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E01511" w14:textId="77777777" w:rsidR="0087182C" w:rsidRPr="0087182C" w:rsidRDefault="0087182C" w:rsidP="0087182C">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Hlk76320119"/>
      <w:bookmarkStart w:id="1" w:name="_Hlk94773787"/>
      <w:r w:rsidRPr="0087182C">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B952942" w14:textId="77777777" w:rsidR="0087182C" w:rsidRPr="0087182C" w:rsidRDefault="0087182C" w:rsidP="0087182C">
      <w:pPr>
        <w:jc w:val="both"/>
        <w:rPr>
          <w:rFonts w:ascii="Arial" w:hAnsi="Arial" w:cs="Arial"/>
          <w:lang w:val="es-419"/>
        </w:rPr>
      </w:pPr>
    </w:p>
    <w:p w14:paraId="0921DC6B" w14:textId="1CBAB681" w:rsidR="0087182C" w:rsidRPr="0087182C" w:rsidRDefault="0087182C" w:rsidP="0087182C">
      <w:pPr>
        <w:jc w:val="both"/>
        <w:rPr>
          <w:rFonts w:ascii="Arial" w:hAnsi="Arial" w:cs="Arial"/>
          <w:lang w:val="es-419"/>
        </w:rPr>
      </w:pPr>
      <w:r w:rsidRPr="0087182C">
        <w:rPr>
          <w:rFonts w:ascii="Arial" w:hAnsi="Arial" w:cs="Arial"/>
          <w:lang w:val="es-419"/>
        </w:rPr>
        <w:t>Tipo de proceso</w:t>
      </w:r>
      <w:r w:rsidRPr="0087182C">
        <w:rPr>
          <w:rFonts w:ascii="Arial" w:hAnsi="Arial" w:cs="Arial"/>
          <w:lang w:val="es-419"/>
        </w:rPr>
        <w:tab/>
        <w:t xml:space="preserve">: Ejecutivo – Pretensión personal </w:t>
      </w:r>
      <w:r w:rsidR="00A0631A">
        <w:rPr>
          <w:rFonts w:ascii="Arial" w:hAnsi="Arial" w:cs="Arial"/>
          <w:lang w:val="es-419"/>
        </w:rPr>
        <w:t>–</w:t>
      </w:r>
      <w:r w:rsidRPr="0087182C">
        <w:rPr>
          <w:rFonts w:ascii="Arial" w:hAnsi="Arial" w:cs="Arial"/>
          <w:lang w:val="es-419"/>
        </w:rPr>
        <w:t xml:space="preserve"> </w:t>
      </w:r>
      <w:r w:rsidR="00A0631A" w:rsidRPr="0087182C">
        <w:rPr>
          <w:rFonts w:ascii="Arial" w:hAnsi="Arial" w:cs="Arial"/>
          <w:lang w:val="es-419"/>
        </w:rPr>
        <w:t xml:space="preserve">Mínima </w:t>
      </w:r>
      <w:r w:rsidRPr="0087182C">
        <w:rPr>
          <w:rFonts w:ascii="Arial" w:hAnsi="Arial" w:cs="Arial"/>
          <w:lang w:val="es-419"/>
        </w:rPr>
        <w:t>cuantía</w:t>
      </w:r>
    </w:p>
    <w:p w14:paraId="7311BB27" w14:textId="1CD68863" w:rsidR="0087182C" w:rsidRPr="0087182C" w:rsidRDefault="0087182C" w:rsidP="0087182C">
      <w:pPr>
        <w:jc w:val="both"/>
        <w:rPr>
          <w:rFonts w:ascii="Arial" w:hAnsi="Arial" w:cs="Arial"/>
          <w:lang w:val="es-419"/>
        </w:rPr>
      </w:pPr>
      <w:r w:rsidRPr="0087182C">
        <w:rPr>
          <w:rFonts w:ascii="Arial" w:hAnsi="Arial" w:cs="Arial"/>
          <w:lang w:val="es-419"/>
        </w:rPr>
        <w:t xml:space="preserve">Ejecutante </w:t>
      </w:r>
      <w:r w:rsidRPr="0087182C">
        <w:rPr>
          <w:rFonts w:ascii="Arial" w:hAnsi="Arial" w:cs="Arial"/>
          <w:lang w:val="es-419"/>
        </w:rPr>
        <w:tab/>
      </w:r>
      <w:r w:rsidRPr="0087182C">
        <w:rPr>
          <w:rFonts w:ascii="Arial" w:hAnsi="Arial" w:cs="Arial"/>
          <w:lang w:val="es-419"/>
        </w:rPr>
        <w:tab/>
        <w:t xml:space="preserve">: Manuel Alejandro </w:t>
      </w:r>
      <w:proofErr w:type="spellStart"/>
      <w:r w:rsidRPr="0087182C">
        <w:rPr>
          <w:rFonts w:ascii="Arial" w:hAnsi="Arial" w:cs="Arial"/>
          <w:lang w:val="es-419"/>
        </w:rPr>
        <w:t>Grimaldos</w:t>
      </w:r>
      <w:proofErr w:type="spellEnd"/>
      <w:r w:rsidRPr="0087182C">
        <w:rPr>
          <w:rFonts w:ascii="Arial" w:hAnsi="Arial" w:cs="Arial"/>
          <w:lang w:val="es-419"/>
        </w:rPr>
        <w:t xml:space="preserve"> Mojica</w:t>
      </w:r>
    </w:p>
    <w:p w14:paraId="0A45AF8C" w14:textId="77777777" w:rsidR="0087182C" w:rsidRPr="0087182C" w:rsidRDefault="0087182C" w:rsidP="0087182C">
      <w:pPr>
        <w:jc w:val="both"/>
        <w:rPr>
          <w:rFonts w:ascii="Arial" w:hAnsi="Arial" w:cs="Arial"/>
          <w:lang w:val="es-419"/>
        </w:rPr>
      </w:pPr>
      <w:r w:rsidRPr="0087182C">
        <w:rPr>
          <w:rFonts w:ascii="Arial" w:hAnsi="Arial" w:cs="Arial"/>
          <w:lang w:val="es-419"/>
        </w:rPr>
        <w:t>Ejecutada</w:t>
      </w:r>
      <w:r w:rsidRPr="0087182C">
        <w:rPr>
          <w:rFonts w:ascii="Arial" w:hAnsi="Arial" w:cs="Arial"/>
          <w:lang w:val="es-419"/>
        </w:rPr>
        <w:tab/>
      </w:r>
      <w:r w:rsidRPr="0087182C">
        <w:rPr>
          <w:rFonts w:ascii="Arial" w:hAnsi="Arial" w:cs="Arial"/>
          <w:lang w:val="es-419"/>
        </w:rPr>
        <w:tab/>
        <w:t xml:space="preserve">: </w:t>
      </w:r>
      <w:proofErr w:type="spellStart"/>
      <w:r w:rsidRPr="0087182C">
        <w:rPr>
          <w:rFonts w:ascii="Arial" w:hAnsi="Arial" w:cs="Arial"/>
          <w:lang w:val="es-419"/>
        </w:rPr>
        <w:t>Ingeométrica</w:t>
      </w:r>
      <w:proofErr w:type="spellEnd"/>
      <w:r w:rsidRPr="0087182C">
        <w:rPr>
          <w:rFonts w:ascii="Arial" w:hAnsi="Arial" w:cs="Arial"/>
          <w:lang w:val="es-419"/>
        </w:rPr>
        <w:t xml:space="preserve"> Arquitectura e Ingeniería SAS</w:t>
      </w:r>
    </w:p>
    <w:p w14:paraId="2E6C4263" w14:textId="6D3AFCAD" w:rsidR="0087182C" w:rsidRPr="0087182C" w:rsidRDefault="0087182C" w:rsidP="0087182C">
      <w:pPr>
        <w:jc w:val="both"/>
        <w:rPr>
          <w:rFonts w:ascii="Arial" w:hAnsi="Arial" w:cs="Arial"/>
          <w:lang w:val="es-419"/>
        </w:rPr>
      </w:pPr>
      <w:r w:rsidRPr="0087182C">
        <w:rPr>
          <w:rFonts w:ascii="Arial" w:hAnsi="Arial" w:cs="Arial"/>
          <w:lang w:val="es-419"/>
        </w:rPr>
        <w:t>Procedencia</w:t>
      </w:r>
      <w:r>
        <w:rPr>
          <w:rFonts w:ascii="Arial" w:hAnsi="Arial" w:cs="Arial"/>
          <w:lang w:val="es-419"/>
        </w:rPr>
        <w:tab/>
      </w:r>
      <w:r w:rsidRPr="0087182C">
        <w:rPr>
          <w:rFonts w:ascii="Arial" w:hAnsi="Arial" w:cs="Arial"/>
          <w:lang w:val="es-419"/>
        </w:rPr>
        <w:tab/>
        <w:t>: Juzgado Segundo Municipal de Pequeñas Causas Laborales de Pereira, R.</w:t>
      </w:r>
    </w:p>
    <w:p w14:paraId="2A1421DE" w14:textId="77777777" w:rsidR="0087182C" w:rsidRPr="0087182C" w:rsidRDefault="0087182C" w:rsidP="0087182C">
      <w:pPr>
        <w:jc w:val="both"/>
        <w:rPr>
          <w:rFonts w:ascii="Arial" w:hAnsi="Arial" w:cs="Arial"/>
          <w:lang w:val="es-419"/>
        </w:rPr>
      </w:pPr>
      <w:r w:rsidRPr="0087182C">
        <w:rPr>
          <w:rFonts w:ascii="Arial" w:hAnsi="Arial" w:cs="Arial"/>
          <w:lang w:val="es-419"/>
        </w:rPr>
        <w:t>Radicación</w:t>
      </w:r>
      <w:r w:rsidRPr="0087182C">
        <w:rPr>
          <w:rFonts w:ascii="Arial" w:hAnsi="Arial" w:cs="Arial"/>
          <w:lang w:val="es-419"/>
        </w:rPr>
        <w:tab/>
      </w:r>
      <w:r w:rsidRPr="0087182C">
        <w:rPr>
          <w:rFonts w:ascii="Arial" w:hAnsi="Arial" w:cs="Arial"/>
          <w:lang w:val="es-419"/>
        </w:rPr>
        <w:tab/>
        <w:t>: 66001-22-18-000-2022-00005-00</w:t>
      </w:r>
    </w:p>
    <w:p w14:paraId="6164151E" w14:textId="77777777" w:rsidR="0087182C" w:rsidRPr="0087182C" w:rsidRDefault="0087182C" w:rsidP="0087182C">
      <w:pPr>
        <w:jc w:val="both"/>
        <w:rPr>
          <w:rFonts w:ascii="Arial" w:hAnsi="Arial" w:cs="Arial"/>
          <w:lang w:val="es-419"/>
        </w:rPr>
      </w:pPr>
      <w:r w:rsidRPr="0087182C">
        <w:rPr>
          <w:rFonts w:ascii="Arial" w:hAnsi="Arial" w:cs="Arial"/>
          <w:lang w:val="es-419"/>
        </w:rPr>
        <w:t xml:space="preserve">Mg. Sustanciador </w:t>
      </w:r>
      <w:r w:rsidRPr="0087182C">
        <w:rPr>
          <w:rFonts w:ascii="Arial" w:hAnsi="Arial" w:cs="Arial"/>
          <w:lang w:val="es-419"/>
        </w:rPr>
        <w:tab/>
        <w:t>: DUBERNEY GRISALES HERRERA</w:t>
      </w:r>
    </w:p>
    <w:p w14:paraId="1625FAAD" w14:textId="418E7A09" w:rsidR="0087182C" w:rsidRDefault="0087182C" w:rsidP="0087182C">
      <w:pPr>
        <w:jc w:val="both"/>
        <w:rPr>
          <w:rFonts w:ascii="Arial" w:hAnsi="Arial" w:cs="Arial"/>
          <w:lang w:val="es-419"/>
        </w:rPr>
      </w:pPr>
      <w:r w:rsidRPr="0087182C">
        <w:rPr>
          <w:rFonts w:ascii="Arial" w:hAnsi="Arial" w:cs="Arial"/>
          <w:lang w:val="es-419"/>
        </w:rPr>
        <w:t>Aprobada en sesión</w:t>
      </w:r>
      <w:r w:rsidRPr="0087182C">
        <w:rPr>
          <w:rFonts w:ascii="Arial" w:hAnsi="Arial" w:cs="Arial"/>
          <w:lang w:val="es-419"/>
        </w:rPr>
        <w:tab/>
        <w:t>: NO.271 DE 16-06-2022</w:t>
      </w:r>
    </w:p>
    <w:p w14:paraId="5E4BCBCE" w14:textId="77777777" w:rsidR="0087182C" w:rsidRPr="0087182C" w:rsidRDefault="0087182C" w:rsidP="0087182C">
      <w:pPr>
        <w:jc w:val="both"/>
        <w:rPr>
          <w:rFonts w:ascii="Arial" w:hAnsi="Arial" w:cs="Arial"/>
          <w:lang w:val="es-419"/>
        </w:rPr>
      </w:pPr>
    </w:p>
    <w:p w14:paraId="4A0E7BB0" w14:textId="04A5E49E" w:rsidR="0087182C" w:rsidRPr="00133D05" w:rsidRDefault="00C916C5" w:rsidP="0087182C">
      <w:pPr>
        <w:widowControl w:val="0"/>
        <w:autoSpaceDE w:val="0"/>
        <w:autoSpaceDN w:val="0"/>
        <w:adjustRightInd w:val="0"/>
        <w:jc w:val="both"/>
        <w:rPr>
          <w:rFonts w:ascii="Arial" w:hAnsi="Arial" w:cs="Arial"/>
          <w:spacing w:val="-4"/>
          <w:sz w:val="24"/>
          <w:szCs w:val="24"/>
          <w:lang w:val="es-419"/>
        </w:rPr>
      </w:pPr>
      <w:r w:rsidRPr="00133D05">
        <w:rPr>
          <w:rFonts w:ascii="Arial" w:hAnsi="Arial" w:cs="Arial"/>
          <w:b/>
          <w:bCs/>
          <w:iCs/>
          <w:spacing w:val="-4"/>
          <w:u w:val="single"/>
          <w:lang w:val="es-419" w:eastAsia="fr-FR"/>
        </w:rPr>
        <w:t>TEMAS:</w:t>
      </w:r>
      <w:r w:rsidRPr="00133D05">
        <w:rPr>
          <w:rFonts w:ascii="Arial" w:hAnsi="Arial" w:cs="Arial"/>
          <w:b/>
          <w:bCs/>
          <w:iCs/>
          <w:spacing w:val="-4"/>
          <w:lang w:val="es-419" w:eastAsia="fr-FR"/>
        </w:rPr>
        <w:tab/>
        <w:t xml:space="preserve">CONFLICTO DE COMPETENCIA / PROCESO EJECUTIVO / </w:t>
      </w:r>
      <w:r w:rsidRPr="00133D05">
        <w:rPr>
          <w:rFonts w:ascii="Arial" w:hAnsi="Arial" w:cs="Arial"/>
          <w:b/>
          <w:spacing w:val="-4"/>
          <w:lang w:val="es-419"/>
        </w:rPr>
        <w:t xml:space="preserve">FACTORES OBJETIVO Y FUNCIONAL / DEFINICIÓN </w:t>
      </w:r>
      <w:r w:rsidR="00133D05" w:rsidRPr="00133D05">
        <w:rPr>
          <w:rFonts w:ascii="Arial" w:hAnsi="Arial" w:cs="Arial"/>
          <w:b/>
          <w:spacing w:val="-4"/>
          <w:lang w:val="es-419"/>
        </w:rPr>
        <w:t>/</w:t>
      </w:r>
      <w:r w:rsidRPr="00133D05">
        <w:rPr>
          <w:rFonts w:ascii="Arial" w:hAnsi="Arial" w:cs="Arial"/>
          <w:b/>
          <w:spacing w:val="-4"/>
          <w:lang w:val="es-419"/>
        </w:rPr>
        <w:t xml:space="preserve"> DIFERENCIAS / EL PRIMERO ES PRORROGABLE / EL SEGUNDO, NO.</w:t>
      </w:r>
    </w:p>
    <w:p w14:paraId="28ABFBA9" w14:textId="77777777" w:rsidR="0087182C" w:rsidRPr="0087182C" w:rsidRDefault="0087182C" w:rsidP="0087182C">
      <w:pPr>
        <w:jc w:val="both"/>
        <w:rPr>
          <w:rFonts w:ascii="Arial" w:hAnsi="Arial" w:cs="Arial"/>
          <w:lang w:val="es-419"/>
        </w:rPr>
      </w:pPr>
    </w:p>
    <w:p w14:paraId="037BAA09" w14:textId="21DAF807" w:rsidR="00987142" w:rsidRPr="00987142" w:rsidRDefault="00987142" w:rsidP="00987142">
      <w:pPr>
        <w:jc w:val="both"/>
        <w:rPr>
          <w:rFonts w:ascii="Arial" w:hAnsi="Arial" w:cs="Arial"/>
          <w:lang w:val="es-419"/>
        </w:rPr>
      </w:pPr>
      <w:r w:rsidRPr="00987142">
        <w:rPr>
          <w:rFonts w:ascii="Arial" w:hAnsi="Arial" w:cs="Arial"/>
          <w:lang w:val="es-419"/>
        </w:rPr>
        <w:t>El Juzgado 2o Civil Municipal de Pereira, R., con proveído del 29-04-2021, libró orden de pago</w:t>
      </w:r>
      <w:r>
        <w:rPr>
          <w:rFonts w:ascii="Arial" w:hAnsi="Arial" w:cs="Arial"/>
          <w:lang w:val="es-419"/>
        </w:rPr>
        <w:t>…</w:t>
      </w:r>
      <w:r w:rsidRPr="00987142">
        <w:rPr>
          <w:rFonts w:ascii="Arial" w:hAnsi="Arial" w:cs="Arial"/>
          <w:lang w:val="es-419"/>
        </w:rPr>
        <w:t xml:space="preserve"> </w:t>
      </w:r>
    </w:p>
    <w:p w14:paraId="3A36D09F" w14:textId="77777777" w:rsidR="00987142" w:rsidRPr="00987142" w:rsidRDefault="00987142" w:rsidP="00987142">
      <w:pPr>
        <w:jc w:val="both"/>
        <w:rPr>
          <w:rFonts w:ascii="Arial" w:hAnsi="Arial" w:cs="Arial"/>
          <w:lang w:val="es-419"/>
        </w:rPr>
      </w:pPr>
    </w:p>
    <w:p w14:paraId="63EE23D3" w14:textId="46A55B5D" w:rsidR="00987142" w:rsidRPr="00987142" w:rsidRDefault="00987142" w:rsidP="00987142">
      <w:pPr>
        <w:jc w:val="both"/>
        <w:rPr>
          <w:rFonts w:ascii="Arial" w:hAnsi="Arial" w:cs="Arial"/>
          <w:lang w:val="es-419"/>
        </w:rPr>
      </w:pPr>
      <w:r w:rsidRPr="00987142">
        <w:rPr>
          <w:rFonts w:ascii="Arial" w:hAnsi="Arial" w:cs="Arial"/>
          <w:lang w:val="es-419"/>
        </w:rPr>
        <w:t>Posteriormente, el 07-04-2022 en desarrollo de la audiencia del artículo 392, CGP, la jueza se declaró sin competencia funcional, pues consideró que como la ejecución era de honorarios por la labor de ingeniería, debía resolver el litigio la especialidad laboral</w:t>
      </w:r>
      <w:r>
        <w:rPr>
          <w:rFonts w:ascii="Arial" w:hAnsi="Arial" w:cs="Arial"/>
          <w:lang w:val="es-419"/>
        </w:rPr>
        <w:t>…</w:t>
      </w:r>
    </w:p>
    <w:p w14:paraId="41E13B1B" w14:textId="77777777" w:rsidR="00987142" w:rsidRPr="00987142" w:rsidRDefault="00987142" w:rsidP="00987142">
      <w:pPr>
        <w:jc w:val="both"/>
        <w:rPr>
          <w:rFonts w:ascii="Arial" w:hAnsi="Arial" w:cs="Arial"/>
          <w:lang w:val="es-419"/>
        </w:rPr>
      </w:pPr>
    </w:p>
    <w:p w14:paraId="68E24B5F" w14:textId="24A9C6A4" w:rsidR="0087182C" w:rsidRPr="0087182C" w:rsidRDefault="00987142" w:rsidP="00987142">
      <w:pPr>
        <w:jc w:val="both"/>
        <w:rPr>
          <w:rFonts w:ascii="Arial" w:hAnsi="Arial" w:cs="Arial"/>
          <w:lang w:val="es-419"/>
        </w:rPr>
      </w:pPr>
      <w:r w:rsidRPr="00987142">
        <w:rPr>
          <w:rFonts w:ascii="Arial" w:hAnsi="Arial" w:cs="Arial"/>
          <w:lang w:val="es-419"/>
        </w:rPr>
        <w:t>El Juzgado 2o Municipal de Pequeñas Causas Laborales de Pereira, R., el 01-06-2022 se abstuvo de conocer, afirmó que aquella funcionaria confundió los factores funcional y objetivo</w:t>
      </w:r>
      <w:r>
        <w:rPr>
          <w:rFonts w:ascii="Arial" w:hAnsi="Arial" w:cs="Arial"/>
          <w:lang w:val="es-419"/>
        </w:rPr>
        <w:t>…</w:t>
      </w:r>
    </w:p>
    <w:p w14:paraId="4C727891" w14:textId="77777777" w:rsidR="0087182C" w:rsidRPr="0087182C" w:rsidRDefault="0087182C" w:rsidP="0087182C">
      <w:pPr>
        <w:jc w:val="both"/>
        <w:rPr>
          <w:rFonts w:ascii="Arial" w:hAnsi="Arial" w:cs="Arial"/>
          <w:lang w:val="es-419"/>
        </w:rPr>
      </w:pPr>
    </w:p>
    <w:p w14:paraId="672516E3" w14:textId="77777777" w:rsidR="00362C04" w:rsidRPr="00362C04" w:rsidRDefault="00362C04" w:rsidP="00362C04">
      <w:pPr>
        <w:jc w:val="both"/>
        <w:rPr>
          <w:rFonts w:ascii="Arial" w:hAnsi="Arial" w:cs="Arial"/>
          <w:lang w:val="es-419"/>
        </w:rPr>
      </w:pPr>
      <w:r w:rsidRPr="00362C04">
        <w:rPr>
          <w:rFonts w:ascii="Arial" w:hAnsi="Arial" w:cs="Arial"/>
          <w:lang w:val="es-419"/>
        </w:rPr>
        <w:t>Se retornará el asunto al Juzgado Segundo Civil Municipal local, en razón a encontrar ajustada al CGP la argumentación del despacho proponente del conflicto.</w:t>
      </w:r>
    </w:p>
    <w:p w14:paraId="14EBF449" w14:textId="77777777" w:rsidR="00362C04" w:rsidRPr="00362C04" w:rsidRDefault="00362C04" w:rsidP="00362C04">
      <w:pPr>
        <w:jc w:val="both"/>
        <w:rPr>
          <w:rFonts w:ascii="Arial" w:hAnsi="Arial" w:cs="Arial"/>
          <w:lang w:val="es-419"/>
        </w:rPr>
      </w:pPr>
    </w:p>
    <w:p w14:paraId="5E883295" w14:textId="158240A8" w:rsidR="0087182C" w:rsidRPr="0087182C" w:rsidRDefault="00362C04" w:rsidP="00362C04">
      <w:pPr>
        <w:jc w:val="both"/>
        <w:rPr>
          <w:rFonts w:ascii="Arial" w:hAnsi="Arial" w:cs="Arial"/>
          <w:lang w:val="es-419"/>
        </w:rPr>
      </w:pPr>
      <w:r w:rsidRPr="00362C04">
        <w:rPr>
          <w:rFonts w:ascii="Arial" w:hAnsi="Arial" w:cs="Arial"/>
          <w:lang w:val="es-419"/>
        </w:rPr>
        <w:t xml:space="preserve">Como indicó ese juzgado, el factor funcional alude a los diferentes grados o instancias, es una distribución vertical, pues según la fase o etapa del proceso conoce determinado juez, predefinido por la Ley. Hay a quo (Juez 1ª) y ad </w:t>
      </w:r>
      <w:proofErr w:type="spellStart"/>
      <w:r w:rsidRPr="00362C04">
        <w:rPr>
          <w:rFonts w:ascii="Arial" w:hAnsi="Arial" w:cs="Arial"/>
          <w:lang w:val="es-419"/>
        </w:rPr>
        <w:t>quem</w:t>
      </w:r>
      <w:proofErr w:type="spellEnd"/>
      <w:r w:rsidRPr="00362C04">
        <w:rPr>
          <w:rFonts w:ascii="Arial" w:hAnsi="Arial" w:cs="Arial"/>
          <w:lang w:val="es-419"/>
        </w:rPr>
        <w:t xml:space="preserve"> (Juez 2ª)</w:t>
      </w:r>
      <w:r>
        <w:rPr>
          <w:rFonts w:ascii="Arial" w:hAnsi="Arial" w:cs="Arial"/>
          <w:lang w:val="es-419"/>
        </w:rPr>
        <w:t xml:space="preserve"> …</w:t>
      </w:r>
    </w:p>
    <w:p w14:paraId="2A096B27" w14:textId="77777777" w:rsidR="0087182C" w:rsidRPr="0087182C" w:rsidRDefault="0087182C" w:rsidP="0087182C">
      <w:pPr>
        <w:jc w:val="both"/>
        <w:rPr>
          <w:rFonts w:ascii="Arial" w:hAnsi="Arial" w:cs="Arial"/>
          <w:lang w:val="es-419"/>
        </w:rPr>
      </w:pPr>
    </w:p>
    <w:p w14:paraId="466075A8" w14:textId="639ADCA5" w:rsidR="0087182C" w:rsidRDefault="00362C04" w:rsidP="0087182C">
      <w:pPr>
        <w:jc w:val="both"/>
        <w:rPr>
          <w:rFonts w:ascii="Arial" w:hAnsi="Arial" w:cs="Arial"/>
          <w:lang w:val="es-419"/>
        </w:rPr>
      </w:pPr>
      <w:r w:rsidRPr="00362C04">
        <w:rPr>
          <w:rFonts w:ascii="Arial" w:hAnsi="Arial" w:cs="Arial"/>
          <w:lang w:val="es-419"/>
        </w:rPr>
        <w:t>Por su parte, la asignación expresa que hace una norma, de un asunto a un determinado juez, por razón de la especie de litigio (Naturaleza del asunto o materia y cuantía) se conoce como la competencia por el factor objetivo</w:t>
      </w:r>
      <w:r>
        <w:rPr>
          <w:rFonts w:ascii="Arial" w:hAnsi="Arial" w:cs="Arial"/>
          <w:lang w:val="es-419"/>
        </w:rPr>
        <w:t>…</w:t>
      </w:r>
    </w:p>
    <w:p w14:paraId="470F93DC" w14:textId="3BA84AAB" w:rsidR="00362C04" w:rsidRDefault="00362C04" w:rsidP="0087182C">
      <w:pPr>
        <w:jc w:val="both"/>
        <w:rPr>
          <w:rFonts w:ascii="Arial" w:hAnsi="Arial" w:cs="Arial"/>
          <w:lang w:val="es-419"/>
        </w:rPr>
      </w:pPr>
    </w:p>
    <w:p w14:paraId="4245639A" w14:textId="5825779F" w:rsidR="00362C04" w:rsidRPr="0087182C" w:rsidRDefault="00362C04" w:rsidP="0087182C">
      <w:pPr>
        <w:jc w:val="both"/>
        <w:rPr>
          <w:rFonts w:ascii="Arial" w:hAnsi="Arial" w:cs="Arial"/>
          <w:lang w:val="es-419"/>
        </w:rPr>
      </w:pPr>
      <w:r w:rsidRPr="00362C04">
        <w:rPr>
          <w:rFonts w:ascii="Arial" w:hAnsi="Arial" w:cs="Arial"/>
          <w:lang w:val="es-419"/>
        </w:rPr>
        <w:t>Así pues, que el litigio verse sobre la ejecución por honorarios de ingeniería es extraño al factor funcional, y por tanto, es descaminado el razonamiento de la jueza que se desprendió del proceso, con estribo en la improrrogabilidad de la competencia. Al contrario, el fenómeno que ha operado es la prórroga</w:t>
      </w:r>
      <w:r>
        <w:rPr>
          <w:rFonts w:ascii="Arial" w:hAnsi="Arial" w:cs="Arial"/>
          <w:lang w:val="es-419"/>
        </w:rPr>
        <w:t>…</w:t>
      </w:r>
    </w:p>
    <w:p w14:paraId="7D8E9A99" w14:textId="77777777" w:rsidR="0087182C" w:rsidRPr="0087182C" w:rsidRDefault="0087182C" w:rsidP="0087182C">
      <w:pPr>
        <w:jc w:val="both"/>
        <w:rPr>
          <w:rFonts w:ascii="Arial" w:hAnsi="Arial" w:cs="Arial"/>
          <w:lang w:val="es-ES"/>
        </w:rPr>
      </w:pPr>
    </w:p>
    <w:p w14:paraId="62CDE75A" w14:textId="77777777" w:rsidR="0087182C" w:rsidRPr="0087182C" w:rsidRDefault="0087182C" w:rsidP="0087182C">
      <w:pPr>
        <w:jc w:val="both"/>
        <w:rPr>
          <w:rFonts w:ascii="Arial" w:hAnsi="Arial" w:cs="Arial"/>
          <w:lang w:val="es-ES"/>
        </w:rPr>
      </w:pPr>
    </w:p>
    <w:bookmarkEnd w:id="0"/>
    <w:p w14:paraId="103146A2" w14:textId="77777777" w:rsidR="0087182C" w:rsidRPr="0087182C" w:rsidRDefault="0087182C" w:rsidP="0087182C">
      <w:pPr>
        <w:jc w:val="both"/>
        <w:rPr>
          <w:rFonts w:ascii="Arial" w:hAnsi="Arial" w:cs="Arial"/>
          <w:lang w:val="es-ES"/>
        </w:rPr>
      </w:pPr>
    </w:p>
    <w:bookmarkEnd w:id="1"/>
    <w:p w14:paraId="0EA921D6" w14:textId="5805384F" w:rsidR="00C9179B" w:rsidRPr="00BC67AD" w:rsidRDefault="00C9179B" w:rsidP="00C9179B">
      <w:pPr>
        <w:pStyle w:val="Sinespaciado"/>
        <w:spacing w:line="360" w:lineRule="auto"/>
        <w:jc w:val="center"/>
        <w:rPr>
          <w:rFonts w:ascii="Georgia" w:hAnsi="Georgia" w:cs="Arial"/>
          <w:w w:val="140"/>
          <w:sz w:val="14"/>
          <w:szCs w:val="14"/>
          <w:lang w:val="es-CO"/>
        </w:rPr>
      </w:pPr>
      <w:r w:rsidRPr="00BC67AD">
        <w:rPr>
          <w:noProof/>
          <w:lang w:val="es-CO"/>
        </w:rPr>
        <w:drawing>
          <wp:inline distT="0" distB="0" distL="0" distR="0" wp14:anchorId="7B1D7A6C" wp14:editId="32F4DDA8">
            <wp:extent cx="438150" cy="400050"/>
            <wp:effectExtent l="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11">
                      <a:extLst>
                        <a:ext uri="{28A0092B-C50C-407E-A947-70E740481C1C}">
                          <a14:useLocalDpi xmlns:a14="http://schemas.microsoft.com/office/drawing/2010/main" val="0"/>
                        </a:ext>
                      </a:extLst>
                    </a:blip>
                    <a:stretch>
                      <a:fillRect/>
                    </a:stretch>
                  </pic:blipFill>
                  <pic:spPr>
                    <a:xfrm>
                      <a:off x="0" y="0"/>
                      <a:ext cx="438150" cy="400050"/>
                    </a:xfrm>
                    <a:prstGeom prst="rect">
                      <a:avLst/>
                    </a:prstGeom>
                  </pic:spPr>
                </pic:pic>
              </a:graphicData>
            </a:graphic>
          </wp:inline>
        </w:drawing>
      </w:r>
    </w:p>
    <w:p w14:paraId="0983B81B" w14:textId="77777777" w:rsidR="00C9179B" w:rsidRPr="00BC67AD" w:rsidRDefault="00C9179B" w:rsidP="00C9179B">
      <w:pPr>
        <w:pStyle w:val="Sinespaciado"/>
        <w:spacing w:line="360" w:lineRule="auto"/>
        <w:jc w:val="center"/>
        <w:rPr>
          <w:rFonts w:ascii="Georgia" w:hAnsi="Georgia" w:cs="Arial"/>
          <w:w w:val="140"/>
          <w:sz w:val="14"/>
          <w:szCs w:val="14"/>
          <w:lang w:val="es-CO"/>
        </w:rPr>
      </w:pPr>
      <w:r w:rsidRPr="00BC67AD">
        <w:rPr>
          <w:rFonts w:ascii="Georgia" w:hAnsi="Georgia" w:cs="Arial"/>
          <w:w w:val="140"/>
          <w:sz w:val="14"/>
          <w:szCs w:val="14"/>
          <w:lang w:val="es-CO"/>
        </w:rPr>
        <w:t>REPUBLICA DE COLOMBIA</w:t>
      </w:r>
    </w:p>
    <w:p w14:paraId="1D3AA17A" w14:textId="77777777" w:rsidR="00C9179B" w:rsidRPr="00BC67AD" w:rsidRDefault="00C9179B" w:rsidP="00C9179B">
      <w:pPr>
        <w:pStyle w:val="Sinespaciado"/>
        <w:tabs>
          <w:tab w:val="center" w:pos="4987"/>
          <w:tab w:val="left" w:pos="8449"/>
        </w:tabs>
        <w:spacing w:line="360" w:lineRule="auto"/>
        <w:jc w:val="center"/>
        <w:rPr>
          <w:rFonts w:ascii="Georgia" w:hAnsi="Georgia" w:cs="Arial"/>
          <w:w w:val="140"/>
          <w:lang w:val="es-CO"/>
        </w:rPr>
      </w:pPr>
      <w:r w:rsidRPr="00BC67AD">
        <w:rPr>
          <w:rFonts w:ascii="Georgia" w:hAnsi="Georgia" w:cs="Arial"/>
          <w:w w:val="140"/>
          <w:sz w:val="14"/>
          <w:szCs w:val="14"/>
          <w:lang w:val="es-CO"/>
        </w:rPr>
        <w:t>RAMA JUDICIAL DEL PODER PÚBLICO</w:t>
      </w:r>
    </w:p>
    <w:p w14:paraId="6D518B9A" w14:textId="77777777" w:rsidR="00C9179B" w:rsidRPr="00BC67AD" w:rsidRDefault="00C9179B" w:rsidP="00C9179B">
      <w:pPr>
        <w:pStyle w:val="Sinespaciado"/>
        <w:spacing w:line="360" w:lineRule="auto"/>
        <w:jc w:val="center"/>
        <w:rPr>
          <w:rFonts w:ascii="Georgia" w:hAnsi="Georgia" w:cs="Arial"/>
          <w:b/>
          <w:w w:val="140"/>
          <w:sz w:val="16"/>
          <w:szCs w:val="16"/>
          <w:lang w:val="es-CO"/>
        </w:rPr>
      </w:pPr>
      <w:r w:rsidRPr="00BC67AD">
        <w:rPr>
          <w:rFonts w:ascii="Georgia" w:hAnsi="Georgia" w:cs="Arial"/>
          <w:b/>
          <w:w w:val="140"/>
          <w:sz w:val="18"/>
          <w:szCs w:val="18"/>
          <w:lang w:val="es-CO"/>
        </w:rPr>
        <w:t>T</w:t>
      </w:r>
      <w:r w:rsidRPr="00BC67AD">
        <w:rPr>
          <w:rFonts w:ascii="Georgia" w:hAnsi="Georgia" w:cs="Arial"/>
          <w:b/>
          <w:w w:val="140"/>
          <w:sz w:val="16"/>
          <w:szCs w:val="16"/>
          <w:lang w:val="es-CO"/>
        </w:rPr>
        <w:t>RIBUNAL</w:t>
      </w:r>
      <w:r w:rsidRPr="00BC67AD">
        <w:rPr>
          <w:rFonts w:ascii="Georgia" w:hAnsi="Georgia" w:cs="Arial"/>
          <w:b/>
          <w:w w:val="140"/>
          <w:sz w:val="18"/>
          <w:szCs w:val="18"/>
          <w:lang w:val="es-CO"/>
        </w:rPr>
        <w:t xml:space="preserve"> S</w:t>
      </w:r>
      <w:r w:rsidRPr="00BC67AD">
        <w:rPr>
          <w:rFonts w:ascii="Georgia" w:hAnsi="Georgia" w:cs="Arial"/>
          <w:b/>
          <w:w w:val="140"/>
          <w:sz w:val="16"/>
          <w:szCs w:val="16"/>
          <w:lang w:val="es-CO"/>
        </w:rPr>
        <w:t xml:space="preserve">UPERIOR DEL </w:t>
      </w:r>
      <w:r w:rsidRPr="00BC67AD">
        <w:rPr>
          <w:rFonts w:ascii="Georgia" w:hAnsi="Georgia" w:cs="Arial"/>
          <w:b/>
          <w:w w:val="140"/>
          <w:sz w:val="18"/>
          <w:szCs w:val="18"/>
          <w:lang w:val="es-CO"/>
        </w:rPr>
        <w:t>D</w:t>
      </w:r>
      <w:r w:rsidRPr="00BC67AD">
        <w:rPr>
          <w:rFonts w:ascii="Georgia" w:hAnsi="Georgia" w:cs="Arial"/>
          <w:b/>
          <w:w w:val="140"/>
          <w:sz w:val="16"/>
          <w:szCs w:val="16"/>
          <w:lang w:val="es-CO"/>
        </w:rPr>
        <w:t>ISTRITO</w:t>
      </w:r>
      <w:r w:rsidRPr="00BC67AD">
        <w:rPr>
          <w:rFonts w:ascii="Georgia" w:hAnsi="Georgia" w:cs="Arial"/>
          <w:b/>
          <w:w w:val="140"/>
          <w:sz w:val="18"/>
          <w:szCs w:val="18"/>
          <w:lang w:val="es-CO"/>
        </w:rPr>
        <w:t xml:space="preserve"> J</w:t>
      </w:r>
      <w:r w:rsidRPr="00BC67AD">
        <w:rPr>
          <w:rFonts w:ascii="Georgia" w:hAnsi="Georgia" w:cs="Arial"/>
          <w:b/>
          <w:w w:val="140"/>
          <w:sz w:val="16"/>
          <w:szCs w:val="16"/>
          <w:lang w:val="es-CO"/>
        </w:rPr>
        <w:t xml:space="preserve">UDICIAL </w:t>
      </w:r>
    </w:p>
    <w:p w14:paraId="6E81B5E9" w14:textId="6D4D7189" w:rsidR="00724163" w:rsidRPr="00724163" w:rsidRDefault="00724163" w:rsidP="00724163">
      <w:pPr>
        <w:pStyle w:val="Sinespaciado"/>
        <w:tabs>
          <w:tab w:val="center" w:pos="4987"/>
          <w:tab w:val="left" w:pos="8449"/>
        </w:tabs>
        <w:spacing w:line="360" w:lineRule="auto"/>
        <w:jc w:val="center"/>
        <w:rPr>
          <w:rFonts w:ascii="Georgia" w:hAnsi="Georgia" w:cs="Arial"/>
          <w:b/>
          <w:smallCaps/>
          <w:w w:val="140"/>
          <w:sz w:val="20"/>
          <w:szCs w:val="16"/>
          <w:lang w:val="es-CO"/>
        </w:rPr>
      </w:pPr>
      <w:r w:rsidRPr="00724163">
        <w:rPr>
          <w:rFonts w:ascii="Georgia" w:hAnsi="Georgia" w:cs="Arial"/>
          <w:b/>
          <w:smallCaps/>
          <w:w w:val="140"/>
          <w:sz w:val="20"/>
          <w:szCs w:val="16"/>
          <w:lang w:val="es-CO"/>
        </w:rPr>
        <w:t>sala mixta n</w:t>
      </w:r>
      <w:r w:rsidRPr="00724163">
        <w:rPr>
          <w:rFonts w:ascii="Georgia" w:hAnsi="Georgia" w:cs="Arial"/>
          <w:b/>
          <w:w w:val="140"/>
          <w:sz w:val="20"/>
          <w:szCs w:val="16"/>
          <w:lang w:val="es-CO"/>
        </w:rPr>
        <w:t>o</w:t>
      </w:r>
      <w:r w:rsidRPr="00724163">
        <w:rPr>
          <w:rFonts w:ascii="Georgia" w:hAnsi="Georgia" w:cs="Arial"/>
          <w:b/>
          <w:smallCaps/>
          <w:w w:val="140"/>
          <w:sz w:val="20"/>
          <w:szCs w:val="16"/>
          <w:lang w:val="es-CO"/>
        </w:rPr>
        <w:t>.</w:t>
      </w:r>
      <w:r w:rsidR="00D42C1D">
        <w:rPr>
          <w:rFonts w:ascii="Georgia" w:hAnsi="Georgia" w:cs="Arial"/>
          <w:b/>
          <w:smallCaps/>
          <w:w w:val="140"/>
          <w:sz w:val="20"/>
          <w:szCs w:val="16"/>
          <w:lang w:val="es-CO"/>
        </w:rPr>
        <w:t xml:space="preserve"> </w:t>
      </w:r>
      <w:bookmarkStart w:id="2" w:name="_GoBack"/>
      <w:bookmarkEnd w:id="2"/>
      <w:r w:rsidRPr="00724163">
        <w:rPr>
          <w:rFonts w:ascii="Georgia" w:hAnsi="Georgia" w:cs="Arial"/>
          <w:b/>
          <w:smallCaps/>
          <w:w w:val="140"/>
          <w:sz w:val="20"/>
          <w:szCs w:val="16"/>
          <w:lang w:val="es-CO"/>
        </w:rPr>
        <w:t>04</w:t>
      </w:r>
    </w:p>
    <w:p w14:paraId="0C38D3AE" w14:textId="77777777" w:rsidR="00C9179B" w:rsidRPr="00BC67AD" w:rsidRDefault="00C9179B" w:rsidP="00C9179B">
      <w:pPr>
        <w:pStyle w:val="Sinespaciado"/>
        <w:spacing w:line="360" w:lineRule="auto"/>
        <w:jc w:val="center"/>
        <w:rPr>
          <w:rFonts w:ascii="Georgia" w:hAnsi="Georgia" w:cs="Arial"/>
          <w:w w:val="140"/>
          <w:sz w:val="16"/>
          <w:szCs w:val="16"/>
          <w:lang w:val="es-CO"/>
        </w:rPr>
      </w:pPr>
      <w:r w:rsidRPr="00BC67AD">
        <w:rPr>
          <w:rFonts w:ascii="Georgia" w:hAnsi="Georgia" w:cs="Arial"/>
          <w:w w:val="140"/>
          <w:sz w:val="18"/>
          <w:szCs w:val="18"/>
          <w:lang w:val="es-CO"/>
        </w:rPr>
        <w:t>D</w:t>
      </w:r>
      <w:r w:rsidRPr="00BC67AD">
        <w:rPr>
          <w:rFonts w:ascii="Georgia" w:hAnsi="Georgia" w:cs="Arial"/>
          <w:w w:val="140"/>
          <w:sz w:val="16"/>
          <w:szCs w:val="16"/>
          <w:lang w:val="es-CO"/>
        </w:rPr>
        <w:t xml:space="preserve">EPARTAMENTO </w:t>
      </w:r>
      <w:r w:rsidRPr="00BC67AD">
        <w:rPr>
          <w:rFonts w:ascii="Georgia" w:hAnsi="Georgia" w:cs="Arial"/>
          <w:w w:val="140"/>
          <w:sz w:val="18"/>
          <w:szCs w:val="18"/>
          <w:lang w:val="es-CO"/>
        </w:rPr>
        <w:t>D</w:t>
      </w:r>
      <w:r w:rsidRPr="00BC67AD">
        <w:rPr>
          <w:rFonts w:ascii="Georgia" w:hAnsi="Georgia" w:cs="Arial"/>
          <w:w w:val="140"/>
          <w:sz w:val="16"/>
          <w:szCs w:val="16"/>
          <w:lang w:val="es-CO"/>
        </w:rPr>
        <w:t xml:space="preserve">EL </w:t>
      </w:r>
      <w:r w:rsidRPr="00BC67AD">
        <w:rPr>
          <w:rFonts w:ascii="Georgia" w:hAnsi="Georgia" w:cs="Arial"/>
          <w:w w:val="140"/>
          <w:sz w:val="18"/>
          <w:szCs w:val="18"/>
          <w:lang w:val="es-CO"/>
        </w:rPr>
        <w:t>R</w:t>
      </w:r>
      <w:r w:rsidRPr="00BC67AD">
        <w:rPr>
          <w:rFonts w:ascii="Georgia" w:hAnsi="Georgia" w:cs="Arial"/>
          <w:w w:val="140"/>
          <w:sz w:val="16"/>
          <w:szCs w:val="16"/>
          <w:lang w:val="es-CO"/>
        </w:rPr>
        <w:t>ISARALDA</w:t>
      </w:r>
    </w:p>
    <w:p w14:paraId="5A01E9BC" w14:textId="77777777" w:rsidR="00D85CA5" w:rsidRPr="000C4B33" w:rsidRDefault="00D85CA5" w:rsidP="000C4B33">
      <w:pPr>
        <w:spacing w:line="276" w:lineRule="auto"/>
        <w:rPr>
          <w:rFonts w:ascii="Georgia" w:hAnsi="Georgia" w:cs="Arial"/>
          <w:smallCaps/>
          <w:sz w:val="24"/>
          <w:szCs w:val="24"/>
          <w:lang w:val="es-CO"/>
        </w:rPr>
      </w:pPr>
    </w:p>
    <w:p w14:paraId="23E94F04" w14:textId="77777777" w:rsidR="005258B0" w:rsidRPr="000C4B33" w:rsidRDefault="005258B0" w:rsidP="000C4B33">
      <w:pPr>
        <w:pStyle w:val="Sinespaciado"/>
        <w:pBdr>
          <w:bottom w:val="double" w:sz="6" w:space="1" w:color="auto"/>
        </w:pBdr>
        <w:spacing w:line="276" w:lineRule="auto"/>
        <w:rPr>
          <w:rFonts w:ascii="Georgia" w:hAnsi="Georgia" w:cs="Arial"/>
          <w:lang w:val="es-CO"/>
        </w:rPr>
      </w:pPr>
    </w:p>
    <w:p w14:paraId="488906BF" w14:textId="77777777" w:rsidR="005258B0" w:rsidRPr="000C4B33" w:rsidRDefault="005258B0" w:rsidP="000C4B33">
      <w:pPr>
        <w:pStyle w:val="Sinespaciado"/>
        <w:spacing w:line="276" w:lineRule="auto"/>
        <w:jc w:val="center"/>
        <w:rPr>
          <w:rFonts w:ascii="Georgia" w:hAnsi="Georgia" w:cs="Arial"/>
          <w:lang w:val="es-CO"/>
        </w:rPr>
      </w:pPr>
    </w:p>
    <w:p w14:paraId="4BD4B35D" w14:textId="7B586198" w:rsidR="005258B0" w:rsidRPr="000C4B33" w:rsidRDefault="00D85CA5" w:rsidP="000C4B33">
      <w:pPr>
        <w:spacing w:line="276" w:lineRule="auto"/>
        <w:jc w:val="center"/>
        <w:rPr>
          <w:rFonts w:ascii="Georgia" w:hAnsi="Georgia" w:cs="Arial"/>
          <w:bCs/>
          <w:smallCaps/>
          <w:sz w:val="24"/>
          <w:szCs w:val="24"/>
          <w:lang w:val="es-CO"/>
        </w:rPr>
      </w:pPr>
      <w:r w:rsidRPr="000C4B33">
        <w:rPr>
          <w:rFonts w:ascii="Georgia" w:hAnsi="Georgia" w:cs="Arial"/>
          <w:bCs/>
          <w:smallCaps/>
          <w:sz w:val="24"/>
          <w:szCs w:val="24"/>
          <w:lang w:val="es-CO"/>
        </w:rPr>
        <w:t xml:space="preserve">Diecisiete </w:t>
      </w:r>
      <w:r w:rsidR="005258B0" w:rsidRPr="000C4B33">
        <w:rPr>
          <w:rFonts w:ascii="Georgia" w:hAnsi="Georgia" w:cs="Arial"/>
          <w:bCs/>
          <w:smallCaps/>
          <w:sz w:val="24"/>
          <w:szCs w:val="24"/>
          <w:lang w:val="es-CO"/>
        </w:rPr>
        <w:t>(</w:t>
      </w:r>
      <w:r w:rsidRPr="000C4B33">
        <w:rPr>
          <w:rFonts w:ascii="Georgia" w:hAnsi="Georgia" w:cs="Arial"/>
          <w:bCs/>
          <w:smallCaps/>
          <w:sz w:val="24"/>
          <w:szCs w:val="24"/>
          <w:lang w:val="es-CO"/>
        </w:rPr>
        <w:t>17</w:t>
      </w:r>
      <w:r w:rsidR="005258B0" w:rsidRPr="000C4B33">
        <w:rPr>
          <w:rFonts w:ascii="Georgia" w:hAnsi="Georgia" w:cs="Arial"/>
          <w:bCs/>
          <w:smallCaps/>
          <w:sz w:val="24"/>
          <w:szCs w:val="24"/>
          <w:lang w:val="es-CO"/>
        </w:rPr>
        <w:t xml:space="preserve">) de </w:t>
      </w:r>
      <w:r w:rsidR="00724163" w:rsidRPr="000C4B33">
        <w:rPr>
          <w:rFonts w:ascii="Georgia" w:hAnsi="Georgia" w:cs="Arial"/>
          <w:bCs/>
          <w:smallCaps/>
          <w:sz w:val="24"/>
          <w:szCs w:val="24"/>
          <w:lang w:val="es-CO"/>
        </w:rPr>
        <w:t xml:space="preserve">junio </w:t>
      </w:r>
      <w:r w:rsidR="005258B0" w:rsidRPr="000C4B33">
        <w:rPr>
          <w:rFonts w:ascii="Georgia" w:hAnsi="Georgia" w:cs="Arial"/>
          <w:bCs/>
          <w:smallCaps/>
          <w:sz w:val="24"/>
          <w:szCs w:val="24"/>
          <w:lang w:val="es-CO"/>
        </w:rPr>
        <w:t xml:space="preserve">de dos mil </w:t>
      </w:r>
      <w:r w:rsidR="00080FDD" w:rsidRPr="000C4B33">
        <w:rPr>
          <w:rFonts w:ascii="Georgia" w:hAnsi="Georgia" w:cs="Arial"/>
          <w:bCs/>
          <w:smallCaps/>
          <w:sz w:val="24"/>
          <w:szCs w:val="24"/>
          <w:lang w:val="es-CO"/>
        </w:rPr>
        <w:t>veinti</w:t>
      </w:r>
      <w:r w:rsidR="000D3D39" w:rsidRPr="000C4B33">
        <w:rPr>
          <w:rFonts w:ascii="Georgia" w:hAnsi="Georgia" w:cs="Arial"/>
          <w:bCs/>
          <w:smallCaps/>
          <w:sz w:val="24"/>
          <w:szCs w:val="24"/>
          <w:lang w:val="es-CO"/>
        </w:rPr>
        <w:t xml:space="preserve">dós </w:t>
      </w:r>
      <w:r w:rsidR="005258B0" w:rsidRPr="000C4B33">
        <w:rPr>
          <w:rFonts w:ascii="Georgia" w:hAnsi="Georgia" w:cs="Arial"/>
          <w:bCs/>
          <w:smallCaps/>
          <w:sz w:val="24"/>
          <w:szCs w:val="24"/>
          <w:lang w:val="es-CO"/>
        </w:rPr>
        <w:t>(</w:t>
      </w:r>
      <w:r w:rsidR="00080FDD" w:rsidRPr="000C4B33">
        <w:rPr>
          <w:rFonts w:ascii="Georgia" w:hAnsi="Georgia" w:cs="Arial"/>
          <w:bCs/>
          <w:smallCaps/>
          <w:sz w:val="24"/>
          <w:szCs w:val="24"/>
          <w:lang w:val="es-CO"/>
        </w:rPr>
        <w:t>202</w:t>
      </w:r>
      <w:r w:rsidR="000D3D39" w:rsidRPr="000C4B33">
        <w:rPr>
          <w:rFonts w:ascii="Georgia" w:hAnsi="Georgia" w:cs="Arial"/>
          <w:bCs/>
          <w:smallCaps/>
          <w:sz w:val="24"/>
          <w:szCs w:val="24"/>
          <w:lang w:val="es-CO"/>
        </w:rPr>
        <w:t>2</w:t>
      </w:r>
      <w:r w:rsidR="005258B0" w:rsidRPr="000C4B33">
        <w:rPr>
          <w:rFonts w:ascii="Georgia" w:hAnsi="Georgia" w:cs="Arial"/>
          <w:bCs/>
          <w:smallCaps/>
          <w:sz w:val="24"/>
          <w:szCs w:val="24"/>
          <w:lang w:val="es-CO"/>
        </w:rPr>
        <w:t>).</w:t>
      </w:r>
    </w:p>
    <w:p w14:paraId="39F1D8CB" w14:textId="0CB4220F" w:rsidR="005258B0" w:rsidRPr="000C4B33" w:rsidRDefault="005258B0" w:rsidP="000C4B33">
      <w:pPr>
        <w:pStyle w:val="Textoindependiente"/>
        <w:tabs>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rPr>
          <w:rFonts w:ascii="Georgia" w:hAnsi="Georgia" w:cs="Arial"/>
          <w:lang w:val="es-CO"/>
        </w:rPr>
      </w:pPr>
    </w:p>
    <w:p w14:paraId="0E16ADB4" w14:textId="660FDDB1" w:rsidR="005258B0" w:rsidRPr="00133D05" w:rsidRDefault="00C9179B" w:rsidP="000C4B33">
      <w:pPr>
        <w:pStyle w:val="Ttulo"/>
        <w:numPr>
          <w:ilvl w:val="0"/>
          <w:numId w:val="4"/>
        </w:numPr>
        <w:spacing w:line="276" w:lineRule="auto"/>
        <w:jc w:val="left"/>
        <w:rPr>
          <w:rFonts w:ascii="Georgia" w:hAnsi="Georgia"/>
          <w:i w:val="0"/>
          <w:iCs w:val="0"/>
          <w:smallCaps/>
          <w:spacing w:val="-4"/>
          <w:lang w:val="es-CO"/>
        </w:rPr>
      </w:pPr>
      <w:r w:rsidRPr="00133D05">
        <w:rPr>
          <w:rFonts w:ascii="Georgia" w:hAnsi="Georgia"/>
          <w:i w:val="0"/>
          <w:iCs w:val="0"/>
          <w:smallCaps/>
          <w:spacing w:val="-4"/>
          <w:lang w:val="es-CO"/>
        </w:rPr>
        <w:t>El asunto por decidir</w:t>
      </w:r>
    </w:p>
    <w:p w14:paraId="0F46C130" w14:textId="77777777" w:rsidR="0007757A" w:rsidRPr="00133D05" w:rsidRDefault="0007757A" w:rsidP="000C4B33">
      <w:pPr>
        <w:pStyle w:val="Ttulo"/>
        <w:spacing w:line="276" w:lineRule="auto"/>
        <w:jc w:val="both"/>
        <w:rPr>
          <w:rFonts w:ascii="Georgia" w:hAnsi="Georgia"/>
          <w:b w:val="0"/>
          <w:bCs w:val="0"/>
          <w:i w:val="0"/>
          <w:iCs w:val="0"/>
          <w:spacing w:val="-4"/>
          <w:lang w:val="es-CO"/>
        </w:rPr>
      </w:pPr>
    </w:p>
    <w:p w14:paraId="3E4174D4" w14:textId="324D7394" w:rsidR="00D27E0D" w:rsidRPr="00133D05" w:rsidRDefault="7DA70040" w:rsidP="000C4B33">
      <w:pPr>
        <w:pStyle w:val="Ttulo"/>
        <w:spacing w:line="276" w:lineRule="auto"/>
        <w:jc w:val="both"/>
        <w:rPr>
          <w:rFonts w:ascii="Georgia" w:hAnsi="Georgia"/>
          <w:b w:val="0"/>
          <w:bCs w:val="0"/>
          <w:i w:val="0"/>
          <w:iCs w:val="0"/>
          <w:spacing w:val="-4"/>
          <w:lang w:val="es-CO"/>
        </w:rPr>
      </w:pPr>
      <w:r w:rsidRPr="00133D05">
        <w:rPr>
          <w:rFonts w:ascii="Georgia" w:hAnsi="Georgia"/>
          <w:b w:val="0"/>
          <w:bCs w:val="0"/>
          <w:i w:val="0"/>
          <w:iCs w:val="0"/>
          <w:spacing w:val="-4"/>
          <w:lang w:val="es-CO"/>
        </w:rPr>
        <w:t>E</w:t>
      </w:r>
      <w:r w:rsidR="00F07A3C" w:rsidRPr="00133D05">
        <w:rPr>
          <w:rFonts w:ascii="Georgia" w:hAnsi="Georgia"/>
          <w:b w:val="0"/>
          <w:bCs w:val="0"/>
          <w:i w:val="0"/>
          <w:iCs w:val="0"/>
          <w:spacing w:val="-4"/>
          <w:lang w:val="es-CO"/>
        </w:rPr>
        <w:t>l conflicto de c</w:t>
      </w:r>
      <w:r w:rsidR="00D27E0D" w:rsidRPr="00133D05">
        <w:rPr>
          <w:rFonts w:ascii="Georgia" w:hAnsi="Georgia"/>
          <w:b w:val="0"/>
          <w:bCs w:val="0"/>
          <w:i w:val="0"/>
          <w:iCs w:val="0"/>
          <w:spacing w:val="-4"/>
          <w:lang w:val="es-CO"/>
        </w:rPr>
        <w:t xml:space="preserve">ompetencia para conocer del </w:t>
      </w:r>
      <w:r w:rsidR="00EB63AD" w:rsidRPr="00133D05">
        <w:rPr>
          <w:rFonts w:ascii="Georgia" w:hAnsi="Georgia"/>
          <w:b w:val="0"/>
          <w:bCs w:val="0"/>
          <w:i w:val="0"/>
          <w:iCs w:val="0"/>
          <w:spacing w:val="-4"/>
          <w:lang w:val="es-CO"/>
        </w:rPr>
        <w:t>proceso</w:t>
      </w:r>
      <w:r w:rsidR="00D27E0D" w:rsidRPr="00133D05">
        <w:rPr>
          <w:rFonts w:ascii="Georgia" w:hAnsi="Georgia"/>
          <w:b w:val="0"/>
          <w:bCs w:val="0"/>
          <w:i w:val="0"/>
          <w:iCs w:val="0"/>
          <w:spacing w:val="-4"/>
          <w:lang w:val="es-CO"/>
        </w:rPr>
        <w:t xml:space="preserve"> referencia</w:t>
      </w:r>
      <w:r w:rsidR="00EB63AD" w:rsidRPr="00133D05">
        <w:rPr>
          <w:rFonts w:ascii="Georgia" w:hAnsi="Georgia"/>
          <w:b w:val="0"/>
          <w:bCs w:val="0"/>
          <w:i w:val="0"/>
          <w:iCs w:val="0"/>
          <w:spacing w:val="-4"/>
          <w:lang w:val="es-CO"/>
        </w:rPr>
        <w:t>do (</w:t>
      </w:r>
      <w:r w:rsidR="00CC2490" w:rsidRPr="00133D05">
        <w:rPr>
          <w:rFonts w:ascii="Georgia" w:hAnsi="Georgia"/>
          <w:b w:val="0"/>
          <w:bCs w:val="0"/>
          <w:i w:val="0"/>
          <w:iCs w:val="0"/>
          <w:spacing w:val="-4"/>
          <w:lang w:val="es-CO"/>
        </w:rPr>
        <w:t>Expediente r</w:t>
      </w:r>
      <w:r w:rsidR="00EB63AD" w:rsidRPr="00133D05">
        <w:rPr>
          <w:rFonts w:ascii="Georgia" w:hAnsi="Georgia"/>
          <w:b w:val="0"/>
          <w:bCs w:val="0"/>
          <w:i w:val="0"/>
          <w:iCs w:val="0"/>
          <w:spacing w:val="-4"/>
          <w:lang w:val="es-CO"/>
        </w:rPr>
        <w:t xml:space="preserve">ecibido de reparto el </w:t>
      </w:r>
      <w:r w:rsidR="00FC6DF6" w:rsidRPr="00133D05">
        <w:rPr>
          <w:rFonts w:ascii="Georgia" w:hAnsi="Georgia"/>
          <w:i w:val="0"/>
          <w:iCs w:val="0"/>
          <w:spacing w:val="-4"/>
          <w:lang w:val="es-CO"/>
        </w:rPr>
        <w:t>0</w:t>
      </w:r>
      <w:r w:rsidR="00724163" w:rsidRPr="00133D05">
        <w:rPr>
          <w:rFonts w:ascii="Georgia" w:hAnsi="Georgia"/>
          <w:i w:val="0"/>
          <w:iCs w:val="0"/>
          <w:spacing w:val="-4"/>
          <w:lang w:val="es-CO"/>
        </w:rPr>
        <w:t>8</w:t>
      </w:r>
      <w:r w:rsidR="00AF0443" w:rsidRPr="00133D05">
        <w:rPr>
          <w:rFonts w:ascii="Georgia" w:hAnsi="Georgia"/>
          <w:i w:val="0"/>
          <w:iCs w:val="0"/>
          <w:spacing w:val="-4"/>
          <w:lang w:val="es-CO"/>
        </w:rPr>
        <w:t>-</w:t>
      </w:r>
      <w:r w:rsidR="00FC6DF6" w:rsidRPr="00133D05">
        <w:rPr>
          <w:rFonts w:ascii="Georgia" w:hAnsi="Georgia"/>
          <w:i w:val="0"/>
          <w:iCs w:val="0"/>
          <w:spacing w:val="-4"/>
          <w:lang w:val="es-CO"/>
        </w:rPr>
        <w:t>0</w:t>
      </w:r>
      <w:r w:rsidR="00724163" w:rsidRPr="00133D05">
        <w:rPr>
          <w:rFonts w:ascii="Georgia" w:hAnsi="Georgia"/>
          <w:i w:val="0"/>
          <w:iCs w:val="0"/>
          <w:spacing w:val="-4"/>
          <w:lang w:val="es-CO"/>
        </w:rPr>
        <w:t>6</w:t>
      </w:r>
      <w:r w:rsidR="00EB63AD" w:rsidRPr="00133D05">
        <w:rPr>
          <w:rFonts w:ascii="Georgia" w:hAnsi="Georgia"/>
          <w:i w:val="0"/>
          <w:iCs w:val="0"/>
          <w:spacing w:val="-4"/>
          <w:lang w:val="es-CO"/>
        </w:rPr>
        <w:t>-202</w:t>
      </w:r>
      <w:r w:rsidR="00FC6DF6" w:rsidRPr="00133D05">
        <w:rPr>
          <w:rFonts w:ascii="Georgia" w:hAnsi="Georgia"/>
          <w:i w:val="0"/>
          <w:iCs w:val="0"/>
          <w:spacing w:val="-4"/>
          <w:lang w:val="es-CO"/>
        </w:rPr>
        <w:t>2</w:t>
      </w:r>
      <w:r w:rsidR="00EB63AD" w:rsidRPr="00133D05">
        <w:rPr>
          <w:rFonts w:ascii="Georgia" w:hAnsi="Georgia"/>
          <w:b w:val="0"/>
          <w:bCs w:val="0"/>
          <w:i w:val="0"/>
          <w:iCs w:val="0"/>
          <w:spacing w:val="-4"/>
          <w:lang w:val="es-CO"/>
        </w:rPr>
        <w:t>)</w:t>
      </w:r>
      <w:r w:rsidR="00D27E0D" w:rsidRPr="00133D05">
        <w:rPr>
          <w:rFonts w:ascii="Georgia" w:hAnsi="Georgia"/>
          <w:b w:val="0"/>
          <w:bCs w:val="0"/>
          <w:i w:val="0"/>
          <w:iCs w:val="0"/>
          <w:spacing w:val="-4"/>
          <w:lang w:val="es-CO"/>
        </w:rPr>
        <w:t xml:space="preserve">, suscitado entre despachos </w:t>
      </w:r>
      <w:r w:rsidR="00724163" w:rsidRPr="00133D05">
        <w:rPr>
          <w:rFonts w:ascii="Georgia" w:hAnsi="Georgia"/>
          <w:b w:val="0"/>
          <w:bCs w:val="0"/>
          <w:i w:val="0"/>
          <w:iCs w:val="0"/>
          <w:spacing w:val="-4"/>
          <w:lang w:val="es-CO"/>
        </w:rPr>
        <w:t>de la especialidad civil y laboral.</w:t>
      </w:r>
    </w:p>
    <w:p w14:paraId="64851D5D" w14:textId="7C095192" w:rsidR="00CC2490" w:rsidRPr="00133D05" w:rsidRDefault="00CC2490" w:rsidP="000C4B33">
      <w:pPr>
        <w:pStyle w:val="Ttulo"/>
        <w:spacing w:line="276" w:lineRule="auto"/>
        <w:jc w:val="left"/>
        <w:rPr>
          <w:rFonts w:ascii="Georgia" w:hAnsi="Georgia"/>
          <w:b w:val="0"/>
          <w:bCs w:val="0"/>
          <w:i w:val="0"/>
          <w:iCs w:val="0"/>
          <w:spacing w:val="-4"/>
          <w:lang w:val="es-CO"/>
        </w:rPr>
      </w:pPr>
    </w:p>
    <w:p w14:paraId="3910B1CC" w14:textId="77777777" w:rsidR="00C9179B" w:rsidRPr="00133D05" w:rsidRDefault="00C9179B" w:rsidP="000C4B33">
      <w:pPr>
        <w:pStyle w:val="Ttulo"/>
        <w:spacing w:line="276" w:lineRule="auto"/>
        <w:jc w:val="left"/>
        <w:rPr>
          <w:rFonts w:ascii="Georgia" w:hAnsi="Georgia"/>
          <w:b w:val="0"/>
          <w:bCs w:val="0"/>
          <w:i w:val="0"/>
          <w:iCs w:val="0"/>
          <w:spacing w:val="-4"/>
          <w:lang w:val="es-CO"/>
        </w:rPr>
      </w:pPr>
    </w:p>
    <w:p w14:paraId="57BA15EE" w14:textId="1F404A78" w:rsidR="005258B0" w:rsidRPr="00133D05" w:rsidRDefault="00C9179B" w:rsidP="000C4B33">
      <w:pPr>
        <w:numPr>
          <w:ilvl w:val="0"/>
          <w:numId w:val="4"/>
        </w:numPr>
        <w:spacing w:line="276" w:lineRule="auto"/>
        <w:jc w:val="both"/>
        <w:rPr>
          <w:rFonts w:ascii="Georgia" w:hAnsi="Georgia" w:cs="Arial"/>
          <w:b/>
          <w:bCs/>
          <w:smallCaps/>
          <w:spacing w:val="-4"/>
          <w:sz w:val="24"/>
          <w:szCs w:val="24"/>
          <w:lang w:val="es-CO"/>
        </w:rPr>
      </w:pPr>
      <w:r w:rsidRPr="00133D05">
        <w:rPr>
          <w:rFonts w:ascii="Georgia" w:hAnsi="Georgia" w:cs="Arial"/>
          <w:b/>
          <w:bCs/>
          <w:smallCaps/>
          <w:spacing w:val="-4"/>
          <w:sz w:val="24"/>
          <w:szCs w:val="24"/>
          <w:lang w:val="es-CO"/>
        </w:rPr>
        <w:t>La síntesis de las actuaciones relevantes</w:t>
      </w:r>
    </w:p>
    <w:p w14:paraId="221A8C99" w14:textId="77777777" w:rsidR="007F08C7" w:rsidRPr="00133D05" w:rsidRDefault="007F08C7" w:rsidP="000C4B33">
      <w:pPr>
        <w:spacing w:line="276" w:lineRule="auto"/>
        <w:jc w:val="both"/>
        <w:rPr>
          <w:rFonts w:ascii="Georgia" w:hAnsi="Georgia" w:cs="Arial"/>
          <w:spacing w:val="-4"/>
          <w:sz w:val="24"/>
          <w:szCs w:val="24"/>
          <w:lang w:val="es-CO"/>
        </w:rPr>
      </w:pPr>
    </w:p>
    <w:p w14:paraId="729F4CFF" w14:textId="004C8721" w:rsidR="002730C8" w:rsidRPr="00133D05" w:rsidRDefault="00AD6158" w:rsidP="000C4B33">
      <w:pPr>
        <w:spacing w:line="276" w:lineRule="auto"/>
        <w:jc w:val="both"/>
        <w:rPr>
          <w:rFonts w:ascii="Georgia" w:hAnsi="Georgia" w:cs="Arial"/>
          <w:spacing w:val="-4"/>
          <w:sz w:val="24"/>
          <w:szCs w:val="24"/>
          <w:lang w:val="es-CO"/>
        </w:rPr>
      </w:pPr>
      <w:r w:rsidRPr="00133D05">
        <w:rPr>
          <w:rFonts w:ascii="Georgia" w:hAnsi="Georgia" w:cs="Arial"/>
          <w:spacing w:val="-4"/>
          <w:sz w:val="24"/>
          <w:szCs w:val="24"/>
          <w:lang w:val="es-CO"/>
        </w:rPr>
        <w:lastRenderedPageBreak/>
        <w:t>El Juzgado 2</w:t>
      </w:r>
      <w:r w:rsidRPr="00133D05">
        <w:rPr>
          <w:rFonts w:ascii="Georgia" w:hAnsi="Georgia" w:cs="Arial"/>
          <w:spacing w:val="-4"/>
          <w:sz w:val="24"/>
          <w:szCs w:val="24"/>
          <w:vertAlign w:val="superscript"/>
          <w:lang w:val="es-CO"/>
        </w:rPr>
        <w:t>o</w:t>
      </w:r>
      <w:r w:rsidRPr="00133D05">
        <w:rPr>
          <w:rFonts w:ascii="Georgia" w:hAnsi="Georgia" w:cs="Arial"/>
          <w:spacing w:val="-4"/>
          <w:sz w:val="24"/>
          <w:szCs w:val="24"/>
          <w:lang w:val="es-CO"/>
        </w:rPr>
        <w:t xml:space="preserve"> </w:t>
      </w:r>
      <w:r w:rsidR="009D2C9B" w:rsidRPr="00133D05">
        <w:rPr>
          <w:rFonts w:ascii="Georgia" w:hAnsi="Georgia" w:cs="Arial"/>
          <w:spacing w:val="-4"/>
          <w:sz w:val="24"/>
          <w:szCs w:val="24"/>
          <w:lang w:val="es-CO"/>
        </w:rPr>
        <w:t>Civil Municipal</w:t>
      </w:r>
      <w:r w:rsidR="008859B1" w:rsidRPr="00133D05">
        <w:rPr>
          <w:rFonts w:ascii="Georgia" w:hAnsi="Georgia" w:cs="Arial"/>
          <w:spacing w:val="-4"/>
          <w:sz w:val="24"/>
          <w:szCs w:val="24"/>
          <w:lang w:val="es-CO"/>
        </w:rPr>
        <w:t xml:space="preserve"> de Pereira</w:t>
      </w:r>
      <w:r w:rsidRPr="00133D05">
        <w:rPr>
          <w:rFonts w:ascii="Georgia" w:hAnsi="Georgia" w:cs="Arial"/>
          <w:spacing w:val="-4"/>
          <w:sz w:val="24"/>
          <w:szCs w:val="24"/>
          <w:lang w:val="es-CO"/>
        </w:rPr>
        <w:t>,</w:t>
      </w:r>
      <w:r w:rsidR="00523844" w:rsidRPr="00133D05">
        <w:rPr>
          <w:rFonts w:ascii="Georgia" w:hAnsi="Georgia" w:cs="Arial"/>
          <w:spacing w:val="-4"/>
          <w:sz w:val="24"/>
          <w:szCs w:val="24"/>
          <w:lang w:val="es-CO"/>
        </w:rPr>
        <w:t xml:space="preserve"> R.,</w:t>
      </w:r>
      <w:r w:rsidRPr="00133D05">
        <w:rPr>
          <w:rFonts w:ascii="Georgia" w:hAnsi="Georgia" w:cs="Arial"/>
          <w:spacing w:val="-4"/>
          <w:sz w:val="24"/>
          <w:szCs w:val="24"/>
          <w:lang w:val="es-CO"/>
        </w:rPr>
        <w:t xml:space="preserve"> con proveído del </w:t>
      </w:r>
      <w:r w:rsidR="00523844" w:rsidRPr="00133D05">
        <w:rPr>
          <w:rFonts w:ascii="Georgia" w:hAnsi="Georgia" w:cs="Arial"/>
          <w:spacing w:val="-4"/>
          <w:sz w:val="24"/>
          <w:szCs w:val="24"/>
          <w:lang w:val="es-CO"/>
        </w:rPr>
        <w:t>29-04-</w:t>
      </w:r>
      <w:r w:rsidR="0042093A" w:rsidRPr="00133D05">
        <w:rPr>
          <w:rFonts w:ascii="Georgia" w:hAnsi="Georgia" w:cs="Arial"/>
          <w:spacing w:val="-4"/>
          <w:sz w:val="24"/>
          <w:szCs w:val="24"/>
          <w:lang w:val="es-CO"/>
        </w:rPr>
        <w:t>2021</w:t>
      </w:r>
      <w:r w:rsidR="00DB19E7" w:rsidRPr="00133D05">
        <w:rPr>
          <w:rFonts w:ascii="Georgia" w:hAnsi="Georgia" w:cs="Arial"/>
          <w:spacing w:val="-4"/>
          <w:sz w:val="24"/>
          <w:szCs w:val="24"/>
          <w:lang w:val="es-CO"/>
        </w:rPr>
        <w:t>,</w:t>
      </w:r>
      <w:r w:rsidRPr="00133D05">
        <w:rPr>
          <w:rFonts w:ascii="Georgia" w:hAnsi="Georgia" w:cs="Arial"/>
          <w:spacing w:val="-4"/>
          <w:sz w:val="24"/>
          <w:szCs w:val="24"/>
          <w:lang w:val="es-CO"/>
        </w:rPr>
        <w:t xml:space="preserve"> </w:t>
      </w:r>
      <w:r w:rsidR="00523844" w:rsidRPr="00133D05">
        <w:rPr>
          <w:rFonts w:ascii="Georgia" w:hAnsi="Georgia" w:cs="Arial"/>
          <w:spacing w:val="-4"/>
          <w:sz w:val="24"/>
          <w:szCs w:val="24"/>
          <w:lang w:val="es-CO"/>
        </w:rPr>
        <w:t xml:space="preserve">libró orden de pago, dispuso notificarlo, entre otros ordenamientos </w:t>
      </w:r>
      <w:r w:rsidR="00DB19E7" w:rsidRPr="00133D05">
        <w:rPr>
          <w:rFonts w:ascii="Georgia" w:hAnsi="Georgia" w:cs="Arial"/>
          <w:spacing w:val="-4"/>
          <w:sz w:val="24"/>
          <w:szCs w:val="24"/>
          <w:lang w:val="es-CO"/>
        </w:rPr>
        <w:t>(Carpeta 01PrimeraInstancia,</w:t>
      </w:r>
      <w:r w:rsidR="006773F8" w:rsidRPr="00133D05">
        <w:rPr>
          <w:rFonts w:ascii="Georgia" w:hAnsi="Georgia" w:cs="Arial"/>
          <w:spacing w:val="-4"/>
          <w:sz w:val="24"/>
          <w:szCs w:val="24"/>
          <w:lang w:val="es-CO"/>
        </w:rPr>
        <w:t xml:space="preserve"> pdf </w:t>
      </w:r>
      <w:r w:rsidR="00DB19E7" w:rsidRPr="00133D05">
        <w:rPr>
          <w:rFonts w:ascii="Georgia" w:hAnsi="Georgia"/>
          <w:spacing w:val="-4"/>
          <w:sz w:val="24"/>
          <w:szCs w:val="24"/>
          <w:lang w:val="es-CO"/>
        </w:rPr>
        <w:t>No.</w:t>
      </w:r>
      <w:r w:rsidR="00523844" w:rsidRPr="00133D05">
        <w:rPr>
          <w:rFonts w:ascii="Georgia" w:hAnsi="Georgia"/>
          <w:spacing w:val="-4"/>
          <w:sz w:val="24"/>
          <w:szCs w:val="24"/>
          <w:lang w:val="es-CO"/>
        </w:rPr>
        <w:t>06</w:t>
      </w:r>
      <w:r w:rsidR="00DB19E7" w:rsidRPr="00133D05">
        <w:rPr>
          <w:rFonts w:ascii="Georgia" w:hAnsi="Georgia" w:cs="Arial"/>
          <w:spacing w:val="-4"/>
          <w:sz w:val="24"/>
          <w:szCs w:val="24"/>
          <w:lang w:val="es-CO"/>
        </w:rPr>
        <w:t>)</w:t>
      </w:r>
      <w:r w:rsidR="00523844" w:rsidRPr="00133D05">
        <w:rPr>
          <w:rFonts w:ascii="Georgia" w:hAnsi="Georgia" w:cs="Arial"/>
          <w:spacing w:val="-4"/>
          <w:sz w:val="24"/>
          <w:szCs w:val="24"/>
          <w:lang w:val="es-CO"/>
        </w:rPr>
        <w:t>. La parte ejecutada se notificó</w:t>
      </w:r>
      <w:r w:rsidR="00A17507" w:rsidRPr="00133D05">
        <w:rPr>
          <w:rFonts w:ascii="Georgia" w:hAnsi="Georgia" w:cs="Arial"/>
          <w:spacing w:val="-4"/>
          <w:sz w:val="24"/>
          <w:szCs w:val="24"/>
          <w:lang w:val="es-CO"/>
        </w:rPr>
        <w:t>,</w:t>
      </w:r>
      <w:r w:rsidR="00523844" w:rsidRPr="00133D05">
        <w:rPr>
          <w:rFonts w:ascii="Georgia" w:hAnsi="Georgia" w:cs="Arial"/>
          <w:spacing w:val="-4"/>
          <w:sz w:val="24"/>
          <w:szCs w:val="24"/>
          <w:lang w:val="es-CO"/>
        </w:rPr>
        <w:t xml:space="preserve"> contestó</w:t>
      </w:r>
      <w:r w:rsidR="00A17507" w:rsidRPr="00133D05">
        <w:rPr>
          <w:rFonts w:ascii="Georgia" w:hAnsi="Georgia" w:cs="Arial"/>
          <w:spacing w:val="-4"/>
          <w:sz w:val="24"/>
          <w:szCs w:val="24"/>
          <w:lang w:val="es-CO"/>
        </w:rPr>
        <w:t xml:space="preserve"> y excepcionó </w:t>
      </w:r>
      <w:r w:rsidR="00523844" w:rsidRPr="00133D05">
        <w:rPr>
          <w:rFonts w:ascii="Georgia" w:hAnsi="Georgia" w:cs="Arial"/>
          <w:spacing w:val="-4"/>
          <w:sz w:val="24"/>
          <w:szCs w:val="24"/>
          <w:lang w:val="es-CO"/>
        </w:rPr>
        <w:t xml:space="preserve">(Carpeta 01PrimeraInstancia, pdf </w:t>
      </w:r>
      <w:r w:rsidR="00523844" w:rsidRPr="00133D05">
        <w:rPr>
          <w:rFonts w:ascii="Georgia" w:hAnsi="Georgia"/>
          <w:spacing w:val="-4"/>
          <w:sz w:val="24"/>
          <w:szCs w:val="24"/>
          <w:lang w:val="es-CO"/>
        </w:rPr>
        <w:t>No.14</w:t>
      </w:r>
      <w:r w:rsidR="00523844" w:rsidRPr="00133D05">
        <w:rPr>
          <w:rFonts w:ascii="Georgia" w:hAnsi="Georgia" w:cs="Arial"/>
          <w:spacing w:val="-4"/>
          <w:sz w:val="24"/>
          <w:szCs w:val="24"/>
          <w:lang w:val="es-CO"/>
        </w:rPr>
        <w:t xml:space="preserve">). </w:t>
      </w:r>
    </w:p>
    <w:p w14:paraId="634E0732" w14:textId="77777777" w:rsidR="002730C8" w:rsidRPr="00133D05" w:rsidRDefault="002730C8" w:rsidP="000C4B33">
      <w:pPr>
        <w:spacing w:line="276" w:lineRule="auto"/>
        <w:jc w:val="both"/>
        <w:rPr>
          <w:rFonts w:ascii="Georgia" w:hAnsi="Georgia" w:cs="Arial"/>
          <w:spacing w:val="-4"/>
          <w:sz w:val="24"/>
          <w:szCs w:val="24"/>
          <w:lang w:val="es-CO"/>
        </w:rPr>
      </w:pPr>
    </w:p>
    <w:p w14:paraId="5879FD64" w14:textId="2E5CEB4A" w:rsidR="00523844" w:rsidRPr="00133D05" w:rsidRDefault="00523844" w:rsidP="000C4B33">
      <w:pPr>
        <w:spacing w:line="276" w:lineRule="auto"/>
        <w:jc w:val="both"/>
        <w:rPr>
          <w:rFonts w:ascii="Georgia" w:hAnsi="Georgia" w:cs="Arial"/>
          <w:spacing w:val="-4"/>
          <w:sz w:val="24"/>
          <w:szCs w:val="24"/>
          <w:lang w:val="es-CO"/>
        </w:rPr>
      </w:pPr>
      <w:r w:rsidRPr="00133D05">
        <w:rPr>
          <w:rFonts w:ascii="Georgia" w:hAnsi="Georgia" w:cs="Arial"/>
          <w:spacing w:val="-4"/>
          <w:sz w:val="24"/>
          <w:szCs w:val="24"/>
          <w:lang w:val="es-CO"/>
        </w:rPr>
        <w:t>Posteriormente</w:t>
      </w:r>
      <w:r w:rsidR="002730C8" w:rsidRPr="00133D05">
        <w:rPr>
          <w:rFonts w:ascii="Georgia" w:hAnsi="Georgia" w:cs="Arial"/>
          <w:spacing w:val="-4"/>
          <w:sz w:val="24"/>
          <w:szCs w:val="24"/>
          <w:lang w:val="es-CO"/>
        </w:rPr>
        <w:t xml:space="preserve">, el </w:t>
      </w:r>
      <w:r w:rsidR="00A17507" w:rsidRPr="00133D05">
        <w:rPr>
          <w:rFonts w:ascii="Georgia" w:hAnsi="Georgia" w:cs="Arial"/>
          <w:spacing w:val="-4"/>
          <w:sz w:val="24"/>
          <w:szCs w:val="24"/>
          <w:lang w:val="es-CO"/>
        </w:rPr>
        <w:t>07-04-2022</w:t>
      </w:r>
      <w:r w:rsidRPr="00133D05">
        <w:rPr>
          <w:rFonts w:ascii="Georgia" w:hAnsi="Georgia" w:cs="Arial"/>
          <w:spacing w:val="-4"/>
          <w:sz w:val="24"/>
          <w:szCs w:val="24"/>
          <w:lang w:val="es-CO"/>
        </w:rPr>
        <w:t xml:space="preserve"> en desarrollo de la audiencia del artículo 392, CGP, la jueza se </w:t>
      </w:r>
      <w:r w:rsidR="00A17507" w:rsidRPr="00133D05">
        <w:rPr>
          <w:rFonts w:ascii="Georgia" w:hAnsi="Georgia" w:cs="Arial"/>
          <w:spacing w:val="-4"/>
          <w:sz w:val="24"/>
          <w:szCs w:val="24"/>
          <w:lang w:val="es-CO"/>
        </w:rPr>
        <w:t>declaró sin competencia funcional, pues consideró que como la ejecución era de honorarios por la labor de ingeniería, debía resolver el litigio la especialidad laboral</w:t>
      </w:r>
      <w:r w:rsidR="008979E0" w:rsidRPr="00133D05">
        <w:rPr>
          <w:rFonts w:ascii="Georgia" w:hAnsi="Georgia" w:cs="Arial"/>
          <w:spacing w:val="-4"/>
          <w:sz w:val="24"/>
          <w:szCs w:val="24"/>
          <w:lang w:val="es-CO"/>
        </w:rPr>
        <w:t xml:space="preserve">, según el artículo </w:t>
      </w:r>
      <w:r w:rsidR="00A17507" w:rsidRPr="00133D05">
        <w:rPr>
          <w:rFonts w:ascii="Georgia" w:hAnsi="Georgia" w:cs="Arial"/>
          <w:spacing w:val="-4"/>
          <w:sz w:val="24"/>
          <w:szCs w:val="24"/>
          <w:lang w:val="es-CO"/>
        </w:rPr>
        <w:t>2-6°, CPL</w:t>
      </w:r>
      <w:r w:rsidR="008979E0" w:rsidRPr="00133D05">
        <w:rPr>
          <w:rFonts w:ascii="Georgia" w:hAnsi="Georgia" w:cs="Arial"/>
          <w:spacing w:val="-4"/>
          <w:sz w:val="24"/>
          <w:szCs w:val="24"/>
          <w:lang w:val="es-CO"/>
        </w:rPr>
        <w:t xml:space="preserve"> (Carpeta 01PrimeraInstancia, pdf </w:t>
      </w:r>
      <w:r w:rsidR="008979E0" w:rsidRPr="00133D05">
        <w:rPr>
          <w:rFonts w:ascii="Georgia" w:hAnsi="Georgia"/>
          <w:spacing w:val="-4"/>
          <w:sz w:val="24"/>
          <w:szCs w:val="24"/>
          <w:lang w:val="es-CO"/>
        </w:rPr>
        <w:t>No.63</w:t>
      </w:r>
      <w:r w:rsidR="008979E0" w:rsidRPr="00133D05">
        <w:rPr>
          <w:rFonts w:ascii="Georgia" w:hAnsi="Georgia" w:cs="Arial"/>
          <w:spacing w:val="-4"/>
          <w:sz w:val="24"/>
          <w:szCs w:val="24"/>
          <w:lang w:val="es-CO"/>
        </w:rPr>
        <w:t>)</w:t>
      </w:r>
      <w:r w:rsidR="00A17507" w:rsidRPr="00133D05">
        <w:rPr>
          <w:rFonts w:ascii="Georgia" w:hAnsi="Georgia" w:cs="Arial"/>
          <w:spacing w:val="-4"/>
          <w:sz w:val="24"/>
          <w:szCs w:val="24"/>
          <w:lang w:val="es-CO"/>
        </w:rPr>
        <w:t>.</w:t>
      </w:r>
    </w:p>
    <w:p w14:paraId="636D24CC" w14:textId="77777777" w:rsidR="00523844" w:rsidRPr="00133D05" w:rsidRDefault="00523844" w:rsidP="000C4B33">
      <w:pPr>
        <w:spacing w:line="276" w:lineRule="auto"/>
        <w:jc w:val="both"/>
        <w:rPr>
          <w:rFonts w:ascii="Georgia" w:hAnsi="Georgia" w:cs="Arial"/>
          <w:spacing w:val="-4"/>
          <w:sz w:val="24"/>
          <w:szCs w:val="24"/>
          <w:lang w:val="es-CO"/>
        </w:rPr>
      </w:pPr>
    </w:p>
    <w:p w14:paraId="258C0940" w14:textId="759A0F64" w:rsidR="00AE61FF" w:rsidRPr="00133D05" w:rsidRDefault="007A76FA" w:rsidP="000C4B33">
      <w:pPr>
        <w:spacing w:line="276" w:lineRule="auto"/>
        <w:jc w:val="both"/>
        <w:rPr>
          <w:rFonts w:ascii="Georgia" w:hAnsi="Georgia" w:cs="Arial"/>
          <w:spacing w:val="-4"/>
          <w:sz w:val="24"/>
          <w:szCs w:val="24"/>
          <w:lang w:val="es-CO"/>
        </w:rPr>
      </w:pPr>
      <w:r w:rsidRPr="00133D05">
        <w:rPr>
          <w:rFonts w:ascii="Georgia" w:hAnsi="Georgia" w:cs="Arial"/>
          <w:spacing w:val="-4"/>
          <w:sz w:val="24"/>
          <w:szCs w:val="24"/>
          <w:lang w:val="es-CO"/>
        </w:rPr>
        <w:t>El Juzgado</w:t>
      </w:r>
      <w:r w:rsidR="00665DE5" w:rsidRPr="00133D05">
        <w:rPr>
          <w:rFonts w:ascii="Georgia" w:hAnsi="Georgia" w:cs="Arial"/>
          <w:spacing w:val="-4"/>
          <w:sz w:val="24"/>
          <w:szCs w:val="24"/>
          <w:lang w:val="es-CO"/>
        </w:rPr>
        <w:t xml:space="preserve"> 2</w:t>
      </w:r>
      <w:r w:rsidR="00665DE5" w:rsidRPr="00133D05">
        <w:rPr>
          <w:rFonts w:ascii="Georgia" w:hAnsi="Georgia" w:cs="Arial"/>
          <w:spacing w:val="-4"/>
          <w:sz w:val="24"/>
          <w:szCs w:val="24"/>
          <w:vertAlign w:val="superscript"/>
          <w:lang w:val="es-CO"/>
        </w:rPr>
        <w:t>o</w:t>
      </w:r>
      <w:r w:rsidR="00665DE5" w:rsidRPr="00133D05">
        <w:rPr>
          <w:rFonts w:ascii="Georgia" w:hAnsi="Georgia" w:cs="Arial"/>
          <w:spacing w:val="-4"/>
          <w:sz w:val="24"/>
          <w:szCs w:val="24"/>
          <w:lang w:val="es-CO"/>
        </w:rPr>
        <w:t xml:space="preserve"> </w:t>
      </w:r>
      <w:r w:rsidR="00A17507" w:rsidRPr="00133D05">
        <w:rPr>
          <w:rFonts w:ascii="Georgia" w:hAnsi="Georgia" w:cs="Arial"/>
          <w:spacing w:val="-4"/>
          <w:sz w:val="24"/>
          <w:szCs w:val="24"/>
          <w:lang w:val="es-CO"/>
        </w:rPr>
        <w:t>Municipal de Pequeñas Causas Laborales de Pereira, R.,</w:t>
      </w:r>
      <w:r w:rsidR="00DD5DF3" w:rsidRPr="00133D05">
        <w:rPr>
          <w:rFonts w:ascii="Georgia" w:hAnsi="Georgia" w:cs="Arial"/>
          <w:spacing w:val="-4"/>
          <w:sz w:val="24"/>
          <w:szCs w:val="24"/>
          <w:lang w:val="es-CO"/>
        </w:rPr>
        <w:t xml:space="preserve"> el </w:t>
      </w:r>
      <w:r w:rsidR="002421CC" w:rsidRPr="00133D05">
        <w:rPr>
          <w:rFonts w:ascii="Georgia" w:hAnsi="Georgia" w:cs="Arial"/>
          <w:spacing w:val="-4"/>
          <w:sz w:val="24"/>
          <w:szCs w:val="24"/>
          <w:lang w:val="es-CO"/>
        </w:rPr>
        <w:t>01-06</w:t>
      </w:r>
      <w:r w:rsidR="00DD5DF3" w:rsidRPr="00133D05">
        <w:rPr>
          <w:rFonts w:ascii="Georgia" w:hAnsi="Georgia" w:cs="Arial"/>
          <w:spacing w:val="-4"/>
          <w:sz w:val="24"/>
          <w:szCs w:val="24"/>
          <w:lang w:val="es-CO"/>
        </w:rPr>
        <w:t>-202</w:t>
      </w:r>
      <w:r w:rsidR="002421CC" w:rsidRPr="00133D05">
        <w:rPr>
          <w:rFonts w:ascii="Georgia" w:hAnsi="Georgia" w:cs="Arial"/>
          <w:spacing w:val="-4"/>
          <w:sz w:val="24"/>
          <w:szCs w:val="24"/>
          <w:lang w:val="es-CO"/>
        </w:rPr>
        <w:t>2</w:t>
      </w:r>
      <w:r w:rsidR="00DD5DF3" w:rsidRPr="00133D05">
        <w:rPr>
          <w:rFonts w:ascii="Georgia" w:hAnsi="Georgia" w:cs="Arial"/>
          <w:spacing w:val="-4"/>
          <w:sz w:val="24"/>
          <w:szCs w:val="24"/>
          <w:lang w:val="es-CO"/>
        </w:rPr>
        <w:t xml:space="preserve"> </w:t>
      </w:r>
      <w:r w:rsidR="12FE8DCE" w:rsidRPr="00133D05">
        <w:rPr>
          <w:rFonts w:ascii="Georgia" w:hAnsi="Georgia" w:cs="Arial"/>
          <w:spacing w:val="-4"/>
          <w:sz w:val="24"/>
          <w:szCs w:val="24"/>
          <w:lang w:val="es-CO"/>
        </w:rPr>
        <w:t xml:space="preserve">se abstuvo </w:t>
      </w:r>
      <w:r w:rsidR="002421CC" w:rsidRPr="00133D05">
        <w:rPr>
          <w:rFonts w:ascii="Georgia" w:hAnsi="Georgia" w:cs="Arial"/>
          <w:spacing w:val="-4"/>
          <w:sz w:val="24"/>
          <w:szCs w:val="24"/>
          <w:lang w:val="es-CO"/>
        </w:rPr>
        <w:t>de conocer</w:t>
      </w:r>
      <w:r w:rsidR="12FE8DCE" w:rsidRPr="00133D05">
        <w:rPr>
          <w:rFonts w:ascii="Georgia" w:hAnsi="Georgia" w:cs="Arial"/>
          <w:spacing w:val="-4"/>
          <w:sz w:val="24"/>
          <w:szCs w:val="24"/>
          <w:lang w:val="es-CO"/>
        </w:rPr>
        <w:t xml:space="preserve">, </w:t>
      </w:r>
      <w:r w:rsidR="00E4428C" w:rsidRPr="00133D05">
        <w:rPr>
          <w:rFonts w:ascii="Georgia" w:hAnsi="Georgia" w:cs="Arial"/>
          <w:spacing w:val="-4"/>
          <w:sz w:val="24"/>
          <w:szCs w:val="24"/>
          <w:lang w:val="es-CO"/>
        </w:rPr>
        <w:t xml:space="preserve">afirmó </w:t>
      </w:r>
      <w:r w:rsidR="007A5B54" w:rsidRPr="00133D05">
        <w:rPr>
          <w:rFonts w:ascii="Georgia" w:hAnsi="Georgia" w:cs="Arial"/>
          <w:spacing w:val="-4"/>
          <w:sz w:val="24"/>
          <w:szCs w:val="24"/>
          <w:lang w:val="es-CO"/>
        </w:rPr>
        <w:t>que</w:t>
      </w:r>
      <w:r w:rsidR="002421CC" w:rsidRPr="00133D05">
        <w:rPr>
          <w:rFonts w:ascii="Georgia" w:hAnsi="Georgia" w:cs="Arial"/>
          <w:spacing w:val="-4"/>
          <w:sz w:val="24"/>
          <w:szCs w:val="24"/>
          <w:lang w:val="es-CO"/>
        </w:rPr>
        <w:t xml:space="preserve"> aquella funcionaria confundió los factores funcional y objetivo, </w:t>
      </w:r>
      <w:r w:rsidR="008979E0" w:rsidRPr="00133D05">
        <w:rPr>
          <w:rFonts w:ascii="Georgia" w:hAnsi="Georgia" w:cs="Arial"/>
          <w:spacing w:val="-4"/>
          <w:sz w:val="24"/>
          <w:szCs w:val="24"/>
          <w:lang w:val="es-CO"/>
        </w:rPr>
        <w:t xml:space="preserve">ya que </w:t>
      </w:r>
      <w:r w:rsidR="002421CC" w:rsidRPr="00133D05">
        <w:rPr>
          <w:rFonts w:ascii="Georgia" w:hAnsi="Georgia" w:cs="Arial"/>
          <w:spacing w:val="-4"/>
          <w:sz w:val="24"/>
          <w:szCs w:val="24"/>
          <w:lang w:val="es-CO"/>
        </w:rPr>
        <w:t>el primero alude a las f</w:t>
      </w:r>
      <w:r w:rsidR="008979E0" w:rsidRPr="00133D05">
        <w:rPr>
          <w:rFonts w:ascii="Georgia" w:hAnsi="Georgia" w:cs="Arial"/>
          <w:spacing w:val="-4"/>
          <w:sz w:val="24"/>
          <w:szCs w:val="24"/>
          <w:lang w:val="es-CO"/>
        </w:rPr>
        <w:t xml:space="preserve">acultades </w:t>
      </w:r>
      <w:r w:rsidR="002421CC" w:rsidRPr="00133D05">
        <w:rPr>
          <w:rFonts w:ascii="Georgia" w:hAnsi="Georgia" w:cs="Arial"/>
          <w:spacing w:val="-4"/>
          <w:sz w:val="24"/>
          <w:szCs w:val="24"/>
          <w:lang w:val="es-CO"/>
        </w:rPr>
        <w:t xml:space="preserve">de los jueces </w:t>
      </w:r>
      <w:r w:rsidR="008979E0" w:rsidRPr="00133D05">
        <w:rPr>
          <w:rFonts w:ascii="Georgia" w:hAnsi="Georgia" w:cs="Arial"/>
          <w:spacing w:val="-4"/>
          <w:sz w:val="24"/>
          <w:szCs w:val="24"/>
          <w:lang w:val="es-CO"/>
        </w:rPr>
        <w:t xml:space="preserve">para </w:t>
      </w:r>
      <w:r w:rsidR="002421CC" w:rsidRPr="00133D05">
        <w:rPr>
          <w:rFonts w:ascii="Georgia" w:hAnsi="Georgia" w:cs="Arial"/>
          <w:spacing w:val="-4"/>
          <w:sz w:val="24"/>
          <w:szCs w:val="24"/>
          <w:lang w:val="es-CO"/>
        </w:rPr>
        <w:t>las diferentes instancias</w:t>
      </w:r>
      <w:r w:rsidR="002730C8" w:rsidRPr="00133D05">
        <w:rPr>
          <w:rFonts w:ascii="Georgia" w:hAnsi="Georgia" w:cs="Arial"/>
          <w:spacing w:val="-4"/>
          <w:sz w:val="24"/>
          <w:szCs w:val="24"/>
          <w:lang w:val="es-CO"/>
        </w:rPr>
        <w:t>,</w:t>
      </w:r>
      <w:r w:rsidR="002421CC" w:rsidRPr="00133D05">
        <w:rPr>
          <w:rFonts w:ascii="Georgia" w:hAnsi="Georgia" w:cs="Arial"/>
          <w:spacing w:val="-4"/>
          <w:sz w:val="24"/>
          <w:szCs w:val="24"/>
          <w:lang w:val="es-CO"/>
        </w:rPr>
        <w:t xml:space="preserve"> mientras que el segundo a la naturaleza del asunto</w:t>
      </w:r>
      <w:r w:rsidR="008979E0" w:rsidRPr="00133D05">
        <w:rPr>
          <w:rFonts w:ascii="Georgia" w:hAnsi="Georgia" w:cs="Arial"/>
          <w:spacing w:val="-4"/>
          <w:sz w:val="24"/>
          <w:szCs w:val="24"/>
          <w:lang w:val="es-CO"/>
        </w:rPr>
        <w:t>; equ</w:t>
      </w:r>
      <w:r w:rsidR="002730C8" w:rsidRPr="00133D05">
        <w:rPr>
          <w:rFonts w:ascii="Georgia" w:hAnsi="Georgia" w:cs="Arial"/>
          <w:spacing w:val="-4"/>
          <w:sz w:val="24"/>
          <w:szCs w:val="24"/>
          <w:lang w:val="es-CO"/>
        </w:rPr>
        <w:t>í</w:t>
      </w:r>
      <w:r w:rsidR="008979E0" w:rsidRPr="00133D05">
        <w:rPr>
          <w:rFonts w:ascii="Georgia" w:hAnsi="Georgia" w:cs="Arial"/>
          <w:spacing w:val="-4"/>
          <w:sz w:val="24"/>
          <w:szCs w:val="24"/>
          <w:lang w:val="es-CO"/>
        </w:rPr>
        <w:t>voco que le sirvió para aplicar la improrrogabilidad de la competencia [Art.16, CGP], cuando aquí se prorrogó por el silencio de las partes [Art.27, CGP]</w:t>
      </w:r>
      <w:r w:rsidR="006E0604" w:rsidRPr="00133D05">
        <w:rPr>
          <w:rFonts w:ascii="Georgia" w:hAnsi="Georgia" w:cs="Arial"/>
          <w:spacing w:val="-4"/>
          <w:sz w:val="24"/>
          <w:szCs w:val="24"/>
          <w:lang w:val="es-CO"/>
        </w:rPr>
        <w:t>,</w:t>
      </w:r>
      <w:r w:rsidR="008979E0" w:rsidRPr="00133D05">
        <w:rPr>
          <w:rFonts w:ascii="Georgia" w:hAnsi="Georgia" w:cs="Arial"/>
          <w:spacing w:val="-4"/>
          <w:sz w:val="24"/>
          <w:szCs w:val="24"/>
          <w:lang w:val="es-CO"/>
        </w:rPr>
        <w:t xml:space="preserve"> debe seguir conoci</w:t>
      </w:r>
      <w:r w:rsidR="009E552A" w:rsidRPr="00133D05">
        <w:rPr>
          <w:rFonts w:ascii="Georgia" w:hAnsi="Georgia" w:cs="Arial"/>
          <w:spacing w:val="-4"/>
          <w:sz w:val="24"/>
          <w:szCs w:val="24"/>
          <w:lang w:val="es-CO"/>
        </w:rPr>
        <w:t>e</w:t>
      </w:r>
      <w:r w:rsidR="008979E0" w:rsidRPr="00133D05">
        <w:rPr>
          <w:rFonts w:ascii="Georgia" w:hAnsi="Georgia" w:cs="Arial"/>
          <w:spacing w:val="-4"/>
          <w:sz w:val="24"/>
          <w:szCs w:val="24"/>
          <w:lang w:val="es-CO"/>
        </w:rPr>
        <w:t>n</w:t>
      </w:r>
      <w:r w:rsidR="009E552A" w:rsidRPr="00133D05">
        <w:rPr>
          <w:rFonts w:ascii="Georgia" w:hAnsi="Georgia" w:cs="Arial"/>
          <w:spacing w:val="-4"/>
          <w:sz w:val="24"/>
          <w:szCs w:val="24"/>
          <w:lang w:val="es-CO"/>
        </w:rPr>
        <w:t>d</w:t>
      </w:r>
      <w:r w:rsidR="008979E0" w:rsidRPr="00133D05">
        <w:rPr>
          <w:rFonts w:ascii="Georgia" w:hAnsi="Georgia" w:cs="Arial"/>
          <w:spacing w:val="-4"/>
          <w:sz w:val="24"/>
          <w:szCs w:val="24"/>
          <w:lang w:val="es-CO"/>
        </w:rPr>
        <w:t>o el juzgado civil</w:t>
      </w:r>
      <w:r w:rsidR="006E0604" w:rsidRPr="00133D05">
        <w:rPr>
          <w:rFonts w:ascii="Georgia" w:hAnsi="Georgia" w:cs="Arial"/>
          <w:spacing w:val="-4"/>
          <w:sz w:val="24"/>
          <w:szCs w:val="24"/>
          <w:lang w:val="es-CO"/>
        </w:rPr>
        <w:t>, por ende, propuso el conflicto</w:t>
      </w:r>
      <w:r w:rsidR="002421CC" w:rsidRPr="00133D05">
        <w:rPr>
          <w:rFonts w:ascii="Georgia" w:hAnsi="Georgia" w:cs="Arial"/>
          <w:spacing w:val="-4"/>
          <w:sz w:val="24"/>
          <w:szCs w:val="24"/>
          <w:lang w:val="es-CO"/>
        </w:rPr>
        <w:t xml:space="preserve"> </w:t>
      </w:r>
      <w:r w:rsidR="00100BD5" w:rsidRPr="00133D05">
        <w:rPr>
          <w:rFonts w:ascii="Georgia" w:hAnsi="Georgia" w:cs="Arial"/>
          <w:spacing w:val="-4"/>
          <w:sz w:val="24"/>
          <w:szCs w:val="24"/>
          <w:lang w:val="es-CO"/>
        </w:rPr>
        <w:t xml:space="preserve">(Carpeta 01PrimeraInstancia, pdf </w:t>
      </w:r>
      <w:r w:rsidR="00100BD5" w:rsidRPr="00133D05">
        <w:rPr>
          <w:rFonts w:ascii="Georgia" w:hAnsi="Georgia"/>
          <w:spacing w:val="-4"/>
          <w:sz w:val="24"/>
          <w:szCs w:val="24"/>
          <w:lang w:val="es-CO"/>
        </w:rPr>
        <w:t>No.</w:t>
      </w:r>
      <w:r w:rsidR="008979E0" w:rsidRPr="00133D05">
        <w:rPr>
          <w:rFonts w:ascii="Georgia" w:hAnsi="Georgia"/>
          <w:spacing w:val="-4"/>
          <w:sz w:val="24"/>
          <w:szCs w:val="24"/>
          <w:lang w:val="es-CO"/>
        </w:rPr>
        <w:t>67</w:t>
      </w:r>
      <w:r w:rsidR="00100BD5" w:rsidRPr="00133D05">
        <w:rPr>
          <w:rFonts w:ascii="Georgia" w:hAnsi="Georgia" w:cs="Arial"/>
          <w:spacing w:val="-4"/>
          <w:sz w:val="24"/>
          <w:szCs w:val="24"/>
          <w:lang w:val="es-CO"/>
        </w:rPr>
        <w:t>)</w:t>
      </w:r>
      <w:r w:rsidR="00AE61FF" w:rsidRPr="00133D05">
        <w:rPr>
          <w:rFonts w:ascii="Georgia" w:hAnsi="Georgia" w:cs="Arial"/>
          <w:spacing w:val="-4"/>
          <w:sz w:val="24"/>
          <w:szCs w:val="24"/>
          <w:lang w:val="es-CO"/>
        </w:rPr>
        <w:t>.</w:t>
      </w:r>
    </w:p>
    <w:p w14:paraId="160CD66E" w14:textId="77777777" w:rsidR="00B91537" w:rsidRPr="00133D05" w:rsidRDefault="00B91537" w:rsidP="000C4B33">
      <w:pPr>
        <w:spacing w:line="276" w:lineRule="auto"/>
        <w:jc w:val="both"/>
        <w:rPr>
          <w:rFonts w:ascii="Georgia" w:hAnsi="Georgia" w:cs="Arial"/>
          <w:spacing w:val="-4"/>
          <w:sz w:val="24"/>
          <w:szCs w:val="24"/>
          <w:lang w:val="es-CO"/>
        </w:rPr>
      </w:pPr>
    </w:p>
    <w:p w14:paraId="547C9F4A" w14:textId="77777777" w:rsidR="00292EC8" w:rsidRPr="00133D05" w:rsidRDefault="00292EC8" w:rsidP="000C4B33">
      <w:pPr>
        <w:spacing w:line="276" w:lineRule="auto"/>
        <w:jc w:val="both"/>
        <w:rPr>
          <w:rFonts w:ascii="Georgia" w:hAnsi="Georgia" w:cs="Arial"/>
          <w:spacing w:val="-4"/>
          <w:sz w:val="24"/>
          <w:szCs w:val="24"/>
          <w:lang w:val="es-CO"/>
        </w:rPr>
      </w:pPr>
    </w:p>
    <w:p w14:paraId="56DCFCF7" w14:textId="34544F61" w:rsidR="005258B0" w:rsidRPr="00133D05" w:rsidRDefault="00292EC8" w:rsidP="000C4B33">
      <w:pPr>
        <w:pStyle w:val="Prrafodelista"/>
        <w:numPr>
          <w:ilvl w:val="0"/>
          <w:numId w:val="4"/>
        </w:numPr>
        <w:spacing w:line="276" w:lineRule="auto"/>
        <w:jc w:val="both"/>
        <w:rPr>
          <w:rFonts w:ascii="Georgia" w:hAnsi="Georgia" w:cs="Arial"/>
          <w:b/>
          <w:bCs/>
          <w:smallCaps/>
          <w:spacing w:val="-4"/>
          <w:sz w:val="24"/>
          <w:szCs w:val="24"/>
          <w:lang w:val="es-CO"/>
        </w:rPr>
      </w:pPr>
      <w:r w:rsidRPr="00133D05">
        <w:rPr>
          <w:rFonts w:ascii="Georgia" w:hAnsi="Georgia" w:cs="Arial"/>
          <w:b/>
          <w:bCs/>
          <w:smallCaps/>
          <w:spacing w:val="-4"/>
          <w:sz w:val="24"/>
          <w:szCs w:val="24"/>
          <w:lang w:val="es-CO"/>
        </w:rPr>
        <w:t xml:space="preserve">La </w:t>
      </w:r>
      <w:r w:rsidR="001C1E5F" w:rsidRPr="00133D05">
        <w:rPr>
          <w:rFonts w:ascii="Georgia" w:hAnsi="Georgia" w:cs="Arial"/>
          <w:b/>
          <w:bCs/>
          <w:smallCaps/>
          <w:spacing w:val="-4"/>
          <w:sz w:val="24"/>
          <w:szCs w:val="24"/>
          <w:lang w:val="es-CO"/>
        </w:rPr>
        <w:t>fundamentación</w:t>
      </w:r>
      <w:r w:rsidRPr="00133D05">
        <w:rPr>
          <w:rFonts w:ascii="Georgia" w:hAnsi="Georgia" w:cs="Arial"/>
          <w:b/>
          <w:bCs/>
          <w:smallCaps/>
          <w:spacing w:val="-4"/>
          <w:sz w:val="24"/>
          <w:szCs w:val="24"/>
          <w:lang w:val="es-CO"/>
        </w:rPr>
        <w:t xml:space="preserve"> jurídica para resolver</w:t>
      </w:r>
    </w:p>
    <w:p w14:paraId="76E164EC" w14:textId="77777777" w:rsidR="00D27E0D" w:rsidRPr="00133D05" w:rsidRDefault="00D27E0D" w:rsidP="000C4B33">
      <w:pPr>
        <w:pStyle w:val="Textoindependiente"/>
        <w:spacing w:line="276" w:lineRule="auto"/>
        <w:ind w:left="709"/>
        <w:rPr>
          <w:rFonts w:ascii="Georgia" w:hAnsi="Georgia" w:cs="Arial"/>
          <w:spacing w:val="-4"/>
          <w:lang w:val="es-CO"/>
        </w:rPr>
      </w:pPr>
    </w:p>
    <w:p w14:paraId="00A1954A" w14:textId="53A61B16" w:rsidR="00785BBE" w:rsidRPr="00133D05" w:rsidRDefault="0099565B" w:rsidP="000C4B33">
      <w:pPr>
        <w:pStyle w:val="Textoindependiente"/>
        <w:widowControl w:val="0"/>
        <w:numPr>
          <w:ilvl w:val="1"/>
          <w:numId w:val="9"/>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left="0" w:firstLine="0"/>
        <w:rPr>
          <w:rFonts w:ascii="Georgia" w:hAnsi="Georgia" w:cs="Arial"/>
          <w:spacing w:val="-4"/>
          <w:lang w:val="es-CO"/>
        </w:rPr>
      </w:pPr>
      <w:r w:rsidRPr="00133D05">
        <w:rPr>
          <w:rFonts w:ascii="Georgia" w:hAnsi="Georgia"/>
          <w:iCs/>
          <w:smallCaps/>
          <w:spacing w:val="-4"/>
          <w:lang w:val="es-CO"/>
        </w:rPr>
        <w:t>La competencia funcional</w:t>
      </w:r>
      <w:r w:rsidR="00AD09DE" w:rsidRPr="00133D05">
        <w:rPr>
          <w:rFonts w:ascii="Georgia" w:hAnsi="Georgia"/>
          <w:smallCaps/>
          <w:spacing w:val="-4"/>
          <w:lang w:val="es-CO"/>
        </w:rPr>
        <w:t>.</w:t>
      </w:r>
      <w:r w:rsidRPr="00133D05">
        <w:rPr>
          <w:rFonts w:ascii="Georgia" w:hAnsi="Georgia"/>
          <w:smallCaps/>
          <w:spacing w:val="-4"/>
          <w:lang w:val="es-CO"/>
        </w:rPr>
        <w:t xml:space="preserve"> </w:t>
      </w:r>
      <w:r w:rsidRPr="00133D05">
        <w:rPr>
          <w:rFonts w:ascii="Georgia" w:hAnsi="Georgia" w:cs="Arial"/>
          <w:spacing w:val="-4"/>
          <w:lang w:val="es-CO"/>
        </w:rPr>
        <w:t xml:space="preserve">La tiene esta Sala </w:t>
      </w:r>
      <w:r w:rsidR="006E0604" w:rsidRPr="00133D05">
        <w:rPr>
          <w:rFonts w:ascii="Georgia" w:hAnsi="Georgia" w:cs="Arial"/>
          <w:spacing w:val="-4"/>
          <w:lang w:val="es-CO"/>
        </w:rPr>
        <w:t>Mixta</w:t>
      </w:r>
      <w:r w:rsidR="00670222" w:rsidRPr="00133D05">
        <w:rPr>
          <w:rFonts w:ascii="Georgia" w:hAnsi="Georgia" w:cs="Arial"/>
          <w:spacing w:val="-4"/>
          <w:lang w:val="es-CO"/>
        </w:rPr>
        <w:t xml:space="preserve">, según </w:t>
      </w:r>
      <w:r w:rsidR="00D6347C" w:rsidRPr="00133D05">
        <w:rPr>
          <w:rFonts w:ascii="Georgia" w:hAnsi="Georgia" w:cs="Arial"/>
          <w:spacing w:val="-4"/>
          <w:lang w:val="es-CO"/>
        </w:rPr>
        <w:t xml:space="preserve">los artículos </w:t>
      </w:r>
      <w:r w:rsidR="006E0604" w:rsidRPr="00133D05">
        <w:rPr>
          <w:rFonts w:ascii="Georgia" w:hAnsi="Georgia" w:cs="Arial"/>
          <w:spacing w:val="-4"/>
          <w:lang w:val="es-CO"/>
        </w:rPr>
        <w:t xml:space="preserve">18 de la Ley 270, </w:t>
      </w:r>
      <w:r w:rsidR="00D6347C" w:rsidRPr="00133D05">
        <w:rPr>
          <w:rFonts w:ascii="Georgia" w:hAnsi="Georgia" w:cs="Arial"/>
          <w:spacing w:val="-4"/>
          <w:lang w:val="es-CO"/>
        </w:rPr>
        <w:t>139 del CGP</w:t>
      </w:r>
      <w:r w:rsidR="006E0604" w:rsidRPr="00133D05">
        <w:rPr>
          <w:rFonts w:ascii="Georgia" w:hAnsi="Georgia" w:cs="Arial"/>
          <w:spacing w:val="-4"/>
          <w:lang w:val="es-CO"/>
        </w:rPr>
        <w:t xml:space="preserve"> y 11° d</w:t>
      </w:r>
      <w:r w:rsidR="00D6347C" w:rsidRPr="00133D05">
        <w:rPr>
          <w:rFonts w:ascii="Georgia" w:hAnsi="Georgia" w:cs="Arial"/>
          <w:spacing w:val="-4"/>
          <w:lang w:val="es-CO"/>
        </w:rPr>
        <w:t>el Acuerdo PCSJA17-10715 del CSJ.</w:t>
      </w:r>
    </w:p>
    <w:p w14:paraId="132ED925" w14:textId="3F4E016C" w:rsidR="00D6347C" w:rsidRPr="00133D05" w:rsidRDefault="00D6347C" w:rsidP="000C4B33">
      <w:pPr>
        <w:pStyle w:val="Textoindependiente"/>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rPr>
          <w:rFonts w:ascii="Georgia" w:hAnsi="Georgia" w:cs="Arial"/>
          <w:spacing w:val="-4"/>
          <w:lang w:val="es-CO"/>
        </w:rPr>
      </w:pPr>
    </w:p>
    <w:p w14:paraId="51E8EEE1" w14:textId="2A305190" w:rsidR="00785BBE" w:rsidRPr="00133D05" w:rsidRDefault="007B5C60" w:rsidP="000C4B33">
      <w:pPr>
        <w:pStyle w:val="Textoindependiente"/>
        <w:numPr>
          <w:ilvl w:val="1"/>
          <w:numId w:val="10"/>
        </w:numPr>
        <w:tabs>
          <w:tab w:val="clear" w:pos="708"/>
          <w:tab w:val="left" w:pos="709"/>
        </w:tabs>
        <w:spacing w:line="276" w:lineRule="auto"/>
        <w:ind w:left="0" w:firstLine="0"/>
        <w:rPr>
          <w:rFonts w:ascii="Georgia" w:hAnsi="Georgia" w:cs="Arial"/>
          <w:spacing w:val="-4"/>
          <w:lang w:val="es-CO"/>
        </w:rPr>
      </w:pPr>
      <w:r w:rsidRPr="00133D05">
        <w:rPr>
          <w:rFonts w:ascii="Georgia" w:hAnsi="Georgia" w:cs="Arial"/>
          <w:smallCaps/>
          <w:spacing w:val="-4"/>
          <w:lang w:val="es-CO"/>
        </w:rPr>
        <w:t>El problema jurídico para resolver</w:t>
      </w:r>
      <w:r w:rsidRPr="00133D05">
        <w:rPr>
          <w:rFonts w:ascii="Georgia" w:hAnsi="Georgia" w:cs="Arial"/>
          <w:spacing w:val="-4"/>
          <w:lang w:val="es-CO"/>
        </w:rPr>
        <w:t>.</w:t>
      </w:r>
      <w:r w:rsidRPr="00133D05">
        <w:rPr>
          <w:rFonts w:ascii="Georgia" w:hAnsi="Georgia" w:cs="Arial"/>
          <w:i/>
          <w:iCs/>
          <w:spacing w:val="-4"/>
          <w:lang w:val="es-CO"/>
        </w:rPr>
        <w:t xml:space="preserve"> </w:t>
      </w:r>
      <w:r w:rsidR="00670222" w:rsidRPr="00133D05">
        <w:rPr>
          <w:rFonts w:ascii="Georgia" w:hAnsi="Georgia" w:cs="Arial"/>
          <w:spacing w:val="-4"/>
          <w:lang w:val="es-CO"/>
        </w:rPr>
        <w:t xml:space="preserve">¿Es competente </w:t>
      </w:r>
      <w:r w:rsidR="00C17359" w:rsidRPr="00133D05">
        <w:rPr>
          <w:rFonts w:ascii="Georgia" w:hAnsi="Georgia" w:cs="Arial"/>
          <w:spacing w:val="-4"/>
          <w:lang w:val="es-CO"/>
        </w:rPr>
        <w:t xml:space="preserve">para </w:t>
      </w:r>
      <w:r w:rsidR="19652432" w:rsidRPr="00133D05">
        <w:rPr>
          <w:rFonts w:ascii="Georgia" w:hAnsi="Georgia" w:cs="Arial"/>
          <w:spacing w:val="-4"/>
          <w:lang w:val="es-CO"/>
        </w:rPr>
        <w:t xml:space="preserve">tramitar el proceso </w:t>
      </w:r>
      <w:r w:rsidR="00815723" w:rsidRPr="00133D05">
        <w:rPr>
          <w:rFonts w:ascii="Georgia" w:hAnsi="Georgia" w:cs="Arial"/>
          <w:spacing w:val="-4"/>
          <w:lang w:val="es-CO"/>
        </w:rPr>
        <w:t xml:space="preserve">ejecutivo </w:t>
      </w:r>
      <w:r w:rsidR="19652432" w:rsidRPr="00133D05">
        <w:rPr>
          <w:rFonts w:ascii="Georgia" w:hAnsi="Georgia" w:cs="Arial"/>
          <w:spacing w:val="-4"/>
          <w:lang w:val="es-CO"/>
        </w:rPr>
        <w:t xml:space="preserve">referido, </w:t>
      </w:r>
      <w:r w:rsidR="00A4151B" w:rsidRPr="00133D05">
        <w:rPr>
          <w:rFonts w:ascii="Georgia" w:hAnsi="Georgia" w:cs="Arial"/>
          <w:spacing w:val="-4"/>
          <w:lang w:val="es-CO"/>
        </w:rPr>
        <w:t xml:space="preserve">el Juzgado </w:t>
      </w:r>
      <w:r w:rsidR="006E0604" w:rsidRPr="00133D05">
        <w:rPr>
          <w:rFonts w:ascii="Georgia" w:hAnsi="Georgia" w:cs="Arial"/>
          <w:spacing w:val="-4"/>
          <w:lang w:val="es-CO"/>
        </w:rPr>
        <w:t>2</w:t>
      </w:r>
      <w:r w:rsidR="00A4151B" w:rsidRPr="00133D05">
        <w:rPr>
          <w:rFonts w:ascii="Georgia" w:hAnsi="Georgia" w:cs="Arial"/>
          <w:spacing w:val="-4"/>
          <w:lang w:val="es-CO"/>
        </w:rPr>
        <w:t xml:space="preserve">º Civil </w:t>
      </w:r>
      <w:r w:rsidR="00116ACF" w:rsidRPr="00133D05">
        <w:rPr>
          <w:rFonts w:ascii="Georgia" w:hAnsi="Georgia" w:cs="Arial"/>
          <w:spacing w:val="-4"/>
          <w:lang w:val="es-CO"/>
        </w:rPr>
        <w:t xml:space="preserve">Municipal de </w:t>
      </w:r>
      <w:r w:rsidR="006E0604" w:rsidRPr="00133D05">
        <w:rPr>
          <w:rFonts w:ascii="Georgia" w:hAnsi="Georgia" w:cs="Arial"/>
          <w:spacing w:val="-4"/>
          <w:lang w:val="es-CO"/>
        </w:rPr>
        <w:t>Pereira, R.</w:t>
      </w:r>
      <w:r w:rsidR="00A4151B" w:rsidRPr="00133D05">
        <w:rPr>
          <w:rFonts w:ascii="Georgia" w:hAnsi="Georgia" w:cs="Arial"/>
          <w:spacing w:val="-4"/>
          <w:lang w:val="es-CO"/>
        </w:rPr>
        <w:t xml:space="preserve"> o el </w:t>
      </w:r>
      <w:r w:rsidR="002F0C52" w:rsidRPr="00133D05">
        <w:rPr>
          <w:rFonts w:ascii="Georgia" w:hAnsi="Georgia" w:cs="Arial"/>
          <w:spacing w:val="-4"/>
          <w:lang w:val="es-CO"/>
        </w:rPr>
        <w:t xml:space="preserve">Juzgado </w:t>
      </w:r>
      <w:r w:rsidR="002730C8" w:rsidRPr="00133D05">
        <w:rPr>
          <w:rFonts w:ascii="Georgia" w:hAnsi="Georgia" w:cs="Arial"/>
          <w:spacing w:val="-4"/>
          <w:lang w:val="es-CO"/>
        </w:rPr>
        <w:t>2°</w:t>
      </w:r>
      <w:r w:rsidR="002F0C52" w:rsidRPr="00133D05">
        <w:rPr>
          <w:rFonts w:ascii="Georgia" w:hAnsi="Georgia" w:cs="Arial"/>
          <w:spacing w:val="-4"/>
          <w:lang w:val="es-CO"/>
        </w:rPr>
        <w:t xml:space="preserve"> </w:t>
      </w:r>
      <w:r w:rsidR="006E0604" w:rsidRPr="00133D05">
        <w:rPr>
          <w:rFonts w:ascii="Georgia" w:hAnsi="Georgia" w:cs="Arial"/>
          <w:spacing w:val="-4"/>
          <w:lang w:val="es-CO"/>
        </w:rPr>
        <w:t xml:space="preserve">Municipal de Pequeñas Causas Laborales </w:t>
      </w:r>
      <w:r w:rsidR="002730C8" w:rsidRPr="00133D05">
        <w:rPr>
          <w:rFonts w:ascii="Georgia" w:hAnsi="Georgia" w:cs="Arial"/>
          <w:spacing w:val="-4"/>
          <w:lang w:val="es-CO"/>
        </w:rPr>
        <w:t>local</w:t>
      </w:r>
      <w:r w:rsidR="00A4151B" w:rsidRPr="00133D05">
        <w:rPr>
          <w:rFonts w:ascii="Georgia" w:hAnsi="Georgia" w:cs="Arial"/>
          <w:spacing w:val="-4"/>
          <w:lang w:val="es-CO"/>
        </w:rPr>
        <w:t>?</w:t>
      </w:r>
      <w:r w:rsidR="00C17359" w:rsidRPr="00133D05">
        <w:rPr>
          <w:rFonts w:ascii="Georgia" w:hAnsi="Georgia" w:cs="Arial"/>
          <w:spacing w:val="-4"/>
          <w:lang w:val="es-CO"/>
        </w:rPr>
        <w:t xml:space="preserve"> </w:t>
      </w:r>
    </w:p>
    <w:p w14:paraId="70211404" w14:textId="77777777" w:rsidR="00F24F02" w:rsidRPr="00133D05" w:rsidRDefault="00F24F02" w:rsidP="000C4B33">
      <w:pPr>
        <w:pStyle w:val="Textoindependiente"/>
        <w:spacing w:line="276" w:lineRule="auto"/>
        <w:rPr>
          <w:rFonts w:ascii="Georgia" w:hAnsi="Georgia"/>
          <w:spacing w:val="-4"/>
          <w:bdr w:val="none" w:sz="0" w:space="0" w:color="auto" w:frame="1"/>
          <w:shd w:val="clear" w:color="auto" w:fill="FFFFFF"/>
          <w:lang w:val="es-CO"/>
        </w:rPr>
      </w:pPr>
    </w:p>
    <w:p w14:paraId="4009C06F" w14:textId="77777777" w:rsidR="009B7C50" w:rsidRPr="00133D05" w:rsidRDefault="00E267D9" w:rsidP="000C4B33">
      <w:pPr>
        <w:pStyle w:val="Prrafodelista"/>
        <w:numPr>
          <w:ilvl w:val="1"/>
          <w:numId w:val="10"/>
        </w:numPr>
        <w:spacing w:line="276" w:lineRule="auto"/>
        <w:jc w:val="both"/>
        <w:rPr>
          <w:rFonts w:ascii="Georgia" w:hAnsi="Georgia"/>
          <w:smallCaps/>
          <w:spacing w:val="-4"/>
          <w:sz w:val="24"/>
          <w:szCs w:val="24"/>
          <w:bdr w:val="none" w:sz="0" w:space="0" w:color="auto" w:frame="1"/>
          <w:shd w:val="clear" w:color="auto" w:fill="FFFFFF"/>
          <w:lang w:val="es-CO"/>
        </w:rPr>
      </w:pPr>
      <w:r w:rsidRPr="00133D05">
        <w:rPr>
          <w:rFonts w:ascii="Georgia" w:hAnsi="Georgia"/>
          <w:smallCaps/>
          <w:spacing w:val="-4"/>
          <w:sz w:val="24"/>
          <w:szCs w:val="24"/>
          <w:bdr w:val="none" w:sz="0" w:space="0" w:color="auto" w:frame="1"/>
          <w:shd w:val="clear" w:color="auto" w:fill="FFFFFF"/>
          <w:lang w:val="es-CO"/>
        </w:rPr>
        <w:t>La resolución del problema jurídico</w:t>
      </w:r>
    </w:p>
    <w:p w14:paraId="51283A37" w14:textId="2576F22A" w:rsidR="009B7C50" w:rsidRPr="00133D05" w:rsidRDefault="009B7C50" w:rsidP="000C4B33">
      <w:pPr>
        <w:spacing w:line="276" w:lineRule="auto"/>
        <w:jc w:val="both"/>
        <w:rPr>
          <w:rFonts w:ascii="Georgia" w:hAnsi="Georgia"/>
          <w:spacing w:val="-4"/>
          <w:sz w:val="24"/>
          <w:szCs w:val="24"/>
          <w:bdr w:val="none" w:sz="0" w:space="0" w:color="auto" w:frame="1"/>
          <w:shd w:val="clear" w:color="auto" w:fill="FFFFFF"/>
          <w:lang w:val="es-CO"/>
        </w:rPr>
      </w:pPr>
    </w:p>
    <w:p w14:paraId="2AFB7514" w14:textId="51EADA17" w:rsidR="00753302" w:rsidRPr="00133D05" w:rsidRDefault="00753302" w:rsidP="000C4B33">
      <w:pPr>
        <w:pStyle w:val="indentfl1punto5"/>
        <w:spacing w:before="0" w:beforeAutospacing="0" w:after="0" w:afterAutospacing="0" w:line="276" w:lineRule="auto"/>
        <w:jc w:val="both"/>
        <w:rPr>
          <w:rFonts w:ascii="Georgia" w:hAnsi="Georgia" w:cs="Arial"/>
          <w:spacing w:val="-4"/>
        </w:rPr>
      </w:pPr>
      <w:r w:rsidRPr="00133D05">
        <w:rPr>
          <w:rFonts w:ascii="Georgia" w:hAnsi="Georgia" w:cs="Arial"/>
          <w:spacing w:val="-4"/>
        </w:rPr>
        <w:t xml:space="preserve">Se </w:t>
      </w:r>
      <w:r w:rsidR="006E0604" w:rsidRPr="00133D05">
        <w:rPr>
          <w:rFonts w:ascii="Georgia" w:hAnsi="Georgia" w:cs="Arial"/>
          <w:spacing w:val="-4"/>
        </w:rPr>
        <w:t xml:space="preserve">retornará </w:t>
      </w:r>
      <w:r w:rsidRPr="00133D05">
        <w:rPr>
          <w:rFonts w:ascii="Georgia" w:hAnsi="Georgia" w:cs="Arial"/>
          <w:spacing w:val="-4"/>
        </w:rPr>
        <w:t xml:space="preserve">el asunto al Juzgado Segundo </w:t>
      </w:r>
      <w:r w:rsidR="00AC7FC7" w:rsidRPr="00133D05">
        <w:rPr>
          <w:rFonts w:ascii="Georgia" w:hAnsi="Georgia" w:cs="Arial"/>
          <w:spacing w:val="-4"/>
        </w:rPr>
        <w:t>Civil Municipal local</w:t>
      </w:r>
      <w:r w:rsidR="005C20C9" w:rsidRPr="00133D05">
        <w:rPr>
          <w:rFonts w:ascii="Georgia" w:hAnsi="Georgia" w:cs="Arial"/>
          <w:spacing w:val="-4"/>
        </w:rPr>
        <w:t>, en razón a encontrar ajustada al CGP la argumentación del despacho proponente del conflicto</w:t>
      </w:r>
      <w:r w:rsidR="00573620" w:rsidRPr="00133D05">
        <w:rPr>
          <w:rFonts w:ascii="Georgia" w:hAnsi="Georgia" w:cs="Arial"/>
          <w:spacing w:val="-4"/>
        </w:rPr>
        <w:t>.</w:t>
      </w:r>
    </w:p>
    <w:p w14:paraId="3EDD5FD4" w14:textId="3AE6A186" w:rsidR="00753302" w:rsidRPr="00133D05" w:rsidRDefault="00753302" w:rsidP="000C4B33">
      <w:pPr>
        <w:pStyle w:val="indentfl1punto5"/>
        <w:spacing w:before="0" w:beforeAutospacing="0" w:after="0" w:afterAutospacing="0" w:line="276" w:lineRule="auto"/>
        <w:jc w:val="both"/>
        <w:rPr>
          <w:rFonts w:ascii="Georgia" w:hAnsi="Georgia" w:cs="Arial"/>
          <w:spacing w:val="-4"/>
        </w:rPr>
      </w:pPr>
    </w:p>
    <w:p w14:paraId="4A339584" w14:textId="6797C177" w:rsidR="004C17F0" w:rsidRPr="00133D05" w:rsidRDefault="0045717B" w:rsidP="000C4B33">
      <w:pPr>
        <w:pStyle w:val="indentfl1punto5"/>
        <w:spacing w:before="0" w:beforeAutospacing="0" w:after="0" w:afterAutospacing="0" w:line="276" w:lineRule="auto"/>
        <w:jc w:val="both"/>
        <w:rPr>
          <w:rFonts w:ascii="Georgia" w:hAnsi="Georgia" w:cs="Arial"/>
          <w:spacing w:val="-4"/>
        </w:rPr>
      </w:pPr>
      <w:r w:rsidRPr="00133D05">
        <w:rPr>
          <w:rFonts w:ascii="Georgia" w:hAnsi="Georgia" w:cs="Arial"/>
          <w:spacing w:val="-4"/>
        </w:rPr>
        <w:t>Como indic</w:t>
      </w:r>
      <w:r w:rsidR="009A26E4" w:rsidRPr="00133D05">
        <w:rPr>
          <w:rFonts w:ascii="Georgia" w:hAnsi="Georgia" w:cs="Arial"/>
          <w:spacing w:val="-4"/>
        </w:rPr>
        <w:t xml:space="preserve">ó </w:t>
      </w:r>
      <w:r w:rsidRPr="00133D05">
        <w:rPr>
          <w:rFonts w:ascii="Georgia" w:hAnsi="Georgia" w:cs="Arial"/>
          <w:spacing w:val="-4"/>
        </w:rPr>
        <w:t xml:space="preserve">ese juzgado, </w:t>
      </w:r>
      <w:r w:rsidR="00097D10" w:rsidRPr="00133D05">
        <w:rPr>
          <w:rFonts w:ascii="Georgia" w:hAnsi="Georgia" w:cs="Arial"/>
          <w:spacing w:val="-4"/>
        </w:rPr>
        <w:t xml:space="preserve">el factor funcional alude a los diferentes grados o instancias, es una distribución vertical, pues según la fase o etapa del proceso conoce determinado juez, predefinido por la Ley. Hay </w:t>
      </w:r>
      <w:r w:rsidR="00097D10" w:rsidRPr="00133D05">
        <w:rPr>
          <w:rFonts w:ascii="Georgia" w:hAnsi="Georgia" w:cs="Arial"/>
          <w:i/>
          <w:iCs/>
          <w:spacing w:val="-4"/>
        </w:rPr>
        <w:t>a quo</w:t>
      </w:r>
      <w:r w:rsidR="00097D10" w:rsidRPr="00133D05">
        <w:rPr>
          <w:rFonts w:ascii="Georgia" w:hAnsi="Georgia" w:cs="Arial"/>
          <w:spacing w:val="-4"/>
        </w:rPr>
        <w:t xml:space="preserve"> (Juez 1ª) y </w:t>
      </w:r>
      <w:r w:rsidR="00097D10" w:rsidRPr="00133D05">
        <w:rPr>
          <w:rFonts w:ascii="Georgia" w:hAnsi="Georgia" w:cs="Arial"/>
          <w:i/>
          <w:iCs/>
          <w:spacing w:val="-4"/>
        </w:rPr>
        <w:t>ad quem</w:t>
      </w:r>
      <w:r w:rsidR="00097D10" w:rsidRPr="00133D05">
        <w:rPr>
          <w:rFonts w:ascii="Georgia" w:hAnsi="Georgia" w:cs="Arial"/>
          <w:spacing w:val="-4"/>
        </w:rPr>
        <w:t xml:space="preserve"> (Juez 2ª); y como grados de conocimiento: </w:t>
      </w:r>
      <w:r w:rsidR="00097D10" w:rsidRPr="00133D05">
        <w:rPr>
          <w:rFonts w:ascii="Georgia" w:hAnsi="Georgia" w:cs="Arial"/>
          <w:b/>
          <w:bCs/>
          <w:spacing w:val="-4"/>
        </w:rPr>
        <w:t>(i)</w:t>
      </w:r>
      <w:r w:rsidR="00097D10" w:rsidRPr="00133D05">
        <w:rPr>
          <w:rFonts w:ascii="Georgia" w:hAnsi="Georgia" w:cs="Arial"/>
          <w:spacing w:val="-4"/>
        </w:rPr>
        <w:t xml:space="preserve"> Única instancia; </w:t>
      </w:r>
      <w:r w:rsidR="00097D10" w:rsidRPr="00133D05">
        <w:rPr>
          <w:rFonts w:ascii="Georgia" w:hAnsi="Georgia" w:cs="Arial"/>
          <w:b/>
          <w:bCs/>
          <w:spacing w:val="-4"/>
        </w:rPr>
        <w:t>(ii)</w:t>
      </w:r>
      <w:r w:rsidR="00097D10" w:rsidRPr="00133D05">
        <w:rPr>
          <w:rFonts w:ascii="Georgia" w:hAnsi="Georgia" w:cs="Arial"/>
          <w:spacing w:val="-4"/>
        </w:rPr>
        <w:t xml:space="preserve"> Primera instancia; </w:t>
      </w:r>
      <w:r w:rsidR="00097D10" w:rsidRPr="00133D05">
        <w:rPr>
          <w:rFonts w:ascii="Georgia" w:hAnsi="Georgia" w:cs="Arial"/>
          <w:b/>
          <w:bCs/>
          <w:spacing w:val="-4"/>
        </w:rPr>
        <w:t>(iii)</w:t>
      </w:r>
      <w:r w:rsidR="00097D10" w:rsidRPr="00133D05">
        <w:rPr>
          <w:rFonts w:ascii="Georgia" w:hAnsi="Georgia" w:cs="Arial"/>
          <w:spacing w:val="-4"/>
        </w:rPr>
        <w:t xml:space="preserve"> Segunda instancia; y </w:t>
      </w:r>
      <w:r w:rsidR="00097D10" w:rsidRPr="00133D05">
        <w:rPr>
          <w:rFonts w:ascii="Georgia" w:hAnsi="Georgia" w:cs="Arial"/>
          <w:b/>
          <w:bCs/>
          <w:spacing w:val="-4"/>
        </w:rPr>
        <w:t>(iv)</w:t>
      </w:r>
      <w:r w:rsidR="00097D10" w:rsidRPr="00133D05">
        <w:rPr>
          <w:rFonts w:ascii="Georgia" w:hAnsi="Georgia" w:cs="Arial"/>
          <w:spacing w:val="-4"/>
        </w:rPr>
        <w:t xml:space="preserve"> Recursos extraordinarios. </w:t>
      </w:r>
      <w:r w:rsidR="009E351B" w:rsidRPr="00133D05">
        <w:rPr>
          <w:rFonts w:ascii="Georgia" w:hAnsi="Georgia" w:cs="Arial"/>
          <w:spacing w:val="-4"/>
        </w:rPr>
        <w:t>A riesgo de reiterar, útiles y pertinentes las palabras del profesor Sanabria Santos (2021)</w:t>
      </w:r>
      <w:r w:rsidR="009E351B" w:rsidRPr="00133D05">
        <w:rPr>
          <w:rStyle w:val="Refdenotaalpie"/>
          <w:rFonts w:ascii="Georgia" w:hAnsi="Georgia"/>
          <w:spacing w:val="-4"/>
        </w:rPr>
        <w:footnoteReference w:id="1"/>
      </w:r>
      <w:r w:rsidR="009E351B" w:rsidRPr="00133D05">
        <w:rPr>
          <w:rFonts w:ascii="Georgia" w:hAnsi="Georgia" w:cs="Arial"/>
          <w:spacing w:val="-4"/>
        </w:rPr>
        <w:t>:</w:t>
      </w:r>
    </w:p>
    <w:p w14:paraId="216EECC8" w14:textId="377E8534" w:rsidR="009E351B" w:rsidRPr="00133D05" w:rsidRDefault="009E351B" w:rsidP="000C4B33">
      <w:pPr>
        <w:pStyle w:val="indentfl1punto5"/>
        <w:spacing w:before="0" w:beforeAutospacing="0" w:after="0" w:afterAutospacing="0" w:line="276" w:lineRule="auto"/>
        <w:jc w:val="both"/>
        <w:rPr>
          <w:rFonts w:ascii="Georgia" w:hAnsi="Georgia" w:cs="Arial"/>
          <w:spacing w:val="-4"/>
        </w:rPr>
      </w:pPr>
    </w:p>
    <w:p w14:paraId="0BC8FFD9" w14:textId="4F5E5C92" w:rsidR="009E351B" w:rsidRPr="00133D05" w:rsidRDefault="009E351B" w:rsidP="00167BBC">
      <w:pPr>
        <w:pStyle w:val="indentfl1punto5"/>
        <w:spacing w:before="0" w:beforeAutospacing="0" w:after="0" w:afterAutospacing="0"/>
        <w:ind w:left="426" w:right="418"/>
        <w:jc w:val="both"/>
        <w:rPr>
          <w:rFonts w:ascii="Georgia" w:hAnsi="Georgia" w:cs="Arial"/>
          <w:spacing w:val="-4"/>
          <w:sz w:val="22"/>
        </w:rPr>
      </w:pPr>
      <w:r w:rsidRPr="00133D05">
        <w:rPr>
          <w:rFonts w:ascii="Georgia" w:hAnsi="Georgia" w:cs="Arial"/>
          <w:spacing w:val="-4"/>
          <w:sz w:val="22"/>
        </w:rPr>
        <w:t>… siguiendo la definición de Devis Echandia</w:t>
      </w:r>
      <w:r w:rsidRPr="00133D05">
        <w:rPr>
          <w:rStyle w:val="Refdenotaalpie"/>
          <w:rFonts w:ascii="Georgia" w:hAnsi="Georgia"/>
          <w:spacing w:val="-4"/>
          <w:sz w:val="22"/>
        </w:rPr>
        <w:footnoteReference w:id="2"/>
      </w:r>
      <w:r w:rsidR="00DA2EB4" w:rsidRPr="00133D05">
        <w:rPr>
          <w:rFonts w:ascii="Georgia" w:hAnsi="Georgia" w:cs="Arial"/>
          <w:spacing w:val="-4"/>
          <w:sz w:val="22"/>
        </w:rPr>
        <w:t>, la cual nos parece acertada, el factor funcional “</w:t>
      </w:r>
      <w:r w:rsidR="00DA2EB4" w:rsidRPr="00133D05">
        <w:rPr>
          <w:rFonts w:ascii="Georgia" w:hAnsi="Georgia" w:cs="Arial"/>
          <w:spacing w:val="-4"/>
          <w:sz w:val="22"/>
          <w:u w:val="single"/>
        </w:rPr>
        <w:t>determina la clase especial de funciones y poderes que desempeñan en un mismo proceso los varios jueces de distinta categoría que conocen de él</w:t>
      </w:r>
      <w:r w:rsidR="00DA2EB4" w:rsidRPr="00133D05">
        <w:rPr>
          <w:rFonts w:ascii="Georgia" w:hAnsi="Georgia" w:cs="Arial"/>
          <w:spacing w:val="-4"/>
          <w:sz w:val="22"/>
        </w:rPr>
        <w:t xml:space="preserve">, en diversos grados o etapas sucesivas”, puesto que – agrega el autor- un juez ejerce “funciones muy diferentes si se halla conociendo en primera instancia, o si el negocio le llega para segunda”, o si debe resolver alguno de los recursos extraordinarios previstos en nuestra legislación. </w:t>
      </w:r>
    </w:p>
    <w:p w14:paraId="7212199D" w14:textId="3B6D8E4D" w:rsidR="00DA2EB4" w:rsidRPr="00133D05" w:rsidRDefault="00DA2EB4" w:rsidP="00167BBC">
      <w:pPr>
        <w:pStyle w:val="indentfl1punto5"/>
        <w:spacing w:before="0" w:beforeAutospacing="0" w:after="0" w:afterAutospacing="0"/>
        <w:ind w:left="426" w:right="418"/>
        <w:jc w:val="both"/>
        <w:rPr>
          <w:rFonts w:ascii="Georgia" w:hAnsi="Georgia" w:cs="Arial"/>
          <w:spacing w:val="-4"/>
          <w:sz w:val="22"/>
        </w:rPr>
      </w:pPr>
    </w:p>
    <w:p w14:paraId="74F8F9F5" w14:textId="4B712BD5" w:rsidR="00DA2EB4" w:rsidRPr="00133D05" w:rsidRDefault="00DA2EB4" w:rsidP="00167BBC">
      <w:pPr>
        <w:pStyle w:val="indentfl1punto5"/>
        <w:spacing w:before="0" w:beforeAutospacing="0" w:after="0" w:afterAutospacing="0"/>
        <w:ind w:left="426" w:right="418"/>
        <w:jc w:val="both"/>
        <w:rPr>
          <w:rFonts w:ascii="Georgia" w:hAnsi="Georgia" w:cs="Arial"/>
          <w:spacing w:val="-4"/>
          <w:sz w:val="22"/>
        </w:rPr>
      </w:pPr>
      <w:r w:rsidRPr="00133D05">
        <w:rPr>
          <w:rFonts w:ascii="Georgia" w:hAnsi="Georgia" w:cs="Arial"/>
          <w:spacing w:val="-4"/>
          <w:sz w:val="22"/>
        </w:rPr>
        <w:t>(…)</w:t>
      </w:r>
    </w:p>
    <w:p w14:paraId="4FAB6830" w14:textId="7DC8E328" w:rsidR="00DA2EB4" w:rsidRPr="00133D05" w:rsidRDefault="00DA2EB4" w:rsidP="00167BBC">
      <w:pPr>
        <w:pStyle w:val="indentfl1punto5"/>
        <w:spacing w:before="0" w:beforeAutospacing="0" w:after="0" w:afterAutospacing="0"/>
        <w:ind w:left="426" w:right="418"/>
        <w:jc w:val="both"/>
        <w:rPr>
          <w:rFonts w:ascii="Georgia" w:hAnsi="Georgia" w:cs="Arial"/>
          <w:spacing w:val="-4"/>
          <w:sz w:val="22"/>
        </w:rPr>
      </w:pPr>
    </w:p>
    <w:p w14:paraId="1EBF810D" w14:textId="7AF609CD" w:rsidR="00DA2EB4" w:rsidRPr="00133D05" w:rsidRDefault="00DA2EB4" w:rsidP="00167BBC">
      <w:pPr>
        <w:pStyle w:val="indentfl1punto5"/>
        <w:spacing w:before="0" w:beforeAutospacing="0" w:after="0" w:afterAutospacing="0"/>
        <w:ind w:left="426" w:right="418"/>
        <w:jc w:val="both"/>
        <w:rPr>
          <w:rFonts w:ascii="Georgia" w:hAnsi="Georgia" w:cs="Arial"/>
          <w:spacing w:val="-4"/>
          <w:sz w:val="22"/>
        </w:rPr>
      </w:pPr>
      <w:r w:rsidRPr="00133D05">
        <w:rPr>
          <w:rFonts w:ascii="Georgia" w:hAnsi="Georgia" w:cs="Arial"/>
          <w:spacing w:val="-4"/>
          <w:sz w:val="22"/>
        </w:rPr>
        <w:t xml:space="preserve">Así las cosas, cuando se quiera saber qué juez conocerá de un proceso en desarrollo de sus instancias (única, primera o segunda) o cuál será el funcionario encargado de resolver alguno de los recursos extraordinarios, </w:t>
      </w:r>
      <w:r w:rsidRPr="00133D05">
        <w:rPr>
          <w:rFonts w:ascii="Georgia" w:hAnsi="Georgia" w:cs="Arial"/>
          <w:b/>
          <w:bCs/>
          <w:spacing w:val="-4"/>
          <w:sz w:val="22"/>
        </w:rPr>
        <w:t>se debe acudir al factor funcional de la competencia</w:t>
      </w:r>
      <w:r w:rsidRPr="00133D05">
        <w:rPr>
          <w:rFonts w:ascii="Georgia" w:hAnsi="Georgia" w:cs="Arial"/>
          <w:spacing w:val="-4"/>
          <w:sz w:val="22"/>
        </w:rPr>
        <w:t xml:space="preserve">. Sublíneas y negrillas a propósito. </w:t>
      </w:r>
    </w:p>
    <w:p w14:paraId="2856EA13" w14:textId="77777777" w:rsidR="00DA2EB4" w:rsidRPr="00133D05" w:rsidRDefault="00DA2EB4" w:rsidP="000C4B33">
      <w:pPr>
        <w:pStyle w:val="indentfl1punto5"/>
        <w:spacing w:before="0" w:beforeAutospacing="0" w:after="0" w:afterAutospacing="0" w:line="276" w:lineRule="auto"/>
        <w:jc w:val="both"/>
        <w:rPr>
          <w:rFonts w:ascii="Georgia" w:hAnsi="Georgia" w:cs="Arial"/>
          <w:spacing w:val="-4"/>
        </w:rPr>
      </w:pPr>
    </w:p>
    <w:p w14:paraId="0CB96233" w14:textId="1A60B55F" w:rsidR="008D1D50" w:rsidRPr="00133D05" w:rsidRDefault="008D1D50" w:rsidP="000C4B33">
      <w:pPr>
        <w:spacing w:line="276" w:lineRule="auto"/>
        <w:jc w:val="both"/>
        <w:rPr>
          <w:rFonts w:ascii="Georgia" w:hAnsi="Georgia" w:cs="Arial"/>
          <w:spacing w:val="-4"/>
          <w:sz w:val="24"/>
          <w:szCs w:val="24"/>
          <w:lang w:val="es-CO" w:eastAsia="es-CO"/>
        </w:rPr>
      </w:pPr>
      <w:bookmarkStart w:id="3" w:name="_Hlk110332121"/>
      <w:r w:rsidRPr="00133D05">
        <w:rPr>
          <w:rFonts w:ascii="Georgia" w:hAnsi="Georgia" w:cs="Arial"/>
          <w:spacing w:val="-4"/>
          <w:sz w:val="24"/>
          <w:szCs w:val="24"/>
          <w:lang w:val="es-CO" w:eastAsia="es-CO"/>
        </w:rPr>
        <w:t xml:space="preserve">Por su parte, la asignación expresa que hace una norma, de un asunto a un determinado juez, por razón de la especie de litigio </w:t>
      </w:r>
      <w:r w:rsidR="002F0C52" w:rsidRPr="00133D05">
        <w:rPr>
          <w:rFonts w:ascii="Georgia" w:hAnsi="Georgia" w:cs="Arial"/>
          <w:spacing w:val="-4"/>
          <w:sz w:val="24"/>
          <w:szCs w:val="24"/>
          <w:lang w:val="es-CO" w:eastAsia="es-CO"/>
        </w:rPr>
        <w:t xml:space="preserve">(Naturaleza del asunto o materia y cuantía) </w:t>
      </w:r>
      <w:r w:rsidRPr="00133D05">
        <w:rPr>
          <w:rFonts w:ascii="Georgia" w:hAnsi="Georgia" w:cs="Arial"/>
          <w:spacing w:val="-4"/>
          <w:sz w:val="24"/>
          <w:szCs w:val="24"/>
          <w:lang w:val="es-CO" w:eastAsia="es-CO"/>
        </w:rPr>
        <w:t xml:space="preserve">se conoce como la competencia por el factor </w:t>
      </w:r>
      <w:r w:rsidRPr="00133D05">
        <w:rPr>
          <w:rFonts w:ascii="Georgia" w:hAnsi="Georgia" w:cs="Arial"/>
          <w:i/>
          <w:iCs/>
          <w:spacing w:val="-4"/>
          <w:sz w:val="24"/>
          <w:szCs w:val="24"/>
          <w:lang w:val="es-CO" w:eastAsia="es-CO"/>
        </w:rPr>
        <w:t xml:space="preserve">objetivo </w:t>
      </w:r>
      <w:r w:rsidRPr="00133D05">
        <w:rPr>
          <w:rFonts w:ascii="Georgia" w:hAnsi="Georgia" w:cs="Arial"/>
          <w:spacing w:val="-4"/>
          <w:sz w:val="24"/>
          <w:szCs w:val="24"/>
          <w:lang w:val="es-CO" w:eastAsia="es-CO"/>
        </w:rPr>
        <w:t>(2020)</w:t>
      </w:r>
      <w:r w:rsidRPr="00133D05">
        <w:rPr>
          <w:rStyle w:val="Refdenotaalpie"/>
          <w:rFonts w:ascii="Georgia" w:hAnsi="Georgia"/>
          <w:spacing w:val="-4"/>
          <w:sz w:val="24"/>
          <w:szCs w:val="24"/>
          <w:lang w:val="es-CO" w:eastAsia="es-CO"/>
        </w:rPr>
        <w:footnoteReference w:id="3"/>
      </w:r>
      <w:r w:rsidR="002F0C52" w:rsidRPr="00133D05">
        <w:rPr>
          <w:rFonts w:ascii="Georgia" w:hAnsi="Georgia" w:cs="Arial"/>
          <w:spacing w:val="-4"/>
          <w:sz w:val="24"/>
          <w:szCs w:val="24"/>
          <w:vertAlign w:val="superscript"/>
          <w:lang w:val="es-CO" w:eastAsia="es-CO"/>
        </w:rPr>
        <w:t>-</w:t>
      </w:r>
      <w:r w:rsidR="002F0C52" w:rsidRPr="00133D05">
        <w:rPr>
          <w:rStyle w:val="Refdenotaalpie"/>
          <w:rFonts w:ascii="Georgia" w:hAnsi="Georgia"/>
          <w:spacing w:val="-4"/>
          <w:sz w:val="24"/>
          <w:szCs w:val="24"/>
          <w:lang w:val="es-CO" w:eastAsia="es-CO"/>
        </w:rPr>
        <w:footnoteReference w:id="4"/>
      </w:r>
      <w:r w:rsidRPr="00133D05">
        <w:rPr>
          <w:rFonts w:ascii="Georgia" w:hAnsi="Georgia" w:cs="Arial"/>
          <w:spacing w:val="-4"/>
          <w:sz w:val="24"/>
          <w:szCs w:val="24"/>
          <w:lang w:val="es-CO" w:eastAsia="es-CO"/>
        </w:rPr>
        <w:t>. Es notoria la sustancial diferencia que guarda con la competencia por el factor funcional</w:t>
      </w:r>
      <w:bookmarkEnd w:id="3"/>
      <w:r w:rsidRPr="00133D05">
        <w:rPr>
          <w:rFonts w:ascii="Georgia" w:hAnsi="Georgia" w:cs="Arial"/>
          <w:spacing w:val="-4"/>
          <w:sz w:val="24"/>
          <w:szCs w:val="24"/>
          <w:lang w:val="es-CO" w:eastAsia="es-CO"/>
        </w:rPr>
        <w:t>. Esclarece la CSJ (2016 y 2018)</w:t>
      </w:r>
      <w:r w:rsidR="009E552A" w:rsidRPr="00133D05">
        <w:rPr>
          <w:rStyle w:val="Refdenotaalpie"/>
          <w:rFonts w:ascii="Georgia" w:hAnsi="Georgia"/>
          <w:spacing w:val="-4"/>
          <w:sz w:val="24"/>
          <w:szCs w:val="24"/>
          <w:lang w:val="es-CO" w:eastAsia="es-CO"/>
        </w:rPr>
        <w:footnoteReference w:id="5"/>
      </w:r>
      <w:r w:rsidRPr="00133D05">
        <w:rPr>
          <w:rFonts w:ascii="Georgia" w:hAnsi="Georgia" w:cs="Arial"/>
          <w:spacing w:val="-4"/>
          <w:sz w:val="24"/>
          <w:szCs w:val="24"/>
          <w:lang w:val="es-CO" w:eastAsia="es-CO"/>
        </w:rPr>
        <w:t>: “</w:t>
      </w:r>
      <w:r w:rsidRPr="00133D05">
        <w:rPr>
          <w:rFonts w:ascii="Georgia" w:hAnsi="Georgia" w:cs="Arial"/>
          <w:i/>
          <w:iCs/>
          <w:spacing w:val="-4"/>
          <w:sz w:val="24"/>
          <w:szCs w:val="24"/>
          <w:lang w:val="es-CO" w:eastAsia="es-CO"/>
        </w:rPr>
        <w:t>(…) Aunque comúnmente se le suele llamar competencia por razón de la función, es más apropiado denominarla por razón de la función, porque la ley la establece atendiendo la labor especial que desempeña el órgano judicial al administrar justicia y no únicamente por las distintas instancias en que el juicio se encuentre.</w:t>
      </w:r>
      <w:r w:rsidRPr="00133D05">
        <w:rPr>
          <w:rFonts w:ascii="Georgia" w:hAnsi="Georgia" w:cs="Arial"/>
          <w:spacing w:val="-4"/>
          <w:sz w:val="24"/>
          <w:szCs w:val="24"/>
          <w:lang w:val="es-CO" w:eastAsia="es-CO"/>
        </w:rPr>
        <w:t>”.</w:t>
      </w:r>
    </w:p>
    <w:p w14:paraId="2D279035" w14:textId="77777777" w:rsidR="002F0C52" w:rsidRPr="00133D05" w:rsidRDefault="002F0C52" w:rsidP="000C4B33">
      <w:pPr>
        <w:pStyle w:val="indentfl1punto5"/>
        <w:spacing w:before="0" w:beforeAutospacing="0" w:after="0" w:afterAutospacing="0" w:line="276" w:lineRule="auto"/>
        <w:jc w:val="both"/>
        <w:rPr>
          <w:rFonts w:ascii="Georgia" w:hAnsi="Georgia" w:cs="Arial"/>
          <w:spacing w:val="-4"/>
        </w:rPr>
      </w:pPr>
    </w:p>
    <w:p w14:paraId="0F58F890" w14:textId="43E5CFE4" w:rsidR="008D1D50" w:rsidRPr="00133D05" w:rsidRDefault="008D1D50" w:rsidP="000C4B33">
      <w:pPr>
        <w:pStyle w:val="indentfl1punto5"/>
        <w:spacing w:before="0" w:beforeAutospacing="0" w:after="0" w:afterAutospacing="0" w:line="276" w:lineRule="auto"/>
        <w:jc w:val="both"/>
        <w:rPr>
          <w:rFonts w:ascii="Georgia" w:hAnsi="Georgia"/>
          <w:spacing w:val="-4"/>
        </w:rPr>
      </w:pPr>
      <w:r w:rsidRPr="00133D05">
        <w:rPr>
          <w:rFonts w:ascii="Georgia" w:hAnsi="Georgia" w:cs="Arial"/>
          <w:spacing w:val="-4"/>
        </w:rPr>
        <w:t xml:space="preserve">Así pues, que el litigio verse sobre la ejecución por honorarios de ingeniería es extraño al factor </w:t>
      </w:r>
      <w:r w:rsidR="002F0C52" w:rsidRPr="00133D05">
        <w:rPr>
          <w:rFonts w:ascii="Georgia" w:hAnsi="Georgia" w:cs="Arial"/>
          <w:spacing w:val="-4"/>
        </w:rPr>
        <w:t xml:space="preserve">funcional, </w:t>
      </w:r>
      <w:r w:rsidRPr="00133D05">
        <w:rPr>
          <w:rFonts w:ascii="Georgia" w:hAnsi="Georgia" w:cs="Arial"/>
          <w:spacing w:val="-4"/>
        </w:rPr>
        <w:t>y por tanto, es descaminado el razonamiento de la jueza que se desprendió del proceso, con estribo en la improrrogabilidad de la competencia. Al contrario, el fenómeno que ha operado es la prórroga</w:t>
      </w:r>
      <w:r w:rsidR="00C00986" w:rsidRPr="00133D05">
        <w:rPr>
          <w:rFonts w:ascii="Georgia" w:hAnsi="Georgia" w:cs="Arial"/>
          <w:spacing w:val="-4"/>
        </w:rPr>
        <w:t xml:space="preserve">, así prescribe el art. 16, CGP: </w:t>
      </w:r>
      <w:r w:rsidR="00C00986" w:rsidRPr="00133D05">
        <w:rPr>
          <w:rFonts w:ascii="Georgia" w:hAnsi="Georgia" w:cs="Arial"/>
          <w:i/>
          <w:spacing w:val="-4"/>
        </w:rPr>
        <w:t xml:space="preserve">“(…) </w:t>
      </w:r>
      <w:r w:rsidR="00C00986" w:rsidRPr="00133D05">
        <w:rPr>
          <w:rFonts w:ascii="Georgia" w:hAnsi="Georgia"/>
          <w:i/>
          <w:spacing w:val="-4"/>
        </w:rPr>
        <w:t>La falta de competencia por factores distintos del subjetivo o funcional es prorrogable cuando no se reclame en tiempo, y el juez seguirá conociendo del proceso (…)”</w:t>
      </w:r>
      <w:r w:rsidR="00C00986" w:rsidRPr="00133D05">
        <w:rPr>
          <w:rFonts w:ascii="Georgia" w:hAnsi="Georgia"/>
          <w:spacing w:val="-4"/>
        </w:rPr>
        <w:t>.</w:t>
      </w:r>
    </w:p>
    <w:p w14:paraId="74266A23" w14:textId="00C2ADAA" w:rsidR="00C00986" w:rsidRPr="00133D05" w:rsidRDefault="00C00986" w:rsidP="000C4B33">
      <w:pPr>
        <w:pStyle w:val="indentfl1punto5"/>
        <w:spacing w:before="0" w:beforeAutospacing="0" w:after="0" w:afterAutospacing="0" w:line="276" w:lineRule="auto"/>
        <w:jc w:val="both"/>
        <w:rPr>
          <w:rFonts w:ascii="Georgia" w:hAnsi="Georgia" w:cs="Arial"/>
          <w:spacing w:val="-4"/>
        </w:rPr>
      </w:pPr>
    </w:p>
    <w:p w14:paraId="44765E69" w14:textId="6265399D" w:rsidR="00776E81" w:rsidRPr="00133D05" w:rsidRDefault="004C17F0" w:rsidP="000C4B33">
      <w:pPr>
        <w:spacing w:line="276" w:lineRule="auto"/>
        <w:jc w:val="both"/>
        <w:rPr>
          <w:rFonts w:ascii="Georgia" w:hAnsi="Georgia" w:cs="Arial"/>
          <w:spacing w:val="-4"/>
          <w:sz w:val="24"/>
          <w:szCs w:val="24"/>
          <w:lang w:val="es-CO"/>
        </w:rPr>
      </w:pPr>
      <w:r w:rsidRPr="00133D05">
        <w:rPr>
          <w:rFonts w:ascii="Georgia" w:hAnsi="Georgia" w:cs="Arial"/>
          <w:spacing w:val="-4"/>
          <w:sz w:val="24"/>
          <w:szCs w:val="24"/>
          <w:lang w:val="es-CO"/>
        </w:rPr>
        <w:t>Ahora, como regla general establece el artículo 2</w:t>
      </w:r>
      <w:r w:rsidR="00776E81" w:rsidRPr="00133D05">
        <w:rPr>
          <w:rFonts w:ascii="Georgia" w:hAnsi="Georgia" w:cs="Arial"/>
          <w:spacing w:val="-4"/>
          <w:sz w:val="24"/>
          <w:szCs w:val="24"/>
          <w:lang w:val="es-CO"/>
        </w:rPr>
        <w:t xml:space="preserve">7, </w:t>
      </w:r>
      <w:r w:rsidRPr="00133D05">
        <w:rPr>
          <w:rFonts w:ascii="Georgia" w:hAnsi="Georgia" w:cs="Arial"/>
          <w:spacing w:val="-4"/>
          <w:sz w:val="24"/>
          <w:szCs w:val="24"/>
          <w:lang w:val="es-CO"/>
        </w:rPr>
        <w:t>C</w:t>
      </w:r>
      <w:r w:rsidR="00776E81" w:rsidRPr="00133D05">
        <w:rPr>
          <w:rFonts w:ascii="Georgia" w:hAnsi="Georgia" w:cs="Arial"/>
          <w:spacing w:val="-4"/>
          <w:sz w:val="24"/>
          <w:szCs w:val="24"/>
          <w:lang w:val="es-CO"/>
        </w:rPr>
        <w:t>G</w:t>
      </w:r>
      <w:r w:rsidRPr="00133D05">
        <w:rPr>
          <w:rFonts w:ascii="Georgia" w:hAnsi="Georgia" w:cs="Arial"/>
          <w:spacing w:val="-4"/>
          <w:sz w:val="24"/>
          <w:szCs w:val="24"/>
          <w:lang w:val="es-CO"/>
        </w:rPr>
        <w:t>P</w:t>
      </w:r>
      <w:r w:rsidR="00776E81" w:rsidRPr="00133D05">
        <w:rPr>
          <w:rFonts w:ascii="Georgia" w:hAnsi="Georgia" w:cs="Arial"/>
          <w:spacing w:val="-4"/>
          <w:sz w:val="24"/>
          <w:szCs w:val="24"/>
          <w:lang w:val="es-CO"/>
        </w:rPr>
        <w:t xml:space="preserve"> que</w:t>
      </w:r>
      <w:r w:rsidRPr="00133D05">
        <w:rPr>
          <w:rFonts w:ascii="Georgia" w:hAnsi="Georgia" w:cs="Arial"/>
          <w:spacing w:val="-4"/>
          <w:sz w:val="24"/>
          <w:szCs w:val="24"/>
          <w:lang w:val="es-CO"/>
        </w:rPr>
        <w:t xml:space="preserve"> la competencia del funcionario es inmodificable,</w:t>
      </w:r>
      <w:r w:rsidR="009E351B" w:rsidRPr="00133D05">
        <w:rPr>
          <w:rFonts w:ascii="Georgia" w:hAnsi="Georgia" w:cs="Arial"/>
          <w:spacing w:val="-4"/>
          <w:sz w:val="24"/>
          <w:szCs w:val="24"/>
          <w:lang w:val="es-CO"/>
        </w:rPr>
        <w:t xml:space="preserve"> </w:t>
      </w:r>
      <w:r w:rsidRPr="00133D05">
        <w:rPr>
          <w:rFonts w:ascii="Georgia" w:hAnsi="Georgia" w:cs="Arial"/>
          <w:spacing w:val="-4"/>
          <w:sz w:val="24"/>
          <w:szCs w:val="24"/>
          <w:lang w:val="es-CO"/>
        </w:rPr>
        <w:t>y que excepcionalmente puede alterar</w:t>
      </w:r>
      <w:r w:rsidR="00776E81" w:rsidRPr="00133D05">
        <w:rPr>
          <w:rFonts w:ascii="Georgia" w:hAnsi="Georgia" w:cs="Arial"/>
          <w:spacing w:val="-4"/>
          <w:sz w:val="24"/>
          <w:szCs w:val="24"/>
          <w:lang w:val="es-CO"/>
        </w:rPr>
        <w:t>se</w:t>
      </w:r>
      <w:r w:rsidRPr="00133D05">
        <w:rPr>
          <w:rFonts w:ascii="Georgia" w:hAnsi="Georgia" w:cs="Arial"/>
          <w:spacing w:val="-4"/>
          <w:sz w:val="24"/>
          <w:szCs w:val="24"/>
          <w:lang w:val="es-CO"/>
        </w:rPr>
        <w:t>, de manera oficiosa</w:t>
      </w:r>
      <w:r w:rsidR="00776E81" w:rsidRPr="00133D05">
        <w:rPr>
          <w:rFonts w:ascii="Georgia" w:hAnsi="Georgia" w:cs="Arial"/>
          <w:spacing w:val="-4"/>
          <w:sz w:val="24"/>
          <w:szCs w:val="24"/>
          <w:lang w:val="es-CO"/>
        </w:rPr>
        <w:t xml:space="preserve"> por</w:t>
      </w:r>
      <w:r w:rsidRPr="00133D05">
        <w:rPr>
          <w:rFonts w:ascii="Georgia" w:hAnsi="Georgia" w:cs="Arial"/>
          <w:spacing w:val="-4"/>
          <w:sz w:val="24"/>
          <w:szCs w:val="24"/>
          <w:lang w:val="es-CO"/>
        </w:rPr>
        <w:t xml:space="preserve">: </w:t>
      </w:r>
      <w:r w:rsidRPr="00133D05">
        <w:rPr>
          <w:rFonts w:ascii="Georgia" w:hAnsi="Georgia" w:cs="Arial"/>
          <w:b/>
          <w:bCs/>
          <w:spacing w:val="-4"/>
          <w:sz w:val="24"/>
          <w:szCs w:val="24"/>
          <w:lang w:val="es-CO"/>
        </w:rPr>
        <w:t>(i)</w:t>
      </w:r>
      <w:r w:rsidRPr="00133D05">
        <w:rPr>
          <w:rFonts w:ascii="Georgia" w:hAnsi="Georgia" w:cs="Arial"/>
          <w:spacing w:val="-4"/>
          <w:sz w:val="24"/>
          <w:szCs w:val="24"/>
          <w:lang w:val="es-CO"/>
        </w:rPr>
        <w:t xml:space="preserve"> </w:t>
      </w:r>
      <w:r w:rsidR="009E351B" w:rsidRPr="00133D05">
        <w:rPr>
          <w:rFonts w:ascii="Georgia" w:hAnsi="Georgia" w:cs="Arial"/>
          <w:spacing w:val="-4"/>
          <w:sz w:val="24"/>
          <w:szCs w:val="24"/>
          <w:lang w:val="es-CO"/>
        </w:rPr>
        <w:t xml:space="preserve">El factor subjetivo: </w:t>
      </w:r>
      <w:r w:rsidRPr="00133D05">
        <w:rPr>
          <w:rFonts w:ascii="Georgia" w:hAnsi="Georgia" w:cs="Arial"/>
          <w:spacing w:val="-4"/>
          <w:sz w:val="24"/>
          <w:szCs w:val="24"/>
          <w:lang w:val="es-CO"/>
        </w:rPr>
        <w:t xml:space="preserve">intervención de un agente diplomático; </w:t>
      </w:r>
      <w:r w:rsidR="00776E81" w:rsidRPr="00133D05">
        <w:rPr>
          <w:rFonts w:ascii="Georgia" w:hAnsi="Georgia" w:cs="Arial"/>
          <w:spacing w:val="-4"/>
          <w:sz w:val="24"/>
          <w:szCs w:val="24"/>
          <w:lang w:val="es-CO"/>
        </w:rPr>
        <w:t xml:space="preserve">y, </w:t>
      </w:r>
      <w:r w:rsidRPr="00133D05">
        <w:rPr>
          <w:rFonts w:ascii="Georgia" w:hAnsi="Georgia" w:cs="Arial"/>
          <w:b/>
          <w:bCs/>
          <w:spacing w:val="-4"/>
          <w:sz w:val="24"/>
          <w:szCs w:val="24"/>
          <w:lang w:val="es-CO"/>
        </w:rPr>
        <w:t>(ii)</w:t>
      </w:r>
      <w:r w:rsidRPr="00133D05">
        <w:rPr>
          <w:rFonts w:ascii="Georgia" w:hAnsi="Georgia" w:cs="Arial"/>
          <w:spacing w:val="-4"/>
          <w:sz w:val="24"/>
          <w:szCs w:val="24"/>
          <w:lang w:val="es-CO"/>
        </w:rPr>
        <w:t xml:space="preserve"> </w:t>
      </w:r>
      <w:r w:rsidR="009E351B" w:rsidRPr="00133D05">
        <w:rPr>
          <w:rFonts w:ascii="Georgia" w:hAnsi="Georgia" w:cs="Arial"/>
          <w:spacing w:val="-4"/>
          <w:sz w:val="24"/>
          <w:szCs w:val="24"/>
          <w:lang w:val="es-CO"/>
        </w:rPr>
        <w:t xml:space="preserve">El factor objetivo: por </w:t>
      </w:r>
      <w:r w:rsidRPr="00133D05">
        <w:rPr>
          <w:rFonts w:ascii="Georgia" w:hAnsi="Georgia" w:cs="Arial"/>
          <w:spacing w:val="-4"/>
          <w:sz w:val="24"/>
          <w:szCs w:val="24"/>
          <w:lang w:val="es-CO"/>
        </w:rPr>
        <w:t xml:space="preserve">la cuantía, pero </w:t>
      </w:r>
      <w:r w:rsidR="009E351B" w:rsidRPr="00133D05">
        <w:rPr>
          <w:rFonts w:ascii="Georgia" w:hAnsi="Georgia" w:cs="Arial"/>
          <w:spacing w:val="-4"/>
          <w:sz w:val="24"/>
          <w:szCs w:val="24"/>
          <w:lang w:val="es-CO"/>
        </w:rPr>
        <w:t xml:space="preserve">únicamente </w:t>
      </w:r>
      <w:r w:rsidRPr="00133D05">
        <w:rPr>
          <w:rFonts w:ascii="Georgia" w:hAnsi="Georgia" w:cs="Arial"/>
          <w:spacing w:val="-4"/>
          <w:sz w:val="24"/>
          <w:szCs w:val="24"/>
          <w:lang w:val="es-CO"/>
        </w:rPr>
        <w:t xml:space="preserve">en los </w:t>
      </w:r>
      <w:r w:rsidR="009E351B" w:rsidRPr="00133D05">
        <w:rPr>
          <w:rFonts w:ascii="Georgia" w:hAnsi="Georgia" w:cs="Arial"/>
          <w:spacing w:val="-4"/>
          <w:sz w:val="24"/>
          <w:szCs w:val="24"/>
          <w:lang w:val="es-CO"/>
        </w:rPr>
        <w:t xml:space="preserve">procesos </w:t>
      </w:r>
      <w:r w:rsidR="00776E81" w:rsidRPr="00133D05">
        <w:rPr>
          <w:rFonts w:ascii="Georgia" w:hAnsi="Georgia" w:cs="Arial"/>
          <w:spacing w:val="-4"/>
          <w:sz w:val="24"/>
          <w:szCs w:val="24"/>
          <w:lang w:val="es-CO"/>
        </w:rPr>
        <w:t xml:space="preserve">contenciosos </w:t>
      </w:r>
      <w:r w:rsidR="009E351B" w:rsidRPr="00133D05">
        <w:rPr>
          <w:rFonts w:ascii="Georgia" w:hAnsi="Georgia" w:cs="Arial"/>
          <w:spacing w:val="-4"/>
          <w:sz w:val="24"/>
          <w:szCs w:val="24"/>
          <w:lang w:val="es-CO"/>
        </w:rPr>
        <w:t xml:space="preserve">tramitados </w:t>
      </w:r>
      <w:r w:rsidR="00776E81" w:rsidRPr="00133D05">
        <w:rPr>
          <w:rFonts w:ascii="Georgia" w:hAnsi="Georgia" w:cs="Arial"/>
          <w:spacing w:val="-4"/>
          <w:sz w:val="24"/>
          <w:szCs w:val="24"/>
          <w:lang w:val="es-CO"/>
        </w:rPr>
        <w:t>por jueces municipales cuando haya reforma de la demanda, acumulación o demanda de reconvención</w:t>
      </w:r>
      <w:r w:rsidR="009E552A" w:rsidRPr="00133D05">
        <w:rPr>
          <w:rStyle w:val="Refdenotaalpie"/>
          <w:rFonts w:ascii="Georgia" w:hAnsi="Georgia"/>
          <w:spacing w:val="-4"/>
          <w:sz w:val="24"/>
          <w:szCs w:val="24"/>
          <w:lang w:val="es-CO"/>
        </w:rPr>
        <w:footnoteReference w:id="6"/>
      </w:r>
      <w:r w:rsidR="009E351B" w:rsidRPr="00133D05">
        <w:rPr>
          <w:rFonts w:ascii="Georgia" w:hAnsi="Georgia" w:cs="Arial"/>
          <w:spacing w:val="-4"/>
          <w:sz w:val="24"/>
          <w:szCs w:val="24"/>
          <w:lang w:val="es-CO"/>
        </w:rPr>
        <w:t>.</w:t>
      </w:r>
    </w:p>
    <w:p w14:paraId="76A15FE4" w14:textId="77777777" w:rsidR="00776E81" w:rsidRPr="00133D05" w:rsidRDefault="00776E81" w:rsidP="000C4B33">
      <w:pPr>
        <w:spacing w:line="276" w:lineRule="auto"/>
        <w:jc w:val="both"/>
        <w:rPr>
          <w:rFonts w:ascii="Georgia" w:hAnsi="Georgia" w:cs="Arial"/>
          <w:spacing w:val="-4"/>
          <w:sz w:val="24"/>
          <w:szCs w:val="24"/>
          <w:lang w:val="es-CO"/>
        </w:rPr>
      </w:pPr>
    </w:p>
    <w:p w14:paraId="3CE01441" w14:textId="255A5443" w:rsidR="008D1D50" w:rsidRPr="00133D05" w:rsidRDefault="009E351B" w:rsidP="000C4B33">
      <w:pPr>
        <w:spacing w:line="276" w:lineRule="auto"/>
        <w:jc w:val="both"/>
        <w:rPr>
          <w:rFonts w:ascii="Georgia" w:hAnsi="Georgia" w:cs="Arial"/>
          <w:spacing w:val="-4"/>
          <w:sz w:val="24"/>
          <w:szCs w:val="24"/>
          <w:lang w:val="es-CO"/>
        </w:rPr>
      </w:pPr>
      <w:r w:rsidRPr="00133D05">
        <w:rPr>
          <w:rFonts w:ascii="Georgia" w:hAnsi="Georgia" w:cs="Arial"/>
          <w:spacing w:val="-4"/>
          <w:sz w:val="24"/>
          <w:szCs w:val="24"/>
          <w:lang w:val="es-CO"/>
        </w:rPr>
        <w:t xml:space="preserve">Conceptualmente </w:t>
      </w:r>
      <w:r w:rsidR="00776E81" w:rsidRPr="00133D05">
        <w:rPr>
          <w:rFonts w:ascii="Georgia" w:hAnsi="Georgia" w:cs="Arial"/>
          <w:spacing w:val="-4"/>
          <w:sz w:val="24"/>
          <w:szCs w:val="24"/>
          <w:lang w:val="es-CO"/>
        </w:rPr>
        <w:t xml:space="preserve">es lo que se conoce como </w:t>
      </w:r>
      <w:r w:rsidR="004C17F0" w:rsidRPr="00133D05">
        <w:rPr>
          <w:rFonts w:ascii="Georgia" w:hAnsi="Georgia" w:cs="Arial"/>
          <w:spacing w:val="-4"/>
          <w:sz w:val="24"/>
          <w:szCs w:val="24"/>
          <w:lang w:val="es-CO"/>
        </w:rPr>
        <w:t>el p</w:t>
      </w:r>
      <w:r w:rsidR="00776E81" w:rsidRPr="00133D05">
        <w:rPr>
          <w:rFonts w:ascii="Georgia" w:hAnsi="Georgia" w:cs="Arial"/>
          <w:spacing w:val="-4"/>
          <w:sz w:val="24"/>
          <w:szCs w:val="24"/>
          <w:lang w:val="es-CO"/>
        </w:rPr>
        <w:t xml:space="preserve">ostulado </w:t>
      </w:r>
      <w:r w:rsidR="004C17F0" w:rsidRPr="00133D05">
        <w:rPr>
          <w:rFonts w:ascii="Georgia" w:hAnsi="Georgia" w:cs="Arial"/>
          <w:spacing w:val="-4"/>
          <w:sz w:val="24"/>
          <w:szCs w:val="24"/>
          <w:lang w:val="es-CO"/>
        </w:rPr>
        <w:t xml:space="preserve">de la jurisdicción perpetua </w:t>
      </w:r>
      <w:r w:rsidR="00776E81" w:rsidRPr="00133D05">
        <w:rPr>
          <w:rFonts w:ascii="Georgia" w:hAnsi="Georgia" w:cs="Arial"/>
          <w:spacing w:val="-4"/>
          <w:sz w:val="24"/>
          <w:szCs w:val="24"/>
          <w:lang w:val="es-CO"/>
        </w:rPr>
        <w:t xml:space="preserve">que </w:t>
      </w:r>
      <w:r w:rsidR="004C17F0" w:rsidRPr="00133D05">
        <w:rPr>
          <w:rFonts w:ascii="Georgia" w:hAnsi="Georgia" w:cs="Arial"/>
          <w:spacing w:val="-4"/>
          <w:sz w:val="24"/>
          <w:szCs w:val="24"/>
          <w:lang w:val="es-CO"/>
        </w:rPr>
        <w:t xml:space="preserve">implica que </w:t>
      </w:r>
      <w:r w:rsidR="00776E81" w:rsidRPr="00133D05">
        <w:rPr>
          <w:rFonts w:ascii="Georgia" w:hAnsi="Georgia" w:cs="Arial"/>
          <w:spacing w:val="-4"/>
          <w:sz w:val="24"/>
          <w:szCs w:val="24"/>
          <w:lang w:val="es-CO"/>
        </w:rPr>
        <w:t>una vez un determinado juez asume el conocimiento de un asunto, queda allí fijada</w:t>
      </w:r>
      <w:r w:rsidRPr="00133D05">
        <w:rPr>
          <w:rFonts w:ascii="Georgia" w:hAnsi="Georgia" w:cs="Arial"/>
          <w:spacing w:val="-4"/>
          <w:sz w:val="24"/>
          <w:szCs w:val="24"/>
          <w:lang w:val="es-CO"/>
        </w:rPr>
        <w:t xml:space="preserve"> l</w:t>
      </w:r>
      <w:r w:rsidR="00776E81" w:rsidRPr="00133D05">
        <w:rPr>
          <w:rFonts w:ascii="Georgia" w:hAnsi="Georgia" w:cs="Arial"/>
          <w:spacing w:val="-4"/>
          <w:sz w:val="24"/>
          <w:szCs w:val="24"/>
          <w:lang w:val="es-CO"/>
        </w:rPr>
        <w:t xml:space="preserve">a competencia; </w:t>
      </w:r>
      <w:r w:rsidRPr="00133D05">
        <w:rPr>
          <w:rFonts w:ascii="Georgia" w:hAnsi="Georgia" w:cs="Arial"/>
          <w:spacing w:val="-4"/>
          <w:sz w:val="24"/>
          <w:szCs w:val="24"/>
          <w:lang w:val="es-CO"/>
        </w:rPr>
        <w:t xml:space="preserve">en otras palabras, </w:t>
      </w:r>
      <w:r w:rsidRPr="00133D05">
        <w:rPr>
          <w:rFonts w:ascii="Georgia" w:hAnsi="Georgia" w:cs="Arial"/>
          <w:spacing w:val="-4"/>
          <w:sz w:val="24"/>
          <w:szCs w:val="24"/>
          <w:u w:val="single"/>
          <w:lang w:val="es-CO"/>
        </w:rPr>
        <w:t xml:space="preserve">mal puede el </w:t>
      </w:r>
      <w:r w:rsidR="001E3BB1" w:rsidRPr="00133D05">
        <w:rPr>
          <w:rFonts w:ascii="Georgia" w:hAnsi="Georgia" w:cs="Arial"/>
          <w:spacing w:val="-4"/>
          <w:sz w:val="24"/>
          <w:szCs w:val="24"/>
          <w:u w:val="single"/>
          <w:lang w:val="es-CO"/>
        </w:rPr>
        <w:t>funcionario</w:t>
      </w:r>
      <w:r w:rsidRPr="00133D05">
        <w:rPr>
          <w:rFonts w:ascii="Georgia" w:hAnsi="Georgia" w:cs="Arial"/>
          <w:spacing w:val="-4"/>
          <w:sz w:val="24"/>
          <w:szCs w:val="24"/>
          <w:u w:val="single"/>
          <w:lang w:val="es-CO"/>
        </w:rPr>
        <w:t xml:space="preserve"> por iniciativa propia, declinar su competencia, a menos que operen las salvedades anotadas</w:t>
      </w:r>
      <w:r w:rsidR="00776E81" w:rsidRPr="00133D05">
        <w:rPr>
          <w:rFonts w:ascii="Georgia" w:hAnsi="Georgia" w:cs="Arial"/>
          <w:spacing w:val="-4"/>
          <w:sz w:val="24"/>
          <w:szCs w:val="24"/>
          <w:u w:val="single"/>
          <w:lang w:val="es-CO"/>
        </w:rPr>
        <w:t>.</w:t>
      </w:r>
      <w:r w:rsidR="00776E81" w:rsidRPr="00133D05">
        <w:rPr>
          <w:rFonts w:ascii="Georgia" w:hAnsi="Georgia" w:cs="Arial"/>
          <w:spacing w:val="-4"/>
          <w:sz w:val="24"/>
          <w:szCs w:val="24"/>
          <w:lang w:val="es-CO"/>
        </w:rPr>
        <w:t xml:space="preserve"> Nótese que el </w:t>
      </w:r>
      <w:r w:rsidRPr="00133D05">
        <w:rPr>
          <w:rFonts w:ascii="Georgia" w:hAnsi="Georgia" w:cs="Arial"/>
          <w:spacing w:val="-4"/>
          <w:sz w:val="24"/>
          <w:szCs w:val="24"/>
          <w:lang w:val="es-CO"/>
        </w:rPr>
        <w:t xml:space="preserve">principio </w:t>
      </w:r>
      <w:r w:rsidR="00776E81" w:rsidRPr="00133D05">
        <w:rPr>
          <w:rFonts w:ascii="Georgia" w:hAnsi="Georgia" w:cs="Arial"/>
          <w:spacing w:val="-4"/>
          <w:sz w:val="24"/>
          <w:szCs w:val="24"/>
          <w:lang w:val="es-CO"/>
        </w:rPr>
        <w:t>enuncia “</w:t>
      </w:r>
      <w:r w:rsidR="00776E81" w:rsidRPr="00133D05">
        <w:rPr>
          <w:rFonts w:ascii="Georgia" w:hAnsi="Georgia" w:cs="Arial"/>
          <w:i/>
          <w:iCs/>
          <w:spacing w:val="-4"/>
          <w:sz w:val="24"/>
          <w:szCs w:val="24"/>
          <w:lang w:val="es-CO"/>
        </w:rPr>
        <w:t>jurisdicción</w:t>
      </w:r>
      <w:r w:rsidR="00776E81" w:rsidRPr="00133D05">
        <w:rPr>
          <w:rFonts w:ascii="Georgia" w:hAnsi="Georgia" w:cs="Arial"/>
          <w:spacing w:val="-4"/>
          <w:sz w:val="24"/>
          <w:szCs w:val="24"/>
          <w:lang w:val="es-CO"/>
        </w:rPr>
        <w:t xml:space="preserve">”, pero sin duda la cuestión es de </w:t>
      </w:r>
      <w:r w:rsidR="00776E81" w:rsidRPr="00133D05">
        <w:rPr>
          <w:rFonts w:ascii="Georgia" w:hAnsi="Georgia" w:cs="Arial"/>
          <w:i/>
          <w:iCs/>
          <w:spacing w:val="-4"/>
          <w:sz w:val="24"/>
          <w:szCs w:val="24"/>
          <w:lang w:val="es-CO"/>
        </w:rPr>
        <w:t>competencia</w:t>
      </w:r>
      <w:r w:rsidR="00776E81" w:rsidRPr="00133D05">
        <w:rPr>
          <w:rFonts w:ascii="Georgia" w:hAnsi="Georgia" w:cs="Arial"/>
          <w:spacing w:val="-4"/>
          <w:sz w:val="24"/>
          <w:szCs w:val="24"/>
          <w:lang w:val="es-CO"/>
        </w:rPr>
        <w:t xml:space="preserve">. </w:t>
      </w:r>
      <w:r w:rsidR="00692958" w:rsidRPr="00133D05">
        <w:rPr>
          <w:rFonts w:ascii="Georgia" w:hAnsi="Georgia" w:cs="Arial"/>
          <w:spacing w:val="-4"/>
          <w:sz w:val="24"/>
          <w:szCs w:val="24"/>
          <w:lang w:val="es-CO"/>
        </w:rPr>
        <w:t>En palabras de la CSJ (2021)</w:t>
      </w:r>
      <w:r w:rsidR="00692958" w:rsidRPr="00133D05">
        <w:rPr>
          <w:rStyle w:val="Refdenotaalpie"/>
          <w:rFonts w:ascii="Georgia" w:hAnsi="Georgia"/>
          <w:spacing w:val="-4"/>
          <w:sz w:val="24"/>
          <w:szCs w:val="24"/>
          <w:lang w:val="es-CO"/>
        </w:rPr>
        <w:footnoteReference w:id="7"/>
      </w:r>
      <w:r w:rsidR="00692958" w:rsidRPr="00133D05">
        <w:rPr>
          <w:rFonts w:ascii="Georgia" w:hAnsi="Georgia" w:cs="Arial"/>
          <w:spacing w:val="-4"/>
          <w:sz w:val="24"/>
          <w:szCs w:val="24"/>
          <w:lang w:val="es-CO"/>
        </w:rPr>
        <w:t xml:space="preserve">: </w:t>
      </w:r>
    </w:p>
    <w:p w14:paraId="727F4DAC" w14:textId="77777777" w:rsidR="008D1D50" w:rsidRPr="00133D05" w:rsidRDefault="008D1D50" w:rsidP="000C4B33">
      <w:pPr>
        <w:spacing w:line="276" w:lineRule="auto"/>
        <w:jc w:val="both"/>
        <w:rPr>
          <w:rFonts w:ascii="Georgia" w:hAnsi="Georgia" w:cs="Arial"/>
          <w:i/>
          <w:spacing w:val="-4"/>
          <w:sz w:val="24"/>
          <w:szCs w:val="24"/>
          <w:lang w:val="es-CO"/>
        </w:rPr>
      </w:pPr>
    </w:p>
    <w:p w14:paraId="17085E63" w14:textId="77777777" w:rsidR="008D1D50" w:rsidRPr="00133D05" w:rsidRDefault="00692958" w:rsidP="00167BBC">
      <w:pPr>
        <w:ind w:left="426" w:right="418"/>
        <w:jc w:val="both"/>
        <w:rPr>
          <w:rFonts w:ascii="Georgia" w:hAnsi="Georgia" w:cs="Arial"/>
          <w:spacing w:val="-4"/>
          <w:sz w:val="22"/>
          <w:szCs w:val="24"/>
          <w:lang w:val="es-CO"/>
        </w:rPr>
      </w:pPr>
      <w:r w:rsidRPr="00133D05">
        <w:rPr>
          <w:rFonts w:ascii="Georgia" w:hAnsi="Georgia" w:cs="Arial"/>
          <w:spacing w:val="-4"/>
          <w:sz w:val="22"/>
          <w:szCs w:val="24"/>
          <w:lang w:val="es-CO"/>
        </w:rPr>
        <w:t>… a quien se le radica el libelo con que se promueve tiene la carga de valorar la legislación vigente al momento de radicación, a fin de adoptar la determinación de rigor en torno a su facultad o la de otra autoridad para conocerlo</w:t>
      </w:r>
      <w:r w:rsidR="008D1D50" w:rsidRPr="00133D05">
        <w:rPr>
          <w:rFonts w:ascii="Georgia" w:hAnsi="Georgia" w:cs="Arial"/>
          <w:spacing w:val="-4"/>
          <w:sz w:val="22"/>
          <w:szCs w:val="24"/>
          <w:lang w:val="es-CO"/>
        </w:rPr>
        <w:t>.</w:t>
      </w:r>
    </w:p>
    <w:p w14:paraId="6F1EB736" w14:textId="77777777" w:rsidR="008D1D50" w:rsidRPr="00133D05" w:rsidRDefault="008D1D50" w:rsidP="00167BBC">
      <w:pPr>
        <w:ind w:left="426" w:right="418"/>
        <w:jc w:val="both"/>
        <w:rPr>
          <w:rFonts w:ascii="Georgia" w:hAnsi="Georgia" w:cs="Arial"/>
          <w:spacing w:val="-4"/>
          <w:sz w:val="22"/>
          <w:szCs w:val="24"/>
          <w:lang w:val="es-CO"/>
        </w:rPr>
      </w:pPr>
    </w:p>
    <w:p w14:paraId="6D4D89FC" w14:textId="28FE5698" w:rsidR="00692958" w:rsidRPr="00133D05" w:rsidRDefault="00692958" w:rsidP="00167BBC">
      <w:pPr>
        <w:ind w:left="426" w:right="418"/>
        <w:jc w:val="both"/>
        <w:rPr>
          <w:rFonts w:ascii="Georgia" w:hAnsi="Georgia" w:cs="Arial"/>
          <w:spacing w:val="-4"/>
          <w:sz w:val="22"/>
          <w:szCs w:val="24"/>
          <w:lang w:val="es-CO"/>
        </w:rPr>
      </w:pPr>
      <w:r w:rsidRPr="00133D05">
        <w:rPr>
          <w:rFonts w:ascii="Georgia" w:hAnsi="Georgia" w:cs="Arial"/>
          <w:spacing w:val="-4"/>
          <w:sz w:val="22"/>
          <w:szCs w:val="24"/>
          <w:lang w:val="es-CO"/>
        </w:rPr>
        <w:t>(…)</w:t>
      </w:r>
    </w:p>
    <w:p w14:paraId="404CC25C" w14:textId="5BC925A7" w:rsidR="008D1D50" w:rsidRPr="00133D05" w:rsidRDefault="008D1D50" w:rsidP="00167BBC">
      <w:pPr>
        <w:ind w:left="426" w:right="418"/>
        <w:jc w:val="both"/>
        <w:rPr>
          <w:rFonts w:ascii="Georgia" w:hAnsi="Georgia" w:cs="Arial"/>
          <w:spacing w:val="-4"/>
          <w:sz w:val="22"/>
          <w:szCs w:val="24"/>
          <w:lang w:val="es-CO"/>
        </w:rPr>
      </w:pPr>
    </w:p>
    <w:p w14:paraId="41EEC2F3" w14:textId="576220AF" w:rsidR="008D1D50" w:rsidRPr="00133D05" w:rsidRDefault="008D1D50" w:rsidP="00167BBC">
      <w:pPr>
        <w:widowControl w:val="0"/>
        <w:spacing w:after="120"/>
        <w:ind w:left="426" w:right="418"/>
        <w:contextualSpacing/>
        <w:jc w:val="both"/>
        <w:rPr>
          <w:rFonts w:ascii="Georgia" w:hAnsi="Georgia" w:cs="Arial"/>
          <w:i/>
          <w:iCs/>
          <w:spacing w:val="-4"/>
          <w:sz w:val="22"/>
          <w:szCs w:val="24"/>
          <w:lang w:val="es-CO"/>
        </w:rPr>
      </w:pPr>
      <w:r w:rsidRPr="00133D05">
        <w:rPr>
          <w:rFonts w:ascii="Georgia" w:hAnsi="Georgia" w:cs="Arial"/>
          <w:spacing w:val="-4"/>
          <w:sz w:val="22"/>
          <w:szCs w:val="24"/>
          <w:lang w:val="es-CO"/>
        </w:rPr>
        <w:t xml:space="preserve">No obstante, cuando el funcionario pasa por alto la ausencia de los factores de asignación expuestos, y aun así decide rituar la </w:t>
      </w:r>
      <w:r w:rsidRPr="00133D05">
        <w:rPr>
          <w:rFonts w:ascii="Georgia" w:hAnsi="Georgia" w:cs="Arial"/>
          <w:i/>
          <w:iCs/>
          <w:spacing w:val="-4"/>
          <w:sz w:val="22"/>
          <w:szCs w:val="24"/>
          <w:lang w:val="es-CO"/>
        </w:rPr>
        <w:t>litis</w:t>
      </w:r>
      <w:r w:rsidRPr="00133D05">
        <w:rPr>
          <w:rFonts w:ascii="Georgia" w:hAnsi="Georgia" w:cs="Arial"/>
          <w:spacing w:val="-4"/>
          <w:sz w:val="22"/>
          <w:szCs w:val="24"/>
          <w:lang w:val="es-CO"/>
        </w:rPr>
        <w:t xml:space="preserve">, le corresponde de forma congruente mantener incólume su valoración, convirtiéndose así en  exclusiva la facultad del enjuiciado para controvertirlo mediante los mecanismos legales, lo que se traduce en que </w:t>
      </w:r>
      <w:r w:rsidRPr="00133D05">
        <w:rPr>
          <w:rFonts w:ascii="Georgia" w:hAnsi="Georgia" w:cs="Arial"/>
          <w:b/>
          <w:bCs/>
          <w:spacing w:val="-4"/>
          <w:sz w:val="22"/>
          <w:szCs w:val="24"/>
          <w:lang w:val="es-CO"/>
        </w:rPr>
        <w:t xml:space="preserve">si esta última eventualidad no acontece, la competencia adoptada resultará inalterable en virtud del principio de la </w:t>
      </w:r>
      <w:r w:rsidRPr="00133D05">
        <w:rPr>
          <w:rFonts w:ascii="Georgia" w:hAnsi="Georgia" w:cs="Arial"/>
          <w:b/>
          <w:bCs/>
          <w:i/>
          <w:iCs/>
          <w:spacing w:val="-4"/>
          <w:sz w:val="22"/>
          <w:szCs w:val="24"/>
          <w:lang w:val="es-CO"/>
        </w:rPr>
        <w:t>«perpetuatio jurisdictionis</w:t>
      </w:r>
      <w:r w:rsidRPr="00133D05">
        <w:rPr>
          <w:rFonts w:ascii="Georgia" w:hAnsi="Georgia" w:cs="Arial"/>
          <w:b/>
          <w:bCs/>
          <w:spacing w:val="-4"/>
          <w:sz w:val="22"/>
          <w:szCs w:val="24"/>
          <w:lang w:val="es-CO"/>
        </w:rPr>
        <w:t>», impidiéndole al juzgador desprenderse posteriormente del legajo</w:t>
      </w:r>
      <w:r w:rsidRPr="00133D05">
        <w:rPr>
          <w:rFonts w:ascii="Georgia" w:hAnsi="Georgia" w:cs="Arial"/>
          <w:spacing w:val="-4"/>
          <w:sz w:val="22"/>
          <w:szCs w:val="24"/>
          <w:lang w:val="es-CO"/>
        </w:rPr>
        <w:t xml:space="preserve">, pues esa renuncia </w:t>
      </w:r>
      <w:r w:rsidRPr="00133D05">
        <w:rPr>
          <w:rFonts w:ascii="Georgia" w:hAnsi="Georgia" w:cs="Arial"/>
          <w:spacing w:val="-4"/>
          <w:sz w:val="22"/>
          <w:szCs w:val="24"/>
          <w:lang w:val="es-CO"/>
        </w:rPr>
        <w:lastRenderedPageBreak/>
        <w:t>transgrediría, entre otros, los principios de eventualidad y economía procesal (…)</w:t>
      </w:r>
      <w:r w:rsidRPr="00133D05">
        <w:rPr>
          <w:rFonts w:ascii="Georgia" w:hAnsi="Georgia" w:cs="Arial"/>
          <w:i/>
          <w:iCs/>
          <w:spacing w:val="-4"/>
          <w:sz w:val="22"/>
          <w:szCs w:val="24"/>
          <w:lang w:val="es-CO"/>
        </w:rPr>
        <w:t>.</w:t>
      </w:r>
    </w:p>
    <w:p w14:paraId="7FB9C30F" w14:textId="77777777" w:rsidR="008D1D50" w:rsidRPr="00133D05" w:rsidRDefault="008D1D50" w:rsidP="00167BBC">
      <w:pPr>
        <w:widowControl w:val="0"/>
        <w:spacing w:after="120"/>
        <w:ind w:left="426" w:right="418" w:firstLine="708"/>
        <w:contextualSpacing/>
        <w:jc w:val="both"/>
        <w:rPr>
          <w:rFonts w:ascii="Georgia" w:hAnsi="Georgia" w:cs="Arial"/>
          <w:spacing w:val="-4"/>
          <w:sz w:val="22"/>
          <w:szCs w:val="24"/>
          <w:lang w:val="es-CO"/>
        </w:rPr>
      </w:pPr>
    </w:p>
    <w:p w14:paraId="147D0E0A" w14:textId="77777777" w:rsidR="008D1D50" w:rsidRPr="00133D05" w:rsidRDefault="008D1D50" w:rsidP="00167BBC">
      <w:pPr>
        <w:widowControl w:val="0"/>
        <w:ind w:left="426" w:right="418"/>
        <w:jc w:val="both"/>
        <w:rPr>
          <w:rFonts w:ascii="Georgia" w:eastAsia="Calibri" w:hAnsi="Georgia" w:cs="Arial"/>
          <w:spacing w:val="-4"/>
          <w:sz w:val="22"/>
          <w:szCs w:val="24"/>
          <w:lang w:val="es-CO" w:eastAsia="en-US"/>
        </w:rPr>
      </w:pPr>
      <w:r w:rsidRPr="00133D05">
        <w:rPr>
          <w:rFonts w:ascii="Georgia" w:hAnsi="Georgia" w:cs="Arial"/>
          <w:spacing w:val="-4"/>
          <w:sz w:val="22"/>
          <w:szCs w:val="24"/>
          <w:lang w:val="es-CO"/>
        </w:rPr>
        <w:t xml:space="preserve">Además, es preciso sincronizar lo dicho con la norma atinente a la prorrogabilidad, dispuesta en el inciso segundo del precepto 16 del estatuto adjetivo civil vigente, el cual establece que la </w:t>
      </w:r>
      <w:r w:rsidRPr="00133D05">
        <w:rPr>
          <w:rFonts w:ascii="Georgia" w:hAnsi="Georgia" w:cs="Arial"/>
          <w:i/>
          <w:spacing w:val="-4"/>
          <w:sz w:val="22"/>
          <w:szCs w:val="24"/>
          <w:lang w:val="es-CO"/>
        </w:rPr>
        <w:t>«falta de competencia por factores distintos del subjetivo o funcional es prorrogable cuando no se reclame en tiempo, y el juez seguirá conociendo del proceso. Cuando se alegue oportunamente lo actuado conservará validez</w:t>
      </w:r>
      <w:r w:rsidRPr="00133D05">
        <w:rPr>
          <w:rFonts w:ascii="Georgia" w:hAnsi="Georgia" w:cs="Arial"/>
          <w:spacing w:val="-4"/>
          <w:sz w:val="22"/>
          <w:szCs w:val="24"/>
          <w:lang w:val="es-CO"/>
        </w:rPr>
        <w:t>». Previsión que exhibe palmaria e inequívocamente una autorización respecto a esos dos foros, y en línea lógica, la desestimación en los demás casos.</w:t>
      </w:r>
    </w:p>
    <w:p w14:paraId="4EB65687" w14:textId="77777777" w:rsidR="008D1D50" w:rsidRPr="00133D05" w:rsidRDefault="008D1D50" w:rsidP="000C4B33">
      <w:pPr>
        <w:spacing w:line="276" w:lineRule="auto"/>
        <w:jc w:val="both"/>
        <w:rPr>
          <w:rFonts w:ascii="Georgia" w:hAnsi="Georgia" w:cs="Arial"/>
          <w:spacing w:val="-4"/>
          <w:sz w:val="24"/>
          <w:szCs w:val="24"/>
          <w:lang w:val="es-ES_tradnl"/>
        </w:rPr>
      </w:pPr>
    </w:p>
    <w:p w14:paraId="680CF61A" w14:textId="55DAA822" w:rsidR="002F0C52" w:rsidRPr="00133D05" w:rsidRDefault="008D1D50" w:rsidP="000C4B33">
      <w:pPr>
        <w:spacing w:line="276" w:lineRule="auto"/>
        <w:jc w:val="both"/>
        <w:rPr>
          <w:rFonts w:ascii="Georgia" w:hAnsi="Georgia" w:cs="Arial"/>
          <w:spacing w:val="-4"/>
          <w:sz w:val="24"/>
          <w:szCs w:val="24"/>
          <w:lang w:val="es-CO"/>
        </w:rPr>
      </w:pPr>
      <w:r w:rsidRPr="00133D05">
        <w:rPr>
          <w:rFonts w:ascii="Georgia" w:hAnsi="Georgia" w:cs="Arial"/>
          <w:spacing w:val="-4"/>
          <w:sz w:val="24"/>
          <w:szCs w:val="24"/>
          <w:lang w:val="es-CO"/>
        </w:rPr>
        <w:t xml:space="preserve">A </w:t>
      </w:r>
      <w:r w:rsidR="008B71D5" w:rsidRPr="00133D05">
        <w:rPr>
          <w:rFonts w:ascii="Georgia" w:hAnsi="Georgia" w:cs="Arial"/>
          <w:spacing w:val="-4"/>
          <w:sz w:val="24"/>
          <w:szCs w:val="24"/>
          <w:lang w:val="es-CO"/>
        </w:rPr>
        <w:t>voces de</w:t>
      </w:r>
      <w:r w:rsidRPr="00133D05">
        <w:rPr>
          <w:rFonts w:ascii="Georgia" w:hAnsi="Georgia" w:cs="Arial"/>
          <w:spacing w:val="-4"/>
          <w:sz w:val="24"/>
          <w:szCs w:val="24"/>
          <w:lang w:val="es-CO"/>
        </w:rPr>
        <w:t xml:space="preserve"> lo expuesto, </w:t>
      </w:r>
      <w:r w:rsidR="002F0C52" w:rsidRPr="00133D05">
        <w:rPr>
          <w:rFonts w:ascii="Georgia" w:hAnsi="Georgia" w:cs="Arial"/>
          <w:spacing w:val="-4"/>
          <w:sz w:val="24"/>
          <w:szCs w:val="24"/>
          <w:lang w:val="es-CO"/>
        </w:rPr>
        <w:t xml:space="preserve">acertó la Jueza Segunda Municipal de Pequeñas Causas Laborales de Pereira al proponer el conflicto, en virtud a que la oportunidad que tenía su </w:t>
      </w:r>
      <w:r w:rsidR="00F866CA" w:rsidRPr="00133D05">
        <w:rPr>
          <w:rFonts w:ascii="Georgia" w:hAnsi="Georgia" w:cs="Arial"/>
          <w:spacing w:val="-4"/>
          <w:sz w:val="24"/>
          <w:szCs w:val="24"/>
          <w:lang w:val="es-CO"/>
        </w:rPr>
        <w:t>homóloga,</w:t>
      </w:r>
      <w:r w:rsidR="002F0C52" w:rsidRPr="00133D05">
        <w:rPr>
          <w:rFonts w:ascii="Georgia" w:hAnsi="Georgia" w:cs="Arial"/>
          <w:spacing w:val="-4"/>
          <w:sz w:val="24"/>
          <w:szCs w:val="24"/>
          <w:lang w:val="es-CO"/>
        </w:rPr>
        <w:t xml:space="preserve"> Jueza Segunda Civil Municipal local, precluyó al guardar silencio al momento de expedir la orden de apremio</w:t>
      </w:r>
      <w:r w:rsidR="00F866CA" w:rsidRPr="00133D05">
        <w:rPr>
          <w:rFonts w:ascii="Georgia" w:hAnsi="Georgia" w:cs="Arial"/>
          <w:spacing w:val="-4"/>
          <w:sz w:val="24"/>
          <w:szCs w:val="24"/>
          <w:lang w:val="es-CO"/>
        </w:rPr>
        <w:t>,</w:t>
      </w:r>
      <w:r w:rsidR="002F0C52" w:rsidRPr="00133D05">
        <w:rPr>
          <w:rFonts w:ascii="Georgia" w:hAnsi="Georgia" w:cs="Arial"/>
          <w:spacing w:val="-4"/>
          <w:sz w:val="24"/>
          <w:szCs w:val="24"/>
          <w:lang w:val="es-CO"/>
        </w:rPr>
        <w:t xml:space="preserve"> tampoco el </w:t>
      </w:r>
      <w:r w:rsidR="00F866CA" w:rsidRPr="00133D05">
        <w:rPr>
          <w:rFonts w:ascii="Georgia" w:hAnsi="Georgia" w:cs="Arial"/>
          <w:spacing w:val="-4"/>
          <w:sz w:val="24"/>
          <w:szCs w:val="24"/>
          <w:lang w:val="es-CO"/>
        </w:rPr>
        <w:t xml:space="preserve">extremo pasivo </w:t>
      </w:r>
      <w:r w:rsidR="002F0C52" w:rsidRPr="00133D05">
        <w:rPr>
          <w:rFonts w:ascii="Georgia" w:hAnsi="Georgia" w:cs="Arial"/>
          <w:spacing w:val="-4"/>
          <w:sz w:val="24"/>
          <w:szCs w:val="24"/>
          <w:lang w:val="es-CO"/>
        </w:rPr>
        <w:t>alegó excepci</w:t>
      </w:r>
      <w:r w:rsidR="00F866CA" w:rsidRPr="00133D05">
        <w:rPr>
          <w:rFonts w:ascii="Georgia" w:hAnsi="Georgia" w:cs="Arial"/>
          <w:spacing w:val="-4"/>
          <w:sz w:val="24"/>
          <w:szCs w:val="24"/>
          <w:lang w:val="es-CO"/>
        </w:rPr>
        <w:t xml:space="preserve">ones </w:t>
      </w:r>
      <w:r w:rsidR="002F0C52" w:rsidRPr="00133D05">
        <w:rPr>
          <w:rFonts w:ascii="Georgia" w:hAnsi="Georgia" w:cs="Arial"/>
          <w:spacing w:val="-4"/>
          <w:sz w:val="24"/>
          <w:szCs w:val="24"/>
          <w:lang w:val="es-CO"/>
        </w:rPr>
        <w:t>relativa</w:t>
      </w:r>
      <w:r w:rsidR="00F866CA" w:rsidRPr="00133D05">
        <w:rPr>
          <w:rFonts w:ascii="Georgia" w:hAnsi="Georgia" w:cs="Arial"/>
          <w:spacing w:val="-4"/>
          <w:sz w:val="24"/>
          <w:szCs w:val="24"/>
          <w:lang w:val="es-CO"/>
        </w:rPr>
        <w:t>s</w:t>
      </w:r>
      <w:r w:rsidR="002F0C52" w:rsidRPr="00133D05">
        <w:rPr>
          <w:rFonts w:ascii="Georgia" w:hAnsi="Georgia" w:cs="Arial"/>
          <w:spacing w:val="-4"/>
          <w:sz w:val="24"/>
          <w:szCs w:val="24"/>
          <w:lang w:val="es-CO"/>
        </w:rPr>
        <w:t xml:space="preserve"> a la falta de competencia</w:t>
      </w:r>
      <w:r w:rsidR="00F866CA" w:rsidRPr="00133D05">
        <w:rPr>
          <w:rFonts w:ascii="Georgia" w:hAnsi="Georgia" w:cs="Arial"/>
          <w:spacing w:val="-4"/>
          <w:sz w:val="24"/>
          <w:szCs w:val="24"/>
          <w:lang w:val="es-CO"/>
        </w:rPr>
        <w:t>; e</w:t>
      </w:r>
      <w:r w:rsidR="002F0C52" w:rsidRPr="00133D05">
        <w:rPr>
          <w:rFonts w:ascii="Georgia" w:hAnsi="Georgia" w:cs="Arial"/>
          <w:spacing w:val="-4"/>
          <w:sz w:val="24"/>
          <w:szCs w:val="24"/>
          <w:lang w:val="es-CO"/>
        </w:rPr>
        <w:t>n suma, mal podía desprenderse del proceso aquella servidora, so pena de contrariar sin más el principio de la jurisdicción perpetua</w:t>
      </w:r>
      <w:r w:rsidR="001E3BB1" w:rsidRPr="00133D05">
        <w:rPr>
          <w:rFonts w:ascii="Georgia" w:hAnsi="Georgia" w:cs="Arial"/>
          <w:spacing w:val="-4"/>
          <w:sz w:val="24"/>
          <w:szCs w:val="24"/>
          <w:lang w:val="es-CO"/>
        </w:rPr>
        <w:t xml:space="preserve"> [Art.27, CGP]</w:t>
      </w:r>
      <w:r w:rsidR="00F866CA" w:rsidRPr="00133D05">
        <w:rPr>
          <w:rFonts w:ascii="Georgia" w:hAnsi="Georgia" w:cs="Arial"/>
          <w:spacing w:val="-4"/>
          <w:sz w:val="24"/>
          <w:szCs w:val="24"/>
          <w:lang w:val="es-CO"/>
        </w:rPr>
        <w:t>.</w:t>
      </w:r>
      <w:r w:rsidR="002F0C52" w:rsidRPr="00133D05">
        <w:rPr>
          <w:rFonts w:ascii="Georgia" w:hAnsi="Georgia" w:cs="Arial"/>
          <w:spacing w:val="-4"/>
          <w:sz w:val="24"/>
          <w:szCs w:val="24"/>
          <w:lang w:val="es-CO"/>
        </w:rPr>
        <w:t xml:space="preserve">  </w:t>
      </w:r>
    </w:p>
    <w:p w14:paraId="75635AC8" w14:textId="510C0AF6" w:rsidR="008B71D5" w:rsidRPr="00133D05" w:rsidRDefault="008B71D5" w:rsidP="000C4B33">
      <w:pPr>
        <w:spacing w:line="276" w:lineRule="auto"/>
        <w:jc w:val="both"/>
        <w:rPr>
          <w:rFonts w:ascii="Georgia" w:hAnsi="Georgia" w:cs="Arial"/>
          <w:spacing w:val="-4"/>
          <w:sz w:val="24"/>
          <w:szCs w:val="24"/>
          <w:lang w:val="es-CO"/>
        </w:rPr>
      </w:pPr>
      <w:r w:rsidRPr="00133D05">
        <w:rPr>
          <w:rFonts w:ascii="Georgia" w:hAnsi="Georgia" w:cs="Arial"/>
          <w:spacing w:val="-4"/>
          <w:sz w:val="24"/>
          <w:szCs w:val="24"/>
          <w:lang w:val="es-CO"/>
        </w:rPr>
        <w:t xml:space="preserve"> </w:t>
      </w:r>
    </w:p>
    <w:p w14:paraId="6C1D3EAF" w14:textId="77777777" w:rsidR="007948DC" w:rsidRPr="00133D05" w:rsidRDefault="007948DC" w:rsidP="000C4B33">
      <w:pPr>
        <w:spacing w:line="276" w:lineRule="auto"/>
        <w:jc w:val="both"/>
        <w:rPr>
          <w:rFonts w:ascii="Georgia" w:hAnsi="Georgia" w:cs="Arial"/>
          <w:spacing w:val="-4"/>
          <w:sz w:val="24"/>
          <w:szCs w:val="24"/>
          <w:lang w:val="es-CO"/>
        </w:rPr>
      </w:pPr>
    </w:p>
    <w:p w14:paraId="44C3032D" w14:textId="2A929B1F" w:rsidR="002440FE" w:rsidRPr="00133D05" w:rsidRDefault="00F866CA" w:rsidP="000C4B33">
      <w:pPr>
        <w:pStyle w:val="Prrafodelista"/>
        <w:numPr>
          <w:ilvl w:val="0"/>
          <w:numId w:val="10"/>
        </w:numPr>
        <w:spacing w:line="276" w:lineRule="auto"/>
        <w:jc w:val="both"/>
        <w:rPr>
          <w:rFonts w:ascii="Georgia" w:hAnsi="Georgia" w:cs="Arial"/>
          <w:b/>
          <w:bCs/>
          <w:smallCaps/>
          <w:spacing w:val="-4"/>
          <w:sz w:val="24"/>
          <w:szCs w:val="24"/>
          <w:lang w:val="es-CO"/>
        </w:rPr>
      </w:pPr>
      <w:r w:rsidRPr="00133D05">
        <w:rPr>
          <w:rFonts w:ascii="Georgia" w:hAnsi="Georgia" w:cs="Arial"/>
          <w:b/>
          <w:bCs/>
          <w:smallCaps/>
          <w:spacing w:val="-4"/>
          <w:sz w:val="24"/>
          <w:szCs w:val="24"/>
          <w:lang w:val="es-CO"/>
        </w:rPr>
        <w:t xml:space="preserve">las conclusiones </w:t>
      </w:r>
    </w:p>
    <w:p w14:paraId="085DAFF1" w14:textId="77777777" w:rsidR="002440FE" w:rsidRPr="00133D05" w:rsidRDefault="002440FE" w:rsidP="000C4B33">
      <w:pPr>
        <w:spacing w:line="276" w:lineRule="auto"/>
        <w:jc w:val="both"/>
        <w:rPr>
          <w:rFonts w:ascii="Georgia" w:hAnsi="Georgia" w:cs="Arial"/>
          <w:spacing w:val="-4"/>
          <w:sz w:val="24"/>
          <w:szCs w:val="24"/>
          <w:lang w:val="es-CO"/>
        </w:rPr>
      </w:pPr>
    </w:p>
    <w:p w14:paraId="11226A90" w14:textId="34E2EBF6" w:rsidR="00CC2490" w:rsidRPr="00133D05" w:rsidRDefault="122F4F90" w:rsidP="000C4B33">
      <w:pPr>
        <w:spacing w:line="276" w:lineRule="auto"/>
        <w:jc w:val="both"/>
        <w:rPr>
          <w:rFonts w:ascii="Georgia" w:hAnsi="Georgia" w:cs="Arial"/>
          <w:spacing w:val="-4"/>
          <w:sz w:val="24"/>
          <w:szCs w:val="24"/>
          <w:lang w:val="es-CO"/>
        </w:rPr>
      </w:pPr>
      <w:r w:rsidRPr="00133D05">
        <w:rPr>
          <w:rFonts w:ascii="Georgia" w:hAnsi="Georgia" w:cs="Arial"/>
          <w:spacing w:val="-4"/>
          <w:sz w:val="24"/>
          <w:szCs w:val="24"/>
          <w:lang w:val="es-CO"/>
        </w:rPr>
        <w:t xml:space="preserve">Según el discernimiento </w:t>
      </w:r>
      <w:r w:rsidR="007948DC" w:rsidRPr="00133D05">
        <w:rPr>
          <w:rFonts w:ascii="Georgia" w:hAnsi="Georgia" w:cs="Arial"/>
          <w:spacing w:val="-4"/>
          <w:sz w:val="24"/>
          <w:szCs w:val="24"/>
          <w:lang w:val="es-CO"/>
        </w:rPr>
        <w:t>formulado</w:t>
      </w:r>
      <w:r w:rsidRPr="00133D05">
        <w:rPr>
          <w:rFonts w:ascii="Georgia" w:hAnsi="Georgia" w:cs="Arial"/>
          <w:spacing w:val="-4"/>
          <w:sz w:val="24"/>
          <w:szCs w:val="24"/>
          <w:lang w:val="es-CO"/>
        </w:rPr>
        <w:t xml:space="preserve">, </w:t>
      </w:r>
      <w:r w:rsidR="00121012" w:rsidRPr="00133D05">
        <w:rPr>
          <w:rFonts w:ascii="Georgia" w:hAnsi="Georgia" w:cs="Arial"/>
          <w:spacing w:val="-4"/>
          <w:sz w:val="24"/>
          <w:szCs w:val="24"/>
          <w:lang w:val="es-CO"/>
        </w:rPr>
        <w:t>se</w:t>
      </w:r>
      <w:r w:rsidR="00CF0834" w:rsidRPr="00133D05">
        <w:rPr>
          <w:rFonts w:ascii="Georgia" w:hAnsi="Georgia" w:cs="Arial"/>
          <w:spacing w:val="-4"/>
          <w:sz w:val="24"/>
          <w:szCs w:val="24"/>
          <w:lang w:val="es-CO"/>
        </w:rPr>
        <w:t xml:space="preserve">: </w:t>
      </w:r>
      <w:r w:rsidR="00CF0834" w:rsidRPr="00133D05">
        <w:rPr>
          <w:rFonts w:ascii="Georgia" w:hAnsi="Georgia" w:cs="Arial"/>
          <w:b/>
          <w:bCs/>
          <w:spacing w:val="-4"/>
          <w:sz w:val="24"/>
          <w:szCs w:val="24"/>
          <w:lang w:val="es-CO"/>
        </w:rPr>
        <w:t>(i)</w:t>
      </w:r>
      <w:r w:rsidR="00CF0834" w:rsidRPr="00133D05">
        <w:rPr>
          <w:rFonts w:ascii="Georgia" w:hAnsi="Georgia" w:cs="Arial"/>
          <w:spacing w:val="-4"/>
          <w:sz w:val="24"/>
          <w:szCs w:val="24"/>
          <w:lang w:val="es-CO"/>
        </w:rPr>
        <w:t xml:space="preserve"> </w:t>
      </w:r>
      <w:r w:rsidR="006E625B" w:rsidRPr="00133D05">
        <w:rPr>
          <w:rFonts w:ascii="Georgia" w:hAnsi="Georgia" w:cs="Arial"/>
          <w:spacing w:val="-4"/>
          <w:sz w:val="24"/>
          <w:szCs w:val="24"/>
          <w:lang w:val="es-CO"/>
        </w:rPr>
        <w:t xml:space="preserve">Adscribirá el proceso al </w:t>
      </w:r>
      <w:r w:rsidR="00793C13" w:rsidRPr="00133D05">
        <w:rPr>
          <w:rFonts w:ascii="Georgia" w:hAnsi="Georgia" w:cs="Arial"/>
          <w:spacing w:val="-4"/>
          <w:sz w:val="24"/>
          <w:szCs w:val="24"/>
          <w:lang w:val="es-CO"/>
        </w:rPr>
        <w:t xml:space="preserve">Juzgado </w:t>
      </w:r>
      <w:r w:rsidR="0024144C" w:rsidRPr="00133D05">
        <w:rPr>
          <w:rFonts w:ascii="Georgia" w:hAnsi="Georgia" w:cs="Arial"/>
          <w:spacing w:val="-4"/>
          <w:sz w:val="24"/>
          <w:szCs w:val="24"/>
          <w:lang w:val="es-CO"/>
        </w:rPr>
        <w:t>2°</w:t>
      </w:r>
      <w:r w:rsidR="00793C13" w:rsidRPr="00133D05">
        <w:rPr>
          <w:rFonts w:ascii="Georgia" w:hAnsi="Georgia" w:cs="Arial"/>
          <w:spacing w:val="-4"/>
          <w:sz w:val="24"/>
          <w:szCs w:val="24"/>
          <w:lang w:val="es-CO"/>
        </w:rPr>
        <w:t xml:space="preserve"> </w:t>
      </w:r>
      <w:r w:rsidR="00DE1E7B" w:rsidRPr="00133D05">
        <w:rPr>
          <w:rFonts w:ascii="Georgia" w:hAnsi="Georgia" w:cs="Arial"/>
          <w:spacing w:val="-4"/>
          <w:sz w:val="24"/>
          <w:szCs w:val="24"/>
          <w:lang w:val="es-CO"/>
        </w:rPr>
        <w:t>Civil Municipal</w:t>
      </w:r>
      <w:r w:rsidR="00793C13" w:rsidRPr="00133D05">
        <w:rPr>
          <w:rFonts w:ascii="Georgia" w:hAnsi="Georgia" w:cs="Arial"/>
          <w:spacing w:val="-4"/>
          <w:sz w:val="24"/>
          <w:szCs w:val="24"/>
          <w:lang w:val="es-CO"/>
        </w:rPr>
        <w:t xml:space="preserve"> de esta ciudad; </w:t>
      </w:r>
      <w:r w:rsidR="00933175" w:rsidRPr="00133D05">
        <w:rPr>
          <w:rFonts w:ascii="Georgia" w:hAnsi="Georgia" w:cs="Arial"/>
          <w:b/>
          <w:bCs/>
          <w:spacing w:val="-4"/>
          <w:sz w:val="24"/>
          <w:szCs w:val="24"/>
          <w:lang w:val="es-CO"/>
        </w:rPr>
        <w:t>(ii)</w:t>
      </w:r>
      <w:r w:rsidR="00933175" w:rsidRPr="00133D05">
        <w:rPr>
          <w:rFonts w:ascii="Georgia" w:hAnsi="Georgia" w:cs="Arial"/>
          <w:spacing w:val="-4"/>
          <w:sz w:val="24"/>
          <w:szCs w:val="24"/>
          <w:lang w:val="es-CO"/>
        </w:rPr>
        <w:t xml:space="preserve"> Comunicará este proveído al</w:t>
      </w:r>
      <w:r w:rsidR="00121012" w:rsidRPr="00133D05">
        <w:rPr>
          <w:rFonts w:ascii="Georgia" w:hAnsi="Georgia" w:cs="Arial"/>
          <w:spacing w:val="-4"/>
          <w:sz w:val="24"/>
          <w:szCs w:val="24"/>
          <w:lang w:val="es-CO"/>
        </w:rPr>
        <w:t xml:space="preserve"> Juzgado </w:t>
      </w:r>
      <w:r w:rsidR="0024144C" w:rsidRPr="00133D05">
        <w:rPr>
          <w:rFonts w:ascii="Georgia" w:hAnsi="Georgia" w:cs="Arial"/>
          <w:spacing w:val="-4"/>
          <w:sz w:val="24"/>
          <w:szCs w:val="24"/>
          <w:lang w:val="es-CO"/>
        </w:rPr>
        <w:t>2°</w:t>
      </w:r>
      <w:r w:rsidR="00F866CA" w:rsidRPr="00133D05">
        <w:rPr>
          <w:rFonts w:ascii="Georgia" w:hAnsi="Georgia" w:cs="Arial"/>
          <w:spacing w:val="-4"/>
          <w:sz w:val="24"/>
          <w:szCs w:val="24"/>
          <w:lang w:val="es-CO"/>
        </w:rPr>
        <w:t xml:space="preserve"> Municipal de Pequeñas Causas Laborales </w:t>
      </w:r>
      <w:r w:rsidR="009A26E4" w:rsidRPr="00133D05">
        <w:rPr>
          <w:rFonts w:ascii="Georgia" w:hAnsi="Georgia" w:cs="Arial"/>
          <w:spacing w:val="-4"/>
          <w:sz w:val="24"/>
          <w:szCs w:val="24"/>
          <w:lang w:val="es-CO"/>
        </w:rPr>
        <w:t>local</w:t>
      </w:r>
      <w:r w:rsidR="00933175" w:rsidRPr="00133D05">
        <w:rPr>
          <w:rFonts w:ascii="Georgia" w:hAnsi="Georgia" w:cs="Arial"/>
          <w:spacing w:val="-4"/>
          <w:sz w:val="24"/>
          <w:szCs w:val="24"/>
          <w:lang w:val="es-CO"/>
        </w:rPr>
        <w:t xml:space="preserve">; </w:t>
      </w:r>
      <w:r w:rsidR="00933175" w:rsidRPr="00133D05">
        <w:rPr>
          <w:rFonts w:ascii="Georgia" w:hAnsi="Georgia" w:cs="Arial"/>
          <w:b/>
          <w:bCs/>
          <w:spacing w:val="-4"/>
          <w:sz w:val="24"/>
          <w:szCs w:val="24"/>
          <w:lang w:val="es-CO"/>
        </w:rPr>
        <w:t>(i</w:t>
      </w:r>
      <w:r w:rsidR="00B26E72" w:rsidRPr="00133D05">
        <w:rPr>
          <w:rFonts w:ascii="Georgia" w:hAnsi="Georgia" w:cs="Arial"/>
          <w:b/>
          <w:bCs/>
          <w:spacing w:val="-4"/>
          <w:sz w:val="24"/>
          <w:szCs w:val="24"/>
          <w:lang w:val="es-CO"/>
        </w:rPr>
        <w:t>ii</w:t>
      </w:r>
      <w:r w:rsidR="00933175" w:rsidRPr="00133D05">
        <w:rPr>
          <w:rFonts w:ascii="Georgia" w:hAnsi="Georgia" w:cs="Arial"/>
          <w:b/>
          <w:bCs/>
          <w:spacing w:val="-4"/>
          <w:sz w:val="24"/>
          <w:szCs w:val="24"/>
          <w:lang w:val="es-CO"/>
        </w:rPr>
        <w:t>)</w:t>
      </w:r>
      <w:r w:rsidR="00933175" w:rsidRPr="00133D05">
        <w:rPr>
          <w:rFonts w:ascii="Georgia" w:hAnsi="Georgia" w:cs="Arial"/>
          <w:spacing w:val="-4"/>
          <w:sz w:val="24"/>
          <w:szCs w:val="24"/>
          <w:lang w:val="es-CO"/>
        </w:rPr>
        <w:t xml:space="preserve"> Advertirá que esta decisión es irrecurrible (Art.139, ibidem)</w:t>
      </w:r>
      <w:r w:rsidR="00CC2490" w:rsidRPr="00133D05">
        <w:rPr>
          <w:rFonts w:ascii="Georgia" w:hAnsi="Georgia" w:cs="Arial"/>
          <w:spacing w:val="-4"/>
          <w:sz w:val="24"/>
          <w:szCs w:val="24"/>
          <w:lang w:val="es-CO"/>
        </w:rPr>
        <w:t>.</w:t>
      </w:r>
    </w:p>
    <w:p w14:paraId="34C83B7F" w14:textId="77777777" w:rsidR="006E625B" w:rsidRPr="00133D05" w:rsidRDefault="006E625B" w:rsidP="000C4B33">
      <w:pPr>
        <w:spacing w:line="276" w:lineRule="auto"/>
        <w:jc w:val="both"/>
        <w:rPr>
          <w:rFonts w:ascii="Georgia" w:hAnsi="Georgia" w:cs="Arial"/>
          <w:spacing w:val="-4"/>
          <w:sz w:val="24"/>
          <w:szCs w:val="24"/>
          <w:lang w:val="es-CO"/>
        </w:rPr>
      </w:pPr>
    </w:p>
    <w:p w14:paraId="4F2B63F6" w14:textId="3F8D65B6" w:rsidR="00036C4E" w:rsidRPr="00133D05" w:rsidRDefault="004350B9" w:rsidP="000C4B33">
      <w:pPr>
        <w:spacing w:line="276" w:lineRule="auto"/>
        <w:jc w:val="both"/>
        <w:rPr>
          <w:rFonts w:ascii="Georgia" w:hAnsi="Georgia" w:cs="Arial"/>
          <w:spacing w:val="-4"/>
          <w:sz w:val="24"/>
          <w:szCs w:val="24"/>
          <w:lang w:val="es-CO"/>
        </w:rPr>
      </w:pPr>
      <w:r w:rsidRPr="00133D05">
        <w:rPr>
          <w:rFonts w:ascii="Georgia" w:hAnsi="Georgia" w:cs="Arial"/>
          <w:spacing w:val="-4"/>
          <w:sz w:val="24"/>
          <w:szCs w:val="24"/>
          <w:lang w:val="es-CO"/>
        </w:rPr>
        <w:t xml:space="preserve">En mérito de lo expuesto, </w:t>
      </w:r>
      <w:r w:rsidR="005C5D34" w:rsidRPr="00133D05">
        <w:rPr>
          <w:rFonts w:ascii="Georgia" w:hAnsi="Georgia" w:cs="Arial"/>
          <w:spacing w:val="-4"/>
          <w:sz w:val="24"/>
          <w:szCs w:val="24"/>
          <w:lang w:val="es-CO"/>
        </w:rPr>
        <w:t xml:space="preserve">el </w:t>
      </w:r>
      <w:r w:rsidR="005C5D34" w:rsidRPr="00133D05">
        <w:rPr>
          <w:rFonts w:ascii="Georgia" w:hAnsi="Georgia" w:cs="Arial"/>
          <w:bCs/>
          <w:smallCaps/>
          <w:spacing w:val="-4"/>
          <w:sz w:val="24"/>
          <w:szCs w:val="24"/>
          <w:lang w:val="es-CO"/>
        </w:rPr>
        <w:t xml:space="preserve">Tribunal Superior del Distrito Judicial de Pereira, </w:t>
      </w:r>
      <w:r w:rsidR="00F866CA" w:rsidRPr="00133D05">
        <w:rPr>
          <w:rFonts w:ascii="Georgia" w:hAnsi="Georgia" w:cs="Arial"/>
          <w:bCs/>
          <w:smallCaps/>
          <w:spacing w:val="-4"/>
          <w:sz w:val="24"/>
          <w:szCs w:val="24"/>
          <w:lang w:val="es-CO"/>
        </w:rPr>
        <w:t xml:space="preserve">en </w:t>
      </w:r>
      <w:r w:rsidR="005C5D34" w:rsidRPr="00133D05">
        <w:rPr>
          <w:rFonts w:ascii="Georgia" w:hAnsi="Georgia" w:cs="Arial"/>
          <w:bCs/>
          <w:smallCaps/>
          <w:spacing w:val="-4"/>
          <w:sz w:val="24"/>
          <w:szCs w:val="24"/>
          <w:lang w:val="es-CO"/>
        </w:rPr>
        <w:t xml:space="preserve">Sala </w:t>
      </w:r>
      <w:r w:rsidR="00F866CA" w:rsidRPr="00133D05">
        <w:rPr>
          <w:rFonts w:ascii="Georgia" w:hAnsi="Georgia" w:cs="Arial"/>
          <w:bCs/>
          <w:smallCaps/>
          <w:spacing w:val="-4"/>
          <w:sz w:val="24"/>
          <w:szCs w:val="24"/>
          <w:lang w:val="es-CO"/>
        </w:rPr>
        <w:t>mixta de decisión N</w:t>
      </w:r>
      <w:r w:rsidR="00F866CA" w:rsidRPr="00133D05">
        <w:rPr>
          <w:rFonts w:ascii="Georgia" w:hAnsi="Georgia" w:cs="Arial"/>
          <w:bCs/>
          <w:spacing w:val="-4"/>
          <w:sz w:val="24"/>
          <w:szCs w:val="24"/>
          <w:lang w:val="es-CO"/>
        </w:rPr>
        <w:t>o</w:t>
      </w:r>
      <w:r w:rsidR="00F866CA" w:rsidRPr="00133D05">
        <w:rPr>
          <w:rFonts w:ascii="Georgia" w:hAnsi="Georgia" w:cs="Arial"/>
          <w:bCs/>
          <w:smallCaps/>
          <w:spacing w:val="-4"/>
          <w:sz w:val="24"/>
          <w:szCs w:val="24"/>
          <w:lang w:val="es-CO"/>
        </w:rPr>
        <w:t>.4</w:t>
      </w:r>
      <w:r w:rsidR="009A26E4" w:rsidRPr="00133D05">
        <w:rPr>
          <w:rFonts w:ascii="Georgia" w:hAnsi="Georgia" w:cs="Arial"/>
          <w:bCs/>
          <w:smallCaps/>
          <w:spacing w:val="-4"/>
          <w:sz w:val="24"/>
          <w:szCs w:val="24"/>
          <w:lang w:val="es-CO"/>
        </w:rPr>
        <w:t>°</w:t>
      </w:r>
      <w:r w:rsidR="005C5D34" w:rsidRPr="00133D05">
        <w:rPr>
          <w:rFonts w:ascii="Georgia" w:hAnsi="Georgia" w:cs="Arial"/>
          <w:spacing w:val="-4"/>
          <w:sz w:val="24"/>
          <w:szCs w:val="24"/>
          <w:lang w:val="es-CO"/>
        </w:rPr>
        <w:t>,</w:t>
      </w:r>
    </w:p>
    <w:p w14:paraId="2DEA8C2B" w14:textId="77777777" w:rsidR="002C3676" w:rsidRPr="00133D05" w:rsidRDefault="002C3676" w:rsidP="000C4B33">
      <w:pPr>
        <w:spacing w:line="276" w:lineRule="auto"/>
        <w:jc w:val="both"/>
        <w:rPr>
          <w:rFonts w:ascii="Georgia" w:hAnsi="Georgia" w:cs="Arial"/>
          <w:spacing w:val="-4"/>
          <w:sz w:val="24"/>
          <w:szCs w:val="24"/>
          <w:lang w:val="es-CO"/>
        </w:rPr>
      </w:pPr>
    </w:p>
    <w:p w14:paraId="09CA6994" w14:textId="7557931F" w:rsidR="005258B0" w:rsidRPr="00133D05" w:rsidRDefault="005258B0" w:rsidP="000C4B33">
      <w:pPr>
        <w:tabs>
          <w:tab w:val="left" w:pos="-720"/>
        </w:tabs>
        <w:suppressAutoHyphens/>
        <w:spacing w:line="276" w:lineRule="auto"/>
        <w:jc w:val="center"/>
        <w:rPr>
          <w:rFonts w:ascii="Georgia" w:hAnsi="Georgia" w:cs="Arial"/>
          <w:smallCaps/>
          <w:spacing w:val="-4"/>
          <w:sz w:val="24"/>
          <w:szCs w:val="24"/>
          <w:lang w:val="es-CO"/>
        </w:rPr>
      </w:pPr>
      <w:r w:rsidRPr="00133D05">
        <w:rPr>
          <w:rFonts w:ascii="Georgia" w:hAnsi="Georgia" w:cs="Arial"/>
          <w:smallCaps/>
          <w:spacing w:val="-4"/>
          <w:sz w:val="24"/>
          <w:szCs w:val="24"/>
          <w:lang w:val="es-CO"/>
        </w:rPr>
        <w:t>R e s u e l v e,</w:t>
      </w:r>
    </w:p>
    <w:p w14:paraId="20A50388" w14:textId="77777777" w:rsidR="005C5D34" w:rsidRPr="00133D05" w:rsidRDefault="005C5D34" w:rsidP="000C4B33">
      <w:pPr>
        <w:pStyle w:val="Prrafodelista"/>
        <w:widowControl w:val="0"/>
        <w:spacing w:line="276" w:lineRule="auto"/>
        <w:ind w:left="360"/>
        <w:jc w:val="both"/>
        <w:rPr>
          <w:rFonts w:ascii="Georgia" w:hAnsi="Georgia" w:cs="Arial"/>
          <w:spacing w:val="-4"/>
          <w:sz w:val="24"/>
          <w:szCs w:val="24"/>
          <w:lang w:val="es-CO"/>
        </w:rPr>
      </w:pPr>
    </w:p>
    <w:p w14:paraId="681D4A7E" w14:textId="1D1800E5" w:rsidR="00DA2D00" w:rsidRPr="00133D05" w:rsidRDefault="00DA2D00" w:rsidP="000C4B33">
      <w:pPr>
        <w:pStyle w:val="Prrafodelista"/>
        <w:widowControl w:val="0"/>
        <w:numPr>
          <w:ilvl w:val="0"/>
          <w:numId w:val="5"/>
        </w:numPr>
        <w:spacing w:line="276" w:lineRule="auto"/>
        <w:jc w:val="both"/>
        <w:rPr>
          <w:rFonts w:ascii="Georgia" w:hAnsi="Georgia" w:cs="Arial"/>
          <w:spacing w:val="-4"/>
          <w:sz w:val="24"/>
          <w:szCs w:val="24"/>
          <w:lang w:val="es-CO"/>
        </w:rPr>
      </w:pPr>
      <w:r w:rsidRPr="00133D05">
        <w:rPr>
          <w:rFonts w:ascii="Georgia" w:hAnsi="Georgia" w:cs="Arial"/>
          <w:spacing w:val="-4"/>
          <w:sz w:val="24"/>
          <w:szCs w:val="24"/>
          <w:lang w:val="es-CO"/>
        </w:rPr>
        <w:t>D</w:t>
      </w:r>
      <w:r w:rsidR="00793C13" w:rsidRPr="00133D05">
        <w:rPr>
          <w:rFonts w:ascii="Georgia" w:hAnsi="Georgia" w:cs="Arial"/>
          <w:spacing w:val="-4"/>
          <w:sz w:val="24"/>
          <w:szCs w:val="24"/>
          <w:lang w:val="es-CO"/>
        </w:rPr>
        <w:t xml:space="preserve">IRIMIR el conflicto de competencia formulado, para </w:t>
      </w:r>
      <w:r w:rsidR="0024144C" w:rsidRPr="00133D05">
        <w:rPr>
          <w:rFonts w:ascii="Georgia" w:hAnsi="Georgia" w:cs="Arial"/>
          <w:spacing w:val="-4"/>
          <w:sz w:val="24"/>
          <w:szCs w:val="24"/>
          <w:lang w:val="es-CO"/>
        </w:rPr>
        <w:t xml:space="preserve">ADSCRIBIR </w:t>
      </w:r>
      <w:r w:rsidR="00793C13" w:rsidRPr="00133D05">
        <w:rPr>
          <w:rFonts w:ascii="Georgia" w:hAnsi="Georgia" w:cs="Arial"/>
          <w:spacing w:val="-4"/>
          <w:sz w:val="24"/>
          <w:szCs w:val="24"/>
          <w:lang w:val="es-CO"/>
        </w:rPr>
        <w:t>el conocimiento del proceso al Juzgado Segundo</w:t>
      </w:r>
      <w:r w:rsidR="004C0D82" w:rsidRPr="00133D05">
        <w:rPr>
          <w:rFonts w:ascii="Georgia" w:hAnsi="Georgia" w:cs="Arial"/>
          <w:spacing w:val="-4"/>
          <w:sz w:val="24"/>
          <w:szCs w:val="24"/>
          <w:lang w:val="es-CO"/>
        </w:rPr>
        <w:t xml:space="preserve"> Civil Municipal </w:t>
      </w:r>
      <w:r w:rsidR="00793C13" w:rsidRPr="00133D05">
        <w:rPr>
          <w:rFonts w:ascii="Georgia" w:hAnsi="Georgia" w:cs="Arial"/>
          <w:spacing w:val="-4"/>
          <w:sz w:val="24"/>
          <w:szCs w:val="24"/>
          <w:lang w:val="es-CO"/>
        </w:rPr>
        <w:t>de esta localidad.</w:t>
      </w:r>
      <w:r w:rsidR="006E625B" w:rsidRPr="00133D05">
        <w:rPr>
          <w:rFonts w:ascii="Georgia" w:hAnsi="Georgia" w:cs="Arial"/>
          <w:spacing w:val="-4"/>
          <w:sz w:val="24"/>
          <w:szCs w:val="24"/>
          <w:lang w:val="es-CO"/>
        </w:rPr>
        <w:t xml:space="preserve"> Envíese el expediente, por Secretaría, para que prosiga su trámite procedimental.</w:t>
      </w:r>
    </w:p>
    <w:p w14:paraId="3CE704BE" w14:textId="77777777" w:rsidR="00167BBC" w:rsidRPr="00133D05" w:rsidRDefault="00167BBC" w:rsidP="00167BBC">
      <w:pPr>
        <w:pStyle w:val="Prrafodelista"/>
        <w:widowControl w:val="0"/>
        <w:spacing w:line="276" w:lineRule="auto"/>
        <w:ind w:left="360"/>
        <w:jc w:val="both"/>
        <w:rPr>
          <w:rFonts w:ascii="Georgia" w:hAnsi="Georgia" w:cs="Arial"/>
          <w:spacing w:val="-4"/>
          <w:sz w:val="24"/>
          <w:szCs w:val="24"/>
          <w:lang w:val="es-CO"/>
        </w:rPr>
      </w:pPr>
    </w:p>
    <w:p w14:paraId="4DB78A64" w14:textId="1C184B10" w:rsidR="00BC63F8" w:rsidRPr="00133D05" w:rsidRDefault="00E30526" w:rsidP="000C4B33">
      <w:pPr>
        <w:pStyle w:val="Prrafodelista"/>
        <w:numPr>
          <w:ilvl w:val="0"/>
          <w:numId w:val="5"/>
        </w:numPr>
        <w:spacing w:line="276" w:lineRule="auto"/>
        <w:jc w:val="both"/>
        <w:rPr>
          <w:rFonts w:ascii="Georgia" w:hAnsi="Georgia" w:cs="Arial"/>
          <w:spacing w:val="-4"/>
          <w:sz w:val="24"/>
          <w:szCs w:val="24"/>
          <w:lang w:val="es-CO"/>
        </w:rPr>
      </w:pPr>
      <w:r w:rsidRPr="00133D05">
        <w:rPr>
          <w:rFonts w:ascii="Georgia" w:hAnsi="Georgia" w:cs="Arial"/>
          <w:spacing w:val="-4"/>
          <w:sz w:val="24"/>
          <w:szCs w:val="24"/>
          <w:lang w:val="es-CO"/>
        </w:rPr>
        <w:t>COMUNICAR</w:t>
      </w:r>
      <w:r w:rsidR="00BC63F8" w:rsidRPr="00133D05">
        <w:rPr>
          <w:rFonts w:ascii="Georgia" w:hAnsi="Georgia" w:cs="Arial"/>
          <w:spacing w:val="-4"/>
          <w:sz w:val="24"/>
          <w:szCs w:val="24"/>
          <w:lang w:val="es-CO"/>
        </w:rPr>
        <w:t xml:space="preserve"> a</w:t>
      </w:r>
      <w:r w:rsidR="00121012" w:rsidRPr="00133D05">
        <w:rPr>
          <w:rFonts w:ascii="Georgia" w:hAnsi="Georgia" w:cs="Arial"/>
          <w:spacing w:val="-4"/>
          <w:sz w:val="24"/>
          <w:szCs w:val="24"/>
          <w:lang w:val="es-CO"/>
        </w:rPr>
        <w:t xml:space="preserve">l Juzgado </w:t>
      </w:r>
      <w:r w:rsidR="0024144C" w:rsidRPr="00133D05">
        <w:rPr>
          <w:rFonts w:ascii="Georgia" w:hAnsi="Georgia" w:cs="Arial"/>
          <w:spacing w:val="-4"/>
          <w:sz w:val="24"/>
          <w:szCs w:val="24"/>
          <w:lang w:val="es-CO"/>
        </w:rPr>
        <w:t>Segundo Municipal de Pequeñas Causas Laborales de Pereira</w:t>
      </w:r>
      <w:r w:rsidR="005C5D34" w:rsidRPr="00133D05">
        <w:rPr>
          <w:rFonts w:ascii="Georgia" w:hAnsi="Georgia" w:cs="Arial"/>
          <w:spacing w:val="-4"/>
          <w:sz w:val="24"/>
          <w:szCs w:val="24"/>
          <w:lang w:val="es-CO"/>
        </w:rPr>
        <w:t xml:space="preserve">, </w:t>
      </w:r>
      <w:r w:rsidR="2F4CB27E" w:rsidRPr="00133D05">
        <w:rPr>
          <w:rFonts w:ascii="Georgia" w:hAnsi="Georgia" w:cs="Arial"/>
          <w:spacing w:val="-4"/>
          <w:sz w:val="24"/>
          <w:szCs w:val="24"/>
          <w:lang w:val="es-CO"/>
        </w:rPr>
        <w:t xml:space="preserve">esta </w:t>
      </w:r>
      <w:r w:rsidR="00BC63F8" w:rsidRPr="00133D05">
        <w:rPr>
          <w:rFonts w:ascii="Georgia" w:hAnsi="Georgia" w:cs="Arial"/>
          <w:spacing w:val="-4"/>
          <w:sz w:val="24"/>
          <w:szCs w:val="24"/>
          <w:lang w:val="es-CO"/>
        </w:rPr>
        <w:t>decisión.</w:t>
      </w:r>
    </w:p>
    <w:p w14:paraId="1544FA6B" w14:textId="77777777" w:rsidR="00BC63F8" w:rsidRPr="00133D05" w:rsidRDefault="00BC63F8" w:rsidP="000C4B33">
      <w:pPr>
        <w:pStyle w:val="Prrafodelista"/>
        <w:spacing w:line="276" w:lineRule="auto"/>
        <w:ind w:left="360"/>
        <w:jc w:val="both"/>
        <w:rPr>
          <w:rFonts w:ascii="Georgia" w:hAnsi="Georgia" w:cs="Arial"/>
          <w:spacing w:val="-4"/>
          <w:sz w:val="24"/>
          <w:szCs w:val="24"/>
          <w:lang w:val="es-CO"/>
        </w:rPr>
      </w:pPr>
    </w:p>
    <w:p w14:paraId="1247976B" w14:textId="6980694A" w:rsidR="00BC63F8" w:rsidRPr="00133D05" w:rsidRDefault="00BC63F8" w:rsidP="000C4B33">
      <w:pPr>
        <w:pStyle w:val="Prrafodelista"/>
        <w:numPr>
          <w:ilvl w:val="0"/>
          <w:numId w:val="5"/>
        </w:numPr>
        <w:spacing w:line="276" w:lineRule="auto"/>
        <w:jc w:val="both"/>
        <w:rPr>
          <w:rFonts w:ascii="Georgia" w:hAnsi="Georgia" w:cs="Arial"/>
          <w:spacing w:val="-4"/>
          <w:sz w:val="24"/>
          <w:szCs w:val="24"/>
          <w:lang w:val="es-CO"/>
        </w:rPr>
      </w:pPr>
      <w:r w:rsidRPr="00133D05">
        <w:rPr>
          <w:rFonts w:ascii="Georgia" w:hAnsi="Georgia" w:cs="Arial"/>
          <w:spacing w:val="-4"/>
          <w:sz w:val="24"/>
          <w:szCs w:val="24"/>
          <w:lang w:val="es-CO"/>
        </w:rPr>
        <w:t>ADVERTIR que contra esta providencia no procede recurso alguno.</w:t>
      </w:r>
    </w:p>
    <w:p w14:paraId="488A0F64" w14:textId="77777777" w:rsidR="000C4B33" w:rsidRPr="00133D05" w:rsidRDefault="000C4B33" w:rsidP="000C4B33">
      <w:pPr>
        <w:spacing w:line="276" w:lineRule="auto"/>
        <w:jc w:val="center"/>
        <w:rPr>
          <w:rFonts w:ascii="Georgia" w:hAnsi="Georgia" w:cs="Arial"/>
          <w:bCs/>
          <w:smallCaps/>
          <w:spacing w:val="-4"/>
          <w:sz w:val="24"/>
          <w:szCs w:val="24"/>
          <w:lang w:val="es-ES_tradnl"/>
        </w:rPr>
      </w:pPr>
    </w:p>
    <w:p w14:paraId="737D46D7" w14:textId="77777777" w:rsidR="000C4B33" w:rsidRPr="00133D05" w:rsidRDefault="000C4B33" w:rsidP="000C4B33">
      <w:pPr>
        <w:spacing w:line="276" w:lineRule="auto"/>
        <w:jc w:val="center"/>
        <w:rPr>
          <w:rFonts w:ascii="Georgia" w:hAnsi="Georgia" w:cs="Arial"/>
          <w:bCs/>
          <w:smallCaps/>
          <w:spacing w:val="-4"/>
          <w:sz w:val="24"/>
          <w:szCs w:val="24"/>
          <w:lang w:val="es-ES_tradnl"/>
        </w:rPr>
      </w:pPr>
      <w:r w:rsidRPr="00133D05">
        <w:rPr>
          <w:rFonts w:ascii="Georgia" w:hAnsi="Georgia" w:cs="Arial"/>
          <w:bCs/>
          <w:smallCaps/>
          <w:spacing w:val="-4"/>
          <w:sz w:val="24"/>
          <w:szCs w:val="24"/>
          <w:lang w:val="es-ES_tradnl"/>
        </w:rPr>
        <w:t>Notifíquese,</w:t>
      </w:r>
    </w:p>
    <w:p w14:paraId="2813AC4E" w14:textId="77777777" w:rsidR="000C4B33" w:rsidRPr="00167BBC" w:rsidRDefault="000C4B33" w:rsidP="000C4B33">
      <w:pPr>
        <w:spacing w:line="276" w:lineRule="auto"/>
        <w:jc w:val="center"/>
        <w:textAlignment w:val="baseline"/>
        <w:rPr>
          <w:rFonts w:ascii="Georgia" w:hAnsi="Georgia" w:cs="Arial"/>
          <w:bCs/>
          <w:caps/>
          <w:w w:val="150"/>
          <w:sz w:val="24"/>
          <w:szCs w:val="18"/>
          <w:lang w:val="es-ES_tradnl"/>
        </w:rPr>
      </w:pPr>
      <w:bookmarkStart w:id="4" w:name="_Hlk76974190"/>
    </w:p>
    <w:p w14:paraId="15C5EC1A" w14:textId="77777777" w:rsidR="000C4B33" w:rsidRPr="00167BBC" w:rsidRDefault="000C4B33" w:rsidP="000C4B33">
      <w:pPr>
        <w:spacing w:line="276" w:lineRule="auto"/>
        <w:jc w:val="center"/>
        <w:textAlignment w:val="baseline"/>
        <w:rPr>
          <w:rFonts w:ascii="Georgia" w:hAnsi="Georgia" w:cs="Arial"/>
          <w:bCs/>
          <w:caps/>
          <w:w w:val="150"/>
          <w:sz w:val="24"/>
          <w:szCs w:val="18"/>
          <w:lang w:val="es-ES_tradnl"/>
        </w:rPr>
      </w:pPr>
    </w:p>
    <w:p w14:paraId="64FF6B06" w14:textId="77777777" w:rsidR="000C4B33" w:rsidRPr="00167BBC" w:rsidRDefault="000C4B33" w:rsidP="000C4B33">
      <w:pPr>
        <w:spacing w:line="276" w:lineRule="auto"/>
        <w:jc w:val="center"/>
        <w:textAlignment w:val="baseline"/>
        <w:rPr>
          <w:rFonts w:ascii="Georgia" w:hAnsi="Georgia" w:cs="Arial"/>
          <w:bCs/>
          <w:caps/>
          <w:w w:val="150"/>
          <w:sz w:val="24"/>
          <w:szCs w:val="18"/>
          <w:lang w:val="es-ES_tradnl"/>
        </w:rPr>
      </w:pPr>
    </w:p>
    <w:p w14:paraId="35B9AD42" w14:textId="77777777" w:rsidR="000C4B33" w:rsidRPr="009242EF" w:rsidRDefault="000C4B33" w:rsidP="000C4B33">
      <w:pPr>
        <w:spacing w:line="276" w:lineRule="auto"/>
        <w:jc w:val="center"/>
        <w:textAlignment w:val="baseline"/>
        <w:rPr>
          <w:rFonts w:ascii="Georgia" w:hAnsi="Georgia" w:cs="Arial"/>
          <w:b/>
          <w:spacing w:val="20"/>
          <w:w w:val="150"/>
          <w:sz w:val="24"/>
          <w:szCs w:val="28"/>
          <w:lang w:val="es-MX"/>
        </w:rPr>
      </w:pPr>
      <w:r w:rsidRPr="009242EF">
        <w:rPr>
          <w:rFonts w:ascii="Georgia" w:hAnsi="Georgia" w:cs="Arial"/>
          <w:b/>
          <w:spacing w:val="20"/>
          <w:w w:val="150"/>
          <w:sz w:val="24"/>
          <w:szCs w:val="28"/>
          <w:lang w:val="es-MX"/>
        </w:rPr>
        <w:t>DUBERNEY GRISALES HERRERA</w:t>
      </w:r>
    </w:p>
    <w:p w14:paraId="2F387BEB" w14:textId="77777777" w:rsidR="000C4B33" w:rsidRPr="00002B06" w:rsidRDefault="000C4B33" w:rsidP="000C4B33">
      <w:pPr>
        <w:numPr>
          <w:ilvl w:val="12"/>
          <w:numId w:val="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ind w:right="55"/>
        <w:jc w:val="center"/>
        <w:rPr>
          <w:rFonts w:ascii="Georgia" w:hAnsi="Georgia" w:cs="Arial"/>
          <w:bCs/>
          <w:caps/>
          <w:spacing w:val="20"/>
          <w:w w:val="150"/>
          <w:sz w:val="18"/>
          <w:szCs w:val="18"/>
        </w:rPr>
      </w:pPr>
      <w:r w:rsidRPr="00002B06">
        <w:rPr>
          <w:rFonts w:ascii="Georgia" w:hAnsi="Georgia" w:cs="Arial"/>
          <w:bCs/>
          <w:caps/>
          <w:spacing w:val="20"/>
          <w:w w:val="150"/>
          <w:sz w:val="28"/>
          <w:szCs w:val="22"/>
        </w:rPr>
        <w:t>M</w:t>
      </w:r>
      <w:r w:rsidRPr="00002B06">
        <w:rPr>
          <w:rFonts w:ascii="Georgia" w:hAnsi="Georgia" w:cs="Arial"/>
          <w:bCs/>
          <w:caps/>
          <w:spacing w:val="20"/>
          <w:w w:val="150"/>
          <w:sz w:val="18"/>
          <w:szCs w:val="18"/>
        </w:rPr>
        <w:t>agistrado</w:t>
      </w:r>
    </w:p>
    <w:p w14:paraId="24F6B007" w14:textId="77777777" w:rsidR="000C4B33" w:rsidRPr="00002B06" w:rsidRDefault="000C4B33" w:rsidP="000C4B33">
      <w:pPr>
        <w:spacing w:line="276" w:lineRule="auto"/>
        <w:textAlignment w:val="baseline"/>
        <w:rPr>
          <w:rFonts w:ascii="Georgia" w:hAnsi="Georgia" w:cs="Arial"/>
          <w:caps/>
          <w:spacing w:val="20"/>
          <w:w w:val="150"/>
          <w:sz w:val="24"/>
          <w:szCs w:val="28"/>
          <w:lang w:val="es-MX"/>
        </w:rPr>
      </w:pPr>
    </w:p>
    <w:p w14:paraId="26CBC53A" w14:textId="77777777" w:rsidR="000C4B33" w:rsidRPr="00002B06" w:rsidRDefault="000C4B33" w:rsidP="000C4B33">
      <w:pPr>
        <w:spacing w:line="276" w:lineRule="auto"/>
        <w:textAlignment w:val="baseline"/>
        <w:rPr>
          <w:rFonts w:ascii="Georgia" w:hAnsi="Georgia" w:cs="Arial"/>
          <w:caps/>
          <w:spacing w:val="20"/>
          <w:w w:val="150"/>
          <w:sz w:val="24"/>
          <w:szCs w:val="28"/>
          <w:lang w:val="es-MX"/>
        </w:rPr>
      </w:pPr>
    </w:p>
    <w:p w14:paraId="7259FCE3" w14:textId="77777777" w:rsidR="000C4B33" w:rsidRPr="00002B06" w:rsidRDefault="000C4B33" w:rsidP="000C4B33">
      <w:pPr>
        <w:spacing w:line="276" w:lineRule="auto"/>
        <w:textAlignment w:val="baseline"/>
        <w:rPr>
          <w:rFonts w:ascii="Georgia" w:hAnsi="Georgia" w:cs="Arial"/>
          <w:caps/>
          <w:spacing w:val="20"/>
          <w:w w:val="150"/>
          <w:sz w:val="24"/>
          <w:szCs w:val="28"/>
          <w:lang w:val="es-MX"/>
        </w:rPr>
      </w:pPr>
    </w:p>
    <w:p w14:paraId="014780DD" w14:textId="531C986C" w:rsidR="000C4B33" w:rsidRPr="00002B06" w:rsidRDefault="00D22F2C" w:rsidP="000C4B33">
      <w:pPr>
        <w:spacing w:line="276" w:lineRule="auto"/>
        <w:textAlignment w:val="baseline"/>
        <w:rPr>
          <w:rFonts w:ascii="Georgia" w:hAnsi="Georgia" w:cs="Arial"/>
          <w:b/>
          <w:caps/>
          <w:spacing w:val="20"/>
          <w:w w:val="150"/>
          <w:sz w:val="16"/>
          <w:szCs w:val="18"/>
          <w:lang w:val="es-MX"/>
        </w:rPr>
      </w:pPr>
      <w:r w:rsidRPr="00D22F2C">
        <w:rPr>
          <w:rFonts w:ascii="Georgia" w:hAnsi="Georgia" w:cs="Arial"/>
          <w:b/>
          <w:bCs/>
          <w:spacing w:val="20"/>
          <w:w w:val="150"/>
          <w:sz w:val="24"/>
          <w:szCs w:val="18"/>
          <w:lang w:val="es-MX"/>
        </w:rPr>
        <w:t xml:space="preserve">GERMÁN </w:t>
      </w:r>
      <w:r w:rsidRPr="00D22F2C">
        <w:rPr>
          <w:rFonts w:ascii="Georgia" w:hAnsi="Georgia" w:cs="Arial"/>
          <w:b/>
          <w:spacing w:val="20"/>
          <w:w w:val="150"/>
          <w:sz w:val="24"/>
          <w:szCs w:val="28"/>
          <w:lang w:val="es-MX"/>
        </w:rPr>
        <w:t>D. GÓEZ V.</w:t>
      </w:r>
      <w:r w:rsidR="000C4B33" w:rsidRPr="00002B06">
        <w:rPr>
          <w:rFonts w:ascii="Georgia" w:hAnsi="Georgia" w:cs="Arial"/>
          <w:b/>
          <w:bCs/>
          <w:caps/>
          <w:spacing w:val="20"/>
          <w:w w:val="150"/>
          <w:sz w:val="16"/>
          <w:szCs w:val="10"/>
          <w:lang w:val="es-MX"/>
        </w:rPr>
        <w:tab/>
      </w:r>
      <w:r w:rsidRPr="00D22F2C">
        <w:rPr>
          <w:rFonts w:ascii="Georgia" w:hAnsi="Georgia" w:cs="Arial"/>
          <w:b/>
          <w:spacing w:val="20"/>
          <w:w w:val="150"/>
          <w:sz w:val="24"/>
          <w:szCs w:val="28"/>
          <w:lang w:val="es-MX"/>
        </w:rPr>
        <w:t xml:space="preserve">JULIÁN RIVERA </w:t>
      </w:r>
      <w:r w:rsidRPr="00D22F2C">
        <w:rPr>
          <w:rFonts w:ascii="Georgia" w:hAnsi="Georgia" w:cs="Arial"/>
          <w:b/>
          <w:caps/>
          <w:spacing w:val="20"/>
          <w:w w:val="150"/>
          <w:sz w:val="24"/>
          <w:szCs w:val="28"/>
          <w:lang w:val="es-MX"/>
        </w:rPr>
        <w:t>L</w:t>
      </w:r>
    </w:p>
    <w:p w14:paraId="6DC4F839" w14:textId="38A2A125" w:rsidR="00BB7EB9" w:rsidRPr="000C4B33" w:rsidRDefault="00133D05" w:rsidP="00D22F2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textAlignment w:val="baseline"/>
        <w:rPr>
          <w:rFonts w:ascii="Georgia" w:hAnsi="Georgia" w:cs="Arial"/>
          <w:i/>
          <w:caps/>
          <w:spacing w:val="20"/>
          <w:w w:val="150"/>
          <w:sz w:val="24"/>
          <w:szCs w:val="24"/>
          <w:lang w:val="es-CO"/>
        </w:rPr>
      </w:pPr>
      <w:r w:rsidRPr="009242EF">
        <w:rPr>
          <w:rFonts w:ascii="Georgia" w:hAnsi="Georgia" w:cs="Arial"/>
          <w:bCs/>
          <w:spacing w:val="20"/>
          <w:w w:val="150"/>
          <w:sz w:val="28"/>
          <w:szCs w:val="22"/>
        </w:rPr>
        <w:t>M</w:t>
      </w:r>
      <w:r w:rsidRPr="009242EF">
        <w:rPr>
          <w:rFonts w:ascii="Georgia" w:hAnsi="Georgia" w:cs="Arial"/>
          <w:bCs/>
          <w:spacing w:val="20"/>
          <w:w w:val="150"/>
          <w:sz w:val="18"/>
          <w:szCs w:val="18"/>
        </w:rPr>
        <w:t xml:space="preserve">AGISTRADO </w:t>
      </w:r>
      <w:r w:rsidR="00D22F2C">
        <w:rPr>
          <w:rFonts w:ascii="Georgia" w:hAnsi="Georgia" w:cs="Arial"/>
          <w:bCs/>
          <w:caps/>
          <w:spacing w:val="20"/>
          <w:w w:val="150"/>
          <w:sz w:val="18"/>
          <w:szCs w:val="10"/>
          <w:lang w:val="en-US"/>
        </w:rPr>
        <w:tab/>
      </w:r>
      <w:r w:rsidR="00DF668E">
        <w:rPr>
          <w:rFonts w:ascii="Georgia" w:hAnsi="Georgia" w:cs="Arial"/>
          <w:bCs/>
          <w:caps/>
          <w:spacing w:val="20"/>
          <w:w w:val="150"/>
          <w:sz w:val="18"/>
          <w:szCs w:val="10"/>
          <w:lang w:val="en-US"/>
        </w:rPr>
        <w:tab/>
      </w:r>
      <w:r w:rsidR="00DF668E">
        <w:rPr>
          <w:rFonts w:ascii="Georgia" w:hAnsi="Georgia" w:cs="Arial"/>
          <w:bCs/>
          <w:caps/>
          <w:spacing w:val="20"/>
          <w:w w:val="150"/>
          <w:sz w:val="18"/>
          <w:szCs w:val="10"/>
          <w:lang w:val="en-US"/>
        </w:rPr>
        <w:tab/>
      </w:r>
      <w:r w:rsidR="000C4B33" w:rsidRPr="00002B06">
        <w:rPr>
          <w:rFonts w:ascii="Georgia" w:hAnsi="Georgia" w:cs="Arial"/>
          <w:bCs/>
          <w:caps/>
          <w:spacing w:val="20"/>
          <w:w w:val="150"/>
          <w:sz w:val="18"/>
          <w:szCs w:val="10"/>
          <w:lang w:val="en-US"/>
        </w:rPr>
        <w:tab/>
      </w:r>
      <w:r w:rsidR="000C4B33" w:rsidRPr="009242EF">
        <w:rPr>
          <w:rFonts w:ascii="Georgia" w:hAnsi="Georgia" w:cs="Arial"/>
          <w:bCs/>
          <w:caps/>
          <w:spacing w:val="20"/>
          <w:w w:val="150"/>
          <w:sz w:val="28"/>
          <w:szCs w:val="22"/>
        </w:rPr>
        <w:t>M</w:t>
      </w:r>
      <w:r w:rsidRPr="00002B06">
        <w:rPr>
          <w:rFonts w:ascii="Georgia" w:hAnsi="Georgia" w:cs="Arial"/>
          <w:bCs/>
          <w:spacing w:val="20"/>
          <w:w w:val="150"/>
          <w:sz w:val="18"/>
          <w:szCs w:val="10"/>
          <w:lang w:val="en-US"/>
        </w:rPr>
        <w:t>AGISTRADO</w:t>
      </w:r>
      <w:bookmarkEnd w:id="4"/>
    </w:p>
    <w:sectPr w:rsidR="00BB7EB9" w:rsidRPr="000C4B33" w:rsidSect="00133D05">
      <w:headerReference w:type="default" r:id="rId12"/>
      <w:footerReference w:type="default" r:id="rId13"/>
      <w:pgSz w:w="12240" w:h="18720" w:code="258"/>
      <w:pgMar w:top="1814" w:right="1247" w:bottom="1247" w:left="1814"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9F66AE2" w16cex:dateUtc="2022-03-14T15:17:19.198Z"/>
  <w16cex:commentExtensible w16cex:durableId="385F40CD" w16cex:dateUtc="2022-06-15T16:11:31.289Z"/>
  <w16cex:commentExtensible w16cex:durableId="28CF2F0E" w16cex:dateUtc="2022-06-15T16:13:19.851Z"/>
  <w16cex:commentExtensible w16cex:durableId="635375EE" w16cex:dateUtc="2022-06-15T16:31:18.988Z"/>
  <w16cex:commentExtensible w16cex:durableId="40A7AE3D" w16cex:dateUtc="2022-06-15T16:38:50.243Z"/>
  <w16cex:commentExtensible w16cex:durableId="4735D173" w16cex:dateUtc="2022-06-15T16:40:35.71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33A7A1" w14:textId="77777777" w:rsidR="00143EC5" w:rsidRDefault="00143EC5" w:rsidP="0005223F">
      <w:r>
        <w:separator/>
      </w:r>
    </w:p>
  </w:endnote>
  <w:endnote w:type="continuationSeparator" w:id="0">
    <w:p w14:paraId="1A4F043D" w14:textId="77777777" w:rsidR="00143EC5" w:rsidRDefault="00143EC5" w:rsidP="00052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helleyVolante BT">
    <w:altName w:val="Courier New"/>
    <w:charset w:val="00"/>
    <w:family w:val="script"/>
    <w:pitch w:val="variable"/>
    <w:sig w:usb0="00000007" w:usb1="00000000" w:usb2="00000000" w:usb3="00000000" w:csb0="00000011"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mbria">
    <w:altName w:val="Times New Roman"/>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98331" w14:textId="77777777" w:rsidR="00205EEF" w:rsidRPr="00805FBE" w:rsidRDefault="00205EEF" w:rsidP="0087182C">
    <w:pPr>
      <w:pStyle w:val="Piedepgina"/>
      <w:pBdr>
        <w:bottom w:val="double" w:sz="6" w:space="1" w:color="auto"/>
      </w:pBdr>
      <w:jc w:val="right"/>
      <w:rPr>
        <w:rFonts w:ascii="Arial" w:hAnsi="Arial" w:cs="Arial"/>
        <w:spacing w:val="20"/>
        <w:w w:val="200"/>
        <w:sz w:val="2"/>
        <w:szCs w:val="14"/>
        <w:lang w:val="es-CO"/>
      </w:rPr>
    </w:pPr>
  </w:p>
  <w:p w14:paraId="3BEACEEF" w14:textId="77777777" w:rsidR="005C519E" w:rsidRDefault="005C519E" w:rsidP="0087182C">
    <w:pPr>
      <w:pStyle w:val="Piedepgina"/>
      <w:jc w:val="right"/>
      <w:rPr>
        <w:rFonts w:ascii="Arial" w:hAnsi="Arial" w:cs="Arial"/>
        <w:spacing w:val="20"/>
        <w:w w:val="200"/>
        <w:sz w:val="14"/>
        <w:szCs w:val="14"/>
        <w:lang w:val="es-CO"/>
      </w:rPr>
    </w:pPr>
  </w:p>
  <w:p w14:paraId="3A118263" w14:textId="77777777" w:rsidR="00205EEF" w:rsidRPr="00A51E08" w:rsidRDefault="00205EEF" w:rsidP="0087182C">
    <w:pPr>
      <w:pStyle w:val="Piedepgina"/>
      <w:jc w:val="right"/>
      <w:rPr>
        <w:rFonts w:ascii="Arial" w:hAnsi="Arial" w:cs="Arial"/>
        <w:spacing w:val="20"/>
        <w:w w:val="200"/>
        <w:sz w:val="10"/>
        <w:szCs w:val="10"/>
        <w:lang w:val="es-CO"/>
      </w:rPr>
    </w:pPr>
    <w:r w:rsidRPr="00A51E08">
      <w:rPr>
        <w:rFonts w:ascii="Arial" w:hAnsi="Arial" w:cs="Arial"/>
        <w:spacing w:val="20"/>
        <w:w w:val="200"/>
        <w:sz w:val="14"/>
        <w:szCs w:val="14"/>
        <w:lang w:val="es-CO"/>
      </w:rPr>
      <w:t>T</w:t>
    </w:r>
    <w:r w:rsidRPr="00A51E08">
      <w:rPr>
        <w:rFonts w:ascii="Arial" w:hAnsi="Arial" w:cs="Arial"/>
        <w:spacing w:val="20"/>
        <w:w w:val="200"/>
        <w:sz w:val="10"/>
        <w:szCs w:val="10"/>
        <w:lang w:val="es-CO"/>
      </w:rPr>
      <w:t xml:space="preserve">RIBUNAL </w:t>
    </w:r>
    <w:r w:rsidRPr="00A51E08">
      <w:rPr>
        <w:rFonts w:ascii="Arial" w:hAnsi="Arial" w:cs="Arial"/>
        <w:spacing w:val="20"/>
        <w:w w:val="200"/>
        <w:sz w:val="14"/>
        <w:szCs w:val="14"/>
        <w:lang w:val="es-CO"/>
      </w:rPr>
      <w:t>S</w:t>
    </w:r>
    <w:r w:rsidRPr="00A51E08">
      <w:rPr>
        <w:rFonts w:ascii="Arial" w:hAnsi="Arial" w:cs="Arial"/>
        <w:spacing w:val="20"/>
        <w:w w:val="200"/>
        <w:sz w:val="10"/>
        <w:szCs w:val="10"/>
        <w:lang w:val="es-CO"/>
      </w:rPr>
      <w:t xml:space="preserve">UPERIOR DE </w:t>
    </w:r>
    <w:r w:rsidR="007A63E9">
      <w:rPr>
        <w:rFonts w:ascii="Arial" w:hAnsi="Arial" w:cs="Arial"/>
        <w:spacing w:val="20"/>
        <w:w w:val="200"/>
        <w:sz w:val="14"/>
        <w:szCs w:val="14"/>
        <w:lang w:val="es-CO"/>
      </w:rPr>
      <w:t>P</w:t>
    </w:r>
    <w:r w:rsidR="007A63E9" w:rsidRPr="007A63E9">
      <w:rPr>
        <w:rFonts w:ascii="Arial" w:hAnsi="Arial" w:cs="Arial"/>
        <w:spacing w:val="20"/>
        <w:w w:val="200"/>
        <w:sz w:val="10"/>
        <w:szCs w:val="10"/>
        <w:lang w:val="es-CO"/>
      </w:rPr>
      <w:t>EREIRA</w:t>
    </w:r>
    <w:r w:rsidRPr="00A51E08">
      <w:rPr>
        <w:rFonts w:ascii="Arial" w:hAnsi="Arial" w:cs="Arial"/>
        <w:spacing w:val="20"/>
        <w:w w:val="200"/>
        <w:sz w:val="10"/>
        <w:szCs w:val="10"/>
        <w:lang w:val="es-CO"/>
      </w:rPr>
      <w:t xml:space="preserve"> </w:t>
    </w:r>
  </w:p>
  <w:p w14:paraId="4CC3E874" w14:textId="77777777" w:rsidR="00205EEF" w:rsidRPr="008E0505" w:rsidRDefault="00205EEF" w:rsidP="0087182C">
    <w:pPr>
      <w:pStyle w:val="Piedepgina"/>
      <w:jc w:val="right"/>
      <w:rPr>
        <w:rFonts w:ascii="Arial" w:hAnsi="Arial" w:cs="Arial"/>
        <w:lang w:val="es-CO"/>
      </w:rPr>
    </w:pPr>
    <w:r w:rsidRPr="008E0505">
      <w:rPr>
        <w:rFonts w:ascii="Arial" w:hAnsi="Arial" w:cs="Arial"/>
        <w:spacing w:val="20"/>
        <w:w w:val="200"/>
        <w:sz w:val="10"/>
        <w:szCs w:val="10"/>
        <w:lang w:val="es-CO"/>
      </w:rPr>
      <w:t xml:space="preserve">MP </w:t>
    </w:r>
    <w:r w:rsidRPr="008E0505">
      <w:rPr>
        <w:rFonts w:ascii="Arial" w:hAnsi="Arial" w:cs="Arial"/>
        <w:spacing w:val="20"/>
        <w:w w:val="200"/>
        <w:sz w:val="12"/>
        <w:szCs w:val="12"/>
        <w:lang w:val="es-CO"/>
      </w:rPr>
      <w:t>D</w:t>
    </w:r>
    <w:r w:rsidRPr="008E0505">
      <w:rPr>
        <w:rFonts w:ascii="Arial" w:hAnsi="Arial" w:cs="Arial"/>
        <w:spacing w:val="20"/>
        <w:w w:val="200"/>
        <w:sz w:val="8"/>
        <w:szCs w:val="8"/>
        <w:lang w:val="es-CO"/>
      </w:rPr>
      <w:t>UBERNEY</w:t>
    </w:r>
    <w:r>
      <w:rPr>
        <w:rFonts w:ascii="Arial" w:hAnsi="Arial" w:cs="Arial"/>
        <w:spacing w:val="20"/>
        <w:w w:val="200"/>
        <w:sz w:val="8"/>
        <w:szCs w:val="8"/>
        <w:lang w:val="es-CO"/>
      </w:rPr>
      <w:t xml:space="preserve"> </w:t>
    </w:r>
    <w:r w:rsidRPr="008E0505">
      <w:rPr>
        <w:rFonts w:ascii="Arial" w:hAnsi="Arial" w:cs="Arial"/>
        <w:spacing w:val="20"/>
        <w:w w:val="200"/>
        <w:sz w:val="12"/>
        <w:szCs w:val="12"/>
        <w:lang w:val="es-CO"/>
      </w:rPr>
      <w:t>G</w:t>
    </w:r>
    <w:r w:rsidRPr="008E0505">
      <w:rPr>
        <w:rFonts w:ascii="Arial" w:hAnsi="Arial" w:cs="Arial"/>
        <w:spacing w:val="20"/>
        <w:w w:val="200"/>
        <w:sz w:val="8"/>
        <w:szCs w:val="8"/>
        <w:lang w:val="es-CO"/>
      </w:rPr>
      <w:t>RISALES</w:t>
    </w:r>
    <w:r w:rsidRPr="008E0505">
      <w:rPr>
        <w:rFonts w:ascii="Arial" w:hAnsi="Arial" w:cs="Arial"/>
        <w:spacing w:val="20"/>
        <w:w w:val="200"/>
        <w:sz w:val="10"/>
        <w:szCs w:val="10"/>
        <w:lang w:val="es-CO"/>
      </w:rPr>
      <w:t xml:space="preserve"> </w:t>
    </w:r>
    <w:r w:rsidRPr="008E0505">
      <w:rPr>
        <w:rFonts w:ascii="Arial" w:hAnsi="Arial" w:cs="Arial"/>
        <w:spacing w:val="20"/>
        <w:w w:val="200"/>
        <w:sz w:val="12"/>
        <w:szCs w:val="12"/>
        <w:lang w:val="es-CO"/>
      </w:rPr>
      <w:t>H</w:t>
    </w:r>
    <w:r w:rsidRPr="008E0505">
      <w:rPr>
        <w:rFonts w:ascii="Arial" w:hAnsi="Arial" w:cs="Arial"/>
        <w:spacing w:val="20"/>
        <w:w w:val="200"/>
        <w:sz w:val="8"/>
        <w:szCs w:val="8"/>
        <w:lang w:val="es-CO"/>
      </w:rPr>
      <w:t>ERRERA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DD1314" w14:textId="77777777" w:rsidR="00143EC5" w:rsidRDefault="00143EC5" w:rsidP="0005223F">
      <w:r>
        <w:separator/>
      </w:r>
    </w:p>
  </w:footnote>
  <w:footnote w:type="continuationSeparator" w:id="0">
    <w:p w14:paraId="657DBCA1" w14:textId="77777777" w:rsidR="00143EC5" w:rsidRDefault="00143EC5" w:rsidP="0005223F">
      <w:r>
        <w:continuationSeparator/>
      </w:r>
    </w:p>
  </w:footnote>
  <w:footnote w:id="1">
    <w:p w14:paraId="6C4E6180" w14:textId="33DEF6DB" w:rsidR="009E351B" w:rsidRPr="00F90782" w:rsidRDefault="009E351B" w:rsidP="00F90782">
      <w:pPr>
        <w:pStyle w:val="Textonotapie"/>
        <w:jc w:val="both"/>
        <w:rPr>
          <w:rFonts w:ascii="Century" w:hAnsi="Century"/>
        </w:rPr>
      </w:pPr>
      <w:r w:rsidRPr="00F90782">
        <w:rPr>
          <w:rStyle w:val="Refdenotaalpie"/>
          <w:rFonts w:ascii="Century" w:hAnsi="Century"/>
        </w:rPr>
        <w:footnoteRef/>
      </w:r>
      <w:r w:rsidRPr="00F90782">
        <w:rPr>
          <w:rFonts w:ascii="Century" w:hAnsi="Century"/>
        </w:rPr>
        <w:t xml:space="preserve"> </w:t>
      </w:r>
      <w:r w:rsidRPr="00F90782">
        <w:rPr>
          <w:rFonts w:ascii="Century" w:hAnsi="Century"/>
          <w:lang w:val="es-CO"/>
        </w:rPr>
        <w:t>SANABRIA S., Henry. Derecho procesal civil general, Universidad Externado de Colombia, Bogotá DC, 2021, p.</w:t>
      </w:r>
      <w:r w:rsidR="00DA2EB4" w:rsidRPr="00F90782">
        <w:rPr>
          <w:rFonts w:ascii="Century" w:hAnsi="Century"/>
          <w:lang w:val="es-CO"/>
        </w:rPr>
        <w:t>146</w:t>
      </w:r>
      <w:r w:rsidRPr="00F90782">
        <w:rPr>
          <w:rFonts w:ascii="Century" w:hAnsi="Century"/>
          <w:lang w:val="es-CO"/>
        </w:rPr>
        <w:t>.</w:t>
      </w:r>
    </w:p>
  </w:footnote>
  <w:footnote w:id="2">
    <w:p w14:paraId="7A23256F" w14:textId="3908A6BC" w:rsidR="009E351B" w:rsidRPr="00F90782" w:rsidRDefault="009E351B" w:rsidP="00F90782">
      <w:pPr>
        <w:pStyle w:val="Textonotapie"/>
        <w:jc w:val="both"/>
        <w:rPr>
          <w:rFonts w:ascii="Century" w:hAnsi="Century"/>
          <w:lang w:val="es-CO"/>
        </w:rPr>
      </w:pPr>
      <w:r w:rsidRPr="00F90782">
        <w:rPr>
          <w:rStyle w:val="Refdenotaalpie"/>
          <w:rFonts w:ascii="Century" w:hAnsi="Century"/>
        </w:rPr>
        <w:footnoteRef/>
      </w:r>
      <w:r w:rsidRPr="00F90782">
        <w:rPr>
          <w:rFonts w:ascii="Century" w:hAnsi="Century"/>
        </w:rPr>
        <w:t xml:space="preserve"> DEVIS E</w:t>
      </w:r>
      <w:r w:rsidRPr="00F90782">
        <w:rPr>
          <w:rFonts w:ascii="Century" w:hAnsi="Century"/>
          <w:lang w:val="es-CO"/>
        </w:rPr>
        <w:t xml:space="preserve">., Hernando. </w:t>
      </w:r>
      <w:r w:rsidR="00DA2EB4" w:rsidRPr="00F90782">
        <w:rPr>
          <w:rFonts w:ascii="Century" w:hAnsi="Century"/>
          <w:lang w:val="es-CO"/>
        </w:rPr>
        <w:t>Tratado de derecho procesal civil</w:t>
      </w:r>
      <w:r w:rsidRPr="00F90782">
        <w:rPr>
          <w:rFonts w:ascii="Century" w:hAnsi="Century"/>
          <w:lang w:val="es-CO"/>
        </w:rPr>
        <w:t>, Temis, 19</w:t>
      </w:r>
      <w:r w:rsidR="00DA2EB4" w:rsidRPr="00F90782">
        <w:rPr>
          <w:rFonts w:ascii="Century" w:hAnsi="Century"/>
          <w:lang w:val="es-CO"/>
        </w:rPr>
        <w:t>64</w:t>
      </w:r>
      <w:r w:rsidRPr="00F90782">
        <w:rPr>
          <w:rFonts w:ascii="Century" w:hAnsi="Century"/>
          <w:lang w:val="es-CO"/>
        </w:rPr>
        <w:t>, Bogotá, p.</w:t>
      </w:r>
      <w:r w:rsidR="00DA2EB4" w:rsidRPr="00F90782">
        <w:rPr>
          <w:rFonts w:ascii="Century" w:hAnsi="Century"/>
          <w:lang w:val="es-CO"/>
        </w:rPr>
        <w:t>290.</w:t>
      </w:r>
    </w:p>
  </w:footnote>
  <w:footnote w:id="3">
    <w:p w14:paraId="4DDB20D7" w14:textId="0F32395B" w:rsidR="008D1D50" w:rsidRPr="00F90782" w:rsidRDefault="008D1D50" w:rsidP="00F90782">
      <w:pPr>
        <w:pStyle w:val="Textonotapie"/>
        <w:jc w:val="both"/>
        <w:rPr>
          <w:rFonts w:ascii="Century" w:hAnsi="Century"/>
          <w:lang w:val="es-CO"/>
        </w:rPr>
      </w:pPr>
      <w:r w:rsidRPr="00F90782">
        <w:rPr>
          <w:rStyle w:val="Refdenotaalpie"/>
          <w:rFonts w:ascii="Century" w:hAnsi="Century"/>
        </w:rPr>
        <w:footnoteRef/>
      </w:r>
      <w:r w:rsidRPr="00F90782">
        <w:rPr>
          <w:rFonts w:ascii="Century" w:hAnsi="Century"/>
        </w:rPr>
        <w:t xml:space="preserve"> </w:t>
      </w:r>
      <w:r w:rsidRPr="00F90782">
        <w:rPr>
          <w:rFonts w:ascii="Century" w:hAnsi="Century"/>
          <w:lang w:val="es-CO"/>
        </w:rPr>
        <w:t>ROJAS G., Miguel E. Lecciones de derecho procesal, procedimiento civil, tomo II, ESAJU, 2020, 7ª edición, Bogotá, p.164</w:t>
      </w:r>
      <w:r w:rsidRPr="00F90782">
        <w:rPr>
          <w:rFonts w:ascii="Century" w:hAnsi="Century"/>
        </w:rPr>
        <w:t xml:space="preserve"> </w:t>
      </w:r>
    </w:p>
  </w:footnote>
  <w:footnote w:id="4">
    <w:p w14:paraId="68D666BF" w14:textId="05289780" w:rsidR="002F0C52" w:rsidRPr="00F90782" w:rsidRDefault="002F0C52" w:rsidP="00F90782">
      <w:pPr>
        <w:pStyle w:val="Textonotapie"/>
        <w:jc w:val="both"/>
        <w:rPr>
          <w:rFonts w:ascii="Century" w:hAnsi="Century"/>
          <w:lang w:val="es-CO"/>
        </w:rPr>
      </w:pPr>
      <w:r w:rsidRPr="00F90782">
        <w:rPr>
          <w:rStyle w:val="Refdenotaalpie"/>
          <w:rFonts w:ascii="Century" w:hAnsi="Century"/>
        </w:rPr>
        <w:footnoteRef/>
      </w:r>
      <w:r w:rsidRPr="00F90782">
        <w:rPr>
          <w:rFonts w:ascii="Century" w:hAnsi="Century"/>
        </w:rPr>
        <w:t xml:space="preserve"> </w:t>
      </w:r>
      <w:r w:rsidRPr="00F90782">
        <w:rPr>
          <w:rFonts w:ascii="Century" w:hAnsi="Century"/>
          <w:lang w:val="es-CO"/>
        </w:rPr>
        <w:t>SANABRIA S., Henry. Ob. cit. p.134</w:t>
      </w:r>
    </w:p>
  </w:footnote>
  <w:footnote w:id="5">
    <w:p w14:paraId="0B1AC3A6" w14:textId="0466C1D1" w:rsidR="009E552A" w:rsidRPr="00F90782" w:rsidRDefault="009E552A" w:rsidP="00F90782">
      <w:pPr>
        <w:pStyle w:val="Textonotapie"/>
        <w:jc w:val="both"/>
        <w:rPr>
          <w:rFonts w:ascii="Century" w:hAnsi="Century"/>
          <w:lang w:val="es-CO"/>
        </w:rPr>
      </w:pPr>
      <w:r w:rsidRPr="00F90782">
        <w:rPr>
          <w:rStyle w:val="Refdenotaalpie"/>
          <w:rFonts w:ascii="Century" w:hAnsi="Century"/>
        </w:rPr>
        <w:footnoteRef/>
      </w:r>
      <w:r w:rsidRPr="00F90782">
        <w:rPr>
          <w:rFonts w:ascii="Century" w:hAnsi="Century"/>
        </w:rPr>
        <w:t xml:space="preserve"> </w:t>
      </w:r>
      <w:r w:rsidRPr="00F90782">
        <w:rPr>
          <w:rFonts w:ascii="Century" w:hAnsi="Century"/>
          <w:lang w:val="es-CO"/>
        </w:rPr>
        <w:t>CSJ. SC-4415-2026 y SC-1916-2018.</w:t>
      </w:r>
    </w:p>
  </w:footnote>
  <w:footnote w:id="6">
    <w:p w14:paraId="46008006" w14:textId="2A5FE075" w:rsidR="009E552A" w:rsidRPr="00F90782" w:rsidRDefault="009E552A" w:rsidP="00F90782">
      <w:pPr>
        <w:pStyle w:val="Textonotapie"/>
        <w:jc w:val="both"/>
        <w:rPr>
          <w:rFonts w:ascii="Century" w:hAnsi="Century"/>
          <w:lang w:val="es-CO"/>
        </w:rPr>
      </w:pPr>
      <w:r w:rsidRPr="00F90782">
        <w:rPr>
          <w:rStyle w:val="Refdenotaalpie"/>
          <w:rFonts w:ascii="Century" w:hAnsi="Century"/>
          <w:lang w:val="es-CO"/>
        </w:rPr>
        <w:footnoteRef/>
      </w:r>
      <w:r w:rsidRPr="00F90782">
        <w:rPr>
          <w:rFonts w:ascii="Century" w:hAnsi="Century"/>
          <w:lang w:val="es-CO"/>
        </w:rPr>
        <w:t xml:space="preserve"> PARRA B., Jorge. Derecho procesal civil, 2ª edición puesta al día, Bogotá DC, Temis, 2021, p.43.</w:t>
      </w:r>
    </w:p>
  </w:footnote>
  <w:footnote w:id="7">
    <w:p w14:paraId="70B64DC2" w14:textId="782E4D43" w:rsidR="00692958" w:rsidRPr="00F90782" w:rsidRDefault="00692958" w:rsidP="00F90782">
      <w:pPr>
        <w:pStyle w:val="Textonotapie"/>
        <w:jc w:val="both"/>
        <w:rPr>
          <w:rFonts w:ascii="Century" w:hAnsi="Century"/>
          <w:lang w:val="es-CO"/>
        </w:rPr>
      </w:pPr>
      <w:r w:rsidRPr="00F90782">
        <w:rPr>
          <w:rStyle w:val="Refdenotaalpie"/>
          <w:rFonts w:ascii="Century" w:hAnsi="Century"/>
        </w:rPr>
        <w:footnoteRef/>
      </w:r>
      <w:r w:rsidRPr="00F90782">
        <w:rPr>
          <w:rFonts w:ascii="Century" w:hAnsi="Century"/>
        </w:rPr>
        <w:t xml:space="preserve"> </w:t>
      </w:r>
      <w:r w:rsidRPr="00F90782">
        <w:rPr>
          <w:rFonts w:ascii="Century" w:hAnsi="Century"/>
          <w:lang w:val="es-CO"/>
        </w:rPr>
        <w:t xml:space="preserve">CSJ. </w:t>
      </w:r>
      <w:r w:rsidR="008D1D50" w:rsidRPr="00F90782">
        <w:rPr>
          <w:rFonts w:ascii="Century" w:hAnsi="Century"/>
          <w:lang w:val="es-CO"/>
        </w:rPr>
        <w:t>A</w:t>
      </w:r>
      <w:r w:rsidRPr="00F90782">
        <w:rPr>
          <w:rFonts w:ascii="Century" w:hAnsi="Century"/>
          <w:lang w:val="es-CO"/>
        </w:rPr>
        <w:t>C-</w:t>
      </w:r>
      <w:r w:rsidR="008D1D50" w:rsidRPr="00F90782">
        <w:rPr>
          <w:rFonts w:ascii="Century" w:hAnsi="Century"/>
          <w:lang w:val="es-CO"/>
        </w:rPr>
        <w:t>3226</w:t>
      </w:r>
      <w:r w:rsidRPr="00F90782">
        <w:rPr>
          <w:rFonts w:ascii="Century" w:hAnsi="Century"/>
          <w:lang w:val="es-CO"/>
        </w:rPr>
        <w:t>-20</w:t>
      </w:r>
      <w:r w:rsidR="008D1D50" w:rsidRPr="00F90782">
        <w:rPr>
          <w:rFonts w:ascii="Century" w:hAnsi="Century"/>
          <w:lang w:val="es-CO"/>
        </w:rPr>
        <w:t>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EBA56" w14:textId="360DCAEC" w:rsidR="00B8750F" w:rsidRPr="0087182C" w:rsidRDefault="00B8750F" w:rsidP="0087182C">
    <w:pPr>
      <w:pStyle w:val="Encabezado"/>
      <w:pBdr>
        <w:bottom w:val="single" w:sz="4" w:space="1" w:color="D9D9D9"/>
      </w:pBdr>
      <w:jc w:val="right"/>
      <w:rPr>
        <w:rFonts w:ascii="Georgia" w:hAnsi="Georgia" w:cs="Calibri"/>
        <w:i/>
        <w:iCs/>
      </w:rPr>
    </w:pPr>
    <w:r w:rsidRPr="0087182C">
      <w:rPr>
        <w:rFonts w:ascii="Georgia" w:hAnsi="Georgia" w:cs="Calibri"/>
        <w:i/>
        <w:iCs/>
        <w:spacing w:val="60"/>
        <w:lang w:val="es-ES"/>
      </w:rPr>
      <w:t>Página</w:t>
    </w:r>
    <w:r w:rsidRPr="0087182C">
      <w:rPr>
        <w:rFonts w:ascii="Georgia" w:hAnsi="Georgia" w:cs="Calibri"/>
        <w:i/>
        <w:iCs/>
        <w:lang w:val="es-ES"/>
      </w:rPr>
      <w:t xml:space="preserve"> | </w:t>
    </w:r>
    <w:r w:rsidRPr="0087182C">
      <w:rPr>
        <w:rFonts w:ascii="Georgia" w:hAnsi="Georgia" w:cs="Calibri"/>
        <w:i/>
        <w:iCs/>
      </w:rPr>
      <w:fldChar w:fldCharType="begin"/>
    </w:r>
    <w:r w:rsidRPr="0087182C">
      <w:rPr>
        <w:rFonts w:ascii="Georgia" w:hAnsi="Georgia" w:cs="Calibri"/>
        <w:i/>
        <w:iCs/>
      </w:rPr>
      <w:instrText>PAGE   \* MERGEFORMAT</w:instrText>
    </w:r>
    <w:r w:rsidRPr="0087182C">
      <w:rPr>
        <w:rFonts w:ascii="Georgia" w:hAnsi="Georgia" w:cs="Calibri"/>
        <w:i/>
        <w:iCs/>
      </w:rPr>
      <w:fldChar w:fldCharType="separate"/>
    </w:r>
    <w:r w:rsidR="00E267D9" w:rsidRPr="0087182C">
      <w:rPr>
        <w:rFonts w:ascii="Georgia" w:hAnsi="Georgia" w:cs="Calibri"/>
        <w:i/>
        <w:iCs/>
        <w:noProof/>
        <w:lang w:val="es-ES"/>
      </w:rPr>
      <w:t>2</w:t>
    </w:r>
    <w:r w:rsidRPr="0087182C">
      <w:rPr>
        <w:rFonts w:ascii="Georgia" w:hAnsi="Georgia" w:cs="Calibri"/>
        <w:i/>
        <w:iCs/>
      </w:rPr>
      <w:fldChar w:fldCharType="end"/>
    </w:r>
  </w:p>
</w:hdr>
</file>

<file path=word/intelligence.xml><?xml version="1.0" encoding="utf-8"?>
<int:Intelligence xmlns:int="http://schemas.microsoft.com/office/intelligence/2019/intelligence">
  <int:IntelligenceSettings/>
  <int:Manifest>
    <int:WordHash hashCode="3OrpIB+g3mvFV7" id="+C3VkT+t"/>
  </int:Manifest>
  <int:Observations>
    <int:Content id="+C3VkT+t">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749F8"/>
    <w:multiLevelType w:val="multilevel"/>
    <w:tmpl w:val="67660EA2"/>
    <w:lvl w:ilvl="0">
      <w:start w:val="5"/>
      <w:numFmt w:val="decimal"/>
      <w:lvlText w:val="%1."/>
      <w:lvlJc w:val="left"/>
      <w:pPr>
        <w:ind w:left="360" w:hanging="360"/>
      </w:pPr>
      <w:rPr>
        <w:rFonts w:cs="Times New Roman" w:hint="default"/>
        <w:sz w:val="28"/>
        <w:szCs w:val="22"/>
      </w:rPr>
    </w:lvl>
    <w:lvl w:ilvl="1">
      <w:start w:val="1"/>
      <w:numFmt w:val="decimal"/>
      <w:lvlText w:val="%1.%2."/>
      <w:lvlJc w:val="left"/>
      <w:pPr>
        <w:ind w:left="720" w:hanging="720"/>
      </w:pPr>
      <w:rPr>
        <w:rFonts w:cs="Times New Roman" w:hint="default"/>
        <w:color w:val="3333FF"/>
      </w:rPr>
    </w:lvl>
    <w:lvl w:ilvl="2">
      <w:start w:val="1"/>
      <w:numFmt w:val="decimal"/>
      <w:lvlText w:val="%1.%2.%3."/>
      <w:lvlJc w:val="left"/>
      <w:pPr>
        <w:ind w:left="720" w:hanging="720"/>
      </w:pPr>
      <w:rPr>
        <w:rFonts w:cs="Times New Roman" w:hint="default"/>
        <w:i/>
        <w:iCs/>
        <w:color w:val="3333FF"/>
        <w:sz w:val="28"/>
        <w:szCs w:val="28"/>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15:restartNumberingAfterBreak="0">
    <w:nsid w:val="105F4D6D"/>
    <w:multiLevelType w:val="hybridMultilevel"/>
    <w:tmpl w:val="C75E1846"/>
    <w:lvl w:ilvl="0" w:tplc="90C2CF40">
      <w:start w:val="1"/>
      <w:numFmt w:val="decimal"/>
      <w:lvlText w:val="%1."/>
      <w:lvlJc w:val="left"/>
      <w:pPr>
        <w:ind w:left="360" w:hanging="360"/>
      </w:pPr>
      <w:rPr>
        <w:rFonts w:cs="Times New Roman" w:hint="default"/>
        <w:strike w:val="0"/>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 w15:restartNumberingAfterBreak="0">
    <w:nsid w:val="3B380F78"/>
    <w:multiLevelType w:val="multilevel"/>
    <w:tmpl w:val="8C96D8BC"/>
    <w:lvl w:ilvl="0">
      <w:start w:val="3"/>
      <w:numFmt w:val="decimal"/>
      <w:lvlText w:val="%1."/>
      <w:lvlJc w:val="left"/>
      <w:pPr>
        <w:ind w:left="480" w:hanging="480"/>
      </w:pPr>
      <w:rPr>
        <w:rFonts w:hint="default"/>
        <w:i w:val="0"/>
        <w:iCs/>
        <w:sz w:val="28"/>
      </w:rPr>
    </w:lvl>
    <w:lvl w:ilvl="1">
      <w:start w:val="2"/>
      <w:numFmt w:val="decimal"/>
      <w:lvlText w:val="%1.%2."/>
      <w:lvlJc w:val="left"/>
      <w:pPr>
        <w:ind w:left="720" w:hanging="720"/>
      </w:pPr>
      <w:rPr>
        <w:rFonts w:hint="default"/>
        <w:i/>
        <w:color w:val="auto"/>
        <w:sz w:val="28"/>
      </w:rPr>
    </w:lvl>
    <w:lvl w:ilvl="2">
      <w:start w:val="1"/>
      <w:numFmt w:val="decimal"/>
      <w:lvlText w:val="%1.%2.%3."/>
      <w:lvlJc w:val="left"/>
      <w:pPr>
        <w:ind w:left="720" w:hanging="720"/>
      </w:pPr>
      <w:rPr>
        <w:i/>
        <w:sz w:val="28"/>
      </w:rPr>
    </w:lvl>
    <w:lvl w:ilvl="3">
      <w:start w:val="1"/>
      <w:numFmt w:val="decimal"/>
      <w:lvlText w:val="%1.%2.%3.%4."/>
      <w:lvlJc w:val="left"/>
      <w:pPr>
        <w:ind w:left="1080" w:hanging="1080"/>
      </w:pPr>
      <w:rPr>
        <w:rFonts w:hint="default"/>
        <w:i/>
        <w:sz w:val="28"/>
      </w:rPr>
    </w:lvl>
    <w:lvl w:ilvl="4">
      <w:start w:val="1"/>
      <w:numFmt w:val="decimal"/>
      <w:lvlText w:val="%1.%2.%3.%4.%5."/>
      <w:lvlJc w:val="left"/>
      <w:pPr>
        <w:ind w:left="1080" w:hanging="1080"/>
      </w:pPr>
      <w:rPr>
        <w:rFonts w:hint="default"/>
        <w:i/>
        <w:sz w:val="28"/>
      </w:rPr>
    </w:lvl>
    <w:lvl w:ilvl="5">
      <w:start w:val="1"/>
      <w:numFmt w:val="decimal"/>
      <w:lvlText w:val="%1.%2.%3.%4.%5.%6."/>
      <w:lvlJc w:val="left"/>
      <w:pPr>
        <w:ind w:left="1440" w:hanging="1440"/>
      </w:pPr>
      <w:rPr>
        <w:rFonts w:hint="default"/>
        <w:i/>
        <w:sz w:val="28"/>
      </w:rPr>
    </w:lvl>
    <w:lvl w:ilvl="6">
      <w:start w:val="1"/>
      <w:numFmt w:val="decimal"/>
      <w:lvlText w:val="%1.%2.%3.%4.%5.%6.%7."/>
      <w:lvlJc w:val="left"/>
      <w:pPr>
        <w:ind w:left="1800" w:hanging="1800"/>
      </w:pPr>
      <w:rPr>
        <w:rFonts w:hint="default"/>
        <w:i/>
        <w:sz w:val="28"/>
      </w:rPr>
    </w:lvl>
    <w:lvl w:ilvl="7">
      <w:start w:val="1"/>
      <w:numFmt w:val="decimal"/>
      <w:lvlText w:val="%1.%2.%3.%4.%5.%6.%7.%8."/>
      <w:lvlJc w:val="left"/>
      <w:pPr>
        <w:ind w:left="1800" w:hanging="1800"/>
      </w:pPr>
      <w:rPr>
        <w:rFonts w:hint="default"/>
        <w:i/>
        <w:sz w:val="28"/>
      </w:rPr>
    </w:lvl>
    <w:lvl w:ilvl="8">
      <w:start w:val="1"/>
      <w:numFmt w:val="decimal"/>
      <w:lvlText w:val="%1.%2.%3.%4.%5.%6.%7.%8.%9."/>
      <w:lvlJc w:val="left"/>
      <w:pPr>
        <w:ind w:left="2160" w:hanging="2160"/>
      </w:pPr>
      <w:rPr>
        <w:rFonts w:hint="default"/>
        <w:i/>
        <w:sz w:val="28"/>
      </w:rPr>
    </w:lvl>
  </w:abstractNum>
  <w:abstractNum w:abstractNumId="3" w15:restartNumberingAfterBreak="0">
    <w:nsid w:val="3E1603C4"/>
    <w:multiLevelType w:val="multilevel"/>
    <w:tmpl w:val="C5248AA0"/>
    <w:lvl w:ilvl="0">
      <w:start w:val="3"/>
      <w:numFmt w:val="decimal"/>
      <w:lvlText w:val="%1"/>
      <w:lvlJc w:val="left"/>
      <w:pPr>
        <w:ind w:left="360" w:hanging="360"/>
      </w:pPr>
      <w:rPr>
        <w:rFonts w:hint="default"/>
        <w:i/>
        <w:color w:val="0000FF"/>
      </w:rPr>
    </w:lvl>
    <w:lvl w:ilvl="1">
      <w:start w:val="1"/>
      <w:numFmt w:val="decimal"/>
      <w:lvlText w:val="%1.%2"/>
      <w:lvlJc w:val="left"/>
      <w:pPr>
        <w:ind w:left="720" w:hanging="720"/>
      </w:pPr>
      <w:rPr>
        <w:rFonts w:hint="default"/>
        <w:i/>
        <w:color w:val="auto"/>
      </w:rPr>
    </w:lvl>
    <w:lvl w:ilvl="2">
      <w:start w:val="1"/>
      <w:numFmt w:val="decimal"/>
      <w:lvlText w:val="%1.%2.%3"/>
      <w:lvlJc w:val="left"/>
      <w:pPr>
        <w:ind w:left="720" w:hanging="720"/>
      </w:pPr>
      <w:rPr>
        <w:rFonts w:hint="default"/>
        <w:i/>
        <w:color w:val="0000FF"/>
      </w:rPr>
    </w:lvl>
    <w:lvl w:ilvl="3">
      <w:start w:val="1"/>
      <w:numFmt w:val="decimal"/>
      <w:lvlText w:val="%1.%2.%3.%4"/>
      <w:lvlJc w:val="left"/>
      <w:pPr>
        <w:ind w:left="1080" w:hanging="1080"/>
      </w:pPr>
      <w:rPr>
        <w:rFonts w:hint="default"/>
        <w:i/>
        <w:color w:val="0000FF"/>
      </w:rPr>
    </w:lvl>
    <w:lvl w:ilvl="4">
      <w:start w:val="1"/>
      <w:numFmt w:val="decimal"/>
      <w:lvlText w:val="%1.%2.%3.%4.%5"/>
      <w:lvlJc w:val="left"/>
      <w:pPr>
        <w:ind w:left="1440" w:hanging="1440"/>
      </w:pPr>
      <w:rPr>
        <w:rFonts w:hint="default"/>
        <w:i/>
        <w:color w:val="0000FF"/>
      </w:rPr>
    </w:lvl>
    <w:lvl w:ilvl="5">
      <w:start w:val="1"/>
      <w:numFmt w:val="decimal"/>
      <w:lvlText w:val="%1.%2.%3.%4.%5.%6"/>
      <w:lvlJc w:val="left"/>
      <w:pPr>
        <w:ind w:left="1440" w:hanging="1440"/>
      </w:pPr>
      <w:rPr>
        <w:rFonts w:hint="default"/>
        <w:i/>
        <w:color w:val="0000FF"/>
      </w:rPr>
    </w:lvl>
    <w:lvl w:ilvl="6">
      <w:start w:val="1"/>
      <w:numFmt w:val="decimal"/>
      <w:lvlText w:val="%1.%2.%3.%4.%5.%6.%7"/>
      <w:lvlJc w:val="left"/>
      <w:pPr>
        <w:ind w:left="1800" w:hanging="1800"/>
      </w:pPr>
      <w:rPr>
        <w:rFonts w:hint="default"/>
        <w:i/>
        <w:color w:val="0000FF"/>
      </w:rPr>
    </w:lvl>
    <w:lvl w:ilvl="7">
      <w:start w:val="1"/>
      <w:numFmt w:val="decimal"/>
      <w:lvlText w:val="%1.%2.%3.%4.%5.%6.%7.%8"/>
      <w:lvlJc w:val="left"/>
      <w:pPr>
        <w:ind w:left="2160" w:hanging="2160"/>
      </w:pPr>
      <w:rPr>
        <w:rFonts w:hint="default"/>
        <w:i/>
        <w:color w:val="0000FF"/>
      </w:rPr>
    </w:lvl>
    <w:lvl w:ilvl="8">
      <w:start w:val="1"/>
      <w:numFmt w:val="decimal"/>
      <w:lvlText w:val="%1.%2.%3.%4.%5.%6.%7.%8.%9"/>
      <w:lvlJc w:val="left"/>
      <w:pPr>
        <w:ind w:left="2520" w:hanging="2520"/>
      </w:pPr>
      <w:rPr>
        <w:rFonts w:hint="default"/>
        <w:i/>
        <w:color w:val="0000FF"/>
      </w:rPr>
    </w:lvl>
  </w:abstractNum>
  <w:abstractNum w:abstractNumId="4" w15:restartNumberingAfterBreak="0">
    <w:nsid w:val="416A375E"/>
    <w:multiLevelType w:val="hybridMultilevel"/>
    <w:tmpl w:val="CD109CBE"/>
    <w:lvl w:ilvl="0" w:tplc="C95C4F96">
      <w:numFmt w:val="none"/>
      <w:lvlText w:val=""/>
      <w:lvlJc w:val="left"/>
      <w:pPr>
        <w:tabs>
          <w:tab w:val="num" w:pos="360"/>
        </w:tabs>
      </w:pPr>
    </w:lvl>
    <w:lvl w:ilvl="1" w:tplc="9D8A22A6">
      <w:start w:val="1"/>
      <w:numFmt w:val="lowerLetter"/>
      <w:lvlText w:val="%2."/>
      <w:lvlJc w:val="left"/>
      <w:pPr>
        <w:ind w:left="1440" w:hanging="360"/>
      </w:pPr>
    </w:lvl>
    <w:lvl w:ilvl="2" w:tplc="C32C2170">
      <w:start w:val="1"/>
      <w:numFmt w:val="lowerRoman"/>
      <w:lvlText w:val="%3."/>
      <w:lvlJc w:val="right"/>
      <w:pPr>
        <w:ind w:left="2160" w:hanging="180"/>
      </w:pPr>
    </w:lvl>
    <w:lvl w:ilvl="3" w:tplc="3506A2EC">
      <w:start w:val="1"/>
      <w:numFmt w:val="decimal"/>
      <w:lvlText w:val="%4."/>
      <w:lvlJc w:val="left"/>
      <w:pPr>
        <w:ind w:left="2880" w:hanging="360"/>
      </w:pPr>
    </w:lvl>
    <w:lvl w:ilvl="4" w:tplc="CFFEBD12">
      <w:start w:val="1"/>
      <w:numFmt w:val="lowerLetter"/>
      <w:lvlText w:val="%5."/>
      <w:lvlJc w:val="left"/>
      <w:pPr>
        <w:ind w:left="3600" w:hanging="360"/>
      </w:pPr>
    </w:lvl>
    <w:lvl w:ilvl="5" w:tplc="F61E7ACE">
      <w:start w:val="1"/>
      <w:numFmt w:val="lowerRoman"/>
      <w:lvlText w:val="%6."/>
      <w:lvlJc w:val="right"/>
      <w:pPr>
        <w:ind w:left="4320" w:hanging="180"/>
      </w:pPr>
    </w:lvl>
    <w:lvl w:ilvl="6" w:tplc="97087C1E">
      <w:start w:val="1"/>
      <w:numFmt w:val="decimal"/>
      <w:lvlText w:val="%7."/>
      <w:lvlJc w:val="left"/>
      <w:pPr>
        <w:ind w:left="5040" w:hanging="360"/>
      </w:pPr>
    </w:lvl>
    <w:lvl w:ilvl="7" w:tplc="1730D1EE">
      <w:start w:val="1"/>
      <w:numFmt w:val="lowerLetter"/>
      <w:lvlText w:val="%8."/>
      <w:lvlJc w:val="left"/>
      <w:pPr>
        <w:ind w:left="5760" w:hanging="360"/>
      </w:pPr>
    </w:lvl>
    <w:lvl w:ilvl="8" w:tplc="0DB89B8E">
      <w:start w:val="1"/>
      <w:numFmt w:val="lowerRoman"/>
      <w:lvlText w:val="%9."/>
      <w:lvlJc w:val="right"/>
      <w:pPr>
        <w:ind w:left="6480" w:hanging="180"/>
      </w:pPr>
    </w:lvl>
  </w:abstractNum>
  <w:abstractNum w:abstractNumId="5" w15:restartNumberingAfterBreak="0">
    <w:nsid w:val="4B264730"/>
    <w:multiLevelType w:val="hybridMultilevel"/>
    <w:tmpl w:val="FF8EA94E"/>
    <w:lvl w:ilvl="0" w:tplc="8B6C0FF0">
      <w:numFmt w:val="none"/>
      <w:lvlText w:val=""/>
      <w:lvlJc w:val="left"/>
      <w:pPr>
        <w:tabs>
          <w:tab w:val="num" w:pos="360"/>
        </w:tabs>
      </w:pPr>
    </w:lvl>
    <w:lvl w:ilvl="1" w:tplc="D850070C">
      <w:start w:val="1"/>
      <w:numFmt w:val="lowerLetter"/>
      <w:lvlText w:val="%2."/>
      <w:lvlJc w:val="left"/>
      <w:pPr>
        <w:ind w:left="1440" w:hanging="360"/>
      </w:pPr>
    </w:lvl>
    <w:lvl w:ilvl="2" w:tplc="9B8845AA">
      <w:start w:val="1"/>
      <w:numFmt w:val="lowerRoman"/>
      <w:lvlText w:val="%3."/>
      <w:lvlJc w:val="right"/>
      <w:pPr>
        <w:ind w:left="2160" w:hanging="180"/>
      </w:pPr>
    </w:lvl>
    <w:lvl w:ilvl="3" w:tplc="E3BC3F74">
      <w:start w:val="1"/>
      <w:numFmt w:val="decimal"/>
      <w:lvlText w:val="%4."/>
      <w:lvlJc w:val="left"/>
      <w:pPr>
        <w:ind w:left="2880" w:hanging="360"/>
      </w:pPr>
    </w:lvl>
    <w:lvl w:ilvl="4" w:tplc="B2C603D8">
      <w:start w:val="1"/>
      <w:numFmt w:val="lowerLetter"/>
      <w:lvlText w:val="%5."/>
      <w:lvlJc w:val="left"/>
      <w:pPr>
        <w:ind w:left="3600" w:hanging="360"/>
      </w:pPr>
    </w:lvl>
    <w:lvl w:ilvl="5" w:tplc="D5361CF4">
      <w:start w:val="1"/>
      <w:numFmt w:val="lowerRoman"/>
      <w:lvlText w:val="%6."/>
      <w:lvlJc w:val="right"/>
      <w:pPr>
        <w:ind w:left="4320" w:hanging="180"/>
      </w:pPr>
    </w:lvl>
    <w:lvl w:ilvl="6" w:tplc="0BE83070">
      <w:start w:val="1"/>
      <w:numFmt w:val="decimal"/>
      <w:lvlText w:val="%7."/>
      <w:lvlJc w:val="left"/>
      <w:pPr>
        <w:ind w:left="5040" w:hanging="360"/>
      </w:pPr>
    </w:lvl>
    <w:lvl w:ilvl="7" w:tplc="C0C00334">
      <w:start w:val="1"/>
      <w:numFmt w:val="lowerLetter"/>
      <w:lvlText w:val="%8."/>
      <w:lvlJc w:val="left"/>
      <w:pPr>
        <w:ind w:left="5760" w:hanging="360"/>
      </w:pPr>
    </w:lvl>
    <w:lvl w:ilvl="8" w:tplc="3BBCE7EA">
      <w:start w:val="1"/>
      <w:numFmt w:val="lowerRoman"/>
      <w:lvlText w:val="%9."/>
      <w:lvlJc w:val="right"/>
      <w:pPr>
        <w:ind w:left="6480" w:hanging="180"/>
      </w:pPr>
    </w:lvl>
  </w:abstractNum>
  <w:abstractNum w:abstractNumId="6" w15:restartNumberingAfterBreak="0">
    <w:nsid w:val="6C1235D5"/>
    <w:multiLevelType w:val="multilevel"/>
    <w:tmpl w:val="F9F85810"/>
    <w:lvl w:ilvl="0">
      <w:start w:val="3"/>
      <w:numFmt w:val="decimal"/>
      <w:lvlText w:val="%1."/>
      <w:lvlJc w:val="left"/>
      <w:pPr>
        <w:tabs>
          <w:tab w:val="num" w:pos="585"/>
        </w:tabs>
        <w:ind w:left="585" w:hanging="585"/>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6D581253"/>
    <w:multiLevelType w:val="multilevel"/>
    <w:tmpl w:val="C4708A2A"/>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i/>
        <w:sz w:val="24"/>
        <w:szCs w:val="24"/>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8" w15:restartNumberingAfterBreak="0">
    <w:nsid w:val="73D5112F"/>
    <w:multiLevelType w:val="hybridMultilevel"/>
    <w:tmpl w:val="E63C247A"/>
    <w:lvl w:ilvl="0" w:tplc="080A000F">
      <w:start w:val="1"/>
      <w:numFmt w:val="decimal"/>
      <w:lvlText w:val="%1."/>
      <w:lvlJc w:val="left"/>
      <w:pPr>
        <w:tabs>
          <w:tab w:val="num" w:pos="720"/>
        </w:tabs>
        <w:ind w:left="720" w:hanging="360"/>
      </w:pPr>
      <w:rPr>
        <w:rFonts w:cs="Times New Roman"/>
      </w:rPr>
    </w:lvl>
    <w:lvl w:ilvl="1" w:tplc="080A0019">
      <w:start w:val="1"/>
      <w:numFmt w:val="lowerLetter"/>
      <w:lvlText w:val="%2."/>
      <w:lvlJc w:val="left"/>
      <w:pPr>
        <w:tabs>
          <w:tab w:val="num" w:pos="1440"/>
        </w:tabs>
        <w:ind w:left="1440" w:hanging="360"/>
      </w:pPr>
      <w:rPr>
        <w:rFonts w:cs="Times New Roman"/>
      </w:rPr>
    </w:lvl>
    <w:lvl w:ilvl="2" w:tplc="080A001B">
      <w:start w:val="1"/>
      <w:numFmt w:val="lowerRoman"/>
      <w:lvlText w:val="%3."/>
      <w:lvlJc w:val="right"/>
      <w:pPr>
        <w:tabs>
          <w:tab w:val="num" w:pos="2160"/>
        </w:tabs>
        <w:ind w:left="216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lowerLetter"/>
      <w:lvlText w:val="%5."/>
      <w:lvlJc w:val="left"/>
      <w:pPr>
        <w:tabs>
          <w:tab w:val="num" w:pos="3600"/>
        </w:tabs>
        <w:ind w:left="3600" w:hanging="360"/>
      </w:pPr>
      <w:rPr>
        <w:rFonts w:cs="Times New Roman"/>
      </w:rPr>
    </w:lvl>
    <w:lvl w:ilvl="5" w:tplc="080A001B">
      <w:start w:val="1"/>
      <w:numFmt w:val="lowerRoman"/>
      <w:lvlText w:val="%6."/>
      <w:lvlJc w:val="right"/>
      <w:pPr>
        <w:tabs>
          <w:tab w:val="num" w:pos="4320"/>
        </w:tabs>
        <w:ind w:left="4320" w:hanging="18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lowerLetter"/>
      <w:lvlText w:val="%8."/>
      <w:lvlJc w:val="left"/>
      <w:pPr>
        <w:tabs>
          <w:tab w:val="num" w:pos="5760"/>
        </w:tabs>
        <w:ind w:left="5760" w:hanging="360"/>
      </w:pPr>
      <w:rPr>
        <w:rFonts w:cs="Times New Roman"/>
      </w:rPr>
    </w:lvl>
    <w:lvl w:ilvl="8" w:tplc="080A001B">
      <w:start w:val="1"/>
      <w:numFmt w:val="lowerRoman"/>
      <w:lvlText w:val="%9."/>
      <w:lvlJc w:val="right"/>
      <w:pPr>
        <w:tabs>
          <w:tab w:val="num" w:pos="6480"/>
        </w:tabs>
        <w:ind w:left="6480" w:hanging="180"/>
      </w:pPr>
      <w:rPr>
        <w:rFonts w:cs="Times New Roman"/>
      </w:rPr>
    </w:lvl>
  </w:abstractNum>
  <w:abstractNum w:abstractNumId="9" w15:restartNumberingAfterBreak="0">
    <w:nsid w:val="7A3647C2"/>
    <w:multiLevelType w:val="hybridMultilevel"/>
    <w:tmpl w:val="960CC0FC"/>
    <w:lvl w:ilvl="0" w:tplc="FFFCEC10">
      <w:numFmt w:val="none"/>
      <w:lvlText w:val=""/>
      <w:lvlJc w:val="left"/>
      <w:pPr>
        <w:tabs>
          <w:tab w:val="num" w:pos="360"/>
        </w:tabs>
      </w:pPr>
    </w:lvl>
    <w:lvl w:ilvl="1" w:tplc="BCD4AEBA">
      <w:start w:val="1"/>
      <w:numFmt w:val="lowerLetter"/>
      <w:lvlText w:val="%2."/>
      <w:lvlJc w:val="left"/>
      <w:pPr>
        <w:ind w:left="1440" w:hanging="360"/>
      </w:pPr>
    </w:lvl>
    <w:lvl w:ilvl="2" w:tplc="8CF28F22">
      <w:start w:val="1"/>
      <w:numFmt w:val="lowerRoman"/>
      <w:lvlText w:val="%3."/>
      <w:lvlJc w:val="right"/>
      <w:pPr>
        <w:ind w:left="2160" w:hanging="180"/>
      </w:pPr>
    </w:lvl>
    <w:lvl w:ilvl="3" w:tplc="8F18F0F4">
      <w:start w:val="1"/>
      <w:numFmt w:val="decimal"/>
      <w:lvlText w:val="%4."/>
      <w:lvlJc w:val="left"/>
      <w:pPr>
        <w:ind w:left="2880" w:hanging="360"/>
      </w:pPr>
    </w:lvl>
    <w:lvl w:ilvl="4" w:tplc="7BEC8ABA">
      <w:start w:val="1"/>
      <w:numFmt w:val="lowerLetter"/>
      <w:lvlText w:val="%5."/>
      <w:lvlJc w:val="left"/>
      <w:pPr>
        <w:ind w:left="3600" w:hanging="360"/>
      </w:pPr>
    </w:lvl>
    <w:lvl w:ilvl="5" w:tplc="773A4E38">
      <w:start w:val="1"/>
      <w:numFmt w:val="lowerRoman"/>
      <w:lvlText w:val="%6."/>
      <w:lvlJc w:val="right"/>
      <w:pPr>
        <w:ind w:left="4320" w:hanging="180"/>
      </w:pPr>
    </w:lvl>
    <w:lvl w:ilvl="6" w:tplc="524230DC">
      <w:start w:val="1"/>
      <w:numFmt w:val="decimal"/>
      <w:lvlText w:val="%7."/>
      <w:lvlJc w:val="left"/>
      <w:pPr>
        <w:ind w:left="5040" w:hanging="360"/>
      </w:pPr>
    </w:lvl>
    <w:lvl w:ilvl="7" w:tplc="DB54DA54">
      <w:start w:val="1"/>
      <w:numFmt w:val="lowerLetter"/>
      <w:lvlText w:val="%8."/>
      <w:lvlJc w:val="left"/>
      <w:pPr>
        <w:ind w:left="5760" w:hanging="360"/>
      </w:pPr>
    </w:lvl>
    <w:lvl w:ilvl="8" w:tplc="4B7EB422">
      <w:start w:val="1"/>
      <w:numFmt w:val="lowerRoman"/>
      <w:lvlText w:val="%9."/>
      <w:lvlJc w:val="right"/>
      <w:pPr>
        <w:ind w:left="6480" w:hanging="180"/>
      </w:pPr>
    </w:lvl>
  </w:abstractNum>
  <w:num w:numId="1">
    <w:abstractNumId w:val="9"/>
  </w:num>
  <w:num w:numId="2">
    <w:abstractNumId w:val="5"/>
  </w:num>
  <w:num w:numId="3">
    <w:abstractNumId w:val="4"/>
  </w:num>
  <w:num w:numId="4">
    <w:abstractNumId w:val="7"/>
  </w:num>
  <w:num w:numId="5">
    <w:abstractNumId w:val="1"/>
  </w:num>
  <w:num w:numId="6">
    <w:abstractNumId w:val="8"/>
  </w:num>
  <w:num w:numId="7">
    <w:abstractNumId w:val="6"/>
  </w:num>
  <w:num w:numId="8">
    <w:abstractNumId w:val="0"/>
  </w:num>
  <w:num w:numId="9">
    <w:abstractNumId w:val="3"/>
  </w:num>
  <w:num w:numId="10">
    <w:abstractNumId w:val="2"/>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23F"/>
    <w:rsid w:val="00000B6E"/>
    <w:rsid w:val="000024DE"/>
    <w:rsid w:val="0000251A"/>
    <w:rsid w:val="00003021"/>
    <w:rsid w:val="00005B3B"/>
    <w:rsid w:val="000063A8"/>
    <w:rsid w:val="000104EB"/>
    <w:rsid w:val="00010DCF"/>
    <w:rsid w:val="00012722"/>
    <w:rsid w:val="000141D9"/>
    <w:rsid w:val="00014257"/>
    <w:rsid w:val="00014B3A"/>
    <w:rsid w:val="00014DDA"/>
    <w:rsid w:val="00015079"/>
    <w:rsid w:val="000153DE"/>
    <w:rsid w:val="00015629"/>
    <w:rsid w:val="00016598"/>
    <w:rsid w:val="00016833"/>
    <w:rsid w:val="00016F74"/>
    <w:rsid w:val="00016FE9"/>
    <w:rsid w:val="00017088"/>
    <w:rsid w:val="00022FFC"/>
    <w:rsid w:val="0002445A"/>
    <w:rsid w:val="000268BB"/>
    <w:rsid w:val="00027182"/>
    <w:rsid w:val="00030F14"/>
    <w:rsid w:val="00031D14"/>
    <w:rsid w:val="00032D54"/>
    <w:rsid w:val="00033C74"/>
    <w:rsid w:val="00033FC3"/>
    <w:rsid w:val="00034A6C"/>
    <w:rsid w:val="00036C4E"/>
    <w:rsid w:val="00037081"/>
    <w:rsid w:val="000371DD"/>
    <w:rsid w:val="00037FB3"/>
    <w:rsid w:val="00040634"/>
    <w:rsid w:val="000414CD"/>
    <w:rsid w:val="00042465"/>
    <w:rsid w:val="00043428"/>
    <w:rsid w:val="00045837"/>
    <w:rsid w:val="0005109F"/>
    <w:rsid w:val="0005223F"/>
    <w:rsid w:val="0005244C"/>
    <w:rsid w:val="00052508"/>
    <w:rsid w:val="0005333E"/>
    <w:rsid w:val="00053ED0"/>
    <w:rsid w:val="00055982"/>
    <w:rsid w:val="000561D9"/>
    <w:rsid w:val="000566DA"/>
    <w:rsid w:val="00057768"/>
    <w:rsid w:val="00060B00"/>
    <w:rsid w:val="00062248"/>
    <w:rsid w:val="00063C46"/>
    <w:rsid w:val="000644B5"/>
    <w:rsid w:val="000654DE"/>
    <w:rsid w:val="00065881"/>
    <w:rsid w:val="00070C36"/>
    <w:rsid w:val="00070D53"/>
    <w:rsid w:val="00070E0A"/>
    <w:rsid w:val="00071E3C"/>
    <w:rsid w:val="00072B6F"/>
    <w:rsid w:val="00072BCF"/>
    <w:rsid w:val="000733DC"/>
    <w:rsid w:val="00073846"/>
    <w:rsid w:val="00073E32"/>
    <w:rsid w:val="00074AE7"/>
    <w:rsid w:val="000752B0"/>
    <w:rsid w:val="0007757A"/>
    <w:rsid w:val="000804E4"/>
    <w:rsid w:val="00080FDD"/>
    <w:rsid w:val="00081660"/>
    <w:rsid w:val="000825E5"/>
    <w:rsid w:val="000827D5"/>
    <w:rsid w:val="00082832"/>
    <w:rsid w:val="000829A4"/>
    <w:rsid w:val="000842BA"/>
    <w:rsid w:val="000844AC"/>
    <w:rsid w:val="000860CB"/>
    <w:rsid w:val="000864A3"/>
    <w:rsid w:val="00087214"/>
    <w:rsid w:val="00087395"/>
    <w:rsid w:val="00091C90"/>
    <w:rsid w:val="000920D8"/>
    <w:rsid w:val="0009249B"/>
    <w:rsid w:val="000929A9"/>
    <w:rsid w:val="00092C7A"/>
    <w:rsid w:val="00093EC0"/>
    <w:rsid w:val="00097564"/>
    <w:rsid w:val="0009797F"/>
    <w:rsid w:val="000979BC"/>
    <w:rsid w:val="00097CA6"/>
    <w:rsid w:val="00097D10"/>
    <w:rsid w:val="000A02BB"/>
    <w:rsid w:val="000A11A9"/>
    <w:rsid w:val="000A17C1"/>
    <w:rsid w:val="000A2786"/>
    <w:rsid w:val="000A2B67"/>
    <w:rsid w:val="000A3260"/>
    <w:rsid w:val="000A381C"/>
    <w:rsid w:val="000A4CA3"/>
    <w:rsid w:val="000A556D"/>
    <w:rsid w:val="000A5AEB"/>
    <w:rsid w:val="000A7B65"/>
    <w:rsid w:val="000B089B"/>
    <w:rsid w:val="000B29EC"/>
    <w:rsid w:val="000B2D3E"/>
    <w:rsid w:val="000B2F3E"/>
    <w:rsid w:val="000B3462"/>
    <w:rsid w:val="000B3F00"/>
    <w:rsid w:val="000B425E"/>
    <w:rsid w:val="000B7762"/>
    <w:rsid w:val="000C02A2"/>
    <w:rsid w:val="000C15A8"/>
    <w:rsid w:val="000C1829"/>
    <w:rsid w:val="000C2364"/>
    <w:rsid w:val="000C4B33"/>
    <w:rsid w:val="000C6BB6"/>
    <w:rsid w:val="000C7099"/>
    <w:rsid w:val="000C7AF2"/>
    <w:rsid w:val="000D10C7"/>
    <w:rsid w:val="000D1234"/>
    <w:rsid w:val="000D1964"/>
    <w:rsid w:val="000D21B8"/>
    <w:rsid w:val="000D28EC"/>
    <w:rsid w:val="000D34C9"/>
    <w:rsid w:val="000D3D39"/>
    <w:rsid w:val="000E026C"/>
    <w:rsid w:val="000E0831"/>
    <w:rsid w:val="000E0E1E"/>
    <w:rsid w:val="000E2364"/>
    <w:rsid w:val="000E4D9C"/>
    <w:rsid w:val="000E4FA7"/>
    <w:rsid w:val="000E5B05"/>
    <w:rsid w:val="000E70EB"/>
    <w:rsid w:val="000E7ED6"/>
    <w:rsid w:val="000F1381"/>
    <w:rsid w:val="000F2AB4"/>
    <w:rsid w:val="000F59A0"/>
    <w:rsid w:val="000F5DA7"/>
    <w:rsid w:val="000F650C"/>
    <w:rsid w:val="000F71F7"/>
    <w:rsid w:val="000F7DD0"/>
    <w:rsid w:val="000FD389"/>
    <w:rsid w:val="001002F8"/>
    <w:rsid w:val="00100BD5"/>
    <w:rsid w:val="0010116E"/>
    <w:rsid w:val="00101191"/>
    <w:rsid w:val="0010183A"/>
    <w:rsid w:val="00101F58"/>
    <w:rsid w:val="00103FC9"/>
    <w:rsid w:val="00105C58"/>
    <w:rsid w:val="00105C66"/>
    <w:rsid w:val="001124BA"/>
    <w:rsid w:val="00116ACF"/>
    <w:rsid w:val="00117A91"/>
    <w:rsid w:val="0012087F"/>
    <w:rsid w:val="00121012"/>
    <w:rsid w:val="001213C2"/>
    <w:rsid w:val="00121680"/>
    <w:rsid w:val="00122ED9"/>
    <w:rsid w:val="00123264"/>
    <w:rsid w:val="001244CC"/>
    <w:rsid w:val="00125747"/>
    <w:rsid w:val="0012680F"/>
    <w:rsid w:val="001309CF"/>
    <w:rsid w:val="00130F62"/>
    <w:rsid w:val="00132C0D"/>
    <w:rsid w:val="00132ED4"/>
    <w:rsid w:val="00133D05"/>
    <w:rsid w:val="001343BB"/>
    <w:rsid w:val="001345E3"/>
    <w:rsid w:val="00135320"/>
    <w:rsid w:val="0013716C"/>
    <w:rsid w:val="00141A7F"/>
    <w:rsid w:val="0014309D"/>
    <w:rsid w:val="00143EC5"/>
    <w:rsid w:val="00144115"/>
    <w:rsid w:val="00144893"/>
    <w:rsid w:val="00144F0E"/>
    <w:rsid w:val="00150040"/>
    <w:rsid w:val="001511CA"/>
    <w:rsid w:val="001531EE"/>
    <w:rsid w:val="00153E3F"/>
    <w:rsid w:val="00154104"/>
    <w:rsid w:val="001576B2"/>
    <w:rsid w:val="001577A6"/>
    <w:rsid w:val="0015782A"/>
    <w:rsid w:val="00157B5B"/>
    <w:rsid w:val="00157C36"/>
    <w:rsid w:val="0016253C"/>
    <w:rsid w:val="00163678"/>
    <w:rsid w:val="00163749"/>
    <w:rsid w:val="0016505E"/>
    <w:rsid w:val="00165088"/>
    <w:rsid w:val="0016572F"/>
    <w:rsid w:val="00166882"/>
    <w:rsid w:val="00167BBC"/>
    <w:rsid w:val="0017047B"/>
    <w:rsid w:val="00172B29"/>
    <w:rsid w:val="00173174"/>
    <w:rsid w:val="001737BB"/>
    <w:rsid w:val="00174B80"/>
    <w:rsid w:val="00176715"/>
    <w:rsid w:val="00177920"/>
    <w:rsid w:val="0018326F"/>
    <w:rsid w:val="00183CE1"/>
    <w:rsid w:val="001853C8"/>
    <w:rsid w:val="00185758"/>
    <w:rsid w:val="001860D5"/>
    <w:rsid w:val="001863D9"/>
    <w:rsid w:val="001864F5"/>
    <w:rsid w:val="00186FC6"/>
    <w:rsid w:val="0018707F"/>
    <w:rsid w:val="0018B8D1"/>
    <w:rsid w:val="00190AE4"/>
    <w:rsid w:val="00191C00"/>
    <w:rsid w:val="00193EA0"/>
    <w:rsid w:val="00195C1F"/>
    <w:rsid w:val="001966F0"/>
    <w:rsid w:val="001A0B82"/>
    <w:rsid w:val="001A1C78"/>
    <w:rsid w:val="001A3D86"/>
    <w:rsid w:val="001A3F7C"/>
    <w:rsid w:val="001A4CAC"/>
    <w:rsid w:val="001A5A7C"/>
    <w:rsid w:val="001A5E51"/>
    <w:rsid w:val="001A658D"/>
    <w:rsid w:val="001B1997"/>
    <w:rsid w:val="001B19BD"/>
    <w:rsid w:val="001B1A15"/>
    <w:rsid w:val="001B1EC1"/>
    <w:rsid w:val="001B2947"/>
    <w:rsid w:val="001B29B7"/>
    <w:rsid w:val="001B3F70"/>
    <w:rsid w:val="001B4050"/>
    <w:rsid w:val="001B4F4C"/>
    <w:rsid w:val="001B50CE"/>
    <w:rsid w:val="001B6003"/>
    <w:rsid w:val="001B65BF"/>
    <w:rsid w:val="001C082E"/>
    <w:rsid w:val="001C13BD"/>
    <w:rsid w:val="001C1BF5"/>
    <w:rsid w:val="001C1E5F"/>
    <w:rsid w:val="001C324D"/>
    <w:rsid w:val="001C6961"/>
    <w:rsid w:val="001C79D2"/>
    <w:rsid w:val="001C7EBD"/>
    <w:rsid w:val="001D0E0B"/>
    <w:rsid w:val="001D1223"/>
    <w:rsid w:val="001D214C"/>
    <w:rsid w:val="001D28EA"/>
    <w:rsid w:val="001D4BE9"/>
    <w:rsid w:val="001E0374"/>
    <w:rsid w:val="001E04EA"/>
    <w:rsid w:val="001E1369"/>
    <w:rsid w:val="001E1B99"/>
    <w:rsid w:val="001E1D5E"/>
    <w:rsid w:val="001E32BA"/>
    <w:rsid w:val="001E3BB1"/>
    <w:rsid w:val="001E507E"/>
    <w:rsid w:val="001E6103"/>
    <w:rsid w:val="001E79C1"/>
    <w:rsid w:val="001F0285"/>
    <w:rsid w:val="001F07E6"/>
    <w:rsid w:val="001F0CAD"/>
    <w:rsid w:val="001F20DB"/>
    <w:rsid w:val="001F489A"/>
    <w:rsid w:val="001F6231"/>
    <w:rsid w:val="001F6D48"/>
    <w:rsid w:val="00201081"/>
    <w:rsid w:val="00201F67"/>
    <w:rsid w:val="002035BD"/>
    <w:rsid w:val="00203FEC"/>
    <w:rsid w:val="0020576B"/>
    <w:rsid w:val="00205EEF"/>
    <w:rsid w:val="00205F00"/>
    <w:rsid w:val="00210933"/>
    <w:rsid w:val="00211658"/>
    <w:rsid w:val="00211A4C"/>
    <w:rsid w:val="00213796"/>
    <w:rsid w:val="00213E66"/>
    <w:rsid w:val="00213EFE"/>
    <w:rsid w:val="00214939"/>
    <w:rsid w:val="00214F62"/>
    <w:rsid w:val="00223857"/>
    <w:rsid w:val="00225CA3"/>
    <w:rsid w:val="002265CE"/>
    <w:rsid w:val="00226870"/>
    <w:rsid w:val="00227456"/>
    <w:rsid w:val="00231A7F"/>
    <w:rsid w:val="00231DCB"/>
    <w:rsid w:val="00232103"/>
    <w:rsid w:val="00233E73"/>
    <w:rsid w:val="00234A8E"/>
    <w:rsid w:val="0023567B"/>
    <w:rsid w:val="00236BD4"/>
    <w:rsid w:val="00237255"/>
    <w:rsid w:val="00237FCB"/>
    <w:rsid w:val="00240C80"/>
    <w:rsid w:val="0024144C"/>
    <w:rsid w:val="002421CC"/>
    <w:rsid w:val="00242257"/>
    <w:rsid w:val="002424E1"/>
    <w:rsid w:val="00242815"/>
    <w:rsid w:val="002430EC"/>
    <w:rsid w:val="00243366"/>
    <w:rsid w:val="00243885"/>
    <w:rsid w:val="002440FE"/>
    <w:rsid w:val="002448C2"/>
    <w:rsid w:val="00245082"/>
    <w:rsid w:val="0024510E"/>
    <w:rsid w:val="00251FAD"/>
    <w:rsid w:val="00252EE3"/>
    <w:rsid w:val="002539EF"/>
    <w:rsid w:val="00253C3F"/>
    <w:rsid w:val="00256CDB"/>
    <w:rsid w:val="002572DF"/>
    <w:rsid w:val="00257773"/>
    <w:rsid w:val="00257E50"/>
    <w:rsid w:val="00260254"/>
    <w:rsid w:val="002604BB"/>
    <w:rsid w:val="00262471"/>
    <w:rsid w:val="00262C9F"/>
    <w:rsid w:val="002634AC"/>
    <w:rsid w:val="002639DA"/>
    <w:rsid w:val="00264895"/>
    <w:rsid w:val="002659C0"/>
    <w:rsid w:val="00266178"/>
    <w:rsid w:val="00267DB7"/>
    <w:rsid w:val="00270E92"/>
    <w:rsid w:val="00270F9C"/>
    <w:rsid w:val="002730C8"/>
    <w:rsid w:val="00273165"/>
    <w:rsid w:val="00280E92"/>
    <w:rsid w:val="00281282"/>
    <w:rsid w:val="0028134A"/>
    <w:rsid w:val="0028211F"/>
    <w:rsid w:val="00282C12"/>
    <w:rsid w:val="00283248"/>
    <w:rsid w:val="0028417A"/>
    <w:rsid w:val="0028482E"/>
    <w:rsid w:val="0028604A"/>
    <w:rsid w:val="00290652"/>
    <w:rsid w:val="00292EC8"/>
    <w:rsid w:val="00292F0C"/>
    <w:rsid w:val="00292F71"/>
    <w:rsid w:val="00294290"/>
    <w:rsid w:val="00295435"/>
    <w:rsid w:val="00295BAB"/>
    <w:rsid w:val="00296C50"/>
    <w:rsid w:val="00296EEF"/>
    <w:rsid w:val="002A1DCF"/>
    <w:rsid w:val="002A21E8"/>
    <w:rsid w:val="002A531B"/>
    <w:rsid w:val="002A540B"/>
    <w:rsid w:val="002A76DD"/>
    <w:rsid w:val="002A787E"/>
    <w:rsid w:val="002B154E"/>
    <w:rsid w:val="002B21D0"/>
    <w:rsid w:val="002B30BE"/>
    <w:rsid w:val="002B30D3"/>
    <w:rsid w:val="002B3C7D"/>
    <w:rsid w:val="002B4BA7"/>
    <w:rsid w:val="002B69E3"/>
    <w:rsid w:val="002B6F5D"/>
    <w:rsid w:val="002C191C"/>
    <w:rsid w:val="002C3676"/>
    <w:rsid w:val="002C3D75"/>
    <w:rsid w:val="002C43A1"/>
    <w:rsid w:val="002C582D"/>
    <w:rsid w:val="002C607A"/>
    <w:rsid w:val="002C7F0D"/>
    <w:rsid w:val="002D16C7"/>
    <w:rsid w:val="002D24FE"/>
    <w:rsid w:val="002D3D49"/>
    <w:rsid w:val="002D41DF"/>
    <w:rsid w:val="002D4C51"/>
    <w:rsid w:val="002D6533"/>
    <w:rsid w:val="002D6AD7"/>
    <w:rsid w:val="002D6FB3"/>
    <w:rsid w:val="002E0743"/>
    <w:rsid w:val="002E2AB7"/>
    <w:rsid w:val="002E3015"/>
    <w:rsid w:val="002E5B64"/>
    <w:rsid w:val="002E6134"/>
    <w:rsid w:val="002E652D"/>
    <w:rsid w:val="002E69F9"/>
    <w:rsid w:val="002E6E40"/>
    <w:rsid w:val="002F02E0"/>
    <w:rsid w:val="002F047F"/>
    <w:rsid w:val="002F05CD"/>
    <w:rsid w:val="002F0C52"/>
    <w:rsid w:val="002F1A75"/>
    <w:rsid w:val="002F1A9A"/>
    <w:rsid w:val="002F2863"/>
    <w:rsid w:val="002F29AD"/>
    <w:rsid w:val="002F7212"/>
    <w:rsid w:val="00300FAE"/>
    <w:rsid w:val="00301BF6"/>
    <w:rsid w:val="0030221B"/>
    <w:rsid w:val="00302674"/>
    <w:rsid w:val="00303B7F"/>
    <w:rsid w:val="0030460F"/>
    <w:rsid w:val="003048E0"/>
    <w:rsid w:val="003056D0"/>
    <w:rsid w:val="0031130B"/>
    <w:rsid w:val="00312F2B"/>
    <w:rsid w:val="00313A77"/>
    <w:rsid w:val="0032033E"/>
    <w:rsid w:val="003216DF"/>
    <w:rsid w:val="00321C26"/>
    <w:rsid w:val="00321F5E"/>
    <w:rsid w:val="003231F7"/>
    <w:rsid w:val="00323447"/>
    <w:rsid w:val="0032567A"/>
    <w:rsid w:val="00325B0C"/>
    <w:rsid w:val="00325DC2"/>
    <w:rsid w:val="0032706C"/>
    <w:rsid w:val="00327A01"/>
    <w:rsid w:val="00330CA5"/>
    <w:rsid w:val="0033157C"/>
    <w:rsid w:val="00333608"/>
    <w:rsid w:val="00333903"/>
    <w:rsid w:val="00334574"/>
    <w:rsid w:val="00335748"/>
    <w:rsid w:val="00336503"/>
    <w:rsid w:val="00336767"/>
    <w:rsid w:val="003367D1"/>
    <w:rsid w:val="00340B45"/>
    <w:rsid w:val="003425CC"/>
    <w:rsid w:val="00343B6A"/>
    <w:rsid w:val="00344180"/>
    <w:rsid w:val="003442C8"/>
    <w:rsid w:val="00347D94"/>
    <w:rsid w:val="00350866"/>
    <w:rsid w:val="00350C5F"/>
    <w:rsid w:val="003512D2"/>
    <w:rsid w:val="0035345D"/>
    <w:rsid w:val="00353F86"/>
    <w:rsid w:val="003543A5"/>
    <w:rsid w:val="00361517"/>
    <w:rsid w:val="00362C04"/>
    <w:rsid w:val="00364429"/>
    <w:rsid w:val="003651BD"/>
    <w:rsid w:val="003700EF"/>
    <w:rsid w:val="0037057A"/>
    <w:rsid w:val="00370913"/>
    <w:rsid w:val="003723AE"/>
    <w:rsid w:val="00372C48"/>
    <w:rsid w:val="00374865"/>
    <w:rsid w:val="00376755"/>
    <w:rsid w:val="003803B4"/>
    <w:rsid w:val="00381B3D"/>
    <w:rsid w:val="00383378"/>
    <w:rsid w:val="0038479D"/>
    <w:rsid w:val="00384896"/>
    <w:rsid w:val="00386005"/>
    <w:rsid w:val="00387632"/>
    <w:rsid w:val="003921E0"/>
    <w:rsid w:val="00392E87"/>
    <w:rsid w:val="0039469E"/>
    <w:rsid w:val="00396174"/>
    <w:rsid w:val="003965F3"/>
    <w:rsid w:val="003A0D77"/>
    <w:rsid w:val="003A1505"/>
    <w:rsid w:val="003A2F77"/>
    <w:rsid w:val="003A6F60"/>
    <w:rsid w:val="003B0CEC"/>
    <w:rsid w:val="003B10C4"/>
    <w:rsid w:val="003B2ADA"/>
    <w:rsid w:val="003B64BE"/>
    <w:rsid w:val="003B6EB0"/>
    <w:rsid w:val="003B7DCC"/>
    <w:rsid w:val="003C16AA"/>
    <w:rsid w:val="003C2165"/>
    <w:rsid w:val="003C3719"/>
    <w:rsid w:val="003C419F"/>
    <w:rsid w:val="003C52E1"/>
    <w:rsid w:val="003C538D"/>
    <w:rsid w:val="003C56BF"/>
    <w:rsid w:val="003C7820"/>
    <w:rsid w:val="003D03E8"/>
    <w:rsid w:val="003D18A2"/>
    <w:rsid w:val="003D4532"/>
    <w:rsid w:val="003D5736"/>
    <w:rsid w:val="003D7052"/>
    <w:rsid w:val="003D7433"/>
    <w:rsid w:val="003D78F4"/>
    <w:rsid w:val="003E2127"/>
    <w:rsid w:val="003E2AE2"/>
    <w:rsid w:val="003E34A1"/>
    <w:rsid w:val="003E3A2E"/>
    <w:rsid w:val="003E5785"/>
    <w:rsid w:val="003E6785"/>
    <w:rsid w:val="003E7487"/>
    <w:rsid w:val="003F113B"/>
    <w:rsid w:val="003F1392"/>
    <w:rsid w:val="003F139B"/>
    <w:rsid w:val="003F2863"/>
    <w:rsid w:val="003F2C29"/>
    <w:rsid w:val="003F35C8"/>
    <w:rsid w:val="003F3B6A"/>
    <w:rsid w:val="003F5539"/>
    <w:rsid w:val="003F5A35"/>
    <w:rsid w:val="003F5BF2"/>
    <w:rsid w:val="003F750C"/>
    <w:rsid w:val="004008B9"/>
    <w:rsid w:val="00400A66"/>
    <w:rsid w:val="00400DB1"/>
    <w:rsid w:val="00401EE0"/>
    <w:rsid w:val="00403E47"/>
    <w:rsid w:val="00403E53"/>
    <w:rsid w:val="00403E8E"/>
    <w:rsid w:val="00404B7B"/>
    <w:rsid w:val="00404EA6"/>
    <w:rsid w:val="00405974"/>
    <w:rsid w:val="00405DF4"/>
    <w:rsid w:val="00410386"/>
    <w:rsid w:val="00410513"/>
    <w:rsid w:val="00411F93"/>
    <w:rsid w:val="00412725"/>
    <w:rsid w:val="00414ECE"/>
    <w:rsid w:val="0042093A"/>
    <w:rsid w:val="004217F8"/>
    <w:rsid w:val="0042357E"/>
    <w:rsid w:val="00424146"/>
    <w:rsid w:val="0042517F"/>
    <w:rsid w:val="004257A2"/>
    <w:rsid w:val="004265E4"/>
    <w:rsid w:val="004266A2"/>
    <w:rsid w:val="00432881"/>
    <w:rsid w:val="00433F8E"/>
    <w:rsid w:val="00433FA8"/>
    <w:rsid w:val="004350B9"/>
    <w:rsid w:val="00436980"/>
    <w:rsid w:val="004375D1"/>
    <w:rsid w:val="004404D4"/>
    <w:rsid w:val="00440B9E"/>
    <w:rsid w:val="0044163E"/>
    <w:rsid w:val="0044401F"/>
    <w:rsid w:val="00444E94"/>
    <w:rsid w:val="00446A77"/>
    <w:rsid w:val="00447080"/>
    <w:rsid w:val="00447427"/>
    <w:rsid w:val="0045120B"/>
    <w:rsid w:val="0045315E"/>
    <w:rsid w:val="00453848"/>
    <w:rsid w:val="00453DC1"/>
    <w:rsid w:val="00453FE0"/>
    <w:rsid w:val="0045717B"/>
    <w:rsid w:val="00457D2E"/>
    <w:rsid w:val="00461377"/>
    <w:rsid w:val="00461B29"/>
    <w:rsid w:val="00464F79"/>
    <w:rsid w:val="00471C74"/>
    <w:rsid w:val="00471D76"/>
    <w:rsid w:val="00472A89"/>
    <w:rsid w:val="00473193"/>
    <w:rsid w:val="004747FA"/>
    <w:rsid w:val="00474926"/>
    <w:rsid w:val="0047528F"/>
    <w:rsid w:val="00477066"/>
    <w:rsid w:val="004814DF"/>
    <w:rsid w:val="0048167C"/>
    <w:rsid w:val="0048182D"/>
    <w:rsid w:val="00481EB4"/>
    <w:rsid w:val="004821D9"/>
    <w:rsid w:val="00482515"/>
    <w:rsid w:val="004864BE"/>
    <w:rsid w:val="00487765"/>
    <w:rsid w:val="00492829"/>
    <w:rsid w:val="00492921"/>
    <w:rsid w:val="00493C41"/>
    <w:rsid w:val="00494291"/>
    <w:rsid w:val="004948AD"/>
    <w:rsid w:val="00496548"/>
    <w:rsid w:val="00496DFB"/>
    <w:rsid w:val="0049778B"/>
    <w:rsid w:val="00497FC4"/>
    <w:rsid w:val="004A05D8"/>
    <w:rsid w:val="004A0726"/>
    <w:rsid w:val="004A2085"/>
    <w:rsid w:val="004A22B1"/>
    <w:rsid w:val="004A2D8C"/>
    <w:rsid w:val="004A3173"/>
    <w:rsid w:val="004A31EA"/>
    <w:rsid w:val="004A408A"/>
    <w:rsid w:val="004A42E2"/>
    <w:rsid w:val="004A50E2"/>
    <w:rsid w:val="004A6C3A"/>
    <w:rsid w:val="004A7950"/>
    <w:rsid w:val="004B01C4"/>
    <w:rsid w:val="004B0D1E"/>
    <w:rsid w:val="004B1813"/>
    <w:rsid w:val="004B21EC"/>
    <w:rsid w:val="004B2EB7"/>
    <w:rsid w:val="004B64B8"/>
    <w:rsid w:val="004C0849"/>
    <w:rsid w:val="004C0D82"/>
    <w:rsid w:val="004C158F"/>
    <w:rsid w:val="004C17D7"/>
    <w:rsid w:val="004C17F0"/>
    <w:rsid w:val="004C1C79"/>
    <w:rsid w:val="004C2936"/>
    <w:rsid w:val="004C2B58"/>
    <w:rsid w:val="004C2D3B"/>
    <w:rsid w:val="004C4613"/>
    <w:rsid w:val="004C4BA8"/>
    <w:rsid w:val="004C7DA2"/>
    <w:rsid w:val="004D0DD1"/>
    <w:rsid w:val="004D1588"/>
    <w:rsid w:val="004D176F"/>
    <w:rsid w:val="004D1876"/>
    <w:rsid w:val="004D217F"/>
    <w:rsid w:val="004D2F8E"/>
    <w:rsid w:val="004D5494"/>
    <w:rsid w:val="004D7A5C"/>
    <w:rsid w:val="004D7C90"/>
    <w:rsid w:val="004E0AF0"/>
    <w:rsid w:val="004E30C9"/>
    <w:rsid w:val="004E3399"/>
    <w:rsid w:val="004E4B44"/>
    <w:rsid w:val="004E4C7C"/>
    <w:rsid w:val="004E4CEA"/>
    <w:rsid w:val="004E5EB0"/>
    <w:rsid w:val="004F2AE7"/>
    <w:rsid w:val="004F2E53"/>
    <w:rsid w:val="004F570E"/>
    <w:rsid w:val="004F6E64"/>
    <w:rsid w:val="004F7186"/>
    <w:rsid w:val="004F7F21"/>
    <w:rsid w:val="005017E7"/>
    <w:rsid w:val="00504422"/>
    <w:rsid w:val="00504518"/>
    <w:rsid w:val="005050A2"/>
    <w:rsid w:val="005056FE"/>
    <w:rsid w:val="00505B16"/>
    <w:rsid w:val="00505E5C"/>
    <w:rsid w:val="005064A8"/>
    <w:rsid w:val="00507785"/>
    <w:rsid w:val="00510369"/>
    <w:rsid w:val="00513464"/>
    <w:rsid w:val="00514733"/>
    <w:rsid w:val="00514AAC"/>
    <w:rsid w:val="00515011"/>
    <w:rsid w:val="00515268"/>
    <w:rsid w:val="00516598"/>
    <w:rsid w:val="00517550"/>
    <w:rsid w:val="0052094C"/>
    <w:rsid w:val="00520DDD"/>
    <w:rsid w:val="00522EF2"/>
    <w:rsid w:val="00523844"/>
    <w:rsid w:val="00523D5A"/>
    <w:rsid w:val="0052468E"/>
    <w:rsid w:val="005251C6"/>
    <w:rsid w:val="005258B0"/>
    <w:rsid w:val="00526BE7"/>
    <w:rsid w:val="00526EBB"/>
    <w:rsid w:val="00530863"/>
    <w:rsid w:val="00531850"/>
    <w:rsid w:val="00531A8C"/>
    <w:rsid w:val="00534636"/>
    <w:rsid w:val="00534744"/>
    <w:rsid w:val="00534922"/>
    <w:rsid w:val="005354E2"/>
    <w:rsid w:val="00535646"/>
    <w:rsid w:val="00535D7B"/>
    <w:rsid w:val="00537074"/>
    <w:rsid w:val="00537A36"/>
    <w:rsid w:val="00540071"/>
    <w:rsid w:val="00540BFB"/>
    <w:rsid w:val="0054427C"/>
    <w:rsid w:val="00544CBD"/>
    <w:rsid w:val="00545F3E"/>
    <w:rsid w:val="00546438"/>
    <w:rsid w:val="0054733F"/>
    <w:rsid w:val="005503F7"/>
    <w:rsid w:val="005507DC"/>
    <w:rsid w:val="00550ACD"/>
    <w:rsid w:val="00552799"/>
    <w:rsid w:val="00552B73"/>
    <w:rsid w:val="0055306E"/>
    <w:rsid w:val="005600D9"/>
    <w:rsid w:val="005612E4"/>
    <w:rsid w:val="0056544E"/>
    <w:rsid w:val="00566018"/>
    <w:rsid w:val="005669F5"/>
    <w:rsid w:val="005678E1"/>
    <w:rsid w:val="00570E55"/>
    <w:rsid w:val="0057253D"/>
    <w:rsid w:val="005726F4"/>
    <w:rsid w:val="00572AD3"/>
    <w:rsid w:val="00573490"/>
    <w:rsid w:val="00573620"/>
    <w:rsid w:val="00575ED8"/>
    <w:rsid w:val="005764E8"/>
    <w:rsid w:val="00576825"/>
    <w:rsid w:val="0057686F"/>
    <w:rsid w:val="00576AB9"/>
    <w:rsid w:val="00576B32"/>
    <w:rsid w:val="0058074E"/>
    <w:rsid w:val="00581F81"/>
    <w:rsid w:val="00582924"/>
    <w:rsid w:val="0058452C"/>
    <w:rsid w:val="00584E55"/>
    <w:rsid w:val="00584EC5"/>
    <w:rsid w:val="00585AEA"/>
    <w:rsid w:val="00586CD3"/>
    <w:rsid w:val="0058709F"/>
    <w:rsid w:val="00592AE4"/>
    <w:rsid w:val="005932E3"/>
    <w:rsid w:val="00594ABC"/>
    <w:rsid w:val="005954F2"/>
    <w:rsid w:val="00597606"/>
    <w:rsid w:val="005976FB"/>
    <w:rsid w:val="00597F8F"/>
    <w:rsid w:val="005A1495"/>
    <w:rsid w:val="005A182B"/>
    <w:rsid w:val="005A24C4"/>
    <w:rsid w:val="005A31F4"/>
    <w:rsid w:val="005A32F3"/>
    <w:rsid w:val="005A4CBA"/>
    <w:rsid w:val="005A54B3"/>
    <w:rsid w:val="005A5E17"/>
    <w:rsid w:val="005B2052"/>
    <w:rsid w:val="005B30A2"/>
    <w:rsid w:val="005B3AE2"/>
    <w:rsid w:val="005B569B"/>
    <w:rsid w:val="005B5700"/>
    <w:rsid w:val="005B63E2"/>
    <w:rsid w:val="005B68CC"/>
    <w:rsid w:val="005B6BF8"/>
    <w:rsid w:val="005B7BBB"/>
    <w:rsid w:val="005C01F2"/>
    <w:rsid w:val="005C1C12"/>
    <w:rsid w:val="005C20C9"/>
    <w:rsid w:val="005C2304"/>
    <w:rsid w:val="005C258D"/>
    <w:rsid w:val="005C3FF0"/>
    <w:rsid w:val="005C42BF"/>
    <w:rsid w:val="005C4E1C"/>
    <w:rsid w:val="005C519E"/>
    <w:rsid w:val="005C521E"/>
    <w:rsid w:val="005C5D34"/>
    <w:rsid w:val="005C6020"/>
    <w:rsid w:val="005C64E3"/>
    <w:rsid w:val="005C6BE8"/>
    <w:rsid w:val="005D1962"/>
    <w:rsid w:val="005D24AA"/>
    <w:rsid w:val="005D26D9"/>
    <w:rsid w:val="005D26DC"/>
    <w:rsid w:val="005D3046"/>
    <w:rsid w:val="005D3F74"/>
    <w:rsid w:val="005D54A6"/>
    <w:rsid w:val="005D6CEA"/>
    <w:rsid w:val="005D70BF"/>
    <w:rsid w:val="005E1649"/>
    <w:rsid w:val="005E250A"/>
    <w:rsid w:val="005E2585"/>
    <w:rsid w:val="005E30E9"/>
    <w:rsid w:val="005E34CB"/>
    <w:rsid w:val="005E385A"/>
    <w:rsid w:val="005E3DF0"/>
    <w:rsid w:val="005E414D"/>
    <w:rsid w:val="005E4B3E"/>
    <w:rsid w:val="005E4F7D"/>
    <w:rsid w:val="005F02D3"/>
    <w:rsid w:val="005F4202"/>
    <w:rsid w:val="005F4D16"/>
    <w:rsid w:val="005F52A0"/>
    <w:rsid w:val="005F5E3F"/>
    <w:rsid w:val="005F6BF2"/>
    <w:rsid w:val="005F6DC4"/>
    <w:rsid w:val="005F708D"/>
    <w:rsid w:val="006078DD"/>
    <w:rsid w:val="00610CDF"/>
    <w:rsid w:val="00610E44"/>
    <w:rsid w:val="0061112E"/>
    <w:rsid w:val="00611C93"/>
    <w:rsid w:val="00616115"/>
    <w:rsid w:val="00616B14"/>
    <w:rsid w:val="00616B77"/>
    <w:rsid w:val="00623273"/>
    <w:rsid w:val="006235A9"/>
    <w:rsid w:val="006260E4"/>
    <w:rsid w:val="0063036E"/>
    <w:rsid w:val="006304DB"/>
    <w:rsid w:val="006308BF"/>
    <w:rsid w:val="0063162E"/>
    <w:rsid w:val="00631805"/>
    <w:rsid w:val="00631B8F"/>
    <w:rsid w:val="00631CF4"/>
    <w:rsid w:val="006344D5"/>
    <w:rsid w:val="00635E15"/>
    <w:rsid w:val="00636BAD"/>
    <w:rsid w:val="00637CD8"/>
    <w:rsid w:val="00642B5D"/>
    <w:rsid w:val="00643B18"/>
    <w:rsid w:val="00644EED"/>
    <w:rsid w:val="00645DB1"/>
    <w:rsid w:val="0064748C"/>
    <w:rsid w:val="00647C4F"/>
    <w:rsid w:val="00650617"/>
    <w:rsid w:val="0065285C"/>
    <w:rsid w:val="00652F17"/>
    <w:rsid w:val="006530CC"/>
    <w:rsid w:val="0065313E"/>
    <w:rsid w:val="00655395"/>
    <w:rsid w:val="00657DDD"/>
    <w:rsid w:val="006603B9"/>
    <w:rsid w:val="006624D1"/>
    <w:rsid w:val="00662B55"/>
    <w:rsid w:val="00662D11"/>
    <w:rsid w:val="00664B25"/>
    <w:rsid w:val="00665DE5"/>
    <w:rsid w:val="00666937"/>
    <w:rsid w:val="00670222"/>
    <w:rsid w:val="006723BF"/>
    <w:rsid w:val="00673A13"/>
    <w:rsid w:val="006746C5"/>
    <w:rsid w:val="00676A1A"/>
    <w:rsid w:val="00676D3A"/>
    <w:rsid w:val="00677066"/>
    <w:rsid w:val="006773CA"/>
    <w:rsid w:val="006773F8"/>
    <w:rsid w:val="0067785B"/>
    <w:rsid w:val="00680DE9"/>
    <w:rsid w:val="00682437"/>
    <w:rsid w:val="00682FB5"/>
    <w:rsid w:val="00683158"/>
    <w:rsid w:val="00686C4C"/>
    <w:rsid w:val="00686FA3"/>
    <w:rsid w:val="00687DBF"/>
    <w:rsid w:val="00690B04"/>
    <w:rsid w:val="0069121F"/>
    <w:rsid w:val="00692958"/>
    <w:rsid w:val="006941A3"/>
    <w:rsid w:val="00695754"/>
    <w:rsid w:val="006973F3"/>
    <w:rsid w:val="00697461"/>
    <w:rsid w:val="006A103E"/>
    <w:rsid w:val="006A228D"/>
    <w:rsid w:val="006A350F"/>
    <w:rsid w:val="006A5FC0"/>
    <w:rsid w:val="006A64FA"/>
    <w:rsid w:val="006A78D3"/>
    <w:rsid w:val="006B0532"/>
    <w:rsid w:val="006B0706"/>
    <w:rsid w:val="006B10D8"/>
    <w:rsid w:val="006B17D0"/>
    <w:rsid w:val="006B184A"/>
    <w:rsid w:val="006B43BD"/>
    <w:rsid w:val="006B447B"/>
    <w:rsid w:val="006B46F3"/>
    <w:rsid w:val="006B4BFD"/>
    <w:rsid w:val="006B4D2F"/>
    <w:rsid w:val="006B54B1"/>
    <w:rsid w:val="006B6910"/>
    <w:rsid w:val="006B79A1"/>
    <w:rsid w:val="006C127A"/>
    <w:rsid w:val="006C21AE"/>
    <w:rsid w:val="006C2EE4"/>
    <w:rsid w:val="006C47ED"/>
    <w:rsid w:val="006C634B"/>
    <w:rsid w:val="006C6E4E"/>
    <w:rsid w:val="006D0EB5"/>
    <w:rsid w:val="006D0EE6"/>
    <w:rsid w:val="006D14ED"/>
    <w:rsid w:val="006D1919"/>
    <w:rsid w:val="006D2500"/>
    <w:rsid w:val="006D26BB"/>
    <w:rsid w:val="006D3993"/>
    <w:rsid w:val="006D4B6D"/>
    <w:rsid w:val="006D50A2"/>
    <w:rsid w:val="006D526D"/>
    <w:rsid w:val="006D65D0"/>
    <w:rsid w:val="006D6E06"/>
    <w:rsid w:val="006D7675"/>
    <w:rsid w:val="006D7ADD"/>
    <w:rsid w:val="006E0604"/>
    <w:rsid w:val="006E1F5D"/>
    <w:rsid w:val="006E3C91"/>
    <w:rsid w:val="006E41F7"/>
    <w:rsid w:val="006E503B"/>
    <w:rsid w:val="006E5B0B"/>
    <w:rsid w:val="006E625B"/>
    <w:rsid w:val="006F0823"/>
    <w:rsid w:val="006F0DB6"/>
    <w:rsid w:val="006F100C"/>
    <w:rsid w:val="006F37F6"/>
    <w:rsid w:val="006F46C6"/>
    <w:rsid w:val="006F5731"/>
    <w:rsid w:val="006F6293"/>
    <w:rsid w:val="006F65A5"/>
    <w:rsid w:val="006F7B3F"/>
    <w:rsid w:val="0070293C"/>
    <w:rsid w:val="00703828"/>
    <w:rsid w:val="007040AB"/>
    <w:rsid w:val="0070536C"/>
    <w:rsid w:val="00706240"/>
    <w:rsid w:val="00710BBD"/>
    <w:rsid w:val="00710DE1"/>
    <w:rsid w:val="007112EC"/>
    <w:rsid w:val="007130AD"/>
    <w:rsid w:val="0071338F"/>
    <w:rsid w:val="0071418C"/>
    <w:rsid w:val="007141F4"/>
    <w:rsid w:val="00714814"/>
    <w:rsid w:val="007157CF"/>
    <w:rsid w:val="0071659B"/>
    <w:rsid w:val="00717346"/>
    <w:rsid w:val="00717680"/>
    <w:rsid w:val="007201CA"/>
    <w:rsid w:val="00723BA8"/>
    <w:rsid w:val="00723C62"/>
    <w:rsid w:val="00724163"/>
    <w:rsid w:val="0072451B"/>
    <w:rsid w:val="00727C10"/>
    <w:rsid w:val="00727D5A"/>
    <w:rsid w:val="007312EB"/>
    <w:rsid w:val="00732E4C"/>
    <w:rsid w:val="0073319C"/>
    <w:rsid w:val="007339F2"/>
    <w:rsid w:val="00733EC3"/>
    <w:rsid w:val="007347B9"/>
    <w:rsid w:val="0073784A"/>
    <w:rsid w:val="00740850"/>
    <w:rsid w:val="00740ED4"/>
    <w:rsid w:val="00744098"/>
    <w:rsid w:val="00744DEB"/>
    <w:rsid w:val="00744E89"/>
    <w:rsid w:val="00745084"/>
    <w:rsid w:val="0074546F"/>
    <w:rsid w:val="00746443"/>
    <w:rsid w:val="00746577"/>
    <w:rsid w:val="00746D26"/>
    <w:rsid w:val="00746FE5"/>
    <w:rsid w:val="00746FF1"/>
    <w:rsid w:val="0074728D"/>
    <w:rsid w:val="00747D63"/>
    <w:rsid w:val="00752305"/>
    <w:rsid w:val="007530E7"/>
    <w:rsid w:val="007531D8"/>
    <w:rsid w:val="00753302"/>
    <w:rsid w:val="0075391C"/>
    <w:rsid w:val="00756265"/>
    <w:rsid w:val="00756C5C"/>
    <w:rsid w:val="00756D52"/>
    <w:rsid w:val="00756DCA"/>
    <w:rsid w:val="00757598"/>
    <w:rsid w:val="00762132"/>
    <w:rsid w:val="0076259F"/>
    <w:rsid w:val="00763FD7"/>
    <w:rsid w:val="0076518B"/>
    <w:rsid w:val="00765571"/>
    <w:rsid w:val="0076569A"/>
    <w:rsid w:val="00771B3B"/>
    <w:rsid w:val="00771BE9"/>
    <w:rsid w:val="0077245A"/>
    <w:rsid w:val="00772F84"/>
    <w:rsid w:val="00773340"/>
    <w:rsid w:val="007735A2"/>
    <w:rsid w:val="00774EBB"/>
    <w:rsid w:val="00776AA3"/>
    <w:rsid w:val="00776E81"/>
    <w:rsid w:val="00777623"/>
    <w:rsid w:val="00777A64"/>
    <w:rsid w:val="0078214E"/>
    <w:rsid w:val="00783C6D"/>
    <w:rsid w:val="00784476"/>
    <w:rsid w:val="007844EC"/>
    <w:rsid w:val="00785BBE"/>
    <w:rsid w:val="007860C0"/>
    <w:rsid w:val="007860C5"/>
    <w:rsid w:val="0079045B"/>
    <w:rsid w:val="00790791"/>
    <w:rsid w:val="00791360"/>
    <w:rsid w:val="0079195D"/>
    <w:rsid w:val="0079260F"/>
    <w:rsid w:val="007927C1"/>
    <w:rsid w:val="00793C13"/>
    <w:rsid w:val="007948DC"/>
    <w:rsid w:val="00794ABF"/>
    <w:rsid w:val="00794C22"/>
    <w:rsid w:val="00796514"/>
    <w:rsid w:val="00796B11"/>
    <w:rsid w:val="00796FD5"/>
    <w:rsid w:val="007A05D5"/>
    <w:rsid w:val="007A1355"/>
    <w:rsid w:val="007A2CDE"/>
    <w:rsid w:val="007A5B54"/>
    <w:rsid w:val="007A63E9"/>
    <w:rsid w:val="007A6C40"/>
    <w:rsid w:val="007A76FA"/>
    <w:rsid w:val="007A78BE"/>
    <w:rsid w:val="007B00E0"/>
    <w:rsid w:val="007B162F"/>
    <w:rsid w:val="007B16A6"/>
    <w:rsid w:val="007B2B13"/>
    <w:rsid w:val="007B2F3C"/>
    <w:rsid w:val="007B3ECF"/>
    <w:rsid w:val="007B51A6"/>
    <w:rsid w:val="007B547D"/>
    <w:rsid w:val="007B5C60"/>
    <w:rsid w:val="007B6A1C"/>
    <w:rsid w:val="007B6B56"/>
    <w:rsid w:val="007B6B93"/>
    <w:rsid w:val="007B7A47"/>
    <w:rsid w:val="007B7E2D"/>
    <w:rsid w:val="007C018B"/>
    <w:rsid w:val="007C0AB8"/>
    <w:rsid w:val="007C2680"/>
    <w:rsid w:val="007C3348"/>
    <w:rsid w:val="007C33FB"/>
    <w:rsid w:val="007C37EA"/>
    <w:rsid w:val="007C3D58"/>
    <w:rsid w:val="007C65E7"/>
    <w:rsid w:val="007C697C"/>
    <w:rsid w:val="007C6C03"/>
    <w:rsid w:val="007D0DA6"/>
    <w:rsid w:val="007D2148"/>
    <w:rsid w:val="007D2785"/>
    <w:rsid w:val="007D4012"/>
    <w:rsid w:val="007D4FB6"/>
    <w:rsid w:val="007D5CB5"/>
    <w:rsid w:val="007D7466"/>
    <w:rsid w:val="007E0BB3"/>
    <w:rsid w:val="007E10CE"/>
    <w:rsid w:val="007E1B6F"/>
    <w:rsid w:val="007E201E"/>
    <w:rsid w:val="007E29A2"/>
    <w:rsid w:val="007E2E2E"/>
    <w:rsid w:val="007E3CDF"/>
    <w:rsid w:val="007E57D6"/>
    <w:rsid w:val="007E5E63"/>
    <w:rsid w:val="007E5E65"/>
    <w:rsid w:val="007E74A8"/>
    <w:rsid w:val="007E7B50"/>
    <w:rsid w:val="007E7E7B"/>
    <w:rsid w:val="007F0317"/>
    <w:rsid w:val="007F08C7"/>
    <w:rsid w:val="007F0C25"/>
    <w:rsid w:val="007F3FCD"/>
    <w:rsid w:val="007F4329"/>
    <w:rsid w:val="007F4827"/>
    <w:rsid w:val="007F5250"/>
    <w:rsid w:val="007F6A6C"/>
    <w:rsid w:val="007F756B"/>
    <w:rsid w:val="00800068"/>
    <w:rsid w:val="00800201"/>
    <w:rsid w:val="00800A62"/>
    <w:rsid w:val="008044EE"/>
    <w:rsid w:val="00805FBE"/>
    <w:rsid w:val="00806200"/>
    <w:rsid w:val="00807309"/>
    <w:rsid w:val="00810B4F"/>
    <w:rsid w:val="008111A7"/>
    <w:rsid w:val="008136BE"/>
    <w:rsid w:val="00814715"/>
    <w:rsid w:val="0081529A"/>
    <w:rsid w:val="00815723"/>
    <w:rsid w:val="00815961"/>
    <w:rsid w:val="008171AB"/>
    <w:rsid w:val="00817D95"/>
    <w:rsid w:val="00817FCF"/>
    <w:rsid w:val="00817FDD"/>
    <w:rsid w:val="00820D5F"/>
    <w:rsid w:val="008215E1"/>
    <w:rsid w:val="008227AF"/>
    <w:rsid w:val="00822A85"/>
    <w:rsid w:val="008262ED"/>
    <w:rsid w:val="00826328"/>
    <w:rsid w:val="0082776A"/>
    <w:rsid w:val="00832795"/>
    <w:rsid w:val="0083327B"/>
    <w:rsid w:val="0083446C"/>
    <w:rsid w:val="008353EB"/>
    <w:rsid w:val="0084144E"/>
    <w:rsid w:val="008426DD"/>
    <w:rsid w:val="00843179"/>
    <w:rsid w:val="008439E8"/>
    <w:rsid w:val="0084544F"/>
    <w:rsid w:val="008456B2"/>
    <w:rsid w:val="0084694D"/>
    <w:rsid w:val="00853064"/>
    <w:rsid w:val="008575CC"/>
    <w:rsid w:val="00857AB7"/>
    <w:rsid w:val="0086001B"/>
    <w:rsid w:val="008607A0"/>
    <w:rsid w:val="008613DC"/>
    <w:rsid w:val="008618BA"/>
    <w:rsid w:val="00862FD1"/>
    <w:rsid w:val="00864111"/>
    <w:rsid w:val="00866231"/>
    <w:rsid w:val="00866DE1"/>
    <w:rsid w:val="008673C0"/>
    <w:rsid w:val="0086790E"/>
    <w:rsid w:val="0087182C"/>
    <w:rsid w:val="008726F7"/>
    <w:rsid w:val="00872904"/>
    <w:rsid w:val="00872F46"/>
    <w:rsid w:val="00873653"/>
    <w:rsid w:val="00881E61"/>
    <w:rsid w:val="008859B1"/>
    <w:rsid w:val="00885A38"/>
    <w:rsid w:val="00887068"/>
    <w:rsid w:val="00890D87"/>
    <w:rsid w:val="00891A7C"/>
    <w:rsid w:val="008928CA"/>
    <w:rsid w:val="00892EFD"/>
    <w:rsid w:val="00893454"/>
    <w:rsid w:val="00893600"/>
    <w:rsid w:val="00893F33"/>
    <w:rsid w:val="0089562F"/>
    <w:rsid w:val="0089799D"/>
    <w:rsid w:val="008979E0"/>
    <w:rsid w:val="008979F7"/>
    <w:rsid w:val="008A003E"/>
    <w:rsid w:val="008A4E3D"/>
    <w:rsid w:val="008A6617"/>
    <w:rsid w:val="008A7BBC"/>
    <w:rsid w:val="008B1B0C"/>
    <w:rsid w:val="008B4CD0"/>
    <w:rsid w:val="008B558B"/>
    <w:rsid w:val="008B605A"/>
    <w:rsid w:val="008B67FF"/>
    <w:rsid w:val="008B6F41"/>
    <w:rsid w:val="008B71D5"/>
    <w:rsid w:val="008C071A"/>
    <w:rsid w:val="008C229B"/>
    <w:rsid w:val="008C2710"/>
    <w:rsid w:val="008C2A44"/>
    <w:rsid w:val="008C4D04"/>
    <w:rsid w:val="008C745B"/>
    <w:rsid w:val="008D01FC"/>
    <w:rsid w:val="008D0EB7"/>
    <w:rsid w:val="008D172F"/>
    <w:rsid w:val="008D1D50"/>
    <w:rsid w:val="008D387C"/>
    <w:rsid w:val="008D413C"/>
    <w:rsid w:val="008D49C7"/>
    <w:rsid w:val="008D49FC"/>
    <w:rsid w:val="008D64BC"/>
    <w:rsid w:val="008D76D7"/>
    <w:rsid w:val="008D7B56"/>
    <w:rsid w:val="008E04C1"/>
    <w:rsid w:val="008E0505"/>
    <w:rsid w:val="008E1079"/>
    <w:rsid w:val="008E220D"/>
    <w:rsid w:val="008E5445"/>
    <w:rsid w:val="008E7901"/>
    <w:rsid w:val="008F1391"/>
    <w:rsid w:val="008F18FD"/>
    <w:rsid w:val="008F299F"/>
    <w:rsid w:val="008F3E57"/>
    <w:rsid w:val="008F53F5"/>
    <w:rsid w:val="008F5559"/>
    <w:rsid w:val="008F5D79"/>
    <w:rsid w:val="008F6640"/>
    <w:rsid w:val="008F7CC2"/>
    <w:rsid w:val="00902D44"/>
    <w:rsid w:val="009037A4"/>
    <w:rsid w:val="009038AC"/>
    <w:rsid w:val="00904864"/>
    <w:rsid w:val="00905703"/>
    <w:rsid w:val="00907022"/>
    <w:rsid w:val="009109FC"/>
    <w:rsid w:val="009118E2"/>
    <w:rsid w:val="00911C5B"/>
    <w:rsid w:val="0091514C"/>
    <w:rsid w:val="0091569E"/>
    <w:rsid w:val="00917864"/>
    <w:rsid w:val="00917BA3"/>
    <w:rsid w:val="00917CA8"/>
    <w:rsid w:val="00917CAE"/>
    <w:rsid w:val="00920439"/>
    <w:rsid w:val="00920B9C"/>
    <w:rsid w:val="00921B5A"/>
    <w:rsid w:val="009220BF"/>
    <w:rsid w:val="0092282D"/>
    <w:rsid w:val="009242EF"/>
    <w:rsid w:val="009244DA"/>
    <w:rsid w:val="009265D4"/>
    <w:rsid w:val="0092757D"/>
    <w:rsid w:val="009301CE"/>
    <w:rsid w:val="0093020F"/>
    <w:rsid w:val="00931E86"/>
    <w:rsid w:val="009320E8"/>
    <w:rsid w:val="00933175"/>
    <w:rsid w:val="0093463C"/>
    <w:rsid w:val="0093581B"/>
    <w:rsid w:val="00935861"/>
    <w:rsid w:val="009370DE"/>
    <w:rsid w:val="00937584"/>
    <w:rsid w:val="009377B9"/>
    <w:rsid w:val="00937B91"/>
    <w:rsid w:val="00943F70"/>
    <w:rsid w:val="00944353"/>
    <w:rsid w:val="00945127"/>
    <w:rsid w:val="00945DB3"/>
    <w:rsid w:val="009471DF"/>
    <w:rsid w:val="00951A69"/>
    <w:rsid w:val="00953323"/>
    <w:rsid w:val="00953925"/>
    <w:rsid w:val="009557CC"/>
    <w:rsid w:val="00955B86"/>
    <w:rsid w:val="00956318"/>
    <w:rsid w:val="00961CE8"/>
    <w:rsid w:val="009625E0"/>
    <w:rsid w:val="00962F69"/>
    <w:rsid w:val="0096388B"/>
    <w:rsid w:val="00964E9A"/>
    <w:rsid w:val="00966599"/>
    <w:rsid w:val="00966B7A"/>
    <w:rsid w:val="00966C03"/>
    <w:rsid w:val="00970A25"/>
    <w:rsid w:val="00971CE9"/>
    <w:rsid w:val="00971DAD"/>
    <w:rsid w:val="0097243E"/>
    <w:rsid w:val="00973778"/>
    <w:rsid w:val="009737C5"/>
    <w:rsid w:val="00973973"/>
    <w:rsid w:val="00974E56"/>
    <w:rsid w:val="00980C2B"/>
    <w:rsid w:val="00981B2C"/>
    <w:rsid w:val="00983AA4"/>
    <w:rsid w:val="00985BC7"/>
    <w:rsid w:val="00986076"/>
    <w:rsid w:val="0098665C"/>
    <w:rsid w:val="00987093"/>
    <w:rsid w:val="00987142"/>
    <w:rsid w:val="00990A73"/>
    <w:rsid w:val="00992576"/>
    <w:rsid w:val="00993061"/>
    <w:rsid w:val="0099557D"/>
    <w:rsid w:val="0099565B"/>
    <w:rsid w:val="0099670A"/>
    <w:rsid w:val="00997C9F"/>
    <w:rsid w:val="009A0CD8"/>
    <w:rsid w:val="009A1050"/>
    <w:rsid w:val="009A26E4"/>
    <w:rsid w:val="009A4971"/>
    <w:rsid w:val="009A50C3"/>
    <w:rsid w:val="009A555C"/>
    <w:rsid w:val="009A599F"/>
    <w:rsid w:val="009A61B6"/>
    <w:rsid w:val="009A6402"/>
    <w:rsid w:val="009A7743"/>
    <w:rsid w:val="009B10AF"/>
    <w:rsid w:val="009B2CF1"/>
    <w:rsid w:val="009B42C2"/>
    <w:rsid w:val="009B5849"/>
    <w:rsid w:val="009B65FB"/>
    <w:rsid w:val="009B6D09"/>
    <w:rsid w:val="009B7C50"/>
    <w:rsid w:val="009C01CE"/>
    <w:rsid w:val="009C0A0F"/>
    <w:rsid w:val="009C1375"/>
    <w:rsid w:val="009C2221"/>
    <w:rsid w:val="009C373E"/>
    <w:rsid w:val="009C4031"/>
    <w:rsid w:val="009C4B35"/>
    <w:rsid w:val="009C54F8"/>
    <w:rsid w:val="009D103E"/>
    <w:rsid w:val="009D1111"/>
    <w:rsid w:val="009D2573"/>
    <w:rsid w:val="009D28CB"/>
    <w:rsid w:val="009D29F2"/>
    <w:rsid w:val="009D2C9B"/>
    <w:rsid w:val="009D3AA0"/>
    <w:rsid w:val="009D441D"/>
    <w:rsid w:val="009D44C9"/>
    <w:rsid w:val="009D46B6"/>
    <w:rsid w:val="009D4C80"/>
    <w:rsid w:val="009D5A57"/>
    <w:rsid w:val="009D66B2"/>
    <w:rsid w:val="009D6DA4"/>
    <w:rsid w:val="009D7E66"/>
    <w:rsid w:val="009E0A91"/>
    <w:rsid w:val="009E24CE"/>
    <w:rsid w:val="009E3015"/>
    <w:rsid w:val="009E351B"/>
    <w:rsid w:val="009E455E"/>
    <w:rsid w:val="009E552A"/>
    <w:rsid w:val="009E671C"/>
    <w:rsid w:val="009E6EC1"/>
    <w:rsid w:val="009F0989"/>
    <w:rsid w:val="009F3497"/>
    <w:rsid w:val="009F4137"/>
    <w:rsid w:val="009F4334"/>
    <w:rsid w:val="009F4E6B"/>
    <w:rsid w:val="009F52A8"/>
    <w:rsid w:val="009F5933"/>
    <w:rsid w:val="009F5B40"/>
    <w:rsid w:val="009F7880"/>
    <w:rsid w:val="00A004EE"/>
    <w:rsid w:val="00A01B4B"/>
    <w:rsid w:val="00A02AEE"/>
    <w:rsid w:val="00A03DE6"/>
    <w:rsid w:val="00A0631A"/>
    <w:rsid w:val="00A10192"/>
    <w:rsid w:val="00A11D70"/>
    <w:rsid w:val="00A1346E"/>
    <w:rsid w:val="00A1504D"/>
    <w:rsid w:val="00A158E8"/>
    <w:rsid w:val="00A17507"/>
    <w:rsid w:val="00A20570"/>
    <w:rsid w:val="00A20A49"/>
    <w:rsid w:val="00A216F3"/>
    <w:rsid w:val="00A23565"/>
    <w:rsid w:val="00A240F8"/>
    <w:rsid w:val="00A243C2"/>
    <w:rsid w:val="00A26B1D"/>
    <w:rsid w:val="00A26F77"/>
    <w:rsid w:val="00A27A37"/>
    <w:rsid w:val="00A27E3B"/>
    <w:rsid w:val="00A27E49"/>
    <w:rsid w:val="00A30698"/>
    <w:rsid w:val="00A31522"/>
    <w:rsid w:val="00A3153F"/>
    <w:rsid w:val="00A320DA"/>
    <w:rsid w:val="00A328F5"/>
    <w:rsid w:val="00A32CD9"/>
    <w:rsid w:val="00A35C6F"/>
    <w:rsid w:val="00A35D46"/>
    <w:rsid w:val="00A3779E"/>
    <w:rsid w:val="00A4151B"/>
    <w:rsid w:val="00A4244D"/>
    <w:rsid w:val="00A42B51"/>
    <w:rsid w:val="00A42C35"/>
    <w:rsid w:val="00A42D99"/>
    <w:rsid w:val="00A43AF8"/>
    <w:rsid w:val="00A43B8A"/>
    <w:rsid w:val="00A459DB"/>
    <w:rsid w:val="00A46BB8"/>
    <w:rsid w:val="00A47FD2"/>
    <w:rsid w:val="00A508A2"/>
    <w:rsid w:val="00A50BE2"/>
    <w:rsid w:val="00A51E08"/>
    <w:rsid w:val="00A54133"/>
    <w:rsid w:val="00A54247"/>
    <w:rsid w:val="00A549B8"/>
    <w:rsid w:val="00A551A1"/>
    <w:rsid w:val="00A55224"/>
    <w:rsid w:val="00A5544B"/>
    <w:rsid w:val="00A60CEF"/>
    <w:rsid w:val="00A62871"/>
    <w:rsid w:val="00A64166"/>
    <w:rsid w:val="00A64E97"/>
    <w:rsid w:val="00A66D22"/>
    <w:rsid w:val="00A67613"/>
    <w:rsid w:val="00A7066B"/>
    <w:rsid w:val="00A71790"/>
    <w:rsid w:val="00A71B95"/>
    <w:rsid w:val="00A71BF6"/>
    <w:rsid w:val="00A72168"/>
    <w:rsid w:val="00A74B3D"/>
    <w:rsid w:val="00A76EDC"/>
    <w:rsid w:val="00A81AAA"/>
    <w:rsid w:val="00A8328D"/>
    <w:rsid w:val="00A85DA5"/>
    <w:rsid w:val="00A91C34"/>
    <w:rsid w:val="00A92C68"/>
    <w:rsid w:val="00A94651"/>
    <w:rsid w:val="00A954D2"/>
    <w:rsid w:val="00A971B2"/>
    <w:rsid w:val="00AA064B"/>
    <w:rsid w:val="00AA10D6"/>
    <w:rsid w:val="00AA1EED"/>
    <w:rsid w:val="00AA2F03"/>
    <w:rsid w:val="00AA340D"/>
    <w:rsid w:val="00AA4F4D"/>
    <w:rsid w:val="00AA549B"/>
    <w:rsid w:val="00AA57FB"/>
    <w:rsid w:val="00AA5C64"/>
    <w:rsid w:val="00AA6C6A"/>
    <w:rsid w:val="00AA7163"/>
    <w:rsid w:val="00AB0F75"/>
    <w:rsid w:val="00AB2AEC"/>
    <w:rsid w:val="00AC06E3"/>
    <w:rsid w:val="00AC1011"/>
    <w:rsid w:val="00AC3074"/>
    <w:rsid w:val="00AC4C50"/>
    <w:rsid w:val="00AC7FC7"/>
    <w:rsid w:val="00AD0708"/>
    <w:rsid w:val="00AD09DE"/>
    <w:rsid w:val="00AD0E58"/>
    <w:rsid w:val="00AD1A47"/>
    <w:rsid w:val="00AD2372"/>
    <w:rsid w:val="00AD2A2C"/>
    <w:rsid w:val="00AD2A3C"/>
    <w:rsid w:val="00AD367D"/>
    <w:rsid w:val="00AD6158"/>
    <w:rsid w:val="00AD683B"/>
    <w:rsid w:val="00AD6AB8"/>
    <w:rsid w:val="00AD7B05"/>
    <w:rsid w:val="00AD7F65"/>
    <w:rsid w:val="00AE111B"/>
    <w:rsid w:val="00AE172F"/>
    <w:rsid w:val="00AE4331"/>
    <w:rsid w:val="00AE435C"/>
    <w:rsid w:val="00AE4907"/>
    <w:rsid w:val="00AE5B03"/>
    <w:rsid w:val="00AE5D3B"/>
    <w:rsid w:val="00AE61FF"/>
    <w:rsid w:val="00AE7A22"/>
    <w:rsid w:val="00AF0443"/>
    <w:rsid w:val="00AF32D2"/>
    <w:rsid w:val="00AF3305"/>
    <w:rsid w:val="00AF3E74"/>
    <w:rsid w:val="00AF4557"/>
    <w:rsid w:val="00AF4F3F"/>
    <w:rsid w:val="00AF501E"/>
    <w:rsid w:val="00AF7B7C"/>
    <w:rsid w:val="00B0031E"/>
    <w:rsid w:val="00B00B2F"/>
    <w:rsid w:val="00B01D59"/>
    <w:rsid w:val="00B0265F"/>
    <w:rsid w:val="00B03DB9"/>
    <w:rsid w:val="00B03F7B"/>
    <w:rsid w:val="00B047E1"/>
    <w:rsid w:val="00B0627F"/>
    <w:rsid w:val="00B06927"/>
    <w:rsid w:val="00B1094D"/>
    <w:rsid w:val="00B10C30"/>
    <w:rsid w:val="00B1220A"/>
    <w:rsid w:val="00B12C98"/>
    <w:rsid w:val="00B1641A"/>
    <w:rsid w:val="00B20407"/>
    <w:rsid w:val="00B20C48"/>
    <w:rsid w:val="00B2126A"/>
    <w:rsid w:val="00B2327A"/>
    <w:rsid w:val="00B234EE"/>
    <w:rsid w:val="00B260DF"/>
    <w:rsid w:val="00B26E72"/>
    <w:rsid w:val="00B26EE6"/>
    <w:rsid w:val="00B27981"/>
    <w:rsid w:val="00B30E01"/>
    <w:rsid w:val="00B31674"/>
    <w:rsid w:val="00B321A4"/>
    <w:rsid w:val="00B323A3"/>
    <w:rsid w:val="00B32898"/>
    <w:rsid w:val="00B32B19"/>
    <w:rsid w:val="00B32C4A"/>
    <w:rsid w:val="00B32C7E"/>
    <w:rsid w:val="00B33F34"/>
    <w:rsid w:val="00B35D66"/>
    <w:rsid w:val="00B35DAD"/>
    <w:rsid w:val="00B403F3"/>
    <w:rsid w:val="00B405EC"/>
    <w:rsid w:val="00B4112F"/>
    <w:rsid w:val="00B41684"/>
    <w:rsid w:val="00B416A3"/>
    <w:rsid w:val="00B42AC6"/>
    <w:rsid w:val="00B42B8A"/>
    <w:rsid w:val="00B42E3C"/>
    <w:rsid w:val="00B44A81"/>
    <w:rsid w:val="00B44CCC"/>
    <w:rsid w:val="00B47815"/>
    <w:rsid w:val="00B478D8"/>
    <w:rsid w:val="00B50102"/>
    <w:rsid w:val="00B506E3"/>
    <w:rsid w:val="00B52995"/>
    <w:rsid w:val="00B52E52"/>
    <w:rsid w:val="00B54B31"/>
    <w:rsid w:val="00B552CA"/>
    <w:rsid w:val="00B55CCC"/>
    <w:rsid w:val="00B57050"/>
    <w:rsid w:val="00B57099"/>
    <w:rsid w:val="00B574F6"/>
    <w:rsid w:val="00B6020C"/>
    <w:rsid w:val="00B6233A"/>
    <w:rsid w:val="00B64C42"/>
    <w:rsid w:val="00B64CED"/>
    <w:rsid w:val="00B6547C"/>
    <w:rsid w:val="00B66893"/>
    <w:rsid w:val="00B6758B"/>
    <w:rsid w:val="00B703FF"/>
    <w:rsid w:val="00B704FD"/>
    <w:rsid w:val="00B70D02"/>
    <w:rsid w:val="00B70F3E"/>
    <w:rsid w:val="00B7311D"/>
    <w:rsid w:val="00B7328B"/>
    <w:rsid w:val="00B74686"/>
    <w:rsid w:val="00B746F1"/>
    <w:rsid w:val="00B74740"/>
    <w:rsid w:val="00B74FE7"/>
    <w:rsid w:val="00B7597F"/>
    <w:rsid w:val="00B75D3C"/>
    <w:rsid w:val="00B765A0"/>
    <w:rsid w:val="00B8058C"/>
    <w:rsid w:val="00B813E7"/>
    <w:rsid w:val="00B814BC"/>
    <w:rsid w:val="00B826A2"/>
    <w:rsid w:val="00B827E6"/>
    <w:rsid w:val="00B837A2"/>
    <w:rsid w:val="00B8750F"/>
    <w:rsid w:val="00B87807"/>
    <w:rsid w:val="00B87EF8"/>
    <w:rsid w:val="00B91463"/>
    <w:rsid w:val="00B91537"/>
    <w:rsid w:val="00B91A31"/>
    <w:rsid w:val="00B92743"/>
    <w:rsid w:val="00B92E18"/>
    <w:rsid w:val="00B94C51"/>
    <w:rsid w:val="00BA20FA"/>
    <w:rsid w:val="00BA3702"/>
    <w:rsid w:val="00BA594C"/>
    <w:rsid w:val="00BA7565"/>
    <w:rsid w:val="00BA7D98"/>
    <w:rsid w:val="00BB0356"/>
    <w:rsid w:val="00BB14DB"/>
    <w:rsid w:val="00BB2A16"/>
    <w:rsid w:val="00BB3132"/>
    <w:rsid w:val="00BB31AE"/>
    <w:rsid w:val="00BB6EA9"/>
    <w:rsid w:val="00BB7EB9"/>
    <w:rsid w:val="00BC0D84"/>
    <w:rsid w:val="00BC142F"/>
    <w:rsid w:val="00BC2FC3"/>
    <w:rsid w:val="00BC63F8"/>
    <w:rsid w:val="00BC6477"/>
    <w:rsid w:val="00BC6516"/>
    <w:rsid w:val="00BC67AD"/>
    <w:rsid w:val="00BC70BA"/>
    <w:rsid w:val="00BC77B9"/>
    <w:rsid w:val="00BC7945"/>
    <w:rsid w:val="00BD220F"/>
    <w:rsid w:val="00BD2432"/>
    <w:rsid w:val="00BD3233"/>
    <w:rsid w:val="00BD453E"/>
    <w:rsid w:val="00BD6AC0"/>
    <w:rsid w:val="00BD6B12"/>
    <w:rsid w:val="00BD6B9F"/>
    <w:rsid w:val="00BD6BDC"/>
    <w:rsid w:val="00BD7FE5"/>
    <w:rsid w:val="00BE02C0"/>
    <w:rsid w:val="00BE40B3"/>
    <w:rsid w:val="00BE5142"/>
    <w:rsid w:val="00BE69F8"/>
    <w:rsid w:val="00BE71A7"/>
    <w:rsid w:val="00BE7B6A"/>
    <w:rsid w:val="00BF00FF"/>
    <w:rsid w:val="00BF04EE"/>
    <w:rsid w:val="00BF1908"/>
    <w:rsid w:val="00BF1ED2"/>
    <w:rsid w:val="00BF3ECB"/>
    <w:rsid w:val="00BF5C25"/>
    <w:rsid w:val="00BF61FC"/>
    <w:rsid w:val="00BF693F"/>
    <w:rsid w:val="00C00986"/>
    <w:rsid w:val="00C00C19"/>
    <w:rsid w:val="00C01263"/>
    <w:rsid w:val="00C031A6"/>
    <w:rsid w:val="00C03F0D"/>
    <w:rsid w:val="00C11535"/>
    <w:rsid w:val="00C1212D"/>
    <w:rsid w:val="00C1398B"/>
    <w:rsid w:val="00C16DFD"/>
    <w:rsid w:val="00C17359"/>
    <w:rsid w:val="00C177FD"/>
    <w:rsid w:val="00C17D9E"/>
    <w:rsid w:val="00C20A5D"/>
    <w:rsid w:val="00C20DB3"/>
    <w:rsid w:val="00C21938"/>
    <w:rsid w:val="00C2219D"/>
    <w:rsid w:val="00C22658"/>
    <w:rsid w:val="00C23B91"/>
    <w:rsid w:val="00C241B1"/>
    <w:rsid w:val="00C2682E"/>
    <w:rsid w:val="00C26841"/>
    <w:rsid w:val="00C26F4B"/>
    <w:rsid w:val="00C276E1"/>
    <w:rsid w:val="00C27B04"/>
    <w:rsid w:val="00C3009D"/>
    <w:rsid w:val="00C30420"/>
    <w:rsid w:val="00C304B2"/>
    <w:rsid w:val="00C30D42"/>
    <w:rsid w:val="00C31975"/>
    <w:rsid w:val="00C31DB2"/>
    <w:rsid w:val="00C32E4F"/>
    <w:rsid w:val="00C36545"/>
    <w:rsid w:val="00C37915"/>
    <w:rsid w:val="00C37AA3"/>
    <w:rsid w:val="00C401E3"/>
    <w:rsid w:val="00C40DD5"/>
    <w:rsid w:val="00C4175F"/>
    <w:rsid w:val="00C44CF4"/>
    <w:rsid w:val="00C45EF3"/>
    <w:rsid w:val="00C46432"/>
    <w:rsid w:val="00C464EB"/>
    <w:rsid w:val="00C469FE"/>
    <w:rsid w:val="00C47A18"/>
    <w:rsid w:val="00C50145"/>
    <w:rsid w:val="00C50798"/>
    <w:rsid w:val="00C51126"/>
    <w:rsid w:val="00C52016"/>
    <w:rsid w:val="00C5684F"/>
    <w:rsid w:val="00C56B12"/>
    <w:rsid w:val="00C57BDA"/>
    <w:rsid w:val="00C57EF2"/>
    <w:rsid w:val="00C6069D"/>
    <w:rsid w:val="00C608DE"/>
    <w:rsid w:val="00C60C5F"/>
    <w:rsid w:val="00C60C97"/>
    <w:rsid w:val="00C6164C"/>
    <w:rsid w:val="00C61C5C"/>
    <w:rsid w:val="00C6267A"/>
    <w:rsid w:val="00C637A9"/>
    <w:rsid w:val="00C64B1F"/>
    <w:rsid w:val="00C65E37"/>
    <w:rsid w:val="00C662EE"/>
    <w:rsid w:val="00C66B5A"/>
    <w:rsid w:val="00C67F8C"/>
    <w:rsid w:val="00C76ACF"/>
    <w:rsid w:val="00C77E07"/>
    <w:rsid w:val="00C80311"/>
    <w:rsid w:val="00C819C6"/>
    <w:rsid w:val="00C82521"/>
    <w:rsid w:val="00C8282A"/>
    <w:rsid w:val="00C8514B"/>
    <w:rsid w:val="00C86191"/>
    <w:rsid w:val="00C86833"/>
    <w:rsid w:val="00C86B67"/>
    <w:rsid w:val="00C874A1"/>
    <w:rsid w:val="00C916C5"/>
    <w:rsid w:val="00C9179B"/>
    <w:rsid w:val="00C931CF"/>
    <w:rsid w:val="00C934E3"/>
    <w:rsid w:val="00C9379E"/>
    <w:rsid w:val="00C96090"/>
    <w:rsid w:val="00C962A7"/>
    <w:rsid w:val="00C96379"/>
    <w:rsid w:val="00CA20A1"/>
    <w:rsid w:val="00CA2738"/>
    <w:rsid w:val="00CA30F9"/>
    <w:rsid w:val="00CA543D"/>
    <w:rsid w:val="00CA62FE"/>
    <w:rsid w:val="00CA63B2"/>
    <w:rsid w:val="00CA78E9"/>
    <w:rsid w:val="00CB001C"/>
    <w:rsid w:val="00CB03AB"/>
    <w:rsid w:val="00CB1F89"/>
    <w:rsid w:val="00CB2106"/>
    <w:rsid w:val="00CB4E5D"/>
    <w:rsid w:val="00CB76C5"/>
    <w:rsid w:val="00CC08EC"/>
    <w:rsid w:val="00CC0AEB"/>
    <w:rsid w:val="00CC144F"/>
    <w:rsid w:val="00CC17BB"/>
    <w:rsid w:val="00CC2490"/>
    <w:rsid w:val="00CC3509"/>
    <w:rsid w:val="00CC427A"/>
    <w:rsid w:val="00CC70B8"/>
    <w:rsid w:val="00CC7F64"/>
    <w:rsid w:val="00CD015E"/>
    <w:rsid w:val="00CD0AAD"/>
    <w:rsid w:val="00CD0E5F"/>
    <w:rsid w:val="00CD18AC"/>
    <w:rsid w:val="00CD1AA9"/>
    <w:rsid w:val="00CD3C00"/>
    <w:rsid w:val="00CD438E"/>
    <w:rsid w:val="00CD4E53"/>
    <w:rsid w:val="00CD6740"/>
    <w:rsid w:val="00CD7A08"/>
    <w:rsid w:val="00CE03B2"/>
    <w:rsid w:val="00CE046A"/>
    <w:rsid w:val="00CE08CC"/>
    <w:rsid w:val="00CE0A09"/>
    <w:rsid w:val="00CE0B8E"/>
    <w:rsid w:val="00CE1083"/>
    <w:rsid w:val="00CE435D"/>
    <w:rsid w:val="00CE479A"/>
    <w:rsid w:val="00CE4BC5"/>
    <w:rsid w:val="00CE4CAE"/>
    <w:rsid w:val="00CE5069"/>
    <w:rsid w:val="00CE778C"/>
    <w:rsid w:val="00CE7DD7"/>
    <w:rsid w:val="00CF052F"/>
    <w:rsid w:val="00CF0834"/>
    <w:rsid w:val="00CF0989"/>
    <w:rsid w:val="00CF12E7"/>
    <w:rsid w:val="00CF24D9"/>
    <w:rsid w:val="00CF2A7D"/>
    <w:rsid w:val="00CF3187"/>
    <w:rsid w:val="00CF3D51"/>
    <w:rsid w:val="00CF4099"/>
    <w:rsid w:val="00CF53A3"/>
    <w:rsid w:val="00CF5E54"/>
    <w:rsid w:val="00CF74ED"/>
    <w:rsid w:val="00CF7EC1"/>
    <w:rsid w:val="00D0130C"/>
    <w:rsid w:val="00D0482F"/>
    <w:rsid w:val="00D04B48"/>
    <w:rsid w:val="00D071E1"/>
    <w:rsid w:val="00D07E2A"/>
    <w:rsid w:val="00D10C2E"/>
    <w:rsid w:val="00D136EC"/>
    <w:rsid w:val="00D16E6F"/>
    <w:rsid w:val="00D17F73"/>
    <w:rsid w:val="00D20B49"/>
    <w:rsid w:val="00D21D58"/>
    <w:rsid w:val="00D22061"/>
    <w:rsid w:val="00D22A94"/>
    <w:rsid w:val="00D22F2C"/>
    <w:rsid w:val="00D24B16"/>
    <w:rsid w:val="00D253C0"/>
    <w:rsid w:val="00D27E0D"/>
    <w:rsid w:val="00D30941"/>
    <w:rsid w:val="00D30CA4"/>
    <w:rsid w:val="00D314C4"/>
    <w:rsid w:val="00D31D54"/>
    <w:rsid w:val="00D345CC"/>
    <w:rsid w:val="00D36463"/>
    <w:rsid w:val="00D42560"/>
    <w:rsid w:val="00D42BD5"/>
    <w:rsid w:val="00D42C1D"/>
    <w:rsid w:val="00D439A9"/>
    <w:rsid w:val="00D43C6F"/>
    <w:rsid w:val="00D4735A"/>
    <w:rsid w:val="00D50FB3"/>
    <w:rsid w:val="00D521DD"/>
    <w:rsid w:val="00D5413A"/>
    <w:rsid w:val="00D61377"/>
    <w:rsid w:val="00D6228D"/>
    <w:rsid w:val="00D6347C"/>
    <w:rsid w:val="00D655EF"/>
    <w:rsid w:val="00D65DC1"/>
    <w:rsid w:val="00D70236"/>
    <w:rsid w:val="00D70A29"/>
    <w:rsid w:val="00D7160B"/>
    <w:rsid w:val="00D7178B"/>
    <w:rsid w:val="00D72B43"/>
    <w:rsid w:val="00D73828"/>
    <w:rsid w:val="00D74336"/>
    <w:rsid w:val="00D76248"/>
    <w:rsid w:val="00D769A8"/>
    <w:rsid w:val="00D80DD9"/>
    <w:rsid w:val="00D80E0B"/>
    <w:rsid w:val="00D81111"/>
    <w:rsid w:val="00D81EA6"/>
    <w:rsid w:val="00D8328D"/>
    <w:rsid w:val="00D84D80"/>
    <w:rsid w:val="00D853F8"/>
    <w:rsid w:val="00D85CA5"/>
    <w:rsid w:val="00D85D01"/>
    <w:rsid w:val="00D87299"/>
    <w:rsid w:val="00D9125C"/>
    <w:rsid w:val="00D93072"/>
    <w:rsid w:val="00D9607E"/>
    <w:rsid w:val="00D96B37"/>
    <w:rsid w:val="00D978AC"/>
    <w:rsid w:val="00D97E36"/>
    <w:rsid w:val="00DA190C"/>
    <w:rsid w:val="00DA2D00"/>
    <w:rsid w:val="00DA2EB4"/>
    <w:rsid w:val="00DA35D9"/>
    <w:rsid w:val="00DA3F4F"/>
    <w:rsid w:val="00DA7FC5"/>
    <w:rsid w:val="00DB05BF"/>
    <w:rsid w:val="00DB19E7"/>
    <w:rsid w:val="00DB25AD"/>
    <w:rsid w:val="00DB270E"/>
    <w:rsid w:val="00DB3E7D"/>
    <w:rsid w:val="00DB596D"/>
    <w:rsid w:val="00DB61E6"/>
    <w:rsid w:val="00DB627C"/>
    <w:rsid w:val="00DB701C"/>
    <w:rsid w:val="00DB789E"/>
    <w:rsid w:val="00DC0130"/>
    <w:rsid w:val="00DC0A07"/>
    <w:rsid w:val="00DC0E8B"/>
    <w:rsid w:val="00DC1D9B"/>
    <w:rsid w:val="00DC247C"/>
    <w:rsid w:val="00DC4A6C"/>
    <w:rsid w:val="00DC633C"/>
    <w:rsid w:val="00DD064D"/>
    <w:rsid w:val="00DD3E57"/>
    <w:rsid w:val="00DD5DF3"/>
    <w:rsid w:val="00DD7C4D"/>
    <w:rsid w:val="00DD7DA3"/>
    <w:rsid w:val="00DD7F50"/>
    <w:rsid w:val="00DE1E7B"/>
    <w:rsid w:val="00DE31E2"/>
    <w:rsid w:val="00DE3644"/>
    <w:rsid w:val="00DE3745"/>
    <w:rsid w:val="00DE68A5"/>
    <w:rsid w:val="00DE74C0"/>
    <w:rsid w:val="00DE7BED"/>
    <w:rsid w:val="00DF07C4"/>
    <w:rsid w:val="00DF1B3B"/>
    <w:rsid w:val="00DF1F57"/>
    <w:rsid w:val="00DF2A1D"/>
    <w:rsid w:val="00DF3456"/>
    <w:rsid w:val="00DF3FFA"/>
    <w:rsid w:val="00DF5212"/>
    <w:rsid w:val="00DF54A4"/>
    <w:rsid w:val="00DF5711"/>
    <w:rsid w:val="00DF5B40"/>
    <w:rsid w:val="00DF610B"/>
    <w:rsid w:val="00DF668E"/>
    <w:rsid w:val="00E00904"/>
    <w:rsid w:val="00E02975"/>
    <w:rsid w:val="00E03F20"/>
    <w:rsid w:val="00E0417D"/>
    <w:rsid w:val="00E043BC"/>
    <w:rsid w:val="00E053D5"/>
    <w:rsid w:val="00E05C38"/>
    <w:rsid w:val="00E063F4"/>
    <w:rsid w:val="00E066B6"/>
    <w:rsid w:val="00E067D2"/>
    <w:rsid w:val="00E10074"/>
    <w:rsid w:val="00E10E94"/>
    <w:rsid w:val="00E1175C"/>
    <w:rsid w:val="00E117C6"/>
    <w:rsid w:val="00E14412"/>
    <w:rsid w:val="00E15EC6"/>
    <w:rsid w:val="00E16C9C"/>
    <w:rsid w:val="00E178AB"/>
    <w:rsid w:val="00E20902"/>
    <w:rsid w:val="00E243BD"/>
    <w:rsid w:val="00E267D9"/>
    <w:rsid w:val="00E269C8"/>
    <w:rsid w:val="00E27F1F"/>
    <w:rsid w:val="00E30526"/>
    <w:rsid w:val="00E318C7"/>
    <w:rsid w:val="00E32513"/>
    <w:rsid w:val="00E33F4F"/>
    <w:rsid w:val="00E34233"/>
    <w:rsid w:val="00E3431B"/>
    <w:rsid w:val="00E35A4C"/>
    <w:rsid w:val="00E35FBA"/>
    <w:rsid w:val="00E3642E"/>
    <w:rsid w:val="00E37456"/>
    <w:rsid w:val="00E419D9"/>
    <w:rsid w:val="00E423F5"/>
    <w:rsid w:val="00E43760"/>
    <w:rsid w:val="00E4399D"/>
    <w:rsid w:val="00E4428C"/>
    <w:rsid w:val="00E44741"/>
    <w:rsid w:val="00E45634"/>
    <w:rsid w:val="00E46B17"/>
    <w:rsid w:val="00E46D56"/>
    <w:rsid w:val="00E4700A"/>
    <w:rsid w:val="00E513D5"/>
    <w:rsid w:val="00E514BF"/>
    <w:rsid w:val="00E5299C"/>
    <w:rsid w:val="00E547FC"/>
    <w:rsid w:val="00E54EBF"/>
    <w:rsid w:val="00E55393"/>
    <w:rsid w:val="00E56695"/>
    <w:rsid w:val="00E569B0"/>
    <w:rsid w:val="00E574A7"/>
    <w:rsid w:val="00E5767F"/>
    <w:rsid w:val="00E6051D"/>
    <w:rsid w:val="00E60B70"/>
    <w:rsid w:val="00E613AA"/>
    <w:rsid w:val="00E61436"/>
    <w:rsid w:val="00E67845"/>
    <w:rsid w:val="00E6786B"/>
    <w:rsid w:val="00E71B4E"/>
    <w:rsid w:val="00E71E3A"/>
    <w:rsid w:val="00E72EC7"/>
    <w:rsid w:val="00E72F9F"/>
    <w:rsid w:val="00E75266"/>
    <w:rsid w:val="00E77E20"/>
    <w:rsid w:val="00E80954"/>
    <w:rsid w:val="00E81AD3"/>
    <w:rsid w:val="00E827CC"/>
    <w:rsid w:val="00E82D55"/>
    <w:rsid w:val="00E842D5"/>
    <w:rsid w:val="00E85E59"/>
    <w:rsid w:val="00E866B8"/>
    <w:rsid w:val="00E874FF"/>
    <w:rsid w:val="00E87757"/>
    <w:rsid w:val="00E87B89"/>
    <w:rsid w:val="00E87C2F"/>
    <w:rsid w:val="00E903B8"/>
    <w:rsid w:val="00E90768"/>
    <w:rsid w:val="00E90F2A"/>
    <w:rsid w:val="00E93AFC"/>
    <w:rsid w:val="00E9506D"/>
    <w:rsid w:val="00E95DAB"/>
    <w:rsid w:val="00E96F98"/>
    <w:rsid w:val="00EA10BE"/>
    <w:rsid w:val="00EA13F4"/>
    <w:rsid w:val="00EA2F93"/>
    <w:rsid w:val="00EA307D"/>
    <w:rsid w:val="00EA4208"/>
    <w:rsid w:val="00EA5927"/>
    <w:rsid w:val="00EA660E"/>
    <w:rsid w:val="00EA762F"/>
    <w:rsid w:val="00EA7FA6"/>
    <w:rsid w:val="00EB0113"/>
    <w:rsid w:val="00EB0F28"/>
    <w:rsid w:val="00EB1CB2"/>
    <w:rsid w:val="00EB5668"/>
    <w:rsid w:val="00EB5EA0"/>
    <w:rsid w:val="00EB63AD"/>
    <w:rsid w:val="00EB6671"/>
    <w:rsid w:val="00EC0338"/>
    <w:rsid w:val="00EC2A9C"/>
    <w:rsid w:val="00EC314A"/>
    <w:rsid w:val="00EC3367"/>
    <w:rsid w:val="00EC3BC8"/>
    <w:rsid w:val="00EC4215"/>
    <w:rsid w:val="00EC5195"/>
    <w:rsid w:val="00EC58F8"/>
    <w:rsid w:val="00EC6188"/>
    <w:rsid w:val="00ED036C"/>
    <w:rsid w:val="00ED1EF1"/>
    <w:rsid w:val="00ED1F65"/>
    <w:rsid w:val="00ED3D7A"/>
    <w:rsid w:val="00ED490E"/>
    <w:rsid w:val="00ED58CF"/>
    <w:rsid w:val="00ED60DD"/>
    <w:rsid w:val="00ED72EF"/>
    <w:rsid w:val="00ED7A5B"/>
    <w:rsid w:val="00EE2006"/>
    <w:rsid w:val="00EE32A9"/>
    <w:rsid w:val="00EE5173"/>
    <w:rsid w:val="00EE6239"/>
    <w:rsid w:val="00EE671A"/>
    <w:rsid w:val="00EE6F83"/>
    <w:rsid w:val="00EF2B49"/>
    <w:rsid w:val="00EF2DFD"/>
    <w:rsid w:val="00EF3248"/>
    <w:rsid w:val="00EF3A23"/>
    <w:rsid w:val="00EF4735"/>
    <w:rsid w:val="00EF54D1"/>
    <w:rsid w:val="00EF60B7"/>
    <w:rsid w:val="00EF68FD"/>
    <w:rsid w:val="00EF746D"/>
    <w:rsid w:val="00F01281"/>
    <w:rsid w:val="00F07535"/>
    <w:rsid w:val="00F07A3C"/>
    <w:rsid w:val="00F1113C"/>
    <w:rsid w:val="00F14D2C"/>
    <w:rsid w:val="00F16E93"/>
    <w:rsid w:val="00F17279"/>
    <w:rsid w:val="00F20348"/>
    <w:rsid w:val="00F20B1C"/>
    <w:rsid w:val="00F21C37"/>
    <w:rsid w:val="00F24F02"/>
    <w:rsid w:val="00F25772"/>
    <w:rsid w:val="00F25F05"/>
    <w:rsid w:val="00F26BFA"/>
    <w:rsid w:val="00F276D0"/>
    <w:rsid w:val="00F27C23"/>
    <w:rsid w:val="00F31077"/>
    <w:rsid w:val="00F31384"/>
    <w:rsid w:val="00F31A00"/>
    <w:rsid w:val="00F34DFA"/>
    <w:rsid w:val="00F40057"/>
    <w:rsid w:val="00F40A18"/>
    <w:rsid w:val="00F41442"/>
    <w:rsid w:val="00F41B48"/>
    <w:rsid w:val="00F42B08"/>
    <w:rsid w:val="00F4431A"/>
    <w:rsid w:val="00F44B75"/>
    <w:rsid w:val="00F46024"/>
    <w:rsid w:val="00F472FD"/>
    <w:rsid w:val="00F502D9"/>
    <w:rsid w:val="00F5038D"/>
    <w:rsid w:val="00F51445"/>
    <w:rsid w:val="00F51717"/>
    <w:rsid w:val="00F5417F"/>
    <w:rsid w:val="00F5428A"/>
    <w:rsid w:val="00F57F6F"/>
    <w:rsid w:val="00F631C4"/>
    <w:rsid w:val="00F63EEF"/>
    <w:rsid w:val="00F665C6"/>
    <w:rsid w:val="00F70F7E"/>
    <w:rsid w:val="00F71ACD"/>
    <w:rsid w:val="00F732EF"/>
    <w:rsid w:val="00F738DA"/>
    <w:rsid w:val="00F739B0"/>
    <w:rsid w:val="00F746D1"/>
    <w:rsid w:val="00F74CAD"/>
    <w:rsid w:val="00F74D92"/>
    <w:rsid w:val="00F75A95"/>
    <w:rsid w:val="00F77DB5"/>
    <w:rsid w:val="00F8120B"/>
    <w:rsid w:val="00F81455"/>
    <w:rsid w:val="00F81B85"/>
    <w:rsid w:val="00F822E9"/>
    <w:rsid w:val="00F823CB"/>
    <w:rsid w:val="00F82536"/>
    <w:rsid w:val="00F8312D"/>
    <w:rsid w:val="00F8321A"/>
    <w:rsid w:val="00F835CF"/>
    <w:rsid w:val="00F83BF7"/>
    <w:rsid w:val="00F83D02"/>
    <w:rsid w:val="00F855A9"/>
    <w:rsid w:val="00F866CA"/>
    <w:rsid w:val="00F868AC"/>
    <w:rsid w:val="00F87A7D"/>
    <w:rsid w:val="00F90782"/>
    <w:rsid w:val="00F91185"/>
    <w:rsid w:val="00F91777"/>
    <w:rsid w:val="00F91DEB"/>
    <w:rsid w:val="00F92470"/>
    <w:rsid w:val="00F92D21"/>
    <w:rsid w:val="00F92FBC"/>
    <w:rsid w:val="00F93645"/>
    <w:rsid w:val="00F93DF3"/>
    <w:rsid w:val="00F94006"/>
    <w:rsid w:val="00F95D41"/>
    <w:rsid w:val="00F95F64"/>
    <w:rsid w:val="00F97BA6"/>
    <w:rsid w:val="00FA1CB1"/>
    <w:rsid w:val="00FA31C0"/>
    <w:rsid w:val="00FA53DE"/>
    <w:rsid w:val="00FA6A10"/>
    <w:rsid w:val="00FA7583"/>
    <w:rsid w:val="00FB02CD"/>
    <w:rsid w:val="00FB086E"/>
    <w:rsid w:val="00FB18F4"/>
    <w:rsid w:val="00FB2A8D"/>
    <w:rsid w:val="00FB4CB0"/>
    <w:rsid w:val="00FB5160"/>
    <w:rsid w:val="00FB5674"/>
    <w:rsid w:val="00FB6A6C"/>
    <w:rsid w:val="00FB6CB0"/>
    <w:rsid w:val="00FB7685"/>
    <w:rsid w:val="00FC0841"/>
    <w:rsid w:val="00FC2C8E"/>
    <w:rsid w:val="00FC2D09"/>
    <w:rsid w:val="00FC364D"/>
    <w:rsid w:val="00FC3CE8"/>
    <w:rsid w:val="00FC45DF"/>
    <w:rsid w:val="00FC59D4"/>
    <w:rsid w:val="00FC5EB6"/>
    <w:rsid w:val="00FC6DF6"/>
    <w:rsid w:val="00FD06DD"/>
    <w:rsid w:val="00FD2350"/>
    <w:rsid w:val="00FD2725"/>
    <w:rsid w:val="00FD2803"/>
    <w:rsid w:val="00FD42E9"/>
    <w:rsid w:val="00FD5214"/>
    <w:rsid w:val="00FD662F"/>
    <w:rsid w:val="00FE10EE"/>
    <w:rsid w:val="00FE29C8"/>
    <w:rsid w:val="00FE2FC7"/>
    <w:rsid w:val="00FE312F"/>
    <w:rsid w:val="00FE3890"/>
    <w:rsid w:val="00FE62A4"/>
    <w:rsid w:val="00FE6657"/>
    <w:rsid w:val="00FF0F9B"/>
    <w:rsid w:val="00FF115E"/>
    <w:rsid w:val="00FF2305"/>
    <w:rsid w:val="00FF38D1"/>
    <w:rsid w:val="00FF3D0F"/>
    <w:rsid w:val="00FF6673"/>
    <w:rsid w:val="00FF6ADC"/>
    <w:rsid w:val="00FF7FAE"/>
    <w:rsid w:val="01F90542"/>
    <w:rsid w:val="020D4635"/>
    <w:rsid w:val="0292CC34"/>
    <w:rsid w:val="029E896C"/>
    <w:rsid w:val="02F90B71"/>
    <w:rsid w:val="0311CE2C"/>
    <w:rsid w:val="0355B668"/>
    <w:rsid w:val="04649A69"/>
    <w:rsid w:val="04947630"/>
    <w:rsid w:val="04DE878E"/>
    <w:rsid w:val="06304691"/>
    <w:rsid w:val="068D572A"/>
    <w:rsid w:val="069F1678"/>
    <w:rsid w:val="06ED590F"/>
    <w:rsid w:val="070654A6"/>
    <w:rsid w:val="0723489A"/>
    <w:rsid w:val="078AF47D"/>
    <w:rsid w:val="07F96816"/>
    <w:rsid w:val="082D719A"/>
    <w:rsid w:val="0871CD86"/>
    <w:rsid w:val="092F95BE"/>
    <w:rsid w:val="09659079"/>
    <w:rsid w:val="09B6E684"/>
    <w:rsid w:val="09CA45F6"/>
    <w:rsid w:val="0A42A392"/>
    <w:rsid w:val="0B1DED5C"/>
    <w:rsid w:val="0B2AC7C3"/>
    <w:rsid w:val="0B43E645"/>
    <w:rsid w:val="0B608A34"/>
    <w:rsid w:val="0BC19A5A"/>
    <w:rsid w:val="0C077806"/>
    <w:rsid w:val="0C70F6FC"/>
    <w:rsid w:val="0C808060"/>
    <w:rsid w:val="0CA1EC00"/>
    <w:rsid w:val="0CDD8CF7"/>
    <w:rsid w:val="0DD5B4A2"/>
    <w:rsid w:val="0E494028"/>
    <w:rsid w:val="0E571369"/>
    <w:rsid w:val="0EF372C6"/>
    <w:rsid w:val="0EF3B6C3"/>
    <w:rsid w:val="0EF464EC"/>
    <w:rsid w:val="0F02DAE7"/>
    <w:rsid w:val="0F8AAF1C"/>
    <w:rsid w:val="0FE70878"/>
    <w:rsid w:val="1042299A"/>
    <w:rsid w:val="10B39284"/>
    <w:rsid w:val="10BF0D33"/>
    <w:rsid w:val="11164CD9"/>
    <w:rsid w:val="1150531A"/>
    <w:rsid w:val="11646CDF"/>
    <w:rsid w:val="11D6EAA3"/>
    <w:rsid w:val="122F4F90"/>
    <w:rsid w:val="12796966"/>
    <w:rsid w:val="1286E597"/>
    <w:rsid w:val="128FD745"/>
    <w:rsid w:val="12FE8DCE"/>
    <w:rsid w:val="13196712"/>
    <w:rsid w:val="13511BBE"/>
    <w:rsid w:val="1356D9C8"/>
    <w:rsid w:val="136929A9"/>
    <w:rsid w:val="1373C7B8"/>
    <w:rsid w:val="13A9BC46"/>
    <w:rsid w:val="14485D5A"/>
    <w:rsid w:val="148294A6"/>
    <w:rsid w:val="14B881AC"/>
    <w:rsid w:val="14BFD0E0"/>
    <w:rsid w:val="14E98408"/>
    <w:rsid w:val="150F9819"/>
    <w:rsid w:val="15B626C9"/>
    <w:rsid w:val="15E72325"/>
    <w:rsid w:val="15F43B7E"/>
    <w:rsid w:val="1602DF86"/>
    <w:rsid w:val="1619D6CF"/>
    <w:rsid w:val="16C8119F"/>
    <w:rsid w:val="16E0D599"/>
    <w:rsid w:val="16F75EF5"/>
    <w:rsid w:val="17471812"/>
    <w:rsid w:val="17734F9D"/>
    <w:rsid w:val="179A4F70"/>
    <w:rsid w:val="182AB9C2"/>
    <w:rsid w:val="18AEEBE4"/>
    <w:rsid w:val="18F67E5F"/>
    <w:rsid w:val="191A2B50"/>
    <w:rsid w:val="19215EBE"/>
    <w:rsid w:val="193622C5"/>
    <w:rsid w:val="194A2D2D"/>
    <w:rsid w:val="195D0074"/>
    <w:rsid w:val="19652432"/>
    <w:rsid w:val="1988DB67"/>
    <w:rsid w:val="1992E367"/>
    <w:rsid w:val="19DEE7A9"/>
    <w:rsid w:val="19E360ED"/>
    <w:rsid w:val="1A414C6D"/>
    <w:rsid w:val="1A5920C5"/>
    <w:rsid w:val="1B1139DC"/>
    <w:rsid w:val="1B2EB3C8"/>
    <w:rsid w:val="1B60546B"/>
    <w:rsid w:val="1B68C806"/>
    <w:rsid w:val="1BC96899"/>
    <w:rsid w:val="1BFF9E0F"/>
    <w:rsid w:val="1C1C5B96"/>
    <w:rsid w:val="1D1AA9FE"/>
    <w:rsid w:val="1D218AD0"/>
    <w:rsid w:val="1D61A4FD"/>
    <w:rsid w:val="1EF31056"/>
    <w:rsid w:val="1EF555EF"/>
    <w:rsid w:val="1FA0D10E"/>
    <w:rsid w:val="1FD93387"/>
    <w:rsid w:val="1FF53A27"/>
    <w:rsid w:val="20B5D535"/>
    <w:rsid w:val="21A35D88"/>
    <w:rsid w:val="21BC85E5"/>
    <w:rsid w:val="21FA7FC4"/>
    <w:rsid w:val="22969982"/>
    <w:rsid w:val="22DF9793"/>
    <w:rsid w:val="23835023"/>
    <w:rsid w:val="23EF28DD"/>
    <w:rsid w:val="24E9068C"/>
    <w:rsid w:val="252C9CB5"/>
    <w:rsid w:val="2554728F"/>
    <w:rsid w:val="25689025"/>
    <w:rsid w:val="2617328F"/>
    <w:rsid w:val="261DE949"/>
    <w:rsid w:val="263627FB"/>
    <w:rsid w:val="26375851"/>
    <w:rsid w:val="266C8840"/>
    <w:rsid w:val="2684759D"/>
    <w:rsid w:val="26F042F0"/>
    <w:rsid w:val="27060138"/>
    <w:rsid w:val="276BEA54"/>
    <w:rsid w:val="27755E64"/>
    <w:rsid w:val="28E7D166"/>
    <w:rsid w:val="2901F6B1"/>
    <w:rsid w:val="29DE85EB"/>
    <w:rsid w:val="2A9C68AE"/>
    <w:rsid w:val="2B29FB90"/>
    <w:rsid w:val="2B7BFD3E"/>
    <w:rsid w:val="2B8CB5D2"/>
    <w:rsid w:val="2BFA3AC2"/>
    <w:rsid w:val="2C54F0FE"/>
    <w:rsid w:val="2C662BB9"/>
    <w:rsid w:val="2CBC9EAE"/>
    <w:rsid w:val="2CCD420D"/>
    <w:rsid w:val="2CF0342B"/>
    <w:rsid w:val="2D1AA988"/>
    <w:rsid w:val="2D5EF304"/>
    <w:rsid w:val="2E3232DB"/>
    <w:rsid w:val="2E3EF1A5"/>
    <w:rsid w:val="2F4CB27E"/>
    <w:rsid w:val="2F5712EA"/>
    <w:rsid w:val="2F8C91C0"/>
    <w:rsid w:val="2FC4B1C6"/>
    <w:rsid w:val="30B67252"/>
    <w:rsid w:val="30C28BCA"/>
    <w:rsid w:val="30C89EE3"/>
    <w:rsid w:val="3140D787"/>
    <w:rsid w:val="32494AF6"/>
    <w:rsid w:val="325E5C2B"/>
    <w:rsid w:val="32839064"/>
    <w:rsid w:val="329AF145"/>
    <w:rsid w:val="32CFE22C"/>
    <w:rsid w:val="330A9F12"/>
    <w:rsid w:val="33612154"/>
    <w:rsid w:val="339EC785"/>
    <w:rsid w:val="33A6A2FC"/>
    <w:rsid w:val="3414F3A1"/>
    <w:rsid w:val="3498C93F"/>
    <w:rsid w:val="350825B0"/>
    <w:rsid w:val="3510572E"/>
    <w:rsid w:val="3510D5F0"/>
    <w:rsid w:val="3575184A"/>
    <w:rsid w:val="3588C439"/>
    <w:rsid w:val="35B17C99"/>
    <w:rsid w:val="35C6546E"/>
    <w:rsid w:val="35E5A7A9"/>
    <w:rsid w:val="35F7F511"/>
    <w:rsid w:val="35FD51E6"/>
    <w:rsid w:val="360C420B"/>
    <w:rsid w:val="36EA87AF"/>
    <w:rsid w:val="3700D0F2"/>
    <w:rsid w:val="373002C1"/>
    <w:rsid w:val="373DBA19"/>
    <w:rsid w:val="378862C8"/>
    <w:rsid w:val="37A2668D"/>
    <w:rsid w:val="3800E970"/>
    <w:rsid w:val="3804228B"/>
    <w:rsid w:val="383FB0F7"/>
    <w:rsid w:val="395EB7E8"/>
    <w:rsid w:val="39D7FF44"/>
    <w:rsid w:val="3A37491D"/>
    <w:rsid w:val="3A40D144"/>
    <w:rsid w:val="3B9F0CC4"/>
    <w:rsid w:val="3BD98988"/>
    <w:rsid w:val="3BEA95B9"/>
    <w:rsid w:val="3C28E311"/>
    <w:rsid w:val="3C7A5ADF"/>
    <w:rsid w:val="3CC1DE7A"/>
    <w:rsid w:val="3D04217F"/>
    <w:rsid w:val="3D1BE7D5"/>
    <w:rsid w:val="3D59E7C4"/>
    <w:rsid w:val="3D797EBA"/>
    <w:rsid w:val="3D975835"/>
    <w:rsid w:val="3E530D95"/>
    <w:rsid w:val="3E86C983"/>
    <w:rsid w:val="3EEF2775"/>
    <w:rsid w:val="3F03BA56"/>
    <w:rsid w:val="3F524A52"/>
    <w:rsid w:val="3FE054A4"/>
    <w:rsid w:val="3FFF81E0"/>
    <w:rsid w:val="40B11F7C"/>
    <w:rsid w:val="40C56801"/>
    <w:rsid w:val="418411F1"/>
    <w:rsid w:val="42AB43D4"/>
    <w:rsid w:val="42BFF4C7"/>
    <w:rsid w:val="42FC8EB6"/>
    <w:rsid w:val="43264A2A"/>
    <w:rsid w:val="4352AAFD"/>
    <w:rsid w:val="43714BCF"/>
    <w:rsid w:val="43B4F0E2"/>
    <w:rsid w:val="43D3AEEB"/>
    <w:rsid w:val="443571E6"/>
    <w:rsid w:val="44583DB0"/>
    <w:rsid w:val="4505B201"/>
    <w:rsid w:val="45E1893A"/>
    <w:rsid w:val="45E465BE"/>
    <w:rsid w:val="45F2C51E"/>
    <w:rsid w:val="46F28355"/>
    <w:rsid w:val="47670DC2"/>
    <w:rsid w:val="47923B53"/>
    <w:rsid w:val="486EE3CC"/>
    <w:rsid w:val="48C31233"/>
    <w:rsid w:val="48DFD1CC"/>
    <w:rsid w:val="48EBAEFF"/>
    <w:rsid w:val="48EF70FC"/>
    <w:rsid w:val="4966B663"/>
    <w:rsid w:val="49E4AB90"/>
    <w:rsid w:val="4A4256C0"/>
    <w:rsid w:val="4ABA6697"/>
    <w:rsid w:val="4B0202F5"/>
    <w:rsid w:val="4B230989"/>
    <w:rsid w:val="4B9774C6"/>
    <w:rsid w:val="4BCFDC4A"/>
    <w:rsid w:val="4BF752EB"/>
    <w:rsid w:val="4C195AB7"/>
    <w:rsid w:val="4C70101E"/>
    <w:rsid w:val="4CEC32A8"/>
    <w:rsid w:val="4D238CF0"/>
    <w:rsid w:val="4D580D28"/>
    <w:rsid w:val="4DF4DFDF"/>
    <w:rsid w:val="4E2C4F0A"/>
    <w:rsid w:val="4E4ACB1F"/>
    <w:rsid w:val="4EF107D1"/>
    <w:rsid w:val="504EDBDA"/>
    <w:rsid w:val="50510A50"/>
    <w:rsid w:val="508EAC2C"/>
    <w:rsid w:val="508F95B7"/>
    <w:rsid w:val="50F6C0E4"/>
    <w:rsid w:val="512B0FD4"/>
    <w:rsid w:val="512C80A1"/>
    <w:rsid w:val="51A372FF"/>
    <w:rsid w:val="51B3B02B"/>
    <w:rsid w:val="51BE4998"/>
    <w:rsid w:val="51ED7AD8"/>
    <w:rsid w:val="5227A521"/>
    <w:rsid w:val="52A4F02D"/>
    <w:rsid w:val="52E82E37"/>
    <w:rsid w:val="5325AD64"/>
    <w:rsid w:val="5388AB12"/>
    <w:rsid w:val="53C1CD61"/>
    <w:rsid w:val="5417CBA3"/>
    <w:rsid w:val="547031F0"/>
    <w:rsid w:val="54B16183"/>
    <w:rsid w:val="551BD5CB"/>
    <w:rsid w:val="554DBCB0"/>
    <w:rsid w:val="55A1EDDF"/>
    <w:rsid w:val="55A52C77"/>
    <w:rsid w:val="55C07B6A"/>
    <w:rsid w:val="56796609"/>
    <w:rsid w:val="569188E5"/>
    <w:rsid w:val="56CE3386"/>
    <w:rsid w:val="5704B3FA"/>
    <w:rsid w:val="57683DCA"/>
    <w:rsid w:val="576B6A33"/>
    <w:rsid w:val="59303468"/>
    <w:rsid w:val="5A0CC4E0"/>
    <w:rsid w:val="5A433D3C"/>
    <w:rsid w:val="5ACD5A10"/>
    <w:rsid w:val="5B091115"/>
    <w:rsid w:val="5B91661D"/>
    <w:rsid w:val="5BA89541"/>
    <w:rsid w:val="5C401385"/>
    <w:rsid w:val="5CBFA34C"/>
    <w:rsid w:val="5CC0A239"/>
    <w:rsid w:val="5D4AA20C"/>
    <w:rsid w:val="5D6F6BE1"/>
    <w:rsid w:val="5D7A7958"/>
    <w:rsid w:val="5E8741B6"/>
    <w:rsid w:val="5ED9456B"/>
    <w:rsid w:val="5F8DABAD"/>
    <w:rsid w:val="5FF842FB"/>
    <w:rsid w:val="60D7CC5D"/>
    <w:rsid w:val="60E23060"/>
    <w:rsid w:val="6168D8BF"/>
    <w:rsid w:val="6173F053"/>
    <w:rsid w:val="6226848A"/>
    <w:rsid w:val="62304E0E"/>
    <w:rsid w:val="624ED43D"/>
    <w:rsid w:val="62F0464C"/>
    <w:rsid w:val="62F443AF"/>
    <w:rsid w:val="634860F3"/>
    <w:rsid w:val="634C7BF9"/>
    <w:rsid w:val="6351D023"/>
    <w:rsid w:val="635AB2D9"/>
    <w:rsid w:val="639B9CF8"/>
    <w:rsid w:val="63BA4C0B"/>
    <w:rsid w:val="64767C9E"/>
    <w:rsid w:val="6565DF06"/>
    <w:rsid w:val="657E4B0B"/>
    <w:rsid w:val="6585BF8F"/>
    <w:rsid w:val="65DB8C85"/>
    <w:rsid w:val="6612CC9D"/>
    <w:rsid w:val="6627E70E"/>
    <w:rsid w:val="667C3A3C"/>
    <w:rsid w:val="66A87CD7"/>
    <w:rsid w:val="66ADDB81"/>
    <w:rsid w:val="66EC44D6"/>
    <w:rsid w:val="670F1691"/>
    <w:rsid w:val="67B1AA5B"/>
    <w:rsid w:val="67D81A43"/>
    <w:rsid w:val="68835CFA"/>
    <w:rsid w:val="68B6E3B9"/>
    <w:rsid w:val="69426D7F"/>
    <w:rsid w:val="6945BF65"/>
    <w:rsid w:val="6947C636"/>
    <w:rsid w:val="699E7518"/>
    <w:rsid w:val="69C194CD"/>
    <w:rsid w:val="6AE6541C"/>
    <w:rsid w:val="6AFB5831"/>
    <w:rsid w:val="6B883554"/>
    <w:rsid w:val="6B88CDA9"/>
    <w:rsid w:val="6BDC8E26"/>
    <w:rsid w:val="6C85E67A"/>
    <w:rsid w:val="6CEBD4B0"/>
    <w:rsid w:val="6D1E21E7"/>
    <w:rsid w:val="6DDC8BC0"/>
    <w:rsid w:val="6DF84664"/>
    <w:rsid w:val="6E2E3972"/>
    <w:rsid w:val="6ECFC0A6"/>
    <w:rsid w:val="6F8D8B00"/>
    <w:rsid w:val="6FCCE133"/>
    <w:rsid w:val="6FE4330B"/>
    <w:rsid w:val="700F6AAE"/>
    <w:rsid w:val="70D2B0F9"/>
    <w:rsid w:val="71081704"/>
    <w:rsid w:val="714991B5"/>
    <w:rsid w:val="716CC4C4"/>
    <w:rsid w:val="71E9BA84"/>
    <w:rsid w:val="72A18DFE"/>
    <w:rsid w:val="72C6F96E"/>
    <w:rsid w:val="72F6F29E"/>
    <w:rsid w:val="738C4441"/>
    <w:rsid w:val="73C1FEBD"/>
    <w:rsid w:val="7404E913"/>
    <w:rsid w:val="74D238B8"/>
    <w:rsid w:val="753935A0"/>
    <w:rsid w:val="7578AA7F"/>
    <w:rsid w:val="75D4E7F2"/>
    <w:rsid w:val="768A2451"/>
    <w:rsid w:val="76F55DC0"/>
    <w:rsid w:val="771E9A44"/>
    <w:rsid w:val="772D0842"/>
    <w:rsid w:val="77B6CEE2"/>
    <w:rsid w:val="7910CF82"/>
    <w:rsid w:val="791682CC"/>
    <w:rsid w:val="79529F43"/>
    <w:rsid w:val="79A462FF"/>
    <w:rsid w:val="79CBAD33"/>
    <w:rsid w:val="79D6BBD0"/>
    <w:rsid w:val="79DACD76"/>
    <w:rsid w:val="79F77A1C"/>
    <w:rsid w:val="7A48391A"/>
    <w:rsid w:val="7A5726F4"/>
    <w:rsid w:val="7B2FFD83"/>
    <w:rsid w:val="7B331A12"/>
    <w:rsid w:val="7B38A30F"/>
    <w:rsid w:val="7B59468B"/>
    <w:rsid w:val="7C56A31C"/>
    <w:rsid w:val="7C6C467D"/>
    <w:rsid w:val="7CA28CA7"/>
    <w:rsid w:val="7CB8B10B"/>
    <w:rsid w:val="7DA70040"/>
    <w:rsid w:val="7DB57223"/>
    <w:rsid w:val="7DD28FB5"/>
    <w:rsid w:val="7E0DDB65"/>
    <w:rsid w:val="7E1CDB1D"/>
    <w:rsid w:val="7E1DFB0F"/>
    <w:rsid w:val="7E510A43"/>
    <w:rsid w:val="7EBF9EAA"/>
    <w:rsid w:val="7F0CE43C"/>
    <w:rsid w:val="7F716B6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8C8ED63"/>
  <w14:defaultImageDpi w14:val="0"/>
  <w15:docId w15:val="{532B0B57-1212-4782-BDB4-F97F1149B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qFormat="1"/>
    <w:lsdException w:name="caption" w:locked="1" w:semiHidden="1" w:uiPriority="0" w:unhideWhenUsed="1" w:qFormat="1"/>
    <w:lsdException w:name="footnote reference" w:qFormat="1"/>
    <w:lsdException w:name="List Number" w:locked="1" w:uiPriority="0"/>
    <w:lsdException w:name="List 4" w:locked="1" w:uiPriority="0"/>
    <w:lsdException w:name="List 5" w:locked="1" w:uiPriority="0"/>
    <w:lsdException w:name="Title" w:locked="1" w:qFormat="1"/>
    <w:lsdException w:name="Default Paragraph Font" w:locked="1" w:uiPriority="0"/>
    <w:lsdException w:name="Subtitle" w:locked="1" w:uiPriority="0" w:qFormat="1"/>
    <w:lsdException w:name="Salutation" w:locked="1" w:uiPriority="0"/>
    <w:lsdException w:name="Date" w:locked="1" w:uiPriority="0"/>
    <w:lsdException w:name="Body Text First Indent" w:locked="1" w:uiPriority="0"/>
    <w:lsdException w:name="Strong" w:locked="1" w:uiPriority="0" w:qFormat="1"/>
    <w:lsdException w:name="Emphasis" w:locked="1" w:uiPriority="0" w:qFormat="1"/>
    <w:lsdException w:name="Plain Text" w:locked="1" w:uiPriority="0"/>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1B85"/>
    <w:pPr>
      <w:spacing w:after="0" w:line="240" w:lineRule="auto"/>
    </w:pPr>
    <w:rPr>
      <w:rFonts w:ascii="Tms Rmn" w:hAnsi="Tms Rmn" w:cs="Tms Rmn"/>
      <w:sz w:val="20"/>
      <w:szCs w:val="20"/>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rsid w:val="000522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cs="Verdana"/>
      <w:spacing w:val="-3"/>
      <w:sz w:val="24"/>
      <w:szCs w:val="24"/>
      <w:lang w:val="es-ES_tradnl"/>
    </w:rPr>
  </w:style>
  <w:style w:type="character" w:customStyle="1" w:styleId="TextoindependienteCar">
    <w:name w:val="Texto independiente Car"/>
    <w:basedOn w:val="Fuentedeprrafopredeter"/>
    <w:link w:val="Textoindependiente"/>
    <w:uiPriority w:val="99"/>
    <w:locked/>
    <w:rsid w:val="0005223F"/>
    <w:rPr>
      <w:rFonts w:ascii="Verdana" w:hAnsi="Verdana" w:cs="Verdana"/>
      <w:spacing w:val="-3"/>
      <w:sz w:val="20"/>
      <w:szCs w:val="20"/>
      <w:lang w:val="es-ES_tradnl" w:eastAsia="es-ES"/>
    </w:rPr>
  </w:style>
  <w:style w:type="paragraph" w:styleId="Sinespaciado">
    <w:name w:val="No Spacing"/>
    <w:link w:val="SinespaciadoCar"/>
    <w:uiPriority w:val="1"/>
    <w:qFormat/>
    <w:rsid w:val="00B52E52"/>
    <w:pPr>
      <w:widowControl w:val="0"/>
      <w:autoSpaceDE w:val="0"/>
      <w:autoSpaceDN w:val="0"/>
      <w:adjustRightInd w:val="0"/>
      <w:spacing w:after="0" w:line="240" w:lineRule="auto"/>
    </w:pPr>
    <w:rPr>
      <w:rFonts w:ascii="Courier New" w:hAnsi="Courier New" w:cs="Courier New"/>
      <w:sz w:val="24"/>
      <w:szCs w:val="24"/>
    </w:rPr>
  </w:style>
  <w:style w:type="paragraph" w:styleId="Ttulo">
    <w:name w:val="Title"/>
    <w:basedOn w:val="Normal"/>
    <w:link w:val="TtuloCar"/>
    <w:uiPriority w:val="99"/>
    <w:qFormat/>
    <w:rsid w:val="0005223F"/>
    <w:pPr>
      <w:jc w:val="center"/>
    </w:pPr>
    <w:rPr>
      <w:rFonts w:ascii="Arial" w:hAnsi="Arial" w:cs="Arial"/>
      <w:b/>
      <w:bCs/>
      <w:i/>
      <w:iCs/>
      <w:sz w:val="24"/>
      <w:szCs w:val="24"/>
      <w:lang w:val="es-ES"/>
    </w:rPr>
  </w:style>
  <w:style w:type="character" w:customStyle="1" w:styleId="TtuloCar">
    <w:name w:val="Título Car"/>
    <w:basedOn w:val="Fuentedeprrafopredeter"/>
    <w:link w:val="Ttulo"/>
    <w:uiPriority w:val="99"/>
    <w:locked/>
    <w:rsid w:val="0005223F"/>
    <w:rPr>
      <w:rFonts w:ascii="Arial" w:hAnsi="Arial" w:cs="Arial"/>
      <w:b/>
      <w:bCs/>
      <w:i/>
      <w:iCs/>
      <w:sz w:val="20"/>
      <w:szCs w:val="20"/>
      <w:lang w:val="es-ES" w:eastAsia="es-ES"/>
    </w:rPr>
  </w:style>
  <w:style w:type="paragraph" w:styleId="Prrafodelista">
    <w:name w:val="List Paragraph"/>
    <w:basedOn w:val="Normal"/>
    <w:link w:val="PrrafodelistaCar"/>
    <w:uiPriority w:val="34"/>
    <w:qFormat/>
    <w:rsid w:val="0005223F"/>
    <w:pPr>
      <w:ind w:left="708"/>
    </w:pPr>
    <w:rPr>
      <w:rFonts w:ascii="Calibri" w:hAnsi="Calibri" w:cs="Calibri"/>
      <w:lang w:val="es-ES"/>
    </w:rPr>
  </w:style>
  <w:style w:type="paragraph" w:customStyle="1" w:styleId="Textopredeterminado">
    <w:name w:val="Texto predeterminado"/>
    <w:basedOn w:val="Normal"/>
    <w:rsid w:val="0005223F"/>
    <w:pPr>
      <w:overflowPunct w:val="0"/>
      <w:autoSpaceDE w:val="0"/>
      <w:autoSpaceDN w:val="0"/>
      <w:adjustRightInd w:val="0"/>
    </w:pPr>
    <w:rPr>
      <w:rFonts w:ascii="Calibri" w:hAnsi="Calibri" w:cs="Calibri"/>
      <w:color w:val="000000"/>
      <w:sz w:val="24"/>
      <w:szCs w:val="24"/>
      <w:lang w:val="es-ES"/>
    </w:rPr>
  </w:style>
  <w:style w:type="paragraph" w:styleId="Encabezado">
    <w:name w:val="header"/>
    <w:basedOn w:val="Normal"/>
    <w:link w:val="EncabezadoCar"/>
    <w:uiPriority w:val="99"/>
    <w:rsid w:val="0005223F"/>
    <w:pPr>
      <w:tabs>
        <w:tab w:val="center" w:pos="4419"/>
        <w:tab w:val="right" w:pos="8838"/>
      </w:tabs>
    </w:pPr>
  </w:style>
  <w:style w:type="character" w:customStyle="1" w:styleId="EncabezadoCar">
    <w:name w:val="Encabezado Car"/>
    <w:basedOn w:val="Fuentedeprrafopredeter"/>
    <w:link w:val="Encabezado"/>
    <w:uiPriority w:val="99"/>
    <w:locked/>
    <w:rsid w:val="0005223F"/>
    <w:rPr>
      <w:rFonts w:ascii="Tms Rmn" w:hAnsi="Tms Rmn" w:cs="Tms Rmn"/>
      <w:sz w:val="20"/>
      <w:szCs w:val="20"/>
      <w:lang w:val="en-GB" w:eastAsia="es-ES"/>
    </w:rPr>
  </w:style>
  <w:style w:type="paragraph" w:styleId="Piedepgina">
    <w:name w:val="footer"/>
    <w:basedOn w:val="Normal"/>
    <w:link w:val="PiedepginaCar"/>
    <w:uiPriority w:val="99"/>
    <w:rsid w:val="0005223F"/>
    <w:pPr>
      <w:tabs>
        <w:tab w:val="center" w:pos="4419"/>
        <w:tab w:val="right" w:pos="8838"/>
      </w:tabs>
    </w:pPr>
  </w:style>
  <w:style w:type="character" w:customStyle="1" w:styleId="PiedepginaCar">
    <w:name w:val="Pie de página Car"/>
    <w:basedOn w:val="Fuentedeprrafopredeter"/>
    <w:link w:val="Piedepgina"/>
    <w:uiPriority w:val="99"/>
    <w:locked/>
    <w:rsid w:val="0005223F"/>
    <w:rPr>
      <w:rFonts w:ascii="Tms Rmn" w:hAnsi="Tms Rmn" w:cs="Tms Rmn"/>
      <w:sz w:val="20"/>
      <w:szCs w:val="20"/>
      <w:lang w:val="en-GB" w:eastAsia="es-ES"/>
    </w:rPr>
  </w:style>
  <w:style w:type="paragraph" w:styleId="Textonotapie">
    <w:name w:val="footnote text"/>
    <w:aliases w:val="Footnote Text Char Char Char Char Char,Footnote Text Char Char Char Char,Ref. de nota al pie1,FA Fu,texto de nota al pie,Footnote Text Char Char Char,ft,FA Fußnotentext,FA Fuﬂnotentext,Footnote Text Char,Footnote referenc,Footnote referen"/>
    <w:basedOn w:val="Normal"/>
    <w:link w:val="TextonotapieCar"/>
    <w:uiPriority w:val="99"/>
    <w:qFormat/>
    <w:rsid w:val="0005223F"/>
  </w:style>
  <w:style w:type="character" w:customStyle="1" w:styleId="TextonotapieCar">
    <w:name w:val="Texto nota pie Car"/>
    <w:aliases w:val="Footnote Text Char Char Char Char Char Car,Footnote Text Char Char Char Char Car,Ref. de nota al pie1 Car,FA Fu Car,texto de nota al pie Car,Footnote Text Char Char Char Car,ft Car,FA Fußnotentext Car,FA Fuﬂnotentext Car"/>
    <w:basedOn w:val="Fuentedeprrafopredeter"/>
    <w:link w:val="Textonotapie"/>
    <w:uiPriority w:val="99"/>
    <w:qFormat/>
    <w:locked/>
    <w:rsid w:val="0005223F"/>
    <w:rPr>
      <w:rFonts w:ascii="Tms Rmn" w:hAnsi="Tms Rmn" w:cs="Tms Rmn"/>
      <w:sz w:val="20"/>
      <w:szCs w:val="20"/>
      <w:lang w:val="en-GB"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uiPriority w:val="99"/>
    <w:qFormat/>
    <w:rsid w:val="0005223F"/>
    <w:rPr>
      <w:rFonts w:cs="Times New Roman"/>
      <w:vertAlign w:val="superscript"/>
    </w:rPr>
  </w:style>
  <w:style w:type="paragraph" w:styleId="Textodeglobo">
    <w:name w:val="Balloon Text"/>
    <w:basedOn w:val="Normal"/>
    <w:link w:val="TextodegloboCar"/>
    <w:uiPriority w:val="99"/>
    <w:semiHidden/>
    <w:rsid w:val="0005223F"/>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05223F"/>
    <w:rPr>
      <w:rFonts w:ascii="Tahoma" w:hAnsi="Tahoma" w:cs="Tahoma"/>
      <w:sz w:val="16"/>
      <w:szCs w:val="16"/>
      <w:lang w:val="en-GB" w:eastAsia="es-ES"/>
    </w:rPr>
  </w:style>
  <w:style w:type="paragraph" w:customStyle="1" w:styleId="Car">
    <w:name w:val="Car"/>
    <w:basedOn w:val="Normal"/>
    <w:uiPriority w:val="99"/>
    <w:rsid w:val="00AF7B7C"/>
    <w:pPr>
      <w:spacing w:after="160" w:line="240" w:lineRule="exact"/>
    </w:pPr>
    <w:rPr>
      <w:noProof/>
      <w:color w:val="000000"/>
      <w:lang w:val="es-CO"/>
    </w:rPr>
  </w:style>
  <w:style w:type="paragraph" w:styleId="Textosinformato">
    <w:name w:val="Plain Text"/>
    <w:basedOn w:val="Normal"/>
    <w:link w:val="TextosinformatoCar"/>
    <w:uiPriority w:val="99"/>
    <w:rsid w:val="00AF7B7C"/>
    <w:rPr>
      <w:rFonts w:ascii="Courier New" w:hAnsi="Courier New" w:cs="Courier New"/>
      <w:lang w:val="es-CO"/>
    </w:rPr>
  </w:style>
  <w:style w:type="character" w:customStyle="1" w:styleId="TextosinformatoCar">
    <w:name w:val="Texto sin formato Car"/>
    <w:basedOn w:val="Fuentedeprrafopredeter"/>
    <w:link w:val="Textosinformato"/>
    <w:uiPriority w:val="99"/>
    <w:locked/>
    <w:rsid w:val="00AF7B7C"/>
    <w:rPr>
      <w:rFonts w:ascii="Courier New" w:hAnsi="Courier New" w:cs="Courier New"/>
      <w:sz w:val="20"/>
      <w:szCs w:val="20"/>
      <w:lang w:val="x-none" w:eastAsia="es-ES"/>
    </w:rPr>
  </w:style>
  <w:style w:type="character" w:customStyle="1" w:styleId="TextonotapieCar1">
    <w:name w:val="Texto nota pie Car1"/>
    <w:aliases w:val="Texto nota pie Car Car,Footnote Text Char Char Char Char Char Car1,Footnote Text Char Char Char Char Car1,Ref. de nota al pie1 Car1,FA Fu Car1,texto de nota al pie Car1,Footnote Text Char Char Char Car1,ft Car1,FA Fußnotentext Car1"/>
    <w:uiPriority w:val="99"/>
    <w:rsid w:val="00C60C97"/>
    <w:rPr>
      <w:lang w:val="es-ES" w:eastAsia="es-ES"/>
    </w:rPr>
  </w:style>
  <w:style w:type="character" w:customStyle="1" w:styleId="SinespaciadoCar">
    <w:name w:val="Sin espaciado Car"/>
    <w:link w:val="Sinespaciado"/>
    <w:uiPriority w:val="1"/>
    <w:locked/>
    <w:rsid w:val="00B8750F"/>
    <w:rPr>
      <w:rFonts w:ascii="Courier New" w:hAnsi="Courier New"/>
      <w:sz w:val="24"/>
      <w:lang w:val="es-ES" w:eastAsia="es-ES"/>
    </w:rPr>
  </w:style>
  <w:style w:type="paragraph" w:styleId="Sangra2detindependiente">
    <w:name w:val="Body Text Indent 2"/>
    <w:basedOn w:val="Normal"/>
    <w:link w:val="Sangra2detindependienteCar"/>
    <w:uiPriority w:val="99"/>
    <w:rsid w:val="00105C58"/>
    <w:pPr>
      <w:spacing w:after="120" w:line="480" w:lineRule="auto"/>
      <w:ind w:left="283"/>
    </w:pPr>
  </w:style>
  <w:style w:type="character" w:customStyle="1" w:styleId="Sangra2detindependienteCar">
    <w:name w:val="Sangría 2 de t. independiente Car"/>
    <w:basedOn w:val="Fuentedeprrafopredeter"/>
    <w:link w:val="Sangra2detindependiente"/>
    <w:uiPriority w:val="99"/>
    <w:locked/>
    <w:rsid w:val="00105C58"/>
    <w:rPr>
      <w:rFonts w:ascii="Tms Rmn" w:hAnsi="Tms Rmn" w:cs="Tms Rmn"/>
      <w:sz w:val="20"/>
      <w:szCs w:val="20"/>
      <w:lang w:val="en-GB" w:eastAsia="es-ES"/>
    </w:rPr>
  </w:style>
  <w:style w:type="character" w:styleId="Hipervnculo">
    <w:name w:val="Hyperlink"/>
    <w:basedOn w:val="Fuentedeprrafopredeter"/>
    <w:uiPriority w:val="99"/>
    <w:unhideWhenUsed/>
    <w:rsid w:val="003E6785"/>
    <w:rPr>
      <w:color w:val="0000FF"/>
      <w:u w:val="single"/>
    </w:rPr>
  </w:style>
  <w:style w:type="character" w:customStyle="1" w:styleId="apple-converted-space">
    <w:name w:val="apple-converted-space"/>
    <w:basedOn w:val="Fuentedeprrafopredeter"/>
    <w:rsid w:val="003E6785"/>
  </w:style>
  <w:style w:type="paragraph" w:customStyle="1" w:styleId="style8">
    <w:name w:val="style8"/>
    <w:basedOn w:val="Normal"/>
    <w:rsid w:val="00DA35D9"/>
    <w:pPr>
      <w:spacing w:before="100" w:beforeAutospacing="1" w:after="100" w:afterAutospacing="1"/>
    </w:pPr>
    <w:rPr>
      <w:rFonts w:ascii="Times New Roman" w:hAnsi="Times New Roman" w:cs="Times New Roman"/>
      <w:sz w:val="24"/>
      <w:szCs w:val="24"/>
      <w:lang w:val="es-ES"/>
    </w:rPr>
  </w:style>
  <w:style w:type="paragraph" w:styleId="NormalWeb">
    <w:name w:val="Normal (Web)"/>
    <w:basedOn w:val="Normal"/>
    <w:uiPriority w:val="99"/>
    <w:unhideWhenUsed/>
    <w:rsid w:val="00DC4A6C"/>
    <w:pPr>
      <w:spacing w:before="100" w:beforeAutospacing="1" w:after="100" w:afterAutospacing="1"/>
    </w:pPr>
    <w:rPr>
      <w:rFonts w:ascii="Times New Roman" w:hAnsi="Times New Roman" w:cs="Times New Roman"/>
      <w:sz w:val="24"/>
      <w:szCs w:val="24"/>
      <w:lang w:val="es-CO" w:eastAsia="es-CO"/>
    </w:rPr>
  </w:style>
  <w:style w:type="character" w:customStyle="1" w:styleId="normaltextrun">
    <w:name w:val="normaltextrun"/>
    <w:basedOn w:val="Fuentedeprrafopredeter"/>
    <w:rsid w:val="00C03F0D"/>
  </w:style>
  <w:style w:type="character" w:customStyle="1" w:styleId="eop">
    <w:name w:val="eop"/>
    <w:basedOn w:val="Fuentedeprrafopredeter"/>
    <w:rsid w:val="00C03F0D"/>
  </w:style>
  <w:style w:type="character" w:styleId="Mencinsinresolver">
    <w:name w:val="Unresolved Mention"/>
    <w:basedOn w:val="Fuentedeprrafopredeter"/>
    <w:uiPriority w:val="99"/>
    <w:semiHidden/>
    <w:unhideWhenUsed/>
    <w:rsid w:val="007C3348"/>
    <w:rPr>
      <w:color w:val="605E5C"/>
      <w:shd w:val="clear" w:color="auto" w:fill="E1DFDD"/>
    </w:rPr>
  </w:style>
  <w:style w:type="paragraph" w:styleId="Textocomentario">
    <w:name w:val="annotation text"/>
    <w:basedOn w:val="Normal"/>
    <w:link w:val="TextocomentarioCar"/>
    <w:uiPriority w:val="99"/>
  </w:style>
  <w:style w:type="character" w:customStyle="1" w:styleId="TextocomentarioCar">
    <w:name w:val="Texto comentario Car"/>
    <w:basedOn w:val="Fuentedeprrafopredeter"/>
    <w:link w:val="Textocomentario"/>
    <w:uiPriority w:val="99"/>
    <w:rPr>
      <w:rFonts w:ascii="Tms Rmn" w:hAnsi="Tms Rmn" w:cs="Tms Rmn"/>
      <w:sz w:val="20"/>
      <w:szCs w:val="20"/>
      <w:lang w:val="en-GB"/>
    </w:rPr>
  </w:style>
  <w:style w:type="character" w:styleId="Refdecomentario">
    <w:name w:val="annotation reference"/>
    <w:basedOn w:val="Fuentedeprrafopredeter"/>
    <w:uiPriority w:val="99"/>
    <w:rPr>
      <w:sz w:val="16"/>
      <w:szCs w:val="16"/>
    </w:rPr>
  </w:style>
  <w:style w:type="character" w:customStyle="1" w:styleId="PrrafodelistaCar">
    <w:name w:val="Párrafo de lista Car"/>
    <w:link w:val="Prrafodelista"/>
    <w:uiPriority w:val="34"/>
    <w:locked/>
    <w:rsid w:val="00DA2D00"/>
    <w:rPr>
      <w:sz w:val="20"/>
      <w:szCs w:val="20"/>
    </w:rPr>
  </w:style>
  <w:style w:type="paragraph" w:styleId="Asuntodelcomentario">
    <w:name w:val="annotation subject"/>
    <w:basedOn w:val="Textocomentario"/>
    <w:next w:val="Textocomentario"/>
    <w:link w:val="AsuntodelcomentarioCar"/>
    <w:uiPriority w:val="99"/>
    <w:semiHidden/>
    <w:unhideWhenUsed/>
    <w:rsid w:val="00AD09DE"/>
    <w:rPr>
      <w:b/>
      <w:bCs/>
    </w:rPr>
  </w:style>
  <w:style w:type="character" w:customStyle="1" w:styleId="AsuntodelcomentarioCar">
    <w:name w:val="Asunto del comentario Car"/>
    <w:basedOn w:val="TextocomentarioCar"/>
    <w:link w:val="Asuntodelcomentario"/>
    <w:uiPriority w:val="99"/>
    <w:semiHidden/>
    <w:rsid w:val="00AD09DE"/>
    <w:rPr>
      <w:rFonts w:ascii="Tms Rmn" w:hAnsi="Tms Rmn" w:cs="Tms Rmn"/>
      <w:b/>
      <w:bCs/>
      <w:sz w:val="20"/>
      <w:szCs w:val="20"/>
      <w:lang w:val="en-GB"/>
    </w:rPr>
  </w:style>
  <w:style w:type="character" w:customStyle="1" w:styleId="Cuerpodeltexto2">
    <w:name w:val="Cuerpo del texto (2)_"/>
    <w:basedOn w:val="Fuentedeprrafopredeter"/>
    <w:link w:val="Cuerpodeltexto20"/>
    <w:rsid w:val="00CC2490"/>
    <w:rPr>
      <w:rFonts w:ascii="Arial" w:eastAsia="Arial" w:hAnsi="Arial" w:cs="Arial"/>
      <w:b/>
      <w:bCs/>
      <w:sz w:val="20"/>
      <w:szCs w:val="20"/>
      <w:shd w:val="clear" w:color="auto" w:fill="FFFFFF"/>
    </w:rPr>
  </w:style>
  <w:style w:type="paragraph" w:customStyle="1" w:styleId="Cuerpodeltexto20">
    <w:name w:val="Cuerpo del texto (2)"/>
    <w:basedOn w:val="Normal"/>
    <w:link w:val="Cuerpodeltexto2"/>
    <w:rsid w:val="00CC2490"/>
    <w:pPr>
      <w:widowControl w:val="0"/>
      <w:shd w:val="clear" w:color="auto" w:fill="FFFFFF"/>
      <w:spacing w:after="360" w:line="274" w:lineRule="exact"/>
      <w:jc w:val="both"/>
    </w:pPr>
    <w:rPr>
      <w:rFonts w:ascii="Arial" w:eastAsia="Arial" w:hAnsi="Arial" w:cs="Arial"/>
      <w:b/>
      <w:bCs/>
      <w:lang w:val="es-ES"/>
    </w:rPr>
  </w:style>
  <w:style w:type="paragraph" w:customStyle="1" w:styleId="indentfl1punto5">
    <w:name w:val="indent_fl_1punto5"/>
    <w:basedOn w:val="Normal"/>
    <w:rsid w:val="00F732EF"/>
    <w:pPr>
      <w:spacing w:before="100" w:beforeAutospacing="1" w:after="100" w:afterAutospacing="1"/>
    </w:pPr>
    <w:rPr>
      <w:rFonts w:ascii="Times New Roman" w:hAnsi="Times New Roman" w:cs="Times New Roman"/>
      <w:sz w:val="24"/>
      <w:szCs w:val="24"/>
      <w:lang w:val="es-CO" w:eastAsia="es-CO"/>
    </w:rPr>
  </w:style>
  <w:style w:type="character" w:customStyle="1" w:styleId="iaj">
    <w:name w:val="i_aj"/>
    <w:basedOn w:val="Fuentedeprrafopredeter"/>
    <w:rsid w:val="00F732EF"/>
  </w:style>
  <w:style w:type="character" w:customStyle="1" w:styleId="CharacterStyle1">
    <w:name w:val="Character Style 1"/>
    <w:uiPriority w:val="99"/>
    <w:rsid w:val="0024510E"/>
    <w:rPr>
      <w:rFonts w:ascii="Bookman Old Style" w:hAnsi="Bookman Old Style" w:cs="Bookman Old Style"/>
      <w:sz w:val="27"/>
      <w:szCs w:val="27"/>
    </w:rPr>
  </w:style>
  <w:style w:type="paragraph" w:customStyle="1" w:styleId="Default">
    <w:name w:val="Default"/>
    <w:rsid w:val="00B12C98"/>
    <w:pPr>
      <w:autoSpaceDE w:val="0"/>
      <w:autoSpaceDN w:val="0"/>
      <w:adjustRightInd w:val="0"/>
      <w:spacing w:after="0" w:line="240" w:lineRule="auto"/>
    </w:pPr>
    <w:rPr>
      <w:rFonts w:ascii="Bookman Old Style" w:hAnsi="Bookman Old Style" w:cs="Bookman Old Style"/>
      <w:color w:val="000000"/>
      <w:sz w:val="24"/>
      <w:szCs w:val="24"/>
      <w:lang w:val="es-CO"/>
    </w:rPr>
  </w:style>
  <w:style w:type="paragraph" w:styleId="Descripcin">
    <w:name w:val="caption"/>
    <w:basedOn w:val="Normal"/>
    <w:next w:val="Normal"/>
    <w:qFormat/>
    <w:locked/>
    <w:rsid w:val="00872F46"/>
    <w:pPr>
      <w:jc w:val="center"/>
    </w:pPr>
    <w:rPr>
      <w:rFonts w:ascii="ShelleyVolante BT" w:hAnsi="ShelleyVolante BT" w:cs="Times New Roman"/>
      <w:b/>
      <w:sz w:val="28"/>
      <w:lang w:val="es-ES"/>
    </w:rPr>
  </w:style>
  <w:style w:type="paragraph" w:customStyle="1" w:styleId="NormalCSJ">
    <w:name w:val="Normal CSJ"/>
    <w:basedOn w:val="Normal"/>
    <w:link w:val="NormalCSJCar"/>
    <w:qFormat/>
    <w:rsid w:val="001F6D48"/>
    <w:pPr>
      <w:spacing w:line="360" w:lineRule="auto"/>
      <w:ind w:firstLine="709"/>
      <w:jc w:val="both"/>
    </w:pPr>
    <w:rPr>
      <w:rFonts w:ascii="Bookman Old Style" w:eastAsia="Calibri" w:hAnsi="Bookman Old Style" w:cs="Times New Roman"/>
      <w:sz w:val="28"/>
      <w:szCs w:val="28"/>
      <w:lang w:val="es-ES"/>
    </w:rPr>
  </w:style>
  <w:style w:type="character" w:customStyle="1" w:styleId="NormalCSJCar">
    <w:name w:val="Normal CSJ Car"/>
    <w:basedOn w:val="Fuentedeprrafopredeter"/>
    <w:link w:val="NormalCSJ"/>
    <w:rsid w:val="001F6D48"/>
    <w:rPr>
      <w:rFonts w:ascii="Bookman Old Style" w:eastAsia="Calibri" w:hAnsi="Bookman Old Style"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760457">
      <w:bodyDiv w:val="1"/>
      <w:marLeft w:val="0"/>
      <w:marRight w:val="0"/>
      <w:marTop w:val="0"/>
      <w:marBottom w:val="0"/>
      <w:divBdr>
        <w:top w:val="none" w:sz="0" w:space="0" w:color="auto"/>
        <w:left w:val="none" w:sz="0" w:space="0" w:color="auto"/>
        <w:bottom w:val="none" w:sz="0" w:space="0" w:color="auto"/>
        <w:right w:val="none" w:sz="0" w:space="0" w:color="auto"/>
      </w:divBdr>
    </w:div>
    <w:div w:id="207886615">
      <w:bodyDiv w:val="1"/>
      <w:marLeft w:val="0"/>
      <w:marRight w:val="0"/>
      <w:marTop w:val="0"/>
      <w:marBottom w:val="0"/>
      <w:divBdr>
        <w:top w:val="none" w:sz="0" w:space="0" w:color="auto"/>
        <w:left w:val="none" w:sz="0" w:space="0" w:color="auto"/>
        <w:bottom w:val="none" w:sz="0" w:space="0" w:color="auto"/>
        <w:right w:val="none" w:sz="0" w:space="0" w:color="auto"/>
      </w:divBdr>
    </w:div>
    <w:div w:id="435296322">
      <w:bodyDiv w:val="1"/>
      <w:marLeft w:val="0"/>
      <w:marRight w:val="0"/>
      <w:marTop w:val="0"/>
      <w:marBottom w:val="0"/>
      <w:divBdr>
        <w:top w:val="none" w:sz="0" w:space="0" w:color="auto"/>
        <w:left w:val="none" w:sz="0" w:space="0" w:color="auto"/>
        <w:bottom w:val="none" w:sz="0" w:space="0" w:color="auto"/>
        <w:right w:val="none" w:sz="0" w:space="0" w:color="auto"/>
      </w:divBdr>
    </w:div>
    <w:div w:id="520826799">
      <w:bodyDiv w:val="1"/>
      <w:marLeft w:val="0"/>
      <w:marRight w:val="0"/>
      <w:marTop w:val="0"/>
      <w:marBottom w:val="0"/>
      <w:divBdr>
        <w:top w:val="none" w:sz="0" w:space="0" w:color="auto"/>
        <w:left w:val="none" w:sz="0" w:space="0" w:color="auto"/>
        <w:bottom w:val="none" w:sz="0" w:space="0" w:color="auto"/>
        <w:right w:val="none" w:sz="0" w:space="0" w:color="auto"/>
      </w:divBdr>
    </w:div>
    <w:div w:id="570964181">
      <w:bodyDiv w:val="1"/>
      <w:marLeft w:val="0"/>
      <w:marRight w:val="0"/>
      <w:marTop w:val="0"/>
      <w:marBottom w:val="0"/>
      <w:divBdr>
        <w:top w:val="none" w:sz="0" w:space="0" w:color="auto"/>
        <w:left w:val="none" w:sz="0" w:space="0" w:color="auto"/>
        <w:bottom w:val="none" w:sz="0" w:space="0" w:color="auto"/>
        <w:right w:val="none" w:sz="0" w:space="0" w:color="auto"/>
      </w:divBdr>
    </w:div>
    <w:div w:id="686716650">
      <w:bodyDiv w:val="1"/>
      <w:marLeft w:val="0"/>
      <w:marRight w:val="0"/>
      <w:marTop w:val="0"/>
      <w:marBottom w:val="0"/>
      <w:divBdr>
        <w:top w:val="none" w:sz="0" w:space="0" w:color="auto"/>
        <w:left w:val="none" w:sz="0" w:space="0" w:color="auto"/>
        <w:bottom w:val="none" w:sz="0" w:space="0" w:color="auto"/>
        <w:right w:val="none" w:sz="0" w:space="0" w:color="auto"/>
      </w:divBdr>
    </w:div>
    <w:div w:id="817722141">
      <w:bodyDiv w:val="1"/>
      <w:marLeft w:val="0"/>
      <w:marRight w:val="0"/>
      <w:marTop w:val="0"/>
      <w:marBottom w:val="0"/>
      <w:divBdr>
        <w:top w:val="none" w:sz="0" w:space="0" w:color="auto"/>
        <w:left w:val="none" w:sz="0" w:space="0" w:color="auto"/>
        <w:bottom w:val="none" w:sz="0" w:space="0" w:color="auto"/>
        <w:right w:val="none" w:sz="0" w:space="0" w:color="auto"/>
      </w:divBdr>
    </w:div>
    <w:div w:id="1027409151">
      <w:bodyDiv w:val="1"/>
      <w:marLeft w:val="0"/>
      <w:marRight w:val="0"/>
      <w:marTop w:val="0"/>
      <w:marBottom w:val="0"/>
      <w:divBdr>
        <w:top w:val="none" w:sz="0" w:space="0" w:color="auto"/>
        <w:left w:val="none" w:sz="0" w:space="0" w:color="auto"/>
        <w:bottom w:val="none" w:sz="0" w:space="0" w:color="auto"/>
        <w:right w:val="none" w:sz="0" w:space="0" w:color="auto"/>
      </w:divBdr>
    </w:div>
    <w:div w:id="1150637171">
      <w:bodyDiv w:val="1"/>
      <w:marLeft w:val="0"/>
      <w:marRight w:val="0"/>
      <w:marTop w:val="0"/>
      <w:marBottom w:val="0"/>
      <w:divBdr>
        <w:top w:val="none" w:sz="0" w:space="0" w:color="auto"/>
        <w:left w:val="none" w:sz="0" w:space="0" w:color="auto"/>
        <w:bottom w:val="none" w:sz="0" w:space="0" w:color="auto"/>
        <w:right w:val="none" w:sz="0" w:space="0" w:color="auto"/>
      </w:divBdr>
    </w:div>
    <w:div w:id="1257446330">
      <w:bodyDiv w:val="1"/>
      <w:marLeft w:val="0"/>
      <w:marRight w:val="0"/>
      <w:marTop w:val="0"/>
      <w:marBottom w:val="0"/>
      <w:divBdr>
        <w:top w:val="none" w:sz="0" w:space="0" w:color="auto"/>
        <w:left w:val="none" w:sz="0" w:space="0" w:color="auto"/>
        <w:bottom w:val="none" w:sz="0" w:space="0" w:color="auto"/>
        <w:right w:val="none" w:sz="0" w:space="0" w:color="auto"/>
      </w:divBdr>
    </w:div>
    <w:div w:id="1284918801">
      <w:bodyDiv w:val="1"/>
      <w:marLeft w:val="0"/>
      <w:marRight w:val="0"/>
      <w:marTop w:val="0"/>
      <w:marBottom w:val="0"/>
      <w:divBdr>
        <w:top w:val="none" w:sz="0" w:space="0" w:color="auto"/>
        <w:left w:val="none" w:sz="0" w:space="0" w:color="auto"/>
        <w:bottom w:val="none" w:sz="0" w:space="0" w:color="auto"/>
        <w:right w:val="none" w:sz="0" w:space="0" w:color="auto"/>
      </w:divBdr>
    </w:div>
    <w:div w:id="1316956634">
      <w:bodyDiv w:val="1"/>
      <w:marLeft w:val="0"/>
      <w:marRight w:val="0"/>
      <w:marTop w:val="0"/>
      <w:marBottom w:val="0"/>
      <w:divBdr>
        <w:top w:val="none" w:sz="0" w:space="0" w:color="auto"/>
        <w:left w:val="none" w:sz="0" w:space="0" w:color="auto"/>
        <w:bottom w:val="none" w:sz="0" w:space="0" w:color="auto"/>
        <w:right w:val="none" w:sz="0" w:space="0" w:color="auto"/>
      </w:divBdr>
    </w:div>
    <w:div w:id="1397510019">
      <w:bodyDiv w:val="1"/>
      <w:marLeft w:val="0"/>
      <w:marRight w:val="0"/>
      <w:marTop w:val="0"/>
      <w:marBottom w:val="0"/>
      <w:divBdr>
        <w:top w:val="none" w:sz="0" w:space="0" w:color="auto"/>
        <w:left w:val="none" w:sz="0" w:space="0" w:color="auto"/>
        <w:bottom w:val="none" w:sz="0" w:space="0" w:color="auto"/>
        <w:right w:val="none" w:sz="0" w:space="0" w:color="auto"/>
      </w:divBdr>
    </w:div>
    <w:div w:id="1426608223">
      <w:bodyDiv w:val="1"/>
      <w:marLeft w:val="0"/>
      <w:marRight w:val="0"/>
      <w:marTop w:val="0"/>
      <w:marBottom w:val="0"/>
      <w:divBdr>
        <w:top w:val="none" w:sz="0" w:space="0" w:color="auto"/>
        <w:left w:val="none" w:sz="0" w:space="0" w:color="auto"/>
        <w:bottom w:val="none" w:sz="0" w:space="0" w:color="auto"/>
        <w:right w:val="none" w:sz="0" w:space="0" w:color="auto"/>
      </w:divBdr>
    </w:div>
    <w:div w:id="1464664123">
      <w:bodyDiv w:val="1"/>
      <w:marLeft w:val="0"/>
      <w:marRight w:val="0"/>
      <w:marTop w:val="0"/>
      <w:marBottom w:val="0"/>
      <w:divBdr>
        <w:top w:val="none" w:sz="0" w:space="0" w:color="auto"/>
        <w:left w:val="none" w:sz="0" w:space="0" w:color="auto"/>
        <w:bottom w:val="none" w:sz="0" w:space="0" w:color="auto"/>
        <w:right w:val="none" w:sz="0" w:space="0" w:color="auto"/>
      </w:divBdr>
    </w:div>
    <w:div w:id="1516072441">
      <w:bodyDiv w:val="1"/>
      <w:marLeft w:val="0"/>
      <w:marRight w:val="0"/>
      <w:marTop w:val="0"/>
      <w:marBottom w:val="0"/>
      <w:divBdr>
        <w:top w:val="none" w:sz="0" w:space="0" w:color="auto"/>
        <w:left w:val="none" w:sz="0" w:space="0" w:color="auto"/>
        <w:bottom w:val="none" w:sz="0" w:space="0" w:color="auto"/>
        <w:right w:val="none" w:sz="0" w:space="0" w:color="auto"/>
      </w:divBdr>
    </w:div>
    <w:div w:id="1521164193">
      <w:bodyDiv w:val="1"/>
      <w:marLeft w:val="0"/>
      <w:marRight w:val="0"/>
      <w:marTop w:val="0"/>
      <w:marBottom w:val="0"/>
      <w:divBdr>
        <w:top w:val="none" w:sz="0" w:space="0" w:color="auto"/>
        <w:left w:val="none" w:sz="0" w:space="0" w:color="auto"/>
        <w:bottom w:val="none" w:sz="0" w:space="0" w:color="auto"/>
        <w:right w:val="none" w:sz="0" w:space="0" w:color="auto"/>
      </w:divBdr>
    </w:div>
    <w:div w:id="1735664808">
      <w:bodyDiv w:val="1"/>
      <w:marLeft w:val="0"/>
      <w:marRight w:val="0"/>
      <w:marTop w:val="0"/>
      <w:marBottom w:val="0"/>
      <w:divBdr>
        <w:top w:val="none" w:sz="0" w:space="0" w:color="auto"/>
        <w:left w:val="none" w:sz="0" w:space="0" w:color="auto"/>
        <w:bottom w:val="none" w:sz="0" w:space="0" w:color="auto"/>
        <w:right w:val="none" w:sz="0" w:space="0" w:color="auto"/>
      </w:divBdr>
    </w:div>
    <w:div w:id="1759059814">
      <w:bodyDiv w:val="1"/>
      <w:marLeft w:val="0"/>
      <w:marRight w:val="0"/>
      <w:marTop w:val="0"/>
      <w:marBottom w:val="0"/>
      <w:divBdr>
        <w:top w:val="none" w:sz="0" w:space="0" w:color="auto"/>
        <w:left w:val="none" w:sz="0" w:space="0" w:color="auto"/>
        <w:bottom w:val="none" w:sz="0" w:space="0" w:color="auto"/>
        <w:right w:val="none" w:sz="0" w:space="0" w:color="auto"/>
      </w:divBdr>
    </w:div>
    <w:div w:id="1921522513">
      <w:bodyDiv w:val="1"/>
      <w:marLeft w:val="0"/>
      <w:marRight w:val="0"/>
      <w:marTop w:val="0"/>
      <w:marBottom w:val="0"/>
      <w:divBdr>
        <w:top w:val="none" w:sz="0" w:space="0" w:color="auto"/>
        <w:left w:val="none" w:sz="0" w:space="0" w:color="auto"/>
        <w:bottom w:val="none" w:sz="0" w:space="0" w:color="auto"/>
        <w:right w:val="none" w:sz="0" w:space="0" w:color="auto"/>
      </w:divBdr>
    </w:div>
    <w:div w:id="1961448242">
      <w:bodyDiv w:val="1"/>
      <w:marLeft w:val="0"/>
      <w:marRight w:val="0"/>
      <w:marTop w:val="0"/>
      <w:marBottom w:val="0"/>
      <w:divBdr>
        <w:top w:val="none" w:sz="0" w:space="0" w:color="auto"/>
        <w:left w:val="none" w:sz="0" w:space="0" w:color="auto"/>
        <w:bottom w:val="none" w:sz="0" w:space="0" w:color="auto"/>
        <w:right w:val="none" w:sz="0" w:space="0" w:color="auto"/>
      </w:divBdr>
    </w:div>
    <w:div w:id="1970741965">
      <w:bodyDiv w:val="1"/>
      <w:marLeft w:val="0"/>
      <w:marRight w:val="0"/>
      <w:marTop w:val="0"/>
      <w:marBottom w:val="0"/>
      <w:divBdr>
        <w:top w:val="none" w:sz="0" w:space="0" w:color="auto"/>
        <w:left w:val="none" w:sz="0" w:space="0" w:color="auto"/>
        <w:bottom w:val="none" w:sz="0" w:space="0" w:color="auto"/>
        <w:right w:val="none" w:sz="0" w:space="0" w:color="auto"/>
      </w:divBdr>
    </w:div>
    <w:div w:id="2002464215">
      <w:bodyDiv w:val="1"/>
      <w:marLeft w:val="0"/>
      <w:marRight w:val="0"/>
      <w:marTop w:val="0"/>
      <w:marBottom w:val="0"/>
      <w:divBdr>
        <w:top w:val="none" w:sz="0" w:space="0" w:color="auto"/>
        <w:left w:val="none" w:sz="0" w:space="0" w:color="auto"/>
        <w:bottom w:val="none" w:sz="0" w:space="0" w:color="auto"/>
        <w:right w:val="none" w:sz="0" w:space="0" w:color="auto"/>
      </w:divBdr>
    </w:div>
    <w:div w:id="209108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d20ed46eb27d4705" Type="http://schemas.microsoft.com/office/2019/09/relationships/intelligence" Target="intelligenc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a40a6d2152914c43"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12ed692-a3ae-41da-b975-347d69f87a20" xsi:nil="true"/>
    <lcf76f155ced4ddcb4097134ff3c332f xmlns="750e1240-e0e3-440a-8a1b-3b5071aa7f03">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086304AAD8523E45A244E5EF8C5271CA" ma:contentTypeVersion="16" ma:contentTypeDescription="Crear nuevo documento." ma:contentTypeScope="" ma:versionID="49f96f1d1e5c6bb29cd8b61afef4b339">
  <xsd:schema xmlns:xsd="http://www.w3.org/2001/XMLSchema" xmlns:xs="http://www.w3.org/2001/XMLSchema" xmlns:p="http://schemas.microsoft.com/office/2006/metadata/properties" xmlns:ns2="750e1240-e0e3-440a-8a1b-3b5071aa7f03" xmlns:ns3="112ed692-a3ae-41da-b975-347d69f87a20" targetNamespace="http://schemas.microsoft.com/office/2006/metadata/properties" ma:root="true" ma:fieldsID="6a2afe52cb8bf48e8caa29a58b94e20f" ns2:_="" ns3:_="">
    <xsd:import namespace="750e1240-e0e3-440a-8a1b-3b5071aa7f03"/>
    <xsd:import namespace="112ed692-a3ae-41da-b975-347d69f87a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e1240-e0e3-440a-8a1b-3b5071aa7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12ed692-a3ae-41da-b975-347d69f87a20"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66d6c063-a065-4db1-a6b1-cadbfe715254}" ma:internalName="TaxCatchAll" ma:showField="CatchAllData" ma:web="112ed692-a3ae-41da-b975-347d69f87a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62CD53-F2E4-4E14-9BCB-CC747EFFCF89}">
  <ds:schemaRefs>
    <ds:schemaRef ds:uri="http://schemas.microsoft.com/office/2006/metadata/properties"/>
    <ds:schemaRef ds:uri="http://schemas.microsoft.com/office/infopath/2007/PartnerControls"/>
    <ds:schemaRef ds:uri="112ed692-a3ae-41da-b975-347d69f87a20"/>
    <ds:schemaRef ds:uri="750e1240-e0e3-440a-8a1b-3b5071aa7f03"/>
  </ds:schemaRefs>
</ds:datastoreItem>
</file>

<file path=customXml/itemProps2.xml><?xml version="1.0" encoding="utf-8"?>
<ds:datastoreItem xmlns:ds="http://schemas.openxmlformats.org/officeDocument/2006/customXml" ds:itemID="{9FEF437B-339E-4944-A6CF-09E0EC1516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e1240-e0e3-440a-8a1b-3b5071aa7f03"/>
    <ds:schemaRef ds:uri="112ed692-a3ae-41da-b975-347d69f87a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161615-D0CE-45CA-8177-7AB1E7A67111}">
  <ds:schemaRefs>
    <ds:schemaRef ds:uri="http://schemas.microsoft.com/sharepoint/v3/contenttype/forms"/>
  </ds:schemaRefs>
</ds:datastoreItem>
</file>

<file path=customXml/itemProps4.xml><?xml version="1.0" encoding="utf-8"?>
<ds:datastoreItem xmlns:ds="http://schemas.openxmlformats.org/officeDocument/2006/customXml" ds:itemID="{35330F85-7CB6-4AE7-9A88-10D603C9C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1668</Words>
  <Characters>9174</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Equipo</dc:creator>
  <cp:keywords/>
  <dc:description/>
  <cp:lastModifiedBy>Hermides Alonso Gaviria Ocampo</cp:lastModifiedBy>
  <cp:revision>9</cp:revision>
  <cp:lastPrinted>2019-09-25T16:05:00Z</cp:lastPrinted>
  <dcterms:created xsi:type="dcterms:W3CDTF">2022-06-15T17:10:00Z</dcterms:created>
  <dcterms:modified xsi:type="dcterms:W3CDTF">2022-08-02T16:35:00Z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0x010100086304AAD8523E45A244E5EF8C5271CA</vt:lpwstr>
  </property>
  <property fmtid="{D5CDD505-2E9C-101B-9397-08002B2CF9AE}" pid="3" name="MediaServiceImageTags">
    <vt:lpwstr/>
  </property>
</Properties>
</file>