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49E1" w14:textId="77777777" w:rsidR="00F8558C" w:rsidRPr="00F8558C" w:rsidRDefault="00F8558C" w:rsidP="00F8558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r w:rsidRPr="00F8558C">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5516F349" w14:textId="77777777" w:rsidR="00F8558C" w:rsidRPr="00F8558C" w:rsidRDefault="00F8558C" w:rsidP="00F8558C">
      <w:pPr>
        <w:widowControl/>
        <w:autoSpaceDE/>
        <w:autoSpaceDN/>
        <w:adjustRightInd/>
        <w:jc w:val="both"/>
        <w:rPr>
          <w:rFonts w:ascii="Arial" w:hAnsi="Arial" w:cs="Arial"/>
          <w:sz w:val="20"/>
          <w:szCs w:val="20"/>
          <w:lang w:val="es-ES_tradnl"/>
        </w:rPr>
      </w:pPr>
    </w:p>
    <w:p w14:paraId="4D37DA70" w14:textId="059AEDEE" w:rsidR="007D3ECD" w:rsidRPr="007D3ECD" w:rsidRDefault="007D3ECD" w:rsidP="007D3ECD">
      <w:pPr>
        <w:widowControl/>
        <w:autoSpaceDE/>
        <w:autoSpaceDN/>
        <w:adjustRightInd/>
        <w:jc w:val="both"/>
        <w:rPr>
          <w:rFonts w:ascii="Arial" w:hAnsi="Arial" w:cs="Arial"/>
          <w:sz w:val="20"/>
          <w:szCs w:val="20"/>
          <w:lang w:val="es-ES_tradnl"/>
        </w:rPr>
      </w:pPr>
      <w:r w:rsidRPr="007D3ECD">
        <w:rPr>
          <w:rFonts w:ascii="Arial" w:hAnsi="Arial" w:cs="Arial"/>
          <w:sz w:val="20"/>
          <w:szCs w:val="20"/>
          <w:lang w:val="es-ES_tradnl"/>
        </w:rPr>
        <w:t>Asunto</w:t>
      </w:r>
      <w:r w:rsidRPr="007D3ECD">
        <w:rPr>
          <w:rFonts w:ascii="Arial" w:hAnsi="Arial" w:cs="Arial"/>
          <w:sz w:val="20"/>
          <w:szCs w:val="20"/>
          <w:lang w:val="es-ES_tradnl"/>
        </w:rPr>
        <w:tab/>
      </w:r>
      <w:r w:rsidRPr="007D3ECD">
        <w:rPr>
          <w:rFonts w:ascii="Arial" w:hAnsi="Arial" w:cs="Arial"/>
          <w:sz w:val="20"/>
          <w:szCs w:val="20"/>
          <w:lang w:val="es-ES_tradnl"/>
        </w:rPr>
        <w:tab/>
        <w:t>: Sentencia de tutela en segunda instancia</w:t>
      </w:r>
    </w:p>
    <w:p w14:paraId="72C3DCFE" w14:textId="74694577" w:rsidR="007D3ECD" w:rsidRPr="007D3ECD" w:rsidRDefault="007D3ECD" w:rsidP="007D3ECD">
      <w:pPr>
        <w:widowControl/>
        <w:autoSpaceDE/>
        <w:autoSpaceDN/>
        <w:adjustRightInd/>
        <w:jc w:val="both"/>
        <w:rPr>
          <w:rFonts w:ascii="Arial" w:hAnsi="Arial" w:cs="Arial"/>
          <w:sz w:val="20"/>
          <w:szCs w:val="20"/>
          <w:lang w:val="es-ES_tradnl"/>
        </w:rPr>
      </w:pPr>
      <w:r w:rsidRPr="007D3ECD">
        <w:rPr>
          <w:rFonts w:ascii="Arial" w:hAnsi="Arial" w:cs="Arial"/>
          <w:sz w:val="20"/>
          <w:szCs w:val="20"/>
          <w:lang w:val="es-ES_tradnl"/>
        </w:rPr>
        <w:t xml:space="preserve">Accionante </w:t>
      </w:r>
      <w:r w:rsidRPr="007D3ECD">
        <w:rPr>
          <w:rFonts w:ascii="Arial" w:hAnsi="Arial" w:cs="Arial"/>
          <w:sz w:val="20"/>
          <w:szCs w:val="20"/>
          <w:lang w:val="es-ES_tradnl"/>
        </w:rPr>
        <w:tab/>
        <w:t>: Juan David Guevara Chica y otros</w:t>
      </w:r>
    </w:p>
    <w:p w14:paraId="664BD396" w14:textId="0BEFCA5A" w:rsidR="007D3ECD" w:rsidRPr="007D3ECD" w:rsidRDefault="007D3ECD" w:rsidP="007D3ECD">
      <w:pPr>
        <w:widowControl/>
        <w:autoSpaceDE/>
        <w:autoSpaceDN/>
        <w:adjustRightInd/>
        <w:jc w:val="both"/>
        <w:rPr>
          <w:rFonts w:ascii="Arial" w:hAnsi="Arial" w:cs="Arial"/>
          <w:sz w:val="20"/>
          <w:szCs w:val="20"/>
          <w:lang w:val="es-ES_tradnl"/>
        </w:rPr>
      </w:pPr>
      <w:r w:rsidRPr="007D3ECD">
        <w:rPr>
          <w:rFonts w:ascii="Arial" w:hAnsi="Arial" w:cs="Arial"/>
          <w:sz w:val="20"/>
          <w:szCs w:val="20"/>
          <w:lang w:val="es-ES_tradnl"/>
        </w:rPr>
        <w:t>Agente oficioso</w:t>
      </w:r>
      <w:r w:rsidRPr="007D3ECD">
        <w:rPr>
          <w:rFonts w:ascii="Arial" w:hAnsi="Arial" w:cs="Arial"/>
          <w:sz w:val="20"/>
          <w:szCs w:val="20"/>
          <w:lang w:val="es-ES_tradnl"/>
        </w:rPr>
        <w:tab/>
        <w:t xml:space="preserve">: Leonardo Gómez Franco – Secretario de Educación </w:t>
      </w:r>
      <w:r w:rsidR="009752C5" w:rsidRPr="007D3ECD">
        <w:rPr>
          <w:rFonts w:ascii="Arial" w:hAnsi="Arial" w:cs="Arial"/>
          <w:sz w:val="20"/>
          <w:szCs w:val="20"/>
          <w:lang w:val="es-ES_tradnl"/>
        </w:rPr>
        <w:t>Dep</w:t>
      </w:r>
      <w:r w:rsidR="009752C5">
        <w:rPr>
          <w:rFonts w:ascii="Arial" w:hAnsi="Arial" w:cs="Arial"/>
          <w:sz w:val="20"/>
          <w:szCs w:val="20"/>
          <w:lang w:val="es-ES_tradnl"/>
        </w:rPr>
        <w:t>artamen</w:t>
      </w:r>
      <w:r w:rsidR="009752C5" w:rsidRPr="007D3ECD">
        <w:rPr>
          <w:rFonts w:ascii="Arial" w:hAnsi="Arial" w:cs="Arial"/>
          <w:sz w:val="20"/>
          <w:szCs w:val="20"/>
          <w:lang w:val="es-ES_tradnl"/>
        </w:rPr>
        <w:t xml:space="preserve">tal </w:t>
      </w:r>
      <w:r w:rsidRPr="007D3ECD">
        <w:rPr>
          <w:rFonts w:ascii="Arial" w:hAnsi="Arial" w:cs="Arial"/>
          <w:sz w:val="20"/>
          <w:szCs w:val="20"/>
          <w:lang w:val="es-ES_tradnl"/>
        </w:rPr>
        <w:t>de Risaralda</w:t>
      </w:r>
    </w:p>
    <w:p w14:paraId="745C9C7F" w14:textId="41BC52DC" w:rsidR="007D3ECD" w:rsidRPr="007D3ECD" w:rsidRDefault="007D3ECD" w:rsidP="007D3ECD">
      <w:pPr>
        <w:widowControl/>
        <w:autoSpaceDE/>
        <w:autoSpaceDN/>
        <w:adjustRightInd/>
        <w:jc w:val="both"/>
        <w:rPr>
          <w:rFonts w:ascii="Arial" w:hAnsi="Arial" w:cs="Arial"/>
          <w:sz w:val="20"/>
          <w:szCs w:val="20"/>
          <w:lang w:val="es-ES_tradnl"/>
        </w:rPr>
      </w:pPr>
      <w:r w:rsidRPr="007D3ECD">
        <w:rPr>
          <w:rFonts w:ascii="Arial" w:hAnsi="Arial" w:cs="Arial"/>
          <w:sz w:val="20"/>
          <w:szCs w:val="20"/>
          <w:lang w:val="es-ES_tradnl"/>
        </w:rPr>
        <w:t>Accionados</w:t>
      </w:r>
      <w:r w:rsidRPr="007D3ECD">
        <w:rPr>
          <w:rFonts w:ascii="Arial" w:hAnsi="Arial" w:cs="Arial"/>
          <w:sz w:val="20"/>
          <w:szCs w:val="20"/>
          <w:lang w:val="es-ES_tradnl"/>
        </w:rPr>
        <w:tab/>
        <w:t>: Instituto Colombiano para la Evaluación de la Educación – ICFES y otros</w:t>
      </w:r>
    </w:p>
    <w:p w14:paraId="568D2240" w14:textId="23A13DBD" w:rsidR="007D3ECD" w:rsidRPr="007D3ECD" w:rsidRDefault="007D3ECD" w:rsidP="007D3ECD">
      <w:pPr>
        <w:widowControl/>
        <w:autoSpaceDE/>
        <w:autoSpaceDN/>
        <w:adjustRightInd/>
        <w:jc w:val="both"/>
        <w:rPr>
          <w:rFonts w:ascii="Arial" w:hAnsi="Arial" w:cs="Arial"/>
          <w:sz w:val="20"/>
          <w:szCs w:val="20"/>
          <w:lang w:val="es-ES_tradnl"/>
        </w:rPr>
      </w:pPr>
      <w:r w:rsidRPr="007D3ECD">
        <w:rPr>
          <w:rFonts w:ascii="Arial" w:hAnsi="Arial" w:cs="Arial"/>
          <w:sz w:val="20"/>
          <w:szCs w:val="20"/>
          <w:lang w:val="es-ES_tradnl"/>
        </w:rPr>
        <w:t>Procedencia</w:t>
      </w:r>
      <w:r w:rsidR="009752C5">
        <w:rPr>
          <w:rFonts w:ascii="Arial" w:hAnsi="Arial" w:cs="Arial"/>
          <w:sz w:val="20"/>
          <w:szCs w:val="20"/>
          <w:lang w:val="es-ES_tradnl"/>
        </w:rPr>
        <w:tab/>
      </w:r>
      <w:r w:rsidRPr="007D3ECD">
        <w:rPr>
          <w:rFonts w:ascii="Arial" w:hAnsi="Arial" w:cs="Arial"/>
          <w:sz w:val="20"/>
          <w:szCs w:val="20"/>
          <w:lang w:val="es-ES_tradnl"/>
        </w:rPr>
        <w:t>: Juzgado 1º Civil del Circuito Especializado en Restitución de Tierras de Pereira</w:t>
      </w:r>
    </w:p>
    <w:p w14:paraId="7F67DCB2" w14:textId="1B5A0B71" w:rsidR="007D3ECD" w:rsidRPr="007D3ECD" w:rsidRDefault="007D3ECD" w:rsidP="007D3ECD">
      <w:pPr>
        <w:widowControl/>
        <w:autoSpaceDE/>
        <w:autoSpaceDN/>
        <w:adjustRightInd/>
        <w:jc w:val="both"/>
        <w:rPr>
          <w:rFonts w:ascii="Arial" w:hAnsi="Arial" w:cs="Arial"/>
          <w:sz w:val="20"/>
          <w:szCs w:val="20"/>
          <w:lang w:val="es-ES_tradnl"/>
        </w:rPr>
      </w:pPr>
      <w:r w:rsidRPr="007D3ECD">
        <w:rPr>
          <w:rFonts w:ascii="Arial" w:hAnsi="Arial" w:cs="Arial"/>
          <w:sz w:val="20"/>
          <w:szCs w:val="20"/>
          <w:lang w:val="es-ES_tradnl"/>
        </w:rPr>
        <w:t>Radicación</w:t>
      </w:r>
      <w:r w:rsidRPr="007D3ECD">
        <w:rPr>
          <w:rFonts w:ascii="Arial" w:hAnsi="Arial" w:cs="Arial"/>
          <w:sz w:val="20"/>
          <w:szCs w:val="20"/>
          <w:lang w:val="es-ES_tradnl"/>
        </w:rPr>
        <w:tab/>
        <w:t>: 66001-31-21-001-2022-10066-01</w:t>
      </w:r>
    </w:p>
    <w:p w14:paraId="330F3150" w14:textId="6B26CBBC" w:rsidR="007D3ECD" w:rsidRPr="007D3ECD" w:rsidRDefault="007D3ECD" w:rsidP="007D3ECD">
      <w:pPr>
        <w:widowControl/>
        <w:autoSpaceDE/>
        <w:autoSpaceDN/>
        <w:adjustRightInd/>
        <w:jc w:val="both"/>
        <w:rPr>
          <w:rFonts w:ascii="Arial" w:hAnsi="Arial" w:cs="Arial"/>
          <w:sz w:val="20"/>
          <w:szCs w:val="20"/>
          <w:lang w:val="es-ES_tradnl"/>
        </w:rPr>
      </w:pPr>
      <w:r w:rsidRPr="007D3ECD">
        <w:rPr>
          <w:rFonts w:ascii="Arial" w:hAnsi="Arial" w:cs="Arial"/>
          <w:sz w:val="20"/>
          <w:szCs w:val="20"/>
          <w:lang w:val="es-ES_tradnl"/>
        </w:rPr>
        <w:t xml:space="preserve">Mg. Ponente </w:t>
      </w:r>
      <w:r w:rsidRPr="007D3ECD">
        <w:rPr>
          <w:rFonts w:ascii="Arial" w:hAnsi="Arial" w:cs="Arial"/>
          <w:sz w:val="20"/>
          <w:szCs w:val="20"/>
          <w:lang w:val="es-ES_tradnl"/>
        </w:rPr>
        <w:tab/>
        <w:t>: DUBERNEY GRISALES HERRERA</w:t>
      </w:r>
    </w:p>
    <w:p w14:paraId="47EF6734" w14:textId="3F69FA98" w:rsidR="00F8558C" w:rsidRDefault="007D3ECD" w:rsidP="007D3ECD">
      <w:pPr>
        <w:widowControl/>
        <w:autoSpaceDE/>
        <w:autoSpaceDN/>
        <w:adjustRightInd/>
        <w:jc w:val="both"/>
        <w:rPr>
          <w:rFonts w:ascii="Arial" w:hAnsi="Arial" w:cs="Arial"/>
          <w:sz w:val="20"/>
          <w:szCs w:val="20"/>
          <w:lang w:val="es-ES_tradnl"/>
        </w:rPr>
      </w:pPr>
      <w:r w:rsidRPr="007D3ECD">
        <w:rPr>
          <w:rFonts w:ascii="Arial" w:hAnsi="Arial" w:cs="Arial"/>
          <w:sz w:val="20"/>
          <w:szCs w:val="20"/>
          <w:lang w:val="es-ES_tradnl"/>
        </w:rPr>
        <w:t>Acta número</w:t>
      </w:r>
      <w:r w:rsidRPr="007D3ECD">
        <w:rPr>
          <w:rFonts w:ascii="Arial" w:hAnsi="Arial" w:cs="Arial"/>
          <w:sz w:val="20"/>
          <w:szCs w:val="20"/>
          <w:lang w:val="es-ES_tradnl"/>
        </w:rPr>
        <w:tab/>
        <w:t>: 478 de 28-09-2022</w:t>
      </w:r>
    </w:p>
    <w:p w14:paraId="5FBF64BF" w14:textId="77777777" w:rsidR="007D3ECD" w:rsidRPr="00F8558C" w:rsidRDefault="007D3ECD" w:rsidP="007D3ECD">
      <w:pPr>
        <w:widowControl/>
        <w:autoSpaceDE/>
        <w:autoSpaceDN/>
        <w:adjustRightInd/>
        <w:jc w:val="both"/>
        <w:rPr>
          <w:rFonts w:ascii="Arial" w:hAnsi="Arial" w:cs="Arial"/>
          <w:sz w:val="20"/>
          <w:szCs w:val="20"/>
          <w:lang w:val="es-ES_tradnl"/>
        </w:rPr>
      </w:pPr>
    </w:p>
    <w:bookmarkEnd w:id="0"/>
    <w:p w14:paraId="146251DA" w14:textId="4B14A866" w:rsidR="00F8558C" w:rsidRPr="00F8558C" w:rsidRDefault="0055093B" w:rsidP="00F8558C">
      <w:pPr>
        <w:widowControl/>
        <w:autoSpaceDE/>
        <w:adjustRightInd/>
        <w:jc w:val="both"/>
        <w:rPr>
          <w:rFonts w:ascii="Arial" w:hAnsi="Arial" w:cs="Arial"/>
          <w:sz w:val="20"/>
          <w:szCs w:val="20"/>
          <w:lang w:val="es-ES_tradnl"/>
        </w:rPr>
      </w:pPr>
      <w:r w:rsidRPr="00F8558C">
        <w:rPr>
          <w:rFonts w:ascii="Arial" w:hAnsi="Arial" w:cs="Arial"/>
          <w:b/>
          <w:bCs/>
          <w:iCs/>
          <w:sz w:val="20"/>
          <w:szCs w:val="20"/>
          <w:u w:val="single"/>
          <w:lang w:val="es-ES_tradnl" w:eastAsia="fr-FR"/>
        </w:rPr>
        <w:t>TEMAS:</w:t>
      </w:r>
      <w:r w:rsidRPr="00F8558C">
        <w:rPr>
          <w:rFonts w:ascii="Arial" w:hAnsi="Arial" w:cs="Arial"/>
          <w:b/>
          <w:bCs/>
          <w:iCs/>
          <w:sz w:val="20"/>
          <w:szCs w:val="20"/>
          <w:lang w:val="es-ES_tradnl" w:eastAsia="fr-FR"/>
        </w:rPr>
        <w:tab/>
      </w:r>
      <w:r>
        <w:rPr>
          <w:rFonts w:ascii="Arial" w:hAnsi="Arial" w:cs="Arial"/>
          <w:b/>
          <w:bCs/>
          <w:iCs/>
          <w:sz w:val="20"/>
          <w:szCs w:val="20"/>
          <w:lang w:val="es-ES_tradnl" w:eastAsia="fr-FR"/>
        </w:rPr>
        <w:t xml:space="preserve">DERECHO A LA EDUCACIÓN / </w:t>
      </w:r>
      <w:r w:rsidRPr="009752C5">
        <w:rPr>
          <w:rFonts w:ascii="Arial" w:hAnsi="Arial" w:cs="Arial"/>
          <w:b/>
          <w:bCs/>
          <w:iCs/>
          <w:sz w:val="20"/>
          <w:szCs w:val="20"/>
          <w:lang w:val="es-ES_tradnl" w:eastAsia="fr-FR"/>
        </w:rPr>
        <w:t xml:space="preserve">LEGITIMACIÓN </w:t>
      </w:r>
      <w:r>
        <w:rPr>
          <w:rFonts w:ascii="Arial" w:hAnsi="Arial" w:cs="Arial"/>
          <w:b/>
          <w:bCs/>
          <w:iCs/>
          <w:sz w:val="20"/>
          <w:szCs w:val="20"/>
          <w:lang w:val="es-ES_tradnl" w:eastAsia="fr-FR"/>
        </w:rPr>
        <w:t>EN LA CAUSA POR ACTIVA / LA TIENE EL TITULAR DE LOS DERECHOS / REPRESENTANTE LEGAL / AGENTE OFICIOSO / CUALQUIER PERSONA POR MENORES DE EDAD / REQUISITOS.</w:t>
      </w:r>
    </w:p>
    <w:p w14:paraId="1AEACBD3" w14:textId="77777777" w:rsidR="00F8558C" w:rsidRPr="00F8558C" w:rsidRDefault="00F8558C" w:rsidP="00F8558C">
      <w:pPr>
        <w:widowControl/>
        <w:autoSpaceDE/>
        <w:adjustRightInd/>
        <w:jc w:val="both"/>
        <w:rPr>
          <w:rFonts w:ascii="Arial" w:hAnsi="Arial" w:cs="Arial"/>
          <w:sz w:val="20"/>
          <w:szCs w:val="20"/>
          <w:lang w:val="es-ES_tradnl"/>
        </w:rPr>
      </w:pPr>
    </w:p>
    <w:p w14:paraId="3C9A16E6" w14:textId="766B18A8" w:rsidR="00F8558C" w:rsidRPr="00F8558C" w:rsidRDefault="00053305" w:rsidP="00F8558C">
      <w:pPr>
        <w:widowControl/>
        <w:autoSpaceDE/>
        <w:adjustRightInd/>
        <w:jc w:val="both"/>
        <w:rPr>
          <w:rFonts w:ascii="Arial" w:hAnsi="Arial" w:cs="Arial"/>
          <w:sz w:val="20"/>
          <w:szCs w:val="20"/>
          <w:lang w:val="es-ES_tradnl"/>
        </w:rPr>
      </w:pPr>
      <w:r>
        <w:rPr>
          <w:rFonts w:ascii="Arial" w:hAnsi="Arial" w:cs="Arial"/>
          <w:sz w:val="20"/>
          <w:szCs w:val="20"/>
          <w:lang w:val="es-ES_tradnl"/>
        </w:rPr>
        <w:t>“</w:t>
      </w:r>
      <w:r w:rsidRPr="00053305">
        <w:rPr>
          <w:rFonts w:ascii="Arial" w:hAnsi="Arial" w:cs="Arial"/>
          <w:sz w:val="20"/>
          <w:szCs w:val="20"/>
          <w:lang w:val="es-ES_tradnl"/>
        </w:rPr>
        <w:t>LA LEGITIMACIÓN EN LA CAUSA. Sobre este presupuesto, la</w:t>
      </w:r>
      <w:r w:rsidR="00BB600D">
        <w:rPr>
          <w:rFonts w:ascii="Arial" w:hAnsi="Arial" w:cs="Arial"/>
          <w:sz w:val="20"/>
          <w:szCs w:val="20"/>
          <w:lang w:val="es-ES_tradnl"/>
        </w:rPr>
        <w:t>…</w:t>
      </w:r>
      <w:r w:rsidRPr="00053305">
        <w:rPr>
          <w:rFonts w:ascii="Arial" w:hAnsi="Arial" w:cs="Arial"/>
          <w:sz w:val="20"/>
          <w:szCs w:val="20"/>
          <w:lang w:val="es-ES_tradnl"/>
        </w:rPr>
        <w:t xml:space="preserve"> doctrina de la </w:t>
      </w:r>
      <w:r w:rsidR="00BB600D">
        <w:rPr>
          <w:rFonts w:ascii="Arial" w:hAnsi="Arial" w:cs="Arial"/>
          <w:sz w:val="20"/>
          <w:szCs w:val="20"/>
          <w:lang w:val="es-ES_tradnl"/>
        </w:rPr>
        <w:t>CC…</w:t>
      </w:r>
      <w:r w:rsidRPr="00053305">
        <w:rPr>
          <w:rFonts w:ascii="Arial" w:hAnsi="Arial" w:cs="Arial"/>
          <w:sz w:val="20"/>
          <w:szCs w:val="20"/>
          <w:lang w:val="es-ES_tradnl"/>
        </w:rPr>
        <w:t>: “(…) la acción de tutela solo puede ser ejercida por la persona vulnerada o amenazada en sus derechos fundamentales (…)</w:t>
      </w:r>
      <w:r w:rsidR="00BB600D">
        <w:rPr>
          <w:rFonts w:ascii="Arial" w:hAnsi="Arial" w:cs="Arial"/>
          <w:sz w:val="20"/>
          <w:szCs w:val="20"/>
          <w:lang w:val="es-ES_tradnl"/>
        </w:rPr>
        <w:t>”</w:t>
      </w:r>
    </w:p>
    <w:p w14:paraId="7E6D46B3" w14:textId="77777777" w:rsidR="00F8558C" w:rsidRPr="00F8558C" w:rsidRDefault="00F8558C" w:rsidP="00F8558C">
      <w:pPr>
        <w:widowControl/>
        <w:autoSpaceDE/>
        <w:adjustRightInd/>
        <w:jc w:val="both"/>
        <w:rPr>
          <w:rFonts w:ascii="Arial" w:hAnsi="Arial" w:cs="Arial"/>
          <w:sz w:val="20"/>
          <w:szCs w:val="20"/>
          <w:lang w:val="es-ES_tradnl"/>
        </w:rPr>
      </w:pPr>
    </w:p>
    <w:p w14:paraId="413E365E" w14:textId="36A2CEE0" w:rsidR="00F8558C" w:rsidRPr="00F8558C" w:rsidRDefault="002C4FB5" w:rsidP="00F8558C">
      <w:pPr>
        <w:widowControl/>
        <w:autoSpaceDE/>
        <w:adjustRightInd/>
        <w:jc w:val="both"/>
        <w:rPr>
          <w:rFonts w:ascii="Arial" w:hAnsi="Arial" w:cs="Arial"/>
          <w:sz w:val="20"/>
          <w:szCs w:val="20"/>
          <w:lang w:val="es-ES_tradnl"/>
        </w:rPr>
      </w:pPr>
      <w:r w:rsidRPr="002C4FB5">
        <w:rPr>
          <w:rFonts w:ascii="Arial" w:hAnsi="Arial" w:cs="Arial"/>
          <w:sz w:val="20"/>
          <w:szCs w:val="20"/>
          <w:lang w:val="es-ES_tradnl"/>
        </w:rPr>
        <w:t>Para su verificación instituyó las siguientes subreglas: “(…) (i)  la tutela es un medio de defensa de derechos fundamentales, que toda persona puede instaurar “por si misma o por quien actúe a su nombre”; (ii) no es necesario, que el titular de los derechos interponga directamente el amparo, pues un tercero puede hacerlo a su nombre; y (iii) ese tercero debe, sin embargo, tener una de las siguientes calidades: a) representante del titular de los derechos, b) agente oficioso, o c) Defensor del Pueblo o Personero Municipal (…)”.</w:t>
      </w:r>
    </w:p>
    <w:p w14:paraId="0AB87903" w14:textId="77777777" w:rsidR="00F8558C" w:rsidRPr="00F8558C" w:rsidRDefault="00F8558C" w:rsidP="00F8558C">
      <w:pPr>
        <w:widowControl/>
        <w:autoSpaceDE/>
        <w:adjustRightInd/>
        <w:jc w:val="both"/>
        <w:rPr>
          <w:rFonts w:ascii="Arial" w:hAnsi="Arial" w:cs="Arial"/>
          <w:sz w:val="20"/>
          <w:szCs w:val="20"/>
          <w:lang w:val="es-ES_tradnl"/>
        </w:rPr>
      </w:pPr>
    </w:p>
    <w:p w14:paraId="206E687D" w14:textId="5904AA51" w:rsidR="00B324A5" w:rsidRPr="00B324A5" w:rsidRDefault="00B324A5" w:rsidP="00B324A5">
      <w:pPr>
        <w:widowControl/>
        <w:autoSpaceDE/>
        <w:adjustRightInd/>
        <w:jc w:val="both"/>
        <w:rPr>
          <w:rFonts w:ascii="Arial" w:hAnsi="Arial" w:cs="Arial"/>
          <w:sz w:val="20"/>
          <w:szCs w:val="20"/>
          <w:lang w:val="es-ES_tradnl"/>
        </w:rPr>
      </w:pPr>
      <w:r w:rsidRPr="00B324A5">
        <w:rPr>
          <w:rFonts w:ascii="Arial" w:hAnsi="Arial" w:cs="Arial"/>
          <w:sz w:val="20"/>
          <w:szCs w:val="20"/>
          <w:lang w:val="es-ES_tradnl"/>
        </w:rPr>
        <w:t>En torno a la representación explicó: “(…) (ii) Como agente oficioso puede obrar un tercero “cuando el titular de los mismos [es decir, de los derechos] no esté en condiciones de promover su propia defensa</w:t>
      </w:r>
      <w:r w:rsidR="00D72F31">
        <w:rPr>
          <w:rFonts w:ascii="Arial" w:hAnsi="Arial" w:cs="Arial"/>
          <w:sz w:val="20"/>
          <w:szCs w:val="20"/>
          <w:lang w:val="es-ES_tradnl"/>
        </w:rPr>
        <w:t>…;</w:t>
      </w:r>
      <w:r w:rsidRPr="00B324A5">
        <w:rPr>
          <w:rFonts w:ascii="Arial" w:hAnsi="Arial" w:cs="Arial"/>
          <w:sz w:val="20"/>
          <w:szCs w:val="20"/>
          <w:lang w:val="es-ES_tradnl"/>
        </w:rPr>
        <w:t xml:space="preserve"> y, son dos los requisitos que deben cumplirse para que un tercero pueda actuar en dicha calidad</w:t>
      </w:r>
      <w:r w:rsidR="00D72F31">
        <w:rPr>
          <w:rFonts w:ascii="Arial" w:hAnsi="Arial" w:cs="Arial"/>
          <w:sz w:val="20"/>
          <w:szCs w:val="20"/>
          <w:lang w:val="es-ES_tradnl"/>
        </w:rPr>
        <w:t>…</w:t>
      </w:r>
      <w:r w:rsidRPr="00B324A5">
        <w:rPr>
          <w:rFonts w:ascii="Arial" w:hAnsi="Arial" w:cs="Arial"/>
          <w:sz w:val="20"/>
          <w:szCs w:val="20"/>
          <w:lang w:val="es-ES_tradnl"/>
        </w:rPr>
        <w:t xml:space="preserve">: (i) que el agente oficioso manifieste explícitamente que actúa como tal; y, (ii) que el titular de los derechos invocados no se encuentre en condiciones para instaurar la acción de tutela a nombre propio (…)”. </w:t>
      </w:r>
    </w:p>
    <w:p w14:paraId="46AB4F3D" w14:textId="77777777" w:rsidR="00B324A5" w:rsidRPr="00B324A5" w:rsidRDefault="00B324A5" w:rsidP="00B324A5">
      <w:pPr>
        <w:widowControl/>
        <w:autoSpaceDE/>
        <w:adjustRightInd/>
        <w:jc w:val="both"/>
        <w:rPr>
          <w:rFonts w:ascii="Arial" w:hAnsi="Arial" w:cs="Arial"/>
          <w:sz w:val="20"/>
          <w:szCs w:val="20"/>
          <w:lang w:val="es-ES_tradnl"/>
        </w:rPr>
      </w:pPr>
    </w:p>
    <w:p w14:paraId="620718CB" w14:textId="08B50522" w:rsidR="00F8558C" w:rsidRPr="00F8558C" w:rsidRDefault="00B324A5" w:rsidP="00B324A5">
      <w:pPr>
        <w:widowControl/>
        <w:autoSpaceDE/>
        <w:adjustRightInd/>
        <w:jc w:val="both"/>
        <w:rPr>
          <w:rFonts w:ascii="Arial" w:hAnsi="Arial" w:cs="Arial"/>
          <w:sz w:val="20"/>
          <w:szCs w:val="20"/>
          <w:lang w:val="es-ES_tradnl"/>
        </w:rPr>
      </w:pPr>
      <w:r w:rsidRPr="00B324A5">
        <w:rPr>
          <w:rFonts w:ascii="Arial" w:hAnsi="Arial" w:cs="Arial"/>
          <w:sz w:val="20"/>
          <w:szCs w:val="20"/>
          <w:lang w:val="es-ES_tradnl"/>
        </w:rPr>
        <w:t>Finalmente, preciso acotar que</w:t>
      </w:r>
      <w:r w:rsidR="00D72F31">
        <w:rPr>
          <w:rFonts w:ascii="Arial" w:hAnsi="Arial" w:cs="Arial"/>
          <w:sz w:val="20"/>
          <w:szCs w:val="20"/>
          <w:lang w:val="es-ES_tradnl"/>
        </w:rPr>
        <w:t>…</w:t>
      </w:r>
      <w:r w:rsidRPr="00B324A5">
        <w:rPr>
          <w:rFonts w:ascii="Arial" w:hAnsi="Arial" w:cs="Arial"/>
          <w:sz w:val="20"/>
          <w:szCs w:val="20"/>
          <w:lang w:val="es-ES_tradnl"/>
        </w:rPr>
        <w:t>: “(…) a pesar de que cualquier persona está legitimada para interponer acción de tutela en nombre de los niños, en el escrito de tutela debe constar la inminencia de la violación de sus derechos fundamentales, la ausencia de representante legal o la negativa de padres o guardadores de ejercer las acciones en nombre del menor de edad que encuentra en grave riesgo sus derechos constitucionales (…)”.</w:t>
      </w:r>
    </w:p>
    <w:p w14:paraId="02C4F0C5" w14:textId="77777777" w:rsidR="00F8558C" w:rsidRPr="00F8558C" w:rsidRDefault="00F8558C" w:rsidP="00F8558C">
      <w:pPr>
        <w:widowControl/>
        <w:autoSpaceDE/>
        <w:adjustRightInd/>
        <w:jc w:val="both"/>
        <w:rPr>
          <w:rFonts w:ascii="Arial" w:hAnsi="Arial" w:cs="Arial"/>
          <w:sz w:val="20"/>
          <w:szCs w:val="20"/>
          <w:lang w:val="es-ES_tradnl"/>
        </w:rPr>
      </w:pPr>
    </w:p>
    <w:p w14:paraId="585575EE" w14:textId="77777777" w:rsidR="00F8558C" w:rsidRPr="00F8558C" w:rsidRDefault="00F8558C" w:rsidP="00F8558C">
      <w:pPr>
        <w:widowControl/>
        <w:autoSpaceDE/>
        <w:adjustRightInd/>
        <w:jc w:val="both"/>
        <w:rPr>
          <w:rFonts w:ascii="Arial" w:hAnsi="Arial" w:cs="Arial"/>
          <w:sz w:val="20"/>
          <w:szCs w:val="20"/>
          <w:lang w:val="es-ES_tradnl"/>
        </w:rPr>
      </w:pPr>
    </w:p>
    <w:p w14:paraId="619A066D" w14:textId="77777777" w:rsidR="00F8558C" w:rsidRPr="00F8558C" w:rsidRDefault="00F8558C" w:rsidP="00F8558C">
      <w:pPr>
        <w:widowControl/>
        <w:autoSpaceDE/>
        <w:adjustRightInd/>
        <w:jc w:val="both"/>
        <w:rPr>
          <w:rFonts w:ascii="Arial" w:hAnsi="Arial" w:cs="Arial"/>
          <w:sz w:val="20"/>
          <w:szCs w:val="20"/>
          <w:lang w:val="es-ES_tradnl"/>
        </w:rPr>
      </w:pPr>
    </w:p>
    <w:p w14:paraId="1CB23BFE" w14:textId="77777777" w:rsidR="00F8558C" w:rsidRPr="00F8558C" w:rsidRDefault="00F8558C" w:rsidP="00F8558C">
      <w:pPr>
        <w:widowControl/>
        <w:tabs>
          <w:tab w:val="left" w:pos="3579"/>
        </w:tabs>
        <w:autoSpaceDE/>
        <w:autoSpaceDN/>
        <w:adjustRightInd/>
        <w:spacing w:line="360" w:lineRule="auto"/>
        <w:jc w:val="center"/>
        <w:rPr>
          <w:rFonts w:ascii="Calibri" w:hAnsi="Calibri" w:cs="Times New Roman"/>
          <w:w w:val="140"/>
          <w:sz w:val="22"/>
          <w:szCs w:val="22"/>
          <w:lang w:val="es-ES_tradnl"/>
        </w:rPr>
      </w:pPr>
      <w:bookmarkStart w:id="1" w:name="_GoBack"/>
      <w:bookmarkEnd w:id="1"/>
      <w:r w:rsidRPr="00F8558C">
        <w:rPr>
          <w:rFonts w:ascii="Calibri" w:hAnsi="Calibri" w:cs="Times New Roman"/>
          <w:noProof/>
          <w:sz w:val="22"/>
          <w:szCs w:val="22"/>
          <w:lang w:val="es-ES_tradnl"/>
        </w:rPr>
        <w:drawing>
          <wp:inline distT="0" distB="0" distL="0" distR="0" wp14:anchorId="7C26ACB1" wp14:editId="72BBFA68">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CB42DA7" w14:textId="77777777" w:rsidR="00F8558C" w:rsidRPr="00F8558C" w:rsidRDefault="00F8558C" w:rsidP="00F8558C">
      <w:pPr>
        <w:widowControl/>
        <w:tabs>
          <w:tab w:val="left" w:pos="3579"/>
        </w:tabs>
        <w:autoSpaceDE/>
        <w:autoSpaceDN/>
        <w:adjustRightInd/>
        <w:spacing w:line="360" w:lineRule="auto"/>
        <w:ind w:left="3579" w:hanging="3579"/>
        <w:jc w:val="center"/>
        <w:rPr>
          <w:rFonts w:ascii="Georgia" w:hAnsi="Georgia" w:cs="Arial"/>
          <w:w w:val="140"/>
          <w:sz w:val="14"/>
          <w:szCs w:val="22"/>
          <w:lang w:val="es-ES_tradnl"/>
        </w:rPr>
      </w:pPr>
      <w:r w:rsidRPr="00F8558C">
        <w:rPr>
          <w:rFonts w:ascii="Georgia" w:hAnsi="Georgia" w:cs="Arial"/>
          <w:w w:val="140"/>
          <w:sz w:val="14"/>
          <w:szCs w:val="22"/>
          <w:lang w:val="es-ES_tradnl"/>
        </w:rPr>
        <w:t>REPUBLICA DE COLOMBIA</w:t>
      </w:r>
    </w:p>
    <w:p w14:paraId="27484A38" w14:textId="77777777" w:rsidR="00F8558C" w:rsidRPr="00F8558C" w:rsidRDefault="00F8558C" w:rsidP="00F8558C">
      <w:pPr>
        <w:widowControl/>
        <w:tabs>
          <w:tab w:val="center" w:pos="4987"/>
          <w:tab w:val="left" w:pos="8449"/>
        </w:tabs>
        <w:autoSpaceDE/>
        <w:autoSpaceDN/>
        <w:adjustRightInd/>
        <w:spacing w:line="360" w:lineRule="auto"/>
        <w:jc w:val="center"/>
        <w:rPr>
          <w:rFonts w:ascii="Georgia" w:hAnsi="Georgia" w:cs="Arial"/>
          <w:w w:val="140"/>
          <w:sz w:val="22"/>
          <w:szCs w:val="22"/>
          <w:lang w:val="es-ES_tradnl"/>
        </w:rPr>
      </w:pPr>
      <w:r w:rsidRPr="00F8558C">
        <w:rPr>
          <w:rFonts w:ascii="Georgia" w:hAnsi="Georgia" w:cs="Arial"/>
          <w:w w:val="140"/>
          <w:sz w:val="14"/>
          <w:szCs w:val="22"/>
          <w:lang w:val="es-ES_tradnl"/>
        </w:rPr>
        <w:t>RAMA JUDICIAL DEL PODER PÚBLICO</w:t>
      </w:r>
    </w:p>
    <w:p w14:paraId="1B540536" w14:textId="77777777" w:rsidR="00F8558C" w:rsidRPr="00F8558C" w:rsidRDefault="00F8558C" w:rsidP="00F8558C">
      <w:pPr>
        <w:widowControl/>
        <w:autoSpaceDE/>
        <w:autoSpaceDN/>
        <w:adjustRightInd/>
        <w:spacing w:line="360" w:lineRule="auto"/>
        <w:jc w:val="center"/>
        <w:rPr>
          <w:rFonts w:ascii="Georgia" w:hAnsi="Georgia" w:cs="Arial"/>
          <w:b/>
          <w:w w:val="140"/>
          <w:sz w:val="16"/>
          <w:szCs w:val="22"/>
          <w:lang w:val="es-ES_tradnl"/>
        </w:rPr>
      </w:pPr>
      <w:r w:rsidRPr="00F8558C">
        <w:rPr>
          <w:rFonts w:ascii="Georgia" w:hAnsi="Georgia" w:cs="Arial"/>
          <w:b/>
          <w:w w:val="140"/>
          <w:sz w:val="18"/>
          <w:szCs w:val="22"/>
          <w:lang w:val="es-ES_tradnl"/>
        </w:rPr>
        <w:t>T</w:t>
      </w:r>
      <w:r w:rsidRPr="00F8558C">
        <w:rPr>
          <w:rFonts w:ascii="Georgia" w:hAnsi="Georgia" w:cs="Arial"/>
          <w:b/>
          <w:w w:val="140"/>
          <w:sz w:val="16"/>
          <w:szCs w:val="22"/>
          <w:lang w:val="es-ES_tradnl"/>
        </w:rPr>
        <w:t>RIBUNAL</w:t>
      </w:r>
      <w:r w:rsidRPr="00F8558C">
        <w:rPr>
          <w:rFonts w:ascii="Georgia" w:hAnsi="Georgia" w:cs="Arial"/>
          <w:b/>
          <w:w w:val="140"/>
          <w:sz w:val="18"/>
          <w:szCs w:val="22"/>
          <w:lang w:val="es-ES_tradnl"/>
        </w:rPr>
        <w:t xml:space="preserve"> S</w:t>
      </w:r>
      <w:r w:rsidRPr="00F8558C">
        <w:rPr>
          <w:rFonts w:ascii="Georgia" w:hAnsi="Georgia" w:cs="Arial"/>
          <w:b/>
          <w:w w:val="140"/>
          <w:sz w:val="16"/>
          <w:szCs w:val="22"/>
          <w:lang w:val="es-ES_tradnl"/>
        </w:rPr>
        <w:t xml:space="preserve">UPERIOR DEL </w:t>
      </w:r>
      <w:r w:rsidRPr="00F8558C">
        <w:rPr>
          <w:rFonts w:ascii="Georgia" w:hAnsi="Georgia" w:cs="Arial"/>
          <w:b/>
          <w:w w:val="140"/>
          <w:sz w:val="18"/>
          <w:szCs w:val="22"/>
          <w:lang w:val="es-ES_tradnl"/>
        </w:rPr>
        <w:t>D</w:t>
      </w:r>
      <w:r w:rsidRPr="00F8558C">
        <w:rPr>
          <w:rFonts w:ascii="Georgia" w:hAnsi="Georgia" w:cs="Arial"/>
          <w:b/>
          <w:w w:val="140"/>
          <w:sz w:val="16"/>
          <w:szCs w:val="22"/>
          <w:lang w:val="es-ES_tradnl"/>
        </w:rPr>
        <w:t>ISTRITO</w:t>
      </w:r>
      <w:r w:rsidRPr="00F8558C">
        <w:rPr>
          <w:rFonts w:ascii="Georgia" w:hAnsi="Georgia" w:cs="Arial"/>
          <w:b/>
          <w:w w:val="140"/>
          <w:sz w:val="18"/>
          <w:szCs w:val="22"/>
          <w:lang w:val="es-ES_tradnl"/>
        </w:rPr>
        <w:t xml:space="preserve"> J</w:t>
      </w:r>
      <w:r w:rsidRPr="00F8558C">
        <w:rPr>
          <w:rFonts w:ascii="Georgia" w:hAnsi="Georgia" w:cs="Arial"/>
          <w:b/>
          <w:w w:val="140"/>
          <w:sz w:val="16"/>
          <w:szCs w:val="22"/>
          <w:lang w:val="es-ES_tradnl"/>
        </w:rPr>
        <w:t>UDICIAL</w:t>
      </w:r>
    </w:p>
    <w:p w14:paraId="0158AB4F" w14:textId="77777777" w:rsidR="00F8558C" w:rsidRPr="00F8558C" w:rsidRDefault="00F8558C" w:rsidP="00F8558C">
      <w:pPr>
        <w:widowControl/>
        <w:autoSpaceDE/>
        <w:autoSpaceDN/>
        <w:adjustRightInd/>
        <w:spacing w:line="360" w:lineRule="auto"/>
        <w:jc w:val="center"/>
        <w:rPr>
          <w:rFonts w:ascii="Georgia" w:hAnsi="Georgia" w:cs="Arial"/>
          <w:w w:val="140"/>
          <w:sz w:val="16"/>
          <w:szCs w:val="18"/>
          <w:lang w:val="es-ES_tradnl"/>
        </w:rPr>
      </w:pPr>
      <w:r w:rsidRPr="00F8558C">
        <w:rPr>
          <w:rFonts w:ascii="Georgia" w:hAnsi="Georgia" w:cs="Arial"/>
          <w:w w:val="140"/>
          <w:sz w:val="18"/>
          <w:szCs w:val="16"/>
          <w:lang w:val="es-ES_tradnl"/>
        </w:rPr>
        <w:t>S</w:t>
      </w:r>
      <w:r w:rsidRPr="00F8558C">
        <w:rPr>
          <w:rFonts w:ascii="Georgia" w:hAnsi="Georgia" w:cs="Arial"/>
          <w:w w:val="140"/>
          <w:sz w:val="16"/>
          <w:szCs w:val="14"/>
          <w:lang w:val="es-ES_tradnl"/>
        </w:rPr>
        <w:t xml:space="preserve">ALA </w:t>
      </w:r>
      <w:r w:rsidRPr="00F8558C">
        <w:rPr>
          <w:rFonts w:ascii="Georgia" w:hAnsi="Georgia" w:cs="Arial"/>
          <w:w w:val="140"/>
          <w:sz w:val="18"/>
          <w:szCs w:val="18"/>
          <w:lang w:val="es-ES_tradnl"/>
        </w:rPr>
        <w:t>U</w:t>
      </w:r>
      <w:r w:rsidRPr="00F8558C">
        <w:rPr>
          <w:rFonts w:ascii="Georgia" w:hAnsi="Georgia" w:cs="Arial"/>
          <w:w w:val="140"/>
          <w:sz w:val="16"/>
          <w:szCs w:val="16"/>
          <w:lang w:val="es-ES_tradnl"/>
        </w:rPr>
        <w:t>NITARIA</w:t>
      </w:r>
      <w:r w:rsidRPr="00F8558C">
        <w:rPr>
          <w:rFonts w:ascii="Georgia" w:hAnsi="Georgia" w:cs="Arial"/>
          <w:w w:val="140"/>
          <w:sz w:val="14"/>
          <w:szCs w:val="14"/>
          <w:lang w:val="es-ES_tradnl"/>
        </w:rPr>
        <w:t xml:space="preserve"> </w:t>
      </w:r>
      <w:r w:rsidRPr="00F8558C">
        <w:rPr>
          <w:rFonts w:ascii="Georgia" w:hAnsi="Georgia" w:cs="Arial"/>
          <w:w w:val="140"/>
          <w:sz w:val="18"/>
          <w:szCs w:val="16"/>
          <w:lang w:val="es-ES_tradnl"/>
        </w:rPr>
        <w:t>C</w:t>
      </w:r>
      <w:r w:rsidRPr="00F8558C">
        <w:rPr>
          <w:rFonts w:ascii="Georgia" w:hAnsi="Georgia" w:cs="Arial"/>
          <w:w w:val="140"/>
          <w:sz w:val="16"/>
          <w:szCs w:val="16"/>
          <w:lang w:val="es-ES_tradnl"/>
        </w:rPr>
        <w:t>IVIL</w:t>
      </w:r>
      <w:r w:rsidRPr="00F8558C">
        <w:rPr>
          <w:rFonts w:ascii="Georgia" w:hAnsi="Georgia" w:cs="Arial"/>
          <w:w w:val="140"/>
          <w:sz w:val="14"/>
          <w:szCs w:val="14"/>
          <w:lang w:val="es-ES_tradnl"/>
        </w:rPr>
        <w:t xml:space="preserve">– </w:t>
      </w:r>
      <w:r w:rsidRPr="00F8558C">
        <w:rPr>
          <w:rFonts w:ascii="Georgia" w:hAnsi="Georgia" w:cs="Arial"/>
          <w:w w:val="140"/>
          <w:sz w:val="18"/>
          <w:szCs w:val="16"/>
          <w:lang w:val="es-ES_tradnl"/>
        </w:rPr>
        <w:t>F</w:t>
      </w:r>
      <w:r w:rsidRPr="00F8558C">
        <w:rPr>
          <w:rFonts w:ascii="Georgia" w:hAnsi="Georgia" w:cs="Arial"/>
          <w:w w:val="140"/>
          <w:sz w:val="16"/>
          <w:szCs w:val="16"/>
          <w:lang w:val="es-ES_tradnl"/>
        </w:rPr>
        <w:t xml:space="preserve">AMILIA – </w:t>
      </w:r>
      <w:r w:rsidRPr="00F8558C">
        <w:rPr>
          <w:rFonts w:ascii="Georgia" w:hAnsi="Georgia" w:cs="Arial"/>
          <w:w w:val="140"/>
          <w:sz w:val="18"/>
          <w:szCs w:val="16"/>
          <w:lang w:val="es-ES_tradnl"/>
        </w:rPr>
        <w:t>D</w:t>
      </w:r>
      <w:r w:rsidRPr="00F8558C">
        <w:rPr>
          <w:rFonts w:ascii="Georgia" w:hAnsi="Georgia" w:cs="Arial"/>
          <w:w w:val="140"/>
          <w:sz w:val="16"/>
          <w:szCs w:val="16"/>
          <w:lang w:val="es-ES_tradnl"/>
        </w:rPr>
        <w:t xml:space="preserve">ISTRITO DE </w:t>
      </w:r>
      <w:r w:rsidRPr="00F8558C">
        <w:rPr>
          <w:rFonts w:ascii="Georgia" w:hAnsi="Georgia" w:cs="Arial"/>
          <w:w w:val="140"/>
          <w:sz w:val="18"/>
          <w:szCs w:val="16"/>
          <w:lang w:val="es-ES_tradnl"/>
        </w:rPr>
        <w:t>P</w:t>
      </w:r>
      <w:r w:rsidRPr="00F8558C">
        <w:rPr>
          <w:rFonts w:ascii="Georgia" w:hAnsi="Georgia" w:cs="Arial"/>
          <w:w w:val="140"/>
          <w:sz w:val="16"/>
          <w:szCs w:val="16"/>
          <w:lang w:val="es-ES_tradnl"/>
        </w:rPr>
        <w:t>EREIRA</w:t>
      </w:r>
    </w:p>
    <w:p w14:paraId="41B09C23" w14:textId="77777777" w:rsidR="00F8558C" w:rsidRPr="00F8558C" w:rsidRDefault="00F8558C" w:rsidP="00F8558C">
      <w:pPr>
        <w:widowControl/>
        <w:autoSpaceDE/>
        <w:autoSpaceDN/>
        <w:adjustRightInd/>
        <w:spacing w:line="360" w:lineRule="auto"/>
        <w:jc w:val="center"/>
        <w:rPr>
          <w:rFonts w:ascii="Georgia" w:hAnsi="Georgia" w:cs="Arial"/>
          <w:w w:val="140"/>
          <w:sz w:val="16"/>
          <w:szCs w:val="16"/>
          <w:lang w:val="es-ES_tradnl"/>
        </w:rPr>
      </w:pPr>
      <w:r w:rsidRPr="00F8558C">
        <w:rPr>
          <w:rFonts w:ascii="Georgia" w:hAnsi="Georgia" w:cs="Arial"/>
          <w:w w:val="140"/>
          <w:sz w:val="16"/>
          <w:szCs w:val="18"/>
          <w:lang w:val="es-ES_tradnl"/>
        </w:rPr>
        <w:t xml:space="preserve">D </w:t>
      </w:r>
      <w:r w:rsidRPr="00F8558C">
        <w:rPr>
          <w:rFonts w:ascii="Georgia" w:hAnsi="Georgia" w:cs="Arial"/>
          <w:w w:val="140"/>
          <w:sz w:val="14"/>
          <w:szCs w:val="16"/>
          <w:lang w:val="es-ES_tradnl"/>
        </w:rPr>
        <w:t xml:space="preserve">E P A R T A M E N T O   D E L </w:t>
      </w:r>
      <w:r w:rsidRPr="00F8558C">
        <w:rPr>
          <w:rFonts w:ascii="Georgia" w:hAnsi="Georgia" w:cs="Arial"/>
          <w:w w:val="140"/>
          <w:sz w:val="12"/>
          <w:szCs w:val="14"/>
          <w:lang w:val="es-ES_tradnl"/>
        </w:rPr>
        <w:t xml:space="preserve">   </w:t>
      </w:r>
      <w:r w:rsidRPr="00F8558C">
        <w:rPr>
          <w:rFonts w:ascii="Georgia" w:hAnsi="Georgia" w:cs="Arial"/>
          <w:w w:val="140"/>
          <w:sz w:val="16"/>
          <w:szCs w:val="16"/>
          <w:lang w:val="es-ES_tradnl"/>
        </w:rPr>
        <w:t xml:space="preserve">R </w:t>
      </w:r>
      <w:r w:rsidRPr="00F8558C">
        <w:rPr>
          <w:rFonts w:ascii="Georgia" w:hAnsi="Georgia" w:cs="Arial"/>
          <w:w w:val="140"/>
          <w:sz w:val="14"/>
          <w:szCs w:val="16"/>
          <w:lang w:val="es-ES_tradnl"/>
        </w:rPr>
        <w:t>I S A R A L D A</w:t>
      </w:r>
    </w:p>
    <w:p w14:paraId="2F62CB86" w14:textId="77777777" w:rsidR="00F8558C" w:rsidRPr="00F8558C" w:rsidRDefault="00F8558C" w:rsidP="00F8558C">
      <w:pPr>
        <w:widowControl/>
        <w:autoSpaceDE/>
        <w:autoSpaceDN/>
        <w:adjustRightInd/>
        <w:spacing w:line="276" w:lineRule="auto"/>
        <w:jc w:val="center"/>
        <w:rPr>
          <w:rFonts w:ascii="Georgia" w:hAnsi="Georgia" w:cs="Arial"/>
          <w:b/>
          <w:bCs/>
          <w:lang w:val="es-ES_tradnl"/>
        </w:rPr>
      </w:pPr>
    </w:p>
    <w:p w14:paraId="00811BAC" w14:textId="0159282C" w:rsidR="00DD095A" w:rsidRPr="00F8558C" w:rsidRDefault="00DD095A" w:rsidP="00F8558C">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F8558C">
        <w:rPr>
          <w:rFonts w:ascii="Georgia" w:hAnsi="Georgia" w:cs="Arial"/>
          <w:b/>
          <w:bCs/>
          <w:szCs w:val="24"/>
        </w:rPr>
        <w:t>ST</w:t>
      </w:r>
      <w:r w:rsidR="001A3D72" w:rsidRPr="00F8558C">
        <w:rPr>
          <w:rFonts w:ascii="Georgia" w:hAnsi="Georgia" w:cs="Arial"/>
          <w:b/>
          <w:bCs/>
          <w:szCs w:val="24"/>
        </w:rPr>
        <w:t>2</w:t>
      </w:r>
      <w:r w:rsidRPr="00F8558C">
        <w:rPr>
          <w:rFonts w:ascii="Georgia" w:hAnsi="Georgia" w:cs="Arial"/>
          <w:b/>
          <w:bCs/>
          <w:szCs w:val="24"/>
        </w:rPr>
        <w:t>-</w:t>
      </w:r>
      <w:r w:rsidR="00FC7336" w:rsidRPr="00F8558C">
        <w:rPr>
          <w:rFonts w:ascii="Georgia" w:hAnsi="Georgia" w:cs="Arial"/>
          <w:b/>
          <w:bCs/>
          <w:szCs w:val="24"/>
        </w:rPr>
        <w:t>0347</w:t>
      </w:r>
      <w:r w:rsidRPr="00F8558C">
        <w:rPr>
          <w:rFonts w:ascii="Georgia" w:hAnsi="Georgia" w:cs="Arial"/>
          <w:b/>
          <w:bCs/>
          <w:szCs w:val="24"/>
        </w:rPr>
        <w:t>-</w:t>
      </w:r>
      <w:r w:rsidR="003645DA" w:rsidRPr="00F8558C">
        <w:rPr>
          <w:rFonts w:ascii="Georgia" w:hAnsi="Georgia" w:cs="Arial"/>
          <w:b/>
          <w:bCs/>
          <w:szCs w:val="24"/>
        </w:rPr>
        <w:t>2022</w:t>
      </w:r>
    </w:p>
    <w:p w14:paraId="478E3187" w14:textId="77777777" w:rsidR="002060F5" w:rsidRPr="00F8558C" w:rsidRDefault="002060F5" w:rsidP="007C718D">
      <w:pPr>
        <w:pBdr>
          <w:bottom w:val="double" w:sz="6" w:space="1" w:color="auto"/>
        </w:pBdr>
        <w:spacing w:line="276" w:lineRule="auto"/>
        <w:rPr>
          <w:rFonts w:ascii="Georgia" w:hAnsi="Georgia" w:cs="Arial"/>
          <w:b/>
          <w:bCs/>
        </w:rPr>
      </w:pPr>
    </w:p>
    <w:p w14:paraId="75041822" w14:textId="77777777" w:rsidR="00AC0857" w:rsidRPr="00F8558C" w:rsidRDefault="00AC0857" w:rsidP="00F8558C">
      <w:pPr>
        <w:spacing w:line="276" w:lineRule="auto"/>
        <w:jc w:val="center"/>
        <w:rPr>
          <w:rFonts w:ascii="Georgia" w:hAnsi="Georgia" w:cs="Arial"/>
          <w:b/>
          <w:bCs/>
          <w:i/>
          <w:iCs/>
          <w:smallCaps/>
          <w:lang w:val="es-CO"/>
        </w:rPr>
      </w:pPr>
    </w:p>
    <w:p w14:paraId="182FFEF0" w14:textId="0D23F86F" w:rsidR="00026BFF" w:rsidRPr="00F8558C" w:rsidRDefault="00FC7336" w:rsidP="00F8558C">
      <w:pPr>
        <w:spacing w:line="276" w:lineRule="auto"/>
        <w:jc w:val="center"/>
        <w:rPr>
          <w:rFonts w:ascii="Georgia" w:hAnsi="Georgia" w:cs="Arial"/>
          <w:b/>
          <w:bCs/>
          <w:iCs/>
          <w:smallCaps/>
          <w:lang w:val="es-CO"/>
        </w:rPr>
      </w:pPr>
      <w:r w:rsidRPr="00F8558C">
        <w:rPr>
          <w:rFonts w:ascii="Georgia" w:hAnsi="Georgia" w:cs="Arial"/>
          <w:b/>
          <w:bCs/>
          <w:iCs/>
          <w:smallCaps/>
          <w:lang w:val="es-CO"/>
        </w:rPr>
        <w:t xml:space="preserve">Veintiocho </w:t>
      </w:r>
      <w:r w:rsidR="0013401E" w:rsidRPr="00F8558C">
        <w:rPr>
          <w:rFonts w:ascii="Georgia" w:hAnsi="Georgia" w:cs="Arial"/>
          <w:b/>
          <w:bCs/>
          <w:iCs/>
          <w:smallCaps/>
          <w:lang w:val="es-CO"/>
        </w:rPr>
        <w:t>(</w:t>
      </w:r>
      <w:r w:rsidRPr="00F8558C">
        <w:rPr>
          <w:rFonts w:ascii="Georgia" w:hAnsi="Georgia" w:cs="Arial"/>
          <w:b/>
          <w:bCs/>
          <w:iCs/>
          <w:smallCaps/>
          <w:lang w:val="es-CO"/>
        </w:rPr>
        <w:t>28</w:t>
      </w:r>
      <w:r w:rsidR="0013401E" w:rsidRPr="00F8558C">
        <w:rPr>
          <w:rFonts w:ascii="Georgia" w:hAnsi="Georgia" w:cs="Arial"/>
          <w:b/>
          <w:bCs/>
          <w:iCs/>
          <w:smallCaps/>
          <w:lang w:val="es-CO"/>
        </w:rPr>
        <w:t xml:space="preserve">) de </w:t>
      </w:r>
      <w:r w:rsidR="003A2DA0" w:rsidRPr="00F8558C">
        <w:rPr>
          <w:rFonts w:ascii="Georgia" w:hAnsi="Georgia" w:cs="Arial"/>
          <w:b/>
          <w:bCs/>
          <w:iCs/>
          <w:smallCaps/>
          <w:lang w:val="es-CO"/>
        </w:rPr>
        <w:t xml:space="preserve">septiembre </w:t>
      </w:r>
      <w:r w:rsidR="0013401E" w:rsidRPr="00F8558C">
        <w:rPr>
          <w:rFonts w:ascii="Georgia" w:hAnsi="Georgia" w:cs="Arial"/>
          <w:b/>
          <w:bCs/>
          <w:iCs/>
          <w:smallCaps/>
          <w:lang w:val="es-CO"/>
        </w:rPr>
        <w:t xml:space="preserve">de dos mil </w:t>
      </w:r>
      <w:r w:rsidR="003645DA" w:rsidRPr="00F8558C">
        <w:rPr>
          <w:rFonts w:ascii="Georgia" w:hAnsi="Georgia" w:cs="Arial"/>
          <w:b/>
          <w:bCs/>
          <w:iCs/>
          <w:smallCaps/>
          <w:lang w:val="es-CO"/>
        </w:rPr>
        <w:t xml:space="preserve">veintidós </w:t>
      </w:r>
      <w:r w:rsidR="0013401E" w:rsidRPr="00F8558C">
        <w:rPr>
          <w:rFonts w:ascii="Georgia" w:hAnsi="Georgia" w:cs="Arial"/>
          <w:b/>
          <w:bCs/>
          <w:iCs/>
          <w:smallCaps/>
          <w:lang w:val="es-CO"/>
        </w:rPr>
        <w:t>(</w:t>
      </w:r>
      <w:r w:rsidR="003645DA" w:rsidRPr="00F8558C">
        <w:rPr>
          <w:rFonts w:ascii="Georgia" w:hAnsi="Georgia" w:cs="Arial"/>
          <w:b/>
          <w:bCs/>
          <w:iCs/>
          <w:smallCaps/>
          <w:lang w:val="es-CO"/>
        </w:rPr>
        <w:t>2022</w:t>
      </w:r>
      <w:r w:rsidR="0013401E" w:rsidRPr="00F8558C">
        <w:rPr>
          <w:rFonts w:ascii="Georgia" w:hAnsi="Georgia" w:cs="Arial"/>
          <w:b/>
          <w:bCs/>
          <w:iCs/>
          <w:smallCaps/>
          <w:lang w:val="es-CO"/>
        </w:rPr>
        <w:t>)</w:t>
      </w:r>
      <w:r w:rsidR="003A2DA0" w:rsidRPr="00F8558C">
        <w:rPr>
          <w:rFonts w:ascii="Georgia" w:hAnsi="Georgia" w:cs="Arial"/>
          <w:b/>
          <w:bCs/>
          <w:iCs/>
          <w:smallCaps/>
          <w:lang w:val="es-CO"/>
        </w:rPr>
        <w:t>.</w:t>
      </w:r>
    </w:p>
    <w:p w14:paraId="2A42C2A0" w14:textId="77777777" w:rsidR="003645DA" w:rsidRPr="00F8558C" w:rsidRDefault="003645DA" w:rsidP="00F8558C">
      <w:pPr>
        <w:spacing w:line="276" w:lineRule="auto"/>
        <w:jc w:val="center"/>
        <w:rPr>
          <w:rFonts w:ascii="Georgia" w:hAnsi="Georgia" w:cs="Arial"/>
          <w:b/>
          <w:bCs/>
          <w:lang w:val="es-CO"/>
        </w:rPr>
      </w:pPr>
    </w:p>
    <w:p w14:paraId="261BBAB6" w14:textId="77777777" w:rsidR="00CB272A" w:rsidRPr="00F8558C" w:rsidRDefault="00040EA1" w:rsidP="00F8558C">
      <w:pPr>
        <w:pStyle w:val="Textoindependiente"/>
        <w:numPr>
          <w:ilvl w:val="0"/>
          <w:numId w:val="1"/>
        </w:numPr>
        <w:spacing w:line="276" w:lineRule="auto"/>
        <w:rPr>
          <w:rFonts w:ascii="Georgia" w:hAnsi="Georgia" w:cs="Arial"/>
          <w:b/>
          <w:bCs/>
          <w:smallCaps/>
          <w:szCs w:val="24"/>
        </w:rPr>
      </w:pPr>
      <w:r w:rsidRPr="00F8558C">
        <w:rPr>
          <w:rFonts w:ascii="Georgia" w:hAnsi="Georgia" w:cs="Arial"/>
          <w:b/>
          <w:bCs/>
          <w:smallCaps/>
          <w:szCs w:val="24"/>
        </w:rPr>
        <w:t>El asunto por decidir</w:t>
      </w:r>
    </w:p>
    <w:p w14:paraId="10D6AAB1" w14:textId="77777777" w:rsidR="00CB272A" w:rsidRPr="00F8558C" w:rsidRDefault="00CB272A" w:rsidP="00F8558C">
      <w:pPr>
        <w:pStyle w:val="Textoindependiente"/>
        <w:spacing w:line="276" w:lineRule="auto"/>
        <w:rPr>
          <w:rFonts w:ascii="Georgia" w:hAnsi="Georgia" w:cs="Arial"/>
          <w:szCs w:val="24"/>
        </w:rPr>
      </w:pPr>
    </w:p>
    <w:p w14:paraId="5A542E44" w14:textId="131B9572" w:rsidR="001A3D72" w:rsidRPr="00F8558C" w:rsidRDefault="005042AE" w:rsidP="00F8558C">
      <w:pPr>
        <w:pStyle w:val="Textoindependiente"/>
        <w:spacing w:line="276" w:lineRule="auto"/>
        <w:rPr>
          <w:rFonts w:ascii="Georgia" w:hAnsi="Georgia"/>
          <w:szCs w:val="24"/>
          <w:lang w:val="es-419"/>
        </w:rPr>
      </w:pPr>
      <w:r w:rsidRPr="00F8558C">
        <w:rPr>
          <w:rFonts w:ascii="Georgia" w:hAnsi="Georgia"/>
          <w:szCs w:val="24"/>
        </w:rPr>
        <w:t>La impugnación en el trámite reseñado, luego de finiquitada la primera instancia</w:t>
      </w:r>
      <w:r w:rsidR="001A3D72" w:rsidRPr="00F8558C">
        <w:rPr>
          <w:rFonts w:ascii="Georgia" w:hAnsi="Georgia"/>
          <w:szCs w:val="24"/>
          <w:lang w:val="es-419"/>
        </w:rPr>
        <w:t>.</w:t>
      </w:r>
    </w:p>
    <w:p w14:paraId="108A1D4A" w14:textId="2B0590B1" w:rsidR="399076C1" w:rsidRPr="00F8558C" w:rsidRDefault="399076C1" w:rsidP="00F8558C">
      <w:pPr>
        <w:pStyle w:val="Textoindependiente"/>
        <w:spacing w:line="276" w:lineRule="auto"/>
        <w:rPr>
          <w:rFonts w:ascii="Georgia" w:hAnsi="Georgia"/>
          <w:szCs w:val="24"/>
        </w:rPr>
      </w:pPr>
    </w:p>
    <w:p w14:paraId="4E6AB9B7" w14:textId="14F5849F" w:rsidR="00CB272A" w:rsidRPr="00F8558C" w:rsidRDefault="00040EA1" w:rsidP="00F8558C">
      <w:pPr>
        <w:pStyle w:val="Textoindependiente"/>
        <w:numPr>
          <w:ilvl w:val="0"/>
          <w:numId w:val="1"/>
        </w:numPr>
        <w:spacing w:line="276" w:lineRule="auto"/>
        <w:rPr>
          <w:rFonts w:ascii="Georgia" w:hAnsi="Georgia" w:cs="Arial"/>
          <w:b/>
          <w:bCs/>
          <w:smallCaps/>
          <w:szCs w:val="24"/>
        </w:rPr>
      </w:pPr>
      <w:r w:rsidRPr="00F8558C">
        <w:rPr>
          <w:rFonts w:ascii="Georgia" w:hAnsi="Georgia" w:cs="Arial"/>
          <w:b/>
          <w:bCs/>
          <w:smallCaps/>
          <w:szCs w:val="24"/>
        </w:rPr>
        <w:t>La síntesis fáctic</w:t>
      </w:r>
      <w:r w:rsidR="0013401E" w:rsidRPr="00F8558C">
        <w:rPr>
          <w:rFonts w:ascii="Georgia" w:hAnsi="Georgia" w:cs="Arial"/>
          <w:b/>
          <w:bCs/>
          <w:smallCaps/>
          <w:szCs w:val="24"/>
        </w:rPr>
        <w:t>a</w:t>
      </w:r>
      <w:r w:rsidRPr="00F8558C">
        <w:rPr>
          <w:rFonts w:ascii="Georgia" w:hAnsi="Georgia" w:cs="Arial"/>
          <w:b/>
          <w:bCs/>
          <w:smallCaps/>
          <w:szCs w:val="24"/>
        </w:rPr>
        <w:t xml:space="preserve"> relevante</w:t>
      </w:r>
    </w:p>
    <w:p w14:paraId="6F638FEC" w14:textId="77777777" w:rsidR="00CB272A" w:rsidRPr="00F8558C" w:rsidRDefault="00CB272A" w:rsidP="00F8558C">
      <w:pPr>
        <w:pStyle w:val="Textoindependiente"/>
        <w:spacing w:line="276" w:lineRule="auto"/>
        <w:rPr>
          <w:rFonts w:ascii="Georgia" w:hAnsi="Georgia" w:cs="Arial"/>
          <w:szCs w:val="24"/>
        </w:rPr>
      </w:pPr>
    </w:p>
    <w:p w14:paraId="74422436" w14:textId="28CEFE39" w:rsidR="00B1506B" w:rsidRDefault="00866C32" w:rsidP="00F8558C">
      <w:pPr>
        <w:spacing w:line="276" w:lineRule="auto"/>
        <w:jc w:val="both"/>
        <w:rPr>
          <w:rFonts w:ascii="Georgia" w:hAnsi="Georgia" w:cs="Arial"/>
          <w:lang w:val="es-CO"/>
        </w:rPr>
      </w:pPr>
      <w:r w:rsidRPr="00F8558C">
        <w:rPr>
          <w:rFonts w:ascii="Georgia" w:hAnsi="Georgia" w:cs="Arial"/>
          <w:lang w:val="es-CO"/>
        </w:rPr>
        <w:t>M</w:t>
      </w:r>
      <w:r w:rsidR="00FF4AA3" w:rsidRPr="00F8558C">
        <w:rPr>
          <w:rFonts w:ascii="Georgia" w:hAnsi="Georgia" w:cs="Arial"/>
          <w:lang w:val="es-CO"/>
        </w:rPr>
        <w:t xml:space="preserve">encionó </w:t>
      </w:r>
      <w:r w:rsidR="006D3E68" w:rsidRPr="00F8558C">
        <w:rPr>
          <w:rFonts w:ascii="Georgia" w:hAnsi="Georgia" w:cs="Arial"/>
          <w:lang w:val="es-CO"/>
        </w:rPr>
        <w:t>el</w:t>
      </w:r>
      <w:r w:rsidR="005042AE" w:rsidRPr="00F8558C">
        <w:rPr>
          <w:rFonts w:ascii="Georgia" w:hAnsi="Georgia" w:cs="Arial"/>
          <w:lang w:val="es-CO"/>
        </w:rPr>
        <w:t xml:space="preserve"> </w:t>
      </w:r>
      <w:r w:rsidR="003A2DA0" w:rsidRPr="00F8558C">
        <w:rPr>
          <w:rFonts w:ascii="Georgia" w:hAnsi="Georgia" w:cs="Arial"/>
          <w:lang w:val="es-CO"/>
        </w:rPr>
        <w:t xml:space="preserve">Secretario de Educación de Risaralda que el rector de la Institución Educativa Agrícola de La Florida no inscribió trece (13) estudiantes en las pruebas SABER 11 y, por tal razón, solicitó al ICFES corregir la anomalía, sin respuesta. </w:t>
      </w:r>
      <w:r w:rsidR="00213943" w:rsidRPr="00F8558C">
        <w:rPr>
          <w:rFonts w:ascii="Georgia" w:hAnsi="Georgia" w:cs="Arial"/>
          <w:lang w:val="es-CO"/>
        </w:rPr>
        <w:t xml:space="preserve">Agregó que la autoridad </w:t>
      </w:r>
      <w:r w:rsidR="00213943" w:rsidRPr="00F8558C">
        <w:rPr>
          <w:rFonts w:ascii="Georgia" w:hAnsi="Georgia" w:cs="Arial"/>
          <w:lang w:val="es-CO"/>
        </w:rPr>
        <w:lastRenderedPageBreak/>
        <w:t>accionada aún está a tiempo de realizar la gestión respectiva porque la citación está prevista para el 19-08-2022 y las pruebas para el 03 y el 04-09-2022</w:t>
      </w:r>
      <w:r w:rsidR="005B4A30" w:rsidRPr="00F8558C">
        <w:rPr>
          <w:rFonts w:ascii="Georgia" w:hAnsi="Georgia" w:cs="Arial"/>
          <w:lang w:val="es-CO"/>
        </w:rPr>
        <w:t xml:space="preserve"> (</w:t>
      </w:r>
      <w:r w:rsidR="00E00C51" w:rsidRPr="00F8558C">
        <w:rPr>
          <w:rFonts w:ascii="Georgia" w:hAnsi="Georgia" w:cs="Arial"/>
          <w:lang w:val="es-CO"/>
        </w:rPr>
        <w:t xml:space="preserve">Cuaderno No.1, </w:t>
      </w:r>
      <w:proofErr w:type="spellStart"/>
      <w:r w:rsidR="00E00C51" w:rsidRPr="00F8558C">
        <w:rPr>
          <w:rFonts w:ascii="Georgia" w:hAnsi="Georgia" w:cs="Arial"/>
          <w:lang w:val="es-CO"/>
        </w:rPr>
        <w:t>pdf</w:t>
      </w:r>
      <w:proofErr w:type="spellEnd"/>
      <w:r w:rsidR="00E00C51" w:rsidRPr="00F8558C">
        <w:rPr>
          <w:rFonts w:ascii="Georgia" w:hAnsi="Georgia" w:cs="Arial"/>
          <w:lang w:val="es-CO"/>
        </w:rPr>
        <w:t xml:space="preserve"> No.01</w:t>
      </w:r>
      <w:r w:rsidR="005B4A30" w:rsidRPr="00F8558C">
        <w:rPr>
          <w:rFonts w:ascii="Georgia" w:hAnsi="Georgia" w:cs="Arial"/>
          <w:lang w:val="es-CO"/>
        </w:rPr>
        <w:t>).</w:t>
      </w:r>
    </w:p>
    <w:p w14:paraId="27FB8BE7" w14:textId="7832E36C" w:rsidR="003F7664" w:rsidRDefault="003F7664" w:rsidP="00F8558C">
      <w:pPr>
        <w:spacing w:line="276" w:lineRule="auto"/>
        <w:jc w:val="both"/>
        <w:rPr>
          <w:rFonts w:ascii="Georgia" w:hAnsi="Georgia" w:cs="Arial"/>
          <w:lang w:val="es-CO"/>
        </w:rPr>
      </w:pPr>
    </w:p>
    <w:p w14:paraId="4309BBD5" w14:textId="25C9D510" w:rsidR="0099045D" w:rsidRPr="00F8558C" w:rsidRDefault="00213943" w:rsidP="00F8558C">
      <w:pPr>
        <w:pStyle w:val="Textoindependiente"/>
        <w:numPr>
          <w:ilvl w:val="0"/>
          <w:numId w:val="1"/>
        </w:numPr>
        <w:spacing w:line="276" w:lineRule="auto"/>
        <w:rPr>
          <w:rFonts w:ascii="Georgia" w:hAnsi="Georgia" w:cs="Arial"/>
          <w:b/>
          <w:bCs/>
          <w:smallCaps/>
          <w:szCs w:val="24"/>
        </w:rPr>
      </w:pPr>
      <w:r w:rsidRPr="00F8558C">
        <w:rPr>
          <w:rFonts w:ascii="Georgia" w:hAnsi="Georgia" w:cs="Arial"/>
          <w:b/>
          <w:bCs/>
          <w:smallCaps/>
          <w:szCs w:val="24"/>
        </w:rPr>
        <w:t>El</w:t>
      </w:r>
      <w:r w:rsidR="00686CE3" w:rsidRPr="00F8558C">
        <w:rPr>
          <w:rFonts w:ascii="Georgia" w:hAnsi="Georgia" w:cs="Arial"/>
          <w:b/>
          <w:bCs/>
          <w:smallCaps/>
          <w:szCs w:val="24"/>
        </w:rPr>
        <w:t xml:space="preserve"> </w:t>
      </w:r>
      <w:r w:rsidR="00040EA1" w:rsidRPr="00F8558C">
        <w:rPr>
          <w:rFonts w:ascii="Georgia" w:hAnsi="Georgia" w:cs="Arial"/>
          <w:b/>
          <w:bCs/>
          <w:smallCaps/>
          <w:szCs w:val="24"/>
        </w:rPr>
        <w:t>derecho invocado</w:t>
      </w:r>
      <w:r w:rsidR="00686CE3" w:rsidRPr="00F8558C">
        <w:rPr>
          <w:rFonts w:ascii="Georgia" w:hAnsi="Georgia" w:cs="Arial"/>
          <w:b/>
          <w:bCs/>
          <w:smallCaps/>
          <w:szCs w:val="24"/>
        </w:rPr>
        <w:t xml:space="preserve"> y la petición </w:t>
      </w:r>
    </w:p>
    <w:p w14:paraId="1ECE7461" w14:textId="77777777" w:rsidR="005B4A30" w:rsidRPr="00F8558C" w:rsidRDefault="005B4A30" w:rsidP="00F85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77E78764" w14:textId="78EBB9DA" w:rsidR="00505404" w:rsidRPr="00F8558C" w:rsidRDefault="00213943" w:rsidP="00F85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F8558C">
        <w:rPr>
          <w:rFonts w:ascii="Georgia" w:hAnsi="Georgia" w:cs="Arial"/>
          <w:spacing w:val="-3"/>
        </w:rPr>
        <w:t>El de la educación</w:t>
      </w:r>
      <w:r w:rsidR="00541130" w:rsidRPr="00F8558C">
        <w:rPr>
          <w:rFonts w:ascii="Georgia" w:hAnsi="Georgia" w:cs="Arial"/>
          <w:spacing w:val="-3"/>
        </w:rPr>
        <w:t>.</w:t>
      </w:r>
      <w:r w:rsidR="00A3225A" w:rsidRPr="00F8558C">
        <w:rPr>
          <w:rFonts w:ascii="Georgia" w:hAnsi="Georgia" w:cs="Arial"/>
        </w:rPr>
        <w:t xml:space="preserve"> Pidió ordenar </w:t>
      </w:r>
      <w:r w:rsidR="00322DA4" w:rsidRPr="00F8558C">
        <w:rPr>
          <w:rFonts w:ascii="Georgia" w:hAnsi="Georgia" w:cs="Arial"/>
        </w:rPr>
        <w:t>a</w:t>
      </w:r>
      <w:r w:rsidRPr="00F8558C">
        <w:rPr>
          <w:rFonts w:ascii="Georgia" w:hAnsi="Georgia" w:cs="Arial"/>
        </w:rPr>
        <w:t xml:space="preserve">l ICFES inscribir a los accionantes en las pruebas SABER 11 </w:t>
      </w:r>
      <w:r w:rsidR="00DC59B8" w:rsidRPr="00F8558C">
        <w:rPr>
          <w:rFonts w:ascii="Georgia" w:hAnsi="Georgia" w:cs="Arial"/>
        </w:rPr>
        <w:t xml:space="preserve">(Cuaderno No.1, </w:t>
      </w:r>
      <w:proofErr w:type="spellStart"/>
      <w:r w:rsidR="00E00C51" w:rsidRPr="00F8558C">
        <w:rPr>
          <w:rFonts w:ascii="Georgia" w:hAnsi="Georgia" w:cs="Arial"/>
        </w:rPr>
        <w:t>pdf</w:t>
      </w:r>
      <w:proofErr w:type="spellEnd"/>
      <w:r w:rsidR="00E00C51" w:rsidRPr="00F8558C">
        <w:rPr>
          <w:rFonts w:ascii="Georgia" w:hAnsi="Georgia" w:cs="Arial"/>
        </w:rPr>
        <w:t xml:space="preserve"> </w:t>
      </w:r>
      <w:r w:rsidR="00DC59B8" w:rsidRPr="00F8558C">
        <w:rPr>
          <w:rFonts w:ascii="Georgia" w:hAnsi="Georgia" w:cs="Arial"/>
        </w:rPr>
        <w:t>No.</w:t>
      </w:r>
      <w:r w:rsidR="006C64D2" w:rsidRPr="00F8558C">
        <w:rPr>
          <w:rFonts w:ascii="Georgia" w:hAnsi="Georgia" w:cs="Arial"/>
        </w:rPr>
        <w:t>01</w:t>
      </w:r>
      <w:r w:rsidR="00DC59B8" w:rsidRPr="00F8558C">
        <w:rPr>
          <w:rFonts w:ascii="Georgia" w:hAnsi="Georgia" w:cs="Arial"/>
        </w:rPr>
        <w:t>).</w:t>
      </w:r>
    </w:p>
    <w:p w14:paraId="6B1F969B" w14:textId="77777777" w:rsidR="006C64D2" w:rsidRPr="00F8558C" w:rsidRDefault="006C64D2" w:rsidP="00F85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F8558C" w:rsidRDefault="00040EA1" w:rsidP="00F8558C">
      <w:pPr>
        <w:pStyle w:val="Sinespaciado"/>
        <w:numPr>
          <w:ilvl w:val="0"/>
          <w:numId w:val="1"/>
        </w:numPr>
        <w:spacing w:line="276" w:lineRule="auto"/>
        <w:jc w:val="both"/>
        <w:rPr>
          <w:rFonts w:ascii="Georgia" w:hAnsi="Georgia" w:cs="Arial"/>
          <w:b/>
          <w:bCs/>
          <w:smallCaps/>
          <w:szCs w:val="24"/>
        </w:rPr>
      </w:pPr>
      <w:r w:rsidRPr="00F8558C">
        <w:rPr>
          <w:rFonts w:ascii="Georgia" w:hAnsi="Georgia" w:cs="Arial"/>
          <w:b/>
          <w:bCs/>
          <w:smallCaps/>
          <w:szCs w:val="24"/>
        </w:rPr>
        <w:t>La síntesis de la crónica procesal</w:t>
      </w:r>
    </w:p>
    <w:p w14:paraId="51F4A9EA" w14:textId="77777777" w:rsidR="00E96F4A" w:rsidRPr="00F8558C" w:rsidRDefault="00E96F4A" w:rsidP="00F8558C">
      <w:pPr>
        <w:pStyle w:val="Prrafodelista"/>
        <w:spacing w:line="276" w:lineRule="auto"/>
        <w:ind w:left="0"/>
        <w:jc w:val="both"/>
        <w:rPr>
          <w:rFonts w:ascii="Georgia" w:hAnsi="Georgia"/>
        </w:rPr>
      </w:pPr>
    </w:p>
    <w:p w14:paraId="0B87A776" w14:textId="31BBD213" w:rsidR="004C2BA4" w:rsidRPr="00F8558C" w:rsidRDefault="000D3EF4" w:rsidP="00F8558C">
      <w:pPr>
        <w:pStyle w:val="Textoindependiente"/>
        <w:widowControl w:val="0"/>
        <w:spacing w:line="276" w:lineRule="auto"/>
        <w:rPr>
          <w:rFonts w:ascii="Georgia" w:hAnsi="Georgia"/>
          <w:szCs w:val="24"/>
          <w:lang w:val="es-CO"/>
        </w:rPr>
      </w:pPr>
      <w:r w:rsidRPr="00F8558C">
        <w:rPr>
          <w:rFonts w:ascii="Georgia" w:hAnsi="Georgia"/>
          <w:szCs w:val="24"/>
          <w:lang w:val="es-CO"/>
        </w:rPr>
        <w:t>C</w:t>
      </w:r>
      <w:r w:rsidR="004C2BA4" w:rsidRPr="00F8558C">
        <w:rPr>
          <w:rFonts w:ascii="Georgia" w:hAnsi="Georgia"/>
          <w:szCs w:val="24"/>
          <w:lang w:val="es-CO"/>
        </w:rPr>
        <w:t>on auto</w:t>
      </w:r>
      <w:r w:rsidR="00213943" w:rsidRPr="00F8558C">
        <w:rPr>
          <w:rFonts w:ascii="Georgia" w:hAnsi="Georgia"/>
          <w:szCs w:val="24"/>
          <w:lang w:val="es-CO"/>
        </w:rPr>
        <w:t>s</w:t>
      </w:r>
      <w:r w:rsidR="004C2BA4" w:rsidRPr="00F8558C">
        <w:rPr>
          <w:rFonts w:ascii="Georgia" w:hAnsi="Georgia"/>
          <w:szCs w:val="24"/>
          <w:lang w:val="es-CO"/>
        </w:rPr>
        <w:t xml:space="preserve"> del </w:t>
      </w:r>
      <w:r w:rsidR="00213943" w:rsidRPr="00F8558C">
        <w:rPr>
          <w:rFonts w:ascii="Georgia" w:hAnsi="Georgia"/>
          <w:szCs w:val="24"/>
          <w:lang w:val="es-CO"/>
        </w:rPr>
        <w:t>10</w:t>
      </w:r>
      <w:r w:rsidR="004C2BA4" w:rsidRPr="00F8558C">
        <w:rPr>
          <w:rFonts w:ascii="Georgia" w:hAnsi="Georgia"/>
          <w:szCs w:val="24"/>
          <w:lang w:val="es-CO"/>
        </w:rPr>
        <w:t>-</w:t>
      </w:r>
      <w:r w:rsidR="00213943" w:rsidRPr="00F8558C">
        <w:rPr>
          <w:rFonts w:ascii="Georgia" w:hAnsi="Georgia"/>
          <w:szCs w:val="24"/>
          <w:lang w:val="es-CO"/>
        </w:rPr>
        <w:t>08</w:t>
      </w:r>
      <w:r w:rsidR="004C2BA4" w:rsidRPr="00F8558C">
        <w:rPr>
          <w:rFonts w:ascii="Georgia" w:hAnsi="Georgia"/>
          <w:szCs w:val="24"/>
          <w:lang w:val="es-CO"/>
        </w:rPr>
        <w:t>-</w:t>
      </w:r>
      <w:r w:rsidR="00F46D7C" w:rsidRPr="00F8558C">
        <w:rPr>
          <w:rFonts w:ascii="Georgia" w:hAnsi="Georgia"/>
          <w:szCs w:val="24"/>
          <w:lang w:val="es-CO"/>
        </w:rPr>
        <w:t xml:space="preserve">2022 </w:t>
      </w:r>
      <w:r w:rsidRPr="00F8558C">
        <w:rPr>
          <w:rFonts w:ascii="Georgia" w:hAnsi="Georgia"/>
          <w:szCs w:val="24"/>
          <w:lang w:val="es-CO"/>
        </w:rPr>
        <w:t xml:space="preserve">se </w:t>
      </w:r>
      <w:r w:rsidR="004C2BA4" w:rsidRPr="00F8558C">
        <w:rPr>
          <w:rFonts w:ascii="Georgia" w:hAnsi="Georgia"/>
          <w:szCs w:val="24"/>
          <w:lang w:val="es-CO"/>
        </w:rPr>
        <w:t>admitió la tutela</w:t>
      </w:r>
      <w:r w:rsidR="00213943" w:rsidRPr="00F8558C">
        <w:rPr>
          <w:rFonts w:ascii="Georgia" w:hAnsi="Georgia"/>
          <w:szCs w:val="24"/>
          <w:lang w:val="es-CO"/>
        </w:rPr>
        <w:t>, se decretó medida provisional</w:t>
      </w:r>
      <w:r w:rsidR="004C2BA4" w:rsidRPr="00F8558C">
        <w:rPr>
          <w:rFonts w:ascii="Georgia" w:hAnsi="Georgia"/>
          <w:szCs w:val="24"/>
          <w:lang w:val="es-CO"/>
        </w:rPr>
        <w:t xml:space="preserve"> </w:t>
      </w:r>
      <w:r w:rsidR="00213943" w:rsidRPr="00F8558C">
        <w:rPr>
          <w:rFonts w:ascii="Georgia" w:hAnsi="Georgia"/>
          <w:szCs w:val="24"/>
          <w:lang w:val="es-CO"/>
        </w:rPr>
        <w:t xml:space="preserve">y se vinculó al Procurador de Familia </w:t>
      </w:r>
      <w:r w:rsidR="004C2BA4" w:rsidRPr="00F8558C">
        <w:rPr>
          <w:rFonts w:ascii="Georgia" w:hAnsi="Georgia"/>
          <w:szCs w:val="24"/>
          <w:lang w:val="es-CO"/>
        </w:rPr>
        <w:t xml:space="preserve">(Cuaderno No.1, </w:t>
      </w:r>
      <w:proofErr w:type="spellStart"/>
      <w:r w:rsidR="00F46D7C" w:rsidRPr="00F8558C">
        <w:rPr>
          <w:rFonts w:ascii="Georgia" w:hAnsi="Georgia"/>
          <w:szCs w:val="24"/>
          <w:lang w:val="es-CO"/>
        </w:rPr>
        <w:t>pdf</w:t>
      </w:r>
      <w:proofErr w:type="spellEnd"/>
      <w:r w:rsidR="00F46D7C" w:rsidRPr="00F8558C">
        <w:rPr>
          <w:rFonts w:ascii="Georgia" w:hAnsi="Georgia"/>
          <w:szCs w:val="24"/>
          <w:lang w:val="es-CO"/>
        </w:rPr>
        <w:t xml:space="preserve"> </w:t>
      </w:r>
      <w:r w:rsidR="004C2BA4" w:rsidRPr="00F8558C">
        <w:rPr>
          <w:rFonts w:ascii="Georgia" w:hAnsi="Georgia"/>
          <w:szCs w:val="24"/>
          <w:lang w:val="es-CO"/>
        </w:rPr>
        <w:t>No</w:t>
      </w:r>
      <w:r w:rsidR="00213943" w:rsidRPr="00F8558C">
        <w:rPr>
          <w:rFonts w:ascii="Georgia" w:hAnsi="Georgia"/>
          <w:szCs w:val="24"/>
          <w:lang w:val="es-CO"/>
        </w:rPr>
        <w:t>s</w:t>
      </w:r>
      <w:r w:rsidR="004C2BA4" w:rsidRPr="00F8558C">
        <w:rPr>
          <w:rFonts w:ascii="Georgia" w:hAnsi="Georgia"/>
          <w:szCs w:val="24"/>
          <w:lang w:val="es-CO"/>
        </w:rPr>
        <w:t>.</w:t>
      </w:r>
      <w:r w:rsidR="00213943" w:rsidRPr="00F8558C">
        <w:rPr>
          <w:rFonts w:ascii="Georgia" w:hAnsi="Georgia"/>
          <w:szCs w:val="24"/>
          <w:lang w:val="es-CO"/>
        </w:rPr>
        <w:t>04 y 07</w:t>
      </w:r>
      <w:r w:rsidR="004C2BA4" w:rsidRPr="00F8558C">
        <w:rPr>
          <w:rFonts w:ascii="Georgia" w:hAnsi="Georgia"/>
          <w:szCs w:val="24"/>
          <w:lang w:val="es-CO"/>
        </w:rPr>
        <w:t>)</w:t>
      </w:r>
      <w:r w:rsidR="00F65958" w:rsidRPr="00F8558C">
        <w:rPr>
          <w:rFonts w:ascii="Georgia" w:hAnsi="Georgia"/>
          <w:szCs w:val="24"/>
          <w:lang w:val="es-CO"/>
        </w:rPr>
        <w:t>;</w:t>
      </w:r>
      <w:r w:rsidR="004C2BA4" w:rsidRPr="00F8558C">
        <w:rPr>
          <w:rFonts w:ascii="Georgia" w:hAnsi="Georgia"/>
          <w:szCs w:val="24"/>
          <w:lang w:val="es-CO"/>
        </w:rPr>
        <w:t xml:space="preserve"> el </w:t>
      </w:r>
      <w:r w:rsidR="00213943" w:rsidRPr="00F8558C">
        <w:rPr>
          <w:rFonts w:ascii="Georgia" w:hAnsi="Georgia"/>
          <w:szCs w:val="24"/>
          <w:lang w:val="es-CO"/>
        </w:rPr>
        <w:t>12</w:t>
      </w:r>
      <w:r w:rsidR="00E00C51" w:rsidRPr="00F8558C">
        <w:rPr>
          <w:rFonts w:ascii="Georgia" w:hAnsi="Georgia"/>
          <w:szCs w:val="24"/>
          <w:lang w:val="es-CO"/>
        </w:rPr>
        <w:t>-</w:t>
      </w:r>
      <w:r w:rsidR="00213943" w:rsidRPr="00F8558C">
        <w:rPr>
          <w:rFonts w:ascii="Georgia" w:hAnsi="Georgia"/>
          <w:szCs w:val="24"/>
          <w:lang w:val="es-CO"/>
        </w:rPr>
        <w:t>08</w:t>
      </w:r>
      <w:r w:rsidR="008908A4" w:rsidRPr="00F8558C">
        <w:rPr>
          <w:rFonts w:ascii="Georgia" w:hAnsi="Georgia"/>
          <w:szCs w:val="24"/>
          <w:lang w:val="es-CO"/>
        </w:rPr>
        <w:t>-</w:t>
      </w:r>
      <w:r w:rsidR="00F46D7C" w:rsidRPr="00F8558C">
        <w:rPr>
          <w:rFonts w:ascii="Georgia" w:hAnsi="Georgia"/>
          <w:szCs w:val="24"/>
          <w:lang w:val="es-CO"/>
        </w:rPr>
        <w:t xml:space="preserve">2022 se </w:t>
      </w:r>
      <w:r w:rsidR="00213943" w:rsidRPr="00F8558C">
        <w:rPr>
          <w:rFonts w:ascii="Georgia" w:hAnsi="Georgia"/>
          <w:szCs w:val="24"/>
          <w:lang w:val="es-CO"/>
        </w:rPr>
        <w:t xml:space="preserve">desestimó el levantamiento de la medida (Ibidem, </w:t>
      </w:r>
      <w:proofErr w:type="spellStart"/>
      <w:r w:rsidR="00213943" w:rsidRPr="00F8558C">
        <w:rPr>
          <w:rFonts w:ascii="Georgia" w:hAnsi="Georgia"/>
          <w:szCs w:val="24"/>
          <w:lang w:val="es-CO"/>
        </w:rPr>
        <w:t>pdf</w:t>
      </w:r>
      <w:proofErr w:type="spellEnd"/>
      <w:r w:rsidR="00213943" w:rsidRPr="00F8558C">
        <w:rPr>
          <w:rFonts w:ascii="Georgia" w:hAnsi="Georgia"/>
          <w:szCs w:val="24"/>
          <w:lang w:val="es-CO"/>
        </w:rPr>
        <w:t xml:space="preserve"> No.20); el 19-08-2022 se </w:t>
      </w:r>
      <w:r w:rsidR="00F46D7C" w:rsidRPr="00F8558C">
        <w:rPr>
          <w:rFonts w:ascii="Georgia" w:hAnsi="Georgia"/>
          <w:szCs w:val="24"/>
          <w:lang w:val="es-CO"/>
        </w:rPr>
        <w:t xml:space="preserve">falló </w:t>
      </w:r>
      <w:r w:rsidR="004C2BA4" w:rsidRPr="00F8558C">
        <w:rPr>
          <w:rFonts w:ascii="Georgia" w:hAnsi="Georgia"/>
          <w:szCs w:val="24"/>
          <w:lang w:val="es-419"/>
        </w:rPr>
        <w:t>(</w:t>
      </w:r>
      <w:r w:rsidRPr="00F8558C">
        <w:rPr>
          <w:rFonts w:ascii="Georgia" w:hAnsi="Georgia"/>
          <w:szCs w:val="24"/>
          <w:lang w:val="es-419"/>
        </w:rPr>
        <w:t>Ibidem</w:t>
      </w:r>
      <w:r w:rsidR="004C2BA4" w:rsidRPr="00F8558C">
        <w:rPr>
          <w:rFonts w:ascii="Georgia" w:hAnsi="Georgia"/>
          <w:szCs w:val="24"/>
          <w:lang w:val="es-419"/>
        </w:rPr>
        <w:t xml:space="preserve">, </w:t>
      </w:r>
      <w:proofErr w:type="spellStart"/>
      <w:r w:rsidR="00F46D7C" w:rsidRPr="00F8558C">
        <w:rPr>
          <w:rFonts w:ascii="Georgia" w:hAnsi="Georgia"/>
          <w:szCs w:val="24"/>
          <w:lang w:val="es-419"/>
        </w:rPr>
        <w:t>pdf</w:t>
      </w:r>
      <w:proofErr w:type="spellEnd"/>
      <w:r w:rsidR="00F46D7C" w:rsidRPr="00F8558C">
        <w:rPr>
          <w:rFonts w:ascii="Georgia" w:hAnsi="Georgia"/>
          <w:szCs w:val="24"/>
          <w:lang w:val="es-419"/>
        </w:rPr>
        <w:t xml:space="preserve"> </w:t>
      </w:r>
      <w:r w:rsidR="004C2BA4" w:rsidRPr="00F8558C">
        <w:rPr>
          <w:rFonts w:ascii="Georgia" w:hAnsi="Georgia"/>
          <w:szCs w:val="24"/>
          <w:lang w:val="es-419"/>
        </w:rPr>
        <w:t>No.</w:t>
      </w:r>
      <w:r w:rsidR="00213943" w:rsidRPr="00F8558C">
        <w:rPr>
          <w:rFonts w:ascii="Georgia" w:hAnsi="Georgia"/>
          <w:szCs w:val="24"/>
          <w:lang w:val="es-419"/>
        </w:rPr>
        <w:t>29</w:t>
      </w:r>
      <w:r w:rsidR="004C2BA4" w:rsidRPr="00F8558C">
        <w:rPr>
          <w:rFonts w:ascii="Georgia" w:hAnsi="Georgia"/>
          <w:szCs w:val="24"/>
          <w:lang w:val="es-419"/>
        </w:rPr>
        <w:t>)</w:t>
      </w:r>
      <w:r w:rsidR="00F65958" w:rsidRPr="00F8558C">
        <w:rPr>
          <w:rFonts w:ascii="Georgia" w:hAnsi="Georgia"/>
          <w:szCs w:val="24"/>
          <w:lang w:val="es-419"/>
        </w:rPr>
        <w:t>; y,</w:t>
      </w:r>
      <w:r w:rsidR="004C2BA4" w:rsidRPr="00F8558C">
        <w:rPr>
          <w:rFonts w:ascii="Georgia" w:hAnsi="Georgia"/>
          <w:szCs w:val="24"/>
          <w:lang w:val="es-419"/>
        </w:rPr>
        <w:t xml:space="preserve"> el </w:t>
      </w:r>
      <w:r w:rsidR="00213943" w:rsidRPr="00F8558C">
        <w:rPr>
          <w:rFonts w:ascii="Georgia" w:hAnsi="Georgia"/>
          <w:szCs w:val="24"/>
          <w:lang w:val="es-CO"/>
        </w:rPr>
        <w:t>29</w:t>
      </w:r>
      <w:r w:rsidR="00F46D7C" w:rsidRPr="00F8558C">
        <w:rPr>
          <w:rFonts w:ascii="Georgia" w:hAnsi="Georgia"/>
          <w:szCs w:val="24"/>
          <w:lang w:val="es-CO"/>
        </w:rPr>
        <w:t>-</w:t>
      </w:r>
      <w:r w:rsidR="00213943" w:rsidRPr="00F8558C">
        <w:rPr>
          <w:rFonts w:ascii="Georgia" w:hAnsi="Georgia"/>
          <w:szCs w:val="24"/>
          <w:lang w:val="es-CO"/>
        </w:rPr>
        <w:t>08</w:t>
      </w:r>
      <w:r w:rsidR="00F46D7C" w:rsidRPr="00F8558C">
        <w:rPr>
          <w:rFonts w:ascii="Georgia" w:hAnsi="Georgia"/>
          <w:szCs w:val="24"/>
          <w:lang w:val="es-CO"/>
        </w:rPr>
        <w:t xml:space="preserve">-2022 se </w:t>
      </w:r>
      <w:r w:rsidR="00F65958" w:rsidRPr="00F8558C">
        <w:rPr>
          <w:rFonts w:ascii="Georgia" w:hAnsi="Georgia"/>
          <w:szCs w:val="24"/>
          <w:lang w:val="es-CO"/>
        </w:rPr>
        <w:t xml:space="preserve">concedió la impugnación </w:t>
      </w:r>
      <w:r w:rsidR="004C2BA4" w:rsidRPr="00F8558C">
        <w:rPr>
          <w:rFonts w:ascii="Georgia" w:hAnsi="Georgia"/>
          <w:szCs w:val="24"/>
          <w:lang w:val="es-CO"/>
        </w:rPr>
        <w:t>(</w:t>
      </w:r>
      <w:r w:rsidRPr="00F8558C">
        <w:rPr>
          <w:rFonts w:ascii="Georgia" w:hAnsi="Georgia"/>
          <w:szCs w:val="24"/>
          <w:lang w:val="es-CO"/>
        </w:rPr>
        <w:t>Ibidem</w:t>
      </w:r>
      <w:r w:rsidR="004C2BA4" w:rsidRPr="00F8558C">
        <w:rPr>
          <w:rFonts w:ascii="Georgia" w:hAnsi="Georgia"/>
          <w:szCs w:val="24"/>
          <w:lang w:val="es-CO"/>
        </w:rPr>
        <w:t xml:space="preserve">, </w:t>
      </w:r>
      <w:proofErr w:type="spellStart"/>
      <w:r w:rsidR="00F46D7C" w:rsidRPr="00F8558C">
        <w:rPr>
          <w:rFonts w:ascii="Georgia" w:hAnsi="Georgia"/>
          <w:szCs w:val="24"/>
          <w:lang w:val="es-CO"/>
        </w:rPr>
        <w:t>pdf</w:t>
      </w:r>
      <w:proofErr w:type="spellEnd"/>
      <w:r w:rsidR="00F46D7C" w:rsidRPr="00F8558C">
        <w:rPr>
          <w:rFonts w:ascii="Georgia" w:hAnsi="Georgia"/>
          <w:szCs w:val="24"/>
          <w:lang w:val="es-CO"/>
        </w:rPr>
        <w:t xml:space="preserve"> </w:t>
      </w:r>
      <w:r w:rsidR="004C2BA4" w:rsidRPr="00F8558C">
        <w:rPr>
          <w:rFonts w:ascii="Georgia" w:hAnsi="Georgia"/>
          <w:szCs w:val="24"/>
          <w:lang w:val="es-CO"/>
        </w:rPr>
        <w:t>No.</w:t>
      </w:r>
      <w:r w:rsidR="00E00C51" w:rsidRPr="00F8558C">
        <w:rPr>
          <w:rFonts w:ascii="Georgia" w:hAnsi="Georgia"/>
          <w:szCs w:val="24"/>
          <w:lang w:val="es-CO"/>
        </w:rPr>
        <w:t>11</w:t>
      </w:r>
      <w:r w:rsidR="004C2BA4" w:rsidRPr="00F8558C">
        <w:rPr>
          <w:rFonts w:ascii="Georgia" w:hAnsi="Georgia"/>
          <w:szCs w:val="24"/>
          <w:lang w:val="es-CO"/>
        </w:rPr>
        <w:t>).</w:t>
      </w:r>
      <w:r w:rsidR="00213943" w:rsidRPr="00F8558C">
        <w:rPr>
          <w:rFonts w:ascii="Georgia" w:hAnsi="Georgia"/>
          <w:szCs w:val="24"/>
          <w:lang w:val="es-CO"/>
        </w:rPr>
        <w:t xml:space="preserve"> En esta sede con auto del 23-09-2022 se decretaron pruebas de oficio y solo respondió el ICFES (Cuaderno No.2, </w:t>
      </w:r>
      <w:proofErr w:type="spellStart"/>
      <w:r w:rsidR="00213943" w:rsidRPr="00F8558C">
        <w:rPr>
          <w:rFonts w:ascii="Georgia" w:hAnsi="Georgia"/>
          <w:szCs w:val="24"/>
          <w:lang w:val="es-CO"/>
        </w:rPr>
        <w:t>pdf</w:t>
      </w:r>
      <w:proofErr w:type="spellEnd"/>
      <w:r w:rsidR="00213943" w:rsidRPr="00F8558C">
        <w:rPr>
          <w:rFonts w:ascii="Georgia" w:hAnsi="Georgia"/>
          <w:szCs w:val="24"/>
          <w:lang w:val="es-CO"/>
        </w:rPr>
        <w:t xml:space="preserve"> Nos.05 a 14).</w:t>
      </w:r>
    </w:p>
    <w:p w14:paraId="6E301C40" w14:textId="77777777" w:rsidR="004C2BA4" w:rsidRPr="00F8558C" w:rsidRDefault="004C2BA4" w:rsidP="00F8558C">
      <w:pPr>
        <w:pStyle w:val="Textoindependiente"/>
        <w:widowControl w:val="0"/>
        <w:spacing w:line="276" w:lineRule="auto"/>
        <w:rPr>
          <w:rFonts w:ascii="Georgia" w:hAnsi="Georgia"/>
          <w:szCs w:val="24"/>
          <w:lang w:val="es-CO"/>
        </w:rPr>
      </w:pPr>
    </w:p>
    <w:p w14:paraId="6462443C" w14:textId="4DEB643C" w:rsidR="00213943" w:rsidRPr="00F8558C" w:rsidRDefault="004C2BA4" w:rsidP="00F8558C">
      <w:pPr>
        <w:pStyle w:val="Textoindependiente"/>
        <w:spacing w:line="276" w:lineRule="auto"/>
        <w:rPr>
          <w:rFonts w:ascii="Georgia" w:hAnsi="Georgia"/>
          <w:szCs w:val="24"/>
          <w:lang w:val="es-419"/>
        </w:rPr>
      </w:pPr>
      <w:r w:rsidRPr="00F8558C">
        <w:rPr>
          <w:rFonts w:ascii="Georgia" w:hAnsi="Georgia"/>
          <w:szCs w:val="24"/>
          <w:lang w:val="es-419"/>
        </w:rPr>
        <w:t xml:space="preserve">El fallo </w:t>
      </w:r>
      <w:r w:rsidR="00213943" w:rsidRPr="00F8558C">
        <w:rPr>
          <w:rFonts w:ascii="Georgia" w:hAnsi="Georgia"/>
          <w:szCs w:val="24"/>
          <w:lang w:val="es-419"/>
        </w:rPr>
        <w:t xml:space="preserve">amparó el derecho </w:t>
      </w:r>
      <w:r w:rsidR="00F2492F" w:rsidRPr="00F8558C">
        <w:rPr>
          <w:rFonts w:ascii="Georgia" w:hAnsi="Georgia"/>
          <w:szCs w:val="24"/>
          <w:lang w:val="es-419"/>
        </w:rPr>
        <w:t xml:space="preserve">invocado </w:t>
      </w:r>
      <w:r w:rsidR="00213943" w:rsidRPr="00F8558C">
        <w:rPr>
          <w:rFonts w:ascii="Georgia" w:hAnsi="Georgia"/>
          <w:szCs w:val="24"/>
          <w:lang w:val="es-419"/>
        </w:rPr>
        <w:t xml:space="preserve">y ordenó al ICFES inscribir a los accionantes en las pruebas SABER 11. </w:t>
      </w:r>
      <w:r w:rsidR="00F2492F" w:rsidRPr="00F8558C">
        <w:rPr>
          <w:rFonts w:ascii="Georgia" w:hAnsi="Georgia"/>
          <w:szCs w:val="24"/>
          <w:lang w:val="es-419"/>
        </w:rPr>
        <w:t>Explicó que la Secretaría de Educación Departamental puede agenciar los derechos de los accionantes por tratarse de menores de edad que estudian en institución educativa rural; y, a</w:t>
      </w:r>
      <w:r w:rsidR="00213943" w:rsidRPr="00F8558C">
        <w:rPr>
          <w:rFonts w:ascii="Georgia" w:hAnsi="Georgia"/>
          <w:szCs w:val="24"/>
          <w:lang w:val="es-419"/>
        </w:rPr>
        <w:t xml:space="preserve">un cuando </w:t>
      </w:r>
      <w:r w:rsidR="00F2492F" w:rsidRPr="00F8558C">
        <w:rPr>
          <w:rFonts w:ascii="Georgia" w:hAnsi="Georgia"/>
          <w:szCs w:val="24"/>
          <w:lang w:val="es-419"/>
        </w:rPr>
        <w:t xml:space="preserve">a la autoridad no les son oponibles las anomalías en la inscripción, por virtud del principio de progresividad de la educación y la posible obstrucción del acceso a estudios superiores, es necesario que garantice la práctica de las pruebas (Cuaderno No.1, </w:t>
      </w:r>
      <w:proofErr w:type="spellStart"/>
      <w:r w:rsidR="00F2492F" w:rsidRPr="00F8558C">
        <w:rPr>
          <w:rFonts w:ascii="Georgia" w:hAnsi="Georgia"/>
          <w:szCs w:val="24"/>
          <w:lang w:val="es-419"/>
        </w:rPr>
        <w:t>pdf</w:t>
      </w:r>
      <w:proofErr w:type="spellEnd"/>
      <w:r w:rsidR="00F2492F" w:rsidRPr="00F8558C">
        <w:rPr>
          <w:rFonts w:ascii="Georgia" w:hAnsi="Georgia"/>
          <w:szCs w:val="24"/>
          <w:lang w:val="es-419"/>
        </w:rPr>
        <w:t xml:space="preserve"> No.29).  </w:t>
      </w:r>
    </w:p>
    <w:p w14:paraId="4DFCE879" w14:textId="77777777" w:rsidR="00213943" w:rsidRPr="00F8558C" w:rsidRDefault="00213943" w:rsidP="00F8558C">
      <w:pPr>
        <w:pStyle w:val="Textoindependiente"/>
        <w:spacing w:line="276" w:lineRule="auto"/>
        <w:rPr>
          <w:rFonts w:ascii="Georgia" w:hAnsi="Georgia"/>
          <w:szCs w:val="24"/>
          <w:lang w:val="es-419"/>
        </w:rPr>
      </w:pPr>
    </w:p>
    <w:p w14:paraId="1BC445F7" w14:textId="66704F51" w:rsidR="003E577E" w:rsidRDefault="00F2492F" w:rsidP="00F8558C">
      <w:pPr>
        <w:pStyle w:val="Textoindependiente"/>
        <w:spacing w:line="276" w:lineRule="auto"/>
        <w:rPr>
          <w:rFonts w:ascii="Georgia" w:hAnsi="Georgia"/>
          <w:szCs w:val="24"/>
          <w:lang w:val="es-419"/>
        </w:rPr>
      </w:pPr>
      <w:r w:rsidRPr="00F8558C">
        <w:rPr>
          <w:rFonts w:ascii="Georgia" w:hAnsi="Georgia"/>
          <w:szCs w:val="24"/>
          <w:lang w:val="es-419"/>
        </w:rPr>
        <w:t xml:space="preserve">Impugnó el ICFES y alegó: </w:t>
      </w:r>
      <w:r w:rsidRPr="00F8558C">
        <w:rPr>
          <w:rFonts w:ascii="Georgia" w:hAnsi="Georgia"/>
          <w:b/>
          <w:szCs w:val="24"/>
          <w:lang w:val="es-419"/>
        </w:rPr>
        <w:t xml:space="preserve">(i) </w:t>
      </w:r>
      <w:r w:rsidR="004A7DA0" w:rsidRPr="00F8558C">
        <w:rPr>
          <w:rFonts w:ascii="Georgia" w:hAnsi="Georgia"/>
          <w:szCs w:val="24"/>
          <w:lang w:val="es-419"/>
        </w:rPr>
        <w:t xml:space="preserve">Falta de representación porque no </w:t>
      </w:r>
      <w:r w:rsidR="003E577E" w:rsidRPr="00F8558C">
        <w:rPr>
          <w:rFonts w:ascii="Georgia" w:hAnsi="Georgia"/>
          <w:szCs w:val="24"/>
          <w:lang w:val="es-419"/>
        </w:rPr>
        <w:t xml:space="preserve">se </w:t>
      </w:r>
      <w:r w:rsidR="004A7DA0" w:rsidRPr="00F8558C">
        <w:rPr>
          <w:rFonts w:ascii="Georgia" w:hAnsi="Georgia"/>
          <w:szCs w:val="24"/>
          <w:lang w:val="es-419"/>
        </w:rPr>
        <w:t xml:space="preserve">probó la calidad de apoderado, representante legal ni la agencia oficiosa; </w:t>
      </w:r>
      <w:r w:rsidR="004A7DA0" w:rsidRPr="00F8558C">
        <w:rPr>
          <w:rFonts w:ascii="Georgia" w:hAnsi="Georgia"/>
          <w:b/>
          <w:szCs w:val="24"/>
          <w:lang w:val="es-419"/>
        </w:rPr>
        <w:t xml:space="preserve">(ii) </w:t>
      </w:r>
      <w:r w:rsidR="004A7DA0" w:rsidRPr="00F8558C">
        <w:rPr>
          <w:rFonts w:ascii="Georgia" w:hAnsi="Georgia"/>
          <w:szCs w:val="24"/>
          <w:lang w:val="es-419"/>
        </w:rPr>
        <w:t>Inexistencia de acción u omisión</w:t>
      </w:r>
      <w:r w:rsidR="003E577E" w:rsidRPr="00F8558C">
        <w:rPr>
          <w:rFonts w:ascii="Georgia" w:hAnsi="Georgia"/>
          <w:szCs w:val="24"/>
          <w:lang w:val="es-419"/>
        </w:rPr>
        <w:t>. C</w:t>
      </w:r>
      <w:r w:rsidR="004A7DA0" w:rsidRPr="00F8558C">
        <w:rPr>
          <w:rFonts w:ascii="Georgia" w:hAnsi="Georgia"/>
          <w:szCs w:val="24"/>
          <w:lang w:val="es-419"/>
        </w:rPr>
        <w:t>orresponde al rector de la Institución Educativa inscribir a los estudiantes en el plazo respectivo, conforme al D.1075/2015; labor que, en todo caso, también pueden realizar los padres o los aspirantes (Art.24, Resolución ICFES 675/2019)</w:t>
      </w:r>
      <w:r w:rsidR="003E577E" w:rsidRPr="00F8558C">
        <w:rPr>
          <w:rFonts w:ascii="Georgia" w:hAnsi="Georgia"/>
          <w:szCs w:val="24"/>
          <w:lang w:val="es-419"/>
        </w:rPr>
        <w:t xml:space="preserve">; </w:t>
      </w:r>
      <w:r w:rsidR="003E577E" w:rsidRPr="00F8558C">
        <w:rPr>
          <w:rFonts w:ascii="Georgia" w:hAnsi="Georgia"/>
          <w:b/>
          <w:szCs w:val="24"/>
          <w:lang w:val="es-419"/>
        </w:rPr>
        <w:t xml:space="preserve">(iii) </w:t>
      </w:r>
      <w:r w:rsidR="003E577E" w:rsidRPr="00F8558C">
        <w:rPr>
          <w:rFonts w:ascii="Georgia" w:hAnsi="Georgia"/>
          <w:szCs w:val="24"/>
          <w:lang w:val="es-419"/>
        </w:rPr>
        <w:t xml:space="preserve">Inexistencia de perjuicio irremediable; </w:t>
      </w:r>
      <w:r w:rsidR="003E577E" w:rsidRPr="00F8558C">
        <w:rPr>
          <w:rFonts w:ascii="Georgia" w:hAnsi="Georgia"/>
          <w:b/>
          <w:szCs w:val="24"/>
          <w:lang w:val="es-419"/>
        </w:rPr>
        <w:t xml:space="preserve">(iv) </w:t>
      </w:r>
      <w:r w:rsidR="003E577E" w:rsidRPr="00F8558C">
        <w:rPr>
          <w:rFonts w:ascii="Georgia" w:hAnsi="Georgia"/>
          <w:szCs w:val="24"/>
          <w:lang w:val="es-419"/>
        </w:rPr>
        <w:t xml:space="preserve">Dificultades logísticas impuestas con ocasión del desacato de la institución educativa en el cumplimiento de sus obligaciones legales; </w:t>
      </w:r>
      <w:r w:rsidR="003E577E" w:rsidRPr="00F8558C">
        <w:rPr>
          <w:rFonts w:ascii="Georgia" w:hAnsi="Georgia"/>
          <w:b/>
          <w:szCs w:val="24"/>
          <w:lang w:val="es-419"/>
        </w:rPr>
        <w:t xml:space="preserve">(v) </w:t>
      </w:r>
      <w:r w:rsidR="003E577E" w:rsidRPr="00F8558C">
        <w:rPr>
          <w:rFonts w:ascii="Georgia" w:hAnsi="Georgia"/>
          <w:szCs w:val="24"/>
          <w:lang w:val="es-419"/>
        </w:rPr>
        <w:t xml:space="preserve">Falta de Inmediatez; y, </w:t>
      </w:r>
      <w:r w:rsidR="003E577E" w:rsidRPr="00F8558C">
        <w:rPr>
          <w:rFonts w:ascii="Georgia" w:hAnsi="Georgia"/>
          <w:b/>
          <w:szCs w:val="24"/>
          <w:lang w:val="es-419"/>
        </w:rPr>
        <w:t xml:space="preserve">(vi) </w:t>
      </w:r>
      <w:r w:rsidR="003E577E" w:rsidRPr="00F8558C">
        <w:rPr>
          <w:rFonts w:ascii="Georgia" w:hAnsi="Georgia"/>
          <w:szCs w:val="24"/>
          <w:lang w:val="es-419"/>
        </w:rPr>
        <w:t xml:space="preserve">Seguridad jurídica. Solicitó desestimar las pretensiones en su contra (Ibidem, </w:t>
      </w:r>
      <w:proofErr w:type="spellStart"/>
      <w:r w:rsidR="003E577E" w:rsidRPr="00F8558C">
        <w:rPr>
          <w:rFonts w:ascii="Georgia" w:hAnsi="Georgia"/>
          <w:szCs w:val="24"/>
          <w:lang w:val="es-419"/>
        </w:rPr>
        <w:t>pdf</w:t>
      </w:r>
      <w:proofErr w:type="spellEnd"/>
      <w:r w:rsidR="003E577E" w:rsidRPr="00F8558C">
        <w:rPr>
          <w:rFonts w:ascii="Georgia" w:hAnsi="Georgia"/>
          <w:szCs w:val="24"/>
          <w:lang w:val="es-419"/>
        </w:rPr>
        <w:t xml:space="preserve"> No.34)</w:t>
      </w:r>
      <w:r w:rsidR="003F7664">
        <w:rPr>
          <w:rFonts w:ascii="Georgia" w:hAnsi="Georgia"/>
          <w:szCs w:val="24"/>
          <w:lang w:val="es-419"/>
        </w:rPr>
        <w:t>.</w:t>
      </w:r>
    </w:p>
    <w:p w14:paraId="4F3113BC" w14:textId="77777777" w:rsidR="003F7664" w:rsidRPr="00F8558C" w:rsidRDefault="003F7664" w:rsidP="00F8558C">
      <w:pPr>
        <w:pStyle w:val="Textoindependiente"/>
        <w:spacing w:line="276" w:lineRule="auto"/>
        <w:rPr>
          <w:rFonts w:ascii="Georgia" w:hAnsi="Georgia"/>
          <w:szCs w:val="24"/>
          <w:lang w:val="es-419"/>
        </w:rPr>
      </w:pPr>
    </w:p>
    <w:p w14:paraId="6F11165E" w14:textId="77777777" w:rsidR="00B735B4" w:rsidRPr="00F8558C" w:rsidRDefault="00B735B4" w:rsidP="00F8558C">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F8558C">
        <w:rPr>
          <w:rFonts w:ascii="Georgia" w:hAnsi="Georgia"/>
          <w:b/>
          <w:bCs/>
          <w:smallCaps/>
          <w:szCs w:val="24"/>
          <w:lang w:val="es-419"/>
        </w:rPr>
        <w:t>La fundamentación jurídica para resolver</w:t>
      </w:r>
    </w:p>
    <w:p w14:paraId="7D9405F6" w14:textId="77777777" w:rsidR="00B735B4" w:rsidRPr="00F8558C" w:rsidRDefault="00B735B4" w:rsidP="00F8558C">
      <w:pPr>
        <w:pStyle w:val="Textoindependiente"/>
        <w:widowControl w:val="0"/>
        <w:spacing w:line="276" w:lineRule="auto"/>
        <w:ind w:left="708"/>
        <w:rPr>
          <w:rFonts w:ascii="Georgia" w:hAnsi="Georgia"/>
          <w:smallCaps/>
          <w:szCs w:val="24"/>
          <w:lang w:val="es-419"/>
        </w:rPr>
      </w:pPr>
    </w:p>
    <w:p w14:paraId="32B5AB46" w14:textId="00CF8FA3" w:rsidR="00B735B4" w:rsidRPr="00F8558C" w:rsidRDefault="00B735B4" w:rsidP="00F8558C">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F8558C">
        <w:rPr>
          <w:rFonts w:ascii="Georgia" w:hAnsi="Georgia"/>
          <w:smallCaps/>
          <w:szCs w:val="24"/>
          <w:lang w:val="es-419"/>
        </w:rPr>
        <w:t>La competencia funcional</w:t>
      </w:r>
      <w:r w:rsidR="00BF69D5" w:rsidRPr="00F8558C">
        <w:rPr>
          <w:rFonts w:ascii="Georgia" w:hAnsi="Georgia"/>
          <w:smallCaps/>
          <w:szCs w:val="24"/>
          <w:lang w:val="es-419"/>
        </w:rPr>
        <w:t>.</w:t>
      </w:r>
      <w:r w:rsidRPr="00F8558C">
        <w:rPr>
          <w:rFonts w:ascii="Georgia" w:hAnsi="Georgia"/>
          <w:smallCaps/>
          <w:szCs w:val="24"/>
          <w:lang w:val="es-419"/>
        </w:rPr>
        <w:t xml:space="preserve"> </w:t>
      </w:r>
      <w:r w:rsidRPr="00F8558C">
        <w:rPr>
          <w:rFonts w:ascii="Georgia" w:hAnsi="Georgia" w:cs="Arial"/>
          <w:szCs w:val="24"/>
          <w:lang w:val="es-CO"/>
        </w:rPr>
        <w:t xml:space="preserve">La tiene esta Sala, por ser la superiora jerárquica del Despacho cognoscente </w:t>
      </w:r>
      <w:r w:rsidRPr="00F8558C">
        <w:rPr>
          <w:rFonts w:ascii="Georgia" w:hAnsi="Georgia"/>
          <w:szCs w:val="24"/>
        </w:rPr>
        <w:t>(Art. 32, D.2591/1991)</w:t>
      </w:r>
      <w:r w:rsidRPr="00F8558C">
        <w:rPr>
          <w:rFonts w:ascii="Georgia" w:hAnsi="Georgia" w:cs="Arial"/>
          <w:szCs w:val="24"/>
          <w:lang w:val="es-CO"/>
        </w:rPr>
        <w:t>.</w:t>
      </w:r>
    </w:p>
    <w:p w14:paraId="4BFA07D6" w14:textId="77777777" w:rsidR="004239CA" w:rsidRPr="00F8558C" w:rsidRDefault="004239CA" w:rsidP="00F8558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6D331430" w14:textId="0E675C57" w:rsidR="00B735B4" w:rsidRPr="00F8558C" w:rsidRDefault="00B735B4" w:rsidP="00F8558C">
      <w:pPr>
        <w:pStyle w:val="Textoindependiente"/>
        <w:widowControl w:val="0"/>
        <w:numPr>
          <w:ilvl w:val="1"/>
          <w:numId w:val="37"/>
        </w:numPr>
        <w:tabs>
          <w:tab w:val="clear" w:pos="708"/>
          <w:tab w:val="left" w:pos="567"/>
        </w:tabs>
        <w:spacing w:line="276" w:lineRule="auto"/>
        <w:ind w:left="0" w:firstLine="0"/>
        <w:rPr>
          <w:rFonts w:ascii="Georgia" w:hAnsi="Georgia"/>
          <w:szCs w:val="24"/>
          <w:lang w:val="es-419"/>
        </w:rPr>
      </w:pPr>
      <w:r w:rsidRPr="00F8558C">
        <w:rPr>
          <w:rFonts w:ascii="Georgia" w:hAnsi="Georgia"/>
          <w:smallCaps/>
          <w:szCs w:val="24"/>
          <w:lang w:val="es-419"/>
        </w:rPr>
        <w:t>El problema jurídico a resolver</w:t>
      </w:r>
      <w:r w:rsidR="00BF69D5" w:rsidRPr="00F8558C">
        <w:rPr>
          <w:rFonts w:ascii="Georgia" w:hAnsi="Georgia"/>
          <w:smallCaps/>
          <w:szCs w:val="24"/>
          <w:lang w:val="es-419"/>
        </w:rPr>
        <w:t>.</w:t>
      </w:r>
      <w:r w:rsidRPr="00F8558C">
        <w:rPr>
          <w:rFonts w:ascii="Georgia" w:hAnsi="Georgia"/>
          <w:smallCaps/>
          <w:szCs w:val="24"/>
          <w:lang w:val="es-419"/>
        </w:rPr>
        <w:t xml:space="preserve"> </w:t>
      </w:r>
      <w:r w:rsidRPr="00F8558C">
        <w:rPr>
          <w:rFonts w:ascii="Georgia" w:hAnsi="Georgia"/>
          <w:szCs w:val="24"/>
          <w:lang w:val="es-419"/>
        </w:rPr>
        <w:t>¿</w:t>
      </w:r>
      <w:r w:rsidR="000D3EF4" w:rsidRPr="00F8558C">
        <w:rPr>
          <w:rFonts w:ascii="Georgia" w:hAnsi="Georgia"/>
          <w:szCs w:val="24"/>
          <w:lang w:val="es-419"/>
        </w:rPr>
        <w:t xml:space="preserve">Se debe </w:t>
      </w:r>
      <w:r w:rsidRPr="00F8558C">
        <w:rPr>
          <w:rFonts w:ascii="Georgia" w:hAnsi="Georgia"/>
          <w:szCs w:val="24"/>
          <w:lang w:val="es-419"/>
        </w:rPr>
        <w:t>confirmar, modificar o revocar la sentencia del Juzgado</w:t>
      </w:r>
      <w:r w:rsidRPr="00F8558C">
        <w:rPr>
          <w:rFonts w:ascii="Georgia" w:hAnsi="Georgia"/>
          <w:szCs w:val="24"/>
          <w:lang w:val="es-CO"/>
        </w:rPr>
        <w:t xml:space="preserve"> </w:t>
      </w:r>
      <w:r w:rsidR="003E577E" w:rsidRPr="00F8558C">
        <w:rPr>
          <w:rFonts w:ascii="Georgia" w:hAnsi="Georgia"/>
          <w:szCs w:val="24"/>
          <w:lang w:val="es-CO"/>
        </w:rPr>
        <w:t>1º Civil del Circuito Especializado en Restitución de Tierras de Pereira</w:t>
      </w:r>
      <w:r w:rsidRPr="00F8558C">
        <w:rPr>
          <w:rFonts w:ascii="Georgia" w:hAnsi="Georgia"/>
          <w:szCs w:val="24"/>
          <w:lang w:val="es-419"/>
        </w:rPr>
        <w:t xml:space="preserve">, según la impugnación? </w:t>
      </w:r>
    </w:p>
    <w:p w14:paraId="5B9A5592" w14:textId="77777777" w:rsidR="00B735B4" w:rsidRPr="00F8558C" w:rsidRDefault="00B735B4" w:rsidP="00F8558C">
      <w:pPr>
        <w:pStyle w:val="Textoindependiente"/>
        <w:widowControl w:val="0"/>
        <w:tabs>
          <w:tab w:val="clear" w:pos="708"/>
        </w:tabs>
        <w:spacing w:line="276" w:lineRule="auto"/>
        <w:rPr>
          <w:rFonts w:ascii="Georgia" w:hAnsi="Georgia"/>
          <w:szCs w:val="24"/>
          <w:lang w:val="es-419"/>
        </w:rPr>
      </w:pPr>
    </w:p>
    <w:p w14:paraId="4AD19DAD" w14:textId="77777777" w:rsidR="00B735B4" w:rsidRPr="00F8558C" w:rsidRDefault="00B735B4" w:rsidP="00F8558C">
      <w:pPr>
        <w:pStyle w:val="Textoindependiente"/>
        <w:widowControl w:val="0"/>
        <w:numPr>
          <w:ilvl w:val="1"/>
          <w:numId w:val="37"/>
        </w:numPr>
        <w:tabs>
          <w:tab w:val="clear" w:pos="708"/>
        </w:tabs>
        <w:spacing w:line="276" w:lineRule="auto"/>
        <w:rPr>
          <w:rFonts w:ascii="Georgia" w:hAnsi="Georgia"/>
          <w:szCs w:val="24"/>
          <w:lang w:val="es-419"/>
        </w:rPr>
      </w:pPr>
      <w:r w:rsidRPr="00F8558C">
        <w:rPr>
          <w:rFonts w:ascii="Georgia" w:hAnsi="Georgia"/>
          <w:smallCaps/>
          <w:szCs w:val="24"/>
          <w:lang w:val="es-419"/>
        </w:rPr>
        <w:t>Los presupuestos generales de procedencia</w:t>
      </w:r>
    </w:p>
    <w:p w14:paraId="41152495" w14:textId="41A1B066" w:rsidR="0006400C" w:rsidRPr="00F8558C" w:rsidRDefault="0006400C" w:rsidP="00F8558C">
      <w:pPr>
        <w:spacing w:line="276" w:lineRule="auto"/>
        <w:rPr>
          <w:rFonts w:ascii="Georgia" w:hAnsi="Georgia"/>
          <w:smallCaps/>
        </w:rPr>
      </w:pPr>
    </w:p>
    <w:p w14:paraId="5B86822A" w14:textId="008FB10D" w:rsidR="000D3EF4" w:rsidRPr="00F8558C" w:rsidRDefault="00B735B4" w:rsidP="00F8558C">
      <w:pPr>
        <w:pStyle w:val="Textoindependiente"/>
        <w:widowControl w:val="0"/>
        <w:numPr>
          <w:ilvl w:val="2"/>
          <w:numId w:val="37"/>
        </w:numPr>
        <w:tabs>
          <w:tab w:val="clear" w:pos="708"/>
          <w:tab w:val="left" w:pos="709"/>
        </w:tabs>
        <w:spacing w:line="276" w:lineRule="auto"/>
        <w:ind w:left="0" w:firstLine="0"/>
        <w:rPr>
          <w:rFonts w:ascii="Georgia" w:hAnsi="Georgia" w:cs="Arial"/>
          <w:szCs w:val="24"/>
        </w:rPr>
      </w:pPr>
      <w:r w:rsidRPr="00F8558C">
        <w:rPr>
          <w:rFonts w:ascii="Georgia" w:hAnsi="Georgia"/>
          <w:smallCaps/>
          <w:szCs w:val="24"/>
          <w:lang w:val="es-CO"/>
        </w:rPr>
        <w:t>L</w:t>
      </w:r>
      <w:r w:rsidRPr="00F8558C">
        <w:rPr>
          <w:rFonts w:ascii="Georgia" w:hAnsi="Georgia"/>
          <w:smallCaps/>
          <w:szCs w:val="24"/>
          <w:lang w:val="es-419"/>
        </w:rPr>
        <w:t>a legitimación en la causa.</w:t>
      </w:r>
      <w:r w:rsidRPr="00F8558C">
        <w:rPr>
          <w:rFonts w:ascii="Georgia" w:hAnsi="Georgia"/>
          <w:szCs w:val="24"/>
          <w:lang w:val="es-419"/>
        </w:rPr>
        <w:t xml:space="preserve"> </w:t>
      </w:r>
      <w:r w:rsidR="000D3EF4" w:rsidRPr="00F8558C">
        <w:rPr>
          <w:rFonts w:ascii="Georgia" w:hAnsi="Georgia" w:cs="Arial"/>
          <w:szCs w:val="24"/>
          <w:lang w:val="es-CO"/>
        </w:rPr>
        <w:t>Sobre este presupuesto,</w:t>
      </w:r>
      <w:r w:rsidR="000D3EF4" w:rsidRPr="00F8558C">
        <w:rPr>
          <w:rFonts w:ascii="Georgia" w:hAnsi="Georgia"/>
          <w:szCs w:val="24"/>
        </w:rPr>
        <w:t xml:space="preserve"> </w:t>
      </w:r>
      <w:r w:rsidR="000D3EF4" w:rsidRPr="00F8558C">
        <w:rPr>
          <w:rFonts w:ascii="Georgia" w:hAnsi="Georgia" w:cs="Arial"/>
          <w:szCs w:val="24"/>
        </w:rPr>
        <w:t xml:space="preserve">la autorizada doctrina de la CC, </w:t>
      </w:r>
      <w:r w:rsidR="000D3EF4" w:rsidRPr="00F8558C">
        <w:rPr>
          <w:rFonts w:ascii="Georgia" w:hAnsi="Georgia" w:cs="Arial"/>
          <w:szCs w:val="24"/>
        </w:rPr>
        <w:lastRenderedPageBreak/>
        <w:t>precedente vertical, expresa</w:t>
      </w:r>
      <w:r w:rsidR="000D3EF4" w:rsidRPr="00F8558C">
        <w:rPr>
          <w:rStyle w:val="Refdenotaalpie"/>
          <w:rFonts w:ascii="Georgia" w:hAnsi="Georgia"/>
          <w:szCs w:val="24"/>
        </w:rPr>
        <w:footnoteReference w:id="1"/>
      </w:r>
      <w:r w:rsidR="000D3EF4" w:rsidRPr="00F8558C">
        <w:rPr>
          <w:rFonts w:ascii="Georgia" w:hAnsi="Georgia" w:cs="Arial"/>
          <w:szCs w:val="24"/>
        </w:rPr>
        <w:t>: “</w:t>
      </w:r>
      <w:r w:rsidR="000D3EF4" w:rsidRPr="009752C5">
        <w:rPr>
          <w:rFonts w:ascii="Georgia" w:hAnsi="Georgia" w:cs="Arial"/>
          <w:i/>
          <w:iCs/>
          <w:sz w:val="22"/>
          <w:szCs w:val="24"/>
        </w:rPr>
        <w:t>(…)</w:t>
      </w:r>
      <w:r w:rsidR="000D3EF4" w:rsidRPr="009752C5">
        <w:rPr>
          <w:rFonts w:ascii="Georgia" w:hAnsi="Georgia" w:cs="Arial"/>
          <w:sz w:val="22"/>
          <w:szCs w:val="24"/>
        </w:rPr>
        <w:t xml:space="preserve"> </w:t>
      </w:r>
      <w:r w:rsidR="000D3EF4" w:rsidRPr="009752C5">
        <w:rPr>
          <w:rFonts w:ascii="Georgia" w:hAnsi="Georgia"/>
          <w:i/>
          <w:iCs/>
          <w:sz w:val="22"/>
          <w:szCs w:val="24"/>
        </w:rPr>
        <w:t>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w:t>
      </w:r>
      <w:r w:rsidR="000D3EF4" w:rsidRPr="009752C5">
        <w:rPr>
          <w:rStyle w:val="Refdenotaalpie"/>
          <w:rFonts w:ascii="Georgia" w:hAnsi="Georgia"/>
          <w:i/>
          <w:iCs/>
          <w:sz w:val="22"/>
          <w:szCs w:val="24"/>
        </w:rPr>
        <w:footnoteReference w:id="2"/>
      </w:r>
      <w:r w:rsidR="000D3EF4" w:rsidRPr="009752C5">
        <w:rPr>
          <w:rFonts w:ascii="Georgia" w:hAnsi="Georgia"/>
          <w:i/>
          <w:iCs/>
          <w:sz w:val="22"/>
          <w:szCs w:val="24"/>
        </w:rPr>
        <w:t xml:space="preserve"> (…)</w:t>
      </w:r>
      <w:r w:rsidR="000D3EF4" w:rsidRPr="00F8558C">
        <w:rPr>
          <w:rFonts w:ascii="Georgia" w:hAnsi="Georgia"/>
          <w:i/>
          <w:iCs/>
          <w:szCs w:val="24"/>
        </w:rPr>
        <w:t>”.</w:t>
      </w:r>
      <w:r w:rsidR="000D3EF4" w:rsidRPr="00F8558C">
        <w:rPr>
          <w:rFonts w:ascii="Georgia" w:hAnsi="Georgia" w:cs="Arial"/>
          <w:szCs w:val="24"/>
        </w:rPr>
        <w:t xml:space="preserve"> Esta doctrina la comparte la CSJ (</w:t>
      </w:r>
      <w:r w:rsidR="000C1727" w:rsidRPr="00F8558C">
        <w:rPr>
          <w:rFonts w:ascii="Georgia" w:hAnsi="Georgia" w:cs="Arial"/>
          <w:szCs w:val="24"/>
        </w:rPr>
        <w:t>2022</w:t>
      </w:r>
      <w:r w:rsidR="000D3EF4" w:rsidRPr="00F8558C">
        <w:rPr>
          <w:rFonts w:ascii="Georgia" w:hAnsi="Georgia" w:cs="Arial"/>
          <w:szCs w:val="24"/>
        </w:rPr>
        <w:t>)</w:t>
      </w:r>
      <w:r w:rsidR="000D3EF4" w:rsidRPr="00F8558C">
        <w:rPr>
          <w:rFonts w:ascii="Georgia" w:hAnsi="Georgia" w:cs="Arial"/>
          <w:szCs w:val="24"/>
          <w:vertAlign w:val="superscript"/>
        </w:rPr>
        <w:footnoteReference w:id="3"/>
      </w:r>
      <w:r w:rsidR="000D3EF4" w:rsidRPr="00F8558C">
        <w:rPr>
          <w:rFonts w:ascii="Georgia" w:hAnsi="Georgia" w:cs="Arial"/>
          <w:szCs w:val="24"/>
        </w:rPr>
        <w:t xml:space="preserve">. </w:t>
      </w:r>
    </w:p>
    <w:p w14:paraId="523C5EB9" w14:textId="77777777" w:rsidR="000D3EF4" w:rsidRPr="00F8558C" w:rsidRDefault="000D3EF4" w:rsidP="00F8558C">
      <w:pPr>
        <w:pStyle w:val="Prrafodelista"/>
        <w:widowControl/>
        <w:spacing w:line="276" w:lineRule="auto"/>
        <w:ind w:left="720"/>
        <w:jc w:val="both"/>
        <w:rPr>
          <w:rFonts w:ascii="Georgia" w:hAnsi="Georgia"/>
          <w:lang w:val="es-ES_tradnl"/>
        </w:rPr>
      </w:pPr>
    </w:p>
    <w:p w14:paraId="710AB466" w14:textId="77777777" w:rsidR="000D3EF4" w:rsidRPr="00F8558C" w:rsidRDefault="000D3EF4" w:rsidP="00F8558C">
      <w:pPr>
        <w:pStyle w:val="Textoindependiente"/>
        <w:widowControl w:val="0"/>
        <w:spacing w:line="276" w:lineRule="auto"/>
        <w:rPr>
          <w:rFonts w:ascii="Georgia" w:hAnsi="Georgia"/>
          <w:szCs w:val="24"/>
          <w:lang w:val="es-ES"/>
        </w:rPr>
      </w:pPr>
      <w:bookmarkStart w:id="2" w:name="_Hlk118285819"/>
      <w:r w:rsidRPr="00F8558C">
        <w:rPr>
          <w:rFonts w:ascii="Georgia" w:hAnsi="Georgia"/>
          <w:szCs w:val="24"/>
          <w:lang w:val="es-CO"/>
        </w:rPr>
        <w:t>Para su verificación instituyó las siguientes subreglas</w:t>
      </w:r>
      <w:r w:rsidRPr="00F8558C">
        <w:rPr>
          <w:rFonts w:ascii="Georgia" w:hAnsi="Georgia"/>
          <w:szCs w:val="24"/>
          <w:vertAlign w:val="superscript"/>
          <w:lang w:val="es-CO"/>
        </w:rPr>
        <w:footnoteReference w:id="4"/>
      </w:r>
      <w:r w:rsidRPr="00F8558C">
        <w:rPr>
          <w:rFonts w:ascii="Georgia" w:hAnsi="Georgia"/>
          <w:szCs w:val="24"/>
          <w:lang w:val="es-CO"/>
        </w:rPr>
        <w:t xml:space="preserve">: </w:t>
      </w:r>
      <w:r w:rsidRPr="00F8558C">
        <w:rPr>
          <w:rFonts w:ascii="Georgia" w:hAnsi="Georgia"/>
          <w:i/>
          <w:szCs w:val="24"/>
          <w:lang w:val="es-CO"/>
        </w:rPr>
        <w:t>“</w:t>
      </w:r>
      <w:r w:rsidRPr="008B1DD8">
        <w:rPr>
          <w:rFonts w:ascii="Georgia" w:hAnsi="Georgia"/>
          <w:i/>
          <w:sz w:val="22"/>
          <w:szCs w:val="24"/>
          <w:lang w:val="es-CO"/>
        </w:rPr>
        <w:t xml:space="preserve">(…) </w:t>
      </w:r>
      <w:r w:rsidRPr="008B1DD8">
        <w:rPr>
          <w:rFonts w:ascii="Georgia" w:hAnsi="Georgia"/>
          <w:i/>
          <w:sz w:val="22"/>
          <w:szCs w:val="24"/>
          <w:lang w:val="es-ES"/>
        </w:rPr>
        <w:t>(i)  l</w:t>
      </w:r>
      <w:r w:rsidRPr="008B1DD8">
        <w:rPr>
          <w:rFonts w:ascii="Georgia" w:hAnsi="Georgia"/>
          <w:i/>
          <w:sz w:val="22"/>
          <w:szCs w:val="24"/>
          <w:lang w:val="es-CO"/>
        </w:rPr>
        <w:t>a tutela es un medio de defensa de derechos fundamentales, que toda persona puede instaurar </w:t>
      </w:r>
      <w:r w:rsidRPr="008B1DD8">
        <w:rPr>
          <w:rFonts w:ascii="Georgia" w:hAnsi="Georgia"/>
          <w:i/>
          <w:iCs/>
          <w:sz w:val="22"/>
          <w:szCs w:val="24"/>
          <w:u w:val="single"/>
          <w:lang w:val="es-CO"/>
        </w:rPr>
        <w:t>“</w:t>
      </w:r>
      <w:r w:rsidRPr="008B1DD8">
        <w:rPr>
          <w:rFonts w:ascii="Georgia" w:hAnsi="Georgia"/>
          <w:i/>
          <w:iCs/>
          <w:sz w:val="22"/>
          <w:szCs w:val="24"/>
          <w:u w:val="single"/>
          <w:lang w:val="es-ES"/>
        </w:rPr>
        <w:t>por si misma o por quien actúe a su nombre”</w:t>
      </w:r>
      <w:r w:rsidRPr="008B1DD8">
        <w:rPr>
          <w:rFonts w:ascii="Georgia" w:hAnsi="Georgia"/>
          <w:i/>
          <w:sz w:val="22"/>
          <w:szCs w:val="24"/>
          <w:lang w:val="es-ES"/>
        </w:rPr>
        <w:t xml:space="preserve">; (ii) no es necesario, que el titular de los derechos interponga directamente el amparo, pues </w:t>
      </w:r>
      <w:r w:rsidRPr="008B1DD8">
        <w:rPr>
          <w:rFonts w:ascii="Georgia" w:hAnsi="Georgia"/>
          <w:i/>
          <w:sz w:val="22"/>
          <w:szCs w:val="24"/>
          <w:u w:val="single"/>
          <w:lang w:val="es-ES"/>
        </w:rPr>
        <w:t>un tercero puede hacerlo a su nombre</w:t>
      </w:r>
      <w:r w:rsidRPr="008B1DD8">
        <w:rPr>
          <w:rFonts w:ascii="Georgia" w:hAnsi="Georgia"/>
          <w:i/>
          <w:sz w:val="22"/>
          <w:szCs w:val="24"/>
          <w:lang w:val="es-ES"/>
        </w:rPr>
        <w:t xml:space="preserve">; y </w:t>
      </w:r>
      <w:r w:rsidRPr="008B1DD8">
        <w:rPr>
          <w:rFonts w:ascii="Georgia" w:hAnsi="Georgia"/>
          <w:i/>
          <w:sz w:val="22"/>
          <w:szCs w:val="24"/>
          <w:u w:val="single"/>
          <w:lang w:val="es-ES"/>
        </w:rPr>
        <w:t>(iii) ese tercero debe, sin embargo, tener una de las siguientes calidades</w:t>
      </w:r>
      <w:r w:rsidRPr="008B1DD8">
        <w:rPr>
          <w:rFonts w:ascii="Georgia" w:hAnsi="Georgia"/>
          <w:i/>
          <w:sz w:val="22"/>
          <w:szCs w:val="24"/>
          <w:lang w:val="es-ES"/>
        </w:rPr>
        <w:t>: a) representante del titular de los derechos, b) agente oficioso, o c) Defensor del Pueblo o Personero Municipal (…)</w:t>
      </w:r>
      <w:r w:rsidRPr="00F8558C">
        <w:rPr>
          <w:rFonts w:ascii="Georgia" w:hAnsi="Georgia"/>
          <w:i/>
          <w:szCs w:val="24"/>
          <w:lang w:val="es-ES"/>
        </w:rPr>
        <w:t>”</w:t>
      </w:r>
      <w:r w:rsidRPr="00F8558C">
        <w:rPr>
          <w:rFonts w:ascii="Georgia" w:hAnsi="Georgia"/>
          <w:szCs w:val="24"/>
          <w:lang w:val="es-ES"/>
        </w:rPr>
        <w:t>.</w:t>
      </w:r>
      <w:bookmarkEnd w:id="2"/>
      <w:r w:rsidRPr="00F8558C">
        <w:rPr>
          <w:rFonts w:ascii="Georgia" w:hAnsi="Georgia"/>
          <w:szCs w:val="24"/>
          <w:lang w:val="es-ES"/>
        </w:rPr>
        <w:t xml:space="preserve"> (</w:t>
      </w:r>
      <w:proofErr w:type="spellStart"/>
      <w:r w:rsidRPr="00F8558C">
        <w:rPr>
          <w:rFonts w:ascii="Georgia" w:hAnsi="Georgia"/>
          <w:szCs w:val="24"/>
          <w:lang w:val="es-ES"/>
        </w:rPr>
        <w:t>Sublínea</w:t>
      </w:r>
      <w:proofErr w:type="spellEnd"/>
      <w:r w:rsidRPr="00F8558C">
        <w:rPr>
          <w:rFonts w:ascii="Georgia" w:hAnsi="Georgia"/>
          <w:szCs w:val="24"/>
          <w:lang w:val="es-ES"/>
        </w:rPr>
        <w:t xml:space="preserve"> de la Sala).</w:t>
      </w:r>
    </w:p>
    <w:p w14:paraId="42B79B0D" w14:textId="31D05798" w:rsidR="000D3EF4" w:rsidRPr="00F8558C" w:rsidRDefault="000D3EF4" w:rsidP="00F8558C">
      <w:pPr>
        <w:widowControl/>
        <w:spacing w:line="276" w:lineRule="auto"/>
        <w:jc w:val="both"/>
        <w:rPr>
          <w:rFonts w:ascii="Georgia" w:hAnsi="Georgia"/>
          <w:lang w:val="es-ES_tradnl"/>
        </w:rPr>
      </w:pPr>
    </w:p>
    <w:p w14:paraId="6E07FF85" w14:textId="4AD2C7B7" w:rsidR="00EC1E3E" w:rsidRPr="002C4FB5" w:rsidRDefault="00EC1E3E" w:rsidP="00F8558C">
      <w:pPr>
        <w:pStyle w:val="Textoindependiente"/>
        <w:tabs>
          <w:tab w:val="clear" w:pos="708"/>
        </w:tabs>
        <w:spacing w:line="276" w:lineRule="auto"/>
        <w:rPr>
          <w:rFonts w:ascii="Georgia" w:hAnsi="Georgia"/>
          <w:szCs w:val="24"/>
          <w:bdr w:val="none" w:sz="0" w:space="0" w:color="auto" w:frame="1"/>
        </w:rPr>
      </w:pPr>
      <w:r w:rsidRPr="002C4FB5">
        <w:rPr>
          <w:rFonts w:ascii="Georgia" w:hAnsi="Georgia" w:cs="Arial"/>
          <w:szCs w:val="24"/>
          <w:lang w:val="es-CO"/>
        </w:rPr>
        <w:t>En torno a la representación explicó</w:t>
      </w:r>
      <w:r w:rsidRPr="002C4FB5">
        <w:rPr>
          <w:rFonts w:ascii="Georgia" w:hAnsi="Georgia" w:cs="Arial"/>
          <w:szCs w:val="24"/>
          <w:vertAlign w:val="superscript"/>
          <w:lang w:val="es-CO"/>
        </w:rPr>
        <w:footnoteReference w:id="5"/>
      </w:r>
      <w:r w:rsidRPr="002C4FB5">
        <w:rPr>
          <w:rFonts w:ascii="Georgia" w:hAnsi="Georgia" w:cs="Arial"/>
          <w:szCs w:val="24"/>
          <w:lang w:val="es-CO"/>
        </w:rPr>
        <w:t xml:space="preserve">: </w:t>
      </w:r>
      <w:r w:rsidRPr="002C4FB5">
        <w:rPr>
          <w:rFonts w:ascii="Georgia" w:hAnsi="Georgia" w:cs="Arial"/>
          <w:i/>
          <w:iCs/>
          <w:szCs w:val="24"/>
          <w:lang w:val="es-CO"/>
        </w:rPr>
        <w:t>“</w:t>
      </w:r>
      <w:r w:rsidRPr="002C4FB5">
        <w:rPr>
          <w:rFonts w:ascii="Georgia" w:hAnsi="Georgia" w:cs="Arial"/>
          <w:i/>
          <w:iCs/>
          <w:sz w:val="22"/>
          <w:szCs w:val="24"/>
          <w:lang w:val="es-CO"/>
        </w:rPr>
        <w:t>(…)</w:t>
      </w:r>
      <w:r w:rsidRPr="002C4FB5">
        <w:rPr>
          <w:rFonts w:ascii="Georgia" w:hAnsi="Georgia" w:cs="Arial"/>
          <w:i/>
          <w:iCs/>
          <w:sz w:val="22"/>
          <w:szCs w:val="24"/>
          <w:lang w:val="es-ES"/>
        </w:rPr>
        <w:t xml:space="preserve"> (ii) </w:t>
      </w:r>
      <w:r w:rsidRPr="002C4FB5">
        <w:rPr>
          <w:rFonts w:ascii="Georgia" w:hAnsi="Georgia" w:cs="Arial"/>
          <w:i/>
          <w:sz w:val="22"/>
          <w:szCs w:val="24"/>
          <w:lang w:val="es-ES"/>
        </w:rPr>
        <w:t>Como agente oficioso puede obrar un tercero </w:t>
      </w:r>
      <w:r w:rsidRPr="002C4FB5">
        <w:rPr>
          <w:rFonts w:ascii="Georgia" w:hAnsi="Georgia" w:cs="Arial"/>
          <w:i/>
          <w:iCs/>
          <w:sz w:val="22"/>
          <w:szCs w:val="24"/>
          <w:lang w:val="es-ES"/>
        </w:rPr>
        <w:t>“cuando el titular de los mismos </w:t>
      </w:r>
      <w:r w:rsidRPr="002C4FB5">
        <w:rPr>
          <w:rFonts w:ascii="Georgia" w:hAnsi="Georgia" w:cs="Arial"/>
          <w:i/>
          <w:sz w:val="22"/>
          <w:szCs w:val="24"/>
          <w:lang w:val="es-ES"/>
        </w:rPr>
        <w:t>[es decir, de los derechos]</w:t>
      </w:r>
      <w:r w:rsidRPr="002C4FB5">
        <w:rPr>
          <w:rFonts w:ascii="Georgia" w:hAnsi="Georgia" w:cs="Arial"/>
          <w:i/>
          <w:iCs/>
          <w:sz w:val="22"/>
          <w:szCs w:val="24"/>
          <w:lang w:val="es-ES"/>
        </w:rPr>
        <w:t> no esté en condiciones de promover su propia defensa. Cuando tal circunstancia ocurra deberá manifestarse en la solicitud” </w:t>
      </w:r>
      <w:r w:rsidRPr="002C4FB5">
        <w:rPr>
          <w:rFonts w:ascii="Georgia" w:hAnsi="Georgia" w:cs="Arial"/>
          <w:i/>
          <w:sz w:val="22"/>
          <w:szCs w:val="24"/>
          <w:lang w:val="es-ES"/>
        </w:rPr>
        <w:t>(</w:t>
      </w:r>
      <w:proofErr w:type="spellStart"/>
      <w:r w:rsidRPr="002C4FB5">
        <w:rPr>
          <w:rFonts w:ascii="Georgia" w:hAnsi="Georgia" w:cs="Arial"/>
          <w:i/>
          <w:sz w:val="22"/>
          <w:szCs w:val="24"/>
          <w:lang w:val="es-ES"/>
        </w:rPr>
        <w:t>Dcto</w:t>
      </w:r>
      <w:proofErr w:type="spellEnd"/>
      <w:r w:rsidRPr="002C4FB5">
        <w:rPr>
          <w:rFonts w:ascii="Georgia" w:hAnsi="Georgia" w:cs="Arial"/>
          <w:i/>
          <w:sz w:val="22"/>
          <w:szCs w:val="24"/>
          <w:lang w:val="es-ES"/>
        </w:rPr>
        <w:t xml:space="preserve"> 2591 de 1991 art. 10) (…)</w:t>
      </w:r>
      <w:r w:rsidRPr="002C4FB5">
        <w:rPr>
          <w:rFonts w:ascii="Georgia" w:hAnsi="Georgia" w:cs="Arial"/>
          <w:iCs/>
          <w:sz w:val="22"/>
          <w:szCs w:val="24"/>
          <w:lang w:val="es-ES"/>
        </w:rPr>
        <w:t>;</w:t>
      </w:r>
      <w:r w:rsidRPr="002C4FB5">
        <w:rPr>
          <w:rFonts w:ascii="Georgia" w:hAnsi="Georgia" w:cs="Arial"/>
          <w:i/>
          <w:sz w:val="22"/>
          <w:szCs w:val="24"/>
          <w:lang w:val="es-ES"/>
        </w:rPr>
        <w:t xml:space="preserve"> </w:t>
      </w:r>
      <w:r w:rsidRPr="002C4FB5">
        <w:rPr>
          <w:rFonts w:ascii="Georgia" w:hAnsi="Georgia" w:cs="Arial"/>
          <w:iCs/>
          <w:sz w:val="22"/>
          <w:szCs w:val="24"/>
          <w:lang w:val="es-ES"/>
        </w:rPr>
        <w:t>y, s</w:t>
      </w:r>
      <w:r w:rsidRPr="002C4FB5">
        <w:rPr>
          <w:rFonts w:ascii="Georgia" w:hAnsi="Georgia" w:cs="Arial"/>
          <w:sz w:val="22"/>
          <w:szCs w:val="24"/>
          <w:lang w:val="es-ES"/>
        </w:rPr>
        <w:t>on dos los requisitos que deben cumplirse para que un tercero pueda actuar en dicha calidad (2021)</w:t>
      </w:r>
      <w:r w:rsidRPr="002C4FB5">
        <w:rPr>
          <w:rStyle w:val="Refdenotaalpie"/>
          <w:rFonts w:ascii="Georgia" w:hAnsi="Georgia"/>
          <w:sz w:val="22"/>
          <w:szCs w:val="24"/>
        </w:rPr>
        <w:footnoteReference w:id="6"/>
      </w:r>
      <w:r w:rsidRPr="002C4FB5">
        <w:rPr>
          <w:rFonts w:ascii="Georgia" w:hAnsi="Georgia" w:cs="Arial"/>
          <w:sz w:val="22"/>
          <w:szCs w:val="24"/>
          <w:lang w:val="es-ES"/>
        </w:rPr>
        <w:t xml:space="preserve">: </w:t>
      </w:r>
      <w:r w:rsidRPr="002C4FB5">
        <w:rPr>
          <w:rFonts w:ascii="Georgia" w:hAnsi="Georgia" w:cs="Arial"/>
          <w:i/>
          <w:iCs/>
          <w:sz w:val="22"/>
          <w:szCs w:val="24"/>
          <w:lang w:val="es-ES"/>
        </w:rPr>
        <w:t>(i)</w:t>
      </w:r>
      <w:r w:rsidRPr="002C4FB5">
        <w:rPr>
          <w:rFonts w:ascii="Georgia" w:hAnsi="Georgia" w:cs="Arial"/>
          <w:i/>
          <w:sz w:val="22"/>
          <w:szCs w:val="24"/>
          <w:lang w:val="es-ES"/>
        </w:rPr>
        <w:t> que el agente oficioso manifieste explícitamente que actúa como tal; y, </w:t>
      </w:r>
      <w:r w:rsidRPr="002C4FB5">
        <w:rPr>
          <w:rFonts w:ascii="Georgia" w:hAnsi="Georgia" w:cs="Arial"/>
          <w:i/>
          <w:iCs/>
          <w:sz w:val="22"/>
          <w:szCs w:val="24"/>
          <w:lang w:val="es-ES"/>
        </w:rPr>
        <w:t>(ii)</w:t>
      </w:r>
      <w:r w:rsidRPr="002C4FB5">
        <w:rPr>
          <w:rFonts w:ascii="Georgia" w:hAnsi="Georgia" w:cs="Arial"/>
          <w:i/>
          <w:sz w:val="22"/>
          <w:szCs w:val="24"/>
          <w:lang w:val="es-ES"/>
        </w:rPr>
        <w:t> que el titular de los derechos invocados no se encuentre en condiciones para instaurar la acción de tutela a nombre propio</w:t>
      </w:r>
      <w:r w:rsidRPr="002C4FB5">
        <w:rPr>
          <w:rFonts w:ascii="Georgia" w:hAnsi="Georgia"/>
          <w:i/>
          <w:iCs/>
          <w:sz w:val="22"/>
          <w:szCs w:val="24"/>
          <w:bdr w:val="none" w:sz="0" w:space="0" w:color="auto" w:frame="1"/>
        </w:rPr>
        <w:t xml:space="preserve"> (…)</w:t>
      </w:r>
      <w:r w:rsidRPr="002C4FB5">
        <w:rPr>
          <w:rFonts w:ascii="Georgia" w:hAnsi="Georgia"/>
          <w:i/>
          <w:iCs/>
          <w:szCs w:val="24"/>
          <w:bdr w:val="none" w:sz="0" w:space="0" w:color="auto" w:frame="1"/>
        </w:rPr>
        <w:t>”</w:t>
      </w:r>
      <w:r w:rsidRPr="002C4FB5">
        <w:rPr>
          <w:rFonts w:ascii="Georgia" w:hAnsi="Georgia"/>
          <w:szCs w:val="24"/>
          <w:bdr w:val="none" w:sz="0" w:space="0" w:color="auto" w:frame="1"/>
        </w:rPr>
        <w:t xml:space="preserve">. </w:t>
      </w:r>
    </w:p>
    <w:p w14:paraId="1FB07CBA" w14:textId="7A7B890B" w:rsidR="008B78FB" w:rsidRPr="00F8558C" w:rsidRDefault="008B78FB" w:rsidP="00F8558C">
      <w:pPr>
        <w:widowControl/>
        <w:spacing w:line="276" w:lineRule="auto"/>
        <w:jc w:val="both"/>
        <w:rPr>
          <w:rFonts w:ascii="Georgia" w:hAnsi="Georgia" w:cs="Arial"/>
        </w:rPr>
      </w:pPr>
    </w:p>
    <w:p w14:paraId="704573BD" w14:textId="144C17F0" w:rsidR="00EC1E3E" w:rsidRPr="00F8558C" w:rsidRDefault="00EC1E3E" w:rsidP="00F8558C">
      <w:pPr>
        <w:widowControl/>
        <w:spacing w:line="276" w:lineRule="auto"/>
        <w:jc w:val="both"/>
        <w:rPr>
          <w:rFonts w:ascii="Georgia" w:hAnsi="Georgia" w:cs="Arial"/>
          <w:u w:val="single"/>
          <w:lang w:val="es-CO"/>
        </w:rPr>
      </w:pPr>
      <w:r w:rsidRPr="00F8558C">
        <w:rPr>
          <w:rFonts w:ascii="Georgia" w:hAnsi="Georgia" w:cs="Arial"/>
        </w:rPr>
        <w:t>Finalmente, preciso acotar que (2022)</w:t>
      </w:r>
      <w:r w:rsidRPr="00F8558C">
        <w:rPr>
          <w:rStyle w:val="Refdenotaalpie"/>
          <w:rFonts w:ascii="Georgia" w:hAnsi="Georgia"/>
        </w:rPr>
        <w:footnoteReference w:id="7"/>
      </w:r>
      <w:r w:rsidRPr="00F8558C">
        <w:rPr>
          <w:rFonts w:ascii="Georgia" w:hAnsi="Georgia" w:cs="Arial"/>
        </w:rPr>
        <w:t xml:space="preserve">: </w:t>
      </w:r>
      <w:r w:rsidRPr="00F8558C">
        <w:rPr>
          <w:rFonts w:ascii="Georgia" w:hAnsi="Georgia" w:cs="Arial"/>
          <w:i/>
        </w:rPr>
        <w:t>“</w:t>
      </w:r>
      <w:r w:rsidRPr="008B1DD8">
        <w:rPr>
          <w:rFonts w:ascii="Georgia" w:hAnsi="Georgia" w:cs="Arial"/>
          <w:i/>
          <w:sz w:val="22"/>
        </w:rPr>
        <w:t xml:space="preserve">(…) </w:t>
      </w:r>
      <w:r w:rsidRPr="008B1DD8">
        <w:rPr>
          <w:rFonts w:ascii="Georgia" w:hAnsi="Georgia" w:cs="Arial"/>
          <w:i/>
          <w:iCs/>
          <w:sz w:val="22"/>
          <w:lang w:val="es-CO"/>
        </w:rPr>
        <w:t>a pesar de que</w:t>
      </w:r>
      <w:r w:rsidRPr="008B1DD8">
        <w:rPr>
          <w:rFonts w:ascii="Georgia" w:hAnsi="Georgia" w:cs="Arial"/>
          <w:i/>
          <w:sz w:val="22"/>
          <w:lang w:val="es-CO"/>
        </w:rPr>
        <w:t xml:space="preserve"> cualquier persona está legitimada para interponer acción de tutela en nombre de los niños, </w:t>
      </w:r>
      <w:r w:rsidRPr="008B1DD8">
        <w:rPr>
          <w:rFonts w:ascii="Georgia" w:hAnsi="Georgia" w:cs="Arial"/>
          <w:i/>
          <w:sz w:val="22"/>
          <w:u w:val="single"/>
          <w:lang w:val="es-CO"/>
        </w:rPr>
        <w:t xml:space="preserve">en el escrito de tutela debe constar la inminencia de la violación de sus derechos fundamentales, la ausencia de representante legal o la negativa de padres o guardadores de ejercer las acciones en nombre del menor de edad que encuentra en grave riesgo sus derechos constitucionales </w:t>
      </w:r>
      <w:r w:rsidRPr="008B1DD8">
        <w:rPr>
          <w:rFonts w:ascii="Georgia" w:hAnsi="Georgia" w:cs="Arial"/>
          <w:i/>
          <w:sz w:val="22"/>
          <w:lang w:val="es-CO"/>
        </w:rPr>
        <w:t>(…)</w:t>
      </w:r>
      <w:r w:rsidRPr="00F8558C">
        <w:rPr>
          <w:rFonts w:ascii="Georgia" w:hAnsi="Georgia" w:cs="Arial"/>
          <w:i/>
          <w:lang w:val="es-CO"/>
        </w:rPr>
        <w:t>”</w:t>
      </w:r>
      <w:r w:rsidR="000C1727" w:rsidRPr="00F8558C">
        <w:rPr>
          <w:rFonts w:ascii="Georgia" w:hAnsi="Georgia" w:cs="Arial"/>
          <w:i/>
          <w:lang w:val="es-CO"/>
        </w:rPr>
        <w:t xml:space="preserve"> </w:t>
      </w:r>
      <w:r w:rsidR="000C1727" w:rsidRPr="00F8558C">
        <w:rPr>
          <w:rFonts w:ascii="Georgia" w:hAnsi="Georgia" w:cs="Arial"/>
          <w:lang w:val="es-CO"/>
        </w:rPr>
        <w:t>(Línea extratextual).</w:t>
      </w:r>
    </w:p>
    <w:p w14:paraId="7F235EE4" w14:textId="77777777" w:rsidR="00EC1E3E" w:rsidRPr="00F8558C" w:rsidRDefault="00EC1E3E" w:rsidP="00F8558C">
      <w:pPr>
        <w:widowControl/>
        <w:spacing w:line="276" w:lineRule="auto"/>
        <w:jc w:val="both"/>
        <w:rPr>
          <w:rFonts w:ascii="Georgia" w:hAnsi="Georgia" w:cs="Arial"/>
        </w:rPr>
      </w:pPr>
    </w:p>
    <w:p w14:paraId="42DDAED0" w14:textId="11A38C04" w:rsidR="00866CE8" w:rsidRPr="00F8558C" w:rsidRDefault="00866CE8" w:rsidP="00F8558C">
      <w:pPr>
        <w:widowControl/>
        <w:spacing w:line="276" w:lineRule="auto"/>
        <w:jc w:val="both"/>
        <w:rPr>
          <w:rFonts w:ascii="Georgia" w:hAnsi="Georgia" w:cs="Arial"/>
        </w:rPr>
      </w:pPr>
      <w:r w:rsidRPr="00F8558C">
        <w:rPr>
          <w:rFonts w:ascii="Georgia" w:hAnsi="Georgia" w:cs="Arial"/>
        </w:rPr>
        <w:t xml:space="preserve">Diferencia hay entre la legitimación para exigir la protección de los derechos (Titular) y la representación de quién presente el amparo en nombre de otro (Apoderado, defensor público o agente oficioso); y, en todo caso, el incumplimiento de cualquiera de estas figuras repercute en la improcedencia de la acción. </w:t>
      </w:r>
    </w:p>
    <w:p w14:paraId="2F90B771" w14:textId="77777777" w:rsidR="000D3EF4" w:rsidRPr="00F8558C" w:rsidRDefault="000D3EF4" w:rsidP="00F8558C">
      <w:pPr>
        <w:pStyle w:val="Textoindependiente"/>
        <w:tabs>
          <w:tab w:val="clear" w:pos="708"/>
        </w:tabs>
        <w:spacing w:line="276" w:lineRule="auto"/>
        <w:rPr>
          <w:rFonts w:ascii="Georgia" w:hAnsi="Georgia" w:cs="Arial"/>
          <w:szCs w:val="24"/>
        </w:rPr>
      </w:pPr>
    </w:p>
    <w:p w14:paraId="5DDA3A73" w14:textId="77777777" w:rsidR="000D3EF4" w:rsidRPr="00F8558C" w:rsidRDefault="000D3EF4" w:rsidP="00F8558C">
      <w:pPr>
        <w:pStyle w:val="Prrafodelista"/>
        <w:widowControl/>
        <w:numPr>
          <w:ilvl w:val="0"/>
          <w:numId w:val="40"/>
        </w:numPr>
        <w:autoSpaceDE/>
        <w:autoSpaceDN/>
        <w:adjustRightInd/>
        <w:spacing w:line="276" w:lineRule="auto"/>
        <w:contextualSpacing/>
        <w:jc w:val="both"/>
        <w:rPr>
          <w:rFonts w:ascii="Georgia" w:hAnsi="Georgia" w:cs="Arial"/>
          <w:b/>
          <w:bCs/>
          <w:smallCaps/>
          <w:lang w:val="es-419"/>
        </w:rPr>
      </w:pPr>
      <w:r w:rsidRPr="00F8558C">
        <w:rPr>
          <w:rFonts w:ascii="Georgia" w:hAnsi="Georgia" w:cs="Arial"/>
          <w:b/>
          <w:bCs/>
          <w:smallCaps/>
          <w:lang w:val="es-419"/>
        </w:rPr>
        <w:t>El caso concreto analizado</w:t>
      </w:r>
    </w:p>
    <w:p w14:paraId="180123CC" w14:textId="77777777" w:rsidR="000D3EF4" w:rsidRPr="00F8558C" w:rsidRDefault="000D3EF4" w:rsidP="00F8558C">
      <w:pPr>
        <w:spacing w:line="276" w:lineRule="auto"/>
        <w:ind w:right="51"/>
        <w:jc w:val="both"/>
        <w:rPr>
          <w:rFonts w:ascii="Georgia" w:hAnsi="Georgia"/>
        </w:rPr>
      </w:pPr>
    </w:p>
    <w:p w14:paraId="7EC710AA" w14:textId="24CF509C" w:rsidR="000D3EF4" w:rsidRPr="00F8558C" w:rsidRDefault="00AA6831" w:rsidP="00F8558C">
      <w:pPr>
        <w:spacing w:line="276" w:lineRule="auto"/>
        <w:ind w:right="51"/>
        <w:jc w:val="both"/>
        <w:rPr>
          <w:rFonts w:ascii="Georgia" w:hAnsi="Georgia"/>
        </w:rPr>
      </w:pPr>
      <w:r w:rsidRPr="00F8558C">
        <w:rPr>
          <w:rFonts w:ascii="Georgia" w:hAnsi="Georgia"/>
        </w:rPr>
        <w:t>L</w:t>
      </w:r>
      <w:r w:rsidR="00AF49ED" w:rsidRPr="00F8558C">
        <w:rPr>
          <w:rFonts w:ascii="Georgia" w:hAnsi="Georgia"/>
        </w:rPr>
        <w:t xml:space="preserve">a sentencia se </w:t>
      </w:r>
      <w:r w:rsidR="000C1727" w:rsidRPr="00F8558C">
        <w:rPr>
          <w:rFonts w:ascii="Georgia" w:hAnsi="Georgia"/>
        </w:rPr>
        <w:t>revocará</w:t>
      </w:r>
      <w:r w:rsidR="000F54EB" w:rsidRPr="00F8558C">
        <w:rPr>
          <w:rFonts w:ascii="Georgia" w:hAnsi="Georgia"/>
        </w:rPr>
        <w:t xml:space="preserve"> </w:t>
      </w:r>
      <w:r w:rsidR="000C1727" w:rsidRPr="00F8558C">
        <w:rPr>
          <w:rFonts w:ascii="Georgia" w:hAnsi="Georgia"/>
        </w:rPr>
        <w:t xml:space="preserve">para declarar improcedente la tutela </w:t>
      </w:r>
      <w:r w:rsidR="000F54EB" w:rsidRPr="00F8558C">
        <w:rPr>
          <w:rFonts w:ascii="Georgia" w:hAnsi="Georgia"/>
        </w:rPr>
        <w:t xml:space="preserve">porque es incontrastable el incumplimiento </w:t>
      </w:r>
      <w:r w:rsidR="001D4F62" w:rsidRPr="00F8558C">
        <w:rPr>
          <w:rFonts w:ascii="Georgia" w:hAnsi="Georgia"/>
        </w:rPr>
        <w:t xml:space="preserve">de la </w:t>
      </w:r>
      <w:r w:rsidR="000F54EB" w:rsidRPr="00F8558C">
        <w:rPr>
          <w:rFonts w:ascii="Georgia" w:hAnsi="Georgia"/>
        </w:rPr>
        <w:t xml:space="preserve">legitimación </w:t>
      </w:r>
      <w:r w:rsidR="000D3EF4" w:rsidRPr="00F8558C">
        <w:rPr>
          <w:rFonts w:ascii="Georgia" w:hAnsi="Georgia"/>
        </w:rPr>
        <w:t>para representar</w:t>
      </w:r>
      <w:r w:rsidR="008B78FB" w:rsidRPr="00F8558C">
        <w:rPr>
          <w:rFonts w:ascii="Georgia" w:hAnsi="Georgia"/>
        </w:rPr>
        <w:t xml:space="preserve">; innecesario verificar los demás </w:t>
      </w:r>
      <w:r w:rsidR="001D4F62" w:rsidRPr="00F8558C">
        <w:rPr>
          <w:rFonts w:ascii="Georgia" w:hAnsi="Georgia"/>
        </w:rPr>
        <w:t xml:space="preserve">presupuestos </w:t>
      </w:r>
      <w:r w:rsidR="008B78FB" w:rsidRPr="00F8558C">
        <w:rPr>
          <w:rFonts w:ascii="Georgia" w:hAnsi="Georgia"/>
        </w:rPr>
        <w:t>de procedencia (</w:t>
      </w:r>
      <w:r w:rsidR="00BD3968" w:rsidRPr="00F8558C">
        <w:rPr>
          <w:rFonts w:ascii="Georgia" w:hAnsi="Georgia"/>
        </w:rPr>
        <w:t xml:space="preserve">Acción u omisión, </w:t>
      </w:r>
      <w:r w:rsidR="008B78FB" w:rsidRPr="00F8558C">
        <w:rPr>
          <w:rFonts w:ascii="Georgia" w:hAnsi="Georgia"/>
        </w:rPr>
        <w:t>Inmediatez y subsidiariedad)</w:t>
      </w:r>
      <w:r w:rsidR="000D3EF4" w:rsidRPr="00F8558C">
        <w:rPr>
          <w:rFonts w:ascii="Georgia" w:hAnsi="Georgia"/>
        </w:rPr>
        <w:t>.</w:t>
      </w:r>
    </w:p>
    <w:p w14:paraId="74BDBDFF" w14:textId="1887453A" w:rsidR="000D3EF4" w:rsidRPr="00F8558C" w:rsidRDefault="000D3EF4" w:rsidP="00F8558C">
      <w:pPr>
        <w:pStyle w:val="Textoindependiente"/>
        <w:widowControl w:val="0"/>
        <w:tabs>
          <w:tab w:val="clear" w:pos="708"/>
        </w:tabs>
        <w:spacing w:line="276" w:lineRule="auto"/>
        <w:rPr>
          <w:rFonts w:ascii="Georgia" w:hAnsi="Georgia" w:cs="Arial"/>
          <w:szCs w:val="24"/>
          <w:lang w:val="es-419"/>
        </w:rPr>
      </w:pPr>
    </w:p>
    <w:p w14:paraId="450D55A9" w14:textId="77777777" w:rsidR="002D7A0C" w:rsidRPr="00F8558C" w:rsidRDefault="002D7A0C" w:rsidP="00F8558C">
      <w:pPr>
        <w:pStyle w:val="Textoindependiente"/>
        <w:tabs>
          <w:tab w:val="clear" w:pos="708"/>
        </w:tabs>
        <w:spacing w:line="276" w:lineRule="auto"/>
        <w:ind w:right="51"/>
        <w:rPr>
          <w:rFonts w:ascii="Georgia" w:hAnsi="Georgia" w:cs="Arial"/>
          <w:szCs w:val="24"/>
          <w:lang w:val="es-419"/>
        </w:rPr>
      </w:pPr>
      <w:r w:rsidRPr="00F8558C">
        <w:rPr>
          <w:rFonts w:ascii="Georgia" w:hAnsi="Georgia" w:cs="Arial"/>
          <w:szCs w:val="24"/>
          <w:lang w:val="es-419"/>
        </w:rPr>
        <w:t xml:space="preserve">En este caso es claro que el Secretario de Educación Departamental de Risaralda no puede actuar en representación de los accionantes, pues, pretirió </w:t>
      </w:r>
      <w:r w:rsidRPr="00F8558C">
        <w:rPr>
          <w:rFonts w:ascii="Georgia" w:hAnsi="Georgia" w:cs="Arial"/>
          <w:b/>
          <w:szCs w:val="24"/>
          <w:lang w:val="es-419"/>
        </w:rPr>
        <w:t xml:space="preserve">(i) </w:t>
      </w:r>
      <w:r w:rsidRPr="00F8558C">
        <w:rPr>
          <w:rFonts w:ascii="Georgia" w:hAnsi="Georgia" w:cs="Arial"/>
          <w:szCs w:val="24"/>
          <w:lang w:val="es-419"/>
        </w:rPr>
        <w:t xml:space="preserve">manifestar en la demanda que agencia sus derechos y </w:t>
      </w:r>
      <w:r w:rsidRPr="00F8558C">
        <w:rPr>
          <w:rFonts w:ascii="Georgia" w:hAnsi="Georgia" w:cs="Arial"/>
          <w:b/>
          <w:szCs w:val="24"/>
          <w:lang w:val="es-419"/>
        </w:rPr>
        <w:t xml:space="preserve">(2) </w:t>
      </w:r>
      <w:r w:rsidRPr="00F8558C">
        <w:rPr>
          <w:rFonts w:ascii="Georgia" w:hAnsi="Georgia" w:cs="Arial"/>
          <w:szCs w:val="24"/>
          <w:lang w:val="es-419"/>
        </w:rPr>
        <w:t xml:space="preserve">probar </w:t>
      </w:r>
      <w:r w:rsidRPr="00F8558C">
        <w:rPr>
          <w:rFonts w:ascii="Georgia" w:hAnsi="Georgia" w:cs="Arial"/>
          <w:b/>
          <w:szCs w:val="24"/>
          <w:lang w:val="es-419"/>
        </w:rPr>
        <w:t xml:space="preserve">a) </w:t>
      </w:r>
      <w:r w:rsidRPr="00F8558C">
        <w:rPr>
          <w:rFonts w:ascii="Georgia" w:hAnsi="Georgia" w:cs="Arial"/>
          <w:szCs w:val="24"/>
          <w:lang w:val="es-419"/>
        </w:rPr>
        <w:t xml:space="preserve">que las </w:t>
      </w:r>
      <w:r w:rsidRPr="00F8558C">
        <w:rPr>
          <w:rFonts w:ascii="Georgia" w:hAnsi="Georgia"/>
          <w:szCs w:val="24"/>
          <w:bdr w:val="none" w:sz="0" w:space="0" w:color="auto" w:frame="1"/>
        </w:rPr>
        <w:t xml:space="preserve">condiciones físicas o mentales de los mayores de edad les impedían promover su defensa y </w:t>
      </w:r>
      <w:r w:rsidRPr="00F8558C">
        <w:rPr>
          <w:rFonts w:ascii="Georgia" w:hAnsi="Georgia"/>
          <w:b/>
          <w:szCs w:val="24"/>
          <w:bdr w:val="none" w:sz="0" w:space="0" w:color="auto" w:frame="1"/>
        </w:rPr>
        <w:t xml:space="preserve">b) </w:t>
      </w:r>
      <w:r w:rsidRPr="00F8558C">
        <w:rPr>
          <w:rFonts w:ascii="Georgia" w:hAnsi="Georgia"/>
          <w:szCs w:val="24"/>
          <w:bdr w:val="none" w:sz="0" w:space="0" w:color="auto" w:frame="1"/>
        </w:rPr>
        <w:t>que</w:t>
      </w:r>
      <w:r w:rsidRPr="00F8558C">
        <w:rPr>
          <w:rFonts w:ascii="Georgia" w:hAnsi="Georgia"/>
          <w:b/>
          <w:szCs w:val="24"/>
          <w:bdr w:val="none" w:sz="0" w:space="0" w:color="auto" w:frame="1"/>
        </w:rPr>
        <w:t xml:space="preserve"> </w:t>
      </w:r>
      <w:r w:rsidRPr="00F8558C">
        <w:rPr>
          <w:rFonts w:ascii="Georgia" w:hAnsi="Georgia"/>
          <w:szCs w:val="24"/>
          <w:bdr w:val="none" w:sz="0" w:space="0" w:color="auto" w:frame="1"/>
        </w:rPr>
        <w:t>los padres de los menores se rehusaron a ejercitar el amparo</w:t>
      </w:r>
      <w:r w:rsidRPr="00F8558C">
        <w:rPr>
          <w:rFonts w:ascii="Georgia" w:hAnsi="Georgia" w:cs="Arial"/>
          <w:szCs w:val="24"/>
          <w:lang w:val="es-419"/>
        </w:rPr>
        <w:t xml:space="preserve">. </w:t>
      </w:r>
    </w:p>
    <w:p w14:paraId="2B9C1A4C" w14:textId="77777777" w:rsidR="002D7A0C" w:rsidRPr="00F8558C" w:rsidRDefault="002D7A0C" w:rsidP="00F8558C">
      <w:pPr>
        <w:pStyle w:val="Textoindependiente"/>
        <w:tabs>
          <w:tab w:val="clear" w:pos="708"/>
        </w:tabs>
        <w:spacing w:line="276" w:lineRule="auto"/>
        <w:ind w:right="51"/>
        <w:rPr>
          <w:rFonts w:ascii="Georgia" w:hAnsi="Georgia" w:cs="Arial"/>
          <w:szCs w:val="24"/>
          <w:lang w:val="es-419"/>
        </w:rPr>
      </w:pPr>
    </w:p>
    <w:p w14:paraId="1EA9B0A6" w14:textId="77777777" w:rsidR="002D7A0C" w:rsidRPr="00F8558C" w:rsidRDefault="002D7A0C" w:rsidP="00F8558C">
      <w:pPr>
        <w:pStyle w:val="Textoindependiente"/>
        <w:widowControl w:val="0"/>
        <w:tabs>
          <w:tab w:val="clear" w:pos="708"/>
        </w:tabs>
        <w:spacing w:line="276" w:lineRule="auto"/>
        <w:rPr>
          <w:rFonts w:ascii="Georgia" w:hAnsi="Georgia" w:cs="Arial"/>
          <w:szCs w:val="24"/>
          <w:lang w:val="es-ES"/>
        </w:rPr>
      </w:pPr>
      <w:r w:rsidRPr="00F8558C">
        <w:rPr>
          <w:rFonts w:ascii="Georgia" w:hAnsi="Georgia" w:cs="Arial"/>
          <w:i/>
          <w:iCs/>
          <w:szCs w:val="24"/>
          <w:u w:val="single"/>
          <w:lang w:val="es-ES"/>
        </w:rPr>
        <w:t>Necesario es que se acredite la situación especial de las personas mayores de edad</w:t>
      </w:r>
      <w:r w:rsidRPr="00F8558C">
        <w:rPr>
          <w:rFonts w:ascii="Georgia" w:hAnsi="Georgia" w:cs="Arial"/>
          <w:szCs w:val="24"/>
          <w:lang w:val="es-ES"/>
        </w:rPr>
        <w:t xml:space="preserve"> porque, en principio, están en capacidad de representarse a sí mismas: </w:t>
      </w:r>
      <w:r w:rsidRPr="00F8558C">
        <w:rPr>
          <w:rFonts w:ascii="Georgia" w:hAnsi="Georgia" w:cs="Arial"/>
          <w:i/>
          <w:iCs/>
          <w:szCs w:val="24"/>
          <w:lang w:val="es-ES"/>
        </w:rPr>
        <w:t>“</w:t>
      </w:r>
      <w:r w:rsidRPr="00C033F2">
        <w:rPr>
          <w:rFonts w:ascii="Georgia" w:hAnsi="Georgia" w:cs="Arial"/>
          <w:i/>
          <w:iCs/>
          <w:sz w:val="22"/>
          <w:szCs w:val="24"/>
          <w:lang w:val="es-ES"/>
        </w:rPr>
        <w:t>(…) no obstante las buenas intenciones de terceros, quien decide si pone en marcha los mecanismos para la defensa de sus propios intereses, es sólo la persona capaz (…)</w:t>
      </w:r>
      <w:r w:rsidRPr="00F8558C">
        <w:rPr>
          <w:rFonts w:ascii="Georgia" w:hAnsi="Georgia" w:cs="Arial"/>
          <w:i/>
          <w:iCs/>
          <w:szCs w:val="24"/>
          <w:lang w:val="es-ES"/>
        </w:rPr>
        <w:t>”</w:t>
      </w:r>
      <w:r w:rsidRPr="00F8558C">
        <w:rPr>
          <w:rStyle w:val="Refdenotaalpie"/>
          <w:rFonts w:ascii="Georgia" w:hAnsi="Georgia"/>
          <w:szCs w:val="24"/>
          <w:lang w:val="es-419"/>
        </w:rPr>
        <w:footnoteReference w:id="8"/>
      </w:r>
      <w:r w:rsidRPr="00F8558C">
        <w:rPr>
          <w:rFonts w:ascii="Georgia" w:hAnsi="Georgia" w:cs="Arial"/>
          <w:iCs/>
          <w:szCs w:val="24"/>
          <w:lang w:val="es-ES"/>
        </w:rPr>
        <w:t xml:space="preserve"> (Color a propósito)</w:t>
      </w:r>
      <w:r w:rsidRPr="00F8558C">
        <w:rPr>
          <w:rFonts w:ascii="Georgia" w:hAnsi="Georgia" w:cs="Arial"/>
          <w:i/>
          <w:iCs/>
          <w:szCs w:val="24"/>
          <w:lang w:val="es-ES"/>
        </w:rPr>
        <w:t xml:space="preserve">, </w:t>
      </w:r>
      <w:r w:rsidRPr="00F8558C">
        <w:rPr>
          <w:rFonts w:ascii="Georgia" w:hAnsi="Georgia" w:cs="Arial"/>
          <w:szCs w:val="24"/>
          <w:lang w:val="es-ES"/>
        </w:rPr>
        <w:t>incluso, aun cuando cuenten con alguna discapacidad cognitiva o psicosocial, pues: “</w:t>
      </w:r>
      <w:r w:rsidRPr="00C033F2">
        <w:rPr>
          <w:rFonts w:ascii="Georgia" w:hAnsi="Georgia"/>
          <w:i/>
          <w:iCs/>
          <w:sz w:val="22"/>
          <w:szCs w:val="24"/>
          <w:shd w:val="clear" w:color="auto" w:fill="FFFFFF"/>
        </w:rPr>
        <w:t>(…)  no por el hecho de que una persona padezca alguna enfermedad psicosocial o que afecte sus aptitudes cognoscitivas, es válido presumir que por ello se encuentra imposibilitada para ejercer sus derechos por sí sola (…)</w:t>
      </w:r>
      <w:r w:rsidRPr="00F8558C">
        <w:rPr>
          <w:rFonts w:ascii="Georgia" w:hAnsi="Georgia"/>
          <w:i/>
          <w:iCs/>
          <w:szCs w:val="24"/>
          <w:shd w:val="clear" w:color="auto" w:fill="FFFFFF"/>
        </w:rPr>
        <w:t>”</w:t>
      </w:r>
      <w:r w:rsidRPr="00F8558C">
        <w:rPr>
          <w:rFonts w:ascii="Georgia" w:hAnsi="Georgia" w:cs="Arial"/>
          <w:i/>
          <w:iCs/>
          <w:szCs w:val="24"/>
          <w:lang w:val="es-ES"/>
        </w:rPr>
        <w:t xml:space="preserve">. </w:t>
      </w:r>
      <w:r w:rsidRPr="00F8558C">
        <w:rPr>
          <w:rFonts w:ascii="Georgia" w:hAnsi="Georgia" w:cs="Arial"/>
          <w:szCs w:val="24"/>
          <w:lang w:val="es-ES"/>
        </w:rPr>
        <w:t>Criterio que es precedente horizontal de esta Corporación</w:t>
      </w:r>
      <w:r w:rsidRPr="00F8558C">
        <w:rPr>
          <w:rStyle w:val="Refdenotaalpie"/>
          <w:rFonts w:ascii="Georgia" w:hAnsi="Georgia"/>
          <w:szCs w:val="24"/>
          <w:lang w:val="es-ES"/>
        </w:rPr>
        <w:footnoteReference w:id="9"/>
      </w:r>
      <w:r w:rsidRPr="00F8558C">
        <w:rPr>
          <w:rFonts w:ascii="Georgia" w:hAnsi="Georgia" w:cs="Arial"/>
          <w:szCs w:val="24"/>
          <w:lang w:val="es-ES"/>
        </w:rPr>
        <w:t>.</w:t>
      </w:r>
    </w:p>
    <w:p w14:paraId="6EEA9E61" w14:textId="77777777" w:rsidR="002D7A0C" w:rsidRPr="00F8558C" w:rsidRDefault="002D7A0C" w:rsidP="00F8558C">
      <w:pPr>
        <w:pStyle w:val="Textoindependiente"/>
        <w:widowControl w:val="0"/>
        <w:tabs>
          <w:tab w:val="clear" w:pos="708"/>
        </w:tabs>
        <w:spacing w:line="276" w:lineRule="auto"/>
        <w:rPr>
          <w:rFonts w:ascii="Georgia" w:hAnsi="Georgia" w:cs="Arial"/>
          <w:szCs w:val="24"/>
          <w:lang w:val="es-419"/>
        </w:rPr>
      </w:pPr>
    </w:p>
    <w:p w14:paraId="621AABA9" w14:textId="77777777" w:rsidR="002D7A0C" w:rsidRPr="00F8558C" w:rsidRDefault="002D7A0C" w:rsidP="00F8558C">
      <w:pPr>
        <w:pStyle w:val="Textoindependiente"/>
        <w:widowControl w:val="0"/>
        <w:tabs>
          <w:tab w:val="clear" w:pos="708"/>
        </w:tabs>
        <w:spacing w:line="276" w:lineRule="auto"/>
        <w:rPr>
          <w:rFonts w:ascii="Georgia" w:hAnsi="Georgia" w:cs="Arial"/>
          <w:szCs w:val="24"/>
          <w:lang w:val="es-419"/>
        </w:rPr>
      </w:pPr>
      <w:r w:rsidRPr="00F8558C">
        <w:rPr>
          <w:rFonts w:ascii="Georgia" w:hAnsi="Georgia" w:cs="Arial"/>
          <w:i/>
          <w:iCs/>
          <w:szCs w:val="24"/>
          <w:lang w:val="es-419"/>
        </w:rPr>
        <w:t>También, era indispensable que probara la inexistencia de padres o la negativa o imposibilidad en promover el amparo en nombre de sus hijos como representantes legales</w:t>
      </w:r>
      <w:r w:rsidRPr="00F8558C">
        <w:rPr>
          <w:rFonts w:ascii="Georgia" w:hAnsi="Georgia" w:cs="Arial"/>
          <w:szCs w:val="24"/>
          <w:lang w:val="es-419"/>
        </w:rPr>
        <w:t xml:space="preserve">, a tono con la jurisprudencia constitucional </w:t>
      </w:r>
      <w:r w:rsidRPr="00F8558C">
        <w:rPr>
          <w:rFonts w:ascii="Georgia" w:hAnsi="Georgia" w:cs="Arial"/>
          <w:szCs w:val="24"/>
        </w:rPr>
        <w:t>(2022)</w:t>
      </w:r>
      <w:r w:rsidRPr="00F8558C">
        <w:rPr>
          <w:rStyle w:val="Refdenotaalpie"/>
          <w:rFonts w:ascii="Georgia" w:hAnsi="Georgia"/>
          <w:szCs w:val="24"/>
          <w:lang w:val="es-ES"/>
        </w:rPr>
        <w:footnoteReference w:id="10"/>
      </w:r>
      <w:r w:rsidRPr="00F8558C">
        <w:rPr>
          <w:rFonts w:ascii="Georgia" w:hAnsi="Georgia" w:cs="Arial"/>
          <w:szCs w:val="24"/>
          <w:lang w:val="es-419"/>
        </w:rPr>
        <w:t>.</w:t>
      </w:r>
      <w:r w:rsidRPr="00F8558C">
        <w:rPr>
          <w:rFonts w:ascii="Georgia" w:hAnsi="Georgia" w:cs="Arial"/>
          <w:b/>
          <w:bCs/>
          <w:szCs w:val="24"/>
          <w:lang w:val="es-419"/>
        </w:rPr>
        <w:t xml:space="preserve"> Se requirió con esta finalidad, más guardó silencio</w:t>
      </w:r>
      <w:r w:rsidRPr="00F8558C">
        <w:rPr>
          <w:rFonts w:ascii="Georgia" w:hAnsi="Georgia" w:cs="Arial"/>
          <w:szCs w:val="24"/>
          <w:lang w:val="es-419"/>
        </w:rPr>
        <w:t xml:space="preserve"> (Cuaderno No.2, </w:t>
      </w:r>
      <w:proofErr w:type="spellStart"/>
      <w:r w:rsidRPr="00F8558C">
        <w:rPr>
          <w:rFonts w:ascii="Georgia" w:hAnsi="Georgia" w:cs="Arial"/>
          <w:szCs w:val="24"/>
          <w:lang w:val="es-419"/>
        </w:rPr>
        <w:t>pdf</w:t>
      </w:r>
      <w:proofErr w:type="spellEnd"/>
      <w:r w:rsidRPr="00F8558C">
        <w:rPr>
          <w:rFonts w:ascii="Georgia" w:hAnsi="Georgia" w:cs="Arial"/>
          <w:szCs w:val="24"/>
          <w:lang w:val="es-419"/>
        </w:rPr>
        <w:t xml:space="preserve"> No.05 y ss.). </w:t>
      </w:r>
    </w:p>
    <w:p w14:paraId="725AE2BA" w14:textId="77777777" w:rsidR="002D7A0C" w:rsidRPr="00F8558C" w:rsidRDefault="002D7A0C" w:rsidP="00F8558C">
      <w:pPr>
        <w:pStyle w:val="Textoindependiente"/>
        <w:widowControl w:val="0"/>
        <w:tabs>
          <w:tab w:val="clear" w:pos="708"/>
        </w:tabs>
        <w:spacing w:line="276" w:lineRule="auto"/>
        <w:rPr>
          <w:rFonts w:ascii="Georgia" w:hAnsi="Georgia" w:cs="Arial"/>
          <w:szCs w:val="24"/>
          <w:lang w:val="es-419"/>
        </w:rPr>
      </w:pPr>
    </w:p>
    <w:p w14:paraId="752C3F3D" w14:textId="39B0DAA3" w:rsidR="00661FDA" w:rsidRPr="00F8558C" w:rsidRDefault="002D7A0C" w:rsidP="00F8558C">
      <w:pPr>
        <w:pStyle w:val="Textoindependiente"/>
        <w:widowControl w:val="0"/>
        <w:tabs>
          <w:tab w:val="clear" w:pos="708"/>
        </w:tabs>
        <w:spacing w:line="276" w:lineRule="auto"/>
        <w:rPr>
          <w:rFonts w:ascii="Georgia" w:hAnsi="Georgia" w:cs="Arial"/>
          <w:szCs w:val="24"/>
          <w:lang w:val="es-419"/>
        </w:rPr>
      </w:pPr>
      <w:r w:rsidRPr="00F8558C">
        <w:rPr>
          <w:rFonts w:ascii="Georgia" w:hAnsi="Georgia" w:cs="Arial"/>
          <w:szCs w:val="24"/>
          <w:lang w:val="es-419"/>
        </w:rPr>
        <w:t>Incluso, se descarta la inminencia de un daño irreparable por la falta de presentación de los exámenes durante esta anualidad</w:t>
      </w:r>
      <w:r w:rsidR="00984A49" w:rsidRPr="00F8558C">
        <w:rPr>
          <w:rFonts w:ascii="Georgia" w:hAnsi="Georgia" w:cs="Arial"/>
          <w:szCs w:val="24"/>
          <w:lang w:val="es-419"/>
        </w:rPr>
        <w:t xml:space="preserve"> porque </w:t>
      </w:r>
      <w:r w:rsidRPr="00F8558C">
        <w:rPr>
          <w:rFonts w:ascii="Georgia" w:hAnsi="Georgia" w:cs="Arial"/>
          <w:szCs w:val="24"/>
          <w:lang w:val="es-419"/>
        </w:rPr>
        <w:t xml:space="preserve">los accionantes están en capacidad de participar en los que </w:t>
      </w:r>
      <w:r w:rsidR="008A3448" w:rsidRPr="00F8558C">
        <w:rPr>
          <w:rFonts w:ascii="Georgia" w:hAnsi="Georgia" w:cs="Arial"/>
          <w:szCs w:val="24"/>
          <w:lang w:val="es-419"/>
        </w:rPr>
        <w:t>la autoridad programará durante el primer semestre del próximo año.</w:t>
      </w:r>
      <w:r w:rsidRPr="00F8558C">
        <w:rPr>
          <w:rFonts w:ascii="Georgia" w:hAnsi="Georgia" w:cs="Arial"/>
          <w:szCs w:val="24"/>
          <w:lang w:val="es-419"/>
        </w:rPr>
        <w:t xml:space="preserve"> </w:t>
      </w:r>
      <w:r w:rsidR="00984A49" w:rsidRPr="00F8558C">
        <w:rPr>
          <w:rFonts w:ascii="Georgia" w:hAnsi="Georgia" w:cs="Arial"/>
          <w:szCs w:val="24"/>
          <w:lang w:val="es-419"/>
        </w:rPr>
        <w:t xml:space="preserve">El promotor a más de la ausencia de alegato y pruebas en este sentido, dejó de justificar por qué demoró dos (2) meses, contados desde el </w:t>
      </w:r>
      <w:r w:rsidR="00984A49" w:rsidRPr="00F8558C">
        <w:rPr>
          <w:rFonts w:ascii="Georgia" w:hAnsi="Georgia"/>
          <w:szCs w:val="24"/>
          <w:lang w:val="es-ES"/>
        </w:rPr>
        <w:t xml:space="preserve">07-06-2022 </w:t>
      </w:r>
      <w:r w:rsidR="00984A49" w:rsidRPr="00F8558C">
        <w:rPr>
          <w:rFonts w:ascii="Georgia" w:hAnsi="Georgia" w:cs="Arial"/>
          <w:szCs w:val="24"/>
          <w:lang w:val="es-419"/>
        </w:rPr>
        <w:t xml:space="preserve">día en que feneció el plazo para la inscripción, en ejercitar el amparo, no obstante que el paso del tiempo dificultaba aún más las gestiones administrativas </w:t>
      </w:r>
      <w:r w:rsidR="00321211" w:rsidRPr="00F8558C">
        <w:rPr>
          <w:rFonts w:ascii="Georgia" w:hAnsi="Georgia" w:cs="Arial"/>
          <w:szCs w:val="24"/>
          <w:lang w:val="es-419"/>
        </w:rPr>
        <w:t xml:space="preserve">y logística </w:t>
      </w:r>
      <w:r w:rsidR="00984A49" w:rsidRPr="00F8558C">
        <w:rPr>
          <w:rFonts w:ascii="Georgia" w:hAnsi="Georgia" w:cs="Arial"/>
          <w:szCs w:val="24"/>
          <w:lang w:val="es-419"/>
        </w:rPr>
        <w:t>necesarias para disponer el registro</w:t>
      </w:r>
      <w:r w:rsidR="00321211" w:rsidRPr="00F8558C">
        <w:rPr>
          <w:rFonts w:ascii="Georgia" w:hAnsi="Georgia" w:cs="Arial"/>
          <w:szCs w:val="24"/>
          <w:lang w:val="es-419"/>
        </w:rPr>
        <w:t xml:space="preserve"> y práctica del examen del 03 y 04-09-2022.</w:t>
      </w:r>
    </w:p>
    <w:p w14:paraId="67456687" w14:textId="0CDA2EA9" w:rsidR="00661FDA" w:rsidRPr="00F8558C" w:rsidRDefault="00661FDA" w:rsidP="00F8558C">
      <w:pPr>
        <w:pStyle w:val="Textoindependiente"/>
        <w:widowControl w:val="0"/>
        <w:tabs>
          <w:tab w:val="clear" w:pos="708"/>
        </w:tabs>
        <w:spacing w:line="276" w:lineRule="auto"/>
        <w:rPr>
          <w:rFonts w:ascii="Georgia" w:hAnsi="Georgia" w:cs="Arial"/>
          <w:szCs w:val="24"/>
          <w:lang w:val="es-419"/>
        </w:rPr>
      </w:pPr>
    </w:p>
    <w:p w14:paraId="44C25814" w14:textId="2D54DEEB" w:rsidR="006E3281" w:rsidRPr="00F8558C" w:rsidRDefault="006E3281" w:rsidP="00F8558C">
      <w:pPr>
        <w:pStyle w:val="Textoindependiente"/>
        <w:widowControl w:val="0"/>
        <w:tabs>
          <w:tab w:val="clear" w:pos="708"/>
        </w:tabs>
        <w:spacing w:line="276" w:lineRule="auto"/>
        <w:rPr>
          <w:rFonts w:ascii="Georgia" w:hAnsi="Georgia" w:cs="Arial"/>
          <w:bCs/>
          <w:smallCaps/>
          <w:szCs w:val="24"/>
        </w:rPr>
      </w:pPr>
      <w:r w:rsidRPr="00F8558C">
        <w:rPr>
          <w:rFonts w:ascii="Georgia" w:hAnsi="Georgia" w:cs="Arial"/>
          <w:szCs w:val="24"/>
        </w:rPr>
        <w:t>En</w:t>
      </w:r>
      <w:r w:rsidR="00222AAB" w:rsidRPr="00F8558C">
        <w:rPr>
          <w:rFonts w:ascii="Georgia" w:hAnsi="Georgia" w:cs="Arial"/>
          <w:szCs w:val="24"/>
        </w:rPr>
        <w:t xml:space="preserve"> </w:t>
      </w:r>
      <w:r w:rsidRPr="00F8558C">
        <w:rPr>
          <w:rFonts w:ascii="Georgia" w:hAnsi="Georgia" w:cs="Arial"/>
          <w:szCs w:val="24"/>
        </w:rPr>
        <w:t xml:space="preserve">mérito de lo expuesto, el </w:t>
      </w:r>
      <w:r w:rsidRPr="00F8558C">
        <w:rPr>
          <w:rFonts w:ascii="Georgia" w:hAnsi="Georgia" w:cs="Arial"/>
          <w:bCs/>
          <w:smallCaps/>
          <w:szCs w:val="24"/>
        </w:rPr>
        <w:t>Tribunal Superior del Distrito Judicial de</w:t>
      </w:r>
      <w:r w:rsidR="0062631D" w:rsidRPr="00F8558C">
        <w:rPr>
          <w:rFonts w:ascii="Georgia" w:hAnsi="Georgia" w:cs="Arial"/>
          <w:bCs/>
          <w:smallCaps/>
          <w:szCs w:val="24"/>
        </w:rPr>
        <w:t xml:space="preserve"> </w:t>
      </w:r>
      <w:r w:rsidRPr="00F8558C">
        <w:rPr>
          <w:rFonts w:ascii="Georgia" w:hAnsi="Georgia" w:cs="Arial"/>
          <w:bCs/>
          <w:smallCaps/>
          <w:szCs w:val="24"/>
        </w:rPr>
        <w:t>Pereira,</w:t>
      </w:r>
      <w:r w:rsidR="000950DE" w:rsidRPr="00F8558C">
        <w:rPr>
          <w:rFonts w:ascii="Georgia" w:hAnsi="Georgia" w:cs="Arial"/>
          <w:bCs/>
          <w:smallCaps/>
          <w:szCs w:val="24"/>
        </w:rPr>
        <w:t xml:space="preserve"> </w:t>
      </w:r>
      <w:r w:rsidRPr="00F8558C">
        <w:rPr>
          <w:rFonts w:ascii="Georgia" w:hAnsi="Georgia" w:cs="Arial"/>
          <w:bCs/>
          <w:smallCaps/>
          <w:szCs w:val="24"/>
        </w:rPr>
        <w:t>Sala de Decisión Civil-Familia</w:t>
      </w:r>
      <w:r w:rsidRPr="00F8558C">
        <w:rPr>
          <w:rFonts w:ascii="Georgia" w:hAnsi="Georgia" w:cs="Arial"/>
          <w:szCs w:val="24"/>
        </w:rPr>
        <w:t>, administrando Justicia, en nombre de la República y por autoridad de la Ley,</w:t>
      </w:r>
    </w:p>
    <w:p w14:paraId="6E70C401" w14:textId="77777777" w:rsidR="004E5C40" w:rsidRPr="00F8558C" w:rsidRDefault="004E5C40" w:rsidP="00F8558C">
      <w:pPr>
        <w:pStyle w:val="Textoindependiente"/>
        <w:spacing w:line="276" w:lineRule="auto"/>
        <w:jc w:val="center"/>
        <w:rPr>
          <w:rFonts w:ascii="Georgia" w:hAnsi="Georgia" w:cs="Arial"/>
          <w:bCs/>
          <w:smallCaps/>
          <w:szCs w:val="24"/>
        </w:rPr>
      </w:pPr>
    </w:p>
    <w:p w14:paraId="67CBDF2C" w14:textId="7E5EC3E0" w:rsidR="006E3281" w:rsidRDefault="006E3281" w:rsidP="00F8558C">
      <w:pPr>
        <w:pStyle w:val="Textoindependiente"/>
        <w:spacing w:line="276" w:lineRule="auto"/>
        <w:jc w:val="center"/>
        <w:rPr>
          <w:rFonts w:ascii="Georgia" w:hAnsi="Georgia" w:cs="Arial"/>
          <w:bCs/>
          <w:smallCaps/>
          <w:szCs w:val="24"/>
        </w:rPr>
      </w:pPr>
      <w:r w:rsidRPr="00F8558C">
        <w:rPr>
          <w:rFonts w:ascii="Georgia" w:hAnsi="Georgia" w:cs="Arial"/>
          <w:bCs/>
          <w:smallCaps/>
          <w:szCs w:val="24"/>
        </w:rPr>
        <w:t xml:space="preserve">F A L </w:t>
      </w:r>
      <w:proofErr w:type="spellStart"/>
      <w:r w:rsidRPr="00F8558C">
        <w:rPr>
          <w:rFonts w:ascii="Georgia" w:hAnsi="Georgia" w:cs="Arial"/>
          <w:bCs/>
          <w:smallCaps/>
          <w:szCs w:val="24"/>
        </w:rPr>
        <w:t>L</w:t>
      </w:r>
      <w:proofErr w:type="spellEnd"/>
      <w:r w:rsidRPr="00F8558C">
        <w:rPr>
          <w:rFonts w:ascii="Georgia" w:hAnsi="Georgia" w:cs="Arial"/>
          <w:bCs/>
          <w:smallCaps/>
          <w:szCs w:val="24"/>
        </w:rPr>
        <w:t xml:space="preserve"> A,</w:t>
      </w:r>
    </w:p>
    <w:p w14:paraId="148D70BF" w14:textId="77777777" w:rsidR="003F7664" w:rsidRPr="00F8558C" w:rsidRDefault="003F7664" w:rsidP="00F8558C">
      <w:pPr>
        <w:pStyle w:val="Textoindependiente"/>
        <w:spacing w:line="276" w:lineRule="auto"/>
        <w:jc w:val="center"/>
        <w:rPr>
          <w:rFonts w:ascii="Georgia" w:hAnsi="Georgia" w:cs="Arial"/>
          <w:bCs/>
          <w:smallCaps/>
          <w:szCs w:val="24"/>
        </w:rPr>
      </w:pPr>
    </w:p>
    <w:p w14:paraId="3D573991" w14:textId="48FC4C51" w:rsidR="00C65117" w:rsidRPr="00F8558C" w:rsidRDefault="008A3448" w:rsidP="00F8558C">
      <w:pPr>
        <w:pStyle w:val="Textoindependiente"/>
        <w:numPr>
          <w:ilvl w:val="0"/>
          <w:numId w:val="6"/>
        </w:numPr>
        <w:tabs>
          <w:tab w:val="clear" w:pos="708"/>
          <w:tab w:val="clear" w:pos="786"/>
        </w:tabs>
        <w:spacing w:line="276" w:lineRule="auto"/>
        <w:ind w:left="284"/>
        <w:rPr>
          <w:rFonts w:ascii="Georgia" w:hAnsi="Georgia" w:cs="Arial"/>
          <w:szCs w:val="24"/>
        </w:rPr>
      </w:pPr>
      <w:r w:rsidRPr="00F8558C">
        <w:rPr>
          <w:rFonts w:ascii="Georgia" w:hAnsi="Georgia" w:cs="Arial"/>
          <w:szCs w:val="24"/>
        </w:rPr>
        <w:t xml:space="preserve">REVOCAR </w:t>
      </w:r>
      <w:r w:rsidR="0025303E" w:rsidRPr="00F8558C">
        <w:rPr>
          <w:rFonts w:ascii="Georgia" w:hAnsi="Georgia" w:cs="Arial"/>
          <w:szCs w:val="24"/>
        </w:rPr>
        <w:t xml:space="preserve">el fallo proferido el </w:t>
      </w:r>
      <w:r w:rsidRPr="00F8558C">
        <w:rPr>
          <w:rFonts w:ascii="Georgia" w:hAnsi="Georgia" w:cs="Arial"/>
          <w:szCs w:val="24"/>
        </w:rPr>
        <w:t>19</w:t>
      </w:r>
      <w:r w:rsidR="00280589" w:rsidRPr="00F8558C">
        <w:rPr>
          <w:rFonts w:ascii="Georgia" w:hAnsi="Georgia" w:cs="Arial"/>
          <w:szCs w:val="24"/>
        </w:rPr>
        <w:t>-</w:t>
      </w:r>
      <w:r w:rsidRPr="00F8558C">
        <w:rPr>
          <w:rFonts w:ascii="Georgia" w:hAnsi="Georgia" w:cs="Arial"/>
          <w:szCs w:val="24"/>
        </w:rPr>
        <w:t>08</w:t>
      </w:r>
      <w:r w:rsidR="00280589" w:rsidRPr="00F8558C">
        <w:rPr>
          <w:rFonts w:ascii="Georgia" w:hAnsi="Georgia" w:cs="Arial"/>
          <w:szCs w:val="24"/>
        </w:rPr>
        <w:t xml:space="preserve">-2022 </w:t>
      </w:r>
      <w:r w:rsidR="0025303E" w:rsidRPr="00F8558C">
        <w:rPr>
          <w:rFonts w:ascii="Georgia" w:hAnsi="Georgia" w:cs="Arial"/>
          <w:szCs w:val="24"/>
        </w:rPr>
        <w:t xml:space="preserve">por el Juzgado </w:t>
      </w:r>
      <w:r w:rsidRPr="00F8558C">
        <w:rPr>
          <w:rFonts w:ascii="Georgia" w:hAnsi="Georgia" w:cs="Arial"/>
          <w:szCs w:val="24"/>
        </w:rPr>
        <w:t>Primero Civil del Circuito Especializado en Restitución de Tierras de Pereira</w:t>
      </w:r>
      <w:r w:rsidR="00967D27" w:rsidRPr="00F8558C">
        <w:rPr>
          <w:rFonts w:ascii="Georgia" w:hAnsi="Georgia" w:cs="Arial"/>
          <w:szCs w:val="24"/>
        </w:rPr>
        <w:t xml:space="preserve"> y, en su lugar, DECLARAR improcedente la tutela propuesta por el Secretario de Educación de Risaralda, por carecer de legitimación para representar</w:t>
      </w:r>
      <w:r w:rsidR="00D0231D" w:rsidRPr="00F8558C">
        <w:rPr>
          <w:rFonts w:ascii="Georgia" w:hAnsi="Georgia" w:cs="Arial"/>
          <w:szCs w:val="24"/>
        </w:rPr>
        <w:t>.</w:t>
      </w:r>
    </w:p>
    <w:p w14:paraId="0A41309F" w14:textId="77777777" w:rsidR="008A3448" w:rsidRPr="00F8558C" w:rsidRDefault="008A3448" w:rsidP="00F8558C">
      <w:pPr>
        <w:pStyle w:val="Textoindependiente"/>
        <w:tabs>
          <w:tab w:val="clear" w:pos="708"/>
        </w:tabs>
        <w:spacing w:line="276" w:lineRule="auto"/>
        <w:ind w:left="284"/>
        <w:rPr>
          <w:rFonts w:ascii="Georgia" w:hAnsi="Georgia" w:cs="Arial"/>
          <w:szCs w:val="24"/>
        </w:rPr>
      </w:pPr>
    </w:p>
    <w:p w14:paraId="6CF99CE9" w14:textId="7A5B7B6F" w:rsidR="00C65117" w:rsidRPr="00F8558C" w:rsidRDefault="00C65117" w:rsidP="00F8558C">
      <w:pPr>
        <w:pStyle w:val="Textoindependiente"/>
        <w:numPr>
          <w:ilvl w:val="0"/>
          <w:numId w:val="6"/>
        </w:numPr>
        <w:tabs>
          <w:tab w:val="clear" w:pos="708"/>
          <w:tab w:val="clear" w:pos="786"/>
        </w:tabs>
        <w:spacing w:line="276" w:lineRule="auto"/>
        <w:ind w:left="284"/>
        <w:rPr>
          <w:rFonts w:ascii="Georgia" w:hAnsi="Georgia" w:cs="Arial"/>
          <w:szCs w:val="24"/>
        </w:rPr>
      </w:pPr>
      <w:r w:rsidRPr="00F8558C">
        <w:rPr>
          <w:rFonts w:ascii="Georgia" w:hAnsi="Georgia" w:cs="Arial"/>
          <w:szCs w:val="24"/>
        </w:rPr>
        <w:t>REMITIR el asunto, a la CC para su eventual revisión.</w:t>
      </w:r>
    </w:p>
    <w:p w14:paraId="0AB3882B" w14:textId="77777777" w:rsidR="007D3ECD" w:rsidRPr="00DE731C" w:rsidRDefault="007D3ECD" w:rsidP="007D3ECD">
      <w:pPr>
        <w:pStyle w:val="Prrafodelista"/>
        <w:widowControl/>
        <w:adjustRightInd/>
        <w:spacing w:line="276" w:lineRule="auto"/>
        <w:ind w:left="360"/>
        <w:jc w:val="both"/>
        <w:rPr>
          <w:rFonts w:ascii="Georgia" w:hAnsi="Georgia" w:cs="Arial"/>
        </w:rPr>
      </w:pPr>
    </w:p>
    <w:p w14:paraId="247B9D95" w14:textId="77777777" w:rsidR="007D3ECD" w:rsidRPr="00DE731C" w:rsidRDefault="007D3ECD" w:rsidP="007D3ECD">
      <w:pPr>
        <w:spacing w:line="276" w:lineRule="auto"/>
        <w:jc w:val="center"/>
        <w:rPr>
          <w:rFonts w:ascii="Georgia" w:hAnsi="Georgia" w:cs="Arial"/>
          <w:bCs/>
          <w:smallCaps/>
        </w:rPr>
      </w:pPr>
      <w:r w:rsidRPr="00DE731C">
        <w:rPr>
          <w:rFonts w:ascii="Georgia" w:hAnsi="Georgia" w:cs="Arial"/>
          <w:bCs/>
          <w:smallCaps/>
        </w:rPr>
        <w:t>Notifíquese,</w:t>
      </w:r>
    </w:p>
    <w:p w14:paraId="392BCA73" w14:textId="77777777" w:rsidR="007D3ECD" w:rsidRPr="00DE731C" w:rsidRDefault="007D3ECD" w:rsidP="007D3ECD">
      <w:pPr>
        <w:widowControl/>
        <w:spacing w:line="276" w:lineRule="auto"/>
        <w:jc w:val="center"/>
        <w:textAlignment w:val="baseline"/>
        <w:rPr>
          <w:rFonts w:ascii="Georgia" w:hAnsi="Georgia" w:cs="Arial"/>
          <w:bCs/>
          <w:caps/>
          <w:w w:val="150"/>
          <w:szCs w:val="18"/>
          <w:lang w:val="es-MX"/>
        </w:rPr>
      </w:pPr>
      <w:bookmarkStart w:id="3" w:name="_Hlk76974190"/>
    </w:p>
    <w:p w14:paraId="600271B2" w14:textId="77777777" w:rsidR="007D3ECD" w:rsidRPr="00DE731C" w:rsidRDefault="007D3ECD" w:rsidP="007D3ECD">
      <w:pPr>
        <w:widowControl/>
        <w:spacing w:line="276" w:lineRule="auto"/>
        <w:jc w:val="center"/>
        <w:textAlignment w:val="baseline"/>
        <w:rPr>
          <w:rFonts w:ascii="Georgia" w:hAnsi="Georgia" w:cs="Arial"/>
          <w:bCs/>
          <w:caps/>
          <w:w w:val="150"/>
          <w:szCs w:val="18"/>
          <w:lang w:val="es-MX"/>
        </w:rPr>
      </w:pPr>
    </w:p>
    <w:p w14:paraId="58D0A449" w14:textId="77777777" w:rsidR="007D3ECD" w:rsidRPr="00DE731C" w:rsidRDefault="007D3ECD" w:rsidP="007D3ECD">
      <w:pPr>
        <w:widowControl/>
        <w:spacing w:line="276" w:lineRule="auto"/>
        <w:jc w:val="center"/>
        <w:textAlignment w:val="baseline"/>
        <w:rPr>
          <w:rFonts w:ascii="Georgia" w:hAnsi="Georgia" w:cs="Arial"/>
          <w:b/>
          <w:bCs/>
          <w:caps/>
          <w:spacing w:val="20"/>
          <w:w w:val="150"/>
          <w:sz w:val="22"/>
          <w:szCs w:val="18"/>
          <w:lang w:val="es-MX"/>
        </w:rPr>
      </w:pPr>
      <w:r w:rsidRPr="00DE731C">
        <w:rPr>
          <w:rFonts w:ascii="Georgia" w:hAnsi="Georgia" w:cs="Arial"/>
          <w:b/>
          <w:bCs/>
          <w:caps/>
          <w:spacing w:val="20"/>
          <w:w w:val="150"/>
          <w:szCs w:val="18"/>
          <w:lang w:val="es-MX"/>
        </w:rPr>
        <w:t>D</w:t>
      </w:r>
      <w:r w:rsidRPr="00DE731C">
        <w:rPr>
          <w:rFonts w:ascii="Georgia" w:hAnsi="Georgia" w:cs="Arial"/>
          <w:b/>
          <w:bCs/>
          <w:caps/>
          <w:spacing w:val="20"/>
          <w:w w:val="150"/>
          <w:sz w:val="16"/>
          <w:szCs w:val="18"/>
          <w:lang w:val="es-MX"/>
        </w:rPr>
        <w:t>UBERNEY</w:t>
      </w:r>
      <w:r w:rsidRPr="00DE731C">
        <w:rPr>
          <w:rFonts w:ascii="Georgia" w:hAnsi="Georgia" w:cs="Arial"/>
          <w:b/>
          <w:bCs/>
          <w:caps/>
          <w:spacing w:val="20"/>
          <w:w w:val="150"/>
          <w:szCs w:val="18"/>
          <w:lang w:val="es-MX"/>
        </w:rPr>
        <w:t xml:space="preserve"> G</w:t>
      </w:r>
      <w:r w:rsidRPr="00DE731C">
        <w:rPr>
          <w:rFonts w:ascii="Georgia" w:hAnsi="Georgia" w:cs="Arial"/>
          <w:b/>
          <w:bCs/>
          <w:caps/>
          <w:spacing w:val="20"/>
          <w:w w:val="150"/>
          <w:sz w:val="16"/>
          <w:szCs w:val="18"/>
          <w:lang w:val="es-MX"/>
        </w:rPr>
        <w:t>RISALES</w:t>
      </w:r>
      <w:r w:rsidRPr="00DE731C">
        <w:rPr>
          <w:rFonts w:ascii="Georgia" w:hAnsi="Georgia" w:cs="Arial"/>
          <w:b/>
          <w:bCs/>
          <w:caps/>
          <w:spacing w:val="20"/>
          <w:w w:val="150"/>
          <w:szCs w:val="18"/>
          <w:lang w:val="es-MX"/>
        </w:rPr>
        <w:t xml:space="preserve"> H</w:t>
      </w:r>
      <w:r w:rsidRPr="00DE731C">
        <w:rPr>
          <w:rFonts w:ascii="Georgia" w:hAnsi="Georgia" w:cs="Arial"/>
          <w:b/>
          <w:bCs/>
          <w:caps/>
          <w:spacing w:val="20"/>
          <w:w w:val="150"/>
          <w:sz w:val="16"/>
          <w:szCs w:val="18"/>
          <w:lang w:val="es-MX"/>
        </w:rPr>
        <w:t>ERRERA</w:t>
      </w:r>
    </w:p>
    <w:p w14:paraId="573B7091" w14:textId="77777777" w:rsidR="007D3ECD" w:rsidRPr="00DE731C" w:rsidRDefault="007D3ECD" w:rsidP="007D3EC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DE731C">
        <w:rPr>
          <w:rFonts w:ascii="Georgia" w:hAnsi="Georgia" w:cs="Arial"/>
          <w:bCs/>
          <w:caps/>
          <w:spacing w:val="20"/>
          <w:w w:val="150"/>
          <w:sz w:val="28"/>
          <w:szCs w:val="22"/>
        </w:rPr>
        <w:t>M</w:t>
      </w:r>
      <w:r w:rsidRPr="00DE731C">
        <w:rPr>
          <w:rFonts w:ascii="Georgia" w:hAnsi="Georgia" w:cs="Arial"/>
          <w:bCs/>
          <w:caps/>
          <w:spacing w:val="20"/>
          <w:w w:val="150"/>
          <w:sz w:val="18"/>
          <w:szCs w:val="18"/>
        </w:rPr>
        <w:t>agistrado</w:t>
      </w:r>
    </w:p>
    <w:p w14:paraId="1E5A41AB" w14:textId="77777777" w:rsidR="007D3ECD" w:rsidRPr="00DE731C" w:rsidRDefault="007D3ECD" w:rsidP="007D3ECD">
      <w:pPr>
        <w:widowControl/>
        <w:spacing w:line="276" w:lineRule="auto"/>
        <w:textAlignment w:val="baseline"/>
        <w:rPr>
          <w:rFonts w:ascii="Georgia" w:hAnsi="Georgia" w:cs="Arial"/>
          <w:caps/>
          <w:spacing w:val="20"/>
          <w:w w:val="150"/>
          <w:szCs w:val="28"/>
          <w:lang w:val="es-MX"/>
        </w:rPr>
      </w:pPr>
    </w:p>
    <w:p w14:paraId="0796128B" w14:textId="77777777" w:rsidR="007D3ECD" w:rsidRPr="00DE731C" w:rsidRDefault="007D3ECD" w:rsidP="007D3ECD">
      <w:pPr>
        <w:widowControl/>
        <w:spacing w:line="276" w:lineRule="auto"/>
        <w:textAlignment w:val="baseline"/>
        <w:rPr>
          <w:rFonts w:ascii="Georgia" w:hAnsi="Georgia" w:cs="Arial"/>
          <w:caps/>
          <w:spacing w:val="20"/>
          <w:w w:val="150"/>
          <w:szCs w:val="28"/>
          <w:lang w:val="es-MX"/>
        </w:rPr>
      </w:pPr>
    </w:p>
    <w:p w14:paraId="235214AC" w14:textId="77777777" w:rsidR="007D3ECD" w:rsidRPr="00DE731C" w:rsidRDefault="007D3ECD" w:rsidP="007D3ECD">
      <w:pPr>
        <w:widowControl/>
        <w:spacing w:line="276" w:lineRule="auto"/>
        <w:textAlignment w:val="baseline"/>
        <w:rPr>
          <w:rFonts w:ascii="Georgia" w:hAnsi="Georgia" w:cs="Arial"/>
          <w:caps/>
          <w:spacing w:val="20"/>
          <w:w w:val="150"/>
          <w:szCs w:val="28"/>
          <w:lang w:val="es-MX"/>
        </w:rPr>
      </w:pPr>
    </w:p>
    <w:p w14:paraId="1EEFCA7A" w14:textId="77777777" w:rsidR="007D3ECD" w:rsidRPr="00DE731C" w:rsidRDefault="007D3ECD" w:rsidP="007D3ECD">
      <w:pPr>
        <w:widowControl/>
        <w:spacing w:line="276" w:lineRule="auto"/>
        <w:textAlignment w:val="baseline"/>
        <w:rPr>
          <w:rFonts w:ascii="Georgia" w:hAnsi="Georgia" w:cs="Arial"/>
          <w:b/>
          <w:caps/>
          <w:spacing w:val="20"/>
          <w:w w:val="150"/>
          <w:sz w:val="16"/>
          <w:szCs w:val="18"/>
          <w:lang w:val="es-MX"/>
        </w:rPr>
      </w:pPr>
      <w:r w:rsidRPr="00DE731C">
        <w:rPr>
          <w:rFonts w:ascii="Georgia" w:hAnsi="Georgia" w:cs="Arial"/>
          <w:b/>
          <w:caps/>
          <w:spacing w:val="20"/>
          <w:w w:val="150"/>
          <w:szCs w:val="28"/>
          <w:lang w:val="es-MX"/>
        </w:rPr>
        <w:t>E</w:t>
      </w:r>
      <w:r w:rsidRPr="00DE731C">
        <w:rPr>
          <w:rFonts w:ascii="Georgia" w:hAnsi="Georgia" w:cs="Arial"/>
          <w:b/>
          <w:caps/>
          <w:spacing w:val="20"/>
          <w:w w:val="150"/>
          <w:sz w:val="16"/>
          <w:szCs w:val="18"/>
          <w:lang w:val="es-MX"/>
        </w:rPr>
        <w:t xml:space="preserve">DDER </w:t>
      </w:r>
      <w:r w:rsidRPr="00DE731C">
        <w:rPr>
          <w:rFonts w:ascii="Georgia" w:hAnsi="Georgia" w:cs="Arial"/>
          <w:b/>
          <w:caps/>
          <w:spacing w:val="20"/>
          <w:w w:val="150"/>
          <w:szCs w:val="28"/>
          <w:lang w:val="es-MX"/>
        </w:rPr>
        <w:t>J</w:t>
      </w:r>
      <w:r w:rsidRPr="00DE731C">
        <w:rPr>
          <w:rFonts w:ascii="Georgia" w:hAnsi="Georgia" w:cs="Arial"/>
          <w:b/>
          <w:caps/>
          <w:spacing w:val="20"/>
          <w:w w:val="150"/>
          <w:sz w:val="16"/>
          <w:szCs w:val="18"/>
          <w:lang w:val="es-MX"/>
        </w:rPr>
        <w:t xml:space="preserve">. </w:t>
      </w:r>
      <w:r w:rsidRPr="00DE731C">
        <w:rPr>
          <w:rFonts w:ascii="Georgia" w:hAnsi="Georgia" w:cs="Arial"/>
          <w:b/>
          <w:caps/>
          <w:spacing w:val="20"/>
          <w:w w:val="150"/>
          <w:szCs w:val="28"/>
          <w:lang w:val="es-MX"/>
        </w:rPr>
        <w:t>S</w:t>
      </w:r>
      <w:r w:rsidRPr="00DE731C">
        <w:rPr>
          <w:rFonts w:ascii="Georgia" w:hAnsi="Georgia" w:cs="Arial"/>
          <w:b/>
          <w:caps/>
          <w:spacing w:val="20"/>
          <w:w w:val="150"/>
          <w:sz w:val="16"/>
          <w:szCs w:val="18"/>
          <w:lang w:val="es-MX"/>
        </w:rPr>
        <w:t xml:space="preserve">ÁNCHEZ </w:t>
      </w:r>
      <w:r w:rsidRPr="00DE731C">
        <w:rPr>
          <w:rFonts w:ascii="Georgia" w:hAnsi="Georgia" w:cs="Arial"/>
          <w:b/>
          <w:caps/>
          <w:spacing w:val="20"/>
          <w:w w:val="150"/>
          <w:szCs w:val="28"/>
          <w:lang w:val="es-MX"/>
        </w:rPr>
        <w:t>C</w:t>
      </w:r>
      <w:r w:rsidRPr="00DE731C">
        <w:rPr>
          <w:rFonts w:ascii="Georgia" w:hAnsi="Georgia" w:cs="Arial"/>
          <w:b/>
          <w:caps/>
          <w:spacing w:val="20"/>
          <w:w w:val="150"/>
          <w:sz w:val="16"/>
          <w:szCs w:val="18"/>
          <w:lang w:val="es-MX"/>
        </w:rPr>
        <w:t>.</w:t>
      </w:r>
      <w:r w:rsidRPr="00DE731C">
        <w:rPr>
          <w:rFonts w:ascii="Georgia" w:hAnsi="Georgia" w:cs="Arial"/>
          <w:b/>
          <w:bCs/>
          <w:caps/>
          <w:spacing w:val="20"/>
          <w:w w:val="150"/>
          <w:sz w:val="16"/>
          <w:szCs w:val="10"/>
          <w:lang w:val="es-MX"/>
        </w:rPr>
        <w:tab/>
      </w:r>
      <w:r w:rsidRPr="00DE731C">
        <w:rPr>
          <w:rFonts w:ascii="Georgia" w:hAnsi="Georgia" w:cs="Arial"/>
          <w:b/>
          <w:caps/>
          <w:spacing w:val="20"/>
          <w:w w:val="150"/>
          <w:szCs w:val="28"/>
          <w:lang w:val="es-MX"/>
        </w:rPr>
        <w:t>J</w:t>
      </w:r>
      <w:r w:rsidRPr="00DE731C">
        <w:rPr>
          <w:rFonts w:ascii="Georgia" w:hAnsi="Georgia" w:cs="Arial"/>
          <w:b/>
          <w:caps/>
          <w:spacing w:val="20"/>
          <w:w w:val="150"/>
          <w:sz w:val="16"/>
          <w:szCs w:val="18"/>
          <w:lang w:val="es-MX"/>
        </w:rPr>
        <w:t xml:space="preserve">AIME </w:t>
      </w:r>
      <w:r w:rsidRPr="00DE731C">
        <w:rPr>
          <w:rFonts w:ascii="Georgia" w:hAnsi="Georgia" w:cs="Arial"/>
          <w:b/>
          <w:caps/>
          <w:spacing w:val="20"/>
          <w:w w:val="150"/>
          <w:szCs w:val="28"/>
          <w:lang w:val="es-MX"/>
        </w:rPr>
        <w:t>A</w:t>
      </w:r>
      <w:r w:rsidRPr="00DE731C">
        <w:rPr>
          <w:rFonts w:ascii="Georgia" w:hAnsi="Georgia" w:cs="Arial"/>
          <w:b/>
          <w:caps/>
          <w:spacing w:val="20"/>
          <w:w w:val="150"/>
          <w:sz w:val="16"/>
          <w:szCs w:val="18"/>
          <w:lang w:val="es-MX"/>
        </w:rPr>
        <w:t xml:space="preserve">. </w:t>
      </w:r>
      <w:r w:rsidRPr="00DE731C">
        <w:rPr>
          <w:rFonts w:ascii="Georgia" w:hAnsi="Georgia" w:cs="Arial"/>
          <w:b/>
          <w:caps/>
          <w:spacing w:val="20"/>
          <w:w w:val="150"/>
          <w:szCs w:val="28"/>
          <w:lang w:val="es-MX"/>
        </w:rPr>
        <w:t>S</w:t>
      </w:r>
      <w:r w:rsidRPr="00DE731C">
        <w:rPr>
          <w:rFonts w:ascii="Georgia" w:hAnsi="Georgia" w:cs="Arial"/>
          <w:b/>
          <w:caps/>
          <w:spacing w:val="20"/>
          <w:w w:val="150"/>
          <w:sz w:val="16"/>
          <w:szCs w:val="18"/>
          <w:lang w:val="es-MX"/>
        </w:rPr>
        <w:t xml:space="preserve">ARAZA </w:t>
      </w:r>
      <w:r w:rsidRPr="00DE731C">
        <w:rPr>
          <w:rFonts w:ascii="Georgia" w:hAnsi="Georgia" w:cs="Arial"/>
          <w:b/>
          <w:caps/>
          <w:spacing w:val="20"/>
          <w:w w:val="150"/>
          <w:szCs w:val="28"/>
          <w:lang w:val="es-MX"/>
        </w:rPr>
        <w:t>N</w:t>
      </w:r>
      <w:r w:rsidRPr="00DE731C">
        <w:rPr>
          <w:rFonts w:ascii="Georgia" w:hAnsi="Georgia" w:cs="Arial"/>
          <w:b/>
          <w:caps/>
          <w:spacing w:val="20"/>
          <w:w w:val="150"/>
          <w:sz w:val="16"/>
          <w:szCs w:val="18"/>
          <w:lang w:val="es-MX"/>
        </w:rPr>
        <w:t>aranjo</w:t>
      </w:r>
    </w:p>
    <w:p w14:paraId="4A24377E" w14:textId="1C71F451" w:rsidR="00BB2F87" w:rsidRPr="00F8558C" w:rsidRDefault="007D3ECD" w:rsidP="007C71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cs="Arial"/>
          <w:lang w:val="en-US"/>
        </w:rPr>
      </w:pPr>
      <w:r w:rsidRPr="00DE731C">
        <w:rPr>
          <w:rFonts w:ascii="Georgia" w:hAnsi="Georgia" w:cs="Arial"/>
          <w:bCs/>
          <w:caps/>
          <w:spacing w:val="20"/>
          <w:w w:val="150"/>
          <w:sz w:val="18"/>
          <w:szCs w:val="10"/>
          <w:lang w:val="en-US"/>
        </w:rPr>
        <w:t xml:space="preserve">M A G I S T R A D O </w:t>
      </w:r>
      <w:r w:rsidRPr="00DE731C">
        <w:rPr>
          <w:rFonts w:ascii="Georgia" w:hAnsi="Georgia" w:cs="Arial"/>
          <w:bCs/>
          <w:caps/>
          <w:spacing w:val="20"/>
          <w:w w:val="150"/>
          <w:sz w:val="18"/>
          <w:szCs w:val="10"/>
          <w:lang w:val="en-US"/>
        </w:rPr>
        <w:tab/>
      </w:r>
      <w:r w:rsidRPr="00DE731C">
        <w:rPr>
          <w:rFonts w:ascii="Georgia" w:hAnsi="Georgia" w:cs="Arial"/>
          <w:bCs/>
          <w:caps/>
          <w:spacing w:val="20"/>
          <w:w w:val="150"/>
          <w:sz w:val="18"/>
          <w:szCs w:val="10"/>
          <w:lang w:val="en-US"/>
        </w:rPr>
        <w:tab/>
        <w:t>M A G I S T R A D O</w:t>
      </w:r>
      <w:bookmarkEnd w:id="3"/>
    </w:p>
    <w:sectPr w:rsidR="00BB2F87" w:rsidRPr="00F8558C" w:rsidSect="007C718D">
      <w:headerReference w:type="default" r:id="rId12"/>
      <w:footerReference w:type="default" r:id="rId13"/>
      <w:pgSz w:w="12242" w:h="18722" w:code="258"/>
      <w:pgMar w:top="1701" w:right="1134" w:bottom="1134" w:left="170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794A1C" w16cex:dateUtc="2022-05-16T19:10:35.325Z"/>
  <w16cex:commentExtensible w16cex:durableId="6E565564" w16cex:dateUtc="2022-07-13T16:02:55.815Z"/>
  <w16cex:commentExtensible w16cex:durableId="5268B3FE" w16cex:dateUtc="2022-09-27T17:03:54.6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D941" w14:textId="77777777" w:rsidR="00F04CC9" w:rsidRDefault="00F04CC9" w:rsidP="0099045D">
      <w:r>
        <w:separator/>
      </w:r>
    </w:p>
  </w:endnote>
  <w:endnote w:type="continuationSeparator" w:id="0">
    <w:p w14:paraId="4835DB95" w14:textId="77777777" w:rsidR="00F04CC9" w:rsidRDefault="00F04CC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0343CF" w:rsidRDefault="009D0A9F" w:rsidP="000343CF">
    <w:pPr>
      <w:pStyle w:val="Piedepgina"/>
      <w:jc w:val="right"/>
      <w:rPr>
        <w:rFonts w:ascii="Arial" w:hAnsi="Arial" w:cs="Arial"/>
        <w:spacing w:val="20"/>
        <w:w w:val="200"/>
        <w:sz w:val="12"/>
        <w:szCs w:val="10"/>
        <w:lang w:val="es-CO"/>
      </w:rPr>
    </w:pPr>
    <w:r w:rsidRPr="000343CF">
      <w:rPr>
        <w:rFonts w:ascii="Arial" w:hAnsi="Arial" w:cs="Arial"/>
        <w:spacing w:val="20"/>
        <w:w w:val="200"/>
        <w:sz w:val="16"/>
        <w:szCs w:val="10"/>
        <w:lang w:val="es-CO"/>
      </w:rPr>
      <w:t>T</w:t>
    </w:r>
    <w:r w:rsidRPr="000343CF">
      <w:rPr>
        <w:rFonts w:ascii="Arial" w:hAnsi="Arial" w:cs="Arial"/>
        <w:spacing w:val="20"/>
        <w:w w:val="200"/>
        <w:sz w:val="12"/>
        <w:szCs w:val="10"/>
        <w:lang w:val="es-CO"/>
      </w:rPr>
      <w:t xml:space="preserve">RIBUNAL </w:t>
    </w:r>
    <w:r w:rsidRPr="000343CF">
      <w:rPr>
        <w:rFonts w:ascii="Arial" w:hAnsi="Arial" w:cs="Arial"/>
        <w:spacing w:val="20"/>
        <w:w w:val="200"/>
        <w:sz w:val="16"/>
        <w:szCs w:val="10"/>
        <w:lang w:val="es-CO"/>
      </w:rPr>
      <w:t>S</w:t>
    </w:r>
    <w:r w:rsidRPr="000343CF">
      <w:rPr>
        <w:rFonts w:ascii="Arial" w:hAnsi="Arial" w:cs="Arial"/>
        <w:spacing w:val="20"/>
        <w:w w:val="200"/>
        <w:sz w:val="12"/>
        <w:szCs w:val="10"/>
        <w:lang w:val="es-CO"/>
      </w:rPr>
      <w:t xml:space="preserve">UPERIOR DE </w:t>
    </w:r>
    <w:r w:rsidRPr="000343CF">
      <w:rPr>
        <w:rFonts w:ascii="Arial" w:hAnsi="Arial" w:cs="Arial"/>
        <w:spacing w:val="20"/>
        <w:w w:val="200"/>
        <w:sz w:val="16"/>
        <w:szCs w:val="10"/>
        <w:lang w:val="es-CO"/>
      </w:rPr>
      <w:t>P</w:t>
    </w:r>
    <w:r w:rsidRPr="000343CF">
      <w:rPr>
        <w:rFonts w:ascii="Arial" w:hAnsi="Arial" w:cs="Arial"/>
        <w:spacing w:val="20"/>
        <w:w w:val="200"/>
        <w:sz w:val="12"/>
        <w:szCs w:val="10"/>
        <w:lang w:val="es-CO"/>
      </w:rPr>
      <w:t>EREIRA</w:t>
    </w:r>
  </w:p>
  <w:p w14:paraId="480BC610" w14:textId="77777777" w:rsidR="009D0A9F" w:rsidRPr="000343CF" w:rsidRDefault="009D0A9F" w:rsidP="000343CF">
    <w:pPr>
      <w:pStyle w:val="Piedepgina"/>
      <w:jc w:val="right"/>
      <w:rPr>
        <w:sz w:val="28"/>
        <w:lang w:val="es-CO"/>
      </w:rPr>
    </w:pPr>
    <w:r w:rsidRPr="000343CF">
      <w:rPr>
        <w:rFonts w:ascii="Arial" w:hAnsi="Arial" w:cs="Arial"/>
        <w:spacing w:val="20"/>
        <w:w w:val="200"/>
        <w:sz w:val="12"/>
        <w:szCs w:val="10"/>
        <w:lang w:val="es-CO"/>
      </w:rPr>
      <w:t xml:space="preserve">MP </w:t>
    </w:r>
    <w:r w:rsidRPr="000343CF">
      <w:rPr>
        <w:rFonts w:ascii="Arial" w:hAnsi="Arial" w:cs="Arial"/>
        <w:spacing w:val="20"/>
        <w:w w:val="200"/>
        <w:sz w:val="14"/>
        <w:szCs w:val="10"/>
        <w:lang w:val="es-CO"/>
      </w:rPr>
      <w:t>D</w:t>
    </w:r>
    <w:r w:rsidRPr="000343CF">
      <w:rPr>
        <w:rFonts w:ascii="Arial" w:hAnsi="Arial" w:cs="Arial"/>
        <w:spacing w:val="20"/>
        <w:w w:val="200"/>
        <w:sz w:val="10"/>
        <w:szCs w:val="10"/>
        <w:lang w:val="es-CO"/>
      </w:rPr>
      <w:t>UBERNEY</w:t>
    </w:r>
    <w:r w:rsidRPr="000343CF">
      <w:rPr>
        <w:rFonts w:ascii="Arial" w:hAnsi="Arial" w:cs="Arial"/>
        <w:spacing w:val="20"/>
        <w:w w:val="200"/>
        <w:sz w:val="12"/>
        <w:szCs w:val="10"/>
        <w:lang w:val="es-CO"/>
      </w:rPr>
      <w:t xml:space="preserve"> </w:t>
    </w:r>
    <w:r w:rsidRPr="000343CF">
      <w:rPr>
        <w:rFonts w:ascii="Arial" w:hAnsi="Arial" w:cs="Arial"/>
        <w:spacing w:val="20"/>
        <w:w w:val="200"/>
        <w:sz w:val="14"/>
        <w:szCs w:val="10"/>
        <w:lang w:val="es-CO"/>
      </w:rPr>
      <w:t>G</w:t>
    </w:r>
    <w:r w:rsidRPr="000343CF">
      <w:rPr>
        <w:rFonts w:ascii="Arial" w:hAnsi="Arial" w:cs="Arial"/>
        <w:spacing w:val="20"/>
        <w:w w:val="200"/>
        <w:sz w:val="10"/>
        <w:szCs w:val="10"/>
        <w:lang w:val="es-CO"/>
      </w:rPr>
      <w:t>RISALES</w:t>
    </w:r>
    <w:r w:rsidRPr="000343CF">
      <w:rPr>
        <w:rFonts w:ascii="Arial" w:hAnsi="Arial" w:cs="Arial"/>
        <w:spacing w:val="20"/>
        <w:w w:val="200"/>
        <w:sz w:val="12"/>
        <w:szCs w:val="10"/>
        <w:lang w:val="es-CO"/>
      </w:rPr>
      <w:t xml:space="preserve"> </w:t>
    </w:r>
    <w:r w:rsidRPr="000343CF">
      <w:rPr>
        <w:rFonts w:ascii="Arial" w:hAnsi="Arial" w:cs="Arial"/>
        <w:spacing w:val="20"/>
        <w:w w:val="200"/>
        <w:sz w:val="14"/>
        <w:szCs w:val="10"/>
        <w:lang w:val="es-CO"/>
      </w:rPr>
      <w:t>H</w:t>
    </w:r>
    <w:r w:rsidRPr="000343CF">
      <w:rPr>
        <w:rFonts w:ascii="Arial" w:hAnsi="Arial" w:cs="Arial"/>
        <w:spacing w:val="20"/>
        <w:w w:val="200"/>
        <w:sz w:val="10"/>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E0F17" w14:textId="77777777" w:rsidR="00F04CC9" w:rsidRDefault="00F04CC9" w:rsidP="0099045D">
      <w:r>
        <w:separator/>
      </w:r>
    </w:p>
  </w:footnote>
  <w:footnote w:type="continuationSeparator" w:id="0">
    <w:p w14:paraId="2885E368" w14:textId="77777777" w:rsidR="00F04CC9" w:rsidRDefault="00F04CC9" w:rsidP="0099045D">
      <w:r>
        <w:continuationSeparator/>
      </w:r>
    </w:p>
  </w:footnote>
  <w:footnote w:id="1">
    <w:p w14:paraId="2D91E0EB" w14:textId="77777777" w:rsidR="000D3EF4" w:rsidRPr="00036412" w:rsidRDefault="000D3EF4" w:rsidP="00036412">
      <w:pPr>
        <w:pStyle w:val="Textonotapie"/>
        <w:jc w:val="both"/>
        <w:rPr>
          <w:rFonts w:ascii="Arial" w:hAnsi="Arial" w:cs="Arial"/>
          <w:sz w:val="18"/>
          <w:lang w:val="es-CO"/>
        </w:rPr>
      </w:pPr>
      <w:r w:rsidRPr="00036412">
        <w:rPr>
          <w:rStyle w:val="Refdenotaalpie"/>
          <w:rFonts w:ascii="Arial" w:hAnsi="Arial" w:cs="Arial"/>
          <w:sz w:val="18"/>
        </w:rPr>
        <w:footnoteRef/>
      </w:r>
      <w:r w:rsidRPr="00036412">
        <w:rPr>
          <w:rFonts w:ascii="Arial" w:hAnsi="Arial" w:cs="Arial"/>
          <w:sz w:val="18"/>
          <w:lang w:val="es-CO"/>
        </w:rPr>
        <w:t xml:space="preserve"> CC. T-382 de 2016.</w:t>
      </w:r>
    </w:p>
  </w:footnote>
  <w:footnote w:id="2">
    <w:p w14:paraId="506E50D7" w14:textId="77777777" w:rsidR="000D3EF4" w:rsidRPr="00036412" w:rsidRDefault="000D3EF4" w:rsidP="00036412">
      <w:pPr>
        <w:pStyle w:val="Textonotapie"/>
        <w:jc w:val="both"/>
        <w:rPr>
          <w:rFonts w:ascii="Arial" w:hAnsi="Arial" w:cs="Arial"/>
          <w:sz w:val="18"/>
          <w:lang w:val="es-CO"/>
        </w:rPr>
      </w:pPr>
      <w:r w:rsidRPr="00036412">
        <w:rPr>
          <w:rStyle w:val="Refdenotaalpie"/>
          <w:rFonts w:ascii="Arial" w:hAnsi="Arial" w:cs="Arial"/>
          <w:sz w:val="18"/>
        </w:rPr>
        <w:footnoteRef/>
      </w:r>
      <w:r w:rsidRPr="00036412">
        <w:rPr>
          <w:rFonts w:ascii="Arial" w:hAnsi="Arial" w:cs="Arial"/>
          <w:sz w:val="18"/>
          <w:lang w:val="es-CO"/>
        </w:rPr>
        <w:t xml:space="preserve"> CC. T-1191 de 2004, T-928 de 2012, T-464 de 2013, T-167 de 2019 y T-072 de 2019.</w:t>
      </w:r>
    </w:p>
  </w:footnote>
  <w:footnote w:id="3">
    <w:p w14:paraId="33202E29" w14:textId="3FB1AC70" w:rsidR="000D3EF4" w:rsidRPr="00036412" w:rsidRDefault="000D3EF4" w:rsidP="00036412">
      <w:pPr>
        <w:pStyle w:val="Textonotapie"/>
        <w:jc w:val="both"/>
        <w:rPr>
          <w:rFonts w:ascii="Arial" w:hAnsi="Arial" w:cs="Arial"/>
          <w:sz w:val="18"/>
        </w:rPr>
      </w:pPr>
      <w:r w:rsidRPr="00036412">
        <w:rPr>
          <w:rStyle w:val="Refdenotaalpie"/>
          <w:rFonts w:ascii="Arial" w:hAnsi="Arial" w:cs="Arial"/>
          <w:sz w:val="18"/>
          <w:lang w:val="es-CO"/>
        </w:rPr>
        <w:footnoteRef/>
      </w:r>
      <w:r w:rsidRPr="00036412">
        <w:rPr>
          <w:rFonts w:ascii="Arial" w:hAnsi="Arial" w:cs="Arial"/>
          <w:sz w:val="18"/>
          <w:lang w:val="es-CO"/>
        </w:rPr>
        <w:t xml:space="preserve"> CSJ, STC del 13-12-2011, radicado No.00284-02; reiterada en las STC5313-2015, STC5520-2015, STC2344-2016, STC4769-2018, STC1086-2019</w:t>
      </w:r>
      <w:r w:rsidR="000C1727" w:rsidRPr="00036412">
        <w:rPr>
          <w:rFonts w:ascii="Arial" w:hAnsi="Arial" w:cs="Arial"/>
          <w:sz w:val="18"/>
          <w:lang w:val="es-CO"/>
        </w:rPr>
        <w:t xml:space="preserve">, </w:t>
      </w:r>
      <w:r w:rsidRPr="00036412">
        <w:rPr>
          <w:rFonts w:ascii="Arial" w:hAnsi="Arial" w:cs="Arial"/>
          <w:sz w:val="18"/>
          <w:lang w:val="es-ES_tradnl"/>
        </w:rPr>
        <w:t>STC944-2019</w:t>
      </w:r>
      <w:r w:rsidR="000C1727" w:rsidRPr="00036412">
        <w:rPr>
          <w:rFonts w:ascii="Arial" w:hAnsi="Arial" w:cs="Arial"/>
          <w:sz w:val="18"/>
          <w:lang w:val="es-ES_tradnl"/>
        </w:rPr>
        <w:t xml:space="preserve"> y STC12141-2022.</w:t>
      </w:r>
    </w:p>
  </w:footnote>
  <w:footnote w:id="4">
    <w:p w14:paraId="74979D81" w14:textId="77777777" w:rsidR="000D3EF4" w:rsidRPr="00036412" w:rsidRDefault="000D3EF4" w:rsidP="00036412">
      <w:pPr>
        <w:pStyle w:val="Textonotapie"/>
        <w:jc w:val="both"/>
        <w:rPr>
          <w:rFonts w:ascii="Arial" w:hAnsi="Arial" w:cs="Arial"/>
          <w:sz w:val="18"/>
        </w:rPr>
      </w:pPr>
      <w:r w:rsidRPr="00036412">
        <w:rPr>
          <w:rStyle w:val="Refdenotaalpie"/>
          <w:rFonts w:ascii="Arial" w:hAnsi="Arial" w:cs="Arial"/>
          <w:sz w:val="18"/>
          <w:lang w:val="es-CO"/>
        </w:rPr>
        <w:footnoteRef/>
      </w:r>
      <w:r w:rsidRPr="00036412">
        <w:rPr>
          <w:rFonts w:ascii="Arial" w:hAnsi="Arial" w:cs="Arial"/>
          <w:sz w:val="18"/>
          <w:lang w:val="es-CO"/>
        </w:rPr>
        <w:t xml:space="preserve"> CC. SU-377 de 2014, reiterada en la T-083 de 2016.</w:t>
      </w:r>
    </w:p>
  </w:footnote>
  <w:footnote w:id="5">
    <w:p w14:paraId="43E28F7F" w14:textId="77777777" w:rsidR="00EC1E3E" w:rsidRPr="00036412" w:rsidRDefault="00EC1E3E" w:rsidP="00036412">
      <w:pPr>
        <w:pStyle w:val="Textonotapie"/>
        <w:jc w:val="both"/>
        <w:rPr>
          <w:rFonts w:ascii="Arial" w:hAnsi="Arial" w:cs="Arial"/>
          <w:sz w:val="18"/>
        </w:rPr>
      </w:pPr>
      <w:r w:rsidRPr="00036412">
        <w:rPr>
          <w:rStyle w:val="Refdenotaalpie"/>
          <w:rFonts w:ascii="Arial" w:hAnsi="Arial" w:cs="Arial"/>
          <w:sz w:val="18"/>
          <w:lang w:val="es-CO"/>
        </w:rPr>
        <w:footnoteRef/>
      </w:r>
      <w:r w:rsidRPr="00036412">
        <w:rPr>
          <w:rFonts w:ascii="Arial" w:hAnsi="Arial" w:cs="Arial"/>
          <w:sz w:val="18"/>
          <w:lang w:val="es-CO"/>
        </w:rPr>
        <w:t xml:space="preserve"> CC. Ob. Cit.</w:t>
      </w:r>
    </w:p>
  </w:footnote>
  <w:footnote w:id="6">
    <w:p w14:paraId="65A7D07A" w14:textId="77777777" w:rsidR="00EC1E3E" w:rsidRPr="00036412" w:rsidRDefault="00EC1E3E" w:rsidP="00036412">
      <w:pPr>
        <w:pStyle w:val="Textonotapie"/>
        <w:jc w:val="both"/>
        <w:rPr>
          <w:rFonts w:ascii="Arial" w:hAnsi="Arial" w:cs="Arial"/>
          <w:sz w:val="18"/>
          <w:lang w:val="es-CO"/>
        </w:rPr>
      </w:pPr>
      <w:r w:rsidRPr="00036412">
        <w:rPr>
          <w:rStyle w:val="Refdenotaalpie"/>
          <w:rFonts w:ascii="Arial" w:hAnsi="Arial" w:cs="Arial"/>
          <w:sz w:val="18"/>
        </w:rPr>
        <w:footnoteRef/>
      </w:r>
      <w:r w:rsidRPr="00036412">
        <w:rPr>
          <w:rFonts w:ascii="Arial" w:hAnsi="Arial" w:cs="Arial"/>
          <w:sz w:val="18"/>
          <w:lang w:val="es-CO"/>
        </w:rPr>
        <w:t xml:space="preserve"> CC. T-113 de 2021, T-175 de 2021, T-167 de 2019 y T-072 de 2019, también puede consultarse la T-001 de 2021.</w:t>
      </w:r>
    </w:p>
  </w:footnote>
  <w:footnote w:id="7">
    <w:p w14:paraId="776B6D74" w14:textId="77777777" w:rsidR="00EC1E3E" w:rsidRPr="00036412" w:rsidRDefault="00EC1E3E" w:rsidP="00036412">
      <w:pPr>
        <w:pStyle w:val="Textonotapie"/>
        <w:jc w:val="both"/>
        <w:rPr>
          <w:rFonts w:ascii="Arial" w:hAnsi="Arial" w:cs="Arial"/>
          <w:sz w:val="18"/>
          <w:lang w:val="es-CO"/>
        </w:rPr>
      </w:pPr>
      <w:r w:rsidRPr="00036412">
        <w:rPr>
          <w:rStyle w:val="Refdenotaalpie"/>
          <w:rFonts w:ascii="Arial" w:hAnsi="Arial" w:cs="Arial"/>
          <w:sz w:val="18"/>
        </w:rPr>
        <w:footnoteRef/>
      </w:r>
      <w:r w:rsidRPr="00036412">
        <w:rPr>
          <w:rFonts w:ascii="Arial" w:hAnsi="Arial" w:cs="Arial"/>
          <w:sz w:val="18"/>
        </w:rPr>
        <w:t xml:space="preserve"> </w:t>
      </w:r>
      <w:r w:rsidRPr="00036412">
        <w:rPr>
          <w:rFonts w:ascii="Arial" w:hAnsi="Arial" w:cs="Arial"/>
          <w:sz w:val="18"/>
          <w:lang w:val="es-CO"/>
        </w:rPr>
        <w:t>CC. T-736 de 2017 reiterada en la T-227 de 2022.</w:t>
      </w:r>
    </w:p>
  </w:footnote>
  <w:footnote w:id="8">
    <w:p w14:paraId="351D842B" w14:textId="77777777" w:rsidR="002D7A0C" w:rsidRPr="00036412" w:rsidRDefault="002D7A0C" w:rsidP="00036412">
      <w:pPr>
        <w:pStyle w:val="Textonotapie"/>
        <w:jc w:val="both"/>
        <w:rPr>
          <w:rFonts w:ascii="Arial" w:hAnsi="Arial" w:cs="Arial"/>
          <w:sz w:val="18"/>
          <w:lang w:val="es-CO"/>
        </w:rPr>
      </w:pPr>
      <w:r w:rsidRPr="00036412">
        <w:rPr>
          <w:rStyle w:val="Refdenotaalpie"/>
          <w:rFonts w:ascii="Arial" w:hAnsi="Arial" w:cs="Arial"/>
          <w:sz w:val="18"/>
        </w:rPr>
        <w:footnoteRef/>
      </w:r>
      <w:r w:rsidRPr="00036412">
        <w:rPr>
          <w:rFonts w:ascii="Arial" w:hAnsi="Arial" w:cs="Arial"/>
          <w:sz w:val="18"/>
        </w:rPr>
        <w:t xml:space="preserve"> </w:t>
      </w:r>
      <w:r w:rsidRPr="00036412">
        <w:rPr>
          <w:rFonts w:ascii="Arial" w:hAnsi="Arial" w:cs="Arial"/>
          <w:sz w:val="18"/>
          <w:lang w:val="es-CO"/>
        </w:rPr>
        <w:t>CC. T-488 de 2017 y T-209 de 2019.</w:t>
      </w:r>
    </w:p>
  </w:footnote>
  <w:footnote w:id="9">
    <w:p w14:paraId="4864265C" w14:textId="77777777" w:rsidR="002D7A0C" w:rsidRPr="00036412" w:rsidRDefault="002D7A0C" w:rsidP="00036412">
      <w:pPr>
        <w:pStyle w:val="Textonotapie"/>
        <w:jc w:val="both"/>
        <w:rPr>
          <w:rFonts w:ascii="Arial" w:hAnsi="Arial" w:cs="Arial"/>
          <w:sz w:val="18"/>
          <w:lang w:val="es-CO"/>
        </w:rPr>
      </w:pPr>
      <w:r w:rsidRPr="00036412">
        <w:rPr>
          <w:rStyle w:val="Refdenotaalpie"/>
          <w:rFonts w:ascii="Arial" w:hAnsi="Arial" w:cs="Arial"/>
          <w:sz w:val="18"/>
        </w:rPr>
        <w:footnoteRef/>
      </w:r>
      <w:r w:rsidRPr="00036412">
        <w:rPr>
          <w:rFonts w:ascii="Arial" w:hAnsi="Arial" w:cs="Arial"/>
          <w:sz w:val="18"/>
        </w:rPr>
        <w:t xml:space="preserve"> </w:t>
      </w:r>
      <w:r w:rsidRPr="00036412">
        <w:rPr>
          <w:rFonts w:ascii="Arial" w:hAnsi="Arial" w:cs="Arial"/>
          <w:sz w:val="18"/>
          <w:lang w:val="es-CO"/>
        </w:rPr>
        <w:t>TSP, Sala Civil – Familia. ST2-0132-2022, ST2-0297-2021, ST2-0250-2021 y St2-0183-2021, entre muchas.</w:t>
      </w:r>
    </w:p>
  </w:footnote>
  <w:footnote w:id="10">
    <w:p w14:paraId="1D9FD4DB" w14:textId="77777777" w:rsidR="002D7A0C" w:rsidRPr="00036412" w:rsidRDefault="002D7A0C" w:rsidP="00036412">
      <w:pPr>
        <w:pStyle w:val="Textonotapie"/>
        <w:jc w:val="both"/>
        <w:rPr>
          <w:rFonts w:ascii="Arial" w:hAnsi="Arial" w:cs="Arial"/>
          <w:sz w:val="18"/>
          <w:lang w:val="es-CO"/>
        </w:rPr>
      </w:pPr>
      <w:r w:rsidRPr="00036412">
        <w:rPr>
          <w:rStyle w:val="Refdenotaalpie"/>
          <w:rFonts w:ascii="Arial" w:hAnsi="Arial" w:cs="Arial"/>
          <w:sz w:val="18"/>
        </w:rPr>
        <w:footnoteRef/>
      </w:r>
      <w:r w:rsidRPr="00036412">
        <w:rPr>
          <w:rFonts w:ascii="Arial" w:hAnsi="Arial" w:cs="Arial"/>
          <w:sz w:val="18"/>
        </w:rPr>
        <w:t xml:space="preserve"> </w:t>
      </w:r>
      <w:r w:rsidRPr="00036412">
        <w:rPr>
          <w:rFonts w:ascii="Arial" w:hAnsi="Arial" w:cs="Arial"/>
          <w:sz w:val="18"/>
          <w:lang w:val="es-CO"/>
        </w:rPr>
        <w:t>CC. T-736 de 2017 reiterada en la T-227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0343CF" w:rsidRDefault="009D0A9F" w:rsidP="000343CF">
    <w:pPr>
      <w:pStyle w:val="Encabezado"/>
      <w:pBdr>
        <w:bottom w:val="single" w:sz="4" w:space="2" w:color="D9D9D9"/>
      </w:pBdr>
      <w:jc w:val="right"/>
      <w:rPr>
        <w:rFonts w:ascii="Arial" w:hAnsi="Arial" w:cs="Arial"/>
        <w:i/>
        <w:sz w:val="18"/>
      </w:rPr>
    </w:pPr>
    <w:r>
      <w:rPr>
        <w:rFonts w:ascii="Arial" w:hAnsi="Arial" w:cs="Arial"/>
        <w:i/>
        <w:sz w:val="18"/>
        <w:szCs w:val="18"/>
      </w:rPr>
      <w:tab/>
    </w:r>
    <w:r w:rsidRPr="000343CF">
      <w:rPr>
        <w:rFonts w:ascii="Arial" w:hAnsi="Arial" w:cs="Arial"/>
        <w:i/>
        <w:sz w:val="16"/>
        <w:szCs w:val="18"/>
      </w:rPr>
      <w:tab/>
    </w:r>
    <w:r w:rsidRPr="000343CF">
      <w:rPr>
        <w:rFonts w:ascii="Arial" w:hAnsi="Arial" w:cs="Arial"/>
        <w:i/>
        <w:spacing w:val="60"/>
        <w:sz w:val="18"/>
      </w:rPr>
      <w:t>Página</w:t>
    </w:r>
    <w:r w:rsidRPr="000343CF">
      <w:rPr>
        <w:rFonts w:ascii="Arial" w:hAnsi="Arial" w:cs="Arial"/>
        <w:i/>
        <w:sz w:val="18"/>
      </w:rPr>
      <w:t xml:space="preserve"> | </w:t>
    </w:r>
    <w:r w:rsidRPr="000343CF">
      <w:rPr>
        <w:rFonts w:ascii="Arial" w:hAnsi="Arial" w:cs="Arial"/>
        <w:i/>
        <w:sz w:val="18"/>
      </w:rPr>
      <w:fldChar w:fldCharType="begin"/>
    </w:r>
    <w:r w:rsidRPr="000343CF">
      <w:rPr>
        <w:rFonts w:ascii="Arial" w:hAnsi="Arial" w:cs="Arial"/>
        <w:i/>
        <w:sz w:val="18"/>
      </w:rPr>
      <w:instrText xml:space="preserve"> PAGE   \* MERGEFORMAT </w:instrText>
    </w:r>
    <w:r w:rsidRPr="000343CF">
      <w:rPr>
        <w:rFonts w:ascii="Arial" w:hAnsi="Arial" w:cs="Arial"/>
        <w:i/>
        <w:sz w:val="18"/>
      </w:rPr>
      <w:fldChar w:fldCharType="separate"/>
    </w:r>
    <w:r w:rsidRPr="000343CF">
      <w:rPr>
        <w:rFonts w:ascii="Arial" w:hAnsi="Arial" w:cs="Arial"/>
        <w:i/>
        <w:noProof/>
        <w:sz w:val="18"/>
      </w:rPr>
      <w:t>5</w:t>
    </w:r>
    <w:r w:rsidRPr="000343CF">
      <w:rPr>
        <w:rFonts w:ascii="Arial" w:hAnsi="Arial" w:cs="Arial"/>
        <w:i/>
        <w:sz w:val="18"/>
      </w:rPr>
      <w:fldChar w:fldCharType="end"/>
    </w:r>
  </w:p>
  <w:p w14:paraId="6F7CC890" w14:textId="4A712EAF" w:rsidR="009D0A9F" w:rsidRPr="000343CF" w:rsidRDefault="009D0A9F" w:rsidP="000343CF">
    <w:pPr>
      <w:pStyle w:val="Encabezado"/>
      <w:rPr>
        <w:rFonts w:ascii="Arial" w:hAnsi="Arial" w:cs="Arial"/>
        <w:i/>
        <w:sz w:val="18"/>
        <w:szCs w:val="20"/>
      </w:rPr>
    </w:pPr>
    <w:r w:rsidRPr="000343CF">
      <w:rPr>
        <w:rFonts w:ascii="Arial" w:hAnsi="Arial" w:cs="Arial"/>
        <w:i/>
        <w:sz w:val="18"/>
        <w:szCs w:val="20"/>
      </w:rPr>
      <w:t>EXPEDIENTE No.</w:t>
    </w:r>
    <w:r w:rsidR="000343CF" w:rsidRPr="000343CF">
      <w:rPr>
        <w:rFonts w:ascii="Arial" w:hAnsi="Arial" w:cs="Arial"/>
        <w:i/>
        <w:sz w:val="18"/>
        <w:szCs w:val="20"/>
      </w:rPr>
      <w:t xml:space="preserve"> </w:t>
    </w:r>
    <w:r w:rsidR="003645DA" w:rsidRPr="000343CF">
      <w:rPr>
        <w:rFonts w:ascii="Arial" w:hAnsi="Arial" w:cs="Arial"/>
        <w:i/>
        <w:sz w:val="18"/>
        <w:szCs w:val="20"/>
      </w:rPr>
      <w:t>2022</w:t>
    </w:r>
    <w:r w:rsidR="00DD095A" w:rsidRPr="000343CF">
      <w:rPr>
        <w:rFonts w:ascii="Arial" w:hAnsi="Arial" w:cs="Arial"/>
        <w:i/>
        <w:sz w:val="18"/>
        <w:szCs w:val="20"/>
      </w:rPr>
      <w:t>-</w:t>
    </w:r>
    <w:r w:rsidR="00516051" w:rsidRPr="000343CF">
      <w:rPr>
        <w:rFonts w:ascii="Arial" w:hAnsi="Arial" w:cs="Arial"/>
        <w:i/>
        <w:sz w:val="18"/>
        <w:szCs w:val="20"/>
      </w:rPr>
      <w:t>10066</w:t>
    </w:r>
    <w:r w:rsidR="001A3D72" w:rsidRPr="000343CF">
      <w:rPr>
        <w:rFonts w:ascii="Arial" w:hAnsi="Arial" w:cs="Arial"/>
        <w:i/>
        <w:sz w:val="18"/>
        <w:szCs w:val="20"/>
      </w:rPr>
      <w:t>-01</w:t>
    </w:r>
  </w:p>
</w:hdr>
</file>

<file path=word/intelligence.xml><?xml version="1.0" encoding="utf-8"?>
<int:Intelligence xmlns:int="http://schemas.microsoft.com/office/intelligence/2019/intelligence">
  <int:IntelligenceSettings/>
  <int:Manifest>
    <int:WordHash hashCode="K8RmfbGBJefp/j" id="lcxsynGJ"/>
  </int:Manifest>
  <int:Observations>
    <int:Content id="lcxsyn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2F984DE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7B46AD5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9FC4A8AC"/>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476ECD40"/>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984890C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6A522D98"/>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7692C96"/>
    <w:multiLevelType w:val="multilevel"/>
    <w:tmpl w:val="66506A3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158"/>
    <w:multiLevelType w:val="multilevel"/>
    <w:tmpl w:val="9F00380C"/>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B803A5"/>
    <w:multiLevelType w:val="multilevel"/>
    <w:tmpl w:val="A46A27B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5C7C38"/>
    <w:multiLevelType w:val="multilevel"/>
    <w:tmpl w:val="9C76F79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571A7F"/>
    <w:multiLevelType w:val="multilevel"/>
    <w:tmpl w:val="01FC929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A785623"/>
    <w:multiLevelType w:val="multilevel"/>
    <w:tmpl w:val="B914A89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3AC6517"/>
    <w:multiLevelType w:val="multilevel"/>
    <w:tmpl w:val="56DEE78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5C44651"/>
    <w:multiLevelType w:val="multilevel"/>
    <w:tmpl w:val="D8A6053C"/>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45C54EDA"/>
    <w:multiLevelType w:val="multilevel"/>
    <w:tmpl w:val="073832A6"/>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BCB7FC1"/>
    <w:multiLevelType w:val="multilevel"/>
    <w:tmpl w:val="9C18BAB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627D0E"/>
    <w:multiLevelType w:val="multilevel"/>
    <w:tmpl w:val="C71C0F6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EB6B45"/>
    <w:multiLevelType w:val="multilevel"/>
    <w:tmpl w:val="4C28EE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7" w15:restartNumberingAfterBreak="0">
    <w:nsid w:val="4E0C6B0C"/>
    <w:multiLevelType w:val="multilevel"/>
    <w:tmpl w:val="CC5A24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CF0B2B"/>
    <w:multiLevelType w:val="multilevel"/>
    <w:tmpl w:val="5DF856F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7179701A"/>
    <w:multiLevelType w:val="multilevel"/>
    <w:tmpl w:val="9A62528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49D0E5F"/>
    <w:multiLevelType w:val="multilevel"/>
    <w:tmpl w:val="C252744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7"/>
  </w:num>
  <w:num w:numId="4">
    <w:abstractNumId w:val="4"/>
  </w:num>
  <w:num w:numId="5">
    <w:abstractNumId w:val="31"/>
  </w:num>
  <w:num w:numId="6">
    <w:abstractNumId w:val="1"/>
  </w:num>
  <w:num w:numId="7">
    <w:abstractNumId w:val="24"/>
  </w:num>
  <w:num w:numId="8">
    <w:abstractNumId w:val="3"/>
  </w:num>
  <w:num w:numId="9">
    <w:abstractNumId w:val="32"/>
  </w:num>
  <w:num w:numId="10">
    <w:abstractNumId w:val="25"/>
  </w:num>
  <w:num w:numId="11">
    <w:abstractNumId w:val="21"/>
  </w:num>
  <w:num w:numId="12">
    <w:abstractNumId w:val="30"/>
  </w:num>
  <w:num w:numId="13">
    <w:abstractNumId w:val="12"/>
  </w:num>
  <w:num w:numId="14">
    <w:abstractNumId w:val="13"/>
  </w:num>
  <w:num w:numId="15">
    <w:abstractNumId w:val="19"/>
  </w:num>
  <w:num w:numId="16">
    <w:abstractNumId w:val="6"/>
  </w:num>
  <w:num w:numId="17">
    <w:abstractNumId w:val="20"/>
  </w:num>
  <w:num w:numId="18">
    <w:abstractNumId w:val="10"/>
  </w:num>
  <w:num w:numId="19">
    <w:abstractNumId w:val="7"/>
  </w:num>
  <w:num w:numId="20">
    <w:abstractNumId w:val="14"/>
  </w:num>
  <w:num w:numId="21">
    <w:abstractNumId w:val="22"/>
  </w:num>
  <w:num w:numId="22">
    <w:abstractNumId w:val="29"/>
  </w:num>
  <w:num w:numId="23">
    <w:abstractNumId w:val="9"/>
  </w:num>
  <w:num w:numId="24">
    <w:abstractNumId w:val="27"/>
  </w:num>
  <w:num w:numId="25">
    <w:abstractNumId w:val="5"/>
  </w:num>
  <w:num w:numId="26">
    <w:abstractNumId w:val="15"/>
  </w:num>
  <w:num w:numId="27">
    <w:abstractNumId w:val="28"/>
  </w:num>
  <w:num w:numId="2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2"/>
  </w:num>
  <w:num w:numId="38">
    <w:abstractNumId w:val="26"/>
  </w:num>
  <w:num w:numId="39">
    <w:abstractNumId w:val="1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3CF"/>
    <w:rsid w:val="00034A23"/>
    <w:rsid w:val="00035E46"/>
    <w:rsid w:val="00036412"/>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1B38"/>
    <w:rsid w:val="0005233B"/>
    <w:rsid w:val="00052EDD"/>
    <w:rsid w:val="00053152"/>
    <w:rsid w:val="00053305"/>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7A7"/>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727"/>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EF4"/>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4EC1"/>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4EB"/>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440"/>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6F53"/>
    <w:rsid w:val="001778CF"/>
    <w:rsid w:val="00180005"/>
    <w:rsid w:val="00180B3C"/>
    <w:rsid w:val="00181213"/>
    <w:rsid w:val="00181472"/>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235"/>
    <w:rsid w:val="001919A6"/>
    <w:rsid w:val="00192144"/>
    <w:rsid w:val="001929B6"/>
    <w:rsid w:val="00193995"/>
    <w:rsid w:val="00193ACF"/>
    <w:rsid w:val="00193D37"/>
    <w:rsid w:val="0019458F"/>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3D72"/>
    <w:rsid w:val="001A4B1D"/>
    <w:rsid w:val="001A52A7"/>
    <w:rsid w:val="001A6864"/>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0E6A"/>
    <w:rsid w:val="001C1220"/>
    <w:rsid w:val="001C1CCF"/>
    <w:rsid w:val="001C26D2"/>
    <w:rsid w:val="001C2ACD"/>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4F62"/>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1CD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943"/>
    <w:rsid w:val="00213ADF"/>
    <w:rsid w:val="00213B31"/>
    <w:rsid w:val="00213B67"/>
    <w:rsid w:val="00214D2E"/>
    <w:rsid w:val="00214E8E"/>
    <w:rsid w:val="002157EC"/>
    <w:rsid w:val="00215B86"/>
    <w:rsid w:val="00215BFF"/>
    <w:rsid w:val="0021628B"/>
    <w:rsid w:val="00216381"/>
    <w:rsid w:val="00216DBE"/>
    <w:rsid w:val="0021708B"/>
    <w:rsid w:val="00217163"/>
    <w:rsid w:val="00217556"/>
    <w:rsid w:val="002175EB"/>
    <w:rsid w:val="00220029"/>
    <w:rsid w:val="00220B87"/>
    <w:rsid w:val="00220EE3"/>
    <w:rsid w:val="00220F6E"/>
    <w:rsid w:val="00222AAB"/>
    <w:rsid w:val="00222C3B"/>
    <w:rsid w:val="00224980"/>
    <w:rsid w:val="00224ACA"/>
    <w:rsid w:val="0022531E"/>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589"/>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1473"/>
    <w:rsid w:val="002C2622"/>
    <w:rsid w:val="002C2AE2"/>
    <w:rsid w:val="002C3B48"/>
    <w:rsid w:val="002C3E10"/>
    <w:rsid w:val="002C4684"/>
    <w:rsid w:val="002C4983"/>
    <w:rsid w:val="002C4AC0"/>
    <w:rsid w:val="002C4C30"/>
    <w:rsid w:val="002C4FB5"/>
    <w:rsid w:val="002C5039"/>
    <w:rsid w:val="002C50BB"/>
    <w:rsid w:val="002C5523"/>
    <w:rsid w:val="002C5A16"/>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A0C"/>
    <w:rsid w:val="002D7F39"/>
    <w:rsid w:val="002E000E"/>
    <w:rsid w:val="002E0579"/>
    <w:rsid w:val="002E067F"/>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2F7622"/>
    <w:rsid w:val="003001EA"/>
    <w:rsid w:val="0030086F"/>
    <w:rsid w:val="00301345"/>
    <w:rsid w:val="00301699"/>
    <w:rsid w:val="00302001"/>
    <w:rsid w:val="00302228"/>
    <w:rsid w:val="0030262F"/>
    <w:rsid w:val="00302AC2"/>
    <w:rsid w:val="00303943"/>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309"/>
    <w:rsid w:val="00316ABE"/>
    <w:rsid w:val="00316CAE"/>
    <w:rsid w:val="0031797D"/>
    <w:rsid w:val="0032018C"/>
    <w:rsid w:val="00320355"/>
    <w:rsid w:val="00320C23"/>
    <w:rsid w:val="00321211"/>
    <w:rsid w:val="00321495"/>
    <w:rsid w:val="003222EF"/>
    <w:rsid w:val="0032256F"/>
    <w:rsid w:val="00322A4E"/>
    <w:rsid w:val="00322DA4"/>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66A"/>
    <w:rsid w:val="003347C0"/>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5DA"/>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2DA0"/>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0E06"/>
    <w:rsid w:val="003C0F5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577E"/>
    <w:rsid w:val="003E73B6"/>
    <w:rsid w:val="003E759E"/>
    <w:rsid w:val="003F01B3"/>
    <w:rsid w:val="003F033C"/>
    <w:rsid w:val="003F13B4"/>
    <w:rsid w:val="003F1BE8"/>
    <w:rsid w:val="003F1D5C"/>
    <w:rsid w:val="003F22AB"/>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64"/>
    <w:rsid w:val="003F767C"/>
    <w:rsid w:val="003F77C9"/>
    <w:rsid w:val="0040007F"/>
    <w:rsid w:val="004003FD"/>
    <w:rsid w:val="004009A3"/>
    <w:rsid w:val="004009CB"/>
    <w:rsid w:val="00401064"/>
    <w:rsid w:val="00401364"/>
    <w:rsid w:val="00401973"/>
    <w:rsid w:val="00401EFF"/>
    <w:rsid w:val="0040236D"/>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CA"/>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471"/>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0B3"/>
    <w:rsid w:val="00485228"/>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B27"/>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A7DA0"/>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1FE"/>
    <w:rsid w:val="004C23DA"/>
    <w:rsid w:val="004C247F"/>
    <w:rsid w:val="004C260D"/>
    <w:rsid w:val="004C2BA4"/>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112"/>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4F7EF3"/>
    <w:rsid w:val="005009FD"/>
    <w:rsid w:val="0050145C"/>
    <w:rsid w:val="0050173F"/>
    <w:rsid w:val="005021C1"/>
    <w:rsid w:val="00502928"/>
    <w:rsid w:val="00502C45"/>
    <w:rsid w:val="00502D19"/>
    <w:rsid w:val="005037C7"/>
    <w:rsid w:val="005042AE"/>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40F"/>
    <w:rsid w:val="00515CCF"/>
    <w:rsid w:val="0051601E"/>
    <w:rsid w:val="00516051"/>
    <w:rsid w:val="005162E8"/>
    <w:rsid w:val="00516EC7"/>
    <w:rsid w:val="00517626"/>
    <w:rsid w:val="0051793C"/>
    <w:rsid w:val="005179A1"/>
    <w:rsid w:val="00517CB3"/>
    <w:rsid w:val="00517F75"/>
    <w:rsid w:val="005206C5"/>
    <w:rsid w:val="005208C0"/>
    <w:rsid w:val="00520ECF"/>
    <w:rsid w:val="005235D5"/>
    <w:rsid w:val="005246A7"/>
    <w:rsid w:val="0052500D"/>
    <w:rsid w:val="00525372"/>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0B57"/>
    <w:rsid w:val="005410B8"/>
    <w:rsid w:val="00541130"/>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93B"/>
    <w:rsid w:val="00550E2F"/>
    <w:rsid w:val="00551BFA"/>
    <w:rsid w:val="00551FBB"/>
    <w:rsid w:val="0055282B"/>
    <w:rsid w:val="00553562"/>
    <w:rsid w:val="0055380E"/>
    <w:rsid w:val="00553F9C"/>
    <w:rsid w:val="0055407B"/>
    <w:rsid w:val="00554FD1"/>
    <w:rsid w:val="00555BC2"/>
    <w:rsid w:val="005561DB"/>
    <w:rsid w:val="00556508"/>
    <w:rsid w:val="0055788B"/>
    <w:rsid w:val="0055791A"/>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0BEF"/>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28"/>
    <w:rsid w:val="005955FF"/>
    <w:rsid w:val="00596936"/>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4A30"/>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6EC7"/>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0C74"/>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2F81"/>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5D7"/>
    <w:rsid w:val="0064084F"/>
    <w:rsid w:val="006413D0"/>
    <w:rsid w:val="006414F7"/>
    <w:rsid w:val="00641577"/>
    <w:rsid w:val="00641BBB"/>
    <w:rsid w:val="0064227F"/>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160"/>
    <w:rsid w:val="006617DD"/>
    <w:rsid w:val="00661FDA"/>
    <w:rsid w:val="0066271D"/>
    <w:rsid w:val="00662C36"/>
    <w:rsid w:val="00662CC5"/>
    <w:rsid w:val="00663838"/>
    <w:rsid w:val="00663C56"/>
    <w:rsid w:val="00664006"/>
    <w:rsid w:val="006642E1"/>
    <w:rsid w:val="00664903"/>
    <w:rsid w:val="00664DAF"/>
    <w:rsid w:val="0066535D"/>
    <w:rsid w:val="00665851"/>
    <w:rsid w:val="006659C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81A85"/>
    <w:rsid w:val="00681F60"/>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07"/>
    <w:rsid w:val="006A7CCB"/>
    <w:rsid w:val="006B0120"/>
    <w:rsid w:val="006B0770"/>
    <w:rsid w:val="006B0A6C"/>
    <w:rsid w:val="006B0E46"/>
    <w:rsid w:val="006B1091"/>
    <w:rsid w:val="006B1931"/>
    <w:rsid w:val="006B2B98"/>
    <w:rsid w:val="006B3946"/>
    <w:rsid w:val="006B421F"/>
    <w:rsid w:val="006B42F8"/>
    <w:rsid w:val="006B470D"/>
    <w:rsid w:val="006B551F"/>
    <w:rsid w:val="006B5597"/>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4D2"/>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3E68"/>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2E8"/>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3D7"/>
    <w:rsid w:val="0072396F"/>
    <w:rsid w:val="0072424E"/>
    <w:rsid w:val="0072436C"/>
    <w:rsid w:val="007246DA"/>
    <w:rsid w:val="00724BAB"/>
    <w:rsid w:val="0072524B"/>
    <w:rsid w:val="00725CF9"/>
    <w:rsid w:val="00725E62"/>
    <w:rsid w:val="007263B2"/>
    <w:rsid w:val="007266D3"/>
    <w:rsid w:val="00726918"/>
    <w:rsid w:val="00727095"/>
    <w:rsid w:val="00727A9D"/>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54A3"/>
    <w:rsid w:val="0073669B"/>
    <w:rsid w:val="00736A93"/>
    <w:rsid w:val="00736D0F"/>
    <w:rsid w:val="007374A3"/>
    <w:rsid w:val="007374A7"/>
    <w:rsid w:val="0073760C"/>
    <w:rsid w:val="00737D3F"/>
    <w:rsid w:val="007400D3"/>
    <w:rsid w:val="00740B8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0FD6"/>
    <w:rsid w:val="007534BD"/>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3F0F"/>
    <w:rsid w:val="00764542"/>
    <w:rsid w:val="007645E0"/>
    <w:rsid w:val="00764C2F"/>
    <w:rsid w:val="00764D72"/>
    <w:rsid w:val="007651F3"/>
    <w:rsid w:val="00766077"/>
    <w:rsid w:val="007664C8"/>
    <w:rsid w:val="007668B9"/>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2F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2CC4"/>
    <w:rsid w:val="007A3D83"/>
    <w:rsid w:val="007A4783"/>
    <w:rsid w:val="007A5013"/>
    <w:rsid w:val="007A5238"/>
    <w:rsid w:val="007A5265"/>
    <w:rsid w:val="007A5508"/>
    <w:rsid w:val="007A5588"/>
    <w:rsid w:val="007A5997"/>
    <w:rsid w:val="007A5F6C"/>
    <w:rsid w:val="007A620D"/>
    <w:rsid w:val="007A7872"/>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18D"/>
    <w:rsid w:val="007C764F"/>
    <w:rsid w:val="007C7BE4"/>
    <w:rsid w:val="007C7D97"/>
    <w:rsid w:val="007D066A"/>
    <w:rsid w:val="007D0B87"/>
    <w:rsid w:val="007D2261"/>
    <w:rsid w:val="007D2580"/>
    <w:rsid w:val="007D273C"/>
    <w:rsid w:val="007D3ECD"/>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61"/>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758"/>
    <w:rsid w:val="00843A8E"/>
    <w:rsid w:val="00843BF4"/>
    <w:rsid w:val="008441D6"/>
    <w:rsid w:val="00844297"/>
    <w:rsid w:val="00844860"/>
    <w:rsid w:val="00844BA4"/>
    <w:rsid w:val="00844EB6"/>
    <w:rsid w:val="0084526F"/>
    <w:rsid w:val="00845B6B"/>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4E1D"/>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CE8"/>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08A4"/>
    <w:rsid w:val="0089101F"/>
    <w:rsid w:val="00891395"/>
    <w:rsid w:val="008914F4"/>
    <w:rsid w:val="00891BA7"/>
    <w:rsid w:val="00892529"/>
    <w:rsid w:val="00892B26"/>
    <w:rsid w:val="00892EA7"/>
    <w:rsid w:val="00894554"/>
    <w:rsid w:val="0089483B"/>
    <w:rsid w:val="008950EF"/>
    <w:rsid w:val="008959DC"/>
    <w:rsid w:val="00895F34"/>
    <w:rsid w:val="00896557"/>
    <w:rsid w:val="0089662C"/>
    <w:rsid w:val="00896A8A"/>
    <w:rsid w:val="00897B89"/>
    <w:rsid w:val="008A098F"/>
    <w:rsid w:val="008A0C58"/>
    <w:rsid w:val="008A119F"/>
    <w:rsid w:val="008A12E4"/>
    <w:rsid w:val="008A1CD1"/>
    <w:rsid w:val="008A3363"/>
    <w:rsid w:val="008A3448"/>
    <w:rsid w:val="008A354E"/>
    <w:rsid w:val="008A4951"/>
    <w:rsid w:val="008A4F3D"/>
    <w:rsid w:val="008A59F2"/>
    <w:rsid w:val="008A616E"/>
    <w:rsid w:val="008A69A5"/>
    <w:rsid w:val="008A6EBD"/>
    <w:rsid w:val="008A7371"/>
    <w:rsid w:val="008A7662"/>
    <w:rsid w:val="008A7CE9"/>
    <w:rsid w:val="008A7F47"/>
    <w:rsid w:val="008B0267"/>
    <w:rsid w:val="008B0423"/>
    <w:rsid w:val="008B1DD8"/>
    <w:rsid w:val="008B20AF"/>
    <w:rsid w:val="008B2994"/>
    <w:rsid w:val="008B2EDF"/>
    <w:rsid w:val="008B315C"/>
    <w:rsid w:val="008B33AD"/>
    <w:rsid w:val="008B388E"/>
    <w:rsid w:val="008B3DD9"/>
    <w:rsid w:val="008B3E0A"/>
    <w:rsid w:val="008B5070"/>
    <w:rsid w:val="008B5574"/>
    <w:rsid w:val="008B5601"/>
    <w:rsid w:val="008B5977"/>
    <w:rsid w:val="008B5A34"/>
    <w:rsid w:val="008B5E17"/>
    <w:rsid w:val="008B5FAE"/>
    <w:rsid w:val="008B6600"/>
    <w:rsid w:val="008B6837"/>
    <w:rsid w:val="008B6D9B"/>
    <w:rsid w:val="008B7434"/>
    <w:rsid w:val="008B7596"/>
    <w:rsid w:val="008B77FC"/>
    <w:rsid w:val="008B78FB"/>
    <w:rsid w:val="008C049F"/>
    <w:rsid w:val="008C192F"/>
    <w:rsid w:val="008C197B"/>
    <w:rsid w:val="008C2580"/>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1C6"/>
    <w:rsid w:val="00943D7C"/>
    <w:rsid w:val="0094409D"/>
    <w:rsid w:val="0094417D"/>
    <w:rsid w:val="00944803"/>
    <w:rsid w:val="00945176"/>
    <w:rsid w:val="00945766"/>
    <w:rsid w:val="009459CE"/>
    <w:rsid w:val="00946E93"/>
    <w:rsid w:val="00947005"/>
    <w:rsid w:val="00947524"/>
    <w:rsid w:val="0094756C"/>
    <w:rsid w:val="009476D4"/>
    <w:rsid w:val="00947E9F"/>
    <w:rsid w:val="00950132"/>
    <w:rsid w:val="00950382"/>
    <w:rsid w:val="0095066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4D4"/>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7"/>
    <w:rsid w:val="00967D2A"/>
    <w:rsid w:val="00967DF9"/>
    <w:rsid w:val="0097017E"/>
    <w:rsid w:val="009707C8"/>
    <w:rsid w:val="00970930"/>
    <w:rsid w:val="009712F0"/>
    <w:rsid w:val="00972A96"/>
    <w:rsid w:val="00972D5B"/>
    <w:rsid w:val="009736C5"/>
    <w:rsid w:val="009737E1"/>
    <w:rsid w:val="00973E19"/>
    <w:rsid w:val="009740D5"/>
    <w:rsid w:val="0097454D"/>
    <w:rsid w:val="009752C5"/>
    <w:rsid w:val="00975D9D"/>
    <w:rsid w:val="00975FA1"/>
    <w:rsid w:val="0097600A"/>
    <w:rsid w:val="00976010"/>
    <w:rsid w:val="009763D6"/>
    <w:rsid w:val="00976AB5"/>
    <w:rsid w:val="00976E97"/>
    <w:rsid w:val="009774F5"/>
    <w:rsid w:val="0097756D"/>
    <w:rsid w:val="00977A17"/>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A49"/>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281"/>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6A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4AF"/>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834"/>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2A6A"/>
    <w:rsid w:val="00AA507B"/>
    <w:rsid w:val="00AA57E8"/>
    <w:rsid w:val="00AA6831"/>
    <w:rsid w:val="00AA69DA"/>
    <w:rsid w:val="00AA6A47"/>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AC"/>
    <w:rsid w:val="00AB53F3"/>
    <w:rsid w:val="00AB56EB"/>
    <w:rsid w:val="00AB5DE3"/>
    <w:rsid w:val="00AB631B"/>
    <w:rsid w:val="00AB6A3A"/>
    <w:rsid w:val="00AB6D1A"/>
    <w:rsid w:val="00AB6E2F"/>
    <w:rsid w:val="00AB73AC"/>
    <w:rsid w:val="00AB797A"/>
    <w:rsid w:val="00AC034B"/>
    <w:rsid w:val="00AC0857"/>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C7F27"/>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9ED"/>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06B"/>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4A5"/>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1"/>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A"/>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00D"/>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4BF8"/>
    <w:rsid w:val="00BC4F1A"/>
    <w:rsid w:val="00BC531A"/>
    <w:rsid w:val="00BC5A2A"/>
    <w:rsid w:val="00BC5C6D"/>
    <w:rsid w:val="00BC5D07"/>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968"/>
    <w:rsid w:val="00BD3B71"/>
    <w:rsid w:val="00BD4003"/>
    <w:rsid w:val="00BD43DE"/>
    <w:rsid w:val="00BD44E3"/>
    <w:rsid w:val="00BD4793"/>
    <w:rsid w:val="00BD4D6C"/>
    <w:rsid w:val="00BD5613"/>
    <w:rsid w:val="00BD6A54"/>
    <w:rsid w:val="00BD6C0B"/>
    <w:rsid w:val="00BD6C81"/>
    <w:rsid w:val="00BE0DFC"/>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9D5"/>
    <w:rsid w:val="00BF6BA9"/>
    <w:rsid w:val="00BF6E4E"/>
    <w:rsid w:val="00BF72EF"/>
    <w:rsid w:val="00C001BE"/>
    <w:rsid w:val="00C00B37"/>
    <w:rsid w:val="00C01799"/>
    <w:rsid w:val="00C01A4D"/>
    <w:rsid w:val="00C01E52"/>
    <w:rsid w:val="00C02102"/>
    <w:rsid w:val="00C02644"/>
    <w:rsid w:val="00C02C57"/>
    <w:rsid w:val="00C032D6"/>
    <w:rsid w:val="00C033B6"/>
    <w:rsid w:val="00C033F2"/>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14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141B"/>
    <w:rsid w:val="00C3244D"/>
    <w:rsid w:val="00C32BD4"/>
    <w:rsid w:val="00C342F8"/>
    <w:rsid w:val="00C34CEC"/>
    <w:rsid w:val="00C354B8"/>
    <w:rsid w:val="00C35C08"/>
    <w:rsid w:val="00C35C11"/>
    <w:rsid w:val="00C35C40"/>
    <w:rsid w:val="00C35E30"/>
    <w:rsid w:val="00C36209"/>
    <w:rsid w:val="00C362C3"/>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2EC3"/>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11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4D23"/>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42F"/>
    <w:rsid w:val="00CB4807"/>
    <w:rsid w:val="00CB5836"/>
    <w:rsid w:val="00CB5BE1"/>
    <w:rsid w:val="00CB6B86"/>
    <w:rsid w:val="00CB6B9D"/>
    <w:rsid w:val="00CB7B5E"/>
    <w:rsid w:val="00CB7BC1"/>
    <w:rsid w:val="00CC0083"/>
    <w:rsid w:val="00CC020C"/>
    <w:rsid w:val="00CC08F2"/>
    <w:rsid w:val="00CC1A42"/>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3CAB"/>
    <w:rsid w:val="00CF429F"/>
    <w:rsid w:val="00CF4B66"/>
    <w:rsid w:val="00CF51DB"/>
    <w:rsid w:val="00CF78C7"/>
    <w:rsid w:val="00CF7C1A"/>
    <w:rsid w:val="00CF7D61"/>
    <w:rsid w:val="00CF7EEE"/>
    <w:rsid w:val="00D012A7"/>
    <w:rsid w:val="00D020D3"/>
    <w:rsid w:val="00D02184"/>
    <w:rsid w:val="00D0231D"/>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EFA"/>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8B6"/>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2F31"/>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6266"/>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37ED"/>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5D8F"/>
    <w:rsid w:val="00DE6847"/>
    <w:rsid w:val="00DE68FE"/>
    <w:rsid w:val="00DE7EFF"/>
    <w:rsid w:val="00DF17B5"/>
    <w:rsid w:val="00DF29E9"/>
    <w:rsid w:val="00DF3218"/>
    <w:rsid w:val="00DF356D"/>
    <w:rsid w:val="00DF3616"/>
    <w:rsid w:val="00DF3DC3"/>
    <w:rsid w:val="00DF3E44"/>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0C51"/>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9F8"/>
    <w:rsid w:val="00E30AFF"/>
    <w:rsid w:val="00E30C38"/>
    <w:rsid w:val="00E31580"/>
    <w:rsid w:val="00E31941"/>
    <w:rsid w:val="00E3198D"/>
    <w:rsid w:val="00E31B4B"/>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3F48"/>
    <w:rsid w:val="00E657B7"/>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3E7"/>
    <w:rsid w:val="00E8743F"/>
    <w:rsid w:val="00E87A44"/>
    <w:rsid w:val="00E90196"/>
    <w:rsid w:val="00E90224"/>
    <w:rsid w:val="00E908E3"/>
    <w:rsid w:val="00E90FB5"/>
    <w:rsid w:val="00E91163"/>
    <w:rsid w:val="00E913D2"/>
    <w:rsid w:val="00E91982"/>
    <w:rsid w:val="00E91D0E"/>
    <w:rsid w:val="00E92173"/>
    <w:rsid w:val="00E92497"/>
    <w:rsid w:val="00E92878"/>
    <w:rsid w:val="00E9294D"/>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6A5"/>
    <w:rsid w:val="00EB2EF8"/>
    <w:rsid w:val="00EB3840"/>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AD"/>
    <w:rsid w:val="00EC1E3E"/>
    <w:rsid w:val="00EC2205"/>
    <w:rsid w:val="00EC31C5"/>
    <w:rsid w:val="00EC36BD"/>
    <w:rsid w:val="00EC3A15"/>
    <w:rsid w:val="00EC3C8D"/>
    <w:rsid w:val="00EC3E0B"/>
    <w:rsid w:val="00EC4513"/>
    <w:rsid w:val="00EC4908"/>
    <w:rsid w:val="00EC4CBB"/>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CC9"/>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92F"/>
    <w:rsid w:val="00F24C5F"/>
    <w:rsid w:val="00F24CEA"/>
    <w:rsid w:val="00F25348"/>
    <w:rsid w:val="00F25DB6"/>
    <w:rsid w:val="00F263E2"/>
    <w:rsid w:val="00F26725"/>
    <w:rsid w:val="00F27DCF"/>
    <w:rsid w:val="00F3020D"/>
    <w:rsid w:val="00F30A2B"/>
    <w:rsid w:val="00F30ADE"/>
    <w:rsid w:val="00F30E3D"/>
    <w:rsid w:val="00F313D5"/>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6D7C"/>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E6"/>
    <w:rsid w:val="00F63ABC"/>
    <w:rsid w:val="00F6473D"/>
    <w:rsid w:val="00F650F6"/>
    <w:rsid w:val="00F655AD"/>
    <w:rsid w:val="00F65958"/>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4C43"/>
    <w:rsid w:val="00F85473"/>
    <w:rsid w:val="00F8558C"/>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36"/>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DFB4FF"/>
    <w:rsid w:val="0465FDB6"/>
    <w:rsid w:val="0518359C"/>
    <w:rsid w:val="056FD82C"/>
    <w:rsid w:val="058368B9"/>
    <w:rsid w:val="07700F5D"/>
    <w:rsid w:val="08D47F4E"/>
    <w:rsid w:val="09CE98CD"/>
    <w:rsid w:val="09F51555"/>
    <w:rsid w:val="0A1DBC4C"/>
    <w:rsid w:val="0B995035"/>
    <w:rsid w:val="0C44180E"/>
    <w:rsid w:val="0C57E73E"/>
    <w:rsid w:val="0DDFE86F"/>
    <w:rsid w:val="0F87AE60"/>
    <w:rsid w:val="101BA251"/>
    <w:rsid w:val="10668972"/>
    <w:rsid w:val="108FA48F"/>
    <w:rsid w:val="109AA066"/>
    <w:rsid w:val="112B5861"/>
    <w:rsid w:val="117E7534"/>
    <w:rsid w:val="1370D9C0"/>
    <w:rsid w:val="165493BF"/>
    <w:rsid w:val="182992DC"/>
    <w:rsid w:val="185CCA5C"/>
    <w:rsid w:val="192DCE00"/>
    <w:rsid w:val="193DE2D9"/>
    <w:rsid w:val="1944FE34"/>
    <w:rsid w:val="198BD2A8"/>
    <w:rsid w:val="19E37325"/>
    <w:rsid w:val="1A38E027"/>
    <w:rsid w:val="1C2FF19D"/>
    <w:rsid w:val="1CE4DE5E"/>
    <w:rsid w:val="1D3745D1"/>
    <w:rsid w:val="1E077DA5"/>
    <w:rsid w:val="1F8EB292"/>
    <w:rsid w:val="2091951D"/>
    <w:rsid w:val="20B631BD"/>
    <w:rsid w:val="21A7E3D3"/>
    <w:rsid w:val="222D657E"/>
    <w:rsid w:val="23F80D93"/>
    <w:rsid w:val="256C1408"/>
    <w:rsid w:val="25FEEA61"/>
    <w:rsid w:val="28F75E1A"/>
    <w:rsid w:val="29749277"/>
    <w:rsid w:val="2A3DA05E"/>
    <w:rsid w:val="2A43EBA6"/>
    <w:rsid w:val="2A929DDE"/>
    <w:rsid w:val="2C41D062"/>
    <w:rsid w:val="30C92FB8"/>
    <w:rsid w:val="31A52050"/>
    <w:rsid w:val="320A55DD"/>
    <w:rsid w:val="32BADF65"/>
    <w:rsid w:val="32F97BC7"/>
    <w:rsid w:val="3453C48F"/>
    <w:rsid w:val="34A24633"/>
    <w:rsid w:val="35AF8AEF"/>
    <w:rsid w:val="36213F3A"/>
    <w:rsid w:val="37F096A1"/>
    <w:rsid w:val="3950A692"/>
    <w:rsid w:val="399076C1"/>
    <w:rsid w:val="39BD7434"/>
    <w:rsid w:val="39EDA145"/>
    <w:rsid w:val="3A4D4C52"/>
    <w:rsid w:val="3A5AA8A7"/>
    <w:rsid w:val="3A7B9898"/>
    <w:rsid w:val="3AC009A6"/>
    <w:rsid w:val="3AE5BF6A"/>
    <w:rsid w:val="3BC599CA"/>
    <w:rsid w:val="3BF67908"/>
    <w:rsid w:val="3C86BA01"/>
    <w:rsid w:val="3CDBACB7"/>
    <w:rsid w:val="3CFE0F61"/>
    <w:rsid w:val="3D719769"/>
    <w:rsid w:val="3E31615E"/>
    <w:rsid w:val="3E6CC927"/>
    <w:rsid w:val="40B47B7A"/>
    <w:rsid w:val="40CBC354"/>
    <w:rsid w:val="411EB3A7"/>
    <w:rsid w:val="4226B9C5"/>
    <w:rsid w:val="44197C82"/>
    <w:rsid w:val="44FDA6B8"/>
    <w:rsid w:val="490AF859"/>
    <w:rsid w:val="49E9DB9F"/>
    <w:rsid w:val="4A87FF3C"/>
    <w:rsid w:val="4B58DCD6"/>
    <w:rsid w:val="4C676F01"/>
    <w:rsid w:val="4DC266FB"/>
    <w:rsid w:val="4EB74C76"/>
    <w:rsid w:val="51657F70"/>
    <w:rsid w:val="51B0F3D9"/>
    <w:rsid w:val="537EF904"/>
    <w:rsid w:val="53E3BFEA"/>
    <w:rsid w:val="543E800B"/>
    <w:rsid w:val="54D500FC"/>
    <w:rsid w:val="551696B0"/>
    <w:rsid w:val="553A7B41"/>
    <w:rsid w:val="557EDC5C"/>
    <w:rsid w:val="56B3DD6D"/>
    <w:rsid w:val="5711AE98"/>
    <w:rsid w:val="575E0998"/>
    <w:rsid w:val="58534C8B"/>
    <w:rsid w:val="5861B89E"/>
    <w:rsid w:val="5971D690"/>
    <w:rsid w:val="59825813"/>
    <w:rsid w:val="5A28D895"/>
    <w:rsid w:val="5A7A2A4B"/>
    <w:rsid w:val="5A7E7ADB"/>
    <w:rsid w:val="5AC000EF"/>
    <w:rsid w:val="5B05F65D"/>
    <w:rsid w:val="5B68DF20"/>
    <w:rsid w:val="5B8FE41F"/>
    <w:rsid w:val="5BB3B7DD"/>
    <w:rsid w:val="5D0C771C"/>
    <w:rsid w:val="5D65CB3A"/>
    <w:rsid w:val="5D96607E"/>
    <w:rsid w:val="5EB9E2EF"/>
    <w:rsid w:val="5ED9871D"/>
    <w:rsid w:val="6075577E"/>
    <w:rsid w:val="616E0144"/>
    <w:rsid w:val="623ACAF5"/>
    <w:rsid w:val="626B5898"/>
    <w:rsid w:val="6281A8F6"/>
    <w:rsid w:val="665CA63B"/>
    <w:rsid w:val="6786AD86"/>
    <w:rsid w:val="68051D8A"/>
    <w:rsid w:val="682E1099"/>
    <w:rsid w:val="6A21C4DC"/>
    <w:rsid w:val="6C10AE98"/>
    <w:rsid w:val="6FAA69F6"/>
    <w:rsid w:val="6FF2470B"/>
    <w:rsid w:val="713534A8"/>
    <w:rsid w:val="71A94F3E"/>
    <w:rsid w:val="725862C0"/>
    <w:rsid w:val="72F9B623"/>
    <w:rsid w:val="73543D58"/>
    <w:rsid w:val="7429544B"/>
    <w:rsid w:val="75D4AB4D"/>
    <w:rsid w:val="75DBE326"/>
    <w:rsid w:val="762C69C3"/>
    <w:rsid w:val="76B07ABA"/>
    <w:rsid w:val="76B5757E"/>
    <w:rsid w:val="7714FB64"/>
    <w:rsid w:val="781C1840"/>
    <w:rsid w:val="7860EAE4"/>
    <w:rsid w:val="7898D258"/>
    <w:rsid w:val="7900D9F2"/>
    <w:rsid w:val="794E6562"/>
    <w:rsid w:val="795AA103"/>
    <w:rsid w:val="79D9CAC4"/>
    <w:rsid w:val="7C531230"/>
    <w:rsid w:val="7DEEE291"/>
    <w:rsid w:val="7EF39826"/>
    <w:rsid w:val="7F448D13"/>
    <w:rsid w:val="7F8AB2F2"/>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4414762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812799011">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49686563">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28731583">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acfcbcfbce814a7c" Type="http://schemas.microsoft.com/office/2018/08/relationships/commentsExtensible" Target="commentsExtensible.xml"/><Relationship Id="rId2" Type="http://schemas.openxmlformats.org/officeDocument/2006/relationships/customXml" Target="../customXml/item2.xml"/><Relationship Id="R5027305fd6cf460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2.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FA4E9620-3725-40A3-A408-0FDE62304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A9C7C-08CF-48EE-AF35-4953A5B4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1765</Words>
  <Characters>9711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10</cp:revision>
  <cp:lastPrinted>2018-01-25T14:22:00Z</cp:lastPrinted>
  <dcterms:created xsi:type="dcterms:W3CDTF">2022-09-27T14:33:00Z</dcterms:created>
  <dcterms:modified xsi:type="dcterms:W3CDTF">2022-11-02T18:03:00Z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