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3A42" w14:textId="77777777" w:rsidR="00146248" w:rsidRPr="00012D99" w:rsidRDefault="00146248" w:rsidP="00146248">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r w:rsidRPr="00012D9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D59DD8" w14:textId="77777777" w:rsidR="00146248" w:rsidRPr="00012D99" w:rsidRDefault="00146248" w:rsidP="00146248">
      <w:pPr>
        <w:widowControl/>
        <w:overflowPunct/>
        <w:autoSpaceDE/>
        <w:autoSpaceDN/>
        <w:adjustRightInd/>
        <w:jc w:val="both"/>
        <w:rPr>
          <w:rFonts w:ascii="Arial" w:hAnsi="Arial" w:cs="Arial"/>
          <w:kern w:val="0"/>
          <w:lang w:val="es-419"/>
        </w:rPr>
      </w:pPr>
    </w:p>
    <w:p w14:paraId="2092CC78" w14:textId="66D39BCD"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Asunto</w:t>
      </w:r>
      <w:r w:rsidRPr="00146248">
        <w:rPr>
          <w:rFonts w:ascii="Arial" w:hAnsi="Arial" w:cs="Arial"/>
          <w:kern w:val="0"/>
          <w:lang w:val="es-CO"/>
        </w:rPr>
        <w:tab/>
      </w:r>
      <w:r w:rsidRPr="00146248">
        <w:rPr>
          <w:rFonts w:ascii="Arial" w:hAnsi="Arial" w:cs="Arial"/>
          <w:kern w:val="0"/>
          <w:lang w:val="es-CO"/>
        </w:rPr>
        <w:tab/>
      </w:r>
      <w:r>
        <w:rPr>
          <w:rFonts w:ascii="Arial" w:hAnsi="Arial" w:cs="Arial"/>
          <w:kern w:val="0"/>
          <w:lang w:val="es-CO"/>
        </w:rPr>
        <w:tab/>
      </w:r>
      <w:r w:rsidRPr="00146248">
        <w:rPr>
          <w:rFonts w:ascii="Arial" w:hAnsi="Arial" w:cs="Arial"/>
          <w:kern w:val="0"/>
          <w:lang w:val="es-CO"/>
        </w:rPr>
        <w:t>: Sentencia de segundo grado</w:t>
      </w:r>
    </w:p>
    <w:p w14:paraId="3ABAE572" w14:textId="7496B683"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Tipo de proceso</w:t>
      </w:r>
      <w:r w:rsidRPr="00146248">
        <w:rPr>
          <w:rFonts w:ascii="Arial" w:hAnsi="Arial" w:cs="Arial"/>
          <w:kern w:val="0"/>
          <w:lang w:val="es-CO"/>
        </w:rPr>
        <w:tab/>
        <w:t>: Acción Popular</w:t>
      </w:r>
    </w:p>
    <w:p w14:paraId="2F0115B1" w14:textId="2D6DEBE7"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Accionante</w:t>
      </w:r>
      <w:r w:rsidRPr="00146248">
        <w:rPr>
          <w:rFonts w:ascii="Arial" w:hAnsi="Arial" w:cs="Arial"/>
          <w:kern w:val="0"/>
          <w:lang w:val="es-CO"/>
        </w:rPr>
        <w:tab/>
      </w:r>
      <w:r w:rsidRPr="00146248">
        <w:rPr>
          <w:rFonts w:ascii="Arial" w:hAnsi="Arial" w:cs="Arial"/>
          <w:kern w:val="0"/>
          <w:lang w:val="es-CO"/>
        </w:rPr>
        <w:tab/>
        <w:t>: Mario A. Restrepo Z.</w:t>
      </w:r>
    </w:p>
    <w:p w14:paraId="57A9E185" w14:textId="14480B4E"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Coadyuvante</w:t>
      </w:r>
      <w:r w:rsidRPr="00146248">
        <w:rPr>
          <w:rFonts w:ascii="Arial" w:hAnsi="Arial" w:cs="Arial"/>
          <w:kern w:val="0"/>
          <w:lang w:val="es-CO"/>
        </w:rPr>
        <w:tab/>
      </w:r>
      <w:r w:rsidRPr="00146248">
        <w:rPr>
          <w:rFonts w:ascii="Arial" w:hAnsi="Arial" w:cs="Arial"/>
          <w:kern w:val="0"/>
          <w:lang w:val="es-CO"/>
        </w:rPr>
        <w:tab/>
        <w:t xml:space="preserve">: </w:t>
      </w:r>
      <w:proofErr w:type="spellStart"/>
      <w:r w:rsidRPr="00146248">
        <w:rPr>
          <w:rFonts w:ascii="Arial" w:hAnsi="Arial" w:cs="Arial"/>
          <w:kern w:val="0"/>
          <w:lang w:val="es-CO"/>
        </w:rPr>
        <w:t>Cotty</w:t>
      </w:r>
      <w:proofErr w:type="spellEnd"/>
      <w:r w:rsidRPr="00146248">
        <w:rPr>
          <w:rFonts w:ascii="Arial" w:hAnsi="Arial" w:cs="Arial"/>
          <w:kern w:val="0"/>
          <w:lang w:val="es-CO"/>
        </w:rPr>
        <w:t xml:space="preserve"> Morales C.</w:t>
      </w:r>
    </w:p>
    <w:p w14:paraId="2B3D8A54" w14:textId="6A7BE141"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Accionada</w:t>
      </w:r>
      <w:r w:rsidRPr="00146248">
        <w:rPr>
          <w:rFonts w:ascii="Arial" w:hAnsi="Arial" w:cs="Arial"/>
          <w:kern w:val="0"/>
          <w:lang w:val="es-CO"/>
        </w:rPr>
        <w:tab/>
      </w:r>
      <w:r w:rsidRPr="00146248">
        <w:rPr>
          <w:rFonts w:ascii="Arial" w:hAnsi="Arial" w:cs="Arial"/>
          <w:kern w:val="0"/>
          <w:lang w:val="es-CO"/>
        </w:rPr>
        <w:tab/>
        <w:t>: Juan E. Arbeláez M. – Dueño “Crista Hogar”</w:t>
      </w:r>
    </w:p>
    <w:p w14:paraId="72F07847" w14:textId="27AE1CFB"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 xml:space="preserve">Procedencia </w:t>
      </w:r>
      <w:r w:rsidRPr="00146248">
        <w:rPr>
          <w:rFonts w:ascii="Arial" w:hAnsi="Arial" w:cs="Arial"/>
          <w:kern w:val="0"/>
          <w:lang w:val="es-CO"/>
        </w:rPr>
        <w:tab/>
      </w:r>
      <w:r w:rsidRPr="00146248">
        <w:rPr>
          <w:rFonts w:ascii="Arial" w:hAnsi="Arial" w:cs="Arial"/>
          <w:kern w:val="0"/>
          <w:lang w:val="es-CO"/>
        </w:rPr>
        <w:tab/>
        <w:t>: Juzgado Civil del Circuito de Santa Rosa de Cabal</w:t>
      </w:r>
    </w:p>
    <w:p w14:paraId="0E432BBD" w14:textId="5A3D9D72" w:rsidR="00146248" w:rsidRPr="00146248"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Radicación</w:t>
      </w:r>
      <w:r w:rsidRPr="00146248">
        <w:rPr>
          <w:rFonts w:ascii="Arial" w:hAnsi="Arial" w:cs="Arial"/>
          <w:kern w:val="0"/>
          <w:lang w:val="es-CO"/>
        </w:rPr>
        <w:tab/>
      </w:r>
      <w:r w:rsidRPr="00146248">
        <w:rPr>
          <w:rFonts w:ascii="Arial" w:hAnsi="Arial" w:cs="Arial"/>
          <w:kern w:val="0"/>
          <w:lang w:val="es-CO"/>
        </w:rPr>
        <w:tab/>
        <w:t xml:space="preserve">: 66682-31-03-001-2022-00236-01 </w:t>
      </w:r>
    </w:p>
    <w:p w14:paraId="7080E88E" w14:textId="1C5D5C9C" w:rsidR="00146248" w:rsidRPr="00146248" w:rsidRDefault="00146248" w:rsidP="00146248">
      <w:pPr>
        <w:widowControl/>
        <w:overflowPunct/>
        <w:autoSpaceDE/>
        <w:autoSpaceDN/>
        <w:adjustRightInd/>
        <w:jc w:val="both"/>
        <w:rPr>
          <w:rFonts w:ascii="Arial" w:hAnsi="Arial" w:cs="Arial"/>
          <w:kern w:val="0"/>
          <w:lang w:val="es-CO"/>
        </w:rPr>
      </w:pPr>
      <w:proofErr w:type="spellStart"/>
      <w:r w:rsidRPr="00146248">
        <w:rPr>
          <w:rFonts w:ascii="Arial" w:hAnsi="Arial" w:cs="Arial"/>
          <w:kern w:val="0"/>
          <w:lang w:val="es-CO"/>
        </w:rPr>
        <w:t>Mag</w:t>
      </w:r>
      <w:proofErr w:type="spellEnd"/>
      <w:r w:rsidRPr="00146248">
        <w:rPr>
          <w:rFonts w:ascii="Arial" w:hAnsi="Arial" w:cs="Arial"/>
          <w:kern w:val="0"/>
          <w:lang w:val="es-CO"/>
        </w:rPr>
        <w:t>. Ponente</w:t>
      </w:r>
      <w:r w:rsidRPr="00146248">
        <w:rPr>
          <w:rFonts w:ascii="Arial" w:hAnsi="Arial" w:cs="Arial"/>
          <w:kern w:val="0"/>
          <w:lang w:val="es-CO"/>
        </w:rPr>
        <w:tab/>
      </w:r>
      <w:r w:rsidRPr="00146248">
        <w:rPr>
          <w:rFonts w:ascii="Arial" w:hAnsi="Arial" w:cs="Arial"/>
          <w:kern w:val="0"/>
          <w:lang w:val="es-CO"/>
        </w:rPr>
        <w:tab/>
        <w:t>: DUBERNEY GRISALES HERRERA</w:t>
      </w:r>
    </w:p>
    <w:p w14:paraId="086D6004" w14:textId="2A646C33" w:rsidR="00146248" w:rsidRPr="00012D99" w:rsidRDefault="00146248" w:rsidP="00146248">
      <w:pPr>
        <w:widowControl/>
        <w:overflowPunct/>
        <w:autoSpaceDE/>
        <w:autoSpaceDN/>
        <w:adjustRightInd/>
        <w:jc w:val="both"/>
        <w:rPr>
          <w:rFonts w:ascii="Arial" w:hAnsi="Arial" w:cs="Arial"/>
          <w:kern w:val="0"/>
          <w:lang w:val="es-CO"/>
        </w:rPr>
      </w:pPr>
      <w:r w:rsidRPr="00146248">
        <w:rPr>
          <w:rFonts w:ascii="Arial" w:hAnsi="Arial" w:cs="Arial"/>
          <w:kern w:val="0"/>
          <w:lang w:val="es-CO"/>
        </w:rPr>
        <w:t>Aprobada en sesión</w:t>
      </w:r>
      <w:r w:rsidRPr="00146248">
        <w:rPr>
          <w:rFonts w:ascii="Arial" w:hAnsi="Arial" w:cs="Arial"/>
          <w:kern w:val="0"/>
          <w:lang w:val="es-CO"/>
        </w:rPr>
        <w:tab/>
        <w:t>: 633 DE 16-12-2022</w:t>
      </w:r>
    </w:p>
    <w:p w14:paraId="67091F11" w14:textId="77777777" w:rsidR="00146248" w:rsidRPr="00012D99" w:rsidRDefault="00146248" w:rsidP="00146248">
      <w:pPr>
        <w:widowControl/>
        <w:overflowPunct/>
        <w:autoSpaceDE/>
        <w:autoSpaceDN/>
        <w:adjustRightInd/>
        <w:jc w:val="both"/>
        <w:rPr>
          <w:rFonts w:ascii="Arial" w:hAnsi="Arial" w:cs="Arial"/>
          <w:kern w:val="0"/>
          <w:lang w:val="es-419"/>
        </w:rPr>
      </w:pPr>
    </w:p>
    <w:p w14:paraId="641BD349" w14:textId="38391644" w:rsidR="006851B3" w:rsidRPr="0072441B" w:rsidRDefault="009549BF" w:rsidP="006851B3">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COSTAS PROCESALES / SON DE CARÁCTER OBJETIVO / SE IMPONEN A LA PARTE VENCIDA / NO EXONERA DE ELLOS LA FALTA DE CONTROVERSIA O DE PRUEBAS / SÓLO BENEFICIAN A LAS PARTES / NO A LOS TERCEROS INTERVINIENTES.</w:t>
      </w:r>
    </w:p>
    <w:p w14:paraId="1A8585F7" w14:textId="77777777" w:rsidR="006851B3" w:rsidRPr="0072441B" w:rsidRDefault="006851B3" w:rsidP="006851B3">
      <w:pPr>
        <w:widowControl/>
        <w:overflowPunct/>
        <w:autoSpaceDE/>
        <w:autoSpaceDN/>
        <w:adjustRightInd/>
        <w:jc w:val="both"/>
        <w:rPr>
          <w:rFonts w:ascii="Arial" w:hAnsi="Arial" w:cs="Arial"/>
          <w:kern w:val="0"/>
          <w:lang w:val="es-419"/>
        </w:rPr>
      </w:pPr>
    </w:p>
    <w:p w14:paraId="0F712488" w14:textId="77777777" w:rsidR="006851B3" w:rsidRPr="0072441B" w:rsidRDefault="006851B3" w:rsidP="006851B3">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02933A0B" w14:textId="77777777" w:rsidR="006851B3" w:rsidRPr="0072441B" w:rsidRDefault="006851B3" w:rsidP="006851B3">
      <w:pPr>
        <w:widowControl/>
        <w:overflowPunct/>
        <w:autoSpaceDE/>
        <w:autoSpaceDN/>
        <w:adjustRightInd/>
        <w:jc w:val="both"/>
        <w:rPr>
          <w:rFonts w:ascii="Arial" w:hAnsi="Arial" w:cs="Arial"/>
          <w:kern w:val="0"/>
          <w:lang w:val="es-419"/>
        </w:rPr>
      </w:pPr>
    </w:p>
    <w:p w14:paraId="7F259C3C" w14:textId="77777777" w:rsidR="006851B3" w:rsidRDefault="006851B3" w:rsidP="006851B3">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60E7B7EF" w14:textId="77777777" w:rsidR="006851B3" w:rsidRPr="0072441B" w:rsidRDefault="006851B3" w:rsidP="006851B3">
      <w:pPr>
        <w:widowControl/>
        <w:overflowPunct/>
        <w:autoSpaceDE/>
        <w:autoSpaceDN/>
        <w:adjustRightInd/>
        <w:jc w:val="both"/>
        <w:rPr>
          <w:rFonts w:ascii="Arial" w:hAnsi="Arial" w:cs="Arial"/>
          <w:kern w:val="0"/>
          <w:lang w:val="es-419"/>
        </w:rPr>
      </w:pPr>
    </w:p>
    <w:p w14:paraId="34883BB1" w14:textId="77777777" w:rsidR="006851B3" w:rsidRPr="0072441B" w:rsidRDefault="006851B3" w:rsidP="006851B3">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p w14:paraId="6966D668" w14:textId="77777777" w:rsidR="006851B3" w:rsidRDefault="006851B3" w:rsidP="006851B3">
      <w:pPr>
        <w:widowControl/>
        <w:overflowPunct/>
        <w:autoSpaceDE/>
        <w:autoSpaceDN/>
        <w:adjustRightInd/>
        <w:jc w:val="both"/>
        <w:rPr>
          <w:rFonts w:ascii="Arial" w:hAnsi="Arial" w:cs="Arial"/>
          <w:kern w:val="0"/>
          <w:lang w:val="es-419"/>
        </w:rPr>
      </w:pPr>
    </w:p>
    <w:p w14:paraId="293C3D35" w14:textId="77777777" w:rsidR="006851B3" w:rsidRDefault="006851B3" w:rsidP="006851B3">
      <w:pPr>
        <w:widowControl/>
        <w:overflowPunct/>
        <w:autoSpaceDE/>
        <w:autoSpaceDN/>
        <w:adjustRightInd/>
        <w:jc w:val="both"/>
        <w:rPr>
          <w:rFonts w:ascii="Arial" w:hAnsi="Arial" w:cs="Arial"/>
          <w:kern w:val="0"/>
          <w:lang w:val="es-419"/>
        </w:rPr>
      </w:pPr>
      <w:r w:rsidRPr="00443377">
        <w:rPr>
          <w:rFonts w:ascii="Arial" w:hAnsi="Arial" w:cs="Arial"/>
          <w:kern w:val="0"/>
          <w:lang w:val="es-419"/>
        </w:rPr>
        <w:t>La falta de controversia, que es uno de los argumentos para negar, es inaplicable al caso en particular, habida cuenta de que se circunscribe a las actuaciones subsiguientes tendientes a ejecutar la decisión judicial que puso fin al proceso</w:t>
      </w:r>
      <w:r>
        <w:rPr>
          <w:rFonts w:ascii="Arial" w:hAnsi="Arial" w:cs="Arial"/>
          <w:kern w:val="0"/>
          <w:lang w:val="es-419"/>
        </w:rPr>
        <w:t>…</w:t>
      </w:r>
    </w:p>
    <w:p w14:paraId="0704E38A" w14:textId="77777777" w:rsidR="006851B3" w:rsidRDefault="006851B3" w:rsidP="006851B3">
      <w:pPr>
        <w:widowControl/>
        <w:overflowPunct/>
        <w:autoSpaceDE/>
        <w:autoSpaceDN/>
        <w:adjustRightInd/>
        <w:jc w:val="both"/>
        <w:rPr>
          <w:rFonts w:ascii="Arial" w:hAnsi="Arial" w:cs="Arial"/>
          <w:kern w:val="0"/>
          <w:lang w:val="es-419"/>
        </w:rPr>
      </w:pPr>
    </w:p>
    <w:p w14:paraId="6199CAF8" w14:textId="77777777" w:rsidR="006851B3" w:rsidRPr="0072441B" w:rsidRDefault="006851B3" w:rsidP="006851B3">
      <w:pPr>
        <w:widowControl/>
        <w:overflowPunct/>
        <w:autoSpaceDE/>
        <w:autoSpaceDN/>
        <w:adjustRightInd/>
        <w:jc w:val="both"/>
        <w:rPr>
          <w:rFonts w:ascii="Arial" w:hAnsi="Arial" w:cs="Arial"/>
          <w:kern w:val="0"/>
          <w:lang w:val="es-419"/>
        </w:rPr>
      </w:pPr>
      <w:r w:rsidRPr="00443377">
        <w:rPr>
          <w:rFonts w:ascii="Arial" w:hAnsi="Arial" w:cs="Arial"/>
          <w:kern w:val="0"/>
          <w:lang w:val="es-419"/>
        </w:rPr>
        <w:t>También se disiente del juicio fundado en la aparente falta de pruebas sobre su causación, conforme al artículo 365-8º, CGP, porque supone omitir la fase de la tasación de las agencias y comprobación de las expensas</w:t>
      </w:r>
      <w:r>
        <w:rPr>
          <w:rFonts w:ascii="Arial" w:hAnsi="Arial" w:cs="Arial"/>
          <w:kern w:val="0"/>
          <w:lang w:val="es-419"/>
        </w:rPr>
        <w:t>…</w:t>
      </w:r>
    </w:p>
    <w:p w14:paraId="640C81E1" w14:textId="77777777" w:rsidR="006851B3" w:rsidRDefault="006851B3" w:rsidP="006851B3">
      <w:pPr>
        <w:widowControl/>
        <w:overflowPunct/>
        <w:autoSpaceDE/>
        <w:autoSpaceDN/>
        <w:adjustRightInd/>
        <w:jc w:val="both"/>
        <w:rPr>
          <w:rFonts w:ascii="Arial" w:hAnsi="Arial" w:cs="Arial"/>
          <w:kern w:val="0"/>
          <w:lang w:val="es-419"/>
        </w:rPr>
      </w:pPr>
    </w:p>
    <w:p w14:paraId="4EDF8342" w14:textId="40418B4A" w:rsidR="006851B3" w:rsidRDefault="005208D1" w:rsidP="006851B3">
      <w:pPr>
        <w:widowControl/>
        <w:overflowPunct/>
        <w:autoSpaceDE/>
        <w:autoSpaceDN/>
        <w:adjustRightInd/>
        <w:jc w:val="both"/>
        <w:rPr>
          <w:rFonts w:ascii="Arial" w:hAnsi="Arial" w:cs="Arial"/>
          <w:kern w:val="0"/>
          <w:lang w:val="es-419"/>
        </w:rPr>
      </w:pPr>
      <w:r w:rsidRPr="005208D1">
        <w:rPr>
          <w:rFonts w:ascii="Arial" w:hAnsi="Arial" w:cs="Arial"/>
          <w:kern w:val="0"/>
          <w:lang w:val="es-419"/>
        </w:rPr>
        <w:t>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La actuación de la parte vencedora y la complejidad y duración del proceso, son criterios útiles para la fijación de las agencias (Art.366-4º, ib.), es decir, para su tasación</w:t>
      </w:r>
      <w:r>
        <w:rPr>
          <w:rFonts w:ascii="Arial" w:hAnsi="Arial" w:cs="Arial"/>
          <w:kern w:val="0"/>
          <w:lang w:val="es-419"/>
        </w:rPr>
        <w:t>…</w:t>
      </w:r>
    </w:p>
    <w:p w14:paraId="4CAE9406" w14:textId="6071884A" w:rsidR="005208D1" w:rsidRDefault="005208D1" w:rsidP="006851B3">
      <w:pPr>
        <w:widowControl/>
        <w:overflowPunct/>
        <w:autoSpaceDE/>
        <w:autoSpaceDN/>
        <w:adjustRightInd/>
        <w:jc w:val="both"/>
        <w:rPr>
          <w:rFonts w:ascii="Arial" w:hAnsi="Arial" w:cs="Arial"/>
          <w:kern w:val="0"/>
          <w:lang w:val="es-419"/>
        </w:rPr>
      </w:pPr>
    </w:p>
    <w:p w14:paraId="7E865E1D" w14:textId="2152B5CD" w:rsidR="005208D1" w:rsidRDefault="00EE03B0" w:rsidP="006851B3">
      <w:pPr>
        <w:widowControl/>
        <w:overflowPunct/>
        <w:autoSpaceDE/>
        <w:autoSpaceDN/>
        <w:adjustRightInd/>
        <w:jc w:val="both"/>
        <w:rPr>
          <w:rFonts w:ascii="Arial" w:hAnsi="Arial" w:cs="Arial"/>
          <w:kern w:val="0"/>
          <w:lang w:val="es-419"/>
        </w:rPr>
      </w:pPr>
      <w:r w:rsidRPr="00EE03B0">
        <w:rPr>
          <w:rFonts w:ascii="Arial" w:hAnsi="Arial" w:cs="Arial"/>
          <w:kern w:val="0"/>
          <w:lang w:val="es-419"/>
        </w:rPr>
        <w:t>Las costas procesales como producto del fracaso o prosperidad de las pretensiones solo benefician a las partes, en modo alguno a los terceros intervinientes.</w:t>
      </w:r>
    </w:p>
    <w:p w14:paraId="7BD168FB" w14:textId="7D1543F3" w:rsidR="00EE03B0" w:rsidRDefault="00EE03B0" w:rsidP="006851B3">
      <w:pPr>
        <w:widowControl/>
        <w:overflowPunct/>
        <w:autoSpaceDE/>
        <w:autoSpaceDN/>
        <w:adjustRightInd/>
        <w:jc w:val="both"/>
        <w:rPr>
          <w:rFonts w:ascii="Arial" w:hAnsi="Arial" w:cs="Arial"/>
          <w:kern w:val="0"/>
          <w:lang w:val="es-419"/>
        </w:rPr>
      </w:pPr>
    </w:p>
    <w:p w14:paraId="56500529" w14:textId="77777777" w:rsidR="009549BF" w:rsidRPr="009549BF" w:rsidRDefault="009549BF" w:rsidP="009549BF">
      <w:pPr>
        <w:widowControl/>
        <w:overflowPunct/>
        <w:autoSpaceDE/>
        <w:autoSpaceDN/>
        <w:adjustRightInd/>
        <w:jc w:val="both"/>
        <w:rPr>
          <w:rFonts w:ascii="Arial" w:hAnsi="Arial" w:cs="Arial"/>
          <w:kern w:val="0"/>
          <w:lang w:val="es-419"/>
        </w:rPr>
      </w:pPr>
      <w:r w:rsidRPr="009549BF">
        <w:rPr>
          <w:rFonts w:ascii="Arial" w:hAnsi="Arial" w:cs="Arial"/>
          <w:kern w:val="0"/>
          <w:lang w:val="es-419"/>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56E2E623" w14:textId="77777777" w:rsidR="009549BF" w:rsidRPr="009549BF" w:rsidRDefault="009549BF" w:rsidP="009549BF">
      <w:pPr>
        <w:widowControl/>
        <w:overflowPunct/>
        <w:autoSpaceDE/>
        <w:autoSpaceDN/>
        <w:adjustRightInd/>
        <w:jc w:val="both"/>
        <w:rPr>
          <w:rFonts w:ascii="Arial" w:hAnsi="Arial" w:cs="Arial"/>
          <w:kern w:val="0"/>
          <w:lang w:val="es-419"/>
        </w:rPr>
      </w:pPr>
    </w:p>
    <w:p w14:paraId="33DCB03F" w14:textId="5CF0E9AD" w:rsidR="009549BF" w:rsidRDefault="009549BF" w:rsidP="009549BF">
      <w:pPr>
        <w:widowControl/>
        <w:overflowPunct/>
        <w:autoSpaceDE/>
        <w:autoSpaceDN/>
        <w:adjustRightInd/>
        <w:jc w:val="both"/>
        <w:rPr>
          <w:rFonts w:ascii="Arial" w:hAnsi="Arial" w:cs="Arial"/>
          <w:kern w:val="0"/>
          <w:lang w:val="es-419"/>
        </w:rPr>
      </w:pPr>
      <w:r w:rsidRPr="009549BF">
        <w:rPr>
          <w:rFonts w:ascii="Arial" w:hAnsi="Arial" w:cs="Arial"/>
          <w:kern w:val="0"/>
          <w:lang w:val="es-419"/>
        </w:rPr>
        <w:t>Empero, la libertad de participación no implica que pueda integrar la parte activa o pasiva de la acción. Trátese de un tercero interesado que asume el proceso en el estado en que se encuentre</w:t>
      </w:r>
      <w:r>
        <w:rPr>
          <w:rFonts w:ascii="Arial" w:hAnsi="Arial" w:cs="Arial"/>
          <w:kern w:val="0"/>
          <w:lang w:val="es-419"/>
        </w:rPr>
        <w:t>…</w:t>
      </w:r>
    </w:p>
    <w:p w14:paraId="66F9EFFD" w14:textId="77777777" w:rsidR="00EE03B0" w:rsidRPr="0072441B" w:rsidRDefault="00EE03B0" w:rsidP="006851B3">
      <w:pPr>
        <w:widowControl/>
        <w:overflowPunct/>
        <w:autoSpaceDE/>
        <w:autoSpaceDN/>
        <w:adjustRightInd/>
        <w:jc w:val="both"/>
        <w:rPr>
          <w:rFonts w:ascii="Arial" w:hAnsi="Arial" w:cs="Arial"/>
          <w:kern w:val="0"/>
          <w:lang w:val="es-419"/>
        </w:rPr>
      </w:pPr>
    </w:p>
    <w:p w14:paraId="6FBB51BE" w14:textId="77777777" w:rsidR="006851B3" w:rsidRPr="0072441B" w:rsidRDefault="006851B3" w:rsidP="006851B3">
      <w:pPr>
        <w:widowControl/>
        <w:overflowPunct/>
        <w:autoSpaceDE/>
        <w:autoSpaceDN/>
        <w:adjustRightInd/>
        <w:jc w:val="both"/>
        <w:rPr>
          <w:rFonts w:ascii="Arial" w:hAnsi="Arial" w:cs="Arial"/>
          <w:kern w:val="0"/>
          <w:lang w:val="es-419"/>
        </w:rPr>
      </w:pPr>
    </w:p>
    <w:p w14:paraId="7034F771" w14:textId="77777777" w:rsidR="00146248" w:rsidRPr="00012D99" w:rsidRDefault="00146248" w:rsidP="00146248">
      <w:pPr>
        <w:overflowPunct/>
        <w:jc w:val="both"/>
        <w:rPr>
          <w:rFonts w:ascii="Arial" w:hAnsi="Arial" w:cs="Arial"/>
          <w:spacing w:val="4"/>
          <w:kern w:val="0"/>
          <w:lang w:val="es-419"/>
        </w:rPr>
      </w:pPr>
    </w:p>
    <w:p w14:paraId="3B05A48F" w14:textId="77777777" w:rsidR="00146248" w:rsidRPr="00012D99" w:rsidRDefault="00146248" w:rsidP="00146248">
      <w:pPr>
        <w:widowControl/>
        <w:overflowPunct/>
        <w:autoSpaceDE/>
        <w:autoSpaceDN/>
        <w:adjustRightInd/>
        <w:jc w:val="both"/>
        <w:rPr>
          <w:rFonts w:ascii="Arial" w:hAnsi="Arial" w:cs="Arial"/>
          <w:spacing w:val="4"/>
          <w:kern w:val="0"/>
          <w:lang w:val="es-419"/>
        </w:rPr>
      </w:pPr>
      <w:r w:rsidRPr="00012D99">
        <w:rPr>
          <w:rFonts w:ascii="Georgia" w:hAnsi="Georgia"/>
          <w:noProof/>
          <w:kern w:val="0"/>
          <w:sz w:val="24"/>
          <w:szCs w:val="24"/>
          <w:lang w:val="es-CO" w:eastAsia="es-CO"/>
        </w:rPr>
        <w:drawing>
          <wp:anchor distT="0" distB="0" distL="114300" distR="114300" simplePos="0" relativeHeight="251660288" behindDoc="0" locked="0" layoutInCell="1" allowOverlap="1" wp14:anchorId="272D13DD" wp14:editId="075FD2F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6DB30" w14:textId="77777777" w:rsidR="00146248" w:rsidRPr="00012D99" w:rsidRDefault="00146248" w:rsidP="00146248">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6A93A716" w14:textId="77777777" w:rsidR="00146248" w:rsidRPr="00012D99" w:rsidRDefault="00146248" w:rsidP="00146248">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D7DF15A" w14:textId="77777777" w:rsidR="00146248" w:rsidRPr="00012D99" w:rsidRDefault="00146248" w:rsidP="00146248">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012D99">
        <w:rPr>
          <w:rFonts w:ascii="Georgia" w:hAnsi="Georgia" w:cs="Arial"/>
          <w:spacing w:val="4"/>
          <w:w w:val="140"/>
          <w:kern w:val="0"/>
          <w:sz w:val="14"/>
          <w:szCs w:val="22"/>
          <w:lang w:val="es-CO"/>
        </w:rPr>
        <w:t>REPUBLICA DE COLOMBIA</w:t>
      </w:r>
    </w:p>
    <w:p w14:paraId="23A0D4ED" w14:textId="77777777" w:rsidR="00146248" w:rsidRPr="00012D99" w:rsidRDefault="00146248" w:rsidP="00146248">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012D99">
        <w:rPr>
          <w:rFonts w:ascii="Georgia" w:hAnsi="Georgia" w:cs="Arial"/>
          <w:spacing w:val="4"/>
          <w:w w:val="140"/>
          <w:kern w:val="0"/>
          <w:sz w:val="14"/>
          <w:szCs w:val="22"/>
          <w:lang w:val="es-CO"/>
        </w:rPr>
        <w:t>RAMA JUDICIAL DEL PODER PÚBLICO</w:t>
      </w:r>
    </w:p>
    <w:p w14:paraId="6C1549A8" w14:textId="77777777" w:rsidR="00146248" w:rsidRPr="00012D99" w:rsidRDefault="00146248" w:rsidP="00146248">
      <w:pPr>
        <w:widowControl/>
        <w:overflowPunct/>
        <w:autoSpaceDE/>
        <w:autoSpaceDN/>
        <w:adjustRightInd/>
        <w:spacing w:line="360" w:lineRule="auto"/>
        <w:jc w:val="center"/>
        <w:rPr>
          <w:rFonts w:ascii="Georgia" w:hAnsi="Georgia" w:cs="Arial"/>
          <w:b/>
          <w:spacing w:val="4"/>
          <w:w w:val="140"/>
          <w:kern w:val="0"/>
          <w:sz w:val="16"/>
          <w:szCs w:val="22"/>
          <w:lang w:val="es-CO"/>
        </w:rPr>
      </w:pPr>
      <w:r w:rsidRPr="00012D99">
        <w:rPr>
          <w:rFonts w:ascii="Georgia" w:hAnsi="Georgia" w:cs="Arial"/>
          <w:b/>
          <w:spacing w:val="4"/>
          <w:w w:val="140"/>
          <w:kern w:val="0"/>
          <w:sz w:val="18"/>
          <w:szCs w:val="22"/>
          <w:lang w:val="es-CO"/>
        </w:rPr>
        <w:t>T</w:t>
      </w:r>
      <w:r w:rsidRPr="00012D99">
        <w:rPr>
          <w:rFonts w:ascii="Georgia" w:hAnsi="Georgia" w:cs="Arial"/>
          <w:b/>
          <w:spacing w:val="4"/>
          <w:w w:val="140"/>
          <w:kern w:val="0"/>
          <w:sz w:val="16"/>
          <w:szCs w:val="22"/>
          <w:lang w:val="es-CO"/>
        </w:rPr>
        <w:t>RIBUNAL</w:t>
      </w:r>
      <w:r w:rsidRPr="00012D99">
        <w:rPr>
          <w:rFonts w:ascii="Georgia" w:hAnsi="Georgia" w:cs="Arial"/>
          <w:b/>
          <w:spacing w:val="4"/>
          <w:w w:val="140"/>
          <w:kern w:val="0"/>
          <w:sz w:val="18"/>
          <w:szCs w:val="22"/>
          <w:lang w:val="es-CO"/>
        </w:rPr>
        <w:t xml:space="preserve"> S</w:t>
      </w:r>
      <w:r w:rsidRPr="00012D99">
        <w:rPr>
          <w:rFonts w:ascii="Georgia" w:hAnsi="Georgia" w:cs="Arial"/>
          <w:b/>
          <w:spacing w:val="4"/>
          <w:w w:val="140"/>
          <w:kern w:val="0"/>
          <w:sz w:val="16"/>
          <w:szCs w:val="22"/>
          <w:lang w:val="es-CO"/>
        </w:rPr>
        <w:t xml:space="preserve">UPERIOR DEL </w:t>
      </w:r>
      <w:r w:rsidRPr="00012D99">
        <w:rPr>
          <w:rFonts w:ascii="Georgia" w:hAnsi="Georgia" w:cs="Arial"/>
          <w:b/>
          <w:spacing w:val="4"/>
          <w:w w:val="140"/>
          <w:kern w:val="0"/>
          <w:sz w:val="18"/>
          <w:szCs w:val="22"/>
          <w:lang w:val="es-CO"/>
        </w:rPr>
        <w:t>D</w:t>
      </w:r>
      <w:r w:rsidRPr="00012D99">
        <w:rPr>
          <w:rFonts w:ascii="Georgia" w:hAnsi="Georgia" w:cs="Arial"/>
          <w:b/>
          <w:spacing w:val="4"/>
          <w:w w:val="140"/>
          <w:kern w:val="0"/>
          <w:sz w:val="16"/>
          <w:szCs w:val="22"/>
          <w:lang w:val="es-CO"/>
        </w:rPr>
        <w:t>ISTRITO</w:t>
      </w:r>
      <w:r w:rsidRPr="00012D99">
        <w:rPr>
          <w:rFonts w:ascii="Georgia" w:hAnsi="Georgia" w:cs="Arial"/>
          <w:b/>
          <w:spacing w:val="4"/>
          <w:w w:val="140"/>
          <w:kern w:val="0"/>
          <w:sz w:val="18"/>
          <w:szCs w:val="22"/>
          <w:lang w:val="es-CO"/>
        </w:rPr>
        <w:t xml:space="preserve"> J</w:t>
      </w:r>
      <w:r w:rsidRPr="00012D99">
        <w:rPr>
          <w:rFonts w:ascii="Georgia" w:hAnsi="Georgia" w:cs="Arial"/>
          <w:b/>
          <w:spacing w:val="4"/>
          <w:w w:val="140"/>
          <w:kern w:val="0"/>
          <w:sz w:val="16"/>
          <w:szCs w:val="22"/>
          <w:lang w:val="es-CO"/>
        </w:rPr>
        <w:t>UDICIAL</w:t>
      </w:r>
    </w:p>
    <w:p w14:paraId="07B7AFC4" w14:textId="77777777" w:rsidR="00146248" w:rsidRPr="00012D99" w:rsidRDefault="00146248" w:rsidP="00146248">
      <w:pPr>
        <w:widowControl/>
        <w:overflowPunct/>
        <w:autoSpaceDE/>
        <w:autoSpaceDN/>
        <w:adjustRightInd/>
        <w:spacing w:line="360" w:lineRule="auto"/>
        <w:jc w:val="center"/>
        <w:rPr>
          <w:rFonts w:ascii="Georgia" w:hAnsi="Georgia" w:cs="Arial"/>
          <w:spacing w:val="4"/>
          <w:w w:val="140"/>
          <w:kern w:val="0"/>
          <w:sz w:val="16"/>
          <w:szCs w:val="18"/>
          <w:lang w:val="es-CO"/>
        </w:rPr>
      </w:pPr>
      <w:r w:rsidRPr="00012D99">
        <w:rPr>
          <w:rFonts w:ascii="Georgia" w:hAnsi="Georgia" w:cs="Arial"/>
          <w:spacing w:val="4"/>
          <w:w w:val="140"/>
          <w:kern w:val="0"/>
          <w:sz w:val="18"/>
          <w:szCs w:val="16"/>
          <w:lang w:val="es-CO"/>
        </w:rPr>
        <w:t>S</w:t>
      </w:r>
      <w:r w:rsidRPr="00012D99">
        <w:rPr>
          <w:rFonts w:ascii="Georgia" w:hAnsi="Georgia" w:cs="Arial"/>
          <w:spacing w:val="4"/>
          <w:w w:val="140"/>
          <w:kern w:val="0"/>
          <w:sz w:val="16"/>
          <w:szCs w:val="14"/>
          <w:lang w:val="es-CO"/>
        </w:rPr>
        <w:t xml:space="preserve">ALA </w:t>
      </w:r>
      <w:r w:rsidRPr="00012D99">
        <w:rPr>
          <w:rFonts w:ascii="Georgia" w:hAnsi="Georgia" w:cs="Arial"/>
          <w:spacing w:val="4"/>
          <w:w w:val="140"/>
          <w:kern w:val="0"/>
          <w:sz w:val="18"/>
          <w:szCs w:val="18"/>
          <w:lang w:val="es-CO"/>
        </w:rPr>
        <w:t>U</w:t>
      </w:r>
      <w:r w:rsidRPr="00012D99">
        <w:rPr>
          <w:rFonts w:ascii="Georgia" w:hAnsi="Georgia" w:cs="Arial"/>
          <w:spacing w:val="4"/>
          <w:w w:val="140"/>
          <w:kern w:val="0"/>
          <w:sz w:val="16"/>
          <w:szCs w:val="16"/>
          <w:lang w:val="es-CO"/>
        </w:rPr>
        <w:t>NITARIA</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C</w:t>
      </w:r>
      <w:r w:rsidRPr="00012D99">
        <w:rPr>
          <w:rFonts w:ascii="Georgia" w:hAnsi="Georgia" w:cs="Arial"/>
          <w:spacing w:val="4"/>
          <w:w w:val="140"/>
          <w:kern w:val="0"/>
          <w:sz w:val="16"/>
          <w:szCs w:val="16"/>
          <w:lang w:val="es-CO"/>
        </w:rPr>
        <w:t>IVIL</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F</w:t>
      </w:r>
      <w:r w:rsidRPr="00012D99">
        <w:rPr>
          <w:rFonts w:ascii="Georgia" w:hAnsi="Georgia" w:cs="Arial"/>
          <w:spacing w:val="4"/>
          <w:w w:val="140"/>
          <w:kern w:val="0"/>
          <w:sz w:val="16"/>
          <w:szCs w:val="16"/>
          <w:lang w:val="es-CO"/>
        </w:rPr>
        <w:t xml:space="preserve">AMILIA – </w:t>
      </w:r>
      <w:r w:rsidRPr="00012D99">
        <w:rPr>
          <w:rFonts w:ascii="Georgia" w:hAnsi="Georgia" w:cs="Arial"/>
          <w:spacing w:val="4"/>
          <w:w w:val="140"/>
          <w:kern w:val="0"/>
          <w:sz w:val="18"/>
          <w:szCs w:val="16"/>
          <w:lang w:val="es-CO"/>
        </w:rPr>
        <w:t>D</w:t>
      </w:r>
      <w:r w:rsidRPr="00012D99">
        <w:rPr>
          <w:rFonts w:ascii="Georgia" w:hAnsi="Georgia" w:cs="Arial"/>
          <w:spacing w:val="4"/>
          <w:w w:val="140"/>
          <w:kern w:val="0"/>
          <w:sz w:val="16"/>
          <w:szCs w:val="16"/>
          <w:lang w:val="es-CO"/>
        </w:rPr>
        <w:t xml:space="preserve">ISTRITO DE </w:t>
      </w:r>
      <w:r w:rsidRPr="00012D99">
        <w:rPr>
          <w:rFonts w:ascii="Georgia" w:hAnsi="Georgia" w:cs="Arial"/>
          <w:spacing w:val="4"/>
          <w:w w:val="140"/>
          <w:kern w:val="0"/>
          <w:sz w:val="18"/>
          <w:szCs w:val="16"/>
          <w:lang w:val="es-CO"/>
        </w:rPr>
        <w:t>P</w:t>
      </w:r>
      <w:r w:rsidRPr="00012D99">
        <w:rPr>
          <w:rFonts w:ascii="Georgia" w:hAnsi="Georgia" w:cs="Arial"/>
          <w:spacing w:val="4"/>
          <w:w w:val="140"/>
          <w:kern w:val="0"/>
          <w:sz w:val="16"/>
          <w:szCs w:val="16"/>
          <w:lang w:val="es-CO"/>
        </w:rPr>
        <w:t>EREIRA</w:t>
      </w:r>
    </w:p>
    <w:p w14:paraId="2CDE9DE3" w14:textId="77777777" w:rsidR="00146248" w:rsidRPr="00012D99" w:rsidRDefault="00146248" w:rsidP="00146248">
      <w:pPr>
        <w:widowControl/>
        <w:overflowPunct/>
        <w:autoSpaceDE/>
        <w:autoSpaceDN/>
        <w:adjustRightInd/>
        <w:spacing w:line="360" w:lineRule="auto"/>
        <w:jc w:val="center"/>
        <w:rPr>
          <w:rFonts w:ascii="Georgia" w:hAnsi="Georgia" w:cs="Arial"/>
          <w:spacing w:val="4"/>
          <w:w w:val="140"/>
          <w:kern w:val="0"/>
          <w:sz w:val="16"/>
          <w:szCs w:val="16"/>
          <w:lang w:val="es-CO"/>
        </w:rPr>
      </w:pPr>
      <w:r w:rsidRPr="00012D99">
        <w:rPr>
          <w:rFonts w:ascii="Georgia" w:hAnsi="Georgia" w:cs="Arial"/>
          <w:spacing w:val="4"/>
          <w:w w:val="140"/>
          <w:kern w:val="0"/>
          <w:sz w:val="16"/>
          <w:szCs w:val="18"/>
          <w:lang w:val="es-CO"/>
        </w:rPr>
        <w:t xml:space="preserve">D </w:t>
      </w:r>
      <w:r w:rsidRPr="00012D99">
        <w:rPr>
          <w:rFonts w:ascii="Georgia" w:hAnsi="Georgia" w:cs="Arial"/>
          <w:spacing w:val="4"/>
          <w:w w:val="140"/>
          <w:kern w:val="0"/>
          <w:sz w:val="14"/>
          <w:szCs w:val="16"/>
          <w:lang w:val="es-CO"/>
        </w:rPr>
        <w:t xml:space="preserve">E P A R T A M E N T O   D E L </w:t>
      </w:r>
      <w:r w:rsidRPr="00012D99">
        <w:rPr>
          <w:rFonts w:ascii="Georgia" w:hAnsi="Georgia" w:cs="Arial"/>
          <w:spacing w:val="4"/>
          <w:w w:val="140"/>
          <w:kern w:val="0"/>
          <w:sz w:val="12"/>
          <w:szCs w:val="14"/>
          <w:lang w:val="es-CO"/>
        </w:rPr>
        <w:t xml:space="preserve">   </w:t>
      </w:r>
      <w:r w:rsidRPr="00012D99">
        <w:rPr>
          <w:rFonts w:ascii="Georgia" w:hAnsi="Georgia" w:cs="Arial"/>
          <w:spacing w:val="4"/>
          <w:w w:val="140"/>
          <w:kern w:val="0"/>
          <w:sz w:val="16"/>
          <w:szCs w:val="16"/>
          <w:lang w:val="es-CO"/>
        </w:rPr>
        <w:t xml:space="preserve">R </w:t>
      </w:r>
      <w:r w:rsidRPr="00012D99">
        <w:rPr>
          <w:rFonts w:ascii="Georgia" w:hAnsi="Georgia" w:cs="Arial"/>
          <w:spacing w:val="4"/>
          <w:w w:val="140"/>
          <w:kern w:val="0"/>
          <w:sz w:val="14"/>
          <w:szCs w:val="16"/>
          <w:lang w:val="es-CO"/>
        </w:rPr>
        <w:t>I S A R A L D A</w:t>
      </w:r>
    </w:p>
    <w:p w14:paraId="735BE354" w14:textId="77777777" w:rsidR="00146248" w:rsidRPr="0030314A" w:rsidRDefault="00146248" w:rsidP="0001726C">
      <w:pPr>
        <w:widowControl/>
        <w:overflowPunct/>
        <w:autoSpaceDE/>
        <w:autoSpaceDN/>
        <w:adjustRightInd/>
        <w:spacing w:line="276" w:lineRule="auto"/>
        <w:jc w:val="center"/>
        <w:rPr>
          <w:rFonts w:ascii="Georgia" w:hAnsi="Georgia" w:cs="Arial"/>
          <w:b/>
          <w:bCs/>
          <w:spacing w:val="4"/>
          <w:kern w:val="0"/>
          <w:sz w:val="24"/>
          <w:szCs w:val="24"/>
          <w:lang w:val="es-CO"/>
        </w:rPr>
      </w:pPr>
    </w:p>
    <w:p w14:paraId="6EDCFE27" w14:textId="5A82E0E1" w:rsidR="0086342D" w:rsidRPr="0030314A" w:rsidRDefault="0086342D" w:rsidP="0001726C">
      <w:pPr>
        <w:pStyle w:val="Textoindependiente"/>
        <w:spacing w:line="276" w:lineRule="auto"/>
        <w:jc w:val="center"/>
        <w:rPr>
          <w:rFonts w:ascii="Georgia" w:hAnsi="Georgia" w:cs="Arial"/>
          <w:smallCaps/>
          <w:szCs w:val="24"/>
          <w:lang w:val="es-CO"/>
        </w:rPr>
      </w:pPr>
      <w:r w:rsidRPr="0030314A">
        <w:rPr>
          <w:rFonts w:ascii="Georgia" w:hAnsi="Georgia" w:cs="Arial"/>
          <w:b/>
          <w:smallCaps/>
          <w:szCs w:val="24"/>
          <w:lang w:val="es-CO"/>
        </w:rPr>
        <w:t>S</w:t>
      </w:r>
      <w:r w:rsidR="00117626" w:rsidRPr="0030314A">
        <w:rPr>
          <w:rFonts w:ascii="Georgia" w:hAnsi="Georgia" w:cs="Arial"/>
          <w:b/>
          <w:smallCaps/>
          <w:szCs w:val="24"/>
          <w:lang w:val="es-CO"/>
        </w:rPr>
        <w:t>P</w:t>
      </w:r>
      <w:r w:rsidRPr="0030314A">
        <w:rPr>
          <w:rFonts w:ascii="Georgia" w:hAnsi="Georgia" w:cs="Arial"/>
          <w:b/>
          <w:smallCaps/>
          <w:szCs w:val="24"/>
          <w:lang w:val="es-CO"/>
        </w:rPr>
        <w:t>-</w:t>
      </w:r>
      <w:r w:rsidR="00A20A68" w:rsidRPr="0030314A">
        <w:rPr>
          <w:rFonts w:ascii="Georgia" w:hAnsi="Georgia" w:cs="Arial"/>
          <w:b/>
          <w:smallCaps/>
          <w:szCs w:val="24"/>
          <w:lang w:val="es-CO"/>
        </w:rPr>
        <w:t>0176</w:t>
      </w:r>
      <w:r w:rsidRPr="0030314A">
        <w:rPr>
          <w:rFonts w:ascii="Georgia" w:hAnsi="Georgia" w:cs="Arial"/>
          <w:b/>
          <w:smallCaps/>
          <w:szCs w:val="24"/>
          <w:lang w:val="es-CO"/>
        </w:rPr>
        <w:t>-</w:t>
      </w:r>
      <w:r w:rsidR="00A20A68" w:rsidRPr="0030314A">
        <w:rPr>
          <w:rFonts w:ascii="Georgia" w:hAnsi="Georgia" w:cs="Arial"/>
          <w:b/>
          <w:smallCaps/>
          <w:szCs w:val="24"/>
          <w:lang w:val="es-CO"/>
        </w:rPr>
        <w:t>2022</w:t>
      </w:r>
    </w:p>
    <w:p w14:paraId="364FA716" w14:textId="28C9BEDA" w:rsidR="00AB6503" w:rsidRPr="0030314A" w:rsidRDefault="00AB6503" w:rsidP="0001726C">
      <w:pPr>
        <w:pBdr>
          <w:bottom w:val="double" w:sz="6" w:space="1" w:color="auto"/>
        </w:pBdr>
        <w:spacing w:line="276" w:lineRule="auto"/>
        <w:rPr>
          <w:rFonts w:ascii="Georgia" w:hAnsi="Georgia" w:cs="Arial"/>
          <w:b/>
          <w:bCs/>
          <w:smallCaps/>
          <w:sz w:val="24"/>
          <w:szCs w:val="24"/>
        </w:rPr>
      </w:pPr>
    </w:p>
    <w:p w14:paraId="6B2342D9" w14:textId="77777777" w:rsidR="00AB6503" w:rsidRPr="0030314A" w:rsidRDefault="00AB6503" w:rsidP="0001726C">
      <w:pPr>
        <w:spacing w:line="276" w:lineRule="auto"/>
        <w:rPr>
          <w:rFonts w:ascii="Georgia" w:hAnsi="Georgia" w:cs="Arial"/>
          <w:b/>
          <w:bCs/>
          <w:smallCaps/>
          <w:sz w:val="24"/>
          <w:szCs w:val="24"/>
        </w:rPr>
      </w:pPr>
    </w:p>
    <w:p w14:paraId="4D1FA53D" w14:textId="77777777" w:rsidR="00D64106" w:rsidRPr="0030314A" w:rsidRDefault="00D64106" w:rsidP="0001726C">
      <w:pPr>
        <w:spacing w:line="276" w:lineRule="auto"/>
        <w:jc w:val="center"/>
        <w:rPr>
          <w:rFonts w:ascii="Georgia" w:hAnsi="Georgia" w:cs="Arial"/>
          <w:b/>
          <w:bCs/>
          <w:smallCaps/>
          <w:sz w:val="24"/>
          <w:szCs w:val="24"/>
        </w:rPr>
      </w:pPr>
    </w:p>
    <w:p w14:paraId="3D75C80A" w14:textId="202AA900" w:rsidR="00AF0652" w:rsidRPr="0030314A" w:rsidRDefault="00A20A68" w:rsidP="0001726C">
      <w:pPr>
        <w:spacing w:line="276" w:lineRule="auto"/>
        <w:jc w:val="center"/>
        <w:rPr>
          <w:rFonts w:ascii="Georgia" w:hAnsi="Georgia" w:cs="Arial"/>
          <w:b/>
          <w:bCs/>
          <w:sz w:val="24"/>
          <w:szCs w:val="24"/>
        </w:rPr>
      </w:pPr>
      <w:r w:rsidRPr="0030314A">
        <w:rPr>
          <w:rFonts w:ascii="Georgia" w:hAnsi="Georgia" w:cs="Arial"/>
          <w:b/>
          <w:bCs/>
          <w:smallCaps/>
          <w:sz w:val="24"/>
          <w:szCs w:val="24"/>
        </w:rPr>
        <w:t>Dieciséis</w:t>
      </w:r>
      <w:r w:rsidR="00E2159D" w:rsidRPr="0030314A">
        <w:rPr>
          <w:rFonts w:ascii="Georgia" w:hAnsi="Georgia" w:cs="Arial"/>
          <w:b/>
          <w:bCs/>
          <w:smallCaps/>
          <w:sz w:val="24"/>
          <w:szCs w:val="24"/>
        </w:rPr>
        <w:t xml:space="preserve"> </w:t>
      </w:r>
      <w:r w:rsidR="00AF0652" w:rsidRPr="0030314A">
        <w:rPr>
          <w:rFonts w:ascii="Georgia" w:hAnsi="Georgia" w:cs="Arial"/>
          <w:b/>
          <w:bCs/>
          <w:smallCaps/>
          <w:sz w:val="24"/>
          <w:szCs w:val="24"/>
        </w:rPr>
        <w:t>(</w:t>
      </w:r>
      <w:r w:rsidRPr="0030314A">
        <w:rPr>
          <w:rFonts w:ascii="Georgia" w:hAnsi="Georgia" w:cs="Arial"/>
          <w:b/>
          <w:bCs/>
          <w:smallCaps/>
          <w:sz w:val="24"/>
          <w:szCs w:val="24"/>
        </w:rPr>
        <w:t>16</w:t>
      </w:r>
      <w:r w:rsidR="00AF0652" w:rsidRPr="0030314A">
        <w:rPr>
          <w:rFonts w:ascii="Georgia" w:hAnsi="Georgia" w:cs="Arial"/>
          <w:b/>
          <w:bCs/>
          <w:smallCaps/>
          <w:sz w:val="24"/>
          <w:szCs w:val="24"/>
        </w:rPr>
        <w:t xml:space="preserve">) de </w:t>
      </w:r>
      <w:r w:rsidRPr="0030314A">
        <w:rPr>
          <w:rFonts w:ascii="Georgia" w:hAnsi="Georgia" w:cs="Arial"/>
          <w:b/>
          <w:bCs/>
          <w:smallCaps/>
          <w:sz w:val="24"/>
          <w:szCs w:val="24"/>
        </w:rPr>
        <w:t xml:space="preserve">diciembre </w:t>
      </w:r>
      <w:r w:rsidR="00AF0652" w:rsidRPr="0030314A">
        <w:rPr>
          <w:rFonts w:ascii="Georgia" w:hAnsi="Georgia" w:cs="Arial"/>
          <w:b/>
          <w:bCs/>
          <w:smallCaps/>
          <w:sz w:val="24"/>
          <w:szCs w:val="24"/>
        </w:rPr>
        <w:t xml:space="preserve">de dos mil </w:t>
      </w:r>
      <w:r w:rsidRPr="0030314A">
        <w:rPr>
          <w:rFonts w:ascii="Georgia" w:hAnsi="Georgia" w:cs="Arial"/>
          <w:b/>
          <w:bCs/>
          <w:smallCaps/>
          <w:sz w:val="24"/>
          <w:szCs w:val="24"/>
        </w:rPr>
        <w:t xml:space="preserve">veintidós </w:t>
      </w:r>
      <w:r w:rsidR="00AF0652" w:rsidRPr="0030314A">
        <w:rPr>
          <w:rFonts w:ascii="Georgia" w:hAnsi="Georgia" w:cs="Arial"/>
          <w:b/>
          <w:bCs/>
          <w:smallCaps/>
          <w:sz w:val="24"/>
          <w:szCs w:val="24"/>
        </w:rPr>
        <w:t>(</w:t>
      </w:r>
      <w:r w:rsidRPr="0030314A">
        <w:rPr>
          <w:rFonts w:ascii="Georgia" w:hAnsi="Georgia" w:cs="Arial"/>
          <w:b/>
          <w:bCs/>
          <w:smallCaps/>
          <w:sz w:val="24"/>
          <w:szCs w:val="24"/>
        </w:rPr>
        <w:t>2022</w:t>
      </w:r>
      <w:r w:rsidR="00AF0652" w:rsidRPr="0030314A">
        <w:rPr>
          <w:rFonts w:ascii="Georgia" w:hAnsi="Georgia" w:cs="Arial"/>
          <w:b/>
          <w:bCs/>
          <w:smallCaps/>
          <w:sz w:val="24"/>
          <w:szCs w:val="24"/>
        </w:rPr>
        <w:t>)</w:t>
      </w:r>
      <w:r w:rsidR="00AF0652" w:rsidRPr="0030314A">
        <w:rPr>
          <w:rFonts w:ascii="Georgia" w:hAnsi="Georgia" w:cs="Arial"/>
          <w:b/>
          <w:bCs/>
          <w:sz w:val="24"/>
          <w:szCs w:val="24"/>
        </w:rPr>
        <w:t>.</w:t>
      </w:r>
    </w:p>
    <w:p w14:paraId="7396430E" w14:textId="70F6BB83" w:rsidR="004A4BBA" w:rsidRPr="0030314A" w:rsidRDefault="004A4BBA" w:rsidP="0001726C">
      <w:pPr>
        <w:spacing w:line="276" w:lineRule="auto"/>
        <w:rPr>
          <w:rFonts w:ascii="Georgia" w:hAnsi="Georgia" w:cs="Arial"/>
          <w:bCs/>
          <w:sz w:val="24"/>
          <w:szCs w:val="24"/>
        </w:rPr>
      </w:pPr>
    </w:p>
    <w:p w14:paraId="4484918B" w14:textId="77777777" w:rsidR="00E761AC" w:rsidRPr="0030314A" w:rsidRDefault="00E761AC" w:rsidP="0001726C">
      <w:pPr>
        <w:spacing w:line="276" w:lineRule="auto"/>
        <w:rPr>
          <w:rFonts w:ascii="Georgia" w:hAnsi="Georgia" w:cs="Arial"/>
          <w:bCs/>
          <w:sz w:val="24"/>
          <w:szCs w:val="24"/>
        </w:rPr>
      </w:pPr>
    </w:p>
    <w:p w14:paraId="5FCED32D" w14:textId="77777777" w:rsidR="00AF0652" w:rsidRPr="0030314A" w:rsidRDefault="00AF0652" w:rsidP="0001726C">
      <w:pPr>
        <w:pStyle w:val="Ttulo2"/>
        <w:numPr>
          <w:ilvl w:val="0"/>
          <w:numId w:val="3"/>
        </w:numPr>
        <w:spacing w:line="276" w:lineRule="auto"/>
        <w:jc w:val="left"/>
        <w:rPr>
          <w:rFonts w:ascii="Georgia" w:hAnsi="Georgia"/>
          <w:bCs w:val="0"/>
          <w:sz w:val="24"/>
        </w:rPr>
      </w:pPr>
      <w:r w:rsidRPr="0030314A">
        <w:rPr>
          <w:rFonts w:ascii="Georgia" w:hAnsi="Georgia"/>
          <w:bCs w:val="0"/>
          <w:smallCaps/>
          <w:sz w:val="24"/>
        </w:rPr>
        <w:t>El asunto por decidir</w:t>
      </w:r>
    </w:p>
    <w:p w14:paraId="1C8843AF" w14:textId="77777777" w:rsidR="00AF0652" w:rsidRPr="0030314A" w:rsidRDefault="00AF0652" w:rsidP="0001726C">
      <w:pPr>
        <w:spacing w:line="276" w:lineRule="auto"/>
        <w:jc w:val="both"/>
        <w:rPr>
          <w:rFonts w:ascii="Georgia" w:hAnsi="Georgia" w:cs="Arial"/>
          <w:sz w:val="24"/>
          <w:szCs w:val="24"/>
        </w:rPr>
      </w:pPr>
    </w:p>
    <w:p w14:paraId="32995E5A" w14:textId="7F484DCE" w:rsidR="00AF0652" w:rsidRPr="0030314A" w:rsidRDefault="00ED1516" w:rsidP="0001726C">
      <w:pPr>
        <w:spacing w:line="276" w:lineRule="auto"/>
        <w:jc w:val="both"/>
        <w:rPr>
          <w:rFonts w:ascii="Georgia" w:hAnsi="Georgia" w:cs="Arial"/>
          <w:sz w:val="24"/>
          <w:szCs w:val="24"/>
        </w:rPr>
      </w:pPr>
      <w:r w:rsidRPr="0030314A">
        <w:rPr>
          <w:rFonts w:ascii="Georgia" w:hAnsi="Georgia" w:cs="Arial"/>
          <w:sz w:val="24"/>
          <w:szCs w:val="24"/>
        </w:rPr>
        <w:t xml:space="preserve">El </w:t>
      </w:r>
      <w:r w:rsidR="00AF0652" w:rsidRPr="0030314A">
        <w:rPr>
          <w:rFonts w:ascii="Georgia" w:hAnsi="Georgia" w:cs="Arial"/>
          <w:sz w:val="24"/>
          <w:szCs w:val="24"/>
        </w:rPr>
        <w:t xml:space="preserve">recurso vertical propuesto por </w:t>
      </w:r>
      <w:r w:rsidR="00E43635" w:rsidRPr="0030314A">
        <w:rPr>
          <w:rFonts w:ascii="Georgia" w:hAnsi="Georgia" w:cs="Arial"/>
          <w:sz w:val="24"/>
          <w:szCs w:val="24"/>
        </w:rPr>
        <w:t>el actor popular</w:t>
      </w:r>
      <w:r w:rsidR="00AF0652" w:rsidRPr="0030314A">
        <w:rPr>
          <w:rFonts w:ascii="Georgia" w:hAnsi="Georgia" w:cs="Arial"/>
          <w:sz w:val="24"/>
          <w:szCs w:val="24"/>
        </w:rPr>
        <w:t xml:space="preserve"> contra la sentencia emitida el día </w:t>
      </w:r>
      <w:r w:rsidR="00E2159D" w:rsidRPr="0030314A">
        <w:rPr>
          <w:rFonts w:ascii="Georgia" w:hAnsi="Georgia" w:cs="Arial"/>
          <w:b/>
          <w:bCs/>
          <w:sz w:val="24"/>
          <w:szCs w:val="24"/>
        </w:rPr>
        <w:t>11</w:t>
      </w:r>
      <w:r w:rsidR="00D64106" w:rsidRPr="0030314A">
        <w:rPr>
          <w:rFonts w:ascii="Georgia" w:hAnsi="Georgia" w:cs="Arial"/>
          <w:b/>
          <w:bCs/>
          <w:sz w:val="24"/>
          <w:szCs w:val="24"/>
        </w:rPr>
        <w:t>-</w:t>
      </w:r>
      <w:r w:rsidR="00B10D53" w:rsidRPr="0030314A">
        <w:rPr>
          <w:rFonts w:ascii="Georgia" w:hAnsi="Georgia" w:cs="Arial"/>
          <w:b/>
          <w:bCs/>
          <w:sz w:val="24"/>
          <w:szCs w:val="24"/>
        </w:rPr>
        <w:t>07</w:t>
      </w:r>
      <w:r w:rsidR="00D64106" w:rsidRPr="0030314A">
        <w:rPr>
          <w:rFonts w:ascii="Georgia" w:hAnsi="Georgia" w:cs="Arial"/>
          <w:b/>
          <w:bCs/>
          <w:sz w:val="24"/>
          <w:szCs w:val="24"/>
        </w:rPr>
        <w:t xml:space="preserve">-2022 </w:t>
      </w:r>
      <w:r w:rsidR="00211CDD" w:rsidRPr="0030314A">
        <w:rPr>
          <w:rFonts w:ascii="Georgia" w:hAnsi="Georgia" w:cs="Arial"/>
          <w:sz w:val="24"/>
          <w:szCs w:val="24"/>
        </w:rPr>
        <w:t xml:space="preserve">(Recibido de reparto el día </w:t>
      </w:r>
      <w:r w:rsidR="00E2159D" w:rsidRPr="0030314A">
        <w:rPr>
          <w:rFonts w:ascii="Georgia" w:hAnsi="Georgia" w:cs="Arial"/>
          <w:sz w:val="24"/>
          <w:szCs w:val="24"/>
        </w:rPr>
        <w:t>25</w:t>
      </w:r>
      <w:r w:rsidR="00211CDD" w:rsidRPr="0030314A">
        <w:rPr>
          <w:rFonts w:ascii="Georgia" w:hAnsi="Georgia" w:cs="Arial"/>
          <w:sz w:val="24"/>
          <w:szCs w:val="24"/>
        </w:rPr>
        <w:t>-</w:t>
      </w:r>
      <w:r w:rsidR="00B10D53" w:rsidRPr="0030314A">
        <w:rPr>
          <w:rFonts w:ascii="Georgia" w:hAnsi="Georgia" w:cs="Arial"/>
          <w:sz w:val="24"/>
          <w:szCs w:val="24"/>
        </w:rPr>
        <w:t>08</w:t>
      </w:r>
      <w:r w:rsidR="00211CDD" w:rsidRPr="0030314A">
        <w:rPr>
          <w:rFonts w:ascii="Georgia" w:hAnsi="Georgia" w:cs="Arial"/>
          <w:sz w:val="24"/>
          <w:szCs w:val="24"/>
        </w:rPr>
        <w:t>-</w:t>
      </w:r>
      <w:r w:rsidRPr="0030314A">
        <w:rPr>
          <w:rFonts w:ascii="Georgia" w:hAnsi="Georgia" w:cs="Arial"/>
          <w:sz w:val="24"/>
          <w:szCs w:val="24"/>
        </w:rPr>
        <w:t>2022</w:t>
      </w:r>
      <w:r w:rsidR="00211CDD" w:rsidRPr="0030314A">
        <w:rPr>
          <w:rFonts w:ascii="Georgia" w:hAnsi="Georgia" w:cs="Arial"/>
          <w:sz w:val="24"/>
          <w:szCs w:val="24"/>
        </w:rPr>
        <w:t>)</w:t>
      </w:r>
      <w:r w:rsidR="00AF0652" w:rsidRPr="0030314A">
        <w:rPr>
          <w:rFonts w:ascii="Georgia" w:hAnsi="Georgia" w:cs="Arial"/>
          <w:sz w:val="24"/>
          <w:szCs w:val="24"/>
        </w:rPr>
        <w:t xml:space="preserve">, </w:t>
      </w:r>
      <w:r w:rsidR="00211CDD" w:rsidRPr="0030314A">
        <w:rPr>
          <w:rFonts w:ascii="Georgia" w:hAnsi="Georgia" w:cs="Arial"/>
          <w:sz w:val="24"/>
          <w:szCs w:val="24"/>
        </w:rPr>
        <w:t>con la que se definió el litigio en primer grado</w:t>
      </w:r>
      <w:r w:rsidR="00AF0652" w:rsidRPr="0030314A">
        <w:rPr>
          <w:rFonts w:ascii="Georgia" w:hAnsi="Georgia" w:cs="Arial"/>
          <w:sz w:val="24"/>
          <w:szCs w:val="24"/>
        </w:rPr>
        <w:t>.</w:t>
      </w:r>
      <w:r w:rsidR="2AA40119" w:rsidRPr="0030314A">
        <w:rPr>
          <w:rFonts w:ascii="Georgia" w:hAnsi="Georgia" w:cs="Arial"/>
          <w:sz w:val="24"/>
          <w:szCs w:val="24"/>
        </w:rPr>
        <w:t xml:space="preserve"> </w:t>
      </w:r>
      <w:r w:rsidR="09F673B2" w:rsidRPr="0030314A">
        <w:rPr>
          <w:rFonts w:ascii="Georgia" w:hAnsi="Georgia" w:cs="Arial"/>
          <w:sz w:val="24"/>
          <w:szCs w:val="24"/>
        </w:rPr>
        <w:t>La resolución de peticiones y recursos de la coadyuvante impidieron que se dictara sentencia antes.</w:t>
      </w:r>
    </w:p>
    <w:p w14:paraId="40C56B00" w14:textId="4FE5D276" w:rsidR="00AF0652" w:rsidRPr="0030314A" w:rsidRDefault="00AF0652" w:rsidP="0001726C">
      <w:pPr>
        <w:spacing w:line="276" w:lineRule="auto"/>
        <w:jc w:val="both"/>
        <w:rPr>
          <w:rFonts w:ascii="Georgia" w:hAnsi="Georgia" w:cs="Arial"/>
          <w:sz w:val="24"/>
          <w:szCs w:val="24"/>
        </w:rPr>
      </w:pPr>
    </w:p>
    <w:p w14:paraId="3EC7CBBD" w14:textId="77777777" w:rsidR="004A4BBA" w:rsidRPr="0030314A" w:rsidRDefault="004A4BBA" w:rsidP="0001726C">
      <w:pPr>
        <w:spacing w:line="276" w:lineRule="auto"/>
        <w:jc w:val="both"/>
        <w:rPr>
          <w:rFonts w:ascii="Georgia" w:hAnsi="Georgia" w:cs="Arial"/>
          <w:sz w:val="24"/>
          <w:szCs w:val="24"/>
        </w:rPr>
      </w:pPr>
    </w:p>
    <w:p w14:paraId="55DCCCEF" w14:textId="77777777" w:rsidR="003E2647" w:rsidRPr="0030314A" w:rsidRDefault="003E2647" w:rsidP="0001726C">
      <w:pPr>
        <w:pStyle w:val="Ttulo2"/>
        <w:numPr>
          <w:ilvl w:val="0"/>
          <w:numId w:val="3"/>
        </w:numPr>
        <w:spacing w:line="276" w:lineRule="auto"/>
        <w:jc w:val="left"/>
        <w:rPr>
          <w:rFonts w:ascii="Georgia" w:hAnsi="Georgia"/>
          <w:bCs w:val="0"/>
          <w:smallCaps/>
          <w:sz w:val="24"/>
        </w:rPr>
      </w:pPr>
      <w:r w:rsidRPr="0030314A">
        <w:rPr>
          <w:rFonts w:ascii="Georgia" w:hAnsi="Georgia"/>
          <w:bCs w:val="0"/>
          <w:smallCaps/>
          <w:sz w:val="24"/>
        </w:rPr>
        <w:t>La síntesis de la demanda</w:t>
      </w:r>
    </w:p>
    <w:p w14:paraId="12AEC4B8" w14:textId="77777777" w:rsidR="003E2647" w:rsidRPr="0030314A" w:rsidRDefault="003E2647" w:rsidP="0001726C">
      <w:pPr>
        <w:spacing w:line="276" w:lineRule="auto"/>
        <w:jc w:val="both"/>
        <w:rPr>
          <w:rFonts w:ascii="Georgia" w:hAnsi="Georgia" w:cs="Arial"/>
          <w:sz w:val="24"/>
          <w:szCs w:val="24"/>
          <w:lang w:val="es-CO"/>
        </w:rPr>
      </w:pPr>
    </w:p>
    <w:p w14:paraId="5F558622" w14:textId="02850C7F" w:rsidR="005716C4" w:rsidRPr="0030314A" w:rsidRDefault="000E191F" w:rsidP="0001726C">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30314A">
        <w:rPr>
          <w:rFonts w:ascii="Georgia" w:hAnsi="Georgia" w:cs="Arial"/>
          <w:smallCaps/>
          <w:sz w:val="24"/>
          <w:szCs w:val="24"/>
          <w:lang w:val="es-CO"/>
        </w:rPr>
        <w:t>Los hechos relevantes</w:t>
      </w:r>
      <w:r w:rsidR="009A5775" w:rsidRPr="0030314A">
        <w:rPr>
          <w:rFonts w:ascii="Georgia" w:hAnsi="Georgia" w:cs="Arial"/>
          <w:smallCaps/>
          <w:sz w:val="24"/>
          <w:szCs w:val="24"/>
          <w:lang w:val="es-CO"/>
        </w:rPr>
        <w:t>.</w:t>
      </w:r>
      <w:r w:rsidRPr="0030314A">
        <w:rPr>
          <w:rFonts w:ascii="Georgia" w:hAnsi="Georgia" w:cs="Arial"/>
          <w:sz w:val="24"/>
          <w:szCs w:val="24"/>
        </w:rPr>
        <w:t xml:space="preserve"> </w:t>
      </w:r>
      <w:r w:rsidR="00FE1946" w:rsidRPr="0030314A">
        <w:rPr>
          <w:rFonts w:ascii="Georgia" w:hAnsi="Georgia" w:cs="Arial"/>
          <w:sz w:val="24"/>
          <w:szCs w:val="24"/>
        </w:rPr>
        <w:t xml:space="preserve">El </w:t>
      </w:r>
      <w:r w:rsidR="00E43635" w:rsidRPr="0030314A">
        <w:rPr>
          <w:rFonts w:ascii="Georgia" w:hAnsi="Georgia" w:cs="Arial"/>
          <w:sz w:val="24"/>
          <w:szCs w:val="24"/>
        </w:rPr>
        <w:t>establecimiento comerci</w:t>
      </w:r>
      <w:r w:rsidR="7CBEEC20" w:rsidRPr="0030314A">
        <w:rPr>
          <w:rFonts w:ascii="Georgia" w:hAnsi="Georgia" w:cs="Arial"/>
          <w:sz w:val="24"/>
          <w:szCs w:val="24"/>
        </w:rPr>
        <w:t>al</w:t>
      </w:r>
      <w:r w:rsidR="00E43635" w:rsidRPr="0030314A">
        <w:rPr>
          <w:rFonts w:ascii="Georgia" w:hAnsi="Georgia" w:cs="Arial"/>
          <w:sz w:val="24"/>
          <w:szCs w:val="24"/>
        </w:rPr>
        <w:t xml:space="preserve"> </w:t>
      </w:r>
      <w:r w:rsidR="00D64106" w:rsidRPr="0030314A">
        <w:rPr>
          <w:rFonts w:ascii="Georgia" w:hAnsi="Georgia" w:cs="Arial"/>
          <w:sz w:val="24"/>
          <w:szCs w:val="24"/>
        </w:rPr>
        <w:t xml:space="preserve">del </w:t>
      </w:r>
      <w:r w:rsidR="00E43635" w:rsidRPr="0030314A">
        <w:rPr>
          <w:rFonts w:ascii="Georgia" w:hAnsi="Georgia" w:cs="Arial"/>
          <w:sz w:val="24"/>
          <w:szCs w:val="24"/>
        </w:rPr>
        <w:t>accionad</w:t>
      </w:r>
      <w:r w:rsidR="00D64106" w:rsidRPr="0030314A">
        <w:rPr>
          <w:rFonts w:ascii="Georgia" w:hAnsi="Georgia" w:cs="Arial"/>
          <w:sz w:val="24"/>
          <w:szCs w:val="24"/>
        </w:rPr>
        <w:t>o</w:t>
      </w:r>
      <w:r w:rsidR="00E43635" w:rsidRPr="0030314A">
        <w:rPr>
          <w:rFonts w:ascii="Georgia" w:hAnsi="Georgia" w:cs="Arial"/>
          <w:sz w:val="24"/>
          <w:szCs w:val="24"/>
        </w:rPr>
        <w:t xml:space="preserve">, ubicado en </w:t>
      </w:r>
      <w:r w:rsidR="00591AF6" w:rsidRPr="0030314A">
        <w:rPr>
          <w:rFonts w:ascii="Georgia" w:hAnsi="Georgia" w:cs="Arial"/>
          <w:sz w:val="24"/>
          <w:szCs w:val="24"/>
        </w:rPr>
        <w:t xml:space="preserve">la </w:t>
      </w:r>
      <w:r w:rsidR="00E2159D" w:rsidRPr="0030314A">
        <w:rPr>
          <w:rFonts w:ascii="Georgia" w:hAnsi="Georgia" w:cs="Arial"/>
          <w:sz w:val="24"/>
          <w:szCs w:val="24"/>
        </w:rPr>
        <w:t xml:space="preserve">calle 14 No.14-59 </w:t>
      </w:r>
      <w:r w:rsidR="00591AF6" w:rsidRPr="0030314A">
        <w:rPr>
          <w:rFonts w:ascii="Georgia" w:hAnsi="Georgia" w:cs="Arial"/>
          <w:sz w:val="24"/>
          <w:szCs w:val="24"/>
        </w:rPr>
        <w:t xml:space="preserve">de </w:t>
      </w:r>
      <w:r w:rsidR="005716C4" w:rsidRPr="0030314A">
        <w:rPr>
          <w:rFonts w:ascii="Georgia" w:hAnsi="Georgia" w:cs="Arial"/>
          <w:sz w:val="24"/>
          <w:szCs w:val="24"/>
        </w:rPr>
        <w:t>Santa Rosa de Cabal</w:t>
      </w:r>
      <w:r w:rsidR="00591AF6" w:rsidRPr="0030314A">
        <w:rPr>
          <w:rFonts w:ascii="Georgia" w:hAnsi="Georgia" w:cs="Arial"/>
          <w:sz w:val="24"/>
          <w:szCs w:val="24"/>
        </w:rPr>
        <w:t xml:space="preserve">, carece de </w:t>
      </w:r>
      <w:r w:rsidR="005716C4" w:rsidRPr="0030314A">
        <w:rPr>
          <w:rFonts w:ascii="Georgia" w:hAnsi="Georgia" w:cs="Arial"/>
          <w:sz w:val="24"/>
          <w:szCs w:val="24"/>
        </w:rPr>
        <w:t>rampa de ingreso</w:t>
      </w:r>
      <w:r w:rsidR="48023329" w:rsidRPr="0030314A">
        <w:rPr>
          <w:rFonts w:ascii="Georgia" w:hAnsi="Georgia" w:cs="Arial"/>
          <w:sz w:val="24"/>
          <w:szCs w:val="24"/>
        </w:rPr>
        <w:t>,</w:t>
      </w:r>
      <w:r w:rsidR="005716C4" w:rsidRPr="0030314A">
        <w:rPr>
          <w:rFonts w:ascii="Georgia" w:hAnsi="Georgia" w:cs="Arial"/>
          <w:sz w:val="24"/>
          <w:szCs w:val="24"/>
        </w:rPr>
        <w:t xml:space="preserve"> </w:t>
      </w:r>
      <w:r w:rsidR="00ED1516" w:rsidRPr="0030314A">
        <w:rPr>
          <w:rFonts w:ascii="Georgia" w:hAnsi="Georgia" w:cs="Arial"/>
          <w:sz w:val="24"/>
          <w:szCs w:val="24"/>
        </w:rPr>
        <w:t xml:space="preserve">apta para </w:t>
      </w:r>
      <w:r w:rsidR="005716C4" w:rsidRPr="0030314A">
        <w:rPr>
          <w:rFonts w:ascii="Georgia" w:hAnsi="Georgia" w:cs="Arial"/>
          <w:sz w:val="24"/>
          <w:szCs w:val="24"/>
        </w:rPr>
        <w:t xml:space="preserve">personas en silla de ruedas </w:t>
      </w:r>
      <w:r w:rsidR="002E0D98" w:rsidRPr="0030314A">
        <w:rPr>
          <w:rFonts w:ascii="Georgia" w:hAnsi="Georgia" w:cs="Arial"/>
          <w:sz w:val="24"/>
          <w:szCs w:val="24"/>
        </w:rPr>
        <w:t>(</w:t>
      </w:r>
      <w:r w:rsidR="005716C4" w:rsidRPr="0030314A">
        <w:rPr>
          <w:rFonts w:ascii="Georgia" w:hAnsi="Georgia" w:cs="Arial"/>
          <w:sz w:val="24"/>
          <w:szCs w:val="24"/>
        </w:rPr>
        <w:t>C</w:t>
      </w:r>
      <w:r w:rsidR="002E0D98" w:rsidRPr="0030314A">
        <w:rPr>
          <w:rFonts w:ascii="Georgia" w:hAnsi="Georgia" w:cs="Arial"/>
          <w:sz w:val="24"/>
          <w:szCs w:val="24"/>
        </w:rPr>
        <w:t xml:space="preserve">uaderno No.1, </w:t>
      </w:r>
      <w:r w:rsidR="00117626" w:rsidRPr="0030314A">
        <w:rPr>
          <w:rFonts w:ascii="Georgia" w:hAnsi="Georgia" w:cs="Arial"/>
          <w:sz w:val="24"/>
          <w:szCs w:val="24"/>
        </w:rPr>
        <w:t>pdf.</w:t>
      </w:r>
      <w:r w:rsidR="005716C4" w:rsidRPr="0030314A">
        <w:rPr>
          <w:rFonts w:ascii="Georgia" w:hAnsi="Georgia" w:cs="Arial"/>
          <w:sz w:val="24"/>
          <w:szCs w:val="24"/>
        </w:rPr>
        <w:t>02</w:t>
      </w:r>
      <w:r w:rsidR="002E0D98" w:rsidRPr="0030314A">
        <w:rPr>
          <w:rFonts w:ascii="Georgia" w:hAnsi="Georgia" w:cs="Arial"/>
          <w:sz w:val="24"/>
          <w:szCs w:val="24"/>
        </w:rPr>
        <w:t>).</w:t>
      </w:r>
    </w:p>
    <w:p w14:paraId="2E3A33B9" w14:textId="77777777" w:rsidR="00D64106" w:rsidRPr="0030314A" w:rsidRDefault="00D64106" w:rsidP="0001726C">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76F39726" w:rsidR="00E47ECA" w:rsidRPr="0030314A" w:rsidRDefault="003E2647" w:rsidP="0001726C">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0314A">
        <w:rPr>
          <w:rFonts w:ascii="Georgia" w:hAnsi="Georgia" w:cs="Arial"/>
          <w:smallCaps/>
          <w:sz w:val="24"/>
          <w:szCs w:val="24"/>
          <w:lang w:val="es-CO"/>
        </w:rPr>
        <w:t>Las pretensione</w:t>
      </w:r>
      <w:r w:rsidR="00A41997" w:rsidRPr="0030314A">
        <w:rPr>
          <w:rFonts w:ascii="Georgia" w:hAnsi="Georgia" w:cs="Arial"/>
          <w:smallCaps/>
          <w:sz w:val="24"/>
          <w:szCs w:val="24"/>
          <w:lang w:val="es-CO"/>
        </w:rPr>
        <w:t>s.</w:t>
      </w:r>
      <w:r w:rsidRPr="0030314A">
        <w:rPr>
          <w:rFonts w:ascii="Georgia" w:hAnsi="Georgia" w:cs="Arial"/>
          <w:smallCaps/>
          <w:sz w:val="24"/>
          <w:szCs w:val="24"/>
          <w:lang w:val="es-CO"/>
        </w:rPr>
        <w:t xml:space="preserve"> </w:t>
      </w:r>
      <w:r w:rsidR="007A6CAE" w:rsidRPr="0030314A">
        <w:rPr>
          <w:rFonts w:ascii="Georgia" w:hAnsi="Georgia" w:cs="Arial"/>
          <w:b/>
          <w:bCs/>
          <w:sz w:val="24"/>
          <w:szCs w:val="24"/>
          <w:lang w:val="es-CO"/>
        </w:rPr>
        <w:t>(i)</w:t>
      </w:r>
      <w:r w:rsidR="007A6CAE" w:rsidRPr="0030314A">
        <w:rPr>
          <w:rFonts w:ascii="Georgia" w:hAnsi="Georgia" w:cs="Arial"/>
          <w:sz w:val="24"/>
          <w:szCs w:val="24"/>
          <w:lang w:val="es-CO"/>
        </w:rPr>
        <w:t xml:space="preserve"> </w:t>
      </w:r>
      <w:r w:rsidR="00117626" w:rsidRPr="0030314A">
        <w:rPr>
          <w:rFonts w:ascii="Georgia" w:hAnsi="Georgia" w:cs="Arial"/>
          <w:sz w:val="24"/>
          <w:szCs w:val="24"/>
          <w:lang w:val="es-CO"/>
        </w:rPr>
        <w:t xml:space="preserve">Ordenar </w:t>
      </w:r>
      <w:r w:rsidR="00E43635" w:rsidRPr="0030314A">
        <w:rPr>
          <w:rFonts w:ascii="Georgia" w:hAnsi="Georgia" w:cs="Arial"/>
          <w:sz w:val="24"/>
          <w:szCs w:val="24"/>
          <w:lang w:val="es-CO"/>
        </w:rPr>
        <w:t xml:space="preserve">al accionado </w:t>
      </w:r>
      <w:r w:rsidR="00D64106" w:rsidRPr="0030314A">
        <w:rPr>
          <w:rFonts w:ascii="Georgia" w:hAnsi="Georgia" w:cs="Arial"/>
          <w:sz w:val="24"/>
          <w:szCs w:val="24"/>
          <w:lang w:val="es-CO"/>
        </w:rPr>
        <w:t xml:space="preserve">construir </w:t>
      </w:r>
      <w:r w:rsidR="002C0CBC" w:rsidRPr="0030314A">
        <w:rPr>
          <w:rFonts w:ascii="Georgia" w:hAnsi="Georgia" w:cs="Arial"/>
          <w:sz w:val="24"/>
          <w:szCs w:val="24"/>
          <w:lang w:val="es-CO"/>
        </w:rPr>
        <w:t xml:space="preserve">rampa </w:t>
      </w:r>
      <w:r w:rsidR="00ED1516" w:rsidRPr="0030314A">
        <w:rPr>
          <w:rFonts w:ascii="Georgia" w:hAnsi="Georgia" w:cs="Arial"/>
          <w:sz w:val="24"/>
          <w:szCs w:val="24"/>
          <w:lang w:val="es-CO"/>
        </w:rPr>
        <w:t>de acceso</w:t>
      </w:r>
      <w:r w:rsidR="002C0CBC" w:rsidRPr="0030314A">
        <w:rPr>
          <w:rFonts w:ascii="Georgia" w:hAnsi="Georgia" w:cs="Arial"/>
          <w:sz w:val="24"/>
          <w:szCs w:val="24"/>
          <w:lang w:val="es-CO"/>
        </w:rPr>
        <w:t>, según las normas NTC e ICONTEC</w:t>
      </w:r>
      <w:r w:rsidR="00117626" w:rsidRPr="0030314A">
        <w:rPr>
          <w:rFonts w:ascii="Georgia" w:hAnsi="Georgia" w:cs="Arial"/>
          <w:sz w:val="24"/>
          <w:szCs w:val="24"/>
          <w:lang w:val="es-CO"/>
        </w:rPr>
        <w:t xml:space="preserve">; </w:t>
      </w:r>
      <w:r w:rsidR="00D64106" w:rsidRPr="0030314A">
        <w:rPr>
          <w:rFonts w:ascii="Georgia" w:hAnsi="Georgia" w:cs="Arial"/>
          <w:sz w:val="24"/>
          <w:szCs w:val="24"/>
          <w:lang w:val="es-CO"/>
        </w:rPr>
        <w:t xml:space="preserve">y </w:t>
      </w:r>
      <w:r w:rsidR="00117626" w:rsidRPr="0030314A">
        <w:rPr>
          <w:rFonts w:ascii="Georgia" w:hAnsi="Georgia" w:cs="Arial"/>
          <w:b/>
          <w:bCs/>
          <w:sz w:val="24"/>
          <w:szCs w:val="24"/>
          <w:lang w:val="es-CO"/>
        </w:rPr>
        <w:t xml:space="preserve">(ii) </w:t>
      </w:r>
      <w:r w:rsidR="002C0CBC" w:rsidRPr="0030314A">
        <w:rPr>
          <w:rFonts w:ascii="Georgia" w:hAnsi="Georgia" w:cs="Arial"/>
          <w:sz w:val="24"/>
          <w:szCs w:val="24"/>
          <w:lang w:val="es-CO"/>
        </w:rPr>
        <w:t>Condenar por costas procesales (Sic)</w:t>
      </w:r>
      <w:r w:rsidR="00D64106" w:rsidRPr="0030314A">
        <w:rPr>
          <w:rFonts w:ascii="Georgia" w:hAnsi="Georgia" w:cs="Arial"/>
          <w:sz w:val="24"/>
          <w:szCs w:val="24"/>
          <w:lang w:val="es-CO"/>
        </w:rPr>
        <w:t xml:space="preserve"> </w:t>
      </w:r>
      <w:r w:rsidR="002C0CBC" w:rsidRPr="0030314A">
        <w:rPr>
          <w:rFonts w:ascii="Georgia" w:hAnsi="Georgia" w:cs="Arial"/>
          <w:sz w:val="24"/>
          <w:szCs w:val="24"/>
        </w:rPr>
        <w:t>(Cuaderno No.1, pdf.02</w:t>
      </w:r>
      <w:r w:rsidR="00E43635" w:rsidRPr="0030314A">
        <w:rPr>
          <w:rFonts w:ascii="Georgia" w:hAnsi="Georgia" w:cs="Arial"/>
          <w:sz w:val="24"/>
          <w:szCs w:val="24"/>
        </w:rPr>
        <w:t>)</w:t>
      </w:r>
      <w:r w:rsidR="002C0CBC" w:rsidRPr="0030314A">
        <w:rPr>
          <w:rFonts w:ascii="Georgia" w:hAnsi="Georgia" w:cs="Arial"/>
          <w:sz w:val="24"/>
          <w:szCs w:val="24"/>
        </w:rPr>
        <w:t>.</w:t>
      </w:r>
    </w:p>
    <w:p w14:paraId="1A84E88C" w14:textId="77777777" w:rsidR="0030314A" w:rsidRPr="0030314A" w:rsidRDefault="0030314A" w:rsidP="0030314A">
      <w:pPr>
        <w:pStyle w:val="Prrafodelista"/>
        <w:rPr>
          <w:rFonts w:ascii="Georgia" w:hAnsi="Georgia" w:cs="Arial"/>
          <w:sz w:val="24"/>
          <w:szCs w:val="24"/>
          <w:lang w:val="es-CO"/>
        </w:rPr>
      </w:pPr>
    </w:p>
    <w:p w14:paraId="79FA831D" w14:textId="77777777" w:rsidR="0030314A" w:rsidRPr="0030314A" w:rsidRDefault="0030314A" w:rsidP="0030314A">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30314A" w:rsidRDefault="003A4049" w:rsidP="0001726C">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30314A">
        <w:rPr>
          <w:rFonts w:ascii="Georgia" w:hAnsi="Georgia"/>
          <w:b/>
          <w:bCs/>
          <w:smallCaps/>
          <w:sz w:val="24"/>
          <w:szCs w:val="24"/>
          <w:lang w:val="es-CO"/>
        </w:rPr>
        <w:t>La defensa de la parte pasiva</w:t>
      </w:r>
    </w:p>
    <w:p w14:paraId="533FCE98" w14:textId="77777777" w:rsidR="00FD2B38" w:rsidRPr="0030314A" w:rsidRDefault="00FD2B38" w:rsidP="0001726C">
      <w:pPr>
        <w:widowControl/>
        <w:overflowPunct/>
        <w:autoSpaceDE/>
        <w:autoSpaceDN/>
        <w:adjustRightInd/>
        <w:spacing w:line="276" w:lineRule="auto"/>
        <w:jc w:val="both"/>
        <w:rPr>
          <w:rFonts w:ascii="Georgia" w:hAnsi="Georgia" w:cs="Arial"/>
          <w:sz w:val="24"/>
          <w:szCs w:val="24"/>
          <w:lang w:val="es-CO"/>
        </w:rPr>
      </w:pPr>
    </w:p>
    <w:p w14:paraId="5FFB35F0" w14:textId="14551885" w:rsidR="00ED1516" w:rsidRPr="0030314A" w:rsidRDefault="00B10D53" w:rsidP="0001726C">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0314A">
        <w:rPr>
          <w:rFonts w:ascii="Georgia" w:hAnsi="Georgia" w:cs="Arial"/>
          <w:smallCaps/>
          <w:sz w:val="24"/>
          <w:szCs w:val="24"/>
        </w:rPr>
        <w:t xml:space="preserve">Juan </w:t>
      </w:r>
      <w:r w:rsidR="00E2159D" w:rsidRPr="0030314A">
        <w:rPr>
          <w:rFonts w:ascii="Georgia" w:hAnsi="Georgia" w:cs="Arial"/>
          <w:smallCaps/>
          <w:sz w:val="24"/>
          <w:szCs w:val="24"/>
        </w:rPr>
        <w:t>E</w:t>
      </w:r>
      <w:r w:rsidRPr="0030314A">
        <w:rPr>
          <w:rFonts w:ascii="Georgia" w:hAnsi="Georgia" w:cs="Arial"/>
          <w:smallCaps/>
          <w:sz w:val="24"/>
          <w:szCs w:val="24"/>
        </w:rPr>
        <w:t xml:space="preserve">. </w:t>
      </w:r>
      <w:r w:rsidR="00E2159D" w:rsidRPr="0030314A">
        <w:rPr>
          <w:rFonts w:ascii="Georgia" w:hAnsi="Georgia" w:cs="Arial"/>
          <w:smallCaps/>
          <w:sz w:val="24"/>
          <w:szCs w:val="24"/>
        </w:rPr>
        <w:t>Arbeláez M.</w:t>
      </w:r>
      <w:r w:rsidR="00FE1946" w:rsidRPr="0030314A">
        <w:rPr>
          <w:rFonts w:ascii="Georgia" w:hAnsi="Georgia" w:cs="Arial"/>
          <w:smallCaps/>
          <w:sz w:val="24"/>
          <w:szCs w:val="24"/>
        </w:rPr>
        <w:t xml:space="preserve"> </w:t>
      </w:r>
      <w:r w:rsidR="00E2159D" w:rsidRPr="0030314A">
        <w:rPr>
          <w:rFonts w:ascii="Georgia" w:hAnsi="Georgia" w:cs="Arial"/>
          <w:sz w:val="24"/>
          <w:szCs w:val="24"/>
          <w:lang w:val="es-CO"/>
        </w:rPr>
        <w:t xml:space="preserve">Informó que garantiza el acceso al establecimiento de comercio y arrimó fotografías de la rampa. No excepcionó </w:t>
      </w:r>
      <w:r w:rsidR="00ED1516" w:rsidRPr="0030314A">
        <w:rPr>
          <w:rFonts w:ascii="Georgia" w:hAnsi="Georgia" w:cs="Arial"/>
          <w:sz w:val="24"/>
          <w:szCs w:val="24"/>
        </w:rPr>
        <w:t>(Cuaderno No.1, pdf.</w:t>
      </w:r>
      <w:r w:rsidR="00957AA7" w:rsidRPr="0030314A">
        <w:rPr>
          <w:rFonts w:ascii="Georgia" w:hAnsi="Georgia" w:cs="Arial"/>
          <w:sz w:val="24"/>
          <w:szCs w:val="24"/>
        </w:rPr>
        <w:t>12</w:t>
      </w:r>
      <w:r w:rsidR="00ED1516" w:rsidRPr="0030314A">
        <w:rPr>
          <w:rFonts w:ascii="Georgia" w:hAnsi="Georgia" w:cs="Arial"/>
          <w:sz w:val="24"/>
          <w:szCs w:val="24"/>
        </w:rPr>
        <w:t>).</w:t>
      </w:r>
    </w:p>
    <w:p w14:paraId="69627633" w14:textId="0A3A6F8D" w:rsidR="000B2216" w:rsidRPr="0030314A" w:rsidRDefault="000B2216" w:rsidP="0001726C">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30314A" w:rsidRDefault="00FE4979" w:rsidP="0001726C">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30314A" w:rsidRDefault="002A4963" w:rsidP="0001726C">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30314A">
        <w:rPr>
          <w:rFonts w:ascii="Georgia" w:hAnsi="Georgia"/>
          <w:b/>
          <w:bCs/>
          <w:smallCaps/>
          <w:sz w:val="24"/>
          <w:szCs w:val="24"/>
          <w:lang w:val="es-CO"/>
        </w:rPr>
        <w:t xml:space="preserve">El resumen de la </w:t>
      </w:r>
      <w:r w:rsidR="00D07710" w:rsidRPr="0030314A">
        <w:rPr>
          <w:rFonts w:ascii="Georgia" w:hAnsi="Georgia"/>
          <w:b/>
          <w:bCs/>
          <w:smallCaps/>
          <w:sz w:val="24"/>
          <w:szCs w:val="24"/>
          <w:lang w:val="es-CO"/>
        </w:rPr>
        <w:t xml:space="preserve">decisión </w:t>
      </w:r>
      <w:r w:rsidRPr="0030314A">
        <w:rPr>
          <w:rFonts w:ascii="Georgia" w:hAnsi="Georgia"/>
          <w:b/>
          <w:bCs/>
          <w:smallCaps/>
          <w:sz w:val="24"/>
          <w:szCs w:val="24"/>
          <w:lang w:val="es-CO"/>
        </w:rPr>
        <w:t>apelada</w:t>
      </w:r>
    </w:p>
    <w:p w14:paraId="147A3256" w14:textId="77777777" w:rsidR="00A95728" w:rsidRPr="0030314A" w:rsidRDefault="00A95728" w:rsidP="0001726C">
      <w:pPr>
        <w:spacing w:line="276" w:lineRule="auto"/>
        <w:jc w:val="both"/>
        <w:rPr>
          <w:rFonts w:ascii="Georgia" w:hAnsi="Georgia" w:cs="Arial"/>
          <w:sz w:val="24"/>
          <w:szCs w:val="24"/>
          <w:lang w:val="es-CO"/>
        </w:rPr>
      </w:pPr>
    </w:p>
    <w:p w14:paraId="2EE9C956" w14:textId="3E15C4DA" w:rsidR="002A4963" w:rsidRPr="0030314A" w:rsidRDefault="002A4963" w:rsidP="0001726C">
      <w:pPr>
        <w:widowControl/>
        <w:tabs>
          <w:tab w:val="left" w:pos="2253"/>
        </w:tabs>
        <w:overflowPunct/>
        <w:autoSpaceDE/>
        <w:autoSpaceDN/>
        <w:adjustRightInd/>
        <w:spacing w:line="276" w:lineRule="auto"/>
        <w:jc w:val="both"/>
        <w:rPr>
          <w:rFonts w:ascii="Georgia" w:hAnsi="Georgia" w:cs="Arial"/>
          <w:sz w:val="24"/>
          <w:szCs w:val="24"/>
          <w:lang w:val="es-CO"/>
        </w:rPr>
      </w:pPr>
      <w:r w:rsidRPr="0030314A">
        <w:rPr>
          <w:rFonts w:ascii="Georgia" w:hAnsi="Georgia" w:cs="Arial"/>
          <w:sz w:val="24"/>
          <w:szCs w:val="24"/>
          <w:lang w:val="es-CO"/>
        </w:rPr>
        <w:t xml:space="preserve">En la </w:t>
      </w:r>
      <w:r w:rsidR="00F45B2A" w:rsidRPr="0030314A">
        <w:rPr>
          <w:rFonts w:ascii="Georgia" w:hAnsi="Georgia" w:cs="Arial"/>
          <w:sz w:val="24"/>
          <w:szCs w:val="24"/>
          <w:lang w:val="es-CO"/>
        </w:rPr>
        <w:t xml:space="preserve">parte </w:t>
      </w:r>
      <w:r w:rsidRPr="0030314A">
        <w:rPr>
          <w:rFonts w:ascii="Georgia" w:hAnsi="Georgia" w:cs="Arial"/>
          <w:sz w:val="24"/>
          <w:szCs w:val="24"/>
          <w:lang w:val="es-CO"/>
        </w:rPr>
        <w:t>resolutiva</w:t>
      </w:r>
      <w:r w:rsidR="00F45B2A" w:rsidRPr="0030314A">
        <w:rPr>
          <w:rFonts w:ascii="Georgia" w:hAnsi="Georgia" w:cs="Arial"/>
          <w:sz w:val="24"/>
          <w:szCs w:val="24"/>
          <w:lang w:val="es-CO"/>
        </w:rPr>
        <w:t xml:space="preserve"> se</w:t>
      </w:r>
      <w:r w:rsidRPr="0030314A">
        <w:rPr>
          <w:rFonts w:ascii="Georgia" w:hAnsi="Georgia" w:cs="Arial"/>
          <w:sz w:val="24"/>
          <w:szCs w:val="24"/>
          <w:lang w:val="es-CO"/>
        </w:rPr>
        <w:t xml:space="preserve">: </w:t>
      </w:r>
      <w:r w:rsidR="00F45B2A" w:rsidRPr="0030314A">
        <w:rPr>
          <w:rFonts w:ascii="Georgia" w:hAnsi="Georgia" w:cs="Arial"/>
          <w:b/>
          <w:bCs/>
          <w:sz w:val="24"/>
          <w:szCs w:val="24"/>
          <w:lang w:val="es-CO"/>
        </w:rPr>
        <w:t>(i)</w:t>
      </w:r>
      <w:r w:rsidR="00F45B2A" w:rsidRPr="0030314A">
        <w:rPr>
          <w:rFonts w:ascii="Georgia" w:hAnsi="Georgia" w:cs="Arial"/>
          <w:sz w:val="24"/>
          <w:szCs w:val="24"/>
          <w:lang w:val="es-CO"/>
        </w:rPr>
        <w:t xml:space="preserve"> </w:t>
      </w:r>
      <w:r w:rsidR="00E43635" w:rsidRPr="0030314A">
        <w:rPr>
          <w:rFonts w:ascii="Georgia" w:hAnsi="Georgia"/>
          <w:sz w:val="24"/>
          <w:szCs w:val="24"/>
        </w:rPr>
        <w:t xml:space="preserve">Amparó </w:t>
      </w:r>
      <w:r w:rsidR="001C0F7A" w:rsidRPr="0030314A">
        <w:rPr>
          <w:rFonts w:ascii="Georgia" w:hAnsi="Georgia"/>
          <w:sz w:val="24"/>
          <w:szCs w:val="24"/>
        </w:rPr>
        <w:t>el</w:t>
      </w:r>
      <w:r w:rsidR="00E43635" w:rsidRPr="0030314A">
        <w:rPr>
          <w:rFonts w:ascii="Georgia" w:hAnsi="Georgia"/>
          <w:sz w:val="24"/>
          <w:szCs w:val="24"/>
        </w:rPr>
        <w:t xml:space="preserve"> derecho colectivo</w:t>
      </w:r>
      <w:r w:rsidR="00064281" w:rsidRPr="0030314A">
        <w:rPr>
          <w:rFonts w:ascii="Georgia" w:hAnsi="Georgia"/>
          <w:sz w:val="24"/>
          <w:szCs w:val="24"/>
        </w:rPr>
        <w:t xml:space="preserve">; </w:t>
      </w:r>
      <w:r w:rsidR="00064281" w:rsidRPr="0030314A">
        <w:rPr>
          <w:rFonts w:ascii="Georgia" w:hAnsi="Georgia"/>
          <w:b/>
          <w:bCs/>
          <w:sz w:val="24"/>
          <w:szCs w:val="24"/>
        </w:rPr>
        <w:t xml:space="preserve">(ii) </w:t>
      </w:r>
      <w:r w:rsidR="00D64106" w:rsidRPr="0030314A">
        <w:rPr>
          <w:rFonts w:ascii="Georgia" w:hAnsi="Georgia"/>
          <w:sz w:val="24"/>
          <w:szCs w:val="24"/>
        </w:rPr>
        <w:t xml:space="preserve">Ordenó </w:t>
      </w:r>
      <w:r w:rsidR="00073602" w:rsidRPr="0030314A">
        <w:rPr>
          <w:rFonts w:ascii="Georgia" w:hAnsi="Georgia"/>
          <w:sz w:val="24"/>
          <w:szCs w:val="24"/>
        </w:rPr>
        <w:t>ajustar la</w:t>
      </w:r>
      <w:r w:rsidR="00D64106" w:rsidRPr="0030314A">
        <w:rPr>
          <w:rFonts w:ascii="Georgia" w:hAnsi="Georgia"/>
          <w:sz w:val="24"/>
          <w:szCs w:val="24"/>
        </w:rPr>
        <w:t xml:space="preserve"> rampa de acceso; </w:t>
      </w:r>
      <w:r w:rsidR="00D64106" w:rsidRPr="0030314A">
        <w:rPr>
          <w:rFonts w:ascii="Georgia" w:hAnsi="Georgia"/>
          <w:b/>
          <w:bCs/>
          <w:sz w:val="24"/>
          <w:szCs w:val="24"/>
        </w:rPr>
        <w:t xml:space="preserve">(iii) </w:t>
      </w:r>
      <w:r w:rsidR="00D64106" w:rsidRPr="0030314A">
        <w:rPr>
          <w:rFonts w:ascii="Georgia" w:hAnsi="Georgia"/>
          <w:sz w:val="24"/>
          <w:szCs w:val="24"/>
        </w:rPr>
        <w:t xml:space="preserve">Dispuso constituir póliza de cumplimiento; </w:t>
      </w:r>
      <w:r w:rsidR="00D64106" w:rsidRPr="0030314A">
        <w:rPr>
          <w:rFonts w:ascii="Georgia" w:hAnsi="Georgia"/>
          <w:b/>
          <w:bCs/>
          <w:sz w:val="24"/>
          <w:szCs w:val="24"/>
        </w:rPr>
        <w:t xml:space="preserve">(iv) </w:t>
      </w:r>
      <w:r w:rsidR="00591AF6" w:rsidRPr="0030314A">
        <w:rPr>
          <w:rFonts w:ascii="Georgia" w:hAnsi="Georgia"/>
          <w:sz w:val="24"/>
          <w:szCs w:val="24"/>
        </w:rPr>
        <w:t>Conformó el comité de cumplimiento</w:t>
      </w:r>
      <w:r w:rsidR="00D64106" w:rsidRPr="0030314A">
        <w:rPr>
          <w:rFonts w:ascii="Georgia" w:hAnsi="Georgia"/>
          <w:sz w:val="24"/>
          <w:szCs w:val="24"/>
        </w:rPr>
        <w:t xml:space="preserve">; </w:t>
      </w:r>
      <w:r w:rsidR="00D64106" w:rsidRPr="0030314A">
        <w:rPr>
          <w:rFonts w:ascii="Georgia" w:hAnsi="Georgia"/>
          <w:b/>
          <w:bCs/>
          <w:sz w:val="24"/>
          <w:szCs w:val="24"/>
        </w:rPr>
        <w:t xml:space="preserve">(v) </w:t>
      </w:r>
      <w:r w:rsidR="00D64106" w:rsidRPr="0030314A">
        <w:rPr>
          <w:rFonts w:ascii="Georgia" w:hAnsi="Georgia"/>
          <w:sz w:val="24"/>
          <w:szCs w:val="24"/>
        </w:rPr>
        <w:t xml:space="preserve">Remitió la decisión a la Defensoría del Pueblo para su publicación; y, </w:t>
      </w:r>
      <w:r w:rsidR="00D64106" w:rsidRPr="0030314A">
        <w:rPr>
          <w:rFonts w:ascii="Georgia" w:hAnsi="Georgia"/>
          <w:b/>
          <w:bCs/>
          <w:sz w:val="24"/>
          <w:szCs w:val="24"/>
        </w:rPr>
        <w:t xml:space="preserve">(iv) </w:t>
      </w:r>
      <w:r w:rsidR="00D64106" w:rsidRPr="0030314A">
        <w:rPr>
          <w:rFonts w:ascii="Georgia" w:hAnsi="Georgia"/>
          <w:sz w:val="24"/>
          <w:szCs w:val="24"/>
        </w:rPr>
        <w:t>Negó las demás pretensiones.</w:t>
      </w:r>
    </w:p>
    <w:p w14:paraId="59DDC125" w14:textId="18EBEA9D" w:rsidR="002A4963" w:rsidRPr="0030314A" w:rsidRDefault="002A4963" w:rsidP="0001726C">
      <w:pPr>
        <w:tabs>
          <w:tab w:val="left" w:pos="3615"/>
        </w:tabs>
        <w:spacing w:line="276" w:lineRule="auto"/>
        <w:jc w:val="both"/>
        <w:rPr>
          <w:rFonts w:ascii="Georgia" w:hAnsi="Georgia" w:cs="Arial"/>
          <w:sz w:val="24"/>
          <w:szCs w:val="24"/>
          <w:lang w:val="es-CO"/>
        </w:rPr>
      </w:pPr>
    </w:p>
    <w:p w14:paraId="0791BC9E" w14:textId="57726100" w:rsidR="00B10D53" w:rsidRPr="0030314A" w:rsidRDefault="00B10D53" w:rsidP="0001726C">
      <w:pPr>
        <w:tabs>
          <w:tab w:val="left" w:pos="3615"/>
        </w:tabs>
        <w:spacing w:line="276" w:lineRule="auto"/>
        <w:jc w:val="both"/>
        <w:rPr>
          <w:rFonts w:ascii="Georgia" w:hAnsi="Georgia"/>
          <w:sz w:val="24"/>
          <w:szCs w:val="24"/>
          <w:lang w:val="es-CO"/>
        </w:rPr>
      </w:pPr>
      <w:bookmarkStart w:id="1" w:name="_Hlk116646744"/>
      <w:r w:rsidRPr="0030314A">
        <w:rPr>
          <w:rFonts w:ascii="Georgia" w:hAnsi="Georgia"/>
          <w:sz w:val="24"/>
          <w:szCs w:val="24"/>
        </w:rPr>
        <w:t xml:space="preserve">En síntesis, explicó que se probó </w:t>
      </w:r>
      <w:r w:rsidR="590361A7" w:rsidRPr="0030314A">
        <w:rPr>
          <w:rFonts w:ascii="Georgia" w:hAnsi="Georgia"/>
          <w:sz w:val="24"/>
          <w:szCs w:val="24"/>
        </w:rPr>
        <w:t xml:space="preserve">con el </w:t>
      </w:r>
      <w:r w:rsidRPr="0030314A">
        <w:rPr>
          <w:rFonts w:ascii="Georgia" w:hAnsi="Georgia"/>
          <w:sz w:val="24"/>
          <w:szCs w:val="24"/>
        </w:rPr>
        <w:t>informe rendido por funcionarios del municipio que</w:t>
      </w:r>
      <w:r w:rsidR="53657884" w:rsidRPr="0030314A">
        <w:rPr>
          <w:rFonts w:ascii="Georgia" w:hAnsi="Georgia"/>
          <w:sz w:val="24"/>
          <w:szCs w:val="24"/>
        </w:rPr>
        <w:t>,</w:t>
      </w:r>
      <w:r w:rsidRPr="0030314A">
        <w:rPr>
          <w:rFonts w:ascii="Georgia" w:hAnsi="Georgia"/>
          <w:sz w:val="24"/>
          <w:szCs w:val="24"/>
        </w:rPr>
        <w:t xml:space="preserve"> la rampa existente en el inmueble incumple la norma técnica respecto al porcentaje de inclinación de la pendiente, por ende, trasgrede el derecho colectivo. Y, finalmente, conforme al artículo 365-8º, CGP, desestimó condenar en costas al encausado porque no hubo controversia y tampoco se causaron</w:t>
      </w:r>
      <w:r w:rsidRPr="0030314A">
        <w:rPr>
          <w:rFonts w:ascii="Georgia" w:hAnsi="Georgia"/>
          <w:sz w:val="24"/>
          <w:szCs w:val="24"/>
          <w:lang w:val="es-CO"/>
        </w:rPr>
        <w:t xml:space="preserve"> </w:t>
      </w:r>
      <w:r w:rsidRPr="0030314A">
        <w:rPr>
          <w:rFonts w:ascii="Georgia" w:hAnsi="Georgia" w:cs="Arial"/>
          <w:sz w:val="24"/>
          <w:szCs w:val="24"/>
        </w:rPr>
        <w:t xml:space="preserve">(Ibidem, </w:t>
      </w:r>
      <w:proofErr w:type="spellStart"/>
      <w:r w:rsidRPr="0030314A">
        <w:rPr>
          <w:rFonts w:ascii="Georgia" w:hAnsi="Georgia" w:cs="Arial"/>
          <w:sz w:val="24"/>
          <w:szCs w:val="24"/>
        </w:rPr>
        <w:t>pdf</w:t>
      </w:r>
      <w:proofErr w:type="spellEnd"/>
      <w:r w:rsidRPr="0030314A">
        <w:rPr>
          <w:rFonts w:ascii="Georgia" w:hAnsi="Georgia" w:cs="Arial"/>
          <w:sz w:val="24"/>
          <w:szCs w:val="24"/>
        </w:rPr>
        <w:t xml:space="preserve"> No.</w:t>
      </w:r>
      <w:r w:rsidR="00E2159D" w:rsidRPr="0030314A">
        <w:rPr>
          <w:rFonts w:ascii="Georgia" w:hAnsi="Georgia" w:cs="Arial"/>
          <w:sz w:val="24"/>
          <w:szCs w:val="24"/>
        </w:rPr>
        <w:t>37</w:t>
      </w:r>
      <w:r w:rsidRPr="0030314A">
        <w:rPr>
          <w:rFonts w:ascii="Georgia" w:hAnsi="Georgia" w:cs="Arial"/>
          <w:sz w:val="24"/>
          <w:szCs w:val="24"/>
        </w:rPr>
        <w:t>).</w:t>
      </w:r>
    </w:p>
    <w:bookmarkEnd w:id="1"/>
    <w:p w14:paraId="2D945277" w14:textId="38FC13F6" w:rsidR="009D17C3" w:rsidRPr="0030314A" w:rsidRDefault="009D17C3" w:rsidP="0001726C">
      <w:pPr>
        <w:tabs>
          <w:tab w:val="left" w:pos="3615"/>
          <w:tab w:val="left" w:pos="7088"/>
        </w:tabs>
        <w:spacing w:line="276" w:lineRule="auto"/>
        <w:jc w:val="both"/>
        <w:rPr>
          <w:rFonts w:ascii="Georgia" w:hAnsi="Georgia"/>
          <w:sz w:val="24"/>
          <w:szCs w:val="24"/>
          <w:lang w:val="es-CO"/>
        </w:rPr>
      </w:pPr>
    </w:p>
    <w:p w14:paraId="39969A29" w14:textId="77777777" w:rsidR="0011674A" w:rsidRPr="0030314A" w:rsidRDefault="0011674A" w:rsidP="0001726C">
      <w:pPr>
        <w:tabs>
          <w:tab w:val="left" w:pos="3615"/>
          <w:tab w:val="left" w:pos="7088"/>
        </w:tabs>
        <w:spacing w:line="276" w:lineRule="auto"/>
        <w:jc w:val="both"/>
        <w:rPr>
          <w:rFonts w:ascii="Georgia" w:hAnsi="Georgia"/>
          <w:sz w:val="24"/>
          <w:szCs w:val="24"/>
          <w:lang w:val="es-CO"/>
        </w:rPr>
      </w:pPr>
    </w:p>
    <w:p w14:paraId="04609116" w14:textId="2860B49F" w:rsidR="0099065F" w:rsidRPr="0030314A" w:rsidRDefault="00C5411B" w:rsidP="0001726C">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30314A">
        <w:rPr>
          <w:rFonts w:ascii="Georgia" w:hAnsi="Georgia" w:cs="Arial"/>
          <w:b/>
          <w:bCs/>
          <w:smallCaps/>
          <w:sz w:val="24"/>
          <w:szCs w:val="24"/>
          <w:lang w:val="es-CO"/>
        </w:rPr>
        <w:t>La síntesis de la</w:t>
      </w:r>
      <w:r w:rsidR="00546C68" w:rsidRPr="0030314A">
        <w:rPr>
          <w:rFonts w:ascii="Georgia" w:hAnsi="Georgia" w:cs="Arial"/>
          <w:b/>
          <w:bCs/>
          <w:smallCaps/>
          <w:sz w:val="24"/>
          <w:szCs w:val="24"/>
          <w:lang w:val="es-CO"/>
        </w:rPr>
        <w:t>s</w:t>
      </w:r>
      <w:r w:rsidRPr="0030314A">
        <w:rPr>
          <w:rFonts w:ascii="Georgia" w:hAnsi="Georgia" w:cs="Arial"/>
          <w:b/>
          <w:bCs/>
          <w:smallCaps/>
          <w:sz w:val="24"/>
          <w:szCs w:val="24"/>
          <w:lang w:val="es-CO"/>
        </w:rPr>
        <w:t xml:space="preserve"> a</w:t>
      </w:r>
      <w:r w:rsidR="00D07710" w:rsidRPr="0030314A">
        <w:rPr>
          <w:rFonts w:ascii="Georgia" w:hAnsi="Georgia" w:cs="Arial"/>
          <w:b/>
          <w:bCs/>
          <w:smallCaps/>
          <w:sz w:val="24"/>
          <w:szCs w:val="24"/>
          <w:lang w:val="es-CO"/>
        </w:rPr>
        <w:t>lzada</w:t>
      </w:r>
      <w:r w:rsidR="00546C68" w:rsidRPr="0030314A">
        <w:rPr>
          <w:rFonts w:ascii="Georgia" w:hAnsi="Georgia" w:cs="Arial"/>
          <w:b/>
          <w:bCs/>
          <w:smallCaps/>
          <w:sz w:val="24"/>
          <w:szCs w:val="24"/>
          <w:lang w:val="es-CO"/>
        </w:rPr>
        <w:t>s</w:t>
      </w:r>
      <w:r w:rsidRPr="0030314A">
        <w:rPr>
          <w:rFonts w:ascii="Georgia" w:hAnsi="Georgia" w:cs="Arial"/>
          <w:b/>
          <w:bCs/>
          <w:smallCaps/>
          <w:sz w:val="24"/>
          <w:szCs w:val="24"/>
          <w:lang w:val="es-CO"/>
        </w:rPr>
        <w:t xml:space="preserve"> </w:t>
      </w:r>
    </w:p>
    <w:p w14:paraId="1BEB11D1" w14:textId="77777777" w:rsidR="00E53E9D" w:rsidRPr="0030314A" w:rsidRDefault="00E53E9D" w:rsidP="0001726C">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30314A" w:rsidRDefault="00E53E9D" w:rsidP="0001726C">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30314A" w:rsidRDefault="00E53E9D" w:rsidP="0001726C">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30314A" w:rsidRDefault="00E53E9D" w:rsidP="0001726C">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30314A" w:rsidRDefault="00E53E9D" w:rsidP="0001726C">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30314A" w:rsidRDefault="009B7681" w:rsidP="0001726C">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26D96254" w:rsidR="00A60DC7" w:rsidRPr="0030314A" w:rsidRDefault="00297D93" w:rsidP="0001726C">
      <w:pPr>
        <w:widowControl/>
        <w:tabs>
          <w:tab w:val="left" w:pos="567"/>
        </w:tabs>
        <w:overflowPunct/>
        <w:autoSpaceDE/>
        <w:autoSpaceDN/>
        <w:adjustRightInd/>
        <w:spacing w:line="276" w:lineRule="auto"/>
        <w:jc w:val="both"/>
        <w:rPr>
          <w:rFonts w:ascii="Georgia" w:hAnsi="Georgia" w:cs="Arial"/>
          <w:sz w:val="24"/>
          <w:szCs w:val="24"/>
          <w:lang w:val="es-CO"/>
        </w:rPr>
      </w:pPr>
      <w:r w:rsidRPr="0030314A">
        <w:rPr>
          <w:rFonts w:ascii="Georgia" w:hAnsi="Georgia" w:cs="Arial"/>
          <w:smallCaps/>
          <w:sz w:val="24"/>
          <w:szCs w:val="24"/>
        </w:rPr>
        <w:t xml:space="preserve">5.1. </w:t>
      </w:r>
      <w:r w:rsidR="00AF2CB3" w:rsidRPr="0030314A">
        <w:rPr>
          <w:rFonts w:ascii="Georgia" w:hAnsi="Georgia" w:cs="Arial"/>
          <w:smallCaps/>
          <w:sz w:val="24"/>
          <w:szCs w:val="24"/>
        </w:rPr>
        <w:t>Mario</w:t>
      </w:r>
      <w:r w:rsidR="00FA1949" w:rsidRPr="0030314A">
        <w:rPr>
          <w:rFonts w:ascii="Georgia" w:hAnsi="Georgia" w:cs="Arial"/>
          <w:smallCaps/>
          <w:sz w:val="24"/>
          <w:szCs w:val="24"/>
        </w:rPr>
        <w:t xml:space="preserve"> A</w:t>
      </w:r>
      <w:r w:rsidR="00AF2CB3" w:rsidRPr="0030314A">
        <w:rPr>
          <w:rFonts w:ascii="Georgia" w:hAnsi="Georgia" w:cs="Arial"/>
          <w:smallCaps/>
          <w:sz w:val="24"/>
          <w:szCs w:val="24"/>
        </w:rPr>
        <w:t xml:space="preserve"> R</w:t>
      </w:r>
      <w:r w:rsidR="00FA1949" w:rsidRPr="0030314A">
        <w:rPr>
          <w:rFonts w:ascii="Georgia" w:hAnsi="Georgia" w:cs="Arial"/>
          <w:smallCaps/>
          <w:sz w:val="24"/>
          <w:szCs w:val="24"/>
        </w:rPr>
        <w:t>estrepo Z.</w:t>
      </w:r>
      <w:r w:rsidR="00AF2CB3" w:rsidRPr="0030314A">
        <w:rPr>
          <w:rFonts w:ascii="Georgia" w:hAnsi="Georgia" w:cs="Arial"/>
          <w:smallCaps/>
          <w:sz w:val="24"/>
          <w:szCs w:val="24"/>
        </w:rPr>
        <w:t xml:space="preserve"> </w:t>
      </w:r>
      <w:r w:rsidR="00A60DC7" w:rsidRPr="0030314A">
        <w:rPr>
          <w:rFonts w:ascii="Georgia" w:hAnsi="Georgia" w:cs="Arial"/>
          <w:smallCaps/>
          <w:sz w:val="24"/>
          <w:szCs w:val="24"/>
        </w:rPr>
        <w:t>(Actor)</w:t>
      </w:r>
      <w:r w:rsidR="00546C68" w:rsidRPr="0030314A">
        <w:rPr>
          <w:rFonts w:ascii="Georgia" w:hAnsi="Georgia" w:cs="Arial"/>
          <w:smallCaps/>
          <w:sz w:val="24"/>
          <w:szCs w:val="24"/>
        </w:rPr>
        <w:t xml:space="preserve"> y </w:t>
      </w:r>
      <w:proofErr w:type="spellStart"/>
      <w:r w:rsidR="00546C68" w:rsidRPr="0030314A">
        <w:rPr>
          <w:rFonts w:ascii="Georgia" w:hAnsi="Georgia" w:cs="Arial"/>
          <w:smallCaps/>
          <w:sz w:val="24"/>
          <w:szCs w:val="24"/>
        </w:rPr>
        <w:t>Cotty</w:t>
      </w:r>
      <w:proofErr w:type="spellEnd"/>
      <w:r w:rsidR="00546C68" w:rsidRPr="0030314A">
        <w:rPr>
          <w:rFonts w:ascii="Georgia" w:hAnsi="Georgia" w:cs="Arial"/>
          <w:smallCaps/>
          <w:sz w:val="24"/>
          <w:szCs w:val="24"/>
        </w:rPr>
        <w:t xml:space="preserve"> Morales C. (Coadyuvante)</w:t>
      </w:r>
      <w:r w:rsidR="00A60DC7" w:rsidRPr="0030314A">
        <w:rPr>
          <w:rFonts w:ascii="Georgia" w:hAnsi="Georgia" w:cs="Arial"/>
          <w:smallCaps/>
          <w:sz w:val="24"/>
          <w:szCs w:val="24"/>
        </w:rPr>
        <w:t xml:space="preserve">. </w:t>
      </w:r>
      <w:r w:rsidR="00AF2CB3" w:rsidRPr="0030314A">
        <w:rPr>
          <w:rFonts w:ascii="Georgia" w:hAnsi="Georgia" w:cs="Arial"/>
          <w:sz w:val="24"/>
          <w:szCs w:val="24"/>
          <w:lang w:val="es-CO"/>
        </w:rPr>
        <w:t xml:space="preserve">Se inaplicó el artículo 365-1º, CGP </w:t>
      </w:r>
      <w:r w:rsidR="00A60DC7" w:rsidRPr="0030314A">
        <w:rPr>
          <w:rFonts w:ascii="Georgia" w:hAnsi="Georgia" w:cs="Arial"/>
          <w:sz w:val="24"/>
          <w:szCs w:val="24"/>
          <w:lang w:val="es-CO"/>
        </w:rPr>
        <w:t>(</w:t>
      </w:r>
      <w:r w:rsidR="00A60DC7" w:rsidRPr="0030314A">
        <w:rPr>
          <w:rFonts w:ascii="Georgia" w:hAnsi="Georgia" w:cs="Arial"/>
          <w:sz w:val="24"/>
          <w:szCs w:val="24"/>
        </w:rPr>
        <w:t>Ibidem, pdf</w:t>
      </w:r>
      <w:r w:rsidR="00FE1946" w:rsidRPr="0030314A">
        <w:rPr>
          <w:rFonts w:ascii="Georgia" w:hAnsi="Georgia" w:cs="Arial"/>
          <w:sz w:val="24"/>
          <w:szCs w:val="24"/>
        </w:rPr>
        <w:t>.</w:t>
      </w:r>
      <w:r w:rsidR="00B10D53" w:rsidRPr="0030314A">
        <w:rPr>
          <w:rFonts w:ascii="Georgia" w:hAnsi="Georgia" w:cs="Arial"/>
          <w:sz w:val="24"/>
          <w:szCs w:val="24"/>
        </w:rPr>
        <w:t>39</w:t>
      </w:r>
      <w:r w:rsidR="00546C68" w:rsidRPr="0030314A">
        <w:rPr>
          <w:rFonts w:ascii="Georgia" w:hAnsi="Georgia" w:cs="Arial"/>
          <w:sz w:val="24"/>
          <w:szCs w:val="24"/>
        </w:rPr>
        <w:t xml:space="preserve"> y cuaderno No.2, pdf.</w:t>
      </w:r>
      <w:r w:rsidR="00E2159D" w:rsidRPr="0030314A">
        <w:rPr>
          <w:rFonts w:ascii="Georgia" w:hAnsi="Georgia" w:cs="Arial"/>
          <w:sz w:val="24"/>
          <w:szCs w:val="24"/>
        </w:rPr>
        <w:t>10</w:t>
      </w:r>
      <w:r w:rsidR="00A60DC7" w:rsidRPr="0030314A">
        <w:rPr>
          <w:rFonts w:ascii="Georgia" w:hAnsi="Georgia" w:cs="Arial"/>
          <w:sz w:val="24"/>
          <w:szCs w:val="24"/>
          <w:lang w:val="es-CO"/>
        </w:rPr>
        <w:t>).</w:t>
      </w:r>
    </w:p>
    <w:p w14:paraId="1880D7D0" w14:textId="77777777" w:rsidR="00546C68" w:rsidRPr="0030314A" w:rsidRDefault="00546C68" w:rsidP="0001726C">
      <w:pPr>
        <w:widowControl/>
        <w:tabs>
          <w:tab w:val="left" w:pos="567"/>
        </w:tabs>
        <w:overflowPunct/>
        <w:autoSpaceDE/>
        <w:autoSpaceDN/>
        <w:adjustRightInd/>
        <w:spacing w:line="276" w:lineRule="auto"/>
        <w:jc w:val="both"/>
        <w:rPr>
          <w:rFonts w:ascii="Georgia" w:hAnsi="Georgia" w:cs="Arial"/>
          <w:sz w:val="24"/>
          <w:szCs w:val="24"/>
        </w:rPr>
      </w:pPr>
    </w:p>
    <w:p w14:paraId="6315AC21" w14:textId="31602DC4" w:rsidR="00FE1946" w:rsidRPr="0030314A" w:rsidRDefault="00546C68" w:rsidP="0001726C">
      <w:pPr>
        <w:widowControl/>
        <w:tabs>
          <w:tab w:val="left" w:pos="567"/>
        </w:tabs>
        <w:overflowPunct/>
        <w:autoSpaceDE/>
        <w:autoSpaceDN/>
        <w:adjustRightInd/>
        <w:spacing w:line="276" w:lineRule="auto"/>
        <w:jc w:val="both"/>
        <w:rPr>
          <w:rFonts w:ascii="Georgia" w:hAnsi="Georgia" w:cs="Arial"/>
          <w:sz w:val="24"/>
          <w:szCs w:val="24"/>
          <w:lang w:val="es-CO"/>
        </w:rPr>
      </w:pPr>
      <w:r w:rsidRPr="0030314A">
        <w:rPr>
          <w:rFonts w:ascii="Georgia" w:hAnsi="Georgia" w:cs="Arial"/>
          <w:sz w:val="24"/>
          <w:szCs w:val="24"/>
        </w:rPr>
        <w:lastRenderedPageBreak/>
        <w:t>S</w:t>
      </w:r>
      <w:r w:rsidR="00FE1946" w:rsidRPr="0030314A">
        <w:rPr>
          <w:rFonts w:ascii="Georgia" w:hAnsi="Georgia" w:cs="Arial"/>
          <w:sz w:val="24"/>
          <w:szCs w:val="24"/>
        </w:rPr>
        <w:t>e inadmiti</w:t>
      </w:r>
      <w:r w:rsidRPr="0030314A">
        <w:rPr>
          <w:rFonts w:ascii="Georgia" w:hAnsi="Georgia" w:cs="Arial"/>
          <w:sz w:val="24"/>
          <w:szCs w:val="24"/>
        </w:rPr>
        <w:t>eron los demás reparos de la coadyuvante</w:t>
      </w:r>
      <w:r w:rsidR="00FE1946" w:rsidRPr="0030314A">
        <w:rPr>
          <w:rFonts w:ascii="Georgia" w:hAnsi="Georgia" w:cs="Arial"/>
          <w:sz w:val="24"/>
          <w:szCs w:val="24"/>
        </w:rPr>
        <w:t xml:space="preserve">, por falta de interés, </w:t>
      </w:r>
      <w:r w:rsidRPr="0030314A">
        <w:rPr>
          <w:rFonts w:ascii="Georgia" w:hAnsi="Georgia" w:cs="Arial"/>
          <w:sz w:val="24"/>
          <w:szCs w:val="24"/>
        </w:rPr>
        <w:t xml:space="preserve">porque se cuestionaba la trasgresión de derechos colectivos </w:t>
      </w:r>
      <w:r w:rsidR="00B10D53" w:rsidRPr="0030314A">
        <w:rPr>
          <w:rFonts w:ascii="Georgia" w:hAnsi="Georgia" w:cs="Arial"/>
          <w:sz w:val="24"/>
          <w:szCs w:val="24"/>
        </w:rPr>
        <w:t xml:space="preserve">ya </w:t>
      </w:r>
      <w:r w:rsidRPr="0030314A">
        <w:rPr>
          <w:rFonts w:ascii="Georgia" w:hAnsi="Georgia" w:cs="Arial"/>
          <w:sz w:val="24"/>
          <w:szCs w:val="24"/>
        </w:rPr>
        <w:t xml:space="preserve">protegidos </w:t>
      </w:r>
      <w:r w:rsidR="00562F5F" w:rsidRPr="0030314A">
        <w:rPr>
          <w:rFonts w:ascii="Georgia" w:hAnsi="Georgia" w:cs="Arial"/>
          <w:sz w:val="24"/>
          <w:szCs w:val="24"/>
        </w:rPr>
        <w:t xml:space="preserve">con </w:t>
      </w:r>
      <w:r w:rsidRPr="0030314A">
        <w:rPr>
          <w:rFonts w:ascii="Georgia" w:hAnsi="Georgia" w:cs="Arial"/>
          <w:sz w:val="24"/>
          <w:szCs w:val="24"/>
        </w:rPr>
        <w:t>el fallo de primera sede</w:t>
      </w:r>
      <w:r w:rsidR="00FE1946" w:rsidRPr="0030314A">
        <w:rPr>
          <w:rFonts w:ascii="Georgia" w:hAnsi="Georgia" w:cs="Arial"/>
          <w:sz w:val="24"/>
          <w:szCs w:val="24"/>
        </w:rPr>
        <w:t xml:space="preserve"> (Cuaderno No.2, pdf</w:t>
      </w:r>
      <w:r w:rsidR="00E2159D" w:rsidRPr="0030314A">
        <w:rPr>
          <w:rFonts w:ascii="Georgia" w:hAnsi="Georgia" w:cs="Arial"/>
          <w:sz w:val="24"/>
          <w:szCs w:val="24"/>
        </w:rPr>
        <w:t>.14</w:t>
      </w:r>
      <w:r w:rsidR="00FE1946" w:rsidRPr="0030314A">
        <w:rPr>
          <w:rFonts w:ascii="Georgia" w:hAnsi="Georgia" w:cs="Arial"/>
          <w:sz w:val="24"/>
          <w:szCs w:val="24"/>
        </w:rPr>
        <w:t>)</w:t>
      </w:r>
      <w:r w:rsidR="2EFC8B51" w:rsidRPr="0030314A">
        <w:rPr>
          <w:rFonts w:ascii="Georgia" w:hAnsi="Georgia" w:cs="Arial"/>
          <w:sz w:val="24"/>
          <w:szCs w:val="24"/>
        </w:rPr>
        <w:t>.</w:t>
      </w:r>
    </w:p>
    <w:p w14:paraId="511F3510" w14:textId="77777777" w:rsidR="00DC57C5" w:rsidRPr="0030314A" w:rsidRDefault="00DC57C5" w:rsidP="0001726C">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30314A" w:rsidRDefault="009102A9" w:rsidP="0001726C">
      <w:pPr>
        <w:pStyle w:val="Prrafodelista"/>
        <w:overflowPunct/>
        <w:spacing w:line="276" w:lineRule="auto"/>
        <w:ind w:left="0"/>
        <w:jc w:val="both"/>
        <w:rPr>
          <w:rFonts w:ascii="Georgia" w:hAnsi="Georgia" w:cs="Arial"/>
          <w:sz w:val="24"/>
          <w:szCs w:val="24"/>
          <w:lang w:val="es-CO"/>
        </w:rPr>
      </w:pPr>
    </w:p>
    <w:p w14:paraId="770AB4AB" w14:textId="656499B2" w:rsidR="00485B6E" w:rsidRDefault="00602AB6" w:rsidP="0001726C">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30314A">
        <w:rPr>
          <w:rFonts w:ascii="Georgia" w:hAnsi="Georgia"/>
          <w:b/>
          <w:bCs/>
          <w:smallCaps/>
          <w:sz w:val="24"/>
          <w:szCs w:val="24"/>
          <w:lang w:val="es-CO"/>
        </w:rPr>
        <w:t xml:space="preserve">La </w:t>
      </w:r>
      <w:r w:rsidR="00CB714A" w:rsidRPr="0030314A">
        <w:rPr>
          <w:rFonts w:ascii="Georgia" w:hAnsi="Georgia"/>
          <w:b/>
          <w:bCs/>
          <w:smallCaps/>
          <w:sz w:val="24"/>
          <w:szCs w:val="24"/>
          <w:lang w:val="es-CO"/>
        </w:rPr>
        <w:t>fundamentación jurídica para decidir</w:t>
      </w:r>
    </w:p>
    <w:p w14:paraId="5F693F78" w14:textId="77777777" w:rsidR="00A630D6" w:rsidRPr="0030314A" w:rsidRDefault="00A630D6" w:rsidP="00A630D6">
      <w:pPr>
        <w:pStyle w:val="Prrafodelista"/>
        <w:widowControl/>
        <w:overflowPunct/>
        <w:autoSpaceDE/>
        <w:autoSpaceDN/>
        <w:adjustRightInd/>
        <w:spacing w:line="276" w:lineRule="auto"/>
        <w:ind w:left="360"/>
        <w:jc w:val="both"/>
        <w:rPr>
          <w:rFonts w:ascii="Georgia" w:hAnsi="Georgia"/>
          <w:b/>
          <w:bCs/>
          <w:smallCaps/>
          <w:sz w:val="24"/>
          <w:szCs w:val="24"/>
          <w:lang w:val="es-CO"/>
        </w:rPr>
      </w:pPr>
    </w:p>
    <w:p w14:paraId="3053C330" w14:textId="64FB2722" w:rsidR="00280E9C" w:rsidRPr="0030314A" w:rsidRDefault="00D02046" w:rsidP="0001726C">
      <w:pPr>
        <w:pStyle w:val="Prrafodelista"/>
        <w:numPr>
          <w:ilvl w:val="1"/>
          <w:numId w:val="18"/>
        </w:numPr>
        <w:spacing w:line="276" w:lineRule="auto"/>
        <w:ind w:left="0" w:firstLine="0"/>
        <w:jc w:val="both"/>
        <w:rPr>
          <w:rFonts w:ascii="Georgia" w:hAnsi="Georgia" w:cs="Arial"/>
          <w:sz w:val="24"/>
          <w:szCs w:val="24"/>
          <w:lang w:val="es-CO"/>
        </w:rPr>
      </w:pPr>
      <w:r w:rsidRPr="0030314A">
        <w:rPr>
          <w:rFonts w:ascii="Georgia" w:hAnsi="Georgia" w:cs="Arial"/>
          <w:smallCaps/>
          <w:sz w:val="24"/>
          <w:szCs w:val="24"/>
          <w:lang w:val="es-CO"/>
        </w:rPr>
        <w:t>La competencia en segundo grado</w:t>
      </w:r>
      <w:r w:rsidRPr="0030314A">
        <w:rPr>
          <w:rFonts w:ascii="Georgia" w:hAnsi="Georgia" w:cs="Arial"/>
          <w:i/>
          <w:iCs/>
          <w:smallCaps/>
          <w:sz w:val="24"/>
          <w:szCs w:val="24"/>
          <w:lang w:val="es-CO"/>
        </w:rPr>
        <w:t>.</w:t>
      </w:r>
      <w:r w:rsidRPr="0030314A">
        <w:rPr>
          <w:rFonts w:ascii="Georgia" w:hAnsi="Georgia" w:cs="Arial"/>
          <w:smallCaps/>
          <w:sz w:val="24"/>
          <w:szCs w:val="24"/>
          <w:lang w:val="es-CO"/>
        </w:rPr>
        <w:t xml:space="preserve"> </w:t>
      </w:r>
      <w:r w:rsidRPr="0030314A">
        <w:rPr>
          <w:rFonts w:ascii="Georgia" w:hAnsi="Georgia" w:cs="Arial"/>
          <w:sz w:val="24"/>
          <w:szCs w:val="24"/>
          <w:lang w:val="es-CO"/>
        </w:rPr>
        <w:t xml:space="preserve">Esta Sala es competente, según el artículo 16 de Ley 472, al </w:t>
      </w:r>
      <w:r w:rsidR="00AF2CB3" w:rsidRPr="0030314A">
        <w:rPr>
          <w:rFonts w:ascii="Georgia" w:hAnsi="Georgia" w:cs="Arial"/>
          <w:sz w:val="24"/>
          <w:szCs w:val="24"/>
          <w:lang w:val="es-CO"/>
        </w:rPr>
        <w:t xml:space="preserve">ser </w:t>
      </w:r>
      <w:r w:rsidRPr="0030314A">
        <w:rPr>
          <w:rFonts w:ascii="Georgia" w:hAnsi="Georgia" w:cs="Arial"/>
          <w:sz w:val="24"/>
          <w:szCs w:val="24"/>
          <w:lang w:val="es-CO"/>
        </w:rPr>
        <w:t xml:space="preserve">superiora jerárquica del </w:t>
      </w:r>
      <w:r w:rsidR="3E2537AC" w:rsidRPr="0030314A">
        <w:rPr>
          <w:rFonts w:ascii="Georgia" w:hAnsi="Georgia" w:cs="Arial"/>
          <w:sz w:val="24"/>
          <w:szCs w:val="24"/>
          <w:lang w:val="es-CO"/>
        </w:rPr>
        <w:t>d</w:t>
      </w:r>
      <w:r w:rsidRPr="0030314A">
        <w:rPr>
          <w:rFonts w:ascii="Georgia" w:hAnsi="Georgia" w:cs="Arial"/>
          <w:sz w:val="24"/>
          <w:szCs w:val="24"/>
          <w:lang w:val="es-CO"/>
        </w:rPr>
        <w:t xml:space="preserve">espacho cognoscente. </w:t>
      </w:r>
    </w:p>
    <w:p w14:paraId="2C0B0586" w14:textId="77777777" w:rsidR="00280E9C" w:rsidRPr="0030314A" w:rsidRDefault="00280E9C" w:rsidP="0001726C">
      <w:pPr>
        <w:pStyle w:val="Prrafodelista"/>
        <w:spacing w:line="276" w:lineRule="auto"/>
        <w:ind w:left="0"/>
        <w:jc w:val="both"/>
        <w:rPr>
          <w:rFonts w:ascii="Georgia" w:hAnsi="Georgia" w:cs="Arial"/>
          <w:sz w:val="24"/>
          <w:szCs w:val="24"/>
          <w:lang w:val="es-CO"/>
        </w:rPr>
      </w:pPr>
    </w:p>
    <w:p w14:paraId="5F361EE5" w14:textId="7D0DC153" w:rsidR="004D394F" w:rsidRPr="0030314A" w:rsidRDefault="00280E9C" w:rsidP="0001726C">
      <w:pPr>
        <w:pStyle w:val="Prrafodelista"/>
        <w:numPr>
          <w:ilvl w:val="1"/>
          <w:numId w:val="18"/>
        </w:numPr>
        <w:spacing w:line="276" w:lineRule="auto"/>
        <w:ind w:left="0" w:firstLine="0"/>
        <w:jc w:val="both"/>
        <w:rPr>
          <w:rFonts w:ascii="Georgia" w:hAnsi="Georgia" w:cs="Arial"/>
          <w:sz w:val="24"/>
          <w:szCs w:val="24"/>
          <w:lang w:val="es-CO"/>
        </w:rPr>
      </w:pPr>
      <w:r w:rsidRPr="0030314A">
        <w:rPr>
          <w:rFonts w:ascii="Georgia" w:hAnsi="Georgia"/>
          <w:smallCaps/>
          <w:sz w:val="24"/>
          <w:szCs w:val="24"/>
          <w:lang w:val="es-CO"/>
        </w:rPr>
        <w:t xml:space="preserve">Los presupuestos de validez y eficacia. </w:t>
      </w:r>
      <w:r w:rsidRPr="0030314A">
        <w:rPr>
          <w:rFonts w:ascii="Georgia" w:hAnsi="Georgia" w:cs="Arial"/>
          <w:sz w:val="24"/>
          <w:szCs w:val="24"/>
        </w:rPr>
        <w:t>Ningún reproche hay sobre anomalías con entidad para invalidar la actuación; quienes intervienen tiene aptitud suficiente para participar del litigio (Arts.12 y 14, L</w:t>
      </w:r>
      <w:r w:rsidR="006F7BDD" w:rsidRPr="0030314A">
        <w:rPr>
          <w:rFonts w:ascii="Georgia" w:hAnsi="Georgia" w:cs="Arial"/>
          <w:sz w:val="24"/>
          <w:szCs w:val="24"/>
        </w:rPr>
        <w:t>.</w:t>
      </w:r>
      <w:r w:rsidRPr="0030314A">
        <w:rPr>
          <w:rFonts w:ascii="Georgia" w:hAnsi="Georgia" w:cs="Arial"/>
          <w:sz w:val="24"/>
          <w:szCs w:val="24"/>
        </w:rPr>
        <w:t>472).</w:t>
      </w:r>
    </w:p>
    <w:p w14:paraId="371955D8" w14:textId="77777777" w:rsidR="00280E9C" w:rsidRPr="0030314A" w:rsidRDefault="00280E9C" w:rsidP="0001726C">
      <w:pPr>
        <w:pStyle w:val="Prrafodelista"/>
        <w:spacing w:line="276" w:lineRule="auto"/>
        <w:ind w:left="0"/>
        <w:jc w:val="both"/>
        <w:rPr>
          <w:rFonts w:ascii="Georgia" w:hAnsi="Georgia" w:cs="Arial"/>
          <w:sz w:val="24"/>
          <w:szCs w:val="24"/>
          <w:lang w:val="es-CO"/>
        </w:rPr>
      </w:pPr>
    </w:p>
    <w:p w14:paraId="37BC7D26" w14:textId="4B388F83" w:rsidR="00163D05" w:rsidRPr="0030314A" w:rsidRDefault="008E4449" w:rsidP="0001726C">
      <w:pPr>
        <w:pStyle w:val="Prrafodelista"/>
        <w:numPr>
          <w:ilvl w:val="1"/>
          <w:numId w:val="3"/>
        </w:numPr>
        <w:spacing w:line="276" w:lineRule="auto"/>
        <w:ind w:left="0" w:firstLine="0"/>
        <w:jc w:val="both"/>
        <w:rPr>
          <w:rFonts w:ascii="Georgia" w:hAnsi="Georgia"/>
          <w:smallCaps/>
          <w:sz w:val="24"/>
          <w:szCs w:val="24"/>
          <w:lang w:val="es-CO"/>
        </w:rPr>
      </w:pPr>
      <w:r w:rsidRPr="0030314A">
        <w:rPr>
          <w:rFonts w:ascii="Georgia" w:hAnsi="Georgia"/>
          <w:smallCaps/>
          <w:sz w:val="24"/>
          <w:szCs w:val="24"/>
          <w:lang w:val="es-CO"/>
        </w:rPr>
        <w:t>L</w:t>
      </w:r>
      <w:r w:rsidR="00506F50" w:rsidRPr="0030314A">
        <w:rPr>
          <w:rFonts w:ascii="Georgia" w:hAnsi="Georgia"/>
          <w:smallCaps/>
          <w:sz w:val="24"/>
          <w:szCs w:val="24"/>
          <w:lang w:val="es-CO"/>
        </w:rPr>
        <w:t>a legitimación en la causa</w:t>
      </w:r>
      <w:r w:rsidRPr="0030314A">
        <w:rPr>
          <w:rFonts w:ascii="Georgia" w:hAnsi="Georgia"/>
          <w:smallCaps/>
          <w:sz w:val="24"/>
          <w:szCs w:val="24"/>
          <w:lang w:val="es-CO"/>
        </w:rPr>
        <w:t xml:space="preserve">. </w:t>
      </w:r>
      <w:r w:rsidR="00163D05" w:rsidRPr="0030314A">
        <w:rPr>
          <w:rFonts w:ascii="Georgia" w:hAnsi="Georgia" w:cs="Arial"/>
          <w:sz w:val="24"/>
          <w:szCs w:val="24"/>
          <w:lang w:val="es-CO"/>
        </w:rPr>
        <w:t>En forma repetida se ha dicho que este estudio es oficioso</w:t>
      </w:r>
      <w:r w:rsidR="00163D05" w:rsidRPr="0030314A">
        <w:rPr>
          <w:rStyle w:val="Refdenotaalpie"/>
          <w:rFonts w:ascii="Georgia" w:hAnsi="Georgia"/>
          <w:sz w:val="24"/>
          <w:szCs w:val="24"/>
          <w:lang w:val="es-CO"/>
        </w:rPr>
        <w:footnoteReference w:id="2"/>
      </w:r>
      <w:r w:rsidR="00163D05" w:rsidRPr="0030314A">
        <w:rPr>
          <w:rFonts w:ascii="Georgia" w:hAnsi="Georgia"/>
          <w:sz w:val="24"/>
          <w:szCs w:val="24"/>
          <w:lang w:val="es-CO"/>
        </w:rPr>
        <w:t>. D</w:t>
      </w:r>
      <w:r w:rsidR="00163D05" w:rsidRPr="0030314A">
        <w:rPr>
          <w:rFonts w:ascii="Georgia" w:hAnsi="Georgia" w:cs="Arial"/>
          <w:snapToGrid w:val="0"/>
          <w:sz w:val="24"/>
          <w:szCs w:val="24"/>
          <w:lang w:val="es-CO"/>
        </w:rPr>
        <w:t xml:space="preserve">iferente es el análisis de prosperidad de la súplica. En este evento se </w:t>
      </w:r>
      <w:r w:rsidR="00163D05" w:rsidRPr="0030314A">
        <w:rPr>
          <w:rFonts w:ascii="Georgia" w:hAnsi="Georgia" w:cs="Arial"/>
          <w:sz w:val="24"/>
          <w:szCs w:val="24"/>
          <w:lang w:val="es-CO"/>
        </w:rPr>
        <w:t>satisface en ambos extremos.</w:t>
      </w:r>
    </w:p>
    <w:p w14:paraId="53E66330" w14:textId="77777777" w:rsidR="006070B9" w:rsidRPr="0030314A" w:rsidRDefault="006070B9" w:rsidP="0001726C">
      <w:pPr>
        <w:pStyle w:val="Prrafodelista"/>
        <w:spacing w:line="276" w:lineRule="auto"/>
        <w:ind w:left="0"/>
        <w:jc w:val="both"/>
        <w:rPr>
          <w:rFonts w:ascii="Georgia" w:hAnsi="Georgia"/>
          <w:smallCaps/>
          <w:sz w:val="24"/>
          <w:szCs w:val="24"/>
          <w:lang w:val="es-CO"/>
        </w:rPr>
      </w:pPr>
    </w:p>
    <w:p w14:paraId="3806391B" w14:textId="6B3CEB2D" w:rsidR="00C93E21" w:rsidRPr="0030314A" w:rsidRDefault="00C93E21" w:rsidP="0001726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30314A">
        <w:rPr>
          <w:rFonts w:ascii="Georgia" w:hAnsi="Georgia" w:cs="Arial"/>
          <w:szCs w:val="24"/>
        </w:rPr>
        <w:t xml:space="preserve">Se cumple por activa, porque la acción popular puede ser ejercida por cualquier persona natural o jurídica. Prescribe el artículo 12º, Ley 472, establece: </w:t>
      </w:r>
      <w:r w:rsidRPr="0030314A">
        <w:rPr>
          <w:rFonts w:ascii="Georgia" w:hAnsi="Georgia" w:cs="Arial"/>
          <w:i/>
          <w:iCs/>
          <w:szCs w:val="24"/>
        </w:rPr>
        <w:t>“</w:t>
      </w:r>
      <w:r w:rsidRPr="00CF0157">
        <w:rPr>
          <w:rFonts w:ascii="Georgia" w:hAnsi="Georgia" w:cs="Arial"/>
          <w:i/>
          <w:iCs/>
          <w:sz w:val="22"/>
          <w:szCs w:val="24"/>
        </w:rPr>
        <w:t>(…) Podrán ejercitar las acciones populares: 1. Toda persona natural o jurídica (…)</w:t>
      </w:r>
      <w:r w:rsidRPr="0030314A">
        <w:rPr>
          <w:rFonts w:ascii="Georgia" w:hAnsi="Georgia" w:cs="Arial"/>
          <w:i/>
          <w:iCs/>
          <w:szCs w:val="24"/>
        </w:rPr>
        <w:t>”</w:t>
      </w:r>
      <w:r w:rsidRPr="0030314A">
        <w:rPr>
          <w:rFonts w:ascii="Georgia" w:hAnsi="Georgia" w:cs="Arial"/>
          <w:szCs w:val="24"/>
        </w:rPr>
        <w:t xml:space="preserve">, y el 13º que: </w:t>
      </w:r>
      <w:r w:rsidRPr="0030314A">
        <w:rPr>
          <w:rFonts w:ascii="Georgia" w:hAnsi="Georgia" w:cs="Arial"/>
          <w:i/>
          <w:iCs/>
          <w:szCs w:val="24"/>
        </w:rPr>
        <w:t>“</w:t>
      </w:r>
      <w:r w:rsidRPr="00CF0157">
        <w:rPr>
          <w:rFonts w:ascii="Georgia" w:hAnsi="Georgia" w:cs="Arial"/>
          <w:i/>
          <w:iCs/>
          <w:sz w:val="22"/>
          <w:szCs w:val="24"/>
        </w:rPr>
        <w:t xml:space="preserve">(…) </w:t>
      </w:r>
      <w:r w:rsidRPr="00CF0157">
        <w:rPr>
          <w:rFonts w:ascii="Georgia" w:hAnsi="Georgia" w:cs="Arial"/>
          <w:i/>
          <w:iCs/>
          <w:sz w:val="22"/>
          <w:szCs w:val="24"/>
          <w:shd w:val="clear" w:color="auto" w:fill="FFFFFF"/>
        </w:rPr>
        <w:t xml:space="preserve">Los legitimados para ejercer acciones populares pueden hacerlo por sí mismos o por quien actúe en su nombre </w:t>
      </w:r>
      <w:r w:rsidRPr="00CF0157">
        <w:rPr>
          <w:rFonts w:ascii="Georgia" w:hAnsi="Georgia" w:cs="Arial"/>
          <w:sz w:val="22"/>
          <w:szCs w:val="24"/>
          <w:shd w:val="clear" w:color="auto" w:fill="FFFFFF"/>
        </w:rPr>
        <w:t>(…)</w:t>
      </w:r>
      <w:r w:rsidRPr="0030314A">
        <w:rPr>
          <w:rFonts w:ascii="Georgia" w:hAnsi="Georgia" w:cs="Arial"/>
          <w:szCs w:val="24"/>
          <w:shd w:val="clear" w:color="auto" w:fill="FFFFFF"/>
        </w:rPr>
        <w:t xml:space="preserve">”. </w:t>
      </w:r>
    </w:p>
    <w:p w14:paraId="61C9831E" w14:textId="77777777" w:rsidR="00C93E21" w:rsidRPr="0030314A" w:rsidRDefault="00C93E21" w:rsidP="0001726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30314A" w:rsidRDefault="00D02046" w:rsidP="0001726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30314A">
        <w:rPr>
          <w:rFonts w:ascii="Georgia" w:hAnsi="Georgia" w:cs="Arial"/>
          <w:szCs w:val="24"/>
          <w:shd w:val="clear" w:color="auto" w:fill="FFFFFF"/>
        </w:rPr>
        <w:t>La CC en sede de constitucionalidad, de forma pacífica y consistente, comparte aquel razonamiento</w:t>
      </w:r>
      <w:r w:rsidR="00C93E21" w:rsidRPr="0030314A">
        <w:rPr>
          <w:rFonts w:ascii="Georgia" w:hAnsi="Georgia"/>
          <w:i/>
          <w:iCs/>
          <w:szCs w:val="24"/>
          <w:vertAlign w:val="superscript"/>
        </w:rPr>
        <w:footnoteReference w:id="3"/>
      </w:r>
      <w:r w:rsidR="00C93E21" w:rsidRPr="0030314A">
        <w:rPr>
          <w:rFonts w:ascii="Georgia" w:hAnsi="Georgia" w:cs="Arial"/>
          <w:szCs w:val="24"/>
          <w:shd w:val="clear" w:color="auto" w:fill="FFFFFF"/>
        </w:rPr>
        <w:t>.</w:t>
      </w:r>
      <w:r w:rsidR="00C93E21" w:rsidRPr="0030314A">
        <w:rPr>
          <w:rFonts w:ascii="Georgia" w:hAnsi="Georgia" w:cs="Arial"/>
          <w:szCs w:val="24"/>
        </w:rPr>
        <w:t xml:space="preserve"> También la Sala Civil de </w:t>
      </w:r>
      <w:r w:rsidRPr="0030314A">
        <w:rPr>
          <w:rFonts w:ascii="Georgia" w:hAnsi="Georgia" w:cs="Arial"/>
          <w:szCs w:val="24"/>
        </w:rPr>
        <w:t xml:space="preserve">la </w:t>
      </w:r>
      <w:r w:rsidR="00C93E21" w:rsidRPr="0030314A">
        <w:rPr>
          <w:rFonts w:ascii="Georgia" w:hAnsi="Georgia" w:cs="Arial"/>
          <w:szCs w:val="24"/>
        </w:rPr>
        <w:t>CSJ</w:t>
      </w:r>
      <w:r w:rsidR="00C93E21" w:rsidRPr="0030314A">
        <w:rPr>
          <w:rStyle w:val="Refdenotaalpie"/>
          <w:rFonts w:ascii="Georgia" w:hAnsi="Georgia"/>
          <w:szCs w:val="24"/>
        </w:rPr>
        <w:footnoteReference w:id="4"/>
      </w:r>
      <w:r w:rsidR="00C93E21" w:rsidRPr="0030314A">
        <w:rPr>
          <w:rFonts w:ascii="Georgia" w:hAnsi="Georgia" w:cs="Arial"/>
          <w:szCs w:val="24"/>
        </w:rPr>
        <w:t xml:space="preserve"> en sede de </w:t>
      </w:r>
      <w:r w:rsidR="00C112DA" w:rsidRPr="0030314A">
        <w:rPr>
          <w:rFonts w:ascii="Georgia" w:hAnsi="Georgia" w:cs="Arial"/>
          <w:szCs w:val="24"/>
        </w:rPr>
        <w:t>tutela (</w:t>
      </w:r>
      <w:r w:rsidRPr="0030314A">
        <w:rPr>
          <w:rFonts w:ascii="Georgia" w:hAnsi="Georgia" w:cs="Arial"/>
          <w:szCs w:val="24"/>
        </w:rPr>
        <w:t>Criterio auxiliar)</w:t>
      </w:r>
      <w:r w:rsidR="00C93E21" w:rsidRPr="0030314A">
        <w:rPr>
          <w:rFonts w:ascii="Georgia" w:hAnsi="Georgia" w:cs="Arial"/>
          <w:szCs w:val="24"/>
        </w:rPr>
        <w:t xml:space="preserve">. </w:t>
      </w:r>
      <w:r w:rsidR="00C112DA" w:rsidRPr="0030314A">
        <w:rPr>
          <w:rFonts w:ascii="Georgia" w:hAnsi="Georgia" w:cs="Arial"/>
          <w:szCs w:val="24"/>
        </w:rPr>
        <w:t>De igual</w:t>
      </w:r>
      <w:r w:rsidR="00C93E21" w:rsidRPr="0030314A">
        <w:rPr>
          <w:rFonts w:ascii="Georgia" w:hAnsi="Georgia" w:cs="Arial"/>
          <w:szCs w:val="24"/>
        </w:rPr>
        <w:t xml:space="preserve"> forma el CE (Criterio auxiliar), incluso, </w:t>
      </w:r>
      <w:r w:rsidRPr="0030314A">
        <w:rPr>
          <w:rFonts w:ascii="Georgia" w:hAnsi="Georgia" w:cs="Arial"/>
          <w:szCs w:val="24"/>
        </w:rPr>
        <w:t xml:space="preserve">la </w:t>
      </w:r>
      <w:r w:rsidR="00C93E21" w:rsidRPr="0030314A">
        <w:rPr>
          <w:rFonts w:ascii="Georgia" w:hAnsi="Georgia" w:cs="Arial"/>
          <w:szCs w:val="24"/>
        </w:rPr>
        <w:t xml:space="preserve">denominó como legitimación </w:t>
      </w:r>
      <w:r w:rsidR="00C93E21" w:rsidRPr="0030314A">
        <w:rPr>
          <w:rFonts w:ascii="Georgia" w:hAnsi="Georgia" w:cs="Arial"/>
          <w:i/>
          <w:iCs/>
          <w:szCs w:val="24"/>
        </w:rPr>
        <w:t>“universal”</w:t>
      </w:r>
      <w:r w:rsidR="00C93E21" w:rsidRPr="0030314A">
        <w:rPr>
          <w:rFonts w:ascii="Georgia" w:hAnsi="Georgia"/>
          <w:szCs w:val="24"/>
          <w:vertAlign w:val="superscript"/>
        </w:rPr>
        <w:footnoteReference w:id="5"/>
      </w:r>
      <w:r w:rsidR="00C93E21" w:rsidRPr="0030314A">
        <w:rPr>
          <w:rFonts w:ascii="Georgia" w:hAnsi="Georgia" w:cs="Arial"/>
          <w:szCs w:val="24"/>
        </w:rPr>
        <w:t xml:space="preserve">, </w:t>
      </w:r>
      <w:r w:rsidR="00C93E21" w:rsidRPr="0030314A">
        <w:rPr>
          <w:rFonts w:ascii="Georgia" w:hAnsi="Georgia" w:cs="Arial"/>
          <w:i/>
          <w:iCs/>
          <w:szCs w:val="24"/>
        </w:rPr>
        <w:t>“general”</w:t>
      </w:r>
      <w:r w:rsidR="00C93E21" w:rsidRPr="0030314A">
        <w:rPr>
          <w:rFonts w:ascii="Georgia" w:hAnsi="Georgia"/>
          <w:szCs w:val="24"/>
          <w:vertAlign w:val="superscript"/>
        </w:rPr>
        <w:footnoteReference w:id="6"/>
      </w:r>
      <w:r w:rsidR="00C93E21" w:rsidRPr="0030314A">
        <w:rPr>
          <w:rFonts w:ascii="Georgia" w:hAnsi="Georgia" w:cs="Arial"/>
          <w:szCs w:val="24"/>
        </w:rPr>
        <w:t xml:space="preserve"> o </w:t>
      </w:r>
      <w:r w:rsidR="00C93E21" w:rsidRPr="0030314A">
        <w:rPr>
          <w:rFonts w:ascii="Georgia" w:hAnsi="Georgia" w:cs="Arial"/>
          <w:i/>
          <w:iCs/>
          <w:szCs w:val="24"/>
        </w:rPr>
        <w:t>“por sustitución”</w:t>
      </w:r>
      <w:r w:rsidR="00C93E21" w:rsidRPr="0030314A">
        <w:rPr>
          <w:rFonts w:ascii="Georgia" w:hAnsi="Georgia"/>
          <w:i/>
          <w:iCs/>
          <w:szCs w:val="24"/>
          <w:vertAlign w:val="superscript"/>
        </w:rPr>
        <w:footnoteReference w:id="7"/>
      </w:r>
      <w:r w:rsidR="00C93E21" w:rsidRPr="0030314A">
        <w:rPr>
          <w:rFonts w:ascii="Georgia" w:hAnsi="Georgia" w:cs="Arial"/>
          <w:szCs w:val="24"/>
        </w:rPr>
        <w:t xml:space="preserve">. </w:t>
      </w:r>
    </w:p>
    <w:p w14:paraId="12D2080A" w14:textId="77777777" w:rsidR="00F7568C" w:rsidRPr="0030314A" w:rsidRDefault="00F7568C" w:rsidP="0001726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7A519E8A" w:rsidR="00C93E21" w:rsidRPr="0030314A" w:rsidRDefault="00D02046" w:rsidP="0001726C">
      <w:pPr>
        <w:pStyle w:val="Textoindependiente"/>
        <w:tabs>
          <w:tab w:val="left" w:pos="709"/>
          <w:tab w:val="left" w:pos="1418"/>
        </w:tabs>
        <w:spacing w:line="276" w:lineRule="auto"/>
        <w:rPr>
          <w:rFonts w:ascii="Georgia" w:hAnsi="Georgia" w:cs="Arial"/>
          <w:szCs w:val="24"/>
          <w:lang w:val="es-CO"/>
        </w:rPr>
      </w:pPr>
      <w:r w:rsidRPr="0030314A">
        <w:rPr>
          <w:rFonts w:ascii="Georgia" w:hAnsi="Georgia" w:cs="Arial"/>
          <w:szCs w:val="24"/>
          <w:lang w:val="es-CO"/>
        </w:rPr>
        <w:t>Y, p</w:t>
      </w:r>
      <w:r w:rsidR="00C93E21" w:rsidRPr="0030314A">
        <w:rPr>
          <w:rFonts w:ascii="Georgia" w:hAnsi="Georgia" w:cs="Arial"/>
          <w:szCs w:val="24"/>
          <w:lang w:val="es-CO"/>
        </w:rPr>
        <w:t xml:space="preserve">or pasiva </w:t>
      </w:r>
      <w:r w:rsidR="00546C68" w:rsidRPr="0030314A">
        <w:rPr>
          <w:rFonts w:ascii="Georgia" w:hAnsi="Georgia" w:cs="Arial"/>
          <w:szCs w:val="24"/>
          <w:lang w:val="es-CO"/>
        </w:rPr>
        <w:t xml:space="preserve">el señor </w:t>
      </w:r>
      <w:r w:rsidR="00B10D53" w:rsidRPr="0030314A">
        <w:rPr>
          <w:rFonts w:ascii="Georgia" w:hAnsi="Georgia" w:cs="Arial"/>
          <w:szCs w:val="24"/>
          <w:lang w:val="es-CO"/>
        </w:rPr>
        <w:t xml:space="preserve">Juan </w:t>
      </w:r>
      <w:r w:rsidR="002D7B96" w:rsidRPr="0030314A">
        <w:rPr>
          <w:rFonts w:ascii="Georgia" w:hAnsi="Georgia" w:cs="Arial"/>
          <w:szCs w:val="24"/>
          <w:lang w:val="es-CO"/>
        </w:rPr>
        <w:t>E.</w:t>
      </w:r>
      <w:r w:rsidR="00B10D53" w:rsidRPr="0030314A">
        <w:rPr>
          <w:rFonts w:ascii="Georgia" w:hAnsi="Georgia" w:cs="Arial"/>
          <w:szCs w:val="24"/>
          <w:lang w:val="es-CO"/>
        </w:rPr>
        <w:t xml:space="preserve"> </w:t>
      </w:r>
      <w:r w:rsidR="002D7B96" w:rsidRPr="0030314A">
        <w:rPr>
          <w:rFonts w:ascii="Georgia" w:hAnsi="Georgia" w:cs="Arial"/>
          <w:szCs w:val="24"/>
          <w:lang w:val="es-CO"/>
        </w:rPr>
        <w:t>Arbeláez M</w:t>
      </w:r>
      <w:r w:rsidR="00B10D53" w:rsidRPr="0030314A">
        <w:rPr>
          <w:rFonts w:ascii="Georgia" w:hAnsi="Georgia" w:cs="Arial"/>
          <w:szCs w:val="24"/>
          <w:lang w:val="es-CO"/>
        </w:rPr>
        <w:t>.</w:t>
      </w:r>
      <w:r w:rsidR="00AA39FE" w:rsidRPr="0030314A">
        <w:rPr>
          <w:rFonts w:ascii="Georgia" w:hAnsi="Georgia" w:cs="Arial"/>
          <w:szCs w:val="24"/>
          <w:lang w:val="es-CO"/>
        </w:rPr>
        <w:t xml:space="preserve">, </w:t>
      </w:r>
      <w:r w:rsidR="00807A00" w:rsidRPr="0030314A">
        <w:rPr>
          <w:rFonts w:ascii="Georgia" w:hAnsi="Georgia" w:cs="Arial"/>
          <w:szCs w:val="24"/>
          <w:lang w:val="es-CO"/>
        </w:rPr>
        <w:t>propietari</w:t>
      </w:r>
      <w:r w:rsidR="00546C68" w:rsidRPr="0030314A">
        <w:rPr>
          <w:rFonts w:ascii="Georgia" w:hAnsi="Georgia" w:cs="Arial"/>
          <w:szCs w:val="24"/>
          <w:lang w:val="es-CO"/>
        </w:rPr>
        <w:t>o</w:t>
      </w:r>
      <w:r w:rsidR="00807A00" w:rsidRPr="0030314A">
        <w:rPr>
          <w:rFonts w:ascii="Georgia" w:hAnsi="Georgia" w:cs="Arial"/>
          <w:szCs w:val="24"/>
          <w:lang w:val="es-CO"/>
        </w:rPr>
        <w:t xml:space="preserve"> de </w:t>
      </w:r>
      <w:r w:rsidR="00AA39FE" w:rsidRPr="0030314A">
        <w:rPr>
          <w:rFonts w:ascii="Georgia" w:hAnsi="Georgia" w:cs="Arial"/>
          <w:szCs w:val="24"/>
          <w:lang w:val="es-CO"/>
        </w:rPr>
        <w:t xml:space="preserve">establecimiento </w:t>
      </w:r>
      <w:r w:rsidR="0030314A" w:rsidRPr="0030314A">
        <w:rPr>
          <w:rFonts w:ascii="Georgia" w:hAnsi="Georgia" w:cs="Arial"/>
          <w:szCs w:val="24"/>
          <w:lang w:val="es-CO"/>
        </w:rPr>
        <w:t>comercial abierto al público (</w:t>
      </w:r>
      <w:r w:rsidR="004A03C6" w:rsidRPr="0030314A">
        <w:rPr>
          <w:rFonts w:ascii="Georgia" w:hAnsi="Georgia" w:cs="Arial"/>
          <w:szCs w:val="24"/>
          <w:lang w:val="es-CO"/>
        </w:rPr>
        <w:t>Cuaderno No.1, pdf.</w:t>
      </w:r>
      <w:r w:rsidR="00546C68" w:rsidRPr="0030314A">
        <w:rPr>
          <w:rFonts w:ascii="Georgia" w:hAnsi="Georgia" w:cs="Arial"/>
          <w:szCs w:val="24"/>
          <w:lang w:val="es-CO"/>
        </w:rPr>
        <w:t>04 y 05</w:t>
      </w:r>
      <w:r w:rsidR="004A03C6" w:rsidRPr="0030314A">
        <w:rPr>
          <w:rFonts w:ascii="Georgia" w:hAnsi="Georgia" w:cs="Arial"/>
          <w:szCs w:val="24"/>
          <w:lang w:val="es-CO"/>
        </w:rPr>
        <w:t>)</w:t>
      </w:r>
      <w:r w:rsidR="00AA39FE" w:rsidRPr="0030314A">
        <w:rPr>
          <w:rFonts w:ascii="Georgia" w:hAnsi="Georgia" w:cs="Arial"/>
          <w:szCs w:val="24"/>
          <w:lang w:val="es-CO"/>
        </w:rPr>
        <w:t xml:space="preserve">, </w:t>
      </w:r>
      <w:r w:rsidR="007379FF" w:rsidRPr="0030314A">
        <w:rPr>
          <w:rFonts w:ascii="Georgia" w:hAnsi="Georgia" w:cs="Arial"/>
          <w:szCs w:val="24"/>
          <w:lang w:val="es-CO"/>
        </w:rPr>
        <w:t>a</w:t>
      </w:r>
      <w:r w:rsidR="006F7BDD" w:rsidRPr="0030314A">
        <w:rPr>
          <w:rFonts w:ascii="Georgia" w:hAnsi="Georgia" w:cs="Arial"/>
          <w:szCs w:val="24"/>
          <w:lang w:val="es-CO"/>
        </w:rPr>
        <w:t xml:space="preserve"> </w:t>
      </w:r>
      <w:r w:rsidR="00D34760" w:rsidRPr="0030314A">
        <w:rPr>
          <w:rFonts w:ascii="Georgia" w:hAnsi="Georgia" w:cs="Arial"/>
          <w:szCs w:val="24"/>
          <w:lang w:val="es-CO"/>
        </w:rPr>
        <w:t xml:space="preserve">quien </w:t>
      </w:r>
      <w:r w:rsidR="00AA39FE" w:rsidRPr="0030314A">
        <w:rPr>
          <w:rFonts w:ascii="Georgia" w:hAnsi="Georgia" w:cs="Arial"/>
          <w:szCs w:val="24"/>
          <w:lang w:val="es-CO"/>
        </w:rPr>
        <w:t xml:space="preserve">se </w:t>
      </w:r>
      <w:r w:rsidR="00C93E21" w:rsidRPr="0030314A">
        <w:rPr>
          <w:rFonts w:ascii="Georgia" w:hAnsi="Georgia" w:cs="Arial"/>
          <w:szCs w:val="24"/>
          <w:lang w:val="es-CO"/>
        </w:rPr>
        <w:t xml:space="preserve">imputa la omisión de </w:t>
      </w:r>
      <w:r w:rsidR="00AA39FE" w:rsidRPr="0030314A">
        <w:rPr>
          <w:rFonts w:ascii="Georgia" w:hAnsi="Georgia" w:cs="Arial"/>
          <w:szCs w:val="24"/>
          <w:lang w:val="es-CO"/>
        </w:rPr>
        <w:t xml:space="preserve">garantizar el acceso a sus instalaciones como </w:t>
      </w:r>
      <w:r w:rsidR="00C93E21" w:rsidRPr="0030314A">
        <w:rPr>
          <w:rFonts w:ascii="Georgia" w:hAnsi="Georgia" w:cs="Arial"/>
          <w:szCs w:val="24"/>
          <w:lang w:val="es-CO"/>
        </w:rPr>
        <w:t>“</w:t>
      </w:r>
      <w:r w:rsidR="00C93E21" w:rsidRPr="0030314A">
        <w:rPr>
          <w:rFonts w:ascii="Georgia" w:hAnsi="Georgia" w:cs="Arial"/>
          <w:i/>
          <w:iCs/>
          <w:szCs w:val="24"/>
          <w:lang w:val="es-CO"/>
        </w:rPr>
        <w:t>amenaza</w:t>
      </w:r>
      <w:r w:rsidR="00C93E21" w:rsidRPr="0030314A">
        <w:rPr>
          <w:rFonts w:ascii="Georgia" w:hAnsi="Georgia" w:cs="Arial"/>
          <w:szCs w:val="24"/>
          <w:lang w:val="es-CO"/>
        </w:rPr>
        <w:t xml:space="preserve">” de los derechos </w:t>
      </w:r>
      <w:r w:rsidR="00C112DA" w:rsidRPr="0030314A">
        <w:rPr>
          <w:rFonts w:ascii="Georgia" w:hAnsi="Georgia" w:cs="Arial"/>
          <w:szCs w:val="24"/>
          <w:lang w:val="es-CO"/>
        </w:rPr>
        <w:t>colectivos del grupo</w:t>
      </w:r>
      <w:r w:rsidR="00C93E21" w:rsidRPr="0030314A">
        <w:rPr>
          <w:rFonts w:ascii="Georgia" w:hAnsi="Georgia" w:cs="Arial"/>
          <w:szCs w:val="24"/>
          <w:lang w:val="es-CO"/>
        </w:rPr>
        <w:t xml:space="preserve"> social de personas con dificultades de movilidad (Artículo 14, L</w:t>
      </w:r>
      <w:r w:rsidR="006F7BDD" w:rsidRPr="0030314A">
        <w:rPr>
          <w:rFonts w:ascii="Georgia" w:hAnsi="Georgia" w:cs="Arial"/>
          <w:szCs w:val="24"/>
          <w:lang w:val="es-CO"/>
        </w:rPr>
        <w:t>.</w:t>
      </w:r>
      <w:r w:rsidR="00C93E21" w:rsidRPr="0030314A">
        <w:rPr>
          <w:rFonts w:ascii="Georgia" w:hAnsi="Georgia" w:cs="Arial"/>
          <w:szCs w:val="24"/>
          <w:lang w:val="es-CO"/>
        </w:rPr>
        <w:t xml:space="preserve">472). </w:t>
      </w:r>
    </w:p>
    <w:p w14:paraId="3944EB78" w14:textId="77777777" w:rsidR="006F7BDD" w:rsidRPr="0030314A" w:rsidRDefault="006F7BDD" w:rsidP="0001726C">
      <w:pPr>
        <w:pStyle w:val="Textoindependiente"/>
        <w:tabs>
          <w:tab w:val="left" w:pos="709"/>
          <w:tab w:val="left" w:pos="1418"/>
        </w:tabs>
        <w:spacing w:line="276" w:lineRule="auto"/>
        <w:rPr>
          <w:rFonts w:ascii="Georgia" w:hAnsi="Georgia" w:cs="Arial"/>
          <w:szCs w:val="24"/>
          <w:lang w:val="es-CO"/>
        </w:rPr>
      </w:pPr>
    </w:p>
    <w:p w14:paraId="606D280E" w14:textId="62C5593B" w:rsidR="008E4449" w:rsidRPr="0030314A" w:rsidRDefault="008E4449" w:rsidP="0001726C">
      <w:pPr>
        <w:pStyle w:val="Prrafodelista"/>
        <w:numPr>
          <w:ilvl w:val="1"/>
          <w:numId w:val="3"/>
        </w:numPr>
        <w:spacing w:line="276" w:lineRule="auto"/>
        <w:ind w:left="0" w:firstLine="0"/>
        <w:jc w:val="both"/>
        <w:rPr>
          <w:rFonts w:ascii="Georgia" w:hAnsi="Georgia" w:cs="Arial"/>
          <w:sz w:val="24"/>
          <w:szCs w:val="24"/>
          <w:lang w:val="es-CO"/>
        </w:rPr>
      </w:pPr>
      <w:r w:rsidRPr="0030314A">
        <w:rPr>
          <w:rFonts w:ascii="Georgia" w:hAnsi="Georgia" w:cs="Arial"/>
          <w:smallCaps/>
          <w:sz w:val="24"/>
          <w:szCs w:val="24"/>
          <w:lang w:val="es-CO"/>
        </w:rPr>
        <w:t xml:space="preserve">El </w:t>
      </w:r>
      <w:r w:rsidRPr="0030314A">
        <w:rPr>
          <w:rFonts w:ascii="Georgia" w:hAnsi="Georgia"/>
          <w:smallCaps/>
          <w:sz w:val="24"/>
          <w:szCs w:val="24"/>
          <w:lang w:val="es-CO"/>
        </w:rPr>
        <w:t>problema</w:t>
      </w:r>
      <w:r w:rsidRPr="0030314A">
        <w:rPr>
          <w:rFonts w:ascii="Georgia" w:hAnsi="Georgia" w:cs="Arial"/>
          <w:smallCaps/>
          <w:sz w:val="24"/>
          <w:szCs w:val="24"/>
          <w:lang w:val="es-CO"/>
        </w:rPr>
        <w:t xml:space="preserve"> jurídico. </w:t>
      </w:r>
      <w:r w:rsidRPr="0030314A">
        <w:rPr>
          <w:rFonts w:ascii="Georgia" w:hAnsi="Georgia"/>
          <w:sz w:val="24"/>
          <w:szCs w:val="24"/>
          <w:lang w:val="es-CO"/>
        </w:rPr>
        <w:t xml:space="preserve">¿Se debe revocar la sentencia desestimatoria proferida </w:t>
      </w:r>
      <w:r w:rsidRPr="0030314A">
        <w:rPr>
          <w:rFonts w:ascii="Georgia" w:hAnsi="Georgia"/>
          <w:sz w:val="24"/>
          <w:szCs w:val="24"/>
          <w:lang w:val="es-CO"/>
        </w:rPr>
        <w:lastRenderedPageBreak/>
        <w:t>por el Juzgado</w:t>
      </w:r>
      <w:r w:rsidR="00E041B6" w:rsidRPr="0030314A">
        <w:rPr>
          <w:rFonts w:ascii="Georgia" w:hAnsi="Georgia"/>
          <w:sz w:val="24"/>
          <w:szCs w:val="24"/>
          <w:lang w:val="es-CO"/>
        </w:rPr>
        <w:t xml:space="preserve"> </w:t>
      </w:r>
      <w:r w:rsidRPr="0030314A">
        <w:rPr>
          <w:rFonts w:ascii="Georgia" w:hAnsi="Georgia"/>
          <w:sz w:val="24"/>
          <w:szCs w:val="24"/>
          <w:lang w:val="es-CO"/>
        </w:rPr>
        <w:t xml:space="preserve">Civil del Circuito de </w:t>
      </w:r>
      <w:r w:rsidR="00AA39FE" w:rsidRPr="0030314A">
        <w:rPr>
          <w:rFonts w:ascii="Georgia" w:hAnsi="Georgia"/>
          <w:sz w:val="24"/>
          <w:szCs w:val="24"/>
          <w:lang w:val="es-CO"/>
        </w:rPr>
        <w:t>Santa Rosa de Cabal</w:t>
      </w:r>
      <w:r w:rsidRPr="0030314A">
        <w:rPr>
          <w:rFonts w:ascii="Georgia" w:hAnsi="Georgia"/>
          <w:sz w:val="24"/>
          <w:szCs w:val="24"/>
          <w:lang w:val="es-CO"/>
        </w:rPr>
        <w:t xml:space="preserve">, según el razonamiento </w:t>
      </w:r>
      <w:r w:rsidR="00645475" w:rsidRPr="0030314A">
        <w:rPr>
          <w:rFonts w:ascii="Georgia" w:hAnsi="Georgia"/>
          <w:sz w:val="24"/>
          <w:szCs w:val="24"/>
          <w:lang w:val="es-CO"/>
        </w:rPr>
        <w:t>de</w:t>
      </w:r>
      <w:r w:rsidR="007660DE" w:rsidRPr="0030314A">
        <w:rPr>
          <w:rFonts w:ascii="Georgia" w:hAnsi="Georgia"/>
          <w:sz w:val="24"/>
          <w:szCs w:val="24"/>
          <w:lang w:val="es-CO"/>
        </w:rPr>
        <w:t xml:space="preserve"> </w:t>
      </w:r>
      <w:r w:rsidR="00645475" w:rsidRPr="0030314A">
        <w:rPr>
          <w:rFonts w:ascii="Georgia" w:hAnsi="Georgia"/>
          <w:sz w:val="24"/>
          <w:szCs w:val="24"/>
          <w:lang w:val="es-CO"/>
        </w:rPr>
        <w:t>l</w:t>
      </w:r>
      <w:r w:rsidR="007660DE" w:rsidRPr="0030314A">
        <w:rPr>
          <w:rFonts w:ascii="Georgia" w:hAnsi="Georgia"/>
          <w:sz w:val="24"/>
          <w:szCs w:val="24"/>
          <w:lang w:val="es-CO"/>
        </w:rPr>
        <w:t>os</w:t>
      </w:r>
      <w:r w:rsidR="00645475" w:rsidRPr="0030314A">
        <w:rPr>
          <w:rFonts w:ascii="Georgia" w:hAnsi="Georgia"/>
          <w:sz w:val="24"/>
          <w:szCs w:val="24"/>
          <w:lang w:val="es-CO"/>
        </w:rPr>
        <w:t xml:space="preserve"> </w:t>
      </w:r>
      <w:r w:rsidR="00807A00" w:rsidRPr="0030314A">
        <w:rPr>
          <w:rFonts w:ascii="Georgia" w:hAnsi="Georgia"/>
          <w:sz w:val="24"/>
          <w:szCs w:val="24"/>
          <w:lang w:val="es-CO"/>
        </w:rPr>
        <w:t>recurrente</w:t>
      </w:r>
      <w:r w:rsidR="007660DE" w:rsidRPr="0030314A">
        <w:rPr>
          <w:rFonts w:ascii="Georgia" w:hAnsi="Georgia"/>
          <w:sz w:val="24"/>
          <w:szCs w:val="24"/>
          <w:lang w:val="es-CO"/>
        </w:rPr>
        <w:t>s</w:t>
      </w:r>
      <w:r w:rsidRPr="0030314A">
        <w:rPr>
          <w:rFonts w:ascii="Georgia" w:hAnsi="Georgia" w:cs="Arial"/>
          <w:sz w:val="24"/>
          <w:szCs w:val="24"/>
          <w:lang w:val="es-CO"/>
        </w:rPr>
        <w:t>?</w:t>
      </w:r>
    </w:p>
    <w:p w14:paraId="52AD68F5" w14:textId="77777777" w:rsidR="009A2483" w:rsidRPr="0030314A" w:rsidRDefault="009A2483" w:rsidP="0001726C">
      <w:pPr>
        <w:pStyle w:val="Prrafodelista"/>
        <w:spacing w:line="276" w:lineRule="auto"/>
        <w:ind w:left="0"/>
        <w:jc w:val="both"/>
        <w:rPr>
          <w:rFonts w:ascii="Georgia" w:hAnsi="Georgia" w:cs="Arial"/>
          <w:sz w:val="24"/>
          <w:szCs w:val="24"/>
          <w:lang w:val="es-CO"/>
        </w:rPr>
      </w:pPr>
    </w:p>
    <w:p w14:paraId="4C0BA4AA" w14:textId="2BA510F9" w:rsidR="0093448C" w:rsidRPr="0030314A" w:rsidRDefault="00B205EC" w:rsidP="0001726C">
      <w:pPr>
        <w:pStyle w:val="Prrafodelista"/>
        <w:numPr>
          <w:ilvl w:val="1"/>
          <w:numId w:val="3"/>
        </w:numPr>
        <w:spacing w:line="276" w:lineRule="auto"/>
        <w:jc w:val="both"/>
        <w:rPr>
          <w:rFonts w:ascii="Georgia" w:hAnsi="Georgia" w:cs="Arial"/>
          <w:sz w:val="24"/>
          <w:szCs w:val="24"/>
          <w:lang w:val="es-CO"/>
        </w:rPr>
      </w:pPr>
      <w:r w:rsidRPr="0030314A">
        <w:rPr>
          <w:rFonts w:ascii="Georgia" w:hAnsi="Georgia" w:cs="Arial"/>
          <w:smallCaps/>
          <w:sz w:val="24"/>
          <w:szCs w:val="24"/>
          <w:lang w:val="es-CO"/>
        </w:rPr>
        <w:t>La r</w:t>
      </w:r>
      <w:r w:rsidRPr="0030314A">
        <w:rPr>
          <w:rFonts w:ascii="Georgia" w:hAnsi="Georgia"/>
          <w:iCs/>
          <w:smallCaps/>
          <w:sz w:val="24"/>
          <w:szCs w:val="24"/>
          <w:lang w:val="es-CO"/>
        </w:rPr>
        <w:t>esolución del problema jurídico</w:t>
      </w:r>
    </w:p>
    <w:p w14:paraId="7AEF4137" w14:textId="77777777" w:rsidR="00645475" w:rsidRPr="0030314A" w:rsidRDefault="00645475" w:rsidP="0001726C">
      <w:pPr>
        <w:spacing w:line="276" w:lineRule="auto"/>
        <w:rPr>
          <w:rFonts w:ascii="Georgia" w:hAnsi="Georgia" w:cs="Arial"/>
          <w:sz w:val="24"/>
          <w:szCs w:val="24"/>
          <w:lang w:val="es-CO"/>
        </w:rPr>
      </w:pPr>
    </w:p>
    <w:p w14:paraId="53F54F18" w14:textId="77777777" w:rsidR="00AF1233" w:rsidRPr="0030314A" w:rsidRDefault="00AF1233" w:rsidP="0001726C">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30314A" w:rsidRDefault="00AF1233" w:rsidP="0001726C">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30314A" w:rsidRDefault="00AF1233" w:rsidP="0001726C">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30314A" w:rsidRDefault="00AF1233" w:rsidP="0001726C">
      <w:pPr>
        <w:pStyle w:val="Prrafodelista"/>
        <w:numPr>
          <w:ilvl w:val="1"/>
          <w:numId w:val="10"/>
        </w:numPr>
        <w:spacing w:line="276" w:lineRule="auto"/>
        <w:jc w:val="both"/>
        <w:rPr>
          <w:rFonts w:ascii="Georgia" w:hAnsi="Georgia" w:cs="Arial"/>
          <w:vanish/>
          <w:sz w:val="24"/>
          <w:szCs w:val="24"/>
          <w:lang w:val="es-CO"/>
        </w:rPr>
      </w:pPr>
    </w:p>
    <w:p w14:paraId="1249930B" w14:textId="0E66BBF7" w:rsidR="00333DF5" w:rsidRPr="0030314A" w:rsidRDefault="00333DF5" w:rsidP="0001726C">
      <w:pPr>
        <w:spacing w:line="276" w:lineRule="auto"/>
        <w:jc w:val="both"/>
        <w:rPr>
          <w:rFonts w:ascii="Georgia" w:hAnsi="Georgia" w:cs="Arial"/>
          <w:sz w:val="24"/>
          <w:szCs w:val="24"/>
          <w:lang w:val="es-CO"/>
        </w:rPr>
      </w:pPr>
      <w:r w:rsidRPr="0030314A">
        <w:rPr>
          <w:rFonts w:ascii="Georgia" w:hAnsi="Georgia" w:cs="Arial"/>
          <w:sz w:val="24"/>
          <w:szCs w:val="24"/>
          <w:lang w:val="es-CO"/>
        </w:rPr>
        <w:t xml:space="preserve">6.5.1. </w:t>
      </w:r>
      <w:r w:rsidR="00297D93" w:rsidRPr="0030314A">
        <w:rPr>
          <w:rFonts w:ascii="Georgia" w:hAnsi="Georgia" w:cs="Arial"/>
          <w:sz w:val="24"/>
          <w:szCs w:val="24"/>
          <w:lang w:val="es-CO"/>
        </w:rPr>
        <w:t xml:space="preserve"> </w:t>
      </w:r>
      <w:r w:rsidR="004633DA" w:rsidRPr="0030314A">
        <w:rPr>
          <w:rFonts w:ascii="Georgia" w:hAnsi="Georgia" w:cs="Arial"/>
          <w:smallCaps/>
          <w:sz w:val="24"/>
          <w:szCs w:val="24"/>
          <w:lang w:val="es-CO"/>
        </w:rPr>
        <w:t>L</w:t>
      </w:r>
      <w:r w:rsidR="003312B0" w:rsidRPr="0030314A">
        <w:rPr>
          <w:rFonts w:ascii="Georgia" w:hAnsi="Georgia" w:cs="Arial"/>
          <w:smallCaps/>
          <w:sz w:val="24"/>
          <w:szCs w:val="24"/>
          <w:lang w:val="es-CO"/>
        </w:rPr>
        <w:t>os límites de la apelación</w:t>
      </w:r>
      <w:r w:rsidR="003312B0" w:rsidRPr="0030314A">
        <w:rPr>
          <w:rFonts w:ascii="Georgia" w:hAnsi="Georgia" w:cs="Arial"/>
          <w:sz w:val="24"/>
          <w:szCs w:val="24"/>
          <w:lang w:val="es-CO"/>
        </w:rPr>
        <w:t xml:space="preserve">. </w:t>
      </w:r>
      <w:r w:rsidR="00297D93" w:rsidRPr="0030314A">
        <w:rPr>
          <w:rFonts w:ascii="Georgia" w:hAnsi="Georgia" w:cs="Arial"/>
          <w:sz w:val="24"/>
          <w:szCs w:val="24"/>
          <w:lang w:val="es-CO"/>
        </w:rPr>
        <w:t xml:space="preserve"> </w:t>
      </w:r>
      <w:r w:rsidRPr="0030314A">
        <w:rPr>
          <w:rFonts w:ascii="Georgia" w:hAnsi="Georgia" w:cs="Arial"/>
          <w:sz w:val="24"/>
          <w:szCs w:val="24"/>
          <w:lang w:val="es-CO"/>
        </w:rPr>
        <w:t xml:space="preserve">Dada </w:t>
      </w:r>
      <w:r w:rsidR="00297D93" w:rsidRPr="0030314A">
        <w:rPr>
          <w:rFonts w:ascii="Georgia" w:hAnsi="Georgia" w:cs="Arial"/>
          <w:sz w:val="24"/>
          <w:szCs w:val="24"/>
          <w:lang w:val="es-CO"/>
        </w:rPr>
        <w:t xml:space="preserve">  </w:t>
      </w:r>
      <w:r w:rsidRPr="0030314A">
        <w:rPr>
          <w:rFonts w:ascii="Georgia" w:hAnsi="Georgia" w:cs="Arial"/>
          <w:sz w:val="24"/>
          <w:szCs w:val="24"/>
          <w:lang w:val="es-CO"/>
        </w:rPr>
        <w:t xml:space="preserve">la </w:t>
      </w:r>
      <w:r w:rsidR="00297D93" w:rsidRPr="0030314A">
        <w:rPr>
          <w:rFonts w:ascii="Georgia" w:hAnsi="Georgia" w:cs="Arial"/>
          <w:sz w:val="24"/>
          <w:szCs w:val="24"/>
          <w:lang w:val="es-CO"/>
        </w:rPr>
        <w:t xml:space="preserve">  </w:t>
      </w:r>
      <w:r w:rsidRPr="0030314A">
        <w:rPr>
          <w:rFonts w:ascii="Georgia" w:hAnsi="Georgia" w:cs="Arial"/>
          <w:sz w:val="24"/>
          <w:szCs w:val="24"/>
          <w:lang w:val="es-CO"/>
        </w:rPr>
        <w:t xml:space="preserve">naturaleza </w:t>
      </w:r>
      <w:r w:rsidR="00297D93" w:rsidRPr="0030314A">
        <w:rPr>
          <w:rFonts w:ascii="Georgia" w:hAnsi="Georgia" w:cs="Arial"/>
          <w:sz w:val="24"/>
          <w:szCs w:val="24"/>
          <w:lang w:val="es-CO"/>
        </w:rPr>
        <w:t xml:space="preserve">  </w:t>
      </w:r>
      <w:r w:rsidRPr="0030314A">
        <w:rPr>
          <w:rFonts w:ascii="Georgia" w:hAnsi="Georgia" w:cs="Arial"/>
          <w:sz w:val="24"/>
          <w:szCs w:val="24"/>
          <w:lang w:val="es-CO"/>
        </w:rPr>
        <w:t xml:space="preserve">de </w:t>
      </w:r>
      <w:r w:rsidR="00297D93" w:rsidRPr="0030314A">
        <w:rPr>
          <w:rFonts w:ascii="Georgia" w:hAnsi="Georgia" w:cs="Arial"/>
          <w:sz w:val="24"/>
          <w:szCs w:val="24"/>
          <w:lang w:val="es-CO"/>
        </w:rPr>
        <w:t xml:space="preserve">  </w:t>
      </w:r>
      <w:r w:rsidRPr="0030314A">
        <w:rPr>
          <w:rFonts w:ascii="Georgia" w:hAnsi="Georgia" w:cs="Arial"/>
          <w:sz w:val="24"/>
          <w:szCs w:val="24"/>
          <w:lang w:val="es-CO"/>
        </w:rPr>
        <w:t xml:space="preserve">las </w:t>
      </w:r>
      <w:r w:rsidR="00297D93" w:rsidRPr="0030314A">
        <w:rPr>
          <w:rFonts w:ascii="Georgia" w:hAnsi="Georgia" w:cs="Arial"/>
          <w:sz w:val="24"/>
          <w:szCs w:val="24"/>
          <w:lang w:val="es-CO"/>
        </w:rPr>
        <w:t xml:space="preserve">  </w:t>
      </w:r>
      <w:r w:rsidRPr="0030314A">
        <w:rPr>
          <w:rFonts w:ascii="Georgia" w:hAnsi="Georgia" w:cs="Arial"/>
          <w:sz w:val="24"/>
          <w:szCs w:val="24"/>
          <w:lang w:val="es-CO"/>
        </w:rPr>
        <w:t>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1EE682BF" w14:textId="77777777" w:rsidR="004A03C6" w:rsidRPr="0030314A" w:rsidRDefault="004A03C6" w:rsidP="0001726C">
      <w:pPr>
        <w:spacing w:line="276" w:lineRule="auto"/>
        <w:jc w:val="both"/>
        <w:rPr>
          <w:rFonts w:ascii="Georgia" w:hAnsi="Georgia" w:cs="Arial"/>
          <w:sz w:val="24"/>
          <w:szCs w:val="24"/>
          <w:lang w:val="es-CO"/>
        </w:rPr>
      </w:pPr>
    </w:p>
    <w:p w14:paraId="6A69788A" w14:textId="4CFB546B" w:rsidR="00333DF5" w:rsidRPr="0030314A" w:rsidRDefault="00333DF5" w:rsidP="0001726C">
      <w:pPr>
        <w:spacing w:line="276" w:lineRule="auto"/>
        <w:jc w:val="both"/>
        <w:rPr>
          <w:rFonts w:ascii="Georgia" w:hAnsi="Georgia" w:cs="Arial"/>
          <w:sz w:val="24"/>
          <w:szCs w:val="24"/>
          <w:lang w:val="es-CO"/>
        </w:rPr>
      </w:pPr>
      <w:r w:rsidRPr="0030314A">
        <w:rPr>
          <w:rFonts w:ascii="Georgia" w:hAnsi="Georgia" w:cs="Arial"/>
          <w:sz w:val="24"/>
          <w:szCs w:val="24"/>
          <w:lang w:val="es-CO"/>
        </w:rPr>
        <w:t>De acuerdo con el CE</w:t>
      </w:r>
      <w:r w:rsidRPr="0030314A">
        <w:rPr>
          <w:rStyle w:val="Refdenotaalpie"/>
          <w:rFonts w:ascii="Georgia" w:hAnsi="Georgia"/>
          <w:sz w:val="24"/>
          <w:szCs w:val="24"/>
          <w:lang w:val="es-CO"/>
        </w:rPr>
        <w:footnoteReference w:id="8"/>
      </w:r>
      <w:r w:rsidRPr="0030314A">
        <w:rPr>
          <w:rFonts w:ascii="Georgia" w:hAnsi="Georgia" w:cs="Arial"/>
          <w:sz w:val="24"/>
          <w:szCs w:val="24"/>
          <w:lang w:val="es-CO"/>
        </w:rPr>
        <w:t xml:space="preserve"> (Criterio auxiliar): </w:t>
      </w:r>
      <w:r w:rsidRPr="0030314A">
        <w:rPr>
          <w:rFonts w:ascii="Georgia" w:hAnsi="Georgia" w:cs="Arial"/>
          <w:i/>
          <w:iCs/>
          <w:sz w:val="24"/>
          <w:szCs w:val="24"/>
          <w:lang w:val="es-CO"/>
        </w:rPr>
        <w:t>“</w:t>
      </w:r>
      <w:r w:rsidRPr="00CF0157">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30314A">
        <w:rPr>
          <w:rFonts w:ascii="Georgia" w:hAnsi="Georgia" w:cs="Arial"/>
          <w:i/>
          <w:iCs/>
          <w:sz w:val="24"/>
          <w:szCs w:val="24"/>
          <w:lang w:val="es-CO"/>
        </w:rPr>
        <w:t>”.</w:t>
      </w:r>
      <w:r w:rsidRPr="0030314A">
        <w:rPr>
          <w:rFonts w:ascii="Georgia" w:hAnsi="Georgia" w:cs="Arial"/>
          <w:sz w:val="24"/>
          <w:szCs w:val="24"/>
          <w:lang w:val="es-CO"/>
        </w:rPr>
        <w:t xml:space="preserve"> En el mismo sentido la CC</w:t>
      </w:r>
      <w:r w:rsidRPr="0030314A">
        <w:rPr>
          <w:rStyle w:val="Refdenotaalpie"/>
          <w:rFonts w:ascii="Georgia" w:hAnsi="Georgia"/>
          <w:sz w:val="24"/>
          <w:szCs w:val="24"/>
          <w:lang w:val="es-CO"/>
        </w:rPr>
        <w:footnoteReference w:id="9"/>
      </w:r>
      <w:r w:rsidRPr="0030314A">
        <w:rPr>
          <w:rFonts w:ascii="Georgia" w:hAnsi="Georgia" w:cs="Arial"/>
          <w:sz w:val="24"/>
          <w:szCs w:val="24"/>
          <w:lang w:val="es-CO"/>
        </w:rPr>
        <w:t xml:space="preserve">. </w:t>
      </w:r>
      <w:r w:rsidR="004C7042" w:rsidRPr="0030314A">
        <w:rPr>
          <w:rFonts w:ascii="Georgia" w:hAnsi="Georgia" w:cs="Arial"/>
          <w:sz w:val="24"/>
          <w:szCs w:val="24"/>
          <w:lang w:val="es-CO"/>
        </w:rPr>
        <w:t>Este</w:t>
      </w:r>
      <w:r w:rsidRPr="0030314A">
        <w:rPr>
          <w:rFonts w:ascii="Georgia" w:hAnsi="Georgia" w:cs="Arial"/>
          <w:sz w:val="24"/>
          <w:szCs w:val="24"/>
          <w:lang w:val="es-CO"/>
        </w:rPr>
        <w:t xml:space="preserve"> Magistrado</w:t>
      </w:r>
      <w:r w:rsidR="004C7042" w:rsidRPr="0030314A">
        <w:rPr>
          <w:rFonts w:ascii="Georgia" w:hAnsi="Georgia" w:cs="Arial"/>
          <w:sz w:val="24"/>
          <w:szCs w:val="24"/>
          <w:lang w:val="es-CO"/>
        </w:rPr>
        <w:t xml:space="preserve"> </w:t>
      </w:r>
      <w:r w:rsidRPr="0030314A">
        <w:rPr>
          <w:rFonts w:ascii="Georgia" w:hAnsi="Georgia" w:cs="Arial"/>
          <w:sz w:val="24"/>
          <w:szCs w:val="24"/>
          <w:lang w:val="es-CO"/>
        </w:rPr>
        <w:t xml:space="preserve">ponente, </w:t>
      </w:r>
      <w:r w:rsidR="004C7042" w:rsidRPr="0030314A">
        <w:rPr>
          <w:rFonts w:ascii="Georgia" w:hAnsi="Georgia" w:cs="Arial"/>
          <w:sz w:val="24"/>
          <w:szCs w:val="24"/>
          <w:lang w:val="es-CO"/>
        </w:rPr>
        <w:t>sobre este tema</w:t>
      </w:r>
      <w:r w:rsidRPr="0030314A">
        <w:rPr>
          <w:rFonts w:ascii="Georgia" w:hAnsi="Georgia" w:cs="Arial"/>
          <w:sz w:val="24"/>
          <w:szCs w:val="24"/>
          <w:lang w:val="es-CO"/>
        </w:rPr>
        <w:t xml:space="preserve">, </w:t>
      </w:r>
      <w:r w:rsidR="004C7042" w:rsidRPr="0030314A">
        <w:rPr>
          <w:rFonts w:ascii="Georgia" w:hAnsi="Georgia" w:cs="Arial"/>
          <w:sz w:val="24"/>
          <w:szCs w:val="24"/>
          <w:lang w:val="es-CO"/>
        </w:rPr>
        <w:t xml:space="preserve">ya </w:t>
      </w:r>
      <w:r w:rsidRPr="0030314A">
        <w:rPr>
          <w:rFonts w:ascii="Georgia" w:hAnsi="Georgia" w:cs="Arial"/>
          <w:sz w:val="24"/>
          <w:szCs w:val="24"/>
          <w:lang w:val="es-CO"/>
        </w:rPr>
        <w:t xml:space="preserve">había salvado voto acogiendo </w:t>
      </w:r>
      <w:r w:rsidR="004C7042" w:rsidRPr="0030314A">
        <w:rPr>
          <w:rFonts w:ascii="Georgia" w:hAnsi="Georgia" w:cs="Arial"/>
          <w:sz w:val="24"/>
          <w:szCs w:val="24"/>
          <w:lang w:val="es-CO"/>
        </w:rPr>
        <w:t xml:space="preserve">la </w:t>
      </w:r>
      <w:r w:rsidRPr="0030314A">
        <w:rPr>
          <w:rFonts w:ascii="Georgia" w:hAnsi="Georgia" w:cs="Arial"/>
          <w:sz w:val="24"/>
          <w:szCs w:val="24"/>
          <w:lang w:val="es-CO"/>
        </w:rPr>
        <w:t xml:space="preserve">tesis </w:t>
      </w:r>
      <w:r w:rsidR="004C7042" w:rsidRPr="0030314A">
        <w:rPr>
          <w:rFonts w:ascii="Georgia" w:hAnsi="Georgia" w:cs="Arial"/>
          <w:sz w:val="24"/>
          <w:szCs w:val="24"/>
          <w:lang w:val="es-CO"/>
        </w:rPr>
        <w:t xml:space="preserve">anunciada, </w:t>
      </w:r>
      <w:r w:rsidRPr="0030314A">
        <w:rPr>
          <w:rFonts w:ascii="Georgia" w:hAnsi="Georgia" w:cs="Arial"/>
          <w:sz w:val="24"/>
          <w:szCs w:val="24"/>
          <w:lang w:val="es-CO"/>
        </w:rPr>
        <w:t xml:space="preserve">en una providencia de </w:t>
      </w:r>
      <w:r w:rsidR="00D576CF" w:rsidRPr="0030314A">
        <w:rPr>
          <w:rFonts w:ascii="Georgia" w:hAnsi="Georgia" w:cs="Arial"/>
          <w:sz w:val="24"/>
          <w:szCs w:val="24"/>
          <w:lang w:val="es-CO"/>
        </w:rPr>
        <w:t>otra Sala</w:t>
      </w:r>
      <w:r w:rsidR="004C7042" w:rsidRPr="0030314A">
        <w:rPr>
          <w:rFonts w:ascii="Georgia" w:hAnsi="Georgia" w:cs="Arial"/>
          <w:sz w:val="24"/>
          <w:szCs w:val="24"/>
          <w:lang w:val="es-CO"/>
        </w:rPr>
        <w:t xml:space="preserve"> (2017)</w:t>
      </w:r>
      <w:r w:rsidRPr="0030314A">
        <w:rPr>
          <w:rStyle w:val="Refdenotaalpie"/>
          <w:rFonts w:ascii="Georgia" w:hAnsi="Georgia"/>
          <w:sz w:val="24"/>
          <w:szCs w:val="24"/>
          <w:lang w:val="es-CO"/>
        </w:rPr>
        <w:footnoteReference w:id="10"/>
      </w:r>
      <w:r w:rsidRPr="0030314A">
        <w:rPr>
          <w:rFonts w:ascii="Georgia" w:hAnsi="Georgia" w:cs="Arial"/>
          <w:sz w:val="24"/>
          <w:szCs w:val="24"/>
          <w:lang w:val="es-CO"/>
        </w:rPr>
        <w:t xml:space="preserve">. </w:t>
      </w:r>
    </w:p>
    <w:p w14:paraId="29139467" w14:textId="4CE452CF" w:rsidR="009D4BF0" w:rsidRPr="0030314A" w:rsidRDefault="009D4BF0" w:rsidP="0001726C">
      <w:pPr>
        <w:pStyle w:val="Prrafodelista"/>
        <w:spacing w:line="276" w:lineRule="auto"/>
        <w:ind w:left="0"/>
        <w:jc w:val="both"/>
        <w:rPr>
          <w:rFonts w:ascii="Georgia" w:hAnsi="Georgia" w:cs="Arial"/>
          <w:bCs/>
          <w:sz w:val="24"/>
          <w:szCs w:val="24"/>
          <w:lang w:val="es-CO"/>
        </w:rPr>
      </w:pPr>
    </w:p>
    <w:p w14:paraId="189997D5" w14:textId="78C23541" w:rsidR="009102A9" w:rsidRPr="0030314A" w:rsidRDefault="009102A9" w:rsidP="0001726C">
      <w:pPr>
        <w:overflowPunct/>
        <w:spacing w:line="276" w:lineRule="auto"/>
        <w:jc w:val="both"/>
        <w:rPr>
          <w:rFonts w:ascii="Georgia" w:hAnsi="Georgia" w:cs="Arial"/>
          <w:sz w:val="24"/>
          <w:szCs w:val="24"/>
        </w:rPr>
      </w:pPr>
      <w:r w:rsidRPr="0030314A">
        <w:rPr>
          <w:rFonts w:ascii="Georgia" w:hAnsi="Georgia" w:cs="Arial"/>
          <w:smallCaps/>
          <w:sz w:val="24"/>
          <w:szCs w:val="24"/>
          <w:lang w:val="es-CO"/>
        </w:rPr>
        <w:t>6.5</w:t>
      </w:r>
      <w:r w:rsidR="00645475" w:rsidRPr="0030314A">
        <w:rPr>
          <w:rFonts w:ascii="Georgia" w:hAnsi="Georgia" w:cs="Arial"/>
          <w:smallCaps/>
          <w:sz w:val="24"/>
          <w:szCs w:val="24"/>
          <w:lang w:val="es-CO"/>
        </w:rPr>
        <w:t>.</w:t>
      </w:r>
      <w:r w:rsidR="00256796" w:rsidRPr="0030314A">
        <w:rPr>
          <w:rFonts w:ascii="Georgia" w:hAnsi="Georgia" w:cs="Arial"/>
          <w:smallCaps/>
          <w:sz w:val="24"/>
          <w:szCs w:val="24"/>
          <w:lang w:val="es-CO"/>
        </w:rPr>
        <w:t>2</w:t>
      </w:r>
      <w:r w:rsidR="00645475" w:rsidRPr="0030314A">
        <w:rPr>
          <w:rFonts w:ascii="Georgia" w:hAnsi="Georgia" w:cs="Arial"/>
          <w:smallCaps/>
          <w:sz w:val="24"/>
          <w:szCs w:val="24"/>
          <w:lang w:val="es-CO"/>
        </w:rPr>
        <w:t>.</w:t>
      </w:r>
      <w:r w:rsidRPr="0030314A">
        <w:rPr>
          <w:rFonts w:ascii="Georgia" w:hAnsi="Georgia" w:cs="Arial"/>
          <w:smallCaps/>
          <w:sz w:val="24"/>
          <w:szCs w:val="24"/>
          <w:lang w:val="es-CO"/>
        </w:rPr>
        <w:t xml:space="preserve"> La sustentación del accionante</w:t>
      </w:r>
      <w:r w:rsidRPr="0030314A">
        <w:rPr>
          <w:rFonts w:ascii="Georgia" w:hAnsi="Georgia" w:cs="Arial"/>
          <w:sz w:val="24"/>
          <w:szCs w:val="24"/>
          <w:lang w:val="es-CO"/>
        </w:rPr>
        <w:t xml:space="preserve">. </w:t>
      </w:r>
      <w:r w:rsidR="007379FF" w:rsidRPr="0030314A">
        <w:rPr>
          <w:rFonts w:ascii="Georgia" w:hAnsi="Georgia" w:cs="Arial"/>
          <w:sz w:val="24"/>
          <w:szCs w:val="24"/>
          <w:lang w:val="es-CO"/>
        </w:rPr>
        <w:t xml:space="preserve">La condena en </w:t>
      </w:r>
      <w:r w:rsidR="12EACC35" w:rsidRPr="0030314A">
        <w:rPr>
          <w:rFonts w:ascii="Georgia" w:hAnsi="Georgia" w:cs="Arial"/>
          <w:sz w:val="24"/>
          <w:szCs w:val="24"/>
          <w:lang w:val="es-CO"/>
        </w:rPr>
        <w:t xml:space="preserve">costas </w:t>
      </w:r>
      <w:r w:rsidR="007379FF" w:rsidRPr="0030314A">
        <w:rPr>
          <w:rFonts w:ascii="Georgia" w:hAnsi="Georgia" w:cs="Arial"/>
          <w:sz w:val="24"/>
          <w:szCs w:val="24"/>
          <w:lang w:val="es-CO"/>
        </w:rPr>
        <w:t>es objetiva y como el amparo prosperó</w:t>
      </w:r>
      <w:r w:rsidR="008D55AA" w:rsidRPr="0030314A">
        <w:rPr>
          <w:rFonts w:ascii="Georgia" w:hAnsi="Georgia" w:cs="Arial"/>
          <w:sz w:val="24"/>
          <w:szCs w:val="24"/>
          <w:lang w:val="es-CO"/>
        </w:rPr>
        <w:t>,</w:t>
      </w:r>
      <w:r w:rsidR="007379FF" w:rsidRPr="0030314A">
        <w:rPr>
          <w:rFonts w:ascii="Georgia" w:hAnsi="Georgia" w:cs="Arial"/>
          <w:sz w:val="24"/>
          <w:szCs w:val="24"/>
          <w:lang w:val="es-CO"/>
        </w:rPr>
        <w:t xml:space="preserve"> deben conceder</w:t>
      </w:r>
      <w:r w:rsidR="00DB166B" w:rsidRPr="0030314A">
        <w:rPr>
          <w:rFonts w:ascii="Georgia" w:hAnsi="Georgia" w:cs="Arial"/>
          <w:sz w:val="24"/>
          <w:szCs w:val="24"/>
          <w:lang w:val="es-CO"/>
        </w:rPr>
        <w:t>se</w:t>
      </w:r>
      <w:r w:rsidR="007379FF" w:rsidRPr="0030314A">
        <w:rPr>
          <w:rFonts w:ascii="Georgia" w:hAnsi="Georgia" w:cs="Arial"/>
          <w:sz w:val="24"/>
          <w:szCs w:val="24"/>
          <w:lang w:val="es-CO"/>
        </w:rPr>
        <w:t xml:space="preserve"> a su favor </w:t>
      </w:r>
      <w:r w:rsidRPr="0030314A">
        <w:rPr>
          <w:rFonts w:ascii="Georgia" w:hAnsi="Georgia" w:cs="Arial"/>
          <w:sz w:val="24"/>
          <w:szCs w:val="24"/>
          <w:lang w:val="es-CO"/>
        </w:rPr>
        <w:t xml:space="preserve">(Ibidem, </w:t>
      </w:r>
      <w:r w:rsidRPr="0030314A">
        <w:rPr>
          <w:rFonts w:ascii="Georgia" w:hAnsi="Georgia" w:cs="Arial"/>
          <w:sz w:val="24"/>
          <w:szCs w:val="24"/>
        </w:rPr>
        <w:t>pdf</w:t>
      </w:r>
      <w:r w:rsidR="002D7B96" w:rsidRPr="0030314A">
        <w:rPr>
          <w:rFonts w:ascii="Georgia" w:hAnsi="Georgia" w:cs="Arial"/>
          <w:sz w:val="24"/>
          <w:szCs w:val="24"/>
        </w:rPr>
        <w:t>.39</w:t>
      </w:r>
      <w:r w:rsidRPr="0030314A">
        <w:rPr>
          <w:rFonts w:ascii="Georgia" w:hAnsi="Georgia" w:cs="Arial"/>
          <w:sz w:val="24"/>
          <w:szCs w:val="24"/>
          <w:lang w:val="es-CO"/>
        </w:rPr>
        <w:t>)</w:t>
      </w:r>
      <w:r w:rsidRPr="0030314A">
        <w:rPr>
          <w:rFonts w:ascii="Georgia" w:hAnsi="Georgia" w:cs="Arial"/>
          <w:sz w:val="24"/>
          <w:szCs w:val="24"/>
        </w:rPr>
        <w:t xml:space="preserve">. </w:t>
      </w:r>
    </w:p>
    <w:p w14:paraId="62FF4D6F" w14:textId="77777777" w:rsidR="004E31A5" w:rsidRPr="0030314A" w:rsidRDefault="004E31A5" w:rsidP="0001726C">
      <w:pPr>
        <w:overflowPunct/>
        <w:spacing w:line="276" w:lineRule="auto"/>
        <w:jc w:val="both"/>
        <w:rPr>
          <w:rFonts w:ascii="Georgia" w:hAnsi="Georgia" w:cs="Arial"/>
          <w:sz w:val="24"/>
          <w:szCs w:val="24"/>
          <w:lang w:val="es-CO"/>
        </w:rPr>
      </w:pPr>
    </w:p>
    <w:p w14:paraId="38A0DA59" w14:textId="77777777" w:rsidR="00B70609" w:rsidRDefault="0025328C" w:rsidP="0001726C">
      <w:pPr>
        <w:spacing w:line="276" w:lineRule="auto"/>
        <w:jc w:val="both"/>
        <w:textAlignment w:val="baseline"/>
        <w:rPr>
          <w:rFonts w:ascii="Georgia" w:hAnsi="Georgia" w:cs="Arial"/>
          <w:smallCaps/>
          <w:sz w:val="24"/>
          <w:szCs w:val="24"/>
        </w:rPr>
      </w:pPr>
      <w:r w:rsidRPr="0030314A">
        <w:rPr>
          <w:rFonts w:ascii="Georgia" w:hAnsi="Georgia" w:cs="Arial"/>
          <w:smallCaps/>
          <w:sz w:val="24"/>
          <w:szCs w:val="24"/>
        </w:rPr>
        <w:t>6.5.</w:t>
      </w:r>
      <w:r w:rsidR="00256796" w:rsidRPr="0030314A">
        <w:rPr>
          <w:rFonts w:ascii="Georgia" w:hAnsi="Georgia" w:cs="Arial"/>
          <w:smallCaps/>
          <w:sz w:val="24"/>
          <w:szCs w:val="24"/>
        </w:rPr>
        <w:t>3</w:t>
      </w:r>
      <w:r w:rsidRPr="0030314A">
        <w:rPr>
          <w:rFonts w:ascii="Georgia" w:hAnsi="Georgia" w:cs="Arial"/>
          <w:smallCaps/>
          <w:sz w:val="24"/>
          <w:szCs w:val="24"/>
        </w:rPr>
        <w:t>. La r</w:t>
      </w:r>
      <w:r w:rsidR="009102A9" w:rsidRPr="0030314A">
        <w:rPr>
          <w:rFonts w:ascii="Georgia" w:hAnsi="Georgia" w:cs="Arial"/>
          <w:smallCaps/>
          <w:sz w:val="24"/>
          <w:szCs w:val="24"/>
        </w:rPr>
        <w:t>esolución</w:t>
      </w:r>
    </w:p>
    <w:p w14:paraId="307EAB7D" w14:textId="77777777" w:rsidR="00B70609" w:rsidRDefault="00B70609" w:rsidP="0001726C">
      <w:pPr>
        <w:spacing w:line="276" w:lineRule="auto"/>
        <w:jc w:val="both"/>
        <w:textAlignment w:val="baseline"/>
        <w:rPr>
          <w:rFonts w:ascii="Georgia" w:hAnsi="Georgia"/>
          <w:b/>
          <w:bCs/>
          <w:i/>
          <w:iCs/>
          <w:sz w:val="24"/>
          <w:szCs w:val="24"/>
          <w:lang w:val="es-CO"/>
        </w:rPr>
      </w:pPr>
    </w:p>
    <w:p w14:paraId="0F7BFF3F" w14:textId="0DE54B19" w:rsidR="0044658A" w:rsidRPr="0030314A" w:rsidRDefault="007379FF" w:rsidP="0001726C">
      <w:pPr>
        <w:spacing w:line="276" w:lineRule="auto"/>
        <w:jc w:val="both"/>
        <w:textAlignment w:val="baseline"/>
        <w:rPr>
          <w:rFonts w:ascii="Georgia" w:hAnsi="Georgia"/>
          <w:sz w:val="24"/>
          <w:szCs w:val="24"/>
          <w:lang w:val="es-CO"/>
        </w:rPr>
      </w:pPr>
      <w:r w:rsidRPr="0030314A">
        <w:rPr>
          <w:rFonts w:ascii="Georgia" w:hAnsi="Georgia"/>
          <w:b/>
          <w:bCs/>
          <w:i/>
          <w:iCs/>
          <w:sz w:val="24"/>
          <w:szCs w:val="24"/>
          <w:lang w:val="es-CO"/>
        </w:rPr>
        <w:t>Fu</w:t>
      </w:r>
      <w:r w:rsidR="00AA789C" w:rsidRPr="0030314A">
        <w:rPr>
          <w:rFonts w:ascii="Georgia" w:hAnsi="Georgia"/>
          <w:b/>
          <w:bCs/>
          <w:i/>
          <w:iCs/>
          <w:sz w:val="24"/>
          <w:szCs w:val="24"/>
          <w:lang w:val="es-CO"/>
        </w:rPr>
        <w:t>ndado</w:t>
      </w:r>
      <w:r w:rsidR="00111817" w:rsidRPr="0030314A">
        <w:rPr>
          <w:rFonts w:ascii="Georgia" w:hAnsi="Georgia"/>
          <w:b/>
          <w:bCs/>
          <w:i/>
          <w:iCs/>
          <w:sz w:val="24"/>
          <w:szCs w:val="24"/>
          <w:lang w:val="es-CO"/>
        </w:rPr>
        <w:t>s</w:t>
      </w:r>
      <w:r w:rsidR="006F7EAA" w:rsidRPr="0030314A">
        <w:rPr>
          <w:rFonts w:ascii="Georgia" w:hAnsi="Georgia"/>
          <w:sz w:val="24"/>
          <w:szCs w:val="24"/>
          <w:lang w:val="es-CO"/>
        </w:rPr>
        <w:t xml:space="preserve">. </w:t>
      </w:r>
      <w:r w:rsidR="7383D4C4" w:rsidRPr="0030314A">
        <w:rPr>
          <w:rFonts w:ascii="Georgia" w:hAnsi="Georgia"/>
          <w:sz w:val="24"/>
          <w:szCs w:val="24"/>
          <w:lang w:val="es-CO"/>
        </w:rPr>
        <w:t xml:space="preserve">Se disiente del </w:t>
      </w:r>
      <w:r w:rsidRPr="0030314A">
        <w:rPr>
          <w:rFonts w:ascii="Georgia" w:hAnsi="Georgia"/>
          <w:sz w:val="24"/>
          <w:szCs w:val="24"/>
          <w:lang w:val="es-CO"/>
        </w:rPr>
        <w:t xml:space="preserve">razonamiento de la jueza de primer nivel. </w:t>
      </w:r>
      <w:r w:rsidR="00425F9A" w:rsidRPr="0030314A">
        <w:rPr>
          <w:rFonts w:ascii="Georgia" w:hAnsi="Georgia"/>
          <w:sz w:val="24"/>
          <w:szCs w:val="24"/>
          <w:lang w:val="es-CO"/>
        </w:rPr>
        <w:t xml:space="preserve">La falta de controversia y la supuesta inexistencia de pruebas sobre la </w:t>
      </w:r>
      <w:bookmarkStart w:id="2" w:name="_Int_v1Qf3xsq"/>
      <w:r w:rsidR="00425F9A" w:rsidRPr="0030314A">
        <w:rPr>
          <w:rFonts w:ascii="Georgia" w:hAnsi="Georgia"/>
          <w:sz w:val="24"/>
          <w:szCs w:val="24"/>
          <w:lang w:val="es-CO"/>
        </w:rPr>
        <w:t>causación</w:t>
      </w:r>
      <w:bookmarkEnd w:id="2"/>
      <w:r w:rsidR="00425F9A" w:rsidRPr="0030314A">
        <w:rPr>
          <w:rFonts w:ascii="Georgia" w:hAnsi="Georgia"/>
          <w:sz w:val="24"/>
          <w:szCs w:val="24"/>
          <w:lang w:val="es-CO"/>
        </w:rPr>
        <w:t xml:space="preserve"> de costas, son insuficientes para desestimar su</w:t>
      </w:r>
      <w:r w:rsidR="00256796" w:rsidRPr="0030314A">
        <w:rPr>
          <w:rFonts w:ascii="Georgia" w:hAnsi="Georgia"/>
          <w:sz w:val="24"/>
          <w:szCs w:val="24"/>
          <w:lang w:val="es-CO"/>
        </w:rPr>
        <w:t xml:space="preserve"> </w:t>
      </w:r>
      <w:r w:rsidR="00425F9A" w:rsidRPr="0030314A">
        <w:rPr>
          <w:rFonts w:ascii="Georgia" w:hAnsi="Georgia"/>
          <w:sz w:val="24"/>
          <w:szCs w:val="24"/>
          <w:lang w:val="es-CO"/>
        </w:rPr>
        <w:t xml:space="preserve">reconocimiento, </w:t>
      </w:r>
      <w:r w:rsidR="7272766E" w:rsidRPr="0030314A">
        <w:rPr>
          <w:rFonts w:ascii="Georgia" w:hAnsi="Georgia"/>
          <w:sz w:val="24"/>
          <w:szCs w:val="24"/>
          <w:lang w:val="es-CO"/>
        </w:rPr>
        <w:t xml:space="preserve">puesto </w:t>
      </w:r>
      <w:r w:rsidR="00425F9A" w:rsidRPr="0030314A">
        <w:rPr>
          <w:rFonts w:ascii="Georgia" w:hAnsi="Georgia"/>
          <w:sz w:val="24"/>
          <w:szCs w:val="24"/>
          <w:lang w:val="es-CO"/>
        </w:rPr>
        <w:t xml:space="preserve">que </w:t>
      </w:r>
      <w:r w:rsidR="432F1C1E" w:rsidRPr="0030314A">
        <w:rPr>
          <w:rFonts w:ascii="Georgia" w:hAnsi="Georgia"/>
          <w:sz w:val="24"/>
          <w:szCs w:val="24"/>
          <w:lang w:val="es-CO"/>
        </w:rPr>
        <w:t xml:space="preserve">el </w:t>
      </w:r>
      <w:r w:rsidR="00425F9A" w:rsidRPr="0030314A">
        <w:rPr>
          <w:rFonts w:ascii="Georgia" w:hAnsi="Georgia"/>
          <w:sz w:val="24"/>
          <w:szCs w:val="24"/>
          <w:lang w:val="es-CO"/>
        </w:rPr>
        <w:t xml:space="preserve">amparo sobrevino </w:t>
      </w:r>
      <w:r w:rsidR="51C4E907" w:rsidRPr="0030314A">
        <w:rPr>
          <w:rFonts w:ascii="Georgia" w:hAnsi="Georgia"/>
          <w:sz w:val="24"/>
          <w:szCs w:val="24"/>
          <w:lang w:val="es-CO"/>
        </w:rPr>
        <w:t xml:space="preserve">por </w:t>
      </w:r>
      <w:r w:rsidR="00425F9A" w:rsidRPr="0030314A">
        <w:rPr>
          <w:rFonts w:ascii="Georgia" w:hAnsi="Georgia"/>
          <w:sz w:val="24"/>
          <w:szCs w:val="24"/>
          <w:lang w:val="es-CO"/>
        </w:rPr>
        <w:t xml:space="preserve">la </w:t>
      </w:r>
      <w:r w:rsidRPr="0030314A">
        <w:rPr>
          <w:rFonts w:ascii="Georgia" w:hAnsi="Georgia"/>
          <w:sz w:val="24"/>
          <w:szCs w:val="24"/>
          <w:lang w:val="es-CO"/>
        </w:rPr>
        <w:t xml:space="preserve">promoción </w:t>
      </w:r>
      <w:r w:rsidR="00B3332B" w:rsidRPr="0030314A">
        <w:rPr>
          <w:rFonts w:ascii="Georgia" w:hAnsi="Georgia"/>
          <w:sz w:val="24"/>
          <w:szCs w:val="24"/>
          <w:lang w:val="es-CO"/>
        </w:rPr>
        <w:t xml:space="preserve">de </w:t>
      </w:r>
      <w:r w:rsidR="639AA2D6" w:rsidRPr="0030314A">
        <w:rPr>
          <w:rFonts w:ascii="Georgia" w:hAnsi="Georgia"/>
          <w:sz w:val="24"/>
          <w:szCs w:val="24"/>
          <w:lang w:val="es-CO"/>
        </w:rPr>
        <w:t xml:space="preserve">esta </w:t>
      </w:r>
      <w:r w:rsidR="00B3332B" w:rsidRPr="0030314A">
        <w:rPr>
          <w:rFonts w:ascii="Georgia" w:hAnsi="Georgia"/>
          <w:sz w:val="24"/>
          <w:szCs w:val="24"/>
          <w:lang w:val="es-CO"/>
        </w:rPr>
        <w:t>acción</w:t>
      </w:r>
      <w:r w:rsidR="00425F9A" w:rsidRPr="0030314A">
        <w:rPr>
          <w:rFonts w:ascii="Georgia" w:hAnsi="Georgia"/>
          <w:sz w:val="24"/>
          <w:szCs w:val="24"/>
          <w:lang w:val="es-CO"/>
        </w:rPr>
        <w:t>.</w:t>
      </w:r>
    </w:p>
    <w:p w14:paraId="327D710B" w14:textId="77777777" w:rsidR="0044658A" w:rsidRPr="0030314A" w:rsidRDefault="0044658A" w:rsidP="0001726C">
      <w:pPr>
        <w:spacing w:line="276" w:lineRule="auto"/>
        <w:jc w:val="both"/>
        <w:textAlignment w:val="baseline"/>
        <w:rPr>
          <w:rFonts w:ascii="Georgia" w:hAnsi="Georgia" w:cs="Arial"/>
          <w:sz w:val="24"/>
          <w:szCs w:val="24"/>
          <w:lang w:val="es-CO"/>
        </w:rPr>
      </w:pPr>
    </w:p>
    <w:p w14:paraId="7067A35F" w14:textId="32FA3883" w:rsidR="007379FF" w:rsidRPr="0030314A" w:rsidRDefault="00425F9A" w:rsidP="0001726C">
      <w:pPr>
        <w:pStyle w:val="Prrafodelista"/>
        <w:tabs>
          <w:tab w:val="left" w:pos="426"/>
        </w:tabs>
        <w:spacing w:line="276" w:lineRule="auto"/>
        <w:ind w:left="0"/>
        <w:jc w:val="both"/>
        <w:textAlignment w:val="baseline"/>
        <w:rPr>
          <w:rFonts w:ascii="Georgia" w:hAnsi="Georgia" w:cs="Arial"/>
          <w:sz w:val="24"/>
          <w:szCs w:val="24"/>
        </w:rPr>
      </w:pPr>
      <w:r w:rsidRPr="0030314A">
        <w:rPr>
          <w:rFonts w:ascii="Georgia" w:hAnsi="Georgia" w:cs="Arial"/>
          <w:sz w:val="24"/>
          <w:szCs w:val="24"/>
          <w:lang w:val="es-CO"/>
        </w:rPr>
        <w:t xml:space="preserve">Las costas procesales. </w:t>
      </w:r>
      <w:r w:rsidR="00471FCC" w:rsidRPr="0030314A">
        <w:rPr>
          <w:rFonts w:ascii="Georgia" w:hAnsi="Georgia" w:cs="Arial"/>
          <w:sz w:val="24"/>
          <w:szCs w:val="24"/>
          <w:lang w:val="es-CO"/>
        </w:rPr>
        <w:t>Son</w:t>
      </w:r>
      <w:r w:rsidR="007379FF" w:rsidRPr="0030314A">
        <w:rPr>
          <w:rFonts w:ascii="Georgia" w:hAnsi="Georgia"/>
          <w:sz w:val="24"/>
          <w:szCs w:val="24"/>
        </w:rPr>
        <w:t xml:space="preserve"> de carácter objetivo</w:t>
      </w:r>
      <w:r w:rsidR="007379FF" w:rsidRPr="0030314A">
        <w:rPr>
          <w:rStyle w:val="Refdenotaalpie"/>
          <w:rFonts w:ascii="Georgia" w:hAnsi="Georgia"/>
          <w:sz w:val="24"/>
          <w:szCs w:val="24"/>
        </w:rPr>
        <w:footnoteReference w:id="11"/>
      </w:r>
      <w:r w:rsidR="007379FF" w:rsidRPr="0030314A">
        <w:rPr>
          <w:rFonts w:ascii="Georgia" w:hAnsi="Georgia"/>
          <w:sz w:val="24"/>
          <w:szCs w:val="24"/>
        </w:rPr>
        <w:t>, esto es, se impone</w:t>
      </w:r>
      <w:r w:rsidR="1EB2BCE6" w:rsidRPr="0030314A">
        <w:rPr>
          <w:rFonts w:ascii="Georgia" w:hAnsi="Georgia"/>
          <w:sz w:val="24"/>
          <w:szCs w:val="24"/>
        </w:rPr>
        <w:t>n</w:t>
      </w:r>
      <w:r w:rsidR="007379FF" w:rsidRPr="0030314A">
        <w:rPr>
          <w:rFonts w:ascii="Georgia" w:hAnsi="Georgia"/>
          <w:sz w:val="24"/>
          <w:szCs w:val="24"/>
        </w:rPr>
        <w:t xml:space="preserve"> a la parte vencida</w:t>
      </w:r>
      <w:r w:rsidR="0044658A" w:rsidRPr="0030314A">
        <w:rPr>
          <w:rStyle w:val="Refdenotaalpie"/>
          <w:rFonts w:ascii="Georgia" w:hAnsi="Georgia"/>
          <w:sz w:val="24"/>
          <w:szCs w:val="24"/>
        </w:rPr>
        <w:footnoteReference w:id="12"/>
      </w:r>
      <w:r w:rsidR="007379FF" w:rsidRPr="0030314A">
        <w:rPr>
          <w:rFonts w:ascii="Georgia" w:hAnsi="Georgia"/>
          <w:sz w:val="24"/>
          <w:szCs w:val="24"/>
        </w:rPr>
        <w:t>, y siempre que se den los supuestos de una norma, dice su tenor literal:</w:t>
      </w:r>
      <w:r w:rsidRPr="0030314A">
        <w:rPr>
          <w:rFonts w:ascii="Georgia" w:hAnsi="Georgia"/>
          <w:sz w:val="24"/>
          <w:szCs w:val="24"/>
        </w:rPr>
        <w:t xml:space="preserve"> </w:t>
      </w:r>
      <w:r w:rsidR="007379FF" w:rsidRPr="0030314A">
        <w:rPr>
          <w:rFonts w:ascii="Georgia" w:hAnsi="Georgia"/>
          <w:sz w:val="24"/>
          <w:szCs w:val="24"/>
        </w:rPr>
        <w:t>“</w:t>
      </w:r>
      <w:r w:rsidR="007379FF" w:rsidRPr="00CF0157">
        <w:rPr>
          <w:rFonts w:ascii="Georgia" w:hAnsi="Georgia"/>
          <w:i/>
          <w:iCs/>
          <w:sz w:val="22"/>
          <w:szCs w:val="24"/>
        </w:rPr>
        <w:t>(…) Además en los casos especiales previstos en este código. (…)</w:t>
      </w:r>
      <w:r w:rsidR="007379FF" w:rsidRPr="0030314A">
        <w:rPr>
          <w:rFonts w:ascii="Georgia" w:hAnsi="Georgia"/>
          <w:i/>
          <w:iCs/>
          <w:sz w:val="24"/>
          <w:szCs w:val="24"/>
        </w:rPr>
        <w:t xml:space="preserve">” </w:t>
      </w:r>
      <w:r w:rsidR="007379FF" w:rsidRPr="0030314A">
        <w:rPr>
          <w:rFonts w:ascii="Georgia" w:hAnsi="Georgia"/>
          <w:sz w:val="24"/>
          <w:szCs w:val="24"/>
        </w:rPr>
        <w:t>(Art</w:t>
      </w:r>
      <w:r w:rsidR="006F7BDD" w:rsidRPr="0030314A">
        <w:rPr>
          <w:rFonts w:ascii="Georgia" w:hAnsi="Georgia"/>
          <w:sz w:val="24"/>
          <w:szCs w:val="24"/>
        </w:rPr>
        <w:t>.</w:t>
      </w:r>
      <w:r w:rsidR="007379FF" w:rsidRPr="0030314A">
        <w:rPr>
          <w:rFonts w:ascii="Georgia" w:hAnsi="Georgia"/>
          <w:sz w:val="24"/>
          <w:szCs w:val="24"/>
        </w:rPr>
        <w:t xml:space="preserve">365-1º, CGP); razón por la cual es tema </w:t>
      </w:r>
      <w:r w:rsidR="007379FF" w:rsidRPr="0030314A">
        <w:rPr>
          <w:rFonts w:ascii="Georgia" w:hAnsi="Georgia" w:cs="Arial"/>
          <w:sz w:val="24"/>
          <w:szCs w:val="24"/>
        </w:rPr>
        <w:t>excluido de la congruencia del fallo</w:t>
      </w:r>
      <w:r w:rsidR="007379FF" w:rsidRPr="0030314A">
        <w:rPr>
          <w:rStyle w:val="Refdenotaalpie"/>
          <w:rFonts w:ascii="Georgia" w:hAnsi="Georgia"/>
          <w:sz w:val="24"/>
          <w:szCs w:val="24"/>
        </w:rPr>
        <w:footnoteReference w:id="13"/>
      </w:r>
      <w:r w:rsidR="007379FF" w:rsidRPr="0030314A">
        <w:rPr>
          <w:rFonts w:ascii="Georgia" w:hAnsi="Georgia" w:cs="Arial"/>
          <w:sz w:val="24"/>
          <w:szCs w:val="24"/>
          <w:vertAlign w:val="superscript"/>
        </w:rPr>
        <w:t>-</w:t>
      </w:r>
      <w:r w:rsidR="007379FF" w:rsidRPr="0030314A">
        <w:rPr>
          <w:rStyle w:val="Refdenotaalpie"/>
          <w:rFonts w:ascii="Georgia" w:hAnsi="Georgia"/>
          <w:sz w:val="24"/>
          <w:szCs w:val="24"/>
        </w:rPr>
        <w:footnoteReference w:id="14"/>
      </w:r>
      <w:r w:rsidR="007379FF" w:rsidRPr="0030314A">
        <w:rPr>
          <w:rFonts w:ascii="Georgia" w:hAnsi="Georgia" w:cs="Arial"/>
          <w:sz w:val="24"/>
          <w:szCs w:val="24"/>
        </w:rPr>
        <w:t>. Del mismo criterio es el CE</w:t>
      </w:r>
      <w:r w:rsidR="007379FF" w:rsidRPr="0030314A">
        <w:rPr>
          <w:rStyle w:val="Refdenotaalpie"/>
          <w:rFonts w:ascii="Georgia" w:hAnsi="Georgia"/>
          <w:sz w:val="24"/>
          <w:szCs w:val="24"/>
        </w:rPr>
        <w:footnoteReference w:id="15"/>
      </w:r>
      <w:r w:rsidR="007379FF" w:rsidRPr="0030314A">
        <w:rPr>
          <w:rFonts w:ascii="Georgia" w:hAnsi="Georgia" w:cs="Arial"/>
          <w:sz w:val="24"/>
          <w:szCs w:val="24"/>
        </w:rPr>
        <w:t>.</w:t>
      </w:r>
    </w:p>
    <w:p w14:paraId="4456C1AC" w14:textId="77777777" w:rsidR="00E71A5D" w:rsidRPr="0030314A" w:rsidRDefault="00E71A5D" w:rsidP="0001726C">
      <w:pPr>
        <w:pStyle w:val="Prrafodelista"/>
        <w:tabs>
          <w:tab w:val="left" w:pos="426"/>
        </w:tabs>
        <w:spacing w:line="276" w:lineRule="auto"/>
        <w:ind w:left="0"/>
        <w:jc w:val="both"/>
        <w:textAlignment w:val="baseline"/>
        <w:rPr>
          <w:rFonts w:ascii="Georgia" w:hAnsi="Georgia" w:cs="Arial"/>
          <w:sz w:val="24"/>
          <w:szCs w:val="24"/>
        </w:rPr>
      </w:pPr>
    </w:p>
    <w:p w14:paraId="2DE952E2" w14:textId="76A5E917" w:rsidR="007379FF" w:rsidRPr="0030314A" w:rsidRDefault="007379FF" w:rsidP="0001726C">
      <w:pPr>
        <w:pStyle w:val="Textopredeterminado"/>
        <w:spacing w:line="276" w:lineRule="auto"/>
        <w:jc w:val="both"/>
        <w:rPr>
          <w:rFonts w:ascii="Georgia" w:hAnsi="Georgia" w:cs="Arial"/>
          <w:color w:val="auto"/>
          <w:szCs w:val="24"/>
        </w:rPr>
      </w:pPr>
      <w:r w:rsidRPr="0030314A">
        <w:rPr>
          <w:rFonts w:ascii="Georgia" w:hAnsi="Georgia" w:cs="Arial"/>
          <w:color w:val="auto"/>
          <w:szCs w:val="24"/>
        </w:rPr>
        <w:t>En general</w:t>
      </w:r>
      <w:r w:rsidR="00425F9A" w:rsidRPr="0030314A">
        <w:rPr>
          <w:rFonts w:ascii="Georgia" w:hAnsi="Georgia" w:cs="Arial"/>
          <w:color w:val="auto"/>
          <w:szCs w:val="24"/>
        </w:rPr>
        <w:t xml:space="preserve"> procede </w:t>
      </w:r>
      <w:r w:rsidRPr="0030314A">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6B1D6B9C" w14:textId="77777777" w:rsidR="007379FF" w:rsidRPr="0030314A" w:rsidRDefault="007379FF" w:rsidP="0001726C">
      <w:pPr>
        <w:spacing w:line="276" w:lineRule="auto"/>
        <w:jc w:val="both"/>
        <w:rPr>
          <w:rFonts w:ascii="Georgia" w:hAnsi="Georgia" w:cs="Arial"/>
          <w:sz w:val="24"/>
          <w:szCs w:val="24"/>
          <w:lang w:val="es-ES_tradnl"/>
        </w:rPr>
      </w:pPr>
    </w:p>
    <w:p w14:paraId="62B632C3" w14:textId="216E6A69" w:rsidR="007379FF" w:rsidRPr="0030314A" w:rsidRDefault="00425F9A" w:rsidP="0001726C">
      <w:pPr>
        <w:spacing w:line="276" w:lineRule="auto"/>
        <w:jc w:val="both"/>
        <w:rPr>
          <w:rFonts w:ascii="Georgia" w:hAnsi="Georgia" w:cs="Arial"/>
          <w:sz w:val="24"/>
          <w:szCs w:val="24"/>
        </w:rPr>
      </w:pPr>
      <w:r w:rsidRPr="0030314A">
        <w:rPr>
          <w:rFonts w:ascii="Georgia" w:hAnsi="Georgia" w:cs="Arial"/>
          <w:sz w:val="24"/>
          <w:szCs w:val="24"/>
        </w:rPr>
        <w:t>S</w:t>
      </w:r>
      <w:r w:rsidR="007379FF" w:rsidRPr="0030314A">
        <w:rPr>
          <w:rFonts w:ascii="Georgia" w:hAnsi="Georgia" w:cs="Arial"/>
          <w:sz w:val="24"/>
          <w:szCs w:val="24"/>
        </w:rPr>
        <w:t xml:space="preserve">u causación </w:t>
      </w:r>
      <w:r w:rsidRPr="0030314A">
        <w:rPr>
          <w:rFonts w:ascii="Georgia" w:hAnsi="Georgia" w:cs="Arial"/>
          <w:sz w:val="24"/>
          <w:szCs w:val="24"/>
        </w:rPr>
        <w:t xml:space="preserve">entonces </w:t>
      </w:r>
      <w:r w:rsidR="007379FF" w:rsidRPr="0030314A">
        <w:rPr>
          <w:rFonts w:ascii="Georgia" w:hAnsi="Georgia" w:cs="Arial"/>
          <w:sz w:val="24"/>
          <w:szCs w:val="24"/>
        </w:rPr>
        <w:t xml:space="preserve">se funda en la necesaria compensación para el contendiente </w:t>
      </w:r>
      <w:r w:rsidR="007379FF" w:rsidRPr="0030314A">
        <w:rPr>
          <w:rFonts w:ascii="Georgia" w:hAnsi="Georgia" w:cs="Arial"/>
          <w:sz w:val="24"/>
          <w:szCs w:val="24"/>
        </w:rPr>
        <w:lastRenderedPageBreak/>
        <w:t xml:space="preserve">vencedor, habida cuenta de la expectativa generada por la presentación de la demanda, del recurso, de las excepciones, entre otros, y, del tiempo que necesariamente tenga que estar pendiente de las resultas del asunto, según razona </w:t>
      </w:r>
      <w:r w:rsidR="45264948" w:rsidRPr="0030314A">
        <w:rPr>
          <w:rFonts w:ascii="Georgia" w:hAnsi="Georgia" w:cs="Arial"/>
          <w:sz w:val="24"/>
          <w:szCs w:val="24"/>
        </w:rPr>
        <w:t xml:space="preserve">de tiempo atrás </w:t>
      </w:r>
      <w:r w:rsidR="007379FF" w:rsidRPr="0030314A">
        <w:rPr>
          <w:rFonts w:ascii="Georgia" w:hAnsi="Georgia" w:cs="Arial"/>
          <w:sz w:val="24"/>
          <w:szCs w:val="24"/>
        </w:rPr>
        <w:t>la CSJ</w:t>
      </w:r>
      <w:r w:rsidR="007379FF" w:rsidRPr="0030314A">
        <w:rPr>
          <w:rStyle w:val="Refdenotaalpie"/>
          <w:rFonts w:ascii="Georgia" w:hAnsi="Georgia" w:cs="Arial"/>
          <w:sz w:val="24"/>
          <w:szCs w:val="24"/>
        </w:rPr>
        <w:footnoteReference w:id="16"/>
      </w:r>
      <w:r w:rsidR="007379FF" w:rsidRPr="0030314A">
        <w:rPr>
          <w:rFonts w:ascii="Georgia" w:hAnsi="Georgia" w:cs="Arial"/>
          <w:sz w:val="24"/>
          <w:szCs w:val="24"/>
        </w:rPr>
        <w:t>. Lo que se traduce en que no es indispensable que haya presentado alegaciones</w:t>
      </w:r>
      <w:r w:rsidRPr="0030314A">
        <w:rPr>
          <w:rFonts w:ascii="Georgia" w:hAnsi="Georgia" w:cs="Arial"/>
          <w:sz w:val="24"/>
          <w:szCs w:val="24"/>
        </w:rPr>
        <w:t xml:space="preserve">, </w:t>
      </w:r>
      <w:r w:rsidR="007379FF" w:rsidRPr="0030314A">
        <w:rPr>
          <w:rFonts w:ascii="Georgia" w:hAnsi="Georgia" w:cs="Arial"/>
          <w:sz w:val="24"/>
          <w:szCs w:val="24"/>
        </w:rPr>
        <w:t>gestionado algún trámite</w:t>
      </w:r>
      <w:r w:rsidRPr="0030314A">
        <w:rPr>
          <w:rFonts w:ascii="Georgia" w:hAnsi="Georgia" w:cs="Arial"/>
          <w:sz w:val="24"/>
          <w:szCs w:val="24"/>
        </w:rPr>
        <w:t xml:space="preserve"> y tampoco que la parte pasiva se abstenga de excepcionar</w:t>
      </w:r>
      <w:r w:rsidR="007379FF" w:rsidRPr="0030314A">
        <w:rPr>
          <w:rFonts w:ascii="Georgia" w:hAnsi="Georgia" w:cs="Arial"/>
          <w:sz w:val="24"/>
          <w:szCs w:val="24"/>
        </w:rPr>
        <w:t>.</w:t>
      </w:r>
    </w:p>
    <w:p w14:paraId="02C63CAF" w14:textId="6F5953A1" w:rsidR="007379FF" w:rsidRPr="0030314A" w:rsidRDefault="007379FF" w:rsidP="0001726C">
      <w:pPr>
        <w:pStyle w:val="Textoindependiente"/>
        <w:spacing w:line="276" w:lineRule="auto"/>
        <w:rPr>
          <w:rFonts w:ascii="Georgia" w:hAnsi="Georgia" w:cs="Arial"/>
          <w:szCs w:val="24"/>
        </w:rPr>
      </w:pPr>
    </w:p>
    <w:p w14:paraId="50EA2DB1" w14:textId="08A055B7" w:rsidR="00425F9A" w:rsidRPr="0030314A" w:rsidRDefault="00425F9A" w:rsidP="0001726C">
      <w:pPr>
        <w:pStyle w:val="Textoindependiente"/>
        <w:spacing w:line="276" w:lineRule="auto"/>
        <w:rPr>
          <w:rFonts w:ascii="Georgia" w:hAnsi="Georgia" w:cs="Open Sans"/>
          <w:szCs w:val="24"/>
        </w:rPr>
      </w:pPr>
      <w:r w:rsidRPr="0030314A">
        <w:rPr>
          <w:rFonts w:ascii="Georgia" w:hAnsi="Georgia" w:cs="Arial"/>
          <w:szCs w:val="24"/>
        </w:rPr>
        <w:t xml:space="preserve">La falta de controversia, que es uno de los argumentos para negar, es inaplicable al caso en particular, </w:t>
      </w:r>
      <w:r w:rsidR="00C70F70" w:rsidRPr="0030314A">
        <w:rPr>
          <w:rFonts w:ascii="Georgia" w:hAnsi="Georgia" w:cs="Arial"/>
          <w:szCs w:val="24"/>
        </w:rPr>
        <w:t xml:space="preserve">habida cuenta de que se circunscribe a las actuaciones subsiguientes tendientes a ejecutar la decisión judicial que puso fin al proceso; en efecto, </w:t>
      </w:r>
      <w:r w:rsidRPr="0030314A">
        <w:rPr>
          <w:rFonts w:ascii="Georgia" w:hAnsi="Georgia" w:cs="Arial"/>
          <w:szCs w:val="24"/>
        </w:rPr>
        <w:t>reza el artículo 365, CG</w:t>
      </w:r>
      <w:r w:rsidR="002D7B96" w:rsidRPr="0030314A">
        <w:rPr>
          <w:rFonts w:ascii="Georgia" w:hAnsi="Georgia" w:cs="Arial"/>
          <w:szCs w:val="24"/>
        </w:rPr>
        <w:t>P</w:t>
      </w:r>
      <w:r w:rsidRPr="0030314A">
        <w:rPr>
          <w:rFonts w:ascii="Georgia" w:hAnsi="Georgia" w:cs="Arial"/>
          <w:szCs w:val="24"/>
        </w:rPr>
        <w:t xml:space="preserve">: </w:t>
      </w:r>
      <w:r w:rsidR="00C70F70" w:rsidRPr="0030314A">
        <w:rPr>
          <w:rFonts w:ascii="Georgia" w:hAnsi="Georgia" w:cs="Arial"/>
          <w:i/>
          <w:szCs w:val="24"/>
        </w:rPr>
        <w:t>“</w:t>
      </w:r>
      <w:r w:rsidR="00C70F70" w:rsidRPr="00CF0157">
        <w:rPr>
          <w:rFonts w:ascii="Georgia" w:hAnsi="Georgia" w:cs="Arial"/>
          <w:i/>
          <w:sz w:val="22"/>
          <w:szCs w:val="24"/>
        </w:rPr>
        <w:t>(…)</w:t>
      </w:r>
      <w:r w:rsidR="00C70F70" w:rsidRPr="00CF0157">
        <w:rPr>
          <w:rFonts w:ascii="Georgia" w:hAnsi="Georgia" w:cs="Arial"/>
          <w:sz w:val="22"/>
          <w:szCs w:val="24"/>
        </w:rPr>
        <w:t xml:space="preserve"> </w:t>
      </w:r>
      <w:r w:rsidRPr="00CF0157">
        <w:rPr>
          <w:rFonts w:ascii="Georgia" w:hAnsi="Georgia" w:cs="Open Sans"/>
          <w:b/>
          <w:i/>
          <w:sz w:val="22"/>
          <w:szCs w:val="24"/>
        </w:rPr>
        <w:t>En los procesos</w:t>
      </w:r>
      <w:r w:rsidRPr="00CF0157">
        <w:rPr>
          <w:rFonts w:ascii="Georgia" w:hAnsi="Georgia" w:cs="Open Sans"/>
          <w:i/>
          <w:sz w:val="22"/>
          <w:szCs w:val="24"/>
        </w:rPr>
        <w:t xml:space="preserve"> </w:t>
      </w:r>
      <w:r w:rsidRPr="00CF0157">
        <w:rPr>
          <w:rFonts w:ascii="Georgia" w:hAnsi="Georgia" w:cs="Open Sans"/>
          <w:i/>
          <w:sz w:val="22"/>
          <w:szCs w:val="24"/>
          <w:u w:val="single"/>
        </w:rPr>
        <w:t>y en las actuaciones</w:t>
      </w:r>
      <w:r w:rsidRPr="00CF0157">
        <w:rPr>
          <w:rFonts w:ascii="Georgia" w:hAnsi="Georgia" w:cs="Open Sans"/>
          <w:i/>
          <w:sz w:val="22"/>
          <w:szCs w:val="24"/>
        </w:rPr>
        <w:t xml:space="preserve"> </w:t>
      </w:r>
      <w:r w:rsidRPr="00CF0157">
        <w:rPr>
          <w:rFonts w:ascii="Georgia" w:hAnsi="Georgia" w:cs="Open Sans"/>
          <w:b/>
          <w:i/>
          <w:sz w:val="22"/>
          <w:szCs w:val="24"/>
        </w:rPr>
        <w:t>posteriores</w:t>
      </w:r>
      <w:r w:rsidRPr="00CF0157">
        <w:rPr>
          <w:rFonts w:ascii="Georgia" w:hAnsi="Georgia" w:cs="Open Sans"/>
          <w:i/>
          <w:sz w:val="22"/>
          <w:szCs w:val="24"/>
        </w:rPr>
        <w:t xml:space="preserve"> </w:t>
      </w:r>
      <w:r w:rsidRPr="00CF0157">
        <w:rPr>
          <w:rFonts w:ascii="Georgia" w:hAnsi="Georgia" w:cs="Open Sans"/>
          <w:b/>
          <w:i/>
          <w:sz w:val="22"/>
          <w:szCs w:val="24"/>
        </w:rPr>
        <w:t>a aquellos en que haya controversia</w:t>
      </w:r>
      <w:r w:rsidRPr="00CF0157">
        <w:rPr>
          <w:rFonts w:ascii="Georgia" w:hAnsi="Georgia" w:cs="Open Sans"/>
          <w:i/>
          <w:sz w:val="22"/>
          <w:szCs w:val="24"/>
        </w:rPr>
        <w:t xml:space="preserve"> la condena en costas se sujetará a las siguientes reglas:</w:t>
      </w:r>
      <w:r w:rsidR="00C70F70" w:rsidRPr="00CF0157">
        <w:rPr>
          <w:rFonts w:ascii="Georgia" w:hAnsi="Georgia" w:cs="Open Sans"/>
          <w:i/>
          <w:sz w:val="22"/>
          <w:szCs w:val="24"/>
        </w:rPr>
        <w:t xml:space="preserve"> (…)</w:t>
      </w:r>
      <w:r w:rsidR="00C70F70" w:rsidRPr="0030314A">
        <w:rPr>
          <w:rFonts w:ascii="Georgia" w:hAnsi="Georgia" w:cs="Open Sans"/>
          <w:i/>
          <w:szCs w:val="24"/>
        </w:rPr>
        <w:t>”</w:t>
      </w:r>
      <w:r w:rsidR="00AB5635" w:rsidRPr="0030314A">
        <w:rPr>
          <w:rFonts w:ascii="Georgia" w:hAnsi="Georgia" w:cs="Open Sans"/>
          <w:i/>
          <w:szCs w:val="24"/>
        </w:rPr>
        <w:t xml:space="preserve"> </w:t>
      </w:r>
      <w:r w:rsidR="00AB5635" w:rsidRPr="0030314A">
        <w:rPr>
          <w:rFonts w:ascii="Georgia" w:hAnsi="Georgia" w:cs="Open Sans"/>
          <w:szCs w:val="24"/>
        </w:rPr>
        <w:t>(Negrilla extratextual).</w:t>
      </w:r>
    </w:p>
    <w:p w14:paraId="204482B0" w14:textId="77777777" w:rsidR="0030314A" w:rsidRDefault="0030314A" w:rsidP="0001726C">
      <w:pPr>
        <w:pStyle w:val="Textoindependiente"/>
        <w:spacing w:line="276" w:lineRule="auto"/>
        <w:rPr>
          <w:rFonts w:ascii="Georgia" w:hAnsi="Georgia" w:cs="Arial"/>
          <w:szCs w:val="24"/>
        </w:rPr>
      </w:pPr>
    </w:p>
    <w:p w14:paraId="73C0FF67" w14:textId="283BFC23" w:rsidR="00C70F70" w:rsidRPr="0030314A" w:rsidRDefault="05434F94" w:rsidP="0001726C">
      <w:pPr>
        <w:pStyle w:val="Textoindependiente"/>
        <w:spacing w:line="276" w:lineRule="auto"/>
        <w:rPr>
          <w:rFonts w:ascii="Georgia" w:hAnsi="Georgia" w:cs="Arial"/>
          <w:szCs w:val="24"/>
        </w:rPr>
      </w:pPr>
      <w:r w:rsidRPr="0030314A">
        <w:rPr>
          <w:rFonts w:ascii="Georgia" w:hAnsi="Georgia" w:cs="Arial"/>
          <w:szCs w:val="24"/>
        </w:rPr>
        <w:t>B</w:t>
      </w:r>
      <w:r w:rsidR="1C5D23C6" w:rsidRPr="0030314A">
        <w:rPr>
          <w:rFonts w:ascii="Georgia" w:hAnsi="Georgia" w:cs="Arial"/>
          <w:szCs w:val="24"/>
        </w:rPr>
        <w:t>asta el método gramatical,</w:t>
      </w:r>
      <w:r w:rsidR="2478BBE1" w:rsidRPr="0030314A">
        <w:rPr>
          <w:rFonts w:ascii="Georgia" w:hAnsi="Georgia" w:cs="Arial"/>
          <w:szCs w:val="24"/>
        </w:rPr>
        <w:t xml:space="preserve"> </w:t>
      </w:r>
      <w:r w:rsidR="009B3DD4" w:rsidRPr="0030314A">
        <w:rPr>
          <w:rFonts w:ascii="Georgia" w:hAnsi="Georgia" w:cs="Arial"/>
          <w:szCs w:val="24"/>
        </w:rPr>
        <w:t>para concluir que</w:t>
      </w:r>
      <w:r w:rsidR="32C0AD0F" w:rsidRPr="0030314A">
        <w:rPr>
          <w:rFonts w:ascii="Georgia" w:hAnsi="Georgia" w:cs="Arial"/>
          <w:szCs w:val="24"/>
        </w:rPr>
        <w:t xml:space="preserve"> la regla </w:t>
      </w:r>
      <w:r w:rsidR="009B3DD4" w:rsidRPr="0030314A">
        <w:rPr>
          <w:rFonts w:ascii="Georgia" w:hAnsi="Georgia" w:cs="Arial"/>
          <w:szCs w:val="24"/>
        </w:rPr>
        <w:t xml:space="preserve">dos hipótesis </w:t>
      </w:r>
      <w:r w:rsidR="791EC420" w:rsidRPr="0030314A">
        <w:rPr>
          <w:rFonts w:ascii="Georgia" w:hAnsi="Georgia" w:cs="Arial"/>
          <w:szCs w:val="24"/>
        </w:rPr>
        <w:t>prevé</w:t>
      </w:r>
      <w:r w:rsidR="009B3DD4" w:rsidRPr="0030314A">
        <w:rPr>
          <w:rFonts w:ascii="Georgia" w:hAnsi="Georgia" w:cs="Arial"/>
          <w:szCs w:val="24"/>
        </w:rPr>
        <w:t xml:space="preserve">: </w:t>
      </w:r>
      <w:r w:rsidR="00C70F70" w:rsidRPr="0030314A">
        <w:rPr>
          <w:rFonts w:ascii="Georgia" w:hAnsi="Georgia" w:cs="Arial"/>
          <w:b/>
          <w:szCs w:val="24"/>
        </w:rPr>
        <w:t>(i)</w:t>
      </w:r>
      <w:r w:rsidR="00C70F70" w:rsidRPr="0030314A">
        <w:rPr>
          <w:rFonts w:ascii="Georgia" w:hAnsi="Georgia" w:cs="Arial"/>
          <w:szCs w:val="24"/>
        </w:rPr>
        <w:t xml:space="preserve"> </w:t>
      </w:r>
      <w:r w:rsidR="003C4EB6" w:rsidRPr="0030314A">
        <w:rPr>
          <w:rFonts w:ascii="Georgia" w:hAnsi="Georgia" w:cs="Arial"/>
          <w:szCs w:val="24"/>
        </w:rPr>
        <w:t xml:space="preserve">Por </w:t>
      </w:r>
      <w:r w:rsidR="631DA112" w:rsidRPr="0030314A">
        <w:rPr>
          <w:rFonts w:ascii="Georgia" w:hAnsi="Georgia" w:cs="Arial"/>
          <w:szCs w:val="24"/>
        </w:rPr>
        <w:t>razón d</w:t>
      </w:r>
      <w:r w:rsidR="003C4EB6" w:rsidRPr="0030314A">
        <w:rPr>
          <w:rFonts w:ascii="Georgia" w:hAnsi="Georgia" w:cs="Arial"/>
          <w:szCs w:val="24"/>
        </w:rPr>
        <w:t xml:space="preserve">el </w:t>
      </w:r>
      <w:r w:rsidR="00EC1F4C" w:rsidRPr="0030314A">
        <w:rPr>
          <w:rFonts w:ascii="Georgia" w:hAnsi="Georgia" w:cs="Arial"/>
          <w:szCs w:val="24"/>
        </w:rPr>
        <w:t>trámite d</w:t>
      </w:r>
      <w:r w:rsidR="00C70F70" w:rsidRPr="0030314A">
        <w:rPr>
          <w:rFonts w:ascii="Georgia" w:hAnsi="Georgia" w:cs="Arial"/>
          <w:szCs w:val="24"/>
        </w:rPr>
        <w:t xml:space="preserve">el proceso </w:t>
      </w:r>
      <w:r w:rsidR="003C4EB6" w:rsidRPr="0030314A">
        <w:rPr>
          <w:rFonts w:ascii="Georgia" w:hAnsi="Georgia" w:cs="Arial"/>
          <w:szCs w:val="24"/>
        </w:rPr>
        <w:t xml:space="preserve">y </w:t>
      </w:r>
      <w:r w:rsidR="00C70F70" w:rsidRPr="0030314A">
        <w:rPr>
          <w:rFonts w:ascii="Georgia" w:hAnsi="Georgia" w:cs="Arial"/>
          <w:szCs w:val="24"/>
        </w:rPr>
        <w:t>hasta su culminación</w:t>
      </w:r>
      <w:r w:rsidR="003C4EB6" w:rsidRPr="0030314A">
        <w:rPr>
          <w:rFonts w:ascii="Georgia" w:hAnsi="Georgia" w:cs="Arial"/>
          <w:szCs w:val="24"/>
        </w:rPr>
        <w:t>;</w:t>
      </w:r>
      <w:r w:rsidR="00C70F70" w:rsidRPr="0030314A">
        <w:rPr>
          <w:rFonts w:ascii="Georgia" w:hAnsi="Georgia" w:cs="Arial"/>
          <w:szCs w:val="24"/>
        </w:rPr>
        <w:t xml:space="preserve"> y</w:t>
      </w:r>
      <w:r w:rsidR="003C4EB6" w:rsidRPr="0030314A">
        <w:rPr>
          <w:rFonts w:ascii="Georgia" w:hAnsi="Georgia" w:cs="Arial"/>
          <w:szCs w:val="24"/>
        </w:rPr>
        <w:t>,</w:t>
      </w:r>
      <w:r w:rsidR="00C70F70" w:rsidRPr="0030314A">
        <w:rPr>
          <w:rFonts w:ascii="Georgia" w:hAnsi="Georgia" w:cs="Arial"/>
          <w:szCs w:val="24"/>
        </w:rPr>
        <w:t xml:space="preserve"> </w:t>
      </w:r>
      <w:r w:rsidR="00C70F70" w:rsidRPr="0030314A">
        <w:rPr>
          <w:rFonts w:ascii="Georgia" w:hAnsi="Georgia" w:cs="Arial"/>
          <w:b/>
          <w:szCs w:val="24"/>
        </w:rPr>
        <w:t xml:space="preserve">(ii) </w:t>
      </w:r>
      <w:r w:rsidR="001135DF" w:rsidRPr="0030314A">
        <w:rPr>
          <w:rFonts w:ascii="Georgia" w:hAnsi="Georgia" w:cs="Arial"/>
          <w:szCs w:val="24"/>
        </w:rPr>
        <w:t>Por</w:t>
      </w:r>
      <w:r w:rsidR="001135DF" w:rsidRPr="0030314A">
        <w:rPr>
          <w:rFonts w:ascii="Georgia" w:hAnsi="Georgia" w:cs="Arial"/>
          <w:b/>
          <w:szCs w:val="24"/>
        </w:rPr>
        <w:t xml:space="preserve"> </w:t>
      </w:r>
      <w:r w:rsidR="00C70F70" w:rsidRPr="0030314A">
        <w:rPr>
          <w:rFonts w:ascii="Georgia" w:hAnsi="Georgia" w:cs="Arial"/>
          <w:szCs w:val="24"/>
        </w:rPr>
        <w:t>los actos posteriores</w:t>
      </w:r>
      <w:r w:rsidR="004170FB" w:rsidRPr="0030314A">
        <w:rPr>
          <w:rFonts w:ascii="Georgia" w:hAnsi="Georgia" w:cs="Arial"/>
          <w:szCs w:val="24"/>
        </w:rPr>
        <w:t>. E</w:t>
      </w:r>
      <w:r w:rsidR="59E31A04" w:rsidRPr="0030314A">
        <w:rPr>
          <w:rFonts w:ascii="Georgia" w:hAnsi="Georgia" w:cs="Arial"/>
          <w:szCs w:val="24"/>
        </w:rPr>
        <w:t xml:space="preserve">xplica la </w:t>
      </w:r>
      <w:r w:rsidR="00C70F70" w:rsidRPr="0030314A">
        <w:rPr>
          <w:rFonts w:ascii="Georgia" w:hAnsi="Georgia" w:cs="Arial"/>
          <w:szCs w:val="24"/>
        </w:rPr>
        <w:t>doctrina</w:t>
      </w:r>
      <w:r w:rsidR="00AB5635" w:rsidRPr="0030314A">
        <w:rPr>
          <w:rStyle w:val="Refdenotaalpie"/>
          <w:rFonts w:ascii="Georgia" w:hAnsi="Georgia"/>
          <w:szCs w:val="24"/>
        </w:rPr>
        <w:footnoteReference w:id="17"/>
      </w:r>
      <w:r w:rsidR="00C70F70" w:rsidRPr="0030314A">
        <w:rPr>
          <w:rFonts w:ascii="Georgia" w:hAnsi="Georgia" w:cs="Arial"/>
          <w:szCs w:val="24"/>
        </w:rPr>
        <w:t xml:space="preserve">: </w:t>
      </w:r>
      <w:r w:rsidR="00C70F70" w:rsidRPr="0030314A">
        <w:rPr>
          <w:rFonts w:ascii="Georgia" w:hAnsi="Georgia" w:cs="Arial"/>
          <w:i/>
          <w:iCs/>
          <w:szCs w:val="24"/>
        </w:rPr>
        <w:t>“</w:t>
      </w:r>
      <w:r w:rsidR="00C70F70" w:rsidRPr="00CF0157">
        <w:rPr>
          <w:rFonts w:ascii="Georgia" w:hAnsi="Georgia" w:cs="Arial"/>
          <w:i/>
          <w:iCs/>
          <w:sz w:val="22"/>
          <w:szCs w:val="24"/>
        </w:rPr>
        <w:t>(</w:t>
      </w:r>
      <w:r w:rsidR="00AB5635" w:rsidRPr="00CF0157">
        <w:rPr>
          <w:rFonts w:ascii="Georgia" w:hAnsi="Georgia" w:cs="Arial"/>
          <w:i/>
          <w:iCs/>
          <w:sz w:val="22"/>
          <w:szCs w:val="24"/>
        </w:rPr>
        <w:t>.</w:t>
      </w:r>
      <w:r w:rsidR="00C70F70" w:rsidRPr="00CF0157">
        <w:rPr>
          <w:rFonts w:ascii="Georgia" w:hAnsi="Georgia" w:cs="Arial"/>
          <w:i/>
          <w:iCs/>
          <w:sz w:val="22"/>
          <w:szCs w:val="24"/>
        </w:rPr>
        <w:t xml:space="preserve">..) con lo cual se quiere significar que </w:t>
      </w:r>
      <w:r w:rsidR="00C70F70" w:rsidRPr="00CF0157">
        <w:rPr>
          <w:rFonts w:ascii="Georgia" w:hAnsi="Georgia" w:cs="Arial"/>
          <w:i/>
          <w:iCs/>
          <w:sz w:val="22"/>
          <w:szCs w:val="24"/>
          <w:u w:val="single"/>
        </w:rPr>
        <w:t>si una vez finalizado el proceso debe adelantarse otra actuación</w:t>
      </w:r>
      <w:r w:rsidR="00AB5635" w:rsidRPr="00CF0157">
        <w:rPr>
          <w:rFonts w:ascii="Georgia" w:hAnsi="Georgia" w:cs="Arial"/>
          <w:i/>
          <w:iCs/>
          <w:sz w:val="22"/>
          <w:szCs w:val="24"/>
          <w:u w:val="single"/>
        </w:rPr>
        <w:t>, así esté prevista como parte del mismo, en orden al cumplimiento de la sentencia, si existe controversia se pueden dar nuevos gastos y expensas</w:t>
      </w:r>
      <w:r w:rsidR="00AB5635" w:rsidRPr="00CF0157">
        <w:rPr>
          <w:rFonts w:ascii="Georgia" w:hAnsi="Georgia" w:cs="Arial"/>
          <w:i/>
          <w:iCs/>
          <w:sz w:val="22"/>
          <w:szCs w:val="24"/>
        </w:rPr>
        <w:t xml:space="preserve"> (…)</w:t>
      </w:r>
      <w:r w:rsidR="00AB5635" w:rsidRPr="0030314A">
        <w:rPr>
          <w:rFonts w:ascii="Georgia" w:hAnsi="Georgia" w:cs="Arial"/>
          <w:i/>
          <w:iCs/>
          <w:szCs w:val="24"/>
        </w:rPr>
        <w:t>”</w:t>
      </w:r>
      <w:r w:rsidR="00C70F70" w:rsidRPr="0030314A">
        <w:rPr>
          <w:rFonts w:ascii="Georgia" w:hAnsi="Georgia" w:cs="Arial"/>
          <w:szCs w:val="24"/>
        </w:rPr>
        <w:t xml:space="preserve"> </w:t>
      </w:r>
      <w:r w:rsidR="00AB5635" w:rsidRPr="0030314A">
        <w:rPr>
          <w:rFonts w:ascii="Georgia" w:hAnsi="Georgia" w:cs="Arial"/>
          <w:szCs w:val="24"/>
        </w:rPr>
        <w:t>(Resaltado fuera del texto).</w:t>
      </w:r>
    </w:p>
    <w:p w14:paraId="244BF0D0" w14:textId="77777777" w:rsidR="00FE0E16" w:rsidRPr="0030314A" w:rsidRDefault="00FE0E16" w:rsidP="0001726C">
      <w:pPr>
        <w:pStyle w:val="Textoindependiente"/>
        <w:spacing w:line="276" w:lineRule="auto"/>
        <w:rPr>
          <w:rFonts w:ascii="Georgia" w:hAnsi="Georgia" w:cs="Arial"/>
          <w:szCs w:val="24"/>
        </w:rPr>
      </w:pPr>
    </w:p>
    <w:p w14:paraId="1CC465DC" w14:textId="6B44002F" w:rsidR="009B3DD4" w:rsidRPr="0030314A" w:rsidRDefault="009B3DD4" w:rsidP="0001726C">
      <w:pPr>
        <w:spacing w:line="276" w:lineRule="auto"/>
        <w:jc w:val="both"/>
        <w:rPr>
          <w:rFonts w:ascii="Georgia" w:hAnsi="Georgia" w:cs="Arial"/>
          <w:sz w:val="24"/>
          <w:szCs w:val="24"/>
        </w:rPr>
      </w:pPr>
      <w:r w:rsidRPr="0030314A">
        <w:rPr>
          <w:rFonts w:ascii="Georgia" w:hAnsi="Georgia" w:cs="Arial"/>
          <w:sz w:val="24"/>
          <w:szCs w:val="24"/>
        </w:rPr>
        <w:t xml:space="preserve">También se disiente del juicio fundado en la aparente falta de pruebas sobre su causación, conforme al artículo 365-8º, </w:t>
      </w:r>
      <w:r w:rsidR="004170FB" w:rsidRPr="0030314A">
        <w:rPr>
          <w:rFonts w:ascii="Georgia" w:hAnsi="Georgia" w:cs="Arial"/>
          <w:sz w:val="24"/>
          <w:szCs w:val="24"/>
        </w:rPr>
        <w:t>ibidem</w:t>
      </w:r>
      <w:r w:rsidRPr="0030314A">
        <w:rPr>
          <w:rFonts w:ascii="Georgia" w:hAnsi="Georgia" w:cs="Arial"/>
          <w:sz w:val="24"/>
          <w:szCs w:val="24"/>
        </w:rPr>
        <w:t xml:space="preserve">, porque supone omitir la fase de la tasación de las agencias y </w:t>
      </w:r>
      <w:r w:rsidR="006F7BDD" w:rsidRPr="0030314A">
        <w:rPr>
          <w:rFonts w:ascii="Georgia" w:hAnsi="Georgia" w:cs="Arial"/>
          <w:sz w:val="24"/>
          <w:szCs w:val="24"/>
        </w:rPr>
        <w:t xml:space="preserve">comprobación </w:t>
      </w:r>
      <w:r w:rsidRPr="0030314A">
        <w:rPr>
          <w:rFonts w:ascii="Georgia" w:hAnsi="Georgia" w:cs="Arial"/>
          <w:sz w:val="24"/>
          <w:szCs w:val="24"/>
        </w:rPr>
        <w:t xml:space="preserve">de las expensas. Nótese que las costas se componen de los rubros acabados de mencionar (Art. 361, CGP). Las primeras </w:t>
      </w:r>
      <w:r w:rsidRPr="0030314A">
        <w:rPr>
          <w:rFonts w:ascii="Georgia" w:hAnsi="Georgia" w:cs="Arial"/>
          <w:sz w:val="24"/>
          <w:szCs w:val="24"/>
          <w:u w:val="single"/>
        </w:rPr>
        <w:t>refieren al pago del abogado que se contrató</w:t>
      </w:r>
      <w:r w:rsidR="006A3B87" w:rsidRPr="0030314A">
        <w:rPr>
          <w:rFonts w:ascii="Georgia" w:hAnsi="Georgia" w:cs="Arial"/>
          <w:sz w:val="24"/>
          <w:szCs w:val="24"/>
          <w:u w:val="single"/>
        </w:rPr>
        <w:t xml:space="preserve">, </w:t>
      </w:r>
      <w:r w:rsidRPr="0030314A">
        <w:rPr>
          <w:rFonts w:ascii="Georgia" w:hAnsi="Georgia" w:cs="Arial"/>
          <w:sz w:val="24"/>
          <w:szCs w:val="24"/>
          <w:u w:val="single"/>
        </w:rPr>
        <w:t>y se fijan aún si se actúa en nombre propio, como contraprestación del tiempo y esfuerzo empleado</w:t>
      </w:r>
      <w:r w:rsidRPr="0030314A">
        <w:rPr>
          <w:rFonts w:ascii="Georgia" w:hAnsi="Georgia" w:cs="Arial"/>
          <w:sz w:val="24"/>
          <w:szCs w:val="24"/>
        </w:rPr>
        <w:t>; y, las segundas son los gastos necesarios para adelantar el proceso (Notificaciones, honorarios de peritos, copias, etc.).</w:t>
      </w:r>
    </w:p>
    <w:p w14:paraId="4041A5F6" w14:textId="77777777" w:rsidR="00D77F5D" w:rsidRPr="0030314A" w:rsidRDefault="00D77F5D" w:rsidP="0001726C">
      <w:pPr>
        <w:spacing w:line="276" w:lineRule="auto"/>
        <w:jc w:val="both"/>
        <w:rPr>
          <w:rFonts w:ascii="Georgia" w:hAnsi="Georgia" w:cs="Arial"/>
          <w:sz w:val="24"/>
          <w:szCs w:val="24"/>
          <w:lang w:val="es-CO"/>
        </w:rPr>
      </w:pPr>
    </w:p>
    <w:p w14:paraId="08561761" w14:textId="191D3671" w:rsidR="00AD3325" w:rsidRPr="0030314A" w:rsidRDefault="00C75C2D" w:rsidP="0001726C">
      <w:pPr>
        <w:spacing w:line="276" w:lineRule="auto"/>
        <w:jc w:val="both"/>
        <w:rPr>
          <w:rFonts w:ascii="Georgia" w:hAnsi="Georgia" w:cs="Arial"/>
          <w:sz w:val="24"/>
          <w:szCs w:val="24"/>
        </w:rPr>
      </w:pPr>
      <w:r w:rsidRPr="0030314A">
        <w:rPr>
          <w:rFonts w:ascii="Georgia" w:hAnsi="Georgia" w:cs="Arial"/>
          <w:sz w:val="24"/>
          <w:szCs w:val="24"/>
        </w:rPr>
        <w:t>Por lo tanto</w:t>
      </w:r>
      <w:r w:rsidR="00161DE9" w:rsidRPr="0030314A">
        <w:rPr>
          <w:rFonts w:ascii="Georgia" w:hAnsi="Georgia" w:cs="Arial"/>
          <w:sz w:val="24"/>
          <w:szCs w:val="24"/>
        </w:rPr>
        <w:t xml:space="preserve">, </w:t>
      </w:r>
      <w:r w:rsidR="00C80733" w:rsidRPr="0030314A">
        <w:rPr>
          <w:rFonts w:ascii="Georgia" w:hAnsi="Georgia" w:cs="Arial"/>
          <w:sz w:val="24"/>
          <w:szCs w:val="24"/>
        </w:rPr>
        <w:t xml:space="preserve">inviable </w:t>
      </w:r>
      <w:r w:rsidR="00161DE9" w:rsidRPr="0030314A">
        <w:rPr>
          <w:rFonts w:ascii="Georgia" w:hAnsi="Georgia" w:cs="Arial"/>
          <w:sz w:val="24"/>
          <w:szCs w:val="24"/>
        </w:rPr>
        <w:t xml:space="preserve">concluir que no se </w:t>
      </w:r>
      <w:r w:rsidR="009B3DD4" w:rsidRPr="0030314A">
        <w:rPr>
          <w:rFonts w:ascii="Georgia" w:hAnsi="Georgia" w:cs="Arial"/>
          <w:sz w:val="24"/>
          <w:szCs w:val="24"/>
        </w:rPr>
        <w:t>produjeron</w:t>
      </w:r>
      <w:r w:rsidR="00161DE9" w:rsidRPr="0030314A">
        <w:rPr>
          <w:rFonts w:ascii="Georgia" w:hAnsi="Georgia" w:cs="Arial"/>
          <w:sz w:val="24"/>
          <w:szCs w:val="24"/>
        </w:rPr>
        <w:t xml:space="preserve">, puesto que, aun cuando falten pruebas sobre las expensas asumidas, sí pueden cuantificarse las agencias en derecho que </w:t>
      </w:r>
      <w:r w:rsidR="00B3332B" w:rsidRPr="0030314A">
        <w:rPr>
          <w:rFonts w:ascii="Georgia" w:hAnsi="Georgia" w:cs="Arial"/>
          <w:sz w:val="24"/>
          <w:szCs w:val="24"/>
        </w:rPr>
        <w:t xml:space="preserve">también las </w:t>
      </w:r>
      <w:r w:rsidR="00AD3325" w:rsidRPr="0030314A">
        <w:rPr>
          <w:rFonts w:ascii="Georgia" w:hAnsi="Georgia" w:cs="Arial"/>
          <w:sz w:val="24"/>
          <w:szCs w:val="24"/>
        </w:rPr>
        <w:t>componen</w:t>
      </w:r>
      <w:r w:rsidR="006A3B87" w:rsidRPr="0030314A">
        <w:rPr>
          <w:rFonts w:ascii="Georgia" w:hAnsi="Georgia" w:cs="Arial"/>
          <w:sz w:val="24"/>
          <w:szCs w:val="24"/>
        </w:rPr>
        <w:t xml:space="preserve">. </w:t>
      </w:r>
      <w:r w:rsidR="00AD3325" w:rsidRPr="0030314A">
        <w:rPr>
          <w:rFonts w:ascii="Georgia" w:hAnsi="Georgia" w:cs="Arial"/>
          <w:sz w:val="24"/>
          <w:szCs w:val="24"/>
        </w:rPr>
        <w:t>Obvió la funcionaria aplicar el mandato expreso del artículo 365-1º, ib</w:t>
      </w:r>
      <w:r w:rsidR="004170FB" w:rsidRPr="0030314A">
        <w:rPr>
          <w:rFonts w:ascii="Georgia" w:hAnsi="Georgia" w:cs="Arial"/>
          <w:sz w:val="24"/>
          <w:szCs w:val="24"/>
        </w:rPr>
        <w:t>.</w:t>
      </w:r>
      <w:r w:rsidR="00AD3325" w:rsidRPr="0030314A">
        <w:rPr>
          <w:rFonts w:ascii="Georgia" w:hAnsi="Georgia" w:cs="Arial"/>
          <w:sz w:val="24"/>
          <w:szCs w:val="24"/>
        </w:rPr>
        <w:t xml:space="preserve">: </w:t>
      </w:r>
      <w:r w:rsidR="00AD3325" w:rsidRPr="0030314A">
        <w:rPr>
          <w:rFonts w:ascii="Georgia" w:hAnsi="Georgia" w:cs="Arial"/>
          <w:i/>
          <w:iCs/>
          <w:sz w:val="24"/>
          <w:szCs w:val="24"/>
          <w:lang w:val="es-CO"/>
        </w:rPr>
        <w:t>“</w:t>
      </w:r>
      <w:r w:rsidR="00AD3325" w:rsidRPr="00CF0157">
        <w:rPr>
          <w:rFonts w:ascii="Georgia" w:hAnsi="Georgia" w:cs="Arial"/>
          <w:i/>
          <w:iCs/>
          <w:sz w:val="22"/>
          <w:szCs w:val="24"/>
          <w:lang w:val="es-CO"/>
        </w:rPr>
        <w:t xml:space="preserve">(…) Se condenará en costas a la </w:t>
      </w:r>
      <w:r w:rsidR="00AD3325" w:rsidRPr="00CF0157">
        <w:rPr>
          <w:rFonts w:ascii="Georgia" w:hAnsi="Georgia" w:cs="Arial"/>
          <w:i/>
          <w:iCs/>
          <w:sz w:val="22"/>
          <w:szCs w:val="24"/>
          <w:u w:val="single"/>
          <w:lang w:val="es-CO"/>
        </w:rPr>
        <w:t>parte vencida</w:t>
      </w:r>
      <w:r w:rsidR="00AD3325" w:rsidRPr="00CF0157">
        <w:rPr>
          <w:rFonts w:ascii="Georgia" w:hAnsi="Georgia" w:cs="Arial"/>
          <w:b/>
          <w:bCs/>
          <w:i/>
          <w:iCs/>
          <w:sz w:val="22"/>
          <w:szCs w:val="24"/>
          <w:lang w:val="es-CO"/>
        </w:rPr>
        <w:t xml:space="preserve"> en el proceso</w:t>
      </w:r>
      <w:r w:rsidR="00AD3325" w:rsidRPr="00CF0157">
        <w:rPr>
          <w:rFonts w:ascii="Georgia" w:hAnsi="Georgia" w:cs="Arial"/>
          <w:i/>
          <w:iCs/>
          <w:sz w:val="22"/>
          <w:szCs w:val="24"/>
          <w:lang w:val="es-CO"/>
        </w:rPr>
        <w:t>, o a quien se le resuelva desfavorablemente el recurso de apelación, casación, queja, súplica, anulación o revisión</w:t>
      </w:r>
      <w:r w:rsidR="00AD3325" w:rsidRPr="00CF0157">
        <w:rPr>
          <w:rFonts w:ascii="Georgia" w:hAnsi="Georgia" w:cs="Arial"/>
          <w:b/>
          <w:bCs/>
          <w:i/>
          <w:iCs/>
          <w:sz w:val="22"/>
          <w:szCs w:val="24"/>
          <w:lang w:val="es-CO"/>
        </w:rPr>
        <w:t xml:space="preserve"> </w:t>
      </w:r>
      <w:r w:rsidR="00AD3325" w:rsidRPr="00CF0157">
        <w:rPr>
          <w:rFonts w:ascii="Georgia" w:hAnsi="Georgia" w:cs="Arial"/>
          <w:i/>
          <w:iCs/>
          <w:sz w:val="22"/>
          <w:szCs w:val="24"/>
          <w:lang w:val="es-CO"/>
        </w:rPr>
        <w:t>que haya propuesto. (…)</w:t>
      </w:r>
      <w:r w:rsidR="00AD3325" w:rsidRPr="0030314A">
        <w:rPr>
          <w:rFonts w:ascii="Georgia" w:hAnsi="Georgia" w:cs="Arial"/>
          <w:i/>
          <w:iCs/>
          <w:sz w:val="24"/>
          <w:szCs w:val="24"/>
          <w:lang w:val="es-CO"/>
        </w:rPr>
        <w:t>”</w:t>
      </w:r>
      <w:r w:rsidR="00AD3325" w:rsidRPr="0030314A">
        <w:rPr>
          <w:rFonts w:ascii="Georgia" w:hAnsi="Georgia" w:cs="Arial"/>
          <w:sz w:val="24"/>
          <w:szCs w:val="24"/>
          <w:lang w:val="es-CO"/>
        </w:rPr>
        <w:t xml:space="preserve"> (Resaltado a propósito).</w:t>
      </w:r>
    </w:p>
    <w:p w14:paraId="73B305D4" w14:textId="77777777" w:rsidR="00AB5635" w:rsidRPr="0030314A" w:rsidRDefault="00AB5635" w:rsidP="0001726C">
      <w:pPr>
        <w:pStyle w:val="Textoindependiente"/>
        <w:spacing w:line="276" w:lineRule="auto"/>
        <w:rPr>
          <w:rFonts w:ascii="Georgia" w:hAnsi="Georgia" w:cs="Arial"/>
          <w:szCs w:val="24"/>
        </w:rPr>
      </w:pPr>
    </w:p>
    <w:p w14:paraId="0A12B0E3" w14:textId="42013711" w:rsidR="007379FF" w:rsidRPr="0030314A" w:rsidRDefault="007379FF" w:rsidP="0001726C">
      <w:pPr>
        <w:pStyle w:val="Textoindependiente"/>
        <w:spacing w:line="276" w:lineRule="auto"/>
        <w:rPr>
          <w:rFonts w:ascii="Georgia" w:hAnsi="Georgia"/>
          <w:szCs w:val="24"/>
        </w:rPr>
      </w:pPr>
      <w:r w:rsidRPr="0030314A">
        <w:rPr>
          <w:rFonts w:ascii="Georgia" w:hAnsi="Georgia" w:cs="Arial"/>
          <w:szCs w:val="24"/>
        </w:rPr>
        <w:t xml:space="preserve">En esas condiciones, como aquí </w:t>
      </w:r>
      <w:r w:rsidRPr="0030314A">
        <w:rPr>
          <w:rFonts w:ascii="Georgia" w:hAnsi="Georgia"/>
          <w:szCs w:val="24"/>
        </w:rPr>
        <w:t>se comprobó la amenaza del derecho colectivo</w:t>
      </w:r>
      <w:r w:rsidRPr="0030314A">
        <w:rPr>
          <w:rFonts w:ascii="Georgia" w:hAnsi="Georgia" w:cs="Arial"/>
          <w:szCs w:val="24"/>
        </w:rPr>
        <w:t>,</w:t>
      </w:r>
      <w:r w:rsidR="00AD3325" w:rsidRPr="0030314A">
        <w:rPr>
          <w:rFonts w:ascii="Georgia" w:hAnsi="Georgia" w:cs="Arial"/>
          <w:szCs w:val="24"/>
        </w:rPr>
        <w:t xml:space="preserve"> pues, </w:t>
      </w:r>
      <w:r w:rsidR="004170FB" w:rsidRPr="0030314A">
        <w:rPr>
          <w:rFonts w:ascii="Georgia" w:hAnsi="Georgia" w:cs="Arial"/>
          <w:szCs w:val="24"/>
        </w:rPr>
        <w:t xml:space="preserve">la rampa de acceso al </w:t>
      </w:r>
      <w:r w:rsidR="00AD3325" w:rsidRPr="0030314A">
        <w:rPr>
          <w:rFonts w:ascii="Georgia" w:hAnsi="Georgia" w:cs="Arial"/>
          <w:szCs w:val="24"/>
        </w:rPr>
        <w:t>establecimiento de comercio del accionado</w:t>
      </w:r>
      <w:r w:rsidR="004170FB" w:rsidRPr="0030314A">
        <w:rPr>
          <w:rFonts w:ascii="Georgia" w:hAnsi="Georgia" w:cs="Arial"/>
          <w:szCs w:val="24"/>
        </w:rPr>
        <w:t>,</w:t>
      </w:r>
      <w:r w:rsidR="00AD3325" w:rsidRPr="0030314A">
        <w:rPr>
          <w:rFonts w:ascii="Georgia" w:hAnsi="Georgia" w:cs="Arial"/>
          <w:szCs w:val="24"/>
        </w:rPr>
        <w:t xml:space="preserve"> </w:t>
      </w:r>
      <w:r w:rsidR="004170FB" w:rsidRPr="0030314A">
        <w:rPr>
          <w:rFonts w:ascii="Georgia" w:hAnsi="Georgia" w:cs="Arial"/>
          <w:szCs w:val="24"/>
        </w:rPr>
        <w:t xml:space="preserve">supera la inclinación máxima autorizada por la norma técnica y </w:t>
      </w:r>
      <w:r w:rsidR="00AD3325" w:rsidRPr="0030314A">
        <w:rPr>
          <w:rFonts w:ascii="Georgia" w:hAnsi="Georgia" w:cs="Arial"/>
          <w:szCs w:val="24"/>
        </w:rPr>
        <w:t xml:space="preserve">constituye una barrera arquitectónica insalvable </w:t>
      </w:r>
      <w:r w:rsidR="00B3332B" w:rsidRPr="0030314A">
        <w:rPr>
          <w:rFonts w:ascii="Georgia" w:hAnsi="Georgia" w:cs="Arial"/>
          <w:szCs w:val="24"/>
        </w:rPr>
        <w:t xml:space="preserve">para </w:t>
      </w:r>
      <w:r w:rsidR="00AD3325" w:rsidRPr="0030314A">
        <w:rPr>
          <w:rFonts w:ascii="Georgia" w:hAnsi="Georgia" w:cs="Arial"/>
          <w:szCs w:val="24"/>
        </w:rPr>
        <w:t>las personas con movilidad reducida, especialmente, quienes se desplacen en silla de rueda</w:t>
      </w:r>
      <w:r w:rsidR="004170FB" w:rsidRPr="0030314A">
        <w:rPr>
          <w:rFonts w:ascii="Georgia" w:hAnsi="Georgia" w:cs="Arial"/>
          <w:szCs w:val="24"/>
        </w:rPr>
        <w:t>s;</w:t>
      </w:r>
      <w:r w:rsidR="00AD3325" w:rsidRPr="0030314A">
        <w:rPr>
          <w:rFonts w:ascii="Georgia" w:hAnsi="Georgia" w:cs="Arial"/>
          <w:szCs w:val="24"/>
        </w:rPr>
        <w:t xml:space="preserve"> en consecuencia, </w:t>
      </w:r>
      <w:r w:rsidR="4EB90E51" w:rsidRPr="0030314A">
        <w:rPr>
          <w:rFonts w:ascii="Georgia" w:hAnsi="Georgia" w:cs="Arial"/>
          <w:szCs w:val="24"/>
        </w:rPr>
        <w:t xml:space="preserve">hubo de </w:t>
      </w:r>
      <w:r w:rsidR="00B3332B" w:rsidRPr="0030314A">
        <w:rPr>
          <w:rFonts w:ascii="Georgia" w:hAnsi="Georgia" w:cs="Arial"/>
          <w:szCs w:val="24"/>
        </w:rPr>
        <w:t>sobrev</w:t>
      </w:r>
      <w:r w:rsidR="06F75D1F" w:rsidRPr="0030314A">
        <w:rPr>
          <w:rFonts w:ascii="Georgia" w:hAnsi="Georgia" w:cs="Arial"/>
          <w:szCs w:val="24"/>
        </w:rPr>
        <w:t>enir</w:t>
      </w:r>
      <w:r w:rsidR="00B3332B" w:rsidRPr="0030314A">
        <w:rPr>
          <w:rFonts w:ascii="Georgia" w:hAnsi="Georgia" w:cs="Arial"/>
          <w:szCs w:val="24"/>
        </w:rPr>
        <w:t xml:space="preserve"> </w:t>
      </w:r>
      <w:r w:rsidR="00AD3325" w:rsidRPr="0030314A">
        <w:rPr>
          <w:rFonts w:ascii="Georgia" w:hAnsi="Georgia" w:cs="Arial"/>
          <w:szCs w:val="24"/>
        </w:rPr>
        <w:t xml:space="preserve">la orden respectiva, </w:t>
      </w:r>
      <w:r w:rsidR="0298D34C" w:rsidRPr="0030314A">
        <w:rPr>
          <w:rFonts w:ascii="Georgia" w:hAnsi="Georgia" w:cs="Arial"/>
          <w:szCs w:val="24"/>
        </w:rPr>
        <w:t xml:space="preserve">por ende, </w:t>
      </w:r>
      <w:r w:rsidR="00AD3325" w:rsidRPr="0030314A">
        <w:rPr>
          <w:rFonts w:ascii="Georgia" w:hAnsi="Georgia" w:cs="Arial"/>
          <w:szCs w:val="24"/>
        </w:rPr>
        <w:t xml:space="preserve">debió </w:t>
      </w:r>
      <w:r w:rsidRPr="0030314A">
        <w:rPr>
          <w:rFonts w:ascii="Georgia" w:hAnsi="Georgia" w:cs="Arial"/>
          <w:szCs w:val="24"/>
        </w:rPr>
        <w:t xml:space="preserve">condenarse en costas, </w:t>
      </w:r>
      <w:r w:rsidRPr="0030314A">
        <w:rPr>
          <w:rFonts w:ascii="Georgia" w:hAnsi="Georgia"/>
          <w:szCs w:val="24"/>
        </w:rPr>
        <w:t xml:space="preserve">sin </w:t>
      </w:r>
      <w:r w:rsidR="4750A670" w:rsidRPr="0030314A">
        <w:rPr>
          <w:rFonts w:ascii="Georgia" w:hAnsi="Georgia"/>
          <w:szCs w:val="24"/>
        </w:rPr>
        <w:t xml:space="preserve">poderse </w:t>
      </w:r>
      <w:r w:rsidR="00672BA4" w:rsidRPr="0030314A">
        <w:rPr>
          <w:rFonts w:ascii="Georgia" w:hAnsi="Georgia"/>
          <w:szCs w:val="24"/>
        </w:rPr>
        <w:t xml:space="preserve">argüir </w:t>
      </w:r>
      <w:r w:rsidR="00AD3325" w:rsidRPr="0030314A">
        <w:rPr>
          <w:rFonts w:ascii="Georgia" w:hAnsi="Georgia"/>
          <w:szCs w:val="24"/>
        </w:rPr>
        <w:t xml:space="preserve">falta de controversia </w:t>
      </w:r>
      <w:r w:rsidR="224CA96A" w:rsidRPr="0030314A">
        <w:rPr>
          <w:rFonts w:ascii="Georgia" w:hAnsi="Georgia"/>
          <w:szCs w:val="24"/>
        </w:rPr>
        <w:t xml:space="preserve">o </w:t>
      </w:r>
      <w:r w:rsidR="00B3332B" w:rsidRPr="0030314A">
        <w:rPr>
          <w:rFonts w:ascii="Georgia" w:hAnsi="Georgia"/>
          <w:szCs w:val="24"/>
        </w:rPr>
        <w:t xml:space="preserve">la </w:t>
      </w:r>
      <w:r w:rsidR="00AD3325" w:rsidRPr="0030314A">
        <w:rPr>
          <w:rFonts w:ascii="Georgia" w:hAnsi="Georgia"/>
          <w:szCs w:val="24"/>
        </w:rPr>
        <w:t>pasividad del interesado en el proceso</w:t>
      </w:r>
      <w:r w:rsidR="00183404" w:rsidRPr="0030314A">
        <w:rPr>
          <w:rFonts w:ascii="Georgia" w:hAnsi="Georgia"/>
          <w:szCs w:val="24"/>
        </w:rPr>
        <w:t>,</w:t>
      </w:r>
      <w:r w:rsidR="00B3332B" w:rsidRPr="0030314A">
        <w:rPr>
          <w:rFonts w:ascii="Georgia" w:hAnsi="Georgia"/>
          <w:szCs w:val="24"/>
        </w:rPr>
        <w:t xml:space="preserve"> </w:t>
      </w:r>
      <w:r w:rsidR="73C30546" w:rsidRPr="0030314A">
        <w:rPr>
          <w:rFonts w:ascii="Georgia" w:hAnsi="Georgia"/>
          <w:szCs w:val="24"/>
        </w:rPr>
        <w:t xml:space="preserve">a efectos de soportar </w:t>
      </w:r>
      <w:r w:rsidR="00183404" w:rsidRPr="0030314A">
        <w:rPr>
          <w:rFonts w:ascii="Georgia" w:hAnsi="Georgia"/>
          <w:szCs w:val="24"/>
        </w:rPr>
        <w:t>negativa</w:t>
      </w:r>
      <w:r w:rsidR="00AD3325" w:rsidRPr="0030314A">
        <w:rPr>
          <w:rFonts w:ascii="Georgia" w:hAnsi="Georgia"/>
          <w:szCs w:val="24"/>
        </w:rPr>
        <w:t>,</w:t>
      </w:r>
      <w:r w:rsidRPr="0030314A">
        <w:rPr>
          <w:rFonts w:ascii="Georgia" w:hAnsi="Georgia"/>
          <w:szCs w:val="24"/>
        </w:rPr>
        <w:t xml:space="preserve"> pues, como se </w:t>
      </w:r>
      <w:r w:rsidR="00B3332B" w:rsidRPr="0030314A">
        <w:rPr>
          <w:rFonts w:ascii="Georgia" w:hAnsi="Georgia"/>
          <w:szCs w:val="24"/>
        </w:rPr>
        <w:t>señaló</w:t>
      </w:r>
      <w:r w:rsidR="00AD3325" w:rsidRPr="0030314A">
        <w:rPr>
          <w:rFonts w:ascii="Georgia" w:hAnsi="Georgia"/>
          <w:szCs w:val="24"/>
        </w:rPr>
        <w:t>,</w:t>
      </w:r>
      <w:r w:rsidRPr="0030314A">
        <w:rPr>
          <w:rFonts w:ascii="Georgia" w:hAnsi="Georgia"/>
          <w:szCs w:val="24"/>
        </w:rPr>
        <w:t xml:space="preserve"> </w:t>
      </w:r>
      <w:r w:rsidR="00B3332B" w:rsidRPr="0030314A">
        <w:rPr>
          <w:rFonts w:ascii="Georgia" w:hAnsi="Georgia"/>
          <w:szCs w:val="24"/>
        </w:rPr>
        <w:t xml:space="preserve">no solo </w:t>
      </w:r>
      <w:r w:rsidRPr="0030314A">
        <w:rPr>
          <w:rFonts w:ascii="Georgia" w:hAnsi="Georgia"/>
          <w:szCs w:val="24"/>
        </w:rPr>
        <w:t>su imposición es de tipo objetivo</w:t>
      </w:r>
      <w:r w:rsidR="00B3332B" w:rsidRPr="0030314A">
        <w:rPr>
          <w:rFonts w:ascii="Georgia" w:hAnsi="Georgia"/>
          <w:szCs w:val="24"/>
        </w:rPr>
        <w:t xml:space="preserve">, sino que los criterios empleados son </w:t>
      </w:r>
      <w:r w:rsidR="00B3332B" w:rsidRPr="0030314A">
        <w:rPr>
          <w:rFonts w:ascii="Georgia" w:hAnsi="Georgia"/>
          <w:szCs w:val="24"/>
        </w:rPr>
        <w:lastRenderedPageBreak/>
        <w:t>inaplicables.</w:t>
      </w:r>
      <w:r w:rsidR="00FE0E16" w:rsidRPr="0030314A">
        <w:rPr>
          <w:rFonts w:ascii="Georgia" w:hAnsi="Georgia"/>
          <w:szCs w:val="24"/>
        </w:rPr>
        <w:t xml:space="preserve"> </w:t>
      </w:r>
      <w:r w:rsidR="3B63D152" w:rsidRPr="0030314A">
        <w:rPr>
          <w:rFonts w:ascii="Georgia" w:hAnsi="Georgia"/>
          <w:szCs w:val="24"/>
        </w:rPr>
        <w:t xml:space="preserve">Parecer </w:t>
      </w:r>
      <w:r w:rsidR="00FE0E16" w:rsidRPr="0030314A">
        <w:rPr>
          <w:rFonts w:ascii="Georgia" w:hAnsi="Georgia"/>
          <w:szCs w:val="24"/>
        </w:rPr>
        <w:t>pacífico y reiterado</w:t>
      </w:r>
      <w:r w:rsidR="66CEF605" w:rsidRPr="0030314A">
        <w:rPr>
          <w:rFonts w:ascii="Georgia" w:hAnsi="Georgia"/>
          <w:szCs w:val="24"/>
        </w:rPr>
        <w:t>,</w:t>
      </w:r>
      <w:r w:rsidR="00FE0E16" w:rsidRPr="0030314A">
        <w:rPr>
          <w:rFonts w:ascii="Georgia" w:hAnsi="Georgia"/>
          <w:szCs w:val="24"/>
        </w:rPr>
        <w:t xml:space="preserve"> </w:t>
      </w:r>
      <w:r w:rsidR="5596E068" w:rsidRPr="0030314A">
        <w:rPr>
          <w:rFonts w:ascii="Georgia" w:hAnsi="Georgia"/>
          <w:szCs w:val="24"/>
        </w:rPr>
        <w:t xml:space="preserve">que es </w:t>
      </w:r>
      <w:r w:rsidR="00FE0E16" w:rsidRPr="0030314A">
        <w:rPr>
          <w:rFonts w:ascii="Georgia" w:hAnsi="Georgia"/>
          <w:szCs w:val="24"/>
        </w:rPr>
        <w:t>pre</w:t>
      </w:r>
      <w:r w:rsidR="526A6344" w:rsidRPr="0030314A">
        <w:rPr>
          <w:rFonts w:ascii="Georgia" w:hAnsi="Georgia"/>
          <w:szCs w:val="24"/>
        </w:rPr>
        <w:t>ceden</w:t>
      </w:r>
      <w:r w:rsidR="00FE0E16" w:rsidRPr="0030314A">
        <w:rPr>
          <w:rFonts w:ascii="Georgia" w:hAnsi="Georgia"/>
          <w:szCs w:val="24"/>
        </w:rPr>
        <w:t>te horizontal de esta Sala del Tribunal</w:t>
      </w:r>
      <w:r w:rsidR="00FE0E16" w:rsidRPr="0030314A">
        <w:rPr>
          <w:rStyle w:val="Refdenotaalpie"/>
          <w:rFonts w:ascii="Georgia" w:hAnsi="Georgia"/>
          <w:szCs w:val="24"/>
        </w:rPr>
        <w:footnoteReference w:id="18"/>
      </w:r>
      <w:r w:rsidR="00FE0E16" w:rsidRPr="0030314A">
        <w:rPr>
          <w:rFonts w:ascii="Georgia" w:hAnsi="Georgia"/>
          <w:szCs w:val="24"/>
        </w:rPr>
        <w:t>.</w:t>
      </w:r>
    </w:p>
    <w:p w14:paraId="0A18A77F" w14:textId="5AC98A0C" w:rsidR="007379FF" w:rsidRPr="0030314A" w:rsidRDefault="007379FF" w:rsidP="0001726C">
      <w:pPr>
        <w:pStyle w:val="Textoindependiente"/>
        <w:spacing w:line="276" w:lineRule="auto"/>
        <w:rPr>
          <w:rFonts w:ascii="Georgia" w:hAnsi="Georgia"/>
          <w:szCs w:val="24"/>
        </w:rPr>
      </w:pPr>
    </w:p>
    <w:p w14:paraId="2C66F2C6" w14:textId="78533F67" w:rsidR="00082CD4" w:rsidRPr="0030314A" w:rsidRDefault="75143B8F" w:rsidP="0001726C">
      <w:pPr>
        <w:pStyle w:val="Textoindependiente"/>
        <w:spacing w:line="276" w:lineRule="auto"/>
        <w:rPr>
          <w:rFonts w:ascii="Georgia" w:hAnsi="Georgia"/>
          <w:szCs w:val="24"/>
        </w:rPr>
      </w:pPr>
      <w:r w:rsidRPr="0030314A">
        <w:rPr>
          <w:rFonts w:ascii="Georgia" w:hAnsi="Georgia"/>
          <w:szCs w:val="24"/>
        </w:rPr>
        <w:t xml:space="preserve">Sin ser </w:t>
      </w:r>
      <w:r w:rsidR="00082CD4" w:rsidRPr="0030314A">
        <w:rPr>
          <w:rFonts w:ascii="Georgia" w:hAnsi="Georgia"/>
          <w:szCs w:val="24"/>
        </w:rPr>
        <w:t xml:space="preserve">objeto de </w:t>
      </w:r>
      <w:r w:rsidR="004170FB" w:rsidRPr="0030314A">
        <w:rPr>
          <w:rFonts w:ascii="Georgia" w:hAnsi="Georgia"/>
          <w:szCs w:val="24"/>
        </w:rPr>
        <w:t>debate</w:t>
      </w:r>
      <w:r w:rsidR="00082CD4" w:rsidRPr="0030314A">
        <w:rPr>
          <w:rFonts w:ascii="Georgia" w:hAnsi="Georgia"/>
          <w:szCs w:val="24"/>
        </w:rPr>
        <w:t xml:space="preserve">, </w:t>
      </w:r>
      <w:r w:rsidR="403F045C" w:rsidRPr="0030314A">
        <w:rPr>
          <w:rFonts w:ascii="Georgia" w:hAnsi="Georgia"/>
          <w:szCs w:val="24"/>
        </w:rPr>
        <w:t xml:space="preserve">acota esta </w:t>
      </w:r>
      <w:r w:rsidR="00082CD4" w:rsidRPr="0030314A">
        <w:rPr>
          <w:rFonts w:ascii="Georgia" w:hAnsi="Georgia"/>
          <w:szCs w:val="24"/>
        </w:rPr>
        <w:t>Corporación que, pese a ser un criterio auxiliar</w:t>
      </w:r>
      <w:r w:rsidR="40781496" w:rsidRPr="0030314A">
        <w:rPr>
          <w:rFonts w:ascii="Georgia" w:hAnsi="Georgia"/>
          <w:szCs w:val="24"/>
        </w:rPr>
        <w:t xml:space="preserve">, sin vinculatoriedad, </w:t>
      </w:r>
      <w:r w:rsidR="00D94250" w:rsidRPr="0030314A">
        <w:rPr>
          <w:rFonts w:ascii="Georgia" w:hAnsi="Georgia"/>
          <w:szCs w:val="24"/>
        </w:rPr>
        <w:t xml:space="preserve">se discrepa </w:t>
      </w:r>
      <w:r w:rsidR="00082CD4" w:rsidRPr="0030314A">
        <w:rPr>
          <w:rFonts w:ascii="Georgia" w:hAnsi="Georgia"/>
          <w:szCs w:val="24"/>
        </w:rPr>
        <w:t xml:space="preserve">del </w:t>
      </w:r>
      <w:r w:rsidR="69EA74CF" w:rsidRPr="0030314A">
        <w:rPr>
          <w:rFonts w:ascii="Georgia" w:hAnsi="Georgia"/>
          <w:szCs w:val="24"/>
        </w:rPr>
        <w:t>parecer d</w:t>
      </w:r>
      <w:r w:rsidR="00BF287F" w:rsidRPr="0030314A">
        <w:rPr>
          <w:rFonts w:ascii="Georgia" w:hAnsi="Georgia"/>
          <w:szCs w:val="24"/>
        </w:rPr>
        <w:t>el</w:t>
      </w:r>
      <w:r w:rsidR="00082CD4" w:rsidRPr="0030314A">
        <w:rPr>
          <w:rFonts w:ascii="Georgia" w:hAnsi="Georgia"/>
          <w:szCs w:val="24"/>
        </w:rPr>
        <w:t xml:space="preserve"> CE</w:t>
      </w:r>
      <w:r w:rsidR="00082CD4" w:rsidRPr="0030314A">
        <w:rPr>
          <w:rStyle w:val="Refdenotaalpie"/>
          <w:rFonts w:ascii="Georgia" w:hAnsi="Georgia"/>
          <w:szCs w:val="24"/>
        </w:rPr>
        <w:footnoteReference w:id="19"/>
      </w:r>
      <w:r w:rsidR="00FE0E16" w:rsidRPr="0030314A">
        <w:rPr>
          <w:rFonts w:ascii="Georgia" w:hAnsi="Georgia"/>
          <w:szCs w:val="24"/>
        </w:rPr>
        <w:t xml:space="preserve">, </w:t>
      </w:r>
      <w:r w:rsidR="00082CD4" w:rsidRPr="0030314A">
        <w:rPr>
          <w:rFonts w:ascii="Georgia" w:hAnsi="Georgia"/>
          <w:szCs w:val="24"/>
        </w:rPr>
        <w:t xml:space="preserve">sobre la condena en costas en acciones populares, porque </w:t>
      </w:r>
      <w:r w:rsidR="00BF287F" w:rsidRPr="0030314A">
        <w:rPr>
          <w:rFonts w:ascii="Georgia" w:hAnsi="Georgia"/>
          <w:szCs w:val="24"/>
        </w:rPr>
        <w:t>sup</w:t>
      </w:r>
      <w:r w:rsidR="1D58431C" w:rsidRPr="0030314A">
        <w:rPr>
          <w:rFonts w:ascii="Georgia" w:hAnsi="Georgia"/>
          <w:szCs w:val="24"/>
        </w:rPr>
        <w:t>one</w:t>
      </w:r>
      <w:r w:rsidR="00BF287F" w:rsidRPr="0030314A">
        <w:rPr>
          <w:rFonts w:ascii="Georgia" w:hAnsi="Georgia"/>
          <w:szCs w:val="24"/>
        </w:rPr>
        <w:t xml:space="preserve"> adicionar </w:t>
      </w:r>
      <w:r w:rsidR="00082CD4" w:rsidRPr="0030314A">
        <w:rPr>
          <w:rFonts w:ascii="Georgia" w:hAnsi="Georgia"/>
          <w:szCs w:val="24"/>
        </w:rPr>
        <w:t>como requisito de causación</w:t>
      </w:r>
      <w:r w:rsidR="00BF287F" w:rsidRPr="0030314A">
        <w:rPr>
          <w:rFonts w:ascii="Georgia" w:hAnsi="Georgia"/>
          <w:szCs w:val="24"/>
        </w:rPr>
        <w:t>,</w:t>
      </w:r>
      <w:r w:rsidR="00082CD4" w:rsidRPr="0030314A">
        <w:rPr>
          <w:rFonts w:ascii="Georgia" w:hAnsi="Georgia"/>
          <w:szCs w:val="24"/>
        </w:rPr>
        <w:t xml:space="preserve"> </w:t>
      </w:r>
      <w:r w:rsidR="00082CD4" w:rsidRPr="0030314A">
        <w:rPr>
          <w:rFonts w:ascii="Georgia" w:hAnsi="Georgia"/>
          <w:i/>
          <w:iCs/>
          <w:szCs w:val="24"/>
        </w:rPr>
        <w:t>la previa comprobación</w:t>
      </w:r>
      <w:r w:rsidR="00082CD4" w:rsidRPr="0030314A">
        <w:rPr>
          <w:rFonts w:ascii="Georgia" w:hAnsi="Georgia"/>
          <w:szCs w:val="24"/>
        </w:rPr>
        <w:t>, sin ajustarse a los parámetros expresos que la literalidad de la codificación general revela.</w:t>
      </w:r>
    </w:p>
    <w:p w14:paraId="1BBE81BB" w14:textId="77777777" w:rsidR="00E71A5D" w:rsidRPr="0030314A" w:rsidRDefault="00E71A5D" w:rsidP="0001726C">
      <w:pPr>
        <w:pStyle w:val="Textoindependiente"/>
        <w:spacing w:line="276" w:lineRule="auto"/>
        <w:rPr>
          <w:rFonts w:ascii="Georgia" w:hAnsi="Georgia"/>
          <w:szCs w:val="24"/>
        </w:rPr>
      </w:pPr>
    </w:p>
    <w:p w14:paraId="00C1DE62" w14:textId="231B19CB" w:rsidR="006A3B87" w:rsidRPr="0030314A" w:rsidRDefault="00FE0E16" w:rsidP="0001726C">
      <w:pPr>
        <w:pStyle w:val="Textoindependiente"/>
        <w:spacing w:line="276" w:lineRule="auto"/>
        <w:rPr>
          <w:rFonts w:ascii="Georgia" w:hAnsi="Georgia"/>
          <w:szCs w:val="24"/>
        </w:rPr>
      </w:pPr>
      <w:r w:rsidRPr="0030314A">
        <w:rPr>
          <w:rFonts w:ascii="Georgia" w:hAnsi="Georgia"/>
          <w:szCs w:val="24"/>
        </w:rPr>
        <w:t>Criterio repetido de esa Alta Corporación</w:t>
      </w:r>
      <w:r w:rsidR="003949B8" w:rsidRPr="0030314A">
        <w:rPr>
          <w:rStyle w:val="Refdenotaalpie"/>
          <w:rFonts w:ascii="Georgia" w:hAnsi="Georgia"/>
          <w:szCs w:val="24"/>
        </w:rPr>
        <w:footnoteReference w:id="20"/>
      </w:r>
      <w:r w:rsidR="00E71A5D" w:rsidRPr="0030314A">
        <w:rPr>
          <w:rFonts w:ascii="Georgia" w:hAnsi="Georgia"/>
          <w:szCs w:val="24"/>
        </w:rPr>
        <w:t xml:space="preserve"> </w:t>
      </w:r>
      <w:r w:rsidRPr="0030314A">
        <w:rPr>
          <w:rFonts w:ascii="Georgia" w:hAnsi="Georgia"/>
          <w:szCs w:val="24"/>
        </w:rPr>
        <w:t xml:space="preserve">y también patrocinado por algunos Tribunales </w:t>
      </w:r>
      <w:r w:rsidR="40846CC2" w:rsidRPr="0030314A">
        <w:rPr>
          <w:rFonts w:ascii="Georgia" w:hAnsi="Georgia"/>
          <w:szCs w:val="24"/>
        </w:rPr>
        <w:t>Superiores</w:t>
      </w:r>
      <w:r w:rsidR="000F4114" w:rsidRPr="0030314A">
        <w:rPr>
          <w:rStyle w:val="Refdenotaalpie"/>
          <w:rFonts w:ascii="Georgia" w:hAnsi="Georgia"/>
          <w:szCs w:val="24"/>
        </w:rPr>
        <w:footnoteReference w:id="21"/>
      </w:r>
      <w:r w:rsidR="00E71A5D" w:rsidRPr="0030314A">
        <w:rPr>
          <w:rFonts w:ascii="Georgia" w:hAnsi="Georgia"/>
          <w:szCs w:val="24"/>
        </w:rPr>
        <w:t>,</w:t>
      </w:r>
      <w:r w:rsidRPr="0030314A">
        <w:rPr>
          <w:rFonts w:ascii="Georgia" w:hAnsi="Georgia"/>
          <w:szCs w:val="24"/>
        </w:rPr>
        <w:t xml:space="preserve"> en sede tutelar, ninguno fue infirmado por la CSJ</w:t>
      </w:r>
      <w:r w:rsidR="003949B8" w:rsidRPr="0030314A">
        <w:rPr>
          <w:rStyle w:val="Refdenotaalpie"/>
          <w:rFonts w:ascii="Georgia" w:hAnsi="Georgia"/>
          <w:szCs w:val="24"/>
        </w:rPr>
        <w:footnoteReference w:id="22"/>
      </w:r>
      <w:r w:rsidRPr="0030314A">
        <w:rPr>
          <w:rFonts w:ascii="Georgia" w:hAnsi="Georgia"/>
          <w:szCs w:val="24"/>
        </w:rPr>
        <w:t xml:space="preserve">, </w:t>
      </w:r>
      <w:r w:rsidR="44B8547B" w:rsidRPr="0030314A">
        <w:rPr>
          <w:rFonts w:ascii="Georgia" w:hAnsi="Georgia"/>
          <w:szCs w:val="24"/>
        </w:rPr>
        <w:t xml:space="preserve">pero tales pronunciamientos mal pueden permitir entender </w:t>
      </w:r>
      <w:r w:rsidRPr="0030314A">
        <w:rPr>
          <w:rFonts w:ascii="Georgia" w:hAnsi="Georgia"/>
          <w:szCs w:val="24"/>
        </w:rPr>
        <w:t>que acogió dicha postura, porque</w:t>
      </w:r>
      <w:r w:rsidR="003949B8" w:rsidRPr="0030314A">
        <w:rPr>
          <w:rFonts w:ascii="Georgia" w:hAnsi="Georgia"/>
          <w:szCs w:val="24"/>
        </w:rPr>
        <w:t xml:space="preserve"> </w:t>
      </w:r>
      <w:r w:rsidR="43BED481" w:rsidRPr="0030314A">
        <w:rPr>
          <w:rFonts w:ascii="Georgia" w:hAnsi="Georgia"/>
          <w:szCs w:val="24"/>
        </w:rPr>
        <w:t xml:space="preserve">apenas </w:t>
      </w:r>
      <w:r w:rsidR="003949B8" w:rsidRPr="0030314A">
        <w:rPr>
          <w:rFonts w:ascii="Georgia" w:hAnsi="Georgia"/>
          <w:szCs w:val="24"/>
        </w:rPr>
        <w:t xml:space="preserve">refirió que </w:t>
      </w:r>
      <w:r w:rsidR="3B0EF2DF" w:rsidRPr="0030314A">
        <w:rPr>
          <w:rFonts w:ascii="Georgia" w:hAnsi="Georgia"/>
          <w:szCs w:val="24"/>
        </w:rPr>
        <w:t xml:space="preserve">se trataba de una </w:t>
      </w:r>
      <w:r w:rsidR="003949B8" w:rsidRPr="0030314A">
        <w:rPr>
          <w:rFonts w:ascii="Georgia" w:hAnsi="Georgia"/>
          <w:szCs w:val="24"/>
        </w:rPr>
        <w:t>interpretación normativa</w:t>
      </w:r>
      <w:r w:rsidR="6FB428A8" w:rsidRPr="0030314A">
        <w:rPr>
          <w:rFonts w:ascii="Georgia" w:hAnsi="Georgia"/>
          <w:szCs w:val="24"/>
        </w:rPr>
        <w:t xml:space="preserve"> razonable.</w:t>
      </w:r>
    </w:p>
    <w:p w14:paraId="29E72693" w14:textId="77777777" w:rsidR="00FE0E16" w:rsidRPr="0030314A" w:rsidRDefault="00FE0E16" w:rsidP="0001726C">
      <w:pPr>
        <w:pStyle w:val="Textoindependiente"/>
        <w:spacing w:line="276" w:lineRule="auto"/>
        <w:rPr>
          <w:rFonts w:ascii="Georgia" w:hAnsi="Georgia"/>
          <w:szCs w:val="24"/>
        </w:rPr>
      </w:pPr>
    </w:p>
    <w:p w14:paraId="12387254" w14:textId="1C6E1471" w:rsidR="00161917" w:rsidRPr="0030314A" w:rsidRDefault="00082CD4" w:rsidP="0001726C">
      <w:pPr>
        <w:pStyle w:val="Textoindependiente"/>
        <w:spacing w:line="276" w:lineRule="auto"/>
        <w:rPr>
          <w:rFonts w:ascii="Georgia" w:hAnsi="Georgia"/>
          <w:szCs w:val="24"/>
          <w:lang w:val="es-CO"/>
        </w:rPr>
      </w:pPr>
      <w:r w:rsidRPr="0030314A">
        <w:rPr>
          <w:rFonts w:ascii="Georgia" w:hAnsi="Georgia"/>
          <w:szCs w:val="24"/>
        </w:rPr>
        <w:t xml:space="preserve">El ejercicio hermenéutico </w:t>
      </w:r>
      <w:r w:rsidR="003250BE" w:rsidRPr="0030314A">
        <w:rPr>
          <w:rFonts w:ascii="Georgia" w:hAnsi="Georgia"/>
          <w:szCs w:val="24"/>
        </w:rPr>
        <w:t xml:space="preserve">que </w:t>
      </w:r>
      <w:r w:rsidR="00D94250" w:rsidRPr="0030314A">
        <w:rPr>
          <w:rFonts w:ascii="Georgia" w:hAnsi="Georgia"/>
          <w:szCs w:val="24"/>
        </w:rPr>
        <w:t>hizo</w:t>
      </w:r>
      <w:r w:rsidR="620E1998" w:rsidRPr="0030314A">
        <w:rPr>
          <w:rFonts w:ascii="Georgia" w:hAnsi="Georgia"/>
          <w:szCs w:val="24"/>
        </w:rPr>
        <w:t>,</w:t>
      </w:r>
      <w:r w:rsidR="00D94250" w:rsidRPr="0030314A">
        <w:rPr>
          <w:rFonts w:ascii="Georgia" w:hAnsi="Georgia"/>
          <w:szCs w:val="24"/>
        </w:rPr>
        <w:t xml:space="preserve"> </w:t>
      </w:r>
      <w:r w:rsidRPr="0030314A">
        <w:rPr>
          <w:rFonts w:ascii="Georgia" w:hAnsi="Georgia"/>
          <w:szCs w:val="24"/>
        </w:rPr>
        <w:t>descans</w:t>
      </w:r>
      <w:r w:rsidR="00AA1339" w:rsidRPr="0030314A">
        <w:rPr>
          <w:rFonts w:ascii="Georgia" w:hAnsi="Georgia"/>
          <w:szCs w:val="24"/>
        </w:rPr>
        <w:t>ó</w:t>
      </w:r>
      <w:r w:rsidRPr="0030314A">
        <w:rPr>
          <w:rFonts w:ascii="Georgia" w:hAnsi="Georgia"/>
          <w:szCs w:val="24"/>
        </w:rPr>
        <w:t xml:space="preserve"> en el artículo 365-8º, </w:t>
      </w:r>
      <w:r w:rsidR="004170FB" w:rsidRPr="0030314A">
        <w:rPr>
          <w:rFonts w:ascii="Georgia" w:hAnsi="Georgia"/>
          <w:szCs w:val="24"/>
        </w:rPr>
        <w:t>ib.</w:t>
      </w:r>
      <w:r w:rsidRPr="0030314A">
        <w:rPr>
          <w:rFonts w:ascii="Georgia" w:hAnsi="Georgia"/>
          <w:szCs w:val="24"/>
        </w:rPr>
        <w:t xml:space="preserve">, para concluir que habrá condena en costas cuando en el expediente aparezca que se causaron y en la medida de su comprobación. </w:t>
      </w:r>
      <w:r w:rsidR="00D94250" w:rsidRPr="0030314A">
        <w:rPr>
          <w:rFonts w:ascii="Georgia" w:hAnsi="Georgia"/>
          <w:szCs w:val="24"/>
        </w:rPr>
        <w:t>Sin duda, a</w:t>
      </w:r>
      <w:r w:rsidRPr="0030314A">
        <w:rPr>
          <w:rFonts w:ascii="Georgia" w:hAnsi="Georgia"/>
          <w:szCs w:val="24"/>
        </w:rPr>
        <w:t>ñade un segundo elemento que</w:t>
      </w:r>
      <w:r w:rsidR="00161917" w:rsidRPr="0030314A">
        <w:rPr>
          <w:rFonts w:ascii="Georgia" w:hAnsi="Georgia"/>
          <w:szCs w:val="24"/>
        </w:rPr>
        <w:t xml:space="preserve">, a su juicio, </w:t>
      </w:r>
      <w:r w:rsidR="00161917" w:rsidRPr="0030314A">
        <w:rPr>
          <w:rFonts w:ascii="Georgia" w:hAnsi="Georgia"/>
          <w:szCs w:val="24"/>
          <w:lang w:val="es-CO"/>
        </w:rPr>
        <w:t xml:space="preserve">implica la prueba de los gastos </w:t>
      </w:r>
      <w:r w:rsidR="00161917" w:rsidRPr="0030314A">
        <w:rPr>
          <w:rFonts w:ascii="Georgia" w:hAnsi="Georgia"/>
          <w:szCs w:val="24"/>
        </w:rPr>
        <w:t xml:space="preserve">(Expensas) </w:t>
      </w:r>
      <w:r w:rsidR="00161917" w:rsidRPr="0030314A">
        <w:rPr>
          <w:rFonts w:ascii="Georgia" w:hAnsi="Georgia"/>
          <w:szCs w:val="24"/>
          <w:lang w:val="es-CO"/>
        </w:rPr>
        <w:t xml:space="preserve">y el análisis de la actividad útil de la parte para triunfar </w:t>
      </w:r>
      <w:r w:rsidR="00161917" w:rsidRPr="0030314A">
        <w:rPr>
          <w:rFonts w:ascii="Georgia" w:hAnsi="Georgia"/>
          <w:szCs w:val="24"/>
        </w:rPr>
        <w:t>(Agencias en derecho)</w:t>
      </w:r>
      <w:r w:rsidR="00161917" w:rsidRPr="0030314A">
        <w:rPr>
          <w:rFonts w:ascii="Georgia" w:hAnsi="Georgia"/>
          <w:szCs w:val="24"/>
          <w:lang w:val="es-CO"/>
        </w:rPr>
        <w:t xml:space="preserve">. </w:t>
      </w:r>
    </w:p>
    <w:p w14:paraId="3F06EE2D" w14:textId="77777777" w:rsidR="00161917" w:rsidRPr="0030314A" w:rsidRDefault="00161917" w:rsidP="0001726C">
      <w:pPr>
        <w:pStyle w:val="Textoindependiente"/>
        <w:spacing w:line="276" w:lineRule="auto"/>
        <w:rPr>
          <w:rFonts w:ascii="Georgia" w:hAnsi="Georgia"/>
          <w:szCs w:val="24"/>
          <w:lang w:val="es-CO"/>
        </w:rPr>
      </w:pPr>
    </w:p>
    <w:p w14:paraId="07251902" w14:textId="1F989DC5" w:rsidR="009E55D0" w:rsidRPr="0030314A" w:rsidRDefault="00161917" w:rsidP="0001726C">
      <w:pPr>
        <w:pStyle w:val="Textoindependiente"/>
        <w:spacing w:line="276" w:lineRule="auto"/>
        <w:rPr>
          <w:rFonts w:ascii="Georgia" w:hAnsi="Georgia"/>
          <w:szCs w:val="24"/>
          <w:lang w:val="es-CO"/>
        </w:rPr>
      </w:pPr>
      <w:r w:rsidRPr="0030314A">
        <w:rPr>
          <w:rFonts w:ascii="Georgia" w:hAnsi="Georgia"/>
          <w:szCs w:val="24"/>
          <w:lang w:val="es-CO"/>
        </w:rPr>
        <w:t xml:space="preserve">Y, en tratándose de las agencias en derecho, como </w:t>
      </w:r>
      <w:r w:rsidR="009E55D0" w:rsidRPr="0030314A">
        <w:rPr>
          <w:rFonts w:ascii="Georgia" w:hAnsi="Georgia"/>
          <w:szCs w:val="24"/>
          <w:lang w:val="es-CO"/>
        </w:rPr>
        <w:t xml:space="preserve">los </w:t>
      </w:r>
      <w:r w:rsidRPr="0030314A">
        <w:rPr>
          <w:rFonts w:ascii="Georgia" w:hAnsi="Georgia"/>
          <w:szCs w:val="24"/>
          <w:lang w:val="es-CO"/>
        </w:rPr>
        <w:t>artículo</w:t>
      </w:r>
      <w:r w:rsidR="009E55D0" w:rsidRPr="0030314A">
        <w:rPr>
          <w:rFonts w:ascii="Georgia" w:hAnsi="Georgia"/>
          <w:szCs w:val="24"/>
          <w:lang w:val="es-CO"/>
        </w:rPr>
        <w:t>s</w:t>
      </w:r>
      <w:r w:rsidRPr="0030314A">
        <w:rPr>
          <w:rFonts w:ascii="Georgia" w:hAnsi="Georgia"/>
          <w:szCs w:val="24"/>
          <w:lang w:val="es-CO"/>
        </w:rPr>
        <w:t xml:space="preserve"> 361 y 366-4º, </w:t>
      </w:r>
      <w:r w:rsidR="004170FB" w:rsidRPr="0030314A">
        <w:rPr>
          <w:rFonts w:ascii="Georgia" w:hAnsi="Georgia"/>
          <w:szCs w:val="24"/>
          <w:lang w:val="es-CO"/>
        </w:rPr>
        <w:t>ib.</w:t>
      </w:r>
      <w:r w:rsidRPr="0030314A">
        <w:rPr>
          <w:rFonts w:ascii="Georgia" w:hAnsi="Georgia"/>
          <w:szCs w:val="24"/>
          <w:lang w:val="es-CO"/>
        </w:rPr>
        <w:t xml:space="preserve">, establecen que se liquidan y tasan con criterios objetivos y verificables, </w:t>
      </w:r>
      <w:r w:rsidR="009E55D0" w:rsidRPr="0030314A">
        <w:rPr>
          <w:rFonts w:ascii="Georgia" w:hAnsi="Georgia"/>
          <w:szCs w:val="24"/>
          <w:lang w:val="es-CO"/>
        </w:rPr>
        <w:t xml:space="preserve">según </w:t>
      </w:r>
      <w:r w:rsidRPr="0030314A">
        <w:rPr>
          <w:rFonts w:ascii="Georgia" w:hAnsi="Georgia"/>
          <w:szCs w:val="24"/>
          <w:lang w:val="es-CO"/>
        </w:rPr>
        <w:t xml:space="preserve">la naturaleza, calidad y duración de la gestión, </w:t>
      </w:r>
      <w:r w:rsidR="00D94250" w:rsidRPr="0030314A">
        <w:rPr>
          <w:rFonts w:ascii="Georgia" w:hAnsi="Georgia"/>
          <w:szCs w:val="24"/>
          <w:lang w:val="es-CO"/>
        </w:rPr>
        <w:t xml:space="preserve">concluyó que </w:t>
      </w:r>
      <w:r w:rsidRPr="0030314A">
        <w:rPr>
          <w:rFonts w:ascii="Georgia" w:hAnsi="Georgia"/>
          <w:szCs w:val="24"/>
          <w:lang w:val="es-CO"/>
        </w:rPr>
        <w:t xml:space="preserve">la falta de prueba </w:t>
      </w:r>
      <w:r w:rsidR="00BF287F" w:rsidRPr="0030314A">
        <w:rPr>
          <w:rFonts w:ascii="Georgia" w:hAnsi="Georgia"/>
          <w:szCs w:val="24"/>
          <w:lang w:val="es-CO"/>
        </w:rPr>
        <w:t xml:space="preserve">imposibilita </w:t>
      </w:r>
      <w:r w:rsidR="009E55D0" w:rsidRPr="0030314A">
        <w:rPr>
          <w:rFonts w:ascii="Georgia" w:hAnsi="Georgia"/>
          <w:szCs w:val="24"/>
          <w:lang w:val="es-CO"/>
        </w:rPr>
        <w:t>la cuantificación y, por ende, inane sería condenar</w:t>
      </w:r>
      <w:r w:rsidRPr="0030314A">
        <w:rPr>
          <w:rFonts w:ascii="Georgia" w:hAnsi="Georgia"/>
          <w:szCs w:val="24"/>
          <w:lang w:val="es-CO"/>
        </w:rPr>
        <w:t xml:space="preserve">. </w:t>
      </w:r>
    </w:p>
    <w:p w14:paraId="30D59FCA" w14:textId="77777777" w:rsidR="0030314A" w:rsidRDefault="0030314A" w:rsidP="0001726C">
      <w:pPr>
        <w:pStyle w:val="Textoindependiente"/>
        <w:spacing w:line="276" w:lineRule="auto"/>
        <w:rPr>
          <w:rFonts w:ascii="Georgia" w:hAnsi="Georgia"/>
          <w:szCs w:val="24"/>
          <w:lang w:val="es-CO"/>
        </w:rPr>
      </w:pPr>
    </w:p>
    <w:p w14:paraId="1F470273" w14:textId="7F5667B6" w:rsidR="00AA1339" w:rsidRPr="0030314A" w:rsidRDefault="004C3325" w:rsidP="0001726C">
      <w:pPr>
        <w:pStyle w:val="Textoindependiente"/>
        <w:spacing w:line="276" w:lineRule="auto"/>
        <w:rPr>
          <w:rFonts w:ascii="Georgia" w:hAnsi="Georgia"/>
          <w:szCs w:val="24"/>
          <w:lang w:val="es-CO"/>
        </w:rPr>
      </w:pPr>
      <w:bookmarkStart w:id="3" w:name="_Hlk126735820"/>
      <w:r w:rsidRPr="0030314A">
        <w:rPr>
          <w:rFonts w:ascii="Georgia" w:hAnsi="Georgia"/>
          <w:szCs w:val="24"/>
          <w:lang w:val="es-CO"/>
        </w:rPr>
        <w:t xml:space="preserve">No comparte </w:t>
      </w:r>
      <w:r w:rsidR="009E55D0" w:rsidRPr="0030314A">
        <w:rPr>
          <w:rFonts w:ascii="Georgia" w:hAnsi="Georgia"/>
          <w:szCs w:val="24"/>
          <w:lang w:val="es-CO"/>
        </w:rPr>
        <w:t>la Sala este parecer</w:t>
      </w:r>
      <w:r w:rsidR="00C35717" w:rsidRPr="0030314A">
        <w:rPr>
          <w:rFonts w:ascii="Georgia" w:hAnsi="Georgia"/>
          <w:szCs w:val="24"/>
          <w:lang w:val="es-CO"/>
        </w:rPr>
        <w:t>,</w:t>
      </w:r>
      <w:r w:rsidR="009E55D0" w:rsidRPr="0030314A">
        <w:rPr>
          <w:rFonts w:ascii="Georgia" w:hAnsi="Georgia"/>
          <w:szCs w:val="24"/>
          <w:lang w:val="es-CO"/>
        </w:rPr>
        <w:t xml:space="preserve"> por la potísima razón de que desconoce </w:t>
      </w:r>
      <w:r w:rsidR="00D602C1" w:rsidRPr="0030314A">
        <w:rPr>
          <w:rFonts w:ascii="Georgia" w:hAnsi="Georgia"/>
          <w:szCs w:val="24"/>
          <w:lang w:val="es-CO"/>
        </w:rPr>
        <w:t xml:space="preserve">que </w:t>
      </w:r>
      <w:r w:rsidR="009E55D0" w:rsidRPr="0030314A">
        <w:rPr>
          <w:rFonts w:ascii="Georgia" w:hAnsi="Georgia"/>
          <w:szCs w:val="24"/>
          <w:lang w:val="es-CO"/>
        </w:rPr>
        <w:t xml:space="preserve">el </w:t>
      </w:r>
      <w:r w:rsidR="00D94250" w:rsidRPr="0030314A">
        <w:rPr>
          <w:rFonts w:ascii="Georgia" w:hAnsi="Georgia"/>
          <w:szCs w:val="24"/>
          <w:lang w:val="es-CO"/>
        </w:rPr>
        <w:t xml:space="preserve">único presupuesto </w:t>
      </w:r>
      <w:r w:rsidR="009E55D0" w:rsidRPr="0030314A">
        <w:rPr>
          <w:rFonts w:ascii="Georgia" w:hAnsi="Georgia"/>
          <w:szCs w:val="24"/>
          <w:lang w:val="es-CO"/>
        </w:rPr>
        <w:t xml:space="preserve">de </w:t>
      </w:r>
      <w:r w:rsidR="6B9DB05A" w:rsidRPr="0030314A">
        <w:rPr>
          <w:rFonts w:ascii="Georgia" w:hAnsi="Georgia"/>
          <w:szCs w:val="24"/>
          <w:lang w:val="es-CO"/>
        </w:rPr>
        <w:t xml:space="preserve">generación es el </w:t>
      </w:r>
      <w:r w:rsidR="009E55D0" w:rsidRPr="0030314A">
        <w:rPr>
          <w:rFonts w:ascii="Georgia" w:hAnsi="Georgia"/>
          <w:szCs w:val="24"/>
          <w:lang w:val="es-CO"/>
        </w:rPr>
        <w:t xml:space="preserve">fundado en la prosperidad de las pretensiones, recursos, etc. Basta el triunfo para condenar, salvo en la hipótesis de prosperidad parcial que habilita al juez abstenerse de </w:t>
      </w:r>
      <w:r w:rsidR="00BF287F" w:rsidRPr="0030314A">
        <w:rPr>
          <w:rFonts w:ascii="Georgia" w:hAnsi="Georgia"/>
          <w:szCs w:val="24"/>
          <w:lang w:val="es-CO"/>
        </w:rPr>
        <w:t xml:space="preserve">hacerlo </w:t>
      </w:r>
      <w:r w:rsidR="009E55D0" w:rsidRPr="0030314A">
        <w:rPr>
          <w:rFonts w:ascii="Georgia" w:hAnsi="Georgia"/>
          <w:szCs w:val="24"/>
          <w:lang w:val="es-CO"/>
        </w:rPr>
        <w:t xml:space="preserve">(Art.365-5º, </w:t>
      </w:r>
      <w:r w:rsidR="004170FB" w:rsidRPr="0030314A">
        <w:rPr>
          <w:rFonts w:ascii="Georgia" w:hAnsi="Georgia"/>
          <w:szCs w:val="24"/>
          <w:lang w:val="es-CO"/>
        </w:rPr>
        <w:t>ibidem</w:t>
      </w:r>
      <w:r w:rsidR="009E55D0" w:rsidRPr="0030314A">
        <w:rPr>
          <w:rFonts w:ascii="Georgia" w:hAnsi="Georgia"/>
          <w:szCs w:val="24"/>
          <w:lang w:val="es-CO"/>
        </w:rPr>
        <w:t>).</w:t>
      </w:r>
      <w:r w:rsidR="00AA1339" w:rsidRPr="0030314A">
        <w:rPr>
          <w:rFonts w:ascii="Georgia" w:hAnsi="Georgia"/>
          <w:szCs w:val="24"/>
          <w:lang w:val="es-CO"/>
        </w:rPr>
        <w:t xml:space="preserve"> </w:t>
      </w:r>
      <w:r w:rsidR="009E55D0" w:rsidRPr="0030314A">
        <w:rPr>
          <w:rFonts w:ascii="Georgia" w:hAnsi="Georgia"/>
          <w:szCs w:val="24"/>
          <w:lang w:val="es-CO"/>
        </w:rPr>
        <w:t xml:space="preserve">La actuación de la parte vencedora y la complejidad y duración del proceso, </w:t>
      </w:r>
      <w:r w:rsidR="009E55D0" w:rsidRPr="0030314A">
        <w:rPr>
          <w:rFonts w:ascii="Georgia" w:hAnsi="Georgia"/>
          <w:szCs w:val="24"/>
          <w:u w:val="single"/>
          <w:lang w:val="es-CO"/>
        </w:rPr>
        <w:t>son criterios útiles para la fijación de las agencias</w:t>
      </w:r>
      <w:r w:rsidR="009E55D0" w:rsidRPr="0030314A">
        <w:rPr>
          <w:rFonts w:ascii="Georgia" w:hAnsi="Georgia"/>
          <w:szCs w:val="24"/>
          <w:lang w:val="es-CO"/>
        </w:rPr>
        <w:t xml:space="preserve"> (Art.366-4º, </w:t>
      </w:r>
      <w:r w:rsidR="004170FB" w:rsidRPr="0030314A">
        <w:rPr>
          <w:rFonts w:ascii="Georgia" w:hAnsi="Georgia"/>
          <w:szCs w:val="24"/>
          <w:lang w:val="es-CO"/>
        </w:rPr>
        <w:t>ib.</w:t>
      </w:r>
      <w:r w:rsidR="009E55D0" w:rsidRPr="0030314A">
        <w:rPr>
          <w:rFonts w:ascii="Georgia" w:hAnsi="Georgia"/>
          <w:szCs w:val="24"/>
          <w:lang w:val="es-CO"/>
        </w:rPr>
        <w:t xml:space="preserve">), es decir, para su </w:t>
      </w:r>
      <w:r w:rsidR="003250BE" w:rsidRPr="0030314A">
        <w:rPr>
          <w:rFonts w:ascii="Georgia" w:hAnsi="Georgia"/>
          <w:szCs w:val="24"/>
          <w:lang w:val="es-CO"/>
        </w:rPr>
        <w:t>tasación</w:t>
      </w:r>
      <w:bookmarkEnd w:id="3"/>
      <w:r w:rsidR="009E55D0" w:rsidRPr="0030314A">
        <w:rPr>
          <w:rFonts w:ascii="Georgia" w:hAnsi="Georgia"/>
          <w:szCs w:val="24"/>
          <w:lang w:val="es-CO"/>
        </w:rPr>
        <w:t>, y se pr</w:t>
      </w:r>
      <w:r w:rsidR="00AA1339" w:rsidRPr="0030314A">
        <w:rPr>
          <w:rFonts w:ascii="Georgia" w:hAnsi="Georgia"/>
          <w:szCs w:val="24"/>
          <w:lang w:val="es-CO"/>
        </w:rPr>
        <w:t>a</w:t>
      </w:r>
      <w:r w:rsidR="009E55D0" w:rsidRPr="0030314A">
        <w:rPr>
          <w:rFonts w:ascii="Georgia" w:hAnsi="Georgia"/>
          <w:szCs w:val="24"/>
          <w:lang w:val="es-CO"/>
        </w:rPr>
        <w:t xml:space="preserve">ctica </w:t>
      </w:r>
      <w:r w:rsidR="009E55D0" w:rsidRPr="0030314A">
        <w:rPr>
          <w:rFonts w:ascii="Georgia" w:hAnsi="Georgia"/>
          <w:i/>
          <w:iCs/>
          <w:szCs w:val="24"/>
          <w:lang w:val="es-CO"/>
        </w:rPr>
        <w:t>“</w:t>
      </w:r>
      <w:r w:rsidR="009E55D0" w:rsidRPr="00CF0157">
        <w:rPr>
          <w:rFonts w:ascii="Georgia" w:hAnsi="Georgia"/>
          <w:i/>
          <w:iCs/>
          <w:sz w:val="22"/>
          <w:szCs w:val="24"/>
          <w:lang w:val="es-CO"/>
        </w:rPr>
        <w:t>(…) inmediatamente quede ejecutoriada la providencia que ponga fin al proceso (…)</w:t>
      </w:r>
      <w:r w:rsidR="009E55D0" w:rsidRPr="0030314A">
        <w:rPr>
          <w:rFonts w:ascii="Georgia" w:hAnsi="Georgia"/>
          <w:i/>
          <w:iCs/>
          <w:szCs w:val="24"/>
          <w:lang w:val="es-CO"/>
        </w:rPr>
        <w:t>”</w:t>
      </w:r>
      <w:r w:rsidR="009E55D0" w:rsidRPr="0030314A">
        <w:rPr>
          <w:rFonts w:ascii="Georgia" w:hAnsi="Georgia"/>
          <w:szCs w:val="24"/>
          <w:lang w:val="es-CO"/>
        </w:rPr>
        <w:t xml:space="preserve"> (Art.366, inciso 1º, </w:t>
      </w:r>
      <w:r w:rsidR="002D7B96" w:rsidRPr="0030314A">
        <w:rPr>
          <w:rFonts w:ascii="Georgia" w:hAnsi="Georgia"/>
          <w:szCs w:val="24"/>
          <w:lang w:val="es-CO"/>
        </w:rPr>
        <w:t>Ib.</w:t>
      </w:r>
      <w:r w:rsidR="009E55D0" w:rsidRPr="0030314A">
        <w:rPr>
          <w:rFonts w:ascii="Georgia" w:hAnsi="Georgia"/>
          <w:szCs w:val="24"/>
          <w:lang w:val="es-CO"/>
        </w:rPr>
        <w:t>)</w:t>
      </w:r>
      <w:r w:rsidR="1B519E63" w:rsidRPr="0030314A">
        <w:rPr>
          <w:rFonts w:ascii="Georgia" w:hAnsi="Georgia"/>
          <w:szCs w:val="24"/>
          <w:lang w:val="es-CO"/>
        </w:rPr>
        <w:t xml:space="preserve">, que desde luego suponen una previa condena, es decir, corresponden a una fase </w:t>
      </w:r>
      <w:r w:rsidR="59F68394" w:rsidRPr="0030314A">
        <w:rPr>
          <w:rFonts w:ascii="Georgia" w:hAnsi="Georgia"/>
          <w:szCs w:val="24"/>
          <w:lang w:val="es-CO"/>
        </w:rPr>
        <w:t>subsiguiente</w:t>
      </w:r>
      <w:r w:rsidR="1B519E63" w:rsidRPr="0030314A">
        <w:rPr>
          <w:rFonts w:ascii="Georgia" w:hAnsi="Georgia"/>
          <w:szCs w:val="24"/>
          <w:lang w:val="es-CO"/>
        </w:rPr>
        <w:t>.</w:t>
      </w:r>
    </w:p>
    <w:p w14:paraId="62A4B203" w14:textId="77777777" w:rsidR="00AA1339" w:rsidRPr="0030314A" w:rsidRDefault="00AA1339" w:rsidP="0001726C">
      <w:pPr>
        <w:pStyle w:val="Textoindependiente"/>
        <w:spacing w:line="276" w:lineRule="auto"/>
        <w:rPr>
          <w:rFonts w:ascii="Georgia" w:hAnsi="Georgia"/>
          <w:szCs w:val="24"/>
          <w:lang w:val="es-CO"/>
        </w:rPr>
      </w:pPr>
    </w:p>
    <w:p w14:paraId="7B73F0D3" w14:textId="1A2637A1" w:rsidR="00AA1339" w:rsidRPr="0030314A" w:rsidRDefault="009E55D0" w:rsidP="0001726C">
      <w:pPr>
        <w:pStyle w:val="Textoindependiente"/>
        <w:spacing w:line="276" w:lineRule="auto"/>
        <w:rPr>
          <w:rFonts w:ascii="Georgia" w:hAnsi="Georgia" w:cs="Arial"/>
          <w:szCs w:val="24"/>
        </w:rPr>
      </w:pPr>
      <w:r w:rsidRPr="0030314A">
        <w:rPr>
          <w:rFonts w:ascii="Georgia" w:hAnsi="Georgia"/>
          <w:szCs w:val="24"/>
          <w:lang w:val="es-CO"/>
        </w:rPr>
        <w:t xml:space="preserve">Mal </w:t>
      </w:r>
      <w:r w:rsidR="00D94250" w:rsidRPr="0030314A">
        <w:rPr>
          <w:rFonts w:ascii="Georgia" w:hAnsi="Georgia"/>
          <w:szCs w:val="24"/>
          <w:lang w:val="es-CO"/>
        </w:rPr>
        <w:t xml:space="preserve">haría </w:t>
      </w:r>
      <w:r w:rsidRPr="0030314A">
        <w:rPr>
          <w:rFonts w:ascii="Georgia" w:hAnsi="Georgia"/>
          <w:szCs w:val="24"/>
          <w:lang w:val="es-CO"/>
        </w:rPr>
        <w:t xml:space="preserve">el juzgador al realizar </w:t>
      </w:r>
      <w:r w:rsidR="00BF287F" w:rsidRPr="0030314A">
        <w:rPr>
          <w:rFonts w:ascii="Georgia" w:hAnsi="Georgia"/>
          <w:szCs w:val="24"/>
          <w:lang w:val="es-CO"/>
        </w:rPr>
        <w:t xml:space="preserve">un </w:t>
      </w:r>
      <w:r w:rsidRPr="0030314A">
        <w:rPr>
          <w:rFonts w:ascii="Georgia" w:hAnsi="Georgia"/>
          <w:szCs w:val="24"/>
          <w:lang w:val="es-CO"/>
        </w:rPr>
        <w:t>juicio anticipado</w:t>
      </w:r>
      <w:r w:rsidR="00BF287F" w:rsidRPr="0030314A">
        <w:rPr>
          <w:rFonts w:ascii="Georgia" w:hAnsi="Georgia"/>
          <w:szCs w:val="24"/>
          <w:lang w:val="es-CO"/>
        </w:rPr>
        <w:t xml:space="preserve"> en la sentencia o auto que decida </w:t>
      </w:r>
      <w:r w:rsidR="00344304" w:rsidRPr="0030314A">
        <w:rPr>
          <w:rFonts w:ascii="Georgia" w:hAnsi="Georgia"/>
          <w:szCs w:val="24"/>
          <w:lang w:val="es-CO"/>
        </w:rPr>
        <w:t>un</w:t>
      </w:r>
      <w:r w:rsidR="00BF287F" w:rsidRPr="0030314A">
        <w:rPr>
          <w:rFonts w:ascii="Georgia" w:hAnsi="Georgia"/>
          <w:szCs w:val="24"/>
          <w:lang w:val="es-CO"/>
        </w:rPr>
        <w:t xml:space="preserve"> recurso, como quiera que</w:t>
      </w:r>
      <w:r w:rsidR="00D94250" w:rsidRPr="0030314A">
        <w:rPr>
          <w:rFonts w:ascii="Georgia" w:hAnsi="Georgia"/>
          <w:szCs w:val="24"/>
          <w:lang w:val="es-CO"/>
        </w:rPr>
        <w:t xml:space="preserve">, no solo supondría </w:t>
      </w:r>
      <w:r w:rsidR="00BF287F" w:rsidRPr="0030314A">
        <w:rPr>
          <w:rFonts w:ascii="Georgia" w:hAnsi="Georgia"/>
          <w:szCs w:val="24"/>
          <w:lang w:val="es-CO"/>
        </w:rPr>
        <w:t>trastocar el procedimiento</w:t>
      </w:r>
      <w:r w:rsidR="00D94250" w:rsidRPr="0030314A">
        <w:rPr>
          <w:rFonts w:ascii="Georgia" w:hAnsi="Georgia"/>
          <w:szCs w:val="24"/>
          <w:lang w:val="es-CO"/>
        </w:rPr>
        <w:t xml:space="preserve">, sino que también </w:t>
      </w:r>
      <w:r w:rsidR="00BF287F" w:rsidRPr="0030314A">
        <w:rPr>
          <w:rFonts w:ascii="Georgia" w:hAnsi="Georgia"/>
          <w:szCs w:val="24"/>
          <w:lang w:val="es-CO"/>
        </w:rPr>
        <w:t>y</w:t>
      </w:r>
      <w:r w:rsidR="00D94250" w:rsidRPr="0030314A">
        <w:rPr>
          <w:rFonts w:ascii="Georgia" w:hAnsi="Georgia"/>
          <w:szCs w:val="24"/>
          <w:lang w:val="es-CO"/>
        </w:rPr>
        <w:t>, en mayor medida,</w:t>
      </w:r>
      <w:r w:rsidR="00BF287F" w:rsidRPr="0030314A">
        <w:rPr>
          <w:rFonts w:ascii="Georgia" w:hAnsi="Georgia"/>
          <w:szCs w:val="24"/>
          <w:lang w:val="es-CO"/>
        </w:rPr>
        <w:t xml:space="preserve"> impedir </w:t>
      </w:r>
      <w:r w:rsidR="00D94250" w:rsidRPr="0030314A">
        <w:rPr>
          <w:rFonts w:ascii="Georgia" w:hAnsi="Georgia"/>
          <w:szCs w:val="24"/>
          <w:lang w:val="es-CO"/>
        </w:rPr>
        <w:t xml:space="preserve">el </w:t>
      </w:r>
      <w:r w:rsidR="00BF287F" w:rsidRPr="0030314A">
        <w:rPr>
          <w:rFonts w:ascii="Georgia" w:hAnsi="Georgia"/>
          <w:szCs w:val="24"/>
          <w:lang w:val="es-CO"/>
        </w:rPr>
        <w:t xml:space="preserve">eventual </w:t>
      </w:r>
      <w:r w:rsidR="00D94250" w:rsidRPr="0030314A">
        <w:rPr>
          <w:rFonts w:ascii="Georgia" w:hAnsi="Georgia"/>
          <w:szCs w:val="24"/>
          <w:lang w:val="es-CO"/>
        </w:rPr>
        <w:t xml:space="preserve">debate </w:t>
      </w:r>
      <w:r w:rsidR="00BF287F" w:rsidRPr="0030314A">
        <w:rPr>
          <w:rFonts w:ascii="Georgia" w:hAnsi="Georgia"/>
          <w:szCs w:val="24"/>
          <w:lang w:val="es-CO"/>
        </w:rPr>
        <w:t xml:space="preserve">de las partes (Art.366-5º, </w:t>
      </w:r>
      <w:r w:rsidR="002D7B96" w:rsidRPr="0030314A">
        <w:rPr>
          <w:rFonts w:ascii="Georgia" w:hAnsi="Georgia"/>
          <w:szCs w:val="24"/>
          <w:lang w:val="es-CO"/>
        </w:rPr>
        <w:t>Ib.</w:t>
      </w:r>
      <w:r w:rsidR="00BF287F" w:rsidRPr="0030314A">
        <w:rPr>
          <w:rFonts w:ascii="Georgia" w:hAnsi="Georgia"/>
          <w:szCs w:val="24"/>
          <w:lang w:val="es-CO"/>
        </w:rPr>
        <w:t>) que, en sede popular, se circunscribe a la reposición contra el auto que aprueb</w:t>
      </w:r>
      <w:r w:rsidR="00344304" w:rsidRPr="0030314A">
        <w:rPr>
          <w:rFonts w:ascii="Georgia" w:hAnsi="Georgia"/>
          <w:szCs w:val="24"/>
          <w:lang w:val="es-CO"/>
        </w:rPr>
        <w:t>a</w:t>
      </w:r>
      <w:r w:rsidR="00BF287F" w:rsidRPr="0030314A">
        <w:rPr>
          <w:rFonts w:ascii="Georgia" w:hAnsi="Georgia"/>
          <w:szCs w:val="24"/>
          <w:lang w:val="es-CO"/>
        </w:rPr>
        <w:t xml:space="preserve"> la </w:t>
      </w:r>
      <w:r w:rsidR="00BF287F" w:rsidRPr="0030314A">
        <w:rPr>
          <w:rFonts w:ascii="Georgia" w:hAnsi="Georgia"/>
          <w:szCs w:val="24"/>
          <w:lang w:val="es-CO"/>
        </w:rPr>
        <w:lastRenderedPageBreak/>
        <w:t xml:space="preserve">liquidación (Art.36, L.472). </w:t>
      </w:r>
      <w:r w:rsidR="00D94250" w:rsidRPr="0030314A">
        <w:rPr>
          <w:rFonts w:ascii="Georgia" w:hAnsi="Georgia"/>
          <w:szCs w:val="24"/>
          <w:lang w:val="es-CO"/>
        </w:rPr>
        <w:t xml:space="preserve">Es indiscutible que </w:t>
      </w:r>
      <w:r w:rsidR="00752946" w:rsidRPr="0030314A">
        <w:rPr>
          <w:rFonts w:ascii="Georgia" w:hAnsi="Georgia"/>
          <w:szCs w:val="24"/>
          <w:lang w:val="es-CO"/>
        </w:rPr>
        <w:t xml:space="preserve">la fijación de las agencias </w:t>
      </w:r>
      <w:r w:rsidR="00D94250" w:rsidRPr="0030314A">
        <w:rPr>
          <w:rFonts w:ascii="Georgia" w:hAnsi="Georgia"/>
          <w:szCs w:val="24"/>
          <w:lang w:val="es-CO"/>
        </w:rPr>
        <w:t xml:space="preserve">es una tarea posterior a la condena, según </w:t>
      </w:r>
      <w:r w:rsidR="00752946" w:rsidRPr="0030314A">
        <w:rPr>
          <w:rFonts w:ascii="Georgia" w:hAnsi="Georgia" w:cs="Arial"/>
          <w:szCs w:val="24"/>
        </w:rPr>
        <w:t>el estatuto procesal civil (Naturaleza, calidad y duración de la gestión)</w:t>
      </w:r>
      <w:r w:rsidR="00AA1339" w:rsidRPr="0030314A">
        <w:rPr>
          <w:rFonts w:ascii="Georgia" w:hAnsi="Georgia" w:cs="Arial"/>
          <w:szCs w:val="24"/>
        </w:rPr>
        <w:t>, por manera</w:t>
      </w:r>
      <w:r w:rsidR="00517911" w:rsidRPr="0030314A">
        <w:rPr>
          <w:rFonts w:ascii="Georgia" w:hAnsi="Georgia" w:cs="Arial"/>
          <w:szCs w:val="24"/>
        </w:rPr>
        <w:t xml:space="preserve"> que</w:t>
      </w:r>
      <w:r w:rsidR="00AA1339" w:rsidRPr="0030314A">
        <w:rPr>
          <w:rFonts w:ascii="Georgia" w:hAnsi="Georgia" w:cs="Arial"/>
          <w:szCs w:val="24"/>
        </w:rPr>
        <w:t xml:space="preserve"> es un </w:t>
      </w:r>
      <w:r w:rsidR="00B62B9C" w:rsidRPr="0030314A">
        <w:rPr>
          <w:rFonts w:ascii="Georgia" w:hAnsi="Georgia" w:cs="Arial"/>
          <w:szCs w:val="24"/>
        </w:rPr>
        <w:t>desacierto</w:t>
      </w:r>
      <w:r w:rsidR="00AA1339" w:rsidRPr="0030314A">
        <w:rPr>
          <w:rFonts w:ascii="Georgia" w:hAnsi="Georgia" w:cs="Arial"/>
          <w:szCs w:val="24"/>
        </w:rPr>
        <w:t xml:space="preserve"> que se realice al momento de condenar en costas.</w:t>
      </w:r>
    </w:p>
    <w:p w14:paraId="3092B975" w14:textId="77777777" w:rsidR="004C3325" w:rsidRPr="0030314A" w:rsidRDefault="004C3325" w:rsidP="0001726C">
      <w:pPr>
        <w:pStyle w:val="Sinespaciado"/>
        <w:spacing w:line="276" w:lineRule="auto"/>
        <w:jc w:val="both"/>
        <w:rPr>
          <w:rFonts w:ascii="Georgia" w:hAnsi="Georgia" w:cs="Arial"/>
          <w:sz w:val="24"/>
          <w:szCs w:val="24"/>
          <w:highlight w:val="cyan"/>
        </w:rPr>
      </w:pPr>
    </w:p>
    <w:p w14:paraId="7C50EB53" w14:textId="0B1242C3" w:rsidR="00B62B9C" w:rsidRPr="0030314A" w:rsidRDefault="004C3325" w:rsidP="0001726C">
      <w:pPr>
        <w:pStyle w:val="Sinespaciado"/>
        <w:spacing w:line="276" w:lineRule="auto"/>
        <w:jc w:val="both"/>
        <w:rPr>
          <w:rFonts w:ascii="Georgia" w:hAnsi="Georgia" w:cs="Arial"/>
          <w:sz w:val="24"/>
          <w:szCs w:val="24"/>
        </w:rPr>
      </w:pPr>
      <w:r w:rsidRPr="0030314A">
        <w:rPr>
          <w:rFonts w:ascii="Georgia" w:hAnsi="Georgia" w:cs="Arial"/>
          <w:sz w:val="24"/>
          <w:szCs w:val="24"/>
        </w:rPr>
        <w:t xml:space="preserve">Estima </w:t>
      </w:r>
      <w:r w:rsidR="2E590DDA" w:rsidRPr="0030314A">
        <w:rPr>
          <w:rFonts w:ascii="Georgia" w:hAnsi="Georgia" w:cs="Arial"/>
          <w:sz w:val="24"/>
          <w:szCs w:val="24"/>
        </w:rPr>
        <w:t>esta</w:t>
      </w:r>
      <w:r w:rsidRPr="0030314A">
        <w:rPr>
          <w:rFonts w:ascii="Georgia" w:hAnsi="Georgia" w:cs="Arial"/>
          <w:sz w:val="24"/>
          <w:szCs w:val="24"/>
        </w:rPr>
        <w:t xml:space="preserve"> Magistratura que</w:t>
      </w:r>
      <w:r w:rsidR="00AA1339" w:rsidRPr="0030314A">
        <w:rPr>
          <w:rFonts w:ascii="Georgia" w:hAnsi="Georgia" w:cs="Arial"/>
          <w:sz w:val="24"/>
          <w:szCs w:val="24"/>
        </w:rPr>
        <w:t xml:space="preserve"> </w:t>
      </w:r>
      <w:r w:rsidR="194128DD" w:rsidRPr="0030314A">
        <w:rPr>
          <w:rFonts w:ascii="Georgia" w:hAnsi="Georgia" w:cs="Arial"/>
          <w:sz w:val="24"/>
          <w:szCs w:val="24"/>
        </w:rPr>
        <w:t xml:space="preserve">en </w:t>
      </w:r>
      <w:r w:rsidR="00AA1339" w:rsidRPr="0030314A">
        <w:rPr>
          <w:rFonts w:ascii="Georgia" w:hAnsi="Georgia" w:cs="Arial"/>
          <w:sz w:val="24"/>
          <w:szCs w:val="24"/>
        </w:rPr>
        <w:t xml:space="preserve">la cuantificación </w:t>
      </w:r>
      <w:r w:rsidR="0D469FFB" w:rsidRPr="0030314A">
        <w:rPr>
          <w:rFonts w:ascii="Georgia" w:hAnsi="Georgia" w:cs="Arial"/>
          <w:sz w:val="24"/>
          <w:szCs w:val="24"/>
        </w:rPr>
        <w:t>de estos asuntos</w:t>
      </w:r>
      <w:r w:rsidRPr="0030314A">
        <w:rPr>
          <w:rFonts w:ascii="Georgia" w:hAnsi="Georgia" w:cs="Arial"/>
          <w:sz w:val="24"/>
          <w:szCs w:val="24"/>
        </w:rPr>
        <w:t xml:space="preserve"> solo aplica</w:t>
      </w:r>
      <w:r w:rsidR="34BFA43E" w:rsidRPr="0030314A">
        <w:rPr>
          <w:rFonts w:ascii="Georgia" w:hAnsi="Georgia" w:cs="Arial"/>
          <w:sz w:val="24"/>
          <w:szCs w:val="24"/>
        </w:rPr>
        <w:t>n</w:t>
      </w:r>
      <w:r w:rsidRPr="0030314A">
        <w:rPr>
          <w:rFonts w:ascii="Georgia" w:hAnsi="Georgia" w:cs="Arial"/>
          <w:sz w:val="24"/>
          <w:szCs w:val="24"/>
        </w:rPr>
        <w:t xml:space="preserve"> </w:t>
      </w:r>
      <w:r w:rsidR="00AA1339" w:rsidRPr="0030314A">
        <w:rPr>
          <w:rFonts w:ascii="Georgia" w:hAnsi="Georgia" w:cs="Arial"/>
          <w:sz w:val="24"/>
          <w:szCs w:val="24"/>
        </w:rPr>
        <w:t xml:space="preserve">los parámetros de naturaleza, calidad y duración de la gestión, </w:t>
      </w:r>
      <w:r w:rsidR="00A24203" w:rsidRPr="0030314A">
        <w:rPr>
          <w:rFonts w:ascii="Georgia" w:hAnsi="Georgia" w:cs="Arial"/>
          <w:sz w:val="24"/>
          <w:szCs w:val="24"/>
          <w:u w:val="single"/>
        </w:rPr>
        <w:t xml:space="preserve">sin considerar </w:t>
      </w:r>
      <w:r w:rsidRPr="0030314A">
        <w:rPr>
          <w:rFonts w:ascii="Georgia" w:hAnsi="Georgia" w:cs="Arial"/>
          <w:sz w:val="24"/>
          <w:szCs w:val="24"/>
          <w:u w:val="single"/>
        </w:rPr>
        <w:t xml:space="preserve">los </w:t>
      </w:r>
      <w:r w:rsidR="00A24203" w:rsidRPr="0030314A">
        <w:rPr>
          <w:rFonts w:ascii="Georgia" w:hAnsi="Georgia"/>
          <w:sz w:val="24"/>
          <w:szCs w:val="24"/>
          <w:u w:val="single"/>
          <w:lang w:val="es-CO"/>
        </w:rPr>
        <w:t>límites máximos y mínimos</w:t>
      </w:r>
      <w:r w:rsidR="378AD074" w:rsidRPr="0030314A">
        <w:rPr>
          <w:rFonts w:ascii="Georgia" w:hAnsi="Georgia"/>
          <w:sz w:val="24"/>
          <w:szCs w:val="24"/>
          <w:lang w:val="es-CO"/>
        </w:rPr>
        <w:t>,</w:t>
      </w:r>
      <w:r w:rsidR="00A24203" w:rsidRPr="0030314A">
        <w:rPr>
          <w:rFonts w:ascii="Georgia" w:hAnsi="Georgia"/>
          <w:sz w:val="24"/>
          <w:szCs w:val="24"/>
          <w:lang w:val="es-CO"/>
        </w:rPr>
        <w:t xml:space="preserve"> </w:t>
      </w:r>
      <w:r w:rsidRPr="0030314A">
        <w:rPr>
          <w:rFonts w:ascii="Georgia" w:hAnsi="Georgia"/>
          <w:sz w:val="24"/>
          <w:szCs w:val="24"/>
          <w:lang w:val="es-CO"/>
        </w:rPr>
        <w:t xml:space="preserve">fijados en el </w:t>
      </w:r>
      <w:r w:rsidR="00A24203" w:rsidRPr="0030314A">
        <w:rPr>
          <w:rFonts w:ascii="Georgia" w:hAnsi="Georgia" w:cs="Arial"/>
          <w:sz w:val="24"/>
          <w:szCs w:val="24"/>
        </w:rPr>
        <w:t>Acuerdo No. PSAA16-10554 del CSJ</w:t>
      </w:r>
      <w:r w:rsidR="00E71A5D" w:rsidRPr="0030314A">
        <w:rPr>
          <w:rFonts w:ascii="Georgia" w:hAnsi="Georgia" w:cs="Arial"/>
          <w:sz w:val="24"/>
          <w:szCs w:val="24"/>
        </w:rPr>
        <w:t xml:space="preserve">, </w:t>
      </w:r>
      <w:r w:rsidR="7364896F" w:rsidRPr="0030314A">
        <w:rPr>
          <w:rFonts w:ascii="Georgia" w:hAnsi="Georgia" w:cs="Arial"/>
          <w:sz w:val="24"/>
          <w:szCs w:val="24"/>
        </w:rPr>
        <w:t>inaplicables por dos motivos, como enseguida se explica.</w:t>
      </w:r>
    </w:p>
    <w:p w14:paraId="6605BE91" w14:textId="77777777" w:rsidR="00B62B9C" w:rsidRPr="0030314A" w:rsidRDefault="00B62B9C" w:rsidP="0001726C">
      <w:pPr>
        <w:pStyle w:val="Sinespaciado"/>
        <w:spacing w:line="276" w:lineRule="auto"/>
        <w:jc w:val="both"/>
        <w:rPr>
          <w:rFonts w:ascii="Georgia" w:hAnsi="Georgia" w:cs="Arial"/>
          <w:strike/>
          <w:sz w:val="24"/>
          <w:szCs w:val="24"/>
        </w:rPr>
      </w:pPr>
    </w:p>
    <w:p w14:paraId="714A0A6C" w14:textId="1F70C050" w:rsidR="00E32701" w:rsidRPr="0030314A" w:rsidRDefault="00752946" w:rsidP="0001726C">
      <w:pPr>
        <w:pStyle w:val="Sinespaciado"/>
        <w:spacing w:line="276" w:lineRule="auto"/>
        <w:jc w:val="both"/>
        <w:rPr>
          <w:rFonts w:ascii="Georgia" w:hAnsi="Georgia" w:cs="Arial"/>
          <w:sz w:val="24"/>
          <w:szCs w:val="24"/>
        </w:rPr>
      </w:pPr>
      <w:r w:rsidRPr="0030314A">
        <w:rPr>
          <w:rFonts w:ascii="Georgia" w:hAnsi="Georgia" w:cs="Arial"/>
          <w:b/>
          <w:bCs/>
          <w:sz w:val="24"/>
          <w:szCs w:val="24"/>
        </w:rPr>
        <w:t>(i)</w:t>
      </w:r>
      <w:r w:rsidRPr="0030314A">
        <w:rPr>
          <w:rFonts w:ascii="Georgia" w:hAnsi="Georgia" w:cs="Arial"/>
          <w:sz w:val="24"/>
          <w:szCs w:val="24"/>
        </w:rPr>
        <w:t xml:space="preserve"> El acto administrativo derogó el Acuerdo 1887 de 2003 que regulaba las tarifas para acciones populares; y, </w:t>
      </w:r>
      <w:r w:rsidRPr="0030314A">
        <w:rPr>
          <w:rFonts w:ascii="Georgia" w:hAnsi="Georgia" w:cs="Arial"/>
          <w:b/>
          <w:bCs/>
          <w:sz w:val="24"/>
          <w:szCs w:val="24"/>
        </w:rPr>
        <w:t xml:space="preserve">(ii) </w:t>
      </w:r>
      <w:r w:rsidR="7690B814" w:rsidRPr="0030314A">
        <w:rPr>
          <w:rFonts w:ascii="Georgia" w:hAnsi="Georgia" w:cs="Arial"/>
          <w:sz w:val="24"/>
          <w:szCs w:val="24"/>
        </w:rPr>
        <w:t>La</w:t>
      </w:r>
      <w:r w:rsidR="7690B814" w:rsidRPr="0030314A">
        <w:rPr>
          <w:rFonts w:ascii="Georgia" w:hAnsi="Georgia" w:cs="Arial"/>
          <w:b/>
          <w:bCs/>
          <w:sz w:val="24"/>
          <w:szCs w:val="24"/>
        </w:rPr>
        <w:t xml:space="preserve"> </w:t>
      </w:r>
      <w:r w:rsidR="00D94250" w:rsidRPr="0030314A">
        <w:rPr>
          <w:rFonts w:ascii="Georgia" w:hAnsi="Georgia" w:cs="Arial"/>
          <w:sz w:val="24"/>
          <w:szCs w:val="24"/>
        </w:rPr>
        <w:t>analogía</w:t>
      </w:r>
      <w:r w:rsidR="292FDF8E" w:rsidRPr="0030314A">
        <w:rPr>
          <w:rFonts w:ascii="Georgia" w:hAnsi="Georgia" w:cs="Arial"/>
          <w:sz w:val="24"/>
          <w:szCs w:val="24"/>
        </w:rPr>
        <w:t xml:space="preserve"> sería improcedente</w:t>
      </w:r>
      <w:r w:rsidR="00D94250" w:rsidRPr="0030314A">
        <w:rPr>
          <w:rFonts w:ascii="Georgia" w:hAnsi="Georgia" w:cs="Arial"/>
          <w:sz w:val="24"/>
          <w:szCs w:val="24"/>
        </w:rPr>
        <w:t xml:space="preserve">, </w:t>
      </w:r>
      <w:r w:rsidR="008A53CF" w:rsidRPr="0030314A">
        <w:rPr>
          <w:rFonts w:ascii="Georgia" w:hAnsi="Georgia" w:cs="Arial"/>
          <w:sz w:val="24"/>
          <w:szCs w:val="24"/>
        </w:rPr>
        <w:t xml:space="preserve">en razón a que </w:t>
      </w:r>
      <w:r w:rsidR="00A24203" w:rsidRPr="0030314A">
        <w:rPr>
          <w:rFonts w:ascii="Georgia" w:hAnsi="Georgia" w:cs="Arial"/>
          <w:sz w:val="24"/>
          <w:szCs w:val="24"/>
        </w:rPr>
        <w:t xml:space="preserve">estos asuntos constitucionales </w:t>
      </w:r>
      <w:r w:rsidR="55E32AAD" w:rsidRPr="0030314A">
        <w:rPr>
          <w:rFonts w:ascii="Georgia" w:hAnsi="Georgia" w:cs="Arial"/>
          <w:sz w:val="24"/>
          <w:szCs w:val="24"/>
        </w:rPr>
        <w:t xml:space="preserve">son </w:t>
      </w:r>
      <w:r w:rsidR="6BB2C08B" w:rsidRPr="0030314A">
        <w:rPr>
          <w:rFonts w:ascii="Georgia" w:hAnsi="Georgia" w:cs="Arial"/>
          <w:sz w:val="24"/>
          <w:szCs w:val="24"/>
        </w:rPr>
        <w:t>diferen</w:t>
      </w:r>
      <w:r w:rsidR="28ECA2A0" w:rsidRPr="0030314A">
        <w:rPr>
          <w:rFonts w:ascii="Georgia" w:hAnsi="Georgia" w:cs="Arial"/>
          <w:sz w:val="24"/>
          <w:szCs w:val="24"/>
        </w:rPr>
        <w:t>tes</w:t>
      </w:r>
      <w:r w:rsidR="6BB2C08B" w:rsidRPr="0030314A">
        <w:rPr>
          <w:rFonts w:ascii="Georgia" w:hAnsi="Georgia" w:cs="Arial"/>
          <w:sz w:val="24"/>
          <w:szCs w:val="24"/>
        </w:rPr>
        <w:t xml:space="preserve"> </w:t>
      </w:r>
      <w:r w:rsidR="58A009C6" w:rsidRPr="0030314A">
        <w:rPr>
          <w:rFonts w:ascii="Georgia" w:hAnsi="Georgia" w:cs="Arial"/>
          <w:sz w:val="24"/>
          <w:szCs w:val="24"/>
        </w:rPr>
        <w:t xml:space="preserve">a </w:t>
      </w:r>
      <w:r w:rsidRPr="0030314A">
        <w:rPr>
          <w:rFonts w:ascii="Georgia" w:hAnsi="Georgia" w:cs="Arial"/>
          <w:sz w:val="24"/>
          <w:szCs w:val="24"/>
        </w:rPr>
        <w:t xml:space="preserve">los procesos </w:t>
      </w:r>
      <w:r w:rsidR="300B0AEB" w:rsidRPr="0030314A">
        <w:rPr>
          <w:rFonts w:ascii="Georgia" w:hAnsi="Georgia" w:cs="Arial"/>
          <w:sz w:val="24"/>
          <w:szCs w:val="24"/>
        </w:rPr>
        <w:t xml:space="preserve">que regula </w:t>
      </w:r>
      <w:r w:rsidR="008A53CF" w:rsidRPr="0030314A">
        <w:rPr>
          <w:rFonts w:ascii="Georgia" w:hAnsi="Georgia" w:cs="Arial"/>
          <w:sz w:val="24"/>
          <w:szCs w:val="24"/>
        </w:rPr>
        <w:t>(Declarativos, ejecutivos, divisorios, etc.)</w:t>
      </w:r>
      <w:r w:rsidR="00B62B9C" w:rsidRPr="0030314A">
        <w:rPr>
          <w:rFonts w:ascii="Georgia" w:hAnsi="Georgia" w:cs="Arial"/>
          <w:sz w:val="24"/>
          <w:szCs w:val="24"/>
        </w:rPr>
        <w:t>, puesto que n</w:t>
      </w:r>
      <w:r w:rsidR="00D94250" w:rsidRPr="0030314A">
        <w:rPr>
          <w:rFonts w:ascii="Georgia" w:hAnsi="Georgia" w:cs="Arial"/>
          <w:sz w:val="24"/>
          <w:szCs w:val="24"/>
        </w:rPr>
        <w:t xml:space="preserve">ingún cuestionamiento </w:t>
      </w:r>
      <w:r w:rsidR="008A53CF" w:rsidRPr="0030314A">
        <w:rPr>
          <w:rFonts w:ascii="Georgia" w:hAnsi="Georgia" w:cs="Arial"/>
          <w:sz w:val="24"/>
          <w:szCs w:val="24"/>
        </w:rPr>
        <w:t>patrimonial o de interés particular o privado</w:t>
      </w:r>
      <w:r w:rsidR="00D94250" w:rsidRPr="0030314A">
        <w:rPr>
          <w:rFonts w:ascii="Georgia" w:hAnsi="Georgia" w:cs="Arial"/>
          <w:sz w:val="24"/>
          <w:szCs w:val="24"/>
        </w:rPr>
        <w:t xml:space="preserve"> debate</w:t>
      </w:r>
      <w:r w:rsidR="00A24203" w:rsidRPr="0030314A">
        <w:rPr>
          <w:rFonts w:ascii="Georgia" w:hAnsi="Georgia" w:cs="Arial"/>
          <w:sz w:val="24"/>
          <w:szCs w:val="24"/>
        </w:rPr>
        <w:t>n</w:t>
      </w:r>
      <w:r w:rsidR="00C90B1F" w:rsidRPr="0030314A">
        <w:rPr>
          <w:rFonts w:ascii="Georgia" w:hAnsi="Georgia" w:cs="Arial"/>
          <w:sz w:val="24"/>
          <w:szCs w:val="24"/>
        </w:rPr>
        <w:t xml:space="preserve">, </w:t>
      </w:r>
      <w:r w:rsidR="008A53CF" w:rsidRPr="0030314A">
        <w:rPr>
          <w:rFonts w:ascii="Georgia" w:hAnsi="Georgia" w:cs="Arial"/>
          <w:sz w:val="24"/>
          <w:szCs w:val="24"/>
        </w:rPr>
        <w:t>exclusivamente</w:t>
      </w:r>
      <w:r w:rsidR="4B16F6AB" w:rsidRPr="0030314A">
        <w:rPr>
          <w:rFonts w:ascii="Georgia" w:hAnsi="Georgia" w:cs="Arial"/>
          <w:sz w:val="24"/>
          <w:szCs w:val="24"/>
        </w:rPr>
        <w:t>,</w:t>
      </w:r>
      <w:r w:rsidR="008A53CF" w:rsidRPr="0030314A">
        <w:rPr>
          <w:rFonts w:ascii="Georgia" w:hAnsi="Georgia" w:cs="Arial"/>
          <w:sz w:val="24"/>
          <w:szCs w:val="24"/>
        </w:rPr>
        <w:t xml:space="preserve"> </w:t>
      </w:r>
      <w:r w:rsidR="00C90B1F" w:rsidRPr="0030314A">
        <w:rPr>
          <w:rFonts w:ascii="Georgia" w:hAnsi="Georgia" w:cs="Arial"/>
          <w:sz w:val="24"/>
          <w:szCs w:val="24"/>
        </w:rPr>
        <w:t xml:space="preserve">se ejercen para evitar el daño contingente, hacer cesar el peligro, la amenaza, la vulneración o agravio sobre </w:t>
      </w:r>
      <w:r w:rsidR="00C90B1F" w:rsidRPr="0030314A">
        <w:rPr>
          <w:rFonts w:ascii="Georgia" w:hAnsi="Georgia" w:cs="Arial"/>
          <w:b/>
          <w:bCs/>
          <w:sz w:val="24"/>
          <w:szCs w:val="24"/>
        </w:rPr>
        <w:t>derechos e intereses colectivos</w:t>
      </w:r>
      <w:r w:rsidR="00C90B1F" w:rsidRPr="0030314A">
        <w:rPr>
          <w:rFonts w:ascii="Georgia" w:hAnsi="Georgia" w:cs="Arial"/>
          <w:sz w:val="24"/>
          <w:szCs w:val="24"/>
        </w:rPr>
        <w:t xml:space="preserve"> (Art.2º, L.472)</w:t>
      </w:r>
      <w:r w:rsidR="004C3325" w:rsidRPr="0030314A">
        <w:rPr>
          <w:rFonts w:ascii="Georgia" w:hAnsi="Georgia" w:cs="Arial"/>
          <w:sz w:val="24"/>
          <w:szCs w:val="24"/>
        </w:rPr>
        <w:t>.</w:t>
      </w:r>
      <w:r w:rsidR="20D10A85" w:rsidRPr="0030314A">
        <w:rPr>
          <w:rFonts w:ascii="Georgia" w:hAnsi="Georgia" w:cs="Arial"/>
          <w:sz w:val="24"/>
          <w:szCs w:val="24"/>
        </w:rPr>
        <w:t xml:space="preserve"> Discernimiento </w:t>
      </w:r>
      <w:r w:rsidR="004C3325" w:rsidRPr="0030314A">
        <w:rPr>
          <w:rFonts w:ascii="Georgia" w:hAnsi="Georgia" w:cs="Arial"/>
          <w:sz w:val="24"/>
          <w:szCs w:val="24"/>
        </w:rPr>
        <w:t xml:space="preserve">expuesto por </w:t>
      </w:r>
      <w:r w:rsidR="0EA5AB9D" w:rsidRPr="0030314A">
        <w:rPr>
          <w:rFonts w:ascii="Georgia" w:hAnsi="Georgia" w:cs="Arial"/>
          <w:sz w:val="24"/>
          <w:szCs w:val="24"/>
        </w:rPr>
        <w:t xml:space="preserve">este Tribunal en </w:t>
      </w:r>
      <w:r w:rsidR="004C3325" w:rsidRPr="0030314A">
        <w:rPr>
          <w:rFonts w:ascii="Georgia" w:hAnsi="Georgia" w:cs="Arial"/>
          <w:sz w:val="24"/>
          <w:szCs w:val="24"/>
        </w:rPr>
        <w:t>decisión reciente</w:t>
      </w:r>
      <w:r w:rsidR="00E32701" w:rsidRPr="0030314A">
        <w:rPr>
          <w:rFonts w:ascii="Georgia" w:hAnsi="Georgia" w:cs="Arial"/>
          <w:sz w:val="24"/>
          <w:szCs w:val="24"/>
        </w:rPr>
        <w:t xml:space="preserve"> (2022)</w:t>
      </w:r>
      <w:r w:rsidR="00E32701" w:rsidRPr="0030314A">
        <w:rPr>
          <w:rStyle w:val="Refdenotaalpie"/>
          <w:rFonts w:ascii="Georgia" w:hAnsi="Georgia"/>
          <w:sz w:val="24"/>
          <w:szCs w:val="24"/>
        </w:rPr>
        <w:footnoteReference w:id="23"/>
      </w:r>
      <w:r w:rsidR="004C3325" w:rsidRPr="0030314A">
        <w:rPr>
          <w:rFonts w:ascii="Georgia" w:hAnsi="Georgia" w:cs="Arial"/>
          <w:sz w:val="24"/>
          <w:szCs w:val="24"/>
        </w:rPr>
        <w:t xml:space="preserve">: </w:t>
      </w:r>
    </w:p>
    <w:p w14:paraId="46D01A5B" w14:textId="77777777" w:rsidR="00E32701" w:rsidRPr="0030314A" w:rsidRDefault="00E32701" w:rsidP="0001726C">
      <w:pPr>
        <w:pStyle w:val="Sinespaciado"/>
        <w:spacing w:line="276" w:lineRule="auto"/>
        <w:jc w:val="both"/>
        <w:rPr>
          <w:rFonts w:ascii="Georgia" w:hAnsi="Georgia" w:cs="Arial"/>
          <w:sz w:val="24"/>
          <w:szCs w:val="24"/>
        </w:rPr>
      </w:pPr>
    </w:p>
    <w:p w14:paraId="438B9036" w14:textId="1B4D419D" w:rsidR="00E32701" w:rsidRPr="0030314A" w:rsidRDefault="00E32701" w:rsidP="0030314A">
      <w:pPr>
        <w:pStyle w:val="Sinespaciado"/>
        <w:ind w:left="426" w:right="420"/>
        <w:jc w:val="both"/>
        <w:rPr>
          <w:rFonts w:ascii="Georgia" w:hAnsi="Georgia" w:cs="Arial"/>
          <w:szCs w:val="24"/>
        </w:rPr>
      </w:pPr>
      <w:r w:rsidRPr="0030314A">
        <w:rPr>
          <w:rFonts w:ascii="Georgia" w:hAnsi="Georgia" w:cs="Arial"/>
          <w:szCs w:val="24"/>
        </w:rPr>
        <w:t xml:space="preserve">… </w:t>
      </w:r>
      <w:r w:rsidR="004C3325" w:rsidRPr="0030314A">
        <w:rPr>
          <w:rFonts w:ascii="Georgia" w:hAnsi="Georgia" w:cs="Arial"/>
          <w:szCs w:val="24"/>
        </w:rPr>
        <w:t xml:space="preserve">Por esa especial naturaleza pública, ajena por completo a cualquier debate de contenido patrimonial o de interés particular o privado, no debe asimilarse a ninguna de las hipótesis contenidas en el Acuerdo No. PSAA16-10554…  </w:t>
      </w:r>
    </w:p>
    <w:p w14:paraId="0CB4F617" w14:textId="77777777" w:rsidR="00E32701" w:rsidRPr="0030314A" w:rsidRDefault="00E32701" w:rsidP="0030314A">
      <w:pPr>
        <w:pStyle w:val="Sinespaciado"/>
        <w:ind w:left="426" w:right="420"/>
        <w:jc w:val="both"/>
        <w:rPr>
          <w:rFonts w:ascii="Georgia" w:hAnsi="Georgia" w:cs="Arial"/>
          <w:szCs w:val="24"/>
        </w:rPr>
      </w:pPr>
    </w:p>
    <w:p w14:paraId="2EF3340E" w14:textId="30573E63" w:rsidR="00E32701" w:rsidRPr="0030314A" w:rsidRDefault="00E32701" w:rsidP="0030314A">
      <w:pPr>
        <w:pStyle w:val="Sinespaciado"/>
        <w:ind w:left="426" w:right="420"/>
        <w:jc w:val="both"/>
        <w:rPr>
          <w:rStyle w:val="eop"/>
          <w:rFonts w:ascii="Georgia" w:hAnsi="Georgia" w:cs="Segoe UI"/>
          <w:szCs w:val="24"/>
        </w:rPr>
      </w:pPr>
      <w:r w:rsidRPr="0030314A">
        <w:rPr>
          <w:rFonts w:ascii="Georgia" w:hAnsi="Georgia" w:cs="Arial"/>
          <w:szCs w:val="24"/>
        </w:rPr>
        <w:t xml:space="preserve">… no puede perderse de vista que la analogía implica la aplicación de la ley – en este caso de un acto administrativo - a situaciones no contempladas expresamente en ella, pero que sólo </w:t>
      </w:r>
      <w:r w:rsidR="0046333F" w:rsidRPr="0030314A">
        <w:rPr>
          <w:rFonts w:ascii="Georgia" w:hAnsi="Georgia" w:cs="Arial"/>
          <w:szCs w:val="24"/>
        </w:rPr>
        <w:t xml:space="preserve">(Sic) </w:t>
      </w:r>
      <w:r w:rsidRPr="0030314A">
        <w:rPr>
          <w:rFonts w:ascii="Georgia" w:hAnsi="Georgia" w:cs="Arial"/>
          <w:szCs w:val="24"/>
        </w:rPr>
        <w:t xml:space="preserve">difieren de las que sí lo están en aspectos </w:t>
      </w:r>
      <w:r w:rsidRPr="0030314A">
        <w:rPr>
          <w:rFonts w:ascii="Georgia" w:hAnsi="Georgia" w:cs="Arial"/>
          <w:szCs w:val="24"/>
          <w:u w:val="single"/>
        </w:rPr>
        <w:t>jurídicamente irrelevantes</w:t>
      </w:r>
      <w:r w:rsidRPr="0030314A">
        <w:rPr>
          <w:rFonts w:ascii="Georgia" w:hAnsi="Georgia" w:cs="Arial"/>
          <w:szCs w:val="24"/>
        </w:rPr>
        <w:t xml:space="preserve">, es decir, ajenos a aquéllos que explican y fundamentan la ratio </w:t>
      </w:r>
      <w:proofErr w:type="spellStart"/>
      <w:r w:rsidRPr="0030314A">
        <w:rPr>
          <w:rFonts w:ascii="Georgia" w:hAnsi="Georgia" w:cs="Arial"/>
          <w:szCs w:val="24"/>
        </w:rPr>
        <w:t>juris</w:t>
      </w:r>
      <w:proofErr w:type="spellEnd"/>
      <w:r w:rsidRPr="0030314A">
        <w:rPr>
          <w:rFonts w:ascii="Georgia" w:hAnsi="Georgia" w:cs="Arial"/>
          <w:szCs w:val="24"/>
        </w:rPr>
        <w:t xml:space="preserve"> o razón de ser de la norma (CC, Sentencia C-083 de 1995), lo que no sucede en este caso pues las diferencias que existen entre los procedimientos que se comparan, como por ejemplo la materia de objeto de debate, la titularidad de la acción y la finalidad de su ejercicio, son aspectos tan relevantes que impiden su asimilación</w:t>
      </w:r>
      <w:r w:rsidR="004C3325" w:rsidRPr="0030314A">
        <w:rPr>
          <w:rFonts w:ascii="Georgia" w:hAnsi="Georgia" w:cs="Arial"/>
          <w:szCs w:val="24"/>
        </w:rPr>
        <w:t>…</w:t>
      </w:r>
      <w:r w:rsidRPr="0030314A">
        <w:rPr>
          <w:rFonts w:ascii="Georgia" w:hAnsi="Georgia" w:cs="Arial"/>
          <w:szCs w:val="24"/>
        </w:rPr>
        <w:t xml:space="preserve"> </w:t>
      </w:r>
      <w:r w:rsidRPr="0030314A">
        <w:rPr>
          <w:rStyle w:val="eop"/>
          <w:rFonts w:ascii="Georgia" w:hAnsi="Georgia" w:cs="Segoe UI"/>
          <w:szCs w:val="24"/>
        </w:rPr>
        <w:t> </w:t>
      </w:r>
    </w:p>
    <w:p w14:paraId="5B6F6FF6" w14:textId="77777777" w:rsidR="00E32701" w:rsidRPr="0030314A" w:rsidRDefault="00E32701" w:rsidP="0030314A">
      <w:pPr>
        <w:pStyle w:val="Sinespaciado"/>
        <w:ind w:left="426" w:right="420"/>
        <w:jc w:val="both"/>
        <w:rPr>
          <w:rStyle w:val="normaltextrun"/>
          <w:rFonts w:ascii="Georgia" w:hAnsi="Georgia"/>
          <w:szCs w:val="24"/>
          <w:shd w:val="clear" w:color="auto" w:fill="FFFFFF"/>
        </w:rPr>
      </w:pPr>
    </w:p>
    <w:p w14:paraId="24CE0B43" w14:textId="1E011F8D" w:rsidR="00E32701" w:rsidRPr="0030314A" w:rsidRDefault="00E32701" w:rsidP="0030314A">
      <w:pPr>
        <w:pStyle w:val="Sinespaciado"/>
        <w:ind w:left="426" w:right="420"/>
        <w:jc w:val="both"/>
        <w:rPr>
          <w:rStyle w:val="normaltextrun"/>
          <w:rFonts w:ascii="Georgia" w:hAnsi="Georgia" w:cs="Arial"/>
          <w:szCs w:val="24"/>
        </w:rPr>
      </w:pPr>
      <w:r w:rsidRPr="0030314A">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w:t>
      </w:r>
    </w:p>
    <w:p w14:paraId="25FCC041" w14:textId="77777777" w:rsidR="00E32701" w:rsidRPr="0030314A" w:rsidRDefault="00E32701" w:rsidP="0001726C">
      <w:pPr>
        <w:spacing w:line="276" w:lineRule="auto"/>
        <w:jc w:val="both"/>
        <w:rPr>
          <w:rFonts w:ascii="Georgia" w:hAnsi="Georgia"/>
          <w:sz w:val="24"/>
          <w:szCs w:val="24"/>
          <w:lang w:val="es-CO"/>
        </w:rPr>
      </w:pPr>
    </w:p>
    <w:p w14:paraId="63D35751" w14:textId="08FEA436" w:rsidR="00C90B1F" w:rsidRPr="0030314A" w:rsidRDefault="00E32701" w:rsidP="0001726C">
      <w:pPr>
        <w:spacing w:line="276" w:lineRule="auto"/>
        <w:jc w:val="both"/>
        <w:rPr>
          <w:rFonts w:ascii="Georgia" w:hAnsi="Georgia"/>
          <w:sz w:val="24"/>
          <w:szCs w:val="24"/>
          <w:lang w:val="es-CO"/>
        </w:rPr>
      </w:pPr>
      <w:r w:rsidRPr="0030314A">
        <w:rPr>
          <w:rFonts w:ascii="Georgia" w:hAnsi="Georgia"/>
          <w:sz w:val="24"/>
          <w:szCs w:val="24"/>
          <w:lang w:val="es-CO"/>
        </w:rPr>
        <w:t>Entonces,</w:t>
      </w:r>
      <w:r w:rsidR="00B62B9C" w:rsidRPr="0030314A">
        <w:rPr>
          <w:rFonts w:ascii="Georgia" w:hAnsi="Georgia"/>
          <w:sz w:val="24"/>
          <w:szCs w:val="24"/>
          <w:lang w:val="es-CO"/>
        </w:rPr>
        <w:t xml:space="preserve"> </w:t>
      </w:r>
      <w:r w:rsidR="00A24203" w:rsidRPr="0030314A">
        <w:rPr>
          <w:rFonts w:ascii="Georgia" w:hAnsi="Georgia"/>
          <w:sz w:val="24"/>
          <w:szCs w:val="24"/>
          <w:lang w:val="es-CO"/>
        </w:rPr>
        <w:t>como es imperioso cuantifi</w:t>
      </w:r>
      <w:r w:rsidR="520D81FF" w:rsidRPr="0030314A">
        <w:rPr>
          <w:rFonts w:ascii="Georgia" w:hAnsi="Georgia"/>
          <w:sz w:val="24"/>
          <w:szCs w:val="24"/>
          <w:lang w:val="es-CO"/>
        </w:rPr>
        <w:t>car</w:t>
      </w:r>
      <w:r w:rsidR="00A24203" w:rsidRPr="0030314A">
        <w:rPr>
          <w:rFonts w:ascii="Georgia" w:hAnsi="Georgia"/>
          <w:sz w:val="24"/>
          <w:szCs w:val="24"/>
          <w:lang w:val="es-CO"/>
        </w:rPr>
        <w:t xml:space="preserve"> las agencias en derecho, considera la Sala que el juez </w:t>
      </w:r>
      <w:r w:rsidR="1DD44610" w:rsidRPr="0030314A">
        <w:rPr>
          <w:rFonts w:ascii="Georgia" w:hAnsi="Georgia"/>
          <w:sz w:val="24"/>
          <w:szCs w:val="24"/>
          <w:lang w:val="es-CO"/>
        </w:rPr>
        <w:t xml:space="preserve">o jueza </w:t>
      </w:r>
      <w:r w:rsidR="00A24203" w:rsidRPr="0030314A">
        <w:rPr>
          <w:rFonts w:ascii="Georgia" w:hAnsi="Georgia"/>
          <w:sz w:val="24"/>
          <w:szCs w:val="24"/>
          <w:lang w:val="es-CO"/>
        </w:rPr>
        <w:t xml:space="preserve">de conocimiento </w:t>
      </w:r>
      <w:r w:rsidR="56E1A1A4" w:rsidRPr="0030314A">
        <w:rPr>
          <w:rFonts w:ascii="Georgia" w:hAnsi="Georgia"/>
          <w:sz w:val="24"/>
          <w:szCs w:val="24"/>
          <w:lang w:val="es-CO"/>
        </w:rPr>
        <w:t xml:space="preserve">tiene discrecionalidad para fijar </w:t>
      </w:r>
      <w:r w:rsidR="00A24203" w:rsidRPr="0030314A">
        <w:rPr>
          <w:rFonts w:ascii="Georgia" w:hAnsi="Georgia"/>
          <w:sz w:val="24"/>
          <w:szCs w:val="24"/>
          <w:lang w:val="es-CO"/>
        </w:rPr>
        <w:t xml:space="preserve">el monto que </w:t>
      </w:r>
      <w:r w:rsidR="1667F474" w:rsidRPr="0030314A">
        <w:rPr>
          <w:rFonts w:ascii="Georgia" w:hAnsi="Georgia"/>
          <w:sz w:val="24"/>
          <w:szCs w:val="24"/>
          <w:lang w:val="es-CO"/>
        </w:rPr>
        <w:t xml:space="preserve">aprecie </w:t>
      </w:r>
      <w:r w:rsidR="00A24203" w:rsidRPr="0030314A">
        <w:rPr>
          <w:rFonts w:ascii="Georgia" w:hAnsi="Georgia"/>
          <w:sz w:val="24"/>
          <w:szCs w:val="24"/>
          <w:lang w:val="es-CO"/>
        </w:rPr>
        <w:t xml:space="preserve">razonable como </w:t>
      </w:r>
      <w:r w:rsidR="00A24203" w:rsidRPr="0030314A">
        <w:rPr>
          <w:rFonts w:ascii="Georgia" w:hAnsi="Georgia"/>
          <w:i/>
          <w:iCs/>
          <w:sz w:val="24"/>
          <w:szCs w:val="24"/>
          <w:lang w:val="es-CO"/>
        </w:rPr>
        <w:t xml:space="preserve">compensación </w:t>
      </w:r>
      <w:r w:rsidR="00344304" w:rsidRPr="0030314A">
        <w:rPr>
          <w:rFonts w:ascii="Georgia" w:hAnsi="Georgia"/>
          <w:i/>
          <w:iCs/>
          <w:sz w:val="24"/>
          <w:szCs w:val="24"/>
          <w:lang w:val="es-CO"/>
        </w:rPr>
        <w:t xml:space="preserve">del esfuerzo </w:t>
      </w:r>
      <w:r w:rsidR="00C90B1F" w:rsidRPr="0030314A">
        <w:rPr>
          <w:rFonts w:ascii="Georgia" w:hAnsi="Georgia"/>
          <w:i/>
          <w:iCs/>
          <w:sz w:val="24"/>
          <w:szCs w:val="24"/>
          <w:lang w:val="es-CO"/>
        </w:rPr>
        <w:t>de la parte que triunfa</w:t>
      </w:r>
      <w:r w:rsidR="00A24203" w:rsidRPr="0030314A">
        <w:rPr>
          <w:rFonts w:ascii="Georgia" w:hAnsi="Georgia"/>
          <w:sz w:val="24"/>
          <w:szCs w:val="24"/>
          <w:lang w:val="es-CO"/>
        </w:rPr>
        <w:t xml:space="preserve">, </w:t>
      </w:r>
      <w:r w:rsidR="00B62B9C" w:rsidRPr="0030314A">
        <w:rPr>
          <w:rFonts w:ascii="Georgia" w:hAnsi="Georgia"/>
          <w:sz w:val="24"/>
          <w:szCs w:val="24"/>
          <w:lang w:val="es-CO"/>
        </w:rPr>
        <w:t xml:space="preserve">sin que pueda significar el </w:t>
      </w:r>
      <w:r w:rsidR="00344304" w:rsidRPr="0030314A">
        <w:rPr>
          <w:rFonts w:ascii="Georgia" w:hAnsi="Georgia"/>
          <w:sz w:val="24"/>
          <w:szCs w:val="24"/>
          <w:lang w:val="es-CO"/>
        </w:rPr>
        <w:t>reconocimiento y pago de</w:t>
      </w:r>
      <w:r w:rsidR="00A24203" w:rsidRPr="0030314A">
        <w:rPr>
          <w:rFonts w:ascii="Georgia" w:hAnsi="Georgia"/>
          <w:sz w:val="24"/>
          <w:szCs w:val="24"/>
          <w:lang w:val="es-CO"/>
        </w:rPr>
        <w:t>l</w:t>
      </w:r>
      <w:r w:rsidR="00344304" w:rsidRPr="0030314A">
        <w:rPr>
          <w:rFonts w:ascii="Georgia" w:hAnsi="Georgia"/>
          <w:sz w:val="24"/>
          <w:szCs w:val="24"/>
          <w:lang w:val="es-CO"/>
        </w:rPr>
        <w:t xml:space="preserve"> ejercicio profesional, más aún cuando se actúa directamente en el proceso</w:t>
      </w:r>
      <w:r w:rsidR="00B62B9C" w:rsidRPr="0030314A">
        <w:rPr>
          <w:rFonts w:ascii="Georgia" w:hAnsi="Georgia"/>
          <w:sz w:val="24"/>
          <w:szCs w:val="24"/>
          <w:lang w:val="es-CO"/>
        </w:rPr>
        <w:t xml:space="preserve"> y, menos un enriquecimiento injustificado</w:t>
      </w:r>
      <w:r w:rsidR="00344304" w:rsidRPr="0030314A">
        <w:rPr>
          <w:rFonts w:ascii="Georgia" w:hAnsi="Georgia"/>
          <w:sz w:val="24"/>
          <w:szCs w:val="24"/>
          <w:lang w:val="es-CO"/>
        </w:rPr>
        <w:t xml:space="preserve">. </w:t>
      </w:r>
      <w:r w:rsidR="46077123" w:rsidRPr="0030314A">
        <w:rPr>
          <w:rFonts w:ascii="Georgia" w:hAnsi="Georgia"/>
          <w:sz w:val="24"/>
          <w:szCs w:val="24"/>
          <w:lang w:val="es-CO"/>
        </w:rPr>
        <w:t>En suma, habrá de hacer uso de las potestades del arbitrio judicial.</w:t>
      </w:r>
    </w:p>
    <w:p w14:paraId="2902311D" w14:textId="6441946E" w:rsidR="00C90B1F" w:rsidRPr="0030314A" w:rsidRDefault="00C90B1F" w:rsidP="0001726C">
      <w:pPr>
        <w:pStyle w:val="Textoindependiente"/>
        <w:spacing w:line="276" w:lineRule="auto"/>
        <w:rPr>
          <w:rFonts w:ascii="Georgia" w:hAnsi="Georgia"/>
          <w:szCs w:val="24"/>
          <w:highlight w:val="yellow"/>
          <w:lang w:val="es-CO"/>
        </w:rPr>
      </w:pPr>
    </w:p>
    <w:p w14:paraId="60A2B060" w14:textId="7EE572F2" w:rsidR="00C62ECB" w:rsidRPr="0030314A" w:rsidRDefault="00C62ECB" w:rsidP="0001726C">
      <w:pPr>
        <w:widowControl/>
        <w:overflowPunct/>
        <w:autoSpaceDE/>
        <w:autoSpaceDN/>
        <w:adjustRightInd/>
        <w:spacing w:line="276" w:lineRule="auto"/>
        <w:jc w:val="both"/>
        <w:rPr>
          <w:rFonts w:ascii="Georgia" w:hAnsi="Georgia" w:cs="Arial"/>
          <w:sz w:val="24"/>
          <w:szCs w:val="24"/>
        </w:rPr>
      </w:pPr>
      <w:r w:rsidRPr="0030314A">
        <w:rPr>
          <w:rFonts w:ascii="Georgia" w:hAnsi="Georgia" w:cs="Arial"/>
          <w:smallCaps/>
          <w:sz w:val="24"/>
          <w:szCs w:val="24"/>
          <w:lang w:val="es-CO"/>
        </w:rPr>
        <w:t>6.5.</w:t>
      </w:r>
      <w:r w:rsidR="00256796" w:rsidRPr="0030314A">
        <w:rPr>
          <w:rFonts w:ascii="Georgia" w:hAnsi="Georgia" w:cs="Arial"/>
          <w:smallCaps/>
          <w:sz w:val="24"/>
          <w:szCs w:val="24"/>
          <w:lang w:val="es-CO"/>
        </w:rPr>
        <w:t>4</w:t>
      </w:r>
      <w:r w:rsidRPr="0030314A">
        <w:rPr>
          <w:rFonts w:ascii="Georgia" w:hAnsi="Georgia" w:cs="Arial"/>
          <w:smallCaps/>
          <w:sz w:val="24"/>
          <w:szCs w:val="24"/>
          <w:lang w:val="es-CO"/>
        </w:rPr>
        <w:t>. La sustentación de la coadyuvante</w:t>
      </w:r>
      <w:r w:rsidRPr="0030314A">
        <w:rPr>
          <w:rFonts w:ascii="Georgia" w:hAnsi="Georgia" w:cs="Arial"/>
          <w:sz w:val="24"/>
          <w:szCs w:val="24"/>
          <w:lang w:val="es-CO"/>
        </w:rPr>
        <w:t xml:space="preserve">. Se deben imponer costas a su favor por </w:t>
      </w:r>
      <w:r w:rsidRPr="0030314A">
        <w:rPr>
          <w:rFonts w:ascii="Georgia" w:hAnsi="Georgia" w:cs="Arial"/>
          <w:b/>
          <w:sz w:val="24"/>
          <w:szCs w:val="24"/>
          <w:lang w:val="es-CO"/>
        </w:rPr>
        <w:t>(i)</w:t>
      </w:r>
      <w:r w:rsidRPr="0030314A">
        <w:rPr>
          <w:rFonts w:ascii="Georgia" w:hAnsi="Georgia" w:cs="Arial"/>
          <w:sz w:val="24"/>
          <w:szCs w:val="24"/>
          <w:lang w:val="es-CO"/>
        </w:rPr>
        <w:t xml:space="preserve"> El esfuerzo que demanda intervenir en el asunto popular; y, </w:t>
      </w:r>
      <w:r w:rsidRPr="0030314A">
        <w:rPr>
          <w:rFonts w:ascii="Georgia" w:hAnsi="Georgia" w:cs="Arial"/>
          <w:b/>
          <w:sz w:val="24"/>
          <w:szCs w:val="24"/>
          <w:lang w:val="es-CO"/>
        </w:rPr>
        <w:t xml:space="preserve">(ii) </w:t>
      </w:r>
      <w:r w:rsidRPr="0030314A">
        <w:rPr>
          <w:rFonts w:ascii="Georgia" w:hAnsi="Georgia" w:cs="Arial"/>
          <w:sz w:val="24"/>
          <w:szCs w:val="24"/>
          <w:lang w:val="es-CO"/>
        </w:rPr>
        <w:t>El desincentivo que representa la falta de reconocimiento (</w:t>
      </w:r>
      <w:r w:rsidRPr="0030314A">
        <w:rPr>
          <w:rFonts w:ascii="Georgia" w:hAnsi="Georgia" w:cs="Arial"/>
          <w:sz w:val="24"/>
          <w:szCs w:val="24"/>
        </w:rPr>
        <w:t>Cuaderno No.2, pdf.</w:t>
      </w:r>
      <w:r w:rsidR="002D7B96" w:rsidRPr="0030314A">
        <w:rPr>
          <w:rFonts w:ascii="Georgia" w:hAnsi="Georgia" w:cs="Arial"/>
          <w:sz w:val="24"/>
          <w:szCs w:val="24"/>
        </w:rPr>
        <w:t>10</w:t>
      </w:r>
      <w:r w:rsidRPr="0030314A">
        <w:rPr>
          <w:rFonts w:ascii="Georgia" w:hAnsi="Georgia" w:cs="Arial"/>
          <w:sz w:val="24"/>
          <w:szCs w:val="24"/>
          <w:lang w:val="es-CO"/>
        </w:rPr>
        <w:t xml:space="preserve">). </w:t>
      </w:r>
    </w:p>
    <w:p w14:paraId="1652544E" w14:textId="77777777" w:rsidR="00AB6D87" w:rsidRDefault="00AB6D87" w:rsidP="0001726C">
      <w:pPr>
        <w:spacing w:line="276" w:lineRule="auto"/>
        <w:jc w:val="both"/>
        <w:textAlignment w:val="baseline"/>
        <w:rPr>
          <w:rFonts w:ascii="Georgia" w:hAnsi="Georgia" w:cs="Arial"/>
          <w:smallCaps/>
          <w:sz w:val="24"/>
          <w:szCs w:val="24"/>
        </w:rPr>
      </w:pPr>
    </w:p>
    <w:p w14:paraId="217E06ED" w14:textId="77777777" w:rsidR="00EE03B0" w:rsidRDefault="00C62ECB" w:rsidP="0001726C">
      <w:pPr>
        <w:spacing w:line="276" w:lineRule="auto"/>
        <w:jc w:val="both"/>
        <w:textAlignment w:val="baseline"/>
        <w:rPr>
          <w:rFonts w:ascii="Georgia" w:hAnsi="Georgia" w:cs="Arial"/>
          <w:smallCaps/>
          <w:sz w:val="24"/>
          <w:szCs w:val="24"/>
        </w:rPr>
      </w:pPr>
      <w:r w:rsidRPr="0030314A">
        <w:rPr>
          <w:rFonts w:ascii="Georgia" w:hAnsi="Georgia" w:cs="Arial"/>
          <w:smallCaps/>
          <w:sz w:val="24"/>
          <w:szCs w:val="24"/>
        </w:rPr>
        <w:t>6.5.</w:t>
      </w:r>
      <w:r w:rsidR="00256796" w:rsidRPr="0030314A">
        <w:rPr>
          <w:rFonts w:ascii="Georgia" w:hAnsi="Georgia" w:cs="Arial"/>
          <w:smallCaps/>
          <w:sz w:val="24"/>
          <w:szCs w:val="24"/>
        </w:rPr>
        <w:t>5</w:t>
      </w:r>
      <w:r w:rsidRPr="0030314A">
        <w:rPr>
          <w:rFonts w:ascii="Georgia" w:hAnsi="Georgia" w:cs="Arial"/>
          <w:smallCaps/>
          <w:sz w:val="24"/>
          <w:szCs w:val="24"/>
        </w:rPr>
        <w:t>. La resolución</w:t>
      </w:r>
    </w:p>
    <w:p w14:paraId="765C511C" w14:textId="77777777" w:rsidR="00EE03B0" w:rsidRDefault="00EE03B0" w:rsidP="0001726C">
      <w:pPr>
        <w:spacing w:line="276" w:lineRule="auto"/>
        <w:jc w:val="both"/>
        <w:textAlignment w:val="baseline"/>
        <w:rPr>
          <w:rFonts w:ascii="Georgia" w:hAnsi="Georgia"/>
          <w:b/>
          <w:bCs/>
          <w:i/>
          <w:iCs/>
          <w:sz w:val="24"/>
          <w:szCs w:val="24"/>
          <w:lang w:val="es-CO"/>
        </w:rPr>
      </w:pPr>
    </w:p>
    <w:p w14:paraId="4BFD0A81" w14:textId="7ADC7408" w:rsidR="00C62ECB" w:rsidRPr="0030314A" w:rsidRDefault="00C62ECB" w:rsidP="0001726C">
      <w:pPr>
        <w:spacing w:line="276" w:lineRule="auto"/>
        <w:jc w:val="both"/>
        <w:textAlignment w:val="baseline"/>
        <w:rPr>
          <w:rFonts w:ascii="Georgia" w:hAnsi="Georgia"/>
          <w:sz w:val="24"/>
          <w:szCs w:val="24"/>
          <w:lang w:val="es-CO"/>
        </w:rPr>
      </w:pPr>
      <w:r w:rsidRPr="0030314A">
        <w:rPr>
          <w:rFonts w:ascii="Georgia" w:hAnsi="Georgia"/>
          <w:b/>
          <w:bCs/>
          <w:i/>
          <w:iCs/>
          <w:sz w:val="24"/>
          <w:szCs w:val="24"/>
          <w:lang w:val="es-CO"/>
        </w:rPr>
        <w:lastRenderedPageBreak/>
        <w:t>Infundado</w:t>
      </w:r>
      <w:r w:rsidRPr="0030314A">
        <w:rPr>
          <w:rFonts w:ascii="Georgia" w:hAnsi="Georgia"/>
          <w:sz w:val="24"/>
          <w:szCs w:val="24"/>
          <w:lang w:val="es-CO"/>
        </w:rPr>
        <w:t>. Las costas procesales</w:t>
      </w:r>
      <w:r w:rsidR="7F883C2E" w:rsidRPr="0030314A">
        <w:rPr>
          <w:rFonts w:ascii="Georgia" w:hAnsi="Georgia"/>
          <w:sz w:val="24"/>
          <w:szCs w:val="24"/>
          <w:lang w:val="es-CO"/>
        </w:rPr>
        <w:t xml:space="preserve"> como</w:t>
      </w:r>
      <w:r w:rsidRPr="0030314A">
        <w:rPr>
          <w:rFonts w:ascii="Georgia" w:hAnsi="Georgia"/>
          <w:sz w:val="24"/>
          <w:szCs w:val="24"/>
          <w:lang w:val="es-CO"/>
        </w:rPr>
        <w:t xml:space="preserve"> producto del fracaso o prosperidad de las </w:t>
      </w:r>
      <w:bookmarkStart w:id="4" w:name="_Int_RQrDrqlO"/>
      <w:r w:rsidR="577347BC" w:rsidRPr="0030314A">
        <w:rPr>
          <w:rFonts w:ascii="Georgia" w:hAnsi="Georgia"/>
          <w:sz w:val="24"/>
          <w:szCs w:val="24"/>
          <w:lang w:val="es-CO"/>
        </w:rPr>
        <w:t>pretensiones</w:t>
      </w:r>
      <w:bookmarkEnd w:id="4"/>
      <w:r w:rsidRPr="0030314A">
        <w:rPr>
          <w:rFonts w:ascii="Georgia" w:hAnsi="Georgia"/>
          <w:sz w:val="24"/>
          <w:szCs w:val="24"/>
          <w:lang w:val="es-CO"/>
        </w:rPr>
        <w:t xml:space="preserve"> solo benefician a las partes, </w:t>
      </w:r>
      <w:r w:rsidRPr="0030314A">
        <w:rPr>
          <w:rFonts w:ascii="Georgia" w:hAnsi="Georgia"/>
          <w:sz w:val="24"/>
          <w:szCs w:val="24"/>
          <w:u w:val="single"/>
          <w:lang w:val="es-CO"/>
        </w:rPr>
        <w:t>en modo alguno a los terceros intervinientes</w:t>
      </w:r>
      <w:r w:rsidRPr="0030314A">
        <w:rPr>
          <w:rFonts w:ascii="Georgia" w:hAnsi="Georgia"/>
          <w:sz w:val="24"/>
          <w:szCs w:val="24"/>
          <w:lang w:val="es-CO"/>
        </w:rPr>
        <w:t>.</w:t>
      </w:r>
    </w:p>
    <w:p w14:paraId="4588D054" w14:textId="77777777" w:rsidR="00C62ECB" w:rsidRPr="0030314A" w:rsidRDefault="00C62ECB" w:rsidP="0001726C">
      <w:pPr>
        <w:spacing w:line="276" w:lineRule="auto"/>
        <w:jc w:val="both"/>
        <w:textAlignment w:val="baseline"/>
        <w:rPr>
          <w:rFonts w:ascii="Georgia" w:hAnsi="Georgia"/>
          <w:sz w:val="24"/>
          <w:szCs w:val="24"/>
          <w:lang w:val="es-CO"/>
        </w:rPr>
      </w:pPr>
    </w:p>
    <w:p w14:paraId="2CACFBB6" w14:textId="4B4AD94A" w:rsidR="00C62ECB" w:rsidRPr="0030314A" w:rsidRDefault="00C62ECB" w:rsidP="0001726C">
      <w:pPr>
        <w:spacing w:line="276" w:lineRule="auto"/>
        <w:jc w:val="both"/>
        <w:rPr>
          <w:rFonts w:ascii="Georgia" w:hAnsi="Georgia" w:cs="Arial"/>
          <w:sz w:val="24"/>
          <w:szCs w:val="24"/>
        </w:rPr>
      </w:pPr>
      <w:r w:rsidRPr="0030314A">
        <w:rPr>
          <w:rFonts w:ascii="Georgia" w:hAnsi="Georgia" w:cs="Arial"/>
          <w:sz w:val="24"/>
          <w:szCs w:val="24"/>
          <w:lang w:val="es-CO"/>
        </w:rPr>
        <w:t xml:space="preserve">Los beneficiados </w:t>
      </w:r>
      <w:r w:rsidR="00D33CF3" w:rsidRPr="0030314A">
        <w:rPr>
          <w:rFonts w:ascii="Georgia" w:hAnsi="Georgia" w:cs="Arial"/>
          <w:sz w:val="24"/>
          <w:szCs w:val="24"/>
          <w:lang w:val="es-CO"/>
        </w:rPr>
        <w:t>de</w:t>
      </w:r>
      <w:r w:rsidRPr="0030314A">
        <w:rPr>
          <w:rFonts w:ascii="Georgia" w:hAnsi="Georgia" w:cs="Arial"/>
          <w:sz w:val="24"/>
          <w:szCs w:val="24"/>
          <w:lang w:val="es-CO"/>
        </w:rPr>
        <w:t xml:space="preserve"> las costas procesales. </w:t>
      </w:r>
      <w:r w:rsidRPr="0030314A">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03413CC1" w14:textId="77777777" w:rsidR="00C62ECB" w:rsidRPr="0030314A" w:rsidRDefault="00C62ECB" w:rsidP="0001726C">
      <w:pPr>
        <w:spacing w:line="276" w:lineRule="auto"/>
        <w:jc w:val="both"/>
        <w:rPr>
          <w:rFonts w:ascii="Georgia" w:hAnsi="Georgia" w:cs="Arial"/>
          <w:sz w:val="24"/>
          <w:szCs w:val="24"/>
        </w:rPr>
      </w:pPr>
    </w:p>
    <w:p w14:paraId="78C45E19" w14:textId="3CE89E18" w:rsidR="00C62ECB" w:rsidRPr="0030314A" w:rsidRDefault="00C62ECB" w:rsidP="0001726C">
      <w:pPr>
        <w:spacing w:line="276" w:lineRule="auto"/>
        <w:jc w:val="both"/>
        <w:rPr>
          <w:rFonts w:ascii="Georgia" w:hAnsi="Georgia" w:cs="Arial"/>
          <w:sz w:val="24"/>
          <w:szCs w:val="24"/>
        </w:rPr>
      </w:pPr>
      <w:r w:rsidRPr="0030314A">
        <w:rPr>
          <w:rFonts w:ascii="Georgia" w:hAnsi="Georgia" w:cs="Arial"/>
          <w:sz w:val="24"/>
          <w:szCs w:val="24"/>
        </w:rPr>
        <w:t xml:space="preserve">Empero, la libertad de participación no implica que pueda integrar la parte activa o pasiva de la acción. Trátese de un tercero interesado que asume el proceso en el estado en que se encuentre </w:t>
      </w:r>
      <w:r w:rsidRPr="0030314A">
        <w:rPr>
          <w:rFonts w:ascii="Georgia" w:hAnsi="Georgia" w:cs="Arial"/>
          <w:i/>
          <w:iCs/>
          <w:sz w:val="24"/>
          <w:szCs w:val="24"/>
        </w:rPr>
        <w:t>“</w:t>
      </w:r>
      <w:r w:rsidRPr="00CF0157">
        <w:rPr>
          <w:rFonts w:ascii="Georgia" w:hAnsi="Georgia" w:cs="Arial"/>
          <w:i/>
          <w:iCs/>
          <w:sz w:val="22"/>
          <w:szCs w:val="24"/>
        </w:rPr>
        <w:t>(…) La coadyuvancia operará hacia la actuación futura (...)</w:t>
      </w:r>
      <w:r w:rsidRPr="0030314A">
        <w:rPr>
          <w:rFonts w:ascii="Georgia" w:hAnsi="Georgia" w:cs="Arial"/>
          <w:i/>
          <w:iCs/>
          <w:sz w:val="24"/>
          <w:szCs w:val="24"/>
        </w:rPr>
        <w:t>”</w:t>
      </w:r>
      <w:r w:rsidRPr="0030314A">
        <w:rPr>
          <w:rFonts w:ascii="Georgia" w:hAnsi="Georgia" w:cs="Arial"/>
          <w:sz w:val="24"/>
          <w:szCs w:val="24"/>
        </w:rPr>
        <w:t xml:space="preserve"> (Art.24, Ley 472) y ejercita los mismos actos de la parte que coadyuva, para proteger o defender los derechos e intereses colectivos, sin capacidad de disposición</w:t>
      </w:r>
      <w:r w:rsidR="23D82170" w:rsidRPr="0030314A">
        <w:rPr>
          <w:rFonts w:ascii="Georgia" w:hAnsi="Georgia" w:cs="Arial"/>
          <w:sz w:val="24"/>
          <w:szCs w:val="24"/>
        </w:rPr>
        <w:t>; pero n</w:t>
      </w:r>
      <w:r w:rsidRPr="0030314A">
        <w:rPr>
          <w:rFonts w:ascii="Georgia" w:hAnsi="Georgia" w:cs="Arial"/>
          <w:sz w:val="24"/>
          <w:szCs w:val="24"/>
        </w:rPr>
        <w:t xml:space="preserve">o </w:t>
      </w:r>
      <w:r w:rsidR="5C8F55EC" w:rsidRPr="0030314A">
        <w:rPr>
          <w:rFonts w:ascii="Georgia" w:hAnsi="Georgia" w:cs="Arial"/>
          <w:sz w:val="24"/>
          <w:szCs w:val="24"/>
        </w:rPr>
        <w:t xml:space="preserve">adquiere </w:t>
      </w:r>
      <w:r w:rsidRPr="0030314A">
        <w:rPr>
          <w:rFonts w:ascii="Georgia" w:hAnsi="Georgia" w:cs="Arial"/>
          <w:sz w:val="24"/>
          <w:szCs w:val="24"/>
        </w:rPr>
        <w:t>la calidad de parte.</w:t>
      </w:r>
    </w:p>
    <w:p w14:paraId="4B6BFE6F" w14:textId="77777777" w:rsidR="00DB166B" w:rsidRPr="0030314A" w:rsidRDefault="00DB166B" w:rsidP="0001726C">
      <w:pPr>
        <w:spacing w:line="276" w:lineRule="auto"/>
        <w:jc w:val="both"/>
        <w:rPr>
          <w:rFonts w:ascii="Georgia" w:hAnsi="Georgia" w:cs="Arial"/>
          <w:sz w:val="24"/>
          <w:szCs w:val="24"/>
        </w:rPr>
      </w:pPr>
    </w:p>
    <w:p w14:paraId="5AA22431" w14:textId="6654DB85" w:rsidR="00C62ECB" w:rsidRPr="0030314A" w:rsidRDefault="00C62ECB" w:rsidP="0001726C">
      <w:pPr>
        <w:spacing w:line="276" w:lineRule="auto"/>
        <w:jc w:val="both"/>
        <w:rPr>
          <w:rFonts w:ascii="Georgia" w:hAnsi="Georgia" w:cs="Arial"/>
          <w:sz w:val="24"/>
          <w:szCs w:val="24"/>
        </w:rPr>
      </w:pPr>
      <w:r w:rsidRPr="0030314A">
        <w:rPr>
          <w:rFonts w:ascii="Georgia" w:hAnsi="Georgia" w:cs="Arial"/>
          <w:sz w:val="24"/>
          <w:szCs w:val="24"/>
        </w:rPr>
        <w:t xml:space="preserve">Por lo tanto, como el promotor de la acción y el particular accionado constituyen las partes del proceso, </w:t>
      </w:r>
      <w:r w:rsidR="007A1D1A" w:rsidRPr="0030314A">
        <w:rPr>
          <w:rFonts w:ascii="Georgia" w:hAnsi="Georgia" w:cs="Arial"/>
          <w:sz w:val="24"/>
          <w:szCs w:val="24"/>
        </w:rPr>
        <w:t>el</w:t>
      </w:r>
      <w:r w:rsidRPr="0030314A">
        <w:rPr>
          <w:rFonts w:ascii="Georgia" w:hAnsi="Georgia" w:cs="Arial"/>
          <w:sz w:val="24"/>
          <w:szCs w:val="24"/>
        </w:rPr>
        <w:t xml:space="preserve"> primero por ejercitar el derecho de acción y el último como obligado a resistir las pretensiones, solo ellos pueden reclamar costas procesales cuando triunfen. Establece el </w:t>
      </w:r>
      <w:r w:rsidRPr="0030314A">
        <w:rPr>
          <w:rFonts w:ascii="Georgia" w:hAnsi="Georgia"/>
          <w:sz w:val="24"/>
          <w:szCs w:val="24"/>
          <w:lang w:val="es-CO"/>
        </w:rPr>
        <w:t>artículo 365-1º, CGP:</w:t>
      </w:r>
    </w:p>
    <w:p w14:paraId="19534139" w14:textId="77777777" w:rsidR="00C62ECB" w:rsidRPr="0030314A" w:rsidRDefault="00C62ECB" w:rsidP="0001726C">
      <w:pPr>
        <w:spacing w:line="276" w:lineRule="auto"/>
        <w:ind w:left="567" w:right="760"/>
        <w:jc w:val="both"/>
        <w:textAlignment w:val="baseline"/>
        <w:rPr>
          <w:rFonts w:ascii="Georgia" w:hAnsi="Georgia"/>
          <w:sz w:val="24"/>
          <w:szCs w:val="24"/>
          <w:lang w:val="es-CO"/>
        </w:rPr>
      </w:pPr>
    </w:p>
    <w:p w14:paraId="29F9DDE2" w14:textId="77777777" w:rsidR="00C62ECB" w:rsidRPr="0030314A" w:rsidRDefault="00C62ECB" w:rsidP="0030314A">
      <w:pPr>
        <w:ind w:left="426" w:right="420"/>
        <w:jc w:val="both"/>
        <w:textAlignment w:val="baseline"/>
        <w:rPr>
          <w:rFonts w:ascii="Georgia" w:hAnsi="Georgia"/>
          <w:sz w:val="22"/>
          <w:szCs w:val="24"/>
          <w:lang w:val="es-CO"/>
        </w:rPr>
      </w:pPr>
      <w:r w:rsidRPr="0030314A">
        <w:rPr>
          <w:rFonts w:ascii="Georgia" w:hAnsi="Georgia"/>
          <w:sz w:val="22"/>
          <w:szCs w:val="24"/>
          <w:lang w:val="es-CO"/>
        </w:rPr>
        <w:t xml:space="preserve">… Se condenará en costas a la </w:t>
      </w:r>
      <w:r w:rsidRPr="0030314A">
        <w:rPr>
          <w:rFonts w:ascii="Georgia" w:hAnsi="Georgia"/>
          <w:b/>
          <w:sz w:val="22"/>
          <w:szCs w:val="24"/>
          <w:lang w:val="es-CO"/>
        </w:rPr>
        <w:t>parte vencida en el proceso</w:t>
      </w:r>
      <w:r w:rsidRPr="0030314A">
        <w:rPr>
          <w:rFonts w:ascii="Georgia" w:hAnsi="Georgia"/>
          <w:sz w:val="22"/>
          <w:szCs w:val="24"/>
          <w:lang w:val="es-CO"/>
        </w:rPr>
        <w:t xml:space="preserve">, o </w:t>
      </w:r>
      <w:r w:rsidRPr="0030314A">
        <w:rPr>
          <w:rFonts w:ascii="Georgia" w:hAnsi="Georgia"/>
          <w:b/>
          <w:sz w:val="22"/>
          <w:szCs w:val="24"/>
          <w:lang w:val="es-CO"/>
        </w:rPr>
        <w:t>a quien se le resuelva desfavorablemente</w:t>
      </w:r>
      <w:r w:rsidRPr="0030314A">
        <w:rPr>
          <w:rFonts w:ascii="Georgia" w:hAnsi="Georgia"/>
          <w:sz w:val="22"/>
          <w:szCs w:val="24"/>
          <w:lang w:val="es-CO"/>
        </w:rPr>
        <w:t xml:space="preserve"> </w:t>
      </w:r>
      <w:r w:rsidRPr="0030314A">
        <w:rPr>
          <w:rFonts w:ascii="Georgia" w:hAnsi="Georgia"/>
          <w:sz w:val="22"/>
          <w:szCs w:val="24"/>
          <w:u w:val="single"/>
          <w:lang w:val="es-CO"/>
        </w:rPr>
        <w:t>el recurso de apelación, casación, queja, súplica, anulación o revisión</w:t>
      </w:r>
      <w:r w:rsidRPr="0030314A">
        <w:rPr>
          <w:rFonts w:ascii="Georgia" w:hAnsi="Georgia"/>
          <w:b/>
          <w:sz w:val="22"/>
          <w:szCs w:val="24"/>
          <w:lang w:val="es-CO"/>
        </w:rPr>
        <w:t xml:space="preserve"> que haya propuesto</w:t>
      </w:r>
      <w:r w:rsidRPr="0030314A">
        <w:rPr>
          <w:rFonts w:ascii="Georgia" w:hAnsi="Georgia"/>
          <w:sz w:val="22"/>
          <w:szCs w:val="24"/>
          <w:lang w:val="es-CO"/>
        </w:rPr>
        <w:t xml:space="preserve">. Además, en los casos especiales previstos en este código. </w:t>
      </w:r>
    </w:p>
    <w:p w14:paraId="71C1E716" w14:textId="77777777" w:rsidR="00C62ECB" w:rsidRPr="0030314A" w:rsidRDefault="00C62ECB" w:rsidP="0030314A">
      <w:pPr>
        <w:ind w:left="426" w:right="420"/>
        <w:jc w:val="both"/>
        <w:textAlignment w:val="baseline"/>
        <w:rPr>
          <w:rFonts w:ascii="Georgia" w:hAnsi="Georgia"/>
          <w:sz w:val="22"/>
          <w:szCs w:val="24"/>
          <w:lang w:val="es-CO"/>
        </w:rPr>
      </w:pPr>
    </w:p>
    <w:p w14:paraId="36CB3BD7" w14:textId="77777777" w:rsidR="00C62ECB" w:rsidRPr="0030314A" w:rsidRDefault="00C62ECB" w:rsidP="0030314A">
      <w:pPr>
        <w:ind w:left="426" w:right="420"/>
        <w:jc w:val="both"/>
        <w:textAlignment w:val="baseline"/>
        <w:rPr>
          <w:rFonts w:ascii="Georgia" w:hAnsi="Georgia"/>
          <w:sz w:val="22"/>
          <w:szCs w:val="24"/>
          <w:lang w:val="es-CO"/>
        </w:rPr>
      </w:pPr>
      <w:r w:rsidRPr="0030314A">
        <w:rPr>
          <w:rFonts w:ascii="Georgia" w:hAnsi="Georgia"/>
          <w:sz w:val="22"/>
          <w:szCs w:val="24"/>
          <w:lang w:val="es-CO"/>
        </w:rPr>
        <w:t xml:space="preserve">Además se condenará en costas </w:t>
      </w:r>
      <w:r w:rsidRPr="0030314A">
        <w:rPr>
          <w:rFonts w:ascii="Georgia" w:hAnsi="Georgia"/>
          <w:b/>
          <w:sz w:val="22"/>
          <w:szCs w:val="24"/>
          <w:lang w:val="es-CO"/>
        </w:rPr>
        <w:t>a quien se le resuelva de manera desfavorable</w:t>
      </w:r>
      <w:r w:rsidRPr="0030314A">
        <w:rPr>
          <w:rFonts w:ascii="Georgia" w:hAnsi="Georgia"/>
          <w:sz w:val="22"/>
          <w:szCs w:val="24"/>
          <w:lang w:val="es-CO"/>
        </w:rPr>
        <w:t xml:space="preserve"> </w:t>
      </w:r>
      <w:r w:rsidRPr="0030314A">
        <w:rPr>
          <w:rFonts w:ascii="Georgia" w:hAnsi="Georgia"/>
          <w:sz w:val="22"/>
          <w:szCs w:val="24"/>
          <w:u w:val="single"/>
          <w:lang w:val="es-CO"/>
        </w:rPr>
        <w:t>un incidente, la formulación de excepciones previas, una solicitud de nulidad o de amparo de pobreza, sin perjuicio de lo dispuesto en relación con la temeridad o mala fe</w:t>
      </w:r>
      <w:r w:rsidRPr="0030314A">
        <w:rPr>
          <w:rFonts w:ascii="Georgia" w:hAnsi="Georgia"/>
          <w:sz w:val="22"/>
          <w:szCs w:val="24"/>
          <w:lang w:val="es-CO"/>
        </w:rPr>
        <w:t>… (Resaltado a propósito).</w:t>
      </w:r>
    </w:p>
    <w:p w14:paraId="2DC382E5" w14:textId="77777777" w:rsidR="00C62ECB" w:rsidRPr="0030314A" w:rsidRDefault="00C62ECB" w:rsidP="0001726C">
      <w:pPr>
        <w:pStyle w:val="Textopredeterminado"/>
        <w:spacing w:line="276" w:lineRule="auto"/>
        <w:jc w:val="both"/>
        <w:rPr>
          <w:rFonts w:ascii="Georgia" w:hAnsi="Georgia"/>
          <w:color w:val="auto"/>
          <w:szCs w:val="24"/>
          <w:lang w:val="es-CO"/>
        </w:rPr>
      </w:pPr>
    </w:p>
    <w:p w14:paraId="40815239" w14:textId="3BF0F20B" w:rsidR="00C62ECB" w:rsidRPr="0030314A" w:rsidRDefault="00C62ECB" w:rsidP="0001726C">
      <w:pPr>
        <w:spacing w:line="276" w:lineRule="auto"/>
        <w:jc w:val="both"/>
        <w:textAlignment w:val="baseline"/>
        <w:rPr>
          <w:rFonts w:ascii="Georgia" w:hAnsi="Georgia"/>
          <w:sz w:val="24"/>
          <w:szCs w:val="24"/>
          <w:lang w:val="es-CO"/>
        </w:rPr>
      </w:pPr>
      <w:r w:rsidRPr="0030314A">
        <w:rPr>
          <w:rFonts w:ascii="Georgia" w:hAnsi="Georgia"/>
          <w:sz w:val="24"/>
          <w:szCs w:val="24"/>
          <w:lang w:val="es-CO"/>
        </w:rPr>
        <w:t>Sin duda la calidad en que interviene el sujeto procesal, el resultado del proceso y su actuación son los factores determinantes para examinar la viabilidad de condenar en costas. En este caso nace de la prosperidad de las pretensiones</w:t>
      </w:r>
      <w:r w:rsidR="00D33CF3" w:rsidRPr="0030314A">
        <w:rPr>
          <w:rFonts w:ascii="Georgia" w:hAnsi="Georgia"/>
          <w:sz w:val="24"/>
          <w:szCs w:val="24"/>
          <w:lang w:val="es-CO"/>
        </w:rPr>
        <w:t xml:space="preserve"> en primera instancia</w:t>
      </w:r>
      <w:r w:rsidRPr="0030314A">
        <w:rPr>
          <w:rFonts w:ascii="Georgia" w:hAnsi="Georgia"/>
          <w:sz w:val="24"/>
          <w:szCs w:val="24"/>
          <w:lang w:val="es-CO"/>
        </w:rPr>
        <w:t xml:space="preserve">; por lo tanto, </w:t>
      </w:r>
      <w:r w:rsidRPr="0030314A">
        <w:rPr>
          <w:rFonts w:ascii="Georgia" w:hAnsi="Georgia"/>
          <w:sz w:val="24"/>
          <w:szCs w:val="24"/>
          <w:u w:val="single"/>
          <w:lang w:val="es-CO"/>
        </w:rPr>
        <w:t xml:space="preserve">el accionante, señor </w:t>
      </w:r>
      <w:r w:rsidR="00DB166B" w:rsidRPr="0030314A">
        <w:rPr>
          <w:rFonts w:ascii="Georgia" w:hAnsi="Georgia"/>
          <w:sz w:val="24"/>
          <w:szCs w:val="24"/>
          <w:u w:val="single"/>
          <w:lang w:val="es-CO"/>
        </w:rPr>
        <w:t>Mario Restrepo</w:t>
      </w:r>
      <w:r w:rsidR="007A1D1A" w:rsidRPr="0030314A">
        <w:rPr>
          <w:rFonts w:ascii="Georgia" w:hAnsi="Georgia"/>
          <w:sz w:val="24"/>
          <w:szCs w:val="24"/>
          <w:u w:val="single"/>
          <w:lang w:val="es-CO"/>
        </w:rPr>
        <w:t>,</w:t>
      </w:r>
      <w:r w:rsidRPr="0030314A">
        <w:rPr>
          <w:rFonts w:ascii="Georgia" w:hAnsi="Georgia"/>
          <w:sz w:val="24"/>
          <w:szCs w:val="24"/>
          <w:u w:val="single"/>
          <w:lang w:val="es-CO"/>
        </w:rPr>
        <w:t xml:space="preserve"> es el único y exclusivo beneficiario, puesto que presentó el amparo</w:t>
      </w:r>
      <w:r w:rsidRPr="0030314A">
        <w:rPr>
          <w:rFonts w:ascii="Georgia" w:hAnsi="Georgia"/>
          <w:sz w:val="24"/>
          <w:szCs w:val="24"/>
          <w:lang w:val="es-CO"/>
        </w:rPr>
        <w:t>, tal como se razonó previamente.</w:t>
      </w:r>
    </w:p>
    <w:p w14:paraId="3C3C360A" w14:textId="77777777" w:rsidR="00C62ECB" w:rsidRPr="0030314A" w:rsidRDefault="00C62ECB" w:rsidP="0001726C">
      <w:pPr>
        <w:spacing w:line="276" w:lineRule="auto"/>
        <w:jc w:val="both"/>
        <w:textAlignment w:val="baseline"/>
        <w:rPr>
          <w:rFonts w:ascii="Georgia" w:hAnsi="Georgia"/>
          <w:sz w:val="24"/>
          <w:szCs w:val="24"/>
          <w:u w:val="single"/>
          <w:lang w:val="es-CO"/>
        </w:rPr>
      </w:pPr>
    </w:p>
    <w:p w14:paraId="6CF1F599" w14:textId="30FB0BFB" w:rsidR="00C62ECB" w:rsidRPr="0030314A" w:rsidRDefault="00C62ECB" w:rsidP="0001726C">
      <w:pPr>
        <w:spacing w:line="276" w:lineRule="auto"/>
        <w:jc w:val="both"/>
        <w:textAlignment w:val="baseline"/>
        <w:rPr>
          <w:rFonts w:ascii="Georgia" w:hAnsi="Georgia"/>
          <w:sz w:val="24"/>
          <w:szCs w:val="24"/>
          <w:lang w:val="es-CO"/>
        </w:rPr>
      </w:pPr>
      <w:r w:rsidRPr="0030314A">
        <w:rPr>
          <w:rFonts w:ascii="Georgia" w:hAnsi="Georgia"/>
          <w:sz w:val="24"/>
          <w:szCs w:val="24"/>
          <w:lang w:val="es-CO"/>
        </w:rPr>
        <w:t>Distinto sería si se tratase de recursos, incidentes y demás actuaciones, pues se favorece a su promotor u opositor vencedor, con independencia de la calidad de parte, pero ese no es el caso.</w:t>
      </w:r>
    </w:p>
    <w:p w14:paraId="1967D1DD" w14:textId="7DCD9564" w:rsidR="00C62ECB" w:rsidRPr="0030314A" w:rsidRDefault="00C62ECB" w:rsidP="0001726C">
      <w:pPr>
        <w:spacing w:line="276" w:lineRule="auto"/>
        <w:jc w:val="both"/>
        <w:rPr>
          <w:rFonts w:ascii="Georgia" w:hAnsi="Georgia"/>
          <w:sz w:val="24"/>
          <w:szCs w:val="24"/>
          <w:lang w:val="es-CO"/>
        </w:rPr>
      </w:pPr>
    </w:p>
    <w:p w14:paraId="4E768681" w14:textId="080FA4BC" w:rsidR="00D33CF3" w:rsidRPr="0030314A" w:rsidRDefault="00D33CF3" w:rsidP="0001726C">
      <w:pPr>
        <w:pStyle w:val="Textoindependiente"/>
        <w:spacing w:line="276" w:lineRule="auto"/>
        <w:rPr>
          <w:rFonts w:ascii="Georgia" w:hAnsi="Georgia" w:cs="Arial"/>
          <w:szCs w:val="24"/>
        </w:rPr>
      </w:pPr>
      <w:r w:rsidRPr="0030314A">
        <w:rPr>
          <w:rFonts w:ascii="Georgia" w:hAnsi="Georgia"/>
          <w:szCs w:val="24"/>
        </w:rPr>
        <w:t>Corolario, se revocará parcialmente la decisión confutada, para condenar a la parte pasiva en las costas de primera instancia; s</w:t>
      </w:r>
      <w:r w:rsidRPr="0030314A">
        <w:rPr>
          <w:rFonts w:ascii="Georgia" w:hAnsi="Georgia" w:cs="Arial"/>
          <w:szCs w:val="24"/>
        </w:rPr>
        <w:t xml:space="preserve">e abstendrá la Sala de condenar en las costas de esta instancia a favor del actor por la prosperidad parcial del recurso que no supuso revocar </w:t>
      </w:r>
      <w:r w:rsidRPr="0030314A">
        <w:rPr>
          <w:rFonts w:ascii="Georgia" w:hAnsi="Georgia" w:cs="Arial"/>
          <w:i/>
          <w:iCs/>
          <w:szCs w:val="24"/>
        </w:rPr>
        <w:t>“totalmente”</w:t>
      </w:r>
      <w:r w:rsidRPr="0030314A">
        <w:rPr>
          <w:rFonts w:ascii="Georgia" w:hAnsi="Georgia" w:cs="Arial"/>
          <w:szCs w:val="24"/>
        </w:rPr>
        <w:t xml:space="preserve"> el fallo impugnado [Art.365-3º y 4º, CGP]; y, se condenará a la coadyuvante en favor </w:t>
      </w:r>
      <w:r w:rsidR="0046333F" w:rsidRPr="0030314A">
        <w:rPr>
          <w:rFonts w:ascii="Georgia" w:hAnsi="Georgia" w:cs="Arial"/>
          <w:szCs w:val="24"/>
        </w:rPr>
        <w:t>del accionado</w:t>
      </w:r>
      <w:r w:rsidRPr="0030314A">
        <w:rPr>
          <w:rFonts w:ascii="Georgia" w:hAnsi="Georgia" w:cs="Arial"/>
          <w:szCs w:val="24"/>
        </w:rPr>
        <w:t>, habida cuenta del fracaso del recurso, sin necesidad de comprobar un actuar temerario o de mala fe, porque es garantía que únicamente favorece al accionante [Art.365-1º, CGP y Art.38, Ley 472].</w:t>
      </w:r>
    </w:p>
    <w:p w14:paraId="3B8094D6" w14:textId="4EDAB2CD" w:rsidR="00DB166B" w:rsidRPr="0030314A" w:rsidRDefault="00DB166B" w:rsidP="0001726C">
      <w:pPr>
        <w:pStyle w:val="Textoindependiente"/>
        <w:spacing w:line="276" w:lineRule="auto"/>
        <w:rPr>
          <w:rFonts w:ascii="Georgia" w:hAnsi="Georgia" w:cs="Arial"/>
          <w:szCs w:val="24"/>
          <w:lang w:val="es-CO"/>
        </w:rPr>
      </w:pPr>
    </w:p>
    <w:p w14:paraId="370A533E" w14:textId="77777777" w:rsidR="00DB166B" w:rsidRPr="0030314A" w:rsidRDefault="00DB166B" w:rsidP="0001726C">
      <w:pPr>
        <w:pStyle w:val="Textoindependiente"/>
        <w:spacing w:line="276" w:lineRule="auto"/>
        <w:rPr>
          <w:rFonts w:ascii="Georgia" w:hAnsi="Georgia" w:cs="Arial"/>
          <w:szCs w:val="24"/>
          <w:lang w:val="es-CO"/>
        </w:rPr>
      </w:pPr>
    </w:p>
    <w:p w14:paraId="6A7856EF" w14:textId="727B17C5" w:rsidR="008440B5" w:rsidRPr="0030314A" w:rsidRDefault="008440B5" w:rsidP="0001726C">
      <w:pPr>
        <w:numPr>
          <w:ilvl w:val="0"/>
          <w:numId w:val="3"/>
        </w:numPr>
        <w:spacing w:line="276" w:lineRule="auto"/>
        <w:jc w:val="both"/>
        <w:rPr>
          <w:rFonts w:ascii="Georgia" w:hAnsi="Georgia" w:cs="Arial"/>
          <w:b/>
          <w:bCs/>
          <w:sz w:val="24"/>
          <w:szCs w:val="24"/>
          <w:lang w:val="es-CO"/>
        </w:rPr>
      </w:pPr>
      <w:r w:rsidRPr="0030314A">
        <w:rPr>
          <w:rFonts w:ascii="Georgia" w:hAnsi="Georgia" w:cs="Arial"/>
          <w:b/>
          <w:bCs/>
          <w:sz w:val="24"/>
          <w:szCs w:val="24"/>
          <w:lang w:val="es-CO"/>
        </w:rPr>
        <w:t>LAS DECISIONES FINALES</w:t>
      </w:r>
    </w:p>
    <w:p w14:paraId="6394B18E" w14:textId="77777777" w:rsidR="00B62B9C" w:rsidRPr="0030314A" w:rsidRDefault="00B62B9C" w:rsidP="0001726C">
      <w:pPr>
        <w:spacing w:line="276" w:lineRule="auto"/>
        <w:jc w:val="both"/>
        <w:rPr>
          <w:rFonts w:ascii="Georgia" w:hAnsi="Georgia"/>
          <w:sz w:val="24"/>
          <w:szCs w:val="24"/>
        </w:rPr>
      </w:pPr>
    </w:p>
    <w:p w14:paraId="60D96D90" w14:textId="2B066B94" w:rsidR="00D33CF3" w:rsidRPr="0030314A" w:rsidRDefault="00B3332B" w:rsidP="0001726C">
      <w:pPr>
        <w:spacing w:line="276" w:lineRule="auto"/>
        <w:jc w:val="both"/>
        <w:rPr>
          <w:rFonts w:ascii="Georgia" w:hAnsi="Georgia" w:cs="Arial"/>
          <w:sz w:val="24"/>
          <w:szCs w:val="24"/>
        </w:rPr>
      </w:pPr>
      <w:r w:rsidRPr="0030314A">
        <w:rPr>
          <w:rFonts w:ascii="Georgia" w:hAnsi="Georgia"/>
          <w:sz w:val="24"/>
          <w:szCs w:val="24"/>
        </w:rPr>
        <w:lastRenderedPageBreak/>
        <w:t>Se accederá a la apelación</w:t>
      </w:r>
      <w:r w:rsidR="00D33CF3" w:rsidRPr="0030314A">
        <w:rPr>
          <w:rFonts w:ascii="Georgia" w:hAnsi="Georgia"/>
          <w:sz w:val="24"/>
          <w:szCs w:val="24"/>
        </w:rPr>
        <w:t xml:space="preserve"> del actor popular</w:t>
      </w:r>
      <w:r w:rsidRPr="0030314A">
        <w:rPr>
          <w:rFonts w:ascii="Georgia" w:hAnsi="Georgia"/>
          <w:sz w:val="24"/>
          <w:szCs w:val="24"/>
        </w:rPr>
        <w:t xml:space="preserve">, se revocará el numeral </w:t>
      </w:r>
      <w:r w:rsidR="00D33CF3" w:rsidRPr="0030314A">
        <w:rPr>
          <w:rFonts w:ascii="Georgia" w:hAnsi="Georgia"/>
          <w:sz w:val="24"/>
          <w:szCs w:val="24"/>
        </w:rPr>
        <w:t>7</w:t>
      </w:r>
      <w:r w:rsidRPr="0030314A">
        <w:rPr>
          <w:rFonts w:ascii="Georgia" w:hAnsi="Georgia"/>
          <w:sz w:val="24"/>
          <w:szCs w:val="24"/>
        </w:rPr>
        <w:t>º del fallo</w:t>
      </w:r>
      <w:r w:rsidR="00D33CF3" w:rsidRPr="0030314A">
        <w:rPr>
          <w:rFonts w:ascii="Georgia" w:hAnsi="Georgia"/>
          <w:sz w:val="24"/>
          <w:szCs w:val="24"/>
        </w:rPr>
        <w:t xml:space="preserve"> y </w:t>
      </w:r>
      <w:r w:rsidRPr="0030314A">
        <w:rPr>
          <w:rFonts w:ascii="Georgia" w:hAnsi="Georgia"/>
          <w:sz w:val="24"/>
          <w:szCs w:val="24"/>
        </w:rPr>
        <w:t>no se condenará en costas de esta instancia a la parte pasiva</w:t>
      </w:r>
      <w:r w:rsidR="00D33CF3" w:rsidRPr="0030314A">
        <w:rPr>
          <w:rFonts w:ascii="Georgia" w:hAnsi="Georgia"/>
          <w:sz w:val="24"/>
          <w:szCs w:val="24"/>
        </w:rPr>
        <w:t xml:space="preserve"> a favor del recurrente que triunfó; y, se desechará la alzada de la coadyuvante y se condenará en costas a favor de la accionada, por haber perdido el recurso</w:t>
      </w:r>
      <w:r w:rsidR="00D33CF3" w:rsidRPr="0030314A">
        <w:rPr>
          <w:rFonts w:ascii="Georgia" w:hAnsi="Georgia" w:cs="Arial"/>
          <w:sz w:val="24"/>
          <w:szCs w:val="24"/>
        </w:rPr>
        <w:t>.</w:t>
      </w:r>
    </w:p>
    <w:p w14:paraId="195B039F" w14:textId="0E03B72A" w:rsidR="00B3332B" w:rsidRPr="0030314A" w:rsidRDefault="00B3332B" w:rsidP="0001726C">
      <w:pPr>
        <w:spacing w:line="276" w:lineRule="auto"/>
        <w:jc w:val="both"/>
        <w:rPr>
          <w:rFonts w:ascii="Georgia" w:hAnsi="Georgia" w:cs="Arial"/>
          <w:sz w:val="24"/>
          <w:szCs w:val="24"/>
        </w:rPr>
      </w:pPr>
    </w:p>
    <w:p w14:paraId="0C0244E0" w14:textId="77777777" w:rsidR="00D33CF3" w:rsidRPr="0030314A" w:rsidRDefault="00D33CF3" w:rsidP="0001726C">
      <w:pPr>
        <w:spacing w:line="276" w:lineRule="auto"/>
        <w:jc w:val="both"/>
        <w:rPr>
          <w:rFonts w:ascii="Georgia" w:hAnsi="Georgia" w:cs="Arial"/>
          <w:sz w:val="24"/>
          <w:szCs w:val="24"/>
        </w:rPr>
      </w:pPr>
      <w:r w:rsidRPr="0030314A">
        <w:rPr>
          <w:rFonts w:ascii="Georgia" w:hAnsi="Georgia" w:cs="Arial"/>
          <w:sz w:val="24"/>
          <w:szCs w:val="24"/>
        </w:rPr>
        <w:t>La liquidación de costas se sujetará, en primera instancia, a lo previsto en el artículo 366, CGP, las agencias en esta instancia se fijarán en auto posterior CSJ</w:t>
      </w:r>
      <w:r w:rsidRPr="0030314A">
        <w:rPr>
          <w:rStyle w:val="Refdenotaalpie"/>
          <w:rFonts w:ascii="Georgia" w:hAnsi="Georgia"/>
          <w:sz w:val="24"/>
          <w:szCs w:val="24"/>
        </w:rPr>
        <w:footnoteReference w:id="24"/>
      </w:r>
      <w:r w:rsidRPr="0030314A">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 </w:t>
      </w:r>
    </w:p>
    <w:p w14:paraId="4B0749BA" w14:textId="77777777" w:rsidR="00E71A5D" w:rsidRPr="0030314A" w:rsidRDefault="00E71A5D" w:rsidP="0001726C">
      <w:pPr>
        <w:spacing w:line="276" w:lineRule="auto"/>
        <w:jc w:val="both"/>
        <w:rPr>
          <w:rFonts w:ascii="Georgia" w:hAnsi="Georgia" w:cs="Arial"/>
          <w:sz w:val="24"/>
          <w:szCs w:val="24"/>
        </w:rPr>
      </w:pPr>
    </w:p>
    <w:p w14:paraId="4EE20C6C" w14:textId="7F60C5EC" w:rsidR="00E761AC" w:rsidRPr="0030314A" w:rsidRDefault="00E761AC" w:rsidP="0001726C">
      <w:pPr>
        <w:spacing w:line="276" w:lineRule="auto"/>
        <w:jc w:val="both"/>
        <w:rPr>
          <w:rFonts w:ascii="Georgia" w:hAnsi="Georgia" w:cs="Arial"/>
          <w:sz w:val="24"/>
          <w:szCs w:val="24"/>
        </w:rPr>
      </w:pPr>
      <w:r w:rsidRPr="0030314A">
        <w:rPr>
          <w:rFonts w:ascii="Georgia" w:hAnsi="Georgia" w:cs="Arial"/>
          <w:sz w:val="24"/>
          <w:szCs w:val="24"/>
        </w:rPr>
        <w:t xml:space="preserve">En mérito de lo expuesto, el </w:t>
      </w:r>
      <w:r w:rsidRPr="0030314A">
        <w:rPr>
          <w:rFonts w:ascii="Georgia" w:hAnsi="Georgia" w:cs="Arial"/>
          <w:bCs/>
          <w:smallCaps/>
          <w:sz w:val="24"/>
          <w:szCs w:val="24"/>
        </w:rPr>
        <w:t>Tribunal Superior del Distrito Judicial de Pereira, Sala de Decisión Civil - Familia</w:t>
      </w:r>
      <w:r w:rsidRPr="0030314A">
        <w:rPr>
          <w:rFonts w:ascii="Georgia" w:hAnsi="Georgia" w:cs="Arial"/>
          <w:sz w:val="24"/>
          <w:szCs w:val="24"/>
        </w:rPr>
        <w:t>, administrando Justicia, en nombre de la República de Colombia y por autoridad de la Ley,</w:t>
      </w:r>
    </w:p>
    <w:p w14:paraId="2686FB1A" w14:textId="77777777" w:rsidR="008001CD" w:rsidRPr="0030314A" w:rsidRDefault="008001CD" w:rsidP="0001726C">
      <w:pPr>
        <w:spacing w:line="276" w:lineRule="auto"/>
        <w:jc w:val="center"/>
        <w:rPr>
          <w:rFonts w:ascii="Georgia" w:hAnsi="Georgia" w:cs="Arial"/>
          <w:sz w:val="24"/>
          <w:szCs w:val="24"/>
        </w:rPr>
      </w:pPr>
    </w:p>
    <w:p w14:paraId="3D2464F2" w14:textId="2680C9D0" w:rsidR="005C44BC" w:rsidRPr="0030314A" w:rsidRDefault="005C44BC" w:rsidP="0001726C">
      <w:pPr>
        <w:spacing w:line="276" w:lineRule="auto"/>
        <w:jc w:val="center"/>
        <w:rPr>
          <w:rFonts w:ascii="Georgia" w:hAnsi="Georgia" w:cs="Arial"/>
          <w:sz w:val="24"/>
          <w:szCs w:val="24"/>
        </w:rPr>
      </w:pPr>
      <w:r w:rsidRPr="0030314A">
        <w:rPr>
          <w:rFonts w:ascii="Georgia" w:hAnsi="Georgia" w:cs="Arial"/>
          <w:sz w:val="24"/>
          <w:szCs w:val="24"/>
        </w:rPr>
        <w:t xml:space="preserve">F A L </w:t>
      </w:r>
      <w:proofErr w:type="spellStart"/>
      <w:r w:rsidR="00772087" w:rsidRPr="0030314A">
        <w:rPr>
          <w:rFonts w:ascii="Georgia" w:hAnsi="Georgia" w:cs="Arial"/>
          <w:sz w:val="24"/>
          <w:szCs w:val="24"/>
        </w:rPr>
        <w:t>L</w:t>
      </w:r>
      <w:proofErr w:type="spellEnd"/>
      <w:r w:rsidR="00772087" w:rsidRPr="0030314A">
        <w:rPr>
          <w:rFonts w:ascii="Georgia" w:hAnsi="Georgia" w:cs="Arial"/>
          <w:sz w:val="24"/>
          <w:szCs w:val="24"/>
        </w:rPr>
        <w:t xml:space="preserve"> </w:t>
      </w:r>
      <w:r w:rsidRPr="0030314A">
        <w:rPr>
          <w:rFonts w:ascii="Georgia" w:hAnsi="Georgia" w:cs="Arial"/>
          <w:sz w:val="24"/>
          <w:szCs w:val="24"/>
        </w:rPr>
        <w:t>A,</w:t>
      </w:r>
    </w:p>
    <w:p w14:paraId="499A99DB" w14:textId="77777777" w:rsidR="00626574" w:rsidRPr="0030314A" w:rsidRDefault="00626574" w:rsidP="0001726C">
      <w:pPr>
        <w:widowControl/>
        <w:overflowPunct/>
        <w:autoSpaceDE/>
        <w:adjustRightInd/>
        <w:spacing w:line="276" w:lineRule="auto"/>
        <w:ind w:left="360"/>
        <w:jc w:val="both"/>
        <w:rPr>
          <w:rFonts w:ascii="Georgia" w:hAnsi="Georgia" w:cs="Arial"/>
          <w:sz w:val="24"/>
          <w:szCs w:val="24"/>
        </w:rPr>
      </w:pPr>
    </w:p>
    <w:p w14:paraId="70D9FD02" w14:textId="28B66774" w:rsidR="00B9597A" w:rsidRPr="0030314A" w:rsidRDefault="00D2652E" w:rsidP="0001726C">
      <w:pPr>
        <w:widowControl/>
        <w:numPr>
          <w:ilvl w:val="0"/>
          <w:numId w:val="12"/>
        </w:numPr>
        <w:overflowPunct/>
        <w:autoSpaceDE/>
        <w:adjustRightInd/>
        <w:spacing w:line="276" w:lineRule="auto"/>
        <w:jc w:val="both"/>
        <w:rPr>
          <w:rFonts w:ascii="Georgia" w:hAnsi="Georgia" w:cs="Arial"/>
          <w:sz w:val="24"/>
          <w:szCs w:val="24"/>
        </w:rPr>
      </w:pPr>
      <w:r w:rsidRPr="0030314A">
        <w:rPr>
          <w:rFonts w:ascii="Georgia" w:hAnsi="Georgia" w:cs="Arial"/>
          <w:sz w:val="24"/>
          <w:szCs w:val="24"/>
        </w:rPr>
        <w:t>CONFIRMAR</w:t>
      </w:r>
      <w:r w:rsidR="00182488" w:rsidRPr="0030314A">
        <w:rPr>
          <w:rFonts w:ascii="Georgia" w:hAnsi="Georgia" w:cs="Arial"/>
          <w:sz w:val="24"/>
          <w:szCs w:val="24"/>
        </w:rPr>
        <w:t xml:space="preserve"> </w:t>
      </w:r>
      <w:r w:rsidR="00B3332B" w:rsidRPr="0030314A">
        <w:rPr>
          <w:rFonts w:ascii="Georgia" w:hAnsi="Georgia" w:cs="Arial"/>
          <w:sz w:val="24"/>
          <w:szCs w:val="24"/>
        </w:rPr>
        <w:t xml:space="preserve">PARCIALMENTE </w:t>
      </w:r>
      <w:r w:rsidR="005C44BC" w:rsidRPr="0030314A">
        <w:rPr>
          <w:rFonts w:ascii="Georgia" w:hAnsi="Georgia" w:cs="Arial"/>
          <w:sz w:val="24"/>
          <w:szCs w:val="24"/>
        </w:rPr>
        <w:t xml:space="preserve">el fallo proferido el día </w:t>
      </w:r>
      <w:r w:rsidR="007A1D1A" w:rsidRPr="0030314A">
        <w:rPr>
          <w:rFonts w:ascii="Georgia" w:hAnsi="Georgia" w:cs="Arial"/>
          <w:sz w:val="24"/>
          <w:szCs w:val="24"/>
        </w:rPr>
        <w:t>11</w:t>
      </w:r>
      <w:r w:rsidR="00B3332B" w:rsidRPr="0030314A">
        <w:rPr>
          <w:rFonts w:ascii="Georgia" w:hAnsi="Georgia" w:cs="Arial"/>
          <w:sz w:val="24"/>
          <w:szCs w:val="24"/>
        </w:rPr>
        <w:t>-</w:t>
      </w:r>
      <w:r w:rsidR="00DB166B" w:rsidRPr="0030314A">
        <w:rPr>
          <w:rFonts w:ascii="Georgia" w:hAnsi="Georgia" w:cs="Arial"/>
          <w:sz w:val="24"/>
          <w:szCs w:val="24"/>
        </w:rPr>
        <w:t>07</w:t>
      </w:r>
      <w:r w:rsidR="00B3332B" w:rsidRPr="0030314A">
        <w:rPr>
          <w:rFonts w:ascii="Georgia" w:hAnsi="Georgia" w:cs="Arial"/>
          <w:sz w:val="24"/>
          <w:szCs w:val="24"/>
        </w:rPr>
        <w:t xml:space="preserve">-2022 </w:t>
      </w:r>
      <w:r w:rsidR="005C44BC" w:rsidRPr="0030314A">
        <w:rPr>
          <w:rFonts w:ascii="Georgia" w:hAnsi="Georgia" w:cs="Arial"/>
          <w:sz w:val="24"/>
          <w:szCs w:val="24"/>
        </w:rPr>
        <w:t xml:space="preserve">por el Juzgado Civil del Circuito de </w:t>
      </w:r>
      <w:r w:rsidR="00182488" w:rsidRPr="0030314A">
        <w:rPr>
          <w:rFonts w:ascii="Georgia" w:hAnsi="Georgia" w:cs="Arial"/>
          <w:sz w:val="24"/>
          <w:szCs w:val="24"/>
        </w:rPr>
        <w:t>Santa Rosa de Cabal</w:t>
      </w:r>
      <w:r w:rsidR="005C44BC" w:rsidRPr="0030314A">
        <w:rPr>
          <w:rFonts w:ascii="Georgia" w:hAnsi="Georgia" w:cs="Arial"/>
          <w:sz w:val="24"/>
          <w:szCs w:val="24"/>
        </w:rPr>
        <w:t>.</w:t>
      </w:r>
    </w:p>
    <w:p w14:paraId="151D85B7" w14:textId="77777777" w:rsidR="00812ED5" w:rsidRPr="0030314A" w:rsidRDefault="00812ED5" w:rsidP="0001726C">
      <w:pPr>
        <w:widowControl/>
        <w:overflowPunct/>
        <w:autoSpaceDE/>
        <w:adjustRightInd/>
        <w:spacing w:line="276" w:lineRule="auto"/>
        <w:ind w:left="360"/>
        <w:jc w:val="both"/>
        <w:rPr>
          <w:rFonts w:ascii="Georgia" w:hAnsi="Georgia" w:cs="Arial"/>
          <w:sz w:val="24"/>
          <w:szCs w:val="24"/>
        </w:rPr>
      </w:pPr>
    </w:p>
    <w:p w14:paraId="76F2D211" w14:textId="4235C243" w:rsidR="00812ED5" w:rsidRPr="0030314A" w:rsidRDefault="00B3332B" w:rsidP="0001726C">
      <w:pPr>
        <w:widowControl/>
        <w:numPr>
          <w:ilvl w:val="0"/>
          <w:numId w:val="12"/>
        </w:numPr>
        <w:overflowPunct/>
        <w:autoSpaceDE/>
        <w:adjustRightInd/>
        <w:spacing w:line="276" w:lineRule="auto"/>
        <w:jc w:val="both"/>
        <w:rPr>
          <w:rFonts w:ascii="Georgia" w:hAnsi="Georgia" w:cs="Arial"/>
          <w:sz w:val="24"/>
          <w:szCs w:val="24"/>
        </w:rPr>
      </w:pPr>
      <w:r w:rsidRPr="0030314A">
        <w:rPr>
          <w:rFonts w:ascii="Georgia" w:hAnsi="Georgia" w:cs="Arial"/>
          <w:sz w:val="24"/>
          <w:szCs w:val="24"/>
        </w:rPr>
        <w:t>REVOCAR</w:t>
      </w:r>
      <w:r w:rsidR="00C75C2D" w:rsidRPr="0030314A">
        <w:rPr>
          <w:rFonts w:ascii="Georgia" w:hAnsi="Georgia" w:cs="Arial"/>
          <w:sz w:val="24"/>
          <w:szCs w:val="24"/>
        </w:rPr>
        <w:t xml:space="preserve"> </w:t>
      </w:r>
      <w:r w:rsidRPr="0030314A">
        <w:rPr>
          <w:rFonts w:ascii="Georgia" w:hAnsi="Georgia" w:cs="Arial"/>
          <w:sz w:val="24"/>
          <w:szCs w:val="24"/>
        </w:rPr>
        <w:t xml:space="preserve">el numeral </w:t>
      </w:r>
      <w:r w:rsidR="00D33CF3" w:rsidRPr="0030314A">
        <w:rPr>
          <w:rFonts w:ascii="Georgia" w:hAnsi="Georgia" w:cs="Arial"/>
          <w:sz w:val="24"/>
          <w:szCs w:val="24"/>
        </w:rPr>
        <w:t>7</w:t>
      </w:r>
      <w:r w:rsidRPr="0030314A">
        <w:rPr>
          <w:rFonts w:ascii="Georgia" w:hAnsi="Georgia" w:cs="Arial"/>
          <w:sz w:val="24"/>
          <w:szCs w:val="24"/>
        </w:rPr>
        <w:t>º de la sentencia para CONDENAR a la parte accionada a pagar al accionante las costas procesales de la primera instancia.</w:t>
      </w:r>
    </w:p>
    <w:p w14:paraId="1DEE76C2" w14:textId="77777777" w:rsidR="006070B9" w:rsidRPr="0030314A" w:rsidRDefault="006070B9" w:rsidP="0001726C">
      <w:pPr>
        <w:widowControl/>
        <w:overflowPunct/>
        <w:autoSpaceDE/>
        <w:adjustRightInd/>
        <w:spacing w:line="276" w:lineRule="auto"/>
        <w:ind w:left="360"/>
        <w:jc w:val="both"/>
        <w:rPr>
          <w:rFonts w:ascii="Georgia" w:hAnsi="Georgia" w:cs="Arial"/>
          <w:sz w:val="24"/>
          <w:szCs w:val="24"/>
        </w:rPr>
      </w:pPr>
    </w:p>
    <w:p w14:paraId="27E767A1" w14:textId="3729D729" w:rsidR="00D33CF3" w:rsidRPr="0030314A" w:rsidRDefault="00D33CF3" w:rsidP="0001726C">
      <w:pPr>
        <w:widowControl/>
        <w:numPr>
          <w:ilvl w:val="0"/>
          <w:numId w:val="12"/>
        </w:numPr>
        <w:overflowPunct/>
        <w:autoSpaceDE/>
        <w:adjustRightInd/>
        <w:spacing w:line="276" w:lineRule="auto"/>
        <w:jc w:val="both"/>
        <w:rPr>
          <w:rFonts w:ascii="Georgia" w:hAnsi="Georgia" w:cs="Arial"/>
          <w:sz w:val="24"/>
          <w:szCs w:val="24"/>
        </w:rPr>
      </w:pPr>
      <w:r w:rsidRPr="0030314A">
        <w:rPr>
          <w:rFonts w:ascii="Georgia" w:hAnsi="Georgia" w:cs="Arial"/>
          <w:sz w:val="24"/>
          <w:szCs w:val="24"/>
        </w:rPr>
        <w:t xml:space="preserve">NO CONDENAR </w:t>
      </w:r>
      <w:r w:rsidRPr="0030314A">
        <w:rPr>
          <w:rFonts w:ascii="Georgia" w:hAnsi="Georgia" w:cs="Arial"/>
          <w:sz w:val="24"/>
          <w:szCs w:val="24"/>
          <w:lang w:val="es-ES_tradnl"/>
        </w:rPr>
        <w:t>en costas de esta instancia a la parte pasiva</w:t>
      </w:r>
      <w:r w:rsidR="00DB166B" w:rsidRPr="0030314A">
        <w:rPr>
          <w:rFonts w:ascii="Georgia" w:hAnsi="Georgia" w:cs="Arial"/>
          <w:sz w:val="24"/>
          <w:szCs w:val="24"/>
          <w:lang w:val="es-ES_tradnl"/>
        </w:rPr>
        <w:t>, según lo expuesto</w:t>
      </w:r>
      <w:r w:rsidRPr="0030314A">
        <w:rPr>
          <w:rFonts w:ascii="Georgia" w:hAnsi="Georgia" w:cs="Arial"/>
          <w:sz w:val="24"/>
          <w:szCs w:val="24"/>
          <w:lang w:val="es-ES_tradnl"/>
        </w:rPr>
        <w:t xml:space="preserve">. </w:t>
      </w:r>
    </w:p>
    <w:p w14:paraId="5B4A61A7" w14:textId="77777777" w:rsidR="00256796" w:rsidRPr="0030314A" w:rsidRDefault="00256796" w:rsidP="0001726C">
      <w:pPr>
        <w:pStyle w:val="Prrafodelista"/>
        <w:spacing w:line="276" w:lineRule="auto"/>
        <w:rPr>
          <w:rFonts w:ascii="Georgia" w:hAnsi="Georgia" w:cs="Arial"/>
          <w:sz w:val="24"/>
          <w:szCs w:val="24"/>
        </w:rPr>
      </w:pPr>
    </w:p>
    <w:p w14:paraId="759C2482" w14:textId="77777777" w:rsidR="00D33CF3" w:rsidRPr="0030314A" w:rsidRDefault="00D33CF3" w:rsidP="0001726C">
      <w:pPr>
        <w:widowControl/>
        <w:numPr>
          <w:ilvl w:val="0"/>
          <w:numId w:val="12"/>
        </w:numPr>
        <w:overflowPunct/>
        <w:autoSpaceDE/>
        <w:adjustRightInd/>
        <w:spacing w:line="276" w:lineRule="auto"/>
        <w:jc w:val="both"/>
        <w:rPr>
          <w:rFonts w:ascii="Georgia" w:hAnsi="Georgia" w:cs="Arial"/>
          <w:sz w:val="24"/>
          <w:szCs w:val="24"/>
        </w:rPr>
      </w:pPr>
      <w:r w:rsidRPr="0030314A">
        <w:rPr>
          <w:rFonts w:ascii="Georgia" w:hAnsi="Georgia" w:cs="Arial"/>
          <w:sz w:val="24"/>
          <w:szCs w:val="24"/>
        </w:rPr>
        <w:t xml:space="preserve">CONDENAR en las costas de esta instancia, a la coadyuvante de la parte actora, señora </w:t>
      </w:r>
      <w:proofErr w:type="spellStart"/>
      <w:r w:rsidRPr="0030314A">
        <w:rPr>
          <w:rFonts w:ascii="Georgia" w:hAnsi="Georgia" w:cs="Arial"/>
          <w:sz w:val="24"/>
          <w:szCs w:val="24"/>
        </w:rPr>
        <w:t>Cotty</w:t>
      </w:r>
      <w:proofErr w:type="spellEnd"/>
      <w:r w:rsidRPr="0030314A">
        <w:rPr>
          <w:rFonts w:ascii="Georgia" w:hAnsi="Georgia" w:cs="Arial"/>
          <w:sz w:val="24"/>
          <w:szCs w:val="24"/>
        </w:rPr>
        <w:t xml:space="preserve"> Morales C., y a favor de la parte accionada, por el fracaso del recurso. Se liquidarán en primera instancia y la fijación de agencias de esta sede, se hará en auto posterior.</w:t>
      </w:r>
    </w:p>
    <w:p w14:paraId="0B14615A" w14:textId="77777777" w:rsidR="00D33CF3" w:rsidRPr="0030314A" w:rsidRDefault="00D33CF3" w:rsidP="0001726C">
      <w:pPr>
        <w:pStyle w:val="Prrafodelista"/>
        <w:spacing w:line="276" w:lineRule="auto"/>
        <w:rPr>
          <w:rFonts w:ascii="Georgia" w:hAnsi="Georgia" w:cs="Arial"/>
          <w:sz w:val="24"/>
          <w:szCs w:val="24"/>
        </w:rPr>
      </w:pPr>
    </w:p>
    <w:p w14:paraId="3557EFB9" w14:textId="1996BD86" w:rsidR="00D2652E" w:rsidRPr="0030314A" w:rsidRDefault="00D2652E" w:rsidP="0001726C">
      <w:pPr>
        <w:widowControl/>
        <w:numPr>
          <w:ilvl w:val="0"/>
          <w:numId w:val="12"/>
        </w:numPr>
        <w:overflowPunct/>
        <w:autoSpaceDE/>
        <w:adjustRightInd/>
        <w:spacing w:line="276" w:lineRule="auto"/>
        <w:jc w:val="both"/>
        <w:rPr>
          <w:rFonts w:ascii="Georgia" w:hAnsi="Georgia" w:cs="Arial"/>
          <w:sz w:val="24"/>
          <w:szCs w:val="24"/>
        </w:rPr>
      </w:pPr>
      <w:r w:rsidRPr="0030314A">
        <w:rPr>
          <w:rFonts w:ascii="Georgia" w:hAnsi="Georgia" w:cs="Arial"/>
          <w:sz w:val="24"/>
          <w:szCs w:val="24"/>
        </w:rPr>
        <w:t xml:space="preserve">DEVOLVER el expediente al </w:t>
      </w:r>
      <w:r w:rsidR="61C1CCD5" w:rsidRPr="0030314A">
        <w:rPr>
          <w:rFonts w:ascii="Georgia" w:hAnsi="Georgia" w:cs="Arial"/>
          <w:sz w:val="24"/>
          <w:szCs w:val="24"/>
        </w:rPr>
        <w:t>j</w:t>
      </w:r>
      <w:r w:rsidRPr="0030314A">
        <w:rPr>
          <w:rFonts w:ascii="Georgia" w:hAnsi="Georgia" w:cs="Arial"/>
          <w:sz w:val="24"/>
          <w:szCs w:val="24"/>
        </w:rPr>
        <w:t>uzgado de origen.</w:t>
      </w:r>
    </w:p>
    <w:p w14:paraId="07550313" w14:textId="77777777" w:rsidR="0001726C" w:rsidRPr="0030314A" w:rsidRDefault="0001726C" w:rsidP="0001726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6363A6D3" w14:textId="77777777" w:rsidR="0001726C" w:rsidRPr="0030314A" w:rsidRDefault="0001726C" w:rsidP="0001726C">
      <w:pPr>
        <w:spacing w:line="276" w:lineRule="auto"/>
        <w:jc w:val="center"/>
        <w:rPr>
          <w:rFonts w:ascii="Georgia" w:hAnsi="Georgia" w:cs="Arial"/>
          <w:bCs/>
          <w:smallCaps/>
          <w:spacing w:val="4"/>
          <w:sz w:val="24"/>
          <w:szCs w:val="24"/>
        </w:rPr>
      </w:pPr>
      <w:r w:rsidRPr="0030314A">
        <w:rPr>
          <w:rFonts w:ascii="Georgia" w:hAnsi="Georgia" w:cs="Arial"/>
          <w:bCs/>
          <w:smallCaps/>
          <w:spacing w:val="4"/>
          <w:sz w:val="24"/>
          <w:szCs w:val="24"/>
        </w:rPr>
        <w:t>Notifíquese,</w:t>
      </w:r>
    </w:p>
    <w:p w14:paraId="0103CBF7" w14:textId="77777777" w:rsidR="0001726C" w:rsidRPr="0030314A" w:rsidRDefault="0001726C" w:rsidP="0001726C">
      <w:pPr>
        <w:widowControl/>
        <w:spacing w:line="276" w:lineRule="auto"/>
        <w:jc w:val="center"/>
        <w:textAlignment w:val="baseline"/>
        <w:rPr>
          <w:rFonts w:ascii="Georgia" w:hAnsi="Georgia" w:cs="Arial"/>
          <w:bCs/>
          <w:caps/>
          <w:spacing w:val="4"/>
          <w:w w:val="150"/>
          <w:kern w:val="0"/>
          <w:sz w:val="24"/>
          <w:szCs w:val="18"/>
          <w:lang w:val="es-MX"/>
        </w:rPr>
      </w:pPr>
      <w:bookmarkStart w:id="5" w:name="_Hlk76974190"/>
    </w:p>
    <w:p w14:paraId="09B47802" w14:textId="77777777" w:rsidR="0001726C" w:rsidRPr="0030314A" w:rsidRDefault="0001726C" w:rsidP="0001726C">
      <w:pPr>
        <w:widowControl/>
        <w:spacing w:line="276" w:lineRule="auto"/>
        <w:jc w:val="center"/>
        <w:textAlignment w:val="baseline"/>
        <w:rPr>
          <w:rFonts w:ascii="Georgia" w:hAnsi="Georgia" w:cs="Arial"/>
          <w:bCs/>
          <w:caps/>
          <w:spacing w:val="4"/>
          <w:w w:val="150"/>
          <w:kern w:val="0"/>
          <w:sz w:val="24"/>
          <w:szCs w:val="18"/>
          <w:lang w:val="es-MX"/>
        </w:rPr>
      </w:pPr>
    </w:p>
    <w:p w14:paraId="6B6C9DD2" w14:textId="77777777" w:rsidR="0001726C" w:rsidRPr="0030314A" w:rsidRDefault="0001726C" w:rsidP="0001726C">
      <w:pPr>
        <w:widowControl/>
        <w:spacing w:line="276" w:lineRule="auto"/>
        <w:jc w:val="center"/>
        <w:textAlignment w:val="baseline"/>
        <w:rPr>
          <w:rFonts w:ascii="Georgia" w:hAnsi="Georgia" w:cs="Arial"/>
          <w:bCs/>
          <w:caps/>
          <w:spacing w:val="4"/>
          <w:w w:val="150"/>
          <w:kern w:val="0"/>
          <w:sz w:val="24"/>
          <w:szCs w:val="18"/>
          <w:lang w:val="es-MX"/>
        </w:rPr>
      </w:pPr>
    </w:p>
    <w:p w14:paraId="40EF765D" w14:textId="77777777" w:rsidR="0001726C" w:rsidRPr="0030314A" w:rsidRDefault="0001726C" w:rsidP="0001726C">
      <w:pPr>
        <w:widowControl/>
        <w:spacing w:line="276" w:lineRule="auto"/>
        <w:jc w:val="center"/>
        <w:textAlignment w:val="baseline"/>
        <w:rPr>
          <w:rFonts w:ascii="Georgia" w:hAnsi="Georgia" w:cs="Arial"/>
          <w:b/>
          <w:bCs/>
          <w:caps/>
          <w:spacing w:val="4"/>
          <w:w w:val="150"/>
          <w:kern w:val="0"/>
          <w:sz w:val="22"/>
          <w:szCs w:val="18"/>
          <w:lang w:val="es-MX"/>
        </w:rPr>
      </w:pPr>
      <w:r w:rsidRPr="0030314A">
        <w:rPr>
          <w:rFonts w:ascii="Georgia" w:hAnsi="Georgia" w:cs="Arial"/>
          <w:b/>
          <w:bCs/>
          <w:caps/>
          <w:spacing w:val="4"/>
          <w:w w:val="150"/>
          <w:kern w:val="0"/>
          <w:sz w:val="24"/>
          <w:szCs w:val="18"/>
          <w:lang w:val="es-MX"/>
        </w:rPr>
        <w:t>D</w:t>
      </w:r>
      <w:r w:rsidRPr="0030314A">
        <w:rPr>
          <w:rFonts w:ascii="Georgia" w:hAnsi="Georgia" w:cs="Arial"/>
          <w:b/>
          <w:bCs/>
          <w:caps/>
          <w:spacing w:val="4"/>
          <w:w w:val="150"/>
          <w:kern w:val="0"/>
          <w:sz w:val="16"/>
          <w:szCs w:val="18"/>
          <w:lang w:val="es-MX"/>
        </w:rPr>
        <w:t>UBERNEY</w:t>
      </w:r>
      <w:r w:rsidRPr="0030314A">
        <w:rPr>
          <w:rFonts w:ascii="Georgia" w:hAnsi="Georgia" w:cs="Arial"/>
          <w:b/>
          <w:bCs/>
          <w:caps/>
          <w:spacing w:val="4"/>
          <w:w w:val="150"/>
          <w:kern w:val="0"/>
          <w:szCs w:val="18"/>
          <w:lang w:val="es-MX"/>
        </w:rPr>
        <w:t xml:space="preserve"> </w:t>
      </w:r>
      <w:r w:rsidRPr="0030314A">
        <w:rPr>
          <w:rFonts w:ascii="Georgia" w:hAnsi="Georgia" w:cs="Arial"/>
          <w:b/>
          <w:bCs/>
          <w:caps/>
          <w:spacing w:val="4"/>
          <w:w w:val="150"/>
          <w:kern w:val="0"/>
          <w:sz w:val="24"/>
          <w:szCs w:val="18"/>
          <w:lang w:val="es-MX"/>
        </w:rPr>
        <w:t>G</w:t>
      </w:r>
      <w:r w:rsidRPr="0030314A">
        <w:rPr>
          <w:rFonts w:ascii="Georgia" w:hAnsi="Georgia" w:cs="Arial"/>
          <w:b/>
          <w:bCs/>
          <w:caps/>
          <w:spacing w:val="4"/>
          <w:w w:val="150"/>
          <w:kern w:val="0"/>
          <w:sz w:val="16"/>
          <w:szCs w:val="18"/>
          <w:lang w:val="es-MX"/>
        </w:rPr>
        <w:t>RISALES</w:t>
      </w:r>
      <w:r w:rsidRPr="0030314A">
        <w:rPr>
          <w:rFonts w:ascii="Georgia" w:hAnsi="Georgia" w:cs="Arial"/>
          <w:b/>
          <w:bCs/>
          <w:caps/>
          <w:spacing w:val="4"/>
          <w:w w:val="150"/>
          <w:kern w:val="0"/>
          <w:szCs w:val="18"/>
          <w:lang w:val="es-MX"/>
        </w:rPr>
        <w:t xml:space="preserve"> </w:t>
      </w:r>
      <w:r w:rsidRPr="0030314A">
        <w:rPr>
          <w:rFonts w:ascii="Georgia" w:hAnsi="Georgia" w:cs="Arial"/>
          <w:b/>
          <w:bCs/>
          <w:caps/>
          <w:spacing w:val="4"/>
          <w:w w:val="150"/>
          <w:kern w:val="0"/>
          <w:sz w:val="24"/>
          <w:szCs w:val="18"/>
          <w:lang w:val="es-MX"/>
        </w:rPr>
        <w:t>H</w:t>
      </w:r>
      <w:r w:rsidRPr="0030314A">
        <w:rPr>
          <w:rFonts w:ascii="Georgia" w:hAnsi="Georgia" w:cs="Arial"/>
          <w:b/>
          <w:bCs/>
          <w:caps/>
          <w:spacing w:val="4"/>
          <w:w w:val="150"/>
          <w:kern w:val="0"/>
          <w:sz w:val="16"/>
          <w:szCs w:val="18"/>
          <w:lang w:val="es-MX"/>
        </w:rPr>
        <w:t>ERRERA</w:t>
      </w:r>
    </w:p>
    <w:p w14:paraId="3D9CB3C3" w14:textId="77777777" w:rsidR="0001726C" w:rsidRPr="0030314A" w:rsidRDefault="0001726C" w:rsidP="0001726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30314A">
        <w:rPr>
          <w:rFonts w:ascii="Georgia" w:hAnsi="Georgia" w:cs="Arial"/>
          <w:bCs/>
          <w:caps/>
          <w:spacing w:val="4"/>
          <w:w w:val="150"/>
          <w:sz w:val="28"/>
          <w:szCs w:val="22"/>
        </w:rPr>
        <w:t>M</w:t>
      </w:r>
      <w:r w:rsidRPr="0030314A">
        <w:rPr>
          <w:rFonts w:ascii="Georgia" w:hAnsi="Georgia" w:cs="Arial"/>
          <w:bCs/>
          <w:caps/>
          <w:spacing w:val="4"/>
          <w:w w:val="150"/>
          <w:sz w:val="18"/>
          <w:szCs w:val="18"/>
        </w:rPr>
        <w:t>agistrado</w:t>
      </w:r>
    </w:p>
    <w:p w14:paraId="3FA921D9" w14:textId="77777777" w:rsidR="0001726C" w:rsidRPr="0030314A" w:rsidRDefault="0001726C" w:rsidP="0001726C">
      <w:pPr>
        <w:widowControl/>
        <w:spacing w:line="276" w:lineRule="auto"/>
        <w:textAlignment w:val="baseline"/>
        <w:rPr>
          <w:rFonts w:ascii="Georgia" w:hAnsi="Georgia" w:cs="Arial"/>
          <w:caps/>
          <w:spacing w:val="4"/>
          <w:w w:val="150"/>
          <w:kern w:val="0"/>
          <w:sz w:val="24"/>
          <w:szCs w:val="28"/>
          <w:lang w:val="es-MX"/>
        </w:rPr>
      </w:pPr>
    </w:p>
    <w:p w14:paraId="56844BC9" w14:textId="77777777" w:rsidR="0001726C" w:rsidRPr="0030314A" w:rsidRDefault="0001726C" w:rsidP="0001726C">
      <w:pPr>
        <w:widowControl/>
        <w:spacing w:line="276" w:lineRule="auto"/>
        <w:textAlignment w:val="baseline"/>
        <w:rPr>
          <w:rFonts w:ascii="Georgia" w:hAnsi="Georgia" w:cs="Arial"/>
          <w:caps/>
          <w:spacing w:val="4"/>
          <w:w w:val="150"/>
          <w:kern w:val="0"/>
          <w:sz w:val="24"/>
          <w:szCs w:val="28"/>
          <w:lang w:val="es-MX"/>
        </w:rPr>
      </w:pPr>
    </w:p>
    <w:p w14:paraId="2C5C4293" w14:textId="77777777" w:rsidR="0001726C" w:rsidRPr="0030314A" w:rsidRDefault="0001726C" w:rsidP="0001726C">
      <w:pPr>
        <w:widowControl/>
        <w:spacing w:line="276" w:lineRule="auto"/>
        <w:textAlignment w:val="baseline"/>
        <w:rPr>
          <w:rFonts w:ascii="Georgia" w:hAnsi="Georgia" w:cs="Arial"/>
          <w:caps/>
          <w:spacing w:val="4"/>
          <w:w w:val="150"/>
          <w:kern w:val="0"/>
          <w:sz w:val="24"/>
          <w:szCs w:val="28"/>
          <w:lang w:val="es-MX"/>
        </w:rPr>
      </w:pPr>
    </w:p>
    <w:p w14:paraId="6A72D219" w14:textId="77777777" w:rsidR="0001726C" w:rsidRPr="0030314A" w:rsidRDefault="0001726C" w:rsidP="0001726C">
      <w:pPr>
        <w:widowControl/>
        <w:spacing w:line="276" w:lineRule="auto"/>
        <w:textAlignment w:val="baseline"/>
        <w:rPr>
          <w:rFonts w:ascii="Georgia" w:hAnsi="Georgia" w:cs="Arial"/>
          <w:b/>
          <w:caps/>
          <w:spacing w:val="4"/>
          <w:w w:val="150"/>
          <w:kern w:val="0"/>
          <w:sz w:val="16"/>
          <w:szCs w:val="18"/>
          <w:lang w:val="es-MX"/>
        </w:rPr>
      </w:pPr>
      <w:r w:rsidRPr="0030314A">
        <w:rPr>
          <w:rFonts w:ascii="Georgia" w:hAnsi="Georgia" w:cs="Arial"/>
          <w:b/>
          <w:caps/>
          <w:spacing w:val="4"/>
          <w:w w:val="150"/>
          <w:kern w:val="0"/>
          <w:sz w:val="24"/>
          <w:szCs w:val="28"/>
          <w:lang w:val="es-MX"/>
        </w:rPr>
        <w:t>E</w:t>
      </w:r>
      <w:r w:rsidRPr="0030314A">
        <w:rPr>
          <w:rFonts w:ascii="Georgia" w:hAnsi="Georgia" w:cs="Arial"/>
          <w:b/>
          <w:caps/>
          <w:spacing w:val="4"/>
          <w:w w:val="150"/>
          <w:kern w:val="0"/>
          <w:sz w:val="16"/>
          <w:szCs w:val="18"/>
          <w:lang w:val="es-MX"/>
        </w:rPr>
        <w:t xml:space="preserve">DDER </w:t>
      </w:r>
      <w:r w:rsidRPr="0030314A">
        <w:rPr>
          <w:rFonts w:ascii="Georgia" w:hAnsi="Georgia" w:cs="Arial"/>
          <w:b/>
          <w:caps/>
          <w:spacing w:val="4"/>
          <w:w w:val="150"/>
          <w:kern w:val="0"/>
          <w:sz w:val="24"/>
          <w:szCs w:val="28"/>
          <w:lang w:val="es-MX"/>
        </w:rPr>
        <w:t>J</w:t>
      </w:r>
      <w:r w:rsidRPr="0030314A">
        <w:rPr>
          <w:rFonts w:ascii="Georgia" w:hAnsi="Georgia" w:cs="Arial"/>
          <w:b/>
          <w:caps/>
          <w:spacing w:val="4"/>
          <w:w w:val="150"/>
          <w:kern w:val="0"/>
          <w:sz w:val="16"/>
          <w:szCs w:val="18"/>
          <w:lang w:val="es-MX"/>
        </w:rPr>
        <w:t xml:space="preserve">. </w:t>
      </w:r>
      <w:r w:rsidRPr="0030314A">
        <w:rPr>
          <w:rFonts w:ascii="Georgia" w:hAnsi="Georgia" w:cs="Arial"/>
          <w:b/>
          <w:caps/>
          <w:spacing w:val="4"/>
          <w:w w:val="150"/>
          <w:kern w:val="0"/>
          <w:sz w:val="24"/>
          <w:szCs w:val="28"/>
          <w:lang w:val="es-MX"/>
        </w:rPr>
        <w:t>S</w:t>
      </w:r>
      <w:r w:rsidRPr="0030314A">
        <w:rPr>
          <w:rFonts w:ascii="Georgia" w:hAnsi="Georgia" w:cs="Arial"/>
          <w:b/>
          <w:caps/>
          <w:spacing w:val="4"/>
          <w:w w:val="150"/>
          <w:kern w:val="0"/>
          <w:sz w:val="16"/>
          <w:szCs w:val="18"/>
          <w:lang w:val="es-MX"/>
        </w:rPr>
        <w:t xml:space="preserve">ÁNCHEZ </w:t>
      </w:r>
      <w:r w:rsidRPr="0030314A">
        <w:rPr>
          <w:rFonts w:ascii="Georgia" w:hAnsi="Georgia" w:cs="Arial"/>
          <w:b/>
          <w:caps/>
          <w:spacing w:val="4"/>
          <w:w w:val="150"/>
          <w:kern w:val="0"/>
          <w:sz w:val="24"/>
          <w:szCs w:val="28"/>
          <w:lang w:val="es-MX"/>
        </w:rPr>
        <w:t>C</w:t>
      </w:r>
      <w:r w:rsidRPr="0030314A">
        <w:rPr>
          <w:rFonts w:ascii="Georgia" w:hAnsi="Georgia" w:cs="Arial"/>
          <w:b/>
          <w:caps/>
          <w:spacing w:val="4"/>
          <w:w w:val="150"/>
          <w:kern w:val="0"/>
          <w:sz w:val="16"/>
          <w:szCs w:val="18"/>
          <w:lang w:val="es-MX"/>
        </w:rPr>
        <w:t>.</w:t>
      </w:r>
      <w:r w:rsidRPr="0030314A">
        <w:rPr>
          <w:rFonts w:ascii="Georgia" w:hAnsi="Georgia" w:cs="Arial"/>
          <w:b/>
          <w:caps/>
          <w:spacing w:val="4"/>
          <w:w w:val="150"/>
          <w:kern w:val="0"/>
          <w:sz w:val="16"/>
          <w:szCs w:val="18"/>
          <w:lang w:val="es-MX"/>
        </w:rPr>
        <w:tab/>
      </w:r>
      <w:r w:rsidRPr="0030314A">
        <w:rPr>
          <w:rFonts w:ascii="Georgia" w:hAnsi="Georgia" w:cs="Arial"/>
          <w:b/>
          <w:caps/>
          <w:spacing w:val="4"/>
          <w:w w:val="150"/>
          <w:kern w:val="0"/>
          <w:sz w:val="16"/>
          <w:szCs w:val="18"/>
          <w:lang w:val="es-MX"/>
        </w:rPr>
        <w:tab/>
      </w:r>
      <w:r w:rsidRPr="0030314A">
        <w:rPr>
          <w:rFonts w:ascii="Georgia" w:hAnsi="Georgia" w:cs="Arial"/>
          <w:b/>
          <w:bCs/>
          <w:caps/>
          <w:spacing w:val="4"/>
          <w:w w:val="150"/>
          <w:kern w:val="0"/>
          <w:sz w:val="16"/>
          <w:szCs w:val="10"/>
          <w:lang w:val="es-MX"/>
        </w:rPr>
        <w:tab/>
      </w:r>
      <w:r w:rsidRPr="0030314A">
        <w:rPr>
          <w:rFonts w:ascii="Georgia" w:hAnsi="Georgia" w:cs="Arial"/>
          <w:b/>
          <w:caps/>
          <w:spacing w:val="4"/>
          <w:w w:val="150"/>
          <w:kern w:val="0"/>
          <w:sz w:val="24"/>
          <w:szCs w:val="28"/>
          <w:lang w:val="es-MX"/>
        </w:rPr>
        <w:t>J</w:t>
      </w:r>
      <w:r w:rsidRPr="0030314A">
        <w:rPr>
          <w:rFonts w:ascii="Georgia" w:hAnsi="Georgia" w:cs="Arial"/>
          <w:b/>
          <w:caps/>
          <w:spacing w:val="4"/>
          <w:w w:val="150"/>
          <w:kern w:val="0"/>
          <w:sz w:val="16"/>
          <w:szCs w:val="18"/>
          <w:lang w:val="es-MX"/>
        </w:rPr>
        <w:t xml:space="preserve">AIME </w:t>
      </w:r>
      <w:r w:rsidRPr="0030314A">
        <w:rPr>
          <w:rFonts w:ascii="Georgia" w:hAnsi="Georgia" w:cs="Arial"/>
          <w:b/>
          <w:caps/>
          <w:spacing w:val="4"/>
          <w:w w:val="150"/>
          <w:kern w:val="0"/>
          <w:sz w:val="24"/>
          <w:szCs w:val="28"/>
          <w:lang w:val="es-MX"/>
        </w:rPr>
        <w:t>A</w:t>
      </w:r>
      <w:r w:rsidRPr="0030314A">
        <w:rPr>
          <w:rFonts w:ascii="Georgia" w:hAnsi="Georgia" w:cs="Arial"/>
          <w:b/>
          <w:caps/>
          <w:spacing w:val="4"/>
          <w:w w:val="150"/>
          <w:kern w:val="0"/>
          <w:sz w:val="16"/>
          <w:szCs w:val="18"/>
          <w:lang w:val="es-MX"/>
        </w:rPr>
        <w:t xml:space="preserve">. </w:t>
      </w:r>
      <w:r w:rsidRPr="0030314A">
        <w:rPr>
          <w:rFonts w:ascii="Georgia" w:hAnsi="Georgia" w:cs="Arial"/>
          <w:b/>
          <w:caps/>
          <w:spacing w:val="4"/>
          <w:w w:val="150"/>
          <w:kern w:val="0"/>
          <w:sz w:val="24"/>
          <w:szCs w:val="28"/>
          <w:lang w:val="es-MX"/>
        </w:rPr>
        <w:t>S</w:t>
      </w:r>
      <w:r w:rsidRPr="0030314A">
        <w:rPr>
          <w:rFonts w:ascii="Georgia" w:hAnsi="Georgia" w:cs="Arial"/>
          <w:b/>
          <w:caps/>
          <w:spacing w:val="4"/>
          <w:w w:val="150"/>
          <w:kern w:val="0"/>
          <w:sz w:val="16"/>
          <w:szCs w:val="18"/>
          <w:lang w:val="es-MX"/>
        </w:rPr>
        <w:t xml:space="preserve">ARAZA </w:t>
      </w:r>
      <w:r w:rsidRPr="0030314A">
        <w:rPr>
          <w:rFonts w:ascii="Georgia" w:hAnsi="Georgia" w:cs="Arial"/>
          <w:b/>
          <w:caps/>
          <w:spacing w:val="4"/>
          <w:w w:val="150"/>
          <w:kern w:val="0"/>
          <w:sz w:val="24"/>
          <w:szCs w:val="28"/>
          <w:lang w:val="es-MX"/>
        </w:rPr>
        <w:t>N</w:t>
      </w:r>
      <w:r w:rsidRPr="0030314A">
        <w:rPr>
          <w:rFonts w:ascii="Georgia" w:hAnsi="Georgia" w:cs="Arial"/>
          <w:b/>
          <w:caps/>
          <w:spacing w:val="4"/>
          <w:w w:val="150"/>
          <w:kern w:val="0"/>
          <w:sz w:val="16"/>
          <w:szCs w:val="18"/>
          <w:lang w:val="es-MX"/>
        </w:rPr>
        <w:t>aranjo</w:t>
      </w:r>
    </w:p>
    <w:p w14:paraId="3663E951" w14:textId="51F2FAF9" w:rsidR="00FF45FD" w:rsidRPr="0030314A" w:rsidRDefault="0001726C" w:rsidP="0001726C">
      <w:pPr>
        <w:widowControl/>
        <w:overflowPunct/>
        <w:adjustRightInd/>
        <w:spacing w:line="276" w:lineRule="auto"/>
        <w:ind w:left="360"/>
        <w:jc w:val="both"/>
        <w:rPr>
          <w:rFonts w:ascii="Georgia" w:hAnsi="Georgia"/>
          <w:w w:val="150"/>
          <w:sz w:val="24"/>
          <w:szCs w:val="24"/>
          <w:lang w:val="es-CO"/>
        </w:rPr>
      </w:pPr>
      <w:r w:rsidRPr="0030314A">
        <w:rPr>
          <w:rFonts w:ascii="Georgia" w:hAnsi="Georgia" w:cs="Arial"/>
          <w:bCs/>
          <w:caps/>
          <w:spacing w:val="4"/>
          <w:w w:val="150"/>
          <w:kern w:val="0"/>
          <w:sz w:val="18"/>
          <w:szCs w:val="10"/>
          <w:lang w:val="en-US"/>
        </w:rPr>
        <w:t>M A G I S T R A D O</w:t>
      </w:r>
      <w:r w:rsidRPr="0030314A">
        <w:rPr>
          <w:rFonts w:ascii="Georgia" w:hAnsi="Georgia" w:cs="Arial"/>
          <w:bCs/>
          <w:caps/>
          <w:spacing w:val="4"/>
          <w:w w:val="150"/>
          <w:kern w:val="0"/>
          <w:sz w:val="18"/>
          <w:szCs w:val="10"/>
          <w:lang w:val="en-US"/>
        </w:rPr>
        <w:tab/>
      </w:r>
      <w:r w:rsidRPr="0030314A">
        <w:rPr>
          <w:rFonts w:ascii="Georgia" w:hAnsi="Georgia" w:cs="Arial"/>
          <w:bCs/>
          <w:caps/>
          <w:spacing w:val="4"/>
          <w:w w:val="150"/>
          <w:kern w:val="0"/>
          <w:sz w:val="18"/>
          <w:szCs w:val="10"/>
          <w:lang w:val="en-US"/>
        </w:rPr>
        <w:tab/>
      </w:r>
      <w:r w:rsidRPr="0030314A">
        <w:rPr>
          <w:rFonts w:ascii="Georgia" w:hAnsi="Georgia" w:cs="Arial"/>
          <w:bCs/>
          <w:caps/>
          <w:spacing w:val="4"/>
          <w:w w:val="150"/>
          <w:kern w:val="0"/>
          <w:sz w:val="18"/>
          <w:szCs w:val="10"/>
          <w:lang w:val="en-US"/>
        </w:rPr>
        <w:tab/>
      </w:r>
      <w:r w:rsidRPr="0030314A">
        <w:rPr>
          <w:rFonts w:ascii="Georgia" w:hAnsi="Georgia" w:cs="Arial"/>
          <w:bCs/>
          <w:caps/>
          <w:spacing w:val="4"/>
          <w:w w:val="150"/>
          <w:kern w:val="0"/>
          <w:sz w:val="18"/>
          <w:szCs w:val="10"/>
          <w:lang w:val="en-US"/>
        </w:rPr>
        <w:tab/>
        <w:t>M A G I S T R A D O</w:t>
      </w:r>
      <w:bookmarkEnd w:id="5"/>
      <w:bookmarkEnd w:id="0"/>
    </w:p>
    <w:sectPr w:rsidR="00FF45FD" w:rsidRPr="0030314A" w:rsidSect="008455FF">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24D81BD8" w16cex:dateUtc="2022-10-18T20:13:00.036Z"/>
  <w16cex:commentExtensible w16cex:durableId="0E497EAE" w16cex:dateUtc="2022-12-16T14:10:04.4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9C35" w14:textId="77777777" w:rsidR="004D07FD" w:rsidRDefault="004D07FD">
      <w:r>
        <w:separator/>
      </w:r>
    </w:p>
  </w:endnote>
  <w:endnote w:type="continuationSeparator" w:id="0">
    <w:p w14:paraId="2A1DBF72" w14:textId="77777777" w:rsidR="004D07FD" w:rsidRDefault="004D07FD">
      <w:r>
        <w:continuationSeparator/>
      </w:r>
    </w:p>
  </w:endnote>
  <w:endnote w:type="continuationNotice" w:id="1">
    <w:p w14:paraId="6C6FD492" w14:textId="77777777" w:rsidR="004D07FD" w:rsidRDefault="004D0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30314A" w:rsidRDefault="009727B5" w:rsidP="0030314A">
    <w:pPr>
      <w:pStyle w:val="Piedepgina"/>
      <w:pBdr>
        <w:bottom w:val="double" w:sz="6" w:space="1" w:color="auto"/>
      </w:pBdr>
      <w:jc w:val="right"/>
      <w:rPr>
        <w:rFonts w:ascii="Book Antiqua" w:hAnsi="Book Antiqua" w:cs="Arial"/>
        <w:spacing w:val="20"/>
        <w:w w:val="200"/>
        <w:sz w:val="2"/>
        <w:szCs w:val="10"/>
      </w:rPr>
    </w:pPr>
  </w:p>
  <w:p w14:paraId="4A35595A" w14:textId="77777777" w:rsidR="009727B5" w:rsidRPr="0030314A" w:rsidRDefault="009727B5" w:rsidP="0030314A">
    <w:pPr>
      <w:pStyle w:val="Piedepgina"/>
      <w:jc w:val="right"/>
      <w:rPr>
        <w:rFonts w:ascii="Book Antiqua" w:hAnsi="Book Antiqua" w:cs="Arial"/>
        <w:spacing w:val="20"/>
        <w:w w:val="200"/>
        <w:sz w:val="14"/>
        <w:szCs w:val="10"/>
      </w:rPr>
    </w:pPr>
  </w:p>
  <w:p w14:paraId="7BB1AF34" w14:textId="77777777" w:rsidR="009727B5" w:rsidRPr="0030314A" w:rsidRDefault="009727B5" w:rsidP="0030314A">
    <w:pPr>
      <w:pStyle w:val="Piedepgina"/>
      <w:jc w:val="right"/>
      <w:rPr>
        <w:rFonts w:ascii="Book Antiqua" w:hAnsi="Book Antiqua" w:cs="Arial"/>
        <w:spacing w:val="20"/>
        <w:w w:val="200"/>
        <w:sz w:val="10"/>
        <w:szCs w:val="10"/>
      </w:rPr>
    </w:pPr>
    <w:r w:rsidRPr="0030314A">
      <w:rPr>
        <w:rFonts w:ascii="Book Antiqua" w:hAnsi="Book Antiqua" w:cs="Arial"/>
        <w:spacing w:val="20"/>
        <w:w w:val="200"/>
        <w:sz w:val="14"/>
        <w:szCs w:val="10"/>
      </w:rPr>
      <w:t>T</w:t>
    </w:r>
    <w:r w:rsidRPr="0030314A">
      <w:rPr>
        <w:rFonts w:ascii="Book Antiqua" w:hAnsi="Book Antiqua" w:cs="Arial"/>
        <w:spacing w:val="20"/>
        <w:w w:val="200"/>
        <w:sz w:val="10"/>
        <w:szCs w:val="10"/>
      </w:rPr>
      <w:t xml:space="preserve">RIBUNAL </w:t>
    </w:r>
    <w:r w:rsidRPr="0030314A">
      <w:rPr>
        <w:rFonts w:ascii="Book Antiqua" w:hAnsi="Book Antiqua" w:cs="Arial"/>
        <w:spacing w:val="20"/>
        <w:w w:val="200"/>
        <w:sz w:val="14"/>
        <w:szCs w:val="10"/>
      </w:rPr>
      <w:t>S</w:t>
    </w:r>
    <w:r w:rsidRPr="0030314A">
      <w:rPr>
        <w:rFonts w:ascii="Book Antiqua" w:hAnsi="Book Antiqua" w:cs="Arial"/>
        <w:spacing w:val="20"/>
        <w:w w:val="200"/>
        <w:sz w:val="10"/>
        <w:szCs w:val="10"/>
      </w:rPr>
      <w:t>UPERIOR DE</w:t>
    </w:r>
    <w:r w:rsidRPr="0030314A">
      <w:rPr>
        <w:rFonts w:ascii="Book Antiqua" w:hAnsi="Book Antiqua" w:cs="Arial"/>
        <w:spacing w:val="20"/>
        <w:w w:val="200"/>
        <w:sz w:val="14"/>
        <w:szCs w:val="10"/>
      </w:rPr>
      <w:t xml:space="preserve"> P</w:t>
    </w:r>
    <w:r w:rsidRPr="0030314A">
      <w:rPr>
        <w:rFonts w:ascii="Book Antiqua" w:hAnsi="Book Antiqua" w:cs="Arial"/>
        <w:spacing w:val="20"/>
        <w:w w:val="200"/>
        <w:sz w:val="10"/>
        <w:szCs w:val="10"/>
      </w:rPr>
      <w:t>EREIRA</w:t>
    </w:r>
  </w:p>
  <w:p w14:paraId="6A9B521A" w14:textId="77777777" w:rsidR="009727B5" w:rsidRPr="0030314A" w:rsidRDefault="009727B5" w:rsidP="0030314A">
    <w:pPr>
      <w:pStyle w:val="Piedepgina"/>
      <w:jc w:val="right"/>
      <w:rPr>
        <w:rFonts w:ascii="Book Antiqua" w:hAnsi="Book Antiqua"/>
      </w:rPr>
    </w:pPr>
    <w:r w:rsidRPr="0030314A">
      <w:rPr>
        <w:rFonts w:ascii="Book Antiqua" w:hAnsi="Book Antiqua" w:cs="Arial"/>
        <w:spacing w:val="20"/>
        <w:w w:val="200"/>
        <w:sz w:val="8"/>
        <w:szCs w:val="10"/>
      </w:rPr>
      <w:t xml:space="preserve">MP </w:t>
    </w:r>
    <w:r w:rsidRPr="0030314A">
      <w:rPr>
        <w:rFonts w:ascii="Book Antiqua" w:hAnsi="Book Antiqua" w:cs="Arial"/>
        <w:spacing w:val="20"/>
        <w:w w:val="200"/>
        <w:sz w:val="10"/>
        <w:szCs w:val="10"/>
      </w:rPr>
      <w:t>D</w:t>
    </w:r>
    <w:r w:rsidRPr="0030314A">
      <w:rPr>
        <w:rFonts w:ascii="Book Antiqua" w:hAnsi="Book Antiqua" w:cs="Arial"/>
        <w:spacing w:val="20"/>
        <w:w w:val="200"/>
        <w:sz w:val="8"/>
        <w:szCs w:val="10"/>
      </w:rPr>
      <w:t xml:space="preserve">UBERNEY </w:t>
    </w:r>
    <w:r w:rsidRPr="0030314A">
      <w:rPr>
        <w:rFonts w:ascii="Book Antiqua" w:hAnsi="Book Antiqua" w:cs="Arial"/>
        <w:spacing w:val="20"/>
        <w:w w:val="200"/>
        <w:sz w:val="10"/>
        <w:szCs w:val="10"/>
      </w:rPr>
      <w:t>G</w:t>
    </w:r>
    <w:r w:rsidRPr="0030314A">
      <w:rPr>
        <w:rFonts w:ascii="Book Antiqua" w:hAnsi="Book Antiqua" w:cs="Arial"/>
        <w:spacing w:val="20"/>
        <w:w w:val="200"/>
        <w:sz w:val="8"/>
        <w:szCs w:val="10"/>
      </w:rPr>
      <w:t xml:space="preserve">RISALES </w:t>
    </w:r>
    <w:r w:rsidRPr="0030314A">
      <w:rPr>
        <w:rFonts w:ascii="Book Antiqua" w:hAnsi="Book Antiqua" w:cs="Arial"/>
        <w:spacing w:val="20"/>
        <w:w w:val="200"/>
        <w:sz w:val="10"/>
        <w:szCs w:val="10"/>
      </w:rPr>
      <w:t>H</w:t>
    </w:r>
    <w:r w:rsidRPr="0030314A">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6851" w14:textId="77777777" w:rsidR="004D07FD" w:rsidRDefault="004D07FD">
      <w:r>
        <w:separator/>
      </w:r>
    </w:p>
  </w:footnote>
  <w:footnote w:type="continuationSeparator" w:id="0">
    <w:p w14:paraId="2B739258" w14:textId="77777777" w:rsidR="004D07FD" w:rsidRDefault="004D07FD">
      <w:r>
        <w:continuationSeparator/>
      </w:r>
    </w:p>
  </w:footnote>
  <w:footnote w:type="continuationNotice" w:id="1">
    <w:p w14:paraId="2A7CB78D" w14:textId="77777777" w:rsidR="004D07FD" w:rsidRDefault="004D07FD"/>
  </w:footnote>
  <w:footnote w:id="2">
    <w:p w14:paraId="6347DC81" w14:textId="77777777" w:rsidR="009727B5" w:rsidRPr="0001726C" w:rsidRDefault="009727B5" w:rsidP="0001726C">
      <w:pPr>
        <w:pStyle w:val="Textonotapie"/>
        <w:jc w:val="both"/>
        <w:rPr>
          <w:rFonts w:ascii="Century" w:hAnsi="Century"/>
          <w:sz w:val="18"/>
          <w:szCs w:val="18"/>
        </w:rPr>
      </w:pPr>
      <w:r w:rsidRPr="0001726C">
        <w:rPr>
          <w:rStyle w:val="Refdenotaalpie"/>
          <w:rFonts w:ascii="Century" w:hAnsi="Century"/>
          <w:sz w:val="18"/>
          <w:szCs w:val="18"/>
        </w:rPr>
        <w:footnoteRef/>
      </w:r>
      <w:r w:rsidRPr="0001726C">
        <w:rPr>
          <w:rFonts w:ascii="Century" w:hAnsi="Century"/>
          <w:sz w:val="18"/>
          <w:szCs w:val="18"/>
        </w:rPr>
        <w:t xml:space="preserve"> CSJ, Civil. Sentencias: </w:t>
      </w:r>
      <w:r w:rsidRPr="0001726C">
        <w:rPr>
          <w:rFonts w:ascii="Century" w:hAnsi="Century"/>
          <w:b/>
          <w:sz w:val="18"/>
          <w:szCs w:val="18"/>
        </w:rPr>
        <w:t>(i)</w:t>
      </w:r>
      <w:r w:rsidRPr="0001726C">
        <w:rPr>
          <w:rFonts w:ascii="Century" w:hAnsi="Century"/>
          <w:sz w:val="18"/>
          <w:szCs w:val="18"/>
        </w:rPr>
        <w:t xml:space="preserve"> </w:t>
      </w:r>
      <w:r w:rsidRPr="0001726C">
        <w:rPr>
          <w:rFonts w:ascii="Century" w:hAnsi="Century"/>
          <w:sz w:val="18"/>
          <w:szCs w:val="18"/>
          <w:lang w:val="es-CO"/>
        </w:rPr>
        <w:t xml:space="preserve">14-03-2002, MP: Castillo R.; </w:t>
      </w:r>
      <w:r w:rsidRPr="0001726C">
        <w:rPr>
          <w:rFonts w:ascii="Century" w:hAnsi="Century"/>
          <w:b/>
          <w:sz w:val="18"/>
          <w:szCs w:val="18"/>
          <w:lang w:val="es-CO"/>
        </w:rPr>
        <w:t>(ii)</w:t>
      </w:r>
      <w:r w:rsidRPr="0001726C">
        <w:rPr>
          <w:rFonts w:ascii="Century" w:hAnsi="Century"/>
          <w:sz w:val="18"/>
          <w:szCs w:val="18"/>
          <w:lang w:val="es-CO"/>
        </w:rPr>
        <w:t xml:space="preserve"> </w:t>
      </w:r>
      <w:r w:rsidRPr="0001726C">
        <w:rPr>
          <w:rFonts w:ascii="Century" w:hAnsi="Century"/>
          <w:sz w:val="18"/>
          <w:szCs w:val="18"/>
        </w:rPr>
        <w:t xml:space="preserve">23-04-2007, MP: Díaz R.; No.1999-00125-01; </w:t>
      </w:r>
      <w:r w:rsidRPr="0001726C">
        <w:rPr>
          <w:rFonts w:ascii="Century" w:hAnsi="Century"/>
          <w:b/>
          <w:sz w:val="18"/>
          <w:szCs w:val="18"/>
        </w:rPr>
        <w:t>(iii)</w:t>
      </w:r>
      <w:r w:rsidRPr="0001726C">
        <w:rPr>
          <w:rFonts w:ascii="Century" w:hAnsi="Century"/>
          <w:sz w:val="18"/>
          <w:szCs w:val="18"/>
        </w:rPr>
        <w:t xml:space="preserve"> </w:t>
      </w:r>
      <w:r w:rsidRPr="0001726C">
        <w:rPr>
          <w:rFonts w:ascii="Century" w:hAnsi="Century"/>
          <w:sz w:val="18"/>
          <w:szCs w:val="18"/>
          <w:lang w:val="es-CO"/>
        </w:rPr>
        <w:t xml:space="preserve">13-10-2011, MP: </w:t>
      </w:r>
      <w:proofErr w:type="spellStart"/>
      <w:r w:rsidRPr="0001726C">
        <w:rPr>
          <w:rFonts w:ascii="Century" w:hAnsi="Century"/>
          <w:sz w:val="18"/>
          <w:szCs w:val="18"/>
          <w:lang w:val="es-CO"/>
        </w:rPr>
        <w:t>Namén</w:t>
      </w:r>
      <w:proofErr w:type="spellEnd"/>
      <w:r w:rsidRPr="0001726C">
        <w:rPr>
          <w:rFonts w:ascii="Century" w:hAnsi="Century"/>
          <w:sz w:val="18"/>
          <w:szCs w:val="18"/>
          <w:lang w:val="es-CO"/>
        </w:rPr>
        <w:t xml:space="preserve"> V., No.</w:t>
      </w:r>
      <w:r w:rsidRPr="0001726C">
        <w:rPr>
          <w:rFonts w:ascii="Century" w:hAnsi="Century"/>
          <w:bCs/>
          <w:sz w:val="18"/>
          <w:szCs w:val="18"/>
        </w:rPr>
        <w:t xml:space="preserve">2002-00083-01; </w:t>
      </w:r>
      <w:r w:rsidRPr="0001726C">
        <w:rPr>
          <w:rFonts w:ascii="Century" w:hAnsi="Century"/>
          <w:b/>
          <w:bCs/>
          <w:sz w:val="18"/>
          <w:szCs w:val="18"/>
        </w:rPr>
        <w:t xml:space="preserve">(iv) </w:t>
      </w:r>
      <w:r w:rsidRPr="0001726C">
        <w:rPr>
          <w:rFonts w:ascii="Century" w:hAnsi="Century"/>
          <w:bCs/>
          <w:sz w:val="18"/>
          <w:szCs w:val="18"/>
        </w:rPr>
        <w:t>SC</w:t>
      </w:r>
      <w:r w:rsidRPr="0001726C">
        <w:rPr>
          <w:rFonts w:ascii="Century" w:hAnsi="Century"/>
          <w:sz w:val="18"/>
          <w:szCs w:val="18"/>
        </w:rPr>
        <w:t xml:space="preserve"> -1182-2016, reiterada en SC-16669-2016.</w:t>
      </w:r>
      <w:r w:rsidRPr="0001726C">
        <w:rPr>
          <w:rFonts w:ascii="Century" w:hAnsi="Century"/>
          <w:b/>
          <w:bCs/>
          <w:sz w:val="18"/>
          <w:szCs w:val="18"/>
        </w:rPr>
        <w:t xml:space="preserve"> (iv)</w:t>
      </w:r>
      <w:r w:rsidRPr="0001726C">
        <w:rPr>
          <w:rFonts w:ascii="Century" w:hAnsi="Century"/>
          <w:bCs/>
          <w:sz w:val="18"/>
          <w:szCs w:val="18"/>
        </w:rPr>
        <w:t xml:space="preserve"> </w:t>
      </w:r>
      <w:r w:rsidRPr="0001726C">
        <w:rPr>
          <w:rFonts w:ascii="Century" w:hAnsi="Century"/>
          <w:sz w:val="18"/>
          <w:szCs w:val="18"/>
          <w:lang w:val="es-CO"/>
        </w:rPr>
        <w:t xml:space="preserve">TS. Pereira, Sala Civil – Familia. Sentencia del </w:t>
      </w:r>
      <w:r w:rsidRPr="0001726C">
        <w:rPr>
          <w:rFonts w:ascii="Century" w:hAnsi="Century"/>
          <w:sz w:val="18"/>
          <w:szCs w:val="18"/>
        </w:rPr>
        <w:t>29-03-2017; MP: Grisales H., No.2012-00101-01.</w:t>
      </w:r>
    </w:p>
  </w:footnote>
  <w:footnote w:id="3">
    <w:p w14:paraId="299C305C" w14:textId="5F6D5511" w:rsidR="009727B5" w:rsidRPr="0001726C" w:rsidRDefault="009727B5"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CC. C-215 de 1999, C-377 de 2002, citada en la C-230 de 2011</w:t>
      </w:r>
    </w:p>
  </w:footnote>
  <w:footnote w:id="4">
    <w:p w14:paraId="2EF731D4" w14:textId="77777777" w:rsidR="009727B5" w:rsidRPr="0001726C" w:rsidRDefault="009727B5" w:rsidP="0001726C">
      <w:pPr>
        <w:pStyle w:val="Textonotapie"/>
        <w:jc w:val="both"/>
        <w:rPr>
          <w:rFonts w:ascii="Century" w:hAnsi="Century"/>
          <w:b/>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CSJ, Sala Civil. STC14393-2015, entre otras.</w:t>
      </w:r>
    </w:p>
  </w:footnote>
  <w:footnote w:id="5">
    <w:p w14:paraId="5C3F670F" w14:textId="77777777" w:rsidR="009727B5" w:rsidRPr="0001726C" w:rsidRDefault="009727B5" w:rsidP="0001726C">
      <w:pPr>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mallCaps/>
          <w:sz w:val="18"/>
          <w:szCs w:val="18"/>
        </w:rPr>
        <w:t>CE</w:t>
      </w:r>
      <w:r w:rsidRPr="0001726C">
        <w:rPr>
          <w:rFonts w:ascii="Century" w:hAnsi="Century"/>
          <w:sz w:val="18"/>
          <w:szCs w:val="18"/>
        </w:rPr>
        <w:t xml:space="preserve">, Sección Primera. </w:t>
      </w:r>
      <w:r w:rsidRPr="0001726C">
        <w:rPr>
          <w:rFonts w:ascii="Century" w:hAnsi="Century"/>
          <w:sz w:val="18"/>
          <w:szCs w:val="18"/>
          <w:lang w:val="es-CO"/>
        </w:rPr>
        <w:t xml:space="preserve">Sentencias del 31-10-2002 y 13-02-2006; CP: </w:t>
      </w:r>
      <w:r w:rsidRPr="0001726C">
        <w:rPr>
          <w:rFonts w:ascii="Century" w:hAnsi="Century"/>
          <w:bCs/>
          <w:sz w:val="18"/>
          <w:szCs w:val="18"/>
        </w:rPr>
        <w:t>Ricardo Hoyos D., expediente No.</w:t>
      </w:r>
      <w:r w:rsidRPr="0001726C">
        <w:rPr>
          <w:rFonts w:ascii="Century" w:hAnsi="Century"/>
          <w:b/>
          <w:bCs/>
          <w:sz w:val="18"/>
          <w:szCs w:val="18"/>
        </w:rPr>
        <w:t xml:space="preserve"> </w:t>
      </w:r>
      <w:r w:rsidRPr="0001726C">
        <w:rPr>
          <w:rFonts w:ascii="Century" w:hAnsi="Century"/>
          <w:bCs/>
          <w:sz w:val="18"/>
          <w:szCs w:val="18"/>
        </w:rPr>
        <w:t>52001-23-31-000-2000-1059-01(AP-518) y</w:t>
      </w:r>
      <w:r w:rsidRPr="0001726C">
        <w:rPr>
          <w:rFonts w:ascii="Century" w:hAnsi="Century"/>
          <w:sz w:val="18"/>
          <w:szCs w:val="18"/>
          <w:lang w:val="es-CO"/>
        </w:rPr>
        <w:t xml:space="preserve"> CP</w:t>
      </w:r>
      <w:r w:rsidRPr="0001726C">
        <w:rPr>
          <w:rFonts w:ascii="Century" w:hAnsi="Century"/>
          <w:bCs/>
          <w:sz w:val="18"/>
          <w:szCs w:val="18"/>
        </w:rPr>
        <w:t>: Germán Rodríguez V., expediente No.63001-23-31-000-2003-00861-01(AP).</w:t>
      </w:r>
    </w:p>
  </w:footnote>
  <w:footnote w:id="6">
    <w:p w14:paraId="07618A83" w14:textId="77777777" w:rsidR="009727B5" w:rsidRPr="0001726C" w:rsidRDefault="009727B5" w:rsidP="0001726C">
      <w:pPr>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mallCaps/>
          <w:sz w:val="18"/>
          <w:szCs w:val="18"/>
        </w:rPr>
        <w:t xml:space="preserve"> CE</w:t>
      </w:r>
      <w:r w:rsidRPr="0001726C">
        <w:rPr>
          <w:rFonts w:ascii="Century" w:hAnsi="Century"/>
          <w:sz w:val="18"/>
          <w:szCs w:val="18"/>
        </w:rPr>
        <w:t xml:space="preserve">, Sección Primera. </w:t>
      </w:r>
      <w:r w:rsidRPr="0001726C">
        <w:rPr>
          <w:rFonts w:ascii="Century" w:hAnsi="Century"/>
          <w:sz w:val="18"/>
          <w:szCs w:val="18"/>
          <w:lang w:val="es-CO"/>
        </w:rPr>
        <w:t xml:space="preserve">Sentencia del 04-09-2003; CP: </w:t>
      </w:r>
      <w:r w:rsidRPr="0001726C">
        <w:rPr>
          <w:rFonts w:ascii="Century" w:hAnsi="Century"/>
          <w:bCs/>
          <w:sz w:val="18"/>
          <w:szCs w:val="18"/>
        </w:rPr>
        <w:t>María N. Hernández P., expediente No.25000-23-26-000-2000-0112-01(AP).</w:t>
      </w:r>
      <w:r w:rsidRPr="0001726C">
        <w:rPr>
          <w:rFonts w:ascii="Century" w:hAnsi="Century"/>
          <w:sz w:val="18"/>
          <w:szCs w:val="18"/>
          <w:lang w:val="es-CO"/>
        </w:rPr>
        <w:t xml:space="preserve"> Refiere la sentencia: </w:t>
      </w:r>
      <w:r w:rsidRPr="0001726C">
        <w:rPr>
          <w:rFonts w:ascii="Century" w:hAnsi="Century"/>
          <w:i/>
          <w:sz w:val="18"/>
          <w:szCs w:val="18"/>
          <w:lang w:val="es-CO"/>
        </w:rPr>
        <w:t xml:space="preserve">“(…) </w:t>
      </w:r>
      <w:r w:rsidRPr="0001726C">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9727B5" w:rsidRPr="0001726C" w:rsidRDefault="009727B5" w:rsidP="0001726C">
      <w:pPr>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mallCaps/>
          <w:sz w:val="18"/>
          <w:szCs w:val="18"/>
        </w:rPr>
        <w:t>CE</w:t>
      </w:r>
      <w:r w:rsidRPr="0001726C">
        <w:rPr>
          <w:rFonts w:ascii="Century" w:hAnsi="Century"/>
          <w:sz w:val="18"/>
          <w:szCs w:val="18"/>
        </w:rPr>
        <w:t xml:space="preserve">, Sección Primera. </w:t>
      </w:r>
      <w:r w:rsidRPr="0001726C">
        <w:rPr>
          <w:rFonts w:ascii="Century" w:hAnsi="Century"/>
          <w:sz w:val="18"/>
          <w:szCs w:val="18"/>
          <w:lang w:val="es-CO"/>
        </w:rPr>
        <w:t xml:space="preserve">Sentencia del 06-12-2001; CP: </w:t>
      </w:r>
      <w:r w:rsidRPr="0001726C">
        <w:rPr>
          <w:rFonts w:ascii="Century" w:hAnsi="Century"/>
          <w:bCs/>
          <w:sz w:val="18"/>
          <w:szCs w:val="18"/>
        </w:rPr>
        <w:t>Alier E. Hernández E., expediente No.73001-23-31-000-2000-3495-01(AP-221).</w:t>
      </w:r>
      <w:r w:rsidRPr="0001726C">
        <w:rPr>
          <w:rFonts w:ascii="Century" w:hAnsi="Century"/>
          <w:sz w:val="18"/>
          <w:szCs w:val="18"/>
          <w:lang w:val="es-CO"/>
        </w:rPr>
        <w:t xml:space="preserve"> Menciona la sentencia: </w:t>
      </w:r>
      <w:r w:rsidRPr="0001726C">
        <w:rPr>
          <w:rFonts w:ascii="Century" w:hAnsi="Century"/>
          <w:i/>
          <w:sz w:val="18"/>
          <w:szCs w:val="18"/>
          <w:lang w:val="es-CO"/>
        </w:rPr>
        <w:t>“(…)</w:t>
      </w:r>
      <w:r w:rsidRPr="0001726C">
        <w:rPr>
          <w:rFonts w:ascii="Century" w:hAnsi="Century"/>
          <w:b/>
          <w:bCs/>
          <w:i/>
          <w:sz w:val="18"/>
          <w:szCs w:val="18"/>
        </w:rPr>
        <w:t xml:space="preserve"> </w:t>
      </w:r>
      <w:r w:rsidRPr="0001726C">
        <w:rPr>
          <w:rFonts w:ascii="Century" w:hAnsi="Century"/>
          <w:bCs/>
          <w:i/>
          <w:sz w:val="18"/>
          <w:szCs w:val="18"/>
        </w:rPr>
        <w:t>El carácter público de la acción popular supone una legitimación por sustitución que se deriva de la función social de esa institución”.</w:t>
      </w:r>
    </w:p>
  </w:footnote>
  <w:footnote w:id="8">
    <w:p w14:paraId="6B424908" w14:textId="77777777" w:rsidR="009727B5" w:rsidRPr="0001726C" w:rsidRDefault="009727B5"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CE, Sala Plena, </w:t>
      </w:r>
      <w:r w:rsidRPr="0001726C">
        <w:rPr>
          <w:rFonts w:ascii="Century" w:hAnsi="Century"/>
          <w:bCs/>
          <w:sz w:val="18"/>
          <w:szCs w:val="18"/>
        </w:rPr>
        <w:t>Sala Seis Especial de Decisión.</w:t>
      </w:r>
      <w:r w:rsidRPr="0001726C">
        <w:rPr>
          <w:rFonts w:ascii="Century" w:hAnsi="Century"/>
          <w:sz w:val="18"/>
          <w:szCs w:val="18"/>
        </w:rPr>
        <w:t xml:space="preserve"> Sentencia de unificación del 05-06-2018, CP: Moreno R., No.2004-01647-01(SU) (REV-AP)</w:t>
      </w:r>
      <w:r w:rsidRPr="0001726C">
        <w:rPr>
          <w:rFonts w:ascii="Century" w:hAnsi="Century"/>
          <w:sz w:val="18"/>
          <w:szCs w:val="18"/>
          <w:lang w:val="es-CO"/>
        </w:rPr>
        <w:t>.</w:t>
      </w:r>
    </w:p>
  </w:footnote>
  <w:footnote w:id="9">
    <w:p w14:paraId="68F89E42" w14:textId="77777777" w:rsidR="009727B5" w:rsidRPr="0001726C" w:rsidRDefault="009727B5"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CC. T-004-2019.</w:t>
      </w:r>
    </w:p>
  </w:footnote>
  <w:footnote w:id="10">
    <w:p w14:paraId="24DC289D" w14:textId="77777777" w:rsidR="009727B5" w:rsidRPr="0001726C" w:rsidRDefault="009727B5"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TSP, Civil – Familia. Salvamento del voto del 21-09-2017, MP: Grisales H., No.2012-00465-03.</w:t>
      </w:r>
    </w:p>
  </w:footnote>
  <w:footnote w:id="11">
    <w:p w14:paraId="55003551" w14:textId="77777777" w:rsidR="007379FF" w:rsidRPr="0001726C" w:rsidRDefault="007379FF" w:rsidP="0001726C">
      <w:pPr>
        <w:pStyle w:val="Textonotapie"/>
        <w:jc w:val="both"/>
        <w:rPr>
          <w:rFonts w:ascii="Century" w:hAnsi="Century"/>
          <w:sz w:val="18"/>
          <w:szCs w:val="18"/>
          <w:lang w:val="es-MX"/>
        </w:rPr>
      </w:pPr>
      <w:r w:rsidRPr="0001726C">
        <w:rPr>
          <w:rStyle w:val="Refdenotaalpie"/>
          <w:rFonts w:ascii="Century" w:hAnsi="Century"/>
          <w:sz w:val="18"/>
          <w:szCs w:val="18"/>
        </w:rPr>
        <w:footnoteRef/>
      </w:r>
      <w:r w:rsidRPr="0001726C">
        <w:rPr>
          <w:rFonts w:ascii="Century" w:hAnsi="Century"/>
          <w:sz w:val="18"/>
          <w:szCs w:val="18"/>
        </w:rPr>
        <w:t xml:space="preserve"> DEVIS E., Hernando. El proceso civil, parte general, tomo III, 7ª edición, Bogotá, </w:t>
      </w:r>
      <w:proofErr w:type="spellStart"/>
      <w:r w:rsidRPr="0001726C">
        <w:rPr>
          <w:rFonts w:ascii="Century" w:hAnsi="Century"/>
          <w:sz w:val="18"/>
          <w:szCs w:val="18"/>
        </w:rPr>
        <w:t>Diké</w:t>
      </w:r>
      <w:proofErr w:type="spellEnd"/>
      <w:r w:rsidRPr="0001726C">
        <w:rPr>
          <w:rFonts w:ascii="Century" w:hAnsi="Century"/>
          <w:sz w:val="18"/>
          <w:szCs w:val="18"/>
        </w:rPr>
        <w:t>, 1990, p.468.</w:t>
      </w:r>
    </w:p>
  </w:footnote>
  <w:footnote w:id="12">
    <w:p w14:paraId="6620D6E5" w14:textId="3042F76C" w:rsidR="0044658A" w:rsidRPr="0001726C" w:rsidRDefault="0044658A"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SANABRIA S., Henry. Derecho procesal civil general, Universidad Externado de Colombia, Bogotá DC, 2021, p.980.</w:t>
      </w:r>
    </w:p>
  </w:footnote>
  <w:footnote w:id="13">
    <w:p w14:paraId="040A3C2C" w14:textId="50764D31" w:rsidR="007379FF" w:rsidRPr="0001726C" w:rsidRDefault="007379FF" w:rsidP="0001726C">
      <w:pPr>
        <w:pStyle w:val="Textonotapie"/>
        <w:jc w:val="both"/>
        <w:rPr>
          <w:rFonts w:ascii="Century" w:hAnsi="Century"/>
          <w:sz w:val="18"/>
          <w:szCs w:val="18"/>
        </w:rPr>
      </w:pPr>
      <w:r w:rsidRPr="0001726C">
        <w:rPr>
          <w:rStyle w:val="Refdenotaalpie"/>
          <w:rFonts w:ascii="Century" w:hAnsi="Century"/>
          <w:sz w:val="18"/>
          <w:szCs w:val="18"/>
        </w:rPr>
        <w:footnoteRef/>
      </w:r>
      <w:r w:rsidRPr="0001726C">
        <w:rPr>
          <w:rFonts w:ascii="Century" w:hAnsi="Century"/>
          <w:sz w:val="18"/>
          <w:szCs w:val="18"/>
        </w:rPr>
        <w:t xml:space="preserve"> LÓPEZ B., Hernán F. Código General del Proceso, </w:t>
      </w:r>
      <w:r w:rsidR="0044658A" w:rsidRPr="0001726C">
        <w:rPr>
          <w:rFonts w:ascii="Century" w:hAnsi="Century"/>
          <w:sz w:val="18"/>
          <w:szCs w:val="18"/>
        </w:rPr>
        <w:t>parte general, Bogotá DC, Dupre editores, 2019</w:t>
      </w:r>
      <w:r w:rsidRPr="0001726C">
        <w:rPr>
          <w:rFonts w:ascii="Century" w:hAnsi="Century"/>
          <w:sz w:val="18"/>
          <w:szCs w:val="18"/>
        </w:rPr>
        <w:t>, p</w:t>
      </w:r>
      <w:r w:rsidR="0044658A" w:rsidRPr="0001726C">
        <w:rPr>
          <w:rFonts w:ascii="Century" w:hAnsi="Century"/>
          <w:sz w:val="18"/>
          <w:szCs w:val="18"/>
        </w:rPr>
        <w:t>1079</w:t>
      </w:r>
      <w:r w:rsidRPr="0001726C">
        <w:rPr>
          <w:rFonts w:ascii="Century" w:hAnsi="Century"/>
          <w:sz w:val="18"/>
          <w:szCs w:val="18"/>
        </w:rPr>
        <w:t>.</w:t>
      </w:r>
    </w:p>
  </w:footnote>
  <w:footnote w:id="14">
    <w:p w14:paraId="17B30C00" w14:textId="77777777" w:rsidR="007379FF" w:rsidRPr="0001726C" w:rsidRDefault="007379FF"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AZULA C., Jaime. Manual de derecho procesal civil, tomo II, 4ª edición, Temis, Bogotá DC, 1994, p.475.</w:t>
      </w:r>
    </w:p>
  </w:footnote>
  <w:footnote w:id="15">
    <w:p w14:paraId="4AE00F53" w14:textId="77777777" w:rsidR="007379FF" w:rsidRPr="0001726C" w:rsidRDefault="007379FF"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CE. Sentencia 22-02-2018, No.3611-2015.</w:t>
      </w:r>
    </w:p>
  </w:footnote>
  <w:footnote w:id="16">
    <w:p w14:paraId="10B8CD41" w14:textId="77777777" w:rsidR="007379FF" w:rsidRPr="0001726C" w:rsidRDefault="007379FF"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CSJ, Civil.  Sentencias del (i) 06-03-2013; MP: Giraldo G., No.2008-00628-01; y, (ii) 02-05-2013; MP: Salazar R., No.2013-00905-00.</w:t>
      </w:r>
    </w:p>
  </w:footnote>
  <w:footnote w:id="17">
    <w:p w14:paraId="60AED3F5" w14:textId="1882E5A9" w:rsidR="00AB5635" w:rsidRPr="0001726C" w:rsidRDefault="00AB5635"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6F43DE91" w:rsidRPr="0001726C">
        <w:rPr>
          <w:rFonts w:ascii="Century" w:hAnsi="Century"/>
          <w:sz w:val="18"/>
          <w:szCs w:val="18"/>
        </w:rPr>
        <w:t xml:space="preserve"> </w:t>
      </w:r>
      <w:r w:rsidR="6F43DE91" w:rsidRPr="0001726C">
        <w:rPr>
          <w:rFonts w:ascii="Century" w:hAnsi="Century"/>
          <w:sz w:val="18"/>
          <w:szCs w:val="18"/>
          <w:lang w:val="es-CO"/>
        </w:rPr>
        <w:t>LÓPEZ B., Hernán F. Código General del Proceso, parte general, Dupré editores</w:t>
      </w:r>
      <w:r w:rsidR="6F43DE91" w:rsidRPr="0001726C">
        <w:rPr>
          <w:rFonts w:ascii="Century" w:hAnsi="Century"/>
          <w:sz w:val="18"/>
          <w:szCs w:val="18"/>
        </w:rPr>
        <w:t>, Bogotá DC, 2019, p.1071.</w:t>
      </w:r>
    </w:p>
  </w:footnote>
  <w:footnote w:id="18">
    <w:p w14:paraId="71389B03" w14:textId="6066EB11" w:rsidR="00FE0E16" w:rsidRPr="0001726C" w:rsidRDefault="00FE0E16"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TSP, Sala Civil – Familia. SP-0077-2022, SP-0078-2022 y SP-0085-2022.</w:t>
      </w:r>
    </w:p>
  </w:footnote>
  <w:footnote w:id="19">
    <w:p w14:paraId="72959F6B" w14:textId="42458188" w:rsidR="00082CD4" w:rsidRPr="0001726C" w:rsidRDefault="00082CD4"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 xml:space="preserve">CE, Sala Plena de lo Contencioso Administrativo. Sentencia de unificación del 06-08-2019, CP: Araújo O., No.15001-33-33-007-2017-00036-01  </w:t>
      </w:r>
    </w:p>
  </w:footnote>
  <w:footnote w:id="20">
    <w:p w14:paraId="69CC38EA" w14:textId="6D94EA87" w:rsidR="003949B8" w:rsidRPr="0001726C" w:rsidRDefault="003949B8" w:rsidP="0001726C">
      <w:pPr>
        <w:pStyle w:val="Textonotapie"/>
        <w:jc w:val="both"/>
        <w:rPr>
          <w:rFonts w:ascii="Century" w:hAnsi="Century"/>
          <w:b/>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CE, Sala de lo Contencioso Administrativo</w:t>
      </w:r>
      <w:r w:rsidR="00E71A5D" w:rsidRPr="0001726C">
        <w:rPr>
          <w:rFonts w:ascii="Century" w:hAnsi="Century"/>
          <w:sz w:val="18"/>
          <w:szCs w:val="18"/>
          <w:lang w:val="es-CO"/>
        </w:rPr>
        <w:t xml:space="preserve">. </w:t>
      </w:r>
      <w:r w:rsidR="00E71A5D" w:rsidRPr="0001726C">
        <w:rPr>
          <w:rFonts w:ascii="Century" w:hAnsi="Century"/>
          <w:b/>
          <w:sz w:val="18"/>
          <w:szCs w:val="18"/>
          <w:lang w:val="es-CO"/>
        </w:rPr>
        <w:t xml:space="preserve">(1) </w:t>
      </w:r>
      <w:r w:rsidR="00E71A5D" w:rsidRPr="0001726C">
        <w:rPr>
          <w:rFonts w:ascii="Century" w:hAnsi="Century"/>
          <w:sz w:val="18"/>
          <w:szCs w:val="18"/>
          <w:lang w:val="es-CO"/>
        </w:rPr>
        <w:t xml:space="preserve">Sección Primera. </w:t>
      </w:r>
      <w:r w:rsidRPr="0001726C">
        <w:rPr>
          <w:rFonts w:ascii="Century" w:hAnsi="Century"/>
          <w:sz w:val="18"/>
          <w:szCs w:val="18"/>
          <w:lang w:val="es-CO"/>
        </w:rPr>
        <w:t>Sentencia</w:t>
      </w:r>
      <w:r w:rsidR="000F4114" w:rsidRPr="0001726C">
        <w:rPr>
          <w:rFonts w:ascii="Century" w:hAnsi="Century"/>
          <w:sz w:val="18"/>
          <w:szCs w:val="18"/>
          <w:lang w:val="es-CO"/>
        </w:rPr>
        <w:t>s</w:t>
      </w:r>
      <w:r w:rsidRPr="0001726C">
        <w:rPr>
          <w:rFonts w:ascii="Century" w:hAnsi="Century"/>
          <w:sz w:val="18"/>
          <w:szCs w:val="18"/>
          <w:lang w:val="es-CO"/>
        </w:rPr>
        <w:t xml:space="preserve"> del</w:t>
      </w:r>
      <w:r w:rsidR="000F4114" w:rsidRPr="0001726C">
        <w:rPr>
          <w:rFonts w:ascii="Century" w:hAnsi="Century"/>
          <w:sz w:val="18"/>
          <w:szCs w:val="18"/>
          <w:lang w:val="es-CO"/>
        </w:rPr>
        <w:t xml:space="preserve"> </w:t>
      </w:r>
      <w:r w:rsidR="000F4114" w:rsidRPr="0001726C">
        <w:rPr>
          <w:rFonts w:ascii="Century" w:hAnsi="Century"/>
          <w:b/>
          <w:sz w:val="18"/>
          <w:szCs w:val="18"/>
          <w:lang w:val="es-CO"/>
        </w:rPr>
        <w:t xml:space="preserve">(i) </w:t>
      </w:r>
      <w:r w:rsidR="000F4114" w:rsidRPr="0001726C">
        <w:rPr>
          <w:rFonts w:ascii="Century" w:hAnsi="Century"/>
          <w:sz w:val="18"/>
          <w:szCs w:val="18"/>
          <w:lang w:val="es-CO"/>
        </w:rPr>
        <w:t xml:space="preserve">27-08-2021, CP: Peña G., No.68001-23-33-000-2019-00411-01; </w:t>
      </w:r>
      <w:r w:rsidR="000F4114" w:rsidRPr="0001726C">
        <w:rPr>
          <w:rFonts w:ascii="Century" w:hAnsi="Century"/>
          <w:b/>
          <w:sz w:val="18"/>
          <w:szCs w:val="18"/>
          <w:lang w:val="es-CO"/>
        </w:rPr>
        <w:t xml:space="preserve">(ii) </w:t>
      </w:r>
      <w:r w:rsidR="000F4114" w:rsidRPr="0001726C">
        <w:rPr>
          <w:rFonts w:ascii="Century" w:hAnsi="Century"/>
          <w:sz w:val="18"/>
          <w:szCs w:val="18"/>
          <w:lang w:val="es-CO"/>
        </w:rPr>
        <w:t>16-04-2020, CP: Peña G., No.05001-23-33-000-2019-00376-01; del</w:t>
      </w:r>
      <w:r w:rsidR="000F4114" w:rsidRPr="0001726C">
        <w:rPr>
          <w:rFonts w:ascii="Century" w:hAnsi="Century"/>
          <w:b/>
          <w:sz w:val="18"/>
          <w:szCs w:val="18"/>
          <w:lang w:val="es-CO"/>
        </w:rPr>
        <w:t xml:space="preserve"> (iii)</w:t>
      </w:r>
      <w:r w:rsidR="000F4114" w:rsidRPr="0001726C">
        <w:rPr>
          <w:rFonts w:ascii="Century" w:hAnsi="Century"/>
          <w:sz w:val="18"/>
          <w:szCs w:val="18"/>
          <w:lang w:val="es-CO"/>
        </w:rPr>
        <w:t xml:space="preserve"> </w:t>
      </w:r>
      <w:r w:rsidRPr="0001726C">
        <w:rPr>
          <w:rFonts w:ascii="Century" w:hAnsi="Century"/>
          <w:sz w:val="18"/>
          <w:szCs w:val="18"/>
          <w:lang w:val="es-CO"/>
        </w:rPr>
        <w:t>15-08-2019, CP: Giraldo L., No.05001-23-31-000-2012-00781-01</w:t>
      </w:r>
      <w:r w:rsidR="000F4114" w:rsidRPr="0001726C">
        <w:rPr>
          <w:rFonts w:ascii="Century" w:hAnsi="Century"/>
          <w:sz w:val="18"/>
          <w:szCs w:val="18"/>
          <w:lang w:val="es-CO"/>
        </w:rPr>
        <w:t xml:space="preserve"> y del </w:t>
      </w:r>
      <w:r w:rsidR="000F4114" w:rsidRPr="0001726C">
        <w:rPr>
          <w:rFonts w:ascii="Century" w:hAnsi="Century"/>
          <w:b/>
          <w:sz w:val="18"/>
          <w:szCs w:val="18"/>
          <w:lang w:val="es-CO"/>
        </w:rPr>
        <w:t xml:space="preserve">(iv) </w:t>
      </w:r>
      <w:r w:rsidR="000F4114" w:rsidRPr="0001726C">
        <w:rPr>
          <w:rFonts w:ascii="Century" w:hAnsi="Century"/>
          <w:sz w:val="18"/>
          <w:szCs w:val="18"/>
          <w:lang w:val="es-CO"/>
        </w:rPr>
        <w:t>19-09-2019, CP: Giraldo L., No.68001-23-31-000-2012-00569-01; y, más</w:t>
      </w:r>
      <w:r w:rsidR="00E71A5D" w:rsidRPr="0001726C">
        <w:rPr>
          <w:rFonts w:ascii="Century" w:hAnsi="Century"/>
          <w:sz w:val="18"/>
          <w:szCs w:val="18"/>
          <w:lang w:val="es-CO"/>
        </w:rPr>
        <w:t xml:space="preserve">; y, </w:t>
      </w:r>
      <w:r w:rsidR="00E71A5D" w:rsidRPr="0001726C">
        <w:rPr>
          <w:rFonts w:ascii="Century" w:hAnsi="Century"/>
          <w:b/>
          <w:sz w:val="18"/>
          <w:szCs w:val="18"/>
          <w:lang w:val="es-CO"/>
        </w:rPr>
        <w:t xml:space="preserve">(2) </w:t>
      </w:r>
      <w:r w:rsidR="00E71A5D" w:rsidRPr="0001726C">
        <w:rPr>
          <w:rFonts w:ascii="Century" w:hAnsi="Century"/>
          <w:sz w:val="18"/>
          <w:szCs w:val="18"/>
          <w:lang w:val="es-CO"/>
        </w:rPr>
        <w:t>Sección Cuarta. Sentencia de tutela del 11-11-2021, CP: Piza R., No.11001-03-15-000-2021-06768-00.</w:t>
      </w:r>
    </w:p>
  </w:footnote>
  <w:footnote w:id="21">
    <w:p w14:paraId="6B9C3340" w14:textId="17FD32E4" w:rsidR="000F4114" w:rsidRPr="0001726C" w:rsidRDefault="000F4114" w:rsidP="0001726C">
      <w:pPr>
        <w:pStyle w:val="Textonotapie"/>
        <w:jc w:val="both"/>
        <w:rPr>
          <w:rFonts w:ascii="Century" w:hAnsi="Century"/>
          <w:b/>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00E71A5D" w:rsidRPr="0001726C">
        <w:rPr>
          <w:rFonts w:ascii="Century" w:hAnsi="Century"/>
          <w:b/>
          <w:sz w:val="18"/>
          <w:szCs w:val="18"/>
        </w:rPr>
        <w:t xml:space="preserve">(1) </w:t>
      </w:r>
      <w:r w:rsidRPr="0001726C">
        <w:rPr>
          <w:rFonts w:ascii="Century" w:hAnsi="Century"/>
          <w:sz w:val="18"/>
          <w:szCs w:val="18"/>
          <w:lang w:val="es-CO"/>
        </w:rPr>
        <w:t>TS</w:t>
      </w:r>
      <w:r w:rsidR="004C3325" w:rsidRPr="0001726C">
        <w:rPr>
          <w:rFonts w:ascii="Century" w:hAnsi="Century"/>
          <w:sz w:val="18"/>
          <w:szCs w:val="18"/>
          <w:lang w:val="es-CO"/>
        </w:rPr>
        <w:t xml:space="preserve"> </w:t>
      </w:r>
      <w:r w:rsidRPr="0001726C">
        <w:rPr>
          <w:rFonts w:ascii="Century" w:hAnsi="Century"/>
          <w:sz w:val="18"/>
          <w:szCs w:val="18"/>
          <w:lang w:val="es-CO"/>
        </w:rPr>
        <w:t>A</w:t>
      </w:r>
      <w:r w:rsidR="004C3325" w:rsidRPr="0001726C">
        <w:rPr>
          <w:rFonts w:ascii="Century" w:hAnsi="Century"/>
          <w:sz w:val="18"/>
          <w:szCs w:val="18"/>
          <w:lang w:val="es-CO"/>
        </w:rPr>
        <w:t>ntioquia</w:t>
      </w:r>
      <w:r w:rsidRPr="0001726C">
        <w:rPr>
          <w:rFonts w:ascii="Century" w:hAnsi="Century"/>
          <w:sz w:val="18"/>
          <w:szCs w:val="18"/>
          <w:lang w:val="es-CO"/>
        </w:rPr>
        <w:t xml:space="preserve">, Sala Civil – Familia. Sentencia del 15-07-2022, MP: Estrada S., No.05190-31-89-001-2021-00105-02; </w:t>
      </w:r>
      <w:r w:rsidR="00E71A5D" w:rsidRPr="0001726C">
        <w:rPr>
          <w:rFonts w:ascii="Century" w:hAnsi="Century"/>
          <w:b/>
          <w:sz w:val="18"/>
          <w:szCs w:val="18"/>
          <w:lang w:val="es-CO"/>
        </w:rPr>
        <w:t xml:space="preserve">(2) </w:t>
      </w:r>
      <w:r w:rsidR="00E71A5D" w:rsidRPr="0001726C">
        <w:rPr>
          <w:rFonts w:ascii="Century" w:hAnsi="Century"/>
          <w:sz w:val="18"/>
          <w:szCs w:val="18"/>
          <w:lang w:val="es-CO"/>
        </w:rPr>
        <w:t xml:space="preserve">TS Medellín, Sala Segunda de Decisión. Sentencia del 07-09-2022, MP: Carvajal M., No.05001-31-03-004-2021-00199-01; </w:t>
      </w:r>
      <w:r w:rsidR="00E71A5D" w:rsidRPr="0001726C">
        <w:rPr>
          <w:rFonts w:ascii="Century" w:hAnsi="Century"/>
          <w:b/>
          <w:sz w:val="18"/>
          <w:szCs w:val="18"/>
          <w:lang w:val="es-CO"/>
        </w:rPr>
        <w:t xml:space="preserve">(3) </w:t>
      </w:r>
      <w:r w:rsidR="00E71A5D" w:rsidRPr="0001726C">
        <w:rPr>
          <w:rFonts w:ascii="Century" w:hAnsi="Century"/>
          <w:sz w:val="18"/>
          <w:szCs w:val="18"/>
          <w:lang w:val="es-CO"/>
        </w:rPr>
        <w:t xml:space="preserve">TS Manizales, Sala Civil – Familia. Sentencia del 30-08-2022, MP: Cardona M., No.17042-31-12-001-2022-00040-01 y otras; y, </w:t>
      </w:r>
      <w:r w:rsidR="00E71A5D" w:rsidRPr="0001726C">
        <w:rPr>
          <w:rFonts w:ascii="Century" w:hAnsi="Century"/>
          <w:b/>
          <w:sz w:val="18"/>
          <w:szCs w:val="18"/>
          <w:lang w:val="es-CO"/>
        </w:rPr>
        <w:t xml:space="preserve">(4) </w:t>
      </w:r>
      <w:r w:rsidR="00E71A5D" w:rsidRPr="0001726C">
        <w:rPr>
          <w:rFonts w:ascii="Century" w:hAnsi="Century"/>
          <w:sz w:val="18"/>
          <w:szCs w:val="18"/>
          <w:lang w:val="es-CO"/>
        </w:rPr>
        <w:t>TS Buga, Sala Civil – Familia. Sentencia del 25-10-2021, MP: Borda C., No.76109-31-03-002-2021-00018-01.</w:t>
      </w:r>
    </w:p>
  </w:footnote>
  <w:footnote w:id="22">
    <w:p w14:paraId="72710DDA" w14:textId="33CE71BA" w:rsidR="003949B8" w:rsidRPr="0001726C" w:rsidRDefault="003949B8"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CSJ. </w:t>
      </w:r>
      <w:r w:rsidRPr="0001726C">
        <w:rPr>
          <w:rFonts w:ascii="Century" w:hAnsi="Century"/>
          <w:sz w:val="18"/>
          <w:szCs w:val="18"/>
          <w:lang w:val="es-CO"/>
        </w:rPr>
        <w:t>STC6813-2022, STC6352-2022 y STC2365-2022, entre otras.</w:t>
      </w:r>
    </w:p>
  </w:footnote>
  <w:footnote w:id="23">
    <w:p w14:paraId="3F282300" w14:textId="5823E62E" w:rsidR="00E32701" w:rsidRPr="0001726C" w:rsidRDefault="00E32701" w:rsidP="0001726C">
      <w:pPr>
        <w:pStyle w:val="Textonotapie"/>
        <w:jc w:val="both"/>
        <w:rPr>
          <w:rFonts w:ascii="Century" w:hAnsi="Century"/>
          <w:sz w:val="18"/>
          <w:szCs w:val="18"/>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Fonts w:ascii="Century" w:hAnsi="Century"/>
          <w:sz w:val="18"/>
          <w:szCs w:val="18"/>
          <w:lang w:val="es-CO"/>
        </w:rPr>
        <w:t>TSP, Sala Civil – Familia. SP-0104-2022</w:t>
      </w:r>
    </w:p>
  </w:footnote>
  <w:footnote w:id="24">
    <w:p w14:paraId="4E190391" w14:textId="77777777" w:rsidR="00D33CF3" w:rsidRPr="007D784F" w:rsidRDefault="00D33CF3" w:rsidP="0001726C">
      <w:pPr>
        <w:pStyle w:val="Textonotapie"/>
        <w:jc w:val="both"/>
        <w:rPr>
          <w:rFonts w:ascii="Century" w:hAnsi="Century"/>
          <w:lang w:val="es-CO"/>
        </w:rPr>
      </w:pPr>
      <w:r w:rsidRPr="0001726C">
        <w:rPr>
          <w:rStyle w:val="Refdenotaalpie"/>
          <w:rFonts w:ascii="Century" w:hAnsi="Century"/>
          <w:sz w:val="18"/>
          <w:szCs w:val="18"/>
        </w:rPr>
        <w:footnoteRef/>
      </w:r>
      <w:r w:rsidRPr="0001726C">
        <w:rPr>
          <w:rFonts w:ascii="Century" w:hAnsi="Century"/>
          <w:sz w:val="18"/>
          <w:szCs w:val="18"/>
        </w:rPr>
        <w:t xml:space="preserve"> </w:t>
      </w:r>
      <w:r w:rsidRPr="0001726C">
        <w:rPr>
          <w:rStyle w:val="normaltextrun"/>
          <w:rFonts w:ascii="Century" w:hAnsi="Century"/>
          <w:color w:val="000000"/>
          <w:sz w:val="18"/>
          <w:szCs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01726C" w:rsidRDefault="009727B5" w:rsidP="0001726C">
    <w:pPr>
      <w:pStyle w:val="Encabezado"/>
      <w:pBdr>
        <w:bottom w:val="single" w:sz="4" w:space="1" w:color="D9D9D9"/>
      </w:pBdr>
      <w:jc w:val="right"/>
      <w:rPr>
        <w:rFonts w:ascii="Century" w:hAnsi="Century"/>
        <w:bCs/>
      </w:rPr>
    </w:pPr>
    <w:r w:rsidRPr="0001726C">
      <w:rPr>
        <w:rFonts w:ascii="Century" w:hAnsi="Century"/>
        <w:spacing w:val="60"/>
      </w:rPr>
      <w:t>Página</w:t>
    </w:r>
    <w:r w:rsidRPr="0001726C">
      <w:rPr>
        <w:rFonts w:ascii="Century" w:hAnsi="Century"/>
      </w:rPr>
      <w:t xml:space="preserve"> | </w:t>
    </w:r>
    <w:r w:rsidRPr="0001726C">
      <w:rPr>
        <w:rFonts w:ascii="Century" w:hAnsi="Century"/>
      </w:rPr>
      <w:fldChar w:fldCharType="begin"/>
    </w:r>
    <w:r w:rsidRPr="0001726C">
      <w:rPr>
        <w:rFonts w:ascii="Century" w:hAnsi="Century"/>
      </w:rPr>
      <w:instrText>PAGE   \* MERGEFORMAT</w:instrText>
    </w:r>
    <w:r w:rsidRPr="0001726C">
      <w:rPr>
        <w:rFonts w:ascii="Century" w:hAnsi="Century"/>
      </w:rPr>
      <w:fldChar w:fldCharType="separate"/>
    </w:r>
    <w:r w:rsidRPr="0001726C">
      <w:rPr>
        <w:rFonts w:ascii="Century" w:hAnsi="Century"/>
        <w:bCs/>
        <w:noProof/>
      </w:rPr>
      <w:t>15</w:t>
    </w:r>
    <w:r w:rsidRPr="0001726C">
      <w:rPr>
        <w:rFonts w:ascii="Century" w:hAnsi="Century"/>
      </w:rPr>
      <w:fldChar w:fldCharType="end"/>
    </w:r>
  </w:p>
  <w:p w14:paraId="447B4459" w14:textId="7CB304FA" w:rsidR="009727B5" w:rsidRPr="0001726C" w:rsidRDefault="009727B5" w:rsidP="0001726C">
    <w:pPr>
      <w:pStyle w:val="Textoindependiente"/>
      <w:rPr>
        <w:rFonts w:ascii="Century" w:hAnsi="Century" w:cs="Arial"/>
        <w:i/>
        <w:smallCaps/>
        <w:sz w:val="20"/>
        <w:szCs w:val="20"/>
        <w:lang w:val="es-CO"/>
      </w:rPr>
    </w:pPr>
    <w:r w:rsidRPr="0001726C">
      <w:rPr>
        <w:rFonts w:ascii="Century" w:hAnsi="Century" w:cs="Arial"/>
        <w:i/>
        <w:smallCaps/>
        <w:sz w:val="20"/>
        <w:szCs w:val="20"/>
        <w:lang w:val="es-CO"/>
      </w:rPr>
      <w:t>SP-</w:t>
    </w:r>
    <w:r w:rsidR="00A20A68" w:rsidRPr="0001726C">
      <w:rPr>
        <w:rFonts w:ascii="Century" w:hAnsi="Century" w:cs="Arial"/>
        <w:i/>
        <w:smallCaps/>
        <w:sz w:val="20"/>
        <w:szCs w:val="20"/>
        <w:lang w:val="es-CO"/>
      </w:rPr>
      <w:t>0176</w:t>
    </w:r>
    <w:r w:rsidRPr="0001726C">
      <w:rPr>
        <w:rFonts w:ascii="Century" w:hAnsi="Century" w:cs="Arial"/>
        <w:i/>
        <w:smallCaps/>
        <w:sz w:val="20"/>
        <w:szCs w:val="20"/>
        <w:lang w:val="es-CO"/>
      </w:rPr>
      <w:t>-</w:t>
    </w:r>
    <w:r w:rsidR="00E2159D" w:rsidRPr="0001726C">
      <w:rPr>
        <w:rFonts w:ascii="Century" w:hAnsi="Century" w:cs="Arial"/>
        <w:i/>
        <w:smallCaps/>
        <w:sz w:val="20"/>
        <w:szCs w:val="20"/>
        <w:lang w:val="es-CO"/>
      </w:rPr>
      <w:t>202</w:t>
    </w:r>
    <w:r w:rsidR="00A20A68" w:rsidRPr="0001726C">
      <w:rPr>
        <w:rFonts w:ascii="Century" w:hAnsi="Century" w:cs="Arial"/>
        <w:i/>
        <w:smallCaps/>
        <w:sz w:val="20"/>
        <w:szCs w:val="20"/>
        <w:lang w:val="es-CO"/>
      </w:rPr>
      <w:t>2</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RQrDrqlO" int2:invalidationBookmarkName="" int2:hashCode="fbx89oB/IfRrCp" int2:id="7yd4sEVp"/>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C52CA9A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26C"/>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602"/>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248"/>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58E"/>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028"/>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3A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9F3"/>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96"/>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7B9"/>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B96"/>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14A"/>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33C"/>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1C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0FB"/>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AA7"/>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3F"/>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7FD"/>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8"/>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911"/>
    <w:rsid w:val="00517BCD"/>
    <w:rsid w:val="00517F70"/>
    <w:rsid w:val="00520307"/>
    <w:rsid w:val="00520658"/>
    <w:rsid w:val="00520669"/>
    <w:rsid w:val="005207C8"/>
    <w:rsid w:val="005208D1"/>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C6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5F"/>
    <w:rsid w:val="00562F9D"/>
    <w:rsid w:val="0056339D"/>
    <w:rsid w:val="00563666"/>
    <w:rsid w:val="005638EC"/>
    <w:rsid w:val="005639B9"/>
    <w:rsid w:val="00563B23"/>
    <w:rsid w:val="00563DD2"/>
    <w:rsid w:val="00563F2F"/>
    <w:rsid w:val="0056461E"/>
    <w:rsid w:val="0056469F"/>
    <w:rsid w:val="00564737"/>
    <w:rsid w:val="00564B54"/>
    <w:rsid w:val="00564C14"/>
    <w:rsid w:val="00564CF8"/>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71C"/>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1AE"/>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233"/>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1B3"/>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10"/>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0DE"/>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1D1A"/>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71B"/>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5FF"/>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BFE"/>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C33"/>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5AA"/>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810"/>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63F"/>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9BF"/>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AA7"/>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A93"/>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68"/>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0D6"/>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185"/>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095"/>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6D87"/>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B8E"/>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975"/>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D53"/>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609"/>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786"/>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3F5"/>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717"/>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2ECB"/>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431"/>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6FD8"/>
    <w:rsid w:val="00CE7394"/>
    <w:rsid w:val="00CE76DE"/>
    <w:rsid w:val="00CE7BA0"/>
    <w:rsid w:val="00CF0157"/>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3CF3"/>
    <w:rsid w:val="00D34191"/>
    <w:rsid w:val="00D344F3"/>
    <w:rsid w:val="00D34593"/>
    <w:rsid w:val="00D34760"/>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2C1"/>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166B"/>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59D"/>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3BDAB"/>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488"/>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0C6"/>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2FB"/>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B0"/>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37"/>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6FA8"/>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A27"/>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B9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1A0"/>
    <w:rsid w:val="00FA138F"/>
    <w:rsid w:val="00FA1949"/>
    <w:rsid w:val="00FA1CBC"/>
    <w:rsid w:val="00FA1FB0"/>
    <w:rsid w:val="00FA205E"/>
    <w:rsid w:val="00FA2A82"/>
    <w:rsid w:val="00FA2BC9"/>
    <w:rsid w:val="00FA2D22"/>
    <w:rsid w:val="00FA2EC7"/>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AC8110"/>
    <w:rsid w:val="01DD03EC"/>
    <w:rsid w:val="01F30420"/>
    <w:rsid w:val="0200F71F"/>
    <w:rsid w:val="026E18C8"/>
    <w:rsid w:val="0298D34C"/>
    <w:rsid w:val="02EEB424"/>
    <w:rsid w:val="038ED481"/>
    <w:rsid w:val="0474EB13"/>
    <w:rsid w:val="048147DA"/>
    <w:rsid w:val="05434F94"/>
    <w:rsid w:val="063E68DE"/>
    <w:rsid w:val="0655B47E"/>
    <w:rsid w:val="06A48C91"/>
    <w:rsid w:val="06A8BA5A"/>
    <w:rsid w:val="06F75D1F"/>
    <w:rsid w:val="086CBE24"/>
    <w:rsid w:val="08A04EC8"/>
    <w:rsid w:val="08AAE50E"/>
    <w:rsid w:val="08BD0D92"/>
    <w:rsid w:val="08E5ABF3"/>
    <w:rsid w:val="08F1ECC4"/>
    <w:rsid w:val="08F9C1C1"/>
    <w:rsid w:val="095DF5A8"/>
    <w:rsid w:val="09F673B2"/>
    <w:rsid w:val="0A26959B"/>
    <w:rsid w:val="0A295141"/>
    <w:rsid w:val="0A353D2F"/>
    <w:rsid w:val="0A7BD266"/>
    <w:rsid w:val="0AEE5428"/>
    <w:rsid w:val="0AF4637F"/>
    <w:rsid w:val="0B3DB819"/>
    <w:rsid w:val="0B70B3BC"/>
    <w:rsid w:val="0C13CB98"/>
    <w:rsid w:val="0C59889A"/>
    <w:rsid w:val="0C7FFCF8"/>
    <w:rsid w:val="0CC4F602"/>
    <w:rsid w:val="0CCDABAE"/>
    <w:rsid w:val="0D40937B"/>
    <w:rsid w:val="0D469FFB"/>
    <w:rsid w:val="0D5EB9BB"/>
    <w:rsid w:val="0D614AC0"/>
    <w:rsid w:val="0D86C921"/>
    <w:rsid w:val="0DAC37BB"/>
    <w:rsid w:val="0E0D2D6F"/>
    <w:rsid w:val="0E8D42C2"/>
    <w:rsid w:val="0EA5AB9D"/>
    <w:rsid w:val="0EFA8A1C"/>
    <w:rsid w:val="0FBFB630"/>
    <w:rsid w:val="0FDA0470"/>
    <w:rsid w:val="10054C70"/>
    <w:rsid w:val="1008B014"/>
    <w:rsid w:val="10923850"/>
    <w:rsid w:val="10F059B7"/>
    <w:rsid w:val="11438C3A"/>
    <w:rsid w:val="11923FDA"/>
    <w:rsid w:val="1222E7BF"/>
    <w:rsid w:val="125A5831"/>
    <w:rsid w:val="127771C5"/>
    <w:rsid w:val="12EACC35"/>
    <w:rsid w:val="1332D204"/>
    <w:rsid w:val="138A8054"/>
    <w:rsid w:val="139466FA"/>
    <w:rsid w:val="1399CEED"/>
    <w:rsid w:val="13BEB820"/>
    <w:rsid w:val="13EDB174"/>
    <w:rsid w:val="1499BD05"/>
    <w:rsid w:val="14C9E09C"/>
    <w:rsid w:val="1572021D"/>
    <w:rsid w:val="165C7A2E"/>
    <w:rsid w:val="1667F474"/>
    <w:rsid w:val="16C14659"/>
    <w:rsid w:val="1793B8FD"/>
    <w:rsid w:val="17C0ADDF"/>
    <w:rsid w:val="17D174C5"/>
    <w:rsid w:val="18DCFD72"/>
    <w:rsid w:val="19267901"/>
    <w:rsid w:val="194128DD"/>
    <w:rsid w:val="198CC4E2"/>
    <w:rsid w:val="19BA275B"/>
    <w:rsid w:val="1A1C2755"/>
    <w:rsid w:val="1A7FF05D"/>
    <w:rsid w:val="1A8EE9A3"/>
    <w:rsid w:val="1ACB6BD6"/>
    <w:rsid w:val="1B519E63"/>
    <w:rsid w:val="1C5D23C6"/>
    <w:rsid w:val="1CB3A7BA"/>
    <w:rsid w:val="1CD310C5"/>
    <w:rsid w:val="1D21FF0E"/>
    <w:rsid w:val="1D58431C"/>
    <w:rsid w:val="1D8AEF41"/>
    <w:rsid w:val="1DB5B462"/>
    <w:rsid w:val="1DD44610"/>
    <w:rsid w:val="1E1B64AF"/>
    <w:rsid w:val="1E579A85"/>
    <w:rsid w:val="1EADA31F"/>
    <w:rsid w:val="1EB2BCE6"/>
    <w:rsid w:val="1F147CA6"/>
    <w:rsid w:val="1F1D5B87"/>
    <w:rsid w:val="1FD2201F"/>
    <w:rsid w:val="20735941"/>
    <w:rsid w:val="20D10A85"/>
    <w:rsid w:val="21BC1F0A"/>
    <w:rsid w:val="2213BF87"/>
    <w:rsid w:val="2216936A"/>
    <w:rsid w:val="224CA96A"/>
    <w:rsid w:val="2354AE38"/>
    <w:rsid w:val="2393AE39"/>
    <w:rsid w:val="23D82170"/>
    <w:rsid w:val="2424F5E6"/>
    <w:rsid w:val="2478BBE1"/>
    <w:rsid w:val="24F2DB97"/>
    <w:rsid w:val="2527F6B6"/>
    <w:rsid w:val="25446205"/>
    <w:rsid w:val="271F8B24"/>
    <w:rsid w:val="2729AFE8"/>
    <w:rsid w:val="2754444E"/>
    <w:rsid w:val="276C356B"/>
    <w:rsid w:val="27B62AA7"/>
    <w:rsid w:val="27D0DF0E"/>
    <w:rsid w:val="28291CA8"/>
    <w:rsid w:val="288782F3"/>
    <w:rsid w:val="28ECA2A0"/>
    <w:rsid w:val="2904C499"/>
    <w:rsid w:val="292FDF8E"/>
    <w:rsid w:val="2938190D"/>
    <w:rsid w:val="2A572BE6"/>
    <w:rsid w:val="2A6ADDC0"/>
    <w:rsid w:val="2AA40119"/>
    <w:rsid w:val="2AD8C4F6"/>
    <w:rsid w:val="2AED7590"/>
    <w:rsid w:val="2B2DC700"/>
    <w:rsid w:val="2BC21C1E"/>
    <w:rsid w:val="2BF9D3E7"/>
    <w:rsid w:val="2C6DD192"/>
    <w:rsid w:val="2DBE6F8F"/>
    <w:rsid w:val="2DC085E2"/>
    <w:rsid w:val="2DE8AEE0"/>
    <w:rsid w:val="2E590DDA"/>
    <w:rsid w:val="2EFC8B51"/>
    <w:rsid w:val="2F847F41"/>
    <w:rsid w:val="2FC29175"/>
    <w:rsid w:val="2FCB14D4"/>
    <w:rsid w:val="2FEA7C31"/>
    <w:rsid w:val="300B0AEB"/>
    <w:rsid w:val="309921ED"/>
    <w:rsid w:val="30B7A7E8"/>
    <w:rsid w:val="30BBED8D"/>
    <w:rsid w:val="31491F17"/>
    <w:rsid w:val="32096EA1"/>
    <w:rsid w:val="329F23D0"/>
    <w:rsid w:val="32C0AD0F"/>
    <w:rsid w:val="3424990C"/>
    <w:rsid w:val="34B27861"/>
    <w:rsid w:val="34BFA43E"/>
    <w:rsid w:val="35852571"/>
    <w:rsid w:val="35F37851"/>
    <w:rsid w:val="362927D9"/>
    <w:rsid w:val="36797E60"/>
    <w:rsid w:val="3735AEEE"/>
    <w:rsid w:val="378AD074"/>
    <w:rsid w:val="3862CB2F"/>
    <w:rsid w:val="3958CEBD"/>
    <w:rsid w:val="39E2FE1E"/>
    <w:rsid w:val="3B089188"/>
    <w:rsid w:val="3B0EF2DF"/>
    <w:rsid w:val="3B63D152"/>
    <w:rsid w:val="3BB6ACB9"/>
    <w:rsid w:val="3BBCCB44"/>
    <w:rsid w:val="3C8D32AC"/>
    <w:rsid w:val="3CE3BAA7"/>
    <w:rsid w:val="3CE5139D"/>
    <w:rsid w:val="3D355AD4"/>
    <w:rsid w:val="3D589BA5"/>
    <w:rsid w:val="3D970F67"/>
    <w:rsid w:val="3DC24413"/>
    <w:rsid w:val="3DD5F74A"/>
    <w:rsid w:val="3E1665DB"/>
    <w:rsid w:val="3E2537AC"/>
    <w:rsid w:val="3EA94BA2"/>
    <w:rsid w:val="3EC8F216"/>
    <w:rsid w:val="3ED12904"/>
    <w:rsid w:val="3EF46C06"/>
    <w:rsid w:val="3F6B3206"/>
    <w:rsid w:val="3F881F3F"/>
    <w:rsid w:val="3F990DDF"/>
    <w:rsid w:val="40073849"/>
    <w:rsid w:val="403F045C"/>
    <w:rsid w:val="405866ED"/>
    <w:rsid w:val="40781496"/>
    <w:rsid w:val="40846CC2"/>
    <w:rsid w:val="427EB7E8"/>
    <w:rsid w:val="428726BB"/>
    <w:rsid w:val="429E0AF7"/>
    <w:rsid w:val="42A2D2C8"/>
    <w:rsid w:val="42B806CD"/>
    <w:rsid w:val="432F1C1E"/>
    <w:rsid w:val="43BED481"/>
    <w:rsid w:val="43C58539"/>
    <w:rsid w:val="4439DB58"/>
    <w:rsid w:val="444C1BF3"/>
    <w:rsid w:val="4453D72E"/>
    <w:rsid w:val="44B8547B"/>
    <w:rsid w:val="44F23C3F"/>
    <w:rsid w:val="450B8B56"/>
    <w:rsid w:val="45264948"/>
    <w:rsid w:val="4527445C"/>
    <w:rsid w:val="45A710E2"/>
    <w:rsid w:val="46077123"/>
    <w:rsid w:val="4611D215"/>
    <w:rsid w:val="4622995E"/>
    <w:rsid w:val="464E1A2B"/>
    <w:rsid w:val="4677CF05"/>
    <w:rsid w:val="46EEFA03"/>
    <w:rsid w:val="46FCB575"/>
    <w:rsid w:val="4750A670"/>
    <w:rsid w:val="475A97DE"/>
    <w:rsid w:val="47717C1A"/>
    <w:rsid w:val="478B77F0"/>
    <w:rsid w:val="48023329"/>
    <w:rsid w:val="489FB727"/>
    <w:rsid w:val="4924931C"/>
    <w:rsid w:val="49304A7A"/>
    <w:rsid w:val="4951758D"/>
    <w:rsid w:val="49738165"/>
    <w:rsid w:val="49C23DAF"/>
    <w:rsid w:val="49EFEB19"/>
    <w:rsid w:val="4B16F6AB"/>
    <w:rsid w:val="4B4F488E"/>
    <w:rsid w:val="4BFE85DB"/>
    <w:rsid w:val="4C4DBC41"/>
    <w:rsid w:val="4C4E31CB"/>
    <w:rsid w:val="4CF9DE71"/>
    <w:rsid w:val="4DE6BF6A"/>
    <w:rsid w:val="4E95AED2"/>
    <w:rsid w:val="4EB90E51"/>
    <w:rsid w:val="4F1B8513"/>
    <w:rsid w:val="50B8B915"/>
    <w:rsid w:val="51C4E907"/>
    <w:rsid w:val="5209F644"/>
    <w:rsid w:val="520D81FF"/>
    <w:rsid w:val="523EC4FD"/>
    <w:rsid w:val="526A6344"/>
    <w:rsid w:val="5342DEEE"/>
    <w:rsid w:val="53657884"/>
    <w:rsid w:val="53B5DBAB"/>
    <w:rsid w:val="53E7F67E"/>
    <w:rsid w:val="54062382"/>
    <w:rsid w:val="543DB1BB"/>
    <w:rsid w:val="54F50E75"/>
    <w:rsid w:val="55329DC0"/>
    <w:rsid w:val="555602B0"/>
    <w:rsid w:val="5583C6DF"/>
    <w:rsid w:val="5596E068"/>
    <w:rsid w:val="55A32786"/>
    <w:rsid w:val="55E32AAD"/>
    <w:rsid w:val="56130D34"/>
    <w:rsid w:val="5638FDE5"/>
    <w:rsid w:val="563AB4E0"/>
    <w:rsid w:val="565BD6D8"/>
    <w:rsid w:val="56E1A1A4"/>
    <w:rsid w:val="573EF7E7"/>
    <w:rsid w:val="577347BC"/>
    <w:rsid w:val="580DEAD4"/>
    <w:rsid w:val="581DA8D4"/>
    <w:rsid w:val="582FC582"/>
    <w:rsid w:val="58961C9A"/>
    <w:rsid w:val="58A009C6"/>
    <w:rsid w:val="590361A7"/>
    <w:rsid w:val="593A2305"/>
    <w:rsid w:val="59A4D908"/>
    <w:rsid w:val="59CFB4B7"/>
    <w:rsid w:val="59E31A04"/>
    <w:rsid w:val="59F68394"/>
    <w:rsid w:val="5A02D2AC"/>
    <w:rsid w:val="5A3A3137"/>
    <w:rsid w:val="5A7698A9"/>
    <w:rsid w:val="5A9DF5DF"/>
    <w:rsid w:val="5B66F20C"/>
    <w:rsid w:val="5C3871D1"/>
    <w:rsid w:val="5C8F55EC"/>
    <w:rsid w:val="5C96B6BF"/>
    <w:rsid w:val="5CAB89FB"/>
    <w:rsid w:val="5CE490F3"/>
    <w:rsid w:val="5CE839F4"/>
    <w:rsid w:val="5D21BEBB"/>
    <w:rsid w:val="5E184A3B"/>
    <w:rsid w:val="5E508EF4"/>
    <w:rsid w:val="5EE400D9"/>
    <w:rsid w:val="5EEAAD8B"/>
    <w:rsid w:val="5FB9F718"/>
    <w:rsid w:val="5FC2E564"/>
    <w:rsid w:val="5FD782F3"/>
    <w:rsid w:val="5FED4445"/>
    <w:rsid w:val="60849300"/>
    <w:rsid w:val="60EF1123"/>
    <w:rsid w:val="6161F0D0"/>
    <w:rsid w:val="6187CEC2"/>
    <w:rsid w:val="6197B704"/>
    <w:rsid w:val="61C1CCD5"/>
    <w:rsid w:val="62091CC0"/>
    <w:rsid w:val="620E1998"/>
    <w:rsid w:val="621A9E7B"/>
    <w:rsid w:val="621EE2CE"/>
    <w:rsid w:val="626F737F"/>
    <w:rsid w:val="62A11AB3"/>
    <w:rsid w:val="62A907C4"/>
    <w:rsid w:val="62C1CBCE"/>
    <w:rsid w:val="62E9BA1D"/>
    <w:rsid w:val="62FDC131"/>
    <w:rsid w:val="63095FC5"/>
    <w:rsid w:val="631DA112"/>
    <w:rsid w:val="6359E5C8"/>
    <w:rsid w:val="635E85BF"/>
    <w:rsid w:val="6394E1B3"/>
    <w:rsid w:val="639AA2D6"/>
    <w:rsid w:val="63EAC670"/>
    <w:rsid w:val="641EFD5A"/>
    <w:rsid w:val="656E365F"/>
    <w:rsid w:val="65A549A6"/>
    <w:rsid w:val="65A6F26C"/>
    <w:rsid w:val="668EEDFB"/>
    <w:rsid w:val="66B21E16"/>
    <w:rsid w:val="66CEF605"/>
    <w:rsid w:val="66D5EA61"/>
    <w:rsid w:val="67D67821"/>
    <w:rsid w:val="683F4557"/>
    <w:rsid w:val="68AF4299"/>
    <w:rsid w:val="68BB5D22"/>
    <w:rsid w:val="69EA74CF"/>
    <w:rsid w:val="69EFA440"/>
    <w:rsid w:val="6A0EDA08"/>
    <w:rsid w:val="6A44217F"/>
    <w:rsid w:val="6AB2026A"/>
    <w:rsid w:val="6AC91FD9"/>
    <w:rsid w:val="6AD49EBF"/>
    <w:rsid w:val="6AD6DCBB"/>
    <w:rsid w:val="6AF10D5C"/>
    <w:rsid w:val="6B9DB05A"/>
    <w:rsid w:val="6BB2C08B"/>
    <w:rsid w:val="6BFD2D68"/>
    <w:rsid w:val="6CBDBDCF"/>
    <w:rsid w:val="6CF4876C"/>
    <w:rsid w:val="6D2A84A0"/>
    <w:rsid w:val="6E128C88"/>
    <w:rsid w:val="6E5A4C1D"/>
    <w:rsid w:val="6F43DE91"/>
    <w:rsid w:val="6FAE5CE9"/>
    <w:rsid w:val="6FB428A8"/>
    <w:rsid w:val="709A22E9"/>
    <w:rsid w:val="726C6EEC"/>
    <w:rsid w:val="7272766E"/>
    <w:rsid w:val="7364896F"/>
    <w:rsid w:val="73758CC8"/>
    <w:rsid w:val="7383D4C4"/>
    <w:rsid w:val="73AFFD5F"/>
    <w:rsid w:val="73B94A83"/>
    <w:rsid w:val="73C30546"/>
    <w:rsid w:val="7477EFA5"/>
    <w:rsid w:val="75143B8F"/>
    <w:rsid w:val="75307563"/>
    <w:rsid w:val="75359685"/>
    <w:rsid w:val="75AB76BC"/>
    <w:rsid w:val="75ABBC77"/>
    <w:rsid w:val="76295978"/>
    <w:rsid w:val="76457940"/>
    <w:rsid w:val="7684458D"/>
    <w:rsid w:val="7690B814"/>
    <w:rsid w:val="76ABEB93"/>
    <w:rsid w:val="76AD2D8A"/>
    <w:rsid w:val="76D166E6"/>
    <w:rsid w:val="771F739B"/>
    <w:rsid w:val="7783B5FF"/>
    <w:rsid w:val="778A8AA7"/>
    <w:rsid w:val="77A04671"/>
    <w:rsid w:val="77CD4C43"/>
    <w:rsid w:val="78612A10"/>
    <w:rsid w:val="78AF74A0"/>
    <w:rsid w:val="78C9133E"/>
    <w:rsid w:val="791EC420"/>
    <w:rsid w:val="79B3D17B"/>
    <w:rsid w:val="7B0DEEC1"/>
    <w:rsid w:val="7B10D93A"/>
    <w:rsid w:val="7B411361"/>
    <w:rsid w:val="7B7F5CB6"/>
    <w:rsid w:val="7CB2FE01"/>
    <w:rsid w:val="7CBEEC20"/>
    <w:rsid w:val="7D04F572"/>
    <w:rsid w:val="7D6DD747"/>
    <w:rsid w:val="7E05A98E"/>
    <w:rsid w:val="7E4ECE62"/>
    <w:rsid w:val="7E533A10"/>
    <w:rsid w:val="7F58560E"/>
    <w:rsid w:val="7F6C7716"/>
    <w:rsid w:val="7F883C2E"/>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C758B430-07D7-4D5A-B359-2909D774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3541</Words>
  <Characters>19478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158</cp:revision>
  <cp:lastPrinted>2020-03-03T14:33:00Z</cp:lastPrinted>
  <dcterms:created xsi:type="dcterms:W3CDTF">2021-07-13T14:23:00Z</dcterms:created>
  <dcterms:modified xsi:type="dcterms:W3CDTF">2023-02-08T13:10:00Z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