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854846" w14:textId="77777777" w:rsidR="00776D83" w:rsidRPr="008A290B" w:rsidRDefault="00776D83" w:rsidP="00776D83">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bookmarkStart w:id="0" w:name="_Hlk69670443"/>
      <w:r w:rsidRPr="008A290B">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A327C92" w14:textId="77777777" w:rsidR="00776D83" w:rsidRDefault="00776D83" w:rsidP="00776D83">
      <w:pPr>
        <w:jc w:val="both"/>
        <w:rPr>
          <w:rFonts w:ascii="Arial" w:hAnsi="Arial" w:cs="Arial"/>
          <w:lang w:val="es-419"/>
        </w:rPr>
      </w:pPr>
    </w:p>
    <w:p w14:paraId="3DE1D065" w14:textId="797E1644" w:rsidR="00776D83" w:rsidRPr="00E32969" w:rsidRDefault="00776D83" w:rsidP="00776D83">
      <w:pPr>
        <w:pStyle w:val="Sinespaciado"/>
        <w:jc w:val="both"/>
        <w:rPr>
          <w:rFonts w:ascii="Arial" w:hAnsi="Arial" w:cs="Arial"/>
          <w:b/>
          <w:bCs/>
          <w:iCs/>
          <w:sz w:val="20"/>
          <w:szCs w:val="20"/>
          <w:lang w:val="es-419" w:eastAsia="fr-FR"/>
        </w:rPr>
      </w:pPr>
      <w:r w:rsidRPr="00F75CB3">
        <w:rPr>
          <w:rFonts w:ascii="Arial" w:hAnsi="Arial" w:cs="Arial"/>
          <w:b/>
          <w:bCs/>
          <w:iCs/>
          <w:sz w:val="20"/>
          <w:szCs w:val="20"/>
          <w:u w:val="single"/>
          <w:lang w:val="es-419" w:eastAsia="fr-FR"/>
        </w:rPr>
        <w:t>TEMAS:</w:t>
      </w:r>
      <w:r w:rsidRPr="00E32969">
        <w:rPr>
          <w:rFonts w:ascii="Arial" w:hAnsi="Arial" w:cs="Arial"/>
          <w:b/>
          <w:bCs/>
          <w:iCs/>
          <w:sz w:val="20"/>
          <w:szCs w:val="20"/>
          <w:lang w:val="es-419" w:eastAsia="fr-FR"/>
        </w:rPr>
        <w:tab/>
      </w:r>
      <w:r w:rsidR="00A333C2">
        <w:rPr>
          <w:rFonts w:ascii="Arial" w:hAnsi="Arial" w:cs="Arial"/>
          <w:b/>
          <w:bCs/>
          <w:iCs/>
          <w:sz w:val="20"/>
          <w:szCs w:val="20"/>
          <w:lang w:val="es-419" w:eastAsia="fr-FR"/>
        </w:rPr>
        <w:t xml:space="preserve">DERECHO DE PETICIÓN / LEGITIMACIÓN EN LA CAUSA POR ACTIVA </w:t>
      </w:r>
      <w:r w:rsidRPr="00E32969">
        <w:rPr>
          <w:rFonts w:ascii="Arial" w:hAnsi="Arial" w:cs="Arial"/>
          <w:b/>
          <w:bCs/>
          <w:iCs/>
          <w:sz w:val="20"/>
          <w:szCs w:val="20"/>
          <w:lang w:val="es-419" w:eastAsia="fr-FR"/>
        </w:rPr>
        <w:t xml:space="preserve">/ </w:t>
      </w:r>
      <w:r w:rsidR="00A333C2">
        <w:rPr>
          <w:rFonts w:ascii="Arial" w:hAnsi="Arial" w:cs="Arial"/>
          <w:b/>
          <w:bCs/>
          <w:iCs/>
          <w:sz w:val="20"/>
          <w:szCs w:val="20"/>
          <w:lang w:val="es-419" w:eastAsia="fr-FR"/>
        </w:rPr>
        <w:t>LA TIENE EL TITULAR DEL DERECHO VULNERADO / NO EL ABOGADO QUE LO HAYA REPRESENTADO / ÉSTE DEBE PRESENTAR PODER ESPECIAL PARA ACTUAR EN LA ACCIÓN CONSTITUCIONAL.</w:t>
      </w:r>
    </w:p>
    <w:p w14:paraId="1B0486FD" w14:textId="77777777" w:rsidR="00776D83" w:rsidRPr="00E32969" w:rsidRDefault="00776D83" w:rsidP="00776D83">
      <w:pPr>
        <w:jc w:val="both"/>
        <w:rPr>
          <w:rFonts w:ascii="Arial" w:hAnsi="Arial" w:cs="Arial"/>
          <w:lang w:val="es-419"/>
        </w:rPr>
      </w:pPr>
    </w:p>
    <w:p w14:paraId="47DD4C56" w14:textId="77777777" w:rsidR="009778BA" w:rsidRPr="009778BA" w:rsidRDefault="009778BA" w:rsidP="009778BA">
      <w:pPr>
        <w:jc w:val="both"/>
        <w:rPr>
          <w:rFonts w:ascii="Arial" w:hAnsi="Arial" w:cs="Arial"/>
          <w:lang w:val="es-419"/>
        </w:rPr>
      </w:pPr>
      <w:r w:rsidRPr="009778BA">
        <w:rPr>
          <w:rFonts w:ascii="Arial" w:hAnsi="Arial" w:cs="Arial"/>
          <w:lang w:val="es-419"/>
        </w:rPr>
        <w:t>En este caso, la controversia gira en torno al derecho fundamental de petición que se dice violentado. Sin embargo, advierte la Sala que en presente asunto se encuentra comprometida la legitimación por activa tal como pasa a explicarse.</w:t>
      </w:r>
    </w:p>
    <w:p w14:paraId="0FC64767" w14:textId="77777777" w:rsidR="009778BA" w:rsidRPr="009778BA" w:rsidRDefault="009778BA" w:rsidP="009778BA">
      <w:pPr>
        <w:jc w:val="both"/>
        <w:rPr>
          <w:rFonts w:ascii="Arial" w:hAnsi="Arial" w:cs="Arial"/>
          <w:lang w:val="es-419"/>
        </w:rPr>
      </w:pPr>
    </w:p>
    <w:p w14:paraId="17BB58A7" w14:textId="4962C4FB" w:rsidR="00776D83" w:rsidRPr="00E32969" w:rsidRDefault="009778BA" w:rsidP="009778BA">
      <w:pPr>
        <w:jc w:val="both"/>
        <w:rPr>
          <w:rFonts w:ascii="Arial" w:hAnsi="Arial" w:cs="Arial"/>
          <w:lang w:val="es-419"/>
        </w:rPr>
      </w:pPr>
      <w:r w:rsidRPr="009778BA">
        <w:rPr>
          <w:rFonts w:ascii="Arial" w:hAnsi="Arial" w:cs="Arial"/>
          <w:lang w:val="es-419"/>
        </w:rPr>
        <w:t>Para arribar a tal conclusión, se recuerda que el artículo 10 del Decreto 2591 de 2001, le atribuye la legitimación para actuar en sede de tutela a la persona que recibe el agravio o la amenaza, por sí misma, sin necesidad de representación judicial; también puede valerse de un apoderado, en cuyo caso, es menester acreditar que se otorgó un poder especial para la acción de tutela, que no lo suple el que se hubiera conferido en el trámite de un proceso ante la jurisdicción ordinaria</w:t>
      </w:r>
      <w:r w:rsidR="00297085">
        <w:rPr>
          <w:rFonts w:ascii="Arial" w:hAnsi="Arial" w:cs="Arial"/>
          <w:lang w:val="es-419"/>
        </w:rPr>
        <w:t>…</w:t>
      </w:r>
    </w:p>
    <w:p w14:paraId="0944AFC0" w14:textId="77777777" w:rsidR="00776D83" w:rsidRPr="00E32969" w:rsidRDefault="00776D83" w:rsidP="00776D83">
      <w:pPr>
        <w:jc w:val="both"/>
        <w:rPr>
          <w:rFonts w:ascii="Arial" w:hAnsi="Arial" w:cs="Arial"/>
          <w:lang w:val="es-419"/>
        </w:rPr>
      </w:pPr>
    </w:p>
    <w:p w14:paraId="2B170B41" w14:textId="7AFD6836" w:rsidR="00776D83" w:rsidRDefault="00F60CE5" w:rsidP="00776D83">
      <w:pPr>
        <w:jc w:val="both"/>
        <w:rPr>
          <w:rFonts w:ascii="Arial" w:hAnsi="Arial" w:cs="Arial"/>
          <w:lang w:val="es-419"/>
        </w:rPr>
      </w:pPr>
      <w:r w:rsidRPr="00F60CE5">
        <w:rPr>
          <w:rFonts w:ascii="Arial" w:hAnsi="Arial" w:cs="Arial"/>
          <w:lang w:val="es-419"/>
        </w:rPr>
        <w:t>Con lo que acaba de subrayarse, rápido se ve el desenfoque del aquí accionante al invocar la violación de sus intereses particulares, pues quien podría discutir que se le vulnera su derecho de petición, es el señor Velásquez Gómez, antes que su apoderado judicial que no ha sido directo afectado. Y como aquel nada ha reclamado, en tanto que el profesional del derecho acude a esta vía, “obrando en [su] propio nombre y representación”, sin siquiera mencionar el nombre de su cliente en todo su escrito, y menos aportar un poder especial que lo faculte para representarlo en este trámite constitucional, se incumple ese requisito de la legitimación.</w:t>
      </w:r>
    </w:p>
    <w:p w14:paraId="2E17806D" w14:textId="77777777" w:rsidR="00776D83" w:rsidRDefault="00776D83" w:rsidP="00776D83">
      <w:pPr>
        <w:jc w:val="both"/>
        <w:rPr>
          <w:rFonts w:ascii="Arial" w:hAnsi="Arial" w:cs="Arial"/>
          <w:lang w:val="es-419"/>
        </w:rPr>
      </w:pPr>
    </w:p>
    <w:p w14:paraId="0FFB8D21" w14:textId="0B4A5EFD" w:rsidR="000D4B01" w:rsidRPr="000D4B01" w:rsidRDefault="000D4B01" w:rsidP="000D4B01">
      <w:pPr>
        <w:jc w:val="both"/>
        <w:rPr>
          <w:rFonts w:ascii="Arial" w:hAnsi="Arial" w:cs="Arial"/>
          <w:lang w:val="es-419"/>
        </w:rPr>
      </w:pPr>
      <w:r>
        <w:rPr>
          <w:rFonts w:ascii="Arial" w:hAnsi="Arial" w:cs="Arial"/>
          <w:lang w:val="es-419"/>
        </w:rPr>
        <w:t xml:space="preserve">… </w:t>
      </w:r>
      <w:r w:rsidRPr="000D4B01">
        <w:rPr>
          <w:rFonts w:ascii="Arial" w:hAnsi="Arial" w:cs="Arial"/>
          <w:lang w:val="es-419"/>
        </w:rPr>
        <w:t>la Corte Constitucional, ha tratado cuestiones análogas al caso que nos ocupa; es así como en la Sentencia T- 207 de 1997, dijo:</w:t>
      </w:r>
    </w:p>
    <w:p w14:paraId="4061E2E3" w14:textId="77777777" w:rsidR="000D4B01" w:rsidRPr="000D4B01" w:rsidRDefault="000D4B01" w:rsidP="000D4B01">
      <w:pPr>
        <w:jc w:val="both"/>
        <w:rPr>
          <w:rFonts w:ascii="Arial" w:hAnsi="Arial" w:cs="Arial"/>
          <w:lang w:val="es-419"/>
        </w:rPr>
      </w:pPr>
      <w:r w:rsidRPr="000D4B01">
        <w:rPr>
          <w:rFonts w:ascii="Arial" w:hAnsi="Arial" w:cs="Arial"/>
          <w:lang w:val="es-419"/>
        </w:rPr>
        <w:t xml:space="preserve">  </w:t>
      </w:r>
      <w:r w:rsidRPr="000D4B01">
        <w:rPr>
          <w:rFonts w:ascii="Arial" w:hAnsi="Arial" w:cs="Arial"/>
          <w:lang w:val="es-419"/>
        </w:rPr>
        <w:tab/>
      </w:r>
      <w:r w:rsidRPr="000D4B01">
        <w:rPr>
          <w:rFonts w:ascii="Arial" w:hAnsi="Arial" w:cs="Arial"/>
          <w:lang w:val="es-419"/>
        </w:rPr>
        <w:tab/>
      </w:r>
      <w:r w:rsidRPr="000D4B01">
        <w:rPr>
          <w:rFonts w:ascii="Arial" w:hAnsi="Arial" w:cs="Arial"/>
          <w:lang w:val="es-419"/>
        </w:rPr>
        <w:tab/>
      </w:r>
    </w:p>
    <w:p w14:paraId="56A697D5" w14:textId="4F96B10D" w:rsidR="00776D83" w:rsidRPr="00E32969" w:rsidRDefault="000D4B01" w:rsidP="000D4B01">
      <w:pPr>
        <w:jc w:val="both"/>
        <w:rPr>
          <w:rFonts w:ascii="Arial" w:hAnsi="Arial" w:cs="Arial"/>
          <w:lang w:val="es-419"/>
        </w:rPr>
      </w:pPr>
      <w:r w:rsidRPr="000D4B01">
        <w:rPr>
          <w:rFonts w:ascii="Arial" w:hAnsi="Arial" w:cs="Arial"/>
          <w:lang w:val="es-419"/>
        </w:rPr>
        <w:t>En lo referente al interés particular, si bien la norma no distingue y de la Constitución no podría derivarse que el derecho de petición en esa modalidad esté exclusivamente representado por el interés propio y exclusivo de quien dirige la petición -por lo cual hace parte del núcleo esencial del derecho la posibilidad de "pedir para otro", en la seguridad de obtener oportuna respuesta-, es claro que, si quien dice representar a alguien adelanta una gestión profesional, como la que cumple el abogado, y no simplemente voluntaria, las normas aplicables a las peticiones que el representante eleve ante la autoridad son las propias de esa profesión, que tiene en nuestro sistema jurídico un régimen especial, además de las consagradas para el tipo de asunto que se tramita</w:t>
      </w:r>
      <w:r>
        <w:rPr>
          <w:rFonts w:ascii="Arial" w:hAnsi="Arial" w:cs="Arial"/>
          <w:lang w:val="es-419"/>
        </w:rPr>
        <w:t>…</w:t>
      </w:r>
    </w:p>
    <w:p w14:paraId="501BB619" w14:textId="77777777" w:rsidR="00776D83" w:rsidRDefault="00776D83" w:rsidP="00776D83">
      <w:pPr>
        <w:jc w:val="both"/>
        <w:rPr>
          <w:rFonts w:ascii="Arial" w:hAnsi="Arial" w:cs="Arial"/>
        </w:rPr>
      </w:pPr>
    </w:p>
    <w:p w14:paraId="5225B040" w14:textId="77777777" w:rsidR="00776D83" w:rsidRDefault="00776D83" w:rsidP="00776D83">
      <w:pPr>
        <w:jc w:val="both"/>
        <w:rPr>
          <w:rFonts w:ascii="Arial" w:hAnsi="Arial" w:cs="Arial"/>
        </w:rPr>
      </w:pPr>
    </w:p>
    <w:p w14:paraId="0AE778EB" w14:textId="77777777" w:rsidR="00776D83" w:rsidRDefault="00776D83" w:rsidP="00776D83">
      <w:pPr>
        <w:jc w:val="both"/>
        <w:rPr>
          <w:rFonts w:ascii="Arial" w:hAnsi="Arial" w:cs="Arial"/>
        </w:rPr>
      </w:pPr>
    </w:p>
    <w:bookmarkEnd w:id="0"/>
    <w:p w14:paraId="09B512D6" w14:textId="77777777" w:rsidR="0088736F" w:rsidRPr="00776D83" w:rsidRDefault="0088736F" w:rsidP="00776D83">
      <w:pPr>
        <w:spacing w:line="276" w:lineRule="auto"/>
        <w:ind w:firstLine="2835"/>
        <w:jc w:val="both"/>
        <w:rPr>
          <w:rFonts w:ascii="Gadugi" w:hAnsi="Gadugi"/>
          <w:b/>
          <w:sz w:val="24"/>
          <w:szCs w:val="24"/>
        </w:rPr>
      </w:pPr>
      <w:r w:rsidRPr="00776D83">
        <w:rPr>
          <w:rFonts w:ascii="Gadugi" w:hAnsi="Gadugi"/>
          <w:b/>
          <w:sz w:val="24"/>
          <w:szCs w:val="24"/>
        </w:rPr>
        <w:t xml:space="preserve">TRIBUNAL SUPERIOR DEL DISTRITO JUDICIAL </w:t>
      </w:r>
    </w:p>
    <w:p w14:paraId="09B512D7" w14:textId="0EC2962F" w:rsidR="0088736F" w:rsidRPr="00776D83" w:rsidRDefault="0088736F" w:rsidP="00776D83">
      <w:pPr>
        <w:spacing w:line="276" w:lineRule="auto"/>
        <w:ind w:firstLine="2835"/>
        <w:jc w:val="both"/>
        <w:rPr>
          <w:rFonts w:ascii="Gadugi" w:hAnsi="Gadugi"/>
          <w:b/>
          <w:sz w:val="24"/>
          <w:szCs w:val="24"/>
        </w:rPr>
      </w:pPr>
      <w:r w:rsidRPr="00776D83">
        <w:rPr>
          <w:rFonts w:ascii="Gadugi" w:hAnsi="Gadugi"/>
          <w:b/>
          <w:sz w:val="24"/>
          <w:szCs w:val="24"/>
        </w:rPr>
        <w:t xml:space="preserve">      </w:t>
      </w:r>
      <w:r w:rsidR="003D4456" w:rsidRPr="00776D83">
        <w:rPr>
          <w:rFonts w:ascii="Gadugi" w:hAnsi="Gadugi"/>
          <w:b/>
          <w:sz w:val="24"/>
          <w:szCs w:val="24"/>
        </w:rPr>
        <w:t xml:space="preserve">  </w:t>
      </w:r>
      <w:r w:rsidR="00D71735" w:rsidRPr="00776D83">
        <w:rPr>
          <w:rFonts w:ascii="Gadugi" w:hAnsi="Gadugi"/>
          <w:b/>
          <w:sz w:val="24"/>
          <w:szCs w:val="24"/>
          <w:lang w:val="es-419"/>
        </w:rPr>
        <w:t xml:space="preserve"> </w:t>
      </w:r>
      <w:r w:rsidRPr="00776D83">
        <w:rPr>
          <w:rFonts w:ascii="Gadugi" w:hAnsi="Gadugi"/>
          <w:b/>
          <w:sz w:val="24"/>
          <w:szCs w:val="24"/>
        </w:rPr>
        <w:t xml:space="preserve">SALA DE DECISIÓN CIVIL FAMILIA </w:t>
      </w:r>
    </w:p>
    <w:p w14:paraId="09B512D8" w14:textId="77777777" w:rsidR="0088736F" w:rsidRPr="00776D83" w:rsidRDefault="0088736F" w:rsidP="00776D83">
      <w:pPr>
        <w:spacing w:line="276" w:lineRule="auto"/>
        <w:ind w:firstLine="2835"/>
        <w:jc w:val="both"/>
        <w:rPr>
          <w:rFonts w:ascii="Gadugi" w:hAnsi="Gadugi"/>
          <w:sz w:val="24"/>
          <w:szCs w:val="24"/>
        </w:rPr>
      </w:pPr>
    </w:p>
    <w:p w14:paraId="09B512D9" w14:textId="77777777" w:rsidR="00F43B04" w:rsidRPr="00776D83" w:rsidRDefault="00F43B04" w:rsidP="00776D83">
      <w:pPr>
        <w:spacing w:line="276" w:lineRule="auto"/>
        <w:ind w:firstLine="2835"/>
        <w:jc w:val="both"/>
        <w:rPr>
          <w:rFonts w:ascii="Gadugi" w:hAnsi="Gadugi"/>
          <w:sz w:val="24"/>
          <w:szCs w:val="24"/>
        </w:rPr>
      </w:pPr>
      <w:bookmarkStart w:id="1" w:name="_GoBack"/>
      <w:bookmarkEnd w:id="1"/>
    </w:p>
    <w:p w14:paraId="09B512DA" w14:textId="77777777" w:rsidR="0088736F" w:rsidRPr="00776D83" w:rsidRDefault="0088736F" w:rsidP="00776D83">
      <w:pPr>
        <w:spacing w:line="276" w:lineRule="auto"/>
        <w:ind w:firstLine="2835"/>
        <w:jc w:val="both"/>
        <w:rPr>
          <w:rFonts w:ascii="Gadugi" w:hAnsi="Gadugi"/>
          <w:sz w:val="24"/>
          <w:szCs w:val="24"/>
        </w:rPr>
      </w:pPr>
      <w:r w:rsidRPr="00776D83">
        <w:rPr>
          <w:rFonts w:ascii="Gadugi" w:hAnsi="Gadugi"/>
          <w:sz w:val="24"/>
          <w:szCs w:val="24"/>
        </w:rPr>
        <w:t>Magistrado: Jaime Alberto Saraza Naranjo</w:t>
      </w:r>
    </w:p>
    <w:p w14:paraId="09B512DB" w14:textId="4BA8E8F4" w:rsidR="00BA094B" w:rsidRPr="00776D83" w:rsidRDefault="00D755B8" w:rsidP="00776D83">
      <w:pPr>
        <w:spacing w:line="276" w:lineRule="auto"/>
        <w:ind w:firstLine="2835"/>
        <w:jc w:val="both"/>
        <w:rPr>
          <w:rFonts w:ascii="Gadugi" w:hAnsi="Gadugi"/>
          <w:sz w:val="24"/>
          <w:szCs w:val="24"/>
          <w:lang w:val="es-419"/>
        </w:rPr>
      </w:pPr>
      <w:r w:rsidRPr="00776D83">
        <w:rPr>
          <w:rFonts w:ascii="Gadugi" w:hAnsi="Gadugi"/>
          <w:sz w:val="24"/>
          <w:szCs w:val="24"/>
        </w:rPr>
        <w:t>Pereira</w:t>
      </w:r>
      <w:r w:rsidR="00D761C2" w:rsidRPr="00776D83">
        <w:rPr>
          <w:rFonts w:ascii="Gadugi" w:hAnsi="Gadugi"/>
          <w:sz w:val="24"/>
          <w:szCs w:val="24"/>
          <w:lang w:val="es-419"/>
        </w:rPr>
        <w:t>,</w:t>
      </w:r>
      <w:r w:rsidR="009D5197" w:rsidRPr="00776D83">
        <w:rPr>
          <w:rFonts w:ascii="Gadugi" w:hAnsi="Gadugi"/>
          <w:sz w:val="24"/>
          <w:szCs w:val="24"/>
          <w:lang w:val="es-419"/>
        </w:rPr>
        <w:t xml:space="preserve"> </w:t>
      </w:r>
      <w:r w:rsidR="00D85543" w:rsidRPr="00776D83">
        <w:rPr>
          <w:rFonts w:ascii="Gadugi" w:hAnsi="Gadugi"/>
          <w:sz w:val="24"/>
          <w:szCs w:val="24"/>
          <w:lang w:val="es-419"/>
        </w:rPr>
        <w:t>febrero dos de dos mil veintidós</w:t>
      </w:r>
      <w:r w:rsidR="00A529E1" w:rsidRPr="00776D83">
        <w:rPr>
          <w:rFonts w:ascii="Gadugi" w:hAnsi="Gadugi"/>
          <w:sz w:val="24"/>
          <w:szCs w:val="24"/>
          <w:lang w:val="es-419"/>
        </w:rPr>
        <w:t xml:space="preserve"> </w:t>
      </w:r>
      <w:r w:rsidR="00AA0912" w:rsidRPr="00776D83">
        <w:rPr>
          <w:rFonts w:ascii="Gadugi" w:hAnsi="Gadugi"/>
          <w:sz w:val="24"/>
          <w:szCs w:val="24"/>
          <w:lang w:val="es-419"/>
        </w:rPr>
        <w:t xml:space="preserve"> </w:t>
      </w:r>
      <w:r w:rsidR="004C68E6" w:rsidRPr="00776D83">
        <w:rPr>
          <w:rFonts w:ascii="Gadugi" w:hAnsi="Gadugi"/>
          <w:sz w:val="24"/>
          <w:szCs w:val="24"/>
          <w:lang w:val="es-419"/>
        </w:rPr>
        <w:t xml:space="preserve"> </w:t>
      </w:r>
      <w:r w:rsidR="0064517D" w:rsidRPr="00776D83">
        <w:rPr>
          <w:rFonts w:ascii="Gadugi" w:hAnsi="Gadugi"/>
          <w:sz w:val="24"/>
          <w:szCs w:val="24"/>
          <w:lang w:val="es-419"/>
        </w:rPr>
        <w:t xml:space="preserve"> </w:t>
      </w:r>
      <w:r w:rsidR="00D85356" w:rsidRPr="00776D83">
        <w:rPr>
          <w:rFonts w:ascii="Gadugi" w:hAnsi="Gadugi"/>
          <w:sz w:val="24"/>
          <w:szCs w:val="24"/>
          <w:lang w:val="es-419"/>
        </w:rPr>
        <w:t xml:space="preserve"> </w:t>
      </w:r>
      <w:r w:rsidR="00487591" w:rsidRPr="00776D83">
        <w:rPr>
          <w:rFonts w:ascii="Gadugi" w:hAnsi="Gadugi"/>
          <w:sz w:val="24"/>
          <w:szCs w:val="24"/>
          <w:lang w:val="es-419"/>
        </w:rPr>
        <w:t xml:space="preserve"> </w:t>
      </w:r>
      <w:r w:rsidR="006A19B7" w:rsidRPr="00776D83">
        <w:rPr>
          <w:rFonts w:ascii="Gadugi" w:hAnsi="Gadugi"/>
          <w:sz w:val="24"/>
          <w:szCs w:val="24"/>
          <w:lang w:val="es-419"/>
        </w:rPr>
        <w:t xml:space="preserve"> </w:t>
      </w:r>
      <w:r w:rsidR="00C45F04" w:rsidRPr="00776D83">
        <w:rPr>
          <w:rFonts w:ascii="Gadugi" w:hAnsi="Gadugi"/>
          <w:sz w:val="24"/>
          <w:szCs w:val="24"/>
          <w:lang w:val="es-419"/>
        </w:rPr>
        <w:t xml:space="preserve"> </w:t>
      </w:r>
    </w:p>
    <w:p w14:paraId="09B512DC" w14:textId="7D8C1130" w:rsidR="0088736F" w:rsidRPr="00776D83" w:rsidRDefault="00EC372B" w:rsidP="00776D83">
      <w:pPr>
        <w:spacing w:line="276" w:lineRule="auto"/>
        <w:ind w:firstLine="2835"/>
        <w:jc w:val="both"/>
        <w:rPr>
          <w:rFonts w:ascii="Gadugi" w:hAnsi="Gadugi"/>
          <w:sz w:val="24"/>
          <w:szCs w:val="24"/>
        </w:rPr>
      </w:pPr>
      <w:r w:rsidRPr="00776D83">
        <w:rPr>
          <w:rFonts w:ascii="Gadugi" w:hAnsi="Gadugi"/>
          <w:sz w:val="24"/>
          <w:szCs w:val="24"/>
        </w:rPr>
        <w:t xml:space="preserve">Expediente </w:t>
      </w:r>
      <w:r w:rsidR="00A529E1" w:rsidRPr="00776D83">
        <w:rPr>
          <w:rFonts w:ascii="Gadugi" w:hAnsi="Gadugi"/>
          <w:sz w:val="24"/>
          <w:szCs w:val="24"/>
        </w:rPr>
        <w:t>66001311000220210046801</w:t>
      </w:r>
    </w:p>
    <w:p w14:paraId="09B512DD" w14:textId="09008407" w:rsidR="00E01D52" w:rsidRPr="00776D83" w:rsidRDefault="00C63902" w:rsidP="00776D83">
      <w:pPr>
        <w:spacing w:line="276" w:lineRule="auto"/>
        <w:ind w:firstLine="2835"/>
        <w:jc w:val="both"/>
        <w:rPr>
          <w:rFonts w:ascii="Gadugi" w:hAnsi="Gadugi"/>
          <w:sz w:val="24"/>
          <w:szCs w:val="24"/>
        </w:rPr>
      </w:pPr>
      <w:r w:rsidRPr="00776D83">
        <w:rPr>
          <w:rFonts w:ascii="Gadugi" w:hAnsi="Gadugi"/>
          <w:sz w:val="24"/>
          <w:szCs w:val="24"/>
        </w:rPr>
        <w:t>Acta N</w:t>
      </w:r>
      <w:r w:rsidR="00A529E1" w:rsidRPr="00776D83">
        <w:rPr>
          <w:rFonts w:ascii="Gadugi" w:hAnsi="Gadugi"/>
          <w:sz w:val="24"/>
          <w:szCs w:val="24"/>
        </w:rPr>
        <w:t>ro.</w:t>
      </w:r>
      <w:r w:rsidR="00322607" w:rsidRPr="00776D83">
        <w:rPr>
          <w:rFonts w:ascii="Gadugi" w:hAnsi="Gadugi"/>
          <w:sz w:val="24"/>
          <w:szCs w:val="24"/>
        </w:rPr>
        <w:t xml:space="preserve"> </w:t>
      </w:r>
      <w:r w:rsidR="00D85543" w:rsidRPr="00776D83">
        <w:rPr>
          <w:rFonts w:ascii="Gadugi" w:hAnsi="Gadugi"/>
          <w:sz w:val="24"/>
          <w:szCs w:val="24"/>
        </w:rPr>
        <w:t>37 del 2 de febrero de 2022</w:t>
      </w:r>
      <w:r w:rsidR="00A529E1" w:rsidRPr="00776D83">
        <w:rPr>
          <w:rFonts w:ascii="Gadugi" w:hAnsi="Gadugi"/>
          <w:sz w:val="24"/>
          <w:szCs w:val="24"/>
        </w:rPr>
        <w:t xml:space="preserve"> </w:t>
      </w:r>
    </w:p>
    <w:p w14:paraId="00392498" w14:textId="18AC3298" w:rsidR="00A529E1" w:rsidRPr="00776D83" w:rsidRDefault="00A529E1" w:rsidP="00776D83">
      <w:pPr>
        <w:spacing w:line="276" w:lineRule="auto"/>
        <w:ind w:firstLine="2835"/>
        <w:jc w:val="both"/>
        <w:rPr>
          <w:rFonts w:ascii="Gadugi" w:hAnsi="Gadugi"/>
          <w:sz w:val="24"/>
          <w:szCs w:val="24"/>
          <w:lang w:val="es-419"/>
        </w:rPr>
      </w:pPr>
      <w:r w:rsidRPr="00776D83">
        <w:rPr>
          <w:rFonts w:ascii="Gadugi" w:hAnsi="Gadugi"/>
          <w:sz w:val="24"/>
          <w:szCs w:val="24"/>
        </w:rPr>
        <w:t>Sentencia Nro.</w:t>
      </w:r>
      <w:r w:rsidR="00D85543" w:rsidRPr="00776D83">
        <w:rPr>
          <w:rFonts w:ascii="Gadugi" w:hAnsi="Gadugi"/>
          <w:sz w:val="24"/>
          <w:szCs w:val="24"/>
        </w:rPr>
        <w:t xml:space="preserve"> ST2-0029-2022</w:t>
      </w:r>
    </w:p>
    <w:p w14:paraId="09B512DE" w14:textId="77777777" w:rsidR="00F50DE4" w:rsidRPr="00776D83" w:rsidRDefault="00F50DE4" w:rsidP="00776D83">
      <w:pPr>
        <w:spacing w:line="276" w:lineRule="auto"/>
        <w:ind w:firstLine="2835"/>
        <w:jc w:val="both"/>
        <w:rPr>
          <w:rFonts w:ascii="Gadugi" w:hAnsi="Gadugi"/>
          <w:sz w:val="24"/>
          <w:szCs w:val="24"/>
        </w:rPr>
      </w:pPr>
    </w:p>
    <w:p w14:paraId="09B512DF" w14:textId="77777777" w:rsidR="00F43B04" w:rsidRPr="00776D83" w:rsidRDefault="00F43B04" w:rsidP="00776D83">
      <w:pPr>
        <w:spacing w:line="276" w:lineRule="auto"/>
        <w:ind w:firstLine="2835"/>
        <w:jc w:val="both"/>
        <w:rPr>
          <w:rFonts w:ascii="Gadugi" w:hAnsi="Gadugi"/>
          <w:sz w:val="24"/>
          <w:szCs w:val="24"/>
        </w:rPr>
      </w:pPr>
    </w:p>
    <w:p w14:paraId="5D442881" w14:textId="6B2EB7F6" w:rsidR="00C67B1A" w:rsidRPr="00776D83" w:rsidRDefault="0088736F" w:rsidP="00776D83">
      <w:pPr>
        <w:spacing w:line="276" w:lineRule="auto"/>
        <w:ind w:firstLine="2835"/>
        <w:jc w:val="both"/>
        <w:rPr>
          <w:rFonts w:ascii="Gadugi" w:hAnsi="Gadugi" w:cs="Arial"/>
          <w:sz w:val="24"/>
          <w:szCs w:val="24"/>
        </w:rPr>
      </w:pPr>
      <w:r w:rsidRPr="00776D83">
        <w:rPr>
          <w:rFonts w:ascii="Gadugi" w:hAnsi="Gadugi"/>
          <w:sz w:val="24"/>
          <w:szCs w:val="24"/>
        </w:rPr>
        <w:t xml:space="preserve">Procede la Sala a decidir la </w:t>
      </w:r>
      <w:r w:rsidRPr="00776D83">
        <w:rPr>
          <w:rFonts w:ascii="Gadugi" w:hAnsi="Gadugi"/>
          <w:bCs/>
          <w:sz w:val="24"/>
          <w:szCs w:val="24"/>
        </w:rPr>
        <w:t>impugnación</w:t>
      </w:r>
      <w:r w:rsidR="003317A5" w:rsidRPr="00776D83">
        <w:rPr>
          <w:rFonts w:ascii="Gadugi" w:hAnsi="Gadugi"/>
          <w:bCs/>
          <w:sz w:val="24"/>
          <w:szCs w:val="24"/>
        </w:rPr>
        <w:t xml:space="preserve"> formulada </w:t>
      </w:r>
      <w:r w:rsidR="00A529E1" w:rsidRPr="00776D83">
        <w:rPr>
          <w:rFonts w:ascii="Gadugi" w:hAnsi="Gadugi"/>
          <w:bCs/>
          <w:sz w:val="24"/>
          <w:szCs w:val="24"/>
        </w:rPr>
        <w:t xml:space="preserve">por el accionante </w:t>
      </w:r>
      <w:r w:rsidR="004E4C4D" w:rsidRPr="00776D83">
        <w:rPr>
          <w:rFonts w:ascii="Gadugi" w:hAnsi="Gadugi"/>
          <w:bCs/>
          <w:sz w:val="24"/>
          <w:szCs w:val="24"/>
        </w:rPr>
        <w:t>contra</w:t>
      </w:r>
      <w:r w:rsidRPr="00776D83">
        <w:rPr>
          <w:rFonts w:ascii="Gadugi" w:hAnsi="Gadugi"/>
          <w:sz w:val="24"/>
          <w:szCs w:val="24"/>
        </w:rPr>
        <w:t xml:space="preserve"> </w:t>
      </w:r>
      <w:r w:rsidRPr="00776D83">
        <w:rPr>
          <w:rFonts w:ascii="Gadugi" w:hAnsi="Gadugi" w:cs="Arial"/>
          <w:sz w:val="24"/>
          <w:szCs w:val="24"/>
        </w:rPr>
        <w:t>la sentencia dictada</w:t>
      </w:r>
      <w:r w:rsidR="00322607" w:rsidRPr="00776D83">
        <w:rPr>
          <w:rFonts w:ascii="Gadugi" w:hAnsi="Gadugi" w:cs="Arial"/>
          <w:sz w:val="24"/>
          <w:szCs w:val="24"/>
        </w:rPr>
        <w:t xml:space="preserve"> </w:t>
      </w:r>
      <w:r w:rsidRPr="00776D83">
        <w:rPr>
          <w:rFonts w:ascii="Gadugi" w:hAnsi="Gadugi" w:cs="Arial"/>
          <w:sz w:val="24"/>
          <w:szCs w:val="24"/>
        </w:rPr>
        <w:t>el</w:t>
      </w:r>
      <w:r w:rsidR="001C5EE7" w:rsidRPr="00776D83">
        <w:rPr>
          <w:rFonts w:ascii="Gadugi" w:hAnsi="Gadugi" w:cs="Arial"/>
          <w:sz w:val="24"/>
          <w:szCs w:val="24"/>
        </w:rPr>
        <w:t xml:space="preserve"> </w:t>
      </w:r>
      <w:r w:rsidR="00A529E1" w:rsidRPr="00776D83">
        <w:rPr>
          <w:rFonts w:ascii="Gadugi" w:hAnsi="Gadugi" w:cs="Arial"/>
          <w:sz w:val="24"/>
          <w:szCs w:val="24"/>
        </w:rPr>
        <w:t>30</w:t>
      </w:r>
      <w:r w:rsidR="00F50DE4" w:rsidRPr="00776D83">
        <w:rPr>
          <w:rFonts w:ascii="Gadugi" w:hAnsi="Gadugi" w:cs="Arial"/>
          <w:sz w:val="24"/>
          <w:szCs w:val="24"/>
        </w:rPr>
        <w:t xml:space="preserve"> de </w:t>
      </w:r>
      <w:r w:rsidR="00A529E1" w:rsidRPr="00776D83">
        <w:rPr>
          <w:rFonts w:ascii="Gadugi" w:hAnsi="Gadugi" w:cs="Arial"/>
          <w:sz w:val="24"/>
          <w:szCs w:val="24"/>
        </w:rPr>
        <w:t>noviembre de 2021</w:t>
      </w:r>
      <w:r w:rsidR="00863E78" w:rsidRPr="00776D83">
        <w:rPr>
          <w:rFonts w:ascii="Gadugi" w:hAnsi="Gadugi" w:cs="Arial"/>
          <w:sz w:val="24"/>
          <w:szCs w:val="24"/>
        </w:rPr>
        <w:t xml:space="preserve">, proferida </w:t>
      </w:r>
      <w:r w:rsidRPr="00776D83">
        <w:rPr>
          <w:rFonts w:ascii="Gadugi" w:hAnsi="Gadugi"/>
          <w:sz w:val="24"/>
          <w:szCs w:val="24"/>
        </w:rPr>
        <w:t>por el</w:t>
      </w:r>
      <w:r w:rsidR="00312CC7" w:rsidRPr="00776D83">
        <w:rPr>
          <w:rFonts w:ascii="Gadugi" w:hAnsi="Gadugi"/>
          <w:sz w:val="24"/>
          <w:szCs w:val="24"/>
        </w:rPr>
        <w:t xml:space="preserve"> </w:t>
      </w:r>
      <w:r w:rsidR="00D85356" w:rsidRPr="00776D83">
        <w:rPr>
          <w:rFonts w:ascii="Gadugi" w:hAnsi="Gadugi"/>
          <w:sz w:val="24"/>
          <w:szCs w:val="24"/>
        </w:rPr>
        <w:t xml:space="preserve">Juzgado </w:t>
      </w:r>
      <w:r w:rsidR="004C68E6" w:rsidRPr="00776D83">
        <w:rPr>
          <w:rFonts w:ascii="Gadugi" w:hAnsi="Gadugi"/>
          <w:sz w:val="24"/>
          <w:szCs w:val="24"/>
        </w:rPr>
        <w:t>Segundo</w:t>
      </w:r>
      <w:r w:rsidR="00D85356" w:rsidRPr="00776D83">
        <w:rPr>
          <w:rFonts w:ascii="Gadugi" w:hAnsi="Gadugi"/>
          <w:sz w:val="24"/>
          <w:szCs w:val="24"/>
        </w:rPr>
        <w:t xml:space="preserve"> </w:t>
      </w:r>
      <w:r w:rsidR="00A529E1" w:rsidRPr="00776D83">
        <w:rPr>
          <w:rFonts w:ascii="Gadugi" w:hAnsi="Gadugi"/>
          <w:sz w:val="24"/>
          <w:szCs w:val="24"/>
        </w:rPr>
        <w:t>de Familia</w:t>
      </w:r>
      <w:r w:rsidR="00D85356" w:rsidRPr="00776D83">
        <w:rPr>
          <w:rFonts w:ascii="Gadugi" w:hAnsi="Gadugi"/>
          <w:sz w:val="24"/>
          <w:szCs w:val="24"/>
        </w:rPr>
        <w:t xml:space="preserve"> </w:t>
      </w:r>
      <w:r w:rsidR="004C68E6" w:rsidRPr="00776D83">
        <w:rPr>
          <w:rFonts w:ascii="Gadugi" w:hAnsi="Gadugi"/>
          <w:sz w:val="24"/>
          <w:szCs w:val="24"/>
        </w:rPr>
        <w:t>local</w:t>
      </w:r>
      <w:r w:rsidR="00F50DE4" w:rsidRPr="00776D83">
        <w:rPr>
          <w:rFonts w:ascii="Gadugi" w:hAnsi="Gadugi"/>
          <w:sz w:val="24"/>
          <w:szCs w:val="24"/>
        </w:rPr>
        <w:t>,</w:t>
      </w:r>
      <w:r w:rsidR="00312CC7" w:rsidRPr="00776D83">
        <w:rPr>
          <w:rFonts w:ascii="Gadugi" w:hAnsi="Gadugi"/>
          <w:sz w:val="24"/>
          <w:szCs w:val="24"/>
        </w:rPr>
        <w:t xml:space="preserve"> </w:t>
      </w:r>
      <w:r w:rsidR="00A206B2" w:rsidRPr="00776D83">
        <w:rPr>
          <w:rFonts w:ascii="Gadugi" w:hAnsi="Gadugi" w:cs="Arial"/>
          <w:sz w:val="24"/>
          <w:szCs w:val="24"/>
        </w:rPr>
        <w:t>en la presente acción de tutela promovida por</w:t>
      </w:r>
      <w:r w:rsidR="003317A5" w:rsidRPr="00776D83">
        <w:rPr>
          <w:rFonts w:ascii="Gadugi" w:hAnsi="Gadugi" w:cs="Arial"/>
          <w:sz w:val="24"/>
          <w:szCs w:val="24"/>
        </w:rPr>
        <w:t xml:space="preserve"> </w:t>
      </w:r>
      <w:r w:rsidR="00A529E1" w:rsidRPr="00776D83">
        <w:rPr>
          <w:rFonts w:ascii="Gadugi" w:hAnsi="Gadugi" w:cs="Arial"/>
          <w:b/>
          <w:sz w:val="24"/>
          <w:szCs w:val="24"/>
        </w:rPr>
        <w:t>Felipe Jaramillo Londoño</w:t>
      </w:r>
      <w:r w:rsidR="004C68E6" w:rsidRPr="00776D83">
        <w:rPr>
          <w:rFonts w:ascii="Gadugi" w:hAnsi="Gadugi" w:cs="Arial"/>
          <w:b/>
          <w:sz w:val="24"/>
          <w:szCs w:val="24"/>
        </w:rPr>
        <w:t xml:space="preserve"> </w:t>
      </w:r>
      <w:r w:rsidR="008E7058" w:rsidRPr="00776D83">
        <w:rPr>
          <w:rFonts w:ascii="Gadugi" w:hAnsi="Gadugi" w:cs="Arial"/>
          <w:sz w:val="24"/>
          <w:szCs w:val="24"/>
        </w:rPr>
        <w:t>contra</w:t>
      </w:r>
      <w:r w:rsidR="002247CE" w:rsidRPr="00776D83">
        <w:rPr>
          <w:rFonts w:ascii="Gadugi" w:hAnsi="Gadugi" w:cs="Arial"/>
          <w:sz w:val="24"/>
          <w:szCs w:val="24"/>
        </w:rPr>
        <w:t xml:space="preserve"> </w:t>
      </w:r>
      <w:r w:rsidR="00C67B1A" w:rsidRPr="00776D83">
        <w:rPr>
          <w:rFonts w:ascii="Gadugi" w:hAnsi="Gadugi" w:cs="Arial"/>
          <w:sz w:val="24"/>
          <w:szCs w:val="24"/>
        </w:rPr>
        <w:t xml:space="preserve">el </w:t>
      </w:r>
      <w:r w:rsidR="00A529E1" w:rsidRPr="00776D83">
        <w:rPr>
          <w:rFonts w:ascii="Gadugi" w:hAnsi="Gadugi" w:cs="Arial"/>
          <w:b/>
          <w:sz w:val="24"/>
          <w:szCs w:val="24"/>
        </w:rPr>
        <w:t xml:space="preserve">Instituto Nacional de Vías </w:t>
      </w:r>
      <w:r w:rsidR="0089408F" w:rsidRPr="00776D83">
        <w:rPr>
          <w:rFonts w:ascii="Gadugi" w:hAnsi="Gadugi" w:cs="Arial"/>
          <w:b/>
          <w:sz w:val="24"/>
          <w:szCs w:val="24"/>
        </w:rPr>
        <w:t>-</w:t>
      </w:r>
      <w:bookmarkStart w:id="2" w:name="_Hlk94430264"/>
      <w:r w:rsidR="00A529E1" w:rsidRPr="00776D83">
        <w:rPr>
          <w:rFonts w:ascii="Gadugi" w:hAnsi="Gadugi" w:cs="Arial"/>
          <w:b/>
          <w:sz w:val="24"/>
          <w:szCs w:val="24"/>
        </w:rPr>
        <w:t>INV</w:t>
      </w:r>
      <w:r w:rsidR="0089408F" w:rsidRPr="00776D83">
        <w:rPr>
          <w:rFonts w:ascii="Gadugi" w:hAnsi="Gadugi" w:cs="Arial"/>
          <w:b/>
          <w:sz w:val="24"/>
          <w:szCs w:val="24"/>
        </w:rPr>
        <w:t>Í</w:t>
      </w:r>
      <w:r w:rsidR="00A529E1" w:rsidRPr="00776D83">
        <w:rPr>
          <w:rFonts w:ascii="Gadugi" w:hAnsi="Gadugi" w:cs="Arial"/>
          <w:b/>
          <w:sz w:val="24"/>
          <w:szCs w:val="24"/>
        </w:rPr>
        <w:t>AS</w:t>
      </w:r>
      <w:bookmarkEnd w:id="2"/>
      <w:r w:rsidR="0089408F" w:rsidRPr="00776D83">
        <w:rPr>
          <w:rFonts w:ascii="Gadugi" w:hAnsi="Gadugi" w:cs="Arial"/>
          <w:b/>
          <w:sz w:val="24"/>
          <w:szCs w:val="24"/>
        </w:rPr>
        <w:t>-</w:t>
      </w:r>
      <w:r w:rsidR="00320DB1" w:rsidRPr="00776D83">
        <w:rPr>
          <w:rFonts w:ascii="Gadugi" w:hAnsi="Gadugi" w:cs="Arial"/>
          <w:sz w:val="24"/>
          <w:szCs w:val="24"/>
        </w:rPr>
        <w:t>,</w:t>
      </w:r>
      <w:r w:rsidR="00C67B1A" w:rsidRPr="00776D83">
        <w:rPr>
          <w:rFonts w:ascii="Gadugi" w:hAnsi="Gadugi" w:cs="Arial"/>
          <w:sz w:val="24"/>
          <w:szCs w:val="24"/>
        </w:rPr>
        <w:t xml:space="preserve"> a la que fue convocada por pasiva la </w:t>
      </w:r>
      <w:r w:rsidR="00C67B1A" w:rsidRPr="00776D83">
        <w:rPr>
          <w:rFonts w:ascii="Gadugi" w:hAnsi="Gadugi" w:cs="Arial"/>
          <w:b/>
          <w:sz w:val="24"/>
          <w:szCs w:val="24"/>
        </w:rPr>
        <w:t xml:space="preserve">Subdirección de Estudios e Innovación </w:t>
      </w:r>
      <w:r w:rsidR="00C67B1A" w:rsidRPr="00776D83">
        <w:rPr>
          <w:rFonts w:ascii="Gadugi" w:hAnsi="Gadugi" w:cs="Arial"/>
          <w:bCs/>
          <w:sz w:val="24"/>
          <w:szCs w:val="24"/>
        </w:rPr>
        <w:t>de esa entidad</w:t>
      </w:r>
      <w:r w:rsidR="00C67B1A" w:rsidRPr="00776D83">
        <w:rPr>
          <w:rFonts w:ascii="Gadugi" w:hAnsi="Gadugi" w:cs="Arial"/>
          <w:sz w:val="24"/>
          <w:szCs w:val="24"/>
        </w:rPr>
        <w:t xml:space="preserve">. </w:t>
      </w:r>
    </w:p>
    <w:p w14:paraId="105DF039" w14:textId="77777777" w:rsidR="00C67B1A" w:rsidRPr="00776D83" w:rsidRDefault="00C67B1A" w:rsidP="00776D83">
      <w:pPr>
        <w:spacing w:line="276" w:lineRule="auto"/>
        <w:ind w:firstLine="2835"/>
        <w:jc w:val="both"/>
        <w:rPr>
          <w:rFonts w:ascii="Gadugi" w:hAnsi="Gadugi"/>
          <w:sz w:val="24"/>
          <w:szCs w:val="24"/>
        </w:rPr>
      </w:pPr>
    </w:p>
    <w:p w14:paraId="09B512E2" w14:textId="7A54556B" w:rsidR="00F43B04" w:rsidRPr="00776D83" w:rsidRDefault="00E31422" w:rsidP="00776D83">
      <w:pPr>
        <w:spacing w:line="276" w:lineRule="auto"/>
        <w:ind w:firstLine="2835"/>
        <w:jc w:val="both"/>
        <w:rPr>
          <w:rFonts w:ascii="Gadugi" w:hAnsi="Gadugi"/>
          <w:b/>
          <w:sz w:val="24"/>
          <w:szCs w:val="24"/>
        </w:rPr>
      </w:pPr>
      <w:r w:rsidRPr="00776D83">
        <w:rPr>
          <w:rFonts w:ascii="Gadugi" w:hAnsi="Gadugi"/>
          <w:sz w:val="24"/>
          <w:szCs w:val="24"/>
        </w:rPr>
        <w:lastRenderedPageBreak/>
        <w:t xml:space="preserve">  </w:t>
      </w:r>
    </w:p>
    <w:p w14:paraId="09B512E3" w14:textId="77777777" w:rsidR="00322607" w:rsidRPr="00776D83" w:rsidRDefault="00322607" w:rsidP="00776D83">
      <w:pPr>
        <w:pStyle w:val="Ttulo4"/>
        <w:spacing w:line="276" w:lineRule="auto"/>
        <w:rPr>
          <w:rFonts w:ascii="Gadugi" w:hAnsi="Gadugi" w:cs="Arial"/>
          <w:b/>
          <w:sz w:val="24"/>
          <w:szCs w:val="24"/>
        </w:rPr>
      </w:pPr>
      <w:r w:rsidRPr="00776D83">
        <w:rPr>
          <w:rFonts w:ascii="Gadugi" w:hAnsi="Gadugi" w:cs="Arial"/>
          <w:b/>
          <w:sz w:val="24"/>
          <w:szCs w:val="24"/>
        </w:rPr>
        <w:t>ANTECEDENTES</w:t>
      </w:r>
    </w:p>
    <w:p w14:paraId="09B512E4" w14:textId="77777777" w:rsidR="00322607" w:rsidRPr="00776D83" w:rsidRDefault="00322607" w:rsidP="00776D83">
      <w:pPr>
        <w:spacing w:line="276" w:lineRule="auto"/>
        <w:ind w:firstLine="2835"/>
        <w:jc w:val="both"/>
        <w:rPr>
          <w:rFonts w:ascii="Gadugi" w:hAnsi="Gadugi" w:cs="Arial"/>
          <w:b/>
          <w:bCs/>
          <w:sz w:val="24"/>
          <w:szCs w:val="24"/>
        </w:rPr>
      </w:pPr>
    </w:p>
    <w:p w14:paraId="09B512E5" w14:textId="296E2167" w:rsidR="00D85356" w:rsidRPr="00776D83" w:rsidRDefault="00D85356" w:rsidP="00776D83">
      <w:pPr>
        <w:pStyle w:val="Sangra2detindependiente"/>
        <w:spacing w:after="0" w:line="276" w:lineRule="auto"/>
        <w:ind w:left="0"/>
        <w:jc w:val="both"/>
        <w:rPr>
          <w:rFonts w:ascii="Gadugi" w:hAnsi="Gadugi"/>
          <w:sz w:val="24"/>
          <w:szCs w:val="24"/>
        </w:rPr>
      </w:pPr>
      <w:r w:rsidRPr="00776D83">
        <w:rPr>
          <w:rFonts w:ascii="Gadugi" w:hAnsi="Gadugi"/>
          <w:sz w:val="24"/>
          <w:szCs w:val="24"/>
        </w:rPr>
        <w:t xml:space="preserve"> </w:t>
      </w:r>
      <w:r w:rsidR="00D85543" w:rsidRPr="00776D83">
        <w:rPr>
          <w:rFonts w:ascii="Gadugi" w:hAnsi="Gadugi"/>
          <w:sz w:val="24"/>
          <w:szCs w:val="24"/>
        </w:rPr>
        <w:tab/>
      </w:r>
      <w:r w:rsidR="00D85543" w:rsidRPr="00776D83">
        <w:rPr>
          <w:rFonts w:ascii="Gadugi" w:hAnsi="Gadugi"/>
          <w:sz w:val="24"/>
          <w:szCs w:val="24"/>
        </w:rPr>
        <w:tab/>
      </w:r>
      <w:r w:rsidR="00D85543" w:rsidRPr="00776D83">
        <w:rPr>
          <w:rFonts w:ascii="Gadugi" w:hAnsi="Gadugi"/>
          <w:sz w:val="24"/>
          <w:szCs w:val="24"/>
        </w:rPr>
        <w:tab/>
      </w:r>
      <w:r w:rsidR="00D85543" w:rsidRPr="00776D83">
        <w:rPr>
          <w:rFonts w:ascii="Gadugi" w:hAnsi="Gadugi"/>
          <w:sz w:val="24"/>
          <w:szCs w:val="24"/>
        </w:rPr>
        <w:tab/>
      </w:r>
    </w:p>
    <w:p w14:paraId="0BD834E5" w14:textId="497C47AE" w:rsidR="0089408F" w:rsidRPr="00776D83" w:rsidRDefault="0089408F" w:rsidP="00776D83">
      <w:pPr>
        <w:pStyle w:val="Sangra2detindependiente"/>
        <w:spacing w:after="0" w:line="276" w:lineRule="auto"/>
        <w:ind w:left="0"/>
        <w:jc w:val="both"/>
        <w:rPr>
          <w:rFonts w:ascii="Gadugi" w:hAnsi="Gadugi"/>
          <w:sz w:val="24"/>
          <w:szCs w:val="24"/>
        </w:rPr>
      </w:pPr>
      <w:r w:rsidRPr="00776D83">
        <w:rPr>
          <w:rFonts w:ascii="Gadugi" w:hAnsi="Gadugi"/>
          <w:sz w:val="24"/>
          <w:szCs w:val="24"/>
        </w:rPr>
        <w:tab/>
      </w:r>
      <w:r w:rsidRPr="00776D83">
        <w:rPr>
          <w:rFonts w:ascii="Gadugi" w:hAnsi="Gadugi"/>
          <w:sz w:val="24"/>
          <w:szCs w:val="24"/>
        </w:rPr>
        <w:tab/>
      </w:r>
      <w:r w:rsidRPr="00776D83">
        <w:rPr>
          <w:rFonts w:ascii="Gadugi" w:hAnsi="Gadugi"/>
          <w:sz w:val="24"/>
          <w:szCs w:val="24"/>
        </w:rPr>
        <w:tab/>
      </w:r>
      <w:r w:rsidRPr="00776D83">
        <w:rPr>
          <w:rFonts w:ascii="Gadugi" w:hAnsi="Gadugi"/>
          <w:sz w:val="24"/>
          <w:szCs w:val="24"/>
        </w:rPr>
        <w:tab/>
        <w:t>Explicó el demandante que el 15 de septiembre de 2021 elevó un derecho de petición ante el INVÍAS</w:t>
      </w:r>
      <w:r w:rsidR="00995FC4" w:rsidRPr="00776D83">
        <w:rPr>
          <w:rFonts w:ascii="Gadugi" w:hAnsi="Gadugi"/>
          <w:sz w:val="24"/>
          <w:szCs w:val="24"/>
        </w:rPr>
        <w:t>, frente al cual, el 1° de octubre siguiente, la Subdirectora de Estudios e Innovación de esa entidad le informó:</w:t>
      </w:r>
    </w:p>
    <w:p w14:paraId="3FD6C83C" w14:textId="2DCC8076" w:rsidR="00995FC4" w:rsidRPr="00776D83" w:rsidRDefault="00995FC4" w:rsidP="00776D83">
      <w:pPr>
        <w:pStyle w:val="Sangra2detindependiente"/>
        <w:spacing w:after="0" w:line="276" w:lineRule="auto"/>
        <w:ind w:left="0"/>
        <w:jc w:val="both"/>
        <w:rPr>
          <w:rFonts w:ascii="Gadugi" w:hAnsi="Gadugi"/>
          <w:sz w:val="24"/>
          <w:szCs w:val="24"/>
        </w:rPr>
      </w:pPr>
    </w:p>
    <w:p w14:paraId="4BA5FF92" w14:textId="2EC0C5A4" w:rsidR="00995FC4" w:rsidRPr="00776D83" w:rsidRDefault="00995FC4" w:rsidP="00776D83">
      <w:pPr>
        <w:pStyle w:val="Sangra2detindependiente"/>
        <w:spacing w:after="0" w:line="240" w:lineRule="auto"/>
        <w:ind w:left="426" w:right="420"/>
        <w:jc w:val="both"/>
        <w:rPr>
          <w:rFonts w:ascii="Gadugi" w:hAnsi="Gadugi"/>
          <w:sz w:val="22"/>
          <w:szCs w:val="24"/>
        </w:rPr>
      </w:pPr>
      <w:r w:rsidRPr="00776D83">
        <w:rPr>
          <w:rFonts w:ascii="Gadugi" w:hAnsi="Gadugi"/>
          <w:sz w:val="22"/>
          <w:szCs w:val="24"/>
        </w:rPr>
        <w:tab/>
      </w:r>
      <w:r w:rsidRPr="00776D83">
        <w:rPr>
          <w:rFonts w:ascii="Gadugi" w:hAnsi="Gadugi"/>
          <w:sz w:val="22"/>
          <w:szCs w:val="24"/>
        </w:rPr>
        <w:tab/>
      </w:r>
      <w:r w:rsidRPr="00776D83">
        <w:rPr>
          <w:rFonts w:ascii="Gadugi" w:hAnsi="Gadugi"/>
          <w:sz w:val="22"/>
          <w:szCs w:val="24"/>
        </w:rPr>
        <w:tab/>
      </w:r>
      <w:r w:rsidRPr="00776D83">
        <w:rPr>
          <w:rFonts w:ascii="Gadugi" w:hAnsi="Gadugi"/>
          <w:sz w:val="22"/>
          <w:szCs w:val="24"/>
        </w:rPr>
        <w:tab/>
        <w:t>1. Que a mi Derecho de Petición se le había asignado a mi petición el N° 85561.</w:t>
      </w:r>
    </w:p>
    <w:p w14:paraId="346AE94A" w14:textId="77777777" w:rsidR="00995FC4" w:rsidRPr="00776D83" w:rsidRDefault="00995FC4" w:rsidP="00776D83">
      <w:pPr>
        <w:pStyle w:val="Sangra2detindependiente"/>
        <w:spacing w:after="0" w:line="240" w:lineRule="auto"/>
        <w:ind w:left="426" w:right="420"/>
        <w:jc w:val="both"/>
        <w:rPr>
          <w:rFonts w:ascii="Gadugi" w:hAnsi="Gadugi"/>
          <w:sz w:val="22"/>
          <w:szCs w:val="24"/>
        </w:rPr>
      </w:pPr>
    </w:p>
    <w:p w14:paraId="1F981DD8" w14:textId="4495923E" w:rsidR="00995FC4" w:rsidRPr="00776D83" w:rsidRDefault="00995FC4" w:rsidP="00776D83">
      <w:pPr>
        <w:pStyle w:val="Sangra2detindependiente"/>
        <w:spacing w:after="0" w:line="240" w:lineRule="auto"/>
        <w:ind w:left="426" w:right="420"/>
        <w:jc w:val="both"/>
        <w:rPr>
          <w:rFonts w:ascii="Gadugi" w:hAnsi="Gadugi"/>
          <w:sz w:val="22"/>
          <w:szCs w:val="24"/>
        </w:rPr>
      </w:pPr>
      <w:r w:rsidRPr="00776D83">
        <w:rPr>
          <w:rFonts w:ascii="Gadugi" w:hAnsi="Gadugi"/>
          <w:sz w:val="22"/>
          <w:szCs w:val="24"/>
        </w:rPr>
        <w:tab/>
      </w:r>
      <w:r w:rsidRPr="00776D83">
        <w:rPr>
          <w:rFonts w:ascii="Gadugi" w:hAnsi="Gadugi"/>
          <w:sz w:val="22"/>
          <w:szCs w:val="24"/>
        </w:rPr>
        <w:tab/>
      </w:r>
      <w:r w:rsidRPr="00776D83">
        <w:rPr>
          <w:rFonts w:ascii="Gadugi" w:hAnsi="Gadugi"/>
          <w:sz w:val="22"/>
          <w:szCs w:val="24"/>
        </w:rPr>
        <w:tab/>
      </w:r>
      <w:r w:rsidRPr="00776D83">
        <w:rPr>
          <w:rFonts w:ascii="Gadugi" w:hAnsi="Gadugi"/>
          <w:sz w:val="22"/>
          <w:szCs w:val="24"/>
        </w:rPr>
        <w:tab/>
        <w:t>2. Que “Mediante memorando No. SEI 70459 del 22 de septiembre de 2021 (adjunto), se le solicitó a la Subdirección Administrativa del INVIAS el expediente del permiso relacionado. Dicho expediente ya fue allegado de manera digital a este despacho mediante memorando No. SA 71565 del 27 de septiembre de 2021, y actualmente se encuentra en su respectiva revisión”.</w:t>
      </w:r>
    </w:p>
    <w:p w14:paraId="39183196" w14:textId="77777777" w:rsidR="00995FC4" w:rsidRPr="00776D83" w:rsidRDefault="00995FC4" w:rsidP="00776D83">
      <w:pPr>
        <w:pStyle w:val="Sangra2detindependiente"/>
        <w:spacing w:after="0" w:line="240" w:lineRule="auto"/>
        <w:ind w:left="426" w:right="420"/>
        <w:jc w:val="both"/>
        <w:rPr>
          <w:rFonts w:ascii="Gadugi" w:hAnsi="Gadugi"/>
          <w:sz w:val="22"/>
          <w:szCs w:val="24"/>
        </w:rPr>
      </w:pPr>
    </w:p>
    <w:p w14:paraId="42FFCFAD" w14:textId="37D14ED1" w:rsidR="00995FC4" w:rsidRPr="00776D83" w:rsidRDefault="00995FC4" w:rsidP="00776D83">
      <w:pPr>
        <w:pStyle w:val="Sangra2detindependiente"/>
        <w:spacing w:after="0" w:line="240" w:lineRule="auto"/>
        <w:ind w:left="426" w:right="420"/>
        <w:jc w:val="both"/>
        <w:rPr>
          <w:rFonts w:ascii="Gadugi" w:hAnsi="Gadugi"/>
          <w:sz w:val="22"/>
          <w:szCs w:val="24"/>
        </w:rPr>
      </w:pPr>
      <w:r w:rsidRPr="00776D83">
        <w:rPr>
          <w:rFonts w:ascii="Gadugi" w:hAnsi="Gadugi"/>
          <w:sz w:val="22"/>
          <w:szCs w:val="24"/>
        </w:rPr>
        <w:tab/>
      </w:r>
      <w:r w:rsidRPr="00776D83">
        <w:rPr>
          <w:rFonts w:ascii="Gadugi" w:hAnsi="Gadugi"/>
          <w:sz w:val="22"/>
          <w:szCs w:val="24"/>
        </w:rPr>
        <w:tab/>
      </w:r>
      <w:r w:rsidRPr="00776D83">
        <w:rPr>
          <w:rFonts w:ascii="Gadugi" w:hAnsi="Gadugi"/>
          <w:sz w:val="22"/>
          <w:szCs w:val="24"/>
        </w:rPr>
        <w:tab/>
      </w:r>
      <w:r w:rsidRPr="00776D83">
        <w:rPr>
          <w:rFonts w:ascii="Gadugi" w:hAnsi="Gadugi"/>
          <w:sz w:val="22"/>
          <w:szCs w:val="24"/>
        </w:rPr>
        <w:tab/>
        <w:t xml:space="preserve">3. Que “mediante memorando No. SEI 71362 del 26 de septiembre de 2021 (adjunto), se solicitó a la Dirección Territorial Antioquia del INVIAS adelantar una visita técnica con el fin de verificar las condiciones actuales de la </w:t>
      </w:r>
      <w:proofErr w:type="spellStart"/>
      <w:r w:rsidRPr="00776D83">
        <w:rPr>
          <w:rFonts w:ascii="Gadugi" w:hAnsi="Gadugi"/>
          <w:sz w:val="22"/>
          <w:szCs w:val="24"/>
        </w:rPr>
        <w:t>postería</w:t>
      </w:r>
      <w:proofErr w:type="spellEnd"/>
      <w:r w:rsidRPr="00776D83">
        <w:rPr>
          <w:rFonts w:ascii="Gadugi" w:hAnsi="Gadugi"/>
          <w:sz w:val="22"/>
          <w:szCs w:val="24"/>
        </w:rPr>
        <w:t xml:space="preserve"> en conflicto en la zona de ubicación de los predios denominados “Buenos Aires” y “Angela </w:t>
      </w:r>
      <w:proofErr w:type="spellStart"/>
      <w:r w:rsidRPr="00776D83">
        <w:rPr>
          <w:rFonts w:ascii="Gadugi" w:hAnsi="Gadugi"/>
          <w:sz w:val="22"/>
          <w:szCs w:val="24"/>
        </w:rPr>
        <w:t>Maria</w:t>
      </w:r>
      <w:proofErr w:type="spellEnd"/>
      <w:r w:rsidRPr="00776D83">
        <w:rPr>
          <w:rFonts w:ascii="Gadugi" w:hAnsi="Gadugi"/>
          <w:sz w:val="22"/>
          <w:szCs w:val="24"/>
        </w:rPr>
        <w:t>”.</w:t>
      </w:r>
    </w:p>
    <w:p w14:paraId="73C98103" w14:textId="77777777" w:rsidR="003B70B6" w:rsidRPr="00776D83" w:rsidRDefault="003B70B6" w:rsidP="00776D83">
      <w:pPr>
        <w:pStyle w:val="Sangra2detindependiente"/>
        <w:spacing w:after="0" w:line="240" w:lineRule="auto"/>
        <w:ind w:left="426" w:right="420"/>
        <w:jc w:val="both"/>
        <w:rPr>
          <w:rFonts w:ascii="Gadugi" w:hAnsi="Gadugi"/>
          <w:sz w:val="22"/>
          <w:szCs w:val="24"/>
        </w:rPr>
      </w:pPr>
    </w:p>
    <w:p w14:paraId="19690077" w14:textId="41783FD0" w:rsidR="00995FC4" w:rsidRPr="00776D83" w:rsidRDefault="00995FC4" w:rsidP="00776D83">
      <w:pPr>
        <w:pStyle w:val="Sangra2detindependiente"/>
        <w:spacing w:after="0" w:line="240" w:lineRule="auto"/>
        <w:ind w:left="426" w:right="420"/>
        <w:jc w:val="both"/>
        <w:rPr>
          <w:rFonts w:ascii="Gadugi" w:hAnsi="Gadugi"/>
          <w:sz w:val="22"/>
          <w:szCs w:val="24"/>
        </w:rPr>
      </w:pPr>
      <w:r w:rsidRPr="00776D83">
        <w:rPr>
          <w:rFonts w:ascii="Gadugi" w:hAnsi="Gadugi"/>
          <w:sz w:val="22"/>
          <w:szCs w:val="24"/>
        </w:rPr>
        <w:tab/>
      </w:r>
      <w:r w:rsidRPr="00776D83">
        <w:rPr>
          <w:rFonts w:ascii="Gadugi" w:hAnsi="Gadugi"/>
          <w:sz w:val="22"/>
          <w:szCs w:val="24"/>
        </w:rPr>
        <w:tab/>
      </w:r>
      <w:r w:rsidRPr="00776D83">
        <w:rPr>
          <w:rFonts w:ascii="Gadugi" w:hAnsi="Gadugi"/>
          <w:sz w:val="22"/>
          <w:szCs w:val="24"/>
        </w:rPr>
        <w:tab/>
      </w:r>
      <w:r w:rsidRPr="00776D83">
        <w:rPr>
          <w:rFonts w:ascii="Gadugi" w:hAnsi="Gadugi"/>
          <w:sz w:val="22"/>
          <w:szCs w:val="24"/>
        </w:rPr>
        <w:tab/>
        <w:t>4. Que “mediante memorando No. SEI 71363 del 26 de septiembre de 2021 (adjunto), se informó al Grupo de Atención al Ciudadano del INVIAS el tratamiento que se dará a este requerimiento”.</w:t>
      </w:r>
    </w:p>
    <w:p w14:paraId="2FE5F80A" w14:textId="7344B205" w:rsidR="0089408F" w:rsidRPr="00776D83" w:rsidRDefault="003B70B6" w:rsidP="00776D83">
      <w:pPr>
        <w:pStyle w:val="Sangra2detindependiente"/>
        <w:spacing w:after="0" w:line="276" w:lineRule="auto"/>
        <w:ind w:left="0"/>
        <w:jc w:val="both"/>
        <w:rPr>
          <w:rFonts w:ascii="Gadugi" w:hAnsi="Gadugi"/>
          <w:sz w:val="24"/>
          <w:szCs w:val="24"/>
        </w:rPr>
      </w:pPr>
      <w:r w:rsidRPr="00776D83">
        <w:rPr>
          <w:rFonts w:ascii="Gadugi" w:hAnsi="Gadugi"/>
          <w:sz w:val="24"/>
          <w:szCs w:val="24"/>
        </w:rPr>
        <w:tab/>
      </w:r>
      <w:r w:rsidRPr="00776D83">
        <w:rPr>
          <w:rFonts w:ascii="Gadugi" w:hAnsi="Gadugi"/>
          <w:sz w:val="24"/>
          <w:szCs w:val="24"/>
        </w:rPr>
        <w:tab/>
      </w:r>
      <w:r w:rsidRPr="00776D83">
        <w:rPr>
          <w:rFonts w:ascii="Gadugi" w:hAnsi="Gadugi"/>
          <w:sz w:val="24"/>
          <w:szCs w:val="24"/>
        </w:rPr>
        <w:tab/>
      </w:r>
      <w:r w:rsidRPr="00776D83">
        <w:rPr>
          <w:rFonts w:ascii="Gadugi" w:hAnsi="Gadugi"/>
          <w:sz w:val="24"/>
          <w:szCs w:val="24"/>
        </w:rPr>
        <w:tab/>
      </w:r>
    </w:p>
    <w:p w14:paraId="2AA32CEC" w14:textId="77777777" w:rsidR="002247CE" w:rsidRPr="00776D83" w:rsidRDefault="003B70B6" w:rsidP="00776D83">
      <w:pPr>
        <w:pStyle w:val="Sangra2detindependiente"/>
        <w:spacing w:after="0" w:line="276" w:lineRule="auto"/>
        <w:ind w:left="0"/>
        <w:jc w:val="both"/>
        <w:rPr>
          <w:rFonts w:ascii="Gadugi" w:hAnsi="Gadugi"/>
          <w:sz w:val="24"/>
          <w:szCs w:val="24"/>
        </w:rPr>
      </w:pPr>
      <w:r w:rsidRPr="00776D83">
        <w:rPr>
          <w:rFonts w:ascii="Gadugi" w:hAnsi="Gadugi"/>
          <w:sz w:val="24"/>
          <w:szCs w:val="24"/>
        </w:rPr>
        <w:tab/>
      </w:r>
      <w:r w:rsidRPr="00776D83">
        <w:rPr>
          <w:rFonts w:ascii="Gadugi" w:hAnsi="Gadugi"/>
          <w:sz w:val="24"/>
          <w:szCs w:val="24"/>
        </w:rPr>
        <w:tab/>
      </w:r>
      <w:r w:rsidRPr="00776D83">
        <w:rPr>
          <w:rFonts w:ascii="Gadugi" w:hAnsi="Gadugi"/>
          <w:sz w:val="24"/>
          <w:szCs w:val="24"/>
        </w:rPr>
        <w:tab/>
      </w:r>
      <w:r w:rsidRPr="00776D83">
        <w:rPr>
          <w:rFonts w:ascii="Gadugi" w:hAnsi="Gadugi"/>
          <w:sz w:val="24"/>
          <w:szCs w:val="24"/>
        </w:rPr>
        <w:tab/>
        <w:t xml:space="preserve">Ante ello, el 6 de octubre de 2021, le envió a la mencionada funcionaria un memorial por medio del cual llamaba </w:t>
      </w:r>
      <w:r w:rsidR="002247CE" w:rsidRPr="00776D83">
        <w:rPr>
          <w:rFonts w:ascii="Gadugi" w:hAnsi="Gadugi"/>
          <w:sz w:val="24"/>
          <w:szCs w:val="24"/>
        </w:rPr>
        <w:t>su</w:t>
      </w:r>
      <w:r w:rsidRPr="00776D83">
        <w:rPr>
          <w:rFonts w:ascii="Gadugi" w:hAnsi="Gadugi"/>
          <w:sz w:val="24"/>
          <w:szCs w:val="24"/>
        </w:rPr>
        <w:t xml:space="preserve"> atención</w:t>
      </w:r>
      <w:r w:rsidR="002247CE" w:rsidRPr="00776D83">
        <w:rPr>
          <w:rFonts w:ascii="Gadugi" w:hAnsi="Gadugi"/>
          <w:sz w:val="24"/>
          <w:szCs w:val="24"/>
        </w:rPr>
        <w:t xml:space="preserve"> respecto de</w:t>
      </w:r>
      <w:r w:rsidRPr="00776D83">
        <w:rPr>
          <w:rFonts w:ascii="Gadugi" w:hAnsi="Gadugi"/>
          <w:sz w:val="24"/>
          <w:szCs w:val="24"/>
        </w:rPr>
        <w:t xml:space="preserve"> algunas imprecisiones cometidas en </w:t>
      </w:r>
      <w:r w:rsidR="002247CE" w:rsidRPr="00776D83">
        <w:rPr>
          <w:rFonts w:ascii="Gadugi" w:hAnsi="Gadugi"/>
          <w:sz w:val="24"/>
          <w:szCs w:val="24"/>
        </w:rPr>
        <w:t>ese oficio del 1° de octubre.</w:t>
      </w:r>
    </w:p>
    <w:p w14:paraId="69CEFB8C" w14:textId="77777777" w:rsidR="002247CE" w:rsidRPr="00776D83" w:rsidRDefault="002247CE" w:rsidP="00776D83">
      <w:pPr>
        <w:pStyle w:val="Sangra2detindependiente"/>
        <w:spacing w:after="0" w:line="276" w:lineRule="auto"/>
        <w:ind w:left="0"/>
        <w:jc w:val="both"/>
        <w:rPr>
          <w:rFonts w:ascii="Gadugi" w:hAnsi="Gadugi"/>
          <w:sz w:val="24"/>
          <w:szCs w:val="24"/>
        </w:rPr>
      </w:pPr>
    </w:p>
    <w:p w14:paraId="7BEB2F5C" w14:textId="009DA028" w:rsidR="0089408F" w:rsidRPr="00776D83" w:rsidRDefault="002247CE" w:rsidP="00776D83">
      <w:pPr>
        <w:pStyle w:val="Sangra2detindependiente"/>
        <w:spacing w:after="0" w:line="276" w:lineRule="auto"/>
        <w:ind w:left="0"/>
        <w:jc w:val="both"/>
        <w:rPr>
          <w:rFonts w:ascii="Gadugi" w:hAnsi="Gadugi"/>
          <w:sz w:val="24"/>
          <w:szCs w:val="24"/>
        </w:rPr>
      </w:pPr>
      <w:r w:rsidRPr="00776D83">
        <w:rPr>
          <w:rFonts w:ascii="Gadugi" w:hAnsi="Gadugi"/>
          <w:sz w:val="24"/>
          <w:szCs w:val="24"/>
        </w:rPr>
        <w:tab/>
      </w:r>
      <w:r w:rsidRPr="00776D83">
        <w:rPr>
          <w:rFonts w:ascii="Gadugi" w:hAnsi="Gadugi"/>
          <w:sz w:val="24"/>
          <w:szCs w:val="24"/>
        </w:rPr>
        <w:tab/>
      </w:r>
      <w:r w:rsidRPr="00776D83">
        <w:rPr>
          <w:rFonts w:ascii="Gadugi" w:hAnsi="Gadugi"/>
          <w:sz w:val="24"/>
          <w:szCs w:val="24"/>
        </w:rPr>
        <w:tab/>
      </w:r>
      <w:r w:rsidRPr="00776D83">
        <w:rPr>
          <w:rFonts w:ascii="Gadugi" w:hAnsi="Gadugi"/>
          <w:sz w:val="24"/>
          <w:szCs w:val="24"/>
        </w:rPr>
        <w:tab/>
      </w:r>
      <w:r w:rsidR="001B3BC4" w:rsidRPr="00776D83">
        <w:rPr>
          <w:rFonts w:ascii="Gadugi" w:hAnsi="Gadugi"/>
          <w:sz w:val="24"/>
          <w:szCs w:val="24"/>
        </w:rPr>
        <w:t xml:space="preserve">Finalizó el demandante indicando que considera </w:t>
      </w:r>
      <w:r w:rsidRPr="00776D83">
        <w:rPr>
          <w:rFonts w:ascii="Gadugi" w:hAnsi="Gadugi"/>
          <w:sz w:val="24"/>
          <w:szCs w:val="24"/>
        </w:rPr>
        <w:t xml:space="preserve">omisivo el actuar del Director y el Director </w:t>
      </w:r>
      <w:r w:rsidR="001B3BC4" w:rsidRPr="00776D83">
        <w:rPr>
          <w:rFonts w:ascii="Gadugi" w:hAnsi="Gadugi"/>
          <w:sz w:val="24"/>
          <w:szCs w:val="24"/>
        </w:rPr>
        <w:t>O</w:t>
      </w:r>
      <w:r w:rsidRPr="00776D83">
        <w:rPr>
          <w:rFonts w:ascii="Gadugi" w:hAnsi="Gadugi"/>
          <w:sz w:val="24"/>
          <w:szCs w:val="24"/>
        </w:rPr>
        <w:t xml:space="preserve">perativo del INVÍAS </w:t>
      </w:r>
      <w:r w:rsidR="001B3BC4" w:rsidRPr="00776D83">
        <w:rPr>
          <w:rFonts w:ascii="Gadugi" w:hAnsi="Gadugi"/>
          <w:sz w:val="24"/>
          <w:szCs w:val="24"/>
        </w:rPr>
        <w:t>en relación con su derecho de petición.</w:t>
      </w:r>
      <w:r w:rsidRPr="00776D83">
        <w:rPr>
          <w:rFonts w:ascii="Gadugi" w:hAnsi="Gadugi"/>
          <w:sz w:val="24"/>
          <w:szCs w:val="24"/>
        </w:rPr>
        <w:t xml:space="preserve">  </w:t>
      </w:r>
    </w:p>
    <w:p w14:paraId="5CD00F10" w14:textId="3A15C26C" w:rsidR="001B3BC4" w:rsidRPr="00776D83" w:rsidRDefault="001B3BC4" w:rsidP="00776D83">
      <w:pPr>
        <w:pStyle w:val="Sangra2detindependiente"/>
        <w:spacing w:after="0" w:line="276" w:lineRule="auto"/>
        <w:ind w:left="0"/>
        <w:jc w:val="both"/>
        <w:rPr>
          <w:rFonts w:ascii="Gadugi" w:hAnsi="Gadugi"/>
          <w:sz w:val="24"/>
          <w:szCs w:val="24"/>
        </w:rPr>
      </w:pPr>
    </w:p>
    <w:p w14:paraId="6FD0834C" w14:textId="4D38701A" w:rsidR="001B3BC4" w:rsidRPr="00776D83" w:rsidRDefault="001B3BC4" w:rsidP="00776D83">
      <w:pPr>
        <w:pStyle w:val="Sangra2detindependiente"/>
        <w:spacing w:after="0" w:line="276" w:lineRule="auto"/>
        <w:ind w:left="0"/>
        <w:jc w:val="both"/>
        <w:rPr>
          <w:rFonts w:ascii="Gadugi" w:hAnsi="Gadugi"/>
          <w:sz w:val="24"/>
          <w:szCs w:val="24"/>
        </w:rPr>
      </w:pPr>
      <w:r w:rsidRPr="00776D83">
        <w:rPr>
          <w:rFonts w:ascii="Gadugi" w:hAnsi="Gadugi"/>
          <w:sz w:val="24"/>
          <w:szCs w:val="24"/>
        </w:rPr>
        <w:tab/>
      </w:r>
      <w:r w:rsidRPr="00776D83">
        <w:rPr>
          <w:rFonts w:ascii="Gadugi" w:hAnsi="Gadugi"/>
          <w:sz w:val="24"/>
          <w:szCs w:val="24"/>
        </w:rPr>
        <w:tab/>
      </w:r>
      <w:r w:rsidRPr="00776D83">
        <w:rPr>
          <w:rFonts w:ascii="Gadugi" w:hAnsi="Gadugi"/>
          <w:sz w:val="24"/>
          <w:szCs w:val="24"/>
        </w:rPr>
        <w:tab/>
      </w:r>
      <w:r w:rsidRPr="00776D83">
        <w:rPr>
          <w:rFonts w:ascii="Gadugi" w:hAnsi="Gadugi"/>
          <w:sz w:val="24"/>
          <w:szCs w:val="24"/>
        </w:rPr>
        <w:tab/>
        <w:t>Pidió, entonces, ordenarles a esos funcionarios responder clara, directa y oportunamente los cuestionamientos planteados el 15 de septiembre de 2021.</w:t>
      </w:r>
      <w:r w:rsidR="000D1190" w:rsidRPr="00776D83">
        <w:rPr>
          <w:rStyle w:val="Refdenotaalpie"/>
          <w:rFonts w:ascii="Gadugi" w:hAnsi="Gadugi"/>
          <w:sz w:val="24"/>
          <w:szCs w:val="24"/>
        </w:rPr>
        <w:footnoteReference w:id="1"/>
      </w:r>
    </w:p>
    <w:p w14:paraId="03A6CF0E" w14:textId="77777777" w:rsidR="002355B2" w:rsidRPr="00776D83" w:rsidRDefault="002355B2" w:rsidP="00776D83">
      <w:pPr>
        <w:pStyle w:val="Sangra2detindependiente"/>
        <w:spacing w:after="0" w:line="276" w:lineRule="auto"/>
        <w:ind w:left="0"/>
        <w:jc w:val="both"/>
        <w:rPr>
          <w:rFonts w:ascii="Gadugi" w:hAnsi="Gadugi"/>
          <w:sz w:val="24"/>
          <w:szCs w:val="24"/>
        </w:rPr>
      </w:pPr>
    </w:p>
    <w:p w14:paraId="09B512F0" w14:textId="0C61D117" w:rsidR="00325935" w:rsidRPr="00776D83" w:rsidRDefault="00325935" w:rsidP="00776D83">
      <w:pPr>
        <w:pStyle w:val="Sangra2detindependiente"/>
        <w:spacing w:after="0" w:line="276" w:lineRule="auto"/>
        <w:ind w:left="0"/>
        <w:jc w:val="both"/>
        <w:rPr>
          <w:rFonts w:ascii="Gadugi" w:hAnsi="Gadugi"/>
          <w:sz w:val="24"/>
          <w:szCs w:val="24"/>
        </w:rPr>
      </w:pPr>
      <w:r w:rsidRPr="00776D83">
        <w:rPr>
          <w:rFonts w:ascii="Gadugi" w:hAnsi="Gadugi"/>
          <w:sz w:val="24"/>
          <w:szCs w:val="24"/>
        </w:rPr>
        <w:tab/>
      </w:r>
      <w:r w:rsidRPr="00776D83">
        <w:rPr>
          <w:rFonts w:ascii="Gadugi" w:hAnsi="Gadugi"/>
          <w:sz w:val="24"/>
          <w:szCs w:val="24"/>
        </w:rPr>
        <w:tab/>
      </w:r>
      <w:r w:rsidRPr="00776D83">
        <w:rPr>
          <w:rFonts w:ascii="Gadugi" w:hAnsi="Gadugi"/>
          <w:sz w:val="24"/>
          <w:szCs w:val="24"/>
        </w:rPr>
        <w:tab/>
      </w:r>
      <w:r w:rsidRPr="00776D83">
        <w:rPr>
          <w:rFonts w:ascii="Gadugi" w:hAnsi="Gadugi"/>
          <w:sz w:val="24"/>
          <w:szCs w:val="24"/>
        </w:rPr>
        <w:tab/>
      </w:r>
      <w:r w:rsidR="002355B2" w:rsidRPr="00776D83">
        <w:rPr>
          <w:rFonts w:ascii="Gadugi" w:hAnsi="Gadugi"/>
          <w:sz w:val="24"/>
          <w:szCs w:val="24"/>
        </w:rPr>
        <w:t>E</w:t>
      </w:r>
      <w:r w:rsidRPr="00776D83">
        <w:rPr>
          <w:rFonts w:ascii="Gadugi" w:hAnsi="Gadugi"/>
          <w:sz w:val="24"/>
          <w:szCs w:val="24"/>
        </w:rPr>
        <w:t>l juzgado de primera instancia le dio trámite a la acción</w:t>
      </w:r>
      <w:r w:rsidR="00324316" w:rsidRPr="00776D83">
        <w:rPr>
          <w:rFonts w:ascii="Gadugi" w:hAnsi="Gadugi"/>
          <w:sz w:val="24"/>
          <w:szCs w:val="24"/>
        </w:rPr>
        <w:t>,</w:t>
      </w:r>
      <w:r w:rsidRPr="00776D83">
        <w:rPr>
          <w:rFonts w:ascii="Gadugi" w:hAnsi="Gadugi"/>
          <w:sz w:val="24"/>
          <w:szCs w:val="24"/>
        </w:rPr>
        <w:t xml:space="preserve"> mediante auto del </w:t>
      </w:r>
      <w:r w:rsidR="004113B3" w:rsidRPr="00776D83">
        <w:rPr>
          <w:rFonts w:ascii="Gadugi" w:hAnsi="Gadugi"/>
          <w:sz w:val="24"/>
          <w:szCs w:val="24"/>
        </w:rPr>
        <w:t>17</w:t>
      </w:r>
      <w:r w:rsidRPr="00776D83">
        <w:rPr>
          <w:rFonts w:ascii="Gadugi" w:hAnsi="Gadugi"/>
          <w:sz w:val="24"/>
          <w:szCs w:val="24"/>
        </w:rPr>
        <w:t xml:space="preserve"> de </w:t>
      </w:r>
      <w:r w:rsidR="004113B3" w:rsidRPr="00776D83">
        <w:rPr>
          <w:rFonts w:ascii="Gadugi" w:hAnsi="Gadugi"/>
          <w:sz w:val="24"/>
          <w:szCs w:val="24"/>
        </w:rPr>
        <w:t>noviembre</w:t>
      </w:r>
      <w:r w:rsidRPr="00776D83">
        <w:rPr>
          <w:rFonts w:ascii="Gadugi" w:hAnsi="Gadugi"/>
          <w:sz w:val="24"/>
          <w:szCs w:val="24"/>
        </w:rPr>
        <w:t xml:space="preserve"> de 202</w:t>
      </w:r>
      <w:r w:rsidR="004113B3" w:rsidRPr="00776D83">
        <w:rPr>
          <w:rFonts w:ascii="Gadugi" w:hAnsi="Gadugi"/>
          <w:sz w:val="24"/>
          <w:szCs w:val="24"/>
        </w:rPr>
        <w:t>1</w:t>
      </w:r>
      <w:r w:rsidR="00C67B1A" w:rsidRPr="00776D83">
        <w:rPr>
          <w:rFonts w:ascii="Gadugi" w:hAnsi="Gadugi"/>
          <w:sz w:val="24"/>
          <w:szCs w:val="24"/>
        </w:rPr>
        <w:t>.</w:t>
      </w:r>
      <w:r w:rsidR="000D1190" w:rsidRPr="00776D83">
        <w:rPr>
          <w:rStyle w:val="Refdenotaalpie"/>
          <w:rFonts w:ascii="Gadugi" w:hAnsi="Gadugi"/>
          <w:sz w:val="24"/>
          <w:szCs w:val="24"/>
        </w:rPr>
        <w:footnoteReference w:id="2"/>
      </w:r>
    </w:p>
    <w:p w14:paraId="6AB70174" w14:textId="09BFC1BF" w:rsidR="004113B3" w:rsidRPr="00776D83" w:rsidRDefault="004113B3" w:rsidP="00776D83">
      <w:pPr>
        <w:pStyle w:val="Sangra2detindependiente"/>
        <w:spacing w:after="0" w:line="276" w:lineRule="auto"/>
        <w:ind w:left="0"/>
        <w:jc w:val="both"/>
        <w:rPr>
          <w:rFonts w:ascii="Gadugi" w:hAnsi="Gadugi"/>
          <w:sz w:val="24"/>
          <w:szCs w:val="24"/>
          <w:lang w:val="es-CO"/>
        </w:rPr>
      </w:pPr>
    </w:p>
    <w:p w14:paraId="1C786081" w14:textId="2F52FBE0" w:rsidR="004113B3" w:rsidRPr="00776D83" w:rsidRDefault="004113B3" w:rsidP="00776D83">
      <w:pPr>
        <w:pStyle w:val="Sangra2detindependiente"/>
        <w:spacing w:after="0" w:line="276" w:lineRule="auto"/>
        <w:ind w:left="0"/>
        <w:jc w:val="both"/>
        <w:rPr>
          <w:rFonts w:ascii="Gadugi" w:hAnsi="Gadugi"/>
          <w:i/>
          <w:iCs/>
          <w:sz w:val="24"/>
          <w:szCs w:val="24"/>
        </w:rPr>
      </w:pPr>
      <w:r w:rsidRPr="00776D83">
        <w:rPr>
          <w:rFonts w:ascii="Gadugi" w:hAnsi="Gadugi"/>
          <w:sz w:val="24"/>
          <w:szCs w:val="24"/>
        </w:rPr>
        <w:tab/>
      </w:r>
      <w:r w:rsidRPr="00776D83">
        <w:rPr>
          <w:rFonts w:ascii="Gadugi" w:hAnsi="Gadugi"/>
          <w:sz w:val="24"/>
          <w:szCs w:val="24"/>
        </w:rPr>
        <w:tab/>
      </w:r>
      <w:r w:rsidRPr="00776D83">
        <w:rPr>
          <w:rFonts w:ascii="Gadugi" w:hAnsi="Gadugi"/>
          <w:sz w:val="24"/>
          <w:szCs w:val="24"/>
        </w:rPr>
        <w:tab/>
      </w:r>
      <w:r w:rsidRPr="00776D83">
        <w:rPr>
          <w:rFonts w:ascii="Gadugi" w:hAnsi="Gadugi"/>
          <w:sz w:val="24"/>
          <w:szCs w:val="24"/>
        </w:rPr>
        <w:tab/>
        <w:t xml:space="preserve">El INVÍAS </w:t>
      </w:r>
      <w:r w:rsidR="00A22CCE" w:rsidRPr="00776D83">
        <w:rPr>
          <w:rFonts w:ascii="Gadugi" w:hAnsi="Gadugi"/>
          <w:sz w:val="24"/>
          <w:szCs w:val="24"/>
        </w:rPr>
        <w:t xml:space="preserve">informó </w:t>
      </w:r>
      <w:r w:rsidRPr="00776D83">
        <w:rPr>
          <w:rFonts w:ascii="Gadugi" w:hAnsi="Gadugi"/>
          <w:sz w:val="24"/>
          <w:szCs w:val="24"/>
        </w:rPr>
        <w:t xml:space="preserve">que la petición del accionante le fue asignada al Grupo de la Subdirectora Reglamentación Técnica e Innovación de esa </w:t>
      </w:r>
      <w:r w:rsidRPr="00776D83">
        <w:rPr>
          <w:rFonts w:ascii="Gadugi" w:hAnsi="Gadugi"/>
          <w:sz w:val="24"/>
          <w:szCs w:val="24"/>
        </w:rPr>
        <w:lastRenderedPageBreak/>
        <w:t>entidad</w:t>
      </w:r>
      <w:r w:rsidR="00A22CCE" w:rsidRPr="00776D83">
        <w:rPr>
          <w:rFonts w:ascii="Gadugi" w:hAnsi="Gadugi"/>
          <w:sz w:val="24"/>
          <w:szCs w:val="24"/>
        </w:rPr>
        <w:t xml:space="preserve">; explicó que la misma fue contestada desde el 11 de octubre de 2021, </w:t>
      </w:r>
      <w:r w:rsidR="00AA5A6F" w:rsidRPr="00776D83">
        <w:rPr>
          <w:rFonts w:ascii="Gadugi" w:hAnsi="Gadugi"/>
          <w:sz w:val="24"/>
          <w:szCs w:val="24"/>
        </w:rPr>
        <w:t xml:space="preserve">y allí se le informó el estado del trámite, y las gestiones tendientes a dar una respuesta de fondo; además se le comunicó que </w:t>
      </w:r>
      <w:r w:rsidR="00AA5A6F" w:rsidRPr="00776D83">
        <w:rPr>
          <w:rFonts w:ascii="Gadugi" w:hAnsi="Gadugi"/>
          <w:i/>
          <w:iCs/>
          <w:sz w:val="24"/>
          <w:szCs w:val="24"/>
        </w:rPr>
        <w:t>“</w:t>
      </w:r>
      <w:r w:rsidR="00AA5A6F" w:rsidRPr="004E52CC">
        <w:rPr>
          <w:rFonts w:ascii="Gadugi" w:hAnsi="Gadugi"/>
          <w:i/>
          <w:iCs/>
          <w:sz w:val="22"/>
          <w:szCs w:val="24"/>
        </w:rPr>
        <w:t>(…) esta Subdirección atenderá la totalidad de los requerimientos realizados en su petición una vez cuente con toda la información y los análisis correspondientes del caso, teniendo en cuenta lo establecido en el numeral 2 del Artículo 14 de la Ley 1437 de 2011, modificado por el Artículo 1 de la Ley 1755 de 2015, el cual son 30 días hábiles contados a partir de la fecha de la recepción de la petición</w:t>
      </w:r>
      <w:r w:rsidR="00AA5A6F" w:rsidRPr="00776D83">
        <w:rPr>
          <w:rFonts w:ascii="Gadugi" w:hAnsi="Gadugi"/>
          <w:i/>
          <w:iCs/>
          <w:sz w:val="24"/>
          <w:szCs w:val="24"/>
        </w:rPr>
        <w:t>”.</w:t>
      </w:r>
    </w:p>
    <w:p w14:paraId="25FA6BC2" w14:textId="1304B8A9" w:rsidR="00AA5A6F" w:rsidRPr="00776D83" w:rsidRDefault="00AA5A6F" w:rsidP="00776D83">
      <w:pPr>
        <w:pStyle w:val="Sangra2detindependiente"/>
        <w:spacing w:after="0" w:line="276" w:lineRule="auto"/>
        <w:ind w:left="0"/>
        <w:jc w:val="both"/>
        <w:rPr>
          <w:rFonts w:ascii="Gadugi" w:hAnsi="Gadugi"/>
          <w:i/>
          <w:iCs/>
          <w:sz w:val="24"/>
          <w:szCs w:val="24"/>
        </w:rPr>
      </w:pPr>
    </w:p>
    <w:p w14:paraId="53D3C06E" w14:textId="50889810" w:rsidR="00A00801" w:rsidRPr="00776D83" w:rsidRDefault="00AA5A6F" w:rsidP="00776D83">
      <w:pPr>
        <w:pStyle w:val="Sangra2detindependiente"/>
        <w:spacing w:after="0" w:line="276" w:lineRule="auto"/>
        <w:ind w:left="0"/>
        <w:jc w:val="both"/>
        <w:rPr>
          <w:rFonts w:ascii="Gadugi" w:hAnsi="Gadugi"/>
          <w:sz w:val="24"/>
          <w:szCs w:val="24"/>
        </w:rPr>
      </w:pPr>
      <w:r w:rsidRPr="00776D83">
        <w:rPr>
          <w:rFonts w:ascii="Gadugi" w:hAnsi="Gadugi"/>
          <w:i/>
          <w:iCs/>
          <w:sz w:val="24"/>
          <w:szCs w:val="24"/>
        </w:rPr>
        <w:tab/>
      </w:r>
      <w:r w:rsidRPr="00776D83">
        <w:rPr>
          <w:rFonts w:ascii="Gadugi" w:hAnsi="Gadugi"/>
          <w:i/>
          <w:iCs/>
          <w:sz w:val="24"/>
          <w:szCs w:val="24"/>
        </w:rPr>
        <w:tab/>
      </w:r>
      <w:r w:rsidRPr="00776D83">
        <w:rPr>
          <w:rFonts w:ascii="Gadugi" w:hAnsi="Gadugi"/>
          <w:i/>
          <w:iCs/>
          <w:sz w:val="24"/>
          <w:szCs w:val="24"/>
        </w:rPr>
        <w:tab/>
      </w:r>
      <w:r w:rsidRPr="00776D83">
        <w:rPr>
          <w:rFonts w:ascii="Gadugi" w:hAnsi="Gadugi"/>
          <w:i/>
          <w:iCs/>
          <w:sz w:val="24"/>
          <w:szCs w:val="24"/>
        </w:rPr>
        <w:tab/>
      </w:r>
      <w:r w:rsidRPr="00776D83">
        <w:rPr>
          <w:rFonts w:ascii="Gadugi" w:hAnsi="Gadugi"/>
          <w:sz w:val="24"/>
          <w:szCs w:val="24"/>
        </w:rPr>
        <w:t xml:space="preserve">También hizo saber que, en todo caso, el derecho de petición del actor fue contestado dentro del término </w:t>
      </w:r>
      <w:r w:rsidR="006E5B27" w:rsidRPr="00776D83">
        <w:rPr>
          <w:rFonts w:ascii="Gadugi" w:hAnsi="Gadugi"/>
          <w:sz w:val="24"/>
          <w:szCs w:val="24"/>
        </w:rPr>
        <w:t>legal, con memorando SRT 63863 del 11 de noviembre de 2021, el cual fue enviado al correo electrónico y a la dirección de residencia que el accionante señaló para ese efecto. Adujo que carece de objeto el presente trámite, si se tiene en cuenta que ya se atendió la petición del demandante.</w:t>
      </w:r>
      <w:r w:rsidR="000D1190" w:rsidRPr="00776D83">
        <w:rPr>
          <w:rStyle w:val="Refdenotaalpie"/>
          <w:rFonts w:ascii="Gadugi" w:hAnsi="Gadugi"/>
          <w:sz w:val="24"/>
          <w:szCs w:val="24"/>
        </w:rPr>
        <w:footnoteReference w:id="3"/>
      </w:r>
      <w:r w:rsidR="006E5B27" w:rsidRPr="00776D83">
        <w:rPr>
          <w:rFonts w:ascii="Gadugi" w:hAnsi="Gadugi"/>
          <w:sz w:val="24"/>
          <w:szCs w:val="24"/>
        </w:rPr>
        <w:t xml:space="preserve"> </w:t>
      </w:r>
    </w:p>
    <w:p w14:paraId="3439D93E" w14:textId="77777777" w:rsidR="00A00801" w:rsidRPr="00776D83" w:rsidRDefault="00A00801" w:rsidP="00776D83">
      <w:pPr>
        <w:pStyle w:val="Sangra2detindependiente"/>
        <w:spacing w:after="0" w:line="276" w:lineRule="auto"/>
        <w:ind w:left="0"/>
        <w:jc w:val="both"/>
        <w:rPr>
          <w:rFonts w:ascii="Gadugi" w:hAnsi="Gadugi"/>
          <w:sz w:val="24"/>
          <w:szCs w:val="24"/>
        </w:rPr>
      </w:pPr>
    </w:p>
    <w:p w14:paraId="226D607C" w14:textId="115F8CF0" w:rsidR="006E5B27" w:rsidRPr="00776D83" w:rsidRDefault="00A00801" w:rsidP="00776D83">
      <w:pPr>
        <w:pStyle w:val="Sangra2detindependiente"/>
        <w:spacing w:after="0" w:line="276" w:lineRule="auto"/>
        <w:ind w:left="0"/>
        <w:jc w:val="both"/>
        <w:rPr>
          <w:rFonts w:ascii="Gadugi" w:hAnsi="Gadugi"/>
          <w:i/>
          <w:iCs/>
          <w:sz w:val="24"/>
          <w:szCs w:val="24"/>
        </w:rPr>
      </w:pPr>
      <w:r w:rsidRPr="00776D83">
        <w:rPr>
          <w:rFonts w:ascii="Gadugi" w:hAnsi="Gadugi"/>
          <w:sz w:val="24"/>
          <w:szCs w:val="24"/>
        </w:rPr>
        <w:tab/>
      </w:r>
      <w:r w:rsidRPr="00776D83">
        <w:rPr>
          <w:rFonts w:ascii="Gadugi" w:hAnsi="Gadugi"/>
          <w:sz w:val="24"/>
          <w:szCs w:val="24"/>
        </w:rPr>
        <w:tab/>
      </w:r>
      <w:r w:rsidRPr="00776D83">
        <w:rPr>
          <w:rFonts w:ascii="Gadugi" w:hAnsi="Gadugi"/>
          <w:sz w:val="24"/>
          <w:szCs w:val="24"/>
        </w:rPr>
        <w:tab/>
      </w:r>
      <w:r w:rsidRPr="00776D83">
        <w:rPr>
          <w:rFonts w:ascii="Gadugi" w:hAnsi="Gadugi"/>
          <w:sz w:val="24"/>
          <w:szCs w:val="24"/>
        </w:rPr>
        <w:tab/>
        <w:t xml:space="preserve">El señor Jaramillo Londoño aportó </w:t>
      </w:r>
      <w:r w:rsidR="00E44754" w:rsidRPr="00776D83">
        <w:rPr>
          <w:rFonts w:ascii="Gadugi" w:hAnsi="Gadugi"/>
          <w:sz w:val="24"/>
          <w:szCs w:val="24"/>
        </w:rPr>
        <w:t xml:space="preserve">un par de nuevos escritos, </w:t>
      </w:r>
      <w:r w:rsidRPr="00776D83">
        <w:rPr>
          <w:rFonts w:ascii="Gadugi" w:hAnsi="Gadugi"/>
          <w:sz w:val="24"/>
          <w:szCs w:val="24"/>
        </w:rPr>
        <w:t xml:space="preserve">en </w:t>
      </w:r>
      <w:r w:rsidR="00E44754" w:rsidRPr="00776D83">
        <w:rPr>
          <w:rFonts w:ascii="Gadugi" w:hAnsi="Gadugi"/>
          <w:sz w:val="24"/>
          <w:szCs w:val="24"/>
        </w:rPr>
        <w:t>los</w:t>
      </w:r>
      <w:r w:rsidRPr="00776D83">
        <w:rPr>
          <w:rFonts w:ascii="Gadugi" w:hAnsi="Gadugi"/>
          <w:sz w:val="24"/>
          <w:szCs w:val="24"/>
        </w:rPr>
        <w:t xml:space="preserve"> que confirmó que recibió la respuesta emitida el 11 de noviembre por la Subdirectora Reglamentación Técnica e Innovación del INVÍAS, pero denunció que es</w:t>
      </w:r>
      <w:r w:rsidR="00E44754" w:rsidRPr="00776D83">
        <w:rPr>
          <w:rFonts w:ascii="Gadugi" w:hAnsi="Gadugi"/>
          <w:sz w:val="24"/>
          <w:szCs w:val="24"/>
        </w:rPr>
        <w:t>a</w:t>
      </w:r>
      <w:r w:rsidRPr="00776D83">
        <w:rPr>
          <w:rFonts w:ascii="Gadugi" w:hAnsi="Gadugi"/>
          <w:sz w:val="24"/>
          <w:szCs w:val="24"/>
        </w:rPr>
        <w:t xml:space="preserve"> contestación </w:t>
      </w:r>
      <w:r w:rsidRPr="00776D83">
        <w:rPr>
          <w:rFonts w:ascii="Gadugi" w:hAnsi="Gadugi"/>
          <w:i/>
          <w:iCs/>
          <w:sz w:val="24"/>
          <w:szCs w:val="24"/>
        </w:rPr>
        <w:t>“</w:t>
      </w:r>
      <w:r w:rsidRPr="004E52CC">
        <w:rPr>
          <w:rFonts w:ascii="Gadugi" w:hAnsi="Gadugi"/>
          <w:i/>
          <w:iCs/>
          <w:sz w:val="22"/>
          <w:szCs w:val="24"/>
        </w:rPr>
        <w:t xml:space="preserve">(…) está lejos de cumplir con los requisitos de CLARIDAD, PRECISIÓN, CONSECUENCIA y CONGRUENCIA” que exige la jurisprudencia de la Corte </w:t>
      </w:r>
      <w:r w:rsidR="004E52CC" w:rsidRPr="004E52CC">
        <w:rPr>
          <w:rFonts w:ascii="Gadugi" w:hAnsi="Gadugi"/>
          <w:i/>
          <w:iCs/>
          <w:sz w:val="22"/>
          <w:szCs w:val="24"/>
        </w:rPr>
        <w:t>Constitucional</w:t>
      </w:r>
      <w:r w:rsidR="004E52CC">
        <w:rPr>
          <w:rFonts w:ascii="Gadugi" w:hAnsi="Gadugi"/>
          <w:i/>
          <w:iCs/>
          <w:sz w:val="22"/>
          <w:szCs w:val="24"/>
        </w:rPr>
        <w:t>”</w:t>
      </w:r>
      <w:r w:rsidR="004E52CC" w:rsidRPr="00776D83">
        <w:rPr>
          <w:rFonts w:ascii="Gadugi" w:hAnsi="Gadugi"/>
          <w:i/>
          <w:iCs/>
          <w:sz w:val="24"/>
          <w:szCs w:val="24"/>
        </w:rPr>
        <w:t>.</w:t>
      </w:r>
      <w:r w:rsidR="000D1190" w:rsidRPr="00776D83">
        <w:rPr>
          <w:rStyle w:val="Refdenotaalpie"/>
          <w:rFonts w:ascii="Gadugi" w:hAnsi="Gadugi"/>
          <w:i/>
          <w:iCs/>
          <w:sz w:val="24"/>
          <w:szCs w:val="24"/>
        </w:rPr>
        <w:footnoteReference w:id="4"/>
      </w:r>
    </w:p>
    <w:p w14:paraId="2342F9F5" w14:textId="1B07C776" w:rsidR="00A00801" w:rsidRPr="00776D83" w:rsidRDefault="00A00801" w:rsidP="00776D83">
      <w:pPr>
        <w:pStyle w:val="Sangra2detindependiente"/>
        <w:spacing w:after="0" w:line="276" w:lineRule="auto"/>
        <w:ind w:left="0"/>
        <w:jc w:val="both"/>
        <w:rPr>
          <w:rFonts w:ascii="Gadugi" w:hAnsi="Gadugi"/>
          <w:sz w:val="24"/>
          <w:szCs w:val="24"/>
        </w:rPr>
      </w:pPr>
    </w:p>
    <w:p w14:paraId="147BAFE5" w14:textId="70A389E7" w:rsidR="00E44754" w:rsidRPr="00776D83" w:rsidRDefault="00E44754" w:rsidP="00776D83">
      <w:pPr>
        <w:pStyle w:val="Sangra2detindependiente"/>
        <w:spacing w:after="0" w:line="276" w:lineRule="auto"/>
        <w:ind w:left="0"/>
        <w:jc w:val="both"/>
        <w:rPr>
          <w:rFonts w:ascii="Gadugi" w:hAnsi="Gadugi"/>
          <w:sz w:val="24"/>
          <w:szCs w:val="24"/>
        </w:rPr>
      </w:pPr>
      <w:r w:rsidRPr="00776D83">
        <w:rPr>
          <w:rFonts w:ascii="Gadugi" w:hAnsi="Gadugi"/>
          <w:sz w:val="24"/>
          <w:szCs w:val="24"/>
        </w:rPr>
        <w:tab/>
      </w:r>
      <w:r w:rsidRPr="00776D83">
        <w:rPr>
          <w:rFonts w:ascii="Gadugi" w:hAnsi="Gadugi"/>
          <w:sz w:val="24"/>
          <w:szCs w:val="24"/>
        </w:rPr>
        <w:tab/>
      </w:r>
      <w:r w:rsidRPr="00776D83">
        <w:rPr>
          <w:rFonts w:ascii="Gadugi" w:hAnsi="Gadugi"/>
          <w:sz w:val="24"/>
          <w:szCs w:val="24"/>
        </w:rPr>
        <w:tab/>
      </w:r>
      <w:r w:rsidRPr="00776D83">
        <w:rPr>
          <w:rFonts w:ascii="Gadugi" w:hAnsi="Gadugi"/>
          <w:sz w:val="24"/>
          <w:szCs w:val="24"/>
        </w:rPr>
        <w:tab/>
      </w:r>
      <w:r w:rsidR="00973F25" w:rsidRPr="00776D83">
        <w:rPr>
          <w:rFonts w:ascii="Gadugi" w:hAnsi="Gadugi"/>
          <w:sz w:val="24"/>
          <w:szCs w:val="24"/>
        </w:rPr>
        <w:t>Sobrevino la sentencia de primera instancia</w:t>
      </w:r>
      <w:r w:rsidR="00B32830" w:rsidRPr="00776D83">
        <w:rPr>
          <w:rFonts w:ascii="Gadugi" w:hAnsi="Gadugi"/>
          <w:sz w:val="24"/>
          <w:szCs w:val="24"/>
        </w:rPr>
        <w:t xml:space="preserve"> que, luego de analizar cada una de las respuestas de la entidad accionada, frente a los cuestionamientos del accionante, concluyó que era inexistente la vulneración alegada.</w:t>
      </w:r>
      <w:r w:rsidR="000D1190" w:rsidRPr="00776D83">
        <w:rPr>
          <w:rStyle w:val="Refdenotaalpie"/>
          <w:rFonts w:ascii="Gadugi" w:hAnsi="Gadugi"/>
          <w:sz w:val="24"/>
          <w:szCs w:val="24"/>
        </w:rPr>
        <w:footnoteReference w:id="5"/>
      </w:r>
      <w:r w:rsidR="00B32830" w:rsidRPr="00776D83">
        <w:rPr>
          <w:rFonts w:ascii="Gadugi" w:hAnsi="Gadugi"/>
          <w:sz w:val="24"/>
          <w:szCs w:val="24"/>
        </w:rPr>
        <w:t xml:space="preserve"> </w:t>
      </w:r>
    </w:p>
    <w:p w14:paraId="5EE5D931" w14:textId="32CA1F71" w:rsidR="00B32830" w:rsidRPr="00776D83" w:rsidRDefault="00B32830" w:rsidP="00776D83">
      <w:pPr>
        <w:pStyle w:val="Sangra2detindependiente"/>
        <w:spacing w:after="0" w:line="276" w:lineRule="auto"/>
        <w:ind w:left="0"/>
        <w:jc w:val="both"/>
        <w:rPr>
          <w:rFonts w:ascii="Gadugi" w:hAnsi="Gadugi"/>
          <w:sz w:val="24"/>
          <w:szCs w:val="24"/>
        </w:rPr>
      </w:pPr>
    </w:p>
    <w:p w14:paraId="55D1F763" w14:textId="76D3037B" w:rsidR="002355B2" w:rsidRPr="00776D83" w:rsidRDefault="00B32830" w:rsidP="00776D83">
      <w:pPr>
        <w:pStyle w:val="Sangra2detindependiente"/>
        <w:spacing w:after="0" w:line="276" w:lineRule="auto"/>
        <w:ind w:left="0"/>
        <w:jc w:val="both"/>
        <w:rPr>
          <w:rFonts w:ascii="Gadugi" w:hAnsi="Gadugi"/>
          <w:sz w:val="24"/>
          <w:szCs w:val="24"/>
        </w:rPr>
      </w:pPr>
      <w:r w:rsidRPr="00776D83">
        <w:rPr>
          <w:rFonts w:ascii="Gadugi" w:hAnsi="Gadugi"/>
          <w:sz w:val="24"/>
          <w:szCs w:val="24"/>
        </w:rPr>
        <w:tab/>
      </w:r>
      <w:r w:rsidRPr="00776D83">
        <w:rPr>
          <w:rFonts w:ascii="Gadugi" w:hAnsi="Gadugi"/>
          <w:sz w:val="24"/>
          <w:szCs w:val="24"/>
        </w:rPr>
        <w:tab/>
      </w:r>
      <w:r w:rsidRPr="00776D83">
        <w:rPr>
          <w:rFonts w:ascii="Gadugi" w:hAnsi="Gadugi"/>
          <w:sz w:val="24"/>
          <w:szCs w:val="24"/>
        </w:rPr>
        <w:tab/>
      </w:r>
      <w:r w:rsidRPr="00776D83">
        <w:rPr>
          <w:rFonts w:ascii="Gadugi" w:hAnsi="Gadugi"/>
          <w:sz w:val="24"/>
          <w:szCs w:val="24"/>
        </w:rPr>
        <w:tab/>
        <w:t>Impugnó el accionante, para insistir en que las respuestas del INVÍAS son evasivas.</w:t>
      </w:r>
      <w:r w:rsidR="000D1190" w:rsidRPr="00776D83">
        <w:rPr>
          <w:rStyle w:val="Refdenotaalpie"/>
          <w:rFonts w:ascii="Gadugi" w:hAnsi="Gadugi"/>
          <w:sz w:val="24"/>
          <w:szCs w:val="24"/>
        </w:rPr>
        <w:footnoteReference w:id="6"/>
      </w:r>
    </w:p>
    <w:p w14:paraId="709545F7" w14:textId="5CE81AC7" w:rsidR="00B32830" w:rsidRPr="00776D83" w:rsidRDefault="00B32830" w:rsidP="00776D83">
      <w:pPr>
        <w:pStyle w:val="Sangra2detindependiente"/>
        <w:spacing w:after="0" w:line="276" w:lineRule="auto"/>
        <w:ind w:left="0"/>
        <w:jc w:val="both"/>
        <w:rPr>
          <w:rFonts w:ascii="Gadugi" w:hAnsi="Gadugi"/>
          <w:sz w:val="24"/>
          <w:szCs w:val="24"/>
        </w:rPr>
      </w:pPr>
      <w:r w:rsidRPr="00776D83">
        <w:rPr>
          <w:rFonts w:ascii="Gadugi" w:hAnsi="Gadugi"/>
          <w:sz w:val="24"/>
          <w:szCs w:val="24"/>
        </w:rPr>
        <w:tab/>
      </w:r>
      <w:r w:rsidRPr="00776D83">
        <w:rPr>
          <w:rFonts w:ascii="Gadugi" w:hAnsi="Gadugi"/>
          <w:sz w:val="24"/>
          <w:szCs w:val="24"/>
        </w:rPr>
        <w:tab/>
      </w:r>
      <w:r w:rsidRPr="00776D83">
        <w:rPr>
          <w:rFonts w:ascii="Gadugi" w:hAnsi="Gadugi"/>
          <w:sz w:val="24"/>
          <w:szCs w:val="24"/>
        </w:rPr>
        <w:tab/>
      </w:r>
      <w:r w:rsidRPr="00776D83">
        <w:rPr>
          <w:rFonts w:ascii="Gadugi" w:hAnsi="Gadugi"/>
          <w:sz w:val="24"/>
          <w:szCs w:val="24"/>
        </w:rPr>
        <w:tab/>
      </w:r>
    </w:p>
    <w:p w14:paraId="09B512FA" w14:textId="77777777" w:rsidR="00542831" w:rsidRPr="00776D83" w:rsidRDefault="00542831" w:rsidP="00776D83">
      <w:pPr>
        <w:spacing w:line="276" w:lineRule="auto"/>
        <w:ind w:firstLine="2835"/>
        <w:jc w:val="both"/>
        <w:rPr>
          <w:rFonts w:ascii="Gadugi" w:hAnsi="Gadugi" w:cs="Estrangelo Edessa"/>
          <w:sz w:val="24"/>
          <w:szCs w:val="24"/>
        </w:rPr>
      </w:pPr>
    </w:p>
    <w:p w14:paraId="09B512FB" w14:textId="77777777" w:rsidR="00322607" w:rsidRPr="00776D83" w:rsidRDefault="00322607" w:rsidP="00776D83">
      <w:pPr>
        <w:spacing w:line="276" w:lineRule="auto"/>
        <w:ind w:firstLine="2835"/>
        <w:jc w:val="both"/>
        <w:rPr>
          <w:rFonts w:ascii="Gadugi" w:hAnsi="Gadugi" w:cs="Arial"/>
          <w:b/>
          <w:sz w:val="24"/>
          <w:szCs w:val="24"/>
        </w:rPr>
      </w:pPr>
      <w:r w:rsidRPr="00776D83">
        <w:rPr>
          <w:rFonts w:ascii="Gadugi" w:hAnsi="Gadugi" w:cs="Arial"/>
          <w:b/>
          <w:sz w:val="24"/>
          <w:szCs w:val="24"/>
        </w:rPr>
        <w:t>CONSIDERACIONES</w:t>
      </w:r>
    </w:p>
    <w:p w14:paraId="09B512FC" w14:textId="77777777" w:rsidR="00E01D52" w:rsidRPr="00776D83" w:rsidRDefault="008754EA" w:rsidP="00776D83">
      <w:pPr>
        <w:spacing w:line="276" w:lineRule="auto"/>
        <w:jc w:val="both"/>
        <w:rPr>
          <w:rFonts w:ascii="Gadugi" w:hAnsi="Gadugi" w:cs="Arial"/>
          <w:sz w:val="24"/>
          <w:szCs w:val="24"/>
        </w:rPr>
      </w:pPr>
      <w:r w:rsidRPr="00776D83">
        <w:rPr>
          <w:rFonts w:ascii="Gadugi" w:hAnsi="Gadugi" w:cs="Arial"/>
          <w:sz w:val="24"/>
          <w:szCs w:val="24"/>
        </w:rPr>
        <w:tab/>
      </w:r>
      <w:r w:rsidRPr="00776D83">
        <w:rPr>
          <w:rFonts w:ascii="Gadugi" w:hAnsi="Gadugi" w:cs="Arial"/>
          <w:sz w:val="24"/>
          <w:szCs w:val="24"/>
        </w:rPr>
        <w:tab/>
      </w:r>
      <w:r w:rsidRPr="00776D83">
        <w:rPr>
          <w:rFonts w:ascii="Gadugi" w:hAnsi="Gadugi" w:cs="Arial"/>
          <w:sz w:val="24"/>
          <w:szCs w:val="24"/>
        </w:rPr>
        <w:tab/>
      </w:r>
      <w:r w:rsidRPr="00776D83">
        <w:rPr>
          <w:rFonts w:ascii="Gadugi" w:hAnsi="Gadugi" w:cs="Arial"/>
          <w:sz w:val="24"/>
          <w:szCs w:val="24"/>
        </w:rPr>
        <w:tab/>
      </w:r>
    </w:p>
    <w:p w14:paraId="09B512FD" w14:textId="77777777" w:rsidR="00E01D52" w:rsidRPr="00776D83" w:rsidRDefault="00E01D52" w:rsidP="00776D83">
      <w:pPr>
        <w:spacing w:line="276" w:lineRule="auto"/>
        <w:ind w:firstLine="2835"/>
        <w:jc w:val="both"/>
        <w:rPr>
          <w:rFonts w:ascii="Gadugi" w:hAnsi="Gadugi" w:cs="Arial"/>
          <w:sz w:val="24"/>
          <w:szCs w:val="24"/>
        </w:rPr>
      </w:pPr>
    </w:p>
    <w:p w14:paraId="09B512FE" w14:textId="3880D631" w:rsidR="00A97A3D" w:rsidRPr="00776D83" w:rsidRDefault="00A97A3D" w:rsidP="00776D83">
      <w:pPr>
        <w:spacing w:line="276" w:lineRule="auto"/>
        <w:ind w:firstLine="2835"/>
        <w:jc w:val="both"/>
        <w:rPr>
          <w:rFonts w:ascii="Gadugi" w:hAnsi="Gadugi" w:cs="Arial"/>
          <w:sz w:val="24"/>
          <w:szCs w:val="24"/>
        </w:rPr>
      </w:pPr>
      <w:r w:rsidRPr="00776D83">
        <w:rPr>
          <w:rFonts w:ascii="Gadugi" w:hAnsi="Gadugi" w:cs="Arial"/>
          <w:sz w:val="24"/>
          <w:szCs w:val="24"/>
        </w:rPr>
        <w:t xml:space="preserve">Desde 1991, con la entrada en vigencia de la Constitución Política, el constituyente incluyó en el derecho positivo nacional la acción de tutela como un mecanismo preferente y sumario destinado a la protección de los derechos fundamentales de las personas, por parte de los jueces, cuando quiera que ellos se hallen amenazados o vulnerados por la acción o la omisión de una autoridad, o de un particular en ciertos eventos. </w:t>
      </w:r>
    </w:p>
    <w:p w14:paraId="7F366901" w14:textId="77777777" w:rsidR="00305E2C" w:rsidRPr="00776D83" w:rsidRDefault="00305E2C" w:rsidP="00776D83">
      <w:pPr>
        <w:spacing w:line="276" w:lineRule="auto"/>
        <w:ind w:firstLine="2835"/>
        <w:jc w:val="both"/>
        <w:rPr>
          <w:rFonts w:ascii="Gadugi" w:hAnsi="Gadugi"/>
          <w:bCs/>
          <w:sz w:val="24"/>
          <w:szCs w:val="24"/>
        </w:rPr>
      </w:pPr>
    </w:p>
    <w:p w14:paraId="432DD351" w14:textId="77777777" w:rsidR="00305E2C" w:rsidRPr="00776D83" w:rsidRDefault="00305E2C" w:rsidP="00776D83">
      <w:pPr>
        <w:spacing w:line="276" w:lineRule="auto"/>
        <w:ind w:firstLine="2835"/>
        <w:jc w:val="both"/>
        <w:rPr>
          <w:rFonts w:ascii="Gadugi" w:hAnsi="Gadugi"/>
          <w:bCs/>
          <w:sz w:val="24"/>
          <w:szCs w:val="24"/>
        </w:rPr>
      </w:pPr>
      <w:r w:rsidRPr="00776D83">
        <w:rPr>
          <w:rFonts w:ascii="Gadugi" w:hAnsi="Gadugi"/>
          <w:bCs/>
          <w:sz w:val="24"/>
          <w:szCs w:val="24"/>
        </w:rPr>
        <w:lastRenderedPageBreak/>
        <w:t xml:space="preserve">En este caso, </w:t>
      </w:r>
      <w:r w:rsidRPr="00776D83">
        <w:rPr>
          <w:rFonts w:ascii="Gadugi" w:hAnsi="Gadugi"/>
          <w:bCs/>
          <w:sz w:val="24"/>
          <w:szCs w:val="24"/>
          <w:lang w:val="es-419"/>
        </w:rPr>
        <w:t xml:space="preserve">la controversia gira en torno al derecho fundamental de petición que se dice violentado. Sin embargo, </w:t>
      </w:r>
      <w:r w:rsidRPr="00776D83">
        <w:rPr>
          <w:rFonts w:ascii="Gadugi" w:hAnsi="Gadugi"/>
          <w:bCs/>
          <w:sz w:val="24"/>
          <w:szCs w:val="24"/>
        </w:rPr>
        <w:t>advierte la Sala que en presente asunto se encuentra comprometida la legitimación por activa tal como pasa a explicarse.</w:t>
      </w:r>
    </w:p>
    <w:p w14:paraId="1931A0C7" w14:textId="77777777" w:rsidR="00DA60C7" w:rsidRPr="00776D83" w:rsidRDefault="00DA60C7" w:rsidP="00776D83">
      <w:pPr>
        <w:spacing w:line="276" w:lineRule="auto"/>
        <w:ind w:firstLine="2835"/>
        <w:jc w:val="both"/>
        <w:rPr>
          <w:rFonts w:ascii="Gadugi" w:hAnsi="Gadugi"/>
          <w:bCs/>
          <w:sz w:val="24"/>
          <w:szCs w:val="24"/>
        </w:rPr>
      </w:pPr>
    </w:p>
    <w:p w14:paraId="1FF1ADA3" w14:textId="0104480F" w:rsidR="00DA60C7" w:rsidRPr="00776D83" w:rsidRDefault="00DA60C7" w:rsidP="00776D83">
      <w:pPr>
        <w:spacing w:line="276" w:lineRule="auto"/>
        <w:ind w:firstLine="2835"/>
        <w:jc w:val="both"/>
        <w:rPr>
          <w:rFonts w:ascii="Gadugi" w:hAnsi="Gadugi"/>
          <w:sz w:val="24"/>
          <w:szCs w:val="24"/>
          <w:lang w:val="es-419"/>
        </w:rPr>
      </w:pPr>
      <w:r w:rsidRPr="00776D83">
        <w:rPr>
          <w:rFonts w:ascii="Gadugi" w:hAnsi="Gadugi"/>
          <w:sz w:val="24"/>
          <w:szCs w:val="24"/>
          <w:lang w:val="es-419"/>
        </w:rPr>
        <w:t xml:space="preserve">Para arribar a tal conclusión, se recuerda que el artículo 10 del Decreto 2591 de 2001, le atribuye la legitimación para actuar en sede de tutela a la persona que recibe el agravio o la amenaza, por sí misma, sin necesidad de representación judicial; también puede valerse de un apoderado, en cuyo caso, es menester acreditar que se otorgó un poder especial para la acción de tutela, que no lo suple el que se hubiera conferido en el trámite de un proceso ante la jurisdicción ordinaria; incluso pueden agenciarse derechos ajenos, pero para que así ocurra, debe manifestarse esa circunstancia y acreditar la situación que genera esa forma de intervención; y finalmente, es posible valerse del Ministerio Público o de la Defensoría del Pueblo. </w:t>
      </w:r>
    </w:p>
    <w:p w14:paraId="48F87255" w14:textId="77777777" w:rsidR="00305E2C" w:rsidRPr="00776D83" w:rsidRDefault="00305E2C" w:rsidP="00776D83">
      <w:pPr>
        <w:spacing w:line="276" w:lineRule="auto"/>
        <w:ind w:firstLine="2835"/>
        <w:jc w:val="both"/>
        <w:rPr>
          <w:rFonts w:ascii="Gadugi" w:hAnsi="Gadugi"/>
          <w:bCs/>
          <w:sz w:val="24"/>
          <w:szCs w:val="24"/>
        </w:rPr>
      </w:pPr>
    </w:p>
    <w:p w14:paraId="223B71B1" w14:textId="3F6A2FB5" w:rsidR="00DB785A" w:rsidRPr="00776D83" w:rsidRDefault="00305E2C" w:rsidP="00776D83">
      <w:pPr>
        <w:spacing w:line="276" w:lineRule="auto"/>
        <w:ind w:firstLine="2835"/>
        <w:jc w:val="both"/>
        <w:rPr>
          <w:rFonts w:ascii="Gadugi" w:hAnsi="Gadugi"/>
          <w:bCs/>
          <w:sz w:val="24"/>
          <w:szCs w:val="24"/>
          <w:lang w:val="es-419"/>
        </w:rPr>
      </w:pPr>
      <w:r w:rsidRPr="00776D83">
        <w:rPr>
          <w:rFonts w:ascii="Gadugi" w:hAnsi="Gadugi"/>
          <w:bCs/>
          <w:sz w:val="24"/>
          <w:szCs w:val="24"/>
        </w:rPr>
        <w:t>Hecha</w:t>
      </w:r>
      <w:r w:rsidRPr="00776D83">
        <w:rPr>
          <w:rFonts w:ascii="Gadugi" w:hAnsi="Gadugi"/>
          <w:bCs/>
          <w:sz w:val="24"/>
          <w:szCs w:val="24"/>
          <w:lang w:val="es-419"/>
        </w:rPr>
        <w:t>s</w:t>
      </w:r>
      <w:r w:rsidRPr="00776D83">
        <w:rPr>
          <w:rFonts w:ascii="Gadugi" w:hAnsi="Gadugi"/>
          <w:bCs/>
          <w:sz w:val="24"/>
          <w:szCs w:val="24"/>
        </w:rPr>
        <w:t xml:space="preserve"> esta</w:t>
      </w:r>
      <w:r w:rsidRPr="00776D83">
        <w:rPr>
          <w:rFonts w:ascii="Gadugi" w:hAnsi="Gadugi"/>
          <w:bCs/>
          <w:sz w:val="24"/>
          <w:szCs w:val="24"/>
          <w:lang w:val="es-419"/>
        </w:rPr>
        <w:t>s</w:t>
      </w:r>
      <w:r w:rsidRPr="00776D83">
        <w:rPr>
          <w:rFonts w:ascii="Gadugi" w:hAnsi="Gadugi"/>
          <w:bCs/>
          <w:sz w:val="24"/>
          <w:szCs w:val="24"/>
        </w:rPr>
        <w:t xml:space="preserve"> </w:t>
      </w:r>
      <w:r w:rsidR="00DA60C7" w:rsidRPr="00776D83">
        <w:rPr>
          <w:rFonts w:ascii="Gadugi" w:hAnsi="Gadugi"/>
          <w:bCs/>
          <w:sz w:val="24"/>
          <w:szCs w:val="24"/>
        </w:rPr>
        <w:t>precisiones</w:t>
      </w:r>
      <w:r w:rsidRPr="00776D83">
        <w:rPr>
          <w:rFonts w:ascii="Gadugi" w:hAnsi="Gadugi"/>
          <w:bCs/>
          <w:sz w:val="24"/>
          <w:szCs w:val="24"/>
          <w:lang w:val="es-419"/>
        </w:rPr>
        <w:t xml:space="preserve">, </w:t>
      </w:r>
      <w:r w:rsidRPr="00776D83">
        <w:rPr>
          <w:rFonts w:ascii="Gadugi" w:hAnsi="Gadugi"/>
          <w:bCs/>
          <w:sz w:val="24"/>
          <w:szCs w:val="24"/>
        </w:rPr>
        <w:t xml:space="preserve">se tiene que la prueba que le sirve de soporte al abogado </w:t>
      </w:r>
      <w:r w:rsidR="00DA60C7" w:rsidRPr="00776D83">
        <w:rPr>
          <w:rFonts w:ascii="Gadugi" w:hAnsi="Gadugi"/>
          <w:bCs/>
          <w:sz w:val="24"/>
          <w:szCs w:val="24"/>
        </w:rPr>
        <w:t>Felipe Jaramillo Londoño</w:t>
      </w:r>
      <w:r w:rsidR="00231436" w:rsidRPr="00776D83">
        <w:rPr>
          <w:rFonts w:ascii="Gadugi" w:hAnsi="Gadugi"/>
          <w:bCs/>
          <w:sz w:val="24"/>
          <w:szCs w:val="24"/>
        </w:rPr>
        <w:t>,</w:t>
      </w:r>
      <w:r w:rsidRPr="00776D83">
        <w:rPr>
          <w:rFonts w:ascii="Gadugi" w:hAnsi="Gadugi"/>
          <w:bCs/>
          <w:sz w:val="24"/>
          <w:szCs w:val="24"/>
        </w:rPr>
        <w:t xml:space="preserve"> para achacar</w:t>
      </w:r>
      <w:r w:rsidR="00231436" w:rsidRPr="00776D83">
        <w:rPr>
          <w:rFonts w:ascii="Gadugi" w:hAnsi="Gadugi"/>
          <w:bCs/>
          <w:sz w:val="24"/>
          <w:szCs w:val="24"/>
        </w:rPr>
        <w:t>le</w:t>
      </w:r>
      <w:r w:rsidRPr="00776D83">
        <w:rPr>
          <w:rFonts w:ascii="Gadugi" w:hAnsi="Gadugi"/>
          <w:bCs/>
          <w:sz w:val="24"/>
          <w:szCs w:val="24"/>
        </w:rPr>
        <w:t xml:space="preserve"> </w:t>
      </w:r>
      <w:r w:rsidRPr="00776D83">
        <w:rPr>
          <w:rFonts w:ascii="Gadugi" w:hAnsi="Gadugi"/>
          <w:bCs/>
          <w:sz w:val="24"/>
          <w:szCs w:val="24"/>
          <w:lang w:val="es-419"/>
        </w:rPr>
        <w:t>a la entidad</w:t>
      </w:r>
      <w:r w:rsidRPr="00776D83">
        <w:rPr>
          <w:rFonts w:ascii="Gadugi" w:hAnsi="Gadugi"/>
          <w:bCs/>
          <w:sz w:val="24"/>
          <w:szCs w:val="24"/>
          <w:lang w:val="es-CO"/>
        </w:rPr>
        <w:t xml:space="preserve"> accionada</w:t>
      </w:r>
      <w:r w:rsidRPr="00776D83">
        <w:rPr>
          <w:rFonts w:ascii="Gadugi" w:hAnsi="Gadugi"/>
          <w:bCs/>
          <w:sz w:val="24"/>
          <w:szCs w:val="24"/>
          <w:lang w:val="es-419"/>
        </w:rPr>
        <w:t xml:space="preserve"> </w:t>
      </w:r>
      <w:r w:rsidRPr="00776D83">
        <w:rPr>
          <w:rFonts w:ascii="Gadugi" w:hAnsi="Gadugi"/>
          <w:bCs/>
          <w:sz w:val="24"/>
          <w:szCs w:val="24"/>
        </w:rPr>
        <w:t xml:space="preserve">la </w:t>
      </w:r>
      <w:r w:rsidR="00DB785A" w:rsidRPr="00776D83">
        <w:rPr>
          <w:rFonts w:ascii="Gadugi" w:hAnsi="Gadugi"/>
          <w:bCs/>
          <w:sz w:val="24"/>
          <w:szCs w:val="24"/>
        </w:rPr>
        <w:t>transgresión</w:t>
      </w:r>
      <w:r w:rsidRPr="00776D83">
        <w:rPr>
          <w:rFonts w:ascii="Gadugi" w:hAnsi="Gadugi"/>
          <w:bCs/>
          <w:sz w:val="24"/>
          <w:szCs w:val="24"/>
        </w:rPr>
        <w:t xml:space="preserve"> </w:t>
      </w:r>
      <w:r w:rsidR="00231436" w:rsidRPr="00776D83">
        <w:rPr>
          <w:rFonts w:ascii="Gadugi" w:hAnsi="Gadugi"/>
          <w:bCs/>
          <w:sz w:val="24"/>
          <w:szCs w:val="24"/>
        </w:rPr>
        <w:t>que se le endilga</w:t>
      </w:r>
      <w:r w:rsidRPr="00776D83">
        <w:rPr>
          <w:rFonts w:ascii="Gadugi" w:hAnsi="Gadugi"/>
          <w:bCs/>
          <w:sz w:val="24"/>
          <w:szCs w:val="24"/>
        </w:rPr>
        <w:t xml:space="preserve">, </w:t>
      </w:r>
      <w:r w:rsidRPr="00776D83">
        <w:rPr>
          <w:rFonts w:ascii="Gadugi" w:hAnsi="Gadugi"/>
          <w:bCs/>
          <w:sz w:val="24"/>
          <w:szCs w:val="24"/>
          <w:lang w:val="es-419"/>
        </w:rPr>
        <w:t xml:space="preserve">es </w:t>
      </w:r>
      <w:r w:rsidR="00DA60C7" w:rsidRPr="00776D83">
        <w:rPr>
          <w:rFonts w:ascii="Gadugi" w:hAnsi="Gadugi"/>
          <w:bCs/>
          <w:sz w:val="24"/>
          <w:szCs w:val="24"/>
          <w:lang w:val="es-419"/>
        </w:rPr>
        <w:t>el derecho de petición radicado ante el INVÍAS el 16 de septiembre de 2021</w:t>
      </w:r>
      <w:r w:rsidR="002C3573" w:rsidRPr="00776D83">
        <w:rPr>
          <w:rStyle w:val="Refdenotaalpie"/>
          <w:rFonts w:ascii="Gadugi" w:hAnsi="Gadugi"/>
          <w:bCs/>
          <w:sz w:val="24"/>
          <w:szCs w:val="24"/>
          <w:lang w:val="es-419"/>
        </w:rPr>
        <w:footnoteReference w:id="7"/>
      </w:r>
      <w:r w:rsidR="0041070B" w:rsidRPr="00776D83">
        <w:rPr>
          <w:rFonts w:ascii="Gadugi" w:hAnsi="Gadugi"/>
          <w:bCs/>
          <w:sz w:val="24"/>
          <w:szCs w:val="24"/>
          <w:lang w:val="es-419"/>
        </w:rPr>
        <w:t xml:space="preserve">, </w:t>
      </w:r>
      <w:r w:rsidR="0041070B" w:rsidRPr="00776D83">
        <w:rPr>
          <w:rFonts w:ascii="Gadugi" w:hAnsi="Gadugi"/>
          <w:bCs/>
          <w:sz w:val="24"/>
          <w:szCs w:val="24"/>
          <w:u w:val="single"/>
          <w:lang w:val="es-419"/>
        </w:rPr>
        <w:t>cuyo promotor, es el señor Juan Guillermo Velázquez Gómez</w:t>
      </w:r>
      <w:r w:rsidR="00D61B1F" w:rsidRPr="00776D83">
        <w:rPr>
          <w:rFonts w:ascii="Gadugi" w:hAnsi="Gadugi"/>
          <w:bCs/>
          <w:sz w:val="24"/>
          <w:szCs w:val="24"/>
          <w:lang w:val="es-419"/>
        </w:rPr>
        <w:t>, y no el abogado Jaramillo Londoño,</w:t>
      </w:r>
      <w:r w:rsidR="00DB785A" w:rsidRPr="00776D83">
        <w:rPr>
          <w:rFonts w:ascii="Gadugi" w:hAnsi="Gadugi"/>
          <w:bCs/>
          <w:sz w:val="24"/>
          <w:szCs w:val="24"/>
          <w:lang w:val="es-419"/>
        </w:rPr>
        <w:t xml:space="preserve"> quien en es</w:t>
      </w:r>
      <w:r w:rsidR="007D1370" w:rsidRPr="00776D83">
        <w:rPr>
          <w:rFonts w:ascii="Gadugi" w:hAnsi="Gadugi"/>
          <w:bCs/>
          <w:sz w:val="24"/>
          <w:szCs w:val="24"/>
          <w:lang w:val="es-419"/>
        </w:rPr>
        <w:t xml:space="preserve">a solicitud </w:t>
      </w:r>
      <w:r w:rsidR="00DB785A" w:rsidRPr="00776D83">
        <w:rPr>
          <w:rFonts w:ascii="Gadugi" w:hAnsi="Gadugi"/>
          <w:bCs/>
          <w:sz w:val="24"/>
          <w:szCs w:val="24"/>
          <w:lang w:val="es-419"/>
        </w:rPr>
        <w:t xml:space="preserve">actúa en </w:t>
      </w:r>
      <w:r w:rsidR="00DB785A" w:rsidRPr="00776D83">
        <w:rPr>
          <w:rFonts w:ascii="Gadugi" w:hAnsi="Gadugi"/>
          <w:bCs/>
          <w:i/>
          <w:sz w:val="24"/>
          <w:szCs w:val="24"/>
          <w:lang w:val="es-419"/>
        </w:rPr>
        <w:t>“</w:t>
      </w:r>
      <w:r w:rsidR="00DB785A" w:rsidRPr="004E52CC">
        <w:rPr>
          <w:rFonts w:ascii="Gadugi" w:hAnsi="Gadugi"/>
          <w:bCs/>
          <w:i/>
          <w:sz w:val="22"/>
          <w:szCs w:val="24"/>
          <w:lang w:val="es-419"/>
        </w:rPr>
        <w:t>calidad de apoderado judicial</w:t>
      </w:r>
      <w:r w:rsidR="00DB785A" w:rsidRPr="00776D83">
        <w:rPr>
          <w:rFonts w:ascii="Gadugi" w:hAnsi="Gadugi"/>
          <w:bCs/>
          <w:i/>
          <w:sz w:val="24"/>
          <w:szCs w:val="24"/>
          <w:lang w:val="es-419"/>
        </w:rPr>
        <w:t xml:space="preserve">”, </w:t>
      </w:r>
      <w:r w:rsidR="00DB785A" w:rsidRPr="00776D83">
        <w:rPr>
          <w:rFonts w:ascii="Gadugi" w:hAnsi="Gadugi"/>
          <w:bCs/>
          <w:sz w:val="24"/>
          <w:szCs w:val="24"/>
          <w:lang w:val="es-419"/>
        </w:rPr>
        <w:t xml:space="preserve">según </w:t>
      </w:r>
      <w:r w:rsidR="007D1370" w:rsidRPr="00776D83">
        <w:rPr>
          <w:rFonts w:ascii="Gadugi" w:hAnsi="Gadugi"/>
          <w:bCs/>
          <w:sz w:val="24"/>
          <w:szCs w:val="24"/>
          <w:lang w:val="es-419"/>
        </w:rPr>
        <w:t xml:space="preserve">allí se consigna. </w:t>
      </w:r>
    </w:p>
    <w:p w14:paraId="47B08564" w14:textId="77777777" w:rsidR="00DB785A" w:rsidRPr="00776D83" w:rsidRDefault="00DB785A" w:rsidP="00776D83">
      <w:pPr>
        <w:spacing w:line="276" w:lineRule="auto"/>
        <w:ind w:firstLine="2835"/>
        <w:jc w:val="both"/>
        <w:rPr>
          <w:rFonts w:ascii="Gadugi" w:hAnsi="Gadugi"/>
          <w:bCs/>
          <w:sz w:val="24"/>
          <w:szCs w:val="24"/>
          <w:lang w:val="es-419"/>
        </w:rPr>
      </w:pPr>
    </w:p>
    <w:p w14:paraId="54DFDCF0" w14:textId="5C5D4E5E" w:rsidR="00305E2C" w:rsidRPr="00776D83" w:rsidRDefault="00231436" w:rsidP="00776D83">
      <w:pPr>
        <w:spacing w:line="276" w:lineRule="auto"/>
        <w:ind w:firstLine="2835"/>
        <w:jc w:val="both"/>
        <w:rPr>
          <w:rFonts w:ascii="Gadugi" w:hAnsi="Gadugi"/>
          <w:bCs/>
          <w:sz w:val="24"/>
          <w:szCs w:val="24"/>
          <w:lang w:val="es-419"/>
        </w:rPr>
      </w:pPr>
      <w:r w:rsidRPr="00776D83">
        <w:rPr>
          <w:rFonts w:ascii="Gadugi" w:hAnsi="Gadugi"/>
          <w:bCs/>
          <w:sz w:val="24"/>
          <w:szCs w:val="24"/>
          <w:lang w:val="es-419"/>
        </w:rPr>
        <w:t>C</w:t>
      </w:r>
      <w:r w:rsidR="00DA60C7" w:rsidRPr="00776D83">
        <w:rPr>
          <w:rFonts w:ascii="Gadugi" w:hAnsi="Gadugi"/>
          <w:bCs/>
          <w:sz w:val="24"/>
          <w:szCs w:val="24"/>
          <w:lang w:val="es-419"/>
        </w:rPr>
        <w:t xml:space="preserve">on lo que </w:t>
      </w:r>
      <w:r w:rsidRPr="00776D83">
        <w:rPr>
          <w:rFonts w:ascii="Gadugi" w:hAnsi="Gadugi"/>
          <w:bCs/>
          <w:sz w:val="24"/>
          <w:szCs w:val="24"/>
          <w:lang w:val="es-419"/>
        </w:rPr>
        <w:t xml:space="preserve">acaba de subrayarse, rápido </w:t>
      </w:r>
      <w:r w:rsidR="00DA60C7" w:rsidRPr="00776D83">
        <w:rPr>
          <w:rFonts w:ascii="Gadugi" w:hAnsi="Gadugi"/>
          <w:bCs/>
          <w:sz w:val="24"/>
          <w:szCs w:val="24"/>
          <w:lang w:val="es-419"/>
        </w:rPr>
        <w:t xml:space="preserve">se </w:t>
      </w:r>
      <w:r w:rsidR="002C3573" w:rsidRPr="00776D83">
        <w:rPr>
          <w:rFonts w:ascii="Gadugi" w:hAnsi="Gadugi"/>
          <w:bCs/>
          <w:sz w:val="24"/>
          <w:szCs w:val="24"/>
          <w:lang w:val="es-419"/>
        </w:rPr>
        <w:t>ve</w:t>
      </w:r>
      <w:r w:rsidRPr="00776D83">
        <w:rPr>
          <w:rFonts w:ascii="Gadugi" w:hAnsi="Gadugi"/>
          <w:bCs/>
          <w:sz w:val="24"/>
          <w:szCs w:val="24"/>
          <w:lang w:val="es-419"/>
        </w:rPr>
        <w:t xml:space="preserve"> el desenfoque del aquí accionante al invocar la </w:t>
      </w:r>
      <w:r w:rsidR="00DB785A" w:rsidRPr="00776D83">
        <w:rPr>
          <w:rFonts w:ascii="Gadugi" w:hAnsi="Gadugi"/>
          <w:bCs/>
          <w:sz w:val="24"/>
          <w:szCs w:val="24"/>
          <w:lang w:val="es-419"/>
        </w:rPr>
        <w:t>violación</w:t>
      </w:r>
      <w:r w:rsidRPr="00776D83">
        <w:rPr>
          <w:rFonts w:ascii="Gadugi" w:hAnsi="Gadugi"/>
          <w:bCs/>
          <w:sz w:val="24"/>
          <w:szCs w:val="24"/>
          <w:lang w:val="es-419"/>
        </w:rPr>
        <w:t xml:space="preserve"> de sus intereses</w:t>
      </w:r>
      <w:r w:rsidRPr="00776D83">
        <w:rPr>
          <w:rFonts w:ascii="Gadugi" w:hAnsi="Gadugi"/>
          <w:bCs/>
          <w:sz w:val="24"/>
          <w:szCs w:val="24"/>
          <w:lang w:val="es-CO"/>
        </w:rPr>
        <w:t xml:space="preserve"> particulares, </w:t>
      </w:r>
      <w:r w:rsidR="002D6C4D" w:rsidRPr="00776D83">
        <w:rPr>
          <w:rFonts w:ascii="Gadugi" w:hAnsi="Gadugi"/>
          <w:bCs/>
          <w:sz w:val="24"/>
          <w:szCs w:val="24"/>
          <w:lang w:val="es-CO"/>
        </w:rPr>
        <w:t xml:space="preserve">pues </w:t>
      </w:r>
      <w:r w:rsidR="00305E2C" w:rsidRPr="00776D83">
        <w:rPr>
          <w:rFonts w:ascii="Gadugi" w:hAnsi="Gadugi"/>
          <w:bCs/>
          <w:sz w:val="24"/>
          <w:szCs w:val="24"/>
          <w:lang w:val="es-419"/>
        </w:rPr>
        <w:t xml:space="preserve">quien </w:t>
      </w:r>
      <w:r w:rsidR="00DB785A" w:rsidRPr="00776D83">
        <w:rPr>
          <w:rFonts w:ascii="Gadugi" w:hAnsi="Gadugi"/>
          <w:bCs/>
          <w:sz w:val="24"/>
          <w:szCs w:val="24"/>
          <w:lang w:val="es-419"/>
        </w:rPr>
        <w:t>podría</w:t>
      </w:r>
      <w:r w:rsidR="00305E2C" w:rsidRPr="00776D83">
        <w:rPr>
          <w:rFonts w:ascii="Gadugi" w:hAnsi="Gadugi"/>
          <w:bCs/>
          <w:sz w:val="24"/>
          <w:szCs w:val="24"/>
          <w:lang w:val="es-419"/>
        </w:rPr>
        <w:t xml:space="preserve"> discutir que se le vulnera su </w:t>
      </w:r>
      <w:r w:rsidR="002D6C4D" w:rsidRPr="00776D83">
        <w:rPr>
          <w:rFonts w:ascii="Gadugi" w:hAnsi="Gadugi"/>
          <w:bCs/>
          <w:sz w:val="24"/>
          <w:szCs w:val="24"/>
          <w:lang w:val="es-419"/>
        </w:rPr>
        <w:t xml:space="preserve">derecho </w:t>
      </w:r>
      <w:r w:rsidR="00305E2C" w:rsidRPr="00776D83">
        <w:rPr>
          <w:rFonts w:ascii="Gadugi" w:hAnsi="Gadugi"/>
          <w:bCs/>
          <w:sz w:val="24"/>
          <w:szCs w:val="24"/>
          <w:lang w:val="es-419"/>
        </w:rPr>
        <w:t xml:space="preserve">de petición, es </w:t>
      </w:r>
      <w:r w:rsidR="002D6C4D" w:rsidRPr="00776D83">
        <w:rPr>
          <w:rFonts w:ascii="Gadugi" w:hAnsi="Gadugi"/>
          <w:bCs/>
          <w:sz w:val="24"/>
          <w:szCs w:val="24"/>
          <w:lang w:val="es-CO"/>
        </w:rPr>
        <w:t>el señor Velásquez Gómez</w:t>
      </w:r>
      <w:r w:rsidR="00305E2C" w:rsidRPr="00776D83">
        <w:rPr>
          <w:rFonts w:ascii="Gadugi" w:hAnsi="Gadugi"/>
          <w:bCs/>
          <w:sz w:val="24"/>
          <w:szCs w:val="24"/>
          <w:lang w:val="es-419"/>
        </w:rPr>
        <w:t xml:space="preserve">, antes que su apoderado judicial que no ha sido directo afectado. Y como aquel nada ha reclamado, en tanto que </w:t>
      </w:r>
      <w:r w:rsidR="00305E2C" w:rsidRPr="00776D83">
        <w:rPr>
          <w:rFonts w:ascii="Gadugi" w:hAnsi="Gadugi"/>
          <w:bCs/>
          <w:sz w:val="24"/>
          <w:szCs w:val="24"/>
          <w:lang w:val="es-CO"/>
        </w:rPr>
        <w:t xml:space="preserve">el </w:t>
      </w:r>
      <w:r w:rsidR="002D6C4D" w:rsidRPr="00776D83">
        <w:rPr>
          <w:rFonts w:ascii="Gadugi" w:hAnsi="Gadugi"/>
          <w:bCs/>
          <w:sz w:val="24"/>
          <w:szCs w:val="24"/>
          <w:lang w:val="es-419"/>
        </w:rPr>
        <w:t>profesional del derecho</w:t>
      </w:r>
      <w:r w:rsidR="00305E2C" w:rsidRPr="00776D83">
        <w:rPr>
          <w:rFonts w:ascii="Gadugi" w:hAnsi="Gadugi"/>
          <w:bCs/>
          <w:sz w:val="24"/>
          <w:szCs w:val="24"/>
          <w:lang w:val="es-419"/>
        </w:rPr>
        <w:t xml:space="preserve"> acude a esta vía</w:t>
      </w:r>
      <w:r w:rsidR="002D6C4D" w:rsidRPr="00776D83">
        <w:rPr>
          <w:rFonts w:ascii="Gadugi" w:hAnsi="Gadugi"/>
          <w:bCs/>
          <w:sz w:val="24"/>
          <w:szCs w:val="24"/>
          <w:lang w:val="es-419"/>
        </w:rPr>
        <w:t xml:space="preserve">, </w:t>
      </w:r>
      <w:r w:rsidR="002D6C4D" w:rsidRPr="00776D83">
        <w:rPr>
          <w:rFonts w:ascii="Gadugi" w:hAnsi="Gadugi"/>
          <w:bCs/>
          <w:i/>
          <w:sz w:val="24"/>
          <w:szCs w:val="24"/>
          <w:lang w:val="es-419"/>
        </w:rPr>
        <w:t xml:space="preserve">“obrando en </w:t>
      </w:r>
      <w:r w:rsidR="002D6C4D" w:rsidRPr="00776D83">
        <w:rPr>
          <w:rFonts w:ascii="Gadugi" w:hAnsi="Gadugi"/>
          <w:bCs/>
          <w:sz w:val="24"/>
          <w:szCs w:val="24"/>
          <w:lang w:val="es-419"/>
        </w:rPr>
        <w:t>[su]</w:t>
      </w:r>
      <w:r w:rsidR="002D6C4D" w:rsidRPr="00776D83">
        <w:rPr>
          <w:rFonts w:ascii="Gadugi" w:hAnsi="Gadugi"/>
          <w:bCs/>
          <w:i/>
          <w:sz w:val="24"/>
          <w:szCs w:val="24"/>
          <w:lang w:val="es-419"/>
        </w:rPr>
        <w:t xml:space="preserve"> propio nombre y representación”</w:t>
      </w:r>
      <w:r w:rsidR="002D6C4D" w:rsidRPr="00776D83">
        <w:rPr>
          <w:rFonts w:ascii="Gadugi" w:hAnsi="Gadugi"/>
          <w:bCs/>
          <w:sz w:val="24"/>
          <w:szCs w:val="24"/>
          <w:lang w:val="es-419"/>
        </w:rPr>
        <w:t xml:space="preserve">, sin siquiera mencionar </w:t>
      </w:r>
      <w:r w:rsidR="00241A9D" w:rsidRPr="00776D83">
        <w:rPr>
          <w:rFonts w:ascii="Gadugi" w:hAnsi="Gadugi"/>
          <w:bCs/>
          <w:sz w:val="24"/>
          <w:szCs w:val="24"/>
          <w:lang w:val="es-419"/>
        </w:rPr>
        <w:t>el nombre de su cliente en todo su escrito</w:t>
      </w:r>
      <w:r w:rsidR="002C3573" w:rsidRPr="00776D83">
        <w:rPr>
          <w:rStyle w:val="Refdenotaalpie"/>
          <w:rFonts w:ascii="Gadugi" w:hAnsi="Gadugi"/>
          <w:bCs/>
          <w:sz w:val="24"/>
          <w:szCs w:val="24"/>
          <w:lang w:val="es-419"/>
        </w:rPr>
        <w:footnoteReference w:id="8"/>
      </w:r>
      <w:r w:rsidR="002D6C4D" w:rsidRPr="00776D83">
        <w:rPr>
          <w:rFonts w:ascii="Gadugi" w:hAnsi="Gadugi"/>
          <w:bCs/>
          <w:sz w:val="24"/>
          <w:szCs w:val="24"/>
          <w:lang w:val="es-419"/>
        </w:rPr>
        <w:t xml:space="preserve">, y menos </w:t>
      </w:r>
      <w:r w:rsidR="00305E2C" w:rsidRPr="00776D83">
        <w:rPr>
          <w:rFonts w:ascii="Gadugi" w:hAnsi="Gadugi"/>
          <w:bCs/>
          <w:sz w:val="24"/>
          <w:szCs w:val="24"/>
          <w:lang w:val="es-419"/>
        </w:rPr>
        <w:t xml:space="preserve">aportar un poder </w:t>
      </w:r>
      <w:r w:rsidR="002C3573" w:rsidRPr="00776D83">
        <w:rPr>
          <w:rFonts w:ascii="Gadugi" w:hAnsi="Gadugi"/>
          <w:bCs/>
          <w:sz w:val="24"/>
          <w:szCs w:val="24"/>
          <w:lang w:val="es-419"/>
        </w:rPr>
        <w:t xml:space="preserve">especial </w:t>
      </w:r>
      <w:r w:rsidR="00305E2C" w:rsidRPr="00776D83">
        <w:rPr>
          <w:rFonts w:ascii="Gadugi" w:hAnsi="Gadugi"/>
          <w:bCs/>
          <w:sz w:val="24"/>
          <w:szCs w:val="24"/>
          <w:lang w:val="es-419"/>
        </w:rPr>
        <w:t>que l</w:t>
      </w:r>
      <w:r w:rsidR="00DB785A" w:rsidRPr="00776D83">
        <w:rPr>
          <w:rFonts w:ascii="Gadugi" w:hAnsi="Gadugi"/>
          <w:bCs/>
          <w:sz w:val="24"/>
          <w:szCs w:val="24"/>
          <w:lang w:val="es-419"/>
        </w:rPr>
        <w:t>o</w:t>
      </w:r>
      <w:r w:rsidR="00305E2C" w:rsidRPr="00776D83">
        <w:rPr>
          <w:rFonts w:ascii="Gadugi" w:hAnsi="Gadugi"/>
          <w:bCs/>
          <w:sz w:val="24"/>
          <w:szCs w:val="24"/>
          <w:lang w:val="es-419"/>
        </w:rPr>
        <w:t xml:space="preserve"> faculte para </w:t>
      </w:r>
      <w:r w:rsidR="002D6C4D" w:rsidRPr="00776D83">
        <w:rPr>
          <w:rFonts w:ascii="Gadugi" w:hAnsi="Gadugi"/>
          <w:bCs/>
          <w:sz w:val="24"/>
          <w:szCs w:val="24"/>
          <w:lang w:val="es-419"/>
        </w:rPr>
        <w:t>representarlo</w:t>
      </w:r>
      <w:r w:rsidR="002C3573" w:rsidRPr="00776D83">
        <w:rPr>
          <w:rFonts w:ascii="Gadugi" w:hAnsi="Gadugi"/>
          <w:bCs/>
          <w:sz w:val="24"/>
          <w:szCs w:val="24"/>
          <w:lang w:val="es-419"/>
        </w:rPr>
        <w:t xml:space="preserve"> en este trámite constitucional</w:t>
      </w:r>
      <w:r w:rsidR="00305E2C" w:rsidRPr="00776D83">
        <w:rPr>
          <w:rFonts w:ascii="Gadugi" w:hAnsi="Gadugi"/>
          <w:bCs/>
          <w:sz w:val="24"/>
          <w:szCs w:val="24"/>
          <w:lang w:val="es-419"/>
        </w:rPr>
        <w:t xml:space="preserve">, se incumple </w:t>
      </w:r>
      <w:r w:rsidR="002D6C4D" w:rsidRPr="00776D83">
        <w:rPr>
          <w:rFonts w:ascii="Gadugi" w:hAnsi="Gadugi"/>
          <w:bCs/>
          <w:sz w:val="24"/>
          <w:szCs w:val="24"/>
          <w:lang w:val="es-419"/>
        </w:rPr>
        <w:t>ese</w:t>
      </w:r>
      <w:r w:rsidR="00305E2C" w:rsidRPr="00776D83">
        <w:rPr>
          <w:rFonts w:ascii="Gadugi" w:hAnsi="Gadugi"/>
          <w:bCs/>
          <w:sz w:val="24"/>
          <w:szCs w:val="24"/>
          <w:lang w:val="es-419"/>
        </w:rPr>
        <w:t xml:space="preserve"> requisito de la legitimación.</w:t>
      </w:r>
    </w:p>
    <w:p w14:paraId="6523D477" w14:textId="77777777" w:rsidR="00241A9D" w:rsidRPr="00776D83" w:rsidRDefault="00241A9D" w:rsidP="00776D83">
      <w:pPr>
        <w:spacing w:line="276" w:lineRule="auto"/>
        <w:ind w:firstLine="2835"/>
        <w:jc w:val="both"/>
        <w:rPr>
          <w:rFonts w:ascii="Gadugi" w:hAnsi="Gadugi"/>
          <w:bCs/>
          <w:sz w:val="24"/>
          <w:szCs w:val="24"/>
          <w:lang w:val="es-419"/>
        </w:rPr>
      </w:pPr>
    </w:p>
    <w:p w14:paraId="4B0A842B" w14:textId="60E74ABF" w:rsidR="00305E2C" w:rsidRPr="00776D83" w:rsidRDefault="00305E2C" w:rsidP="00776D83">
      <w:pPr>
        <w:shd w:val="clear" w:color="auto" w:fill="FFFFFF"/>
        <w:spacing w:line="276" w:lineRule="auto"/>
        <w:ind w:right="-232"/>
        <w:jc w:val="both"/>
        <w:rPr>
          <w:rFonts w:ascii="Gadugi" w:hAnsi="Gadugi" w:cs="Arial"/>
          <w:sz w:val="24"/>
          <w:szCs w:val="24"/>
        </w:rPr>
      </w:pPr>
      <w:r w:rsidRPr="00776D83">
        <w:rPr>
          <w:rFonts w:ascii="Gadugi" w:hAnsi="Gadugi" w:cs="Century Gothic"/>
          <w:bCs/>
          <w:sz w:val="24"/>
          <w:szCs w:val="24"/>
          <w:lang w:val="es-419"/>
        </w:rPr>
        <w:t xml:space="preserve"> </w:t>
      </w:r>
      <w:r w:rsidRPr="00776D83">
        <w:rPr>
          <w:rFonts w:ascii="Gadugi" w:hAnsi="Gadugi" w:cs="Century Gothic"/>
          <w:bCs/>
          <w:sz w:val="24"/>
          <w:szCs w:val="24"/>
          <w:lang w:val="es-419"/>
        </w:rPr>
        <w:tab/>
      </w:r>
      <w:r w:rsidRPr="00776D83">
        <w:rPr>
          <w:rFonts w:ascii="Gadugi" w:hAnsi="Gadugi" w:cs="Century Gothic"/>
          <w:bCs/>
          <w:sz w:val="24"/>
          <w:szCs w:val="24"/>
          <w:lang w:val="es-419"/>
        </w:rPr>
        <w:tab/>
      </w:r>
      <w:r w:rsidRPr="00776D83">
        <w:rPr>
          <w:rFonts w:ascii="Gadugi" w:hAnsi="Gadugi" w:cs="Century Gothic"/>
          <w:bCs/>
          <w:sz w:val="24"/>
          <w:szCs w:val="24"/>
        </w:rPr>
        <w:tab/>
      </w:r>
      <w:r w:rsidRPr="00776D83">
        <w:rPr>
          <w:rFonts w:ascii="Gadugi" w:hAnsi="Gadugi" w:cs="Century Gothic"/>
          <w:bCs/>
          <w:sz w:val="24"/>
          <w:szCs w:val="24"/>
        </w:rPr>
        <w:tab/>
        <w:t>Sobre asuntos de similar matiz, de antaño, en posición jurisprudencial pacífica y sostenida</w:t>
      </w:r>
      <w:r w:rsidRPr="00776D83">
        <w:rPr>
          <w:rStyle w:val="Refdenotaalpie"/>
          <w:rFonts w:ascii="Gadugi" w:hAnsi="Gadugi" w:cs="Century Gothic"/>
          <w:bCs/>
          <w:sz w:val="24"/>
          <w:szCs w:val="24"/>
        </w:rPr>
        <w:footnoteReference w:id="9"/>
      </w:r>
      <w:r w:rsidRPr="00776D83">
        <w:rPr>
          <w:rFonts w:ascii="Gadugi" w:hAnsi="Gadugi" w:cs="Century Gothic"/>
          <w:bCs/>
          <w:sz w:val="24"/>
          <w:szCs w:val="24"/>
        </w:rPr>
        <w:t xml:space="preserve">, la Corte Constitucional, ha tratado cuestiones </w:t>
      </w:r>
      <w:r w:rsidR="00241A9D" w:rsidRPr="00776D83">
        <w:rPr>
          <w:rFonts w:ascii="Gadugi" w:hAnsi="Gadugi" w:cs="Century Gothic"/>
          <w:bCs/>
          <w:sz w:val="24"/>
          <w:szCs w:val="24"/>
        </w:rPr>
        <w:t xml:space="preserve">análogas </w:t>
      </w:r>
      <w:r w:rsidRPr="00776D83">
        <w:rPr>
          <w:rFonts w:ascii="Gadugi" w:hAnsi="Gadugi" w:cs="Century Gothic"/>
          <w:bCs/>
          <w:sz w:val="24"/>
          <w:szCs w:val="24"/>
        </w:rPr>
        <w:t>al caso que nos ocupa</w:t>
      </w:r>
      <w:r w:rsidRPr="00776D83">
        <w:rPr>
          <w:rFonts w:ascii="Gadugi" w:hAnsi="Gadugi" w:cs="Century Gothic"/>
          <w:bCs/>
          <w:sz w:val="24"/>
          <w:szCs w:val="24"/>
          <w:lang w:val="es-419"/>
        </w:rPr>
        <w:t xml:space="preserve">; </w:t>
      </w:r>
      <w:r w:rsidRPr="00776D83">
        <w:rPr>
          <w:rFonts w:ascii="Gadugi" w:hAnsi="Gadugi" w:cs="Century Gothic"/>
          <w:bCs/>
          <w:sz w:val="24"/>
          <w:szCs w:val="24"/>
        </w:rPr>
        <w:t>es así como en la Sentencia T-</w:t>
      </w:r>
      <w:r w:rsidRPr="00776D83">
        <w:rPr>
          <w:rFonts w:ascii="Gadugi" w:hAnsi="Gadugi" w:cs="Arial"/>
          <w:sz w:val="24"/>
          <w:szCs w:val="24"/>
        </w:rPr>
        <w:t xml:space="preserve"> 207 de 1997, dijo:</w:t>
      </w:r>
    </w:p>
    <w:p w14:paraId="6E91E18C" w14:textId="3F45357B" w:rsidR="00305E2C" w:rsidRPr="00776D83" w:rsidRDefault="00305E2C" w:rsidP="00776D83">
      <w:pPr>
        <w:shd w:val="clear" w:color="auto" w:fill="FFFFFF"/>
        <w:spacing w:line="276" w:lineRule="auto"/>
        <w:ind w:left="993" w:right="760" w:hanging="993"/>
        <w:jc w:val="both"/>
        <w:rPr>
          <w:rFonts w:ascii="Gadugi" w:hAnsi="Gadugi"/>
          <w:sz w:val="24"/>
          <w:szCs w:val="24"/>
          <w:bdr w:val="none" w:sz="0" w:space="0" w:color="auto" w:frame="1"/>
          <w:lang w:val="es-CO"/>
        </w:rPr>
      </w:pPr>
      <w:r w:rsidRPr="00776D83">
        <w:rPr>
          <w:rFonts w:ascii="Gadugi" w:hAnsi="Gadugi"/>
          <w:i/>
          <w:sz w:val="24"/>
          <w:szCs w:val="24"/>
          <w:bdr w:val="none" w:sz="0" w:space="0" w:color="auto" w:frame="1"/>
          <w:lang w:val="es-CO"/>
        </w:rPr>
        <w:t xml:space="preserve">  </w:t>
      </w:r>
      <w:r w:rsidRPr="00776D83">
        <w:rPr>
          <w:rFonts w:ascii="Gadugi" w:hAnsi="Gadugi"/>
          <w:i/>
          <w:sz w:val="24"/>
          <w:szCs w:val="24"/>
          <w:bdr w:val="none" w:sz="0" w:space="0" w:color="auto" w:frame="1"/>
          <w:lang w:val="es-CO"/>
        </w:rPr>
        <w:tab/>
      </w:r>
      <w:r w:rsidRPr="00776D83">
        <w:rPr>
          <w:rFonts w:ascii="Gadugi" w:hAnsi="Gadugi"/>
          <w:i/>
          <w:sz w:val="24"/>
          <w:szCs w:val="24"/>
          <w:bdr w:val="none" w:sz="0" w:space="0" w:color="auto" w:frame="1"/>
          <w:lang w:val="es-CO"/>
        </w:rPr>
        <w:tab/>
      </w:r>
      <w:r w:rsidRPr="00776D83">
        <w:rPr>
          <w:rFonts w:ascii="Gadugi" w:hAnsi="Gadugi"/>
          <w:i/>
          <w:sz w:val="24"/>
          <w:szCs w:val="24"/>
          <w:bdr w:val="none" w:sz="0" w:space="0" w:color="auto" w:frame="1"/>
          <w:lang w:val="es-CO"/>
        </w:rPr>
        <w:tab/>
      </w:r>
    </w:p>
    <w:p w14:paraId="6D86A03B" w14:textId="77777777" w:rsidR="00305E2C" w:rsidRPr="004E52CC" w:rsidRDefault="00305E2C" w:rsidP="004E52CC">
      <w:pPr>
        <w:shd w:val="clear" w:color="auto" w:fill="FFFFFF"/>
        <w:overflowPunct/>
        <w:autoSpaceDE/>
        <w:autoSpaceDN/>
        <w:adjustRightInd/>
        <w:ind w:left="426" w:right="420"/>
        <w:jc w:val="both"/>
        <w:rPr>
          <w:rFonts w:ascii="Gadugi" w:hAnsi="Gadugi"/>
          <w:sz w:val="22"/>
          <w:szCs w:val="24"/>
        </w:rPr>
      </w:pPr>
      <w:r w:rsidRPr="004E52CC">
        <w:rPr>
          <w:rFonts w:ascii="Gadugi" w:hAnsi="Gadugi"/>
          <w:sz w:val="22"/>
          <w:szCs w:val="24"/>
          <w:bdr w:val="none" w:sz="0" w:space="0" w:color="auto" w:frame="1"/>
          <w:lang w:val="es-CO"/>
        </w:rPr>
        <w:t xml:space="preserve"> </w:t>
      </w:r>
      <w:r w:rsidRPr="004E52CC">
        <w:rPr>
          <w:rFonts w:ascii="Gadugi" w:hAnsi="Gadugi"/>
          <w:sz w:val="22"/>
          <w:szCs w:val="24"/>
          <w:bdr w:val="none" w:sz="0" w:space="0" w:color="auto" w:frame="1"/>
          <w:lang w:val="es-CO"/>
        </w:rPr>
        <w:tab/>
      </w:r>
      <w:r w:rsidRPr="004E52CC">
        <w:rPr>
          <w:rFonts w:ascii="Gadugi" w:hAnsi="Gadugi"/>
          <w:sz w:val="22"/>
          <w:szCs w:val="24"/>
          <w:bdr w:val="none" w:sz="0" w:space="0" w:color="auto" w:frame="1"/>
          <w:lang w:val="es-CO"/>
        </w:rPr>
        <w:tab/>
      </w:r>
      <w:r w:rsidRPr="004E52CC">
        <w:rPr>
          <w:rFonts w:ascii="Gadugi" w:hAnsi="Gadugi"/>
          <w:sz w:val="22"/>
          <w:szCs w:val="24"/>
          <w:bdr w:val="none" w:sz="0" w:space="0" w:color="auto" w:frame="1"/>
          <w:lang w:val="es-CO"/>
        </w:rPr>
        <w:tab/>
      </w:r>
      <w:r w:rsidRPr="004E52CC">
        <w:rPr>
          <w:rFonts w:ascii="Gadugi" w:hAnsi="Gadugi"/>
          <w:sz w:val="22"/>
          <w:szCs w:val="24"/>
          <w:bdr w:val="none" w:sz="0" w:space="0" w:color="auto" w:frame="1"/>
          <w:lang w:val="es-CO"/>
        </w:rPr>
        <w:tab/>
        <w:t xml:space="preserve">En lo referente al interés particular, si bien la norma no distingue y de la Constitución no podría derivarse que el derecho de petición en esa modalidad esté exclusivamente representado por el interés propio y exclusivo de </w:t>
      </w:r>
      <w:r w:rsidRPr="004E52CC">
        <w:rPr>
          <w:rFonts w:ascii="Gadugi" w:hAnsi="Gadugi"/>
          <w:sz w:val="22"/>
          <w:szCs w:val="24"/>
          <w:bdr w:val="none" w:sz="0" w:space="0" w:color="auto" w:frame="1"/>
          <w:lang w:val="es-CO"/>
        </w:rPr>
        <w:lastRenderedPageBreak/>
        <w:t>quien dirige la petición -por lo cual hace parte del núcleo esencial del derecho la posibilidad de "pedir para otro", en la seguridad de obtener oportuna respuesta-, es claro que, si quien dice representar a alguien adelanta una gestión profesional, como la que cumple el abogado, y no simplemente voluntaria, las normas aplicables a las peticiones que el representante eleve ante la autoridad son las propias de esa profesión, que tiene en nuestro sistema jurídico un régimen especial, además de las consagradas para el tipo de asunto que se tramita. Así, si se trata de un proceso judicial, serán las reglas propias del respectivo juicio las que deban observarse, con arreglo al artículo 29 de la Carta.</w:t>
      </w:r>
    </w:p>
    <w:p w14:paraId="60BDF8AF" w14:textId="77777777" w:rsidR="00305E2C" w:rsidRPr="004E52CC" w:rsidRDefault="00305E2C" w:rsidP="004E52CC">
      <w:pPr>
        <w:shd w:val="clear" w:color="auto" w:fill="FFFFFF"/>
        <w:overflowPunct/>
        <w:autoSpaceDE/>
        <w:autoSpaceDN/>
        <w:adjustRightInd/>
        <w:ind w:left="426" w:right="420"/>
        <w:jc w:val="both"/>
        <w:rPr>
          <w:rFonts w:ascii="Gadugi" w:hAnsi="Gadugi"/>
          <w:sz w:val="22"/>
          <w:szCs w:val="24"/>
        </w:rPr>
      </w:pPr>
      <w:r w:rsidRPr="004E52CC">
        <w:rPr>
          <w:rFonts w:ascii="Gadugi" w:hAnsi="Gadugi"/>
          <w:sz w:val="22"/>
          <w:szCs w:val="24"/>
          <w:bdr w:val="none" w:sz="0" w:space="0" w:color="auto" w:frame="1"/>
          <w:lang w:val="es-CO"/>
        </w:rPr>
        <w:t> </w:t>
      </w:r>
    </w:p>
    <w:p w14:paraId="72FA3826" w14:textId="77777777" w:rsidR="00305E2C" w:rsidRPr="004E52CC" w:rsidRDefault="00305E2C" w:rsidP="004E52CC">
      <w:pPr>
        <w:shd w:val="clear" w:color="auto" w:fill="FFFFFF"/>
        <w:overflowPunct/>
        <w:autoSpaceDE/>
        <w:autoSpaceDN/>
        <w:adjustRightInd/>
        <w:ind w:left="426" w:right="420"/>
        <w:jc w:val="both"/>
        <w:rPr>
          <w:rFonts w:ascii="Gadugi" w:hAnsi="Gadugi"/>
          <w:sz w:val="22"/>
          <w:szCs w:val="24"/>
        </w:rPr>
      </w:pPr>
      <w:r w:rsidRPr="004E52CC">
        <w:rPr>
          <w:rFonts w:ascii="Gadugi" w:hAnsi="Gadugi"/>
          <w:sz w:val="22"/>
          <w:szCs w:val="24"/>
          <w:bdr w:val="none" w:sz="0" w:space="0" w:color="auto" w:frame="1"/>
          <w:lang w:val="es-CO"/>
        </w:rPr>
        <w:t xml:space="preserve">  </w:t>
      </w:r>
      <w:r w:rsidRPr="004E52CC">
        <w:rPr>
          <w:rFonts w:ascii="Gadugi" w:hAnsi="Gadugi"/>
          <w:sz w:val="22"/>
          <w:szCs w:val="24"/>
          <w:bdr w:val="none" w:sz="0" w:space="0" w:color="auto" w:frame="1"/>
          <w:lang w:val="es-CO"/>
        </w:rPr>
        <w:tab/>
      </w:r>
      <w:r w:rsidRPr="004E52CC">
        <w:rPr>
          <w:rFonts w:ascii="Gadugi" w:hAnsi="Gadugi"/>
          <w:sz w:val="22"/>
          <w:szCs w:val="24"/>
          <w:bdr w:val="none" w:sz="0" w:space="0" w:color="auto" w:frame="1"/>
          <w:lang w:val="es-CO"/>
        </w:rPr>
        <w:tab/>
      </w:r>
      <w:r w:rsidRPr="004E52CC">
        <w:rPr>
          <w:rFonts w:ascii="Gadugi" w:hAnsi="Gadugi"/>
          <w:sz w:val="22"/>
          <w:szCs w:val="24"/>
          <w:bdr w:val="none" w:sz="0" w:space="0" w:color="auto" w:frame="1"/>
          <w:lang w:val="es-CO"/>
        </w:rPr>
        <w:tab/>
      </w:r>
      <w:r w:rsidRPr="004E52CC">
        <w:rPr>
          <w:rFonts w:ascii="Gadugi" w:hAnsi="Gadugi"/>
          <w:sz w:val="22"/>
          <w:szCs w:val="24"/>
          <w:bdr w:val="none" w:sz="0" w:space="0" w:color="auto" w:frame="1"/>
          <w:lang w:val="es-CO"/>
        </w:rPr>
        <w:tab/>
        <w:t>En la materia que nos ocupa, el derecho de petición invocado por los abogados tenía claramente una finalidad relacionada con intereses particulares, pero debía calificarse, de manera mucho más específica, como gestión profesional ante FONCOLPUERTOS para la reclamación de prestaciones sociales, y luego ante los jueces para el ejercicio de la acción de tutela, en dos fases de la actuación de representación totalmente diferenciables.</w:t>
      </w:r>
    </w:p>
    <w:p w14:paraId="0448FD33" w14:textId="77777777" w:rsidR="00305E2C" w:rsidRPr="004E52CC" w:rsidRDefault="00305E2C" w:rsidP="004E52CC">
      <w:pPr>
        <w:shd w:val="clear" w:color="auto" w:fill="FFFFFF"/>
        <w:overflowPunct/>
        <w:autoSpaceDE/>
        <w:autoSpaceDN/>
        <w:adjustRightInd/>
        <w:ind w:left="426" w:right="420"/>
        <w:jc w:val="both"/>
        <w:rPr>
          <w:rFonts w:ascii="Gadugi" w:hAnsi="Gadugi"/>
          <w:sz w:val="22"/>
          <w:szCs w:val="24"/>
        </w:rPr>
      </w:pPr>
      <w:r w:rsidRPr="004E52CC">
        <w:rPr>
          <w:rFonts w:ascii="Gadugi" w:hAnsi="Gadugi"/>
          <w:sz w:val="22"/>
          <w:szCs w:val="24"/>
          <w:bdr w:val="none" w:sz="0" w:space="0" w:color="auto" w:frame="1"/>
          <w:lang w:val="es-CO"/>
        </w:rPr>
        <w:t> </w:t>
      </w:r>
    </w:p>
    <w:p w14:paraId="7F263682" w14:textId="77777777" w:rsidR="00305E2C" w:rsidRPr="004E52CC" w:rsidRDefault="00305E2C" w:rsidP="004E52CC">
      <w:pPr>
        <w:shd w:val="clear" w:color="auto" w:fill="FFFFFF"/>
        <w:overflowPunct/>
        <w:autoSpaceDE/>
        <w:autoSpaceDN/>
        <w:adjustRightInd/>
        <w:ind w:left="426" w:right="420"/>
        <w:jc w:val="both"/>
        <w:rPr>
          <w:rFonts w:ascii="Gadugi" w:hAnsi="Gadugi"/>
          <w:sz w:val="22"/>
          <w:szCs w:val="24"/>
        </w:rPr>
      </w:pPr>
      <w:r w:rsidRPr="004E52CC">
        <w:rPr>
          <w:rFonts w:ascii="Gadugi" w:hAnsi="Gadugi"/>
          <w:sz w:val="22"/>
          <w:szCs w:val="24"/>
          <w:bdr w:val="none" w:sz="0" w:space="0" w:color="auto" w:frame="1"/>
          <w:lang w:val="es-CO"/>
        </w:rPr>
        <w:t xml:space="preserve"> </w:t>
      </w:r>
      <w:r w:rsidRPr="004E52CC">
        <w:rPr>
          <w:rFonts w:ascii="Gadugi" w:hAnsi="Gadugi"/>
          <w:sz w:val="22"/>
          <w:szCs w:val="24"/>
          <w:bdr w:val="none" w:sz="0" w:space="0" w:color="auto" w:frame="1"/>
          <w:lang w:val="es-CO"/>
        </w:rPr>
        <w:tab/>
      </w:r>
      <w:r w:rsidRPr="004E52CC">
        <w:rPr>
          <w:rFonts w:ascii="Gadugi" w:hAnsi="Gadugi"/>
          <w:sz w:val="22"/>
          <w:szCs w:val="24"/>
          <w:bdr w:val="none" w:sz="0" w:space="0" w:color="auto" w:frame="1"/>
          <w:lang w:val="es-CO"/>
        </w:rPr>
        <w:tab/>
      </w:r>
      <w:r w:rsidRPr="004E52CC">
        <w:rPr>
          <w:rFonts w:ascii="Gadugi" w:hAnsi="Gadugi"/>
          <w:sz w:val="22"/>
          <w:szCs w:val="24"/>
          <w:bdr w:val="none" w:sz="0" w:space="0" w:color="auto" w:frame="1"/>
          <w:lang w:val="es-CO"/>
        </w:rPr>
        <w:tab/>
      </w:r>
      <w:r w:rsidRPr="004E52CC">
        <w:rPr>
          <w:rFonts w:ascii="Gadugi" w:hAnsi="Gadugi"/>
          <w:sz w:val="22"/>
          <w:szCs w:val="24"/>
          <w:bdr w:val="none" w:sz="0" w:space="0" w:color="auto" w:frame="1"/>
          <w:lang w:val="es-CO"/>
        </w:rPr>
        <w:tab/>
        <w:t xml:space="preserve">Por lo tanto, </w:t>
      </w:r>
      <w:r w:rsidRPr="004E52CC">
        <w:rPr>
          <w:rFonts w:ascii="Gadugi" w:hAnsi="Gadugi"/>
          <w:b/>
          <w:sz w:val="22"/>
          <w:szCs w:val="24"/>
          <w:bdr w:val="none" w:sz="0" w:space="0" w:color="auto" w:frame="1"/>
          <w:lang w:val="es-CO"/>
        </w:rPr>
        <w:t>los profesionales que obraban no estaban ejerciendo su propio derecho de petición sino concretamente el de sus poderdantes, quienes, por conducto de ellos, deprecaban algo ante la administración.</w:t>
      </w:r>
      <w:r w:rsidRPr="004E52CC">
        <w:rPr>
          <w:rFonts w:ascii="Gadugi" w:hAnsi="Gadugi"/>
          <w:sz w:val="22"/>
          <w:szCs w:val="24"/>
          <w:bdr w:val="none" w:sz="0" w:space="0" w:color="auto" w:frame="1"/>
          <w:lang w:val="es-CO"/>
        </w:rPr>
        <w:t xml:space="preserve"> Aplicando las reglas propias de las actuaciones administrativas contempladas en el Código correspondiente, debían por ello acreditar la condición en que obraban.</w:t>
      </w:r>
    </w:p>
    <w:p w14:paraId="78062723" w14:textId="77777777" w:rsidR="00305E2C" w:rsidRPr="004E52CC" w:rsidRDefault="00305E2C" w:rsidP="004E52CC">
      <w:pPr>
        <w:shd w:val="clear" w:color="auto" w:fill="FFFFFF"/>
        <w:overflowPunct/>
        <w:autoSpaceDE/>
        <w:autoSpaceDN/>
        <w:adjustRightInd/>
        <w:ind w:left="426" w:right="420"/>
        <w:jc w:val="both"/>
        <w:rPr>
          <w:rFonts w:ascii="Gadugi" w:hAnsi="Gadugi"/>
          <w:sz w:val="22"/>
          <w:szCs w:val="24"/>
        </w:rPr>
      </w:pPr>
      <w:r w:rsidRPr="004E52CC">
        <w:rPr>
          <w:rFonts w:ascii="Gadugi" w:hAnsi="Gadugi"/>
          <w:sz w:val="22"/>
          <w:szCs w:val="24"/>
          <w:bdr w:val="none" w:sz="0" w:space="0" w:color="auto" w:frame="1"/>
          <w:lang w:val="es-CO"/>
        </w:rPr>
        <w:t> </w:t>
      </w:r>
    </w:p>
    <w:p w14:paraId="1F186B1E" w14:textId="77777777" w:rsidR="00305E2C" w:rsidRPr="004E52CC" w:rsidRDefault="00305E2C" w:rsidP="004E52CC">
      <w:pPr>
        <w:shd w:val="clear" w:color="auto" w:fill="FFFFFF"/>
        <w:overflowPunct/>
        <w:autoSpaceDE/>
        <w:autoSpaceDN/>
        <w:adjustRightInd/>
        <w:ind w:left="426" w:right="420"/>
        <w:jc w:val="both"/>
        <w:rPr>
          <w:rFonts w:ascii="Gadugi" w:hAnsi="Gadugi"/>
          <w:sz w:val="22"/>
          <w:szCs w:val="24"/>
        </w:rPr>
      </w:pPr>
      <w:r w:rsidRPr="004E52CC">
        <w:rPr>
          <w:rFonts w:ascii="Gadugi" w:hAnsi="Gadugi"/>
          <w:sz w:val="22"/>
          <w:szCs w:val="24"/>
          <w:bdr w:val="none" w:sz="0" w:space="0" w:color="auto" w:frame="1"/>
          <w:lang w:val="es-CO"/>
        </w:rPr>
        <w:t xml:space="preserve"> </w:t>
      </w:r>
      <w:r w:rsidRPr="004E52CC">
        <w:rPr>
          <w:rFonts w:ascii="Gadugi" w:hAnsi="Gadugi"/>
          <w:sz w:val="22"/>
          <w:szCs w:val="24"/>
          <w:bdr w:val="none" w:sz="0" w:space="0" w:color="auto" w:frame="1"/>
          <w:lang w:val="es-CO"/>
        </w:rPr>
        <w:tab/>
      </w:r>
      <w:r w:rsidRPr="004E52CC">
        <w:rPr>
          <w:rFonts w:ascii="Gadugi" w:hAnsi="Gadugi"/>
          <w:sz w:val="22"/>
          <w:szCs w:val="24"/>
          <w:bdr w:val="none" w:sz="0" w:space="0" w:color="auto" w:frame="1"/>
          <w:lang w:val="es-CO"/>
        </w:rPr>
        <w:tab/>
      </w:r>
      <w:r w:rsidRPr="004E52CC">
        <w:rPr>
          <w:rFonts w:ascii="Gadugi" w:hAnsi="Gadugi"/>
          <w:sz w:val="22"/>
          <w:szCs w:val="24"/>
          <w:bdr w:val="none" w:sz="0" w:space="0" w:color="auto" w:frame="1"/>
          <w:lang w:val="es-CO"/>
        </w:rPr>
        <w:tab/>
      </w:r>
      <w:r w:rsidRPr="004E52CC">
        <w:rPr>
          <w:rFonts w:ascii="Gadugi" w:hAnsi="Gadugi"/>
          <w:sz w:val="22"/>
          <w:szCs w:val="24"/>
          <w:bdr w:val="none" w:sz="0" w:space="0" w:color="auto" w:frame="1"/>
          <w:lang w:val="es-CO"/>
        </w:rPr>
        <w:tab/>
      </w:r>
      <w:r w:rsidRPr="004E52CC">
        <w:rPr>
          <w:rFonts w:ascii="Gadugi" w:hAnsi="Gadugi"/>
          <w:b/>
          <w:sz w:val="22"/>
          <w:szCs w:val="24"/>
          <w:bdr w:val="none" w:sz="0" w:space="0" w:color="auto" w:frame="1"/>
          <w:lang w:val="es-CO"/>
        </w:rPr>
        <w:t>Es necesario advertir, entonces, que en los casos que se enuncian, los verdaderos titulares del derecho de petición eran los extrabajadores afectados o interesados en el fondo de la decisión</w:t>
      </w:r>
      <w:r w:rsidRPr="004E52CC">
        <w:rPr>
          <w:rFonts w:ascii="Gadugi" w:hAnsi="Gadugi"/>
          <w:sz w:val="22"/>
          <w:szCs w:val="24"/>
          <w:bdr w:val="none" w:sz="0" w:space="0" w:color="auto" w:frame="1"/>
          <w:lang w:val="es-CO"/>
        </w:rPr>
        <w:t>. Ello es así por cuanto, en virtud de un contrato de mandato, los abogados actúan </w:t>
      </w:r>
      <w:r w:rsidRPr="004E52CC">
        <w:rPr>
          <w:rFonts w:ascii="Gadugi" w:hAnsi="Gadugi"/>
          <w:b/>
          <w:bCs/>
          <w:sz w:val="22"/>
          <w:szCs w:val="24"/>
          <w:bdr w:val="none" w:sz="0" w:space="0" w:color="auto" w:frame="1"/>
          <w:lang w:val="es-CO"/>
        </w:rPr>
        <w:t>en representación</w:t>
      </w:r>
      <w:r w:rsidRPr="004E52CC">
        <w:rPr>
          <w:rFonts w:ascii="Gadugi" w:hAnsi="Gadugi"/>
          <w:sz w:val="22"/>
          <w:szCs w:val="24"/>
          <w:bdr w:val="none" w:sz="0" w:space="0" w:color="auto" w:frame="1"/>
          <w:lang w:val="es-CO"/>
        </w:rPr>
        <w:t> de otros. Cuando éstos acuden ante la administración para formular peticiones o reclamaciones, lo hacen amparados en un poder previa y debidamente otorgado.</w:t>
      </w:r>
    </w:p>
    <w:p w14:paraId="06D22C0D" w14:textId="77777777" w:rsidR="00305E2C" w:rsidRPr="004E52CC" w:rsidRDefault="00305E2C" w:rsidP="004E52CC">
      <w:pPr>
        <w:shd w:val="clear" w:color="auto" w:fill="FFFFFF"/>
        <w:overflowPunct/>
        <w:autoSpaceDE/>
        <w:autoSpaceDN/>
        <w:adjustRightInd/>
        <w:ind w:left="426" w:right="420"/>
        <w:jc w:val="both"/>
        <w:rPr>
          <w:rFonts w:ascii="Gadugi" w:hAnsi="Gadugi"/>
          <w:sz w:val="22"/>
          <w:szCs w:val="24"/>
        </w:rPr>
      </w:pPr>
      <w:r w:rsidRPr="004E52CC">
        <w:rPr>
          <w:rFonts w:ascii="Gadugi" w:hAnsi="Gadugi"/>
          <w:sz w:val="22"/>
          <w:szCs w:val="24"/>
          <w:bdr w:val="none" w:sz="0" w:space="0" w:color="auto" w:frame="1"/>
          <w:lang w:val="es-CO"/>
        </w:rPr>
        <w:t> </w:t>
      </w:r>
    </w:p>
    <w:p w14:paraId="47F0B382" w14:textId="77777777" w:rsidR="00305E2C" w:rsidRPr="004E52CC" w:rsidRDefault="00305E2C" w:rsidP="004E52CC">
      <w:pPr>
        <w:shd w:val="clear" w:color="auto" w:fill="FFFFFF"/>
        <w:overflowPunct/>
        <w:autoSpaceDE/>
        <w:autoSpaceDN/>
        <w:adjustRightInd/>
        <w:ind w:left="426" w:right="420"/>
        <w:jc w:val="both"/>
        <w:rPr>
          <w:rFonts w:ascii="Gadugi" w:hAnsi="Gadugi"/>
          <w:sz w:val="22"/>
          <w:szCs w:val="24"/>
        </w:rPr>
      </w:pPr>
      <w:r w:rsidRPr="004E52CC">
        <w:rPr>
          <w:rFonts w:ascii="Gadugi" w:hAnsi="Gadugi"/>
          <w:sz w:val="22"/>
          <w:szCs w:val="24"/>
          <w:bdr w:val="none" w:sz="0" w:space="0" w:color="auto" w:frame="1"/>
          <w:lang w:val="es-CO"/>
        </w:rPr>
        <w:t xml:space="preserve"> </w:t>
      </w:r>
      <w:r w:rsidRPr="004E52CC">
        <w:rPr>
          <w:rFonts w:ascii="Gadugi" w:hAnsi="Gadugi"/>
          <w:sz w:val="22"/>
          <w:szCs w:val="24"/>
          <w:bdr w:val="none" w:sz="0" w:space="0" w:color="auto" w:frame="1"/>
          <w:lang w:val="es-CO"/>
        </w:rPr>
        <w:tab/>
      </w:r>
      <w:r w:rsidRPr="004E52CC">
        <w:rPr>
          <w:rFonts w:ascii="Gadugi" w:hAnsi="Gadugi"/>
          <w:sz w:val="22"/>
          <w:szCs w:val="24"/>
          <w:bdr w:val="none" w:sz="0" w:space="0" w:color="auto" w:frame="1"/>
          <w:lang w:val="es-CO"/>
        </w:rPr>
        <w:tab/>
      </w:r>
      <w:r w:rsidRPr="004E52CC">
        <w:rPr>
          <w:rFonts w:ascii="Gadugi" w:hAnsi="Gadugi"/>
          <w:sz w:val="22"/>
          <w:szCs w:val="24"/>
          <w:bdr w:val="none" w:sz="0" w:space="0" w:color="auto" w:frame="1"/>
          <w:lang w:val="es-CO"/>
        </w:rPr>
        <w:tab/>
      </w:r>
      <w:r w:rsidRPr="004E52CC">
        <w:rPr>
          <w:rFonts w:ascii="Gadugi" w:hAnsi="Gadugi"/>
          <w:sz w:val="22"/>
          <w:szCs w:val="24"/>
          <w:bdr w:val="none" w:sz="0" w:space="0" w:color="auto" w:frame="1"/>
          <w:lang w:val="es-CO"/>
        </w:rPr>
        <w:tab/>
        <w:t>Así, en caso de no obtener respuesta por parte de la administración, a quien se viola el derecho consagrado en el artículo 23 de la Constitución, no es al </w:t>
      </w:r>
      <w:r w:rsidRPr="004E52CC">
        <w:rPr>
          <w:rFonts w:ascii="Gadugi" w:hAnsi="Gadugi"/>
          <w:b/>
          <w:bCs/>
          <w:sz w:val="22"/>
          <w:szCs w:val="24"/>
          <w:bdr w:val="none" w:sz="0" w:space="0" w:color="auto" w:frame="1"/>
          <w:lang w:val="es-CO"/>
        </w:rPr>
        <w:t>representante</w:t>
      </w:r>
      <w:r w:rsidRPr="004E52CC">
        <w:rPr>
          <w:rFonts w:ascii="Gadugi" w:hAnsi="Gadugi"/>
          <w:sz w:val="22"/>
          <w:szCs w:val="24"/>
          <w:bdr w:val="none" w:sz="0" w:space="0" w:color="auto" w:frame="1"/>
          <w:lang w:val="es-CO"/>
        </w:rPr>
        <w:t>, sino al </w:t>
      </w:r>
      <w:r w:rsidRPr="004E52CC">
        <w:rPr>
          <w:rFonts w:ascii="Gadugi" w:hAnsi="Gadugi"/>
          <w:b/>
          <w:bCs/>
          <w:sz w:val="22"/>
          <w:szCs w:val="24"/>
          <w:bdr w:val="none" w:sz="0" w:space="0" w:color="auto" w:frame="1"/>
          <w:lang w:val="es-CO"/>
        </w:rPr>
        <w:t>representado</w:t>
      </w:r>
      <w:r w:rsidRPr="004E52CC">
        <w:rPr>
          <w:rFonts w:ascii="Gadugi" w:hAnsi="Gadugi"/>
          <w:sz w:val="22"/>
          <w:szCs w:val="24"/>
          <w:bdr w:val="none" w:sz="0" w:space="0" w:color="auto" w:frame="1"/>
          <w:lang w:val="es-CO"/>
        </w:rPr>
        <w:t>.</w:t>
      </w:r>
    </w:p>
    <w:p w14:paraId="78235252" w14:textId="77777777" w:rsidR="00305E2C" w:rsidRPr="004E52CC" w:rsidRDefault="00305E2C" w:rsidP="004E52CC">
      <w:pPr>
        <w:shd w:val="clear" w:color="auto" w:fill="FFFFFF"/>
        <w:overflowPunct/>
        <w:autoSpaceDE/>
        <w:autoSpaceDN/>
        <w:adjustRightInd/>
        <w:ind w:left="426" w:right="420"/>
        <w:jc w:val="both"/>
        <w:rPr>
          <w:rFonts w:ascii="Gadugi" w:hAnsi="Gadugi"/>
          <w:sz w:val="22"/>
          <w:szCs w:val="24"/>
        </w:rPr>
      </w:pPr>
      <w:r w:rsidRPr="004E52CC">
        <w:rPr>
          <w:rFonts w:ascii="Gadugi" w:hAnsi="Gadugi"/>
          <w:sz w:val="22"/>
          <w:szCs w:val="24"/>
          <w:bdr w:val="none" w:sz="0" w:space="0" w:color="auto" w:frame="1"/>
          <w:lang w:val="es-CO"/>
        </w:rPr>
        <w:t> </w:t>
      </w:r>
    </w:p>
    <w:p w14:paraId="7E1A1AA8" w14:textId="77777777" w:rsidR="00305E2C" w:rsidRPr="004E52CC" w:rsidRDefault="00305E2C" w:rsidP="004E52CC">
      <w:pPr>
        <w:shd w:val="clear" w:color="auto" w:fill="FFFFFF"/>
        <w:overflowPunct/>
        <w:autoSpaceDE/>
        <w:autoSpaceDN/>
        <w:adjustRightInd/>
        <w:ind w:left="426" w:right="420"/>
        <w:jc w:val="both"/>
        <w:rPr>
          <w:rFonts w:ascii="Gadugi" w:hAnsi="Gadugi"/>
          <w:sz w:val="22"/>
          <w:szCs w:val="24"/>
        </w:rPr>
      </w:pPr>
      <w:r w:rsidRPr="004E52CC">
        <w:rPr>
          <w:rFonts w:ascii="Gadugi" w:hAnsi="Gadugi"/>
          <w:sz w:val="22"/>
          <w:szCs w:val="24"/>
          <w:bdr w:val="none" w:sz="0" w:space="0" w:color="auto" w:frame="1"/>
          <w:lang w:val="es-CO"/>
        </w:rPr>
        <w:t xml:space="preserve"> </w:t>
      </w:r>
      <w:r w:rsidRPr="004E52CC">
        <w:rPr>
          <w:rFonts w:ascii="Gadugi" w:hAnsi="Gadugi"/>
          <w:sz w:val="22"/>
          <w:szCs w:val="24"/>
          <w:bdr w:val="none" w:sz="0" w:space="0" w:color="auto" w:frame="1"/>
          <w:lang w:val="es-CO"/>
        </w:rPr>
        <w:tab/>
      </w:r>
      <w:r w:rsidRPr="004E52CC">
        <w:rPr>
          <w:rFonts w:ascii="Gadugi" w:hAnsi="Gadugi"/>
          <w:sz w:val="22"/>
          <w:szCs w:val="24"/>
          <w:bdr w:val="none" w:sz="0" w:space="0" w:color="auto" w:frame="1"/>
          <w:lang w:val="es-CO"/>
        </w:rPr>
        <w:tab/>
      </w:r>
      <w:r w:rsidRPr="004E52CC">
        <w:rPr>
          <w:rFonts w:ascii="Gadugi" w:hAnsi="Gadugi"/>
          <w:sz w:val="22"/>
          <w:szCs w:val="24"/>
          <w:bdr w:val="none" w:sz="0" w:space="0" w:color="auto" w:frame="1"/>
          <w:lang w:val="es-CO"/>
        </w:rPr>
        <w:tab/>
      </w:r>
      <w:r w:rsidRPr="004E52CC">
        <w:rPr>
          <w:rFonts w:ascii="Gadugi" w:hAnsi="Gadugi"/>
          <w:sz w:val="22"/>
          <w:szCs w:val="24"/>
          <w:bdr w:val="none" w:sz="0" w:space="0" w:color="auto" w:frame="1"/>
          <w:lang w:val="es-CO"/>
        </w:rPr>
        <w:tab/>
      </w:r>
      <w:r w:rsidRPr="004E52CC">
        <w:rPr>
          <w:rFonts w:ascii="Gadugi" w:hAnsi="Gadugi"/>
          <w:b/>
          <w:sz w:val="22"/>
          <w:szCs w:val="24"/>
          <w:bdr w:val="none" w:sz="0" w:space="0" w:color="auto" w:frame="1"/>
          <w:lang w:val="es-CO"/>
        </w:rPr>
        <w:t>Si se admitiera la tesis expuesta en los casos bajo examen, sobre la radicación del derecho de petición en la persona del representante, se podría arribar a una de dos conclusiones, igualmente perversas: la exclusión del derecho de petición en cabeza de los trabajadores, desconociendo flagrantemente el artículo 23 de la Carta, o la existencia de dos sujetos titulares del derecho de petición, de manera simultánea y en cuanto a las mismas pretensiones, y así la administración estaría obligada a responder no sólo al apoderado sino a cada uno de los poderdantes.</w:t>
      </w:r>
    </w:p>
    <w:p w14:paraId="4A7D9D6F" w14:textId="77777777" w:rsidR="00305E2C" w:rsidRPr="004E52CC" w:rsidRDefault="00305E2C" w:rsidP="004E52CC">
      <w:pPr>
        <w:shd w:val="clear" w:color="auto" w:fill="FFFFFF"/>
        <w:overflowPunct/>
        <w:autoSpaceDE/>
        <w:autoSpaceDN/>
        <w:adjustRightInd/>
        <w:ind w:left="426" w:right="420"/>
        <w:jc w:val="both"/>
        <w:rPr>
          <w:rFonts w:ascii="Gadugi" w:hAnsi="Gadugi"/>
          <w:sz w:val="22"/>
          <w:szCs w:val="24"/>
        </w:rPr>
      </w:pPr>
      <w:r w:rsidRPr="004E52CC">
        <w:rPr>
          <w:rFonts w:ascii="Gadugi" w:hAnsi="Gadugi"/>
          <w:sz w:val="22"/>
          <w:szCs w:val="24"/>
          <w:bdr w:val="none" w:sz="0" w:space="0" w:color="auto" w:frame="1"/>
          <w:lang w:val="es-CO"/>
        </w:rPr>
        <w:t> </w:t>
      </w:r>
    </w:p>
    <w:p w14:paraId="500D95A6" w14:textId="77777777" w:rsidR="00305E2C" w:rsidRPr="004E52CC" w:rsidRDefault="00305E2C" w:rsidP="004E52CC">
      <w:pPr>
        <w:shd w:val="clear" w:color="auto" w:fill="FFFFFF"/>
        <w:overflowPunct/>
        <w:autoSpaceDE/>
        <w:autoSpaceDN/>
        <w:adjustRightInd/>
        <w:ind w:left="426" w:right="420"/>
        <w:jc w:val="both"/>
        <w:rPr>
          <w:rFonts w:ascii="Gadugi" w:hAnsi="Gadugi"/>
          <w:sz w:val="22"/>
          <w:szCs w:val="24"/>
        </w:rPr>
      </w:pPr>
      <w:r w:rsidRPr="004E52CC">
        <w:rPr>
          <w:rFonts w:ascii="Gadugi" w:hAnsi="Gadugi"/>
          <w:sz w:val="22"/>
          <w:szCs w:val="24"/>
          <w:bdr w:val="none" w:sz="0" w:space="0" w:color="auto" w:frame="1"/>
          <w:lang w:val="es-CO"/>
        </w:rPr>
        <w:t xml:space="preserve">  </w:t>
      </w:r>
      <w:r w:rsidRPr="004E52CC">
        <w:rPr>
          <w:rFonts w:ascii="Gadugi" w:hAnsi="Gadugi"/>
          <w:sz w:val="22"/>
          <w:szCs w:val="24"/>
          <w:bdr w:val="none" w:sz="0" w:space="0" w:color="auto" w:frame="1"/>
          <w:lang w:val="es-CO"/>
        </w:rPr>
        <w:tab/>
      </w:r>
      <w:r w:rsidRPr="004E52CC">
        <w:rPr>
          <w:rFonts w:ascii="Gadugi" w:hAnsi="Gadugi"/>
          <w:sz w:val="22"/>
          <w:szCs w:val="24"/>
          <w:bdr w:val="none" w:sz="0" w:space="0" w:color="auto" w:frame="1"/>
          <w:lang w:val="es-CO"/>
        </w:rPr>
        <w:tab/>
      </w:r>
      <w:r w:rsidRPr="004E52CC">
        <w:rPr>
          <w:rFonts w:ascii="Gadugi" w:hAnsi="Gadugi"/>
          <w:sz w:val="22"/>
          <w:szCs w:val="24"/>
          <w:bdr w:val="none" w:sz="0" w:space="0" w:color="auto" w:frame="1"/>
          <w:lang w:val="es-CO"/>
        </w:rPr>
        <w:tab/>
      </w:r>
      <w:r w:rsidRPr="004E52CC">
        <w:rPr>
          <w:rFonts w:ascii="Gadugi" w:hAnsi="Gadugi"/>
          <w:sz w:val="22"/>
          <w:szCs w:val="24"/>
          <w:bdr w:val="none" w:sz="0" w:space="0" w:color="auto" w:frame="1"/>
          <w:lang w:val="es-CO"/>
        </w:rPr>
        <w:tab/>
        <w:t>(…)</w:t>
      </w:r>
    </w:p>
    <w:p w14:paraId="3432D17B" w14:textId="72CCC353" w:rsidR="00305E2C" w:rsidRPr="004E52CC" w:rsidRDefault="00305E2C" w:rsidP="004E52CC">
      <w:pPr>
        <w:shd w:val="clear" w:color="auto" w:fill="FFFFFF"/>
        <w:overflowPunct/>
        <w:autoSpaceDE/>
        <w:autoSpaceDN/>
        <w:adjustRightInd/>
        <w:ind w:left="426" w:right="420"/>
        <w:jc w:val="both"/>
        <w:rPr>
          <w:rFonts w:ascii="Gadugi" w:hAnsi="Gadugi"/>
          <w:sz w:val="22"/>
          <w:szCs w:val="24"/>
          <w:bdr w:val="none" w:sz="0" w:space="0" w:color="auto" w:frame="1"/>
          <w:lang w:val="es-CO"/>
        </w:rPr>
      </w:pPr>
    </w:p>
    <w:p w14:paraId="1C9B1CCC" w14:textId="4EBBD866" w:rsidR="00305E2C" w:rsidRPr="004E52CC" w:rsidRDefault="00305E2C" w:rsidP="004E52CC">
      <w:pPr>
        <w:shd w:val="clear" w:color="auto" w:fill="FFFFFF"/>
        <w:overflowPunct/>
        <w:autoSpaceDE/>
        <w:autoSpaceDN/>
        <w:adjustRightInd/>
        <w:ind w:left="426" w:right="420"/>
        <w:jc w:val="both"/>
        <w:rPr>
          <w:rFonts w:ascii="Gadugi" w:hAnsi="Gadugi"/>
          <w:sz w:val="22"/>
          <w:szCs w:val="24"/>
          <w:lang w:val="es-419"/>
        </w:rPr>
      </w:pPr>
      <w:r w:rsidRPr="004E52CC">
        <w:rPr>
          <w:rFonts w:ascii="Gadugi" w:hAnsi="Gadugi"/>
          <w:sz w:val="22"/>
          <w:szCs w:val="24"/>
          <w:bdr w:val="none" w:sz="0" w:space="0" w:color="auto" w:frame="1"/>
          <w:lang w:val="es-419"/>
        </w:rPr>
        <w:t xml:space="preserve">       </w:t>
      </w:r>
      <w:r w:rsidRPr="004E52CC">
        <w:rPr>
          <w:rFonts w:ascii="Gadugi" w:hAnsi="Gadugi"/>
          <w:sz w:val="22"/>
          <w:szCs w:val="24"/>
          <w:bdr w:val="none" w:sz="0" w:space="0" w:color="auto" w:frame="1"/>
          <w:lang w:val="es-419"/>
        </w:rPr>
        <w:tab/>
      </w:r>
      <w:r w:rsidRPr="004E52CC">
        <w:rPr>
          <w:rFonts w:ascii="Gadugi" w:hAnsi="Gadugi"/>
          <w:sz w:val="22"/>
          <w:szCs w:val="24"/>
          <w:bdr w:val="none" w:sz="0" w:space="0" w:color="auto" w:frame="1"/>
          <w:lang w:val="es-419"/>
        </w:rPr>
        <w:tab/>
      </w:r>
      <w:r w:rsidRPr="004E52CC">
        <w:rPr>
          <w:rFonts w:ascii="Gadugi" w:hAnsi="Gadugi"/>
          <w:sz w:val="22"/>
          <w:szCs w:val="24"/>
          <w:bdr w:val="none" w:sz="0" w:space="0" w:color="auto" w:frame="1"/>
          <w:lang w:val="es-419"/>
        </w:rPr>
        <w:tab/>
      </w:r>
      <w:r w:rsidRPr="004E52CC">
        <w:rPr>
          <w:rFonts w:ascii="Gadugi" w:hAnsi="Gadugi"/>
          <w:sz w:val="22"/>
          <w:szCs w:val="24"/>
          <w:bdr w:val="none" w:sz="0" w:space="0" w:color="auto" w:frame="1"/>
          <w:lang w:val="es-419"/>
        </w:rPr>
        <w:tab/>
      </w:r>
      <w:r w:rsidRPr="004E52CC">
        <w:rPr>
          <w:rFonts w:ascii="Gadugi" w:hAnsi="Gadugi"/>
          <w:sz w:val="22"/>
          <w:szCs w:val="24"/>
          <w:bdr w:val="none" w:sz="0" w:space="0" w:color="auto" w:frame="1"/>
          <w:lang w:val="es-CO"/>
        </w:rPr>
        <w:t>Así las cosas, esta Sala encuentra que no existe legitimidad en la causa para instaurar la acción de tutela a nombre propio, por parte de los abogados que apoderaron, ante la administración, a los antiguos trabajadores de la empresa Puertos de Colombia.</w:t>
      </w:r>
      <w:r w:rsidRPr="004E52CC">
        <w:rPr>
          <w:rFonts w:ascii="Gadugi" w:hAnsi="Gadugi"/>
          <w:sz w:val="22"/>
          <w:szCs w:val="24"/>
          <w:bdr w:val="none" w:sz="0" w:space="0" w:color="auto" w:frame="1"/>
          <w:lang w:val="es-419"/>
        </w:rPr>
        <w:t>”</w:t>
      </w:r>
    </w:p>
    <w:p w14:paraId="63FD0200" w14:textId="77777777" w:rsidR="00DB785A" w:rsidRPr="00776D83" w:rsidRDefault="00DB785A" w:rsidP="00776D83">
      <w:pPr>
        <w:shd w:val="clear" w:color="auto" w:fill="FFFFFF"/>
        <w:overflowPunct/>
        <w:autoSpaceDE/>
        <w:autoSpaceDN/>
        <w:adjustRightInd/>
        <w:spacing w:line="276" w:lineRule="auto"/>
        <w:ind w:left="993" w:right="760" w:hanging="993"/>
        <w:jc w:val="both"/>
        <w:rPr>
          <w:rFonts w:ascii="Gadugi" w:hAnsi="Gadugi"/>
          <w:i/>
          <w:sz w:val="24"/>
          <w:szCs w:val="24"/>
          <w:bdr w:val="none" w:sz="0" w:space="0" w:color="auto" w:frame="1"/>
          <w:lang w:val="es-CO"/>
        </w:rPr>
      </w:pPr>
    </w:p>
    <w:p w14:paraId="7FE316A5" w14:textId="6B6D58FA" w:rsidR="00DB785A" w:rsidRPr="00776D83" w:rsidRDefault="00DB785A" w:rsidP="00776D83">
      <w:pPr>
        <w:shd w:val="clear" w:color="auto" w:fill="FFFFFF"/>
        <w:overflowPunct/>
        <w:autoSpaceDE/>
        <w:autoSpaceDN/>
        <w:adjustRightInd/>
        <w:spacing w:line="276" w:lineRule="auto"/>
        <w:ind w:right="51" w:firstLine="2835"/>
        <w:jc w:val="both"/>
        <w:rPr>
          <w:rFonts w:ascii="Gadugi" w:hAnsi="Gadugi" w:cs="Century Gothic"/>
          <w:sz w:val="24"/>
          <w:szCs w:val="24"/>
          <w:lang w:val="es-419"/>
        </w:rPr>
      </w:pPr>
      <w:r w:rsidRPr="00776D83">
        <w:rPr>
          <w:rFonts w:ascii="Gadugi" w:hAnsi="Gadugi"/>
          <w:sz w:val="24"/>
          <w:szCs w:val="24"/>
          <w:bdr w:val="none" w:sz="0" w:space="0" w:color="auto" w:frame="1"/>
          <w:lang w:val="es-CO"/>
        </w:rPr>
        <w:lastRenderedPageBreak/>
        <w:t>Esa postura ha sido reiterada por la Corte Constitucional</w:t>
      </w:r>
      <w:r w:rsidR="003228AC" w:rsidRPr="00776D83">
        <w:rPr>
          <w:rStyle w:val="Refdenotaalpie"/>
          <w:rFonts w:ascii="Gadugi" w:hAnsi="Gadugi"/>
          <w:sz w:val="24"/>
          <w:szCs w:val="24"/>
          <w:bdr w:val="none" w:sz="0" w:space="0" w:color="auto" w:frame="1"/>
          <w:lang w:val="es-CO"/>
        </w:rPr>
        <w:footnoteReference w:id="10"/>
      </w:r>
      <w:r w:rsidRPr="00776D83">
        <w:rPr>
          <w:rFonts w:ascii="Gadugi" w:hAnsi="Gadugi"/>
          <w:sz w:val="24"/>
          <w:szCs w:val="24"/>
          <w:bdr w:val="none" w:sz="0" w:space="0" w:color="auto" w:frame="1"/>
          <w:lang w:val="es-CO"/>
        </w:rPr>
        <w:t xml:space="preserve"> y acogida por esta Sala de manera pacífica</w:t>
      </w:r>
      <w:r w:rsidR="003228AC" w:rsidRPr="00776D83">
        <w:rPr>
          <w:rStyle w:val="Refdenotaalpie"/>
          <w:rFonts w:ascii="Gadugi" w:hAnsi="Gadugi"/>
          <w:sz w:val="24"/>
          <w:szCs w:val="24"/>
          <w:bdr w:val="none" w:sz="0" w:space="0" w:color="auto" w:frame="1"/>
          <w:lang w:val="es-CO"/>
        </w:rPr>
        <w:footnoteReference w:id="11"/>
      </w:r>
      <w:r w:rsidRPr="00776D83">
        <w:rPr>
          <w:rFonts w:ascii="Gadugi" w:hAnsi="Gadugi" w:cs="Century Gothic"/>
          <w:sz w:val="24"/>
          <w:szCs w:val="24"/>
          <w:lang w:val="es-419"/>
        </w:rPr>
        <w:t>,</w:t>
      </w:r>
      <w:r w:rsidR="00305E2C" w:rsidRPr="00776D83">
        <w:rPr>
          <w:rFonts w:ascii="Gadugi" w:hAnsi="Gadugi" w:cs="Century Gothic"/>
          <w:sz w:val="24"/>
          <w:szCs w:val="24"/>
          <w:lang w:val="es-419"/>
        </w:rPr>
        <w:t xml:space="preserve"> por lo que no </w:t>
      </w:r>
      <w:r w:rsidR="00305E2C" w:rsidRPr="00776D83">
        <w:rPr>
          <w:rFonts w:ascii="Gadugi" w:hAnsi="Gadugi" w:cs="Century Gothic"/>
          <w:sz w:val="24"/>
          <w:szCs w:val="24"/>
        </w:rPr>
        <w:t xml:space="preserve">queda alternativa diversa a la de </w:t>
      </w:r>
      <w:r w:rsidRPr="00776D83">
        <w:rPr>
          <w:rFonts w:ascii="Gadugi" w:hAnsi="Gadugi" w:cs="Century Gothic"/>
          <w:sz w:val="24"/>
          <w:szCs w:val="24"/>
        </w:rPr>
        <w:t>modificar</w:t>
      </w:r>
      <w:r w:rsidR="00305E2C" w:rsidRPr="00776D83">
        <w:rPr>
          <w:rFonts w:ascii="Gadugi" w:hAnsi="Gadugi" w:cs="Century Gothic"/>
          <w:sz w:val="24"/>
          <w:szCs w:val="24"/>
        </w:rPr>
        <w:t xml:space="preserve"> el </w:t>
      </w:r>
      <w:r w:rsidRPr="00776D83">
        <w:rPr>
          <w:rFonts w:ascii="Gadugi" w:hAnsi="Gadugi" w:cs="Century Gothic"/>
          <w:sz w:val="24"/>
          <w:szCs w:val="24"/>
          <w:lang w:val="es-419"/>
        </w:rPr>
        <w:t>fallo de primer grado que negó la protección después de estudiar el fondo de la problemática, para en su lugar, declarar</w:t>
      </w:r>
      <w:r w:rsidR="003228AC" w:rsidRPr="00776D83">
        <w:rPr>
          <w:rFonts w:ascii="Gadugi" w:hAnsi="Gadugi" w:cs="Century Gothic"/>
          <w:sz w:val="24"/>
          <w:szCs w:val="24"/>
          <w:lang w:val="es-419"/>
        </w:rPr>
        <w:t>la</w:t>
      </w:r>
      <w:r w:rsidRPr="00776D83">
        <w:rPr>
          <w:rFonts w:ascii="Gadugi" w:hAnsi="Gadugi" w:cs="Century Gothic"/>
          <w:sz w:val="24"/>
          <w:szCs w:val="24"/>
          <w:lang w:val="es-419"/>
        </w:rPr>
        <w:t xml:space="preserve"> improcedente por falta de legitimación en la causa por pasiva. </w:t>
      </w:r>
    </w:p>
    <w:p w14:paraId="679CAAEF" w14:textId="77777777" w:rsidR="00305E2C" w:rsidRPr="00776D83" w:rsidRDefault="00305E2C" w:rsidP="00776D83">
      <w:pPr>
        <w:spacing w:line="276" w:lineRule="auto"/>
        <w:ind w:firstLine="2835"/>
        <w:jc w:val="both"/>
        <w:rPr>
          <w:rFonts w:ascii="Gadugi" w:hAnsi="Gadugi" w:cs="Arial"/>
          <w:sz w:val="24"/>
          <w:szCs w:val="24"/>
        </w:rPr>
      </w:pPr>
    </w:p>
    <w:p w14:paraId="00566F5D" w14:textId="77777777" w:rsidR="00305E2C" w:rsidRPr="00776D83" w:rsidRDefault="00305E2C" w:rsidP="00776D83">
      <w:pPr>
        <w:spacing w:line="276" w:lineRule="auto"/>
        <w:jc w:val="both"/>
        <w:rPr>
          <w:rFonts w:ascii="Gadugi" w:hAnsi="Gadugi" w:cs="Century Gothic"/>
          <w:b/>
          <w:bCs/>
          <w:sz w:val="24"/>
          <w:szCs w:val="24"/>
        </w:rPr>
      </w:pPr>
    </w:p>
    <w:p w14:paraId="0EFB02C7" w14:textId="77777777" w:rsidR="00305E2C" w:rsidRPr="00776D83" w:rsidRDefault="00305E2C" w:rsidP="00776D83">
      <w:pPr>
        <w:spacing w:line="276" w:lineRule="auto"/>
        <w:ind w:firstLine="2835"/>
        <w:jc w:val="both"/>
        <w:rPr>
          <w:rFonts w:ascii="Gadugi" w:hAnsi="Gadugi" w:cs="Century Gothic"/>
          <w:b/>
          <w:bCs/>
          <w:sz w:val="24"/>
          <w:szCs w:val="24"/>
        </w:rPr>
      </w:pPr>
      <w:r w:rsidRPr="00776D83">
        <w:rPr>
          <w:rFonts w:ascii="Gadugi" w:hAnsi="Gadugi" w:cs="Century Gothic"/>
          <w:b/>
          <w:bCs/>
          <w:sz w:val="24"/>
          <w:szCs w:val="24"/>
        </w:rPr>
        <w:t>DECISIÓN</w:t>
      </w:r>
    </w:p>
    <w:p w14:paraId="4EA6446A" w14:textId="77777777" w:rsidR="00305E2C" w:rsidRPr="00776D83" w:rsidRDefault="00305E2C" w:rsidP="00776D83">
      <w:pPr>
        <w:pStyle w:val="Textoindependiente21"/>
        <w:spacing w:line="276" w:lineRule="auto"/>
        <w:ind w:firstLine="0"/>
        <w:rPr>
          <w:rFonts w:ascii="Gadugi" w:hAnsi="Gadugi" w:cs="Century Gothic"/>
          <w:szCs w:val="24"/>
        </w:rPr>
      </w:pPr>
    </w:p>
    <w:p w14:paraId="5B9B8096" w14:textId="77777777" w:rsidR="00305E2C" w:rsidRPr="00776D83" w:rsidRDefault="00305E2C" w:rsidP="00776D83">
      <w:pPr>
        <w:pStyle w:val="Textoindependiente21"/>
        <w:spacing w:line="276" w:lineRule="auto"/>
        <w:ind w:firstLine="0"/>
        <w:rPr>
          <w:rFonts w:ascii="Gadugi" w:hAnsi="Gadugi" w:cs="Century Gothic"/>
          <w:szCs w:val="24"/>
        </w:rPr>
      </w:pPr>
    </w:p>
    <w:p w14:paraId="77A0E3FD" w14:textId="38A1813A" w:rsidR="00305E2C" w:rsidRPr="00776D83" w:rsidRDefault="00305E2C" w:rsidP="00776D83">
      <w:pPr>
        <w:spacing w:line="276" w:lineRule="auto"/>
        <w:ind w:firstLine="2835"/>
        <w:jc w:val="both"/>
        <w:rPr>
          <w:rFonts w:ascii="Gadugi" w:hAnsi="Gadugi" w:cs="Arial"/>
          <w:sz w:val="24"/>
          <w:szCs w:val="24"/>
        </w:rPr>
      </w:pPr>
      <w:r w:rsidRPr="00776D83">
        <w:rPr>
          <w:rFonts w:ascii="Gadugi" w:hAnsi="Gadugi" w:cs="Century Gothic"/>
          <w:sz w:val="24"/>
          <w:szCs w:val="24"/>
        </w:rPr>
        <w:t xml:space="preserve">Por lo expuesto, la Sala Civil Familia del Tribunal Superior de Pereira, Risaralda, administrando justicia en nombre de la Republica de Colombia y por autoridad de la ley, </w:t>
      </w:r>
      <w:r w:rsidR="00D61B1F" w:rsidRPr="00776D83">
        <w:rPr>
          <w:rFonts w:ascii="Gadugi" w:hAnsi="Gadugi" w:cs="Century Gothic"/>
          <w:b/>
          <w:sz w:val="24"/>
          <w:szCs w:val="24"/>
        </w:rPr>
        <w:t>MODIFICA</w:t>
      </w:r>
      <w:r w:rsidRPr="00776D83">
        <w:rPr>
          <w:rFonts w:ascii="Gadugi" w:hAnsi="Gadugi" w:cs="Century Gothic"/>
          <w:sz w:val="24"/>
          <w:szCs w:val="24"/>
        </w:rPr>
        <w:t xml:space="preserve"> la sentencia </w:t>
      </w:r>
      <w:r w:rsidR="00D61B1F" w:rsidRPr="00776D83">
        <w:rPr>
          <w:rFonts w:ascii="Gadugi" w:hAnsi="Gadugi" w:cs="Century Gothic"/>
          <w:sz w:val="24"/>
          <w:szCs w:val="24"/>
        </w:rPr>
        <w:t>impugnada.</w:t>
      </w:r>
    </w:p>
    <w:p w14:paraId="72575785" w14:textId="77777777" w:rsidR="00305E2C" w:rsidRPr="00776D83" w:rsidRDefault="00305E2C" w:rsidP="00776D83">
      <w:pPr>
        <w:spacing w:line="276" w:lineRule="auto"/>
        <w:ind w:firstLine="2835"/>
        <w:jc w:val="both"/>
        <w:rPr>
          <w:rFonts w:ascii="Gadugi" w:hAnsi="Gadugi" w:cs="Arial"/>
          <w:sz w:val="24"/>
          <w:szCs w:val="24"/>
        </w:rPr>
      </w:pPr>
    </w:p>
    <w:p w14:paraId="1BC577D7" w14:textId="1E495E55" w:rsidR="00305E2C" w:rsidRPr="00776D83" w:rsidRDefault="00305E2C" w:rsidP="00776D83">
      <w:pPr>
        <w:spacing w:line="276" w:lineRule="auto"/>
        <w:ind w:firstLine="2835"/>
        <w:jc w:val="both"/>
        <w:rPr>
          <w:rFonts w:ascii="Gadugi" w:hAnsi="Gadugi" w:cs="Arial"/>
          <w:sz w:val="24"/>
          <w:szCs w:val="24"/>
        </w:rPr>
      </w:pPr>
      <w:r w:rsidRPr="00776D83">
        <w:rPr>
          <w:rFonts w:ascii="Gadugi" w:hAnsi="Gadugi" w:cs="Arial"/>
          <w:sz w:val="24"/>
          <w:szCs w:val="24"/>
        </w:rPr>
        <w:t>En su lugar</w:t>
      </w:r>
      <w:r w:rsidR="00D61B1F" w:rsidRPr="00776D83">
        <w:rPr>
          <w:rFonts w:ascii="Gadugi" w:hAnsi="Gadugi" w:cs="Arial"/>
          <w:sz w:val="24"/>
          <w:szCs w:val="24"/>
        </w:rPr>
        <w:t>,</w:t>
      </w:r>
      <w:r w:rsidRPr="00776D83">
        <w:rPr>
          <w:rFonts w:ascii="Gadugi" w:hAnsi="Gadugi" w:cs="Arial"/>
          <w:sz w:val="24"/>
          <w:szCs w:val="24"/>
        </w:rPr>
        <w:t xml:space="preserve"> se declara </w:t>
      </w:r>
      <w:r w:rsidRPr="00776D83">
        <w:rPr>
          <w:rFonts w:ascii="Gadugi" w:hAnsi="Gadugi" w:cs="Arial"/>
          <w:b/>
          <w:sz w:val="24"/>
          <w:szCs w:val="24"/>
        </w:rPr>
        <w:t>IMPROCEDENTE</w:t>
      </w:r>
      <w:r w:rsidR="003228AC" w:rsidRPr="00776D83">
        <w:rPr>
          <w:rFonts w:ascii="Gadugi" w:hAnsi="Gadugi" w:cs="Arial"/>
          <w:b/>
          <w:sz w:val="24"/>
          <w:szCs w:val="24"/>
        </w:rPr>
        <w:t xml:space="preserve"> </w:t>
      </w:r>
      <w:r w:rsidR="003228AC" w:rsidRPr="00776D83">
        <w:rPr>
          <w:rFonts w:ascii="Gadugi" w:hAnsi="Gadugi" w:cs="Arial"/>
          <w:sz w:val="24"/>
          <w:szCs w:val="24"/>
        </w:rPr>
        <w:t xml:space="preserve">la presente acción de tutela. </w:t>
      </w:r>
    </w:p>
    <w:p w14:paraId="01932397" w14:textId="77777777" w:rsidR="00305E2C" w:rsidRPr="00776D83" w:rsidRDefault="00305E2C" w:rsidP="00776D83">
      <w:pPr>
        <w:spacing w:line="276" w:lineRule="auto"/>
        <w:ind w:firstLine="2835"/>
        <w:jc w:val="both"/>
        <w:rPr>
          <w:rFonts w:ascii="Gadugi" w:hAnsi="Gadugi" w:cs="Arial"/>
          <w:b/>
          <w:sz w:val="24"/>
          <w:szCs w:val="24"/>
        </w:rPr>
      </w:pPr>
      <w:r w:rsidRPr="00776D83">
        <w:rPr>
          <w:rFonts w:ascii="Gadugi" w:hAnsi="Gadugi" w:cs="Arial"/>
          <w:b/>
          <w:sz w:val="24"/>
          <w:szCs w:val="24"/>
        </w:rPr>
        <w:t xml:space="preserve"> </w:t>
      </w:r>
    </w:p>
    <w:p w14:paraId="04C8F8FA" w14:textId="77777777" w:rsidR="00305E2C" w:rsidRPr="00776D83" w:rsidRDefault="00305E2C" w:rsidP="00776D83">
      <w:pPr>
        <w:spacing w:line="276" w:lineRule="auto"/>
        <w:ind w:right="51"/>
        <w:jc w:val="both"/>
        <w:rPr>
          <w:rFonts w:ascii="Gadugi" w:hAnsi="Gadugi" w:cs="Century Gothic"/>
          <w:sz w:val="24"/>
          <w:szCs w:val="24"/>
        </w:rPr>
      </w:pPr>
      <w:r w:rsidRPr="00776D83">
        <w:rPr>
          <w:rFonts w:ascii="Gadugi" w:hAnsi="Gadugi" w:cs="Century Gothic"/>
          <w:sz w:val="24"/>
          <w:szCs w:val="24"/>
        </w:rPr>
        <w:t xml:space="preserve">   </w:t>
      </w:r>
      <w:r w:rsidRPr="00776D83">
        <w:rPr>
          <w:rFonts w:ascii="Gadugi" w:hAnsi="Gadugi" w:cs="Century Gothic"/>
          <w:sz w:val="24"/>
          <w:szCs w:val="24"/>
        </w:rPr>
        <w:tab/>
      </w:r>
      <w:r w:rsidRPr="00776D83">
        <w:rPr>
          <w:rFonts w:ascii="Gadugi" w:hAnsi="Gadugi" w:cs="Century Gothic"/>
          <w:sz w:val="24"/>
          <w:szCs w:val="24"/>
        </w:rPr>
        <w:tab/>
      </w:r>
      <w:r w:rsidRPr="00776D83">
        <w:rPr>
          <w:rFonts w:ascii="Gadugi" w:hAnsi="Gadugi" w:cs="Century Gothic"/>
          <w:sz w:val="24"/>
          <w:szCs w:val="24"/>
        </w:rPr>
        <w:tab/>
      </w:r>
      <w:r w:rsidRPr="00776D83">
        <w:rPr>
          <w:rFonts w:ascii="Gadugi" w:hAnsi="Gadugi" w:cs="Century Gothic"/>
          <w:sz w:val="24"/>
          <w:szCs w:val="24"/>
        </w:rPr>
        <w:tab/>
        <w:t>Notifíquese esta decisión a las partes y demás interesados, en la forma prevista en el artículo 5º del Decreto 306 de 1992; oportunamente remítase el expediente a la Corte Constitucional para su eventual revisión.</w:t>
      </w:r>
    </w:p>
    <w:p w14:paraId="2D044D3D" w14:textId="77777777" w:rsidR="00305E2C" w:rsidRPr="00776D83" w:rsidRDefault="00305E2C" w:rsidP="00776D83">
      <w:pPr>
        <w:spacing w:line="276" w:lineRule="auto"/>
        <w:ind w:firstLine="2835"/>
        <w:jc w:val="both"/>
        <w:rPr>
          <w:rFonts w:ascii="Gadugi" w:hAnsi="Gadugi" w:cs="Century Gothic"/>
          <w:sz w:val="24"/>
          <w:szCs w:val="24"/>
        </w:rPr>
      </w:pPr>
      <w:r w:rsidRPr="00776D83">
        <w:rPr>
          <w:rFonts w:ascii="Gadugi" w:hAnsi="Gadugi" w:cs="Century Gothic"/>
          <w:b/>
          <w:bCs/>
          <w:sz w:val="24"/>
          <w:szCs w:val="24"/>
        </w:rPr>
        <w:t xml:space="preserve"> </w:t>
      </w:r>
    </w:p>
    <w:p w14:paraId="1913E7E6" w14:textId="77777777" w:rsidR="00305E2C" w:rsidRPr="00776D83" w:rsidRDefault="00305E2C" w:rsidP="00776D83">
      <w:pPr>
        <w:spacing w:line="276" w:lineRule="auto"/>
        <w:ind w:firstLine="2835"/>
        <w:jc w:val="both"/>
        <w:rPr>
          <w:rFonts w:ascii="Gadugi" w:hAnsi="Gadugi" w:cs="Century Gothic"/>
          <w:sz w:val="24"/>
          <w:szCs w:val="24"/>
        </w:rPr>
      </w:pPr>
      <w:r w:rsidRPr="00776D83">
        <w:rPr>
          <w:rFonts w:ascii="Gadugi" w:hAnsi="Gadugi" w:cs="Century Gothic"/>
          <w:sz w:val="24"/>
          <w:szCs w:val="24"/>
        </w:rPr>
        <w:t>Los Magistrados,</w:t>
      </w:r>
    </w:p>
    <w:p w14:paraId="2C15F4E1" w14:textId="095F4B14" w:rsidR="00305E2C" w:rsidRPr="00776D83" w:rsidRDefault="00305E2C" w:rsidP="00776D83">
      <w:pPr>
        <w:spacing w:line="276" w:lineRule="auto"/>
        <w:ind w:firstLine="2835"/>
        <w:jc w:val="both"/>
        <w:rPr>
          <w:rFonts w:ascii="Gadugi" w:hAnsi="Gadugi" w:cs="Century Gothic"/>
          <w:sz w:val="24"/>
          <w:szCs w:val="24"/>
        </w:rPr>
      </w:pPr>
    </w:p>
    <w:p w14:paraId="27CFF318" w14:textId="77777777" w:rsidR="00D85543" w:rsidRPr="00776D83" w:rsidRDefault="00D85543" w:rsidP="00776D83">
      <w:pPr>
        <w:spacing w:line="276" w:lineRule="auto"/>
        <w:ind w:firstLine="2835"/>
        <w:jc w:val="both"/>
        <w:rPr>
          <w:rFonts w:ascii="Gadugi" w:hAnsi="Gadugi" w:cs="Century Gothic"/>
          <w:sz w:val="24"/>
          <w:szCs w:val="24"/>
        </w:rPr>
      </w:pPr>
    </w:p>
    <w:p w14:paraId="61601462" w14:textId="77777777" w:rsidR="00305E2C" w:rsidRPr="00776D83" w:rsidRDefault="00305E2C" w:rsidP="00776D83">
      <w:pPr>
        <w:spacing w:line="276" w:lineRule="auto"/>
        <w:ind w:firstLine="2835"/>
        <w:jc w:val="both"/>
        <w:rPr>
          <w:rFonts w:ascii="Gadugi" w:hAnsi="Gadugi" w:cs="Century Gothic"/>
          <w:b/>
          <w:bCs/>
          <w:sz w:val="24"/>
          <w:szCs w:val="24"/>
        </w:rPr>
      </w:pPr>
      <w:r w:rsidRPr="00776D83">
        <w:rPr>
          <w:rFonts w:ascii="Gadugi" w:hAnsi="Gadugi" w:cs="Century Gothic"/>
          <w:b/>
          <w:bCs/>
          <w:sz w:val="24"/>
          <w:szCs w:val="24"/>
        </w:rPr>
        <w:t>JAIME ALBERTO SARAZA NARANJO</w:t>
      </w:r>
    </w:p>
    <w:p w14:paraId="3DFAD9BB" w14:textId="1E5DFD22" w:rsidR="00305E2C" w:rsidRDefault="00305E2C" w:rsidP="00776D83">
      <w:pPr>
        <w:spacing w:line="276" w:lineRule="auto"/>
        <w:ind w:firstLine="2835"/>
        <w:jc w:val="both"/>
        <w:rPr>
          <w:rFonts w:ascii="Gadugi" w:hAnsi="Gadugi" w:cs="Century Gothic"/>
          <w:b/>
          <w:bCs/>
          <w:sz w:val="24"/>
          <w:szCs w:val="24"/>
        </w:rPr>
      </w:pPr>
    </w:p>
    <w:p w14:paraId="16C4C756" w14:textId="77777777" w:rsidR="00776D83" w:rsidRPr="00776D83" w:rsidRDefault="00776D83" w:rsidP="00776D83">
      <w:pPr>
        <w:spacing w:line="276" w:lineRule="auto"/>
        <w:ind w:firstLine="2835"/>
        <w:jc w:val="both"/>
        <w:rPr>
          <w:rFonts w:ascii="Gadugi" w:hAnsi="Gadugi" w:cs="Century Gothic"/>
          <w:b/>
          <w:bCs/>
          <w:sz w:val="24"/>
          <w:szCs w:val="24"/>
        </w:rPr>
      </w:pPr>
    </w:p>
    <w:p w14:paraId="5B7FA483" w14:textId="73120785" w:rsidR="00305E2C" w:rsidRPr="00776D83" w:rsidRDefault="00D61B1F" w:rsidP="00776D83">
      <w:pPr>
        <w:spacing w:line="276" w:lineRule="auto"/>
        <w:ind w:firstLine="2835"/>
        <w:jc w:val="both"/>
        <w:rPr>
          <w:rFonts w:ascii="Gadugi" w:hAnsi="Gadugi" w:cs="Century Gothic"/>
          <w:b/>
          <w:bCs/>
          <w:sz w:val="24"/>
          <w:szCs w:val="24"/>
        </w:rPr>
      </w:pPr>
      <w:r w:rsidRPr="00776D83">
        <w:rPr>
          <w:rFonts w:ascii="Gadugi" w:hAnsi="Gadugi" w:cs="Century Gothic"/>
          <w:b/>
          <w:bCs/>
          <w:sz w:val="24"/>
          <w:szCs w:val="24"/>
        </w:rPr>
        <w:t>CARLOS MAURICIO GARCÍA BARAJAS</w:t>
      </w:r>
    </w:p>
    <w:p w14:paraId="15B75E66" w14:textId="161FFABF" w:rsidR="00D61B1F" w:rsidRDefault="00D61B1F" w:rsidP="00776D83">
      <w:pPr>
        <w:spacing w:line="276" w:lineRule="auto"/>
        <w:ind w:firstLine="2835"/>
        <w:jc w:val="both"/>
        <w:rPr>
          <w:rFonts w:ascii="Gadugi" w:hAnsi="Gadugi" w:cs="Century Gothic"/>
          <w:b/>
          <w:bCs/>
          <w:sz w:val="24"/>
          <w:szCs w:val="24"/>
        </w:rPr>
      </w:pPr>
    </w:p>
    <w:p w14:paraId="63E33652" w14:textId="77777777" w:rsidR="00776D83" w:rsidRPr="00776D83" w:rsidRDefault="00776D83" w:rsidP="00776D83">
      <w:pPr>
        <w:spacing w:line="276" w:lineRule="auto"/>
        <w:ind w:firstLine="2835"/>
        <w:jc w:val="both"/>
        <w:rPr>
          <w:rFonts w:ascii="Gadugi" w:hAnsi="Gadugi" w:cs="Century Gothic"/>
          <w:b/>
          <w:bCs/>
          <w:sz w:val="24"/>
          <w:szCs w:val="24"/>
        </w:rPr>
      </w:pPr>
    </w:p>
    <w:p w14:paraId="6F86AA23" w14:textId="21867A6E" w:rsidR="00886728" w:rsidRPr="00776D83" w:rsidRDefault="00D61B1F" w:rsidP="00776D83">
      <w:pPr>
        <w:spacing w:line="276" w:lineRule="auto"/>
        <w:jc w:val="both"/>
        <w:rPr>
          <w:rFonts w:ascii="Gadugi" w:hAnsi="Gadugi" w:cs="Arial"/>
          <w:sz w:val="24"/>
          <w:szCs w:val="24"/>
        </w:rPr>
      </w:pPr>
      <w:r w:rsidRPr="00776D83">
        <w:rPr>
          <w:rFonts w:ascii="Gadugi" w:hAnsi="Gadugi"/>
          <w:b/>
          <w:sz w:val="24"/>
          <w:szCs w:val="24"/>
        </w:rPr>
        <w:tab/>
      </w:r>
      <w:r w:rsidRPr="00776D83">
        <w:rPr>
          <w:rFonts w:ascii="Gadugi" w:hAnsi="Gadugi"/>
          <w:b/>
          <w:sz w:val="24"/>
          <w:szCs w:val="24"/>
        </w:rPr>
        <w:tab/>
      </w:r>
      <w:r w:rsidRPr="00776D83">
        <w:rPr>
          <w:rFonts w:ascii="Gadugi" w:hAnsi="Gadugi"/>
          <w:b/>
          <w:sz w:val="24"/>
          <w:szCs w:val="24"/>
        </w:rPr>
        <w:tab/>
      </w:r>
      <w:r w:rsidR="00305E2C" w:rsidRPr="00776D83">
        <w:rPr>
          <w:rFonts w:ascii="Gadugi" w:hAnsi="Gadugi"/>
          <w:b/>
          <w:sz w:val="24"/>
          <w:szCs w:val="24"/>
        </w:rPr>
        <w:tab/>
      </w:r>
      <w:r w:rsidR="00305E2C" w:rsidRPr="00776D83">
        <w:rPr>
          <w:rFonts w:ascii="Gadugi" w:hAnsi="Gadugi"/>
          <w:b/>
          <w:bCs/>
          <w:sz w:val="24"/>
          <w:szCs w:val="24"/>
        </w:rPr>
        <w:t>DUBERNEY GRISALES HERRERA</w:t>
      </w:r>
    </w:p>
    <w:sectPr w:rsidR="00886728" w:rsidRPr="00776D83" w:rsidSect="00776D83">
      <w:headerReference w:type="default" r:id="rId11"/>
      <w:footerReference w:type="default" r:id="rId12"/>
      <w:type w:val="nextColumn"/>
      <w:pgSz w:w="12242" w:h="18722" w:code="258"/>
      <w:pgMar w:top="1871" w:right="1304" w:bottom="1304" w:left="1871" w:header="567" w:footer="567" w:gutter="0"/>
      <w:cols w:space="720"/>
      <w:titlePg/>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D20D979" w16cex:dateUtc="2022-02-01T18:05:16.774Z"/>
  <w16cex:commentExtensible w16cex:durableId="05CCFDA1" w16cex:dateUtc="2022-02-02T14:11:48.03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4A13AB" w14:textId="77777777" w:rsidR="00F61E8E" w:rsidRDefault="00F61E8E">
      <w:r>
        <w:separator/>
      </w:r>
    </w:p>
  </w:endnote>
  <w:endnote w:type="continuationSeparator" w:id="0">
    <w:p w14:paraId="4BCC5001" w14:textId="77777777" w:rsidR="00F61E8E" w:rsidRDefault="00F61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adugi">
    <w:panose1 w:val="020B0502040204020203"/>
    <w:charset w:val="00"/>
    <w:family w:val="swiss"/>
    <w:pitch w:val="variable"/>
    <w:sig w:usb0="80000003" w:usb1="02000000" w:usb2="00003000" w:usb3="00000000" w:csb0="00000001" w:csb1="00000000"/>
  </w:font>
  <w:font w:name="Century">
    <w:panose1 w:val="02040604050505020304"/>
    <w:charset w:val="00"/>
    <w:family w:val="roman"/>
    <w:pitch w:val="variable"/>
    <w:sig w:usb0="00000287" w:usb1="00000000" w:usb2="00000000" w:usb3="00000000" w:csb0="0000009F" w:csb1="00000000"/>
  </w:font>
  <w:font w:name="Estrangelo Edessa">
    <w:panose1 w:val="00000000000000000000"/>
    <w:charset w:val="01"/>
    <w:family w:val="roman"/>
    <w:notTrueType/>
    <w:pitch w:val="variable"/>
  </w:font>
  <w:font w:name="Century Gothic">
    <w:panose1 w:val="020B0502020202020204"/>
    <w:charset w:val="00"/>
    <w:family w:val="swiss"/>
    <w:pitch w:val="variable"/>
    <w:sig w:usb0="00000287" w:usb1="00000000" w:usb2="00000000" w:usb3="00000000" w:csb0="0000009F" w:csb1="00000000"/>
  </w:font>
  <w:font w:name="Bahnschrift Light Condense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51384" w14:textId="48892B5A" w:rsidR="00BC5F7A" w:rsidRDefault="00BC5F7A">
    <w:pPr>
      <w:pStyle w:val="Piedepgina"/>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5</w:t>
    </w:r>
    <w:r>
      <w:rPr>
        <w:rStyle w:val="Nmerodepgina"/>
      </w:rPr>
      <w:fldChar w:fldCharType="end"/>
    </w:r>
  </w:p>
  <w:p w14:paraId="09B51385" w14:textId="77777777" w:rsidR="00BC5F7A" w:rsidRDefault="00BC5F7A">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998608" w14:textId="77777777" w:rsidR="00F61E8E" w:rsidRDefault="00F61E8E">
      <w:r>
        <w:separator/>
      </w:r>
    </w:p>
  </w:footnote>
  <w:footnote w:type="continuationSeparator" w:id="0">
    <w:p w14:paraId="42169C77" w14:textId="77777777" w:rsidR="00F61E8E" w:rsidRDefault="00F61E8E">
      <w:r>
        <w:continuationSeparator/>
      </w:r>
    </w:p>
  </w:footnote>
  <w:footnote w:id="1">
    <w:p w14:paraId="093180E5" w14:textId="485FA361" w:rsidR="000D1190" w:rsidRPr="00776D83" w:rsidRDefault="000D1190" w:rsidP="00776D83">
      <w:pPr>
        <w:pStyle w:val="Textonotapie"/>
        <w:jc w:val="both"/>
        <w:rPr>
          <w:rFonts w:ascii="Century" w:hAnsi="Century"/>
          <w:sz w:val="18"/>
          <w:szCs w:val="24"/>
          <w:lang w:val="es-CO"/>
        </w:rPr>
      </w:pPr>
      <w:r w:rsidRPr="00776D83">
        <w:rPr>
          <w:rStyle w:val="Refdenotaalpie"/>
          <w:rFonts w:ascii="Century" w:hAnsi="Century"/>
          <w:sz w:val="18"/>
          <w:szCs w:val="24"/>
        </w:rPr>
        <w:footnoteRef/>
      </w:r>
      <w:r w:rsidRPr="00776D83">
        <w:rPr>
          <w:rFonts w:ascii="Century" w:hAnsi="Century"/>
          <w:sz w:val="18"/>
          <w:szCs w:val="24"/>
        </w:rPr>
        <w:t xml:space="preserve"> </w:t>
      </w:r>
      <w:r w:rsidRPr="00776D83">
        <w:rPr>
          <w:rFonts w:ascii="Century" w:hAnsi="Century"/>
          <w:sz w:val="18"/>
          <w:szCs w:val="24"/>
          <w:lang w:val="es-CO"/>
        </w:rPr>
        <w:t>Documento 02., C. 1.</w:t>
      </w:r>
    </w:p>
  </w:footnote>
  <w:footnote w:id="2">
    <w:p w14:paraId="1F9F2604" w14:textId="49AC7862" w:rsidR="000D1190" w:rsidRPr="00776D83" w:rsidRDefault="000D1190" w:rsidP="00776D83">
      <w:pPr>
        <w:pStyle w:val="Textonotapie"/>
        <w:jc w:val="both"/>
        <w:rPr>
          <w:rFonts w:ascii="Century" w:hAnsi="Century"/>
          <w:sz w:val="18"/>
          <w:szCs w:val="24"/>
          <w:lang w:val="es-CO"/>
        </w:rPr>
      </w:pPr>
      <w:r w:rsidRPr="00776D83">
        <w:rPr>
          <w:rStyle w:val="Refdenotaalpie"/>
          <w:rFonts w:ascii="Century" w:hAnsi="Century"/>
          <w:sz w:val="18"/>
          <w:szCs w:val="24"/>
        </w:rPr>
        <w:footnoteRef/>
      </w:r>
      <w:r w:rsidRPr="00776D83">
        <w:rPr>
          <w:rFonts w:ascii="Century" w:hAnsi="Century"/>
          <w:sz w:val="18"/>
          <w:szCs w:val="24"/>
        </w:rPr>
        <w:t xml:space="preserve"> </w:t>
      </w:r>
      <w:r w:rsidRPr="00776D83">
        <w:rPr>
          <w:rFonts w:ascii="Century" w:hAnsi="Century"/>
          <w:sz w:val="18"/>
          <w:szCs w:val="24"/>
          <w:lang w:val="es-CO"/>
        </w:rPr>
        <w:t>Documento 03., C. 1.</w:t>
      </w:r>
    </w:p>
  </w:footnote>
  <w:footnote w:id="3">
    <w:p w14:paraId="233E710F" w14:textId="356A5ED8" w:rsidR="000D1190" w:rsidRPr="00776D83" w:rsidRDefault="000D1190" w:rsidP="00776D83">
      <w:pPr>
        <w:pStyle w:val="Textonotapie"/>
        <w:jc w:val="both"/>
        <w:rPr>
          <w:rFonts w:ascii="Century" w:hAnsi="Century"/>
          <w:sz w:val="18"/>
          <w:szCs w:val="24"/>
          <w:lang w:val="es-CO"/>
        </w:rPr>
      </w:pPr>
      <w:r w:rsidRPr="00776D83">
        <w:rPr>
          <w:rStyle w:val="Refdenotaalpie"/>
          <w:rFonts w:ascii="Century" w:hAnsi="Century"/>
          <w:sz w:val="18"/>
          <w:szCs w:val="24"/>
        </w:rPr>
        <w:footnoteRef/>
      </w:r>
      <w:r w:rsidRPr="00776D83">
        <w:rPr>
          <w:rFonts w:ascii="Century" w:hAnsi="Century"/>
          <w:sz w:val="18"/>
          <w:szCs w:val="24"/>
        </w:rPr>
        <w:t xml:space="preserve"> </w:t>
      </w:r>
      <w:r w:rsidRPr="00776D83">
        <w:rPr>
          <w:rFonts w:ascii="Century" w:hAnsi="Century"/>
          <w:sz w:val="18"/>
          <w:szCs w:val="24"/>
          <w:lang w:val="es-CO"/>
        </w:rPr>
        <w:t>Documento 05., C. 1.</w:t>
      </w:r>
    </w:p>
  </w:footnote>
  <w:footnote w:id="4">
    <w:p w14:paraId="4A1915DF" w14:textId="1DE4E14A" w:rsidR="000D1190" w:rsidRPr="00776D83" w:rsidRDefault="000D1190" w:rsidP="00776D83">
      <w:pPr>
        <w:pStyle w:val="Textonotapie"/>
        <w:jc w:val="both"/>
        <w:rPr>
          <w:rFonts w:ascii="Century" w:hAnsi="Century"/>
          <w:sz w:val="18"/>
          <w:szCs w:val="24"/>
          <w:lang w:val="es-CO"/>
        </w:rPr>
      </w:pPr>
      <w:r w:rsidRPr="00776D83">
        <w:rPr>
          <w:rStyle w:val="Refdenotaalpie"/>
          <w:rFonts w:ascii="Century" w:hAnsi="Century"/>
          <w:sz w:val="18"/>
          <w:szCs w:val="24"/>
        </w:rPr>
        <w:footnoteRef/>
      </w:r>
      <w:r w:rsidRPr="00776D83">
        <w:rPr>
          <w:rFonts w:ascii="Century" w:hAnsi="Century"/>
          <w:sz w:val="18"/>
          <w:szCs w:val="24"/>
        </w:rPr>
        <w:t xml:space="preserve"> </w:t>
      </w:r>
      <w:r w:rsidRPr="00776D83">
        <w:rPr>
          <w:rFonts w:ascii="Century" w:hAnsi="Century"/>
          <w:sz w:val="18"/>
          <w:szCs w:val="24"/>
          <w:lang w:val="es-CO"/>
        </w:rPr>
        <w:t>Documentos 06 y 07., C. 1.</w:t>
      </w:r>
    </w:p>
  </w:footnote>
  <w:footnote w:id="5">
    <w:p w14:paraId="4CEE61B2" w14:textId="61E05969" w:rsidR="000D1190" w:rsidRPr="00776D83" w:rsidRDefault="000D1190" w:rsidP="00776D83">
      <w:pPr>
        <w:pStyle w:val="Textonotapie"/>
        <w:jc w:val="both"/>
        <w:rPr>
          <w:rFonts w:ascii="Century" w:hAnsi="Century"/>
          <w:sz w:val="18"/>
          <w:szCs w:val="24"/>
          <w:lang w:val="es-CO"/>
        </w:rPr>
      </w:pPr>
      <w:r w:rsidRPr="00776D83">
        <w:rPr>
          <w:rStyle w:val="Refdenotaalpie"/>
          <w:rFonts w:ascii="Century" w:hAnsi="Century"/>
          <w:sz w:val="18"/>
          <w:szCs w:val="24"/>
        </w:rPr>
        <w:footnoteRef/>
      </w:r>
      <w:r w:rsidRPr="00776D83">
        <w:rPr>
          <w:rFonts w:ascii="Century" w:hAnsi="Century"/>
          <w:sz w:val="18"/>
          <w:szCs w:val="24"/>
        </w:rPr>
        <w:t xml:space="preserve"> </w:t>
      </w:r>
      <w:r w:rsidRPr="00776D83">
        <w:rPr>
          <w:rFonts w:ascii="Century" w:hAnsi="Century"/>
          <w:sz w:val="18"/>
          <w:szCs w:val="24"/>
          <w:lang w:val="es-CO"/>
        </w:rPr>
        <w:t>Documento 08., C. 1.</w:t>
      </w:r>
    </w:p>
  </w:footnote>
  <w:footnote w:id="6">
    <w:p w14:paraId="18398CEF" w14:textId="6E5254D2" w:rsidR="000D1190" w:rsidRPr="00776D83" w:rsidRDefault="000D1190" w:rsidP="00776D83">
      <w:pPr>
        <w:pStyle w:val="Textonotapie"/>
        <w:jc w:val="both"/>
        <w:rPr>
          <w:rFonts w:ascii="Century" w:hAnsi="Century"/>
          <w:sz w:val="18"/>
          <w:szCs w:val="24"/>
          <w:lang w:val="es-CO"/>
        </w:rPr>
      </w:pPr>
      <w:r w:rsidRPr="00776D83">
        <w:rPr>
          <w:rStyle w:val="Refdenotaalpie"/>
          <w:rFonts w:ascii="Century" w:hAnsi="Century"/>
          <w:sz w:val="18"/>
          <w:szCs w:val="24"/>
        </w:rPr>
        <w:footnoteRef/>
      </w:r>
      <w:r w:rsidRPr="00776D83">
        <w:rPr>
          <w:rFonts w:ascii="Century" w:hAnsi="Century"/>
          <w:sz w:val="18"/>
          <w:szCs w:val="24"/>
        </w:rPr>
        <w:t xml:space="preserve"> </w:t>
      </w:r>
      <w:r w:rsidRPr="00776D83">
        <w:rPr>
          <w:rFonts w:ascii="Century" w:hAnsi="Century"/>
          <w:sz w:val="18"/>
          <w:szCs w:val="24"/>
          <w:lang w:val="es-CO"/>
        </w:rPr>
        <w:t>Documento 10., C. 1.</w:t>
      </w:r>
    </w:p>
  </w:footnote>
  <w:footnote w:id="7">
    <w:p w14:paraId="5D750A9E" w14:textId="4A963EE7" w:rsidR="002C3573" w:rsidRPr="00776D83" w:rsidRDefault="002C3573" w:rsidP="00776D83">
      <w:pPr>
        <w:pStyle w:val="Textonotapie"/>
        <w:jc w:val="both"/>
        <w:rPr>
          <w:rFonts w:ascii="Century" w:hAnsi="Century"/>
          <w:sz w:val="18"/>
          <w:szCs w:val="24"/>
          <w:lang w:val="es-CO"/>
        </w:rPr>
      </w:pPr>
      <w:r w:rsidRPr="00776D83">
        <w:rPr>
          <w:rStyle w:val="Refdenotaalpie"/>
          <w:rFonts w:ascii="Century" w:hAnsi="Century"/>
          <w:sz w:val="18"/>
          <w:szCs w:val="24"/>
        </w:rPr>
        <w:footnoteRef/>
      </w:r>
      <w:r w:rsidRPr="00776D83">
        <w:rPr>
          <w:rFonts w:ascii="Century" w:hAnsi="Century"/>
          <w:sz w:val="18"/>
          <w:szCs w:val="24"/>
        </w:rPr>
        <w:t xml:space="preserve"> </w:t>
      </w:r>
      <w:r w:rsidRPr="00776D83">
        <w:rPr>
          <w:rFonts w:ascii="Century" w:hAnsi="Century"/>
          <w:sz w:val="18"/>
          <w:szCs w:val="24"/>
          <w:lang w:val="es-CO"/>
        </w:rPr>
        <w:t>Pág. 9, Documento 10, C. 1.</w:t>
      </w:r>
    </w:p>
  </w:footnote>
  <w:footnote w:id="8">
    <w:p w14:paraId="2D366DDC" w14:textId="2F4BC30E" w:rsidR="002C3573" w:rsidRPr="00776D83" w:rsidRDefault="002C3573" w:rsidP="00776D83">
      <w:pPr>
        <w:pStyle w:val="Textonotapie"/>
        <w:jc w:val="both"/>
        <w:rPr>
          <w:rFonts w:ascii="Century" w:hAnsi="Century"/>
          <w:sz w:val="18"/>
          <w:szCs w:val="24"/>
          <w:lang w:val="es-CO"/>
        </w:rPr>
      </w:pPr>
      <w:r w:rsidRPr="00776D83">
        <w:rPr>
          <w:rStyle w:val="Refdenotaalpie"/>
          <w:rFonts w:ascii="Century" w:hAnsi="Century"/>
          <w:sz w:val="18"/>
          <w:szCs w:val="24"/>
        </w:rPr>
        <w:footnoteRef/>
      </w:r>
      <w:r w:rsidRPr="00776D83">
        <w:rPr>
          <w:rFonts w:ascii="Century" w:hAnsi="Century"/>
          <w:sz w:val="18"/>
          <w:szCs w:val="24"/>
        </w:rPr>
        <w:t xml:space="preserve"> </w:t>
      </w:r>
      <w:r w:rsidRPr="00776D83">
        <w:rPr>
          <w:rFonts w:ascii="Century" w:hAnsi="Century"/>
          <w:sz w:val="18"/>
          <w:szCs w:val="24"/>
          <w:lang w:val="es-CO"/>
        </w:rPr>
        <w:t>Documento 02, C. 1.</w:t>
      </w:r>
    </w:p>
  </w:footnote>
  <w:footnote w:id="9">
    <w:p w14:paraId="65F9BAD1" w14:textId="77777777" w:rsidR="00305E2C" w:rsidRPr="00776D83" w:rsidRDefault="00305E2C" w:rsidP="00776D83">
      <w:pPr>
        <w:pStyle w:val="Textonotapie"/>
        <w:jc w:val="both"/>
        <w:rPr>
          <w:rFonts w:ascii="Century" w:hAnsi="Century"/>
          <w:sz w:val="18"/>
          <w:szCs w:val="24"/>
          <w:lang w:val="es-419"/>
        </w:rPr>
      </w:pPr>
      <w:r w:rsidRPr="00776D83">
        <w:rPr>
          <w:rStyle w:val="Refdenotaalpie"/>
          <w:rFonts w:ascii="Century" w:hAnsi="Century"/>
          <w:sz w:val="18"/>
          <w:szCs w:val="24"/>
        </w:rPr>
        <w:footnoteRef/>
      </w:r>
      <w:r w:rsidRPr="00776D83">
        <w:rPr>
          <w:rFonts w:ascii="Century" w:hAnsi="Century"/>
          <w:sz w:val="18"/>
          <w:szCs w:val="24"/>
        </w:rPr>
        <w:t xml:space="preserve"> </w:t>
      </w:r>
      <w:r w:rsidRPr="00776D83">
        <w:rPr>
          <w:rFonts w:ascii="Century" w:hAnsi="Century"/>
          <w:sz w:val="18"/>
          <w:szCs w:val="24"/>
          <w:lang w:val="es-419"/>
        </w:rPr>
        <w:t>Sentencias T-207 de 1997, T-575 de 1997, T-821 de 1999, T-765 de 2009</w:t>
      </w:r>
    </w:p>
  </w:footnote>
  <w:footnote w:id="10">
    <w:p w14:paraId="51C1A726" w14:textId="3F784B8B" w:rsidR="003228AC" w:rsidRPr="00776D83" w:rsidRDefault="003228AC" w:rsidP="00776D83">
      <w:pPr>
        <w:pStyle w:val="Textonotapie"/>
        <w:jc w:val="both"/>
        <w:rPr>
          <w:rFonts w:ascii="Century" w:hAnsi="Century"/>
          <w:sz w:val="18"/>
          <w:szCs w:val="24"/>
          <w:lang w:val="es-CO"/>
        </w:rPr>
      </w:pPr>
      <w:r w:rsidRPr="00776D83">
        <w:rPr>
          <w:rStyle w:val="Refdenotaalpie"/>
          <w:rFonts w:ascii="Century" w:hAnsi="Century"/>
          <w:sz w:val="18"/>
          <w:szCs w:val="24"/>
        </w:rPr>
        <w:footnoteRef/>
      </w:r>
      <w:r w:rsidRPr="00776D83">
        <w:rPr>
          <w:rFonts w:ascii="Century" w:hAnsi="Century"/>
          <w:sz w:val="18"/>
          <w:szCs w:val="24"/>
        </w:rPr>
        <w:t xml:space="preserve"> </w:t>
      </w:r>
      <w:r w:rsidRPr="00776D83">
        <w:rPr>
          <w:rFonts w:ascii="Century" w:hAnsi="Century"/>
          <w:sz w:val="18"/>
          <w:szCs w:val="24"/>
          <w:lang w:val="es-CO"/>
        </w:rPr>
        <w:t xml:space="preserve">Sentencias T-697/06, T-765/09, entre otras. </w:t>
      </w:r>
    </w:p>
  </w:footnote>
  <w:footnote w:id="11">
    <w:p w14:paraId="5CFB67FA" w14:textId="6A56977D" w:rsidR="003228AC" w:rsidRPr="002C3573" w:rsidRDefault="003228AC" w:rsidP="00776D83">
      <w:pPr>
        <w:pStyle w:val="Textonotapie"/>
        <w:jc w:val="both"/>
        <w:rPr>
          <w:rFonts w:ascii="Bahnschrift Light Condensed" w:hAnsi="Bahnschrift Light Condensed"/>
          <w:sz w:val="24"/>
          <w:szCs w:val="24"/>
          <w:lang w:val="es-CO"/>
        </w:rPr>
      </w:pPr>
      <w:r w:rsidRPr="00776D83">
        <w:rPr>
          <w:rStyle w:val="Refdenotaalpie"/>
          <w:rFonts w:ascii="Century" w:hAnsi="Century"/>
          <w:sz w:val="18"/>
          <w:szCs w:val="24"/>
        </w:rPr>
        <w:footnoteRef/>
      </w:r>
      <w:r w:rsidRPr="00776D83">
        <w:rPr>
          <w:rFonts w:ascii="Century" w:hAnsi="Century"/>
          <w:sz w:val="18"/>
          <w:szCs w:val="24"/>
        </w:rPr>
        <w:t xml:space="preserve"> Sentencia del 18 de mayo de 2017, Rad. 2017-00176-01, M.P. Jaime Alberto Saraza Naranjo; Sentencia TSP.ST2-0268-2021, del 23 de agosto de 2021, M.P. Jaime Alberto Saraza Naranjo. Sentencia TSP. ST2-0402-2021 del 17 de noviembre de 2021</w:t>
      </w:r>
      <w:r w:rsidR="00241A9D" w:rsidRPr="00776D83">
        <w:rPr>
          <w:rFonts w:ascii="Century" w:hAnsi="Century"/>
          <w:sz w:val="18"/>
          <w:szCs w:val="24"/>
        </w:rPr>
        <w:t>, M.P. Edder Jimmy Sánchez Calambás, entre otras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51383" w14:textId="77777777" w:rsidR="00BC5F7A" w:rsidRDefault="00BC5F7A" w:rsidP="00DB0C4F">
    <w:pPr>
      <w:spacing w:line="360" w:lineRule="auto"/>
      <w:ind w:hanging="1134"/>
    </w:pPr>
    <w:r>
      <w:tab/>
    </w:r>
    <w:r>
      <w:tab/>
    </w:r>
    <w:r>
      <w:tab/>
    </w:r>
    <w:r>
      <w:tab/>
    </w:r>
    <w:r>
      <w:rPr>
        <w:lang w:val="es-MX"/>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0203E"/>
    <w:multiLevelType w:val="hybridMultilevel"/>
    <w:tmpl w:val="EBDC042E"/>
    <w:lvl w:ilvl="0" w:tplc="85DCBC1E">
      <w:start w:val="1"/>
      <w:numFmt w:val="bullet"/>
      <w:lvlText w:val=""/>
      <w:lvlJc w:val="left"/>
      <w:pPr>
        <w:tabs>
          <w:tab w:val="num" w:pos="284"/>
        </w:tabs>
        <w:ind w:left="0" w:firstLine="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4D0F04"/>
    <w:multiLevelType w:val="hybridMultilevel"/>
    <w:tmpl w:val="65889640"/>
    <w:lvl w:ilvl="0" w:tplc="85C68366">
      <w:start w:val="1"/>
      <w:numFmt w:val="lowerLetter"/>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 w15:restartNumberingAfterBreak="0">
    <w:nsid w:val="4E1A033E"/>
    <w:multiLevelType w:val="hybridMultilevel"/>
    <w:tmpl w:val="983A5E42"/>
    <w:lvl w:ilvl="0" w:tplc="EB3E2E1E">
      <w:start w:val="1"/>
      <w:numFmt w:val="lowerLetter"/>
      <w:lvlText w:val="%1."/>
      <w:lvlJc w:val="left"/>
      <w:pPr>
        <w:tabs>
          <w:tab w:val="num" w:pos="765"/>
        </w:tabs>
        <w:ind w:left="765" w:hanging="405"/>
      </w:pPr>
      <w:rPr>
        <w:rFonts w:cs="Times New Roman" w:hint="default"/>
      </w:rPr>
    </w:lvl>
    <w:lvl w:ilvl="1" w:tplc="9762EFA0">
      <w:start w:val="2"/>
      <w:numFmt w:val="lowerRoman"/>
      <w:lvlText w:val="%2."/>
      <w:lvlJc w:val="left"/>
      <w:pPr>
        <w:tabs>
          <w:tab w:val="num" w:pos="1800"/>
        </w:tabs>
        <w:ind w:left="1800" w:hanging="72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501F08B5"/>
    <w:multiLevelType w:val="multilevel"/>
    <w:tmpl w:val="9BA0C230"/>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0"/>
        </w:tabs>
        <w:ind w:left="3600" w:hanging="720"/>
      </w:pPr>
      <w:rPr>
        <w:rFonts w:cs="Times New Roman" w:hint="default"/>
      </w:rPr>
    </w:lvl>
    <w:lvl w:ilvl="2">
      <w:start w:val="1"/>
      <w:numFmt w:val="decimal"/>
      <w:lvlText w:val="%1.%2.%3."/>
      <w:lvlJc w:val="left"/>
      <w:pPr>
        <w:tabs>
          <w:tab w:val="num" w:pos="6480"/>
        </w:tabs>
        <w:ind w:left="6480" w:hanging="720"/>
      </w:pPr>
      <w:rPr>
        <w:rFonts w:cs="Times New Roman" w:hint="default"/>
      </w:rPr>
    </w:lvl>
    <w:lvl w:ilvl="3">
      <w:start w:val="1"/>
      <w:numFmt w:val="decimal"/>
      <w:lvlText w:val="%1.%2.%3.%4."/>
      <w:lvlJc w:val="left"/>
      <w:pPr>
        <w:tabs>
          <w:tab w:val="num" w:pos="9720"/>
        </w:tabs>
        <w:ind w:left="9720" w:hanging="1080"/>
      </w:pPr>
      <w:rPr>
        <w:rFonts w:cs="Times New Roman" w:hint="default"/>
      </w:rPr>
    </w:lvl>
    <w:lvl w:ilvl="4">
      <w:start w:val="1"/>
      <w:numFmt w:val="decimal"/>
      <w:lvlText w:val="%1.%2.%3.%4.%5."/>
      <w:lvlJc w:val="left"/>
      <w:pPr>
        <w:tabs>
          <w:tab w:val="num" w:pos="12600"/>
        </w:tabs>
        <w:ind w:left="12600" w:hanging="1080"/>
      </w:pPr>
      <w:rPr>
        <w:rFonts w:cs="Times New Roman" w:hint="default"/>
      </w:rPr>
    </w:lvl>
    <w:lvl w:ilvl="5">
      <w:start w:val="1"/>
      <w:numFmt w:val="decimal"/>
      <w:lvlText w:val="%1.%2.%3.%4.%5.%6."/>
      <w:lvlJc w:val="left"/>
      <w:pPr>
        <w:tabs>
          <w:tab w:val="num" w:pos="15840"/>
        </w:tabs>
        <w:ind w:left="15840" w:hanging="1440"/>
      </w:pPr>
      <w:rPr>
        <w:rFonts w:cs="Times New Roman" w:hint="default"/>
      </w:rPr>
    </w:lvl>
    <w:lvl w:ilvl="6">
      <w:start w:val="1"/>
      <w:numFmt w:val="decimal"/>
      <w:lvlText w:val="%1.%2.%3.%4.%5.%6.%7."/>
      <w:lvlJc w:val="left"/>
      <w:pPr>
        <w:tabs>
          <w:tab w:val="num" w:pos="18720"/>
        </w:tabs>
        <w:ind w:left="18720" w:hanging="1440"/>
      </w:pPr>
      <w:rPr>
        <w:rFonts w:cs="Times New Roman" w:hint="default"/>
      </w:rPr>
    </w:lvl>
    <w:lvl w:ilvl="7">
      <w:start w:val="1"/>
      <w:numFmt w:val="decimal"/>
      <w:lvlText w:val="%1.%2.%3.%4.%5.%6.%7.%8."/>
      <w:lvlJc w:val="left"/>
      <w:pPr>
        <w:tabs>
          <w:tab w:val="num" w:pos="21960"/>
        </w:tabs>
        <w:ind w:left="21960" w:hanging="1800"/>
      </w:pPr>
      <w:rPr>
        <w:rFonts w:cs="Times New Roman" w:hint="default"/>
      </w:rPr>
    </w:lvl>
    <w:lvl w:ilvl="8">
      <w:start w:val="1"/>
      <w:numFmt w:val="decimal"/>
      <w:lvlText w:val="%1.%2.%3.%4.%5.%6.%7.%8.%9."/>
      <w:lvlJc w:val="left"/>
      <w:pPr>
        <w:tabs>
          <w:tab w:val="num" w:pos="24840"/>
        </w:tabs>
        <w:ind w:left="24840" w:hanging="1800"/>
      </w:pPr>
      <w:rPr>
        <w:rFonts w:cs="Times New Roman" w:hint="default"/>
      </w:rPr>
    </w:lvl>
  </w:abstractNum>
  <w:abstractNum w:abstractNumId="4" w15:restartNumberingAfterBreak="0">
    <w:nsid w:val="53CF610B"/>
    <w:multiLevelType w:val="hybridMultilevel"/>
    <w:tmpl w:val="80F269FE"/>
    <w:lvl w:ilvl="0" w:tplc="6938F2EA">
      <w:start w:val="1"/>
      <w:numFmt w:val="lowerRoman"/>
      <w:lvlText w:val="(%1)"/>
      <w:lvlJc w:val="left"/>
      <w:pPr>
        <w:ind w:left="7085" w:hanging="720"/>
      </w:pPr>
      <w:rPr>
        <w:rFonts w:hint="default"/>
      </w:rPr>
    </w:lvl>
    <w:lvl w:ilvl="1" w:tplc="0C0A0019" w:tentative="1">
      <w:start w:val="1"/>
      <w:numFmt w:val="lowerLetter"/>
      <w:lvlText w:val="%2."/>
      <w:lvlJc w:val="left"/>
      <w:pPr>
        <w:ind w:left="7445" w:hanging="360"/>
      </w:pPr>
    </w:lvl>
    <w:lvl w:ilvl="2" w:tplc="0C0A001B" w:tentative="1">
      <w:start w:val="1"/>
      <w:numFmt w:val="lowerRoman"/>
      <w:lvlText w:val="%3."/>
      <w:lvlJc w:val="right"/>
      <w:pPr>
        <w:ind w:left="8165" w:hanging="180"/>
      </w:pPr>
    </w:lvl>
    <w:lvl w:ilvl="3" w:tplc="0C0A000F" w:tentative="1">
      <w:start w:val="1"/>
      <w:numFmt w:val="decimal"/>
      <w:lvlText w:val="%4."/>
      <w:lvlJc w:val="left"/>
      <w:pPr>
        <w:ind w:left="8885" w:hanging="360"/>
      </w:pPr>
    </w:lvl>
    <w:lvl w:ilvl="4" w:tplc="0C0A0019" w:tentative="1">
      <w:start w:val="1"/>
      <w:numFmt w:val="lowerLetter"/>
      <w:lvlText w:val="%5."/>
      <w:lvlJc w:val="left"/>
      <w:pPr>
        <w:ind w:left="9605" w:hanging="360"/>
      </w:pPr>
    </w:lvl>
    <w:lvl w:ilvl="5" w:tplc="0C0A001B" w:tentative="1">
      <w:start w:val="1"/>
      <w:numFmt w:val="lowerRoman"/>
      <w:lvlText w:val="%6."/>
      <w:lvlJc w:val="right"/>
      <w:pPr>
        <w:ind w:left="10325" w:hanging="180"/>
      </w:pPr>
    </w:lvl>
    <w:lvl w:ilvl="6" w:tplc="0C0A000F" w:tentative="1">
      <w:start w:val="1"/>
      <w:numFmt w:val="decimal"/>
      <w:lvlText w:val="%7."/>
      <w:lvlJc w:val="left"/>
      <w:pPr>
        <w:ind w:left="11045" w:hanging="360"/>
      </w:pPr>
    </w:lvl>
    <w:lvl w:ilvl="7" w:tplc="0C0A0019" w:tentative="1">
      <w:start w:val="1"/>
      <w:numFmt w:val="lowerLetter"/>
      <w:lvlText w:val="%8."/>
      <w:lvlJc w:val="left"/>
      <w:pPr>
        <w:ind w:left="11765" w:hanging="360"/>
      </w:pPr>
    </w:lvl>
    <w:lvl w:ilvl="8" w:tplc="0C0A001B" w:tentative="1">
      <w:start w:val="1"/>
      <w:numFmt w:val="lowerRoman"/>
      <w:lvlText w:val="%9."/>
      <w:lvlJc w:val="right"/>
      <w:pPr>
        <w:ind w:left="12485" w:hanging="180"/>
      </w:pPr>
    </w:lvl>
  </w:abstractNum>
  <w:abstractNum w:abstractNumId="5" w15:restartNumberingAfterBreak="0">
    <w:nsid w:val="5AEE2D98"/>
    <w:multiLevelType w:val="multilevel"/>
    <w:tmpl w:val="BEAEB5B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0"/>
        </w:tabs>
        <w:ind w:left="3600" w:hanging="720"/>
      </w:pPr>
      <w:rPr>
        <w:rFonts w:cs="Times New Roman" w:hint="default"/>
      </w:rPr>
    </w:lvl>
    <w:lvl w:ilvl="2">
      <w:start w:val="1"/>
      <w:numFmt w:val="decimal"/>
      <w:lvlText w:val="%1.%2.%3."/>
      <w:lvlJc w:val="left"/>
      <w:pPr>
        <w:tabs>
          <w:tab w:val="num" w:pos="6480"/>
        </w:tabs>
        <w:ind w:left="6480" w:hanging="720"/>
      </w:pPr>
      <w:rPr>
        <w:rFonts w:cs="Times New Roman" w:hint="default"/>
      </w:rPr>
    </w:lvl>
    <w:lvl w:ilvl="3">
      <w:start w:val="1"/>
      <w:numFmt w:val="decimal"/>
      <w:lvlText w:val="%1.%2.%3.%4."/>
      <w:lvlJc w:val="left"/>
      <w:pPr>
        <w:tabs>
          <w:tab w:val="num" w:pos="9720"/>
        </w:tabs>
        <w:ind w:left="9720" w:hanging="1080"/>
      </w:pPr>
      <w:rPr>
        <w:rFonts w:cs="Times New Roman" w:hint="default"/>
      </w:rPr>
    </w:lvl>
    <w:lvl w:ilvl="4">
      <w:start w:val="1"/>
      <w:numFmt w:val="decimal"/>
      <w:lvlText w:val="%1.%2.%3.%4.%5."/>
      <w:lvlJc w:val="left"/>
      <w:pPr>
        <w:tabs>
          <w:tab w:val="num" w:pos="12600"/>
        </w:tabs>
        <w:ind w:left="12600" w:hanging="1080"/>
      </w:pPr>
      <w:rPr>
        <w:rFonts w:cs="Times New Roman" w:hint="default"/>
      </w:rPr>
    </w:lvl>
    <w:lvl w:ilvl="5">
      <w:start w:val="1"/>
      <w:numFmt w:val="decimal"/>
      <w:lvlText w:val="%1.%2.%3.%4.%5.%6."/>
      <w:lvlJc w:val="left"/>
      <w:pPr>
        <w:tabs>
          <w:tab w:val="num" w:pos="15840"/>
        </w:tabs>
        <w:ind w:left="15840" w:hanging="1440"/>
      </w:pPr>
      <w:rPr>
        <w:rFonts w:cs="Times New Roman" w:hint="default"/>
      </w:rPr>
    </w:lvl>
    <w:lvl w:ilvl="6">
      <w:start w:val="1"/>
      <w:numFmt w:val="decimal"/>
      <w:lvlText w:val="%1.%2.%3.%4.%5.%6.%7."/>
      <w:lvlJc w:val="left"/>
      <w:pPr>
        <w:tabs>
          <w:tab w:val="num" w:pos="18720"/>
        </w:tabs>
        <w:ind w:left="18720" w:hanging="1440"/>
      </w:pPr>
      <w:rPr>
        <w:rFonts w:cs="Times New Roman" w:hint="default"/>
      </w:rPr>
    </w:lvl>
    <w:lvl w:ilvl="7">
      <w:start w:val="1"/>
      <w:numFmt w:val="decimal"/>
      <w:lvlText w:val="%1.%2.%3.%4.%5.%6.%7.%8."/>
      <w:lvlJc w:val="left"/>
      <w:pPr>
        <w:tabs>
          <w:tab w:val="num" w:pos="21960"/>
        </w:tabs>
        <w:ind w:left="21960" w:hanging="1800"/>
      </w:pPr>
      <w:rPr>
        <w:rFonts w:cs="Times New Roman" w:hint="default"/>
      </w:rPr>
    </w:lvl>
    <w:lvl w:ilvl="8">
      <w:start w:val="1"/>
      <w:numFmt w:val="decimal"/>
      <w:lvlText w:val="%1.%2.%3.%4.%5.%6.%7.%8.%9."/>
      <w:lvlJc w:val="left"/>
      <w:pPr>
        <w:tabs>
          <w:tab w:val="num" w:pos="24840"/>
        </w:tabs>
        <w:ind w:left="24840" w:hanging="1800"/>
      </w:pPr>
      <w:rPr>
        <w:rFonts w:cs="Times New Roman" w:hint="default"/>
      </w:rPr>
    </w:lvl>
  </w:abstractNum>
  <w:abstractNum w:abstractNumId="6" w15:restartNumberingAfterBreak="0">
    <w:nsid w:val="6210507B"/>
    <w:multiLevelType w:val="hybridMultilevel"/>
    <w:tmpl w:val="4718C0EE"/>
    <w:lvl w:ilvl="0" w:tplc="0C0A0019">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77071BEB"/>
    <w:multiLevelType w:val="hybridMultilevel"/>
    <w:tmpl w:val="4C6C518A"/>
    <w:lvl w:ilvl="0" w:tplc="74B497D4">
      <w:start w:val="1"/>
      <w:numFmt w:val="decimal"/>
      <w:lvlText w:val="%1."/>
      <w:lvlJc w:val="left"/>
      <w:pPr>
        <w:ind w:left="3195" w:hanging="360"/>
      </w:pPr>
      <w:rPr>
        <w:rFonts w:hint="default"/>
        <w:b/>
      </w:rPr>
    </w:lvl>
    <w:lvl w:ilvl="1" w:tplc="0C0A0019" w:tentative="1">
      <w:start w:val="1"/>
      <w:numFmt w:val="lowerLetter"/>
      <w:lvlText w:val="%2."/>
      <w:lvlJc w:val="left"/>
      <w:pPr>
        <w:ind w:left="3915" w:hanging="360"/>
      </w:pPr>
    </w:lvl>
    <w:lvl w:ilvl="2" w:tplc="0C0A001B" w:tentative="1">
      <w:start w:val="1"/>
      <w:numFmt w:val="lowerRoman"/>
      <w:lvlText w:val="%3."/>
      <w:lvlJc w:val="right"/>
      <w:pPr>
        <w:ind w:left="4635" w:hanging="180"/>
      </w:pPr>
    </w:lvl>
    <w:lvl w:ilvl="3" w:tplc="0C0A000F" w:tentative="1">
      <w:start w:val="1"/>
      <w:numFmt w:val="decimal"/>
      <w:lvlText w:val="%4."/>
      <w:lvlJc w:val="left"/>
      <w:pPr>
        <w:ind w:left="5355" w:hanging="360"/>
      </w:pPr>
    </w:lvl>
    <w:lvl w:ilvl="4" w:tplc="0C0A0019" w:tentative="1">
      <w:start w:val="1"/>
      <w:numFmt w:val="lowerLetter"/>
      <w:lvlText w:val="%5."/>
      <w:lvlJc w:val="left"/>
      <w:pPr>
        <w:ind w:left="6075" w:hanging="360"/>
      </w:pPr>
    </w:lvl>
    <w:lvl w:ilvl="5" w:tplc="0C0A001B" w:tentative="1">
      <w:start w:val="1"/>
      <w:numFmt w:val="lowerRoman"/>
      <w:lvlText w:val="%6."/>
      <w:lvlJc w:val="right"/>
      <w:pPr>
        <w:ind w:left="6795" w:hanging="180"/>
      </w:pPr>
    </w:lvl>
    <w:lvl w:ilvl="6" w:tplc="0C0A000F" w:tentative="1">
      <w:start w:val="1"/>
      <w:numFmt w:val="decimal"/>
      <w:lvlText w:val="%7."/>
      <w:lvlJc w:val="left"/>
      <w:pPr>
        <w:ind w:left="7515" w:hanging="360"/>
      </w:pPr>
    </w:lvl>
    <w:lvl w:ilvl="7" w:tplc="0C0A0019" w:tentative="1">
      <w:start w:val="1"/>
      <w:numFmt w:val="lowerLetter"/>
      <w:lvlText w:val="%8."/>
      <w:lvlJc w:val="left"/>
      <w:pPr>
        <w:ind w:left="8235" w:hanging="360"/>
      </w:pPr>
    </w:lvl>
    <w:lvl w:ilvl="8" w:tplc="0C0A001B" w:tentative="1">
      <w:start w:val="1"/>
      <w:numFmt w:val="lowerRoman"/>
      <w:lvlText w:val="%9."/>
      <w:lvlJc w:val="right"/>
      <w:pPr>
        <w:ind w:left="8955" w:hanging="180"/>
      </w:pPr>
    </w:lvl>
  </w:abstractNum>
  <w:num w:numId="1">
    <w:abstractNumId w:val="3"/>
  </w:num>
  <w:num w:numId="2">
    <w:abstractNumId w:val="5"/>
  </w:num>
  <w:num w:numId="3">
    <w:abstractNumId w:val="0"/>
  </w:num>
  <w:num w:numId="4">
    <w:abstractNumId w:val="6"/>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activeWritingStyle w:appName="MSWord" w:lang="es-CO" w:vendorID="64" w:dllVersion="4096" w:nlCheck="1" w:checkStyle="0"/>
  <w:activeWritingStyle w:appName="MSWord" w:lang="es-ES" w:vendorID="64" w:dllVersion="4096" w:nlCheck="1" w:checkStyle="0"/>
  <w:activeWritingStyle w:appName="MSWord" w:lang="es-MX" w:vendorID="64" w:dllVersion="4096" w:nlCheck="1" w:checkStyle="0"/>
  <w:activeWritingStyle w:appName="MSWord" w:lang="es-419"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D53"/>
    <w:rsid w:val="00000091"/>
    <w:rsid w:val="000000D4"/>
    <w:rsid w:val="00000171"/>
    <w:rsid w:val="00000A24"/>
    <w:rsid w:val="00000B68"/>
    <w:rsid w:val="000013DE"/>
    <w:rsid w:val="0000651D"/>
    <w:rsid w:val="00006D3C"/>
    <w:rsid w:val="00006EAE"/>
    <w:rsid w:val="00010988"/>
    <w:rsid w:val="00014CAD"/>
    <w:rsid w:val="0001518C"/>
    <w:rsid w:val="00015363"/>
    <w:rsid w:val="000156AF"/>
    <w:rsid w:val="00015F39"/>
    <w:rsid w:val="00017BB7"/>
    <w:rsid w:val="00020D2E"/>
    <w:rsid w:val="00022471"/>
    <w:rsid w:val="0002354D"/>
    <w:rsid w:val="0002506F"/>
    <w:rsid w:val="00025906"/>
    <w:rsid w:val="00027096"/>
    <w:rsid w:val="00027B91"/>
    <w:rsid w:val="00027C5D"/>
    <w:rsid w:val="00027E7E"/>
    <w:rsid w:val="000311F6"/>
    <w:rsid w:val="000322B6"/>
    <w:rsid w:val="00033CA3"/>
    <w:rsid w:val="00034C87"/>
    <w:rsid w:val="00035FA4"/>
    <w:rsid w:val="000376D9"/>
    <w:rsid w:val="000417D6"/>
    <w:rsid w:val="000418A0"/>
    <w:rsid w:val="00043F7D"/>
    <w:rsid w:val="000452B0"/>
    <w:rsid w:val="00045304"/>
    <w:rsid w:val="0004633F"/>
    <w:rsid w:val="00046D16"/>
    <w:rsid w:val="00047581"/>
    <w:rsid w:val="00050B28"/>
    <w:rsid w:val="00051F15"/>
    <w:rsid w:val="00054C00"/>
    <w:rsid w:val="00054F49"/>
    <w:rsid w:val="00055146"/>
    <w:rsid w:val="000553B9"/>
    <w:rsid w:val="00056A19"/>
    <w:rsid w:val="00057672"/>
    <w:rsid w:val="00057E31"/>
    <w:rsid w:val="000615A6"/>
    <w:rsid w:val="00066164"/>
    <w:rsid w:val="0007022B"/>
    <w:rsid w:val="0007111D"/>
    <w:rsid w:val="00071ABC"/>
    <w:rsid w:val="000731AA"/>
    <w:rsid w:val="00074F94"/>
    <w:rsid w:val="0007582A"/>
    <w:rsid w:val="00076C4B"/>
    <w:rsid w:val="000775D7"/>
    <w:rsid w:val="00077B94"/>
    <w:rsid w:val="00077BF3"/>
    <w:rsid w:val="00077C12"/>
    <w:rsid w:val="00077DD3"/>
    <w:rsid w:val="0008064C"/>
    <w:rsid w:val="00081095"/>
    <w:rsid w:val="00081ACC"/>
    <w:rsid w:val="0008423E"/>
    <w:rsid w:val="000856F2"/>
    <w:rsid w:val="00085DA6"/>
    <w:rsid w:val="00086455"/>
    <w:rsid w:val="00090288"/>
    <w:rsid w:val="000909D5"/>
    <w:rsid w:val="000924F6"/>
    <w:rsid w:val="00093BF3"/>
    <w:rsid w:val="00096636"/>
    <w:rsid w:val="000973B0"/>
    <w:rsid w:val="000A1168"/>
    <w:rsid w:val="000A190D"/>
    <w:rsid w:val="000A680B"/>
    <w:rsid w:val="000A7668"/>
    <w:rsid w:val="000A782C"/>
    <w:rsid w:val="000B3C99"/>
    <w:rsid w:val="000B3F99"/>
    <w:rsid w:val="000B4A83"/>
    <w:rsid w:val="000B7D30"/>
    <w:rsid w:val="000B7F20"/>
    <w:rsid w:val="000C09D0"/>
    <w:rsid w:val="000C23FB"/>
    <w:rsid w:val="000C2D03"/>
    <w:rsid w:val="000C3319"/>
    <w:rsid w:val="000C3A66"/>
    <w:rsid w:val="000C7410"/>
    <w:rsid w:val="000D0260"/>
    <w:rsid w:val="000D1190"/>
    <w:rsid w:val="000D171E"/>
    <w:rsid w:val="000D2010"/>
    <w:rsid w:val="000D410B"/>
    <w:rsid w:val="000D4B01"/>
    <w:rsid w:val="000D7AAB"/>
    <w:rsid w:val="000E029D"/>
    <w:rsid w:val="000E0732"/>
    <w:rsid w:val="000F1000"/>
    <w:rsid w:val="000F34D1"/>
    <w:rsid w:val="000F5DB7"/>
    <w:rsid w:val="000F740E"/>
    <w:rsid w:val="000F74EA"/>
    <w:rsid w:val="000F794C"/>
    <w:rsid w:val="001029F9"/>
    <w:rsid w:val="00102FBC"/>
    <w:rsid w:val="0010436F"/>
    <w:rsid w:val="00104528"/>
    <w:rsid w:val="00104B59"/>
    <w:rsid w:val="00107134"/>
    <w:rsid w:val="00107540"/>
    <w:rsid w:val="00110212"/>
    <w:rsid w:val="0011036B"/>
    <w:rsid w:val="001121B1"/>
    <w:rsid w:val="001126A8"/>
    <w:rsid w:val="00112AC2"/>
    <w:rsid w:val="00112E77"/>
    <w:rsid w:val="001175C9"/>
    <w:rsid w:val="00117685"/>
    <w:rsid w:val="00117F57"/>
    <w:rsid w:val="0012009B"/>
    <w:rsid w:val="001214BB"/>
    <w:rsid w:val="00121940"/>
    <w:rsid w:val="001219F0"/>
    <w:rsid w:val="001242A2"/>
    <w:rsid w:val="00125981"/>
    <w:rsid w:val="00125B49"/>
    <w:rsid w:val="00126D1D"/>
    <w:rsid w:val="001305E5"/>
    <w:rsid w:val="001316AB"/>
    <w:rsid w:val="0013219C"/>
    <w:rsid w:val="001346A9"/>
    <w:rsid w:val="00134B22"/>
    <w:rsid w:val="00134C84"/>
    <w:rsid w:val="001370BB"/>
    <w:rsid w:val="00137C58"/>
    <w:rsid w:val="00140468"/>
    <w:rsid w:val="0014046A"/>
    <w:rsid w:val="00141743"/>
    <w:rsid w:val="00142E59"/>
    <w:rsid w:val="00143061"/>
    <w:rsid w:val="00143CF7"/>
    <w:rsid w:val="0014411C"/>
    <w:rsid w:val="00145DFA"/>
    <w:rsid w:val="00146007"/>
    <w:rsid w:val="00146009"/>
    <w:rsid w:val="00146544"/>
    <w:rsid w:val="0014686B"/>
    <w:rsid w:val="001476E2"/>
    <w:rsid w:val="00147923"/>
    <w:rsid w:val="00147A00"/>
    <w:rsid w:val="001521F2"/>
    <w:rsid w:val="0015244E"/>
    <w:rsid w:val="00152624"/>
    <w:rsid w:val="00152E76"/>
    <w:rsid w:val="00162CBA"/>
    <w:rsid w:val="0016343F"/>
    <w:rsid w:val="00163A18"/>
    <w:rsid w:val="00164491"/>
    <w:rsid w:val="00166DF3"/>
    <w:rsid w:val="00167C65"/>
    <w:rsid w:val="001706F9"/>
    <w:rsid w:val="001711CF"/>
    <w:rsid w:val="0017163D"/>
    <w:rsid w:val="0017172F"/>
    <w:rsid w:val="00174559"/>
    <w:rsid w:val="0017505B"/>
    <w:rsid w:val="00175F9D"/>
    <w:rsid w:val="00176355"/>
    <w:rsid w:val="0017660D"/>
    <w:rsid w:val="00177EF9"/>
    <w:rsid w:val="00181012"/>
    <w:rsid w:val="00182032"/>
    <w:rsid w:val="00182D65"/>
    <w:rsid w:val="00183079"/>
    <w:rsid w:val="00186FD9"/>
    <w:rsid w:val="00193218"/>
    <w:rsid w:val="0019321D"/>
    <w:rsid w:val="0019385F"/>
    <w:rsid w:val="00194089"/>
    <w:rsid w:val="001942CB"/>
    <w:rsid w:val="001950B5"/>
    <w:rsid w:val="0019664C"/>
    <w:rsid w:val="001A27B4"/>
    <w:rsid w:val="001A28ED"/>
    <w:rsid w:val="001A2A3F"/>
    <w:rsid w:val="001A4D30"/>
    <w:rsid w:val="001A6E16"/>
    <w:rsid w:val="001B010C"/>
    <w:rsid w:val="001B0338"/>
    <w:rsid w:val="001B21F1"/>
    <w:rsid w:val="001B31D1"/>
    <w:rsid w:val="001B3BC4"/>
    <w:rsid w:val="001B3E1A"/>
    <w:rsid w:val="001B755F"/>
    <w:rsid w:val="001B7570"/>
    <w:rsid w:val="001C15D0"/>
    <w:rsid w:val="001C1805"/>
    <w:rsid w:val="001C2427"/>
    <w:rsid w:val="001C5B8A"/>
    <w:rsid w:val="001C5E31"/>
    <w:rsid w:val="001C5EE7"/>
    <w:rsid w:val="001C6B76"/>
    <w:rsid w:val="001C7197"/>
    <w:rsid w:val="001D0067"/>
    <w:rsid w:val="001D0492"/>
    <w:rsid w:val="001D7B5A"/>
    <w:rsid w:val="001D7E6B"/>
    <w:rsid w:val="001E3830"/>
    <w:rsid w:val="001E44E4"/>
    <w:rsid w:val="001E4AAE"/>
    <w:rsid w:val="001E6059"/>
    <w:rsid w:val="001F2F25"/>
    <w:rsid w:val="001F5193"/>
    <w:rsid w:val="001F6C51"/>
    <w:rsid w:val="00204F67"/>
    <w:rsid w:val="00207B58"/>
    <w:rsid w:val="002106A9"/>
    <w:rsid w:val="00213E12"/>
    <w:rsid w:val="002142C8"/>
    <w:rsid w:val="002160F0"/>
    <w:rsid w:val="002228CF"/>
    <w:rsid w:val="002247CE"/>
    <w:rsid w:val="00226DE8"/>
    <w:rsid w:val="002278A0"/>
    <w:rsid w:val="00227A22"/>
    <w:rsid w:val="00231436"/>
    <w:rsid w:val="002320D3"/>
    <w:rsid w:val="00232AB4"/>
    <w:rsid w:val="00232EFA"/>
    <w:rsid w:val="002332DD"/>
    <w:rsid w:val="00233511"/>
    <w:rsid w:val="00233C47"/>
    <w:rsid w:val="002355B2"/>
    <w:rsid w:val="00235CEE"/>
    <w:rsid w:val="0023637E"/>
    <w:rsid w:val="002379C0"/>
    <w:rsid w:val="00240C76"/>
    <w:rsid w:val="00241A9D"/>
    <w:rsid w:val="00242399"/>
    <w:rsid w:val="002429D7"/>
    <w:rsid w:val="00242B59"/>
    <w:rsid w:val="002443B3"/>
    <w:rsid w:val="00244B52"/>
    <w:rsid w:val="00245BC0"/>
    <w:rsid w:val="00246716"/>
    <w:rsid w:val="002471C2"/>
    <w:rsid w:val="0025116F"/>
    <w:rsid w:val="0025296C"/>
    <w:rsid w:val="00252CF1"/>
    <w:rsid w:val="002533CA"/>
    <w:rsid w:val="00253809"/>
    <w:rsid w:val="0025442B"/>
    <w:rsid w:val="00254A77"/>
    <w:rsid w:val="00255041"/>
    <w:rsid w:val="0026000E"/>
    <w:rsid w:val="00261859"/>
    <w:rsid w:val="0026315C"/>
    <w:rsid w:val="00265715"/>
    <w:rsid w:val="00265CFE"/>
    <w:rsid w:val="0027143F"/>
    <w:rsid w:val="00273228"/>
    <w:rsid w:val="00275831"/>
    <w:rsid w:val="00276FE2"/>
    <w:rsid w:val="00277762"/>
    <w:rsid w:val="002779A5"/>
    <w:rsid w:val="002831FB"/>
    <w:rsid w:val="00283368"/>
    <w:rsid w:val="00284153"/>
    <w:rsid w:val="00287F32"/>
    <w:rsid w:val="0029014D"/>
    <w:rsid w:val="00290DF2"/>
    <w:rsid w:val="002918AC"/>
    <w:rsid w:val="00291DB4"/>
    <w:rsid w:val="00294AA2"/>
    <w:rsid w:val="002954D5"/>
    <w:rsid w:val="0029626D"/>
    <w:rsid w:val="00296375"/>
    <w:rsid w:val="002965FA"/>
    <w:rsid w:val="00297085"/>
    <w:rsid w:val="002A1C97"/>
    <w:rsid w:val="002A21CF"/>
    <w:rsid w:val="002A2911"/>
    <w:rsid w:val="002A3471"/>
    <w:rsid w:val="002A4096"/>
    <w:rsid w:val="002A48F1"/>
    <w:rsid w:val="002A6CC7"/>
    <w:rsid w:val="002B1090"/>
    <w:rsid w:val="002B3895"/>
    <w:rsid w:val="002B7D13"/>
    <w:rsid w:val="002C052B"/>
    <w:rsid w:val="002C1C47"/>
    <w:rsid w:val="002C2E95"/>
    <w:rsid w:val="002C3573"/>
    <w:rsid w:val="002C4E1A"/>
    <w:rsid w:val="002C547A"/>
    <w:rsid w:val="002C64BD"/>
    <w:rsid w:val="002C6F56"/>
    <w:rsid w:val="002D106B"/>
    <w:rsid w:val="002D2156"/>
    <w:rsid w:val="002D3FC2"/>
    <w:rsid w:val="002D6C19"/>
    <w:rsid w:val="002D6C4D"/>
    <w:rsid w:val="002D6FC6"/>
    <w:rsid w:val="002D7081"/>
    <w:rsid w:val="002E0C1A"/>
    <w:rsid w:val="002E19BE"/>
    <w:rsid w:val="002E4626"/>
    <w:rsid w:val="002E5393"/>
    <w:rsid w:val="002E5683"/>
    <w:rsid w:val="002E5C0C"/>
    <w:rsid w:val="002E65B6"/>
    <w:rsid w:val="002E7BD8"/>
    <w:rsid w:val="002F06E8"/>
    <w:rsid w:val="002F1B85"/>
    <w:rsid w:val="002F33D9"/>
    <w:rsid w:val="002F3B3D"/>
    <w:rsid w:val="002F3C3F"/>
    <w:rsid w:val="002F3F39"/>
    <w:rsid w:val="002F482A"/>
    <w:rsid w:val="002F4FBA"/>
    <w:rsid w:val="002F5C1A"/>
    <w:rsid w:val="002F647B"/>
    <w:rsid w:val="002F6979"/>
    <w:rsid w:val="002F6C6B"/>
    <w:rsid w:val="002F6DB8"/>
    <w:rsid w:val="00300768"/>
    <w:rsid w:val="00300BBC"/>
    <w:rsid w:val="0030210D"/>
    <w:rsid w:val="003027AA"/>
    <w:rsid w:val="003032AB"/>
    <w:rsid w:val="00305E2C"/>
    <w:rsid w:val="0030734F"/>
    <w:rsid w:val="0030787B"/>
    <w:rsid w:val="00310190"/>
    <w:rsid w:val="00310300"/>
    <w:rsid w:val="003118F7"/>
    <w:rsid w:val="00311BD4"/>
    <w:rsid w:val="003128A1"/>
    <w:rsid w:val="00312CC7"/>
    <w:rsid w:val="003144BE"/>
    <w:rsid w:val="003156C7"/>
    <w:rsid w:val="00315809"/>
    <w:rsid w:val="00317778"/>
    <w:rsid w:val="003179D7"/>
    <w:rsid w:val="003204A6"/>
    <w:rsid w:val="00320DB1"/>
    <w:rsid w:val="0032237C"/>
    <w:rsid w:val="00322607"/>
    <w:rsid w:val="003228AC"/>
    <w:rsid w:val="00323A68"/>
    <w:rsid w:val="00324316"/>
    <w:rsid w:val="003249AC"/>
    <w:rsid w:val="00325935"/>
    <w:rsid w:val="00327896"/>
    <w:rsid w:val="00327A73"/>
    <w:rsid w:val="00327BC5"/>
    <w:rsid w:val="00330498"/>
    <w:rsid w:val="003306F9"/>
    <w:rsid w:val="00331364"/>
    <w:rsid w:val="00331513"/>
    <w:rsid w:val="003317A5"/>
    <w:rsid w:val="00332132"/>
    <w:rsid w:val="00333BC1"/>
    <w:rsid w:val="00334E51"/>
    <w:rsid w:val="00335040"/>
    <w:rsid w:val="003359CB"/>
    <w:rsid w:val="00335B57"/>
    <w:rsid w:val="00335F80"/>
    <w:rsid w:val="00336B50"/>
    <w:rsid w:val="00337892"/>
    <w:rsid w:val="00337FB4"/>
    <w:rsid w:val="003424B5"/>
    <w:rsid w:val="00347BA0"/>
    <w:rsid w:val="00351CFD"/>
    <w:rsid w:val="0035445E"/>
    <w:rsid w:val="00354FEE"/>
    <w:rsid w:val="00355DDC"/>
    <w:rsid w:val="00360589"/>
    <w:rsid w:val="0036146A"/>
    <w:rsid w:val="00361561"/>
    <w:rsid w:val="00362363"/>
    <w:rsid w:val="0036267B"/>
    <w:rsid w:val="00362E54"/>
    <w:rsid w:val="00363F1B"/>
    <w:rsid w:val="0036608C"/>
    <w:rsid w:val="003665DE"/>
    <w:rsid w:val="003677EB"/>
    <w:rsid w:val="0037021E"/>
    <w:rsid w:val="0037065F"/>
    <w:rsid w:val="00370C15"/>
    <w:rsid w:val="00371156"/>
    <w:rsid w:val="00371414"/>
    <w:rsid w:val="00372746"/>
    <w:rsid w:val="003737BD"/>
    <w:rsid w:val="00373C35"/>
    <w:rsid w:val="00375088"/>
    <w:rsid w:val="0037630B"/>
    <w:rsid w:val="00377E1D"/>
    <w:rsid w:val="00383496"/>
    <w:rsid w:val="00385BA0"/>
    <w:rsid w:val="00386780"/>
    <w:rsid w:val="00387AC2"/>
    <w:rsid w:val="00390B99"/>
    <w:rsid w:val="00393A05"/>
    <w:rsid w:val="00393F7D"/>
    <w:rsid w:val="003944B4"/>
    <w:rsid w:val="003974EA"/>
    <w:rsid w:val="003A4534"/>
    <w:rsid w:val="003A496D"/>
    <w:rsid w:val="003A5258"/>
    <w:rsid w:val="003A5D1E"/>
    <w:rsid w:val="003A5DA0"/>
    <w:rsid w:val="003B0160"/>
    <w:rsid w:val="003B08B3"/>
    <w:rsid w:val="003B1549"/>
    <w:rsid w:val="003B1A8B"/>
    <w:rsid w:val="003B2ED8"/>
    <w:rsid w:val="003B59F8"/>
    <w:rsid w:val="003B70B6"/>
    <w:rsid w:val="003B7CF0"/>
    <w:rsid w:val="003C0EA1"/>
    <w:rsid w:val="003C0F65"/>
    <w:rsid w:val="003C1AEB"/>
    <w:rsid w:val="003C344A"/>
    <w:rsid w:val="003C34A3"/>
    <w:rsid w:val="003C37BE"/>
    <w:rsid w:val="003C6FA5"/>
    <w:rsid w:val="003D216E"/>
    <w:rsid w:val="003D271A"/>
    <w:rsid w:val="003D286A"/>
    <w:rsid w:val="003D3734"/>
    <w:rsid w:val="003D42BC"/>
    <w:rsid w:val="003D4456"/>
    <w:rsid w:val="003D6A5A"/>
    <w:rsid w:val="003E00B2"/>
    <w:rsid w:val="003E0E9A"/>
    <w:rsid w:val="003E4B3B"/>
    <w:rsid w:val="003E4CAA"/>
    <w:rsid w:val="003E7CF3"/>
    <w:rsid w:val="003E7FF8"/>
    <w:rsid w:val="003F025F"/>
    <w:rsid w:val="003F0719"/>
    <w:rsid w:val="003F1E4B"/>
    <w:rsid w:val="003F27EC"/>
    <w:rsid w:val="003F2EEF"/>
    <w:rsid w:val="003F34C6"/>
    <w:rsid w:val="003F491A"/>
    <w:rsid w:val="003F5097"/>
    <w:rsid w:val="003F72C1"/>
    <w:rsid w:val="00400437"/>
    <w:rsid w:val="00400681"/>
    <w:rsid w:val="00400D68"/>
    <w:rsid w:val="00403743"/>
    <w:rsid w:val="00403966"/>
    <w:rsid w:val="00404609"/>
    <w:rsid w:val="00404764"/>
    <w:rsid w:val="00406A59"/>
    <w:rsid w:val="0041070B"/>
    <w:rsid w:val="004113B3"/>
    <w:rsid w:val="0041274D"/>
    <w:rsid w:val="0041277C"/>
    <w:rsid w:val="00413226"/>
    <w:rsid w:val="004134EC"/>
    <w:rsid w:val="0041390A"/>
    <w:rsid w:val="00414894"/>
    <w:rsid w:val="00415291"/>
    <w:rsid w:val="0042069A"/>
    <w:rsid w:val="00420F8E"/>
    <w:rsid w:val="004213FF"/>
    <w:rsid w:val="0042162C"/>
    <w:rsid w:val="004223FE"/>
    <w:rsid w:val="00422657"/>
    <w:rsid w:val="00422CCD"/>
    <w:rsid w:val="0042335D"/>
    <w:rsid w:val="00423A7D"/>
    <w:rsid w:val="00424CC5"/>
    <w:rsid w:val="00426125"/>
    <w:rsid w:val="00426514"/>
    <w:rsid w:val="00431C6F"/>
    <w:rsid w:val="004327FE"/>
    <w:rsid w:val="004328DC"/>
    <w:rsid w:val="00435904"/>
    <w:rsid w:val="0043781A"/>
    <w:rsid w:val="0044200B"/>
    <w:rsid w:val="00442BDD"/>
    <w:rsid w:val="00442F1C"/>
    <w:rsid w:val="0044375A"/>
    <w:rsid w:val="00443EAB"/>
    <w:rsid w:val="00444454"/>
    <w:rsid w:val="00444809"/>
    <w:rsid w:val="00444D67"/>
    <w:rsid w:val="004473FF"/>
    <w:rsid w:val="00447EDE"/>
    <w:rsid w:val="00452FAE"/>
    <w:rsid w:val="00453CE4"/>
    <w:rsid w:val="00453FAA"/>
    <w:rsid w:val="004544A9"/>
    <w:rsid w:val="00455F04"/>
    <w:rsid w:val="004572D9"/>
    <w:rsid w:val="00457FCC"/>
    <w:rsid w:val="00460BD0"/>
    <w:rsid w:val="00465F35"/>
    <w:rsid w:val="00467338"/>
    <w:rsid w:val="00471D7A"/>
    <w:rsid w:val="0047549F"/>
    <w:rsid w:val="00475681"/>
    <w:rsid w:val="00480FA3"/>
    <w:rsid w:val="0048249F"/>
    <w:rsid w:val="00482B01"/>
    <w:rsid w:val="00482C1F"/>
    <w:rsid w:val="00487591"/>
    <w:rsid w:val="00487831"/>
    <w:rsid w:val="00490EBB"/>
    <w:rsid w:val="00491435"/>
    <w:rsid w:val="00492307"/>
    <w:rsid w:val="00493239"/>
    <w:rsid w:val="00494898"/>
    <w:rsid w:val="00494AFB"/>
    <w:rsid w:val="00496FFD"/>
    <w:rsid w:val="004976B0"/>
    <w:rsid w:val="00497B0A"/>
    <w:rsid w:val="004A158E"/>
    <w:rsid w:val="004A1B09"/>
    <w:rsid w:val="004A1BDA"/>
    <w:rsid w:val="004A1EC1"/>
    <w:rsid w:val="004A3449"/>
    <w:rsid w:val="004A3AD5"/>
    <w:rsid w:val="004A3E93"/>
    <w:rsid w:val="004A4C39"/>
    <w:rsid w:val="004A4E12"/>
    <w:rsid w:val="004A5922"/>
    <w:rsid w:val="004A5C7C"/>
    <w:rsid w:val="004A6BE6"/>
    <w:rsid w:val="004A7A82"/>
    <w:rsid w:val="004A7E6B"/>
    <w:rsid w:val="004B0C4A"/>
    <w:rsid w:val="004B4A91"/>
    <w:rsid w:val="004B6A63"/>
    <w:rsid w:val="004B76F3"/>
    <w:rsid w:val="004C0F22"/>
    <w:rsid w:val="004C13D9"/>
    <w:rsid w:val="004C15E1"/>
    <w:rsid w:val="004C217A"/>
    <w:rsid w:val="004C421A"/>
    <w:rsid w:val="004C68E6"/>
    <w:rsid w:val="004D047F"/>
    <w:rsid w:val="004D0F8E"/>
    <w:rsid w:val="004D1039"/>
    <w:rsid w:val="004D133A"/>
    <w:rsid w:val="004D1A8C"/>
    <w:rsid w:val="004D49B9"/>
    <w:rsid w:val="004D67D5"/>
    <w:rsid w:val="004D6A4F"/>
    <w:rsid w:val="004D7771"/>
    <w:rsid w:val="004D7D51"/>
    <w:rsid w:val="004E0015"/>
    <w:rsid w:val="004E00B4"/>
    <w:rsid w:val="004E1383"/>
    <w:rsid w:val="004E1FF1"/>
    <w:rsid w:val="004E4C4D"/>
    <w:rsid w:val="004E52CC"/>
    <w:rsid w:val="004E5E0E"/>
    <w:rsid w:val="004E6A24"/>
    <w:rsid w:val="004E6DEB"/>
    <w:rsid w:val="004E6DFF"/>
    <w:rsid w:val="004F0AFF"/>
    <w:rsid w:val="004F1362"/>
    <w:rsid w:val="004F18B3"/>
    <w:rsid w:val="004F2C52"/>
    <w:rsid w:val="004F3735"/>
    <w:rsid w:val="004F3BDA"/>
    <w:rsid w:val="004F5D53"/>
    <w:rsid w:val="004F6FBC"/>
    <w:rsid w:val="004F7965"/>
    <w:rsid w:val="00500F3D"/>
    <w:rsid w:val="00500FB8"/>
    <w:rsid w:val="00501030"/>
    <w:rsid w:val="005035E7"/>
    <w:rsid w:val="005036B3"/>
    <w:rsid w:val="0050556E"/>
    <w:rsid w:val="0050628D"/>
    <w:rsid w:val="0050657C"/>
    <w:rsid w:val="00506FDD"/>
    <w:rsid w:val="00510BB1"/>
    <w:rsid w:val="0051207D"/>
    <w:rsid w:val="0051285D"/>
    <w:rsid w:val="005139B9"/>
    <w:rsid w:val="00513EBB"/>
    <w:rsid w:val="00520A67"/>
    <w:rsid w:val="00521408"/>
    <w:rsid w:val="005220FD"/>
    <w:rsid w:val="00522804"/>
    <w:rsid w:val="005256EC"/>
    <w:rsid w:val="00525FCA"/>
    <w:rsid w:val="0052623B"/>
    <w:rsid w:val="00527FB8"/>
    <w:rsid w:val="005306A0"/>
    <w:rsid w:val="00530D8D"/>
    <w:rsid w:val="005318E0"/>
    <w:rsid w:val="00533B32"/>
    <w:rsid w:val="00534F67"/>
    <w:rsid w:val="00535C28"/>
    <w:rsid w:val="00537698"/>
    <w:rsid w:val="00537BDA"/>
    <w:rsid w:val="00540EBD"/>
    <w:rsid w:val="005422B7"/>
    <w:rsid w:val="00542831"/>
    <w:rsid w:val="00544029"/>
    <w:rsid w:val="005463B7"/>
    <w:rsid w:val="0054723C"/>
    <w:rsid w:val="005473E0"/>
    <w:rsid w:val="0055379D"/>
    <w:rsid w:val="00554FBA"/>
    <w:rsid w:val="00555427"/>
    <w:rsid w:val="005559EB"/>
    <w:rsid w:val="00560B26"/>
    <w:rsid w:val="00561353"/>
    <w:rsid w:val="00562710"/>
    <w:rsid w:val="00564A63"/>
    <w:rsid w:val="00566514"/>
    <w:rsid w:val="00567099"/>
    <w:rsid w:val="0056725F"/>
    <w:rsid w:val="00573006"/>
    <w:rsid w:val="0057372E"/>
    <w:rsid w:val="005744DA"/>
    <w:rsid w:val="005755F5"/>
    <w:rsid w:val="00576916"/>
    <w:rsid w:val="00576D07"/>
    <w:rsid w:val="00577204"/>
    <w:rsid w:val="00580125"/>
    <w:rsid w:val="00580827"/>
    <w:rsid w:val="00580B0C"/>
    <w:rsid w:val="00580CDC"/>
    <w:rsid w:val="00580DAC"/>
    <w:rsid w:val="00580EEC"/>
    <w:rsid w:val="005830EB"/>
    <w:rsid w:val="00583FA9"/>
    <w:rsid w:val="00587150"/>
    <w:rsid w:val="00587560"/>
    <w:rsid w:val="00590904"/>
    <w:rsid w:val="00594266"/>
    <w:rsid w:val="005950DA"/>
    <w:rsid w:val="00595289"/>
    <w:rsid w:val="0059624B"/>
    <w:rsid w:val="00596340"/>
    <w:rsid w:val="005968B8"/>
    <w:rsid w:val="005971D1"/>
    <w:rsid w:val="00597DE7"/>
    <w:rsid w:val="00597EED"/>
    <w:rsid w:val="005A00F5"/>
    <w:rsid w:val="005A1596"/>
    <w:rsid w:val="005A280C"/>
    <w:rsid w:val="005A2DA2"/>
    <w:rsid w:val="005A3337"/>
    <w:rsid w:val="005A40C9"/>
    <w:rsid w:val="005A4BAC"/>
    <w:rsid w:val="005A74D9"/>
    <w:rsid w:val="005A7D1F"/>
    <w:rsid w:val="005B06C0"/>
    <w:rsid w:val="005B18BC"/>
    <w:rsid w:val="005B3B6C"/>
    <w:rsid w:val="005B41CD"/>
    <w:rsid w:val="005B588F"/>
    <w:rsid w:val="005C03BA"/>
    <w:rsid w:val="005C134D"/>
    <w:rsid w:val="005C2EF4"/>
    <w:rsid w:val="005C374A"/>
    <w:rsid w:val="005C469F"/>
    <w:rsid w:val="005C49E2"/>
    <w:rsid w:val="005C5CE1"/>
    <w:rsid w:val="005C5D11"/>
    <w:rsid w:val="005C5E52"/>
    <w:rsid w:val="005C6C2B"/>
    <w:rsid w:val="005C6CEB"/>
    <w:rsid w:val="005C71F3"/>
    <w:rsid w:val="005C73B2"/>
    <w:rsid w:val="005C7931"/>
    <w:rsid w:val="005C79A7"/>
    <w:rsid w:val="005D0AB1"/>
    <w:rsid w:val="005D2CFB"/>
    <w:rsid w:val="005D393D"/>
    <w:rsid w:val="005D4D3F"/>
    <w:rsid w:val="005D5179"/>
    <w:rsid w:val="005D52A4"/>
    <w:rsid w:val="005D5478"/>
    <w:rsid w:val="005D79D7"/>
    <w:rsid w:val="005E21A4"/>
    <w:rsid w:val="005E4226"/>
    <w:rsid w:val="005E5988"/>
    <w:rsid w:val="005E645A"/>
    <w:rsid w:val="005E7260"/>
    <w:rsid w:val="005F0B0A"/>
    <w:rsid w:val="005F211A"/>
    <w:rsid w:val="005F2370"/>
    <w:rsid w:val="005F2F56"/>
    <w:rsid w:val="005F3F44"/>
    <w:rsid w:val="005F4179"/>
    <w:rsid w:val="005F43CC"/>
    <w:rsid w:val="005F53ED"/>
    <w:rsid w:val="005F63DC"/>
    <w:rsid w:val="005F660A"/>
    <w:rsid w:val="005F7A5D"/>
    <w:rsid w:val="005F7F4A"/>
    <w:rsid w:val="0060222C"/>
    <w:rsid w:val="006041DD"/>
    <w:rsid w:val="00606B06"/>
    <w:rsid w:val="00606DB7"/>
    <w:rsid w:val="006108D1"/>
    <w:rsid w:val="0061098A"/>
    <w:rsid w:val="00612A13"/>
    <w:rsid w:val="00612E99"/>
    <w:rsid w:val="006147A9"/>
    <w:rsid w:val="00615DD4"/>
    <w:rsid w:val="00617C5D"/>
    <w:rsid w:val="00617D0D"/>
    <w:rsid w:val="00617E29"/>
    <w:rsid w:val="006207D8"/>
    <w:rsid w:val="00620F44"/>
    <w:rsid w:val="00622027"/>
    <w:rsid w:val="006231A2"/>
    <w:rsid w:val="00623BD7"/>
    <w:rsid w:val="00624B0E"/>
    <w:rsid w:val="00625A2C"/>
    <w:rsid w:val="00626B47"/>
    <w:rsid w:val="00626F64"/>
    <w:rsid w:val="00632766"/>
    <w:rsid w:val="00633A00"/>
    <w:rsid w:val="006343A6"/>
    <w:rsid w:val="00635B06"/>
    <w:rsid w:val="00635BC4"/>
    <w:rsid w:val="006370CE"/>
    <w:rsid w:val="00640928"/>
    <w:rsid w:val="00640D96"/>
    <w:rsid w:val="00641A9A"/>
    <w:rsid w:val="0064517D"/>
    <w:rsid w:val="00645D88"/>
    <w:rsid w:val="006463C1"/>
    <w:rsid w:val="00647919"/>
    <w:rsid w:val="0065014C"/>
    <w:rsid w:val="0065042A"/>
    <w:rsid w:val="00650A5C"/>
    <w:rsid w:val="00650F4B"/>
    <w:rsid w:val="006513C9"/>
    <w:rsid w:val="006533EA"/>
    <w:rsid w:val="00654D42"/>
    <w:rsid w:val="006565D0"/>
    <w:rsid w:val="00656CB9"/>
    <w:rsid w:val="00657167"/>
    <w:rsid w:val="00657E8B"/>
    <w:rsid w:val="006616FA"/>
    <w:rsid w:val="00661E79"/>
    <w:rsid w:val="0066220F"/>
    <w:rsid w:val="00662359"/>
    <w:rsid w:val="006631DB"/>
    <w:rsid w:val="0066417E"/>
    <w:rsid w:val="00667856"/>
    <w:rsid w:val="006705C0"/>
    <w:rsid w:val="00671872"/>
    <w:rsid w:val="006725E9"/>
    <w:rsid w:val="00673223"/>
    <w:rsid w:val="006747C8"/>
    <w:rsid w:val="00674881"/>
    <w:rsid w:val="0067638B"/>
    <w:rsid w:val="0067755C"/>
    <w:rsid w:val="00677DCC"/>
    <w:rsid w:val="00680CA4"/>
    <w:rsid w:val="00681450"/>
    <w:rsid w:val="00682C33"/>
    <w:rsid w:val="00684A3F"/>
    <w:rsid w:val="00684D25"/>
    <w:rsid w:val="006867DF"/>
    <w:rsid w:val="006870DD"/>
    <w:rsid w:val="00687645"/>
    <w:rsid w:val="006914D7"/>
    <w:rsid w:val="00691544"/>
    <w:rsid w:val="00692BBA"/>
    <w:rsid w:val="0069483A"/>
    <w:rsid w:val="00694F50"/>
    <w:rsid w:val="0069537D"/>
    <w:rsid w:val="006967E1"/>
    <w:rsid w:val="006971CE"/>
    <w:rsid w:val="006A0958"/>
    <w:rsid w:val="006A19B7"/>
    <w:rsid w:val="006A1D57"/>
    <w:rsid w:val="006A590B"/>
    <w:rsid w:val="006A6C45"/>
    <w:rsid w:val="006B0C96"/>
    <w:rsid w:val="006B11E8"/>
    <w:rsid w:val="006B1439"/>
    <w:rsid w:val="006B5CC0"/>
    <w:rsid w:val="006B6422"/>
    <w:rsid w:val="006B6D22"/>
    <w:rsid w:val="006C0894"/>
    <w:rsid w:val="006C2F11"/>
    <w:rsid w:val="006C46CC"/>
    <w:rsid w:val="006C7201"/>
    <w:rsid w:val="006C7877"/>
    <w:rsid w:val="006C7D22"/>
    <w:rsid w:val="006C7F40"/>
    <w:rsid w:val="006D4629"/>
    <w:rsid w:val="006D5DA1"/>
    <w:rsid w:val="006D7E8B"/>
    <w:rsid w:val="006E0163"/>
    <w:rsid w:val="006E14AD"/>
    <w:rsid w:val="006E486D"/>
    <w:rsid w:val="006E4A1F"/>
    <w:rsid w:val="006E5B27"/>
    <w:rsid w:val="006E5D3C"/>
    <w:rsid w:val="006E7C17"/>
    <w:rsid w:val="006F2E5F"/>
    <w:rsid w:val="006F3248"/>
    <w:rsid w:val="006F3B2D"/>
    <w:rsid w:val="006F4D4D"/>
    <w:rsid w:val="006F7976"/>
    <w:rsid w:val="0070029C"/>
    <w:rsid w:val="007010F5"/>
    <w:rsid w:val="00701652"/>
    <w:rsid w:val="007026BC"/>
    <w:rsid w:val="00702F02"/>
    <w:rsid w:val="0071290A"/>
    <w:rsid w:val="00712F32"/>
    <w:rsid w:val="0071487A"/>
    <w:rsid w:val="00714E08"/>
    <w:rsid w:val="007152A5"/>
    <w:rsid w:val="00715334"/>
    <w:rsid w:val="007155EC"/>
    <w:rsid w:val="00717070"/>
    <w:rsid w:val="0071759D"/>
    <w:rsid w:val="00722FF3"/>
    <w:rsid w:val="0072344A"/>
    <w:rsid w:val="00723765"/>
    <w:rsid w:val="00725A2A"/>
    <w:rsid w:val="00726064"/>
    <w:rsid w:val="00730499"/>
    <w:rsid w:val="00730C02"/>
    <w:rsid w:val="0073222F"/>
    <w:rsid w:val="007334AE"/>
    <w:rsid w:val="00734E19"/>
    <w:rsid w:val="00735325"/>
    <w:rsid w:val="00735CA4"/>
    <w:rsid w:val="00736681"/>
    <w:rsid w:val="00736F53"/>
    <w:rsid w:val="007372FB"/>
    <w:rsid w:val="00737AF0"/>
    <w:rsid w:val="007400C7"/>
    <w:rsid w:val="007407B0"/>
    <w:rsid w:val="0074129B"/>
    <w:rsid w:val="00741399"/>
    <w:rsid w:val="00741542"/>
    <w:rsid w:val="0074163F"/>
    <w:rsid w:val="00741F0A"/>
    <w:rsid w:val="00742E9B"/>
    <w:rsid w:val="0074497E"/>
    <w:rsid w:val="00744EF9"/>
    <w:rsid w:val="00745658"/>
    <w:rsid w:val="007461B0"/>
    <w:rsid w:val="00746BF9"/>
    <w:rsid w:val="00751219"/>
    <w:rsid w:val="00752103"/>
    <w:rsid w:val="00752132"/>
    <w:rsid w:val="00754FE6"/>
    <w:rsid w:val="00755F91"/>
    <w:rsid w:val="00757225"/>
    <w:rsid w:val="00761AC2"/>
    <w:rsid w:val="00762C53"/>
    <w:rsid w:val="00762D06"/>
    <w:rsid w:val="00766228"/>
    <w:rsid w:val="00770044"/>
    <w:rsid w:val="00770A6E"/>
    <w:rsid w:val="007711E8"/>
    <w:rsid w:val="007712EC"/>
    <w:rsid w:val="00774245"/>
    <w:rsid w:val="00776462"/>
    <w:rsid w:val="00776726"/>
    <w:rsid w:val="00776D83"/>
    <w:rsid w:val="00776F5D"/>
    <w:rsid w:val="00777750"/>
    <w:rsid w:val="00780AEB"/>
    <w:rsid w:val="00781962"/>
    <w:rsid w:val="00782478"/>
    <w:rsid w:val="0078342A"/>
    <w:rsid w:val="007837F4"/>
    <w:rsid w:val="00785B47"/>
    <w:rsid w:val="00787E24"/>
    <w:rsid w:val="00791576"/>
    <w:rsid w:val="0079181A"/>
    <w:rsid w:val="00792107"/>
    <w:rsid w:val="00792B69"/>
    <w:rsid w:val="00793316"/>
    <w:rsid w:val="0079374E"/>
    <w:rsid w:val="007944D8"/>
    <w:rsid w:val="0079476E"/>
    <w:rsid w:val="00794D9F"/>
    <w:rsid w:val="007952CA"/>
    <w:rsid w:val="00796A83"/>
    <w:rsid w:val="00796DE6"/>
    <w:rsid w:val="00797552"/>
    <w:rsid w:val="00797675"/>
    <w:rsid w:val="007A0F17"/>
    <w:rsid w:val="007A35D6"/>
    <w:rsid w:val="007A451D"/>
    <w:rsid w:val="007A6C78"/>
    <w:rsid w:val="007A711A"/>
    <w:rsid w:val="007B154D"/>
    <w:rsid w:val="007B21F7"/>
    <w:rsid w:val="007B3144"/>
    <w:rsid w:val="007B386D"/>
    <w:rsid w:val="007B3C76"/>
    <w:rsid w:val="007B5BA0"/>
    <w:rsid w:val="007B5D19"/>
    <w:rsid w:val="007B5F9E"/>
    <w:rsid w:val="007B606F"/>
    <w:rsid w:val="007B6A1A"/>
    <w:rsid w:val="007C085E"/>
    <w:rsid w:val="007C0C1B"/>
    <w:rsid w:val="007C1338"/>
    <w:rsid w:val="007C263E"/>
    <w:rsid w:val="007C2897"/>
    <w:rsid w:val="007C2B9B"/>
    <w:rsid w:val="007C2F36"/>
    <w:rsid w:val="007C34AA"/>
    <w:rsid w:val="007C4202"/>
    <w:rsid w:val="007C4FBF"/>
    <w:rsid w:val="007C6C46"/>
    <w:rsid w:val="007C7F28"/>
    <w:rsid w:val="007D1370"/>
    <w:rsid w:val="007D2910"/>
    <w:rsid w:val="007D532F"/>
    <w:rsid w:val="007D539D"/>
    <w:rsid w:val="007D5E15"/>
    <w:rsid w:val="007E0BF9"/>
    <w:rsid w:val="007E0D84"/>
    <w:rsid w:val="007E0DEA"/>
    <w:rsid w:val="007E3657"/>
    <w:rsid w:val="007E433B"/>
    <w:rsid w:val="007E4BD4"/>
    <w:rsid w:val="007E57FE"/>
    <w:rsid w:val="007F0B02"/>
    <w:rsid w:val="007F0B46"/>
    <w:rsid w:val="007F1C3D"/>
    <w:rsid w:val="007F1ED1"/>
    <w:rsid w:val="007F2C80"/>
    <w:rsid w:val="007F328F"/>
    <w:rsid w:val="007F45C2"/>
    <w:rsid w:val="007F4CD1"/>
    <w:rsid w:val="008035EA"/>
    <w:rsid w:val="00803F0E"/>
    <w:rsid w:val="0080439D"/>
    <w:rsid w:val="008054CA"/>
    <w:rsid w:val="00806E61"/>
    <w:rsid w:val="008101A0"/>
    <w:rsid w:val="00810986"/>
    <w:rsid w:val="00810BA9"/>
    <w:rsid w:val="00811158"/>
    <w:rsid w:val="008111B2"/>
    <w:rsid w:val="00815016"/>
    <w:rsid w:val="00815DB5"/>
    <w:rsid w:val="00815E3E"/>
    <w:rsid w:val="008162D6"/>
    <w:rsid w:val="008174C1"/>
    <w:rsid w:val="00820BC5"/>
    <w:rsid w:val="00821505"/>
    <w:rsid w:val="00821872"/>
    <w:rsid w:val="00821FD7"/>
    <w:rsid w:val="00822728"/>
    <w:rsid w:val="00831BFC"/>
    <w:rsid w:val="00831D05"/>
    <w:rsid w:val="00832C6D"/>
    <w:rsid w:val="008336CD"/>
    <w:rsid w:val="0084134B"/>
    <w:rsid w:val="00843B2F"/>
    <w:rsid w:val="008506AF"/>
    <w:rsid w:val="0085160C"/>
    <w:rsid w:val="00851FCD"/>
    <w:rsid w:val="008525FD"/>
    <w:rsid w:val="00853159"/>
    <w:rsid w:val="00853437"/>
    <w:rsid w:val="00853985"/>
    <w:rsid w:val="00856F25"/>
    <w:rsid w:val="00857E6D"/>
    <w:rsid w:val="008602FB"/>
    <w:rsid w:val="00863E78"/>
    <w:rsid w:val="008641B0"/>
    <w:rsid w:val="008644FB"/>
    <w:rsid w:val="00864D5E"/>
    <w:rsid w:val="00864F34"/>
    <w:rsid w:val="00864F8C"/>
    <w:rsid w:val="00865E57"/>
    <w:rsid w:val="008665A8"/>
    <w:rsid w:val="008669F6"/>
    <w:rsid w:val="00866E4B"/>
    <w:rsid w:val="008673ED"/>
    <w:rsid w:val="008709C4"/>
    <w:rsid w:val="0087232C"/>
    <w:rsid w:val="00872A6B"/>
    <w:rsid w:val="0087327F"/>
    <w:rsid w:val="00873D3D"/>
    <w:rsid w:val="00874CD4"/>
    <w:rsid w:val="008754EA"/>
    <w:rsid w:val="008757F3"/>
    <w:rsid w:val="00875AB6"/>
    <w:rsid w:val="0087671A"/>
    <w:rsid w:val="00880063"/>
    <w:rsid w:val="00880E23"/>
    <w:rsid w:val="0088220B"/>
    <w:rsid w:val="00883197"/>
    <w:rsid w:val="00883851"/>
    <w:rsid w:val="00883CA1"/>
    <w:rsid w:val="008861FE"/>
    <w:rsid w:val="00886728"/>
    <w:rsid w:val="0088736F"/>
    <w:rsid w:val="00887C3A"/>
    <w:rsid w:val="00890723"/>
    <w:rsid w:val="00890FAD"/>
    <w:rsid w:val="008918AF"/>
    <w:rsid w:val="00891D78"/>
    <w:rsid w:val="0089408F"/>
    <w:rsid w:val="00895E5E"/>
    <w:rsid w:val="00897517"/>
    <w:rsid w:val="008976F2"/>
    <w:rsid w:val="008A059E"/>
    <w:rsid w:val="008A17A1"/>
    <w:rsid w:val="008A34B3"/>
    <w:rsid w:val="008A61F5"/>
    <w:rsid w:val="008B389F"/>
    <w:rsid w:val="008B48B7"/>
    <w:rsid w:val="008B4EBF"/>
    <w:rsid w:val="008B5A5A"/>
    <w:rsid w:val="008C134C"/>
    <w:rsid w:val="008C189C"/>
    <w:rsid w:val="008C333F"/>
    <w:rsid w:val="008C3861"/>
    <w:rsid w:val="008C61E9"/>
    <w:rsid w:val="008C7D85"/>
    <w:rsid w:val="008D0003"/>
    <w:rsid w:val="008D0E22"/>
    <w:rsid w:val="008D0E66"/>
    <w:rsid w:val="008D3699"/>
    <w:rsid w:val="008D37B9"/>
    <w:rsid w:val="008D48DD"/>
    <w:rsid w:val="008D62F8"/>
    <w:rsid w:val="008E0021"/>
    <w:rsid w:val="008E0C9C"/>
    <w:rsid w:val="008E2C9E"/>
    <w:rsid w:val="008E2F92"/>
    <w:rsid w:val="008E4318"/>
    <w:rsid w:val="008E7058"/>
    <w:rsid w:val="008E74EE"/>
    <w:rsid w:val="008E78BC"/>
    <w:rsid w:val="008E7F5B"/>
    <w:rsid w:val="008F14C2"/>
    <w:rsid w:val="008F18B8"/>
    <w:rsid w:val="008F2DE0"/>
    <w:rsid w:val="008F5A00"/>
    <w:rsid w:val="008F6A65"/>
    <w:rsid w:val="008F774E"/>
    <w:rsid w:val="00900BE5"/>
    <w:rsid w:val="00900E35"/>
    <w:rsid w:val="009013A5"/>
    <w:rsid w:val="00902551"/>
    <w:rsid w:val="009034EC"/>
    <w:rsid w:val="00903DEE"/>
    <w:rsid w:val="00903FA0"/>
    <w:rsid w:val="0090400F"/>
    <w:rsid w:val="00906820"/>
    <w:rsid w:val="0090710C"/>
    <w:rsid w:val="009100EF"/>
    <w:rsid w:val="0091384D"/>
    <w:rsid w:val="00914C1C"/>
    <w:rsid w:val="0091503F"/>
    <w:rsid w:val="00916150"/>
    <w:rsid w:val="00916A28"/>
    <w:rsid w:val="00916E69"/>
    <w:rsid w:val="00917A0F"/>
    <w:rsid w:val="0092137B"/>
    <w:rsid w:val="009213B4"/>
    <w:rsid w:val="00921D09"/>
    <w:rsid w:val="0092430D"/>
    <w:rsid w:val="00925794"/>
    <w:rsid w:val="00927D78"/>
    <w:rsid w:val="009300E6"/>
    <w:rsid w:val="0093073F"/>
    <w:rsid w:val="00930FAA"/>
    <w:rsid w:val="00931348"/>
    <w:rsid w:val="00931A6D"/>
    <w:rsid w:val="00932155"/>
    <w:rsid w:val="009346F6"/>
    <w:rsid w:val="00935EAB"/>
    <w:rsid w:val="0093650E"/>
    <w:rsid w:val="009367EB"/>
    <w:rsid w:val="00937F81"/>
    <w:rsid w:val="00942839"/>
    <w:rsid w:val="00942D51"/>
    <w:rsid w:val="00943471"/>
    <w:rsid w:val="0094624B"/>
    <w:rsid w:val="0094663F"/>
    <w:rsid w:val="00952125"/>
    <w:rsid w:val="00952188"/>
    <w:rsid w:val="00952191"/>
    <w:rsid w:val="00956146"/>
    <w:rsid w:val="00956676"/>
    <w:rsid w:val="009568AD"/>
    <w:rsid w:val="009570D5"/>
    <w:rsid w:val="00957AA6"/>
    <w:rsid w:val="00960475"/>
    <w:rsid w:val="0096536C"/>
    <w:rsid w:val="0096686E"/>
    <w:rsid w:val="0097134A"/>
    <w:rsid w:val="00972B12"/>
    <w:rsid w:val="00973F25"/>
    <w:rsid w:val="009750D3"/>
    <w:rsid w:val="009756FD"/>
    <w:rsid w:val="009759FC"/>
    <w:rsid w:val="00975A00"/>
    <w:rsid w:val="00976A4A"/>
    <w:rsid w:val="00977030"/>
    <w:rsid w:val="009774F6"/>
    <w:rsid w:val="009778BA"/>
    <w:rsid w:val="009802BC"/>
    <w:rsid w:val="00980EF6"/>
    <w:rsid w:val="00981291"/>
    <w:rsid w:val="0098183A"/>
    <w:rsid w:val="009823CC"/>
    <w:rsid w:val="00982D70"/>
    <w:rsid w:val="009845D2"/>
    <w:rsid w:val="00985764"/>
    <w:rsid w:val="00986BCC"/>
    <w:rsid w:val="00991FDC"/>
    <w:rsid w:val="00993C94"/>
    <w:rsid w:val="00993F11"/>
    <w:rsid w:val="009944D7"/>
    <w:rsid w:val="009949CC"/>
    <w:rsid w:val="00994CD7"/>
    <w:rsid w:val="00995FC4"/>
    <w:rsid w:val="009975D1"/>
    <w:rsid w:val="00997AAC"/>
    <w:rsid w:val="009A3B15"/>
    <w:rsid w:val="009A53F4"/>
    <w:rsid w:val="009A579A"/>
    <w:rsid w:val="009A5B36"/>
    <w:rsid w:val="009A635A"/>
    <w:rsid w:val="009A6443"/>
    <w:rsid w:val="009A70BE"/>
    <w:rsid w:val="009B06DC"/>
    <w:rsid w:val="009B1DDA"/>
    <w:rsid w:val="009B26B1"/>
    <w:rsid w:val="009B301E"/>
    <w:rsid w:val="009B33E2"/>
    <w:rsid w:val="009B44EE"/>
    <w:rsid w:val="009B6714"/>
    <w:rsid w:val="009C08A9"/>
    <w:rsid w:val="009C2E17"/>
    <w:rsid w:val="009C3192"/>
    <w:rsid w:val="009C3DB0"/>
    <w:rsid w:val="009C5FE1"/>
    <w:rsid w:val="009C7413"/>
    <w:rsid w:val="009D0616"/>
    <w:rsid w:val="009D2183"/>
    <w:rsid w:val="009D3B7A"/>
    <w:rsid w:val="009D5197"/>
    <w:rsid w:val="009D6ABA"/>
    <w:rsid w:val="009E01BE"/>
    <w:rsid w:val="009E11D5"/>
    <w:rsid w:val="009E149B"/>
    <w:rsid w:val="009E17E3"/>
    <w:rsid w:val="009E1DCF"/>
    <w:rsid w:val="009E2619"/>
    <w:rsid w:val="009E284D"/>
    <w:rsid w:val="009E53B4"/>
    <w:rsid w:val="009E5DEC"/>
    <w:rsid w:val="009F14A0"/>
    <w:rsid w:val="009F1CA6"/>
    <w:rsid w:val="009F200C"/>
    <w:rsid w:val="009F402D"/>
    <w:rsid w:val="009F4325"/>
    <w:rsid w:val="009F44C6"/>
    <w:rsid w:val="009F526E"/>
    <w:rsid w:val="009F6164"/>
    <w:rsid w:val="009F674F"/>
    <w:rsid w:val="009F67D5"/>
    <w:rsid w:val="009F6907"/>
    <w:rsid w:val="009F7BBB"/>
    <w:rsid w:val="009F7C53"/>
    <w:rsid w:val="00A00801"/>
    <w:rsid w:val="00A012F6"/>
    <w:rsid w:val="00A033BC"/>
    <w:rsid w:val="00A0442F"/>
    <w:rsid w:val="00A079F9"/>
    <w:rsid w:val="00A11533"/>
    <w:rsid w:val="00A117A9"/>
    <w:rsid w:val="00A1280D"/>
    <w:rsid w:val="00A13A3A"/>
    <w:rsid w:val="00A13BF3"/>
    <w:rsid w:val="00A15AA4"/>
    <w:rsid w:val="00A1678A"/>
    <w:rsid w:val="00A1781E"/>
    <w:rsid w:val="00A206B2"/>
    <w:rsid w:val="00A21645"/>
    <w:rsid w:val="00A2201E"/>
    <w:rsid w:val="00A2263F"/>
    <w:rsid w:val="00A22678"/>
    <w:rsid w:val="00A22CCE"/>
    <w:rsid w:val="00A22EFE"/>
    <w:rsid w:val="00A2301D"/>
    <w:rsid w:val="00A26B97"/>
    <w:rsid w:val="00A26D83"/>
    <w:rsid w:val="00A27D3E"/>
    <w:rsid w:val="00A30060"/>
    <w:rsid w:val="00A322A1"/>
    <w:rsid w:val="00A32E98"/>
    <w:rsid w:val="00A33366"/>
    <w:rsid w:val="00A333C2"/>
    <w:rsid w:val="00A3394A"/>
    <w:rsid w:val="00A33B45"/>
    <w:rsid w:val="00A34240"/>
    <w:rsid w:val="00A36404"/>
    <w:rsid w:val="00A37BCF"/>
    <w:rsid w:val="00A402DD"/>
    <w:rsid w:val="00A40304"/>
    <w:rsid w:val="00A416B7"/>
    <w:rsid w:val="00A427FF"/>
    <w:rsid w:val="00A4433C"/>
    <w:rsid w:val="00A4734B"/>
    <w:rsid w:val="00A47DE6"/>
    <w:rsid w:val="00A505C4"/>
    <w:rsid w:val="00A529E1"/>
    <w:rsid w:val="00A54C9C"/>
    <w:rsid w:val="00A55568"/>
    <w:rsid w:val="00A624A4"/>
    <w:rsid w:val="00A6340A"/>
    <w:rsid w:val="00A642F6"/>
    <w:rsid w:val="00A65D69"/>
    <w:rsid w:val="00A66CE6"/>
    <w:rsid w:val="00A66E38"/>
    <w:rsid w:val="00A67019"/>
    <w:rsid w:val="00A67A75"/>
    <w:rsid w:val="00A67F27"/>
    <w:rsid w:val="00A7056B"/>
    <w:rsid w:val="00A715FE"/>
    <w:rsid w:val="00A7339B"/>
    <w:rsid w:val="00A74C52"/>
    <w:rsid w:val="00A75163"/>
    <w:rsid w:val="00A763C8"/>
    <w:rsid w:val="00A7668D"/>
    <w:rsid w:val="00A77A8D"/>
    <w:rsid w:val="00A802C2"/>
    <w:rsid w:val="00A80459"/>
    <w:rsid w:val="00A83CE5"/>
    <w:rsid w:val="00A841F0"/>
    <w:rsid w:val="00A85975"/>
    <w:rsid w:val="00A85BDF"/>
    <w:rsid w:val="00A87491"/>
    <w:rsid w:val="00A90003"/>
    <w:rsid w:val="00A901F5"/>
    <w:rsid w:val="00A903E8"/>
    <w:rsid w:val="00A9225E"/>
    <w:rsid w:val="00A93A91"/>
    <w:rsid w:val="00A94077"/>
    <w:rsid w:val="00A9583E"/>
    <w:rsid w:val="00A96AEC"/>
    <w:rsid w:val="00A97855"/>
    <w:rsid w:val="00A97A3D"/>
    <w:rsid w:val="00AA0912"/>
    <w:rsid w:val="00AA1E69"/>
    <w:rsid w:val="00AA25CF"/>
    <w:rsid w:val="00AA280E"/>
    <w:rsid w:val="00AA2A87"/>
    <w:rsid w:val="00AA2EDE"/>
    <w:rsid w:val="00AA49B8"/>
    <w:rsid w:val="00AA5451"/>
    <w:rsid w:val="00AA54F6"/>
    <w:rsid w:val="00AA58F7"/>
    <w:rsid w:val="00AA5A6F"/>
    <w:rsid w:val="00AA657D"/>
    <w:rsid w:val="00AA68E7"/>
    <w:rsid w:val="00AA6FAA"/>
    <w:rsid w:val="00AA731A"/>
    <w:rsid w:val="00AA75FC"/>
    <w:rsid w:val="00AA7620"/>
    <w:rsid w:val="00AA78AB"/>
    <w:rsid w:val="00AB0A56"/>
    <w:rsid w:val="00AB6E1B"/>
    <w:rsid w:val="00AC2072"/>
    <w:rsid w:val="00AC2ED5"/>
    <w:rsid w:val="00AC6127"/>
    <w:rsid w:val="00AC70D0"/>
    <w:rsid w:val="00AC7E02"/>
    <w:rsid w:val="00AC7E7D"/>
    <w:rsid w:val="00AD05B4"/>
    <w:rsid w:val="00AD1C96"/>
    <w:rsid w:val="00AD1F58"/>
    <w:rsid w:val="00AD2488"/>
    <w:rsid w:val="00AD2914"/>
    <w:rsid w:val="00AD6AFA"/>
    <w:rsid w:val="00AD7A25"/>
    <w:rsid w:val="00AE3811"/>
    <w:rsid w:val="00AE4D48"/>
    <w:rsid w:val="00AE5BF9"/>
    <w:rsid w:val="00AE6624"/>
    <w:rsid w:val="00AF051A"/>
    <w:rsid w:val="00AF074F"/>
    <w:rsid w:val="00AF0CA1"/>
    <w:rsid w:val="00AF0DEC"/>
    <w:rsid w:val="00AF0F8C"/>
    <w:rsid w:val="00AF13D6"/>
    <w:rsid w:val="00AF1847"/>
    <w:rsid w:val="00AF746A"/>
    <w:rsid w:val="00AF7876"/>
    <w:rsid w:val="00B0110F"/>
    <w:rsid w:val="00B059C9"/>
    <w:rsid w:val="00B06586"/>
    <w:rsid w:val="00B06FDA"/>
    <w:rsid w:val="00B07816"/>
    <w:rsid w:val="00B1035E"/>
    <w:rsid w:val="00B1045B"/>
    <w:rsid w:val="00B13DF8"/>
    <w:rsid w:val="00B16017"/>
    <w:rsid w:val="00B16DE3"/>
    <w:rsid w:val="00B20B3A"/>
    <w:rsid w:val="00B21479"/>
    <w:rsid w:val="00B22A26"/>
    <w:rsid w:val="00B23609"/>
    <w:rsid w:val="00B23970"/>
    <w:rsid w:val="00B251EA"/>
    <w:rsid w:val="00B258C9"/>
    <w:rsid w:val="00B26BD1"/>
    <w:rsid w:val="00B31108"/>
    <w:rsid w:val="00B313ED"/>
    <w:rsid w:val="00B32830"/>
    <w:rsid w:val="00B32ABC"/>
    <w:rsid w:val="00B3305E"/>
    <w:rsid w:val="00B334FF"/>
    <w:rsid w:val="00B3531C"/>
    <w:rsid w:val="00B35B24"/>
    <w:rsid w:val="00B35C57"/>
    <w:rsid w:val="00B37312"/>
    <w:rsid w:val="00B4200B"/>
    <w:rsid w:val="00B435C5"/>
    <w:rsid w:val="00B50BEE"/>
    <w:rsid w:val="00B50DAE"/>
    <w:rsid w:val="00B514A9"/>
    <w:rsid w:val="00B528B0"/>
    <w:rsid w:val="00B52B1A"/>
    <w:rsid w:val="00B52B41"/>
    <w:rsid w:val="00B53159"/>
    <w:rsid w:val="00B535FE"/>
    <w:rsid w:val="00B53A9A"/>
    <w:rsid w:val="00B53F68"/>
    <w:rsid w:val="00B542AA"/>
    <w:rsid w:val="00B54F3C"/>
    <w:rsid w:val="00B55051"/>
    <w:rsid w:val="00B55607"/>
    <w:rsid w:val="00B55AAB"/>
    <w:rsid w:val="00B55D5F"/>
    <w:rsid w:val="00B55F17"/>
    <w:rsid w:val="00B56D57"/>
    <w:rsid w:val="00B60AF8"/>
    <w:rsid w:val="00B62E34"/>
    <w:rsid w:val="00B63022"/>
    <w:rsid w:val="00B63554"/>
    <w:rsid w:val="00B63E4C"/>
    <w:rsid w:val="00B6588D"/>
    <w:rsid w:val="00B66422"/>
    <w:rsid w:val="00B675DB"/>
    <w:rsid w:val="00B67E54"/>
    <w:rsid w:val="00B70113"/>
    <w:rsid w:val="00B70994"/>
    <w:rsid w:val="00B713D8"/>
    <w:rsid w:val="00B71663"/>
    <w:rsid w:val="00B71685"/>
    <w:rsid w:val="00B72889"/>
    <w:rsid w:val="00B72993"/>
    <w:rsid w:val="00B72B84"/>
    <w:rsid w:val="00B73026"/>
    <w:rsid w:val="00B734ED"/>
    <w:rsid w:val="00B73889"/>
    <w:rsid w:val="00B74382"/>
    <w:rsid w:val="00B7493C"/>
    <w:rsid w:val="00B75457"/>
    <w:rsid w:val="00B76638"/>
    <w:rsid w:val="00B76A53"/>
    <w:rsid w:val="00B800CA"/>
    <w:rsid w:val="00B82E6D"/>
    <w:rsid w:val="00B83DC1"/>
    <w:rsid w:val="00B8418D"/>
    <w:rsid w:val="00B8463C"/>
    <w:rsid w:val="00B84BC0"/>
    <w:rsid w:val="00B85108"/>
    <w:rsid w:val="00B878D5"/>
    <w:rsid w:val="00B90270"/>
    <w:rsid w:val="00B90836"/>
    <w:rsid w:val="00B909B9"/>
    <w:rsid w:val="00B93FD9"/>
    <w:rsid w:val="00B95203"/>
    <w:rsid w:val="00B95896"/>
    <w:rsid w:val="00BA094B"/>
    <w:rsid w:val="00BA105D"/>
    <w:rsid w:val="00BA11B7"/>
    <w:rsid w:val="00BA3EF9"/>
    <w:rsid w:val="00BA6AD1"/>
    <w:rsid w:val="00BA6E3B"/>
    <w:rsid w:val="00BB141A"/>
    <w:rsid w:val="00BB30E4"/>
    <w:rsid w:val="00BB34D4"/>
    <w:rsid w:val="00BB3A66"/>
    <w:rsid w:val="00BB3D21"/>
    <w:rsid w:val="00BB418B"/>
    <w:rsid w:val="00BB445D"/>
    <w:rsid w:val="00BB6458"/>
    <w:rsid w:val="00BB743A"/>
    <w:rsid w:val="00BB7B23"/>
    <w:rsid w:val="00BC11AD"/>
    <w:rsid w:val="00BC163F"/>
    <w:rsid w:val="00BC35BE"/>
    <w:rsid w:val="00BC3681"/>
    <w:rsid w:val="00BC5257"/>
    <w:rsid w:val="00BC5F7A"/>
    <w:rsid w:val="00BC6CCD"/>
    <w:rsid w:val="00BD005B"/>
    <w:rsid w:val="00BD0E00"/>
    <w:rsid w:val="00BD171A"/>
    <w:rsid w:val="00BD1B53"/>
    <w:rsid w:val="00BE4341"/>
    <w:rsid w:val="00BE4BAC"/>
    <w:rsid w:val="00BE74FC"/>
    <w:rsid w:val="00BF0003"/>
    <w:rsid w:val="00BF0C32"/>
    <w:rsid w:val="00BF139C"/>
    <w:rsid w:val="00BF203C"/>
    <w:rsid w:val="00BF2D86"/>
    <w:rsid w:val="00BF39AA"/>
    <w:rsid w:val="00BF6F8A"/>
    <w:rsid w:val="00BF7BB0"/>
    <w:rsid w:val="00C016CB"/>
    <w:rsid w:val="00C0176A"/>
    <w:rsid w:val="00C038E0"/>
    <w:rsid w:val="00C03F8E"/>
    <w:rsid w:val="00C045A7"/>
    <w:rsid w:val="00C048B4"/>
    <w:rsid w:val="00C051BD"/>
    <w:rsid w:val="00C11AE3"/>
    <w:rsid w:val="00C1231E"/>
    <w:rsid w:val="00C1352D"/>
    <w:rsid w:val="00C13DD6"/>
    <w:rsid w:val="00C1420C"/>
    <w:rsid w:val="00C1701F"/>
    <w:rsid w:val="00C21B99"/>
    <w:rsid w:val="00C220C5"/>
    <w:rsid w:val="00C22601"/>
    <w:rsid w:val="00C23082"/>
    <w:rsid w:val="00C236C8"/>
    <w:rsid w:val="00C24A56"/>
    <w:rsid w:val="00C262BC"/>
    <w:rsid w:val="00C3088A"/>
    <w:rsid w:val="00C34411"/>
    <w:rsid w:val="00C360D5"/>
    <w:rsid w:val="00C36DB9"/>
    <w:rsid w:val="00C37001"/>
    <w:rsid w:val="00C417F2"/>
    <w:rsid w:val="00C41A53"/>
    <w:rsid w:val="00C41B65"/>
    <w:rsid w:val="00C43841"/>
    <w:rsid w:val="00C43C78"/>
    <w:rsid w:val="00C43E49"/>
    <w:rsid w:val="00C45F04"/>
    <w:rsid w:val="00C47830"/>
    <w:rsid w:val="00C47CE3"/>
    <w:rsid w:val="00C51414"/>
    <w:rsid w:val="00C529E9"/>
    <w:rsid w:val="00C530FB"/>
    <w:rsid w:val="00C5448B"/>
    <w:rsid w:val="00C5462C"/>
    <w:rsid w:val="00C55AB3"/>
    <w:rsid w:val="00C5649B"/>
    <w:rsid w:val="00C60C5C"/>
    <w:rsid w:val="00C60C98"/>
    <w:rsid w:val="00C628D9"/>
    <w:rsid w:val="00C63548"/>
    <w:rsid w:val="00C6360D"/>
    <w:rsid w:val="00C63902"/>
    <w:rsid w:val="00C640F9"/>
    <w:rsid w:val="00C65C27"/>
    <w:rsid w:val="00C673FB"/>
    <w:rsid w:val="00C67B1A"/>
    <w:rsid w:val="00C67F7A"/>
    <w:rsid w:val="00C74430"/>
    <w:rsid w:val="00C747C6"/>
    <w:rsid w:val="00C74DD4"/>
    <w:rsid w:val="00C74E01"/>
    <w:rsid w:val="00C7615A"/>
    <w:rsid w:val="00C776D0"/>
    <w:rsid w:val="00C803FD"/>
    <w:rsid w:val="00C82AC3"/>
    <w:rsid w:val="00C909C8"/>
    <w:rsid w:val="00C91D85"/>
    <w:rsid w:val="00C922AB"/>
    <w:rsid w:val="00C94936"/>
    <w:rsid w:val="00C95ECA"/>
    <w:rsid w:val="00C97DCD"/>
    <w:rsid w:val="00CA1334"/>
    <w:rsid w:val="00CA3BF5"/>
    <w:rsid w:val="00CA4252"/>
    <w:rsid w:val="00CA5320"/>
    <w:rsid w:val="00CA65FD"/>
    <w:rsid w:val="00CA7564"/>
    <w:rsid w:val="00CA7BCF"/>
    <w:rsid w:val="00CB129C"/>
    <w:rsid w:val="00CB193F"/>
    <w:rsid w:val="00CB47B5"/>
    <w:rsid w:val="00CB510A"/>
    <w:rsid w:val="00CC312A"/>
    <w:rsid w:val="00CC4909"/>
    <w:rsid w:val="00CC55F4"/>
    <w:rsid w:val="00CC6313"/>
    <w:rsid w:val="00CD1099"/>
    <w:rsid w:val="00CD12A4"/>
    <w:rsid w:val="00CD135B"/>
    <w:rsid w:val="00CD30A2"/>
    <w:rsid w:val="00CD35E5"/>
    <w:rsid w:val="00CD3B6C"/>
    <w:rsid w:val="00CD45F6"/>
    <w:rsid w:val="00CD47BA"/>
    <w:rsid w:val="00CD4BED"/>
    <w:rsid w:val="00CD7AB0"/>
    <w:rsid w:val="00CE0CE3"/>
    <w:rsid w:val="00CE1BF3"/>
    <w:rsid w:val="00CE24F7"/>
    <w:rsid w:val="00CE26E9"/>
    <w:rsid w:val="00CE3D20"/>
    <w:rsid w:val="00CE3E8B"/>
    <w:rsid w:val="00CE614C"/>
    <w:rsid w:val="00CE68E2"/>
    <w:rsid w:val="00CE77A2"/>
    <w:rsid w:val="00CF4A62"/>
    <w:rsid w:val="00CF5666"/>
    <w:rsid w:val="00CF607C"/>
    <w:rsid w:val="00CF6F94"/>
    <w:rsid w:val="00D0053C"/>
    <w:rsid w:val="00D05451"/>
    <w:rsid w:val="00D06300"/>
    <w:rsid w:val="00D077F4"/>
    <w:rsid w:val="00D1002C"/>
    <w:rsid w:val="00D10316"/>
    <w:rsid w:val="00D118F2"/>
    <w:rsid w:val="00D14163"/>
    <w:rsid w:val="00D14583"/>
    <w:rsid w:val="00D16F92"/>
    <w:rsid w:val="00D17DC8"/>
    <w:rsid w:val="00D20D5E"/>
    <w:rsid w:val="00D21FEE"/>
    <w:rsid w:val="00D2284F"/>
    <w:rsid w:val="00D26D3D"/>
    <w:rsid w:val="00D26D42"/>
    <w:rsid w:val="00D27814"/>
    <w:rsid w:val="00D31394"/>
    <w:rsid w:val="00D327F3"/>
    <w:rsid w:val="00D344E6"/>
    <w:rsid w:val="00D361EC"/>
    <w:rsid w:val="00D379F4"/>
    <w:rsid w:val="00D37DAB"/>
    <w:rsid w:val="00D425C3"/>
    <w:rsid w:val="00D43B0A"/>
    <w:rsid w:val="00D442D4"/>
    <w:rsid w:val="00D444B8"/>
    <w:rsid w:val="00D451D9"/>
    <w:rsid w:val="00D46B2D"/>
    <w:rsid w:val="00D50B23"/>
    <w:rsid w:val="00D50CB9"/>
    <w:rsid w:val="00D57785"/>
    <w:rsid w:val="00D605E0"/>
    <w:rsid w:val="00D61B1F"/>
    <w:rsid w:val="00D6255C"/>
    <w:rsid w:val="00D629B1"/>
    <w:rsid w:val="00D6325F"/>
    <w:rsid w:val="00D63CD9"/>
    <w:rsid w:val="00D63CDD"/>
    <w:rsid w:val="00D64F69"/>
    <w:rsid w:val="00D65EBB"/>
    <w:rsid w:val="00D66CFE"/>
    <w:rsid w:val="00D67069"/>
    <w:rsid w:val="00D7057E"/>
    <w:rsid w:val="00D710A0"/>
    <w:rsid w:val="00D71735"/>
    <w:rsid w:val="00D755B8"/>
    <w:rsid w:val="00D75E96"/>
    <w:rsid w:val="00D75FD1"/>
    <w:rsid w:val="00D761C2"/>
    <w:rsid w:val="00D77B88"/>
    <w:rsid w:val="00D77CF4"/>
    <w:rsid w:val="00D80429"/>
    <w:rsid w:val="00D80C3A"/>
    <w:rsid w:val="00D8160B"/>
    <w:rsid w:val="00D81B49"/>
    <w:rsid w:val="00D81DF3"/>
    <w:rsid w:val="00D83012"/>
    <w:rsid w:val="00D83770"/>
    <w:rsid w:val="00D83823"/>
    <w:rsid w:val="00D8485C"/>
    <w:rsid w:val="00D84969"/>
    <w:rsid w:val="00D85356"/>
    <w:rsid w:val="00D85543"/>
    <w:rsid w:val="00D9091A"/>
    <w:rsid w:val="00D959BF"/>
    <w:rsid w:val="00D9608F"/>
    <w:rsid w:val="00DA03B4"/>
    <w:rsid w:val="00DA0F47"/>
    <w:rsid w:val="00DA1C52"/>
    <w:rsid w:val="00DA2146"/>
    <w:rsid w:val="00DA3AC4"/>
    <w:rsid w:val="00DA5D65"/>
    <w:rsid w:val="00DA60C7"/>
    <w:rsid w:val="00DA7CB9"/>
    <w:rsid w:val="00DB0C3D"/>
    <w:rsid w:val="00DB0C4F"/>
    <w:rsid w:val="00DB185C"/>
    <w:rsid w:val="00DB2166"/>
    <w:rsid w:val="00DB336D"/>
    <w:rsid w:val="00DB39C3"/>
    <w:rsid w:val="00DB4495"/>
    <w:rsid w:val="00DB6570"/>
    <w:rsid w:val="00DB6783"/>
    <w:rsid w:val="00DB785A"/>
    <w:rsid w:val="00DC0D38"/>
    <w:rsid w:val="00DC1F9C"/>
    <w:rsid w:val="00DC24E4"/>
    <w:rsid w:val="00DC4919"/>
    <w:rsid w:val="00DC5606"/>
    <w:rsid w:val="00DC5ACA"/>
    <w:rsid w:val="00DC67A3"/>
    <w:rsid w:val="00DC77C4"/>
    <w:rsid w:val="00DD2F16"/>
    <w:rsid w:val="00DD3711"/>
    <w:rsid w:val="00DD58B6"/>
    <w:rsid w:val="00DD6927"/>
    <w:rsid w:val="00DD6B56"/>
    <w:rsid w:val="00DD7F34"/>
    <w:rsid w:val="00DE030C"/>
    <w:rsid w:val="00DE179D"/>
    <w:rsid w:val="00DE18A9"/>
    <w:rsid w:val="00DE2F68"/>
    <w:rsid w:val="00DE38F9"/>
    <w:rsid w:val="00DE7153"/>
    <w:rsid w:val="00DF02DB"/>
    <w:rsid w:val="00DF1DE4"/>
    <w:rsid w:val="00DF431E"/>
    <w:rsid w:val="00DF519B"/>
    <w:rsid w:val="00DF5324"/>
    <w:rsid w:val="00DF7D06"/>
    <w:rsid w:val="00E01D52"/>
    <w:rsid w:val="00E033FF"/>
    <w:rsid w:val="00E03569"/>
    <w:rsid w:val="00E0463F"/>
    <w:rsid w:val="00E05CFB"/>
    <w:rsid w:val="00E068DB"/>
    <w:rsid w:val="00E0738B"/>
    <w:rsid w:val="00E104C4"/>
    <w:rsid w:val="00E121F2"/>
    <w:rsid w:val="00E14BE5"/>
    <w:rsid w:val="00E1533A"/>
    <w:rsid w:val="00E16292"/>
    <w:rsid w:val="00E17759"/>
    <w:rsid w:val="00E24AC9"/>
    <w:rsid w:val="00E2538C"/>
    <w:rsid w:val="00E26099"/>
    <w:rsid w:val="00E265FB"/>
    <w:rsid w:val="00E26E65"/>
    <w:rsid w:val="00E26FDA"/>
    <w:rsid w:val="00E27823"/>
    <w:rsid w:val="00E304F1"/>
    <w:rsid w:val="00E30D50"/>
    <w:rsid w:val="00E31422"/>
    <w:rsid w:val="00E31922"/>
    <w:rsid w:val="00E31C41"/>
    <w:rsid w:val="00E322AC"/>
    <w:rsid w:val="00E33186"/>
    <w:rsid w:val="00E33D2B"/>
    <w:rsid w:val="00E340D3"/>
    <w:rsid w:val="00E34C16"/>
    <w:rsid w:val="00E36218"/>
    <w:rsid w:val="00E37E60"/>
    <w:rsid w:val="00E37EC1"/>
    <w:rsid w:val="00E41950"/>
    <w:rsid w:val="00E44661"/>
    <w:rsid w:val="00E44754"/>
    <w:rsid w:val="00E46FAC"/>
    <w:rsid w:val="00E47283"/>
    <w:rsid w:val="00E47656"/>
    <w:rsid w:val="00E572A2"/>
    <w:rsid w:val="00E60189"/>
    <w:rsid w:val="00E61E68"/>
    <w:rsid w:val="00E623BB"/>
    <w:rsid w:val="00E633FE"/>
    <w:rsid w:val="00E63D38"/>
    <w:rsid w:val="00E64446"/>
    <w:rsid w:val="00E64737"/>
    <w:rsid w:val="00E665CE"/>
    <w:rsid w:val="00E66BD1"/>
    <w:rsid w:val="00E67414"/>
    <w:rsid w:val="00E67522"/>
    <w:rsid w:val="00E67626"/>
    <w:rsid w:val="00E67A52"/>
    <w:rsid w:val="00E72D62"/>
    <w:rsid w:val="00E74592"/>
    <w:rsid w:val="00E81354"/>
    <w:rsid w:val="00E842C5"/>
    <w:rsid w:val="00E84B02"/>
    <w:rsid w:val="00E92D9F"/>
    <w:rsid w:val="00E92F3C"/>
    <w:rsid w:val="00E94FBB"/>
    <w:rsid w:val="00E966FC"/>
    <w:rsid w:val="00EA22A9"/>
    <w:rsid w:val="00EA46C2"/>
    <w:rsid w:val="00EA71DD"/>
    <w:rsid w:val="00EB23AC"/>
    <w:rsid w:val="00EB27D8"/>
    <w:rsid w:val="00EB3FB3"/>
    <w:rsid w:val="00EB630C"/>
    <w:rsid w:val="00EB67A8"/>
    <w:rsid w:val="00EB744C"/>
    <w:rsid w:val="00EC372B"/>
    <w:rsid w:val="00EC4CE7"/>
    <w:rsid w:val="00EC7BFA"/>
    <w:rsid w:val="00ED18B0"/>
    <w:rsid w:val="00ED37F5"/>
    <w:rsid w:val="00ED3BA2"/>
    <w:rsid w:val="00ED419F"/>
    <w:rsid w:val="00ED642D"/>
    <w:rsid w:val="00EE084F"/>
    <w:rsid w:val="00EE0C0F"/>
    <w:rsid w:val="00EE0C26"/>
    <w:rsid w:val="00EE162B"/>
    <w:rsid w:val="00EE19A7"/>
    <w:rsid w:val="00EE1F24"/>
    <w:rsid w:val="00EE2DA4"/>
    <w:rsid w:val="00EE45B7"/>
    <w:rsid w:val="00EE6D1F"/>
    <w:rsid w:val="00EE6F23"/>
    <w:rsid w:val="00EF14CD"/>
    <w:rsid w:val="00EF2B34"/>
    <w:rsid w:val="00EF3081"/>
    <w:rsid w:val="00EF323B"/>
    <w:rsid w:val="00EF3471"/>
    <w:rsid w:val="00EF4482"/>
    <w:rsid w:val="00EF55E8"/>
    <w:rsid w:val="00EF6F5E"/>
    <w:rsid w:val="00F014CF"/>
    <w:rsid w:val="00F01D28"/>
    <w:rsid w:val="00F0221E"/>
    <w:rsid w:val="00F0537A"/>
    <w:rsid w:val="00F05DA7"/>
    <w:rsid w:val="00F06F65"/>
    <w:rsid w:val="00F0746A"/>
    <w:rsid w:val="00F07EBD"/>
    <w:rsid w:val="00F12C06"/>
    <w:rsid w:val="00F131D0"/>
    <w:rsid w:val="00F15AF4"/>
    <w:rsid w:val="00F15D38"/>
    <w:rsid w:val="00F160BB"/>
    <w:rsid w:val="00F20006"/>
    <w:rsid w:val="00F232B1"/>
    <w:rsid w:val="00F24125"/>
    <w:rsid w:val="00F24258"/>
    <w:rsid w:val="00F248B2"/>
    <w:rsid w:val="00F249F4"/>
    <w:rsid w:val="00F25B1E"/>
    <w:rsid w:val="00F27693"/>
    <w:rsid w:val="00F2771E"/>
    <w:rsid w:val="00F277A4"/>
    <w:rsid w:val="00F3087B"/>
    <w:rsid w:val="00F30E4A"/>
    <w:rsid w:val="00F315AA"/>
    <w:rsid w:val="00F32407"/>
    <w:rsid w:val="00F3291C"/>
    <w:rsid w:val="00F32DAC"/>
    <w:rsid w:val="00F32FA1"/>
    <w:rsid w:val="00F33751"/>
    <w:rsid w:val="00F36E5C"/>
    <w:rsid w:val="00F37228"/>
    <w:rsid w:val="00F40FDD"/>
    <w:rsid w:val="00F426C9"/>
    <w:rsid w:val="00F42CB3"/>
    <w:rsid w:val="00F43A29"/>
    <w:rsid w:val="00F43B04"/>
    <w:rsid w:val="00F46CE8"/>
    <w:rsid w:val="00F47F19"/>
    <w:rsid w:val="00F50DE4"/>
    <w:rsid w:val="00F5183A"/>
    <w:rsid w:val="00F51AC3"/>
    <w:rsid w:val="00F52D4E"/>
    <w:rsid w:val="00F53687"/>
    <w:rsid w:val="00F53C37"/>
    <w:rsid w:val="00F53FFC"/>
    <w:rsid w:val="00F54055"/>
    <w:rsid w:val="00F5722B"/>
    <w:rsid w:val="00F600F9"/>
    <w:rsid w:val="00F609F9"/>
    <w:rsid w:val="00F60CE5"/>
    <w:rsid w:val="00F61684"/>
    <w:rsid w:val="00F61E8E"/>
    <w:rsid w:val="00F62A9C"/>
    <w:rsid w:val="00F64239"/>
    <w:rsid w:val="00F6474C"/>
    <w:rsid w:val="00F64E14"/>
    <w:rsid w:val="00F657FA"/>
    <w:rsid w:val="00F65B12"/>
    <w:rsid w:val="00F661EA"/>
    <w:rsid w:val="00F678AF"/>
    <w:rsid w:val="00F728C7"/>
    <w:rsid w:val="00F769EC"/>
    <w:rsid w:val="00F77634"/>
    <w:rsid w:val="00F77BC2"/>
    <w:rsid w:val="00F80479"/>
    <w:rsid w:val="00F825EE"/>
    <w:rsid w:val="00F826B4"/>
    <w:rsid w:val="00F83E2F"/>
    <w:rsid w:val="00F84D25"/>
    <w:rsid w:val="00F85407"/>
    <w:rsid w:val="00F857DF"/>
    <w:rsid w:val="00F87D7C"/>
    <w:rsid w:val="00F90495"/>
    <w:rsid w:val="00F90E62"/>
    <w:rsid w:val="00F90F63"/>
    <w:rsid w:val="00F92782"/>
    <w:rsid w:val="00F92A51"/>
    <w:rsid w:val="00F93B8F"/>
    <w:rsid w:val="00F948CC"/>
    <w:rsid w:val="00F948D3"/>
    <w:rsid w:val="00F94B0B"/>
    <w:rsid w:val="00F9756F"/>
    <w:rsid w:val="00FA0A78"/>
    <w:rsid w:val="00FA3E87"/>
    <w:rsid w:val="00FA5D62"/>
    <w:rsid w:val="00FA6CAA"/>
    <w:rsid w:val="00FB3BAB"/>
    <w:rsid w:val="00FB6B7A"/>
    <w:rsid w:val="00FC03CE"/>
    <w:rsid w:val="00FC2237"/>
    <w:rsid w:val="00FC4134"/>
    <w:rsid w:val="00FC75A6"/>
    <w:rsid w:val="00FC7923"/>
    <w:rsid w:val="00FD0126"/>
    <w:rsid w:val="00FD038E"/>
    <w:rsid w:val="00FD0DE4"/>
    <w:rsid w:val="00FD1BE7"/>
    <w:rsid w:val="00FD28B5"/>
    <w:rsid w:val="00FD5245"/>
    <w:rsid w:val="00FD55D3"/>
    <w:rsid w:val="00FD7B3A"/>
    <w:rsid w:val="00FD7CC0"/>
    <w:rsid w:val="00FE2FA8"/>
    <w:rsid w:val="00FE3162"/>
    <w:rsid w:val="00FE40A0"/>
    <w:rsid w:val="00FF1EF9"/>
    <w:rsid w:val="00FF4419"/>
    <w:rsid w:val="00FF5F3F"/>
    <w:rsid w:val="00FF693D"/>
    <w:rsid w:val="00FF6B3F"/>
    <w:rsid w:val="00FF790B"/>
    <w:rsid w:val="00FF7BB4"/>
    <w:rsid w:val="0114B11C"/>
    <w:rsid w:val="02B8FE0F"/>
    <w:rsid w:val="048EB120"/>
    <w:rsid w:val="0C631906"/>
    <w:rsid w:val="10328B40"/>
    <w:rsid w:val="11DF6103"/>
    <w:rsid w:val="14713912"/>
    <w:rsid w:val="1490EED7"/>
    <w:rsid w:val="21D502E4"/>
    <w:rsid w:val="31DDE32A"/>
    <w:rsid w:val="343D2981"/>
    <w:rsid w:val="4C132AF8"/>
    <w:rsid w:val="55AC6B75"/>
    <w:rsid w:val="5985EF62"/>
    <w:rsid w:val="6112D26A"/>
    <w:rsid w:val="74796B63"/>
    <w:rsid w:val="74AB3E0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9B512D6"/>
  <w15:chartTrackingRefBased/>
  <w15:docId w15:val="{3AC3D9DD-5563-4503-AF8C-C0D4F5E9D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footnote text" w:uiPriority="99" w:qFormat="1"/>
    <w:lsdException w:name="caption" w:locked="1" w:semiHidden="1" w:unhideWhenUsed="1" w:qFormat="1"/>
    <w:lsdException w:name="footnote reference" w:qFormat="1"/>
    <w:lsdException w:name="Title" w:locked="1" w:qFormat="1"/>
    <w:lsdException w:name="Subtitle" w:locked="1" w:qFormat="1"/>
    <w:lsdException w:name="Strong" w:locked="1" w:qFormat="1"/>
    <w:lsdException w:name="Emphasis" w:locked="1"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lang w:val="es-ES" w:eastAsia="es-ES"/>
    </w:rPr>
  </w:style>
  <w:style w:type="paragraph" w:styleId="Ttulo1">
    <w:name w:val="heading 1"/>
    <w:basedOn w:val="Normal"/>
    <w:next w:val="Normal"/>
    <w:link w:val="Ttulo1Car"/>
    <w:qFormat/>
    <w:pPr>
      <w:keepNext/>
      <w:spacing w:line="360" w:lineRule="auto"/>
      <w:ind w:left="2124" w:firstLine="711"/>
      <w:jc w:val="both"/>
      <w:outlineLvl w:val="0"/>
    </w:pPr>
    <w:rPr>
      <w:rFonts w:ascii="Arial Narrow" w:hAnsi="Arial Narrow"/>
      <w:b/>
      <w:sz w:val="24"/>
    </w:rPr>
  </w:style>
  <w:style w:type="paragraph" w:styleId="Ttulo2">
    <w:name w:val="heading 2"/>
    <w:basedOn w:val="Normal"/>
    <w:next w:val="Normal"/>
    <w:qFormat/>
    <w:pPr>
      <w:keepNext/>
      <w:spacing w:line="360" w:lineRule="auto"/>
      <w:jc w:val="both"/>
      <w:outlineLvl w:val="1"/>
    </w:pPr>
    <w:rPr>
      <w:rFonts w:ascii="Arial Narrow" w:hAnsi="Arial Narrow"/>
      <w:b/>
      <w:sz w:val="24"/>
    </w:rPr>
  </w:style>
  <w:style w:type="paragraph" w:styleId="Ttulo3">
    <w:name w:val="heading 3"/>
    <w:basedOn w:val="Normal"/>
    <w:next w:val="Normal"/>
    <w:link w:val="Ttulo3Car"/>
    <w:qFormat/>
    <w:pPr>
      <w:keepNext/>
      <w:spacing w:line="360" w:lineRule="auto"/>
      <w:ind w:firstLine="2835"/>
      <w:jc w:val="both"/>
      <w:outlineLvl w:val="2"/>
    </w:pPr>
    <w:rPr>
      <w:rFonts w:ascii="Arial Narrow" w:hAnsi="Arial Narrow"/>
      <w:b/>
      <w:sz w:val="24"/>
      <w:lang w:val="es-MX"/>
    </w:rPr>
  </w:style>
  <w:style w:type="paragraph" w:styleId="Ttulo4">
    <w:name w:val="heading 4"/>
    <w:basedOn w:val="Normal"/>
    <w:next w:val="Normal"/>
    <w:link w:val="Ttulo4Car"/>
    <w:qFormat/>
    <w:pPr>
      <w:keepNext/>
      <w:spacing w:line="312" w:lineRule="auto"/>
      <w:ind w:firstLine="2835"/>
      <w:jc w:val="both"/>
      <w:outlineLvl w:val="3"/>
    </w:pPr>
    <w:rPr>
      <w:rFonts w:ascii="Perpetua" w:hAnsi="Perpetua"/>
      <w:sz w:val="28"/>
      <w:lang w:val="es-MX"/>
    </w:rPr>
  </w:style>
  <w:style w:type="paragraph" w:styleId="Ttulo5">
    <w:name w:val="heading 5"/>
    <w:basedOn w:val="Normal"/>
    <w:next w:val="Normal"/>
    <w:qFormat/>
    <w:pPr>
      <w:keepNext/>
      <w:spacing w:line="360" w:lineRule="auto"/>
      <w:ind w:firstLine="2835"/>
      <w:jc w:val="both"/>
      <w:outlineLvl w:val="4"/>
    </w:pPr>
    <w:rPr>
      <w:rFonts w:ascii="Perpetua" w:hAnsi="Perpetua"/>
      <w:b/>
      <w:sz w:val="26"/>
      <w:lang w:val="es-MX"/>
    </w:rPr>
  </w:style>
  <w:style w:type="paragraph" w:styleId="Ttulo6">
    <w:name w:val="heading 6"/>
    <w:basedOn w:val="Normal"/>
    <w:next w:val="Normal"/>
    <w:qFormat/>
    <w:pPr>
      <w:spacing w:before="240" w:after="60"/>
      <w:outlineLvl w:val="5"/>
    </w:pPr>
    <w:rPr>
      <w:b/>
      <w:bCs/>
      <w:sz w:val="22"/>
      <w:szCs w:val="22"/>
    </w:rPr>
  </w:style>
  <w:style w:type="paragraph" w:styleId="Ttulo7">
    <w:name w:val="heading 7"/>
    <w:basedOn w:val="Normal"/>
    <w:next w:val="Normal"/>
    <w:qFormat/>
    <w:locked/>
    <w:rsid w:val="00FB3BAB"/>
    <w:pPr>
      <w:overflowPunct/>
      <w:autoSpaceDE/>
      <w:autoSpaceDN/>
      <w:adjustRightInd/>
      <w:spacing w:before="240" w:after="60"/>
      <w:textAlignment w:val="auto"/>
      <w:outlineLvl w:val="6"/>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pPr>
      <w:spacing w:after="120" w:line="480" w:lineRule="auto"/>
    </w:pPr>
  </w:style>
  <w:style w:type="paragraph" w:styleId="Textoindependiente">
    <w:name w:val="Body Text"/>
    <w:basedOn w:val="Normal"/>
    <w:link w:val="TextoindependienteCar"/>
    <w:pPr>
      <w:spacing w:line="360" w:lineRule="auto"/>
      <w:jc w:val="both"/>
    </w:pPr>
    <w:rPr>
      <w:rFonts w:ascii="Courier New" w:hAnsi="Courier New"/>
      <w:sz w:val="24"/>
      <w:lang w:val="es-MX"/>
    </w:rPr>
  </w:style>
  <w:style w:type="paragraph" w:styleId="Encabezado">
    <w:name w:val="header"/>
    <w:basedOn w:val="Normal"/>
    <w:pPr>
      <w:tabs>
        <w:tab w:val="center" w:pos="4419"/>
        <w:tab w:val="right" w:pos="8838"/>
      </w:tabs>
    </w:pPr>
  </w:style>
  <w:style w:type="paragraph" w:styleId="Piedepgina">
    <w:name w:val="footer"/>
    <w:aliases w:val="aaPie de página,Pie de página Car Car"/>
    <w:basedOn w:val="Normal"/>
    <w:link w:val="PiedepginaCar"/>
    <w:pPr>
      <w:tabs>
        <w:tab w:val="center" w:pos="4419"/>
        <w:tab w:val="right" w:pos="8838"/>
      </w:tabs>
    </w:pPr>
  </w:style>
  <w:style w:type="character" w:styleId="Nmerodepgina">
    <w:name w:val="page number"/>
    <w:rPr>
      <w:rFonts w:cs="Times New Roman"/>
    </w:rPr>
  </w:style>
  <w:style w:type="paragraph" w:styleId="Textodebloque">
    <w:name w:val="Block Text"/>
    <w:basedOn w:val="Normal"/>
    <w:pPr>
      <w:ind w:left="1134" w:right="1418" w:firstLine="1701"/>
      <w:jc w:val="both"/>
    </w:pPr>
    <w:rPr>
      <w:rFonts w:ascii="Arial" w:hAnsi="Arial"/>
      <w:i/>
    </w:rPr>
  </w:style>
  <w:style w:type="paragraph" w:styleId="Textonotapie">
    <w:name w:val="footnote text"/>
    <w:aliases w:val="Texto nota pie Car,Footnote Text Char Char Char Char Char,Footnote Text Char Char Char Char,Footnote reference,FA Fu,Footnote Text Char Char Char,Footnote Text,texto de nota al pie,Footnote Text Char,Footnote referenc,texto de nota al pi"/>
    <w:basedOn w:val="Normal"/>
    <w:link w:val="TextonotapieCar1"/>
    <w:uiPriority w:val="99"/>
    <w:qFormat/>
  </w:style>
  <w:style w:type="character" w:styleId="Refdenotaalpie">
    <w:name w:val="footnote reference"/>
    <w:aliases w:val="Texto de nota al pie,referencia nota al pie,Appel note de bas de page,Footnotes refss,Ref. de nota al pie 2,Fago Fußnotenzeichen,Nota a pie,Footnote symbol,Footnote,Char Car Car Car Ca,Ref. de nota al pie2,Nota de pie,Pie de pagina,R"/>
    <w:link w:val="4GChar"/>
    <w:qFormat/>
    <w:rPr>
      <w:rFonts w:cs="Times New Roman"/>
      <w:vertAlign w:val="superscript"/>
    </w:rPr>
  </w:style>
  <w:style w:type="paragraph" w:styleId="Sangradetextonormal">
    <w:name w:val="Body Text Indent"/>
    <w:basedOn w:val="Normal"/>
    <w:link w:val="SangradetextonormalCar"/>
    <w:pPr>
      <w:spacing w:after="120"/>
      <w:ind w:left="283"/>
    </w:pPr>
  </w:style>
  <w:style w:type="paragraph" w:styleId="HTMLconformatoprevio">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paragraph" w:styleId="Sangra2detindependiente">
    <w:name w:val="Body Text Indent 2"/>
    <w:basedOn w:val="Normal"/>
    <w:pPr>
      <w:spacing w:after="120" w:line="480" w:lineRule="auto"/>
      <w:ind w:left="283"/>
    </w:pPr>
  </w:style>
  <w:style w:type="paragraph" w:styleId="Textoindependiente3">
    <w:name w:val="Body Text 3"/>
    <w:basedOn w:val="Normal"/>
    <w:rsid w:val="0088736F"/>
    <w:pPr>
      <w:ind w:right="20"/>
      <w:jc w:val="both"/>
    </w:pPr>
    <w:rPr>
      <w:sz w:val="28"/>
      <w:lang w:val="es-CO"/>
    </w:rPr>
  </w:style>
  <w:style w:type="paragraph" w:customStyle="1" w:styleId="Textoindependiente21">
    <w:name w:val="Texto independiente 21"/>
    <w:basedOn w:val="Normal"/>
    <w:rsid w:val="00A7056B"/>
    <w:pPr>
      <w:overflowPunct/>
      <w:autoSpaceDE/>
      <w:autoSpaceDN/>
      <w:adjustRightInd/>
      <w:spacing w:line="336" w:lineRule="auto"/>
      <w:ind w:firstLine="2835"/>
      <w:jc w:val="both"/>
      <w:textAlignment w:val="auto"/>
    </w:pPr>
    <w:rPr>
      <w:rFonts w:ascii="Verdana" w:hAnsi="Verdana"/>
      <w:sz w:val="24"/>
    </w:rPr>
  </w:style>
  <w:style w:type="character" w:customStyle="1" w:styleId="TextonotapieCar1">
    <w:name w:val="Texto nota pie Car1"/>
    <w:aliases w:val="Texto nota pie Car Car,Footnote Text Char Char Char Char Char Car,Footnote Text Char Char Char Char Car,Footnote reference Car,FA Fu Car,Footnote Text Char Char Char Car,Footnote Text Car,texto de nota al pie Car"/>
    <w:link w:val="Textonotapie"/>
    <w:uiPriority w:val="99"/>
    <w:qFormat/>
    <w:locked/>
    <w:rsid w:val="00AE3811"/>
    <w:rPr>
      <w:lang w:val="es-ES" w:eastAsia="es-ES" w:bidi="ar-SA"/>
    </w:rPr>
  </w:style>
  <w:style w:type="paragraph" w:customStyle="1" w:styleId="Car">
    <w:name w:val="Car"/>
    <w:basedOn w:val="Normal"/>
    <w:rsid w:val="00535C28"/>
    <w:pPr>
      <w:overflowPunct/>
      <w:autoSpaceDE/>
      <w:autoSpaceDN/>
      <w:adjustRightInd/>
      <w:spacing w:after="160" w:line="240" w:lineRule="exact"/>
      <w:textAlignment w:val="auto"/>
    </w:pPr>
    <w:rPr>
      <w:noProof/>
      <w:color w:val="000000"/>
      <w:lang w:val="es-CO"/>
    </w:rPr>
  </w:style>
  <w:style w:type="character" w:customStyle="1" w:styleId="FootnoteTextChar1">
    <w:name w:val="Footnote Text Char1"/>
    <w:aliases w:val="Footnote Text Char Char Char Char Char Char,Footnote Text Char Char Char Char Char1,Footnote reference Char,FA Fu Char,Footnote Text Char Char Char Char1,texto de nota al pie Char,Footnote Text Char Char"/>
    <w:semiHidden/>
    <w:locked/>
    <w:rsid w:val="00360589"/>
    <w:rPr>
      <w:lang w:val="es-ES" w:eastAsia="es-ES" w:bidi="ar-SA"/>
    </w:rPr>
  </w:style>
  <w:style w:type="character" w:customStyle="1" w:styleId="textonavy1">
    <w:name w:val="texto_navy1"/>
    <w:rsid w:val="00DB4495"/>
    <w:rPr>
      <w:color w:val="000080"/>
    </w:rPr>
  </w:style>
  <w:style w:type="character" w:customStyle="1" w:styleId="TextonotapieCarCarCar">
    <w:name w:val="Texto nota pie Car Car Car"/>
    <w:semiHidden/>
    <w:locked/>
    <w:rsid w:val="00BC6CCD"/>
    <w:rPr>
      <w:rFonts w:ascii="Arial" w:hAnsi="Arial" w:cs="Arial"/>
      <w:sz w:val="18"/>
      <w:szCs w:val="18"/>
    </w:rPr>
  </w:style>
  <w:style w:type="paragraph" w:customStyle="1" w:styleId="Sinespaciado1">
    <w:name w:val="Sin espaciado1"/>
    <w:rsid w:val="00A93A91"/>
    <w:rPr>
      <w:sz w:val="24"/>
      <w:szCs w:val="24"/>
      <w:lang w:val="es-ES" w:eastAsia="es-ES"/>
    </w:rPr>
  </w:style>
  <w:style w:type="paragraph" w:styleId="Lista2">
    <w:name w:val="List 2"/>
    <w:basedOn w:val="Normal"/>
    <w:rsid w:val="00290DF2"/>
    <w:pPr>
      <w:ind w:left="566" w:hanging="283"/>
    </w:pPr>
  </w:style>
  <w:style w:type="paragraph" w:styleId="Cierre">
    <w:name w:val="Closing"/>
    <w:basedOn w:val="Normal"/>
    <w:rsid w:val="00290DF2"/>
    <w:pPr>
      <w:ind w:left="4252"/>
    </w:pPr>
  </w:style>
  <w:style w:type="paragraph" w:styleId="Firma">
    <w:name w:val="Signature"/>
    <w:basedOn w:val="Normal"/>
    <w:rsid w:val="00290DF2"/>
    <w:pPr>
      <w:ind w:left="4252"/>
    </w:pPr>
  </w:style>
  <w:style w:type="paragraph" w:styleId="Textoindependienteprimerasangra">
    <w:name w:val="Body Text First Indent"/>
    <w:basedOn w:val="Textoindependiente"/>
    <w:rsid w:val="00290DF2"/>
    <w:pPr>
      <w:spacing w:after="120" w:line="240" w:lineRule="auto"/>
      <w:ind w:firstLine="210"/>
      <w:jc w:val="left"/>
    </w:pPr>
    <w:rPr>
      <w:rFonts w:ascii="Times New Roman" w:hAnsi="Times New Roman"/>
      <w:sz w:val="20"/>
      <w:lang w:val="es-ES"/>
    </w:rPr>
  </w:style>
  <w:style w:type="paragraph" w:styleId="Textoindependienteprimerasangra2">
    <w:name w:val="Body Text First Indent 2"/>
    <w:basedOn w:val="Sangradetextonormal"/>
    <w:rsid w:val="00290DF2"/>
    <w:pPr>
      <w:ind w:firstLine="210"/>
    </w:pPr>
  </w:style>
  <w:style w:type="character" w:customStyle="1" w:styleId="TextonotapieCarChar">
    <w:name w:val="Texto nota pie Car Char"/>
    <w:semiHidden/>
    <w:locked/>
    <w:rsid w:val="00327896"/>
    <w:rPr>
      <w:lang w:val="es-ES" w:eastAsia="es-ES" w:bidi="ar-SA"/>
    </w:rPr>
  </w:style>
  <w:style w:type="paragraph" w:styleId="Sangra3detindependiente">
    <w:name w:val="Body Text Indent 3"/>
    <w:basedOn w:val="Normal"/>
    <w:rsid w:val="00FB3BAB"/>
    <w:pPr>
      <w:overflowPunct/>
      <w:autoSpaceDE/>
      <w:autoSpaceDN/>
      <w:adjustRightInd/>
      <w:spacing w:after="120"/>
      <w:ind w:left="283"/>
      <w:textAlignment w:val="auto"/>
    </w:pPr>
    <w:rPr>
      <w:sz w:val="16"/>
      <w:szCs w:val="16"/>
    </w:rPr>
  </w:style>
  <w:style w:type="paragraph" w:customStyle="1" w:styleId="Textoindependiente210">
    <w:name w:val="Texto independiente 210"/>
    <w:basedOn w:val="Normal"/>
    <w:rsid w:val="00164491"/>
    <w:pPr>
      <w:spacing w:line="360" w:lineRule="auto"/>
      <w:ind w:firstLine="2835"/>
      <w:jc w:val="both"/>
    </w:pPr>
    <w:rPr>
      <w:rFonts w:ascii="Verdana" w:hAnsi="Verdana" w:cs="Verdana"/>
      <w:sz w:val="24"/>
      <w:szCs w:val="24"/>
    </w:rPr>
  </w:style>
  <w:style w:type="paragraph" w:customStyle="1" w:styleId="bodytext21">
    <w:name w:val="bodytext21"/>
    <w:basedOn w:val="Normal"/>
    <w:rsid w:val="00D379F4"/>
    <w:pPr>
      <w:overflowPunct/>
      <w:autoSpaceDE/>
      <w:autoSpaceDN/>
      <w:adjustRightInd/>
      <w:spacing w:before="100" w:beforeAutospacing="1" w:after="100" w:afterAutospacing="1"/>
      <w:textAlignment w:val="auto"/>
    </w:pPr>
    <w:rPr>
      <w:sz w:val="24"/>
      <w:szCs w:val="24"/>
    </w:rPr>
  </w:style>
  <w:style w:type="character" w:customStyle="1" w:styleId="TextonotapieCarCar2">
    <w:name w:val="Texto nota pie Car Car2"/>
    <w:aliases w:val="Footnote Text Char Char Char Char Char Car2,Footnote Text Char Char Char Char Car2,Footnote reference Car2,FA Fu Car2,Footnote Text Char Char Char Car2,Footnote Text Car2,texto de nota al pie Car2,ft Car1,Footnote referenc Car1"/>
    <w:uiPriority w:val="99"/>
    <w:locked/>
    <w:rsid w:val="00BF7BB0"/>
    <w:rPr>
      <w:lang w:val="es-ES" w:eastAsia="es-ES" w:bidi="ar-SA"/>
    </w:rPr>
  </w:style>
  <w:style w:type="paragraph" w:customStyle="1" w:styleId="BodyText210">
    <w:name w:val="Body Text 21"/>
    <w:basedOn w:val="Normal"/>
    <w:rsid w:val="000D410B"/>
    <w:pPr>
      <w:spacing w:line="360" w:lineRule="auto"/>
      <w:ind w:firstLine="2835"/>
      <w:jc w:val="both"/>
    </w:pPr>
    <w:rPr>
      <w:rFonts w:ascii="Arial Narrow" w:hAnsi="Arial Narrow"/>
      <w:sz w:val="24"/>
      <w:lang w:val="es-CO"/>
    </w:rPr>
  </w:style>
  <w:style w:type="character" w:customStyle="1" w:styleId="PiedepginaCar">
    <w:name w:val="Pie de página Car"/>
    <w:aliases w:val="aaPie de página Car,Pie de página Car Car Car"/>
    <w:link w:val="Piedepgina"/>
    <w:rsid w:val="00641A9A"/>
  </w:style>
  <w:style w:type="paragraph" w:styleId="Prrafodelista">
    <w:name w:val="List Paragraph"/>
    <w:basedOn w:val="Normal"/>
    <w:uiPriority w:val="34"/>
    <w:qFormat/>
    <w:rsid w:val="00BF0003"/>
    <w:pPr>
      <w:ind w:left="708"/>
    </w:pPr>
  </w:style>
  <w:style w:type="paragraph" w:styleId="Textodeglobo">
    <w:name w:val="Balloon Text"/>
    <w:basedOn w:val="Normal"/>
    <w:link w:val="TextodegloboCar"/>
    <w:rsid w:val="00E14BE5"/>
    <w:rPr>
      <w:rFonts w:ascii="Segoe UI" w:hAnsi="Segoe UI" w:cs="Segoe UI"/>
      <w:sz w:val="18"/>
      <w:szCs w:val="18"/>
    </w:rPr>
  </w:style>
  <w:style w:type="character" w:customStyle="1" w:styleId="TextodegloboCar">
    <w:name w:val="Texto de globo Car"/>
    <w:link w:val="Textodeglobo"/>
    <w:rsid w:val="00E14BE5"/>
    <w:rPr>
      <w:rFonts w:ascii="Segoe UI" w:hAnsi="Segoe UI" w:cs="Segoe UI"/>
      <w:sz w:val="18"/>
      <w:szCs w:val="18"/>
    </w:rPr>
  </w:style>
  <w:style w:type="character" w:customStyle="1" w:styleId="Ttulo3Car">
    <w:name w:val="Título 3 Car"/>
    <w:link w:val="Ttulo3"/>
    <w:rsid w:val="00322607"/>
    <w:rPr>
      <w:rFonts w:ascii="Arial Narrow" w:hAnsi="Arial Narrow"/>
      <w:b/>
      <w:sz w:val="24"/>
      <w:lang w:val="es-MX"/>
    </w:rPr>
  </w:style>
  <w:style w:type="character" w:customStyle="1" w:styleId="Ttulo4Car">
    <w:name w:val="Título 4 Car"/>
    <w:link w:val="Ttulo4"/>
    <w:rsid w:val="00322607"/>
    <w:rPr>
      <w:rFonts w:ascii="Perpetua" w:hAnsi="Perpetua"/>
      <w:sz w:val="28"/>
      <w:lang w:val="es-MX"/>
    </w:rPr>
  </w:style>
  <w:style w:type="character" w:customStyle="1" w:styleId="TextoindependienteCar">
    <w:name w:val="Texto independiente Car"/>
    <w:link w:val="Textoindependiente"/>
    <w:rsid w:val="00322607"/>
    <w:rPr>
      <w:rFonts w:ascii="Courier New" w:hAnsi="Courier New"/>
      <w:sz w:val="24"/>
      <w:lang w:val="es-MX"/>
    </w:rPr>
  </w:style>
  <w:style w:type="character" w:customStyle="1" w:styleId="SangradetextonormalCar">
    <w:name w:val="Sangría de texto normal Car"/>
    <w:link w:val="Sangradetextonormal"/>
    <w:rsid w:val="00DA03B4"/>
  </w:style>
  <w:style w:type="character" w:customStyle="1" w:styleId="Textoindependiente2Car">
    <w:name w:val="Texto independiente 2 Car"/>
    <w:link w:val="Textoindependiente2"/>
    <w:rsid w:val="00DA03B4"/>
  </w:style>
  <w:style w:type="paragraph" w:customStyle="1" w:styleId="BodyText25">
    <w:name w:val="Body Text 25"/>
    <w:basedOn w:val="Normal"/>
    <w:rsid w:val="00DA03B4"/>
    <w:pPr>
      <w:overflowPunct/>
      <w:autoSpaceDE/>
      <w:autoSpaceDN/>
      <w:adjustRightInd/>
      <w:ind w:right="51"/>
      <w:jc w:val="both"/>
      <w:textAlignment w:val="auto"/>
    </w:pPr>
    <w:rPr>
      <w:rFonts w:ascii="Arial" w:hAnsi="Arial"/>
      <w:sz w:val="28"/>
    </w:rPr>
  </w:style>
  <w:style w:type="character" w:customStyle="1" w:styleId="apple-converted-space">
    <w:name w:val="apple-converted-space"/>
    <w:rsid w:val="00B7493C"/>
  </w:style>
  <w:style w:type="character" w:customStyle="1" w:styleId="Ttulo1Car">
    <w:name w:val="Título 1 Car"/>
    <w:link w:val="Ttulo1"/>
    <w:rsid w:val="00CA3BF5"/>
    <w:rPr>
      <w:rFonts w:ascii="Arial Narrow" w:hAnsi="Arial Narrow"/>
      <w:b/>
      <w:sz w:val="24"/>
    </w:rPr>
  </w:style>
  <w:style w:type="character" w:styleId="Hipervnculo">
    <w:name w:val="Hyperlink"/>
    <w:rsid w:val="00CA3BF5"/>
    <w:rPr>
      <w:color w:val="0000FF"/>
      <w:u w:val="single"/>
    </w:rPr>
  </w:style>
  <w:style w:type="paragraph" w:customStyle="1" w:styleId="msolistparagraph0">
    <w:name w:val="msolistparagraph"/>
    <w:basedOn w:val="Normal"/>
    <w:rsid w:val="00CA3BF5"/>
    <w:pPr>
      <w:overflowPunct/>
      <w:autoSpaceDE/>
      <w:autoSpaceDN/>
      <w:adjustRightInd/>
      <w:spacing w:before="100" w:beforeAutospacing="1" w:after="100" w:afterAutospacing="1"/>
      <w:textAlignment w:val="auto"/>
    </w:pPr>
    <w:rPr>
      <w:sz w:val="24"/>
      <w:szCs w:val="24"/>
    </w:rPr>
  </w:style>
  <w:style w:type="character" w:styleId="Refdecomentario">
    <w:name w:val="annotation reference"/>
    <w:rsid w:val="00E47656"/>
    <w:rPr>
      <w:sz w:val="16"/>
      <w:szCs w:val="16"/>
    </w:rPr>
  </w:style>
  <w:style w:type="paragraph" w:styleId="Textocomentario">
    <w:name w:val="annotation text"/>
    <w:basedOn w:val="Normal"/>
    <w:link w:val="TextocomentarioCar"/>
    <w:rsid w:val="00E47656"/>
  </w:style>
  <w:style w:type="character" w:customStyle="1" w:styleId="TextocomentarioCar">
    <w:name w:val="Texto comentario Car"/>
    <w:basedOn w:val="Fuentedeprrafopredeter"/>
    <w:link w:val="Textocomentario"/>
    <w:rsid w:val="00E47656"/>
  </w:style>
  <w:style w:type="paragraph" w:styleId="Asuntodelcomentario">
    <w:name w:val="annotation subject"/>
    <w:basedOn w:val="Textocomentario"/>
    <w:next w:val="Textocomentario"/>
    <w:link w:val="AsuntodelcomentarioCar"/>
    <w:rsid w:val="00E47656"/>
    <w:rPr>
      <w:b/>
      <w:bCs/>
    </w:rPr>
  </w:style>
  <w:style w:type="character" w:customStyle="1" w:styleId="AsuntodelcomentarioCar">
    <w:name w:val="Asunto del comentario Car"/>
    <w:link w:val="Asuntodelcomentario"/>
    <w:rsid w:val="00E47656"/>
    <w:rPr>
      <w:b/>
      <w:bCs/>
    </w:rPr>
  </w:style>
  <w:style w:type="paragraph" w:styleId="NormalWeb">
    <w:name w:val="Normal (Web)"/>
    <w:basedOn w:val="Normal"/>
    <w:uiPriority w:val="99"/>
    <w:unhideWhenUsed/>
    <w:rsid w:val="00902551"/>
    <w:pPr>
      <w:overflowPunct/>
      <w:autoSpaceDE/>
      <w:autoSpaceDN/>
      <w:adjustRightInd/>
      <w:spacing w:before="100" w:beforeAutospacing="1" w:after="100" w:afterAutospacing="1"/>
      <w:textAlignment w:val="auto"/>
    </w:pPr>
    <w:rPr>
      <w:sz w:val="24"/>
      <w:szCs w:val="24"/>
    </w:rPr>
  </w:style>
  <w:style w:type="table" w:styleId="Tablaconcuadrcula">
    <w:name w:val="Table Grid"/>
    <w:basedOn w:val="Tablanormal"/>
    <w:rsid w:val="00475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8B48B7"/>
    <w:rPr>
      <w:color w:val="605E5C"/>
      <w:shd w:val="clear" w:color="auto" w:fill="E1DFDD"/>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rsid w:val="00E92D9F"/>
    <w:pPr>
      <w:overflowPunct/>
      <w:autoSpaceDE/>
      <w:autoSpaceDN/>
      <w:adjustRightInd/>
      <w:jc w:val="both"/>
      <w:textAlignment w:val="auto"/>
    </w:pPr>
    <w:rPr>
      <w:vertAlign w:val="superscript"/>
      <w:lang w:val="es-CO" w:eastAsia="es-CO"/>
    </w:rPr>
  </w:style>
  <w:style w:type="paragraph" w:styleId="Sinespaciado">
    <w:name w:val="No Spacing"/>
    <w:link w:val="SinespaciadoCar"/>
    <w:uiPriority w:val="1"/>
    <w:qFormat/>
    <w:rsid w:val="00776D83"/>
    <w:rPr>
      <w:rFonts w:ascii="Calibri" w:hAnsi="Calibri"/>
      <w:sz w:val="22"/>
      <w:szCs w:val="22"/>
      <w:lang w:val="es-ES" w:eastAsia="es-ES"/>
    </w:rPr>
  </w:style>
  <w:style w:type="character" w:customStyle="1" w:styleId="SinespaciadoCar">
    <w:name w:val="Sin espaciado Car"/>
    <w:link w:val="Sinespaciado"/>
    <w:uiPriority w:val="1"/>
    <w:locked/>
    <w:rsid w:val="00776D83"/>
    <w:rPr>
      <w:rFonts w:ascii="Calibri" w:hAnsi="Calibri"/>
      <w:sz w:val="22"/>
      <w:szCs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18966">
      <w:bodyDiv w:val="1"/>
      <w:marLeft w:val="0"/>
      <w:marRight w:val="0"/>
      <w:marTop w:val="0"/>
      <w:marBottom w:val="0"/>
      <w:divBdr>
        <w:top w:val="none" w:sz="0" w:space="0" w:color="auto"/>
        <w:left w:val="none" w:sz="0" w:space="0" w:color="auto"/>
        <w:bottom w:val="none" w:sz="0" w:space="0" w:color="auto"/>
        <w:right w:val="none" w:sz="0" w:space="0" w:color="auto"/>
      </w:divBdr>
    </w:div>
    <w:div w:id="30540289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888758406">
          <w:marLeft w:val="0"/>
          <w:marRight w:val="0"/>
          <w:marTop w:val="0"/>
          <w:marBottom w:val="0"/>
          <w:divBdr>
            <w:top w:val="none" w:sz="0" w:space="0" w:color="auto"/>
            <w:left w:val="none" w:sz="0" w:space="0" w:color="auto"/>
            <w:bottom w:val="none" w:sz="0" w:space="0" w:color="auto"/>
            <w:right w:val="none" w:sz="0" w:space="0" w:color="auto"/>
          </w:divBdr>
        </w:div>
        <w:div w:id="940139962">
          <w:marLeft w:val="0"/>
          <w:marRight w:val="0"/>
          <w:marTop w:val="0"/>
          <w:marBottom w:val="0"/>
          <w:divBdr>
            <w:top w:val="none" w:sz="0" w:space="0" w:color="auto"/>
            <w:left w:val="none" w:sz="0" w:space="0" w:color="auto"/>
            <w:bottom w:val="none" w:sz="0" w:space="0" w:color="auto"/>
            <w:right w:val="none" w:sz="0" w:space="0" w:color="auto"/>
          </w:divBdr>
        </w:div>
        <w:div w:id="2104646277">
          <w:marLeft w:val="0"/>
          <w:marRight w:val="0"/>
          <w:marTop w:val="0"/>
          <w:marBottom w:val="0"/>
          <w:divBdr>
            <w:top w:val="none" w:sz="0" w:space="0" w:color="auto"/>
            <w:left w:val="none" w:sz="0" w:space="0" w:color="auto"/>
            <w:bottom w:val="none" w:sz="0" w:space="0" w:color="auto"/>
            <w:right w:val="none" w:sz="0" w:space="0" w:color="auto"/>
          </w:divBdr>
        </w:div>
      </w:divsChild>
    </w:div>
    <w:div w:id="47684654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815486312">
          <w:marLeft w:val="0"/>
          <w:marRight w:val="0"/>
          <w:marTop w:val="0"/>
          <w:marBottom w:val="0"/>
          <w:divBdr>
            <w:top w:val="none" w:sz="0" w:space="0" w:color="auto"/>
            <w:left w:val="none" w:sz="0" w:space="0" w:color="auto"/>
            <w:bottom w:val="none" w:sz="0" w:space="0" w:color="auto"/>
            <w:right w:val="none" w:sz="0" w:space="0" w:color="auto"/>
          </w:divBdr>
        </w:div>
      </w:divsChild>
    </w:div>
    <w:div w:id="598491089">
      <w:bodyDiv w:val="1"/>
      <w:marLeft w:val="0"/>
      <w:marRight w:val="0"/>
      <w:marTop w:val="0"/>
      <w:marBottom w:val="0"/>
      <w:divBdr>
        <w:top w:val="none" w:sz="0" w:space="0" w:color="auto"/>
        <w:left w:val="none" w:sz="0" w:space="0" w:color="auto"/>
        <w:bottom w:val="none" w:sz="0" w:space="0" w:color="auto"/>
        <w:right w:val="none" w:sz="0" w:space="0" w:color="auto"/>
      </w:divBdr>
    </w:div>
    <w:div w:id="666330017">
      <w:bodyDiv w:val="1"/>
      <w:marLeft w:val="0"/>
      <w:marRight w:val="0"/>
      <w:marTop w:val="0"/>
      <w:marBottom w:val="0"/>
      <w:divBdr>
        <w:top w:val="none" w:sz="0" w:space="0" w:color="auto"/>
        <w:left w:val="none" w:sz="0" w:space="0" w:color="auto"/>
        <w:bottom w:val="none" w:sz="0" w:space="0" w:color="auto"/>
        <w:right w:val="none" w:sz="0" w:space="0" w:color="auto"/>
      </w:divBdr>
    </w:div>
    <w:div w:id="75590564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532377013">
          <w:marLeft w:val="0"/>
          <w:marRight w:val="0"/>
          <w:marTop w:val="0"/>
          <w:marBottom w:val="0"/>
          <w:divBdr>
            <w:top w:val="none" w:sz="0" w:space="0" w:color="auto"/>
            <w:left w:val="none" w:sz="0" w:space="0" w:color="auto"/>
            <w:bottom w:val="none" w:sz="0" w:space="0" w:color="auto"/>
            <w:right w:val="none" w:sz="0" w:space="0" w:color="auto"/>
          </w:divBdr>
        </w:div>
      </w:divsChild>
    </w:div>
    <w:div w:id="760105610">
      <w:bodyDiv w:val="1"/>
      <w:marLeft w:val="0"/>
      <w:marRight w:val="0"/>
      <w:marTop w:val="0"/>
      <w:marBottom w:val="0"/>
      <w:divBdr>
        <w:top w:val="none" w:sz="0" w:space="0" w:color="auto"/>
        <w:left w:val="none" w:sz="0" w:space="0" w:color="auto"/>
        <w:bottom w:val="none" w:sz="0" w:space="0" w:color="auto"/>
        <w:right w:val="none" w:sz="0" w:space="0" w:color="auto"/>
      </w:divBdr>
      <w:divsChild>
        <w:div w:id="1192962185">
          <w:marLeft w:val="0"/>
          <w:marRight w:val="0"/>
          <w:marTop w:val="0"/>
          <w:marBottom w:val="0"/>
          <w:divBdr>
            <w:top w:val="none" w:sz="0" w:space="0" w:color="auto"/>
            <w:left w:val="none" w:sz="0" w:space="0" w:color="auto"/>
            <w:bottom w:val="none" w:sz="0" w:space="0" w:color="auto"/>
            <w:right w:val="none" w:sz="0" w:space="0" w:color="auto"/>
          </w:divBdr>
          <w:divsChild>
            <w:div w:id="1410999374">
              <w:marLeft w:val="0"/>
              <w:marRight w:val="0"/>
              <w:marTop w:val="0"/>
              <w:marBottom w:val="0"/>
              <w:divBdr>
                <w:top w:val="none" w:sz="0" w:space="0" w:color="auto"/>
                <w:left w:val="none" w:sz="0" w:space="0" w:color="auto"/>
                <w:bottom w:val="none" w:sz="0" w:space="0" w:color="auto"/>
                <w:right w:val="none" w:sz="0" w:space="0" w:color="auto"/>
              </w:divBdr>
              <w:divsChild>
                <w:div w:id="116211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382289">
      <w:bodyDiv w:val="1"/>
      <w:marLeft w:val="0"/>
      <w:marRight w:val="0"/>
      <w:marTop w:val="0"/>
      <w:marBottom w:val="0"/>
      <w:divBdr>
        <w:top w:val="none" w:sz="0" w:space="0" w:color="auto"/>
        <w:left w:val="none" w:sz="0" w:space="0" w:color="auto"/>
        <w:bottom w:val="none" w:sz="0" w:space="0" w:color="auto"/>
        <w:right w:val="none" w:sz="0" w:space="0" w:color="auto"/>
      </w:divBdr>
    </w:div>
    <w:div w:id="809593279">
      <w:bodyDiv w:val="1"/>
      <w:marLeft w:val="0"/>
      <w:marRight w:val="0"/>
      <w:marTop w:val="0"/>
      <w:marBottom w:val="0"/>
      <w:divBdr>
        <w:top w:val="none" w:sz="0" w:space="0" w:color="auto"/>
        <w:left w:val="none" w:sz="0" w:space="0" w:color="auto"/>
        <w:bottom w:val="none" w:sz="0" w:space="0" w:color="auto"/>
        <w:right w:val="none" w:sz="0" w:space="0" w:color="auto"/>
      </w:divBdr>
    </w:div>
    <w:div w:id="978997221">
      <w:bodyDiv w:val="1"/>
      <w:marLeft w:val="0"/>
      <w:marRight w:val="0"/>
      <w:marTop w:val="0"/>
      <w:marBottom w:val="0"/>
      <w:divBdr>
        <w:top w:val="none" w:sz="0" w:space="0" w:color="auto"/>
        <w:left w:val="none" w:sz="0" w:space="0" w:color="auto"/>
        <w:bottom w:val="none" w:sz="0" w:space="0" w:color="auto"/>
        <w:right w:val="none" w:sz="0" w:space="0" w:color="auto"/>
      </w:divBdr>
    </w:div>
    <w:div w:id="1097597192">
      <w:bodyDiv w:val="1"/>
      <w:marLeft w:val="0"/>
      <w:marRight w:val="0"/>
      <w:marTop w:val="0"/>
      <w:marBottom w:val="0"/>
      <w:divBdr>
        <w:top w:val="none" w:sz="0" w:space="0" w:color="auto"/>
        <w:left w:val="none" w:sz="0" w:space="0" w:color="auto"/>
        <w:bottom w:val="none" w:sz="0" w:space="0" w:color="auto"/>
        <w:right w:val="none" w:sz="0" w:space="0" w:color="auto"/>
      </w:divBdr>
    </w:div>
    <w:div w:id="1118329804">
      <w:bodyDiv w:val="1"/>
      <w:marLeft w:val="0"/>
      <w:marRight w:val="0"/>
      <w:marTop w:val="0"/>
      <w:marBottom w:val="0"/>
      <w:divBdr>
        <w:top w:val="none" w:sz="0" w:space="0" w:color="auto"/>
        <w:left w:val="none" w:sz="0" w:space="0" w:color="auto"/>
        <w:bottom w:val="none" w:sz="0" w:space="0" w:color="auto"/>
        <w:right w:val="none" w:sz="0" w:space="0" w:color="auto"/>
      </w:divBdr>
      <w:divsChild>
        <w:div w:id="932278792">
          <w:marLeft w:val="0"/>
          <w:marRight w:val="0"/>
          <w:marTop w:val="0"/>
          <w:marBottom w:val="0"/>
          <w:divBdr>
            <w:top w:val="none" w:sz="0" w:space="0" w:color="auto"/>
            <w:left w:val="none" w:sz="0" w:space="0" w:color="auto"/>
            <w:bottom w:val="none" w:sz="0" w:space="0" w:color="auto"/>
            <w:right w:val="none" w:sz="0" w:space="0" w:color="auto"/>
          </w:divBdr>
          <w:divsChild>
            <w:div w:id="1415126253">
              <w:marLeft w:val="0"/>
              <w:marRight w:val="0"/>
              <w:marTop w:val="0"/>
              <w:marBottom w:val="0"/>
              <w:divBdr>
                <w:top w:val="none" w:sz="0" w:space="0" w:color="auto"/>
                <w:left w:val="none" w:sz="0" w:space="0" w:color="auto"/>
                <w:bottom w:val="none" w:sz="0" w:space="0" w:color="auto"/>
                <w:right w:val="none" w:sz="0" w:space="0" w:color="auto"/>
              </w:divBdr>
              <w:divsChild>
                <w:div w:id="67176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548811">
      <w:bodyDiv w:val="1"/>
      <w:marLeft w:val="0"/>
      <w:marRight w:val="0"/>
      <w:marTop w:val="0"/>
      <w:marBottom w:val="0"/>
      <w:divBdr>
        <w:top w:val="none" w:sz="0" w:space="0" w:color="auto"/>
        <w:left w:val="none" w:sz="0" w:space="0" w:color="auto"/>
        <w:bottom w:val="none" w:sz="0" w:space="0" w:color="auto"/>
        <w:right w:val="none" w:sz="0" w:space="0" w:color="auto"/>
      </w:divBdr>
    </w:div>
    <w:div w:id="1278366635">
      <w:bodyDiv w:val="1"/>
      <w:marLeft w:val="0"/>
      <w:marRight w:val="0"/>
      <w:marTop w:val="0"/>
      <w:marBottom w:val="0"/>
      <w:divBdr>
        <w:top w:val="none" w:sz="0" w:space="0" w:color="auto"/>
        <w:left w:val="none" w:sz="0" w:space="0" w:color="auto"/>
        <w:bottom w:val="none" w:sz="0" w:space="0" w:color="auto"/>
        <w:right w:val="none" w:sz="0" w:space="0" w:color="auto"/>
      </w:divBdr>
    </w:div>
    <w:div w:id="1464039147">
      <w:bodyDiv w:val="1"/>
      <w:marLeft w:val="0"/>
      <w:marRight w:val="0"/>
      <w:marTop w:val="0"/>
      <w:marBottom w:val="0"/>
      <w:divBdr>
        <w:top w:val="none" w:sz="0" w:space="0" w:color="auto"/>
        <w:left w:val="none" w:sz="0" w:space="0" w:color="auto"/>
        <w:bottom w:val="none" w:sz="0" w:space="0" w:color="auto"/>
        <w:right w:val="none" w:sz="0" w:space="0" w:color="auto"/>
      </w:divBdr>
    </w:div>
    <w:div w:id="166581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def7f6a018aa46f9" Type="http://schemas.microsoft.com/office/2018/08/relationships/commentsExtensible" Target="commentsExtensi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1" ma:contentTypeDescription="Crear nuevo documento." ma:contentTypeScope="" ma:versionID="a49479a36e4efae01bb8c31cc82e3c73">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b0d3ceb14502237f016f5036170b1017"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79FC0-DF2E-459E-A130-DDA0DBB7DDA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0DA8BFB-A5AF-4D99-92F3-08022291A57F}">
  <ds:schemaRefs>
    <ds:schemaRef ds:uri="http://schemas.microsoft.com/sharepoint/v3/contenttype/forms"/>
  </ds:schemaRefs>
</ds:datastoreItem>
</file>

<file path=customXml/itemProps3.xml><?xml version="1.0" encoding="utf-8"?>
<ds:datastoreItem xmlns:ds="http://schemas.openxmlformats.org/officeDocument/2006/customXml" ds:itemID="{30581436-99EC-4320-A7B0-F121E14DAF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E21FDA-912E-4B05-BCB3-3F06DE2EB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2178</Words>
  <Characters>11980</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RAMA JUDICIAL</Company>
  <LinksUpToDate>false</LinksUpToDate>
  <CharactersWithSpaces>14130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subject/>
  <dc:creator>RAMA JUDICIAL</dc:creator>
  <cp:keywords/>
  <cp:lastModifiedBy>Hermides Alonso Gaviria Ocampo</cp:lastModifiedBy>
  <cp:revision>6</cp:revision>
  <cp:lastPrinted>2019-12-12T13:16:00Z</cp:lastPrinted>
  <dcterms:created xsi:type="dcterms:W3CDTF">2022-02-02T19:07:00Z</dcterms:created>
  <dcterms:modified xsi:type="dcterms:W3CDTF">2022-04-08T15:24:00Z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