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04E4" w14:textId="77777777" w:rsidR="002B6F46" w:rsidRPr="002B6F46" w:rsidRDefault="002B6F46" w:rsidP="002B6F4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76320119"/>
      <w:bookmarkStart w:id="1" w:name="_Hlk94773787"/>
      <w:r w:rsidRPr="002B6F4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EC4590" w14:textId="77777777" w:rsidR="002B6F46" w:rsidRPr="002B6F46" w:rsidRDefault="002B6F46" w:rsidP="002B6F46">
      <w:pPr>
        <w:overflowPunct/>
        <w:autoSpaceDE/>
        <w:autoSpaceDN/>
        <w:adjustRightInd/>
        <w:jc w:val="both"/>
        <w:textAlignment w:val="auto"/>
        <w:rPr>
          <w:rFonts w:ascii="Arial" w:hAnsi="Arial" w:cs="Arial"/>
          <w:lang w:val="es-419"/>
        </w:rPr>
      </w:pPr>
    </w:p>
    <w:p w14:paraId="7DB484A6" w14:textId="222914E7" w:rsidR="002B6F46" w:rsidRPr="002B6F46" w:rsidRDefault="00B45439" w:rsidP="002B6F46">
      <w:pPr>
        <w:overflowPunct/>
        <w:autoSpaceDE/>
        <w:autoSpaceDN/>
        <w:adjustRightInd/>
        <w:jc w:val="both"/>
        <w:textAlignment w:val="auto"/>
        <w:rPr>
          <w:rFonts w:ascii="Arial" w:hAnsi="Arial" w:cs="Arial"/>
          <w:b/>
          <w:bCs/>
          <w:iCs/>
          <w:lang w:val="es-419" w:eastAsia="fr-FR"/>
        </w:rPr>
      </w:pPr>
      <w:r w:rsidRPr="002B6F46">
        <w:rPr>
          <w:rFonts w:ascii="Arial" w:hAnsi="Arial" w:cs="Arial"/>
          <w:b/>
          <w:bCs/>
          <w:iCs/>
          <w:u w:val="single"/>
          <w:lang w:val="es-419" w:eastAsia="fr-FR"/>
        </w:rPr>
        <w:t>TEMAS:</w:t>
      </w:r>
      <w:r w:rsidRPr="002B6F46">
        <w:rPr>
          <w:rFonts w:ascii="Arial" w:hAnsi="Arial" w:cs="Arial"/>
          <w:b/>
          <w:bCs/>
          <w:iCs/>
          <w:lang w:val="es-419" w:eastAsia="fr-FR"/>
        </w:rPr>
        <w:tab/>
      </w:r>
      <w:r>
        <w:rPr>
          <w:rFonts w:ascii="Arial" w:hAnsi="Arial" w:cs="Arial"/>
          <w:b/>
          <w:bCs/>
          <w:iCs/>
          <w:lang w:val="es-419" w:eastAsia="fr-FR"/>
        </w:rPr>
        <w:t>SEGURIDAD SOCIAL / CALIFICACIÓN DE PÉRDIDA DE CAPACIDAD LABORAL / SOLICITADA POR LA SOCIEDAD EMPLEADORA / IMPROCEDENCIA DE LA TUTELA CONTRA PARTICULARES / EXCEPCIONES / PRINCIPIO DE SUBSIDIARIEDAD / PREVALECE ANTE LA NEGATIVA DEL TRABAJADOR.</w:t>
      </w:r>
    </w:p>
    <w:p w14:paraId="1151DDCD" w14:textId="77777777" w:rsidR="002B6F46" w:rsidRPr="002B6F46" w:rsidRDefault="002B6F46" w:rsidP="002B6F46">
      <w:pPr>
        <w:overflowPunct/>
        <w:autoSpaceDE/>
        <w:autoSpaceDN/>
        <w:adjustRightInd/>
        <w:jc w:val="both"/>
        <w:textAlignment w:val="auto"/>
        <w:rPr>
          <w:rFonts w:ascii="Arial" w:hAnsi="Arial" w:cs="Arial"/>
          <w:lang w:val="es-419"/>
        </w:rPr>
      </w:pPr>
    </w:p>
    <w:p w14:paraId="0CB6C0F1" w14:textId="61718E4C" w:rsidR="002B6F46" w:rsidRPr="002B6F46" w:rsidRDefault="00407E4B" w:rsidP="002B6F46">
      <w:pPr>
        <w:overflowPunct/>
        <w:autoSpaceDE/>
        <w:autoSpaceDN/>
        <w:adjustRightInd/>
        <w:jc w:val="both"/>
        <w:textAlignment w:val="auto"/>
        <w:rPr>
          <w:rFonts w:ascii="Arial" w:hAnsi="Arial" w:cs="Arial"/>
          <w:lang w:val="es-419"/>
        </w:rPr>
      </w:pPr>
      <w:r>
        <w:rPr>
          <w:rFonts w:ascii="Arial" w:hAnsi="Arial" w:cs="Arial"/>
          <w:lang w:val="es-419"/>
        </w:rPr>
        <w:t xml:space="preserve">… </w:t>
      </w:r>
      <w:r w:rsidR="00BF4F03" w:rsidRPr="00BF4F03">
        <w:rPr>
          <w:rFonts w:ascii="Arial" w:hAnsi="Arial" w:cs="Arial"/>
          <w:lang w:val="es-419"/>
        </w:rPr>
        <w:t>la Empresa de Acueducto y Alcantarillado de Pereira S.A.S. E.S.P., hizo valer sus derechos al debido proceso y a la seguridad social, comoquiera que uno de sus empleados y Colpensiones se niegan a adelantar gestiones tendientes a la calificación de PCL de ese trabajador.</w:t>
      </w:r>
    </w:p>
    <w:p w14:paraId="5A148B41" w14:textId="77777777" w:rsidR="002B6F46" w:rsidRPr="002B6F46" w:rsidRDefault="002B6F46" w:rsidP="002B6F46">
      <w:pPr>
        <w:overflowPunct/>
        <w:autoSpaceDE/>
        <w:autoSpaceDN/>
        <w:adjustRightInd/>
        <w:jc w:val="both"/>
        <w:textAlignment w:val="auto"/>
        <w:rPr>
          <w:rFonts w:ascii="Arial" w:hAnsi="Arial" w:cs="Arial"/>
          <w:lang w:val="es-419"/>
        </w:rPr>
      </w:pPr>
    </w:p>
    <w:p w14:paraId="612F352C" w14:textId="70CA8D04" w:rsidR="002B6F46" w:rsidRPr="002B6F46" w:rsidRDefault="00407E4B" w:rsidP="002B6F4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407E4B">
        <w:rPr>
          <w:rFonts w:ascii="Arial" w:hAnsi="Arial" w:cs="Arial"/>
          <w:lang w:val="es-419"/>
        </w:rPr>
        <w:t>este amparo constitucional no procede contra particulares a menos que ellos (i) estén encargados de la prestación de un servicio público; (ii) su conducta afecta grave y directamente el interés colectivo; o (iii) el accionante se encuentra en una situación de indefensión o de subordinación respecto a este</w:t>
      </w:r>
      <w:r>
        <w:rPr>
          <w:rFonts w:ascii="Arial" w:hAnsi="Arial" w:cs="Arial"/>
          <w:lang w:val="es-419"/>
        </w:rPr>
        <w:t>…</w:t>
      </w:r>
    </w:p>
    <w:p w14:paraId="6B17BCC9" w14:textId="77777777" w:rsidR="002B6F46" w:rsidRPr="002B6F46" w:rsidRDefault="002B6F46" w:rsidP="002B6F46">
      <w:pPr>
        <w:overflowPunct/>
        <w:autoSpaceDE/>
        <w:autoSpaceDN/>
        <w:adjustRightInd/>
        <w:jc w:val="both"/>
        <w:textAlignment w:val="auto"/>
        <w:rPr>
          <w:rFonts w:ascii="Arial" w:hAnsi="Arial" w:cs="Arial"/>
          <w:lang w:val="es-419"/>
        </w:rPr>
      </w:pPr>
    </w:p>
    <w:p w14:paraId="5A229F71" w14:textId="16983197" w:rsidR="00AC715D" w:rsidRPr="00AC715D" w:rsidRDefault="00AC715D" w:rsidP="00AC715D">
      <w:pPr>
        <w:overflowPunct/>
        <w:autoSpaceDE/>
        <w:autoSpaceDN/>
        <w:adjustRightInd/>
        <w:jc w:val="both"/>
        <w:textAlignment w:val="auto"/>
        <w:rPr>
          <w:rFonts w:ascii="Arial" w:hAnsi="Arial" w:cs="Arial"/>
        </w:rPr>
      </w:pPr>
      <w:r>
        <w:rPr>
          <w:rFonts w:ascii="Arial" w:hAnsi="Arial" w:cs="Arial"/>
        </w:rPr>
        <w:t xml:space="preserve">… </w:t>
      </w:r>
      <w:r w:rsidRPr="00AC715D">
        <w:rPr>
          <w:rFonts w:ascii="Arial" w:hAnsi="Arial" w:cs="Arial"/>
        </w:rPr>
        <w:t xml:space="preserve">esta Sala ha considerado desproporcionado que una persona deba someterse a un extenso proceso ante la jurisdicción ordinaria, cuando lo único que solicita mediante una acción de tutela, es la simple calificación de </w:t>
      </w:r>
      <w:r w:rsidRPr="00AC715D">
        <w:rPr>
          <w:rFonts w:ascii="Arial" w:hAnsi="Arial" w:cs="Arial"/>
          <w:u w:val="single"/>
        </w:rPr>
        <w:t>su</w:t>
      </w:r>
      <w:r w:rsidRPr="00AC715D">
        <w:rPr>
          <w:rFonts w:ascii="Arial" w:hAnsi="Arial" w:cs="Arial"/>
        </w:rPr>
        <w:t xml:space="preserve"> PCL.</w:t>
      </w:r>
    </w:p>
    <w:p w14:paraId="7D4BA609" w14:textId="77777777" w:rsidR="00AC715D" w:rsidRPr="00AC715D" w:rsidRDefault="00AC715D" w:rsidP="00AC715D">
      <w:pPr>
        <w:overflowPunct/>
        <w:autoSpaceDE/>
        <w:autoSpaceDN/>
        <w:adjustRightInd/>
        <w:jc w:val="both"/>
        <w:textAlignment w:val="auto"/>
        <w:rPr>
          <w:rFonts w:ascii="Arial" w:hAnsi="Arial" w:cs="Arial"/>
        </w:rPr>
      </w:pPr>
    </w:p>
    <w:p w14:paraId="6FEA1C8F" w14:textId="5A2DAE5D" w:rsidR="002B6F46" w:rsidRPr="002B6F46" w:rsidRDefault="00AC715D" w:rsidP="00AC715D">
      <w:pPr>
        <w:overflowPunct/>
        <w:autoSpaceDE/>
        <w:autoSpaceDN/>
        <w:adjustRightInd/>
        <w:jc w:val="both"/>
        <w:textAlignment w:val="auto"/>
        <w:rPr>
          <w:rFonts w:ascii="Arial" w:hAnsi="Arial" w:cs="Arial"/>
        </w:rPr>
      </w:pPr>
      <w:r w:rsidRPr="00AC715D">
        <w:rPr>
          <w:rFonts w:ascii="Arial" w:hAnsi="Arial" w:cs="Arial"/>
        </w:rPr>
        <w:t>Sin embargo, es de suma importancia el adjetivo posesivo que acaba de subrayarse, porque en todos aquellos eventos, quienes reclamaban tal valoración, eran las personas naturales afiliadas al SGSS, quienes, por diversas razones, veían frustrado el derecho a ser calificadas por trabas administrativas impuestas por las entidades encargadas de realizar tal valoración.</w:t>
      </w:r>
    </w:p>
    <w:p w14:paraId="03567FEE" w14:textId="77777777" w:rsidR="002B6F46" w:rsidRPr="002B6F46" w:rsidRDefault="002B6F46" w:rsidP="002B6F46">
      <w:pPr>
        <w:overflowPunct/>
        <w:autoSpaceDE/>
        <w:autoSpaceDN/>
        <w:adjustRightInd/>
        <w:jc w:val="both"/>
        <w:textAlignment w:val="auto"/>
        <w:rPr>
          <w:rFonts w:ascii="Arial" w:hAnsi="Arial" w:cs="Arial"/>
        </w:rPr>
      </w:pPr>
    </w:p>
    <w:bookmarkEnd w:id="0"/>
    <w:p w14:paraId="2876892E" w14:textId="68FD3FBA" w:rsidR="002B6F46" w:rsidRDefault="008E21F2" w:rsidP="002B6F46">
      <w:pPr>
        <w:overflowPunct/>
        <w:autoSpaceDE/>
        <w:autoSpaceDN/>
        <w:adjustRightInd/>
        <w:jc w:val="both"/>
        <w:textAlignment w:val="auto"/>
        <w:rPr>
          <w:rFonts w:ascii="Arial" w:hAnsi="Arial" w:cs="Arial"/>
        </w:rPr>
      </w:pPr>
      <w:r w:rsidRPr="008E21F2">
        <w:rPr>
          <w:rFonts w:ascii="Arial" w:hAnsi="Arial" w:cs="Arial"/>
        </w:rPr>
        <w:t>No como en este muy particular asunto, en el cual la solicitud proviene de un ente ajeno al trabajador que tendría que ser calificado, quien manifiesta con vehemencia su voluntad de no ser sometido a tal experticia</w:t>
      </w:r>
      <w:r w:rsidR="00DB6F29">
        <w:rPr>
          <w:rFonts w:ascii="Arial" w:hAnsi="Arial" w:cs="Arial"/>
        </w:rPr>
        <w:t>…</w:t>
      </w:r>
    </w:p>
    <w:p w14:paraId="594168D2" w14:textId="35E43E0E" w:rsidR="008E21F2" w:rsidRDefault="008E21F2" w:rsidP="002B6F46">
      <w:pPr>
        <w:overflowPunct/>
        <w:autoSpaceDE/>
        <w:autoSpaceDN/>
        <w:adjustRightInd/>
        <w:jc w:val="both"/>
        <w:textAlignment w:val="auto"/>
        <w:rPr>
          <w:rFonts w:ascii="Arial" w:hAnsi="Arial" w:cs="Arial"/>
        </w:rPr>
      </w:pPr>
    </w:p>
    <w:p w14:paraId="102D684B" w14:textId="51C9F321" w:rsidR="008E21F2" w:rsidRDefault="00DB6F29" w:rsidP="002B6F46">
      <w:pPr>
        <w:overflowPunct/>
        <w:autoSpaceDE/>
        <w:autoSpaceDN/>
        <w:adjustRightInd/>
        <w:jc w:val="both"/>
        <w:textAlignment w:val="auto"/>
        <w:rPr>
          <w:rFonts w:ascii="Arial" w:hAnsi="Arial" w:cs="Arial"/>
        </w:rPr>
      </w:pPr>
      <w:r>
        <w:rPr>
          <w:rFonts w:ascii="Arial" w:hAnsi="Arial" w:cs="Arial"/>
        </w:rPr>
        <w:t xml:space="preserve">… </w:t>
      </w:r>
      <w:r w:rsidRPr="00DB6F29">
        <w:rPr>
          <w:rFonts w:ascii="Arial" w:hAnsi="Arial" w:cs="Arial"/>
        </w:rPr>
        <w:t>en este litigio también aparece la alegación del actor, quien se rehúsa rotundamente a ser valorado, y ante tal escenario emerge la clásica fórmula de la subsidiariedad que prescribe que la acción de tutela es improcedente cuando existan otros medios de defensa judiciales</w:t>
      </w:r>
      <w:r>
        <w:rPr>
          <w:rFonts w:ascii="Arial" w:hAnsi="Arial" w:cs="Arial"/>
        </w:rPr>
        <w:t>…</w:t>
      </w:r>
    </w:p>
    <w:p w14:paraId="2DC09F45" w14:textId="4B810FC1" w:rsidR="008E21F2" w:rsidRDefault="008E21F2" w:rsidP="002B6F46">
      <w:pPr>
        <w:overflowPunct/>
        <w:autoSpaceDE/>
        <w:autoSpaceDN/>
        <w:adjustRightInd/>
        <w:jc w:val="both"/>
        <w:textAlignment w:val="auto"/>
        <w:rPr>
          <w:rFonts w:ascii="Arial" w:hAnsi="Arial" w:cs="Arial"/>
        </w:rPr>
      </w:pPr>
    </w:p>
    <w:p w14:paraId="314645FE" w14:textId="48057BB9" w:rsidR="00DB6F29" w:rsidRDefault="00DB6F29" w:rsidP="002B6F46">
      <w:pPr>
        <w:overflowPunct/>
        <w:autoSpaceDE/>
        <w:autoSpaceDN/>
        <w:adjustRightInd/>
        <w:jc w:val="both"/>
        <w:textAlignment w:val="auto"/>
        <w:rPr>
          <w:rFonts w:ascii="Arial" w:hAnsi="Arial" w:cs="Arial"/>
        </w:rPr>
      </w:pPr>
    </w:p>
    <w:p w14:paraId="15683BFB" w14:textId="77777777" w:rsidR="00DB6F29" w:rsidRPr="002B6F46" w:rsidRDefault="00DB6F29" w:rsidP="002B6F46">
      <w:pPr>
        <w:overflowPunct/>
        <w:autoSpaceDE/>
        <w:autoSpaceDN/>
        <w:adjustRightInd/>
        <w:jc w:val="both"/>
        <w:textAlignment w:val="auto"/>
        <w:rPr>
          <w:rFonts w:ascii="Arial" w:hAnsi="Arial" w:cs="Arial"/>
        </w:rPr>
      </w:pPr>
    </w:p>
    <w:bookmarkEnd w:id="1"/>
    <w:p w14:paraId="44D83D9A" w14:textId="77777777" w:rsidR="00BE0DE9" w:rsidRPr="002B6F46" w:rsidRDefault="00BE0DE9" w:rsidP="002B6F46">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2B6F46">
        <w:rPr>
          <w:rFonts w:ascii="Gadugi" w:hAnsi="Gadugi"/>
          <w:b/>
          <w:bCs/>
          <w:sz w:val="24"/>
          <w:szCs w:val="24"/>
          <w14:shadow w14:blurRad="50800" w14:dist="38100" w14:dir="2700000" w14:sx="100000" w14:sy="100000" w14:kx="0" w14:ky="0" w14:algn="tl">
            <w14:srgbClr w14:val="000000">
              <w14:alpha w14:val="60000"/>
            </w14:srgbClr>
          </w14:shadow>
        </w:rPr>
        <w:t xml:space="preserve">TRIBUNAL SUPERIOR DEL DISTRITO JUDICIAL </w:t>
      </w:r>
    </w:p>
    <w:p w14:paraId="5410F196" w14:textId="211AC640" w:rsidR="00BE0DE9" w:rsidRPr="002B6F46" w:rsidRDefault="00612F2F" w:rsidP="002B6F46">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2B6F46">
        <w:rPr>
          <w:rFonts w:ascii="Gadugi" w:hAnsi="Gadugi"/>
          <w:b/>
          <w:sz w:val="24"/>
          <w:szCs w:val="24"/>
          <w14:shadow w14:blurRad="50800" w14:dist="38100" w14:dir="2700000" w14:sx="100000" w14:sy="100000" w14:kx="0" w14:ky="0" w14:algn="tl">
            <w14:srgbClr w14:val="000000">
              <w14:alpha w14:val="60000"/>
            </w14:srgbClr>
          </w14:shadow>
        </w:rPr>
        <w:t xml:space="preserve">   </w:t>
      </w:r>
      <w:r w:rsidR="008F0FBD" w:rsidRPr="002B6F46">
        <w:rPr>
          <w:rFonts w:ascii="Gadugi" w:hAnsi="Gadugi"/>
          <w:b/>
          <w:sz w:val="24"/>
          <w:szCs w:val="24"/>
          <w14:shadow w14:blurRad="50800" w14:dist="38100" w14:dir="2700000" w14:sx="100000" w14:sy="100000" w14:kx="0" w14:ky="0" w14:algn="tl">
            <w14:srgbClr w14:val="000000">
              <w14:alpha w14:val="60000"/>
            </w14:srgbClr>
          </w14:shadow>
        </w:rPr>
        <w:t xml:space="preserve">        </w:t>
      </w:r>
      <w:r w:rsidR="00CA4EDD" w:rsidRPr="002B6F46">
        <w:rPr>
          <w:rFonts w:ascii="Gadugi" w:hAnsi="Gadugi"/>
          <w:b/>
          <w:sz w:val="24"/>
          <w:szCs w:val="24"/>
          <w14:shadow w14:blurRad="50800" w14:dist="38100" w14:dir="2700000" w14:sx="100000" w14:sy="100000" w14:kx="0" w14:ky="0" w14:algn="tl">
            <w14:srgbClr w14:val="000000">
              <w14:alpha w14:val="60000"/>
            </w14:srgbClr>
          </w14:shadow>
        </w:rPr>
        <w:t>SALA DE DECISIÓN CIVIL - FAMILIA</w:t>
      </w:r>
    </w:p>
    <w:p w14:paraId="2910EFB8" w14:textId="77777777" w:rsidR="00BE0DE9" w:rsidRPr="002B6F46" w:rsidRDefault="00BE0DE9" w:rsidP="002B6F46">
      <w:pPr>
        <w:spacing w:line="276" w:lineRule="auto"/>
        <w:ind w:firstLine="2835"/>
        <w:jc w:val="both"/>
        <w:rPr>
          <w:rFonts w:ascii="Gadugi" w:hAnsi="Gadugi"/>
          <w:sz w:val="24"/>
          <w:szCs w:val="24"/>
        </w:rPr>
      </w:pPr>
    </w:p>
    <w:p w14:paraId="09C932B9" w14:textId="77777777" w:rsidR="00067B68" w:rsidRPr="002B6F46" w:rsidRDefault="007C7A5D" w:rsidP="002B6F46">
      <w:pPr>
        <w:keepNext/>
        <w:overflowPunct/>
        <w:spacing w:line="276" w:lineRule="auto"/>
        <w:jc w:val="both"/>
        <w:textAlignment w:val="auto"/>
        <w:rPr>
          <w:rFonts w:ascii="Gadugi" w:hAnsi="Gadugi" w:cs="Century Gothic"/>
          <w:sz w:val="24"/>
          <w:szCs w:val="24"/>
        </w:rPr>
      </w:pPr>
      <w:r w:rsidRPr="002B6F46">
        <w:rPr>
          <w:rFonts w:ascii="Gadugi" w:hAnsi="Gadugi" w:cs="Arial Narrow"/>
          <w:b/>
          <w:bCs/>
          <w:sz w:val="24"/>
          <w:szCs w:val="24"/>
        </w:rPr>
        <w:tab/>
      </w:r>
      <w:r w:rsidR="00A700AA" w:rsidRPr="002B6F46">
        <w:rPr>
          <w:rFonts w:ascii="Gadugi" w:hAnsi="Gadugi" w:cs="Arial Narrow"/>
          <w:b/>
          <w:bCs/>
          <w:sz w:val="24"/>
          <w:szCs w:val="24"/>
        </w:rPr>
        <w:tab/>
      </w:r>
      <w:r w:rsidR="00A700AA" w:rsidRPr="002B6F46">
        <w:rPr>
          <w:rFonts w:ascii="Gadugi" w:hAnsi="Gadugi" w:cs="Arial Narrow"/>
          <w:b/>
          <w:bCs/>
          <w:sz w:val="24"/>
          <w:szCs w:val="24"/>
        </w:rPr>
        <w:tab/>
      </w:r>
      <w:r w:rsidR="00A700AA" w:rsidRPr="002B6F46">
        <w:rPr>
          <w:rFonts w:ascii="Gadugi" w:hAnsi="Gadugi" w:cs="Arial Narrow"/>
          <w:b/>
          <w:bCs/>
          <w:sz w:val="24"/>
          <w:szCs w:val="24"/>
        </w:rPr>
        <w:tab/>
      </w:r>
    </w:p>
    <w:p w14:paraId="06ABA4A0" w14:textId="77777777" w:rsidR="00067B68" w:rsidRPr="002B6F46" w:rsidRDefault="00067B68" w:rsidP="002B6F46">
      <w:pPr>
        <w:overflowPunct/>
        <w:spacing w:line="276" w:lineRule="auto"/>
        <w:ind w:right="-232" w:firstLine="2835"/>
        <w:textAlignment w:val="auto"/>
        <w:rPr>
          <w:rFonts w:ascii="Gadugi" w:hAnsi="Gadugi" w:cs="Century Gothic"/>
          <w:sz w:val="24"/>
          <w:szCs w:val="24"/>
        </w:rPr>
      </w:pPr>
      <w:r w:rsidRPr="002B6F46">
        <w:rPr>
          <w:rFonts w:ascii="Gadugi" w:hAnsi="Gadugi" w:cs="Century Gothic"/>
          <w:sz w:val="24"/>
          <w:szCs w:val="24"/>
        </w:rPr>
        <w:t xml:space="preserve">Magistrado: Jaime Alberto Saraza Naranjo  </w:t>
      </w:r>
    </w:p>
    <w:p w14:paraId="01D73132" w14:textId="6FC7008E" w:rsidR="0049489D" w:rsidRPr="002B6F46" w:rsidRDefault="00240707" w:rsidP="002B6F46">
      <w:pPr>
        <w:overflowPunct/>
        <w:spacing w:line="276" w:lineRule="auto"/>
        <w:ind w:right="-232" w:firstLine="2835"/>
        <w:textAlignment w:val="auto"/>
        <w:rPr>
          <w:rFonts w:ascii="Gadugi" w:hAnsi="Gadugi" w:cs="Century Gothic"/>
          <w:sz w:val="24"/>
          <w:szCs w:val="24"/>
          <w:lang w:val="es-419"/>
        </w:rPr>
      </w:pPr>
      <w:bookmarkStart w:id="2" w:name="_GoBack"/>
      <w:bookmarkEnd w:id="2"/>
      <w:r w:rsidRPr="002B6F46">
        <w:rPr>
          <w:rFonts w:ascii="Gadugi" w:hAnsi="Gadugi" w:cs="Century Gothic"/>
          <w:sz w:val="24"/>
          <w:szCs w:val="24"/>
        </w:rPr>
        <w:t>Pereira,</w:t>
      </w:r>
      <w:r w:rsidR="0057788C" w:rsidRPr="002B6F46">
        <w:rPr>
          <w:rFonts w:ascii="Gadugi" w:hAnsi="Gadugi" w:cs="Century Gothic"/>
          <w:sz w:val="24"/>
          <w:szCs w:val="24"/>
        </w:rPr>
        <w:t xml:space="preserve"> junio dieciséis de dos mil veintidós </w:t>
      </w:r>
      <w:r w:rsidR="002064C8" w:rsidRPr="002B6F46">
        <w:rPr>
          <w:rFonts w:ascii="Gadugi" w:hAnsi="Gadugi" w:cs="Century Gothic"/>
          <w:sz w:val="24"/>
          <w:szCs w:val="24"/>
        </w:rPr>
        <w:t xml:space="preserve"> </w:t>
      </w:r>
      <w:r w:rsidR="00895C29" w:rsidRPr="002B6F46">
        <w:rPr>
          <w:rFonts w:ascii="Gadugi" w:hAnsi="Gadugi" w:cs="Century Gothic"/>
          <w:sz w:val="24"/>
          <w:szCs w:val="24"/>
        </w:rPr>
        <w:t xml:space="preserve"> </w:t>
      </w:r>
      <w:r w:rsidR="00111352" w:rsidRPr="002B6F46">
        <w:rPr>
          <w:rFonts w:ascii="Gadugi" w:hAnsi="Gadugi" w:cs="Century Gothic"/>
          <w:sz w:val="24"/>
          <w:szCs w:val="24"/>
        </w:rPr>
        <w:t xml:space="preserve"> </w:t>
      </w:r>
      <w:r w:rsidR="00A51420" w:rsidRPr="002B6F46">
        <w:rPr>
          <w:rFonts w:ascii="Gadugi" w:hAnsi="Gadugi" w:cs="Century Gothic"/>
          <w:sz w:val="24"/>
          <w:szCs w:val="24"/>
        </w:rPr>
        <w:t xml:space="preserve"> </w:t>
      </w:r>
      <w:r w:rsidR="00BA75EC" w:rsidRPr="002B6F46">
        <w:rPr>
          <w:rFonts w:ascii="Gadugi" w:hAnsi="Gadugi" w:cs="Century Gothic"/>
          <w:sz w:val="24"/>
          <w:szCs w:val="24"/>
        </w:rPr>
        <w:t xml:space="preserve"> </w:t>
      </w:r>
      <w:r w:rsidR="008F0FBD" w:rsidRPr="002B6F46">
        <w:rPr>
          <w:rFonts w:ascii="Gadugi" w:hAnsi="Gadugi" w:cs="Century Gothic"/>
          <w:sz w:val="24"/>
          <w:szCs w:val="24"/>
        </w:rPr>
        <w:t xml:space="preserve"> </w:t>
      </w:r>
      <w:r w:rsidR="00621770" w:rsidRPr="002B6F46">
        <w:rPr>
          <w:rFonts w:ascii="Gadugi" w:hAnsi="Gadugi" w:cs="Century Gothic"/>
          <w:sz w:val="24"/>
          <w:szCs w:val="24"/>
        </w:rPr>
        <w:t xml:space="preserve"> </w:t>
      </w:r>
      <w:r w:rsidR="002474E7" w:rsidRPr="002B6F46">
        <w:rPr>
          <w:rFonts w:ascii="Gadugi" w:hAnsi="Gadugi" w:cs="Century Gothic"/>
          <w:sz w:val="24"/>
          <w:szCs w:val="24"/>
        </w:rPr>
        <w:t xml:space="preserve"> </w:t>
      </w:r>
      <w:r w:rsidR="00621770" w:rsidRPr="002B6F46">
        <w:rPr>
          <w:rFonts w:ascii="Gadugi" w:hAnsi="Gadugi" w:cs="Century Gothic"/>
          <w:sz w:val="24"/>
          <w:szCs w:val="24"/>
        </w:rPr>
        <w:t xml:space="preserve"> </w:t>
      </w:r>
      <w:r w:rsidR="005D6F6B" w:rsidRPr="002B6F46">
        <w:rPr>
          <w:rFonts w:ascii="Gadugi" w:hAnsi="Gadugi" w:cs="Century Gothic"/>
          <w:sz w:val="24"/>
          <w:szCs w:val="24"/>
        </w:rPr>
        <w:t xml:space="preserve"> </w:t>
      </w:r>
      <w:r w:rsidR="00B622A9" w:rsidRPr="002B6F46">
        <w:rPr>
          <w:rFonts w:ascii="Gadugi" w:hAnsi="Gadugi" w:cs="Century Gothic"/>
          <w:sz w:val="24"/>
          <w:szCs w:val="24"/>
        </w:rPr>
        <w:t xml:space="preserve"> </w:t>
      </w:r>
      <w:r w:rsidR="00374D7C" w:rsidRPr="002B6F46">
        <w:rPr>
          <w:rFonts w:ascii="Gadugi" w:hAnsi="Gadugi" w:cs="Century Gothic"/>
          <w:sz w:val="24"/>
          <w:szCs w:val="24"/>
        </w:rPr>
        <w:t xml:space="preserve"> </w:t>
      </w:r>
      <w:r w:rsidR="00A37D00" w:rsidRPr="002B6F46">
        <w:rPr>
          <w:rFonts w:ascii="Gadugi" w:hAnsi="Gadugi" w:cs="Century Gothic"/>
          <w:sz w:val="24"/>
          <w:szCs w:val="24"/>
        </w:rPr>
        <w:t xml:space="preserve"> </w:t>
      </w:r>
      <w:r w:rsidR="00C1600D" w:rsidRPr="002B6F46">
        <w:rPr>
          <w:rFonts w:ascii="Gadugi" w:hAnsi="Gadugi" w:cs="Century Gothic"/>
          <w:sz w:val="24"/>
          <w:szCs w:val="24"/>
        </w:rPr>
        <w:t xml:space="preserve"> </w:t>
      </w:r>
      <w:r w:rsidRPr="002B6F46">
        <w:rPr>
          <w:rFonts w:ascii="Gadugi" w:hAnsi="Gadugi" w:cs="Century Gothic"/>
          <w:sz w:val="24"/>
          <w:szCs w:val="24"/>
        </w:rPr>
        <w:t xml:space="preserve"> </w:t>
      </w:r>
      <w:r w:rsidR="005B6A3C" w:rsidRPr="002B6F46">
        <w:rPr>
          <w:rFonts w:ascii="Gadugi" w:hAnsi="Gadugi" w:cs="Century Gothic"/>
          <w:sz w:val="24"/>
          <w:szCs w:val="24"/>
        </w:rPr>
        <w:t xml:space="preserve"> </w:t>
      </w:r>
      <w:r w:rsidR="00D0598A" w:rsidRPr="002B6F46">
        <w:rPr>
          <w:rFonts w:ascii="Gadugi" w:hAnsi="Gadugi" w:cs="Century Gothic"/>
          <w:sz w:val="24"/>
          <w:szCs w:val="24"/>
        </w:rPr>
        <w:t xml:space="preserve"> </w:t>
      </w:r>
      <w:r w:rsidR="001F25BC" w:rsidRPr="002B6F46">
        <w:rPr>
          <w:rFonts w:ascii="Gadugi" w:hAnsi="Gadugi" w:cs="Century Gothic"/>
          <w:sz w:val="24"/>
          <w:szCs w:val="24"/>
        </w:rPr>
        <w:t xml:space="preserve"> </w:t>
      </w:r>
      <w:r w:rsidR="002E33FD" w:rsidRPr="002B6F46">
        <w:rPr>
          <w:rFonts w:ascii="Gadugi" w:hAnsi="Gadugi" w:cs="Century Gothic"/>
          <w:sz w:val="24"/>
          <w:szCs w:val="24"/>
        </w:rPr>
        <w:t xml:space="preserve"> </w:t>
      </w:r>
    </w:p>
    <w:p w14:paraId="3786FEF1" w14:textId="6B933E0D" w:rsidR="00067B68" w:rsidRPr="002B6F46" w:rsidRDefault="00881D78" w:rsidP="002B6F46">
      <w:pPr>
        <w:overflowPunct/>
        <w:spacing w:line="276" w:lineRule="auto"/>
        <w:ind w:right="-232" w:firstLine="2835"/>
        <w:textAlignment w:val="auto"/>
        <w:rPr>
          <w:rFonts w:ascii="Gadugi" w:hAnsi="Gadugi" w:cs="Century Gothic"/>
          <w:sz w:val="24"/>
          <w:szCs w:val="24"/>
          <w:lang w:val="es-419"/>
        </w:rPr>
      </w:pPr>
      <w:r w:rsidRPr="002B6F46">
        <w:rPr>
          <w:rFonts w:ascii="Gadugi" w:hAnsi="Gadugi" w:cs="Century Gothic"/>
          <w:sz w:val="24"/>
          <w:szCs w:val="24"/>
        </w:rPr>
        <w:t>Expediente</w:t>
      </w:r>
      <w:r w:rsidR="00C1600D" w:rsidRPr="002B6F46">
        <w:rPr>
          <w:rFonts w:ascii="Gadugi" w:hAnsi="Gadugi" w:cs="Century Gothic"/>
          <w:sz w:val="24"/>
          <w:szCs w:val="24"/>
        </w:rPr>
        <w:t>:</w:t>
      </w:r>
      <w:r w:rsidRPr="002B6F46">
        <w:rPr>
          <w:rFonts w:ascii="Gadugi" w:hAnsi="Gadugi" w:cs="Century Gothic"/>
          <w:sz w:val="24"/>
          <w:szCs w:val="24"/>
        </w:rPr>
        <w:t xml:space="preserve"> </w:t>
      </w:r>
      <w:r w:rsidR="00895C29" w:rsidRPr="002B6F46">
        <w:rPr>
          <w:rFonts w:ascii="Gadugi" w:hAnsi="Gadugi" w:cs="Century Gothic"/>
          <w:sz w:val="24"/>
          <w:szCs w:val="24"/>
          <w:lang w:val="es-419"/>
        </w:rPr>
        <w:t>66001312100120221003601</w:t>
      </w:r>
    </w:p>
    <w:p w14:paraId="7EE76482" w14:textId="62CC576A" w:rsidR="00621770" w:rsidRPr="002B6F46" w:rsidRDefault="00067B68" w:rsidP="002B6F46">
      <w:pPr>
        <w:overflowPunct/>
        <w:spacing w:line="276" w:lineRule="auto"/>
        <w:ind w:right="-232" w:firstLine="2835"/>
        <w:jc w:val="both"/>
        <w:textAlignment w:val="auto"/>
        <w:rPr>
          <w:rFonts w:ascii="Gadugi" w:hAnsi="Gadugi" w:cs="Century Gothic"/>
          <w:sz w:val="24"/>
          <w:szCs w:val="24"/>
        </w:rPr>
      </w:pPr>
      <w:r w:rsidRPr="002B6F46">
        <w:rPr>
          <w:rFonts w:ascii="Gadugi" w:hAnsi="Gadugi" w:cs="Century Gothic"/>
          <w:sz w:val="24"/>
          <w:szCs w:val="24"/>
        </w:rPr>
        <w:t>Acta</w:t>
      </w:r>
      <w:r w:rsidR="008F0FBD" w:rsidRPr="002B6F46">
        <w:rPr>
          <w:rFonts w:ascii="Gadugi" w:hAnsi="Gadugi" w:cs="Century Gothic"/>
          <w:sz w:val="24"/>
          <w:szCs w:val="24"/>
        </w:rPr>
        <w:t>.</w:t>
      </w:r>
      <w:r w:rsidR="0057788C" w:rsidRPr="002B6F46">
        <w:rPr>
          <w:rFonts w:ascii="Gadugi" w:hAnsi="Gadugi" w:cs="Century Gothic"/>
          <w:sz w:val="24"/>
          <w:szCs w:val="24"/>
        </w:rPr>
        <w:t xml:space="preserve"> 273 del 16 de junio de 2022</w:t>
      </w:r>
      <w:r w:rsidR="00111352" w:rsidRPr="002B6F46">
        <w:rPr>
          <w:rFonts w:ascii="Gadugi" w:hAnsi="Gadugi" w:cs="Century Gothic"/>
          <w:sz w:val="24"/>
          <w:szCs w:val="24"/>
        </w:rPr>
        <w:t xml:space="preserve"> </w:t>
      </w:r>
      <w:r w:rsidR="00895C29" w:rsidRPr="002B6F46">
        <w:rPr>
          <w:rFonts w:ascii="Gadugi" w:hAnsi="Gadugi" w:cs="Century Gothic"/>
          <w:sz w:val="24"/>
          <w:szCs w:val="24"/>
        </w:rPr>
        <w:t xml:space="preserve"> </w:t>
      </w:r>
    </w:p>
    <w:p w14:paraId="50EF2ABC" w14:textId="6BC7E0D3" w:rsidR="00067B68" w:rsidRPr="002B6F46" w:rsidRDefault="00621770" w:rsidP="002B6F46">
      <w:pPr>
        <w:overflowPunct/>
        <w:spacing w:line="276" w:lineRule="auto"/>
        <w:ind w:right="-232" w:firstLine="2835"/>
        <w:jc w:val="both"/>
        <w:textAlignment w:val="auto"/>
        <w:rPr>
          <w:rFonts w:ascii="Gadugi" w:hAnsi="Gadugi" w:cs="Century Gothic"/>
          <w:sz w:val="24"/>
          <w:szCs w:val="24"/>
          <w:lang w:val="es-419"/>
        </w:rPr>
      </w:pPr>
      <w:r w:rsidRPr="002B6F46">
        <w:rPr>
          <w:rFonts w:ascii="Gadugi" w:hAnsi="Gadugi" w:cs="Century Gothic"/>
          <w:sz w:val="24"/>
          <w:szCs w:val="24"/>
        </w:rPr>
        <w:t>Sentenc</w:t>
      </w:r>
      <w:r w:rsidR="008F0FBD" w:rsidRPr="002B6F46">
        <w:rPr>
          <w:rFonts w:ascii="Gadugi" w:hAnsi="Gadugi" w:cs="Century Gothic"/>
          <w:sz w:val="24"/>
          <w:szCs w:val="24"/>
        </w:rPr>
        <w:t>ia</w:t>
      </w:r>
      <w:r w:rsidR="00A51420" w:rsidRPr="002B6F46">
        <w:rPr>
          <w:rFonts w:ascii="Gadugi" w:hAnsi="Gadugi" w:cs="Century Gothic"/>
          <w:sz w:val="24"/>
          <w:szCs w:val="24"/>
        </w:rPr>
        <w:t xml:space="preserve"> </w:t>
      </w:r>
      <w:r w:rsidR="0057788C" w:rsidRPr="002B6F46">
        <w:rPr>
          <w:rFonts w:ascii="Gadugi" w:hAnsi="Gadugi" w:cs="Century Gothic"/>
          <w:sz w:val="24"/>
          <w:szCs w:val="24"/>
        </w:rPr>
        <w:t>ST2-0198-2022</w:t>
      </w:r>
      <w:r w:rsidR="00895C29" w:rsidRPr="002B6F46">
        <w:rPr>
          <w:rFonts w:ascii="Gadugi" w:hAnsi="Gadugi" w:cs="Century Gothic"/>
          <w:sz w:val="24"/>
          <w:szCs w:val="24"/>
        </w:rPr>
        <w:t xml:space="preserve"> </w:t>
      </w:r>
    </w:p>
    <w:p w14:paraId="02474E36" w14:textId="77777777" w:rsidR="00067B68" w:rsidRPr="002B6F46" w:rsidRDefault="00067B68" w:rsidP="002B6F46">
      <w:pPr>
        <w:overflowPunct/>
        <w:spacing w:line="276" w:lineRule="auto"/>
        <w:ind w:firstLine="2835"/>
        <w:jc w:val="both"/>
        <w:textAlignment w:val="auto"/>
        <w:rPr>
          <w:rFonts w:ascii="Gadugi" w:hAnsi="Gadugi" w:cs="Century Gothic"/>
          <w:sz w:val="24"/>
          <w:szCs w:val="24"/>
        </w:rPr>
      </w:pPr>
    </w:p>
    <w:p w14:paraId="04900DEA" w14:textId="77777777" w:rsidR="0049489D" w:rsidRPr="002B6F46" w:rsidRDefault="00820839" w:rsidP="002B6F46">
      <w:pPr>
        <w:spacing w:line="276" w:lineRule="auto"/>
        <w:jc w:val="both"/>
        <w:rPr>
          <w:rFonts w:ascii="Gadugi" w:hAnsi="Gadugi" w:cs="Arial"/>
          <w:sz w:val="24"/>
          <w:szCs w:val="24"/>
        </w:rPr>
      </w:pPr>
      <w:r w:rsidRPr="002B6F46">
        <w:rPr>
          <w:rFonts w:ascii="Gadugi" w:hAnsi="Gadugi" w:cs="Arial"/>
          <w:sz w:val="24"/>
          <w:szCs w:val="24"/>
        </w:rPr>
        <w:t xml:space="preserve">  </w:t>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p>
    <w:p w14:paraId="449F961B" w14:textId="6882EEF6" w:rsidR="00895C29" w:rsidRPr="00BE365A" w:rsidRDefault="0049489D" w:rsidP="002B6F46">
      <w:pPr>
        <w:spacing w:line="276" w:lineRule="auto"/>
        <w:jc w:val="both"/>
        <w:rPr>
          <w:rFonts w:ascii="Gadugi" w:hAnsi="Gadugi" w:cs="Arial"/>
          <w:sz w:val="24"/>
          <w:szCs w:val="24"/>
        </w:rPr>
      </w:pPr>
      <w:r w:rsidRPr="002B6F46">
        <w:rPr>
          <w:rFonts w:ascii="Gadugi" w:hAnsi="Gadugi" w:cs="Arial"/>
          <w:sz w:val="24"/>
          <w:szCs w:val="24"/>
        </w:rPr>
        <w:t xml:space="preserve"> </w:t>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r w:rsidR="00D228C8" w:rsidRPr="002B6F46">
        <w:rPr>
          <w:rFonts w:ascii="Gadugi" w:hAnsi="Gadugi" w:cs="Arial"/>
          <w:sz w:val="24"/>
          <w:szCs w:val="24"/>
        </w:rPr>
        <w:t xml:space="preserve">Procede la Sala a decidir la </w:t>
      </w:r>
      <w:r w:rsidR="00612F2F" w:rsidRPr="002B6F46">
        <w:rPr>
          <w:rFonts w:ascii="Gadugi" w:hAnsi="Gadugi" w:cs="Arial"/>
          <w:sz w:val="24"/>
          <w:szCs w:val="24"/>
          <w:lang w:val="es-419"/>
        </w:rPr>
        <w:t xml:space="preserve">impugnación propuesta </w:t>
      </w:r>
      <w:r w:rsidR="00CA4EDD" w:rsidRPr="002B6F46">
        <w:rPr>
          <w:rFonts w:ascii="Gadugi" w:hAnsi="Gadugi" w:cs="Arial"/>
          <w:sz w:val="24"/>
          <w:szCs w:val="24"/>
          <w:lang w:val="es-419"/>
        </w:rPr>
        <w:t xml:space="preserve">por </w:t>
      </w:r>
      <w:r w:rsidR="00895C29" w:rsidRPr="002B6F46">
        <w:rPr>
          <w:rFonts w:ascii="Gadugi" w:hAnsi="Gadugi" w:cs="Arial"/>
          <w:sz w:val="24"/>
          <w:szCs w:val="24"/>
          <w:lang w:val="es-419"/>
        </w:rPr>
        <w:t>la parte actora</w:t>
      </w:r>
      <w:r w:rsidR="00CA4EDD" w:rsidRPr="002B6F46">
        <w:rPr>
          <w:rFonts w:ascii="Gadugi" w:hAnsi="Gadugi" w:cs="Arial"/>
          <w:sz w:val="24"/>
          <w:szCs w:val="24"/>
          <w:lang w:val="es-419"/>
        </w:rPr>
        <w:t xml:space="preserve"> </w:t>
      </w:r>
      <w:r w:rsidR="00216CB7" w:rsidRPr="002B6F46">
        <w:rPr>
          <w:rFonts w:ascii="Gadugi" w:hAnsi="Gadugi" w:cs="Arial"/>
          <w:sz w:val="24"/>
          <w:szCs w:val="24"/>
          <w:lang w:val="es-419"/>
        </w:rPr>
        <w:t xml:space="preserve">contra la sentencia del </w:t>
      </w:r>
      <w:r w:rsidR="00895C29" w:rsidRPr="002B6F46">
        <w:rPr>
          <w:rFonts w:ascii="Gadugi" w:hAnsi="Gadugi" w:cs="Arial"/>
          <w:sz w:val="24"/>
          <w:szCs w:val="24"/>
          <w:lang w:val="es-419"/>
        </w:rPr>
        <w:t>6</w:t>
      </w:r>
      <w:r w:rsidR="00A700AA" w:rsidRPr="002B6F46">
        <w:rPr>
          <w:rFonts w:ascii="Gadugi" w:hAnsi="Gadugi" w:cs="Arial"/>
          <w:sz w:val="24"/>
          <w:szCs w:val="24"/>
          <w:lang w:val="es-419"/>
        </w:rPr>
        <w:t xml:space="preserve"> de </w:t>
      </w:r>
      <w:r w:rsidR="00A51420" w:rsidRPr="002B6F46">
        <w:rPr>
          <w:rFonts w:ascii="Gadugi" w:hAnsi="Gadugi" w:cs="Arial"/>
          <w:sz w:val="24"/>
          <w:szCs w:val="24"/>
          <w:lang w:val="es-419"/>
        </w:rPr>
        <w:t>mayo</w:t>
      </w:r>
      <w:r w:rsidR="00242C1B" w:rsidRPr="002B6F46">
        <w:rPr>
          <w:rFonts w:ascii="Gadugi" w:hAnsi="Gadugi" w:cs="Arial"/>
          <w:sz w:val="24"/>
          <w:szCs w:val="24"/>
          <w:lang w:val="es-419"/>
        </w:rPr>
        <w:t xml:space="preserve"> de</w:t>
      </w:r>
      <w:r w:rsidR="00612F2F" w:rsidRPr="002B6F46">
        <w:rPr>
          <w:rFonts w:ascii="Gadugi" w:hAnsi="Gadugi" w:cs="Arial"/>
          <w:sz w:val="24"/>
          <w:szCs w:val="24"/>
          <w:lang w:val="es-419"/>
        </w:rPr>
        <w:t xml:space="preserve"> 202</w:t>
      </w:r>
      <w:r w:rsidR="00A51420" w:rsidRPr="002B6F46">
        <w:rPr>
          <w:rFonts w:ascii="Gadugi" w:hAnsi="Gadugi" w:cs="Arial"/>
          <w:sz w:val="24"/>
          <w:szCs w:val="24"/>
          <w:lang w:val="es-419"/>
        </w:rPr>
        <w:t>2</w:t>
      </w:r>
      <w:r w:rsidR="00810DA0" w:rsidRPr="002B6F46">
        <w:rPr>
          <w:rFonts w:ascii="Gadugi" w:hAnsi="Gadugi" w:cs="Arial"/>
          <w:sz w:val="24"/>
          <w:szCs w:val="24"/>
          <w:lang w:val="es-419"/>
        </w:rPr>
        <w:t xml:space="preserve">, proferida por el </w:t>
      </w:r>
      <w:r w:rsidR="003C58E4" w:rsidRPr="002B6F46">
        <w:rPr>
          <w:rFonts w:ascii="Gadugi" w:hAnsi="Gadugi" w:cs="Arial"/>
          <w:sz w:val="24"/>
          <w:szCs w:val="24"/>
          <w:lang w:val="es-419"/>
        </w:rPr>
        <w:t xml:space="preserve">Juzgado </w:t>
      </w:r>
      <w:r w:rsidR="00895C29" w:rsidRPr="002B6F46">
        <w:rPr>
          <w:rFonts w:ascii="Gadugi" w:hAnsi="Gadugi" w:cs="Arial"/>
          <w:sz w:val="24"/>
          <w:szCs w:val="24"/>
          <w:lang w:val="es-419"/>
        </w:rPr>
        <w:t>Primero Civil del Circuito Especializado en Restitución de Tierras de Pereira, e</w:t>
      </w:r>
      <w:r w:rsidR="002014C3" w:rsidRPr="002B6F46">
        <w:rPr>
          <w:rFonts w:ascii="Gadugi" w:hAnsi="Gadugi" w:cs="Arial"/>
          <w:sz w:val="24"/>
          <w:szCs w:val="24"/>
          <w:lang w:val="es-419"/>
        </w:rPr>
        <w:t xml:space="preserve">n esta </w:t>
      </w:r>
      <w:r w:rsidR="005E2073" w:rsidRPr="00370EF0">
        <w:rPr>
          <w:rFonts w:ascii="Gadugi" w:hAnsi="Gadugi" w:cs="Arial"/>
          <w:b/>
          <w:sz w:val="24"/>
          <w:szCs w:val="24"/>
        </w:rPr>
        <w:t>acción de tutela</w:t>
      </w:r>
      <w:r w:rsidR="005E2073" w:rsidRPr="002B6F46">
        <w:rPr>
          <w:rFonts w:ascii="Gadugi" w:hAnsi="Gadugi" w:cs="Arial"/>
          <w:sz w:val="24"/>
          <w:szCs w:val="24"/>
        </w:rPr>
        <w:t xml:space="preserve"> </w:t>
      </w:r>
      <w:r w:rsidR="00374D7C" w:rsidRPr="002B6F46">
        <w:rPr>
          <w:rFonts w:ascii="Gadugi" w:hAnsi="Gadugi" w:cs="Arial"/>
          <w:sz w:val="24"/>
          <w:szCs w:val="24"/>
        </w:rPr>
        <w:t>promovi</w:t>
      </w:r>
      <w:r w:rsidR="008F0FBD" w:rsidRPr="002B6F46">
        <w:rPr>
          <w:rFonts w:ascii="Gadugi" w:hAnsi="Gadugi" w:cs="Arial"/>
          <w:sz w:val="24"/>
          <w:szCs w:val="24"/>
        </w:rPr>
        <w:t>da por</w:t>
      </w:r>
      <w:r w:rsidR="0033012D" w:rsidRPr="00BE365A">
        <w:rPr>
          <w:rFonts w:ascii="Gadugi" w:hAnsi="Gadugi" w:cs="Arial"/>
          <w:sz w:val="24"/>
          <w:szCs w:val="24"/>
        </w:rPr>
        <w:t xml:space="preserve"> </w:t>
      </w:r>
      <w:r w:rsidR="00895C29" w:rsidRPr="00BE365A">
        <w:rPr>
          <w:rFonts w:ascii="Gadugi" w:hAnsi="Gadugi" w:cs="Arial"/>
          <w:sz w:val="24"/>
          <w:szCs w:val="24"/>
        </w:rPr>
        <w:t>la</w:t>
      </w:r>
      <w:r w:rsidR="00895C29" w:rsidRPr="002B6F46">
        <w:rPr>
          <w:rFonts w:ascii="Gadugi" w:hAnsi="Gadugi" w:cs="Arial"/>
          <w:b/>
          <w:sz w:val="24"/>
          <w:szCs w:val="24"/>
        </w:rPr>
        <w:t xml:space="preserve"> Empresa de Acueducto y Alcantarillado de Pereira S.A.S. E.S.P</w:t>
      </w:r>
      <w:r w:rsidR="00895C29" w:rsidRPr="002B6F46">
        <w:rPr>
          <w:rFonts w:ascii="Gadugi" w:hAnsi="Gadugi" w:cs="Arial"/>
          <w:sz w:val="24"/>
          <w:szCs w:val="24"/>
        </w:rPr>
        <w:t xml:space="preserve"> contra </w:t>
      </w:r>
      <w:r w:rsidR="00895C29" w:rsidRPr="002B6F46">
        <w:rPr>
          <w:rFonts w:ascii="Gadugi" w:hAnsi="Gadugi" w:cs="Arial"/>
          <w:b/>
          <w:sz w:val="24"/>
          <w:szCs w:val="24"/>
        </w:rPr>
        <w:t>Colpensiones</w:t>
      </w:r>
      <w:r w:rsidR="00895C29" w:rsidRPr="002B6F46">
        <w:rPr>
          <w:rFonts w:ascii="Gadugi" w:hAnsi="Gadugi" w:cs="Arial"/>
          <w:sz w:val="24"/>
          <w:szCs w:val="24"/>
        </w:rPr>
        <w:t xml:space="preserve"> y el señor </w:t>
      </w:r>
      <w:r w:rsidR="00895C29" w:rsidRPr="002B6F46">
        <w:rPr>
          <w:rFonts w:ascii="Gadugi" w:hAnsi="Gadugi" w:cs="Arial"/>
          <w:b/>
          <w:sz w:val="24"/>
          <w:szCs w:val="24"/>
        </w:rPr>
        <w:t xml:space="preserve">Juan Carlos Gómez Gutiérrez, </w:t>
      </w:r>
      <w:r w:rsidR="00895C29" w:rsidRPr="002B6F46">
        <w:rPr>
          <w:rFonts w:ascii="Gadugi" w:hAnsi="Gadugi" w:cs="Arial"/>
          <w:sz w:val="24"/>
          <w:szCs w:val="24"/>
        </w:rPr>
        <w:t xml:space="preserve">y a la que fueron vinculados </w:t>
      </w:r>
      <w:r w:rsidR="00895C29" w:rsidRPr="002B6F46">
        <w:rPr>
          <w:rFonts w:ascii="Gadugi" w:hAnsi="Gadugi" w:cs="Arial"/>
          <w:b/>
          <w:sz w:val="24"/>
          <w:szCs w:val="24"/>
        </w:rPr>
        <w:t>Juan Carlos Ángel Henao</w:t>
      </w:r>
      <w:r w:rsidR="00895C29" w:rsidRPr="002B6F46">
        <w:rPr>
          <w:rFonts w:ascii="Gadugi" w:hAnsi="Gadugi" w:cs="Arial"/>
          <w:sz w:val="24"/>
          <w:szCs w:val="24"/>
        </w:rPr>
        <w:t xml:space="preserve">, director médico de </w:t>
      </w:r>
      <w:r w:rsidR="00895C29" w:rsidRPr="002B6F46">
        <w:rPr>
          <w:rFonts w:ascii="Gadugi" w:hAnsi="Gadugi" w:cs="Arial"/>
          <w:b/>
          <w:sz w:val="24"/>
          <w:szCs w:val="24"/>
        </w:rPr>
        <w:t xml:space="preserve">A&amp;A </w:t>
      </w:r>
      <w:r w:rsidR="001E10EF" w:rsidRPr="002B6F46">
        <w:rPr>
          <w:rFonts w:ascii="Gadugi" w:hAnsi="Gadugi" w:cs="Arial"/>
          <w:b/>
          <w:sz w:val="24"/>
          <w:szCs w:val="24"/>
        </w:rPr>
        <w:t xml:space="preserve">Protección Integral </w:t>
      </w:r>
      <w:r w:rsidR="00895C29" w:rsidRPr="002B6F46">
        <w:rPr>
          <w:rFonts w:ascii="Gadugi" w:hAnsi="Gadugi" w:cs="Arial"/>
          <w:b/>
          <w:sz w:val="24"/>
          <w:szCs w:val="24"/>
        </w:rPr>
        <w:t xml:space="preserve">S.A.S., </w:t>
      </w:r>
      <w:r w:rsidR="00895C29" w:rsidRPr="002B6F46">
        <w:rPr>
          <w:rFonts w:ascii="Gadugi" w:hAnsi="Gadugi" w:cs="Arial"/>
          <w:sz w:val="24"/>
          <w:szCs w:val="24"/>
        </w:rPr>
        <w:t xml:space="preserve">y la </w:t>
      </w:r>
      <w:r w:rsidR="00895C29" w:rsidRPr="002B6F46">
        <w:rPr>
          <w:rFonts w:ascii="Gadugi" w:hAnsi="Gadugi" w:cs="Arial"/>
          <w:b/>
          <w:sz w:val="24"/>
          <w:szCs w:val="24"/>
        </w:rPr>
        <w:t>EPS SOS</w:t>
      </w:r>
      <w:r w:rsidR="00895C29" w:rsidRPr="00BE365A">
        <w:rPr>
          <w:rFonts w:ascii="Gadugi" w:hAnsi="Gadugi" w:cs="Arial"/>
          <w:sz w:val="24"/>
          <w:szCs w:val="24"/>
        </w:rPr>
        <w:t>.</w:t>
      </w:r>
    </w:p>
    <w:p w14:paraId="24C2897C" w14:textId="77777777" w:rsidR="005E2D23" w:rsidRPr="002B6F46" w:rsidRDefault="00A917C6" w:rsidP="002B6F46">
      <w:pPr>
        <w:spacing w:line="276" w:lineRule="auto"/>
        <w:jc w:val="both"/>
        <w:rPr>
          <w:rFonts w:ascii="Gadugi" w:hAnsi="Gadugi" w:cs="Arial"/>
          <w:b/>
          <w:sz w:val="24"/>
          <w:szCs w:val="24"/>
        </w:rPr>
      </w:pP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p>
    <w:p w14:paraId="012A3E6A" w14:textId="77777777" w:rsidR="00895C29" w:rsidRPr="002B6F46" w:rsidRDefault="00895C29" w:rsidP="002B6F46">
      <w:pPr>
        <w:spacing w:line="276" w:lineRule="auto"/>
        <w:jc w:val="both"/>
        <w:rPr>
          <w:rFonts w:ascii="Gadugi" w:hAnsi="Gadugi" w:cs="Arial"/>
          <w:b/>
          <w:bCs/>
          <w:sz w:val="24"/>
          <w:szCs w:val="24"/>
        </w:rPr>
      </w:pPr>
    </w:p>
    <w:p w14:paraId="562127F9" w14:textId="71BD2B12" w:rsidR="00D228C8" w:rsidRPr="002B6F46" w:rsidRDefault="00444F4A" w:rsidP="002B6F46">
      <w:pPr>
        <w:spacing w:line="276" w:lineRule="auto"/>
        <w:jc w:val="both"/>
        <w:rPr>
          <w:rFonts w:ascii="Gadugi" w:hAnsi="Gadugi" w:cs="Arial"/>
          <w:b/>
          <w:sz w:val="24"/>
          <w:szCs w:val="24"/>
        </w:rPr>
      </w:pPr>
      <w:r w:rsidRPr="002B6F46">
        <w:rPr>
          <w:rFonts w:ascii="Gadugi" w:hAnsi="Gadugi" w:cs="Arial"/>
          <w:b/>
          <w:bCs/>
          <w:sz w:val="24"/>
          <w:szCs w:val="24"/>
        </w:rPr>
        <w:lastRenderedPageBreak/>
        <w:tab/>
      </w:r>
      <w:r w:rsidRPr="002B6F46">
        <w:rPr>
          <w:rFonts w:ascii="Gadugi" w:hAnsi="Gadugi" w:cs="Arial"/>
          <w:b/>
          <w:bCs/>
          <w:sz w:val="24"/>
          <w:szCs w:val="24"/>
        </w:rPr>
        <w:tab/>
      </w:r>
      <w:r w:rsidRPr="002B6F46">
        <w:rPr>
          <w:rFonts w:ascii="Gadugi" w:hAnsi="Gadugi" w:cs="Arial"/>
          <w:b/>
          <w:bCs/>
          <w:sz w:val="24"/>
          <w:szCs w:val="24"/>
        </w:rPr>
        <w:tab/>
      </w:r>
      <w:r w:rsidRPr="002B6F46">
        <w:rPr>
          <w:rFonts w:ascii="Gadugi" w:hAnsi="Gadugi" w:cs="Arial"/>
          <w:b/>
          <w:bCs/>
          <w:sz w:val="24"/>
          <w:szCs w:val="24"/>
        </w:rPr>
        <w:tab/>
      </w:r>
      <w:r w:rsidR="00CE1880" w:rsidRPr="002B6F46">
        <w:rPr>
          <w:rFonts w:ascii="Gadugi" w:hAnsi="Gadugi" w:cs="Arial"/>
          <w:b/>
          <w:bCs/>
          <w:sz w:val="24"/>
          <w:szCs w:val="24"/>
        </w:rPr>
        <w:t xml:space="preserve">1. </w:t>
      </w:r>
      <w:r w:rsidR="00D228C8" w:rsidRPr="002B6F46">
        <w:rPr>
          <w:rFonts w:ascii="Gadugi" w:hAnsi="Gadugi" w:cs="Arial"/>
          <w:b/>
          <w:bCs/>
          <w:sz w:val="24"/>
          <w:szCs w:val="24"/>
        </w:rPr>
        <w:t>ANTECEDENTES</w:t>
      </w:r>
    </w:p>
    <w:p w14:paraId="510FC6CB" w14:textId="4780001A" w:rsidR="00E13DE2" w:rsidRPr="002B6F46" w:rsidRDefault="00444F4A" w:rsidP="002B6F46">
      <w:pPr>
        <w:spacing w:line="276" w:lineRule="auto"/>
        <w:rPr>
          <w:rFonts w:ascii="Gadugi" w:hAnsi="Gadugi" w:cs="Arial"/>
          <w:color w:val="000000"/>
          <w:sz w:val="24"/>
          <w:szCs w:val="24"/>
          <w:lang w:val="es-CO"/>
        </w:rPr>
      </w:pP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00D228C8" w:rsidRPr="002B6F46">
        <w:rPr>
          <w:rFonts w:ascii="Gadugi" w:hAnsi="Gadugi" w:cs="Arial"/>
          <w:sz w:val="24"/>
          <w:szCs w:val="24"/>
        </w:rPr>
        <w:t xml:space="preserve">  </w:t>
      </w:r>
      <w:r w:rsidR="00D228C8" w:rsidRPr="002B6F46">
        <w:rPr>
          <w:rFonts w:ascii="Gadugi" w:hAnsi="Gadugi" w:cs="Arial"/>
          <w:sz w:val="24"/>
          <w:szCs w:val="24"/>
        </w:rPr>
        <w:tab/>
      </w:r>
      <w:r w:rsidR="00D228C8" w:rsidRPr="002B6F46">
        <w:rPr>
          <w:rFonts w:ascii="Gadugi" w:hAnsi="Gadugi" w:cs="Arial"/>
          <w:sz w:val="24"/>
          <w:szCs w:val="24"/>
        </w:rPr>
        <w:tab/>
      </w:r>
      <w:r w:rsidR="00D228C8" w:rsidRPr="002B6F46">
        <w:rPr>
          <w:rFonts w:ascii="Gadugi" w:hAnsi="Gadugi" w:cs="Arial"/>
          <w:sz w:val="24"/>
          <w:szCs w:val="24"/>
        </w:rPr>
        <w:tab/>
      </w:r>
      <w:r w:rsidR="00D228C8" w:rsidRPr="002B6F46">
        <w:rPr>
          <w:rFonts w:ascii="Gadugi" w:hAnsi="Gadugi" w:cs="Arial"/>
          <w:color w:val="000000"/>
          <w:sz w:val="24"/>
          <w:szCs w:val="24"/>
        </w:rPr>
        <w:tab/>
      </w:r>
      <w:r w:rsidR="002E33FD" w:rsidRPr="002B6F46">
        <w:rPr>
          <w:rFonts w:ascii="Gadugi" w:hAnsi="Gadugi" w:cs="Arial"/>
          <w:color w:val="000000"/>
          <w:sz w:val="24"/>
          <w:szCs w:val="24"/>
          <w:lang w:val="es-CO"/>
        </w:rPr>
        <w:t xml:space="preserve"> </w:t>
      </w:r>
    </w:p>
    <w:p w14:paraId="654A3C5A" w14:textId="0625D428" w:rsidR="00D03937" w:rsidRPr="002B6F46" w:rsidRDefault="00D03937" w:rsidP="002B6F46">
      <w:pPr>
        <w:spacing w:line="276" w:lineRule="auto"/>
        <w:jc w:val="both"/>
        <w:rPr>
          <w:rFonts w:ascii="Gadugi" w:hAnsi="Gadugi" w:cs="Arial"/>
          <w:color w:val="000000"/>
          <w:sz w:val="24"/>
          <w:szCs w:val="24"/>
          <w:lang w:val="es-CO"/>
        </w:rPr>
      </w:pPr>
    </w:p>
    <w:p w14:paraId="2B04673E" w14:textId="77777777" w:rsidR="001E10EF" w:rsidRPr="002B6F46" w:rsidRDefault="00895C29" w:rsidP="002B6F46">
      <w:pPr>
        <w:spacing w:line="276" w:lineRule="auto"/>
        <w:jc w:val="both"/>
        <w:rPr>
          <w:rFonts w:ascii="Gadugi" w:hAnsi="Gadugi" w:cs="Arial"/>
          <w:color w:val="000000"/>
          <w:sz w:val="24"/>
          <w:szCs w:val="24"/>
          <w:lang w:val="es-419"/>
        </w:rPr>
      </w:pPr>
      <w:r w:rsidRPr="002B6F46">
        <w:rPr>
          <w:rFonts w:ascii="Gadugi" w:hAnsi="Gadugi" w:cs="Arial"/>
          <w:color w:val="000000"/>
          <w:sz w:val="24"/>
          <w:szCs w:val="24"/>
          <w:lang w:val="es-CO"/>
        </w:rPr>
        <w:tab/>
      </w:r>
      <w:r w:rsidRPr="002B6F46">
        <w:rPr>
          <w:rFonts w:ascii="Gadugi" w:hAnsi="Gadugi" w:cs="Arial"/>
          <w:color w:val="000000"/>
          <w:sz w:val="24"/>
          <w:szCs w:val="24"/>
          <w:lang w:val="es-CO"/>
        </w:rPr>
        <w:tab/>
      </w:r>
      <w:r w:rsidRPr="002B6F46">
        <w:rPr>
          <w:rFonts w:ascii="Gadugi" w:hAnsi="Gadugi" w:cs="Arial"/>
          <w:color w:val="000000"/>
          <w:sz w:val="24"/>
          <w:szCs w:val="24"/>
          <w:lang w:val="es-CO"/>
        </w:rPr>
        <w:tab/>
      </w:r>
      <w:r w:rsidRPr="002B6F46">
        <w:rPr>
          <w:rFonts w:ascii="Gadugi" w:hAnsi="Gadugi" w:cs="Arial"/>
          <w:color w:val="000000"/>
          <w:sz w:val="24"/>
          <w:szCs w:val="24"/>
          <w:lang w:val="es-CO"/>
        </w:rPr>
        <w:tab/>
        <w:t xml:space="preserve">1.1. </w:t>
      </w:r>
      <w:r w:rsidRPr="002B6F46">
        <w:rPr>
          <w:rFonts w:ascii="Gadugi" w:hAnsi="Gadugi" w:cs="Arial"/>
          <w:color w:val="000000"/>
          <w:sz w:val="24"/>
          <w:szCs w:val="24"/>
          <w:lang w:val="es-419"/>
        </w:rPr>
        <w:t xml:space="preserve">Se explicó en la demanda que el señor </w:t>
      </w:r>
      <w:r w:rsidRPr="002B6F46">
        <w:rPr>
          <w:rFonts w:ascii="Gadugi" w:hAnsi="Gadugi" w:cs="Arial"/>
          <w:sz w:val="24"/>
          <w:szCs w:val="24"/>
        </w:rPr>
        <w:t>Juan Carlos Gómez Gutiérrez</w:t>
      </w:r>
      <w:r w:rsidRPr="002B6F46">
        <w:rPr>
          <w:rFonts w:ascii="Gadugi" w:hAnsi="Gadugi" w:cs="Arial"/>
          <w:color w:val="000000"/>
          <w:sz w:val="24"/>
          <w:szCs w:val="24"/>
          <w:lang w:val="es-419"/>
        </w:rPr>
        <w:t xml:space="preserve"> es empleado de la sociedad </w:t>
      </w:r>
      <w:r w:rsidR="001E10EF" w:rsidRPr="002B6F46">
        <w:rPr>
          <w:rFonts w:ascii="Gadugi" w:hAnsi="Gadugi" w:cs="Arial"/>
          <w:color w:val="000000"/>
          <w:sz w:val="24"/>
          <w:szCs w:val="24"/>
          <w:lang w:val="es-419"/>
        </w:rPr>
        <w:t>accionante.</w:t>
      </w:r>
    </w:p>
    <w:p w14:paraId="4624FF56" w14:textId="14645991" w:rsidR="001E10EF" w:rsidRPr="002B6F46" w:rsidRDefault="001E10EF" w:rsidP="002B6F46">
      <w:pPr>
        <w:spacing w:line="276" w:lineRule="auto"/>
        <w:jc w:val="both"/>
        <w:rPr>
          <w:rFonts w:ascii="Gadugi" w:hAnsi="Gadugi" w:cs="Arial"/>
          <w:color w:val="000000"/>
          <w:sz w:val="24"/>
          <w:szCs w:val="24"/>
          <w:lang w:val="es-419"/>
        </w:rPr>
      </w:pPr>
    </w:p>
    <w:p w14:paraId="0E362923" w14:textId="29B4E781" w:rsidR="00895C29" w:rsidRPr="002B6F46" w:rsidRDefault="001E10EF" w:rsidP="002B6F46">
      <w:pPr>
        <w:spacing w:line="276" w:lineRule="auto"/>
        <w:jc w:val="both"/>
        <w:rPr>
          <w:rFonts w:ascii="Gadugi" w:hAnsi="Gadugi" w:cs="Arial"/>
          <w:color w:val="000000"/>
          <w:sz w:val="24"/>
          <w:szCs w:val="24"/>
          <w:lang w:val="es-419"/>
        </w:rPr>
      </w:pPr>
      <w:r w:rsidRPr="002B6F46">
        <w:rPr>
          <w:rFonts w:ascii="Gadugi" w:hAnsi="Gadugi" w:cs="Arial"/>
          <w:color w:val="000000"/>
          <w:sz w:val="24"/>
          <w:szCs w:val="24"/>
          <w:lang w:val="es-419"/>
        </w:rPr>
        <w:tab/>
      </w:r>
      <w:r w:rsidRPr="002B6F46">
        <w:rPr>
          <w:rFonts w:ascii="Gadugi" w:hAnsi="Gadugi" w:cs="Arial"/>
          <w:color w:val="000000"/>
          <w:sz w:val="24"/>
          <w:szCs w:val="24"/>
          <w:lang w:val="es-419"/>
        </w:rPr>
        <w:tab/>
      </w:r>
      <w:r w:rsidRPr="002B6F46">
        <w:rPr>
          <w:rFonts w:ascii="Gadugi" w:hAnsi="Gadugi" w:cs="Arial"/>
          <w:color w:val="000000"/>
          <w:sz w:val="24"/>
          <w:szCs w:val="24"/>
          <w:lang w:val="es-419"/>
        </w:rPr>
        <w:tab/>
      </w:r>
      <w:r w:rsidRPr="002B6F46">
        <w:rPr>
          <w:rFonts w:ascii="Gadugi" w:hAnsi="Gadugi" w:cs="Arial"/>
          <w:color w:val="000000"/>
          <w:sz w:val="24"/>
          <w:szCs w:val="24"/>
          <w:lang w:val="es-419"/>
        </w:rPr>
        <w:tab/>
      </w:r>
      <w:r w:rsidR="007508A8" w:rsidRPr="002B6F46">
        <w:rPr>
          <w:rFonts w:ascii="Gadugi" w:hAnsi="Gadugi" w:cs="Arial"/>
          <w:color w:val="000000"/>
          <w:sz w:val="24"/>
          <w:szCs w:val="24"/>
          <w:lang w:val="es-419"/>
        </w:rPr>
        <w:t>E</w:t>
      </w:r>
      <w:r w:rsidRPr="002B6F46">
        <w:rPr>
          <w:rFonts w:ascii="Gadugi" w:hAnsi="Gadugi" w:cs="Arial"/>
          <w:color w:val="000000"/>
          <w:sz w:val="24"/>
          <w:szCs w:val="24"/>
          <w:lang w:val="es-419"/>
        </w:rPr>
        <w:t xml:space="preserve">l 28 de marzo de 2019, el Dr. Juan Carlos Ángel Henao, director médico de A&amp;A Protección Integral S.A.S., calificó la pérdida de capacidad laboral del señor Gómez Gutiérrez, y concluyó que </w:t>
      </w:r>
      <w:r w:rsidR="007508A8" w:rsidRPr="002B6F46">
        <w:rPr>
          <w:rFonts w:ascii="Gadugi" w:hAnsi="Gadugi" w:cs="Arial"/>
          <w:i/>
          <w:color w:val="000000"/>
          <w:sz w:val="24"/>
          <w:szCs w:val="24"/>
          <w:lang w:val="es-419"/>
        </w:rPr>
        <w:t>“</w:t>
      </w:r>
      <w:r w:rsidR="007508A8" w:rsidRPr="00370EF0">
        <w:rPr>
          <w:rFonts w:ascii="Gadugi" w:hAnsi="Gadugi" w:cs="Arial"/>
          <w:i/>
          <w:color w:val="000000"/>
          <w:sz w:val="22"/>
          <w:szCs w:val="24"/>
          <w:lang w:val="es-419"/>
        </w:rPr>
        <w:t>(…) era candidato para acceder a pensión de invalidez, porque el porcentaje en la simulación podría ser superior al 50%</w:t>
      </w:r>
      <w:r w:rsidR="007508A8" w:rsidRPr="002B6F46">
        <w:rPr>
          <w:rFonts w:ascii="Gadugi" w:hAnsi="Gadugi" w:cs="Arial"/>
          <w:i/>
          <w:color w:val="000000"/>
          <w:sz w:val="24"/>
          <w:szCs w:val="24"/>
          <w:lang w:val="es-419"/>
        </w:rPr>
        <w:t xml:space="preserve">”. </w:t>
      </w:r>
    </w:p>
    <w:p w14:paraId="7A6598FA" w14:textId="55734A09" w:rsidR="00895C29" w:rsidRPr="002B6F46" w:rsidRDefault="00895C29" w:rsidP="002B6F46">
      <w:pPr>
        <w:spacing w:line="276" w:lineRule="auto"/>
        <w:ind w:left="2835"/>
        <w:jc w:val="both"/>
        <w:rPr>
          <w:rFonts w:ascii="Gadugi" w:hAnsi="Gadugi" w:cs="Arial"/>
          <w:color w:val="000000"/>
          <w:sz w:val="24"/>
          <w:szCs w:val="24"/>
          <w:lang w:val="es-419"/>
        </w:rPr>
      </w:pPr>
    </w:p>
    <w:p w14:paraId="22B740EB" w14:textId="5B602FA5" w:rsidR="00895C29" w:rsidRPr="002B6F46" w:rsidRDefault="007508A8"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Por ello, el 10 de diciembre de 2021, la accionante requirió a Gómez Gutiérrez para que iniciara el trámite de calificación de su PCL ante Colpensiones, o para que facilitara a la empresa su historia clínica para hacer el trámite por él, a lo cual el empleado se negó con escrito del 27 de diciembre siguiente. </w:t>
      </w:r>
    </w:p>
    <w:p w14:paraId="1410C701" w14:textId="62AF20B7" w:rsidR="007508A8" w:rsidRPr="002B6F46" w:rsidRDefault="007508A8" w:rsidP="002B6F46">
      <w:pPr>
        <w:spacing w:line="276" w:lineRule="auto"/>
        <w:ind w:firstLine="2835"/>
        <w:jc w:val="both"/>
        <w:rPr>
          <w:rFonts w:ascii="Gadugi" w:hAnsi="Gadugi" w:cs="Arial"/>
          <w:color w:val="000000"/>
          <w:sz w:val="24"/>
          <w:szCs w:val="24"/>
          <w:lang w:val="es-419"/>
        </w:rPr>
      </w:pPr>
    </w:p>
    <w:p w14:paraId="738704E3" w14:textId="188234FD" w:rsidR="007508A8" w:rsidRPr="002B6F46" w:rsidRDefault="007508A8"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Ante esa situación, el 1° de marzo, la demandante le solicitó directamente a Colpensiones la calificación de PCL de su empleado, pero ello fue negado comoquiera que no se aportó la historia clínica respectiva. </w:t>
      </w:r>
    </w:p>
    <w:p w14:paraId="56377F0D" w14:textId="2A120CAC" w:rsidR="00BC06FF" w:rsidRPr="002B6F46" w:rsidRDefault="00BC06FF" w:rsidP="002B6F46">
      <w:pPr>
        <w:spacing w:line="276" w:lineRule="auto"/>
        <w:ind w:firstLine="2835"/>
        <w:jc w:val="both"/>
        <w:rPr>
          <w:rFonts w:ascii="Gadugi" w:hAnsi="Gadugi" w:cs="Arial"/>
          <w:color w:val="000000"/>
          <w:sz w:val="24"/>
          <w:szCs w:val="24"/>
          <w:lang w:val="es-419"/>
        </w:rPr>
      </w:pPr>
    </w:p>
    <w:p w14:paraId="117CF6B5" w14:textId="40C49A8C" w:rsidR="00BC06FF" w:rsidRPr="002B6F46" w:rsidRDefault="00BC06FF"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Considera vulnerado su derecho fundamental al debido proceso porque debido a la negativa de Colpensiones y su empleado, ha sido imposible continuar con la valoración de su empleado, e hizo énfasis en que el interés en esa calificación, no obedece a una actitud caprichosa de la empresa, todo lo contrario, lo que busca es propender por la salud e integridad personal de su empleado, pues debido a su condición médica, no solo se está poniendo en riesgo él, sino a los demás. </w:t>
      </w:r>
    </w:p>
    <w:p w14:paraId="783F3B79" w14:textId="2CD98F10" w:rsidR="007508A8" w:rsidRPr="002B6F46" w:rsidRDefault="007508A8" w:rsidP="002B6F46">
      <w:pPr>
        <w:spacing w:line="276" w:lineRule="auto"/>
        <w:ind w:firstLine="2835"/>
        <w:jc w:val="both"/>
        <w:rPr>
          <w:rFonts w:ascii="Gadugi" w:hAnsi="Gadugi" w:cs="Arial"/>
          <w:color w:val="000000"/>
          <w:sz w:val="24"/>
          <w:szCs w:val="24"/>
          <w:lang w:val="es-419"/>
        </w:rPr>
      </w:pPr>
    </w:p>
    <w:p w14:paraId="31522743" w14:textId="4EEE4D9C" w:rsidR="007508A8" w:rsidRPr="002B6F46" w:rsidRDefault="00BC06FF"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Pidió, entonces, ordenarle al señor Gómez Gutiérrez</w:t>
      </w:r>
      <w:r w:rsidR="00EA3003" w:rsidRPr="002B6F46">
        <w:rPr>
          <w:rFonts w:ascii="Gadugi" w:hAnsi="Gadugi" w:cs="Arial"/>
          <w:color w:val="000000"/>
          <w:sz w:val="24"/>
          <w:szCs w:val="24"/>
          <w:lang w:val="es-419"/>
        </w:rPr>
        <w:t xml:space="preserve"> o a su EPS, remitir su historia clínica a Colpensiones, y a esta última entidad, una vez reciba esa documentación, emitir el respectivo dictamen de PCL.</w:t>
      </w:r>
      <w:r w:rsidR="00CA6908" w:rsidRPr="002B6F46">
        <w:rPr>
          <w:rStyle w:val="Refdenotaalpie"/>
          <w:rFonts w:ascii="Gadugi" w:hAnsi="Gadugi" w:cs="Arial"/>
          <w:color w:val="000000"/>
          <w:sz w:val="24"/>
          <w:szCs w:val="24"/>
          <w:lang w:val="es-419"/>
        </w:rPr>
        <w:footnoteReference w:id="2"/>
      </w:r>
      <w:r w:rsidR="00EA3003" w:rsidRPr="002B6F46">
        <w:rPr>
          <w:rFonts w:ascii="Gadugi" w:hAnsi="Gadugi" w:cs="Arial"/>
          <w:color w:val="000000"/>
          <w:sz w:val="24"/>
          <w:szCs w:val="24"/>
          <w:lang w:val="es-419"/>
        </w:rPr>
        <w:t xml:space="preserve"> </w:t>
      </w:r>
    </w:p>
    <w:p w14:paraId="3D6C2B9D" w14:textId="79D1E93E" w:rsidR="00EA3003" w:rsidRPr="002B6F46" w:rsidRDefault="00EA3003" w:rsidP="002B6F46">
      <w:pPr>
        <w:spacing w:line="276" w:lineRule="auto"/>
        <w:ind w:firstLine="2835"/>
        <w:jc w:val="both"/>
        <w:rPr>
          <w:rFonts w:ascii="Gadugi" w:hAnsi="Gadugi" w:cs="Arial"/>
          <w:color w:val="000000"/>
          <w:sz w:val="24"/>
          <w:szCs w:val="24"/>
          <w:lang w:val="es-419"/>
        </w:rPr>
      </w:pPr>
    </w:p>
    <w:p w14:paraId="04EDED1B" w14:textId="2F0088F5" w:rsidR="00EA3003" w:rsidRPr="002B6F46" w:rsidRDefault="000E350A"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1.2. </w:t>
      </w:r>
      <w:r w:rsidR="00EA3003" w:rsidRPr="002B6F46">
        <w:rPr>
          <w:rFonts w:ascii="Gadugi" w:hAnsi="Gadugi" w:cs="Arial"/>
          <w:color w:val="000000"/>
          <w:sz w:val="24"/>
          <w:szCs w:val="24"/>
          <w:lang w:val="es-419"/>
        </w:rPr>
        <w:t>En primera instancia se dio impulso a la acción con la citación de quienes fueron mencionados en la introducción de este proveído, por parte de Colpensiones, fue convocada la Dirección de Medicina Laboral.</w:t>
      </w:r>
      <w:r w:rsidRPr="002B6F46">
        <w:rPr>
          <w:rStyle w:val="Refdenotaalpie"/>
          <w:rFonts w:ascii="Gadugi" w:hAnsi="Gadugi" w:cs="Arial"/>
          <w:color w:val="000000"/>
          <w:sz w:val="24"/>
          <w:szCs w:val="24"/>
          <w:lang w:val="es-419"/>
        </w:rPr>
        <w:footnoteReference w:id="3"/>
      </w:r>
    </w:p>
    <w:p w14:paraId="47198B38" w14:textId="39FEC5BA" w:rsidR="00EA3003" w:rsidRPr="002B6F46" w:rsidRDefault="00EA3003" w:rsidP="002B6F46">
      <w:pPr>
        <w:spacing w:line="276" w:lineRule="auto"/>
        <w:ind w:firstLine="2835"/>
        <w:jc w:val="both"/>
        <w:rPr>
          <w:rFonts w:ascii="Gadugi" w:hAnsi="Gadugi" w:cs="Arial"/>
          <w:color w:val="000000"/>
          <w:sz w:val="24"/>
          <w:szCs w:val="24"/>
          <w:lang w:val="es-419"/>
        </w:rPr>
      </w:pPr>
    </w:p>
    <w:p w14:paraId="7DF43700" w14:textId="40B2864D" w:rsidR="00EA3003" w:rsidRPr="002B6F46" w:rsidRDefault="000E350A"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1.3. </w:t>
      </w:r>
      <w:r w:rsidR="00EA3003" w:rsidRPr="002B6F46">
        <w:rPr>
          <w:rFonts w:ascii="Gadugi" w:hAnsi="Gadugi" w:cs="Arial"/>
          <w:color w:val="000000"/>
          <w:sz w:val="24"/>
          <w:szCs w:val="24"/>
          <w:lang w:val="es-419"/>
        </w:rPr>
        <w:t>Compareció Colpensiones</w:t>
      </w:r>
      <w:r w:rsidR="00973306" w:rsidRPr="002B6F46">
        <w:rPr>
          <w:rFonts w:ascii="Gadugi" w:hAnsi="Gadugi" w:cs="Arial"/>
          <w:color w:val="000000"/>
          <w:sz w:val="24"/>
          <w:szCs w:val="24"/>
          <w:lang w:val="es-419"/>
        </w:rPr>
        <w:t xml:space="preserve"> confirmado</w:t>
      </w:r>
      <w:r w:rsidR="00EA3003" w:rsidRPr="002B6F46">
        <w:rPr>
          <w:rFonts w:ascii="Gadugi" w:hAnsi="Gadugi" w:cs="Arial"/>
          <w:color w:val="000000"/>
          <w:sz w:val="24"/>
          <w:szCs w:val="24"/>
          <w:lang w:val="es-419"/>
        </w:rPr>
        <w:t xml:space="preserve"> que el 1° de marzo de 2022</w:t>
      </w:r>
      <w:r w:rsidR="00973306" w:rsidRPr="002B6F46">
        <w:rPr>
          <w:rFonts w:ascii="Gadugi" w:hAnsi="Gadugi" w:cs="Arial"/>
          <w:color w:val="000000"/>
          <w:sz w:val="24"/>
          <w:szCs w:val="24"/>
          <w:lang w:val="es-419"/>
        </w:rPr>
        <w:t>,</w:t>
      </w:r>
      <w:r w:rsidR="00EA3003" w:rsidRPr="002B6F46">
        <w:rPr>
          <w:rFonts w:ascii="Gadugi" w:hAnsi="Gadugi" w:cs="Arial"/>
          <w:color w:val="000000"/>
          <w:sz w:val="24"/>
          <w:szCs w:val="24"/>
          <w:lang w:val="es-419"/>
        </w:rPr>
        <w:t xml:space="preserve"> recibió una solicitud de </w:t>
      </w:r>
      <w:r w:rsidR="00973306" w:rsidRPr="002B6F46">
        <w:rPr>
          <w:rFonts w:ascii="Gadugi" w:hAnsi="Gadugi" w:cs="Arial"/>
          <w:color w:val="000000"/>
          <w:sz w:val="24"/>
          <w:szCs w:val="24"/>
          <w:lang w:val="es-419"/>
        </w:rPr>
        <w:t xml:space="preserve">calificación de PCL del afiliado Juan Carlos Gómez Gutiérrez, </w:t>
      </w:r>
      <w:r w:rsidR="00973306" w:rsidRPr="002B6F46">
        <w:rPr>
          <w:rFonts w:ascii="Gadugi" w:hAnsi="Gadugi" w:cs="Arial"/>
          <w:i/>
          <w:color w:val="000000"/>
          <w:sz w:val="24"/>
          <w:szCs w:val="24"/>
          <w:lang w:val="es-419"/>
        </w:rPr>
        <w:t>“</w:t>
      </w:r>
      <w:r w:rsidR="00973306" w:rsidRPr="00370EF0">
        <w:rPr>
          <w:rFonts w:ascii="Gadugi" w:hAnsi="Gadugi" w:cs="Arial"/>
          <w:i/>
          <w:color w:val="000000"/>
          <w:sz w:val="22"/>
          <w:szCs w:val="24"/>
          <w:lang w:val="es-419"/>
        </w:rPr>
        <w:t xml:space="preserve">(…) frente a lo cual esta entidad informó que no se puede radicar la </w:t>
      </w:r>
      <w:r w:rsidR="00973306" w:rsidRPr="00370EF0">
        <w:rPr>
          <w:rFonts w:ascii="Gadugi" w:hAnsi="Gadugi" w:cs="Arial"/>
          <w:i/>
          <w:color w:val="000000"/>
          <w:sz w:val="22"/>
          <w:szCs w:val="24"/>
          <w:lang w:val="es-419"/>
        </w:rPr>
        <w:lastRenderedPageBreak/>
        <w:t>solicitud sin aportar los documentos obligatorios, dado que el accionante no radicó la historia clínica</w:t>
      </w:r>
      <w:r w:rsidR="00973306" w:rsidRPr="002B6F46">
        <w:rPr>
          <w:rFonts w:ascii="Gadugi" w:hAnsi="Gadugi" w:cs="Arial"/>
          <w:i/>
          <w:color w:val="000000"/>
          <w:sz w:val="24"/>
          <w:szCs w:val="24"/>
          <w:lang w:val="es-419"/>
        </w:rPr>
        <w:t xml:space="preserve">”; </w:t>
      </w:r>
      <w:r w:rsidR="00973306" w:rsidRPr="002B6F46">
        <w:rPr>
          <w:rFonts w:ascii="Gadugi" w:hAnsi="Gadugi" w:cs="Arial"/>
          <w:color w:val="000000"/>
          <w:sz w:val="24"/>
          <w:szCs w:val="24"/>
          <w:lang w:val="es-419"/>
        </w:rPr>
        <w:t>relievó el carácter subsidiario de la acción de tutela, y pidió declararla improcedente.</w:t>
      </w:r>
      <w:r w:rsidRPr="002B6F46">
        <w:rPr>
          <w:rStyle w:val="Refdenotaalpie"/>
          <w:rFonts w:ascii="Gadugi" w:hAnsi="Gadugi" w:cs="Arial"/>
          <w:color w:val="000000"/>
          <w:sz w:val="24"/>
          <w:szCs w:val="24"/>
          <w:lang w:val="es-419"/>
        </w:rPr>
        <w:footnoteReference w:id="4"/>
      </w:r>
      <w:r w:rsidR="00973306" w:rsidRPr="002B6F46">
        <w:rPr>
          <w:rFonts w:ascii="Gadugi" w:hAnsi="Gadugi" w:cs="Arial"/>
          <w:color w:val="000000"/>
          <w:sz w:val="24"/>
          <w:szCs w:val="24"/>
          <w:lang w:val="es-419"/>
        </w:rPr>
        <w:t xml:space="preserve"> </w:t>
      </w:r>
    </w:p>
    <w:p w14:paraId="141CF623" w14:textId="226C460C" w:rsidR="00EA3003" w:rsidRPr="002B6F46" w:rsidRDefault="00EA3003" w:rsidP="002B6F46">
      <w:pPr>
        <w:spacing w:line="276" w:lineRule="auto"/>
        <w:ind w:firstLine="2835"/>
        <w:jc w:val="both"/>
        <w:rPr>
          <w:rFonts w:ascii="Gadugi" w:hAnsi="Gadugi" w:cs="Arial"/>
          <w:color w:val="000000"/>
          <w:sz w:val="24"/>
          <w:szCs w:val="24"/>
          <w:lang w:val="es-419"/>
        </w:rPr>
      </w:pPr>
    </w:p>
    <w:p w14:paraId="2EC7F5EE" w14:textId="0ECA195F" w:rsidR="00973306" w:rsidRPr="002B6F46" w:rsidRDefault="000E350A"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1.4. </w:t>
      </w:r>
      <w:r w:rsidR="00973306" w:rsidRPr="002B6F46">
        <w:rPr>
          <w:rFonts w:ascii="Gadugi" w:hAnsi="Gadugi" w:cs="Arial"/>
          <w:color w:val="000000"/>
          <w:sz w:val="24"/>
          <w:szCs w:val="24"/>
          <w:lang w:val="es-419"/>
        </w:rPr>
        <w:t>El señor Juan Carlos Gómez Gutiérrez, indicó que, si bien en el año 2000 tuvo un accidente que lo dejó en silla de ruedas, tal situación no le impide realizar las funciones a su cargo, y tampoco influye en su rendimiento, de hecho, en el año 2021, su desempeño fue calificado como excelente. A pesar de ello, el diciembre pasado la empresa le solicita una nueva calificación médica y una copia de su historia clínica, lo cual le genera una situación de incomodidad, y se siente discriminado por su condición de discapacidad, pues lo hacen pensar que lo quieren sacar a como dé lugar. En ese entendido solicitó la protección de sus derechos al trabajo y a la estabilidad laboral reforzada.</w:t>
      </w:r>
      <w:r w:rsidRPr="002B6F46">
        <w:rPr>
          <w:rStyle w:val="Refdenotaalpie"/>
          <w:rFonts w:ascii="Gadugi" w:hAnsi="Gadugi" w:cs="Arial"/>
          <w:color w:val="000000"/>
          <w:sz w:val="24"/>
          <w:szCs w:val="24"/>
          <w:lang w:val="es-419"/>
        </w:rPr>
        <w:footnoteReference w:id="5"/>
      </w:r>
    </w:p>
    <w:p w14:paraId="081BE65E" w14:textId="3C4CECB4" w:rsidR="00973306" w:rsidRPr="002B6F46" w:rsidRDefault="00973306" w:rsidP="002B6F46">
      <w:pPr>
        <w:spacing w:line="276" w:lineRule="auto"/>
        <w:ind w:firstLine="2835"/>
        <w:jc w:val="both"/>
        <w:rPr>
          <w:rFonts w:ascii="Gadugi" w:hAnsi="Gadugi" w:cs="Arial"/>
          <w:color w:val="000000"/>
          <w:sz w:val="24"/>
          <w:szCs w:val="24"/>
          <w:lang w:val="es-419"/>
        </w:rPr>
      </w:pPr>
    </w:p>
    <w:p w14:paraId="6E217FA4" w14:textId="5CE93BB4" w:rsidR="00973306" w:rsidRPr="002B6F46" w:rsidRDefault="000E350A"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1.5. </w:t>
      </w:r>
      <w:r w:rsidR="00973306" w:rsidRPr="002B6F46">
        <w:rPr>
          <w:rFonts w:ascii="Gadugi" w:hAnsi="Gadugi" w:cs="Arial"/>
          <w:color w:val="000000"/>
          <w:sz w:val="24"/>
          <w:szCs w:val="24"/>
          <w:lang w:val="es-419"/>
        </w:rPr>
        <w:t xml:space="preserve">Sobrevino la sentencia </w:t>
      </w:r>
      <w:r w:rsidR="00FA6974" w:rsidRPr="002B6F46">
        <w:rPr>
          <w:rFonts w:ascii="Gadugi" w:hAnsi="Gadugi" w:cs="Arial"/>
          <w:color w:val="000000"/>
          <w:sz w:val="24"/>
          <w:szCs w:val="24"/>
          <w:lang w:val="es-419"/>
        </w:rPr>
        <w:t>d</w:t>
      </w:r>
      <w:r w:rsidR="00973306" w:rsidRPr="002B6F46">
        <w:rPr>
          <w:rFonts w:ascii="Gadugi" w:hAnsi="Gadugi" w:cs="Arial"/>
          <w:color w:val="000000"/>
          <w:sz w:val="24"/>
          <w:szCs w:val="24"/>
          <w:lang w:val="es-419"/>
        </w:rPr>
        <w:t xml:space="preserve">e primera instancia </w:t>
      </w:r>
      <w:r w:rsidR="00FA6974" w:rsidRPr="002B6F46">
        <w:rPr>
          <w:rFonts w:ascii="Gadugi" w:hAnsi="Gadugi" w:cs="Arial"/>
          <w:color w:val="000000"/>
          <w:sz w:val="24"/>
          <w:szCs w:val="24"/>
          <w:lang w:val="es-419"/>
        </w:rPr>
        <w:t xml:space="preserve">que declaró improcedente la protección, dado que </w:t>
      </w:r>
      <w:r w:rsidR="00786B76" w:rsidRPr="002B6F46">
        <w:rPr>
          <w:rFonts w:ascii="Gadugi" w:hAnsi="Gadugi" w:cs="Arial"/>
          <w:color w:val="000000"/>
          <w:sz w:val="24"/>
          <w:szCs w:val="24"/>
          <w:lang w:val="es-419"/>
        </w:rPr>
        <w:t xml:space="preserve">las controversias </w:t>
      </w:r>
      <w:r w:rsidR="009B1705" w:rsidRPr="002B6F46">
        <w:rPr>
          <w:rFonts w:ascii="Gadugi" w:hAnsi="Gadugi" w:cs="Arial"/>
          <w:color w:val="000000"/>
          <w:sz w:val="24"/>
          <w:szCs w:val="24"/>
          <w:lang w:val="es-419"/>
        </w:rPr>
        <w:t>relativas a la prestación de los servicios de la seguridad social que se susciten entre los afiliados, beneficiarios o usuarios, los empleadores y las entidades administradoras o prestadoras, son competencia del juez laboral.</w:t>
      </w:r>
      <w:r w:rsidRPr="002B6F46">
        <w:rPr>
          <w:rStyle w:val="Refdenotaalpie"/>
          <w:rFonts w:ascii="Gadugi" w:hAnsi="Gadugi" w:cs="Arial"/>
          <w:color w:val="000000"/>
          <w:sz w:val="24"/>
          <w:szCs w:val="24"/>
          <w:lang w:val="es-419"/>
        </w:rPr>
        <w:footnoteReference w:id="6"/>
      </w:r>
      <w:r w:rsidR="009B1705" w:rsidRPr="002B6F46">
        <w:rPr>
          <w:rFonts w:ascii="Gadugi" w:hAnsi="Gadugi" w:cs="Arial"/>
          <w:color w:val="000000"/>
          <w:sz w:val="24"/>
          <w:szCs w:val="24"/>
          <w:lang w:val="es-419"/>
        </w:rPr>
        <w:t xml:space="preserve"> </w:t>
      </w:r>
    </w:p>
    <w:p w14:paraId="7E4BC837" w14:textId="77777777" w:rsidR="00973306" w:rsidRPr="002B6F46" w:rsidRDefault="00973306" w:rsidP="002B6F46">
      <w:pPr>
        <w:spacing w:line="276" w:lineRule="auto"/>
        <w:ind w:firstLine="2835"/>
        <w:jc w:val="both"/>
        <w:rPr>
          <w:rFonts w:ascii="Gadugi" w:hAnsi="Gadugi" w:cs="Arial"/>
          <w:color w:val="000000"/>
          <w:sz w:val="24"/>
          <w:szCs w:val="24"/>
          <w:lang w:val="es-419"/>
        </w:rPr>
      </w:pPr>
    </w:p>
    <w:p w14:paraId="2A6C3588" w14:textId="7DCD7BE3" w:rsidR="00973306" w:rsidRPr="002B6F46" w:rsidRDefault="000E350A" w:rsidP="002B6F46">
      <w:pPr>
        <w:spacing w:line="276" w:lineRule="auto"/>
        <w:ind w:firstLine="2835"/>
        <w:jc w:val="both"/>
        <w:rPr>
          <w:rFonts w:ascii="Gadugi" w:hAnsi="Gadugi" w:cs="Arial"/>
          <w:color w:val="000000"/>
          <w:sz w:val="24"/>
          <w:szCs w:val="24"/>
          <w:lang w:val="es-419"/>
        </w:rPr>
      </w:pPr>
      <w:r w:rsidRPr="002B6F46">
        <w:rPr>
          <w:rFonts w:ascii="Gadugi" w:hAnsi="Gadugi" w:cs="Arial"/>
          <w:color w:val="000000"/>
          <w:sz w:val="24"/>
          <w:szCs w:val="24"/>
          <w:lang w:val="es-419"/>
        </w:rPr>
        <w:t xml:space="preserve">1.6. </w:t>
      </w:r>
      <w:r w:rsidR="009B1705" w:rsidRPr="002B6F46">
        <w:rPr>
          <w:rFonts w:ascii="Gadugi" w:hAnsi="Gadugi" w:cs="Arial"/>
          <w:color w:val="000000"/>
          <w:sz w:val="24"/>
          <w:szCs w:val="24"/>
          <w:lang w:val="es-419"/>
        </w:rPr>
        <w:t>Impugnó la Empresa de Acueducto y Alcantarillado de Pereira S.A.S. E.S.P., insistiendo en que, de conformidad con los artículos 1° y 2° del Decreto 1352 de 2013, está facultada para solicitar la calificación de PCL de su empleado, aun sin su autorización.</w:t>
      </w:r>
      <w:r w:rsidRPr="002B6F46">
        <w:rPr>
          <w:rStyle w:val="Refdenotaalpie"/>
          <w:rFonts w:ascii="Gadugi" w:hAnsi="Gadugi" w:cs="Arial"/>
          <w:color w:val="000000"/>
          <w:sz w:val="24"/>
          <w:szCs w:val="24"/>
          <w:lang w:val="es-419"/>
        </w:rPr>
        <w:footnoteReference w:id="7"/>
      </w:r>
    </w:p>
    <w:p w14:paraId="7880124A" w14:textId="59CBB9C3" w:rsidR="009B1705" w:rsidRPr="002B6F46" w:rsidRDefault="009B1705" w:rsidP="002B6F46">
      <w:pPr>
        <w:spacing w:line="276" w:lineRule="auto"/>
        <w:ind w:firstLine="2835"/>
        <w:jc w:val="both"/>
        <w:rPr>
          <w:rFonts w:ascii="Gadugi" w:hAnsi="Gadugi" w:cs="Arial"/>
          <w:color w:val="000000"/>
          <w:sz w:val="24"/>
          <w:szCs w:val="24"/>
          <w:lang w:val="es-419"/>
        </w:rPr>
      </w:pPr>
    </w:p>
    <w:p w14:paraId="7C490208" w14:textId="091FBB56" w:rsidR="00497EAE" w:rsidRPr="002B6F46" w:rsidRDefault="000E350A" w:rsidP="002B6F46">
      <w:pPr>
        <w:spacing w:line="276" w:lineRule="auto"/>
        <w:ind w:firstLine="2835"/>
        <w:jc w:val="both"/>
        <w:rPr>
          <w:rFonts w:ascii="Gadugi" w:hAnsi="Gadugi" w:cs="Arial"/>
          <w:b/>
          <w:sz w:val="24"/>
          <w:szCs w:val="24"/>
        </w:rPr>
      </w:pPr>
      <w:r w:rsidRPr="002B6F46">
        <w:rPr>
          <w:rFonts w:ascii="Gadugi" w:hAnsi="Gadugi" w:cs="Arial"/>
          <w:color w:val="000000"/>
          <w:sz w:val="24"/>
          <w:szCs w:val="24"/>
          <w:lang w:val="es-419"/>
        </w:rPr>
        <w:t xml:space="preserve">1.7. </w:t>
      </w:r>
      <w:r w:rsidR="009B1705" w:rsidRPr="002B6F46">
        <w:rPr>
          <w:rFonts w:ascii="Gadugi" w:hAnsi="Gadugi" w:cs="Arial"/>
          <w:color w:val="000000"/>
          <w:sz w:val="24"/>
          <w:szCs w:val="24"/>
          <w:lang w:val="es-419"/>
        </w:rPr>
        <w:t xml:space="preserve">La accionante allegó a esta sede un escrito informando que encontró dentro de sus archivos un certificado médico del 2006, por medio del cual un médico de la ARL Colpatria indicó que el </w:t>
      </w:r>
      <w:r w:rsidR="00723F70" w:rsidRPr="002B6F46">
        <w:rPr>
          <w:rFonts w:ascii="Gadugi" w:hAnsi="Gadugi" w:cs="Arial"/>
          <w:color w:val="000000"/>
          <w:sz w:val="24"/>
          <w:szCs w:val="24"/>
          <w:lang w:val="es-419"/>
        </w:rPr>
        <w:t>empleado</w:t>
      </w:r>
      <w:r w:rsidR="009B1705" w:rsidRPr="002B6F46">
        <w:rPr>
          <w:rFonts w:ascii="Gadugi" w:hAnsi="Gadugi" w:cs="Arial"/>
          <w:color w:val="000000"/>
          <w:sz w:val="24"/>
          <w:szCs w:val="24"/>
          <w:lang w:val="es-419"/>
        </w:rPr>
        <w:t xml:space="preserve"> presenta una PCL </w:t>
      </w:r>
      <w:r w:rsidR="009B1705" w:rsidRPr="002B6F46">
        <w:rPr>
          <w:rFonts w:ascii="Gadugi" w:hAnsi="Gadugi" w:cs="Arial"/>
          <w:i/>
          <w:color w:val="000000"/>
          <w:sz w:val="24"/>
          <w:szCs w:val="24"/>
          <w:lang w:val="es-419"/>
        </w:rPr>
        <w:t>“</w:t>
      </w:r>
      <w:r w:rsidR="009B1705" w:rsidRPr="00370EF0">
        <w:rPr>
          <w:rFonts w:ascii="Gadugi" w:hAnsi="Gadugi" w:cs="Arial"/>
          <w:i/>
          <w:color w:val="000000"/>
          <w:sz w:val="22"/>
          <w:szCs w:val="24"/>
          <w:lang w:val="es-419"/>
        </w:rPr>
        <w:t>mayor al 70% como consecuencia de Lesión Medular Postraumática</w:t>
      </w:r>
      <w:r w:rsidR="009B1705" w:rsidRPr="002B6F46">
        <w:rPr>
          <w:rFonts w:ascii="Gadugi" w:hAnsi="Gadugi" w:cs="Arial"/>
          <w:i/>
          <w:color w:val="000000"/>
          <w:sz w:val="24"/>
          <w:szCs w:val="24"/>
          <w:lang w:val="es-419"/>
        </w:rPr>
        <w:t>”.</w:t>
      </w:r>
      <w:r w:rsidR="00723F70" w:rsidRPr="002B6F46">
        <w:rPr>
          <w:rFonts w:ascii="Gadugi" w:hAnsi="Gadugi" w:cs="Arial"/>
          <w:i/>
          <w:color w:val="000000"/>
          <w:sz w:val="24"/>
          <w:szCs w:val="24"/>
          <w:lang w:val="es-419"/>
        </w:rPr>
        <w:t xml:space="preserve"> </w:t>
      </w:r>
      <w:r w:rsidR="00723F70" w:rsidRPr="002B6F46">
        <w:rPr>
          <w:rFonts w:ascii="Gadugi" w:hAnsi="Gadugi" w:cs="Arial"/>
          <w:color w:val="000000"/>
          <w:sz w:val="24"/>
          <w:szCs w:val="24"/>
          <w:lang w:val="es-419"/>
        </w:rPr>
        <w:t>Agregó que desde el 2000 el señor Gómez Gutiérrez presta el servicio en silla de ruedas lo cual es un riesgo para él, sus compañeros de trabajo y la empresa.</w:t>
      </w:r>
      <w:r w:rsidRPr="002B6F46">
        <w:rPr>
          <w:rStyle w:val="Refdenotaalpie"/>
          <w:rFonts w:ascii="Gadugi" w:hAnsi="Gadugi" w:cs="Arial"/>
          <w:color w:val="000000"/>
          <w:sz w:val="24"/>
          <w:szCs w:val="24"/>
          <w:lang w:val="es-419"/>
        </w:rPr>
        <w:footnoteReference w:id="8"/>
      </w:r>
      <w:r w:rsidR="00723F70" w:rsidRPr="002B6F46">
        <w:rPr>
          <w:rFonts w:ascii="Gadugi" w:hAnsi="Gadugi" w:cs="Arial"/>
          <w:color w:val="000000"/>
          <w:sz w:val="24"/>
          <w:szCs w:val="24"/>
          <w:lang w:val="es-419"/>
        </w:rPr>
        <w:t xml:space="preserve"> </w:t>
      </w:r>
    </w:p>
    <w:p w14:paraId="01BDFDC6" w14:textId="6BDA1999" w:rsidR="00497EAE" w:rsidRPr="002B6F46" w:rsidRDefault="00CE1880" w:rsidP="002B6F46">
      <w:pPr>
        <w:spacing w:line="276" w:lineRule="auto"/>
        <w:jc w:val="both"/>
        <w:rPr>
          <w:rFonts w:ascii="Gadugi" w:hAnsi="Gadugi" w:cs="Arial"/>
          <w:b/>
          <w:sz w:val="24"/>
          <w:szCs w:val="24"/>
        </w:rPr>
      </w:pP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p>
    <w:p w14:paraId="2914E4F7" w14:textId="6977EF23" w:rsidR="00723F70" w:rsidRPr="002B6F46" w:rsidRDefault="00723F70" w:rsidP="002B6F46">
      <w:pPr>
        <w:spacing w:line="276" w:lineRule="auto"/>
        <w:jc w:val="both"/>
        <w:rPr>
          <w:rFonts w:ascii="Gadugi" w:hAnsi="Gadugi" w:cs="Arial"/>
          <w:b/>
          <w:sz w:val="24"/>
          <w:szCs w:val="24"/>
        </w:rPr>
      </w:pP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r w:rsidRPr="002B6F46">
        <w:rPr>
          <w:rFonts w:ascii="Gadugi" w:hAnsi="Gadugi" w:cs="Arial"/>
          <w:b/>
          <w:sz w:val="24"/>
          <w:szCs w:val="24"/>
        </w:rPr>
        <w:tab/>
      </w:r>
    </w:p>
    <w:p w14:paraId="1C7E8E0A" w14:textId="292A4462" w:rsidR="0072020C" w:rsidRPr="002B6F46" w:rsidRDefault="00CE1880" w:rsidP="002B6F46">
      <w:pPr>
        <w:spacing w:line="276" w:lineRule="auto"/>
        <w:ind w:firstLine="2835"/>
        <w:jc w:val="both"/>
        <w:rPr>
          <w:rFonts w:ascii="Gadugi" w:hAnsi="Gadugi" w:cs="Arial"/>
          <w:b/>
          <w:sz w:val="24"/>
          <w:szCs w:val="24"/>
        </w:rPr>
      </w:pPr>
      <w:r w:rsidRPr="002B6F46">
        <w:rPr>
          <w:rFonts w:ascii="Gadugi" w:hAnsi="Gadugi" w:cs="Arial"/>
          <w:b/>
          <w:sz w:val="24"/>
          <w:szCs w:val="24"/>
        </w:rPr>
        <w:t xml:space="preserve">2. </w:t>
      </w:r>
      <w:r w:rsidR="0072020C" w:rsidRPr="002B6F46">
        <w:rPr>
          <w:rFonts w:ascii="Gadugi" w:hAnsi="Gadugi" w:cs="Arial"/>
          <w:b/>
          <w:sz w:val="24"/>
          <w:szCs w:val="24"/>
        </w:rPr>
        <w:t>CONSIDERACIONES</w:t>
      </w:r>
    </w:p>
    <w:p w14:paraId="3E1BDD0A" w14:textId="77777777" w:rsidR="007D070C" w:rsidRPr="002B6F46" w:rsidRDefault="007D070C" w:rsidP="002B6F46">
      <w:pPr>
        <w:spacing w:line="276" w:lineRule="auto"/>
        <w:ind w:firstLine="2835"/>
        <w:jc w:val="both"/>
        <w:rPr>
          <w:rFonts w:ascii="Gadugi" w:hAnsi="Gadugi" w:cs="Arial"/>
          <w:b/>
          <w:sz w:val="24"/>
          <w:szCs w:val="24"/>
        </w:rPr>
      </w:pPr>
    </w:p>
    <w:p w14:paraId="4DFBA671" w14:textId="77777777" w:rsidR="001F25BC" w:rsidRPr="002B6F46" w:rsidRDefault="001F25BC" w:rsidP="002B6F46">
      <w:pPr>
        <w:spacing w:line="276" w:lineRule="auto"/>
        <w:ind w:firstLine="2835"/>
        <w:jc w:val="both"/>
        <w:rPr>
          <w:rFonts w:ascii="Gadugi" w:hAnsi="Gadugi" w:cs="Arial"/>
          <w:b/>
          <w:sz w:val="24"/>
          <w:szCs w:val="24"/>
        </w:rPr>
      </w:pPr>
    </w:p>
    <w:p w14:paraId="4A2D26C6" w14:textId="585E0228" w:rsidR="007D070C" w:rsidRPr="002B6F46" w:rsidRDefault="00CE1880" w:rsidP="002B6F46">
      <w:pPr>
        <w:spacing w:line="276" w:lineRule="auto"/>
        <w:ind w:firstLine="2835"/>
        <w:jc w:val="both"/>
        <w:rPr>
          <w:rFonts w:ascii="Gadugi" w:hAnsi="Gadugi" w:cs="Arial"/>
          <w:bCs/>
          <w:sz w:val="24"/>
          <w:szCs w:val="24"/>
        </w:rPr>
      </w:pPr>
      <w:r w:rsidRPr="002B6F46">
        <w:rPr>
          <w:rFonts w:ascii="Gadugi" w:hAnsi="Gadugi" w:cs="Arial"/>
          <w:bCs/>
          <w:sz w:val="24"/>
          <w:szCs w:val="24"/>
        </w:rPr>
        <w:t xml:space="preserve">2.1. </w:t>
      </w:r>
      <w:r w:rsidR="007D070C" w:rsidRPr="002B6F46">
        <w:rPr>
          <w:rFonts w:ascii="Gadugi" w:hAnsi="Gadugi" w:cs="Arial"/>
          <w:bCs/>
          <w:sz w:val="24"/>
          <w:szCs w:val="24"/>
        </w:rPr>
        <w:t xml:space="preserve">Desde 1991 impera en nuestro sistema jurídico la acción de tutela como un mecanismo constitucional que, de acuerdo con el artículo 86 de la </w:t>
      </w:r>
      <w:r w:rsidR="007D070C" w:rsidRPr="002B6F46">
        <w:rPr>
          <w:rFonts w:ascii="Gadugi" w:hAnsi="Gadugi" w:cs="Arial"/>
          <w:bCs/>
          <w:sz w:val="24"/>
          <w:szCs w:val="24"/>
        </w:rPr>
        <w:lastRenderedPageBreak/>
        <w:t>Carta, le permite a toda persona acudir a un juez para conseguir la protección de sus derechos fundamentales, siempre que ellos estén siendo amenazados o vulnerados por una autoridad, y en algunos casos por particulares.</w:t>
      </w:r>
    </w:p>
    <w:p w14:paraId="41355F15" w14:textId="77777777" w:rsidR="00E970F0" w:rsidRPr="002B6F46" w:rsidRDefault="0058611B" w:rsidP="002B6F46">
      <w:pPr>
        <w:spacing w:line="276" w:lineRule="auto"/>
        <w:jc w:val="both"/>
        <w:rPr>
          <w:rFonts w:ascii="Gadugi" w:hAnsi="Gadugi" w:cs="Arial"/>
          <w:bCs/>
          <w:sz w:val="24"/>
          <w:szCs w:val="24"/>
        </w:rPr>
      </w:pPr>
      <w:r w:rsidRPr="002B6F46">
        <w:rPr>
          <w:rFonts w:ascii="Gadugi" w:hAnsi="Gadugi" w:cs="Arial"/>
          <w:bCs/>
          <w:sz w:val="24"/>
          <w:szCs w:val="24"/>
        </w:rPr>
        <w:tab/>
      </w:r>
      <w:r w:rsidRPr="002B6F46">
        <w:rPr>
          <w:rFonts w:ascii="Gadugi" w:hAnsi="Gadugi" w:cs="Arial"/>
          <w:bCs/>
          <w:sz w:val="24"/>
          <w:szCs w:val="24"/>
        </w:rPr>
        <w:tab/>
      </w:r>
      <w:r w:rsidRPr="002B6F46">
        <w:rPr>
          <w:rFonts w:ascii="Gadugi" w:hAnsi="Gadugi" w:cs="Arial"/>
          <w:bCs/>
          <w:sz w:val="24"/>
          <w:szCs w:val="24"/>
        </w:rPr>
        <w:tab/>
      </w:r>
      <w:r w:rsidRPr="002B6F46">
        <w:rPr>
          <w:rFonts w:ascii="Gadugi" w:hAnsi="Gadugi" w:cs="Arial"/>
          <w:bCs/>
          <w:sz w:val="24"/>
          <w:szCs w:val="24"/>
        </w:rPr>
        <w:tab/>
      </w:r>
    </w:p>
    <w:p w14:paraId="421B1EC1" w14:textId="7AA45C14" w:rsidR="00723F70" w:rsidRPr="002B6F46" w:rsidRDefault="00E970F0" w:rsidP="002B6F46">
      <w:pPr>
        <w:spacing w:line="276" w:lineRule="auto"/>
        <w:jc w:val="both"/>
        <w:rPr>
          <w:rFonts w:ascii="Gadugi" w:hAnsi="Gadugi" w:cs="Arial"/>
          <w:sz w:val="24"/>
          <w:szCs w:val="24"/>
        </w:rPr>
      </w:pPr>
      <w:r w:rsidRPr="002B6F46">
        <w:rPr>
          <w:rFonts w:ascii="Gadugi" w:hAnsi="Gadugi" w:cs="Arial"/>
          <w:bCs/>
          <w:sz w:val="24"/>
          <w:szCs w:val="24"/>
        </w:rPr>
        <w:tab/>
      </w:r>
      <w:r w:rsidRPr="002B6F46">
        <w:rPr>
          <w:rFonts w:ascii="Gadugi" w:hAnsi="Gadugi" w:cs="Arial"/>
          <w:bCs/>
          <w:sz w:val="24"/>
          <w:szCs w:val="24"/>
        </w:rPr>
        <w:tab/>
      </w:r>
      <w:r w:rsidRPr="002B6F46">
        <w:rPr>
          <w:rFonts w:ascii="Gadugi" w:hAnsi="Gadugi" w:cs="Arial"/>
          <w:bCs/>
          <w:sz w:val="24"/>
          <w:szCs w:val="24"/>
        </w:rPr>
        <w:tab/>
      </w:r>
      <w:r w:rsidRPr="002B6F46">
        <w:rPr>
          <w:rFonts w:ascii="Gadugi" w:hAnsi="Gadugi" w:cs="Arial"/>
          <w:bCs/>
          <w:sz w:val="24"/>
          <w:szCs w:val="24"/>
        </w:rPr>
        <w:tab/>
      </w:r>
      <w:r w:rsidRPr="002B6F46">
        <w:rPr>
          <w:rFonts w:ascii="Gadugi" w:hAnsi="Gadugi" w:cs="Arial"/>
          <w:sz w:val="24"/>
          <w:szCs w:val="24"/>
        </w:rPr>
        <w:t>En uso de tal prerrogativa</w:t>
      </w:r>
      <w:r w:rsidR="00A965B2" w:rsidRPr="002B6F46">
        <w:rPr>
          <w:rFonts w:ascii="Gadugi" w:hAnsi="Gadugi" w:cs="Arial"/>
          <w:sz w:val="24"/>
          <w:szCs w:val="24"/>
        </w:rPr>
        <w:t>,</w:t>
      </w:r>
      <w:r w:rsidRPr="002B6F46">
        <w:rPr>
          <w:rFonts w:ascii="Gadugi" w:hAnsi="Gadugi" w:cs="Arial"/>
          <w:sz w:val="24"/>
          <w:szCs w:val="24"/>
        </w:rPr>
        <w:t xml:space="preserve"> </w:t>
      </w:r>
      <w:r w:rsidR="00723F70" w:rsidRPr="002B6F46">
        <w:rPr>
          <w:rFonts w:ascii="Gadugi" w:hAnsi="Gadugi" w:cs="Arial"/>
          <w:color w:val="000000"/>
          <w:sz w:val="24"/>
          <w:szCs w:val="24"/>
          <w:lang w:val="es-419"/>
        </w:rPr>
        <w:t xml:space="preserve">la Empresa de Acueducto y Alcantarillado de Pereira S.A.S. E.S.P., hizo valer sus derechos al debido proceso y a la seguridad social, comoquiera que uno de sus empleados y Colpensiones se niegan a adelantar gestiones tendientes a la calificación de PCL de ese trabajador. </w:t>
      </w:r>
    </w:p>
    <w:p w14:paraId="127E8549" w14:textId="77777777" w:rsidR="00AB48B6" w:rsidRPr="002B6F46" w:rsidRDefault="00AB48B6" w:rsidP="002B6F46">
      <w:pPr>
        <w:spacing w:line="276" w:lineRule="auto"/>
        <w:jc w:val="both"/>
        <w:rPr>
          <w:rFonts w:ascii="Gadugi" w:hAnsi="Gadugi" w:cs="Courier New"/>
          <w:sz w:val="24"/>
          <w:szCs w:val="24"/>
        </w:rPr>
      </w:pPr>
    </w:p>
    <w:p w14:paraId="33A726FF" w14:textId="3F8957C0" w:rsidR="00AB48B6" w:rsidRPr="002B6F46" w:rsidRDefault="00AB48B6" w:rsidP="002B6F46">
      <w:pPr>
        <w:spacing w:line="276" w:lineRule="auto"/>
        <w:jc w:val="both"/>
        <w:rPr>
          <w:rFonts w:ascii="Gadugi" w:hAnsi="Gadugi" w:cs="Arial"/>
          <w:sz w:val="24"/>
          <w:szCs w:val="24"/>
        </w:rPr>
      </w:pP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00CA6908" w:rsidRPr="002B6F46">
        <w:rPr>
          <w:rFonts w:ascii="Gadugi" w:hAnsi="Gadugi" w:cs="Courier New"/>
          <w:sz w:val="24"/>
          <w:szCs w:val="24"/>
        </w:rPr>
        <w:t xml:space="preserve">2.2. </w:t>
      </w:r>
      <w:r w:rsidRPr="002B6F46">
        <w:rPr>
          <w:rFonts w:ascii="Gadugi" w:hAnsi="Gadugi" w:cs="Courier New"/>
          <w:sz w:val="24"/>
          <w:szCs w:val="24"/>
        </w:rPr>
        <w:t xml:space="preserve">De manera preliminar debe decirse que las órdenes que se les exige impartir al señor </w:t>
      </w:r>
      <w:r w:rsidRPr="002B6F46">
        <w:rPr>
          <w:rFonts w:ascii="Gadugi" w:hAnsi="Gadugi" w:cs="Arial"/>
          <w:sz w:val="24"/>
          <w:szCs w:val="24"/>
        </w:rPr>
        <w:t>Juan Carlos Gómez Gutiérrez y la EPS SOS, son palmariamente improcedentes.</w:t>
      </w:r>
    </w:p>
    <w:p w14:paraId="5C4BEE8C" w14:textId="77777777" w:rsidR="00AB48B6" w:rsidRPr="002B6F46" w:rsidRDefault="00AB48B6" w:rsidP="002B6F46">
      <w:pPr>
        <w:spacing w:line="276" w:lineRule="auto"/>
        <w:jc w:val="both"/>
        <w:rPr>
          <w:rFonts w:ascii="Gadugi" w:hAnsi="Gadugi" w:cs="Courier New"/>
          <w:sz w:val="24"/>
          <w:szCs w:val="24"/>
        </w:rPr>
      </w:pPr>
    </w:p>
    <w:p w14:paraId="3AC541C1" w14:textId="48FD07F4" w:rsidR="00AB48B6" w:rsidRPr="002B6F46" w:rsidRDefault="00AB48B6" w:rsidP="002B6F46">
      <w:pPr>
        <w:spacing w:line="276" w:lineRule="auto"/>
        <w:jc w:val="both"/>
        <w:rPr>
          <w:rFonts w:ascii="Gadugi" w:hAnsi="Gadugi" w:cs="Courier New"/>
          <w:sz w:val="24"/>
          <w:szCs w:val="24"/>
        </w:rPr>
      </w:pP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t xml:space="preserve">Frente al primero porque este </w:t>
      </w:r>
      <w:r w:rsidRPr="002B6F46">
        <w:rPr>
          <w:rFonts w:ascii="Gadugi" w:hAnsi="Gadugi" w:cs="Courier New"/>
          <w:sz w:val="24"/>
          <w:szCs w:val="24"/>
          <w:u w:val="single"/>
        </w:rPr>
        <w:t>amparo constitucional no procede contra particulares</w:t>
      </w:r>
      <w:r w:rsidRPr="002B6F46">
        <w:rPr>
          <w:rFonts w:ascii="Gadugi" w:hAnsi="Gadugi" w:cs="Courier New"/>
          <w:sz w:val="24"/>
          <w:szCs w:val="24"/>
        </w:rPr>
        <w:t xml:space="preserve"> a menos que ellos (i) est</w:t>
      </w:r>
      <w:r w:rsidR="00CA6908" w:rsidRPr="002B6F46">
        <w:rPr>
          <w:rFonts w:ascii="Gadugi" w:hAnsi="Gadugi" w:cs="Courier New"/>
          <w:sz w:val="24"/>
          <w:szCs w:val="24"/>
        </w:rPr>
        <w:t>é</w:t>
      </w:r>
      <w:r w:rsidRPr="002B6F46">
        <w:rPr>
          <w:rFonts w:ascii="Gadugi" w:hAnsi="Gadugi" w:cs="Courier New"/>
          <w:sz w:val="24"/>
          <w:szCs w:val="24"/>
        </w:rPr>
        <w:t>n encargados de la prestación de un servicio público; (ii) su conducta afecta grave y directamente el interés colectivo; o (iii) el accionante se encuentra en una situación de indefensión o de subordinación respecto a este</w:t>
      </w:r>
      <w:r w:rsidR="00CA6908" w:rsidRPr="002B6F46">
        <w:rPr>
          <w:rStyle w:val="Refdenotaalpie"/>
          <w:rFonts w:ascii="Gadugi" w:hAnsi="Gadugi" w:cs="Courier New"/>
          <w:sz w:val="24"/>
          <w:szCs w:val="24"/>
        </w:rPr>
        <w:footnoteReference w:id="9"/>
      </w:r>
      <w:r w:rsidRPr="002B6F46">
        <w:rPr>
          <w:rFonts w:ascii="Gadugi" w:hAnsi="Gadugi" w:cs="Courier New"/>
          <w:sz w:val="24"/>
          <w:szCs w:val="24"/>
        </w:rPr>
        <w:t xml:space="preserve">; y ninguna de esas circunstancias se presenta en </w:t>
      </w:r>
      <w:r w:rsidR="00CA6908" w:rsidRPr="002B6F46">
        <w:rPr>
          <w:rFonts w:ascii="Gadugi" w:hAnsi="Gadugi" w:cs="Courier New"/>
          <w:sz w:val="24"/>
          <w:szCs w:val="24"/>
        </w:rPr>
        <w:t>este</w:t>
      </w:r>
      <w:r w:rsidRPr="002B6F46">
        <w:rPr>
          <w:rFonts w:ascii="Gadugi" w:hAnsi="Gadugi" w:cs="Courier New"/>
          <w:sz w:val="24"/>
          <w:szCs w:val="24"/>
        </w:rPr>
        <w:t xml:space="preserve"> asunto.</w:t>
      </w:r>
    </w:p>
    <w:p w14:paraId="720E7596" w14:textId="77777777" w:rsidR="00AB48B6" w:rsidRPr="002B6F46" w:rsidRDefault="00AB48B6" w:rsidP="002B6F46">
      <w:pPr>
        <w:spacing w:line="276" w:lineRule="auto"/>
        <w:jc w:val="both"/>
        <w:rPr>
          <w:rFonts w:ascii="Gadugi" w:hAnsi="Gadugi" w:cs="Courier New"/>
          <w:sz w:val="24"/>
          <w:szCs w:val="24"/>
        </w:rPr>
      </w:pPr>
    </w:p>
    <w:p w14:paraId="27241600" w14:textId="2676131E" w:rsidR="00AB48B6" w:rsidRPr="002B6F46" w:rsidRDefault="00AB48B6" w:rsidP="002B6F46">
      <w:pPr>
        <w:spacing w:line="276" w:lineRule="auto"/>
        <w:jc w:val="both"/>
        <w:rPr>
          <w:rFonts w:ascii="Gadugi" w:hAnsi="Gadugi" w:cs="Courier New"/>
          <w:sz w:val="24"/>
          <w:szCs w:val="24"/>
        </w:rPr>
      </w:pP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t xml:space="preserve">Y en relación con la segunda porque la empresa demandante </w:t>
      </w:r>
      <w:r w:rsidRPr="002B6F46">
        <w:rPr>
          <w:rFonts w:ascii="Gadugi" w:hAnsi="Gadugi" w:cs="Courier New"/>
          <w:sz w:val="24"/>
          <w:szCs w:val="24"/>
          <w:u w:val="single"/>
        </w:rPr>
        <w:t>no acreditó haberle formulado alguna solicitud a esa EPS</w:t>
      </w:r>
      <w:r w:rsidRPr="002B6F46">
        <w:rPr>
          <w:rFonts w:ascii="Gadugi" w:hAnsi="Gadugi" w:cs="Courier New"/>
          <w:sz w:val="24"/>
          <w:szCs w:val="24"/>
        </w:rPr>
        <w:t xml:space="preserve">, </w:t>
      </w:r>
      <w:r w:rsidR="000E350A" w:rsidRPr="002B6F46">
        <w:rPr>
          <w:rFonts w:ascii="Gadugi" w:hAnsi="Gadugi" w:cs="Courier New"/>
          <w:sz w:val="24"/>
          <w:szCs w:val="24"/>
        </w:rPr>
        <w:t>ante</w:t>
      </w:r>
      <w:r w:rsidRPr="002B6F46">
        <w:rPr>
          <w:rFonts w:ascii="Gadugi" w:hAnsi="Gadugi" w:cs="Courier New"/>
          <w:sz w:val="24"/>
          <w:szCs w:val="24"/>
        </w:rPr>
        <w:t xml:space="preserve"> lo cual debe ponerse de presente que, </w:t>
      </w:r>
      <w:r w:rsidRPr="002B6F46">
        <w:rPr>
          <w:rFonts w:ascii="Gadugi" w:hAnsi="Gadugi"/>
          <w:sz w:val="24"/>
          <w:szCs w:val="24"/>
        </w:rPr>
        <w:t>la Corte Constitucional</w:t>
      </w:r>
      <w:r w:rsidRPr="002B6F46">
        <w:rPr>
          <w:rStyle w:val="Refdenotaalpie"/>
          <w:rFonts w:ascii="Gadugi" w:hAnsi="Gadugi"/>
          <w:sz w:val="24"/>
          <w:szCs w:val="24"/>
        </w:rPr>
        <w:footnoteReference w:id="10"/>
      </w:r>
      <w:r w:rsidRPr="002B6F46">
        <w:rPr>
          <w:rFonts w:ascii="Gadugi" w:hAnsi="Gadugi"/>
          <w:sz w:val="24"/>
          <w:szCs w:val="24"/>
        </w:rPr>
        <w:t>, la Sala de Casación Civil de la Corte Suprema de Justicia</w:t>
      </w:r>
      <w:r w:rsidRPr="002B6F46">
        <w:rPr>
          <w:rStyle w:val="Refdenotaalpie"/>
          <w:rFonts w:ascii="Gadugi" w:hAnsi="Gadugi"/>
          <w:sz w:val="24"/>
          <w:szCs w:val="24"/>
        </w:rPr>
        <w:footnoteReference w:id="11"/>
      </w:r>
      <w:r w:rsidRPr="002B6F46">
        <w:rPr>
          <w:rFonts w:ascii="Gadugi" w:hAnsi="Gadugi"/>
          <w:sz w:val="24"/>
          <w:szCs w:val="24"/>
        </w:rPr>
        <w:t>, y esta Corporación</w:t>
      </w:r>
      <w:r w:rsidRPr="002B6F46">
        <w:rPr>
          <w:rStyle w:val="Refdenotaalpie"/>
          <w:rFonts w:ascii="Gadugi" w:hAnsi="Gadugi"/>
          <w:sz w:val="24"/>
          <w:szCs w:val="24"/>
        </w:rPr>
        <w:footnoteReference w:id="12"/>
      </w:r>
      <w:r w:rsidRPr="002B6F46">
        <w:rPr>
          <w:rFonts w:ascii="Gadugi" w:hAnsi="Gadugi"/>
          <w:sz w:val="24"/>
          <w:szCs w:val="24"/>
        </w:rPr>
        <w:t>, tiene</w:t>
      </w:r>
      <w:r w:rsidR="000E350A" w:rsidRPr="002B6F46">
        <w:rPr>
          <w:rFonts w:ascii="Gadugi" w:hAnsi="Gadugi"/>
          <w:sz w:val="24"/>
          <w:szCs w:val="24"/>
        </w:rPr>
        <w:t>n</w:t>
      </w:r>
      <w:r w:rsidRPr="002B6F46">
        <w:rPr>
          <w:rFonts w:ascii="Gadugi" w:hAnsi="Gadugi"/>
          <w:sz w:val="24"/>
          <w:szCs w:val="24"/>
        </w:rPr>
        <w:t xml:space="preserve"> dicho que </w:t>
      </w:r>
      <w:r w:rsidRPr="002B6F46">
        <w:rPr>
          <w:rFonts w:ascii="Gadugi" w:hAnsi="Gadugi"/>
          <w:i/>
          <w:sz w:val="24"/>
          <w:szCs w:val="24"/>
        </w:rPr>
        <w:t>“</w:t>
      </w:r>
      <w:r w:rsidRPr="00370EF0">
        <w:rPr>
          <w:rFonts w:ascii="Gadugi" w:hAnsi="Gadugi"/>
          <w:i/>
          <w:sz w:val="22"/>
          <w:szCs w:val="24"/>
        </w:rPr>
        <w:t xml:space="preserve">(…) la improcedencia por falta de acción u omisión </w:t>
      </w:r>
      <w:r w:rsidRPr="00370EF0">
        <w:rPr>
          <w:rFonts w:ascii="Gadugi" w:hAnsi="Gadugi"/>
          <w:sz w:val="22"/>
          <w:szCs w:val="24"/>
        </w:rPr>
        <w:t xml:space="preserve">(de una acción de tutela) </w:t>
      </w:r>
      <w:r w:rsidRPr="00370EF0">
        <w:rPr>
          <w:rFonts w:ascii="Gadugi" w:hAnsi="Gadugi"/>
          <w:i/>
          <w:sz w:val="22"/>
          <w:szCs w:val="24"/>
        </w:rPr>
        <w:t xml:space="preserve">ocurre cuando: (i) </w:t>
      </w:r>
      <w:r w:rsidRPr="00370EF0">
        <w:rPr>
          <w:rFonts w:ascii="Gadugi" w:hAnsi="Gadugi"/>
          <w:i/>
          <w:sz w:val="22"/>
          <w:szCs w:val="24"/>
          <w:u w:val="single"/>
        </w:rPr>
        <w:t>No hay petición</w:t>
      </w:r>
      <w:r w:rsidRPr="00370EF0">
        <w:rPr>
          <w:rFonts w:ascii="Gadugi" w:hAnsi="Gadugi"/>
          <w:i/>
          <w:sz w:val="22"/>
          <w:szCs w:val="24"/>
        </w:rPr>
        <w:t xml:space="preserve"> o se resolvió antes de presentar el amparo; y, (ii) La decisión cuestionada es inexistente</w:t>
      </w:r>
      <w:r w:rsidR="00370EF0">
        <w:rPr>
          <w:rFonts w:ascii="Gadugi" w:hAnsi="Gadugi"/>
          <w:i/>
          <w:sz w:val="22"/>
          <w:szCs w:val="24"/>
        </w:rPr>
        <w:t xml:space="preserve"> </w:t>
      </w:r>
      <w:r w:rsidRPr="00370EF0">
        <w:rPr>
          <w:rFonts w:ascii="Gadugi" w:hAnsi="Gadugi"/>
          <w:i/>
          <w:sz w:val="22"/>
          <w:szCs w:val="24"/>
        </w:rPr>
        <w:t>(…)</w:t>
      </w:r>
      <w:r w:rsidRPr="002B6F46">
        <w:rPr>
          <w:rFonts w:ascii="Gadugi" w:hAnsi="Gadugi"/>
          <w:i/>
          <w:sz w:val="24"/>
          <w:szCs w:val="24"/>
        </w:rPr>
        <w:t>”</w:t>
      </w:r>
      <w:r w:rsidR="00370EF0">
        <w:rPr>
          <w:rFonts w:ascii="Gadugi" w:hAnsi="Gadugi"/>
          <w:i/>
          <w:sz w:val="24"/>
          <w:szCs w:val="24"/>
        </w:rPr>
        <w:t xml:space="preserve"> </w:t>
      </w:r>
      <w:r w:rsidRPr="002B6F46">
        <w:rPr>
          <w:rStyle w:val="Refdenotaalpie"/>
          <w:rFonts w:ascii="Gadugi" w:hAnsi="Gadugi"/>
          <w:iCs/>
          <w:sz w:val="24"/>
          <w:szCs w:val="24"/>
        </w:rPr>
        <w:footnoteReference w:id="13"/>
      </w:r>
      <w:r w:rsidRPr="002B6F46">
        <w:rPr>
          <w:rFonts w:ascii="Gadugi" w:hAnsi="Gadugi"/>
          <w:i/>
          <w:sz w:val="24"/>
          <w:szCs w:val="24"/>
        </w:rPr>
        <w:t>.</w:t>
      </w:r>
      <w:r w:rsidRPr="002B6F46">
        <w:rPr>
          <w:rFonts w:ascii="Gadugi" w:hAnsi="Gadugi" w:cs="Courier New"/>
          <w:sz w:val="24"/>
          <w:szCs w:val="24"/>
        </w:rPr>
        <w:t xml:space="preserve"> </w:t>
      </w:r>
      <w:r w:rsidR="00CE1880" w:rsidRPr="002B6F46">
        <w:rPr>
          <w:rFonts w:ascii="Gadugi" w:hAnsi="Gadugi" w:cs="Courier New"/>
          <w:sz w:val="24"/>
          <w:szCs w:val="24"/>
        </w:rPr>
        <w:tab/>
      </w:r>
      <w:r w:rsidR="00CE1880" w:rsidRPr="002B6F46">
        <w:rPr>
          <w:rFonts w:ascii="Gadugi" w:hAnsi="Gadugi" w:cs="Courier New"/>
          <w:sz w:val="24"/>
          <w:szCs w:val="24"/>
        </w:rPr>
        <w:tab/>
      </w:r>
      <w:r w:rsidR="00CE1880"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p>
    <w:p w14:paraId="709F2F7A" w14:textId="3DA06FD0" w:rsidR="00905296" w:rsidRPr="002B6F46" w:rsidRDefault="00905296" w:rsidP="002B6F46">
      <w:pPr>
        <w:spacing w:line="276" w:lineRule="auto"/>
        <w:jc w:val="both"/>
        <w:rPr>
          <w:rFonts w:ascii="Gadugi" w:hAnsi="Gadugi" w:cs="Courier New"/>
          <w:sz w:val="24"/>
          <w:szCs w:val="24"/>
        </w:rPr>
      </w:pP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00CA6908" w:rsidRPr="002B6F46">
        <w:rPr>
          <w:rFonts w:ascii="Gadugi" w:hAnsi="Gadugi" w:cs="Courier New"/>
          <w:sz w:val="24"/>
          <w:szCs w:val="24"/>
        </w:rPr>
        <w:t xml:space="preserve">2.3. </w:t>
      </w:r>
      <w:r w:rsidRPr="002B6F46">
        <w:rPr>
          <w:rFonts w:ascii="Gadugi" w:hAnsi="Gadugi" w:cs="Courier New"/>
          <w:sz w:val="24"/>
          <w:szCs w:val="24"/>
        </w:rPr>
        <w:t>Ahora bien, en relación con las quejas contra Colpensiones</w:t>
      </w:r>
      <w:r w:rsidR="00CA6908" w:rsidRPr="002B6F46">
        <w:rPr>
          <w:rFonts w:ascii="Gadugi" w:hAnsi="Gadugi" w:cs="Courier New"/>
          <w:sz w:val="24"/>
          <w:szCs w:val="24"/>
        </w:rPr>
        <w:t>,</w:t>
      </w:r>
      <w:r w:rsidRPr="002B6F46">
        <w:rPr>
          <w:rFonts w:ascii="Gadugi" w:hAnsi="Gadugi" w:cs="Courier New"/>
          <w:sz w:val="24"/>
          <w:szCs w:val="24"/>
        </w:rPr>
        <w:t xml:space="preserve"> se tiene que:</w:t>
      </w:r>
    </w:p>
    <w:p w14:paraId="4968B59A" w14:textId="510BA318" w:rsidR="00905296" w:rsidRPr="002B6F46" w:rsidRDefault="00905296" w:rsidP="002B6F46">
      <w:pPr>
        <w:spacing w:line="276" w:lineRule="auto"/>
        <w:jc w:val="both"/>
        <w:rPr>
          <w:rFonts w:ascii="Gadugi" w:hAnsi="Gadugi" w:cs="Courier New"/>
          <w:sz w:val="24"/>
          <w:szCs w:val="24"/>
        </w:rPr>
      </w:pPr>
    </w:p>
    <w:p w14:paraId="5BDAE837" w14:textId="3F21C197" w:rsidR="00CE1880" w:rsidRPr="002B6F46" w:rsidRDefault="00905296" w:rsidP="002B6F46">
      <w:pPr>
        <w:spacing w:line="276" w:lineRule="auto"/>
        <w:jc w:val="both"/>
        <w:rPr>
          <w:rFonts w:ascii="Gadugi" w:hAnsi="Gadugi" w:cs="Courier New"/>
          <w:sz w:val="24"/>
          <w:szCs w:val="24"/>
        </w:rPr>
      </w:pP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r>
      <w:r w:rsidRPr="002B6F46">
        <w:rPr>
          <w:rFonts w:ascii="Gadugi" w:hAnsi="Gadugi" w:cs="Courier New"/>
          <w:sz w:val="24"/>
          <w:szCs w:val="24"/>
        </w:rPr>
        <w:tab/>
        <w:t>Se cumple con</w:t>
      </w:r>
      <w:r w:rsidR="00E970F0" w:rsidRPr="002B6F46">
        <w:rPr>
          <w:rFonts w:ascii="Gadugi" w:hAnsi="Gadugi" w:cs="Arial"/>
          <w:sz w:val="24"/>
          <w:szCs w:val="24"/>
          <w:lang w:val="es-419"/>
        </w:rPr>
        <w:t xml:space="preserve"> legitimación en la causa por activa </w:t>
      </w:r>
      <w:r w:rsidRPr="002B6F46">
        <w:rPr>
          <w:rFonts w:ascii="Gadugi" w:hAnsi="Gadugi" w:cs="Arial"/>
          <w:sz w:val="24"/>
          <w:szCs w:val="24"/>
          <w:lang w:val="es-419"/>
        </w:rPr>
        <w:t>porque la accionante radicó la solicitud de calificación de PCL para su empleado;</w:t>
      </w:r>
      <w:r w:rsidR="0058611B" w:rsidRPr="002B6F46">
        <w:rPr>
          <w:rFonts w:ascii="Gadugi" w:hAnsi="Gadugi" w:cs="Arial"/>
          <w:sz w:val="24"/>
          <w:szCs w:val="24"/>
          <w:lang w:val="es-419"/>
        </w:rPr>
        <w:t xml:space="preserve"> </w:t>
      </w:r>
      <w:r w:rsidR="000E4B8E" w:rsidRPr="002B6F46">
        <w:rPr>
          <w:rFonts w:ascii="Gadugi" w:hAnsi="Gadugi" w:cs="Arial"/>
          <w:sz w:val="24"/>
          <w:szCs w:val="24"/>
          <w:lang w:val="es-419"/>
        </w:rPr>
        <w:t xml:space="preserve">y por pasiva </w:t>
      </w:r>
      <w:r w:rsidRPr="002B6F46">
        <w:rPr>
          <w:rFonts w:ascii="Gadugi" w:hAnsi="Gadugi" w:cs="Arial"/>
          <w:sz w:val="24"/>
          <w:szCs w:val="24"/>
          <w:lang w:val="es-419"/>
        </w:rPr>
        <w:t xml:space="preserve">se cumple respecto de la </w:t>
      </w:r>
      <w:r w:rsidR="000E4B8E" w:rsidRPr="002B6F46">
        <w:rPr>
          <w:rFonts w:ascii="Gadugi" w:hAnsi="Gadugi" w:cs="Arial"/>
          <w:sz w:val="24"/>
          <w:szCs w:val="24"/>
        </w:rPr>
        <w:t xml:space="preserve">Dirección </w:t>
      </w:r>
      <w:r w:rsidR="000E4B8E" w:rsidRPr="002B6F46">
        <w:rPr>
          <w:rFonts w:ascii="Gadugi" w:hAnsi="Gadugi" w:cs="Arial"/>
          <w:sz w:val="24"/>
          <w:szCs w:val="24"/>
          <w:lang w:val="es-419"/>
        </w:rPr>
        <w:t>de</w:t>
      </w:r>
      <w:r w:rsidR="000E4B8E" w:rsidRPr="002B6F46">
        <w:rPr>
          <w:rFonts w:ascii="Gadugi" w:hAnsi="Gadugi" w:cs="Arial"/>
          <w:sz w:val="24"/>
          <w:szCs w:val="24"/>
        </w:rPr>
        <w:t xml:space="preserve"> Medicina Laboral</w:t>
      </w:r>
      <w:r w:rsidR="00704CDC" w:rsidRPr="002B6F46">
        <w:rPr>
          <w:rFonts w:ascii="Gadugi" w:hAnsi="Gadugi" w:cs="Arial"/>
          <w:sz w:val="24"/>
          <w:szCs w:val="24"/>
        </w:rPr>
        <w:t xml:space="preserve"> de Colpensiones</w:t>
      </w:r>
      <w:r w:rsidR="000E350A" w:rsidRPr="002B6F46">
        <w:rPr>
          <w:rFonts w:ascii="Gadugi" w:hAnsi="Gadugi" w:cs="Arial"/>
          <w:sz w:val="24"/>
          <w:szCs w:val="24"/>
        </w:rPr>
        <w:t>, pues</w:t>
      </w:r>
      <w:r w:rsidR="00D82586" w:rsidRPr="002B6F46">
        <w:rPr>
          <w:rFonts w:ascii="Gadugi" w:hAnsi="Gadugi" w:cs="Arial"/>
          <w:sz w:val="24"/>
          <w:szCs w:val="24"/>
          <w:lang w:val="es-419"/>
        </w:rPr>
        <w:t xml:space="preserve"> sería la llamada a</w:t>
      </w:r>
      <w:r w:rsidR="000E4B8E" w:rsidRPr="002B6F46">
        <w:rPr>
          <w:rFonts w:ascii="Gadugi" w:hAnsi="Gadugi" w:cs="Arial"/>
          <w:sz w:val="24"/>
          <w:szCs w:val="24"/>
          <w:lang w:val="es-419"/>
        </w:rPr>
        <w:t xml:space="preserve"> acatar lo que en este caso se resuelva</w:t>
      </w:r>
      <w:r w:rsidR="00060B3D" w:rsidRPr="002B6F46">
        <w:rPr>
          <w:rFonts w:ascii="Gadugi" w:hAnsi="Gadugi" w:cs="Arial"/>
          <w:sz w:val="24"/>
          <w:szCs w:val="24"/>
          <w:lang w:val="es-419"/>
        </w:rPr>
        <w:t>,</w:t>
      </w:r>
      <w:r w:rsidR="00166370" w:rsidRPr="002B6F46">
        <w:rPr>
          <w:rFonts w:ascii="Gadugi" w:hAnsi="Gadugi" w:cs="Arial"/>
          <w:sz w:val="24"/>
          <w:szCs w:val="24"/>
          <w:lang w:val="es-419"/>
        </w:rPr>
        <w:t xml:space="preserve"> </w:t>
      </w:r>
      <w:r w:rsidR="000E4B8E" w:rsidRPr="002B6F46">
        <w:rPr>
          <w:rFonts w:ascii="Gadugi" w:hAnsi="Gadugi" w:cs="Arial"/>
          <w:sz w:val="24"/>
          <w:szCs w:val="24"/>
          <w:lang w:val="es-419"/>
        </w:rPr>
        <w:t xml:space="preserve">de conformidad con </w:t>
      </w:r>
      <w:r w:rsidR="000E4B8E" w:rsidRPr="002B6F46">
        <w:rPr>
          <w:rFonts w:ascii="Gadugi" w:hAnsi="Gadugi" w:cs="Courier New"/>
          <w:sz w:val="24"/>
          <w:szCs w:val="24"/>
        </w:rPr>
        <w:t xml:space="preserve">lo que indica el numeral 4.3.2.2 del artículo 4º del Acuerdo 131 del 2018 expedido por la Junta Directiva de esa entidad. </w:t>
      </w:r>
      <w:r w:rsidR="00CE1880" w:rsidRPr="002B6F46">
        <w:rPr>
          <w:rFonts w:ascii="Gadugi" w:hAnsi="Gadugi" w:cs="Courier New"/>
          <w:sz w:val="24"/>
          <w:szCs w:val="24"/>
        </w:rPr>
        <w:tab/>
      </w:r>
    </w:p>
    <w:p w14:paraId="17657FAB" w14:textId="49FBCC56" w:rsidR="00497EAE" w:rsidRPr="002B6F46" w:rsidRDefault="00497EAE" w:rsidP="002B6F46">
      <w:pPr>
        <w:spacing w:line="276" w:lineRule="auto"/>
        <w:jc w:val="both"/>
        <w:rPr>
          <w:rFonts w:ascii="Gadugi" w:hAnsi="Gadugi" w:cs="Arial"/>
          <w:sz w:val="24"/>
          <w:szCs w:val="24"/>
        </w:rPr>
      </w:pP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p>
    <w:p w14:paraId="05C2096C" w14:textId="27DFA8DA" w:rsidR="00905296" w:rsidRPr="002B6F46" w:rsidRDefault="00497EAE" w:rsidP="002B6F46">
      <w:pPr>
        <w:pStyle w:val="Textoindependiente21"/>
        <w:spacing w:line="276" w:lineRule="auto"/>
        <w:rPr>
          <w:rFonts w:ascii="Gadugi" w:hAnsi="Gadugi" w:cs="Arial"/>
          <w:szCs w:val="24"/>
          <w:lang w:val="es-419"/>
        </w:rPr>
      </w:pPr>
      <w:r w:rsidRPr="002B6F46">
        <w:rPr>
          <w:rFonts w:ascii="Gadugi" w:hAnsi="Gadugi" w:cs="Arial"/>
          <w:szCs w:val="24"/>
          <w:lang w:val="es-419"/>
        </w:rPr>
        <w:lastRenderedPageBreak/>
        <w:t>También se cumple con la inmediatez, porque la</w:t>
      </w:r>
      <w:r w:rsidR="00905296" w:rsidRPr="002B6F46">
        <w:rPr>
          <w:rFonts w:ascii="Gadugi" w:hAnsi="Gadugi" w:cs="Arial"/>
          <w:szCs w:val="24"/>
          <w:lang w:val="es-419"/>
        </w:rPr>
        <w:t xml:space="preserve"> petición </w:t>
      </w:r>
      <w:r w:rsidR="00547C13" w:rsidRPr="002B6F46">
        <w:rPr>
          <w:rFonts w:ascii="Gadugi" w:hAnsi="Gadugi" w:cs="Arial"/>
          <w:szCs w:val="24"/>
          <w:lang w:val="es-419"/>
        </w:rPr>
        <w:t>para la calificación de PCL fue rechazada por Colpensiones el 1° de marzo de 2022</w:t>
      </w:r>
      <w:r w:rsidR="000E350A" w:rsidRPr="002B6F46">
        <w:rPr>
          <w:rStyle w:val="Refdenotaalpie"/>
          <w:rFonts w:ascii="Gadugi" w:hAnsi="Gadugi" w:cs="Arial"/>
          <w:szCs w:val="24"/>
          <w:lang w:val="es-419"/>
        </w:rPr>
        <w:footnoteReference w:id="14"/>
      </w:r>
      <w:r w:rsidR="00547C13" w:rsidRPr="002B6F46">
        <w:rPr>
          <w:rFonts w:ascii="Gadugi" w:hAnsi="Gadugi" w:cs="Arial"/>
          <w:szCs w:val="24"/>
          <w:lang w:val="es-419"/>
        </w:rPr>
        <w:t>, y esta tutela se invocó, con prontitud, el 28 de abril</w:t>
      </w:r>
      <w:r w:rsidR="000E350A" w:rsidRPr="002B6F46">
        <w:rPr>
          <w:rStyle w:val="Refdenotaalpie"/>
          <w:rFonts w:ascii="Gadugi" w:hAnsi="Gadugi" w:cs="Arial"/>
          <w:szCs w:val="24"/>
          <w:lang w:val="es-419"/>
        </w:rPr>
        <w:footnoteReference w:id="15"/>
      </w:r>
      <w:r w:rsidR="00547C13" w:rsidRPr="002B6F46">
        <w:rPr>
          <w:rFonts w:ascii="Gadugi" w:hAnsi="Gadugi" w:cs="Arial"/>
          <w:szCs w:val="24"/>
          <w:lang w:val="es-419"/>
        </w:rPr>
        <w:t>.</w:t>
      </w:r>
    </w:p>
    <w:p w14:paraId="0792E629" w14:textId="7A9FDCE5" w:rsidR="00497EAE" w:rsidRPr="002B6F46" w:rsidRDefault="00497EAE" w:rsidP="002B6F46">
      <w:pPr>
        <w:pStyle w:val="Textoindependiente21"/>
        <w:spacing w:line="276" w:lineRule="auto"/>
        <w:rPr>
          <w:rFonts w:ascii="Gadugi" w:hAnsi="Gadugi" w:cs="Arial"/>
          <w:szCs w:val="24"/>
          <w:lang w:val="es-419"/>
        </w:rPr>
      </w:pPr>
    </w:p>
    <w:p w14:paraId="73A6FF54" w14:textId="47A83A50" w:rsidR="0030439E" w:rsidRPr="002B6F46" w:rsidRDefault="00876D7C" w:rsidP="002B6F46">
      <w:pPr>
        <w:pStyle w:val="Textoindependiente21"/>
        <w:spacing w:line="276" w:lineRule="auto"/>
        <w:rPr>
          <w:rFonts w:ascii="Gadugi" w:hAnsi="Gadugi" w:cs="Arial"/>
          <w:szCs w:val="24"/>
          <w:lang w:val="es-419"/>
        </w:rPr>
      </w:pPr>
      <w:r w:rsidRPr="002B6F46">
        <w:rPr>
          <w:rFonts w:ascii="Gadugi" w:hAnsi="Gadugi" w:cs="Arial"/>
          <w:szCs w:val="24"/>
          <w:lang w:val="es-419"/>
        </w:rPr>
        <w:t>Pero l</w:t>
      </w:r>
      <w:r w:rsidR="0030439E" w:rsidRPr="002B6F46">
        <w:rPr>
          <w:rFonts w:ascii="Gadugi" w:hAnsi="Gadugi" w:cs="Arial"/>
          <w:szCs w:val="24"/>
          <w:lang w:val="es-419"/>
        </w:rPr>
        <w:t>a subsidiariedad se incumple, por las razones que pasan a explicarse:</w:t>
      </w:r>
    </w:p>
    <w:p w14:paraId="194CD744" w14:textId="77777777" w:rsidR="0030439E" w:rsidRPr="002B6F46" w:rsidRDefault="0030439E" w:rsidP="002B6F46">
      <w:pPr>
        <w:pStyle w:val="Textoindependiente21"/>
        <w:spacing w:line="276" w:lineRule="auto"/>
        <w:rPr>
          <w:rFonts w:ascii="Gadugi" w:hAnsi="Gadugi" w:cs="Arial"/>
          <w:szCs w:val="24"/>
          <w:lang w:val="es-419"/>
        </w:rPr>
      </w:pPr>
    </w:p>
    <w:p w14:paraId="0512A416" w14:textId="3615B788" w:rsidR="0030439E" w:rsidRPr="002B6F46" w:rsidRDefault="00876D7C" w:rsidP="002B6F46">
      <w:pPr>
        <w:pStyle w:val="Textoindependiente21"/>
        <w:spacing w:line="276" w:lineRule="auto"/>
        <w:rPr>
          <w:rFonts w:ascii="Gadugi" w:hAnsi="Gadugi" w:cs="Arial"/>
          <w:szCs w:val="24"/>
          <w:lang w:val="es-419"/>
        </w:rPr>
      </w:pPr>
      <w:r w:rsidRPr="002B6F46">
        <w:rPr>
          <w:rFonts w:ascii="Gadugi" w:hAnsi="Gadugi" w:cs="Arial"/>
          <w:szCs w:val="24"/>
          <w:lang w:val="es-419"/>
        </w:rPr>
        <w:t>Debe empezarse diciendo que</w:t>
      </w:r>
      <w:r w:rsidR="0030439E" w:rsidRPr="002B6F46">
        <w:rPr>
          <w:rFonts w:ascii="Gadugi" w:hAnsi="Gadugi" w:cs="Arial"/>
          <w:szCs w:val="24"/>
          <w:lang w:val="es-419"/>
        </w:rPr>
        <w:t xml:space="preserve"> esta Sala ha </w:t>
      </w:r>
      <w:r w:rsidRPr="002B6F46">
        <w:rPr>
          <w:rFonts w:ascii="Gadugi" w:hAnsi="Gadugi" w:cs="Arial"/>
          <w:szCs w:val="24"/>
          <w:lang w:val="es-419"/>
        </w:rPr>
        <w:t xml:space="preserve">considerado </w:t>
      </w:r>
      <w:r w:rsidR="0030439E" w:rsidRPr="002B6F46">
        <w:rPr>
          <w:rFonts w:ascii="Gadugi" w:hAnsi="Gadugi" w:cs="Arial"/>
          <w:szCs w:val="24"/>
          <w:lang w:val="es-419"/>
        </w:rPr>
        <w:t xml:space="preserve">desproporcionado que </w:t>
      </w:r>
      <w:r w:rsidRPr="002B6F46">
        <w:rPr>
          <w:rFonts w:ascii="Gadugi" w:hAnsi="Gadugi" w:cs="Arial"/>
          <w:szCs w:val="24"/>
          <w:lang w:val="es-419"/>
        </w:rPr>
        <w:t>una persona</w:t>
      </w:r>
      <w:r w:rsidR="0030439E" w:rsidRPr="002B6F46">
        <w:rPr>
          <w:rFonts w:ascii="Gadugi" w:hAnsi="Gadugi" w:cs="Arial"/>
          <w:szCs w:val="24"/>
          <w:lang w:val="es-419"/>
        </w:rPr>
        <w:t xml:space="preserve"> </w:t>
      </w:r>
      <w:r w:rsidRPr="002B6F46">
        <w:rPr>
          <w:rFonts w:ascii="Gadugi" w:hAnsi="Gadugi" w:cs="Arial"/>
          <w:szCs w:val="24"/>
          <w:lang w:val="es-419"/>
        </w:rPr>
        <w:t>deba</w:t>
      </w:r>
      <w:r w:rsidR="0030439E" w:rsidRPr="002B6F46">
        <w:rPr>
          <w:rFonts w:ascii="Gadugi" w:hAnsi="Gadugi" w:cs="Arial"/>
          <w:szCs w:val="24"/>
          <w:lang w:val="es-419"/>
        </w:rPr>
        <w:t xml:space="preserve"> someterse a un</w:t>
      </w:r>
      <w:r w:rsidRPr="002B6F46">
        <w:rPr>
          <w:rFonts w:ascii="Gadugi" w:hAnsi="Gadugi" w:cs="Arial"/>
          <w:szCs w:val="24"/>
          <w:lang w:val="es-419"/>
        </w:rPr>
        <w:t xml:space="preserve"> extenso</w:t>
      </w:r>
      <w:r w:rsidR="0030439E" w:rsidRPr="002B6F46">
        <w:rPr>
          <w:rFonts w:ascii="Gadugi" w:hAnsi="Gadugi" w:cs="Arial"/>
          <w:szCs w:val="24"/>
          <w:lang w:val="es-419"/>
        </w:rPr>
        <w:t xml:space="preserve"> proceso ante la jurisdicción ordinaria, </w:t>
      </w:r>
      <w:r w:rsidRPr="002B6F46">
        <w:rPr>
          <w:rFonts w:ascii="Gadugi" w:hAnsi="Gadugi" w:cs="Arial"/>
          <w:szCs w:val="24"/>
          <w:lang w:val="es-419"/>
        </w:rPr>
        <w:t xml:space="preserve">cuando lo único que solicita mediante una acción de tutela, es la simple calificación de </w:t>
      </w:r>
      <w:r w:rsidRPr="002B6F46">
        <w:rPr>
          <w:rFonts w:ascii="Gadugi" w:hAnsi="Gadugi" w:cs="Arial"/>
          <w:szCs w:val="24"/>
          <w:u w:val="single"/>
          <w:lang w:val="es-419"/>
        </w:rPr>
        <w:t>su</w:t>
      </w:r>
      <w:r w:rsidRPr="002B6F46">
        <w:rPr>
          <w:rFonts w:ascii="Gadugi" w:hAnsi="Gadugi" w:cs="Arial"/>
          <w:szCs w:val="24"/>
          <w:lang w:val="es-419"/>
        </w:rPr>
        <w:t xml:space="preserve"> PCL.</w:t>
      </w:r>
      <w:r w:rsidRPr="002B6F46">
        <w:rPr>
          <w:rStyle w:val="Refdenotaalpie"/>
          <w:rFonts w:ascii="Gadugi" w:hAnsi="Gadugi"/>
          <w:szCs w:val="24"/>
        </w:rPr>
        <w:footnoteReference w:id="16"/>
      </w:r>
      <w:r w:rsidRPr="002B6F46">
        <w:rPr>
          <w:rFonts w:ascii="Gadugi" w:hAnsi="Gadugi" w:cs="Arial"/>
          <w:szCs w:val="24"/>
          <w:lang w:val="es-419"/>
        </w:rPr>
        <w:t xml:space="preserve"> </w:t>
      </w:r>
    </w:p>
    <w:p w14:paraId="67CD534D" w14:textId="73F5634F" w:rsidR="0030439E" w:rsidRPr="002B6F46" w:rsidRDefault="0030439E" w:rsidP="002B6F46">
      <w:pPr>
        <w:pStyle w:val="Textoindependiente21"/>
        <w:spacing w:line="276" w:lineRule="auto"/>
        <w:rPr>
          <w:rFonts w:ascii="Gadugi" w:hAnsi="Gadugi" w:cs="Arial"/>
          <w:szCs w:val="24"/>
          <w:lang w:val="es-419"/>
        </w:rPr>
      </w:pPr>
    </w:p>
    <w:p w14:paraId="2963F43E" w14:textId="2FFAEF4E" w:rsidR="00876D7C" w:rsidRPr="002B6F46" w:rsidRDefault="00876D7C" w:rsidP="002B6F46">
      <w:pPr>
        <w:pStyle w:val="Textoindependiente21"/>
        <w:spacing w:line="276" w:lineRule="auto"/>
        <w:rPr>
          <w:rFonts w:ascii="Gadugi" w:hAnsi="Gadugi" w:cs="Arial"/>
          <w:szCs w:val="24"/>
          <w:lang w:val="es-419"/>
        </w:rPr>
      </w:pPr>
      <w:r w:rsidRPr="002B6F46">
        <w:rPr>
          <w:rFonts w:ascii="Gadugi" w:hAnsi="Gadugi" w:cs="Arial"/>
          <w:szCs w:val="24"/>
          <w:lang w:val="es-419"/>
        </w:rPr>
        <w:t xml:space="preserve">Sin embargo, es de suma importancia el </w:t>
      </w:r>
      <w:r w:rsidR="0057788C" w:rsidRPr="002B6F46">
        <w:rPr>
          <w:rFonts w:ascii="Gadugi" w:hAnsi="Gadugi" w:cs="Arial"/>
          <w:szCs w:val="24"/>
          <w:lang w:val="es-419"/>
        </w:rPr>
        <w:t xml:space="preserve">adjetivo </w:t>
      </w:r>
      <w:r w:rsidRPr="002B6F46">
        <w:rPr>
          <w:rFonts w:ascii="Gadugi" w:hAnsi="Gadugi" w:cs="Arial"/>
          <w:szCs w:val="24"/>
          <w:lang w:val="es-419"/>
        </w:rPr>
        <w:t>posesivo que acaba de subrayarse, porque en todos aquellos eventos, quienes reclamaban tal valoración</w:t>
      </w:r>
      <w:r w:rsidR="000E350A" w:rsidRPr="002B6F46">
        <w:rPr>
          <w:rFonts w:ascii="Gadugi" w:hAnsi="Gadugi" w:cs="Arial"/>
          <w:szCs w:val="24"/>
          <w:lang w:val="es-419"/>
        </w:rPr>
        <w:t>,</w:t>
      </w:r>
      <w:r w:rsidRPr="002B6F46">
        <w:rPr>
          <w:rFonts w:ascii="Gadugi" w:hAnsi="Gadugi" w:cs="Arial"/>
          <w:szCs w:val="24"/>
          <w:lang w:val="es-419"/>
        </w:rPr>
        <w:t xml:space="preserve"> eran las personas</w:t>
      </w:r>
      <w:r w:rsidR="000E350A" w:rsidRPr="002B6F46">
        <w:rPr>
          <w:rFonts w:ascii="Gadugi" w:hAnsi="Gadugi" w:cs="Arial"/>
          <w:szCs w:val="24"/>
          <w:lang w:val="es-419"/>
        </w:rPr>
        <w:t xml:space="preserve"> naturales</w:t>
      </w:r>
      <w:r w:rsidRPr="002B6F46">
        <w:rPr>
          <w:rFonts w:ascii="Gadugi" w:hAnsi="Gadugi" w:cs="Arial"/>
          <w:szCs w:val="24"/>
          <w:lang w:val="es-419"/>
        </w:rPr>
        <w:t xml:space="preserve"> afiliadas</w:t>
      </w:r>
      <w:r w:rsidR="0087175B" w:rsidRPr="002B6F46">
        <w:rPr>
          <w:rFonts w:ascii="Gadugi" w:hAnsi="Gadugi" w:cs="Arial"/>
          <w:szCs w:val="24"/>
          <w:lang w:val="es-419"/>
        </w:rPr>
        <w:t xml:space="preserve"> al SGSS,</w:t>
      </w:r>
      <w:r w:rsidRPr="002B6F46">
        <w:rPr>
          <w:rFonts w:ascii="Gadugi" w:hAnsi="Gadugi" w:cs="Arial"/>
          <w:szCs w:val="24"/>
          <w:lang w:val="es-419"/>
        </w:rPr>
        <w:t xml:space="preserve"> quienes</w:t>
      </w:r>
      <w:r w:rsidR="0087175B" w:rsidRPr="002B6F46">
        <w:rPr>
          <w:rFonts w:ascii="Gadugi" w:hAnsi="Gadugi" w:cs="Arial"/>
          <w:szCs w:val="24"/>
          <w:lang w:val="es-419"/>
        </w:rPr>
        <w:t>,</w:t>
      </w:r>
      <w:r w:rsidRPr="002B6F46">
        <w:rPr>
          <w:rFonts w:ascii="Gadugi" w:hAnsi="Gadugi" w:cs="Arial"/>
          <w:szCs w:val="24"/>
          <w:lang w:val="es-419"/>
        </w:rPr>
        <w:t xml:space="preserve"> por diversas razones, veían frustrado el derecho a ser calificadas por trabas administrativas impuestas por las entidades encargadas de realizar tal valoración.</w:t>
      </w:r>
    </w:p>
    <w:p w14:paraId="4BBF9C73" w14:textId="10E1C4FE" w:rsidR="00876D7C" w:rsidRPr="002B6F46" w:rsidRDefault="00876D7C" w:rsidP="002B6F46">
      <w:pPr>
        <w:pStyle w:val="Textoindependiente21"/>
        <w:spacing w:line="276" w:lineRule="auto"/>
        <w:rPr>
          <w:rFonts w:ascii="Gadugi" w:hAnsi="Gadugi" w:cs="Arial"/>
          <w:szCs w:val="24"/>
          <w:lang w:val="es-419"/>
        </w:rPr>
      </w:pPr>
    </w:p>
    <w:p w14:paraId="5B7B0107" w14:textId="7EF752EC" w:rsidR="000E350A" w:rsidRPr="002B6F46" w:rsidRDefault="00876D7C" w:rsidP="002B6F46">
      <w:pPr>
        <w:pStyle w:val="Textoindependiente21"/>
        <w:spacing w:line="276" w:lineRule="auto"/>
        <w:rPr>
          <w:rFonts w:ascii="Gadugi" w:hAnsi="Gadugi" w:cs="Arial"/>
          <w:szCs w:val="24"/>
          <w:lang w:val="es-419"/>
        </w:rPr>
      </w:pPr>
      <w:r w:rsidRPr="002B6F46">
        <w:rPr>
          <w:rFonts w:ascii="Gadugi" w:hAnsi="Gadugi" w:cs="Arial"/>
          <w:szCs w:val="24"/>
          <w:lang w:val="es-419"/>
        </w:rPr>
        <w:t xml:space="preserve">No como en este muy particular asunto, en el cual </w:t>
      </w:r>
      <w:r w:rsidR="0087175B" w:rsidRPr="002B6F46">
        <w:rPr>
          <w:rFonts w:ascii="Gadugi" w:hAnsi="Gadugi" w:cs="Arial"/>
          <w:szCs w:val="24"/>
          <w:lang w:val="es-419"/>
        </w:rPr>
        <w:t>la solicitud proviene de</w:t>
      </w:r>
      <w:r w:rsidRPr="002B6F46">
        <w:rPr>
          <w:rFonts w:ascii="Gadugi" w:hAnsi="Gadugi" w:cs="Arial"/>
          <w:szCs w:val="24"/>
          <w:lang w:val="es-419"/>
        </w:rPr>
        <w:t xml:space="preserve"> un</w:t>
      </w:r>
      <w:r w:rsidR="000E350A" w:rsidRPr="002B6F46">
        <w:rPr>
          <w:rFonts w:ascii="Gadugi" w:hAnsi="Gadugi" w:cs="Arial"/>
          <w:szCs w:val="24"/>
          <w:lang w:val="es-419"/>
        </w:rPr>
        <w:t xml:space="preserve"> ente </w:t>
      </w:r>
      <w:r w:rsidRPr="002B6F46">
        <w:rPr>
          <w:rFonts w:ascii="Gadugi" w:hAnsi="Gadugi" w:cs="Arial"/>
          <w:szCs w:val="24"/>
          <w:lang w:val="es-419"/>
        </w:rPr>
        <w:t>ajen</w:t>
      </w:r>
      <w:r w:rsidR="000E350A" w:rsidRPr="002B6F46">
        <w:rPr>
          <w:rFonts w:ascii="Gadugi" w:hAnsi="Gadugi" w:cs="Arial"/>
          <w:szCs w:val="24"/>
          <w:lang w:val="es-419"/>
        </w:rPr>
        <w:t>o</w:t>
      </w:r>
      <w:r w:rsidRPr="002B6F46">
        <w:rPr>
          <w:rFonts w:ascii="Gadugi" w:hAnsi="Gadugi" w:cs="Arial"/>
          <w:szCs w:val="24"/>
          <w:lang w:val="es-419"/>
        </w:rPr>
        <w:t xml:space="preserve"> </w:t>
      </w:r>
      <w:r w:rsidR="000E350A" w:rsidRPr="002B6F46">
        <w:rPr>
          <w:rFonts w:ascii="Gadugi" w:hAnsi="Gadugi" w:cs="Arial"/>
          <w:szCs w:val="24"/>
          <w:lang w:val="es-419"/>
        </w:rPr>
        <w:t xml:space="preserve">al </w:t>
      </w:r>
      <w:r w:rsidR="00074BDC" w:rsidRPr="002B6F46">
        <w:rPr>
          <w:rFonts w:ascii="Gadugi" w:hAnsi="Gadugi" w:cs="Arial"/>
          <w:szCs w:val="24"/>
          <w:lang w:val="es-419"/>
        </w:rPr>
        <w:t>trabajador</w:t>
      </w:r>
      <w:r w:rsidR="000E350A" w:rsidRPr="002B6F46">
        <w:rPr>
          <w:rFonts w:ascii="Gadugi" w:hAnsi="Gadugi" w:cs="Arial"/>
          <w:szCs w:val="24"/>
          <w:lang w:val="es-419"/>
        </w:rPr>
        <w:t xml:space="preserve"> que</w:t>
      </w:r>
      <w:r w:rsidRPr="002B6F46">
        <w:rPr>
          <w:rFonts w:ascii="Gadugi" w:hAnsi="Gadugi" w:cs="Arial"/>
          <w:szCs w:val="24"/>
          <w:lang w:val="es-419"/>
        </w:rPr>
        <w:t xml:space="preserve"> tendría que ser calificad</w:t>
      </w:r>
      <w:r w:rsidR="000E350A" w:rsidRPr="002B6F46">
        <w:rPr>
          <w:rFonts w:ascii="Gadugi" w:hAnsi="Gadugi" w:cs="Arial"/>
          <w:szCs w:val="24"/>
          <w:lang w:val="es-419"/>
        </w:rPr>
        <w:t>o</w:t>
      </w:r>
      <w:r w:rsidRPr="002B6F46">
        <w:rPr>
          <w:rFonts w:ascii="Gadugi" w:hAnsi="Gadugi" w:cs="Arial"/>
          <w:szCs w:val="24"/>
          <w:lang w:val="es-419"/>
        </w:rPr>
        <w:t xml:space="preserve">, </w:t>
      </w:r>
      <w:r w:rsidR="00074BDC" w:rsidRPr="002B6F46">
        <w:rPr>
          <w:rFonts w:ascii="Gadugi" w:hAnsi="Gadugi" w:cs="Arial"/>
          <w:szCs w:val="24"/>
          <w:lang w:val="es-419"/>
        </w:rPr>
        <w:t>quien</w:t>
      </w:r>
      <w:r w:rsidRPr="002B6F46">
        <w:rPr>
          <w:rFonts w:ascii="Gadugi" w:hAnsi="Gadugi" w:cs="Arial"/>
          <w:szCs w:val="24"/>
          <w:lang w:val="es-419"/>
        </w:rPr>
        <w:t xml:space="preserve"> </w:t>
      </w:r>
      <w:r w:rsidR="000E350A" w:rsidRPr="002B6F46">
        <w:rPr>
          <w:rFonts w:ascii="Gadugi" w:hAnsi="Gadugi" w:cs="Arial"/>
          <w:szCs w:val="24"/>
          <w:lang w:val="es-419"/>
        </w:rPr>
        <w:t>manifiesta</w:t>
      </w:r>
      <w:r w:rsidR="0087175B" w:rsidRPr="002B6F46">
        <w:rPr>
          <w:rFonts w:ascii="Gadugi" w:hAnsi="Gadugi" w:cs="Arial"/>
          <w:szCs w:val="24"/>
          <w:lang w:val="es-419"/>
        </w:rPr>
        <w:t xml:space="preserve"> con vehemencia</w:t>
      </w:r>
      <w:r w:rsidR="000E350A" w:rsidRPr="002B6F46">
        <w:rPr>
          <w:rFonts w:ascii="Gadugi" w:hAnsi="Gadugi" w:cs="Arial"/>
          <w:szCs w:val="24"/>
          <w:lang w:val="es-419"/>
        </w:rPr>
        <w:t xml:space="preserve"> su voluntad de no</w:t>
      </w:r>
      <w:r w:rsidR="0087175B" w:rsidRPr="002B6F46">
        <w:rPr>
          <w:rFonts w:ascii="Gadugi" w:hAnsi="Gadugi" w:cs="Arial"/>
          <w:szCs w:val="24"/>
          <w:lang w:val="es-419"/>
        </w:rPr>
        <w:t xml:space="preserve"> ser sometido a tal experticia, exponiendo motivos</w:t>
      </w:r>
      <w:r w:rsidR="000E350A" w:rsidRPr="002B6F46">
        <w:rPr>
          <w:rFonts w:ascii="Gadugi" w:hAnsi="Gadugi" w:cs="Arial"/>
          <w:szCs w:val="24"/>
          <w:lang w:val="es-419"/>
        </w:rPr>
        <w:t xml:space="preserve"> que, según su criterio, son fundados para evitarla.  </w:t>
      </w:r>
    </w:p>
    <w:p w14:paraId="6D773D32" w14:textId="5A36C11B" w:rsidR="0087175B" w:rsidRPr="002B6F46" w:rsidRDefault="00E23195" w:rsidP="002B6F46">
      <w:pPr>
        <w:pStyle w:val="Textoindependiente21"/>
        <w:tabs>
          <w:tab w:val="left" w:pos="3990"/>
        </w:tabs>
        <w:spacing w:line="276" w:lineRule="auto"/>
        <w:rPr>
          <w:rFonts w:ascii="Gadugi" w:hAnsi="Gadugi" w:cs="Arial"/>
          <w:szCs w:val="24"/>
          <w:lang w:val="es-419"/>
        </w:rPr>
      </w:pPr>
      <w:r w:rsidRPr="002B6F46">
        <w:rPr>
          <w:rFonts w:ascii="Gadugi" w:hAnsi="Gadugi" w:cs="Arial"/>
          <w:szCs w:val="24"/>
          <w:lang w:val="es-419"/>
        </w:rPr>
        <w:tab/>
      </w:r>
    </w:p>
    <w:p w14:paraId="380D7840" w14:textId="5682B1D6" w:rsidR="00A017E9" w:rsidRPr="002B6F46" w:rsidRDefault="0087175B" w:rsidP="002B6F46">
      <w:pPr>
        <w:pStyle w:val="Textoindependiente21"/>
        <w:spacing w:line="276" w:lineRule="auto"/>
        <w:rPr>
          <w:rFonts w:ascii="Gadugi" w:hAnsi="Gadugi" w:cs="Arial"/>
          <w:szCs w:val="24"/>
          <w:lang w:val="es-419"/>
        </w:rPr>
      </w:pPr>
      <w:r w:rsidRPr="002B6F46">
        <w:rPr>
          <w:rFonts w:ascii="Gadugi" w:hAnsi="Gadugi" w:cs="Arial"/>
          <w:szCs w:val="24"/>
          <w:lang w:val="es-419"/>
        </w:rPr>
        <w:t xml:space="preserve">Como se ve, aquí </w:t>
      </w:r>
      <w:r w:rsidR="00A017E9" w:rsidRPr="002B6F46">
        <w:rPr>
          <w:rFonts w:ascii="Gadugi" w:hAnsi="Gadugi" w:cs="Arial"/>
          <w:szCs w:val="24"/>
          <w:lang w:val="es-419"/>
        </w:rPr>
        <w:t>no es como en los casos anteriores en los que solo estaba de por medio la controversia frente la administradora de pensiones, que se n</w:t>
      </w:r>
      <w:r w:rsidR="004C0F90" w:rsidRPr="002B6F46">
        <w:rPr>
          <w:rFonts w:ascii="Gadugi" w:hAnsi="Gadugi" w:cs="Arial"/>
          <w:szCs w:val="24"/>
          <w:lang w:val="es-419"/>
        </w:rPr>
        <w:t>egaba a</w:t>
      </w:r>
      <w:r w:rsidR="00A017E9" w:rsidRPr="002B6F46">
        <w:rPr>
          <w:rFonts w:ascii="Gadugi" w:hAnsi="Gadugi" w:cs="Arial"/>
          <w:szCs w:val="24"/>
          <w:lang w:val="es-419"/>
        </w:rPr>
        <w:t xml:space="preserve"> </w:t>
      </w:r>
      <w:r w:rsidR="002C6271" w:rsidRPr="002B6F46">
        <w:rPr>
          <w:rFonts w:ascii="Gadugi" w:hAnsi="Gadugi" w:cs="Arial"/>
          <w:szCs w:val="24"/>
          <w:lang w:val="es-419"/>
        </w:rPr>
        <w:t>adelantar el trámite</w:t>
      </w:r>
      <w:r w:rsidR="00A017E9" w:rsidRPr="002B6F46">
        <w:rPr>
          <w:rFonts w:ascii="Gadugi" w:hAnsi="Gadugi" w:cs="Arial"/>
          <w:szCs w:val="24"/>
          <w:lang w:val="es-419"/>
        </w:rPr>
        <w:t xml:space="preserve"> por </w:t>
      </w:r>
      <w:r w:rsidR="004C0F90" w:rsidRPr="002B6F46">
        <w:rPr>
          <w:rFonts w:ascii="Gadugi" w:hAnsi="Gadugi" w:cs="Arial"/>
          <w:szCs w:val="24"/>
          <w:lang w:val="es-419"/>
        </w:rPr>
        <w:t>vicisitudes administrativas</w:t>
      </w:r>
      <w:r w:rsidR="00074BDC" w:rsidRPr="002B6F46">
        <w:rPr>
          <w:rFonts w:ascii="Gadugi" w:hAnsi="Gadugi" w:cs="Arial"/>
          <w:szCs w:val="24"/>
          <w:lang w:val="es-419"/>
        </w:rPr>
        <w:t>,</w:t>
      </w:r>
      <w:r w:rsidR="004C0F90" w:rsidRPr="002B6F46">
        <w:rPr>
          <w:rFonts w:ascii="Gadugi" w:hAnsi="Gadugi" w:cs="Arial"/>
          <w:szCs w:val="24"/>
          <w:lang w:val="es-419"/>
        </w:rPr>
        <w:t xml:space="preserve"> como </w:t>
      </w:r>
      <w:r w:rsidR="00074BDC" w:rsidRPr="002B6F46">
        <w:rPr>
          <w:rFonts w:ascii="Gadugi" w:hAnsi="Gadugi" w:cs="Arial"/>
          <w:szCs w:val="24"/>
          <w:lang w:val="es-419"/>
        </w:rPr>
        <w:t xml:space="preserve">la de </w:t>
      </w:r>
      <w:r w:rsidR="00A017E9" w:rsidRPr="002B6F46">
        <w:rPr>
          <w:rFonts w:ascii="Gadugi" w:hAnsi="Gadugi" w:cs="Arial"/>
          <w:szCs w:val="24"/>
          <w:lang w:val="es-419"/>
        </w:rPr>
        <w:t>carecer de la historia clínica del afiliado</w:t>
      </w:r>
      <w:r w:rsidR="00074BDC" w:rsidRPr="002B6F46">
        <w:rPr>
          <w:rFonts w:ascii="Gadugi" w:hAnsi="Gadugi" w:cs="Arial"/>
          <w:szCs w:val="24"/>
          <w:lang w:val="es-419"/>
        </w:rPr>
        <w:t>. D</w:t>
      </w:r>
      <w:r w:rsidR="00A017E9" w:rsidRPr="002B6F46">
        <w:rPr>
          <w:rFonts w:ascii="Gadugi" w:hAnsi="Gadugi" w:cs="Arial"/>
          <w:szCs w:val="24"/>
          <w:lang w:val="es-419"/>
        </w:rPr>
        <w:t xml:space="preserve">istinto a eso, en este litigio también aparece la alegación del actor, quien se rehúsa rotundamente a ser valorado, y ante tal escenario emerge la clásica fórmula de la subsidiariedad que prescribe que la acción de tutela es improcedente cuando existan otros medios de defensa judiciales, salvo que aquélla se utilice como mecanismo transitorio para evitar un perjuicio irremediable, siendo palmario que en el de marras, es inexistente un daño de tal </w:t>
      </w:r>
      <w:r w:rsidR="00CA6908" w:rsidRPr="002B6F46">
        <w:rPr>
          <w:rFonts w:ascii="Gadugi" w:hAnsi="Gadugi" w:cs="Arial"/>
          <w:szCs w:val="24"/>
          <w:lang w:val="es-419"/>
        </w:rPr>
        <w:t>naturaleza</w:t>
      </w:r>
      <w:r w:rsidR="00A017E9" w:rsidRPr="002B6F46">
        <w:rPr>
          <w:rFonts w:ascii="Gadugi" w:hAnsi="Gadugi" w:cs="Arial"/>
          <w:szCs w:val="24"/>
          <w:lang w:val="es-419"/>
        </w:rPr>
        <w:t xml:space="preserve">. </w:t>
      </w:r>
    </w:p>
    <w:p w14:paraId="595907C7" w14:textId="478C3FF9" w:rsidR="00A017E9" w:rsidRPr="002B6F46" w:rsidRDefault="00A017E9" w:rsidP="002B6F46">
      <w:pPr>
        <w:pStyle w:val="Textoindependiente21"/>
        <w:spacing w:line="276" w:lineRule="auto"/>
        <w:rPr>
          <w:rFonts w:ascii="Gadugi" w:hAnsi="Gadugi" w:cs="Arial"/>
          <w:szCs w:val="24"/>
          <w:lang w:val="es-419"/>
        </w:rPr>
      </w:pPr>
    </w:p>
    <w:p w14:paraId="7584A562" w14:textId="21D27A41" w:rsidR="0087175B" w:rsidRPr="002B6F46" w:rsidRDefault="00CA6908" w:rsidP="002B6F46">
      <w:pPr>
        <w:pStyle w:val="Textoindependiente21"/>
        <w:spacing w:line="276" w:lineRule="auto"/>
        <w:rPr>
          <w:rFonts w:ascii="Gadugi" w:hAnsi="Gadugi" w:cs="Arial"/>
          <w:szCs w:val="24"/>
          <w:lang w:val="es-419"/>
        </w:rPr>
      </w:pPr>
      <w:r w:rsidRPr="002B6F46">
        <w:rPr>
          <w:rFonts w:ascii="Gadugi" w:hAnsi="Gadugi" w:cs="Arial"/>
          <w:szCs w:val="24"/>
          <w:lang w:val="es-419"/>
        </w:rPr>
        <w:t>Así las cosas,</w:t>
      </w:r>
      <w:r w:rsidR="00A017E9" w:rsidRPr="002B6F46">
        <w:rPr>
          <w:rFonts w:ascii="Gadugi" w:hAnsi="Gadugi" w:cs="Arial"/>
          <w:szCs w:val="24"/>
          <w:lang w:val="es-419"/>
        </w:rPr>
        <w:t xml:space="preserve"> refulge el juicio ordinario laboral, </w:t>
      </w:r>
      <w:r w:rsidRPr="002B6F46">
        <w:rPr>
          <w:rFonts w:ascii="Gadugi" w:hAnsi="Gadugi" w:cs="Arial"/>
          <w:szCs w:val="24"/>
          <w:lang w:val="es-419"/>
        </w:rPr>
        <w:t xml:space="preserve">como medio judicial idóneo, </w:t>
      </w:r>
      <w:r w:rsidR="00A017E9" w:rsidRPr="002B6F46">
        <w:rPr>
          <w:rFonts w:ascii="Gadugi" w:hAnsi="Gadugi" w:cs="Arial"/>
          <w:szCs w:val="24"/>
          <w:lang w:val="es-419"/>
        </w:rPr>
        <w:t>revestido de toda clase de garantías</w:t>
      </w:r>
      <w:r w:rsidRPr="002B6F46">
        <w:rPr>
          <w:rFonts w:ascii="Gadugi" w:hAnsi="Gadugi" w:cs="Arial"/>
          <w:szCs w:val="24"/>
          <w:lang w:val="es-419"/>
        </w:rPr>
        <w:t>,</w:t>
      </w:r>
      <w:r w:rsidR="00A017E9" w:rsidRPr="002B6F46">
        <w:rPr>
          <w:rFonts w:ascii="Gadugi" w:hAnsi="Gadugi" w:cs="Arial"/>
          <w:szCs w:val="24"/>
          <w:lang w:val="es-419"/>
        </w:rPr>
        <w:t xml:space="preserve"> para que las partes involucradas, empleador, empleado y entidad administradora</w:t>
      </w:r>
      <w:r w:rsidRPr="002B6F46">
        <w:rPr>
          <w:rFonts w:ascii="Gadugi" w:hAnsi="Gadugi" w:cs="Arial"/>
          <w:szCs w:val="24"/>
          <w:lang w:val="es-419"/>
        </w:rPr>
        <w:t>, zanjen el diferendo que los enfrenta</w:t>
      </w:r>
      <w:r w:rsidR="00074BDC" w:rsidRPr="002B6F46">
        <w:rPr>
          <w:rFonts w:ascii="Gadugi" w:hAnsi="Gadugi" w:cs="Arial"/>
          <w:szCs w:val="24"/>
          <w:lang w:val="es-419"/>
        </w:rPr>
        <w:t>. E</w:t>
      </w:r>
      <w:r w:rsidRPr="002B6F46">
        <w:rPr>
          <w:rFonts w:ascii="Gadugi" w:hAnsi="Gadugi" w:cs="Arial"/>
          <w:szCs w:val="24"/>
          <w:lang w:val="es-419"/>
        </w:rPr>
        <w:t>n efecto, establece el numeral 4° del artículo 2° Código Procesal del Trabajo Y de la Seguridad Social que:</w:t>
      </w:r>
    </w:p>
    <w:p w14:paraId="68AFBF5E" w14:textId="394D6F9C" w:rsidR="00CA6908" w:rsidRPr="002B6F46" w:rsidRDefault="00CA6908" w:rsidP="002B6F46">
      <w:pPr>
        <w:pStyle w:val="Textoindependiente21"/>
        <w:spacing w:line="276" w:lineRule="auto"/>
        <w:rPr>
          <w:rFonts w:ascii="Gadugi" w:hAnsi="Gadugi" w:cs="Arial"/>
          <w:szCs w:val="24"/>
          <w:lang w:val="es-419"/>
        </w:rPr>
      </w:pPr>
    </w:p>
    <w:p w14:paraId="6ABF942D" w14:textId="1C7E5477" w:rsidR="00CA6908" w:rsidRPr="00370EF0" w:rsidRDefault="00CA6908" w:rsidP="00370EF0">
      <w:pPr>
        <w:pStyle w:val="Textoindependiente21"/>
        <w:spacing w:line="240" w:lineRule="auto"/>
        <w:ind w:left="426" w:right="420" w:firstLine="2268"/>
        <w:rPr>
          <w:rFonts w:ascii="Gadugi" w:hAnsi="Gadugi" w:cs="Arial"/>
          <w:sz w:val="22"/>
          <w:szCs w:val="24"/>
          <w:lang w:val="es-419"/>
        </w:rPr>
      </w:pPr>
      <w:r w:rsidRPr="00370EF0">
        <w:rPr>
          <w:rFonts w:ascii="Gadugi" w:hAnsi="Gadugi" w:cs="Arial"/>
          <w:sz w:val="22"/>
          <w:szCs w:val="24"/>
          <w:lang w:val="es-419"/>
        </w:rPr>
        <w:lastRenderedPageBreak/>
        <w:t>La Jurisdicción Ordinaria, en sus especialidades laboral y de seguridad social conoce de:</w:t>
      </w:r>
    </w:p>
    <w:p w14:paraId="357B164C" w14:textId="4E133CDF" w:rsidR="00CA6908" w:rsidRPr="00370EF0" w:rsidRDefault="00CA6908" w:rsidP="00370EF0">
      <w:pPr>
        <w:pStyle w:val="Textoindependiente21"/>
        <w:spacing w:line="240" w:lineRule="auto"/>
        <w:ind w:left="426" w:right="420" w:firstLine="2268"/>
        <w:rPr>
          <w:rFonts w:ascii="Gadugi" w:hAnsi="Gadugi" w:cs="Arial"/>
          <w:sz w:val="22"/>
          <w:szCs w:val="24"/>
          <w:lang w:val="es-419"/>
        </w:rPr>
      </w:pPr>
    </w:p>
    <w:p w14:paraId="531319FE" w14:textId="0E0C7120" w:rsidR="00CA6908" w:rsidRPr="00370EF0" w:rsidRDefault="00CA6908" w:rsidP="00370EF0">
      <w:pPr>
        <w:pStyle w:val="Textoindependiente21"/>
        <w:spacing w:line="240" w:lineRule="auto"/>
        <w:ind w:left="426" w:right="420" w:firstLine="2268"/>
        <w:rPr>
          <w:rFonts w:ascii="Gadugi" w:hAnsi="Gadugi" w:cs="Arial"/>
          <w:sz w:val="22"/>
          <w:szCs w:val="24"/>
          <w:lang w:val="es-419"/>
        </w:rPr>
      </w:pPr>
      <w:r w:rsidRPr="00370EF0">
        <w:rPr>
          <w:rFonts w:ascii="Gadugi" w:hAnsi="Gadugi" w:cs="Arial"/>
          <w:sz w:val="22"/>
          <w:szCs w:val="24"/>
          <w:u w:val="single"/>
          <w:lang w:val="es-419"/>
        </w:rPr>
        <w:t>Las controversias relativas a la prestación de los servicios de la seguridad social que se susciten</w:t>
      </w:r>
      <w:r w:rsidRPr="00370EF0">
        <w:rPr>
          <w:rFonts w:ascii="Gadugi" w:hAnsi="Gadugi" w:cs="Arial"/>
          <w:sz w:val="22"/>
          <w:szCs w:val="24"/>
          <w:lang w:val="es-419"/>
        </w:rPr>
        <w:t xml:space="preserve"> entre los </w:t>
      </w:r>
      <w:r w:rsidRPr="00370EF0">
        <w:rPr>
          <w:rFonts w:ascii="Gadugi" w:hAnsi="Gadugi" w:cs="Arial"/>
          <w:sz w:val="22"/>
          <w:szCs w:val="24"/>
          <w:u w:val="single"/>
          <w:lang w:val="es-419"/>
        </w:rPr>
        <w:t>afiliados</w:t>
      </w:r>
      <w:r w:rsidRPr="00370EF0">
        <w:rPr>
          <w:rFonts w:ascii="Gadugi" w:hAnsi="Gadugi" w:cs="Arial"/>
          <w:sz w:val="22"/>
          <w:szCs w:val="24"/>
          <w:lang w:val="es-419"/>
        </w:rPr>
        <w:t xml:space="preserve">, beneficiarios o usuarios, </w:t>
      </w:r>
      <w:r w:rsidRPr="00370EF0">
        <w:rPr>
          <w:rFonts w:ascii="Gadugi" w:hAnsi="Gadugi" w:cs="Arial"/>
          <w:sz w:val="22"/>
          <w:szCs w:val="24"/>
          <w:u w:val="single"/>
          <w:lang w:val="es-419"/>
        </w:rPr>
        <w:t>los empleadores</w:t>
      </w:r>
      <w:r w:rsidRPr="00370EF0">
        <w:rPr>
          <w:rFonts w:ascii="Gadugi" w:hAnsi="Gadugi" w:cs="Arial"/>
          <w:sz w:val="22"/>
          <w:szCs w:val="24"/>
          <w:lang w:val="es-419"/>
        </w:rPr>
        <w:t xml:space="preserve"> y las </w:t>
      </w:r>
      <w:r w:rsidRPr="00370EF0">
        <w:rPr>
          <w:rFonts w:ascii="Gadugi" w:hAnsi="Gadugi" w:cs="Arial"/>
          <w:sz w:val="22"/>
          <w:szCs w:val="24"/>
          <w:u w:val="single"/>
          <w:lang w:val="es-419"/>
        </w:rPr>
        <w:t>entidades administradoras</w:t>
      </w:r>
      <w:r w:rsidRPr="00370EF0">
        <w:rPr>
          <w:rFonts w:ascii="Gadugi" w:hAnsi="Gadugi" w:cs="Arial"/>
          <w:sz w:val="22"/>
          <w:szCs w:val="24"/>
          <w:lang w:val="es-419"/>
        </w:rPr>
        <w:t xml:space="preserve"> o prestadoras, salvo los de responsabilidad médica y los relacionados con contratos.</w:t>
      </w:r>
    </w:p>
    <w:p w14:paraId="386A57F7" w14:textId="230AD8BF" w:rsidR="0087175B" w:rsidRPr="002B6F46" w:rsidRDefault="0087175B" w:rsidP="002B6F46">
      <w:pPr>
        <w:pStyle w:val="Textoindependiente21"/>
        <w:spacing w:line="276" w:lineRule="auto"/>
        <w:rPr>
          <w:rFonts w:ascii="Gadugi" w:hAnsi="Gadugi" w:cs="Arial"/>
          <w:szCs w:val="24"/>
          <w:lang w:val="es-419"/>
        </w:rPr>
      </w:pPr>
    </w:p>
    <w:p w14:paraId="7229CA43" w14:textId="748EF106" w:rsidR="00A017E9" w:rsidRPr="002B6F46" w:rsidRDefault="00CA6908" w:rsidP="002B6F46">
      <w:pPr>
        <w:pStyle w:val="Textoindependiente21"/>
        <w:spacing w:line="276" w:lineRule="auto"/>
        <w:rPr>
          <w:rFonts w:ascii="Gadugi" w:hAnsi="Gadugi" w:cs="Arial"/>
          <w:szCs w:val="24"/>
          <w:lang w:val="es-419"/>
        </w:rPr>
      </w:pPr>
      <w:r w:rsidRPr="002B6F46">
        <w:rPr>
          <w:rFonts w:ascii="Gadugi" w:hAnsi="Gadugi" w:cs="Arial"/>
          <w:szCs w:val="24"/>
          <w:lang w:val="es-419"/>
        </w:rPr>
        <w:t xml:space="preserve">En suma, se confirmará el fallo de primer grado que declaró improcedente el amparo. </w:t>
      </w:r>
    </w:p>
    <w:p w14:paraId="147C82C7" w14:textId="2AC15962" w:rsidR="00EA247D" w:rsidRPr="002B6F46" w:rsidRDefault="00CE1880" w:rsidP="002B6F46">
      <w:pPr>
        <w:pStyle w:val="Textoindependiente"/>
        <w:shd w:val="clear" w:color="auto" w:fill="FFFFFF"/>
        <w:spacing w:line="276" w:lineRule="auto"/>
        <w:ind w:right="51"/>
        <w:rPr>
          <w:rFonts w:ascii="Gadugi" w:hAnsi="Gadugi" w:cs="Arial"/>
          <w:szCs w:val="24"/>
          <w:lang w:val="es-CO"/>
        </w:rPr>
      </w:pP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p>
    <w:p w14:paraId="24779DF4" w14:textId="50DDC883" w:rsidR="00EA247D" w:rsidRPr="002B6F46" w:rsidRDefault="00CE1880" w:rsidP="002B6F46">
      <w:pPr>
        <w:pStyle w:val="Textoindependiente"/>
        <w:shd w:val="clear" w:color="auto" w:fill="FFFFFF"/>
        <w:spacing w:line="276" w:lineRule="auto"/>
        <w:ind w:right="51"/>
        <w:rPr>
          <w:rFonts w:ascii="Gadugi" w:hAnsi="Gadugi" w:cs="Arial"/>
          <w:szCs w:val="24"/>
          <w:lang w:val="es-CO"/>
        </w:rPr>
      </w:pP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p>
    <w:p w14:paraId="72FE058A" w14:textId="4217BEE1" w:rsidR="006E0B3A" w:rsidRPr="002B6F46" w:rsidRDefault="006E0B3A" w:rsidP="002B6F46">
      <w:pPr>
        <w:pStyle w:val="Textoindependiente"/>
        <w:shd w:val="clear" w:color="auto" w:fill="FFFFFF"/>
        <w:spacing w:line="276" w:lineRule="auto"/>
        <w:ind w:right="51"/>
        <w:rPr>
          <w:rFonts w:ascii="Gadugi" w:hAnsi="Gadugi"/>
          <w:b/>
          <w:bCs/>
          <w:szCs w:val="24"/>
        </w:rPr>
      </w:pP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r w:rsidRPr="002B6F46">
        <w:rPr>
          <w:rFonts w:ascii="Gadugi" w:hAnsi="Gadugi" w:cs="Arial"/>
          <w:szCs w:val="24"/>
          <w:lang w:val="es-CO"/>
        </w:rPr>
        <w:tab/>
      </w:r>
      <w:r w:rsidR="00CE1880" w:rsidRPr="002B6F46">
        <w:rPr>
          <w:rFonts w:ascii="Gadugi" w:hAnsi="Gadugi" w:cs="Arial"/>
          <w:b/>
          <w:szCs w:val="24"/>
          <w:lang w:val="es-CO"/>
        </w:rPr>
        <w:t>3.</w:t>
      </w:r>
      <w:r w:rsidR="00CE1880" w:rsidRPr="002B6F46">
        <w:rPr>
          <w:rFonts w:ascii="Gadugi" w:hAnsi="Gadugi" w:cs="Arial"/>
          <w:szCs w:val="24"/>
          <w:lang w:val="es-CO"/>
        </w:rPr>
        <w:t xml:space="preserve"> </w:t>
      </w:r>
      <w:r w:rsidRPr="002B6F46">
        <w:rPr>
          <w:rFonts w:ascii="Gadugi" w:hAnsi="Gadugi"/>
          <w:b/>
          <w:bCs/>
          <w:szCs w:val="24"/>
        </w:rPr>
        <w:t xml:space="preserve">DECISIÓN  </w:t>
      </w:r>
    </w:p>
    <w:p w14:paraId="162785EF" w14:textId="77777777" w:rsidR="006E0B3A" w:rsidRPr="002B6F46" w:rsidRDefault="006E0B3A" w:rsidP="002B6F46">
      <w:pPr>
        <w:spacing w:line="276" w:lineRule="auto"/>
        <w:jc w:val="both"/>
        <w:rPr>
          <w:rFonts w:ascii="Gadugi" w:hAnsi="Gadugi"/>
          <w:bCs/>
          <w:sz w:val="24"/>
          <w:szCs w:val="24"/>
        </w:rPr>
      </w:pPr>
      <w:r w:rsidRPr="002B6F46">
        <w:rPr>
          <w:rFonts w:ascii="Gadugi" w:hAnsi="Gadugi"/>
          <w:bCs/>
          <w:sz w:val="24"/>
          <w:szCs w:val="24"/>
        </w:rPr>
        <w:tab/>
      </w:r>
      <w:r w:rsidRPr="002B6F46">
        <w:rPr>
          <w:rFonts w:ascii="Gadugi" w:hAnsi="Gadugi"/>
          <w:bCs/>
          <w:sz w:val="24"/>
          <w:szCs w:val="24"/>
        </w:rPr>
        <w:tab/>
      </w:r>
      <w:r w:rsidRPr="002B6F46">
        <w:rPr>
          <w:rFonts w:ascii="Gadugi" w:hAnsi="Gadugi"/>
          <w:bCs/>
          <w:sz w:val="24"/>
          <w:szCs w:val="24"/>
        </w:rPr>
        <w:tab/>
      </w:r>
      <w:r w:rsidRPr="002B6F46">
        <w:rPr>
          <w:rFonts w:ascii="Gadugi" w:hAnsi="Gadugi"/>
          <w:bCs/>
          <w:sz w:val="24"/>
          <w:szCs w:val="24"/>
        </w:rPr>
        <w:tab/>
      </w:r>
    </w:p>
    <w:p w14:paraId="0549CC9D" w14:textId="77777777" w:rsidR="006E0B3A" w:rsidRPr="002B6F46" w:rsidRDefault="006E0B3A" w:rsidP="002B6F46">
      <w:pPr>
        <w:spacing w:line="276" w:lineRule="auto"/>
        <w:jc w:val="both"/>
        <w:rPr>
          <w:rFonts w:ascii="Gadugi" w:hAnsi="Gadugi"/>
          <w:bCs/>
          <w:sz w:val="24"/>
          <w:szCs w:val="24"/>
        </w:rPr>
      </w:pPr>
      <w:r w:rsidRPr="002B6F46">
        <w:rPr>
          <w:rFonts w:ascii="Gadugi" w:hAnsi="Gadugi"/>
          <w:bCs/>
          <w:sz w:val="24"/>
          <w:szCs w:val="24"/>
        </w:rPr>
        <w:t xml:space="preserve">   </w:t>
      </w:r>
      <w:r w:rsidRPr="002B6F46">
        <w:rPr>
          <w:rFonts w:ascii="Gadugi" w:hAnsi="Gadugi"/>
          <w:bCs/>
          <w:sz w:val="24"/>
          <w:szCs w:val="24"/>
        </w:rPr>
        <w:tab/>
      </w:r>
      <w:r w:rsidRPr="002B6F46">
        <w:rPr>
          <w:rFonts w:ascii="Gadugi" w:hAnsi="Gadugi"/>
          <w:bCs/>
          <w:sz w:val="24"/>
          <w:szCs w:val="24"/>
        </w:rPr>
        <w:tab/>
      </w:r>
      <w:r w:rsidRPr="002B6F46">
        <w:rPr>
          <w:rFonts w:ascii="Gadugi" w:hAnsi="Gadugi"/>
          <w:bCs/>
          <w:sz w:val="24"/>
          <w:szCs w:val="24"/>
        </w:rPr>
        <w:tab/>
      </w:r>
      <w:r w:rsidRPr="002B6F46">
        <w:rPr>
          <w:rFonts w:ascii="Gadugi" w:hAnsi="Gadugi"/>
          <w:bCs/>
          <w:sz w:val="24"/>
          <w:szCs w:val="24"/>
        </w:rPr>
        <w:tab/>
      </w:r>
    </w:p>
    <w:p w14:paraId="7B3B4BA5" w14:textId="2EEC02AA" w:rsidR="00311717" w:rsidRPr="002B6F46" w:rsidRDefault="006E0B3A" w:rsidP="002B6F46">
      <w:pPr>
        <w:spacing w:line="276" w:lineRule="auto"/>
        <w:jc w:val="both"/>
        <w:rPr>
          <w:rFonts w:ascii="Gadugi" w:hAnsi="Gadugi" w:cs="Century Gothic"/>
          <w:sz w:val="24"/>
          <w:szCs w:val="24"/>
          <w:lang w:val="es-419"/>
        </w:rPr>
      </w:pPr>
      <w:r w:rsidRPr="002B6F46">
        <w:rPr>
          <w:rFonts w:ascii="Gadugi" w:hAnsi="Gadugi" w:cs="Century Gothic"/>
          <w:sz w:val="24"/>
          <w:szCs w:val="24"/>
        </w:rPr>
        <w:t xml:space="preserve">  </w:t>
      </w:r>
      <w:r w:rsidRPr="002B6F46">
        <w:rPr>
          <w:rFonts w:ascii="Gadugi" w:hAnsi="Gadugi" w:cs="Century Gothic"/>
          <w:sz w:val="24"/>
          <w:szCs w:val="24"/>
        </w:rPr>
        <w:tab/>
      </w:r>
      <w:r w:rsidRPr="002B6F46">
        <w:rPr>
          <w:rFonts w:ascii="Gadugi" w:hAnsi="Gadugi" w:cs="Century Gothic"/>
          <w:sz w:val="24"/>
          <w:szCs w:val="24"/>
        </w:rPr>
        <w:tab/>
      </w:r>
      <w:r w:rsidRPr="002B6F46">
        <w:rPr>
          <w:rFonts w:ascii="Gadugi" w:hAnsi="Gadugi" w:cs="Century Gothic"/>
          <w:sz w:val="24"/>
          <w:szCs w:val="24"/>
        </w:rPr>
        <w:tab/>
      </w:r>
      <w:r w:rsidRPr="002B6F46">
        <w:rPr>
          <w:rFonts w:ascii="Gadugi" w:hAnsi="Gadugi" w:cs="Century Gothic"/>
          <w:sz w:val="24"/>
          <w:szCs w:val="24"/>
        </w:rPr>
        <w:tab/>
        <w:t xml:space="preserve">Por lo expuesto, </w:t>
      </w:r>
      <w:r w:rsidR="009E0F7D" w:rsidRPr="002B6F46">
        <w:rPr>
          <w:rFonts w:ascii="Gadugi" w:hAnsi="Gadugi" w:cs="Century Gothic"/>
          <w:sz w:val="24"/>
          <w:szCs w:val="24"/>
        </w:rPr>
        <w:t xml:space="preserve">la Sala </w:t>
      </w:r>
      <w:r w:rsidR="003F1383" w:rsidRPr="002B6F46">
        <w:rPr>
          <w:rFonts w:ascii="Gadugi" w:hAnsi="Gadugi" w:cs="Century Gothic"/>
          <w:sz w:val="24"/>
          <w:szCs w:val="24"/>
        </w:rPr>
        <w:t>de Decisión Civil - Familia</w:t>
      </w:r>
      <w:r w:rsidR="009E0F7D" w:rsidRPr="002B6F46">
        <w:rPr>
          <w:rFonts w:ascii="Gadugi" w:hAnsi="Gadugi" w:cs="Century Gothic"/>
          <w:sz w:val="24"/>
          <w:szCs w:val="24"/>
        </w:rPr>
        <w:t xml:space="preserve"> de Pereira</w:t>
      </w:r>
      <w:r w:rsidRPr="002B6F46">
        <w:rPr>
          <w:rFonts w:ascii="Gadugi" w:hAnsi="Gadugi" w:cs="Century Gothic"/>
          <w:sz w:val="24"/>
          <w:szCs w:val="24"/>
        </w:rPr>
        <w:t>,</w:t>
      </w:r>
      <w:r w:rsidRPr="002B6F46">
        <w:rPr>
          <w:rFonts w:ascii="Gadugi" w:hAnsi="Gadugi" w:cs="Century Gothic"/>
          <w:b/>
          <w:sz w:val="24"/>
          <w:szCs w:val="24"/>
        </w:rPr>
        <w:t xml:space="preserve"> </w:t>
      </w:r>
      <w:r w:rsidRPr="002B6F46">
        <w:rPr>
          <w:rFonts w:ascii="Gadugi" w:hAnsi="Gadugi" w:cs="Century Gothic"/>
          <w:sz w:val="24"/>
          <w:szCs w:val="24"/>
        </w:rPr>
        <w:t>administrando justicia en nombre de la República y por autoridad de la ley,</w:t>
      </w:r>
      <w:r w:rsidRPr="002B6F46">
        <w:rPr>
          <w:rFonts w:ascii="Gadugi" w:hAnsi="Gadugi" w:cs="Century Gothic"/>
          <w:b/>
          <w:sz w:val="24"/>
          <w:szCs w:val="24"/>
        </w:rPr>
        <w:t xml:space="preserve"> </w:t>
      </w:r>
      <w:r w:rsidR="00EA247D" w:rsidRPr="002B6F46">
        <w:rPr>
          <w:rFonts w:ascii="Gadugi" w:hAnsi="Gadugi" w:cs="Century Gothic"/>
          <w:b/>
          <w:sz w:val="24"/>
          <w:szCs w:val="24"/>
        </w:rPr>
        <w:t xml:space="preserve">CONFIRMA </w:t>
      </w:r>
      <w:r w:rsidRPr="002B6F46">
        <w:rPr>
          <w:rFonts w:ascii="Gadugi" w:hAnsi="Gadugi" w:cs="Century Gothic"/>
          <w:sz w:val="24"/>
          <w:szCs w:val="24"/>
          <w:lang w:val="es-419"/>
        </w:rPr>
        <w:t xml:space="preserve">la sentencia </w:t>
      </w:r>
      <w:r w:rsidR="00166370" w:rsidRPr="002B6F46">
        <w:rPr>
          <w:rFonts w:ascii="Gadugi" w:hAnsi="Gadugi" w:cs="Century Gothic"/>
          <w:sz w:val="24"/>
          <w:szCs w:val="24"/>
          <w:lang w:val="es-419"/>
        </w:rPr>
        <w:t>impugnada</w:t>
      </w:r>
      <w:r w:rsidR="00CA6908" w:rsidRPr="002B6F46">
        <w:rPr>
          <w:rFonts w:ascii="Gadugi" w:hAnsi="Gadugi" w:cs="Century Gothic"/>
          <w:sz w:val="24"/>
          <w:szCs w:val="24"/>
          <w:lang w:val="es-419"/>
        </w:rPr>
        <w:t>.</w:t>
      </w:r>
    </w:p>
    <w:p w14:paraId="0C3A6286" w14:textId="77777777" w:rsidR="0023658A" w:rsidRPr="002B6F46" w:rsidRDefault="0023658A" w:rsidP="002B6F46">
      <w:pPr>
        <w:spacing w:line="276" w:lineRule="auto"/>
        <w:jc w:val="both"/>
        <w:rPr>
          <w:rFonts w:ascii="Gadugi" w:hAnsi="Gadugi" w:cs="Arial"/>
          <w:sz w:val="24"/>
          <w:szCs w:val="24"/>
        </w:rPr>
      </w:pPr>
    </w:p>
    <w:p w14:paraId="22A11209" w14:textId="7BBD2056" w:rsidR="006E0B3A" w:rsidRPr="002B6F46" w:rsidRDefault="006E0B3A" w:rsidP="002B6F46">
      <w:pPr>
        <w:pStyle w:val="Textoindependiente2"/>
        <w:spacing w:after="0" w:line="276" w:lineRule="auto"/>
        <w:jc w:val="both"/>
        <w:rPr>
          <w:rFonts w:ascii="Gadugi" w:hAnsi="Gadugi" w:cs="Arial"/>
          <w:sz w:val="24"/>
          <w:szCs w:val="24"/>
          <w:lang w:val="es-419"/>
        </w:rPr>
      </w:pP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r>
      <w:r w:rsidRPr="002B6F46">
        <w:rPr>
          <w:rFonts w:ascii="Gadugi" w:hAnsi="Gadugi" w:cs="Arial"/>
          <w:sz w:val="24"/>
          <w:szCs w:val="24"/>
        </w:rPr>
        <w:tab/>
        <w:t>Notifíquese esta decisión a las partes en la forma prevista en el artículo 5º del Decreto 306 de 1992</w:t>
      </w:r>
      <w:r w:rsidRPr="002B6F46">
        <w:rPr>
          <w:rFonts w:ascii="Gadugi" w:hAnsi="Gadugi" w:cs="Arial"/>
          <w:sz w:val="24"/>
          <w:szCs w:val="24"/>
          <w:lang w:val="es-419"/>
        </w:rPr>
        <w:t xml:space="preserve">. </w:t>
      </w:r>
    </w:p>
    <w:p w14:paraId="218E724A" w14:textId="77777777" w:rsidR="003F1383" w:rsidRPr="002B6F46" w:rsidRDefault="003F1383" w:rsidP="002B6F46">
      <w:pPr>
        <w:pStyle w:val="Textoindependiente2"/>
        <w:spacing w:after="0" w:line="276" w:lineRule="auto"/>
        <w:jc w:val="both"/>
        <w:rPr>
          <w:rFonts w:ascii="Gadugi" w:hAnsi="Gadugi" w:cs="Arial"/>
          <w:sz w:val="24"/>
          <w:szCs w:val="24"/>
          <w:lang w:val="es-419"/>
        </w:rPr>
      </w:pPr>
    </w:p>
    <w:p w14:paraId="4F3857FD" w14:textId="6796DFE8" w:rsidR="009F3005" w:rsidRPr="002B6F46" w:rsidRDefault="006E0B3A" w:rsidP="002B6F46">
      <w:pPr>
        <w:pStyle w:val="Textoindependiente2"/>
        <w:spacing w:after="0" w:line="276" w:lineRule="auto"/>
        <w:jc w:val="both"/>
        <w:rPr>
          <w:rFonts w:ascii="Gadugi" w:hAnsi="Gadugi" w:cs="Arial"/>
          <w:sz w:val="24"/>
          <w:szCs w:val="24"/>
        </w:rPr>
      </w:pPr>
      <w:r w:rsidRPr="002B6F46">
        <w:rPr>
          <w:rFonts w:ascii="Gadugi" w:hAnsi="Gadugi" w:cs="Arial"/>
          <w:sz w:val="24"/>
          <w:szCs w:val="24"/>
          <w:lang w:val="es-419"/>
        </w:rPr>
        <w:t xml:space="preserve">    </w:t>
      </w:r>
      <w:r w:rsidRPr="002B6F46">
        <w:rPr>
          <w:rFonts w:ascii="Gadugi" w:hAnsi="Gadugi" w:cs="Arial"/>
          <w:sz w:val="24"/>
          <w:szCs w:val="24"/>
          <w:lang w:val="es-419"/>
        </w:rPr>
        <w:tab/>
      </w:r>
      <w:r w:rsidRPr="002B6F46">
        <w:rPr>
          <w:rFonts w:ascii="Gadugi" w:hAnsi="Gadugi" w:cs="Arial"/>
          <w:sz w:val="24"/>
          <w:szCs w:val="24"/>
          <w:lang w:val="es-419"/>
        </w:rPr>
        <w:tab/>
      </w:r>
      <w:r w:rsidRPr="002B6F46">
        <w:rPr>
          <w:rFonts w:ascii="Gadugi" w:hAnsi="Gadugi" w:cs="Arial"/>
          <w:sz w:val="24"/>
          <w:szCs w:val="24"/>
          <w:lang w:val="es-419"/>
        </w:rPr>
        <w:tab/>
      </w:r>
      <w:r w:rsidRPr="002B6F46">
        <w:rPr>
          <w:rFonts w:ascii="Gadugi" w:hAnsi="Gadugi" w:cs="Arial"/>
          <w:sz w:val="24"/>
          <w:szCs w:val="24"/>
          <w:lang w:val="es-419"/>
        </w:rPr>
        <w:tab/>
      </w:r>
      <w:r w:rsidR="003F1383" w:rsidRPr="002B6F46">
        <w:rPr>
          <w:rFonts w:ascii="Gadugi" w:hAnsi="Gadugi" w:cs="Arial"/>
          <w:sz w:val="24"/>
          <w:szCs w:val="24"/>
          <w:lang w:val="es-419"/>
        </w:rPr>
        <w:t>Oportunamente</w:t>
      </w:r>
      <w:r w:rsidRPr="002B6F46">
        <w:rPr>
          <w:rFonts w:ascii="Gadugi" w:hAnsi="Gadugi" w:cs="Arial"/>
          <w:sz w:val="24"/>
          <w:szCs w:val="24"/>
        </w:rPr>
        <w:t xml:space="preserve"> remítase el expediente a la Corte Constitucional para su eventual revisión.</w:t>
      </w:r>
      <w:r w:rsidR="001705E4" w:rsidRPr="002B6F46">
        <w:rPr>
          <w:rFonts w:ascii="Gadugi" w:hAnsi="Gadugi" w:cs="Arial"/>
          <w:sz w:val="24"/>
          <w:szCs w:val="24"/>
        </w:rPr>
        <w:t xml:space="preserve"> A su regreso, arch</w:t>
      </w:r>
      <w:r w:rsidR="0028436D" w:rsidRPr="002B6F46">
        <w:rPr>
          <w:rFonts w:ascii="Gadugi" w:hAnsi="Gadugi" w:cs="Arial"/>
          <w:sz w:val="24"/>
          <w:szCs w:val="24"/>
        </w:rPr>
        <w:t>ívese.</w:t>
      </w:r>
    </w:p>
    <w:p w14:paraId="0225554F" w14:textId="32384E94" w:rsidR="003F1383" w:rsidRPr="002B6F46" w:rsidRDefault="009F3005" w:rsidP="002B6F46">
      <w:pPr>
        <w:pStyle w:val="Textoindependiente2"/>
        <w:spacing w:after="0" w:line="276" w:lineRule="auto"/>
        <w:jc w:val="both"/>
        <w:rPr>
          <w:rFonts w:ascii="Gadugi" w:hAnsi="Gadugi" w:cs="Arial"/>
          <w:sz w:val="24"/>
          <w:szCs w:val="24"/>
          <w:lang w:val="es-419"/>
        </w:rPr>
      </w:pPr>
      <w:r w:rsidRPr="002B6F46">
        <w:rPr>
          <w:rFonts w:ascii="Gadugi" w:hAnsi="Gadugi" w:cs="Arial"/>
          <w:sz w:val="24"/>
          <w:szCs w:val="24"/>
        </w:rPr>
        <w:t xml:space="preserve">  </w:t>
      </w:r>
      <w:r w:rsidR="00270194" w:rsidRPr="002B6F46">
        <w:rPr>
          <w:rFonts w:ascii="Gadugi" w:hAnsi="Gadugi" w:cs="Arial"/>
          <w:sz w:val="24"/>
          <w:szCs w:val="24"/>
        </w:rPr>
        <w:t xml:space="preserve">      </w:t>
      </w:r>
    </w:p>
    <w:p w14:paraId="465BE0B5" w14:textId="77777777" w:rsidR="00321ABE" w:rsidRPr="002B6F46" w:rsidRDefault="00321ABE" w:rsidP="002B6F46">
      <w:pPr>
        <w:spacing w:line="276" w:lineRule="auto"/>
        <w:ind w:firstLine="2835"/>
        <w:jc w:val="both"/>
        <w:rPr>
          <w:rFonts w:ascii="Gadugi" w:hAnsi="Gadugi"/>
          <w:sz w:val="24"/>
          <w:szCs w:val="24"/>
        </w:rPr>
      </w:pPr>
      <w:r w:rsidRPr="002B6F46">
        <w:rPr>
          <w:rFonts w:ascii="Gadugi" w:hAnsi="Gadugi"/>
          <w:bCs/>
          <w:sz w:val="24"/>
          <w:szCs w:val="24"/>
        </w:rPr>
        <w:t>Los Magistrados,</w:t>
      </w:r>
    </w:p>
    <w:p w14:paraId="68A45B90" w14:textId="23A8E224" w:rsidR="003F1383" w:rsidRDefault="003F1383" w:rsidP="002B6F46">
      <w:pPr>
        <w:spacing w:line="276" w:lineRule="auto"/>
        <w:ind w:firstLine="2835"/>
        <w:jc w:val="both"/>
        <w:rPr>
          <w:rFonts w:ascii="Gadugi" w:hAnsi="Gadugi"/>
          <w:sz w:val="24"/>
          <w:szCs w:val="24"/>
        </w:rPr>
      </w:pPr>
    </w:p>
    <w:p w14:paraId="20F84D75" w14:textId="77777777" w:rsidR="002B6F46" w:rsidRPr="002B6F46" w:rsidRDefault="002B6F46" w:rsidP="002B6F46">
      <w:pPr>
        <w:spacing w:line="276" w:lineRule="auto"/>
        <w:ind w:firstLine="2835"/>
        <w:jc w:val="both"/>
        <w:rPr>
          <w:rFonts w:ascii="Gadugi" w:hAnsi="Gadugi"/>
          <w:sz w:val="24"/>
          <w:szCs w:val="24"/>
        </w:rPr>
      </w:pPr>
    </w:p>
    <w:p w14:paraId="1924F946" w14:textId="387D801D" w:rsidR="00321ABE" w:rsidRPr="002B6F46" w:rsidRDefault="00321ABE" w:rsidP="002B6F46">
      <w:pPr>
        <w:spacing w:line="276" w:lineRule="auto"/>
        <w:ind w:firstLine="2835"/>
        <w:jc w:val="both"/>
        <w:rPr>
          <w:rFonts w:ascii="Gadugi" w:hAnsi="Gadugi"/>
          <w:b/>
          <w:sz w:val="24"/>
          <w:szCs w:val="24"/>
        </w:rPr>
      </w:pPr>
      <w:r w:rsidRPr="002B6F46">
        <w:rPr>
          <w:rFonts w:ascii="Gadugi" w:hAnsi="Gadugi"/>
          <w:b/>
          <w:sz w:val="24"/>
          <w:szCs w:val="24"/>
        </w:rPr>
        <w:t>JAIME ALBERTO SARAZA NARANJO</w:t>
      </w:r>
    </w:p>
    <w:p w14:paraId="18B7931E" w14:textId="77777777" w:rsidR="002B6F46" w:rsidRDefault="002B6F46" w:rsidP="002B6F46">
      <w:pPr>
        <w:spacing w:line="276" w:lineRule="auto"/>
        <w:ind w:firstLine="2835"/>
        <w:jc w:val="both"/>
        <w:rPr>
          <w:rFonts w:ascii="Gadugi" w:hAnsi="Gadugi"/>
          <w:b/>
          <w:bCs/>
          <w:sz w:val="24"/>
          <w:szCs w:val="24"/>
        </w:rPr>
      </w:pPr>
    </w:p>
    <w:p w14:paraId="1B9ABC19" w14:textId="77777777" w:rsidR="002B6F46" w:rsidRDefault="002B6F46" w:rsidP="002B6F46">
      <w:pPr>
        <w:spacing w:line="276" w:lineRule="auto"/>
        <w:ind w:firstLine="2835"/>
        <w:jc w:val="both"/>
        <w:rPr>
          <w:rFonts w:ascii="Gadugi" w:hAnsi="Gadugi"/>
          <w:b/>
          <w:bCs/>
          <w:sz w:val="24"/>
          <w:szCs w:val="24"/>
        </w:rPr>
      </w:pPr>
    </w:p>
    <w:p w14:paraId="7D6D541B" w14:textId="5593A12A" w:rsidR="003F1383" w:rsidRPr="002B6F46" w:rsidRDefault="003F1383" w:rsidP="002B6F46">
      <w:pPr>
        <w:spacing w:line="276" w:lineRule="auto"/>
        <w:ind w:firstLine="2835"/>
        <w:jc w:val="both"/>
        <w:rPr>
          <w:rFonts w:ascii="Gadugi" w:hAnsi="Gadugi"/>
          <w:b/>
          <w:bCs/>
          <w:sz w:val="24"/>
          <w:szCs w:val="24"/>
        </w:rPr>
      </w:pPr>
      <w:r w:rsidRPr="002B6F46">
        <w:rPr>
          <w:rFonts w:ascii="Gadugi" w:hAnsi="Gadugi"/>
          <w:b/>
          <w:bCs/>
          <w:sz w:val="24"/>
          <w:szCs w:val="24"/>
        </w:rPr>
        <w:t>CARLOS MAURICIO GARCÍA BARAJAS</w:t>
      </w:r>
    </w:p>
    <w:p w14:paraId="1302CF91" w14:textId="77777777" w:rsidR="002B6F46" w:rsidRDefault="002B6F46" w:rsidP="002B6F46">
      <w:pPr>
        <w:spacing w:line="276" w:lineRule="auto"/>
        <w:ind w:firstLine="2835"/>
        <w:jc w:val="both"/>
        <w:rPr>
          <w:rFonts w:ascii="Gadugi" w:hAnsi="Gadugi"/>
          <w:b/>
          <w:bCs/>
          <w:sz w:val="24"/>
          <w:szCs w:val="24"/>
        </w:rPr>
      </w:pPr>
    </w:p>
    <w:p w14:paraId="046EA127" w14:textId="77777777" w:rsidR="002B6F46" w:rsidRDefault="002B6F46" w:rsidP="002B6F46">
      <w:pPr>
        <w:spacing w:line="276" w:lineRule="auto"/>
        <w:ind w:firstLine="2835"/>
        <w:jc w:val="both"/>
        <w:rPr>
          <w:rFonts w:ascii="Gadugi" w:hAnsi="Gadugi"/>
          <w:b/>
          <w:bCs/>
          <w:sz w:val="24"/>
          <w:szCs w:val="24"/>
        </w:rPr>
      </w:pPr>
    </w:p>
    <w:p w14:paraId="5A2042A3" w14:textId="6DE1A472" w:rsidR="00ED277C" w:rsidRPr="002B6F46" w:rsidRDefault="003F1383" w:rsidP="002B6F46">
      <w:pPr>
        <w:spacing w:line="276" w:lineRule="auto"/>
        <w:ind w:firstLine="2835"/>
        <w:jc w:val="both"/>
        <w:rPr>
          <w:rFonts w:ascii="Gadugi" w:hAnsi="Gadugi"/>
          <w:b/>
          <w:bCs/>
          <w:sz w:val="24"/>
          <w:szCs w:val="24"/>
        </w:rPr>
      </w:pPr>
      <w:r w:rsidRPr="002B6F46">
        <w:rPr>
          <w:rFonts w:ascii="Gadugi" w:hAnsi="Gadugi"/>
          <w:b/>
          <w:bCs/>
          <w:sz w:val="24"/>
          <w:szCs w:val="24"/>
        </w:rPr>
        <w:t>DUBERNEY GRISALES HERRERA</w:t>
      </w:r>
    </w:p>
    <w:sectPr w:rsidR="00ED277C" w:rsidRPr="002B6F46" w:rsidSect="00935AFD">
      <w:headerReference w:type="default" r:id="rId11"/>
      <w:footerReference w:type="default" r:id="rId12"/>
      <w:type w:val="nextColumn"/>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2AFAE" w16cex:dateUtc="2022-06-16T14:39:20.802Z"/>
  <w16cex:commentExtensible w16cex:durableId="35627985" w16cex:dateUtc="2022-06-16T20:36:42.4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FF479" w14:textId="77777777" w:rsidR="00391DC7" w:rsidRDefault="00391DC7">
      <w:r>
        <w:separator/>
      </w:r>
    </w:p>
  </w:endnote>
  <w:endnote w:type="continuationSeparator" w:id="0">
    <w:p w14:paraId="0213059F" w14:textId="77777777" w:rsidR="00391DC7" w:rsidRDefault="00391DC7">
      <w:r>
        <w:continuationSeparator/>
      </w:r>
    </w:p>
  </w:endnote>
  <w:endnote w:type="continuationNotice" w:id="1">
    <w:p w14:paraId="4A248C69" w14:textId="77777777" w:rsidR="00391DC7" w:rsidRDefault="00391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85024" w14:textId="21DC9B39" w:rsidR="005C2021" w:rsidRDefault="005C2021">
    <w:pPr>
      <w:pStyle w:val="Piedepgina"/>
      <w:jc w:val="right"/>
    </w:pPr>
    <w:r>
      <w:fldChar w:fldCharType="begin"/>
    </w:r>
    <w:r>
      <w:instrText>PAGE   \* MERGEFORMAT</w:instrText>
    </w:r>
    <w:r>
      <w:fldChar w:fldCharType="separate"/>
    </w:r>
    <w:r w:rsidR="00BA75EC">
      <w:rPr>
        <w:noProof/>
      </w:rPr>
      <w:t>2</w:t>
    </w:r>
    <w:r>
      <w:fldChar w:fldCharType="end"/>
    </w:r>
  </w:p>
  <w:p w14:paraId="13D75BBC" w14:textId="77777777" w:rsidR="005C2021" w:rsidRDefault="005C20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4331" w14:textId="77777777" w:rsidR="00391DC7" w:rsidRDefault="00391DC7">
      <w:r>
        <w:separator/>
      </w:r>
    </w:p>
  </w:footnote>
  <w:footnote w:type="continuationSeparator" w:id="0">
    <w:p w14:paraId="47B2A2A9" w14:textId="77777777" w:rsidR="00391DC7" w:rsidRDefault="00391DC7">
      <w:r>
        <w:continuationSeparator/>
      </w:r>
    </w:p>
  </w:footnote>
  <w:footnote w:type="continuationNotice" w:id="1">
    <w:p w14:paraId="2F85A310" w14:textId="77777777" w:rsidR="00391DC7" w:rsidRDefault="00391DC7"/>
  </w:footnote>
  <w:footnote w:id="2">
    <w:p w14:paraId="27244BB7" w14:textId="2FA102C9" w:rsidR="00CA6908" w:rsidRPr="00370EF0" w:rsidRDefault="00CA6908"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 xml:space="preserve">Documento 01., </w:t>
      </w:r>
      <w:r w:rsidR="000E350A" w:rsidRPr="00370EF0">
        <w:rPr>
          <w:rFonts w:ascii="Agency FB" w:hAnsi="Agency FB"/>
          <w:szCs w:val="24"/>
          <w:lang w:val="es-CO"/>
        </w:rPr>
        <w:t xml:space="preserve">C.1. </w:t>
      </w:r>
    </w:p>
  </w:footnote>
  <w:footnote w:id="3">
    <w:p w14:paraId="4292FC37" w14:textId="22F4B7C4"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05., C.1.</w:t>
      </w:r>
    </w:p>
  </w:footnote>
  <w:footnote w:id="4">
    <w:p w14:paraId="608AA4AA" w14:textId="1DA9B96F"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15., C.1.</w:t>
      </w:r>
    </w:p>
  </w:footnote>
  <w:footnote w:id="5">
    <w:p w14:paraId="730279B9" w14:textId="2B94AD90"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18., C.1.</w:t>
      </w:r>
    </w:p>
  </w:footnote>
  <w:footnote w:id="6">
    <w:p w14:paraId="1F6C2B37" w14:textId="295D5D35"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24., C.1.</w:t>
      </w:r>
    </w:p>
  </w:footnote>
  <w:footnote w:id="7">
    <w:p w14:paraId="4F16B82A" w14:textId="1512B112"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27., C.1.</w:t>
      </w:r>
    </w:p>
  </w:footnote>
  <w:footnote w:id="8">
    <w:p w14:paraId="21629AC6" w14:textId="336DD119"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06., C.2.</w:t>
      </w:r>
    </w:p>
  </w:footnote>
  <w:footnote w:id="9">
    <w:p w14:paraId="00358937" w14:textId="19930D1A" w:rsidR="00CA6908" w:rsidRPr="00370EF0" w:rsidRDefault="00CA6908"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Por ejemplo, Sentencia T-454/18</w:t>
      </w:r>
    </w:p>
  </w:footnote>
  <w:footnote w:id="10">
    <w:p w14:paraId="518773EA" w14:textId="77777777" w:rsidR="00AB48B6" w:rsidRPr="00370EF0" w:rsidRDefault="00AB48B6" w:rsidP="00370EF0">
      <w:pPr>
        <w:pStyle w:val="Textonotapie"/>
        <w:jc w:val="both"/>
        <w:rPr>
          <w:rFonts w:ascii="Agency FB" w:hAnsi="Agency FB" w:cstheme="majorHAnsi"/>
          <w:szCs w:val="24"/>
        </w:rPr>
      </w:pPr>
      <w:r w:rsidRPr="00370EF0">
        <w:rPr>
          <w:rStyle w:val="Refdenotaalpie"/>
          <w:rFonts w:ascii="Agency FB" w:hAnsi="Agency FB" w:cstheme="majorHAnsi"/>
          <w:szCs w:val="24"/>
        </w:rPr>
        <w:footnoteRef/>
      </w:r>
      <w:r w:rsidRPr="00370EF0">
        <w:rPr>
          <w:rFonts w:ascii="Agency FB" w:hAnsi="Agency FB" w:cstheme="majorHAnsi"/>
          <w:szCs w:val="24"/>
        </w:rPr>
        <w:t xml:space="preserve"> CC. T-230 de 2014, reitera las SU-975 de 2003 y T-883 de 2008</w:t>
      </w:r>
    </w:p>
  </w:footnote>
  <w:footnote w:id="11">
    <w:p w14:paraId="5476B2AC" w14:textId="77777777" w:rsidR="00AB48B6" w:rsidRPr="00370EF0" w:rsidRDefault="00AB48B6" w:rsidP="00370EF0">
      <w:pPr>
        <w:pStyle w:val="Textonotapie"/>
        <w:jc w:val="both"/>
        <w:rPr>
          <w:rFonts w:ascii="Agency FB" w:hAnsi="Agency FB" w:cstheme="majorHAnsi"/>
          <w:szCs w:val="24"/>
        </w:rPr>
      </w:pPr>
      <w:r w:rsidRPr="00370EF0">
        <w:rPr>
          <w:rStyle w:val="Refdenotaalpie"/>
          <w:rFonts w:ascii="Agency FB" w:hAnsi="Agency FB" w:cstheme="majorHAnsi"/>
          <w:szCs w:val="24"/>
        </w:rPr>
        <w:footnoteRef/>
      </w:r>
      <w:r w:rsidRPr="00370EF0">
        <w:rPr>
          <w:rFonts w:ascii="Agency FB" w:hAnsi="Agency FB" w:cstheme="majorHAnsi"/>
          <w:szCs w:val="24"/>
        </w:rPr>
        <w:t xml:space="preserve"> CSJ. STC12717-2019 y STC13358-2019.</w:t>
      </w:r>
    </w:p>
  </w:footnote>
  <w:footnote w:id="12">
    <w:p w14:paraId="68B14214" w14:textId="77777777" w:rsidR="00AB48B6" w:rsidRPr="00370EF0" w:rsidRDefault="00AB48B6" w:rsidP="00370EF0">
      <w:pPr>
        <w:pStyle w:val="Textonotapie"/>
        <w:jc w:val="both"/>
        <w:rPr>
          <w:rFonts w:ascii="Agency FB" w:hAnsi="Agency FB" w:cstheme="majorHAnsi"/>
          <w:szCs w:val="24"/>
        </w:rPr>
      </w:pPr>
      <w:r w:rsidRPr="00370EF0">
        <w:rPr>
          <w:rStyle w:val="Refdenotaalpie"/>
          <w:rFonts w:ascii="Agency FB" w:hAnsi="Agency FB" w:cstheme="majorHAnsi"/>
          <w:szCs w:val="24"/>
        </w:rPr>
        <w:footnoteRef/>
      </w:r>
      <w:r w:rsidRPr="00370EF0">
        <w:rPr>
          <w:rFonts w:ascii="Agency FB" w:hAnsi="Agency FB" w:cstheme="majorHAnsi"/>
          <w:szCs w:val="24"/>
        </w:rPr>
        <w:t xml:space="preserve"> TSP, SCF. Sentencia 25/09/20 Rad. 66001-22-13-000-2020-00129-00, M.P. </w:t>
      </w:r>
      <w:proofErr w:type="spellStart"/>
      <w:r w:rsidRPr="00370EF0">
        <w:rPr>
          <w:rFonts w:ascii="Agency FB" w:hAnsi="Agency FB" w:cstheme="majorHAnsi"/>
          <w:szCs w:val="24"/>
        </w:rPr>
        <w:t>Duberney</w:t>
      </w:r>
      <w:proofErr w:type="spellEnd"/>
      <w:r w:rsidRPr="00370EF0">
        <w:rPr>
          <w:rFonts w:ascii="Agency FB" w:hAnsi="Agency FB" w:cstheme="majorHAnsi"/>
          <w:szCs w:val="24"/>
        </w:rPr>
        <w:t xml:space="preserve"> Grisales Herrera.</w:t>
      </w:r>
    </w:p>
  </w:footnote>
  <w:footnote w:id="13">
    <w:p w14:paraId="7340F20C" w14:textId="77777777" w:rsidR="00AB48B6" w:rsidRPr="00370EF0" w:rsidRDefault="00AB48B6" w:rsidP="00370EF0">
      <w:pPr>
        <w:pStyle w:val="Textonotapie"/>
        <w:jc w:val="both"/>
        <w:rPr>
          <w:rFonts w:ascii="Agency FB" w:hAnsi="Agency FB" w:cstheme="majorHAnsi"/>
          <w:szCs w:val="24"/>
        </w:rPr>
      </w:pPr>
      <w:r w:rsidRPr="00370EF0">
        <w:rPr>
          <w:rStyle w:val="Refdenotaalpie"/>
          <w:rFonts w:ascii="Agency FB" w:hAnsi="Agency FB" w:cstheme="majorHAnsi"/>
          <w:szCs w:val="24"/>
        </w:rPr>
        <w:footnoteRef/>
      </w:r>
      <w:r w:rsidRPr="00370EF0">
        <w:rPr>
          <w:rFonts w:ascii="Agency FB" w:hAnsi="Agency FB" w:cstheme="majorHAnsi"/>
          <w:szCs w:val="24"/>
        </w:rPr>
        <w:t xml:space="preserve"> Ibídem.</w:t>
      </w:r>
    </w:p>
  </w:footnote>
  <w:footnote w:id="14">
    <w:p w14:paraId="37ED9049" w14:textId="2241D5F2"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00E9030B" w:rsidRPr="00370EF0">
        <w:rPr>
          <w:rFonts w:ascii="Agency FB" w:hAnsi="Agency FB"/>
          <w:szCs w:val="24"/>
        </w:rPr>
        <w:t>Págs. 23 y 24, Documento 02., C. 1.</w:t>
      </w:r>
    </w:p>
  </w:footnote>
  <w:footnote w:id="15">
    <w:p w14:paraId="4A5D683F" w14:textId="0F12A30F" w:rsidR="000E350A" w:rsidRPr="00370EF0" w:rsidRDefault="000E350A"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Documento 03., C.1.</w:t>
      </w:r>
    </w:p>
  </w:footnote>
  <w:footnote w:id="16">
    <w:p w14:paraId="7CC5C690" w14:textId="77777777" w:rsidR="00876D7C" w:rsidRPr="00370EF0" w:rsidRDefault="00876D7C" w:rsidP="00370EF0">
      <w:pPr>
        <w:pStyle w:val="Textonotapie"/>
        <w:jc w:val="both"/>
        <w:rPr>
          <w:rFonts w:ascii="Agency FB" w:hAnsi="Agency FB"/>
          <w:szCs w:val="24"/>
          <w:lang w:val="es-CO"/>
        </w:rPr>
      </w:pPr>
      <w:r w:rsidRPr="00370EF0">
        <w:rPr>
          <w:rStyle w:val="Refdenotaalpie"/>
          <w:rFonts w:ascii="Agency FB" w:hAnsi="Agency FB"/>
          <w:szCs w:val="24"/>
        </w:rPr>
        <w:footnoteRef/>
      </w:r>
      <w:r w:rsidRPr="00370EF0">
        <w:rPr>
          <w:rFonts w:ascii="Agency FB" w:hAnsi="Agency FB"/>
          <w:szCs w:val="24"/>
        </w:rPr>
        <w:t xml:space="preserve"> </w:t>
      </w:r>
      <w:r w:rsidRPr="00370EF0">
        <w:rPr>
          <w:rFonts w:ascii="Agency FB" w:hAnsi="Agency FB"/>
          <w:szCs w:val="24"/>
          <w:lang w:val="es-CO"/>
        </w:rPr>
        <w:t>Por ejemplo, Sentencias TSP.ST2-0048-2021, TSP.ST2-0325-2021, TSP.ST2-0488-2022.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87F" w14:textId="77777777" w:rsidR="005C2021" w:rsidRDefault="005C2021">
    <w:pPr>
      <w:pStyle w:val="Encabezado"/>
      <w:jc w:val="right"/>
    </w:pPr>
  </w:p>
  <w:p w14:paraId="03257AEB" w14:textId="77777777" w:rsidR="00E5518B" w:rsidRDefault="00E5518B">
    <w:pPr>
      <w:tabs>
        <w:tab w:val="left" w:pos="-720"/>
      </w:tabs>
      <w:suppressAutoHyphens/>
      <w:ind w:left="-1418"/>
      <w:rPr>
        <w:rFonts w:ascii="Algerian" w:hAnsi="Algeri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C4C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28661A26"/>
    <w:lvl w:ilvl="0" w:tplc="8D963DA0">
      <w:start w:val="1"/>
      <w:numFmt w:val="decimal"/>
      <w:lvlText w:val="%1."/>
      <w:lvlJc w:val="left"/>
      <w:pPr>
        <w:tabs>
          <w:tab w:val="num" w:pos="1209"/>
        </w:tabs>
        <w:ind w:left="1209" w:hanging="360"/>
      </w:pPr>
      <w:rPr>
        <w:rFonts w:cs="Times New Roman"/>
      </w:rPr>
    </w:lvl>
    <w:lvl w:ilvl="1" w:tplc="7BB2F418">
      <w:numFmt w:val="decimal"/>
      <w:lvlText w:val=""/>
      <w:lvlJc w:val="left"/>
    </w:lvl>
    <w:lvl w:ilvl="2" w:tplc="CDB06A74">
      <w:numFmt w:val="decimal"/>
      <w:lvlText w:val=""/>
      <w:lvlJc w:val="left"/>
    </w:lvl>
    <w:lvl w:ilvl="3" w:tplc="70F6267E">
      <w:numFmt w:val="decimal"/>
      <w:lvlText w:val=""/>
      <w:lvlJc w:val="left"/>
    </w:lvl>
    <w:lvl w:ilvl="4" w:tplc="2FB20600">
      <w:numFmt w:val="decimal"/>
      <w:lvlText w:val=""/>
      <w:lvlJc w:val="left"/>
    </w:lvl>
    <w:lvl w:ilvl="5" w:tplc="72E64A6A">
      <w:numFmt w:val="decimal"/>
      <w:lvlText w:val=""/>
      <w:lvlJc w:val="left"/>
    </w:lvl>
    <w:lvl w:ilvl="6" w:tplc="4BFEC512">
      <w:numFmt w:val="decimal"/>
      <w:lvlText w:val=""/>
      <w:lvlJc w:val="left"/>
    </w:lvl>
    <w:lvl w:ilvl="7" w:tplc="EBB07246">
      <w:numFmt w:val="decimal"/>
      <w:lvlText w:val=""/>
      <w:lvlJc w:val="left"/>
    </w:lvl>
    <w:lvl w:ilvl="8" w:tplc="4148C1FA">
      <w:numFmt w:val="decimal"/>
      <w:lvlText w:val=""/>
      <w:lvlJc w:val="left"/>
    </w:lvl>
  </w:abstractNum>
  <w:abstractNum w:abstractNumId="2" w15:restartNumberingAfterBreak="0">
    <w:nsid w:val="FFFFFF7E"/>
    <w:multiLevelType w:val="hybridMultilevel"/>
    <w:tmpl w:val="189207E4"/>
    <w:lvl w:ilvl="0" w:tplc="49E8A6AA">
      <w:start w:val="1"/>
      <w:numFmt w:val="decimal"/>
      <w:lvlText w:val="%1."/>
      <w:lvlJc w:val="left"/>
      <w:pPr>
        <w:tabs>
          <w:tab w:val="num" w:pos="926"/>
        </w:tabs>
        <w:ind w:left="926" w:hanging="360"/>
      </w:pPr>
      <w:rPr>
        <w:rFonts w:cs="Times New Roman"/>
      </w:rPr>
    </w:lvl>
    <w:lvl w:ilvl="1" w:tplc="6E46F882">
      <w:numFmt w:val="decimal"/>
      <w:lvlText w:val=""/>
      <w:lvlJc w:val="left"/>
    </w:lvl>
    <w:lvl w:ilvl="2" w:tplc="320206B0">
      <w:numFmt w:val="decimal"/>
      <w:lvlText w:val=""/>
      <w:lvlJc w:val="left"/>
    </w:lvl>
    <w:lvl w:ilvl="3" w:tplc="F280CEAC">
      <w:numFmt w:val="decimal"/>
      <w:lvlText w:val=""/>
      <w:lvlJc w:val="left"/>
    </w:lvl>
    <w:lvl w:ilvl="4" w:tplc="3B208574">
      <w:numFmt w:val="decimal"/>
      <w:lvlText w:val=""/>
      <w:lvlJc w:val="left"/>
    </w:lvl>
    <w:lvl w:ilvl="5" w:tplc="510EE936">
      <w:numFmt w:val="decimal"/>
      <w:lvlText w:val=""/>
      <w:lvlJc w:val="left"/>
    </w:lvl>
    <w:lvl w:ilvl="6" w:tplc="45205D60">
      <w:numFmt w:val="decimal"/>
      <w:lvlText w:val=""/>
      <w:lvlJc w:val="left"/>
    </w:lvl>
    <w:lvl w:ilvl="7" w:tplc="7F88F8DA">
      <w:numFmt w:val="decimal"/>
      <w:lvlText w:val=""/>
      <w:lvlJc w:val="left"/>
    </w:lvl>
    <w:lvl w:ilvl="8" w:tplc="51243D6E">
      <w:numFmt w:val="decimal"/>
      <w:lvlText w:val=""/>
      <w:lvlJc w:val="left"/>
    </w:lvl>
  </w:abstractNum>
  <w:abstractNum w:abstractNumId="3" w15:restartNumberingAfterBreak="0">
    <w:nsid w:val="FFFFFF7F"/>
    <w:multiLevelType w:val="hybridMultilevel"/>
    <w:tmpl w:val="DCA425B6"/>
    <w:lvl w:ilvl="0" w:tplc="578C222C">
      <w:start w:val="1"/>
      <w:numFmt w:val="decimal"/>
      <w:lvlText w:val="%1."/>
      <w:lvlJc w:val="left"/>
      <w:pPr>
        <w:tabs>
          <w:tab w:val="num" w:pos="643"/>
        </w:tabs>
        <w:ind w:left="643" w:hanging="360"/>
      </w:pPr>
      <w:rPr>
        <w:rFonts w:cs="Times New Roman"/>
      </w:rPr>
    </w:lvl>
    <w:lvl w:ilvl="1" w:tplc="6B16AD98">
      <w:numFmt w:val="decimal"/>
      <w:lvlText w:val=""/>
      <w:lvlJc w:val="left"/>
    </w:lvl>
    <w:lvl w:ilvl="2" w:tplc="5372B3DE">
      <w:numFmt w:val="decimal"/>
      <w:lvlText w:val=""/>
      <w:lvlJc w:val="left"/>
    </w:lvl>
    <w:lvl w:ilvl="3" w:tplc="DFDA47A6">
      <w:numFmt w:val="decimal"/>
      <w:lvlText w:val=""/>
      <w:lvlJc w:val="left"/>
    </w:lvl>
    <w:lvl w:ilvl="4" w:tplc="38CE9FEC">
      <w:numFmt w:val="decimal"/>
      <w:lvlText w:val=""/>
      <w:lvlJc w:val="left"/>
    </w:lvl>
    <w:lvl w:ilvl="5" w:tplc="90DA84B4">
      <w:numFmt w:val="decimal"/>
      <w:lvlText w:val=""/>
      <w:lvlJc w:val="left"/>
    </w:lvl>
    <w:lvl w:ilvl="6" w:tplc="830608A6">
      <w:numFmt w:val="decimal"/>
      <w:lvlText w:val=""/>
      <w:lvlJc w:val="left"/>
    </w:lvl>
    <w:lvl w:ilvl="7" w:tplc="35C64C92">
      <w:numFmt w:val="decimal"/>
      <w:lvlText w:val=""/>
      <w:lvlJc w:val="left"/>
    </w:lvl>
    <w:lvl w:ilvl="8" w:tplc="F07AFA70">
      <w:numFmt w:val="decimal"/>
      <w:lvlText w:val=""/>
      <w:lvlJc w:val="left"/>
    </w:lvl>
  </w:abstractNum>
  <w:abstractNum w:abstractNumId="4" w15:restartNumberingAfterBreak="0">
    <w:nsid w:val="FFFFFF80"/>
    <w:multiLevelType w:val="hybridMultilevel"/>
    <w:tmpl w:val="BD82D76C"/>
    <w:lvl w:ilvl="0" w:tplc="DDF6AC90">
      <w:start w:val="1"/>
      <w:numFmt w:val="bullet"/>
      <w:lvlText w:val=""/>
      <w:lvlJc w:val="left"/>
      <w:pPr>
        <w:tabs>
          <w:tab w:val="num" w:pos="1492"/>
        </w:tabs>
        <w:ind w:left="1492" w:hanging="360"/>
      </w:pPr>
      <w:rPr>
        <w:rFonts w:ascii="Symbol" w:hAnsi="Symbol" w:hint="default"/>
      </w:rPr>
    </w:lvl>
    <w:lvl w:ilvl="1" w:tplc="97120848">
      <w:numFmt w:val="decimal"/>
      <w:lvlText w:val=""/>
      <w:lvlJc w:val="left"/>
    </w:lvl>
    <w:lvl w:ilvl="2" w:tplc="066A6A40">
      <w:numFmt w:val="decimal"/>
      <w:lvlText w:val=""/>
      <w:lvlJc w:val="left"/>
    </w:lvl>
    <w:lvl w:ilvl="3" w:tplc="86840C6E">
      <w:numFmt w:val="decimal"/>
      <w:lvlText w:val=""/>
      <w:lvlJc w:val="left"/>
    </w:lvl>
    <w:lvl w:ilvl="4" w:tplc="23AE268A">
      <w:numFmt w:val="decimal"/>
      <w:lvlText w:val=""/>
      <w:lvlJc w:val="left"/>
    </w:lvl>
    <w:lvl w:ilvl="5" w:tplc="EF84191A">
      <w:numFmt w:val="decimal"/>
      <w:lvlText w:val=""/>
      <w:lvlJc w:val="left"/>
    </w:lvl>
    <w:lvl w:ilvl="6" w:tplc="76587706">
      <w:numFmt w:val="decimal"/>
      <w:lvlText w:val=""/>
      <w:lvlJc w:val="left"/>
    </w:lvl>
    <w:lvl w:ilvl="7" w:tplc="8B04B89C">
      <w:numFmt w:val="decimal"/>
      <w:lvlText w:val=""/>
      <w:lvlJc w:val="left"/>
    </w:lvl>
    <w:lvl w:ilvl="8" w:tplc="F01E2D3E">
      <w:numFmt w:val="decimal"/>
      <w:lvlText w:val=""/>
      <w:lvlJc w:val="left"/>
    </w:lvl>
  </w:abstractNum>
  <w:abstractNum w:abstractNumId="5" w15:restartNumberingAfterBreak="0">
    <w:nsid w:val="FFFFFF81"/>
    <w:multiLevelType w:val="hybridMultilevel"/>
    <w:tmpl w:val="42F4100A"/>
    <w:lvl w:ilvl="0" w:tplc="BA70FADE">
      <w:start w:val="1"/>
      <w:numFmt w:val="bullet"/>
      <w:lvlText w:val=""/>
      <w:lvlJc w:val="left"/>
      <w:pPr>
        <w:tabs>
          <w:tab w:val="num" w:pos="1209"/>
        </w:tabs>
        <w:ind w:left="1209" w:hanging="360"/>
      </w:pPr>
      <w:rPr>
        <w:rFonts w:ascii="Symbol" w:hAnsi="Symbol" w:hint="default"/>
      </w:rPr>
    </w:lvl>
    <w:lvl w:ilvl="1" w:tplc="C9382594">
      <w:numFmt w:val="decimal"/>
      <w:lvlText w:val=""/>
      <w:lvlJc w:val="left"/>
    </w:lvl>
    <w:lvl w:ilvl="2" w:tplc="E16A5952">
      <w:numFmt w:val="decimal"/>
      <w:lvlText w:val=""/>
      <w:lvlJc w:val="left"/>
    </w:lvl>
    <w:lvl w:ilvl="3" w:tplc="3AA65038">
      <w:numFmt w:val="decimal"/>
      <w:lvlText w:val=""/>
      <w:lvlJc w:val="left"/>
    </w:lvl>
    <w:lvl w:ilvl="4" w:tplc="EDD0DE68">
      <w:numFmt w:val="decimal"/>
      <w:lvlText w:val=""/>
      <w:lvlJc w:val="left"/>
    </w:lvl>
    <w:lvl w:ilvl="5" w:tplc="C7245C30">
      <w:numFmt w:val="decimal"/>
      <w:lvlText w:val=""/>
      <w:lvlJc w:val="left"/>
    </w:lvl>
    <w:lvl w:ilvl="6" w:tplc="07103D82">
      <w:numFmt w:val="decimal"/>
      <w:lvlText w:val=""/>
      <w:lvlJc w:val="left"/>
    </w:lvl>
    <w:lvl w:ilvl="7" w:tplc="16F87E6E">
      <w:numFmt w:val="decimal"/>
      <w:lvlText w:val=""/>
      <w:lvlJc w:val="left"/>
    </w:lvl>
    <w:lvl w:ilvl="8" w:tplc="CB729318">
      <w:numFmt w:val="decimal"/>
      <w:lvlText w:val=""/>
      <w:lvlJc w:val="left"/>
    </w:lvl>
  </w:abstractNum>
  <w:abstractNum w:abstractNumId="6" w15:restartNumberingAfterBreak="0">
    <w:nsid w:val="FFFFFF82"/>
    <w:multiLevelType w:val="hybridMultilevel"/>
    <w:tmpl w:val="FED4C334"/>
    <w:lvl w:ilvl="0" w:tplc="CFBABB74">
      <w:start w:val="1"/>
      <w:numFmt w:val="bullet"/>
      <w:lvlText w:val=""/>
      <w:lvlJc w:val="left"/>
      <w:pPr>
        <w:tabs>
          <w:tab w:val="num" w:pos="926"/>
        </w:tabs>
        <w:ind w:left="926" w:hanging="360"/>
      </w:pPr>
      <w:rPr>
        <w:rFonts w:ascii="Symbol" w:hAnsi="Symbol" w:hint="default"/>
      </w:rPr>
    </w:lvl>
    <w:lvl w:ilvl="1" w:tplc="CA40A4E4">
      <w:numFmt w:val="decimal"/>
      <w:lvlText w:val=""/>
      <w:lvlJc w:val="left"/>
    </w:lvl>
    <w:lvl w:ilvl="2" w:tplc="669CEE1C">
      <w:numFmt w:val="decimal"/>
      <w:lvlText w:val=""/>
      <w:lvlJc w:val="left"/>
    </w:lvl>
    <w:lvl w:ilvl="3" w:tplc="34FADD32">
      <w:numFmt w:val="decimal"/>
      <w:lvlText w:val=""/>
      <w:lvlJc w:val="left"/>
    </w:lvl>
    <w:lvl w:ilvl="4" w:tplc="7DD6F062">
      <w:numFmt w:val="decimal"/>
      <w:lvlText w:val=""/>
      <w:lvlJc w:val="left"/>
    </w:lvl>
    <w:lvl w:ilvl="5" w:tplc="6A68829E">
      <w:numFmt w:val="decimal"/>
      <w:lvlText w:val=""/>
      <w:lvlJc w:val="left"/>
    </w:lvl>
    <w:lvl w:ilvl="6" w:tplc="82101998">
      <w:numFmt w:val="decimal"/>
      <w:lvlText w:val=""/>
      <w:lvlJc w:val="left"/>
    </w:lvl>
    <w:lvl w:ilvl="7" w:tplc="484C0302">
      <w:numFmt w:val="decimal"/>
      <w:lvlText w:val=""/>
      <w:lvlJc w:val="left"/>
    </w:lvl>
    <w:lvl w:ilvl="8" w:tplc="C92E7A3C">
      <w:numFmt w:val="decimal"/>
      <w:lvlText w:val=""/>
      <w:lvlJc w:val="left"/>
    </w:lvl>
  </w:abstractNum>
  <w:abstractNum w:abstractNumId="7" w15:restartNumberingAfterBreak="0">
    <w:nsid w:val="FFFFFF83"/>
    <w:multiLevelType w:val="hybridMultilevel"/>
    <w:tmpl w:val="DCD0C3C6"/>
    <w:lvl w:ilvl="0" w:tplc="8B84E090">
      <w:start w:val="1"/>
      <w:numFmt w:val="bullet"/>
      <w:lvlText w:val=""/>
      <w:lvlJc w:val="left"/>
      <w:pPr>
        <w:tabs>
          <w:tab w:val="num" w:pos="643"/>
        </w:tabs>
        <w:ind w:left="643" w:hanging="360"/>
      </w:pPr>
      <w:rPr>
        <w:rFonts w:ascii="Symbol" w:hAnsi="Symbol" w:hint="default"/>
      </w:rPr>
    </w:lvl>
    <w:lvl w:ilvl="1" w:tplc="AB4AAC24">
      <w:numFmt w:val="decimal"/>
      <w:lvlText w:val=""/>
      <w:lvlJc w:val="left"/>
    </w:lvl>
    <w:lvl w:ilvl="2" w:tplc="82AA3C0C">
      <w:numFmt w:val="decimal"/>
      <w:lvlText w:val=""/>
      <w:lvlJc w:val="left"/>
    </w:lvl>
    <w:lvl w:ilvl="3" w:tplc="1328230E">
      <w:numFmt w:val="decimal"/>
      <w:lvlText w:val=""/>
      <w:lvlJc w:val="left"/>
    </w:lvl>
    <w:lvl w:ilvl="4" w:tplc="4AC6F3EC">
      <w:numFmt w:val="decimal"/>
      <w:lvlText w:val=""/>
      <w:lvlJc w:val="left"/>
    </w:lvl>
    <w:lvl w:ilvl="5" w:tplc="6C685396">
      <w:numFmt w:val="decimal"/>
      <w:lvlText w:val=""/>
      <w:lvlJc w:val="left"/>
    </w:lvl>
    <w:lvl w:ilvl="6" w:tplc="2946B5BE">
      <w:numFmt w:val="decimal"/>
      <w:lvlText w:val=""/>
      <w:lvlJc w:val="left"/>
    </w:lvl>
    <w:lvl w:ilvl="7" w:tplc="AD78565C">
      <w:numFmt w:val="decimal"/>
      <w:lvlText w:val=""/>
      <w:lvlJc w:val="left"/>
    </w:lvl>
    <w:lvl w:ilvl="8" w:tplc="9EFCB84E">
      <w:numFmt w:val="decimal"/>
      <w:lvlText w:val=""/>
      <w:lvlJc w:val="left"/>
    </w:lvl>
  </w:abstractNum>
  <w:abstractNum w:abstractNumId="8" w15:restartNumberingAfterBreak="0">
    <w:nsid w:val="FFFFFF88"/>
    <w:multiLevelType w:val="hybridMultilevel"/>
    <w:tmpl w:val="F2F684BE"/>
    <w:lvl w:ilvl="0" w:tplc="1B4C7732">
      <w:start w:val="1"/>
      <w:numFmt w:val="decimal"/>
      <w:lvlText w:val="%1."/>
      <w:lvlJc w:val="left"/>
      <w:pPr>
        <w:tabs>
          <w:tab w:val="num" w:pos="360"/>
        </w:tabs>
        <w:ind w:left="360" w:hanging="360"/>
      </w:pPr>
      <w:rPr>
        <w:rFonts w:cs="Times New Roman"/>
      </w:rPr>
    </w:lvl>
    <w:lvl w:ilvl="1" w:tplc="1AE8B054">
      <w:numFmt w:val="decimal"/>
      <w:lvlText w:val=""/>
      <w:lvlJc w:val="left"/>
    </w:lvl>
    <w:lvl w:ilvl="2" w:tplc="337C9B9A">
      <w:numFmt w:val="decimal"/>
      <w:lvlText w:val=""/>
      <w:lvlJc w:val="left"/>
    </w:lvl>
    <w:lvl w:ilvl="3" w:tplc="113CA232">
      <w:numFmt w:val="decimal"/>
      <w:lvlText w:val=""/>
      <w:lvlJc w:val="left"/>
    </w:lvl>
    <w:lvl w:ilvl="4" w:tplc="CC2C2B66">
      <w:numFmt w:val="decimal"/>
      <w:lvlText w:val=""/>
      <w:lvlJc w:val="left"/>
    </w:lvl>
    <w:lvl w:ilvl="5" w:tplc="431CF5CA">
      <w:numFmt w:val="decimal"/>
      <w:lvlText w:val=""/>
      <w:lvlJc w:val="left"/>
    </w:lvl>
    <w:lvl w:ilvl="6" w:tplc="E07C9416">
      <w:numFmt w:val="decimal"/>
      <w:lvlText w:val=""/>
      <w:lvlJc w:val="left"/>
    </w:lvl>
    <w:lvl w:ilvl="7" w:tplc="9D5ECE82">
      <w:numFmt w:val="decimal"/>
      <w:lvlText w:val=""/>
      <w:lvlJc w:val="left"/>
    </w:lvl>
    <w:lvl w:ilvl="8" w:tplc="10C01682">
      <w:numFmt w:val="decimal"/>
      <w:lvlText w:val=""/>
      <w:lvlJc w:val="left"/>
    </w:lvl>
  </w:abstractNum>
  <w:abstractNum w:abstractNumId="9" w15:restartNumberingAfterBreak="0">
    <w:nsid w:val="FFFFFF89"/>
    <w:multiLevelType w:val="hybridMultilevel"/>
    <w:tmpl w:val="049E800C"/>
    <w:lvl w:ilvl="0" w:tplc="883E57AA">
      <w:start w:val="1"/>
      <w:numFmt w:val="bullet"/>
      <w:lvlText w:val=""/>
      <w:lvlJc w:val="left"/>
      <w:pPr>
        <w:tabs>
          <w:tab w:val="num" w:pos="360"/>
        </w:tabs>
        <w:ind w:left="360" w:hanging="360"/>
      </w:pPr>
      <w:rPr>
        <w:rFonts w:ascii="Symbol" w:hAnsi="Symbol" w:hint="default"/>
      </w:rPr>
    </w:lvl>
    <w:lvl w:ilvl="1" w:tplc="A84013EA">
      <w:numFmt w:val="decimal"/>
      <w:lvlText w:val=""/>
      <w:lvlJc w:val="left"/>
    </w:lvl>
    <w:lvl w:ilvl="2" w:tplc="608A2A7C">
      <w:numFmt w:val="decimal"/>
      <w:lvlText w:val=""/>
      <w:lvlJc w:val="left"/>
    </w:lvl>
    <w:lvl w:ilvl="3" w:tplc="47AC0862">
      <w:numFmt w:val="decimal"/>
      <w:lvlText w:val=""/>
      <w:lvlJc w:val="left"/>
    </w:lvl>
    <w:lvl w:ilvl="4" w:tplc="DEE8E8EC">
      <w:numFmt w:val="decimal"/>
      <w:lvlText w:val=""/>
      <w:lvlJc w:val="left"/>
    </w:lvl>
    <w:lvl w:ilvl="5" w:tplc="55C26CFA">
      <w:numFmt w:val="decimal"/>
      <w:lvlText w:val=""/>
      <w:lvlJc w:val="left"/>
    </w:lvl>
    <w:lvl w:ilvl="6" w:tplc="460EFEDC">
      <w:numFmt w:val="decimal"/>
      <w:lvlText w:val=""/>
      <w:lvlJc w:val="left"/>
    </w:lvl>
    <w:lvl w:ilvl="7" w:tplc="F4283996">
      <w:numFmt w:val="decimal"/>
      <w:lvlText w:val=""/>
      <w:lvlJc w:val="left"/>
    </w:lvl>
    <w:lvl w:ilvl="8" w:tplc="795C1FFE">
      <w:numFmt w:val="decimal"/>
      <w:lvlText w:val=""/>
      <w:lvlJc w:val="left"/>
    </w:lvl>
  </w:abstractNum>
  <w:abstractNum w:abstractNumId="10" w15:restartNumberingAfterBreak="0">
    <w:nsid w:val="09DD1F16"/>
    <w:multiLevelType w:val="hybridMultilevel"/>
    <w:tmpl w:val="CC5695EC"/>
    <w:lvl w:ilvl="0" w:tplc="00A03EE8">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C076AA"/>
    <w:multiLevelType w:val="hybridMultilevel"/>
    <w:tmpl w:val="874AADC0"/>
    <w:lvl w:ilvl="0" w:tplc="0C0A000F">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170C5A"/>
    <w:multiLevelType w:val="multilevel"/>
    <w:tmpl w:val="F2F4FFBA"/>
    <w:lvl w:ilvl="0">
      <w:start w:val="2"/>
      <w:numFmt w:val="decimal"/>
      <w:lvlText w:val="%1."/>
      <w:lvlJc w:val="left"/>
      <w:pPr>
        <w:tabs>
          <w:tab w:val="num" w:pos="435"/>
        </w:tabs>
        <w:ind w:left="435" w:hanging="435"/>
      </w:pPr>
      <w:rPr>
        <w:rFonts w:cs="Times New Roman" w:hint="default"/>
        <w:b/>
        <w:bCs/>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color w:val="auto"/>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106063BB"/>
    <w:multiLevelType w:val="hybridMultilevel"/>
    <w:tmpl w:val="56EAE28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CB0AD0"/>
    <w:multiLevelType w:val="hybridMultilevel"/>
    <w:tmpl w:val="2272F8BE"/>
    <w:lvl w:ilvl="0" w:tplc="EFCE4C34">
      <w:start w:val="7"/>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897272"/>
    <w:multiLevelType w:val="hybridMultilevel"/>
    <w:tmpl w:val="79F8C000"/>
    <w:lvl w:ilvl="0" w:tplc="0C0A000F">
      <w:start w:val="9"/>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1A4A1E"/>
    <w:multiLevelType w:val="multilevel"/>
    <w:tmpl w:val="86FAA34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1FA3707"/>
    <w:multiLevelType w:val="hybridMultilevel"/>
    <w:tmpl w:val="1B5614FA"/>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226B2AB7"/>
    <w:multiLevelType w:val="hybridMultilevel"/>
    <w:tmpl w:val="F042DE46"/>
    <w:lvl w:ilvl="0" w:tplc="0C0A0001">
      <w:start w:val="1"/>
      <w:numFmt w:val="bullet"/>
      <w:lvlText w:val=""/>
      <w:lvlJc w:val="left"/>
      <w:pPr>
        <w:tabs>
          <w:tab w:val="num" w:pos="720"/>
        </w:tabs>
        <w:ind w:left="720" w:hanging="360"/>
      </w:pPr>
      <w:rPr>
        <w:rFonts w:ascii="Symbol" w:hAnsi="Symbol" w:hint="default"/>
      </w:rPr>
    </w:lvl>
    <w:lvl w:ilvl="1" w:tplc="3146CA22">
      <w:start w:val="1"/>
      <w:numFmt w:val="lowerRoman"/>
      <w:lvlText w:val="%2."/>
      <w:lvlJc w:val="left"/>
      <w:pPr>
        <w:tabs>
          <w:tab w:val="num" w:pos="1440"/>
        </w:tabs>
        <w:ind w:left="1440" w:hanging="360"/>
      </w:pPr>
      <w:rPr>
        <w:rFonts w:cs="Times New Roman" w:hint="default"/>
      </w:rPr>
    </w:lvl>
    <w:lvl w:ilvl="2" w:tplc="08C607F0">
      <w:start w:val="6"/>
      <w:numFmt w:val="decimal"/>
      <w:lvlText w:val="%3."/>
      <w:lvlJc w:val="left"/>
      <w:pPr>
        <w:tabs>
          <w:tab w:val="num" w:pos="2160"/>
        </w:tabs>
        <w:ind w:left="2160" w:hanging="360"/>
      </w:pPr>
      <w:rPr>
        <w:rFonts w:cs="Times New Roman" w:hint="default"/>
      </w:rPr>
    </w:lvl>
    <w:lvl w:ilvl="3" w:tplc="BAF4CD12">
      <w:start w:val="1"/>
      <w:numFmt w:val="lowerRoman"/>
      <w:lvlText w:val="(%4)"/>
      <w:lvlJc w:val="left"/>
      <w:pPr>
        <w:tabs>
          <w:tab w:val="num" w:pos="720"/>
        </w:tabs>
        <w:ind w:left="720" w:hanging="720"/>
      </w:pPr>
      <w:rPr>
        <w:rFonts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1E13C5"/>
    <w:multiLevelType w:val="hybridMultilevel"/>
    <w:tmpl w:val="B57272A2"/>
    <w:lvl w:ilvl="0" w:tplc="0ABC305E">
      <w:start w:val="1"/>
      <w:numFmt w:val="lowerRoman"/>
      <w:lvlText w:val="(%1)"/>
      <w:lvlJc w:val="left"/>
      <w:pPr>
        <w:tabs>
          <w:tab w:val="num" w:pos="720"/>
        </w:tabs>
        <w:ind w:left="720" w:hanging="720"/>
      </w:pPr>
      <w:rPr>
        <w:rFonts w:cs="Times New Roman" w:hint="default"/>
        <w:b/>
        <w:i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BF34C79"/>
    <w:multiLevelType w:val="hybridMultilevel"/>
    <w:tmpl w:val="B3C64844"/>
    <w:lvl w:ilvl="0" w:tplc="87B6EF1C">
      <w:start w:val="1"/>
      <w:numFmt w:val="lowerRoman"/>
      <w:lvlText w:val="(%1)"/>
      <w:lvlJc w:val="left"/>
      <w:pPr>
        <w:ind w:left="1000" w:hanging="720"/>
      </w:pPr>
      <w:rPr>
        <w:rFonts w:cs="Times New Roman" w:hint="default"/>
        <w:i/>
      </w:rPr>
    </w:lvl>
    <w:lvl w:ilvl="1" w:tplc="240A0019" w:tentative="1">
      <w:start w:val="1"/>
      <w:numFmt w:val="lowerLetter"/>
      <w:lvlText w:val="%2."/>
      <w:lvlJc w:val="left"/>
      <w:pPr>
        <w:ind w:left="1360" w:hanging="360"/>
      </w:pPr>
      <w:rPr>
        <w:rFonts w:cs="Times New Roman"/>
      </w:rPr>
    </w:lvl>
    <w:lvl w:ilvl="2" w:tplc="240A001B" w:tentative="1">
      <w:start w:val="1"/>
      <w:numFmt w:val="lowerRoman"/>
      <w:lvlText w:val="%3."/>
      <w:lvlJc w:val="right"/>
      <w:pPr>
        <w:ind w:left="2080" w:hanging="180"/>
      </w:pPr>
      <w:rPr>
        <w:rFonts w:cs="Times New Roman"/>
      </w:rPr>
    </w:lvl>
    <w:lvl w:ilvl="3" w:tplc="240A000F" w:tentative="1">
      <w:start w:val="1"/>
      <w:numFmt w:val="decimal"/>
      <w:lvlText w:val="%4."/>
      <w:lvlJc w:val="left"/>
      <w:pPr>
        <w:ind w:left="2800" w:hanging="360"/>
      </w:pPr>
      <w:rPr>
        <w:rFonts w:cs="Times New Roman"/>
      </w:rPr>
    </w:lvl>
    <w:lvl w:ilvl="4" w:tplc="240A0019" w:tentative="1">
      <w:start w:val="1"/>
      <w:numFmt w:val="lowerLetter"/>
      <w:lvlText w:val="%5."/>
      <w:lvlJc w:val="left"/>
      <w:pPr>
        <w:ind w:left="3520" w:hanging="360"/>
      </w:pPr>
      <w:rPr>
        <w:rFonts w:cs="Times New Roman"/>
      </w:rPr>
    </w:lvl>
    <w:lvl w:ilvl="5" w:tplc="240A001B" w:tentative="1">
      <w:start w:val="1"/>
      <w:numFmt w:val="lowerRoman"/>
      <w:lvlText w:val="%6."/>
      <w:lvlJc w:val="right"/>
      <w:pPr>
        <w:ind w:left="4240" w:hanging="180"/>
      </w:pPr>
      <w:rPr>
        <w:rFonts w:cs="Times New Roman"/>
      </w:rPr>
    </w:lvl>
    <w:lvl w:ilvl="6" w:tplc="240A000F" w:tentative="1">
      <w:start w:val="1"/>
      <w:numFmt w:val="decimal"/>
      <w:lvlText w:val="%7."/>
      <w:lvlJc w:val="left"/>
      <w:pPr>
        <w:ind w:left="4960" w:hanging="360"/>
      </w:pPr>
      <w:rPr>
        <w:rFonts w:cs="Times New Roman"/>
      </w:rPr>
    </w:lvl>
    <w:lvl w:ilvl="7" w:tplc="240A0019" w:tentative="1">
      <w:start w:val="1"/>
      <w:numFmt w:val="lowerLetter"/>
      <w:lvlText w:val="%8."/>
      <w:lvlJc w:val="left"/>
      <w:pPr>
        <w:ind w:left="5680" w:hanging="360"/>
      </w:pPr>
      <w:rPr>
        <w:rFonts w:cs="Times New Roman"/>
      </w:rPr>
    </w:lvl>
    <w:lvl w:ilvl="8" w:tplc="240A001B" w:tentative="1">
      <w:start w:val="1"/>
      <w:numFmt w:val="lowerRoman"/>
      <w:lvlText w:val="%9."/>
      <w:lvlJc w:val="right"/>
      <w:pPr>
        <w:ind w:left="6400" w:hanging="180"/>
      </w:pPr>
      <w:rPr>
        <w:rFonts w:cs="Times New Roman"/>
      </w:rPr>
    </w:lvl>
  </w:abstractNum>
  <w:abstractNum w:abstractNumId="21" w15:restartNumberingAfterBreak="0">
    <w:nsid w:val="2CBE399E"/>
    <w:multiLevelType w:val="hybridMultilevel"/>
    <w:tmpl w:val="F3DAAF28"/>
    <w:lvl w:ilvl="0" w:tplc="CDB29BD6">
      <w:start w:val="1"/>
      <w:numFmt w:val="decimal"/>
      <w:lvlText w:val="%1."/>
      <w:lvlJc w:val="left"/>
      <w:pPr>
        <w:tabs>
          <w:tab w:val="num" w:pos="840"/>
        </w:tabs>
        <w:ind w:left="840" w:hanging="48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EC1680E"/>
    <w:multiLevelType w:val="hybridMultilevel"/>
    <w:tmpl w:val="D2627F6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10108"/>
    <w:multiLevelType w:val="hybridMultilevel"/>
    <w:tmpl w:val="8D684D16"/>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7714B"/>
    <w:multiLevelType w:val="hybridMultilevel"/>
    <w:tmpl w:val="5FEC7F94"/>
    <w:lvl w:ilvl="0" w:tplc="0C0A000F">
      <w:start w:val="6"/>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B15FB4"/>
    <w:multiLevelType w:val="multilevel"/>
    <w:tmpl w:val="21AC3192"/>
    <w:lvl w:ilvl="0">
      <w:start w:val="1"/>
      <w:numFmt w:val="decimal"/>
      <w:lvlText w:val="%1."/>
      <w:lvlJc w:val="left"/>
      <w:pPr>
        <w:tabs>
          <w:tab w:val="num" w:pos="555"/>
        </w:tabs>
        <w:ind w:left="555" w:hanging="55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A2A2ECE"/>
    <w:multiLevelType w:val="hybridMultilevel"/>
    <w:tmpl w:val="9EE6583E"/>
    <w:lvl w:ilvl="0" w:tplc="77B28324">
      <w:numFmt w:val="bullet"/>
      <w:lvlText w:val="-"/>
      <w:lvlJc w:val="left"/>
      <w:pPr>
        <w:tabs>
          <w:tab w:val="num" w:pos="720"/>
        </w:tabs>
        <w:ind w:left="720" w:hanging="360"/>
      </w:pPr>
      <w:rPr>
        <w:rFonts w:ascii="Times New Roman" w:eastAsia="Times New Roman" w:hAnsi="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C2E67B5"/>
    <w:multiLevelType w:val="hybridMultilevel"/>
    <w:tmpl w:val="77160BA6"/>
    <w:lvl w:ilvl="0" w:tplc="BAE6B03C">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3F596D72"/>
    <w:multiLevelType w:val="hybridMultilevel"/>
    <w:tmpl w:val="32BA8064"/>
    <w:lvl w:ilvl="0" w:tplc="8C3C4E3E">
      <w:start w:val="1"/>
      <w:numFmt w:val="lowerRoman"/>
      <w:lvlText w:val="(%1)"/>
      <w:lvlJc w:val="left"/>
      <w:pPr>
        <w:tabs>
          <w:tab w:val="num" w:pos="1080"/>
        </w:tabs>
        <w:ind w:left="1080" w:hanging="720"/>
      </w:pPr>
      <w:rPr>
        <w:rFonts w:cs="Times New Roman" w:hint="default"/>
      </w:rPr>
    </w:lvl>
    <w:lvl w:ilvl="1" w:tplc="2C96BEBA">
      <w:start w:val="1"/>
      <w:numFmt w:val="lowerLetter"/>
      <w:lvlText w:val="%2."/>
      <w:lvlJc w:val="left"/>
      <w:pPr>
        <w:tabs>
          <w:tab w:val="num" w:pos="1440"/>
        </w:tabs>
        <w:ind w:left="1440" w:hanging="360"/>
      </w:pPr>
      <w:rPr>
        <w:rFonts w:cs="Times New Roman"/>
      </w:rPr>
    </w:lvl>
    <w:lvl w:ilvl="2" w:tplc="9E583690">
      <w:start w:val="1"/>
      <w:numFmt w:val="lowerRoman"/>
      <w:lvlText w:val="%3."/>
      <w:lvlJc w:val="right"/>
      <w:pPr>
        <w:tabs>
          <w:tab w:val="num" w:pos="2160"/>
        </w:tabs>
        <w:ind w:left="2160" w:hanging="180"/>
      </w:pPr>
      <w:rPr>
        <w:rFonts w:cs="Times New Roman"/>
      </w:rPr>
    </w:lvl>
    <w:lvl w:ilvl="3" w:tplc="9606EA6A">
      <w:start w:val="1"/>
      <w:numFmt w:val="decimal"/>
      <w:lvlText w:val="%4."/>
      <w:lvlJc w:val="left"/>
      <w:pPr>
        <w:tabs>
          <w:tab w:val="num" w:pos="2880"/>
        </w:tabs>
        <w:ind w:left="2880" w:hanging="360"/>
      </w:pPr>
      <w:rPr>
        <w:rFonts w:cs="Times New Roman"/>
      </w:rPr>
    </w:lvl>
    <w:lvl w:ilvl="4" w:tplc="93661514">
      <w:start w:val="1"/>
      <w:numFmt w:val="lowerLetter"/>
      <w:lvlText w:val="%5."/>
      <w:lvlJc w:val="left"/>
      <w:pPr>
        <w:tabs>
          <w:tab w:val="num" w:pos="3600"/>
        </w:tabs>
        <w:ind w:left="3600" w:hanging="360"/>
      </w:pPr>
      <w:rPr>
        <w:rFonts w:cs="Times New Roman"/>
      </w:rPr>
    </w:lvl>
    <w:lvl w:ilvl="5" w:tplc="152CB1FC">
      <w:start w:val="1"/>
      <w:numFmt w:val="lowerRoman"/>
      <w:lvlText w:val="%6."/>
      <w:lvlJc w:val="right"/>
      <w:pPr>
        <w:tabs>
          <w:tab w:val="num" w:pos="4320"/>
        </w:tabs>
        <w:ind w:left="4320" w:hanging="180"/>
      </w:pPr>
      <w:rPr>
        <w:rFonts w:cs="Times New Roman"/>
      </w:rPr>
    </w:lvl>
    <w:lvl w:ilvl="6" w:tplc="B6625C08">
      <w:start w:val="1"/>
      <w:numFmt w:val="decimal"/>
      <w:lvlText w:val="%7."/>
      <w:lvlJc w:val="left"/>
      <w:pPr>
        <w:tabs>
          <w:tab w:val="num" w:pos="5040"/>
        </w:tabs>
        <w:ind w:left="5040" w:hanging="360"/>
      </w:pPr>
      <w:rPr>
        <w:rFonts w:cs="Times New Roman"/>
      </w:rPr>
    </w:lvl>
    <w:lvl w:ilvl="7" w:tplc="1398127E">
      <w:start w:val="1"/>
      <w:numFmt w:val="lowerLetter"/>
      <w:lvlText w:val="%8."/>
      <w:lvlJc w:val="left"/>
      <w:pPr>
        <w:tabs>
          <w:tab w:val="num" w:pos="5760"/>
        </w:tabs>
        <w:ind w:left="5760" w:hanging="360"/>
      </w:pPr>
      <w:rPr>
        <w:rFonts w:cs="Times New Roman"/>
      </w:rPr>
    </w:lvl>
    <w:lvl w:ilvl="8" w:tplc="DB76BBB2">
      <w:start w:val="1"/>
      <w:numFmt w:val="lowerRoman"/>
      <w:lvlText w:val="%9."/>
      <w:lvlJc w:val="right"/>
      <w:pPr>
        <w:tabs>
          <w:tab w:val="num" w:pos="6480"/>
        </w:tabs>
        <w:ind w:left="6480" w:hanging="180"/>
      </w:pPr>
      <w:rPr>
        <w:rFonts w:cs="Times New Roman"/>
      </w:rPr>
    </w:lvl>
  </w:abstractNum>
  <w:abstractNum w:abstractNumId="29" w15:restartNumberingAfterBreak="0">
    <w:nsid w:val="411D2E76"/>
    <w:multiLevelType w:val="hybridMultilevel"/>
    <w:tmpl w:val="215E5850"/>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F08B5"/>
    <w:multiLevelType w:val="multilevel"/>
    <w:tmpl w:val="0D0008E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1" w15:restartNumberingAfterBreak="0">
    <w:nsid w:val="511014CF"/>
    <w:multiLevelType w:val="multilevel"/>
    <w:tmpl w:val="E2822A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1D63818"/>
    <w:multiLevelType w:val="hybridMultilevel"/>
    <w:tmpl w:val="5B4265F8"/>
    <w:lvl w:ilvl="0" w:tplc="0ABC305E">
      <w:start w:val="1"/>
      <w:numFmt w:val="lowerRoman"/>
      <w:lvlText w:val="(%1)"/>
      <w:lvlJc w:val="left"/>
      <w:pPr>
        <w:ind w:left="720" w:hanging="360"/>
      </w:pPr>
      <w:rPr>
        <w:rFont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4BD184F"/>
    <w:multiLevelType w:val="singleLevel"/>
    <w:tmpl w:val="9F5873A2"/>
    <w:lvl w:ilvl="0">
      <w:start w:val="1"/>
      <w:numFmt w:val="lowerRoman"/>
      <w:lvlText w:val="(%1)"/>
      <w:legacy w:legacy="1" w:legacySpace="120" w:legacyIndent="720"/>
      <w:lvlJc w:val="left"/>
      <w:pPr>
        <w:ind w:left="1080" w:hanging="720"/>
      </w:pPr>
      <w:rPr>
        <w:rFonts w:cs="Times New Roman"/>
      </w:rPr>
    </w:lvl>
  </w:abstractNum>
  <w:abstractNum w:abstractNumId="34" w15:restartNumberingAfterBreak="0">
    <w:nsid w:val="55487D7A"/>
    <w:multiLevelType w:val="hybridMultilevel"/>
    <w:tmpl w:val="2F6C8C04"/>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E27F31"/>
    <w:multiLevelType w:val="hybridMultilevel"/>
    <w:tmpl w:val="A8CE7F98"/>
    <w:lvl w:ilvl="0" w:tplc="FFFFFFFF">
      <w:start w:val="5"/>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586E4A5B"/>
    <w:multiLevelType w:val="multilevel"/>
    <w:tmpl w:val="825A3416"/>
    <w:lvl w:ilvl="0">
      <w:start w:val="1"/>
      <w:numFmt w:val="decimal"/>
      <w:lvlText w:val="%1."/>
      <w:lvlJc w:val="left"/>
      <w:pPr>
        <w:ind w:left="465" w:hanging="465"/>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37" w15:restartNumberingAfterBreak="0">
    <w:nsid w:val="5A872915"/>
    <w:multiLevelType w:val="hybridMultilevel"/>
    <w:tmpl w:val="39CEDD6A"/>
    <w:lvl w:ilvl="0" w:tplc="D78218FE">
      <w:start w:val="1"/>
      <w:numFmt w:val="lowerLetter"/>
      <w:lvlText w:val="%1."/>
      <w:lvlJc w:val="left"/>
      <w:pPr>
        <w:ind w:left="3195" w:hanging="36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8" w15:restartNumberingAfterBreak="0">
    <w:nsid w:val="5AEE2D98"/>
    <w:multiLevelType w:val="multilevel"/>
    <w:tmpl w:val="AEBE19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720"/>
        </w:tabs>
        <w:ind w:left="9720" w:hanging="108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4840"/>
        </w:tabs>
        <w:ind w:left="24840" w:hanging="1800"/>
      </w:pPr>
      <w:rPr>
        <w:rFonts w:hint="default"/>
      </w:rPr>
    </w:lvl>
  </w:abstractNum>
  <w:abstractNum w:abstractNumId="39" w15:restartNumberingAfterBreak="0">
    <w:nsid w:val="5C76632C"/>
    <w:multiLevelType w:val="hybridMultilevel"/>
    <w:tmpl w:val="C9C29DE0"/>
    <w:lvl w:ilvl="0" w:tplc="FFFFFFFF">
      <w:start w:val="1"/>
      <w:numFmt w:val="upperRoman"/>
      <w:lvlText w:val="%1."/>
      <w:lvlJc w:val="left"/>
      <w:pPr>
        <w:tabs>
          <w:tab w:val="num" w:pos="1080"/>
        </w:tabs>
        <w:ind w:left="1080" w:hanging="72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15:restartNumberingAfterBreak="0">
    <w:nsid w:val="5CAA2473"/>
    <w:multiLevelType w:val="multilevel"/>
    <w:tmpl w:val="23C8F77A"/>
    <w:lvl w:ilvl="0">
      <w:numFmt w:val="bullet"/>
      <w:lvlText w:val="-"/>
      <w:lvlJc w:val="left"/>
      <w:pPr>
        <w:tabs>
          <w:tab w:val="num" w:pos="113"/>
        </w:tabs>
        <w:ind w:left="113" w:hanging="113"/>
      </w:pPr>
      <w:rPr>
        <w:rFonts w:ascii="Times New Roman" w:eastAsia="Times New Roman" w:hAnsi="Times New Roman" w:hint="default"/>
        <w:b/>
      </w:rPr>
    </w:lvl>
    <w:lvl w:ilvl="1">
      <w:start w:val="1"/>
      <w:numFmt w:val="decimal"/>
      <w:lvlText w:val="%1.%2."/>
      <w:lvlJc w:val="left"/>
      <w:pPr>
        <w:tabs>
          <w:tab w:val="num" w:pos="1050"/>
        </w:tabs>
        <w:ind w:left="105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5FB7331D"/>
    <w:multiLevelType w:val="hybridMultilevel"/>
    <w:tmpl w:val="D854BC5A"/>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804268"/>
    <w:multiLevelType w:val="hybridMultilevel"/>
    <w:tmpl w:val="EB34B5A6"/>
    <w:lvl w:ilvl="0" w:tplc="0ABC305E">
      <w:start w:val="1"/>
      <w:numFmt w:val="lowerRoman"/>
      <w:lvlText w:val="(%1)"/>
      <w:lvlJc w:val="left"/>
      <w:pPr>
        <w:ind w:left="360" w:hanging="360"/>
      </w:pPr>
      <w:rPr>
        <w:rFonts w:cs="Times New Roman" w:hint="default"/>
        <w:b/>
        <w:i w:val="0"/>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3" w15:restartNumberingAfterBreak="0">
    <w:nsid w:val="653E4475"/>
    <w:multiLevelType w:val="hybridMultilevel"/>
    <w:tmpl w:val="07B889EA"/>
    <w:lvl w:ilvl="0" w:tplc="89B443F2">
      <w:numFmt w:val="bullet"/>
      <w:lvlText w:val="-"/>
      <w:lvlJc w:val="left"/>
      <w:pPr>
        <w:tabs>
          <w:tab w:val="num" w:pos="113"/>
        </w:tabs>
        <w:ind w:left="113" w:hanging="113"/>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43275C"/>
    <w:multiLevelType w:val="hybridMultilevel"/>
    <w:tmpl w:val="29A29D46"/>
    <w:lvl w:ilvl="0" w:tplc="A5C88620">
      <w:start w:val="1"/>
      <w:numFmt w:val="lowerRoman"/>
      <w:lvlText w:val="(%1)"/>
      <w:lvlJc w:val="left"/>
      <w:pPr>
        <w:tabs>
          <w:tab w:val="num" w:pos="720"/>
        </w:tabs>
        <w:ind w:left="720" w:hanging="720"/>
      </w:pPr>
      <w:rPr>
        <w:rFonts w:cs="Times New Roman" w:hint="default"/>
        <w:i w:val="0"/>
        <w:iCs w:val="0"/>
      </w:rPr>
    </w:lvl>
    <w:lvl w:ilvl="1" w:tplc="F66A0128">
      <w:start w:val="1"/>
      <w:numFmt w:val="lowerLetter"/>
      <w:lvlText w:val="%2."/>
      <w:lvlJc w:val="left"/>
      <w:pPr>
        <w:tabs>
          <w:tab w:val="num" w:pos="1156"/>
        </w:tabs>
        <w:ind w:left="1156" w:hanging="360"/>
      </w:pPr>
      <w:rPr>
        <w:rFonts w:cs="Times New Roman"/>
      </w:rPr>
    </w:lvl>
    <w:lvl w:ilvl="2" w:tplc="D030767E">
      <w:start w:val="1"/>
      <w:numFmt w:val="lowerRoman"/>
      <w:lvlText w:val="%3."/>
      <w:lvlJc w:val="right"/>
      <w:pPr>
        <w:tabs>
          <w:tab w:val="num" w:pos="1876"/>
        </w:tabs>
        <w:ind w:left="1876" w:hanging="180"/>
      </w:pPr>
      <w:rPr>
        <w:rFonts w:cs="Times New Roman"/>
      </w:rPr>
    </w:lvl>
    <w:lvl w:ilvl="3" w:tplc="6610FD24">
      <w:start w:val="1"/>
      <w:numFmt w:val="decimal"/>
      <w:lvlText w:val="%4."/>
      <w:lvlJc w:val="left"/>
      <w:pPr>
        <w:tabs>
          <w:tab w:val="num" w:pos="2596"/>
        </w:tabs>
        <w:ind w:left="2596" w:hanging="360"/>
      </w:pPr>
      <w:rPr>
        <w:rFonts w:cs="Times New Roman"/>
      </w:rPr>
    </w:lvl>
    <w:lvl w:ilvl="4" w:tplc="1004E796">
      <w:start w:val="1"/>
      <w:numFmt w:val="lowerLetter"/>
      <w:lvlText w:val="%5."/>
      <w:lvlJc w:val="left"/>
      <w:pPr>
        <w:tabs>
          <w:tab w:val="num" w:pos="3316"/>
        </w:tabs>
        <w:ind w:left="3316" w:hanging="360"/>
      </w:pPr>
      <w:rPr>
        <w:rFonts w:cs="Times New Roman"/>
      </w:rPr>
    </w:lvl>
    <w:lvl w:ilvl="5" w:tplc="10CEFBE4">
      <w:start w:val="1"/>
      <w:numFmt w:val="lowerRoman"/>
      <w:lvlText w:val="%6."/>
      <w:lvlJc w:val="right"/>
      <w:pPr>
        <w:tabs>
          <w:tab w:val="num" w:pos="4036"/>
        </w:tabs>
        <w:ind w:left="4036" w:hanging="180"/>
      </w:pPr>
      <w:rPr>
        <w:rFonts w:cs="Times New Roman"/>
      </w:rPr>
    </w:lvl>
    <w:lvl w:ilvl="6" w:tplc="0BC6FC14">
      <w:start w:val="1"/>
      <w:numFmt w:val="decimal"/>
      <w:lvlText w:val="%7."/>
      <w:lvlJc w:val="left"/>
      <w:pPr>
        <w:tabs>
          <w:tab w:val="num" w:pos="4756"/>
        </w:tabs>
        <w:ind w:left="4756" w:hanging="360"/>
      </w:pPr>
      <w:rPr>
        <w:rFonts w:cs="Times New Roman"/>
      </w:rPr>
    </w:lvl>
    <w:lvl w:ilvl="7" w:tplc="401E110E">
      <w:start w:val="1"/>
      <w:numFmt w:val="lowerLetter"/>
      <w:lvlText w:val="%8."/>
      <w:lvlJc w:val="left"/>
      <w:pPr>
        <w:tabs>
          <w:tab w:val="num" w:pos="5476"/>
        </w:tabs>
        <w:ind w:left="5476" w:hanging="360"/>
      </w:pPr>
      <w:rPr>
        <w:rFonts w:cs="Times New Roman"/>
      </w:rPr>
    </w:lvl>
    <w:lvl w:ilvl="8" w:tplc="CD722350">
      <w:start w:val="1"/>
      <w:numFmt w:val="lowerRoman"/>
      <w:lvlText w:val="%9."/>
      <w:lvlJc w:val="right"/>
      <w:pPr>
        <w:tabs>
          <w:tab w:val="num" w:pos="6196"/>
        </w:tabs>
        <w:ind w:left="6196" w:hanging="180"/>
      </w:pPr>
      <w:rPr>
        <w:rFonts w:cs="Times New Roman"/>
      </w:rPr>
    </w:lvl>
  </w:abstractNum>
  <w:abstractNum w:abstractNumId="45" w15:restartNumberingAfterBreak="0">
    <w:nsid w:val="73E84EAE"/>
    <w:multiLevelType w:val="hybridMultilevel"/>
    <w:tmpl w:val="3FD8B5F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3E7F4F"/>
    <w:multiLevelType w:val="hybridMultilevel"/>
    <w:tmpl w:val="517C7BB2"/>
    <w:lvl w:ilvl="0" w:tplc="C902DAD6">
      <w:start w:val="1"/>
      <w:numFmt w:val="lowerRoman"/>
      <w:lvlText w:val="(%1)"/>
      <w:lvlJc w:val="left"/>
      <w:pPr>
        <w:tabs>
          <w:tab w:val="num" w:pos="720"/>
        </w:tabs>
        <w:ind w:left="720" w:hanging="720"/>
      </w:pPr>
      <w:rPr>
        <w:rFonts w:cs="Times New Roman" w:hint="default"/>
        <w:b/>
      </w:rPr>
    </w:lvl>
    <w:lvl w:ilvl="1" w:tplc="E0549124">
      <w:start w:val="1"/>
      <w:numFmt w:val="decimal"/>
      <w:lvlText w:val="%2."/>
      <w:lvlJc w:val="left"/>
      <w:pPr>
        <w:tabs>
          <w:tab w:val="num" w:pos="1080"/>
        </w:tabs>
        <w:ind w:left="1080" w:hanging="360"/>
      </w:pPr>
      <w:rPr>
        <w:rFonts w:cs="Times New Roman" w:hint="default"/>
      </w:rPr>
    </w:lvl>
    <w:lvl w:ilvl="2" w:tplc="E6EA3460">
      <w:start w:val="1"/>
      <w:numFmt w:val="lowerRoman"/>
      <w:lvlText w:val="%3."/>
      <w:lvlJc w:val="left"/>
      <w:pPr>
        <w:tabs>
          <w:tab w:val="num" w:pos="2340"/>
        </w:tabs>
        <w:ind w:left="2340" w:hanging="72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A845A72"/>
    <w:multiLevelType w:val="hybridMultilevel"/>
    <w:tmpl w:val="B374E262"/>
    <w:lvl w:ilvl="0" w:tplc="E378F76C">
      <w:start w:val="1"/>
      <w:numFmt w:val="lowerRoman"/>
      <w:lvlText w:val="(%1)"/>
      <w:lvlJc w:val="left"/>
      <w:pPr>
        <w:tabs>
          <w:tab w:val="num" w:pos="1080"/>
        </w:tabs>
        <w:ind w:left="1080" w:hanging="720"/>
      </w:pPr>
      <w:rPr>
        <w:rFonts w:cs="Times New Roman" w:hint="default"/>
      </w:rPr>
    </w:lvl>
    <w:lvl w:ilvl="1" w:tplc="5AFE26D4">
      <w:start w:val="5"/>
      <w:numFmt w:val="decimal"/>
      <w:lvlText w:val="%2."/>
      <w:lvlJc w:val="left"/>
      <w:pPr>
        <w:tabs>
          <w:tab w:val="num" w:pos="360"/>
        </w:tabs>
        <w:ind w:left="36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B025232"/>
    <w:multiLevelType w:val="hybridMultilevel"/>
    <w:tmpl w:val="0E82EDDA"/>
    <w:lvl w:ilvl="0" w:tplc="0ABC305E">
      <w:start w:val="1"/>
      <w:numFmt w:val="lowerRoman"/>
      <w:lvlText w:val="(%1)"/>
      <w:lvlJc w:val="left"/>
      <w:pPr>
        <w:ind w:left="360" w:hanging="360"/>
      </w:pPr>
      <w:rPr>
        <w:rFonts w:cs="Times New Roman" w:hint="default"/>
        <w:b/>
        <w:i w:val="0"/>
      </w:rPr>
    </w:lvl>
    <w:lvl w:ilvl="1" w:tplc="240A0019">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9" w15:restartNumberingAfterBreak="0">
    <w:nsid w:val="7C884B8C"/>
    <w:multiLevelType w:val="hybridMultilevel"/>
    <w:tmpl w:val="1E24D2C6"/>
    <w:lvl w:ilvl="0" w:tplc="70107EBA">
      <w:start w:val="1"/>
      <w:numFmt w:val="lowerRoman"/>
      <w:lvlText w:val="%1."/>
      <w:lvlJc w:val="right"/>
      <w:pPr>
        <w:tabs>
          <w:tab w:val="num" w:pos="540"/>
        </w:tabs>
        <w:ind w:left="540" w:hanging="18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8"/>
  </w:num>
  <w:num w:numId="3">
    <w:abstractNumId w:val="39"/>
  </w:num>
  <w:num w:numId="4">
    <w:abstractNumId w:val="35"/>
  </w:num>
  <w:num w:numId="5">
    <w:abstractNumId w:val="25"/>
  </w:num>
  <w:num w:numId="6">
    <w:abstractNumId w:val="19"/>
  </w:num>
  <w:num w:numId="7">
    <w:abstractNumId w:val="46"/>
  </w:num>
  <w:num w:numId="8">
    <w:abstractNumId w:val="18"/>
  </w:num>
  <w:num w:numId="9">
    <w:abstractNumId w:val="10"/>
  </w:num>
  <w:num w:numId="10">
    <w:abstractNumId w:val="26"/>
  </w:num>
  <w:num w:numId="11">
    <w:abstractNumId w:val="17"/>
  </w:num>
  <w:num w:numId="12">
    <w:abstractNumId w:val="42"/>
  </w:num>
  <w:num w:numId="13">
    <w:abstractNumId w:val="48"/>
  </w:num>
  <w:num w:numId="14">
    <w:abstractNumId w:val="32"/>
  </w:num>
  <w:num w:numId="15">
    <w:abstractNumId w:val="27"/>
  </w:num>
  <w:num w:numId="16">
    <w:abstractNumId w:val="21"/>
  </w:num>
  <w:num w:numId="17">
    <w:abstractNumId w:val="47"/>
  </w:num>
  <w:num w:numId="18">
    <w:abstractNumId w:val="11"/>
  </w:num>
  <w:num w:numId="19">
    <w:abstractNumId w:val="20"/>
  </w:num>
  <w:num w:numId="20">
    <w:abstractNumId w:val="41"/>
  </w:num>
  <w:num w:numId="21">
    <w:abstractNumId w:val="16"/>
  </w:num>
  <w:num w:numId="22">
    <w:abstractNumId w:val="22"/>
  </w:num>
  <w:num w:numId="23">
    <w:abstractNumId w:val="33"/>
  </w:num>
  <w:num w:numId="24">
    <w:abstractNumId w:val="43"/>
  </w:num>
  <w:num w:numId="25">
    <w:abstractNumId w:val="28"/>
  </w:num>
  <w:num w:numId="26">
    <w:abstractNumId w:val="44"/>
  </w:num>
  <w:num w:numId="27">
    <w:abstractNumId w:val="23"/>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45"/>
  </w:num>
  <w:num w:numId="40">
    <w:abstractNumId w:val="49"/>
  </w:num>
  <w:num w:numId="41">
    <w:abstractNumId w:val="31"/>
  </w:num>
  <w:num w:numId="42">
    <w:abstractNumId w:val="12"/>
  </w:num>
  <w:num w:numId="43">
    <w:abstractNumId w:val="29"/>
  </w:num>
  <w:num w:numId="44">
    <w:abstractNumId w:val="15"/>
  </w:num>
  <w:num w:numId="45">
    <w:abstractNumId w:val="40"/>
  </w:num>
  <w:num w:numId="46">
    <w:abstractNumId w:val="24"/>
  </w:num>
  <w:num w:numId="47">
    <w:abstractNumId w:val="14"/>
  </w:num>
  <w:num w:numId="48">
    <w:abstractNumId w:val="13"/>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82"/>
    <w:rsid w:val="000006D5"/>
    <w:rsid w:val="00001977"/>
    <w:rsid w:val="00001B94"/>
    <w:rsid w:val="00004762"/>
    <w:rsid w:val="000059C4"/>
    <w:rsid w:val="00005AC5"/>
    <w:rsid w:val="00012798"/>
    <w:rsid w:val="0001650D"/>
    <w:rsid w:val="00016830"/>
    <w:rsid w:val="000175EA"/>
    <w:rsid w:val="0002148D"/>
    <w:rsid w:val="00022465"/>
    <w:rsid w:val="000228F3"/>
    <w:rsid w:val="0002349F"/>
    <w:rsid w:val="00023CF8"/>
    <w:rsid w:val="00023F72"/>
    <w:rsid w:val="0002639C"/>
    <w:rsid w:val="00030048"/>
    <w:rsid w:val="000300BE"/>
    <w:rsid w:val="000313DE"/>
    <w:rsid w:val="00034E77"/>
    <w:rsid w:val="00035F59"/>
    <w:rsid w:val="00037E42"/>
    <w:rsid w:val="00041008"/>
    <w:rsid w:val="00041B5E"/>
    <w:rsid w:val="00042078"/>
    <w:rsid w:val="00042D7D"/>
    <w:rsid w:val="00043E6D"/>
    <w:rsid w:val="00044780"/>
    <w:rsid w:val="00045324"/>
    <w:rsid w:val="00047072"/>
    <w:rsid w:val="00047C93"/>
    <w:rsid w:val="00050185"/>
    <w:rsid w:val="00052A29"/>
    <w:rsid w:val="00052B91"/>
    <w:rsid w:val="00053C80"/>
    <w:rsid w:val="000541E6"/>
    <w:rsid w:val="0005461A"/>
    <w:rsid w:val="00055BC7"/>
    <w:rsid w:val="00057722"/>
    <w:rsid w:val="00057889"/>
    <w:rsid w:val="00057FCC"/>
    <w:rsid w:val="00060B3D"/>
    <w:rsid w:val="00064DB8"/>
    <w:rsid w:val="00066C35"/>
    <w:rsid w:val="00066F9F"/>
    <w:rsid w:val="00067282"/>
    <w:rsid w:val="00067B68"/>
    <w:rsid w:val="00070085"/>
    <w:rsid w:val="00071540"/>
    <w:rsid w:val="0007268A"/>
    <w:rsid w:val="000737E9"/>
    <w:rsid w:val="00073929"/>
    <w:rsid w:val="00074BDC"/>
    <w:rsid w:val="00076EE4"/>
    <w:rsid w:val="000805B9"/>
    <w:rsid w:val="00080D62"/>
    <w:rsid w:val="00082209"/>
    <w:rsid w:val="0008360B"/>
    <w:rsid w:val="0008363C"/>
    <w:rsid w:val="00083EE6"/>
    <w:rsid w:val="00084709"/>
    <w:rsid w:val="00085203"/>
    <w:rsid w:val="00085E48"/>
    <w:rsid w:val="00086DA2"/>
    <w:rsid w:val="00087089"/>
    <w:rsid w:val="000875B2"/>
    <w:rsid w:val="000876B7"/>
    <w:rsid w:val="00090F08"/>
    <w:rsid w:val="00091F84"/>
    <w:rsid w:val="0009248D"/>
    <w:rsid w:val="00094007"/>
    <w:rsid w:val="000940F6"/>
    <w:rsid w:val="00095E3D"/>
    <w:rsid w:val="000961AE"/>
    <w:rsid w:val="00096880"/>
    <w:rsid w:val="00097912"/>
    <w:rsid w:val="000A13B4"/>
    <w:rsid w:val="000A14FF"/>
    <w:rsid w:val="000A1EEC"/>
    <w:rsid w:val="000A5AFF"/>
    <w:rsid w:val="000A5ED2"/>
    <w:rsid w:val="000A5F3D"/>
    <w:rsid w:val="000A6382"/>
    <w:rsid w:val="000B2918"/>
    <w:rsid w:val="000B3128"/>
    <w:rsid w:val="000B35B1"/>
    <w:rsid w:val="000B368D"/>
    <w:rsid w:val="000B59B6"/>
    <w:rsid w:val="000B5B9A"/>
    <w:rsid w:val="000B5E0E"/>
    <w:rsid w:val="000B5EA2"/>
    <w:rsid w:val="000C1581"/>
    <w:rsid w:val="000C2210"/>
    <w:rsid w:val="000C2F25"/>
    <w:rsid w:val="000C3782"/>
    <w:rsid w:val="000C470C"/>
    <w:rsid w:val="000C473B"/>
    <w:rsid w:val="000C5833"/>
    <w:rsid w:val="000C5BAE"/>
    <w:rsid w:val="000C75AE"/>
    <w:rsid w:val="000C7FE4"/>
    <w:rsid w:val="000D06C7"/>
    <w:rsid w:val="000D24BE"/>
    <w:rsid w:val="000D2752"/>
    <w:rsid w:val="000D39D1"/>
    <w:rsid w:val="000D4537"/>
    <w:rsid w:val="000D6261"/>
    <w:rsid w:val="000D7C35"/>
    <w:rsid w:val="000E0D91"/>
    <w:rsid w:val="000E350A"/>
    <w:rsid w:val="000E4693"/>
    <w:rsid w:val="000E4B8E"/>
    <w:rsid w:val="000E4E7F"/>
    <w:rsid w:val="000E54A8"/>
    <w:rsid w:val="000E5D48"/>
    <w:rsid w:val="000E601D"/>
    <w:rsid w:val="000E6091"/>
    <w:rsid w:val="000E6F69"/>
    <w:rsid w:val="000E78F8"/>
    <w:rsid w:val="000F0B53"/>
    <w:rsid w:val="000F0D8F"/>
    <w:rsid w:val="000F1917"/>
    <w:rsid w:val="000F2927"/>
    <w:rsid w:val="000F2EFF"/>
    <w:rsid w:val="000F45ED"/>
    <w:rsid w:val="000F59AF"/>
    <w:rsid w:val="000F5F69"/>
    <w:rsid w:val="000F6E0C"/>
    <w:rsid w:val="00103DB6"/>
    <w:rsid w:val="00104EFB"/>
    <w:rsid w:val="0010648B"/>
    <w:rsid w:val="001076D4"/>
    <w:rsid w:val="00110F57"/>
    <w:rsid w:val="00111352"/>
    <w:rsid w:val="001117F7"/>
    <w:rsid w:val="00112C53"/>
    <w:rsid w:val="00112DA9"/>
    <w:rsid w:val="001136A4"/>
    <w:rsid w:val="0011429E"/>
    <w:rsid w:val="00114617"/>
    <w:rsid w:val="00114FD7"/>
    <w:rsid w:val="0011709D"/>
    <w:rsid w:val="00117BD8"/>
    <w:rsid w:val="001208F7"/>
    <w:rsid w:val="00125C65"/>
    <w:rsid w:val="00126C9C"/>
    <w:rsid w:val="00127085"/>
    <w:rsid w:val="001272B2"/>
    <w:rsid w:val="00130607"/>
    <w:rsid w:val="001309B8"/>
    <w:rsid w:val="0013100A"/>
    <w:rsid w:val="001318CB"/>
    <w:rsid w:val="00131AB0"/>
    <w:rsid w:val="00135EB1"/>
    <w:rsid w:val="001361AA"/>
    <w:rsid w:val="00141B74"/>
    <w:rsid w:val="00142451"/>
    <w:rsid w:val="00145E70"/>
    <w:rsid w:val="00150ACA"/>
    <w:rsid w:val="00151D2D"/>
    <w:rsid w:val="00151D70"/>
    <w:rsid w:val="0015378A"/>
    <w:rsid w:val="001553F8"/>
    <w:rsid w:val="001577F1"/>
    <w:rsid w:val="001615E2"/>
    <w:rsid w:val="0016334F"/>
    <w:rsid w:val="00164F89"/>
    <w:rsid w:val="00166370"/>
    <w:rsid w:val="00170417"/>
    <w:rsid w:val="001705E4"/>
    <w:rsid w:val="001730FB"/>
    <w:rsid w:val="001733FF"/>
    <w:rsid w:val="00173F84"/>
    <w:rsid w:val="001758B6"/>
    <w:rsid w:val="001761D0"/>
    <w:rsid w:val="00176378"/>
    <w:rsid w:val="0018461D"/>
    <w:rsid w:val="001848E1"/>
    <w:rsid w:val="00185973"/>
    <w:rsid w:val="00186537"/>
    <w:rsid w:val="00186F40"/>
    <w:rsid w:val="00187CE4"/>
    <w:rsid w:val="00191A0D"/>
    <w:rsid w:val="00192E42"/>
    <w:rsid w:val="0019346D"/>
    <w:rsid w:val="00194148"/>
    <w:rsid w:val="001942E8"/>
    <w:rsid w:val="0019443D"/>
    <w:rsid w:val="0019544A"/>
    <w:rsid w:val="001A19FA"/>
    <w:rsid w:val="001A1BE3"/>
    <w:rsid w:val="001A3DAE"/>
    <w:rsid w:val="001A3EAA"/>
    <w:rsid w:val="001A4C01"/>
    <w:rsid w:val="001A4E3C"/>
    <w:rsid w:val="001A53C4"/>
    <w:rsid w:val="001A5CBB"/>
    <w:rsid w:val="001A5D2A"/>
    <w:rsid w:val="001A6A9F"/>
    <w:rsid w:val="001A6E59"/>
    <w:rsid w:val="001B2A48"/>
    <w:rsid w:val="001B35CC"/>
    <w:rsid w:val="001B3657"/>
    <w:rsid w:val="001B5577"/>
    <w:rsid w:val="001B75B8"/>
    <w:rsid w:val="001B77FF"/>
    <w:rsid w:val="001C001A"/>
    <w:rsid w:val="001C2BB7"/>
    <w:rsid w:val="001C3EFC"/>
    <w:rsid w:val="001C4CE8"/>
    <w:rsid w:val="001C5603"/>
    <w:rsid w:val="001C6BBA"/>
    <w:rsid w:val="001D19EC"/>
    <w:rsid w:val="001D2A0B"/>
    <w:rsid w:val="001D3C06"/>
    <w:rsid w:val="001D485B"/>
    <w:rsid w:val="001D592D"/>
    <w:rsid w:val="001D71FB"/>
    <w:rsid w:val="001D77AC"/>
    <w:rsid w:val="001D794E"/>
    <w:rsid w:val="001E10EF"/>
    <w:rsid w:val="001E1688"/>
    <w:rsid w:val="001E25B3"/>
    <w:rsid w:val="001E4CAA"/>
    <w:rsid w:val="001E5BBB"/>
    <w:rsid w:val="001E625E"/>
    <w:rsid w:val="001E7E62"/>
    <w:rsid w:val="001F1514"/>
    <w:rsid w:val="001F196F"/>
    <w:rsid w:val="001F1C5D"/>
    <w:rsid w:val="001F25BC"/>
    <w:rsid w:val="001F3183"/>
    <w:rsid w:val="001F36FB"/>
    <w:rsid w:val="001F505B"/>
    <w:rsid w:val="001F5E9E"/>
    <w:rsid w:val="002009AB"/>
    <w:rsid w:val="00200B41"/>
    <w:rsid w:val="002014C3"/>
    <w:rsid w:val="00202F15"/>
    <w:rsid w:val="0020306C"/>
    <w:rsid w:val="00203B9A"/>
    <w:rsid w:val="00203EAE"/>
    <w:rsid w:val="00204592"/>
    <w:rsid w:val="002064C8"/>
    <w:rsid w:val="00206D5A"/>
    <w:rsid w:val="0020701F"/>
    <w:rsid w:val="002076CB"/>
    <w:rsid w:val="0021223E"/>
    <w:rsid w:val="002134B8"/>
    <w:rsid w:val="00214705"/>
    <w:rsid w:val="00215AB9"/>
    <w:rsid w:val="00215B0A"/>
    <w:rsid w:val="00215F0A"/>
    <w:rsid w:val="00216CB7"/>
    <w:rsid w:val="00217067"/>
    <w:rsid w:val="002170CD"/>
    <w:rsid w:val="002231B4"/>
    <w:rsid w:val="0022383E"/>
    <w:rsid w:val="00223BCB"/>
    <w:rsid w:val="0022401E"/>
    <w:rsid w:val="0022569F"/>
    <w:rsid w:val="002262D8"/>
    <w:rsid w:val="00226693"/>
    <w:rsid w:val="00227F6E"/>
    <w:rsid w:val="00231080"/>
    <w:rsid w:val="00232A80"/>
    <w:rsid w:val="0023658A"/>
    <w:rsid w:val="00240707"/>
    <w:rsid w:val="00242412"/>
    <w:rsid w:val="00242AEC"/>
    <w:rsid w:val="00242C1B"/>
    <w:rsid w:val="002430A7"/>
    <w:rsid w:val="002441EA"/>
    <w:rsid w:val="0024659A"/>
    <w:rsid w:val="00246C1B"/>
    <w:rsid w:val="00247047"/>
    <w:rsid w:val="00247101"/>
    <w:rsid w:val="002474E7"/>
    <w:rsid w:val="00247A2B"/>
    <w:rsid w:val="00251018"/>
    <w:rsid w:val="0025595B"/>
    <w:rsid w:val="0025779A"/>
    <w:rsid w:val="00261728"/>
    <w:rsid w:val="0026345D"/>
    <w:rsid w:val="00264D52"/>
    <w:rsid w:val="00265289"/>
    <w:rsid w:val="00265408"/>
    <w:rsid w:val="002654BE"/>
    <w:rsid w:val="00266ABE"/>
    <w:rsid w:val="00266DDB"/>
    <w:rsid w:val="0026713A"/>
    <w:rsid w:val="00270194"/>
    <w:rsid w:val="00271537"/>
    <w:rsid w:val="00277EE7"/>
    <w:rsid w:val="002806E1"/>
    <w:rsid w:val="00281182"/>
    <w:rsid w:val="00281887"/>
    <w:rsid w:val="00281ADC"/>
    <w:rsid w:val="0028395B"/>
    <w:rsid w:val="0028436D"/>
    <w:rsid w:val="002854DC"/>
    <w:rsid w:val="002856DC"/>
    <w:rsid w:val="00286E02"/>
    <w:rsid w:val="00290B20"/>
    <w:rsid w:val="002912B8"/>
    <w:rsid w:val="00291E83"/>
    <w:rsid w:val="002937A9"/>
    <w:rsid w:val="0029478C"/>
    <w:rsid w:val="002948CB"/>
    <w:rsid w:val="00295D89"/>
    <w:rsid w:val="002965D5"/>
    <w:rsid w:val="00297367"/>
    <w:rsid w:val="002A0D4D"/>
    <w:rsid w:val="002A1075"/>
    <w:rsid w:val="002A5320"/>
    <w:rsid w:val="002A5696"/>
    <w:rsid w:val="002B35A8"/>
    <w:rsid w:val="002B4CE4"/>
    <w:rsid w:val="002B6F46"/>
    <w:rsid w:val="002B73CB"/>
    <w:rsid w:val="002B7E3F"/>
    <w:rsid w:val="002C079F"/>
    <w:rsid w:val="002C3209"/>
    <w:rsid w:val="002C510E"/>
    <w:rsid w:val="002C5752"/>
    <w:rsid w:val="002C6271"/>
    <w:rsid w:val="002C77D9"/>
    <w:rsid w:val="002C7D36"/>
    <w:rsid w:val="002D0D42"/>
    <w:rsid w:val="002D0FD7"/>
    <w:rsid w:val="002D1010"/>
    <w:rsid w:val="002D2D38"/>
    <w:rsid w:val="002D3B4C"/>
    <w:rsid w:val="002D459B"/>
    <w:rsid w:val="002D4DC6"/>
    <w:rsid w:val="002D6983"/>
    <w:rsid w:val="002E112E"/>
    <w:rsid w:val="002E22DB"/>
    <w:rsid w:val="002E29CE"/>
    <w:rsid w:val="002E2BA6"/>
    <w:rsid w:val="002E33FD"/>
    <w:rsid w:val="002E46E8"/>
    <w:rsid w:val="002E50A8"/>
    <w:rsid w:val="002E6E26"/>
    <w:rsid w:val="002F03B6"/>
    <w:rsid w:val="002F1B05"/>
    <w:rsid w:val="002F2C43"/>
    <w:rsid w:val="002F3951"/>
    <w:rsid w:val="002F6764"/>
    <w:rsid w:val="0030399E"/>
    <w:rsid w:val="003042D7"/>
    <w:rsid w:val="0030439E"/>
    <w:rsid w:val="0030492C"/>
    <w:rsid w:val="00306ACF"/>
    <w:rsid w:val="003103AD"/>
    <w:rsid w:val="003105BD"/>
    <w:rsid w:val="00310C0B"/>
    <w:rsid w:val="00311717"/>
    <w:rsid w:val="00311EDF"/>
    <w:rsid w:val="00312E6A"/>
    <w:rsid w:val="00314E32"/>
    <w:rsid w:val="00316CCA"/>
    <w:rsid w:val="0032141C"/>
    <w:rsid w:val="003218E9"/>
    <w:rsid w:val="00321ABE"/>
    <w:rsid w:val="0032226A"/>
    <w:rsid w:val="0032251F"/>
    <w:rsid w:val="00322814"/>
    <w:rsid w:val="003248D4"/>
    <w:rsid w:val="00326099"/>
    <w:rsid w:val="0033012D"/>
    <w:rsid w:val="00331A83"/>
    <w:rsid w:val="003352D5"/>
    <w:rsid w:val="0033703B"/>
    <w:rsid w:val="00337B32"/>
    <w:rsid w:val="003438EC"/>
    <w:rsid w:val="0034478D"/>
    <w:rsid w:val="00345292"/>
    <w:rsid w:val="00345A3B"/>
    <w:rsid w:val="0034716A"/>
    <w:rsid w:val="003471E5"/>
    <w:rsid w:val="003505C1"/>
    <w:rsid w:val="003509E6"/>
    <w:rsid w:val="0035126F"/>
    <w:rsid w:val="003518A3"/>
    <w:rsid w:val="00352DAC"/>
    <w:rsid w:val="00353F0E"/>
    <w:rsid w:val="00354C26"/>
    <w:rsid w:val="003571DB"/>
    <w:rsid w:val="00360051"/>
    <w:rsid w:val="00360693"/>
    <w:rsid w:val="00361390"/>
    <w:rsid w:val="003634A6"/>
    <w:rsid w:val="0036375A"/>
    <w:rsid w:val="0036388D"/>
    <w:rsid w:val="00363FF8"/>
    <w:rsid w:val="00364FD0"/>
    <w:rsid w:val="003659BF"/>
    <w:rsid w:val="00366C5E"/>
    <w:rsid w:val="00366FBD"/>
    <w:rsid w:val="00367628"/>
    <w:rsid w:val="00367796"/>
    <w:rsid w:val="00367AD4"/>
    <w:rsid w:val="00370EF0"/>
    <w:rsid w:val="003747D4"/>
    <w:rsid w:val="00374D7C"/>
    <w:rsid w:val="0037586B"/>
    <w:rsid w:val="00376266"/>
    <w:rsid w:val="0037782D"/>
    <w:rsid w:val="003810FD"/>
    <w:rsid w:val="00382230"/>
    <w:rsid w:val="00383160"/>
    <w:rsid w:val="00386D2A"/>
    <w:rsid w:val="003871C0"/>
    <w:rsid w:val="00391DC7"/>
    <w:rsid w:val="0039698F"/>
    <w:rsid w:val="00397B8F"/>
    <w:rsid w:val="00397E6C"/>
    <w:rsid w:val="003A0CE4"/>
    <w:rsid w:val="003A1FC1"/>
    <w:rsid w:val="003A2E57"/>
    <w:rsid w:val="003A3725"/>
    <w:rsid w:val="003A50BC"/>
    <w:rsid w:val="003B04DF"/>
    <w:rsid w:val="003B05CA"/>
    <w:rsid w:val="003B05F3"/>
    <w:rsid w:val="003B142E"/>
    <w:rsid w:val="003B2718"/>
    <w:rsid w:val="003B28AA"/>
    <w:rsid w:val="003B2CDF"/>
    <w:rsid w:val="003B35B6"/>
    <w:rsid w:val="003B47B1"/>
    <w:rsid w:val="003B4DC5"/>
    <w:rsid w:val="003B5BFE"/>
    <w:rsid w:val="003B5CFE"/>
    <w:rsid w:val="003B6385"/>
    <w:rsid w:val="003C01FA"/>
    <w:rsid w:val="003C0402"/>
    <w:rsid w:val="003C0CFA"/>
    <w:rsid w:val="003C4479"/>
    <w:rsid w:val="003C526C"/>
    <w:rsid w:val="003C55C9"/>
    <w:rsid w:val="003C574D"/>
    <w:rsid w:val="003C58E4"/>
    <w:rsid w:val="003C63B6"/>
    <w:rsid w:val="003C78DC"/>
    <w:rsid w:val="003C7FE0"/>
    <w:rsid w:val="003D1661"/>
    <w:rsid w:val="003D3003"/>
    <w:rsid w:val="003D3B26"/>
    <w:rsid w:val="003D5EAD"/>
    <w:rsid w:val="003E0536"/>
    <w:rsid w:val="003E2D39"/>
    <w:rsid w:val="003E3942"/>
    <w:rsid w:val="003E4112"/>
    <w:rsid w:val="003E514C"/>
    <w:rsid w:val="003E6652"/>
    <w:rsid w:val="003E79AE"/>
    <w:rsid w:val="003F0F3F"/>
    <w:rsid w:val="003F1383"/>
    <w:rsid w:val="003F1864"/>
    <w:rsid w:val="003F30FD"/>
    <w:rsid w:val="003F3172"/>
    <w:rsid w:val="003F339A"/>
    <w:rsid w:val="003F55F6"/>
    <w:rsid w:val="003F5C84"/>
    <w:rsid w:val="003F6311"/>
    <w:rsid w:val="003F70CB"/>
    <w:rsid w:val="004000C2"/>
    <w:rsid w:val="00402CE4"/>
    <w:rsid w:val="00404030"/>
    <w:rsid w:val="00404220"/>
    <w:rsid w:val="004044EC"/>
    <w:rsid w:val="00405AE5"/>
    <w:rsid w:val="004064DD"/>
    <w:rsid w:val="00407E4B"/>
    <w:rsid w:val="00410C93"/>
    <w:rsid w:val="00413984"/>
    <w:rsid w:val="00414513"/>
    <w:rsid w:val="00414ED9"/>
    <w:rsid w:val="00420A24"/>
    <w:rsid w:val="00420E29"/>
    <w:rsid w:val="004221CF"/>
    <w:rsid w:val="00424AB4"/>
    <w:rsid w:val="00426E61"/>
    <w:rsid w:val="00433976"/>
    <w:rsid w:val="0043456B"/>
    <w:rsid w:val="00436F89"/>
    <w:rsid w:val="00443020"/>
    <w:rsid w:val="0044333F"/>
    <w:rsid w:val="00443456"/>
    <w:rsid w:val="0044383A"/>
    <w:rsid w:val="00444F4A"/>
    <w:rsid w:val="00445045"/>
    <w:rsid w:val="00446E41"/>
    <w:rsid w:val="004470BD"/>
    <w:rsid w:val="004472AF"/>
    <w:rsid w:val="00447947"/>
    <w:rsid w:val="0044797C"/>
    <w:rsid w:val="00451D76"/>
    <w:rsid w:val="00452BAB"/>
    <w:rsid w:val="004606ED"/>
    <w:rsid w:val="0046334E"/>
    <w:rsid w:val="00464B67"/>
    <w:rsid w:val="0046501A"/>
    <w:rsid w:val="00467872"/>
    <w:rsid w:val="00470A92"/>
    <w:rsid w:val="004748A8"/>
    <w:rsid w:val="00474D43"/>
    <w:rsid w:val="00475650"/>
    <w:rsid w:val="0048275F"/>
    <w:rsid w:val="00483B43"/>
    <w:rsid w:val="00486F80"/>
    <w:rsid w:val="00487733"/>
    <w:rsid w:val="0049282E"/>
    <w:rsid w:val="0049489D"/>
    <w:rsid w:val="00497EAE"/>
    <w:rsid w:val="004A0070"/>
    <w:rsid w:val="004A0A65"/>
    <w:rsid w:val="004A19B7"/>
    <w:rsid w:val="004A1B5A"/>
    <w:rsid w:val="004A1D23"/>
    <w:rsid w:val="004A1FF2"/>
    <w:rsid w:val="004A236C"/>
    <w:rsid w:val="004B0E04"/>
    <w:rsid w:val="004B1793"/>
    <w:rsid w:val="004B1868"/>
    <w:rsid w:val="004B1A52"/>
    <w:rsid w:val="004B2664"/>
    <w:rsid w:val="004B3000"/>
    <w:rsid w:val="004B3170"/>
    <w:rsid w:val="004B3397"/>
    <w:rsid w:val="004B40CB"/>
    <w:rsid w:val="004B45C0"/>
    <w:rsid w:val="004B4E8F"/>
    <w:rsid w:val="004B53E4"/>
    <w:rsid w:val="004B6BFD"/>
    <w:rsid w:val="004B716D"/>
    <w:rsid w:val="004C0EC3"/>
    <w:rsid w:val="004C0F90"/>
    <w:rsid w:val="004C1697"/>
    <w:rsid w:val="004C2079"/>
    <w:rsid w:val="004C2BE7"/>
    <w:rsid w:val="004C375C"/>
    <w:rsid w:val="004C3F18"/>
    <w:rsid w:val="004C65C1"/>
    <w:rsid w:val="004D3206"/>
    <w:rsid w:val="004D321A"/>
    <w:rsid w:val="004D730D"/>
    <w:rsid w:val="004D73C4"/>
    <w:rsid w:val="004E2257"/>
    <w:rsid w:val="004E225A"/>
    <w:rsid w:val="004E2B5B"/>
    <w:rsid w:val="004E3079"/>
    <w:rsid w:val="004E39E2"/>
    <w:rsid w:val="004E3B97"/>
    <w:rsid w:val="004E615A"/>
    <w:rsid w:val="004E7136"/>
    <w:rsid w:val="004E7A9A"/>
    <w:rsid w:val="004F0324"/>
    <w:rsid w:val="004F0FAF"/>
    <w:rsid w:val="004F20CA"/>
    <w:rsid w:val="004F3848"/>
    <w:rsid w:val="004F3DEC"/>
    <w:rsid w:val="004F3DF0"/>
    <w:rsid w:val="004F40B6"/>
    <w:rsid w:val="004F5A21"/>
    <w:rsid w:val="004F7087"/>
    <w:rsid w:val="004F756A"/>
    <w:rsid w:val="004F7D23"/>
    <w:rsid w:val="004F7F48"/>
    <w:rsid w:val="0050079C"/>
    <w:rsid w:val="005018BA"/>
    <w:rsid w:val="005045AD"/>
    <w:rsid w:val="005058A3"/>
    <w:rsid w:val="00506BE5"/>
    <w:rsid w:val="00506E2A"/>
    <w:rsid w:val="00507909"/>
    <w:rsid w:val="005108B9"/>
    <w:rsid w:val="00511F92"/>
    <w:rsid w:val="00512347"/>
    <w:rsid w:val="00512B0B"/>
    <w:rsid w:val="00513494"/>
    <w:rsid w:val="005141CD"/>
    <w:rsid w:val="0051689B"/>
    <w:rsid w:val="00520564"/>
    <w:rsid w:val="00523459"/>
    <w:rsid w:val="0052454D"/>
    <w:rsid w:val="00524690"/>
    <w:rsid w:val="00525FB6"/>
    <w:rsid w:val="005306B1"/>
    <w:rsid w:val="00530CDD"/>
    <w:rsid w:val="00530FF9"/>
    <w:rsid w:val="00531336"/>
    <w:rsid w:val="005319E5"/>
    <w:rsid w:val="00535424"/>
    <w:rsid w:val="005406B9"/>
    <w:rsid w:val="005425BE"/>
    <w:rsid w:val="0054614A"/>
    <w:rsid w:val="005466A3"/>
    <w:rsid w:val="00547C13"/>
    <w:rsid w:val="005506A1"/>
    <w:rsid w:val="00550FC4"/>
    <w:rsid w:val="00551C10"/>
    <w:rsid w:val="00551D56"/>
    <w:rsid w:val="005543C7"/>
    <w:rsid w:val="00557967"/>
    <w:rsid w:val="00561E75"/>
    <w:rsid w:val="00562FAB"/>
    <w:rsid w:val="00564627"/>
    <w:rsid w:val="0056695C"/>
    <w:rsid w:val="005679FC"/>
    <w:rsid w:val="00572185"/>
    <w:rsid w:val="00573031"/>
    <w:rsid w:val="0057308C"/>
    <w:rsid w:val="00573FA7"/>
    <w:rsid w:val="0057788C"/>
    <w:rsid w:val="00577FAE"/>
    <w:rsid w:val="00581AFF"/>
    <w:rsid w:val="00581C28"/>
    <w:rsid w:val="005835B8"/>
    <w:rsid w:val="005856B4"/>
    <w:rsid w:val="00585BB2"/>
    <w:rsid w:val="00585EB8"/>
    <w:rsid w:val="0058611B"/>
    <w:rsid w:val="00586AEC"/>
    <w:rsid w:val="00586D1F"/>
    <w:rsid w:val="0058775E"/>
    <w:rsid w:val="00590460"/>
    <w:rsid w:val="005905C9"/>
    <w:rsid w:val="00590C82"/>
    <w:rsid w:val="00593989"/>
    <w:rsid w:val="00595D99"/>
    <w:rsid w:val="005971FC"/>
    <w:rsid w:val="005A18DC"/>
    <w:rsid w:val="005A2516"/>
    <w:rsid w:val="005A4855"/>
    <w:rsid w:val="005A5A51"/>
    <w:rsid w:val="005A72A2"/>
    <w:rsid w:val="005B0807"/>
    <w:rsid w:val="005B121F"/>
    <w:rsid w:val="005B1866"/>
    <w:rsid w:val="005B2E03"/>
    <w:rsid w:val="005B34C6"/>
    <w:rsid w:val="005B38A7"/>
    <w:rsid w:val="005B538F"/>
    <w:rsid w:val="005B600E"/>
    <w:rsid w:val="005B6847"/>
    <w:rsid w:val="005B6A3C"/>
    <w:rsid w:val="005B6F32"/>
    <w:rsid w:val="005B7EFF"/>
    <w:rsid w:val="005C06C7"/>
    <w:rsid w:val="005C16BC"/>
    <w:rsid w:val="005C1AD2"/>
    <w:rsid w:val="005C2021"/>
    <w:rsid w:val="005C274A"/>
    <w:rsid w:val="005C2A41"/>
    <w:rsid w:val="005C2A86"/>
    <w:rsid w:val="005C3A0D"/>
    <w:rsid w:val="005C3FDF"/>
    <w:rsid w:val="005C595F"/>
    <w:rsid w:val="005C66B1"/>
    <w:rsid w:val="005C7470"/>
    <w:rsid w:val="005D0611"/>
    <w:rsid w:val="005D1475"/>
    <w:rsid w:val="005D2084"/>
    <w:rsid w:val="005D27D5"/>
    <w:rsid w:val="005D33B1"/>
    <w:rsid w:val="005D48B7"/>
    <w:rsid w:val="005D55C8"/>
    <w:rsid w:val="005D630A"/>
    <w:rsid w:val="005D69EA"/>
    <w:rsid w:val="005D6D34"/>
    <w:rsid w:val="005D6F6B"/>
    <w:rsid w:val="005E0BAF"/>
    <w:rsid w:val="005E1027"/>
    <w:rsid w:val="005E2073"/>
    <w:rsid w:val="005E2D23"/>
    <w:rsid w:val="005E7985"/>
    <w:rsid w:val="005E7C22"/>
    <w:rsid w:val="005E7FC5"/>
    <w:rsid w:val="005F02FC"/>
    <w:rsid w:val="005F1C2C"/>
    <w:rsid w:val="005F1C40"/>
    <w:rsid w:val="005F272E"/>
    <w:rsid w:val="005F29BE"/>
    <w:rsid w:val="005F362F"/>
    <w:rsid w:val="005F4290"/>
    <w:rsid w:val="005F7CA2"/>
    <w:rsid w:val="0060000F"/>
    <w:rsid w:val="006010D5"/>
    <w:rsid w:val="00602546"/>
    <w:rsid w:val="00607DE6"/>
    <w:rsid w:val="00611B04"/>
    <w:rsid w:val="0061230C"/>
    <w:rsid w:val="00612C63"/>
    <w:rsid w:val="00612F2F"/>
    <w:rsid w:val="00614229"/>
    <w:rsid w:val="006172D6"/>
    <w:rsid w:val="00617883"/>
    <w:rsid w:val="00617D56"/>
    <w:rsid w:val="00621360"/>
    <w:rsid w:val="00621659"/>
    <w:rsid w:val="00621770"/>
    <w:rsid w:val="006266BD"/>
    <w:rsid w:val="00626D44"/>
    <w:rsid w:val="006279B6"/>
    <w:rsid w:val="00627A10"/>
    <w:rsid w:val="00631FF5"/>
    <w:rsid w:val="006342F1"/>
    <w:rsid w:val="00635CDD"/>
    <w:rsid w:val="0063635D"/>
    <w:rsid w:val="00640A94"/>
    <w:rsid w:val="0064127E"/>
    <w:rsid w:val="006425E9"/>
    <w:rsid w:val="00644206"/>
    <w:rsid w:val="00644A42"/>
    <w:rsid w:val="00644CDE"/>
    <w:rsid w:val="006478A8"/>
    <w:rsid w:val="00650219"/>
    <w:rsid w:val="0065103D"/>
    <w:rsid w:val="006518A4"/>
    <w:rsid w:val="00651BF0"/>
    <w:rsid w:val="0065230C"/>
    <w:rsid w:val="00656972"/>
    <w:rsid w:val="0065707E"/>
    <w:rsid w:val="00657FD9"/>
    <w:rsid w:val="00660F2A"/>
    <w:rsid w:val="006616D4"/>
    <w:rsid w:val="00663837"/>
    <w:rsid w:val="00663912"/>
    <w:rsid w:val="006639E8"/>
    <w:rsid w:val="00666E87"/>
    <w:rsid w:val="00671240"/>
    <w:rsid w:val="0067392A"/>
    <w:rsid w:val="00674023"/>
    <w:rsid w:val="0067429C"/>
    <w:rsid w:val="006753D7"/>
    <w:rsid w:val="00675F1E"/>
    <w:rsid w:val="006766AF"/>
    <w:rsid w:val="006774AA"/>
    <w:rsid w:val="00681493"/>
    <w:rsid w:val="00681CC5"/>
    <w:rsid w:val="00681F9D"/>
    <w:rsid w:val="00684F9E"/>
    <w:rsid w:val="0068595F"/>
    <w:rsid w:val="006864BE"/>
    <w:rsid w:val="00686B46"/>
    <w:rsid w:val="00696DB3"/>
    <w:rsid w:val="006A1AB8"/>
    <w:rsid w:val="006A211E"/>
    <w:rsid w:val="006A6DC6"/>
    <w:rsid w:val="006A7FC0"/>
    <w:rsid w:val="006B0737"/>
    <w:rsid w:val="006B1D2C"/>
    <w:rsid w:val="006B1F0B"/>
    <w:rsid w:val="006B1FC5"/>
    <w:rsid w:val="006B311C"/>
    <w:rsid w:val="006B6613"/>
    <w:rsid w:val="006C123E"/>
    <w:rsid w:val="006C1398"/>
    <w:rsid w:val="006C1F4F"/>
    <w:rsid w:val="006C6951"/>
    <w:rsid w:val="006D176D"/>
    <w:rsid w:val="006D1C50"/>
    <w:rsid w:val="006D4778"/>
    <w:rsid w:val="006D4F4D"/>
    <w:rsid w:val="006D5732"/>
    <w:rsid w:val="006E0875"/>
    <w:rsid w:val="006E0B3A"/>
    <w:rsid w:val="006E0F37"/>
    <w:rsid w:val="006E1FA2"/>
    <w:rsid w:val="006E6F88"/>
    <w:rsid w:val="006E78E8"/>
    <w:rsid w:val="006F08CD"/>
    <w:rsid w:val="006F182C"/>
    <w:rsid w:val="006F2422"/>
    <w:rsid w:val="006F2F59"/>
    <w:rsid w:val="006F34C5"/>
    <w:rsid w:val="006F38EB"/>
    <w:rsid w:val="006F3F9C"/>
    <w:rsid w:val="006F4A89"/>
    <w:rsid w:val="006F53FD"/>
    <w:rsid w:val="006F5A69"/>
    <w:rsid w:val="00700217"/>
    <w:rsid w:val="00700C31"/>
    <w:rsid w:val="00701E97"/>
    <w:rsid w:val="00703E33"/>
    <w:rsid w:val="00704CDC"/>
    <w:rsid w:val="007068EF"/>
    <w:rsid w:val="00706CA1"/>
    <w:rsid w:val="00710C6D"/>
    <w:rsid w:val="00716265"/>
    <w:rsid w:val="007169B9"/>
    <w:rsid w:val="00717D51"/>
    <w:rsid w:val="00720082"/>
    <w:rsid w:val="0072020C"/>
    <w:rsid w:val="00723F70"/>
    <w:rsid w:val="00723FB1"/>
    <w:rsid w:val="00723FE0"/>
    <w:rsid w:val="007255B7"/>
    <w:rsid w:val="007258B9"/>
    <w:rsid w:val="00725D3B"/>
    <w:rsid w:val="00725E13"/>
    <w:rsid w:val="00726EDA"/>
    <w:rsid w:val="0072707F"/>
    <w:rsid w:val="0072736D"/>
    <w:rsid w:val="0072783F"/>
    <w:rsid w:val="00732FD4"/>
    <w:rsid w:val="007337A6"/>
    <w:rsid w:val="0073424C"/>
    <w:rsid w:val="0073523D"/>
    <w:rsid w:val="0073590D"/>
    <w:rsid w:val="00736AD2"/>
    <w:rsid w:val="00737393"/>
    <w:rsid w:val="00740882"/>
    <w:rsid w:val="007415DE"/>
    <w:rsid w:val="0074201F"/>
    <w:rsid w:val="00742984"/>
    <w:rsid w:val="00745D84"/>
    <w:rsid w:val="00750446"/>
    <w:rsid w:val="007508A8"/>
    <w:rsid w:val="007525B2"/>
    <w:rsid w:val="00752770"/>
    <w:rsid w:val="0075360F"/>
    <w:rsid w:val="007561B5"/>
    <w:rsid w:val="00757188"/>
    <w:rsid w:val="0075769A"/>
    <w:rsid w:val="00760F1C"/>
    <w:rsid w:val="00763F8B"/>
    <w:rsid w:val="00763FB0"/>
    <w:rsid w:val="0076425B"/>
    <w:rsid w:val="0076431A"/>
    <w:rsid w:val="007659D5"/>
    <w:rsid w:val="00770121"/>
    <w:rsid w:val="00772DF0"/>
    <w:rsid w:val="00772E16"/>
    <w:rsid w:val="0077415C"/>
    <w:rsid w:val="00774820"/>
    <w:rsid w:val="00777795"/>
    <w:rsid w:val="00777C3A"/>
    <w:rsid w:val="007817E6"/>
    <w:rsid w:val="00781C79"/>
    <w:rsid w:val="00781E88"/>
    <w:rsid w:val="00783F5F"/>
    <w:rsid w:val="007840FE"/>
    <w:rsid w:val="007853A2"/>
    <w:rsid w:val="00785C94"/>
    <w:rsid w:val="00786B76"/>
    <w:rsid w:val="00790685"/>
    <w:rsid w:val="00795C7D"/>
    <w:rsid w:val="00795F05"/>
    <w:rsid w:val="007A04C8"/>
    <w:rsid w:val="007A1823"/>
    <w:rsid w:val="007A214A"/>
    <w:rsid w:val="007A229A"/>
    <w:rsid w:val="007A2470"/>
    <w:rsid w:val="007A32E0"/>
    <w:rsid w:val="007A404A"/>
    <w:rsid w:val="007A4F26"/>
    <w:rsid w:val="007A7231"/>
    <w:rsid w:val="007B0AB8"/>
    <w:rsid w:val="007B1124"/>
    <w:rsid w:val="007B1BB4"/>
    <w:rsid w:val="007B2991"/>
    <w:rsid w:val="007B364E"/>
    <w:rsid w:val="007B6AD0"/>
    <w:rsid w:val="007B6E37"/>
    <w:rsid w:val="007C0218"/>
    <w:rsid w:val="007C370F"/>
    <w:rsid w:val="007C5017"/>
    <w:rsid w:val="007C72FA"/>
    <w:rsid w:val="007C7A5D"/>
    <w:rsid w:val="007D070C"/>
    <w:rsid w:val="007D55DE"/>
    <w:rsid w:val="007D7CAB"/>
    <w:rsid w:val="007E1110"/>
    <w:rsid w:val="007E24AC"/>
    <w:rsid w:val="007E4CAF"/>
    <w:rsid w:val="007E5C1C"/>
    <w:rsid w:val="007E79DF"/>
    <w:rsid w:val="007E7FE7"/>
    <w:rsid w:val="007F2B64"/>
    <w:rsid w:val="007F3BB5"/>
    <w:rsid w:val="007F44D5"/>
    <w:rsid w:val="007F7B8C"/>
    <w:rsid w:val="0080073C"/>
    <w:rsid w:val="00800FEC"/>
    <w:rsid w:val="0080142D"/>
    <w:rsid w:val="008018A4"/>
    <w:rsid w:val="008042B2"/>
    <w:rsid w:val="00804328"/>
    <w:rsid w:val="008048E9"/>
    <w:rsid w:val="00804D22"/>
    <w:rsid w:val="00804D5F"/>
    <w:rsid w:val="00805597"/>
    <w:rsid w:val="008058F9"/>
    <w:rsid w:val="0080718C"/>
    <w:rsid w:val="0080799D"/>
    <w:rsid w:val="008101B0"/>
    <w:rsid w:val="00810DA0"/>
    <w:rsid w:val="008128EC"/>
    <w:rsid w:val="00813E9E"/>
    <w:rsid w:val="00814020"/>
    <w:rsid w:val="008178E9"/>
    <w:rsid w:val="00820839"/>
    <w:rsid w:val="00821E36"/>
    <w:rsid w:val="00821EF5"/>
    <w:rsid w:val="008220FA"/>
    <w:rsid w:val="00822AEA"/>
    <w:rsid w:val="00822C03"/>
    <w:rsid w:val="008240C9"/>
    <w:rsid w:val="00825623"/>
    <w:rsid w:val="008301AF"/>
    <w:rsid w:val="008309BE"/>
    <w:rsid w:val="0083262B"/>
    <w:rsid w:val="00832B6C"/>
    <w:rsid w:val="00833580"/>
    <w:rsid w:val="008336D5"/>
    <w:rsid w:val="0083651F"/>
    <w:rsid w:val="008370A8"/>
    <w:rsid w:val="008403D6"/>
    <w:rsid w:val="008422DD"/>
    <w:rsid w:val="00842A79"/>
    <w:rsid w:val="00843A25"/>
    <w:rsid w:val="00844A9F"/>
    <w:rsid w:val="00844E4E"/>
    <w:rsid w:val="00844E56"/>
    <w:rsid w:val="00844F3C"/>
    <w:rsid w:val="00845591"/>
    <w:rsid w:val="00846373"/>
    <w:rsid w:val="0084794D"/>
    <w:rsid w:val="00850CA1"/>
    <w:rsid w:val="00852B8E"/>
    <w:rsid w:val="0086089B"/>
    <w:rsid w:val="00860B66"/>
    <w:rsid w:val="00860FC7"/>
    <w:rsid w:val="008615E2"/>
    <w:rsid w:val="00862124"/>
    <w:rsid w:val="00864DA2"/>
    <w:rsid w:val="00866E84"/>
    <w:rsid w:val="00867502"/>
    <w:rsid w:val="00867620"/>
    <w:rsid w:val="00870EE7"/>
    <w:rsid w:val="00870F8A"/>
    <w:rsid w:val="00871442"/>
    <w:rsid w:val="0087175B"/>
    <w:rsid w:val="0087241F"/>
    <w:rsid w:val="008745D8"/>
    <w:rsid w:val="008768FC"/>
    <w:rsid w:val="00876D7C"/>
    <w:rsid w:val="00877AB1"/>
    <w:rsid w:val="00881A47"/>
    <w:rsid w:val="00881D78"/>
    <w:rsid w:val="0088395B"/>
    <w:rsid w:val="008844F1"/>
    <w:rsid w:val="00887A55"/>
    <w:rsid w:val="00891CEE"/>
    <w:rsid w:val="00892EA3"/>
    <w:rsid w:val="00893F39"/>
    <w:rsid w:val="0089436C"/>
    <w:rsid w:val="00895C29"/>
    <w:rsid w:val="00896E6E"/>
    <w:rsid w:val="008978A3"/>
    <w:rsid w:val="008A0124"/>
    <w:rsid w:val="008A017B"/>
    <w:rsid w:val="008A16A1"/>
    <w:rsid w:val="008A16B8"/>
    <w:rsid w:val="008A178F"/>
    <w:rsid w:val="008A2CDA"/>
    <w:rsid w:val="008A301C"/>
    <w:rsid w:val="008A3A4B"/>
    <w:rsid w:val="008A3D04"/>
    <w:rsid w:val="008A6A94"/>
    <w:rsid w:val="008A7689"/>
    <w:rsid w:val="008A7989"/>
    <w:rsid w:val="008B1EB5"/>
    <w:rsid w:val="008B3ECC"/>
    <w:rsid w:val="008B7656"/>
    <w:rsid w:val="008C0A7A"/>
    <w:rsid w:val="008C0D64"/>
    <w:rsid w:val="008C15DC"/>
    <w:rsid w:val="008C1E53"/>
    <w:rsid w:val="008C2DDF"/>
    <w:rsid w:val="008C2E79"/>
    <w:rsid w:val="008C32E8"/>
    <w:rsid w:val="008C464A"/>
    <w:rsid w:val="008C488E"/>
    <w:rsid w:val="008C5D89"/>
    <w:rsid w:val="008C622C"/>
    <w:rsid w:val="008D1435"/>
    <w:rsid w:val="008D18F2"/>
    <w:rsid w:val="008D2032"/>
    <w:rsid w:val="008D216B"/>
    <w:rsid w:val="008D21E9"/>
    <w:rsid w:val="008D3BEA"/>
    <w:rsid w:val="008E19DF"/>
    <w:rsid w:val="008E21F2"/>
    <w:rsid w:val="008E4CC5"/>
    <w:rsid w:val="008E64B9"/>
    <w:rsid w:val="008E6ECE"/>
    <w:rsid w:val="008F0F88"/>
    <w:rsid w:val="008F0FBD"/>
    <w:rsid w:val="008F3924"/>
    <w:rsid w:val="008F4DBC"/>
    <w:rsid w:val="008F5466"/>
    <w:rsid w:val="008F79DE"/>
    <w:rsid w:val="0090023D"/>
    <w:rsid w:val="009006FD"/>
    <w:rsid w:val="00905296"/>
    <w:rsid w:val="0090535F"/>
    <w:rsid w:val="009056DB"/>
    <w:rsid w:val="00906604"/>
    <w:rsid w:val="00906DD4"/>
    <w:rsid w:val="00910253"/>
    <w:rsid w:val="0091161F"/>
    <w:rsid w:val="009137DB"/>
    <w:rsid w:val="00913ED4"/>
    <w:rsid w:val="00914539"/>
    <w:rsid w:val="00914AA1"/>
    <w:rsid w:val="00914DCF"/>
    <w:rsid w:val="009155F5"/>
    <w:rsid w:val="00916828"/>
    <w:rsid w:val="00916837"/>
    <w:rsid w:val="00916ACF"/>
    <w:rsid w:val="0092046E"/>
    <w:rsid w:val="00922DDB"/>
    <w:rsid w:val="0092387B"/>
    <w:rsid w:val="00925D50"/>
    <w:rsid w:val="0092614B"/>
    <w:rsid w:val="0093254D"/>
    <w:rsid w:val="00935AFD"/>
    <w:rsid w:val="0094061E"/>
    <w:rsid w:val="009413F5"/>
    <w:rsid w:val="00941FA6"/>
    <w:rsid w:val="009426EA"/>
    <w:rsid w:val="00942D84"/>
    <w:rsid w:val="0094326A"/>
    <w:rsid w:val="00943C31"/>
    <w:rsid w:val="0094421D"/>
    <w:rsid w:val="009457C6"/>
    <w:rsid w:val="00945FD8"/>
    <w:rsid w:val="0094792C"/>
    <w:rsid w:val="0095025B"/>
    <w:rsid w:val="00951C7A"/>
    <w:rsid w:val="009535AD"/>
    <w:rsid w:val="00953E2A"/>
    <w:rsid w:val="009540AC"/>
    <w:rsid w:val="00956D58"/>
    <w:rsid w:val="00961621"/>
    <w:rsid w:val="0096254F"/>
    <w:rsid w:val="00963132"/>
    <w:rsid w:val="00964105"/>
    <w:rsid w:val="0096466A"/>
    <w:rsid w:val="00964AB5"/>
    <w:rsid w:val="00970172"/>
    <w:rsid w:val="00972E0B"/>
    <w:rsid w:val="00973306"/>
    <w:rsid w:val="00973826"/>
    <w:rsid w:val="0097700A"/>
    <w:rsid w:val="00977D23"/>
    <w:rsid w:val="00981717"/>
    <w:rsid w:val="00982561"/>
    <w:rsid w:val="009834EB"/>
    <w:rsid w:val="0098357A"/>
    <w:rsid w:val="00984ABD"/>
    <w:rsid w:val="009860B1"/>
    <w:rsid w:val="009872D8"/>
    <w:rsid w:val="00990572"/>
    <w:rsid w:val="009918F3"/>
    <w:rsid w:val="00993AC0"/>
    <w:rsid w:val="00994C86"/>
    <w:rsid w:val="00994E9E"/>
    <w:rsid w:val="009969A1"/>
    <w:rsid w:val="009A3A78"/>
    <w:rsid w:val="009A675F"/>
    <w:rsid w:val="009A6D69"/>
    <w:rsid w:val="009B1705"/>
    <w:rsid w:val="009B1748"/>
    <w:rsid w:val="009B17A2"/>
    <w:rsid w:val="009B4DEF"/>
    <w:rsid w:val="009B5A2F"/>
    <w:rsid w:val="009B682D"/>
    <w:rsid w:val="009B68D1"/>
    <w:rsid w:val="009B79AD"/>
    <w:rsid w:val="009C1582"/>
    <w:rsid w:val="009C2505"/>
    <w:rsid w:val="009C6177"/>
    <w:rsid w:val="009C747B"/>
    <w:rsid w:val="009D0198"/>
    <w:rsid w:val="009D15D8"/>
    <w:rsid w:val="009D195F"/>
    <w:rsid w:val="009D3C53"/>
    <w:rsid w:val="009D5CE3"/>
    <w:rsid w:val="009D731E"/>
    <w:rsid w:val="009D7583"/>
    <w:rsid w:val="009D798D"/>
    <w:rsid w:val="009E0F7D"/>
    <w:rsid w:val="009E1B78"/>
    <w:rsid w:val="009E5244"/>
    <w:rsid w:val="009E525E"/>
    <w:rsid w:val="009E7D2F"/>
    <w:rsid w:val="009E7F90"/>
    <w:rsid w:val="009F3005"/>
    <w:rsid w:val="009F30DD"/>
    <w:rsid w:val="009F33D9"/>
    <w:rsid w:val="009F36F1"/>
    <w:rsid w:val="009F3D5B"/>
    <w:rsid w:val="009F451A"/>
    <w:rsid w:val="009F4CC4"/>
    <w:rsid w:val="009F5B73"/>
    <w:rsid w:val="009F7DEA"/>
    <w:rsid w:val="00A00889"/>
    <w:rsid w:val="00A017E9"/>
    <w:rsid w:val="00A03095"/>
    <w:rsid w:val="00A03954"/>
    <w:rsid w:val="00A03DFD"/>
    <w:rsid w:val="00A04C74"/>
    <w:rsid w:val="00A052E4"/>
    <w:rsid w:val="00A07489"/>
    <w:rsid w:val="00A07577"/>
    <w:rsid w:val="00A1370D"/>
    <w:rsid w:val="00A13DA6"/>
    <w:rsid w:val="00A15C03"/>
    <w:rsid w:val="00A16FA3"/>
    <w:rsid w:val="00A20684"/>
    <w:rsid w:val="00A219F1"/>
    <w:rsid w:val="00A21B01"/>
    <w:rsid w:val="00A21B55"/>
    <w:rsid w:val="00A21CBB"/>
    <w:rsid w:val="00A23064"/>
    <w:rsid w:val="00A23805"/>
    <w:rsid w:val="00A2388E"/>
    <w:rsid w:val="00A24CD6"/>
    <w:rsid w:val="00A24ED4"/>
    <w:rsid w:val="00A254AF"/>
    <w:rsid w:val="00A2599F"/>
    <w:rsid w:val="00A27DAB"/>
    <w:rsid w:val="00A30B8D"/>
    <w:rsid w:val="00A32725"/>
    <w:rsid w:val="00A3455B"/>
    <w:rsid w:val="00A37AEB"/>
    <w:rsid w:val="00A37D00"/>
    <w:rsid w:val="00A409D0"/>
    <w:rsid w:val="00A44000"/>
    <w:rsid w:val="00A442A0"/>
    <w:rsid w:val="00A44D63"/>
    <w:rsid w:val="00A46103"/>
    <w:rsid w:val="00A47733"/>
    <w:rsid w:val="00A47E20"/>
    <w:rsid w:val="00A51420"/>
    <w:rsid w:val="00A526F0"/>
    <w:rsid w:val="00A54A26"/>
    <w:rsid w:val="00A565E5"/>
    <w:rsid w:val="00A605C8"/>
    <w:rsid w:val="00A60F45"/>
    <w:rsid w:val="00A6201E"/>
    <w:rsid w:val="00A62181"/>
    <w:rsid w:val="00A667D2"/>
    <w:rsid w:val="00A66A2B"/>
    <w:rsid w:val="00A67055"/>
    <w:rsid w:val="00A700AA"/>
    <w:rsid w:val="00A7080E"/>
    <w:rsid w:val="00A70D36"/>
    <w:rsid w:val="00A71647"/>
    <w:rsid w:val="00A7186B"/>
    <w:rsid w:val="00A719E9"/>
    <w:rsid w:val="00A7204E"/>
    <w:rsid w:val="00A738B1"/>
    <w:rsid w:val="00A74C56"/>
    <w:rsid w:val="00A7652A"/>
    <w:rsid w:val="00A7732A"/>
    <w:rsid w:val="00A779AB"/>
    <w:rsid w:val="00A80081"/>
    <w:rsid w:val="00A80B8D"/>
    <w:rsid w:val="00A81390"/>
    <w:rsid w:val="00A81662"/>
    <w:rsid w:val="00A82DC1"/>
    <w:rsid w:val="00A82E71"/>
    <w:rsid w:val="00A84900"/>
    <w:rsid w:val="00A852C9"/>
    <w:rsid w:val="00A87BD5"/>
    <w:rsid w:val="00A90674"/>
    <w:rsid w:val="00A917C6"/>
    <w:rsid w:val="00A91F35"/>
    <w:rsid w:val="00A922CA"/>
    <w:rsid w:val="00A9469C"/>
    <w:rsid w:val="00A965B2"/>
    <w:rsid w:val="00AA09D7"/>
    <w:rsid w:val="00AA1F6B"/>
    <w:rsid w:val="00AA2470"/>
    <w:rsid w:val="00AA2D96"/>
    <w:rsid w:val="00AA3C21"/>
    <w:rsid w:val="00AA505F"/>
    <w:rsid w:val="00AA7A9C"/>
    <w:rsid w:val="00AA7DA8"/>
    <w:rsid w:val="00AB02CB"/>
    <w:rsid w:val="00AB07A7"/>
    <w:rsid w:val="00AB0ECE"/>
    <w:rsid w:val="00AB38CC"/>
    <w:rsid w:val="00AB48B6"/>
    <w:rsid w:val="00AB48FC"/>
    <w:rsid w:val="00AB538F"/>
    <w:rsid w:val="00AB5F9A"/>
    <w:rsid w:val="00AB63C8"/>
    <w:rsid w:val="00AB76A4"/>
    <w:rsid w:val="00AC0268"/>
    <w:rsid w:val="00AC18E3"/>
    <w:rsid w:val="00AC3311"/>
    <w:rsid w:val="00AC68A4"/>
    <w:rsid w:val="00AC715D"/>
    <w:rsid w:val="00AC7414"/>
    <w:rsid w:val="00AC7DC7"/>
    <w:rsid w:val="00AD0543"/>
    <w:rsid w:val="00AD23AA"/>
    <w:rsid w:val="00AD72A9"/>
    <w:rsid w:val="00AD7E8E"/>
    <w:rsid w:val="00AE1395"/>
    <w:rsid w:val="00AE21E4"/>
    <w:rsid w:val="00AE2772"/>
    <w:rsid w:val="00AE3D27"/>
    <w:rsid w:val="00AE510B"/>
    <w:rsid w:val="00AE5E21"/>
    <w:rsid w:val="00AE6A90"/>
    <w:rsid w:val="00AE6F18"/>
    <w:rsid w:val="00AF08D8"/>
    <w:rsid w:val="00AF434C"/>
    <w:rsid w:val="00AF54C6"/>
    <w:rsid w:val="00AF5B80"/>
    <w:rsid w:val="00AF7811"/>
    <w:rsid w:val="00AF7D74"/>
    <w:rsid w:val="00B02703"/>
    <w:rsid w:val="00B02CF3"/>
    <w:rsid w:val="00B04BF0"/>
    <w:rsid w:val="00B05D1C"/>
    <w:rsid w:val="00B06A06"/>
    <w:rsid w:val="00B11F4F"/>
    <w:rsid w:val="00B129DB"/>
    <w:rsid w:val="00B135B4"/>
    <w:rsid w:val="00B13ED7"/>
    <w:rsid w:val="00B16AEA"/>
    <w:rsid w:val="00B17575"/>
    <w:rsid w:val="00B204BB"/>
    <w:rsid w:val="00B21A1B"/>
    <w:rsid w:val="00B228A9"/>
    <w:rsid w:val="00B22B3A"/>
    <w:rsid w:val="00B25561"/>
    <w:rsid w:val="00B261AB"/>
    <w:rsid w:val="00B27206"/>
    <w:rsid w:val="00B3588C"/>
    <w:rsid w:val="00B40117"/>
    <w:rsid w:val="00B41853"/>
    <w:rsid w:val="00B45439"/>
    <w:rsid w:val="00B46BAA"/>
    <w:rsid w:val="00B47E93"/>
    <w:rsid w:val="00B50171"/>
    <w:rsid w:val="00B5094F"/>
    <w:rsid w:val="00B52136"/>
    <w:rsid w:val="00B523B8"/>
    <w:rsid w:val="00B5683A"/>
    <w:rsid w:val="00B57E73"/>
    <w:rsid w:val="00B602F9"/>
    <w:rsid w:val="00B622A9"/>
    <w:rsid w:val="00B631C9"/>
    <w:rsid w:val="00B649E3"/>
    <w:rsid w:val="00B65151"/>
    <w:rsid w:val="00B6684B"/>
    <w:rsid w:val="00B66A98"/>
    <w:rsid w:val="00B670CC"/>
    <w:rsid w:val="00B6729A"/>
    <w:rsid w:val="00B71A58"/>
    <w:rsid w:val="00B77E55"/>
    <w:rsid w:val="00B8151A"/>
    <w:rsid w:val="00B818AE"/>
    <w:rsid w:val="00B82570"/>
    <w:rsid w:val="00B83613"/>
    <w:rsid w:val="00B83A62"/>
    <w:rsid w:val="00B85BA1"/>
    <w:rsid w:val="00B85C70"/>
    <w:rsid w:val="00B90169"/>
    <w:rsid w:val="00B91CCD"/>
    <w:rsid w:val="00B931C2"/>
    <w:rsid w:val="00B96E02"/>
    <w:rsid w:val="00BA004C"/>
    <w:rsid w:val="00BA10F3"/>
    <w:rsid w:val="00BA1F2A"/>
    <w:rsid w:val="00BA21CC"/>
    <w:rsid w:val="00BA28A7"/>
    <w:rsid w:val="00BA2E50"/>
    <w:rsid w:val="00BA387C"/>
    <w:rsid w:val="00BA6A75"/>
    <w:rsid w:val="00BA726F"/>
    <w:rsid w:val="00BA75EC"/>
    <w:rsid w:val="00BB01B7"/>
    <w:rsid w:val="00BB45AD"/>
    <w:rsid w:val="00BB5811"/>
    <w:rsid w:val="00BC06FF"/>
    <w:rsid w:val="00BC2027"/>
    <w:rsid w:val="00BC38D2"/>
    <w:rsid w:val="00BC44D7"/>
    <w:rsid w:val="00BC465A"/>
    <w:rsid w:val="00BC5F48"/>
    <w:rsid w:val="00BC7BE7"/>
    <w:rsid w:val="00BD3392"/>
    <w:rsid w:val="00BD465A"/>
    <w:rsid w:val="00BD5EB4"/>
    <w:rsid w:val="00BD60B8"/>
    <w:rsid w:val="00BE08E0"/>
    <w:rsid w:val="00BE0DE9"/>
    <w:rsid w:val="00BE365A"/>
    <w:rsid w:val="00BE4538"/>
    <w:rsid w:val="00BF0ECD"/>
    <w:rsid w:val="00BF1A8E"/>
    <w:rsid w:val="00BF34E2"/>
    <w:rsid w:val="00BF3B8C"/>
    <w:rsid w:val="00BF4632"/>
    <w:rsid w:val="00BF4F03"/>
    <w:rsid w:val="00BF639E"/>
    <w:rsid w:val="00BF675A"/>
    <w:rsid w:val="00BF724D"/>
    <w:rsid w:val="00C0037B"/>
    <w:rsid w:val="00C00810"/>
    <w:rsid w:val="00C00BBE"/>
    <w:rsid w:val="00C01123"/>
    <w:rsid w:val="00C01E5D"/>
    <w:rsid w:val="00C025F4"/>
    <w:rsid w:val="00C04229"/>
    <w:rsid w:val="00C04A8C"/>
    <w:rsid w:val="00C04DCF"/>
    <w:rsid w:val="00C050E2"/>
    <w:rsid w:val="00C05619"/>
    <w:rsid w:val="00C0611B"/>
    <w:rsid w:val="00C06F9F"/>
    <w:rsid w:val="00C07619"/>
    <w:rsid w:val="00C11097"/>
    <w:rsid w:val="00C11396"/>
    <w:rsid w:val="00C1469B"/>
    <w:rsid w:val="00C1600D"/>
    <w:rsid w:val="00C172F8"/>
    <w:rsid w:val="00C17333"/>
    <w:rsid w:val="00C2032D"/>
    <w:rsid w:val="00C2157F"/>
    <w:rsid w:val="00C21843"/>
    <w:rsid w:val="00C21AA2"/>
    <w:rsid w:val="00C24C32"/>
    <w:rsid w:val="00C26918"/>
    <w:rsid w:val="00C26DE8"/>
    <w:rsid w:val="00C27DDB"/>
    <w:rsid w:val="00C31E13"/>
    <w:rsid w:val="00C32355"/>
    <w:rsid w:val="00C36469"/>
    <w:rsid w:val="00C4015E"/>
    <w:rsid w:val="00C40C4E"/>
    <w:rsid w:val="00C41C9F"/>
    <w:rsid w:val="00C43E78"/>
    <w:rsid w:val="00C45B33"/>
    <w:rsid w:val="00C463F8"/>
    <w:rsid w:val="00C47907"/>
    <w:rsid w:val="00C50C66"/>
    <w:rsid w:val="00C529EF"/>
    <w:rsid w:val="00C55491"/>
    <w:rsid w:val="00C57AEB"/>
    <w:rsid w:val="00C57D35"/>
    <w:rsid w:val="00C57EDB"/>
    <w:rsid w:val="00C6169A"/>
    <w:rsid w:val="00C61B2D"/>
    <w:rsid w:val="00C62882"/>
    <w:rsid w:val="00C751AC"/>
    <w:rsid w:val="00C812E4"/>
    <w:rsid w:val="00C8275E"/>
    <w:rsid w:val="00C82CCA"/>
    <w:rsid w:val="00C83152"/>
    <w:rsid w:val="00C83463"/>
    <w:rsid w:val="00C848CB"/>
    <w:rsid w:val="00C8729E"/>
    <w:rsid w:val="00C918CE"/>
    <w:rsid w:val="00C92860"/>
    <w:rsid w:val="00C933ED"/>
    <w:rsid w:val="00C93459"/>
    <w:rsid w:val="00C93468"/>
    <w:rsid w:val="00C93799"/>
    <w:rsid w:val="00C95833"/>
    <w:rsid w:val="00C97017"/>
    <w:rsid w:val="00C97991"/>
    <w:rsid w:val="00CA08F1"/>
    <w:rsid w:val="00CA12DD"/>
    <w:rsid w:val="00CA142A"/>
    <w:rsid w:val="00CA3816"/>
    <w:rsid w:val="00CA4EDD"/>
    <w:rsid w:val="00CA6908"/>
    <w:rsid w:val="00CB0132"/>
    <w:rsid w:val="00CB17BD"/>
    <w:rsid w:val="00CB34DF"/>
    <w:rsid w:val="00CB36C4"/>
    <w:rsid w:val="00CB50BA"/>
    <w:rsid w:val="00CB5BE0"/>
    <w:rsid w:val="00CB6EF4"/>
    <w:rsid w:val="00CB77DB"/>
    <w:rsid w:val="00CB7EC4"/>
    <w:rsid w:val="00CC1E36"/>
    <w:rsid w:val="00CC212B"/>
    <w:rsid w:val="00CC220F"/>
    <w:rsid w:val="00CC37E0"/>
    <w:rsid w:val="00CC3EAD"/>
    <w:rsid w:val="00CC5138"/>
    <w:rsid w:val="00CC71BD"/>
    <w:rsid w:val="00CC7240"/>
    <w:rsid w:val="00CC7849"/>
    <w:rsid w:val="00CD48D8"/>
    <w:rsid w:val="00CD7F7B"/>
    <w:rsid w:val="00CE1880"/>
    <w:rsid w:val="00CF4ED1"/>
    <w:rsid w:val="00CF5CF6"/>
    <w:rsid w:val="00CF5FB9"/>
    <w:rsid w:val="00CF7AD6"/>
    <w:rsid w:val="00CF7C41"/>
    <w:rsid w:val="00CF7EB8"/>
    <w:rsid w:val="00D000B0"/>
    <w:rsid w:val="00D0030F"/>
    <w:rsid w:val="00D00517"/>
    <w:rsid w:val="00D028FF"/>
    <w:rsid w:val="00D03937"/>
    <w:rsid w:val="00D05117"/>
    <w:rsid w:val="00D05147"/>
    <w:rsid w:val="00D0598A"/>
    <w:rsid w:val="00D06243"/>
    <w:rsid w:val="00D066DC"/>
    <w:rsid w:val="00D069D1"/>
    <w:rsid w:val="00D07678"/>
    <w:rsid w:val="00D10590"/>
    <w:rsid w:val="00D118EC"/>
    <w:rsid w:val="00D13617"/>
    <w:rsid w:val="00D137DF"/>
    <w:rsid w:val="00D13E9E"/>
    <w:rsid w:val="00D14179"/>
    <w:rsid w:val="00D14DA4"/>
    <w:rsid w:val="00D15AC9"/>
    <w:rsid w:val="00D20DFD"/>
    <w:rsid w:val="00D217ED"/>
    <w:rsid w:val="00D228C8"/>
    <w:rsid w:val="00D2598B"/>
    <w:rsid w:val="00D3005F"/>
    <w:rsid w:val="00D30E10"/>
    <w:rsid w:val="00D310BA"/>
    <w:rsid w:val="00D3188B"/>
    <w:rsid w:val="00D33ADE"/>
    <w:rsid w:val="00D356CB"/>
    <w:rsid w:val="00D35A06"/>
    <w:rsid w:val="00D35E11"/>
    <w:rsid w:val="00D36595"/>
    <w:rsid w:val="00D36B41"/>
    <w:rsid w:val="00D41069"/>
    <w:rsid w:val="00D41555"/>
    <w:rsid w:val="00D418A1"/>
    <w:rsid w:val="00D42024"/>
    <w:rsid w:val="00D461A9"/>
    <w:rsid w:val="00D464FB"/>
    <w:rsid w:val="00D46535"/>
    <w:rsid w:val="00D47D5F"/>
    <w:rsid w:val="00D50369"/>
    <w:rsid w:val="00D578CC"/>
    <w:rsid w:val="00D57AE2"/>
    <w:rsid w:val="00D57F02"/>
    <w:rsid w:val="00D605C2"/>
    <w:rsid w:val="00D60778"/>
    <w:rsid w:val="00D60FCA"/>
    <w:rsid w:val="00D628E6"/>
    <w:rsid w:val="00D62BA4"/>
    <w:rsid w:val="00D63F34"/>
    <w:rsid w:val="00D66C72"/>
    <w:rsid w:val="00D706AB"/>
    <w:rsid w:val="00D74125"/>
    <w:rsid w:val="00D7561D"/>
    <w:rsid w:val="00D76103"/>
    <w:rsid w:val="00D763E0"/>
    <w:rsid w:val="00D766B6"/>
    <w:rsid w:val="00D770E1"/>
    <w:rsid w:val="00D77192"/>
    <w:rsid w:val="00D81FA1"/>
    <w:rsid w:val="00D82586"/>
    <w:rsid w:val="00D85306"/>
    <w:rsid w:val="00D85DC7"/>
    <w:rsid w:val="00D86A1C"/>
    <w:rsid w:val="00D87119"/>
    <w:rsid w:val="00D8718A"/>
    <w:rsid w:val="00D87F7E"/>
    <w:rsid w:val="00D902C6"/>
    <w:rsid w:val="00D908AB"/>
    <w:rsid w:val="00D939F2"/>
    <w:rsid w:val="00D93A96"/>
    <w:rsid w:val="00D941E8"/>
    <w:rsid w:val="00D964F0"/>
    <w:rsid w:val="00D96583"/>
    <w:rsid w:val="00D97DF3"/>
    <w:rsid w:val="00DA3178"/>
    <w:rsid w:val="00DB4C9A"/>
    <w:rsid w:val="00DB5AA5"/>
    <w:rsid w:val="00DB6F29"/>
    <w:rsid w:val="00DC1DF1"/>
    <w:rsid w:val="00DC4E02"/>
    <w:rsid w:val="00DC5C3D"/>
    <w:rsid w:val="00DC74F8"/>
    <w:rsid w:val="00DC7698"/>
    <w:rsid w:val="00DD0C01"/>
    <w:rsid w:val="00DD2461"/>
    <w:rsid w:val="00DD546D"/>
    <w:rsid w:val="00DD6097"/>
    <w:rsid w:val="00DD68D5"/>
    <w:rsid w:val="00DD7FCE"/>
    <w:rsid w:val="00DE040C"/>
    <w:rsid w:val="00DE0971"/>
    <w:rsid w:val="00DE20D4"/>
    <w:rsid w:val="00DE3C64"/>
    <w:rsid w:val="00DE3FA0"/>
    <w:rsid w:val="00DE4114"/>
    <w:rsid w:val="00DE43FD"/>
    <w:rsid w:val="00DE57BD"/>
    <w:rsid w:val="00DE6611"/>
    <w:rsid w:val="00DE6C3F"/>
    <w:rsid w:val="00DF08BD"/>
    <w:rsid w:val="00DF1D79"/>
    <w:rsid w:val="00DF2763"/>
    <w:rsid w:val="00DF2E75"/>
    <w:rsid w:val="00DF3346"/>
    <w:rsid w:val="00DF4130"/>
    <w:rsid w:val="00DF4992"/>
    <w:rsid w:val="00DF5564"/>
    <w:rsid w:val="00E02C56"/>
    <w:rsid w:val="00E033EC"/>
    <w:rsid w:val="00E03E0B"/>
    <w:rsid w:val="00E05919"/>
    <w:rsid w:val="00E06DC5"/>
    <w:rsid w:val="00E0739F"/>
    <w:rsid w:val="00E110DA"/>
    <w:rsid w:val="00E11886"/>
    <w:rsid w:val="00E13DE2"/>
    <w:rsid w:val="00E14BE3"/>
    <w:rsid w:val="00E14C8B"/>
    <w:rsid w:val="00E1525D"/>
    <w:rsid w:val="00E16D35"/>
    <w:rsid w:val="00E16FAC"/>
    <w:rsid w:val="00E17C9E"/>
    <w:rsid w:val="00E17CC7"/>
    <w:rsid w:val="00E17EDA"/>
    <w:rsid w:val="00E17FE9"/>
    <w:rsid w:val="00E209CD"/>
    <w:rsid w:val="00E20A8B"/>
    <w:rsid w:val="00E21715"/>
    <w:rsid w:val="00E21A10"/>
    <w:rsid w:val="00E224C1"/>
    <w:rsid w:val="00E23195"/>
    <w:rsid w:val="00E232BF"/>
    <w:rsid w:val="00E24896"/>
    <w:rsid w:val="00E27018"/>
    <w:rsid w:val="00E30781"/>
    <w:rsid w:val="00E31F37"/>
    <w:rsid w:val="00E32177"/>
    <w:rsid w:val="00E32376"/>
    <w:rsid w:val="00E32ECF"/>
    <w:rsid w:val="00E35BE2"/>
    <w:rsid w:val="00E372C7"/>
    <w:rsid w:val="00E37B94"/>
    <w:rsid w:val="00E40F1B"/>
    <w:rsid w:val="00E4162A"/>
    <w:rsid w:val="00E440BA"/>
    <w:rsid w:val="00E455E7"/>
    <w:rsid w:val="00E4597C"/>
    <w:rsid w:val="00E5139C"/>
    <w:rsid w:val="00E52D60"/>
    <w:rsid w:val="00E5311E"/>
    <w:rsid w:val="00E54DDC"/>
    <w:rsid w:val="00E5518B"/>
    <w:rsid w:val="00E57641"/>
    <w:rsid w:val="00E6208E"/>
    <w:rsid w:val="00E626EA"/>
    <w:rsid w:val="00E6532D"/>
    <w:rsid w:val="00E66DBE"/>
    <w:rsid w:val="00E6721D"/>
    <w:rsid w:val="00E673D1"/>
    <w:rsid w:val="00E70AA6"/>
    <w:rsid w:val="00E70C1A"/>
    <w:rsid w:val="00E73D7F"/>
    <w:rsid w:val="00E73EED"/>
    <w:rsid w:val="00E7596A"/>
    <w:rsid w:val="00E801F2"/>
    <w:rsid w:val="00E83863"/>
    <w:rsid w:val="00E85858"/>
    <w:rsid w:val="00E9030B"/>
    <w:rsid w:val="00E904D6"/>
    <w:rsid w:val="00E90E7C"/>
    <w:rsid w:val="00E91284"/>
    <w:rsid w:val="00E95865"/>
    <w:rsid w:val="00E959A6"/>
    <w:rsid w:val="00E966BC"/>
    <w:rsid w:val="00E96B48"/>
    <w:rsid w:val="00E970F0"/>
    <w:rsid w:val="00EA146A"/>
    <w:rsid w:val="00EA18C5"/>
    <w:rsid w:val="00EA22B0"/>
    <w:rsid w:val="00EA247D"/>
    <w:rsid w:val="00EA2CD1"/>
    <w:rsid w:val="00EA3003"/>
    <w:rsid w:val="00EA4F58"/>
    <w:rsid w:val="00EA5004"/>
    <w:rsid w:val="00EA51C5"/>
    <w:rsid w:val="00EB01DF"/>
    <w:rsid w:val="00EB2B0C"/>
    <w:rsid w:val="00EB2D2E"/>
    <w:rsid w:val="00EB4608"/>
    <w:rsid w:val="00EB51A4"/>
    <w:rsid w:val="00EC0459"/>
    <w:rsid w:val="00EC2B83"/>
    <w:rsid w:val="00EC358E"/>
    <w:rsid w:val="00EC4061"/>
    <w:rsid w:val="00EC43F1"/>
    <w:rsid w:val="00EC57D8"/>
    <w:rsid w:val="00EC7BE0"/>
    <w:rsid w:val="00ED0047"/>
    <w:rsid w:val="00ED1B23"/>
    <w:rsid w:val="00ED276B"/>
    <w:rsid w:val="00ED277C"/>
    <w:rsid w:val="00EE096C"/>
    <w:rsid w:val="00EE36AC"/>
    <w:rsid w:val="00EE3C0D"/>
    <w:rsid w:val="00EE5869"/>
    <w:rsid w:val="00EE5A99"/>
    <w:rsid w:val="00EE75DE"/>
    <w:rsid w:val="00EE7EA4"/>
    <w:rsid w:val="00EE7FDD"/>
    <w:rsid w:val="00EF0516"/>
    <w:rsid w:val="00EF1070"/>
    <w:rsid w:val="00EF2CAC"/>
    <w:rsid w:val="00EF51C3"/>
    <w:rsid w:val="00EF562A"/>
    <w:rsid w:val="00EF5B66"/>
    <w:rsid w:val="00EF5FAA"/>
    <w:rsid w:val="00F0058D"/>
    <w:rsid w:val="00F0165A"/>
    <w:rsid w:val="00F0198D"/>
    <w:rsid w:val="00F02EB0"/>
    <w:rsid w:val="00F05CA8"/>
    <w:rsid w:val="00F11550"/>
    <w:rsid w:val="00F12070"/>
    <w:rsid w:val="00F12780"/>
    <w:rsid w:val="00F15377"/>
    <w:rsid w:val="00F16587"/>
    <w:rsid w:val="00F205F4"/>
    <w:rsid w:val="00F2095E"/>
    <w:rsid w:val="00F20ED4"/>
    <w:rsid w:val="00F225C6"/>
    <w:rsid w:val="00F26868"/>
    <w:rsid w:val="00F2705A"/>
    <w:rsid w:val="00F32B11"/>
    <w:rsid w:val="00F32B41"/>
    <w:rsid w:val="00F373C6"/>
    <w:rsid w:val="00F375C0"/>
    <w:rsid w:val="00F411DC"/>
    <w:rsid w:val="00F41E92"/>
    <w:rsid w:val="00F421D5"/>
    <w:rsid w:val="00F43E5F"/>
    <w:rsid w:val="00F4405B"/>
    <w:rsid w:val="00F4411D"/>
    <w:rsid w:val="00F44F5C"/>
    <w:rsid w:val="00F524FD"/>
    <w:rsid w:val="00F539D4"/>
    <w:rsid w:val="00F5489A"/>
    <w:rsid w:val="00F55909"/>
    <w:rsid w:val="00F55A5F"/>
    <w:rsid w:val="00F569C4"/>
    <w:rsid w:val="00F60121"/>
    <w:rsid w:val="00F6069E"/>
    <w:rsid w:val="00F60D3C"/>
    <w:rsid w:val="00F61DFB"/>
    <w:rsid w:val="00F62370"/>
    <w:rsid w:val="00F63D86"/>
    <w:rsid w:val="00F66898"/>
    <w:rsid w:val="00F67591"/>
    <w:rsid w:val="00F70DF4"/>
    <w:rsid w:val="00F711A4"/>
    <w:rsid w:val="00F7154A"/>
    <w:rsid w:val="00F71724"/>
    <w:rsid w:val="00F746CB"/>
    <w:rsid w:val="00F75123"/>
    <w:rsid w:val="00F77BFF"/>
    <w:rsid w:val="00F82F84"/>
    <w:rsid w:val="00F8328E"/>
    <w:rsid w:val="00F84AA6"/>
    <w:rsid w:val="00F84EF2"/>
    <w:rsid w:val="00F8739D"/>
    <w:rsid w:val="00F87C26"/>
    <w:rsid w:val="00F94547"/>
    <w:rsid w:val="00FA0F35"/>
    <w:rsid w:val="00FA1D30"/>
    <w:rsid w:val="00FA25D9"/>
    <w:rsid w:val="00FA4466"/>
    <w:rsid w:val="00FA53F8"/>
    <w:rsid w:val="00FA6974"/>
    <w:rsid w:val="00FA76CF"/>
    <w:rsid w:val="00FB1616"/>
    <w:rsid w:val="00FB5C2F"/>
    <w:rsid w:val="00FC013A"/>
    <w:rsid w:val="00FC231A"/>
    <w:rsid w:val="00FC44F1"/>
    <w:rsid w:val="00FC60F8"/>
    <w:rsid w:val="00FC688F"/>
    <w:rsid w:val="00FC7714"/>
    <w:rsid w:val="00FD0524"/>
    <w:rsid w:val="00FD0D6E"/>
    <w:rsid w:val="00FD2473"/>
    <w:rsid w:val="00FD2DF3"/>
    <w:rsid w:val="00FD35F1"/>
    <w:rsid w:val="00FE2572"/>
    <w:rsid w:val="00FE267C"/>
    <w:rsid w:val="00FE2DE3"/>
    <w:rsid w:val="00FE3191"/>
    <w:rsid w:val="00FE4B90"/>
    <w:rsid w:val="00FE5372"/>
    <w:rsid w:val="00FE691E"/>
    <w:rsid w:val="00FF2ABD"/>
    <w:rsid w:val="00FF30D0"/>
    <w:rsid w:val="00FF3EE5"/>
    <w:rsid w:val="00FF522A"/>
    <w:rsid w:val="00FF6CEF"/>
    <w:rsid w:val="01003258"/>
    <w:rsid w:val="02E14E13"/>
    <w:rsid w:val="038FF218"/>
    <w:rsid w:val="08ACAA64"/>
    <w:rsid w:val="14EAA197"/>
    <w:rsid w:val="159E6851"/>
    <w:rsid w:val="15D01E10"/>
    <w:rsid w:val="16F2A4ED"/>
    <w:rsid w:val="1A96F39D"/>
    <w:rsid w:val="1AEFF1FC"/>
    <w:rsid w:val="1E05AE68"/>
    <w:rsid w:val="22552E62"/>
    <w:rsid w:val="22E72AF3"/>
    <w:rsid w:val="2426D589"/>
    <w:rsid w:val="265759B6"/>
    <w:rsid w:val="29D55E5A"/>
    <w:rsid w:val="2CB147C4"/>
    <w:rsid w:val="2D9A8A81"/>
    <w:rsid w:val="31DEE4B5"/>
    <w:rsid w:val="33D610E8"/>
    <w:rsid w:val="381EADDA"/>
    <w:rsid w:val="39850844"/>
    <w:rsid w:val="3BDA986B"/>
    <w:rsid w:val="3D53F70B"/>
    <w:rsid w:val="4802597F"/>
    <w:rsid w:val="4C1E3B60"/>
    <w:rsid w:val="4CC5B291"/>
    <w:rsid w:val="4FAADF54"/>
    <w:rsid w:val="5312A79F"/>
    <w:rsid w:val="548C09C8"/>
    <w:rsid w:val="54B3FE6E"/>
    <w:rsid w:val="57846F57"/>
    <w:rsid w:val="5837E00B"/>
    <w:rsid w:val="5A1D2F95"/>
    <w:rsid w:val="6092BE23"/>
    <w:rsid w:val="6D49AEDF"/>
    <w:rsid w:val="6DD48106"/>
    <w:rsid w:val="768F209F"/>
    <w:rsid w:val="784BFD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3406"/>
  <w15:chartTrackingRefBased/>
  <w15:docId w15:val="{8CD07D4D-E026-48FB-961C-E757FC9E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A Fu Car2,Footnote"/>
    <w:link w:val="4GChar"/>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uiPriority w:val="99"/>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0">
    <w:name w:val="Texto independiente 210"/>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BVI fnr Car,f Car,4_G Car,16 Point Car,Superscript 6 Point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0">
    <w:name w:val="Sin espaciado10"/>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character" w:customStyle="1" w:styleId="Ttulo4Car">
    <w:name w:val="Título 4 Car"/>
    <w:link w:val="Ttulo4"/>
    <w:rsid w:val="00D60FCA"/>
    <w:rPr>
      <w:rFonts w:ascii="Perpetua" w:hAnsi="Perpetua"/>
      <w:sz w:val="28"/>
      <w:lang w:val="es-MX"/>
    </w:rPr>
  </w:style>
  <w:style w:type="paragraph" w:styleId="Prrafodelista">
    <w:name w:val="List Paragraph"/>
    <w:basedOn w:val="Normal"/>
    <w:uiPriority w:val="34"/>
    <w:qFormat/>
    <w:rsid w:val="000C5833"/>
    <w:pPr>
      <w:ind w:left="708"/>
    </w:p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862124"/>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F3DF0"/>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A74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373040152">
      <w:bodyDiv w:val="1"/>
      <w:marLeft w:val="0"/>
      <w:marRight w:val="0"/>
      <w:marTop w:val="0"/>
      <w:marBottom w:val="0"/>
      <w:divBdr>
        <w:top w:val="none" w:sz="0" w:space="0" w:color="auto"/>
        <w:left w:val="none" w:sz="0" w:space="0" w:color="auto"/>
        <w:bottom w:val="none" w:sz="0" w:space="0" w:color="auto"/>
        <w:right w:val="none" w:sz="0" w:space="0" w:color="auto"/>
      </w:divBdr>
    </w:div>
    <w:div w:id="904073869">
      <w:bodyDiv w:val="1"/>
      <w:marLeft w:val="0"/>
      <w:marRight w:val="0"/>
      <w:marTop w:val="0"/>
      <w:marBottom w:val="0"/>
      <w:divBdr>
        <w:top w:val="none" w:sz="0" w:space="0" w:color="auto"/>
        <w:left w:val="none" w:sz="0" w:space="0" w:color="auto"/>
        <w:bottom w:val="none" w:sz="0" w:space="0" w:color="auto"/>
        <w:right w:val="none" w:sz="0" w:space="0" w:color="auto"/>
      </w:divBdr>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2033411770">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2ab3e7419703464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3C171-FB83-4A8B-B30F-24AE16A50524}">
  <ds:schemaRefs>
    <ds:schemaRef ds:uri="http://schemas.microsoft.com/sharepoint/v3/contenttype/forms"/>
  </ds:schemaRefs>
</ds:datastoreItem>
</file>

<file path=customXml/itemProps2.xml><?xml version="1.0" encoding="utf-8"?>
<ds:datastoreItem xmlns:ds="http://schemas.openxmlformats.org/officeDocument/2006/customXml" ds:itemID="{1E857A07-7391-48A0-A1EE-E8F0802E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DDD82-5C50-45FF-8395-81C36183989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E8BC9AD2-2B62-40B8-A616-78E9942A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1944</Words>
  <Characters>10696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Hermides Alonso Gaviria Ocampo</cp:lastModifiedBy>
  <cp:revision>8</cp:revision>
  <cp:lastPrinted>2019-10-08T22:05:00Z</cp:lastPrinted>
  <dcterms:created xsi:type="dcterms:W3CDTF">2022-06-16T20:51:00Z</dcterms:created>
  <dcterms:modified xsi:type="dcterms:W3CDTF">2022-10-24T16:49:00Z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