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B170" w14:textId="77777777" w:rsidR="00BA146D" w:rsidRPr="00BA146D" w:rsidRDefault="00BA146D" w:rsidP="00BA14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100215851"/>
      <w:bookmarkStart w:id="3" w:name="_Hlk94773787"/>
      <w:r w:rsidRPr="00BA146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88E410" w14:textId="77777777" w:rsidR="00BA146D" w:rsidRPr="00BA146D" w:rsidRDefault="00BA146D" w:rsidP="00BA146D">
      <w:pPr>
        <w:jc w:val="both"/>
        <w:rPr>
          <w:rFonts w:ascii="Arial" w:hAnsi="Arial" w:cs="Arial"/>
          <w:sz w:val="20"/>
          <w:szCs w:val="20"/>
          <w:lang w:val="es-419" w:eastAsia="es-ES"/>
        </w:rPr>
      </w:pPr>
    </w:p>
    <w:p w14:paraId="2641B43A" w14:textId="6CC91A39" w:rsidR="00BA146D" w:rsidRPr="00BA146D" w:rsidRDefault="00BA146D" w:rsidP="00BA146D">
      <w:pPr>
        <w:jc w:val="both"/>
        <w:rPr>
          <w:rFonts w:ascii="Arial" w:hAnsi="Arial" w:cs="Arial"/>
          <w:sz w:val="20"/>
          <w:szCs w:val="20"/>
          <w:lang w:val="es-419" w:eastAsia="es-ES"/>
        </w:rPr>
      </w:pPr>
      <w:r w:rsidRPr="00BA146D">
        <w:rPr>
          <w:rFonts w:ascii="Arial" w:hAnsi="Arial" w:cs="Arial"/>
          <w:sz w:val="20"/>
          <w:szCs w:val="20"/>
          <w:lang w:val="es-419" w:eastAsia="es-ES"/>
        </w:rPr>
        <w:t>Radicado No:</w:t>
      </w:r>
      <w:r w:rsidRPr="00BA146D">
        <w:rPr>
          <w:rFonts w:ascii="Arial" w:hAnsi="Arial" w:cs="Arial"/>
          <w:sz w:val="20"/>
          <w:szCs w:val="20"/>
          <w:lang w:val="es-419" w:eastAsia="es-ES"/>
        </w:rPr>
        <w:tab/>
      </w:r>
      <w:r w:rsidRPr="00BA146D">
        <w:rPr>
          <w:rFonts w:ascii="Arial" w:hAnsi="Arial" w:cs="Arial"/>
          <w:sz w:val="20"/>
          <w:szCs w:val="20"/>
          <w:lang w:val="es-419" w:eastAsia="es-ES"/>
        </w:rPr>
        <w:tab/>
        <w:t>66001</w:t>
      </w:r>
      <w:r w:rsidR="00F03B5A">
        <w:rPr>
          <w:rFonts w:ascii="Arial" w:hAnsi="Arial" w:cs="Arial"/>
          <w:sz w:val="20"/>
          <w:szCs w:val="20"/>
          <w:lang w:val="es-419" w:eastAsia="es-ES"/>
        </w:rPr>
        <w:t>-</w:t>
      </w:r>
      <w:r w:rsidRPr="00BA146D">
        <w:rPr>
          <w:rFonts w:ascii="Arial" w:hAnsi="Arial" w:cs="Arial"/>
          <w:sz w:val="20"/>
          <w:szCs w:val="20"/>
          <w:lang w:val="es-419" w:eastAsia="es-ES"/>
        </w:rPr>
        <w:t>31</w:t>
      </w:r>
      <w:r w:rsidR="00F03B5A">
        <w:rPr>
          <w:rFonts w:ascii="Arial" w:hAnsi="Arial" w:cs="Arial"/>
          <w:sz w:val="20"/>
          <w:szCs w:val="20"/>
          <w:lang w:val="es-419" w:eastAsia="es-ES"/>
        </w:rPr>
        <w:t>-</w:t>
      </w:r>
      <w:r w:rsidRPr="00BA146D">
        <w:rPr>
          <w:rFonts w:ascii="Arial" w:hAnsi="Arial" w:cs="Arial"/>
          <w:sz w:val="20"/>
          <w:szCs w:val="20"/>
          <w:lang w:val="es-419" w:eastAsia="es-ES"/>
        </w:rPr>
        <w:t>05</w:t>
      </w:r>
      <w:r w:rsidR="00F03B5A">
        <w:rPr>
          <w:rFonts w:ascii="Arial" w:hAnsi="Arial" w:cs="Arial"/>
          <w:sz w:val="20"/>
          <w:szCs w:val="20"/>
          <w:lang w:val="es-419" w:eastAsia="es-ES"/>
        </w:rPr>
        <w:t>-</w:t>
      </w:r>
      <w:r w:rsidRPr="00BA146D">
        <w:rPr>
          <w:rFonts w:ascii="Arial" w:hAnsi="Arial" w:cs="Arial"/>
          <w:sz w:val="20"/>
          <w:szCs w:val="20"/>
          <w:lang w:val="es-419" w:eastAsia="es-ES"/>
        </w:rPr>
        <w:t>003</w:t>
      </w:r>
      <w:r w:rsidR="00F03B5A">
        <w:rPr>
          <w:rFonts w:ascii="Arial" w:hAnsi="Arial" w:cs="Arial"/>
          <w:sz w:val="20"/>
          <w:szCs w:val="20"/>
          <w:lang w:val="es-419" w:eastAsia="es-ES"/>
        </w:rPr>
        <w:t>-</w:t>
      </w:r>
      <w:r w:rsidRPr="00BA146D">
        <w:rPr>
          <w:rFonts w:ascii="Arial" w:hAnsi="Arial" w:cs="Arial"/>
          <w:sz w:val="20"/>
          <w:szCs w:val="20"/>
          <w:lang w:val="es-419" w:eastAsia="es-ES"/>
        </w:rPr>
        <w:t>2022</w:t>
      </w:r>
      <w:r w:rsidR="00F03B5A">
        <w:rPr>
          <w:rFonts w:ascii="Arial" w:hAnsi="Arial" w:cs="Arial"/>
          <w:sz w:val="20"/>
          <w:szCs w:val="20"/>
          <w:lang w:val="es-419" w:eastAsia="es-ES"/>
        </w:rPr>
        <w:t>-</w:t>
      </w:r>
      <w:r w:rsidRPr="00BA146D">
        <w:rPr>
          <w:rFonts w:ascii="Arial" w:hAnsi="Arial" w:cs="Arial"/>
          <w:sz w:val="20"/>
          <w:szCs w:val="20"/>
          <w:lang w:val="es-419" w:eastAsia="es-ES"/>
        </w:rPr>
        <w:t>00072</w:t>
      </w:r>
      <w:r w:rsidR="00F03B5A">
        <w:rPr>
          <w:rFonts w:ascii="Arial" w:hAnsi="Arial" w:cs="Arial"/>
          <w:sz w:val="20"/>
          <w:szCs w:val="20"/>
          <w:lang w:val="es-419" w:eastAsia="es-ES"/>
        </w:rPr>
        <w:t>-</w:t>
      </w:r>
      <w:bookmarkStart w:id="4" w:name="_GoBack"/>
      <w:bookmarkEnd w:id="4"/>
      <w:r w:rsidRPr="00BA146D">
        <w:rPr>
          <w:rFonts w:ascii="Arial" w:hAnsi="Arial" w:cs="Arial"/>
          <w:sz w:val="20"/>
          <w:szCs w:val="20"/>
          <w:lang w:val="es-419" w:eastAsia="es-ES"/>
        </w:rPr>
        <w:t>01</w:t>
      </w:r>
    </w:p>
    <w:p w14:paraId="41ABE7CB" w14:textId="77777777" w:rsidR="00BA146D" w:rsidRPr="00BA146D" w:rsidRDefault="00BA146D" w:rsidP="00BA146D">
      <w:pPr>
        <w:jc w:val="both"/>
        <w:rPr>
          <w:rFonts w:ascii="Arial" w:hAnsi="Arial" w:cs="Arial"/>
          <w:sz w:val="20"/>
          <w:szCs w:val="20"/>
          <w:lang w:val="es-419" w:eastAsia="es-ES"/>
        </w:rPr>
      </w:pPr>
      <w:r w:rsidRPr="00BA146D">
        <w:rPr>
          <w:rFonts w:ascii="Arial" w:hAnsi="Arial" w:cs="Arial"/>
          <w:sz w:val="20"/>
          <w:szCs w:val="20"/>
          <w:lang w:val="es-419" w:eastAsia="es-ES"/>
        </w:rPr>
        <w:t xml:space="preserve">Proceso: </w:t>
      </w:r>
      <w:r w:rsidRPr="00BA146D">
        <w:rPr>
          <w:rFonts w:ascii="Arial" w:hAnsi="Arial" w:cs="Arial"/>
          <w:sz w:val="20"/>
          <w:szCs w:val="20"/>
          <w:lang w:val="es-419" w:eastAsia="es-ES"/>
        </w:rPr>
        <w:tab/>
      </w:r>
      <w:r w:rsidRPr="00BA146D">
        <w:rPr>
          <w:rFonts w:ascii="Arial" w:hAnsi="Arial" w:cs="Arial"/>
          <w:sz w:val="20"/>
          <w:szCs w:val="20"/>
          <w:lang w:val="es-419" w:eastAsia="es-ES"/>
        </w:rPr>
        <w:tab/>
        <w:t>Acción de tutela (Impugnación)</w:t>
      </w:r>
    </w:p>
    <w:p w14:paraId="7AE81E99" w14:textId="77777777" w:rsidR="00BA146D" w:rsidRPr="00BA146D" w:rsidRDefault="00BA146D" w:rsidP="00BA146D">
      <w:pPr>
        <w:jc w:val="both"/>
        <w:rPr>
          <w:rFonts w:ascii="Arial" w:hAnsi="Arial" w:cs="Arial"/>
          <w:sz w:val="20"/>
          <w:szCs w:val="20"/>
          <w:lang w:val="es-419" w:eastAsia="es-ES"/>
        </w:rPr>
      </w:pPr>
      <w:r w:rsidRPr="00BA146D">
        <w:rPr>
          <w:rFonts w:ascii="Arial" w:hAnsi="Arial" w:cs="Arial"/>
          <w:sz w:val="20"/>
          <w:szCs w:val="20"/>
          <w:lang w:val="es-419" w:eastAsia="es-ES"/>
        </w:rPr>
        <w:t>Accionante:</w:t>
      </w:r>
      <w:r w:rsidRPr="00BA146D">
        <w:rPr>
          <w:rFonts w:ascii="Arial" w:hAnsi="Arial" w:cs="Arial"/>
          <w:sz w:val="20"/>
          <w:szCs w:val="20"/>
          <w:lang w:val="es-419" w:eastAsia="es-ES"/>
        </w:rPr>
        <w:tab/>
      </w:r>
      <w:r w:rsidRPr="00BA146D">
        <w:rPr>
          <w:rFonts w:ascii="Arial" w:hAnsi="Arial" w:cs="Arial"/>
          <w:sz w:val="20"/>
          <w:szCs w:val="20"/>
          <w:lang w:val="es-419" w:eastAsia="es-ES"/>
        </w:rPr>
        <w:tab/>
        <w:t xml:space="preserve">Darwin Alexander Alfaro </w:t>
      </w:r>
      <w:proofErr w:type="spellStart"/>
      <w:r w:rsidRPr="00BA146D">
        <w:rPr>
          <w:rFonts w:ascii="Arial" w:hAnsi="Arial" w:cs="Arial"/>
          <w:sz w:val="20"/>
          <w:szCs w:val="20"/>
          <w:lang w:val="es-419" w:eastAsia="es-ES"/>
        </w:rPr>
        <w:t>Yasno</w:t>
      </w:r>
      <w:proofErr w:type="spellEnd"/>
    </w:p>
    <w:p w14:paraId="0DE82B0B" w14:textId="1B5A65BB" w:rsidR="00BA146D" w:rsidRPr="00BA146D" w:rsidRDefault="00BA146D" w:rsidP="00BA146D">
      <w:pPr>
        <w:jc w:val="both"/>
        <w:rPr>
          <w:rFonts w:ascii="Arial" w:hAnsi="Arial" w:cs="Arial"/>
          <w:sz w:val="20"/>
          <w:szCs w:val="20"/>
          <w:lang w:val="es-419" w:eastAsia="es-ES"/>
        </w:rPr>
      </w:pPr>
      <w:r w:rsidRPr="00BA146D">
        <w:rPr>
          <w:rFonts w:ascii="Arial" w:hAnsi="Arial" w:cs="Arial"/>
          <w:sz w:val="20"/>
          <w:szCs w:val="20"/>
          <w:lang w:val="es-419" w:eastAsia="es-ES"/>
        </w:rPr>
        <w:t>Accionado:</w:t>
      </w:r>
      <w:r w:rsidRPr="00BA146D">
        <w:rPr>
          <w:rFonts w:ascii="Arial" w:hAnsi="Arial" w:cs="Arial"/>
          <w:sz w:val="20"/>
          <w:szCs w:val="20"/>
          <w:lang w:val="es-419" w:eastAsia="es-ES"/>
        </w:rPr>
        <w:tab/>
      </w:r>
      <w:r w:rsidRPr="00BA146D">
        <w:rPr>
          <w:rFonts w:ascii="Arial" w:hAnsi="Arial" w:cs="Arial"/>
          <w:sz w:val="20"/>
          <w:szCs w:val="20"/>
          <w:lang w:val="es-419" w:eastAsia="es-ES"/>
        </w:rPr>
        <w:tab/>
        <w:t>Ministerio De Defensa Nacional</w:t>
      </w:r>
      <w:r>
        <w:rPr>
          <w:rFonts w:ascii="Arial" w:hAnsi="Arial" w:cs="Arial"/>
          <w:sz w:val="20"/>
          <w:szCs w:val="20"/>
          <w:lang w:val="es-419" w:eastAsia="es-ES"/>
        </w:rPr>
        <w:t xml:space="preserve"> y </w:t>
      </w:r>
      <w:r w:rsidRPr="00BA146D">
        <w:rPr>
          <w:rFonts w:ascii="Arial" w:hAnsi="Arial" w:cs="Arial"/>
          <w:sz w:val="20"/>
          <w:szCs w:val="20"/>
          <w:lang w:val="es-419" w:eastAsia="es-ES"/>
        </w:rPr>
        <w:t>Policía Nacional, Subdirección General</w:t>
      </w:r>
    </w:p>
    <w:p w14:paraId="1EC7ED9C" w14:textId="5F59F015" w:rsidR="00BA146D" w:rsidRPr="00BA146D" w:rsidRDefault="00BA146D" w:rsidP="00BA146D">
      <w:pPr>
        <w:ind w:left="2160" w:hanging="2160"/>
        <w:jc w:val="both"/>
        <w:rPr>
          <w:rFonts w:ascii="Arial" w:hAnsi="Arial" w:cs="Arial"/>
          <w:sz w:val="20"/>
          <w:szCs w:val="20"/>
          <w:lang w:val="es-419" w:eastAsia="es-ES"/>
        </w:rPr>
      </w:pPr>
      <w:r w:rsidRPr="00BA146D">
        <w:rPr>
          <w:rFonts w:ascii="Arial" w:hAnsi="Arial" w:cs="Arial"/>
          <w:sz w:val="20"/>
          <w:szCs w:val="20"/>
          <w:lang w:val="es-419" w:eastAsia="es-ES"/>
        </w:rPr>
        <w:t>Vinculadas:</w:t>
      </w:r>
      <w:r w:rsidRPr="00BA146D">
        <w:rPr>
          <w:rFonts w:ascii="Arial" w:hAnsi="Arial" w:cs="Arial"/>
          <w:sz w:val="20"/>
          <w:szCs w:val="20"/>
          <w:lang w:val="es-419" w:eastAsia="es-ES"/>
        </w:rPr>
        <w:tab/>
        <w:t xml:space="preserve">Policía Nacional Dirección de Talento Humano Seccional Risaralda, Subdirección General, Departamento de Criminalística, Departamento de Risaralda, Jefe de Grupos de Asuntos Jurídicos </w:t>
      </w:r>
      <w:proofErr w:type="spellStart"/>
      <w:r w:rsidRPr="00BA146D">
        <w:rPr>
          <w:rFonts w:ascii="Arial" w:hAnsi="Arial" w:cs="Arial"/>
          <w:sz w:val="20"/>
          <w:szCs w:val="20"/>
          <w:lang w:val="es-419" w:eastAsia="es-ES"/>
        </w:rPr>
        <w:t>Deris</w:t>
      </w:r>
      <w:proofErr w:type="spellEnd"/>
    </w:p>
    <w:p w14:paraId="76F33E61" w14:textId="77777777" w:rsidR="00BA146D" w:rsidRPr="00BA146D" w:rsidRDefault="00BA146D" w:rsidP="00BA146D">
      <w:pPr>
        <w:jc w:val="both"/>
        <w:rPr>
          <w:rFonts w:ascii="Arial" w:hAnsi="Arial" w:cs="Arial"/>
          <w:sz w:val="20"/>
          <w:szCs w:val="20"/>
          <w:lang w:val="es-419" w:eastAsia="es-ES"/>
        </w:rPr>
      </w:pPr>
      <w:r w:rsidRPr="00BA146D">
        <w:rPr>
          <w:rFonts w:ascii="Arial" w:hAnsi="Arial" w:cs="Arial"/>
          <w:sz w:val="20"/>
          <w:szCs w:val="20"/>
          <w:lang w:val="es-419" w:eastAsia="es-ES"/>
        </w:rPr>
        <w:t>Juzgado de origen:</w:t>
      </w:r>
      <w:r w:rsidRPr="00BA146D">
        <w:rPr>
          <w:rFonts w:ascii="Arial" w:hAnsi="Arial" w:cs="Arial"/>
          <w:sz w:val="20"/>
          <w:szCs w:val="20"/>
          <w:lang w:val="es-419" w:eastAsia="es-ES"/>
        </w:rPr>
        <w:tab/>
        <w:t>Juzgado Tercero Laboral Circuito</w:t>
      </w:r>
    </w:p>
    <w:p w14:paraId="43FD413C" w14:textId="43B53090" w:rsidR="00BA146D" w:rsidRDefault="00BA146D" w:rsidP="00BA146D">
      <w:pPr>
        <w:jc w:val="both"/>
        <w:rPr>
          <w:rFonts w:ascii="Arial" w:hAnsi="Arial" w:cs="Arial"/>
          <w:sz w:val="20"/>
          <w:szCs w:val="20"/>
          <w:lang w:val="es-419" w:eastAsia="es-ES"/>
        </w:rPr>
      </w:pPr>
      <w:r w:rsidRPr="00BA146D">
        <w:rPr>
          <w:rFonts w:ascii="Arial" w:hAnsi="Arial" w:cs="Arial"/>
          <w:sz w:val="20"/>
          <w:szCs w:val="20"/>
          <w:lang w:val="es-419" w:eastAsia="es-ES"/>
        </w:rPr>
        <w:t>Magistrada ponente:</w:t>
      </w:r>
      <w:r w:rsidRPr="00BA146D">
        <w:rPr>
          <w:rFonts w:ascii="Arial" w:hAnsi="Arial" w:cs="Arial"/>
          <w:sz w:val="20"/>
          <w:szCs w:val="20"/>
          <w:lang w:val="es-419" w:eastAsia="es-ES"/>
        </w:rPr>
        <w:tab/>
        <w:t>Ana Lucia Caicedo Calderón</w:t>
      </w:r>
    </w:p>
    <w:p w14:paraId="1914DC0E" w14:textId="77777777" w:rsidR="00BA146D" w:rsidRPr="00BA146D" w:rsidRDefault="00BA146D" w:rsidP="00BA146D">
      <w:pPr>
        <w:jc w:val="both"/>
        <w:rPr>
          <w:rFonts w:ascii="Arial" w:hAnsi="Arial" w:cs="Arial"/>
          <w:sz w:val="20"/>
          <w:szCs w:val="20"/>
          <w:lang w:val="es-419" w:eastAsia="es-ES"/>
        </w:rPr>
      </w:pPr>
    </w:p>
    <w:p w14:paraId="65BC687F" w14:textId="3E4F0BFC" w:rsidR="00BA146D" w:rsidRPr="00BA146D" w:rsidRDefault="00E53A7F" w:rsidP="00BA146D">
      <w:pPr>
        <w:jc w:val="both"/>
        <w:rPr>
          <w:rFonts w:ascii="Arial" w:hAnsi="Arial" w:cs="Arial"/>
          <w:b/>
          <w:bCs/>
          <w:iCs/>
          <w:sz w:val="20"/>
          <w:szCs w:val="20"/>
          <w:lang w:val="es-419" w:eastAsia="fr-FR"/>
        </w:rPr>
      </w:pPr>
      <w:r w:rsidRPr="00BA146D">
        <w:rPr>
          <w:rFonts w:ascii="Arial" w:hAnsi="Arial" w:cs="Arial"/>
          <w:b/>
          <w:bCs/>
          <w:iCs/>
          <w:sz w:val="20"/>
          <w:szCs w:val="20"/>
          <w:u w:val="single"/>
          <w:lang w:val="es-419" w:eastAsia="fr-FR"/>
        </w:rPr>
        <w:t>TEMAS:</w:t>
      </w:r>
      <w:r w:rsidRPr="00BA146D">
        <w:rPr>
          <w:rFonts w:ascii="Arial" w:hAnsi="Arial" w:cs="Arial"/>
          <w:b/>
          <w:bCs/>
          <w:iCs/>
          <w:sz w:val="20"/>
          <w:szCs w:val="20"/>
          <w:lang w:val="es-419" w:eastAsia="fr-FR"/>
        </w:rPr>
        <w:tab/>
      </w:r>
      <w:r>
        <w:rPr>
          <w:rFonts w:ascii="Arial" w:hAnsi="Arial" w:cs="Arial"/>
          <w:b/>
          <w:bCs/>
          <w:iCs/>
          <w:sz w:val="20"/>
          <w:szCs w:val="20"/>
          <w:lang w:val="es-419" w:eastAsia="fr-FR"/>
        </w:rPr>
        <w:t>DEBIDO PROCESO / TRASLADO AGENTE DE POLICÍA / PRINCIPIO DE SUBSIDIARIEDAD / PROCEDENCIA EXCEPCIONAL DE LA TUTELA POR VIOLACIÓN DE DERECHOS FUNDAMENTALES / PLANTA DE PERSONAL GLOBAL Y FLEXIBLE / VALORACIÓN PROBATORIA / SE DENIEGA EL AMPARO.</w:t>
      </w:r>
    </w:p>
    <w:p w14:paraId="0801B7D7" w14:textId="77777777" w:rsidR="00BA146D" w:rsidRPr="00BA146D" w:rsidRDefault="00BA146D" w:rsidP="00BA146D">
      <w:pPr>
        <w:jc w:val="both"/>
        <w:rPr>
          <w:rFonts w:ascii="Arial" w:hAnsi="Arial" w:cs="Arial"/>
          <w:sz w:val="20"/>
          <w:szCs w:val="20"/>
          <w:lang w:val="es-419" w:eastAsia="es-ES"/>
        </w:rPr>
      </w:pPr>
    </w:p>
    <w:p w14:paraId="017DB434" w14:textId="50E2C6D8" w:rsidR="00361DEF" w:rsidRPr="00361DEF" w:rsidRDefault="00E43AE7" w:rsidP="00361DEF">
      <w:pPr>
        <w:jc w:val="both"/>
        <w:rPr>
          <w:rFonts w:ascii="Arial" w:hAnsi="Arial" w:cs="Arial"/>
          <w:sz w:val="20"/>
          <w:szCs w:val="20"/>
          <w:lang w:val="es-419" w:eastAsia="es-ES"/>
        </w:rPr>
      </w:pPr>
      <w:r>
        <w:rPr>
          <w:rFonts w:ascii="Arial" w:hAnsi="Arial" w:cs="Arial"/>
          <w:sz w:val="20"/>
          <w:szCs w:val="20"/>
          <w:lang w:val="es-419" w:eastAsia="es-ES"/>
        </w:rPr>
        <w:t xml:space="preserve">… </w:t>
      </w:r>
      <w:r w:rsidR="00361DEF" w:rsidRPr="00361DEF">
        <w:rPr>
          <w:rFonts w:ascii="Arial" w:hAnsi="Arial" w:cs="Arial"/>
          <w:sz w:val="20"/>
          <w:szCs w:val="20"/>
          <w:lang w:val="es-419" w:eastAsia="es-ES"/>
        </w:rPr>
        <w:t xml:space="preserve">la jurisprudencia de la Corte Constitucional se ha pronunciado sobre la procedencia general de la acción de tutela para controvertir decisiones de traslados de servidores público, en el siguiente sentido: </w:t>
      </w:r>
    </w:p>
    <w:p w14:paraId="4E76E5BD" w14:textId="77777777" w:rsidR="00361DEF" w:rsidRPr="00361DEF" w:rsidRDefault="00361DEF" w:rsidP="00361DEF">
      <w:pPr>
        <w:jc w:val="both"/>
        <w:rPr>
          <w:rFonts w:ascii="Arial" w:hAnsi="Arial" w:cs="Arial"/>
          <w:sz w:val="20"/>
          <w:szCs w:val="20"/>
          <w:lang w:val="es-419" w:eastAsia="es-ES"/>
        </w:rPr>
      </w:pPr>
    </w:p>
    <w:p w14:paraId="42585C01" w14:textId="77777777" w:rsidR="00361DEF" w:rsidRPr="00361DEF" w:rsidRDefault="00361DEF" w:rsidP="00361DEF">
      <w:pPr>
        <w:jc w:val="both"/>
        <w:rPr>
          <w:rFonts w:ascii="Arial" w:hAnsi="Arial" w:cs="Arial"/>
          <w:sz w:val="20"/>
          <w:szCs w:val="20"/>
          <w:lang w:val="es-419" w:eastAsia="es-ES"/>
        </w:rPr>
      </w:pPr>
      <w:r w:rsidRPr="00361DEF">
        <w:rPr>
          <w:rFonts w:ascii="Arial" w:hAnsi="Arial" w:cs="Arial"/>
          <w:sz w:val="20"/>
          <w:szCs w:val="20"/>
          <w:lang w:val="es-419" w:eastAsia="es-ES"/>
        </w:rPr>
        <w:t>“3.1. La Corte Constitucional ha sostenido que cuando se reclama la protección de derechos fundamentales que se estiman vulnerados como consecuencia de una orden de traslado efectuada en ejercicio del ius variandi, el ordenamiento jurídico consagra las acciones mediante las cuales el afectado con la decisión puede controvertir actos de esa naturaleza como lo son las acciones laborales y la acción de nulidad y restablecimiento del derecho.</w:t>
      </w:r>
    </w:p>
    <w:p w14:paraId="52CE5739" w14:textId="77777777" w:rsidR="00361DEF" w:rsidRPr="00361DEF" w:rsidRDefault="00361DEF" w:rsidP="00361DEF">
      <w:pPr>
        <w:jc w:val="both"/>
        <w:rPr>
          <w:rFonts w:ascii="Arial" w:hAnsi="Arial" w:cs="Arial"/>
          <w:sz w:val="20"/>
          <w:szCs w:val="20"/>
          <w:lang w:val="es-419" w:eastAsia="es-ES"/>
        </w:rPr>
      </w:pPr>
    </w:p>
    <w:p w14:paraId="44F67591" w14:textId="6ACAAC1A" w:rsidR="00BA146D" w:rsidRPr="00BA146D" w:rsidRDefault="00E43AE7" w:rsidP="00361DEF">
      <w:pPr>
        <w:jc w:val="both"/>
        <w:rPr>
          <w:rFonts w:ascii="Arial" w:hAnsi="Arial" w:cs="Arial"/>
          <w:sz w:val="20"/>
          <w:szCs w:val="20"/>
          <w:lang w:val="es-419" w:eastAsia="es-ES"/>
        </w:rPr>
      </w:pPr>
      <w:r>
        <w:rPr>
          <w:rFonts w:ascii="Arial" w:hAnsi="Arial" w:cs="Arial"/>
          <w:sz w:val="20"/>
          <w:szCs w:val="20"/>
          <w:lang w:val="es-419" w:eastAsia="es-ES"/>
        </w:rPr>
        <w:t>“</w:t>
      </w:r>
      <w:r w:rsidR="00361DEF" w:rsidRPr="00361DEF">
        <w:rPr>
          <w:rFonts w:ascii="Arial" w:hAnsi="Arial" w:cs="Arial"/>
          <w:sz w:val="20"/>
          <w:szCs w:val="20"/>
          <w:lang w:val="es-419" w:eastAsia="es-ES"/>
        </w:rPr>
        <w:t>3.2. No obstante, esta Corporación ha reconocido que de forma excepcional la acción de tutela es el mecanismo judicial procedente para controvertir decisiones relacionadas con la reubicación de trabajadores del Estado</w:t>
      </w:r>
      <w:r>
        <w:rPr>
          <w:rFonts w:ascii="Arial" w:hAnsi="Arial" w:cs="Arial"/>
          <w:sz w:val="20"/>
          <w:szCs w:val="20"/>
          <w:lang w:val="es-419" w:eastAsia="es-ES"/>
        </w:rPr>
        <w:t>…”</w:t>
      </w:r>
    </w:p>
    <w:p w14:paraId="3E0919F0" w14:textId="77777777" w:rsidR="00BA146D" w:rsidRPr="00BA146D" w:rsidRDefault="00BA146D" w:rsidP="00BA146D">
      <w:pPr>
        <w:jc w:val="both"/>
        <w:rPr>
          <w:rFonts w:ascii="Arial" w:hAnsi="Arial" w:cs="Arial"/>
          <w:sz w:val="20"/>
          <w:szCs w:val="20"/>
          <w:lang w:val="es-419" w:eastAsia="es-ES"/>
        </w:rPr>
      </w:pPr>
    </w:p>
    <w:p w14:paraId="7E34D2FE" w14:textId="3E1867F3" w:rsidR="00BA146D" w:rsidRPr="00BA146D" w:rsidRDefault="00E43AE7" w:rsidP="00BA146D">
      <w:pPr>
        <w:jc w:val="both"/>
        <w:rPr>
          <w:rFonts w:ascii="Arial" w:hAnsi="Arial" w:cs="Arial"/>
          <w:sz w:val="20"/>
          <w:szCs w:val="20"/>
          <w:lang w:val="es-419" w:eastAsia="es-ES"/>
        </w:rPr>
      </w:pPr>
      <w:r w:rsidRPr="00E43AE7">
        <w:rPr>
          <w:rFonts w:ascii="Arial" w:hAnsi="Arial" w:cs="Arial"/>
          <w:sz w:val="20"/>
          <w:szCs w:val="20"/>
          <w:lang w:val="es-419" w:eastAsia="es-ES"/>
        </w:rPr>
        <w:t>En el caso objeto de estudio, si bien existen recursos ordinarios, como por ejemplo el de nulidad y restablecimiento del derecho y la procedencia de las medidas cautelares contenida en el artículo 229 de la Ley 1437 de 2011, ante los cuales podría acudir la accionante, estos no son idóneos puesto que en el caso concreto no solo se discute la legalidad del acto administrativo, sino también la vulneración de derechos fundamentales y las repercusiones del acto de traslado en la educación, el debido proceso, confianza legítima, vida digna, igualdad, derecho a la familia del actor.</w:t>
      </w:r>
      <w:r w:rsidR="00E53A7F">
        <w:rPr>
          <w:rFonts w:ascii="Arial" w:hAnsi="Arial" w:cs="Arial"/>
          <w:sz w:val="20"/>
          <w:szCs w:val="20"/>
          <w:lang w:val="es-419" w:eastAsia="es-ES"/>
        </w:rPr>
        <w:t xml:space="preserve"> (…)</w:t>
      </w:r>
    </w:p>
    <w:p w14:paraId="4B8F4D10" w14:textId="6112FA45" w:rsidR="00BA146D" w:rsidRDefault="00BA146D" w:rsidP="00BA146D">
      <w:pPr>
        <w:jc w:val="both"/>
        <w:rPr>
          <w:rFonts w:ascii="Arial" w:hAnsi="Arial" w:cs="Arial"/>
          <w:sz w:val="20"/>
          <w:szCs w:val="20"/>
          <w:lang w:val="es-419" w:eastAsia="es-ES"/>
        </w:rPr>
      </w:pPr>
    </w:p>
    <w:p w14:paraId="30182260" w14:textId="78C79646" w:rsidR="00ED6727" w:rsidRDefault="00ED6727" w:rsidP="00BA146D">
      <w:pPr>
        <w:jc w:val="both"/>
        <w:rPr>
          <w:rFonts w:ascii="Arial" w:hAnsi="Arial" w:cs="Arial"/>
          <w:sz w:val="20"/>
          <w:szCs w:val="20"/>
          <w:lang w:val="es-419" w:eastAsia="es-ES"/>
        </w:rPr>
      </w:pPr>
      <w:r w:rsidRPr="00ED6727">
        <w:rPr>
          <w:rFonts w:ascii="Arial" w:hAnsi="Arial" w:cs="Arial"/>
          <w:sz w:val="20"/>
          <w:szCs w:val="20"/>
          <w:lang w:val="es-419" w:eastAsia="es-ES"/>
        </w:rPr>
        <w:t>La planta de personal de la Policía Nacional tiene el carácter de global y flexible, lo que permite al funcionario competente reubicar el personal con la finalidad de atender en las cambiantes necesidades del servicio, de conformidad con lo dispuesto en el artículo 40 el Decreto 1791 del 2000 el traslado “Es el acto de autoridad competente por el cual se cambia de unidad o dependencia policial, con el fin de desempeñar un cargo o la prestación de un servicio”.</w:t>
      </w:r>
      <w:r w:rsidR="00E53A7F">
        <w:rPr>
          <w:rFonts w:ascii="Arial" w:hAnsi="Arial" w:cs="Arial"/>
          <w:sz w:val="20"/>
          <w:szCs w:val="20"/>
          <w:lang w:val="es-419" w:eastAsia="es-ES"/>
        </w:rPr>
        <w:t xml:space="preserve"> (…)</w:t>
      </w:r>
    </w:p>
    <w:p w14:paraId="7171D71B" w14:textId="77777777" w:rsidR="00ED6727" w:rsidRPr="00BA146D" w:rsidRDefault="00ED6727" w:rsidP="00BA146D">
      <w:pPr>
        <w:jc w:val="both"/>
        <w:rPr>
          <w:rFonts w:ascii="Arial" w:hAnsi="Arial" w:cs="Arial"/>
          <w:sz w:val="20"/>
          <w:szCs w:val="20"/>
          <w:lang w:val="es-419" w:eastAsia="es-ES"/>
        </w:rPr>
      </w:pPr>
    </w:p>
    <w:p w14:paraId="538C4324" w14:textId="630AEC5B" w:rsidR="00BA146D" w:rsidRPr="00BA146D" w:rsidRDefault="000342B0" w:rsidP="00BA146D">
      <w:pPr>
        <w:jc w:val="both"/>
        <w:rPr>
          <w:rFonts w:ascii="Arial" w:hAnsi="Arial" w:cs="Arial"/>
          <w:sz w:val="20"/>
          <w:szCs w:val="20"/>
          <w:lang w:val="es-419" w:eastAsia="es-ES"/>
        </w:rPr>
      </w:pPr>
      <w:r w:rsidRPr="000342B0">
        <w:rPr>
          <w:rFonts w:ascii="Arial" w:hAnsi="Arial" w:cs="Arial"/>
          <w:sz w:val="20"/>
          <w:szCs w:val="20"/>
          <w:lang w:val="es-419" w:eastAsia="es-ES"/>
        </w:rPr>
        <w:t>Sin embargo, por confesión del propio tutelante en su impugnación, se sabe que la institución desconocía sus actividades de estudio, de manera que, con la orden del traslado, el actor no puede decir que se le está vulnerando el derecho a la educación, porque no existe prueba de que el comandante de la Metropolitana de Pereira no estaba autorizando permisos de estudio para la época o que hubiera represalias por el ánimo de profesionalizarse, tal como afirma en su impugnación. Por otra parte, en la carrera de derecho el actor se ha demorado más de lo usual por razones que se desconoce</w:t>
      </w:r>
      <w:r>
        <w:rPr>
          <w:rFonts w:ascii="Arial" w:hAnsi="Arial" w:cs="Arial"/>
          <w:sz w:val="20"/>
          <w:szCs w:val="20"/>
          <w:lang w:val="es-419" w:eastAsia="es-ES"/>
        </w:rPr>
        <w:t>…</w:t>
      </w:r>
    </w:p>
    <w:p w14:paraId="46F89E3C" w14:textId="77777777" w:rsidR="00BA146D" w:rsidRPr="00BA146D" w:rsidRDefault="00BA146D" w:rsidP="00BA146D">
      <w:pPr>
        <w:jc w:val="both"/>
        <w:rPr>
          <w:rFonts w:ascii="Arial" w:hAnsi="Arial" w:cs="Arial"/>
          <w:sz w:val="20"/>
          <w:szCs w:val="20"/>
          <w:lang w:val="es-ES" w:eastAsia="es-ES"/>
        </w:rPr>
      </w:pPr>
    </w:p>
    <w:p w14:paraId="10C8F322" w14:textId="77777777" w:rsidR="000342B0" w:rsidRPr="000342B0" w:rsidRDefault="000342B0" w:rsidP="000342B0">
      <w:pPr>
        <w:jc w:val="both"/>
        <w:rPr>
          <w:rFonts w:ascii="Arial" w:hAnsi="Arial" w:cs="Arial"/>
          <w:sz w:val="20"/>
          <w:szCs w:val="20"/>
          <w:lang w:val="es-ES" w:eastAsia="es-ES"/>
        </w:rPr>
      </w:pPr>
      <w:r w:rsidRPr="000342B0">
        <w:rPr>
          <w:rFonts w:ascii="Arial" w:hAnsi="Arial" w:cs="Arial"/>
          <w:sz w:val="20"/>
          <w:szCs w:val="20"/>
          <w:lang w:val="es-ES" w:eastAsia="es-ES"/>
        </w:rPr>
        <w:t xml:space="preserve">Por estas mismas razones, la Sala no encuentra vulnerados los derechos al Debido Proceso y Confianza Legítima, ni tampoco el derecho a la Igualdad, porque no se probó que en las mismas condiciones del tutelante, la entidad hubiera dado un trato preferente a otro policía. </w:t>
      </w:r>
    </w:p>
    <w:p w14:paraId="08241454" w14:textId="77777777" w:rsidR="000342B0" w:rsidRPr="000342B0" w:rsidRDefault="000342B0" w:rsidP="000342B0">
      <w:pPr>
        <w:jc w:val="both"/>
        <w:rPr>
          <w:rFonts w:ascii="Arial" w:hAnsi="Arial" w:cs="Arial"/>
          <w:sz w:val="20"/>
          <w:szCs w:val="20"/>
          <w:lang w:val="es-ES" w:eastAsia="es-ES"/>
        </w:rPr>
      </w:pPr>
    </w:p>
    <w:p w14:paraId="4ADB3BB0" w14:textId="68925E7F" w:rsidR="00BA146D" w:rsidRDefault="000342B0" w:rsidP="000342B0">
      <w:pPr>
        <w:jc w:val="both"/>
        <w:rPr>
          <w:rFonts w:ascii="Arial" w:hAnsi="Arial" w:cs="Arial"/>
          <w:sz w:val="20"/>
          <w:szCs w:val="20"/>
          <w:lang w:val="es-ES" w:eastAsia="es-ES"/>
        </w:rPr>
      </w:pPr>
      <w:r w:rsidRPr="000342B0">
        <w:rPr>
          <w:rFonts w:ascii="Arial" w:hAnsi="Arial" w:cs="Arial"/>
          <w:sz w:val="20"/>
          <w:szCs w:val="20"/>
          <w:lang w:val="es-ES" w:eastAsia="es-ES"/>
        </w:rPr>
        <w:t>En lo referente a los derechos del grupo familiar, no existe evidencia de la afectación de la educación de las niñas ni de que la esposa del actor no pudiera seguir trabajando en el Guaviare, es decir, no hay prueba de una afectación grave de las condiciones de vida del grupo familiar</w:t>
      </w:r>
      <w:r>
        <w:rPr>
          <w:rFonts w:ascii="Arial" w:hAnsi="Arial" w:cs="Arial"/>
          <w:sz w:val="20"/>
          <w:szCs w:val="20"/>
          <w:lang w:val="es-ES" w:eastAsia="es-ES"/>
        </w:rPr>
        <w:t>…</w:t>
      </w:r>
    </w:p>
    <w:p w14:paraId="52401C81" w14:textId="77777777" w:rsidR="000342B0" w:rsidRPr="00BA146D" w:rsidRDefault="000342B0" w:rsidP="000342B0">
      <w:pPr>
        <w:jc w:val="both"/>
        <w:rPr>
          <w:rFonts w:ascii="Arial" w:hAnsi="Arial" w:cs="Arial"/>
          <w:sz w:val="20"/>
          <w:szCs w:val="20"/>
          <w:lang w:val="es-ES" w:eastAsia="es-ES"/>
        </w:rPr>
      </w:pPr>
    </w:p>
    <w:p w14:paraId="578DAB3F" w14:textId="77777777" w:rsidR="00BA146D" w:rsidRPr="00BA146D" w:rsidRDefault="00BA146D" w:rsidP="00BA146D">
      <w:pPr>
        <w:jc w:val="both"/>
        <w:rPr>
          <w:rFonts w:ascii="Arial" w:hAnsi="Arial" w:cs="Arial"/>
          <w:sz w:val="20"/>
          <w:szCs w:val="20"/>
          <w:lang w:val="es-ES" w:eastAsia="es-ES"/>
        </w:rPr>
      </w:pPr>
    </w:p>
    <w:bookmarkEnd w:id="0"/>
    <w:p w14:paraId="70EF87B2" w14:textId="77777777" w:rsidR="00BA146D" w:rsidRPr="00BA146D" w:rsidRDefault="00BA146D" w:rsidP="00BA146D">
      <w:pPr>
        <w:jc w:val="both"/>
        <w:rPr>
          <w:rFonts w:ascii="Arial" w:hAnsi="Arial" w:cs="Arial"/>
          <w:sz w:val="20"/>
          <w:szCs w:val="20"/>
          <w:lang w:val="es-ES" w:eastAsia="es-ES"/>
        </w:rPr>
      </w:pPr>
    </w:p>
    <w:bookmarkEnd w:id="1"/>
    <w:bookmarkEnd w:id="2"/>
    <w:bookmarkEnd w:id="3"/>
    <w:p w14:paraId="0000000A" w14:textId="77777777" w:rsidR="001E03D9" w:rsidRPr="00196A86" w:rsidRDefault="00E9110E" w:rsidP="00196A86">
      <w:pPr>
        <w:spacing w:line="276" w:lineRule="auto"/>
        <w:ind w:firstLine="709"/>
        <w:jc w:val="center"/>
        <w:rPr>
          <w:rFonts w:ascii="Tahoma" w:eastAsia="Tahoma" w:hAnsi="Tahoma" w:cs="Tahoma"/>
          <w:b/>
          <w:color w:val="000000"/>
        </w:rPr>
      </w:pPr>
      <w:r w:rsidRPr="00196A86">
        <w:rPr>
          <w:rFonts w:ascii="Tahoma" w:eastAsia="Tahoma" w:hAnsi="Tahoma" w:cs="Tahoma"/>
          <w:b/>
          <w:color w:val="000000"/>
        </w:rPr>
        <w:t>TRIBUNAL SUPERIOR DEL DISTRITO JUDICIAL DE PEREIRA</w:t>
      </w:r>
    </w:p>
    <w:p w14:paraId="0000000B" w14:textId="77777777" w:rsidR="001E03D9" w:rsidRPr="00196A86" w:rsidRDefault="00E9110E" w:rsidP="00196A86">
      <w:pPr>
        <w:spacing w:line="276" w:lineRule="auto"/>
        <w:ind w:firstLine="709"/>
        <w:jc w:val="center"/>
        <w:rPr>
          <w:rFonts w:ascii="Tahoma" w:eastAsia="Tahoma" w:hAnsi="Tahoma" w:cs="Tahoma"/>
          <w:b/>
          <w:color w:val="000000"/>
        </w:rPr>
      </w:pPr>
      <w:r w:rsidRPr="00196A86">
        <w:rPr>
          <w:rFonts w:ascii="Tahoma" w:eastAsia="Tahoma" w:hAnsi="Tahoma" w:cs="Tahoma"/>
          <w:b/>
          <w:color w:val="000000"/>
        </w:rPr>
        <w:t xml:space="preserve">SALA PRIMERA DE DECISIÓN LABORAL </w:t>
      </w:r>
    </w:p>
    <w:p w14:paraId="0000000C" w14:textId="7B484B7E" w:rsidR="001E03D9" w:rsidRPr="00196A86" w:rsidRDefault="001E03D9" w:rsidP="00196A86">
      <w:pPr>
        <w:spacing w:line="276" w:lineRule="auto"/>
        <w:ind w:firstLine="709"/>
        <w:jc w:val="center"/>
        <w:rPr>
          <w:rFonts w:ascii="Tahoma" w:eastAsia="Tahoma" w:hAnsi="Tahoma" w:cs="Tahoma"/>
          <w:b/>
          <w:color w:val="000000"/>
        </w:rPr>
      </w:pPr>
    </w:p>
    <w:p w14:paraId="1F8518E3" w14:textId="77777777" w:rsidR="0025433C" w:rsidRPr="00196A86" w:rsidRDefault="0025433C" w:rsidP="00196A86">
      <w:pPr>
        <w:spacing w:line="276" w:lineRule="auto"/>
        <w:ind w:firstLine="709"/>
        <w:jc w:val="center"/>
        <w:rPr>
          <w:rFonts w:ascii="Tahoma" w:eastAsia="Tahoma" w:hAnsi="Tahoma" w:cs="Tahoma"/>
          <w:b/>
          <w:color w:val="000000"/>
        </w:rPr>
      </w:pPr>
    </w:p>
    <w:p w14:paraId="0000000D" w14:textId="77777777" w:rsidR="001E03D9" w:rsidRPr="00196A86" w:rsidRDefault="00E9110E" w:rsidP="00196A86">
      <w:pPr>
        <w:spacing w:line="276" w:lineRule="auto"/>
        <w:ind w:firstLine="709"/>
        <w:jc w:val="center"/>
        <w:rPr>
          <w:rFonts w:ascii="Tahoma" w:eastAsia="Tahoma" w:hAnsi="Tahoma" w:cs="Tahoma"/>
          <w:b/>
          <w:color w:val="000000"/>
        </w:rPr>
      </w:pPr>
      <w:r w:rsidRPr="00196A86">
        <w:rPr>
          <w:rFonts w:ascii="Tahoma" w:eastAsia="Tahoma" w:hAnsi="Tahoma" w:cs="Tahoma"/>
          <w:color w:val="000000"/>
        </w:rPr>
        <w:lastRenderedPageBreak/>
        <w:t>Magistrada Ponente:</w:t>
      </w:r>
      <w:r w:rsidRPr="00196A86">
        <w:rPr>
          <w:rFonts w:ascii="Tahoma" w:eastAsia="Tahoma" w:hAnsi="Tahoma" w:cs="Tahoma"/>
          <w:b/>
          <w:color w:val="000000"/>
        </w:rPr>
        <w:t xml:space="preserve"> Ana Lucia Caicedo Calderón</w:t>
      </w:r>
    </w:p>
    <w:p w14:paraId="0000000E" w14:textId="40270D34" w:rsidR="001E03D9" w:rsidRPr="00196A86" w:rsidRDefault="00E9110E" w:rsidP="00196A86">
      <w:pPr>
        <w:spacing w:line="276" w:lineRule="auto"/>
        <w:ind w:firstLine="709"/>
        <w:jc w:val="center"/>
        <w:rPr>
          <w:rFonts w:ascii="Tahoma" w:eastAsia="Tahoma" w:hAnsi="Tahoma" w:cs="Tahoma"/>
        </w:rPr>
      </w:pPr>
      <w:r w:rsidRPr="00196A86">
        <w:rPr>
          <w:rFonts w:ascii="Tahoma" w:eastAsia="Tahoma" w:hAnsi="Tahoma" w:cs="Tahoma"/>
        </w:rPr>
        <w:t xml:space="preserve">Pereira, </w:t>
      </w:r>
      <w:r w:rsidR="0025433C" w:rsidRPr="00196A86">
        <w:rPr>
          <w:rFonts w:ascii="Tahoma" w:eastAsia="Tahoma" w:hAnsi="Tahoma" w:cs="Tahoma"/>
        </w:rPr>
        <w:t>veinti</w:t>
      </w:r>
      <w:r w:rsidR="00267959" w:rsidRPr="00196A86">
        <w:rPr>
          <w:rFonts w:ascii="Tahoma" w:eastAsia="Tahoma" w:hAnsi="Tahoma" w:cs="Tahoma"/>
        </w:rPr>
        <w:t xml:space="preserve">siete </w:t>
      </w:r>
      <w:r w:rsidR="0025433C" w:rsidRPr="00196A86">
        <w:rPr>
          <w:rFonts w:ascii="Tahoma" w:eastAsia="Tahoma" w:hAnsi="Tahoma" w:cs="Tahoma"/>
        </w:rPr>
        <w:t>(2</w:t>
      </w:r>
      <w:r w:rsidR="00267959" w:rsidRPr="00196A86">
        <w:rPr>
          <w:rFonts w:ascii="Tahoma" w:eastAsia="Tahoma" w:hAnsi="Tahoma" w:cs="Tahoma"/>
        </w:rPr>
        <w:t>7</w:t>
      </w:r>
      <w:r w:rsidR="0025433C" w:rsidRPr="00196A86">
        <w:rPr>
          <w:rFonts w:ascii="Tahoma" w:eastAsia="Tahoma" w:hAnsi="Tahoma" w:cs="Tahoma"/>
        </w:rPr>
        <w:t xml:space="preserve">) de abril </w:t>
      </w:r>
      <w:r w:rsidRPr="00196A86">
        <w:rPr>
          <w:rFonts w:ascii="Tahoma" w:eastAsia="Tahoma" w:hAnsi="Tahoma" w:cs="Tahoma"/>
        </w:rPr>
        <w:t>de dos mil veintidós (2022)</w:t>
      </w:r>
    </w:p>
    <w:p w14:paraId="0000000F" w14:textId="77777777" w:rsidR="001E03D9" w:rsidRPr="00196A86" w:rsidRDefault="001E03D9" w:rsidP="00196A86">
      <w:pPr>
        <w:spacing w:line="276" w:lineRule="auto"/>
        <w:ind w:firstLine="709"/>
        <w:jc w:val="center"/>
        <w:rPr>
          <w:rFonts w:ascii="Tahoma" w:eastAsia="Tahoma" w:hAnsi="Tahoma" w:cs="Tahoma"/>
        </w:rPr>
      </w:pPr>
    </w:p>
    <w:p w14:paraId="00000010" w14:textId="20FA8A14" w:rsidR="001E03D9" w:rsidRDefault="00E9110E" w:rsidP="00E53A7F">
      <w:pPr>
        <w:pBdr>
          <w:top w:val="nil"/>
          <w:left w:val="nil"/>
          <w:bottom w:val="nil"/>
          <w:right w:val="nil"/>
          <w:between w:val="nil"/>
        </w:pBdr>
        <w:spacing w:line="276" w:lineRule="auto"/>
        <w:ind w:firstLine="709"/>
        <w:jc w:val="both"/>
        <w:rPr>
          <w:rFonts w:ascii="Tahoma" w:eastAsia="Tahoma" w:hAnsi="Tahoma" w:cs="Tahoma"/>
          <w:color w:val="000000"/>
        </w:rPr>
      </w:pPr>
      <w:r w:rsidRPr="00196A86">
        <w:rPr>
          <w:rFonts w:ascii="Tahoma" w:eastAsia="Tahoma" w:hAnsi="Tahoma" w:cs="Tahoma"/>
          <w:color w:val="000000"/>
        </w:rPr>
        <w:t xml:space="preserve">Procede la judicatura a resolver la impugnación propuesta contra la sentencia proferida el día 22 de Marzo de dos mil veintidós (2022), Juzgado Tercero Laboral Circuito de Pereira, dentro de la </w:t>
      </w:r>
      <w:r w:rsidRPr="00E26E5F">
        <w:rPr>
          <w:rFonts w:ascii="Tahoma" w:eastAsia="Tahoma" w:hAnsi="Tahoma" w:cs="Tahoma"/>
          <w:b/>
          <w:color w:val="000000"/>
        </w:rPr>
        <w:t>acción de tutela</w:t>
      </w:r>
      <w:r w:rsidRPr="00196A86">
        <w:rPr>
          <w:rFonts w:ascii="Tahoma" w:eastAsia="Tahoma" w:hAnsi="Tahoma" w:cs="Tahoma"/>
          <w:color w:val="000000"/>
        </w:rPr>
        <w:t xml:space="preserve"> impetrada por el</w:t>
      </w:r>
      <w:r w:rsidRPr="00196A86">
        <w:rPr>
          <w:rFonts w:ascii="Tahoma" w:eastAsia="Tahoma" w:hAnsi="Tahoma" w:cs="Tahoma"/>
          <w:b/>
          <w:color w:val="000000"/>
        </w:rPr>
        <w:t xml:space="preserve"> </w:t>
      </w:r>
      <w:r w:rsidRPr="00196A86">
        <w:rPr>
          <w:rFonts w:ascii="Tahoma" w:eastAsia="Tahoma" w:hAnsi="Tahoma" w:cs="Tahoma"/>
          <w:color w:val="000000"/>
        </w:rPr>
        <w:t xml:space="preserve">señor </w:t>
      </w:r>
      <w:r w:rsidRPr="00196A86">
        <w:rPr>
          <w:rFonts w:ascii="Tahoma" w:eastAsia="Tahoma" w:hAnsi="Tahoma" w:cs="Tahoma"/>
          <w:b/>
          <w:color w:val="000000"/>
        </w:rPr>
        <w:t xml:space="preserve">Darwin Alexander Alfaro </w:t>
      </w:r>
      <w:proofErr w:type="spellStart"/>
      <w:r w:rsidRPr="00196A86">
        <w:rPr>
          <w:rFonts w:ascii="Tahoma" w:eastAsia="Tahoma" w:hAnsi="Tahoma" w:cs="Tahoma"/>
          <w:b/>
          <w:color w:val="000000"/>
        </w:rPr>
        <w:t>Yasno</w:t>
      </w:r>
      <w:proofErr w:type="spellEnd"/>
      <w:r w:rsidRPr="00196A86">
        <w:rPr>
          <w:rFonts w:ascii="Tahoma" w:eastAsia="Tahoma" w:hAnsi="Tahoma" w:cs="Tahoma"/>
          <w:color w:val="000000"/>
        </w:rPr>
        <w:t>, en contra de la</w:t>
      </w:r>
      <w:r w:rsidRPr="00196A86">
        <w:rPr>
          <w:rFonts w:ascii="Tahoma" w:eastAsia="Tahoma" w:hAnsi="Tahoma" w:cs="Tahoma"/>
          <w:color w:val="000000"/>
          <w:shd w:val="clear" w:color="auto" w:fill="FAF9F8"/>
        </w:rPr>
        <w:t xml:space="preserve"> </w:t>
      </w:r>
      <w:r w:rsidRPr="00196A86">
        <w:rPr>
          <w:rFonts w:ascii="Tahoma" w:eastAsia="Tahoma" w:hAnsi="Tahoma" w:cs="Tahoma"/>
          <w:b/>
          <w:color w:val="000000"/>
        </w:rPr>
        <w:t>Ministerio De Defensa Nacional</w:t>
      </w:r>
      <w:r w:rsidRPr="00196A86">
        <w:rPr>
          <w:rFonts w:ascii="Tahoma" w:eastAsia="Tahoma" w:hAnsi="Tahoma" w:cs="Tahoma"/>
          <w:color w:val="000000"/>
        </w:rPr>
        <w:t xml:space="preserve"> y </w:t>
      </w:r>
      <w:r w:rsidRPr="00196A86">
        <w:rPr>
          <w:rFonts w:ascii="Tahoma" w:eastAsia="Tahoma" w:hAnsi="Tahoma" w:cs="Tahoma"/>
          <w:b/>
          <w:color w:val="000000"/>
        </w:rPr>
        <w:t xml:space="preserve">Policía Nacional, Subdirección General, </w:t>
      </w:r>
      <w:r w:rsidRPr="00196A86">
        <w:rPr>
          <w:rFonts w:ascii="Tahoma" w:eastAsia="Tahoma" w:hAnsi="Tahoma" w:cs="Tahoma"/>
          <w:color w:val="000000"/>
        </w:rPr>
        <w:t xml:space="preserve">a través de la cual pretende que se amparen sus derechos fundamentales al Debido Proceso, Vivienda Digna, Confianza </w:t>
      </w:r>
      <w:r w:rsidRPr="00196A86">
        <w:rPr>
          <w:rFonts w:ascii="Tahoma" w:eastAsia="Tahoma" w:hAnsi="Tahoma" w:cs="Tahoma"/>
        </w:rPr>
        <w:t>Legítima</w:t>
      </w:r>
      <w:r w:rsidRPr="00196A86">
        <w:rPr>
          <w:rFonts w:ascii="Tahoma" w:eastAsia="Tahoma" w:hAnsi="Tahoma" w:cs="Tahoma"/>
          <w:color w:val="000000"/>
        </w:rPr>
        <w:t xml:space="preserve">, Igualdad y Derecho a la Familia. A esta acción se vinculó a la </w:t>
      </w:r>
      <w:r w:rsidRPr="00196A86">
        <w:rPr>
          <w:rFonts w:ascii="Tahoma" w:eastAsia="Tahoma" w:hAnsi="Tahoma" w:cs="Tahoma"/>
          <w:b/>
          <w:color w:val="000000"/>
        </w:rPr>
        <w:t xml:space="preserve">Policía Nacional Dirección </w:t>
      </w:r>
      <w:r w:rsidR="00E26E5F" w:rsidRPr="00196A86">
        <w:rPr>
          <w:rFonts w:ascii="Tahoma" w:eastAsia="Tahoma" w:hAnsi="Tahoma" w:cs="Tahoma"/>
          <w:b/>
          <w:color w:val="000000"/>
        </w:rPr>
        <w:t xml:space="preserve">de </w:t>
      </w:r>
      <w:r w:rsidRPr="00196A86">
        <w:rPr>
          <w:rFonts w:ascii="Tahoma" w:eastAsia="Tahoma" w:hAnsi="Tahoma" w:cs="Tahoma"/>
          <w:b/>
          <w:color w:val="000000"/>
        </w:rPr>
        <w:t xml:space="preserve">Talento Humano Seccional Risaralda, Subdirección General, Departamento </w:t>
      </w:r>
      <w:r w:rsidR="00E26E5F" w:rsidRPr="00196A86">
        <w:rPr>
          <w:rFonts w:ascii="Tahoma" w:eastAsia="Tahoma" w:hAnsi="Tahoma" w:cs="Tahoma"/>
          <w:b/>
          <w:color w:val="000000"/>
        </w:rPr>
        <w:t xml:space="preserve">de </w:t>
      </w:r>
      <w:r w:rsidRPr="00196A86">
        <w:rPr>
          <w:rFonts w:ascii="Tahoma" w:eastAsia="Tahoma" w:hAnsi="Tahoma" w:cs="Tahoma"/>
          <w:b/>
          <w:color w:val="000000"/>
        </w:rPr>
        <w:t xml:space="preserve">Criminalística, Departamento </w:t>
      </w:r>
      <w:r w:rsidR="00E26E5F" w:rsidRPr="00196A86">
        <w:rPr>
          <w:rFonts w:ascii="Tahoma" w:eastAsia="Tahoma" w:hAnsi="Tahoma" w:cs="Tahoma"/>
          <w:b/>
          <w:color w:val="000000"/>
        </w:rPr>
        <w:t xml:space="preserve">de </w:t>
      </w:r>
      <w:r w:rsidRPr="00196A86">
        <w:rPr>
          <w:rFonts w:ascii="Tahoma" w:eastAsia="Tahoma" w:hAnsi="Tahoma" w:cs="Tahoma"/>
          <w:b/>
          <w:color w:val="000000"/>
        </w:rPr>
        <w:t xml:space="preserve">Risaralda, Jefe </w:t>
      </w:r>
      <w:r w:rsidR="00E26E5F" w:rsidRPr="00196A86">
        <w:rPr>
          <w:rFonts w:ascii="Tahoma" w:eastAsia="Tahoma" w:hAnsi="Tahoma" w:cs="Tahoma"/>
          <w:b/>
          <w:color w:val="000000"/>
        </w:rPr>
        <w:t xml:space="preserve">de </w:t>
      </w:r>
      <w:r w:rsidRPr="00196A86">
        <w:rPr>
          <w:rFonts w:ascii="Tahoma" w:eastAsia="Tahoma" w:hAnsi="Tahoma" w:cs="Tahoma"/>
          <w:b/>
          <w:color w:val="000000"/>
        </w:rPr>
        <w:t xml:space="preserve">Grupos </w:t>
      </w:r>
      <w:r w:rsidR="00E26E5F" w:rsidRPr="00196A86">
        <w:rPr>
          <w:rFonts w:ascii="Tahoma" w:eastAsia="Tahoma" w:hAnsi="Tahoma" w:cs="Tahoma"/>
          <w:b/>
          <w:color w:val="000000"/>
        </w:rPr>
        <w:t xml:space="preserve">de </w:t>
      </w:r>
      <w:r w:rsidRPr="00196A86">
        <w:rPr>
          <w:rFonts w:ascii="Tahoma" w:eastAsia="Tahoma" w:hAnsi="Tahoma" w:cs="Tahoma"/>
          <w:b/>
          <w:color w:val="000000"/>
        </w:rPr>
        <w:t xml:space="preserve">Asuntos Jurídicos </w:t>
      </w:r>
      <w:proofErr w:type="spellStart"/>
      <w:r w:rsidRPr="00196A86">
        <w:rPr>
          <w:rFonts w:ascii="Tahoma" w:eastAsia="Tahoma" w:hAnsi="Tahoma" w:cs="Tahoma"/>
          <w:b/>
          <w:color w:val="000000"/>
        </w:rPr>
        <w:t>Deris</w:t>
      </w:r>
      <w:proofErr w:type="spellEnd"/>
      <w:r w:rsidRPr="00196A86">
        <w:rPr>
          <w:rFonts w:ascii="Tahoma" w:eastAsia="Tahoma" w:hAnsi="Tahoma" w:cs="Tahoma"/>
          <w:b/>
          <w:color w:val="000000"/>
        </w:rPr>
        <w:t>.</w:t>
      </w:r>
      <w:r w:rsidR="0025433C" w:rsidRPr="00196A86">
        <w:rPr>
          <w:rFonts w:ascii="Tahoma" w:eastAsia="Tahoma" w:hAnsi="Tahoma" w:cs="Tahoma"/>
          <w:b/>
          <w:color w:val="000000"/>
        </w:rPr>
        <w:t xml:space="preserve"> </w:t>
      </w:r>
      <w:r w:rsidRPr="00196A86">
        <w:rPr>
          <w:rFonts w:ascii="Tahoma" w:eastAsia="Tahoma" w:hAnsi="Tahoma" w:cs="Tahoma"/>
          <w:color w:val="000000"/>
        </w:rPr>
        <w:t>Para ello se tiene en cuenta lo siguiente:</w:t>
      </w:r>
    </w:p>
    <w:p w14:paraId="468FEEE4" w14:textId="1ACC8190" w:rsidR="00E53A7F" w:rsidRDefault="00E53A7F" w:rsidP="00E53A7F">
      <w:pPr>
        <w:pBdr>
          <w:top w:val="nil"/>
          <w:left w:val="nil"/>
          <w:bottom w:val="nil"/>
          <w:right w:val="nil"/>
          <w:between w:val="nil"/>
        </w:pBdr>
        <w:spacing w:line="276" w:lineRule="auto"/>
        <w:ind w:firstLine="709"/>
        <w:jc w:val="both"/>
        <w:rPr>
          <w:rFonts w:ascii="Tahoma" w:eastAsia="Tahoma" w:hAnsi="Tahoma" w:cs="Tahoma"/>
          <w:color w:val="000000"/>
        </w:rPr>
      </w:pPr>
    </w:p>
    <w:p w14:paraId="329337E5" w14:textId="77777777" w:rsidR="00E53A7F" w:rsidRPr="00196A86" w:rsidRDefault="00E53A7F" w:rsidP="00E53A7F">
      <w:pPr>
        <w:pBdr>
          <w:top w:val="nil"/>
          <w:left w:val="nil"/>
          <w:bottom w:val="nil"/>
          <w:right w:val="nil"/>
          <w:between w:val="nil"/>
        </w:pBdr>
        <w:spacing w:line="276" w:lineRule="auto"/>
        <w:ind w:firstLine="709"/>
        <w:jc w:val="both"/>
        <w:rPr>
          <w:rFonts w:ascii="Tahoma" w:eastAsia="Tahoma" w:hAnsi="Tahoma" w:cs="Tahoma"/>
          <w:color w:val="000000"/>
        </w:rPr>
      </w:pPr>
    </w:p>
    <w:p w14:paraId="00000011" w14:textId="77777777" w:rsidR="001E03D9" w:rsidRPr="00196A86" w:rsidRDefault="00E9110E" w:rsidP="00E53A7F">
      <w:pPr>
        <w:pStyle w:val="Ttulo4"/>
        <w:numPr>
          <w:ilvl w:val="0"/>
          <w:numId w:val="1"/>
        </w:numPr>
        <w:spacing w:before="0" w:beforeAutospacing="0" w:afterAutospacing="0" w:line="276" w:lineRule="auto"/>
        <w:rPr>
          <w:rFonts w:ascii="Tahoma" w:eastAsia="Tahoma" w:hAnsi="Tahoma" w:cs="Tahoma"/>
          <w:color w:val="000000"/>
          <w:szCs w:val="24"/>
        </w:rPr>
      </w:pPr>
      <w:r w:rsidRPr="00196A86">
        <w:rPr>
          <w:rFonts w:ascii="Tahoma" w:eastAsia="Tahoma" w:hAnsi="Tahoma" w:cs="Tahoma"/>
          <w:color w:val="000000"/>
          <w:szCs w:val="24"/>
        </w:rPr>
        <w:t>La demanda de tutela</w:t>
      </w:r>
    </w:p>
    <w:p w14:paraId="27C20128" w14:textId="77777777" w:rsidR="00E53A7F" w:rsidRDefault="00E53A7F" w:rsidP="00E53A7F">
      <w:pPr>
        <w:pBdr>
          <w:top w:val="nil"/>
          <w:left w:val="nil"/>
          <w:bottom w:val="nil"/>
          <w:right w:val="nil"/>
          <w:between w:val="nil"/>
        </w:pBdr>
        <w:tabs>
          <w:tab w:val="left" w:pos="851"/>
        </w:tabs>
        <w:spacing w:line="276" w:lineRule="auto"/>
        <w:ind w:firstLine="851"/>
        <w:jc w:val="both"/>
        <w:rPr>
          <w:rFonts w:ascii="Tahoma" w:eastAsia="Tahoma" w:hAnsi="Tahoma" w:cs="Tahoma"/>
          <w:color w:val="000000"/>
        </w:rPr>
      </w:pPr>
    </w:p>
    <w:p w14:paraId="00000012" w14:textId="26B924B5" w:rsidR="001E03D9" w:rsidRPr="00196A86" w:rsidRDefault="00E9110E" w:rsidP="00E53A7F">
      <w:pPr>
        <w:pBdr>
          <w:top w:val="nil"/>
          <w:left w:val="nil"/>
          <w:bottom w:val="nil"/>
          <w:right w:val="nil"/>
          <w:between w:val="nil"/>
        </w:pBdr>
        <w:tabs>
          <w:tab w:val="left" w:pos="851"/>
        </w:tabs>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El señor Darwin Alexander Alfaro </w:t>
      </w:r>
      <w:proofErr w:type="spellStart"/>
      <w:r w:rsidRPr="00196A86">
        <w:rPr>
          <w:rFonts w:ascii="Tahoma" w:eastAsia="Tahoma" w:hAnsi="Tahoma" w:cs="Tahoma"/>
          <w:color w:val="000000"/>
        </w:rPr>
        <w:t>Yasno</w:t>
      </w:r>
      <w:proofErr w:type="spellEnd"/>
      <w:r w:rsidRPr="00196A86">
        <w:rPr>
          <w:rFonts w:ascii="Tahoma" w:eastAsia="Tahoma" w:hAnsi="Tahoma" w:cs="Tahoma"/>
          <w:color w:val="000000"/>
        </w:rPr>
        <w:t xml:space="preserve"> pide protección de sus derechos fundamentales al Debido Proceso, Vivienda Digna, Confianza Legítima, Igualdad y Derecho a la Familia, en consecuencia, solicita se ordene a l</w:t>
      </w:r>
      <w:r w:rsidR="0025433C" w:rsidRPr="00196A86">
        <w:rPr>
          <w:rFonts w:ascii="Tahoma" w:eastAsia="Tahoma" w:hAnsi="Tahoma" w:cs="Tahoma"/>
          <w:color w:val="000000"/>
        </w:rPr>
        <w:t>a</w:t>
      </w:r>
      <w:r w:rsidRPr="00196A86">
        <w:rPr>
          <w:rFonts w:ascii="Tahoma" w:eastAsia="Tahoma" w:hAnsi="Tahoma" w:cs="Tahoma"/>
          <w:color w:val="000000"/>
        </w:rPr>
        <w:t xml:space="preserve">s </w:t>
      </w:r>
      <w:r w:rsidR="0025433C" w:rsidRPr="00196A86">
        <w:rPr>
          <w:rFonts w:ascii="Tahoma" w:eastAsia="Tahoma" w:hAnsi="Tahoma" w:cs="Tahoma"/>
          <w:color w:val="000000"/>
        </w:rPr>
        <w:t xml:space="preserve">entidades </w:t>
      </w:r>
      <w:r w:rsidRPr="00196A86">
        <w:rPr>
          <w:rFonts w:ascii="Tahoma" w:eastAsia="Tahoma" w:hAnsi="Tahoma" w:cs="Tahoma"/>
          <w:color w:val="000000"/>
        </w:rPr>
        <w:t>accionad</w:t>
      </w:r>
      <w:r w:rsidR="0025433C" w:rsidRPr="00196A86">
        <w:rPr>
          <w:rFonts w:ascii="Tahoma" w:eastAsia="Tahoma" w:hAnsi="Tahoma" w:cs="Tahoma"/>
          <w:color w:val="000000"/>
        </w:rPr>
        <w:t>a</w:t>
      </w:r>
      <w:r w:rsidRPr="00196A86">
        <w:rPr>
          <w:rFonts w:ascii="Tahoma" w:eastAsia="Tahoma" w:hAnsi="Tahoma" w:cs="Tahoma"/>
          <w:color w:val="000000"/>
        </w:rPr>
        <w:t>s suspender definitivamente los trámites administrativos, relacionados con el traslado al Departamento de Policía Guaviare o a cualquier otro territorio nacional.</w:t>
      </w:r>
    </w:p>
    <w:p w14:paraId="00000013" w14:textId="77777777" w:rsidR="001E03D9" w:rsidRPr="00196A86" w:rsidRDefault="001E03D9" w:rsidP="00196A86">
      <w:pPr>
        <w:pBdr>
          <w:top w:val="nil"/>
          <w:left w:val="nil"/>
          <w:bottom w:val="nil"/>
          <w:right w:val="nil"/>
          <w:between w:val="nil"/>
        </w:pBdr>
        <w:spacing w:line="276" w:lineRule="auto"/>
        <w:ind w:firstLine="426"/>
        <w:jc w:val="both"/>
        <w:rPr>
          <w:rFonts w:ascii="Tahoma" w:eastAsia="Tahoma" w:hAnsi="Tahoma" w:cs="Tahoma"/>
          <w:color w:val="000000"/>
        </w:rPr>
      </w:pPr>
    </w:p>
    <w:p w14:paraId="00000014" w14:textId="67CD7971" w:rsidR="001E03D9" w:rsidRPr="00196A86" w:rsidRDefault="00E9110E" w:rsidP="00196A86">
      <w:pPr>
        <w:pBdr>
          <w:top w:val="nil"/>
          <w:left w:val="nil"/>
          <w:bottom w:val="nil"/>
          <w:right w:val="nil"/>
          <w:between w:val="nil"/>
        </w:pBdr>
        <w:tabs>
          <w:tab w:val="left" w:pos="851"/>
        </w:tabs>
        <w:spacing w:line="276" w:lineRule="auto"/>
        <w:ind w:firstLine="851"/>
        <w:jc w:val="both"/>
        <w:rPr>
          <w:rFonts w:ascii="Tahoma" w:eastAsia="Tahoma" w:hAnsi="Tahoma" w:cs="Tahoma"/>
          <w:color w:val="000000"/>
        </w:rPr>
      </w:pPr>
      <w:r w:rsidRPr="00196A86">
        <w:rPr>
          <w:rFonts w:ascii="Tahoma" w:eastAsia="Tahoma" w:hAnsi="Tahoma" w:cs="Tahoma"/>
          <w:color w:val="000000"/>
        </w:rPr>
        <w:t>Para fundamentar sus pedidos refirió́ que es miembro activo de la Policía Nacional, en el Grado de Patrullero, con tiempo de servicio de 14 Años, 11 Meses, dentro de los cuales se ha desempeñado como perito del grupo de Investigación Criminalística de la Dirección de Investigación Criminal e interpol; como perito en topografía Judicial durante más de 9 años. Que su trayectoria institucional se ha desarrollado así́: Departamento de Policía Caldas</w:t>
      </w:r>
      <w:r w:rsidR="0025433C" w:rsidRPr="00196A86">
        <w:rPr>
          <w:rFonts w:ascii="Tahoma" w:eastAsia="Tahoma" w:hAnsi="Tahoma" w:cs="Tahoma"/>
          <w:color w:val="000000"/>
        </w:rPr>
        <w:t xml:space="preserve">, </w:t>
      </w:r>
      <w:r w:rsidRPr="00196A86">
        <w:rPr>
          <w:rFonts w:ascii="Tahoma" w:eastAsia="Tahoma" w:hAnsi="Tahoma" w:cs="Tahoma"/>
          <w:color w:val="000000"/>
        </w:rPr>
        <w:t>diciembre 12 de 2007 a febrero de 2008</w:t>
      </w:r>
      <w:r w:rsidR="0025433C" w:rsidRPr="00196A86">
        <w:rPr>
          <w:rFonts w:ascii="Tahoma" w:eastAsia="Tahoma" w:hAnsi="Tahoma" w:cs="Tahoma"/>
          <w:color w:val="000000"/>
        </w:rPr>
        <w:t>;</w:t>
      </w:r>
      <w:r w:rsidRPr="00196A86">
        <w:rPr>
          <w:rFonts w:ascii="Tahoma" w:eastAsia="Tahoma" w:hAnsi="Tahoma" w:cs="Tahoma"/>
          <w:color w:val="000000"/>
        </w:rPr>
        <w:t xml:space="preserve"> Subestación de Policía San Diego</w:t>
      </w:r>
      <w:r w:rsidR="0025433C" w:rsidRPr="00196A86">
        <w:rPr>
          <w:rFonts w:ascii="Tahoma" w:eastAsia="Tahoma" w:hAnsi="Tahoma" w:cs="Tahoma"/>
          <w:color w:val="000000"/>
        </w:rPr>
        <w:t xml:space="preserve">, </w:t>
      </w:r>
      <w:r w:rsidRPr="00196A86">
        <w:rPr>
          <w:rFonts w:ascii="Tahoma" w:eastAsia="Tahoma" w:hAnsi="Tahoma" w:cs="Tahoma"/>
          <w:color w:val="000000"/>
        </w:rPr>
        <w:t>febrero 2008 a junio de 2008</w:t>
      </w:r>
      <w:r w:rsidR="0025433C" w:rsidRPr="00196A86">
        <w:rPr>
          <w:rFonts w:ascii="Tahoma" w:eastAsia="Tahoma" w:hAnsi="Tahoma" w:cs="Tahoma"/>
          <w:color w:val="000000"/>
        </w:rPr>
        <w:t>;</w:t>
      </w:r>
      <w:r w:rsidRPr="00196A86">
        <w:rPr>
          <w:rFonts w:ascii="Tahoma" w:eastAsia="Tahoma" w:hAnsi="Tahoma" w:cs="Tahoma"/>
          <w:color w:val="000000"/>
        </w:rPr>
        <w:t xml:space="preserve"> Seccional de Investigación Criminal DECAL</w:t>
      </w:r>
      <w:r w:rsidR="0025433C" w:rsidRPr="00196A86">
        <w:rPr>
          <w:rFonts w:ascii="Tahoma" w:eastAsia="Tahoma" w:hAnsi="Tahoma" w:cs="Tahoma"/>
          <w:color w:val="000000"/>
        </w:rPr>
        <w:t xml:space="preserve">, </w:t>
      </w:r>
      <w:r w:rsidRPr="00196A86">
        <w:rPr>
          <w:rFonts w:ascii="Tahoma" w:eastAsia="Tahoma" w:hAnsi="Tahoma" w:cs="Tahoma"/>
          <w:color w:val="000000"/>
        </w:rPr>
        <w:t>junio de 2008 a febrero 2011</w:t>
      </w:r>
      <w:r w:rsidR="0025433C" w:rsidRPr="00196A86">
        <w:rPr>
          <w:rFonts w:ascii="Tahoma" w:eastAsia="Tahoma" w:hAnsi="Tahoma" w:cs="Tahoma"/>
          <w:color w:val="000000"/>
        </w:rPr>
        <w:t>;</w:t>
      </w:r>
      <w:r w:rsidRPr="00196A86">
        <w:rPr>
          <w:rFonts w:ascii="Tahoma" w:eastAsia="Tahoma" w:hAnsi="Tahoma" w:cs="Tahoma"/>
          <w:color w:val="000000"/>
        </w:rPr>
        <w:t xml:space="preserve"> Escuela de investigación Criminal</w:t>
      </w:r>
      <w:r w:rsidR="0025433C" w:rsidRPr="00196A86">
        <w:rPr>
          <w:rFonts w:ascii="Tahoma" w:eastAsia="Tahoma" w:hAnsi="Tahoma" w:cs="Tahoma"/>
          <w:color w:val="000000"/>
        </w:rPr>
        <w:t xml:space="preserve">, </w:t>
      </w:r>
      <w:r w:rsidRPr="00196A86">
        <w:rPr>
          <w:rFonts w:ascii="Tahoma" w:eastAsia="Tahoma" w:hAnsi="Tahoma" w:cs="Tahoma"/>
          <w:color w:val="000000"/>
        </w:rPr>
        <w:t>febrero de 2011 a julio de 2012. Seccional de investigación criminal MEPER (Vinculado)</w:t>
      </w:r>
      <w:r w:rsidR="0025433C" w:rsidRPr="00196A86">
        <w:rPr>
          <w:rFonts w:ascii="Tahoma" w:eastAsia="Tahoma" w:hAnsi="Tahoma" w:cs="Tahoma"/>
          <w:color w:val="000000"/>
        </w:rPr>
        <w:t xml:space="preserve">, </w:t>
      </w:r>
      <w:r w:rsidRPr="00196A86">
        <w:rPr>
          <w:rFonts w:ascii="Tahoma" w:eastAsia="Tahoma" w:hAnsi="Tahoma" w:cs="Tahoma"/>
          <w:color w:val="000000"/>
        </w:rPr>
        <w:t xml:space="preserve">desde 18 de julio de 2012 a la fecha, sin recibir sanciones penales o disciplinarias, contando además con seis condecoraciones y 53 felicitaciones, siendo calificado con un 98% en fortaleza. </w:t>
      </w:r>
    </w:p>
    <w:p w14:paraId="00000015" w14:textId="77777777" w:rsidR="001E03D9" w:rsidRPr="00196A86" w:rsidRDefault="001E03D9" w:rsidP="00196A86">
      <w:pPr>
        <w:pBdr>
          <w:top w:val="nil"/>
          <w:left w:val="nil"/>
          <w:bottom w:val="nil"/>
          <w:right w:val="nil"/>
          <w:between w:val="nil"/>
        </w:pBdr>
        <w:tabs>
          <w:tab w:val="left" w:pos="709"/>
        </w:tabs>
        <w:spacing w:line="276" w:lineRule="auto"/>
        <w:ind w:firstLine="851"/>
        <w:jc w:val="both"/>
        <w:rPr>
          <w:rFonts w:ascii="Tahoma" w:eastAsia="Tahoma" w:hAnsi="Tahoma" w:cs="Tahoma"/>
          <w:color w:val="000000"/>
        </w:rPr>
      </w:pPr>
    </w:p>
    <w:p w14:paraId="00000016" w14:textId="12741C80" w:rsidR="001E03D9" w:rsidRPr="00196A86" w:rsidRDefault="00E9110E" w:rsidP="00196A86">
      <w:pPr>
        <w:pBdr>
          <w:top w:val="nil"/>
          <w:left w:val="nil"/>
          <w:bottom w:val="nil"/>
          <w:right w:val="nil"/>
          <w:between w:val="nil"/>
        </w:pBdr>
        <w:spacing w:line="276" w:lineRule="auto"/>
        <w:ind w:firstLine="851"/>
        <w:jc w:val="both"/>
        <w:rPr>
          <w:rFonts w:ascii="Tahoma" w:eastAsia="Tahoma" w:hAnsi="Tahoma" w:cs="Tahoma"/>
          <w:color w:val="000000"/>
        </w:rPr>
      </w:pPr>
      <w:r w:rsidRPr="00196A86">
        <w:rPr>
          <w:rFonts w:ascii="Tahoma" w:eastAsia="Tahoma" w:hAnsi="Tahoma" w:cs="Tahoma"/>
          <w:color w:val="000000"/>
        </w:rPr>
        <w:t>Precisa que el día jueves 25 de febrero de 2022, le notifican, a través de correo electrónico, traslado de unidad, Orden Administrativa de Personal, sin especificar quien da la orden si fue la Dirección, la Subdirección, la Dirección de Seguridad Ciudadana (DISEC) de la Policía Nacional y así́ sucesivamente hasta el director de Talento Humano</w:t>
      </w:r>
      <w:r w:rsidR="00BA5077">
        <w:rPr>
          <w:rFonts w:ascii="Tahoma" w:eastAsia="Tahoma" w:hAnsi="Tahoma" w:cs="Tahoma"/>
          <w:color w:val="000000"/>
        </w:rPr>
        <w:t>,</w:t>
      </w:r>
      <w:r w:rsidRPr="00196A86">
        <w:rPr>
          <w:rFonts w:ascii="Tahoma" w:eastAsia="Tahoma" w:hAnsi="Tahoma" w:cs="Tahoma"/>
          <w:color w:val="000000"/>
        </w:rPr>
        <w:t xml:space="preserve"> quien es la persona que está cumpliendo la orden. </w:t>
      </w:r>
    </w:p>
    <w:p w14:paraId="00000017" w14:textId="77777777" w:rsidR="001E03D9" w:rsidRPr="00196A86" w:rsidRDefault="001E03D9" w:rsidP="00196A86">
      <w:pPr>
        <w:pBdr>
          <w:top w:val="nil"/>
          <w:left w:val="nil"/>
          <w:bottom w:val="nil"/>
          <w:right w:val="nil"/>
          <w:between w:val="nil"/>
        </w:pBdr>
        <w:spacing w:line="276" w:lineRule="auto"/>
        <w:ind w:firstLine="851"/>
        <w:jc w:val="both"/>
        <w:rPr>
          <w:rFonts w:ascii="Tahoma" w:eastAsia="Tahoma" w:hAnsi="Tahoma" w:cs="Tahoma"/>
          <w:color w:val="000000"/>
        </w:rPr>
      </w:pPr>
    </w:p>
    <w:p w14:paraId="00000018" w14:textId="61675A8B" w:rsidR="001E03D9" w:rsidRPr="00196A86" w:rsidRDefault="00E9110E" w:rsidP="00196A86">
      <w:pPr>
        <w:pBdr>
          <w:top w:val="nil"/>
          <w:left w:val="nil"/>
          <w:bottom w:val="nil"/>
          <w:right w:val="nil"/>
          <w:between w:val="nil"/>
        </w:pBdr>
        <w:tabs>
          <w:tab w:val="left" w:pos="284"/>
        </w:tabs>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Adicionalmente esboza que, en el año 2013, con esfuerzo económico se matriculó en la facultad de Derecho de la Universidad Libre Seccional Pereira, donde logró cursar bajo el pensum en la jornada noche los años exigidos de carrera, culminando en el mes de noviembre del año 2015, retomando nuevamente en el año </w:t>
      </w:r>
      <w:r w:rsidRPr="00196A86">
        <w:rPr>
          <w:rFonts w:ascii="Tahoma" w:eastAsia="Tahoma" w:hAnsi="Tahoma" w:cs="Tahoma"/>
          <w:color w:val="000000"/>
        </w:rPr>
        <w:lastRenderedPageBreak/>
        <w:t xml:space="preserve">2018 para poder culminar materias y así́ quedar pendiente de los exámenes preparatorios, trabajo de grado y </w:t>
      </w:r>
      <w:r w:rsidR="0025433C" w:rsidRPr="00196A86">
        <w:rPr>
          <w:rFonts w:ascii="Tahoma" w:eastAsia="Tahoma" w:hAnsi="Tahoma" w:cs="Tahoma"/>
          <w:color w:val="000000"/>
        </w:rPr>
        <w:t>ECAES</w:t>
      </w:r>
      <w:r w:rsidRPr="00196A86">
        <w:rPr>
          <w:rFonts w:ascii="Tahoma" w:eastAsia="Tahoma" w:hAnsi="Tahoma" w:cs="Tahoma"/>
          <w:color w:val="000000"/>
        </w:rPr>
        <w:t xml:space="preserve"> (pruebas saber pro). Estudios que en ningún momento han afectado el servicio que prestó en la unidad, encontrándose actualmente cursando de manera presencial en el calendario B, jornada Noche, aunado </w:t>
      </w:r>
      <w:r w:rsidR="0025433C" w:rsidRPr="00196A86">
        <w:rPr>
          <w:rFonts w:ascii="Tahoma" w:eastAsia="Tahoma" w:hAnsi="Tahoma" w:cs="Tahoma"/>
          <w:color w:val="000000"/>
        </w:rPr>
        <w:t xml:space="preserve">a </w:t>
      </w:r>
      <w:r w:rsidRPr="00196A86">
        <w:rPr>
          <w:rFonts w:ascii="Tahoma" w:eastAsia="Tahoma" w:hAnsi="Tahoma" w:cs="Tahoma"/>
          <w:color w:val="000000"/>
        </w:rPr>
        <w:t xml:space="preserve">que tiene matriculado y cancelado el preparatorio de derecho laboral, que tendrá́ lugar en las instalaciones de la Universidad Libre Sede centro de Pereira, el día 29 de marzo de 2022 de 14:00 horas a 16:00 horas. </w:t>
      </w:r>
    </w:p>
    <w:p w14:paraId="00000019" w14:textId="77777777" w:rsidR="001E03D9" w:rsidRPr="00196A86" w:rsidRDefault="001E03D9" w:rsidP="00196A86">
      <w:pPr>
        <w:pBdr>
          <w:top w:val="nil"/>
          <w:left w:val="nil"/>
          <w:bottom w:val="nil"/>
          <w:right w:val="nil"/>
          <w:between w:val="nil"/>
        </w:pBdr>
        <w:tabs>
          <w:tab w:val="left" w:pos="284"/>
        </w:tabs>
        <w:spacing w:line="276" w:lineRule="auto"/>
        <w:ind w:firstLine="851"/>
        <w:jc w:val="both"/>
        <w:rPr>
          <w:rFonts w:ascii="Tahoma" w:eastAsia="Tahoma" w:hAnsi="Tahoma" w:cs="Tahoma"/>
          <w:color w:val="000000"/>
        </w:rPr>
      </w:pPr>
    </w:p>
    <w:p w14:paraId="0000001B" w14:textId="1E3BE9B0" w:rsidR="001E03D9" w:rsidRPr="00196A86" w:rsidRDefault="00E9110E" w:rsidP="00196A86">
      <w:pPr>
        <w:pBdr>
          <w:top w:val="nil"/>
          <w:left w:val="nil"/>
          <w:bottom w:val="nil"/>
          <w:right w:val="nil"/>
          <w:between w:val="nil"/>
        </w:pBd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De otra parte, en aras de fortalecer el conocimiento en la actividad que desempeña, esto es, perito en topografía judicial de la policía nacional, se matriculó en el Servicio Nacional de Aprendizaje (Sena) en el </w:t>
      </w:r>
      <w:r w:rsidR="0025433C" w:rsidRPr="00196A86">
        <w:rPr>
          <w:rFonts w:ascii="Tahoma" w:eastAsia="Tahoma" w:hAnsi="Tahoma" w:cs="Tahoma"/>
          <w:color w:val="000000"/>
        </w:rPr>
        <w:t xml:space="preserve">curso </w:t>
      </w:r>
      <w:r w:rsidRPr="00196A86">
        <w:rPr>
          <w:rFonts w:ascii="Tahoma" w:eastAsia="Tahoma" w:hAnsi="Tahoma" w:cs="Tahoma"/>
          <w:color w:val="000000"/>
        </w:rPr>
        <w:t xml:space="preserve">Técnico en Arquitectura, ficha número 2341290, iniciando el 19 de julio del 2021, con clases virtuales y siguiendo con las presenciales, para culminar con las practicas que pide el SENA. </w:t>
      </w:r>
    </w:p>
    <w:p w14:paraId="1F05976A" w14:textId="69E7E926" w:rsidR="00755584" w:rsidRDefault="00755584" w:rsidP="00196A86">
      <w:pPr>
        <w:pBdr>
          <w:top w:val="nil"/>
          <w:left w:val="nil"/>
          <w:bottom w:val="nil"/>
          <w:right w:val="nil"/>
          <w:between w:val="nil"/>
        </w:pBdr>
        <w:spacing w:line="276" w:lineRule="auto"/>
        <w:ind w:firstLine="851"/>
        <w:jc w:val="both"/>
        <w:rPr>
          <w:rFonts w:ascii="Tahoma" w:eastAsia="Tahoma" w:hAnsi="Tahoma" w:cs="Tahoma"/>
          <w:color w:val="000000"/>
        </w:rPr>
      </w:pPr>
    </w:p>
    <w:p w14:paraId="00E8421B" w14:textId="77777777" w:rsidR="00E26E5F" w:rsidRPr="00196A86" w:rsidRDefault="00E26E5F" w:rsidP="00196A86">
      <w:pPr>
        <w:pBdr>
          <w:top w:val="nil"/>
          <w:left w:val="nil"/>
          <w:bottom w:val="nil"/>
          <w:right w:val="nil"/>
          <w:between w:val="nil"/>
        </w:pBdr>
        <w:spacing w:line="276" w:lineRule="auto"/>
        <w:ind w:firstLine="851"/>
        <w:jc w:val="both"/>
        <w:rPr>
          <w:rFonts w:ascii="Tahoma" w:eastAsia="Tahoma" w:hAnsi="Tahoma" w:cs="Tahoma"/>
          <w:color w:val="000000"/>
        </w:rPr>
      </w:pPr>
    </w:p>
    <w:p w14:paraId="60C59CD4" w14:textId="1C04CC3A" w:rsidR="00CB284F" w:rsidRPr="00196A86" w:rsidRDefault="00E9110E" w:rsidP="00E26E5F">
      <w:pPr>
        <w:pStyle w:val="Ttulo4"/>
        <w:numPr>
          <w:ilvl w:val="0"/>
          <w:numId w:val="5"/>
        </w:numPr>
        <w:spacing w:before="0" w:beforeAutospacing="0" w:afterAutospacing="0" w:line="276" w:lineRule="auto"/>
        <w:ind w:left="357" w:firstLine="709"/>
        <w:contextualSpacing/>
        <w:rPr>
          <w:rFonts w:ascii="Tahoma" w:eastAsia="Tahoma" w:hAnsi="Tahoma" w:cs="Tahoma"/>
          <w:color w:val="000000"/>
          <w:szCs w:val="24"/>
        </w:rPr>
      </w:pPr>
      <w:r w:rsidRPr="00196A86">
        <w:rPr>
          <w:rFonts w:ascii="Tahoma" w:eastAsia="Tahoma" w:hAnsi="Tahoma" w:cs="Tahoma"/>
          <w:color w:val="000000"/>
          <w:szCs w:val="24"/>
        </w:rPr>
        <w:t>Contestación de la demanda</w:t>
      </w:r>
    </w:p>
    <w:p w14:paraId="180C5FB2" w14:textId="77777777" w:rsidR="0025433C" w:rsidRPr="00196A86" w:rsidRDefault="0025433C" w:rsidP="00E26E5F">
      <w:pPr>
        <w:spacing w:line="276" w:lineRule="auto"/>
        <w:ind w:firstLine="851"/>
        <w:contextualSpacing/>
        <w:jc w:val="both"/>
        <w:rPr>
          <w:rFonts w:ascii="Tahoma" w:eastAsia="Tahoma" w:hAnsi="Tahoma" w:cs="Tahoma"/>
          <w:color w:val="000000"/>
        </w:rPr>
      </w:pPr>
    </w:p>
    <w:p w14:paraId="0000001D" w14:textId="5C05F23B" w:rsidR="001E03D9" w:rsidRPr="00196A86" w:rsidRDefault="00E9110E" w:rsidP="00196A86">
      <w:pPr>
        <w:spacing w:before="280" w:line="276" w:lineRule="auto"/>
        <w:ind w:firstLine="851"/>
        <w:contextualSpacing/>
        <w:jc w:val="both"/>
        <w:rPr>
          <w:rFonts w:ascii="Tahoma" w:eastAsia="Tahoma" w:hAnsi="Tahoma" w:cs="Tahoma"/>
          <w:color w:val="000000"/>
        </w:rPr>
      </w:pPr>
      <w:r w:rsidRPr="00196A86">
        <w:rPr>
          <w:rFonts w:ascii="Tahoma" w:eastAsia="Tahoma" w:hAnsi="Tahoma" w:cs="Tahoma"/>
          <w:color w:val="000000"/>
        </w:rPr>
        <w:t>El Ministerio de Defensa Nacional</w:t>
      </w:r>
      <w:r w:rsidR="0025433C" w:rsidRPr="00196A86">
        <w:rPr>
          <w:rFonts w:ascii="Tahoma" w:eastAsia="Tahoma" w:hAnsi="Tahoma" w:cs="Tahoma"/>
          <w:color w:val="000000"/>
        </w:rPr>
        <w:t xml:space="preserve"> -</w:t>
      </w:r>
      <w:r w:rsidRPr="00196A86">
        <w:rPr>
          <w:rFonts w:ascii="Tahoma" w:eastAsia="Tahoma" w:hAnsi="Tahoma" w:cs="Tahoma"/>
          <w:color w:val="000000"/>
        </w:rPr>
        <w:t>Policía Nacional Metropolitana de Pereira</w:t>
      </w:r>
      <w:r w:rsidR="0025433C" w:rsidRPr="00196A86">
        <w:rPr>
          <w:rFonts w:ascii="Tahoma" w:eastAsia="Tahoma" w:hAnsi="Tahoma" w:cs="Tahoma"/>
          <w:color w:val="000000"/>
        </w:rPr>
        <w:t xml:space="preserve"> -</w:t>
      </w:r>
      <w:r w:rsidRPr="00196A86">
        <w:rPr>
          <w:rFonts w:ascii="Tahoma" w:eastAsia="Tahoma" w:hAnsi="Tahoma" w:cs="Tahoma"/>
          <w:color w:val="000000"/>
        </w:rPr>
        <w:t xml:space="preserve"> Asuntos Jurídicos MEPER, allegó escrito manifestando que el señor Patrullero Darwin Alexander Alfaro </w:t>
      </w:r>
      <w:proofErr w:type="spellStart"/>
      <w:r w:rsidRPr="00196A86">
        <w:rPr>
          <w:rFonts w:ascii="Tahoma" w:eastAsia="Tahoma" w:hAnsi="Tahoma" w:cs="Tahoma"/>
          <w:color w:val="000000"/>
        </w:rPr>
        <w:t>Yasno</w:t>
      </w:r>
      <w:proofErr w:type="spellEnd"/>
      <w:r w:rsidRPr="00196A86">
        <w:rPr>
          <w:rFonts w:ascii="Tahoma" w:eastAsia="Tahoma" w:hAnsi="Tahoma" w:cs="Tahoma"/>
          <w:color w:val="000000"/>
        </w:rPr>
        <w:t>, se encuentra adscrito a la Dirección de Investigación Criminal e INTERPOL - Seccional de Investigación Criminal Pereira; es decir, que orgánica y funcionalmente NO depende de la Policía Metropolitana de Pereira. No obstante, los traslados hacia otros Departamentos o Policías Metropolitanas del país, se realizan por conducto de la Dirección de Talento Humano de la Policía Nacional mediante una Orden Administrativa de Personal (OAP) firmada por el señor Director General de la Policía Nacional, de acuerdo a las atribuciones que le confiere el Decreto Ley 1791 del 14 de septiembre de 2000 “</w:t>
      </w:r>
      <w:r w:rsidRPr="000D1D7F">
        <w:rPr>
          <w:rFonts w:ascii="Tahoma" w:eastAsia="Tahoma" w:hAnsi="Tahoma" w:cs="Tahoma"/>
          <w:color w:val="000000"/>
          <w:sz w:val="22"/>
        </w:rPr>
        <w:t>Estatuto de Carrera del Personal de Oficiales, Nivel Ejecutivo, Suboficiales y Agentes de la Policía Nacional</w:t>
      </w:r>
      <w:r w:rsidRPr="00196A86">
        <w:rPr>
          <w:rFonts w:ascii="Tahoma" w:eastAsia="Tahoma" w:hAnsi="Tahoma" w:cs="Tahoma"/>
          <w:color w:val="000000"/>
        </w:rPr>
        <w:t xml:space="preserve">”. </w:t>
      </w:r>
    </w:p>
    <w:p w14:paraId="0000001E" w14:textId="77777777" w:rsidR="001E03D9" w:rsidRPr="00196A86" w:rsidRDefault="001E03D9" w:rsidP="00196A86">
      <w:pPr>
        <w:spacing w:line="276" w:lineRule="auto"/>
        <w:ind w:left="360"/>
        <w:jc w:val="both"/>
        <w:rPr>
          <w:rFonts w:ascii="Tahoma" w:eastAsia="Tahoma" w:hAnsi="Tahoma" w:cs="Tahoma"/>
          <w:color w:val="000000"/>
        </w:rPr>
      </w:pPr>
    </w:p>
    <w:p w14:paraId="0000001F" w14:textId="10F5146B" w:rsidR="001E03D9" w:rsidRPr="00196A86" w:rsidRDefault="0025433C"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La </w:t>
      </w:r>
      <w:r w:rsidR="00E9110E" w:rsidRPr="00196A86">
        <w:rPr>
          <w:rFonts w:ascii="Tahoma" w:eastAsia="Tahoma" w:hAnsi="Tahoma" w:cs="Tahoma"/>
          <w:color w:val="000000"/>
        </w:rPr>
        <w:t>Oficina de Asuntos Jurídicos de la Dirección de Talento Humano de la Policía Nacional, manifestó́</w:t>
      </w:r>
      <w:r w:rsidR="001165E1" w:rsidRPr="00196A86">
        <w:rPr>
          <w:rFonts w:ascii="Tahoma" w:eastAsia="Tahoma" w:hAnsi="Tahoma" w:cs="Tahoma"/>
          <w:color w:val="000000"/>
        </w:rPr>
        <w:t xml:space="preserve"> </w:t>
      </w:r>
      <w:r w:rsidR="00E9110E" w:rsidRPr="00196A86">
        <w:rPr>
          <w:rFonts w:ascii="Tahoma" w:eastAsia="Tahoma" w:hAnsi="Tahoma" w:cs="Tahoma"/>
          <w:color w:val="000000"/>
        </w:rPr>
        <w:t xml:space="preserve">que se </w:t>
      </w:r>
      <w:r w:rsidR="001165E1" w:rsidRPr="00196A86">
        <w:rPr>
          <w:rFonts w:ascii="Tahoma" w:eastAsia="Tahoma" w:hAnsi="Tahoma" w:cs="Tahoma"/>
          <w:color w:val="000000"/>
        </w:rPr>
        <w:t>ordenó</w:t>
      </w:r>
      <w:r w:rsidR="00E9110E" w:rsidRPr="00196A86">
        <w:rPr>
          <w:rFonts w:ascii="Tahoma" w:eastAsia="Tahoma" w:hAnsi="Tahoma" w:cs="Tahoma"/>
          <w:color w:val="000000"/>
        </w:rPr>
        <w:t xml:space="preserve">́ el traslado del accionante de la </w:t>
      </w:r>
      <w:proofErr w:type="spellStart"/>
      <w:r w:rsidR="00E9110E" w:rsidRPr="00196A86">
        <w:rPr>
          <w:rFonts w:ascii="Tahoma" w:eastAsia="Tahoma" w:hAnsi="Tahoma" w:cs="Tahoma"/>
          <w:color w:val="000000"/>
        </w:rPr>
        <w:t>Dijin</w:t>
      </w:r>
      <w:proofErr w:type="spellEnd"/>
      <w:r w:rsidR="00E9110E" w:rsidRPr="00196A86">
        <w:rPr>
          <w:rFonts w:ascii="Tahoma" w:eastAsia="Tahoma" w:hAnsi="Tahoma" w:cs="Tahoma"/>
          <w:color w:val="000000"/>
        </w:rPr>
        <w:t xml:space="preserve">, Dirección de Investigación Criminal e Interpol Grupo de Investigación Criminal Policía Metropolitana de Pereira </w:t>
      </w:r>
      <w:proofErr w:type="spellStart"/>
      <w:r w:rsidR="00E9110E" w:rsidRPr="00196A86">
        <w:rPr>
          <w:rFonts w:ascii="Tahoma" w:eastAsia="Tahoma" w:hAnsi="Tahoma" w:cs="Tahoma"/>
          <w:color w:val="000000"/>
        </w:rPr>
        <w:t>Meper</w:t>
      </w:r>
      <w:proofErr w:type="spellEnd"/>
      <w:r w:rsidR="00E9110E" w:rsidRPr="00196A86">
        <w:rPr>
          <w:rFonts w:ascii="Tahoma" w:eastAsia="Tahoma" w:hAnsi="Tahoma" w:cs="Tahoma"/>
          <w:color w:val="000000"/>
        </w:rPr>
        <w:t xml:space="preserve"> a la </w:t>
      </w:r>
      <w:proofErr w:type="spellStart"/>
      <w:r w:rsidR="00E9110E" w:rsidRPr="00196A86">
        <w:rPr>
          <w:rFonts w:ascii="Tahoma" w:eastAsia="Tahoma" w:hAnsi="Tahoma" w:cs="Tahoma"/>
          <w:color w:val="000000"/>
        </w:rPr>
        <w:t>Dijin</w:t>
      </w:r>
      <w:proofErr w:type="spellEnd"/>
      <w:r w:rsidR="00E9110E" w:rsidRPr="00196A86">
        <w:rPr>
          <w:rFonts w:ascii="Tahoma" w:eastAsia="Tahoma" w:hAnsi="Tahoma" w:cs="Tahoma"/>
          <w:color w:val="000000"/>
        </w:rPr>
        <w:t xml:space="preserve"> Dirección de investigación Criminal e Interpol Grupo de Investigación Criminal Departamento de Policía Guaviare -DEGUV</w:t>
      </w:r>
      <w:r w:rsidR="001165E1" w:rsidRPr="00196A86">
        <w:rPr>
          <w:rFonts w:ascii="Tahoma" w:eastAsia="Tahoma" w:hAnsi="Tahoma" w:cs="Tahoma"/>
          <w:color w:val="000000"/>
        </w:rPr>
        <w:t>, t</w:t>
      </w:r>
      <w:r w:rsidR="00E9110E" w:rsidRPr="00196A86">
        <w:rPr>
          <w:rFonts w:ascii="Tahoma" w:eastAsia="Tahoma" w:hAnsi="Tahoma" w:cs="Tahoma"/>
          <w:color w:val="000000"/>
        </w:rPr>
        <w:t xml:space="preserve">raslado que se </w:t>
      </w:r>
      <w:r w:rsidR="00784CC9" w:rsidRPr="00196A86">
        <w:rPr>
          <w:rFonts w:ascii="Tahoma" w:eastAsia="Tahoma" w:hAnsi="Tahoma" w:cs="Tahoma"/>
          <w:color w:val="000000"/>
        </w:rPr>
        <w:t>presentó</w:t>
      </w:r>
      <w:r w:rsidR="00E9110E" w:rsidRPr="00196A86">
        <w:rPr>
          <w:rFonts w:ascii="Tahoma" w:eastAsia="Tahoma" w:hAnsi="Tahoma" w:cs="Tahoma"/>
          <w:color w:val="000000"/>
        </w:rPr>
        <w:t>́ atendiendo única y exclusivamente a las necesidades del servicio de policía</w:t>
      </w:r>
      <w:r w:rsidR="004A7BBC" w:rsidRPr="00196A86">
        <w:rPr>
          <w:rFonts w:ascii="Tahoma" w:eastAsia="Tahoma" w:hAnsi="Tahoma" w:cs="Tahoma"/>
          <w:color w:val="000000"/>
        </w:rPr>
        <w:t xml:space="preserve">. Con ese propósito se realizó </w:t>
      </w:r>
      <w:r w:rsidR="00E9110E" w:rsidRPr="00196A86">
        <w:rPr>
          <w:rFonts w:ascii="Tahoma" w:eastAsia="Tahoma" w:hAnsi="Tahoma" w:cs="Tahoma"/>
          <w:color w:val="000000"/>
        </w:rPr>
        <w:t xml:space="preserve">la propuesta número 0320, donde el accionante cuenta con un servicio de 14 años y 10 meses y 23 días de servicio , de estado civil Unión libre, con tiempo en la unidad 9 años 6 meses y 26 días, cumpliendo así́, los requisitos para ser trasladado, motivo por la cual, se elaboró el proyecto de traslado numero 0251 de 2022, formalizándose a través de la orden administrativa de personal número 22-048 de fecha 7 de febrero de 2022, con derecho a prima de instalación. </w:t>
      </w:r>
    </w:p>
    <w:p w14:paraId="00000020" w14:textId="77777777" w:rsidR="001E03D9" w:rsidRPr="00196A86" w:rsidRDefault="001E03D9" w:rsidP="00196A86">
      <w:pPr>
        <w:spacing w:line="276" w:lineRule="auto"/>
        <w:jc w:val="both"/>
        <w:rPr>
          <w:rFonts w:ascii="Tahoma" w:eastAsia="Tahoma" w:hAnsi="Tahoma" w:cs="Tahoma"/>
          <w:color w:val="000000"/>
        </w:rPr>
      </w:pPr>
    </w:p>
    <w:p w14:paraId="00000021" w14:textId="6769280F" w:rsidR="001E03D9" w:rsidRPr="00196A86" w:rsidRDefault="00E9110E"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El Ministerio de Defensa Nacional </w:t>
      </w:r>
      <w:r w:rsidR="004A7BBC" w:rsidRPr="00196A86">
        <w:rPr>
          <w:rFonts w:ascii="Tahoma" w:eastAsia="Tahoma" w:hAnsi="Tahoma" w:cs="Tahoma"/>
          <w:color w:val="000000"/>
        </w:rPr>
        <w:t xml:space="preserve">- </w:t>
      </w:r>
      <w:r w:rsidRPr="00196A86">
        <w:rPr>
          <w:rFonts w:ascii="Tahoma" w:eastAsia="Tahoma" w:hAnsi="Tahoma" w:cs="Tahoma"/>
          <w:color w:val="000000"/>
        </w:rPr>
        <w:t xml:space="preserve">Policía Nacional Dirección de Investigación Criminal e Interpol Asuntos Jurídicos, expuso que el traslado se genera por la necesidad del servicio, y dentro del expediente del accionante no se evidencia que haya suscrito acta de compromiso para permiso de estudio, ni tampoco agotó los </w:t>
      </w:r>
      <w:r w:rsidRPr="00196A86">
        <w:rPr>
          <w:rFonts w:ascii="Tahoma" w:eastAsia="Tahoma" w:hAnsi="Tahoma" w:cs="Tahoma"/>
          <w:color w:val="000000"/>
        </w:rPr>
        <w:lastRenderedPageBreak/>
        <w:t>requisitos establecidos para autorizar estudios, de cualquier índole, agregando que, en ningún momento se le desmejorar</w:t>
      </w:r>
      <w:r w:rsidR="004A7BBC" w:rsidRPr="00196A86">
        <w:rPr>
          <w:rFonts w:ascii="Tahoma" w:eastAsia="Tahoma" w:hAnsi="Tahoma" w:cs="Tahoma"/>
          <w:color w:val="000000"/>
        </w:rPr>
        <w:t>á</w:t>
      </w:r>
      <w:r w:rsidRPr="00196A86">
        <w:rPr>
          <w:rFonts w:ascii="Tahoma" w:eastAsia="Tahoma" w:hAnsi="Tahoma" w:cs="Tahoma"/>
          <w:color w:val="000000"/>
        </w:rPr>
        <w:t xml:space="preserve"> la situación familiar, económica y social, con el traslado ordenado. </w:t>
      </w:r>
    </w:p>
    <w:p w14:paraId="00000022" w14:textId="77777777" w:rsidR="001E03D9" w:rsidRPr="00196A86" w:rsidRDefault="001E03D9" w:rsidP="00196A86">
      <w:pPr>
        <w:spacing w:line="276" w:lineRule="auto"/>
        <w:jc w:val="both"/>
        <w:rPr>
          <w:rFonts w:ascii="Tahoma" w:eastAsia="Tahoma" w:hAnsi="Tahoma" w:cs="Tahoma"/>
          <w:color w:val="000000"/>
        </w:rPr>
      </w:pPr>
    </w:p>
    <w:p w14:paraId="00000023" w14:textId="77777777" w:rsidR="001E03D9" w:rsidRPr="00196A86" w:rsidRDefault="00E9110E"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El Departamento de Risaralda, arguyó que no tiene injerencia respecto de la decisión proferida por la Policía Nacional, referente al traslado del señor Patrullero Darwin Alexander Alfaro </w:t>
      </w:r>
      <w:proofErr w:type="spellStart"/>
      <w:r w:rsidRPr="00196A86">
        <w:rPr>
          <w:rFonts w:ascii="Tahoma" w:eastAsia="Tahoma" w:hAnsi="Tahoma" w:cs="Tahoma"/>
          <w:color w:val="000000"/>
        </w:rPr>
        <w:t>Yasno</w:t>
      </w:r>
      <w:proofErr w:type="spellEnd"/>
      <w:r w:rsidRPr="00196A86">
        <w:rPr>
          <w:rFonts w:ascii="Tahoma" w:eastAsia="Tahoma" w:hAnsi="Tahoma" w:cs="Tahoma"/>
          <w:color w:val="000000"/>
        </w:rPr>
        <w:t xml:space="preserve">. </w:t>
      </w:r>
    </w:p>
    <w:p w14:paraId="00000024" w14:textId="6396ABBC" w:rsidR="001E03D9" w:rsidRDefault="001E03D9" w:rsidP="00E26E5F">
      <w:pPr>
        <w:spacing w:line="276" w:lineRule="auto"/>
        <w:rPr>
          <w:rFonts w:ascii="Tahoma" w:eastAsia="Tahoma" w:hAnsi="Tahoma" w:cs="Tahoma"/>
          <w:color w:val="000000"/>
        </w:rPr>
      </w:pPr>
    </w:p>
    <w:p w14:paraId="26472CDB" w14:textId="77777777" w:rsidR="00E26E5F" w:rsidRPr="00196A86" w:rsidRDefault="00E26E5F" w:rsidP="00E26E5F">
      <w:pPr>
        <w:spacing w:line="276" w:lineRule="auto"/>
        <w:rPr>
          <w:rFonts w:ascii="Tahoma" w:eastAsia="Tahoma" w:hAnsi="Tahoma" w:cs="Tahoma"/>
          <w:color w:val="000000"/>
        </w:rPr>
      </w:pPr>
    </w:p>
    <w:p w14:paraId="00000025" w14:textId="77777777" w:rsidR="001E03D9" w:rsidRPr="00196A86" w:rsidRDefault="00E9110E" w:rsidP="00E26E5F">
      <w:pPr>
        <w:pStyle w:val="Ttulo4"/>
        <w:numPr>
          <w:ilvl w:val="0"/>
          <w:numId w:val="5"/>
        </w:numPr>
        <w:spacing w:before="0" w:beforeAutospacing="0" w:afterAutospacing="0" w:line="276" w:lineRule="auto"/>
        <w:ind w:left="357" w:firstLine="709"/>
        <w:rPr>
          <w:rFonts w:ascii="Tahoma" w:eastAsia="Tahoma" w:hAnsi="Tahoma" w:cs="Tahoma"/>
          <w:color w:val="000000"/>
          <w:szCs w:val="24"/>
        </w:rPr>
      </w:pPr>
      <w:r w:rsidRPr="00196A86">
        <w:rPr>
          <w:rFonts w:ascii="Tahoma" w:eastAsia="Tahoma" w:hAnsi="Tahoma" w:cs="Tahoma"/>
          <w:color w:val="000000"/>
          <w:szCs w:val="24"/>
        </w:rPr>
        <w:t>Providencia impugnada</w:t>
      </w:r>
    </w:p>
    <w:p w14:paraId="5DC8F8DD" w14:textId="77777777" w:rsidR="00E26E5F" w:rsidRDefault="00E26E5F" w:rsidP="00E26E5F">
      <w:pPr>
        <w:spacing w:line="276" w:lineRule="auto"/>
        <w:ind w:firstLine="851"/>
        <w:jc w:val="both"/>
        <w:rPr>
          <w:rFonts w:ascii="Tahoma" w:eastAsia="Tahoma" w:hAnsi="Tahoma" w:cs="Tahoma"/>
          <w:color w:val="000000"/>
        </w:rPr>
      </w:pPr>
    </w:p>
    <w:p w14:paraId="00000026" w14:textId="481B639A" w:rsidR="001E03D9" w:rsidRPr="00196A86" w:rsidRDefault="00E9110E" w:rsidP="00E26E5F">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La a quo declaró improcedente la acción de tutela promovida por el señor Darwin Alexander Alfaro </w:t>
      </w:r>
      <w:proofErr w:type="spellStart"/>
      <w:r w:rsidRPr="00196A86">
        <w:rPr>
          <w:rFonts w:ascii="Tahoma" w:eastAsia="Tahoma" w:hAnsi="Tahoma" w:cs="Tahoma"/>
          <w:color w:val="000000"/>
        </w:rPr>
        <w:t>Yasno</w:t>
      </w:r>
      <w:proofErr w:type="spellEnd"/>
      <w:r w:rsidRPr="00196A86">
        <w:rPr>
          <w:rFonts w:ascii="Tahoma" w:eastAsia="Tahoma" w:hAnsi="Tahoma" w:cs="Tahoma"/>
          <w:color w:val="000000"/>
        </w:rPr>
        <w:t xml:space="preserve"> por no cumplir con el principio de subsidiariedad.</w:t>
      </w:r>
    </w:p>
    <w:p w14:paraId="00000027" w14:textId="77777777" w:rsidR="001E03D9" w:rsidRPr="00196A86" w:rsidRDefault="001E03D9" w:rsidP="00196A86">
      <w:pPr>
        <w:spacing w:line="276" w:lineRule="auto"/>
        <w:jc w:val="both"/>
        <w:rPr>
          <w:rFonts w:ascii="Tahoma" w:eastAsia="Tahoma" w:hAnsi="Tahoma" w:cs="Tahoma"/>
          <w:color w:val="000000"/>
        </w:rPr>
      </w:pPr>
    </w:p>
    <w:p w14:paraId="00000028" w14:textId="0F65B1DF" w:rsidR="001E03D9" w:rsidRPr="00196A86" w:rsidRDefault="00E9110E"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Para sustentar lo anterior señaló, por una parte, que el verdadero derecho afectado es el de la educación, puesto que el actor lo que </w:t>
      </w:r>
      <w:r w:rsidR="00E26E5F" w:rsidRPr="00196A86">
        <w:rPr>
          <w:rFonts w:ascii="Tahoma" w:eastAsia="Tahoma" w:hAnsi="Tahoma" w:cs="Tahoma"/>
          <w:color w:val="000000"/>
        </w:rPr>
        <w:t>reclama en</w:t>
      </w:r>
      <w:r w:rsidR="007F7F76" w:rsidRPr="00196A86">
        <w:rPr>
          <w:rFonts w:ascii="Tahoma" w:eastAsia="Tahoma" w:hAnsi="Tahoma" w:cs="Tahoma"/>
          <w:color w:val="000000"/>
        </w:rPr>
        <w:t xml:space="preserve"> prima facie</w:t>
      </w:r>
      <w:r w:rsidR="004A7BBC" w:rsidRPr="00196A86">
        <w:rPr>
          <w:rFonts w:ascii="Tahoma" w:eastAsia="Tahoma" w:hAnsi="Tahoma" w:cs="Tahoma"/>
          <w:color w:val="000000"/>
        </w:rPr>
        <w:t xml:space="preserve">, </w:t>
      </w:r>
      <w:r w:rsidRPr="00196A86">
        <w:rPr>
          <w:rFonts w:ascii="Tahoma" w:eastAsia="Tahoma" w:hAnsi="Tahoma" w:cs="Tahoma"/>
          <w:color w:val="000000"/>
        </w:rPr>
        <w:t xml:space="preserve">es que </w:t>
      </w:r>
      <w:r w:rsidR="004A7BBC" w:rsidRPr="00196A86">
        <w:rPr>
          <w:rFonts w:ascii="Tahoma" w:eastAsia="Tahoma" w:hAnsi="Tahoma" w:cs="Tahoma"/>
          <w:color w:val="000000"/>
        </w:rPr>
        <w:t xml:space="preserve">con </w:t>
      </w:r>
      <w:r w:rsidRPr="00196A86">
        <w:rPr>
          <w:rFonts w:ascii="Tahoma" w:eastAsia="Tahoma" w:hAnsi="Tahoma" w:cs="Tahoma"/>
          <w:color w:val="000000"/>
        </w:rPr>
        <w:t xml:space="preserve">el traslado </w:t>
      </w:r>
      <w:r w:rsidR="004A7BBC" w:rsidRPr="00196A86">
        <w:rPr>
          <w:rFonts w:ascii="Tahoma" w:eastAsia="Tahoma" w:hAnsi="Tahoma" w:cs="Tahoma"/>
          <w:color w:val="000000"/>
        </w:rPr>
        <w:t xml:space="preserve">se </w:t>
      </w:r>
      <w:r w:rsidRPr="00196A86">
        <w:rPr>
          <w:rFonts w:ascii="Tahoma" w:eastAsia="Tahoma" w:hAnsi="Tahoma" w:cs="Tahoma"/>
          <w:color w:val="000000"/>
        </w:rPr>
        <w:t>perjudica</w:t>
      </w:r>
      <w:r w:rsidR="004A7BBC" w:rsidRPr="00196A86">
        <w:rPr>
          <w:rFonts w:ascii="Tahoma" w:eastAsia="Tahoma" w:hAnsi="Tahoma" w:cs="Tahoma"/>
          <w:color w:val="000000"/>
        </w:rPr>
        <w:t>rán</w:t>
      </w:r>
      <w:r w:rsidRPr="00196A86">
        <w:rPr>
          <w:rFonts w:ascii="Tahoma" w:eastAsia="Tahoma" w:hAnsi="Tahoma" w:cs="Tahoma"/>
          <w:color w:val="000000"/>
        </w:rPr>
        <w:t xml:space="preserve"> los estudios profesionales que viene realizando.</w:t>
      </w:r>
    </w:p>
    <w:p w14:paraId="00000029" w14:textId="77777777" w:rsidR="001E03D9" w:rsidRPr="00196A86" w:rsidRDefault="001E03D9" w:rsidP="00196A86">
      <w:pPr>
        <w:spacing w:line="276" w:lineRule="auto"/>
        <w:jc w:val="both"/>
        <w:rPr>
          <w:rFonts w:ascii="Tahoma" w:eastAsia="Tahoma" w:hAnsi="Tahoma" w:cs="Tahoma"/>
          <w:color w:val="000000"/>
        </w:rPr>
      </w:pPr>
    </w:p>
    <w:p w14:paraId="0000002A" w14:textId="1079E250" w:rsidR="001E03D9" w:rsidRPr="00196A86" w:rsidRDefault="00E9110E"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Refirió que la Dirección de Talento Humano de la Policía </w:t>
      </w:r>
      <w:r w:rsidR="00E26E5F" w:rsidRPr="00196A86">
        <w:rPr>
          <w:rFonts w:ascii="Tahoma" w:eastAsia="Tahoma" w:hAnsi="Tahoma" w:cs="Tahoma"/>
          <w:color w:val="000000"/>
        </w:rPr>
        <w:t>Nacional notificó</w:t>
      </w:r>
      <w:r w:rsidRPr="00196A86">
        <w:rPr>
          <w:rFonts w:ascii="Tahoma" w:eastAsia="Tahoma" w:hAnsi="Tahoma" w:cs="Tahoma"/>
          <w:color w:val="000000"/>
        </w:rPr>
        <w:t xml:space="preserve"> debidamente el traslado y lo realizó obedeciendo únicamente a la necesidad del servicio y el cumplimiento del ciclo laboral, </w:t>
      </w:r>
      <w:r w:rsidR="004A7BBC" w:rsidRPr="00196A86">
        <w:rPr>
          <w:rFonts w:ascii="Tahoma" w:eastAsia="Tahoma" w:hAnsi="Tahoma" w:cs="Tahoma"/>
          <w:color w:val="000000"/>
        </w:rPr>
        <w:t xml:space="preserve">toda vez que </w:t>
      </w:r>
      <w:r w:rsidRPr="00196A86">
        <w:rPr>
          <w:rFonts w:ascii="Tahoma" w:eastAsia="Tahoma" w:hAnsi="Tahoma" w:cs="Tahoma"/>
          <w:color w:val="000000"/>
        </w:rPr>
        <w:t>el accionante cumplía con los requisitos de ley para ser trasladado al Departamento del investigación Criminalística de Guaviare.</w:t>
      </w:r>
    </w:p>
    <w:p w14:paraId="0000002B" w14:textId="77777777" w:rsidR="001E03D9" w:rsidRPr="00196A86" w:rsidRDefault="001E03D9" w:rsidP="00196A86">
      <w:pPr>
        <w:spacing w:line="276" w:lineRule="auto"/>
        <w:ind w:firstLine="851"/>
        <w:jc w:val="both"/>
        <w:rPr>
          <w:rFonts w:ascii="Tahoma" w:eastAsia="Tahoma" w:hAnsi="Tahoma" w:cs="Tahoma"/>
          <w:color w:val="000000"/>
        </w:rPr>
      </w:pPr>
    </w:p>
    <w:p w14:paraId="7C72BA62" w14:textId="2525CC76" w:rsidR="00755584" w:rsidRPr="00196A86" w:rsidRDefault="00E9110E"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Finalmente, señala que el actor no solicitó en el periodo correspondiente los </w:t>
      </w:r>
      <w:r w:rsidRPr="00196A86">
        <w:rPr>
          <w:rFonts w:ascii="Tahoma" w:eastAsia="Tahoma" w:hAnsi="Tahoma" w:cs="Tahoma"/>
        </w:rPr>
        <w:t>respectivos</w:t>
      </w:r>
      <w:r w:rsidRPr="00196A86">
        <w:rPr>
          <w:rFonts w:ascii="Tahoma" w:eastAsia="Tahoma" w:hAnsi="Tahoma" w:cs="Tahoma"/>
          <w:color w:val="000000"/>
        </w:rPr>
        <w:t xml:space="preserve"> permisos para adelantar sus estudios académicos, por lo tanto, nadie conocía su condición de estudiante. Además, advirtió que tampoco se le est</w:t>
      </w:r>
      <w:r w:rsidR="004A7BBC" w:rsidRPr="00196A86">
        <w:rPr>
          <w:rFonts w:ascii="Tahoma" w:eastAsia="Tahoma" w:hAnsi="Tahoma" w:cs="Tahoma"/>
          <w:color w:val="000000"/>
        </w:rPr>
        <w:t>á</w:t>
      </w:r>
      <w:r w:rsidRPr="00196A86">
        <w:rPr>
          <w:rFonts w:ascii="Tahoma" w:eastAsia="Tahoma" w:hAnsi="Tahoma" w:cs="Tahoma"/>
          <w:color w:val="000000"/>
        </w:rPr>
        <w:t xml:space="preserve"> desmejorando su situación económica, ya que cuenta con el </w:t>
      </w:r>
      <w:r w:rsidRPr="00196A86">
        <w:rPr>
          <w:rFonts w:ascii="Tahoma" w:eastAsia="Tahoma" w:hAnsi="Tahoma" w:cs="Tahoma"/>
        </w:rPr>
        <w:t>beneficio la prima de instalación</w:t>
      </w:r>
      <w:r w:rsidRPr="00196A86">
        <w:rPr>
          <w:rFonts w:ascii="Tahoma" w:eastAsia="Tahoma" w:hAnsi="Tahoma" w:cs="Tahoma"/>
          <w:color w:val="000000"/>
        </w:rPr>
        <w:t>,</w:t>
      </w:r>
      <w:r w:rsidR="00D274B2" w:rsidRPr="00196A86">
        <w:rPr>
          <w:rFonts w:ascii="Tahoma" w:eastAsia="Tahoma" w:hAnsi="Tahoma" w:cs="Tahoma"/>
          <w:color w:val="000000"/>
        </w:rPr>
        <w:t xml:space="preserve"> el traslado</w:t>
      </w:r>
      <w:r w:rsidRPr="00196A86">
        <w:rPr>
          <w:rFonts w:ascii="Tahoma" w:eastAsia="Tahoma" w:hAnsi="Tahoma" w:cs="Tahoma"/>
          <w:color w:val="000000"/>
        </w:rPr>
        <w:t xml:space="preserve"> se realiza en un cargo de la misma categoría y con funciones afines y que van aproximadamente nueve años sin que logre su objetivo con la carrera</w:t>
      </w:r>
      <w:r w:rsidR="00D274B2" w:rsidRPr="00196A86">
        <w:rPr>
          <w:rFonts w:ascii="Tahoma" w:eastAsia="Tahoma" w:hAnsi="Tahoma" w:cs="Tahoma"/>
          <w:color w:val="000000"/>
        </w:rPr>
        <w:t xml:space="preserve"> universitaria. </w:t>
      </w:r>
    </w:p>
    <w:p w14:paraId="3F8BACD5" w14:textId="6C724928" w:rsidR="00755584" w:rsidRPr="00196A86" w:rsidRDefault="00755584" w:rsidP="00196A86">
      <w:pPr>
        <w:spacing w:line="276" w:lineRule="auto"/>
        <w:ind w:firstLine="851"/>
        <w:jc w:val="both"/>
        <w:rPr>
          <w:rFonts w:ascii="Tahoma" w:eastAsia="Tahoma" w:hAnsi="Tahoma" w:cs="Tahoma"/>
          <w:color w:val="000000"/>
        </w:rPr>
      </w:pPr>
    </w:p>
    <w:p w14:paraId="1FB593F9" w14:textId="77777777" w:rsidR="00755584" w:rsidRPr="00196A86" w:rsidRDefault="00755584" w:rsidP="00196A86">
      <w:pPr>
        <w:spacing w:line="276" w:lineRule="auto"/>
        <w:ind w:firstLine="851"/>
        <w:jc w:val="both"/>
        <w:rPr>
          <w:rFonts w:ascii="Tahoma" w:eastAsia="Tahoma" w:hAnsi="Tahoma" w:cs="Tahoma"/>
          <w:color w:val="000000"/>
        </w:rPr>
      </w:pPr>
    </w:p>
    <w:p w14:paraId="00000031" w14:textId="77777777" w:rsidR="001E03D9" w:rsidRPr="00196A86" w:rsidRDefault="00E9110E" w:rsidP="00196A86">
      <w:pPr>
        <w:numPr>
          <w:ilvl w:val="0"/>
          <w:numId w:val="5"/>
        </w:numPr>
        <w:pBdr>
          <w:top w:val="nil"/>
          <w:left w:val="nil"/>
          <w:bottom w:val="nil"/>
          <w:right w:val="nil"/>
          <w:between w:val="nil"/>
        </w:pBdr>
        <w:spacing w:line="276" w:lineRule="auto"/>
        <w:jc w:val="center"/>
        <w:rPr>
          <w:rFonts w:ascii="Tahoma" w:eastAsia="Tahoma" w:hAnsi="Tahoma" w:cs="Tahoma"/>
          <w:b/>
          <w:color w:val="000000"/>
        </w:rPr>
      </w:pPr>
      <w:bookmarkStart w:id="5" w:name="_heading=h.gjdgxs" w:colFirst="0" w:colLast="0"/>
      <w:bookmarkEnd w:id="5"/>
      <w:r w:rsidRPr="00196A86">
        <w:rPr>
          <w:rFonts w:ascii="Tahoma" w:eastAsia="Tahoma" w:hAnsi="Tahoma" w:cs="Tahoma"/>
          <w:b/>
          <w:color w:val="000000"/>
        </w:rPr>
        <w:t>Impugnación</w:t>
      </w:r>
    </w:p>
    <w:p w14:paraId="4A2CAE82" w14:textId="77777777" w:rsidR="00E26E5F" w:rsidRDefault="00E26E5F" w:rsidP="00E26E5F">
      <w:pPr>
        <w:spacing w:line="276" w:lineRule="auto"/>
        <w:ind w:firstLine="851"/>
        <w:jc w:val="both"/>
        <w:rPr>
          <w:rFonts w:ascii="Tahoma" w:eastAsia="Tahoma" w:hAnsi="Tahoma" w:cs="Tahoma"/>
          <w:color w:val="000000"/>
        </w:rPr>
      </w:pPr>
    </w:p>
    <w:p w14:paraId="00000032" w14:textId="3F7016EF" w:rsidR="001E03D9" w:rsidRPr="00196A86" w:rsidRDefault="00E9110E" w:rsidP="00E26E5F">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La parte actora, inconforme con la sentencia de primera instancia, </w:t>
      </w:r>
      <w:r w:rsidRPr="00E26E5F">
        <w:rPr>
          <w:rFonts w:ascii="Tahoma" w:eastAsia="Tahoma" w:hAnsi="Tahoma" w:cs="Tahoma"/>
          <w:color w:val="000000"/>
        </w:rPr>
        <w:t>solicita la</w:t>
      </w:r>
      <w:r w:rsidRPr="00196A86">
        <w:rPr>
          <w:rFonts w:ascii="Tahoma" w:eastAsia="Tahoma" w:hAnsi="Tahoma" w:cs="Tahoma"/>
          <w:color w:val="000000"/>
        </w:rPr>
        <w:t xml:space="preserve"> aclaración </w:t>
      </w:r>
      <w:r w:rsidR="00D274B2" w:rsidRPr="00196A86">
        <w:rPr>
          <w:rFonts w:ascii="Tahoma" w:eastAsia="Tahoma" w:hAnsi="Tahoma" w:cs="Tahoma"/>
          <w:color w:val="000000"/>
        </w:rPr>
        <w:t>de la misma</w:t>
      </w:r>
      <w:r w:rsidRPr="00196A86">
        <w:rPr>
          <w:rFonts w:ascii="Tahoma" w:eastAsia="Tahoma" w:hAnsi="Tahoma" w:cs="Tahoma"/>
          <w:color w:val="000000"/>
        </w:rPr>
        <w:t xml:space="preserve"> dado que algunos de los derechos nombrados en el fallo no hacen parte de los derechos incoados en la acción </w:t>
      </w:r>
      <w:r w:rsidRPr="00E26E5F">
        <w:rPr>
          <w:rFonts w:ascii="Tahoma" w:eastAsia="Tahoma" w:hAnsi="Tahoma" w:cs="Tahoma"/>
          <w:color w:val="000000"/>
        </w:rPr>
        <w:t>constitucional</w:t>
      </w:r>
      <w:r w:rsidRPr="00196A86">
        <w:rPr>
          <w:rFonts w:ascii="Tahoma" w:eastAsia="Tahoma" w:hAnsi="Tahoma" w:cs="Tahoma"/>
          <w:color w:val="000000"/>
        </w:rPr>
        <w:t xml:space="preserve">.  </w:t>
      </w:r>
    </w:p>
    <w:p w14:paraId="00000033" w14:textId="77777777" w:rsidR="001E03D9" w:rsidRPr="00196A86" w:rsidRDefault="001E03D9" w:rsidP="00196A86">
      <w:pPr>
        <w:spacing w:line="276" w:lineRule="auto"/>
        <w:jc w:val="both"/>
        <w:rPr>
          <w:rFonts w:ascii="Tahoma" w:eastAsia="Tahoma" w:hAnsi="Tahoma" w:cs="Tahoma"/>
          <w:color w:val="000000"/>
        </w:rPr>
      </w:pPr>
    </w:p>
    <w:p w14:paraId="00000035" w14:textId="08404206" w:rsidR="001E03D9" w:rsidRPr="00196A86" w:rsidRDefault="00E9110E" w:rsidP="00196A86">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Para sustentar su solicitud, en primer lugar, argumentó que la jurisprudencia constitucional al desarrollar el artículo 86 de la carta, ha establecido como excepción a la regla general de improcedencia por subsidiariedad, la categoría de perjuicio irremediable, la cual flexibiliza la exigencia de acudir a los mecanismos ordinarios, permitiendo la protección transitoria cuando sea inminente, grave y se </w:t>
      </w:r>
      <w:r w:rsidRPr="00196A86">
        <w:rPr>
          <w:rFonts w:ascii="Tahoma" w:eastAsia="Tahoma" w:hAnsi="Tahoma" w:cs="Tahoma"/>
        </w:rPr>
        <w:t>requieren</w:t>
      </w:r>
      <w:r w:rsidRPr="00196A86">
        <w:rPr>
          <w:rFonts w:ascii="Tahoma" w:eastAsia="Tahoma" w:hAnsi="Tahoma" w:cs="Tahoma"/>
          <w:color w:val="000000"/>
        </w:rPr>
        <w:t xml:space="preserve"> medidas urgentes de protección. </w:t>
      </w:r>
    </w:p>
    <w:p w14:paraId="00000036" w14:textId="433FCADC" w:rsidR="001E03D9" w:rsidRPr="00196A86" w:rsidRDefault="00E9110E" w:rsidP="00196A86">
      <w:pPr>
        <w:pBdr>
          <w:top w:val="nil"/>
          <w:left w:val="nil"/>
          <w:bottom w:val="nil"/>
          <w:right w:val="nil"/>
          <w:between w:val="nil"/>
        </w:pBdr>
        <w:shd w:val="clear" w:color="auto" w:fill="FFFFFF"/>
        <w:spacing w:before="280" w:line="276" w:lineRule="auto"/>
        <w:ind w:firstLine="851"/>
        <w:jc w:val="both"/>
        <w:rPr>
          <w:rFonts w:ascii="Tahoma" w:eastAsia="Tahoma" w:hAnsi="Tahoma" w:cs="Tahoma"/>
          <w:color w:val="000000"/>
        </w:rPr>
      </w:pPr>
      <w:r w:rsidRPr="00196A86">
        <w:rPr>
          <w:rFonts w:ascii="Tahoma" w:eastAsia="Tahoma" w:hAnsi="Tahoma" w:cs="Tahoma"/>
          <w:color w:val="000000"/>
        </w:rPr>
        <w:lastRenderedPageBreak/>
        <w:t xml:space="preserve">En segundo lugar, indicó que no </w:t>
      </w:r>
      <w:r w:rsidRPr="00196A86">
        <w:rPr>
          <w:rFonts w:ascii="Tahoma" w:eastAsia="Tahoma" w:hAnsi="Tahoma" w:cs="Tahoma"/>
        </w:rPr>
        <w:t>solicitó</w:t>
      </w:r>
      <w:r w:rsidRPr="00196A86">
        <w:rPr>
          <w:rFonts w:ascii="Tahoma" w:eastAsia="Tahoma" w:hAnsi="Tahoma" w:cs="Tahoma"/>
          <w:color w:val="000000"/>
        </w:rPr>
        <w:t xml:space="preserve"> los permisos respectivos para adelantar los estudios académicos, en razón de que acudía a las clases los días compensatorios o de descanso; también afirma que el señor comandante de la Metropolitana de Pereira no estaba autorizando permisos para estudio</w:t>
      </w:r>
      <w:r w:rsidR="00D274B2" w:rsidRPr="00196A86">
        <w:rPr>
          <w:rFonts w:ascii="Tahoma" w:eastAsia="Tahoma" w:hAnsi="Tahoma" w:cs="Tahoma"/>
          <w:color w:val="000000"/>
        </w:rPr>
        <w:t xml:space="preserve"> para la época</w:t>
      </w:r>
      <w:r w:rsidRPr="00196A86">
        <w:rPr>
          <w:rFonts w:ascii="Tahoma" w:eastAsia="Tahoma" w:hAnsi="Tahoma" w:cs="Tahoma"/>
          <w:color w:val="000000"/>
        </w:rPr>
        <w:t xml:space="preserve">, por </w:t>
      </w:r>
      <w:r w:rsidR="00D274B2" w:rsidRPr="00196A86">
        <w:rPr>
          <w:rFonts w:ascii="Tahoma" w:eastAsia="Tahoma" w:hAnsi="Tahoma" w:cs="Tahoma"/>
          <w:color w:val="000000"/>
        </w:rPr>
        <w:t>lo que se</w:t>
      </w:r>
      <w:r w:rsidRPr="00196A86">
        <w:rPr>
          <w:rFonts w:ascii="Tahoma" w:eastAsia="Tahoma" w:hAnsi="Tahoma" w:cs="Tahoma"/>
          <w:color w:val="000000"/>
        </w:rPr>
        <w:t xml:space="preserve"> desmotiv</w:t>
      </w:r>
      <w:r w:rsidR="004A7BBC" w:rsidRPr="00196A86">
        <w:rPr>
          <w:rFonts w:ascii="Tahoma" w:eastAsia="Tahoma" w:hAnsi="Tahoma" w:cs="Tahoma"/>
          <w:color w:val="000000"/>
        </w:rPr>
        <w:t>ó</w:t>
      </w:r>
      <w:r w:rsidRPr="00196A86">
        <w:rPr>
          <w:rFonts w:ascii="Tahoma" w:eastAsia="Tahoma" w:hAnsi="Tahoma" w:cs="Tahoma"/>
          <w:color w:val="000000"/>
        </w:rPr>
        <w:t xml:space="preserve"> en presentarlo</w:t>
      </w:r>
      <w:r w:rsidR="004A7BBC" w:rsidRPr="00196A86">
        <w:rPr>
          <w:rFonts w:ascii="Tahoma" w:eastAsia="Tahoma" w:hAnsi="Tahoma" w:cs="Tahoma"/>
          <w:color w:val="000000"/>
        </w:rPr>
        <w:t xml:space="preserve">, </w:t>
      </w:r>
      <w:r w:rsidRPr="00196A86">
        <w:rPr>
          <w:rFonts w:ascii="Tahoma" w:eastAsia="Tahoma" w:hAnsi="Tahoma" w:cs="Tahoma"/>
          <w:color w:val="000000"/>
        </w:rPr>
        <w:t>por temor a una represalia.</w:t>
      </w:r>
    </w:p>
    <w:p w14:paraId="00000037" w14:textId="77777777" w:rsidR="001E03D9" w:rsidRPr="00196A86" w:rsidRDefault="001E03D9" w:rsidP="00196A86">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741F3DE9" w14:textId="76F5255A" w:rsidR="00C1655E" w:rsidRDefault="00E9110E" w:rsidP="00196A86">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Por último, señala que si se ve un detrimento económico y educativo, a causa de que ya </w:t>
      </w:r>
      <w:r w:rsidRPr="00196A86">
        <w:rPr>
          <w:rFonts w:ascii="Tahoma" w:eastAsia="Tahoma" w:hAnsi="Tahoma" w:cs="Tahoma"/>
        </w:rPr>
        <w:t>canceló</w:t>
      </w:r>
      <w:r w:rsidRPr="00196A86">
        <w:rPr>
          <w:rFonts w:ascii="Tahoma" w:eastAsia="Tahoma" w:hAnsi="Tahoma" w:cs="Tahoma"/>
          <w:color w:val="000000"/>
        </w:rPr>
        <w:t xml:space="preserve"> a sus dos hijas las </w:t>
      </w:r>
      <w:r w:rsidRPr="00196A86">
        <w:rPr>
          <w:rFonts w:ascii="Tahoma" w:eastAsia="Tahoma" w:hAnsi="Tahoma" w:cs="Tahoma"/>
        </w:rPr>
        <w:t>matrículas</w:t>
      </w:r>
      <w:r w:rsidRPr="00196A86">
        <w:rPr>
          <w:rFonts w:ascii="Tahoma" w:eastAsia="Tahoma" w:hAnsi="Tahoma" w:cs="Tahoma"/>
          <w:color w:val="000000"/>
        </w:rPr>
        <w:t xml:space="preserve">, pensiones, materiales de estudio y uniformes, dinero </w:t>
      </w:r>
      <w:r w:rsidR="004A7BBC" w:rsidRPr="00196A86">
        <w:rPr>
          <w:rFonts w:ascii="Tahoma" w:eastAsia="Tahoma" w:hAnsi="Tahoma" w:cs="Tahoma"/>
          <w:color w:val="000000"/>
        </w:rPr>
        <w:t xml:space="preserve">que </w:t>
      </w:r>
      <w:r w:rsidRPr="00196A86">
        <w:rPr>
          <w:rFonts w:ascii="Tahoma" w:eastAsia="Tahoma" w:hAnsi="Tahoma" w:cs="Tahoma"/>
          <w:color w:val="000000"/>
        </w:rPr>
        <w:t xml:space="preserve">no se le </w:t>
      </w:r>
      <w:r w:rsidRPr="00196A86">
        <w:rPr>
          <w:rFonts w:ascii="Tahoma" w:eastAsia="Tahoma" w:hAnsi="Tahoma" w:cs="Tahoma"/>
        </w:rPr>
        <w:t>reembolsará</w:t>
      </w:r>
      <w:r w:rsidRPr="00196A86">
        <w:rPr>
          <w:rFonts w:ascii="Tahoma" w:eastAsia="Tahoma" w:hAnsi="Tahoma" w:cs="Tahoma"/>
          <w:color w:val="000000"/>
        </w:rPr>
        <w:t xml:space="preserve"> y deberá pagar nuevamente lo antes manifestado, y que su compañera se </w:t>
      </w:r>
      <w:r w:rsidRPr="00196A86">
        <w:rPr>
          <w:rFonts w:ascii="Tahoma" w:eastAsia="Tahoma" w:hAnsi="Tahoma" w:cs="Tahoma"/>
        </w:rPr>
        <w:t>quedará</w:t>
      </w:r>
      <w:r w:rsidRPr="00196A86">
        <w:rPr>
          <w:rFonts w:ascii="Tahoma" w:eastAsia="Tahoma" w:hAnsi="Tahoma" w:cs="Tahoma"/>
          <w:color w:val="000000"/>
        </w:rPr>
        <w:t xml:space="preserve"> sin ingreso económico ya que la empresa donde labora no tiene sede en el departamento del Guaviare.</w:t>
      </w:r>
    </w:p>
    <w:p w14:paraId="35A6F1F2" w14:textId="7B590F38" w:rsidR="004A0D39" w:rsidRDefault="004A0D39" w:rsidP="00196A86">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22A9C9C3" w14:textId="77777777" w:rsidR="00011DB5" w:rsidRPr="00196A86" w:rsidRDefault="00011DB5" w:rsidP="00196A86">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3C8A6745" w14:textId="77777777" w:rsidR="004A7BBC" w:rsidRPr="00196A86" w:rsidRDefault="004A7BBC" w:rsidP="00196A86">
      <w:pPr>
        <w:numPr>
          <w:ilvl w:val="0"/>
          <w:numId w:val="5"/>
        </w:numPr>
        <w:pBdr>
          <w:top w:val="nil"/>
          <w:left w:val="nil"/>
          <w:bottom w:val="nil"/>
          <w:right w:val="nil"/>
          <w:between w:val="nil"/>
        </w:pBdr>
        <w:spacing w:line="276" w:lineRule="auto"/>
        <w:jc w:val="center"/>
        <w:rPr>
          <w:rFonts w:ascii="Tahoma" w:eastAsia="Tahoma" w:hAnsi="Tahoma" w:cs="Tahoma"/>
          <w:b/>
          <w:color w:val="000000"/>
        </w:rPr>
      </w:pPr>
      <w:r w:rsidRPr="00196A86">
        <w:rPr>
          <w:rFonts w:ascii="Tahoma" w:eastAsia="Tahoma" w:hAnsi="Tahoma" w:cs="Tahoma"/>
          <w:b/>
          <w:color w:val="000000"/>
        </w:rPr>
        <w:t>Problema jurídico por resolver</w:t>
      </w:r>
    </w:p>
    <w:p w14:paraId="17F658D9" w14:textId="77777777" w:rsidR="004A0D39" w:rsidRDefault="004A0D39"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24A88AE6" w14:textId="0424EF20" w:rsidR="004A7BBC" w:rsidRPr="00196A86" w:rsidRDefault="004A7BBC"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Establecer si el acto administrativo que ordena traslado del accionante al Departamento de </w:t>
      </w:r>
      <w:proofErr w:type="spellStart"/>
      <w:r w:rsidRPr="00196A86">
        <w:rPr>
          <w:rFonts w:ascii="Tahoma" w:eastAsia="Tahoma" w:hAnsi="Tahoma" w:cs="Tahoma"/>
          <w:color w:val="000000"/>
        </w:rPr>
        <w:t>Policía</w:t>
      </w:r>
      <w:proofErr w:type="spellEnd"/>
      <w:r w:rsidRPr="00196A86">
        <w:rPr>
          <w:rFonts w:ascii="Tahoma" w:eastAsia="Tahoma" w:hAnsi="Tahoma" w:cs="Tahoma"/>
          <w:color w:val="000000"/>
        </w:rPr>
        <w:t xml:space="preserve"> Guaviare vulnera sus derechos fundamentales debido proceso, vivienda digna, confianza </w:t>
      </w:r>
      <w:proofErr w:type="spellStart"/>
      <w:r w:rsidRPr="00196A86">
        <w:rPr>
          <w:rFonts w:ascii="Tahoma" w:eastAsia="Tahoma" w:hAnsi="Tahoma" w:cs="Tahoma"/>
          <w:color w:val="000000"/>
        </w:rPr>
        <w:t>legítima</w:t>
      </w:r>
      <w:proofErr w:type="spellEnd"/>
      <w:r w:rsidRPr="00196A86">
        <w:rPr>
          <w:rFonts w:ascii="Tahoma" w:eastAsia="Tahoma" w:hAnsi="Tahoma" w:cs="Tahoma"/>
          <w:color w:val="000000"/>
        </w:rPr>
        <w:t>, igualdad y derecho a la familia.</w:t>
      </w:r>
    </w:p>
    <w:p w14:paraId="4A63BAAF" w14:textId="77777777" w:rsidR="004A0D39" w:rsidRDefault="004A0D39"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70E5624F" w14:textId="4C5094A7" w:rsidR="004A7BBC" w:rsidRPr="00196A86" w:rsidRDefault="004A7BBC"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Para resolver este problema </w:t>
      </w:r>
      <w:r w:rsidRPr="004A0D39">
        <w:rPr>
          <w:rFonts w:ascii="Tahoma" w:eastAsia="Tahoma" w:hAnsi="Tahoma" w:cs="Tahoma"/>
          <w:color w:val="000000"/>
        </w:rPr>
        <w:t xml:space="preserve">jurídico, se analizarán los siguientes puntos: i) Legitimación en la causa; ii) inmediatez; iii) subsidiariedad; iv) la procedencia general de la acción de tutela para controvertir decisiones de traslados de servidores públicos; (v) características de la planta de personal de la Policía Nacional, (vi) el ejercicio del ius variandi en las plantas de personal globales y flexibles; vii) el derecho a la educación superior; y finalmente </w:t>
      </w:r>
      <w:proofErr w:type="spellStart"/>
      <w:r w:rsidRPr="004A0D39">
        <w:rPr>
          <w:rFonts w:ascii="Tahoma" w:eastAsia="Tahoma" w:hAnsi="Tahoma" w:cs="Tahoma"/>
          <w:color w:val="000000"/>
        </w:rPr>
        <w:t>viii</w:t>
      </w:r>
      <w:proofErr w:type="spellEnd"/>
      <w:r w:rsidRPr="004A0D39">
        <w:rPr>
          <w:rFonts w:ascii="Tahoma" w:eastAsia="Tahoma" w:hAnsi="Tahoma" w:cs="Tahoma"/>
          <w:color w:val="000000"/>
        </w:rPr>
        <w:t>) se  resolverá el caso concreto.</w:t>
      </w:r>
    </w:p>
    <w:p w14:paraId="0478887E" w14:textId="6EFDBA9E" w:rsidR="00755584" w:rsidRDefault="00755584" w:rsidP="00196A86">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16ED2095" w14:textId="77777777" w:rsidR="004A0D39" w:rsidRPr="00196A86" w:rsidRDefault="004A0D39" w:rsidP="00196A86">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41006EFE" w14:textId="5D6DA25B" w:rsidR="004A7BBC" w:rsidRPr="00011DB5" w:rsidRDefault="00E9110E" w:rsidP="00E7392B">
      <w:pPr>
        <w:pStyle w:val="Ttulo4"/>
        <w:numPr>
          <w:ilvl w:val="0"/>
          <w:numId w:val="5"/>
        </w:numPr>
        <w:pBdr>
          <w:top w:val="nil"/>
          <w:left w:val="nil"/>
          <w:bottom w:val="nil"/>
          <w:right w:val="nil"/>
          <w:between w:val="nil"/>
        </w:pBdr>
        <w:tabs>
          <w:tab w:val="left" w:pos="426"/>
        </w:tabs>
        <w:spacing w:before="0" w:beforeAutospacing="0" w:afterAutospacing="0" w:line="276" w:lineRule="auto"/>
        <w:ind w:left="1066" w:firstLine="709"/>
        <w:jc w:val="both"/>
        <w:rPr>
          <w:rFonts w:ascii="Tahoma" w:eastAsia="Tahoma" w:hAnsi="Tahoma" w:cs="Tahoma"/>
          <w:color w:val="000000"/>
          <w:szCs w:val="24"/>
        </w:rPr>
      </w:pPr>
      <w:r w:rsidRPr="00011DB5">
        <w:rPr>
          <w:rFonts w:ascii="Tahoma" w:eastAsia="Tahoma" w:hAnsi="Tahoma" w:cs="Tahoma"/>
          <w:color w:val="000000"/>
          <w:szCs w:val="24"/>
        </w:rPr>
        <w:t>CONSIDERACIONES</w:t>
      </w:r>
    </w:p>
    <w:p w14:paraId="0ED88538" w14:textId="77777777" w:rsidR="00011DB5" w:rsidRDefault="00011DB5" w:rsidP="004A0D39">
      <w:pPr>
        <w:pBdr>
          <w:top w:val="nil"/>
          <w:left w:val="nil"/>
          <w:bottom w:val="nil"/>
          <w:right w:val="nil"/>
          <w:between w:val="nil"/>
        </w:pBdr>
        <w:spacing w:line="276" w:lineRule="auto"/>
        <w:jc w:val="both"/>
        <w:rPr>
          <w:rFonts w:ascii="Tahoma" w:eastAsia="Tahoma" w:hAnsi="Tahoma" w:cs="Tahoma"/>
          <w:b/>
          <w:color w:val="000000"/>
        </w:rPr>
      </w:pPr>
    </w:p>
    <w:p w14:paraId="00000041" w14:textId="51FA6A9A" w:rsidR="001E03D9" w:rsidRPr="00196A86" w:rsidRDefault="004A7BBC" w:rsidP="004A0D39">
      <w:pPr>
        <w:pBdr>
          <w:top w:val="nil"/>
          <w:left w:val="nil"/>
          <w:bottom w:val="nil"/>
          <w:right w:val="nil"/>
          <w:between w:val="nil"/>
        </w:pBdr>
        <w:spacing w:line="276" w:lineRule="auto"/>
        <w:jc w:val="both"/>
        <w:rPr>
          <w:rFonts w:ascii="Tahoma" w:eastAsia="Tahoma" w:hAnsi="Tahoma" w:cs="Tahoma"/>
          <w:b/>
          <w:color w:val="000000"/>
        </w:rPr>
      </w:pPr>
      <w:r w:rsidRPr="00196A86">
        <w:rPr>
          <w:rFonts w:ascii="Tahoma" w:eastAsia="Tahoma" w:hAnsi="Tahoma" w:cs="Tahoma"/>
          <w:b/>
          <w:color w:val="000000"/>
        </w:rPr>
        <w:t xml:space="preserve">1. </w:t>
      </w:r>
      <w:r w:rsidR="00E9110E" w:rsidRPr="00196A86">
        <w:rPr>
          <w:rFonts w:ascii="Tahoma" w:eastAsia="Tahoma" w:hAnsi="Tahoma" w:cs="Tahoma"/>
          <w:b/>
          <w:color w:val="000000"/>
        </w:rPr>
        <w:t>Legitimación en la causa</w:t>
      </w:r>
    </w:p>
    <w:p w14:paraId="33629FED" w14:textId="77777777" w:rsidR="004A0D39" w:rsidRDefault="004A0D39" w:rsidP="004A0D39">
      <w:pPr>
        <w:spacing w:line="276" w:lineRule="auto"/>
        <w:ind w:right="51" w:firstLine="851"/>
        <w:jc w:val="both"/>
        <w:rPr>
          <w:rFonts w:ascii="Tahoma" w:eastAsia="Tahoma" w:hAnsi="Tahoma" w:cs="Tahoma"/>
          <w:color w:val="000000"/>
        </w:rPr>
      </w:pPr>
    </w:p>
    <w:p w14:paraId="00000042" w14:textId="5085AD9F" w:rsidR="001E03D9" w:rsidRPr="00196A86" w:rsidRDefault="00E9110E" w:rsidP="004A0D39">
      <w:pPr>
        <w:spacing w:line="276" w:lineRule="auto"/>
        <w:ind w:right="51" w:firstLine="851"/>
        <w:jc w:val="both"/>
        <w:rPr>
          <w:rFonts w:ascii="Tahoma" w:eastAsia="Tahoma" w:hAnsi="Tahoma" w:cs="Tahoma"/>
          <w:color w:val="000000"/>
        </w:rPr>
      </w:pPr>
      <w:r w:rsidRPr="00196A86">
        <w:rPr>
          <w:rFonts w:ascii="Tahoma" w:eastAsia="Tahoma" w:hAnsi="Tahoma" w:cs="Tahoma"/>
          <w:color w:val="000000"/>
        </w:rPr>
        <w:t>El artículo 86 de la Constitución política y el artículo 10 del decreto 2591 de 1991 consagran que “</w:t>
      </w:r>
      <w:r w:rsidRPr="000D1D7F">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196A86">
        <w:rPr>
          <w:rFonts w:ascii="Tahoma" w:eastAsia="Tahoma" w:hAnsi="Tahoma" w:cs="Tahoma"/>
          <w:i/>
          <w:color w:val="000000"/>
        </w:rPr>
        <w:t xml:space="preserve">”. </w:t>
      </w:r>
      <w:r w:rsidRPr="00196A86">
        <w:rPr>
          <w:rFonts w:ascii="Tahoma" w:eastAsia="Tahoma" w:hAnsi="Tahoma" w:cs="Tahoma"/>
          <w:color w:val="000000"/>
        </w:rPr>
        <w:t xml:space="preserve">En este sentido, se acredita la legitimación en la causa por activa del señor </w:t>
      </w:r>
      <w:r w:rsidRPr="00196A86">
        <w:rPr>
          <w:rFonts w:ascii="Tahoma" w:eastAsia="Tahoma" w:hAnsi="Tahoma" w:cs="Tahoma"/>
          <w:b/>
          <w:color w:val="000000"/>
        </w:rPr>
        <w:t xml:space="preserve">Darwin Alexander Alfaro </w:t>
      </w:r>
      <w:proofErr w:type="spellStart"/>
      <w:r w:rsidRPr="00196A86">
        <w:rPr>
          <w:rFonts w:ascii="Tahoma" w:eastAsia="Tahoma" w:hAnsi="Tahoma" w:cs="Tahoma"/>
          <w:b/>
          <w:color w:val="000000"/>
        </w:rPr>
        <w:t>Yasno</w:t>
      </w:r>
      <w:proofErr w:type="spellEnd"/>
      <w:r w:rsidR="00AF5AC4" w:rsidRPr="00196A86">
        <w:rPr>
          <w:rFonts w:ascii="Tahoma" w:eastAsia="Tahoma" w:hAnsi="Tahoma" w:cs="Tahoma"/>
          <w:b/>
          <w:color w:val="000000"/>
        </w:rPr>
        <w:t xml:space="preserve">, </w:t>
      </w:r>
      <w:r w:rsidR="00670DA7" w:rsidRPr="00196A86">
        <w:rPr>
          <w:rFonts w:ascii="Tahoma" w:eastAsia="Tahoma" w:hAnsi="Tahoma" w:cs="Tahoma"/>
          <w:color w:val="000000"/>
        </w:rPr>
        <w:t xml:space="preserve">quien </w:t>
      </w:r>
      <w:r w:rsidRPr="00196A86">
        <w:rPr>
          <w:rFonts w:ascii="Tahoma" w:eastAsia="Tahoma" w:hAnsi="Tahoma" w:cs="Tahoma"/>
          <w:color w:val="000000"/>
        </w:rPr>
        <w:t xml:space="preserve">en nombre propio interpuso acción de tutela con el fin de obtener </w:t>
      </w:r>
      <w:r w:rsidR="00670DA7" w:rsidRPr="00196A86">
        <w:rPr>
          <w:rFonts w:ascii="Tahoma" w:eastAsia="Tahoma" w:hAnsi="Tahoma" w:cs="Tahoma"/>
          <w:color w:val="000000"/>
        </w:rPr>
        <w:t>el amparo</w:t>
      </w:r>
      <w:r w:rsidRPr="00196A86">
        <w:rPr>
          <w:rFonts w:ascii="Tahoma" w:eastAsia="Tahoma" w:hAnsi="Tahoma" w:cs="Tahoma"/>
          <w:color w:val="000000"/>
        </w:rPr>
        <w:t xml:space="preserve"> de los derechos antes esgrimidos, presuntamente vulnerados debido a la expedición de orden administrativa personal numero 22-048 del 17 de febrero de 2022, por medio de la cual, se le trasladado al Departamento de </w:t>
      </w:r>
      <w:r w:rsidR="00CB284F" w:rsidRPr="00196A86">
        <w:rPr>
          <w:rFonts w:ascii="Tahoma" w:eastAsia="Tahoma" w:hAnsi="Tahoma" w:cs="Tahoma"/>
          <w:color w:val="000000"/>
        </w:rPr>
        <w:t>investigación</w:t>
      </w:r>
      <w:r w:rsidRPr="00196A86">
        <w:rPr>
          <w:rFonts w:ascii="Tahoma" w:eastAsia="Tahoma" w:hAnsi="Tahoma" w:cs="Tahoma"/>
          <w:color w:val="000000"/>
        </w:rPr>
        <w:t xml:space="preserve"> Criminalística de Guaviare.</w:t>
      </w:r>
    </w:p>
    <w:p w14:paraId="00000043" w14:textId="77777777" w:rsidR="001E03D9" w:rsidRPr="00196A86" w:rsidRDefault="001E03D9" w:rsidP="00196A86">
      <w:pPr>
        <w:spacing w:line="276" w:lineRule="auto"/>
        <w:ind w:right="51"/>
        <w:jc w:val="both"/>
        <w:rPr>
          <w:rFonts w:ascii="Tahoma" w:eastAsia="Tahoma" w:hAnsi="Tahoma" w:cs="Tahoma"/>
          <w:color w:val="000000"/>
        </w:rPr>
      </w:pPr>
    </w:p>
    <w:p w14:paraId="5F0FEEEB" w14:textId="5A363F0C" w:rsidR="000F2572" w:rsidRPr="00196A86" w:rsidRDefault="00E9110E" w:rsidP="00196A86">
      <w:pPr>
        <w:spacing w:after="280" w:line="276" w:lineRule="auto"/>
        <w:ind w:firstLine="709"/>
        <w:contextualSpacing/>
        <w:jc w:val="both"/>
        <w:rPr>
          <w:rFonts w:ascii="Tahoma" w:eastAsia="Tahoma" w:hAnsi="Tahoma" w:cs="Tahoma"/>
          <w:color w:val="000000"/>
        </w:rPr>
      </w:pPr>
      <w:r w:rsidRPr="00196A86">
        <w:rPr>
          <w:rFonts w:ascii="Tahoma" w:eastAsia="Tahoma" w:hAnsi="Tahoma" w:cs="Tahoma"/>
          <w:color w:val="000000"/>
        </w:rPr>
        <w:t xml:space="preserve">Una vez verificado el acto administrativo que da origen a la acción constitucional, se evidencia que fue emitido por </w:t>
      </w:r>
      <w:r w:rsidR="00AD5F6E" w:rsidRPr="00196A86">
        <w:rPr>
          <w:rFonts w:ascii="Tahoma" w:eastAsia="Tahoma" w:hAnsi="Tahoma" w:cs="Tahoma"/>
          <w:color w:val="000000"/>
        </w:rPr>
        <w:t>la Policía Nacional - Dirección</w:t>
      </w:r>
      <w:r w:rsidRPr="00196A86">
        <w:rPr>
          <w:rFonts w:ascii="Tahoma" w:eastAsia="Tahoma" w:hAnsi="Tahoma" w:cs="Tahoma"/>
          <w:color w:val="000000"/>
        </w:rPr>
        <w:t xml:space="preserve"> de Talento Humano de la </w:t>
      </w:r>
      <w:r w:rsidR="00A22FF1" w:rsidRPr="00196A86">
        <w:rPr>
          <w:rFonts w:ascii="Tahoma" w:eastAsia="Tahoma" w:hAnsi="Tahoma" w:cs="Tahoma"/>
          <w:color w:val="000000"/>
        </w:rPr>
        <w:t>Seccional Risaralda</w:t>
      </w:r>
      <w:r w:rsidRPr="00196A86">
        <w:rPr>
          <w:rFonts w:ascii="Tahoma" w:eastAsia="Tahoma" w:hAnsi="Tahoma" w:cs="Tahoma"/>
          <w:color w:val="000000"/>
        </w:rPr>
        <w:t xml:space="preserve">, por tal razón, en atención de los artículos 5 y 42 del Decreto 2591 de 1991, esta vinculada se encuentra legitimada por pasiva, </w:t>
      </w:r>
      <w:r w:rsidRPr="00196A86">
        <w:rPr>
          <w:rFonts w:ascii="Tahoma" w:eastAsia="Tahoma" w:hAnsi="Tahoma" w:cs="Tahoma"/>
          <w:color w:val="000000"/>
        </w:rPr>
        <w:lastRenderedPageBreak/>
        <w:t>ya que la acción de amparo procede contra toda acción u omisión de las autoridades públicas y particulares en encargados de prestar un servicio público que hayan violado, violen o amenacen cualquiera de los derechos fundamentales.</w:t>
      </w:r>
      <w:r w:rsidR="00BE1BA9" w:rsidRPr="00196A86">
        <w:rPr>
          <w:rFonts w:ascii="Tahoma" w:eastAsia="Tahoma" w:hAnsi="Tahoma" w:cs="Tahoma"/>
          <w:color w:val="000000"/>
        </w:rPr>
        <w:t xml:space="preserve"> Asimismo, se encuentra legitimado por pasiva el Ministerio de Defensa Nacional - Policía Nacional Dirección de Investigación Criminal e Interpol Asuntos Jurídicos</w:t>
      </w:r>
      <w:r w:rsidR="003F72AD" w:rsidRPr="00196A86">
        <w:rPr>
          <w:rFonts w:ascii="Tahoma" w:eastAsia="Tahoma" w:hAnsi="Tahoma" w:cs="Tahoma"/>
          <w:color w:val="000000"/>
        </w:rPr>
        <w:t xml:space="preserve"> y </w:t>
      </w:r>
      <w:r w:rsidR="00641C4C" w:rsidRPr="00196A86">
        <w:rPr>
          <w:rFonts w:ascii="Tahoma" w:eastAsia="Tahoma" w:hAnsi="Tahoma" w:cs="Tahoma"/>
          <w:color w:val="000000"/>
        </w:rPr>
        <w:t>el</w:t>
      </w:r>
      <w:r w:rsidR="00BE1BA9" w:rsidRPr="00196A86">
        <w:rPr>
          <w:rFonts w:ascii="Tahoma" w:eastAsia="Tahoma" w:hAnsi="Tahoma" w:cs="Tahoma"/>
          <w:color w:val="000000"/>
        </w:rPr>
        <w:t xml:space="preserve"> </w:t>
      </w:r>
      <w:r w:rsidR="003F72AD" w:rsidRPr="00196A86">
        <w:rPr>
          <w:rFonts w:ascii="Tahoma" w:eastAsia="Tahoma" w:hAnsi="Tahoma" w:cs="Tahoma"/>
          <w:color w:val="000000"/>
        </w:rPr>
        <w:t>Ministerio de Defensa Nacional -Policía Nacional Metropolitana de Pereira - Asuntos Jurídicos MEPER</w:t>
      </w:r>
      <w:r w:rsidR="0061350E" w:rsidRPr="00196A86">
        <w:rPr>
          <w:rFonts w:ascii="Tahoma" w:eastAsia="Tahoma" w:hAnsi="Tahoma" w:cs="Tahoma"/>
          <w:color w:val="000000"/>
        </w:rPr>
        <w:t xml:space="preserve"> dado </w:t>
      </w:r>
      <w:r w:rsidR="00E76DB3" w:rsidRPr="00196A86">
        <w:rPr>
          <w:rFonts w:ascii="Tahoma" w:eastAsia="Tahoma" w:hAnsi="Tahoma" w:cs="Tahoma"/>
          <w:color w:val="000000"/>
        </w:rPr>
        <w:t>que</w:t>
      </w:r>
      <w:r w:rsidR="00641C4C" w:rsidRPr="00196A86">
        <w:rPr>
          <w:rFonts w:ascii="Tahoma" w:eastAsia="Tahoma" w:hAnsi="Tahoma" w:cs="Tahoma"/>
          <w:color w:val="000000"/>
        </w:rPr>
        <w:t xml:space="preserve">, en </w:t>
      </w:r>
      <w:r w:rsidR="004A0D39" w:rsidRPr="00196A86">
        <w:rPr>
          <w:rFonts w:ascii="Tahoma" w:eastAsia="Tahoma" w:hAnsi="Tahoma" w:cs="Tahoma"/>
          <w:color w:val="000000"/>
        </w:rPr>
        <w:t>principio, hacen</w:t>
      </w:r>
      <w:r w:rsidR="00265787" w:rsidRPr="00196A86">
        <w:rPr>
          <w:rFonts w:ascii="Tahoma" w:eastAsia="Tahoma" w:hAnsi="Tahoma" w:cs="Tahoma"/>
          <w:color w:val="000000"/>
        </w:rPr>
        <w:t xml:space="preserve"> parte de un misma estructura </w:t>
      </w:r>
      <w:r w:rsidR="004B1317" w:rsidRPr="00196A86">
        <w:rPr>
          <w:rFonts w:ascii="Tahoma" w:eastAsia="Tahoma" w:hAnsi="Tahoma" w:cs="Tahoma"/>
          <w:color w:val="000000"/>
        </w:rPr>
        <w:t>orgánica</w:t>
      </w:r>
      <w:r w:rsidR="00265787" w:rsidRPr="00196A86">
        <w:rPr>
          <w:rFonts w:ascii="Tahoma" w:eastAsia="Tahoma" w:hAnsi="Tahoma" w:cs="Tahoma"/>
          <w:color w:val="000000"/>
        </w:rPr>
        <w:t>.</w:t>
      </w:r>
    </w:p>
    <w:p w14:paraId="4E9C870D" w14:textId="77777777" w:rsidR="000F2572" w:rsidRPr="00196A86" w:rsidRDefault="000F2572" w:rsidP="00196A86">
      <w:pPr>
        <w:spacing w:after="280" w:line="276" w:lineRule="auto"/>
        <w:ind w:firstLine="709"/>
        <w:contextualSpacing/>
        <w:jc w:val="both"/>
        <w:rPr>
          <w:rFonts w:ascii="Tahoma" w:eastAsia="Tahoma" w:hAnsi="Tahoma" w:cs="Tahoma"/>
          <w:color w:val="000000"/>
        </w:rPr>
      </w:pPr>
    </w:p>
    <w:p w14:paraId="1147E89D" w14:textId="093578B3" w:rsidR="000F2572" w:rsidRPr="00196A86" w:rsidRDefault="000F2572" w:rsidP="00196A86">
      <w:pPr>
        <w:spacing w:after="280" w:line="276" w:lineRule="auto"/>
        <w:ind w:firstLine="709"/>
        <w:contextualSpacing/>
        <w:jc w:val="both"/>
        <w:rPr>
          <w:rFonts w:ascii="Tahoma" w:eastAsia="Tahoma" w:hAnsi="Tahoma" w:cs="Tahoma"/>
          <w:color w:val="000000"/>
        </w:rPr>
      </w:pPr>
      <w:r w:rsidRPr="00196A86">
        <w:rPr>
          <w:rFonts w:ascii="Tahoma" w:eastAsia="Tahoma" w:hAnsi="Tahoma" w:cs="Tahoma"/>
          <w:color w:val="000000"/>
        </w:rPr>
        <w:t xml:space="preserve">Por otra parte, luego de revisar las pruebas que obran en el expediente no se vislumbra violación alguna de los derechos del accionante por parte del Departamento de Risaralda, por lo </w:t>
      </w:r>
      <w:r w:rsidR="00440191" w:rsidRPr="00196A86">
        <w:rPr>
          <w:rFonts w:ascii="Tahoma" w:eastAsia="Tahoma" w:hAnsi="Tahoma" w:cs="Tahoma"/>
          <w:color w:val="000000"/>
        </w:rPr>
        <w:t xml:space="preserve">cual no </w:t>
      </w:r>
      <w:r w:rsidRPr="00196A86">
        <w:rPr>
          <w:rFonts w:ascii="Tahoma" w:eastAsia="Tahoma" w:hAnsi="Tahoma" w:cs="Tahoma"/>
        </w:rPr>
        <w:t>está legitimada</w:t>
      </w:r>
      <w:r w:rsidR="00440191" w:rsidRPr="00196A86">
        <w:rPr>
          <w:rFonts w:ascii="Tahoma" w:eastAsia="Tahoma" w:hAnsi="Tahoma" w:cs="Tahoma"/>
        </w:rPr>
        <w:t xml:space="preserve"> </w:t>
      </w:r>
      <w:r w:rsidRPr="00196A86">
        <w:rPr>
          <w:rFonts w:ascii="Tahoma" w:eastAsia="Tahoma" w:hAnsi="Tahoma" w:cs="Tahoma"/>
        </w:rPr>
        <w:t>por pasiva</w:t>
      </w:r>
      <w:r w:rsidR="00EA2DC1" w:rsidRPr="00196A86">
        <w:rPr>
          <w:rFonts w:ascii="Tahoma" w:eastAsia="Tahoma" w:hAnsi="Tahoma" w:cs="Tahoma"/>
        </w:rPr>
        <w:t>.</w:t>
      </w:r>
    </w:p>
    <w:p w14:paraId="34B3EC5C" w14:textId="237B5EB5" w:rsidR="00670DA7" w:rsidRDefault="00670DA7" w:rsidP="00830877">
      <w:pPr>
        <w:shd w:val="clear" w:color="auto" w:fill="FFFFFF"/>
        <w:spacing w:line="276" w:lineRule="auto"/>
        <w:ind w:firstLine="709"/>
        <w:rPr>
          <w:rFonts w:ascii="Tahoma" w:eastAsia="Tahoma" w:hAnsi="Tahoma" w:cs="Tahoma"/>
          <w:color w:val="000000"/>
        </w:rPr>
      </w:pPr>
    </w:p>
    <w:p w14:paraId="4EED036B" w14:textId="77777777" w:rsidR="00011DB5" w:rsidRPr="00196A86" w:rsidRDefault="00011DB5" w:rsidP="00830877">
      <w:pPr>
        <w:shd w:val="clear" w:color="auto" w:fill="FFFFFF"/>
        <w:spacing w:line="276" w:lineRule="auto"/>
        <w:ind w:firstLine="709"/>
        <w:rPr>
          <w:rFonts w:ascii="Tahoma" w:eastAsia="Tahoma" w:hAnsi="Tahoma" w:cs="Tahoma"/>
          <w:color w:val="000000"/>
        </w:rPr>
      </w:pPr>
    </w:p>
    <w:p w14:paraId="00000045" w14:textId="5F5B49E5" w:rsidR="001E03D9" w:rsidRPr="00196A86" w:rsidRDefault="00670DA7" w:rsidP="004A0D39">
      <w:pPr>
        <w:pBdr>
          <w:top w:val="nil"/>
          <w:left w:val="nil"/>
          <w:bottom w:val="nil"/>
          <w:right w:val="nil"/>
          <w:between w:val="nil"/>
        </w:pBdr>
        <w:tabs>
          <w:tab w:val="left" w:pos="1276"/>
        </w:tabs>
        <w:spacing w:line="276" w:lineRule="auto"/>
        <w:jc w:val="both"/>
        <w:rPr>
          <w:rFonts w:ascii="Tahoma" w:eastAsia="Tahoma" w:hAnsi="Tahoma" w:cs="Tahoma"/>
          <w:b/>
          <w:color w:val="000000"/>
        </w:rPr>
      </w:pPr>
      <w:r w:rsidRPr="00196A86">
        <w:rPr>
          <w:rFonts w:ascii="Tahoma" w:eastAsia="Tahoma" w:hAnsi="Tahoma" w:cs="Tahoma"/>
          <w:b/>
          <w:color w:val="000000"/>
        </w:rPr>
        <w:t xml:space="preserve">2. </w:t>
      </w:r>
      <w:r w:rsidR="00E9110E" w:rsidRPr="00196A86">
        <w:rPr>
          <w:rFonts w:ascii="Tahoma" w:eastAsia="Tahoma" w:hAnsi="Tahoma" w:cs="Tahoma"/>
          <w:b/>
          <w:color w:val="000000"/>
        </w:rPr>
        <w:t>Inmediatez.</w:t>
      </w:r>
    </w:p>
    <w:p w14:paraId="1D752F32" w14:textId="77777777" w:rsidR="004A0D39" w:rsidRDefault="004A0D39" w:rsidP="004A0D39">
      <w:pPr>
        <w:shd w:val="clear" w:color="auto" w:fill="FFFFFF"/>
        <w:spacing w:line="276" w:lineRule="auto"/>
        <w:ind w:firstLine="851"/>
        <w:jc w:val="both"/>
        <w:rPr>
          <w:rFonts w:ascii="Tahoma" w:eastAsia="Tahoma" w:hAnsi="Tahoma" w:cs="Tahoma"/>
          <w:color w:val="000000"/>
        </w:rPr>
      </w:pPr>
    </w:p>
    <w:p w14:paraId="00000046" w14:textId="6E1B03FF" w:rsidR="001E03D9" w:rsidRPr="00196A86" w:rsidRDefault="00E9110E" w:rsidP="004A0D39">
      <w:pP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El artículo 86 de la Constitución Política de Colombia establece que la tutela procede para la “</w:t>
      </w:r>
      <w:r w:rsidRPr="000D1D7F">
        <w:rPr>
          <w:rFonts w:ascii="Tahoma" w:eastAsia="Tahoma" w:hAnsi="Tahoma" w:cs="Tahoma"/>
          <w:color w:val="000000"/>
          <w:sz w:val="22"/>
        </w:rPr>
        <w:t>protección inmediata</w:t>
      </w:r>
      <w:r w:rsidRPr="00196A86">
        <w:rPr>
          <w:rFonts w:ascii="Tahoma" w:eastAsia="Tahoma" w:hAnsi="Tahoma" w:cs="Tahoma"/>
          <w:color w:val="000000"/>
        </w:rPr>
        <w:t>” de los derechos fundamentales del accionante.</w:t>
      </w:r>
    </w:p>
    <w:p w14:paraId="00000047" w14:textId="77777777" w:rsidR="001E03D9" w:rsidRPr="00196A86" w:rsidRDefault="001E03D9" w:rsidP="00196A86">
      <w:pPr>
        <w:shd w:val="clear" w:color="auto" w:fill="FFFFFF"/>
        <w:spacing w:line="276" w:lineRule="auto"/>
        <w:ind w:firstLine="709"/>
        <w:rPr>
          <w:rFonts w:ascii="Tahoma" w:eastAsia="Tahoma" w:hAnsi="Tahoma" w:cs="Tahoma"/>
          <w:color w:val="000000"/>
        </w:rPr>
      </w:pPr>
    </w:p>
    <w:p w14:paraId="00000048" w14:textId="77777777" w:rsidR="001E03D9" w:rsidRPr="00196A86" w:rsidRDefault="00E9110E" w:rsidP="00196A86">
      <w:pP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w:t>
      </w:r>
    </w:p>
    <w:p w14:paraId="00000049" w14:textId="77777777" w:rsidR="001E03D9" w:rsidRPr="00196A86" w:rsidRDefault="001E03D9" w:rsidP="00196A86">
      <w:pPr>
        <w:shd w:val="clear" w:color="auto" w:fill="FFFFFF"/>
        <w:spacing w:line="276" w:lineRule="auto"/>
        <w:ind w:firstLine="709"/>
        <w:rPr>
          <w:rFonts w:ascii="Tahoma" w:eastAsia="Tahoma" w:hAnsi="Tahoma" w:cs="Tahoma"/>
          <w:color w:val="000000"/>
        </w:rPr>
      </w:pPr>
    </w:p>
    <w:p w14:paraId="3BE45939" w14:textId="225D79CD" w:rsidR="00670DA7" w:rsidRPr="00196A86" w:rsidRDefault="00E9110E" w:rsidP="00196A86">
      <w:pP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En el presente caso, esta Corporación puede corroborar que se cumplió con el presupuesto de inmediatez, toda vez que </w:t>
      </w:r>
      <w:r w:rsidR="00670DA7" w:rsidRPr="00196A86">
        <w:rPr>
          <w:rFonts w:ascii="Tahoma" w:eastAsia="Tahoma" w:hAnsi="Tahoma" w:cs="Tahoma"/>
          <w:color w:val="000000"/>
        </w:rPr>
        <w:t>el acto administrativo del cual se duele el actor, le fue notificado el 25 de febrero de 2022, en tanto que la acción de tutela se interpuso el 8 de marzo de 2022, según acta individual de reparto</w:t>
      </w:r>
      <w:r w:rsidR="00670DA7" w:rsidRPr="00196A86">
        <w:rPr>
          <w:rFonts w:ascii="Tahoma" w:eastAsia="Tahoma" w:hAnsi="Tahoma" w:cs="Tahoma"/>
          <w:color w:val="000000"/>
          <w:vertAlign w:val="superscript"/>
        </w:rPr>
        <w:footnoteReference w:id="1"/>
      </w:r>
      <w:r w:rsidR="00670DA7" w:rsidRPr="00196A86">
        <w:rPr>
          <w:rFonts w:ascii="Tahoma" w:eastAsia="Tahoma" w:hAnsi="Tahoma" w:cs="Tahoma"/>
          <w:color w:val="000000"/>
        </w:rPr>
        <w:t xml:space="preserve">, es decir cuando </w:t>
      </w:r>
      <w:r w:rsidR="00670DA7" w:rsidRPr="00196A86">
        <w:rPr>
          <w:rFonts w:ascii="Tahoma" w:eastAsia="Tahoma" w:hAnsi="Tahoma" w:cs="Tahoma"/>
        </w:rPr>
        <w:t>habían</w:t>
      </w:r>
      <w:r w:rsidR="00670DA7" w:rsidRPr="00196A86">
        <w:rPr>
          <w:rFonts w:ascii="Tahoma" w:eastAsia="Tahoma" w:hAnsi="Tahoma" w:cs="Tahoma"/>
          <w:color w:val="000000"/>
        </w:rPr>
        <w:t xml:space="preserve"> transcurrido unos pocos días.</w:t>
      </w:r>
    </w:p>
    <w:p w14:paraId="0000004B" w14:textId="75A90C84" w:rsidR="001E03D9" w:rsidRDefault="001E03D9" w:rsidP="00196A86">
      <w:pPr>
        <w:shd w:val="clear" w:color="auto" w:fill="FFFFFF"/>
        <w:spacing w:line="276" w:lineRule="auto"/>
        <w:ind w:firstLine="851"/>
        <w:jc w:val="both"/>
        <w:rPr>
          <w:rFonts w:ascii="Tahoma" w:eastAsia="Tahoma" w:hAnsi="Tahoma" w:cs="Tahoma"/>
          <w:color w:val="000000"/>
        </w:rPr>
      </w:pPr>
    </w:p>
    <w:p w14:paraId="71520C53" w14:textId="77777777" w:rsidR="00011DB5" w:rsidRPr="00196A86" w:rsidRDefault="00011DB5" w:rsidP="00196A86">
      <w:pPr>
        <w:shd w:val="clear" w:color="auto" w:fill="FFFFFF"/>
        <w:spacing w:line="276" w:lineRule="auto"/>
        <w:ind w:firstLine="851"/>
        <w:jc w:val="both"/>
        <w:rPr>
          <w:rFonts w:ascii="Tahoma" w:eastAsia="Tahoma" w:hAnsi="Tahoma" w:cs="Tahoma"/>
          <w:color w:val="000000"/>
        </w:rPr>
      </w:pPr>
    </w:p>
    <w:p w14:paraId="0000004C" w14:textId="7AC4EADB" w:rsidR="001E03D9" w:rsidRPr="00196A86" w:rsidRDefault="00E9110E" w:rsidP="004A0D39">
      <w:pPr>
        <w:pStyle w:val="Prrafodelista"/>
        <w:numPr>
          <w:ilvl w:val="0"/>
          <w:numId w:val="8"/>
        </w:numPr>
        <w:pBdr>
          <w:top w:val="nil"/>
          <w:left w:val="nil"/>
          <w:bottom w:val="nil"/>
          <w:right w:val="nil"/>
          <w:between w:val="nil"/>
        </w:pBdr>
        <w:shd w:val="clear" w:color="auto" w:fill="FFFFFF"/>
        <w:spacing w:before="0" w:beforeAutospacing="0" w:after="0" w:afterAutospacing="0" w:line="276" w:lineRule="auto"/>
        <w:rPr>
          <w:rFonts w:ascii="Tahoma" w:eastAsia="Tahoma" w:hAnsi="Tahoma" w:cs="Tahoma"/>
          <w:b/>
          <w:color w:val="000000"/>
          <w:sz w:val="24"/>
          <w:szCs w:val="24"/>
        </w:rPr>
      </w:pPr>
      <w:r w:rsidRPr="00196A86">
        <w:rPr>
          <w:rFonts w:ascii="Tahoma" w:eastAsia="Tahoma" w:hAnsi="Tahoma" w:cs="Tahoma"/>
          <w:b/>
          <w:color w:val="000000"/>
          <w:sz w:val="24"/>
          <w:szCs w:val="24"/>
        </w:rPr>
        <w:t>Subsidiariedad.</w:t>
      </w:r>
    </w:p>
    <w:p w14:paraId="47CD42DA" w14:textId="77777777" w:rsidR="004A0D39" w:rsidRDefault="004A0D39" w:rsidP="004A0D39">
      <w:pPr>
        <w:spacing w:line="276" w:lineRule="auto"/>
        <w:ind w:firstLine="851"/>
        <w:rPr>
          <w:rFonts w:ascii="Tahoma" w:eastAsia="Tahoma" w:hAnsi="Tahoma" w:cs="Tahoma"/>
          <w:color w:val="000000"/>
        </w:rPr>
      </w:pPr>
    </w:p>
    <w:p w14:paraId="0000004E" w14:textId="3D0807A5" w:rsidR="001E03D9" w:rsidRDefault="00E9110E" w:rsidP="004A0D39">
      <w:pPr>
        <w:spacing w:line="276" w:lineRule="auto"/>
        <w:ind w:firstLine="851"/>
        <w:rPr>
          <w:rFonts w:ascii="Tahoma" w:eastAsia="Tahoma" w:hAnsi="Tahoma" w:cs="Tahoma"/>
          <w:color w:val="000000"/>
        </w:rPr>
      </w:pPr>
      <w:r w:rsidRPr="00196A86">
        <w:rPr>
          <w:rFonts w:ascii="Tahoma" w:eastAsia="Tahoma" w:hAnsi="Tahoma" w:cs="Tahoma"/>
          <w:color w:val="000000"/>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781A15F0" w14:textId="77777777" w:rsidR="004A0D39" w:rsidRPr="00196A86" w:rsidRDefault="004A0D39" w:rsidP="004A0D39">
      <w:pPr>
        <w:spacing w:line="276" w:lineRule="auto"/>
        <w:ind w:firstLine="851"/>
        <w:rPr>
          <w:rFonts w:ascii="Tahoma" w:eastAsia="Tahoma" w:hAnsi="Tahoma" w:cs="Tahoma"/>
          <w:color w:val="000000"/>
        </w:rPr>
      </w:pPr>
    </w:p>
    <w:p w14:paraId="00000050" w14:textId="53DDC933" w:rsidR="001E03D9" w:rsidRDefault="00E9110E" w:rsidP="004A0D39">
      <w:pPr>
        <w:spacing w:line="276" w:lineRule="auto"/>
        <w:ind w:firstLine="851"/>
        <w:jc w:val="both"/>
        <w:rPr>
          <w:rFonts w:ascii="Tahoma" w:eastAsia="Tahoma" w:hAnsi="Tahoma" w:cs="Tahoma"/>
          <w:color w:val="000000"/>
        </w:rPr>
      </w:pPr>
      <w:r w:rsidRPr="00196A86">
        <w:rPr>
          <w:rFonts w:ascii="Tahoma" w:eastAsia="Tahoma" w:hAnsi="Tahoma" w:cs="Tahoma"/>
          <w:color w:val="000000"/>
        </w:rPr>
        <w:t xml:space="preserve">En este orden de ideas, la Corte constitucional ha sentado que la acción de tutela procede cuando: </w:t>
      </w:r>
    </w:p>
    <w:p w14:paraId="7E7C7E1E" w14:textId="77777777" w:rsidR="00754DD6" w:rsidRPr="00196A86" w:rsidRDefault="00754DD6" w:rsidP="004A0D39">
      <w:pPr>
        <w:spacing w:line="276" w:lineRule="auto"/>
        <w:ind w:firstLine="851"/>
        <w:jc w:val="both"/>
        <w:rPr>
          <w:rFonts w:ascii="Tahoma" w:eastAsia="Tahoma" w:hAnsi="Tahoma" w:cs="Tahoma"/>
          <w:color w:val="000000"/>
        </w:rPr>
      </w:pPr>
    </w:p>
    <w:p w14:paraId="00000051" w14:textId="36044EB6"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w:t>
      </w:r>
      <w:r w:rsidRPr="00830877">
        <w:rPr>
          <w:rFonts w:ascii="Tahoma" w:eastAsia="Tahoma" w:hAnsi="Tahoma" w:cs="Tahoma"/>
          <w:i/>
          <w:color w:val="000000"/>
          <w:sz w:val="22"/>
        </w:rPr>
        <w:lastRenderedPageBreak/>
        <w:t xml:space="preserve">de protección tendrá efectos temporales, sólo hasta el momento en que la autoridad judicial competente decida en forma definitiva el conflicto planteado.” </w:t>
      </w:r>
      <w:r w:rsidRPr="00830877">
        <w:rPr>
          <w:rFonts w:ascii="Tahoma" w:eastAsia="Tahoma" w:hAnsi="Tahoma" w:cs="Tahoma"/>
          <w:i/>
          <w:color w:val="000000"/>
          <w:sz w:val="22"/>
          <w:vertAlign w:val="superscript"/>
        </w:rPr>
        <w:footnoteReference w:id="2"/>
      </w:r>
    </w:p>
    <w:p w14:paraId="44752355" w14:textId="77777777" w:rsidR="00754DD6" w:rsidRDefault="00754DD6" w:rsidP="004A0D39">
      <w:pPr>
        <w:spacing w:line="276" w:lineRule="auto"/>
        <w:ind w:right="420" w:firstLine="360"/>
        <w:jc w:val="both"/>
        <w:rPr>
          <w:rFonts w:ascii="Tahoma" w:eastAsia="Tahoma" w:hAnsi="Tahoma" w:cs="Tahoma"/>
          <w:color w:val="000000"/>
        </w:rPr>
      </w:pPr>
    </w:p>
    <w:p w14:paraId="5E4C6638" w14:textId="08FF47E0" w:rsidR="00670DA7" w:rsidRPr="00196A86" w:rsidRDefault="00670DA7" w:rsidP="004A0D39">
      <w:pPr>
        <w:spacing w:line="276" w:lineRule="auto"/>
        <w:ind w:right="420" w:firstLine="360"/>
        <w:jc w:val="both"/>
        <w:rPr>
          <w:rFonts w:ascii="Tahoma" w:eastAsia="Tahoma" w:hAnsi="Tahoma" w:cs="Tahoma"/>
          <w:color w:val="000000"/>
        </w:rPr>
      </w:pPr>
      <w:r w:rsidRPr="00196A86">
        <w:rPr>
          <w:rFonts w:ascii="Tahoma" w:eastAsia="Tahoma" w:hAnsi="Tahoma" w:cs="Tahoma"/>
          <w:color w:val="000000"/>
        </w:rPr>
        <w:t xml:space="preserve">Para establecer si en el presente caso se cumple con este principio, es menester primero abordar </w:t>
      </w:r>
      <w:r w:rsidR="009564B1" w:rsidRPr="00196A86">
        <w:rPr>
          <w:rFonts w:ascii="Tahoma" w:eastAsia="Tahoma" w:hAnsi="Tahoma" w:cs="Tahoma"/>
          <w:color w:val="000000"/>
        </w:rPr>
        <w:t xml:space="preserve">el </w:t>
      </w:r>
      <w:r w:rsidRPr="00196A86">
        <w:rPr>
          <w:rFonts w:ascii="Tahoma" w:eastAsia="Tahoma" w:hAnsi="Tahoma" w:cs="Tahoma"/>
          <w:color w:val="000000"/>
        </w:rPr>
        <w:t xml:space="preserve">tema que se expone a continuación. </w:t>
      </w:r>
    </w:p>
    <w:p w14:paraId="106E4E6C" w14:textId="73AFCD67" w:rsidR="00670DA7" w:rsidRDefault="00670DA7" w:rsidP="004A0D39">
      <w:pPr>
        <w:pBdr>
          <w:top w:val="nil"/>
          <w:left w:val="nil"/>
          <w:bottom w:val="nil"/>
          <w:right w:val="nil"/>
          <w:between w:val="nil"/>
        </w:pBdr>
        <w:shd w:val="clear" w:color="auto" w:fill="FFFFFF"/>
        <w:spacing w:line="276" w:lineRule="auto"/>
        <w:jc w:val="both"/>
        <w:rPr>
          <w:rFonts w:ascii="Tahoma" w:eastAsia="Tahoma" w:hAnsi="Tahoma" w:cs="Tahoma"/>
          <w:b/>
          <w:color w:val="000000"/>
        </w:rPr>
      </w:pPr>
    </w:p>
    <w:p w14:paraId="3A67CEFF" w14:textId="77777777" w:rsidR="00011DB5" w:rsidRPr="00196A86" w:rsidRDefault="00011DB5" w:rsidP="004A0D39">
      <w:pPr>
        <w:pBdr>
          <w:top w:val="nil"/>
          <w:left w:val="nil"/>
          <w:bottom w:val="nil"/>
          <w:right w:val="nil"/>
          <w:between w:val="nil"/>
        </w:pBdr>
        <w:shd w:val="clear" w:color="auto" w:fill="FFFFFF"/>
        <w:spacing w:line="276" w:lineRule="auto"/>
        <w:jc w:val="both"/>
        <w:rPr>
          <w:rFonts w:ascii="Tahoma" w:eastAsia="Tahoma" w:hAnsi="Tahoma" w:cs="Tahoma"/>
          <w:b/>
          <w:color w:val="000000"/>
        </w:rPr>
      </w:pPr>
    </w:p>
    <w:p w14:paraId="00000052" w14:textId="2570C323" w:rsidR="001E03D9" w:rsidRPr="00196A86" w:rsidRDefault="00E9110E" w:rsidP="004A0D39">
      <w:pPr>
        <w:pStyle w:val="Prrafodelista"/>
        <w:numPr>
          <w:ilvl w:val="0"/>
          <w:numId w:val="7"/>
        </w:numPr>
        <w:pBdr>
          <w:top w:val="nil"/>
          <w:left w:val="nil"/>
          <w:bottom w:val="nil"/>
          <w:right w:val="nil"/>
          <w:between w:val="nil"/>
        </w:pBdr>
        <w:shd w:val="clear" w:color="auto" w:fill="FFFFFF"/>
        <w:spacing w:before="0" w:beforeAutospacing="0" w:after="0" w:afterAutospacing="0" w:line="276" w:lineRule="auto"/>
        <w:rPr>
          <w:rFonts w:ascii="Tahoma" w:eastAsia="Tahoma" w:hAnsi="Tahoma" w:cs="Tahoma"/>
          <w:b/>
          <w:color w:val="000000"/>
          <w:sz w:val="24"/>
          <w:szCs w:val="24"/>
        </w:rPr>
      </w:pPr>
      <w:r w:rsidRPr="00196A86">
        <w:rPr>
          <w:rFonts w:ascii="Tahoma" w:eastAsia="Tahoma" w:hAnsi="Tahoma" w:cs="Tahoma"/>
          <w:b/>
          <w:color w:val="000000"/>
          <w:sz w:val="24"/>
          <w:szCs w:val="24"/>
        </w:rPr>
        <w:t>La procedencia general de la acción de tutela para controvertir decisiones de traslados de servidores públicos.</w:t>
      </w:r>
    </w:p>
    <w:p w14:paraId="179B7C9D" w14:textId="77777777" w:rsidR="00754DD6" w:rsidRDefault="00754DD6" w:rsidP="004A0D39">
      <w:pPr>
        <w:spacing w:line="276" w:lineRule="auto"/>
        <w:ind w:firstLine="851"/>
        <w:jc w:val="both"/>
        <w:rPr>
          <w:rFonts w:ascii="Tahoma" w:eastAsia="Tahoma" w:hAnsi="Tahoma" w:cs="Tahoma"/>
          <w:color w:val="000000"/>
          <w:highlight w:val="white"/>
        </w:rPr>
      </w:pPr>
      <w:bookmarkStart w:id="6" w:name="_heading=h.30j0zll" w:colFirst="0" w:colLast="0"/>
      <w:bookmarkEnd w:id="6"/>
    </w:p>
    <w:p w14:paraId="00000054" w14:textId="43084F94" w:rsidR="001E03D9" w:rsidRDefault="00E9110E" w:rsidP="004A0D39">
      <w:pPr>
        <w:spacing w:line="276" w:lineRule="auto"/>
        <w:ind w:firstLine="851"/>
        <w:jc w:val="both"/>
        <w:rPr>
          <w:rFonts w:ascii="Tahoma" w:eastAsia="Tahoma" w:hAnsi="Tahoma" w:cs="Tahoma"/>
          <w:color w:val="000000"/>
          <w:highlight w:val="white"/>
        </w:rPr>
      </w:pPr>
      <w:r w:rsidRPr="00196A86">
        <w:rPr>
          <w:rFonts w:ascii="Tahoma" w:eastAsia="Tahoma" w:hAnsi="Tahoma" w:cs="Tahoma"/>
          <w:color w:val="000000"/>
          <w:highlight w:val="white"/>
        </w:rPr>
        <w:t>En reiteradas oportunidades la jurisprudencia de la Corte Constitucional</w:t>
      </w:r>
      <w:r w:rsidRPr="00196A86">
        <w:rPr>
          <w:rFonts w:ascii="Tahoma" w:eastAsia="Tahoma" w:hAnsi="Tahoma" w:cs="Tahoma"/>
          <w:color w:val="000000"/>
          <w:vertAlign w:val="superscript"/>
        </w:rPr>
        <w:footnoteReference w:id="3"/>
      </w:r>
      <w:r w:rsidRPr="00196A86">
        <w:rPr>
          <w:rFonts w:ascii="Tahoma" w:eastAsia="Tahoma" w:hAnsi="Tahoma" w:cs="Tahoma"/>
          <w:color w:val="000000"/>
        </w:rPr>
        <w:t xml:space="preserve"> se ha pronunciado sobre la procedencia general de la acción de tutela para controvertir decisiones de traslados de servidores público, en el siguiente sentido:</w:t>
      </w:r>
      <w:r w:rsidRPr="00196A86">
        <w:rPr>
          <w:rFonts w:ascii="Tahoma" w:eastAsia="Tahoma" w:hAnsi="Tahoma" w:cs="Tahoma"/>
          <w:color w:val="000000"/>
          <w:highlight w:val="white"/>
        </w:rPr>
        <w:t xml:space="preserve"> </w:t>
      </w:r>
    </w:p>
    <w:p w14:paraId="30E1B19D" w14:textId="77777777" w:rsidR="00754DD6" w:rsidRPr="00196A86" w:rsidRDefault="00754DD6" w:rsidP="004A0D39">
      <w:pPr>
        <w:spacing w:line="276" w:lineRule="auto"/>
        <w:ind w:firstLine="851"/>
        <w:jc w:val="both"/>
        <w:rPr>
          <w:rFonts w:ascii="Tahoma" w:eastAsia="Tahoma" w:hAnsi="Tahoma" w:cs="Tahoma"/>
          <w:color w:val="000000"/>
          <w:highlight w:val="white"/>
        </w:rPr>
      </w:pPr>
    </w:p>
    <w:p w14:paraId="00000056" w14:textId="6D17A4B2"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“3.1. La Corte Constitucional ha sostenido que cuando se reclama la protección de derechos fundamentales que se estiman vulnerados como consecuencia de una orden de traslado efectuada en ejercicio del ius variandi, el ordenamiento jurídico consagra las acciones mediante las cuales el afectado con la decisión puede controvertir actos de esa naturaleza como lo son las acciones laborales y la acción de nulidad y restablecimiento del derecho.</w:t>
      </w:r>
    </w:p>
    <w:p w14:paraId="6D77DCB1" w14:textId="77777777" w:rsidR="00754DD6" w:rsidRPr="00830877" w:rsidRDefault="00754DD6" w:rsidP="00830877">
      <w:pPr>
        <w:ind w:left="426" w:right="420"/>
        <w:jc w:val="both"/>
        <w:rPr>
          <w:rFonts w:ascii="Tahoma" w:eastAsia="Tahoma" w:hAnsi="Tahoma" w:cs="Tahoma"/>
          <w:i/>
          <w:color w:val="000000"/>
          <w:sz w:val="22"/>
        </w:rPr>
      </w:pPr>
    </w:p>
    <w:p w14:paraId="00000058" w14:textId="5D67AD80"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3.2. No obstante, esta Corporación ha reconocido que de forma excepcional la acción de tutela es el mecanismo judicial procedente para controvertir decisiones relacionadas con la reubicación de trabajadores del Estado. Al respecto, en la Sentencia T-514 de 1996 la Corte expresó que la acción contencioso administrativa no es un medio adecuado, eficaz e idóneo cuando lo que se debate es la vulneración de un derecho fundamental y no la legalidad del acto que ordena el traslado de funcionarios; puesto que “el objeto de análisis del juez ordinario de una orden de traslado no verifica la vulneración de derechos fundamentales sino la legalidad de la orden.</w:t>
      </w:r>
    </w:p>
    <w:p w14:paraId="682D0FF6" w14:textId="77777777" w:rsidR="00754DD6" w:rsidRPr="00830877" w:rsidRDefault="00754DD6" w:rsidP="00830877">
      <w:pPr>
        <w:ind w:left="426" w:right="420"/>
        <w:jc w:val="both"/>
        <w:rPr>
          <w:rFonts w:ascii="Tahoma" w:eastAsia="Tahoma" w:hAnsi="Tahoma" w:cs="Tahoma"/>
          <w:i/>
          <w:color w:val="000000"/>
          <w:sz w:val="22"/>
        </w:rPr>
      </w:pPr>
    </w:p>
    <w:p w14:paraId="00000059" w14:textId="2A5A604C"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Para evitar que la acción de tutela desplace el mecanismo principal de protección judicial, este Tribunal fijó las condiciones que deben acreditarse en cada caso particular para que proceda vía tutela la protección de derechos fundamentales amenazados o vulnerados con ocasión a una decisión de traslado laboral, a saber:</w:t>
      </w:r>
    </w:p>
    <w:p w14:paraId="1E491EDA" w14:textId="77777777" w:rsidR="00754DD6" w:rsidRPr="00830877" w:rsidRDefault="00754DD6" w:rsidP="00830877">
      <w:pPr>
        <w:ind w:left="426" w:right="420"/>
        <w:jc w:val="both"/>
        <w:rPr>
          <w:rFonts w:ascii="Tahoma" w:eastAsia="Tahoma" w:hAnsi="Tahoma" w:cs="Tahoma"/>
          <w:i/>
          <w:color w:val="000000"/>
          <w:sz w:val="22"/>
        </w:rPr>
      </w:pPr>
      <w:bookmarkStart w:id="7" w:name="_heading=h.1fob9te" w:colFirst="0" w:colLast="0"/>
      <w:bookmarkEnd w:id="7"/>
    </w:p>
    <w:p w14:paraId="0000005C" w14:textId="23CA2DBB"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 xml:space="preserve">“(i) que la decisión sea ostensiblemente arbitraria, en el sentido que haya sido adoptada sin consultar en forma adecuada y coherente las circunstancias particulares del trabajador, e implique una desmejora de sus condiciones de trabajo; y (ii) que afecte en forma clara, grave y directa los derechos fundamentales del actor o de su núcleo familiar”. </w:t>
      </w:r>
    </w:p>
    <w:p w14:paraId="5ACB302A" w14:textId="77777777" w:rsidR="00754DD6" w:rsidRPr="00830877" w:rsidRDefault="00754DD6" w:rsidP="00830877">
      <w:pPr>
        <w:ind w:left="426" w:right="420"/>
        <w:jc w:val="both"/>
        <w:rPr>
          <w:rFonts w:ascii="Tahoma" w:eastAsia="Tahoma" w:hAnsi="Tahoma" w:cs="Tahoma"/>
          <w:i/>
          <w:color w:val="000000"/>
          <w:sz w:val="22"/>
        </w:rPr>
      </w:pPr>
    </w:p>
    <w:p w14:paraId="0000005E" w14:textId="76314258"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Con respecto al último requisito, la jurisprudencia constitucional desarrolló sub-reglas a partir de las cuales se puede establecer que un derecho es afectado en forma grave. En este sentido, esta Corporación ha indicado lo siguiente:</w:t>
      </w:r>
    </w:p>
    <w:p w14:paraId="66531C8B" w14:textId="77777777" w:rsidR="00754DD6" w:rsidRPr="00830877" w:rsidRDefault="00754DD6" w:rsidP="00830877">
      <w:pPr>
        <w:ind w:left="426" w:right="420"/>
        <w:jc w:val="both"/>
        <w:rPr>
          <w:rFonts w:ascii="Tahoma" w:eastAsia="Tahoma" w:hAnsi="Tahoma" w:cs="Tahoma"/>
          <w:i/>
          <w:color w:val="000000"/>
          <w:sz w:val="22"/>
        </w:rPr>
      </w:pPr>
    </w:p>
    <w:p w14:paraId="00000060" w14:textId="4003A163"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“a. Cuando el traslado laboral genera serios problemas de salud, “especialmente porque en la localidad de destino no existan condiciones para brindarle el cuidado médico requerido”.</w:t>
      </w:r>
    </w:p>
    <w:p w14:paraId="0F390E58" w14:textId="77777777" w:rsidR="00754DD6" w:rsidRPr="00830877" w:rsidRDefault="00754DD6" w:rsidP="00830877">
      <w:pPr>
        <w:ind w:left="426" w:right="420"/>
        <w:jc w:val="both"/>
        <w:rPr>
          <w:rFonts w:ascii="Tahoma" w:eastAsia="Tahoma" w:hAnsi="Tahoma" w:cs="Tahoma"/>
          <w:i/>
          <w:color w:val="000000"/>
          <w:sz w:val="22"/>
        </w:rPr>
      </w:pPr>
    </w:p>
    <w:p w14:paraId="00000062" w14:textId="1D7AE893"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b. Cuando el traslado pone en peligro la vida o la integridad del servidor o de su familia.</w:t>
      </w:r>
    </w:p>
    <w:p w14:paraId="53AC35CE" w14:textId="77777777" w:rsidR="00754DD6" w:rsidRPr="00830877" w:rsidRDefault="00754DD6" w:rsidP="00830877">
      <w:pPr>
        <w:ind w:left="426" w:right="420"/>
        <w:jc w:val="both"/>
        <w:rPr>
          <w:rFonts w:ascii="Tahoma" w:eastAsia="Tahoma" w:hAnsi="Tahoma" w:cs="Tahoma"/>
          <w:i/>
          <w:color w:val="000000"/>
          <w:sz w:val="22"/>
        </w:rPr>
      </w:pPr>
    </w:p>
    <w:p w14:paraId="00000064" w14:textId="1AE80FA0"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c. En los eventos en que las condiciones de salud de los familiares del trabajador, pueden incidir, dada su gravedad e implicaciones, en la decisión acerca de la constitucionalidad del traslado.</w:t>
      </w:r>
    </w:p>
    <w:p w14:paraId="58C8E6D8" w14:textId="77777777" w:rsidR="00754DD6" w:rsidRPr="00830877" w:rsidRDefault="00754DD6" w:rsidP="00830877">
      <w:pPr>
        <w:ind w:left="426" w:right="420"/>
        <w:jc w:val="both"/>
        <w:rPr>
          <w:rFonts w:ascii="Tahoma" w:eastAsia="Tahoma" w:hAnsi="Tahoma" w:cs="Tahoma"/>
          <w:i/>
          <w:color w:val="000000"/>
          <w:sz w:val="22"/>
        </w:rPr>
      </w:pPr>
    </w:p>
    <w:p w14:paraId="00000065" w14:textId="10990105" w:rsidR="001E03D9"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i/>
          <w:color w:val="000000"/>
          <w:sz w:val="22"/>
        </w:rPr>
        <w:t xml:space="preserve">d. Y, en aquellos eventos donde la ruptura del núcleo familiar va más allá de una simple separación transitoria, ha sido originada por causas distintas al traslado mismo o se trata de circunstancias de carácter superable. </w:t>
      </w:r>
    </w:p>
    <w:p w14:paraId="5506F7D9" w14:textId="77777777" w:rsidR="00754DD6" w:rsidRDefault="00754DD6" w:rsidP="004A0D39">
      <w:pPr>
        <w:pBdr>
          <w:top w:val="nil"/>
          <w:left w:val="nil"/>
          <w:bottom w:val="nil"/>
          <w:right w:val="nil"/>
          <w:between w:val="nil"/>
        </w:pBdr>
        <w:spacing w:line="276" w:lineRule="auto"/>
        <w:ind w:firstLine="851"/>
        <w:jc w:val="both"/>
        <w:rPr>
          <w:rFonts w:ascii="Tahoma" w:eastAsia="Tahoma" w:hAnsi="Tahoma" w:cs="Tahoma"/>
          <w:color w:val="000000"/>
          <w:highlight w:val="white"/>
        </w:rPr>
      </w:pPr>
    </w:p>
    <w:p w14:paraId="00000067" w14:textId="26F32975" w:rsidR="001E03D9" w:rsidRPr="00196A86" w:rsidRDefault="00E9110E" w:rsidP="004A0D39">
      <w:pPr>
        <w:pBdr>
          <w:top w:val="nil"/>
          <w:left w:val="nil"/>
          <w:bottom w:val="nil"/>
          <w:right w:val="nil"/>
          <w:between w:val="nil"/>
        </w:pBdr>
        <w:spacing w:line="276" w:lineRule="auto"/>
        <w:ind w:firstLine="851"/>
        <w:jc w:val="both"/>
        <w:rPr>
          <w:rFonts w:ascii="Tahoma" w:eastAsia="Tahoma" w:hAnsi="Tahoma" w:cs="Tahoma"/>
          <w:color w:val="000000"/>
        </w:rPr>
      </w:pPr>
      <w:r w:rsidRPr="00196A86">
        <w:rPr>
          <w:rFonts w:ascii="Tahoma" w:eastAsia="Tahoma" w:hAnsi="Tahoma" w:cs="Tahoma"/>
          <w:color w:val="000000"/>
          <w:highlight w:val="white"/>
        </w:rPr>
        <w:t xml:space="preserve">En el caso objeto de estudio, si bien existen recursos ordinarios, como por ejemplo el de nulidad y restablecimiento del derecho y la procedencia de las medidas cautelares contenida en el artículo 229 de la Ley 1437 de 2011, ante los cuales podría acudir la accionante, estos no son idóneos puesto que en el caso concreto no solo se discute la legalidad del acto administrativo, sino también la vulneración de derechos fundamentales y las repercusiones del acto de traslado en la </w:t>
      </w:r>
      <w:r w:rsidRPr="00196A86">
        <w:rPr>
          <w:rFonts w:ascii="Tahoma" w:eastAsia="Tahoma" w:hAnsi="Tahoma" w:cs="Tahoma"/>
          <w:color w:val="000000"/>
        </w:rPr>
        <w:t xml:space="preserve">educación, </w:t>
      </w:r>
      <w:r w:rsidR="009564B1" w:rsidRPr="00196A86">
        <w:rPr>
          <w:rFonts w:ascii="Tahoma" w:eastAsia="Tahoma" w:hAnsi="Tahoma" w:cs="Tahoma"/>
          <w:color w:val="000000"/>
        </w:rPr>
        <w:t>e</w:t>
      </w:r>
      <w:r w:rsidRPr="00196A86">
        <w:rPr>
          <w:rFonts w:ascii="Tahoma" w:eastAsia="Tahoma" w:hAnsi="Tahoma" w:cs="Tahoma"/>
          <w:color w:val="000000"/>
        </w:rPr>
        <w:t xml:space="preserve">l debido proceso, confianza </w:t>
      </w:r>
      <w:r w:rsidRPr="00196A86">
        <w:rPr>
          <w:rFonts w:ascii="Tahoma" w:eastAsia="Tahoma" w:hAnsi="Tahoma" w:cs="Tahoma"/>
        </w:rPr>
        <w:t>legítima</w:t>
      </w:r>
      <w:r w:rsidRPr="00196A86">
        <w:rPr>
          <w:rFonts w:ascii="Tahoma" w:eastAsia="Tahoma" w:hAnsi="Tahoma" w:cs="Tahoma"/>
          <w:color w:val="000000"/>
        </w:rPr>
        <w:t>, vida digna, igualdad</w:t>
      </w:r>
      <w:r w:rsidR="009564B1" w:rsidRPr="00196A86">
        <w:rPr>
          <w:rFonts w:ascii="Tahoma" w:eastAsia="Tahoma" w:hAnsi="Tahoma" w:cs="Tahoma"/>
          <w:color w:val="000000"/>
        </w:rPr>
        <w:t xml:space="preserve">, </w:t>
      </w:r>
      <w:r w:rsidRPr="00196A86">
        <w:rPr>
          <w:rFonts w:ascii="Tahoma" w:eastAsia="Tahoma" w:hAnsi="Tahoma" w:cs="Tahoma"/>
          <w:color w:val="000000"/>
        </w:rPr>
        <w:t>derecho a la familia</w:t>
      </w:r>
      <w:r w:rsidR="009564B1" w:rsidRPr="00196A86">
        <w:rPr>
          <w:rFonts w:ascii="Tahoma" w:eastAsia="Tahoma" w:hAnsi="Tahoma" w:cs="Tahoma"/>
          <w:color w:val="000000"/>
        </w:rPr>
        <w:t xml:space="preserve"> del actor</w:t>
      </w:r>
      <w:r w:rsidRPr="00196A86">
        <w:rPr>
          <w:rFonts w:ascii="Tahoma" w:eastAsia="Tahoma" w:hAnsi="Tahoma" w:cs="Tahoma"/>
          <w:color w:val="000000"/>
        </w:rPr>
        <w:t xml:space="preserve">. </w:t>
      </w:r>
    </w:p>
    <w:p w14:paraId="6A11C2FE" w14:textId="77777777" w:rsidR="00754DD6" w:rsidRDefault="00754DD6" w:rsidP="004A0D39">
      <w:pPr>
        <w:spacing w:line="276" w:lineRule="auto"/>
        <w:ind w:firstLine="708"/>
        <w:jc w:val="both"/>
        <w:rPr>
          <w:rFonts w:ascii="Tahoma" w:eastAsia="Tahoma" w:hAnsi="Tahoma" w:cs="Tahoma"/>
          <w:color w:val="000000"/>
          <w:highlight w:val="white"/>
        </w:rPr>
      </w:pPr>
    </w:p>
    <w:p w14:paraId="00000068" w14:textId="075F321A" w:rsidR="001E03D9" w:rsidRPr="00196A86" w:rsidRDefault="00E9110E" w:rsidP="004A0D39">
      <w:pPr>
        <w:spacing w:line="276" w:lineRule="auto"/>
        <w:ind w:firstLine="708"/>
        <w:jc w:val="both"/>
        <w:rPr>
          <w:rFonts w:ascii="Tahoma" w:eastAsia="Tahoma" w:hAnsi="Tahoma" w:cs="Tahoma"/>
          <w:color w:val="000000"/>
          <w:highlight w:val="white"/>
        </w:rPr>
      </w:pPr>
      <w:r w:rsidRPr="00196A86">
        <w:rPr>
          <w:rFonts w:ascii="Tahoma" w:eastAsia="Tahoma" w:hAnsi="Tahoma" w:cs="Tahoma"/>
          <w:color w:val="000000"/>
          <w:highlight w:val="white"/>
        </w:rPr>
        <w:t>Ahora bien, en el plenario existen pruebas (como se verán más adelante) que demuestran la afectación que podrían tener los derechos fundamentales del accionante con el acto de traslado, razón por la cual es procedente el estudio de fondo de la acción constitucional.</w:t>
      </w:r>
    </w:p>
    <w:p w14:paraId="33093E10" w14:textId="3B7CD9BD" w:rsidR="00754DD6" w:rsidRDefault="00754DD6" w:rsidP="004A0D39">
      <w:pPr>
        <w:spacing w:line="276" w:lineRule="auto"/>
        <w:ind w:firstLine="708"/>
        <w:jc w:val="both"/>
        <w:rPr>
          <w:rFonts w:ascii="Tahoma" w:eastAsia="Tahoma" w:hAnsi="Tahoma" w:cs="Tahoma"/>
          <w:color w:val="000000"/>
          <w:highlight w:val="white"/>
        </w:rPr>
      </w:pPr>
    </w:p>
    <w:p w14:paraId="3FB9FDFA" w14:textId="77777777" w:rsidR="00011DB5" w:rsidRPr="00196A86" w:rsidRDefault="00011DB5" w:rsidP="004A0D39">
      <w:pPr>
        <w:spacing w:line="276" w:lineRule="auto"/>
        <w:ind w:firstLine="708"/>
        <w:jc w:val="both"/>
        <w:rPr>
          <w:rFonts w:ascii="Tahoma" w:eastAsia="Tahoma" w:hAnsi="Tahoma" w:cs="Tahoma"/>
          <w:color w:val="000000"/>
          <w:highlight w:val="white"/>
        </w:rPr>
      </w:pPr>
    </w:p>
    <w:p w14:paraId="00000069" w14:textId="561E57A7" w:rsidR="001E03D9" w:rsidRPr="00196A86" w:rsidRDefault="00E9110E" w:rsidP="004A0D39">
      <w:pPr>
        <w:pStyle w:val="Prrafodelista"/>
        <w:numPr>
          <w:ilvl w:val="0"/>
          <w:numId w:val="7"/>
        </w:numPr>
        <w:pBdr>
          <w:top w:val="nil"/>
          <w:left w:val="nil"/>
          <w:bottom w:val="nil"/>
          <w:right w:val="nil"/>
          <w:between w:val="nil"/>
        </w:pBdr>
        <w:spacing w:before="0" w:beforeAutospacing="0" w:after="0" w:afterAutospacing="0" w:line="276" w:lineRule="auto"/>
        <w:ind w:right="51"/>
        <w:rPr>
          <w:rFonts w:ascii="Tahoma" w:eastAsia="Tahoma" w:hAnsi="Tahoma" w:cs="Tahoma"/>
          <w:color w:val="000000"/>
          <w:sz w:val="24"/>
          <w:szCs w:val="24"/>
        </w:rPr>
      </w:pPr>
      <w:r w:rsidRPr="00196A86">
        <w:rPr>
          <w:rFonts w:ascii="Tahoma" w:eastAsia="Tahoma" w:hAnsi="Tahoma" w:cs="Tahoma"/>
          <w:b/>
          <w:color w:val="000000"/>
          <w:sz w:val="24"/>
          <w:szCs w:val="24"/>
          <w:highlight w:val="white"/>
        </w:rPr>
        <w:t>Características de la planta de personal de la Policía Nacional.</w:t>
      </w:r>
    </w:p>
    <w:p w14:paraId="58623CBD" w14:textId="77777777" w:rsidR="00754DD6" w:rsidRDefault="00754DD6" w:rsidP="004A0D39">
      <w:pPr>
        <w:spacing w:line="276" w:lineRule="auto"/>
        <w:ind w:firstLine="709"/>
        <w:jc w:val="both"/>
        <w:rPr>
          <w:rFonts w:ascii="Tahoma" w:eastAsia="Tahoma" w:hAnsi="Tahoma" w:cs="Tahoma"/>
          <w:color w:val="000000" w:themeColor="text1"/>
        </w:rPr>
      </w:pPr>
    </w:p>
    <w:p w14:paraId="0000006B" w14:textId="049EBA6B" w:rsidR="001E03D9" w:rsidRPr="00196A86" w:rsidRDefault="00E9110E" w:rsidP="004A0D39">
      <w:pPr>
        <w:spacing w:line="276" w:lineRule="auto"/>
        <w:ind w:firstLine="709"/>
        <w:jc w:val="both"/>
        <w:rPr>
          <w:rFonts w:ascii="Tahoma" w:hAnsi="Tahoma" w:cs="Tahoma"/>
          <w:color w:val="000000" w:themeColor="text1"/>
        </w:rPr>
      </w:pPr>
      <w:bookmarkStart w:id="8" w:name="_Hlk103609357"/>
      <w:r w:rsidRPr="00196A86">
        <w:rPr>
          <w:rFonts w:ascii="Tahoma" w:eastAsia="Tahoma" w:hAnsi="Tahoma" w:cs="Tahoma"/>
          <w:color w:val="000000" w:themeColor="text1"/>
        </w:rPr>
        <w:t>La planta de personal de la Policía Nacional tiene el carácter de global y flexible, lo que permite al funcionario competente reubicar el personal con la finalidad de atender en las cambiantes necesidades del servicio, de conformidad con lo dispuesto en el artículo 40 el Decreto 1791 del 2000</w:t>
      </w:r>
      <w:r w:rsidRPr="00196A86">
        <w:rPr>
          <w:rFonts w:ascii="Tahoma" w:eastAsia="Tahoma" w:hAnsi="Tahoma" w:cs="Tahoma"/>
          <w:color w:val="000000" w:themeColor="text1"/>
          <w:vertAlign w:val="superscript"/>
        </w:rPr>
        <w:footnoteReference w:id="4"/>
      </w:r>
      <w:r w:rsidRPr="00196A86">
        <w:rPr>
          <w:rFonts w:ascii="Tahoma" w:eastAsia="Tahoma" w:hAnsi="Tahoma" w:cs="Tahoma"/>
          <w:color w:val="000000" w:themeColor="text1"/>
        </w:rPr>
        <w:t xml:space="preserve"> el traslado </w:t>
      </w:r>
      <w:r w:rsidRPr="00196A86">
        <w:rPr>
          <w:rFonts w:ascii="Tahoma" w:eastAsia="Tahoma" w:hAnsi="Tahoma" w:cs="Tahoma"/>
          <w:i/>
          <w:color w:val="000000" w:themeColor="text1"/>
        </w:rPr>
        <w:t>“</w:t>
      </w:r>
      <w:r w:rsidRPr="000D1D7F">
        <w:rPr>
          <w:rFonts w:ascii="Tahoma" w:eastAsia="Tahoma" w:hAnsi="Tahoma" w:cs="Tahoma"/>
          <w:i/>
          <w:color w:val="000000" w:themeColor="text1"/>
          <w:sz w:val="22"/>
        </w:rPr>
        <w:t>Es el acto de autoridad competente por el cual se cambia de unidad o dependencia policial, con el fin de desempeñar un cargo o la prestación de un servicio</w:t>
      </w:r>
      <w:r w:rsidRPr="00196A86">
        <w:rPr>
          <w:rFonts w:ascii="Tahoma" w:eastAsia="Tahoma" w:hAnsi="Tahoma" w:cs="Tahoma"/>
          <w:i/>
          <w:color w:val="000000" w:themeColor="text1"/>
        </w:rPr>
        <w:t>”.</w:t>
      </w:r>
      <w:bookmarkEnd w:id="8"/>
    </w:p>
    <w:p w14:paraId="459F9172" w14:textId="77777777" w:rsidR="00754DD6" w:rsidRDefault="00754DD6" w:rsidP="004A0D39">
      <w:pPr>
        <w:spacing w:line="276" w:lineRule="auto"/>
        <w:ind w:firstLine="709"/>
        <w:jc w:val="both"/>
        <w:rPr>
          <w:rFonts w:ascii="Tahoma" w:eastAsia="Tahoma" w:hAnsi="Tahoma" w:cs="Tahoma"/>
          <w:color w:val="000000" w:themeColor="text1"/>
        </w:rPr>
      </w:pPr>
    </w:p>
    <w:p w14:paraId="0000006D" w14:textId="476C2BD9" w:rsidR="001E03D9" w:rsidRPr="00196A86" w:rsidRDefault="00E9110E" w:rsidP="004A0D39">
      <w:pPr>
        <w:spacing w:line="276" w:lineRule="auto"/>
        <w:ind w:firstLine="709"/>
        <w:jc w:val="both"/>
        <w:rPr>
          <w:rFonts w:ascii="Tahoma" w:eastAsia="Tahoma" w:hAnsi="Tahoma" w:cs="Tahoma"/>
          <w:color w:val="000000" w:themeColor="text1"/>
        </w:rPr>
      </w:pPr>
      <w:r w:rsidRPr="00196A86">
        <w:rPr>
          <w:rFonts w:ascii="Tahoma" w:eastAsia="Tahoma" w:hAnsi="Tahoma" w:cs="Tahoma"/>
          <w:color w:val="000000" w:themeColor="text1"/>
        </w:rPr>
        <w:t>De acuerdo con la jurisprudencia de la Corte Constitucional</w:t>
      </w:r>
      <w:r w:rsidR="000B43D8" w:rsidRPr="00196A86">
        <w:rPr>
          <w:rFonts w:ascii="Tahoma" w:eastAsia="Tahoma" w:hAnsi="Tahoma" w:cs="Tahoma"/>
          <w:color w:val="000000" w:themeColor="text1"/>
        </w:rPr>
        <w:t xml:space="preserve">, </w:t>
      </w:r>
      <w:r w:rsidRPr="00196A86">
        <w:rPr>
          <w:rFonts w:ascii="Tahoma" w:eastAsia="Tahoma" w:hAnsi="Tahoma" w:cs="Tahoma"/>
          <w:color w:val="000000" w:themeColor="text1"/>
        </w:rPr>
        <w:t xml:space="preserve">la Policía </w:t>
      </w:r>
      <w:r w:rsidR="00830877" w:rsidRPr="00196A86">
        <w:rPr>
          <w:rFonts w:ascii="Tahoma" w:eastAsia="Tahoma" w:hAnsi="Tahoma" w:cs="Tahoma"/>
          <w:color w:val="000000" w:themeColor="text1"/>
        </w:rPr>
        <w:t>Nacional tiene</w:t>
      </w:r>
      <w:r w:rsidRPr="00196A86">
        <w:rPr>
          <w:rFonts w:ascii="Tahoma" w:eastAsia="Tahoma" w:hAnsi="Tahoma" w:cs="Tahoma"/>
          <w:color w:val="000000" w:themeColor="text1"/>
        </w:rPr>
        <w:t xml:space="preserve"> un grado más alto de discrecionalidad en las reubicaciones de sus agentes debido a sus delicadas responsabilidades que tiene a su cargo:</w:t>
      </w:r>
    </w:p>
    <w:p w14:paraId="101660A6" w14:textId="77777777" w:rsidR="00754DD6" w:rsidRDefault="00754DD6" w:rsidP="004A0D39">
      <w:pPr>
        <w:pBdr>
          <w:top w:val="nil"/>
          <w:left w:val="nil"/>
          <w:bottom w:val="nil"/>
          <w:right w:val="nil"/>
          <w:between w:val="nil"/>
        </w:pBdr>
        <w:spacing w:line="276" w:lineRule="auto"/>
        <w:ind w:left="709" w:right="51"/>
        <w:jc w:val="both"/>
        <w:rPr>
          <w:rFonts w:ascii="Tahoma" w:eastAsia="Tahoma" w:hAnsi="Tahoma" w:cs="Tahoma"/>
          <w:color w:val="000000"/>
        </w:rPr>
      </w:pPr>
    </w:p>
    <w:p w14:paraId="0000006F" w14:textId="159BABB1" w:rsidR="001E03D9" w:rsidRPr="00830877" w:rsidRDefault="00E9110E" w:rsidP="00830877">
      <w:pPr>
        <w:pBdr>
          <w:top w:val="nil"/>
          <w:left w:val="nil"/>
          <w:bottom w:val="nil"/>
          <w:right w:val="nil"/>
          <w:between w:val="nil"/>
        </w:pBdr>
        <w:ind w:left="426" w:right="420"/>
        <w:jc w:val="both"/>
        <w:rPr>
          <w:rFonts w:ascii="Tahoma" w:eastAsia="Tahoma" w:hAnsi="Tahoma" w:cs="Tahoma"/>
          <w:i/>
          <w:color w:val="000000"/>
          <w:sz w:val="22"/>
        </w:rPr>
      </w:pPr>
      <w:r w:rsidRPr="00830877">
        <w:rPr>
          <w:rFonts w:ascii="Tahoma" w:eastAsia="Tahoma" w:hAnsi="Tahoma" w:cs="Tahoma"/>
          <w:color w:val="000000"/>
          <w:sz w:val="22"/>
        </w:rPr>
        <w:t>“</w:t>
      </w:r>
      <w:r w:rsidRPr="00830877">
        <w:rPr>
          <w:rFonts w:ascii="Tahoma" w:eastAsia="Tahoma" w:hAnsi="Tahoma" w:cs="Tahoma"/>
          <w:i/>
          <w:color w:val="000000"/>
          <w:sz w:val="22"/>
        </w:rPr>
        <w:t>En tales casos no aparece comprometido únicamente un interés individual ni se trata apenas de una pura y simple relación de trabajo, sino que está de por medio la disciplina inherente a la naturaleza y función de la Fuerza Pública, con grave compromiso de sus delicadas responsabilidades en la defensa de la soberanía, la preservación del territorio, la seguridad y la convivencia ciudadanas.</w:t>
      </w:r>
    </w:p>
    <w:p w14:paraId="51459AA4" w14:textId="77777777" w:rsidR="00754DD6" w:rsidRPr="00830877" w:rsidRDefault="00754DD6" w:rsidP="00830877">
      <w:pPr>
        <w:ind w:left="426" w:right="420"/>
        <w:jc w:val="both"/>
        <w:rPr>
          <w:rFonts w:ascii="Tahoma" w:eastAsia="Tahoma" w:hAnsi="Tahoma" w:cs="Tahoma"/>
          <w:i/>
          <w:color w:val="000000"/>
          <w:sz w:val="22"/>
        </w:rPr>
      </w:pPr>
    </w:p>
    <w:p w14:paraId="00000071" w14:textId="45866E63" w:rsidR="001E03D9" w:rsidRPr="00830877" w:rsidRDefault="00E9110E" w:rsidP="00830877">
      <w:pPr>
        <w:ind w:left="426" w:right="420"/>
        <w:jc w:val="both"/>
        <w:rPr>
          <w:rFonts w:ascii="Tahoma" w:eastAsia="Tahoma" w:hAnsi="Tahoma" w:cs="Tahoma"/>
          <w:i/>
          <w:color w:val="000000" w:themeColor="text1"/>
          <w:sz w:val="22"/>
        </w:rPr>
      </w:pPr>
      <w:r w:rsidRPr="00830877">
        <w:rPr>
          <w:rFonts w:ascii="Tahoma" w:eastAsia="Tahoma" w:hAnsi="Tahoma" w:cs="Tahoma"/>
          <w:i/>
          <w:color w:val="000000"/>
          <w:sz w:val="22"/>
        </w:rPr>
        <w:t xml:space="preserve">Teniendo en cuenta la delicada misión que se ha confiado a la Policía Nacional, es comprensible que exista un alto grado de discrecionalidad por parte de los superiores para realizar los movimientos que se consideren necesarios, máxime teniendo en cuenta la situación de inseguridad y violencia que se vive actualmente en el país, pues lo contrario equivaldría a declinar en la labor que se le ha encomendado. No puede pretenderse dar un trato similar a una persona que trabaja en una empresa del sector </w:t>
      </w:r>
      <w:r w:rsidRPr="00830877">
        <w:rPr>
          <w:rFonts w:ascii="Tahoma" w:eastAsia="Tahoma" w:hAnsi="Tahoma" w:cs="Tahoma"/>
          <w:i/>
          <w:color w:val="000000"/>
          <w:sz w:val="22"/>
        </w:rPr>
        <w:lastRenderedPageBreak/>
        <w:t xml:space="preserve">privado, o en una actividad pública que permita mayor flexibilidad, que al miembro del Ejército o de la Policía Nacional cuyos servicios se requieran -según las necesidades del servicio- en cierto punto del territorio, pues en </w:t>
      </w:r>
      <w:r w:rsidRPr="00830877">
        <w:rPr>
          <w:rFonts w:ascii="Tahoma" w:eastAsia="Tahoma" w:hAnsi="Tahoma" w:cs="Tahoma"/>
          <w:i/>
          <w:color w:val="000000" w:themeColor="text1"/>
          <w:sz w:val="22"/>
        </w:rPr>
        <w:t>estos casos está claramente comprometido el interés público”.</w:t>
      </w:r>
      <w:r w:rsidRPr="00830877">
        <w:rPr>
          <w:rFonts w:ascii="Tahoma" w:eastAsia="Tahoma" w:hAnsi="Tahoma" w:cs="Tahoma"/>
          <w:i/>
          <w:color w:val="000000" w:themeColor="text1"/>
          <w:sz w:val="22"/>
          <w:vertAlign w:val="superscript"/>
        </w:rPr>
        <w:footnoteReference w:id="5"/>
      </w:r>
      <w:r w:rsidRPr="00830877">
        <w:rPr>
          <w:rFonts w:ascii="Tahoma" w:eastAsia="Tahoma" w:hAnsi="Tahoma" w:cs="Tahoma"/>
          <w:i/>
          <w:color w:val="000000" w:themeColor="text1"/>
          <w:sz w:val="22"/>
        </w:rPr>
        <w:t> </w:t>
      </w:r>
    </w:p>
    <w:p w14:paraId="74A69C82" w14:textId="764A54C6" w:rsidR="000B43D8" w:rsidRDefault="000B43D8" w:rsidP="004A0D39">
      <w:pPr>
        <w:spacing w:line="276" w:lineRule="auto"/>
        <w:ind w:right="51" w:firstLine="709"/>
        <w:jc w:val="both"/>
        <w:rPr>
          <w:rFonts w:ascii="Tahoma" w:eastAsia="Tahoma" w:hAnsi="Tahoma" w:cs="Tahoma"/>
          <w:color w:val="000000" w:themeColor="text1"/>
        </w:rPr>
      </w:pPr>
    </w:p>
    <w:p w14:paraId="00000073" w14:textId="3B71BA69" w:rsidR="001E03D9" w:rsidRDefault="00E9110E" w:rsidP="004A0D39">
      <w:pPr>
        <w:spacing w:line="276" w:lineRule="auto"/>
        <w:ind w:right="51" w:firstLine="709"/>
        <w:jc w:val="both"/>
        <w:rPr>
          <w:rFonts w:ascii="Tahoma" w:eastAsia="Tahoma" w:hAnsi="Tahoma" w:cs="Tahoma"/>
          <w:color w:val="000000" w:themeColor="text1"/>
        </w:rPr>
      </w:pPr>
      <w:r w:rsidRPr="00196A86">
        <w:rPr>
          <w:rFonts w:ascii="Tahoma" w:eastAsia="Tahoma" w:hAnsi="Tahoma" w:cs="Tahoma"/>
          <w:color w:val="000000" w:themeColor="text1"/>
        </w:rPr>
        <w:t>Por otra parte, el Decreto 1091 de 1995</w:t>
      </w:r>
      <w:r w:rsidR="00D13B48" w:rsidRPr="00196A86">
        <w:rPr>
          <w:rStyle w:val="Refdenotaalpie"/>
          <w:rFonts w:ascii="Tahoma" w:eastAsia="Tahoma" w:hAnsi="Tahoma" w:cs="Tahoma"/>
          <w:color w:val="000000" w:themeColor="text1"/>
        </w:rPr>
        <w:footnoteReference w:id="6"/>
      </w:r>
      <w:r w:rsidR="00755584" w:rsidRPr="00196A86">
        <w:rPr>
          <w:rFonts w:ascii="Tahoma" w:eastAsia="Tahoma" w:hAnsi="Tahoma" w:cs="Tahoma"/>
          <w:color w:val="000000" w:themeColor="text1"/>
        </w:rPr>
        <w:t xml:space="preserve"> </w:t>
      </w:r>
      <w:r w:rsidRPr="00196A86">
        <w:rPr>
          <w:rFonts w:ascii="Tahoma" w:eastAsia="Tahoma" w:hAnsi="Tahoma" w:cs="Tahoma"/>
          <w:color w:val="000000" w:themeColor="text1"/>
        </w:rPr>
        <w:t>contempla que los miembros de la Policía Nacional en nivel ejecutivo tienen derecho a una prima de instalación:</w:t>
      </w:r>
    </w:p>
    <w:p w14:paraId="150933E6" w14:textId="77777777" w:rsidR="00754DD6" w:rsidRPr="00196A86" w:rsidRDefault="00754DD6" w:rsidP="004A0D39">
      <w:pPr>
        <w:spacing w:line="276" w:lineRule="auto"/>
        <w:ind w:right="51" w:firstLine="709"/>
        <w:jc w:val="both"/>
        <w:rPr>
          <w:rFonts w:ascii="Tahoma" w:eastAsia="Tahoma" w:hAnsi="Tahoma" w:cs="Tahoma"/>
          <w:color w:val="000000" w:themeColor="text1"/>
        </w:rPr>
      </w:pPr>
    </w:p>
    <w:p w14:paraId="00000074" w14:textId="36CF2FBF" w:rsidR="001E03D9" w:rsidRPr="00830877" w:rsidRDefault="00E9110E" w:rsidP="00830877">
      <w:pPr>
        <w:ind w:left="426" w:right="420"/>
        <w:jc w:val="both"/>
        <w:rPr>
          <w:rFonts w:ascii="Tahoma" w:hAnsi="Tahoma" w:cs="Tahoma"/>
          <w:color w:val="000000" w:themeColor="text1"/>
          <w:sz w:val="22"/>
        </w:rPr>
      </w:pPr>
      <w:r w:rsidRPr="00830877">
        <w:rPr>
          <w:rFonts w:ascii="Tahoma" w:eastAsia="Tahoma" w:hAnsi="Tahoma" w:cs="Tahoma"/>
          <w:color w:val="000000" w:themeColor="text1"/>
          <w:sz w:val="22"/>
        </w:rPr>
        <w:t>“</w:t>
      </w:r>
      <w:r w:rsidRPr="00830877">
        <w:rPr>
          <w:rFonts w:ascii="Tahoma" w:eastAsia="Tahoma" w:hAnsi="Tahoma" w:cs="Tahoma"/>
          <w:b/>
          <w:i/>
          <w:color w:val="000000" w:themeColor="text1"/>
          <w:sz w:val="22"/>
        </w:rPr>
        <w:t>Artículo 10.</w:t>
      </w:r>
      <w:r w:rsidR="000B43D8" w:rsidRPr="00830877">
        <w:rPr>
          <w:rFonts w:ascii="Tahoma" w:eastAsia="Tahoma" w:hAnsi="Tahoma" w:cs="Tahoma"/>
          <w:b/>
          <w:i/>
          <w:color w:val="000000" w:themeColor="text1"/>
          <w:sz w:val="22"/>
        </w:rPr>
        <w:t xml:space="preserve"> </w:t>
      </w:r>
      <w:r w:rsidRPr="00830877">
        <w:rPr>
          <w:rFonts w:ascii="Tahoma" w:eastAsia="Tahoma" w:hAnsi="Tahoma" w:cs="Tahoma"/>
          <w:b/>
          <w:i/>
          <w:color w:val="000000" w:themeColor="text1"/>
          <w:sz w:val="22"/>
        </w:rPr>
        <w:t>Prima de instalación</w:t>
      </w:r>
      <w:r w:rsidRPr="00830877">
        <w:rPr>
          <w:rFonts w:ascii="Tahoma" w:eastAsia="Tahoma" w:hAnsi="Tahoma" w:cs="Tahoma"/>
          <w:i/>
          <w:color w:val="000000" w:themeColor="text1"/>
          <w:sz w:val="22"/>
        </w:rPr>
        <w:t>. El personal del nivel ejecutivo de la Policía Nacional en servicio activo, que sea trasladado o destinado en comisión permanente dentro del país y tenga por ello que cambiar de lugar de residencia, tendrá derecho, a una prima de instalación equivalente a una asignación básica mensual correspondiente a su grado.”</w:t>
      </w:r>
    </w:p>
    <w:p w14:paraId="00000075" w14:textId="77777777" w:rsidR="001E03D9" w:rsidRPr="00196A86" w:rsidRDefault="001E03D9" w:rsidP="004A0D39">
      <w:pPr>
        <w:spacing w:line="276" w:lineRule="auto"/>
        <w:ind w:firstLine="708"/>
        <w:jc w:val="both"/>
        <w:rPr>
          <w:rFonts w:ascii="Tahoma" w:eastAsia="Tahoma" w:hAnsi="Tahoma" w:cs="Tahoma"/>
          <w:color w:val="000000"/>
        </w:rPr>
      </w:pPr>
    </w:p>
    <w:p w14:paraId="00000076" w14:textId="45678A6D" w:rsidR="001E03D9" w:rsidRPr="00196A86" w:rsidRDefault="00E9110E" w:rsidP="004A0D39">
      <w:pPr>
        <w:spacing w:line="276" w:lineRule="auto"/>
        <w:ind w:firstLine="708"/>
        <w:jc w:val="both"/>
        <w:rPr>
          <w:rFonts w:ascii="Tahoma" w:eastAsia="Tahoma" w:hAnsi="Tahoma" w:cs="Tahoma"/>
          <w:color w:val="000000"/>
        </w:rPr>
      </w:pPr>
      <w:r w:rsidRPr="00196A86">
        <w:rPr>
          <w:rFonts w:ascii="Tahoma" w:eastAsia="Tahoma" w:hAnsi="Tahoma" w:cs="Tahoma"/>
          <w:color w:val="000000"/>
        </w:rPr>
        <w:t xml:space="preserve">Así las cosas, la Policía Nacional, tiene una amplia </w:t>
      </w:r>
      <w:r w:rsidRPr="00196A86">
        <w:rPr>
          <w:rFonts w:ascii="Tahoma" w:eastAsia="Tahoma" w:hAnsi="Tahoma" w:cs="Tahoma"/>
          <w:b/>
          <w:color w:val="000000"/>
        </w:rPr>
        <w:t>facultad ius variandi</w:t>
      </w:r>
      <w:r w:rsidRPr="00196A86">
        <w:rPr>
          <w:rFonts w:ascii="Tahoma" w:eastAsia="Tahoma" w:hAnsi="Tahoma" w:cs="Tahoma"/>
          <w:color w:val="000000"/>
        </w:rPr>
        <w:t xml:space="preserve"> que le permite realizar movimientos de personal por necesidades del servicio para cumplir con su misión constitucional (artículo 218 de la Constitución Política), situación que conocen todas las personas que están a su servicio. </w:t>
      </w:r>
    </w:p>
    <w:p w14:paraId="5B49C259" w14:textId="5D514340" w:rsidR="00754DD6" w:rsidRDefault="00754DD6" w:rsidP="004A0D39">
      <w:pPr>
        <w:spacing w:line="276" w:lineRule="auto"/>
        <w:ind w:firstLine="708"/>
        <w:jc w:val="both"/>
        <w:rPr>
          <w:rFonts w:ascii="Tahoma" w:eastAsia="Tahoma" w:hAnsi="Tahoma" w:cs="Tahoma"/>
          <w:color w:val="000000"/>
        </w:rPr>
      </w:pPr>
    </w:p>
    <w:p w14:paraId="118DC984" w14:textId="77777777" w:rsidR="00011DB5" w:rsidRPr="00196A86" w:rsidRDefault="00011DB5" w:rsidP="004A0D39">
      <w:pPr>
        <w:spacing w:line="276" w:lineRule="auto"/>
        <w:ind w:firstLine="708"/>
        <w:jc w:val="both"/>
        <w:rPr>
          <w:rFonts w:ascii="Tahoma" w:eastAsia="Tahoma" w:hAnsi="Tahoma" w:cs="Tahoma"/>
          <w:color w:val="000000"/>
        </w:rPr>
      </w:pPr>
    </w:p>
    <w:p w14:paraId="00000077" w14:textId="77777777" w:rsidR="001E03D9" w:rsidRPr="00196A86" w:rsidRDefault="00E9110E" w:rsidP="004A0D39">
      <w:pPr>
        <w:numPr>
          <w:ilvl w:val="0"/>
          <w:numId w:val="7"/>
        </w:numPr>
        <w:pBdr>
          <w:top w:val="nil"/>
          <w:left w:val="nil"/>
          <w:bottom w:val="nil"/>
          <w:right w:val="nil"/>
          <w:between w:val="nil"/>
        </w:pBdr>
        <w:spacing w:line="276" w:lineRule="auto"/>
        <w:ind w:right="51"/>
        <w:jc w:val="both"/>
        <w:rPr>
          <w:rFonts w:ascii="Tahoma" w:eastAsia="Tahoma" w:hAnsi="Tahoma" w:cs="Tahoma"/>
          <w:color w:val="000000"/>
        </w:rPr>
      </w:pPr>
      <w:r w:rsidRPr="00196A86">
        <w:rPr>
          <w:rFonts w:ascii="Tahoma" w:eastAsia="Tahoma" w:hAnsi="Tahoma" w:cs="Tahoma"/>
          <w:b/>
          <w:color w:val="000000"/>
          <w:highlight w:val="white"/>
        </w:rPr>
        <w:t>Ejercicio del ius variandi en las plantas de personal globales y flexibles.</w:t>
      </w:r>
    </w:p>
    <w:p w14:paraId="374A1B1A" w14:textId="77777777" w:rsidR="00754DD6" w:rsidRDefault="00754DD6" w:rsidP="004A0D39">
      <w:pPr>
        <w:spacing w:line="276" w:lineRule="auto"/>
        <w:ind w:firstLine="708"/>
        <w:jc w:val="both"/>
        <w:rPr>
          <w:rFonts w:ascii="Tahoma" w:eastAsia="Tahoma" w:hAnsi="Tahoma" w:cs="Tahoma"/>
          <w:color w:val="000000"/>
          <w:highlight w:val="white"/>
        </w:rPr>
      </w:pPr>
    </w:p>
    <w:p w14:paraId="00000079" w14:textId="389285FB" w:rsidR="001E03D9" w:rsidRPr="00196A86" w:rsidRDefault="00E9110E" w:rsidP="004A0D39">
      <w:pPr>
        <w:spacing w:line="276" w:lineRule="auto"/>
        <w:ind w:firstLine="708"/>
        <w:jc w:val="both"/>
        <w:rPr>
          <w:rFonts w:ascii="Tahoma" w:eastAsia="Tahoma" w:hAnsi="Tahoma" w:cs="Tahoma"/>
          <w:color w:val="000000"/>
          <w:highlight w:val="white"/>
        </w:rPr>
      </w:pPr>
      <w:r w:rsidRPr="00196A86">
        <w:rPr>
          <w:rFonts w:ascii="Tahoma" w:eastAsia="Tahoma" w:hAnsi="Tahoma" w:cs="Tahoma"/>
          <w:color w:val="000000"/>
          <w:highlight w:val="white"/>
        </w:rPr>
        <w:t>De acuerdo con la jurisprudencia constitucional, el </w:t>
      </w:r>
      <w:r w:rsidRPr="00196A86">
        <w:rPr>
          <w:rFonts w:ascii="Tahoma" w:eastAsia="Tahoma" w:hAnsi="Tahoma" w:cs="Tahoma"/>
          <w:i/>
          <w:color w:val="000000"/>
          <w:highlight w:val="white"/>
        </w:rPr>
        <w:t>ius variandi</w:t>
      </w:r>
      <w:r w:rsidRPr="00196A86">
        <w:rPr>
          <w:rFonts w:ascii="Tahoma" w:eastAsia="Tahoma" w:hAnsi="Tahoma" w:cs="Tahoma"/>
          <w:color w:val="000000"/>
          <w:highlight w:val="white"/>
        </w:rPr>
        <w:t> es </w:t>
      </w:r>
      <w:r w:rsidRPr="00196A86">
        <w:rPr>
          <w:rFonts w:ascii="Tahoma" w:eastAsia="Tahoma" w:hAnsi="Tahoma" w:cs="Tahoma"/>
          <w:i/>
          <w:color w:val="000000"/>
          <w:highlight w:val="white"/>
        </w:rPr>
        <w:t>“</w:t>
      </w:r>
      <w:r w:rsidRPr="000D1D7F">
        <w:rPr>
          <w:rFonts w:ascii="Tahoma" w:eastAsia="Tahoma" w:hAnsi="Tahoma" w:cs="Tahoma"/>
          <w:i/>
          <w:color w:val="000000"/>
          <w:sz w:val="22"/>
          <w:highlight w:val="white"/>
        </w:rPr>
        <w:t>una de las manifestaciones del poder de subordinación que ejerce el empleador sobre sus empleados</w:t>
      </w:r>
      <w:r w:rsidRPr="00196A86">
        <w:rPr>
          <w:rFonts w:ascii="Tahoma" w:eastAsia="Tahoma" w:hAnsi="Tahoma" w:cs="Tahoma"/>
          <w:i/>
          <w:color w:val="000000"/>
          <w:highlight w:val="white"/>
        </w:rPr>
        <w:t>”</w:t>
      </w:r>
      <w:r w:rsidR="000D1D7F">
        <w:rPr>
          <w:rFonts w:ascii="Tahoma" w:eastAsia="Tahoma" w:hAnsi="Tahoma" w:cs="Tahoma"/>
          <w:i/>
          <w:color w:val="000000"/>
          <w:highlight w:val="white"/>
        </w:rPr>
        <w:t xml:space="preserve"> </w:t>
      </w:r>
      <w:r w:rsidRPr="00196A86">
        <w:rPr>
          <w:rFonts w:ascii="Tahoma" w:eastAsia="Tahoma" w:hAnsi="Tahoma" w:cs="Tahoma"/>
          <w:i/>
          <w:color w:val="000000"/>
          <w:highlight w:val="white"/>
          <w:vertAlign w:val="superscript"/>
        </w:rPr>
        <w:footnoteReference w:id="7"/>
      </w:r>
      <w:r w:rsidRPr="00196A86">
        <w:rPr>
          <w:rFonts w:ascii="Tahoma" w:eastAsia="Tahoma" w:hAnsi="Tahoma" w:cs="Tahoma"/>
          <w:color w:val="000000"/>
          <w:highlight w:val="white"/>
        </w:rPr>
        <w:t>, que se concreta en la facultad de variar o de modificar las condiciones en las que se realiza la prestación personal del servicio, es decir, las condiciones de modo, tiempo, lugar y cantidad de trabajo.</w:t>
      </w:r>
    </w:p>
    <w:p w14:paraId="3204086A" w14:textId="77777777" w:rsidR="00754DD6" w:rsidRDefault="00754DD6" w:rsidP="004A0D39">
      <w:pPr>
        <w:spacing w:line="276" w:lineRule="auto"/>
        <w:ind w:firstLine="708"/>
        <w:jc w:val="both"/>
        <w:rPr>
          <w:rFonts w:ascii="Tahoma" w:eastAsia="Tahoma" w:hAnsi="Tahoma" w:cs="Tahoma"/>
          <w:color w:val="000000"/>
          <w:highlight w:val="white"/>
        </w:rPr>
      </w:pPr>
    </w:p>
    <w:p w14:paraId="0000007B" w14:textId="30FE976D" w:rsidR="001E03D9" w:rsidRPr="00196A86" w:rsidRDefault="00E9110E" w:rsidP="004A0D39">
      <w:pPr>
        <w:spacing w:line="276" w:lineRule="auto"/>
        <w:ind w:firstLine="708"/>
        <w:jc w:val="both"/>
        <w:rPr>
          <w:rFonts w:ascii="Tahoma" w:eastAsia="Tahoma" w:hAnsi="Tahoma" w:cs="Tahoma"/>
          <w:color w:val="000000"/>
          <w:highlight w:val="white"/>
        </w:rPr>
      </w:pPr>
      <w:r w:rsidRPr="00196A86">
        <w:rPr>
          <w:rFonts w:ascii="Tahoma" w:eastAsia="Tahoma" w:hAnsi="Tahoma" w:cs="Tahoma"/>
          <w:color w:val="000000"/>
          <w:highlight w:val="white"/>
        </w:rPr>
        <w:t>Al respecto, en el caso de entidades que hacen parte del sector público y que cuentan con una planta</w:t>
      </w:r>
      <w:r w:rsidRPr="00196A86">
        <w:rPr>
          <w:rFonts w:ascii="Tahoma" w:eastAsia="Tahoma" w:hAnsi="Tahoma" w:cs="Tahoma"/>
          <w:color w:val="2D2D2D"/>
          <w:highlight w:val="white"/>
        </w:rPr>
        <w:t xml:space="preserve"> global </w:t>
      </w:r>
      <w:r w:rsidRPr="00196A86">
        <w:rPr>
          <w:rFonts w:ascii="Tahoma" w:eastAsia="Tahoma" w:hAnsi="Tahoma" w:cs="Tahoma"/>
          <w:color w:val="000000"/>
          <w:highlight w:val="white"/>
        </w:rPr>
        <w:t>y flexible, la Corte Constitucional ha señalado:</w:t>
      </w:r>
    </w:p>
    <w:p w14:paraId="6ED843C3" w14:textId="77777777" w:rsidR="00754DD6" w:rsidRDefault="00754DD6" w:rsidP="004A0D39">
      <w:pPr>
        <w:spacing w:line="276" w:lineRule="auto"/>
        <w:ind w:left="709"/>
        <w:contextualSpacing/>
        <w:jc w:val="both"/>
        <w:rPr>
          <w:rFonts w:ascii="Tahoma" w:hAnsi="Tahoma" w:cs="Tahoma"/>
          <w:i/>
          <w:iCs/>
          <w:color w:val="000000" w:themeColor="text1"/>
          <w:bdr w:val="none" w:sz="0" w:space="0" w:color="auto" w:frame="1"/>
        </w:rPr>
      </w:pPr>
    </w:p>
    <w:p w14:paraId="523EDF6B" w14:textId="73B15C95" w:rsidR="00CA5C5D" w:rsidRPr="00830877" w:rsidRDefault="000D1D7F" w:rsidP="00830877">
      <w:pPr>
        <w:ind w:left="426" w:right="420"/>
        <w:contextualSpacing/>
        <w:jc w:val="both"/>
        <w:rPr>
          <w:rFonts w:ascii="Tahoma" w:hAnsi="Tahoma" w:cs="Tahoma"/>
          <w:i/>
          <w:iCs/>
          <w:color w:val="000000" w:themeColor="text1"/>
          <w:sz w:val="22"/>
          <w:bdr w:val="none" w:sz="0" w:space="0" w:color="auto" w:frame="1"/>
        </w:rPr>
      </w:pPr>
      <w:r>
        <w:rPr>
          <w:rFonts w:ascii="Tahoma" w:hAnsi="Tahoma" w:cs="Tahoma"/>
          <w:i/>
          <w:iCs/>
          <w:color w:val="000000" w:themeColor="text1"/>
          <w:sz w:val="22"/>
          <w:bdr w:val="none" w:sz="0" w:space="0" w:color="auto" w:frame="1"/>
        </w:rPr>
        <w:t>“</w:t>
      </w:r>
      <w:r w:rsidR="00221DC3" w:rsidRPr="00830877">
        <w:rPr>
          <w:rFonts w:ascii="Tahoma" w:hAnsi="Tahoma" w:cs="Tahoma"/>
          <w:i/>
          <w:iCs/>
          <w:color w:val="000000" w:themeColor="text1"/>
          <w:sz w:val="22"/>
          <w:bdr w:val="none" w:sz="0" w:space="0" w:color="auto" w:frame="1"/>
        </w:rPr>
        <w:t>(…)</w:t>
      </w:r>
      <w:r w:rsidR="00CA5C5D" w:rsidRPr="00830877">
        <w:rPr>
          <w:rFonts w:ascii="Tahoma" w:hAnsi="Tahoma" w:cs="Tahoma"/>
          <w:i/>
          <w:iCs/>
          <w:color w:val="000000" w:themeColor="text1"/>
          <w:sz w:val="22"/>
          <w:bdr w:val="none" w:sz="0" w:space="0" w:color="auto" w:frame="1"/>
        </w:rPr>
        <w:t xml:space="preserve"> </w:t>
      </w:r>
      <w:r w:rsidR="00221DC3" w:rsidRPr="00830877">
        <w:rPr>
          <w:rFonts w:ascii="Tahoma" w:hAnsi="Tahoma" w:cs="Tahoma"/>
          <w:i/>
          <w:iCs/>
          <w:color w:val="000000" w:themeColor="text1"/>
          <w:sz w:val="22"/>
          <w:bdr w:val="none" w:sz="0" w:space="0" w:color="auto" w:frame="1"/>
        </w:rPr>
        <w:t>margen de discrecionalidad con el que cuenta el empleador para ejercer la facultad del ius variandi es más amplio, en la medida en que debe privilegiarse el cumplimiento de la misión institucional que les ha sido encargada sobre los intereses particulares de los afectados, todo con miras a atender de la mejor manera las necesidades del servicio.</w:t>
      </w:r>
      <w:r w:rsidR="00754DD6" w:rsidRPr="00830877">
        <w:rPr>
          <w:rFonts w:ascii="Tahoma" w:hAnsi="Tahoma" w:cs="Tahoma"/>
          <w:i/>
          <w:iCs/>
          <w:color w:val="000000" w:themeColor="text1"/>
          <w:sz w:val="22"/>
          <w:bdr w:val="none" w:sz="0" w:space="0" w:color="auto" w:frame="1"/>
        </w:rPr>
        <w:t xml:space="preserve"> </w:t>
      </w:r>
      <w:r w:rsidR="00CA5C5D" w:rsidRPr="00830877">
        <w:rPr>
          <w:rFonts w:ascii="Tahoma" w:hAnsi="Tahoma" w:cs="Tahoma"/>
          <w:i/>
          <w:iCs/>
          <w:color w:val="000000" w:themeColor="text1"/>
          <w:sz w:val="22"/>
          <w:bdr w:val="none" w:sz="0" w:space="0" w:color="auto" w:frame="1"/>
        </w:rPr>
        <w:t>(…)</w:t>
      </w:r>
    </w:p>
    <w:p w14:paraId="626915C3" w14:textId="77777777" w:rsidR="00754DD6" w:rsidRPr="00830877" w:rsidRDefault="00754DD6" w:rsidP="00830877">
      <w:pPr>
        <w:ind w:left="426" w:right="420"/>
        <w:contextualSpacing/>
        <w:jc w:val="both"/>
        <w:rPr>
          <w:rFonts w:ascii="Tahoma" w:hAnsi="Tahoma" w:cs="Tahoma"/>
          <w:i/>
          <w:iCs/>
          <w:color w:val="000000" w:themeColor="text1"/>
          <w:sz w:val="22"/>
          <w:bdr w:val="none" w:sz="0" w:space="0" w:color="auto" w:frame="1"/>
        </w:rPr>
      </w:pPr>
    </w:p>
    <w:p w14:paraId="38643536" w14:textId="682AB98F" w:rsidR="00221DC3" w:rsidRPr="00830877" w:rsidRDefault="00CA5C5D" w:rsidP="00830877">
      <w:pPr>
        <w:ind w:left="426" w:right="420"/>
        <w:contextualSpacing/>
        <w:jc w:val="both"/>
        <w:rPr>
          <w:rFonts w:ascii="Tahoma" w:hAnsi="Tahoma" w:cs="Tahoma"/>
          <w:i/>
          <w:iCs/>
          <w:color w:val="000000" w:themeColor="text1"/>
          <w:sz w:val="22"/>
        </w:rPr>
      </w:pPr>
      <w:r w:rsidRPr="00830877">
        <w:rPr>
          <w:rFonts w:ascii="Tahoma" w:hAnsi="Tahoma" w:cs="Tahoma"/>
          <w:i/>
          <w:iCs/>
          <w:color w:val="000000" w:themeColor="text1"/>
          <w:sz w:val="22"/>
          <w:shd w:val="clear" w:color="auto" w:fill="FFFFFF"/>
        </w:rPr>
        <w:t>No puede pretenderse dar un trato similar a una persona que trabaja en una empresa del sector privado, o en una actividad pública que permita mayor flexibilidad, que al miembro del Ejército o de la Policía Nacional cuyos servicios se requieran -según las necesidades del servicio- en cierto punto del territorio, pues en estos casos está claramente comprometido el interés público.”</w:t>
      </w:r>
      <w:r w:rsidR="000D1D7F">
        <w:rPr>
          <w:rFonts w:ascii="Tahoma" w:hAnsi="Tahoma" w:cs="Tahoma"/>
          <w:i/>
          <w:iCs/>
          <w:color w:val="000000" w:themeColor="text1"/>
          <w:sz w:val="22"/>
          <w:shd w:val="clear" w:color="auto" w:fill="FFFFFF"/>
        </w:rPr>
        <w:t xml:space="preserve"> </w:t>
      </w:r>
      <w:r w:rsidR="00D30CA4" w:rsidRPr="00830877">
        <w:rPr>
          <w:rStyle w:val="Refdenotaalpie"/>
          <w:rFonts w:ascii="Tahoma" w:hAnsi="Tahoma" w:cs="Tahoma"/>
          <w:i/>
          <w:iCs/>
          <w:color w:val="000000" w:themeColor="text1"/>
          <w:sz w:val="22"/>
          <w:shd w:val="clear" w:color="auto" w:fill="FFFFFF"/>
        </w:rPr>
        <w:footnoteReference w:id="8"/>
      </w:r>
    </w:p>
    <w:p w14:paraId="1C5C2ABA" w14:textId="77777777" w:rsidR="00B16E2F" w:rsidRPr="00196A86" w:rsidRDefault="00B16E2F" w:rsidP="004A0D39">
      <w:pPr>
        <w:spacing w:line="276" w:lineRule="auto"/>
        <w:ind w:left="709"/>
        <w:contextualSpacing/>
        <w:jc w:val="both"/>
        <w:rPr>
          <w:rFonts w:ascii="Tahoma" w:hAnsi="Tahoma" w:cs="Tahoma"/>
          <w:color w:val="000000" w:themeColor="text1"/>
        </w:rPr>
      </w:pPr>
    </w:p>
    <w:p w14:paraId="5FB37C8C" w14:textId="56DD1AC6" w:rsidR="00B16E2F" w:rsidRPr="00196A86" w:rsidRDefault="00E9110E" w:rsidP="004A0D39">
      <w:pPr>
        <w:spacing w:line="276" w:lineRule="auto"/>
        <w:ind w:firstLine="709"/>
        <w:jc w:val="both"/>
        <w:rPr>
          <w:rFonts w:ascii="Tahoma" w:eastAsia="Tahoma" w:hAnsi="Tahoma" w:cs="Tahoma"/>
          <w:i/>
          <w:iCs/>
          <w:color w:val="000000" w:themeColor="text1"/>
        </w:rPr>
      </w:pPr>
      <w:bookmarkStart w:id="9" w:name="_heading=h.3znysh7" w:colFirst="0" w:colLast="0"/>
      <w:bookmarkStart w:id="10" w:name="_heading=h.tyjcwt" w:colFirst="0" w:colLast="0"/>
      <w:bookmarkEnd w:id="9"/>
      <w:bookmarkEnd w:id="10"/>
      <w:r w:rsidRPr="00196A86">
        <w:rPr>
          <w:rFonts w:ascii="Tahoma" w:eastAsia="Tahoma" w:hAnsi="Tahoma" w:cs="Tahoma"/>
          <w:color w:val="000000"/>
          <w:highlight w:val="white"/>
        </w:rPr>
        <w:t xml:space="preserve">No obstante, también ha </w:t>
      </w:r>
      <w:r w:rsidRPr="00196A86">
        <w:rPr>
          <w:rFonts w:ascii="Tahoma" w:eastAsia="Tahoma" w:hAnsi="Tahoma" w:cs="Tahoma"/>
          <w:color w:val="000000" w:themeColor="text1"/>
          <w:highlight w:val="white"/>
        </w:rPr>
        <w:t xml:space="preserve">reiterado el órgano de cierre en materia constitucional que en ningún caso el ius variandi es absoluto a la luz de los artículos 25 y 53 de la </w:t>
      </w:r>
      <w:r w:rsidRPr="00196A86">
        <w:rPr>
          <w:rFonts w:ascii="Tahoma" w:eastAsia="Tahoma" w:hAnsi="Tahoma" w:cs="Tahoma"/>
          <w:color w:val="000000" w:themeColor="text1"/>
          <w:highlight w:val="white"/>
        </w:rPr>
        <w:lastRenderedPageBreak/>
        <w:t>Constitución Nacional, por lo cual, la entidad al momento de adoptar una decisión de traslado</w:t>
      </w:r>
      <w:r w:rsidR="00091BB5" w:rsidRPr="00196A86">
        <w:rPr>
          <w:rFonts w:ascii="Tahoma" w:eastAsia="Tahoma" w:hAnsi="Tahoma" w:cs="Tahoma"/>
          <w:color w:val="000000" w:themeColor="text1"/>
          <w:highlight w:val="white"/>
        </w:rPr>
        <w:t xml:space="preserve"> no </w:t>
      </w:r>
      <w:r w:rsidR="00B16E2F" w:rsidRPr="00196A86">
        <w:rPr>
          <w:rFonts w:ascii="Tahoma" w:eastAsia="Tahoma" w:hAnsi="Tahoma" w:cs="Tahoma"/>
          <w:color w:val="000000" w:themeColor="text1"/>
          <w:highlight w:val="white"/>
        </w:rPr>
        <w:t xml:space="preserve">puede </w:t>
      </w:r>
      <w:r w:rsidR="00091BB5" w:rsidRPr="00196A86">
        <w:rPr>
          <w:rFonts w:ascii="Tahoma" w:eastAsia="Tahoma" w:hAnsi="Tahoma" w:cs="Tahoma"/>
          <w:color w:val="000000" w:themeColor="text1"/>
          <w:highlight w:val="white"/>
        </w:rPr>
        <w:t>vulnerar los derechos constitucionales del trabajador</w:t>
      </w:r>
      <w:r w:rsidR="00B16E2F" w:rsidRPr="00196A86">
        <w:rPr>
          <w:rFonts w:ascii="Tahoma" w:eastAsia="Tahoma" w:hAnsi="Tahoma" w:cs="Tahoma"/>
          <w:i/>
          <w:iCs/>
          <w:color w:val="000000" w:themeColor="text1"/>
        </w:rPr>
        <w:t xml:space="preserve"> “</w:t>
      </w:r>
      <w:r w:rsidR="00B16E2F" w:rsidRPr="000D1D7F">
        <w:rPr>
          <w:rFonts w:ascii="Tahoma" w:hAnsi="Tahoma" w:cs="Tahoma"/>
          <w:i/>
          <w:iCs/>
          <w:color w:val="000000" w:themeColor="text1"/>
          <w:sz w:val="22"/>
        </w:rPr>
        <w:t>(i) el empleador debe sustentar su decisión en razones del buen servicio; (ii) el traslado debe realizarse a un cargo de la misma categoría y con funciones afines, en cuanto no implique desmejora de las condiciones laborales y; (iii) han de tenerse en cuenta las consecuencias que el cambio de sede pudiere tener de manera grave sobre aspectos personales del servidor y su entorno familiar, en orden a evitar una intensa afectación de los derechos del núcleo familiar</w:t>
      </w:r>
      <w:r w:rsidR="00B16E2F" w:rsidRPr="00196A86">
        <w:rPr>
          <w:rFonts w:ascii="Tahoma" w:hAnsi="Tahoma" w:cs="Tahoma"/>
          <w:i/>
          <w:iCs/>
          <w:color w:val="000000" w:themeColor="text1"/>
          <w:shd w:val="clear" w:color="auto" w:fill="FFFFFF"/>
        </w:rPr>
        <w:t>”</w:t>
      </w:r>
      <w:r w:rsidRPr="00196A86">
        <w:rPr>
          <w:rFonts w:ascii="Tahoma" w:eastAsia="Tahoma" w:hAnsi="Tahoma" w:cs="Tahoma"/>
          <w:i/>
          <w:iCs/>
          <w:color w:val="000000" w:themeColor="text1"/>
          <w:highlight w:val="white"/>
          <w:vertAlign w:val="superscript"/>
        </w:rPr>
        <w:footnoteReference w:id="9"/>
      </w:r>
    </w:p>
    <w:p w14:paraId="4D78930C" w14:textId="07788993" w:rsidR="00AC502D" w:rsidRDefault="00AC502D" w:rsidP="004A0D39">
      <w:pPr>
        <w:spacing w:line="276" w:lineRule="auto"/>
        <w:rPr>
          <w:rFonts w:ascii="Tahoma" w:hAnsi="Tahoma" w:cs="Tahoma"/>
        </w:rPr>
      </w:pPr>
    </w:p>
    <w:p w14:paraId="36427DDB" w14:textId="77777777" w:rsidR="00011DB5" w:rsidRPr="00196A86" w:rsidRDefault="00011DB5" w:rsidP="004A0D39">
      <w:pPr>
        <w:spacing w:line="276" w:lineRule="auto"/>
        <w:rPr>
          <w:rFonts w:ascii="Tahoma" w:hAnsi="Tahoma" w:cs="Tahoma"/>
        </w:rPr>
      </w:pPr>
    </w:p>
    <w:p w14:paraId="00000084" w14:textId="1E328547" w:rsidR="001E03D9" w:rsidRPr="00196A86" w:rsidRDefault="00E9110E" w:rsidP="004A0D39">
      <w:pPr>
        <w:numPr>
          <w:ilvl w:val="0"/>
          <w:numId w:val="7"/>
        </w:numPr>
        <w:pBdr>
          <w:top w:val="nil"/>
          <w:left w:val="nil"/>
          <w:bottom w:val="nil"/>
          <w:right w:val="nil"/>
          <w:between w:val="nil"/>
        </w:pBdr>
        <w:spacing w:line="276" w:lineRule="auto"/>
        <w:jc w:val="both"/>
        <w:rPr>
          <w:rFonts w:ascii="Tahoma" w:eastAsia="Tahoma" w:hAnsi="Tahoma" w:cs="Tahoma"/>
          <w:color w:val="000000"/>
        </w:rPr>
      </w:pPr>
      <w:r w:rsidRPr="00196A86">
        <w:rPr>
          <w:rFonts w:ascii="Tahoma" w:eastAsia="Tahoma" w:hAnsi="Tahoma" w:cs="Tahoma"/>
          <w:color w:val="2D2D2D"/>
        </w:rPr>
        <w:t> </w:t>
      </w:r>
      <w:r w:rsidRPr="00196A86">
        <w:rPr>
          <w:rFonts w:ascii="Tahoma" w:eastAsia="Tahoma" w:hAnsi="Tahoma" w:cs="Tahoma"/>
          <w:b/>
          <w:color w:val="000000"/>
        </w:rPr>
        <w:t>El derecho a la educación superior</w:t>
      </w:r>
    </w:p>
    <w:p w14:paraId="3DF556AC" w14:textId="77777777" w:rsidR="00754DD6" w:rsidRDefault="00754DD6" w:rsidP="004A0D39">
      <w:pPr>
        <w:spacing w:line="276" w:lineRule="auto"/>
        <w:ind w:firstLine="709"/>
        <w:jc w:val="both"/>
        <w:rPr>
          <w:rFonts w:ascii="Tahoma" w:eastAsia="Tahoma" w:hAnsi="Tahoma" w:cs="Tahoma"/>
        </w:rPr>
      </w:pPr>
    </w:p>
    <w:p w14:paraId="00000085" w14:textId="7474BFF7" w:rsidR="001E03D9" w:rsidRPr="00196A86" w:rsidRDefault="00E9110E" w:rsidP="004A0D39">
      <w:pPr>
        <w:spacing w:line="276" w:lineRule="auto"/>
        <w:ind w:firstLine="709"/>
        <w:jc w:val="both"/>
        <w:rPr>
          <w:rFonts w:ascii="Tahoma" w:eastAsia="Tahoma" w:hAnsi="Tahoma" w:cs="Tahoma"/>
        </w:rPr>
      </w:pPr>
      <w:r w:rsidRPr="00196A86">
        <w:rPr>
          <w:rFonts w:ascii="Tahoma" w:eastAsia="Tahoma" w:hAnsi="Tahoma" w:cs="Tahoma"/>
        </w:rPr>
        <w:t xml:space="preserve">Este derecho es fundamental y goza de un carácter progresivo. En efecto, su </w:t>
      </w:r>
      <w:proofErr w:type="spellStart"/>
      <w:r w:rsidRPr="00196A86">
        <w:rPr>
          <w:rFonts w:ascii="Tahoma" w:eastAsia="Tahoma" w:hAnsi="Tahoma" w:cs="Tahoma"/>
        </w:rPr>
        <w:t>fundamentalidad</w:t>
      </w:r>
      <w:proofErr w:type="spellEnd"/>
      <w:r w:rsidRPr="00196A86">
        <w:rPr>
          <w:rFonts w:ascii="Tahoma" w:eastAsia="Tahoma" w:hAnsi="Tahoma" w:cs="Tahoma"/>
        </w:rPr>
        <w:t xml:space="preserve"> está dada por su estrecha relación con la dignidad humana, en su connotación de autonomía individual, ya que su practica conlleva a la elección de un proyecto de vida y la materialización de otros principios y valores propios del ser humano. </w:t>
      </w:r>
    </w:p>
    <w:p w14:paraId="2627CEFF" w14:textId="77777777" w:rsidR="00754DD6" w:rsidRDefault="00754DD6" w:rsidP="004A0D39">
      <w:pPr>
        <w:spacing w:line="276" w:lineRule="auto"/>
        <w:ind w:firstLine="709"/>
        <w:jc w:val="both"/>
        <w:rPr>
          <w:rFonts w:ascii="Tahoma" w:eastAsia="Tahoma" w:hAnsi="Tahoma" w:cs="Tahoma"/>
        </w:rPr>
      </w:pPr>
    </w:p>
    <w:p w14:paraId="00000086" w14:textId="080AECB7" w:rsidR="001E03D9" w:rsidRPr="00196A86" w:rsidRDefault="00E9110E" w:rsidP="004A0D39">
      <w:pPr>
        <w:spacing w:line="276" w:lineRule="auto"/>
        <w:ind w:firstLine="709"/>
        <w:jc w:val="both"/>
        <w:rPr>
          <w:rFonts w:ascii="Tahoma" w:eastAsia="Tahoma" w:hAnsi="Tahoma" w:cs="Tahoma"/>
        </w:rPr>
      </w:pPr>
      <w:r w:rsidRPr="00196A86">
        <w:rPr>
          <w:rFonts w:ascii="Tahoma" w:eastAsia="Tahoma" w:hAnsi="Tahoma" w:cs="Tahoma"/>
        </w:rPr>
        <w:t xml:space="preserve">Ha precisado la Corte Constitucional que el derecho a la educación a nivel superior, no puede predicarse como un derecho absoluto, pues si bien el estado tiene el deber de prestar dicho servicio, podrá́ hacerlo con sujeción a los lineamientos de proceso educativo y la persona tendrá́ a su vez el deber de atender a dichos lineamientos. </w:t>
      </w:r>
    </w:p>
    <w:p w14:paraId="17B99228" w14:textId="77777777" w:rsidR="00754DD6" w:rsidRDefault="00754DD6" w:rsidP="004A0D39">
      <w:pPr>
        <w:spacing w:line="276" w:lineRule="auto"/>
        <w:ind w:firstLine="709"/>
        <w:jc w:val="both"/>
        <w:rPr>
          <w:rFonts w:ascii="Tahoma" w:eastAsia="Tahoma" w:hAnsi="Tahoma" w:cs="Tahoma"/>
        </w:rPr>
      </w:pPr>
    </w:p>
    <w:p w14:paraId="00000087" w14:textId="4F7210B5" w:rsidR="001E03D9" w:rsidRPr="00196A86" w:rsidRDefault="00E9110E" w:rsidP="004A0D39">
      <w:pPr>
        <w:spacing w:line="276" w:lineRule="auto"/>
        <w:ind w:firstLine="709"/>
        <w:jc w:val="both"/>
        <w:rPr>
          <w:rFonts w:ascii="Tahoma" w:eastAsia="Tahoma" w:hAnsi="Tahoma" w:cs="Tahoma"/>
          <w:color w:val="000000"/>
        </w:rPr>
      </w:pPr>
      <w:r w:rsidRPr="00196A86">
        <w:rPr>
          <w:rFonts w:ascii="Tahoma" w:eastAsia="Tahoma" w:hAnsi="Tahoma" w:cs="Tahoma"/>
        </w:rPr>
        <w:t xml:space="preserve">Por otra parte, se </w:t>
      </w:r>
      <w:r w:rsidRPr="00196A86">
        <w:rPr>
          <w:rFonts w:ascii="Tahoma" w:eastAsia="Tahoma" w:hAnsi="Tahoma" w:cs="Tahoma"/>
          <w:color w:val="000000"/>
        </w:rPr>
        <w:t xml:space="preserve">observa que la Policía Nacional ha diseñado políticas con la objetivo de estimular el acceso </w:t>
      </w:r>
      <w:r w:rsidR="00E43AE7" w:rsidRPr="00196A86">
        <w:rPr>
          <w:rFonts w:ascii="Tahoma" w:eastAsia="Tahoma" w:hAnsi="Tahoma" w:cs="Tahoma"/>
          <w:color w:val="000000"/>
        </w:rPr>
        <w:t>a la</w:t>
      </w:r>
      <w:r w:rsidRPr="00196A86">
        <w:rPr>
          <w:rFonts w:ascii="Tahoma" w:eastAsia="Tahoma" w:hAnsi="Tahoma" w:cs="Tahoma"/>
          <w:color w:val="000000"/>
        </w:rPr>
        <w:t xml:space="preserve"> educación de sus agentes, puesto que es un elemento fundamental para la profesionalización y la </w:t>
      </w:r>
      <w:r w:rsidR="00E43AE7" w:rsidRPr="00196A86">
        <w:rPr>
          <w:rFonts w:ascii="Tahoma" w:eastAsia="Tahoma" w:hAnsi="Tahoma" w:cs="Tahoma"/>
          <w:color w:val="000000"/>
        </w:rPr>
        <w:t>modernización de</w:t>
      </w:r>
      <w:r w:rsidRPr="00196A86">
        <w:rPr>
          <w:rFonts w:ascii="Tahoma" w:eastAsia="Tahoma" w:hAnsi="Tahoma" w:cs="Tahoma"/>
          <w:color w:val="000000"/>
        </w:rPr>
        <w:t xml:space="preserve"> la institución:</w:t>
      </w:r>
    </w:p>
    <w:p w14:paraId="46CCE9E2" w14:textId="77777777" w:rsidR="00754DD6" w:rsidRDefault="00754DD6" w:rsidP="004A0D39">
      <w:pPr>
        <w:spacing w:line="276" w:lineRule="auto"/>
        <w:ind w:left="709"/>
        <w:jc w:val="both"/>
        <w:rPr>
          <w:rFonts w:ascii="Tahoma" w:eastAsia="Tahoma" w:hAnsi="Tahoma" w:cs="Tahoma"/>
          <w:color w:val="000000"/>
          <w:highlight w:val="white"/>
        </w:rPr>
      </w:pPr>
    </w:p>
    <w:p w14:paraId="53DC3278" w14:textId="4528BC4F" w:rsidR="00D30CA4" w:rsidRPr="00830877" w:rsidRDefault="00E9110E" w:rsidP="00830877">
      <w:pPr>
        <w:ind w:left="426" w:right="420"/>
        <w:jc w:val="both"/>
        <w:rPr>
          <w:rFonts w:ascii="Tahoma" w:eastAsia="Tahoma" w:hAnsi="Tahoma" w:cs="Tahoma"/>
          <w:i/>
          <w:color w:val="000000"/>
          <w:sz w:val="22"/>
        </w:rPr>
      </w:pPr>
      <w:r w:rsidRPr="00830877">
        <w:rPr>
          <w:rFonts w:ascii="Tahoma" w:eastAsia="Tahoma" w:hAnsi="Tahoma" w:cs="Tahoma"/>
          <w:color w:val="000000"/>
          <w:sz w:val="22"/>
          <w:highlight w:val="white"/>
        </w:rPr>
        <w:t>“</w:t>
      </w:r>
      <w:r w:rsidRPr="00830877">
        <w:rPr>
          <w:rFonts w:ascii="Tahoma" w:eastAsia="Tahoma" w:hAnsi="Tahoma" w:cs="Tahoma"/>
          <w:i/>
          <w:color w:val="000000"/>
          <w:sz w:val="22"/>
        </w:rPr>
        <w:t>Estimular el acceso a tipos formales e informales de educación. Acceder al conocimiento y dedicarse al estudio, tiene que ser incorporado como un proyecto esencial de vida para cada mujer y hombre policía. El valor acumulado de conocimiento debe fundar la fortaleza de una institución policial posmoderna. El ejercicio de la autoridad basado en conductas éticas con un alto componente de conocimiento profesional y especializado, lo convertiremos en el modelo de actuación policial ejemplar. Gestionar el acceso al conocimiento implica humanizar e interconectar la Policía con la sociedad y en este sentido asumimos también el concepto de autogestión por la formación, para lo cual debe facilitarse a cada funcionario policial el desarrollo de sus potencialidades en términos integrales</w:t>
      </w:r>
      <w:r w:rsidRPr="00830877">
        <w:rPr>
          <w:rFonts w:ascii="Tahoma" w:eastAsia="Tahoma" w:hAnsi="Tahoma" w:cs="Tahoma"/>
          <w:color w:val="000000"/>
          <w:sz w:val="22"/>
          <w:highlight w:val="white"/>
        </w:rPr>
        <w:t>.</w:t>
      </w:r>
      <w:r w:rsidRPr="00830877">
        <w:rPr>
          <w:rFonts w:ascii="Tahoma" w:eastAsia="Tahoma" w:hAnsi="Tahoma" w:cs="Tahoma"/>
          <w:i/>
          <w:color w:val="000000"/>
          <w:sz w:val="22"/>
        </w:rPr>
        <w:t>”</w:t>
      </w:r>
      <w:r w:rsidR="00AC502D" w:rsidRPr="00830877">
        <w:rPr>
          <w:rFonts w:ascii="Tahoma" w:eastAsia="Tahoma" w:hAnsi="Tahoma" w:cs="Tahoma"/>
          <w:i/>
          <w:color w:val="000000"/>
          <w:sz w:val="22"/>
        </w:rPr>
        <w:t xml:space="preserve"> </w:t>
      </w:r>
      <w:r w:rsidRPr="00830877">
        <w:rPr>
          <w:rFonts w:ascii="Tahoma" w:eastAsia="Tahoma" w:hAnsi="Tahoma" w:cs="Tahoma"/>
          <w:i/>
          <w:color w:val="000000"/>
          <w:sz w:val="22"/>
          <w:vertAlign w:val="superscript"/>
        </w:rPr>
        <w:footnoteReference w:id="10"/>
      </w:r>
    </w:p>
    <w:p w14:paraId="703E3174" w14:textId="3E354C02" w:rsidR="00AC502D" w:rsidRDefault="00AC502D" w:rsidP="004A0D39">
      <w:pPr>
        <w:spacing w:line="276" w:lineRule="auto"/>
        <w:ind w:left="709"/>
        <w:jc w:val="both"/>
        <w:rPr>
          <w:rFonts w:ascii="Tahoma" w:eastAsia="Tahoma" w:hAnsi="Tahoma" w:cs="Tahoma"/>
          <w:color w:val="000000"/>
        </w:rPr>
      </w:pPr>
    </w:p>
    <w:p w14:paraId="171FF343" w14:textId="77777777" w:rsidR="00D30CA4" w:rsidRPr="00196A86" w:rsidRDefault="00D30CA4" w:rsidP="004A0D39">
      <w:pPr>
        <w:spacing w:line="276" w:lineRule="auto"/>
        <w:rPr>
          <w:rFonts w:ascii="Tahoma" w:eastAsia="Tahoma" w:hAnsi="Tahoma" w:cs="Tahoma"/>
        </w:rPr>
      </w:pPr>
    </w:p>
    <w:p w14:paraId="0000008A" w14:textId="77777777" w:rsidR="001E03D9" w:rsidRPr="00196A86" w:rsidRDefault="00E9110E" w:rsidP="004A0D39">
      <w:pPr>
        <w:numPr>
          <w:ilvl w:val="0"/>
          <w:numId w:val="7"/>
        </w:numPr>
        <w:pBdr>
          <w:top w:val="nil"/>
          <w:left w:val="nil"/>
          <w:bottom w:val="nil"/>
          <w:right w:val="nil"/>
          <w:between w:val="nil"/>
        </w:pBdr>
        <w:spacing w:line="276" w:lineRule="auto"/>
        <w:jc w:val="both"/>
        <w:rPr>
          <w:rFonts w:ascii="Tahoma" w:eastAsia="Tahoma" w:hAnsi="Tahoma" w:cs="Tahoma"/>
          <w:b/>
          <w:color w:val="000000"/>
        </w:rPr>
      </w:pPr>
      <w:r w:rsidRPr="00196A86">
        <w:rPr>
          <w:rFonts w:ascii="Tahoma" w:eastAsia="Tahoma" w:hAnsi="Tahoma" w:cs="Tahoma"/>
          <w:b/>
          <w:color w:val="000000"/>
        </w:rPr>
        <w:t xml:space="preserve"> Caso concreto.</w:t>
      </w:r>
    </w:p>
    <w:p w14:paraId="178AEB44" w14:textId="77777777" w:rsidR="00754DD6" w:rsidRDefault="00754DD6" w:rsidP="004A0D39">
      <w:pPr>
        <w:spacing w:line="276" w:lineRule="auto"/>
        <w:ind w:firstLine="709"/>
        <w:jc w:val="both"/>
        <w:rPr>
          <w:rFonts w:ascii="Tahoma" w:eastAsia="Tahoma" w:hAnsi="Tahoma" w:cs="Tahoma"/>
          <w:color w:val="000000"/>
        </w:rPr>
      </w:pPr>
    </w:p>
    <w:p w14:paraId="0000008B" w14:textId="4E6FC2A3" w:rsidR="001E03D9" w:rsidRPr="00196A86" w:rsidRDefault="00E9110E" w:rsidP="004A0D39">
      <w:pPr>
        <w:spacing w:line="276" w:lineRule="auto"/>
        <w:ind w:firstLine="709"/>
        <w:jc w:val="both"/>
        <w:rPr>
          <w:rFonts w:ascii="Tahoma" w:eastAsia="Tahoma" w:hAnsi="Tahoma" w:cs="Tahoma"/>
          <w:color w:val="000000"/>
          <w:highlight w:val="white"/>
        </w:rPr>
      </w:pPr>
      <w:r w:rsidRPr="00196A86">
        <w:rPr>
          <w:rFonts w:ascii="Tahoma" w:eastAsia="Tahoma" w:hAnsi="Tahoma" w:cs="Tahoma"/>
          <w:color w:val="000000"/>
        </w:rPr>
        <w:t xml:space="preserve">En el caso que ocupa la atención de la Sala, se acude a la vía de tutela con el propósito de que se protejan los derechos fundamentales </w:t>
      </w:r>
      <w:r w:rsidR="00AC502D" w:rsidRPr="00196A86">
        <w:rPr>
          <w:rFonts w:ascii="Tahoma" w:eastAsia="Tahoma" w:hAnsi="Tahoma" w:cs="Tahoma"/>
          <w:color w:val="000000"/>
        </w:rPr>
        <w:t xml:space="preserve">del </w:t>
      </w:r>
      <w:r w:rsidRPr="00196A86">
        <w:rPr>
          <w:rFonts w:ascii="Tahoma" w:eastAsia="Tahoma" w:hAnsi="Tahoma" w:cs="Tahoma"/>
          <w:color w:val="000000"/>
        </w:rPr>
        <w:t xml:space="preserve">debido proceso, vivienda digna, confianza </w:t>
      </w:r>
      <w:r w:rsidR="00A06A62" w:rsidRPr="00196A86">
        <w:rPr>
          <w:rFonts w:ascii="Tahoma" w:eastAsia="Tahoma" w:hAnsi="Tahoma" w:cs="Tahoma"/>
          <w:color w:val="000000"/>
        </w:rPr>
        <w:t>legítima</w:t>
      </w:r>
      <w:r w:rsidRPr="00196A86">
        <w:rPr>
          <w:rFonts w:ascii="Tahoma" w:eastAsia="Tahoma" w:hAnsi="Tahoma" w:cs="Tahoma"/>
          <w:color w:val="000000"/>
        </w:rPr>
        <w:t>, igualdad y derecho a la familia de DARWIN ALEXANDER ALFARO YASNO, ale</w:t>
      </w:r>
      <w:r w:rsidR="00A06A62" w:rsidRPr="00196A86">
        <w:rPr>
          <w:rFonts w:ascii="Tahoma" w:eastAsia="Tahoma" w:hAnsi="Tahoma" w:cs="Tahoma"/>
          <w:color w:val="000000"/>
        </w:rPr>
        <w:t>g</w:t>
      </w:r>
      <w:r w:rsidRPr="00196A86">
        <w:rPr>
          <w:rFonts w:ascii="Tahoma" w:eastAsia="Tahoma" w:hAnsi="Tahoma" w:cs="Tahoma"/>
          <w:color w:val="000000"/>
        </w:rPr>
        <w:t xml:space="preserve">ando su vulneración por parte del Ministerio </w:t>
      </w:r>
      <w:r w:rsidR="00C80322" w:rsidRPr="00196A86">
        <w:rPr>
          <w:rFonts w:ascii="Tahoma" w:eastAsia="Tahoma" w:hAnsi="Tahoma" w:cs="Tahoma"/>
          <w:color w:val="000000"/>
        </w:rPr>
        <w:t xml:space="preserve">de </w:t>
      </w:r>
      <w:r w:rsidRPr="00196A86">
        <w:rPr>
          <w:rFonts w:ascii="Tahoma" w:eastAsia="Tahoma" w:hAnsi="Tahoma" w:cs="Tahoma"/>
          <w:color w:val="000000"/>
        </w:rPr>
        <w:t xml:space="preserve">Defensa Nacional y Policía Nacional. Sin embargo, se vislumbra que la </w:t>
      </w:r>
      <w:r w:rsidR="00A06A62" w:rsidRPr="00196A86">
        <w:rPr>
          <w:rFonts w:ascii="Tahoma" w:eastAsia="Tahoma" w:hAnsi="Tahoma" w:cs="Tahoma"/>
          <w:color w:val="000000"/>
        </w:rPr>
        <w:t xml:space="preserve">entidad </w:t>
      </w:r>
      <w:r w:rsidRPr="00196A86">
        <w:rPr>
          <w:rFonts w:ascii="Tahoma" w:eastAsia="Tahoma" w:hAnsi="Tahoma" w:cs="Tahoma"/>
          <w:color w:val="000000"/>
        </w:rPr>
        <w:t xml:space="preserve">que expidió la orden </w:t>
      </w:r>
      <w:r w:rsidRPr="00196A86">
        <w:rPr>
          <w:rFonts w:ascii="Tahoma" w:eastAsia="Tahoma" w:hAnsi="Tahoma" w:cs="Tahoma"/>
          <w:color w:val="000000"/>
        </w:rPr>
        <w:lastRenderedPageBreak/>
        <w:t xml:space="preserve">administrativa que ordena la reubicación del </w:t>
      </w:r>
      <w:r w:rsidR="00830877" w:rsidRPr="00196A86">
        <w:rPr>
          <w:rFonts w:ascii="Tahoma" w:eastAsia="Tahoma" w:hAnsi="Tahoma" w:cs="Tahoma"/>
          <w:color w:val="000000"/>
        </w:rPr>
        <w:t>empleo del</w:t>
      </w:r>
      <w:r w:rsidRPr="00196A86">
        <w:rPr>
          <w:rFonts w:ascii="Tahoma" w:eastAsia="Tahoma" w:hAnsi="Tahoma" w:cs="Tahoma"/>
          <w:color w:val="000000"/>
        </w:rPr>
        <w:t xml:space="preserve"> accionante es la </w:t>
      </w:r>
      <w:r w:rsidR="00AD5F6E" w:rsidRPr="00196A86">
        <w:rPr>
          <w:rFonts w:ascii="Tahoma" w:eastAsia="Tahoma" w:hAnsi="Tahoma" w:cs="Tahoma"/>
          <w:color w:val="000000"/>
        </w:rPr>
        <w:t xml:space="preserve">Policía Nacional- </w:t>
      </w:r>
      <w:r w:rsidRPr="00196A86">
        <w:rPr>
          <w:rFonts w:ascii="Tahoma" w:eastAsia="Tahoma" w:hAnsi="Tahoma" w:cs="Tahoma"/>
          <w:color w:val="000000"/>
        </w:rPr>
        <w:t xml:space="preserve">Dirección </w:t>
      </w:r>
      <w:r w:rsidR="00C80322" w:rsidRPr="00196A86">
        <w:rPr>
          <w:rFonts w:ascii="Tahoma" w:eastAsia="Tahoma" w:hAnsi="Tahoma" w:cs="Tahoma"/>
          <w:color w:val="000000"/>
        </w:rPr>
        <w:t xml:space="preserve">de </w:t>
      </w:r>
      <w:r w:rsidRPr="00196A86">
        <w:rPr>
          <w:rFonts w:ascii="Tahoma" w:eastAsia="Tahoma" w:hAnsi="Tahoma" w:cs="Tahoma"/>
          <w:color w:val="000000"/>
        </w:rPr>
        <w:t xml:space="preserve">Talento Humano Seccional Risaralda, por lo tanto, esta </w:t>
      </w:r>
      <w:r w:rsidR="00A06A62" w:rsidRPr="00196A86">
        <w:rPr>
          <w:rFonts w:ascii="Tahoma" w:eastAsia="Tahoma" w:hAnsi="Tahoma" w:cs="Tahoma"/>
          <w:color w:val="000000"/>
        </w:rPr>
        <w:t>sería, en principio,</w:t>
      </w:r>
      <w:r w:rsidRPr="00196A86">
        <w:rPr>
          <w:rFonts w:ascii="Tahoma" w:eastAsia="Tahoma" w:hAnsi="Tahoma" w:cs="Tahoma"/>
          <w:color w:val="000000"/>
        </w:rPr>
        <w:t xml:space="preserve"> la</w:t>
      </w:r>
      <w:r w:rsidRPr="00196A86">
        <w:rPr>
          <w:rFonts w:ascii="Tahoma" w:eastAsia="Tahoma" w:hAnsi="Tahoma" w:cs="Tahoma"/>
          <w:color w:val="000000"/>
          <w:highlight w:val="white"/>
        </w:rPr>
        <w:t xml:space="preserve"> responsable</w:t>
      </w:r>
      <w:r w:rsidRPr="00196A86">
        <w:rPr>
          <w:rFonts w:ascii="Tahoma" w:eastAsia="Tahoma" w:hAnsi="Tahoma" w:cs="Tahoma"/>
          <w:color w:val="000000"/>
        </w:rPr>
        <w:t xml:space="preserve"> </w:t>
      </w:r>
      <w:r w:rsidR="00A06A62" w:rsidRPr="00196A86">
        <w:rPr>
          <w:rFonts w:ascii="Tahoma" w:eastAsia="Tahoma" w:hAnsi="Tahoma" w:cs="Tahoma"/>
          <w:color w:val="000000"/>
        </w:rPr>
        <w:t xml:space="preserve">de la </w:t>
      </w:r>
      <w:r w:rsidR="00830877" w:rsidRPr="00196A86">
        <w:rPr>
          <w:rFonts w:ascii="Tahoma" w:eastAsia="Tahoma" w:hAnsi="Tahoma" w:cs="Tahoma"/>
          <w:color w:val="000000"/>
          <w:highlight w:val="white"/>
        </w:rPr>
        <w:t>presunta vulneración</w:t>
      </w:r>
      <w:r w:rsidRPr="00196A86">
        <w:rPr>
          <w:rFonts w:ascii="Tahoma" w:eastAsia="Tahoma" w:hAnsi="Tahoma" w:cs="Tahoma"/>
          <w:color w:val="000000"/>
          <w:highlight w:val="white"/>
        </w:rPr>
        <w:t xml:space="preserve"> o amenaza de los derechos fundamentales anteriormente in</w:t>
      </w:r>
      <w:r w:rsidR="00A06A62" w:rsidRPr="00196A86">
        <w:rPr>
          <w:rFonts w:ascii="Tahoma" w:eastAsia="Tahoma" w:hAnsi="Tahoma" w:cs="Tahoma"/>
          <w:color w:val="000000"/>
          <w:highlight w:val="white"/>
        </w:rPr>
        <w:t>vo</w:t>
      </w:r>
      <w:r w:rsidRPr="00196A86">
        <w:rPr>
          <w:rFonts w:ascii="Tahoma" w:eastAsia="Tahoma" w:hAnsi="Tahoma" w:cs="Tahoma"/>
          <w:color w:val="000000"/>
          <w:highlight w:val="white"/>
        </w:rPr>
        <w:t>cados.</w:t>
      </w:r>
    </w:p>
    <w:p w14:paraId="0000008C" w14:textId="77777777" w:rsidR="001E03D9" w:rsidRPr="00196A86" w:rsidRDefault="001E03D9" w:rsidP="004A0D39">
      <w:pPr>
        <w:spacing w:line="276" w:lineRule="auto"/>
        <w:ind w:firstLine="709"/>
        <w:jc w:val="both"/>
        <w:rPr>
          <w:rFonts w:ascii="Tahoma" w:eastAsia="Tahoma" w:hAnsi="Tahoma" w:cs="Tahoma"/>
          <w:color w:val="000000"/>
          <w:highlight w:val="white"/>
        </w:rPr>
      </w:pPr>
    </w:p>
    <w:p w14:paraId="0000008D" w14:textId="4CCB86B7" w:rsidR="001E03D9" w:rsidRPr="00196A86" w:rsidRDefault="00E9110E" w:rsidP="004A0D39">
      <w:pPr>
        <w:spacing w:line="276" w:lineRule="auto"/>
        <w:ind w:firstLine="709"/>
        <w:contextualSpacing/>
        <w:jc w:val="both"/>
        <w:rPr>
          <w:rFonts w:ascii="Tahoma" w:eastAsia="Tahoma" w:hAnsi="Tahoma" w:cs="Tahoma"/>
          <w:color w:val="000000"/>
        </w:rPr>
      </w:pPr>
      <w:r w:rsidRPr="00196A86">
        <w:rPr>
          <w:rFonts w:ascii="Tahoma" w:eastAsia="Tahoma" w:hAnsi="Tahoma" w:cs="Tahoma"/>
          <w:color w:val="000000"/>
        </w:rPr>
        <w:t xml:space="preserve">De este modo, se vinculó a la </w:t>
      </w:r>
      <w:r w:rsidR="00AD5F6E" w:rsidRPr="00196A86">
        <w:rPr>
          <w:rFonts w:ascii="Tahoma" w:eastAsia="Tahoma" w:hAnsi="Tahoma" w:cs="Tahoma"/>
          <w:color w:val="000000"/>
        </w:rPr>
        <w:t xml:space="preserve">Policía Nacional - </w:t>
      </w:r>
      <w:r w:rsidRPr="00196A86">
        <w:rPr>
          <w:rFonts w:ascii="Tahoma" w:eastAsia="Tahoma" w:hAnsi="Tahoma" w:cs="Tahoma"/>
          <w:color w:val="000000"/>
        </w:rPr>
        <w:t xml:space="preserve">Dirección </w:t>
      </w:r>
      <w:r w:rsidR="00C80322" w:rsidRPr="00196A86">
        <w:rPr>
          <w:rFonts w:ascii="Tahoma" w:eastAsia="Tahoma" w:hAnsi="Tahoma" w:cs="Tahoma"/>
          <w:color w:val="000000"/>
        </w:rPr>
        <w:t xml:space="preserve">de </w:t>
      </w:r>
      <w:r w:rsidRPr="00196A86">
        <w:rPr>
          <w:rFonts w:ascii="Tahoma" w:eastAsia="Tahoma" w:hAnsi="Tahoma" w:cs="Tahoma"/>
          <w:color w:val="000000"/>
        </w:rPr>
        <w:t xml:space="preserve">Talento Humano Seccional Risaralda, </w:t>
      </w:r>
      <w:r w:rsidR="00AC502D" w:rsidRPr="00196A86">
        <w:rPr>
          <w:rFonts w:ascii="Tahoma" w:eastAsia="Tahoma" w:hAnsi="Tahoma" w:cs="Tahoma"/>
          <w:color w:val="000000"/>
        </w:rPr>
        <w:t xml:space="preserve">quien </w:t>
      </w:r>
      <w:r w:rsidRPr="00196A86">
        <w:rPr>
          <w:rFonts w:ascii="Tahoma" w:eastAsia="Tahoma" w:hAnsi="Tahoma" w:cs="Tahoma"/>
          <w:color w:val="000000"/>
        </w:rPr>
        <w:t>en su escrito de contestación arguy</w:t>
      </w:r>
      <w:r w:rsidR="00AC502D" w:rsidRPr="00196A86">
        <w:rPr>
          <w:rFonts w:ascii="Tahoma" w:eastAsia="Tahoma" w:hAnsi="Tahoma" w:cs="Tahoma"/>
          <w:color w:val="000000"/>
        </w:rPr>
        <w:t>ó</w:t>
      </w:r>
      <w:r w:rsidRPr="00196A86">
        <w:rPr>
          <w:rFonts w:ascii="Tahoma" w:eastAsia="Tahoma" w:hAnsi="Tahoma" w:cs="Tahoma"/>
          <w:color w:val="000000"/>
        </w:rPr>
        <w:t xml:space="preserve"> que el traslado que se </w:t>
      </w:r>
      <w:r w:rsidR="00830877" w:rsidRPr="00196A86">
        <w:rPr>
          <w:rFonts w:ascii="Tahoma" w:eastAsia="Tahoma" w:hAnsi="Tahoma" w:cs="Tahoma"/>
          <w:color w:val="000000"/>
        </w:rPr>
        <w:t>ordenó</w:t>
      </w:r>
      <w:r w:rsidRPr="00196A86">
        <w:rPr>
          <w:rFonts w:ascii="Tahoma" w:eastAsia="Tahoma" w:hAnsi="Tahoma" w:cs="Tahoma"/>
          <w:color w:val="000000"/>
        </w:rPr>
        <w:t>́ atend</w:t>
      </w:r>
      <w:r w:rsidR="00AC502D" w:rsidRPr="00196A86">
        <w:rPr>
          <w:rFonts w:ascii="Tahoma" w:eastAsia="Tahoma" w:hAnsi="Tahoma" w:cs="Tahoma"/>
          <w:color w:val="000000"/>
        </w:rPr>
        <w:t xml:space="preserve">ía </w:t>
      </w:r>
      <w:r w:rsidR="006F39E8" w:rsidRPr="00196A86">
        <w:rPr>
          <w:rFonts w:ascii="Tahoma" w:eastAsia="Tahoma" w:hAnsi="Tahoma" w:cs="Tahoma"/>
          <w:color w:val="000000"/>
        </w:rPr>
        <w:t>única</w:t>
      </w:r>
      <w:r w:rsidRPr="00196A86">
        <w:rPr>
          <w:rFonts w:ascii="Tahoma" w:eastAsia="Tahoma" w:hAnsi="Tahoma" w:cs="Tahoma"/>
          <w:color w:val="000000"/>
        </w:rPr>
        <w:t xml:space="preserve"> y exclusivamente a las necesidades del servicio público y el interés general</w:t>
      </w:r>
      <w:r w:rsidR="00A06A62" w:rsidRPr="00196A86">
        <w:rPr>
          <w:rFonts w:ascii="Tahoma" w:eastAsia="Tahoma" w:hAnsi="Tahoma" w:cs="Tahoma"/>
          <w:color w:val="000000"/>
        </w:rPr>
        <w:t>. T</w:t>
      </w:r>
      <w:r w:rsidRPr="00196A86">
        <w:rPr>
          <w:rFonts w:ascii="Tahoma" w:eastAsia="Tahoma" w:hAnsi="Tahoma" w:cs="Tahoma"/>
          <w:color w:val="000000"/>
        </w:rPr>
        <w:t>ambién señal</w:t>
      </w:r>
      <w:r w:rsidR="00A06A62" w:rsidRPr="00196A86">
        <w:rPr>
          <w:rFonts w:ascii="Tahoma" w:eastAsia="Tahoma" w:hAnsi="Tahoma" w:cs="Tahoma"/>
          <w:color w:val="000000"/>
        </w:rPr>
        <w:t>ó</w:t>
      </w:r>
      <w:r w:rsidRPr="00196A86">
        <w:rPr>
          <w:rFonts w:ascii="Tahoma" w:eastAsia="Tahoma" w:hAnsi="Tahoma" w:cs="Tahoma"/>
          <w:color w:val="000000"/>
        </w:rPr>
        <w:t xml:space="preserve"> que se acudió a la acción de tutela sin haber agotado los procedimientos propios establecidos por la institución policial cuando se trate de traslado por caso especial.</w:t>
      </w:r>
      <w:r w:rsidRPr="00196A86">
        <w:rPr>
          <w:rFonts w:ascii="Tahoma" w:eastAsia="Tahoma" w:hAnsi="Tahoma" w:cs="Tahoma"/>
          <w:color w:val="000000"/>
          <w:highlight w:val="white"/>
          <w:vertAlign w:val="superscript"/>
        </w:rPr>
        <w:footnoteReference w:id="11"/>
      </w:r>
    </w:p>
    <w:p w14:paraId="0000008E" w14:textId="77777777" w:rsidR="001E03D9" w:rsidRPr="00196A86" w:rsidRDefault="001E03D9" w:rsidP="004A0D39">
      <w:pPr>
        <w:spacing w:line="276" w:lineRule="auto"/>
        <w:ind w:firstLine="709"/>
        <w:contextualSpacing/>
        <w:jc w:val="both"/>
        <w:rPr>
          <w:rFonts w:ascii="Tahoma" w:eastAsia="Tahoma" w:hAnsi="Tahoma" w:cs="Tahoma"/>
          <w:color w:val="000000"/>
        </w:rPr>
      </w:pPr>
    </w:p>
    <w:p w14:paraId="0000008F" w14:textId="3707EB10" w:rsidR="001E03D9" w:rsidRPr="00196A86" w:rsidRDefault="00E9110E" w:rsidP="004A0D39">
      <w:pPr>
        <w:spacing w:line="276" w:lineRule="auto"/>
        <w:ind w:firstLine="709"/>
        <w:contextualSpacing/>
        <w:jc w:val="both"/>
        <w:rPr>
          <w:rFonts w:ascii="Tahoma" w:eastAsia="Tahoma" w:hAnsi="Tahoma" w:cs="Tahoma"/>
          <w:color w:val="000000"/>
        </w:rPr>
      </w:pPr>
      <w:r w:rsidRPr="00196A86">
        <w:rPr>
          <w:rFonts w:ascii="Tahoma" w:eastAsia="Tahoma" w:hAnsi="Tahoma" w:cs="Tahoma"/>
          <w:color w:val="000000"/>
        </w:rPr>
        <w:t xml:space="preserve">La Jueza de primera instancia declaró </w:t>
      </w:r>
      <w:r w:rsidR="00AC502D" w:rsidRPr="00196A86">
        <w:rPr>
          <w:rFonts w:ascii="Tahoma" w:eastAsia="Tahoma" w:hAnsi="Tahoma" w:cs="Tahoma"/>
          <w:color w:val="000000"/>
        </w:rPr>
        <w:t>im</w:t>
      </w:r>
      <w:r w:rsidRPr="00196A86">
        <w:rPr>
          <w:rFonts w:ascii="Tahoma" w:eastAsia="Tahoma" w:hAnsi="Tahoma" w:cs="Tahoma"/>
          <w:color w:val="000000"/>
        </w:rPr>
        <w:t xml:space="preserve">procedente la acción de tutela; e indicó que el verdadero derecho afectado es el de la </w:t>
      </w:r>
      <w:r w:rsidR="00830877" w:rsidRPr="00196A86">
        <w:rPr>
          <w:rFonts w:ascii="Tahoma" w:eastAsia="Tahoma" w:hAnsi="Tahoma" w:cs="Tahoma"/>
          <w:color w:val="000000"/>
        </w:rPr>
        <w:t>educación, pero</w:t>
      </w:r>
      <w:r w:rsidR="00AC502D" w:rsidRPr="00196A86">
        <w:rPr>
          <w:rFonts w:ascii="Tahoma" w:eastAsia="Tahoma" w:hAnsi="Tahoma" w:cs="Tahoma"/>
          <w:color w:val="000000"/>
        </w:rPr>
        <w:t xml:space="preserve"> </w:t>
      </w:r>
      <w:r w:rsidR="00AA5095" w:rsidRPr="00196A86">
        <w:rPr>
          <w:rFonts w:ascii="Tahoma" w:eastAsia="Tahoma" w:hAnsi="Tahoma" w:cs="Tahoma"/>
          <w:color w:val="000000"/>
        </w:rPr>
        <w:t xml:space="preserve">añadió </w:t>
      </w:r>
      <w:r w:rsidR="00AC502D" w:rsidRPr="00196A86">
        <w:rPr>
          <w:rFonts w:ascii="Tahoma" w:eastAsia="Tahoma" w:hAnsi="Tahoma" w:cs="Tahoma"/>
          <w:color w:val="000000"/>
        </w:rPr>
        <w:t xml:space="preserve">que </w:t>
      </w:r>
      <w:r w:rsidR="00A06A62" w:rsidRPr="00196A86">
        <w:rPr>
          <w:rFonts w:ascii="Tahoma" w:eastAsia="Tahoma" w:hAnsi="Tahoma" w:cs="Tahoma"/>
          <w:color w:val="000000"/>
        </w:rPr>
        <w:t xml:space="preserve">la institución </w:t>
      </w:r>
      <w:r w:rsidRPr="00196A86">
        <w:rPr>
          <w:rFonts w:ascii="Tahoma" w:eastAsia="Tahoma" w:hAnsi="Tahoma" w:cs="Tahoma"/>
          <w:color w:val="000000"/>
        </w:rPr>
        <w:t xml:space="preserve">desconocía la condición de estudiante del actor cuando se </w:t>
      </w:r>
      <w:r w:rsidRPr="00196A86">
        <w:rPr>
          <w:rFonts w:ascii="Tahoma" w:eastAsia="Tahoma" w:hAnsi="Tahoma" w:cs="Tahoma"/>
        </w:rPr>
        <w:t>expidió</w:t>
      </w:r>
      <w:r w:rsidRPr="00196A86">
        <w:rPr>
          <w:rFonts w:ascii="Tahoma" w:eastAsia="Tahoma" w:hAnsi="Tahoma" w:cs="Tahoma"/>
          <w:color w:val="000000"/>
        </w:rPr>
        <w:t xml:space="preserve"> la orden administrativa de traslado, en vista de que el </w:t>
      </w:r>
      <w:r w:rsidR="00A06A62" w:rsidRPr="00196A86">
        <w:rPr>
          <w:rFonts w:ascii="Tahoma" w:eastAsia="Tahoma" w:hAnsi="Tahoma" w:cs="Tahoma"/>
          <w:color w:val="000000"/>
        </w:rPr>
        <w:t>actor</w:t>
      </w:r>
      <w:r w:rsidRPr="00196A86">
        <w:rPr>
          <w:rFonts w:ascii="Tahoma" w:eastAsia="Tahoma" w:hAnsi="Tahoma" w:cs="Tahoma"/>
          <w:color w:val="000000"/>
        </w:rPr>
        <w:t xml:space="preserve"> no </w:t>
      </w:r>
      <w:r w:rsidRPr="00196A86">
        <w:rPr>
          <w:rFonts w:ascii="Tahoma" w:eastAsia="Tahoma" w:hAnsi="Tahoma" w:cs="Tahoma"/>
        </w:rPr>
        <w:t>solicitó</w:t>
      </w:r>
      <w:r w:rsidRPr="00196A86">
        <w:rPr>
          <w:rFonts w:ascii="Tahoma" w:eastAsia="Tahoma" w:hAnsi="Tahoma" w:cs="Tahoma"/>
          <w:color w:val="000000"/>
        </w:rPr>
        <w:t xml:space="preserve"> los permisos para adelantar estudios en el tiempo oportuno, además </w:t>
      </w:r>
      <w:r w:rsidR="00AC502D" w:rsidRPr="00196A86">
        <w:rPr>
          <w:rFonts w:ascii="Tahoma" w:eastAsia="Tahoma" w:hAnsi="Tahoma" w:cs="Tahoma"/>
          <w:color w:val="000000"/>
        </w:rPr>
        <w:t xml:space="preserve">de </w:t>
      </w:r>
      <w:r w:rsidRPr="00196A86">
        <w:rPr>
          <w:rFonts w:ascii="Tahoma" w:eastAsia="Tahoma" w:hAnsi="Tahoma" w:cs="Tahoma"/>
          <w:color w:val="000000"/>
        </w:rPr>
        <w:t xml:space="preserve">que no se presenta una desmejora en su situación económica porque cuenta con el beneficio de la prima de instalación. </w:t>
      </w:r>
    </w:p>
    <w:p w14:paraId="00000090" w14:textId="77777777" w:rsidR="001E03D9" w:rsidRPr="00196A86" w:rsidRDefault="001E03D9" w:rsidP="004A0D39">
      <w:pPr>
        <w:spacing w:line="276" w:lineRule="auto"/>
        <w:ind w:firstLine="709"/>
        <w:contextualSpacing/>
        <w:jc w:val="both"/>
        <w:rPr>
          <w:rFonts w:ascii="Tahoma" w:eastAsia="Tahoma" w:hAnsi="Tahoma" w:cs="Tahoma"/>
          <w:color w:val="000000"/>
        </w:rPr>
      </w:pPr>
    </w:p>
    <w:p w14:paraId="00000092" w14:textId="4DF6470E" w:rsidR="001E03D9" w:rsidRPr="00196A86" w:rsidRDefault="00E9110E" w:rsidP="004A0D39">
      <w:pPr>
        <w:spacing w:line="276" w:lineRule="auto"/>
        <w:ind w:firstLine="709"/>
        <w:contextualSpacing/>
        <w:jc w:val="both"/>
        <w:rPr>
          <w:rFonts w:ascii="Tahoma" w:eastAsia="Tahoma" w:hAnsi="Tahoma" w:cs="Tahoma"/>
          <w:color w:val="000000"/>
        </w:rPr>
      </w:pPr>
      <w:r w:rsidRPr="00196A86">
        <w:rPr>
          <w:rFonts w:ascii="Tahoma" w:eastAsia="Tahoma" w:hAnsi="Tahoma" w:cs="Tahoma"/>
          <w:color w:val="000000"/>
        </w:rPr>
        <w:t xml:space="preserve">En la impugnación, </w:t>
      </w:r>
      <w:r w:rsidRPr="00196A86">
        <w:rPr>
          <w:rFonts w:ascii="Tahoma" w:eastAsia="Tahoma" w:hAnsi="Tahoma" w:cs="Tahoma"/>
        </w:rPr>
        <w:t>el señor</w:t>
      </w:r>
      <w:r w:rsidRPr="00196A86">
        <w:rPr>
          <w:rFonts w:ascii="Tahoma" w:eastAsia="Tahoma" w:hAnsi="Tahoma" w:cs="Tahoma"/>
          <w:color w:val="000000"/>
        </w:rPr>
        <w:t xml:space="preserve"> DARWIN ALEXANDER ALFARO YASNO argumenta que no solicitó los permisos para adelantar </w:t>
      </w:r>
      <w:r w:rsidR="00A06A62" w:rsidRPr="00196A86">
        <w:rPr>
          <w:rFonts w:ascii="Tahoma" w:eastAsia="Tahoma" w:hAnsi="Tahoma" w:cs="Tahoma"/>
          <w:color w:val="000000"/>
        </w:rPr>
        <w:t xml:space="preserve">los </w:t>
      </w:r>
      <w:r w:rsidRPr="00196A86">
        <w:rPr>
          <w:rFonts w:ascii="Tahoma" w:eastAsia="Tahoma" w:hAnsi="Tahoma" w:cs="Tahoma"/>
          <w:color w:val="000000"/>
        </w:rPr>
        <w:t>estudios académicos debido a que asistía a las clases los días compensatorios y de descanso, y por temor a una represalia del comandante. También indica que</w:t>
      </w:r>
      <w:r w:rsidR="00A06A62" w:rsidRPr="00196A86">
        <w:rPr>
          <w:rFonts w:ascii="Tahoma" w:eastAsia="Tahoma" w:hAnsi="Tahoma" w:cs="Tahoma"/>
          <w:color w:val="000000"/>
        </w:rPr>
        <w:t xml:space="preserve"> </w:t>
      </w:r>
      <w:r w:rsidRPr="00196A86">
        <w:rPr>
          <w:rFonts w:ascii="Tahoma" w:eastAsia="Tahoma" w:hAnsi="Tahoma" w:cs="Tahoma"/>
          <w:color w:val="000000"/>
        </w:rPr>
        <w:t>se presenta una desmejora económica en vista de que deber</w:t>
      </w:r>
      <w:r w:rsidR="00AC502D" w:rsidRPr="00196A86">
        <w:rPr>
          <w:rFonts w:ascii="Tahoma" w:eastAsia="Tahoma" w:hAnsi="Tahoma" w:cs="Tahoma"/>
          <w:color w:val="000000"/>
        </w:rPr>
        <w:t>á</w:t>
      </w:r>
      <w:r w:rsidRPr="00196A86">
        <w:rPr>
          <w:rFonts w:ascii="Tahoma" w:eastAsia="Tahoma" w:hAnsi="Tahoma" w:cs="Tahoma"/>
          <w:color w:val="000000"/>
        </w:rPr>
        <w:t xml:space="preserve"> pagar </w:t>
      </w:r>
      <w:r w:rsidR="00A06A62" w:rsidRPr="00196A86">
        <w:rPr>
          <w:rFonts w:ascii="Tahoma" w:eastAsia="Tahoma" w:hAnsi="Tahoma" w:cs="Tahoma"/>
          <w:color w:val="000000"/>
        </w:rPr>
        <w:t xml:space="preserve">nuevamente </w:t>
      </w:r>
      <w:r w:rsidRPr="00196A86">
        <w:rPr>
          <w:rFonts w:ascii="Tahoma" w:eastAsia="Tahoma" w:hAnsi="Tahoma" w:cs="Tahoma"/>
          <w:color w:val="000000"/>
        </w:rPr>
        <w:t>los gastos de educación de sus dos hijas</w:t>
      </w:r>
      <w:r w:rsidR="00A06A62" w:rsidRPr="00196A86">
        <w:rPr>
          <w:rFonts w:ascii="Tahoma" w:eastAsia="Tahoma" w:hAnsi="Tahoma" w:cs="Tahoma"/>
          <w:color w:val="000000"/>
        </w:rPr>
        <w:t xml:space="preserve">, a quienes ya había matriculado en un colegio de Pereira, además de </w:t>
      </w:r>
      <w:r w:rsidRPr="00196A86">
        <w:rPr>
          <w:rFonts w:ascii="Tahoma" w:eastAsia="Tahoma" w:hAnsi="Tahoma" w:cs="Tahoma"/>
          <w:color w:val="000000"/>
        </w:rPr>
        <w:t>que su compañera permanente se quedaría sin trabajo</w:t>
      </w:r>
      <w:r w:rsidR="00A06A62" w:rsidRPr="00196A86">
        <w:rPr>
          <w:rFonts w:ascii="Tahoma" w:eastAsia="Tahoma" w:hAnsi="Tahoma" w:cs="Tahoma"/>
          <w:color w:val="000000"/>
        </w:rPr>
        <w:t>, porque en el Guaviare no existe una sucursal de la empresa donde actualmente trabaja</w:t>
      </w:r>
      <w:r w:rsidRPr="00196A86">
        <w:rPr>
          <w:rFonts w:ascii="Tahoma" w:eastAsia="Tahoma" w:hAnsi="Tahoma" w:cs="Tahoma"/>
          <w:color w:val="000000"/>
        </w:rPr>
        <w:t>.</w:t>
      </w:r>
    </w:p>
    <w:p w14:paraId="0EAFAECA" w14:textId="77777777" w:rsidR="004C72E1" w:rsidRPr="00196A86" w:rsidRDefault="004C72E1" w:rsidP="004A0D39">
      <w:pPr>
        <w:spacing w:line="276" w:lineRule="auto"/>
        <w:ind w:firstLine="709"/>
        <w:contextualSpacing/>
        <w:jc w:val="both"/>
        <w:rPr>
          <w:rFonts w:ascii="Tahoma" w:eastAsia="Tahoma" w:hAnsi="Tahoma" w:cs="Tahoma"/>
          <w:color w:val="000000"/>
        </w:rPr>
      </w:pPr>
    </w:p>
    <w:p w14:paraId="00000093" w14:textId="3371DDE5" w:rsidR="001E03D9" w:rsidRPr="00196A86" w:rsidRDefault="00E9110E" w:rsidP="004A0D39">
      <w:pPr>
        <w:spacing w:line="276" w:lineRule="auto"/>
        <w:ind w:firstLine="708"/>
        <w:contextualSpacing/>
        <w:jc w:val="both"/>
        <w:rPr>
          <w:rFonts w:ascii="Tahoma" w:eastAsia="Tahoma" w:hAnsi="Tahoma" w:cs="Tahoma"/>
          <w:color w:val="000000"/>
        </w:rPr>
      </w:pPr>
      <w:r w:rsidRPr="00196A86">
        <w:rPr>
          <w:rFonts w:ascii="Tahoma" w:eastAsia="Tahoma" w:hAnsi="Tahoma" w:cs="Tahoma"/>
          <w:color w:val="000000"/>
        </w:rPr>
        <w:t xml:space="preserve">A efectos de verificar si la acción constitucional es procedente para controvertir actos administrativos por medio de los cuales se ordena el traslado de servidores públicos, basta remitirse a los acápites jurisprudenciales expuestos en precedencia, para </w:t>
      </w:r>
      <w:r w:rsidR="00254E9B" w:rsidRPr="00196A86">
        <w:rPr>
          <w:rFonts w:ascii="Tahoma" w:eastAsia="Tahoma" w:hAnsi="Tahoma" w:cs="Tahoma"/>
          <w:color w:val="000000"/>
        </w:rPr>
        <w:t xml:space="preserve">establecer </w:t>
      </w:r>
      <w:r w:rsidRPr="00196A86">
        <w:rPr>
          <w:rFonts w:ascii="Tahoma" w:eastAsia="Tahoma" w:hAnsi="Tahoma" w:cs="Tahoma"/>
          <w:color w:val="000000"/>
        </w:rPr>
        <w:t xml:space="preserve">que en el </w:t>
      </w:r>
      <w:r w:rsidRPr="00196A86">
        <w:rPr>
          <w:rFonts w:ascii="Tahoma" w:eastAsia="Tahoma" w:hAnsi="Tahoma" w:cs="Tahoma"/>
          <w:i/>
          <w:color w:val="000000"/>
        </w:rPr>
        <w:t>sub-lite</w:t>
      </w:r>
      <w:r w:rsidRPr="00196A86">
        <w:rPr>
          <w:rFonts w:ascii="Tahoma" w:eastAsia="Tahoma" w:hAnsi="Tahoma" w:cs="Tahoma"/>
          <w:color w:val="000000"/>
        </w:rPr>
        <w:t xml:space="preserve"> no solo se debate la legalidad del acto administrativo sino la vulneración de derechos fundamentales</w:t>
      </w:r>
      <w:r w:rsidR="00254E9B" w:rsidRPr="00196A86">
        <w:rPr>
          <w:rFonts w:ascii="Tahoma" w:eastAsia="Tahoma" w:hAnsi="Tahoma" w:cs="Tahoma"/>
          <w:color w:val="000000"/>
        </w:rPr>
        <w:t xml:space="preserve">, lo que hace procedente </w:t>
      </w:r>
      <w:r w:rsidR="00AC502D" w:rsidRPr="00196A86">
        <w:rPr>
          <w:rFonts w:ascii="Tahoma" w:eastAsia="Tahoma" w:hAnsi="Tahoma" w:cs="Tahoma"/>
          <w:color w:val="000000"/>
        </w:rPr>
        <w:t>la presente acción.</w:t>
      </w:r>
    </w:p>
    <w:p w14:paraId="00000094" w14:textId="77777777" w:rsidR="001E03D9" w:rsidRPr="00196A86" w:rsidRDefault="001E03D9" w:rsidP="004A0D39">
      <w:pPr>
        <w:spacing w:line="276" w:lineRule="auto"/>
        <w:ind w:firstLine="708"/>
        <w:contextualSpacing/>
        <w:jc w:val="both"/>
        <w:rPr>
          <w:rFonts w:ascii="Tahoma" w:eastAsia="Tahoma" w:hAnsi="Tahoma" w:cs="Tahoma"/>
          <w:color w:val="000000"/>
        </w:rPr>
      </w:pPr>
    </w:p>
    <w:p w14:paraId="76510C67" w14:textId="6B5C3268" w:rsidR="008F25E1" w:rsidRPr="00196A86" w:rsidRDefault="00212630" w:rsidP="004A0D39">
      <w:pPr>
        <w:spacing w:line="276" w:lineRule="auto"/>
        <w:ind w:firstLine="709"/>
        <w:contextualSpacing/>
        <w:jc w:val="both"/>
        <w:rPr>
          <w:rFonts w:ascii="Tahoma" w:eastAsia="Tahoma" w:hAnsi="Tahoma" w:cs="Tahoma"/>
          <w:color w:val="000000"/>
        </w:rPr>
      </w:pPr>
      <w:r w:rsidRPr="00196A86">
        <w:rPr>
          <w:rFonts w:ascii="Tahoma" w:eastAsia="Tahoma" w:hAnsi="Tahoma" w:cs="Tahoma"/>
          <w:color w:val="000000"/>
        </w:rPr>
        <w:t xml:space="preserve">Bajo </w:t>
      </w:r>
      <w:r w:rsidR="003E4546" w:rsidRPr="00196A86">
        <w:rPr>
          <w:rFonts w:ascii="Tahoma" w:eastAsia="Tahoma" w:hAnsi="Tahoma" w:cs="Tahoma"/>
          <w:color w:val="000000"/>
        </w:rPr>
        <w:t xml:space="preserve">este panorama, empezamos por el análisis </w:t>
      </w:r>
      <w:r w:rsidR="00923160" w:rsidRPr="00196A86">
        <w:rPr>
          <w:rFonts w:ascii="Tahoma" w:eastAsia="Tahoma" w:hAnsi="Tahoma" w:cs="Tahoma"/>
          <w:color w:val="000000"/>
        </w:rPr>
        <w:t>d</w:t>
      </w:r>
      <w:r w:rsidR="003E4546" w:rsidRPr="00196A86">
        <w:rPr>
          <w:rFonts w:ascii="Tahoma" w:eastAsia="Tahoma" w:hAnsi="Tahoma" w:cs="Tahoma"/>
          <w:color w:val="000000"/>
        </w:rPr>
        <w:t xml:space="preserve">el </w:t>
      </w:r>
      <w:r w:rsidR="00254E9B" w:rsidRPr="00196A86">
        <w:rPr>
          <w:rFonts w:ascii="Tahoma" w:eastAsia="Tahoma" w:hAnsi="Tahoma" w:cs="Tahoma"/>
          <w:b/>
          <w:color w:val="000000"/>
        </w:rPr>
        <w:t>derecho a la</w:t>
      </w:r>
      <w:r w:rsidR="00E9110E" w:rsidRPr="00196A86">
        <w:rPr>
          <w:rFonts w:ascii="Tahoma" w:eastAsia="Tahoma" w:hAnsi="Tahoma" w:cs="Tahoma"/>
          <w:b/>
          <w:color w:val="000000"/>
        </w:rPr>
        <w:t xml:space="preserve"> educación</w:t>
      </w:r>
      <w:r w:rsidR="00AC502D" w:rsidRPr="00196A86">
        <w:rPr>
          <w:rFonts w:ascii="Tahoma" w:eastAsia="Tahoma" w:hAnsi="Tahoma" w:cs="Tahoma"/>
          <w:color w:val="000000"/>
        </w:rPr>
        <w:t>,</w:t>
      </w:r>
      <w:r w:rsidR="00E9110E" w:rsidRPr="00196A86">
        <w:rPr>
          <w:rFonts w:ascii="Tahoma" w:eastAsia="Tahoma" w:hAnsi="Tahoma" w:cs="Tahoma"/>
          <w:color w:val="000000"/>
        </w:rPr>
        <w:t xml:space="preserve"> </w:t>
      </w:r>
      <w:r w:rsidR="00941BE3" w:rsidRPr="00196A86">
        <w:rPr>
          <w:rFonts w:ascii="Tahoma" w:eastAsia="Tahoma" w:hAnsi="Tahoma" w:cs="Tahoma"/>
          <w:color w:val="000000"/>
        </w:rPr>
        <w:t xml:space="preserve">para lo cual </w:t>
      </w:r>
      <w:r w:rsidR="00E9110E" w:rsidRPr="00196A86">
        <w:rPr>
          <w:rFonts w:ascii="Tahoma" w:eastAsia="Tahoma" w:hAnsi="Tahoma" w:cs="Tahoma"/>
          <w:color w:val="000000"/>
        </w:rPr>
        <w:t>el actor aportó</w:t>
      </w:r>
      <w:r w:rsidR="006E6CEE" w:rsidRPr="00196A86">
        <w:rPr>
          <w:rFonts w:ascii="Tahoma" w:eastAsia="Tahoma" w:hAnsi="Tahoma" w:cs="Tahoma"/>
          <w:color w:val="000000"/>
        </w:rPr>
        <w:t xml:space="preserve"> </w:t>
      </w:r>
      <w:r w:rsidR="001E3993" w:rsidRPr="00196A86">
        <w:rPr>
          <w:rFonts w:ascii="Tahoma" w:eastAsia="Tahoma" w:hAnsi="Tahoma" w:cs="Tahoma"/>
          <w:color w:val="000000"/>
        </w:rPr>
        <w:t xml:space="preserve">al expediente </w:t>
      </w:r>
      <w:r w:rsidR="006E6CEE" w:rsidRPr="00196A86">
        <w:rPr>
          <w:rFonts w:ascii="Tahoma" w:eastAsia="Tahoma" w:hAnsi="Tahoma" w:cs="Tahoma"/>
          <w:color w:val="000000"/>
        </w:rPr>
        <w:t>documentos que indican que se encuentra</w:t>
      </w:r>
      <w:r w:rsidR="00A4644F" w:rsidRPr="00196A86">
        <w:rPr>
          <w:rFonts w:ascii="Tahoma" w:eastAsia="Tahoma" w:hAnsi="Tahoma" w:cs="Tahoma"/>
          <w:color w:val="000000"/>
        </w:rPr>
        <w:t xml:space="preserve"> cursando los siguientes </w:t>
      </w:r>
      <w:r w:rsidR="006E6CEE" w:rsidRPr="00196A86">
        <w:rPr>
          <w:rFonts w:ascii="Tahoma" w:eastAsia="Tahoma" w:hAnsi="Tahoma" w:cs="Tahoma"/>
          <w:color w:val="000000"/>
        </w:rPr>
        <w:t>estudios</w:t>
      </w:r>
      <w:r w:rsidR="001E3993" w:rsidRPr="00196A86">
        <w:rPr>
          <w:rFonts w:ascii="Tahoma" w:eastAsia="Tahoma" w:hAnsi="Tahoma" w:cs="Tahoma"/>
          <w:color w:val="000000"/>
        </w:rPr>
        <w:t>: 1)</w:t>
      </w:r>
      <w:r w:rsidR="00E2358C" w:rsidRPr="00196A86">
        <w:rPr>
          <w:rFonts w:ascii="Tahoma" w:eastAsia="Tahoma" w:hAnsi="Tahoma" w:cs="Tahoma"/>
          <w:color w:val="000000"/>
        </w:rPr>
        <w:t xml:space="preserve"> </w:t>
      </w:r>
      <w:r w:rsidR="00E9110E" w:rsidRPr="00196A86">
        <w:rPr>
          <w:rFonts w:ascii="Tahoma" w:eastAsia="Tahoma" w:hAnsi="Tahoma" w:cs="Tahoma"/>
          <w:color w:val="000000"/>
        </w:rPr>
        <w:t xml:space="preserve">el acta de matrícula con horario de la </w:t>
      </w:r>
      <w:r w:rsidR="00E9110E" w:rsidRPr="00196A86">
        <w:rPr>
          <w:rFonts w:ascii="Tahoma" w:eastAsia="Tahoma" w:hAnsi="Tahoma" w:cs="Tahoma"/>
        </w:rPr>
        <w:t>carrera</w:t>
      </w:r>
      <w:r w:rsidR="00E9110E" w:rsidRPr="00196A86">
        <w:rPr>
          <w:rFonts w:ascii="Tahoma" w:eastAsia="Tahoma" w:hAnsi="Tahoma" w:cs="Tahoma"/>
          <w:color w:val="000000"/>
        </w:rPr>
        <w:t xml:space="preserve"> de derecho </w:t>
      </w:r>
      <w:r w:rsidR="00AB69D6" w:rsidRPr="00196A86">
        <w:rPr>
          <w:rFonts w:ascii="Tahoma" w:eastAsia="Tahoma" w:hAnsi="Tahoma" w:cs="Tahoma"/>
          <w:color w:val="000000"/>
        </w:rPr>
        <w:t>de</w:t>
      </w:r>
      <w:r w:rsidR="00E9110E" w:rsidRPr="00196A86">
        <w:rPr>
          <w:rFonts w:ascii="Tahoma" w:eastAsia="Tahoma" w:hAnsi="Tahoma" w:cs="Tahoma"/>
          <w:color w:val="000000"/>
        </w:rPr>
        <w:t xml:space="preserve"> la Universidad Libre Seccional Pereira</w:t>
      </w:r>
      <w:r w:rsidR="002648C4" w:rsidRPr="00196A86">
        <w:rPr>
          <w:rFonts w:ascii="Tahoma" w:eastAsia="Tahoma" w:hAnsi="Tahoma" w:cs="Tahoma"/>
          <w:color w:val="000000"/>
        </w:rPr>
        <w:t xml:space="preserve">, </w:t>
      </w:r>
      <w:r w:rsidR="00543234" w:rsidRPr="00196A86">
        <w:rPr>
          <w:rFonts w:ascii="Tahoma" w:eastAsia="Tahoma" w:hAnsi="Tahoma" w:cs="Tahoma"/>
          <w:color w:val="000000"/>
        </w:rPr>
        <w:t>de</w:t>
      </w:r>
      <w:r w:rsidR="002648C4" w:rsidRPr="00196A86">
        <w:rPr>
          <w:rFonts w:ascii="Tahoma" w:eastAsia="Tahoma" w:hAnsi="Tahoma" w:cs="Tahoma"/>
          <w:color w:val="000000"/>
        </w:rPr>
        <w:t xml:space="preserve"> fecha del 27 de febrero de 2022, </w:t>
      </w:r>
      <w:r w:rsidR="00A73B3A" w:rsidRPr="00196A86">
        <w:rPr>
          <w:rFonts w:ascii="Tahoma" w:eastAsia="Tahoma" w:hAnsi="Tahoma" w:cs="Tahoma"/>
          <w:color w:val="000000"/>
        </w:rPr>
        <w:t>demuestra que</w:t>
      </w:r>
      <w:r w:rsidR="002648C4" w:rsidRPr="00196A86">
        <w:rPr>
          <w:rFonts w:ascii="Tahoma" w:eastAsia="Tahoma" w:hAnsi="Tahoma" w:cs="Tahoma"/>
          <w:color w:val="000000"/>
        </w:rPr>
        <w:t xml:space="preserve"> </w:t>
      </w:r>
      <w:r w:rsidR="00333D9F" w:rsidRPr="00196A86">
        <w:rPr>
          <w:rFonts w:ascii="Tahoma" w:eastAsia="Tahoma" w:hAnsi="Tahoma" w:cs="Tahoma"/>
          <w:color w:val="000000"/>
        </w:rPr>
        <w:t>tiene</w:t>
      </w:r>
      <w:r w:rsidR="002648C4" w:rsidRPr="00196A86">
        <w:rPr>
          <w:rFonts w:ascii="Tahoma" w:eastAsia="Tahoma" w:hAnsi="Tahoma" w:cs="Tahoma"/>
          <w:color w:val="000000"/>
        </w:rPr>
        <w:t xml:space="preserve"> matriculada </w:t>
      </w:r>
      <w:r w:rsidR="007D7736" w:rsidRPr="00196A86">
        <w:rPr>
          <w:rFonts w:ascii="Tahoma" w:eastAsia="Tahoma" w:hAnsi="Tahoma" w:cs="Tahoma"/>
          <w:color w:val="000000"/>
        </w:rPr>
        <w:t xml:space="preserve">una </w:t>
      </w:r>
      <w:r w:rsidR="002648C4" w:rsidRPr="00196A86">
        <w:rPr>
          <w:rFonts w:ascii="Tahoma" w:eastAsia="Tahoma" w:hAnsi="Tahoma" w:cs="Tahoma"/>
          <w:color w:val="000000"/>
        </w:rPr>
        <w:t xml:space="preserve">asignatura </w:t>
      </w:r>
      <w:r w:rsidR="006B39A3" w:rsidRPr="00196A86">
        <w:rPr>
          <w:rFonts w:ascii="Tahoma" w:eastAsia="Tahoma" w:hAnsi="Tahoma" w:cs="Tahoma"/>
          <w:color w:val="000000"/>
        </w:rPr>
        <w:t>en quinto año</w:t>
      </w:r>
      <w:r w:rsidR="00D911DD" w:rsidRPr="00196A86">
        <w:rPr>
          <w:rFonts w:ascii="Tahoma" w:eastAsia="Tahoma" w:hAnsi="Tahoma" w:cs="Tahoma"/>
          <w:color w:val="000000"/>
        </w:rPr>
        <w:t xml:space="preserve">; </w:t>
      </w:r>
      <w:r w:rsidR="001E3993" w:rsidRPr="00196A86">
        <w:rPr>
          <w:rFonts w:ascii="Tahoma" w:eastAsia="Tahoma" w:hAnsi="Tahoma" w:cs="Tahoma"/>
          <w:color w:val="000000"/>
        </w:rPr>
        <w:t xml:space="preserve">2) </w:t>
      </w:r>
      <w:r w:rsidR="00D911DD" w:rsidRPr="00196A86">
        <w:rPr>
          <w:rFonts w:ascii="Tahoma" w:eastAsia="Tahoma" w:hAnsi="Tahoma" w:cs="Tahoma"/>
          <w:color w:val="000000"/>
        </w:rPr>
        <w:t xml:space="preserve">el certificado </w:t>
      </w:r>
      <w:r w:rsidR="006E6CEE" w:rsidRPr="00196A86">
        <w:rPr>
          <w:rFonts w:ascii="Tahoma" w:eastAsia="Tahoma" w:hAnsi="Tahoma" w:cs="Tahoma"/>
          <w:color w:val="000000"/>
        </w:rPr>
        <w:t xml:space="preserve">del </w:t>
      </w:r>
      <w:r w:rsidR="00E9110E" w:rsidRPr="00196A86">
        <w:rPr>
          <w:rFonts w:ascii="Tahoma" w:eastAsia="Tahoma" w:hAnsi="Tahoma" w:cs="Tahoma"/>
          <w:color w:val="000000"/>
        </w:rPr>
        <w:t xml:space="preserve">programa de </w:t>
      </w:r>
      <w:r w:rsidR="00C1655E" w:rsidRPr="00196A86">
        <w:rPr>
          <w:rFonts w:ascii="Tahoma" w:eastAsia="Tahoma" w:hAnsi="Tahoma" w:cs="Tahoma"/>
          <w:color w:val="000000"/>
        </w:rPr>
        <w:t>técnico</w:t>
      </w:r>
      <w:r w:rsidR="00E9110E" w:rsidRPr="00196A86">
        <w:rPr>
          <w:rFonts w:ascii="Tahoma" w:eastAsia="Tahoma" w:hAnsi="Tahoma" w:cs="Tahoma"/>
          <w:color w:val="000000"/>
        </w:rPr>
        <w:t xml:space="preserve"> en dibujo </w:t>
      </w:r>
      <w:r w:rsidR="00C1655E" w:rsidRPr="00196A86">
        <w:rPr>
          <w:rFonts w:ascii="Tahoma" w:eastAsia="Tahoma" w:hAnsi="Tahoma" w:cs="Tahoma"/>
          <w:color w:val="000000"/>
        </w:rPr>
        <w:t>arquitectónico</w:t>
      </w:r>
      <w:r w:rsidR="00E9110E" w:rsidRPr="00196A86">
        <w:rPr>
          <w:rFonts w:ascii="Tahoma" w:eastAsia="Tahoma" w:hAnsi="Tahoma" w:cs="Tahoma"/>
          <w:color w:val="000000"/>
        </w:rPr>
        <w:t xml:space="preserve"> </w:t>
      </w:r>
      <w:r w:rsidR="00AB69D6" w:rsidRPr="00196A86">
        <w:rPr>
          <w:rFonts w:ascii="Tahoma" w:eastAsia="Tahoma" w:hAnsi="Tahoma" w:cs="Tahoma"/>
          <w:color w:val="000000"/>
        </w:rPr>
        <w:t>del</w:t>
      </w:r>
      <w:r w:rsidR="00E9110E" w:rsidRPr="00196A86">
        <w:rPr>
          <w:rFonts w:ascii="Tahoma" w:eastAsia="Tahoma" w:hAnsi="Tahoma" w:cs="Tahoma"/>
          <w:color w:val="000000"/>
        </w:rPr>
        <w:t xml:space="preserve"> SENA</w:t>
      </w:r>
      <w:r w:rsidR="00543234" w:rsidRPr="00196A86">
        <w:rPr>
          <w:rFonts w:ascii="Tahoma" w:eastAsia="Tahoma" w:hAnsi="Tahoma" w:cs="Tahoma"/>
          <w:color w:val="000000"/>
        </w:rPr>
        <w:t xml:space="preserve"> de Dosquebradas</w:t>
      </w:r>
      <w:r w:rsidR="006E6CEE" w:rsidRPr="00196A86">
        <w:rPr>
          <w:rFonts w:ascii="Tahoma" w:eastAsia="Tahoma" w:hAnsi="Tahoma" w:cs="Tahoma"/>
          <w:color w:val="000000"/>
        </w:rPr>
        <w:t xml:space="preserve">, de fecha de </w:t>
      </w:r>
      <w:r w:rsidR="006E6CEE" w:rsidRPr="00196A86">
        <w:rPr>
          <w:rFonts w:ascii="Tahoma" w:eastAsia="Tahoma" w:hAnsi="Tahoma" w:cs="Tahoma"/>
          <w:color w:val="000000"/>
        </w:rPr>
        <w:lastRenderedPageBreak/>
        <w:t xml:space="preserve">11 de octubre de 2021, </w:t>
      </w:r>
      <w:r w:rsidR="00A73B3A" w:rsidRPr="00196A86">
        <w:rPr>
          <w:rFonts w:ascii="Tahoma" w:eastAsia="Tahoma" w:hAnsi="Tahoma" w:cs="Tahoma"/>
          <w:color w:val="000000"/>
        </w:rPr>
        <w:t>evidencia</w:t>
      </w:r>
      <w:r w:rsidR="006E6CEE" w:rsidRPr="00196A86">
        <w:rPr>
          <w:rFonts w:ascii="Tahoma" w:eastAsia="Tahoma" w:hAnsi="Tahoma" w:cs="Tahoma"/>
          <w:color w:val="000000"/>
        </w:rPr>
        <w:t xml:space="preserve"> que inició el 19 de julio de 20</w:t>
      </w:r>
      <w:r w:rsidR="006B39A3" w:rsidRPr="00196A86">
        <w:rPr>
          <w:rFonts w:ascii="Tahoma" w:eastAsia="Tahoma" w:hAnsi="Tahoma" w:cs="Tahoma"/>
          <w:color w:val="000000"/>
        </w:rPr>
        <w:t>21</w:t>
      </w:r>
      <w:r w:rsidR="006E6CEE" w:rsidRPr="00196A86">
        <w:rPr>
          <w:rFonts w:ascii="Tahoma" w:eastAsia="Tahoma" w:hAnsi="Tahoma" w:cs="Tahoma"/>
          <w:color w:val="000000"/>
        </w:rPr>
        <w:t xml:space="preserve"> y finalizará el 18 de julio de 2022</w:t>
      </w:r>
      <w:r w:rsidR="00E9110E" w:rsidRPr="00196A86">
        <w:rPr>
          <w:rFonts w:ascii="Tahoma" w:eastAsia="Tahoma" w:hAnsi="Tahoma" w:cs="Tahoma"/>
          <w:color w:val="000000"/>
        </w:rPr>
        <w:t>.</w:t>
      </w:r>
      <w:r w:rsidR="00E9110E" w:rsidRPr="00196A86">
        <w:rPr>
          <w:rFonts w:ascii="Tahoma" w:eastAsia="Tahoma" w:hAnsi="Tahoma" w:cs="Tahoma"/>
          <w:color w:val="000000"/>
          <w:vertAlign w:val="superscript"/>
        </w:rPr>
        <w:footnoteReference w:id="12"/>
      </w:r>
    </w:p>
    <w:p w14:paraId="1BE331FC" w14:textId="77777777" w:rsidR="006E6CEE" w:rsidRPr="00196A86" w:rsidRDefault="006E6CEE" w:rsidP="004A0D39">
      <w:pPr>
        <w:spacing w:line="276" w:lineRule="auto"/>
        <w:ind w:firstLine="709"/>
        <w:contextualSpacing/>
        <w:jc w:val="both"/>
        <w:rPr>
          <w:rFonts w:ascii="Tahoma" w:eastAsia="Tahoma" w:hAnsi="Tahoma" w:cs="Tahoma"/>
          <w:color w:val="000000"/>
        </w:rPr>
      </w:pPr>
    </w:p>
    <w:p w14:paraId="058D39A0" w14:textId="37B61179" w:rsidR="000B59EF" w:rsidRPr="00196A86" w:rsidRDefault="00733139"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r w:rsidRPr="00196A86">
        <w:rPr>
          <w:rFonts w:ascii="Tahoma" w:eastAsia="Tahoma" w:hAnsi="Tahoma" w:cs="Tahoma"/>
          <w:color w:val="000000"/>
        </w:rPr>
        <w:t>Sin embargo, por confesión del propio tutelante</w:t>
      </w:r>
      <w:r w:rsidR="00D71120" w:rsidRPr="00196A86">
        <w:rPr>
          <w:rFonts w:ascii="Tahoma" w:eastAsia="Tahoma" w:hAnsi="Tahoma" w:cs="Tahoma"/>
          <w:color w:val="000000"/>
        </w:rPr>
        <w:t xml:space="preserve"> en su impugnación</w:t>
      </w:r>
      <w:r w:rsidRPr="00196A86">
        <w:rPr>
          <w:rFonts w:ascii="Tahoma" w:eastAsia="Tahoma" w:hAnsi="Tahoma" w:cs="Tahoma"/>
          <w:color w:val="000000"/>
        </w:rPr>
        <w:t xml:space="preserve">, se sabe que la institución desconocía </w:t>
      </w:r>
      <w:r w:rsidR="00EB7411" w:rsidRPr="00196A86">
        <w:rPr>
          <w:rFonts w:ascii="Tahoma" w:eastAsia="Tahoma" w:hAnsi="Tahoma" w:cs="Tahoma"/>
          <w:color w:val="000000"/>
        </w:rPr>
        <w:t>sus actividades de estudio</w:t>
      </w:r>
      <w:r w:rsidR="00941BE3" w:rsidRPr="00196A86">
        <w:rPr>
          <w:rFonts w:ascii="Tahoma" w:eastAsia="Tahoma" w:hAnsi="Tahoma" w:cs="Tahoma"/>
          <w:color w:val="000000"/>
        </w:rPr>
        <w:t xml:space="preserve">, </w:t>
      </w:r>
      <w:r w:rsidR="00D71120" w:rsidRPr="00196A86">
        <w:rPr>
          <w:rFonts w:ascii="Tahoma" w:eastAsia="Tahoma" w:hAnsi="Tahoma" w:cs="Tahoma"/>
          <w:color w:val="000000"/>
        </w:rPr>
        <w:t>de manera que</w:t>
      </w:r>
      <w:r w:rsidR="000B59EF" w:rsidRPr="00196A86">
        <w:rPr>
          <w:rFonts w:ascii="Tahoma" w:eastAsia="Tahoma" w:hAnsi="Tahoma" w:cs="Tahoma"/>
          <w:color w:val="000000"/>
        </w:rPr>
        <w:t>,</w:t>
      </w:r>
      <w:r w:rsidR="00D71120" w:rsidRPr="00196A86">
        <w:rPr>
          <w:rFonts w:ascii="Tahoma" w:eastAsia="Tahoma" w:hAnsi="Tahoma" w:cs="Tahoma"/>
          <w:color w:val="000000"/>
        </w:rPr>
        <w:t xml:space="preserve"> con la orden del traslado, el actor no puede decir que se le está vulnerando el derecho a la educación</w:t>
      </w:r>
      <w:r w:rsidR="000B59EF" w:rsidRPr="00196A86">
        <w:rPr>
          <w:rFonts w:ascii="Tahoma" w:eastAsia="Tahoma" w:hAnsi="Tahoma" w:cs="Tahoma"/>
          <w:color w:val="000000"/>
        </w:rPr>
        <w:t xml:space="preserve">, porque no existe prueba de que el comandante de la Metropolitana de Pereira no estaba autorizando permisos de estudio para la época o que hubiera represalias por el ánimo de profesionalizarse, tal como afirma en su impugnación. Por otra parte, en la carrera de derecho el actor se ha demorado más de lo usual por razones que se desconoce, adquiriendo relevancia el hecho de que, en todo ese interregno, el comandante de la Metropolitana de Pereira se ha cambiado más de una vez. </w:t>
      </w:r>
      <w:r w:rsidR="00EA75FF" w:rsidRPr="00196A86">
        <w:rPr>
          <w:rFonts w:ascii="Tahoma" w:eastAsia="Tahoma" w:hAnsi="Tahoma" w:cs="Tahoma"/>
          <w:color w:val="000000"/>
        </w:rPr>
        <w:t>Así mismo le llama la atención a la Sala que el actor no hubiera comunicado nada a la institución a sabiendas de que la posibilidad de educarse y profesionalizarse hace parte de la misión de la Policía nacional, tal como se vio en precedencia.</w:t>
      </w:r>
    </w:p>
    <w:p w14:paraId="4C81AA60" w14:textId="77777777" w:rsidR="000B59EF" w:rsidRPr="00196A86" w:rsidRDefault="000B59EF"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15F69970" w14:textId="73CF990B" w:rsidR="000B59EF" w:rsidRPr="00196A86" w:rsidRDefault="000B59EF" w:rsidP="004A0D39">
      <w:pPr>
        <w:spacing w:line="276" w:lineRule="auto"/>
        <w:ind w:firstLine="709"/>
        <w:contextualSpacing/>
        <w:jc w:val="both"/>
        <w:rPr>
          <w:rFonts w:ascii="Tahoma" w:hAnsi="Tahoma" w:cs="Tahoma"/>
          <w:color w:val="2D2D2D"/>
          <w:shd w:val="clear" w:color="auto" w:fill="FFFFFF"/>
        </w:rPr>
      </w:pPr>
      <w:r w:rsidRPr="00196A86">
        <w:rPr>
          <w:rFonts w:ascii="Tahoma" w:eastAsia="Tahoma" w:hAnsi="Tahoma" w:cs="Tahoma"/>
          <w:color w:val="000000"/>
        </w:rPr>
        <w:t xml:space="preserve">Por otra parte, si bien la jurisprudencia desarrollada por la Corte Constitucional, en sentencias T- 355 del 2000 y T-175 de 2016 ampara el derecho a la educación de miembros de la Policía Nacional, siempre y cuando </w:t>
      </w:r>
      <w:r w:rsidRPr="00196A86">
        <w:rPr>
          <w:rFonts w:ascii="Tahoma" w:eastAsia="Tahoma" w:hAnsi="Tahoma" w:cs="Tahoma"/>
        </w:rPr>
        <w:t xml:space="preserve">no </w:t>
      </w:r>
      <w:r w:rsidRPr="00196A86">
        <w:rPr>
          <w:rFonts w:ascii="Tahoma" w:hAnsi="Tahoma" w:cs="Tahoma"/>
          <w:shd w:val="clear" w:color="auto" w:fill="FFFFFF"/>
        </w:rPr>
        <w:t xml:space="preserve">obstaculice o dificulte la eficiente prestación del servicio policial, en el presente caso no </w:t>
      </w:r>
      <w:r w:rsidR="006C0E64" w:rsidRPr="00196A86">
        <w:rPr>
          <w:rFonts w:ascii="Tahoma" w:hAnsi="Tahoma" w:cs="Tahoma"/>
          <w:shd w:val="clear" w:color="auto" w:fill="FFFFFF"/>
        </w:rPr>
        <w:t>se puede anteponer esta</w:t>
      </w:r>
      <w:r w:rsidRPr="00196A86">
        <w:rPr>
          <w:rFonts w:ascii="Tahoma" w:hAnsi="Tahoma" w:cs="Tahoma"/>
          <w:shd w:val="clear" w:color="auto" w:fill="FFFFFF"/>
        </w:rPr>
        <w:t xml:space="preserve"> línea jurisprudencial </w:t>
      </w:r>
      <w:r w:rsidR="006C0E64" w:rsidRPr="00196A86">
        <w:rPr>
          <w:rFonts w:ascii="Tahoma" w:hAnsi="Tahoma" w:cs="Tahoma"/>
          <w:shd w:val="clear" w:color="auto" w:fill="FFFFFF"/>
        </w:rPr>
        <w:t>al acto administrativo que ordenó el traslado, por cuanto, se itera, la institución desconocía las actividades estudiantiles del actor</w:t>
      </w:r>
      <w:r w:rsidR="006C0E64" w:rsidRPr="00196A86">
        <w:rPr>
          <w:rFonts w:ascii="Tahoma" w:hAnsi="Tahoma" w:cs="Tahoma"/>
          <w:color w:val="2D2D2D"/>
          <w:shd w:val="clear" w:color="auto" w:fill="FFFFFF"/>
        </w:rPr>
        <w:t xml:space="preserve">. </w:t>
      </w:r>
    </w:p>
    <w:p w14:paraId="36DF8303" w14:textId="1D868AF5" w:rsidR="00F5132B" w:rsidRPr="00196A86" w:rsidRDefault="00F5132B" w:rsidP="004A0D39">
      <w:pPr>
        <w:spacing w:line="276" w:lineRule="auto"/>
        <w:ind w:firstLine="709"/>
        <w:contextualSpacing/>
        <w:jc w:val="both"/>
        <w:rPr>
          <w:rFonts w:ascii="Tahoma" w:eastAsia="Tahoma" w:hAnsi="Tahoma" w:cs="Tahoma"/>
          <w:color w:val="000000"/>
        </w:rPr>
      </w:pPr>
    </w:p>
    <w:p w14:paraId="4D8D8F07" w14:textId="6F52A110" w:rsidR="00F5132B" w:rsidRPr="00196A86" w:rsidRDefault="00F5132B" w:rsidP="004A0D39">
      <w:pPr>
        <w:spacing w:line="276" w:lineRule="auto"/>
        <w:ind w:firstLine="709"/>
        <w:contextualSpacing/>
        <w:jc w:val="both"/>
        <w:rPr>
          <w:rFonts w:ascii="Tahoma" w:eastAsia="Tahoma" w:hAnsi="Tahoma" w:cs="Tahoma"/>
          <w:color w:val="000000"/>
        </w:rPr>
      </w:pPr>
      <w:bookmarkStart w:id="11" w:name="_Hlk103609173"/>
      <w:r w:rsidRPr="00196A86">
        <w:rPr>
          <w:rFonts w:ascii="Tahoma" w:eastAsia="Tahoma" w:hAnsi="Tahoma" w:cs="Tahoma"/>
          <w:color w:val="000000"/>
        </w:rPr>
        <w:t xml:space="preserve">Por estas mismas razones, la Sala no encuentra vulnerados los derechos al Debido Proceso y Confianza </w:t>
      </w:r>
      <w:r w:rsidRPr="00196A86">
        <w:rPr>
          <w:rFonts w:ascii="Tahoma" w:eastAsia="Tahoma" w:hAnsi="Tahoma" w:cs="Tahoma"/>
        </w:rPr>
        <w:t>Legítima</w:t>
      </w:r>
      <w:r w:rsidRPr="00196A86">
        <w:rPr>
          <w:rFonts w:ascii="Tahoma" w:eastAsia="Tahoma" w:hAnsi="Tahoma" w:cs="Tahoma"/>
          <w:color w:val="000000"/>
        </w:rPr>
        <w:t xml:space="preserve">, ni tampoco el derecho a la Igualdad, porque no se probó que en las mismas condiciones del tutelante, la entidad hubiera dado un trato preferente a otro policía. </w:t>
      </w:r>
    </w:p>
    <w:p w14:paraId="1587CE00" w14:textId="1D32686A" w:rsidR="000B59EF" w:rsidRPr="00196A86" w:rsidRDefault="000B59EF" w:rsidP="004A0D39">
      <w:pPr>
        <w:pBdr>
          <w:top w:val="nil"/>
          <w:left w:val="nil"/>
          <w:bottom w:val="nil"/>
          <w:right w:val="nil"/>
          <w:between w:val="nil"/>
        </w:pBdr>
        <w:shd w:val="clear" w:color="auto" w:fill="FFFFFF"/>
        <w:spacing w:line="276" w:lineRule="auto"/>
        <w:ind w:firstLine="851"/>
        <w:jc w:val="both"/>
        <w:rPr>
          <w:rFonts w:ascii="Tahoma" w:eastAsia="Tahoma" w:hAnsi="Tahoma" w:cs="Tahoma"/>
          <w:color w:val="000000"/>
        </w:rPr>
      </w:pPr>
    </w:p>
    <w:p w14:paraId="713619E0" w14:textId="21092F41" w:rsidR="006C0E64" w:rsidRPr="00196A86" w:rsidRDefault="006C0E64" w:rsidP="004A0D39">
      <w:pPr>
        <w:spacing w:line="276" w:lineRule="auto"/>
        <w:ind w:firstLine="709"/>
        <w:contextualSpacing/>
        <w:jc w:val="both"/>
        <w:rPr>
          <w:rFonts w:ascii="Tahoma" w:eastAsia="Tahoma" w:hAnsi="Tahoma" w:cs="Tahoma"/>
          <w:color w:val="000000" w:themeColor="text1"/>
        </w:rPr>
      </w:pPr>
      <w:r w:rsidRPr="00196A86">
        <w:rPr>
          <w:rFonts w:ascii="Tahoma" w:hAnsi="Tahoma" w:cs="Tahoma"/>
        </w:rPr>
        <w:t xml:space="preserve">En lo referente </w:t>
      </w:r>
      <w:r w:rsidR="00F5132B" w:rsidRPr="00196A86">
        <w:rPr>
          <w:rFonts w:ascii="Tahoma" w:hAnsi="Tahoma" w:cs="Tahoma"/>
        </w:rPr>
        <w:t>a</w:t>
      </w:r>
      <w:r w:rsidRPr="00196A86">
        <w:rPr>
          <w:rFonts w:ascii="Tahoma" w:eastAsia="Tahoma" w:hAnsi="Tahoma" w:cs="Tahoma"/>
          <w:color w:val="000000"/>
        </w:rPr>
        <w:t xml:space="preserve"> los derechos del grupo familiar, </w:t>
      </w:r>
      <w:r w:rsidRPr="00196A86">
        <w:rPr>
          <w:rFonts w:ascii="Tahoma" w:hAnsi="Tahoma" w:cs="Tahoma"/>
          <w:lang w:val="es-MX"/>
        </w:rPr>
        <w:t xml:space="preserve">no existe evidencia de la afectación de la educación de las niñas ni de que la esposa </w:t>
      </w:r>
      <w:r w:rsidR="00956E55" w:rsidRPr="00196A86">
        <w:rPr>
          <w:rFonts w:ascii="Tahoma" w:hAnsi="Tahoma" w:cs="Tahoma"/>
          <w:lang w:val="es-MX"/>
        </w:rPr>
        <w:t xml:space="preserve">del actor </w:t>
      </w:r>
      <w:r w:rsidRPr="00196A86">
        <w:rPr>
          <w:rFonts w:ascii="Tahoma" w:hAnsi="Tahoma" w:cs="Tahoma"/>
          <w:lang w:val="es-MX"/>
        </w:rPr>
        <w:t>no pu</w:t>
      </w:r>
      <w:r w:rsidR="00BA2517" w:rsidRPr="00196A86">
        <w:rPr>
          <w:rFonts w:ascii="Tahoma" w:hAnsi="Tahoma" w:cs="Tahoma"/>
          <w:lang w:val="es-MX"/>
        </w:rPr>
        <w:t>diera</w:t>
      </w:r>
      <w:r w:rsidRPr="00196A86">
        <w:rPr>
          <w:rFonts w:ascii="Tahoma" w:hAnsi="Tahoma" w:cs="Tahoma"/>
          <w:lang w:val="es-MX"/>
        </w:rPr>
        <w:t xml:space="preserve"> seguir trabajando en el Guaviare, </w:t>
      </w:r>
      <w:r w:rsidR="00BA1D12" w:rsidRPr="00196A86">
        <w:rPr>
          <w:rFonts w:ascii="Tahoma" w:hAnsi="Tahoma" w:cs="Tahoma"/>
          <w:lang w:val="es-MX"/>
        </w:rPr>
        <w:t xml:space="preserve">es decir, </w:t>
      </w:r>
      <w:r w:rsidRPr="00196A86">
        <w:rPr>
          <w:rFonts w:ascii="Tahoma" w:hAnsi="Tahoma" w:cs="Tahoma"/>
          <w:lang w:val="es-MX"/>
        </w:rPr>
        <w:t xml:space="preserve">no hay prueba de una afectación </w:t>
      </w:r>
      <w:r w:rsidRPr="00196A86">
        <w:rPr>
          <w:rFonts w:ascii="Tahoma" w:hAnsi="Tahoma" w:cs="Tahoma"/>
          <w:b/>
          <w:bCs/>
          <w:lang w:val="es-MX"/>
        </w:rPr>
        <w:t xml:space="preserve">grave de </w:t>
      </w:r>
      <w:r w:rsidR="00F5132B" w:rsidRPr="00196A86">
        <w:rPr>
          <w:rFonts w:ascii="Tahoma" w:hAnsi="Tahoma" w:cs="Tahoma"/>
          <w:b/>
          <w:bCs/>
          <w:lang w:val="es-MX"/>
        </w:rPr>
        <w:t xml:space="preserve">las </w:t>
      </w:r>
      <w:r w:rsidRPr="00196A86">
        <w:rPr>
          <w:rFonts w:ascii="Tahoma" w:hAnsi="Tahoma" w:cs="Tahoma"/>
          <w:b/>
          <w:bCs/>
          <w:lang w:val="es-MX"/>
        </w:rPr>
        <w:t>condiciones de vida</w:t>
      </w:r>
      <w:r w:rsidR="00F5132B" w:rsidRPr="00196A86">
        <w:rPr>
          <w:rFonts w:ascii="Tahoma" w:hAnsi="Tahoma" w:cs="Tahoma"/>
          <w:b/>
          <w:bCs/>
          <w:lang w:val="es-MX"/>
        </w:rPr>
        <w:t xml:space="preserve"> del grupo familiar</w:t>
      </w:r>
      <w:bookmarkEnd w:id="11"/>
      <w:r w:rsidR="00F5132B" w:rsidRPr="00196A86">
        <w:rPr>
          <w:rFonts w:ascii="Tahoma" w:hAnsi="Tahoma" w:cs="Tahoma"/>
          <w:b/>
          <w:bCs/>
          <w:lang w:val="es-MX"/>
        </w:rPr>
        <w:t xml:space="preserve">, </w:t>
      </w:r>
      <w:r w:rsidR="00BA2517" w:rsidRPr="00196A86">
        <w:rPr>
          <w:rFonts w:ascii="Tahoma" w:hAnsi="Tahoma" w:cs="Tahoma"/>
          <w:lang w:val="es-MX"/>
        </w:rPr>
        <w:t xml:space="preserve">más allá de lo meramente económico, que per sé no amerita una protección constitucional. </w:t>
      </w:r>
      <w:r w:rsidRPr="00196A86">
        <w:rPr>
          <w:rFonts w:ascii="Tahoma" w:hAnsi="Tahoma" w:cs="Tahoma"/>
          <w:b/>
          <w:bCs/>
          <w:lang w:val="es-MX"/>
        </w:rPr>
        <w:t xml:space="preserve">Además, no puede perderse de vista que quien hace parte de la Policía sabe de antemano la posibilidad de </w:t>
      </w:r>
      <w:r w:rsidR="00BA2517" w:rsidRPr="00196A86">
        <w:rPr>
          <w:rFonts w:ascii="Tahoma" w:hAnsi="Tahoma" w:cs="Tahoma"/>
          <w:b/>
          <w:bCs/>
          <w:lang w:val="es-MX"/>
        </w:rPr>
        <w:t xml:space="preserve">que los </w:t>
      </w:r>
      <w:r w:rsidRPr="00196A86">
        <w:rPr>
          <w:rFonts w:ascii="Tahoma" w:hAnsi="Tahoma" w:cs="Tahoma"/>
          <w:b/>
          <w:bCs/>
          <w:lang w:val="es-MX"/>
        </w:rPr>
        <w:t>traslad</w:t>
      </w:r>
      <w:r w:rsidR="00BA2517" w:rsidRPr="00196A86">
        <w:rPr>
          <w:rFonts w:ascii="Tahoma" w:hAnsi="Tahoma" w:cs="Tahoma"/>
          <w:b/>
          <w:bCs/>
          <w:lang w:val="es-MX"/>
        </w:rPr>
        <w:t xml:space="preserve">en, y que </w:t>
      </w:r>
      <w:r w:rsidR="000D1D7F" w:rsidRPr="00196A86">
        <w:rPr>
          <w:rFonts w:ascii="Tahoma" w:hAnsi="Tahoma" w:cs="Tahoma"/>
          <w:b/>
          <w:bCs/>
          <w:lang w:val="es-MX"/>
        </w:rPr>
        <w:t>dichos traslados deben</w:t>
      </w:r>
      <w:r w:rsidRPr="00196A86">
        <w:rPr>
          <w:rFonts w:ascii="Tahoma" w:hAnsi="Tahoma" w:cs="Tahoma"/>
          <w:b/>
          <w:bCs/>
          <w:lang w:val="es-MX"/>
        </w:rPr>
        <w:t xml:space="preserve"> soportar</w:t>
      </w:r>
      <w:r w:rsidR="00BA2517" w:rsidRPr="00196A86">
        <w:rPr>
          <w:rFonts w:ascii="Tahoma" w:hAnsi="Tahoma" w:cs="Tahoma"/>
          <w:b/>
          <w:bCs/>
          <w:lang w:val="es-MX"/>
        </w:rPr>
        <w:t>lo</w:t>
      </w:r>
      <w:r w:rsidR="000D1D7F">
        <w:rPr>
          <w:rFonts w:ascii="Tahoma" w:hAnsi="Tahoma" w:cs="Tahoma"/>
          <w:b/>
          <w:bCs/>
          <w:lang w:val="es-MX"/>
        </w:rPr>
        <w:t xml:space="preserve">s </w:t>
      </w:r>
      <w:r w:rsidR="00BA2517" w:rsidRPr="00196A86">
        <w:rPr>
          <w:rFonts w:ascii="Tahoma" w:hAnsi="Tahoma" w:cs="Tahoma"/>
          <w:b/>
          <w:bCs/>
          <w:lang w:val="es-MX"/>
        </w:rPr>
        <w:t>tanto el agente de policía</w:t>
      </w:r>
      <w:r w:rsidRPr="00196A86">
        <w:rPr>
          <w:rFonts w:ascii="Tahoma" w:hAnsi="Tahoma" w:cs="Tahoma"/>
          <w:b/>
          <w:bCs/>
          <w:lang w:val="es-MX"/>
        </w:rPr>
        <w:t xml:space="preserve"> como su familia.</w:t>
      </w:r>
    </w:p>
    <w:p w14:paraId="438B9F02" w14:textId="77777777" w:rsidR="006C0E64" w:rsidRPr="00196A86" w:rsidRDefault="006C0E64" w:rsidP="004A0D39">
      <w:pPr>
        <w:spacing w:line="276" w:lineRule="auto"/>
        <w:contextualSpacing/>
        <w:jc w:val="both"/>
        <w:rPr>
          <w:rFonts w:ascii="Tahoma" w:eastAsia="Tahoma" w:hAnsi="Tahoma" w:cs="Tahoma"/>
          <w:color w:val="000000"/>
        </w:rPr>
      </w:pPr>
    </w:p>
    <w:p w14:paraId="31DC730A" w14:textId="021487D9" w:rsidR="006C0E64" w:rsidRPr="00196A86" w:rsidRDefault="00BA2517" w:rsidP="004A0D39">
      <w:pPr>
        <w:pBdr>
          <w:top w:val="nil"/>
          <w:left w:val="nil"/>
          <w:bottom w:val="nil"/>
          <w:right w:val="nil"/>
          <w:between w:val="nil"/>
        </w:pBdr>
        <w:shd w:val="clear" w:color="auto" w:fill="FFFFFF"/>
        <w:spacing w:line="276" w:lineRule="auto"/>
        <w:ind w:firstLine="709"/>
        <w:jc w:val="both"/>
        <w:rPr>
          <w:rFonts w:ascii="Tahoma" w:eastAsia="Tahoma" w:hAnsi="Tahoma" w:cs="Tahoma"/>
          <w:color w:val="000000"/>
        </w:rPr>
      </w:pPr>
      <w:r w:rsidRPr="00196A86">
        <w:rPr>
          <w:rFonts w:ascii="Tahoma" w:eastAsia="Tahoma" w:hAnsi="Tahoma" w:cs="Tahoma"/>
          <w:color w:val="000000"/>
        </w:rPr>
        <w:t xml:space="preserve">En consecuencia, se confirmará la sentencia de primera instancia. </w:t>
      </w:r>
    </w:p>
    <w:p w14:paraId="3C323C30" w14:textId="77777777" w:rsidR="00684B0E" w:rsidRPr="00196A86" w:rsidRDefault="00684B0E" w:rsidP="004A0D39">
      <w:pPr>
        <w:tabs>
          <w:tab w:val="left" w:pos="709"/>
        </w:tabs>
        <w:spacing w:line="276" w:lineRule="auto"/>
        <w:jc w:val="both"/>
        <w:rPr>
          <w:rFonts w:ascii="Tahoma" w:eastAsia="Tahoma" w:hAnsi="Tahoma" w:cs="Tahoma"/>
          <w:color w:val="000000"/>
        </w:rPr>
      </w:pPr>
    </w:p>
    <w:p w14:paraId="000000A7" w14:textId="6A5E250C" w:rsidR="001E03D9" w:rsidRPr="00196A86" w:rsidRDefault="00E9110E" w:rsidP="004A0D39">
      <w:pPr>
        <w:tabs>
          <w:tab w:val="left" w:pos="0"/>
          <w:tab w:val="left" w:pos="851"/>
        </w:tabs>
        <w:spacing w:line="276" w:lineRule="auto"/>
        <w:ind w:firstLine="709"/>
        <w:contextualSpacing/>
        <w:jc w:val="both"/>
        <w:rPr>
          <w:rFonts w:ascii="Tahoma" w:eastAsia="Tahoma" w:hAnsi="Tahoma" w:cs="Tahoma"/>
        </w:rPr>
      </w:pPr>
      <w:r w:rsidRPr="00196A86">
        <w:rPr>
          <w:rFonts w:ascii="Tahoma" w:eastAsia="Tahoma" w:hAnsi="Tahoma" w:cs="Tahoma"/>
        </w:rPr>
        <w:t xml:space="preserve">En mérito de lo expuesto, la </w:t>
      </w:r>
      <w:r w:rsidRPr="00196A86">
        <w:rPr>
          <w:rFonts w:ascii="Tahoma" w:eastAsia="Tahoma" w:hAnsi="Tahoma" w:cs="Tahoma"/>
          <w:b/>
        </w:rPr>
        <w:t>Sala de Decisión Laboral No.1 del Tribunal Superior del Distrito Judicial de Pereira, Risaralda</w:t>
      </w:r>
      <w:r w:rsidRPr="00196A86">
        <w:rPr>
          <w:rFonts w:ascii="Tahoma" w:eastAsia="Tahoma" w:hAnsi="Tahoma" w:cs="Tahoma"/>
        </w:rPr>
        <w:t>, administrando justicia en nombre de la República de Colombia y por autoridad de la Ley,</w:t>
      </w:r>
    </w:p>
    <w:p w14:paraId="38C032C6" w14:textId="77777777" w:rsidR="001D58FD" w:rsidRPr="00196A86" w:rsidRDefault="001D58FD" w:rsidP="004A0D39">
      <w:pPr>
        <w:tabs>
          <w:tab w:val="left" w:pos="0"/>
          <w:tab w:val="left" w:pos="851"/>
        </w:tabs>
        <w:spacing w:line="276" w:lineRule="auto"/>
        <w:ind w:firstLine="709"/>
        <w:contextualSpacing/>
        <w:jc w:val="both"/>
        <w:rPr>
          <w:rFonts w:ascii="Tahoma" w:eastAsia="Tahoma" w:hAnsi="Tahoma" w:cs="Tahoma"/>
        </w:rPr>
      </w:pPr>
    </w:p>
    <w:p w14:paraId="54CAC99D" w14:textId="77777777" w:rsidR="00164734" w:rsidRPr="00196A86" w:rsidRDefault="00164734" w:rsidP="004A0D39">
      <w:pPr>
        <w:tabs>
          <w:tab w:val="left" w:pos="0"/>
          <w:tab w:val="left" w:pos="851"/>
        </w:tabs>
        <w:spacing w:line="276" w:lineRule="auto"/>
        <w:ind w:firstLine="709"/>
        <w:contextualSpacing/>
        <w:jc w:val="both"/>
        <w:rPr>
          <w:rFonts w:ascii="Tahoma" w:eastAsia="Tahoma" w:hAnsi="Tahoma" w:cs="Tahoma"/>
        </w:rPr>
      </w:pPr>
    </w:p>
    <w:p w14:paraId="000000A9" w14:textId="2B292A8D" w:rsidR="001E03D9" w:rsidRPr="00196A86" w:rsidRDefault="00E9110E" w:rsidP="004A0D39">
      <w:pPr>
        <w:numPr>
          <w:ilvl w:val="0"/>
          <w:numId w:val="4"/>
        </w:numPr>
        <w:pBdr>
          <w:top w:val="nil"/>
          <w:left w:val="nil"/>
          <w:bottom w:val="nil"/>
          <w:right w:val="nil"/>
          <w:between w:val="nil"/>
        </w:pBdr>
        <w:tabs>
          <w:tab w:val="left" w:pos="1276"/>
        </w:tabs>
        <w:spacing w:line="276" w:lineRule="auto"/>
        <w:ind w:left="357" w:firstLine="709"/>
        <w:jc w:val="center"/>
        <w:rPr>
          <w:rFonts w:ascii="Tahoma" w:eastAsia="Tahoma" w:hAnsi="Tahoma" w:cs="Tahoma"/>
          <w:b/>
          <w:color w:val="000000"/>
        </w:rPr>
      </w:pPr>
      <w:r w:rsidRPr="00196A86">
        <w:rPr>
          <w:rFonts w:ascii="Tahoma" w:eastAsia="Tahoma" w:hAnsi="Tahoma" w:cs="Tahoma"/>
          <w:b/>
          <w:color w:val="000000"/>
        </w:rPr>
        <w:lastRenderedPageBreak/>
        <w:t>RESUELVE</w:t>
      </w:r>
    </w:p>
    <w:p w14:paraId="655234E4" w14:textId="77777777" w:rsidR="000B1C62" w:rsidRPr="00196A86" w:rsidRDefault="000B1C62" w:rsidP="004A0D39">
      <w:pPr>
        <w:pBdr>
          <w:top w:val="nil"/>
          <w:left w:val="nil"/>
          <w:bottom w:val="nil"/>
          <w:right w:val="nil"/>
          <w:between w:val="nil"/>
        </w:pBdr>
        <w:tabs>
          <w:tab w:val="left" w:pos="1276"/>
        </w:tabs>
        <w:spacing w:line="276" w:lineRule="auto"/>
        <w:ind w:left="426" w:firstLine="640"/>
        <w:jc w:val="both"/>
        <w:rPr>
          <w:rFonts w:ascii="Tahoma" w:eastAsia="Tahoma" w:hAnsi="Tahoma" w:cs="Tahoma"/>
          <w:b/>
          <w:color w:val="000000"/>
        </w:rPr>
      </w:pPr>
    </w:p>
    <w:p w14:paraId="1A648508" w14:textId="1469C40B" w:rsidR="000B1621" w:rsidRPr="00196A86" w:rsidRDefault="00E9110E" w:rsidP="004A0D39">
      <w:pPr>
        <w:spacing w:line="276" w:lineRule="auto"/>
        <w:ind w:firstLine="709"/>
        <w:jc w:val="both"/>
        <w:rPr>
          <w:rFonts w:ascii="Tahoma" w:hAnsi="Tahoma" w:cs="Tahoma"/>
        </w:rPr>
      </w:pPr>
      <w:r w:rsidRPr="00196A86">
        <w:rPr>
          <w:rFonts w:ascii="Tahoma" w:eastAsia="Tahoma" w:hAnsi="Tahoma" w:cs="Tahoma"/>
          <w:b/>
          <w:color w:val="000000" w:themeColor="text1"/>
        </w:rPr>
        <w:t xml:space="preserve">PRIMERO: </w:t>
      </w:r>
      <w:r w:rsidR="00CE25F5" w:rsidRPr="00196A86">
        <w:rPr>
          <w:rFonts w:ascii="Tahoma" w:eastAsia="Tahoma" w:hAnsi="Tahoma" w:cs="Tahoma"/>
          <w:b/>
          <w:color w:val="000000" w:themeColor="text1"/>
        </w:rPr>
        <w:t>CONFIRMAR</w:t>
      </w:r>
      <w:r w:rsidRPr="00196A86">
        <w:rPr>
          <w:rFonts w:ascii="Tahoma" w:eastAsia="Tahoma" w:hAnsi="Tahoma" w:cs="Tahoma"/>
          <w:b/>
          <w:color w:val="000000" w:themeColor="text1"/>
        </w:rPr>
        <w:t xml:space="preserve"> </w:t>
      </w:r>
      <w:r w:rsidRPr="00196A86">
        <w:rPr>
          <w:rFonts w:ascii="Tahoma" w:eastAsia="Tahoma" w:hAnsi="Tahoma" w:cs="Tahoma"/>
          <w:color w:val="000000" w:themeColor="text1"/>
        </w:rPr>
        <w:t xml:space="preserve">la </w:t>
      </w:r>
      <w:r w:rsidR="000418B9" w:rsidRPr="00196A86">
        <w:rPr>
          <w:rFonts w:ascii="Tahoma" w:eastAsia="Tahoma" w:hAnsi="Tahoma" w:cs="Tahoma"/>
          <w:color w:val="000000" w:themeColor="text1"/>
        </w:rPr>
        <w:t>s</w:t>
      </w:r>
      <w:r w:rsidRPr="00196A86">
        <w:rPr>
          <w:rFonts w:ascii="Tahoma" w:eastAsia="Tahoma" w:hAnsi="Tahoma" w:cs="Tahoma"/>
          <w:color w:val="000000" w:themeColor="text1"/>
        </w:rPr>
        <w:t>entencia proferida</w:t>
      </w:r>
      <w:r w:rsidR="000B1C62" w:rsidRPr="00196A86">
        <w:rPr>
          <w:rFonts w:ascii="Tahoma" w:eastAsia="Tahoma" w:hAnsi="Tahoma" w:cs="Tahoma"/>
          <w:color w:val="000000" w:themeColor="text1"/>
        </w:rPr>
        <w:t xml:space="preserve"> </w:t>
      </w:r>
      <w:r w:rsidR="000D1D7F" w:rsidRPr="00196A86">
        <w:rPr>
          <w:rFonts w:ascii="Tahoma" w:eastAsia="Tahoma" w:hAnsi="Tahoma" w:cs="Tahoma"/>
          <w:color w:val="000000" w:themeColor="text1"/>
        </w:rPr>
        <w:t>el 22</w:t>
      </w:r>
      <w:r w:rsidR="000B1C62" w:rsidRPr="00196A86">
        <w:rPr>
          <w:rFonts w:ascii="Tahoma" w:eastAsia="Tahoma" w:hAnsi="Tahoma" w:cs="Tahoma"/>
          <w:color w:val="000000" w:themeColor="text1"/>
        </w:rPr>
        <w:t xml:space="preserve"> de marzo de 2022</w:t>
      </w:r>
      <w:r w:rsidR="000B1621" w:rsidRPr="00196A86">
        <w:rPr>
          <w:rFonts w:ascii="Tahoma" w:eastAsia="Tahoma" w:hAnsi="Tahoma" w:cs="Tahoma"/>
          <w:color w:val="000000" w:themeColor="text1"/>
        </w:rPr>
        <w:t>,</w:t>
      </w:r>
      <w:r w:rsidR="000B1C62" w:rsidRPr="00196A86">
        <w:rPr>
          <w:rFonts w:ascii="Tahoma" w:eastAsia="Tahoma" w:hAnsi="Tahoma" w:cs="Tahoma"/>
          <w:color w:val="000000" w:themeColor="text1"/>
        </w:rPr>
        <w:t xml:space="preserve"> </w:t>
      </w:r>
      <w:r w:rsidRPr="00196A86">
        <w:rPr>
          <w:rFonts w:ascii="Tahoma" w:eastAsia="Tahoma" w:hAnsi="Tahoma" w:cs="Tahoma"/>
          <w:color w:val="000000" w:themeColor="text1"/>
        </w:rPr>
        <w:t>por el Juzgado Tercero Laboral del Circuito de Pereira</w:t>
      </w:r>
      <w:r w:rsidR="000B1621" w:rsidRPr="00196A86">
        <w:rPr>
          <w:rStyle w:val="apple-converted-space"/>
          <w:rFonts w:ascii="Tahoma" w:hAnsi="Tahoma" w:cs="Tahoma"/>
          <w:color w:val="000000" w:themeColor="text1"/>
          <w:lang w:val="es-ES_tradnl"/>
        </w:rPr>
        <w:t xml:space="preserve">, </w:t>
      </w:r>
      <w:r w:rsidR="000B1621" w:rsidRPr="00196A86">
        <w:rPr>
          <w:rFonts w:ascii="Tahoma" w:hAnsi="Tahoma" w:cs="Tahoma"/>
        </w:rPr>
        <w:t>por lo expuesto en la parte motiva de esta providencia.</w:t>
      </w:r>
    </w:p>
    <w:p w14:paraId="3D59C231" w14:textId="5F2E821C" w:rsidR="004D485A" w:rsidRPr="00196A86" w:rsidRDefault="000B1621" w:rsidP="004A0D39">
      <w:pPr>
        <w:spacing w:line="276" w:lineRule="auto"/>
        <w:jc w:val="both"/>
        <w:rPr>
          <w:rFonts w:ascii="Tahoma" w:hAnsi="Tahoma" w:cs="Tahoma"/>
          <w:b/>
          <w:bCs/>
          <w:color w:val="000000" w:themeColor="text1"/>
        </w:rPr>
      </w:pPr>
      <w:r w:rsidRPr="00196A86">
        <w:rPr>
          <w:rFonts w:ascii="Tahoma" w:eastAsia="Tahoma" w:hAnsi="Tahoma" w:cs="Tahoma"/>
          <w:color w:val="000000" w:themeColor="text1"/>
        </w:rPr>
        <w:t xml:space="preserve"> </w:t>
      </w:r>
    </w:p>
    <w:p w14:paraId="42A759B6" w14:textId="16425C7E" w:rsidR="004D485A" w:rsidRPr="00196A86" w:rsidRDefault="004D485A" w:rsidP="004A0D39">
      <w:pPr>
        <w:tabs>
          <w:tab w:val="left" w:pos="709"/>
        </w:tabs>
        <w:spacing w:line="276" w:lineRule="auto"/>
        <w:ind w:left="426" w:firstLine="283"/>
        <w:jc w:val="both"/>
        <w:rPr>
          <w:rFonts w:ascii="Tahoma" w:eastAsia="Tahoma" w:hAnsi="Tahoma" w:cs="Tahoma"/>
          <w:color w:val="000000" w:themeColor="text1"/>
        </w:rPr>
      </w:pPr>
      <w:r w:rsidRPr="00196A86">
        <w:rPr>
          <w:rFonts w:ascii="Tahoma" w:hAnsi="Tahoma" w:cs="Tahoma"/>
          <w:b/>
          <w:bCs/>
          <w:color w:val="000000" w:themeColor="text1"/>
        </w:rPr>
        <w:t>SEGUNDO:</w:t>
      </w:r>
      <w:r w:rsidR="000B1621" w:rsidRPr="00196A86">
        <w:rPr>
          <w:rFonts w:ascii="Tahoma" w:hAnsi="Tahoma" w:cs="Tahoma"/>
          <w:b/>
          <w:bCs/>
          <w:color w:val="000000" w:themeColor="text1"/>
        </w:rPr>
        <w:t xml:space="preserve"> </w:t>
      </w:r>
      <w:r w:rsidRPr="00196A86">
        <w:rPr>
          <w:rFonts w:ascii="Tahoma" w:hAnsi="Tahoma" w:cs="Tahoma"/>
          <w:color w:val="000000"/>
        </w:rPr>
        <w:t>Notifíquese la decisión a las partes por el medio más eficaz.</w:t>
      </w:r>
    </w:p>
    <w:p w14:paraId="292970B0" w14:textId="77777777" w:rsidR="004D485A" w:rsidRPr="00196A86" w:rsidRDefault="004D485A" w:rsidP="004A0D39">
      <w:pPr>
        <w:spacing w:line="276" w:lineRule="auto"/>
        <w:jc w:val="both"/>
        <w:rPr>
          <w:rFonts w:ascii="Tahoma" w:hAnsi="Tahoma" w:cs="Tahoma"/>
          <w:color w:val="000000"/>
        </w:rPr>
      </w:pPr>
      <w:r w:rsidRPr="00196A86">
        <w:rPr>
          <w:rFonts w:ascii="Tahoma" w:hAnsi="Tahoma" w:cs="Tahoma"/>
          <w:color w:val="000000"/>
        </w:rPr>
        <w:t xml:space="preserve">     </w:t>
      </w:r>
    </w:p>
    <w:p w14:paraId="35D4D40C" w14:textId="69D23B64" w:rsidR="004D485A" w:rsidRPr="00196A86" w:rsidRDefault="000B1621" w:rsidP="004A0D39">
      <w:pPr>
        <w:spacing w:line="276" w:lineRule="auto"/>
        <w:ind w:firstLine="709"/>
        <w:jc w:val="both"/>
        <w:rPr>
          <w:rFonts w:ascii="Tahoma" w:hAnsi="Tahoma" w:cs="Tahoma"/>
          <w:color w:val="000000"/>
        </w:rPr>
      </w:pPr>
      <w:r w:rsidRPr="00196A86">
        <w:rPr>
          <w:rFonts w:ascii="Tahoma" w:hAnsi="Tahoma" w:cs="Tahoma"/>
          <w:b/>
          <w:bCs/>
          <w:color w:val="000000"/>
        </w:rPr>
        <w:t>TERCERO:</w:t>
      </w:r>
      <w:r w:rsidRPr="00196A86">
        <w:rPr>
          <w:rFonts w:ascii="Tahoma" w:hAnsi="Tahoma" w:cs="Tahoma"/>
          <w:b/>
          <w:color w:val="000000"/>
        </w:rPr>
        <w:t xml:space="preserve"> </w:t>
      </w:r>
      <w:r w:rsidR="004D485A" w:rsidRPr="00196A86">
        <w:rPr>
          <w:rFonts w:ascii="Tahoma" w:hAnsi="Tahoma" w:cs="Tahoma"/>
          <w:color w:val="000000"/>
        </w:rPr>
        <w:t>Remítase el expediente a la Corte Constitucional para su eventual revisión, conforme al artículo 31 del Decreto 2591 de 1991.</w:t>
      </w:r>
    </w:p>
    <w:p w14:paraId="008B69B0" w14:textId="77777777" w:rsidR="004D485A" w:rsidRPr="00196A86" w:rsidRDefault="004D485A" w:rsidP="004A0D39">
      <w:pPr>
        <w:widowControl w:val="0"/>
        <w:spacing w:line="276" w:lineRule="auto"/>
        <w:ind w:firstLine="709"/>
        <w:jc w:val="center"/>
        <w:rPr>
          <w:rFonts w:ascii="Tahoma" w:hAnsi="Tahoma" w:cs="Tahoma"/>
          <w:b/>
        </w:rPr>
      </w:pPr>
    </w:p>
    <w:p w14:paraId="7F624226" w14:textId="77777777" w:rsidR="004D485A" w:rsidRPr="00196A86" w:rsidRDefault="004D485A" w:rsidP="004A0D39">
      <w:pPr>
        <w:widowControl w:val="0"/>
        <w:spacing w:line="276" w:lineRule="auto"/>
        <w:ind w:firstLine="709"/>
        <w:jc w:val="center"/>
        <w:rPr>
          <w:rFonts w:ascii="Tahoma" w:hAnsi="Tahoma" w:cs="Tahoma"/>
          <w:b/>
        </w:rPr>
      </w:pPr>
      <w:r w:rsidRPr="00196A86">
        <w:rPr>
          <w:rFonts w:ascii="Tahoma" w:hAnsi="Tahoma" w:cs="Tahoma"/>
          <w:b/>
        </w:rPr>
        <w:t>NOTIFÍQUESE Y CÚMPLASE</w:t>
      </w:r>
    </w:p>
    <w:p w14:paraId="7790BB5E" w14:textId="77777777" w:rsidR="004D485A" w:rsidRPr="00196A86" w:rsidRDefault="004D485A" w:rsidP="004A0D39">
      <w:pPr>
        <w:pStyle w:val="Sinespaciado"/>
        <w:spacing w:line="276" w:lineRule="auto"/>
        <w:rPr>
          <w:rFonts w:ascii="Tahoma" w:hAnsi="Tahoma" w:cs="Tahoma"/>
          <w:sz w:val="24"/>
          <w:szCs w:val="24"/>
        </w:rPr>
      </w:pPr>
    </w:p>
    <w:p w14:paraId="64B8D211" w14:textId="77777777" w:rsidR="00196A86" w:rsidRPr="00196A86" w:rsidRDefault="00196A86" w:rsidP="004A0D39">
      <w:pPr>
        <w:widowControl w:val="0"/>
        <w:autoSpaceDE w:val="0"/>
        <w:autoSpaceDN w:val="0"/>
        <w:adjustRightInd w:val="0"/>
        <w:spacing w:line="276" w:lineRule="auto"/>
        <w:jc w:val="both"/>
        <w:rPr>
          <w:rFonts w:ascii="Tahoma" w:hAnsi="Tahoma" w:cs="Tahoma"/>
          <w:lang w:val="es-ES" w:eastAsia="es-ES"/>
        </w:rPr>
      </w:pPr>
      <w:bookmarkStart w:id="12" w:name="_Hlk103084926"/>
      <w:r w:rsidRPr="00196A86">
        <w:rPr>
          <w:rFonts w:ascii="Tahoma" w:hAnsi="Tahoma" w:cs="Tahoma"/>
          <w:lang w:val="es-ES" w:eastAsia="es-ES"/>
        </w:rPr>
        <w:tab/>
        <w:t>La Magistrada ponente,</w:t>
      </w:r>
    </w:p>
    <w:p w14:paraId="215FD242" w14:textId="77777777" w:rsidR="00196A86" w:rsidRPr="00196A86" w:rsidRDefault="00196A86" w:rsidP="004A0D39">
      <w:pPr>
        <w:spacing w:line="276" w:lineRule="auto"/>
        <w:rPr>
          <w:rFonts w:ascii="Tahoma" w:hAnsi="Tahoma" w:cs="Tahoma"/>
          <w:lang w:val="es-ES" w:eastAsia="es-ES"/>
        </w:rPr>
      </w:pPr>
    </w:p>
    <w:p w14:paraId="74120005" w14:textId="77777777" w:rsidR="00196A86" w:rsidRPr="00196A86" w:rsidRDefault="00196A86" w:rsidP="004A0D39">
      <w:pPr>
        <w:spacing w:line="276" w:lineRule="auto"/>
        <w:rPr>
          <w:rFonts w:ascii="Tahoma" w:hAnsi="Tahoma" w:cs="Tahoma"/>
          <w:lang w:val="es-ES" w:eastAsia="es-ES"/>
        </w:rPr>
      </w:pPr>
    </w:p>
    <w:p w14:paraId="7197BC0B" w14:textId="77777777" w:rsidR="00196A86" w:rsidRPr="00196A86" w:rsidRDefault="00196A86" w:rsidP="004A0D39">
      <w:pPr>
        <w:spacing w:line="276" w:lineRule="auto"/>
        <w:rPr>
          <w:rFonts w:ascii="Tahoma" w:hAnsi="Tahoma" w:cs="Tahoma"/>
          <w:lang w:val="es-ES" w:eastAsia="es-ES"/>
        </w:rPr>
      </w:pPr>
    </w:p>
    <w:p w14:paraId="6515F87E" w14:textId="77777777" w:rsidR="00196A86" w:rsidRPr="00196A86" w:rsidRDefault="00196A86" w:rsidP="004A0D39">
      <w:pPr>
        <w:keepNext/>
        <w:spacing w:line="276" w:lineRule="auto"/>
        <w:jc w:val="center"/>
        <w:outlineLvl w:val="2"/>
        <w:rPr>
          <w:rFonts w:ascii="Tahoma" w:hAnsi="Tahoma" w:cs="Tahoma"/>
          <w:b/>
          <w:bCs/>
          <w:lang w:val="es-ES" w:eastAsia="es-ES"/>
        </w:rPr>
      </w:pPr>
      <w:r w:rsidRPr="00196A86">
        <w:rPr>
          <w:rFonts w:ascii="Tahoma" w:hAnsi="Tahoma" w:cs="Tahoma"/>
          <w:b/>
          <w:bCs/>
          <w:lang w:val="es-ES" w:eastAsia="es-ES"/>
        </w:rPr>
        <w:t>ANA LUCÍA CAICEDO CALDERÓN</w:t>
      </w:r>
    </w:p>
    <w:p w14:paraId="16EAD56A" w14:textId="77777777" w:rsidR="00196A86" w:rsidRPr="00196A86" w:rsidRDefault="00196A86" w:rsidP="004A0D39">
      <w:pPr>
        <w:spacing w:line="276" w:lineRule="auto"/>
        <w:rPr>
          <w:rFonts w:ascii="Tahoma" w:hAnsi="Tahoma" w:cs="Tahoma"/>
          <w:lang w:val="es-ES" w:eastAsia="es-ES"/>
        </w:rPr>
      </w:pPr>
    </w:p>
    <w:p w14:paraId="4A09FC9A" w14:textId="77777777" w:rsidR="00196A86" w:rsidRPr="00196A86" w:rsidRDefault="00196A86" w:rsidP="004A0D39">
      <w:pPr>
        <w:spacing w:line="276" w:lineRule="auto"/>
        <w:rPr>
          <w:rFonts w:ascii="Tahoma" w:hAnsi="Tahoma" w:cs="Tahoma"/>
          <w:lang w:val="es-ES" w:eastAsia="es-ES"/>
        </w:rPr>
      </w:pPr>
    </w:p>
    <w:p w14:paraId="7C2C8984" w14:textId="77777777" w:rsidR="00196A86" w:rsidRPr="00196A86" w:rsidRDefault="00196A86" w:rsidP="004A0D39">
      <w:pPr>
        <w:spacing w:line="276" w:lineRule="auto"/>
        <w:ind w:firstLine="708"/>
        <w:rPr>
          <w:rFonts w:ascii="Tahoma" w:hAnsi="Tahoma" w:cs="Tahoma"/>
          <w:lang w:val="es-ES" w:eastAsia="es-ES"/>
        </w:rPr>
      </w:pPr>
      <w:bookmarkStart w:id="13" w:name="_Hlk62478330"/>
      <w:r w:rsidRPr="00196A86">
        <w:rPr>
          <w:rFonts w:ascii="Tahoma" w:hAnsi="Tahoma" w:cs="Tahoma"/>
          <w:lang w:val="es-ES" w:eastAsia="es-ES"/>
        </w:rPr>
        <w:t>La Magistrada y el Magistrado,</w:t>
      </w:r>
    </w:p>
    <w:p w14:paraId="53A48A88" w14:textId="77777777" w:rsidR="00196A86" w:rsidRPr="00196A86" w:rsidRDefault="00196A86" w:rsidP="004A0D39">
      <w:pPr>
        <w:spacing w:line="276" w:lineRule="auto"/>
        <w:rPr>
          <w:rFonts w:ascii="Tahoma" w:hAnsi="Tahoma" w:cs="Tahoma"/>
          <w:lang w:val="es-ES" w:eastAsia="es-ES"/>
        </w:rPr>
      </w:pPr>
    </w:p>
    <w:p w14:paraId="6A636DBA" w14:textId="77777777" w:rsidR="00196A86" w:rsidRPr="00196A86" w:rsidRDefault="00196A86" w:rsidP="004A0D39">
      <w:pPr>
        <w:spacing w:line="276" w:lineRule="auto"/>
        <w:rPr>
          <w:rFonts w:ascii="Tahoma" w:hAnsi="Tahoma" w:cs="Tahoma"/>
          <w:lang w:val="es-ES" w:eastAsia="es-ES"/>
        </w:rPr>
      </w:pPr>
    </w:p>
    <w:p w14:paraId="03756F1C" w14:textId="77777777" w:rsidR="00196A86" w:rsidRPr="00196A86" w:rsidRDefault="00196A86" w:rsidP="004A0D39">
      <w:pPr>
        <w:spacing w:line="276" w:lineRule="auto"/>
        <w:rPr>
          <w:rFonts w:ascii="Tahoma" w:hAnsi="Tahoma" w:cs="Tahoma"/>
          <w:lang w:val="es-ES" w:eastAsia="es-ES"/>
        </w:rPr>
      </w:pPr>
    </w:p>
    <w:p w14:paraId="4B344649" w14:textId="77777777" w:rsidR="00196A86" w:rsidRPr="00196A86" w:rsidRDefault="00196A86" w:rsidP="004A0D39">
      <w:pPr>
        <w:spacing w:line="276" w:lineRule="auto"/>
        <w:rPr>
          <w:rFonts w:ascii="Tahoma" w:hAnsi="Tahoma" w:cs="Tahoma"/>
          <w:lang w:val="es-ES" w:eastAsia="es-ES"/>
        </w:rPr>
      </w:pPr>
    </w:p>
    <w:p w14:paraId="000000AE" w14:textId="5790DD4F" w:rsidR="001E03D9" w:rsidRPr="00196A86" w:rsidRDefault="00196A86" w:rsidP="004A0D39">
      <w:pPr>
        <w:spacing w:line="276" w:lineRule="auto"/>
        <w:jc w:val="both"/>
        <w:rPr>
          <w:rFonts w:ascii="Tahoma" w:hAnsi="Tahoma" w:cs="Tahoma"/>
          <w:b/>
          <w:bCs/>
          <w:lang w:val="es-ES" w:eastAsia="es-ES"/>
        </w:rPr>
      </w:pPr>
      <w:r w:rsidRPr="00196A86">
        <w:rPr>
          <w:rFonts w:ascii="Tahoma" w:hAnsi="Tahoma" w:cs="Tahoma"/>
          <w:b/>
          <w:bCs/>
          <w:lang w:val="es-ES" w:eastAsia="es-ES"/>
        </w:rPr>
        <w:t>OLGA LUCÍA HOYOS SEPÚLVEDA</w:t>
      </w:r>
      <w:r w:rsidRPr="00196A86">
        <w:rPr>
          <w:rFonts w:ascii="Tahoma" w:hAnsi="Tahoma" w:cs="Tahoma"/>
          <w:b/>
          <w:bCs/>
          <w:lang w:val="es-ES" w:eastAsia="es-ES"/>
        </w:rPr>
        <w:tab/>
      </w:r>
      <w:r w:rsidRPr="00196A86">
        <w:rPr>
          <w:rFonts w:ascii="Tahoma" w:hAnsi="Tahoma" w:cs="Tahoma"/>
          <w:b/>
          <w:bCs/>
          <w:lang w:val="es-ES" w:eastAsia="es-ES"/>
        </w:rPr>
        <w:tab/>
        <w:t xml:space="preserve"> GERMÁN DARÍO GÓEZ VINASCO</w:t>
      </w:r>
      <w:bookmarkEnd w:id="12"/>
      <w:bookmarkEnd w:id="13"/>
    </w:p>
    <w:sectPr w:rsidR="001E03D9" w:rsidRPr="00196A86" w:rsidSect="00BA146D">
      <w:headerReference w:type="default" r:id="rId12"/>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B96BE" w16cex:dateUtc="2022-04-21T13:39:00Z"/>
  <w16cex:commentExtensible w16cex:durableId="260BC71A" w16cex:dateUtc="2022-04-21T17:05:00Z"/>
  <w16cex:commentExtensible w16cex:durableId="2AAAB554" w16cex:dateUtc="2022-04-26T16:20:38.6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1ADD0" w14:textId="77777777" w:rsidR="00DB4DB0" w:rsidRDefault="00DB4DB0">
      <w:r>
        <w:separator/>
      </w:r>
    </w:p>
  </w:endnote>
  <w:endnote w:type="continuationSeparator" w:id="0">
    <w:p w14:paraId="09225D79" w14:textId="77777777" w:rsidR="00DB4DB0" w:rsidRDefault="00DB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AC1C" w14:textId="77777777" w:rsidR="00DB4DB0" w:rsidRDefault="00DB4DB0">
      <w:r>
        <w:separator/>
      </w:r>
    </w:p>
  </w:footnote>
  <w:footnote w:type="continuationSeparator" w:id="0">
    <w:p w14:paraId="1B93F435" w14:textId="77777777" w:rsidR="00DB4DB0" w:rsidRDefault="00DB4DB0">
      <w:r>
        <w:continuationSeparator/>
      </w:r>
    </w:p>
  </w:footnote>
  <w:footnote w:id="1">
    <w:p w14:paraId="46494685" w14:textId="1E9CA937" w:rsidR="00670DA7" w:rsidRPr="00011DB5" w:rsidRDefault="00670DA7" w:rsidP="00011DB5">
      <w:pPr>
        <w:jc w:val="both"/>
        <w:rPr>
          <w:rFonts w:ascii="Arial" w:eastAsia="Tahoma" w:hAnsi="Arial" w:cs="Arial"/>
          <w:sz w:val="18"/>
          <w:szCs w:val="18"/>
        </w:rPr>
      </w:pPr>
      <w:r w:rsidRPr="00011DB5">
        <w:rPr>
          <w:rFonts w:ascii="Arial" w:hAnsi="Arial" w:cs="Arial"/>
          <w:sz w:val="18"/>
          <w:szCs w:val="18"/>
          <w:vertAlign w:val="superscript"/>
        </w:rPr>
        <w:footnoteRef/>
      </w:r>
      <w:r w:rsidRPr="00011DB5">
        <w:rPr>
          <w:rFonts w:ascii="Arial" w:eastAsia="Tahoma" w:hAnsi="Arial" w:cs="Arial"/>
          <w:sz w:val="18"/>
          <w:szCs w:val="18"/>
        </w:rPr>
        <w:t xml:space="preserve"> Visible de folio 33, del archivo 01. “DARWIN ALEXANDER ALFARO YASNO”, de la carpeta de primera instancia.</w:t>
      </w:r>
    </w:p>
  </w:footnote>
  <w:footnote w:id="2">
    <w:p w14:paraId="000000B1" w14:textId="77777777" w:rsidR="001E03D9" w:rsidRPr="00011DB5" w:rsidRDefault="00E9110E" w:rsidP="00011DB5">
      <w:pPr>
        <w:pBdr>
          <w:top w:val="nil"/>
          <w:left w:val="nil"/>
          <w:bottom w:val="nil"/>
          <w:right w:val="nil"/>
          <w:between w:val="nil"/>
        </w:pBdr>
        <w:jc w:val="both"/>
        <w:rPr>
          <w:rFonts w:ascii="Arial" w:eastAsia="Arial" w:hAnsi="Arial" w:cs="Arial"/>
          <w:color w:val="000000"/>
          <w:sz w:val="18"/>
          <w:szCs w:val="18"/>
        </w:rPr>
      </w:pPr>
      <w:r w:rsidRPr="00011DB5">
        <w:rPr>
          <w:rFonts w:ascii="Arial" w:hAnsi="Arial" w:cs="Arial"/>
          <w:sz w:val="18"/>
          <w:szCs w:val="18"/>
          <w:vertAlign w:val="superscript"/>
        </w:rPr>
        <w:footnoteRef/>
      </w:r>
      <w:r w:rsidRPr="00011DB5">
        <w:rPr>
          <w:rFonts w:ascii="Arial" w:eastAsia="Arial" w:hAnsi="Arial" w:cs="Arial"/>
          <w:color w:val="000000"/>
          <w:sz w:val="18"/>
          <w:szCs w:val="18"/>
        </w:rPr>
        <w:t xml:space="preserve"> Sentencia T- 565 de 2014.</w:t>
      </w:r>
    </w:p>
  </w:footnote>
  <w:footnote w:id="3">
    <w:p w14:paraId="000000B2" w14:textId="77777777" w:rsidR="001E03D9" w:rsidRPr="00011DB5" w:rsidRDefault="00E9110E" w:rsidP="00011DB5">
      <w:pPr>
        <w:pBdr>
          <w:top w:val="nil"/>
          <w:left w:val="nil"/>
          <w:bottom w:val="nil"/>
          <w:right w:val="nil"/>
          <w:between w:val="nil"/>
        </w:pBdr>
        <w:jc w:val="both"/>
        <w:rPr>
          <w:rFonts w:ascii="Arial" w:eastAsia="Arial" w:hAnsi="Arial" w:cs="Arial"/>
          <w:color w:val="000000"/>
          <w:sz w:val="18"/>
          <w:szCs w:val="18"/>
        </w:rPr>
      </w:pPr>
      <w:r w:rsidRPr="00011DB5">
        <w:rPr>
          <w:rFonts w:ascii="Arial" w:hAnsi="Arial" w:cs="Arial"/>
          <w:sz w:val="18"/>
          <w:szCs w:val="18"/>
          <w:vertAlign w:val="superscript"/>
        </w:rPr>
        <w:footnoteRef/>
      </w:r>
      <w:r w:rsidRPr="00011DB5">
        <w:rPr>
          <w:rFonts w:ascii="Arial" w:eastAsia="Arial" w:hAnsi="Arial" w:cs="Arial"/>
          <w:color w:val="000000"/>
          <w:sz w:val="18"/>
          <w:szCs w:val="18"/>
        </w:rPr>
        <w:t xml:space="preserve"> Sentencia T- 565 de 2014 y T – 528 de 2017.</w:t>
      </w:r>
    </w:p>
  </w:footnote>
  <w:footnote w:id="4">
    <w:p w14:paraId="000000B6" w14:textId="37191DC4" w:rsidR="001E03D9" w:rsidRPr="00011DB5" w:rsidRDefault="00E9110E" w:rsidP="00011DB5">
      <w:pPr>
        <w:pBdr>
          <w:top w:val="nil"/>
          <w:left w:val="nil"/>
          <w:bottom w:val="nil"/>
          <w:right w:val="nil"/>
          <w:between w:val="nil"/>
        </w:pBdr>
        <w:jc w:val="both"/>
        <w:rPr>
          <w:rFonts w:ascii="Arial" w:eastAsia="Tahoma" w:hAnsi="Arial" w:cs="Arial"/>
          <w:color w:val="000000"/>
          <w:sz w:val="18"/>
          <w:szCs w:val="18"/>
        </w:rPr>
      </w:pPr>
      <w:r w:rsidRPr="00011DB5">
        <w:rPr>
          <w:rFonts w:ascii="Arial" w:hAnsi="Arial" w:cs="Arial"/>
          <w:sz w:val="18"/>
          <w:szCs w:val="18"/>
          <w:vertAlign w:val="superscript"/>
        </w:rPr>
        <w:footnoteRef/>
      </w:r>
      <w:r w:rsidRPr="00011DB5">
        <w:rPr>
          <w:rFonts w:ascii="Arial" w:eastAsia="Tahoma" w:hAnsi="Arial" w:cs="Arial"/>
          <w:color w:val="000000"/>
          <w:sz w:val="18"/>
          <w:szCs w:val="18"/>
        </w:rPr>
        <w:t xml:space="preserve"> Por el cual se modifican las normas de carrera del Personal de Oficiales, Nivel Ejecutivo, Suboficiales y Agentes de la Policía Nacional.</w:t>
      </w:r>
    </w:p>
  </w:footnote>
  <w:footnote w:id="5">
    <w:p w14:paraId="000000B7" w14:textId="77777777" w:rsidR="001E03D9" w:rsidRPr="00011DB5" w:rsidRDefault="00E9110E" w:rsidP="00011DB5">
      <w:pPr>
        <w:pBdr>
          <w:top w:val="nil"/>
          <w:left w:val="nil"/>
          <w:bottom w:val="nil"/>
          <w:right w:val="nil"/>
          <w:between w:val="nil"/>
        </w:pBdr>
        <w:jc w:val="both"/>
        <w:rPr>
          <w:rFonts w:ascii="Arial" w:eastAsia="Calibri" w:hAnsi="Arial" w:cs="Arial"/>
          <w:color w:val="000000"/>
          <w:sz w:val="18"/>
          <w:szCs w:val="18"/>
        </w:rPr>
      </w:pPr>
      <w:r w:rsidRPr="00011DB5">
        <w:rPr>
          <w:rFonts w:ascii="Arial" w:hAnsi="Arial" w:cs="Arial"/>
          <w:sz w:val="18"/>
          <w:szCs w:val="18"/>
          <w:vertAlign w:val="superscript"/>
        </w:rPr>
        <w:footnoteRef/>
      </w:r>
      <w:r w:rsidRPr="00011DB5">
        <w:rPr>
          <w:rFonts w:ascii="Arial" w:eastAsia="Calibri" w:hAnsi="Arial" w:cs="Arial"/>
          <w:color w:val="000000"/>
          <w:sz w:val="18"/>
          <w:szCs w:val="18"/>
        </w:rPr>
        <w:t xml:space="preserve"> Sentencia T- 355 de 2000.</w:t>
      </w:r>
    </w:p>
  </w:footnote>
  <w:footnote w:id="6">
    <w:p w14:paraId="39E75B03" w14:textId="008C8000" w:rsidR="00D13B48" w:rsidRPr="00011DB5" w:rsidRDefault="00D13B48" w:rsidP="00011DB5">
      <w:pPr>
        <w:jc w:val="both"/>
        <w:rPr>
          <w:rFonts w:ascii="Arial" w:hAnsi="Arial" w:cs="Arial"/>
          <w:sz w:val="18"/>
          <w:szCs w:val="18"/>
        </w:rPr>
      </w:pPr>
      <w:r w:rsidRPr="00011DB5">
        <w:rPr>
          <w:rStyle w:val="Refdenotaalpie"/>
          <w:rFonts w:ascii="Arial" w:hAnsi="Arial" w:cs="Arial"/>
          <w:sz w:val="18"/>
          <w:szCs w:val="18"/>
        </w:rPr>
        <w:footnoteRef/>
      </w:r>
      <w:r w:rsidRPr="00011DB5">
        <w:rPr>
          <w:rFonts w:ascii="Arial" w:hAnsi="Arial" w:cs="Arial"/>
          <w:sz w:val="18"/>
          <w:szCs w:val="18"/>
        </w:rPr>
        <w:t xml:space="preserve"> </w:t>
      </w:r>
      <w:r w:rsidRPr="00011DB5">
        <w:rPr>
          <w:rFonts w:ascii="Arial" w:hAnsi="Arial" w:cs="Arial"/>
          <w:color w:val="000000"/>
          <w:sz w:val="18"/>
          <w:szCs w:val="18"/>
        </w:rPr>
        <w:t>Por el cual se expide el Régimen de Asignaciones y Prestaciones para el personal del Nivel Ejecutivo de la Policía Nacional, creado mediante Decreto 132 de 1995.</w:t>
      </w:r>
    </w:p>
  </w:footnote>
  <w:footnote w:id="7">
    <w:p w14:paraId="1A67CA85" w14:textId="77777777" w:rsidR="00CA5C5D" w:rsidRPr="00011DB5" w:rsidRDefault="00CA5C5D" w:rsidP="00011DB5">
      <w:pPr>
        <w:pBdr>
          <w:top w:val="nil"/>
          <w:left w:val="nil"/>
          <w:bottom w:val="nil"/>
          <w:right w:val="nil"/>
          <w:between w:val="nil"/>
        </w:pBdr>
        <w:jc w:val="both"/>
        <w:rPr>
          <w:rFonts w:ascii="Arial" w:eastAsia="Arial" w:hAnsi="Arial" w:cs="Arial"/>
          <w:color w:val="000000"/>
          <w:sz w:val="18"/>
          <w:szCs w:val="18"/>
        </w:rPr>
      </w:pPr>
    </w:p>
  </w:footnote>
  <w:footnote w:id="8">
    <w:p w14:paraId="5DF707C6" w14:textId="00752C3F" w:rsidR="00D30CA4" w:rsidRPr="00011DB5" w:rsidRDefault="00D30CA4" w:rsidP="00011DB5">
      <w:pPr>
        <w:pStyle w:val="Textonotapie"/>
        <w:jc w:val="both"/>
        <w:rPr>
          <w:rFonts w:ascii="Arial" w:hAnsi="Arial" w:cs="Arial"/>
          <w:sz w:val="18"/>
          <w:szCs w:val="18"/>
          <w:lang w:val="es-ES_tradnl"/>
        </w:rPr>
      </w:pPr>
      <w:r w:rsidRPr="00011DB5">
        <w:rPr>
          <w:rStyle w:val="Refdenotaalpie"/>
          <w:rFonts w:ascii="Arial" w:hAnsi="Arial" w:cs="Arial"/>
          <w:sz w:val="18"/>
          <w:szCs w:val="18"/>
        </w:rPr>
        <w:footnoteRef/>
      </w:r>
      <w:r w:rsidRPr="00011DB5">
        <w:rPr>
          <w:rFonts w:ascii="Arial" w:hAnsi="Arial" w:cs="Arial"/>
          <w:sz w:val="18"/>
          <w:szCs w:val="18"/>
        </w:rPr>
        <w:t xml:space="preserve"> Sentencia T- 175 de 2016.</w:t>
      </w:r>
    </w:p>
  </w:footnote>
  <w:footnote w:id="9">
    <w:p w14:paraId="000000B9" w14:textId="3E3EBD87" w:rsidR="001E03D9" w:rsidRPr="00011DB5" w:rsidRDefault="00D30CA4" w:rsidP="00011DB5">
      <w:pPr>
        <w:pBdr>
          <w:top w:val="nil"/>
          <w:left w:val="nil"/>
          <w:bottom w:val="nil"/>
          <w:right w:val="nil"/>
          <w:between w:val="nil"/>
        </w:pBdr>
        <w:jc w:val="both"/>
        <w:rPr>
          <w:rFonts w:ascii="Arial" w:eastAsia="Calibri" w:hAnsi="Arial" w:cs="Arial"/>
          <w:color w:val="000000"/>
          <w:sz w:val="18"/>
          <w:szCs w:val="18"/>
        </w:rPr>
      </w:pPr>
      <w:r w:rsidRPr="00011DB5">
        <w:rPr>
          <w:rFonts w:ascii="Arial" w:eastAsia="Arial" w:hAnsi="Arial" w:cs="Arial"/>
          <w:color w:val="000000"/>
          <w:sz w:val="18"/>
          <w:szCs w:val="18"/>
          <w:vertAlign w:val="superscript"/>
        </w:rPr>
        <w:t xml:space="preserve">9 </w:t>
      </w:r>
      <w:r w:rsidR="00CA5C5D" w:rsidRPr="00011DB5">
        <w:rPr>
          <w:rFonts w:ascii="Arial" w:eastAsia="Arial" w:hAnsi="Arial" w:cs="Arial"/>
          <w:color w:val="000000"/>
          <w:sz w:val="18"/>
          <w:szCs w:val="18"/>
        </w:rPr>
        <w:t>Sentencia T-</w:t>
      </w:r>
      <w:r w:rsidRPr="00011DB5">
        <w:rPr>
          <w:rFonts w:ascii="Arial" w:eastAsia="Arial" w:hAnsi="Arial" w:cs="Arial"/>
          <w:color w:val="000000"/>
          <w:sz w:val="18"/>
          <w:szCs w:val="18"/>
        </w:rPr>
        <w:t>32</w:t>
      </w:r>
      <w:r w:rsidR="00AB7DE9" w:rsidRPr="00011DB5">
        <w:rPr>
          <w:rFonts w:ascii="Arial" w:eastAsia="Arial" w:hAnsi="Arial" w:cs="Arial"/>
          <w:color w:val="000000"/>
          <w:sz w:val="18"/>
          <w:szCs w:val="18"/>
        </w:rPr>
        <w:t>5</w:t>
      </w:r>
      <w:r w:rsidRPr="00011DB5">
        <w:rPr>
          <w:rFonts w:ascii="Arial" w:eastAsia="Arial" w:hAnsi="Arial" w:cs="Arial"/>
          <w:color w:val="000000"/>
          <w:sz w:val="18"/>
          <w:szCs w:val="18"/>
        </w:rPr>
        <w:t xml:space="preserve"> de 2010.</w:t>
      </w:r>
    </w:p>
  </w:footnote>
  <w:footnote w:id="10">
    <w:p w14:paraId="000000BB" w14:textId="76B0BBBC" w:rsidR="001E03D9" w:rsidRPr="00011DB5" w:rsidRDefault="00E9110E" w:rsidP="00F0647E">
      <w:pPr>
        <w:jc w:val="both"/>
        <w:rPr>
          <w:rFonts w:ascii="Arial" w:eastAsia="Tahoma" w:hAnsi="Arial" w:cs="Arial"/>
          <w:color w:val="000000"/>
          <w:sz w:val="18"/>
          <w:szCs w:val="18"/>
        </w:rPr>
      </w:pPr>
      <w:r w:rsidRPr="00011DB5">
        <w:rPr>
          <w:rFonts w:ascii="Arial" w:hAnsi="Arial" w:cs="Arial"/>
          <w:sz w:val="18"/>
          <w:szCs w:val="18"/>
          <w:vertAlign w:val="superscript"/>
        </w:rPr>
        <w:footnoteRef/>
      </w:r>
      <w:r w:rsidRPr="00011DB5">
        <w:rPr>
          <w:rFonts w:ascii="Arial" w:eastAsia="Tahoma" w:hAnsi="Arial" w:cs="Arial"/>
          <w:sz w:val="18"/>
          <w:szCs w:val="18"/>
        </w:rPr>
        <w:t xml:space="preserve"> </w:t>
      </w:r>
      <w:r w:rsidRPr="00011DB5">
        <w:rPr>
          <w:rFonts w:ascii="Arial" w:eastAsia="Tahoma" w:hAnsi="Arial" w:cs="Arial"/>
          <w:color w:val="2D2D2D"/>
          <w:sz w:val="18"/>
          <w:szCs w:val="18"/>
          <w:highlight w:val="white"/>
        </w:rPr>
        <w:t> </w:t>
      </w:r>
      <w:r w:rsidRPr="00011DB5">
        <w:rPr>
          <w:rFonts w:ascii="Arial" w:eastAsia="Tahoma" w:hAnsi="Arial" w:cs="Arial"/>
          <w:color w:val="000000"/>
          <w:sz w:val="18"/>
          <w:szCs w:val="18"/>
          <w:highlight w:val="white"/>
        </w:rPr>
        <w:t>Tomo 1 • Lineamientos generales de Política para la Policía Nacional de Colombia, Publicación de la Policía Nacional de Colombia Dirección General - Oficina de Planeación. Año 2007.</w:t>
      </w:r>
    </w:p>
  </w:footnote>
  <w:footnote w:id="11">
    <w:p w14:paraId="000000BD" w14:textId="424153C5" w:rsidR="001E03D9" w:rsidRPr="00F0647E" w:rsidRDefault="00E9110E" w:rsidP="00F0647E">
      <w:pPr>
        <w:jc w:val="both"/>
        <w:rPr>
          <w:rFonts w:ascii="Arial" w:eastAsia="Tahoma" w:hAnsi="Arial" w:cs="Arial"/>
          <w:sz w:val="18"/>
          <w:szCs w:val="18"/>
        </w:rPr>
      </w:pPr>
      <w:r w:rsidRPr="00011DB5">
        <w:rPr>
          <w:rFonts w:ascii="Arial" w:hAnsi="Arial" w:cs="Arial"/>
          <w:sz w:val="18"/>
          <w:szCs w:val="18"/>
          <w:vertAlign w:val="superscript"/>
        </w:rPr>
        <w:footnoteRef/>
      </w:r>
      <w:r w:rsidRPr="00011DB5">
        <w:rPr>
          <w:rFonts w:ascii="Arial" w:eastAsia="Tahoma" w:hAnsi="Arial" w:cs="Arial"/>
          <w:sz w:val="18"/>
          <w:szCs w:val="18"/>
        </w:rPr>
        <w:t xml:space="preserve"> Visible de folio 1 a 29, del archivo 05. “Respuesta”, de la carpeta de primera instancia.</w:t>
      </w:r>
    </w:p>
  </w:footnote>
  <w:footnote w:id="12">
    <w:p w14:paraId="000000BF" w14:textId="5F379564" w:rsidR="001E03D9" w:rsidRPr="00F0647E" w:rsidRDefault="00E9110E" w:rsidP="00F0647E">
      <w:pPr>
        <w:jc w:val="both"/>
        <w:rPr>
          <w:rFonts w:ascii="Arial" w:eastAsia="Tahoma" w:hAnsi="Arial" w:cs="Arial"/>
          <w:sz w:val="18"/>
          <w:szCs w:val="18"/>
        </w:rPr>
      </w:pPr>
      <w:r w:rsidRPr="00011DB5">
        <w:rPr>
          <w:rFonts w:ascii="Arial" w:hAnsi="Arial" w:cs="Arial"/>
          <w:sz w:val="18"/>
          <w:szCs w:val="18"/>
          <w:vertAlign w:val="superscript"/>
        </w:rPr>
        <w:footnoteRef/>
      </w:r>
      <w:r w:rsidRPr="00011DB5">
        <w:rPr>
          <w:rFonts w:ascii="Arial" w:eastAsia="Tahoma" w:hAnsi="Arial" w:cs="Arial"/>
          <w:sz w:val="18"/>
          <w:szCs w:val="18"/>
        </w:rPr>
        <w:t xml:space="preserve"> Visible de folio 15 a 17, del archivo 01. “DARWIN ALEXANDER ALFARO YASNO”, de la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0" w14:textId="22236EE0" w:rsidR="001E03D9" w:rsidRPr="00196A86" w:rsidRDefault="00E9110E" w:rsidP="00196A86">
    <w:pPr>
      <w:jc w:val="both"/>
      <w:rPr>
        <w:rFonts w:ascii="Arial" w:eastAsia="Tahoma" w:hAnsi="Arial" w:cs="Arial"/>
        <w:color w:val="000000"/>
        <w:sz w:val="18"/>
        <w:szCs w:val="18"/>
      </w:rPr>
    </w:pPr>
    <w:r w:rsidRPr="00196A86">
      <w:rPr>
        <w:rFonts w:ascii="Arial" w:eastAsia="Tahoma" w:hAnsi="Arial" w:cs="Arial"/>
        <w:color w:val="000000"/>
        <w:sz w:val="18"/>
        <w:szCs w:val="18"/>
      </w:rPr>
      <w:t>Radicado No:</w:t>
    </w:r>
    <w:r w:rsidRPr="00196A86">
      <w:rPr>
        <w:rFonts w:ascii="Arial" w:eastAsia="Tahoma" w:hAnsi="Arial" w:cs="Arial"/>
        <w:color w:val="000000"/>
        <w:sz w:val="18"/>
        <w:szCs w:val="18"/>
      </w:rPr>
      <w:tab/>
      <w:t>66001 31 05 003 2022 00072 01</w:t>
    </w:r>
  </w:p>
  <w:p w14:paraId="000000C1" w14:textId="446147E3" w:rsidR="001E03D9" w:rsidRPr="00196A86" w:rsidRDefault="00E9110E" w:rsidP="00196A86">
    <w:pPr>
      <w:jc w:val="both"/>
      <w:rPr>
        <w:rFonts w:ascii="Arial" w:eastAsia="Tahoma" w:hAnsi="Arial" w:cs="Arial"/>
        <w:color w:val="000000"/>
        <w:sz w:val="18"/>
        <w:szCs w:val="18"/>
      </w:rPr>
    </w:pPr>
    <w:r w:rsidRPr="00196A86">
      <w:rPr>
        <w:rFonts w:ascii="Arial" w:eastAsia="Tahoma" w:hAnsi="Arial" w:cs="Arial"/>
        <w:color w:val="000000"/>
        <w:sz w:val="18"/>
        <w:szCs w:val="18"/>
      </w:rPr>
      <w:t>Accionante:</w:t>
    </w:r>
    <w:r w:rsidRPr="00196A86">
      <w:rPr>
        <w:rFonts w:ascii="Arial" w:eastAsia="Tahoma" w:hAnsi="Arial" w:cs="Arial"/>
        <w:color w:val="000000"/>
        <w:sz w:val="18"/>
        <w:szCs w:val="18"/>
      </w:rPr>
      <w:tab/>
      <w:t xml:space="preserve">Darwin Alexander Alfaro </w:t>
    </w:r>
    <w:proofErr w:type="spellStart"/>
    <w:r w:rsidRPr="00196A86">
      <w:rPr>
        <w:rFonts w:ascii="Arial" w:eastAsia="Tahoma" w:hAnsi="Arial" w:cs="Arial"/>
        <w:color w:val="000000"/>
        <w:sz w:val="18"/>
        <w:szCs w:val="18"/>
      </w:rPr>
      <w:t>Yasno</w:t>
    </w:r>
    <w:proofErr w:type="spellEnd"/>
  </w:p>
  <w:p w14:paraId="000000C2" w14:textId="630FB85D" w:rsidR="001E03D9" w:rsidRPr="00196A86" w:rsidRDefault="00E9110E" w:rsidP="00196A86">
    <w:pPr>
      <w:jc w:val="both"/>
      <w:rPr>
        <w:rFonts w:ascii="Arial" w:eastAsia="Tahoma" w:hAnsi="Arial" w:cs="Arial"/>
        <w:color w:val="000000"/>
        <w:sz w:val="18"/>
        <w:szCs w:val="18"/>
      </w:rPr>
    </w:pPr>
    <w:r w:rsidRPr="00196A86">
      <w:rPr>
        <w:rFonts w:ascii="Arial" w:eastAsia="Tahoma" w:hAnsi="Arial" w:cs="Arial"/>
        <w:color w:val="000000"/>
        <w:sz w:val="18"/>
        <w:szCs w:val="18"/>
      </w:rPr>
      <w:t>Accionado</w:t>
    </w:r>
    <w:r w:rsidR="00196A86" w:rsidRPr="00196A86">
      <w:rPr>
        <w:rFonts w:ascii="Arial" w:eastAsia="Tahoma" w:hAnsi="Arial" w:cs="Arial"/>
        <w:color w:val="000000"/>
        <w:sz w:val="18"/>
        <w:szCs w:val="18"/>
      </w:rPr>
      <w:t>s</w:t>
    </w:r>
    <w:r w:rsidRPr="00196A86">
      <w:rPr>
        <w:rFonts w:ascii="Arial" w:eastAsia="Tahoma" w:hAnsi="Arial" w:cs="Arial"/>
        <w:color w:val="000000"/>
        <w:sz w:val="18"/>
        <w:szCs w:val="18"/>
      </w:rPr>
      <w:t>:</w:t>
    </w:r>
    <w:r w:rsidRPr="00196A86">
      <w:rPr>
        <w:rFonts w:ascii="Arial" w:eastAsia="Tahoma" w:hAnsi="Arial" w:cs="Arial"/>
        <w:color w:val="000000"/>
        <w:sz w:val="18"/>
        <w:szCs w:val="18"/>
      </w:rPr>
      <w:tab/>
      <w:t>Ministerio De Defensa Nacional</w:t>
    </w:r>
    <w:r w:rsidR="00196A86" w:rsidRPr="00196A86">
      <w:rPr>
        <w:rFonts w:ascii="Arial" w:eastAsia="Tahoma" w:hAnsi="Arial" w:cs="Arial"/>
        <w:color w:val="000000"/>
        <w:sz w:val="18"/>
        <w:szCs w:val="18"/>
      </w:rPr>
      <w:t xml:space="preserve"> y otros</w:t>
    </w:r>
  </w:p>
  <w:p w14:paraId="000000C4" w14:textId="224AC24A" w:rsidR="001E03D9" w:rsidRPr="00196A86" w:rsidRDefault="00E9110E" w:rsidP="00E26E5F">
    <w:pPr>
      <w:jc w:val="both"/>
      <w:rPr>
        <w:rFonts w:ascii="Arial" w:eastAsia="Tahoma" w:hAnsi="Arial" w:cs="Arial"/>
        <w:color w:val="000000"/>
        <w:sz w:val="18"/>
        <w:szCs w:val="18"/>
      </w:rPr>
    </w:pPr>
    <w:r w:rsidRPr="00196A86">
      <w:rPr>
        <w:rFonts w:ascii="Arial" w:eastAsia="Tahoma" w:hAnsi="Arial" w:cs="Arial"/>
        <w:color w:val="000000"/>
        <w:sz w:val="18"/>
        <w:szCs w:val="18"/>
      </w:rPr>
      <w:t>Vinculadas:</w:t>
    </w:r>
    <w:r w:rsidR="00196A86">
      <w:rPr>
        <w:rFonts w:ascii="Arial" w:eastAsia="Tahoma" w:hAnsi="Arial" w:cs="Arial"/>
        <w:color w:val="000000"/>
        <w:sz w:val="18"/>
        <w:szCs w:val="18"/>
      </w:rPr>
      <w:tab/>
    </w:r>
    <w:r w:rsidRPr="00196A86">
      <w:rPr>
        <w:rFonts w:ascii="Arial" w:eastAsia="Tahoma" w:hAnsi="Arial" w:cs="Arial"/>
        <w:color w:val="000000"/>
        <w:sz w:val="18"/>
        <w:szCs w:val="18"/>
      </w:rPr>
      <w:t xml:space="preserve">Policía Nacional Dirección </w:t>
    </w:r>
    <w:r w:rsidR="00196A86" w:rsidRPr="00196A86">
      <w:rPr>
        <w:rFonts w:ascii="Arial" w:eastAsia="Tahoma" w:hAnsi="Arial" w:cs="Arial"/>
        <w:color w:val="000000"/>
        <w:sz w:val="18"/>
        <w:szCs w:val="18"/>
      </w:rPr>
      <w:t>d</w:t>
    </w:r>
    <w:r w:rsidRPr="00196A86">
      <w:rPr>
        <w:rFonts w:ascii="Arial" w:eastAsia="Tahoma" w:hAnsi="Arial" w:cs="Arial"/>
        <w:color w:val="000000"/>
        <w:sz w:val="18"/>
        <w:szCs w:val="18"/>
      </w:rPr>
      <w:t>e Talento Humano Seccional Risaralda</w:t>
    </w:r>
    <w:r w:rsidR="00196A86" w:rsidRPr="00196A86">
      <w:rPr>
        <w:rFonts w:ascii="Arial" w:eastAsia="Tahoma" w:hAnsi="Arial" w:cs="Arial"/>
        <w:color w:val="000000"/>
        <w:sz w:val="18"/>
        <w:szCs w:val="18"/>
      </w:rPr>
      <w:t xml:space="preserve"> y otros</w:t>
    </w:r>
  </w:p>
  <w:p w14:paraId="000000C5" w14:textId="77777777" w:rsidR="001E03D9" w:rsidRDefault="001E03D9">
    <w:pPr>
      <w:ind w:left="2127" w:hanging="2127"/>
      <w:rPr>
        <w:rFonts w:ascii="Tahoma" w:eastAsia="Tahoma" w:hAnsi="Tahoma" w:cs="Tahoma"/>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0C35"/>
    <w:multiLevelType w:val="multilevel"/>
    <w:tmpl w:val="FD3EF5B0"/>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5674822"/>
    <w:multiLevelType w:val="multilevel"/>
    <w:tmpl w:val="0568CC22"/>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A512A1"/>
    <w:multiLevelType w:val="multilevel"/>
    <w:tmpl w:val="99060D60"/>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EB87AEC"/>
    <w:multiLevelType w:val="multilevel"/>
    <w:tmpl w:val="E796070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E0A5870"/>
    <w:multiLevelType w:val="multilevel"/>
    <w:tmpl w:val="F976E998"/>
    <w:lvl w:ilvl="0">
      <w:start w:val="6"/>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F5B0F4A"/>
    <w:multiLevelType w:val="hybridMultilevel"/>
    <w:tmpl w:val="4998C53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6203D2"/>
    <w:multiLevelType w:val="multilevel"/>
    <w:tmpl w:val="64F8EC54"/>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FA4290"/>
    <w:multiLevelType w:val="hybridMultilevel"/>
    <w:tmpl w:val="BB3A2EC8"/>
    <w:lvl w:ilvl="0" w:tplc="250A3DF8">
      <w:start w:val="4"/>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D9"/>
    <w:rsid w:val="00011DB5"/>
    <w:rsid w:val="000342B0"/>
    <w:rsid w:val="000418B9"/>
    <w:rsid w:val="00057CE2"/>
    <w:rsid w:val="00062C0B"/>
    <w:rsid w:val="00087F0E"/>
    <w:rsid w:val="00091BB5"/>
    <w:rsid w:val="000957E1"/>
    <w:rsid w:val="000B1621"/>
    <w:rsid w:val="000B1C62"/>
    <w:rsid w:val="000B43D8"/>
    <w:rsid w:val="000B59EF"/>
    <w:rsid w:val="000D0CD3"/>
    <w:rsid w:val="000D1D7F"/>
    <w:rsid w:val="000F2572"/>
    <w:rsid w:val="000F55C8"/>
    <w:rsid w:val="00101451"/>
    <w:rsid w:val="001165E1"/>
    <w:rsid w:val="001338F8"/>
    <w:rsid w:val="00164734"/>
    <w:rsid w:val="00195076"/>
    <w:rsid w:val="00196A86"/>
    <w:rsid w:val="001A65F1"/>
    <w:rsid w:val="001C29DE"/>
    <w:rsid w:val="001D1E7A"/>
    <w:rsid w:val="001D58FD"/>
    <w:rsid w:val="001E03D9"/>
    <w:rsid w:val="001E3993"/>
    <w:rsid w:val="00212630"/>
    <w:rsid w:val="00221DC3"/>
    <w:rsid w:val="00233A16"/>
    <w:rsid w:val="00240802"/>
    <w:rsid w:val="00243EE0"/>
    <w:rsid w:val="0025433C"/>
    <w:rsid w:val="00254E9B"/>
    <w:rsid w:val="002648C4"/>
    <w:rsid w:val="00265787"/>
    <w:rsid w:val="00267959"/>
    <w:rsid w:val="00294FA4"/>
    <w:rsid w:val="00330EFE"/>
    <w:rsid w:val="00332787"/>
    <w:rsid w:val="00333D9F"/>
    <w:rsid w:val="00347CD4"/>
    <w:rsid w:val="00356995"/>
    <w:rsid w:val="00361DEF"/>
    <w:rsid w:val="0036491B"/>
    <w:rsid w:val="00384319"/>
    <w:rsid w:val="003B2848"/>
    <w:rsid w:val="003E4546"/>
    <w:rsid w:val="003F72AD"/>
    <w:rsid w:val="004112F8"/>
    <w:rsid w:val="00440191"/>
    <w:rsid w:val="0044782C"/>
    <w:rsid w:val="00455766"/>
    <w:rsid w:val="00481CDA"/>
    <w:rsid w:val="004A0D39"/>
    <w:rsid w:val="004A1070"/>
    <w:rsid w:val="004A7BBC"/>
    <w:rsid w:val="004B1317"/>
    <w:rsid w:val="004B4CA2"/>
    <w:rsid w:val="004C6DEF"/>
    <w:rsid w:val="004C72E1"/>
    <w:rsid w:val="004D485A"/>
    <w:rsid w:val="005274FD"/>
    <w:rsid w:val="00540861"/>
    <w:rsid w:val="00543234"/>
    <w:rsid w:val="0054642F"/>
    <w:rsid w:val="0057051F"/>
    <w:rsid w:val="005A6101"/>
    <w:rsid w:val="005E1D56"/>
    <w:rsid w:val="005F45A7"/>
    <w:rsid w:val="0061350E"/>
    <w:rsid w:val="00641C4C"/>
    <w:rsid w:val="006457F4"/>
    <w:rsid w:val="00662A00"/>
    <w:rsid w:val="006648FF"/>
    <w:rsid w:val="00670DA7"/>
    <w:rsid w:val="00684B0E"/>
    <w:rsid w:val="00690CD1"/>
    <w:rsid w:val="006B39A3"/>
    <w:rsid w:val="006C0E64"/>
    <w:rsid w:val="006D071D"/>
    <w:rsid w:val="006E4454"/>
    <w:rsid w:val="006E6CEE"/>
    <w:rsid w:val="006F39E8"/>
    <w:rsid w:val="00713C57"/>
    <w:rsid w:val="00733139"/>
    <w:rsid w:val="00741662"/>
    <w:rsid w:val="0074197C"/>
    <w:rsid w:val="00754DD6"/>
    <w:rsid w:val="00755584"/>
    <w:rsid w:val="007761FE"/>
    <w:rsid w:val="00784CC9"/>
    <w:rsid w:val="007D52CD"/>
    <w:rsid w:val="007D7736"/>
    <w:rsid w:val="007F6968"/>
    <w:rsid w:val="007F7F76"/>
    <w:rsid w:val="00805F12"/>
    <w:rsid w:val="00830877"/>
    <w:rsid w:val="00852E43"/>
    <w:rsid w:val="008914FE"/>
    <w:rsid w:val="008C0FC3"/>
    <w:rsid w:val="008D654D"/>
    <w:rsid w:val="008E6FE9"/>
    <w:rsid w:val="008F25E1"/>
    <w:rsid w:val="009052EE"/>
    <w:rsid w:val="00905ECB"/>
    <w:rsid w:val="0091733C"/>
    <w:rsid w:val="00923160"/>
    <w:rsid w:val="00941BE3"/>
    <w:rsid w:val="009564B1"/>
    <w:rsid w:val="00956E55"/>
    <w:rsid w:val="00981FBD"/>
    <w:rsid w:val="009D4B9E"/>
    <w:rsid w:val="009F1E9A"/>
    <w:rsid w:val="009F272F"/>
    <w:rsid w:val="00A06A62"/>
    <w:rsid w:val="00A22FF1"/>
    <w:rsid w:val="00A4644F"/>
    <w:rsid w:val="00A50515"/>
    <w:rsid w:val="00A514B9"/>
    <w:rsid w:val="00A626BF"/>
    <w:rsid w:val="00A73B3A"/>
    <w:rsid w:val="00AA5095"/>
    <w:rsid w:val="00AB668B"/>
    <w:rsid w:val="00AB69D6"/>
    <w:rsid w:val="00AB7DE9"/>
    <w:rsid w:val="00AC382C"/>
    <w:rsid w:val="00AC502D"/>
    <w:rsid w:val="00AD01EF"/>
    <w:rsid w:val="00AD5F6E"/>
    <w:rsid w:val="00AF5AC4"/>
    <w:rsid w:val="00B11DB8"/>
    <w:rsid w:val="00B16E2F"/>
    <w:rsid w:val="00BA146D"/>
    <w:rsid w:val="00BA1D12"/>
    <w:rsid w:val="00BA2517"/>
    <w:rsid w:val="00BA5077"/>
    <w:rsid w:val="00BE1BA9"/>
    <w:rsid w:val="00BF1BA8"/>
    <w:rsid w:val="00C0208B"/>
    <w:rsid w:val="00C06D94"/>
    <w:rsid w:val="00C1655E"/>
    <w:rsid w:val="00C34ACE"/>
    <w:rsid w:val="00C53BE1"/>
    <w:rsid w:val="00C652BD"/>
    <w:rsid w:val="00C66600"/>
    <w:rsid w:val="00C80322"/>
    <w:rsid w:val="00C903FF"/>
    <w:rsid w:val="00CA5C5D"/>
    <w:rsid w:val="00CB284F"/>
    <w:rsid w:val="00CE25F5"/>
    <w:rsid w:val="00CF0675"/>
    <w:rsid w:val="00D13B48"/>
    <w:rsid w:val="00D274B2"/>
    <w:rsid w:val="00D30CA4"/>
    <w:rsid w:val="00D71120"/>
    <w:rsid w:val="00D911DD"/>
    <w:rsid w:val="00DB4DB0"/>
    <w:rsid w:val="00DF3B4C"/>
    <w:rsid w:val="00E11017"/>
    <w:rsid w:val="00E1698F"/>
    <w:rsid w:val="00E2358C"/>
    <w:rsid w:val="00E26E5F"/>
    <w:rsid w:val="00E35BA0"/>
    <w:rsid w:val="00E43AE7"/>
    <w:rsid w:val="00E53A7F"/>
    <w:rsid w:val="00E576ED"/>
    <w:rsid w:val="00E621DC"/>
    <w:rsid w:val="00E70BFE"/>
    <w:rsid w:val="00E76DB3"/>
    <w:rsid w:val="00E9110E"/>
    <w:rsid w:val="00EA149F"/>
    <w:rsid w:val="00EA2DC1"/>
    <w:rsid w:val="00EA6433"/>
    <w:rsid w:val="00EA75FF"/>
    <w:rsid w:val="00EB2670"/>
    <w:rsid w:val="00EB7411"/>
    <w:rsid w:val="00ED6727"/>
    <w:rsid w:val="00F03B5A"/>
    <w:rsid w:val="00F0647E"/>
    <w:rsid w:val="00F469DE"/>
    <w:rsid w:val="00F5132B"/>
    <w:rsid w:val="00F709B7"/>
    <w:rsid w:val="00F9790B"/>
    <w:rsid w:val="0C1D2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E6D3"/>
  <w15:docId w15:val="{F1503999-84AB-FB45-995F-ABDF9C5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8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F00F46"/>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F00F46"/>
    <w:rPr>
      <w:rFonts w:ascii="Verdana" w:eastAsia="Times New Roman" w:hAnsi="Verdana" w:cs="Times New Roman"/>
      <w:b/>
      <w:bCs/>
      <w:szCs w:val="20"/>
      <w:lang w:val="es-ES" w:eastAsia="es-ES"/>
    </w:rPr>
  </w:style>
  <w:style w:type="paragraph" w:styleId="Sinespaciado">
    <w:name w:val="No Spacing"/>
    <w:link w:val="SinespaciadoCar"/>
    <w:uiPriority w:val="1"/>
    <w:qFormat/>
    <w:rsid w:val="00F00F46"/>
    <w:rPr>
      <w:sz w:val="22"/>
      <w:szCs w:val="22"/>
      <w:lang w:val="es-ES"/>
    </w:rPr>
  </w:style>
  <w:style w:type="character" w:customStyle="1" w:styleId="SinespaciadoCar">
    <w:name w:val="Sin espaciado Car"/>
    <w:link w:val="Sinespaciado"/>
    <w:uiPriority w:val="1"/>
    <w:locked/>
    <w:rsid w:val="00F00F46"/>
    <w:rPr>
      <w:sz w:val="22"/>
      <w:szCs w:val="22"/>
      <w:lang w:val="es-ES"/>
    </w:rPr>
  </w:style>
  <w:style w:type="paragraph" w:styleId="Prrafodelista">
    <w:name w:val="List Paragraph"/>
    <w:basedOn w:val="Normal"/>
    <w:qFormat/>
    <w:rsid w:val="00F00F46"/>
    <w:pPr>
      <w:spacing w:before="100" w:beforeAutospacing="1" w:after="100" w:afterAutospacing="1" w:line="360" w:lineRule="auto"/>
      <w:ind w:left="720" w:firstLine="851"/>
      <w:contextualSpacing/>
      <w:jc w:val="both"/>
    </w:pPr>
    <w:rPr>
      <w:rFonts w:asciiTheme="minorHAnsi" w:eastAsiaTheme="minorHAnsi" w:hAnsiTheme="minorHAnsi" w:cstheme="minorBidi"/>
      <w:sz w:val="22"/>
      <w:szCs w:val="22"/>
      <w:lang w:val="es-ES" w:eastAsia="en-US"/>
    </w:rPr>
  </w:style>
  <w:style w:type="paragraph" w:styleId="NormalWeb">
    <w:name w:val="Normal (Web)"/>
    <w:basedOn w:val="Normal"/>
    <w:uiPriority w:val="99"/>
    <w:unhideWhenUsed/>
    <w:rsid w:val="00F00F46"/>
    <w:pPr>
      <w:spacing w:before="100" w:beforeAutospacing="1" w:after="100" w:afterAutospacing="1"/>
      <w:ind w:firstLine="851"/>
      <w:jc w:val="both"/>
    </w:pPr>
  </w:style>
  <w:style w:type="paragraph" w:styleId="Encabezado">
    <w:name w:val="header"/>
    <w:basedOn w:val="Normal"/>
    <w:link w:val="EncabezadoCar"/>
    <w:uiPriority w:val="99"/>
    <w:unhideWhenUsed/>
    <w:rsid w:val="00F00F46"/>
    <w:pPr>
      <w:tabs>
        <w:tab w:val="center" w:pos="4419"/>
        <w:tab w:val="right" w:pos="8838"/>
      </w:tabs>
      <w:spacing w:before="100" w:beforeAutospacing="1" w:afterAutospacing="1"/>
      <w:ind w:firstLine="851"/>
      <w:jc w:val="both"/>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00F46"/>
    <w:rPr>
      <w:sz w:val="22"/>
      <w:szCs w:val="22"/>
    </w:rPr>
  </w:style>
  <w:style w:type="paragraph" w:styleId="Piedepgina">
    <w:name w:val="footer"/>
    <w:basedOn w:val="Normal"/>
    <w:link w:val="PiedepginaCar"/>
    <w:uiPriority w:val="99"/>
    <w:unhideWhenUsed/>
    <w:rsid w:val="00F00F46"/>
    <w:pPr>
      <w:tabs>
        <w:tab w:val="center" w:pos="4419"/>
        <w:tab w:val="right" w:pos="8838"/>
      </w:tabs>
      <w:spacing w:before="100" w:beforeAutospacing="1" w:afterAutospacing="1"/>
      <w:ind w:firstLine="851"/>
      <w:jc w:val="both"/>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00F46"/>
    <w:rPr>
      <w:sz w:val="22"/>
      <w:szCs w:val="22"/>
    </w:rPr>
  </w:style>
  <w:style w:type="paragraph" w:styleId="Textonotapie">
    <w:name w:val="footnote text"/>
    <w:basedOn w:val="Normal"/>
    <w:link w:val="TextonotapieCar"/>
    <w:uiPriority w:val="99"/>
    <w:semiHidden/>
    <w:unhideWhenUsed/>
    <w:rsid w:val="001F6FAC"/>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1F6FAC"/>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FC"/>
    <w:basedOn w:val="Fuentedeprrafopredeter"/>
    <w:link w:val="Refdenotaalpie2"/>
    <w:uiPriority w:val="99"/>
    <w:unhideWhenUsed/>
    <w:qFormat/>
    <w:rsid w:val="001F6FAC"/>
    <w:rPr>
      <w:vertAlign w:val="superscript"/>
    </w:rPr>
  </w:style>
  <w:style w:type="paragraph" w:customStyle="1" w:styleId="Refdenotaalpie2">
    <w:name w:val="Ref. de nota al pie2"/>
    <w:aliases w:val="Nota de pie,Pie de pagina"/>
    <w:basedOn w:val="Normal"/>
    <w:link w:val="Refdenotaalpie"/>
    <w:uiPriority w:val="99"/>
    <w:rsid w:val="001F6FAC"/>
    <w:pPr>
      <w:spacing w:line="240" w:lineRule="exact"/>
      <w:jc w:val="both"/>
    </w:pPr>
    <w:rPr>
      <w:rFonts w:asciiTheme="minorHAnsi" w:eastAsiaTheme="minorHAnsi" w:hAnsiTheme="minorHAnsi" w:cstheme="minorBidi"/>
      <w:vertAlign w:val="superscript"/>
      <w:lang w:eastAsia="en-US"/>
    </w:rPr>
  </w:style>
  <w:style w:type="character" w:customStyle="1" w:styleId="apple-converted-space">
    <w:name w:val="apple-converted-space"/>
    <w:basedOn w:val="Fuentedeprrafopredeter"/>
    <w:rsid w:val="00C82123"/>
  </w:style>
  <w:style w:type="paragraph" w:customStyle="1" w:styleId="centrado">
    <w:name w:val="centrado"/>
    <w:basedOn w:val="Normal"/>
    <w:rsid w:val="007542F8"/>
    <w:pPr>
      <w:spacing w:before="100" w:beforeAutospacing="1" w:after="100" w:afterAutospacing="1"/>
    </w:pPr>
  </w:style>
  <w:style w:type="paragraph" w:styleId="Textoindependiente3">
    <w:name w:val="Body Text 3"/>
    <w:basedOn w:val="Normal"/>
    <w:link w:val="Textoindependiente3Car"/>
    <w:uiPriority w:val="99"/>
    <w:semiHidden/>
    <w:unhideWhenUsed/>
    <w:rsid w:val="00945228"/>
    <w:pPr>
      <w:spacing w:before="100" w:beforeAutospacing="1" w:after="100" w:afterAutospacing="1"/>
    </w:pPr>
  </w:style>
  <w:style w:type="character" w:customStyle="1" w:styleId="Textoindependiente3Car">
    <w:name w:val="Texto independiente 3 Car"/>
    <w:basedOn w:val="Fuentedeprrafopredeter"/>
    <w:link w:val="Textoindependiente3"/>
    <w:uiPriority w:val="99"/>
    <w:semiHidden/>
    <w:rsid w:val="00945228"/>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F40D1F"/>
    <w:rPr>
      <w:sz w:val="16"/>
      <w:szCs w:val="16"/>
    </w:rPr>
  </w:style>
  <w:style w:type="paragraph" w:styleId="Textocomentario">
    <w:name w:val="annotation text"/>
    <w:basedOn w:val="Normal"/>
    <w:link w:val="TextocomentarioCar"/>
    <w:uiPriority w:val="99"/>
    <w:semiHidden/>
    <w:unhideWhenUsed/>
    <w:rsid w:val="00F40D1F"/>
    <w:rPr>
      <w:sz w:val="20"/>
      <w:szCs w:val="20"/>
    </w:rPr>
  </w:style>
  <w:style w:type="character" w:customStyle="1" w:styleId="TextocomentarioCar">
    <w:name w:val="Texto comentario Car"/>
    <w:basedOn w:val="Fuentedeprrafopredeter"/>
    <w:link w:val="Textocomentario"/>
    <w:uiPriority w:val="99"/>
    <w:semiHidden/>
    <w:rsid w:val="00F40D1F"/>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F40D1F"/>
    <w:rPr>
      <w:b/>
      <w:bCs/>
    </w:rPr>
  </w:style>
  <w:style w:type="character" w:customStyle="1" w:styleId="AsuntodelcomentarioCar">
    <w:name w:val="Asunto del comentario Car"/>
    <w:basedOn w:val="TextocomentarioCar"/>
    <w:link w:val="Asuntodelcomentario"/>
    <w:uiPriority w:val="99"/>
    <w:semiHidden/>
    <w:rsid w:val="00F40D1F"/>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2C7B3D"/>
    <w:rPr>
      <w:b/>
      <w:bCs/>
    </w:rPr>
  </w:style>
  <w:style w:type="character" w:styleId="nfasis">
    <w:name w:val="Emphasis"/>
    <w:basedOn w:val="Fuentedeprrafopredeter"/>
    <w:uiPriority w:val="20"/>
    <w:qFormat/>
    <w:rsid w:val="002C7B3D"/>
    <w:rPr>
      <w:i/>
      <w:iCs/>
    </w:rPr>
  </w:style>
  <w:style w:type="character" w:customStyle="1" w:styleId="apple-style-span">
    <w:name w:val="apple-style-span"/>
    <w:basedOn w:val="Fuentedeprrafopredeter"/>
    <w:rsid w:val="00DE4C5C"/>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A7B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BC"/>
    <w:rPr>
      <w:rFonts w:ascii="Segoe UI" w:hAnsi="Segoe UI" w:cs="Segoe UI"/>
      <w:sz w:val="18"/>
      <w:szCs w:val="18"/>
    </w:rPr>
  </w:style>
  <w:style w:type="paragraph" w:styleId="Revisin">
    <w:name w:val="Revision"/>
    <w:hidden/>
    <w:uiPriority w:val="99"/>
    <w:semiHidden/>
    <w:rsid w:val="00AC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152">
      <w:bodyDiv w:val="1"/>
      <w:marLeft w:val="0"/>
      <w:marRight w:val="0"/>
      <w:marTop w:val="0"/>
      <w:marBottom w:val="0"/>
      <w:divBdr>
        <w:top w:val="none" w:sz="0" w:space="0" w:color="auto"/>
        <w:left w:val="none" w:sz="0" w:space="0" w:color="auto"/>
        <w:bottom w:val="none" w:sz="0" w:space="0" w:color="auto"/>
        <w:right w:val="none" w:sz="0" w:space="0" w:color="auto"/>
      </w:divBdr>
    </w:div>
    <w:div w:id="642467007">
      <w:bodyDiv w:val="1"/>
      <w:marLeft w:val="0"/>
      <w:marRight w:val="0"/>
      <w:marTop w:val="0"/>
      <w:marBottom w:val="0"/>
      <w:divBdr>
        <w:top w:val="none" w:sz="0" w:space="0" w:color="auto"/>
        <w:left w:val="none" w:sz="0" w:space="0" w:color="auto"/>
        <w:bottom w:val="none" w:sz="0" w:space="0" w:color="auto"/>
        <w:right w:val="none" w:sz="0" w:space="0" w:color="auto"/>
      </w:divBdr>
    </w:div>
    <w:div w:id="762605076">
      <w:bodyDiv w:val="1"/>
      <w:marLeft w:val="0"/>
      <w:marRight w:val="0"/>
      <w:marTop w:val="0"/>
      <w:marBottom w:val="0"/>
      <w:divBdr>
        <w:top w:val="none" w:sz="0" w:space="0" w:color="auto"/>
        <w:left w:val="none" w:sz="0" w:space="0" w:color="auto"/>
        <w:bottom w:val="none" w:sz="0" w:space="0" w:color="auto"/>
        <w:right w:val="none" w:sz="0" w:space="0" w:color="auto"/>
      </w:divBdr>
    </w:div>
    <w:div w:id="996419324">
      <w:bodyDiv w:val="1"/>
      <w:marLeft w:val="0"/>
      <w:marRight w:val="0"/>
      <w:marTop w:val="0"/>
      <w:marBottom w:val="0"/>
      <w:divBdr>
        <w:top w:val="none" w:sz="0" w:space="0" w:color="auto"/>
        <w:left w:val="none" w:sz="0" w:space="0" w:color="auto"/>
        <w:bottom w:val="none" w:sz="0" w:space="0" w:color="auto"/>
        <w:right w:val="none" w:sz="0" w:space="0" w:color="auto"/>
      </w:divBdr>
    </w:div>
    <w:div w:id="1094126194">
      <w:bodyDiv w:val="1"/>
      <w:marLeft w:val="0"/>
      <w:marRight w:val="0"/>
      <w:marTop w:val="0"/>
      <w:marBottom w:val="0"/>
      <w:divBdr>
        <w:top w:val="none" w:sz="0" w:space="0" w:color="auto"/>
        <w:left w:val="none" w:sz="0" w:space="0" w:color="auto"/>
        <w:bottom w:val="none" w:sz="0" w:space="0" w:color="auto"/>
        <w:right w:val="none" w:sz="0" w:space="0" w:color="auto"/>
      </w:divBdr>
    </w:div>
    <w:div w:id="1183127356">
      <w:bodyDiv w:val="1"/>
      <w:marLeft w:val="0"/>
      <w:marRight w:val="0"/>
      <w:marTop w:val="0"/>
      <w:marBottom w:val="0"/>
      <w:divBdr>
        <w:top w:val="none" w:sz="0" w:space="0" w:color="auto"/>
        <w:left w:val="none" w:sz="0" w:space="0" w:color="auto"/>
        <w:bottom w:val="none" w:sz="0" w:space="0" w:color="auto"/>
        <w:right w:val="none" w:sz="0" w:space="0" w:color="auto"/>
      </w:divBdr>
    </w:div>
    <w:div w:id="1409034891">
      <w:bodyDiv w:val="1"/>
      <w:marLeft w:val="0"/>
      <w:marRight w:val="0"/>
      <w:marTop w:val="0"/>
      <w:marBottom w:val="0"/>
      <w:divBdr>
        <w:top w:val="none" w:sz="0" w:space="0" w:color="auto"/>
        <w:left w:val="none" w:sz="0" w:space="0" w:color="auto"/>
        <w:bottom w:val="none" w:sz="0" w:space="0" w:color="auto"/>
        <w:right w:val="none" w:sz="0" w:space="0" w:color="auto"/>
      </w:divBdr>
    </w:div>
    <w:div w:id="1501848658">
      <w:bodyDiv w:val="1"/>
      <w:marLeft w:val="0"/>
      <w:marRight w:val="0"/>
      <w:marTop w:val="0"/>
      <w:marBottom w:val="0"/>
      <w:divBdr>
        <w:top w:val="none" w:sz="0" w:space="0" w:color="auto"/>
        <w:left w:val="none" w:sz="0" w:space="0" w:color="auto"/>
        <w:bottom w:val="none" w:sz="0" w:space="0" w:color="auto"/>
        <w:right w:val="none" w:sz="0" w:space="0" w:color="auto"/>
      </w:divBdr>
    </w:div>
    <w:div w:id="1545949848">
      <w:bodyDiv w:val="1"/>
      <w:marLeft w:val="0"/>
      <w:marRight w:val="0"/>
      <w:marTop w:val="0"/>
      <w:marBottom w:val="0"/>
      <w:divBdr>
        <w:top w:val="none" w:sz="0" w:space="0" w:color="auto"/>
        <w:left w:val="none" w:sz="0" w:space="0" w:color="auto"/>
        <w:bottom w:val="none" w:sz="0" w:space="0" w:color="auto"/>
        <w:right w:val="none" w:sz="0" w:space="0" w:color="auto"/>
      </w:divBdr>
    </w:div>
    <w:div w:id="157358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CTtRQRHctHd8uXufeZkpGfHD10Q==">AMUW2mWAQpxImPiLRCuMyghek3yjlvTOkYDF7VInL/cmUeHrgMlXI+/VhYapNkvCG3s9ehQx5J1/aRdDZgewn6r3Y/+yBkk+gjsh6TCQRqZJgNxoYRzLXexQGTbsjLUX4SZZnZ/RFv+tPRVzhMmknyl9Ky76+JqKCrroq/+Fh+4AlsMRndjAVA4w5e0EK7BAKE9z3ZZW63UN</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E619-9E1D-465E-A76D-EB9235916F36}">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243F485F-971E-4303-82C1-9453DF79EA2E}">
  <ds:schemaRefs>
    <ds:schemaRef ds:uri="http://schemas.microsoft.com/sharepoint/v3/contenttype/forms"/>
  </ds:schemaRefs>
</ds:datastoreItem>
</file>

<file path=customXml/itemProps3.xml><?xml version="1.0" encoding="utf-8"?>
<ds:datastoreItem xmlns:ds="http://schemas.openxmlformats.org/officeDocument/2006/customXml" ds:itemID="{DC408079-9960-4C53-9148-EA3D1C55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9373E0B-2574-4550-B659-ACCE1842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5423</Words>
  <Characters>29827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8</cp:revision>
  <dcterms:created xsi:type="dcterms:W3CDTF">2022-04-22T21:58:00Z</dcterms:created>
  <dcterms:modified xsi:type="dcterms:W3CDTF">2022-05-26T13:44:00Z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57043600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