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F52D0" w14:textId="77777777" w:rsidR="00076E49" w:rsidRPr="00076E49" w:rsidRDefault="00076E49" w:rsidP="00076E4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76E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88BF4B" w14:textId="77777777" w:rsidR="00076E49" w:rsidRPr="00076E49" w:rsidRDefault="00076E49" w:rsidP="00076E49">
      <w:pPr>
        <w:spacing w:after="0" w:line="240" w:lineRule="auto"/>
        <w:jc w:val="both"/>
        <w:rPr>
          <w:rFonts w:ascii="Arial" w:eastAsia="Times New Roman" w:hAnsi="Arial" w:cs="Arial"/>
          <w:sz w:val="20"/>
          <w:szCs w:val="20"/>
          <w:lang w:val="es-419" w:eastAsia="es-ES"/>
        </w:rPr>
      </w:pPr>
    </w:p>
    <w:p w14:paraId="5A9CCFF4" w14:textId="559A63DB" w:rsidR="00A559C5" w:rsidRPr="00076E49" w:rsidRDefault="00ED4436" w:rsidP="00076E49">
      <w:pPr>
        <w:spacing w:after="0" w:line="240" w:lineRule="auto"/>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Radicación No.:</w:t>
      </w:r>
      <w:r w:rsidR="00076E49">
        <w:rPr>
          <w:rFonts w:ascii="Arial" w:eastAsia="Times New Roman" w:hAnsi="Arial" w:cs="Arial"/>
          <w:sz w:val="20"/>
          <w:szCs w:val="20"/>
          <w:lang w:val="es-419" w:eastAsia="es-ES"/>
        </w:rPr>
        <w:tab/>
      </w:r>
      <w:r w:rsidR="00076E49">
        <w:rPr>
          <w:rFonts w:ascii="Arial" w:eastAsia="Times New Roman" w:hAnsi="Arial" w:cs="Arial"/>
          <w:sz w:val="20"/>
          <w:szCs w:val="20"/>
          <w:lang w:val="es-419" w:eastAsia="es-ES"/>
        </w:rPr>
        <w:tab/>
      </w:r>
      <w:r w:rsidRPr="00076E49">
        <w:rPr>
          <w:rFonts w:ascii="Arial" w:eastAsia="Times New Roman" w:hAnsi="Arial" w:cs="Arial"/>
          <w:sz w:val="20"/>
          <w:szCs w:val="20"/>
          <w:lang w:val="es-419" w:eastAsia="es-ES"/>
        </w:rPr>
        <w:t>66</w:t>
      </w:r>
      <w:r w:rsidR="002876B3" w:rsidRPr="00076E49">
        <w:rPr>
          <w:rFonts w:ascii="Arial" w:eastAsia="Times New Roman" w:hAnsi="Arial" w:cs="Arial"/>
          <w:sz w:val="20"/>
          <w:szCs w:val="20"/>
          <w:lang w:val="es-419" w:eastAsia="es-ES"/>
        </w:rPr>
        <w:t>001220500020220002600</w:t>
      </w:r>
    </w:p>
    <w:p w14:paraId="02F50201" w14:textId="1EF59CDB" w:rsidR="00A559C5" w:rsidRPr="00076E49" w:rsidRDefault="00E71CE1" w:rsidP="00076E49">
      <w:pPr>
        <w:spacing w:after="0" w:line="240" w:lineRule="auto"/>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Proceso:</w:t>
      </w:r>
      <w:r w:rsidR="00A559C5" w:rsidRPr="00076E49">
        <w:rPr>
          <w:rFonts w:ascii="Arial" w:hAnsi="Arial" w:cs="Arial"/>
          <w:sz w:val="20"/>
          <w:szCs w:val="20"/>
        </w:rPr>
        <w:tab/>
      </w:r>
      <w:r w:rsidR="00A559C5" w:rsidRPr="00076E49">
        <w:rPr>
          <w:rFonts w:ascii="Arial" w:hAnsi="Arial" w:cs="Arial"/>
          <w:sz w:val="20"/>
          <w:szCs w:val="20"/>
        </w:rPr>
        <w:tab/>
      </w:r>
      <w:r w:rsidRPr="00076E49">
        <w:rPr>
          <w:rFonts w:ascii="Arial" w:eastAsia="Times New Roman" w:hAnsi="Arial" w:cs="Arial"/>
          <w:sz w:val="20"/>
          <w:szCs w:val="20"/>
          <w:lang w:val="es-419" w:eastAsia="es-ES"/>
        </w:rPr>
        <w:t xml:space="preserve">Acción de tutela </w:t>
      </w:r>
    </w:p>
    <w:p w14:paraId="57EBC2C7" w14:textId="2DA82A85" w:rsidR="00A559C5" w:rsidRPr="00076E49" w:rsidRDefault="00E71CE1" w:rsidP="00076E49">
      <w:pPr>
        <w:spacing w:after="0" w:line="240" w:lineRule="auto"/>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Accionante:</w:t>
      </w:r>
      <w:r w:rsidR="00A559C5" w:rsidRPr="00076E49">
        <w:rPr>
          <w:rFonts w:ascii="Arial" w:hAnsi="Arial" w:cs="Arial"/>
          <w:sz w:val="20"/>
          <w:szCs w:val="20"/>
        </w:rPr>
        <w:tab/>
      </w:r>
      <w:r w:rsidR="00A559C5" w:rsidRPr="00076E49">
        <w:rPr>
          <w:rFonts w:ascii="Arial" w:hAnsi="Arial" w:cs="Arial"/>
          <w:sz w:val="20"/>
          <w:szCs w:val="20"/>
        </w:rPr>
        <w:tab/>
      </w:r>
      <w:r w:rsidR="002876B3" w:rsidRPr="00076E49">
        <w:rPr>
          <w:rFonts w:ascii="Arial" w:eastAsia="Times New Roman" w:hAnsi="Arial" w:cs="Arial"/>
          <w:sz w:val="20"/>
          <w:szCs w:val="20"/>
          <w:lang w:val="es-419" w:eastAsia="es-ES"/>
        </w:rPr>
        <w:t>Aura Rosa Moreno López</w:t>
      </w:r>
    </w:p>
    <w:p w14:paraId="2C3C4BFD" w14:textId="7AE510F5" w:rsidR="00A559C5" w:rsidRPr="00076E49" w:rsidRDefault="00E71CE1" w:rsidP="00076E49">
      <w:pPr>
        <w:spacing w:after="0" w:line="240" w:lineRule="auto"/>
        <w:ind w:left="2127" w:hanging="2127"/>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Accionad</w:t>
      </w:r>
      <w:r w:rsidR="000B2F86" w:rsidRPr="00076E49">
        <w:rPr>
          <w:rFonts w:ascii="Arial" w:eastAsia="Times New Roman" w:hAnsi="Arial" w:cs="Arial"/>
          <w:sz w:val="20"/>
          <w:szCs w:val="20"/>
          <w:lang w:val="es-419" w:eastAsia="es-ES"/>
        </w:rPr>
        <w:t>as</w:t>
      </w:r>
      <w:r w:rsidRPr="00076E49">
        <w:rPr>
          <w:rFonts w:ascii="Arial" w:eastAsia="Times New Roman" w:hAnsi="Arial" w:cs="Arial"/>
          <w:sz w:val="20"/>
          <w:szCs w:val="20"/>
          <w:lang w:val="es-419" w:eastAsia="es-ES"/>
        </w:rPr>
        <w:t>:</w:t>
      </w:r>
      <w:r w:rsidR="00076E49">
        <w:rPr>
          <w:rFonts w:ascii="Arial" w:eastAsia="Times New Roman" w:hAnsi="Arial" w:cs="Arial"/>
          <w:sz w:val="20"/>
          <w:szCs w:val="20"/>
          <w:lang w:val="es-419" w:eastAsia="es-ES"/>
        </w:rPr>
        <w:tab/>
      </w:r>
      <w:r w:rsidR="002876B3" w:rsidRPr="00076E49">
        <w:rPr>
          <w:rFonts w:ascii="Arial" w:eastAsia="Times New Roman" w:hAnsi="Arial" w:cs="Arial"/>
          <w:sz w:val="20"/>
          <w:szCs w:val="20"/>
          <w:lang w:val="es-419" w:eastAsia="es-ES"/>
        </w:rPr>
        <w:t>Juzgado Primero Laboral del Circuito de Pereira, Administradora Colombiana de Pensiones – COLPENSIONES, Banco Davivienda S.A</w:t>
      </w:r>
    </w:p>
    <w:p w14:paraId="6C9A9702" w14:textId="135B760F" w:rsidR="00A559C5" w:rsidRPr="00076E49" w:rsidRDefault="000B2F86" w:rsidP="00076E49">
      <w:pPr>
        <w:spacing w:after="0" w:line="240" w:lineRule="auto"/>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V</w:t>
      </w:r>
      <w:r w:rsidR="00F34C74" w:rsidRPr="00076E49">
        <w:rPr>
          <w:rFonts w:ascii="Arial" w:eastAsia="Times New Roman" w:hAnsi="Arial" w:cs="Arial"/>
          <w:sz w:val="20"/>
          <w:szCs w:val="20"/>
          <w:lang w:val="es-419" w:eastAsia="es-ES"/>
        </w:rPr>
        <w:t>inculadas:</w:t>
      </w:r>
      <w:r w:rsidR="00076E49">
        <w:rPr>
          <w:rFonts w:ascii="Arial" w:eastAsia="Times New Roman" w:hAnsi="Arial" w:cs="Arial"/>
          <w:sz w:val="20"/>
          <w:szCs w:val="20"/>
          <w:lang w:val="es-419" w:eastAsia="es-ES"/>
        </w:rPr>
        <w:t>|</w:t>
      </w:r>
      <w:r w:rsidR="00076E49">
        <w:rPr>
          <w:rFonts w:ascii="Arial" w:eastAsia="Times New Roman" w:hAnsi="Arial" w:cs="Arial"/>
          <w:sz w:val="20"/>
          <w:szCs w:val="20"/>
          <w:lang w:val="es-419" w:eastAsia="es-ES"/>
        </w:rPr>
        <w:tab/>
      </w:r>
      <w:r w:rsidR="00076E49">
        <w:rPr>
          <w:rFonts w:ascii="Arial" w:eastAsia="Times New Roman" w:hAnsi="Arial" w:cs="Arial"/>
          <w:sz w:val="20"/>
          <w:szCs w:val="20"/>
          <w:lang w:val="es-419" w:eastAsia="es-ES"/>
        </w:rPr>
        <w:tab/>
      </w:r>
      <w:proofErr w:type="spellStart"/>
      <w:r w:rsidR="002876B3" w:rsidRPr="00076E49">
        <w:rPr>
          <w:rFonts w:ascii="Arial" w:eastAsia="Times New Roman" w:hAnsi="Arial" w:cs="Arial"/>
          <w:sz w:val="20"/>
          <w:szCs w:val="20"/>
          <w:lang w:val="es-419" w:eastAsia="es-ES"/>
        </w:rPr>
        <w:t>Deifilia</w:t>
      </w:r>
      <w:proofErr w:type="spellEnd"/>
      <w:r w:rsidR="002876B3" w:rsidRPr="00076E49">
        <w:rPr>
          <w:rFonts w:ascii="Arial" w:eastAsia="Times New Roman" w:hAnsi="Arial" w:cs="Arial"/>
          <w:sz w:val="20"/>
          <w:szCs w:val="20"/>
          <w:lang w:val="es-419" w:eastAsia="es-ES"/>
        </w:rPr>
        <w:t xml:space="preserve"> Ramírez Restrepo</w:t>
      </w:r>
      <w:r w:rsidR="00BA4C65" w:rsidRPr="00076E49">
        <w:rPr>
          <w:rFonts w:ascii="Arial" w:eastAsia="Times New Roman" w:hAnsi="Arial" w:cs="Arial"/>
          <w:sz w:val="20"/>
          <w:szCs w:val="20"/>
          <w:lang w:val="es-419" w:eastAsia="es-ES"/>
        </w:rPr>
        <w:t xml:space="preserve"> y Banco Agrario de Colombia</w:t>
      </w:r>
    </w:p>
    <w:p w14:paraId="5D58CBBF" w14:textId="6A49E7D6" w:rsidR="00A559C5" w:rsidRPr="00076E49" w:rsidRDefault="00E71CE1" w:rsidP="00076E49">
      <w:pPr>
        <w:spacing w:after="0" w:line="240" w:lineRule="auto"/>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Magistrada Ponente:</w:t>
      </w:r>
      <w:r w:rsidR="00076E49">
        <w:rPr>
          <w:rFonts w:ascii="Arial" w:eastAsia="Times New Roman" w:hAnsi="Arial" w:cs="Arial"/>
          <w:sz w:val="20"/>
          <w:szCs w:val="20"/>
          <w:lang w:val="es-419" w:eastAsia="es-ES"/>
        </w:rPr>
        <w:tab/>
      </w:r>
      <w:r w:rsidRPr="00076E49">
        <w:rPr>
          <w:rFonts w:ascii="Arial" w:eastAsia="Times New Roman" w:hAnsi="Arial" w:cs="Arial"/>
          <w:sz w:val="20"/>
          <w:szCs w:val="20"/>
          <w:lang w:val="es-419" w:eastAsia="es-ES"/>
        </w:rPr>
        <w:t xml:space="preserve">Ana Lucía Caicedo Calderón </w:t>
      </w:r>
    </w:p>
    <w:p w14:paraId="51D8CCDC" w14:textId="27ACC549" w:rsidR="00A559C5" w:rsidRPr="00076E49" w:rsidRDefault="002876B3" w:rsidP="00076E49">
      <w:pPr>
        <w:spacing w:after="0" w:line="240" w:lineRule="auto"/>
        <w:jc w:val="both"/>
        <w:rPr>
          <w:rFonts w:ascii="Arial" w:eastAsia="Times New Roman" w:hAnsi="Arial" w:cs="Arial"/>
          <w:sz w:val="20"/>
          <w:szCs w:val="20"/>
          <w:lang w:val="es-419" w:eastAsia="es-ES"/>
        </w:rPr>
      </w:pPr>
      <w:r w:rsidRPr="00076E49">
        <w:rPr>
          <w:rFonts w:ascii="Arial" w:eastAsia="Times New Roman" w:hAnsi="Arial" w:cs="Arial"/>
          <w:sz w:val="20"/>
          <w:szCs w:val="20"/>
          <w:lang w:val="es-419" w:eastAsia="es-ES"/>
        </w:rPr>
        <w:t>Providencia:</w:t>
      </w:r>
      <w:r w:rsidR="00076E49">
        <w:rPr>
          <w:rFonts w:ascii="Arial" w:eastAsia="Times New Roman" w:hAnsi="Arial" w:cs="Arial"/>
          <w:sz w:val="20"/>
          <w:szCs w:val="20"/>
          <w:lang w:val="es-419" w:eastAsia="es-ES"/>
        </w:rPr>
        <w:tab/>
      </w:r>
      <w:r w:rsidR="00076E49">
        <w:rPr>
          <w:rFonts w:ascii="Arial" w:eastAsia="Times New Roman" w:hAnsi="Arial" w:cs="Arial"/>
          <w:sz w:val="20"/>
          <w:szCs w:val="20"/>
          <w:lang w:val="es-419" w:eastAsia="es-ES"/>
        </w:rPr>
        <w:tab/>
      </w:r>
      <w:r w:rsidRPr="00076E49">
        <w:rPr>
          <w:rFonts w:ascii="Arial" w:eastAsia="Times New Roman" w:hAnsi="Arial" w:cs="Arial"/>
          <w:sz w:val="20"/>
          <w:szCs w:val="20"/>
          <w:lang w:val="es-419" w:eastAsia="es-ES"/>
        </w:rPr>
        <w:t>Sentencia de primera instancia</w:t>
      </w:r>
    </w:p>
    <w:p w14:paraId="4FD7535F" w14:textId="15A9E74C" w:rsidR="00A559C5" w:rsidRPr="00076E49" w:rsidRDefault="00A559C5" w:rsidP="00076E49">
      <w:pPr>
        <w:spacing w:after="0" w:line="240" w:lineRule="auto"/>
        <w:jc w:val="both"/>
        <w:rPr>
          <w:rFonts w:ascii="Arial" w:eastAsia="Tahoma" w:hAnsi="Arial" w:cs="Arial"/>
          <w:color w:val="000000" w:themeColor="text1"/>
          <w:sz w:val="20"/>
          <w:szCs w:val="20"/>
          <w:lang w:val="es-ES"/>
        </w:rPr>
      </w:pPr>
    </w:p>
    <w:p w14:paraId="0055E3AB" w14:textId="438C4C8B" w:rsidR="00A559C5" w:rsidRPr="00076E49" w:rsidRDefault="0014242A" w:rsidP="00076E49">
      <w:pPr>
        <w:spacing w:after="0" w:line="240" w:lineRule="auto"/>
        <w:jc w:val="both"/>
        <w:rPr>
          <w:rFonts w:ascii="Arial" w:eastAsia="Times New Roman" w:hAnsi="Arial" w:cs="Arial"/>
          <w:sz w:val="20"/>
          <w:szCs w:val="20"/>
          <w:lang w:val="es-419" w:eastAsia="es-ES"/>
        </w:rPr>
      </w:pPr>
      <w:bookmarkStart w:id="0" w:name="_GoBack"/>
      <w:r w:rsidRPr="00076E49">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t xml:space="preserve">DEBIDO PROCESO / </w:t>
      </w:r>
      <w:r w:rsidRPr="00076E49">
        <w:rPr>
          <w:rFonts w:ascii="Arial" w:eastAsia="Arial" w:hAnsi="Arial" w:cs="Arial"/>
          <w:b/>
          <w:bCs/>
          <w:color w:val="000000" w:themeColor="text1"/>
          <w:sz w:val="20"/>
          <w:szCs w:val="20"/>
          <w:lang w:val="es-419"/>
        </w:rPr>
        <w:t xml:space="preserve">MORA JUDICIAL / </w:t>
      </w:r>
      <w:r>
        <w:rPr>
          <w:rFonts w:ascii="Arial" w:eastAsia="Arial" w:hAnsi="Arial" w:cs="Arial"/>
          <w:b/>
          <w:bCs/>
          <w:color w:val="000000" w:themeColor="text1"/>
          <w:sz w:val="20"/>
          <w:szCs w:val="20"/>
          <w:lang w:val="es-419"/>
        </w:rPr>
        <w:t>SUBSIDIARIEDAD / DEBE OBEDECER A LA DESIDIA O NEGLIGENCIA DEL JUEZ / FACTORES QUE LA JUSTIFICAN / DEBE RESOLVERSE EN CADA CASO EN CONCRETO.</w:t>
      </w:r>
      <w:bookmarkEnd w:id="0"/>
      <w:r w:rsidR="6CEEC6F7" w:rsidRPr="00076E49">
        <w:rPr>
          <w:rFonts w:ascii="Arial" w:eastAsia="Arial" w:hAnsi="Arial" w:cs="Arial"/>
          <w:b/>
          <w:bCs/>
          <w:color w:val="000000" w:themeColor="text1"/>
          <w:sz w:val="20"/>
          <w:szCs w:val="20"/>
          <w:lang w:val="es-419"/>
        </w:rPr>
        <w:t xml:space="preserve"> </w:t>
      </w:r>
    </w:p>
    <w:p w14:paraId="286F877B" w14:textId="77777777" w:rsidR="009A4EED" w:rsidRDefault="009A4EED" w:rsidP="00076E49">
      <w:pPr>
        <w:spacing w:after="0" w:line="240" w:lineRule="auto"/>
        <w:jc w:val="both"/>
        <w:rPr>
          <w:rFonts w:ascii="Arial" w:eastAsia="Arial" w:hAnsi="Arial" w:cs="Arial"/>
          <w:color w:val="000000" w:themeColor="text1"/>
          <w:sz w:val="20"/>
          <w:szCs w:val="20"/>
        </w:rPr>
      </w:pPr>
    </w:p>
    <w:p w14:paraId="63FDABD0" w14:textId="1A5D0759" w:rsidR="009A4EED" w:rsidRDefault="00E529A3" w:rsidP="00076E49">
      <w:pPr>
        <w:spacing w:after="0" w:line="240" w:lineRule="auto"/>
        <w:jc w:val="both"/>
        <w:rPr>
          <w:rFonts w:ascii="Arial" w:eastAsia="Arial" w:hAnsi="Arial" w:cs="Arial"/>
          <w:color w:val="000000" w:themeColor="text1"/>
          <w:sz w:val="20"/>
          <w:szCs w:val="20"/>
        </w:rPr>
      </w:pPr>
      <w:r w:rsidRPr="00E529A3">
        <w:rPr>
          <w:rFonts w:ascii="Arial" w:eastAsia="Arial" w:hAnsi="Arial" w:cs="Arial"/>
          <w:color w:val="000000" w:themeColor="text1"/>
          <w:sz w:val="20"/>
          <w:szCs w:val="20"/>
        </w:rPr>
        <w:t>Según lo dispuesto en el artículo 86 de la Constitución Política, en concordancia con</w:t>
      </w:r>
      <w:r>
        <w:rPr>
          <w:rFonts w:ascii="Arial" w:eastAsia="Arial" w:hAnsi="Arial" w:cs="Arial"/>
          <w:color w:val="000000" w:themeColor="text1"/>
          <w:sz w:val="20"/>
          <w:szCs w:val="20"/>
        </w:rPr>
        <w:t>…</w:t>
      </w:r>
      <w:r w:rsidRPr="00E529A3">
        <w:rPr>
          <w:rFonts w:ascii="Arial" w:eastAsia="Arial" w:hAnsi="Arial" w:cs="Arial"/>
          <w:color w:val="000000" w:themeColor="text1"/>
          <w:sz w:val="20"/>
          <w:szCs w:val="20"/>
        </w:rPr>
        <w:t xml:space="preserve"> el Decreto-Ley 2591 de 1991, a fin de determinar la procedencia de la Acción Constitucional de Tutela, se deben atender los siguientes elementos: (i) la legitimación en la causa (activa y pasiva); (ii) la inmediatez; y (iii) la subsidiariedad.</w:t>
      </w:r>
    </w:p>
    <w:p w14:paraId="66473B47" w14:textId="77777777" w:rsidR="009A4EED" w:rsidRDefault="009A4EED" w:rsidP="00076E49">
      <w:pPr>
        <w:spacing w:after="0" w:line="240" w:lineRule="auto"/>
        <w:jc w:val="both"/>
        <w:rPr>
          <w:rFonts w:ascii="Arial" w:eastAsia="Arial" w:hAnsi="Arial" w:cs="Arial"/>
          <w:color w:val="000000" w:themeColor="text1"/>
          <w:sz w:val="20"/>
          <w:szCs w:val="20"/>
        </w:rPr>
      </w:pPr>
    </w:p>
    <w:p w14:paraId="5E4C743F" w14:textId="6394D573" w:rsidR="009A4EED" w:rsidRDefault="00E529A3" w:rsidP="00076E49">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Pr="00E529A3">
        <w:rPr>
          <w:rFonts w:ascii="Arial" w:eastAsia="Arial" w:hAnsi="Arial" w:cs="Arial"/>
          <w:color w:val="000000" w:themeColor="text1"/>
          <w:sz w:val="20"/>
          <w:szCs w:val="20"/>
        </w:rPr>
        <w:t>el artículo 6° del Decreto 2591 de 1991</w:t>
      </w:r>
      <w:r>
        <w:rPr>
          <w:rFonts w:ascii="Arial" w:eastAsia="Arial" w:hAnsi="Arial" w:cs="Arial"/>
          <w:color w:val="000000" w:themeColor="text1"/>
          <w:sz w:val="20"/>
          <w:szCs w:val="20"/>
        </w:rPr>
        <w:t>…</w:t>
      </w:r>
      <w:r w:rsidRPr="00E529A3">
        <w:rPr>
          <w:rFonts w:ascii="Arial" w:eastAsia="Arial" w:hAnsi="Arial" w:cs="Arial"/>
          <w:color w:val="000000" w:themeColor="text1"/>
          <w:sz w:val="20"/>
          <w:szCs w:val="20"/>
        </w:rPr>
        <w:t xml:space="preserve">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r w:rsidR="00664C1F">
        <w:rPr>
          <w:rFonts w:ascii="Arial" w:eastAsia="Arial" w:hAnsi="Arial" w:cs="Arial"/>
          <w:color w:val="000000" w:themeColor="text1"/>
          <w:sz w:val="20"/>
          <w:szCs w:val="20"/>
        </w:rPr>
        <w:t xml:space="preserve"> (…)</w:t>
      </w:r>
    </w:p>
    <w:p w14:paraId="4C5B1F8A" w14:textId="693760C9" w:rsidR="009A4EED" w:rsidRDefault="009A4EED" w:rsidP="00076E49">
      <w:pPr>
        <w:spacing w:after="0" w:line="240" w:lineRule="auto"/>
        <w:jc w:val="both"/>
        <w:rPr>
          <w:rFonts w:ascii="Arial" w:eastAsia="Arial" w:hAnsi="Arial" w:cs="Arial"/>
          <w:color w:val="000000" w:themeColor="text1"/>
          <w:sz w:val="20"/>
          <w:szCs w:val="20"/>
        </w:rPr>
      </w:pPr>
    </w:p>
    <w:p w14:paraId="0C88EA9F" w14:textId="49797B5B" w:rsidR="002E3066" w:rsidRDefault="00664C1F" w:rsidP="00076E49">
      <w:pPr>
        <w:spacing w:after="0" w:line="240" w:lineRule="auto"/>
        <w:jc w:val="both"/>
        <w:rPr>
          <w:rFonts w:ascii="Arial" w:eastAsia="Arial" w:hAnsi="Arial" w:cs="Arial"/>
          <w:color w:val="000000" w:themeColor="text1"/>
          <w:sz w:val="20"/>
          <w:szCs w:val="20"/>
        </w:rPr>
      </w:pPr>
      <w:r w:rsidRPr="00664C1F">
        <w:rPr>
          <w:rFonts w:ascii="Arial" w:eastAsia="Arial" w:hAnsi="Arial" w:cs="Arial"/>
          <w:color w:val="000000" w:themeColor="text1"/>
          <w:sz w:val="20"/>
          <w:szCs w:val="20"/>
        </w:rPr>
        <w:t>En cuanto a la mora judicial, la jurisprudencia ha reiterado frente al requisito de la subsidiariedad que será, en principio, dentro del proceso mismo donde deberán ventilarse los hechos que se pretenden debatir mediante la acción de tutela, valiéndose de los mecanismos que dispone la ley para ello, requiriendo al operador jurídico el acatamiento de los términos procesales como requisito previo para acceder a la vía constitucional.</w:t>
      </w:r>
    </w:p>
    <w:p w14:paraId="64B545B2" w14:textId="193F981B" w:rsidR="002E3066" w:rsidRDefault="002E3066" w:rsidP="00076E49">
      <w:pPr>
        <w:spacing w:after="0" w:line="240" w:lineRule="auto"/>
        <w:jc w:val="both"/>
        <w:rPr>
          <w:rFonts w:ascii="Arial" w:eastAsia="Arial" w:hAnsi="Arial" w:cs="Arial"/>
          <w:color w:val="000000" w:themeColor="text1"/>
          <w:sz w:val="20"/>
          <w:szCs w:val="20"/>
        </w:rPr>
      </w:pPr>
    </w:p>
    <w:p w14:paraId="37BB0080" w14:textId="180489FA" w:rsidR="002E3066" w:rsidRDefault="00664C1F" w:rsidP="00076E49">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Pr="00664C1F">
        <w:rPr>
          <w:rFonts w:ascii="Arial" w:eastAsia="Arial" w:hAnsi="Arial" w:cs="Arial"/>
          <w:color w:val="000000" w:themeColor="text1"/>
          <w:sz w:val="20"/>
          <w:szCs w:val="20"/>
        </w:rPr>
        <w:t>la Corte también determinó que, aunque la parte actora llegase a demostrar que evidentemente no posee otro medio de defensa judicial eficaz para hacer valer sus derechos e incluso, que elevo diferentes peticiones al juzgado que presuntamente se encuentra vulnerándolos, debe igualmente acreditar que la demora es consecuencia directa de la falta de diligencia de la autoridad púbica, es decir, resultado de la desidia en la actuación del juez.</w:t>
      </w:r>
    </w:p>
    <w:p w14:paraId="087D7ABF" w14:textId="50DAA0F7" w:rsidR="002E3066" w:rsidRDefault="002E3066" w:rsidP="00076E49">
      <w:pPr>
        <w:spacing w:after="0" w:line="240" w:lineRule="auto"/>
        <w:jc w:val="both"/>
        <w:rPr>
          <w:rFonts w:ascii="Arial" w:eastAsia="Arial" w:hAnsi="Arial" w:cs="Arial"/>
          <w:color w:val="000000" w:themeColor="text1"/>
          <w:sz w:val="20"/>
          <w:szCs w:val="20"/>
        </w:rPr>
      </w:pPr>
    </w:p>
    <w:p w14:paraId="6E5E0AAE" w14:textId="2845855A" w:rsidR="002E3066" w:rsidRDefault="007D34A0" w:rsidP="00076E49">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Pr="007D34A0">
        <w:rPr>
          <w:rFonts w:ascii="Arial" w:eastAsia="Arial" w:hAnsi="Arial" w:cs="Arial"/>
          <w:color w:val="000000" w:themeColor="text1"/>
          <w:sz w:val="20"/>
          <w:szCs w:val="20"/>
        </w:rPr>
        <w:t>la jurisprudencia constitucional ha ratificado la existencia de una relación directa entre la mora judicial y el quebrantamiento de los derechos al debido proceso y libre acceso a la administración de justicia</w:t>
      </w:r>
      <w:r>
        <w:rPr>
          <w:rFonts w:ascii="Arial" w:eastAsia="Arial" w:hAnsi="Arial" w:cs="Arial"/>
          <w:color w:val="000000" w:themeColor="text1"/>
          <w:sz w:val="20"/>
          <w:szCs w:val="20"/>
        </w:rPr>
        <w:t>…</w:t>
      </w:r>
    </w:p>
    <w:p w14:paraId="0E19A776" w14:textId="093A2493" w:rsidR="007D34A0" w:rsidRDefault="007D34A0" w:rsidP="00076E49">
      <w:pPr>
        <w:spacing w:after="0" w:line="240" w:lineRule="auto"/>
        <w:jc w:val="both"/>
        <w:rPr>
          <w:rFonts w:ascii="Arial" w:eastAsia="Arial" w:hAnsi="Arial" w:cs="Arial"/>
          <w:color w:val="000000" w:themeColor="text1"/>
          <w:sz w:val="20"/>
          <w:szCs w:val="20"/>
        </w:rPr>
      </w:pPr>
    </w:p>
    <w:p w14:paraId="1699D28D" w14:textId="2446D494" w:rsidR="007D34A0" w:rsidRDefault="007D34A0" w:rsidP="00076E49">
      <w:pPr>
        <w:spacing w:after="0" w:line="240"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Pr="007D34A0">
        <w:rPr>
          <w:rFonts w:ascii="Arial" w:eastAsia="Arial" w:hAnsi="Arial" w:cs="Arial"/>
          <w:color w:val="000000" w:themeColor="text1"/>
          <w:sz w:val="20"/>
          <w:szCs w:val="20"/>
        </w:rPr>
        <w:t>la dilación es justificada cuando el juez, haciendo uso de sus facultades y respetando cabalmente los deberes que la constitución y la ley le impone, le resulta objetivamente improbable el cumplimento de los plazos asentados.</w:t>
      </w:r>
    </w:p>
    <w:p w14:paraId="7CAD5D2C" w14:textId="076BE075" w:rsidR="007D34A0" w:rsidRDefault="007D34A0" w:rsidP="00076E49">
      <w:pPr>
        <w:spacing w:after="0" w:line="240" w:lineRule="auto"/>
        <w:jc w:val="both"/>
        <w:rPr>
          <w:rFonts w:ascii="Arial" w:eastAsia="Arial" w:hAnsi="Arial" w:cs="Arial"/>
          <w:color w:val="000000" w:themeColor="text1"/>
          <w:sz w:val="20"/>
          <w:szCs w:val="20"/>
        </w:rPr>
      </w:pPr>
    </w:p>
    <w:p w14:paraId="508EA56C" w14:textId="77777777" w:rsidR="00C35E9D" w:rsidRDefault="00C35E9D" w:rsidP="00076E49">
      <w:pPr>
        <w:spacing w:after="0" w:line="240" w:lineRule="auto"/>
        <w:jc w:val="both"/>
        <w:rPr>
          <w:rFonts w:ascii="Arial" w:eastAsia="Arial" w:hAnsi="Arial" w:cs="Arial"/>
          <w:color w:val="000000" w:themeColor="text1"/>
          <w:sz w:val="20"/>
          <w:szCs w:val="20"/>
        </w:rPr>
      </w:pPr>
    </w:p>
    <w:p w14:paraId="1F8BF48C" w14:textId="77777777" w:rsidR="007D34A0" w:rsidRDefault="007D34A0" w:rsidP="00076E49">
      <w:pPr>
        <w:spacing w:after="0" w:line="240" w:lineRule="auto"/>
        <w:jc w:val="both"/>
        <w:rPr>
          <w:rFonts w:ascii="Arial" w:eastAsia="Arial" w:hAnsi="Arial" w:cs="Arial"/>
          <w:color w:val="000000" w:themeColor="text1"/>
          <w:sz w:val="20"/>
          <w:szCs w:val="20"/>
        </w:rPr>
      </w:pPr>
    </w:p>
    <w:p w14:paraId="1D247A00" w14:textId="77777777" w:rsidR="00574EA0" w:rsidRPr="00E54739" w:rsidRDefault="00574EA0" w:rsidP="00E54739">
      <w:pPr>
        <w:pStyle w:val="Ttulo4"/>
        <w:widowControl w:val="0"/>
        <w:tabs>
          <w:tab w:val="left" w:pos="708"/>
        </w:tabs>
        <w:spacing w:line="276" w:lineRule="auto"/>
        <w:rPr>
          <w:rFonts w:ascii="Tahoma" w:hAnsi="Tahoma" w:cs="Tahoma"/>
          <w:bCs w:val="0"/>
          <w:szCs w:val="24"/>
          <w:lang w:eastAsia="es-MX"/>
        </w:rPr>
      </w:pPr>
      <w:r w:rsidRPr="00E54739">
        <w:rPr>
          <w:rFonts w:ascii="Tahoma" w:hAnsi="Tahoma" w:cs="Tahoma"/>
          <w:szCs w:val="24"/>
          <w:lang w:eastAsia="es-MX"/>
        </w:rPr>
        <w:t>TRIBUNAL SUPERIOR DEL DISTRITO JUDICIAL DE PEREIRA</w:t>
      </w:r>
    </w:p>
    <w:p w14:paraId="1B690C26" w14:textId="77777777" w:rsidR="00574EA0" w:rsidRPr="00E54739" w:rsidRDefault="00574EA0" w:rsidP="00E54739">
      <w:pPr>
        <w:pStyle w:val="Ttulo4"/>
        <w:widowControl w:val="0"/>
        <w:tabs>
          <w:tab w:val="left" w:pos="708"/>
          <w:tab w:val="bar" w:pos="851"/>
          <w:tab w:val="left" w:pos="1418"/>
        </w:tabs>
        <w:spacing w:line="276" w:lineRule="auto"/>
        <w:rPr>
          <w:rFonts w:ascii="Tahoma" w:hAnsi="Tahoma" w:cs="Tahoma"/>
          <w:szCs w:val="24"/>
          <w:lang w:eastAsia="es-MX"/>
        </w:rPr>
      </w:pPr>
      <w:r w:rsidRPr="00E54739">
        <w:rPr>
          <w:rFonts w:ascii="Tahoma" w:hAnsi="Tahoma" w:cs="Tahoma"/>
          <w:szCs w:val="24"/>
          <w:lang w:eastAsia="es-MX"/>
        </w:rPr>
        <w:t>SALA DE DECISIÓN LABORAL No. 1</w:t>
      </w:r>
    </w:p>
    <w:p w14:paraId="32D5BBEF" w14:textId="77777777" w:rsidR="00574EA0" w:rsidRPr="00E54739" w:rsidRDefault="00574EA0" w:rsidP="00E54739">
      <w:pPr>
        <w:pStyle w:val="Sinespaciado"/>
        <w:spacing w:line="276" w:lineRule="auto"/>
        <w:rPr>
          <w:rFonts w:ascii="Tahoma" w:hAnsi="Tahoma" w:cs="Tahoma"/>
          <w:sz w:val="24"/>
          <w:szCs w:val="24"/>
        </w:rPr>
      </w:pPr>
    </w:p>
    <w:p w14:paraId="4C978907" w14:textId="77777777" w:rsidR="00574EA0" w:rsidRPr="00E54739" w:rsidRDefault="00574EA0" w:rsidP="00E54739">
      <w:pPr>
        <w:autoSpaceDE w:val="0"/>
        <w:autoSpaceDN w:val="0"/>
        <w:adjustRightInd w:val="0"/>
        <w:spacing w:after="0" w:line="276" w:lineRule="auto"/>
        <w:jc w:val="center"/>
        <w:rPr>
          <w:rFonts w:ascii="Tahoma" w:hAnsi="Tahoma" w:cs="Tahoma"/>
          <w:b/>
          <w:bCs/>
          <w:sz w:val="24"/>
          <w:szCs w:val="24"/>
        </w:rPr>
      </w:pPr>
      <w:r w:rsidRPr="00E54739">
        <w:rPr>
          <w:rFonts w:ascii="Tahoma" w:hAnsi="Tahoma" w:cs="Tahoma"/>
          <w:sz w:val="24"/>
          <w:szCs w:val="24"/>
        </w:rPr>
        <w:t>Magistrada Ponente:</w:t>
      </w:r>
      <w:r w:rsidRPr="00E54739">
        <w:rPr>
          <w:rFonts w:ascii="Tahoma" w:hAnsi="Tahoma" w:cs="Tahoma"/>
          <w:b/>
          <w:bCs/>
          <w:sz w:val="24"/>
          <w:szCs w:val="24"/>
        </w:rPr>
        <w:t xml:space="preserve"> Ana Lucía Caicedo Calderón</w:t>
      </w:r>
    </w:p>
    <w:p w14:paraId="61B44470" w14:textId="5E049298" w:rsidR="00574EA0" w:rsidRPr="00E54739" w:rsidRDefault="00574EA0" w:rsidP="00E54739">
      <w:pPr>
        <w:pStyle w:val="Sinespaciado"/>
        <w:spacing w:line="276" w:lineRule="auto"/>
        <w:rPr>
          <w:rFonts w:ascii="Tahoma" w:hAnsi="Tahoma" w:cs="Tahoma"/>
          <w:sz w:val="24"/>
          <w:szCs w:val="24"/>
        </w:rPr>
      </w:pPr>
    </w:p>
    <w:p w14:paraId="7078BB9D" w14:textId="023718A7" w:rsidR="00ED4436" w:rsidRPr="00E54739" w:rsidRDefault="00ED4436" w:rsidP="00E54739">
      <w:pPr>
        <w:pStyle w:val="Sinespaciado"/>
        <w:spacing w:line="276" w:lineRule="auto"/>
        <w:jc w:val="center"/>
        <w:rPr>
          <w:rFonts w:ascii="Tahoma" w:hAnsi="Tahoma" w:cs="Tahoma"/>
          <w:color w:val="000000" w:themeColor="text1"/>
          <w:sz w:val="24"/>
          <w:szCs w:val="24"/>
        </w:rPr>
      </w:pPr>
      <w:r w:rsidRPr="00E54739">
        <w:rPr>
          <w:rFonts w:ascii="Tahoma" w:hAnsi="Tahoma" w:cs="Tahoma"/>
          <w:color w:val="000000" w:themeColor="text1"/>
          <w:sz w:val="24"/>
          <w:szCs w:val="24"/>
        </w:rPr>
        <w:t xml:space="preserve">Pereira, </w:t>
      </w:r>
      <w:r w:rsidR="00937DD9" w:rsidRPr="00E54739">
        <w:rPr>
          <w:rFonts w:ascii="Tahoma" w:hAnsi="Tahoma" w:cs="Tahoma"/>
          <w:color w:val="000000" w:themeColor="text1"/>
          <w:sz w:val="24"/>
          <w:szCs w:val="24"/>
        </w:rPr>
        <w:t>doce</w:t>
      </w:r>
      <w:r w:rsidR="00F8230F" w:rsidRPr="00E54739">
        <w:rPr>
          <w:rFonts w:ascii="Tahoma" w:hAnsi="Tahoma" w:cs="Tahoma"/>
          <w:color w:val="000000" w:themeColor="text1"/>
          <w:sz w:val="24"/>
          <w:szCs w:val="24"/>
        </w:rPr>
        <w:t xml:space="preserve"> </w:t>
      </w:r>
      <w:r w:rsidRPr="00E54739">
        <w:rPr>
          <w:rFonts w:ascii="Tahoma" w:hAnsi="Tahoma" w:cs="Tahoma"/>
          <w:color w:val="000000" w:themeColor="text1"/>
          <w:sz w:val="24"/>
          <w:szCs w:val="24"/>
        </w:rPr>
        <w:t>(</w:t>
      </w:r>
      <w:r w:rsidR="00525E8E" w:rsidRPr="00E54739">
        <w:rPr>
          <w:rFonts w:ascii="Tahoma" w:hAnsi="Tahoma" w:cs="Tahoma"/>
          <w:color w:val="000000" w:themeColor="text1"/>
          <w:sz w:val="24"/>
          <w:szCs w:val="24"/>
        </w:rPr>
        <w:t>1</w:t>
      </w:r>
      <w:r w:rsidR="00937DD9" w:rsidRPr="00E54739">
        <w:rPr>
          <w:rFonts w:ascii="Tahoma" w:hAnsi="Tahoma" w:cs="Tahoma"/>
          <w:color w:val="000000" w:themeColor="text1"/>
          <w:sz w:val="24"/>
          <w:szCs w:val="24"/>
        </w:rPr>
        <w:t>2</w:t>
      </w:r>
      <w:r w:rsidR="00525E8E" w:rsidRPr="00E54739">
        <w:rPr>
          <w:rFonts w:ascii="Tahoma" w:hAnsi="Tahoma" w:cs="Tahoma"/>
          <w:color w:val="000000" w:themeColor="text1"/>
          <w:sz w:val="24"/>
          <w:szCs w:val="24"/>
        </w:rPr>
        <w:t>) de mayo</w:t>
      </w:r>
      <w:r w:rsidRPr="00E54739">
        <w:rPr>
          <w:rFonts w:ascii="Tahoma" w:hAnsi="Tahoma" w:cs="Tahoma"/>
          <w:color w:val="000000" w:themeColor="text1"/>
          <w:sz w:val="24"/>
          <w:szCs w:val="24"/>
        </w:rPr>
        <w:t xml:space="preserve"> de dos mil veintidós (2022)</w:t>
      </w:r>
    </w:p>
    <w:p w14:paraId="07E0F4C5" w14:textId="77777777" w:rsidR="00ED4436" w:rsidRPr="00E54739" w:rsidRDefault="00ED4436" w:rsidP="00E54739">
      <w:pPr>
        <w:pStyle w:val="Sinespaciado"/>
        <w:spacing w:line="276" w:lineRule="auto"/>
        <w:jc w:val="center"/>
        <w:rPr>
          <w:rFonts w:ascii="Tahoma" w:hAnsi="Tahoma" w:cs="Tahoma"/>
          <w:color w:val="000000" w:themeColor="text1"/>
          <w:sz w:val="24"/>
          <w:szCs w:val="24"/>
        </w:rPr>
      </w:pPr>
    </w:p>
    <w:p w14:paraId="5BB2740C" w14:textId="0B827206" w:rsidR="00574EA0" w:rsidRPr="00E54739" w:rsidRDefault="00574EA0" w:rsidP="00E54739">
      <w:pPr>
        <w:spacing w:after="0" w:line="276" w:lineRule="auto"/>
        <w:ind w:firstLine="709"/>
        <w:jc w:val="both"/>
        <w:rPr>
          <w:rFonts w:ascii="Tahoma" w:hAnsi="Tahoma" w:cs="Tahoma"/>
          <w:bCs/>
          <w:sz w:val="24"/>
          <w:szCs w:val="24"/>
        </w:rPr>
      </w:pPr>
      <w:r w:rsidRPr="00E54739">
        <w:rPr>
          <w:rFonts w:ascii="Tahoma" w:hAnsi="Tahoma" w:cs="Tahoma"/>
          <w:iCs/>
          <w:sz w:val="24"/>
          <w:szCs w:val="24"/>
        </w:rPr>
        <w:t>P</w:t>
      </w:r>
      <w:r w:rsidRPr="00E54739">
        <w:rPr>
          <w:rFonts w:ascii="Tahoma" w:hAnsi="Tahoma" w:cs="Tahoma"/>
          <w:sz w:val="24"/>
          <w:szCs w:val="24"/>
        </w:rPr>
        <w:t>rocede la Judi</w:t>
      </w:r>
      <w:r w:rsidR="002876B3" w:rsidRPr="00E54739">
        <w:rPr>
          <w:rFonts w:ascii="Tahoma" w:hAnsi="Tahoma" w:cs="Tahoma"/>
          <w:sz w:val="24"/>
          <w:szCs w:val="24"/>
        </w:rPr>
        <w:t xml:space="preserve">catura a resolver en primera instancia, la </w:t>
      </w:r>
      <w:r w:rsidR="002876B3" w:rsidRPr="00F116FF">
        <w:rPr>
          <w:rFonts w:ascii="Tahoma" w:hAnsi="Tahoma" w:cs="Tahoma"/>
          <w:b/>
          <w:sz w:val="24"/>
          <w:szCs w:val="24"/>
        </w:rPr>
        <w:t>acción de tutela</w:t>
      </w:r>
      <w:r w:rsidR="002876B3" w:rsidRPr="00E54739">
        <w:rPr>
          <w:rFonts w:ascii="Tahoma" w:hAnsi="Tahoma" w:cs="Tahoma"/>
          <w:sz w:val="24"/>
          <w:szCs w:val="24"/>
        </w:rPr>
        <w:t xml:space="preserve"> instaurada por la señora Aura Rosa Moreno López, identificada con cedula de ciudadanía No. 29.458.280, quien actúa a través de apoderado judicial, </w:t>
      </w:r>
      <w:r w:rsidR="0049129E" w:rsidRPr="00E54739">
        <w:rPr>
          <w:rFonts w:ascii="Tahoma" w:hAnsi="Tahoma" w:cs="Tahoma"/>
          <w:sz w:val="24"/>
          <w:szCs w:val="24"/>
        </w:rPr>
        <w:t xml:space="preserve">el señor Arturo Duque Gaviria, abogado en ejercicio, </w:t>
      </w:r>
      <w:r w:rsidRPr="00E54739">
        <w:rPr>
          <w:rFonts w:ascii="Tahoma" w:hAnsi="Tahoma" w:cs="Tahoma"/>
          <w:sz w:val="24"/>
          <w:szCs w:val="24"/>
        </w:rPr>
        <w:t xml:space="preserve">en </w:t>
      </w:r>
      <w:r w:rsidRPr="00E54739">
        <w:rPr>
          <w:rFonts w:ascii="Tahoma" w:hAnsi="Tahoma" w:cs="Tahoma"/>
          <w:bCs/>
          <w:sz w:val="24"/>
          <w:szCs w:val="24"/>
        </w:rPr>
        <w:t>contra de</w:t>
      </w:r>
      <w:r w:rsidR="0049129E" w:rsidRPr="00E54739">
        <w:rPr>
          <w:rFonts w:ascii="Tahoma" w:hAnsi="Tahoma" w:cs="Tahoma"/>
          <w:bCs/>
          <w:sz w:val="24"/>
          <w:szCs w:val="24"/>
        </w:rPr>
        <w:t>l</w:t>
      </w:r>
      <w:r w:rsidR="00AD79F2" w:rsidRPr="00E54739">
        <w:rPr>
          <w:rFonts w:ascii="Tahoma" w:hAnsi="Tahoma" w:cs="Tahoma"/>
          <w:bCs/>
          <w:sz w:val="24"/>
          <w:szCs w:val="24"/>
        </w:rPr>
        <w:t xml:space="preserve"> </w:t>
      </w:r>
      <w:r w:rsidR="0049129E" w:rsidRPr="00E54739">
        <w:rPr>
          <w:rFonts w:ascii="Tahoma" w:hAnsi="Tahoma" w:cs="Tahoma"/>
          <w:b/>
          <w:bCs/>
          <w:sz w:val="24"/>
          <w:szCs w:val="24"/>
        </w:rPr>
        <w:t xml:space="preserve">Juzgado Primero Laboral del Circuito de Pereira, </w:t>
      </w:r>
      <w:r w:rsidR="0049129E" w:rsidRPr="00E54739">
        <w:rPr>
          <w:rFonts w:ascii="Tahoma" w:hAnsi="Tahoma" w:cs="Tahoma"/>
          <w:bCs/>
          <w:sz w:val="24"/>
          <w:szCs w:val="24"/>
        </w:rPr>
        <w:t xml:space="preserve">la </w:t>
      </w:r>
      <w:r w:rsidR="0049129E" w:rsidRPr="00E54739">
        <w:rPr>
          <w:rFonts w:ascii="Tahoma" w:hAnsi="Tahoma" w:cs="Tahoma"/>
          <w:b/>
          <w:bCs/>
          <w:sz w:val="24"/>
          <w:szCs w:val="24"/>
        </w:rPr>
        <w:t xml:space="preserve">Administradora Colombiana de Pensiones – COLPENSIONES </w:t>
      </w:r>
      <w:r w:rsidR="0049129E" w:rsidRPr="00E54739">
        <w:rPr>
          <w:rFonts w:ascii="Tahoma" w:hAnsi="Tahoma" w:cs="Tahoma"/>
          <w:bCs/>
          <w:sz w:val="24"/>
          <w:szCs w:val="24"/>
        </w:rPr>
        <w:t xml:space="preserve">y el </w:t>
      </w:r>
      <w:r w:rsidR="0049129E" w:rsidRPr="00E54739">
        <w:rPr>
          <w:rFonts w:ascii="Tahoma" w:hAnsi="Tahoma" w:cs="Tahoma"/>
          <w:b/>
          <w:bCs/>
          <w:sz w:val="24"/>
          <w:szCs w:val="24"/>
        </w:rPr>
        <w:t>Banco Davivienda S.A</w:t>
      </w:r>
      <w:r w:rsidR="00AD79F2" w:rsidRPr="00E54739">
        <w:rPr>
          <w:rFonts w:ascii="Tahoma" w:hAnsi="Tahoma" w:cs="Tahoma"/>
          <w:bCs/>
          <w:sz w:val="24"/>
          <w:szCs w:val="24"/>
        </w:rPr>
        <w:t xml:space="preserve">, </w:t>
      </w:r>
      <w:r w:rsidR="0049129E" w:rsidRPr="00E54739">
        <w:rPr>
          <w:rFonts w:ascii="Tahoma" w:hAnsi="Tahoma" w:cs="Tahoma"/>
          <w:bCs/>
          <w:sz w:val="24"/>
          <w:szCs w:val="24"/>
        </w:rPr>
        <w:t>mediante</w:t>
      </w:r>
      <w:r w:rsidRPr="00E54739">
        <w:rPr>
          <w:rFonts w:ascii="Tahoma" w:hAnsi="Tahoma" w:cs="Tahoma"/>
          <w:bCs/>
          <w:sz w:val="24"/>
          <w:szCs w:val="24"/>
        </w:rPr>
        <w:t xml:space="preserve"> la cual pretende que se amparen </w:t>
      </w:r>
      <w:r w:rsidR="00706BB1" w:rsidRPr="00E54739">
        <w:rPr>
          <w:rFonts w:ascii="Tahoma" w:hAnsi="Tahoma" w:cs="Tahoma"/>
          <w:bCs/>
          <w:sz w:val="24"/>
          <w:szCs w:val="24"/>
        </w:rPr>
        <w:t>los</w:t>
      </w:r>
      <w:r w:rsidRPr="00E54739">
        <w:rPr>
          <w:rFonts w:ascii="Tahoma" w:hAnsi="Tahoma" w:cs="Tahoma"/>
          <w:bCs/>
          <w:sz w:val="24"/>
          <w:szCs w:val="24"/>
        </w:rPr>
        <w:t xml:space="preserve"> derechos fundamentales </w:t>
      </w:r>
      <w:r w:rsidR="00BE6514" w:rsidRPr="00E54739">
        <w:rPr>
          <w:rFonts w:ascii="Tahoma" w:hAnsi="Tahoma" w:cs="Tahoma"/>
          <w:bCs/>
          <w:sz w:val="24"/>
          <w:szCs w:val="24"/>
        </w:rPr>
        <w:t>a</w:t>
      </w:r>
      <w:r w:rsidR="0049129E" w:rsidRPr="00E54739">
        <w:rPr>
          <w:rFonts w:ascii="Tahoma" w:hAnsi="Tahoma" w:cs="Tahoma"/>
          <w:bCs/>
          <w:sz w:val="24"/>
          <w:szCs w:val="24"/>
        </w:rPr>
        <w:t xml:space="preserve">l </w:t>
      </w:r>
      <w:r w:rsidR="0049129E" w:rsidRPr="00E54739">
        <w:rPr>
          <w:rFonts w:ascii="Tahoma" w:hAnsi="Tahoma" w:cs="Tahoma"/>
          <w:b/>
          <w:bCs/>
          <w:sz w:val="24"/>
          <w:szCs w:val="24"/>
        </w:rPr>
        <w:t>DEBIDO PROCESO</w:t>
      </w:r>
      <w:r w:rsidR="00974392" w:rsidRPr="00E54739">
        <w:rPr>
          <w:rFonts w:ascii="Tahoma" w:hAnsi="Tahoma" w:cs="Tahoma"/>
          <w:bCs/>
          <w:sz w:val="24"/>
          <w:szCs w:val="24"/>
        </w:rPr>
        <w:t xml:space="preserve"> y el</w:t>
      </w:r>
      <w:r w:rsidR="0049129E" w:rsidRPr="00E54739">
        <w:rPr>
          <w:rFonts w:ascii="Tahoma" w:hAnsi="Tahoma" w:cs="Tahoma"/>
          <w:b/>
          <w:bCs/>
          <w:sz w:val="24"/>
          <w:szCs w:val="24"/>
        </w:rPr>
        <w:t xml:space="preserve"> LIBRE ACCESO A </w:t>
      </w:r>
      <w:r w:rsidR="0049129E" w:rsidRPr="00E54739">
        <w:rPr>
          <w:rFonts w:ascii="Tahoma" w:hAnsi="Tahoma" w:cs="Tahoma"/>
          <w:b/>
          <w:bCs/>
          <w:sz w:val="24"/>
          <w:szCs w:val="24"/>
        </w:rPr>
        <w:lastRenderedPageBreak/>
        <w:t>LA ADMINISTRACI</w:t>
      </w:r>
      <w:r w:rsidR="00974392" w:rsidRPr="00E54739">
        <w:rPr>
          <w:rFonts w:ascii="Tahoma" w:hAnsi="Tahoma" w:cs="Tahoma"/>
          <w:b/>
          <w:bCs/>
          <w:sz w:val="24"/>
          <w:szCs w:val="24"/>
        </w:rPr>
        <w:t>ÓN DE JUSTICIA</w:t>
      </w:r>
      <w:r w:rsidR="00444A8E" w:rsidRPr="00E54739">
        <w:rPr>
          <w:rFonts w:ascii="Tahoma" w:hAnsi="Tahoma" w:cs="Tahoma"/>
          <w:bCs/>
          <w:sz w:val="24"/>
          <w:szCs w:val="24"/>
        </w:rPr>
        <w:t>, tr</w:t>
      </w:r>
      <w:r w:rsidR="00EE55F1" w:rsidRPr="00E54739">
        <w:rPr>
          <w:rFonts w:ascii="Tahoma" w:hAnsi="Tahoma" w:cs="Tahoma"/>
          <w:bCs/>
          <w:sz w:val="24"/>
          <w:szCs w:val="24"/>
        </w:rPr>
        <w:t>á</w:t>
      </w:r>
      <w:r w:rsidR="00444A8E" w:rsidRPr="00E54739">
        <w:rPr>
          <w:rFonts w:ascii="Tahoma" w:hAnsi="Tahoma" w:cs="Tahoma"/>
          <w:bCs/>
          <w:sz w:val="24"/>
          <w:szCs w:val="24"/>
        </w:rPr>
        <w:t>mite al que fu</w:t>
      </w:r>
      <w:r w:rsidR="00974392" w:rsidRPr="00E54739">
        <w:rPr>
          <w:rFonts w:ascii="Tahoma" w:hAnsi="Tahoma" w:cs="Tahoma"/>
          <w:bCs/>
          <w:sz w:val="24"/>
          <w:szCs w:val="24"/>
        </w:rPr>
        <w:t>e vinculada</w:t>
      </w:r>
      <w:r w:rsidR="00444A8E" w:rsidRPr="00E54739">
        <w:rPr>
          <w:rFonts w:ascii="Tahoma" w:hAnsi="Tahoma" w:cs="Tahoma"/>
          <w:bCs/>
          <w:sz w:val="24"/>
          <w:szCs w:val="24"/>
        </w:rPr>
        <w:t xml:space="preserve"> </w:t>
      </w:r>
      <w:r w:rsidR="00AD79F2" w:rsidRPr="00E54739">
        <w:rPr>
          <w:rFonts w:ascii="Tahoma" w:hAnsi="Tahoma" w:cs="Tahoma"/>
          <w:bCs/>
          <w:sz w:val="24"/>
          <w:szCs w:val="24"/>
        </w:rPr>
        <w:t>la</w:t>
      </w:r>
      <w:r w:rsidR="00974392" w:rsidRPr="00E54739">
        <w:rPr>
          <w:rFonts w:ascii="Tahoma" w:hAnsi="Tahoma" w:cs="Tahoma"/>
          <w:bCs/>
          <w:sz w:val="24"/>
          <w:szCs w:val="24"/>
        </w:rPr>
        <w:t xml:space="preserve"> señora </w:t>
      </w:r>
      <w:proofErr w:type="spellStart"/>
      <w:r w:rsidR="00974392" w:rsidRPr="00E54739">
        <w:rPr>
          <w:rFonts w:ascii="Tahoma" w:hAnsi="Tahoma" w:cs="Tahoma"/>
          <w:b/>
          <w:bCs/>
          <w:sz w:val="24"/>
          <w:szCs w:val="24"/>
        </w:rPr>
        <w:t>Deifilia</w:t>
      </w:r>
      <w:proofErr w:type="spellEnd"/>
      <w:r w:rsidR="00974392" w:rsidRPr="00E54739">
        <w:rPr>
          <w:rFonts w:ascii="Tahoma" w:hAnsi="Tahoma" w:cs="Tahoma"/>
          <w:b/>
          <w:bCs/>
          <w:sz w:val="24"/>
          <w:szCs w:val="24"/>
        </w:rPr>
        <w:t xml:space="preserve"> Ramírez Restrepo</w:t>
      </w:r>
      <w:r w:rsidR="00290262" w:rsidRPr="00E54739">
        <w:rPr>
          <w:rFonts w:ascii="Tahoma" w:hAnsi="Tahoma" w:cs="Tahoma"/>
          <w:b/>
          <w:bCs/>
          <w:sz w:val="24"/>
          <w:szCs w:val="24"/>
        </w:rPr>
        <w:t xml:space="preserve"> </w:t>
      </w:r>
      <w:r w:rsidR="00290262" w:rsidRPr="00E54739">
        <w:rPr>
          <w:rFonts w:ascii="Tahoma" w:hAnsi="Tahoma" w:cs="Tahoma"/>
          <w:bCs/>
          <w:sz w:val="24"/>
          <w:szCs w:val="24"/>
        </w:rPr>
        <w:t>y</w:t>
      </w:r>
      <w:r w:rsidR="00290262" w:rsidRPr="00E54739">
        <w:rPr>
          <w:rFonts w:ascii="Tahoma" w:hAnsi="Tahoma" w:cs="Tahoma"/>
          <w:b/>
          <w:bCs/>
          <w:sz w:val="24"/>
          <w:szCs w:val="24"/>
        </w:rPr>
        <w:t xml:space="preserve"> </w:t>
      </w:r>
      <w:r w:rsidR="00290262" w:rsidRPr="00E54739">
        <w:rPr>
          <w:rFonts w:ascii="Tahoma" w:hAnsi="Tahoma" w:cs="Tahoma"/>
          <w:bCs/>
          <w:sz w:val="24"/>
          <w:szCs w:val="24"/>
        </w:rPr>
        <w:t>el</w:t>
      </w:r>
      <w:r w:rsidR="00290262" w:rsidRPr="00E54739">
        <w:rPr>
          <w:rFonts w:ascii="Tahoma" w:hAnsi="Tahoma" w:cs="Tahoma"/>
          <w:b/>
          <w:bCs/>
          <w:sz w:val="24"/>
          <w:szCs w:val="24"/>
        </w:rPr>
        <w:t xml:space="preserve"> Banco Agrario de Colombia</w:t>
      </w:r>
      <w:r w:rsidR="00B769E4" w:rsidRPr="00E54739">
        <w:rPr>
          <w:rFonts w:ascii="Tahoma" w:hAnsi="Tahoma" w:cs="Tahoma"/>
          <w:bCs/>
          <w:sz w:val="24"/>
          <w:szCs w:val="24"/>
        </w:rPr>
        <w:t>. Para ello se tiene en cuenta lo siguiente:</w:t>
      </w:r>
    </w:p>
    <w:p w14:paraId="681AD7C2" w14:textId="08233B97" w:rsidR="00574EA0" w:rsidRPr="00E54739" w:rsidRDefault="00574EA0" w:rsidP="00E54739">
      <w:pPr>
        <w:pStyle w:val="Sinespaciado"/>
        <w:spacing w:line="276" w:lineRule="auto"/>
        <w:ind w:firstLine="709"/>
        <w:rPr>
          <w:rFonts w:ascii="Tahoma" w:hAnsi="Tahoma" w:cs="Tahoma"/>
          <w:sz w:val="24"/>
          <w:szCs w:val="24"/>
        </w:rPr>
      </w:pPr>
    </w:p>
    <w:p w14:paraId="68D420CA" w14:textId="4EC19110" w:rsidR="00574EA0" w:rsidRPr="00E54739" w:rsidRDefault="00574EA0" w:rsidP="00E54739">
      <w:pPr>
        <w:pStyle w:val="Ttulo4"/>
        <w:numPr>
          <w:ilvl w:val="0"/>
          <w:numId w:val="1"/>
        </w:numPr>
        <w:tabs>
          <w:tab w:val="clear" w:pos="1080"/>
          <w:tab w:val="left" w:pos="426"/>
        </w:tabs>
        <w:spacing w:line="276" w:lineRule="auto"/>
        <w:ind w:left="0" w:firstLine="709"/>
        <w:rPr>
          <w:rFonts w:ascii="Tahoma" w:hAnsi="Tahoma" w:cs="Tahoma"/>
          <w:szCs w:val="24"/>
        </w:rPr>
      </w:pPr>
      <w:r w:rsidRPr="00E54739">
        <w:rPr>
          <w:rFonts w:ascii="Tahoma" w:hAnsi="Tahoma" w:cs="Tahoma"/>
          <w:szCs w:val="24"/>
        </w:rPr>
        <w:t>La demanda</w:t>
      </w:r>
      <w:r w:rsidR="00ED2F4A" w:rsidRPr="00E54739">
        <w:rPr>
          <w:rFonts w:ascii="Tahoma" w:hAnsi="Tahoma" w:cs="Tahoma"/>
          <w:szCs w:val="24"/>
        </w:rPr>
        <w:t xml:space="preserve"> de tutela</w:t>
      </w:r>
    </w:p>
    <w:p w14:paraId="2CFAD421" w14:textId="77777777" w:rsidR="00574EA0" w:rsidRPr="00E54739" w:rsidRDefault="00574EA0" w:rsidP="00E54739">
      <w:pPr>
        <w:spacing w:after="0" w:line="276" w:lineRule="auto"/>
        <w:ind w:firstLine="709"/>
        <w:jc w:val="both"/>
        <w:rPr>
          <w:rFonts w:ascii="Tahoma" w:hAnsi="Tahoma" w:cs="Tahoma"/>
          <w:sz w:val="24"/>
          <w:szCs w:val="24"/>
          <w:lang w:eastAsia="es-ES"/>
        </w:rPr>
      </w:pPr>
    </w:p>
    <w:p w14:paraId="09FF2937" w14:textId="7E77F087" w:rsidR="005F77E5" w:rsidRPr="00E54739" w:rsidRDefault="008D3EF3" w:rsidP="00E54739">
      <w:pPr>
        <w:spacing w:after="16" w:line="276" w:lineRule="auto"/>
        <w:ind w:right="6" w:firstLine="709"/>
        <w:jc w:val="both"/>
        <w:rPr>
          <w:rFonts w:ascii="Tahoma" w:hAnsi="Tahoma" w:cs="Tahoma"/>
          <w:sz w:val="24"/>
          <w:szCs w:val="24"/>
          <w:lang w:eastAsia="es-ES"/>
        </w:rPr>
      </w:pPr>
      <w:r w:rsidRPr="00E54739">
        <w:rPr>
          <w:rFonts w:ascii="Tahoma" w:hAnsi="Tahoma" w:cs="Tahoma"/>
          <w:sz w:val="24"/>
          <w:szCs w:val="24"/>
        </w:rPr>
        <w:t xml:space="preserve">La señora </w:t>
      </w:r>
      <w:r w:rsidR="00965433" w:rsidRPr="00E54739">
        <w:rPr>
          <w:rFonts w:ascii="Tahoma" w:hAnsi="Tahoma" w:cs="Tahoma"/>
          <w:b/>
          <w:sz w:val="24"/>
          <w:szCs w:val="24"/>
        </w:rPr>
        <w:t>AURA ROSA MORENO LÓPEZ</w:t>
      </w:r>
      <w:r w:rsidR="00965433" w:rsidRPr="00E54739">
        <w:rPr>
          <w:rFonts w:ascii="Tahoma" w:hAnsi="Tahoma" w:cs="Tahoma"/>
          <w:sz w:val="24"/>
          <w:szCs w:val="24"/>
        </w:rPr>
        <w:t xml:space="preserve"> </w:t>
      </w:r>
      <w:r w:rsidR="00574EA0" w:rsidRPr="00E54739">
        <w:rPr>
          <w:rFonts w:ascii="Tahoma" w:hAnsi="Tahoma" w:cs="Tahoma"/>
          <w:sz w:val="24"/>
          <w:szCs w:val="24"/>
        </w:rPr>
        <w:t xml:space="preserve">solicita que se </w:t>
      </w:r>
      <w:r w:rsidR="00AD79F2" w:rsidRPr="00E54739">
        <w:rPr>
          <w:rFonts w:ascii="Tahoma" w:hAnsi="Tahoma" w:cs="Tahoma"/>
          <w:sz w:val="24"/>
          <w:szCs w:val="24"/>
        </w:rPr>
        <w:t xml:space="preserve">le </w:t>
      </w:r>
      <w:r w:rsidR="00574EA0" w:rsidRPr="00E54739">
        <w:rPr>
          <w:rFonts w:ascii="Tahoma" w:hAnsi="Tahoma" w:cs="Tahoma"/>
          <w:sz w:val="24"/>
          <w:szCs w:val="24"/>
        </w:rPr>
        <w:t xml:space="preserve">tutelen </w:t>
      </w:r>
      <w:r w:rsidR="00BE6514" w:rsidRPr="00E54739">
        <w:rPr>
          <w:rFonts w:ascii="Tahoma" w:hAnsi="Tahoma" w:cs="Tahoma"/>
          <w:sz w:val="24"/>
          <w:szCs w:val="24"/>
        </w:rPr>
        <w:t>los derechos constitucionales</w:t>
      </w:r>
      <w:r w:rsidRPr="00E54739">
        <w:rPr>
          <w:rFonts w:ascii="Tahoma" w:hAnsi="Tahoma" w:cs="Tahoma"/>
          <w:sz w:val="24"/>
          <w:szCs w:val="24"/>
        </w:rPr>
        <w:t xml:space="preserve"> fundamentales</w:t>
      </w:r>
      <w:r w:rsidR="00BE6514" w:rsidRPr="00E54739">
        <w:rPr>
          <w:rFonts w:ascii="Tahoma" w:hAnsi="Tahoma" w:cs="Tahoma"/>
          <w:sz w:val="24"/>
          <w:szCs w:val="24"/>
        </w:rPr>
        <w:t xml:space="preserve"> </w:t>
      </w:r>
      <w:r w:rsidR="00965433" w:rsidRPr="00E54739">
        <w:rPr>
          <w:rFonts w:ascii="Tahoma" w:hAnsi="Tahoma" w:cs="Tahoma"/>
          <w:sz w:val="24"/>
          <w:szCs w:val="24"/>
        </w:rPr>
        <w:t>al debido proceso</w:t>
      </w:r>
      <w:r w:rsidRPr="00E54739">
        <w:rPr>
          <w:rFonts w:ascii="Tahoma" w:hAnsi="Tahoma" w:cs="Tahoma"/>
          <w:sz w:val="24"/>
          <w:szCs w:val="24"/>
        </w:rPr>
        <w:t xml:space="preserve"> </w:t>
      </w:r>
      <w:r w:rsidR="00E975B1" w:rsidRPr="00E54739">
        <w:rPr>
          <w:rFonts w:ascii="Tahoma" w:hAnsi="Tahoma" w:cs="Tahoma"/>
          <w:sz w:val="24"/>
          <w:szCs w:val="24"/>
        </w:rPr>
        <w:t xml:space="preserve">y </w:t>
      </w:r>
      <w:r w:rsidR="00965433" w:rsidRPr="00E54739">
        <w:rPr>
          <w:rFonts w:ascii="Tahoma" w:hAnsi="Tahoma" w:cs="Tahoma"/>
          <w:sz w:val="24"/>
          <w:szCs w:val="24"/>
        </w:rPr>
        <w:t>el libre acceso a la administración de justicia y, en consecuencia</w:t>
      </w:r>
      <w:r w:rsidR="00AD79F2" w:rsidRPr="00E54739">
        <w:rPr>
          <w:rFonts w:ascii="Tahoma" w:hAnsi="Tahoma" w:cs="Tahoma"/>
          <w:sz w:val="24"/>
          <w:szCs w:val="24"/>
        </w:rPr>
        <w:t>,</w:t>
      </w:r>
      <w:r w:rsidR="00B769E4" w:rsidRPr="00E54739">
        <w:rPr>
          <w:rFonts w:ascii="Tahoma" w:hAnsi="Tahoma" w:cs="Tahoma"/>
          <w:sz w:val="24"/>
          <w:szCs w:val="24"/>
        </w:rPr>
        <w:t xml:space="preserve"> </w:t>
      </w:r>
      <w:r w:rsidR="00E22003" w:rsidRPr="00E54739">
        <w:rPr>
          <w:rFonts w:ascii="Tahoma" w:hAnsi="Tahoma" w:cs="Tahoma"/>
          <w:sz w:val="24"/>
          <w:szCs w:val="24"/>
        </w:rPr>
        <w:t>se</w:t>
      </w:r>
      <w:r w:rsidR="00445B8B" w:rsidRPr="00E54739">
        <w:rPr>
          <w:rFonts w:ascii="Tahoma" w:hAnsi="Tahoma" w:cs="Tahoma"/>
          <w:sz w:val="24"/>
          <w:szCs w:val="24"/>
        </w:rPr>
        <w:t xml:space="preserve"> ordene </w:t>
      </w:r>
      <w:r w:rsidR="00445B8B" w:rsidRPr="00E54739">
        <w:rPr>
          <w:rFonts w:ascii="Tahoma" w:hAnsi="Tahoma" w:cs="Tahoma"/>
          <w:sz w:val="24"/>
          <w:szCs w:val="24"/>
          <w:lang w:eastAsia="es-ES"/>
        </w:rPr>
        <w:t>a</w:t>
      </w:r>
      <w:r w:rsidR="005F77E5" w:rsidRPr="00E54739">
        <w:rPr>
          <w:rFonts w:ascii="Tahoma" w:hAnsi="Tahoma" w:cs="Tahoma"/>
          <w:sz w:val="24"/>
          <w:szCs w:val="24"/>
          <w:lang w:eastAsia="es-ES"/>
        </w:rPr>
        <w:t>l Juzgado Primero Laboral del Circu</w:t>
      </w:r>
      <w:r w:rsidR="00290262" w:rsidRPr="00E54739">
        <w:rPr>
          <w:rFonts w:ascii="Tahoma" w:hAnsi="Tahoma" w:cs="Tahoma"/>
          <w:sz w:val="24"/>
          <w:szCs w:val="24"/>
          <w:lang w:eastAsia="es-ES"/>
        </w:rPr>
        <w:t>ito de Pereira continuar con el proceso de ejecución radicado</w:t>
      </w:r>
      <w:r w:rsidR="005F77E5" w:rsidRPr="00E54739">
        <w:rPr>
          <w:rFonts w:ascii="Tahoma" w:hAnsi="Tahoma" w:cs="Tahoma"/>
          <w:sz w:val="24"/>
          <w:szCs w:val="24"/>
          <w:lang w:eastAsia="es-ES"/>
        </w:rPr>
        <w:t xml:space="preserve"> </w:t>
      </w:r>
      <w:r w:rsidR="00DE22D0" w:rsidRPr="00E54739">
        <w:rPr>
          <w:rFonts w:ascii="Tahoma" w:hAnsi="Tahoma" w:cs="Tahoma"/>
          <w:sz w:val="24"/>
          <w:szCs w:val="24"/>
          <w:lang w:eastAsia="es-ES"/>
        </w:rPr>
        <w:t xml:space="preserve">al número </w:t>
      </w:r>
      <w:r w:rsidR="005F77E5" w:rsidRPr="00E54739">
        <w:rPr>
          <w:rFonts w:ascii="Tahoma" w:hAnsi="Tahoma" w:cs="Tahoma"/>
          <w:sz w:val="24"/>
          <w:szCs w:val="24"/>
          <w:lang w:eastAsia="es-ES"/>
        </w:rPr>
        <w:t>66001-31-05-001-2</w:t>
      </w:r>
      <w:r w:rsidR="004037D4" w:rsidRPr="00E54739">
        <w:rPr>
          <w:rFonts w:ascii="Tahoma" w:hAnsi="Tahoma" w:cs="Tahoma"/>
          <w:sz w:val="24"/>
          <w:szCs w:val="24"/>
          <w:lang w:eastAsia="es-ES"/>
        </w:rPr>
        <w:t>010-00720-00, profiriendo los autos correspondientes a la liquidación del crédito y las costas procesales</w:t>
      </w:r>
      <w:r w:rsidR="000A30F1" w:rsidRPr="00E54739">
        <w:rPr>
          <w:rFonts w:ascii="Tahoma" w:hAnsi="Tahoma" w:cs="Tahoma"/>
          <w:sz w:val="24"/>
          <w:szCs w:val="24"/>
          <w:lang w:eastAsia="es-ES"/>
        </w:rPr>
        <w:t>. En iguales términos,</w:t>
      </w:r>
      <w:r w:rsidR="004037D4" w:rsidRPr="00E54739">
        <w:rPr>
          <w:rFonts w:ascii="Tahoma" w:hAnsi="Tahoma" w:cs="Tahoma"/>
          <w:sz w:val="24"/>
          <w:szCs w:val="24"/>
          <w:lang w:eastAsia="es-ES"/>
        </w:rPr>
        <w:t xml:space="preserve"> </w:t>
      </w:r>
      <w:r w:rsidR="00DE22D0" w:rsidRPr="00E54739">
        <w:rPr>
          <w:rFonts w:ascii="Tahoma" w:hAnsi="Tahoma" w:cs="Tahoma"/>
          <w:sz w:val="24"/>
          <w:szCs w:val="24"/>
          <w:lang w:eastAsia="es-ES"/>
        </w:rPr>
        <w:t xml:space="preserve">se ordene al despacho imponer sanción contra el Banco Davivienda por desacatar el mandato dado en el oficio de embargo, por cuanto no puso a disposición del juzgado los dineros embargados. </w:t>
      </w:r>
      <w:r w:rsidR="000A30F1" w:rsidRPr="00E54739">
        <w:rPr>
          <w:rFonts w:ascii="Tahoma" w:hAnsi="Tahoma" w:cs="Tahoma"/>
          <w:sz w:val="24"/>
          <w:szCs w:val="24"/>
          <w:lang w:eastAsia="es-ES"/>
        </w:rPr>
        <w:t>Finalmente</w:t>
      </w:r>
      <w:r w:rsidR="004037D4" w:rsidRPr="00E54739">
        <w:rPr>
          <w:rFonts w:ascii="Tahoma" w:hAnsi="Tahoma" w:cs="Tahoma"/>
          <w:sz w:val="24"/>
          <w:szCs w:val="24"/>
          <w:lang w:eastAsia="es-ES"/>
        </w:rPr>
        <w:t xml:space="preserve">, solicita que se ordene a la Administradora Colombiana de Pensiones </w:t>
      </w:r>
      <w:r w:rsidR="000A30F1" w:rsidRPr="00E54739">
        <w:rPr>
          <w:rFonts w:ascii="Tahoma" w:hAnsi="Tahoma" w:cs="Tahoma"/>
          <w:sz w:val="24"/>
          <w:szCs w:val="24"/>
          <w:lang w:eastAsia="es-ES"/>
        </w:rPr>
        <w:t>–</w:t>
      </w:r>
      <w:r w:rsidR="004037D4" w:rsidRPr="00E54739">
        <w:rPr>
          <w:rFonts w:ascii="Tahoma" w:hAnsi="Tahoma" w:cs="Tahoma"/>
          <w:sz w:val="24"/>
          <w:szCs w:val="24"/>
          <w:lang w:eastAsia="es-ES"/>
        </w:rPr>
        <w:t xml:space="preserve"> Colpensiones</w:t>
      </w:r>
      <w:r w:rsidR="000A30F1" w:rsidRPr="00E54739">
        <w:rPr>
          <w:rFonts w:ascii="Tahoma" w:hAnsi="Tahoma" w:cs="Tahoma"/>
          <w:sz w:val="24"/>
          <w:szCs w:val="24"/>
          <w:lang w:eastAsia="es-ES"/>
        </w:rPr>
        <w:t xml:space="preserve"> abstenerse de alegar inembargabilidad de sus cuentas bancarias.</w:t>
      </w:r>
      <w:r w:rsidR="004037D4" w:rsidRPr="00E54739">
        <w:rPr>
          <w:rFonts w:ascii="Tahoma" w:hAnsi="Tahoma" w:cs="Tahoma"/>
          <w:sz w:val="24"/>
          <w:szCs w:val="24"/>
          <w:lang w:eastAsia="es-ES"/>
        </w:rPr>
        <w:t xml:space="preserve"> </w:t>
      </w:r>
    </w:p>
    <w:p w14:paraId="39B38755" w14:textId="642071D3" w:rsidR="00AD6C3C" w:rsidRPr="00E54739" w:rsidRDefault="00AD6C3C" w:rsidP="00E54739">
      <w:pPr>
        <w:spacing w:after="16" w:line="276" w:lineRule="auto"/>
        <w:ind w:right="6"/>
        <w:jc w:val="both"/>
        <w:rPr>
          <w:rFonts w:ascii="Tahoma" w:hAnsi="Tahoma" w:cs="Tahoma"/>
          <w:sz w:val="24"/>
          <w:szCs w:val="24"/>
          <w:lang w:eastAsia="es-ES"/>
        </w:rPr>
      </w:pPr>
    </w:p>
    <w:p w14:paraId="596F513A" w14:textId="16B964E2" w:rsidR="000A30F1" w:rsidRPr="00E54739" w:rsidRDefault="00574EA0"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 xml:space="preserve">Para </w:t>
      </w:r>
      <w:r w:rsidR="007505BE" w:rsidRPr="00E54739">
        <w:rPr>
          <w:rFonts w:ascii="Tahoma" w:hAnsi="Tahoma" w:cs="Tahoma"/>
          <w:sz w:val="24"/>
          <w:szCs w:val="24"/>
        </w:rPr>
        <w:t>fundar dichas pretensiones,</w:t>
      </w:r>
      <w:r w:rsidRPr="00E54739">
        <w:rPr>
          <w:rFonts w:ascii="Tahoma" w:hAnsi="Tahoma" w:cs="Tahoma"/>
          <w:sz w:val="24"/>
          <w:szCs w:val="24"/>
        </w:rPr>
        <w:t xml:space="preserve"> manifiesta</w:t>
      </w:r>
      <w:r w:rsidR="007505BE" w:rsidRPr="00E54739">
        <w:rPr>
          <w:rFonts w:ascii="Tahoma" w:hAnsi="Tahoma" w:cs="Tahoma"/>
          <w:sz w:val="24"/>
          <w:szCs w:val="24"/>
        </w:rPr>
        <w:t xml:space="preserve"> </w:t>
      </w:r>
      <w:r w:rsidR="0027112A" w:rsidRPr="00E54739">
        <w:rPr>
          <w:rFonts w:ascii="Tahoma" w:hAnsi="Tahoma" w:cs="Tahoma"/>
          <w:sz w:val="24"/>
          <w:szCs w:val="24"/>
        </w:rPr>
        <w:t>l</w:t>
      </w:r>
      <w:r w:rsidR="005B4EAB" w:rsidRPr="00E54739">
        <w:rPr>
          <w:rFonts w:ascii="Tahoma" w:hAnsi="Tahoma" w:cs="Tahoma"/>
          <w:sz w:val="24"/>
          <w:szCs w:val="24"/>
        </w:rPr>
        <w:t>a</w:t>
      </w:r>
      <w:r w:rsidR="00700926" w:rsidRPr="00E54739">
        <w:rPr>
          <w:rFonts w:ascii="Tahoma" w:hAnsi="Tahoma" w:cs="Tahoma"/>
          <w:sz w:val="24"/>
          <w:szCs w:val="24"/>
        </w:rPr>
        <w:t xml:space="preserve"> </w:t>
      </w:r>
      <w:r w:rsidR="00D74A57" w:rsidRPr="00E54739">
        <w:rPr>
          <w:rFonts w:ascii="Tahoma" w:hAnsi="Tahoma" w:cs="Tahoma"/>
          <w:sz w:val="24"/>
          <w:szCs w:val="24"/>
        </w:rPr>
        <w:t xml:space="preserve">accionante que </w:t>
      </w:r>
      <w:r w:rsidR="00290262" w:rsidRPr="00E54739">
        <w:rPr>
          <w:rFonts w:ascii="Tahoma" w:hAnsi="Tahoma" w:cs="Tahoma"/>
          <w:sz w:val="24"/>
          <w:szCs w:val="24"/>
        </w:rPr>
        <w:t xml:space="preserve">presentó demanda ejecutiva </w:t>
      </w:r>
      <w:r w:rsidR="00824AFB" w:rsidRPr="00E54739">
        <w:rPr>
          <w:rFonts w:ascii="Tahoma" w:hAnsi="Tahoma" w:cs="Tahoma"/>
          <w:sz w:val="24"/>
          <w:szCs w:val="24"/>
        </w:rPr>
        <w:t xml:space="preserve">en el Juzgado Primero Laboral del Circuito de Pereira, con sentencia de segunda instancia y sentencia de la </w:t>
      </w:r>
      <w:r w:rsidR="00F8230F" w:rsidRPr="00E54739">
        <w:rPr>
          <w:rFonts w:ascii="Tahoma" w:hAnsi="Tahoma" w:cs="Tahoma"/>
          <w:sz w:val="24"/>
          <w:szCs w:val="24"/>
        </w:rPr>
        <w:t xml:space="preserve">Sala de Casación Laboral de la </w:t>
      </w:r>
      <w:r w:rsidR="00824AFB" w:rsidRPr="00E54739">
        <w:rPr>
          <w:rFonts w:ascii="Tahoma" w:hAnsi="Tahoma" w:cs="Tahoma"/>
          <w:sz w:val="24"/>
          <w:szCs w:val="24"/>
        </w:rPr>
        <w:t>Corte Suprema de Justicia.</w:t>
      </w:r>
    </w:p>
    <w:p w14:paraId="55AC166E" w14:textId="5B563E88" w:rsidR="00824AFB" w:rsidRPr="00E54739" w:rsidRDefault="00824AFB" w:rsidP="00E54739">
      <w:pPr>
        <w:spacing w:after="16" w:line="276" w:lineRule="auto"/>
        <w:ind w:right="6" w:firstLine="709"/>
        <w:jc w:val="both"/>
        <w:rPr>
          <w:rFonts w:ascii="Tahoma" w:hAnsi="Tahoma" w:cs="Tahoma"/>
          <w:sz w:val="24"/>
          <w:szCs w:val="24"/>
        </w:rPr>
      </w:pPr>
    </w:p>
    <w:p w14:paraId="16A9C213" w14:textId="615FFE01" w:rsidR="00824AFB" w:rsidRPr="00E54739" w:rsidRDefault="00824AFB"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Expone que a partir de la radicación del proceso, el órgano jurisdiccional ha dilatado injustificadamente todas las actuaciones que se han llevado a cabo dentro del mismo, incumpliendo en reiteradas ocasiones con los términos que se encuentran legalmente establecidos para dar trámite y celeridad a los pleitos jurídicos.</w:t>
      </w:r>
    </w:p>
    <w:p w14:paraId="5CA21F4B" w14:textId="3BABBECE" w:rsidR="00824AFB" w:rsidRPr="00E54739" w:rsidRDefault="00824AFB" w:rsidP="00E54739">
      <w:pPr>
        <w:spacing w:after="16" w:line="276" w:lineRule="auto"/>
        <w:ind w:right="6" w:firstLine="709"/>
        <w:jc w:val="both"/>
        <w:rPr>
          <w:rFonts w:ascii="Tahoma" w:hAnsi="Tahoma" w:cs="Tahoma"/>
          <w:sz w:val="24"/>
          <w:szCs w:val="24"/>
        </w:rPr>
      </w:pPr>
    </w:p>
    <w:p w14:paraId="46C3AA25" w14:textId="7CB88B1F" w:rsidR="00824AFB" w:rsidRPr="00E54739" w:rsidRDefault="00E767C0"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 xml:space="preserve">Así las cosas, manifiesta que, </w:t>
      </w:r>
      <w:r w:rsidR="009D441E" w:rsidRPr="00E54739">
        <w:rPr>
          <w:rFonts w:ascii="Tahoma" w:hAnsi="Tahoma" w:cs="Tahoma"/>
          <w:sz w:val="24"/>
          <w:szCs w:val="24"/>
        </w:rPr>
        <w:t xml:space="preserve">una vez </w:t>
      </w:r>
      <w:r w:rsidR="00334718" w:rsidRPr="00E54739">
        <w:rPr>
          <w:rFonts w:ascii="Tahoma" w:hAnsi="Tahoma" w:cs="Tahoma"/>
          <w:sz w:val="24"/>
          <w:szCs w:val="24"/>
        </w:rPr>
        <w:t>ingresó la sentencia del citado proceso al juzgado, proveniente de la Corte Suprema de Justicia y a su vez del Tribunal Superior del Distrito, la operadora jurídica omitió dictar auto de “</w:t>
      </w:r>
      <w:r w:rsidR="00334718" w:rsidRPr="007B70D5">
        <w:rPr>
          <w:rFonts w:ascii="Tahoma" w:hAnsi="Tahoma" w:cs="Tahoma"/>
          <w:szCs w:val="24"/>
        </w:rPr>
        <w:t>estese a lo dispuesto…</w:t>
      </w:r>
      <w:r w:rsidR="00334718" w:rsidRPr="00E54739">
        <w:rPr>
          <w:rFonts w:ascii="Tahoma" w:hAnsi="Tahoma" w:cs="Tahoma"/>
          <w:sz w:val="24"/>
          <w:szCs w:val="24"/>
        </w:rPr>
        <w:t xml:space="preserve">”, a fin de informar a las partes interesadas de la llegada de tales sentencias, obligándolas a desplazarse hasta el juzgado en repetidas ocasiones para </w:t>
      </w:r>
      <w:r w:rsidR="00AF49AB" w:rsidRPr="00E54739">
        <w:rPr>
          <w:rFonts w:ascii="Tahoma" w:hAnsi="Tahoma" w:cs="Tahoma"/>
          <w:sz w:val="24"/>
          <w:szCs w:val="24"/>
        </w:rPr>
        <w:t xml:space="preserve">verificar tal información. Posteriormente, el 31 de </w:t>
      </w:r>
      <w:r w:rsidR="00D91023" w:rsidRPr="00E54739">
        <w:rPr>
          <w:rFonts w:ascii="Tahoma" w:hAnsi="Tahoma" w:cs="Tahoma"/>
          <w:sz w:val="24"/>
          <w:szCs w:val="24"/>
        </w:rPr>
        <w:t>julio</w:t>
      </w:r>
      <w:r w:rsidR="00AF49AB" w:rsidRPr="00E54739">
        <w:rPr>
          <w:rFonts w:ascii="Tahoma" w:hAnsi="Tahoma" w:cs="Tahoma"/>
          <w:sz w:val="24"/>
          <w:szCs w:val="24"/>
        </w:rPr>
        <w:t xml:space="preserve"> de 2020, la jueza libró mandamiento de pago en su favor, contra la Administradora Colombiana de Pensiones – Colpensiones y contra la señora </w:t>
      </w:r>
      <w:proofErr w:type="spellStart"/>
      <w:r w:rsidR="00AF49AB" w:rsidRPr="00E54739">
        <w:rPr>
          <w:rFonts w:ascii="Tahoma" w:hAnsi="Tahoma" w:cs="Tahoma"/>
          <w:sz w:val="24"/>
          <w:szCs w:val="24"/>
        </w:rPr>
        <w:t>Deifilia</w:t>
      </w:r>
      <w:proofErr w:type="spellEnd"/>
      <w:r w:rsidR="00AF49AB" w:rsidRPr="00E54739">
        <w:rPr>
          <w:rFonts w:ascii="Tahoma" w:hAnsi="Tahoma" w:cs="Tahoma"/>
          <w:sz w:val="24"/>
          <w:szCs w:val="24"/>
        </w:rPr>
        <w:t xml:space="preserve"> Ramírez Restrepo, decretando el embargo y retención de los dineros que tuviesen aquellos en entidades financieras de conformidad con los peticionado por la parte ejecutante, al igual que orden</w:t>
      </w:r>
      <w:r w:rsidR="00D91023" w:rsidRPr="00E54739">
        <w:rPr>
          <w:rFonts w:ascii="Tahoma" w:hAnsi="Tahoma" w:cs="Tahoma"/>
          <w:sz w:val="24"/>
          <w:szCs w:val="24"/>
        </w:rPr>
        <w:t>ó notificar junto con las partes, a la Agencia Nacional de Defensa Jurídica del Estado.</w:t>
      </w:r>
    </w:p>
    <w:p w14:paraId="7E7E88A4" w14:textId="69D6BBB5" w:rsidR="00D91023" w:rsidRPr="00E54739" w:rsidRDefault="00D91023" w:rsidP="00E54739">
      <w:pPr>
        <w:spacing w:after="16" w:line="276" w:lineRule="auto"/>
        <w:ind w:right="6" w:firstLine="709"/>
        <w:jc w:val="both"/>
        <w:rPr>
          <w:rFonts w:ascii="Tahoma" w:hAnsi="Tahoma" w:cs="Tahoma"/>
          <w:sz w:val="24"/>
          <w:szCs w:val="24"/>
        </w:rPr>
      </w:pPr>
    </w:p>
    <w:p w14:paraId="6DEBEC43" w14:textId="2B46DA05" w:rsidR="00D91023" w:rsidRPr="00E54739" w:rsidRDefault="00D91023"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 xml:space="preserve">En ese sentido, alega la accionante que, una vez quedó en firme el auto del 31 de julio de 2020, que repuso el mandamiento de pago, fue solo hasta el mes de agosto del año 2021 que la operadora jurídica empezó a oficiar a las entidades bancarias para que cumpliesen con lo ordenado por su despacho; en iguales términos </w:t>
      </w:r>
      <w:r w:rsidR="009E1198" w:rsidRPr="00E54739">
        <w:rPr>
          <w:rFonts w:ascii="Tahoma" w:hAnsi="Tahoma" w:cs="Tahoma"/>
          <w:sz w:val="24"/>
          <w:szCs w:val="24"/>
        </w:rPr>
        <w:t xml:space="preserve">se surtió la notificación a la Agencia Nacional de Defensa Jurídica del Estado, que se llevó a cabo después de trascurrir un año aproximadamente. </w:t>
      </w:r>
    </w:p>
    <w:p w14:paraId="5826B181" w14:textId="6A1A1230" w:rsidR="009E1198" w:rsidRPr="00E54739" w:rsidRDefault="009E1198" w:rsidP="00E54739">
      <w:pPr>
        <w:spacing w:after="16" w:line="276" w:lineRule="auto"/>
        <w:ind w:right="6" w:firstLine="709"/>
        <w:jc w:val="both"/>
        <w:rPr>
          <w:rFonts w:ascii="Tahoma" w:hAnsi="Tahoma" w:cs="Tahoma"/>
          <w:sz w:val="24"/>
          <w:szCs w:val="24"/>
        </w:rPr>
      </w:pPr>
    </w:p>
    <w:p w14:paraId="483AF7AC" w14:textId="3AA05D48" w:rsidR="009E1198" w:rsidRPr="00E54739" w:rsidRDefault="009E1198"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 xml:space="preserve">Por otra parte, en el citado auto </w:t>
      </w:r>
      <w:r w:rsidR="00290262" w:rsidRPr="00E54739">
        <w:rPr>
          <w:rFonts w:ascii="Tahoma" w:hAnsi="Tahoma" w:cs="Tahoma"/>
          <w:sz w:val="24"/>
          <w:szCs w:val="24"/>
        </w:rPr>
        <w:t xml:space="preserve">el </w:t>
      </w:r>
      <w:r w:rsidRPr="00E54739">
        <w:rPr>
          <w:rFonts w:ascii="Tahoma" w:hAnsi="Tahoma" w:cs="Tahoma"/>
          <w:sz w:val="24"/>
          <w:szCs w:val="24"/>
        </w:rPr>
        <w:t xml:space="preserve">despacho </w:t>
      </w:r>
      <w:r w:rsidR="00290262" w:rsidRPr="00E54739">
        <w:rPr>
          <w:rFonts w:ascii="Tahoma" w:hAnsi="Tahoma" w:cs="Tahoma"/>
          <w:sz w:val="24"/>
          <w:szCs w:val="24"/>
        </w:rPr>
        <w:t>dej</w:t>
      </w:r>
      <w:r w:rsidR="005D670C" w:rsidRPr="00E54739">
        <w:rPr>
          <w:rFonts w:ascii="Tahoma" w:hAnsi="Tahoma" w:cs="Tahoma"/>
          <w:sz w:val="24"/>
          <w:szCs w:val="24"/>
        </w:rPr>
        <w:t>ó</w:t>
      </w:r>
      <w:r w:rsidR="00290262" w:rsidRPr="00E54739">
        <w:rPr>
          <w:rFonts w:ascii="Tahoma" w:hAnsi="Tahoma" w:cs="Tahoma"/>
          <w:sz w:val="24"/>
          <w:szCs w:val="24"/>
        </w:rPr>
        <w:t xml:space="preserve"> constancia </w:t>
      </w:r>
      <w:r w:rsidRPr="00E54739">
        <w:rPr>
          <w:rFonts w:ascii="Tahoma" w:hAnsi="Tahoma" w:cs="Tahoma"/>
          <w:sz w:val="24"/>
          <w:szCs w:val="24"/>
        </w:rPr>
        <w:t xml:space="preserve">de la inoperancia que en este caso poseía la figura de la inembargabilidad, </w:t>
      </w:r>
      <w:r w:rsidR="00290262" w:rsidRPr="00E54739">
        <w:rPr>
          <w:rFonts w:ascii="Tahoma" w:hAnsi="Tahoma" w:cs="Tahoma"/>
          <w:sz w:val="24"/>
          <w:szCs w:val="24"/>
        </w:rPr>
        <w:t>ya que,</w:t>
      </w:r>
      <w:r w:rsidRPr="00E54739">
        <w:rPr>
          <w:rFonts w:ascii="Tahoma" w:hAnsi="Tahoma" w:cs="Tahoma"/>
          <w:sz w:val="24"/>
          <w:szCs w:val="24"/>
        </w:rPr>
        <w:t xml:space="preserve"> de la condena se deriva el pago de diferentes</w:t>
      </w:r>
      <w:r w:rsidR="00290262" w:rsidRPr="00E54739">
        <w:rPr>
          <w:rFonts w:ascii="Tahoma" w:hAnsi="Tahoma" w:cs="Tahoma"/>
          <w:sz w:val="24"/>
          <w:szCs w:val="24"/>
        </w:rPr>
        <w:t xml:space="preserve"> emolumentos que</w:t>
      </w:r>
      <w:r w:rsidR="00CC7E8D" w:rsidRPr="00E54739">
        <w:rPr>
          <w:rFonts w:ascii="Tahoma" w:hAnsi="Tahoma" w:cs="Tahoma"/>
          <w:sz w:val="24"/>
          <w:szCs w:val="24"/>
        </w:rPr>
        <w:t xml:space="preserve"> constituyen, entre otros, retroactivo pensional e i</w:t>
      </w:r>
      <w:r w:rsidRPr="00E54739">
        <w:rPr>
          <w:rFonts w:ascii="Tahoma" w:hAnsi="Tahoma" w:cs="Tahoma"/>
          <w:sz w:val="24"/>
          <w:szCs w:val="24"/>
        </w:rPr>
        <w:t>ntereses mo</w:t>
      </w:r>
      <w:r w:rsidR="00CC7E8D" w:rsidRPr="00E54739">
        <w:rPr>
          <w:rFonts w:ascii="Tahoma" w:hAnsi="Tahoma" w:cs="Tahoma"/>
          <w:sz w:val="24"/>
          <w:szCs w:val="24"/>
        </w:rPr>
        <w:t>ratorios,</w:t>
      </w:r>
      <w:r w:rsidR="00DD5F7A" w:rsidRPr="00E54739">
        <w:rPr>
          <w:rFonts w:ascii="Tahoma" w:hAnsi="Tahoma" w:cs="Tahoma"/>
          <w:sz w:val="24"/>
          <w:szCs w:val="24"/>
        </w:rPr>
        <w:t xml:space="preserve"> los que</w:t>
      </w:r>
      <w:r w:rsidR="00290262" w:rsidRPr="00E54739">
        <w:rPr>
          <w:rFonts w:ascii="Tahoma" w:hAnsi="Tahoma" w:cs="Tahoma"/>
          <w:sz w:val="24"/>
          <w:szCs w:val="24"/>
        </w:rPr>
        <w:t xml:space="preserve"> se encuentran exentos de sus efectos;</w:t>
      </w:r>
      <w:r w:rsidR="00DD5F7A" w:rsidRPr="00E54739">
        <w:rPr>
          <w:rFonts w:ascii="Tahoma" w:hAnsi="Tahoma" w:cs="Tahoma"/>
          <w:sz w:val="24"/>
          <w:szCs w:val="24"/>
        </w:rPr>
        <w:t xml:space="preserve"> </w:t>
      </w:r>
      <w:r w:rsidR="00CC7E8D" w:rsidRPr="00E54739">
        <w:rPr>
          <w:rFonts w:ascii="Tahoma" w:hAnsi="Tahoma" w:cs="Tahoma"/>
          <w:sz w:val="24"/>
          <w:szCs w:val="24"/>
        </w:rPr>
        <w:t xml:space="preserve">el juzgado omitió incluir dicha información en los oficios de embargo dirigidos a las entidades financieras, por lo que consecuentemente, el Banco Davivienda se abstuvo de ejecutar el embargo, sustentando su negativa en oficios remitidos por Colpensiones donde se alega </w:t>
      </w:r>
      <w:r w:rsidR="00DD5F7A" w:rsidRPr="00E54739">
        <w:rPr>
          <w:rFonts w:ascii="Tahoma" w:hAnsi="Tahoma" w:cs="Tahoma"/>
          <w:sz w:val="24"/>
          <w:szCs w:val="24"/>
        </w:rPr>
        <w:t>la aplicabilidad de aquel fenómeno jurídico.</w:t>
      </w:r>
    </w:p>
    <w:p w14:paraId="7B7CF765" w14:textId="748B0BBF" w:rsidR="6CEEC6F7" w:rsidRPr="00E54739" w:rsidRDefault="6CEEC6F7" w:rsidP="00E54739">
      <w:pPr>
        <w:spacing w:after="16" w:line="276" w:lineRule="auto"/>
        <w:ind w:right="6" w:firstLine="709"/>
        <w:jc w:val="both"/>
        <w:rPr>
          <w:rFonts w:ascii="Tahoma" w:hAnsi="Tahoma" w:cs="Tahoma"/>
          <w:sz w:val="24"/>
          <w:szCs w:val="24"/>
        </w:rPr>
      </w:pPr>
    </w:p>
    <w:p w14:paraId="19D25B58" w14:textId="625E55DC" w:rsidR="00262F14" w:rsidRPr="00E54739" w:rsidRDefault="00262F14"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 xml:space="preserve">En similares trazos y, consecutivamente </w:t>
      </w:r>
      <w:r w:rsidR="00DD5F7A" w:rsidRPr="00E54739">
        <w:rPr>
          <w:rFonts w:ascii="Tahoma" w:hAnsi="Tahoma" w:cs="Tahoma"/>
          <w:sz w:val="24"/>
          <w:szCs w:val="24"/>
        </w:rPr>
        <w:t>a lo ya</w:t>
      </w:r>
      <w:r w:rsidRPr="00E54739">
        <w:rPr>
          <w:rFonts w:ascii="Tahoma" w:hAnsi="Tahoma" w:cs="Tahoma"/>
          <w:sz w:val="24"/>
          <w:szCs w:val="24"/>
        </w:rPr>
        <w:t xml:space="preserve"> mencionado, alega la accionante que la jueza incurrió en un nuevo desacierto, pues en el oficio de embargo remitido al Banco Davivienda se citó un NIT que no correspondía a la AFP Colpensiones, que posteriormente se corrigió, pero no de oficio sino hasta tanto el apoderado de la ejecutante hizo la salvedad. El auto debidamente corregido se remitió nuevamente al Banco Davivienda, ordenando poner a disposición del juzgado las sumas retenidas por intermedio del Banco Agrario dentro de los 3 días siguientes a que fue</w:t>
      </w:r>
      <w:r w:rsidR="009334CE" w:rsidRPr="00E54739">
        <w:rPr>
          <w:rFonts w:ascii="Tahoma" w:hAnsi="Tahoma" w:cs="Tahoma"/>
          <w:sz w:val="24"/>
          <w:szCs w:val="24"/>
        </w:rPr>
        <w:t>ra</w:t>
      </w:r>
      <w:r w:rsidRPr="00E54739">
        <w:rPr>
          <w:rFonts w:ascii="Tahoma" w:hAnsi="Tahoma" w:cs="Tahoma"/>
          <w:sz w:val="24"/>
          <w:szCs w:val="24"/>
        </w:rPr>
        <w:t xml:space="preserve"> recibida la comunicación; a la fecha la entidad financiera no ha cumplido con </w:t>
      </w:r>
      <w:r w:rsidR="009334CE" w:rsidRPr="00E54739">
        <w:rPr>
          <w:rFonts w:ascii="Tahoma" w:hAnsi="Tahoma" w:cs="Tahoma"/>
          <w:sz w:val="24"/>
          <w:szCs w:val="24"/>
        </w:rPr>
        <w:t>esa</w:t>
      </w:r>
      <w:r w:rsidRPr="00E54739">
        <w:rPr>
          <w:rFonts w:ascii="Tahoma" w:hAnsi="Tahoma" w:cs="Tahoma"/>
          <w:sz w:val="24"/>
          <w:szCs w:val="24"/>
        </w:rPr>
        <w:t xml:space="preserve"> orden, </w:t>
      </w:r>
      <w:r w:rsidR="00DD5F7A" w:rsidRPr="00E54739">
        <w:rPr>
          <w:rFonts w:ascii="Tahoma" w:hAnsi="Tahoma" w:cs="Tahoma"/>
          <w:sz w:val="24"/>
          <w:szCs w:val="24"/>
        </w:rPr>
        <w:t>aduciendo</w:t>
      </w:r>
      <w:r w:rsidRPr="00E54739">
        <w:rPr>
          <w:rFonts w:ascii="Tahoma" w:hAnsi="Tahoma" w:cs="Tahoma"/>
          <w:sz w:val="24"/>
          <w:szCs w:val="24"/>
        </w:rPr>
        <w:t xml:space="preserve"> que dichos dineros ya se encontraban congelados.</w:t>
      </w:r>
      <w:r w:rsidR="006455F7" w:rsidRPr="00E54739">
        <w:rPr>
          <w:rFonts w:ascii="Tahoma" w:hAnsi="Tahoma" w:cs="Tahoma"/>
          <w:sz w:val="24"/>
          <w:szCs w:val="24"/>
        </w:rPr>
        <w:t xml:space="preserve"> Por las razones expuestas, el apoderado de la actora solicitó a la j</w:t>
      </w:r>
      <w:r w:rsidR="00DD5F7A" w:rsidRPr="00E54739">
        <w:rPr>
          <w:rFonts w:ascii="Tahoma" w:hAnsi="Tahoma" w:cs="Tahoma"/>
          <w:sz w:val="24"/>
          <w:szCs w:val="24"/>
        </w:rPr>
        <w:t xml:space="preserve">ueza que </w:t>
      </w:r>
      <w:r w:rsidR="009334CE" w:rsidRPr="00E54739">
        <w:rPr>
          <w:rFonts w:ascii="Tahoma" w:hAnsi="Tahoma" w:cs="Tahoma"/>
          <w:sz w:val="24"/>
          <w:szCs w:val="24"/>
        </w:rPr>
        <w:t xml:space="preserve">proceda a </w:t>
      </w:r>
      <w:r w:rsidR="006455F7" w:rsidRPr="00E54739">
        <w:rPr>
          <w:rFonts w:ascii="Tahoma" w:hAnsi="Tahoma" w:cs="Tahoma"/>
          <w:sz w:val="24"/>
          <w:szCs w:val="24"/>
        </w:rPr>
        <w:t>sancionar a la entidad financiera Davivienda por no cumplir con la orden de embargo plasmada en el respectivo oficio</w:t>
      </w:r>
      <w:r w:rsidR="00CC01BC" w:rsidRPr="00E54739">
        <w:rPr>
          <w:rFonts w:ascii="Tahoma" w:hAnsi="Tahoma" w:cs="Tahoma"/>
          <w:sz w:val="24"/>
          <w:szCs w:val="24"/>
        </w:rPr>
        <w:t xml:space="preserve">. </w:t>
      </w:r>
      <w:r w:rsidR="00CC01BC" w:rsidRPr="00E54739" w:rsidDel="00CC01BC">
        <w:rPr>
          <w:rFonts w:ascii="Tahoma" w:hAnsi="Tahoma" w:cs="Tahoma"/>
          <w:sz w:val="24"/>
          <w:szCs w:val="24"/>
        </w:rPr>
        <w:t xml:space="preserve"> </w:t>
      </w:r>
    </w:p>
    <w:p w14:paraId="6B9DCC4F" w14:textId="71626B53" w:rsidR="00262F14" w:rsidRPr="00E54739" w:rsidRDefault="00262F14" w:rsidP="00E54739">
      <w:pPr>
        <w:spacing w:after="16" w:line="276" w:lineRule="auto"/>
        <w:ind w:right="6" w:firstLine="709"/>
        <w:jc w:val="both"/>
        <w:rPr>
          <w:rFonts w:ascii="Tahoma" w:hAnsi="Tahoma" w:cs="Tahoma"/>
          <w:sz w:val="24"/>
          <w:szCs w:val="24"/>
        </w:rPr>
      </w:pPr>
    </w:p>
    <w:p w14:paraId="67BC4490" w14:textId="7F0EF4B9" w:rsidR="00262F14" w:rsidRPr="00E54739" w:rsidRDefault="006455F7"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Seguidamente</w:t>
      </w:r>
      <w:r w:rsidR="00262F14" w:rsidRPr="00E54739">
        <w:rPr>
          <w:rFonts w:ascii="Tahoma" w:hAnsi="Tahoma" w:cs="Tahoma"/>
          <w:sz w:val="24"/>
          <w:szCs w:val="24"/>
        </w:rPr>
        <w:t xml:space="preserve">, </w:t>
      </w:r>
      <w:r w:rsidRPr="00E54739">
        <w:rPr>
          <w:rFonts w:ascii="Tahoma" w:hAnsi="Tahoma" w:cs="Tahoma"/>
          <w:sz w:val="24"/>
          <w:szCs w:val="24"/>
        </w:rPr>
        <w:t xml:space="preserve">la operadora jurídica omitiendo los términos legales, dictó auto interlocutorio 01117 el 10 de diciembre de 2021, dando traslado a la </w:t>
      </w:r>
      <w:r w:rsidR="00DD5F7A" w:rsidRPr="00E54739">
        <w:rPr>
          <w:rFonts w:ascii="Tahoma" w:hAnsi="Tahoma" w:cs="Tahoma"/>
          <w:sz w:val="24"/>
          <w:szCs w:val="24"/>
        </w:rPr>
        <w:t>ejecutante de</w:t>
      </w:r>
      <w:r w:rsidRPr="00E54739">
        <w:rPr>
          <w:rFonts w:ascii="Tahoma" w:hAnsi="Tahoma" w:cs="Tahoma"/>
          <w:sz w:val="24"/>
          <w:szCs w:val="24"/>
        </w:rPr>
        <w:t xml:space="preserve"> </w:t>
      </w:r>
      <w:r w:rsidR="009334CE" w:rsidRPr="00E54739">
        <w:rPr>
          <w:rFonts w:ascii="Tahoma" w:hAnsi="Tahoma" w:cs="Tahoma"/>
          <w:sz w:val="24"/>
          <w:szCs w:val="24"/>
        </w:rPr>
        <w:t xml:space="preserve">la </w:t>
      </w:r>
      <w:r w:rsidRPr="00E54739">
        <w:rPr>
          <w:rFonts w:ascii="Tahoma" w:hAnsi="Tahoma" w:cs="Tahoma"/>
          <w:sz w:val="24"/>
          <w:szCs w:val="24"/>
        </w:rPr>
        <w:t>documentación presentada por la apoderada de Colpensiones el día 25 de febrero de 2020, dejando transcurrir mucho más del tiempo legalmente establecido para ello.</w:t>
      </w:r>
    </w:p>
    <w:p w14:paraId="39B6B6AC" w14:textId="38C985FB" w:rsidR="0073217A" w:rsidRPr="00E54739" w:rsidRDefault="0073217A" w:rsidP="00E54739">
      <w:pPr>
        <w:spacing w:after="16" w:line="276" w:lineRule="auto"/>
        <w:ind w:right="6" w:firstLine="709"/>
        <w:jc w:val="both"/>
        <w:rPr>
          <w:rFonts w:ascii="Tahoma" w:hAnsi="Tahoma" w:cs="Tahoma"/>
          <w:sz w:val="24"/>
          <w:szCs w:val="24"/>
        </w:rPr>
      </w:pPr>
    </w:p>
    <w:p w14:paraId="7712E710" w14:textId="2F4FD552" w:rsidR="00574EA0" w:rsidRPr="00E54739" w:rsidRDefault="0073217A" w:rsidP="00E54739">
      <w:pPr>
        <w:spacing w:after="16" w:line="276" w:lineRule="auto"/>
        <w:ind w:right="6" w:firstLine="709"/>
        <w:jc w:val="both"/>
        <w:rPr>
          <w:rFonts w:ascii="Tahoma" w:hAnsi="Tahoma" w:cs="Tahoma"/>
          <w:sz w:val="24"/>
          <w:szCs w:val="24"/>
        </w:rPr>
      </w:pPr>
      <w:r w:rsidRPr="00E54739">
        <w:rPr>
          <w:rFonts w:ascii="Tahoma" w:hAnsi="Tahoma" w:cs="Tahoma"/>
          <w:sz w:val="24"/>
          <w:szCs w:val="24"/>
        </w:rPr>
        <w:t xml:space="preserve">Por </w:t>
      </w:r>
      <w:r w:rsidR="006A302A" w:rsidRPr="00E54739">
        <w:rPr>
          <w:rFonts w:ascii="Tahoma" w:hAnsi="Tahoma" w:cs="Tahoma"/>
          <w:sz w:val="24"/>
          <w:szCs w:val="24"/>
        </w:rPr>
        <w:t>último, sostiene que, a través de su apoderado judicial y en atención a lo dispuesto por la jueza, el 11 de febrero de 2022 presentó liquidación del crédito, del que se dio traslado a las demás partes procesales solo hasta el 24 de febrero de misma anualidad</w:t>
      </w:r>
      <w:r w:rsidR="00130E1F" w:rsidRPr="00E54739">
        <w:rPr>
          <w:rFonts w:ascii="Tahoma" w:hAnsi="Tahoma" w:cs="Tahoma"/>
          <w:sz w:val="24"/>
          <w:szCs w:val="24"/>
        </w:rPr>
        <w:t xml:space="preserve"> y, a </w:t>
      </w:r>
      <w:r w:rsidR="009334CE" w:rsidRPr="00E54739">
        <w:rPr>
          <w:rFonts w:ascii="Tahoma" w:hAnsi="Tahoma" w:cs="Tahoma"/>
          <w:sz w:val="24"/>
          <w:szCs w:val="24"/>
        </w:rPr>
        <w:t xml:space="preserve">la </w:t>
      </w:r>
      <w:r w:rsidR="00130E1F" w:rsidRPr="00E54739">
        <w:rPr>
          <w:rFonts w:ascii="Tahoma" w:hAnsi="Tahoma" w:cs="Tahoma"/>
          <w:sz w:val="24"/>
          <w:szCs w:val="24"/>
        </w:rPr>
        <w:t xml:space="preserve">fecha de presentación de la acción constitucional, el juzgado no se ha pronunciado sobre la liquidación </w:t>
      </w:r>
      <w:r w:rsidR="00DD5F7A" w:rsidRPr="00E54739">
        <w:rPr>
          <w:rFonts w:ascii="Tahoma" w:hAnsi="Tahoma" w:cs="Tahoma"/>
          <w:sz w:val="24"/>
          <w:szCs w:val="24"/>
        </w:rPr>
        <w:t>del mismo,</w:t>
      </w:r>
      <w:r w:rsidR="00130E1F" w:rsidRPr="00E54739">
        <w:rPr>
          <w:rFonts w:ascii="Tahoma" w:hAnsi="Tahoma" w:cs="Tahoma"/>
          <w:sz w:val="24"/>
          <w:szCs w:val="24"/>
        </w:rPr>
        <w:t xml:space="preserve"> ordenada y presentada desde la fecha ya citada, dilatando injustificadamente la ejecución que se pretende llevar a cabo dentro del proceso objeto de pronunciamiento. </w:t>
      </w:r>
    </w:p>
    <w:p w14:paraId="719BC358" w14:textId="77777777" w:rsidR="009334CE" w:rsidRPr="00E54739" w:rsidRDefault="009334CE" w:rsidP="00E54739">
      <w:pPr>
        <w:spacing w:after="0" w:line="276" w:lineRule="auto"/>
        <w:ind w:right="3"/>
        <w:jc w:val="both"/>
        <w:rPr>
          <w:rFonts w:ascii="Tahoma" w:hAnsi="Tahoma" w:cs="Tahoma"/>
          <w:sz w:val="24"/>
          <w:szCs w:val="24"/>
        </w:rPr>
      </w:pPr>
    </w:p>
    <w:p w14:paraId="2B3736CB" w14:textId="2106D54D" w:rsidR="00574EA0" w:rsidRPr="00E54739" w:rsidRDefault="00574EA0" w:rsidP="00E54739">
      <w:pPr>
        <w:pStyle w:val="Ttulo4"/>
        <w:numPr>
          <w:ilvl w:val="0"/>
          <w:numId w:val="1"/>
        </w:numPr>
        <w:tabs>
          <w:tab w:val="clear" w:pos="1080"/>
        </w:tabs>
        <w:spacing w:line="276" w:lineRule="auto"/>
        <w:ind w:left="0" w:firstLine="709"/>
        <w:rPr>
          <w:rFonts w:ascii="Tahoma" w:hAnsi="Tahoma" w:cs="Tahoma"/>
          <w:szCs w:val="24"/>
        </w:rPr>
      </w:pPr>
      <w:r w:rsidRPr="00E54739">
        <w:rPr>
          <w:rFonts w:ascii="Tahoma" w:hAnsi="Tahoma" w:cs="Tahoma"/>
          <w:szCs w:val="24"/>
        </w:rPr>
        <w:t>Contestación de la demanda</w:t>
      </w:r>
    </w:p>
    <w:p w14:paraId="1E31B501" w14:textId="77777777" w:rsidR="00D34851" w:rsidRPr="00E54739" w:rsidRDefault="00D34851" w:rsidP="00E54739">
      <w:pPr>
        <w:spacing w:line="276" w:lineRule="auto"/>
        <w:rPr>
          <w:rFonts w:ascii="Tahoma" w:hAnsi="Tahoma" w:cs="Tahoma"/>
          <w:sz w:val="24"/>
          <w:szCs w:val="24"/>
          <w:lang w:val="es-ES" w:eastAsia="es-ES"/>
        </w:rPr>
      </w:pPr>
    </w:p>
    <w:p w14:paraId="0487B022" w14:textId="3571DD56" w:rsidR="00DE22D0" w:rsidRPr="00E54739" w:rsidRDefault="00130E1F" w:rsidP="00E54739">
      <w:pPr>
        <w:pStyle w:val="Sinespaciado"/>
        <w:spacing w:line="276" w:lineRule="auto"/>
        <w:ind w:firstLine="709"/>
        <w:jc w:val="both"/>
        <w:rPr>
          <w:rFonts w:ascii="Tahoma" w:hAnsi="Tahoma" w:cs="Tahoma"/>
          <w:sz w:val="24"/>
          <w:szCs w:val="24"/>
        </w:rPr>
      </w:pPr>
      <w:r w:rsidRPr="00E54739">
        <w:rPr>
          <w:rFonts w:ascii="Tahoma" w:hAnsi="Tahoma" w:cs="Tahoma"/>
          <w:bCs/>
          <w:sz w:val="24"/>
          <w:szCs w:val="24"/>
        </w:rPr>
        <w:t xml:space="preserve">La </w:t>
      </w:r>
      <w:r w:rsidRPr="00E54739">
        <w:rPr>
          <w:rFonts w:ascii="Tahoma" w:hAnsi="Tahoma" w:cs="Tahoma"/>
          <w:b/>
          <w:bCs/>
          <w:sz w:val="24"/>
          <w:szCs w:val="24"/>
        </w:rPr>
        <w:t>Jueza Primera Laboral del Circuito de Pereira</w:t>
      </w:r>
      <w:r w:rsidR="002E75BB" w:rsidRPr="00E54739">
        <w:rPr>
          <w:rFonts w:ascii="Tahoma" w:hAnsi="Tahoma" w:cs="Tahoma"/>
          <w:sz w:val="24"/>
          <w:szCs w:val="24"/>
        </w:rPr>
        <w:t xml:space="preserve"> </w:t>
      </w:r>
      <w:r w:rsidRPr="00E54739">
        <w:rPr>
          <w:rFonts w:ascii="Tahoma" w:hAnsi="Tahoma" w:cs="Tahoma"/>
          <w:sz w:val="24"/>
          <w:szCs w:val="24"/>
        </w:rPr>
        <w:t>arguyó</w:t>
      </w:r>
      <w:r w:rsidR="00F1123F" w:rsidRPr="00E54739">
        <w:rPr>
          <w:rFonts w:ascii="Tahoma" w:hAnsi="Tahoma" w:cs="Tahoma"/>
          <w:sz w:val="24"/>
          <w:szCs w:val="24"/>
        </w:rPr>
        <w:t xml:space="preserve"> que</w:t>
      </w:r>
      <w:r w:rsidR="00362ECC" w:rsidRPr="00E54739">
        <w:rPr>
          <w:rFonts w:ascii="Tahoma" w:hAnsi="Tahoma" w:cs="Tahoma"/>
          <w:sz w:val="24"/>
          <w:szCs w:val="24"/>
        </w:rPr>
        <w:t xml:space="preserve"> efectivamente a través del despacho se han atendido todas las solicitudes radicadas por la parte ejecutante, tales como la petición de medidas cautelares, requerimientos a entidades financieras, imposición de sanciones, además del debido respeto frente al principio de contradicción, dando la oportunidad a la accionante de controvertir e interponer los recursos que la ley dispone para ello.</w:t>
      </w:r>
    </w:p>
    <w:p w14:paraId="6C450242" w14:textId="2083D93D" w:rsidR="00362ECC" w:rsidRPr="00E54739" w:rsidRDefault="00362ECC" w:rsidP="00E54739">
      <w:pPr>
        <w:pStyle w:val="Sinespaciado"/>
        <w:spacing w:line="276" w:lineRule="auto"/>
        <w:ind w:firstLine="709"/>
        <w:jc w:val="both"/>
        <w:rPr>
          <w:rFonts w:ascii="Tahoma" w:hAnsi="Tahoma" w:cs="Tahoma"/>
          <w:sz w:val="24"/>
          <w:szCs w:val="24"/>
        </w:rPr>
      </w:pPr>
    </w:p>
    <w:p w14:paraId="7D31AB35" w14:textId="025D6374" w:rsidR="00362ECC" w:rsidRPr="00E54739" w:rsidRDefault="009334CE"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lastRenderedPageBreak/>
        <w:t>L</w:t>
      </w:r>
      <w:r w:rsidR="00362ECC" w:rsidRPr="00E54739">
        <w:rPr>
          <w:rFonts w:ascii="Tahoma" w:hAnsi="Tahoma" w:cs="Tahoma"/>
          <w:sz w:val="24"/>
          <w:szCs w:val="24"/>
        </w:rPr>
        <w:t xml:space="preserve">a </w:t>
      </w:r>
      <w:r w:rsidRPr="00E54739">
        <w:rPr>
          <w:rFonts w:ascii="Tahoma" w:hAnsi="Tahoma" w:cs="Tahoma"/>
          <w:sz w:val="24"/>
          <w:szCs w:val="24"/>
        </w:rPr>
        <w:t>Jueza Primera Laboral del Circuito</w:t>
      </w:r>
      <w:r w:rsidR="00362ECC" w:rsidRPr="00E54739">
        <w:rPr>
          <w:rFonts w:ascii="Tahoma" w:hAnsi="Tahoma" w:cs="Tahoma"/>
          <w:sz w:val="24"/>
          <w:szCs w:val="24"/>
        </w:rPr>
        <w:t xml:space="preserve"> h</w:t>
      </w:r>
      <w:r w:rsidRPr="00E54739">
        <w:rPr>
          <w:rFonts w:ascii="Tahoma" w:hAnsi="Tahoma" w:cs="Tahoma"/>
          <w:sz w:val="24"/>
          <w:szCs w:val="24"/>
        </w:rPr>
        <w:t>izo un relato</w:t>
      </w:r>
      <w:r w:rsidR="00362ECC" w:rsidRPr="00E54739">
        <w:rPr>
          <w:rFonts w:ascii="Tahoma" w:hAnsi="Tahoma" w:cs="Tahoma"/>
          <w:sz w:val="24"/>
          <w:szCs w:val="24"/>
        </w:rPr>
        <w:t xml:space="preserve"> de todo el proceso y de las actuaciones que se han surtido dentro del mismo, a fin de dar claridad sobre el cumplimiento de los términos legalmente establecidos para </w:t>
      </w:r>
      <w:r w:rsidR="00842918" w:rsidRPr="00E54739">
        <w:rPr>
          <w:rFonts w:ascii="Tahoma" w:hAnsi="Tahoma" w:cs="Tahoma"/>
          <w:sz w:val="24"/>
          <w:szCs w:val="24"/>
        </w:rPr>
        <w:t xml:space="preserve">el </w:t>
      </w:r>
      <w:r w:rsidR="00362ECC" w:rsidRPr="00E54739">
        <w:rPr>
          <w:rFonts w:ascii="Tahoma" w:hAnsi="Tahoma" w:cs="Tahoma"/>
          <w:sz w:val="24"/>
          <w:szCs w:val="24"/>
        </w:rPr>
        <w:t xml:space="preserve">trámite </w:t>
      </w:r>
      <w:r w:rsidR="00842918" w:rsidRPr="00E54739">
        <w:rPr>
          <w:rFonts w:ascii="Tahoma" w:hAnsi="Tahoma" w:cs="Tahoma"/>
          <w:sz w:val="24"/>
          <w:szCs w:val="24"/>
        </w:rPr>
        <w:t>de</w:t>
      </w:r>
      <w:r w:rsidR="00362ECC" w:rsidRPr="00E54739">
        <w:rPr>
          <w:rFonts w:ascii="Tahoma" w:hAnsi="Tahoma" w:cs="Tahoma"/>
          <w:sz w:val="24"/>
          <w:szCs w:val="24"/>
        </w:rPr>
        <w:t xml:space="preserve">l mismo, dejando en evidencia que, en todas y cada una de las diligencias perpetradas, se ha intentado cumplir cabalmente con los términos procesales, aceptando que en </w:t>
      </w:r>
      <w:r w:rsidR="00911327" w:rsidRPr="00E54739">
        <w:rPr>
          <w:rFonts w:ascii="Tahoma" w:hAnsi="Tahoma" w:cs="Tahoma"/>
          <w:sz w:val="24"/>
          <w:szCs w:val="24"/>
        </w:rPr>
        <w:t xml:space="preserve">ocasiones ello ha resultado imposible, no solo por la carga de trabajo </w:t>
      </w:r>
      <w:r w:rsidR="00CC01BC" w:rsidRPr="00E54739">
        <w:rPr>
          <w:rFonts w:ascii="Tahoma" w:hAnsi="Tahoma" w:cs="Tahoma"/>
          <w:sz w:val="24"/>
          <w:szCs w:val="24"/>
        </w:rPr>
        <w:t xml:space="preserve">excesiva </w:t>
      </w:r>
      <w:r w:rsidR="00911327" w:rsidRPr="00E54739">
        <w:rPr>
          <w:rFonts w:ascii="Tahoma" w:hAnsi="Tahoma" w:cs="Tahoma"/>
          <w:sz w:val="24"/>
          <w:szCs w:val="24"/>
        </w:rPr>
        <w:t>que recae sobre su despacho por cuenta del trastorno laboral originado p</w:t>
      </w:r>
      <w:r w:rsidR="00842918" w:rsidRPr="00E54739">
        <w:rPr>
          <w:rFonts w:ascii="Tahoma" w:hAnsi="Tahoma" w:cs="Tahoma"/>
          <w:sz w:val="24"/>
          <w:szCs w:val="24"/>
        </w:rPr>
        <w:t xml:space="preserve">or </w:t>
      </w:r>
      <w:r w:rsidR="00911327" w:rsidRPr="00E54739">
        <w:rPr>
          <w:rFonts w:ascii="Tahoma" w:hAnsi="Tahoma" w:cs="Tahoma"/>
          <w:sz w:val="24"/>
          <w:szCs w:val="24"/>
        </w:rPr>
        <w:t>el confinamiento obligatorio a causa de la pandemia por Covid 19, sino también por la forma temeraria que posee el apoderado judicial de la señora Moreno López de accionar el aparato jurisdiccional, presentado un sin número de peticiones, en la gran mayoría, respecto de decisiones que no se encuentran</w:t>
      </w:r>
      <w:r w:rsidR="00F621ED" w:rsidRPr="00E54739">
        <w:rPr>
          <w:rFonts w:ascii="Tahoma" w:hAnsi="Tahoma" w:cs="Tahoma"/>
          <w:sz w:val="24"/>
          <w:szCs w:val="24"/>
        </w:rPr>
        <w:t xml:space="preserve"> </w:t>
      </w:r>
      <w:r w:rsidR="00842918" w:rsidRPr="00E54739">
        <w:rPr>
          <w:rFonts w:ascii="Tahoma" w:hAnsi="Tahoma" w:cs="Tahoma"/>
          <w:sz w:val="24"/>
          <w:szCs w:val="24"/>
        </w:rPr>
        <w:t xml:space="preserve">ni </w:t>
      </w:r>
      <w:r w:rsidR="00F621ED" w:rsidRPr="00E54739">
        <w:rPr>
          <w:rFonts w:ascii="Tahoma" w:hAnsi="Tahoma" w:cs="Tahoma"/>
          <w:sz w:val="24"/>
          <w:szCs w:val="24"/>
        </w:rPr>
        <w:t>siquiera</w:t>
      </w:r>
      <w:r w:rsidR="00911327" w:rsidRPr="00E54739">
        <w:rPr>
          <w:rFonts w:ascii="Tahoma" w:hAnsi="Tahoma" w:cs="Tahoma"/>
          <w:sz w:val="24"/>
          <w:szCs w:val="24"/>
        </w:rPr>
        <w:t xml:space="preserve"> ejecutoriadas.</w:t>
      </w:r>
    </w:p>
    <w:p w14:paraId="5E52B009" w14:textId="32D70705" w:rsidR="00DE22D0" w:rsidRPr="00E54739" w:rsidRDefault="00DE22D0" w:rsidP="00E54739">
      <w:pPr>
        <w:pStyle w:val="Sinespaciado"/>
        <w:spacing w:line="276" w:lineRule="auto"/>
        <w:ind w:firstLine="709"/>
        <w:jc w:val="both"/>
        <w:rPr>
          <w:rFonts w:ascii="Tahoma" w:hAnsi="Tahoma" w:cs="Tahoma"/>
          <w:sz w:val="24"/>
          <w:szCs w:val="24"/>
        </w:rPr>
      </w:pPr>
    </w:p>
    <w:p w14:paraId="7E3520AE" w14:textId="1A14C88E" w:rsidR="003C61F3" w:rsidRPr="00E54739" w:rsidRDefault="003C61F3"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Aunando en lo anterior, alega la operadora jurídica que según el artículo 18 de la Ley 446 de 1998, los asuntos a cargo de los juzgados deben ser resueltos conforme al orden en que ingresaron al despacho, así pues, resulta imperioso dar resolución a los más de 30 procesos que se encuentran pendientes por resolver sobre la liquidación del crédito, con antelación al que ocupa la presente acción constitucional</w:t>
      </w:r>
      <w:r w:rsidR="00BB4019" w:rsidRPr="00E54739">
        <w:rPr>
          <w:rFonts w:ascii="Tahoma" w:hAnsi="Tahoma" w:cs="Tahoma"/>
          <w:sz w:val="24"/>
          <w:szCs w:val="24"/>
        </w:rPr>
        <w:t>.</w:t>
      </w:r>
      <w:r w:rsidR="00645D93" w:rsidRPr="00E54739">
        <w:rPr>
          <w:rFonts w:ascii="Tahoma" w:hAnsi="Tahoma" w:cs="Tahoma"/>
          <w:sz w:val="24"/>
          <w:szCs w:val="24"/>
        </w:rPr>
        <w:t xml:space="preserve"> En ese sentido, </w:t>
      </w:r>
      <w:r w:rsidR="00842918" w:rsidRPr="00E54739">
        <w:rPr>
          <w:rFonts w:ascii="Tahoma" w:hAnsi="Tahoma" w:cs="Tahoma"/>
          <w:sz w:val="24"/>
          <w:szCs w:val="24"/>
        </w:rPr>
        <w:t xml:space="preserve">considera que </w:t>
      </w:r>
      <w:r w:rsidR="00645D93" w:rsidRPr="00E54739">
        <w:rPr>
          <w:rFonts w:ascii="Tahoma" w:hAnsi="Tahoma" w:cs="Tahoma"/>
          <w:sz w:val="24"/>
          <w:szCs w:val="24"/>
        </w:rPr>
        <w:t>es improcedente hablar de mora judicial, por cuanto la liquidación del crédito se resolverá conforme al orden interno del despacho, advirtiendo que se encuentra en estudios para proferir auto en días próximos y que, una vez la liquidación del crédito se encuentre en firme, el Banco Davivienda hará la entrega de los dineros embargados, tal como procede legalmente.</w:t>
      </w:r>
    </w:p>
    <w:p w14:paraId="5E86AEDB" w14:textId="2E1070A2" w:rsidR="00DA6887" w:rsidRPr="00E54739" w:rsidRDefault="00DA6887" w:rsidP="00E54739">
      <w:pPr>
        <w:pStyle w:val="Sinespaciado"/>
        <w:spacing w:line="276" w:lineRule="auto"/>
        <w:ind w:firstLine="709"/>
        <w:jc w:val="both"/>
        <w:rPr>
          <w:rFonts w:ascii="Tahoma" w:hAnsi="Tahoma" w:cs="Tahoma"/>
          <w:sz w:val="24"/>
          <w:szCs w:val="24"/>
        </w:rPr>
      </w:pPr>
    </w:p>
    <w:p w14:paraId="47BDB484" w14:textId="1A5259E7" w:rsidR="00DA6887" w:rsidRPr="00E54739" w:rsidRDefault="00DA6887"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 xml:space="preserve">El </w:t>
      </w:r>
      <w:r w:rsidRPr="00E54739">
        <w:rPr>
          <w:rFonts w:ascii="Tahoma" w:hAnsi="Tahoma" w:cs="Tahoma"/>
          <w:b/>
          <w:sz w:val="24"/>
          <w:szCs w:val="24"/>
        </w:rPr>
        <w:t>Banco Davivienda S.A</w:t>
      </w:r>
      <w:r w:rsidR="00F116FF">
        <w:rPr>
          <w:rFonts w:ascii="Tahoma" w:hAnsi="Tahoma" w:cs="Tahoma"/>
          <w:b/>
          <w:sz w:val="24"/>
          <w:szCs w:val="24"/>
        </w:rPr>
        <w:t>.</w:t>
      </w:r>
      <w:r w:rsidRPr="00E54739">
        <w:rPr>
          <w:rFonts w:ascii="Tahoma" w:hAnsi="Tahoma" w:cs="Tahoma"/>
          <w:b/>
          <w:sz w:val="24"/>
          <w:szCs w:val="24"/>
        </w:rPr>
        <w:t xml:space="preserve"> </w:t>
      </w:r>
      <w:r w:rsidRPr="00E54739">
        <w:rPr>
          <w:rFonts w:ascii="Tahoma" w:hAnsi="Tahoma" w:cs="Tahoma"/>
          <w:sz w:val="24"/>
          <w:szCs w:val="24"/>
        </w:rPr>
        <w:t xml:space="preserve">declaró haber cumplido a cabalidad con todas las órdenes impartidas por el </w:t>
      </w:r>
      <w:r w:rsidR="00842918" w:rsidRPr="00E54739">
        <w:rPr>
          <w:rFonts w:ascii="Tahoma" w:hAnsi="Tahoma" w:cs="Tahoma"/>
          <w:sz w:val="24"/>
          <w:szCs w:val="24"/>
        </w:rPr>
        <w:t>Juzgado Primero Laboral del Circuito</w:t>
      </w:r>
      <w:r w:rsidRPr="00E54739">
        <w:rPr>
          <w:rFonts w:ascii="Tahoma" w:hAnsi="Tahoma" w:cs="Tahoma"/>
          <w:sz w:val="24"/>
          <w:szCs w:val="24"/>
        </w:rPr>
        <w:t xml:space="preserve"> de Pereira </w:t>
      </w:r>
      <w:r w:rsidR="00CF25C0" w:rsidRPr="00E54739">
        <w:rPr>
          <w:rFonts w:ascii="Tahoma" w:hAnsi="Tahoma" w:cs="Tahoma"/>
          <w:sz w:val="24"/>
          <w:szCs w:val="24"/>
        </w:rPr>
        <w:t>referente a</w:t>
      </w:r>
      <w:r w:rsidRPr="00E54739">
        <w:rPr>
          <w:rFonts w:ascii="Tahoma" w:hAnsi="Tahoma" w:cs="Tahoma"/>
          <w:sz w:val="24"/>
          <w:szCs w:val="24"/>
        </w:rPr>
        <w:t xml:space="preserve"> los oficios de embargo </w:t>
      </w:r>
      <w:r w:rsidR="00CF25C0" w:rsidRPr="00E54739">
        <w:rPr>
          <w:rFonts w:ascii="Tahoma" w:hAnsi="Tahoma" w:cs="Tahoma"/>
          <w:sz w:val="24"/>
          <w:szCs w:val="24"/>
        </w:rPr>
        <w:t>allegados. Aclara que en principio no se</w:t>
      </w:r>
      <w:r w:rsidR="00F621ED" w:rsidRPr="00E54739">
        <w:rPr>
          <w:rFonts w:ascii="Tahoma" w:hAnsi="Tahoma" w:cs="Tahoma"/>
          <w:sz w:val="24"/>
          <w:szCs w:val="24"/>
        </w:rPr>
        <w:t xml:space="preserve"> cumplió con el embargo de las cuentas a la </w:t>
      </w:r>
      <w:r w:rsidR="00CF25C0" w:rsidRPr="00E54739">
        <w:rPr>
          <w:rFonts w:ascii="Tahoma" w:hAnsi="Tahoma" w:cs="Tahoma"/>
          <w:sz w:val="24"/>
          <w:szCs w:val="24"/>
        </w:rPr>
        <w:t>Administradora Colombiana de Pensiones – Colpensiones, pero que dicha situación se debió a la figu</w:t>
      </w:r>
      <w:r w:rsidR="00F621ED" w:rsidRPr="00E54739">
        <w:rPr>
          <w:rFonts w:ascii="Tahoma" w:hAnsi="Tahoma" w:cs="Tahoma"/>
          <w:sz w:val="24"/>
          <w:szCs w:val="24"/>
        </w:rPr>
        <w:t>ra de inembargabilidad declarada por</w:t>
      </w:r>
      <w:r w:rsidR="00CF25C0" w:rsidRPr="00E54739">
        <w:rPr>
          <w:rFonts w:ascii="Tahoma" w:hAnsi="Tahoma" w:cs="Tahoma"/>
          <w:sz w:val="24"/>
          <w:szCs w:val="24"/>
        </w:rPr>
        <w:t xml:space="preserve"> la anterior entidad, </w:t>
      </w:r>
      <w:r w:rsidR="00CC01BC" w:rsidRPr="00E54739">
        <w:rPr>
          <w:rFonts w:ascii="Tahoma" w:hAnsi="Tahoma" w:cs="Tahoma"/>
          <w:sz w:val="24"/>
          <w:szCs w:val="24"/>
        </w:rPr>
        <w:t xml:space="preserve">aspecto que </w:t>
      </w:r>
      <w:r w:rsidR="00CF25C0" w:rsidRPr="00E54739">
        <w:rPr>
          <w:rFonts w:ascii="Tahoma" w:hAnsi="Tahoma" w:cs="Tahoma"/>
          <w:sz w:val="24"/>
          <w:szCs w:val="24"/>
        </w:rPr>
        <w:t>posteriormente</w:t>
      </w:r>
      <w:r w:rsidR="00CC01BC" w:rsidRPr="00E54739">
        <w:rPr>
          <w:rFonts w:ascii="Tahoma" w:hAnsi="Tahoma" w:cs="Tahoma"/>
          <w:sz w:val="24"/>
          <w:szCs w:val="24"/>
        </w:rPr>
        <w:t xml:space="preserve"> se modificó</w:t>
      </w:r>
      <w:r w:rsidR="00CF25C0" w:rsidRPr="00E54739">
        <w:rPr>
          <w:rFonts w:ascii="Tahoma" w:hAnsi="Tahoma" w:cs="Tahoma"/>
          <w:sz w:val="24"/>
          <w:szCs w:val="24"/>
        </w:rPr>
        <w:t xml:space="preserve">, conforme al oficio circular No. 1049 </w:t>
      </w:r>
      <w:r w:rsidR="00960FD4" w:rsidRPr="00E54739">
        <w:rPr>
          <w:rFonts w:ascii="Tahoma" w:hAnsi="Tahoma" w:cs="Tahoma"/>
          <w:color w:val="000000" w:themeColor="text1"/>
          <w:sz w:val="24"/>
          <w:szCs w:val="24"/>
          <w:lang w:eastAsia="es-ES"/>
        </w:rPr>
        <w:t xml:space="preserve">del 21 de diciembre de 2021 </w:t>
      </w:r>
      <w:r w:rsidR="00F621ED" w:rsidRPr="00E54739">
        <w:rPr>
          <w:rFonts w:ascii="Tahoma" w:hAnsi="Tahoma" w:cs="Tahoma"/>
          <w:sz w:val="24"/>
          <w:szCs w:val="24"/>
        </w:rPr>
        <w:t xml:space="preserve">que ratifica la importancia de prohijar las medidas cautelares, </w:t>
      </w:r>
      <w:r w:rsidR="00CC01BC" w:rsidRPr="00E54739">
        <w:rPr>
          <w:rFonts w:ascii="Tahoma" w:hAnsi="Tahoma" w:cs="Tahoma"/>
          <w:sz w:val="24"/>
          <w:szCs w:val="24"/>
        </w:rPr>
        <w:t xml:space="preserve">y en ese sentido </w:t>
      </w:r>
      <w:r w:rsidR="00F621ED" w:rsidRPr="00E54739">
        <w:rPr>
          <w:rFonts w:ascii="Tahoma" w:hAnsi="Tahoma" w:cs="Tahoma"/>
          <w:sz w:val="24"/>
          <w:szCs w:val="24"/>
        </w:rPr>
        <w:t>el banco proced</w:t>
      </w:r>
      <w:r w:rsidR="00CF2AD0" w:rsidRPr="00E54739">
        <w:rPr>
          <w:rFonts w:ascii="Tahoma" w:hAnsi="Tahoma" w:cs="Tahoma"/>
          <w:sz w:val="24"/>
          <w:szCs w:val="24"/>
        </w:rPr>
        <w:t>ió</w:t>
      </w:r>
      <w:r w:rsidR="00F621ED" w:rsidRPr="00E54739">
        <w:rPr>
          <w:rFonts w:ascii="Tahoma" w:hAnsi="Tahoma" w:cs="Tahoma"/>
          <w:sz w:val="24"/>
          <w:szCs w:val="24"/>
        </w:rPr>
        <w:t xml:space="preserve"> a registrarlas y congela</w:t>
      </w:r>
      <w:r w:rsidR="00CF2AD0" w:rsidRPr="00E54739">
        <w:rPr>
          <w:rFonts w:ascii="Tahoma" w:hAnsi="Tahoma" w:cs="Tahoma"/>
          <w:sz w:val="24"/>
          <w:szCs w:val="24"/>
        </w:rPr>
        <w:t>r</w:t>
      </w:r>
      <w:r w:rsidR="00F621ED" w:rsidRPr="00E54739">
        <w:rPr>
          <w:rFonts w:ascii="Tahoma" w:hAnsi="Tahoma" w:cs="Tahoma"/>
          <w:sz w:val="24"/>
          <w:szCs w:val="24"/>
        </w:rPr>
        <w:t xml:space="preserve"> las cuentas bancarias a nombre Colpensiones y a nombre de la señora </w:t>
      </w:r>
      <w:proofErr w:type="spellStart"/>
      <w:r w:rsidR="00F621ED" w:rsidRPr="00E54739">
        <w:rPr>
          <w:rFonts w:ascii="Tahoma" w:hAnsi="Tahoma" w:cs="Tahoma"/>
          <w:sz w:val="24"/>
          <w:szCs w:val="24"/>
        </w:rPr>
        <w:t>Deifilia</w:t>
      </w:r>
      <w:proofErr w:type="spellEnd"/>
      <w:r w:rsidR="00F621ED" w:rsidRPr="00E54739">
        <w:rPr>
          <w:rFonts w:ascii="Tahoma" w:hAnsi="Tahoma" w:cs="Tahoma"/>
          <w:sz w:val="24"/>
          <w:szCs w:val="24"/>
        </w:rPr>
        <w:t xml:space="preserve"> Ramírez Restrepo, aclarando que ésta última no posee recursos que puedan ser objeto de retención. </w:t>
      </w:r>
    </w:p>
    <w:p w14:paraId="75788176" w14:textId="41C75B97" w:rsidR="00F93673" w:rsidRPr="00E54739" w:rsidRDefault="00F93673" w:rsidP="00E54739">
      <w:pPr>
        <w:pStyle w:val="Sinespaciado"/>
        <w:spacing w:line="276" w:lineRule="auto"/>
        <w:ind w:firstLine="709"/>
        <w:jc w:val="both"/>
        <w:rPr>
          <w:rFonts w:ascii="Tahoma" w:hAnsi="Tahoma" w:cs="Tahoma"/>
          <w:sz w:val="24"/>
          <w:szCs w:val="24"/>
        </w:rPr>
      </w:pPr>
    </w:p>
    <w:p w14:paraId="181183DA" w14:textId="243A7E09" w:rsidR="00F93673" w:rsidRPr="00E54739" w:rsidRDefault="00F93673"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Así mismo, advierte que la accionante no entregó elementos materia de prueba que permitiesen colegir, más allá de cualquier duda, el perjuicio irremediable que derivase de los hechos de la tutela y, por lo tanto, debía ser desestimada por improcedente.</w:t>
      </w:r>
    </w:p>
    <w:p w14:paraId="7301E51A" w14:textId="19339FF7" w:rsidR="00F93673" w:rsidRPr="00E54739" w:rsidRDefault="00F93673" w:rsidP="00E54739">
      <w:pPr>
        <w:pStyle w:val="Sinespaciado"/>
        <w:spacing w:line="276" w:lineRule="auto"/>
        <w:ind w:firstLine="709"/>
        <w:jc w:val="both"/>
        <w:rPr>
          <w:rFonts w:ascii="Tahoma" w:hAnsi="Tahoma" w:cs="Tahoma"/>
          <w:sz w:val="24"/>
          <w:szCs w:val="24"/>
        </w:rPr>
      </w:pPr>
    </w:p>
    <w:p w14:paraId="1EFE616C" w14:textId="06045994" w:rsidR="004A6509" w:rsidRPr="00E54739" w:rsidRDefault="00F93673"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 xml:space="preserve">Por su parte, la </w:t>
      </w:r>
      <w:r w:rsidRPr="00E54739">
        <w:rPr>
          <w:rFonts w:ascii="Tahoma" w:hAnsi="Tahoma" w:cs="Tahoma"/>
          <w:b/>
          <w:sz w:val="24"/>
          <w:szCs w:val="24"/>
        </w:rPr>
        <w:t xml:space="preserve">Administradora Colombiana de Pensiones </w:t>
      </w:r>
      <w:r w:rsidR="005C19BB" w:rsidRPr="00E54739">
        <w:rPr>
          <w:rFonts w:ascii="Tahoma" w:hAnsi="Tahoma" w:cs="Tahoma"/>
          <w:b/>
          <w:sz w:val="24"/>
          <w:szCs w:val="24"/>
        </w:rPr>
        <w:t>–</w:t>
      </w:r>
      <w:r w:rsidRPr="00E54739">
        <w:rPr>
          <w:rFonts w:ascii="Tahoma" w:hAnsi="Tahoma" w:cs="Tahoma"/>
          <w:b/>
          <w:sz w:val="24"/>
          <w:szCs w:val="24"/>
        </w:rPr>
        <w:t xml:space="preserve"> Colpensiones</w:t>
      </w:r>
      <w:r w:rsidR="005C19BB" w:rsidRPr="00E54739">
        <w:rPr>
          <w:rFonts w:ascii="Tahoma" w:hAnsi="Tahoma" w:cs="Tahoma"/>
          <w:sz w:val="24"/>
          <w:szCs w:val="24"/>
        </w:rPr>
        <w:t xml:space="preserve"> expone que, si bien los emolumentos reconocidos a la señora Aura Rosa se desprenden de una decisión judicial, los recursos que reposan en las cuentas bancarias inscritas a nombre de la AFP poseen el carácter de inembargables, </w:t>
      </w:r>
      <w:r w:rsidR="00CE3F10" w:rsidRPr="00E54739">
        <w:rPr>
          <w:rFonts w:ascii="Tahoma" w:hAnsi="Tahoma" w:cs="Tahoma"/>
          <w:sz w:val="24"/>
          <w:szCs w:val="24"/>
        </w:rPr>
        <w:t>pues</w:t>
      </w:r>
      <w:r w:rsidR="005C19BB" w:rsidRPr="00E54739">
        <w:rPr>
          <w:rFonts w:ascii="Tahoma" w:hAnsi="Tahoma" w:cs="Tahoma"/>
          <w:sz w:val="24"/>
          <w:szCs w:val="24"/>
        </w:rPr>
        <w:t xml:space="preserve"> la constitución, la ley y la jurisprudencia así lo determina; </w:t>
      </w:r>
      <w:r w:rsidR="00CF2AD0" w:rsidRPr="00E54739">
        <w:rPr>
          <w:rFonts w:ascii="Tahoma" w:hAnsi="Tahoma" w:cs="Tahoma"/>
          <w:sz w:val="24"/>
          <w:szCs w:val="24"/>
        </w:rPr>
        <w:t xml:space="preserve">concluyendo </w:t>
      </w:r>
      <w:r w:rsidR="005C19BB" w:rsidRPr="00E54739">
        <w:rPr>
          <w:rFonts w:ascii="Tahoma" w:hAnsi="Tahoma" w:cs="Tahoma"/>
          <w:sz w:val="24"/>
          <w:szCs w:val="24"/>
        </w:rPr>
        <w:t xml:space="preserve">que los </w:t>
      </w:r>
      <w:r w:rsidR="003C122D" w:rsidRPr="00E54739">
        <w:rPr>
          <w:rFonts w:ascii="Tahoma" w:hAnsi="Tahoma" w:cs="Tahoma"/>
          <w:sz w:val="24"/>
          <w:szCs w:val="24"/>
        </w:rPr>
        <w:t xml:space="preserve">dineros que integran el Sistema General de Seguridad Social en Pensiones </w:t>
      </w:r>
      <w:r w:rsidR="00CE3F10" w:rsidRPr="00E54739">
        <w:rPr>
          <w:rFonts w:ascii="Tahoma" w:hAnsi="Tahoma" w:cs="Tahoma"/>
          <w:sz w:val="24"/>
          <w:szCs w:val="24"/>
        </w:rPr>
        <w:t xml:space="preserve">son </w:t>
      </w:r>
      <w:r w:rsidR="003C122D" w:rsidRPr="00E54739">
        <w:rPr>
          <w:rFonts w:ascii="Tahoma" w:hAnsi="Tahoma" w:cs="Tahoma"/>
          <w:sz w:val="24"/>
          <w:szCs w:val="24"/>
        </w:rPr>
        <w:t xml:space="preserve">inembargable, por cuanto la seguridad social se concibe como un servicio público obligatorio e </w:t>
      </w:r>
      <w:r w:rsidR="003C122D" w:rsidRPr="00E54739">
        <w:rPr>
          <w:rFonts w:ascii="Tahoma" w:hAnsi="Tahoma" w:cs="Tahoma"/>
          <w:sz w:val="24"/>
          <w:szCs w:val="24"/>
        </w:rPr>
        <w:lastRenderedPageBreak/>
        <w:t>irrenunciable para todos los habitantes del territorio nacional,</w:t>
      </w:r>
      <w:r w:rsidR="004A6509" w:rsidRPr="00E54739">
        <w:rPr>
          <w:rFonts w:ascii="Tahoma" w:hAnsi="Tahoma" w:cs="Tahoma"/>
          <w:sz w:val="24"/>
          <w:szCs w:val="24"/>
        </w:rPr>
        <w:t xml:space="preserve"> por lo que se encuentra expresamente prohibido utilizar dichos recursos para fines diferentes a los que persigue el Estado con el SGSSP, </w:t>
      </w:r>
      <w:r w:rsidR="003C122D" w:rsidRPr="00E54739">
        <w:rPr>
          <w:rFonts w:ascii="Tahoma" w:hAnsi="Tahoma" w:cs="Tahoma"/>
          <w:sz w:val="24"/>
          <w:szCs w:val="24"/>
        </w:rPr>
        <w:t>impactando directamente en los derechos individuale</w:t>
      </w:r>
      <w:r w:rsidR="004A6509" w:rsidRPr="00E54739">
        <w:rPr>
          <w:rFonts w:ascii="Tahoma" w:hAnsi="Tahoma" w:cs="Tahoma"/>
          <w:sz w:val="24"/>
          <w:szCs w:val="24"/>
        </w:rPr>
        <w:t xml:space="preserve">s y colectivos de sus afiliados, quienes realizan aportes a un fondo común de naturaleza pública cuya administración le compete propiamente al Estado, con la finalidad futura de satisfacer las contingencias derivadas de la vejez, la invalidez o la muerte. De </w:t>
      </w:r>
      <w:r w:rsidR="00EF7670" w:rsidRPr="00E54739">
        <w:rPr>
          <w:rFonts w:ascii="Tahoma" w:hAnsi="Tahoma" w:cs="Tahoma"/>
          <w:sz w:val="24"/>
          <w:szCs w:val="24"/>
        </w:rPr>
        <w:t xml:space="preserve">esa </w:t>
      </w:r>
      <w:r w:rsidR="004A6509" w:rsidRPr="00E54739">
        <w:rPr>
          <w:rFonts w:ascii="Tahoma" w:hAnsi="Tahoma" w:cs="Tahoma"/>
          <w:sz w:val="24"/>
          <w:szCs w:val="24"/>
        </w:rPr>
        <w:t>manera</w:t>
      </w:r>
      <w:r w:rsidR="00EF7670" w:rsidRPr="00E54739">
        <w:rPr>
          <w:rFonts w:ascii="Tahoma" w:hAnsi="Tahoma" w:cs="Tahoma"/>
          <w:sz w:val="24"/>
          <w:szCs w:val="24"/>
        </w:rPr>
        <w:t xml:space="preserve">, afirma </w:t>
      </w:r>
      <w:r w:rsidR="004A6509" w:rsidRPr="00E54739">
        <w:rPr>
          <w:rFonts w:ascii="Tahoma" w:hAnsi="Tahoma" w:cs="Tahoma"/>
          <w:sz w:val="24"/>
          <w:szCs w:val="24"/>
        </w:rPr>
        <w:t xml:space="preserve">que el embargo de las cuentas de la AFP Colpensiones, ineludiblemente </w:t>
      </w:r>
      <w:r w:rsidR="00EF7670" w:rsidRPr="00E54739">
        <w:rPr>
          <w:rFonts w:ascii="Tahoma" w:hAnsi="Tahoma" w:cs="Tahoma"/>
          <w:sz w:val="24"/>
          <w:szCs w:val="24"/>
        </w:rPr>
        <w:t>son</w:t>
      </w:r>
      <w:r w:rsidR="004A6509" w:rsidRPr="00E54739">
        <w:rPr>
          <w:rFonts w:ascii="Tahoma" w:hAnsi="Tahoma" w:cs="Tahoma"/>
          <w:sz w:val="24"/>
          <w:szCs w:val="24"/>
        </w:rPr>
        <w:t xml:space="preserve"> una transgresión constitucional y legal de los derechos de los afiliados al RPMPD, ya que la entidad se vería obligada a disponer de recursos adicionales para lograr el levantamiento de las medidas cautelares dispuestas</w:t>
      </w:r>
      <w:r w:rsidR="00ED149C" w:rsidRPr="00E54739">
        <w:rPr>
          <w:rFonts w:ascii="Tahoma" w:hAnsi="Tahoma" w:cs="Tahoma"/>
          <w:sz w:val="24"/>
          <w:szCs w:val="24"/>
        </w:rPr>
        <w:t>.</w:t>
      </w:r>
    </w:p>
    <w:p w14:paraId="66CDB02F" w14:textId="77777777" w:rsidR="005C19BB" w:rsidRPr="00E54739" w:rsidRDefault="005C19BB" w:rsidP="00E54739">
      <w:pPr>
        <w:pStyle w:val="Sinespaciado"/>
        <w:spacing w:line="276" w:lineRule="auto"/>
        <w:ind w:firstLine="709"/>
        <w:jc w:val="both"/>
        <w:rPr>
          <w:rFonts w:ascii="Tahoma" w:hAnsi="Tahoma" w:cs="Tahoma"/>
          <w:sz w:val="24"/>
          <w:szCs w:val="24"/>
        </w:rPr>
      </w:pPr>
    </w:p>
    <w:p w14:paraId="49FBB5B1" w14:textId="6FED4287" w:rsidR="00911327" w:rsidRPr="00E54739" w:rsidRDefault="00ED149C"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Concomitante, precisa la improcedencia de la acción constitucional impetrada por la señora Aura Rosa, basada en dos circunstancias</w:t>
      </w:r>
      <w:r w:rsidR="00EF7670" w:rsidRPr="00E54739">
        <w:rPr>
          <w:rFonts w:ascii="Tahoma" w:hAnsi="Tahoma" w:cs="Tahoma"/>
          <w:sz w:val="24"/>
          <w:szCs w:val="24"/>
        </w:rPr>
        <w:t>:</w:t>
      </w:r>
      <w:r w:rsidRPr="00E54739">
        <w:rPr>
          <w:rFonts w:ascii="Tahoma" w:hAnsi="Tahoma" w:cs="Tahoma"/>
          <w:sz w:val="24"/>
          <w:szCs w:val="24"/>
        </w:rPr>
        <w:t xml:space="preserve"> por una parte, la falta de material probatorio que permita justificar el acaecimiento de un perjuicio irremediable para la actora en razón de los hechos ilustrados en la tutela y, por otro lado, </w:t>
      </w:r>
      <w:r w:rsidR="00CE3F10" w:rsidRPr="00E54739">
        <w:rPr>
          <w:rFonts w:ascii="Tahoma" w:hAnsi="Tahoma" w:cs="Tahoma"/>
          <w:sz w:val="24"/>
          <w:szCs w:val="24"/>
        </w:rPr>
        <w:t>asevera</w:t>
      </w:r>
      <w:r w:rsidRPr="00E54739">
        <w:rPr>
          <w:rFonts w:ascii="Tahoma" w:hAnsi="Tahoma" w:cs="Tahoma"/>
          <w:sz w:val="24"/>
          <w:szCs w:val="24"/>
        </w:rPr>
        <w:t xml:space="preserve"> que la tardanza del operador jurídico al aplicar justicia, no es imputable a su propio actuar y que ello subyace de un problema estructural de la administración de justicia, como la congestión judicial.</w:t>
      </w:r>
    </w:p>
    <w:p w14:paraId="66892601" w14:textId="7F895DAD" w:rsidR="000C583B" w:rsidRPr="00E54739" w:rsidRDefault="000C583B" w:rsidP="00E54739">
      <w:pPr>
        <w:pStyle w:val="Sinespaciado"/>
        <w:spacing w:line="276" w:lineRule="auto"/>
        <w:ind w:firstLine="709"/>
        <w:jc w:val="both"/>
        <w:rPr>
          <w:rFonts w:ascii="Tahoma" w:hAnsi="Tahoma" w:cs="Tahoma"/>
          <w:sz w:val="24"/>
          <w:szCs w:val="24"/>
        </w:rPr>
      </w:pPr>
    </w:p>
    <w:p w14:paraId="0060633C" w14:textId="6E6ACFD7" w:rsidR="000C583B" w:rsidRPr="00E54739" w:rsidRDefault="000C583B"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 xml:space="preserve">El </w:t>
      </w:r>
      <w:r w:rsidRPr="00E54739">
        <w:rPr>
          <w:rFonts w:ascii="Tahoma" w:hAnsi="Tahoma" w:cs="Tahoma"/>
          <w:b/>
          <w:sz w:val="24"/>
          <w:szCs w:val="24"/>
        </w:rPr>
        <w:t>Banco Agrario de Colombia</w:t>
      </w:r>
      <w:r w:rsidRPr="00E54739">
        <w:rPr>
          <w:rFonts w:ascii="Tahoma" w:hAnsi="Tahoma" w:cs="Tahoma"/>
          <w:sz w:val="24"/>
          <w:szCs w:val="24"/>
        </w:rPr>
        <w:t xml:space="preserve"> solicita que se tenga en cuenta la información suministrada por el Área Operativa de Depósitos Especiales, donde se resalta la constitución de un depósito judicial donde figura como demandante la señora Aura Rosa Moreno López, correspondiente al No. 4 57030000758320, consignado a órdenes del Juzgado 001 Laboral del Circuito de Pereira, cuyo desembolso se encuentra pendiente con fecha de corte al 03 de mayo de 2022, aunque aún no se refleja confirmación de pago por parte del juzgado. Así las cosas, el Banco no ha desconocido derecho fundamental alguno a la actora y, por el contrario, ha sido diligente en lo peticionado. Adicionalmente, alega la improcedencia de la acción constitucional </w:t>
      </w:r>
      <w:r w:rsidR="00CE3F10" w:rsidRPr="00E54739">
        <w:rPr>
          <w:rFonts w:ascii="Tahoma" w:hAnsi="Tahoma" w:cs="Tahoma"/>
          <w:sz w:val="24"/>
          <w:szCs w:val="24"/>
        </w:rPr>
        <w:t>basado en que</w:t>
      </w:r>
      <w:r w:rsidRPr="00E54739">
        <w:rPr>
          <w:rFonts w:ascii="Tahoma" w:hAnsi="Tahoma" w:cs="Tahoma"/>
          <w:sz w:val="24"/>
          <w:szCs w:val="24"/>
        </w:rPr>
        <w:t xml:space="preserve"> la accionante posee otros medios de defensa jurídica para hacer valer los derechos que presupone vulnerados.</w:t>
      </w:r>
      <w:r w:rsidR="00065186" w:rsidRPr="00E54739">
        <w:rPr>
          <w:rFonts w:ascii="Tahoma" w:hAnsi="Tahoma" w:cs="Tahoma"/>
          <w:sz w:val="24"/>
          <w:szCs w:val="24"/>
        </w:rPr>
        <w:t xml:space="preserve"> </w:t>
      </w:r>
    </w:p>
    <w:p w14:paraId="12B46B29" w14:textId="77777777" w:rsidR="00CC01BC" w:rsidRPr="00E54739" w:rsidRDefault="00CC01BC" w:rsidP="00E54739">
      <w:pPr>
        <w:pStyle w:val="Sinespaciado"/>
        <w:spacing w:line="276" w:lineRule="auto"/>
        <w:ind w:firstLine="709"/>
        <w:jc w:val="both"/>
        <w:rPr>
          <w:rFonts w:ascii="Tahoma" w:hAnsi="Tahoma" w:cs="Tahoma"/>
          <w:sz w:val="24"/>
          <w:szCs w:val="24"/>
        </w:rPr>
      </w:pPr>
    </w:p>
    <w:p w14:paraId="7BAAA6E0" w14:textId="1232DBE2" w:rsidR="00AC4180" w:rsidRPr="00E54739" w:rsidRDefault="00F317B7" w:rsidP="00E54739">
      <w:pPr>
        <w:pStyle w:val="Sinespaciado"/>
        <w:spacing w:line="276" w:lineRule="auto"/>
        <w:ind w:firstLine="709"/>
        <w:jc w:val="both"/>
        <w:rPr>
          <w:rFonts w:ascii="Tahoma" w:hAnsi="Tahoma" w:cs="Tahoma"/>
          <w:sz w:val="24"/>
          <w:szCs w:val="24"/>
        </w:rPr>
      </w:pPr>
      <w:r w:rsidRPr="00E54739">
        <w:rPr>
          <w:rFonts w:ascii="Tahoma" w:hAnsi="Tahoma" w:cs="Tahoma"/>
          <w:sz w:val="24"/>
          <w:szCs w:val="24"/>
        </w:rPr>
        <w:t xml:space="preserve">Finalmente, a pesar </w:t>
      </w:r>
      <w:r w:rsidR="00BA4C65" w:rsidRPr="00E54739">
        <w:rPr>
          <w:rFonts w:ascii="Tahoma" w:hAnsi="Tahoma" w:cs="Tahoma"/>
          <w:sz w:val="24"/>
          <w:szCs w:val="24"/>
        </w:rPr>
        <w:t xml:space="preserve">de </w:t>
      </w:r>
      <w:r w:rsidR="00EF7670" w:rsidRPr="00E54739">
        <w:rPr>
          <w:rFonts w:ascii="Tahoma" w:hAnsi="Tahoma" w:cs="Tahoma"/>
          <w:sz w:val="24"/>
          <w:szCs w:val="24"/>
        </w:rPr>
        <w:t>estar debidamente notificada</w:t>
      </w:r>
      <w:r w:rsidRPr="00E54739">
        <w:rPr>
          <w:rFonts w:ascii="Tahoma" w:hAnsi="Tahoma" w:cs="Tahoma"/>
          <w:sz w:val="24"/>
          <w:szCs w:val="24"/>
        </w:rPr>
        <w:t>,</w:t>
      </w:r>
      <w:r w:rsidR="00065186" w:rsidRPr="00E54739">
        <w:rPr>
          <w:rFonts w:ascii="Tahoma" w:hAnsi="Tahoma" w:cs="Tahoma"/>
          <w:sz w:val="24"/>
          <w:szCs w:val="24"/>
        </w:rPr>
        <w:t xml:space="preserve"> la</w:t>
      </w:r>
      <w:r w:rsidR="00BA4C65" w:rsidRPr="00E54739">
        <w:rPr>
          <w:rFonts w:ascii="Tahoma" w:hAnsi="Tahoma" w:cs="Tahoma"/>
          <w:sz w:val="24"/>
          <w:szCs w:val="24"/>
        </w:rPr>
        <w:t xml:space="preserve"> señora</w:t>
      </w:r>
      <w:r w:rsidRPr="00E54739">
        <w:rPr>
          <w:rFonts w:ascii="Tahoma" w:hAnsi="Tahoma" w:cs="Tahoma"/>
          <w:sz w:val="24"/>
          <w:szCs w:val="24"/>
        </w:rPr>
        <w:t xml:space="preserve"> </w:t>
      </w:r>
      <w:proofErr w:type="spellStart"/>
      <w:r w:rsidR="00BA4C65" w:rsidRPr="00E54739">
        <w:rPr>
          <w:rFonts w:ascii="Tahoma" w:hAnsi="Tahoma" w:cs="Tahoma"/>
          <w:b/>
          <w:sz w:val="24"/>
          <w:szCs w:val="24"/>
        </w:rPr>
        <w:t>Deifilia</w:t>
      </w:r>
      <w:proofErr w:type="spellEnd"/>
      <w:r w:rsidR="00BA4C65" w:rsidRPr="00E54739">
        <w:rPr>
          <w:rFonts w:ascii="Tahoma" w:hAnsi="Tahoma" w:cs="Tahoma"/>
          <w:b/>
          <w:sz w:val="24"/>
          <w:szCs w:val="24"/>
        </w:rPr>
        <w:t xml:space="preserve"> Ramírez Restrepo</w:t>
      </w:r>
      <w:r w:rsidR="00EE4B09" w:rsidRPr="00E54739">
        <w:rPr>
          <w:rFonts w:ascii="Tahoma" w:hAnsi="Tahoma" w:cs="Tahoma"/>
          <w:b/>
          <w:sz w:val="24"/>
          <w:szCs w:val="24"/>
        </w:rPr>
        <w:t xml:space="preserve"> </w:t>
      </w:r>
      <w:r w:rsidR="00EE4B09" w:rsidRPr="00E54739">
        <w:rPr>
          <w:rFonts w:ascii="Tahoma" w:hAnsi="Tahoma" w:cs="Tahoma"/>
          <w:sz w:val="24"/>
          <w:szCs w:val="24"/>
        </w:rPr>
        <w:t>guard</w:t>
      </w:r>
      <w:r w:rsidR="00EF7670" w:rsidRPr="00E54739">
        <w:rPr>
          <w:rFonts w:ascii="Tahoma" w:hAnsi="Tahoma" w:cs="Tahoma"/>
          <w:sz w:val="24"/>
          <w:szCs w:val="24"/>
        </w:rPr>
        <w:t>ó</w:t>
      </w:r>
      <w:r w:rsidR="00EE4B09" w:rsidRPr="00E54739">
        <w:rPr>
          <w:rFonts w:ascii="Tahoma" w:hAnsi="Tahoma" w:cs="Tahoma"/>
          <w:sz w:val="24"/>
          <w:szCs w:val="24"/>
        </w:rPr>
        <w:t xml:space="preserve"> </w:t>
      </w:r>
      <w:r w:rsidRPr="00E54739">
        <w:rPr>
          <w:rFonts w:ascii="Tahoma" w:hAnsi="Tahoma" w:cs="Tahoma"/>
          <w:sz w:val="24"/>
          <w:szCs w:val="24"/>
        </w:rPr>
        <w:t xml:space="preserve">silencio. </w:t>
      </w:r>
    </w:p>
    <w:p w14:paraId="6E6DFDD5" w14:textId="010FE85A" w:rsidR="00574EA0" w:rsidRPr="00E54739" w:rsidRDefault="00574EA0" w:rsidP="00E54739">
      <w:pPr>
        <w:spacing w:after="0" w:line="276" w:lineRule="auto"/>
        <w:jc w:val="both"/>
        <w:rPr>
          <w:rFonts w:ascii="Tahoma" w:hAnsi="Tahoma" w:cs="Tahoma"/>
          <w:sz w:val="24"/>
          <w:szCs w:val="24"/>
        </w:rPr>
      </w:pPr>
    </w:p>
    <w:p w14:paraId="0CAFD482" w14:textId="77777777" w:rsidR="00574EA0" w:rsidRPr="00E54739" w:rsidRDefault="00574EA0" w:rsidP="00E54739">
      <w:pPr>
        <w:pStyle w:val="Ttulo4"/>
        <w:numPr>
          <w:ilvl w:val="0"/>
          <w:numId w:val="1"/>
        </w:numPr>
        <w:tabs>
          <w:tab w:val="clear" w:pos="1080"/>
          <w:tab w:val="left" w:pos="426"/>
        </w:tabs>
        <w:spacing w:line="276" w:lineRule="auto"/>
        <w:ind w:left="0" w:firstLine="709"/>
        <w:rPr>
          <w:rFonts w:ascii="Tahoma" w:hAnsi="Tahoma" w:cs="Tahoma"/>
          <w:szCs w:val="24"/>
        </w:rPr>
      </w:pPr>
      <w:r w:rsidRPr="00E54739">
        <w:rPr>
          <w:rFonts w:ascii="Tahoma" w:hAnsi="Tahoma" w:cs="Tahoma"/>
          <w:szCs w:val="24"/>
        </w:rPr>
        <w:t>Consideraciones</w:t>
      </w:r>
    </w:p>
    <w:p w14:paraId="50784A14" w14:textId="77777777" w:rsidR="00574EA0" w:rsidRPr="00E54739" w:rsidRDefault="00574EA0" w:rsidP="00E54739">
      <w:pPr>
        <w:pStyle w:val="Prrafodelista"/>
        <w:tabs>
          <w:tab w:val="left" w:pos="1276"/>
        </w:tabs>
        <w:suppressAutoHyphens/>
        <w:spacing w:after="0" w:line="276" w:lineRule="auto"/>
        <w:ind w:firstLine="709"/>
        <w:jc w:val="both"/>
        <w:rPr>
          <w:rFonts w:ascii="Tahoma" w:hAnsi="Tahoma" w:cs="Tahoma"/>
          <w:b/>
          <w:spacing w:val="-2"/>
          <w:sz w:val="24"/>
          <w:szCs w:val="24"/>
        </w:rPr>
      </w:pPr>
    </w:p>
    <w:p w14:paraId="05182C68" w14:textId="5EAA924C" w:rsidR="00B060AA" w:rsidRPr="00E54739" w:rsidRDefault="00B060AA" w:rsidP="00E54739">
      <w:pPr>
        <w:pStyle w:val="Prrafodelista"/>
        <w:numPr>
          <w:ilvl w:val="1"/>
          <w:numId w:val="9"/>
        </w:numPr>
        <w:tabs>
          <w:tab w:val="left" w:pos="1276"/>
        </w:tabs>
        <w:suppressAutoHyphens/>
        <w:spacing w:after="0" w:line="276" w:lineRule="auto"/>
        <w:jc w:val="both"/>
        <w:rPr>
          <w:rFonts w:ascii="Tahoma" w:hAnsi="Tahoma" w:cs="Tahoma"/>
          <w:b/>
          <w:spacing w:val="-2"/>
          <w:sz w:val="24"/>
          <w:szCs w:val="24"/>
        </w:rPr>
      </w:pPr>
      <w:r w:rsidRPr="00E54739">
        <w:rPr>
          <w:rFonts w:ascii="Tahoma" w:hAnsi="Tahoma" w:cs="Tahoma"/>
          <w:b/>
          <w:spacing w:val="-2"/>
          <w:sz w:val="24"/>
          <w:szCs w:val="24"/>
        </w:rPr>
        <w:t>Competencia</w:t>
      </w:r>
    </w:p>
    <w:p w14:paraId="29C9FD61" w14:textId="1D1061F2" w:rsidR="00B060AA" w:rsidRPr="00E54739" w:rsidRDefault="00B060AA" w:rsidP="00E54739">
      <w:pPr>
        <w:pStyle w:val="Prrafodelista"/>
        <w:tabs>
          <w:tab w:val="left" w:pos="1276"/>
        </w:tabs>
        <w:suppressAutoHyphens/>
        <w:spacing w:after="0" w:line="276" w:lineRule="auto"/>
        <w:ind w:left="567"/>
        <w:jc w:val="both"/>
        <w:rPr>
          <w:rFonts w:ascii="Tahoma" w:hAnsi="Tahoma" w:cs="Tahoma"/>
          <w:b/>
          <w:spacing w:val="-2"/>
          <w:sz w:val="24"/>
          <w:szCs w:val="24"/>
        </w:rPr>
      </w:pPr>
    </w:p>
    <w:p w14:paraId="188A49BF" w14:textId="22529B5C" w:rsidR="00B060AA" w:rsidRPr="00E54739" w:rsidRDefault="00B060AA" w:rsidP="00E54739">
      <w:pPr>
        <w:pStyle w:val="Prrafodelista"/>
        <w:tabs>
          <w:tab w:val="left" w:pos="1276"/>
        </w:tabs>
        <w:suppressAutoHyphens/>
        <w:spacing w:after="0" w:line="276" w:lineRule="auto"/>
        <w:ind w:left="0" w:right="23" w:firstLine="709"/>
        <w:jc w:val="both"/>
        <w:rPr>
          <w:rFonts w:ascii="Tahoma" w:hAnsi="Tahoma" w:cs="Tahoma"/>
          <w:spacing w:val="-2"/>
          <w:sz w:val="24"/>
          <w:szCs w:val="24"/>
        </w:rPr>
      </w:pPr>
      <w:r w:rsidRPr="00E54739">
        <w:rPr>
          <w:rFonts w:ascii="Tahoma" w:hAnsi="Tahoma" w:cs="Tahoma"/>
          <w:spacing w:val="-2"/>
          <w:sz w:val="24"/>
          <w:szCs w:val="24"/>
        </w:rPr>
        <w:t xml:space="preserve">Esta </w:t>
      </w:r>
      <w:r w:rsidR="00425E34" w:rsidRPr="00E54739">
        <w:rPr>
          <w:rFonts w:ascii="Tahoma" w:hAnsi="Tahoma" w:cs="Tahoma"/>
          <w:spacing w:val="-2"/>
          <w:sz w:val="24"/>
          <w:szCs w:val="24"/>
        </w:rPr>
        <w:t>S</w:t>
      </w:r>
      <w:r w:rsidRPr="00E54739">
        <w:rPr>
          <w:rFonts w:ascii="Tahoma" w:hAnsi="Tahoma" w:cs="Tahoma"/>
          <w:spacing w:val="-2"/>
          <w:sz w:val="24"/>
          <w:szCs w:val="24"/>
        </w:rPr>
        <w:t xml:space="preserve">ala es competente para conocer de la presente acción constitucional, </w:t>
      </w:r>
      <w:r w:rsidR="00CE3F10" w:rsidRPr="00E54739">
        <w:rPr>
          <w:rFonts w:ascii="Tahoma" w:hAnsi="Tahoma" w:cs="Tahoma"/>
          <w:spacing w:val="-2"/>
          <w:sz w:val="24"/>
          <w:szCs w:val="24"/>
        </w:rPr>
        <w:t xml:space="preserve">ya que </w:t>
      </w:r>
      <w:r w:rsidRPr="00E54739">
        <w:rPr>
          <w:rFonts w:ascii="Tahoma" w:hAnsi="Tahoma" w:cs="Tahoma"/>
          <w:spacing w:val="-2"/>
          <w:sz w:val="24"/>
          <w:szCs w:val="24"/>
        </w:rPr>
        <w:t>el Tribual</w:t>
      </w:r>
      <w:r w:rsidR="00425E34" w:rsidRPr="00E54739">
        <w:rPr>
          <w:rFonts w:ascii="Tahoma" w:hAnsi="Tahoma" w:cs="Tahoma"/>
          <w:spacing w:val="-2"/>
          <w:sz w:val="24"/>
          <w:szCs w:val="24"/>
        </w:rPr>
        <w:t xml:space="preserve"> es</w:t>
      </w:r>
      <w:r w:rsidRPr="00E54739">
        <w:rPr>
          <w:rFonts w:ascii="Tahoma" w:hAnsi="Tahoma" w:cs="Tahoma"/>
          <w:spacing w:val="-2"/>
          <w:sz w:val="24"/>
          <w:szCs w:val="24"/>
        </w:rPr>
        <w:t xml:space="preserve"> superior funcional del Juzgado Primero Laboral del Circuito de Pereira.</w:t>
      </w:r>
    </w:p>
    <w:p w14:paraId="7F19AFE5" w14:textId="4BD16A5B" w:rsidR="00B060AA" w:rsidRPr="00E54739" w:rsidRDefault="00B060AA" w:rsidP="00E54739">
      <w:pPr>
        <w:pStyle w:val="Prrafodelista"/>
        <w:tabs>
          <w:tab w:val="left" w:pos="1276"/>
        </w:tabs>
        <w:suppressAutoHyphens/>
        <w:spacing w:after="0" w:line="276" w:lineRule="auto"/>
        <w:ind w:left="0" w:right="23" w:firstLine="709"/>
        <w:jc w:val="both"/>
        <w:rPr>
          <w:rFonts w:ascii="Tahoma" w:hAnsi="Tahoma" w:cs="Tahoma"/>
          <w:spacing w:val="-2"/>
          <w:sz w:val="24"/>
          <w:szCs w:val="24"/>
        </w:rPr>
      </w:pPr>
    </w:p>
    <w:p w14:paraId="0F809862" w14:textId="6F75D1B3" w:rsidR="00574EA0" w:rsidRPr="00E54739" w:rsidRDefault="00560F9F" w:rsidP="00E54739">
      <w:pPr>
        <w:pStyle w:val="Prrafodelista"/>
        <w:numPr>
          <w:ilvl w:val="1"/>
          <w:numId w:val="9"/>
        </w:numPr>
        <w:tabs>
          <w:tab w:val="left" w:pos="1276"/>
        </w:tabs>
        <w:suppressAutoHyphens/>
        <w:spacing w:after="0" w:line="276" w:lineRule="auto"/>
        <w:jc w:val="both"/>
        <w:rPr>
          <w:rFonts w:ascii="Tahoma" w:hAnsi="Tahoma" w:cs="Tahoma"/>
          <w:b/>
          <w:spacing w:val="-2"/>
          <w:sz w:val="24"/>
          <w:szCs w:val="24"/>
        </w:rPr>
      </w:pPr>
      <w:r w:rsidRPr="00E54739">
        <w:rPr>
          <w:rFonts w:ascii="Tahoma" w:hAnsi="Tahoma" w:cs="Tahoma"/>
          <w:b/>
          <w:spacing w:val="-2"/>
          <w:sz w:val="24"/>
          <w:szCs w:val="24"/>
        </w:rPr>
        <w:t>Problema jurídico por resolver</w:t>
      </w:r>
    </w:p>
    <w:p w14:paraId="0A953BFF" w14:textId="77777777" w:rsidR="00AF1A93" w:rsidRPr="00E54739" w:rsidRDefault="00AF1A93" w:rsidP="00E54739">
      <w:pPr>
        <w:tabs>
          <w:tab w:val="left" w:pos="1276"/>
        </w:tabs>
        <w:suppressAutoHyphens/>
        <w:spacing w:after="0" w:line="276" w:lineRule="auto"/>
        <w:jc w:val="both"/>
        <w:rPr>
          <w:rFonts w:ascii="Tahoma" w:hAnsi="Tahoma" w:cs="Tahoma"/>
          <w:b/>
          <w:spacing w:val="-2"/>
          <w:sz w:val="24"/>
          <w:szCs w:val="24"/>
        </w:rPr>
      </w:pPr>
    </w:p>
    <w:p w14:paraId="43C482E3" w14:textId="6531A451" w:rsidR="001E1101" w:rsidRPr="00E54739" w:rsidRDefault="0001075A" w:rsidP="00E54739">
      <w:pPr>
        <w:spacing w:after="16" w:line="276" w:lineRule="auto"/>
        <w:ind w:right="6" w:firstLine="709"/>
        <w:jc w:val="both"/>
        <w:rPr>
          <w:rFonts w:ascii="Tahoma" w:hAnsi="Tahoma" w:cs="Tahoma"/>
          <w:sz w:val="24"/>
          <w:szCs w:val="24"/>
          <w:lang w:eastAsia="es-ES"/>
        </w:rPr>
      </w:pPr>
      <w:r w:rsidRPr="00E54739">
        <w:rPr>
          <w:rFonts w:ascii="Tahoma" w:hAnsi="Tahoma" w:cs="Tahoma"/>
          <w:bCs/>
          <w:spacing w:val="-2"/>
          <w:sz w:val="24"/>
          <w:szCs w:val="24"/>
        </w:rPr>
        <w:t>Le corre</w:t>
      </w:r>
      <w:r w:rsidR="00E24EFD" w:rsidRPr="00E54739">
        <w:rPr>
          <w:rFonts w:ascii="Tahoma" w:hAnsi="Tahoma" w:cs="Tahoma"/>
          <w:bCs/>
          <w:spacing w:val="-2"/>
          <w:sz w:val="24"/>
          <w:szCs w:val="24"/>
        </w:rPr>
        <w:t xml:space="preserve">sponde a esta Sala determinar de acuerdo a las situaciones fácticas expuestas, </w:t>
      </w:r>
      <w:r w:rsidR="00E002E7" w:rsidRPr="00E54739">
        <w:rPr>
          <w:rFonts w:ascii="Tahoma" w:hAnsi="Tahoma" w:cs="Tahoma"/>
          <w:bCs/>
          <w:spacing w:val="-2"/>
          <w:sz w:val="24"/>
          <w:szCs w:val="24"/>
        </w:rPr>
        <w:t xml:space="preserve">si </w:t>
      </w:r>
      <w:r w:rsidR="00425E34" w:rsidRPr="00E54739">
        <w:rPr>
          <w:rFonts w:ascii="Tahoma" w:hAnsi="Tahoma" w:cs="Tahoma"/>
          <w:bCs/>
          <w:spacing w:val="-2"/>
          <w:sz w:val="24"/>
          <w:szCs w:val="24"/>
        </w:rPr>
        <w:t>e</w:t>
      </w:r>
      <w:r w:rsidR="00E002E7" w:rsidRPr="00E54739">
        <w:rPr>
          <w:rFonts w:ascii="Tahoma" w:hAnsi="Tahoma" w:cs="Tahoma"/>
          <w:bCs/>
          <w:spacing w:val="-2"/>
          <w:sz w:val="24"/>
          <w:szCs w:val="24"/>
        </w:rPr>
        <w:t xml:space="preserve">l Juzgado 001 Laboral del Circuito de Pereira </w:t>
      </w:r>
      <w:r w:rsidR="00425E34" w:rsidRPr="00E54739">
        <w:rPr>
          <w:rFonts w:ascii="Tahoma" w:hAnsi="Tahoma" w:cs="Tahoma"/>
          <w:bCs/>
          <w:spacing w:val="-2"/>
          <w:sz w:val="24"/>
          <w:szCs w:val="24"/>
        </w:rPr>
        <w:t xml:space="preserve">vulneró el debido proceso de la actora con ocasión de la mora en la </w:t>
      </w:r>
      <w:r w:rsidR="00CC01BC" w:rsidRPr="00E54739">
        <w:rPr>
          <w:rFonts w:ascii="Tahoma" w:hAnsi="Tahoma" w:cs="Tahoma"/>
          <w:bCs/>
          <w:spacing w:val="-2"/>
          <w:sz w:val="24"/>
          <w:szCs w:val="24"/>
        </w:rPr>
        <w:t xml:space="preserve">que </w:t>
      </w:r>
      <w:r w:rsidR="00425E34" w:rsidRPr="00E54739">
        <w:rPr>
          <w:rFonts w:ascii="Tahoma" w:hAnsi="Tahoma" w:cs="Tahoma"/>
          <w:bCs/>
          <w:spacing w:val="-2"/>
          <w:sz w:val="24"/>
          <w:szCs w:val="24"/>
        </w:rPr>
        <w:t xml:space="preserve">supuestamente incurrió en la tramitación </w:t>
      </w:r>
      <w:r w:rsidR="00425E34" w:rsidRPr="00E54739">
        <w:rPr>
          <w:rFonts w:ascii="Tahoma" w:hAnsi="Tahoma" w:cs="Tahoma"/>
          <w:bCs/>
          <w:spacing w:val="-2"/>
          <w:sz w:val="24"/>
          <w:szCs w:val="24"/>
        </w:rPr>
        <w:lastRenderedPageBreak/>
        <w:t xml:space="preserve">del proceso ejecutivo que aquella inició en ese Despacho Judicial. En caso positivo, se analizará si hay lugar </w:t>
      </w:r>
      <w:r w:rsidR="001E1101" w:rsidRPr="00E54739">
        <w:rPr>
          <w:rFonts w:ascii="Tahoma" w:hAnsi="Tahoma" w:cs="Tahoma"/>
          <w:bCs/>
          <w:spacing w:val="-2"/>
          <w:sz w:val="24"/>
          <w:szCs w:val="24"/>
        </w:rPr>
        <w:t xml:space="preserve">a ordenarle al juzgado accionado </w:t>
      </w:r>
      <w:r w:rsidR="001E1101" w:rsidRPr="00E54739">
        <w:rPr>
          <w:rFonts w:ascii="Tahoma" w:hAnsi="Tahoma" w:cs="Tahoma"/>
          <w:sz w:val="24"/>
          <w:szCs w:val="24"/>
          <w:lang w:eastAsia="es-ES"/>
        </w:rPr>
        <w:t>los autos correspondientes a la liquidación del crédito y las costas procesales</w:t>
      </w:r>
      <w:r w:rsidR="00933E51" w:rsidRPr="00E54739">
        <w:rPr>
          <w:rFonts w:ascii="Tahoma" w:hAnsi="Tahoma" w:cs="Tahoma"/>
          <w:sz w:val="24"/>
          <w:szCs w:val="24"/>
          <w:lang w:eastAsia="es-ES"/>
        </w:rPr>
        <w:t xml:space="preserve"> a imponer</w:t>
      </w:r>
      <w:r w:rsidR="001E1101" w:rsidRPr="00E54739">
        <w:rPr>
          <w:rFonts w:ascii="Tahoma" w:hAnsi="Tahoma" w:cs="Tahoma"/>
          <w:sz w:val="24"/>
          <w:szCs w:val="24"/>
          <w:lang w:eastAsia="es-ES"/>
        </w:rPr>
        <w:t xml:space="preserve">. En iguales términos, se </w:t>
      </w:r>
      <w:r w:rsidR="00CC01BC" w:rsidRPr="00E54739">
        <w:rPr>
          <w:rFonts w:ascii="Tahoma" w:hAnsi="Tahoma" w:cs="Tahoma"/>
          <w:sz w:val="24"/>
          <w:szCs w:val="24"/>
          <w:lang w:eastAsia="es-ES"/>
        </w:rPr>
        <w:t xml:space="preserve">analizará si es procedente </w:t>
      </w:r>
      <w:r w:rsidR="001E1101" w:rsidRPr="00E54739">
        <w:rPr>
          <w:rFonts w:ascii="Tahoma" w:hAnsi="Tahoma" w:cs="Tahoma"/>
          <w:sz w:val="24"/>
          <w:szCs w:val="24"/>
          <w:lang w:eastAsia="es-ES"/>
        </w:rPr>
        <w:t>orden</w:t>
      </w:r>
      <w:r w:rsidR="00CC01BC" w:rsidRPr="00E54739">
        <w:rPr>
          <w:rFonts w:ascii="Tahoma" w:hAnsi="Tahoma" w:cs="Tahoma"/>
          <w:sz w:val="24"/>
          <w:szCs w:val="24"/>
          <w:lang w:eastAsia="es-ES"/>
        </w:rPr>
        <w:t>ar</w:t>
      </w:r>
      <w:r w:rsidR="001E1101" w:rsidRPr="00E54739">
        <w:rPr>
          <w:rFonts w:ascii="Tahoma" w:hAnsi="Tahoma" w:cs="Tahoma"/>
          <w:sz w:val="24"/>
          <w:szCs w:val="24"/>
          <w:lang w:eastAsia="es-ES"/>
        </w:rPr>
        <w:t xml:space="preserve"> al despacho imponer sanción contra el Banco Davivienda por desacatar el mandato dado en el oficio de embargo, por </w:t>
      </w:r>
      <w:r w:rsidR="00CC01BC" w:rsidRPr="00E54739">
        <w:rPr>
          <w:rFonts w:ascii="Tahoma" w:hAnsi="Tahoma" w:cs="Tahoma"/>
          <w:sz w:val="24"/>
          <w:szCs w:val="24"/>
          <w:lang w:eastAsia="es-ES"/>
        </w:rPr>
        <w:t>poner</w:t>
      </w:r>
      <w:r w:rsidR="001E1101" w:rsidRPr="00E54739">
        <w:rPr>
          <w:rFonts w:ascii="Tahoma" w:hAnsi="Tahoma" w:cs="Tahoma"/>
          <w:sz w:val="24"/>
          <w:szCs w:val="24"/>
          <w:lang w:eastAsia="es-ES"/>
        </w:rPr>
        <w:t xml:space="preserve"> a disposición del juzgado los dineros embargados. Finalmente, </w:t>
      </w:r>
      <w:r w:rsidR="00CC01BC" w:rsidRPr="00E54739">
        <w:rPr>
          <w:rFonts w:ascii="Tahoma" w:hAnsi="Tahoma" w:cs="Tahoma"/>
          <w:sz w:val="24"/>
          <w:szCs w:val="24"/>
          <w:lang w:eastAsia="es-ES"/>
        </w:rPr>
        <w:t xml:space="preserve">se analizará si hay lugar a ordenarle a la </w:t>
      </w:r>
      <w:r w:rsidR="001E1101" w:rsidRPr="00E54739">
        <w:rPr>
          <w:rFonts w:ascii="Tahoma" w:hAnsi="Tahoma" w:cs="Tahoma"/>
          <w:sz w:val="24"/>
          <w:szCs w:val="24"/>
          <w:lang w:eastAsia="es-ES"/>
        </w:rPr>
        <w:t xml:space="preserve">Administradora Colombiana de Pensiones – Colpensiones </w:t>
      </w:r>
      <w:r w:rsidR="00CC01BC" w:rsidRPr="00E54739">
        <w:rPr>
          <w:rFonts w:ascii="Tahoma" w:hAnsi="Tahoma" w:cs="Tahoma"/>
          <w:sz w:val="24"/>
          <w:szCs w:val="24"/>
          <w:lang w:eastAsia="es-ES"/>
        </w:rPr>
        <w:t xml:space="preserve">que se </w:t>
      </w:r>
      <w:r w:rsidR="001E1101" w:rsidRPr="00E54739">
        <w:rPr>
          <w:rFonts w:ascii="Tahoma" w:hAnsi="Tahoma" w:cs="Tahoma"/>
          <w:sz w:val="24"/>
          <w:szCs w:val="24"/>
          <w:lang w:eastAsia="es-ES"/>
        </w:rPr>
        <w:t>absten</w:t>
      </w:r>
      <w:r w:rsidR="00CC01BC" w:rsidRPr="00E54739">
        <w:rPr>
          <w:rFonts w:ascii="Tahoma" w:hAnsi="Tahoma" w:cs="Tahoma"/>
          <w:sz w:val="24"/>
          <w:szCs w:val="24"/>
          <w:lang w:eastAsia="es-ES"/>
        </w:rPr>
        <w:t>ga</w:t>
      </w:r>
      <w:r w:rsidR="001E1101" w:rsidRPr="00E54739">
        <w:rPr>
          <w:rFonts w:ascii="Tahoma" w:hAnsi="Tahoma" w:cs="Tahoma"/>
          <w:sz w:val="24"/>
          <w:szCs w:val="24"/>
          <w:lang w:eastAsia="es-ES"/>
        </w:rPr>
        <w:t xml:space="preserve"> de alegar inembargabilidad de sus cuentas bancarias. </w:t>
      </w:r>
    </w:p>
    <w:p w14:paraId="74F9E143" w14:textId="77777777" w:rsidR="00CC01BC" w:rsidRPr="00E54739" w:rsidRDefault="00CC01BC" w:rsidP="00E54739">
      <w:pPr>
        <w:pStyle w:val="Prrafodelista"/>
        <w:tabs>
          <w:tab w:val="left" w:pos="709"/>
        </w:tabs>
        <w:suppressAutoHyphens/>
        <w:spacing w:after="0" w:line="276" w:lineRule="auto"/>
        <w:ind w:left="0"/>
        <w:jc w:val="both"/>
        <w:rPr>
          <w:rFonts w:ascii="Tahoma" w:hAnsi="Tahoma" w:cs="Tahoma"/>
          <w:bCs/>
          <w:spacing w:val="-2"/>
          <w:sz w:val="24"/>
          <w:szCs w:val="24"/>
        </w:rPr>
      </w:pPr>
    </w:p>
    <w:p w14:paraId="23A78B4C" w14:textId="2232A5B2" w:rsidR="00B060AA" w:rsidRPr="00E54739" w:rsidRDefault="00B060AA" w:rsidP="00E54739">
      <w:pPr>
        <w:pStyle w:val="Prrafodelista"/>
        <w:numPr>
          <w:ilvl w:val="1"/>
          <w:numId w:val="9"/>
        </w:numPr>
        <w:spacing w:after="0" w:line="276" w:lineRule="auto"/>
        <w:ind w:right="420"/>
        <w:jc w:val="both"/>
        <w:rPr>
          <w:rFonts w:ascii="Tahoma" w:hAnsi="Tahoma" w:cs="Tahoma"/>
          <w:b/>
          <w:bCs/>
          <w:sz w:val="24"/>
          <w:szCs w:val="24"/>
        </w:rPr>
      </w:pPr>
      <w:r w:rsidRPr="00E54739">
        <w:rPr>
          <w:rFonts w:ascii="Tahoma" w:hAnsi="Tahoma" w:cs="Tahoma"/>
          <w:b/>
          <w:bCs/>
          <w:spacing w:val="-2"/>
          <w:sz w:val="24"/>
          <w:szCs w:val="24"/>
        </w:rPr>
        <w:t>Análisis de procedencia de la acción de tutela</w:t>
      </w:r>
    </w:p>
    <w:p w14:paraId="6D9798DB" w14:textId="77777777" w:rsidR="00B060AA" w:rsidRPr="00E54739" w:rsidRDefault="00B060AA" w:rsidP="00E54739">
      <w:pPr>
        <w:pStyle w:val="Prrafodelista"/>
        <w:spacing w:after="0" w:line="276" w:lineRule="auto"/>
        <w:ind w:left="426" w:right="420"/>
        <w:jc w:val="both"/>
        <w:rPr>
          <w:rFonts w:ascii="Tahoma" w:hAnsi="Tahoma" w:cs="Tahoma"/>
          <w:b/>
          <w:bCs/>
          <w:sz w:val="24"/>
          <w:szCs w:val="24"/>
        </w:rPr>
      </w:pPr>
    </w:p>
    <w:p w14:paraId="6BCFF6E0" w14:textId="77777777" w:rsidR="00B060AA" w:rsidRPr="00E54739" w:rsidRDefault="00B060AA" w:rsidP="00E54739">
      <w:pPr>
        <w:pStyle w:val="Prrafodelista"/>
        <w:spacing w:after="0" w:line="276" w:lineRule="auto"/>
        <w:ind w:left="0" w:right="20" w:firstLine="709"/>
        <w:jc w:val="both"/>
        <w:rPr>
          <w:rFonts w:ascii="Tahoma" w:hAnsi="Tahoma" w:cs="Tahoma"/>
          <w:bCs/>
          <w:sz w:val="24"/>
          <w:szCs w:val="24"/>
        </w:rPr>
      </w:pPr>
      <w:bookmarkStart w:id="1" w:name="_Hlk109136483"/>
      <w:r w:rsidRPr="00E54739">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bookmarkEnd w:id="1"/>
    <w:p w14:paraId="3D853A18" w14:textId="46ED2E69" w:rsidR="003C73E1" w:rsidRPr="00E54739" w:rsidRDefault="003C73E1" w:rsidP="00E54739">
      <w:pPr>
        <w:pStyle w:val="Prrafodelista"/>
        <w:tabs>
          <w:tab w:val="left" w:pos="709"/>
        </w:tabs>
        <w:suppressAutoHyphens/>
        <w:spacing w:after="0" w:line="276" w:lineRule="auto"/>
        <w:ind w:left="0"/>
        <w:jc w:val="both"/>
        <w:rPr>
          <w:rFonts w:ascii="Tahoma" w:hAnsi="Tahoma" w:cs="Tahoma"/>
          <w:bCs/>
          <w:spacing w:val="-2"/>
          <w:sz w:val="24"/>
          <w:szCs w:val="24"/>
        </w:rPr>
      </w:pPr>
    </w:p>
    <w:p w14:paraId="42C720DD" w14:textId="2DF6EBF4" w:rsidR="00EC74E6" w:rsidRPr="00E54739" w:rsidRDefault="00EC74E6" w:rsidP="00E54739">
      <w:pPr>
        <w:pStyle w:val="Prrafodelista"/>
        <w:numPr>
          <w:ilvl w:val="2"/>
          <w:numId w:val="9"/>
        </w:numPr>
        <w:spacing w:after="0" w:line="276" w:lineRule="auto"/>
        <w:ind w:right="420"/>
        <w:jc w:val="both"/>
        <w:rPr>
          <w:rFonts w:ascii="Tahoma" w:hAnsi="Tahoma" w:cs="Tahoma"/>
          <w:b/>
          <w:bCs/>
          <w:sz w:val="24"/>
          <w:szCs w:val="24"/>
        </w:rPr>
      </w:pPr>
      <w:r w:rsidRPr="00E54739">
        <w:rPr>
          <w:rFonts w:ascii="Tahoma" w:hAnsi="Tahoma" w:cs="Tahoma"/>
          <w:b/>
          <w:bCs/>
          <w:sz w:val="24"/>
          <w:szCs w:val="24"/>
        </w:rPr>
        <w:t xml:space="preserve">Legitimación por activa. </w:t>
      </w:r>
    </w:p>
    <w:p w14:paraId="6C448D08" w14:textId="77777777" w:rsidR="00EC74E6" w:rsidRPr="00E54739" w:rsidRDefault="00EC74E6" w:rsidP="00E54739">
      <w:pPr>
        <w:spacing w:after="0" w:line="276" w:lineRule="auto"/>
        <w:ind w:right="420"/>
        <w:jc w:val="both"/>
        <w:rPr>
          <w:rFonts w:ascii="Tahoma" w:hAnsi="Tahoma" w:cs="Tahoma"/>
          <w:sz w:val="24"/>
          <w:szCs w:val="24"/>
          <w:shd w:val="clear" w:color="auto" w:fill="FFFFFF"/>
          <w:lang w:val="es-ES"/>
        </w:rPr>
      </w:pPr>
    </w:p>
    <w:p w14:paraId="1CE36871" w14:textId="77777777" w:rsidR="00EC74E6" w:rsidRPr="00E54739" w:rsidRDefault="00EC74E6" w:rsidP="00E54739">
      <w:pPr>
        <w:spacing w:after="0" w:line="276" w:lineRule="auto"/>
        <w:ind w:right="420" w:firstLine="709"/>
        <w:jc w:val="both"/>
        <w:rPr>
          <w:rFonts w:ascii="Tahoma" w:hAnsi="Tahoma" w:cs="Tahoma"/>
          <w:sz w:val="24"/>
          <w:szCs w:val="24"/>
          <w:shd w:val="clear" w:color="auto" w:fill="FFFFFF"/>
          <w:lang w:val="es-ES"/>
        </w:rPr>
      </w:pPr>
      <w:r w:rsidRPr="00E54739">
        <w:rPr>
          <w:rFonts w:ascii="Tahoma" w:hAnsi="Tahoma" w:cs="Tahoma"/>
          <w:sz w:val="24"/>
          <w:szCs w:val="24"/>
          <w:shd w:val="clear" w:color="auto" w:fill="FFFFFF"/>
          <w:lang w:val="es-ES"/>
        </w:rPr>
        <w:t>El artículo 10° del Decreto-Ley 2591 de 1991, predica lo siguiente:</w:t>
      </w:r>
    </w:p>
    <w:p w14:paraId="5B2A6654" w14:textId="77777777" w:rsidR="00EC74E6" w:rsidRPr="00E54739" w:rsidRDefault="00EC74E6" w:rsidP="00E54739">
      <w:pPr>
        <w:spacing w:after="0" w:line="276" w:lineRule="auto"/>
        <w:ind w:right="420"/>
        <w:jc w:val="both"/>
        <w:rPr>
          <w:rFonts w:ascii="Tahoma" w:hAnsi="Tahoma" w:cs="Tahoma"/>
          <w:sz w:val="24"/>
          <w:szCs w:val="24"/>
          <w:shd w:val="clear" w:color="auto" w:fill="FFFFFF"/>
          <w:lang w:val="es-ES"/>
        </w:rPr>
      </w:pPr>
    </w:p>
    <w:p w14:paraId="04A495F6" w14:textId="77777777" w:rsidR="00EC74E6" w:rsidRPr="00A67311" w:rsidRDefault="00EC74E6" w:rsidP="00A67311">
      <w:pPr>
        <w:spacing w:after="0" w:line="240" w:lineRule="auto"/>
        <w:ind w:left="426" w:right="420"/>
        <w:jc w:val="both"/>
        <w:rPr>
          <w:rFonts w:ascii="Tahoma" w:hAnsi="Tahoma" w:cs="Tahoma"/>
          <w:szCs w:val="24"/>
          <w:shd w:val="clear" w:color="auto" w:fill="FFFFFF"/>
        </w:rPr>
      </w:pPr>
      <w:r w:rsidRPr="00A67311">
        <w:rPr>
          <w:rFonts w:ascii="Tahoma" w:hAnsi="Tahoma" w:cs="Tahoma"/>
          <w:szCs w:val="24"/>
          <w:shd w:val="clear" w:color="auto" w:fill="FFFFFF"/>
        </w:rPr>
        <w:t>“</w:t>
      </w:r>
      <w:r w:rsidRPr="00A67311">
        <w:rPr>
          <w:rFonts w:ascii="Tahoma" w:hAnsi="Tahoma" w:cs="Tahoma"/>
          <w:i/>
          <w:iCs/>
          <w:szCs w:val="24"/>
        </w:rPr>
        <w:t>La acción de tutela podrá ser ejercida, en todo momento y lugar, por cualquier persona vulnerada o amenazada en uno de sus derechos fundamentales,</w:t>
      </w:r>
      <w:r w:rsidRPr="00A67311">
        <w:rPr>
          <w:rFonts w:ascii="Tahoma" w:hAnsi="Tahoma" w:cs="Tahoma"/>
          <w:b/>
          <w:bCs/>
          <w:i/>
          <w:iCs/>
          <w:szCs w:val="24"/>
        </w:rPr>
        <w:t> </w:t>
      </w:r>
      <w:r w:rsidRPr="00A67311">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A67311">
        <w:rPr>
          <w:rFonts w:ascii="Tahoma" w:hAnsi="Tahoma" w:cs="Tahoma"/>
          <w:szCs w:val="24"/>
          <w:shd w:val="clear" w:color="auto" w:fill="FFFFFF"/>
        </w:rPr>
        <w:t>”</w:t>
      </w:r>
    </w:p>
    <w:p w14:paraId="3919B1FE" w14:textId="77777777" w:rsidR="00EC74E6" w:rsidRPr="00E54739" w:rsidRDefault="00EC74E6" w:rsidP="00E54739">
      <w:pPr>
        <w:spacing w:after="0" w:line="276" w:lineRule="auto"/>
        <w:ind w:right="420"/>
        <w:jc w:val="both"/>
        <w:rPr>
          <w:rFonts w:ascii="Tahoma" w:hAnsi="Tahoma" w:cs="Tahoma"/>
          <w:sz w:val="24"/>
          <w:szCs w:val="24"/>
          <w:shd w:val="clear" w:color="auto" w:fill="FFFFFF"/>
        </w:rPr>
      </w:pPr>
    </w:p>
    <w:p w14:paraId="29CE3CE2" w14:textId="6769EE4D" w:rsidR="00EC74E6" w:rsidRPr="00E54739" w:rsidRDefault="00EC74E6" w:rsidP="00E54739">
      <w:pPr>
        <w:spacing w:after="0" w:line="276" w:lineRule="auto"/>
        <w:ind w:right="20" w:firstLine="709"/>
        <w:jc w:val="both"/>
        <w:rPr>
          <w:rFonts w:ascii="Tahoma" w:hAnsi="Tahoma" w:cs="Tahoma"/>
          <w:sz w:val="24"/>
          <w:szCs w:val="24"/>
          <w:shd w:val="clear" w:color="auto" w:fill="FFFFFF"/>
        </w:rPr>
      </w:pPr>
      <w:r w:rsidRPr="00E54739">
        <w:rPr>
          <w:rFonts w:ascii="Tahoma" w:hAnsi="Tahoma" w:cs="Tahoma"/>
          <w:sz w:val="24"/>
          <w:szCs w:val="24"/>
          <w:shd w:val="clear" w:color="auto" w:fill="FFFFFF"/>
        </w:rPr>
        <w:t>Para la Sala, la presente acción constitucional cumple con el requisito de legi</w:t>
      </w:r>
      <w:r w:rsidR="00CE3F10" w:rsidRPr="00E54739">
        <w:rPr>
          <w:rFonts w:ascii="Tahoma" w:hAnsi="Tahoma" w:cs="Tahoma"/>
          <w:sz w:val="24"/>
          <w:szCs w:val="24"/>
          <w:shd w:val="clear" w:color="auto" w:fill="FFFFFF"/>
        </w:rPr>
        <w:t xml:space="preserve">timación en la causa por activa, siendo </w:t>
      </w:r>
      <w:r w:rsidRPr="00E54739">
        <w:rPr>
          <w:rFonts w:ascii="Tahoma" w:hAnsi="Tahoma" w:cs="Tahoma"/>
          <w:sz w:val="24"/>
          <w:szCs w:val="24"/>
          <w:shd w:val="clear" w:color="auto" w:fill="FFFFFF"/>
        </w:rPr>
        <w:t>la</w:t>
      </w:r>
      <w:r w:rsidR="00CE3F10" w:rsidRPr="00E54739">
        <w:rPr>
          <w:rFonts w:ascii="Tahoma" w:hAnsi="Tahoma" w:cs="Tahoma"/>
          <w:sz w:val="24"/>
          <w:szCs w:val="24"/>
          <w:shd w:val="clear" w:color="auto" w:fill="FFFFFF"/>
        </w:rPr>
        <w:t xml:space="preserve"> señora Aura Rosa Moreno López </w:t>
      </w:r>
      <w:r w:rsidRPr="00E54739">
        <w:rPr>
          <w:rFonts w:ascii="Tahoma" w:hAnsi="Tahoma" w:cs="Tahoma"/>
          <w:sz w:val="24"/>
          <w:szCs w:val="24"/>
          <w:shd w:val="clear" w:color="auto" w:fill="FFFFFF"/>
        </w:rPr>
        <w:t>titular de los derechos que se alegan vulnerados, quien a través de su representante legal ejerció la acción de tutela.</w:t>
      </w:r>
    </w:p>
    <w:p w14:paraId="68027B3F" w14:textId="77777777" w:rsidR="00EC74E6" w:rsidRPr="00E54739" w:rsidRDefault="00EC74E6" w:rsidP="00E54739">
      <w:pPr>
        <w:spacing w:after="0" w:line="276" w:lineRule="auto"/>
        <w:ind w:right="420"/>
        <w:jc w:val="both"/>
        <w:rPr>
          <w:rFonts w:ascii="Tahoma" w:hAnsi="Tahoma" w:cs="Tahoma"/>
          <w:sz w:val="24"/>
          <w:szCs w:val="24"/>
          <w:shd w:val="clear" w:color="auto" w:fill="FFFFFF"/>
        </w:rPr>
      </w:pPr>
    </w:p>
    <w:p w14:paraId="423F153A" w14:textId="77777777" w:rsidR="00EC74E6" w:rsidRPr="00E54739" w:rsidRDefault="00EC74E6" w:rsidP="00E54739">
      <w:pPr>
        <w:pStyle w:val="Prrafodelista"/>
        <w:numPr>
          <w:ilvl w:val="2"/>
          <w:numId w:val="9"/>
        </w:numPr>
        <w:spacing w:after="0" w:line="276" w:lineRule="auto"/>
        <w:ind w:right="420"/>
        <w:jc w:val="both"/>
        <w:rPr>
          <w:rFonts w:ascii="Tahoma" w:hAnsi="Tahoma" w:cs="Tahoma"/>
          <w:b/>
          <w:bCs/>
          <w:sz w:val="24"/>
          <w:szCs w:val="24"/>
        </w:rPr>
      </w:pPr>
      <w:r w:rsidRPr="00E54739">
        <w:rPr>
          <w:rFonts w:ascii="Tahoma" w:hAnsi="Tahoma" w:cs="Tahoma"/>
          <w:b/>
          <w:bCs/>
          <w:sz w:val="24"/>
          <w:szCs w:val="24"/>
        </w:rPr>
        <w:t xml:space="preserve">Legitimación por pasiva. </w:t>
      </w:r>
    </w:p>
    <w:p w14:paraId="091E16C9" w14:textId="77777777" w:rsidR="00EC74E6" w:rsidRPr="00E54739" w:rsidRDefault="00EC74E6" w:rsidP="00E54739">
      <w:pPr>
        <w:pStyle w:val="Prrafodelista"/>
        <w:spacing w:after="0" w:line="276" w:lineRule="auto"/>
        <w:ind w:left="1080" w:right="420"/>
        <w:jc w:val="both"/>
        <w:rPr>
          <w:rFonts w:ascii="Tahoma" w:hAnsi="Tahoma" w:cs="Tahoma"/>
          <w:b/>
          <w:bCs/>
          <w:sz w:val="24"/>
          <w:szCs w:val="24"/>
        </w:rPr>
      </w:pPr>
    </w:p>
    <w:p w14:paraId="625CBFC9" w14:textId="77777777"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1B3666A7" w14:textId="77777777" w:rsidR="00EC74E6" w:rsidRPr="00E54739" w:rsidRDefault="00EC74E6" w:rsidP="00E54739">
      <w:pPr>
        <w:spacing w:after="0" w:line="276" w:lineRule="auto"/>
        <w:ind w:right="420" w:firstLine="709"/>
        <w:jc w:val="both"/>
        <w:rPr>
          <w:rFonts w:ascii="Tahoma" w:hAnsi="Tahoma" w:cs="Tahoma"/>
          <w:bCs/>
          <w:sz w:val="24"/>
          <w:szCs w:val="24"/>
        </w:rPr>
      </w:pPr>
    </w:p>
    <w:p w14:paraId="6B20D210" w14:textId="45D19F45" w:rsidR="008414C7" w:rsidRPr="00E54739" w:rsidRDefault="008414C7"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En efecto,</w:t>
      </w:r>
      <w:r w:rsidR="00EC74E6" w:rsidRPr="00E54739">
        <w:rPr>
          <w:rFonts w:ascii="Tahoma" w:hAnsi="Tahoma" w:cs="Tahoma"/>
          <w:bCs/>
          <w:sz w:val="24"/>
          <w:szCs w:val="24"/>
        </w:rPr>
        <w:t xml:space="preserve"> la acción de tutela se dirige</w:t>
      </w:r>
      <w:r w:rsidR="003F666C" w:rsidRPr="00E54739">
        <w:rPr>
          <w:rFonts w:ascii="Tahoma" w:hAnsi="Tahoma" w:cs="Tahoma"/>
          <w:bCs/>
          <w:sz w:val="24"/>
          <w:szCs w:val="24"/>
        </w:rPr>
        <w:t xml:space="preserve"> </w:t>
      </w:r>
      <w:r w:rsidR="00EC74E6" w:rsidRPr="00E54739">
        <w:rPr>
          <w:rFonts w:ascii="Tahoma" w:hAnsi="Tahoma" w:cs="Tahoma"/>
          <w:bCs/>
          <w:sz w:val="24"/>
          <w:szCs w:val="24"/>
        </w:rPr>
        <w:t xml:space="preserve">contra </w:t>
      </w:r>
      <w:r w:rsidRPr="00E54739">
        <w:rPr>
          <w:rFonts w:ascii="Tahoma" w:hAnsi="Tahoma" w:cs="Tahoma"/>
          <w:bCs/>
          <w:sz w:val="24"/>
          <w:szCs w:val="24"/>
        </w:rPr>
        <w:t>el Juzgado Primero Laboral del Circuito de Pereira</w:t>
      </w:r>
      <w:r w:rsidR="003F666C" w:rsidRPr="00E54739">
        <w:rPr>
          <w:rFonts w:ascii="Tahoma" w:hAnsi="Tahoma" w:cs="Tahoma"/>
          <w:bCs/>
          <w:sz w:val="24"/>
          <w:szCs w:val="24"/>
        </w:rPr>
        <w:t xml:space="preserve"> y </w:t>
      </w:r>
      <w:r w:rsidR="00CC01BC" w:rsidRPr="00E54739">
        <w:rPr>
          <w:rFonts w:ascii="Tahoma" w:hAnsi="Tahoma" w:cs="Tahoma"/>
          <w:bCs/>
          <w:sz w:val="24"/>
          <w:szCs w:val="24"/>
        </w:rPr>
        <w:t xml:space="preserve">COLPENSIONES, entidades de carácter público, así como también contra el Banco </w:t>
      </w:r>
      <w:r w:rsidR="003F666C" w:rsidRPr="00E54739">
        <w:rPr>
          <w:rFonts w:ascii="Tahoma" w:hAnsi="Tahoma" w:cs="Tahoma"/>
          <w:bCs/>
          <w:sz w:val="24"/>
          <w:szCs w:val="24"/>
        </w:rPr>
        <w:t>Davivienda</w:t>
      </w:r>
      <w:r w:rsidRPr="00E54739">
        <w:rPr>
          <w:rFonts w:ascii="Tahoma" w:hAnsi="Tahoma" w:cs="Tahoma"/>
          <w:bCs/>
          <w:sz w:val="24"/>
          <w:szCs w:val="24"/>
        </w:rPr>
        <w:t xml:space="preserve">, </w:t>
      </w:r>
      <w:r w:rsidR="00CC01BC" w:rsidRPr="00E54739">
        <w:rPr>
          <w:rFonts w:ascii="Tahoma" w:hAnsi="Tahoma" w:cs="Tahoma"/>
          <w:bCs/>
          <w:sz w:val="24"/>
          <w:szCs w:val="24"/>
        </w:rPr>
        <w:t xml:space="preserve">persona jurídica de carácter privado, </w:t>
      </w:r>
      <w:r w:rsidRPr="00E54739">
        <w:rPr>
          <w:rFonts w:ascii="Tahoma" w:hAnsi="Tahoma" w:cs="Tahoma"/>
          <w:bCs/>
          <w:sz w:val="24"/>
          <w:szCs w:val="24"/>
        </w:rPr>
        <w:t xml:space="preserve">a </w:t>
      </w:r>
      <w:r w:rsidR="003F666C" w:rsidRPr="00E54739">
        <w:rPr>
          <w:rFonts w:ascii="Tahoma" w:hAnsi="Tahoma" w:cs="Tahoma"/>
          <w:bCs/>
          <w:sz w:val="24"/>
          <w:szCs w:val="24"/>
        </w:rPr>
        <w:t>quienes</w:t>
      </w:r>
      <w:r w:rsidRPr="00E54739">
        <w:rPr>
          <w:rFonts w:ascii="Tahoma" w:hAnsi="Tahoma" w:cs="Tahoma"/>
          <w:bCs/>
          <w:sz w:val="24"/>
          <w:szCs w:val="24"/>
        </w:rPr>
        <w:t xml:space="preserve"> se le</w:t>
      </w:r>
      <w:r w:rsidR="003F666C" w:rsidRPr="00E54739">
        <w:rPr>
          <w:rFonts w:ascii="Tahoma" w:hAnsi="Tahoma" w:cs="Tahoma"/>
          <w:bCs/>
          <w:sz w:val="24"/>
          <w:szCs w:val="24"/>
        </w:rPr>
        <w:t>s</w:t>
      </w:r>
      <w:r w:rsidRPr="00E54739">
        <w:rPr>
          <w:rFonts w:ascii="Tahoma" w:hAnsi="Tahoma" w:cs="Tahoma"/>
          <w:bCs/>
          <w:sz w:val="24"/>
          <w:szCs w:val="24"/>
        </w:rPr>
        <w:t xml:space="preserve"> endilga la presunta conducta violatoria del derecho al debido proceso</w:t>
      </w:r>
      <w:r w:rsidR="003F666C" w:rsidRPr="00E54739">
        <w:rPr>
          <w:rFonts w:ascii="Tahoma" w:hAnsi="Tahoma" w:cs="Tahoma"/>
          <w:bCs/>
          <w:sz w:val="24"/>
          <w:szCs w:val="24"/>
        </w:rPr>
        <w:t>, el primero</w:t>
      </w:r>
      <w:r w:rsidRPr="00E54739">
        <w:rPr>
          <w:rFonts w:ascii="Tahoma" w:hAnsi="Tahoma" w:cs="Tahoma"/>
          <w:bCs/>
          <w:sz w:val="24"/>
          <w:szCs w:val="24"/>
        </w:rPr>
        <w:t xml:space="preserve"> por no proteger el libre acceso a la administración de justicia </w:t>
      </w:r>
      <w:r w:rsidR="003F666C" w:rsidRPr="00E54739">
        <w:rPr>
          <w:rFonts w:ascii="Tahoma" w:hAnsi="Tahoma" w:cs="Tahoma"/>
          <w:bCs/>
          <w:sz w:val="24"/>
          <w:szCs w:val="24"/>
        </w:rPr>
        <w:t>y, el segundo, por desacatar una orden judicial decretada por el juzgado en cuestión</w:t>
      </w:r>
      <w:r w:rsidR="00CC01BC" w:rsidRPr="00E54739">
        <w:rPr>
          <w:rFonts w:ascii="Tahoma" w:hAnsi="Tahoma" w:cs="Tahoma"/>
          <w:bCs/>
          <w:sz w:val="24"/>
          <w:szCs w:val="24"/>
        </w:rPr>
        <w:t xml:space="preserve">. La Sala encuentra que las </w:t>
      </w:r>
      <w:r w:rsidR="00CC01BC" w:rsidRPr="00E54739">
        <w:rPr>
          <w:rFonts w:ascii="Tahoma" w:hAnsi="Tahoma" w:cs="Tahoma"/>
          <w:bCs/>
          <w:sz w:val="24"/>
          <w:szCs w:val="24"/>
        </w:rPr>
        <w:lastRenderedPageBreak/>
        <w:t xml:space="preserve">entidades accionadas están legitimadas en la causa por pasiva por cuanto se endilga a cada una de ellas </w:t>
      </w:r>
      <w:r w:rsidR="00F22BC2" w:rsidRPr="00E54739">
        <w:rPr>
          <w:rFonts w:ascii="Tahoma" w:hAnsi="Tahoma" w:cs="Tahoma"/>
          <w:bCs/>
          <w:sz w:val="24"/>
          <w:szCs w:val="24"/>
        </w:rPr>
        <w:t>conductas que en el sentir de la actora vulneran los derechos fundamentales deprecados. La vinculación del</w:t>
      </w:r>
      <w:r w:rsidRPr="00E54739">
        <w:rPr>
          <w:rFonts w:ascii="Tahoma" w:hAnsi="Tahoma" w:cs="Tahoma"/>
          <w:bCs/>
          <w:sz w:val="24"/>
          <w:szCs w:val="24"/>
        </w:rPr>
        <w:t xml:space="preserve"> Banco Agrario de Colombia y la señora </w:t>
      </w:r>
      <w:proofErr w:type="spellStart"/>
      <w:r w:rsidRPr="00E54739">
        <w:rPr>
          <w:rFonts w:ascii="Tahoma" w:hAnsi="Tahoma" w:cs="Tahoma"/>
          <w:bCs/>
          <w:sz w:val="24"/>
          <w:szCs w:val="24"/>
        </w:rPr>
        <w:t>Deifilia</w:t>
      </w:r>
      <w:proofErr w:type="spellEnd"/>
      <w:r w:rsidRPr="00E54739">
        <w:rPr>
          <w:rFonts w:ascii="Tahoma" w:hAnsi="Tahoma" w:cs="Tahoma"/>
          <w:bCs/>
          <w:sz w:val="24"/>
          <w:szCs w:val="24"/>
        </w:rPr>
        <w:t xml:space="preserve"> Ramírez Restrepo, </w:t>
      </w:r>
      <w:r w:rsidR="00F22BC2" w:rsidRPr="00E54739">
        <w:rPr>
          <w:rFonts w:ascii="Tahoma" w:hAnsi="Tahoma" w:cs="Tahoma"/>
          <w:bCs/>
          <w:sz w:val="24"/>
          <w:szCs w:val="24"/>
        </w:rPr>
        <w:t xml:space="preserve">resulta pertinente </w:t>
      </w:r>
      <w:r w:rsidRPr="00E54739">
        <w:rPr>
          <w:rFonts w:ascii="Tahoma" w:hAnsi="Tahoma" w:cs="Tahoma"/>
          <w:bCs/>
          <w:sz w:val="24"/>
          <w:szCs w:val="24"/>
        </w:rPr>
        <w:t xml:space="preserve">toda vez que pueden resultar afectados con la decisión que se tome en la resolución </w:t>
      </w:r>
      <w:r w:rsidR="003F666C" w:rsidRPr="00E54739">
        <w:rPr>
          <w:rFonts w:ascii="Tahoma" w:hAnsi="Tahoma" w:cs="Tahoma"/>
          <w:bCs/>
          <w:sz w:val="24"/>
          <w:szCs w:val="24"/>
        </w:rPr>
        <w:t>del presente conflicto.</w:t>
      </w:r>
      <w:r w:rsidRPr="00E54739">
        <w:rPr>
          <w:rFonts w:ascii="Tahoma" w:hAnsi="Tahoma" w:cs="Tahoma"/>
          <w:bCs/>
          <w:sz w:val="24"/>
          <w:szCs w:val="24"/>
        </w:rPr>
        <w:t xml:space="preserve"> </w:t>
      </w:r>
    </w:p>
    <w:p w14:paraId="6F6ADEDE" w14:textId="77777777" w:rsidR="00EC74E6" w:rsidRPr="00E54739" w:rsidRDefault="00EC74E6" w:rsidP="00E54739">
      <w:pPr>
        <w:spacing w:after="0" w:line="276" w:lineRule="auto"/>
        <w:ind w:right="20" w:firstLine="709"/>
        <w:jc w:val="both"/>
        <w:rPr>
          <w:rFonts w:ascii="Tahoma" w:hAnsi="Tahoma" w:cs="Tahoma"/>
          <w:bCs/>
          <w:sz w:val="24"/>
          <w:szCs w:val="24"/>
        </w:rPr>
      </w:pPr>
    </w:p>
    <w:p w14:paraId="7AA3F670" w14:textId="77777777" w:rsidR="00EC74E6" w:rsidRPr="00E54739" w:rsidRDefault="00EC74E6" w:rsidP="00E54739">
      <w:pPr>
        <w:pStyle w:val="Prrafodelista"/>
        <w:numPr>
          <w:ilvl w:val="2"/>
          <w:numId w:val="9"/>
        </w:numPr>
        <w:spacing w:after="0" w:line="276" w:lineRule="auto"/>
        <w:ind w:right="420"/>
        <w:jc w:val="both"/>
        <w:rPr>
          <w:rFonts w:ascii="Tahoma" w:hAnsi="Tahoma" w:cs="Tahoma"/>
          <w:b/>
          <w:bCs/>
          <w:sz w:val="24"/>
          <w:szCs w:val="24"/>
        </w:rPr>
      </w:pPr>
      <w:r w:rsidRPr="00E54739">
        <w:rPr>
          <w:rFonts w:ascii="Tahoma" w:hAnsi="Tahoma" w:cs="Tahoma"/>
          <w:b/>
          <w:bCs/>
          <w:sz w:val="24"/>
          <w:szCs w:val="24"/>
        </w:rPr>
        <w:t>Inmediatez.</w:t>
      </w:r>
    </w:p>
    <w:p w14:paraId="7F323233" w14:textId="77777777" w:rsidR="00EC74E6" w:rsidRPr="00E54739" w:rsidRDefault="00EC74E6" w:rsidP="00E54739">
      <w:pPr>
        <w:pStyle w:val="Prrafodelista"/>
        <w:spacing w:after="0" w:line="276" w:lineRule="auto"/>
        <w:ind w:left="1080" w:right="420"/>
        <w:jc w:val="both"/>
        <w:rPr>
          <w:rFonts w:ascii="Tahoma" w:hAnsi="Tahoma" w:cs="Tahoma"/>
          <w:b/>
          <w:bCs/>
          <w:sz w:val="24"/>
          <w:szCs w:val="24"/>
        </w:rPr>
      </w:pPr>
    </w:p>
    <w:p w14:paraId="43BCD71F" w14:textId="77777777"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3E959F32" w14:textId="77777777" w:rsidR="00EC74E6" w:rsidRPr="00E54739" w:rsidRDefault="00EC74E6" w:rsidP="00E54739">
      <w:pPr>
        <w:spacing w:after="0" w:line="276" w:lineRule="auto"/>
        <w:ind w:right="420"/>
        <w:jc w:val="both"/>
        <w:rPr>
          <w:rFonts w:ascii="Tahoma" w:hAnsi="Tahoma" w:cs="Tahoma"/>
          <w:bCs/>
          <w:sz w:val="24"/>
          <w:szCs w:val="24"/>
        </w:rPr>
      </w:pPr>
    </w:p>
    <w:p w14:paraId="0D092054" w14:textId="77777777"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Ahora bien, la Corte ha reiterado</w:t>
      </w:r>
      <w:r w:rsidRPr="00E54739">
        <w:rPr>
          <w:rStyle w:val="Refdenotaalpie"/>
          <w:rFonts w:ascii="Tahoma" w:hAnsi="Tahoma" w:cs="Tahoma"/>
          <w:bCs/>
          <w:sz w:val="24"/>
          <w:szCs w:val="24"/>
        </w:rPr>
        <w:footnoteReference w:id="1"/>
      </w:r>
      <w:r w:rsidRPr="00E54739">
        <w:rPr>
          <w:rFonts w:ascii="Tahoma" w:hAnsi="Tahoma" w:cs="Tahoma"/>
          <w:bCs/>
          <w:sz w:val="24"/>
          <w:szCs w:val="24"/>
        </w:rPr>
        <w:t xml:space="preserve"> que el principio de inmediatez no es estricto, cuando la posible afectación se cause de manera continua, o bien sea, porque la cuestión en estudio que presuntamente pone en riesgo el derecho fundamental del actor se esté presentando actualmente.   </w:t>
      </w:r>
    </w:p>
    <w:p w14:paraId="3229DDDB" w14:textId="77777777" w:rsidR="00EC74E6" w:rsidRPr="00E54739" w:rsidRDefault="00EC74E6" w:rsidP="00E54739">
      <w:pPr>
        <w:spacing w:after="0" w:line="276" w:lineRule="auto"/>
        <w:ind w:right="420"/>
        <w:jc w:val="both"/>
        <w:rPr>
          <w:rFonts w:ascii="Tahoma" w:hAnsi="Tahoma" w:cs="Tahoma"/>
          <w:bCs/>
          <w:sz w:val="24"/>
          <w:szCs w:val="24"/>
        </w:rPr>
      </w:pPr>
    </w:p>
    <w:p w14:paraId="0B30DBE6" w14:textId="18F9A513"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En razón de lo expuesto, en el caso que ocupa a esta Sala se cumple el actual requisito teniendo en cuenta que, los hechos que soportan las pretensiones de</w:t>
      </w:r>
      <w:r w:rsidR="003F666C" w:rsidRPr="00E54739">
        <w:rPr>
          <w:rFonts w:ascii="Tahoma" w:hAnsi="Tahoma" w:cs="Tahoma"/>
          <w:bCs/>
          <w:sz w:val="24"/>
          <w:szCs w:val="24"/>
        </w:rPr>
        <w:t xml:space="preserve"> la </w:t>
      </w:r>
      <w:r w:rsidRPr="00E54739">
        <w:rPr>
          <w:rFonts w:ascii="Tahoma" w:hAnsi="Tahoma" w:cs="Tahoma"/>
          <w:bCs/>
          <w:sz w:val="24"/>
          <w:szCs w:val="24"/>
        </w:rPr>
        <w:t>señor</w:t>
      </w:r>
      <w:r w:rsidR="003F666C" w:rsidRPr="00E54739">
        <w:rPr>
          <w:rFonts w:ascii="Tahoma" w:hAnsi="Tahoma" w:cs="Tahoma"/>
          <w:bCs/>
          <w:sz w:val="24"/>
          <w:szCs w:val="24"/>
        </w:rPr>
        <w:t>a</w:t>
      </w:r>
      <w:r w:rsidRPr="00E54739">
        <w:rPr>
          <w:rFonts w:ascii="Tahoma" w:hAnsi="Tahoma" w:cs="Tahoma"/>
          <w:bCs/>
          <w:sz w:val="24"/>
          <w:szCs w:val="24"/>
        </w:rPr>
        <w:t xml:space="preserve"> </w:t>
      </w:r>
      <w:r w:rsidR="003F666C" w:rsidRPr="00E54739">
        <w:rPr>
          <w:rFonts w:ascii="Tahoma" w:hAnsi="Tahoma" w:cs="Tahoma"/>
          <w:bCs/>
          <w:sz w:val="24"/>
          <w:szCs w:val="24"/>
        </w:rPr>
        <w:t>Aura Rosa</w:t>
      </w:r>
      <w:r w:rsidR="00F22BC2" w:rsidRPr="00E54739">
        <w:rPr>
          <w:rFonts w:ascii="Tahoma" w:hAnsi="Tahoma" w:cs="Tahoma"/>
          <w:bCs/>
          <w:sz w:val="24"/>
          <w:szCs w:val="24"/>
        </w:rPr>
        <w:t>, en principio,</w:t>
      </w:r>
      <w:r w:rsidRPr="00E54739">
        <w:rPr>
          <w:rFonts w:ascii="Tahoma" w:hAnsi="Tahoma" w:cs="Tahoma"/>
          <w:bCs/>
          <w:sz w:val="24"/>
          <w:szCs w:val="24"/>
        </w:rPr>
        <w:t xml:space="preserve"> persisten actualmente. </w:t>
      </w:r>
    </w:p>
    <w:p w14:paraId="6C70C904" w14:textId="3714FDB3" w:rsidR="00EC74E6" w:rsidRPr="00E54739" w:rsidRDefault="00EC74E6" w:rsidP="00E54739">
      <w:pPr>
        <w:spacing w:after="0" w:line="276" w:lineRule="auto"/>
        <w:ind w:right="420"/>
        <w:jc w:val="both"/>
        <w:rPr>
          <w:rFonts w:ascii="Tahoma" w:hAnsi="Tahoma" w:cs="Tahoma"/>
          <w:bCs/>
          <w:sz w:val="24"/>
          <w:szCs w:val="24"/>
        </w:rPr>
      </w:pPr>
    </w:p>
    <w:p w14:paraId="3B559F88" w14:textId="77777777" w:rsidR="00F22BC2" w:rsidRPr="00E54739" w:rsidRDefault="00F22BC2" w:rsidP="00E54739">
      <w:pPr>
        <w:spacing w:after="0" w:line="276" w:lineRule="auto"/>
        <w:ind w:right="420"/>
        <w:jc w:val="both"/>
        <w:rPr>
          <w:rFonts w:ascii="Tahoma" w:hAnsi="Tahoma" w:cs="Tahoma"/>
          <w:bCs/>
          <w:sz w:val="24"/>
          <w:szCs w:val="24"/>
        </w:rPr>
      </w:pPr>
    </w:p>
    <w:p w14:paraId="3DDC7CB7" w14:textId="77777777" w:rsidR="00EC74E6" w:rsidRPr="00E54739" w:rsidRDefault="00EC74E6" w:rsidP="00E54739">
      <w:pPr>
        <w:pStyle w:val="Prrafodelista"/>
        <w:numPr>
          <w:ilvl w:val="2"/>
          <w:numId w:val="9"/>
        </w:numPr>
        <w:spacing w:after="0" w:line="276" w:lineRule="auto"/>
        <w:ind w:right="420"/>
        <w:jc w:val="both"/>
        <w:rPr>
          <w:rFonts w:ascii="Tahoma" w:hAnsi="Tahoma" w:cs="Tahoma"/>
          <w:b/>
          <w:bCs/>
          <w:sz w:val="24"/>
          <w:szCs w:val="24"/>
        </w:rPr>
      </w:pPr>
      <w:r w:rsidRPr="00E54739">
        <w:rPr>
          <w:rFonts w:ascii="Tahoma" w:hAnsi="Tahoma" w:cs="Tahoma"/>
          <w:b/>
          <w:bCs/>
          <w:sz w:val="24"/>
          <w:szCs w:val="24"/>
        </w:rPr>
        <w:t xml:space="preserve">Subsidiariedad. </w:t>
      </w:r>
    </w:p>
    <w:p w14:paraId="4EA93F70" w14:textId="77777777" w:rsidR="00EC74E6" w:rsidRPr="00E54739" w:rsidRDefault="00EC74E6" w:rsidP="00E54739">
      <w:pPr>
        <w:pStyle w:val="Prrafodelista"/>
        <w:spacing w:after="0" w:line="276" w:lineRule="auto"/>
        <w:ind w:left="1080" w:right="420"/>
        <w:jc w:val="both"/>
        <w:rPr>
          <w:rFonts w:ascii="Tahoma" w:hAnsi="Tahoma" w:cs="Tahoma"/>
          <w:b/>
          <w:bCs/>
          <w:sz w:val="24"/>
          <w:szCs w:val="24"/>
        </w:rPr>
      </w:pPr>
    </w:p>
    <w:p w14:paraId="4DF3860D" w14:textId="77777777"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En relación al carácter subsidiario de la acción de tutela, se torna indispensable citar la jurisprudencia de la Honorable Corte Constitucional que ha tratado lo relativo a la procedencia del amparo requerido:</w:t>
      </w:r>
    </w:p>
    <w:p w14:paraId="126A7CD0" w14:textId="77777777" w:rsidR="00EC74E6" w:rsidRPr="00E54739" w:rsidRDefault="00EC74E6" w:rsidP="00E54739">
      <w:pPr>
        <w:spacing w:after="0" w:line="276" w:lineRule="auto"/>
        <w:ind w:right="420"/>
        <w:jc w:val="both"/>
        <w:rPr>
          <w:rFonts w:ascii="Tahoma" w:hAnsi="Tahoma" w:cs="Tahoma"/>
          <w:bCs/>
          <w:i/>
          <w:sz w:val="24"/>
          <w:szCs w:val="24"/>
        </w:rPr>
      </w:pPr>
    </w:p>
    <w:p w14:paraId="1A42F41B" w14:textId="77777777" w:rsidR="00EC74E6" w:rsidRPr="005F6F14" w:rsidRDefault="00EC74E6" w:rsidP="005F6F14">
      <w:pPr>
        <w:spacing w:after="0" w:line="240" w:lineRule="auto"/>
        <w:ind w:left="426" w:right="420"/>
        <w:jc w:val="both"/>
        <w:rPr>
          <w:rFonts w:ascii="Tahoma" w:hAnsi="Tahoma" w:cs="Tahoma"/>
          <w:bCs/>
          <w:i/>
          <w:szCs w:val="24"/>
        </w:rPr>
      </w:pPr>
      <w:r w:rsidRPr="005F6F14">
        <w:rPr>
          <w:rFonts w:ascii="Tahoma" w:hAnsi="Tahoma" w:cs="Tahoma"/>
          <w:bCs/>
          <w:i/>
          <w:szCs w:val="24"/>
        </w:rPr>
        <w:t xml:space="preserve"> “</w:t>
      </w:r>
      <w:r w:rsidRPr="005F6F14">
        <w:rPr>
          <w:rFonts w:ascii="Tahoma" w:hAnsi="Tahoma" w:cs="Tahoma"/>
          <w:i/>
          <w:szCs w:val="24"/>
          <w:shd w:val="clear" w:color="auto" w:fill="FFFFFF"/>
        </w:rPr>
        <w:t xml:space="preserve">El artículo 86 de la Constitución Política establece que la acción de tutela, como mecanismo de protección de derechos fundamentales, </w:t>
      </w:r>
      <w:r w:rsidRPr="005F6F14">
        <w:rPr>
          <w:rFonts w:ascii="Tahoma" w:hAnsi="Tahoma" w:cs="Tahoma"/>
          <w:i/>
          <w:iCs/>
          <w:szCs w:val="24"/>
          <w:shd w:val="clear" w:color="auto" w:fill="FFFFFF"/>
        </w:rPr>
        <w:t>sólo procederá cuando el afectado no disponga de otro medio de defensa judicial, salvo que aquella se utilice como mecanismo transitorio para evitar un perjuicio irremediable</w:t>
      </w:r>
      <w:r w:rsidRPr="005F6F14">
        <w:rPr>
          <w:rFonts w:ascii="Tahoma" w:hAnsi="Tahoma" w:cs="Tahoma"/>
          <w:bCs/>
          <w:i/>
          <w:szCs w:val="24"/>
        </w:rPr>
        <w:t xml:space="preserve">” </w:t>
      </w:r>
      <w:r w:rsidRPr="005F6F14">
        <w:rPr>
          <w:rStyle w:val="Refdenotaalpie"/>
          <w:rFonts w:ascii="Tahoma" w:hAnsi="Tahoma" w:cs="Tahoma"/>
          <w:bCs/>
          <w:i/>
          <w:szCs w:val="24"/>
        </w:rPr>
        <w:footnoteReference w:id="2"/>
      </w:r>
    </w:p>
    <w:p w14:paraId="159B80A9" w14:textId="77777777" w:rsidR="00EC74E6" w:rsidRPr="00E54739" w:rsidRDefault="00EC74E6" w:rsidP="00E54739">
      <w:pPr>
        <w:spacing w:after="0" w:line="276" w:lineRule="auto"/>
        <w:ind w:left="709" w:right="420"/>
        <w:jc w:val="both"/>
        <w:rPr>
          <w:rFonts w:ascii="Tahoma" w:hAnsi="Tahoma" w:cs="Tahoma"/>
          <w:bCs/>
          <w:i/>
          <w:sz w:val="24"/>
          <w:szCs w:val="24"/>
        </w:rPr>
      </w:pPr>
    </w:p>
    <w:p w14:paraId="09A38680" w14:textId="00EBF9D3" w:rsidR="00EC74E6" w:rsidRPr="00E54739" w:rsidRDefault="00EC74E6" w:rsidP="00E54739">
      <w:pPr>
        <w:spacing w:after="0" w:line="276" w:lineRule="auto"/>
        <w:ind w:right="420" w:firstLine="709"/>
        <w:jc w:val="both"/>
        <w:rPr>
          <w:rFonts w:ascii="Tahoma" w:hAnsi="Tahoma" w:cs="Tahoma"/>
          <w:bCs/>
          <w:sz w:val="24"/>
          <w:szCs w:val="24"/>
        </w:rPr>
      </w:pPr>
      <w:r w:rsidRPr="00E54739">
        <w:rPr>
          <w:rFonts w:ascii="Tahoma" w:hAnsi="Tahoma" w:cs="Tahoma"/>
          <w:bCs/>
          <w:sz w:val="24"/>
          <w:szCs w:val="24"/>
        </w:rPr>
        <w:t>Igualmente, en los mismos términos el artículo 6° del Decreto 2591 de 1991 “</w:t>
      </w:r>
      <w:r w:rsidRPr="007B70D5">
        <w:rPr>
          <w:rFonts w:ascii="Tahoma" w:hAnsi="Tahoma" w:cs="Tahoma"/>
          <w:bCs/>
          <w:i/>
          <w:szCs w:val="24"/>
        </w:rPr>
        <w:t>por el cual se reglamenta la acción de tutela en el artículo 86 de la constitución política</w:t>
      </w:r>
      <w:r w:rsidRPr="00E54739">
        <w:rPr>
          <w:rFonts w:ascii="Tahoma" w:hAnsi="Tahoma" w:cs="Tahoma"/>
          <w:bCs/>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616B8B54" w14:textId="77777777" w:rsidR="00EC74E6" w:rsidRPr="00E54739" w:rsidRDefault="00EC74E6" w:rsidP="00E54739">
      <w:pPr>
        <w:spacing w:after="0" w:line="276" w:lineRule="auto"/>
        <w:ind w:right="20"/>
        <w:jc w:val="both"/>
        <w:rPr>
          <w:rFonts w:ascii="Tahoma" w:hAnsi="Tahoma" w:cs="Tahoma"/>
          <w:bCs/>
          <w:sz w:val="24"/>
          <w:szCs w:val="24"/>
        </w:rPr>
      </w:pPr>
    </w:p>
    <w:p w14:paraId="75CD0382" w14:textId="21EC94AF"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 xml:space="preserve">De acuerdo al sistema normativo colombiano, la aplicación de la acción de tutela para obtener la efectiva protección de los derechos fundamentales vulnerados por una autoridad pública o un particular, es excepcional, por lo que su interposición estará supeditada a la ineficacia de los medios de defensa ordinarios legalmente </w:t>
      </w:r>
      <w:r w:rsidRPr="00E54739">
        <w:rPr>
          <w:rFonts w:ascii="Tahoma" w:hAnsi="Tahoma" w:cs="Tahoma"/>
          <w:bCs/>
          <w:sz w:val="24"/>
          <w:szCs w:val="24"/>
        </w:rPr>
        <w:lastRenderedPageBreak/>
        <w:t>contemplados para hallar la protección de ciertos derechos, ya que, lo que se pretende lograr es la búsqueda de un amparo oportuno que permita evitar una afectación grave e irreversible de las garantías constitucionales, aún más cuando al analizar el caso individual de cada sujeto se hace imperativo la protección de los derechos fu</w:t>
      </w:r>
      <w:r w:rsidR="00985144" w:rsidRPr="00E54739">
        <w:rPr>
          <w:rFonts w:ascii="Tahoma" w:hAnsi="Tahoma" w:cs="Tahoma"/>
          <w:bCs/>
          <w:sz w:val="24"/>
          <w:szCs w:val="24"/>
        </w:rPr>
        <w:t>ndamentales de manera inmediata; en el caso que nos ocupa, se debe tener en cuenta que la accionante no tiene otros medios de defensa judicial que permitan lograr el pronunciamiento omitido por el juzgado, como se acredita en las intervenciones radicadas por las partes procesales.</w:t>
      </w:r>
    </w:p>
    <w:p w14:paraId="0C10CDC0" w14:textId="38320F50" w:rsidR="00C50B23" w:rsidRPr="00E54739" w:rsidRDefault="00C50B23" w:rsidP="00E54739">
      <w:pPr>
        <w:spacing w:after="0" w:line="276" w:lineRule="auto"/>
        <w:ind w:right="20" w:firstLine="709"/>
        <w:jc w:val="both"/>
        <w:rPr>
          <w:rFonts w:ascii="Tahoma" w:hAnsi="Tahoma" w:cs="Tahoma"/>
          <w:bCs/>
          <w:sz w:val="24"/>
          <w:szCs w:val="24"/>
        </w:rPr>
      </w:pPr>
    </w:p>
    <w:p w14:paraId="73823CC9" w14:textId="73649F58" w:rsidR="00C50B23" w:rsidRPr="00E54739" w:rsidRDefault="00C50B23"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 xml:space="preserve">En cuanto a la mora judicial, la jurisprudencia ha reiterado frente al requisito de la subsidiariedad que será, en principio, dentro del proceso mismo donde deberán ventilarse los hechos que se pretenden debatir mediante la acción de tutela, valiéndose de los mecanismos que dispone la ley para ello, requiriendo al operador jurídico el acatamiento de los términos procesales como requisito previo para acceder a la vía constitucional. </w:t>
      </w:r>
    </w:p>
    <w:p w14:paraId="7641D69F" w14:textId="0057BC8B" w:rsidR="00C50B23" w:rsidRPr="00E54739" w:rsidRDefault="00C50B23" w:rsidP="00E54739">
      <w:pPr>
        <w:spacing w:after="0" w:line="276" w:lineRule="auto"/>
        <w:ind w:right="20" w:firstLine="709"/>
        <w:jc w:val="both"/>
        <w:rPr>
          <w:rFonts w:ascii="Tahoma" w:hAnsi="Tahoma" w:cs="Tahoma"/>
          <w:bCs/>
          <w:sz w:val="24"/>
          <w:szCs w:val="24"/>
        </w:rPr>
      </w:pPr>
    </w:p>
    <w:p w14:paraId="40E8E402" w14:textId="6C367BA0" w:rsidR="00C50B23" w:rsidRPr="00E54739" w:rsidRDefault="00A7178D"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La Corte Constitucional en sentencia</w:t>
      </w:r>
      <w:r w:rsidR="00C50B23" w:rsidRPr="00E54739">
        <w:rPr>
          <w:rFonts w:ascii="Tahoma" w:hAnsi="Tahoma" w:cs="Tahoma"/>
          <w:bCs/>
          <w:sz w:val="24"/>
          <w:szCs w:val="24"/>
        </w:rPr>
        <w:t xml:space="preserve"> T-527 de 2009</w:t>
      </w:r>
      <w:r w:rsidRPr="00E54739">
        <w:rPr>
          <w:rFonts w:ascii="Tahoma" w:hAnsi="Tahoma" w:cs="Tahoma"/>
          <w:bCs/>
          <w:sz w:val="24"/>
          <w:szCs w:val="24"/>
        </w:rPr>
        <w:t xml:space="preserve"> </w:t>
      </w:r>
      <w:r w:rsidR="00C50B23" w:rsidRPr="00E54739">
        <w:rPr>
          <w:rFonts w:ascii="Tahoma" w:hAnsi="Tahoma" w:cs="Tahoma"/>
          <w:bCs/>
          <w:sz w:val="24"/>
          <w:szCs w:val="24"/>
        </w:rPr>
        <w:t>expuso que:</w:t>
      </w:r>
    </w:p>
    <w:p w14:paraId="36652B39" w14:textId="5903765C" w:rsidR="00C50B23" w:rsidRPr="00E54739" w:rsidRDefault="00C50B23" w:rsidP="00E54739">
      <w:pPr>
        <w:spacing w:after="0" w:line="276" w:lineRule="auto"/>
        <w:ind w:right="20" w:firstLine="709"/>
        <w:jc w:val="both"/>
        <w:rPr>
          <w:rFonts w:ascii="Tahoma" w:hAnsi="Tahoma" w:cs="Tahoma"/>
          <w:bCs/>
          <w:sz w:val="24"/>
          <w:szCs w:val="24"/>
        </w:rPr>
      </w:pPr>
    </w:p>
    <w:p w14:paraId="74E08BD3" w14:textId="6E606EEA" w:rsidR="00C50B23" w:rsidRPr="005F6F14" w:rsidRDefault="00C50B23" w:rsidP="005F6F14">
      <w:pPr>
        <w:spacing w:after="0" w:line="240" w:lineRule="auto"/>
        <w:ind w:left="426" w:right="397"/>
        <w:jc w:val="both"/>
        <w:rPr>
          <w:rFonts w:ascii="Tahoma" w:hAnsi="Tahoma" w:cs="Tahoma"/>
          <w:bCs/>
          <w:i/>
          <w:szCs w:val="24"/>
        </w:rPr>
      </w:pPr>
      <w:r w:rsidRPr="005F6F14">
        <w:rPr>
          <w:rFonts w:ascii="Tahoma" w:hAnsi="Tahoma" w:cs="Tahoma"/>
          <w:bCs/>
          <w:i/>
          <w:szCs w:val="24"/>
        </w:rPr>
        <w:t xml:space="preserve">“En todo caso, con el ánimo de preservar el carácter residual de la acción constitucional, la Corte también </w:t>
      </w:r>
      <w:r w:rsidR="002D304F" w:rsidRPr="005F6F14">
        <w:rPr>
          <w:rFonts w:ascii="Tahoma" w:hAnsi="Tahoma" w:cs="Tahoma"/>
          <w:bCs/>
          <w:i/>
          <w:szCs w:val="24"/>
        </w:rPr>
        <w:t>ha dicho que la procedibilidad de la tutela en los casos de mora judicial, exige que la persona afectada haya elevado una petición o solicitud al funcionario o despacho accionado, en la que pida la pronta resolución de su pretensión”</w:t>
      </w:r>
    </w:p>
    <w:p w14:paraId="048BF0BC" w14:textId="19FADA12" w:rsidR="002D304F" w:rsidRPr="00E54739" w:rsidRDefault="002D304F" w:rsidP="00E54739">
      <w:pPr>
        <w:spacing w:after="0" w:line="276" w:lineRule="auto"/>
        <w:ind w:left="709" w:right="397"/>
        <w:jc w:val="both"/>
        <w:rPr>
          <w:rFonts w:ascii="Tahoma" w:hAnsi="Tahoma" w:cs="Tahoma"/>
          <w:bCs/>
          <w:i/>
          <w:sz w:val="24"/>
          <w:szCs w:val="24"/>
        </w:rPr>
      </w:pPr>
    </w:p>
    <w:p w14:paraId="478CAD25" w14:textId="61225AE2" w:rsidR="002D304F" w:rsidRPr="00E54739" w:rsidRDefault="002D304F" w:rsidP="00E54739">
      <w:pPr>
        <w:spacing w:after="0" w:line="276" w:lineRule="auto"/>
        <w:ind w:right="23" w:firstLine="709"/>
        <w:jc w:val="both"/>
        <w:rPr>
          <w:rFonts w:ascii="Tahoma" w:hAnsi="Tahoma" w:cs="Tahoma"/>
          <w:bCs/>
          <w:sz w:val="24"/>
          <w:szCs w:val="24"/>
        </w:rPr>
      </w:pPr>
      <w:r w:rsidRPr="00E54739">
        <w:rPr>
          <w:rFonts w:ascii="Tahoma" w:hAnsi="Tahoma" w:cs="Tahoma"/>
          <w:bCs/>
          <w:sz w:val="24"/>
          <w:szCs w:val="24"/>
        </w:rPr>
        <w:t xml:space="preserve">En el asunto </w:t>
      </w:r>
      <w:proofErr w:type="spellStart"/>
      <w:r w:rsidRPr="00E54739">
        <w:rPr>
          <w:rFonts w:ascii="Tahoma" w:hAnsi="Tahoma" w:cs="Tahoma"/>
          <w:bCs/>
          <w:i/>
          <w:sz w:val="24"/>
          <w:szCs w:val="24"/>
        </w:rPr>
        <w:t>su</w:t>
      </w:r>
      <w:r w:rsidR="00CE6BE2" w:rsidRPr="00E54739">
        <w:rPr>
          <w:rFonts w:ascii="Tahoma" w:hAnsi="Tahoma" w:cs="Tahoma"/>
          <w:bCs/>
          <w:i/>
          <w:sz w:val="24"/>
          <w:szCs w:val="24"/>
        </w:rPr>
        <w:t>b-</w:t>
      </w:r>
      <w:r w:rsidRPr="00E54739">
        <w:rPr>
          <w:rFonts w:ascii="Tahoma" w:hAnsi="Tahoma" w:cs="Tahoma"/>
          <w:bCs/>
          <w:i/>
          <w:sz w:val="24"/>
          <w:szCs w:val="24"/>
        </w:rPr>
        <w:t>e</w:t>
      </w:r>
      <w:r w:rsidR="00CE6BE2" w:rsidRPr="00E54739">
        <w:rPr>
          <w:rFonts w:ascii="Tahoma" w:hAnsi="Tahoma" w:cs="Tahoma"/>
          <w:bCs/>
          <w:i/>
          <w:sz w:val="24"/>
          <w:szCs w:val="24"/>
        </w:rPr>
        <w:t>xamine</w:t>
      </w:r>
      <w:proofErr w:type="spellEnd"/>
      <w:r w:rsidRPr="00E54739">
        <w:rPr>
          <w:rFonts w:ascii="Tahoma" w:hAnsi="Tahoma" w:cs="Tahoma"/>
          <w:bCs/>
          <w:i/>
          <w:sz w:val="24"/>
          <w:szCs w:val="24"/>
        </w:rPr>
        <w:t xml:space="preserve">, </w:t>
      </w:r>
      <w:r w:rsidRPr="00E54739">
        <w:rPr>
          <w:rFonts w:ascii="Tahoma" w:hAnsi="Tahoma" w:cs="Tahoma"/>
          <w:bCs/>
          <w:sz w:val="24"/>
          <w:szCs w:val="24"/>
        </w:rPr>
        <w:t>conforme a las pruebas aportadas al proceso se puede colegir que efectivamente la accionante radicó diferentes solicitudes al Juzgado accionado a fin de que este último le diera trámite a su proceso, conforme a los preceptos de ley.</w:t>
      </w:r>
    </w:p>
    <w:p w14:paraId="7BF34BB5" w14:textId="7BE4A690" w:rsidR="00C50B23" w:rsidRPr="00E54739" w:rsidRDefault="00C50B23" w:rsidP="00E54739">
      <w:pPr>
        <w:spacing w:after="0" w:line="276" w:lineRule="auto"/>
        <w:ind w:right="20" w:firstLine="709"/>
        <w:jc w:val="both"/>
        <w:rPr>
          <w:rFonts w:ascii="Tahoma" w:hAnsi="Tahoma" w:cs="Tahoma"/>
          <w:bCs/>
          <w:sz w:val="24"/>
          <w:szCs w:val="24"/>
        </w:rPr>
      </w:pPr>
    </w:p>
    <w:p w14:paraId="0DD6ED15" w14:textId="48926F3A" w:rsidR="002D304F" w:rsidRPr="00E54739" w:rsidRDefault="002D304F"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 xml:space="preserve">Por otra parte, </w:t>
      </w:r>
      <w:r w:rsidR="00A7178D" w:rsidRPr="00E54739">
        <w:rPr>
          <w:rFonts w:ascii="Tahoma" w:hAnsi="Tahoma" w:cs="Tahoma"/>
          <w:bCs/>
          <w:sz w:val="24"/>
          <w:szCs w:val="24"/>
        </w:rPr>
        <w:t xml:space="preserve">la Corte también determinó que, aunque la </w:t>
      </w:r>
      <w:r w:rsidR="00F22BC2" w:rsidRPr="00E54739">
        <w:rPr>
          <w:rFonts w:ascii="Tahoma" w:hAnsi="Tahoma" w:cs="Tahoma"/>
          <w:bCs/>
          <w:sz w:val="24"/>
          <w:szCs w:val="24"/>
        </w:rPr>
        <w:t xml:space="preserve">parte </w:t>
      </w:r>
      <w:r w:rsidR="00A7178D" w:rsidRPr="00E54739">
        <w:rPr>
          <w:rFonts w:ascii="Tahoma" w:hAnsi="Tahoma" w:cs="Tahoma"/>
          <w:bCs/>
          <w:sz w:val="24"/>
          <w:szCs w:val="24"/>
        </w:rPr>
        <w:t xml:space="preserve">actora llegase a demostrar que evidentemente no posee otro medio de defensa judicial eficaz para hacer valer sus derechos e incluso, que elevo diferentes peticiones al juzgado que presuntamente se encuentra vulnerándolos, </w:t>
      </w:r>
      <w:r w:rsidR="00A7178D" w:rsidRPr="00E54739">
        <w:rPr>
          <w:rFonts w:ascii="Tahoma" w:hAnsi="Tahoma" w:cs="Tahoma"/>
          <w:b/>
          <w:bCs/>
          <w:sz w:val="24"/>
          <w:szCs w:val="24"/>
          <w:u w:val="single"/>
        </w:rPr>
        <w:t>debe igualmente acreditar que la demora es consecuencia directa de la falta de diligencia de la autoridad púbica, es decir, resultado de la desidia en la actuación del juez</w:t>
      </w:r>
      <w:r w:rsidR="00A7178D" w:rsidRPr="00E54739">
        <w:rPr>
          <w:rFonts w:ascii="Tahoma" w:hAnsi="Tahoma" w:cs="Tahoma"/>
          <w:bCs/>
          <w:sz w:val="24"/>
          <w:szCs w:val="24"/>
        </w:rPr>
        <w:t>.</w:t>
      </w:r>
      <w:r w:rsidR="00A7178D" w:rsidRPr="00E54739">
        <w:rPr>
          <w:rStyle w:val="Refdenotaalpie"/>
          <w:rFonts w:ascii="Tahoma" w:hAnsi="Tahoma" w:cs="Tahoma"/>
          <w:bCs/>
          <w:sz w:val="24"/>
          <w:szCs w:val="24"/>
        </w:rPr>
        <w:footnoteReference w:id="3"/>
      </w:r>
    </w:p>
    <w:p w14:paraId="550C84F1" w14:textId="7C49887B" w:rsidR="00EC74E6" w:rsidRPr="00E54739" w:rsidRDefault="00EC74E6" w:rsidP="00E54739">
      <w:pPr>
        <w:spacing w:after="0" w:line="276" w:lineRule="auto"/>
        <w:ind w:right="20"/>
        <w:jc w:val="both"/>
        <w:rPr>
          <w:rFonts w:ascii="Tahoma" w:hAnsi="Tahoma" w:cs="Tahoma"/>
          <w:bCs/>
          <w:sz w:val="24"/>
          <w:szCs w:val="24"/>
        </w:rPr>
      </w:pPr>
    </w:p>
    <w:p w14:paraId="293E449D" w14:textId="15D8043E" w:rsidR="00EC74E6" w:rsidRPr="00E54739" w:rsidRDefault="00EC74E6" w:rsidP="00E54739">
      <w:pPr>
        <w:spacing w:after="0" w:line="276" w:lineRule="auto"/>
        <w:ind w:right="20" w:firstLine="709"/>
        <w:jc w:val="both"/>
        <w:rPr>
          <w:rFonts w:ascii="Tahoma" w:hAnsi="Tahoma" w:cs="Tahoma"/>
          <w:bCs/>
          <w:sz w:val="24"/>
          <w:szCs w:val="24"/>
        </w:rPr>
      </w:pPr>
      <w:r w:rsidRPr="00E54739">
        <w:rPr>
          <w:rFonts w:ascii="Tahoma" w:hAnsi="Tahoma" w:cs="Tahoma"/>
          <w:bCs/>
          <w:sz w:val="24"/>
          <w:szCs w:val="24"/>
        </w:rPr>
        <w:t>Finalmente, teniendo en cuenta que los hechos que alega la parte</w:t>
      </w:r>
      <w:r w:rsidR="0060083B" w:rsidRPr="00E54739">
        <w:rPr>
          <w:rFonts w:ascii="Tahoma" w:hAnsi="Tahoma" w:cs="Tahoma"/>
          <w:bCs/>
          <w:sz w:val="24"/>
          <w:szCs w:val="24"/>
        </w:rPr>
        <w:t xml:space="preserve"> actora persisten, que </w:t>
      </w:r>
      <w:r w:rsidRPr="00E54739">
        <w:rPr>
          <w:rFonts w:ascii="Tahoma" w:hAnsi="Tahoma" w:cs="Tahoma"/>
          <w:bCs/>
          <w:sz w:val="24"/>
          <w:szCs w:val="24"/>
        </w:rPr>
        <w:t xml:space="preserve">la acción de tutela es el mecanismo para derrumbar las barreras administrativas que impidan el disfrute normal de los derechos fundamentales, </w:t>
      </w:r>
      <w:r w:rsidR="0060083B" w:rsidRPr="00E54739">
        <w:rPr>
          <w:rFonts w:ascii="Tahoma" w:hAnsi="Tahoma" w:cs="Tahoma"/>
          <w:bCs/>
          <w:sz w:val="24"/>
          <w:szCs w:val="24"/>
        </w:rPr>
        <w:t>que no existe otro medio de defensa judicial y que la señora Aura Rosa radic</w:t>
      </w:r>
      <w:r w:rsidR="00F22BC2" w:rsidRPr="00E54739">
        <w:rPr>
          <w:rFonts w:ascii="Tahoma" w:hAnsi="Tahoma" w:cs="Tahoma"/>
          <w:bCs/>
          <w:sz w:val="24"/>
          <w:szCs w:val="24"/>
        </w:rPr>
        <w:t>ó</w:t>
      </w:r>
      <w:r w:rsidR="0060083B" w:rsidRPr="00E54739">
        <w:rPr>
          <w:rFonts w:ascii="Tahoma" w:hAnsi="Tahoma" w:cs="Tahoma"/>
          <w:bCs/>
          <w:sz w:val="24"/>
          <w:szCs w:val="24"/>
        </w:rPr>
        <w:t xml:space="preserve"> diferentes solicitudes con el propósito de impulsar el proceso, </w:t>
      </w:r>
      <w:r w:rsidRPr="00E54739">
        <w:rPr>
          <w:rFonts w:ascii="Tahoma" w:hAnsi="Tahoma" w:cs="Tahoma"/>
          <w:bCs/>
          <w:sz w:val="24"/>
          <w:szCs w:val="24"/>
        </w:rPr>
        <w:t xml:space="preserve">esta Sala encuentra cumplido el principio de subsidiariedad. </w:t>
      </w:r>
    </w:p>
    <w:p w14:paraId="6367EFAC" w14:textId="69D3C668" w:rsidR="00B060AA" w:rsidRPr="00E54739" w:rsidRDefault="00B060AA" w:rsidP="00E54739">
      <w:pPr>
        <w:pStyle w:val="Prrafodelista"/>
        <w:tabs>
          <w:tab w:val="left" w:pos="709"/>
        </w:tabs>
        <w:suppressAutoHyphens/>
        <w:spacing w:after="0" w:line="276" w:lineRule="auto"/>
        <w:ind w:left="0"/>
        <w:jc w:val="both"/>
        <w:rPr>
          <w:rFonts w:ascii="Tahoma" w:hAnsi="Tahoma" w:cs="Tahoma"/>
          <w:bCs/>
          <w:spacing w:val="-2"/>
          <w:sz w:val="24"/>
          <w:szCs w:val="24"/>
        </w:rPr>
      </w:pPr>
    </w:p>
    <w:p w14:paraId="1D2D0ED8" w14:textId="4F536595" w:rsidR="002A1039" w:rsidRPr="00E54739" w:rsidRDefault="006743F1" w:rsidP="00E54739">
      <w:pPr>
        <w:pStyle w:val="Prrafodelista"/>
        <w:numPr>
          <w:ilvl w:val="1"/>
          <w:numId w:val="9"/>
        </w:numPr>
        <w:spacing w:after="0" w:line="276" w:lineRule="auto"/>
        <w:ind w:left="1080" w:right="420" w:hanging="709"/>
        <w:jc w:val="both"/>
        <w:rPr>
          <w:rFonts w:ascii="Tahoma" w:hAnsi="Tahoma" w:cs="Tahoma"/>
          <w:b/>
          <w:bCs/>
          <w:i/>
          <w:sz w:val="24"/>
          <w:szCs w:val="24"/>
        </w:rPr>
      </w:pPr>
      <w:r w:rsidRPr="00E54739">
        <w:rPr>
          <w:rFonts w:ascii="Tahoma" w:hAnsi="Tahoma" w:cs="Tahoma"/>
          <w:b/>
          <w:bCs/>
          <w:spacing w:val="-2"/>
          <w:sz w:val="24"/>
          <w:szCs w:val="24"/>
        </w:rPr>
        <w:t>Afectación de los derechos fundamentales al debido proceso y libre acceso a la administración de justicia por cuenta de la mora judicial</w:t>
      </w:r>
    </w:p>
    <w:p w14:paraId="76A99306" w14:textId="77777777" w:rsidR="00B46FE3" w:rsidRPr="00E54739" w:rsidRDefault="00B46FE3" w:rsidP="00E54739">
      <w:pPr>
        <w:pStyle w:val="Prrafodelista"/>
        <w:spacing w:after="0" w:line="276" w:lineRule="auto"/>
        <w:ind w:left="1080" w:right="420"/>
        <w:jc w:val="both"/>
        <w:rPr>
          <w:rFonts w:ascii="Tahoma" w:hAnsi="Tahoma" w:cs="Tahoma"/>
          <w:b/>
          <w:bCs/>
          <w:i/>
          <w:sz w:val="24"/>
          <w:szCs w:val="24"/>
        </w:rPr>
      </w:pPr>
    </w:p>
    <w:p w14:paraId="7B1B1D6F" w14:textId="4288931C" w:rsidR="006743F1" w:rsidRPr="00E54739" w:rsidRDefault="006743F1"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 xml:space="preserve">La mora judicial </w:t>
      </w:r>
      <w:r w:rsidR="001352DE" w:rsidRPr="00E54739">
        <w:rPr>
          <w:rFonts w:ascii="Tahoma" w:eastAsia="Times New Roman" w:hAnsi="Tahoma" w:cs="Tahoma"/>
          <w:sz w:val="24"/>
          <w:szCs w:val="24"/>
          <w:lang w:eastAsia="es-ES"/>
        </w:rPr>
        <w:t xml:space="preserve">es un fenómeno estructural arraigado en el quehacer de la administración de justicia, </w:t>
      </w:r>
      <w:r w:rsidR="00266BEA" w:rsidRPr="00E54739">
        <w:rPr>
          <w:rFonts w:ascii="Tahoma" w:eastAsia="Times New Roman" w:hAnsi="Tahoma" w:cs="Tahoma"/>
          <w:sz w:val="24"/>
          <w:szCs w:val="24"/>
          <w:lang w:eastAsia="es-ES"/>
        </w:rPr>
        <w:t>limitando el normal y oportuno funcionami</w:t>
      </w:r>
      <w:r w:rsidR="00CE6BE2" w:rsidRPr="00E54739">
        <w:rPr>
          <w:rFonts w:ascii="Tahoma" w:eastAsia="Times New Roman" w:hAnsi="Tahoma" w:cs="Tahoma"/>
          <w:sz w:val="24"/>
          <w:szCs w:val="24"/>
          <w:lang w:eastAsia="es-ES"/>
        </w:rPr>
        <w:t>ento del aparato jurisdiccional</w:t>
      </w:r>
      <w:r w:rsidR="00266BEA" w:rsidRPr="00E54739">
        <w:rPr>
          <w:rFonts w:ascii="Tahoma" w:eastAsia="Times New Roman" w:hAnsi="Tahoma" w:cs="Tahoma"/>
          <w:sz w:val="24"/>
          <w:szCs w:val="24"/>
          <w:lang w:eastAsia="es-ES"/>
        </w:rPr>
        <w:t xml:space="preserve"> que se presenta por la acumulación de procesos al interior de los despachos judiciales, superando la capacidad humana de los funcionarios públicos en cuyo cargo se encuentra la pronta y eficaz resolución de los procesos.</w:t>
      </w:r>
    </w:p>
    <w:p w14:paraId="01E06F20" w14:textId="5CBA0B63" w:rsidR="00266BEA" w:rsidRPr="00E54739" w:rsidRDefault="00266BEA"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6853CA9A" w14:textId="245BF5AF" w:rsidR="00266BEA" w:rsidRPr="00E54739" w:rsidRDefault="00CE6BE2"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A raíz de ello</w:t>
      </w:r>
      <w:r w:rsidR="00266BEA" w:rsidRPr="00E54739">
        <w:rPr>
          <w:rFonts w:ascii="Tahoma" w:eastAsia="Times New Roman" w:hAnsi="Tahoma" w:cs="Tahoma"/>
          <w:sz w:val="24"/>
          <w:szCs w:val="24"/>
          <w:lang w:eastAsia="es-ES"/>
        </w:rPr>
        <w:t>, la jurisprudencia constitucional ha ratificado la existencia de una relación directa entre la mora judicial y el quebrantamiento de los derechos al debido proceso y libre acceso a la administración de justicia (art. 29, 228 y 229 constitucionales)</w:t>
      </w:r>
      <w:r w:rsidR="00664B71" w:rsidRPr="00E54739">
        <w:rPr>
          <w:rFonts w:ascii="Tahoma" w:eastAsia="Times New Roman" w:hAnsi="Tahoma" w:cs="Tahoma"/>
          <w:sz w:val="24"/>
          <w:szCs w:val="24"/>
          <w:lang w:eastAsia="es-ES"/>
        </w:rPr>
        <w:t xml:space="preserve">, ya que, aquellos derechos llevan consigo una serie de reglas y parámetros </w:t>
      </w:r>
      <w:r w:rsidRPr="00E54739">
        <w:rPr>
          <w:rFonts w:ascii="Tahoma" w:eastAsia="Times New Roman" w:hAnsi="Tahoma" w:cs="Tahoma"/>
          <w:sz w:val="24"/>
          <w:szCs w:val="24"/>
          <w:lang w:eastAsia="es-ES"/>
        </w:rPr>
        <w:t>que deben ser respetados</w:t>
      </w:r>
      <w:r w:rsidR="00604D67" w:rsidRPr="00E54739">
        <w:rPr>
          <w:rFonts w:ascii="Tahoma" w:eastAsia="Times New Roman" w:hAnsi="Tahoma" w:cs="Tahoma"/>
          <w:sz w:val="24"/>
          <w:szCs w:val="24"/>
          <w:lang w:eastAsia="es-ES"/>
        </w:rPr>
        <w:t xml:space="preserve"> por las par</w:t>
      </w:r>
      <w:r w:rsidRPr="00E54739">
        <w:rPr>
          <w:rFonts w:ascii="Tahoma" w:eastAsia="Times New Roman" w:hAnsi="Tahoma" w:cs="Tahoma"/>
          <w:sz w:val="24"/>
          <w:szCs w:val="24"/>
          <w:lang w:eastAsia="es-ES"/>
        </w:rPr>
        <w:t xml:space="preserve">tes litigiosas y </w:t>
      </w:r>
      <w:r w:rsidR="00604D67" w:rsidRPr="00E54739">
        <w:rPr>
          <w:rFonts w:ascii="Tahoma" w:eastAsia="Times New Roman" w:hAnsi="Tahoma" w:cs="Tahoma"/>
          <w:sz w:val="24"/>
          <w:szCs w:val="24"/>
          <w:lang w:eastAsia="es-ES"/>
        </w:rPr>
        <w:t xml:space="preserve">por quien se encuentre envestido de función jurisdiccional; en este caso, los términos procesales serán de estricto cumplimiento por parte de los jueces de la república, así que, su inobservancia por cuenta de dilaciones injustificadas será, </w:t>
      </w:r>
      <w:r w:rsidR="00604D67" w:rsidRPr="00E54739">
        <w:rPr>
          <w:rFonts w:ascii="Tahoma" w:eastAsia="Times New Roman" w:hAnsi="Tahoma" w:cs="Tahoma"/>
          <w:i/>
          <w:sz w:val="24"/>
          <w:szCs w:val="24"/>
          <w:lang w:eastAsia="es-ES"/>
        </w:rPr>
        <w:t>per se</w:t>
      </w:r>
      <w:r w:rsidR="00604D67" w:rsidRPr="00E54739">
        <w:rPr>
          <w:rFonts w:ascii="Tahoma" w:eastAsia="Times New Roman" w:hAnsi="Tahoma" w:cs="Tahoma"/>
          <w:sz w:val="24"/>
          <w:szCs w:val="24"/>
          <w:lang w:eastAsia="es-ES"/>
        </w:rPr>
        <w:t>, causal de mala conducta, además de evidentemente impedir o limitar el acceso a la justicia y el debido proceso de quienes pretenden hacer valer sus garantías a través de las vías legales.</w:t>
      </w:r>
      <w:r w:rsidR="00040F36" w:rsidRPr="00E54739">
        <w:rPr>
          <w:rFonts w:ascii="Tahoma" w:eastAsia="Times New Roman" w:hAnsi="Tahoma" w:cs="Tahoma"/>
          <w:sz w:val="24"/>
          <w:szCs w:val="24"/>
          <w:lang w:eastAsia="es-ES"/>
        </w:rPr>
        <w:t xml:space="preserve"> En la misma línea, la Corte Suprema de Justicia (2015)</w:t>
      </w:r>
      <w:r w:rsidR="004816F3" w:rsidRPr="00E54739">
        <w:rPr>
          <w:rStyle w:val="Refdenotaalpie"/>
          <w:rFonts w:ascii="Tahoma" w:eastAsia="Times New Roman" w:hAnsi="Tahoma" w:cs="Tahoma"/>
          <w:sz w:val="24"/>
          <w:szCs w:val="24"/>
          <w:lang w:eastAsia="es-ES"/>
        </w:rPr>
        <w:footnoteReference w:id="4"/>
      </w:r>
      <w:r w:rsidR="004816F3" w:rsidRPr="00E54739">
        <w:rPr>
          <w:rFonts w:ascii="Tahoma" w:eastAsia="Times New Roman" w:hAnsi="Tahoma" w:cs="Tahoma"/>
          <w:sz w:val="24"/>
          <w:szCs w:val="24"/>
          <w:lang w:eastAsia="es-ES"/>
        </w:rPr>
        <w:t xml:space="preserve"> </w:t>
      </w:r>
      <w:r w:rsidR="00040F36" w:rsidRPr="00E54739">
        <w:rPr>
          <w:rFonts w:ascii="Tahoma" w:eastAsia="Times New Roman" w:hAnsi="Tahoma" w:cs="Tahoma"/>
          <w:sz w:val="24"/>
          <w:szCs w:val="24"/>
          <w:lang w:eastAsia="es-ES"/>
        </w:rPr>
        <w:t>señaló que el acceso efectivo a la administración de justicia es presupuesto indispensable del debido pro</w:t>
      </w:r>
      <w:r w:rsidR="004816F3" w:rsidRPr="00E54739">
        <w:rPr>
          <w:rFonts w:ascii="Tahoma" w:eastAsia="Times New Roman" w:hAnsi="Tahoma" w:cs="Tahoma"/>
          <w:sz w:val="24"/>
          <w:szCs w:val="24"/>
          <w:lang w:eastAsia="es-ES"/>
        </w:rPr>
        <w:t>ceso, y este a su vez, la puerta de entrada a la garantía real de los demás derechos reconocidos.</w:t>
      </w:r>
    </w:p>
    <w:p w14:paraId="0688588A" w14:textId="1EE9A14B" w:rsidR="004816F3" w:rsidRPr="00E54739" w:rsidRDefault="004816F3"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03DD8FD1" w14:textId="5EB22717" w:rsidR="004816F3" w:rsidRPr="00E54739" w:rsidRDefault="004816F3"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Así las cosas, al tenor del artículo 29 superior, el debido proceso se debe aplicar a toda clase de actuacion</w:t>
      </w:r>
      <w:r w:rsidR="00801207" w:rsidRPr="00E54739">
        <w:rPr>
          <w:rFonts w:ascii="Tahoma" w:eastAsia="Times New Roman" w:hAnsi="Tahoma" w:cs="Tahoma"/>
          <w:sz w:val="24"/>
          <w:szCs w:val="24"/>
          <w:lang w:eastAsia="es-ES"/>
        </w:rPr>
        <w:t>es judiciales y administrativas y que éstas,</w:t>
      </w:r>
      <w:r w:rsidRPr="00E54739">
        <w:rPr>
          <w:rFonts w:ascii="Tahoma" w:eastAsia="Times New Roman" w:hAnsi="Tahoma" w:cs="Tahoma"/>
          <w:sz w:val="24"/>
          <w:szCs w:val="24"/>
          <w:lang w:eastAsia="es-ES"/>
        </w:rPr>
        <w:t xml:space="preserve"> con </w:t>
      </w:r>
      <w:r w:rsidR="00146791" w:rsidRPr="00E54739">
        <w:rPr>
          <w:rFonts w:ascii="Tahoma" w:eastAsia="Times New Roman" w:hAnsi="Tahoma" w:cs="Tahoma"/>
          <w:sz w:val="24"/>
          <w:szCs w:val="24"/>
          <w:lang w:eastAsia="es-ES"/>
        </w:rPr>
        <w:t xml:space="preserve">plena observancia </w:t>
      </w:r>
      <w:r w:rsidRPr="00E54739">
        <w:rPr>
          <w:rFonts w:ascii="Tahoma" w:eastAsia="Times New Roman" w:hAnsi="Tahoma" w:cs="Tahoma"/>
          <w:sz w:val="24"/>
          <w:szCs w:val="24"/>
          <w:lang w:eastAsia="es-ES"/>
        </w:rPr>
        <w:t xml:space="preserve">de las formas propias de cada juicio, </w:t>
      </w:r>
      <w:r w:rsidR="00801207" w:rsidRPr="00E54739">
        <w:rPr>
          <w:rFonts w:ascii="Tahoma" w:eastAsia="Times New Roman" w:hAnsi="Tahoma" w:cs="Tahoma"/>
          <w:sz w:val="24"/>
          <w:szCs w:val="24"/>
          <w:lang w:eastAsia="es-ES"/>
        </w:rPr>
        <w:t>se adelanten sin</w:t>
      </w:r>
      <w:r w:rsidRPr="00E54739">
        <w:rPr>
          <w:rFonts w:ascii="Tahoma" w:eastAsia="Times New Roman" w:hAnsi="Tahoma" w:cs="Tahoma"/>
          <w:sz w:val="24"/>
          <w:szCs w:val="24"/>
          <w:lang w:eastAsia="es-ES"/>
        </w:rPr>
        <w:t xml:space="preserve"> dilaciones injustificadas</w:t>
      </w:r>
      <w:r w:rsidR="00801207" w:rsidRPr="00E54739">
        <w:rPr>
          <w:rFonts w:ascii="Tahoma" w:eastAsia="Times New Roman" w:hAnsi="Tahoma" w:cs="Tahoma"/>
          <w:sz w:val="24"/>
          <w:szCs w:val="24"/>
          <w:lang w:eastAsia="es-ES"/>
        </w:rPr>
        <w:t xml:space="preserve">; igualmente el artículo 228 constitucional prevé el libre acceso a la administración de justicia, donde los términos procesales se </w:t>
      </w:r>
      <w:r w:rsidR="00146791" w:rsidRPr="00E54739">
        <w:rPr>
          <w:rFonts w:ascii="Tahoma" w:eastAsia="Times New Roman" w:hAnsi="Tahoma" w:cs="Tahoma"/>
          <w:sz w:val="24"/>
          <w:szCs w:val="24"/>
          <w:lang w:eastAsia="es-ES"/>
        </w:rPr>
        <w:t>cumplirán</w:t>
      </w:r>
      <w:r w:rsidR="00801207" w:rsidRPr="00E54739">
        <w:rPr>
          <w:rFonts w:ascii="Tahoma" w:eastAsia="Times New Roman" w:hAnsi="Tahoma" w:cs="Tahoma"/>
          <w:sz w:val="24"/>
          <w:szCs w:val="24"/>
          <w:lang w:eastAsia="es-ES"/>
        </w:rPr>
        <w:t xml:space="preserve"> con diligencia, sancionando su incumplimiento, de allí que se pueda inferir la violación de prerrogativas fundamentales en tanto se materialice el vencimiento de los plazos legalmente establecidos por el legislador, dado que no se brinda una respue</w:t>
      </w:r>
      <w:r w:rsidR="001873F3" w:rsidRPr="00E54739">
        <w:rPr>
          <w:rFonts w:ascii="Tahoma" w:eastAsia="Times New Roman" w:hAnsi="Tahoma" w:cs="Tahoma"/>
          <w:sz w:val="24"/>
          <w:szCs w:val="24"/>
          <w:lang w:eastAsia="es-ES"/>
        </w:rPr>
        <w:t xml:space="preserve">sta oportuna a las pretensiones </w:t>
      </w:r>
      <w:r w:rsidR="00146791" w:rsidRPr="00E54739">
        <w:rPr>
          <w:rFonts w:ascii="Tahoma" w:eastAsia="Times New Roman" w:hAnsi="Tahoma" w:cs="Tahoma"/>
          <w:sz w:val="24"/>
          <w:szCs w:val="24"/>
          <w:lang w:eastAsia="es-ES"/>
        </w:rPr>
        <w:t>debatidas</w:t>
      </w:r>
      <w:r w:rsidR="001873F3" w:rsidRPr="00E54739">
        <w:rPr>
          <w:rFonts w:ascii="Tahoma" w:eastAsia="Times New Roman" w:hAnsi="Tahoma" w:cs="Tahoma"/>
          <w:sz w:val="24"/>
          <w:szCs w:val="24"/>
          <w:lang w:eastAsia="es-ES"/>
        </w:rPr>
        <w:t>, evitando la evolución de la justicia material.</w:t>
      </w:r>
    </w:p>
    <w:p w14:paraId="39568C32" w14:textId="1A77BD57" w:rsidR="00604D67" w:rsidRPr="00E54739" w:rsidRDefault="00604D67"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7EA77B95" w14:textId="6825150F" w:rsidR="00801207" w:rsidRPr="00E54739" w:rsidRDefault="00801207"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Ahora bien, la Corte Constitucional</w:t>
      </w:r>
      <w:r w:rsidR="001873F3" w:rsidRPr="00E54739">
        <w:rPr>
          <w:rFonts w:ascii="Tahoma" w:eastAsia="Times New Roman" w:hAnsi="Tahoma" w:cs="Tahoma"/>
          <w:sz w:val="24"/>
          <w:szCs w:val="24"/>
          <w:lang w:eastAsia="es-ES"/>
        </w:rPr>
        <w:t xml:space="preserve"> no descarta ni desconoce la existencia de ciertos fenómenos jurídicos, como la mora judicial, que afectan e impactan consistentemente en la estructura de la rama judicial colombiana, que permiten al operador jurídico exonerarse de responsabilidad. As</w:t>
      </w:r>
      <w:r w:rsidR="00950E0D" w:rsidRPr="00E54739">
        <w:rPr>
          <w:rFonts w:ascii="Tahoma" w:eastAsia="Times New Roman" w:hAnsi="Tahoma" w:cs="Tahoma"/>
          <w:sz w:val="24"/>
          <w:szCs w:val="24"/>
          <w:lang w:eastAsia="es-ES"/>
        </w:rPr>
        <w:t>í pues, en S</w:t>
      </w:r>
      <w:r w:rsidR="001873F3" w:rsidRPr="00E54739">
        <w:rPr>
          <w:rFonts w:ascii="Tahoma" w:eastAsia="Times New Roman" w:hAnsi="Tahoma" w:cs="Tahoma"/>
          <w:sz w:val="24"/>
          <w:szCs w:val="24"/>
          <w:lang w:eastAsia="es-ES"/>
        </w:rPr>
        <w:t>entencia 441 de 2015, la Alta Corporación estableció:</w:t>
      </w:r>
    </w:p>
    <w:p w14:paraId="663C9DAB" w14:textId="6794318A" w:rsidR="001873F3" w:rsidRPr="00E54739" w:rsidRDefault="001873F3"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3B3D7903" w14:textId="03D9182C" w:rsidR="001873F3" w:rsidRPr="005F6F14" w:rsidRDefault="001873F3" w:rsidP="005F6F14">
      <w:pPr>
        <w:pStyle w:val="Prrafodelista"/>
        <w:autoSpaceDN w:val="0"/>
        <w:spacing w:after="0" w:line="240" w:lineRule="auto"/>
        <w:ind w:left="426" w:right="397"/>
        <w:jc w:val="both"/>
        <w:rPr>
          <w:rFonts w:ascii="Tahoma" w:eastAsia="Times New Roman" w:hAnsi="Tahoma" w:cs="Tahoma"/>
          <w:i/>
          <w:szCs w:val="24"/>
          <w:lang w:eastAsia="es-ES"/>
        </w:rPr>
      </w:pPr>
      <w:r w:rsidRPr="005F6F14">
        <w:rPr>
          <w:rFonts w:ascii="Tahoma" w:hAnsi="Tahoma" w:cs="Tahoma"/>
          <w:i/>
          <w:szCs w:val="24"/>
        </w:rPr>
        <w:t>“La Corte se ha servido reconocer que la mora, la congestión y el atraso judiciales son algunos de los fenómenos que afectan de manera estructural la administración de justicia en Colombia, por lo que existen casos en que el incumplimiento de los términos procesales no es directamente imputable al actuar de los funcionarios judiciales. (…) Por ello, la misma jurisprudencia ha destacado que cuando la tardanza no es atribuible al actuar del juez o cuando existe una justificación que explique el retardo, no se entienden vulnerados los derechos al debido proceso y al acceso a la administración de justicia</w:t>
      </w:r>
      <w:r w:rsidRPr="005F6F14">
        <w:rPr>
          <w:rFonts w:ascii="Tahoma" w:hAnsi="Tahoma" w:cs="Tahoma"/>
          <w:color w:val="000000"/>
          <w:szCs w:val="24"/>
          <w:shd w:val="clear" w:color="auto" w:fill="FFFFFF"/>
        </w:rPr>
        <w:t xml:space="preserve">, </w:t>
      </w:r>
      <w:r w:rsidRPr="005F6F14">
        <w:rPr>
          <w:rFonts w:ascii="Tahoma" w:hAnsi="Tahoma" w:cs="Tahoma"/>
          <w:i/>
          <w:color w:val="000000"/>
          <w:szCs w:val="24"/>
          <w:shd w:val="clear" w:color="auto" w:fill="FFFFFF"/>
        </w:rPr>
        <w:t xml:space="preserve">de ahí que para establecer </w:t>
      </w:r>
      <w:r w:rsidR="00950E0D" w:rsidRPr="005F6F14">
        <w:rPr>
          <w:rFonts w:ascii="Tahoma" w:hAnsi="Tahoma" w:cs="Tahoma"/>
          <w:i/>
          <w:color w:val="000000"/>
          <w:szCs w:val="24"/>
          <w:shd w:val="clear" w:color="auto" w:fill="FFFFFF"/>
        </w:rPr>
        <w:t xml:space="preserve">si la mora en la decisión </w:t>
      </w:r>
      <w:r w:rsidR="00950E0D" w:rsidRPr="005F6F14">
        <w:rPr>
          <w:rFonts w:ascii="Tahoma" w:hAnsi="Tahoma" w:cs="Tahoma"/>
          <w:i/>
          <w:color w:val="000000"/>
          <w:szCs w:val="24"/>
          <w:shd w:val="clear" w:color="auto" w:fill="FFFFFF"/>
        </w:rPr>
        <w:lastRenderedPageBreak/>
        <w:t>oportuna de las autoridades es violatoria o no de derechos fundamentales, se debe distinguir entre dilación justificada e injustificada.”</w:t>
      </w:r>
      <w:r w:rsidR="004E57F8" w:rsidRPr="005F6F14">
        <w:rPr>
          <w:rStyle w:val="Refdenotaalpie"/>
          <w:rFonts w:ascii="Tahoma" w:eastAsia="Times New Roman" w:hAnsi="Tahoma" w:cs="Tahoma"/>
          <w:i/>
          <w:szCs w:val="24"/>
          <w:lang w:eastAsia="es-ES"/>
        </w:rPr>
        <w:footnoteReference w:id="5"/>
      </w:r>
    </w:p>
    <w:p w14:paraId="488C8630" w14:textId="77777777" w:rsidR="006743F1" w:rsidRPr="00E54739" w:rsidRDefault="006743F1"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6F9923DD" w14:textId="552D6A05" w:rsidR="006743F1" w:rsidRPr="00E54739" w:rsidRDefault="00950E0D" w:rsidP="00E54739">
      <w:pPr>
        <w:tabs>
          <w:tab w:val="left" w:pos="709"/>
        </w:tabs>
        <w:autoSpaceDN w:val="0"/>
        <w:spacing w:after="0" w:line="276" w:lineRule="auto"/>
        <w:ind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 xml:space="preserve">De acuerdo al anterior planteamiento, la Corte precisa las reglas que configuran la dilación procesal justificada: </w:t>
      </w:r>
    </w:p>
    <w:p w14:paraId="4A49210D" w14:textId="4525F554" w:rsidR="00950E0D" w:rsidRPr="00E54739" w:rsidRDefault="00950E0D" w:rsidP="00E54739">
      <w:pPr>
        <w:tabs>
          <w:tab w:val="left" w:pos="709"/>
        </w:tabs>
        <w:autoSpaceDN w:val="0"/>
        <w:spacing w:after="0" w:line="276" w:lineRule="auto"/>
        <w:ind w:right="23" w:firstLine="709"/>
        <w:jc w:val="both"/>
        <w:rPr>
          <w:rFonts w:ascii="Tahoma" w:eastAsia="Times New Roman" w:hAnsi="Tahoma" w:cs="Tahoma"/>
          <w:sz w:val="24"/>
          <w:szCs w:val="24"/>
          <w:lang w:eastAsia="es-ES"/>
        </w:rPr>
      </w:pPr>
    </w:p>
    <w:p w14:paraId="605040C2" w14:textId="01E0383C" w:rsidR="007210C4" w:rsidRPr="005F6F14" w:rsidRDefault="00950E0D" w:rsidP="005F6F14">
      <w:pPr>
        <w:spacing w:after="0" w:line="240" w:lineRule="auto"/>
        <w:ind w:left="426" w:right="397"/>
        <w:jc w:val="both"/>
        <w:rPr>
          <w:rFonts w:ascii="Tahoma" w:hAnsi="Tahoma" w:cs="Tahoma"/>
          <w:i/>
          <w:color w:val="000000" w:themeColor="text1"/>
          <w:szCs w:val="24"/>
        </w:rPr>
      </w:pPr>
      <w:r w:rsidRPr="005F6F14">
        <w:rPr>
          <w:rFonts w:ascii="Tahoma" w:hAnsi="Tahoma" w:cs="Tahoma"/>
          <w:i/>
          <w:color w:val="000000" w:themeColor="text1"/>
          <w:szCs w:val="24"/>
        </w:rPr>
        <w:t>“El incumplimiento de un término procesal se entiende</w:t>
      </w:r>
      <w:r w:rsidR="005F6F14" w:rsidRPr="005F6F14">
        <w:rPr>
          <w:rFonts w:ascii="Tahoma" w:hAnsi="Tahoma" w:cs="Tahoma"/>
          <w:i/>
          <w:color w:val="000000" w:themeColor="text1"/>
          <w:szCs w:val="24"/>
        </w:rPr>
        <w:t xml:space="preserve"> </w:t>
      </w:r>
      <w:r w:rsidRPr="005F6F14">
        <w:rPr>
          <w:rFonts w:ascii="Tahoma" w:hAnsi="Tahoma" w:cs="Tahoma"/>
          <w:i/>
          <w:color w:val="000000" w:themeColor="text1"/>
          <w:szCs w:val="24"/>
        </w:rPr>
        <w:t>justificado</w:t>
      </w:r>
      <w:r w:rsidR="005F6F14" w:rsidRPr="005F6F14">
        <w:rPr>
          <w:rFonts w:ascii="Tahoma" w:hAnsi="Tahoma" w:cs="Tahoma"/>
          <w:i/>
          <w:color w:val="000000" w:themeColor="text1"/>
          <w:szCs w:val="24"/>
        </w:rPr>
        <w:t xml:space="preserve"> </w:t>
      </w:r>
      <w:r w:rsidRPr="005F6F14">
        <w:rPr>
          <w:rFonts w:ascii="Tahoma" w:hAnsi="Tahoma" w:cs="Tahoma"/>
          <w:i/>
          <w:color w:val="000000" w:themeColor="text1"/>
          <w:szCs w:val="24"/>
        </w:rPr>
        <w:t>cuando</w:t>
      </w:r>
      <w:r w:rsidR="005F6F14" w:rsidRPr="005F6F14">
        <w:rPr>
          <w:rFonts w:ascii="Tahoma" w:hAnsi="Tahoma" w:cs="Tahoma"/>
          <w:i/>
          <w:color w:val="000000" w:themeColor="text1"/>
          <w:szCs w:val="24"/>
        </w:rPr>
        <w:t xml:space="preserve"> </w:t>
      </w:r>
      <w:r w:rsidRPr="005F6F14">
        <w:rPr>
          <w:rFonts w:ascii="Tahoma" w:hAnsi="Tahoma" w:cs="Tahoma"/>
          <w:i/>
          <w:color w:val="000000" w:themeColor="text1"/>
          <w:szCs w:val="24"/>
        </w:rPr>
        <w:t>(i)</w:t>
      </w:r>
      <w:r w:rsidR="005F6F14" w:rsidRPr="005F6F14">
        <w:rPr>
          <w:rFonts w:ascii="Tahoma" w:hAnsi="Tahoma" w:cs="Tahoma"/>
          <w:i/>
          <w:color w:val="000000" w:themeColor="text1"/>
          <w:szCs w:val="24"/>
        </w:rPr>
        <w:t xml:space="preserve"> </w:t>
      </w:r>
      <w:r w:rsidRPr="005F6F14">
        <w:rPr>
          <w:rFonts w:ascii="Tahoma" w:hAnsi="Tahoma" w:cs="Tahoma"/>
          <w:i/>
          <w:color w:val="000000" w:themeColor="text1"/>
          <w:szCs w:val="24"/>
        </w:rPr>
        <w:t>es producto de la complejidad del asunto y dentro del proceso se demuestra la diligencia razonable del operador judicial,</w:t>
      </w:r>
      <w:r w:rsidR="005F6F14" w:rsidRPr="005F6F14">
        <w:rPr>
          <w:rFonts w:ascii="Tahoma" w:hAnsi="Tahoma" w:cs="Tahoma"/>
          <w:i/>
          <w:color w:val="000000" w:themeColor="text1"/>
          <w:szCs w:val="24"/>
        </w:rPr>
        <w:t xml:space="preserve"> </w:t>
      </w:r>
      <w:r w:rsidRPr="005F6F14">
        <w:rPr>
          <w:rFonts w:ascii="Tahoma" w:hAnsi="Tahoma" w:cs="Tahoma"/>
          <w:i/>
          <w:color w:val="000000" w:themeColor="text1"/>
          <w:szCs w:val="24"/>
        </w:rPr>
        <w:t>(ii)</w:t>
      </w:r>
      <w:r w:rsidR="005F6F14" w:rsidRPr="005F6F14">
        <w:rPr>
          <w:rFonts w:ascii="Tahoma" w:hAnsi="Tahoma" w:cs="Tahoma"/>
          <w:i/>
          <w:color w:val="000000" w:themeColor="text1"/>
          <w:szCs w:val="24"/>
        </w:rPr>
        <w:t xml:space="preserve"> </w:t>
      </w:r>
      <w:r w:rsidRPr="005F6F14">
        <w:rPr>
          <w:rFonts w:ascii="Tahoma" w:hAnsi="Tahoma" w:cs="Tahoma"/>
          <w:i/>
          <w:color w:val="000000" w:themeColor="text1"/>
          <w:szCs w:val="24"/>
        </w:rPr>
        <w:t>se constata que efectivamente existen problemas estructurales en la administración de justicia que generan un exceso de carga laboral o de congestión judicial, o (iii) se acreditan otras circunstancias imprevisibles o ineludibles que impiden la resolución de la controversia en el plazo previsto en la ley.”</w:t>
      </w:r>
      <w:r w:rsidRPr="005F6F14">
        <w:rPr>
          <w:rStyle w:val="Refdenotaalpie"/>
          <w:rFonts w:ascii="Tahoma" w:hAnsi="Tahoma" w:cs="Tahoma"/>
          <w:i/>
          <w:color w:val="000000" w:themeColor="text1"/>
          <w:szCs w:val="24"/>
        </w:rPr>
        <w:footnoteReference w:id="6"/>
      </w:r>
    </w:p>
    <w:p w14:paraId="34FE2B86" w14:textId="77777777" w:rsidR="009E0BBA" w:rsidRPr="005F6F14" w:rsidRDefault="009E0BBA" w:rsidP="005F6F14">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70DD2169" w14:textId="1BA8C79A" w:rsidR="007210C4" w:rsidRPr="00E54739" w:rsidRDefault="00146791" w:rsidP="007D34A0">
      <w:pPr>
        <w:spacing w:after="0" w:line="276" w:lineRule="auto"/>
        <w:ind w:right="23" w:firstLine="709"/>
        <w:jc w:val="both"/>
        <w:rPr>
          <w:rFonts w:ascii="Tahoma" w:hAnsi="Tahoma" w:cs="Tahoma"/>
          <w:color w:val="000000" w:themeColor="text1"/>
          <w:sz w:val="24"/>
          <w:szCs w:val="24"/>
        </w:rPr>
      </w:pPr>
      <w:r w:rsidRPr="00E54739">
        <w:rPr>
          <w:rFonts w:ascii="Tahoma" w:hAnsi="Tahoma" w:cs="Tahoma"/>
          <w:color w:val="000000" w:themeColor="text1"/>
          <w:sz w:val="24"/>
          <w:szCs w:val="24"/>
        </w:rPr>
        <w:t xml:space="preserve">Como resultado tenemos que </w:t>
      </w:r>
      <w:r w:rsidR="007210C4" w:rsidRPr="00E54739">
        <w:rPr>
          <w:rFonts w:ascii="Tahoma" w:hAnsi="Tahoma" w:cs="Tahoma"/>
          <w:color w:val="000000" w:themeColor="text1"/>
          <w:sz w:val="24"/>
          <w:szCs w:val="24"/>
        </w:rPr>
        <w:t xml:space="preserve">la dilación es justificada cuando el juez, haciendo uso de sus facultades y respetando cabalmente los deberes que la constitución </w:t>
      </w:r>
      <w:r w:rsidR="003B10D4" w:rsidRPr="00E54739">
        <w:rPr>
          <w:rFonts w:ascii="Tahoma" w:hAnsi="Tahoma" w:cs="Tahoma"/>
          <w:color w:val="000000" w:themeColor="text1"/>
          <w:sz w:val="24"/>
          <w:szCs w:val="24"/>
        </w:rPr>
        <w:t>y la ley le</w:t>
      </w:r>
      <w:r w:rsidR="007210C4" w:rsidRPr="00E54739">
        <w:rPr>
          <w:rFonts w:ascii="Tahoma" w:hAnsi="Tahoma" w:cs="Tahoma"/>
          <w:color w:val="000000" w:themeColor="text1"/>
          <w:sz w:val="24"/>
          <w:szCs w:val="24"/>
        </w:rPr>
        <w:t xml:space="preserve"> impone, </w:t>
      </w:r>
      <w:r w:rsidRPr="00E54739">
        <w:rPr>
          <w:rFonts w:ascii="Tahoma" w:hAnsi="Tahoma" w:cs="Tahoma"/>
          <w:color w:val="000000" w:themeColor="text1"/>
          <w:sz w:val="24"/>
          <w:szCs w:val="24"/>
        </w:rPr>
        <w:t xml:space="preserve">le </w:t>
      </w:r>
      <w:r w:rsidR="007210C4" w:rsidRPr="00E54739">
        <w:rPr>
          <w:rFonts w:ascii="Tahoma" w:hAnsi="Tahoma" w:cs="Tahoma"/>
          <w:color w:val="000000" w:themeColor="text1"/>
          <w:sz w:val="24"/>
          <w:szCs w:val="24"/>
        </w:rPr>
        <w:t xml:space="preserve">resulta objetivamente improbable el cumplimento de los plazos </w:t>
      </w:r>
      <w:r w:rsidR="008A3FD1" w:rsidRPr="00E54739">
        <w:rPr>
          <w:rFonts w:ascii="Tahoma" w:hAnsi="Tahoma" w:cs="Tahoma"/>
          <w:color w:val="000000" w:themeColor="text1"/>
          <w:sz w:val="24"/>
          <w:szCs w:val="24"/>
        </w:rPr>
        <w:t>asentados.</w:t>
      </w:r>
    </w:p>
    <w:p w14:paraId="19EB1974" w14:textId="77777777" w:rsidR="007D34A0" w:rsidRDefault="007D34A0" w:rsidP="005F6F14">
      <w:pPr>
        <w:spacing w:after="0" w:line="276" w:lineRule="auto"/>
        <w:ind w:right="23" w:firstLine="709"/>
        <w:jc w:val="both"/>
        <w:rPr>
          <w:rFonts w:ascii="Tahoma" w:hAnsi="Tahoma" w:cs="Tahoma"/>
          <w:color w:val="000000" w:themeColor="text1"/>
          <w:sz w:val="24"/>
          <w:szCs w:val="24"/>
        </w:rPr>
      </w:pPr>
    </w:p>
    <w:p w14:paraId="1AD8DFB2" w14:textId="0DD75BD8" w:rsidR="003B10D4" w:rsidRPr="00E54739" w:rsidRDefault="003B10D4" w:rsidP="005F6F14">
      <w:pPr>
        <w:spacing w:after="0" w:line="276" w:lineRule="auto"/>
        <w:ind w:right="23" w:firstLine="709"/>
        <w:jc w:val="both"/>
        <w:rPr>
          <w:rFonts w:ascii="Tahoma" w:hAnsi="Tahoma" w:cs="Tahoma"/>
          <w:color w:val="000000" w:themeColor="text1"/>
          <w:sz w:val="24"/>
          <w:szCs w:val="24"/>
        </w:rPr>
      </w:pPr>
      <w:r w:rsidRPr="00E54739">
        <w:rPr>
          <w:rFonts w:ascii="Tahoma" w:hAnsi="Tahoma" w:cs="Tahoma"/>
          <w:color w:val="000000" w:themeColor="text1"/>
          <w:sz w:val="24"/>
          <w:szCs w:val="24"/>
        </w:rPr>
        <w:t>En similares trazos, la Sección Primera del Consejo de Estado</w:t>
      </w:r>
      <w:r w:rsidRPr="00E54739">
        <w:rPr>
          <w:rStyle w:val="Refdenotaalpie"/>
          <w:rFonts w:ascii="Tahoma" w:hAnsi="Tahoma" w:cs="Tahoma"/>
          <w:color w:val="000000" w:themeColor="text1"/>
          <w:sz w:val="24"/>
          <w:szCs w:val="24"/>
        </w:rPr>
        <w:footnoteReference w:id="7"/>
      </w:r>
      <w:r w:rsidRPr="00E54739">
        <w:rPr>
          <w:rFonts w:ascii="Tahoma" w:hAnsi="Tahoma" w:cs="Tahoma"/>
          <w:color w:val="000000" w:themeColor="text1"/>
          <w:sz w:val="24"/>
          <w:szCs w:val="24"/>
        </w:rPr>
        <w:t xml:space="preserve"> aseguró que el incumplimiento de los términos procesales por parte del órgano jurisdiccional no implica, por sí solo, la transgresión de los p</w:t>
      </w:r>
      <w:r w:rsidR="00A514BE" w:rsidRPr="00E54739">
        <w:rPr>
          <w:rFonts w:ascii="Tahoma" w:hAnsi="Tahoma" w:cs="Tahoma"/>
          <w:color w:val="000000" w:themeColor="text1"/>
          <w:sz w:val="24"/>
          <w:szCs w:val="24"/>
        </w:rPr>
        <w:t xml:space="preserve">receptos constitucionales </w:t>
      </w:r>
      <w:r w:rsidRPr="00E54739">
        <w:rPr>
          <w:rFonts w:ascii="Tahoma" w:hAnsi="Tahoma" w:cs="Tahoma"/>
          <w:color w:val="000000" w:themeColor="text1"/>
          <w:sz w:val="24"/>
          <w:szCs w:val="24"/>
        </w:rPr>
        <w:t>toda vez que, aunque la legislación positiva le ordena acatarlos fielmente, se debe analizar prima facie</w:t>
      </w:r>
      <w:r w:rsidR="00A514BE" w:rsidRPr="00E54739">
        <w:rPr>
          <w:rFonts w:ascii="Tahoma" w:hAnsi="Tahoma" w:cs="Tahoma"/>
          <w:color w:val="000000" w:themeColor="text1"/>
          <w:sz w:val="24"/>
          <w:szCs w:val="24"/>
        </w:rPr>
        <w:t xml:space="preserve">, las causas de la mora para determinar si aquella se </w:t>
      </w:r>
      <w:r w:rsidRPr="00E54739">
        <w:rPr>
          <w:rFonts w:ascii="Tahoma" w:hAnsi="Tahoma" w:cs="Tahoma"/>
          <w:color w:val="000000" w:themeColor="text1"/>
          <w:sz w:val="24"/>
          <w:szCs w:val="24"/>
        </w:rPr>
        <w:t>encuentra justificada o no.</w:t>
      </w:r>
    </w:p>
    <w:p w14:paraId="2DA3510B" w14:textId="77777777" w:rsidR="009E0BBA" w:rsidRPr="00E54739" w:rsidRDefault="009E0BBA" w:rsidP="00E54739">
      <w:pPr>
        <w:tabs>
          <w:tab w:val="left" w:pos="709"/>
        </w:tabs>
        <w:autoSpaceDN w:val="0"/>
        <w:spacing w:after="0" w:line="276" w:lineRule="auto"/>
        <w:ind w:right="23"/>
        <w:jc w:val="both"/>
        <w:rPr>
          <w:rFonts w:ascii="Tahoma" w:eastAsia="Times New Roman" w:hAnsi="Tahoma" w:cs="Tahoma"/>
          <w:sz w:val="24"/>
          <w:szCs w:val="24"/>
          <w:lang w:eastAsia="es-ES"/>
        </w:rPr>
      </w:pPr>
    </w:p>
    <w:p w14:paraId="0238F3D0" w14:textId="723F56BB" w:rsidR="006743F1" w:rsidRPr="00E54739" w:rsidRDefault="004A5FF3" w:rsidP="005F6F14">
      <w:pPr>
        <w:pStyle w:val="Prrafodelista"/>
        <w:numPr>
          <w:ilvl w:val="1"/>
          <w:numId w:val="9"/>
        </w:numPr>
        <w:tabs>
          <w:tab w:val="left" w:pos="709"/>
        </w:tabs>
        <w:autoSpaceDN w:val="0"/>
        <w:spacing w:after="0" w:line="276" w:lineRule="auto"/>
        <w:ind w:right="-7"/>
        <w:jc w:val="both"/>
        <w:rPr>
          <w:rFonts w:ascii="Tahoma" w:eastAsia="Times New Roman" w:hAnsi="Tahoma" w:cs="Tahoma"/>
          <w:b/>
          <w:sz w:val="24"/>
          <w:szCs w:val="24"/>
          <w:lang w:eastAsia="es-ES"/>
        </w:rPr>
      </w:pPr>
      <w:r w:rsidRPr="00E54739">
        <w:rPr>
          <w:rFonts w:ascii="Tahoma" w:eastAsia="Times New Roman" w:hAnsi="Tahoma" w:cs="Tahoma"/>
          <w:b/>
          <w:sz w:val="24"/>
          <w:szCs w:val="24"/>
          <w:lang w:eastAsia="es-ES"/>
        </w:rPr>
        <w:t>Inembargabilidad de recursos administrados por la Administradora Colombiana de Pensiones – Colpensiones</w:t>
      </w:r>
    </w:p>
    <w:p w14:paraId="7B890FCA" w14:textId="6690574A" w:rsidR="004A5FF3" w:rsidRPr="00E54739" w:rsidRDefault="004A5FF3" w:rsidP="00E54739">
      <w:pPr>
        <w:pStyle w:val="Prrafodelista"/>
        <w:tabs>
          <w:tab w:val="left" w:pos="709"/>
        </w:tabs>
        <w:autoSpaceDN w:val="0"/>
        <w:spacing w:after="0" w:line="276" w:lineRule="auto"/>
        <w:ind w:right="420"/>
        <w:jc w:val="both"/>
        <w:rPr>
          <w:rFonts w:ascii="Tahoma" w:eastAsia="Times New Roman" w:hAnsi="Tahoma" w:cs="Tahoma"/>
          <w:b/>
          <w:sz w:val="24"/>
          <w:szCs w:val="24"/>
          <w:lang w:eastAsia="es-ES"/>
        </w:rPr>
      </w:pPr>
    </w:p>
    <w:p w14:paraId="4A71947D" w14:textId="3D5EBF14" w:rsidR="004A5FF3" w:rsidRPr="00E54739" w:rsidRDefault="004A5FF3"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 xml:space="preserve">Las medidas cautelares dentro de los procesos ejecutivos laborales serán aplicadas bajo la figura de remisión del artículo 145 del Código General del Proceso, </w:t>
      </w:r>
      <w:r w:rsidR="00CE3F10" w:rsidRPr="00E54739">
        <w:rPr>
          <w:rFonts w:ascii="Tahoma" w:eastAsia="Times New Roman" w:hAnsi="Tahoma" w:cs="Tahoma"/>
          <w:sz w:val="24"/>
          <w:szCs w:val="24"/>
          <w:lang w:eastAsia="es-ES"/>
        </w:rPr>
        <w:t>en razón a que</w:t>
      </w:r>
      <w:r w:rsidRPr="00E54739">
        <w:rPr>
          <w:rFonts w:ascii="Tahoma" w:eastAsia="Times New Roman" w:hAnsi="Tahoma" w:cs="Tahoma"/>
          <w:sz w:val="24"/>
          <w:szCs w:val="24"/>
          <w:lang w:eastAsia="es-ES"/>
        </w:rPr>
        <w:t xml:space="preserve"> el estatuto Laboral no cuenta con una norma específica que regule el caso concreto, donde se consagran las medidas de embargo y secuestro, cuyos efectos resultan aplicables a todo tipo de bienes, a excepción de aquellos que la ley articule como inembargables.</w:t>
      </w:r>
    </w:p>
    <w:p w14:paraId="4863A0A3" w14:textId="02F0909A" w:rsidR="003F7084" w:rsidRPr="00E54739" w:rsidRDefault="003F7084"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54600E08" w14:textId="77777777" w:rsidR="008147F1" w:rsidRPr="00E54739" w:rsidRDefault="003F7084"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El artículo 134 de la Ley 100 de 1993</w:t>
      </w:r>
      <w:r w:rsidR="00CF691C" w:rsidRPr="00E54739">
        <w:rPr>
          <w:rFonts w:ascii="Tahoma" w:eastAsia="Times New Roman" w:hAnsi="Tahoma" w:cs="Tahoma"/>
          <w:sz w:val="24"/>
          <w:szCs w:val="24"/>
          <w:lang w:eastAsia="es-ES"/>
        </w:rPr>
        <w:t xml:space="preserve"> consagra la inembargabilidad de los recursos que hacen parte del Sistema General de Seguridad Social Integral, no obstante, la Corte Constitucional a trav</w:t>
      </w:r>
      <w:r w:rsidR="008147F1" w:rsidRPr="00E54739">
        <w:rPr>
          <w:rFonts w:ascii="Tahoma" w:eastAsia="Times New Roman" w:hAnsi="Tahoma" w:cs="Tahoma"/>
          <w:sz w:val="24"/>
          <w:szCs w:val="24"/>
          <w:lang w:eastAsia="es-ES"/>
        </w:rPr>
        <w:t>és de su jurisprudencia a disertado que el principio de inembargabilidad no es absoluto, sino que por el contrario deberá colindar con los derechos, principios y valores reconocidos en la Constitución Política.</w:t>
      </w:r>
    </w:p>
    <w:p w14:paraId="2EC625BA" w14:textId="77777777" w:rsidR="008147F1" w:rsidRPr="00E54739" w:rsidRDefault="008147F1"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61E80D61" w14:textId="1B25FF48" w:rsidR="003F7084" w:rsidRPr="00E54739" w:rsidRDefault="008147F1" w:rsidP="00E54739">
      <w:pPr>
        <w:pStyle w:val="Prrafodelista"/>
        <w:tabs>
          <w:tab w:val="left" w:pos="709"/>
        </w:tabs>
        <w:autoSpaceDN w:val="0"/>
        <w:spacing w:after="0" w:line="276" w:lineRule="auto"/>
        <w:ind w:left="0" w:right="23" w:firstLine="709"/>
        <w:jc w:val="both"/>
        <w:rPr>
          <w:rFonts w:ascii="Tahoma" w:eastAsia="Times New Roman" w:hAnsi="Tahoma" w:cs="Tahoma"/>
          <w:i/>
          <w:sz w:val="24"/>
          <w:szCs w:val="24"/>
          <w:lang w:eastAsia="es-ES"/>
        </w:rPr>
      </w:pPr>
      <w:r w:rsidRPr="00E54739">
        <w:rPr>
          <w:rFonts w:ascii="Tahoma" w:eastAsia="Times New Roman" w:hAnsi="Tahoma" w:cs="Tahoma"/>
          <w:sz w:val="24"/>
          <w:szCs w:val="24"/>
          <w:lang w:eastAsia="es-ES"/>
        </w:rPr>
        <w:t>Al respecto, la Sentencia C-1154 de 2008</w:t>
      </w:r>
      <w:r w:rsidR="00F266BD" w:rsidRPr="00E54739">
        <w:rPr>
          <w:rStyle w:val="Refdenotaalpie"/>
          <w:rFonts w:ascii="Tahoma" w:eastAsia="Times New Roman" w:hAnsi="Tahoma" w:cs="Tahoma"/>
          <w:sz w:val="24"/>
          <w:szCs w:val="24"/>
          <w:lang w:eastAsia="es-ES"/>
        </w:rPr>
        <w:footnoteReference w:id="8"/>
      </w:r>
      <w:r w:rsidR="00F266BD" w:rsidRPr="00E54739">
        <w:rPr>
          <w:rFonts w:ascii="Tahoma" w:eastAsia="Times New Roman" w:hAnsi="Tahoma" w:cs="Tahoma"/>
          <w:sz w:val="24"/>
          <w:szCs w:val="24"/>
          <w:lang w:eastAsia="es-ES"/>
        </w:rPr>
        <w:t xml:space="preserve"> </w:t>
      </w:r>
      <w:r w:rsidRPr="00E54739">
        <w:rPr>
          <w:rFonts w:ascii="Tahoma" w:eastAsia="Times New Roman" w:hAnsi="Tahoma" w:cs="Tahoma"/>
          <w:sz w:val="24"/>
          <w:szCs w:val="24"/>
          <w:lang w:eastAsia="es-ES"/>
        </w:rPr>
        <w:t xml:space="preserve">prescribe que, en uso de su potestad discrecional el legislador tendrá la facultar de señalar que bienes no constituyen prenda general de garantía del Estado frente a sus acreedores y por lo tanto son inembargables, empero, </w:t>
      </w:r>
      <w:r w:rsidR="00F266BD" w:rsidRPr="00E54739">
        <w:rPr>
          <w:rFonts w:ascii="Tahoma" w:eastAsia="Times New Roman" w:hAnsi="Tahoma" w:cs="Tahoma"/>
          <w:sz w:val="24"/>
          <w:szCs w:val="24"/>
          <w:lang w:eastAsia="es-ES"/>
        </w:rPr>
        <w:t>“</w:t>
      </w:r>
      <w:r w:rsidRPr="007B70D5">
        <w:rPr>
          <w:rFonts w:ascii="Tahoma" w:eastAsia="Times New Roman" w:hAnsi="Tahoma" w:cs="Tahoma"/>
          <w:i/>
          <w:szCs w:val="24"/>
          <w:lang w:eastAsia="es-ES"/>
        </w:rPr>
        <w:t>no por ello podrá actuar de modo arbitrario, porque tiene como limite</w:t>
      </w:r>
      <w:r w:rsidR="00F266BD" w:rsidRPr="007B70D5">
        <w:rPr>
          <w:rFonts w:ascii="Tahoma" w:eastAsia="Times New Roman" w:hAnsi="Tahoma" w:cs="Tahoma"/>
          <w:i/>
          <w:szCs w:val="24"/>
          <w:lang w:eastAsia="es-ES"/>
        </w:rPr>
        <w:t xml:space="preserve">s los preceptos constitucionales tales como; (i) el principio del reconocimiento de la </w:t>
      </w:r>
      <w:r w:rsidR="00F266BD" w:rsidRPr="007B70D5">
        <w:rPr>
          <w:rFonts w:ascii="Tahoma" w:eastAsia="Times New Roman" w:hAnsi="Tahoma" w:cs="Tahoma"/>
          <w:i/>
          <w:szCs w:val="24"/>
          <w:lang w:eastAsia="es-ES"/>
        </w:rPr>
        <w:lastRenderedPageBreak/>
        <w:t>dignidad humana, (ii) vigencia y efectividad de los derechos constitucionales fundamentales de las personas, (iii) el principio de seguridad jurídica, (iv) el derecho a la propiedad, (v) el acceso a la justicia como medio para lograr la protección de los derechos violados o desconocidos y, (vi) la necesidad de asegurar la vigencia de un orden justo”</w:t>
      </w:r>
      <w:r w:rsidRPr="00E54739">
        <w:rPr>
          <w:rFonts w:ascii="Tahoma" w:eastAsia="Times New Roman" w:hAnsi="Tahoma" w:cs="Tahoma"/>
          <w:i/>
          <w:sz w:val="24"/>
          <w:szCs w:val="24"/>
          <w:lang w:eastAsia="es-ES"/>
        </w:rPr>
        <w:t xml:space="preserve"> </w:t>
      </w:r>
      <w:r w:rsidR="00F266BD" w:rsidRPr="00E54739">
        <w:rPr>
          <w:rStyle w:val="Refdenotaalpie"/>
          <w:rFonts w:ascii="Tahoma" w:eastAsia="Times New Roman" w:hAnsi="Tahoma" w:cs="Tahoma"/>
          <w:sz w:val="24"/>
          <w:szCs w:val="24"/>
          <w:lang w:eastAsia="es-ES"/>
        </w:rPr>
        <w:footnoteReference w:id="9"/>
      </w:r>
    </w:p>
    <w:p w14:paraId="6FBAD993" w14:textId="36977285" w:rsidR="00F266BD" w:rsidRPr="00E54739" w:rsidRDefault="00F266BD" w:rsidP="00E54739">
      <w:pPr>
        <w:pStyle w:val="Prrafodelista"/>
        <w:tabs>
          <w:tab w:val="left" w:pos="709"/>
        </w:tabs>
        <w:autoSpaceDN w:val="0"/>
        <w:spacing w:after="0" w:line="276" w:lineRule="auto"/>
        <w:ind w:left="0" w:right="23" w:firstLine="709"/>
        <w:jc w:val="both"/>
        <w:rPr>
          <w:rFonts w:ascii="Tahoma" w:eastAsia="Times New Roman" w:hAnsi="Tahoma" w:cs="Tahoma"/>
          <w:i/>
          <w:sz w:val="24"/>
          <w:szCs w:val="24"/>
          <w:lang w:eastAsia="es-ES"/>
        </w:rPr>
      </w:pPr>
    </w:p>
    <w:p w14:paraId="6B1139DF" w14:textId="1F68E008" w:rsidR="00F266BD" w:rsidRPr="00E54739" w:rsidRDefault="00F266BD"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E</w:t>
      </w:r>
      <w:r w:rsidR="002622B4" w:rsidRPr="00E54739">
        <w:rPr>
          <w:rFonts w:ascii="Tahoma" w:eastAsia="Times New Roman" w:hAnsi="Tahoma" w:cs="Tahoma"/>
          <w:sz w:val="24"/>
          <w:szCs w:val="24"/>
          <w:lang w:eastAsia="es-ES"/>
        </w:rPr>
        <w:t>n consonancia, por medio de l</w:t>
      </w:r>
      <w:r w:rsidRPr="00E54739">
        <w:rPr>
          <w:rFonts w:ascii="Tahoma" w:eastAsia="Times New Roman" w:hAnsi="Tahoma" w:cs="Tahoma"/>
          <w:sz w:val="24"/>
          <w:szCs w:val="24"/>
          <w:lang w:eastAsia="es-ES"/>
        </w:rPr>
        <w:t>a Sentencia C-337 de 1993</w:t>
      </w:r>
      <w:r w:rsidR="002622B4" w:rsidRPr="00E54739">
        <w:rPr>
          <w:rFonts w:ascii="Tahoma" w:eastAsia="Times New Roman" w:hAnsi="Tahoma" w:cs="Tahoma"/>
          <w:sz w:val="24"/>
          <w:szCs w:val="24"/>
          <w:lang w:eastAsia="es-ES"/>
        </w:rPr>
        <w:t xml:space="preserve"> la Corte estipuló que, con base en el principio de inembargabilidad no se puede desconocer un derecho fundamental como lo es el de obtener el pago de acreencias de carácter laboral o pensional:</w:t>
      </w:r>
    </w:p>
    <w:p w14:paraId="1BDE7DD8" w14:textId="61006C1F" w:rsidR="002622B4" w:rsidRPr="00E54739" w:rsidRDefault="002622B4"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p>
    <w:p w14:paraId="5AE159C0" w14:textId="5E559055" w:rsidR="00CB7C02" w:rsidRPr="005F6F14" w:rsidRDefault="002622B4" w:rsidP="005F6F14">
      <w:pPr>
        <w:pStyle w:val="Prrafodelista"/>
        <w:autoSpaceDN w:val="0"/>
        <w:spacing w:after="0" w:line="240" w:lineRule="auto"/>
        <w:ind w:left="426" w:right="397"/>
        <w:jc w:val="both"/>
        <w:rPr>
          <w:rFonts w:ascii="Tahoma" w:eastAsia="Times New Roman" w:hAnsi="Tahoma" w:cs="Tahoma"/>
          <w:i/>
          <w:szCs w:val="24"/>
          <w:lang w:eastAsia="es-ES"/>
        </w:rPr>
      </w:pPr>
      <w:r w:rsidRPr="005F6F14">
        <w:rPr>
          <w:rFonts w:ascii="Tahoma" w:eastAsia="Times New Roman" w:hAnsi="Tahoma" w:cs="Tahoma"/>
          <w:i/>
          <w:szCs w:val="24"/>
          <w:lang w:eastAsia="es-ES"/>
        </w:rPr>
        <w:t>“La inembargabilidad absoluta de los recursos del Presupuesto General de la Nación afecta particularmente el derecho que tienen las personas al pago de las pensiones legales (…) y desconoce las obligaciones contraídas por el Estado en materia laboral.”</w:t>
      </w:r>
    </w:p>
    <w:p w14:paraId="138EEFF0" w14:textId="18564A65" w:rsidR="00CB7C02" w:rsidRPr="00E54739" w:rsidRDefault="00CB7C02" w:rsidP="00E54739">
      <w:pPr>
        <w:pStyle w:val="Prrafodelista"/>
        <w:tabs>
          <w:tab w:val="left" w:pos="709"/>
        </w:tabs>
        <w:autoSpaceDN w:val="0"/>
        <w:spacing w:after="0" w:line="276" w:lineRule="auto"/>
        <w:ind w:left="709" w:right="397"/>
        <w:jc w:val="both"/>
        <w:rPr>
          <w:rFonts w:ascii="Tahoma" w:eastAsia="Times New Roman" w:hAnsi="Tahoma" w:cs="Tahoma"/>
          <w:i/>
          <w:sz w:val="24"/>
          <w:szCs w:val="24"/>
          <w:lang w:eastAsia="es-ES"/>
        </w:rPr>
      </w:pPr>
    </w:p>
    <w:p w14:paraId="4170D0BE" w14:textId="06977478" w:rsidR="00CB7C02" w:rsidRPr="00E54739" w:rsidRDefault="00D44BCA" w:rsidP="00E54739">
      <w:pPr>
        <w:pStyle w:val="Prrafodelista"/>
        <w:tabs>
          <w:tab w:val="left" w:pos="709"/>
        </w:tabs>
        <w:autoSpaceDN w:val="0"/>
        <w:spacing w:after="0" w:line="276" w:lineRule="auto"/>
        <w:ind w:left="0" w:right="23" w:firstLine="709"/>
        <w:jc w:val="both"/>
        <w:rPr>
          <w:rFonts w:ascii="Tahoma" w:eastAsia="Times New Roman" w:hAnsi="Tahoma" w:cs="Tahoma"/>
          <w:sz w:val="24"/>
          <w:szCs w:val="24"/>
          <w:lang w:eastAsia="es-ES"/>
        </w:rPr>
      </w:pPr>
      <w:r w:rsidRPr="00E54739">
        <w:rPr>
          <w:rFonts w:ascii="Tahoma" w:eastAsia="Times New Roman" w:hAnsi="Tahoma" w:cs="Tahoma"/>
          <w:sz w:val="24"/>
          <w:szCs w:val="24"/>
          <w:lang w:eastAsia="es-ES"/>
        </w:rPr>
        <w:t>En ese orden de ideas, el derecho a la Seguridad Social por su especial protección constitucional, merece hacer parte de las excepciones al principio de la inembargabilidad del presupuesto, verbigracia, cuando el pago efectivo de las obligaciones dinerarias que hubiese contraído el Estado, a fin de proteger la garantía fundamental, exija el embargo de los bienes y los recursos que constituyan el Presupuesto de la Naci</w:t>
      </w:r>
      <w:r w:rsidR="00AD513A" w:rsidRPr="00E54739">
        <w:rPr>
          <w:rFonts w:ascii="Tahoma" w:eastAsia="Times New Roman" w:hAnsi="Tahoma" w:cs="Tahoma"/>
          <w:sz w:val="24"/>
          <w:szCs w:val="24"/>
          <w:lang w:eastAsia="es-ES"/>
        </w:rPr>
        <w:t>ón, más cuando ello hubiese sido ordenado mediante providencia judicial.</w:t>
      </w:r>
    </w:p>
    <w:p w14:paraId="0E09D399" w14:textId="363EA859" w:rsidR="00A0793A" w:rsidRPr="00E54739" w:rsidRDefault="00A0793A" w:rsidP="00E54739">
      <w:pPr>
        <w:pStyle w:val="Prrafodelista"/>
        <w:tabs>
          <w:tab w:val="left" w:pos="709"/>
        </w:tabs>
        <w:autoSpaceDN w:val="0"/>
        <w:spacing w:after="0" w:line="276" w:lineRule="auto"/>
        <w:ind w:left="709" w:right="397"/>
        <w:jc w:val="both"/>
        <w:rPr>
          <w:rFonts w:ascii="Tahoma" w:eastAsia="Times New Roman" w:hAnsi="Tahoma" w:cs="Tahoma"/>
          <w:i/>
          <w:sz w:val="24"/>
          <w:szCs w:val="24"/>
          <w:lang w:eastAsia="es-ES"/>
        </w:rPr>
      </w:pPr>
    </w:p>
    <w:p w14:paraId="52EB354A" w14:textId="2058A188" w:rsidR="00373FA0" w:rsidRPr="00E54739" w:rsidRDefault="00373FA0" w:rsidP="00E54739">
      <w:pPr>
        <w:pStyle w:val="Prrafodelista"/>
        <w:numPr>
          <w:ilvl w:val="1"/>
          <w:numId w:val="9"/>
        </w:numPr>
        <w:tabs>
          <w:tab w:val="left" w:pos="567"/>
        </w:tabs>
        <w:spacing w:after="0" w:line="276" w:lineRule="auto"/>
        <w:ind w:right="20"/>
        <w:jc w:val="both"/>
        <w:rPr>
          <w:rFonts w:ascii="Tahoma" w:hAnsi="Tahoma" w:cs="Tahoma"/>
          <w:b/>
          <w:sz w:val="24"/>
          <w:szCs w:val="24"/>
        </w:rPr>
      </w:pPr>
      <w:r w:rsidRPr="00E54739">
        <w:rPr>
          <w:rFonts w:ascii="Tahoma" w:hAnsi="Tahoma" w:cs="Tahoma"/>
          <w:b/>
          <w:sz w:val="24"/>
          <w:szCs w:val="24"/>
        </w:rPr>
        <w:t>Caso Concreto.</w:t>
      </w:r>
    </w:p>
    <w:p w14:paraId="0339A48B" w14:textId="26F300C9" w:rsidR="00883B3F" w:rsidRPr="00E54739" w:rsidRDefault="00883B3F" w:rsidP="00E54739">
      <w:pPr>
        <w:pStyle w:val="Prrafodelista"/>
        <w:tabs>
          <w:tab w:val="left" w:pos="567"/>
        </w:tabs>
        <w:spacing w:after="0" w:line="276" w:lineRule="auto"/>
        <w:ind w:right="20"/>
        <w:jc w:val="both"/>
        <w:rPr>
          <w:rFonts w:ascii="Tahoma" w:hAnsi="Tahoma" w:cs="Tahoma"/>
          <w:b/>
          <w:sz w:val="24"/>
          <w:szCs w:val="24"/>
        </w:rPr>
      </w:pPr>
    </w:p>
    <w:p w14:paraId="5371F051" w14:textId="49B7B8CC" w:rsidR="00BD6A2D" w:rsidRPr="00E54739" w:rsidRDefault="00BD6A2D" w:rsidP="00E54739">
      <w:pPr>
        <w:pStyle w:val="Prrafodelista"/>
        <w:tabs>
          <w:tab w:val="left" w:pos="567"/>
        </w:tabs>
        <w:spacing w:after="0" w:line="276" w:lineRule="auto"/>
        <w:ind w:left="0" w:right="23" w:firstLine="709"/>
        <w:jc w:val="both"/>
        <w:rPr>
          <w:rFonts w:ascii="Tahoma" w:hAnsi="Tahoma" w:cs="Tahoma"/>
          <w:sz w:val="24"/>
          <w:szCs w:val="24"/>
        </w:rPr>
      </w:pPr>
      <w:r w:rsidRPr="00E54739">
        <w:rPr>
          <w:rFonts w:ascii="Tahoma" w:hAnsi="Tahoma" w:cs="Tahoma"/>
          <w:sz w:val="24"/>
          <w:szCs w:val="24"/>
        </w:rPr>
        <w:t>En el caso que ocupa la atención de la Sala, se acude a la vía de tutela con el propósito de proteger los derechos fundamentales a</w:t>
      </w:r>
      <w:r w:rsidR="00AD513A" w:rsidRPr="00E54739">
        <w:rPr>
          <w:rFonts w:ascii="Tahoma" w:hAnsi="Tahoma" w:cs="Tahoma"/>
          <w:sz w:val="24"/>
          <w:szCs w:val="24"/>
        </w:rPr>
        <w:t xml:space="preserve">l debido proceso y libre acceso a la administración de justicia de la señora Aura Rosa Moreno López, </w:t>
      </w:r>
      <w:r w:rsidR="00E767C0" w:rsidRPr="00E54739">
        <w:rPr>
          <w:rFonts w:ascii="Tahoma" w:hAnsi="Tahoma" w:cs="Tahoma"/>
          <w:sz w:val="24"/>
          <w:szCs w:val="24"/>
        </w:rPr>
        <w:t>toda vez que presuntamente el Juzgado Primero Laboral del Circuito de Pereira ha incurrido en dilaciones injustificadas por no llevar a cabo la liquidación del crédito y la</w:t>
      </w:r>
      <w:r w:rsidR="00146791" w:rsidRPr="00E54739">
        <w:rPr>
          <w:rFonts w:ascii="Tahoma" w:hAnsi="Tahoma" w:cs="Tahoma"/>
          <w:sz w:val="24"/>
          <w:szCs w:val="24"/>
        </w:rPr>
        <w:t>s costas procesales reconocidas en proceso ejecutivo laboral.</w:t>
      </w:r>
      <w:r w:rsidR="009E0BBA" w:rsidRPr="00E54739">
        <w:rPr>
          <w:rFonts w:ascii="Tahoma" w:hAnsi="Tahoma" w:cs="Tahoma"/>
          <w:sz w:val="24"/>
          <w:szCs w:val="24"/>
        </w:rPr>
        <w:t xml:space="preserve"> Así mismo se censura la conducta del Banco DAVIVIENDA por no acatar la orden de embargo</w:t>
      </w:r>
      <w:r w:rsidR="00572C89" w:rsidRPr="00E54739">
        <w:rPr>
          <w:rFonts w:ascii="Tahoma" w:hAnsi="Tahoma" w:cs="Tahoma"/>
          <w:sz w:val="24"/>
          <w:szCs w:val="24"/>
        </w:rPr>
        <w:t>, y se reprocha los argumentos de COLPENSIONES que siempre alega la inembargabilidad de los recursos del sistema de seguridad social en pensiones.</w:t>
      </w:r>
    </w:p>
    <w:p w14:paraId="7A331DAF" w14:textId="0A52E7E5" w:rsidR="00BD6A2D" w:rsidRPr="00E54739" w:rsidRDefault="00BD6A2D" w:rsidP="00E54739">
      <w:pPr>
        <w:pStyle w:val="Prrafodelista"/>
        <w:tabs>
          <w:tab w:val="left" w:pos="567"/>
        </w:tabs>
        <w:spacing w:after="0" w:line="276" w:lineRule="auto"/>
        <w:ind w:left="0" w:right="23" w:firstLine="709"/>
        <w:jc w:val="both"/>
        <w:rPr>
          <w:rFonts w:ascii="Tahoma" w:hAnsi="Tahoma" w:cs="Tahoma"/>
          <w:sz w:val="24"/>
          <w:szCs w:val="24"/>
        </w:rPr>
      </w:pPr>
    </w:p>
    <w:p w14:paraId="34D8C9F4" w14:textId="3FE137BC" w:rsidR="00BF21B3" w:rsidRDefault="00776FAA" w:rsidP="00E54739">
      <w:pPr>
        <w:pStyle w:val="Prrafodelista"/>
        <w:tabs>
          <w:tab w:val="left" w:pos="567"/>
        </w:tabs>
        <w:spacing w:after="0" w:line="276" w:lineRule="auto"/>
        <w:ind w:left="0" w:right="23" w:firstLine="709"/>
        <w:jc w:val="both"/>
        <w:rPr>
          <w:rFonts w:ascii="Tahoma" w:hAnsi="Tahoma" w:cs="Tahoma"/>
          <w:sz w:val="24"/>
          <w:szCs w:val="24"/>
          <w:lang w:eastAsia="es-ES"/>
        </w:rPr>
      </w:pPr>
      <w:r w:rsidRPr="00E54739">
        <w:rPr>
          <w:rFonts w:ascii="Tahoma" w:hAnsi="Tahoma" w:cs="Tahoma"/>
          <w:sz w:val="24"/>
          <w:szCs w:val="24"/>
        </w:rPr>
        <w:t xml:space="preserve">Empecemos por el análisis de la </w:t>
      </w:r>
      <w:r w:rsidRPr="00E54739">
        <w:rPr>
          <w:rFonts w:ascii="Tahoma" w:hAnsi="Tahoma" w:cs="Tahoma"/>
          <w:b/>
          <w:sz w:val="24"/>
          <w:szCs w:val="24"/>
        </w:rPr>
        <w:t>supuesta mora en que incurrió el Juzgado Primero laboral del Circuito de Pereira</w:t>
      </w:r>
      <w:r w:rsidRPr="00E54739">
        <w:rPr>
          <w:rFonts w:ascii="Tahoma" w:hAnsi="Tahoma" w:cs="Tahoma"/>
          <w:sz w:val="24"/>
          <w:szCs w:val="24"/>
        </w:rPr>
        <w:t xml:space="preserve">: </w:t>
      </w:r>
      <w:r w:rsidR="007C1CDD" w:rsidRPr="00E54739">
        <w:rPr>
          <w:rFonts w:ascii="Tahoma" w:hAnsi="Tahoma" w:cs="Tahoma"/>
          <w:sz w:val="24"/>
          <w:szCs w:val="24"/>
        </w:rPr>
        <w:t xml:space="preserve">Sea lo primero advertir que, haciendo un estudio </w:t>
      </w:r>
      <w:r w:rsidRPr="00E54739">
        <w:rPr>
          <w:rFonts w:ascii="Tahoma" w:hAnsi="Tahoma" w:cs="Tahoma"/>
          <w:sz w:val="24"/>
          <w:szCs w:val="24"/>
        </w:rPr>
        <w:t>objetivo</w:t>
      </w:r>
      <w:r w:rsidR="007C1CDD" w:rsidRPr="00E54739">
        <w:rPr>
          <w:rFonts w:ascii="Tahoma" w:hAnsi="Tahoma" w:cs="Tahoma"/>
          <w:sz w:val="24"/>
          <w:szCs w:val="24"/>
        </w:rPr>
        <w:t xml:space="preserve"> de todas y cada una de las actuaciones que se han llevado a cabo dentro del proceso </w:t>
      </w:r>
      <w:r w:rsidRPr="00E54739">
        <w:rPr>
          <w:rFonts w:ascii="Tahoma" w:hAnsi="Tahoma" w:cs="Tahoma"/>
          <w:sz w:val="24"/>
          <w:szCs w:val="24"/>
        </w:rPr>
        <w:t xml:space="preserve">ejecutivo </w:t>
      </w:r>
      <w:r w:rsidR="007C1CDD" w:rsidRPr="00E54739">
        <w:rPr>
          <w:rFonts w:ascii="Tahoma" w:hAnsi="Tahoma" w:cs="Tahoma"/>
          <w:sz w:val="24"/>
          <w:szCs w:val="24"/>
        </w:rPr>
        <w:t xml:space="preserve">con </w:t>
      </w:r>
      <w:r w:rsidR="007C1CDD" w:rsidRPr="00E54739">
        <w:rPr>
          <w:rFonts w:ascii="Tahoma" w:hAnsi="Tahoma" w:cs="Tahoma"/>
          <w:sz w:val="24"/>
          <w:szCs w:val="24"/>
          <w:lang w:eastAsia="es-ES"/>
        </w:rPr>
        <w:t>número de radicado 66001-31-05-001-2010-00720-00,</w:t>
      </w:r>
      <w:r w:rsidR="00146791" w:rsidRPr="00E54739">
        <w:rPr>
          <w:rFonts w:ascii="Tahoma" w:hAnsi="Tahoma" w:cs="Tahoma"/>
          <w:sz w:val="24"/>
          <w:szCs w:val="24"/>
          <w:lang w:eastAsia="es-ES"/>
        </w:rPr>
        <w:t xml:space="preserve"> se colige que efectivamente </w:t>
      </w:r>
      <w:r w:rsidRPr="00E54739">
        <w:rPr>
          <w:rFonts w:ascii="Tahoma" w:hAnsi="Tahoma" w:cs="Tahoma"/>
          <w:sz w:val="24"/>
          <w:szCs w:val="24"/>
          <w:lang w:eastAsia="es-ES"/>
        </w:rPr>
        <w:t xml:space="preserve">existe </w:t>
      </w:r>
      <w:r w:rsidR="007C1CDD" w:rsidRPr="00E54739">
        <w:rPr>
          <w:rFonts w:ascii="Tahoma" w:hAnsi="Tahoma" w:cs="Tahoma"/>
          <w:sz w:val="24"/>
          <w:szCs w:val="24"/>
          <w:lang w:eastAsia="es-ES"/>
        </w:rPr>
        <w:t>inobservancia de los términos procedimentales legalmente establecidos</w:t>
      </w:r>
      <w:r w:rsidRPr="00E54739">
        <w:rPr>
          <w:rFonts w:ascii="Tahoma" w:hAnsi="Tahoma" w:cs="Tahoma"/>
          <w:sz w:val="24"/>
          <w:szCs w:val="24"/>
          <w:lang w:eastAsia="es-ES"/>
        </w:rPr>
        <w:t xml:space="preserve">, pero que ello per sé no implica transgresión de los derechos al debido proceso y </w:t>
      </w:r>
      <w:r w:rsidR="00DD6C5C" w:rsidRPr="00E54739">
        <w:rPr>
          <w:rFonts w:ascii="Tahoma" w:hAnsi="Tahoma" w:cs="Tahoma"/>
          <w:sz w:val="24"/>
          <w:szCs w:val="24"/>
          <w:lang w:eastAsia="es-ES"/>
        </w:rPr>
        <w:t xml:space="preserve">acceso a la </w:t>
      </w:r>
      <w:r w:rsidRPr="00E54739">
        <w:rPr>
          <w:rFonts w:ascii="Tahoma" w:hAnsi="Tahoma" w:cs="Tahoma"/>
          <w:sz w:val="24"/>
          <w:szCs w:val="24"/>
          <w:lang w:eastAsia="es-ES"/>
        </w:rPr>
        <w:t>administración de justicia por las siguientes razones:</w:t>
      </w:r>
    </w:p>
    <w:p w14:paraId="3E2408A1" w14:textId="77777777" w:rsidR="00C35E9D" w:rsidRPr="00E54739" w:rsidRDefault="00C35E9D" w:rsidP="00E54739">
      <w:pPr>
        <w:pStyle w:val="Prrafodelista"/>
        <w:tabs>
          <w:tab w:val="left" w:pos="567"/>
        </w:tabs>
        <w:spacing w:after="0" w:line="276" w:lineRule="auto"/>
        <w:ind w:left="0" w:right="23" w:firstLine="709"/>
        <w:jc w:val="both"/>
        <w:rPr>
          <w:rFonts w:ascii="Tahoma" w:hAnsi="Tahoma" w:cs="Tahoma"/>
          <w:sz w:val="24"/>
          <w:szCs w:val="24"/>
          <w:lang w:eastAsia="es-ES"/>
        </w:rPr>
      </w:pPr>
    </w:p>
    <w:p w14:paraId="6CEE99F7" w14:textId="59B932FB" w:rsidR="00776FAA" w:rsidRPr="00E54739" w:rsidRDefault="00776FAA" w:rsidP="00E54739">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E54739">
        <w:rPr>
          <w:rFonts w:ascii="Tahoma" w:hAnsi="Tahoma" w:cs="Tahoma"/>
          <w:sz w:val="24"/>
          <w:szCs w:val="24"/>
          <w:lang w:eastAsia="es-ES"/>
        </w:rPr>
        <w:t xml:space="preserve">La Sala observa </w:t>
      </w:r>
      <w:r w:rsidR="006D4A62" w:rsidRPr="00E54739">
        <w:rPr>
          <w:rFonts w:ascii="Tahoma" w:hAnsi="Tahoma" w:cs="Tahoma"/>
          <w:sz w:val="24"/>
          <w:szCs w:val="24"/>
          <w:lang w:eastAsia="es-ES"/>
        </w:rPr>
        <w:t xml:space="preserve">que la </w:t>
      </w:r>
      <w:r w:rsidRPr="00E54739">
        <w:rPr>
          <w:rFonts w:ascii="Tahoma" w:hAnsi="Tahoma" w:cs="Tahoma"/>
          <w:sz w:val="24"/>
          <w:szCs w:val="24"/>
          <w:lang w:eastAsia="es-ES"/>
        </w:rPr>
        <w:t>J</w:t>
      </w:r>
      <w:r w:rsidR="006D4A62" w:rsidRPr="00E54739">
        <w:rPr>
          <w:rFonts w:ascii="Tahoma" w:hAnsi="Tahoma" w:cs="Tahoma"/>
          <w:sz w:val="24"/>
          <w:szCs w:val="24"/>
          <w:lang w:eastAsia="es-ES"/>
        </w:rPr>
        <w:t xml:space="preserve">ueza </w:t>
      </w:r>
      <w:r w:rsidRPr="00E54739">
        <w:rPr>
          <w:rFonts w:ascii="Tahoma" w:hAnsi="Tahoma" w:cs="Tahoma"/>
          <w:sz w:val="24"/>
          <w:szCs w:val="24"/>
          <w:lang w:eastAsia="es-ES"/>
        </w:rPr>
        <w:t xml:space="preserve">accionada </w:t>
      </w:r>
      <w:r w:rsidR="006D4A62" w:rsidRPr="00E54739">
        <w:rPr>
          <w:rFonts w:ascii="Tahoma" w:hAnsi="Tahoma" w:cs="Tahoma"/>
          <w:sz w:val="24"/>
          <w:szCs w:val="24"/>
          <w:lang w:eastAsia="es-ES"/>
        </w:rPr>
        <w:t xml:space="preserve">ha dado respuesta a la totalidad de las peticiones elevadas por </w:t>
      </w:r>
      <w:r w:rsidRPr="00E54739">
        <w:rPr>
          <w:rFonts w:ascii="Tahoma" w:hAnsi="Tahoma" w:cs="Tahoma"/>
          <w:sz w:val="24"/>
          <w:szCs w:val="24"/>
          <w:lang w:eastAsia="es-ES"/>
        </w:rPr>
        <w:t xml:space="preserve">el apoderado judicial de </w:t>
      </w:r>
      <w:r w:rsidR="006D4A62" w:rsidRPr="00E54739">
        <w:rPr>
          <w:rFonts w:ascii="Tahoma" w:hAnsi="Tahoma" w:cs="Tahoma"/>
          <w:sz w:val="24"/>
          <w:szCs w:val="24"/>
          <w:lang w:eastAsia="es-ES"/>
        </w:rPr>
        <w:t xml:space="preserve">la señora Aura Rosa ante su despacho, incluso, dando contestación a solicitudes relacionadas con decisiones que para ese momento aún no se </w:t>
      </w:r>
      <w:r w:rsidR="006D4A62" w:rsidRPr="00E54739">
        <w:rPr>
          <w:rFonts w:ascii="Tahoma" w:hAnsi="Tahoma" w:cs="Tahoma"/>
          <w:sz w:val="24"/>
          <w:szCs w:val="24"/>
          <w:lang w:eastAsia="es-ES"/>
        </w:rPr>
        <w:lastRenderedPageBreak/>
        <w:t xml:space="preserve">encontraban en firme y por lo tanto no eran objeto de </w:t>
      </w:r>
      <w:r w:rsidRPr="00E54739">
        <w:rPr>
          <w:rFonts w:ascii="Tahoma" w:hAnsi="Tahoma" w:cs="Tahoma"/>
          <w:sz w:val="24"/>
          <w:szCs w:val="24"/>
          <w:lang w:eastAsia="es-ES"/>
        </w:rPr>
        <w:t>recursos</w:t>
      </w:r>
      <w:r w:rsidR="006D4A62" w:rsidRPr="00E54739">
        <w:rPr>
          <w:rFonts w:ascii="Tahoma" w:hAnsi="Tahoma" w:cs="Tahoma"/>
          <w:sz w:val="24"/>
          <w:szCs w:val="24"/>
          <w:lang w:eastAsia="es-ES"/>
        </w:rPr>
        <w:t>, demostrando as</w:t>
      </w:r>
      <w:r w:rsidR="00A33180" w:rsidRPr="00E54739">
        <w:rPr>
          <w:rFonts w:ascii="Tahoma" w:hAnsi="Tahoma" w:cs="Tahoma"/>
          <w:sz w:val="24"/>
          <w:szCs w:val="24"/>
          <w:lang w:eastAsia="es-ES"/>
        </w:rPr>
        <w:t>í su compromiso con las funciones, facultades y atribuciones propias de su cargo.</w:t>
      </w:r>
      <w:r w:rsidRPr="00E54739">
        <w:rPr>
          <w:rFonts w:ascii="Tahoma" w:hAnsi="Tahoma" w:cs="Tahoma"/>
          <w:sz w:val="24"/>
          <w:szCs w:val="24"/>
          <w:lang w:eastAsia="es-ES"/>
        </w:rPr>
        <w:t xml:space="preserve"> </w:t>
      </w:r>
    </w:p>
    <w:p w14:paraId="3CD40943" w14:textId="77777777" w:rsidR="00776FAA" w:rsidRPr="00E54739" w:rsidRDefault="00776FAA" w:rsidP="00E54739">
      <w:pPr>
        <w:pStyle w:val="Prrafodelista"/>
        <w:tabs>
          <w:tab w:val="left" w:pos="567"/>
        </w:tabs>
        <w:spacing w:after="0" w:line="276" w:lineRule="auto"/>
        <w:ind w:left="0" w:right="23" w:firstLine="709"/>
        <w:jc w:val="both"/>
        <w:rPr>
          <w:rFonts w:ascii="Tahoma" w:hAnsi="Tahoma" w:cs="Tahoma"/>
          <w:sz w:val="24"/>
          <w:szCs w:val="24"/>
          <w:lang w:eastAsia="es-ES"/>
        </w:rPr>
      </w:pPr>
    </w:p>
    <w:p w14:paraId="0F309A36" w14:textId="29E8BFEC" w:rsidR="00A33180" w:rsidRPr="00E54739" w:rsidRDefault="004F6AEE" w:rsidP="00E54739">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E54739">
        <w:rPr>
          <w:rFonts w:ascii="Tahoma" w:hAnsi="Tahoma" w:cs="Tahoma"/>
          <w:sz w:val="24"/>
          <w:szCs w:val="24"/>
          <w:lang w:eastAsia="es-ES"/>
        </w:rPr>
        <w:t xml:space="preserve">Por otra parte, </w:t>
      </w:r>
      <w:r w:rsidR="00A33180" w:rsidRPr="00E54739">
        <w:rPr>
          <w:rFonts w:ascii="Tahoma" w:hAnsi="Tahoma" w:cs="Tahoma"/>
          <w:sz w:val="24"/>
          <w:szCs w:val="24"/>
          <w:lang w:eastAsia="es-ES"/>
        </w:rPr>
        <w:t>la Corte Constitucional en Sentencia C-420 de 2020</w:t>
      </w:r>
      <w:r w:rsidR="00F350BE" w:rsidRPr="00E54739">
        <w:rPr>
          <w:rStyle w:val="Refdenotaalpie"/>
          <w:rFonts w:ascii="Tahoma" w:hAnsi="Tahoma" w:cs="Tahoma"/>
          <w:sz w:val="24"/>
          <w:szCs w:val="24"/>
          <w:lang w:eastAsia="es-ES"/>
        </w:rPr>
        <w:footnoteReference w:id="10"/>
      </w:r>
      <w:r w:rsidR="00F350BE" w:rsidRPr="00E54739">
        <w:rPr>
          <w:rFonts w:ascii="Tahoma" w:hAnsi="Tahoma" w:cs="Tahoma"/>
          <w:sz w:val="24"/>
          <w:szCs w:val="24"/>
          <w:lang w:eastAsia="es-ES"/>
        </w:rPr>
        <w:t xml:space="preserve"> </w:t>
      </w:r>
      <w:r w:rsidR="00A33180" w:rsidRPr="00E54739">
        <w:rPr>
          <w:rFonts w:ascii="Tahoma" w:hAnsi="Tahoma" w:cs="Tahoma"/>
          <w:sz w:val="24"/>
          <w:szCs w:val="24"/>
          <w:lang w:eastAsia="es-ES"/>
        </w:rPr>
        <w:t xml:space="preserve">se pronunció sobre las causas generadoras de </w:t>
      </w:r>
      <w:r w:rsidR="004D76A8" w:rsidRPr="00E54739">
        <w:rPr>
          <w:rFonts w:ascii="Tahoma" w:hAnsi="Tahoma" w:cs="Tahoma"/>
          <w:sz w:val="24"/>
          <w:szCs w:val="24"/>
          <w:lang w:eastAsia="es-ES"/>
        </w:rPr>
        <w:t>mora judicial en la actualidad</w:t>
      </w:r>
      <w:r w:rsidRPr="00E54739">
        <w:rPr>
          <w:rFonts w:ascii="Tahoma" w:hAnsi="Tahoma" w:cs="Tahoma"/>
          <w:sz w:val="24"/>
          <w:szCs w:val="24"/>
          <w:lang w:eastAsia="es-ES"/>
        </w:rPr>
        <w:t xml:space="preserve"> en </w:t>
      </w:r>
      <w:r w:rsidRPr="00E54739">
        <w:rPr>
          <w:rFonts w:ascii="Tahoma" w:hAnsi="Tahoma" w:cs="Tahoma"/>
          <w:b/>
          <w:sz w:val="24"/>
          <w:szCs w:val="24"/>
          <w:lang w:eastAsia="es-ES"/>
        </w:rPr>
        <w:t>todo el territorio colombiano</w:t>
      </w:r>
      <w:r w:rsidR="00A33180" w:rsidRPr="00E54739">
        <w:rPr>
          <w:rFonts w:ascii="Tahoma" w:hAnsi="Tahoma" w:cs="Tahoma"/>
          <w:sz w:val="24"/>
          <w:szCs w:val="24"/>
          <w:lang w:eastAsia="es-ES"/>
        </w:rPr>
        <w:t xml:space="preserve">, precisando </w:t>
      </w:r>
      <w:r w:rsidR="00DD6C5C" w:rsidRPr="00E54739">
        <w:rPr>
          <w:rFonts w:ascii="Tahoma" w:hAnsi="Tahoma" w:cs="Tahoma"/>
          <w:sz w:val="24"/>
          <w:szCs w:val="24"/>
          <w:lang w:eastAsia="es-ES"/>
        </w:rPr>
        <w:t xml:space="preserve">que </w:t>
      </w:r>
      <w:r w:rsidR="00A33180" w:rsidRPr="00E54739">
        <w:rPr>
          <w:rFonts w:ascii="Tahoma" w:hAnsi="Tahoma" w:cs="Tahoma"/>
          <w:sz w:val="24"/>
          <w:szCs w:val="24"/>
          <w:lang w:eastAsia="es-ES"/>
        </w:rPr>
        <w:t xml:space="preserve">la emergencia sanitaria provocada por el Covid-19 </w:t>
      </w:r>
      <w:r w:rsidR="00DD6C5C" w:rsidRPr="00E54739">
        <w:rPr>
          <w:rFonts w:ascii="Tahoma" w:hAnsi="Tahoma" w:cs="Tahoma"/>
          <w:sz w:val="24"/>
          <w:szCs w:val="24"/>
          <w:lang w:eastAsia="es-ES"/>
        </w:rPr>
        <w:t>es</w:t>
      </w:r>
      <w:r w:rsidR="00A33180" w:rsidRPr="00E54739">
        <w:rPr>
          <w:rFonts w:ascii="Tahoma" w:hAnsi="Tahoma" w:cs="Tahoma"/>
          <w:sz w:val="24"/>
          <w:szCs w:val="24"/>
          <w:lang w:eastAsia="es-ES"/>
        </w:rPr>
        <w:t xml:space="preserve"> la responsable de la deficiente prestación de</w:t>
      </w:r>
      <w:r w:rsidR="00F350BE" w:rsidRPr="00E54739">
        <w:rPr>
          <w:rFonts w:ascii="Tahoma" w:hAnsi="Tahoma" w:cs="Tahoma"/>
          <w:sz w:val="24"/>
          <w:szCs w:val="24"/>
          <w:lang w:eastAsia="es-ES"/>
        </w:rPr>
        <w:t>l servicio público de Administración de Justicia en Colombia</w:t>
      </w:r>
      <w:r w:rsidRPr="00E54739">
        <w:rPr>
          <w:rFonts w:ascii="Tahoma" w:hAnsi="Tahoma" w:cs="Tahoma"/>
          <w:sz w:val="24"/>
          <w:szCs w:val="24"/>
          <w:lang w:eastAsia="es-ES"/>
        </w:rPr>
        <w:t xml:space="preserve"> especialmente durante el año 2020</w:t>
      </w:r>
      <w:r w:rsidR="00F350BE" w:rsidRPr="00E54739">
        <w:rPr>
          <w:rFonts w:ascii="Tahoma" w:hAnsi="Tahoma" w:cs="Tahoma"/>
          <w:sz w:val="24"/>
          <w:szCs w:val="24"/>
          <w:lang w:eastAsia="es-ES"/>
        </w:rPr>
        <w:t>, resalta</w:t>
      </w:r>
      <w:r w:rsidRPr="00E54739">
        <w:rPr>
          <w:rFonts w:ascii="Tahoma" w:hAnsi="Tahoma" w:cs="Tahoma"/>
          <w:sz w:val="24"/>
          <w:szCs w:val="24"/>
          <w:lang w:eastAsia="es-ES"/>
        </w:rPr>
        <w:t>ndo</w:t>
      </w:r>
      <w:r w:rsidR="00F350BE" w:rsidRPr="00E54739">
        <w:rPr>
          <w:rFonts w:ascii="Tahoma" w:hAnsi="Tahoma" w:cs="Tahoma"/>
          <w:sz w:val="24"/>
          <w:szCs w:val="24"/>
          <w:lang w:eastAsia="es-ES"/>
        </w:rPr>
        <w:t xml:space="preserve"> que fue la pandemia un </w:t>
      </w:r>
      <w:r w:rsidR="004D76A8" w:rsidRPr="00E54739">
        <w:rPr>
          <w:rFonts w:ascii="Tahoma" w:hAnsi="Tahoma" w:cs="Tahoma"/>
          <w:sz w:val="24"/>
          <w:szCs w:val="24"/>
          <w:lang w:eastAsia="es-ES"/>
        </w:rPr>
        <w:t>hecho coyuntural en el país que afectó</w:t>
      </w:r>
      <w:r w:rsidR="00F350BE" w:rsidRPr="00E54739">
        <w:rPr>
          <w:rFonts w:ascii="Tahoma" w:hAnsi="Tahoma" w:cs="Tahoma"/>
          <w:sz w:val="24"/>
          <w:szCs w:val="24"/>
          <w:lang w:eastAsia="es-ES"/>
        </w:rPr>
        <w:t xml:space="preserve"> la posibilidad </w:t>
      </w:r>
      <w:r w:rsidRPr="00E54739">
        <w:rPr>
          <w:rFonts w:ascii="Tahoma" w:hAnsi="Tahoma" w:cs="Tahoma"/>
          <w:sz w:val="24"/>
          <w:szCs w:val="24"/>
          <w:lang w:eastAsia="es-ES"/>
        </w:rPr>
        <w:t>de</w:t>
      </w:r>
      <w:r w:rsidR="004D76A8" w:rsidRPr="00E54739">
        <w:rPr>
          <w:rFonts w:ascii="Tahoma" w:hAnsi="Tahoma" w:cs="Tahoma"/>
          <w:sz w:val="24"/>
          <w:szCs w:val="24"/>
          <w:lang w:eastAsia="es-ES"/>
        </w:rPr>
        <w:t xml:space="preserve"> las</w:t>
      </w:r>
      <w:r w:rsidR="00F350BE" w:rsidRPr="00E54739">
        <w:rPr>
          <w:rFonts w:ascii="Tahoma" w:hAnsi="Tahoma" w:cs="Tahoma"/>
          <w:sz w:val="24"/>
          <w:szCs w:val="24"/>
          <w:lang w:eastAsia="es-ES"/>
        </w:rPr>
        <w:t xml:space="preserve"> personas de acudir a la administración de justicia y recibir una respuesta idónea y efectiva en un tiempo razonable,</w:t>
      </w:r>
      <w:r w:rsidRPr="00E54739">
        <w:rPr>
          <w:rFonts w:ascii="Tahoma" w:hAnsi="Tahoma" w:cs="Tahoma"/>
          <w:sz w:val="24"/>
          <w:szCs w:val="24"/>
          <w:lang w:eastAsia="es-ES"/>
        </w:rPr>
        <w:t xml:space="preserve"> circunstancia que no sólo </w:t>
      </w:r>
      <w:r w:rsidR="00F350BE" w:rsidRPr="00E54739">
        <w:rPr>
          <w:rFonts w:ascii="Tahoma" w:hAnsi="Tahoma" w:cs="Tahoma"/>
          <w:sz w:val="24"/>
          <w:szCs w:val="24"/>
          <w:lang w:eastAsia="es-ES"/>
        </w:rPr>
        <w:t>limit</w:t>
      </w:r>
      <w:r w:rsidRPr="00E54739">
        <w:rPr>
          <w:rFonts w:ascii="Tahoma" w:hAnsi="Tahoma" w:cs="Tahoma"/>
          <w:sz w:val="24"/>
          <w:szCs w:val="24"/>
          <w:lang w:eastAsia="es-ES"/>
        </w:rPr>
        <w:t>ó</w:t>
      </w:r>
      <w:r w:rsidR="00F350BE" w:rsidRPr="00E54739">
        <w:rPr>
          <w:rFonts w:ascii="Tahoma" w:hAnsi="Tahoma" w:cs="Tahoma"/>
          <w:sz w:val="24"/>
          <w:szCs w:val="24"/>
          <w:lang w:eastAsia="es-ES"/>
        </w:rPr>
        <w:t xml:space="preserve"> el goce del libre acceso a la justicia, </w:t>
      </w:r>
      <w:r w:rsidRPr="00E54739">
        <w:rPr>
          <w:rFonts w:ascii="Tahoma" w:hAnsi="Tahoma" w:cs="Tahoma"/>
          <w:sz w:val="24"/>
          <w:szCs w:val="24"/>
          <w:lang w:eastAsia="es-ES"/>
        </w:rPr>
        <w:t xml:space="preserve">sino que </w:t>
      </w:r>
      <w:r w:rsidR="00F350BE" w:rsidRPr="00E54739">
        <w:rPr>
          <w:rFonts w:ascii="Tahoma" w:hAnsi="Tahoma" w:cs="Tahoma"/>
          <w:sz w:val="24"/>
          <w:szCs w:val="24"/>
          <w:lang w:eastAsia="es-ES"/>
        </w:rPr>
        <w:t>agrav</w:t>
      </w:r>
      <w:r w:rsidRPr="00E54739">
        <w:rPr>
          <w:rFonts w:ascii="Tahoma" w:hAnsi="Tahoma" w:cs="Tahoma"/>
          <w:sz w:val="24"/>
          <w:szCs w:val="24"/>
          <w:lang w:eastAsia="es-ES"/>
        </w:rPr>
        <w:t>ó</w:t>
      </w:r>
      <w:r w:rsidR="00F350BE" w:rsidRPr="00E54739">
        <w:rPr>
          <w:rFonts w:ascii="Tahoma" w:hAnsi="Tahoma" w:cs="Tahoma"/>
          <w:sz w:val="24"/>
          <w:szCs w:val="24"/>
          <w:lang w:eastAsia="es-ES"/>
        </w:rPr>
        <w:t xml:space="preserve"> la congestión judicial</w:t>
      </w:r>
      <w:r w:rsidRPr="00E54739">
        <w:rPr>
          <w:rFonts w:ascii="Tahoma" w:hAnsi="Tahoma" w:cs="Tahoma"/>
          <w:sz w:val="24"/>
          <w:szCs w:val="24"/>
          <w:lang w:eastAsia="es-ES"/>
        </w:rPr>
        <w:t xml:space="preserve"> que venía de tiempo atrás</w:t>
      </w:r>
      <w:r w:rsidR="00F350BE" w:rsidRPr="00E54739">
        <w:rPr>
          <w:rFonts w:ascii="Tahoma" w:hAnsi="Tahoma" w:cs="Tahoma"/>
          <w:sz w:val="24"/>
          <w:szCs w:val="24"/>
          <w:lang w:eastAsia="es-ES"/>
        </w:rPr>
        <w:t>.</w:t>
      </w:r>
    </w:p>
    <w:p w14:paraId="6C157B63" w14:textId="7840205D" w:rsidR="00F350BE" w:rsidRPr="00E54739" w:rsidRDefault="00F350BE" w:rsidP="00E54739">
      <w:pPr>
        <w:pStyle w:val="Prrafodelista"/>
        <w:tabs>
          <w:tab w:val="left" w:pos="567"/>
        </w:tabs>
        <w:spacing w:after="0" w:line="276" w:lineRule="auto"/>
        <w:ind w:left="0" w:right="23" w:firstLine="709"/>
        <w:jc w:val="both"/>
        <w:rPr>
          <w:rFonts w:ascii="Tahoma" w:hAnsi="Tahoma" w:cs="Tahoma"/>
          <w:sz w:val="24"/>
          <w:szCs w:val="24"/>
          <w:lang w:eastAsia="es-ES"/>
        </w:rPr>
      </w:pPr>
    </w:p>
    <w:p w14:paraId="4F2696A8" w14:textId="1B254F53" w:rsidR="00F350BE" w:rsidRPr="00E54739" w:rsidRDefault="00F350BE" w:rsidP="00E54739">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E54739">
        <w:rPr>
          <w:rFonts w:ascii="Tahoma" w:hAnsi="Tahoma" w:cs="Tahoma"/>
          <w:sz w:val="24"/>
          <w:szCs w:val="24"/>
          <w:lang w:eastAsia="es-ES"/>
        </w:rPr>
        <w:t>En cuanto a la congesti</w:t>
      </w:r>
      <w:r w:rsidR="004631E7" w:rsidRPr="00E54739">
        <w:rPr>
          <w:rFonts w:ascii="Tahoma" w:hAnsi="Tahoma" w:cs="Tahoma"/>
          <w:sz w:val="24"/>
          <w:szCs w:val="24"/>
          <w:lang w:eastAsia="es-ES"/>
        </w:rPr>
        <w:t xml:space="preserve">ón judicial, la funcionaria </w:t>
      </w:r>
      <w:r w:rsidR="004F6AEE" w:rsidRPr="00E54739">
        <w:rPr>
          <w:rFonts w:ascii="Tahoma" w:hAnsi="Tahoma" w:cs="Tahoma"/>
          <w:sz w:val="24"/>
          <w:szCs w:val="24"/>
          <w:lang w:eastAsia="es-ES"/>
        </w:rPr>
        <w:t xml:space="preserve">accionada </w:t>
      </w:r>
      <w:r w:rsidR="004631E7" w:rsidRPr="00E54739">
        <w:rPr>
          <w:rFonts w:ascii="Tahoma" w:hAnsi="Tahoma" w:cs="Tahoma"/>
          <w:sz w:val="24"/>
          <w:szCs w:val="24"/>
          <w:lang w:eastAsia="es-ES"/>
        </w:rPr>
        <w:t xml:space="preserve">exhibió la carga laboral con la que cuenta actualmente </w:t>
      </w:r>
      <w:r w:rsidR="004F6AEE" w:rsidRPr="00E54739">
        <w:rPr>
          <w:rFonts w:ascii="Tahoma" w:hAnsi="Tahoma" w:cs="Tahoma"/>
          <w:sz w:val="24"/>
          <w:szCs w:val="24"/>
          <w:lang w:eastAsia="es-ES"/>
        </w:rPr>
        <w:t xml:space="preserve">su </w:t>
      </w:r>
      <w:r w:rsidR="004631E7" w:rsidRPr="00E54739">
        <w:rPr>
          <w:rFonts w:ascii="Tahoma" w:hAnsi="Tahoma" w:cs="Tahoma"/>
          <w:sz w:val="24"/>
          <w:szCs w:val="24"/>
          <w:lang w:eastAsia="es-ES"/>
        </w:rPr>
        <w:t xml:space="preserve">despacho, </w:t>
      </w:r>
      <w:r w:rsidR="004F6AEE" w:rsidRPr="00E54739">
        <w:rPr>
          <w:rFonts w:ascii="Tahoma" w:hAnsi="Tahoma" w:cs="Tahoma"/>
          <w:sz w:val="24"/>
          <w:szCs w:val="24"/>
          <w:lang w:eastAsia="es-ES"/>
        </w:rPr>
        <w:t xml:space="preserve">de cuya lectura se observa que </w:t>
      </w:r>
      <w:r w:rsidR="004631E7" w:rsidRPr="00E54739">
        <w:rPr>
          <w:rFonts w:ascii="Tahoma" w:hAnsi="Tahoma" w:cs="Tahoma"/>
          <w:sz w:val="24"/>
          <w:szCs w:val="24"/>
          <w:lang w:eastAsia="es-ES"/>
        </w:rPr>
        <w:t xml:space="preserve">al 31 de marzo del año en curso </w:t>
      </w:r>
      <w:r w:rsidR="004F6AEE" w:rsidRPr="00E54739">
        <w:rPr>
          <w:rFonts w:ascii="Tahoma" w:hAnsi="Tahoma" w:cs="Tahoma"/>
          <w:sz w:val="24"/>
          <w:szCs w:val="24"/>
          <w:lang w:eastAsia="es-ES"/>
        </w:rPr>
        <w:t xml:space="preserve">tiene en trámite </w:t>
      </w:r>
      <w:r w:rsidR="004631E7" w:rsidRPr="00E54739">
        <w:rPr>
          <w:rFonts w:ascii="Tahoma" w:hAnsi="Tahoma" w:cs="Tahoma"/>
          <w:sz w:val="24"/>
          <w:szCs w:val="24"/>
          <w:lang w:eastAsia="es-ES"/>
        </w:rPr>
        <w:t>684 procesos ordinarios</w:t>
      </w:r>
      <w:r w:rsidR="004F6AEE" w:rsidRPr="00E54739">
        <w:rPr>
          <w:rFonts w:ascii="Tahoma" w:hAnsi="Tahoma" w:cs="Tahoma"/>
          <w:sz w:val="24"/>
          <w:szCs w:val="24"/>
          <w:lang w:eastAsia="es-ES"/>
        </w:rPr>
        <w:t xml:space="preserve">, </w:t>
      </w:r>
      <w:r w:rsidR="004631E7" w:rsidRPr="00E54739">
        <w:rPr>
          <w:rFonts w:ascii="Tahoma" w:hAnsi="Tahoma" w:cs="Tahoma"/>
          <w:sz w:val="24"/>
          <w:szCs w:val="24"/>
          <w:lang w:eastAsia="es-ES"/>
        </w:rPr>
        <w:t xml:space="preserve">17 procesos ejecutivos ingresados por reparto y 240 iniciados a continuación de ordinarios, de los cuales 90 </w:t>
      </w:r>
      <w:r w:rsidR="00EA7EEC" w:rsidRPr="00E54739">
        <w:rPr>
          <w:rFonts w:ascii="Tahoma" w:hAnsi="Tahoma" w:cs="Tahoma"/>
          <w:sz w:val="24"/>
          <w:szCs w:val="24"/>
          <w:lang w:eastAsia="es-ES"/>
        </w:rPr>
        <w:t xml:space="preserve">procesos ejecutivos </w:t>
      </w:r>
      <w:r w:rsidR="004631E7" w:rsidRPr="00E54739">
        <w:rPr>
          <w:rFonts w:ascii="Tahoma" w:hAnsi="Tahoma" w:cs="Tahoma"/>
          <w:sz w:val="24"/>
          <w:szCs w:val="24"/>
          <w:lang w:eastAsia="es-ES"/>
        </w:rPr>
        <w:t>están pendientes de ordenar seguir adelante con la ejecución.</w:t>
      </w:r>
      <w:r w:rsidR="004631E7" w:rsidRPr="00E54739">
        <w:rPr>
          <w:rStyle w:val="Refdenotaalpie"/>
          <w:rFonts w:ascii="Tahoma" w:hAnsi="Tahoma" w:cs="Tahoma"/>
          <w:sz w:val="24"/>
          <w:szCs w:val="24"/>
          <w:lang w:eastAsia="es-ES"/>
        </w:rPr>
        <w:footnoteReference w:id="11"/>
      </w:r>
      <w:r w:rsidR="004F6AEE" w:rsidRPr="00E54739">
        <w:rPr>
          <w:rFonts w:ascii="Tahoma" w:hAnsi="Tahoma" w:cs="Tahoma"/>
          <w:sz w:val="24"/>
          <w:szCs w:val="24"/>
          <w:lang w:eastAsia="es-ES"/>
        </w:rPr>
        <w:t xml:space="preserve"> </w:t>
      </w:r>
    </w:p>
    <w:p w14:paraId="205877EB" w14:textId="4F771C30" w:rsidR="004631E7" w:rsidRPr="00E54739" w:rsidRDefault="004631E7" w:rsidP="00E54739">
      <w:pPr>
        <w:pStyle w:val="Prrafodelista"/>
        <w:tabs>
          <w:tab w:val="left" w:pos="567"/>
        </w:tabs>
        <w:spacing w:after="0" w:line="276" w:lineRule="auto"/>
        <w:ind w:left="0" w:right="23" w:firstLine="709"/>
        <w:jc w:val="both"/>
        <w:rPr>
          <w:rFonts w:ascii="Tahoma" w:hAnsi="Tahoma" w:cs="Tahoma"/>
          <w:sz w:val="24"/>
          <w:szCs w:val="24"/>
          <w:lang w:eastAsia="es-ES"/>
        </w:rPr>
      </w:pPr>
    </w:p>
    <w:p w14:paraId="27813195" w14:textId="420D0522" w:rsidR="004631E7" w:rsidRPr="00E54739" w:rsidRDefault="004F6AEE" w:rsidP="00E54739">
      <w:pPr>
        <w:pStyle w:val="Prrafodelista"/>
        <w:numPr>
          <w:ilvl w:val="0"/>
          <w:numId w:val="12"/>
        </w:numPr>
        <w:tabs>
          <w:tab w:val="left" w:pos="567"/>
        </w:tabs>
        <w:spacing w:after="0" w:line="276" w:lineRule="auto"/>
        <w:ind w:right="23"/>
        <w:jc w:val="both"/>
        <w:rPr>
          <w:rFonts w:ascii="Tahoma" w:hAnsi="Tahoma" w:cs="Tahoma"/>
          <w:sz w:val="24"/>
          <w:szCs w:val="24"/>
          <w:lang w:eastAsia="es-ES"/>
        </w:rPr>
      </w:pPr>
      <w:r w:rsidRPr="00E54739">
        <w:rPr>
          <w:rFonts w:ascii="Tahoma" w:hAnsi="Tahoma" w:cs="Tahoma"/>
          <w:sz w:val="24"/>
          <w:szCs w:val="24"/>
          <w:lang w:eastAsia="es-ES"/>
        </w:rPr>
        <w:t>Frente a esta carga laboral, no puede perderse de vi</w:t>
      </w:r>
      <w:r w:rsidR="00EA7EEC" w:rsidRPr="00E54739">
        <w:rPr>
          <w:rFonts w:ascii="Tahoma" w:hAnsi="Tahoma" w:cs="Tahoma"/>
          <w:sz w:val="24"/>
          <w:szCs w:val="24"/>
          <w:lang w:eastAsia="es-ES"/>
        </w:rPr>
        <w:t>s</w:t>
      </w:r>
      <w:r w:rsidRPr="00E54739">
        <w:rPr>
          <w:rFonts w:ascii="Tahoma" w:hAnsi="Tahoma" w:cs="Tahoma"/>
          <w:sz w:val="24"/>
          <w:szCs w:val="24"/>
          <w:lang w:eastAsia="es-ES"/>
        </w:rPr>
        <w:t xml:space="preserve">ta </w:t>
      </w:r>
      <w:r w:rsidR="004631E7" w:rsidRPr="00E54739">
        <w:rPr>
          <w:rFonts w:ascii="Tahoma" w:hAnsi="Tahoma" w:cs="Tahoma"/>
          <w:sz w:val="24"/>
          <w:szCs w:val="24"/>
          <w:lang w:eastAsia="es-ES"/>
        </w:rPr>
        <w:t xml:space="preserve">lo prescrito en el artículo 63ª de la Ley 270 de 1996, modificado por el artículo 16 de la Ley 1285 de 2009, </w:t>
      </w:r>
      <w:r w:rsidRPr="00E54739">
        <w:rPr>
          <w:rFonts w:ascii="Tahoma" w:hAnsi="Tahoma" w:cs="Tahoma"/>
          <w:sz w:val="24"/>
          <w:szCs w:val="24"/>
          <w:lang w:eastAsia="es-ES"/>
        </w:rPr>
        <w:t xml:space="preserve">que prescribe que </w:t>
      </w:r>
      <w:r w:rsidR="004631E7" w:rsidRPr="00E54739">
        <w:rPr>
          <w:rFonts w:ascii="Tahoma" w:hAnsi="Tahoma" w:cs="Tahoma"/>
          <w:sz w:val="24"/>
          <w:szCs w:val="24"/>
          <w:lang w:eastAsia="es-ES"/>
        </w:rPr>
        <w:t>las decisiones judiciales se deben proferir con observancia del orden y prelación de los turnos que se adjudican una vez los procesos ingresan al despacho buscando sentencia</w:t>
      </w:r>
      <w:r w:rsidR="00EA7EEC" w:rsidRPr="00E54739">
        <w:rPr>
          <w:rFonts w:ascii="Tahoma" w:hAnsi="Tahoma" w:cs="Tahoma"/>
          <w:sz w:val="24"/>
          <w:szCs w:val="24"/>
          <w:lang w:eastAsia="es-ES"/>
        </w:rPr>
        <w:t>. L</w:t>
      </w:r>
      <w:r w:rsidR="004D76A8" w:rsidRPr="00E54739">
        <w:rPr>
          <w:rFonts w:ascii="Tahoma" w:hAnsi="Tahoma" w:cs="Tahoma"/>
          <w:sz w:val="24"/>
          <w:szCs w:val="24"/>
          <w:lang w:eastAsia="es-ES"/>
        </w:rPr>
        <w:t xml:space="preserve">o anterior se </w:t>
      </w:r>
      <w:r w:rsidR="00184F1A" w:rsidRPr="00E54739">
        <w:rPr>
          <w:rFonts w:ascii="Tahoma" w:hAnsi="Tahoma" w:cs="Tahoma"/>
          <w:sz w:val="24"/>
          <w:szCs w:val="24"/>
          <w:lang w:eastAsia="es-ES"/>
        </w:rPr>
        <w:t>lleva a cabo conforme a la fecha de ingreso, por lo que</w:t>
      </w:r>
      <w:r w:rsidR="00A32225" w:rsidRPr="00E54739">
        <w:rPr>
          <w:rFonts w:ascii="Tahoma" w:hAnsi="Tahoma" w:cs="Tahoma"/>
          <w:sz w:val="24"/>
          <w:szCs w:val="24"/>
          <w:lang w:eastAsia="es-ES"/>
        </w:rPr>
        <w:t xml:space="preserve"> no se podrá desconocer y mucho menos alterar o modificar</w:t>
      </w:r>
      <w:r w:rsidRPr="00E54739">
        <w:rPr>
          <w:rFonts w:ascii="Tahoma" w:hAnsi="Tahoma" w:cs="Tahoma"/>
          <w:sz w:val="24"/>
          <w:szCs w:val="24"/>
          <w:lang w:eastAsia="es-ES"/>
        </w:rPr>
        <w:t>, salvo algunos casos excepcionales cuya análisis le corresponde a la jueza de conocimiento</w:t>
      </w:r>
      <w:r w:rsidR="00A32225" w:rsidRPr="00E54739">
        <w:rPr>
          <w:rFonts w:ascii="Tahoma" w:hAnsi="Tahoma" w:cs="Tahoma"/>
          <w:sz w:val="24"/>
          <w:szCs w:val="24"/>
          <w:lang w:eastAsia="es-ES"/>
        </w:rPr>
        <w:t>.</w:t>
      </w:r>
    </w:p>
    <w:p w14:paraId="1ECDA3F3" w14:textId="77777777" w:rsidR="004D76A8" w:rsidRPr="00E54739" w:rsidRDefault="004D76A8" w:rsidP="00E54739">
      <w:pPr>
        <w:pStyle w:val="Prrafodelista"/>
        <w:tabs>
          <w:tab w:val="left" w:pos="567"/>
        </w:tabs>
        <w:spacing w:after="0" w:line="276" w:lineRule="auto"/>
        <w:ind w:left="0" w:right="23" w:firstLine="709"/>
        <w:jc w:val="both"/>
        <w:rPr>
          <w:rFonts w:ascii="Tahoma" w:hAnsi="Tahoma" w:cs="Tahoma"/>
          <w:sz w:val="24"/>
          <w:szCs w:val="24"/>
          <w:lang w:eastAsia="es-ES"/>
        </w:rPr>
      </w:pPr>
    </w:p>
    <w:p w14:paraId="47B5EF67" w14:textId="43092E97" w:rsidR="00A32225" w:rsidRPr="00E54739" w:rsidRDefault="002D747F" w:rsidP="00E54739">
      <w:pPr>
        <w:pStyle w:val="Prrafodelista"/>
        <w:tabs>
          <w:tab w:val="left" w:pos="567"/>
        </w:tabs>
        <w:spacing w:after="0" w:line="276" w:lineRule="auto"/>
        <w:ind w:left="1418" w:right="23"/>
        <w:jc w:val="both"/>
        <w:rPr>
          <w:rFonts w:ascii="Tahoma" w:hAnsi="Tahoma" w:cs="Tahoma"/>
          <w:sz w:val="24"/>
          <w:szCs w:val="24"/>
          <w:lang w:eastAsia="es-ES"/>
        </w:rPr>
      </w:pPr>
      <w:r w:rsidRPr="00E54739">
        <w:rPr>
          <w:rFonts w:ascii="Tahoma" w:hAnsi="Tahoma" w:cs="Tahoma"/>
          <w:sz w:val="24"/>
          <w:szCs w:val="24"/>
          <w:lang w:eastAsia="es-ES"/>
        </w:rPr>
        <w:t xml:space="preserve">Precisamente sobre este punto (orden y prelación de turnos) </w:t>
      </w:r>
      <w:r w:rsidR="00A32225" w:rsidRPr="00E54739">
        <w:rPr>
          <w:rFonts w:ascii="Tahoma" w:hAnsi="Tahoma" w:cs="Tahoma"/>
          <w:sz w:val="24"/>
          <w:szCs w:val="24"/>
          <w:lang w:eastAsia="es-ES"/>
        </w:rPr>
        <w:t>el Consejo de Estado establece ciertos eventos en los cuales se podrá aplicar prelación en los turnos para proferir sentencia</w:t>
      </w:r>
      <w:r w:rsidRPr="00E54739">
        <w:rPr>
          <w:rFonts w:ascii="Tahoma" w:hAnsi="Tahoma" w:cs="Tahoma"/>
          <w:sz w:val="24"/>
          <w:szCs w:val="24"/>
          <w:lang w:eastAsia="es-ES"/>
        </w:rPr>
        <w:t>, así:</w:t>
      </w:r>
      <w:r w:rsidR="00B91EF4" w:rsidRPr="00E54739">
        <w:rPr>
          <w:rFonts w:ascii="Tahoma" w:hAnsi="Tahoma" w:cs="Tahoma"/>
          <w:sz w:val="24"/>
          <w:szCs w:val="24"/>
          <w:lang w:eastAsia="es-ES"/>
        </w:rPr>
        <w:t xml:space="preserve"> </w:t>
      </w:r>
    </w:p>
    <w:p w14:paraId="5EF7A968" w14:textId="2F41D171" w:rsidR="00A32225" w:rsidRPr="00E54739" w:rsidRDefault="00A32225" w:rsidP="00E54739">
      <w:pPr>
        <w:pStyle w:val="Prrafodelista"/>
        <w:tabs>
          <w:tab w:val="left" w:pos="567"/>
        </w:tabs>
        <w:spacing w:after="0" w:line="276" w:lineRule="auto"/>
        <w:ind w:left="1418" w:right="23" w:firstLine="709"/>
        <w:jc w:val="both"/>
        <w:rPr>
          <w:rFonts w:ascii="Tahoma" w:hAnsi="Tahoma" w:cs="Tahoma"/>
          <w:sz w:val="24"/>
          <w:szCs w:val="24"/>
          <w:lang w:eastAsia="es-ES"/>
        </w:rPr>
      </w:pPr>
    </w:p>
    <w:p w14:paraId="0B0C9839" w14:textId="76CEF1BB" w:rsidR="00A32225" w:rsidRPr="007B70D5" w:rsidRDefault="00A32225" w:rsidP="007B70D5">
      <w:pPr>
        <w:pStyle w:val="Prrafodelista"/>
        <w:spacing w:after="0" w:line="240" w:lineRule="auto"/>
        <w:ind w:left="1843" w:right="397"/>
        <w:jc w:val="both"/>
        <w:rPr>
          <w:rFonts w:ascii="Tahoma" w:hAnsi="Tahoma" w:cs="Tahoma"/>
          <w:i/>
          <w:color w:val="000000" w:themeColor="text1"/>
          <w:szCs w:val="24"/>
          <w:shd w:val="clear" w:color="auto" w:fill="FFFFFF"/>
        </w:rPr>
      </w:pPr>
      <w:r w:rsidRPr="007B70D5">
        <w:rPr>
          <w:rFonts w:ascii="Tahoma" w:hAnsi="Tahoma" w:cs="Tahoma"/>
          <w:i/>
          <w:color w:val="000000" w:themeColor="text1"/>
          <w:szCs w:val="24"/>
          <w:shd w:val="clear" w:color="auto" w:fill="FFFFFF"/>
        </w:rPr>
        <w:t xml:space="preserve">“Únicamente se puede otorgar un trámite preferencial en atención a la naturaleza del asunto, por razones de seguridad nacional, cuando se vea amenazado el patrimonio público, exista grave violación a los derechos humanos o crímenes de lesa humanidad, o en asuntos de especial trascendencia social o por carecer de antecedentes jurisprudenciales y su solución sea de interés público con repercusión colectiva, o cuando su resolución íntegra entrañe solo la reiterada </w:t>
      </w:r>
      <w:r w:rsidRPr="007B70D5">
        <w:rPr>
          <w:rFonts w:ascii="Tahoma" w:hAnsi="Tahoma" w:cs="Tahoma"/>
          <w:i/>
          <w:color w:val="000000" w:themeColor="text1"/>
          <w:szCs w:val="24"/>
          <w:shd w:val="clear" w:color="auto" w:fill="FFFFFF"/>
        </w:rPr>
        <w:lastRenderedPageBreak/>
        <w:t>jurisprudencia, o cuando se determine un orden temático para su elaboración y estudio preferente, mediante acuerdo de la Sala”</w:t>
      </w:r>
      <w:r w:rsidR="007B70D5">
        <w:rPr>
          <w:rFonts w:ascii="Tahoma" w:hAnsi="Tahoma" w:cs="Tahoma"/>
          <w:i/>
          <w:color w:val="000000" w:themeColor="text1"/>
          <w:szCs w:val="24"/>
          <w:shd w:val="clear" w:color="auto" w:fill="FFFFFF"/>
        </w:rPr>
        <w:t xml:space="preserve"> </w:t>
      </w:r>
      <w:r w:rsidR="00B91EF4" w:rsidRPr="007B70D5">
        <w:rPr>
          <w:rStyle w:val="Refdenotaalpie"/>
          <w:rFonts w:ascii="Tahoma" w:hAnsi="Tahoma" w:cs="Tahoma"/>
          <w:i/>
          <w:color w:val="000000" w:themeColor="text1"/>
          <w:szCs w:val="24"/>
          <w:lang w:eastAsia="es-ES"/>
        </w:rPr>
        <w:footnoteReference w:id="12"/>
      </w:r>
    </w:p>
    <w:p w14:paraId="1B1B5A15" w14:textId="65AF7393" w:rsidR="00BD7AB3" w:rsidRPr="00E54739" w:rsidRDefault="00BD7AB3" w:rsidP="00E54739">
      <w:pPr>
        <w:pStyle w:val="Prrafodelista"/>
        <w:tabs>
          <w:tab w:val="left" w:pos="567"/>
        </w:tabs>
        <w:spacing w:after="0" w:line="276" w:lineRule="auto"/>
        <w:ind w:left="709" w:right="397"/>
        <w:jc w:val="both"/>
        <w:rPr>
          <w:rFonts w:ascii="Tahoma" w:hAnsi="Tahoma" w:cs="Tahoma"/>
          <w:i/>
          <w:color w:val="000000" w:themeColor="text1"/>
          <w:sz w:val="24"/>
          <w:szCs w:val="24"/>
          <w:lang w:eastAsia="es-ES"/>
        </w:rPr>
      </w:pPr>
    </w:p>
    <w:p w14:paraId="383E8312" w14:textId="76324FC1" w:rsidR="002D747F" w:rsidRPr="00E54739" w:rsidRDefault="002D747F" w:rsidP="00E54739">
      <w:pPr>
        <w:pStyle w:val="Prrafodelista"/>
        <w:tabs>
          <w:tab w:val="left" w:pos="567"/>
        </w:tabs>
        <w:spacing w:after="0" w:line="276" w:lineRule="auto"/>
        <w:ind w:left="1418" w:right="23"/>
        <w:jc w:val="both"/>
        <w:rPr>
          <w:rFonts w:ascii="Tahoma" w:hAnsi="Tahoma" w:cs="Tahoma"/>
          <w:color w:val="000000" w:themeColor="text1"/>
          <w:sz w:val="24"/>
          <w:szCs w:val="24"/>
          <w:lang w:eastAsia="es-ES"/>
        </w:rPr>
      </w:pPr>
      <w:r w:rsidRPr="00E54739">
        <w:rPr>
          <w:rFonts w:ascii="Tahoma" w:hAnsi="Tahoma" w:cs="Tahoma"/>
          <w:sz w:val="24"/>
          <w:szCs w:val="24"/>
          <w:lang w:eastAsia="es-ES"/>
        </w:rPr>
        <w:t>Dentro del expediente de esta acción, no existe prueba alguna que amerita un trato preferencial respecto al proceso ejecutivo en cuestión,</w:t>
      </w:r>
      <w:r w:rsidR="00EA7EEC" w:rsidRPr="00E54739">
        <w:rPr>
          <w:rFonts w:ascii="Tahoma" w:hAnsi="Tahoma" w:cs="Tahoma"/>
          <w:sz w:val="24"/>
          <w:szCs w:val="24"/>
          <w:lang w:eastAsia="es-ES"/>
        </w:rPr>
        <w:t xml:space="preserve"> ni se probó un perjuicio irremediable, </w:t>
      </w:r>
      <w:r w:rsidRPr="00E54739">
        <w:rPr>
          <w:rFonts w:ascii="Tahoma" w:hAnsi="Tahoma" w:cs="Tahoma"/>
          <w:sz w:val="24"/>
          <w:szCs w:val="24"/>
          <w:lang w:eastAsia="es-ES"/>
        </w:rPr>
        <w:t xml:space="preserve">de manera que </w:t>
      </w:r>
      <w:r w:rsidR="00BD7AB3" w:rsidRPr="00E54739">
        <w:rPr>
          <w:rFonts w:ascii="Tahoma" w:hAnsi="Tahoma" w:cs="Tahoma"/>
          <w:color w:val="000000" w:themeColor="text1"/>
          <w:sz w:val="24"/>
          <w:szCs w:val="24"/>
          <w:lang w:eastAsia="es-ES"/>
        </w:rPr>
        <w:t>dar prioridad al asunto de la señora Moreno López por encima de</w:t>
      </w:r>
      <w:r w:rsidR="00EA7EEC" w:rsidRPr="00E54739">
        <w:rPr>
          <w:rFonts w:ascii="Tahoma" w:hAnsi="Tahoma" w:cs="Tahoma"/>
          <w:color w:val="000000" w:themeColor="text1"/>
          <w:sz w:val="24"/>
          <w:szCs w:val="24"/>
          <w:lang w:eastAsia="es-ES"/>
        </w:rPr>
        <w:t xml:space="preserve"> los </w:t>
      </w:r>
      <w:r w:rsidR="00BD7AB3" w:rsidRPr="00E54739">
        <w:rPr>
          <w:rFonts w:ascii="Tahoma" w:hAnsi="Tahoma" w:cs="Tahoma"/>
          <w:color w:val="000000" w:themeColor="text1"/>
          <w:sz w:val="24"/>
          <w:szCs w:val="24"/>
          <w:lang w:eastAsia="es-ES"/>
        </w:rPr>
        <w:t>asunto</w:t>
      </w:r>
      <w:r w:rsidR="00EA7EEC" w:rsidRPr="00E54739">
        <w:rPr>
          <w:rFonts w:ascii="Tahoma" w:hAnsi="Tahoma" w:cs="Tahoma"/>
          <w:color w:val="000000" w:themeColor="text1"/>
          <w:sz w:val="24"/>
          <w:szCs w:val="24"/>
          <w:lang w:eastAsia="es-ES"/>
        </w:rPr>
        <w:t>s</w:t>
      </w:r>
      <w:r w:rsidR="00BD7AB3" w:rsidRPr="00E54739">
        <w:rPr>
          <w:rFonts w:ascii="Tahoma" w:hAnsi="Tahoma" w:cs="Tahoma"/>
          <w:color w:val="000000" w:themeColor="text1"/>
          <w:sz w:val="24"/>
          <w:szCs w:val="24"/>
          <w:lang w:eastAsia="es-ES"/>
        </w:rPr>
        <w:t xml:space="preserve"> de otras personas que poseen turnos previos, configuraría una violación al derecho fundamental </w:t>
      </w:r>
      <w:r w:rsidR="00184F1A" w:rsidRPr="00E54739">
        <w:rPr>
          <w:rFonts w:ascii="Tahoma" w:hAnsi="Tahoma" w:cs="Tahoma"/>
          <w:color w:val="000000" w:themeColor="text1"/>
          <w:sz w:val="24"/>
          <w:szCs w:val="24"/>
          <w:lang w:eastAsia="es-ES"/>
        </w:rPr>
        <w:t>a la</w:t>
      </w:r>
      <w:r w:rsidR="00BD7AB3" w:rsidRPr="00E54739">
        <w:rPr>
          <w:rFonts w:ascii="Tahoma" w:hAnsi="Tahoma" w:cs="Tahoma"/>
          <w:color w:val="000000" w:themeColor="text1"/>
          <w:sz w:val="24"/>
          <w:szCs w:val="24"/>
          <w:lang w:eastAsia="es-ES"/>
        </w:rPr>
        <w:t xml:space="preserve"> igualdad de aquellos que permanecen en espera de que su caso sea resuelto. </w:t>
      </w:r>
    </w:p>
    <w:p w14:paraId="4AF6362D" w14:textId="77777777" w:rsidR="002D747F" w:rsidRPr="00E54739" w:rsidRDefault="002D747F" w:rsidP="00E54739">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p>
    <w:p w14:paraId="16F1AED6" w14:textId="3D332E4E" w:rsidR="00BD7AB3" w:rsidRPr="00E54739" w:rsidRDefault="002D747F" w:rsidP="00E54739">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r w:rsidRPr="00E54739">
        <w:rPr>
          <w:rFonts w:ascii="Tahoma" w:hAnsi="Tahoma" w:cs="Tahoma"/>
          <w:color w:val="000000" w:themeColor="text1"/>
          <w:sz w:val="24"/>
          <w:szCs w:val="24"/>
          <w:lang w:eastAsia="es-ES"/>
        </w:rPr>
        <w:t>En virtud de todo lo anterior, la Sala no observa que el Juzgado accionado esté vulnerando los derechos al debido proceso y</w:t>
      </w:r>
      <w:r w:rsidR="00EA7EEC" w:rsidRPr="00E54739">
        <w:rPr>
          <w:rFonts w:ascii="Tahoma" w:hAnsi="Tahoma" w:cs="Tahoma"/>
          <w:color w:val="000000" w:themeColor="text1"/>
          <w:sz w:val="24"/>
          <w:szCs w:val="24"/>
          <w:lang w:eastAsia="es-ES"/>
        </w:rPr>
        <w:t xml:space="preserve"> </w:t>
      </w:r>
      <w:r w:rsidRPr="00E54739">
        <w:rPr>
          <w:rFonts w:ascii="Tahoma" w:hAnsi="Tahoma" w:cs="Tahoma"/>
          <w:color w:val="000000" w:themeColor="text1"/>
          <w:sz w:val="24"/>
          <w:szCs w:val="24"/>
          <w:lang w:eastAsia="es-ES"/>
        </w:rPr>
        <w:t xml:space="preserve">acceso a la administración de justicia. </w:t>
      </w:r>
    </w:p>
    <w:p w14:paraId="273D2CF1" w14:textId="036F0EFF" w:rsidR="00BD7AB3" w:rsidRPr="00E54739" w:rsidRDefault="00BD7AB3" w:rsidP="00E54739">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p>
    <w:p w14:paraId="569F1012" w14:textId="5EAF76E2" w:rsidR="00BD7AB3" w:rsidRPr="00E54739" w:rsidRDefault="002D747F" w:rsidP="00E54739">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r w:rsidRPr="00E54739">
        <w:rPr>
          <w:rFonts w:ascii="Tahoma" w:hAnsi="Tahoma" w:cs="Tahoma"/>
          <w:b/>
          <w:color w:val="000000" w:themeColor="text1"/>
          <w:sz w:val="24"/>
          <w:szCs w:val="24"/>
          <w:lang w:eastAsia="es-ES"/>
        </w:rPr>
        <w:t xml:space="preserve">Frente al Banco Davivienda: </w:t>
      </w:r>
      <w:r w:rsidR="00792031" w:rsidRPr="00E54739">
        <w:rPr>
          <w:rFonts w:ascii="Tahoma" w:hAnsi="Tahoma" w:cs="Tahoma"/>
          <w:color w:val="000000" w:themeColor="text1"/>
          <w:sz w:val="24"/>
          <w:szCs w:val="24"/>
          <w:lang w:eastAsia="es-ES"/>
        </w:rPr>
        <w:t>Recordemos que l</w:t>
      </w:r>
      <w:r w:rsidR="00D41197" w:rsidRPr="00E54739">
        <w:rPr>
          <w:rFonts w:ascii="Tahoma" w:hAnsi="Tahoma" w:cs="Tahoma"/>
          <w:color w:val="000000" w:themeColor="text1"/>
          <w:sz w:val="24"/>
          <w:szCs w:val="24"/>
          <w:lang w:eastAsia="es-ES"/>
        </w:rPr>
        <w:t xml:space="preserve">a actora solicita que se sancione a la citada entidad bancaria debido </w:t>
      </w:r>
      <w:r w:rsidR="00BD7AB3" w:rsidRPr="00E54739">
        <w:rPr>
          <w:rFonts w:ascii="Tahoma" w:hAnsi="Tahoma" w:cs="Tahoma"/>
          <w:color w:val="000000" w:themeColor="text1"/>
          <w:sz w:val="24"/>
          <w:szCs w:val="24"/>
          <w:lang w:eastAsia="es-ES"/>
        </w:rPr>
        <w:t>a su actuar negligente al momento de acatar una orden judicial</w:t>
      </w:r>
      <w:r w:rsidR="00EA7EEC" w:rsidRPr="00E54739">
        <w:rPr>
          <w:rFonts w:ascii="Tahoma" w:hAnsi="Tahoma" w:cs="Tahoma"/>
          <w:color w:val="000000" w:themeColor="text1"/>
          <w:sz w:val="24"/>
          <w:szCs w:val="24"/>
          <w:lang w:eastAsia="es-ES"/>
        </w:rPr>
        <w:t xml:space="preserve"> de embargo</w:t>
      </w:r>
      <w:r w:rsidR="00792031" w:rsidRPr="00E54739">
        <w:rPr>
          <w:rFonts w:ascii="Tahoma" w:hAnsi="Tahoma" w:cs="Tahoma"/>
          <w:color w:val="000000" w:themeColor="text1"/>
          <w:sz w:val="24"/>
          <w:szCs w:val="24"/>
          <w:lang w:eastAsia="es-ES"/>
        </w:rPr>
        <w:t xml:space="preserve">. Sin embargo, de la contestación de la demanda de DAVIVIENDA, la Sala observa que a estas alturas dicha circunstancia está superada por cuanto si bien en un comienzo el banco se negó a registrar la orden de embargo, </w:t>
      </w:r>
      <w:r w:rsidR="0089265A" w:rsidRPr="00E54739">
        <w:rPr>
          <w:rFonts w:ascii="Tahoma" w:hAnsi="Tahoma" w:cs="Tahoma"/>
          <w:color w:val="000000" w:themeColor="text1"/>
          <w:sz w:val="24"/>
          <w:szCs w:val="24"/>
          <w:lang w:eastAsia="es-ES"/>
        </w:rPr>
        <w:t>posteriormente procedió a cumplir la orden de embargo, existiendo a la fecha dineros embargados a favor del proceso ejecutivo en cuestión, tal como lo dio a conocer el banco dentro de</w:t>
      </w:r>
      <w:r w:rsidR="00960FD4" w:rsidRPr="00E54739">
        <w:rPr>
          <w:rFonts w:ascii="Tahoma" w:hAnsi="Tahoma" w:cs="Tahoma"/>
          <w:color w:val="000000" w:themeColor="text1"/>
          <w:sz w:val="24"/>
          <w:szCs w:val="24"/>
          <w:lang w:eastAsia="es-ES"/>
        </w:rPr>
        <w:t xml:space="preserve"> esta acción, en la que explica que la orden de embargo la cumplió atendiendo las directrices del oficio circular</w:t>
      </w:r>
      <w:r w:rsidR="0089265A" w:rsidRPr="00E54739">
        <w:rPr>
          <w:rFonts w:ascii="Tahoma" w:hAnsi="Tahoma" w:cs="Tahoma"/>
          <w:color w:val="000000" w:themeColor="text1"/>
          <w:sz w:val="24"/>
          <w:szCs w:val="24"/>
          <w:lang w:eastAsia="es-ES"/>
        </w:rPr>
        <w:t xml:space="preserve"> 1049 del 21 de diciembre de 2021. Por esa razón la Sala no encuentra motivos para ordenarle al juzgado que sancione a la entidad bancaria, amén de que dicha petición no es del resorte de una acción de tutela. Por otra parte, vale la pena advertir que como hasta la fecha no existe una orden del juzgado de entregar los dineros embargados a la parte ejecutante, la demora del banco Davivienda en acatar la orden de embargo en la práctica no afectó derecho alguno de la actora. </w:t>
      </w:r>
    </w:p>
    <w:p w14:paraId="4731403F" w14:textId="309147E0" w:rsidR="006565BB" w:rsidRPr="00E54739" w:rsidRDefault="006565BB" w:rsidP="00E54739">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p>
    <w:p w14:paraId="08EC64B6" w14:textId="019C6C1E" w:rsidR="00F06C8D" w:rsidRPr="00E54739" w:rsidRDefault="0089265A" w:rsidP="00E54739">
      <w:pPr>
        <w:pStyle w:val="Prrafodelista"/>
        <w:tabs>
          <w:tab w:val="left" w:pos="567"/>
        </w:tabs>
        <w:spacing w:after="0" w:line="276" w:lineRule="auto"/>
        <w:ind w:left="0" w:right="23" w:firstLine="709"/>
        <w:jc w:val="both"/>
        <w:rPr>
          <w:rFonts w:ascii="Tahoma" w:hAnsi="Tahoma" w:cs="Tahoma"/>
          <w:color w:val="000000" w:themeColor="text1"/>
          <w:sz w:val="24"/>
          <w:szCs w:val="24"/>
          <w:lang w:eastAsia="es-ES"/>
        </w:rPr>
      </w:pPr>
      <w:r w:rsidRPr="00E54739">
        <w:rPr>
          <w:rFonts w:ascii="Tahoma" w:hAnsi="Tahoma" w:cs="Tahoma"/>
          <w:b/>
          <w:color w:val="000000" w:themeColor="text1"/>
          <w:sz w:val="24"/>
          <w:szCs w:val="24"/>
          <w:lang w:eastAsia="es-ES"/>
        </w:rPr>
        <w:t xml:space="preserve">Frente a COLPENSIONES: </w:t>
      </w:r>
      <w:r w:rsidRPr="00E54739">
        <w:rPr>
          <w:rFonts w:ascii="Tahoma" w:hAnsi="Tahoma" w:cs="Tahoma"/>
          <w:color w:val="000000" w:themeColor="text1"/>
          <w:sz w:val="24"/>
          <w:szCs w:val="24"/>
          <w:lang w:eastAsia="es-ES"/>
        </w:rPr>
        <w:t xml:space="preserve">la actora pretende que se ordene a Colpensiones que se abstenga de argumentar el </w:t>
      </w:r>
      <w:r w:rsidR="006565BB" w:rsidRPr="00E54739">
        <w:rPr>
          <w:rFonts w:ascii="Tahoma" w:hAnsi="Tahoma" w:cs="Tahoma"/>
          <w:color w:val="000000" w:themeColor="text1"/>
          <w:sz w:val="24"/>
          <w:szCs w:val="24"/>
          <w:lang w:eastAsia="es-ES"/>
        </w:rPr>
        <w:t xml:space="preserve">principio de inembargabilidad </w:t>
      </w:r>
      <w:r w:rsidRPr="00E54739">
        <w:rPr>
          <w:rFonts w:ascii="Tahoma" w:hAnsi="Tahoma" w:cs="Tahoma"/>
          <w:color w:val="000000" w:themeColor="text1"/>
          <w:sz w:val="24"/>
          <w:szCs w:val="24"/>
          <w:lang w:eastAsia="es-ES"/>
        </w:rPr>
        <w:t xml:space="preserve">de sus cuentas bancarias, pretensión a todas luces </w:t>
      </w:r>
      <w:r w:rsidR="00DD6C5C" w:rsidRPr="00E54739">
        <w:rPr>
          <w:rFonts w:ascii="Tahoma" w:hAnsi="Tahoma" w:cs="Tahoma"/>
          <w:color w:val="000000" w:themeColor="text1"/>
          <w:sz w:val="24"/>
          <w:szCs w:val="24"/>
          <w:lang w:eastAsia="es-ES"/>
        </w:rPr>
        <w:t>absurda, por cuanto se pretende por este mecanismo cercenar el derecho de defensa de la entidad ante las órdenes judiciales que se impartan en su contra. A quien le corresponde aceptar o no los argumentos de COLPENSIONES sobre ese punto es al juez de conocimiento, y una vez tomada la decisión, cualquiera que sea, las partes pueden recurrir la decisión</w:t>
      </w:r>
      <w:r w:rsidR="00DD6C5C" w:rsidRPr="00E54739">
        <w:rPr>
          <w:rFonts w:ascii="Tahoma" w:hAnsi="Tahoma" w:cs="Tahoma"/>
          <w:i/>
          <w:color w:val="000000" w:themeColor="text1"/>
          <w:sz w:val="24"/>
          <w:szCs w:val="24"/>
          <w:lang w:eastAsia="es-ES"/>
        </w:rPr>
        <w:t xml:space="preserve">. </w:t>
      </w:r>
      <w:r w:rsidR="00DD6C5C" w:rsidRPr="00E54739">
        <w:rPr>
          <w:rFonts w:ascii="Tahoma" w:hAnsi="Tahoma" w:cs="Tahoma"/>
          <w:color w:val="000000" w:themeColor="text1"/>
          <w:sz w:val="24"/>
          <w:szCs w:val="24"/>
          <w:lang w:eastAsia="es-ES"/>
        </w:rPr>
        <w:t xml:space="preserve">Ello no es del resorte de la acción de tutela. Por otra parte, obra suficiente prueba en el expediente de que la orden de embargo de las cuentas bancarias de COLPENSIONES ya se hizo efectiva tanto por parte de DAVIVIENDA como por parte del Banco Agrario. </w:t>
      </w:r>
    </w:p>
    <w:p w14:paraId="3AF7A80B" w14:textId="7CF74532" w:rsidR="00F06C8D" w:rsidRPr="00E54739" w:rsidRDefault="00F06C8D" w:rsidP="00E54739">
      <w:pPr>
        <w:pStyle w:val="Prrafodelista"/>
        <w:tabs>
          <w:tab w:val="left" w:pos="567"/>
        </w:tabs>
        <w:spacing w:after="0" w:line="276" w:lineRule="auto"/>
        <w:ind w:left="709" w:right="397"/>
        <w:jc w:val="both"/>
        <w:rPr>
          <w:rFonts w:ascii="Tahoma" w:hAnsi="Tahoma" w:cs="Tahoma"/>
          <w:i/>
          <w:color w:val="000000" w:themeColor="text1"/>
          <w:sz w:val="24"/>
          <w:szCs w:val="24"/>
          <w:lang w:eastAsia="es-ES"/>
        </w:rPr>
      </w:pPr>
    </w:p>
    <w:p w14:paraId="0CFCB78D" w14:textId="2D5746F0" w:rsidR="00DD6C5C" w:rsidRPr="00E54739" w:rsidRDefault="00DD6C5C" w:rsidP="00E54739">
      <w:pPr>
        <w:pStyle w:val="Prrafodelista"/>
        <w:tabs>
          <w:tab w:val="left" w:pos="567"/>
        </w:tabs>
        <w:spacing w:after="0" w:line="276" w:lineRule="auto"/>
        <w:ind w:left="0" w:right="227" w:firstLine="709"/>
        <w:jc w:val="both"/>
        <w:rPr>
          <w:rFonts w:ascii="Tahoma" w:hAnsi="Tahoma" w:cs="Tahoma"/>
          <w:b/>
          <w:sz w:val="24"/>
          <w:szCs w:val="24"/>
        </w:rPr>
      </w:pPr>
      <w:r w:rsidRPr="00E54739">
        <w:rPr>
          <w:rFonts w:ascii="Tahoma" w:hAnsi="Tahoma" w:cs="Tahoma"/>
          <w:color w:val="000000" w:themeColor="text1"/>
          <w:sz w:val="24"/>
          <w:szCs w:val="24"/>
          <w:lang w:eastAsia="es-ES"/>
        </w:rPr>
        <w:t>E</w:t>
      </w:r>
      <w:r w:rsidR="00F06C8D" w:rsidRPr="00E54739">
        <w:rPr>
          <w:rFonts w:ascii="Tahoma" w:hAnsi="Tahoma" w:cs="Tahoma"/>
          <w:color w:val="000000" w:themeColor="text1"/>
          <w:sz w:val="24"/>
          <w:szCs w:val="24"/>
          <w:lang w:eastAsia="es-ES"/>
        </w:rPr>
        <w:t>n atención a las consideraciones previamente descritas</w:t>
      </w:r>
      <w:r w:rsidRPr="00E54739">
        <w:rPr>
          <w:rFonts w:ascii="Tahoma" w:hAnsi="Tahoma" w:cs="Tahoma"/>
          <w:color w:val="000000" w:themeColor="text1"/>
          <w:sz w:val="24"/>
          <w:szCs w:val="24"/>
          <w:lang w:eastAsia="es-ES"/>
        </w:rPr>
        <w:t xml:space="preserve">, la Sala negará la acción de tutela impetrada por la actora por no encontrar que ninguna de las accionadas ni los sujetos vinculados a la litis hayan transgredido los derechos fundamentales invocados en la demanda de tutela. </w:t>
      </w:r>
    </w:p>
    <w:p w14:paraId="499E8124" w14:textId="77777777" w:rsidR="00DD6C5C" w:rsidRPr="00E54739" w:rsidRDefault="00DD6C5C" w:rsidP="00E54739">
      <w:pPr>
        <w:pStyle w:val="Prrafodelista"/>
        <w:tabs>
          <w:tab w:val="left" w:pos="567"/>
        </w:tabs>
        <w:spacing w:after="0" w:line="276" w:lineRule="auto"/>
        <w:ind w:left="0" w:right="227" w:firstLine="709"/>
        <w:jc w:val="both"/>
        <w:rPr>
          <w:rFonts w:ascii="Tahoma" w:hAnsi="Tahoma" w:cs="Tahoma"/>
          <w:b/>
          <w:sz w:val="24"/>
          <w:szCs w:val="24"/>
        </w:rPr>
      </w:pPr>
    </w:p>
    <w:p w14:paraId="47B36EB9" w14:textId="561A4A3A" w:rsidR="00BC1748" w:rsidRPr="00E54739" w:rsidRDefault="00BC1748" w:rsidP="00E54739">
      <w:pPr>
        <w:pStyle w:val="Prrafodelista"/>
        <w:tabs>
          <w:tab w:val="left" w:pos="567"/>
        </w:tabs>
        <w:spacing w:after="0" w:line="276" w:lineRule="auto"/>
        <w:ind w:left="0" w:right="227" w:firstLine="709"/>
        <w:jc w:val="center"/>
        <w:rPr>
          <w:rFonts w:ascii="Tahoma" w:hAnsi="Tahoma" w:cs="Tahoma"/>
          <w:b/>
          <w:sz w:val="24"/>
          <w:szCs w:val="24"/>
        </w:rPr>
      </w:pPr>
      <w:r w:rsidRPr="00E54739">
        <w:rPr>
          <w:rFonts w:ascii="Tahoma" w:hAnsi="Tahoma" w:cs="Tahoma"/>
          <w:b/>
          <w:sz w:val="24"/>
          <w:szCs w:val="24"/>
        </w:rPr>
        <w:t>DECISIÓN</w:t>
      </w:r>
    </w:p>
    <w:p w14:paraId="72D1A692" w14:textId="77777777" w:rsidR="00DD6C5C" w:rsidRPr="00E54739" w:rsidRDefault="00DD6C5C" w:rsidP="00E54739">
      <w:pPr>
        <w:spacing w:after="0" w:line="276" w:lineRule="auto"/>
        <w:ind w:right="23" w:firstLine="709"/>
        <w:jc w:val="both"/>
        <w:rPr>
          <w:rFonts w:ascii="Tahoma" w:hAnsi="Tahoma" w:cs="Tahoma"/>
          <w:sz w:val="24"/>
          <w:szCs w:val="24"/>
          <w:lang w:eastAsia="es-CO"/>
        </w:rPr>
      </w:pPr>
    </w:p>
    <w:p w14:paraId="27454B3A" w14:textId="1F1B3BCB" w:rsidR="00D3021F" w:rsidRPr="00E54739" w:rsidRDefault="00D3021F" w:rsidP="00E54739">
      <w:pPr>
        <w:spacing w:after="0" w:line="276" w:lineRule="auto"/>
        <w:ind w:right="23" w:firstLine="709"/>
        <w:jc w:val="both"/>
        <w:rPr>
          <w:rFonts w:ascii="Tahoma" w:hAnsi="Tahoma" w:cs="Tahoma"/>
          <w:sz w:val="24"/>
          <w:szCs w:val="24"/>
          <w:lang w:eastAsia="es-CO"/>
        </w:rPr>
      </w:pPr>
      <w:r w:rsidRPr="00E54739">
        <w:rPr>
          <w:rFonts w:ascii="Tahoma" w:hAnsi="Tahoma" w:cs="Tahoma"/>
          <w:sz w:val="24"/>
          <w:szCs w:val="24"/>
          <w:lang w:eastAsia="es-CO"/>
        </w:rPr>
        <w:t xml:space="preserve">En mérito de lo expuesto, la </w:t>
      </w:r>
      <w:r w:rsidRPr="00E54739">
        <w:rPr>
          <w:rFonts w:ascii="Tahoma" w:hAnsi="Tahoma" w:cs="Tahoma"/>
          <w:b/>
          <w:sz w:val="24"/>
          <w:szCs w:val="24"/>
          <w:lang w:eastAsia="es-CO"/>
        </w:rPr>
        <w:t>Sala de Decisión Laboral No. 1 del Tribunal Superior del Distrito Judicial de Pereira</w:t>
      </w:r>
      <w:r w:rsidRPr="00E54739">
        <w:rPr>
          <w:rFonts w:ascii="Tahoma" w:hAnsi="Tahoma" w:cs="Tahoma"/>
          <w:sz w:val="24"/>
          <w:szCs w:val="24"/>
          <w:lang w:eastAsia="es-CO"/>
        </w:rPr>
        <w:t>, en nombre del Pueblo y por autoridad de la Constitución y la ley,</w:t>
      </w:r>
    </w:p>
    <w:p w14:paraId="6336CBC2" w14:textId="77777777" w:rsidR="00BC1748" w:rsidRPr="00E54739" w:rsidRDefault="00BC1748" w:rsidP="00E54739">
      <w:pPr>
        <w:spacing w:line="276" w:lineRule="auto"/>
        <w:jc w:val="both"/>
        <w:rPr>
          <w:rFonts w:ascii="Tahoma" w:hAnsi="Tahoma" w:cs="Tahoma"/>
          <w:sz w:val="24"/>
          <w:szCs w:val="24"/>
        </w:rPr>
      </w:pPr>
    </w:p>
    <w:p w14:paraId="02B2A885" w14:textId="0BF512C3" w:rsidR="00BC1748" w:rsidRPr="00E54739" w:rsidRDefault="00BC1748" w:rsidP="00E54739">
      <w:pPr>
        <w:pStyle w:val="Prrafodelista"/>
        <w:numPr>
          <w:ilvl w:val="0"/>
          <w:numId w:val="1"/>
        </w:numPr>
        <w:shd w:val="clear" w:color="auto" w:fill="FFFFFF"/>
        <w:spacing w:line="276" w:lineRule="auto"/>
        <w:jc w:val="center"/>
        <w:rPr>
          <w:rFonts w:ascii="Tahoma" w:hAnsi="Tahoma" w:cs="Tahoma"/>
          <w:b/>
          <w:bCs/>
          <w:spacing w:val="-4"/>
          <w:sz w:val="24"/>
          <w:szCs w:val="24"/>
          <w:lang w:eastAsia="es-CO"/>
        </w:rPr>
      </w:pPr>
      <w:r w:rsidRPr="00E54739">
        <w:rPr>
          <w:rFonts w:ascii="Tahoma" w:hAnsi="Tahoma" w:cs="Tahoma"/>
          <w:b/>
          <w:bCs/>
          <w:spacing w:val="-4"/>
          <w:sz w:val="24"/>
          <w:szCs w:val="24"/>
          <w:lang w:eastAsia="es-CO"/>
        </w:rPr>
        <w:t>RESUELVE</w:t>
      </w:r>
    </w:p>
    <w:p w14:paraId="62C3B108" w14:textId="08493B35" w:rsidR="005B6702" w:rsidRPr="00E54739" w:rsidRDefault="00BC1748" w:rsidP="00E54739">
      <w:pPr>
        <w:tabs>
          <w:tab w:val="left" w:pos="9360"/>
        </w:tabs>
        <w:spacing w:after="360" w:line="276" w:lineRule="auto"/>
        <w:ind w:right="45" w:firstLine="709"/>
        <w:jc w:val="both"/>
        <w:rPr>
          <w:rFonts w:ascii="Tahoma" w:hAnsi="Tahoma" w:cs="Tahoma"/>
          <w:sz w:val="24"/>
          <w:szCs w:val="24"/>
        </w:rPr>
      </w:pPr>
      <w:r w:rsidRPr="00E54739">
        <w:rPr>
          <w:rFonts w:ascii="Tahoma" w:hAnsi="Tahoma" w:cs="Tahoma"/>
          <w:b/>
          <w:bCs/>
          <w:sz w:val="24"/>
          <w:szCs w:val="24"/>
        </w:rPr>
        <w:t>PRIMERO:</w:t>
      </w:r>
      <w:r w:rsidRPr="00E54739">
        <w:rPr>
          <w:rFonts w:ascii="Tahoma" w:hAnsi="Tahoma" w:cs="Tahoma"/>
          <w:bCs/>
          <w:sz w:val="24"/>
          <w:szCs w:val="24"/>
        </w:rPr>
        <w:t xml:space="preserve"> </w:t>
      </w:r>
      <w:r w:rsidRPr="00E54739">
        <w:rPr>
          <w:rFonts w:ascii="Tahoma" w:hAnsi="Tahoma" w:cs="Tahoma"/>
          <w:b/>
          <w:bCs/>
          <w:sz w:val="24"/>
          <w:szCs w:val="24"/>
        </w:rPr>
        <w:t>NO TUTELAR</w:t>
      </w:r>
      <w:r w:rsidRPr="00E54739">
        <w:rPr>
          <w:rFonts w:ascii="Tahoma" w:hAnsi="Tahoma" w:cs="Tahoma"/>
          <w:bCs/>
          <w:sz w:val="24"/>
          <w:szCs w:val="24"/>
        </w:rPr>
        <w:t xml:space="preserve"> los derechos fundamentales invocados por la señora </w:t>
      </w:r>
      <w:r w:rsidR="005B6702" w:rsidRPr="00E54739">
        <w:rPr>
          <w:rFonts w:ascii="Tahoma" w:hAnsi="Tahoma" w:cs="Tahoma"/>
          <w:bCs/>
          <w:sz w:val="24"/>
          <w:szCs w:val="24"/>
        </w:rPr>
        <w:t>Aura Rosa Morales López</w:t>
      </w:r>
      <w:r w:rsidRPr="00E54739">
        <w:rPr>
          <w:rFonts w:ascii="Tahoma" w:hAnsi="Tahoma" w:cs="Tahoma"/>
          <w:bCs/>
          <w:sz w:val="24"/>
          <w:szCs w:val="24"/>
        </w:rPr>
        <w:t xml:space="preserve"> en contra </w:t>
      </w:r>
      <w:r w:rsidRPr="00E54739">
        <w:rPr>
          <w:rFonts w:ascii="Tahoma" w:hAnsi="Tahoma" w:cs="Tahoma"/>
          <w:sz w:val="24"/>
          <w:szCs w:val="24"/>
        </w:rPr>
        <w:t xml:space="preserve">del </w:t>
      </w:r>
      <w:r w:rsidR="005B6702" w:rsidRPr="00E54739">
        <w:rPr>
          <w:rFonts w:ascii="Tahoma" w:hAnsi="Tahoma" w:cs="Tahoma"/>
          <w:sz w:val="24"/>
          <w:szCs w:val="24"/>
        </w:rPr>
        <w:t>Juzgado Primero Laboral del Circuito de Pereira, Banco Davivienda S.A y la Administradora Colombiana de Pensiones – Colpensiones</w:t>
      </w:r>
      <w:r w:rsidR="00DD6C5C" w:rsidRPr="00E54739">
        <w:rPr>
          <w:rFonts w:ascii="Tahoma" w:hAnsi="Tahoma" w:cs="Tahoma"/>
          <w:sz w:val="24"/>
          <w:szCs w:val="24"/>
        </w:rPr>
        <w:t>, conforme se explicó en la parte motiva de esta providencia.</w:t>
      </w:r>
    </w:p>
    <w:p w14:paraId="42377C67" w14:textId="123B0729" w:rsidR="006A1654" w:rsidRPr="00E54739" w:rsidRDefault="000A280F" w:rsidP="00E54739">
      <w:pPr>
        <w:spacing w:after="0" w:line="276" w:lineRule="auto"/>
        <w:ind w:right="3" w:firstLine="708"/>
        <w:jc w:val="both"/>
        <w:rPr>
          <w:rFonts w:ascii="Tahoma" w:eastAsia="Calibri" w:hAnsi="Tahoma" w:cs="Tahoma"/>
          <w:bCs/>
          <w:sz w:val="24"/>
          <w:szCs w:val="24"/>
        </w:rPr>
      </w:pPr>
      <w:r w:rsidRPr="00E54739">
        <w:rPr>
          <w:rFonts w:ascii="Tahoma" w:eastAsia="Calibri" w:hAnsi="Tahoma" w:cs="Tahoma"/>
          <w:b/>
          <w:bCs/>
          <w:sz w:val="24"/>
          <w:szCs w:val="24"/>
        </w:rPr>
        <w:t>SEGUNDO</w:t>
      </w:r>
      <w:r w:rsidR="00791543" w:rsidRPr="00E54739">
        <w:rPr>
          <w:rFonts w:ascii="Tahoma" w:eastAsia="Calibri" w:hAnsi="Tahoma" w:cs="Tahoma"/>
          <w:b/>
          <w:bCs/>
          <w:sz w:val="24"/>
          <w:szCs w:val="24"/>
        </w:rPr>
        <w:t>:</w:t>
      </w:r>
      <w:r w:rsidR="00791543" w:rsidRPr="00E54739">
        <w:rPr>
          <w:rFonts w:ascii="Tahoma" w:eastAsia="Calibri" w:hAnsi="Tahoma" w:cs="Tahoma"/>
          <w:bCs/>
          <w:sz w:val="24"/>
          <w:szCs w:val="24"/>
        </w:rPr>
        <w:t xml:space="preserve"> </w:t>
      </w:r>
      <w:r w:rsidR="006A1654" w:rsidRPr="00E54739">
        <w:rPr>
          <w:rFonts w:ascii="Tahoma" w:eastAsia="Calibri" w:hAnsi="Tahoma" w:cs="Tahoma"/>
          <w:bCs/>
          <w:sz w:val="24"/>
          <w:szCs w:val="24"/>
        </w:rPr>
        <w:t xml:space="preserve">Notifíquese la decisión </w:t>
      </w:r>
      <w:r w:rsidR="00DD6C5C" w:rsidRPr="00E54739">
        <w:rPr>
          <w:rFonts w:ascii="Tahoma" w:eastAsia="Calibri" w:hAnsi="Tahoma" w:cs="Tahoma"/>
          <w:bCs/>
          <w:sz w:val="24"/>
          <w:szCs w:val="24"/>
        </w:rPr>
        <w:t xml:space="preserve">a las partes y las vinculadas </w:t>
      </w:r>
      <w:r w:rsidR="006A1654" w:rsidRPr="00E54739">
        <w:rPr>
          <w:rFonts w:ascii="Tahoma" w:eastAsia="Calibri" w:hAnsi="Tahoma" w:cs="Tahoma"/>
          <w:bCs/>
          <w:sz w:val="24"/>
          <w:szCs w:val="24"/>
        </w:rPr>
        <w:t>por el medio más eficaz.</w:t>
      </w:r>
    </w:p>
    <w:p w14:paraId="50893278" w14:textId="77777777" w:rsidR="006A1654" w:rsidRPr="00E54739" w:rsidRDefault="006A1654" w:rsidP="00E54739">
      <w:pPr>
        <w:spacing w:after="0" w:line="276" w:lineRule="auto"/>
        <w:ind w:right="3" w:firstLine="708"/>
        <w:jc w:val="both"/>
        <w:rPr>
          <w:rFonts w:ascii="Tahoma" w:eastAsia="Calibri" w:hAnsi="Tahoma" w:cs="Tahoma"/>
          <w:bCs/>
          <w:sz w:val="24"/>
          <w:szCs w:val="24"/>
        </w:rPr>
      </w:pPr>
    </w:p>
    <w:p w14:paraId="76544642" w14:textId="5B41DCC7" w:rsidR="00791543" w:rsidRPr="00E54739" w:rsidRDefault="00DD6C5C" w:rsidP="00E54739">
      <w:pPr>
        <w:spacing w:after="0" w:line="276" w:lineRule="auto"/>
        <w:ind w:right="3" w:firstLine="708"/>
        <w:jc w:val="both"/>
        <w:rPr>
          <w:rFonts w:ascii="Tahoma" w:eastAsia="Calibri" w:hAnsi="Tahoma" w:cs="Tahoma"/>
          <w:bCs/>
          <w:sz w:val="24"/>
          <w:szCs w:val="24"/>
        </w:rPr>
      </w:pPr>
      <w:r w:rsidRPr="00E54739">
        <w:rPr>
          <w:rFonts w:ascii="Tahoma" w:eastAsia="Calibri" w:hAnsi="Tahoma" w:cs="Tahoma"/>
          <w:b/>
          <w:bCs/>
          <w:sz w:val="24"/>
          <w:szCs w:val="24"/>
        </w:rPr>
        <w:t>TERCERO</w:t>
      </w:r>
      <w:r w:rsidR="006A1654" w:rsidRPr="00E54739">
        <w:rPr>
          <w:rFonts w:ascii="Tahoma" w:eastAsia="Calibri" w:hAnsi="Tahoma" w:cs="Tahoma"/>
          <w:b/>
          <w:bCs/>
          <w:sz w:val="24"/>
          <w:szCs w:val="24"/>
        </w:rPr>
        <w:t xml:space="preserve">: </w:t>
      </w:r>
      <w:r w:rsidRPr="00E54739">
        <w:rPr>
          <w:rFonts w:ascii="Tahoma" w:eastAsia="Calibri" w:hAnsi="Tahoma" w:cs="Tahoma"/>
          <w:bCs/>
          <w:sz w:val="24"/>
          <w:szCs w:val="24"/>
        </w:rPr>
        <w:t>Si no se impugna esta decisión, r</w:t>
      </w:r>
      <w:r w:rsidR="00791543" w:rsidRPr="00E54739">
        <w:rPr>
          <w:rFonts w:ascii="Tahoma" w:eastAsia="Calibri" w:hAnsi="Tahoma" w:cs="Tahoma"/>
          <w:bCs/>
          <w:sz w:val="24"/>
          <w:szCs w:val="24"/>
        </w:rPr>
        <w:t xml:space="preserve">emítase el expediente a la </w:t>
      </w:r>
      <w:r w:rsidR="00200C5A" w:rsidRPr="00E54739">
        <w:rPr>
          <w:rFonts w:ascii="Tahoma" w:eastAsia="Calibri" w:hAnsi="Tahoma" w:cs="Tahoma"/>
          <w:bCs/>
          <w:sz w:val="24"/>
          <w:szCs w:val="24"/>
        </w:rPr>
        <w:t xml:space="preserve">Honorable </w:t>
      </w:r>
      <w:r w:rsidR="00791543" w:rsidRPr="00E54739">
        <w:rPr>
          <w:rFonts w:ascii="Tahoma" w:eastAsia="Calibri" w:hAnsi="Tahoma" w:cs="Tahoma"/>
          <w:bCs/>
          <w:sz w:val="24"/>
          <w:szCs w:val="24"/>
        </w:rPr>
        <w:t xml:space="preserve">Corte Constitucional para su eventual revisión, </w:t>
      </w:r>
      <w:r w:rsidR="00200C5A" w:rsidRPr="00E54739">
        <w:rPr>
          <w:rFonts w:ascii="Tahoma" w:eastAsia="Calibri" w:hAnsi="Tahoma" w:cs="Tahoma"/>
          <w:bCs/>
          <w:sz w:val="24"/>
          <w:szCs w:val="24"/>
        </w:rPr>
        <w:t xml:space="preserve">en los términos del </w:t>
      </w:r>
      <w:r w:rsidR="00791543" w:rsidRPr="00E54739">
        <w:rPr>
          <w:rFonts w:ascii="Tahoma" w:eastAsia="Calibri" w:hAnsi="Tahoma" w:cs="Tahoma"/>
          <w:bCs/>
          <w:sz w:val="24"/>
          <w:szCs w:val="24"/>
        </w:rPr>
        <w:t>artículo 31 del Decreto 2591 de 1991.</w:t>
      </w:r>
    </w:p>
    <w:p w14:paraId="1A184EF6" w14:textId="77777777" w:rsidR="00791543" w:rsidRPr="00E54739" w:rsidRDefault="00791543" w:rsidP="00E54739">
      <w:pPr>
        <w:pStyle w:val="Sinespaciado"/>
        <w:spacing w:line="276" w:lineRule="auto"/>
        <w:rPr>
          <w:rFonts w:ascii="Tahoma" w:hAnsi="Tahoma" w:cs="Tahoma"/>
          <w:sz w:val="24"/>
          <w:szCs w:val="24"/>
        </w:rPr>
      </w:pPr>
    </w:p>
    <w:p w14:paraId="4CB2B3CB" w14:textId="22E7FCCF" w:rsidR="00574EA0" w:rsidRPr="00E54739" w:rsidRDefault="00A049E5" w:rsidP="00E54739">
      <w:pPr>
        <w:pStyle w:val="Prrafodelista"/>
        <w:suppressAutoHyphens/>
        <w:spacing w:after="0" w:line="276" w:lineRule="auto"/>
        <w:ind w:firstLine="709"/>
        <w:jc w:val="center"/>
        <w:rPr>
          <w:rFonts w:ascii="Tahoma" w:hAnsi="Tahoma" w:cs="Tahoma"/>
          <w:b/>
          <w:sz w:val="24"/>
          <w:szCs w:val="24"/>
        </w:rPr>
      </w:pPr>
      <w:r w:rsidRPr="00E54739">
        <w:rPr>
          <w:rFonts w:ascii="Tahoma" w:hAnsi="Tahoma" w:cs="Tahoma"/>
          <w:b/>
          <w:sz w:val="24"/>
          <w:szCs w:val="24"/>
        </w:rPr>
        <w:t>NOTIFÍQUESE Y CÚMPLASE</w:t>
      </w:r>
    </w:p>
    <w:p w14:paraId="5C7B530E" w14:textId="77777777" w:rsidR="00E54739" w:rsidRPr="00811039" w:rsidRDefault="00E54739" w:rsidP="00E54739">
      <w:pPr>
        <w:spacing w:after="0" w:line="276" w:lineRule="auto"/>
        <w:jc w:val="both"/>
        <w:rPr>
          <w:rFonts w:ascii="Tahoma" w:eastAsia="Segoe UI" w:hAnsi="Tahoma" w:cs="Tahoma"/>
          <w:sz w:val="24"/>
          <w:szCs w:val="24"/>
          <w:lang w:eastAsia="es-CO"/>
        </w:rPr>
      </w:pPr>
    </w:p>
    <w:p w14:paraId="022E15A9" w14:textId="77777777" w:rsidR="00E54739" w:rsidRPr="00811039" w:rsidRDefault="00E54739" w:rsidP="00E5473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811039">
        <w:rPr>
          <w:rFonts w:ascii="Tahoma" w:eastAsia="Times New Roman" w:hAnsi="Tahoma" w:cs="Tahoma"/>
          <w:sz w:val="24"/>
          <w:szCs w:val="24"/>
          <w:lang w:val="es-ES" w:eastAsia="es-ES"/>
        </w:rPr>
        <w:tab/>
        <w:t>La Magistrada ponente,</w:t>
      </w:r>
    </w:p>
    <w:p w14:paraId="3D01A087"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0278345D"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587D8BAE"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63647F62" w14:textId="77777777" w:rsidR="00E54739" w:rsidRPr="00811039" w:rsidRDefault="00E54739" w:rsidP="00E54739">
      <w:pPr>
        <w:keepNext/>
        <w:spacing w:after="0" w:line="276" w:lineRule="auto"/>
        <w:jc w:val="center"/>
        <w:outlineLvl w:val="2"/>
        <w:rPr>
          <w:rFonts w:ascii="Tahoma" w:eastAsia="Times New Roman" w:hAnsi="Tahoma" w:cs="Tahoma"/>
          <w:b/>
          <w:bCs/>
          <w:sz w:val="24"/>
          <w:szCs w:val="24"/>
          <w:lang w:val="es-ES" w:eastAsia="es-ES"/>
        </w:rPr>
      </w:pPr>
      <w:r w:rsidRPr="00811039">
        <w:rPr>
          <w:rFonts w:ascii="Tahoma" w:eastAsia="Times New Roman" w:hAnsi="Tahoma" w:cs="Tahoma"/>
          <w:b/>
          <w:bCs/>
          <w:sz w:val="24"/>
          <w:szCs w:val="24"/>
          <w:lang w:val="es-ES" w:eastAsia="es-ES"/>
        </w:rPr>
        <w:t>ANA LUCÍA CAICEDO CALDERÓN</w:t>
      </w:r>
    </w:p>
    <w:p w14:paraId="2177B609"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088F2C2C" w14:textId="77777777" w:rsidR="00E54739" w:rsidRPr="00811039" w:rsidRDefault="00E54739" w:rsidP="00E54739">
      <w:pPr>
        <w:spacing w:after="0" w:line="276" w:lineRule="auto"/>
        <w:ind w:firstLine="708"/>
        <w:rPr>
          <w:rFonts w:ascii="Tahoma" w:eastAsia="Times New Roman" w:hAnsi="Tahoma" w:cs="Tahoma"/>
          <w:sz w:val="24"/>
          <w:szCs w:val="24"/>
          <w:lang w:val="es-ES" w:eastAsia="es-ES"/>
        </w:rPr>
      </w:pPr>
      <w:bookmarkStart w:id="2" w:name="_Hlk62478330"/>
      <w:r w:rsidRPr="00811039">
        <w:rPr>
          <w:rFonts w:ascii="Tahoma" w:eastAsia="Times New Roman" w:hAnsi="Tahoma" w:cs="Tahoma"/>
          <w:sz w:val="24"/>
          <w:szCs w:val="24"/>
          <w:lang w:val="es-ES" w:eastAsia="es-ES"/>
        </w:rPr>
        <w:t>La Magistrada y el Magistrado,</w:t>
      </w:r>
    </w:p>
    <w:p w14:paraId="779E5099"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0F86FBC4"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48753D2F" w14:textId="77777777" w:rsidR="00E54739" w:rsidRPr="00811039" w:rsidRDefault="00E54739" w:rsidP="00E54739">
      <w:pPr>
        <w:spacing w:after="0" w:line="276" w:lineRule="auto"/>
        <w:rPr>
          <w:rFonts w:ascii="Tahoma" w:eastAsia="Times New Roman" w:hAnsi="Tahoma" w:cs="Tahoma"/>
          <w:sz w:val="24"/>
          <w:szCs w:val="24"/>
          <w:lang w:val="es-ES" w:eastAsia="es-ES"/>
        </w:rPr>
      </w:pPr>
    </w:p>
    <w:p w14:paraId="57C33A19" w14:textId="6871DCB4" w:rsidR="00B32E3E" w:rsidRPr="00E54739" w:rsidRDefault="00E54739" w:rsidP="00E54739">
      <w:pPr>
        <w:spacing w:after="0" w:line="276" w:lineRule="auto"/>
        <w:jc w:val="both"/>
        <w:rPr>
          <w:rFonts w:ascii="Tahoma" w:eastAsia="Times New Roman" w:hAnsi="Tahoma" w:cs="Tahoma"/>
          <w:b/>
          <w:bCs/>
          <w:sz w:val="24"/>
          <w:szCs w:val="24"/>
          <w:lang w:val="es-ES" w:eastAsia="es-ES"/>
        </w:rPr>
      </w:pPr>
      <w:r w:rsidRPr="00811039">
        <w:rPr>
          <w:rFonts w:ascii="Tahoma" w:eastAsia="Times New Roman" w:hAnsi="Tahoma" w:cs="Tahoma"/>
          <w:b/>
          <w:bCs/>
          <w:sz w:val="24"/>
          <w:szCs w:val="24"/>
          <w:lang w:val="es-ES" w:eastAsia="es-ES"/>
        </w:rPr>
        <w:t>OLGA LUCÍA HOYOS SEPÚLVEDA</w:t>
      </w:r>
      <w:r w:rsidRPr="00811039">
        <w:rPr>
          <w:rFonts w:ascii="Tahoma" w:eastAsia="Times New Roman" w:hAnsi="Tahoma" w:cs="Tahoma"/>
          <w:b/>
          <w:bCs/>
          <w:sz w:val="24"/>
          <w:szCs w:val="24"/>
          <w:lang w:val="es-ES" w:eastAsia="es-ES"/>
        </w:rPr>
        <w:tab/>
      </w:r>
      <w:r w:rsidRPr="00811039">
        <w:rPr>
          <w:rFonts w:ascii="Tahoma" w:eastAsia="Times New Roman" w:hAnsi="Tahoma" w:cs="Tahoma"/>
          <w:b/>
          <w:bCs/>
          <w:sz w:val="24"/>
          <w:szCs w:val="24"/>
          <w:lang w:val="es-ES" w:eastAsia="es-ES"/>
        </w:rPr>
        <w:tab/>
        <w:t>GERMÁN DARÍO GÓEZ VINASCO</w:t>
      </w:r>
      <w:bookmarkEnd w:id="2"/>
    </w:p>
    <w:sectPr w:rsidR="00B32E3E" w:rsidRPr="00E54739" w:rsidSect="00373FA0">
      <w:headerReference w:type="even" r:id="rId11"/>
      <w:headerReference w:type="default" r:id="rId12"/>
      <w:footerReference w:type="default" r:id="rId13"/>
      <w:pgSz w:w="12240" w:h="18720" w:code="5"/>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268048" w16cex:dateUtc="2022-05-11T2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3A82" w14:textId="77777777" w:rsidR="00DF00D7" w:rsidRDefault="00DF00D7">
      <w:pPr>
        <w:spacing w:after="0" w:line="240" w:lineRule="auto"/>
      </w:pPr>
      <w:r>
        <w:separator/>
      </w:r>
    </w:p>
  </w:endnote>
  <w:endnote w:type="continuationSeparator" w:id="0">
    <w:p w14:paraId="482D9E51" w14:textId="77777777" w:rsidR="00DF00D7" w:rsidRDefault="00DF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szCs w:val="18"/>
      </w:rPr>
    </w:sdtEndPr>
    <w:sdtContent>
      <w:p w14:paraId="697BFF54" w14:textId="0DDB637C" w:rsidR="00BD7AB3" w:rsidRPr="00E54739" w:rsidRDefault="00BD7AB3">
        <w:pPr>
          <w:pStyle w:val="Piedepgina"/>
          <w:jc w:val="right"/>
          <w:rPr>
            <w:rFonts w:ascii="Arial" w:hAnsi="Arial" w:cs="Arial"/>
            <w:sz w:val="18"/>
            <w:szCs w:val="18"/>
          </w:rPr>
        </w:pPr>
        <w:r w:rsidRPr="00E54739">
          <w:rPr>
            <w:rFonts w:ascii="Arial" w:hAnsi="Arial" w:cs="Arial"/>
            <w:sz w:val="18"/>
            <w:szCs w:val="18"/>
          </w:rPr>
          <w:fldChar w:fldCharType="begin"/>
        </w:r>
        <w:r w:rsidRPr="00E54739">
          <w:rPr>
            <w:rFonts w:ascii="Arial" w:hAnsi="Arial" w:cs="Arial"/>
            <w:sz w:val="18"/>
            <w:szCs w:val="18"/>
          </w:rPr>
          <w:instrText>PAGE   \* MERGEFORMAT</w:instrText>
        </w:r>
        <w:r w:rsidRPr="00E54739">
          <w:rPr>
            <w:rFonts w:ascii="Arial" w:hAnsi="Arial" w:cs="Arial"/>
            <w:sz w:val="18"/>
            <w:szCs w:val="18"/>
          </w:rPr>
          <w:fldChar w:fldCharType="separate"/>
        </w:r>
        <w:r w:rsidR="00525E8E" w:rsidRPr="00E54739">
          <w:rPr>
            <w:rFonts w:ascii="Arial" w:hAnsi="Arial" w:cs="Arial"/>
            <w:noProof/>
            <w:sz w:val="18"/>
            <w:szCs w:val="18"/>
          </w:rPr>
          <w:t>17</w:t>
        </w:r>
        <w:r w:rsidRPr="00E5473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424E" w14:textId="77777777" w:rsidR="00DF00D7" w:rsidRDefault="00DF00D7">
      <w:pPr>
        <w:spacing w:after="0" w:line="240" w:lineRule="auto"/>
      </w:pPr>
      <w:r>
        <w:separator/>
      </w:r>
    </w:p>
  </w:footnote>
  <w:footnote w:type="continuationSeparator" w:id="0">
    <w:p w14:paraId="5A52557D" w14:textId="77777777" w:rsidR="00DF00D7" w:rsidRDefault="00DF00D7">
      <w:pPr>
        <w:spacing w:after="0" w:line="240" w:lineRule="auto"/>
      </w:pPr>
      <w:r>
        <w:continuationSeparator/>
      </w:r>
    </w:p>
  </w:footnote>
  <w:footnote w:id="1">
    <w:p w14:paraId="43964408" w14:textId="77777777"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 xml:space="preserve">Sentencia T-194 de 2021. MS. Antonio José Lizarazo Ocampo. </w:t>
      </w:r>
    </w:p>
  </w:footnote>
  <w:footnote w:id="2">
    <w:p w14:paraId="76BCCED4" w14:textId="77777777" w:rsidR="00BD7AB3" w:rsidRPr="007B70D5" w:rsidRDefault="00BD7AB3" w:rsidP="007B70D5">
      <w:pPr>
        <w:pStyle w:val="Textonotapie"/>
        <w:jc w:val="both"/>
        <w:rPr>
          <w:rFonts w:ascii="Arial" w:hAnsi="Arial" w:cs="Arial"/>
          <w:sz w:val="18"/>
          <w:szCs w:val="18"/>
          <w:lang w:val="es-ES"/>
        </w:rPr>
      </w:pPr>
      <w:r w:rsidRPr="007B70D5">
        <w:rPr>
          <w:rStyle w:val="Refdenotaalpie"/>
          <w:rFonts w:ascii="Arial" w:hAnsi="Arial" w:cs="Arial"/>
          <w:sz w:val="18"/>
          <w:szCs w:val="18"/>
        </w:rPr>
        <w:footnoteRef/>
      </w:r>
      <w:r w:rsidRPr="007B70D5">
        <w:rPr>
          <w:rFonts w:ascii="Arial" w:hAnsi="Arial" w:cs="Arial"/>
          <w:sz w:val="18"/>
          <w:szCs w:val="18"/>
        </w:rPr>
        <w:t xml:space="preserve"> Sentencia T-400 de 2017. MS. Alberto Rojas Ríos.</w:t>
      </w:r>
    </w:p>
  </w:footnote>
  <w:footnote w:id="3">
    <w:p w14:paraId="43437A47" w14:textId="35790F0E"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 xml:space="preserve">Sentencia T-527 de 2009. MP. Nilson Pinilla </w:t>
      </w:r>
      <w:proofErr w:type="spellStart"/>
      <w:r w:rsidRPr="007B70D5">
        <w:rPr>
          <w:rFonts w:ascii="Arial" w:hAnsi="Arial" w:cs="Arial"/>
          <w:sz w:val="18"/>
          <w:szCs w:val="18"/>
          <w:lang w:val="es-CO"/>
        </w:rPr>
        <w:t>Pinilla</w:t>
      </w:r>
      <w:proofErr w:type="spellEnd"/>
      <w:r w:rsidRPr="007B70D5">
        <w:rPr>
          <w:rFonts w:ascii="Arial" w:hAnsi="Arial" w:cs="Arial"/>
          <w:sz w:val="18"/>
          <w:szCs w:val="18"/>
          <w:lang w:val="es-CO"/>
        </w:rPr>
        <w:t>.</w:t>
      </w:r>
    </w:p>
  </w:footnote>
  <w:footnote w:id="4">
    <w:p w14:paraId="0127F818" w14:textId="3BC2299D"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 xml:space="preserve">Corte Suprema de Justicia – Sentencia radicada 80677 del 08/07/2015. MP. Eugenio Fernández </w:t>
      </w:r>
      <w:proofErr w:type="spellStart"/>
      <w:r w:rsidRPr="007B70D5">
        <w:rPr>
          <w:rFonts w:ascii="Arial" w:hAnsi="Arial" w:cs="Arial"/>
          <w:sz w:val="18"/>
          <w:szCs w:val="18"/>
          <w:lang w:val="es-CO"/>
        </w:rPr>
        <w:t>Carlier</w:t>
      </w:r>
      <w:proofErr w:type="spellEnd"/>
      <w:r w:rsidRPr="007B70D5">
        <w:rPr>
          <w:rFonts w:ascii="Arial" w:hAnsi="Arial" w:cs="Arial"/>
          <w:sz w:val="18"/>
          <w:szCs w:val="18"/>
          <w:lang w:val="es-CO"/>
        </w:rPr>
        <w:t>.</w:t>
      </w:r>
    </w:p>
  </w:footnote>
  <w:footnote w:id="5">
    <w:p w14:paraId="3A810050" w14:textId="204CCB76"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MP. Luis Guillermo Guerrero Pérez.</w:t>
      </w:r>
    </w:p>
  </w:footnote>
  <w:footnote w:id="6">
    <w:p w14:paraId="03BCC055" w14:textId="52FC7D02" w:rsidR="00BD7AB3" w:rsidRPr="007B70D5" w:rsidRDefault="00BD7AB3" w:rsidP="007B70D5">
      <w:pPr>
        <w:pStyle w:val="Textonotapie"/>
        <w:jc w:val="both"/>
        <w:rPr>
          <w:rFonts w:ascii="Arial" w:hAnsi="Arial" w:cs="Arial"/>
          <w:color w:val="000000" w:themeColor="text1"/>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color w:val="000000" w:themeColor="text1"/>
          <w:sz w:val="18"/>
          <w:szCs w:val="18"/>
          <w:lang w:val="es-CO"/>
        </w:rPr>
        <w:t>Sentencia T-1227 de 2001. MP. Alfredo Beltrán Sierra.</w:t>
      </w:r>
    </w:p>
  </w:footnote>
  <w:footnote w:id="7">
    <w:p w14:paraId="2B35ABD9" w14:textId="52A88260"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Sentencia 2019-00585 del 02/04/2020 – Sección Primera del Consejo de Estado.</w:t>
      </w:r>
    </w:p>
  </w:footnote>
  <w:footnote w:id="8">
    <w:p w14:paraId="433BB48B" w14:textId="3B686959"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MP. Clara Inés Vargas Hernández.</w:t>
      </w:r>
    </w:p>
  </w:footnote>
  <w:footnote w:id="9">
    <w:p w14:paraId="3A95B0AC" w14:textId="1BB5EBBC"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Corte Constitucional, Sentencia C-354 de 1997. MP. Antonio Becerra Carbonell.</w:t>
      </w:r>
    </w:p>
  </w:footnote>
  <w:footnote w:id="10">
    <w:p w14:paraId="19AC2B35" w14:textId="3BF5E928"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MP. Richard S. Ramírez Grisales.</w:t>
      </w:r>
    </w:p>
  </w:footnote>
  <w:footnote w:id="11">
    <w:p w14:paraId="63626CC3" w14:textId="084856E7"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Carpeta No. 14 ´</w:t>
      </w:r>
      <w:proofErr w:type="spellStart"/>
      <w:r w:rsidRPr="007B70D5">
        <w:rPr>
          <w:rFonts w:ascii="Arial" w:hAnsi="Arial" w:cs="Arial"/>
          <w:sz w:val="18"/>
          <w:szCs w:val="18"/>
          <w:lang w:val="es-CO"/>
        </w:rPr>
        <w:t>ContestaciónJuzgadoPrimero</w:t>
      </w:r>
      <w:proofErr w:type="spellEnd"/>
      <w:r w:rsidRPr="007B70D5">
        <w:rPr>
          <w:rFonts w:ascii="Arial" w:hAnsi="Arial" w:cs="Arial"/>
          <w:sz w:val="18"/>
          <w:szCs w:val="18"/>
          <w:lang w:val="es-CO"/>
        </w:rPr>
        <w:t>’</w:t>
      </w:r>
    </w:p>
  </w:footnote>
  <w:footnote w:id="12">
    <w:p w14:paraId="469B4E33" w14:textId="7EF90022" w:rsidR="00BD7AB3" w:rsidRPr="007B70D5" w:rsidRDefault="00BD7AB3" w:rsidP="007B70D5">
      <w:pPr>
        <w:pStyle w:val="Textonotapie"/>
        <w:jc w:val="both"/>
        <w:rPr>
          <w:rFonts w:ascii="Arial" w:hAnsi="Arial" w:cs="Arial"/>
          <w:sz w:val="18"/>
          <w:szCs w:val="18"/>
          <w:lang w:val="es-CO"/>
        </w:rPr>
      </w:pPr>
      <w:r w:rsidRPr="007B70D5">
        <w:rPr>
          <w:rStyle w:val="Refdenotaalpie"/>
          <w:rFonts w:ascii="Arial" w:hAnsi="Arial" w:cs="Arial"/>
          <w:sz w:val="18"/>
          <w:szCs w:val="18"/>
        </w:rPr>
        <w:footnoteRef/>
      </w:r>
      <w:r w:rsidRPr="007B70D5">
        <w:rPr>
          <w:rFonts w:ascii="Arial" w:hAnsi="Arial" w:cs="Arial"/>
          <w:sz w:val="18"/>
          <w:szCs w:val="18"/>
        </w:rPr>
        <w:t xml:space="preserve"> </w:t>
      </w:r>
      <w:r w:rsidRPr="007B70D5">
        <w:rPr>
          <w:rFonts w:ascii="Arial" w:hAnsi="Arial" w:cs="Arial"/>
          <w:sz w:val="18"/>
          <w:szCs w:val="18"/>
          <w:lang w:val="es-CO"/>
        </w:rPr>
        <w:t>Consejo de Estado, Sentencia 2013-00608 del 28/Marzo/2019.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D7AB3" w:rsidRDefault="00BD7AB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D7AB3" w:rsidRDefault="00BD7AB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39FD" w14:textId="3C21C3BA" w:rsidR="00BD7AB3" w:rsidRPr="00E54739" w:rsidRDefault="00BD7AB3" w:rsidP="00E54739">
    <w:pPr>
      <w:spacing w:after="0" w:line="240" w:lineRule="auto"/>
      <w:jc w:val="both"/>
      <w:rPr>
        <w:rFonts w:ascii="Arial" w:eastAsia="Times New Roman" w:hAnsi="Arial" w:cs="Arial"/>
        <w:sz w:val="18"/>
        <w:szCs w:val="18"/>
        <w:lang w:val="es-419" w:eastAsia="es-ES"/>
      </w:rPr>
    </w:pPr>
    <w:r w:rsidRPr="00E54739">
      <w:rPr>
        <w:rFonts w:ascii="Arial" w:hAnsi="Arial" w:cs="Arial"/>
        <w:sz w:val="18"/>
        <w:szCs w:val="18"/>
      </w:rPr>
      <w:t>Radicación No.:</w:t>
    </w:r>
    <w:r w:rsidR="00E54739">
      <w:rPr>
        <w:rFonts w:ascii="Arial" w:hAnsi="Arial" w:cs="Arial"/>
        <w:sz w:val="18"/>
        <w:szCs w:val="18"/>
      </w:rPr>
      <w:tab/>
    </w:r>
    <w:r w:rsidRPr="00E54739">
      <w:rPr>
        <w:rFonts w:ascii="Arial" w:eastAsia="Times New Roman" w:hAnsi="Arial" w:cs="Arial"/>
        <w:sz w:val="18"/>
        <w:szCs w:val="18"/>
        <w:lang w:val="es-419" w:eastAsia="es-ES"/>
      </w:rPr>
      <w:t>66001220500020220002600</w:t>
    </w:r>
  </w:p>
  <w:p w14:paraId="413883A3" w14:textId="16BCC759" w:rsidR="00BD7AB3" w:rsidRPr="00E54739" w:rsidRDefault="00BD7AB3" w:rsidP="00E54739">
    <w:pPr>
      <w:pStyle w:val="Sinespaciado"/>
      <w:jc w:val="both"/>
      <w:rPr>
        <w:rFonts w:ascii="Arial" w:eastAsia="Times New Roman" w:hAnsi="Arial" w:cs="Arial"/>
        <w:sz w:val="18"/>
        <w:szCs w:val="18"/>
        <w:lang w:val="es-419" w:eastAsia="es-ES"/>
      </w:rPr>
    </w:pPr>
    <w:r w:rsidRPr="00E54739">
      <w:rPr>
        <w:rFonts w:ascii="Arial" w:hAnsi="Arial" w:cs="Arial"/>
        <w:sz w:val="18"/>
        <w:szCs w:val="18"/>
      </w:rPr>
      <w:t>Accionante:</w:t>
    </w:r>
    <w:r w:rsidRPr="00E54739">
      <w:rPr>
        <w:rFonts w:ascii="Arial" w:hAnsi="Arial" w:cs="Arial"/>
        <w:sz w:val="18"/>
        <w:szCs w:val="18"/>
      </w:rPr>
      <w:tab/>
    </w:r>
    <w:r w:rsidRPr="00E54739">
      <w:rPr>
        <w:rFonts w:ascii="Arial" w:eastAsia="Times New Roman" w:hAnsi="Arial" w:cs="Arial"/>
        <w:sz w:val="18"/>
        <w:szCs w:val="18"/>
        <w:lang w:val="es-419" w:eastAsia="es-ES"/>
      </w:rPr>
      <w:t>Aura Rosa Moreno López</w:t>
    </w:r>
  </w:p>
  <w:p w14:paraId="14E8CBCB" w14:textId="40133695" w:rsidR="00BD7AB3" w:rsidRPr="00E54739" w:rsidRDefault="00BD7AB3" w:rsidP="00E54739">
    <w:pPr>
      <w:pStyle w:val="Sinespaciado"/>
      <w:ind w:left="1418" w:hanging="1418"/>
      <w:jc w:val="both"/>
      <w:rPr>
        <w:rFonts w:ascii="Arial" w:eastAsia="Times New Roman" w:hAnsi="Arial" w:cs="Arial"/>
        <w:sz w:val="18"/>
        <w:szCs w:val="18"/>
        <w:lang w:val="es-419" w:eastAsia="es-ES"/>
      </w:rPr>
    </w:pPr>
    <w:r w:rsidRPr="00E54739">
      <w:rPr>
        <w:rFonts w:ascii="Arial" w:hAnsi="Arial" w:cs="Arial"/>
        <w:sz w:val="18"/>
        <w:szCs w:val="18"/>
      </w:rPr>
      <w:t>Accionados:</w:t>
    </w:r>
    <w:r w:rsidRPr="00E54739">
      <w:rPr>
        <w:rFonts w:ascii="Arial" w:hAnsi="Arial" w:cs="Arial"/>
        <w:sz w:val="18"/>
        <w:szCs w:val="18"/>
      </w:rPr>
      <w:tab/>
    </w:r>
    <w:r w:rsidRPr="00E54739">
      <w:rPr>
        <w:rFonts w:ascii="Arial" w:eastAsia="Times New Roman" w:hAnsi="Arial" w:cs="Arial"/>
        <w:sz w:val="18"/>
        <w:szCs w:val="18"/>
        <w:lang w:val="es-419" w:eastAsia="es-ES"/>
      </w:rPr>
      <w:t>Juzgado Primero Laboral del Circuito de Pereira</w:t>
    </w:r>
    <w:r w:rsidR="00E54739">
      <w:rPr>
        <w:rFonts w:ascii="Arial" w:eastAsia="Times New Roman" w:hAnsi="Arial" w:cs="Arial"/>
        <w:sz w:val="18"/>
        <w:szCs w:val="18"/>
        <w:lang w:val="es-419" w:eastAsia="es-ES"/>
      </w:rPr>
      <w:t xml:space="preserve"> y otros</w:t>
    </w:r>
  </w:p>
  <w:p w14:paraId="2CCC990D" w14:textId="37B7C0BB" w:rsidR="00BD7AB3" w:rsidRPr="00E54739" w:rsidRDefault="00BD7AB3" w:rsidP="00E54739">
    <w:pPr>
      <w:pStyle w:val="Sinespaciado"/>
      <w:ind w:left="1418" w:hanging="1418"/>
      <w:jc w:val="both"/>
      <w:rPr>
        <w:rFonts w:ascii="Arial" w:hAnsi="Arial" w:cs="Arial"/>
        <w:sz w:val="18"/>
        <w:szCs w:val="18"/>
      </w:rPr>
    </w:pPr>
    <w:r w:rsidRPr="00E54739">
      <w:rPr>
        <w:rFonts w:ascii="Arial" w:eastAsia="Times New Roman" w:hAnsi="Arial" w:cs="Arial"/>
        <w:sz w:val="18"/>
        <w:szCs w:val="18"/>
        <w:lang w:val="es-419" w:eastAsia="es-ES"/>
      </w:rPr>
      <w:t>Vinculados:</w:t>
    </w:r>
    <w:r w:rsidR="00E54739">
      <w:rPr>
        <w:rFonts w:ascii="Arial" w:eastAsia="Times New Roman" w:hAnsi="Arial" w:cs="Arial"/>
        <w:sz w:val="18"/>
        <w:szCs w:val="18"/>
        <w:lang w:val="es-419" w:eastAsia="es-ES"/>
      </w:rPr>
      <w:tab/>
    </w:r>
    <w:proofErr w:type="spellStart"/>
    <w:r w:rsidRPr="00E54739">
      <w:rPr>
        <w:rFonts w:ascii="Arial" w:eastAsia="Times New Roman" w:hAnsi="Arial" w:cs="Arial"/>
        <w:sz w:val="18"/>
        <w:szCs w:val="18"/>
        <w:lang w:val="es-419" w:eastAsia="es-ES"/>
      </w:rPr>
      <w:t>Deifilia</w:t>
    </w:r>
    <w:proofErr w:type="spellEnd"/>
    <w:r w:rsidRPr="00E54739">
      <w:rPr>
        <w:rFonts w:ascii="Arial" w:eastAsia="Times New Roman" w:hAnsi="Arial" w:cs="Arial"/>
        <w:sz w:val="18"/>
        <w:szCs w:val="18"/>
        <w:lang w:val="es-419" w:eastAsia="es-ES"/>
      </w:rPr>
      <w:t xml:space="preserve"> Ramírez Restrepo y Banco Agrario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721F"/>
      </v:shape>
    </w:pict>
  </w:numPicBullet>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8361D4"/>
    <w:multiLevelType w:val="multilevel"/>
    <w:tmpl w:val="1B78378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079324C"/>
    <w:multiLevelType w:val="hybridMultilevel"/>
    <w:tmpl w:val="813A2E3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40F13117"/>
    <w:multiLevelType w:val="hybridMultilevel"/>
    <w:tmpl w:val="E6362912"/>
    <w:lvl w:ilvl="0" w:tplc="240A0007">
      <w:start w:val="1"/>
      <w:numFmt w:val="bullet"/>
      <w:lvlText w:val=""/>
      <w:lvlPicBulletId w:val="0"/>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437F1B28"/>
    <w:multiLevelType w:val="hybridMultilevel"/>
    <w:tmpl w:val="3AD201CC"/>
    <w:lvl w:ilvl="0" w:tplc="337EEE2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50BA40AC"/>
    <w:multiLevelType w:val="multilevel"/>
    <w:tmpl w:val="75DC087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E790C37"/>
    <w:multiLevelType w:val="hybridMultilevel"/>
    <w:tmpl w:val="6094A9D4"/>
    <w:lvl w:ilvl="0" w:tplc="45A2A70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73C10476"/>
    <w:multiLevelType w:val="multilevel"/>
    <w:tmpl w:val="864A4B00"/>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8"/>
  </w:num>
  <w:num w:numId="3">
    <w:abstractNumId w:val="2"/>
  </w:num>
  <w:num w:numId="4">
    <w:abstractNumId w:val="1"/>
  </w:num>
  <w:num w:numId="5">
    <w:abstractNumId w:val="3"/>
  </w:num>
  <w:num w:numId="6">
    <w:abstractNumId w:val="0"/>
  </w:num>
  <w:num w:numId="7">
    <w:abstractNumId w:val="4"/>
  </w:num>
  <w:num w:numId="8">
    <w:abstractNumId w:val="5"/>
  </w:num>
  <w:num w:numId="9">
    <w:abstractNumId w:val="7"/>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636B"/>
    <w:rsid w:val="0001075A"/>
    <w:rsid w:val="00010FAB"/>
    <w:rsid w:val="00011471"/>
    <w:rsid w:val="00011ADB"/>
    <w:rsid w:val="00020A54"/>
    <w:rsid w:val="00020E8C"/>
    <w:rsid w:val="00022A93"/>
    <w:rsid w:val="00031073"/>
    <w:rsid w:val="000327EC"/>
    <w:rsid w:val="000363AE"/>
    <w:rsid w:val="00040F36"/>
    <w:rsid w:val="00042ACD"/>
    <w:rsid w:val="0004384F"/>
    <w:rsid w:val="0004427C"/>
    <w:rsid w:val="00046E54"/>
    <w:rsid w:val="00050883"/>
    <w:rsid w:val="000538BF"/>
    <w:rsid w:val="000547C8"/>
    <w:rsid w:val="00054DF3"/>
    <w:rsid w:val="000553CA"/>
    <w:rsid w:val="00062130"/>
    <w:rsid w:val="0006346B"/>
    <w:rsid w:val="00065186"/>
    <w:rsid w:val="00070072"/>
    <w:rsid w:val="00072B08"/>
    <w:rsid w:val="00074DAD"/>
    <w:rsid w:val="00076E49"/>
    <w:rsid w:val="00077109"/>
    <w:rsid w:val="0008252E"/>
    <w:rsid w:val="00087CAE"/>
    <w:rsid w:val="00087F30"/>
    <w:rsid w:val="0009454E"/>
    <w:rsid w:val="00094D01"/>
    <w:rsid w:val="00094E65"/>
    <w:rsid w:val="000A10C5"/>
    <w:rsid w:val="000A1F5D"/>
    <w:rsid w:val="000A2534"/>
    <w:rsid w:val="000A27B7"/>
    <w:rsid w:val="000A280F"/>
    <w:rsid w:val="000A2C4D"/>
    <w:rsid w:val="000A30F1"/>
    <w:rsid w:val="000B2F86"/>
    <w:rsid w:val="000C17D3"/>
    <w:rsid w:val="000C34F9"/>
    <w:rsid w:val="000C50C3"/>
    <w:rsid w:val="000C583B"/>
    <w:rsid w:val="000C7E15"/>
    <w:rsid w:val="000D77DC"/>
    <w:rsid w:val="000D796D"/>
    <w:rsid w:val="000D7D22"/>
    <w:rsid w:val="000E047E"/>
    <w:rsid w:val="000E0684"/>
    <w:rsid w:val="000E107D"/>
    <w:rsid w:val="000E160E"/>
    <w:rsid w:val="000E6606"/>
    <w:rsid w:val="000F1CA8"/>
    <w:rsid w:val="000F28D1"/>
    <w:rsid w:val="000F3C3C"/>
    <w:rsid w:val="000F6412"/>
    <w:rsid w:val="000F6717"/>
    <w:rsid w:val="00103049"/>
    <w:rsid w:val="001070A4"/>
    <w:rsid w:val="00112EE3"/>
    <w:rsid w:val="0011502F"/>
    <w:rsid w:val="00123010"/>
    <w:rsid w:val="00126270"/>
    <w:rsid w:val="00130E1F"/>
    <w:rsid w:val="00132059"/>
    <w:rsid w:val="001341C1"/>
    <w:rsid w:val="001352DE"/>
    <w:rsid w:val="0014242A"/>
    <w:rsid w:val="00142B1E"/>
    <w:rsid w:val="00142FA8"/>
    <w:rsid w:val="00145FDE"/>
    <w:rsid w:val="00146606"/>
    <w:rsid w:val="00146791"/>
    <w:rsid w:val="00147C4D"/>
    <w:rsid w:val="00156459"/>
    <w:rsid w:val="0016620A"/>
    <w:rsid w:val="00167B58"/>
    <w:rsid w:val="001766FF"/>
    <w:rsid w:val="001777FA"/>
    <w:rsid w:val="001824BD"/>
    <w:rsid w:val="00183ED2"/>
    <w:rsid w:val="00184F1A"/>
    <w:rsid w:val="001873F3"/>
    <w:rsid w:val="00190357"/>
    <w:rsid w:val="00191337"/>
    <w:rsid w:val="001939E8"/>
    <w:rsid w:val="0019437A"/>
    <w:rsid w:val="00194D3A"/>
    <w:rsid w:val="001A46D2"/>
    <w:rsid w:val="001B46E2"/>
    <w:rsid w:val="001C02E3"/>
    <w:rsid w:val="001C2D39"/>
    <w:rsid w:val="001C4B1D"/>
    <w:rsid w:val="001C7E1C"/>
    <w:rsid w:val="001D2356"/>
    <w:rsid w:val="001D4005"/>
    <w:rsid w:val="001E1101"/>
    <w:rsid w:val="001E222F"/>
    <w:rsid w:val="001E2CF5"/>
    <w:rsid w:val="001E2FE9"/>
    <w:rsid w:val="001E3BDA"/>
    <w:rsid w:val="001F1007"/>
    <w:rsid w:val="001F1681"/>
    <w:rsid w:val="001F19CE"/>
    <w:rsid w:val="001F6B8F"/>
    <w:rsid w:val="001F6F15"/>
    <w:rsid w:val="00200C5A"/>
    <w:rsid w:val="00205676"/>
    <w:rsid w:val="00205AE7"/>
    <w:rsid w:val="00205EBD"/>
    <w:rsid w:val="00207494"/>
    <w:rsid w:val="00217FCB"/>
    <w:rsid w:val="00223BCB"/>
    <w:rsid w:val="002246CD"/>
    <w:rsid w:val="00226BD7"/>
    <w:rsid w:val="00227384"/>
    <w:rsid w:val="002301F6"/>
    <w:rsid w:val="00232673"/>
    <w:rsid w:val="0023358A"/>
    <w:rsid w:val="0023424A"/>
    <w:rsid w:val="00237988"/>
    <w:rsid w:val="00237DCA"/>
    <w:rsid w:val="00247BF0"/>
    <w:rsid w:val="0025779B"/>
    <w:rsid w:val="00261A8D"/>
    <w:rsid w:val="002622B4"/>
    <w:rsid w:val="00262F14"/>
    <w:rsid w:val="00266BEA"/>
    <w:rsid w:val="00270F0D"/>
    <w:rsid w:val="0027112A"/>
    <w:rsid w:val="002712ED"/>
    <w:rsid w:val="00274C44"/>
    <w:rsid w:val="00276DE6"/>
    <w:rsid w:val="00281602"/>
    <w:rsid w:val="00281CD2"/>
    <w:rsid w:val="00285A56"/>
    <w:rsid w:val="002876B3"/>
    <w:rsid w:val="00290236"/>
    <w:rsid w:val="00290262"/>
    <w:rsid w:val="002905D1"/>
    <w:rsid w:val="00290C54"/>
    <w:rsid w:val="00293460"/>
    <w:rsid w:val="002A1039"/>
    <w:rsid w:val="002A1E09"/>
    <w:rsid w:val="002B4F4E"/>
    <w:rsid w:val="002B5546"/>
    <w:rsid w:val="002C1473"/>
    <w:rsid w:val="002C2D27"/>
    <w:rsid w:val="002C630A"/>
    <w:rsid w:val="002D0C0A"/>
    <w:rsid w:val="002D304F"/>
    <w:rsid w:val="002D4177"/>
    <w:rsid w:val="002D5E4F"/>
    <w:rsid w:val="002D6046"/>
    <w:rsid w:val="002D747F"/>
    <w:rsid w:val="002E1C53"/>
    <w:rsid w:val="002E3066"/>
    <w:rsid w:val="002E56D3"/>
    <w:rsid w:val="002E75BB"/>
    <w:rsid w:val="002F05DC"/>
    <w:rsid w:val="002F0B19"/>
    <w:rsid w:val="002F6A90"/>
    <w:rsid w:val="002F77C4"/>
    <w:rsid w:val="00300B03"/>
    <w:rsid w:val="0030731F"/>
    <w:rsid w:val="00307353"/>
    <w:rsid w:val="003104D2"/>
    <w:rsid w:val="0031183E"/>
    <w:rsid w:val="0031552A"/>
    <w:rsid w:val="00316DB5"/>
    <w:rsid w:val="00317F0F"/>
    <w:rsid w:val="003248BE"/>
    <w:rsid w:val="00326D63"/>
    <w:rsid w:val="003338AF"/>
    <w:rsid w:val="00334718"/>
    <w:rsid w:val="00336BA2"/>
    <w:rsid w:val="00343534"/>
    <w:rsid w:val="003473B6"/>
    <w:rsid w:val="003477F5"/>
    <w:rsid w:val="00347F78"/>
    <w:rsid w:val="003530B5"/>
    <w:rsid w:val="003559B9"/>
    <w:rsid w:val="00360EAD"/>
    <w:rsid w:val="00362ECC"/>
    <w:rsid w:val="00370EDC"/>
    <w:rsid w:val="003710D4"/>
    <w:rsid w:val="00373338"/>
    <w:rsid w:val="00373FA0"/>
    <w:rsid w:val="0039365E"/>
    <w:rsid w:val="003949CC"/>
    <w:rsid w:val="003978D8"/>
    <w:rsid w:val="003A16A7"/>
    <w:rsid w:val="003A2939"/>
    <w:rsid w:val="003A3A4E"/>
    <w:rsid w:val="003A4DD0"/>
    <w:rsid w:val="003A5729"/>
    <w:rsid w:val="003B104B"/>
    <w:rsid w:val="003B10D4"/>
    <w:rsid w:val="003B1D87"/>
    <w:rsid w:val="003B3426"/>
    <w:rsid w:val="003B5135"/>
    <w:rsid w:val="003B6197"/>
    <w:rsid w:val="003C0021"/>
    <w:rsid w:val="003C122D"/>
    <w:rsid w:val="003C136C"/>
    <w:rsid w:val="003C2333"/>
    <w:rsid w:val="003C5198"/>
    <w:rsid w:val="003C61F3"/>
    <w:rsid w:val="003C73E1"/>
    <w:rsid w:val="003D4C7B"/>
    <w:rsid w:val="003D5F5B"/>
    <w:rsid w:val="003F220E"/>
    <w:rsid w:val="003F666C"/>
    <w:rsid w:val="003F7084"/>
    <w:rsid w:val="00400A5A"/>
    <w:rsid w:val="004037D4"/>
    <w:rsid w:val="00404BC3"/>
    <w:rsid w:val="00406952"/>
    <w:rsid w:val="00411823"/>
    <w:rsid w:val="004120F5"/>
    <w:rsid w:val="00415747"/>
    <w:rsid w:val="00420540"/>
    <w:rsid w:val="00425C95"/>
    <w:rsid w:val="00425E34"/>
    <w:rsid w:val="00431148"/>
    <w:rsid w:val="00432981"/>
    <w:rsid w:val="004429D2"/>
    <w:rsid w:val="00444A8E"/>
    <w:rsid w:val="00445B8B"/>
    <w:rsid w:val="00450E4B"/>
    <w:rsid w:val="00450FA0"/>
    <w:rsid w:val="004538F1"/>
    <w:rsid w:val="00454524"/>
    <w:rsid w:val="004554EE"/>
    <w:rsid w:val="00455FA0"/>
    <w:rsid w:val="004607B2"/>
    <w:rsid w:val="00461E45"/>
    <w:rsid w:val="004631E7"/>
    <w:rsid w:val="0046416C"/>
    <w:rsid w:val="004642FD"/>
    <w:rsid w:val="00466FE4"/>
    <w:rsid w:val="00467051"/>
    <w:rsid w:val="0047050B"/>
    <w:rsid w:val="00471F9E"/>
    <w:rsid w:val="00475495"/>
    <w:rsid w:val="0047726B"/>
    <w:rsid w:val="004816F3"/>
    <w:rsid w:val="0048372F"/>
    <w:rsid w:val="00483DA6"/>
    <w:rsid w:val="00485F1A"/>
    <w:rsid w:val="00486103"/>
    <w:rsid w:val="0049129E"/>
    <w:rsid w:val="004922B8"/>
    <w:rsid w:val="00495327"/>
    <w:rsid w:val="004A5E50"/>
    <w:rsid w:val="004A5F65"/>
    <w:rsid w:val="004A5FF3"/>
    <w:rsid w:val="004A6509"/>
    <w:rsid w:val="004B0638"/>
    <w:rsid w:val="004B0B61"/>
    <w:rsid w:val="004B17D0"/>
    <w:rsid w:val="004B418D"/>
    <w:rsid w:val="004B5CDD"/>
    <w:rsid w:val="004C0FC0"/>
    <w:rsid w:val="004C27A7"/>
    <w:rsid w:val="004D067D"/>
    <w:rsid w:val="004D3351"/>
    <w:rsid w:val="004D573D"/>
    <w:rsid w:val="004D76A8"/>
    <w:rsid w:val="004E0999"/>
    <w:rsid w:val="004E0C10"/>
    <w:rsid w:val="004E57F8"/>
    <w:rsid w:val="004E6B91"/>
    <w:rsid w:val="004F05D7"/>
    <w:rsid w:val="004F32BD"/>
    <w:rsid w:val="004F4A98"/>
    <w:rsid w:val="004F6A15"/>
    <w:rsid w:val="004F6AEE"/>
    <w:rsid w:val="004F7A6C"/>
    <w:rsid w:val="00500513"/>
    <w:rsid w:val="00503BBA"/>
    <w:rsid w:val="00505A81"/>
    <w:rsid w:val="00505B23"/>
    <w:rsid w:val="0050713D"/>
    <w:rsid w:val="005072C2"/>
    <w:rsid w:val="00511FB2"/>
    <w:rsid w:val="00517138"/>
    <w:rsid w:val="005203C8"/>
    <w:rsid w:val="00520DA3"/>
    <w:rsid w:val="00522B1B"/>
    <w:rsid w:val="0052588E"/>
    <w:rsid w:val="00525E8E"/>
    <w:rsid w:val="005263DF"/>
    <w:rsid w:val="00526D5A"/>
    <w:rsid w:val="005338AA"/>
    <w:rsid w:val="00534648"/>
    <w:rsid w:val="00535C53"/>
    <w:rsid w:val="00535C73"/>
    <w:rsid w:val="0053663E"/>
    <w:rsid w:val="00541A2C"/>
    <w:rsid w:val="0054265B"/>
    <w:rsid w:val="00543CA9"/>
    <w:rsid w:val="00551EA0"/>
    <w:rsid w:val="00555A39"/>
    <w:rsid w:val="00560F9F"/>
    <w:rsid w:val="005612BB"/>
    <w:rsid w:val="00566D01"/>
    <w:rsid w:val="005704A6"/>
    <w:rsid w:val="00572C89"/>
    <w:rsid w:val="005732D0"/>
    <w:rsid w:val="00574EA0"/>
    <w:rsid w:val="00575094"/>
    <w:rsid w:val="0058057E"/>
    <w:rsid w:val="00581E15"/>
    <w:rsid w:val="00584554"/>
    <w:rsid w:val="005874C8"/>
    <w:rsid w:val="00587A27"/>
    <w:rsid w:val="00592E21"/>
    <w:rsid w:val="005B1EB5"/>
    <w:rsid w:val="005B4C20"/>
    <w:rsid w:val="005B4EAB"/>
    <w:rsid w:val="005B6702"/>
    <w:rsid w:val="005B67FF"/>
    <w:rsid w:val="005C19BB"/>
    <w:rsid w:val="005C3318"/>
    <w:rsid w:val="005C5581"/>
    <w:rsid w:val="005D4168"/>
    <w:rsid w:val="005D670C"/>
    <w:rsid w:val="005D68AE"/>
    <w:rsid w:val="005E042B"/>
    <w:rsid w:val="005E4B18"/>
    <w:rsid w:val="005E558B"/>
    <w:rsid w:val="005E69FD"/>
    <w:rsid w:val="005F2139"/>
    <w:rsid w:val="005F33BD"/>
    <w:rsid w:val="005F6F14"/>
    <w:rsid w:val="005F77E5"/>
    <w:rsid w:val="0060083B"/>
    <w:rsid w:val="00601AE5"/>
    <w:rsid w:val="00604D67"/>
    <w:rsid w:val="006056CF"/>
    <w:rsid w:val="0061186B"/>
    <w:rsid w:val="006118CB"/>
    <w:rsid w:val="006172D2"/>
    <w:rsid w:val="006178C8"/>
    <w:rsid w:val="006206E9"/>
    <w:rsid w:val="006213C7"/>
    <w:rsid w:val="00624F0F"/>
    <w:rsid w:val="00625629"/>
    <w:rsid w:val="006303B4"/>
    <w:rsid w:val="00631F32"/>
    <w:rsid w:val="00634763"/>
    <w:rsid w:val="00635C87"/>
    <w:rsid w:val="006360F1"/>
    <w:rsid w:val="00637C5C"/>
    <w:rsid w:val="00641047"/>
    <w:rsid w:val="0064250E"/>
    <w:rsid w:val="006455F7"/>
    <w:rsid w:val="0064595B"/>
    <w:rsid w:val="00645D93"/>
    <w:rsid w:val="00650212"/>
    <w:rsid w:val="00650469"/>
    <w:rsid w:val="006565BB"/>
    <w:rsid w:val="00660A23"/>
    <w:rsid w:val="00661832"/>
    <w:rsid w:val="00664B71"/>
    <w:rsid w:val="00664C1F"/>
    <w:rsid w:val="006666C9"/>
    <w:rsid w:val="006710D6"/>
    <w:rsid w:val="00672F9F"/>
    <w:rsid w:val="006743F1"/>
    <w:rsid w:val="0067615B"/>
    <w:rsid w:val="006772B7"/>
    <w:rsid w:val="006823C2"/>
    <w:rsid w:val="00682AB9"/>
    <w:rsid w:val="00691CB1"/>
    <w:rsid w:val="006A1654"/>
    <w:rsid w:val="006A29A1"/>
    <w:rsid w:val="006A302A"/>
    <w:rsid w:val="006A379B"/>
    <w:rsid w:val="006A37BE"/>
    <w:rsid w:val="006B0251"/>
    <w:rsid w:val="006B5854"/>
    <w:rsid w:val="006B659E"/>
    <w:rsid w:val="006C14C1"/>
    <w:rsid w:val="006C4EC7"/>
    <w:rsid w:val="006C62D1"/>
    <w:rsid w:val="006C7B19"/>
    <w:rsid w:val="006D2825"/>
    <w:rsid w:val="006D4A62"/>
    <w:rsid w:val="006D6EE6"/>
    <w:rsid w:val="006E0FAC"/>
    <w:rsid w:val="006E16E3"/>
    <w:rsid w:val="006F3364"/>
    <w:rsid w:val="006F49F7"/>
    <w:rsid w:val="00700926"/>
    <w:rsid w:val="00706BB1"/>
    <w:rsid w:val="007146C3"/>
    <w:rsid w:val="00716A2A"/>
    <w:rsid w:val="007210C4"/>
    <w:rsid w:val="007262DB"/>
    <w:rsid w:val="0073217A"/>
    <w:rsid w:val="00733BED"/>
    <w:rsid w:val="007363BD"/>
    <w:rsid w:val="007365A1"/>
    <w:rsid w:val="00746806"/>
    <w:rsid w:val="00746EF7"/>
    <w:rsid w:val="007505BE"/>
    <w:rsid w:val="00750A10"/>
    <w:rsid w:val="007606CD"/>
    <w:rsid w:val="00761B9D"/>
    <w:rsid w:val="007626E4"/>
    <w:rsid w:val="00763731"/>
    <w:rsid w:val="007654CF"/>
    <w:rsid w:val="00767E55"/>
    <w:rsid w:val="007701DB"/>
    <w:rsid w:val="00770C5E"/>
    <w:rsid w:val="00771F42"/>
    <w:rsid w:val="00776FAA"/>
    <w:rsid w:val="0078207E"/>
    <w:rsid w:val="0078218F"/>
    <w:rsid w:val="00785CC9"/>
    <w:rsid w:val="00786944"/>
    <w:rsid w:val="0078757F"/>
    <w:rsid w:val="00791543"/>
    <w:rsid w:val="00792031"/>
    <w:rsid w:val="007A206B"/>
    <w:rsid w:val="007A2D36"/>
    <w:rsid w:val="007A3C7D"/>
    <w:rsid w:val="007A4ED5"/>
    <w:rsid w:val="007A56D8"/>
    <w:rsid w:val="007A6B5B"/>
    <w:rsid w:val="007B307D"/>
    <w:rsid w:val="007B659B"/>
    <w:rsid w:val="007B695C"/>
    <w:rsid w:val="007B70D5"/>
    <w:rsid w:val="007C1CDD"/>
    <w:rsid w:val="007C2272"/>
    <w:rsid w:val="007C253B"/>
    <w:rsid w:val="007C2613"/>
    <w:rsid w:val="007C6AA4"/>
    <w:rsid w:val="007D34A0"/>
    <w:rsid w:val="007D3825"/>
    <w:rsid w:val="007D45E7"/>
    <w:rsid w:val="007D7EC6"/>
    <w:rsid w:val="007E2095"/>
    <w:rsid w:val="007E2831"/>
    <w:rsid w:val="007E3FAB"/>
    <w:rsid w:val="007E7F5D"/>
    <w:rsid w:val="007F034D"/>
    <w:rsid w:val="007F059E"/>
    <w:rsid w:val="007F3B08"/>
    <w:rsid w:val="00800BAE"/>
    <w:rsid w:val="00800E52"/>
    <w:rsid w:val="00801207"/>
    <w:rsid w:val="0080193F"/>
    <w:rsid w:val="008057E1"/>
    <w:rsid w:val="0081039B"/>
    <w:rsid w:val="00810B6F"/>
    <w:rsid w:val="008147F1"/>
    <w:rsid w:val="00815741"/>
    <w:rsid w:val="00816B10"/>
    <w:rsid w:val="0082050C"/>
    <w:rsid w:val="00824AFB"/>
    <w:rsid w:val="00826AEC"/>
    <w:rsid w:val="00826FF2"/>
    <w:rsid w:val="008319AC"/>
    <w:rsid w:val="0083597E"/>
    <w:rsid w:val="008373AA"/>
    <w:rsid w:val="008414C7"/>
    <w:rsid w:val="00842918"/>
    <w:rsid w:val="00842D7A"/>
    <w:rsid w:val="00850263"/>
    <w:rsid w:val="00851321"/>
    <w:rsid w:val="00860631"/>
    <w:rsid w:val="00862524"/>
    <w:rsid w:val="00866B55"/>
    <w:rsid w:val="00873FC7"/>
    <w:rsid w:val="00875FE7"/>
    <w:rsid w:val="0087736E"/>
    <w:rsid w:val="00882E2C"/>
    <w:rsid w:val="00883B3F"/>
    <w:rsid w:val="00885D1D"/>
    <w:rsid w:val="00887B27"/>
    <w:rsid w:val="00887CDB"/>
    <w:rsid w:val="00887FA0"/>
    <w:rsid w:val="00890275"/>
    <w:rsid w:val="0089265A"/>
    <w:rsid w:val="00892B57"/>
    <w:rsid w:val="00896F6D"/>
    <w:rsid w:val="00897B0A"/>
    <w:rsid w:val="008A3FD1"/>
    <w:rsid w:val="008A427C"/>
    <w:rsid w:val="008A5998"/>
    <w:rsid w:val="008A7708"/>
    <w:rsid w:val="008C0BBA"/>
    <w:rsid w:val="008C448B"/>
    <w:rsid w:val="008C479C"/>
    <w:rsid w:val="008D037C"/>
    <w:rsid w:val="008D0CA1"/>
    <w:rsid w:val="008D18AB"/>
    <w:rsid w:val="008D3EF3"/>
    <w:rsid w:val="008D4AE2"/>
    <w:rsid w:val="008E17C5"/>
    <w:rsid w:val="008E55A2"/>
    <w:rsid w:val="008F16E2"/>
    <w:rsid w:val="008F27D3"/>
    <w:rsid w:val="008F3B91"/>
    <w:rsid w:val="008F699C"/>
    <w:rsid w:val="0090006D"/>
    <w:rsid w:val="009013A9"/>
    <w:rsid w:val="00901BA7"/>
    <w:rsid w:val="00902C6E"/>
    <w:rsid w:val="00903458"/>
    <w:rsid w:val="00911327"/>
    <w:rsid w:val="009236F1"/>
    <w:rsid w:val="009247DA"/>
    <w:rsid w:val="009257AC"/>
    <w:rsid w:val="009276B7"/>
    <w:rsid w:val="00930E30"/>
    <w:rsid w:val="009334CE"/>
    <w:rsid w:val="00933E51"/>
    <w:rsid w:val="00937DD9"/>
    <w:rsid w:val="0094219E"/>
    <w:rsid w:val="0094392D"/>
    <w:rsid w:val="009448C3"/>
    <w:rsid w:val="00944D06"/>
    <w:rsid w:val="009454F3"/>
    <w:rsid w:val="00945EB0"/>
    <w:rsid w:val="009509AD"/>
    <w:rsid w:val="00950E0D"/>
    <w:rsid w:val="00953BC1"/>
    <w:rsid w:val="00954178"/>
    <w:rsid w:val="00960FD4"/>
    <w:rsid w:val="009619D0"/>
    <w:rsid w:val="00962FF8"/>
    <w:rsid w:val="00965433"/>
    <w:rsid w:val="00966379"/>
    <w:rsid w:val="0097015E"/>
    <w:rsid w:val="009733DA"/>
    <w:rsid w:val="00974103"/>
    <w:rsid w:val="00974392"/>
    <w:rsid w:val="00976F5D"/>
    <w:rsid w:val="00980291"/>
    <w:rsid w:val="00980349"/>
    <w:rsid w:val="0098246A"/>
    <w:rsid w:val="00985144"/>
    <w:rsid w:val="009866B8"/>
    <w:rsid w:val="00987C7D"/>
    <w:rsid w:val="00992E57"/>
    <w:rsid w:val="009A1412"/>
    <w:rsid w:val="009A226E"/>
    <w:rsid w:val="009A261D"/>
    <w:rsid w:val="009A334A"/>
    <w:rsid w:val="009A3D04"/>
    <w:rsid w:val="009A4EED"/>
    <w:rsid w:val="009A6DDF"/>
    <w:rsid w:val="009C0307"/>
    <w:rsid w:val="009C05B6"/>
    <w:rsid w:val="009C0E11"/>
    <w:rsid w:val="009C14BE"/>
    <w:rsid w:val="009C536E"/>
    <w:rsid w:val="009C58FA"/>
    <w:rsid w:val="009C6D4B"/>
    <w:rsid w:val="009D441E"/>
    <w:rsid w:val="009D6070"/>
    <w:rsid w:val="009E0BBA"/>
    <w:rsid w:val="009E1198"/>
    <w:rsid w:val="009E2D38"/>
    <w:rsid w:val="009E6F35"/>
    <w:rsid w:val="009F41C2"/>
    <w:rsid w:val="009F57D8"/>
    <w:rsid w:val="009F6385"/>
    <w:rsid w:val="00A00415"/>
    <w:rsid w:val="00A04018"/>
    <w:rsid w:val="00A049E5"/>
    <w:rsid w:val="00A04BE1"/>
    <w:rsid w:val="00A064AD"/>
    <w:rsid w:val="00A0793A"/>
    <w:rsid w:val="00A13C45"/>
    <w:rsid w:val="00A17D86"/>
    <w:rsid w:val="00A2464A"/>
    <w:rsid w:val="00A32225"/>
    <w:rsid w:val="00A33180"/>
    <w:rsid w:val="00A335C6"/>
    <w:rsid w:val="00A34911"/>
    <w:rsid w:val="00A50731"/>
    <w:rsid w:val="00A514BE"/>
    <w:rsid w:val="00A517A2"/>
    <w:rsid w:val="00A526F1"/>
    <w:rsid w:val="00A54871"/>
    <w:rsid w:val="00A559C5"/>
    <w:rsid w:val="00A56DB6"/>
    <w:rsid w:val="00A6166F"/>
    <w:rsid w:val="00A61917"/>
    <w:rsid w:val="00A61F9B"/>
    <w:rsid w:val="00A625D2"/>
    <w:rsid w:val="00A6672F"/>
    <w:rsid w:val="00A67311"/>
    <w:rsid w:val="00A708D2"/>
    <w:rsid w:val="00A7178D"/>
    <w:rsid w:val="00A719A2"/>
    <w:rsid w:val="00A720E8"/>
    <w:rsid w:val="00A72DD9"/>
    <w:rsid w:val="00A744A9"/>
    <w:rsid w:val="00A74DED"/>
    <w:rsid w:val="00A75FA3"/>
    <w:rsid w:val="00A76996"/>
    <w:rsid w:val="00A76A7E"/>
    <w:rsid w:val="00A82A94"/>
    <w:rsid w:val="00A82BFD"/>
    <w:rsid w:val="00A86785"/>
    <w:rsid w:val="00A869B8"/>
    <w:rsid w:val="00A913AC"/>
    <w:rsid w:val="00A96F2A"/>
    <w:rsid w:val="00A971F6"/>
    <w:rsid w:val="00AA0C68"/>
    <w:rsid w:val="00AA0DC9"/>
    <w:rsid w:val="00AA2E08"/>
    <w:rsid w:val="00AA3E9F"/>
    <w:rsid w:val="00AA50D1"/>
    <w:rsid w:val="00AB11CD"/>
    <w:rsid w:val="00AB341F"/>
    <w:rsid w:val="00AB790B"/>
    <w:rsid w:val="00AC0D4C"/>
    <w:rsid w:val="00AC1746"/>
    <w:rsid w:val="00AC3C60"/>
    <w:rsid w:val="00AC3E6E"/>
    <w:rsid w:val="00AC4180"/>
    <w:rsid w:val="00AC7A10"/>
    <w:rsid w:val="00AD0B12"/>
    <w:rsid w:val="00AD256C"/>
    <w:rsid w:val="00AD513A"/>
    <w:rsid w:val="00AD5DDF"/>
    <w:rsid w:val="00AD64ED"/>
    <w:rsid w:val="00AD6C3C"/>
    <w:rsid w:val="00AD79F2"/>
    <w:rsid w:val="00AE1C6E"/>
    <w:rsid w:val="00AE2BF1"/>
    <w:rsid w:val="00AE3D1E"/>
    <w:rsid w:val="00AE6086"/>
    <w:rsid w:val="00AF1A93"/>
    <w:rsid w:val="00AF447A"/>
    <w:rsid w:val="00AF452A"/>
    <w:rsid w:val="00AF49AB"/>
    <w:rsid w:val="00AF4FAC"/>
    <w:rsid w:val="00AF5675"/>
    <w:rsid w:val="00B0363B"/>
    <w:rsid w:val="00B04677"/>
    <w:rsid w:val="00B05C15"/>
    <w:rsid w:val="00B060AA"/>
    <w:rsid w:val="00B10AFF"/>
    <w:rsid w:val="00B110BA"/>
    <w:rsid w:val="00B1783F"/>
    <w:rsid w:val="00B30876"/>
    <w:rsid w:val="00B32E3E"/>
    <w:rsid w:val="00B33204"/>
    <w:rsid w:val="00B40C0D"/>
    <w:rsid w:val="00B41A8B"/>
    <w:rsid w:val="00B43EF4"/>
    <w:rsid w:val="00B46FE3"/>
    <w:rsid w:val="00B47235"/>
    <w:rsid w:val="00B511C3"/>
    <w:rsid w:val="00B53120"/>
    <w:rsid w:val="00B532EA"/>
    <w:rsid w:val="00B5724E"/>
    <w:rsid w:val="00B647FE"/>
    <w:rsid w:val="00B67F88"/>
    <w:rsid w:val="00B769E4"/>
    <w:rsid w:val="00B85543"/>
    <w:rsid w:val="00B85B92"/>
    <w:rsid w:val="00B863BD"/>
    <w:rsid w:val="00B91EF4"/>
    <w:rsid w:val="00B93038"/>
    <w:rsid w:val="00B9673B"/>
    <w:rsid w:val="00BA3190"/>
    <w:rsid w:val="00BA4C65"/>
    <w:rsid w:val="00BA5597"/>
    <w:rsid w:val="00BA74F6"/>
    <w:rsid w:val="00BB4019"/>
    <w:rsid w:val="00BB431D"/>
    <w:rsid w:val="00BC1748"/>
    <w:rsid w:val="00BC1A87"/>
    <w:rsid w:val="00BC4BC1"/>
    <w:rsid w:val="00BC6D71"/>
    <w:rsid w:val="00BD11D3"/>
    <w:rsid w:val="00BD1EF9"/>
    <w:rsid w:val="00BD6A2D"/>
    <w:rsid w:val="00BD7AB3"/>
    <w:rsid w:val="00BD7F00"/>
    <w:rsid w:val="00BE6514"/>
    <w:rsid w:val="00BE7D6B"/>
    <w:rsid w:val="00BF21B3"/>
    <w:rsid w:val="00BF5292"/>
    <w:rsid w:val="00C05211"/>
    <w:rsid w:val="00C12494"/>
    <w:rsid w:val="00C12D9B"/>
    <w:rsid w:val="00C13BC6"/>
    <w:rsid w:val="00C15EDB"/>
    <w:rsid w:val="00C2073F"/>
    <w:rsid w:val="00C23C7A"/>
    <w:rsid w:val="00C24E47"/>
    <w:rsid w:val="00C3076A"/>
    <w:rsid w:val="00C34E6B"/>
    <w:rsid w:val="00C35E9D"/>
    <w:rsid w:val="00C409B2"/>
    <w:rsid w:val="00C411C1"/>
    <w:rsid w:val="00C43A74"/>
    <w:rsid w:val="00C471A1"/>
    <w:rsid w:val="00C476E2"/>
    <w:rsid w:val="00C50B23"/>
    <w:rsid w:val="00C50DF6"/>
    <w:rsid w:val="00C537AC"/>
    <w:rsid w:val="00C633B9"/>
    <w:rsid w:val="00C64CC4"/>
    <w:rsid w:val="00C7292A"/>
    <w:rsid w:val="00C7481B"/>
    <w:rsid w:val="00C77FEF"/>
    <w:rsid w:val="00C84AFB"/>
    <w:rsid w:val="00C92530"/>
    <w:rsid w:val="00CA0622"/>
    <w:rsid w:val="00CB1454"/>
    <w:rsid w:val="00CB1F7D"/>
    <w:rsid w:val="00CB2B6B"/>
    <w:rsid w:val="00CB5008"/>
    <w:rsid w:val="00CB7C02"/>
    <w:rsid w:val="00CC01BC"/>
    <w:rsid w:val="00CC5365"/>
    <w:rsid w:val="00CC7E8D"/>
    <w:rsid w:val="00CD2F82"/>
    <w:rsid w:val="00CD5922"/>
    <w:rsid w:val="00CD626E"/>
    <w:rsid w:val="00CD685F"/>
    <w:rsid w:val="00CE0CDB"/>
    <w:rsid w:val="00CE22F2"/>
    <w:rsid w:val="00CE2511"/>
    <w:rsid w:val="00CE2512"/>
    <w:rsid w:val="00CE39F7"/>
    <w:rsid w:val="00CE3DEE"/>
    <w:rsid w:val="00CE3F10"/>
    <w:rsid w:val="00CE4B40"/>
    <w:rsid w:val="00CE6BE2"/>
    <w:rsid w:val="00CF06BC"/>
    <w:rsid w:val="00CF0F7B"/>
    <w:rsid w:val="00CF10C8"/>
    <w:rsid w:val="00CF1B05"/>
    <w:rsid w:val="00CF25C0"/>
    <w:rsid w:val="00CF2AD0"/>
    <w:rsid w:val="00CF2F82"/>
    <w:rsid w:val="00CF375B"/>
    <w:rsid w:val="00CF684F"/>
    <w:rsid w:val="00CF691C"/>
    <w:rsid w:val="00CF7699"/>
    <w:rsid w:val="00D0055E"/>
    <w:rsid w:val="00D01562"/>
    <w:rsid w:val="00D04A3A"/>
    <w:rsid w:val="00D07CD8"/>
    <w:rsid w:val="00D11AB5"/>
    <w:rsid w:val="00D138D3"/>
    <w:rsid w:val="00D15528"/>
    <w:rsid w:val="00D157C1"/>
    <w:rsid w:val="00D1695C"/>
    <w:rsid w:val="00D16CBE"/>
    <w:rsid w:val="00D17953"/>
    <w:rsid w:val="00D21B34"/>
    <w:rsid w:val="00D22DD8"/>
    <w:rsid w:val="00D22DF3"/>
    <w:rsid w:val="00D25D94"/>
    <w:rsid w:val="00D3021F"/>
    <w:rsid w:val="00D3120C"/>
    <w:rsid w:val="00D318F8"/>
    <w:rsid w:val="00D3230A"/>
    <w:rsid w:val="00D34851"/>
    <w:rsid w:val="00D41197"/>
    <w:rsid w:val="00D41318"/>
    <w:rsid w:val="00D42C87"/>
    <w:rsid w:val="00D4386F"/>
    <w:rsid w:val="00D44BCA"/>
    <w:rsid w:val="00D4752D"/>
    <w:rsid w:val="00D62644"/>
    <w:rsid w:val="00D63228"/>
    <w:rsid w:val="00D65913"/>
    <w:rsid w:val="00D6638E"/>
    <w:rsid w:val="00D70A5C"/>
    <w:rsid w:val="00D74A57"/>
    <w:rsid w:val="00D76E4E"/>
    <w:rsid w:val="00D834D8"/>
    <w:rsid w:val="00D91023"/>
    <w:rsid w:val="00D931AD"/>
    <w:rsid w:val="00D94319"/>
    <w:rsid w:val="00D9551E"/>
    <w:rsid w:val="00D969E5"/>
    <w:rsid w:val="00DA0070"/>
    <w:rsid w:val="00DA0467"/>
    <w:rsid w:val="00DA2B14"/>
    <w:rsid w:val="00DA6887"/>
    <w:rsid w:val="00DA7D98"/>
    <w:rsid w:val="00DB0E23"/>
    <w:rsid w:val="00DB6F21"/>
    <w:rsid w:val="00DB78BB"/>
    <w:rsid w:val="00DC1325"/>
    <w:rsid w:val="00DC1714"/>
    <w:rsid w:val="00DC22F0"/>
    <w:rsid w:val="00DC2E9E"/>
    <w:rsid w:val="00DC52F7"/>
    <w:rsid w:val="00DC6884"/>
    <w:rsid w:val="00DD4470"/>
    <w:rsid w:val="00DD5F7A"/>
    <w:rsid w:val="00DD6B22"/>
    <w:rsid w:val="00DD6C5C"/>
    <w:rsid w:val="00DD788D"/>
    <w:rsid w:val="00DE22D0"/>
    <w:rsid w:val="00DE251F"/>
    <w:rsid w:val="00DE525E"/>
    <w:rsid w:val="00DE57F7"/>
    <w:rsid w:val="00DE6C82"/>
    <w:rsid w:val="00DF00D7"/>
    <w:rsid w:val="00DF0B8F"/>
    <w:rsid w:val="00DF24AA"/>
    <w:rsid w:val="00DF3116"/>
    <w:rsid w:val="00DF7634"/>
    <w:rsid w:val="00E002E7"/>
    <w:rsid w:val="00E00C36"/>
    <w:rsid w:val="00E00E4B"/>
    <w:rsid w:val="00E05477"/>
    <w:rsid w:val="00E06A99"/>
    <w:rsid w:val="00E1197E"/>
    <w:rsid w:val="00E12584"/>
    <w:rsid w:val="00E14385"/>
    <w:rsid w:val="00E14CD8"/>
    <w:rsid w:val="00E16DF7"/>
    <w:rsid w:val="00E17A0B"/>
    <w:rsid w:val="00E21AF0"/>
    <w:rsid w:val="00E22003"/>
    <w:rsid w:val="00E22927"/>
    <w:rsid w:val="00E24EFD"/>
    <w:rsid w:val="00E25485"/>
    <w:rsid w:val="00E254CD"/>
    <w:rsid w:val="00E27A8C"/>
    <w:rsid w:val="00E3391C"/>
    <w:rsid w:val="00E368A0"/>
    <w:rsid w:val="00E458F2"/>
    <w:rsid w:val="00E45EF3"/>
    <w:rsid w:val="00E47B25"/>
    <w:rsid w:val="00E52990"/>
    <w:rsid w:val="00E529A3"/>
    <w:rsid w:val="00E53181"/>
    <w:rsid w:val="00E54739"/>
    <w:rsid w:val="00E573AF"/>
    <w:rsid w:val="00E61178"/>
    <w:rsid w:val="00E64271"/>
    <w:rsid w:val="00E64368"/>
    <w:rsid w:val="00E64DEB"/>
    <w:rsid w:val="00E65FC5"/>
    <w:rsid w:val="00E67E95"/>
    <w:rsid w:val="00E71A87"/>
    <w:rsid w:val="00E71CE1"/>
    <w:rsid w:val="00E749FC"/>
    <w:rsid w:val="00E767C0"/>
    <w:rsid w:val="00E82502"/>
    <w:rsid w:val="00E836FB"/>
    <w:rsid w:val="00E84589"/>
    <w:rsid w:val="00E872B1"/>
    <w:rsid w:val="00E87FED"/>
    <w:rsid w:val="00E91590"/>
    <w:rsid w:val="00E9208A"/>
    <w:rsid w:val="00E957E3"/>
    <w:rsid w:val="00E9668C"/>
    <w:rsid w:val="00E96974"/>
    <w:rsid w:val="00E96F7D"/>
    <w:rsid w:val="00E975B1"/>
    <w:rsid w:val="00EA025D"/>
    <w:rsid w:val="00EA2584"/>
    <w:rsid w:val="00EA7EEC"/>
    <w:rsid w:val="00EB0F3A"/>
    <w:rsid w:val="00EB2DF4"/>
    <w:rsid w:val="00EB3CDA"/>
    <w:rsid w:val="00EB680F"/>
    <w:rsid w:val="00EC6600"/>
    <w:rsid w:val="00EC74E6"/>
    <w:rsid w:val="00ED149C"/>
    <w:rsid w:val="00ED19EE"/>
    <w:rsid w:val="00ED2644"/>
    <w:rsid w:val="00ED2F4A"/>
    <w:rsid w:val="00ED42DE"/>
    <w:rsid w:val="00ED4436"/>
    <w:rsid w:val="00ED4C6F"/>
    <w:rsid w:val="00EE10A0"/>
    <w:rsid w:val="00EE4B09"/>
    <w:rsid w:val="00EE55F1"/>
    <w:rsid w:val="00EF1C39"/>
    <w:rsid w:val="00EF5A1B"/>
    <w:rsid w:val="00EF6998"/>
    <w:rsid w:val="00EF72FB"/>
    <w:rsid w:val="00EF7670"/>
    <w:rsid w:val="00EF783C"/>
    <w:rsid w:val="00EF7B0A"/>
    <w:rsid w:val="00F063E6"/>
    <w:rsid w:val="00F06C8D"/>
    <w:rsid w:val="00F10117"/>
    <w:rsid w:val="00F1123F"/>
    <w:rsid w:val="00F116FF"/>
    <w:rsid w:val="00F126E1"/>
    <w:rsid w:val="00F22222"/>
    <w:rsid w:val="00F22BC2"/>
    <w:rsid w:val="00F266BD"/>
    <w:rsid w:val="00F317B7"/>
    <w:rsid w:val="00F34C74"/>
    <w:rsid w:val="00F350BE"/>
    <w:rsid w:val="00F37CF9"/>
    <w:rsid w:val="00F37F7A"/>
    <w:rsid w:val="00F40A5A"/>
    <w:rsid w:val="00F4170C"/>
    <w:rsid w:val="00F45212"/>
    <w:rsid w:val="00F45DA8"/>
    <w:rsid w:val="00F472CC"/>
    <w:rsid w:val="00F53566"/>
    <w:rsid w:val="00F54744"/>
    <w:rsid w:val="00F54F37"/>
    <w:rsid w:val="00F5582C"/>
    <w:rsid w:val="00F57F92"/>
    <w:rsid w:val="00F621ED"/>
    <w:rsid w:val="00F659DF"/>
    <w:rsid w:val="00F70269"/>
    <w:rsid w:val="00F71630"/>
    <w:rsid w:val="00F71EA7"/>
    <w:rsid w:val="00F72D46"/>
    <w:rsid w:val="00F73AE9"/>
    <w:rsid w:val="00F7551A"/>
    <w:rsid w:val="00F769AB"/>
    <w:rsid w:val="00F811FC"/>
    <w:rsid w:val="00F8230F"/>
    <w:rsid w:val="00F84FCA"/>
    <w:rsid w:val="00F85F15"/>
    <w:rsid w:val="00F93673"/>
    <w:rsid w:val="00F94066"/>
    <w:rsid w:val="00F94E60"/>
    <w:rsid w:val="00F968ED"/>
    <w:rsid w:val="00F97762"/>
    <w:rsid w:val="00FA001B"/>
    <w:rsid w:val="00FA0074"/>
    <w:rsid w:val="00FA4C9D"/>
    <w:rsid w:val="00FA6B82"/>
    <w:rsid w:val="00FA7912"/>
    <w:rsid w:val="00FB36D7"/>
    <w:rsid w:val="00FB52CE"/>
    <w:rsid w:val="00FB586E"/>
    <w:rsid w:val="00FC16B7"/>
    <w:rsid w:val="00FC5277"/>
    <w:rsid w:val="00FC5A28"/>
    <w:rsid w:val="00FD58A8"/>
    <w:rsid w:val="00FE22DC"/>
    <w:rsid w:val="00FE7109"/>
    <w:rsid w:val="030B36AA"/>
    <w:rsid w:val="042B29C5"/>
    <w:rsid w:val="06CE58E1"/>
    <w:rsid w:val="0DF5E446"/>
    <w:rsid w:val="141CA54B"/>
    <w:rsid w:val="144FF129"/>
    <w:rsid w:val="1B5AC009"/>
    <w:rsid w:val="1C56A258"/>
    <w:rsid w:val="1C743603"/>
    <w:rsid w:val="1D0AFE02"/>
    <w:rsid w:val="1EE90A52"/>
    <w:rsid w:val="213232D7"/>
    <w:rsid w:val="240A8658"/>
    <w:rsid w:val="289EF1F2"/>
    <w:rsid w:val="293990AE"/>
    <w:rsid w:val="2949CFE8"/>
    <w:rsid w:val="2C59FA70"/>
    <w:rsid w:val="36CF5925"/>
    <w:rsid w:val="36D0DC72"/>
    <w:rsid w:val="396A6AE4"/>
    <w:rsid w:val="3E4EF217"/>
    <w:rsid w:val="441CE6D9"/>
    <w:rsid w:val="447DCF38"/>
    <w:rsid w:val="44BE339B"/>
    <w:rsid w:val="475D33D7"/>
    <w:rsid w:val="4E4BED84"/>
    <w:rsid w:val="536326A6"/>
    <w:rsid w:val="54C5A3C2"/>
    <w:rsid w:val="56B96414"/>
    <w:rsid w:val="595A66A0"/>
    <w:rsid w:val="5D80B09B"/>
    <w:rsid w:val="610052D4"/>
    <w:rsid w:val="67CB22F3"/>
    <w:rsid w:val="69E6BE05"/>
    <w:rsid w:val="6A7F5E8B"/>
    <w:rsid w:val="6CEEC6F7"/>
    <w:rsid w:val="6D36C86E"/>
    <w:rsid w:val="706E6930"/>
    <w:rsid w:val="753BBDCD"/>
    <w:rsid w:val="767F23B0"/>
    <w:rsid w:val="77EE8E07"/>
    <w:rsid w:val="7AF0A4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1">
    <w:name w:val="heading 1"/>
    <w:basedOn w:val="Normal"/>
    <w:next w:val="Normal"/>
    <w:link w:val="Ttulo1Car"/>
    <w:uiPriority w:val="9"/>
    <w:qFormat/>
    <w:rsid w:val="000A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Fago Fußnotenzeichen,Nota a pie,Ref. de nota al pie 2,Footnote symbol,Footnote,Char Car Car Car Ca,Ref. de nota al pie2,Nota de pie,Ref,4_G"/>
    <w:basedOn w:val="Fuentedeprrafopredeter"/>
    <w:link w:val="4GChar"/>
    <w:qFormat/>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qFormat/>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92E21"/>
    <w:pPr>
      <w:spacing w:after="0" w:line="240" w:lineRule="auto"/>
      <w:jc w:val="both"/>
    </w:pPr>
    <w:rPr>
      <w:vertAlign w:val="superscript"/>
    </w:rPr>
  </w:style>
  <w:style w:type="paragraph" w:styleId="Textoindependiente2">
    <w:name w:val="Body Text 2"/>
    <w:basedOn w:val="Normal"/>
    <w:link w:val="Textoindependiente2Car"/>
    <w:semiHidden/>
    <w:unhideWhenUsed/>
    <w:rsid w:val="00A7699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A7699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A280F"/>
    <w:rPr>
      <w:rFonts w:asciiTheme="majorHAnsi" w:eastAsiaTheme="majorEastAsia" w:hAnsiTheme="majorHAnsi" w:cstheme="majorBidi"/>
      <w:color w:val="2F5496" w:themeColor="accent1" w:themeShade="BF"/>
      <w:sz w:val="32"/>
      <w:szCs w:val="32"/>
    </w:rPr>
  </w:style>
  <w:style w:type="character" w:customStyle="1" w:styleId="Cuerpodeltexto12">
    <w:name w:val="Cuerpo del texto (12)_"/>
    <w:link w:val="Cuerpodeltexto120"/>
    <w:locked/>
    <w:rsid w:val="00BC1748"/>
    <w:rPr>
      <w:rFonts w:ascii="Tahoma" w:eastAsia="Tahoma" w:hAnsi="Tahoma" w:cs="Tahoma"/>
      <w:sz w:val="23"/>
      <w:szCs w:val="23"/>
      <w:shd w:val="clear" w:color="auto" w:fill="FFFFFF"/>
    </w:rPr>
  </w:style>
  <w:style w:type="paragraph" w:customStyle="1" w:styleId="Cuerpodeltexto120">
    <w:name w:val="Cuerpo del texto (12)"/>
    <w:basedOn w:val="Normal"/>
    <w:link w:val="Cuerpodeltexto12"/>
    <w:rsid w:val="00BC1748"/>
    <w:pPr>
      <w:widowControl w:val="0"/>
      <w:shd w:val="clear" w:color="auto" w:fill="FFFFFF"/>
      <w:spacing w:before="360" w:after="1140" w:line="360" w:lineRule="exact"/>
      <w:jc w:val="both"/>
    </w:pPr>
    <w:rPr>
      <w:rFonts w:ascii="Tahoma" w:eastAsia="Tahom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7635">
      <w:bodyDiv w:val="1"/>
      <w:marLeft w:val="0"/>
      <w:marRight w:val="0"/>
      <w:marTop w:val="0"/>
      <w:marBottom w:val="0"/>
      <w:divBdr>
        <w:top w:val="none" w:sz="0" w:space="0" w:color="auto"/>
        <w:left w:val="none" w:sz="0" w:space="0" w:color="auto"/>
        <w:bottom w:val="none" w:sz="0" w:space="0" w:color="auto"/>
        <w:right w:val="none" w:sz="0" w:space="0" w:color="auto"/>
      </w:divBdr>
    </w:div>
    <w:div w:id="635448630">
      <w:bodyDiv w:val="1"/>
      <w:marLeft w:val="0"/>
      <w:marRight w:val="0"/>
      <w:marTop w:val="0"/>
      <w:marBottom w:val="0"/>
      <w:divBdr>
        <w:top w:val="none" w:sz="0" w:space="0" w:color="auto"/>
        <w:left w:val="none" w:sz="0" w:space="0" w:color="auto"/>
        <w:bottom w:val="none" w:sz="0" w:space="0" w:color="auto"/>
        <w:right w:val="none" w:sz="0" w:space="0" w:color="auto"/>
      </w:divBdr>
    </w:div>
    <w:div w:id="903178598">
      <w:bodyDiv w:val="1"/>
      <w:marLeft w:val="0"/>
      <w:marRight w:val="0"/>
      <w:marTop w:val="0"/>
      <w:marBottom w:val="0"/>
      <w:divBdr>
        <w:top w:val="none" w:sz="0" w:space="0" w:color="auto"/>
        <w:left w:val="none" w:sz="0" w:space="0" w:color="auto"/>
        <w:bottom w:val="none" w:sz="0" w:space="0" w:color="auto"/>
        <w:right w:val="none" w:sz="0" w:space="0" w:color="auto"/>
      </w:divBdr>
    </w:div>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143737878">
      <w:bodyDiv w:val="1"/>
      <w:marLeft w:val="0"/>
      <w:marRight w:val="0"/>
      <w:marTop w:val="0"/>
      <w:marBottom w:val="0"/>
      <w:divBdr>
        <w:top w:val="none" w:sz="0" w:space="0" w:color="auto"/>
        <w:left w:val="none" w:sz="0" w:space="0" w:color="auto"/>
        <w:bottom w:val="none" w:sz="0" w:space="0" w:color="auto"/>
        <w:right w:val="none" w:sz="0" w:space="0" w:color="auto"/>
      </w:divBdr>
    </w:div>
    <w:div w:id="1209029487">
      <w:bodyDiv w:val="1"/>
      <w:marLeft w:val="0"/>
      <w:marRight w:val="0"/>
      <w:marTop w:val="0"/>
      <w:marBottom w:val="0"/>
      <w:divBdr>
        <w:top w:val="none" w:sz="0" w:space="0" w:color="auto"/>
        <w:left w:val="none" w:sz="0" w:space="0" w:color="auto"/>
        <w:bottom w:val="none" w:sz="0" w:space="0" w:color="auto"/>
        <w:right w:val="none" w:sz="0" w:space="0" w:color="auto"/>
      </w:divBdr>
    </w:div>
    <w:div w:id="1326275117">
      <w:bodyDiv w:val="1"/>
      <w:marLeft w:val="0"/>
      <w:marRight w:val="0"/>
      <w:marTop w:val="0"/>
      <w:marBottom w:val="0"/>
      <w:divBdr>
        <w:top w:val="none" w:sz="0" w:space="0" w:color="auto"/>
        <w:left w:val="none" w:sz="0" w:space="0" w:color="auto"/>
        <w:bottom w:val="none" w:sz="0" w:space="0" w:color="auto"/>
        <w:right w:val="none" w:sz="0" w:space="0" w:color="auto"/>
      </w:divBdr>
    </w:div>
    <w:div w:id="1557010908">
      <w:bodyDiv w:val="1"/>
      <w:marLeft w:val="0"/>
      <w:marRight w:val="0"/>
      <w:marTop w:val="0"/>
      <w:marBottom w:val="0"/>
      <w:divBdr>
        <w:top w:val="none" w:sz="0" w:space="0" w:color="auto"/>
        <w:left w:val="none" w:sz="0" w:space="0" w:color="auto"/>
        <w:bottom w:val="none" w:sz="0" w:space="0" w:color="auto"/>
        <w:right w:val="none" w:sz="0" w:space="0" w:color="auto"/>
      </w:divBdr>
    </w:div>
    <w:div w:id="1580485653">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 w:id="1838836709">
      <w:bodyDiv w:val="1"/>
      <w:marLeft w:val="0"/>
      <w:marRight w:val="0"/>
      <w:marTop w:val="0"/>
      <w:marBottom w:val="0"/>
      <w:divBdr>
        <w:top w:val="none" w:sz="0" w:space="0" w:color="auto"/>
        <w:left w:val="none" w:sz="0" w:space="0" w:color="auto"/>
        <w:bottom w:val="none" w:sz="0" w:space="0" w:color="auto"/>
        <w:right w:val="none" w:sz="0" w:space="0" w:color="auto"/>
      </w:divBdr>
    </w:div>
    <w:div w:id="19945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3.xml><?xml version="1.0" encoding="utf-8"?>
<ds:datastoreItem xmlns:ds="http://schemas.openxmlformats.org/officeDocument/2006/customXml" ds:itemID="{24ED745C-D6C3-418E-B612-12167331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AC9C2-8312-4613-BB12-4ED8D888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6022</Words>
  <Characters>33123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8</cp:revision>
  <dcterms:created xsi:type="dcterms:W3CDTF">2022-05-12T16:01:00Z</dcterms:created>
  <dcterms:modified xsi:type="dcterms:W3CDTF">2022-07-19T20:33:00Z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