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01D08BE" w14:textId="77777777" w:rsidR="00872E2B" w:rsidRPr="00872E2B" w:rsidRDefault="00872E2B" w:rsidP="00872E2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bookmarkStart w:id="2" w:name="_Hlk99113374"/>
      <w:r w:rsidRPr="00872E2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4E53863" w14:textId="77777777" w:rsidR="00872E2B" w:rsidRPr="00872E2B" w:rsidRDefault="00872E2B" w:rsidP="00872E2B">
      <w:pPr>
        <w:jc w:val="both"/>
        <w:rPr>
          <w:rFonts w:ascii="Arial" w:hAnsi="Arial" w:cs="Arial"/>
          <w:sz w:val="20"/>
          <w:szCs w:val="20"/>
          <w:lang w:val="es-419"/>
        </w:rPr>
      </w:pPr>
    </w:p>
    <w:p w14:paraId="4A7449F7" w14:textId="77777777" w:rsidR="00872E2B" w:rsidRPr="00872E2B" w:rsidRDefault="00872E2B" w:rsidP="00872E2B">
      <w:pPr>
        <w:jc w:val="both"/>
        <w:rPr>
          <w:rFonts w:ascii="Arial" w:hAnsi="Arial" w:cs="Arial"/>
          <w:sz w:val="20"/>
          <w:szCs w:val="20"/>
          <w:lang w:val="es-419"/>
        </w:rPr>
      </w:pPr>
      <w:r w:rsidRPr="00872E2B">
        <w:rPr>
          <w:rFonts w:ascii="Arial" w:hAnsi="Arial" w:cs="Arial"/>
          <w:sz w:val="20"/>
          <w:szCs w:val="20"/>
          <w:lang w:val="es-419"/>
        </w:rPr>
        <w:t>Radicación No.:</w:t>
      </w:r>
      <w:r w:rsidRPr="00872E2B">
        <w:rPr>
          <w:rFonts w:ascii="Arial" w:hAnsi="Arial" w:cs="Arial"/>
          <w:sz w:val="20"/>
          <w:szCs w:val="20"/>
          <w:lang w:val="es-419"/>
        </w:rPr>
        <w:tab/>
      </w:r>
      <w:r w:rsidRPr="00872E2B">
        <w:rPr>
          <w:rFonts w:ascii="Arial" w:hAnsi="Arial" w:cs="Arial"/>
          <w:sz w:val="20"/>
          <w:szCs w:val="20"/>
          <w:lang w:val="es-419"/>
        </w:rPr>
        <w:tab/>
        <w:t>66170-31-05-001-2019-00319-01</w:t>
      </w:r>
    </w:p>
    <w:p w14:paraId="6A465322" w14:textId="77777777" w:rsidR="00872E2B" w:rsidRPr="00872E2B" w:rsidRDefault="00872E2B" w:rsidP="00872E2B">
      <w:pPr>
        <w:jc w:val="both"/>
        <w:rPr>
          <w:rFonts w:ascii="Arial" w:hAnsi="Arial" w:cs="Arial"/>
          <w:sz w:val="20"/>
          <w:szCs w:val="20"/>
          <w:lang w:val="es-419"/>
        </w:rPr>
      </w:pPr>
      <w:r w:rsidRPr="00872E2B">
        <w:rPr>
          <w:rFonts w:ascii="Arial" w:hAnsi="Arial" w:cs="Arial"/>
          <w:sz w:val="20"/>
          <w:szCs w:val="20"/>
          <w:lang w:val="es-419"/>
        </w:rPr>
        <w:t>Proceso:</w:t>
      </w:r>
      <w:r w:rsidRPr="00872E2B">
        <w:rPr>
          <w:rFonts w:ascii="Arial" w:hAnsi="Arial" w:cs="Arial"/>
          <w:sz w:val="20"/>
          <w:szCs w:val="20"/>
          <w:lang w:val="es-419"/>
        </w:rPr>
        <w:tab/>
      </w:r>
      <w:r w:rsidRPr="00872E2B">
        <w:rPr>
          <w:rFonts w:ascii="Arial" w:hAnsi="Arial" w:cs="Arial"/>
          <w:sz w:val="20"/>
          <w:szCs w:val="20"/>
          <w:lang w:val="es-419"/>
        </w:rPr>
        <w:tab/>
        <w:t>Ordinario laboral</w:t>
      </w:r>
    </w:p>
    <w:p w14:paraId="26F0275B" w14:textId="77777777" w:rsidR="00872E2B" w:rsidRPr="00872E2B" w:rsidRDefault="00872E2B" w:rsidP="00872E2B">
      <w:pPr>
        <w:jc w:val="both"/>
        <w:rPr>
          <w:rFonts w:ascii="Arial" w:hAnsi="Arial" w:cs="Arial"/>
          <w:sz w:val="20"/>
          <w:szCs w:val="20"/>
          <w:lang w:val="es-419"/>
        </w:rPr>
      </w:pPr>
      <w:r w:rsidRPr="00872E2B">
        <w:rPr>
          <w:rFonts w:ascii="Arial" w:hAnsi="Arial" w:cs="Arial"/>
          <w:sz w:val="20"/>
          <w:szCs w:val="20"/>
          <w:lang w:val="es-419"/>
        </w:rPr>
        <w:t>Demandante:</w:t>
      </w:r>
      <w:r w:rsidRPr="00872E2B">
        <w:rPr>
          <w:rFonts w:ascii="Arial" w:hAnsi="Arial" w:cs="Arial"/>
          <w:sz w:val="20"/>
          <w:szCs w:val="20"/>
          <w:lang w:val="es-419"/>
        </w:rPr>
        <w:tab/>
      </w:r>
      <w:r w:rsidRPr="00872E2B">
        <w:rPr>
          <w:rFonts w:ascii="Arial" w:hAnsi="Arial" w:cs="Arial"/>
          <w:sz w:val="20"/>
          <w:szCs w:val="20"/>
          <w:lang w:val="es-419"/>
        </w:rPr>
        <w:tab/>
        <w:t xml:space="preserve">Armando Correa Grisales </w:t>
      </w:r>
    </w:p>
    <w:p w14:paraId="66228607" w14:textId="1A1E2FBF" w:rsidR="00872E2B" w:rsidRPr="00872E2B" w:rsidRDefault="00872E2B" w:rsidP="00872E2B">
      <w:pPr>
        <w:jc w:val="both"/>
        <w:rPr>
          <w:rFonts w:ascii="Arial" w:hAnsi="Arial" w:cs="Arial"/>
          <w:sz w:val="20"/>
          <w:szCs w:val="20"/>
          <w:lang w:val="es-419"/>
        </w:rPr>
      </w:pPr>
      <w:r w:rsidRPr="00872E2B">
        <w:rPr>
          <w:rFonts w:ascii="Arial" w:hAnsi="Arial" w:cs="Arial"/>
          <w:sz w:val="20"/>
          <w:szCs w:val="20"/>
          <w:lang w:val="es-419"/>
        </w:rPr>
        <w:t>Demandado:</w:t>
      </w:r>
      <w:r w:rsidRPr="00872E2B">
        <w:rPr>
          <w:rFonts w:ascii="Arial" w:hAnsi="Arial" w:cs="Arial"/>
          <w:sz w:val="20"/>
          <w:szCs w:val="20"/>
          <w:lang w:val="es-419"/>
        </w:rPr>
        <w:tab/>
      </w:r>
      <w:r w:rsidRPr="00872E2B">
        <w:rPr>
          <w:rFonts w:ascii="Arial" w:hAnsi="Arial" w:cs="Arial"/>
          <w:sz w:val="20"/>
          <w:szCs w:val="20"/>
          <w:lang w:val="es-419"/>
        </w:rPr>
        <w:tab/>
        <w:t>Timón S.A</w:t>
      </w:r>
      <w:r>
        <w:rPr>
          <w:rFonts w:ascii="Arial" w:hAnsi="Arial" w:cs="Arial"/>
          <w:sz w:val="20"/>
          <w:szCs w:val="20"/>
          <w:lang w:val="es-419"/>
        </w:rPr>
        <w:t>.</w:t>
      </w:r>
    </w:p>
    <w:p w14:paraId="557CAEAE" w14:textId="4612FD42" w:rsidR="00872E2B" w:rsidRPr="00872E2B" w:rsidRDefault="00872E2B" w:rsidP="00872E2B">
      <w:pPr>
        <w:jc w:val="both"/>
        <w:rPr>
          <w:rFonts w:ascii="Arial" w:hAnsi="Arial" w:cs="Arial"/>
          <w:sz w:val="20"/>
          <w:szCs w:val="20"/>
          <w:lang w:val="es-419"/>
        </w:rPr>
      </w:pPr>
      <w:r w:rsidRPr="00872E2B">
        <w:rPr>
          <w:rFonts w:ascii="Arial" w:hAnsi="Arial" w:cs="Arial"/>
          <w:sz w:val="20"/>
          <w:szCs w:val="20"/>
          <w:lang w:val="es-419"/>
        </w:rPr>
        <w:t xml:space="preserve">Juzgado de origen: </w:t>
      </w:r>
      <w:r w:rsidRPr="00872E2B">
        <w:rPr>
          <w:rFonts w:ascii="Arial" w:hAnsi="Arial" w:cs="Arial"/>
          <w:sz w:val="20"/>
          <w:szCs w:val="20"/>
          <w:lang w:val="es-419"/>
        </w:rPr>
        <w:tab/>
        <w:t>Juzgado Laboral del Circuito de Dosquebradas</w:t>
      </w:r>
      <w:r>
        <w:rPr>
          <w:rFonts w:ascii="Arial" w:hAnsi="Arial" w:cs="Arial"/>
          <w:sz w:val="20"/>
          <w:szCs w:val="20"/>
          <w:lang w:val="es-419"/>
        </w:rPr>
        <w:t xml:space="preserve"> –</w:t>
      </w:r>
      <w:r w:rsidRPr="00872E2B">
        <w:rPr>
          <w:rFonts w:ascii="Arial" w:hAnsi="Arial" w:cs="Arial"/>
          <w:sz w:val="20"/>
          <w:szCs w:val="20"/>
          <w:lang w:val="es-419"/>
        </w:rPr>
        <w:t xml:space="preserve"> Risaralda.  </w:t>
      </w:r>
    </w:p>
    <w:p w14:paraId="192D92BC" w14:textId="7F7B07E3" w:rsidR="00872E2B" w:rsidRDefault="00872E2B" w:rsidP="00872E2B">
      <w:pPr>
        <w:jc w:val="both"/>
        <w:rPr>
          <w:rFonts w:ascii="Arial" w:hAnsi="Arial" w:cs="Arial"/>
          <w:sz w:val="20"/>
          <w:szCs w:val="20"/>
          <w:lang w:val="es-419"/>
        </w:rPr>
      </w:pPr>
      <w:r w:rsidRPr="00872E2B">
        <w:rPr>
          <w:rFonts w:ascii="Arial" w:hAnsi="Arial" w:cs="Arial"/>
          <w:sz w:val="20"/>
          <w:szCs w:val="20"/>
          <w:lang w:val="es-419"/>
        </w:rPr>
        <w:t>Magistrada ponente:</w:t>
      </w:r>
      <w:r w:rsidRPr="00872E2B">
        <w:rPr>
          <w:rFonts w:ascii="Arial" w:hAnsi="Arial" w:cs="Arial"/>
          <w:sz w:val="20"/>
          <w:szCs w:val="20"/>
          <w:lang w:val="es-419"/>
        </w:rPr>
        <w:tab/>
        <w:t>Dra. Ana Lucía Caicedo Calderón</w:t>
      </w:r>
    </w:p>
    <w:p w14:paraId="2DEA9C08" w14:textId="77777777" w:rsidR="00872E2B" w:rsidRPr="00872E2B" w:rsidRDefault="00872E2B" w:rsidP="00872E2B">
      <w:pPr>
        <w:jc w:val="both"/>
        <w:rPr>
          <w:rFonts w:ascii="Arial" w:hAnsi="Arial" w:cs="Arial"/>
          <w:sz w:val="20"/>
          <w:szCs w:val="20"/>
          <w:lang w:val="es-419"/>
        </w:rPr>
      </w:pPr>
    </w:p>
    <w:bookmarkEnd w:id="0"/>
    <w:bookmarkEnd w:id="1"/>
    <w:p w14:paraId="3621BD48" w14:textId="03AEBB73" w:rsidR="00872E2B" w:rsidRPr="00872E2B" w:rsidRDefault="000D7308" w:rsidP="00872E2B">
      <w:pPr>
        <w:jc w:val="both"/>
        <w:rPr>
          <w:rFonts w:ascii="Arial" w:hAnsi="Arial" w:cs="Arial"/>
          <w:sz w:val="20"/>
          <w:szCs w:val="20"/>
          <w:lang w:val="es-419"/>
        </w:rPr>
      </w:pPr>
      <w:r w:rsidRPr="00872E2B">
        <w:rPr>
          <w:rFonts w:ascii="Arial" w:hAnsi="Arial" w:cs="Arial"/>
          <w:b/>
          <w:bCs/>
          <w:iCs/>
          <w:sz w:val="20"/>
          <w:szCs w:val="20"/>
          <w:u w:val="single"/>
          <w:lang w:val="es-419" w:eastAsia="fr-FR"/>
        </w:rPr>
        <w:t>TEMAS:</w:t>
      </w:r>
      <w:r w:rsidRPr="00872E2B">
        <w:rPr>
          <w:rFonts w:ascii="Arial" w:hAnsi="Arial" w:cs="Arial"/>
          <w:b/>
          <w:bCs/>
          <w:iCs/>
          <w:sz w:val="20"/>
          <w:szCs w:val="20"/>
          <w:lang w:val="es-419" w:eastAsia="fr-FR"/>
        </w:rPr>
        <w:tab/>
      </w:r>
      <w:r>
        <w:rPr>
          <w:rFonts w:ascii="Arial" w:hAnsi="Arial" w:cs="Arial"/>
          <w:b/>
          <w:bCs/>
          <w:iCs/>
          <w:sz w:val="20"/>
          <w:szCs w:val="20"/>
          <w:lang w:val="es-419" w:eastAsia="fr-FR"/>
        </w:rPr>
        <w:t xml:space="preserve">REFORMA A LA DEMANDA / HECHOS Y PRETENSIONES / </w:t>
      </w:r>
      <w:r w:rsidR="00F3186E">
        <w:rPr>
          <w:rFonts w:ascii="Arial" w:hAnsi="Arial" w:cs="Arial"/>
          <w:b/>
          <w:bCs/>
          <w:iCs/>
          <w:sz w:val="20"/>
          <w:szCs w:val="20"/>
          <w:lang w:val="es-419" w:eastAsia="fr-FR"/>
        </w:rPr>
        <w:t xml:space="preserve">REQUISITOS / </w:t>
      </w:r>
      <w:bookmarkStart w:id="3" w:name="_GoBack"/>
      <w:bookmarkEnd w:id="3"/>
      <w:r>
        <w:rPr>
          <w:rFonts w:ascii="Arial" w:hAnsi="Arial" w:cs="Arial"/>
          <w:b/>
          <w:bCs/>
          <w:iCs/>
          <w:sz w:val="20"/>
          <w:szCs w:val="20"/>
          <w:lang w:val="es-419" w:eastAsia="fr-FR"/>
        </w:rPr>
        <w:t>ACUMULACIÓN DE PRETENSIONES / PRESUPUESTOS / SANCIONES ARTÍCULO 99, LEY 50 DE 1990 Y 65, CÓDIGO PROCESAL DEL TRABAJO Y DE LA SEGURIDAD SOCIAL</w:t>
      </w:r>
      <w:r w:rsidR="00E95FAC">
        <w:rPr>
          <w:rFonts w:ascii="Arial" w:hAnsi="Arial" w:cs="Arial"/>
          <w:b/>
          <w:bCs/>
          <w:iCs/>
          <w:sz w:val="20"/>
          <w:szCs w:val="20"/>
          <w:lang w:val="es-419" w:eastAsia="fr-FR"/>
        </w:rPr>
        <w:t xml:space="preserve"> / NO SE EXCLUYEN ENTRE SÍ</w:t>
      </w:r>
      <w:r w:rsidR="00F3186E">
        <w:rPr>
          <w:rFonts w:ascii="Arial" w:hAnsi="Arial" w:cs="Arial"/>
          <w:b/>
          <w:bCs/>
          <w:iCs/>
          <w:sz w:val="20"/>
          <w:szCs w:val="20"/>
          <w:lang w:val="es-419" w:eastAsia="fr-FR"/>
        </w:rPr>
        <w:t xml:space="preserve"> / EXCESO RITUAL MANIFIESTO.</w:t>
      </w:r>
    </w:p>
    <w:p w14:paraId="0D3FD2DC" w14:textId="77777777" w:rsidR="00872E2B" w:rsidRDefault="00872E2B" w:rsidP="00872E2B">
      <w:pPr>
        <w:jc w:val="both"/>
        <w:rPr>
          <w:rFonts w:ascii="Arial" w:hAnsi="Arial" w:cs="Arial"/>
          <w:sz w:val="20"/>
          <w:szCs w:val="20"/>
          <w:lang w:val="es-419"/>
        </w:rPr>
      </w:pPr>
    </w:p>
    <w:p w14:paraId="47260B06" w14:textId="66E5AAD9" w:rsidR="00FA6AD6" w:rsidRPr="00FA6AD6" w:rsidRDefault="003514DF" w:rsidP="00FA6AD6">
      <w:pPr>
        <w:jc w:val="both"/>
        <w:rPr>
          <w:rFonts w:ascii="Arial" w:hAnsi="Arial" w:cs="Arial"/>
          <w:sz w:val="20"/>
          <w:szCs w:val="20"/>
          <w:lang w:val="es-419"/>
        </w:rPr>
      </w:pPr>
      <w:r>
        <w:rPr>
          <w:rFonts w:ascii="Arial" w:hAnsi="Arial" w:cs="Arial"/>
          <w:sz w:val="20"/>
          <w:szCs w:val="20"/>
          <w:lang w:val="es-419"/>
        </w:rPr>
        <w:t xml:space="preserve">… </w:t>
      </w:r>
      <w:r w:rsidR="00FA6AD6" w:rsidRPr="00FA6AD6">
        <w:rPr>
          <w:rFonts w:ascii="Arial" w:hAnsi="Arial" w:cs="Arial"/>
          <w:sz w:val="20"/>
          <w:szCs w:val="20"/>
          <w:lang w:val="es-419"/>
        </w:rPr>
        <w:t>teniendo en cuenta que la reforma se refiere a la demanda, el fallador de instancia, a la hora de resolver su admisibilidad, debe evaluar si la misma se acompasa a los presupuestos sentados para la admisión de la demanda, esto es, los contemplados en los artículos 25, 25-A y 26 de del Código Procesal del Trabajo y de la Seguridad Social.</w:t>
      </w:r>
    </w:p>
    <w:p w14:paraId="1981CB76" w14:textId="77777777" w:rsidR="00FA6AD6" w:rsidRPr="00FA6AD6" w:rsidRDefault="00FA6AD6" w:rsidP="00FA6AD6">
      <w:pPr>
        <w:jc w:val="both"/>
        <w:rPr>
          <w:rFonts w:ascii="Arial" w:hAnsi="Arial" w:cs="Arial"/>
          <w:sz w:val="20"/>
          <w:szCs w:val="20"/>
          <w:lang w:val="es-419"/>
        </w:rPr>
      </w:pPr>
    </w:p>
    <w:p w14:paraId="7443E6D8" w14:textId="609FDD35" w:rsidR="00872E2B" w:rsidRDefault="00FA6AD6" w:rsidP="00FA6AD6">
      <w:pPr>
        <w:jc w:val="both"/>
        <w:rPr>
          <w:rFonts w:ascii="Arial" w:hAnsi="Arial" w:cs="Arial"/>
          <w:sz w:val="20"/>
          <w:szCs w:val="20"/>
          <w:lang w:val="es-419"/>
        </w:rPr>
      </w:pPr>
      <w:r w:rsidRPr="00FA6AD6">
        <w:rPr>
          <w:rFonts w:ascii="Arial" w:hAnsi="Arial" w:cs="Arial"/>
          <w:sz w:val="20"/>
          <w:szCs w:val="20"/>
          <w:lang w:val="es-419"/>
        </w:rPr>
        <w:t>Cabe resaltar, igualmente, que según lo dispuesto en el artículo 28 de la misma obra procesal, si el juez observare que la demanda no reúne los requisitos exigidos por el artículo 25 ídem, la devolverá para que se subsane</w:t>
      </w:r>
      <w:r w:rsidR="003514DF">
        <w:rPr>
          <w:rFonts w:ascii="Arial" w:hAnsi="Arial" w:cs="Arial"/>
          <w:sz w:val="20"/>
          <w:szCs w:val="20"/>
          <w:lang w:val="es-419"/>
        </w:rPr>
        <w:t>…</w:t>
      </w:r>
    </w:p>
    <w:p w14:paraId="3C00C53B" w14:textId="77777777" w:rsidR="00872E2B" w:rsidRDefault="00872E2B" w:rsidP="00872E2B">
      <w:pPr>
        <w:jc w:val="both"/>
        <w:rPr>
          <w:rFonts w:ascii="Arial" w:hAnsi="Arial" w:cs="Arial"/>
          <w:sz w:val="20"/>
          <w:szCs w:val="20"/>
          <w:lang w:val="es-419"/>
        </w:rPr>
      </w:pPr>
    </w:p>
    <w:p w14:paraId="3661919A" w14:textId="0B61C3C7" w:rsidR="003514DF" w:rsidRPr="003514DF" w:rsidRDefault="003514DF" w:rsidP="003514DF">
      <w:pPr>
        <w:jc w:val="both"/>
        <w:rPr>
          <w:rFonts w:ascii="Arial" w:hAnsi="Arial" w:cs="Arial"/>
          <w:sz w:val="20"/>
          <w:szCs w:val="20"/>
          <w:lang w:val="es-419"/>
        </w:rPr>
      </w:pPr>
      <w:r>
        <w:rPr>
          <w:rFonts w:ascii="Arial" w:hAnsi="Arial" w:cs="Arial"/>
          <w:sz w:val="20"/>
          <w:szCs w:val="20"/>
          <w:lang w:val="es-419"/>
        </w:rPr>
        <w:t xml:space="preserve">… </w:t>
      </w:r>
      <w:r w:rsidR="00A33AEF" w:rsidRPr="00A33AEF">
        <w:rPr>
          <w:rFonts w:ascii="Arial" w:hAnsi="Arial" w:cs="Arial"/>
          <w:sz w:val="20"/>
          <w:szCs w:val="20"/>
          <w:lang w:val="es-419"/>
        </w:rPr>
        <w:t xml:space="preserve">se indica </w:t>
      </w:r>
      <w:r w:rsidRPr="003514DF">
        <w:rPr>
          <w:rFonts w:ascii="Arial" w:hAnsi="Arial" w:cs="Arial"/>
          <w:sz w:val="20"/>
          <w:szCs w:val="20"/>
          <w:lang w:val="es-419"/>
        </w:rPr>
        <w:t>en el citado artículo 25</w:t>
      </w:r>
      <w:r w:rsidR="00A33AEF">
        <w:rPr>
          <w:rFonts w:ascii="Arial" w:hAnsi="Arial" w:cs="Arial"/>
          <w:sz w:val="20"/>
          <w:szCs w:val="20"/>
          <w:lang w:val="es-419"/>
        </w:rPr>
        <w:t>…</w:t>
      </w:r>
      <w:r w:rsidRPr="003514DF">
        <w:rPr>
          <w:rFonts w:ascii="Arial" w:hAnsi="Arial" w:cs="Arial"/>
          <w:sz w:val="20"/>
          <w:szCs w:val="20"/>
          <w:lang w:val="es-419"/>
        </w:rPr>
        <w:t xml:space="preserve"> que la demanda deberá contener: 1) la designación del juez a quien se dirige; 2) el nombre de las partes</w:t>
      </w:r>
      <w:r w:rsidR="00A33AEF">
        <w:rPr>
          <w:rFonts w:ascii="Arial" w:hAnsi="Arial" w:cs="Arial"/>
          <w:sz w:val="20"/>
          <w:szCs w:val="20"/>
          <w:lang w:val="es-419"/>
        </w:rPr>
        <w:t>…</w:t>
      </w:r>
      <w:r w:rsidRPr="003514DF">
        <w:rPr>
          <w:rFonts w:ascii="Arial" w:hAnsi="Arial" w:cs="Arial"/>
          <w:sz w:val="20"/>
          <w:szCs w:val="20"/>
          <w:lang w:val="es-419"/>
        </w:rPr>
        <w:t>, 3) el domicilio y la dirección de las partes</w:t>
      </w:r>
      <w:r w:rsidR="00A33AEF">
        <w:rPr>
          <w:rFonts w:ascii="Arial" w:hAnsi="Arial" w:cs="Arial"/>
          <w:sz w:val="20"/>
          <w:szCs w:val="20"/>
          <w:lang w:val="es-419"/>
        </w:rPr>
        <w:t>…</w:t>
      </w:r>
      <w:r w:rsidRPr="003514DF">
        <w:rPr>
          <w:rFonts w:ascii="Arial" w:hAnsi="Arial" w:cs="Arial"/>
          <w:sz w:val="20"/>
          <w:szCs w:val="20"/>
          <w:lang w:val="es-419"/>
        </w:rPr>
        <w:t>, 6) lo que se pretenda, expresado con precisión y claridad. Las varias pretensiones se formularán por separado, 7) los hechos y omisiones que sirvan de fundamento a las pretensiones, clasificados y enumerados</w:t>
      </w:r>
      <w:r w:rsidR="00A33AEF">
        <w:rPr>
          <w:rFonts w:ascii="Arial" w:hAnsi="Arial" w:cs="Arial"/>
          <w:sz w:val="20"/>
          <w:szCs w:val="20"/>
          <w:lang w:val="es-419"/>
        </w:rPr>
        <w:t>…</w:t>
      </w:r>
    </w:p>
    <w:p w14:paraId="581B80EF" w14:textId="77777777" w:rsidR="003514DF" w:rsidRPr="003514DF" w:rsidRDefault="003514DF" w:rsidP="003514DF">
      <w:pPr>
        <w:jc w:val="both"/>
        <w:rPr>
          <w:rFonts w:ascii="Arial" w:hAnsi="Arial" w:cs="Arial"/>
          <w:sz w:val="20"/>
          <w:szCs w:val="20"/>
          <w:lang w:val="es-419"/>
        </w:rPr>
      </w:pPr>
    </w:p>
    <w:p w14:paraId="08C8ED12" w14:textId="5222BAD0" w:rsidR="004A3784" w:rsidRDefault="004A3784" w:rsidP="003514DF">
      <w:pPr>
        <w:jc w:val="both"/>
        <w:rPr>
          <w:rFonts w:ascii="Arial" w:hAnsi="Arial" w:cs="Arial"/>
          <w:sz w:val="20"/>
          <w:szCs w:val="20"/>
          <w:lang w:val="es-419"/>
        </w:rPr>
      </w:pPr>
      <w:r w:rsidRPr="004A3784">
        <w:rPr>
          <w:rFonts w:ascii="Arial" w:hAnsi="Arial" w:cs="Arial"/>
          <w:sz w:val="20"/>
          <w:szCs w:val="20"/>
          <w:lang w:val="es-419"/>
        </w:rPr>
        <w:t>Finalmente, frente a la acumulación de pretensiones en materia laboral, se tiene previsto en el artículo 25A del C.P.T. y de la S.S., que el demandante podrá acumular en una misma demanda varias pretensiones contra el demandado, aunque no sean conexas, siempre que concurran los siguientes requisitos: 1) que el juez sea competente para conocer de todas, 2) que las pretensiones no se excluyan entre sí, salvo que se propongan como principales y subsidiarias, 3) que todas puedan tramitarse por el mismo procedimiento.</w:t>
      </w:r>
    </w:p>
    <w:p w14:paraId="388FD8F5" w14:textId="77777777" w:rsidR="00872E2B" w:rsidRDefault="00872E2B" w:rsidP="00872E2B">
      <w:pPr>
        <w:jc w:val="both"/>
        <w:rPr>
          <w:rFonts w:ascii="Arial" w:hAnsi="Arial" w:cs="Arial"/>
          <w:sz w:val="20"/>
          <w:szCs w:val="20"/>
          <w:lang w:val="es-419"/>
        </w:rPr>
      </w:pPr>
    </w:p>
    <w:p w14:paraId="1C3909A9" w14:textId="3BDBF4F6" w:rsidR="00872E2B" w:rsidRDefault="002B3E0B" w:rsidP="00872E2B">
      <w:pPr>
        <w:jc w:val="both"/>
        <w:rPr>
          <w:rFonts w:ascii="Arial" w:hAnsi="Arial" w:cs="Arial"/>
          <w:sz w:val="20"/>
          <w:szCs w:val="20"/>
          <w:lang w:val="es-419"/>
        </w:rPr>
      </w:pPr>
      <w:r w:rsidRPr="002B3E0B">
        <w:rPr>
          <w:rFonts w:ascii="Arial" w:hAnsi="Arial" w:cs="Arial"/>
          <w:sz w:val="20"/>
          <w:szCs w:val="20"/>
          <w:lang w:val="es-419"/>
        </w:rPr>
        <w:t>El exceso ritual manifiesto, como tantas veces lo ha enseñado la Corte Constitucional, resulta contrario a los postulados del debido proceso consagrados en el artículo 29 de la C.N., en tanto se revela contrario a la prevalencia del derecho sustantivo ordenada en el artículo 228 de la C.N. Desde esta perspectiva, conviene precisar, sin embargo, que la primacía del derecho sustancial no implica en modo alguno un relevo de las cargas impuestas por la ley a las partes</w:t>
      </w:r>
      <w:r>
        <w:rPr>
          <w:rFonts w:ascii="Arial" w:hAnsi="Arial" w:cs="Arial"/>
          <w:sz w:val="20"/>
          <w:szCs w:val="20"/>
          <w:lang w:val="es-419"/>
        </w:rPr>
        <w:t>…</w:t>
      </w:r>
    </w:p>
    <w:p w14:paraId="005163AD" w14:textId="4D69A350" w:rsidR="002B3E0B" w:rsidRDefault="002B3E0B" w:rsidP="00872E2B">
      <w:pPr>
        <w:jc w:val="both"/>
        <w:rPr>
          <w:rFonts w:ascii="Arial" w:hAnsi="Arial" w:cs="Arial"/>
          <w:sz w:val="20"/>
          <w:szCs w:val="20"/>
          <w:lang w:val="es-419"/>
        </w:rPr>
      </w:pPr>
    </w:p>
    <w:p w14:paraId="7C11318C" w14:textId="6E6E3B24" w:rsidR="00872E2B" w:rsidRDefault="000D7308" w:rsidP="00872E2B">
      <w:pPr>
        <w:jc w:val="both"/>
        <w:rPr>
          <w:rFonts w:ascii="Arial" w:hAnsi="Arial" w:cs="Arial"/>
          <w:sz w:val="20"/>
          <w:szCs w:val="20"/>
          <w:lang w:val="es-419"/>
        </w:rPr>
      </w:pPr>
      <w:r>
        <w:rPr>
          <w:rFonts w:ascii="Arial" w:hAnsi="Arial" w:cs="Arial"/>
          <w:sz w:val="20"/>
          <w:szCs w:val="20"/>
          <w:lang w:val="es-419"/>
        </w:rPr>
        <w:t xml:space="preserve">… </w:t>
      </w:r>
      <w:r w:rsidRPr="000D7308">
        <w:rPr>
          <w:rFonts w:ascii="Arial" w:hAnsi="Arial" w:cs="Arial"/>
          <w:sz w:val="20"/>
          <w:szCs w:val="20"/>
          <w:lang w:val="es-419"/>
        </w:rPr>
        <w:t>observado el archivo de subsanación de la demanda se evidencia que el actor pretende probar que ambas sanciones (artículo 99 de la ley 50 de 1990 y artículo 65 C.S.T y) no son excluyentes, lo cual entraña un argumento de forma y, en tal virtud, es eventualmente posible que se acceda a sus súplicas en el sentido literal que las presenta, esto es, su causación de forma conjunta hasta la fecha del pago. En este orden de ideas, no es posible rechazar la reforma bajo el argumento que la primera cesa una vez finiquita el contrato de trabajo, dando lugar a la segunda, pues, dicho razonamiento constituye un prejuzgamiento</w:t>
      </w:r>
      <w:r>
        <w:rPr>
          <w:rFonts w:ascii="Arial" w:hAnsi="Arial" w:cs="Arial"/>
          <w:sz w:val="20"/>
          <w:szCs w:val="20"/>
          <w:lang w:val="es-419"/>
        </w:rPr>
        <w:t>…</w:t>
      </w:r>
    </w:p>
    <w:p w14:paraId="3E4B79CA" w14:textId="708C19C4" w:rsidR="000D7308" w:rsidRDefault="000D7308" w:rsidP="00872E2B">
      <w:pPr>
        <w:jc w:val="both"/>
        <w:rPr>
          <w:rFonts w:ascii="Arial" w:hAnsi="Arial" w:cs="Arial"/>
          <w:sz w:val="20"/>
          <w:szCs w:val="20"/>
          <w:lang w:val="es-419"/>
        </w:rPr>
      </w:pPr>
    </w:p>
    <w:p w14:paraId="49C556CF" w14:textId="77777777" w:rsidR="000D7308" w:rsidRDefault="000D7308" w:rsidP="00872E2B">
      <w:pPr>
        <w:jc w:val="both"/>
        <w:rPr>
          <w:rFonts w:ascii="Arial" w:hAnsi="Arial" w:cs="Arial"/>
          <w:sz w:val="20"/>
          <w:szCs w:val="20"/>
          <w:lang w:val="es-419"/>
        </w:rPr>
      </w:pPr>
    </w:p>
    <w:p w14:paraId="18104A08" w14:textId="77777777" w:rsidR="00872E2B" w:rsidRDefault="00872E2B" w:rsidP="00872E2B">
      <w:pPr>
        <w:jc w:val="both"/>
        <w:rPr>
          <w:rFonts w:ascii="Arial" w:hAnsi="Arial" w:cs="Arial"/>
          <w:sz w:val="20"/>
          <w:szCs w:val="20"/>
          <w:lang w:val="es-419"/>
        </w:rPr>
      </w:pPr>
    </w:p>
    <w:bookmarkEnd w:id="2"/>
    <w:p w14:paraId="1DD29841" w14:textId="571A17C5" w:rsidR="00766B8A" w:rsidRPr="00872E2B" w:rsidRDefault="00766B8A" w:rsidP="00872E2B">
      <w:pPr>
        <w:spacing w:line="276" w:lineRule="auto"/>
        <w:jc w:val="center"/>
        <w:textAlignment w:val="baseline"/>
        <w:rPr>
          <w:rFonts w:ascii="Tahoma" w:hAnsi="Tahoma" w:cs="Tahoma"/>
          <w:b/>
          <w:bCs/>
          <w:color w:val="000000"/>
          <w:lang w:eastAsia="es-CO"/>
        </w:rPr>
      </w:pPr>
      <w:r w:rsidRPr="00872E2B">
        <w:rPr>
          <w:rFonts w:ascii="Tahoma" w:hAnsi="Tahoma" w:cs="Tahoma"/>
          <w:b/>
          <w:bCs/>
          <w:color w:val="000000"/>
          <w:lang w:eastAsia="es-CO"/>
        </w:rPr>
        <w:t>TRIBUNAL SUPERIOR DEL DISTRITO JUDICIAL DE PEREIRA</w:t>
      </w:r>
    </w:p>
    <w:p w14:paraId="3327ACFD" w14:textId="0A6EC8CD" w:rsidR="00766B8A" w:rsidRPr="00872E2B" w:rsidRDefault="00766B8A" w:rsidP="00872E2B">
      <w:pPr>
        <w:spacing w:line="276" w:lineRule="auto"/>
        <w:jc w:val="center"/>
        <w:textAlignment w:val="baseline"/>
        <w:rPr>
          <w:rFonts w:ascii="Tahoma" w:hAnsi="Tahoma" w:cs="Tahoma"/>
          <w:lang w:val="es-CO" w:eastAsia="es-CO"/>
        </w:rPr>
      </w:pPr>
      <w:r w:rsidRPr="00872E2B">
        <w:rPr>
          <w:rFonts w:ascii="Tahoma" w:hAnsi="Tahoma" w:cs="Tahoma"/>
          <w:b/>
          <w:bCs/>
          <w:color w:val="000000"/>
          <w:lang w:eastAsia="es-CO"/>
        </w:rPr>
        <w:t>SALA PRIMERA DE DECISION LABORAL</w:t>
      </w:r>
    </w:p>
    <w:p w14:paraId="1424224E" w14:textId="77777777" w:rsidR="00766B8A" w:rsidRPr="00872E2B" w:rsidRDefault="00766B8A" w:rsidP="00872E2B">
      <w:pPr>
        <w:spacing w:line="276" w:lineRule="auto"/>
        <w:textAlignment w:val="baseline"/>
        <w:rPr>
          <w:rFonts w:ascii="Tahoma" w:hAnsi="Tahoma" w:cs="Tahoma"/>
          <w:lang w:val="es-CO" w:eastAsia="es-CO"/>
        </w:rPr>
      </w:pPr>
      <w:r w:rsidRPr="00872E2B">
        <w:rPr>
          <w:rFonts w:ascii="Tahoma" w:hAnsi="Tahoma" w:cs="Tahoma"/>
          <w:color w:val="000000"/>
          <w:lang w:val="es-CO" w:eastAsia="es-CO"/>
        </w:rPr>
        <w:t> </w:t>
      </w:r>
    </w:p>
    <w:p w14:paraId="4944CD3F" w14:textId="6FE3D5D2" w:rsidR="00766B8A" w:rsidRPr="00872E2B" w:rsidRDefault="00766B8A" w:rsidP="00872E2B">
      <w:pPr>
        <w:spacing w:line="276" w:lineRule="auto"/>
        <w:jc w:val="center"/>
        <w:textAlignment w:val="baseline"/>
        <w:rPr>
          <w:rFonts w:ascii="Tahoma" w:hAnsi="Tahoma" w:cs="Tahoma"/>
          <w:lang w:val="es-CO" w:eastAsia="es-CO"/>
        </w:rPr>
      </w:pPr>
      <w:r w:rsidRPr="00872E2B">
        <w:rPr>
          <w:rFonts w:ascii="Tahoma" w:hAnsi="Tahoma" w:cs="Tahoma"/>
          <w:color w:val="000000"/>
          <w:lang w:eastAsia="es-CO"/>
        </w:rPr>
        <w:t>Magistrada Ponente: </w:t>
      </w:r>
      <w:r w:rsidRPr="00872E2B">
        <w:rPr>
          <w:rFonts w:ascii="Tahoma" w:hAnsi="Tahoma" w:cs="Tahoma"/>
          <w:b/>
          <w:bCs/>
          <w:color w:val="000000"/>
          <w:lang w:eastAsia="es-CO"/>
        </w:rPr>
        <w:t>Ana Lucía Caicedo Calderón</w:t>
      </w:r>
    </w:p>
    <w:p w14:paraId="6F82CB97" w14:textId="77777777" w:rsidR="00766B8A" w:rsidRPr="00872E2B" w:rsidRDefault="00766B8A" w:rsidP="00872E2B">
      <w:pPr>
        <w:spacing w:line="276" w:lineRule="auto"/>
        <w:textAlignment w:val="baseline"/>
        <w:rPr>
          <w:rFonts w:ascii="Tahoma" w:hAnsi="Tahoma" w:cs="Tahoma"/>
          <w:lang w:val="es-CO" w:eastAsia="es-CO"/>
        </w:rPr>
      </w:pPr>
      <w:r w:rsidRPr="00872E2B">
        <w:rPr>
          <w:rFonts w:ascii="Tahoma" w:hAnsi="Tahoma" w:cs="Tahoma"/>
          <w:color w:val="000000"/>
          <w:lang w:val="es-CO" w:eastAsia="es-CO"/>
        </w:rPr>
        <w:t> </w:t>
      </w:r>
    </w:p>
    <w:p w14:paraId="0CDD31D7" w14:textId="365F0B83" w:rsidR="00370A88" w:rsidRPr="00872E2B" w:rsidRDefault="00370A88" w:rsidP="00872E2B">
      <w:pPr>
        <w:pStyle w:val="paragraph"/>
        <w:spacing w:before="0" w:beforeAutospacing="0" w:after="0" w:afterAutospacing="0" w:line="276" w:lineRule="auto"/>
        <w:ind w:firstLine="705"/>
        <w:jc w:val="center"/>
        <w:textAlignment w:val="baseline"/>
        <w:rPr>
          <w:rFonts w:ascii="Tahoma" w:hAnsi="Tahoma" w:cs="Tahoma"/>
        </w:rPr>
      </w:pPr>
      <w:r w:rsidRPr="00872E2B">
        <w:rPr>
          <w:rStyle w:val="normaltextrun"/>
          <w:rFonts w:ascii="Tahoma" w:hAnsi="Tahoma" w:cs="Tahoma"/>
          <w:color w:val="000000" w:themeColor="text1"/>
        </w:rPr>
        <w:t xml:space="preserve">Pereira, Risaralda, junio </w:t>
      </w:r>
      <w:r w:rsidR="000A6BD6">
        <w:rPr>
          <w:rStyle w:val="normaltextrun"/>
          <w:rFonts w:ascii="Tahoma" w:hAnsi="Tahoma" w:cs="Tahoma"/>
          <w:color w:val="000000" w:themeColor="text1"/>
        </w:rPr>
        <w:t>trece</w:t>
      </w:r>
      <w:r w:rsidR="000A6BD6" w:rsidRPr="00872E2B">
        <w:rPr>
          <w:rStyle w:val="normaltextrun"/>
          <w:rFonts w:ascii="Tahoma" w:hAnsi="Tahoma" w:cs="Tahoma"/>
          <w:color w:val="000000" w:themeColor="text1"/>
        </w:rPr>
        <w:t xml:space="preserve"> </w:t>
      </w:r>
      <w:r w:rsidRPr="00872E2B">
        <w:rPr>
          <w:rStyle w:val="normaltextrun"/>
          <w:rFonts w:ascii="Tahoma" w:hAnsi="Tahoma" w:cs="Tahoma"/>
          <w:color w:val="000000" w:themeColor="text1"/>
        </w:rPr>
        <w:t>(</w:t>
      </w:r>
      <w:r w:rsidR="000A6BD6">
        <w:rPr>
          <w:rStyle w:val="normaltextrun"/>
          <w:rFonts w:ascii="Tahoma" w:hAnsi="Tahoma" w:cs="Tahoma"/>
          <w:color w:val="000000" w:themeColor="text1"/>
        </w:rPr>
        <w:t>13</w:t>
      </w:r>
      <w:r w:rsidRPr="00872E2B">
        <w:rPr>
          <w:rStyle w:val="normaltextrun"/>
          <w:rFonts w:ascii="Tahoma" w:hAnsi="Tahoma" w:cs="Tahoma"/>
          <w:color w:val="000000" w:themeColor="text1"/>
        </w:rPr>
        <w:t>) de dos mil veintidós (2022)</w:t>
      </w:r>
    </w:p>
    <w:p w14:paraId="1CCDB2BD" w14:textId="5E7004F4" w:rsidR="00370A88" w:rsidRPr="00872E2B" w:rsidRDefault="00370A88" w:rsidP="00872E2B">
      <w:pPr>
        <w:pStyle w:val="paragraph"/>
        <w:spacing w:before="0" w:beforeAutospacing="0" w:after="0" w:afterAutospacing="0" w:line="276" w:lineRule="auto"/>
        <w:ind w:firstLine="705"/>
        <w:jc w:val="center"/>
        <w:textAlignment w:val="baseline"/>
        <w:rPr>
          <w:rFonts w:ascii="Tahoma" w:hAnsi="Tahoma" w:cs="Tahoma"/>
        </w:rPr>
      </w:pPr>
      <w:r w:rsidRPr="00872E2B">
        <w:rPr>
          <w:rStyle w:val="normaltextrun"/>
          <w:rFonts w:ascii="Tahoma" w:hAnsi="Tahoma" w:cs="Tahoma"/>
          <w:color w:val="000000" w:themeColor="text1"/>
        </w:rPr>
        <w:t>Acta No. </w:t>
      </w:r>
      <w:r w:rsidR="00AB5133" w:rsidRPr="00872E2B">
        <w:rPr>
          <w:rStyle w:val="normaltextrun"/>
          <w:rFonts w:ascii="Tahoma" w:hAnsi="Tahoma" w:cs="Tahoma"/>
          <w:color w:val="000000" w:themeColor="text1"/>
        </w:rPr>
        <w:t>85</w:t>
      </w:r>
      <w:r w:rsidRPr="00872E2B">
        <w:rPr>
          <w:rStyle w:val="normaltextrun"/>
          <w:rFonts w:ascii="Tahoma" w:hAnsi="Tahoma" w:cs="Tahoma"/>
          <w:color w:val="000000" w:themeColor="text1"/>
        </w:rPr>
        <w:t xml:space="preserve"> del </w:t>
      </w:r>
      <w:r w:rsidR="00E95FAC">
        <w:rPr>
          <w:rStyle w:val="normaltextrun"/>
          <w:rFonts w:ascii="Tahoma" w:hAnsi="Tahoma" w:cs="Tahoma"/>
          <w:color w:val="000000" w:themeColor="text1"/>
        </w:rPr>
        <w:t>9</w:t>
      </w:r>
      <w:r w:rsidRPr="00872E2B">
        <w:rPr>
          <w:rStyle w:val="normaltextrun"/>
          <w:rFonts w:ascii="Tahoma" w:hAnsi="Tahoma" w:cs="Tahoma"/>
          <w:color w:val="000000" w:themeColor="text1"/>
        </w:rPr>
        <w:t xml:space="preserve"> de junio de 2022</w:t>
      </w:r>
    </w:p>
    <w:p w14:paraId="00C52928" w14:textId="1610A70D" w:rsidR="00687415" w:rsidRPr="00872E2B" w:rsidRDefault="003A3BBB" w:rsidP="00872E2B">
      <w:pPr>
        <w:pStyle w:val="Sinespaciado"/>
        <w:spacing w:line="276" w:lineRule="auto"/>
        <w:rPr>
          <w:rFonts w:ascii="Tahoma" w:hAnsi="Tahoma" w:cs="Tahoma"/>
        </w:rPr>
      </w:pPr>
      <w:r w:rsidRPr="00872E2B">
        <w:rPr>
          <w:rFonts w:ascii="Tahoma" w:hAnsi="Tahoma" w:cs="Tahoma"/>
        </w:rPr>
        <w:tab/>
      </w:r>
      <w:r w:rsidR="004052FE" w:rsidRPr="00872E2B">
        <w:rPr>
          <w:rFonts w:ascii="Tahoma" w:hAnsi="Tahoma" w:cs="Tahoma"/>
        </w:rPr>
        <w:t xml:space="preserve"> </w:t>
      </w:r>
    </w:p>
    <w:p w14:paraId="4F62A568" w14:textId="4162E806" w:rsidR="00687415" w:rsidRPr="00872E2B" w:rsidRDefault="00671AE0" w:rsidP="00872E2B">
      <w:pPr>
        <w:spacing w:line="276" w:lineRule="auto"/>
        <w:ind w:firstLine="708"/>
        <w:jc w:val="both"/>
        <w:rPr>
          <w:rFonts w:ascii="Tahoma" w:hAnsi="Tahoma" w:cs="Tahoma"/>
          <w:lang w:val="es-ES_tradnl"/>
        </w:rPr>
      </w:pPr>
      <w:r w:rsidRPr="00872E2B">
        <w:rPr>
          <w:rFonts w:ascii="Tahoma" w:hAnsi="Tahoma" w:cs="Tahoma"/>
          <w:color w:val="000000"/>
          <w:lang w:val="es-CO"/>
        </w:rPr>
        <w:t>Teniendo en cuenta que el artículo 15 del Decreto No. 806 del 4 de junio de 2020, expedido por el Ministerio de Justicia y del Derecho</w:t>
      </w:r>
      <w:r w:rsidR="00766B8A" w:rsidRPr="00872E2B">
        <w:rPr>
          <w:rFonts w:ascii="Tahoma" w:hAnsi="Tahoma" w:cs="Tahoma"/>
          <w:color w:val="000000"/>
          <w:lang w:val="es-ES_tradnl"/>
        </w:rPr>
        <w:t>,</w:t>
      </w:r>
      <w:r w:rsidR="00F60D5D" w:rsidRPr="00872E2B">
        <w:rPr>
          <w:rFonts w:ascii="Tahoma" w:hAnsi="Tahoma" w:cs="Tahoma"/>
          <w:color w:val="000000"/>
          <w:lang w:val="es-ES_tradnl"/>
        </w:rPr>
        <w:t xml:space="preserve"> </w:t>
      </w:r>
      <w:r w:rsidR="00766B8A" w:rsidRPr="00872E2B">
        <w:rPr>
          <w:rFonts w:ascii="Tahoma" w:hAnsi="Tahoma" w:cs="Tahoma"/>
          <w:color w:val="000000"/>
          <w:lang w:val="es-ES_tradnl"/>
        </w:rPr>
        <w:t xml:space="preserve">estableció que en la </w:t>
      </w:r>
      <w:r w:rsidR="00766B8A" w:rsidRPr="00872E2B">
        <w:rPr>
          <w:rFonts w:ascii="Tahoma" w:hAnsi="Tahoma" w:cs="Tahoma"/>
          <w:color w:val="000000"/>
          <w:lang w:val="es-ES_tradnl"/>
        </w:rPr>
        <w:lastRenderedPageBreak/>
        <w:t>especialidad laboral se proferirán por escrito</w:t>
      </w:r>
      <w:r w:rsidR="00766B8A" w:rsidRPr="00872E2B">
        <w:rPr>
          <w:rFonts w:ascii="Tahoma" w:hAnsi="Tahoma" w:cs="Tahoma"/>
        </w:rPr>
        <w:t xml:space="preserve"> </w:t>
      </w:r>
      <w:r w:rsidR="00766B8A" w:rsidRPr="00872E2B">
        <w:rPr>
          <w:rFonts w:ascii="Tahoma" w:hAnsi="Tahoma" w:cs="Tahoma"/>
          <w:color w:val="000000"/>
          <w:lang w:val="es-ES_tradnl"/>
        </w:rPr>
        <w:t xml:space="preserve">las providencias de segunda instancia en las que se surta el grado jurisdiccional de consulta o se resuelva el recurso de apelación de autos o sentencias, </w:t>
      </w:r>
      <w:r w:rsidR="00766B8A" w:rsidRPr="00872E2B">
        <w:rPr>
          <w:rFonts w:ascii="Tahoma" w:hAnsi="Tahoma" w:cs="Tahoma"/>
          <w:color w:val="000000"/>
        </w:rPr>
        <w:t xml:space="preserve">la Sala de </w:t>
      </w:r>
      <w:r w:rsidR="00766B8A" w:rsidRPr="00872E2B">
        <w:rPr>
          <w:rFonts w:ascii="Tahoma" w:hAnsi="Tahoma" w:cs="Tahoma"/>
        </w:rPr>
        <w:t xml:space="preserve">Decisión Laboral No. 1 del Tribunal Superior de Pereira, integrada por las Magistradas ANA LUCÍA CAICEDO CALDERÓN como Ponente, OLGA LUCÍA HOYOS SEPÚLVEDA y el Magistrado </w:t>
      </w:r>
      <w:r w:rsidR="005D7BB4" w:rsidRPr="00872E2B">
        <w:rPr>
          <w:rFonts w:ascii="Tahoma" w:hAnsi="Tahoma" w:cs="Tahoma"/>
          <w:shd w:val="clear" w:color="auto" w:fill="FFFFFF"/>
        </w:rPr>
        <w:t>GERMÁN DARÍO </w:t>
      </w:r>
      <w:r w:rsidR="005D7BB4" w:rsidRPr="00872E2B">
        <w:rPr>
          <w:rStyle w:val="nfasis"/>
          <w:rFonts w:ascii="Tahoma" w:hAnsi="Tahoma" w:cs="Tahoma"/>
          <w:i w:val="0"/>
          <w:iCs w:val="0"/>
          <w:shd w:val="clear" w:color="auto" w:fill="FFFFFF"/>
        </w:rPr>
        <w:t>GOEZ</w:t>
      </w:r>
      <w:r w:rsidR="005D7BB4" w:rsidRPr="00872E2B">
        <w:rPr>
          <w:rFonts w:ascii="Tahoma" w:hAnsi="Tahoma" w:cs="Tahoma"/>
          <w:shd w:val="clear" w:color="auto" w:fill="FFFFFF"/>
        </w:rPr>
        <w:t> VINASCO</w:t>
      </w:r>
      <w:r w:rsidR="00766B8A" w:rsidRPr="00872E2B">
        <w:rPr>
          <w:rFonts w:ascii="Tahoma" w:hAnsi="Tahoma" w:cs="Tahoma"/>
        </w:rPr>
        <w:t xml:space="preserve">, procede a proferir la siguiente </w:t>
      </w:r>
      <w:r w:rsidR="001C1FA3" w:rsidRPr="00872E2B">
        <w:rPr>
          <w:rFonts w:ascii="Tahoma" w:hAnsi="Tahoma" w:cs="Tahoma"/>
        </w:rPr>
        <w:t>auto</w:t>
      </w:r>
      <w:r w:rsidR="00766B8A" w:rsidRPr="00872E2B">
        <w:rPr>
          <w:rFonts w:ascii="Tahoma" w:hAnsi="Tahoma" w:cs="Tahoma"/>
        </w:rPr>
        <w:t xml:space="preserve"> escrit</w:t>
      </w:r>
      <w:r w:rsidR="001C1FA3" w:rsidRPr="00872E2B">
        <w:rPr>
          <w:rFonts w:ascii="Tahoma" w:hAnsi="Tahoma" w:cs="Tahoma"/>
        </w:rPr>
        <w:t>o</w:t>
      </w:r>
      <w:r w:rsidR="00766B8A" w:rsidRPr="00872E2B">
        <w:rPr>
          <w:rStyle w:val="normaltextrun"/>
          <w:rFonts w:ascii="Tahoma" w:hAnsi="Tahoma" w:cs="Tahoma"/>
        </w:rPr>
        <w:t xml:space="preserve"> </w:t>
      </w:r>
      <w:r w:rsidR="00766B8A" w:rsidRPr="00872E2B">
        <w:rPr>
          <w:rFonts w:ascii="Tahoma" w:hAnsi="Tahoma" w:cs="Tahoma"/>
        </w:rPr>
        <w:t>dentro</w:t>
      </w:r>
      <w:r w:rsidR="00766B8A" w:rsidRPr="00872E2B">
        <w:rPr>
          <w:rStyle w:val="normaltextrun"/>
          <w:rFonts w:ascii="Tahoma" w:hAnsi="Tahoma" w:cs="Tahoma"/>
        </w:rPr>
        <w:t xml:space="preserve"> del proceso </w:t>
      </w:r>
      <w:r w:rsidR="00766B8A" w:rsidRPr="00585558">
        <w:rPr>
          <w:rStyle w:val="normaltextrun"/>
          <w:rFonts w:ascii="Tahoma" w:hAnsi="Tahoma" w:cs="Tahoma"/>
          <w:b/>
        </w:rPr>
        <w:t>ordinario laboral</w:t>
      </w:r>
      <w:r w:rsidR="00766B8A" w:rsidRPr="00872E2B">
        <w:rPr>
          <w:rStyle w:val="normaltextrun"/>
          <w:rFonts w:ascii="Tahoma" w:hAnsi="Tahoma" w:cs="Tahoma"/>
        </w:rPr>
        <w:t xml:space="preserve"> instaurado por</w:t>
      </w:r>
      <w:r w:rsidR="003A3BBB" w:rsidRPr="00872E2B">
        <w:rPr>
          <w:rFonts w:ascii="Tahoma" w:hAnsi="Tahoma" w:cs="Tahoma"/>
          <w:lang w:val="es-ES_tradnl"/>
        </w:rPr>
        <w:t xml:space="preserve"> </w:t>
      </w:r>
      <w:r w:rsidR="00585558" w:rsidRPr="00872E2B">
        <w:rPr>
          <w:rFonts w:ascii="Tahoma" w:hAnsi="Tahoma" w:cs="Tahoma"/>
          <w:b/>
        </w:rPr>
        <w:t xml:space="preserve">Armando Correa Grisales </w:t>
      </w:r>
      <w:r w:rsidR="003A3BBB" w:rsidRPr="00872E2B">
        <w:rPr>
          <w:rFonts w:ascii="Tahoma" w:hAnsi="Tahoma" w:cs="Tahoma"/>
          <w:lang w:val="es-ES_tradnl"/>
        </w:rPr>
        <w:t>en contra de</w:t>
      </w:r>
      <w:r w:rsidR="00B83B72" w:rsidRPr="00872E2B">
        <w:rPr>
          <w:rFonts w:ascii="Tahoma" w:hAnsi="Tahoma" w:cs="Tahoma"/>
          <w:lang w:val="es-ES_tradnl"/>
        </w:rPr>
        <w:t xml:space="preserve"> </w:t>
      </w:r>
      <w:r w:rsidR="00BD693A" w:rsidRPr="00872E2B">
        <w:rPr>
          <w:rFonts w:ascii="Tahoma" w:hAnsi="Tahoma" w:cs="Tahoma"/>
          <w:b/>
          <w:bCs/>
          <w:lang w:val="es-ES_tradnl"/>
        </w:rPr>
        <w:t xml:space="preserve">Timón </w:t>
      </w:r>
      <w:r w:rsidR="00B83B72" w:rsidRPr="00872E2B">
        <w:rPr>
          <w:rFonts w:ascii="Tahoma" w:hAnsi="Tahoma" w:cs="Tahoma"/>
          <w:b/>
          <w:bCs/>
          <w:lang w:val="es-ES_tradnl"/>
        </w:rPr>
        <w:t>S.A</w:t>
      </w:r>
      <w:r w:rsidR="00585558">
        <w:rPr>
          <w:rFonts w:ascii="Tahoma" w:hAnsi="Tahoma" w:cs="Tahoma"/>
          <w:b/>
          <w:bCs/>
          <w:lang w:val="es-ES_tradnl"/>
        </w:rPr>
        <w:t>.</w:t>
      </w:r>
    </w:p>
    <w:p w14:paraId="551A734B" w14:textId="77777777" w:rsidR="002017D3" w:rsidRPr="00872E2B" w:rsidRDefault="002017D3" w:rsidP="00872E2B">
      <w:pPr>
        <w:spacing w:line="276" w:lineRule="auto"/>
        <w:jc w:val="both"/>
        <w:rPr>
          <w:rFonts w:ascii="Tahoma" w:hAnsi="Tahoma" w:cs="Tahoma"/>
          <w:b/>
          <w:bCs/>
        </w:rPr>
      </w:pPr>
    </w:p>
    <w:p w14:paraId="38C25E7C" w14:textId="0C16BFA8" w:rsidR="7788C5FE" w:rsidRPr="00872E2B" w:rsidRDefault="7788C5FE" w:rsidP="00872E2B">
      <w:pPr>
        <w:spacing w:line="276" w:lineRule="auto"/>
        <w:jc w:val="both"/>
        <w:rPr>
          <w:rFonts w:ascii="Tahoma" w:hAnsi="Tahoma" w:cs="Tahoma"/>
          <w:b/>
          <w:bCs/>
        </w:rPr>
      </w:pPr>
    </w:p>
    <w:p w14:paraId="259442DF" w14:textId="5D6C9625" w:rsidR="00C12CBA" w:rsidRPr="00872E2B" w:rsidRDefault="00766B8A" w:rsidP="00872E2B">
      <w:pPr>
        <w:pStyle w:val="paragraph"/>
        <w:spacing w:before="0" w:beforeAutospacing="0" w:after="0" w:afterAutospacing="0" w:line="276" w:lineRule="auto"/>
        <w:jc w:val="center"/>
        <w:textAlignment w:val="baseline"/>
        <w:rPr>
          <w:rFonts w:ascii="Tahoma" w:hAnsi="Tahoma" w:cs="Tahoma"/>
        </w:rPr>
      </w:pPr>
      <w:r w:rsidRPr="00872E2B">
        <w:rPr>
          <w:rStyle w:val="normaltextrun"/>
          <w:rFonts w:ascii="Tahoma" w:hAnsi="Tahoma" w:cs="Tahoma"/>
          <w:b/>
          <w:bCs/>
          <w:color w:val="000000"/>
          <w:lang w:val="es-ES"/>
        </w:rPr>
        <w:t>PUNTO A TRATAR</w:t>
      </w:r>
    </w:p>
    <w:p w14:paraId="6AEA3C4A" w14:textId="2B8C230E" w:rsidR="00984B4E" w:rsidRPr="00872E2B" w:rsidRDefault="00984B4E" w:rsidP="00872E2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0"/>
        <w:rPr>
          <w:rFonts w:eastAsia="Tahoma" w:cs="Tahoma"/>
          <w:sz w:val="24"/>
          <w:szCs w:val="24"/>
          <w:lang w:val="es-CO"/>
        </w:rPr>
      </w:pPr>
    </w:p>
    <w:p w14:paraId="3A298FDA" w14:textId="77777777" w:rsidR="00D80B43" w:rsidRPr="00872E2B" w:rsidRDefault="00D80B43" w:rsidP="00872E2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0"/>
        <w:rPr>
          <w:rFonts w:eastAsia="Tahoma" w:cs="Tahoma"/>
          <w:sz w:val="24"/>
          <w:szCs w:val="24"/>
          <w:lang w:val="es-CO"/>
        </w:rPr>
      </w:pPr>
    </w:p>
    <w:p w14:paraId="79511B09" w14:textId="6B43A1F2" w:rsidR="002017D3" w:rsidRPr="00872E2B" w:rsidRDefault="00C70068" w:rsidP="00872E2B">
      <w:pPr>
        <w:spacing w:line="276" w:lineRule="auto"/>
        <w:ind w:firstLine="708"/>
        <w:jc w:val="both"/>
        <w:rPr>
          <w:rFonts w:ascii="Tahoma" w:hAnsi="Tahoma" w:cs="Tahoma"/>
        </w:rPr>
      </w:pPr>
      <w:r w:rsidRPr="00872E2B">
        <w:rPr>
          <w:rFonts w:ascii="Tahoma" w:hAnsi="Tahoma" w:cs="Tahoma"/>
        </w:rPr>
        <w:t xml:space="preserve">Se desata </w:t>
      </w:r>
      <w:r w:rsidR="001A61BB" w:rsidRPr="00872E2B">
        <w:rPr>
          <w:rFonts w:ascii="Tahoma" w:hAnsi="Tahoma" w:cs="Tahoma"/>
        </w:rPr>
        <w:t xml:space="preserve">el </w:t>
      </w:r>
      <w:r w:rsidR="00632748" w:rsidRPr="00872E2B">
        <w:rPr>
          <w:rFonts w:ascii="Tahoma" w:hAnsi="Tahoma" w:cs="Tahoma"/>
        </w:rPr>
        <w:t xml:space="preserve">recurso </w:t>
      </w:r>
      <w:r w:rsidR="00C12CBA" w:rsidRPr="00872E2B">
        <w:rPr>
          <w:rFonts w:ascii="Tahoma" w:hAnsi="Tahoma" w:cs="Tahoma"/>
        </w:rPr>
        <w:t>de apelación interpuesto por el apoderado</w:t>
      </w:r>
      <w:r w:rsidR="00D41C89" w:rsidRPr="00872E2B">
        <w:rPr>
          <w:rFonts w:ascii="Tahoma" w:hAnsi="Tahoma" w:cs="Tahoma"/>
        </w:rPr>
        <w:t xml:space="preserve"> judicial</w:t>
      </w:r>
      <w:r w:rsidR="00C12CBA" w:rsidRPr="00872E2B">
        <w:rPr>
          <w:rFonts w:ascii="Tahoma" w:hAnsi="Tahoma" w:cs="Tahoma"/>
        </w:rPr>
        <w:t xml:space="preserve"> de la parte actora </w:t>
      </w:r>
      <w:r w:rsidRPr="00872E2B">
        <w:rPr>
          <w:rFonts w:ascii="Tahoma" w:hAnsi="Tahoma" w:cs="Tahoma"/>
        </w:rPr>
        <w:t>contra el proveído</w:t>
      </w:r>
      <w:r w:rsidR="0013439C" w:rsidRPr="00872E2B">
        <w:rPr>
          <w:rFonts w:ascii="Tahoma" w:hAnsi="Tahoma" w:cs="Tahoma"/>
        </w:rPr>
        <w:t xml:space="preserve"> del </w:t>
      </w:r>
      <w:r w:rsidR="001C7611" w:rsidRPr="00872E2B">
        <w:rPr>
          <w:rFonts w:ascii="Tahoma" w:hAnsi="Tahoma" w:cs="Tahoma"/>
        </w:rPr>
        <w:t>18</w:t>
      </w:r>
      <w:r w:rsidR="004E69D8" w:rsidRPr="00872E2B">
        <w:rPr>
          <w:rFonts w:ascii="Tahoma" w:hAnsi="Tahoma" w:cs="Tahoma"/>
        </w:rPr>
        <w:t xml:space="preserve"> de</w:t>
      </w:r>
      <w:r w:rsidR="001C7611" w:rsidRPr="00872E2B">
        <w:rPr>
          <w:rFonts w:ascii="Tahoma" w:hAnsi="Tahoma" w:cs="Tahoma"/>
        </w:rPr>
        <w:t xml:space="preserve"> noviembre</w:t>
      </w:r>
      <w:r w:rsidR="004E69D8" w:rsidRPr="00872E2B">
        <w:rPr>
          <w:rFonts w:ascii="Tahoma" w:hAnsi="Tahoma" w:cs="Tahoma"/>
        </w:rPr>
        <w:t xml:space="preserve"> de 2021</w:t>
      </w:r>
      <w:r w:rsidR="00DC3DCB" w:rsidRPr="00872E2B">
        <w:rPr>
          <w:rFonts w:ascii="Tahoma" w:hAnsi="Tahoma" w:cs="Tahoma"/>
        </w:rPr>
        <w:t xml:space="preserve">, </w:t>
      </w:r>
      <w:r w:rsidR="005925E2" w:rsidRPr="00872E2B">
        <w:rPr>
          <w:rFonts w:ascii="Tahoma" w:hAnsi="Tahoma" w:cs="Tahoma"/>
        </w:rPr>
        <w:t xml:space="preserve">emitido dentro del proceso de la referencia por el </w:t>
      </w:r>
      <w:r w:rsidR="001C7611" w:rsidRPr="00872E2B">
        <w:rPr>
          <w:rFonts w:ascii="Tahoma" w:hAnsi="Tahoma" w:cs="Tahoma"/>
        </w:rPr>
        <w:t>J</w:t>
      </w:r>
      <w:r w:rsidR="005925E2" w:rsidRPr="00872E2B">
        <w:rPr>
          <w:rFonts w:ascii="Tahoma" w:hAnsi="Tahoma" w:cs="Tahoma"/>
        </w:rPr>
        <w:t xml:space="preserve">uzgado </w:t>
      </w:r>
      <w:r w:rsidR="001C7611" w:rsidRPr="00872E2B">
        <w:rPr>
          <w:rFonts w:ascii="Tahoma" w:hAnsi="Tahoma" w:cs="Tahoma"/>
        </w:rPr>
        <w:t>L</w:t>
      </w:r>
      <w:r w:rsidR="005925E2" w:rsidRPr="00872E2B">
        <w:rPr>
          <w:rFonts w:ascii="Tahoma" w:hAnsi="Tahoma" w:cs="Tahoma"/>
        </w:rPr>
        <w:t xml:space="preserve">aboral de </w:t>
      </w:r>
      <w:r w:rsidR="001C7611" w:rsidRPr="00872E2B">
        <w:rPr>
          <w:rFonts w:ascii="Tahoma" w:hAnsi="Tahoma" w:cs="Tahoma"/>
        </w:rPr>
        <w:t>C</w:t>
      </w:r>
      <w:r w:rsidR="005925E2" w:rsidRPr="00872E2B">
        <w:rPr>
          <w:rFonts w:ascii="Tahoma" w:hAnsi="Tahoma" w:cs="Tahoma"/>
        </w:rPr>
        <w:t xml:space="preserve">ircuito de Dosquebradas – Risaralda, por medio del cual se </w:t>
      </w:r>
      <w:r w:rsidR="00DC3DCB" w:rsidRPr="00872E2B">
        <w:rPr>
          <w:rFonts w:ascii="Tahoma" w:hAnsi="Tahoma" w:cs="Tahoma"/>
        </w:rPr>
        <w:t>rechazó</w:t>
      </w:r>
      <w:r w:rsidR="005925E2" w:rsidRPr="00872E2B">
        <w:rPr>
          <w:rFonts w:ascii="Tahoma" w:hAnsi="Tahoma" w:cs="Tahoma"/>
        </w:rPr>
        <w:t xml:space="preserve"> </w:t>
      </w:r>
      <w:r w:rsidR="00DC3DCB" w:rsidRPr="00872E2B">
        <w:rPr>
          <w:rFonts w:ascii="Tahoma" w:hAnsi="Tahoma" w:cs="Tahoma"/>
        </w:rPr>
        <w:t>la reforma a la demanda</w:t>
      </w:r>
      <w:r w:rsidR="002017D3" w:rsidRPr="00872E2B">
        <w:rPr>
          <w:rFonts w:ascii="Tahoma" w:hAnsi="Tahoma" w:cs="Tahoma"/>
        </w:rPr>
        <w:t xml:space="preserve">. </w:t>
      </w:r>
      <w:r w:rsidR="00F316DF" w:rsidRPr="00872E2B">
        <w:rPr>
          <w:rFonts w:ascii="Tahoma" w:hAnsi="Tahoma" w:cs="Tahoma"/>
        </w:rPr>
        <w:t>Para ello se tiene</w:t>
      </w:r>
      <w:r w:rsidR="008D522D" w:rsidRPr="00872E2B">
        <w:rPr>
          <w:rFonts w:ascii="Tahoma" w:hAnsi="Tahoma" w:cs="Tahoma"/>
        </w:rPr>
        <w:t>n</w:t>
      </w:r>
      <w:r w:rsidR="00F316DF" w:rsidRPr="00872E2B">
        <w:rPr>
          <w:rFonts w:ascii="Tahoma" w:hAnsi="Tahoma" w:cs="Tahoma"/>
        </w:rPr>
        <w:t xml:space="preserve"> en cuenta lo siguiente</w:t>
      </w:r>
      <w:r w:rsidR="008364FA" w:rsidRPr="00872E2B">
        <w:rPr>
          <w:rFonts w:ascii="Tahoma" w:hAnsi="Tahoma" w:cs="Tahoma"/>
        </w:rPr>
        <w:t>s</w:t>
      </w:r>
      <w:r w:rsidR="00F316DF" w:rsidRPr="00872E2B">
        <w:rPr>
          <w:rFonts w:ascii="Tahoma" w:hAnsi="Tahoma" w:cs="Tahoma"/>
        </w:rPr>
        <w:t>:</w:t>
      </w:r>
    </w:p>
    <w:p w14:paraId="5057B9ED" w14:textId="5E049CFA" w:rsidR="7788C5FE" w:rsidRPr="00872E2B" w:rsidRDefault="7788C5FE" w:rsidP="00872E2B">
      <w:pPr>
        <w:spacing w:line="276" w:lineRule="auto"/>
        <w:ind w:firstLine="708"/>
        <w:jc w:val="both"/>
        <w:rPr>
          <w:rFonts w:ascii="Tahoma" w:hAnsi="Tahoma" w:cs="Tahoma"/>
        </w:rPr>
      </w:pPr>
    </w:p>
    <w:p w14:paraId="11C5297A" w14:textId="6B9BA63A" w:rsidR="7788C5FE" w:rsidRPr="00872E2B" w:rsidRDefault="7788C5FE" w:rsidP="00872E2B">
      <w:pPr>
        <w:spacing w:line="276" w:lineRule="auto"/>
        <w:ind w:firstLine="708"/>
        <w:jc w:val="both"/>
        <w:rPr>
          <w:rFonts w:ascii="Tahoma" w:hAnsi="Tahoma" w:cs="Tahoma"/>
        </w:rPr>
      </w:pPr>
    </w:p>
    <w:p w14:paraId="3DAC9267" w14:textId="13DB6F10" w:rsidR="00C70068" w:rsidRPr="00872E2B" w:rsidRDefault="0033131F" w:rsidP="00872E2B">
      <w:pPr>
        <w:pStyle w:val="Prrafodelista"/>
        <w:widowControl w:val="0"/>
        <w:numPr>
          <w:ilvl w:val="0"/>
          <w:numId w:val="3"/>
        </w:numPr>
        <w:autoSpaceDE w:val="0"/>
        <w:autoSpaceDN w:val="0"/>
        <w:adjustRightInd w:val="0"/>
        <w:spacing w:line="276" w:lineRule="auto"/>
        <w:ind w:left="0" w:firstLine="0"/>
        <w:jc w:val="center"/>
        <w:rPr>
          <w:rFonts w:ascii="Tahoma" w:hAnsi="Tahoma" w:cs="Tahoma"/>
          <w:b/>
          <w:bCs/>
        </w:rPr>
      </w:pPr>
      <w:r w:rsidRPr="00872E2B">
        <w:rPr>
          <w:rFonts w:ascii="Tahoma" w:hAnsi="Tahoma" w:cs="Tahoma"/>
          <w:b/>
          <w:bCs/>
        </w:rPr>
        <w:t>ANTECEDENTES</w:t>
      </w:r>
    </w:p>
    <w:p w14:paraId="08CBA2A4" w14:textId="2F85281C" w:rsidR="003210D3" w:rsidRPr="00872E2B" w:rsidRDefault="003210D3" w:rsidP="00872E2B">
      <w:pPr>
        <w:widowControl w:val="0"/>
        <w:autoSpaceDE w:val="0"/>
        <w:autoSpaceDN w:val="0"/>
        <w:adjustRightInd w:val="0"/>
        <w:spacing w:line="276" w:lineRule="auto"/>
        <w:jc w:val="both"/>
        <w:rPr>
          <w:rFonts w:ascii="Tahoma" w:hAnsi="Tahoma" w:cs="Tahoma"/>
        </w:rPr>
      </w:pPr>
    </w:p>
    <w:p w14:paraId="226081BB" w14:textId="22DDE64D" w:rsidR="0033131F" w:rsidRPr="00872E2B" w:rsidRDefault="0033131F" w:rsidP="00872E2B">
      <w:pPr>
        <w:pStyle w:val="Prrafodelista"/>
        <w:widowControl w:val="0"/>
        <w:numPr>
          <w:ilvl w:val="1"/>
          <w:numId w:val="11"/>
        </w:numPr>
        <w:autoSpaceDE w:val="0"/>
        <w:autoSpaceDN w:val="0"/>
        <w:adjustRightInd w:val="0"/>
        <w:spacing w:line="276" w:lineRule="auto"/>
        <w:jc w:val="both"/>
        <w:rPr>
          <w:rFonts w:ascii="Tahoma" w:hAnsi="Tahoma" w:cs="Tahoma"/>
          <w:b/>
          <w:bCs/>
        </w:rPr>
      </w:pPr>
      <w:r w:rsidRPr="00872E2B">
        <w:rPr>
          <w:rFonts w:ascii="Tahoma" w:hAnsi="Tahoma" w:cs="Tahoma"/>
          <w:b/>
          <w:bCs/>
        </w:rPr>
        <w:t xml:space="preserve">Providencia impugnada. </w:t>
      </w:r>
    </w:p>
    <w:p w14:paraId="35D8E633" w14:textId="77777777" w:rsidR="0033131F" w:rsidRPr="00872E2B" w:rsidRDefault="0033131F" w:rsidP="00872E2B">
      <w:pPr>
        <w:pStyle w:val="Prrafodelista"/>
        <w:widowControl w:val="0"/>
        <w:autoSpaceDE w:val="0"/>
        <w:autoSpaceDN w:val="0"/>
        <w:adjustRightInd w:val="0"/>
        <w:spacing w:line="276" w:lineRule="auto"/>
        <w:jc w:val="both"/>
        <w:rPr>
          <w:rFonts w:ascii="Tahoma" w:hAnsi="Tahoma" w:cs="Tahoma"/>
          <w:b/>
          <w:bCs/>
        </w:rPr>
      </w:pPr>
    </w:p>
    <w:p w14:paraId="669C9202" w14:textId="622518DA" w:rsidR="009B2705" w:rsidRPr="00872E2B" w:rsidRDefault="000401E4" w:rsidP="00872E2B">
      <w:pPr>
        <w:widowControl w:val="0"/>
        <w:autoSpaceDE w:val="0"/>
        <w:autoSpaceDN w:val="0"/>
        <w:adjustRightInd w:val="0"/>
        <w:spacing w:line="276" w:lineRule="auto"/>
        <w:ind w:firstLine="708"/>
        <w:jc w:val="both"/>
        <w:rPr>
          <w:rFonts w:ascii="Tahoma" w:hAnsi="Tahoma" w:cs="Tahoma"/>
        </w:rPr>
      </w:pPr>
      <w:r w:rsidRPr="00872E2B">
        <w:rPr>
          <w:rFonts w:ascii="Tahoma" w:hAnsi="Tahoma" w:cs="Tahoma"/>
        </w:rPr>
        <w:t xml:space="preserve">Por medio de auto </w:t>
      </w:r>
      <w:r w:rsidR="00C74B8C" w:rsidRPr="00872E2B">
        <w:rPr>
          <w:rFonts w:ascii="Tahoma" w:hAnsi="Tahoma" w:cs="Tahoma"/>
        </w:rPr>
        <w:t xml:space="preserve">del </w:t>
      </w:r>
      <w:r w:rsidR="007A66B3" w:rsidRPr="00872E2B">
        <w:rPr>
          <w:rFonts w:ascii="Tahoma" w:hAnsi="Tahoma" w:cs="Tahoma"/>
        </w:rPr>
        <w:t>18 de noviembre de 2021</w:t>
      </w:r>
      <w:r w:rsidR="005925E2" w:rsidRPr="00872E2B">
        <w:rPr>
          <w:rFonts w:ascii="Tahoma" w:hAnsi="Tahoma" w:cs="Tahoma"/>
        </w:rPr>
        <w:t>, el Juzgado de primera instancia</w:t>
      </w:r>
      <w:r w:rsidR="004F2A3D" w:rsidRPr="00872E2B">
        <w:rPr>
          <w:rFonts w:ascii="Tahoma" w:hAnsi="Tahoma" w:cs="Tahoma"/>
        </w:rPr>
        <w:t xml:space="preserve"> </w:t>
      </w:r>
      <w:r w:rsidR="007A66B3" w:rsidRPr="00872E2B">
        <w:rPr>
          <w:rFonts w:ascii="Tahoma" w:hAnsi="Tahoma" w:cs="Tahoma"/>
        </w:rPr>
        <w:t>rechazó la reforma a la demanda</w:t>
      </w:r>
      <w:r w:rsidR="00942C1A" w:rsidRPr="00872E2B">
        <w:rPr>
          <w:rFonts w:ascii="Tahoma" w:hAnsi="Tahoma" w:cs="Tahoma"/>
        </w:rPr>
        <w:t xml:space="preserve">, </w:t>
      </w:r>
      <w:r w:rsidR="004F2A3D" w:rsidRPr="00872E2B">
        <w:rPr>
          <w:rFonts w:ascii="Tahoma" w:hAnsi="Tahoma" w:cs="Tahoma"/>
        </w:rPr>
        <w:t xml:space="preserve">argumentando que </w:t>
      </w:r>
      <w:r w:rsidR="00942C1A" w:rsidRPr="00872E2B">
        <w:rPr>
          <w:rFonts w:ascii="Tahoma" w:hAnsi="Tahoma" w:cs="Tahoma"/>
        </w:rPr>
        <w:t>la parte activa de la litis no subsanó la totalidad de los aspectos señalados en auto del 27 de mayo de 2021</w:t>
      </w:r>
      <w:r w:rsidR="00B23E8E" w:rsidRPr="00872E2B">
        <w:rPr>
          <w:rFonts w:ascii="Tahoma" w:hAnsi="Tahoma" w:cs="Tahoma"/>
        </w:rPr>
        <w:t>.</w:t>
      </w:r>
      <w:r w:rsidR="009B2705" w:rsidRPr="00872E2B">
        <w:rPr>
          <w:rFonts w:ascii="Tahoma" w:hAnsi="Tahoma" w:cs="Tahoma"/>
        </w:rPr>
        <w:t xml:space="preserve"> </w:t>
      </w:r>
    </w:p>
    <w:p w14:paraId="1AE5EB72" w14:textId="3B3A0349" w:rsidR="00654D91" w:rsidRPr="00872E2B" w:rsidRDefault="00654D91" w:rsidP="00872E2B">
      <w:pPr>
        <w:spacing w:line="276" w:lineRule="auto"/>
        <w:jc w:val="both"/>
        <w:rPr>
          <w:rFonts w:ascii="Tahoma" w:hAnsi="Tahoma" w:cs="Tahoma"/>
        </w:rPr>
      </w:pPr>
    </w:p>
    <w:p w14:paraId="59BCFF54" w14:textId="4E0E5D55" w:rsidR="00865679" w:rsidRPr="00872E2B" w:rsidRDefault="00654D91" w:rsidP="00872E2B">
      <w:pPr>
        <w:spacing w:line="276" w:lineRule="auto"/>
        <w:jc w:val="both"/>
        <w:rPr>
          <w:rFonts w:ascii="Tahoma" w:hAnsi="Tahoma" w:cs="Tahoma"/>
        </w:rPr>
      </w:pPr>
      <w:r w:rsidRPr="00872E2B">
        <w:rPr>
          <w:rFonts w:ascii="Tahoma" w:hAnsi="Tahoma" w:cs="Tahoma"/>
        </w:rPr>
        <w:tab/>
        <w:t xml:space="preserve">Para el efecto, </w:t>
      </w:r>
      <w:r w:rsidR="00643757" w:rsidRPr="00872E2B">
        <w:rPr>
          <w:rFonts w:ascii="Tahoma" w:hAnsi="Tahoma" w:cs="Tahoma"/>
        </w:rPr>
        <w:t xml:space="preserve">explicó que </w:t>
      </w:r>
      <w:r w:rsidR="00713F8D" w:rsidRPr="00872E2B">
        <w:rPr>
          <w:rFonts w:ascii="Tahoma" w:hAnsi="Tahoma" w:cs="Tahoma"/>
        </w:rPr>
        <w:t xml:space="preserve">los hechos debían ser </w:t>
      </w:r>
      <w:r w:rsidR="00601CD3" w:rsidRPr="00872E2B">
        <w:rPr>
          <w:rFonts w:ascii="Tahoma" w:hAnsi="Tahoma" w:cs="Tahoma"/>
        </w:rPr>
        <w:t xml:space="preserve">ciertos, determinados, </w:t>
      </w:r>
      <w:r w:rsidR="00713F8D" w:rsidRPr="00872E2B">
        <w:rPr>
          <w:rFonts w:ascii="Tahoma" w:hAnsi="Tahoma" w:cs="Tahoma"/>
        </w:rPr>
        <w:t xml:space="preserve">claros y precisos, por lo cual no </w:t>
      </w:r>
      <w:r w:rsidR="008364FA" w:rsidRPr="00872E2B">
        <w:rPr>
          <w:rFonts w:ascii="Tahoma" w:hAnsi="Tahoma" w:cs="Tahoma"/>
        </w:rPr>
        <w:t xml:space="preserve">le </w:t>
      </w:r>
      <w:r w:rsidR="00713F8D" w:rsidRPr="00872E2B">
        <w:rPr>
          <w:rFonts w:ascii="Tahoma" w:hAnsi="Tahoma" w:cs="Tahoma"/>
        </w:rPr>
        <w:t>era dable</w:t>
      </w:r>
      <w:r w:rsidR="008364FA" w:rsidRPr="00872E2B">
        <w:rPr>
          <w:rFonts w:ascii="Tahoma" w:hAnsi="Tahoma" w:cs="Tahoma"/>
        </w:rPr>
        <w:t xml:space="preserve"> al demandante</w:t>
      </w:r>
      <w:r w:rsidR="00713F8D" w:rsidRPr="00872E2B">
        <w:rPr>
          <w:rFonts w:ascii="Tahoma" w:hAnsi="Tahoma" w:cs="Tahoma"/>
        </w:rPr>
        <w:t xml:space="preserve"> indicar</w:t>
      </w:r>
      <w:r w:rsidR="00851340" w:rsidRPr="00872E2B">
        <w:rPr>
          <w:rFonts w:ascii="Tahoma" w:hAnsi="Tahoma" w:cs="Tahoma"/>
        </w:rPr>
        <w:t>, en el escrito de la demanda,</w:t>
      </w:r>
      <w:r w:rsidR="00713F8D" w:rsidRPr="00872E2B">
        <w:rPr>
          <w:rFonts w:ascii="Tahoma" w:hAnsi="Tahoma" w:cs="Tahoma"/>
        </w:rPr>
        <w:t xml:space="preserve"> que desconocía la relación jurídica entre</w:t>
      </w:r>
      <w:r w:rsidR="00601CD3" w:rsidRPr="00872E2B">
        <w:rPr>
          <w:rFonts w:ascii="Tahoma" w:hAnsi="Tahoma" w:cs="Tahoma"/>
        </w:rPr>
        <w:t xml:space="preserve"> Servientrega</w:t>
      </w:r>
      <w:r w:rsidR="00713F8D" w:rsidRPr="00872E2B">
        <w:rPr>
          <w:rFonts w:ascii="Tahoma" w:hAnsi="Tahoma" w:cs="Tahoma"/>
        </w:rPr>
        <w:t xml:space="preserve"> S.A. y Timón S.A</w:t>
      </w:r>
      <w:r w:rsidR="00601CD3" w:rsidRPr="00872E2B">
        <w:rPr>
          <w:rFonts w:ascii="Tahoma" w:hAnsi="Tahoma" w:cs="Tahoma"/>
        </w:rPr>
        <w:t xml:space="preserve">, </w:t>
      </w:r>
      <w:r w:rsidR="008364FA" w:rsidRPr="00872E2B">
        <w:rPr>
          <w:rFonts w:ascii="Tahoma" w:hAnsi="Tahoma" w:cs="Tahoma"/>
        </w:rPr>
        <w:t xml:space="preserve">esperando que este hecho se </w:t>
      </w:r>
      <w:r w:rsidR="00601CD3" w:rsidRPr="00872E2B">
        <w:rPr>
          <w:rFonts w:ascii="Tahoma" w:hAnsi="Tahoma" w:cs="Tahoma"/>
        </w:rPr>
        <w:t xml:space="preserve">esclareciera en el </w:t>
      </w:r>
      <w:r w:rsidR="008364FA" w:rsidRPr="00872E2B">
        <w:rPr>
          <w:rFonts w:ascii="Tahoma" w:hAnsi="Tahoma" w:cs="Tahoma"/>
        </w:rPr>
        <w:t xml:space="preserve">curso del </w:t>
      </w:r>
      <w:r w:rsidR="00601CD3" w:rsidRPr="00872E2B">
        <w:rPr>
          <w:rFonts w:ascii="Tahoma" w:hAnsi="Tahoma" w:cs="Tahoma"/>
        </w:rPr>
        <w:t>proceso</w:t>
      </w:r>
      <w:r w:rsidR="008364FA" w:rsidRPr="00872E2B">
        <w:rPr>
          <w:rFonts w:ascii="Tahoma" w:hAnsi="Tahoma" w:cs="Tahoma"/>
        </w:rPr>
        <w:t>;</w:t>
      </w:r>
      <w:r w:rsidR="00103F92" w:rsidRPr="00872E2B">
        <w:rPr>
          <w:rFonts w:ascii="Tahoma" w:hAnsi="Tahoma" w:cs="Tahoma"/>
        </w:rPr>
        <w:t xml:space="preserve"> además</w:t>
      </w:r>
      <w:r w:rsidR="00851340" w:rsidRPr="00872E2B">
        <w:rPr>
          <w:rFonts w:ascii="Tahoma" w:hAnsi="Tahoma" w:cs="Tahoma"/>
        </w:rPr>
        <w:t>,</w:t>
      </w:r>
      <w:r w:rsidR="00103F92" w:rsidRPr="00872E2B">
        <w:rPr>
          <w:rFonts w:ascii="Tahoma" w:hAnsi="Tahoma" w:cs="Tahoma"/>
        </w:rPr>
        <w:t xml:space="preserve"> su carga procesal, </w:t>
      </w:r>
      <w:r w:rsidR="008364FA" w:rsidRPr="00872E2B">
        <w:rPr>
          <w:rFonts w:ascii="Tahoma" w:hAnsi="Tahoma" w:cs="Tahoma"/>
        </w:rPr>
        <w:t>con arreglo al</w:t>
      </w:r>
      <w:r w:rsidR="00103F92" w:rsidRPr="00872E2B">
        <w:rPr>
          <w:rFonts w:ascii="Tahoma" w:hAnsi="Tahoma" w:cs="Tahoma"/>
        </w:rPr>
        <w:t xml:space="preserve"> artículo 167 del C.G.P, </w:t>
      </w:r>
      <w:r w:rsidR="008364FA" w:rsidRPr="00872E2B">
        <w:rPr>
          <w:rFonts w:ascii="Tahoma" w:hAnsi="Tahoma" w:cs="Tahoma"/>
        </w:rPr>
        <w:t xml:space="preserve">lo obligaban a </w:t>
      </w:r>
      <w:r w:rsidR="00103F92" w:rsidRPr="00872E2B">
        <w:rPr>
          <w:rFonts w:ascii="Tahoma" w:hAnsi="Tahoma" w:cs="Tahoma"/>
        </w:rPr>
        <w:t>indicar el cargo</w:t>
      </w:r>
      <w:r w:rsidR="008364FA" w:rsidRPr="00872E2B">
        <w:rPr>
          <w:rFonts w:ascii="Tahoma" w:hAnsi="Tahoma" w:cs="Tahoma"/>
        </w:rPr>
        <w:t xml:space="preserve"> similar o igual al suyo</w:t>
      </w:r>
      <w:r w:rsidR="00103F92" w:rsidRPr="00872E2B">
        <w:rPr>
          <w:rFonts w:ascii="Tahoma" w:hAnsi="Tahoma" w:cs="Tahoma"/>
        </w:rPr>
        <w:t xml:space="preserve"> que devengaba un salario superior</w:t>
      </w:r>
      <w:r w:rsidR="00741C09" w:rsidRPr="00872E2B">
        <w:rPr>
          <w:rFonts w:ascii="Tahoma" w:hAnsi="Tahoma" w:cs="Tahoma"/>
        </w:rPr>
        <w:t xml:space="preserve"> y</w:t>
      </w:r>
      <w:r w:rsidR="00103F92" w:rsidRPr="00872E2B">
        <w:rPr>
          <w:rFonts w:ascii="Tahoma" w:hAnsi="Tahoma" w:cs="Tahoma"/>
        </w:rPr>
        <w:t xml:space="preserve"> la empresa </w:t>
      </w:r>
      <w:r w:rsidR="00741C09" w:rsidRPr="00872E2B">
        <w:rPr>
          <w:rFonts w:ascii="Tahoma" w:hAnsi="Tahoma" w:cs="Tahoma"/>
        </w:rPr>
        <w:t>en que se desempeñaba el trabajador con el que pretendía la nivelación.</w:t>
      </w:r>
      <w:r w:rsidR="00851340" w:rsidRPr="00872E2B">
        <w:rPr>
          <w:rFonts w:ascii="Tahoma" w:hAnsi="Tahoma" w:cs="Tahoma"/>
        </w:rPr>
        <w:t xml:space="preserve"> </w:t>
      </w:r>
      <w:r w:rsidR="00741C09" w:rsidRPr="00872E2B">
        <w:rPr>
          <w:rFonts w:ascii="Tahoma" w:hAnsi="Tahoma" w:cs="Tahoma"/>
        </w:rPr>
        <w:t xml:space="preserve">Por otra parte, </w:t>
      </w:r>
      <w:r w:rsidR="00851340" w:rsidRPr="00872E2B">
        <w:rPr>
          <w:rFonts w:ascii="Tahoma" w:hAnsi="Tahoma" w:cs="Tahoma"/>
        </w:rPr>
        <w:t xml:space="preserve">ratificó, como lo había señalado en el auto de inadmisión de la reforma, </w:t>
      </w:r>
      <w:r w:rsidR="00865679" w:rsidRPr="00872E2B">
        <w:rPr>
          <w:rFonts w:ascii="Tahoma" w:hAnsi="Tahoma" w:cs="Tahoma"/>
        </w:rPr>
        <w:t xml:space="preserve">que la sanción contemplada en el artículo 99 de la Ley 50 de 1990 no podía solicitarse </w:t>
      </w:r>
      <w:r w:rsidR="004E28CE" w:rsidRPr="00872E2B">
        <w:rPr>
          <w:rFonts w:ascii="Tahoma" w:hAnsi="Tahoma" w:cs="Tahoma"/>
        </w:rPr>
        <w:t>hasta la fecha de pago total de lo adeudado,</w:t>
      </w:r>
      <w:r w:rsidR="00851340" w:rsidRPr="00872E2B">
        <w:rPr>
          <w:rFonts w:ascii="Tahoma" w:hAnsi="Tahoma" w:cs="Tahoma"/>
        </w:rPr>
        <w:t xml:space="preserve"> pues en esos términos no podía acumularse a la sanción</w:t>
      </w:r>
      <w:r w:rsidR="004E28CE" w:rsidRPr="00872E2B">
        <w:rPr>
          <w:rFonts w:ascii="Tahoma" w:hAnsi="Tahoma" w:cs="Tahoma"/>
        </w:rPr>
        <w:t xml:space="preserve"> contemplada en el artículo 65 del C.S.T, </w:t>
      </w:r>
      <w:r w:rsidR="00851340" w:rsidRPr="00872E2B">
        <w:rPr>
          <w:rFonts w:ascii="Tahoma" w:hAnsi="Tahoma" w:cs="Tahoma"/>
        </w:rPr>
        <w:t>dado que</w:t>
      </w:r>
      <w:r w:rsidR="00A55C5F" w:rsidRPr="00872E2B">
        <w:rPr>
          <w:rFonts w:ascii="Tahoma" w:hAnsi="Tahoma" w:cs="Tahoma"/>
        </w:rPr>
        <w:t xml:space="preserve"> la primera cesa una vez culmina el vínculo laboral, dando lugar a la causación de la segunda. </w:t>
      </w:r>
    </w:p>
    <w:p w14:paraId="7D3EDC21" w14:textId="687FB65F" w:rsidR="0033131F" w:rsidRPr="00872E2B" w:rsidRDefault="0033131F" w:rsidP="00872E2B">
      <w:pPr>
        <w:widowControl w:val="0"/>
        <w:autoSpaceDE w:val="0"/>
        <w:autoSpaceDN w:val="0"/>
        <w:adjustRightInd w:val="0"/>
        <w:spacing w:line="276" w:lineRule="auto"/>
        <w:jc w:val="both"/>
        <w:rPr>
          <w:rFonts w:ascii="Tahoma" w:hAnsi="Tahoma" w:cs="Tahoma"/>
        </w:rPr>
      </w:pPr>
    </w:p>
    <w:p w14:paraId="06844597" w14:textId="77777777" w:rsidR="007168E1" w:rsidRPr="00872E2B" w:rsidRDefault="007168E1" w:rsidP="00872E2B">
      <w:pPr>
        <w:widowControl w:val="0"/>
        <w:autoSpaceDE w:val="0"/>
        <w:autoSpaceDN w:val="0"/>
        <w:adjustRightInd w:val="0"/>
        <w:spacing w:line="276" w:lineRule="auto"/>
        <w:jc w:val="both"/>
        <w:rPr>
          <w:rFonts w:ascii="Tahoma" w:hAnsi="Tahoma" w:cs="Tahoma"/>
        </w:rPr>
      </w:pPr>
    </w:p>
    <w:p w14:paraId="6667BCBF" w14:textId="507DA701" w:rsidR="00E72F36" w:rsidRPr="00872E2B" w:rsidRDefault="00E72F36" w:rsidP="00872E2B">
      <w:pPr>
        <w:pStyle w:val="Prrafodelista"/>
        <w:widowControl w:val="0"/>
        <w:numPr>
          <w:ilvl w:val="1"/>
          <w:numId w:val="11"/>
        </w:numPr>
        <w:autoSpaceDE w:val="0"/>
        <w:autoSpaceDN w:val="0"/>
        <w:adjustRightInd w:val="0"/>
        <w:spacing w:line="276" w:lineRule="auto"/>
        <w:jc w:val="both"/>
        <w:rPr>
          <w:rFonts w:ascii="Tahoma" w:hAnsi="Tahoma" w:cs="Tahoma"/>
          <w:b/>
          <w:bCs/>
        </w:rPr>
      </w:pPr>
      <w:r w:rsidRPr="00872E2B">
        <w:rPr>
          <w:rFonts w:ascii="Tahoma" w:hAnsi="Tahoma" w:cs="Tahoma"/>
          <w:b/>
          <w:bCs/>
        </w:rPr>
        <w:t xml:space="preserve">Recurso de reposición y en subsidio apelación. </w:t>
      </w:r>
    </w:p>
    <w:p w14:paraId="7F7CBF48" w14:textId="5CCAA529" w:rsidR="00E72F36" w:rsidRPr="00872E2B" w:rsidRDefault="00E72F36" w:rsidP="00872E2B">
      <w:pPr>
        <w:widowControl w:val="0"/>
        <w:autoSpaceDE w:val="0"/>
        <w:autoSpaceDN w:val="0"/>
        <w:adjustRightInd w:val="0"/>
        <w:spacing w:line="276" w:lineRule="auto"/>
        <w:jc w:val="both"/>
        <w:rPr>
          <w:rFonts w:ascii="Tahoma" w:hAnsi="Tahoma" w:cs="Tahoma"/>
          <w:b/>
          <w:bCs/>
        </w:rPr>
      </w:pPr>
    </w:p>
    <w:p w14:paraId="0047A6E9" w14:textId="06CF0694" w:rsidR="00E72F36" w:rsidRPr="00872E2B" w:rsidRDefault="00E72F36" w:rsidP="00872E2B">
      <w:pPr>
        <w:widowControl w:val="0"/>
        <w:autoSpaceDE w:val="0"/>
        <w:autoSpaceDN w:val="0"/>
        <w:adjustRightInd w:val="0"/>
        <w:spacing w:line="276" w:lineRule="auto"/>
        <w:ind w:firstLine="708"/>
        <w:jc w:val="both"/>
        <w:rPr>
          <w:rFonts w:ascii="Tahoma" w:hAnsi="Tahoma" w:cs="Tahoma"/>
        </w:rPr>
      </w:pPr>
      <w:r w:rsidRPr="00872E2B">
        <w:rPr>
          <w:rFonts w:ascii="Tahoma" w:hAnsi="Tahoma" w:cs="Tahoma"/>
        </w:rPr>
        <w:t xml:space="preserve">Solicita el demandante que se revoque parcialmente el auto del 18 de noviembre de 2021, y en su lugar se admita la reforma a la demanda. Sustenta su </w:t>
      </w:r>
      <w:r w:rsidRPr="00872E2B">
        <w:rPr>
          <w:rFonts w:ascii="Tahoma" w:hAnsi="Tahoma" w:cs="Tahoma"/>
        </w:rPr>
        <w:lastRenderedPageBreak/>
        <w:t xml:space="preserve">inconformidad en que la </w:t>
      </w:r>
      <w:r w:rsidRPr="00872E2B">
        <w:rPr>
          <w:rFonts w:ascii="Tahoma" w:hAnsi="Tahoma" w:cs="Tahoma"/>
          <w:i/>
        </w:rPr>
        <w:t>a-quo</w:t>
      </w:r>
      <w:r w:rsidRPr="00872E2B">
        <w:rPr>
          <w:rFonts w:ascii="Tahoma" w:hAnsi="Tahoma" w:cs="Tahoma"/>
        </w:rPr>
        <w:t xml:space="preserve"> rechazó la reforma a la demandada debido a que no se subsanó en debida forma los yerros que contenían el hecho décimo y las pretensiones séptima y novena</w:t>
      </w:r>
      <w:r w:rsidR="00851340" w:rsidRPr="00872E2B">
        <w:rPr>
          <w:rFonts w:ascii="Tahoma" w:hAnsi="Tahoma" w:cs="Tahoma"/>
        </w:rPr>
        <w:t>;</w:t>
      </w:r>
      <w:r w:rsidRPr="00872E2B">
        <w:rPr>
          <w:rFonts w:ascii="Tahoma" w:hAnsi="Tahoma" w:cs="Tahoma"/>
        </w:rPr>
        <w:t xml:space="preserve"> sin embargo, argumenta que los mismos habían sido objeto de estudio por parte del juzgado al admitir la demanda sin reparo alguno, ya que </w:t>
      </w:r>
      <w:r w:rsidR="00BD3F8F" w:rsidRPr="00872E2B">
        <w:rPr>
          <w:rFonts w:ascii="Tahoma" w:hAnsi="Tahoma" w:cs="Tahoma"/>
        </w:rPr>
        <w:t xml:space="preserve">correspondían </w:t>
      </w:r>
      <w:r w:rsidRPr="00872E2B">
        <w:rPr>
          <w:rFonts w:ascii="Tahoma" w:hAnsi="Tahoma" w:cs="Tahoma"/>
        </w:rPr>
        <w:t xml:space="preserve">al hecho octavo y las pretensiones quinta y séptima de la demanda primigenia. </w:t>
      </w:r>
    </w:p>
    <w:p w14:paraId="06FDC651" w14:textId="1B6E54A0" w:rsidR="006F356C" w:rsidRPr="00872E2B" w:rsidRDefault="006F356C" w:rsidP="00872E2B">
      <w:pPr>
        <w:widowControl w:val="0"/>
        <w:autoSpaceDE w:val="0"/>
        <w:autoSpaceDN w:val="0"/>
        <w:adjustRightInd w:val="0"/>
        <w:spacing w:line="276" w:lineRule="auto"/>
        <w:jc w:val="both"/>
        <w:rPr>
          <w:rFonts w:ascii="Tahoma" w:hAnsi="Tahoma" w:cs="Tahoma"/>
        </w:rPr>
      </w:pPr>
    </w:p>
    <w:p w14:paraId="72B13C63" w14:textId="77777777" w:rsidR="007168E1" w:rsidRPr="00872E2B" w:rsidRDefault="007168E1" w:rsidP="00872E2B">
      <w:pPr>
        <w:widowControl w:val="0"/>
        <w:autoSpaceDE w:val="0"/>
        <w:autoSpaceDN w:val="0"/>
        <w:adjustRightInd w:val="0"/>
        <w:spacing w:line="276" w:lineRule="auto"/>
        <w:jc w:val="both"/>
        <w:rPr>
          <w:rFonts w:ascii="Tahoma" w:hAnsi="Tahoma" w:cs="Tahoma"/>
        </w:rPr>
      </w:pPr>
    </w:p>
    <w:p w14:paraId="61D5A93E" w14:textId="2B397FE4" w:rsidR="00E72F36" w:rsidRPr="00872E2B" w:rsidRDefault="006F356C" w:rsidP="00872E2B">
      <w:pPr>
        <w:pStyle w:val="Prrafodelista"/>
        <w:widowControl w:val="0"/>
        <w:numPr>
          <w:ilvl w:val="1"/>
          <w:numId w:val="11"/>
        </w:numPr>
        <w:autoSpaceDE w:val="0"/>
        <w:autoSpaceDN w:val="0"/>
        <w:adjustRightInd w:val="0"/>
        <w:spacing w:line="276" w:lineRule="auto"/>
        <w:jc w:val="both"/>
        <w:rPr>
          <w:rFonts w:ascii="Tahoma" w:hAnsi="Tahoma" w:cs="Tahoma"/>
          <w:b/>
          <w:bCs/>
        </w:rPr>
      </w:pPr>
      <w:r w:rsidRPr="00872E2B">
        <w:rPr>
          <w:rFonts w:ascii="Tahoma" w:hAnsi="Tahoma" w:cs="Tahoma"/>
          <w:b/>
          <w:bCs/>
        </w:rPr>
        <w:t xml:space="preserve">Providencia que resuelve el recurso de reposición. </w:t>
      </w:r>
    </w:p>
    <w:p w14:paraId="6E117A13" w14:textId="77777777" w:rsidR="0033131F" w:rsidRPr="00872E2B" w:rsidRDefault="0033131F" w:rsidP="00872E2B">
      <w:pPr>
        <w:widowControl w:val="0"/>
        <w:autoSpaceDE w:val="0"/>
        <w:autoSpaceDN w:val="0"/>
        <w:adjustRightInd w:val="0"/>
        <w:spacing w:line="276" w:lineRule="auto"/>
        <w:ind w:firstLine="708"/>
        <w:jc w:val="both"/>
        <w:rPr>
          <w:rFonts w:ascii="Tahoma" w:hAnsi="Tahoma" w:cs="Tahoma"/>
        </w:rPr>
      </w:pPr>
    </w:p>
    <w:p w14:paraId="032F28B9" w14:textId="20AD5488" w:rsidR="00B51CBB" w:rsidRPr="00872E2B" w:rsidRDefault="00573752" w:rsidP="00872E2B">
      <w:pPr>
        <w:widowControl w:val="0"/>
        <w:autoSpaceDE w:val="0"/>
        <w:autoSpaceDN w:val="0"/>
        <w:adjustRightInd w:val="0"/>
        <w:spacing w:line="276" w:lineRule="auto"/>
        <w:ind w:firstLine="708"/>
        <w:jc w:val="both"/>
        <w:rPr>
          <w:rFonts w:ascii="Tahoma" w:hAnsi="Tahoma" w:cs="Tahoma"/>
        </w:rPr>
      </w:pPr>
      <w:r w:rsidRPr="00872E2B">
        <w:rPr>
          <w:rFonts w:ascii="Tahoma" w:hAnsi="Tahoma" w:cs="Tahoma"/>
        </w:rPr>
        <w:t xml:space="preserve">Mediante auto del </w:t>
      </w:r>
      <w:r w:rsidR="00363202" w:rsidRPr="00872E2B">
        <w:rPr>
          <w:rFonts w:ascii="Tahoma" w:hAnsi="Tahoma" w:cs="Tahoma"/>
        </w:rPr>
        <w:t>1</w:t>
      </w:r>
      <w:r w:rsidR="00F82AB4" w:rsidRPr="00872E2B">
        <w:rPr>
          <w:rFonts w:ascii="Tahoma" w:hAnsi="Tahoma" w:cs="Tahoma"/>
        </w:rPr>
        <w:t>4 de febrero de 2022</w:t>
      </w:r>
      <w:r w:rsidRPr="00872E2B">
        <w:rPr>
          <w:rFonts w:ascii="Tahoma" w:hAnsi="Tahoma" w:cs="Tahoma"/>
        </w:rPr>
        <w:t>, el juzgado no repuso la decisión y concedió la apelación, al considerar</w:t>
      </w:r>
      <w:r w:rsidR="00F82AB4" w:rsidRPr="00872E2B">
        <w:rPr>
          <w:rFonts w:ascii="Tahoma" w:hAnsi="Tahoma" w:cs="Tahoma"/>
        </w:rPr>
        <w:t xml:space="preserve"> que, si bien las pretensiones corresponden a las del libelo inicial, lo mismo no ocurrió con el hecho décimo, </w:t>
      </w:r>
      <w:r w:rsidR="007168E1" w:rsidRPr="00872E2B">
        <w:rPr>
          <w:rFonts w:ascii="Tahoma" w:hAnsi="Tahoma" w:cs="Tahoma"/>
        </w:rPr>
        <w:t xml:space="preserve">que corresponde al </w:t>
      </w:r>
      <w:r w:rsidR="00F82AB4" w:rsidRPr="00872E2B">
        <w:rPr>
          <w:rFonts w:ascii="Tahoma" w:hAnsi="Tahoma" w:cs="Tahoma"/>
        </w:rPr>
        <w:t>octavo en el escrito primigenio, pues además de variar la numeración de los supuestos f</w:t>
      </w:r>
      <w:r w:rsidR="00B63E9A" w:rsidRPr="00872E2B">
        <w:rPr>
          <w:rFonts w:ascii="Tahoma" w:hAnsi="Tahoma" w:cs="Tahoma"/>
        </w:rPr>
        <w:t>á</w:t>
      </w:r>
      <w:r w:rsidR="00F82AB4" w:rsidRPr="00872E2B">
        <w:rPr>
          <w:rFonts w:ascii="Tahoma" w:hAnsi="Tahoma" w:cs="Tahoma"/>
        </w:rPr>
        <w:t>cticos</w:t>
      </w:r>
      <w:r w:rsidR="00B63E9A" w:rsidRPr="00872E2B">
        <w:rPr>
          <w:rFonts w:ascii="Tahoma" w:hAnsi="Tahoma" w:cs="Tahoma"/>
        </w:rPr>
        <w:t xml:space="preserve">, incluyó que la diferencia salarial era respecto de los </w:t>
      </w:r>
      <w:r w:rsidR="00801325" w:rsidRPr="00872E2B">
        <w:rPr>
          <w:rFonts w:ascii="Tahoma" w:hAnsi="Tahoma" w:cs="Tahoma"/>
        </w:rPr>
        <w:t>trabajadores de Servientrega S.A y de Timón S.A, es</w:t>
      </w:r>
      <w:r w:rsidR="00F35D80" w:rsidRPr="00872E2B">
        <w:rPr>
          <w:rFonts w:ascii="Tahoma" w:hAnsi="Tahoma" w:cs="Tahoma"/>
        </w:rPr>
        <w:t xml:space="preserve"> decir</w:t>
      </w:r>
      <w:r w:rsidR="00801325" w:rsidRPr="00872E2B">
        <w:rPr>
          <w:rFonts w:ascii="Tahoma" w:hAnsi="Tahoma" w:cs="Tahoma"/>
        </w:rPr>
        <w:t>, no solo de la primera como lo narró en el libelo inicial</w:t>
      </w:r>
      <w:r w:rsidR="007168E1" w:rsidRPr="00872E2B">
        <w:rPr>
          <w:rFonts w:ascii="Tahoma" w:hAnsi="Tahoma" w:cs="Tahoma"/>
        </w:rPr>
        <w:t xml:space="preserve"> sino de las dos codemandadas</w:t>
      </w:r>
      <w:r w:rsidR="00801325" w:rsidRPr="00872E2B">
        <w:rPr>
          <w:rFonts w:ascii="Tahoma" w:hAnsi="Tahoma" w:cs="Tahoma"/>
        </w:rPr>
        <w:t xml:space="preserve">, en virtud de lo cual era </w:t>
      </w:r>
      <w:r w:rsidR="0058011D" w:rsidRPr="00872E2B">
        <w:rPr>
          <w:rFonts w:ascii="Tahoma" w:hAnsi="Tahoma" w:cs="Tahoma"/>
        </w:rPr>
        <w:t xml:space="preserve">menester el estudio de admisibilidad, pese a lo cual, el actor no corrigió el yerro advertido. </w:t>
      </w:r>
    </w:p>
    <w:p w14:paraId="4B8A6569" w14:textId="77777777" w:rsidR="00403AC1" w:rsidRPr="00872E2B" w:rsidRDefault="00403AC1" w:rsidP="00872E2B">
      <w:pPr>
        <w:widowControl w:val="0"/>
        <w:autoSpaceDE w:val="0"/>
        <w:autoSpaceDN w:val="0"/>
        <w:adjustRightInd w:val="0"/>
        <w:spacing w:line="276" w:lineRule="auto"/>
        <w:jc w:val="both"/>
        <w:rPr>
          <w:rFonts w:ascii="Tahoma" w:hAnsi="Tahoma" w:cs="Tahoma"/>
        </w:rPr>
      </w:pPr>
    </w:p>
    <w:p w14:paraId="734B23EB" w14:textId="429C7229" w:rsidR="7788C5FE" w:rsidRPr="00872E2B" w:rsidRDefault="7788C5FE" w:rsidP="00872E2B">
      <w:pPr>
        <w:widowControl w:val="0"/>
        <w:spacing w:line="276" w:lineRule="auto"/>
        <w:jc w:val="both"/>
        <w:rPr>
          <w:rFonts w:ascii="Tahoma" w:hAnsi="Tahoma" w:cs="Tahoma"/>
        </w:rPr>
      </w:pPr>
    </w:p>
    <w:p w14:paraId="0EA039AB" w14:textId="05F4ECEF" w:rsidR="00BC39DD" w:rsidRPr="00872E2B" w:rsidRDefault="00533215" w:rsidP="00872E2B">
      <w:pPr>
        <w:pStyle w:val="Prrafodelista"/>
        <w:numPr>
          <w:ilvl w:val="0"/>
          <w:numId w:val="3"/>
        </w:numPr>
        <w:spacing w:line="276" w:lineRule="auto"/>
        <w:ind w:left="0"/>
        <w:jc w:val="center"/>
        <w:rPr>
          <w:rFonts w:ascii="Tahoma" w:hAnsi="Tahoma" w:cs="Tahoma"/>
          <w:b/>
          <w:caps/>
          <w:lang w:val="es-CO"/>
        </w:rPr>
      </w:pPr>
      <w:r w:rsidRPr="00872E2B">
        <w:rPr>
          <w:rFonts w:ascii="Tahoma" w:hAnsi="Tahoma" w:cs="Tahoma"/>
          <w:b/>
          <w:caps/>
          <w:lang w:val="es-CO"/>
        </w:rPr>
        <w:t xml:space="preserve">COMPETENCIA Y </w:t>
      </w:r>
      <w:r w:rsidR="009736F3" w:rsidRPr="00872E2B">
        <w:rPr>
          <w:rFonts w:ascii="Tahoma" w:hAnsi="Tahoma" w:cs="Tahoma"/>
          <w:b/>
          <w:caps/>
          <w:lang w:val="es-CO"/>
        </w:rPr>
        <w:t>Procedencia de</w:t>
      </w:r>
      <w:r w:rsidR="00271A39" w:rsidRPr="00872E2B">
        <w:rPr>
          <w:rFonts w:ascii="Tahoma" w:hAnsi="Tahoma" w:cs="Tahoma"/>
          <w:b/>
          <w:caps/>
          <w:lang w:val="es-CO"/>
        </w:rPr>
        <w:t xml:space="preserve"> la APELACIÓN. </w:t>
      </w:r>
    </w:p>
    <w:p w14:paraId="505582B8" w14:textId="77777777" w:rsidR="005F1B4F" w:rsidRPr="00872E2B" w:rsidRDefault="005F1B4F" w:rsidP="00872E2B">
      <w:pPr>
        <w:spacing w:line="276" w:lineRule="auto"/>
        <w:ind w:firstLine="708"/>
        <w:jc w:val="both"/>
        <w:rPr>
          <w:rFonts w:ascii="Tahoma" w:hAnsi="Tahoma" w:cs="Tahoma"/>
          <w:lang w:val="es-CO"/>
        </w:rPr>
      </w:pPr>
    </w:p>
    <w:p w14:paraId="31F36EED" w14:textId="630DB672" w:rsidR="00197F4F" w:rsidRPr="00872E2B" w:rsidRDefault="00533215" w:rsidP="00872E2B">
      <w:pPr>
        <w:spacing w:line="276" w:lineRule="auto"/>
        <w:ind w:firstLine="708"/>
        <w:jc w:val="both"/>
        <w:rPr>
          <w:rFonts w:ascii="Tahoma" w:hAnsi="Tahoma" w:cs="Tahoma"/>
          <w:lang w:val="es-CO"/>
        </w:rPr>
      </w:pPr>
      <w:r w:rsidRPr="00872E2B">
        <w:rPr>
          <w:rFonts w:ascii="Tahoma" w:hAnsi="Tahoma" w:cs="Tahoma"/>
          <w:lang w:val="es-CO"/>
        </w:rPr>
        <w:t>Esta Sala es competente</w:t>
      </w:r>
      <w:r w:rsidR="005F1B4F" w:rsidRPr="00872E2B">
        <w:rPr>
          <w:rFonts w:ascii="Tahoma" w:hAnsi="Tahoma" w:cs="Tahoma"/>
          <w:lang w:val="es-CO"/>
        </w:rPr>
        <w:t xml:space="preserve"> para resolver el recurso impetrado, de acuerdo a lo señalado en el literal b), numeral 1) del artículo 15 del C.P.T. y de la S.S., como quiera que el auto apelado es </w:t>
      </w:r>
      <w:r w:rsidR="00C2355A" w:rsidRPr="00872E2B">
        <w:rPr>
          <w:rFonts w:ascii="Tahoma" w:hAnsi="Tahoma" w:cs="Tahoma"/>
          <w:lang w:val="es-CO"/>
        </w:rPr>
        <w:t>susceptible</w:t>
      </w:r>
      <w:r w:rsidR="005F1B4F" w:rsidRPr="00872E2B">
        <w:rPr>
          <w:rFonts w:ascii="Tahoma" w:hAnsi="Tahoma" w:cs="Tahoma"/>
          <w:lang w:val="es-CO"/>
        </w:rPr>
        <w:t xml:space="preserve"> d</w:t>
      </w:r>
      <w:r w:rsidR="00C2355A" w:rsidRPr="00872E2B">
        <w:rPr>
          <w:rFonts w:ascii="Tahoma" w:hAnsi="Tahoma" w:cs="Tahoma"/>
          <w:lang w:val="es-CO"/>
        </w:rPr>
        <w:t>el recurso de apelación</w:t>
      </w:r>
      <w:r w:rsidR="005F1B4F" w:rsidRPr="00872E2B">
        <w:rPr>
          <w:rFonts w:ascii="Tahoma" w:hAnsi="Tahoma" w:cs="Tahoma"/>
          <w:lang w:val="es-CO"/>
        </w:rPr>
        <w:t xml:space="preserve">, según las voces del </w:t>
      </w:r>
      <w:r w:rsidR="005C2FA2" w:rsidRPr="00872E2B">
        <w:rPr>
          <w:rFonts w:ascii="Tahoma" w:hAnsi="Tahoma" w:cs="Tahoma"/>
          <w:lang w:val="es-CO"/>
        </w:rPr>
        <w:t xml:space="preserve">numeral </w:t>
      </w:r>
      <w:r w:rsidR="008046F3" w:rsidRPr="00872E2B">
        <w:rPr>
          <w:rFonts w:ascii="Tahoma" w:hAnsi="Tahoma" w:cs="Tahoma"/>
          <w:lang w:val="es-CO"/>
        </w:rPr>
        <w:t>1</w:t>
      </w:r>
      <w:r w:rsidR="005C2FA2" w:rsidRPr="00872E2B">
        <w:rPr>
          <w:rFonts w:ascii="Tahoma" w:hAnsi="Tahoma" w:cs="Tahoma"/>
          <w:lang w:val="es-CO"/>
        </w:rPr>
        <w:t>), artículo 65 ídem</w:t>
      </w:r>
      <w:r w:rsidR="00244371" w:rsidRPr="00872E2B">
        <w:rPr>
          <w:rFonts w:ascii="Tahoma" w:hAnsi="Tahoma" w:cs="Tahoma"/>
          <w:lang w:val="es-CO"/>
        </w:rPr>
        <w:t xml:space="preserve">, que señala que será apelable el auto que rechace la demanda o su reforma y que las dé por no contestada. </w:t>
      </w:r>
      <w:r w:rsidRPr="00872E2B">
        <w:rPr>
          <w:rFonts w:ascii="Tahoma" w:hAnsi="Tahoma" w:cs="Tahoma"/>
          <w:lang w:val="es-CO"/>
        </w:rPr>
        <w:t xml:space="preserve"> </w:t>
      </w:r>
    </w:p>
    <w:p w14:paraId="4E04965E" w14:textId="77777777" w:rsidR="00507D63" w:rsidRPr="00872E2B" w:rsidRDefault="00507D63" w:rsidP="00872E2B">
      <w:pPr>
        <w:spacing w:line="276" w:lineRule="auto"/>
        <w:jc w:val="both"/>
        <w:rPr>
          <w:rFonts w:ascii="Tahoma" w:hAnsi="Tahoma" w:cs="Tahoma"/>
          <w:lang w:val="es-CO"/>
        </w:rPr>
      </w:pPr>
    </w:p>
    <w:p w14:paraId="4DC7AA5A" w14:textId="0528D013" w:rsidR="7788C5FE" w:rsidRPr="00872E2B" w:rsidRDefault="7788C5FE" w:rsidP="00872E2B">
      <w:pPr>
        <w:spacing w:line="276" w:lineRule="auto"/>
        <w:jc w:val="both"/>
        <w:rPr>
          <w:rFonts w:ascii="Tahoma" w:hAnsi="Tahoma" w:cs="Tahoma"/>
          <w:lang w:val="es-CO"/>
        </w:rPr>
      </w:pPr>
    </w:p>
    <w:p w14:paraId="4734E4D6" w14:textId="15937864" w:rsidR="00427C1D" w:rsidRPr="00872E2B" w:rsidRDefault="00427C1D" w:rsidP="00872E2B">
      <w:pPr>
        <w:pStyle w:val="Prrafodelista"/>
        <w:numPr>
          <w:ilvl w:val="0"/>
          <w:numId w:val="3"/>
        </w:numPr>
        <w:spacing w:line="276" w:lineRule="auto"/>
        <w:jc w:val="both"/>
        <w:rPr>
          <w:rFonts w:ascii="Tahoma" w:eastAsia="Tahoma" w:hAnsi="Tahoma" w:cs="Tahoma"/>
          <w:b/>
          <w:bCs/>
          <w:lang w:val="es-CO"/>
        </w:rPr>
      </w:pPr>
      <w:r w:rsidRPr="00872E2B">
        <w:rPr>
          <w:rFonts w:ascii="Tahoma" w:hAnsi="Tahoma" w:cs="Tahoma"/>
          <w:b/>
          <w:bCs/>
          <w:lang w:val="es-CO"/>
        </w:rPr>
        <w:t>ALEGATOS DE CONCLUSIÓN</w:t>
      </w:r>
      <w:r w:rsidR="00585558">
        <w:rPr>
          <w:rFonts w:ascii="Tahoma" w:hAnsi="Tahoma" w:cs="Tahoma"/>
          <w:b/>
          <w:bCs/>
          <w:lang w:val="es-CO"/>
        </w:rPr>
        <w:t xml:space="preserve"> </w:t>
      </w:r>
      <w:r w:rsidRPr="00872E2B">
        <w:rPr>
          <w:rFonts w:ascii="Tahoma" w:hAnsi="Tahoma" w:cs="Tahoma"/>
          <w:b/>
          <w:bCs/>
          <w:lang w:val="es-CO"/>
        </w:rPr>
        <w:t>/</w:t>
      </w:r>
      <w:r w:rsidR="00585558">
        <w:rPr>
          <w:rFonts w:ascii="Tahoma" w:hAnsi="Tahoma" w:cs="Tahoma"/>
          <w:b/>
          <w:bCs/>
          <w:lang w:val="es-CO"/>
        </w:rPr>
        <w:t xml:space="preserve"> </w:t>
      </w:r>
      <w:r w:rsidRPr="00872E2B">
        <w:rPr>
          <w:rFonts w:ascii="Tahoma" w:hAnsi="Tahoma" w:cs="Tahoma"/>
          <w:b/>
          <w:bCs/>
          <w:lang w:val="es-CO"/>
        </w:rPr>
        <w:t>CONCEPTO DEL MINISTERIO PÚBLICO</w:t>
      </w:r>
    </w:p>
    <w:p w14:paraId="613643E2" w14:textId="79D71D19" w:rsidR="00427C1D" w:rsidRPr="00872E2B" w:rsidRDefault="00427C1D" w:rsidP="00872E2B">
      <w:pPr>
        <w:spacing w:line="276" w:lineRule="auto"/>
        <w:ind w:firstLine="708"/>
        <w:jc w:val="both"/>
        <w:rPr>
          <w:rFonts w:ascii="Tahoma" w:hAnsi="Tahoma" w:cs="Tahoma"/>
          <w:lang w:val="es-CO"/>
        </w:rPr>
      </w:pPr>
    </w:p>
    <w:p w14:paraId="78BBAD46" w14:textId="4A614404" w:rsidR="00575689" w:rsidRPr="00872E2B" w:rsidRDefault="00575689" w:rsidP="00872E2B">
      <w:pPr>
        <w:spacing w:line="276" w:lineRule="auto"/>
        <w:ind w:firstLine="708"/>
        <w:jc w:val="both"/>
        <w:rPr>
          <w:rFonts w:ascii="Tahoma" w:hAnsi="Tahoma" w:cs="Tahoma"/>
          <w:color w:val="000000"/>
        </w:rPr>
      </w:pPr>
      <w:r w:rsidRPr="00872E2B">
        <w:rPr>
          <w:rFonts w:ascii="Tahoma" w:hAnsi="Tahoma" w:cs="Tahoma"/>
          <w:color w:val="000000"/>
        </w:rPr>
        <w:t>Conforme se dejó plasmado en la constancia de Secretaría,</w:t>
      </w:r>
      <w:r w:rsidR="0034222C" w:rsidRPr="00872E2B">
        <w:rPr>
          <w:rFonts w:ascii="Tahoma" w:hAnsi="Tahoma" w:cs="Tahoma"/>
          <w:color w:val="000000"/>
        </w:rPr>
        <w:t xml:space="preserve"> </w:t>
      </w:r>
      <w:r w:rsidR="00910F83" w:rsidRPr="00872E2B">
        <w:rPr>
          <w:rFonts w:ascii="Tahoma" w:hAnsi="Tahoma" w:cs="Tahoma"/>
          <w:color w:val="000000"/>
        </w:rPr>
        <w:t xml:space="preserve">las partes </w:t>
      </w:r>
      <w:r w:rsidRPr="00872E2B">
        <w:rPr>
          <w:rFonts w:ascii="Tahoma" w:hAnsi="Tahoma" w:cs="Tahoma"/>
          <w:color w:val="000000"/>
        </w:rPr>
        <w:t>dejaron transcurrir en silencio el plazo otorgado para presentar alegatos de conclusión</w:t>
      </w:r>
      <w:r w:rsidR="00084E54" w:rsidRPr="00872E2B">
        <w:rPr>
          <w:rFonts w:ascii="Tahoma" w:hAnsi="Tahoma" w:cs="Tahoma"/>
          <w:color w:val="000000"/>
        </w:rPr>
        <w:t xml:space="preserve">. Por su parte, </w:t>
      </w:r>
      <w:r w:rsidRPr="00872E2B">
        <w:rPr>
          <w:rFonts w:ascii="Tahoma" w:hAnsi="Tahoma" w:cs="Tahoma"/>
          <w:color w:val="000000"/>
        </w:rPr>
        <w:t>el Ministerio Público se abstuvo de presentar concepto en esta instancia.</w:t>
      </w:r>
    </w:p>
    <w:p w14:paraId="7BF61C36" w14:textId="77777777" w:rsidR="00BD3F8F" w:rsidRPr="00872E2B" w:rsidRDefault="00BD3F8F" w:rsidP="00872E2B">
      <w:pPr>
        <w:spacing w:line="276" w:lineRule="auto"/>
        <w:jc w:val="both"/>
        <w:rPr>
          <w:rFonts w:ascii="Tahoma" w:hAnsi="Tahoma" w:cs="Tahoma"/>
          <w:lang w:val="es-CO"/>
        </w:rPr>
      </w:pPr>
    </w:p>
    <w:p w14:paraId="5C06725B" w14:textId="1865E36B" w:rsidR="7788C5FE" w:rsidRPr="00872E2B" w:rsidRDefault="7788C5FE" w:rsidP="00872E2B">
      <w:pPr>
        <w:spacing w:line="276" w:lineRule="auto"/>
        <w:jc w:val="both"/>
        <w:rPr>
          <w:rFonts w:ascii="Tahoma" w:hAnsi="Tahoma" w:cs="Tahoma"/>
          <w:lang w:val="es-CO"/>
        </w:rPr>
      </w:pPr>
    </w:p>
    <w:p w14:paraId="1EC66019" w14:textId="563DF8AD" w:rsidR="00683CDB" w:rsidRPr="00872E2B" w:rsidRDefault="00197F4F" w:rsidP="00872E2B">
      <w:pPr>
        <w:pStyle w:val="Prrafodelista"/>
        <w:widowControl w:val="0"/>
        <w:numPr>
          <w:ilvl w:val="0"/>
          <w:numId w:val="3"/>
        </w:numPr>
        <w:autoSpaceDE w:val="0"/>
        <w:autoSpaceDN w:val="0"/>
        <w:adjustRightInd w:val="0"/>
        <w:spacing w:line="276" w:lineRule="auto"/>
        <w:ind w:left="0" w:firstLine="0"/>
        <w:jc w:val="center"/>
        <w:rPr>
          <w:rFonts w:ascii="Tahoma" w:hAnsi="Tahoma" w:cs="Tahoma"/>
          <w:b/>
          <w:bCs/>
          <w:caps/>
        </w:rPr>
      </w:pPr>
      <w:r w:rsidRPr="00872E2B">
        <w:rPr>
          <w:rFonts w:ascii="Tahoma" w:hAnsi="Tahoma" w:cs="Tahoma"/>
          <w:b/>
          <w:bCs/>
          <w:caps/>
        </w:rPr>
        <w:t>Problema jurídico por resolver</w:t>
      </w:r>
    </w:p>
    <w:p w14:paraId="7C011999" w14:textId="77777777" w:rsidR="00683CDB" w:rsidRPr="00872E2B" w:rsidRDefault="00683CDB" w:rsidP="00872E2B">
      <w:pPr>
        <w:pStyle w:val="Sinespaciado"/>
        <w:spacing w:line="276" w:lineRule="auto"/>
        <w:rPr>
          <w:rFonts w:ascii="Tahoma" w:hAnsi="Tahoma" w:cs="Tahoma"/>
        </w:rPr>
      </w:pPr>
    </w:p>
    <w:p w14:paraId="4F4F3089" w14:textId="4AE3D638" w:rsidR="005C2FA2" w:rsidRPr="00872E2B" w:rsidRDefault="00683CDB" w:rsidP="00872E2B">
      <w:pPr>
        <w:spacing w:line="276" w:lineRule="auto"/>
        <w:ind w:firstLine="708"/>
        <w:jc w:val="both"/>
        <w:rPr>
          <w:rFonts w:ascii="Tahoma" w:hAnsi="Tahoma" w:cs="Tahoma"/>
        </w:rPr>
      </w:pPr>
      <w:r w:rsidRPr="00872E2B">
        <w:rPr>
          <w:rFonts w:ascii="Tahoma" w:hAnsi="Tahoma" w:cs="Tahoma"/>
        </w:rPr>
        <w:t xml:space="preserve">El problema jurídico </w:t>
      </w:r>
      <w:r w:rsidR="00737C68" w:rsidRPr="00872E2B">
        <w:rPr>
          <w:rFonts w:ascii="Tahoma" w:hAnsi="Tahoma" w:cs="Tahoma"/>
        </w:rPr>
        <w:t xml:space="preserve">se circunscribe </w:t>
      </w:r>
      <w:r w:rsidR="002F4052" w:rsidRPr="00872E2B">
        <w:rPr>
          <w:rFonts w:ascii="Tahoma" w:hAnsi="Tahoma" w:cs="Tahoma"/>
        </w:rPr>
        <w:t xml:space="preserve">en determinar si los defectos advertidos por el juzgado </w:t>
      </w:r>
      <w:r w:rsidR="00DE37C0" w:rsidRPr="00872E2B">
        <w:rPr>
          <w:rFonts w:ascii="Tahoma" w:hAnsi="Tahoma" w:cs="Tahoma"/>
        </w:rPr>
        <w:t>daban lugar a la inadmisión de la demanda,</w:t>
      </w:r>
      <w:r w:rsidR="00E6495B" w:rsidRPr="00872E2B">
        <w:rPr>
          <w:rFonts w:ascii="Tahoma" w:hAnsi="Tahoma" w:cs="Tahoma"/>
        </w:rPr>
        <w:t xml:space="preserve"> y</w:t>
      </w:r>
      <w:r w:rsidR="00DE37C0" w:rsidRPr="00872E2B">
        <w:rPr>
          <w:rFonts w:ascii="Tahoma" w:hAnsi="Tahoma" w:cs="Tahoma"/>
        </w:rPr>
        <w:t xml:space="preserve"> en caso afirmativo</w:t>
      </w:r>
      <w:r w:rsidR="00E6495B" w:rsidRPr="00872E2B">
        <w:rPr>
          <w:rFonts w:ascii="Tahoma" w:hAnsi="Tahoma" w:cs="Tahoma"/>
        </w:rPr>
        <w:t>, si el demandante los subsanó en debida forma.</w:t>
      </w:r>
    </w:p>
    <w:p w14:paraId="220A895B" w14:textId="77777777" w:rsidR="00D80B43" w:rsidRPr="00872E2B" w:rsidRDefault="00D80B43" w:rsidP="00872E2B">
      <w:pPr>
        <w:spacing w:line="276" w:lineRule="auto"/>
        <w:jc w:val="both"/>
        <w:rPr>
          <w:rFonts w:ascii="Tahoma" w:hAnsi="Tahoma" w:cs="Tahoma"/>
        </w:rPr>
      </w:pPr>
    </w:p>
    <w:p w14:paraId="3D25EF51" w14:textId="604A4B4A" w:rsidR="7788C5FE" w:rsidRPr="00872E2B" w:rsidRDefault="7788C5FE" w:rsidP="00872E2B">
      <w:pPr>
        <w:spacing w:line="276" w:lineRule="auto"/>
        <w:jc w:val="both"/>
        <w:rPr>
          <w:rFonts w:ascii="Tahoma" w:hAnsi="Tahoma" w:cs="Tahoma"/>
        </w:rPr>
      </w:pPr>
    </w:p>
    <w:p w14:paraId="45E89CF0" w14:textId="77777777" w:rsidR="001604C2" w:rsidRPr="00872E2B" w:rsidRDefault="003A3BBB" w:rsidP="00872E2B">
      <w:pPr>
        <w:widowControl w:val="0"/>
        <w:numPr>
          <w:ilvl w:val="0"/>
          <w:numId w:val="3"/>
        </w:numPr>
        <w:autoSpaceDE w:val="0"/>
        <w:autoSpaceDN w:val="0"/>
        <w:adjustRightInd w:val="0"/>
        <w:spacing w:line="276" w:lineRule="auto"/>
        <w:ind w:left="0" w:firstLine="0"/>
        <w:jc w:val="center"/>
        <w:rPr>
          <w:rFonts w:ascii="Tahoma" w:eastAsia="Tahoma" w:hAnsi="Tahoma" w:cs="Tahoma"/>
          <w:b/>
          <w:bCs/>
          <w:caps/>
        </w:rPr>
      </w:pPr>
      <w:r w:rsidRPr="00872E2B">
        <w:rPr>
          <w:rFonts w:ascii="Tahoma" w:eastAsia="Tahoma" w:hAnsi="Tahoma" w:cs="Tahoma"/>
          <w:b/>
          <w:bCs/>
          <w:caps/>
        </w:rPr>
        <w:t>Consideraciones</w:t>
      </w:r>
    </w:p>
    <w:p w14:paraId="3FA0D011" w14:textId="77777777" w:rsidR="001604C2" w:rsidRPr="00872E2B" w:rsidRDefault="001604C2" w:rsidP="00872E2B">
      <w:pPr>
        <w:widowControl w:val="0"/>
        <w:autoSpaceDE w:val="0"/>
        <w:autoSpaceDN w:val="0"/>
        <w:adjustRightInd w:val="0"/>
        <w:spacing w:line="276" w:lineRule="auto"/>
        <w:jc w:val="center"/>
        <w:rPr>
          <w:rFonts w:ascii="Tahoma" w:eastAsia="Tahoma" w:hAnsi="Tahoma" w:cs="Tahoma"/>
          <w:b/>
          <w:bCs/>
        </w:rPr>
      </w:pPr>
    </w:p>
    <w:p w14:paraId="65AC7D0B" w14:textId="31CC4E5B" w:rsidR="00062362" w:rsidRPr="00872E2B" w:rsidRDefault="001604C2" w:rsidP="00872E2B">
      <w:pPr>
        <w:widowControl w:val="0"/>
        <w:autoSpaceDE w:val="0"/>
        <w:autoSpaceDN w:val="0"/>
        <w:adjustRightInd w:val="0"/>
        <w:spacing w:line="276" w:lineRule="auto"/>
        <w:ind w:firstLine="708"/>
        <w:rPr>
          <w:rFonts w:ascii="Tahoma" w:eastAsia="Tahoma" w:hAnsi="Tahoma" w:cs="Tahoma"/>
          <w:b/>
          <w:bCs/>
        </w:rPr>
      </w:pPr>
      <w:r w:rsidRPr="00872E2B">
        <w:rPr>
          <w:rFonts w:ascii="Tahoma" w:eastAsia="Tahoma" w:hAnsi="Tahoma" w:cs="Tahoma"/>
          <w:b/>
          <w:bCs/>
        </w:rPr>
        <w:lastRenderedPageBreak/>
        <w:t xml:space="preserve">5.1. Forma y requisitos de la demanda y su reforma </w:t>
      </w:r>
    </w:p>
    <w:p w14:paraId="788F44BD" w14:textId="77777777" w:rsidR="00673B0C" w:rsidRPr="00872E2B" w:rsidRDefault="00673B0C" w:rsidP="00872E2B">
      <w:pPr>
        <w:widowControl w:val="0"/>
        <w:autoSpaceDE w:val="0"/>
        <w:autoSpaceDN w:val="0"/>
        <w:adjustRightInd w:val="0"/>
        <w:spacing w:line="276" w:lineRule="auto"/>
        <w:rPr>
          <w:rFonts w:ascii="Tahoma" w:eastAsia="Tahoma" w:hAnsi="Tahoma" w:cs="Tahoma"/>
          <w:b/>
          <w:bCs/>
          <w:caps/>
        </w:rPr>
      </w:pPr>
    </w:p>
    <w:p w14:paraId="12F25C83" w14:textId="2BA52B05" w:rsidR="009F1B85" w:rsidRPr="00872E2B" w:rsidRDefault="008F1FEA" w:rsidP="00872E2B">
      <w:pPr>
        <w:widowControl w:val="0"/>
        <w:autoSpaceDE w:val="0"/>
        <w:autoSpaceDN w:val="0"/>
        <w:adjustRightInd w:val="0"/>
        <w:spacing w:line="276" w:lineRule="auto"/>
        <w:ind w:firstLine="567"/>
        <w:jc w:val="both"/>
        <w:rPr>
          <w:rFonts w:ascii="Tahoma" w:eastAsia="Tahoma" w:hAnsi="Tahoma" w:cs="Tahoma"/>
        </w:rPr>
      </w:pPr>
      <w:r w:rsidRPr="00872E2B">
        <w:rPr>
          <w:rFonts w:ascii="Tahoma" w:eastAsia="Tahoma" w:hAnsi="Tahoma" w:cs="Tahoma"/>
        </w:rPr>
        <w:t>Dispone el</w:t>
      </w:r>
      <w:r w:rsidR="00DF4E2F" w:rsidRPr="00872E2B">
        <w:rPr>
          <w:rFonts w:ascii="Tahoma" w:eastAsia="Tahoma" w:hAnsi="Tahoma" w:cs="Tahoma"/>
        </w:rPr>
        <w:t xml:space="preserve"> inciso 2° del</w:t>
      </w:r>
      <w:r w:rsidRPr="00872E2B">
        <w:rPr>
          <w:rFonts w:ascii="Tahoma" w:eastAsia="Tahoma" w:hAnsi="Tahoma" w:cs="Tahoma"/>
        </w:rPr>
        <w:t xml:space="preserve"> artículo 28 del Código Procesal del Trabajo y de la </w:t>
      </w:r>
      <w:r w:rsidR="00573752" w:rsidRPr="00872E2B">
        <w:rPr>
          <w:rFonts w:ascii="Tahoma" w:eastAsia="Tahoma" w:hAnsi="Tahoma" w:cs="Tahoma"/>
        </w:rPr>
        <w:t>S</w:t>
      </w:r>
      <w:r w:rsidRPr="00872E2B">
        <w:rPr>
          <w:rFonts w:ascii="Tahoma" w:eastAsia="Tahoma" w:hAnsi="Tahoma" w:cs="Tahoma"/>
        </w:rPr>
        <w:t xml:space="preserve">eguridad </w:t>
      </w:r>
      <w:r w:rsidR="00737C68" w:rsidRPr="00872E2B">
        <w:rPr>
          <w:rFonts w:ascii="Tahoma" w:eastAsia="Tahoma" w:hAnsi="Tahoma" w:cs="Tahoma"/>
        </w:rPr>
        <w:t>S</w:t>
      </w:r>
      <w:r w:rsidRPr="00872E2B">
        <w:rPr>
          <w:rFonts w:ascii="Tahoma" w:eastAsia="Tahoma" w:hAnsi="Tahoma" w:cs="Tahoma"/>
        </w:rPr>
        <w:t>ocial</w:t>
      </w:r>
      <w:r w:rsidR="00737C68" w:rsidRPr="00872E2B">
        <w:rPr>
          <w:rFonts w:ascii="Tahoma" w:eastAsia="Tahoma" w:hAnsi="Tahoma" w:cs="Tahoma"/>
        </w:rPr>
        <w:t>,</w:t>
      </w:r>
      <w:r w:rsidRPr="00872E2B">
        <w:rPr>
          <w:rFonts w:ascii="Tahoma" w:eastAsia="Tahoma" w:hAnsi="Tahoma" w:cs="Tahoma"/>
        </w:rPr>
        <w:t xml:space="preserve"> que</w:t>
      </w:r>
      <w:r w:rsidR="00DF4E2F" w:rsidRPr="00872E2B">
        <w:rPr>
          <w:rFonts w:ascii="Tahoma" w:eastAsia="Tahoma" w:hAnsi="Tahoma" w:cs="Tahoma"/>
        </w:rPr>
        <w:t xml:space="preserve"> la demanda podrá ser reformada por una sola vez, dentro de los cinco (5) días siguientes al vencimiento del término de traslado de la inicial o de la de reconvención, si fuere el caso.</w:t>
      </w:r>
    </w:p>
    <w:p w14:paraId="7A702BC4" w14:textId="3C4BECF3" w:rsidR="00BD3F8F" w:rsidRPr="00872E2B" w:rsidRDefault="00BD3F8F" w:rsidP="00872E2B">
      <w:pPr>
        <w:widowControl w:val="0"/>
        <w:autoSpaceDE w:val="0"/>
        <w:autoSpaceDN w:val="0"/>
        <w:adjustRightInd w:val="0"/>
        <w:spacing w:line="276" w:lineRule="auto"/>
        <w:ind w:firstLine="567"/>
        <w:jc w:val="both"/>
        <w:rPr>
          <w:rFonts w:ascii="Tahoma" w:eastAsia="Tahoma" w:hAnsi="Tahoma" w:cs="Tahoma"/>
        </w:rPr>
      </w:pPr>
    </w:p>
    <w:p w14:paraId="2240A3D6" w14:textId="77777777" w:rsidR="001604C2" w:rsidRPr="00872E2B" w:rsidRDefault="00BD3F8F" w:rsidP="00872E2B">
      <w:pPr>
        <w:widowControl w:val="0"/>
        <w:autoSpaceDE w:val="0"/>
        <w:autoSpaceDN w:val="0"/>
        <w:adjustRightInd w:val="0"/>
        <w:spacing w:line="276" w:lineRule="auto"/>
        <w:ind w:firstLine="567"/>
        <w:jc w:val="both"/>
        <w:rPr>
          <w:rFonts w:ascii="Tahoma" w:eastAsia="Tahoma" w:hAnsi="Tahoma" w:cs="Tahoma"/>
        </w:rPr>
      </w:pPr>
      <w:r w:rsidRPr="00872E2B">
        <w:rPr>
          <w:rFonts w:ascii="Tahoma" w:eastAsia="Tahoma" w:hAnsi="Tahoma" w:cs="Tahoma"/>
        </w:rPr>
        <w:t xml:space="preserve">En </w:t>
      </w:r>
      <w:r w:rsidR="000F5E6D" w:rsidRPr="00872E2B">
        <w:rPr>
          <w:rFonts w:ascii="Tahoma" w:eastAsia="Tahoma" w:hAnsi="Tahoma" w:cs="Tahoma"/>
        </w:rPr>
        <w:t xml:space="preserve">este caso, </w:t>
      </w:r>
      <w:r w:rsidRPr="00872E2B">
        <w:rPr>
          <w:rFonts w:ascii="Tahoma" w:eastAsia="Tahoma" w:hAnsi="Tahoma" w:cs="Tahoma"/>
        </w:rPr>
        <w:t>con el fin de efectuar el control de legalidad de la misma,</w:t>
      </w:r>
      <w:r w:rsidR="00244371" w:rsidRPr="00872E2B">
        <w:rPr>
          <w:rFonts w:ascii="Tahoma" w:eastAsia="Tahoma" w:hAnsi="Tahoma" w:cs="Tahoma"/>
        </w:rPr>
        <w:t xml:space="preserve"> teniendo en cuenta que la reforma se re</w:t>
      </w:r>
      <w:r w:rsidR="001604C2" w:rsidRPr="00872E2B">
        <w:rPr>
          <w:rFonts w:ascii="Tahoma" w:eastAsia="Tahoma" w:hAnsi="Tahoma" w:cs="Tahoma"/>
        </w:rPr>
        <w:t>fiere a la demanda,</w:t>
      </w:r>
      <w:r w:rsidR="00244371" w:rsidRPr="00872E2B">
        <w:rPr>
          <w:rFonts w:ascii="Tahoma" w:eastAsia="Tahoma" w:hAnsi="Tahoma" w:cs="Tahoma"/>
        </w:rPr>
        <w:t xml:space="preserve"> </w:t>
      </w:r>
      <w:r w:rsidRPr="00872E2B">
        <w:rPr>
          <w:rFonts w:ascii="Tahoma" w:eastAsia="Tahoma" w:hAnsi="Tahoma" w:cs="Tahoma"/>
        </w:rPr>
        <w:t>el fallador de instancia,</w:t>
      </w:r>
      <w:r w:rsidR="001604C2" w:rsidRPr="00872E2B">
        <w:rPr>
          <w:rFonts w:ascii="Tahoma" w:eastAsia="Tahoma" w:hAnsi="Tahoma" w:cs="Tahoma"/>
        </w:rPr>
        <w:t xml:space="preserve"> a la hora de resolver</w:t>
      </w:r>
      <w:r w:rsidR="00C7445B" w:rsidRPr="00872E2B">
        <w:rPr>
          <w:rFonts w:ascii="Tahoma" w:eastAsia="Tahoma" w:hAnsi="Tahoma" w:cs="Tahoma"/>
        </w:rPr>
        <w:t xml:space="preserve"> su admisibilidad</w:t>
      </w:r>
      <w:r w:rsidR="001604C2" w:rsidRPr="00872E2B">
        <w:rPr>
          <w:rFonts w:ascii="Tahoma" w:eastAsia="Tahoma" w:hAnsi="Tahoma" w:cs="Tahoma"/>
        </w:rPr>
        <w:t>, debe evaluar si la misma se acompasa a los</w:t>
      </w:r>
      <w:r w:rsidR="00C7445B" w:rsidRPr="00872E2B">
        <w:rPr>
          <w:rFonts w:ascii="Tahoma" w:eastAsia="Tahoma" w:hAnsi="Tahoma" w:cs="Tahoma"/>
        </w:rPr>
        <w:t xml:space="preserve"> presupuestos sentados para la admisión de la demanda, esto es</w:t>
      </w:r>
      <w:r w:rsidR="001604C2" w:rsidRPr="00872E2B">
        <w:rPr>
          <w:rFonts w:ascii="Tahoma" w:eastAsia="Tahoma" w:hAnsi="Tahoma" w:cs="Tahoma"/>
        </w:rPr>
        <w:t>,</w:t>
      </w:r>
      <w:r w:rsidR="00C7445B" w:rsidRPr="00872E2B">
        <w:rPr>
          <w:rFonts w:ascii="Tahoma" w:eastAsia="Tahoma" w:hAnsi="Tahoma" w:cs="Tahoma"/>
        </w:rPr>
        <w:t xml:space="preserve"> los contemplados en los artículos 25, 25-A y 26 de</w:t>
      </w:r>
      <w:r w:rsidR="00ED1071" w:rsidRPr="00872E2B">
        <w:rPr>
          <w:rFonts w:ascii="Tahoma" w:eastAsia="Tahoma" w:hAnsi="Tahoma" w:cs="Tahoma"/>
        </w:rPr>
        <w:t xml:space="preserve"> del Código Procesal del Trabajo y de la Seguridad Social.</w:t>
      </w:r>
    </w:p>
    <w:p w14:paraId="5C9080C7" w14:textId="77777777" w:rsidR="001604C2" w:rsidRPr="00872E2B" w:rsidRDefault="001604C2" w:rsidP="00872E2B">
      <w:pPr>
        <w:widowControl w:val="0"/>
        <w:autoSpaceDE w:val="0"/>
        <w:autoSpaceDN w:val="0"/>
        <w:adjustRightInd w:val="0"/>
        <w:spacing w:line="276" w:lineRule="auto"/>
        <w:ind w:firstLine="567"/>
        <w:jc w:val="both"/>
        <w:rPr>
          <w:rFonts w:ascii="Tahoma" w:eastAsia="Tahoma" w:hAnsi="Tahoma" w:cs="Tahoma"/>
        </w:rPr>
      </w:pPr>
    </w:p>
    <w:p w14:paraId="753DF63F" w14:textId="77777777" w:rsidR="001604C2" w:rsidRPr="00872E2B" w:rsidRDefault="001604C2" w:rsidP="00872E2B">
      <w:pPr>
        <w:widowControl w:val="0"/>
        <w:autoSpaceDE w:val="0"/>
        <w:autoSpaceDN w:val="0"/>
        <w:adjustRightInd w:val="0"/>
        <w:spacing w:line="276" w:lineRule="auto"/>
        <w:ind w:firstLine="567"/>
        <w:jc w:val="both"/>
        <w:rPr>
          <w:rFonts w:ascii="Tahoma" w:eastAsia="Tahoma" w:hAnsi="Tahoma" w:cs="Tahoma"/>
          <w:lang w:val="es-CO"/>
        </w:rPr>
      </w:pPr>
      <w:r w:rsidRPr="00872E2B">
        <w:rPr>
          <w:rFonts w:ascii="Tahoma" w:eastAsia="Tahoma" w:hAnsi="Tahoma" w:cs="Tahoma"/>
          <w:lang w:val="es-CO"/>
        </w:rPr>
        <w:t xml:space="preserve">Cabe resaltar, igualmente, que según lo dispuesto en el artículo 28 de la misma obra procesal, si el juez observare que la demanda no reúne los requisitos exigidos por el artículo 25 ídem, la devolverá para que se subsane dentro del término de cinco (5) días las deficiencias que le señale, so pena del rechazo de la misma.  </w:t>
      </w:r>
    </w:p>
    <w:p w14:paraId="1AF7117D" w14:textId="77777777" w:rsidR="001604C2" w:rsidRPr="00872E2B" w:rsidRDefault="001604C2" w:rsidP="00872E2B">
      <w:pPr>
        <w:widowControl w:val="0"/>
        <w:autoSpaceDE w:val="0"/>
        <w:autoSpaceDN w:val="0"/>
        <w:adjustRightInd w:val="0"/>
        <w:spacing w:line="276" w:lineRule="auto"/>
        <w:ind w:firstLine="567"/>
        <w:jc w:val="both"/>
        <w:rPr>
          <w:rFonts w:ascii="Tahoma" w:eastAsia="Tahoma" w:hAnsi="Tahoma" w:cs="Tahoma"/>
          <w:lang w:val="es-CO"/>
        </w:rPr>
      </w:pPr>
    </w:p>
    <w:p w14:paraId="15AC5268" w14:textId="4ACF5A46" w:rsidR="001604C2" w:rsidRPr="00872E2B" w:rsidRDefault="001604C2" w:rsidP="00872E2B">
      <w:pPr>
        <w:widowControl w:val="0"/>
        <w:autoSpaceDE w:val="0"/>
        <w:autoSpaceDN w:val="0"/>
        <w:adjustRightInd w:val="0"/>
        <w:spacing w:line="276" w:lineRule="auto"/>
        <w:ind w:firstLine="567"/>
        <w:jc w:val="both"/>
        <w:rPr>
          <w:rFonts w:ascii="Tahoma" w:eastAsia="Tahoma" w:hAnsi="Tahoma" w:cs="Tahoma"/>
        </w:rPr>
      </w:pPr>
      <w:r w:rsidRPr="00872E2B">
        <w:rPr>
          <w:rFonts w:ascii="Tahoma" w:eastAsia="Tahoma" w:hAnsi="Tahoma" w:cs="Tahoma"/>
          <w:lang w:val="es-CO"/>
        </w:rPr>
        <w:t>De otra parte, se indica en el citado artículo 25, modificado por el artículo 12 de la Ley 712 de 2001, que la demanda deberá contener:</w:t>
      </w:r>
      <w:r w:rsidRPr="00872E2B">
        <w:rPr>
          <w:rFonts w:ascii="Tahoma" w:eastAsia="Tahoma" w:hAnsi="Tahoma" w:cs="Tahoma"/>
          <w:i/>
          <w:iCs/>
          <w:lang w:val="es-CO"/>
        </w:rPr>
        <w:t xml:space="preserve"> </w:t>
      </w:r>
      <w:r w:rsidRPr="00872E2B">
        <w:rPr>
          <w:rFonts w:ascii="Tahoma" w:eastAsia="Tahoma" w:hAnsi="Tahoma" w:cs="Tahoma"/>
          <w:b/>
          <w:bCs/>
          <w:i/>
          <w:iCs/>
        </w:rPr>
        <w:t>1)</w:t>
      </w:r>
      <w:r w:rsidRPr="00872E2B">
        <w:rPr>
          <w:rFonts w:ascii="Tahoma" w:eastAsia="Tahoma" w:hAnsi="Tahoma" w:cs="Tahoma"/>
          <w:i/>
          <w:iCs/>
        </w:rPr>
        <w:t xml:space="preserve"> la designación del juez a quien se dirige; </w:t>
      </w:r>
      <w:r w:rsidRPr="00872E2B">
        <w:rPr>
          <w:rFonts w:ascii="Tahoma" w:eastAsia="Tahoma" w:hAnsi="Tahoma" w:cs="Tahoma"/>
          <w:b/>
          <w:bCs/>
          <w:i/>
          <w:iCs/>
        </w:rPr>
        <w:t>2)</w:t>
      </w:r>
      <w:r w:rsidRPr="00872E2B">
        <w:rPr>
          <w:rFonts w:ascii="Tahoma" w:eastAsia="Tahoma" w:hAnsi="Tahoma" w:cs="Tahoma"/>
          <w:i/>
          <w:iCs/>
        </w:rPr>
        <w:t xml:space="preserve"> el nombre de las partes y el de su representante, si aquellas no comparecen o no pueden comparecer por sí mismas, </w:t>
      </w:r>
      <w:r w:rsidRPr="00872E2B">
        <w:rPr>
          <w:rFonts w:ascii="Tahoma" w:eastAsia="Tahoma" w:hAnsi="Tahoma" w:cs="Tahoma"/>
          <w:b/>
          <w:bCs/>
          <w:i/>
          <w:iCs/>
        </w:rPr>
        <w:t>3)</w:t>
      </w:r>
      <w:r w:rsidRPr="00872E2B">
        <w:rPr>
          <w:rFonts w:ascii="Tahoma" w:eastAsia="Tahoma" w:hAnsi="Tahoma" w:cs="Tahoma"/>
          <w:i/>
          <w:iCs/>
        </w:rPr>
        <w:t xml:space="preserve"> el domicilio y la dirección de las partes, y si se ignora la del demandado o la de su representante si fuere el caso, se indicará esta circunstancia bajo juramento que se entenderá prestado con la presentación de la demanda, </w:t>
      </w:r>
      <w:r w:rsidRPr="00872E2B">
        <w:rPr>
          <w:rFonts w:ascii="Tahoma" w:eastAsia="Tahoma" w:hAnsi="Tahoma" w:cs="Tahoma"/>
          <w:b/>
          <w:bCs/>
          <w:i/>
          <w:iCs/>
        </w:rPr>
        <w:t>4)</w:t>
      </w:r>
      <w:r w:rsidRPr="00872E2B">
        <w:rPr>
          <w:rFonts w:ascii="Tahoma" w:eastAsia="Tahoma" w:hAnsi="Tahoma" w:cs="Tahoma"/>
          <w:i/>
          <w:iCs/>
        </w:rPr>
        <w:t xml:space="preserve"> el nombre, domicilio y dirección del apoderado judicial del demandante, si fuere el caso, </w:t>
      </w:r>
      <w:r w:rsidRPr="00872E2B">
        <w:rPr>
          <w:rFonts w:ascii="Tahoma" w:eastAsia="Tahoma" w:hAnsi="Tahoma" w:cs="Tahoma"/>
          <w:b/>
          <w:bCs/>
          <w:i/>
          <w:iCs/>
        </w:rPr>
        <w:t>5)</w:t>
      </w:r>
      <w:r w:rsidRPr="00872E2B">
        <w:rPr>
          <w:rFonts w:ascii="Tahoma" w:eastAsia="Tahoma" w:hAnsi="Tahoma" w:cs="Tahoma"/>
          <w:i/>
          <w:iCs/>
        </w:rPr>
        <w:t xml:space="preserve"> la indicación de la clase de proceso, </w:t>
      </w:r>
      <w:r w:rsidRPr="00872E2B">
        <w:rPr>
          <w:rFonts w:ascii="Tahoma" w:eastAsia="Tahoma" w:hAnsi="Tahoma" w:cs="Tahoma"/>
          <w:b/>
          <w:bCs/>
          <w:i/>
          <w:iCs/>
          <w:u w:val="single"/>
        </w:rPr>
        <w:t xml:space="preserve">6) </w:t>
      </w:r>
      <w:r w:rsidRPr="00872E2B">
        <w:rPr>
          <w:rFonts w:ascii="Tahoma" w:eastAsia="Tahoma" w:hAnsi="Tahoma" w:cs="Tahoma"/>
          <w:i/>
          <w:iCs/>
          <w:u w:val="single"/>
        </w:rPr>
        <w:t>lo que se pretenda, expresado con precisión y claridad. Las varias pretensiones se formularán por separado,</w:t>
      </w:r>
      <w:r w:rsidRPr="00872E2B">
        <w:rPr>
          <w:rFonts w:ascii="Tahoma" w:eastAsia="Tahoma" w:hAnsi="Tahoma" w:cs="Tahoma"/>
          <w:i/>
          <w:iCs/>
        </w:rPr>
        <w:t xml:space="preserve"> </w:t>
      </w:r>
      <w:r w:rsidRPr="00872E2B">
        <w:rPr>
          <w:rFonts w:ascii="Tahoma" w:eastAsia="Tahoma" w:hAnsi="Tahoma" w:cs="Tahoma"/>
          <w:b/>
          <w:bCs/>
          <w:i/>
          <w:iCs/>
          <w:u w:val="single"/>
        </w:rPr>
        <w:t>7)</w:t>
      </w:r>
      <w:r w:rsidRPr="00872E2B">
        <w:rPr>
          <w:rFonts w:ascii="Tahoma" w:eastAsia="Tahoma" w:hAnsi="Tahoma" w:cs="Tahoma"/>
          <w:i/>
          <w:iCs/>
          <w:u w:val="single"/>
        </w:rPr>
        <w:t xml:space="preserve"> los hechos y omisiones que sirvan de fundamento a las pretensiones, clasificados y enumerados,</w:t>
      </w:r>
      <w:r w:rsidRPr="00872E2B">
        <w:rPr>
          <w:rFonts w:ascii="Tahoma" w:eastAsia="Tahoma" w:hAnsi="Tahoma" w:cs="Tahoma"/>
          <w:i/>
          <w:iCs/>
        </w:rPr>
        <w:t xml:space="preserve"> </w:t>
      </w:r>
      <w:r w:rsidRPr="00872E2B">
        <w:rPr>
          <w:rFonts w:ascii="Tahoma" w:eastAsia="Tahoma" w:hAnsi="Tahoma" w:cs="Tahoma"/>
          <w:b/>
          <w:bCs/>
          <w:i/>
          <w:iCs/>
        </w:rPr>
        <w:t>8)</w:t>
      </w:r>
      <w:r w:rsidRPr="00872E2B">
        <w:rPr>
          <w:rFonts w:ascii="Tahoma" w:eastAsia="Tahoma" w:hAnsi="Tahoma" w:cs="Tahoma"/>
          <w:i/>
          <w:iCs/>
        </w:rPr>
        <w:t xml:space="preserve"> los fundamentos y razones de derecho, </w:t>
      </w:r>
      <w:r w:rsidRPr="00872E2B">
        <w:rPr>
          <w:rFonts w:ascii="Tahoma" w:eastAsia="Tahoma" w:hAnsi="Tahoma" w:cs="Tahoma"/>
          <w:b/>
          <w:bCs/>
          <w:i/>
          <w:iCs/>
        </w:rPr>
        <w:t>9)</w:t>
      </w:r>
      <w:r w:rsidRPr="00872E2B">
        <w:rPr>
          <w:rFonts w:ascii="Tahoma" w:eastAsia="Tahoma" w:hAnsi="Tahoma" w:cs="Tahoma"/>
          <w:i/>
          <w:iCs/>
        </w:rPr>
        <w:t xml:space="preserve"> la petición en forma individualizada y concreta de los medios de prueba, y, </w:t>
      </w:r>
      <w:r w:rsidRPr="00872E2B">
        <w:rPr>
          <w:rFonts w:ascii="Tahoma" w:eastAsia="Tahoma" w:hAnsi="Tahoma" w:cs="Tahoma"/>
          <w:b/>
          <w:bCs/>
          <w:i/>
          <w:iCs/>
        </w:rPr>
        <w:t>10)</w:t>
      </w:r>
      <w:r w:rsidRPr="00872E2B">
        <w:rPr>
          <w:rFonts w:ascii="Tahoma" w:eastAsia="Tahoma" w:hAnsi="Tahoma" w:cs="Tahoma"/>
          <w:i/>
          <w:iCs/>
        </w:rPr>
        <w:t xml:space="preserve"> la cuantía, cuando su estimación sea necesaria para fijar la competencia. </w:t>
      </w:r>
      <w:r w:rsidR="007168E1" w:rsidRPr="00872E2B">
        <w:rPr>
          <w:rFonts w:ascii="Tahoma" w:eastAsia="Tahoma" w:hAnsi="Tahoma" w:cs="Tahoma"/>
          <w:iCs/>
        </w:rPr>
        <w:t>(Subraya fuera de texto).</w:t>
      </w:r>
    </w:p>
    <w:p w14:paraId="12B614E4" w14:textId="3641CD3E" w:rsidR="001604C2" w:rsidRPr="00872E2B" w:rsidRDefault="001604C2" w:rsidP="00872E2B">
      <w:pPr>
        <w:widowControl w:val="0"/>
        <w:autoSpaceDE w:val="0"/>
        <w:autoSpaceDN w:val="0"/>
        <w:adjustRightInd w:val="0"/>
        <w:spacing w:line="276" w:lineRule="auto"/>
        <w:ind w:firstLine="567"/>
        <w:jc w:val="both"/>
        <w:rPr>
          <w:rFonts w:ascii="Tahoma" w:eastAsia="Tahoma" w:hAnsi="Tahoma" w:cs="Tahoma"/>
        </w:rPr>
      </w:pPr>
    </w:p>
    <w:p w14:paraId="0FF86240" w14:textId="639719D1" w:rsidR="00E41BFD" w:rsidRPr="00872E2B" w:rsidRDefault="00E41BFD" w:rsidP="00872E2B">
      <w:pPr>
        <w:spacing w:line="276" w:lineRule="auto"/>
        <w:ind w:firstLine="567"/>
        <w:jc w:val="both"/>
        <w:rPr>
          <w:rFonts w:ascii="Tahoma" w:eastAsia="Tahoma" w:hAnsi="Tahoma" w:cs="Tahoma"/>
        </w:rPr>
      </w:pPr>
      <w:r w:rsidRPr="00872E2B">
        <w:rPr>
          <w:rFonts w:ascii="Tahoma" w:eastAsia="Tahoma" w:hAnsi="Tahoma" w:cs="Tahoma"/>
        </w:rPr>
        <w:t>En cuanto a la falta de sustento fáctico de las pretensiones, es necesario subrayar que esta colegiatura ya ha indicado en otros asuntos de similares aristas</w:t>
      </w:r>
      <w:r w:rsidR="001E6E0C" w:rsidRPr="00872E2B">
        <w:rPr>
          <w:rFonts w:ascii="Tahoma" w:eastAsia="Tahoma" w:hAnsi="Tahoma" w:cs="Tahoma"/>
        </w:rPr>
        <w:t xml:space="preserve">, </w:t>
      </w:r>
      <w:r w:rsidRPr="00872E2B">
        <w:rPr>
          <w:rFonts w:ascii="Tahoma" w:eastAsia="Tahoma" w:hAnsi="Tahoma" w:cs="Tahoma"/>
        </w:rPr>
        <w:t>que le compete a la parte actora formular pretensiones que sean claras y precisas, que no se excluyan entre sí y que le permitan al juez o jueza identificar, sin caer en confusión, qué es lo principal que se reclama o implora, naturalmente con el adecuado respaldo en los supuestos de hecho que le sirven de soporte, debidamente “</w:t>
      </w:r>
      <w:r w:rsidRPr="00B1443A">
        <w:rPr>
          <w:rFonts w:ascii="Tahoma" w:eastAsia="Tahoma" w:hAnsi="Tahoma" w:cs="Tahoma"/>
          <w:sz w:val="22"/>
        </w:rPr>
        <w:t>clasificados y enumerados</w:t>
      </w:r>
      <w:r w:rsidRPr="00872E2B">
        <w:rPr>
          <w:rFonts w:ascii="Tahoma" w:eastAsia="Tahoma" w:hAnsi="Tahoma" w:cs="Tahoma"/>
        </w:rPr>
        <w:t>” (Art. 25 C.P.T. y de la S.S.)</w:t>
      </w:r>
      <w:r w:rsidR="00D364A3" w:rsidRPr="00872E2B">
        <w:rPr>
          <w:rStyle w:val="Refdenotaalpie"/>
          <w:rFonts w:ascii="Tahoma" w:eastAsia="Tahoma" w:hAnsi="Tahoma" w:cs="Tahoma"/>
        </w:rPr>
        <w:footnoteReference w:id="2"/>
      </w:r>
      <w:r w:rsidRPr="00872E2B">
        <w:rPr>
          <w:rFonts w:ascii="Tahoma" w:eastAsia="Tahoma" w:hAnsi="Tahoma" w:cs="Tahoma"/>
        </w:rPr>
        <w:t xml:space="preserve">. </w:t>
      </w:r>
    </w:p>
    <w:p w14:paraId="156B93A0" w14:textId="77777777" w:rsidR="00E41BFD" w:rsidRPr="00872E2B" w:rsidRDefault="00E41BFD" w:rsidP="00872E2B">
      <w:pPr>
        <w:widowControl w:val="0"/>
        <w:autoSpaceDE w:val="0"/>
        <w:autoSpaceDN w:val="0"/>
        <w:adjustRightInd w:val="0"/>
        <w:spacing w:line="276" w:lineRule="auto"/>
        <w:ind w:firstLine="567"/>
        <w:jc w:val="both"/>
        <w:rPr>
          <w:rFonts w:ascii="Tahoma" w:eastAsia="Tahoma" w:hAnsi="Tahoma" w:cs="Tahoma"/>
        </w:rPr>
      </w:pPr>
    </w:p>
    <w:p w14:paraId="5941CCCB" w14:textId="0EE217C2" w:rsidR="001604C2" w:rsidRPr="00872E2B" w:rsidRDefault="001604C2" w:rsidP="00872E2B">
      <w:pPr>
        <w:widowControl w:val="0"/>
        <w:autoSpaceDE w:val="0"/>
        <w:autoSpaceDN w:val="0"/>
        <w:adjustRightInd w:val="0"/>
        <w:spacing w:line="276" w:lineRule="auto"/>
        <w:ind w:firstLine="567"/>
        <w:jc w:val="both"/>
        <w:rPr>
          <w:rFonts w:ascii="Tahoma" w:eastAsia="Tahoma" w:hAnsi="Tahoma" w:cs="Tahoma"/>
        </w:rPr>
      </w:pPr>
      <w:r w:rsidRPr="00872E2B">
        <w:rPr>
          <w:rFonts w:ascii="Tahoma" w:eastAsia="Tahoma" w:hAnsi="Tahoma" w:cs="Tahoma"/>
        </w:rPr>
        <w:t xml:space="preserve">Finalmente, frente a la acumulación de pretensiones en materia laboral, se tiene previsto en el artículo 25A del C.P.T. y de la S.S., que el demandante podrá acumular en una misma demanda varias pretensiones contra el demandado, aunque no sean conexas, siempre que concurran los siguientes requisitos: </w:t>
      </w:r>
      <w:r w:rsidRPr="00872E2B">
        <w:rPr>
          <w:rFonts w:ascii="Tahoma" w:eastAsia="Tahoma" w:hAnsi="Tahoma" w:cs="Tahoma"/>
          <w:b/>
          <w:bCs/>
        </w:rPr>
        <w:t xml:space="preserve">1) </w:t>
      </w:r>
      <w:r w:rsidRPr="00872E2B">
        <w:rPr>
          <w:rFonts w:ascii="Tahoma" w:eastAsia="Tahoma" w:hAnsi="Tahoma" w:cs="Tahoma"/>
        </w:rPr>
        <w:t xml:space="preserve">que el juez sea </w:t>
      </w:r>
      <w:r w:rsidRPr="00872E2B">
        <w:rPr>
          <w:rFonts w:ascii="Tahoma" w:eastAsia="Tahoma" w:hAnsi="Tahoma" w:cs="Tahoma"/>
        </w:rPr>
        <w:lastRenderedPageBreak/>
        <w:t xml:space="preserve">competente para conocer de todas, </w:t>
      </w:r>
      <w:r w:rsidRPr="00872E2B">
        <w:rPr>
          <w:rFonts w:ascii="Tahoma" w:eastAsia="Tahoma" w:hAnsi="Tahoma" w:cs="Tahoma"/>
          <w:b/>
          <w:bCs/>
        </w:rPr>
        <w:t>2)</w:t>
      </w:r>
      <w:r w:rsidRPr="00872E2B">
        <w:rPr>
          <w:rFonts w:ascii="Tahoma" w:eastAsia="Tahoma" w:hAnsi="Tahoma" w:cs="Tahoma"/>
        </w:rPr>
        <w:t xml:space="preserve"> que las pretensiones no se excluyan entre sí, salvo que se propongan como principales y subsidiarias, </w:t>
      </w:r>
      <w:r w:rsidRPr="00872E2B">
        <w:rPr>
          <w:rFonts w:ascii="Tahoma" w:eastAsia="Tahoma" w:hAnsi="Tahoma" w:cs="Tahoma"/>
          <w:b/>
          <w:bCs/>
        </w:rPr>
        <w:t>3)</w:t>
      </w:r>
      <w:r w:rsidRPr="00872E2B">
        <w:rPr>
          <w:rFonts w:ascii="Tahoma" w:eastAsia="Tahoma" w:hAnsi="Tahoma" w:cs="Tahoma"/>
        </w:rPr>
        <w:t xml:space="preserve"> que todas puedan tramitarse por el mismo procedimiento.</w:t>
      </w:r>
    </w:p>
    <w:p w14:paraId="5FFD4FDD" w14:textId="77777777" w:rsidR="001604C2" w:rsidRPr="00872E2B" w:rsidRDefault="001604C2" w:rsidP="00872E2B">
      <w:pPr>
        <w:widowControl w:val="0"/>
        <w:autoSpaceDE w:val="0"/>
        <w:autoSpaceDN w:val="0"/>
        <w:adjustRightInd w:val="0"/>
        <w:spacing w:line="276" w:lineRule="auto"/>
        <w:jc w:val="both"/>
        <w:rPr>
          <w:rFonts w:ascii="Tahoma" w:eastAsia="Tahoma" w:hAnsi="Tahoma" w:cs="Tahoma"/>
        </w:rPr>
      </w:pPr>
    </w:p>
    <w:p w14:paraId="22257A13" w14:textId="68997979" w:rsidR="001604C2" w:rsidRPr="00872E2B" w:rsidRDefault="001604C2" w:rsidP="00872E2B">
      <w:pPr>
        <w:widowControl w:val="0"/>
        <w:autoSpaceDE w:val="0"/>
        <w:autoSpaceDN w:val="0"/>
        <w:adjustRightInd w:val="0"/>
        <w:spacing w:line="276" w:lineRule="auto"/>
        <w:ind w:firstLine="567"/>
        <w:jc w:val="both"/>
        <w:rPr>
          <w:rFonts w:ascii="Tahoma" w:eastAsia="Tahoma" w:hAnsi="Tahoma" w:cs="Tahoma"/>
          <w:bdr w:val="none" w:sz="0" w:space="0" w:color="auto" w:frame="1"/>
          <w:shd w:val="clear" w:color="auto" w:fill="FFFFFF"/>
        </w:rPr>
      </w:pPr>
      <w:r w:rsidRPr="00872E2B">
        <w:rPr>
          <w:rFonts w:ascii="Tahoma" w:eastAsia="Tahoma" w:hAnsi="Tahoma" w:cs="Tahoma"/>
        </w:rPr>
        <w:t xml:space="preserve">Adicionalmente, </w:t>
      </w:r>
      <w:r w:rsidRPr="00872E2B">
        <w:rPr>
          <w:rFonts w:ascii="Tahoma" w:eastAsia="Tahoma" w:hAnsi="Tahoma" w:cs="Tahoma"/>
          <w:bdr w:val="none" w:sz="0" w:space="0" w:color="auto" w:frame="1"/>
          <w:shd w:val="clear" w:color="auto" w:fill="FFFFFF"/>
        </w:rPr>
        <w:t>se dispone en el artículo 90 del C.G.P., aplicable al procedimiento laboral por la integración normativa que se ordena en el artículo 145 del C.P.T. y de la S.S.,</w:t>
      </w:r>
      <w:r w:rsidR="007168E1" w:rsidRPr="00872E2B">
        <w:rPr>
          <w:rFonts w:ascii="Tahoma" w:eastAsia="Tahoma" w:hAnsi="Tahoma" w:cs="Tahoma"/>
          <w:bdr w:val="none" w:sz="0" w:space="0" w:color="auto" w:frame="1"/>
          <w:shd w:val="clear" w:color="auto" w:fill="FFFFFF"/>
        </w:rPr>
        <w:t xml:space="preserve"> que</w:t>
      </w:r>
      <w:r w:rsidRPr="00872E2B">
        <w:rPr>
          <w:rFonts w:ascii="Tahoma" w:eastAsia="Tahoma" w:hAnsi="Tahoma" w:cs="Tahoma"/>
          <w:bdr w:val="none" w:sz="0" w:space="0" w:color="auto" w:frame="1"/>
          <w:shd w:val="clear" w:color="auto" w:fill="FFFFFF"/>
        </w:rPr>
        <w:t xml:space="preserve"> </w:t>
      </w:r>
      <w:r w:rsidRPr="00872E2B">
        <w:rPr>
          <w:rFonts w:ascii="Tahoma" w:eastAsia="Tahoma" w:hAnsi="Tahoma" w:cs="Tahoma"/>
          <w:i/>
          <w:iCs/>
          <w:bdr w:val="none" w:sz="0" w:space="0" w:color="auto" w:frame="1"/>
          <w:shd w:val="clear" w:color="auto" w:fill="FFFFFF"/>
        </w:rPr>
        <w:t>“</w:t>
      </w:r>
      <w:r w:rsidRPr="00B1443A">
        <w:rPr>
          <w:rFonts w:ascii="Tahoma" w:eastAsia="Tahoma" w:hAnsi="Tahoma" w:cs="Tahoma"/>
          <w:i/>
          <w:iCs/>
          <w:sz w:val="22"/>
          <w:bdr w:val="none" w:sz="0" w:space="0" w:color="auto" w:frame="1"/>
          <w:shd w:val="clear" w:color="auto" w:fill="FFFFFF"/>
        </w:rPr>
        <w:t>los recursos contra el auto que rechace la demanda comprenderán el que negó su admisión</w:t>
      </w:r>
      <w:r w:rsidRPr="00872E2B">
        <w:rPr>
          <w:rFonts w:ascii="Tahoma" w:eastAsia="Tahoma" w:hAnsi="Tahoma" w:cs="Tahoma"/>
          <w:i/>
          <w:iCs/>
          <w:bdr w:val="none" w:sz="0" w:space="0" w:color="auto" w:frame="1"/>
          <w:shd w:val="clear" w:color="auto" w:fill="FFFFFF"/>
        </w:rPr>
        <w:t>”</w:t>
      </w:r>
      <w:r w:rsidRPr="00872E2B">
        <w:rPr>
          <w:rFonts w:ascii="Tahoma" w:eastAsia="Tahoma" w:hAnsi="Tahoma" w:cs="Tahoma"/>
          <w:bdr w:val="none" w:sz="0" w:space="0" w:color="auto" w:frame="1"/>
          <w:shd w:val="clear" w:color="auto" w:fill="FFFFFF"/>
        </w:rPr>
        <w:t xml:space="preserve">. </w:t>
      </w:r>
      <w:r w:rsidRPr="00872E2B">
        <w:rPr>
          <w:rFonts w:ascii="Tahoma" w:eastAsia="Tahoma" w:hAnsi="Tahoma" w:cs="Tahoma"/>
        </w:rPr>
        <w:t xml:space="preserve">Ello así, al </w:t>
      </w:r>
      <w:r w:rsidRPr="00872E2B">
        <w:rPr>
          <w:rFonts w:ascii="Tahoma" w:eastAsia="Tahoma" w:hAnsi="Tahoma" w:cs="Tahoma"/>
          <w:bdr w:val="none" w:sz="0" w:space="0" w:color="auto" w:frame="1"/>
          <w:shd w:val="clear" w:color="auto" w:fill="FFFFFF"/>
        </w:rPr>
        <w:t>examinar la legalidad del auto de rechaz</w:t>
      </w:r>
      <w:r w:rsidR="007168E1" w:rsidRPr="00872E2B">
        <w:rPr>
          <w:rFonts w:ascii="Tahoma" w:eastAsia="Tahoma" w:hAnsi="Tahoma" w:cs="Tahoma"/>
          <w:bdr w:val="none" w:sz="0" w:space="0" w:color="auto" w:frame="1"/>
          <w:shd w:val="clear" w:color="auto" w:fill="FFFFFF"/>
        </w:rPr>
        <w:t xml:space="preserve">ó </w:t>
      </w:r>
      <w:r w:rsidRPr="00872E2B">
        <w:rPr>
          <w:rFonts w:ascii="Tahoma" w:eastAsia="Tahoma" w:hAnsi="Tahoma" w:cs="Tahoma"/>
          <w:bdr w:val="none" w:sz="0" w:space="0" w:color="auto" w:frame="1"/>
          <w:shd w:val="clear" w:color="auto" w:fill="FFFFFF"/>
        </w:rPr>
        <w:t xml:space="preserve">la demanda, el juez </w:t>
      </w:r>
      <w:r w:rsidR="007168E1" w:rsidRPr="00872E2B">
        <w:rPr>
          <w:rFonts w:ascii="Tahoma" w:eastAsia="Tahoma" w:hAnsi="Tahoma" w:cs="Tahoma"/>
          <w:bdr w:val="none" w:sz="0" w:space="0" w:color="auto" w:frame="1"/>
          <w:shd w:val="clear" w:color="auto" w:fill="FFFFFF"/>
        </w:rPr>
        <w:t xml:space="preserve">de </w:t>
      </w:r>
      <w:r w:rsidRPr="00872E2B">
        <w:rPr>
          <w:rFonts w:ascii="Tahoma" w:eastAsia="Tahoma" w:hAnsi="Tahoma" w:cs="Tahoma"/>
          <w:bdr w:val="none" w:sz="0" w:space="0" w:color="auto" w:frame="1"/>
          <w:shd w:val="clear" w:color="auto" w:fill="FFFFFF"/>
        </w:rPr>
        <w:t xml:space="preserve">2º instancia está en el deber de estudiar si había lugar a la inadmisión para, en caso contrario, proceder a revocar el auto impugnado y admitir la demanda o su reforma. Es decir, la labor del superior funcional en estos casos no se limita a verificar si el demandante subsanó adecuadamente los defectos que sobre la demanda encontró el </w:t>
      </w:r>
      <w:r w:rsidRPr="00872E2B">
        <w:rPr>
          <w:rFonts w:ascii="Tahoma" w:eastAsia="Tahoma" w:hAnsi="Tahoma" w:cs="Tahoma"/>
          <w:i/>
          <w:iCs/>
          <w:bdr w:val="none" w:sz="0" w:space="0" w:color="auto" w:frame="1"/>
          <w:shd w:val="clear" w:color="auto" w:fill="FFFFFF"/>
        </w:rPr>
        <w:t>a-quo</w:t>
      </w:r>
      <w:r w:rsidRPr="00872E2B">
        <w:rPr>
          <w:rFonts w:ascii="Tahoma" w:eastAsia="Tahoma" w:hAnsi="Tahoma" w:cs="Tahoma"/>
          <w:bdr w:val="none" w:sz="0" w:space="0" w:color="auto" w:frame="1"/>
          <w:shd w:val="clear" w:color="auto" w:fill="FFFFFF"/>
        </w:rPr>
        <w:t>, sino que también debe establecer, como punto de partida, si en realidad la demanda exhibe los defectos formales que se le endilgan.</w:t>
      </w:r>
    </w:p>
    <w:p w14:paraId="1233DFA3" w14:textId="62D60BB2" w:rsidR="00E41BFD" w:rsidRPr="00872E2B" w:rsidRDefault="00E41BFD" w:rsidP="00872E2B">
      <w:pPr>
        <w:widowControl w:val="0"/>
        <w:autoSpaceDE w:val="0"/>
        <w:autoSpaceDN w:val="0"/>
        <w:adjustRightInd w:val="0"/>
        <w:spacing w:line="276" w:lineRule="auto"/>
        <w:ind w:firstLine="567"/>
        <w:jc w:val="both"/>
        <w:rPr>
          <w:rFonts w:ascii="Tahoma" w:eastAsia="Tahoma" w:hAnsi="Tahoma" w:cs="Tahoma"/>
          <w:bdr w:val="none" w:sz="0" w:space="0" w:color="auto" w:frame="1"/>
          <w:shd w:val="clear" w:color="auto" w:fill="FFFFFF"/>
        </w:rPr>
      </w:pPr>
    </w:p>
    <w:p w14:paraId="488B855A" w14:textId="77777777" w:rsidR="007168E1" w:rsidRPr="00872E2B" w:rsidRDefault="007168E1" w:rsidP="00872E2B">
      <w:pPr>
        <w:widowControl w:val="0"/>
        <w:autoSpaceDE w:val="0"/>
        <w:autoSpaceDN w:val="0"/>
        <w:adjustRightInd w:val="0"/>
        <w:spacing w:line="276" w:lineRule="auto"/>
        <w:ind w:firstLine="567"/>
        <w:jc w:val="both"/>
        <w:rPr>
          <w:rFonts w:ascii="Tahoma" w:eastAsia="Tahoma" w:hAnsi="Tahoma" w:cs="Tahoma"/>
          <w:bdr w:val="none" w:sz="0" w:space="0" w:color="auto" w:frame="1"/>
          <w:shd w:val="clear" w:color="auto" w:fill="FFFFFF"/>
        </w:rPr>
      </w:pPr>
    </w:p>
    <w:p w14:paraId="7450717C" w14:textId="08655B27" w:rsidR="00E41BFD" w:rsidRPr="00872E2B" w:rsidRDefault="00E41BFD" w:rsidP="00872E2B">
      <w:pPr>
        <w:widowControl w:val="0"/>
        <w:autoSpaceDE w:val="0"/>
        <w:autoSpaceDN w:val="0"/>
        <w:adjustRightInd w:val="0"/>
        <w:spacing w:line="276" w:lineRule="auto"/>
        <w:ind w:firstLine="567"/>
        <w:rPr>
          <w:rFonts w:ascii="Tahoma" w:eastAsia="Tahoma" w:hAnsi="Tahoma" w:cs="Tahoma"/>
          <w:b/>
          <w:bCs/>
          <w:bdr w:val="none" w:sz="0" w:space="0" w:color="auto" w:frame="1"/>
          <w:shd w:val="clear" w:color="auto" w:fill="FFFFFF"/>
        </w:rPr>
      </w:pPr>
      <w:r w:rsidRPr="00872E2B">
        <w:rPr>
          <w:rFonts w:ascii="Tahoma" w:eastAsia="Tahoma" w:hAnsi="Tahoma" w:cs="Tahoma"/>
          <w:b/>
          <w:bCs/>
          <w:bdr w:val="none" w:sz="0" w:space="0" w:color="auto" w:frame="1"/>
          <w:shd w:val="clear" w:color="auto" w:fill="FFFFFF"/>
        </w:rPr>
        <w:t>5.2. Exceso ritual manifiesto</w:t>
      </w:r>
    </w:p>
    <w:p w14:paraId="7CEBF80D" w14:textId="3366ABCE" w:rsidR="001604C2" w:rsidRPr="00872E2B" w:rsidRDefault="001604C2" w:rsidP="00872E2B">
      <w:pPr>
        <w:widowControl w:val="0"/>
        <w:autoSpaceDE w:val="0"/>
        <w:autoSpaceDN w:val="0"/>
        <w:adjustRightInd w:val="0"/>
        <w:spacing w:line="276" w:lineRule="auto"/>
        <w:ind w:firstLine="567"/>
        <w:jc w:val="both"/>
        <w:rPr>
          <w:rFonts w:ascii="Tahoma" w:eastAsia="Tahoma" w:hAnsi="Tahoma" w:cs="Tahoma"/>
        </w:rPr>
      </w:pPr>
    </w:p>
    <w:p w14:paraId="45F54E2C" w14:textId="2FE318F9" w:rsidR="00E41BFD" w:rsidRPr="00872E2B" w:rsidRDefault="00E41BFD" w:rsidP="00872E2B">
      <w:pPr>
        <w:pStyle w:val="Ttulo"/>
        <w:tabs>
          <w:tab w:val="left" w:pos="0"/>
        </w:tabs>
        <w:spacing w:line="276" w:lineRule="auto"/>
        <w:jc w:val="both"/>
        <w:rPr>
          <w:rFonts w:ascii="Tahoma" w:hAnsi="Tahoma" w:cs="Tahoma"/>
          <w:b w:val="0"/>
        </w:rPr>
      </w:pPr>
      <w:r w:rsidRPr="00872E2B">
        <w:rPr>
          <w:rFonts w:ascii="Tahoma" w:hAnsi="Tahoma" w:cs="Tahoma"/>
          <w:b w:val="0"/>
        </w:rPr>
        <w:tab/>
        <w:t xml:space="preserve">El exceso ritual manifiesto, como tantas veces lo ha enseñado la Corte Constitucional, </w:t>
      </w:r>
      <w:r w:rsidRPr="00872E2B">
        <w:rPr>
          <w:rFonts w:ascii="Tahoma" w:hAnsi="Tahoma" w:cs="Tahoma"/>
          <w:b w:val="0"/>
          <w:shd w:val="clear" w:color="auto" w:fill="FFFFFF"/>
        </w:rPr>
        <w:t xml:space="preserve">resulta contrario a los postulados del debido proceso consagrados en el artículo 29 de la C.N., en tanto se revela contrario a la prevalencia del derecho sustantivo ordenada en el artículo 228 de la C.N. </w:t>
      </w:r>
      <w:r w:rsidRPr="00872E2B">
        <w:rPr>
          <w:rFonts w:ascii="Tahoma" w:hAnsi="Tahoma" w:cs="Tahoma"/>
          <w:b w:val="0"/>
        </w:rPr>
        <w:t>Desde esta perspectiva, conviene precisar, sin embargo, que la primacía del derecho sustancial no implica en modo alguno un relevo de las cargas impuestas por la ley a las partes. Lo que este principio dicta, conforme lo ha precisado la propia jurisprudencia de los distintos órganos de cierre, es que el administrador de justicia deba interpretar las demandas, los actos procesales y las pruebas que no ofrezcan la claridad suficiente para poner en marcha el proceso, lo cual es consecuente con el deber de administrar justicia consagrado en la constitución y con el principio de prevalencia del derecho sustancial sobre lo meramente adjetivo, como se ha dicho.</w:t>
      </w:r>
    </w:p>
    <w:p w14:paraId="6EC4D8E8" w14:textId="77777777" w:rsidR="00E41BFD" w:rsidRPr="00872E2B" w:rsidRDefault="00E41BFD" w:rsidP="00872E2B">
      <w:pPr>
        <w:pStyle w:val="Ttulo"/>
        <w:tabs>
          <w:tab w:val="left" w:pos="0"/>
        </w:tabs>
        <w:spacing w:line="276" w:lineRule="auto"/>
        <w:jc w:val="both"/>
        <w:rPr>
          <w:rFonts w:ascii="Tahoma" w:hAnsi="Tahoma" w:cs="Tahoma"/>
          <w:b w:val="0"/>
        </w:rPr>
      </w:pPr>
    </w:p>
    <w:p w14:paraId="10C21DD7" w14:textId="10A2C862" w:rsidR="00E41BFD" w:rsidRPr="00872E2B" w:rsidRDefault="00E41BFD" w:rsidP="00872E2B">
      <w:pPr>
        <w:pStyle w:val="Ttulo"/>
        <w:spacing w:line="276" w:lineRule="auto"/>
        <w:jc w:val="both"/>
        <w:rPr>
          <w:rFonts w:ascii="Tahoma" w:hAnsi="Tahoma" w:cs="Tahoma"/>
          <w:b w:val="0"/>
        </w:rPr>
      </w:pPr>
      <w:r w:rsidRPr="00872E2B">
        <w:rPr>
          <w:rFonts w:ascii="Tahoma" w:hAnsi="Tahoma" w:cs="Tahoma"/>
          <w:b w:val="0"/>
        </w:rPr>
        <w:tab/>
        <w:t>A propósito de lo anterior, la Corte Constitucional, mediante sentencia T- 352 de 2012, manifestó que el derecho fundamental de acceso a la justica se ve lesionado no sólo cuando se desconocen las formas propias de cada juicio</w:t>
      </w:r>
      <w:r w:rsidR="007168E1" w:rsidRPr="00872E2B">
        <w:rPr>
          <w:rFonts w:ascii="Tahoma" w:hAnsi="Tahoma" w:cs="Tahoma"/>
          <w:b w:val="0"/>
        </w:rPr>
        <w:t>,</w:t>
      </w:r>
      <w:r w:rsidRPr="00872E2B">
        <w:rPr>
          <w:rFonts w:ascii="Tahoma" w:hAnsi="Tahoma" w:cs="Tahoma"/>
          <w:b w:val="0"/>
        </w:rPr>
        <w:t xml:space="preserve"> sino también cuando el juez se excede en ritualismos, en virtud de lo cual se obstaculiza el goce efectivo de los derechos de los individuos por motivos formales. Así, precisó que existen dos tipos de defectos procedimentales: uno denominado defecto procedimental absoluto, y el otro que es un defecto procedimental por exceso ritual manifiesto. El defecto procedimental absoluto se configura cuando </w:t>
      </w:r>
      <w:r w:rsidRPr="00872E2B">
        <w:rPr>
          <w:rFonts w:ascii="Tahoma" w:hAnsi="Tahoma" w:cs="Tahoma"/>
          <w:b w:val="0"/>
          <w:i/>
          <w:iCs/>
        </w:rPr>
        <w:t>“</w:t>
      </w:r>
      <w:r w:rsidRPr="00B1443A">
        <w:rPr>
          <w:rFonts w:ascii="Tahoma" w:hAnsi="Tahoma" w:cs="Tahoma"/>
          <w:b w:val="0"/>
          <w:i/>
          <w:iCs/>
          <w:sz w:val="22"/>
        </w:rPr>
        <w:t>el juez se aparta por completo del procedimiento establecido legalmente para el trámite de un asunto específico, ya sea porque: i) se ciñe a un trámite completamente ajeno al pertinente -desvía el cauce del asunto-, o ii) omite etapas sustanciales del procedimiento establecido legalmente afectando el derecho de defensa y contradicción de las partes</w:t>
      </w:r>
      <w:r w:rsidRPr="00872E2B">
        <w:rPr>
          <w:rFonts w:ascii="Tahoma" w:hAnsi="Tahoma" w:cs="Tahoma"/>
          <w:b w:val="0"/>
          <w:i/>
          <w:iCs/>
        </w:rPr>
        <w:t>”</w:t>
      </w:r>
      <w:r w:rsidRPr="00872E2B">
        <w:rPr>
          <w:rFonts w:ascii="Tahoma" w:hAnsi="Tahoma" w:cs="Tahoma"/>
          <w:b w:val="0"/>
        </w:rPr>
        <w:t xml:space="preserve">. </w:t>
      </w:r>
    </w:p>
    <w:p w14:paraId="01FF87C4" w14:textId="77777777" w:rsidR="00E41BFD" w:rsidRPr="00872E2B" w:rsidRDefault="00E41BFD" w:rsidP="00872E2B">
      <w:pPr>
        <w:pStyle w:val="Ttulo"/>
        <w:tabs>
          <w:tab w:val="left" w:pos="0"/>
        </w:tabs>
        <w:spacing w:line="276" w:lineRule="auto"/>
        <w:jc w:val="both"/>
        <w:rPr>
          <w:rFonts w:ascii="Tahoma" w:hAnsi="Tahoma" w:cs="Tahoma"/>
          <w:b w:val="0"/>
        </w:rPr>
      </w:pPr>
    </w:p>
    <w:p w14:paraId="430828B2" w14:textId="315251D9" w:rsidR="00E41BFD" w:rsidRPr="00872E2B" w:rsidRDefault="00E41BFD" w:rsidP="00872E2B">
      <w:pPr>
        <w:pStyle w:val="Ttulo"/>
        <w:spacing w:line="276" w:lineRule="auto"/>
        <w:jc w:val="both"/>
        <w:rPr>
          <w:rFonts w:ascii="Tahoma" w:hAnsi="Tahoma" w:cs="Tahoma"/>
          <w:b w:val="0"/>
        </w:rPr>
      </w:pPr>
      <w:r w:rsidRPr="00872E2B">
        <w:rPr>
          <w:rFonts w:ascii="Tahoma" w:hAnsi="Tahoma" w:cs="Tahoma"/>
          <w:b w:val="0"/>
        </w:rPr>
        <w:tab/>
        <w:t>A propósito de este último defecto, precisó que también se estructura por exceso ritual manifiesto cuando</w:t>
      </w:r>
      <w:r w:rsidRPr="00B1443A">
        <w:rPr>
          <w:rFonts w:ascii="Tahoma" w:hAnsi="Tahoma" w:cs="Tahoma"/>
          <w:b w:val="0"/>
          <w:i/>
          <w:iCs/>
        </w:rPr>
        <w:t xml:space="preserve"> “</w:t>
      </w:r>
      <w:r w:rsidRPr="00B1443A">
        <w:rPr>
          <w:rFonts w:ascii="Tahoma" w:hAnsi="Tahoma" w:cs="Tahoma"/>
          <w:b w:val="0"/>
          <w:i/>
          <w:iCs/>
          <w:sz w:val="22"/>
          <w:u w:val="single"/>
        </w:rPr>
        <w:t xml:space="preserve">(…) un funcionario utiliza o concibe los procedimientos como un obstáculo para la eficacia del derecho sustancial y por esta vía, sus actuaciones </w:t>
      </w:r>
      <w:r w:rsidRPr="00B1443A">
        <w:rPr>
          <w:rFonts w:ascii="Tahoma" w:hAnsi="Tahoma" w:cs="Tahoma"/>
          <w:b w:val="0"/>
          <w:i/>
          <w:iCs/>
          <w:sz w:val="22"/>
          <w:u w:val="single"/>
        </w:rPr>
        <w:lastRenderedPageBreak/>
        <w:t>devienen en una denegación de justicia</w:t>
      </w:r>
      <w:r w:rsidRPr="00261FB6">
        <w:rPr>
          <w:rFonts w:ascii="Tahoma" w:hAnsi="Tahoma" w:cs="Tahoma"/>
          <w:b w:val="0"/>
          <w:i/>
          <w:iCs/>
          <w:u w:val="single"/>
        </w:rPr>
        <w:t>”; es decir: “</w:t>
      </w:r>
      <w:r w:rsidRPr="00B1443A">
        <w:rPr>
          <w:rFonts w:ascii="Tahoma" w:hAnsi="Tahoma" w:cs="Tahoma"/>
          <w:b w:val="0"/>
          <w:i/>
          <w:iCs/>
          <w:sz w:val="22"/>
          <w:u w:val="single"/>
        </w:rPr>
        <w:t>el funcionario judicial incurre en un defecto procedimental por exceso ritual manifiesto cuando (i) no tiene presente que el derecho procesal es un medio para la realización efectiva de los derechos de los ciudadanos, (ii) renuncia conscientemente a la verdad jurídica objetiva pese a los hechos probados en el caso concreto, (iii) por la aplicación en exceso rigurosa</w:t>
      </w:r>
      <w:r w:rsidRPr="00B1443A">
        <w:rPr>
          <w:rFonts w:ascii="Tahoma" w:hAnsi="Tahoma" w:cs="Tahoma"/>
          <w:b w:val="0"/>
          <w:i/>
          <w:iCs/>
          <w:sz w:val="22"/>
        </w:rPr>
        <w:t xml:space="preserve"> del derecho procesal, (iv) pese a que dicha actuación devenga en el desconocimiento de derechos fundamentales</w:t>
      </w:r>
      <w:r w:rsidRPr="00872E2B">
        <w:rPr>
          <w:rFonts w:ascii="Tahoma" w:hAnsi="Tahoma" w:cs="Tahoma"/>
          <w:b w:val="0"/>
          <w:i/>
          <w:iCs/>
        </w:rPr>
        <w:t xml:space="preserve">” . </w:t>
      </w:r>
      <w:r w:rsidRPr="00872E2B">
        <w:rPr>
          <w:rFonts w:ascii="Tahoma" w:hAnsi="Tahoma" w:cs="Tahoma"/>
          <w:b w:val="0"/>
        </w:rPr>
        <w:t>(Subrayado fuera del texto).</w:t>
      </w:r>
    </w:p>
    <w:p w14:paraId="2B0DFAE0" w14:textId="77777777" w:rsidR="00E41BFD" w:rsidRPr="00872E2B" w:rsidRDefault="00E41BFD" w:rsidP="00872E2B">
      <w:pPr>
        <w:pStyle w:val="Ttulo"/>
        <w:tabs>
          <w:tab w:val="left" w:pos="0"/>
        </w:tabs>
        <w:spacing w:line="276" w:lineRule="auto"/>
        <w:jc w:val="both"/>
        <w:rPr>
          <w:rFonts w:ascii="Tahoma" w:hAnsi="Tahoma" w:cs="Tahoma"/>
          <w:b w:val="0"/>
        </w:rPr>
      </w:pPr>
    </w:p>
    <w:p w14:paraId="525E356C" w14:textId="6F0D841F" w:rsidR="00E41BFD" w:rsidRPr="00872E2B" w:rsidRDefault="00E41BFD" w:rsidP="00872E2B">
      <w:pPr>
        <w:pStyle w:val="Ttulo"/>
        <w:tabs>
          <w:tab w:val="left" w:pos="0"/>
        </w:tabs>
        <w:spacing w:line="276" w:lineRule="auto"/>
        <w:jc w:val="both"/>
        <w:rPr>
          <w:rFonts w:ascii="Tahoma" w:hAnsi="Tahoma" w:cs="Tahoma"/>
          <w:b w:val="0"/>
          <w:shd w:val="clear" w:color="auto" w:fill="FFFFFF"/>
        </w:rPr>
      </w:pPr>
      <w:r w:rsidRPr="00872E2B">
        <w:rPr>
          <w:rFonts w:ascii="Tahoma" w:hAnsi="Tahoma" w:cs="Tahoma"/>
          <w:b w:val="0"/>
        </w:rPr>
        <w:tab/>
        <w:t xml:space="preserve">Aparte de lo anterior, conviene resaltar que los jueces y juezas </w:t>
      </w:r>
      <w:r w:rsidRPr="00872E2B">
        <w:rPr>
          <w:rFonts w:ascii="Tahoma" w:hAnsi="Tahoma" w:cs="Tahoma"/>
          <w:b w:val="0"/>
          <w:shd w:val="clear" w:color="auto" w:fill="FFFFFF"/>
        </w:rPr>
        <w:t>tienen el deber de interpretar no sólo la demanda y la contestación sino todos los actos o escritos presentados por las partes y al hacerlo deben procurar la mejor interpretación a favor del demandante o del demandado, según sea el caso, conforme lo enseña el principio de caridad, tal como ya lo ha indicado la Sala en otros asuntos.</w:t>
      </w:r>
    </w:p>
    <w:p w14:paraId="74929318" w14:textId="77777777" w:rsidR="009318BB" w:rsidRPr="00872E2B" w:rsidRDefault="009318BB" w:rsidP="00872E2B">
      <w:pPr>
        <w:pStyle w:val="Ttulo"/>
        <w:tabs>
          <w:tab w:val="left" w:pos="0"/>
        </w:tabs>
        <w:spacing w:line="276" w:lineRule="auto"/>
        <w:jc w:val="both"/>
        <w:rPr>
          <w:rFonts w:ascii="Tahoma" w:hAnsi="Tahoma" w:cs="Tahoma"/>
          <w:b w:val="0"/>
          <w:shd w:val="clear" w:color="auto" w:fill="FFFFFF"/>
        </w:rPr>
      </w:pPr>
    </w:p>
    <w:p w14:paraId="04D9C000" w14:textId="77777777" w:rsidR="00E41BFD" w:rsidRPr="00872E2B" w:rsidRDefault="00E41BFD" w:rsidP="00872E2B">
      <w:pPr>
        <w:widowControl w:val="0"/>
        <w:autoSpaceDE w:val="0"/>
        <w:autoSpaceDN w:val="0"/>
        <w:adjustRightInd w:val="0"/>
        <w:spacing w:line="276" w:lineRule="auto"/>
        <w:ind w:firstLine="567"/>
        <w:jc w:val="both"/>
        <w:rPr>
          <w:rFonts w:ascii="Tahoma" w:hAnsi="Tahoma" w:cs="Tahoma"/>
          <w:iCs/>
        </w:rPr>
      </w:pPr>
    </w:p>
    <w:p w14:paraId="7B9FEF90" w14:textId="4DBE2440" w:rsidR="001604C2" w:rsidRPr="00872E2B" w:rsidRDefault="001604C2" w:rsidP="00872E2B">
      <w:pPr>
        <w:widowControl w:val="0"/>
        <w:autoSpaceDE w:val="0"/>
        <w:autoSpaceDN w:val="0"/>
        <w:adjustRightInd w:val="0"/>
        <w:spacing w:line="276" w:lineRule="auto"/>
        <w:ind w:left="348"/>
        <w:jc w:val="both"/>
        <w:rPr>
          <w:rFonts w:ascii="Tahoma" w:hAnsi="Tahoma" w:cs="Tahoma"/>
          <w:b/>
          <w:bCs/>
        </w:rPr>
      </w:pPr>
      <w:r w:rsidRPr="00872E2B">
        <w:rPr>
          <w:rFonts w:ascii="Tahoma" w:eastAsia="Tahoma" w:hAnsi="Tahoma" w:cs="Tahoma"/>
          <w:b/>
          <w:bCs/>
        </w:rPr>
        <w:t>5.3. Caso concreto</w:t>
      </w:r>
      <w:r w:rsidRPr="00872E2B">
        <w:rPr>
          <w:rFonts w:ascii="Tahoma" w:hAnsi="Tahoma" w:cs="Tahoma"/>
          <w:b/>
          <w:bCs/>
        </w:rPr>
        <w:t xml:space="preserve"> </w:t>
      </w:r>
    </w:p>
    <w:p w14:paraId="500B5B99" w14:textId="3D71282B" w:rsidR="00ED1071" w:rsidRPr="00872E2B" w:rsidRDefault="00ED1071" w:rsidP="00872E2B">
      <w:pPr>
        <w:widowControl w:val="0"/>
        <w:autoSpaceDE w:val="0"/>
        <w:autoSpaceDN w:val="0"/>
        <w:adjustRightInd w:val="0"/>
        <w:spacing w:line="276" w:lineRule="auto"/>
        <w:jc w:val="both"/>
        <w:rPr>
          <w:rFonts w:ascii="Tahoma" w:hAnsi="Tahoma" w:cs="Tahoma"/>
          <w:iCs/>
          <w:lang w:val="es-ES_tradnl"/>
        </w:rPr>
      </w:pPr>
    </w:p>
    <w:p w14:paraId="65C88A07" w14:textId="7368FA8F" w:rsidR="00ED1071" w:rsidRPr="00872E2B" w:rsidRDefault="00ED1071" w:rsidP="00872E2B">
      <w:pPr>
        <w:widowControl w:val="0"/>
        <w:autoSpaceDE w:val="0"/>
        <w:autoSpaceDN w:val="0"/>
        <w:adjustRightInd w:val="0"/>
        <w:spacing w:line="276" w:lineRule="auto"/>
        <w:ind w:firstLine="567"/>
        <w:jc w:val="both"/>
        <w:rPr>
          <w:rFonts w:ascii="Tahoma" w:hAnsi="Tahoma" w:cs="Tahoma"/>
          <w:iCs/>
          <w:lang w:val="es-ES_tradnl"/>
        </w:rPr>
      </w:pPr>
      <w:r w:rsidRPr="00872E2B">
        <w:rPr>
          <w:rFonts w:ascii="Tahoma" w:hAnsi="Tahoma" w:cs="Tahoma"/>
        </w:rPr>
        <w:t xml:space="preserve">En este orden de ideas, en lo que atañe al recurso, el demandante presentó demanda ordinaria laboral </w:t>
      </w:r>
      <w:r w:rsidR="00245D40" w:rsidRPr="00872E2B">
        <w:rPr>
          <w:rFonts w:ascii="Tahoma" w:hAnsi="Tahoma" w:cs="Tahoma"/>
        </w:rPr>
        <w:t>el</w:t>
      </w:r>
      <w:r w:rsidR="003B5401" w:rsidRPr="00872E2B">
        <w:rPr>
          <w:rFonts w:ascii="Tahoma" w:hAnsi="Tahoma" w:cs="Tahoma"/>
        </w:rPr>
        <w:t xml:space="preserve"> 1</w:t>
      </w:r>
      <w:r w:rsidR="004826EB" w:rsidRPr="00872E2B">
        <w:rPr>
          <w:rFonts w:ascii="Tahoma" w:hAnsi="Tahoma" w:cs="Tahoma"/>
        </w:rPr>
        <w:t>3</w:t>
      </w:r>
      <w:r w:rsidR="007E3AB8" w:rsidRPr="00872E2B">
        <w:rPr>
          <w:rFonts w:ascii="Tahoma" w:hAnsi="Tahoma" w:cs="Tahoma"/>
        </w:rPr>
        <w:t xml:space="preserve"> de </w:t>
      </w:r>
      <w:r w:rsidR="004826EB" w:rsidRPr="00872E2B">
        <w:rPr>
          <w:rFonts w:ascii="Tahoma" w:hAnsi="Tahoma" w:cs="Tahoma"/>
        </w:rPr>
        <w:t>agosto</w:t>
      </w:r>
      <w:r w:rsidR="007E3AB8" w:rsidRPr="00872E2B">
        <w:rPr>
          <w:rFonts w:ascii="Tahoma" w:hAnsi="Tahoma" w:cs="Tahoma"/>
        </w:rPr>
        <w:t xml:space="preserve"> de </w:t>
      </w:r>
      <w:r w:rsidR="00245D40" w:rsidRPr="00872E2B">
        <w:rPr>
          <w:rFonts w:ascii="Tahoma" w:hAnsi="Tahoma" w:cs="Tahoma"/>
        </w:rPr>
        <w:t>2</w:t>
      </w:r>
      <w:r w:rsidR="007E3AB8" w:rsidRPr="00872E2B">
        <w:rPr>
          <w:rFonts w:ascii="Tahoma" w:hAnsi="Tahoma" w:cs="Tahoma"/>
        </w:rPr>
        <w:t>019</w:t>
      </w:r>
      <w:r w:rsidR="00245D40" w:rsidRPr="00872E2B">
        <w:rPr>
          <w:rStyle w:val="Refdenotaalpie"/>
          <w:rFonts w:ascii="Tahoma" w:hAnsi="Tahoma" w:cs="Tahoma"/>
        </w:rPr>
        <w:footnoteReference w:id="3"/>
      </w:r>
      <w:r w:rsidR="002305D6" w:rsidRPr="00872E2B">
        <w:rPr>
          <w:rFonts w:ascii="Tahoma" w:hAnsi="Tahoma" w:cs="Tahoma"/>
        </w:rPr>
        <w:t xml:space="preserve">, admitida el </w:t>
      </w:r>
      <w:r w:rsidR="00184569" w:rsidRPr="00872E2B">
        <w:rPr>
          <w:rFonts w:ascii="Tahoma" w:hAnsi="Tahoma" w:cs="Tahoma"/>
        </w:rPr>
        <w:t>13 de noviembre de 2019</w:t>
      </w:r>
      <w:r w:rsidR="00184569" w:rsidRPr="00872E2B">
        <w:rPr>
          <w:rStyle w:val="Refdenotaalpie"/>
          <w:rFonts w:ascii="Tahoma" w:hAnsi="Tahoma" w:cs="Tahoma"/>
        </w:rPr>
        <w:footnoteReference w:id="4"/>
      </w:r>
      <w:r w:rsidR="004826EB" w:rsidRPr="00872E2B">
        <w:rPr>
          <w:rFonts w:ascii="Tahoma" w:hAnsi="Tahoma" w:cs="Tahoma"/>
        </w:rPr>
        <w:t xml:space="preserve">, sin reparo alguno por el juzgado. </w:t>
      </w:r>
    </w:p>
    <w:p w14:paraId="1D614147" w14:textId="3712080D" w:rsidR="004826EB" w:rsidRPr="00872E2B" w:rsidRDefault="004826EB" w:rsidP="00872E2B">
      <w:pPr>
        <w:widowControl w:val="0"/>
        <w:autoSpaceDE w:val="0"/>
        <w:autoSpaceDN w:val="0"/>
        <w:adjustRightInd w:val="0"/>
        <w:spacing w:line="276" w:lineRule="auto"/>
        <w:ind w:firstLine="567"/>
        <w:jc w:val="both"/>
        <w:rPr>
          <w:rFonts w:ascii="Tahoma" w:hAnsi="Tahoma" w:cs="Tahoma"/>
          <w:iCs/>
          <w:lang w:val="es-ES_tradnl"/>
        </w:rPr>
      </w:pPr>
    </w:p>
    <w:p w14:paraId="71CDCA4E" w14:textId="7C6E070E" w:rsidR="00A3474E" w:rsidRPr="00872E2B" w:rsidRDefault="004826EB" w:rsidP="00872E2B">
      <w:pPr>
        <w:widowControl w:val="0"/>
        <w:tabs>
          <w:tab w:val="left" w:pos="2925"/>
        </w:tabs>
        <w:autoSpaceDE w:val="0"/>
        <w:autoSpaceDN w:val="0"/>
        <w:adjustRightInd w:val="0"/>
        <w:spacing w:line="276" w:lineRule="auto"/>
        <w:ind w:firstLine="567"/>
        <w:jc w:val="both"/>
        <w:rPr>
          <w:rFonts w:ascii="Tahoma" w:hAnsi="Tahoma" w:cs="Tahoma"/>
          <w:iCs/>
          <w:lang w:val="es-ES_tradnl"/>
        </w:rPr>
      </w:pPr>
      <w:r w:rsidRPr="00872E2B">
        <w:rPr>
          <w:rFonts w:ascii="Tahoma" w:hAnsi="Tahoma" w:cs="Tahoma"/>
        </w:rPr>
        <w:t>Posteriormente,</w:t>
      </w:r>
      <w:r w:rsidR="0047499D" w:rsidRPr="00872E2B">
        <w:rPr>
          <w:rFonts w:ascii="Tahoma" w:hAnsi="Tahoma" w:cs="Tahoma"/>
        </w:rPr>
        <w:t xml:space="preserve"> en término fue presentado escrito de reforma a la demanda</w:t>
      </w:r>
      <w:r w:rsidR="000402A1" w:rsidRPr="00872E2B">
        <w:rPr>
          <w:rFonts w:ascii="Tahoma" w:hAnsi="Tahoma" w:cs="Tahoma"/>
        </w:rPr>
        <w:t xml:space="preserve">, </w:t>
      </w:r>
      <w:r w:rsidR="001E6E0C" w:rsidRPr="00872E2B">
        <w:rPr>
          <w:rFonts w:ascii="Tahoma" w:hAnsi="Tahoma" w:cs="Tahoma"/>
        </w:rPr>
        <w:t xml:space="preserve">la cual fue </w:t>
      </w:r>
      <w:r w:rsidR="00A3474E" w:rsidRPr="00872E2B">
        <w:rPr>
          <w:rFonts w:ascii="Tahoma" w:hAnsi="Tahoma" w:cs="Tahoma"/>
        </w:rPr>
        <w:t>inadmitid</w:t>
      </w:r>
      <w:r w:rsidR="001E6E0C" w:rsidRPr="00872E2B">
        <w:rPr>
          <w:rFonts w:ascii="Tahoma" w:hAnsi="Tahoma" w:cs="Tahoma"/>
        </w:rPr>
        <w:t>a</w:t>
      </w:r>
      <w:r w:rsidR="00A3474E" w:rsidRPr="00872E2B">
        <w:rPr>
          <w:rFonts w:ascii="Tahoma" w:hAnsi="Tahoma" w:cs="Tahoma"/>
        </w:rPr>
        <w:t xml:space="preserve"> al no cumplir con los requisitos formales del artículo 25 del C.P.T y de la S.S.</w:t>
      </w:r>
      <w:r w:rsidR="00CF57CF" w:rsidRPr="00872E2B">
        <w:rPr>
          <w:rStyle w:val="Refdenotaalpie"/>
          <w:rFonts w:ascii="Tahoma" w:hAnsi="Tahoma" w:cs="Tahoma"/>
        </w:rPr>
        <w:footnoteReference w:id="5"/>
      </w:r>
      <w:r w:rsidR="00A3474E" w:rsidRPr="00872E2B">
        <w:rPr>
          <w:rFonts w:ascii="Tahoma" w:hAnsi="Tahoma" w:cs="Tahoma"/>
        </w:rPr>
        <w:t xml:space="preserve">, </w:t>
      </w:r>
      <w:r w:rsidR="00A43AFC" w:rsidRPr="00872E2B">
        <w:rPr>
          <w:rFonts w:ascii="Tahoma" w:hAnsi="Tahoma" w:cs="Tahoma"/>
        </w:rPr>
        <w:t>así</w:t>
      </w:r>
      <w:r w:rsidR="00A3474E" w:rsidRPr="00872E2B">
        <w:rPr>
          <w:rFonts w:ascii="Tahoma" w:hAnsi="Tahoma" w:cs="Tahoma"/>
        </w:rPr>
        <w:t>, el apoderado allegó escrito de subsanación</w:t>
      </w:r>
      <w:r w:rsidR="00863247" w:rsidRPr="00872E2B">
        <w:rPr>
          <w:rStyle w:val="Refdenotaalpie"/>
          <w:rFonts w:ascii="Tahoma" w:hAnsi="Tahoma" w:cs="Tahoma"/>
        </w:rPr>
        <w:footnoteReference w:id="6"/>
      </w:r>
      <w:r w:rsidR="00202160" w:rsidRPr="00872E2B">
        <w:rPr>
          <w:rFonts w:ascii="Tahoma" w:hAnsi="Tahoma" w:cs="Tahoma"/>
        </w:rPr>
        <w:t xml:space="preserve">, que fue rechazado el </w:t>
      </w:r>
      <w:r w:rsidR="002B1A23" w:rsidRPr="00872E2B">
        <w:rPr>
          <w:rFonts w:ascii="Tahoma" w:hAnsi="Tahoma" w:cs="Tahoma"/>
        </w:rPr>
        <w:t>18 de noviembre de 2021</w:t>
      </w:r>
      <w:r w:rsidR="002B1A23" w:rsidRPr="00872E2B">
        <w:rPr>
          <w:rStyle w:val="Refdenotaalpie"/>
          <w:rFonts w:ascii="Tahoma" w:hAnsi="Tahoma" w:cs="Tahoma"/>
        </w:rPr>
        <w:footnoteReference w:id="7"/>
      </w:r>
      <w:r w:rsidR="00A426B8" w:rsidRPr="00872E2B">
        <w:rPr>
          <w:rFonts w:ascii="Tahoma" w:hAnsi="Tahoma" w:cs="Tahoma"/>
        </w:rPr>
        <w:t xml:space="preserve">, por </w:t>
      </w:r>
      <w:r w:rsidR="00E279F4" w:rsidRPr="00872E2B">
        <w:rPr>
          <w:rFonts w:ascii="Tahoma" w:hAnsi="Tahoma" w:cs="Tahoma"/>
        </w:rPr>
        <w:t xml:space="preserve">conservar los </w:t>
      </w:r>
      <w:r w:rsidR="00A426B8" w:rsidRPr="00872E2B">
        <w:rPr>
          <w:rFonts w:ascii="Tahoma" w:hAnsi="Tahoma" w:cs="Tahoma"/>
        </w:rPr>
        <w:t>siguientes yerros</w:t>
      </w:r>
      <w:r w:rsidR="00E279F4" w:rsidRPr="00872E2B">
        <w:rPr>
          <w:rFonts w:ascii="Tahoma" w:hAnsi="Tahoma" w:cs="Tahoma"/>
        </w:rPr>
        <w:t xml:space="preserve"> advertidos</w:t>
      </w:r>
      <w:r w:rsidR="00A426B8" w:rsidRPr="00872E2B">
        <w:rPr>
          <w:rFonts w:ascii="Tahoma" w:hAnsi="Tahoma" w:cs="Tahoma"/>
        </w:rPr>
        <w:t>:</w:t>
      </w:r>
    </w:p>
    <w:p w14:paraId="42F13467" w14:textId="3A741C2D" w:rsidR="00A426B8" w:rsidRPr="00872E2B" w:rsidRDefault="00A426B8" w:rsidP="00872E2B">
      <w:pPr>
        <w:widowControl w:val="0"/>
        <w:tabs>
          <w:tab w:val="left" w:pos="2925"/>
        </w:tabs>
        <w:autoSpaceDE w:val="0"/>
        <w:autoSpaceDN w:val="0"/>
        <w:adjustRightInd w:val="0"/>
        <w:spacing w:line="276" w:lineRule="auto"/>
        <w:ind w:firstLine="567"/>
        <w:jc w:val="both"/>
        <w:rPr>
          <w:rFonts w:ascii="Tahoma" w:hAnsi="Tahoma" w:cs="Tahoma"/>
          <w:iCs/>
          <w:lang w:val="es-ES_tradnl"/>
        </w:rPr>
      </w:pPr>
    </w:p>
    <w:p w14:paraId="030A2000" w14:textId="333C3FA9" w:rsidR="0036445B" w:rsidRPr="00B1443A" w:rsidRDefault="0036445B" w:rsidP="00B1443A">
      <w:pPr>
        <w:widowControl w:val="0"/>
        <w:tabs>
          <w:tab w:val="left" w:pos="2925"/>
        </w:tabs>
        <w:autoSpaceDE w:val="0"/>
        <w:autoSpaceDN w:val="0"/>
        <w:adjustRightInd w:val="0"/>
        <w:ind w:left="426" w:right="420"/>
        <w:jc w:val="both"/>
        <w:rPr>
          <w:rFonts w:ascii="Tahoma" w:hAnsi="Tahoma" w:cs="Tahoma"/>
          <w:iCs/>
          <w:sz w:val="22"/>
          <w:lang w:val="es-ES_tradnl"/>
        </w:rPr>
      </w:pPr>
      <w:r w:rsidRPr="00B1443A">
        <w:rPr>
          <w:rFonts w:ascii="Tahoma" w:hAnsi="Tahoma" w:cs="Tahoma"/>
          <w:i/>
          <w:iCs/>
          <w:sz w:val="22"/>
        </w:rPr>
        <w:t>“En el hecho décimo se deberá aclarar en primer lugar, la relación jurídica que existía entre SERVIENTREGA S.A y TIMÓN S.A., como se solicitó en el punto anterior y, de acuerdo a ello, en este punto en particular se deberá indicar de manera concreta y clara con relación a qué trabajador y de qué empresa es que se pretende la nivelación salarial, especificando su valor concreto.</w:t>
      </w:r>
    </w:p>
    <w:p w14:paraId="367A53ED" w14:textId="77777777" w:rsidR="0036445B" w:rsidRPr="00B1443A" w:rsidRDefault="0036445B" w:rsidP="00B1443A">
      <w:pPr>
        <w:ind w:left="426" w:right="420"/>
        <w:jc w:val="both"/>
        <w:rPr>
          <w:rFonts w:ascii="Tahoma" w:hAnsi="Tahoma" w:cs="Tahoma"/>
          <w:i/>
          <w:iCs/>
          <w:sz w:val="22"/>
        </w:rPr>
      </w:pPr>
    </w:p>
    <w:p w14:paraId="0DF28039" w14:textId="276BD590" w:rsidR="0036445B" w:rsidRPr="00B1443A" w:rsidRDefault="0036445B" w:rsidP="00B1443A">
      <w:pPr>
        <w:ind w:left="426" w:right="420"/>
        <w:jc w:val="both"/>
        <w:rPr>
          <w:rFonts w:ascii="Tahoma" w:hAnsi="Tahoma" w:cs="Tahoma"/>
          <w:i/>
          <w:iCs/>
          <w:sz w:val="22"/>
        </w:rPr>
      </w:pPr>
      <w:r w:rsidRPr="00B1443A">
        <w:rPr>
          <w:rFonts w:ascii="Tahoma" w:hAnsi="Tahoma" w:cs="Tahoma"/>
          <w:i/>
          <w:iCs/>
          <w:sz w:val="22"/>
        </w:rPr>
        <w:t>Se observa que la sanción del art.  99 de la Ley 50 de 1990 enunciada como pretensión séptima y la enunciada en el numeral noveno al estar planteadas de manera simultánea, conllevan a que sean excluyentes y, en tal sentido, conlleva a una indebida acumulación de pretensiones, salvo que sean enunciadas de manera diferente o se propongan como principales y subsidiarias”.</w:t>
      </w:r>
    </w:p>
    <w:p w14:paraId="37E1B0A2" w14:textId="22EDD8C8" w:rsidR="00F42253" w:rsidRPr="00872E2B" w:rsidRDefault="00F42253" w:rsidP="00872E2B">
      <w:pPr>
        <w:spacing w:line="276" w:lineRule="auto"/>
        <w:jc w:val="both"/>
        <w:rPr>
          <w:rFonts w:ascii="Tahoma" w:hAnsi="Tahoma" w:cs="Tahoma"/>
        </w:rPr>
      </w:pPr>
    </w:p>
    <w:p w14:paraId="19A246C0" w14:textId="51601915" w:rsidR="005315E5" w:rsidRPr="00872E2B" w:rsidRDefault="005315E5" w:rsidP="00872E2B">
      <w:pPr>
        <w:spacing w:line="276" w:lineRule="auto"/>
        <w:jc w:val="both"/>
        <w:rPr>
          <w:rFonts w:ascii="Tahoma" w:hAnsi="Tahoma" w:cs="Tahoma"/>
        </w:rPr>
      </w:pPr>
      <w:r w:rsidRPr="00872E2B">
        <w:rPr>
          <w:rFonts w:ascii="Tahoma" w:hAnsi="Tahoma" w:cs="Tahoma"/>
        </w:rPr>
        <w:tab/>
        <w:t xml:space="preserve">Al respecto se duele el recurrente de que los vicios </w:t>
      </w:r>
      <w:r w:rsidR="001E3DE0" w:rsidRPr="00872E2B">
        <w:rPr>
          <w:rFonts w:ascii="Tahoma" w:hAnsi="Tahoma" w:cs="Tahoma"/>
        </w:rPr>
        <w:t xml:space="preserve">en la reforma a la demanda </w:t>
      </w:r>
      <w:r w:rsidRPr="00872E2B">
        <w:rPr>
          <w:rFonts w:ascii="Tahoma" w:hAnsi="Tahoma" w:cs="Tahoma"/>
        </w:rPr>
        <w:t>no fueron objeto de reparo alguno por el juzgad</w:t>
      </w:r>
      <w:r w:rsidR="001E3DE0" w:rsidRPr="00872E2B">
        <w:rPr>
          <w:rFonts w:ascii="Tahoma" w:hAnsi="Tahoma" w:cs="Tahoma"/>
        </w:rPr>
        <w:t xml:space="preserve">o en la admisión de la misma, aclarando que no realizó modificación alguna entre uno y otro escrito respecto de ese punto de la litis. </w:t>
      </w:r>
    </w:p>
    <w:p w14:paraId="4D411F0E" w14:textId="77777777" w:rsidR="005315E5" w:rsidRPr="00872E2B" w:rsidRDefault="005315E5" w:rsidP="00872E2B">
      <w:pPr>
        <w:spacing w:line="276" w:lineRule="auto"/>
        <w:jc w:val="both"/>
        <w:rPr>
          <w:rFonts w:ascii="Tahoma" w:hAnsi="Tahoma" w:cs="Tahoma"/>
        </w:rPr>
      </w:pPr>
    </w:p>
    <w:p w14:paraId="4E313A05" w14:textId="5C69307E" w:rsidR="00DC7D14" w:rsidRPr="00872E2B" w:rsidRDefault="008C5875" w:rsidP="00872E2B">
      <w:pPr>
        <w:spacing w:line="276" w:lineRule="auto"/>
        <w:jc w:val="both"/>
        <w:rPr>
          <w:rFonts w:ascii="Tahoma" w:hAnsi="Tahoma" w:cs="Tahoma"/>
        </w:rPr>
      </w:pPr>
      <w:r w:rsidRPr="00872E2B">
        <w:rPr>
          <w:rFonts w:ascii="Tahoma" w:hAnsi="Tahoma" w:cs="Tahoma"/>
        </w:rPr>
        <w:tab/>
        <w:t xml:space="preserve">En </w:t>
      </w:r>
      <w:r w:rsidR="001E3DE0" w:rsidRPr="00872E2B">
        <w:rPr>
          <w:rFonts w:ascii="Tahoma" w:hAnsi="Tahoma" w:cs="Tahoma"/>
        </w:rPr>
        <w:t xml:space="preserve">efecto, una vez comparados ambos </w:t>
      </w:r>
      <w:r w:rsidR="004330F0" w:rsidRPr="00872E2B">
        <w:rPr>
          <w:rFonts w:ascii="Tahoma" w:hAnsi="Tahoma" w:cs="Tahoma"/>
        </w:rPr>
        <w:t xml:space="preserve">escritos no se observa variación alguna entre las pretensiones </w:t>
      </w:r>
      <w:r w:rsidR="007F73C7" w:rsidRPr="00872E2B">
        <w:rPr>
          <w:rFonts w:ascii="Tahoma" w:hAnsi="Tahoma" w:cs="Tahoma"/>
        </w:rPr>
        <w:t>inadmitidas</w:t>
      </w:r>
      <w:r w:rsidR="00F15906" w:rsidRPr="00872E2B">
        <w:rPr>
          <w:rFonts w:ascii="Tahoma" w:hAnsi="Tahoma" w:cs="Tahoma"/>
        </w:rPr>
        <w:t xml:space="preserve">, además observado el </w:t>
      </w:r>
      <w:r w:rsidR="00144A84" w:rsidRPr="00872E2B">
        <w:rPr>
          <w:rFonts w:ascii="Tahoma" w:hAnsi="Tahoma" w:cs="Tahoma"/>
        </w:rPr>
        <w:t xml:space="preserve">archivo de subsanación de la </w:t>
      </w:r>
      <w:r w:rsidR="00144A84" w:rsidRPr="00872E2B">
        <w:rPr>
          <w:rFonts w:ascii="Tahoma" w:hAnsi="Tahoma" w:cs="Tahoma"/>
        </w:rPr>
        <w:lastRenderedPageBreak/>
        <w:t>demanda se evidencia que el actor pretende probar que ambas sanciones (</w:t>
      </w:r>
      <w:r w:rsidR="00823B84" w:rsidRPr="00872E2B">
        <w:rPr>
          <w:rFonts w:ascii="Tahoma" w:hAnsi="Tahoma" w:cs="Tahoma"/>
        </w:rPr>
        <w:t xml:space="preserve">artículo 99 de la ley 50 de 1990 y </w:t>
      </w:r>
      <w:r w:rsidR="00144A84" w:rsidRPr="00872E2B">
        <w:rPr>
          <w:rFonts w:ascii="Tahoma" w:hAnsi="Tahoma" w:cs="Tahoma"/>
        </w:rPr>
        <w:t>artículo 65 C.S.T y) no son excluyentes</w:t>
      </w:r>
      <w:r w:rsidR="009451FC" w:rsidRPr="00872E2B">
        <w:rPr>
          <w:rFonts w:ascii="Tahoma" w:hAnsi="Tahoma" w:cs="Tahoma"/>
        </w:rPr>
        <w:t>,</w:t>
      </w:r>
      <w:r w:rsidR="001E6E0C" w:rsidRPr="00872E2B">
        <w:rPr>
          <w:rFonts w:ascii="Tahoma" w:hAnsi="Tahoma" w:cs="Tahoma"/>
        </w:rPr>
        <w:t xml:space="preserve"> lo cual entraña un argumento de forma</w:t>
      </w:r>
      <w:r w:rsidR="009451FC" w:rsidRPr="00872E2B">
        <w:rPr>
          <w:rFonts w:ascii="Tahoma" w:hAnsi="Tahoma" w:cs="Tahoma"/>
        </w:rPr>
        <w:t xml:space="preserve"> y</w:t>
      </w:r>
      <w:r w:rsidR="001E6E0C" w:rsidRPr="00872E2B">
        <w:rPr>
          <w:rFonts w:ascii="Tahoma" w:hAnsi="Tahoma" w:cs="Tahoma"/>
        </w:rPr>
        <w:t>,</w:t>
      </w:r>
      <w:r w:rsidR="009451FC" w:rsidRPr="00872E2B">
        <w:rPr>
          <w:rFonts w:ascii="Tahoma" w:hAnsi="Tahoma" w:cs="Tahoma"/>
        </w:rPr>
        <w:t xml:space="preserve"> en tal virtud, es</w:t>
      </w:r>
      <w:r w:rsidR="001E6E0C" w:rsidRPr="00872E2B">
        <w:rPr>
          <w:rFonts w:ascii="Tahoma" w:hAnsi="Tahoma" w:cs="Tahoma"/>
        </w:rPr>
        <w:t xml:space="preserve"> eventualmente</w:t>
      </w:r>
      <w:r w:rsidR="009451FC" w:rsidRPr="00872E2B">
        <w:rPr>
          <w:rFonts w:ascii="Tahoma" w:hAnsi="Tahoma" w:cs="Tahoma"/>
        </w:rPr>
        <w:t xml:space="preserve"> posible</w:t>
      </w:r>
      <w:r w:rsidR="001E6E0C" w:rsidRPr="00872E2B">
        <w:rPr>
          <w:rFonts w:ascii="Tahoma" w:hAnsi="Tahoma" w:cs="Tahoma"/>
        </w:rPr>
        <w:t xml:space="preserve"> que se</w:t>
      </w:r>
      <w:r w:rsidR="009451FC" w:rsidRPr="00872E2B">
        <w:rPr>
          <w:rFonts w:ascii="Tahoma" w:hAnsi="Tahoma" w:cs="Tahoma"/>
        </w:rPr>
        <w:t xml:space="preserve"> acced</w:t>
      </w:r>
      <w:r w:rsidR="001E6E0C" w:rsidRPr="00872E2B">
        <w:rPr>
          <w:rFonts w:ascii="Tahoma" w:hAnsi="Tahoma" w:cs="Tahoma"/>
        </w:rPr>
        <w:t>a</w:t>
      </w:r>
      <w:r w:rsidR="009451FC" w:rsidRPr="00872E2B">
        <w:rPr>
          <w:rFonts w:ascii="Tahoma" w:hAnsi="Tahoma" w:cs="Tahoma"/>
        </w:rPr>
        <w:t xml:space="preserve"> a sus súplicas en el sentido literal </w:t>
      </w:r>
      <w:r w:rsidR="001E6E0C" w:rsidRPr="00872E2B">
        <w:rPr>
          <w:rFonts w:ascii="Tahoma" w:hAnsi="Tahoma" w:cs="Tahoma"/>
        </w:rPr>
        <w:t>que las presenta</w:t>
      </w:r>
      <w:r w:rsidR="009451FC" w:rsidRPr="00872E2B">
        <w:rPr>
          <w:rFonts w:ascii="Tahoma" w:hAnsi="Tahoma" w:cs="Tahoma"/>
        </w:rPr>
        <w:t xml:space="preserve">, </w:t>
      </w:r>
      <w:r w:rsidR="004B2A11" w:rsidRPr="00872E2B">
        <w:rPr>
          <w:rFonts w:ascii="Tahoma" w:hAnsi="Tahoma" w:cs="Tahoma"/>
        </w:rPr>
        <w:t>esto es</w:t>
      </w:r>
      <w:r w:rsidR="001E6E0C" w:rsidRPr="00872E2B">
        <w:rPr>
          <w:rFonts w:ascii="Tahoma" w:hAnsi="Tahoma" w:cs="Tahoma"/>
        </w:rPr>
        <w:t>,</w:t>
      </w:r>
      <w:r w:rsidR="004B2A11" w:rsidRPr="00872E2B">
        <w:rPr>
          <w:rFonts w:ascii="Tahoma" w:hAnsi="Tahoma" w:cs="Tahoma"/>
        </w:rPr>
        <w:t xml:space="preserve"> su causación de forma conjunta hasta la fecha del pago. En este orden de ideas, </w:t>
      </w:r>
      <w:r w:rsidR="009F6CD6" w:rsidRPr="00872E2B">
        <w:rPr>
          <w:rFonts w:ascii="Tahoma" w:hAnsi="Tahoma" w:cs="Tahoma"/>
        </w:rPr>
        <w:t xml:space="preserve">no es posible rechazar la reforma </w:t>
      </w:r>
      <w:r w:rsidR="009451FC" w:rsidRPr="00872E2B">
        <w:rPr>
          <w:rFonts w:ascii="Tahoma" w:hAnsi="Tahoma" w:cs="Tahoma"/>
        </w:rPr>
        <w:t xml:space="preserve">bajo el argumento que la </w:t>
      </w:r>
      <w:r w:rsidR="00823B84" w:rsidRPr="00872E2B">
        <w:rPr>
          <w:rFonts w:ascii="Tahoma" w:hAnsi="Tahoma" w:cs="Tahoma"/>
        </w:rPr>
        <w:t xml:space="preserve">primera cesa una vez finiquita el contrato de trabajo, dando lugar a la segunda, </w:t>
      </w:r>
      <w:r w:rsidR="009F6CD6" w:rsidRPr="00872E2B">
        <w:rPr>
          <w:rFonts w:ascii="Tahoma" w:hAnsi="Tahoma" w:cs="Tahoma"/>
        </w:rPr>
        <w:t>pues, dicho</w:t>
      </w:r>
      <w:r w:rsidR="00E737E7" w:rsidRPr="00872E2B">
        <w:rPr>
          <w:rFonts w:ascii="Tahoma" w:hAnsi="Tahoma" w:cs="Tahoma"/>
        </w:rPr>
        <w:t xml:space="preserve"> razonamiento</w:t>
      </w:r>
      <w:r w:rsidR="009F6CD6" w:rsidRPr="00872E2B">
        <w:rPr>
          <w:rFonts w:ascii="Tahoma" w:hAnsi="Tahoma" w:cs="Tahoma"/>
        </w:rPr>
        <w:t xml:space="preserve"> </w:t>
      </w:r>
      <w:r w:rsidR="00823B84" w:rsidRPr="00872E2B">
        <w:rPr>
          <w:rFonts w:ascii="Tahoma" w:hAnsi="Tahoma" w:cs="Tahoma"/>
        </w:rPr>
        <w:t>constituye un prejuzgamiento, dado que la viabilidad de las sanciones</w:t>
      </w:r>
      <w:r w:rsidR="00553881" w:rsidRPr="00872E2B">
        <w:rPr>
          <w:rFonts w:ascii="Tahoma" w:hAnsi="Tahoma" w:cs="Tahoma"/>
        </w:rPr>
        <w:t xml:space="preserve"> bajo l</w:t>
      </w:r>
      <w:r w:rsidR="00E144EB" w:rsidRPr="00872E2B">
        <w:rPr>
          <w:rFonts w:ascii="Tahoma" w:hAnsi="Tahoma" w:cs="Tahoma"/>
        </w:rPr>
        <w:t>a tesis</w:t>
      </w:r>
      <w:r w:rsidR="00553881" w:rsidRPr="00872E2B">
        <w:rPr>
          <w:rFonts w:ascii="Tahoma" w:hAnsi="Tahoma" w:cs="Tahoma"/>
        </w:rPr>
        <w:t xml:space="preserve"> argüid</w:t>
      </w:r>
      <w:r w:rsidR="00E144EB" w:rsidRPr="00872E2B">
        <w:rPr>
          <w:rFonts w:ascii="Tahoma" w:hAnsi="Tahoma" w:cs="Tahoma"/>
        </w:rPr>
        <w:t>a</w:t>
      </w:r>
      <w:r w:rsidR="00553881" w:rsidRPr="00872E2B">
        <w:rPr>
          <w:rFonts w:ascii="Tahoma" w:hAnsi="Tahoma" w:cs="Tahoma"/>
        </w:rPr>
        <w:t xml:space="preserve"> </w:t>
      </w:r>
      <w:r w:rsidR="00823B84" w:rsidRPr="00872E2B">
        <w:rPr>
          <w:rFonts w:ascii="Tahoma" w:hAnsi="Tahoma" w:cs="Tahoma"/>
        </w:rPr>
        <w:t xml:space="preserve">debe ser </w:t>
      </w:r>
      <w:r w:rsidR="007F73C7" w:rsidRPr="00872E2B">
        <w:rPr>
          <w:rFonts w:ascii="Tahoma" w:hAnsi="Tahoma" w:cs="Tahoma"/>
        </w:rPr>
        <w:t xml:space="preserve">analizada en la sentencia. </w:t>
      </w:r>
    </w:p>
    <w:p w14:paraId="1C9989B9" w14:textId="77777777" w:rsidR="003B4D4A" w:rsidRPr="00872E2B" w:rsidRDefault="003B4D4A" w:rsidP="00872E2B">
      <w:pPr>
        <w:spacing w:line="276" w:lineRule="auto"/>
        <w:jc w:val="both"/>
        <w:rPr>
          <w:rFonts w:ascii="Tahoma" w:hAnsi="Tahoma" w:cs="Tahoma"/>
        </w:rPr>
      </w:pPr>
    </w:p>
    <w:p w14:paraId="7BE73A1D" w14:textId="422A3F28" w:rsidR="004C0DE9" w:rsidRPr="00872E2B" w:rsidRDefault="00DC7D14" w:rsidP="00872E2B">
      <w:pPr>
        <w:spacing w:line="276" w:lineRule="auto"/>
        <w:jc w:val="both"/>
        <w:rPr>
          <w:rFonts w:ascii="Tahoma" w:hAnsi="Tahoma" w:cs="Tahoma"/>
          <w:i/>
          <w:iCs/>
        </w:rPr>
      </w:pPr>
      <w:r w:rsidRPr="00872E2B">
        <w:rPr>
          <w:rFonts w:ascii="Tahoma" w:hAnsi="Tahoma" w:cs="Tahoma"/>
        </w:rPr>
        <w:tab/>
      </w:r>
      <w:r w:rsidR="00627A0F" w:rsidRPr="00872E2B">
        <w:rPr>
          <w:rFonts w:ascii="Tahoma" w:hAnsi="Tahoma" w:cs="Tahoma"/>
        </w:rPr>
        <w:t>Del mismo modo</w:t>
      </w:r>
      <w:r w:rsidRPr="00872E2B">
        <w:rPr>
          <w:rFonts w:ascii="Tahoma" w:hAnsi="Tahoma" w:cs="Tahoma"/>
        </w:rPr>
        <w:t xml:space="preserve">, </w:t>
      </w:r>
      <w:r w:rsidR="00202917" w:rsidRPr="00872E2B">
        <w:rPr>
          <w:rFonts w:ascii="Tahoma" w:hAnsi="Tahoma" w:cs="Tahoma"/>
        </w:rPr>
        <w:t xml:space="preserve">atendiendo a las intelecciones de la </w:t>
      </w:r>
      <w:r w:rsidR="00202917" w:rsidRPr="00872E2B">
        <w:rPr>
          <w:rFonts w:ascii="Tahoma" w:hAnsi="Tahoma" w:cs="Tahoma"/>
          <w:i/>
          <w:iCs/>
        </w:rPr>
        <w:t>a-quo</w:t>
      </w:r>
      <w:r w:rsidR="00202917" w:rsidRPr="00872E2B">
        <w:rPr>
          <w:rFonts w:ascii="Tahoma" w:hAnsi="Tahoma" w:cs="Tahoma"/>
        </w:rPr>
        <w:t xml:space="preserve"> expresadas en el recurso de reposición</w:t>
      </w:r>
      <w:r w:rsidR="007B3228" w:rsidRPr="00872E2B">
        <w:rPr>
          <w:rFonts w:ascii="Tahoma" w:hAnsi="Tahoma" w:cs="Tahoma"/>
        </w:rPr>
        <w:t>,</w:t>
      </w:r>
      <w:r w:rsidR="00202917" w:rsidRPr="00872E2B">
        <w:rPr>
          <w:rFonts w:ascii="Tahoma" w:hAnsi="Tahoma" w:cs="Tahoma"/>
        </w:rPr>
        <w:t xml:space="preserve"> </w:t>
      </w:r>
      <w:r w:rsidRPr="00872E2B">
        <w:rPr>
          <w:rFonts w:ascii="Tahoma" w:hAnsi="Tahoma" w:cs="Tahoma"/>
        </w:rPr>
        <w:t xml:space="preserve">el rechazo </w:t>
      </w:r>
      <w:r w:rsidR="00202917" w:rsidRPr="00872E2B">
        <w:rPr>
          <w:rFonts w:ascii="Tahoma" w:hAnsi="Tahoma" w:cs="Tahoma"/>
        </w:rPr>
        <w:t xml:space="preserve">también se funda en la </w:t>
      </w:r>
      <w:r w:rsidR="00EC6631" w:rsidRPr="00872E2B">
        <w:rPr>
          <w:rFonts w:ascii="Tahoma" w:hAnsi="Tahoma" w:cs="Tahoma"/>
        </w:rPr>
        <w:t xml:space="preserve">inclusión de la sociedad </w:t>
      </w:r>
      <w:r w:rsidR="0007528D" w:rsidRPr="00872E2B">
        <w:rPr>
          <w:rFonts w:ascii="Tahoma" w:hAnsi="Tahoma" w:cs="Tahoma"/>
        </w:rPr>
        <w:t>Timón</w:t>
      </w:r>
      <w:r w:rsidR="00EC6631" w:rsidRPr="00872E2B">
        <w:rPr>
          <w:rFonts w:ascii="Tahoma" w:hAnsi="Tahoma" w:cs="Tahoma"/>
        </w:rPr>
        <w:t xml:space="preserve"> S.A, </w:t>
      </w:r>
      <w:r w:rsidR="0007528D" w:rsidRPr="00872E2B">
        <w:rPr>
          <w:rFonts w:ascii="Tahoma" w:hAnsi="Tahoma" w:cs="Tahoma"/>
        </w:rPr>
        <w:t>en la redacción del hecho décimo</w:t>
      </w:r>
      <w:r w:rsidR="00CE5230" w:rsidRPr="00872E2B">
        <w:rPr>
          <w:rFonts w:ascii="Tahoma" w:hAnsi="Tahoma" w:cs="Tahoma"/>
        </w:rPr>
        <w:t>, antes octavo</w:t>
      </w:r>
      <w:r w:rsidR="0007528D" w:rsidRPr="00872E2B">
        <w:rPr>
          <w:rFonts w:ascii="Tahoma" w:hAnsi="Tahoma" w:cs="Tahoma"/>
        </w:rPr>
        <w:t xml:space="preserve">, que a su tenor literal </w:t>
      </w:r>
      <w:r w:rsidR="001E6E0C" w:rsidRPr="00872E2B">
        <w:rPr>
          <w:rFonts w:ascii="Tahoma" w:hAnsi="Tahoma" w:cs="Tahoma"/>
        </w:rPr>
        <w:t>señala:</w:t>
      </w:r>
      <w:r w:rsidR="0007528D" w:rsidRPr="00872E2B">
        <w:rPr>
          <w:rFonts w:ascii="Tahoma" w:hAnsi="Tahoma" w:cs="Tahoma"/>
        </w:rPr>
        <w:t xml:space="preserve"> </w:t>
      </w:r>
      <w:r w:rsidR="0007528D" w:rsidRPr="00872E2B">
        <w:rPr>
          <w:rFonts w:ascii="Tahoma" w:hAnsi="Tahoma" w:cs="Tahoma"/>
          <w:i/>
          <w:iCs/>
        </w:rPr>
        <w:t>“</w:t>
      </w:r>
      <w:r w:rsidR="0007528D" w:rsidRPr="00261FB6">
        <w:rPr>
          <w:rFonts w:ascii="Tahoma" w:hAnsi="Tahoma" w:cs="Tahoma"/>
          <w:i/>
          <w:iCs/>
          <w:sz w:val="22"/>
        </w:rPr>
        <w:t xml:space="preserve">durante el tiempo que duró la relación laboral, </w:t>
      </w:r>
      <w:r w:rsidR="00F23CCB" w:rsidRPr="00261FB6">
        <w:rPr>
          <w:rFonts w:ascii="Tahoma" w:hAnsi="Tahoma" w:cs="Tahoma"/>
          <w:i/>
          <w:iCs/>
          <w:sz w:val="22"/>
        </w:rPr>
        <w:t xml:space="preserve">SERVIENTREGA S.A. </w:t>
      </w:r>
      <w:r w:rsidR="004C0DE9" w:rsidRPr="00261FB6">
        <w:rPr>
          <w:rFonts w:ascii="Tahoma" w:hAnsi="Tahoma" w:cs="Tahoma"/>
          <w:i/>
          <w:iCs/>
          <w:sz w:val="22"/>
        </w:rPr>
        <w:t>y TIMÓN S.A. tuvieron</w:t>
      </w:r>
      <w:r w:rsidR="00F23CCB" w:rsidRPr="00261FB6">
        <w:rPr>
          <w:rFonts w:ascii="Tahoma" w:hAnsi="Tahoma" w:cs="Tahoma"/>
          <w:i/>
          <w:iCs/>
          <w:sz w:val="22"/>
        </w:rPr>
        <w:t xml:space="preserve"> </w:t>
      </w:r>
      <w:r w:rsidR="004C0DE9" w:rsidRPr="00261FB6">
        <w:rPr>
          <w:rFonts w:ascii="Tahoma" w:hAnsi="Tahoma" w:cs="Tahoma"/>
          <w:i/>
          <w:iCs/>
          <w:sz w:val="22"/>
        </w:rPr>
        <w:t>trabajadores en el mismo cargo y ejerciendo las mismas actividades de mi representado, directamente y por intermedio de empresas de servicios temporales, pero con salarios superiores</w:t>
      </w:r>
      <w:r w:rsidR="00F23CCB" w:rsidRPr="00872E2B">
        <w:rPr>
          <w:rFonts w:ascii="Tahoma" w:hAnsi="Tahoma" w:cs="Tahoma"/>
          <w:i/>
          <w:iCs/>
        </w:rPr>
        <w:t>”</w:t>
      </w:r>
      <w:r w:rsidR="00CE5230" w:rsidRPr="00872E2B">
        <w:rPr>
          <w:rFonts w:ascii="Tahoma" w:hAnsi="Tahoma" w:cs="Tahoma"/>
          <w:i/>
          <w:iCs/>
        </w:rPr>
        <w:t xml:space="preserve">. </w:t>
      </w:r>
    </w:p>
    <w:p w14:paraId="1B8B1436" w14:textId="77777777" w:rsidR="007B3228" w:rsidRPr="00872E2B" w:rsidRDefault="007B3228" w:rsidP="00872E2B">
      <w:pPr>
        <w:spacing w:line="276" w:lineRule="auto"/>
        <w:jc w:val="both"/>
        <w:rPr>
          <w:rFonts w:ascii="Tahoma" w:hAnsi="Tahoma" w:cs="Tahoma"/>
          <w:i/>
          <w:iCs/>
        </w:rPr>
      </w:pPr>
    </w:p>
    <w:p w14:paraId="607D3830" w14:textId="558A4802" w:rsidR="00D43451" w:rsidRPr="00872E2B" w:rsidRDefault="00CE5230" w:rsidP="00872E2B">
      <w:pPr>
        <w:spacing w:line="276" w:lineRule="auto"/>
        <w:jc w:val="both"/>
        <w:rPr>
          <w:rFonts w:ascii="Tahoma" w:hAnsi="Tahoma" w:cs="Tahoma"/>
        </w:rPr>
      </w:pPr>
      <w:r w:rsidRPr="00872E2B">
        <w:rPr>
          <w:rFonts w:ascii="Tahoma" w:hAnsi="Tahoma" w:cs="Tahoma"/>
        </w:rPr>
        <w:tab/>
        <w:t xml:space="preserve">Empero, debe advertir la Sala que las razones de la inadmisión se fundaron en </w:t>
      </w:r>
      <w:r w:rsidR="00DD3F6F" w:rsidRPr="00872E2B">
        <w:rPr>
          <w:rFonts w:ascii="Tahoma" w:hAnsi="Tahoma" w:cs="Tahoma"/>
        </w:rPr>
        <w:t xml:space="preserve">la necesidad de indicar de forma concreta y clara el </w:t>
      </w:r>
      <w:r w:rsidR="008F5963" w:rsidRPr="00872E2B">
        <w:rPr>
          <w:rFonts w:ascii="Tahoma" w:hAnsi="Tahoma" w:cs="Tahoma"/>
        </w:rPr>
        <w:t xml:space="preserve">cargo, monto y la empresa </w:t>
      </w:r>
      <w:r w:rsidR="000B5C7C" w:rsidRPr="00872E2B">
        <w:rPr>
          <w:rFonts w:ascii="Tahoma" w:hAnsi="Tahoma" w:cs="Tahoma"/>
        </w:rPr>
        <w:t>a que pertenece el trabajador respecto del cual p</w:t>
      </w:r>
      <w:r w:rsidR="0042654E" w:rsidRPr="00872E2B">
        <w:rPr>
          <w:rFonts w:ascii="Tahoma" w:hAnsi="Tahoma" w:cs="Tahoma"/>
        </w:rPr>
        <w:t>retende la nivelación salarial</w:t>
      </w:r>
      <w:r w:rsidR="000B5C7C" w:rsidRPr="00872E2B">
        <w:rPr>
          <w:rFonts w:ascii="Tahoma" w:hAnsi="Tahoma" w:cs="Tahoma"/>
        </w:rPr>
        <w:t xml:space="preserve">. </w:t>
      </w:r>
    </w:p>
    <w:p w14:paraId="34F95097" w14:textId="5B957EDB" w:rsidR="000B5C7C" w:rsidRPr="00872E2B" w:rsidRDefault="000B5C7C" w:rsidP="00872E2B">
      <w:pPr>
        <w:spacing w:line="276" w:lineRule="auto"/>
        <w:jc w:val="both"/>
        <w:rPr>
          <w:rFonts w:ascii="Tahoma" w:hAnsi="Tahoma" w:cs="Tahoma"/>
        </w:rPr>
      </w:pPr>
    </w:p>
    <w:p w14:paraId="19C268D0" w14:textId="53B14845" w:rsidR="001B1BC1" w:rsidRPr="00872E2B" w:rsidRDefault="000B5C7C" w:rsidP="00872E2B">
      <w:pPr>
        <w:spacing w:line="276" w:lineRule="auto"/>
        <w:jc w:val="both"/>
        <w:rPr>
          <w:rFonts w:ascii="Tahoma" w:hAnsi="Tahoma" w:cs="Tahoma"/>
        </w:rPr>
      </w:pPr>
      <w:r w:rsidRPr="00872E2B">
        <w:rPr>
          <w:rFonts w:ascii="Tahoma" w:hAnsi="Tahoma" w:cs="Tahoma"/>
        </w:rPr>
        <w:tab/>
      </w:r>
      <w:r w:rsidR="48CFB313" w:rsidRPr="00872E2B">
        <w:rPr>
          <w:rFonts w:ascii="Tahoma" w:hAnsi="Tahoma" w:cs="Tahoma"/>
        </w:rPr>
        <w:t>Ahora</w:t>
      </w:r>
      <w:r w:rsidR="3042829B" w:rsidRPr="00872E2B">
        <w:rPr>
          <w:rFonts w:ascii="Tahoma" w:hAnsi="Tahoma" w:cs="Tahoma"/>
        </w:rPr>
        <w:t>, si bien en el escrito de subsanación no se corrigió el yerro con tal detalle, lo cierto, es que el trabajador si adujo las razones por las cuales no era posible corregir el mismo bajo las especificaciones del juzgado</w:t>
      </w:r>
      <w:r w:rsidR="7B80162B" w:rsidRPr="00872E2B">
        <w:rPr>
          <w:rFonts w:ascii="Tahoma" w:hAnsi="Tahoma" w:cs="Tahoma"/>
        </w:rPr>
        <w:t>.</w:t>
      </w:r>
      <w:r w:rsidR="3042829B" w:rsidRPr="00872E2B">
        <w:rPr>
          <w:rFonts w:ascii="Tahoma" w:hAnsi="Tahoma" w:cs="Tahoma"/>
        </w:rPr>
        <w:t xml:space="preserve"> </w:t>
      </w:r>
      <w:r w:rsidR="7B80162B" w:rsidRPr="00872E2B">
        <w:rPr>
          <w:rFonts w:ascii="Tahoma" w:hAnsi="Tahoma" w:cs="Tahoma"/>
        </w:rPr>
        <w:t>A</w:t>
      </w:r>
      <w:r w:rsidR="1786FB72" w:rsidRPr="00872E2B">
        <w:rPr>
          <w:rFonts w:ascii="Tahoma" w:hAnsi="Tahoma" w:cs="Tahoma"/>
        </w:rPr>
        <w:t xml:space="preserve">sí, expuso que </w:t>
      </w:r>
      <w:r w:rsidR="4EE74357" w:rsidRPr="00872E2B">
        <w:rPr>
          <w:rFonts w:ascii="Tahoma" w:hAnsi="Tahoma" w:cs="Tahoma"/>
        </w:rPr>
        <w:t>no ha podido acceder a los nombres del trabajador o trabajadores específicos que ocupando el mismo cargo y funciones en Servientrega S.A y Timón S.A</w:t>
      </w:r>
      <w:r w:rsidR="0E847CE9" w:rsidRPr="00872E2B">
        <w:rPr>
          <w:rFonts w:ascii="Tahoma" w:hAnsi="Tahoma" w:cs="Tahoma"/>
        </w:rPr>
        <w:t xml:space="preserve"> </w:t>
      </w:r>
      <w:r w:rsidR="4EE74357" w:rsidRPr="00872E2B">
        <w:rPr>
          <w:rFonts w:ascii="Tahoma" w:hAnsi="Tahoma" w:cs="Tahoma"/>
        </w:rPr>
        <w:t xml:space="preserve">tenían una remuneración superior, </w:t>
      </w:r>
      <w:r w:rsidR="51F283CE" w:rsidRPr="00872E2B">
        <w:rPr>
          <w:rFonts w:ascii="Tahoma" w:hAnsi="Tahoma" w:cs="Tahoma"/>
        </w:rPr>
        <w:t>así como a los documentos (</w:t>
      </w:r>
      <w:r w:rsidR="7B80162B" w:rsidRPr="00872E2B">
        <w:rPr>
          <w:rFonts w:ascii="Tahoma" w:hAnsi="Tahoma" w:cs="Tahoma"/>
        </w:rPr>
        <w:t>c</w:t>
      </w:r>
      <w:r w:rsidR="51F283CE" w:rsidRPr="00872E2B">
        <w:rPr>
          <w:rFonts w:ascii="Tahoma" w:hAnsi="Tahoma" w:cs="Tahoma"/>
        </w:rPr>
        <w:t xml:space="preserve">ontratos, comprobantes de pago de salarios, etc.)  que </w:t>
      </w:r>
      <w:r w:rsidR="7B80162B" w:rsidRPr="00872E2B">
        <w:rPr>
          <w:rFonts w:ascii="Tahoma" w:hAnsi="Tahoma" w:cs="Tahoma"/>
        </w:rPr>
        <w:t>ilustrarían</w:t>
      </w:r>
      <w:r w:rsidR="51F283CE" w:rsidRPr="00872E2B">
        <w:rPr>
          <w:rFonts w:ascii="Tahoma" w:hAnsi="Tahoma" w:cs="Tahoma"/>
        </w:rPr>
        <w:t xml:space="preserve"> esa situación</w:t>
      </w:r>
      <w:r w:rsidR="116E5DCB" w:rsidRPr="00872E2B">
        <w:rPr>
          <w:rFonts w:ascii="Tahoma" w:hAnsi="Tahoma" w:cs="Tahoma"/>
        </w:rPr>
        <w:t xml:space="preserve">, debido a la conducta evasiva del demandado </w:t>
      </w:r>
      <w:r w:rsidR="65BC6B98" w:rsidRPr="00872E2B">
        <w:rPr>
          <w:rFonts w:ascii="Tahoma" w:hAnsi="Tahoma" w:cs="Tahoma"/>
        </w:rPr>
        <w:t xml:space="preserve">para entregar el material probatorio, </w:t>
      </w:r>
      <w:r w:rsidR="0C646DAE" w:rsidRPr="00872E2B">
        <w:rPr>
          <w:rFonts w:ascii="Tahoma" w:hAnsi="Tahoma" w:cs="Tahoma"/>
        </w:rPr>
        <w:t>solicitando</w:t>
      </w:r>
      <w:r w:rsidR="65BC6B98" w:rsidRPr="00872E2B">
        <w:rPr>
          <w:rFonts w:ascii="Tahoma" w:hAnsi="Tahoma" w:cs="Tahoma"/>
        </w:rPr>
        <w:t xml:space="preserve"> al juzgado</w:t>
      </w:r>
      <w:r w:rsidR="062A9F1A" w:rsidRPr="00872E2B">
        <w:rPr>
          <w:rFonts w:ascii="Tahoma" w:hAnsi="Tahoma" w:cs="Tahoma"/>
        </w:rPr>
        <w:t xml:space="preserve"> el decreto de </w:t>
      </w:r>
      <w:r w:rsidR="65BC6B98" w:rsidRPr="00872E2B">
        <w:rPr>
          <w:rFonts w:ascii="Tahoma" w:hAnsi="Tahoma" w:cs="Tahoma"/>
        </w:rPr>
        <w:t xml:space="preserve">las pruebas que considera necesarias para </w:t>
      </w:r>
      <w:r w:rsidR="5CE4805F" w:rsidRPr="00872E2B">
        <w:rPr>
          <w:rFonts w:ascii="Tahoma" w:hAnsi="Tahoma" w:cs="Tahoma"/>
        </w:rPr>
        <w:t>aclarar el hecho</w:t>
      </w:r>
      <w:r w:rsidR="365B8FA2" w:rsidRPr="00872E2B">
        <w:rPr>
          <w:rFonts w:ascii="Tahoma" w:hAnsi="Tahoma" w:cs="Tahoma"/>
        </w:rPr>
        <w:t>.</w:t>
      </w:r>
    </w:p>
    <w:p w14:paraId="54C08519" w14:textId="77777777" w:rsidR="001B1BC1" w:rsidRPr="00872E2B" w:rsidRDefault="001B1BC1" w:rsidP="00872E2B">
      <w:pPr>
        <w:spacing w:line="276" w:lineRule="auto"/>
        <w:jc w:val="both"/>
        <w:rPr>
          <w:rFonts w:ascii="Tahoma" w:hAnsi="Tahoma" w:cs="Tahoma"/>
        </w:rPr>
      </w:pPr>
    </w:p>
    <w:p w14:paraId="4F42F5F2" w14:textId="1ED150AA" w:rsidR="00C55992" w:rsidRPr="00872E2B" w:rsidRDefault="001B1BC1" w:rsidP="00872E2B">
      <w:pPr>
        <w:spacing w:line="276" w:lineRule="auto"/>
        <w:ind w:firstLine="708"/>
        <w:jc w:val="both"/>
        <w:rPr>
          <w:rFonts w:ascii="Tahoma" w:hAnsi="Tahoma" w:cs="Tahoma"/>
        </w:rPr>
      </w:pPr>
      <w:r w:rsidRPr="00872E2B">
        <w:rPr>
          <w:rFonts w:ascii="Tahoma" w:hAnsi="Tahoma" w:cs="Tahoma"/>
        </w:rPr>
        <w:t xml:space="preserve">Por lo anterior, el defecto </w:t>
      </w:r>
      <w:r w:rsidR="00757094" w:rsidRPr="00872E2B">
        <w:rPr>
          <w:rFonts w:ascii="Tahoma" w:hAnsi="Tahoma" w:cs="Tahoma"/>
        </w:rPr>
        <w:t xml:space="preserve">indicado por el juzgado fue corregido en término por el demandante al explicar la generalidad </w:t>
      </w:r>
      <w:r w:rsidR="00497638" w:rsidRPr="00872E2B">
        <w:rPr>
          <w:rFonts w:ascii="Tahoma" w:hAnsi="Tahoma" w:cs="Tahoma"/>
        </w:rPr>
        <w:t xml:space="preserve">en la redacción </w:t>
      </w:r>
      <w:r w:rsidR="00757094" w:rsidRPr="00872E2B">
        <w:rPr>
          <w:rFonts w:ascii="Tahoma" w:hAnsi="Tahoma" w:cs="Tahoma"/>
        </w:rPr>
        <w:t>del hecho</w:t>
      </w:r>
      <w:r w:rsidR="001E12D6" w:rsidRPr="00872E2B">
        <w:rPr>
          <w:rFonts w:ascii="Tahoma" w:hAnsi="Tahoma" w:cs="Tahoma"/>
        </w:rPr>
        <w:t xml:space="preserve"> décimo</w:t>
      </w:r>
      <w:r w:rsidR="00497638" w:rsidRPr="00872E2B">
        <w:rPr>
          <w:rFonts w:ascii="Tahoma" w:hAnsi="Tahoma" w:cs="Tahoma"/>
        </w:rPr>
        <w:t>, por ello,</w:t>
      </w:r>
      <w:r w:rsidR="00211828" w:rsidRPr="00872E2B">
        <w:rPr>
          <w:rFonts w:ascii="Tahoma" w:hAnsi="Tahoma" w:cs="Tahoma"/>
        </w:rPr>
        <w:t xml:space="preserve"> no es dable rechazar los pedimentos de un trabajador que alega una conducta diligente en la adquisición de la prueba</w:t>
      </w:r>
      <w:r w:rsidR="00AD28C3" w:rsidRPr="00872E2B">
        <w:rPr>
          <w:rFonts w:ascii="Tahoma" w:hAnsi="Tahoma" w:cs="Tahoma"/>
        </w:rPr>
        <w:t>,</w:t>
      </w:r>
      <w:r w:rsidR="00A607B7" w:rsidRPr="00872E2B">
        <w:rPr>
          <w:rFonts w:ascii="Tahoma" w:hAnsi="Tahoma" w:cs="Tahoma"/>
        </w:rPr>
        <w:t xml:space="preserve"> ya que son conocidas las </w:t>
      </w:r>
      <w:r w:rsidR="00D71F02" w:rsidRPr="00872E2B">
        <w:rPr>
          <w:rFonts w:ascii="Tahoma" w:hAnsi="Tahoma" w:cs="Tahoma"/>
        </w:rPr>
        <w:t>múltiples</w:t>
      </w:r>
      <w:r w:rsidR="00A607B7" w:rsidRPr="00872E2B">
        <w:rPr>
          <w:rFonts w:ascii="Tahoma" w:hAnsi="Tahoma" w:cs="Tahoma"/>
        </w:rPr>
        <w:t xml:space="preserve"> dificultades a las que se enfrentan los trabajadores para allegar pruebas</w:t>
      </w:r>
      <w:r w:rsidR="00D71F02" w:rsidRPr="00872E2B">
        <w:rPr>
          <w:rFonts w:ascii="Tahoma" w:hAnsi="Tahoma" w:cs="Tahoma"/>
        </w:rPr>
        <w:t xml:space="preserve"> que reposan en cabeza del demandad</w:t>
      </w:r>
      <w:r w:rsidR="00F63714" w:rsidRPr="00872E2B">
        <w:rPr>
          <w:rFonts w:ascii="Tahoma" w:hAnsi="Tahoma" w:cs="Tahoma"/>
        </w:rPr>
        <w:t>o</w:t>
      </w:r>
      <w:r w:rsidR="001E12D6" w:rsidRPr="00872E2B">
        <w:rPr>
          <w:rFonts w:ascii="Tahoma" w:hAnsi="Tahoma" w:cs="Tahoma"/>
        </w:rPr>
        <w:t>,</w:t>
      </w:r>
      <w:r w:rsidR="00F63714" w:rsidRPr="00872E2B">
        <w:rPr>
          <w:rFonts w:ascii="Tahoma" w:hAnsi="Tahoma" w:cs="Tahoma"/>
        </w:rPr>
        <w:t xml:space="preserve"> con el fin de aclarar aspectos internos del giro ordinario de la parte pasiva de la litis</w:t>
      </w:r>
      <w:r w:rsidR="009318BB" w:rsidRPr="00872E2B">
        <w:rPr>
          <w:rFonts w:ascii="Tahoma" w:hAnsi="Tahoma" w:cs="Tahoma"/>
        </w:rPr>
        <w:t>. En virtud de lo anterior, no había lugar a</w:t>
      </w:r>
      <w:r w:rsidR="00F63714" w:rsidRPr="00872E2B">
        <w:rPr>
          <w:rFonts w:ascii="Tahoma" w:hAnsi="Tahoma" w:cs="Tahoma"/>
        </w:rPr>
        <w:t xml:space="preserve">l rechazo </w:t>
      </w:r>
      <w:r w:rsidR="00C55992" w:rsidRPr="00872E2B">
        <w:rPr>
          <w:rFonts w:ascii="Tahoma" w:hAnsi="Tahoma" w:cs="Tahoma"/>
        </w:rPr>
        <w:t>de la demanda, debido a que el trabajador subsanó en debida forma los requerimiento</w:t>
      </w:r>
      <w:r w:rsidR="00B25985" w:rsidRPr="00872E2B">
        <w:rPr>
          <w:rFonts w:ascii="Tahoma" w:hAnsi="Tahoma" w:cs="Tahoma"/>
        </w:rPr>
        <w:t>s</w:t>
      </w:r>
      <w:r w:rsidR="00C55992" w:rsidRPr="00872E2B">
        <w:rPr>
          <w:rFonts w:ascii="Tahoma" w:hAnsi="Tahoma" w:cs="Tahoma"/>
        </w:rPr>
        <w:t xml:space="preserve"> del juzgado</w:t>
      </w:r>
      <w:r w:rsidR="001E6E0C" w:rsidRPr="00872E2B">
        <w:rPr>
          <w:rFonts w:ascii="Tahoma" w:hAnsi="Tahoma" w:cs="Tahoma"/>
        </w:rPr>
        <w:t xml:space="preserve"> y la a-quo incurrió en un exceso ritual manifiesto </w:t>
      </w:r>
      <w:r w:rsidR="00B4083A" w:rsidRPr="00872E2B">
        <w:rPr>
          <w:rFonts w:ascii="Tahoma" w:hAnsi="Tahoma" w:cs="Tahoma"/>
        </w:rPr>
        <w:t xml:space="preserve">al inadmitir la reforma de la demanda por aspectos de fondo cuya resolución debe esperar a la sentencia. </w:t>
      </w:r>
      <w:r w:rsidR="00C55992" w:rsidRPr="00872E2B">
        <w:rPr>
          <w:rFonts w:ascii="Tahoma" w:hAnsi="Tahoma" w:cs="Tahoma"/>
        </w:rPr>
        <w:t xml:space="preserve"> </w:t>
      </w:r>
    </w:p>
    <w:p w14:paraId="3C160009" w14:textId="77777777" w:rsidR="00C55992" w:rsidRPr="00872E2B" w:rsidRDefault="00C55992" w:rsidP="00872E2B">
      <w:pPr>
        <w:spacing w:line="276" w:lineRule="auto"/>
        <w:ind w:firstLine="708"/>
        <w:jc w:val="both"/>
        <w:rPr>
          <w:rFonts w:ascii="Tahoma" w:hAnsi="Tahoma" w:cs="Tahoma"/>
        </w:rPr>
      </w:pPr>
    </w:p>
    <w:p w14:paraId="113074C6" w14:textId="0E32A4C3" w:rsidR="000B5C7C" w:rsidRPr="00872E2B" w:rsidRDefault="00C55992" w:rsidP="00872E2B">
      <w:pPr>
        <w:spacing w:line="276" w:lineRule="auto"/>
        <w:ind w:firstLine="708"/>
        <w:jc w:val="both"/>
        <w:rPr>
          <w:rFonts w:ascii="Tahoma" w:hAnsi="Tahoma" w:cs="Tahoma"/>
        </w:rPr>
      </w:pPr>
      <w:r w:rsidRPr="00872E2B">
        <w:rPr>
          <w:rFonts w:ascii="Tahoma" w:hAnsi="Tahoma" w:cs="Tahoma"/>
        </w:rPr>
        <w:t>En este orden, le corresponderá a la jueza al momento de</w:t>
      </w:r>
      <w:r w:rsidR="00676ABF" w:rsidRPr="00872E2B">
        <w:rPr>
          <w:rFonts w:ascii="Tahoma" w:hAnsi="Tahoma" w:cs="Tahoma"/>
        </w:rPr>
        <w:t>l decreto de pruebas, evaluar</w:t>
      </w:r>
      <w:r w:rsidR="00AD28C3" w:rsidRPr="00872E2B">
        <w:rPr>
          <w:rFonts w:ascii="Tahoma" w:hAnsi="Tahoma" w:cs="Tahoma"/>
        </w:rPr>
        <w:t xml:space="preserve"> la</w:t>
      </w:r>
      <w:r w:rsidR="00AE3E7E" w:rsidRPr="00872E2B">
        <w:rPr>
          <w:rFonts w:ascii="Tahoma" w:hAnsi="Tahoma" w:cs="Tahoma"/>
        </w:rPr>
        <w:t xml:space="preserve"> pertinencia, conducencia y utilidad </w:t>
      </w:r>
      <w:r w:rsidR="00676ABF" w:rsidRPr="00872E2B">
        <w:rPr>
          <w:rFonts w:ascii="Tahoma" w:hAnsi="Tahoma" w:cs="Tahoma"/>
        </w:rPr>
        <w:t xml:space="preserve">del material probatorio pretendido, </w:t>
      </w:r>
      <w:r w:rsidR="0037264E" w:rsidRPr="00872E2B">
        <w:rPr>
          <w:rFonts w:ascii="Tahoma" w:hAnsi="Tahoma" w:cs="Tahoma"/>
        </w:rPr>
        <w:t xml:space="preserve">en tanto, </w:t>
      </w:r>
      <w:r w:rsidR="009A1F31" w:rsidRPr="00872E2B">
        <w:rPr>
          <w:rFonts w:ascii="Tahoma" w:hAnsi="Tahoma" w:cs="Tahoma"/>
        </w:rPr>
        <w:t>la prosperidad de ta</w:t>
      </w:r>
      <w:r w:rsidR="00AE3E7E" w:rsidRPr="00872E2B">
        <w:rPr>
          <w:rFonts w:ascii="Tahoma" w:hAnsi="Tahoma" w:cs="Tahoma"/>
        </w:rPr>
        <w:t>l</w:t>
      </w:r>
      <w:r w:rsidR="009A1F31" w:rsidRPr="00872E2B">
        <w:rPr>
          <w:rFonts w:ascii="Tahoma" w:hAnsi="Tahoma" w:cs="Tahoma"/>
        </w:rPr>
        <w:t xml:space="preserve"> petitum, dependerá de la adquisición del acer</w:t>
      </w:r>
      <w:r w:rsidR="0068138D" w:rsidRPr="00872E2B">
        <w:rPr>
          <w:rFonts w:ascii="Tahoma" w:hAnsi="Tahoma" w:cs="Tahoma"/>
        </w:rPr>
        <w:t>v</w:t>
      </w:r>
      <w:r w:rsidR="009A1F31" w:rsidRPr="00872E2B">
        <w:rPr>
          <w:rFonts w:ascii="Tahoma" w:hAnsi="Tahoma" w:cs="Tahoma"/>
        </w:rPr>
        <w:t>o documental que pretende y del contenido del mismo</w:t>
      </w:r>
      <w:r w:rsidR="0037264E" w:rsidRPr="00872E2B">
        <w:rPr>
          <w:rFonts w:ascii="Tahoma" w:hAnsi="Tahoma" w:cs="Tahoma"/>
        </w:rPr>
        <w:t>.</w:t>
      </w:r>
    </w:p>
    <w:p w14:paraId="67DB3839" w14:textId="7C550B4E" w:rsidR="0053630D" w:rsidRPr="00872E2B" w:rsidRDefault="0053630D" w:rsidP="00872E2B">
      <w:pPr>
        <w:widowControl w:val="0"/>
        <w:autoSpaceDE w:val="0"/>
        <w:autoSpaceDN w:val="0"/>
        <w:adjustRightInd w:val="0"/>
        <w:spacing w:line="276" w:lineRule="auto"/>
        <w:jc w:val="both"/>
        <w:rPr>
          <w:rFonts w:ascii="Tahoma" w:hAnsi="Tahoma" w:cs="Tahoma"/>
          <w:lang w:val="es-ES_tradnl"/>
        </w:rPr>
      </w:pPr>
    </w:p>
    <w:p w14:paraId="235C587B" w14:textId="3DDB0494" w:rsidR="009F1B85" w:rsidRPr="00872E2B" w:rsidRDefault="00432177" w:rsidP="00872E2B">
      <w:pPr>
        <w:widowControl w:val="0"/>
        <w:autoSpaceDE w:val="0"/>
        <w:autoSpaceDN w:val="0"/>
        <w:adjustRightInd w:val="0"/>
        <w:spacing w:line="276" w:lineRule="auto"/>
        <w:ind w:firstLine="567"/>
        <w:jc w:val="both"/>
        <w:rPr>
          <w:rFonts w:ascii="Tahoma" w:hAnsi="Tahoma" w:cs="Tahoma"/>
          <w:lang w:val="es-ES_tradnl"/>
        </w:rPr>
      </w:pPr>
      <w:r w:rsidRPr="00872E2B">
        <w:rPr>
          <w:rFonts w:ascii="Tahoma" w:hAnsi="Tahoma" w:cs="Tahoma"/>
          <w:lang w:val="es-ES_tradnl"/>
        </w:rPr>
        <w:t xml:space="preserve">Por lo expuesto, se </w:t>
      </w:r>
      <w:r w:rsidR="009C0400" w:rsidRPr="00872E2B">
        <w:rPr>
          <w:rFonts w:ascii="Tahoma" w:hAnsi="Tahoma" w:cs="Tahoma"/>
          <w:lang w:val="es-ES_tradnl"/>
        </w:rPr>
        <w:t>revocará</w:t>
      </w:r>
      <w:r w:rsidRPr="00872E2B">
        <w:rPr>
          <w:rFonts w:ascii="Tahoma" w:hAnsi="Tahoma" w:cs="Tahoma"/>
          <w:lang w:val="es-ES_tradnl"/>
        </w:rPr>
        <w:t xml:space="preserve"> </w:t>
      </w:r>
      <w:bookmarkStart w:id="4" w:name="_Hlk103849314"/>
      <w:r w:rsidR="000479F7" w:rsidRPr="00872E2B">
        <w:rPr>
          <w:rFonts w:ascii="Tahoma" w:hAnsi="Tahoma" w:cs="Tahoma"/>
          <w:lang w:val="es-ES_tradnl"/>
        </w:rPr>
        <w:t xml:space="preserve">el auto 18 noviembre de 2021 que rechazó la demanda, </w:t>
      </w:r>
      <w:r w:rsidR="009C0400" w:rsidRPr="00872E2B">
        <w:rPr>
          <w:rFonts w:ascii="Tahoma" w:hAnsi="Tahoma" w:cs="Tahoma"/>
          <w:lang w:val="es-ES_tradnl"/>
        </w:rPr>
        <w:t xml:space="preserve">para en su </w:t>
      </w:r>
      <w:r w:rsidR="000479F7" w:rsidRPr="00872E2B">
        <w:rPr>
          <w:rFonts w:ascii="Tahoma" w:hAnsi="Tahoma" w:cs="Tahoma"/>
          <w:lang w:val="es-ES_tradnl"/>
        </w:rPr>
        <w:t xml:space="preserve">defecto admitir la </w:t>
      </w:r>
      <w:r w:rsidR="002F4052" w:rsidRPr="00872E2B">
        <w:rPr>
          <w:rFonts w:ascii="Tahoma" w:hAnsi="Tahoma" w:cs="Tahoma"/>
          <w:lang w:val="es-ES_tradnl"/>
        </w:rPr>
        <w:t xml:space="preserve">subsanación de la misma. </w:t>
      </w:r>
    </w:p>
    <w:bookmarkEnd w:id="4"/>
    <w:p w14:paraId="7905798A" w14:textId="77777777" w:rsidR="000479F7" w:rsidRPr="00872E2B" w:rsidRDefault="000479F7" w:rsidP="00872E2B">
      <w:pPr>
        <w:widowControl w:val="0"/>
        <w:autoSpaceDE w:val="0"/>
        <w:autoSpaceDN w:val="0"/>
        <w:adjustRightInd w:val="0"/>
        <w:spacing w:line="276" w:lineRule="auto"/>
        <w:ind w:firstLine="567"/>
        <w:jc w:val="both"/>
        <w:rPr>
          <w:rFonts w:ascii="Tahoma" w:hAnsi="Tahoma" w:cs="Tahoma"/>
          <w:lang w:val="es-ES_tradnl"/>
        </w:rPr>
      </w:pPr>
    </w:p>
    <w:p w14:paraId="162E9066" w14:textId="2BEFDC53" w:rsidR="002968DF" w:rsidRPr="00872E2B" w:rsidRDefault="00B25985" w:rsidP="00872E2B">
      <w:pPr>
        <w:spacing w:line="276" w:lineRule="auto"/>
        <w:ind w:firstLine="567"/>
        <w:jc w:val="both"/>
        <w:rPr>
          <w:rFonts w:ascii="Tahoma" w:hAnsi="Tahoma" w:cs="Tahoma"/>
        </w:rPr>
      </w:pPr>
      <w:r w:rsidRPr="00872E2B">
        <w:rPr>
          <w:rFonts w:ascii="Tahoma" w:hAnsi="Tahoma" w:cs="Tahoma"/>
        </w:rPr>
        <w:t>Sin costas en esta instancia procesal, ante la prosperidad del recurso de apelación.</w:t>
      </w:r>
    </w:p>
    <w:p w14:paraId="10BBA3EC" w14:textId="77777777" w:rsidR="00B25985" w:rsidRPr="00872E2B" w:rsidRDefault="00B25985" w:rsidP="00872E2B">
      <w:pPr>
        <w:spacing w:line="276" w:lineRule="auto"/>
        <w:rPr>
          <w:rFonts w:ascii="Tahoma" w:hAnsi="Tahoma" w:cs="Tahoma"/>
          <w:shd w:val="clear" w:color="auto" w:fill="FFFFFF"/>
          <w:lang w:val="es-CO"/>
        </w:rPr>
      </w:pPr>
    </w:p>
    <w:p w14:paraId="1E3B86E9" w14:textId="77A752FE" w:rsidR="005D07DF" w:rsidRPr="00872E2B" w:rsidRDefault="005D07DF" w:rsidP="00872E2B">
      <w:pPr>
        <w:spacing w:line="276" w:lineRule="auto"/>
        <w:ind w:firstLine="708"/>
        <w:jc w:val="both"/>
        <w:rPr>
          <w:rFonts w:ascii="Tahoma" w:hAnsi="Tahoma" w:cs="Tahoma"/>
          <w:shd w:val="clear" w:color="auto" w:fill="FFFFFF"/>
        </w:rPr>
      </w:pPr>
      <w:r w:rsidRPr="00872E2B">
        <w:rPr>
          <w:rFonts w:ascii="Tahoma" w:hAnsi="Tahoma" w:cs="Tahoma"/>
        </w:rPr>
        <w:t xml:space="preserve">En mérito de lo expuesto, el </w:t>
      </w:r>
      <w:r w:rsidRPr="00872E2B">
        <w:rPr>
          <w:rFonts w:ascii="Tahoma" w:hAnsi="Tahoma" w:cs="Tahoma"/>
          <w:b/>
        </w:rPr>
        <w:t>Tribunal Superior del Distrito Judicial de Pereira (Risaralda)</w:t>
      </w:r>
      <w:r w:rsidRPr="00872E2B">
        <w:rPr>
          <w:rFonts w:ascii="Tahoma" w:hAnsi="Tahoma" w:cs="Tahoma"/>
        </w:rPr>
        <w:t xml:space="preserve">, </w:t>
      </w:r>
      <w:r w:rsidRPr="00872E2B">
        <w:rPr>
          <w:rFonts w:ascii="Tahoma" w:hAnsi="Tahoma" w:cs="Tahoma"/>
          <w:b/>
        </w:rPr>
        <w:t>Sala Laboral No. 1</w:t>
      </w:r>
      <w:r w:rsidRPr="00872E2B">
        <w:rPr>
          <w:rFonts w:ascii="Tahoma" w:hAnsi="Tahoma" w:cs="Tahoma"/>
        </w:rPr>
        <w:t xml:space="preserve">, </w:t>
      </w:r>
    </w:p>
    <w:p w14:paraId="6CB36B4A" w14:textId="1EF0212D" w:rsidR="005D07DF" w:rsidRPr="00872E2B" w:rsidRDefault="005D07DF" w:rsidP="00872E2B">
      <w:pPr>
        <w:tabs>
          <w:tab w:val="left" w:pos="748"/>
        </w:tabs>
        <w:spacing w:line="276" w:lineRule="auto"/>
        <w:rPr>
          <w:rFonts w:ascii="Tahoma" w:hAnsi="Tahoma" w:cs="Tahoma"/>
          <w:iCs/>
        </w:rPr>
      </w:pPr>
    </w:p>
    <w:p w14:paraId="72EBC74B" w14:textId="77777777" w:rsidR="00E20E48" w:rsidRPr="00872E2B" w:rsidRDefault="00E20E48" w:rsidP="00872E2B">
      <w:pPr>
        <w:tabs>
          <w:tab w:val="left" w:pos="748"/>
        </w:tabs>
        <w:spacing w:line="276" w:lineRule="auto"/>
        <w:rPr>
          <w:rFonts w:ascii="Tahoma" w:hAnsi="Tahoma" w:cs="Tahoma"/>
          <w:iCs/>
        </w:rPr>
      </w:pPr>
    </w:p>
    <w:p w14:paraId="3A27DD22" w14:textId="77777777" w:rsidR="005D07DF" w:rsidRPr="00872E2B" w:rsidRDefault="005D07DF" w:rsidP="00872E2B">
      <w:pPr>
        <w:widowControl w:val="0"/>
        <w:autoSpaceDE w:val="0"/>
        <w:autoSpaceDN w:val="0"/>
        <w:adjustRightInd w:val="0"/>
        <w:spacing w:line="276" w:lineRule="auto"/>
        <w:jc w:val="center"/>
        <w:rPr>
          <w:rFonts w:ascii="Tahoma" w:hAnsi="Tahoma" w:cs="Tahoma"/>
          <w:b/>
        </w:rPr>
      </w:pPr>
      <w:r w:rsidRPr="00872E2B">
        <w:rPr>
          <w:rFonts w:ascii="Tahoma" w:hAnsi="Tahoma" w:cs="Tahoma"/>
          <w:b/>
        </w:rPr>
        <w:t>R E S U E L V E:</w:t>
      </w:r>
    </w:p>
    <w:p w14:paraId="265B46E2" w14:textId="77777777" w:rsidR="005D07DF" w:rsidRPr="00872E2B" w:rsidRDefault="005D07DF" w:rsidP="00872E2B">
      <w:pPr>
        <w:widowControl w:val="0"/>
        <w:autoSpaceDE w:val="0"/>
        <w:autoSpaceDN w:val="0"/>
        <w:adjustRightInd w:val="0"/>
        <w:spacing w:line="276" w:lineRule="auto"/>
        <w:jc w:val="center"/>
        <w:rPr>
          <w:rFonts w:ascii="Tahoma" w:hAnsi="Tahoma" w:cs="Tahoma"/>
          <w:b/>
        </w:rPr>
      </w:pPr>
    </w:p>
    <w:p w14:paraId="16BB044D" w14:textId="7CE82765" w:rsidR="005D07DF" w:rsidRPr="00872E2B" w:rsidRDefault="00543F0A" w:rsidP="00872E2B">
      <w:pPr>
        <w:spacing w:line="276" w:lineRule="auto"/>
        <w:ind w:firstLine="708"/>
        <w:jc w:val="both"/>
        <w:rPr>
          <w:rFonts w:ascii="Tahoma" w:hAnsi="Tahoma" w:cs="Tahoma"/>
          <w:bCs/>
          <w:lang w:val="es-ES_tradnl"/>
        </w:rPr>
      </w:pPr>
      <w:r w:rsidRPr="00872E2B">
        <w:rPr>
          <w:rFonts w:ascii="Tahoma" w:hAnsi="Tahoma" w:cs="Tahoma"/>
          <w:b/>
          <w:u w:val="single"/>
        </w:rPr>
        <w:t>PRIMERO</w:t>
      </w:r>
      <w:r w:rsidRPr="00872E2B">
        <w:rPr>
          <w:rFonts w:ascii="Tahoma" w:hAnsi="Tahoma" w:cs="Tahoma"/>
          <w:b/>
        </w:rPr>
        <w:t xml:space="preserve">. </w:t>
      </w:r>
      <w:r w:rsidR="002F6FE6" w:rsidRPr="00872E2B">
        <w:rPr>
          <w:rFonts w:ascii="Tahoma" w:hAnsi="Tahoma" w:cs="Tahoma"/>
          <w:b/>
        </w:rPr>
        <w:t>–</w:t>
      </w:r>
      <w:r w:rsidR="005D07DF" w:rsidRPr="00872E2B">
        <w:rPr>
          <w:rFonts w:ascii="Tahoma" w:hAnsi="Tahoma" w:cs="Tahoma"/>
          <w:b/>
        </w:rPr>
        <w:t xml:space="preserve"> </w:t>
      </w:r>
      <w:r w:rsidR="00852573" w:rsidRPr="00872E2B">
        <w:rPr>
          <w:rFonts w:ascii="Tahoma" w:hAnsi="Tahoma" w:cs="Tahoma"/>
          <w:b/>
        </w:rPr>
        <w:t xml:space="preserve">REVOCAR </w:t>
      </w:r>
      <w:r w:rsidR="00852573" w:rsidRPr="00872E2B">
        <w:rPr>
          <w:rFonts w:ascii="Tahoma" w:hAnsi="Tahoma" w:cs="Tahoma"/>
          <w:bCs/>
          <w:lang w:val="es-ES_tradnl"/>
        </w:rPr>
        <w:t xml:space="preserve">el auto 18 noviembre de 2021, </w:t>
      </w:r>
      <w:r w:rsidR="00852573" w:rsidRPr="00872E2B">
        <w:rPr>
          <w:rFonts w:ascii="Tahoma" w:hAnsi="Tahoma" w:cs="Tahoma"/>
          <w:bCs/>
        </w:rPr>
        <w:t xml:space="preserve">proferido por el Juzgado Laboral del Circuito de Dosquebradas Risaralda, por medio del cual se rechazó la demanda, </w:t>
      </w:r>
      <w:r w:rsidR="00852573" w:rsidRPr="00872E2B">
        <w:rPr>
          <w:rFonts w:ascii="Tahoma" w:hAnsi="Tahoma" w:cs="Tahoma"/>
          <w:bCs/>
          <w:lang w:val="es-ES_tradnl"/>
        </w:rPr>
        <w:t xml:space="preserve">para en su defecto admitir la subsanación de la misma. </w:t>
      </w:r>
    </w:p>
    <w:p w14:paraId="1FA0BA4B" w14:textId="77777777" w:rsidR="005D07DF" w:rsidRPr="00872E2B" w:rsidRDefault="005D07DF" w:rsidP="00872E2B">
      <w:pPr>
        <w:spacing w:line="276" w:lineRule="auto"/>
        <w:jc w:val="both"/>
        <w:rPr>
          <w:rFonts w:ascii="Tahoma" w:hAnsi="Tahoma" w:cs="Tahoma"/>
        </w:rPr>
      </w:pPr>
    </w:p>
    <w:p w14:paraId="74178B30" w14:textId="64EC553F" w:rsidR="005D07DF" w:rsidRPr="00872E2B" w:rsidRDefault="005D07DF" w:rsidP="00872E2B">
      <w:pPr>
        <w:spacing w:line="276" w:lineRule="auto"/>
        <w:ind w:firstLine="708"/>
        <w:jc w:val="both"/>
        <w:rPr>
          <w:rFonts w:ascii="Tahoma" w:hAnsi="Tahoma" w:cs="Tahoma"/>
          <w:b/>
        </w:rPr>
      </w:pPr>
      <w:r w:rsidRPr="00872E2B">
        <w:rPr>
          <w:rFonts w:ascii="Tahoma" w:hAnsi="Tahoma" w:cs="Tahoma"/>
          <w:b/>
          <w:u w:val="single"/>
        </w:rPr>
        <w:t>SEGUNDO.</w:t>
      </w:r>
      <w:r w:rsidRPr="00872E2B">
        <w:rPr>
          <w:rFonts w:ascii="Tahoma" w:hAnsi="Tahoma" w:cs="Tahoma"/>
          <w:b/>
        </w:rPr>
        <w:t xml:space="preserve"> – </w:t>
      </w:r>
      <w:r w:rsidR="00B25985" w:rsidRPr="00872E2B">
        <w:rPr>
          <w:rFonts w:ascii="Tahoma" w:hAnsi="Tahoma" w:cs="Tahoma"/>
          <w:bCs/>
        </w:rPr>
        <w:t>Sin costas en esta instancia procesal.</w:t>
      </w:r>
    </w:p>
    <w:p w14:paraId="049D082A" w14:textId="77777777" w:rsidR="002968DF" w:rsidRPr="00872E2B" w:rsidRDefault="002968DF" w:rsidP="00872E2B">
      <w:pPr>
        <w:spacing w:line="276" w:lineRule="auto"/>
        <w:rPr>
          <w:rFonts w:ascii="Tahoma" w:hAnsi="Tahoma" w:cs="Tahoma"/>
        </w:rPr>
      </w:pPr>
    </w:p>
    <w:p w14:paraId="32F53B37" w14:textId="77777777" w:rsidR="00031C02" w:rsidRPr="00872E2B" w:rsidRDefault="00031C02" w:rsidP="00872E2B">
      <w:pPr>
        <w:spacing w:line="276" w:lineRule="auto"/>
        <w:ind w:firstLine="709"/>
        <w:jc w:val="both"/>
        <w:rPr>
          <w:rFonts w:ascii="Tahoma" w:eastAsiaTheme="minorHAnsi" w:hAnsi="Tahoma" w:cs="Tahoma"/>
          <w:lang w:eastAsia="en-US"/>
        </w:rPr>
      </w:pPr>
      <w:r w:rsidRPr="00872E2B">
        <w:rPr>
          <w:rFonts w:ascii="Tahoma" w:eastAsia="Tahoma" w:hAnsi="Tahoma" w:cs="Tahoma"/>
          <w:b/>
          <w:bCs/>
          <w:lang w:eastAsia="en-US"/>
        </w:rPr>
        <w:t>Notifíquese y cúmplase.</w:t>
      </w:r>
    </w:p>
    <w:p w14:paraId="04ED7477" w14:textId="77777777" w:rsidR="00031C02" w:rsidRPr="00872E2B" w:rsidRDefault="00031C02" w:rsidP="00872E2B">
      <w:pPr>
        <w:spacing w:line="276" w:lineRule="auto"/>
        <w:ind w:firstLine="709"/>
        <w:jc w:val="both"/>
        <w:rPr>
          <w:rFonts w:ascii="Tahoma" w:eastAsiaTheme="minorHAnsi" w:hAnsi="Tahoma" w:cs="Tahoma"/>
          <w:lang w:eastAsia="en-US"/>
        </w:rPr>
      </w:pPr>
      <w:r w:rsidRPr="00872E2B">
        <w:rPr>
          <w:rFonts w:ascii="Tahoma" w:eastAsia="Tahoma" w:hAnsi="Tahoma" w:cs="Tahoma"/>
          <w:lang w:eastAsia="en-US"/>
        </w:rPr>
        <w:t xml:space="preserve"> </w:t>
      </w:r>
    </w:p>
    <w:p w14:paraId="56A9470E" w14:textId="77777777" w:rsidR="00585558" w:rsidRPr="00585558" w:rsidRDefault="00585558" w:rsidP="00585558">
      <w:pPr>
        <w:widowControl w:val="0"/>
        <w:autoSpaceDE w:val="0"/>
        <w:autoSpaceDN w:val="0"/>
        <w:adjustRightInd w:val="0"/>
        <w:spacing w:line="276" w:lineRule="auto"/>
        <w:jc w:val="both"/>
        <w:rPr>
          <w:rFonts w:ascii="Tahoma" w:hAnsi="Tahoma" w:cs="Tahoma"/>
        </w:rPr>
      </w:pPr>
      <w:r w:rsidRPr="00585558">
        <w:rPr>
          <w:rFonts w:ascii="Tahoma" w:hAnsi="Tahoma" w:cs="Tahoma"/>
        </w:rPr>
        <w:tab/>
        <w:t>La Magistrada ponente,</w:t>
      </w:r>
    </w:p>
    <w:p w14:paraId="3717CB43" w14:textId="77777777" w:rsidR="00585558" w:rsidRPr="00585558" w:rsidRDefault="00585558" w:rsidP="00585558">
      <w:pPr>
        <w:spacing w:line="276" w:lineRule="auto"/>
        <w:rPr>
          <w:rFonts w:ascii="Tahoma" w:hAnsi="Tahoma" w:cs="Tahoma"/>
        </w:rPr>
      </w:pPr>
    </w:p>
    <w:p w14:paraId="26DDA7C0" w14:textId="77777777" w:rsidR="00585558" w:rsidRPr="00585558" w:rsidRDefault="00585558" w:rsidP="00585558">
      <w:pPr>
        <w:spacing w:line="276" w:lineRule="auto"/>
        <w:rPr>
          <w:rFonts w:ascii="Tahoma" w:hAnsi="Tahoma" w:cs="Tahoma"/>
        </w:rPr>
      </w:pPr>
    </w:p>
    <w:p w14:paraId="2079457F" w14:textId="77777777" w:rsidR="00585558" w:rsidRPr="00585558" w:rsidRDefault="00585558" w:rsidP="00585558">
      <w:pPr>
        <w:spacing w:line="276" w:lineRule="auto"/>
        <w:rPr>
          <w:rFonts w:ascii="Tahoma" w:hAnsi="Tahoma" w:cs="Tahoma"/>
        </w:rPr>
      </w:pPr>
    </w:p>
    <w:p w14:paraId="676BDD52" w14:textId="77777777" w:rsidR="00585558" w:rsidRPr="00585558" w:rsidRDefault="00585558" w:rsidP="00585558">
      <w:pPr>
        <w:keepNext/>
        <w:spacing w:line="276" w:lineRule="auto"/>
        <w:jc w:val="center"/>
        <w:outlineLvl w:val="2"/>
        <w:rPr>
          <w:rFonts w:ascii="Tahoma" w:hAnsi="Tahoma" w:cs="Tahoma"/>
          <w:b/>
          <w:bCs/>
        </w:rPr>
      </w:pPr>
      <w:r w:rsidRPr="00585558">
        <w:rPr>
          <w:rFonts w:ascii="Tahoma" w:hAnsi="Tahoma" w:cs="Tahoma"/>
          <w:b/>
          <w:bCs/>
        </w:rPr>
        <w:t>ANA LUCÍA CAICEDO CALDERÓN</w:t>
      </w:r>
    </w:p>
    <w:p w14:paraId="301677DE" w14:textId="77777777" w:rsidR="00585558" w:rsidRPr="00585558" w:rsidRDefault="00585558" w:rsidP="00585558">
      <w:pPr>
        <w:spacing w:line="276" w:lineRule="auto"/>
        <w:rPr>
          <w:rFonts w:ascii="Tahoma" w:hAnsi="Tahoma" w:cs="Tahoma"/>
        </w:rPr>
      </w:pPr>
    </w:p>
    <w:p w14:paraId="69015AC2" w14:textId="77777777" w:rsidR="00585558" w:rsidRPr="00585558" w:rsidRDefault="00585558" w:rsidP="00585558">
      <w:pPr>
        <w:spacing w:line="276" w:lineRule="auto"/>
        <w:ind w:firstLine="708"/>
        <w:rPr>
          <w:rFonts w:ascii="Tahoma" w:hAnsi="Tahoma" w:cs="Tahoma"/>
        </w:rPr>
      </w:pPr>
      <w:bookmarkStart w:id="5" w:name="_Hlk62478330"/>
      <w:r w:rsidRPr="00585558">
        <w:rPr>
          <w:rFonts w:ascii="Tahoma" w:hAnsi="Tahoma" w:cs="Tahoma"/>
        </w:rPr>
        <w:t>La Magistrada y el Magistrado,</w:t>
      </w:r>
    </w:p>
    <w:p w14:paraId="7403BFE1" w14:textId="77777777" w:rsidR="00585558" w:rsidRPr="00585558" w:rsidRDefault="00585558" w:rsidP="00585558">
      <w:pPr>
        <w:spacing w:line="276" w:lineRule="auto"/>
        <w:rPr>
          <w:rFonts w:ascii="Tahoma" w:hAnsi="Tahoma" w:cs="Tahoma"/>
        </w:rPr>
      </w:pPr>
    </w:p>
    <w:p w14:paraId="4EE52129" w14:textId="77777777" w:rsidR="00585558" w:rsidRPr="00585558" w:rsidRDefault="00585558" w:rsidP="00585558">
      <w:pPr>
        <w:spacing w:line="276" w:lineRule="auto"/>
        <w:rPr>
          <w:rFonts w:ascii="Tahoma" w:hAnsi="Tahoma" w:cs="Tahoma"/>
        </w:rPr>
      </w:pPr>
    </w:p>
    <w:p w14:paraId="4735F6A3" w14:textId="77777777" w:rsidR="00585558" w:rsidRPr="00585558" w:rsidRDefault="00585558" w:rsidP="00585558">
      <w:pPr>
        <w:spacing w:line="276" w:lineRule="auto"/>
        <w:rPr>
          <w:rFonts w:ascii="Tahoma" w:hAnsi="Tahoma" w:cs="Tahoma"/>
        </w:rPr>
      </w:pPr>
    </w:p>
    <w:p w14:paraId="7C43B5C2" w14:textId="77777777" w:rsidR="00585558" w:rsidRPr="00585558" w:rsidRDefault="00585558" w:rsidP="00585558">
      <w:pPr>
        <w:spacing w:line="276" w:lineRule="auto"/>
        <w:jc w:val="both"/>
        <w:rPr>
          <w:rFonts w:ascii="Tahoma" w:hAnsi="Tahoma" w:cs="Tahoma"/>
          <w:b/>
          <w:bCs/>
        </w:rPr>
      </w:pPr>
      <w:r w:rsidRPr="00585558">
        <w:rPr>
          <w:rFonts w:ascii="Tahoma" w:hAnsi="Tahoma" w:cs="Tahoma"/>
          <w:b/>
          <w:bCs/>
        </w:rPr>
        <w:t>OLGA LUCÍA HOYOS SEPÚLVEDA</w:t>
      </w:r>
      <w:r w:rsidRPr="00585558">
        <w:rPr>
          <w:rFonts w:ascii="Tahoma" w:hAnsi="Tahoma" w:cs="Tahoma"/>
          <w:b/>
          <w:bCs/>
        </w:rPr>
        <w:tab/>
      </w:r>
      <w:r w:rsidRPr="00585558">
        <w:rPr>
          <w:rFonts w:ascii="Tahoma" w:hAnsi="Tahoma" w:cs="Tahoma"/>
          <w:b/>
          <w:bCs/>
        </w:rPr>
        <w:tab/>
        <w:t>GERMÁN DARÍO GÓEZ VINASCO</w:t>
      </w:r>
      <w:bookmarkEnd w:id="5"/>
    </w:p>
    <w:p w14:paraId="5C99DCEC" w14:textId="57B7647C" w:rsidR="00777D7D" w:rsidRPr="00585558" w:rsidRDefault="00585558" w:rsidP="00585558">
      <w:pPr>
        <w:spacing w:line="276" w:lineRule="auto"/>
        <w:jc w:val="both"/>
        <w:rPr>
          <w:rFonts w:ascii="Tahoma" w:eastAsia="Tahoma" w:hAnsi="Tahoma" w:cs="Tahoma"/>
          <w:lang w:val="es-CO" w:eastAsia="es-CO"/>
        </w:rPr>
      </w:pPr>
      <w:r w:rsidRPr="00585558">
        <w:rPr>
          <w:rFonts w:ascii="Tahoma" w:eastAsia="Tahoma" w:hAnsi="Tahoma" w:cs="Tahoma"/>
          <w:lang w:val="es-CO" w:eastAsia="es-CO"/>
        </w:rPr>
        <w:t>Salvamento</w:t>
      </w:r>
      <w:r>
        <w:rPr>
          <w:rFonts w:ascii="Tahoma" w:eastAsia="Tahoma" w:hAnsi="Tahoma" w:cs="Tahoma"/>
          <w:lang w:val="es-CO" w:eastAsia="es-CO"/>
        </w:rPr>
        <w:t xml:space="preserve"> parcial</w:t>
      </w:r>
      <w:r w:rsidRPr="00585558">
        <w:rPr>
          <w:rFonts w:ascii="Tahoma" w:eastAsia="Tahoma" w:hAnsi="Tahoma" w:cs="Tahoma"/>
          <w:lang w:val="es-CO" w:eastAsia="es-CO"/>
        </w:rPr>
        <w:t xml:space="preserve"> de voto</w:t>
      </w:r>
    </w:p>
    <w:sectPr w:rsidR="00777D7D" w:rsidRPr="00585558" w:rsidSect="00A33089">
      <w:headerReference w:type="even" r:id="rId11"/>
      <w:headerReference w:type="default" r:id="rId12"/>
      <w:footerReference w:type="default" r:id="rId13"/>
      <w:footerReference w:type="first" r:id="rId14"/>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E21A65E" w16cex:dateUtc="2022-06-02T16:35:22.243Z"/>
  <w16cex:commentExtensible w16cex:durableId="11662C8F" w16cex:dateUtc="2022-06-09T18:17:08.422Z"/>
  <w16cex:commentExtensible w16cex:durableId="52EC1274" w16cex:dateUtc="2022-06-10T12:57:59.11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38782" w14:textId="77777777" w:rsidR="004C1110" w:rsidRDefault="004C1110">
      <w:r>
        <w:separator/>
      </w:r>
    </w:p>
  </w:endnote>
  <w:endnote w:type="continuationSeparator" w:id="0">
    <w:p w14:paraId="3D658119" w14:textId="77777777" w:rsidR="004C1110" w:rsidRDefault="004C1110">
      <w:r>
        <w:continuationSeparator/>
      </w:r>
    </w:p>
  </w:endnote>
  <w:endnote w:type="continuationNotice" w:id="1">
    <w:p w14:paraId="49D67A7E" w14:textId="77777777" w:rsidR="004C1110" w:rsidRDefault="004C1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pitch w:val="variable"/>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BD3133" w:rsidRPr="00585558" w:rsidRDefault="00BD3133" w:rsidP="00585558">
    <w:pPr>
      <w:jc w:val="right"/>
      <w:rPr>
        <w:rFonts w:ascii="Arial" w:hAnsi="Arial" w:cs="Arial"/>
        <w:bCs/>
        <w:sz w:val="18"/>
        <w:szCs w:val="18"/>
      </w:rPr>
    </w:pPr>
    <w:r w:rsidRPr="00585558">
      <w:rPr>
        <w:rFonts w:ascii="Arial" w:hAnsi="Arial" w:cs="Arial"/>
        <w:bCs/>
        <w:sz w:val="18"/>
        <w:szCs w:val="18"/>
      </w:rPr>
      <w:fldChar w:fldCharType="begin"/>
    </w:r>
    <w:r w:rsidRPr="00585558">
      <w:rPr>
        <w:rFonts w:ascii="Arial" w:hAnsi="Arial" w:cs="Arial"/>
        <w:bCs/>
        <w:sz w:val="18"/>
        <w:szCs w:val="18"/>
      </w:rPr>
      <w:instrText>PAGE   \* MERGEFORMAT</w:instrText>
    </w:r>
    <w:r w:rsidRPr="00585558">
      <w:rPr>
        <w:rFonts w:ascii="Arial" w:hAnsi="Arial" w:cs="Arial"/>
        <w:bCs/>
        <w:sz w:val="18"/>
        <w:szCs w:val="18"/>
      </w:rPr>
      <w:fldChar w:fldCharType="separate"/>
    </w:r>
    <w:r w:rsidR="002968DF" w:rsidRPr="00585558">
      <w:rPr>
        <w:rFonts w:ascii="Arial" w:hAnsi="Arial" w:cs="Arial"/>
        <w:bCs/>
        <w:sz w:val="18"/>
        <w:szCs w:val="18"/>
      </w:rPr>
      <w:t>2</w:t>
    </w:r>
    <w:r w:rsidRPr="00585558">
      <w:rPr>
        <w:rFonts w:ascii="Arial" w:hAnsi="Arial" w:cs="Arial"/>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FAE0" w14:textId="77777777" w:rsidR="00BD3133" w:rsidRDefault="00BD3133">
    <w:pPr>
      <w:pStyle w:val="Piedepgina"/>
      <w:jc w:val="right"/>
    </w:pPr>
    <w:r>
      <w:fldChar w:fldCharType="begin"/>
    </w:r>
    <w:r>
      <w:instrText>PAGE   \* MERGEFORMAT</w:instrText>
    </w:r>
    <w:r>
      <w:fldChar w:fldCharType="separate"/>
    </w:r>
    <w:r w:rsidR="00C953D3">
      <w:rPr>
        <w:noProof/>
      </w:rPr>
      <w:t>1</w:t>
    </w:r>
    <w:r>
      <w:fldChar w:fldCharType="end"/>
    </w:r>
  </w:p>
  <w:p w14:paraId="167C4D67" w14:textId="77777777" w:rsidR="00BD3133" w:rsidRDefault="00BD3133">
    <w:pPr>
      <w:pStyle w:val="Piedepgina"/>
    </w:pPr>
  </w:p>
  <w:p w14:paraId="76A441C2" w14:textId="77777777" w:rsidR="00BD3133" w:rsidRDefault="00BD31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1A68B" w14:textId="77777777" w:rsidR="004C1110" w:rsidRDefault="004C1110">
      <w:r>
        <w:separator/>
      </w:r>
    </w:p>
  </w:footnote>
  <w:footnote w:type="continuationSeparator" w:id="0">
    <w:p w14:paraId="1BA63157" w14:textId="77777777" w:rsidR="004C1110" w:rsidRDefault="004C1110">
      <w:r>
        <w:continuationSeparator/>
      </w:r>
    </w:p>
  </w:footnote>
  <w:footnote w:type="continuationNotice" w:id="1">
    <w:p w14:paraId="3FC18F87" w14:textId="77777777" w:rsidR="004C1110" w:rsidRDefault="004C1110"/>
  </w:footnote>
  <w:footnote w:id="2">
    <w:p w14:paraId="53A77023" w14:textId="4C09EB76" w:rsidR="00D364A3" w:rsidRPr="00585558" w:rsidRDefault="00D364A3" w:rsidP="00585558">
      <w:pPr>
        <w:pStyle w:val="Textonotapie"/>
        <w:jc w:val="both"/>
        <w:rPr>
          <w:rFonts w:ascii="Arial" w:hAnsi="Arial" w:cs="Arial"/>
          <w:sz w:val="18"/>
          <w:szCs w:val="18"/>
        </w:rPr>
      </w:pPr>
      <w:r w:rsidRPr="00585558">
        <w:rPr>
          <w:rStyle w:val="Refdenotaalpie"/>
          <w:rFonts w:ascii="Arial" w:hAnsi="Arial" w:cs="Arial"/>
          <w:sz w:val="18"/>
          <w:szCs w:val="18"/>
        </w:rPr>
        <w:footnoteRef/>
      </w:r>
      <w:r w:rsidRPr="00585558">
        <w:rPr>
          <w:rFonts w:ascii="Arial" w:hAnsi="Arial" w:cs="Arial"/>
          <w:sz w:val="18"/>
          <w:szCs w:val="18"/>
        </w:rPr>
        <w:t xml:space="preserve"> Tribunal Superior de Pereira- Sala Laboral, auto del 13 de noviembre de 2019, Rad. 002-2019-00150, M.P. Ana Lucía Caicedo Calderón.</w:t>
      </w:r>
    </w:p>
  </w:footnote>
  <w:footnote w:id="3">
    <w:p w14:paraId="06544CB0" w14:textId="637BBA8E" w:rsidR="00245D40" w:rsidRPr="00585558" w:rsidRDefault="00245D40" w:rsidP="00585558">
      <w:pPr>
        <w:pStyle w:val="Textonotapie"/>
        <w:jc w:val="both"/>
        <w:rPr>
          <w:rFonts w:ascii="Arial" w:hAnsi="Arial" w:cs="Arial"/>
          <w:sz w:val="18"/>
          <w:szCs w:val="18"/>
        </w:rPr>
      </w:pPr>
      <w:r w:rsidRPr="00585558">
        <w:rPr>
          <w:rStyle w:val="Refdenotaalpie"/>
          <w:rFonts w:ascii="Arial" w:hAnsi="Arial" w:cs="Arial"/>
          <w:sz w:val="18"/>
          <w:szCs w:val="18"/>
        </w:rPr>
        <w:footnoteRef/>
      </w:r>
      <w:r w:rsidRPr="00585558">
        <w:rPr>
          <w:rFonts w:ascii="Arial" w:hAnsi="Arial" w:cs="Arial"/>
          <w:sz w:val="18"/>
          <w:szCs w:val="18"/>
        </w:rPr>
        <w:t xml:space="preserve"> Página 2 del expediente digitalizado, carpeta primera instancia.</w:t>
      </w:r>
    </w:p>
  </w:footnote>
  <w:footnote w:id="4">
    <w:p w14:paraId="2B6DEACE" w14:textId="20880227" w:rsidR="00184569" w:rsidRPr="00585558" w:rsidRDefault="00184569" w:rsidP="00585558">
      <w:pPr>
        <w:pStyle w:val="Textonotapie"/>
        <w:jc w:val="both"/>
        <w:rPr>
          <w:rFonts w:ascii="Arial" w:hAnsi="Arial" w:cs="Arial"/>
          <w:sz w:val="18"/>
          <w:szCs w:val="18"/>
        </w:rPr>
      </w:pPr>
      <w:r w:rsidRPr="00585558">
        <w:rPr>
          <w:rStyle w:val="Refdenotaalpie"/>
          <w:rFonts w:ascii="Arial" w:hAnsi="Arial" w:cs="Arial"/>
          <w:sz w:val="18"/>
          <w:szCs w:val="18"/>
        </w:rPr>
        <w:footnoteRef/>
      </w:r>
      <w:r w:rsidRPr="00585558">
        <w:rPr>
          <w:rFonts w:ascii="Arial" w:hAnsi="Arial" w:cs="Arial"/>
          <w:sz w:val="18"/>
          <w:szCs w:val="18"/>
        </w:rPr>
        <w:t xml:space="preserve"> Página 56 del expediente digitalizado, carpeta primera instancia. </w:t>
      </w:r>
    </w:p>
  </w:footnote>
  <w:footnote w:id="5">
    <w:p w14:paraId="1BAFCC48" w14:textId="2037A56C" w:rsidR="00CF57CF" w:rsidRPr="00585558" w:rsidRDefault="00CF57CF" w:rsidP="00585558">
      <w:pPr>
        <w:pStyle w:val="Textonotapie"/>
        <w:jc w:val="both"/>
        <w:rPr>
          <w:rFonts w:ascii="Arial" w:hAnsi="Arial" w:cs="Arial"/>
          <w:sz w:val="18"/>
          <w:szCs w:val="18"/>
        </w:rPr>
      </w:pPr>
      <w:r w:rsidRPr="00585558">
        <w:rPr>
          <w:rStyle w:val="Refdenotaalpie"/>
          <w:rFonts w:ascii="Arial" w:hAnsi="Arial" w:cs="Arial"/>
          <w:sz w:val="18"/>
          <w:szCs w:val="18"/>
        </w:rPr>
        <w:footnoteRef/>
      </w:r>
      <w:r w:rsidRPr="00585558">
        <w:rPr>
          <w:rFonts w:ascii="Arial" w:hAnsi="Arial" w:cs="Arial"/>
          <w:sz w:val="18"/>
          <w:szCs w:val="18"/>
        </w:rPr>
        <w:t xml:space="preserve"> Archivo 10 del expediente digitalizado, carpeta primera instancia.</w:t>
      </w:r>
    </w:p>
  </w:footnote>
  <w:footnote w:id="6">
    <w:p w14:paraId="3D9B0573" w14:textId="5359402A" w:rsidR="00863247" w:rsidRPr="00585558" w:rsidRDefault="00863247" w:rsidP="00585558">
      <w:pPr>
        <w:pStyle w:val="Textonotapie"/>
        <w:jc w:val="both"/>
        <w:rPr>
          <w:rFonts w:ascii="Arial" w:hAnsi="Arial" w:cs="Arial"/>
          <w:sz w:val="18"/>
          <w:szCs w:val="18"/>
        </w:rPr>
      </w:pPr>
      <w:r w:rsidRPr="00585558">
        <w:rPr>
          <w:rStyle w:val="Refdenotaalpie"/>
          <w:rFonts w:ascii="Arial" w:hAnsi="Arial" w:cs="Arial"/>
          <w:sz w:val="18"/>
          <w:szCs w:val="18"/>
        </w:rPr>
        <w:footnoteRef/>
      </w:r>
      <w:r w:rsidRPr="00585558">
        <w:rPr>
          <w:rFonts w:ascii="Arial" w:hAnsi="Arial" w:cs="Arial"/>
          <w:sz w:val="18"/>
          <w:szCs w:val="18"/>
        </w:rPr>
        <w:t xml:space="preserve"> </w:t>
      </w:r>
      <w:r w:rsidR="002B1A23" w:rsidRPr="00585558">
        <w:rPr>
          <w:rFonts w:ascii="Arial" w:hAnsi="Arial" w:cs="Arial"/>
          <w:sz w:val="18"/>
          <w:szCs w:val="18"/>
        </w:rPr>
        <w:t>Archivo 11 del expediente digitalizado, carpeta primera instancia.</w:t>
      </w:r>
    </w:p>
  </w:footnote>
  <w:footnote w:id="7">
    <w:p w14:paraId="0AC38745" w14:textId="6C73035F" w:rsidR="002B1A23" w:rsidRPr="00585558" w:rsidRDefault="002B1A23" w:rsidP="00585558">
      <w:pPr>
        <w:pStyle w:val="Textonotapie"/>
        <w:jc w:val="both"/>
        <w:rPr>
          <w:rFonts w:ascii="Arial" w:hAnsi="Arial" w:cs="Arial"/>
          <w:sz w:val="18"/>
          <w:szCs w:val="18"/>
        </w:rPr>
      </w:pPr>
      <w:r w:rsidRPr="00585558">
        <w:rPr>
          <w:rStyle w:val="Refdenotaalpie"/>
          <w:rFonts w:ascii="Arial" w:hAnsi="Arial" w:cs="Arial"/>
          <w:sz w:val="18"/>
          <w:szCs w:val="18"/>
        </w:rPr>
        <w:footnoteRef/>
      </w:r>
      <w:r w:rsidRPr="00585558">
        <w:rPr>
          <w:rFonts w:ascii="Arial" w:hAnsi="Arial" w:cs="Arial"/>
          <w:sz w:val="18"/>
          <w:szCs w:val="18"/>
        </w:rPr>
        <w:t xml:space="preserve"> Archivo 12 del expediente digitalizado, carpeta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BD3133" w:rsidRDefault="00BD3133">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BD3133" w:rsidRDefault="00BD3133">
    <w:pPr>
      <w:pStyle w:val="Encabezado"/>
    </w:pPr>
  </w:p>
  <w:p w14:paraId="1D800C6F" w14:textId="77777777" w:rsidR="00BD3133" w:rsidRDefault="00BD31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8F4FE" w14:textId="35B85DE1" w:rsidR="00F519FB" w:rsidRPr="00585558" w:rsidRDefault="00F519FB" w:rsidP="00585558">
    <w:pPr>
      <w:jc w:val="both"/>
      <w:rPr>
        <w:rFonts w:ascii="Arial" w:hAnsi="Arial" w:cs="Arial"/>
        <w:bCs/>
        <w:sz w:val="18"/>
        <w:szCs w:val="18"/>
      </w:rPr>
    </w:pPr>
    <w:r w:rsidRPr="00585558">
      <w:rPr>
        <w:rFonts w:ascii="Arial" w:hAnsi="Arial" w:cs="Arial"/>
        <w:bCs/>
        <w:sz w:val="18"/>
        <w:szCs w:val="18"/>
      </w:rPr>
      <w:t>Radicación No.:</w:t>
    </w:r>
    <w:r w:rsidRPr="00585558">
      <w:rPr>
        <w:rFonts w:ascii="Arial" w:hAnsi="Arial" w:cs="Arial"/>
        <w:bCs/>
        <w:sz w:val="18"/>
        <w:szCs w:val="18"/>
      </w:rPr>
      <w:tab/>
    </w:r>
    <w:r w:rsidRPr="00585558">
      <w:rPr>
        <w:rFonts w:ascii="Arial" w:hAnsi="Arial" w:cs="Arial"/>
        <w:bCs/>
        <w:sz w:val="18"/>
        <w:szCs w:val="18"/>
      </w:rPr>
      <w:tab/>
      <w:t>66170-31-05-001-2019-00</w:t>
    </w:r>
    <w:r w:rsidR="00632748" w:rsidRPr="00585558">
      <w:rPr>
        <w:rFonts w:ascii="Arial" w:hAnsi="Arial" w:cs="Arial"/>
        <w:bCs/>
        <w:sz w:val="18"/>
        <w:szCs w:val="18"/>
      </w:rPr>
      <w:t>319</w:t>
    </w:r>
    <w:r w:rsidRPr="00585558">
      <w:rPr>
        <w:rFonts w:ascii="Arial" w:hAnsi="Arial" w:cs="Arial"/>
        <w:bCs/>
        <w:sz w:val="18"/>
        <w:szCs w:val="18"/>
      </w:rPr>
      <w:t>-01</w:t>
    </w:r>
  </w:p>
  <w:p w14:paraId="71453134" w14:textId="012D2703" w:rsidR="00F519FB" w:rsidRPr="00585558" w:rsidRDefault="00F519FB" w:rsidP="00585558">
    <w:pPr>
      <w:jc w:val="both"/>
      <w:rPr>
        <w:rFonts w:ascii="Arial" w:hAnsi="Arial" w:cs="Arial"/>
        <w:bCs/>
        <w:sz w:val="18"/>
        <w:szCs w:val="18"/>
      </w:rPr>
    </w:pPr>
    <w:r w:rsidRPr="00585558">
      <w:rPr>
        <w:rFonts w:ascii="Arial" w:hAnsi="Arial" w:cs="Arial"/>
        <w:bCs/>
        <w:sz w:val="18"/>
        <w:szCs w:val="18"/>
      </w:rPr>
      <w:t>Demandante:</w:t>
    </w:r>
    <w:r w:rsidRPr="00585558">
      <w:rPr>
        <w:rFonts w:ascii="Arial" w:hAnsi="Arial" w:cs="Arial"/>
        <w:bCs/>
        <w:sz w:val="18"/>
        <w:szCs w:val="18"/>
      </w:rPr>
      <w:tab/>
    </w:r>
    <w:r w:rsidRPr="00585558">
      <w:rPr>
        <w:rFonts w:ascii="Arial" w:hAnsi="Arial" w:cs="Arial"/>
        <w:bCs/>
        <w:sz w:val="18"/>
        <w:szCs w:val="18"/>
      </w:rPr>
      <w:tab/>
    </w:r>
    <w:r w:rsidR="00632748" w:rsidRPr="00585558">
      <w:rPr>
        <w:rFonts w:ascii="Arial" w:hAnsi="Arial" w:cs="Arial"/>
        <w:bCs/>
        <w:sz w:val="18"/>
        <w:szCs w:val="18"/>
      </w:rPr>
      <w:t xml:space="preserve">Armando Correa Grisales </w:t>
    </w:r>
  </w:p>
  <w:p w14:paraId="31B4B3EA" w14:textId="611B4827" w:rsidR="00BD3133" w:rsidRPr="00585558" w:rsidRDefault="00F519FB" w:rsidP="00585558">
    <w:pPr>
      <w:jc w:val="both"/>
      <w:rPr>
        <w:rFonts w:ascii="Arial" w:hAnsi="Arial" w:cs="Arial"/>
        <w:bCs/>
        <w:sz w:val="18"/>
        <w:szCs w:val="18"/>
      </w:rPr>
    </w:pPr>
    <w:r w:rsidRPr="00585558">
      <w:rPr>
        <w:rFonts w:ascii="Arial" w:hAnsi="Arial" w:cs="Arial"/>
        <w:bCs/>
        <w:sz w:val="18"/>
        <w:szCs w:val="18"/>
      </w:rPr>
      <w:t>Demandado:</w:t>
    </w:r>
    <w:r w:rsidRPr="00585558">
      <w:rPr>
        <w:rFonts w:ascii="Arial" w:hAnsi="Arial" w:cs="Arial"/>
        <w:bCs/>
        <w:sz w:val="18"/>
        <w:szCs w:val="18"/>
      </w:rPr>
      <w:tab/>
    </w:r>
    <w:r w:rsidRPr="00585558">
      <w:rPr>
        <w:rFonts w:ascii="Arial" w:hAnsi="Arial" w:cs="Arial"/>
        <w:bCs/>
        <w:sz w:val="18"/>
        <w:szCs w:val="18"/>
      </w:rPr>
      <w:tab/>
    </w:r>
    <w:r w:rsidR="00585558" w:rsidRPr="00585558">
      <w:rPr>
        <w:rFonts w:ascii="Arial" w:hAnsi="Arial" w:cs="Arial"/>
        <w:bCs/>
        <w:sz w:val="18"/>
        <w:szCs w:val="18"/>
      </w:rPr>
      <w:t>Timón</w:t>
    </w:r>
    <w:r w:rsidRPr="00585558">
      <w:rPr>
        <w:rFonts w:ascii="Arial" w:hAnsi="Arial" w:cs="Arial"/>
        <w:bCs/>
        <w:sz w:val="18"/>
        <w:szCs w:val="18"/>
      </w:rPr>
      <w:t xml:space="preserve"> S.A</w:t>
    </w:r>
    <w:r w:rsidR="00585558" w:rsidRPr="00585558">
      <w:rPr>
        <w:rFonts w:ascii="Arial" w:hAnsi="Arial" w:cs="Arial"/>
        <w:bCs/>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4B7A08"/>
    <w:multiLevelType w:val="hybridMultilevel"/>
    <w:tmpl w:val="F41202F6"/>
    <w:lvl w:ilvl="0" w:tplc="1B46B890">
      <w:start w:val="1"/>
      <w:numFmt w:val="decimal"/>
      <w:lvlText w:val="%1."/>
      <w:lvlJc w:val="left"/>
      <w:pPr>
        <w:ind w:left="1426" w:hanging="360"/>
      </w:pPr>
      <w:rPr>
        <w:rFonts w:hint="default"/>
      </w:rPr>
    </w:lvl>
    <w:lvl w:ilvl="1" w:tplc="240A0019" w:tentative="1">
      <w:start w:val="1"/>
      <w:numFmt w:val="lowerLetter"/>
      <w:lvlText w:val="%2."/>
      <w:lvlJc w:val="left"/>
      <w:pPr>
        <w:ind w:left="2146" w:hanging="360"/>
      </w:pPr>
    </w:lvl>
    <w:lvl w:ilvl="2" w:tplc="240A001B" w:tentative="1">
      <w:start w:val="1"/>
      <w:numFmt w:val="lowerRoman"/>
      <w:lvlText w:val="%3."/>
      <w:lvlJc w:val="right"/>
      <w:pPr>
        <w:ind w:left="2866" w:hanging="180"/>
      </w:pPr>
    </w:lvl>
    <w:lvl w:ilvl="3" w:tplc="240A000F" w:tentative="1">
      <w:start w:val="1"/>
      <w:numFmt w:val="decimal"/>
      <w:lvlText w:val="%4."/>
      <w:lvlJc w:val="left"/>
      <w:pPr>
        <w:ind w:left="3586" w:hanging="360"/>
      </w:pPr>
    </w:lvl>
    <w:lvl w:ilvl="4" w:tplc="240A0019" w:tentative="1">
      <w:start w:val="1"/>
      <w:numFmt w:val="lowerLetter"/>
      <w:lvlText w:val="%5."/>
      <w:lvlJc w:val="left"/>
      <w:pPr>
        <w:ind w:left="4306" w:hanging="360"/>
      </w:pPr>
    </w:lvl>
    <w:lvl w:ilvl="5" w:tplc="240A001B" w:tentative="1">
      <w:start w:val="1"/>
      <w:numFmt w:val="lowerRoman"/>
      <w:lvlText w:val="%6."/>
      <w:lvlJc w:val="right"/>
      <w:pPr>
        <w:ind w:left="5026" w:hanging="180"/>
      </w:pPr>
    </w:lvl>
    <w:lvl w:ilvl="6" w:tplc="240A000F" w:tentative="1">
      <w:start w:val="1"/>
      <w:numFmt w:val="decimal"/>
      <w:lvlText w:val="%7."/>
      <w:lvlJc w:val="left"/>
      <w:pPr>
        <w:ind w:left="5746" w:hanging="360"/>
      </w:pPr>
    </w:lvl>
    <w:lvl w:ilvl="7" w:tplc="240A0019" w:tentative="1">
      <w:start w:val="1"/>
      <w:numFmt w:val="lowerLetter"/>
      <w:lvlText w:val="%8."/>
      <w:lvlJc w:val="left"/>
      <w:pPr>
        <w:ind w:left="6466" w:hanging="360"/>
      </w:pPr>
    </w:lvl>
    <w:lvl w:ilvl="8" w:tplc="240A001B" w:tentative="1">
      <w:start w:val="1"/>
      <w:numFmt w:val="lowerRoman"/>
      <w:lvlText w:val="%9."/>
      <w:lvlJc w:val="right"/>
      <w:pPr>
        <w:ind w:left="7186" w:hanging="180"/>
      </w:pPr>
    </w:lvl>
  </w:abstractNum>
  <w:abstractNum w:abstractNumId="2" w15:restartNumberingAfterBreak="0">
    <w:nsid w:val="28D77397"/>
    <w:multiLevelType w:val="hybridMultilevel"/>
    <w:tmpl w:val="EE6413B0"/>
    <w:lvl w:ilvl="0" w:tplc="CC161C4E">
      <w:start w:val="1"/>
      <w:numFmt w:val="lowerRoman"/>
      <w:lvlText w:val="%1)"/>
      <w:lvlJc w:val="left"/>
      <w:pPr>
        <w:ind w:left="1080" w:hanging="72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DD603BA"/>
    <w:multiLevelType w:val="hybridMultilevel"/>
    <w:tmpl w:val="46FA5884"/>
    <w:lvl w:ilvl="0" w:tplc="81F05402">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73F0526"/>
    <w:multiLevelType w:val="multilevel"/>
    <w:tmpl w:val="606A1FE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4A8F04F1"/>
    <w:multiLevelType w:val="multilevel"/>
    <w:tmpl w:val="1F30E702"/>
    <w:lvl w:ilvl="0">
      <w:start w:val="6"/>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4C0C2D14"/>
    <w:multiLevelType w:val="hybridMultilevel"/>
    <w:tmpl w:val="A24493AE"/>
    <w:lvl w:ilvl="0" w:tplc="F670D3D8">
      <w:start w:val="1"/>
      <w:numFmt w:val="lowerRoman"/>
      <w:lvlText w:val="%1)"/>
      <w:lvlJc w:val="left"/>
      <w:pPr>
        <w:ind w:left="1080" w:hanging="72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E7B220C"/>
    <w:multiLevelType w:val="hybridMultilevel"/>
    <w:tmpl w:val="B1D487A4"/>
    <w:lvl w:ilvl="0" w:tplc="6BD6867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122728A"/>
    <w:multiLevelType w:val="multilevel"/>
    <w:tmpl w:val="8D604076"/>
    <w:lvl w:ilvl="0">
      <w:start w:val="1"/>
      <w:numFmt w:val="decimal"/>
      <w:lvlText w:val="%1."/>
      <w:lvlJc w:val="left"/>
      <w:pPr>
        <w:ind w:left="1068" w:hanging="360"/>
      </w:pPr>
    </w:lvl>
    <w:lvl w:ilvl="1">
      <w:start w:val="1"/>
      <w:numFmt w:val="bullet"/>
      <w:lvlText w:val=""/>
      <w:lvlJc w:val="left"/>
      <w:pPr>
        <w:ind w:left="1428" w:hanging="720"/>
      </w:pPr>
      <w:rPr>
        <w:rFonts w:ascii="Symbol" w:hAnsi="Symbol" w:hint="default"/>
      </w:rPr>
    </w:lvl>
    <w:lvl w:ilvl="2">
      <w:start w:val="1"/>
      <w:numFmt w:val="decimal"/>
      <w:lvlText w:val="%1.%2.%3."/>
      <w:lvlJc w:val="left"/>
      <w:pPr>
        <w:ind w:left="1788" w:hanging="1080"/>
      </w:pPr>
    </w:lvl>
    <w:lvl w:ilvl="3">
      <w:start w:val="1"/>
      <w:numFmt w:val="decimal"/>
      <w:lvlText w:val="%1.%2.%3.%4."/>
      <w:lvlJc w:val="left"/>
      <w:pPr>
        <w:ind w:left="2148" w:hanging="1440"/>
      </w:pPr>
    </w:lvl>
    <w:lvl w:ilvl="4">
      <w:start w:val="1"/>
      <w:numFmt w:val="decimal"/>
      <w:lvlText w:val="%1.%2.%3.%4.%5."/>
      <w:lvlJc w:val="left"/>
      <w:pPr>
        <w:ind w:left="2148" w:hanging="1440"/>
      </w:pPr>
    </w:lvl>
    <w:lvl w:ilvl="5">
      <w:start w:val="1"/>
      <w:numFmt w:val="decimal"/>
      <w:lvlText w:val="%1.%2.%3.%4.%5.%6."/>
      <w:lvlJc w:val="left"/>
      <w:pPr>
        <w:ind w:left="2508" w:hanging="1800"/>
      </w:pPr>
    </w:lvl>
    <w:lvl w:ilvl="6">
      <w:start w:val="1"/>
      <w:numFmt w:val="decimal"/>
      <w:lvlText w:val="%1.%2.%3.%4.%5.%6.%7."/>
      <w:lvlJc w:val="left"/>
      <w:pPr>
        <w:ind w:left="2868" w:hanging="2160"/>
      </w:pPr>
    </w:lvl>
    <w:lvl w:ilvl="7">
      <w:start w:val="1"/>
      <w:numFmt w:val="decimal"/>
      <w:lvlText w:val="%1.%2.%3.%4.%5.%6.%7.%8."/>
      <w:lvlJc w:val="left"/>
      <w:pPr>
        <w:ind w:left="3228" w:hanging="2520"/>
      </w:pPr>
    </w:lvl>
    <w:lvl w:ilvl="8">
      <w:start w:val="1"/>
      <w:numFmt w:val="decimal"/>
      <w:lvlText w:val="%1.%2.%3.%4.%5.%6.%7.%8.%9."/>
      <w:lvlJc w:val="left"/>
      <w:pPr>
        <w:ind w:left="3228" w:hanging="2520"/>
      </w:pPr>
    </w:lvl>
  </w:abstractNum>
  <w:abstractNum w:abstractNumId="10" w15:restartNumberingAfterBreak="0">
    <w:nsid w:val="73C051D2"/>
    <w:multiLevelType w:val="multilevel"/>
    <w:tmpl w:val="3F8C28E4"/>
    <w:lvl w:ilvl="0">
      <w:start w:val="1"/>
      <w:numFmt w:val="decimal"/>
      <w:lvlText w:val="%1."/>
      <w:lvlJc w:val="left"/>
      <w:pPr>
        <w:ind w:left="720" w:hanging="360"/>
      </w:pPr>
      <w:rPr>
        <w:b/>
        <w:bCs/>
      </w:rPr>
    </w:lvl>
    <w:lvl w:ilvl="1">
      <w:start w:val="2"/>
      <w:numFmt w:val="decimal"/>
      <w:lvlText w:val="%1.%2"/>
      <w:lvlJc w:val="left"/>
      <w:pPr>
        <w:ind w:left="1800" w:hanging="720"/>
      </w:pPr>
    </w:lvl>
    <w:lvl w:ilvl="2">
      <w:start w:val="1"/>
      <w:numFmt w:val="decimal"/>
      <w:lvlText w:val="%1.%2.%3"/>
      <w:lvlJc w:val="left"/>
      <w:pPr>
        <w:ind w:left="2880" w:hanging="1080"/>
      </w:pPr>
    </w:lvl>
    <w:lvl w:ilvl="3">
      <w:start w:val="1"/>
      <w:numFmt w:val="decimal"/>
      <w:lvlText w:val="%1.%2.%3.%4"/>
      <w:lvlJc w:val="left"/>
      <w:pPr>
        <w:ind w:left="3600" w:hanging="1080"/>
      </w:pPr>
    </w:lvl>
    <w:lvl w:ilvl="4">
      <w:start w:val="1"/>
      <w:numFmt w:val="decimal"/>
      <w:lvlText w:val="%1.%2.%3.%4.%5"/>
      <w:lvlJc w:val="left"/>
      <w:pPr>
        <w:ind w:left="4680" w:hanging="1440"/>
      </w:pPr>
    </w:lvl>
    <w:lvl w:ilvl="5">
      <w:start w:val="1"/>
      <w:numFmt w:val="decimal"/>
      <w:lvlText w:val="%1.%2.%3.%4.%5.%6"/>
      <w:lvlJc w:val="left"/>
      <w:pPr>
        <w:ind w:left="5760" w:hanging="1800"/>
      </w:pPr>
    </w:lvl>
    <w:lvl w:ilvl="6">
      <w:start w:val="1"/>
      <w:numFmt w:val="decimal"/>
      <w:lvlText w:val="%1.%2.%3.%4.%5.%6.%7"/>
      <w:lvlJc w:val="left"/>
      <w:pPr>
        <w:ind w:left="6840" w:hanging="2160"/>
      </w:pPr>
    </w:lvl>
    <w:lvl w:ilvl="7">
      <w:start w:val="1"/>
      <w:numFmt w:val="decimal"/>
      <w:lvlText w:val="%1.%2.%3.%4.%5.%6.%7.%8"/>
      <w:lvlJc w:val="left"/>
      <w:pPr>
        <w:ind w:left="7560" w:hanging="2160"/>
      </w:pPr>
    </w:lvl>
    <w:lvl w:ilvl="8">
      <w:start w:val="1"/>
      <w:numFmt w:val="decimal"/>
      <w:lvlText w:val="%1.%2.%3.%4.%5.%6.%7.%8.%9"/>
      <w:lvlJc w:val="left"/>
      <w:pPr>
        <w:ind w:left="8640" w:hanging="2520"/>
      </w:pPr>
    </w:lvl>
  </w:abstractNum>
  <w:num w:numId="1">
    <w:abstractNumId w:val="0"/>
  </w:num>
  <w:num w:numId="2">
    <w:abstractNumId w:val="7"/>
  </w:num>
  <w:num w:numId="3">
    <w:abstractNumId w:val="9"/>
  </w:num>
  <w:num w:numId="4">
    <w:abstractNumId w:val="3"/>
  </w:num>
  <w:num w:numId="5">
    <w:abstractNumId w:val="6"/>
  </w:num>
  <w:num w:numId="6">
    <w:abstractNumId w:val="2"/>
  </w:num>
  <w:num w:numId="7">
    <w:abstractNumId w:val="10"/>
  </w:num>
  <w:num w:numId="8">
    <w:abstractNumId w:val="8"/>
  </w:num>
  <w:num w:numId="9">
    <w:abstractNumId w:val="1"/>
  </w:num>
  <w:num w:numId="10">
    <w:abstractNumId w:val="5"/>
  </w:num>
  <w:num w:numId="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2C"/>
    <w:rsid w:val="00000588"/>
    <w:rsid w:val="00000709"/>
    <w:rsid w:val="0000089E"/>
    <w:rsid w:val="00000F38"/>
    <w:rsid w:val="00001311"/>
    <w:rsid w:val="0000167C"/>
    <w:rsid w:val="00001CEA"/>
    <w:rsid w:val="00001E22"/>
    <w:rsid w:val="00002362"/>
    <w:rsid w:val="00002AA1"/>
    <w:rsid w:val="00002AEC"/>
    <w:rsid w:val="000033DB"/>
    <w:rsid w:val="00003532"/>
    <w:rsid w:val="00004003"/>
    <w:rsid w:val="000043B8"/>
    <w:rsid w:val="0000451C"/>
    <w:rsid w:val="000057C8"/>
    <w:rsid w:val="00005AE6"/>
    <w:rsid w:val="00006084"/>
    <w:rsid w:val="0000616E"/>
    <w:rsid w:val="00006421"/>
    <w:rsid w:val="000067FE"/>
    <w:rsid w:val="00006AB3"/>
    <w:rsid w:val="00007112"/>
    <w:rsid w:val="000108A0"/>
    <w:rsid w:val="000108FA"/>
    <w:rsid w:val="00010FA2"/>
    <w:rsid w:val="000113A2"/>
    <w:rsid w:val="000113AE"/>
    <w:rsid w:val="000116DD"/>
    <w:rsid w:val="000117AB"/>
    <w:rsid w:val="00011DC0"/>
    <w:rsid w:val="00013138"/>
    <w:rsid w:val="000138D2"/>
    <w:rsid w:val="00014101"/>
    <w:rsid w:val="00014172"/>
    <w:rsid w:val="00014949"/>
    <w:rsid w:val="000149FB"/>
    <w:rsid w:val="00014F1A"/>
    <w:rsid w:val="000153D6"/>
    <w:rsid w:val="00015677"/>
    <w:rsid w:val="00015C7D"/>
    <w:rsid w:val="00016531"/>
    <w:rsid w:val="00016CEA"/>
    <w:rsid w:val="00016DF1"/>
    <w:rsid w:val="00017532"/>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1C02"/>
    <w:rsid w:val="000355F6"/>
    <w:rsid w:val="00035929"/>
    <w:rsid w:val="00035BF4"/>
    <w:rsid w:val="00035CE7"/>
    <w:rsid w:val="00035D3A"/>
    <w:rsid w:val="000360E7"/>
    <w:rsid w:val="00036862"/>
    <w:rsid w:val="00036C06"/>
    <w:rsid w:val="00036EDF"/>
    <w:rsid w:val="00036EF2"/>
    <w:rsid w:val="00037530"/>
    <w:rsid w:val="00037AF3"/>
    <w:rsid w:val="00037FB7"/>
    <w:rsid w:val="000400DC"/>
    <w:rsid w:val="000401E4"/>
    <w:rsid w:val="000402A1"/>
    <w:rsid w:val="0004069C"/>
    <w:rsid w:val="00041836"/>
    <w:rsid w:val="00041F36"/>
    <w:rsid w:val="000423AA"/>
    <w:rsid w:val="000424DD"/>
    <w:rsid w:val="000424FE"/>
    <w:rsid w:val="00042929"/>
    <w:rsid w:val="00042BE8"/>
    <w:rsid w:val="00042D64"/>
    <w:rsid w:val="00043582"/>
    <w:rsid w:val="0004475C"/>
    <w:rsid w:val="00044C28"/>
    <w:rsid w:val="00044E95"/>
    <w:rsid w:val="000454B0"/>
    <w:rsid w:val="00045726"/>
    <w:rsid w:val="00045950"/>
    <w:rsid w:val="00045CB3"/>
    <w:rsid w:val="000461AB"/>
    <w:rsid w:val="00046230"/>
    <w:rsid w:val="0004798C"/>
    <w:rsid w:val="000479F7"/>
    <w:rsid w:val="000502A9"/>
    <w:rsid w:val="00050B8B"/>
    <w:rsid w:val="000516FA"/>
    <w:rsid w:val="000526DE"/>
    <w:rsid w:val="0005299F"/>
    <w:rsid w:val="00053381"/>
    <w:rsid w:val="00053767"/>
    <w:rsid w:val="000539D9"/>
    <w:rsid w:val="00053BBC"/>
    <w:rsid w:val="00054180"/>
    <w:rsid w:val="00054AC2"/>
    <w:rsid w:val="000561B5"/>
    <w:rsid w:val="00056F1F"/>
    <w:rsid w:val="00057092"/>
    <w:rsid w:val="000575D1"/>
    <w:rsid w:val="00057644"/>
    <w:rsid w:val="00057E02"/>
    <w:rsid w:val="00062362"/>
    <w:rsid w:val="0006296E"/>
    <w:rsid w:val="0006298A"/>
    <w:rsid w:val="000634C3"/>
    <w:rsid w:val="00063B66"/>
    <w:rsid w:val="00063D48"/>
    <w:rsid w:val="00063FBC"/>
    <w:rsid w:val="00064C80"/>
    <w:rsid w:val="00065677"/>
    <w:rsid w:val="00065765"/>
    <w:rsid w:val="00065C21"/>
    <w:rsid w:val="00065E53"/>
    <w:rsid w:val="00066199"/>
    <w:rsid w:val="00067227"/>
    <w:rsid w:val="0007089E"/>
    <w:rsid w:val="00070FB2"/>
    <w:rsid w:val="00071C2C"/>
    <w:rsid w:val="00073AD8"/>
    <w:rsid w:val="00073CDD"/>
    <w:rsid w:val="00074717"/>
    <w:rsid w:val="0007528D"/>
    <w:rsid w:val="000755E0"/>
    <w:rsid w:val="000758C9"/>
    <w:rsid w:val="00075CDE"/>
    <w:rsid w:val="000768A1"/>
    <w:rsid w:val="00076CCC"/>
    <w:rsid w:val="000770E2"/>
    <w:rsid w:val="00077395"/>
    <w:rsid w:val="00077A2A"/>
    <w:rsid w:val="000804F3"/>
    <w:rsid w:val="00080A28"/>
    <w:rsid w:val="0008113C"/>
    <w:rsid w:val="000815B8"/>
    <w:rsid w:val="000816D0"/>
    <w:rsid w:val="000821A3"/>
    <w:rsid w:val="00082836"/>
    <w:rsid w:val="00082F11"/>
    <w:rsid w:val="000834E1"/>
    <w:rsid w:val="00084E54"/>
    <w:rsid w:val="00084F5B"/>
    <w:rsid w:val="00085416"/>
    <w:rsid w:val="00085865"/>
    <w:rsid w:val="00085A34"/>
    <w:rsid w:val="00085F79"/>
    <w:rsid w:val="00086216"/>
    <w:rsid w:val="00086703"/>
    <w:rsid w:val="00087119"/>
    <w:rsid w:val="00087799"/>
    <w:rsid w:val="00087FDF"/>
    <w:rsid w:val="00090314"/>
    <w:rsid w:val="00090391"/>
    <w:rsid w:val="000905DA"/>
    <w:rsid w:val="00090A38"/>
    <w:rsid w:val="00090C03"/>
    <w:rsid w:val="000910A9"/>
    <w:rsid w:val="00091B1C"/>
    <w:rsid w:val="00091C87"/>
    <w:rsid w:val="00092999"/>
    <w:rsid w:val="00092B43"/>
    <w:rsid w:val="000934B4"/>
    <w:rsid w:val="000934F5"/>
    <w:rsid w:val="0009361E"/>
    <w:rsid w:val="00093AD4"/>
    <w:rsid w:val="00093D21"/>
    <w:rsid w:val="00093DFA"/>
    <w:rsid w:val="000945BA"/>
    <w:rsid w:val="0009470B"/>
    <w:rsid w:val="00094805"/>
    <w:rsid w:val="0009509A"/>
    <w:rsid w:val="00096148"/>
    <w:rsid w:val="00096A81"/>
    <w:rsid w:val="00096C52"/>
    <w:rsid w:val="000974DF"/>
    <w:rsid w:val="0009794F"/>
    <w:rsid w:val="00097ED3"/>
    <w:rsid w:val="000A032D"/>
    <w:rsid w:val="000A129C"/>
    <w:rsid w:val="000A2266"/>
    <w:rsid w:val="000A22BF"/>
    <w:rsid w:val="000A23F4"/>
    <w:rsid w:val="000A29E4"/>
    <w:rsid w:val="000A3567"/>
    <w:rsid w:val="000A36A6"/>
    <w:rsid w:val="000A37DE"/>
    <w:rsid w:val="000A39A9"/>
    <w:rsid w:val="000A3DFE"/>
    <w:rsid w:val="000A4174"/>
    <w:rsid w:val="000A577D"/>
    <w:rsid w:val="000A5A26"/>
    <w:rsid w:val="000A5C99"/>
    <w:rsid w:val="000A61BC"/>
    <w:rsid w:val="000A6BD6"/>
    <w:rsid w:val="000A73FC"/>
    <w:rsid w:val="000A7871"/>
    <w:rsid w:val="000A79C3"/>
    <w:rsid w:val="000A7A02"/>
    <w:rsid w:val="000B0C39"/>
    <w:rsid w:val="000B0DC6"/>
    <w:rsid w:val="000B0F92"/>
    <w:rsid w:val="000B103B"/>
    <w:rsid w:val="000B289C"/>
    <w:rsid w:val="000B3191"/>
    <w:rsid w:val="000B3201"/>
    <w:rsid w:val="000B408E"/>
    <w:rsid w:val="000B4F1F"/>
    <w:rsid w:val="000B5064"/>
    <w:rsid w:val="000B5A5B"/>
    <w:rsid w:val="000B5C7C"/>
    <w:rsid w:val="000B7C76"/>
    <w:rsid w:val="000B7F7C"/>
    <w:rsid w:val="000C032A"/>
    <w:rsid w:val="000C0395"/>
    <w:rsid w:val="000C0CA5"/>
    <w:rsid w:val="000C1504"/>
    <w:rsid w:val="000C1551"/>
    <w:rsid w:val="000C1808"/>
    <w:rsid w:val="000C2226"/>
    <w:rsid w:val="000C29B3"/>
    <w:rsid w:val="000C2C37"/>
    <w:rsid w:val="000C3177"/>
    <w:rsid w:val="000C39D4"/>
    <w:rsid w:val="000C49FA"/>
    <w:rsid w:val="000C4CB0"/>
    <w:rsid w:val="000C5830"/>
    <w:rsid w:val="000C5B4F"/>
    <w:rsid w:val="000C5EDB"/>
    <w:rsid w:val="000C676E"/>
    <w:rsid w:val="000C6851"/>
    <w:rsid w:val="000C6F72"/>
    <w:rsid w:val="000C732F"/>
    <w:rsid w:val="000C7393"/>
    <w:rsid w:val="000C7645"/>
    <w:rsid w:val="000C76C5"/>
    <w:rsid w:val="000C79F9"/>
    <w:rsid w:val="000C7DB4"/>
    <w:rsid w:val="000D2236"/>
    <w:rsid w:val="000D2266"/>
    <w:rsid w:val="000D2A05"/>
    <w:rsid w:val="000D2E16"/>
    <w:rsid w:val="000D306C"/>
    <w:rsid w:val="000D33C5"/>
    <w:rsid w:val="000D349C"/>
    <w:rsid w:val="000D3ABC"/>
    <w:rsid w:val="000D4AAA"/>
    <w:rsid w:val="000D4C36"/>
    <w:rsid w:val="000D6954"/>
    <w:rsid w:val="000D6DD8"/>
    <w:rsid w:val="000D6E32"/>
    <w:rsid w:val="000D7308"/>
    <w:rsid w:val="000D74FA"/>
    <w:rsid w:val="000D78DE"/>
    <w:rsid w:val="000D78EF"/>
    <w:rsid w:val="000D7A48"/>
    <w:rsid w:val="000D7BE7"/>
    <w:rsid w:val="000E02E2"/>
    <w:rsid w:val="000E15CE"/>
    <w:rsid w:val="000E18F8"/>
    <w:rsid w:val="000E1CB4"/>
    <w:rsid w:val="000E1EC1"/>
    <w:rsid w:val="000E1F40"/>
    <w:rsid w:val="000E1F44"/>
    <w:rsid w:val="000E1FFC"/>
    <w:rsid w:val="000E2911"/>
    <w:rsid w:val="000E2B6D"/>
    <w:rsid w:val="000E2C96"/>
    <w:rsid w:val="000E2F2F"/>
    <w:rsid w:val="000E3D17"/>
    <w:rsid w:val="000E46A6"/>
    <w:rsid w:val="000E4D43"/>
    <w:rsid w:val="000E4F18"/>
    <w:rsid w:val="000E4F95"/>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AAB"/>
    <w:rsid w:val="000F5E64"/>
    <w:rsid w:val="000F5E6D"/>
    <w:rsid w:val="000F5EBD"/>
    <w:rsid w:val="000F6917"/>
    <w:rsid w:val="000F6A05"/>
    <w:rsid w:val="000F6B06"/>
    <w:rsid w:val="000F7199"/>
    <w:rsid w:val="000F719F"/>
    <w:rsid w:val="001001C8"/>
    <w:rsid w:val="00100C47"/>
    <w:rsid w:val="00100D4D"/>
    <w:rsid w:val="001015B5"/>
    <w:rsid w:val="00102482"/>
    <w:rsid w:val="001025B5"/>
    <w:rsid w:val="00102835"/>
    <w:rsid w:val="001029DB"/>
    <w:rsid w:val="00103DB6"/>
    <w:rsid w:val="00103F92"/>
    <w:rsid w:val="001045F3"/>
    <w:rsid w:val="00104A14"/>
    <w:rsid w:val="0010539E"/>
    <w:rsid w:val="00106D1B"/>
    <w:rsid w:val="00106DB6"/>
    <w:rsid w:val="001070DD"/>
    <w:rsid w:val="00107553"/>
    <w:rsid w:val="00107712"/>
    <w:rsid w:val="0010779E"/>
    <w:rsid w:val="00107AB5"/>
    <w:rsid w:val="001102C3"/>
    <w:rsid w:val="00110367"/>
    <w:rsid w:val="001103AC"/>
    <w:rsid w:val="001108F5"/>
    <w:rsid w:val="001124F3"/>
    <w:rsid w:val="0011286C"/>
    <w:rsid w:val="00112F15"/>
    <w:rsid w:val="00113705"/>
    <w:rsid w:val="00113870"/>
    <w:rsid w:val="00114499"/>
    <w:rsid w:val="00114619"/>
    <w:rsid w:val="00114AD3"/>
    <w:rsid w:val="001157F3"/>
    <w:rsid w:val="001162F4"/>
    <w:rsid w:val="001172A8"/>
    <w:rsid w:val="001174B9"/>
    <w:rsid w:val="001174E7"/>
    <w:rsid w:val="00120A35"/>
    <w:rsid w:val="00120EAB"/>
    <w:rsid w:val="00122140"/>
    <w:rsid w:val="00122521"/>
    <w:rsid w:val="00123412"/>
    <w:rsid w:val="00123767"/>
    <w:rsid w:val="00123E66"/>
    <w:rsid w:val="001245C1"/>
    <w:rsid w:val="0012488A"/>
    <w:rsid w:val="00124D1E"/>
    <w:rsid w:val="0012516F"/>
    <w:rsid w:val="00125BB8"/>
    <w:rsid w:val="00126266"/>
    <w:rsid w:val="001267C7"/>
    <w:rsid w:val="00127403"/>
    <w:rsid w:val="00127EE2"/>
    <w:rsid w:val="00130D74"/>
    <w:rsid w:val="00131250"/>
    <w:rsid w:val="001313D2"/>
    <w:rsid w:val="00131C1B"/>
    <w:rsid w:val="00131CAA"/>
    <w:rsid w:val="0013280B"/>
    <w:rsid w:val="00133641"/>
    <w:rsid w:val="00133DD5"/>
    <w:rsid w:val="0013439C"/>
    <w:rsid w:val="00134872"/>
    <w:rsid w:val="001355E4"/>
    <w:rsid w:val="00135707"/>
    <w:rsid w:val="00137BDE"/>
    <w:rsid w:val="00137E1C"/>
    <w:rsid w:val="001410C3"/>
    <w:rsid w:val="00141D49"/>
    <w:rsid w:val="00142274"/>
    <w:rsid w:val="00142448"/>
    <w:rsid w:val="00143418"/>
    <w:rsid w:val="001446C7"/>
    <w:rsid w:val="00144A84"/>
    <w:rsid w:val="00144DF0"/>
    <w:rsid w:val="0014623C"/>
    <w:rsid w:val="00146321"/>
    <w:rsid w:val="001464C6"/>
    <w:rsid w:val="00146719"/>
    <w:rsid w:val="00146FF0"/>
    <w:rsid w:val="00147041"/>
    <w:rsid w:val="0015006D"/>
    <w:rsid w:val="00150388"/>
    <w:rsid w:val="00150F76"/>
    <w:rsid w:val="00150FF4"/>
    <w:rsid w:val="001511CE"/>
    <w:rsid w:val="0015175B"/>
    <w:rsid w:val="001517F7"/>
    <w:rsid w:val="00151859"/>
    <w:rsid w:val="00151A39"/>
    <w:rsid w:val="00151F37"/>
    <w:rsid w:val="00152518"/>
    <w:rsid w:val="00152925"/>
    <w:rsid w:val="0015346C"/>
    <w:rsid w:val="00153753"/>
    <w:rsid w:val="00153E29"/>
    <w:rsid w:val="00154604"/>
    <w:rsid w:val="00154A10"/>
    <w:rsid w:val="00154E20"/>
    <w:rsid w:val="00154FBA"/>
    <w:rsid w:val="00155008"/>
    <w:rsid w:val="0015510F"/>
    <w:rsid w:val="0015531B"/>
    <w:rsid w:val="0015533E"/>
    <w:rsid w:val="001554E1"/>
    <w:rsid w:val="00155AE5"/>
    <w:rsid w:val="00156529"/>
    <w:rsid w:val="00156577"/>
    <w:rsid w:val="0015690B"/>
    <w:rsid w:val="00156F0C"/>
    <w:rsid w:val="00156F66"/>
    <w:rsid w:val="001571F6"/>
    <w:rsid w:val="001573DE"/>
    <w:rsid w:val="001576BE"/>
    <w:rsid w:val="00157D7E"/>
    <w:rsid w:val="00160472"/>
    <w:rsid w:val="001604C2"/>
    <w:rsid w:val="001604F6"/>
    <w:rsid w:val="0016169A"/>
    <w:rsid w:val="00161819"/>
    <w:rsid w:val="00161EBF"/>
    <w:rsid w:val="001627AF"/>
    <w:rsid w:val="00162D1D"/>
    <w:rsid w:val="00163A57"/>
    <w:rsid w:val="00163B9F"/>
    <w:rsid w:val="00165724"/>
    <w:rsid w:val="00166A97"/>
    <w:rsid w:val="00166F5B"/>
    <w:rsid w:val="00167EBE"/>
    <w:rsid w:val="001700CB"/>
    <w:rsid w:val="0017023C"/>
    <w:rsid w:val="00170532"/>
    <w:rsid w:val="00170E1A"/>
    <w:rsid w:val="0017149D"/>
    <w:rsid w:val="0017184C"/>
    <w:rsid w:val="00171B5F"/>
    <w:rsid w:val="00172149"/>
    <w:rsid w:val="0017221E"/>
    <w:rsid w:val="00172692"/>
    <w:rsid w:val="00172BAB"/>
    <w:rsid w:val="00172C90"/>
    <w:rsid w:val="00172CAC"/>
    <w:rsid w:val="00173EBE"/>
    <w:rsid w:val="00175883"/>
    <w:rsid w:val="00175C09"/>
    <w:rsid w:val="00175F09"/>
    <w:rsid w:val="0017736B"/>
    <w:rsid w:val="0017784A"/>
    <w:rsid w:val="001807B2"/>
    <w:rsid w:val="00180C70"/>
    <w:rsid w:val="0018136A"/>
    <w:rsid w:val="00182710"/>
    <w:rsid w:val="001827BA"/>
    <w:rsid w:val="001836A6"/>
    <w:rsid w:val="00183A73"/>
    <w:rsid w:val="001841F6"/>
    <w:rsid w:val="001843F0"/>
    <w:rsid w:val="00184569"/>
    <w:rsid w:val="00184CF8"/>
    <w:rsid w:val="00185349"/>
    <w:rsid w:val="00185AC7"/>
    <w:rsid w:val="00185DC7"/>
    <w:rsid w:val="0018662D"/>
    <w:rsid w:val="001867EA"/>
    <w:rsid w:val="00186AF7"/>
    <w:rsid w:val="00186CDF"/>
    <w:rsid w:val="001906E1"/>
    <w:rsid w:val="00191410"/>
    <w:rsid w:val="001917DB"/>
    <w:rsid w:val="00191D60"/>
    <w:rsid w:val="00192076"/>
    <w:rsid w:val="00193410"/>
    <w:rsid w:val="00193623"/>
    <w:rsid w:val="001938F9"/>
    <w:rsid w:val="001939B4"/>
    <w:rsid w:val="00193AAA"/>
    <w:rsid w:val="00193D28"/>
    <w:rsid w:val="00194645"/>
    <w:rsid w:val="00195164"/>
    <w:rsid w:val="00196180"/>
    <w:rsid w:val="001962B9"/>
    <w:rsid w:val="00196342"/>
    <w:rsid w:val="00196D88"/>
    <w:rsid w:val="00197194"/>
    <w:rsid w:val="001971E7"/>
    <w:rsid w:val="00197AB1"/>
    <w:rsid w:val="00197BCD"/>
    <w:rsid w:val="00197CFD"/>
    <w:rsid w:val="00197F4F"/>
    <w:rsid w:val="00197F8E"/>
    <w:rsid w:val="001A0550"/>
    <w:rsid w:val="001A05C7"/>
    <w:rsid w:val="001A0E8A"/>
    <w:rsid w:val="001A0EB1"/>
    <w:rsid w:val="001A143D"/>
    <w:rsid w:val="001A1535"/>
    <w:rsid w:val="001A16A6"/>
    <w:rsid w:val="001A192B"/>
    <w:rsid w:val="001A2137"/>
    <w:rsid w:val="001A269E"/>
    <w:rsid w:val="001A2FF9"/>
    <w:rsid w:val="001A3192"/>
    <w:rsid w:val="001A325B"/>
    <w:rsid w:val="001A377E"/>
    <w:rsid w:val="001A3BD6"/>
    <w:rsid w:val="001A3CA5"/>
    <w:rsid w:val="001A42CC"/>
    <w:rsid w:val="001A4830"/>
    <w:rsid w:val="001A4C84"/>
    <w:rsid w:val="001A58F6"/>
    <w:rsid w:val="001A5A7A"/>
    <w:rsid w:val="001A5C23"/>
    <w:rsid w:val="001A61BB"/>
    <w:rsid w:val="001A6356"/>
    <w:rsid w:val="001A6896"/>
    <w:rsid w:val="001A69F9"/>
    <w:rsid w:val="001A71ED"/>
    <w:rsid w:val="001A74B7"/>
    <w:rsid w:val="001A762A"/>
    <w:rsid w:val="001A7728"/>
    <w:rsid w:val="001A7850"/>
    <w:rsid w:val="001A7986"/>
    <w:rsid w:val="001A7FD7"/>
    <w:rsid w:val="001B03FF"/>
    <w:rsid w:val="001B07DE"/>
    <w:rsid w:val="001B0A01"/>
    <w:rsid w:val="001B0B3E"/>
    <w:rsid w:val="001B0B83"/>
    <w:rsid w:val="001B1178"/>
    <w:rsid w:val="001B1BC1"/>
    <w:rsid w:val="001B237E"/>
    <w:rsid w:val="001B26BD"/>
    <w:rsid w:val="001B3055"/>
    <w:rsid w:val="001B3CDE"/>
    <w:rsid w:val="001B3E4E"/>
    <w:rsid w:val="001B409C"/>
    <w:rsid w:val="001B40A2"/>
    <w:rsid w:val="001B4C7E"/>
    <w:rsid w:val="001B572A"/>
    <w:rsid w:val="001B59B4"/>
    <w:rsid w:val="001B5F3A"/>
    <w:rsid w:val="001B66C6"/>
    <w:rsid w:val="001B6E90"/>
    <w:rsid w:val="001B76BD"/>
    <w:rsid w:val="001C03A9"/>
    <w:rsid w:val="001C1243"/>
    <w:rsid w:val="001C14EA"/>
    <w:rsid w:val="001C1CDC"/>
    <w:rsid w:val="001C1FA3"/>
    <w:rsid w:val="001C2224"/>
    <w:rsid w:val="001C264B"/>
    <w:rsid w:val="001C2DB5"/>
    <w:rsid w:val="001C4178"/>
    <w:rsid w:val="001C4293"/>
    <w:rsid w:val="001C46CD"/>
    <w:rsid w:val="001C4719"/>
    <w:rsid w:val="001C4780"/>
    <w:rsid w:val="001C512A"/>
    <w:rsid w:val="001C5B1C"/>
    <w:rsid w:val="001C7340"/>
    <w:rsid w:val="001C7611"/>
    <w:rsid w:val="001C7F1D"/>
    <w:rsid w:val="001D02FF"/>
    <w:rsid w:val="001D153F"/>
    <w:rsid w:val="001D2272"/>
    <w:rsid w:val="001D2276"/>
    <w:rsid w:val="001D305C"/>
    <w:rsid w:val="001D3995"/>
    <w:rsid w:val="001D3A97"/>
    <w:rsid w:val="001D3DC4"/>
    <w:rsid w:val="001D5B31"/>
    <w:rsid w:val="001D6479"/>
    <w:rsid w:val="001E0812"/>
    <w:rsid w:val="001E12D6"/>
    <w:rsid w:val="001E13EB"/>
    <w:rsid w:val="001E27ED"/>
    <w:rsid w:val="001E34F9"/>
    <w:rsid w:val="001E3682"/>
    <w:rsid w:val="001E36CE"/>
    <w:rsid w:val="001E3A55"/>
    <w:rsid w:val="001E3DE0"/>
    <w:rsid w:val="001E448B"/>
    <w:rsid w:val="001E47DC"/>
    <w:rsid w:val="001E4B08"/>
    <w:rsid w:val="001E514F"/>
    <w:rsid w:val="001E52A5"/>
    <w:rsid w:val="001E65B7"/>
    <w:rsid w:val="001E6E0C"/>
    <w:rsid w:val="001E7355"/>
    <w:rsid w:val="001E7B5E"/>
    <w:rsid w:val="001E7CFB"/>
    <w:rsid w:val="001F0BDA"/>
    <w:rsid w:val="001F0CF7"/>
    <w:rsid w:val="001F0DDE"/>
    <w:rsid w:val="001F25BB"/>
    <w:rsid w:val="001F3AEA"/>
    <w:rsid w:val="001F3CEA"/>
    <w:rsid w:val="001F4666"/>
    <w:rsid w:val="001F48BB"/>
    <w:rsid w:val="001F48EE"/>
    <w:rsid w:val="001F4FBB"/>
    <w:rsid w:val="001F54E6"/>
    <w:rsid w:val="001F55B9"/>
    <w:rsid w:val="001F582C"/>
    <w:rsid w:val="001F5BC2"/>
    <w:rsid w:val="001F5D82"/>
    <w:rsid w:val="001F5F7F"/>
    <w:rsid w:val="001F6462"/>
    <w:rsid w:val="001F6B11"/>
    <w:rsid w:val="001F7539"/>
    <w:rsid w:val="001F7DFA"/>
    <w:rsid w:val="00200192"/>
    <w:rsid w:val="002017D3"/>
    <w:rsid w:val="00201DEE"/>
    <w:rsid w:val="00202160"/>
    <w:rsid w:val="0020257E"/>
    <w:rsid w:val="00202917"/>
    <w:rsid w:val="00203502"/>
    <w:rsid w:val="00203E26"/>
    <w:rsid w:val="00204572"/>
    <w:rsid w:val="002054CF"/>
    <w:rsid w:val="00205AC6"/>
    <w:rsid w:val="00205B3D"/>
    <w:rsid w:val="00205CFF"/>
    <w:rsid w:val="00206934"/>
    <w:rsid w:val="002072A1"/>
    <w:rsid w:val="00207306"/>
    <w:rsid w:val="00207313"/>
    <w:rsid w:val="00207574"/>
    <w:rsid w:val="00207DF5"/>
    <w:rsid w:val="0021045A"/>
    <w:rsid w:val="00210A79"/>
    <w:rsid w:val="00210ADD"/>
    <w:rsid w:val="002111CB"/>
    <w:rsid w:val="00211281"/>
    <w:rsid w:val="00211828"/>
    <w:rsid w:val="00212249"/>
    <w:rsid w:val="00212261"/>
    <w:rsid w:val="002126DB"/>
    <w:rsid w:val="00212876"/>
    <w:rsid w:val="002129DF"/>
    <w:rsid w:val="002129EF"/>
    <w:rsid w:val="00213C99"/>
    <w:rsid w:val="002143B5"/>
    <w:rsid w:val="00214CA4"/>
    <w:rsid w:val="00214E9E"/>
    <w:rsid w:val="002158ED"/>
    <w:rsid w:val="00215AC3"/>
    <w:rsid w:val="00215D91"/>
    <w:rsid w:val="002165E8"/>
    <w:rsid w:val="002168DD"/>
    <w:rsid w:val="00216D9B"/>
    <w:rsid w:val="00216E76"/>
    <w:rsid w:val="00217224"/>
    <w:rsid w:val="00217318"/>
    <w:rsid w:val="00217FBF"/>
    <w:rsid w:val="0022026F"/>
    <w:rsid w:val="00221452"/>
    <w:rsid w:val="00221E2C"/>
    <w:rsid w:val="00221F05"/>
    <w:rsid w:val="002225AD"/>
    <w:rsid w:val="00222754"/>
    <w:rsid w:val="0022317F"/>
    <w:rsid w:val="0022375A"/>
    <w:rsid w:val="00223894"/>
    <w:rsid w:val="00223AE4"/>
    <w:rsid w:val="002244C1"/>
    <w:rsid w:val="0022458D"/>
    <w:rsid w:val="002248AE"/>
    <w:rsid w:val="002250D5"/>
    <w:rsid w:val="002262B8"/>
    <w:rsid w:val="002262C5"/>
    <w:rsid w:val="002266BC"/>
    <w:rsid w:val="00226C13"/>
    <w:rsid w:val="00226E5F"/>
    <w:rsid w:val="0022734D"/>
    <w:rsid w:val="002273C1"/>
    <w:rsid w:val="002274AE"/>
    <w:rsid w:val="00230149"/>
    <w:rsid w:val="002305D6"/>
    <w:rsid w:val="002307F0"/>
    <w:rsid w:val="00230B34"/>
    <w:rsid w:val="00230B57"/>
    <w:rsid w:val="00231133"/>
    <w:rsid w:val="002314B7"/>
    <w:rsid w:val="0023285F"/>
    <w:rsid w:val="00233341"/>
    <w:rsid w:val="002338AC"/>
    <w:rsid w:val="00233BD7"/>
    <w:rsid w:val="00233DF8"/>
    <w:rsid w:val="00234388"/>
    <w:rsid w:val="002343F1"/>
    <w:rsid w:val="00234BAC"/>
    <w:rsid w:val="00234E83"/>
    <w:rsid w:val="00235D02"/>
    <w:rsid w:val="00235D95"/>
    <w:rsid w:val="002360AF"/>
    <w:rsid w:val="0023693B"/>
    <w:rsid w:val="0023721F"/>
    <w:rsid w:val="002375EB"/>
    <w:rsid w:val="002400B7"/>
    <w:rsid w:val="002400DC"/>
    <w:rsid w:val="002404F3"/>
    <w:rsid w:val="002405F5"/>
    <w:rsid w:val="00240BD7"/>
    <w:rsid w:val="002411AC"/>
    <w:rsid w:val="002413EE"/>
    <w:rsid w:val="002429C7"/>
    <w:rsid w:val="00242B0A"/>
    <w:rsid w:val="00243627"/>
    <w:rsid w:val="00243CA3"/>
    <w:rsid w:val="00243E9F"/>
    <w:rsid w:val="0024401A"/>
    <w:rsid w:val="00244371"/>
    <w:rsid w:val="00244C23"/>
    <w:rsid w:val="002454BA"/>
    <w:rsid w:val="00245528"/>
    <w:rsid w:val="002458C2"/>
    <w:rsid w:val="00245D40"/>
    <w:rsid w:val="00245D8A"/>
    <w:rsid w:val="00245EB0"/>
    <w:rsid w:val="00245ED5"/>
    <w:rsid w:val="002460B1"/>
    <w:rsid w:val="00246115"/>
    <w:rsid w:val="00246652"/>
    <w:rsid w:val="002468EE"/>
    <w:rsid w:val="00246BA0"/>
    <w:rsid w:val="00246CB1"/>
    <w:rsid w:val="00247231"/>
    <w:rsid w:val="00247347"/>
    <w:rsid w:val="002477C5"/>
    <w:rsid w:val="00247841"/>
    <w:rsid w:val="00247DBB"/>
    <w:rsid w:val="00247E47"/>
    <w:rsid w:val="002500A3"/>
    <w:rsid w:val="00250BE8"/>
    <w:rsid w:val="0025131B"/>
    <w:rsid w:val="002531AB"/>
    <w:rsid w:val="00253D88"/>
    <w:rsid w:val="00253F65"/>
    <w:rsid w:val="00253FD6"/>
    <w:rsid w:val="00254181"/>
    <w:rsid w:val="00254D1F"/>
    <w:rsid w:val="00255760"/>
    <w:rsid w:val="002557C5"/>
    <w:rsid w:val="002557C8"/>
    <w:rsid w:val="002565B2"/>
    <w:rsid w:val="002568B4"/>
    <w:rsid w:val="002600C2"/>
    <w:rsid w:val="00261293"/>
    <w:rsid w:val="00261FB6"/>
    <w:rsid w:val="00262666"/>
    <w:rsid w:val="00262975"/>
    <w:rsid w:val="00262DC3"/>
    <w:rsid w:val="00262E0F"/>
    <w:rsid w:val="0026419C"/>
    <w:rsid w:val="00264334"/>
    <w:rsid w:val="002643EE"/>
    <w:rsid w:val="00264762"/>
    <w:rsid w:val="002655CF"/>
    <w:rsid w:val="00265644"/>
    <w:rsid w:val="00265B6D"/>
    <w:rsid w:val="0026673D"/>
    <w:rsid w:val="00266836"/>
    <w:rsid w:val="0026744C"/>
    <w:rsid w:val="002676DC"/>
    <w:rsid w:val="002677BB"/>
    <w:rsid w:val="0027005A"/>
    <w:rsid w:val="002703E0"/>
    <w:rsid w:val="0027052D"/>
    <w:rsid w:val="00271611"/>
    <w:rsid w:val="002718EF"/>
    <w:rsid w:val="00271A39"/>
    <w:rsid w:val="00271B05"/>
    <w:rsid w:val="0027261A"/>
    <w:rsid w:val="00272C0E"/>
    <w:rsid w:val="00272DB6"/>
    <w:rsid w:val="00273462"/>
    <w:rsid w:val="00274834"/>
    <w:rsid w:val="00274C60"/>
    <w:rsid w:val="00274CA0"/>
    <w:rsid w:val="00275F26"/>
    <w:rsid w:val="002763C1"/>
    <w:rsid w:val="0027657D"/>
    <w:rsid w:val="002765F1"/>
    <w:rsid w:val="00276620"/>
    <w:rsid w:val="00277315"/>
    <w:rsid w:val="002802D1"/>
    <w:rsid w:val="002814C1"/>
    <w:rsid w:val="002818EA"/>
    <w:rsid w:val="002819E9"/>
    <w:rsid w:val="002819FE"/>
    <w:rsid w:val="00281F83"/>
    <w:rsid w:val="00282359"/>
    <w:rsid w:val="002824BC"/>
    <w:rsid w:val="00282667"/>
    <w:rsid w:val="002829E8"/>
    <w:rsid w:val="0028317E"/>
    <w:rsid w:val="00283C9B"/>
    <w:rsid w:val="00283EF3"/>
    <w:rsid w:val="00284505"/>
    <w:rsid w:val="00284A68"/>
    <w:rsid w:val="00284DF8"/>
    <w:rsid w:val="00285115"/>
    <w:rsid w:val="00285367"/>
    <w:rsid w:val="00285425"/>
    <w:rsid w:val="00286278"/>
    <w:rsid w:val="00286578"/>
    <w:rsid w:val="00286916"/>
    <w:rsid w:val="00286DC0"/>
    <w:rsid w:val="00287075"/>
    <w:rsid w:val="002871EE"/>
    <w:rsid w:val="00290751"/>
    <w:rsid w:val="00290EC5"/>
    <w:rsid w:val="00291521"/>
    <w:rsid w:val="00291A2F"/>
    <w:rsid w:val="00292402"/>
    <w:rsid w:val="00293248"/>
    <w:rsid w:val="00293351"/>
    <w:rsid w:val="00293646"/>
    <w:rsid w:val="002944C2"/>
    <w:rsid w:val="002950EB"/>
    <w:rsid w:val="0029596C"/>
    <w:rsid w:val="00295AB0"/>
    <w:rsid w:val="00295E8D"/>
    <w:rsid w:val="00295FDC"/>
    <w:rsid w:val="002968DF"/>
    <w:rsid w:val="00296B7E"/>
    <w:rsid w:val="00296BA1"/>
    <w:rsid w:val="00296CCC"/>
    <w:rsid w:val="00297E38"/>
    <w:rsid w:val="002A07BE"/>
    <w:rsid w:val="002A0AB1"/>
    <w:rsid w:val="002A1141"/>
    <w:rsid w:val="002A2734"/>
    <w:rsid w:val="002A2825"/>
    <w:rsid w:val="002A28B1"/>
    <w:rsid w:val="002A2B23"/>
    <w:rsid w:val="002A2C87"/>
    <w:rsid w:val="002A2CD2"/>
    <w:rsid w:val="002A47DA"/>
    <w:rsid w:val="002A5055"/>
    <w:rsid w:val="002A6E4A"/>
    <w:rsid w:val="002A7835"/>
    <w:rsid w:val="002A7981"/>
    <w:rsid w:val="002A7B5A"/>
    <w:rsid w:val="002B0087"/>
    <w:rsid w:val="002B0F49"/>
    <w:rsid w:val="002B191F"/>
    <w:rsid w:val="002B1A23"/>
    <w:rsid w:val="002B2511"/>
    <w:rsid w:val="002B2545"/>
    <w:rsid w:val="002B2DEC"/>
    <w:rsid w:val="002B3E0B"/>
    <w:rsid w:val="002B4504"/>
    <w:rsid w:val="002B4874"/>
    <w:rsid w:val="002B581C"/>
    <w:rsid w:val="002B5A64"/>
    <w:rsid w:val="002B60ED"/>
    <w:rsid w:val="002B6380"/>
    <w:rsid w:val="002B6B54"/>
    <w:rsid w:val="002B6D4C"/>
    <w:rsid w:val="002B73AC"/>
    <w:rsid w:val="002B776A"/>
    <w:rsid w:val="002B7E9C"/>
    <w:rsid w:val="002B7FD3"/>
    <w:rsid w:val="002C0142"/>
    <w:rsid w:val="002C064C"/>
    <w:rsid w:val="002C0BAD"/>
    <w:rsid w:val="002C1403"/>
    <w:rsid w:val="002C25E0"/>
    <w:rsid w:val="002C2A7C"/>
    <w:rsid w:val="002C31C2"/>
    <w:rsid w:val="002C363A"/>
    <w:rsid w:val="002C3F33"/>
    <w:rsid w:val="002C416F"/>
    <w:rsid w:val="002C42A9"/>
    <w:rsid w:val="002C454D"/>
    <w:rsid w:val="002C4C8B"/>
    <w:rsid w:val="002C4F26"/>
    <w:rsid w:val="002C5485"/>
    <w:rsid w:val="002C559F"/>
    <w:rsid w:val="002C57E6"/>
    <w:rsid w:val="002C5A23"/>
    <w:rsid w:val="002C5A2E"/>
    <w:rsid w:val="002C6022"/>
    <w:rsid w:val="002C6C0B"/>
    <w:rsid w:val="002C6CB2"/>
    <w:rsid w:val="002C6CCF"/>
    <w:rsid w:val="002C77D4"/>
    <w:rsid w:val="002D0017"/>
    <w:rsid w:val="002D0DE5"/>
    <w:rsid w:val="002D1A18"/>
    <w:rsid w:val="002D1E02"/>
    <w:rsid w:val="002D211D"/>
    <w:rsid w:val="002D248F"/>
    <w:rsid w:val="002D33E0"/>
    <w:rsid w:val="002D380F"/>
    <w:rsid w:val="002D3D0B"/>
    <w:rsid w:val="002D40E5"/>
    <w:rsid w:val="002D541B"/>
    <w:rsid w:val="002D61C8"/>
    <w:rsid w:val="002D61EE"/>
    <w:rsid w:val="002D6E84"/>
    <w:rsid w:val="002D7717"/>
    <w:rsid w:val="002E00EB"/>
    <w:rsid w:val="002E14BF"/>
    <w:rsid w:val="002E183B"/>
    <w:rsid w:val="002E204B"/>
    <w:rsid w:val="002E2647"/>
    <w:rsid w:val="002E2E8B"/>
    <w:rsid w:val="002E2FBA"/>
    <w:rsid w:val="002E31A0"/>
    <w:rsid w:val="002E3685"/>
    <w:rsid w:val="002E3B42"/>
    <w:rsid w:val="002E444D"/>
    <w:rsid w:val="002E4AEF"/>
    <w:rsid w:val="002E4F23"/>
    <w:rsid w:val="002E5803"/>
    <w:rsid w:val="002E6272"/>
    <w:rsid w:val="002E65E5"/>
    <w:rsid w:val="002E6783"/>
    <w:rsid w:val="002E6C11"/>
    <w:rsid w:val="002E6C9E"/>
    <w:rsid w:val="002E6DB9"/>
    <w:rsid w:val="002E7710"/>
    <w:rsid w:val="002E7ED1"/>
    <w:rsid w:val="002E7F04"/>
    <w:rsid w:val="002F045E"/>
    <w:rsid w:val="002F0805"/>
    <w:rsid w:val="002F0830"/>
    <w:rsid w:val="002F11B1"/>
    <w:rsid w:val="002F13EA"/>
    <w:rsid w:val="002F1B5A"/>
    <w:rsid w:val="002F2315"/>
    <w:rsid w:val="002F347F"/>
    <w:rsid w:val="002F36B3"/>
    <w:rsid w:val="002F383C"/>
    <w:rsid w:val="002F394A"/>
    <w:rsid w:val="002F3BB8"/>
    <w:rsid w:val="002F4052"/>
    <w:rsid w:val="002F4195"/>
    <w:rsid w:val="002F4257"/>
    <w:rsid w:val="002F4897"/>
    <w:rsid w:val="002F4962"/>
    <w:rsid w:val="002F5385"/>
    <w:rsid w:val="002F6742"/>
    <w:rsid w:val="002F6FE6"/>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298"/>
    <w:rsid w:val="0030730A"/>
    <w:rsid w:val="00307FC0"/>
    <w:rsid w:val="0031023A"/>
    <w:rsid w:val="0031092F"/>
    <w:rsid w:val="00310B0D"/>
    <w:rsid w:val="00310C08"/>
    <w:rsid w:val="0031125C"/>
    <w:rsid w:val="003112F3"/>
    <w:rsid w:val="0031172B"/>
    <w:rsid w:val="003118B3"/>
    <w:rsid w:val="003119DD"/>
    <w:rsid w:val="00311C3F"/>
    <w:rsid w:val="00312030"/>
    <w:rsid w:val="00312087"/>
    <w:rsid w:val="003135B0"/>
    <w:rsid w:val="003135C5"/>
    <w:rsid w:val="00313731"/>
    <w:rsid w:val="00313C38"/>
    <w:rsid w:val="00313D2B"/>
    <w:rsid w:val="00314029"/>
    <w:rsid w:val="0031435A"/>
    <w:rsid w:val="00314594"/>
    <w:rsid w:val="0031492C"/>
    <w:rsid w:val="00314B1E"/>
    <w:rsid w:val="00314E0D"/>
    <w:rsid w:val="003151DF"/>
    <w:rsid w:val="00315202"/>
    <w:rsid w:val="003153A9"/>
    <w:rsid w:val="003155A0"/>
    <w:rsid w:val="00315918"/>
    <w:rsid w:val="00316687"/>
    <w:rsid w:val="00317201"/>
    <w:rsid w:val="003174DF"/>
    <w:rsid w:val="0032090C"/>
    <w:rsid w:val="00320D1D"/>
    <w:rsid w:val="003210D3"/>
    <w:rsid w:val="0032124D"/>
    <w:rsid w:val="00321345"/>
    <w:rsid w:val="003214DA"/>
    <w:rsid w:val="003216D0"/>
    <w:rsid w:val="00321806"/>
    <w:rsid w:val="00322B29"/>
    <w:rsid w:val="00323C2D"/>
    <w:rsid w:val="00325D21"/>
    <w:rsid w:val="00325D3B"/>
    <w:rsid w:val="00325DE2"/>
    <w:rsid w:val="0032600C"/>
    <w:rsid w:val="00326E13"/>
    <w:rsid w:val="0032713E"/>
    <w:rsid w:val="003274A7"/>
    <w:rsid w:val="00327623"/>
    <w:rsid w:val="00327884"/>
    <w:rsid w:val="00327D30"/>
    <w:rsid w:val="00330D39"/>
    <w:rsid w:val="0033131F"/>
    <w:rsid w:val="00331346"/>
    <w:rsid w:val="00331F80"/>
    <w:rsid w:val="00332594"/>
    <w:rsid w:val="00332E6F"/>
    <w:rsid w:val="00332F27"/>
    <w:rsid w:val="00333929"/>
    <w:rsid w:val="00333C41"/>
    <w:rsid w:val="00333E22"/>
    <w:rsid w:val="00334208"/>
    <w:rsid w:val="0033454A"/>
    <w:rsid w:val="00334AB3"/>
    <w:rsid w:val="00334BE1"/>
    <w:rsid w:val="003351ED"/>
    <w:rsid w:val="00335367"/>
    <w:rsid w:val="00335549"/>
    <w:rsid w:val="00335AFF"/>
    <w:rsid w:val="00335DEE"/>
    <w:rsid w:val="00335E64"/>
    <w:rsid w:val="00336559"/>
    <w:rsid w:val="0033658A"/>
    <w:rsid w:val="003366CA"/>
    <w:rsid w:val="00336876"/>
    <w:rsid w:val="00337B89"/>
    <w:rsid w:val="00337C3D"/>
    <w:rsid w:val="0034222C"/>
    <w:rsid w:val="003425A9"/>
    <w:rsid w:val="00342B91"/>
    <w:rsid w:val="00342F43"/>
    <w:rsid w:val="003432F4"/>
    <w:rsid w:val="0034420C"/>
    <w:rsid w:val="00344697"/>
    <w:rsid w:val="00344FE9"/>
    <w:rsid w:val="00345108"/>
    <w:rsid w:val="00345BFE"/>
    <w:rsid w:val="00345E7C"/>
    <w:rsid w:val="00346B75"/>
    <w:rsid w:val="00346BF8"/>
    <w:rsid w:val="00346D00"/>
    <w:rsid w:val="003470ED"/>
    <w:rsid w:val="00347661"/>
    <w:rsid w:val="00347BFA"/>
    <w:rsid w:val="00350F57"/>
    <w:rsid w:val="003514DF"/>
    <w:rsid w:val="0035197B"/>
    <w:rsid w:val="00351DA6"/>
    <w:rsid w:val="0035203E"/>
    <w:rsid w:val="00352BAE"/>
    <w:rsid w:val="00353228"/>
    <w:rsid w:val="00353B4B"/>
    <w:rsid w:val="00353C76"/>
    <w:rsid w:val="00355296"/>
    <w:rsid w:val="00355E71"/>
    <w:rsid w:val="003561C2"/>
    <w:rsid w:val="003561ED"/>
    <w:rsid w:val="003565B2"/>
    <w:rsid w:val="00356D92"/>
    <w:rsid w:val="00357BA7"/>
    <w:rsid w:val="00360EA7"/>
    <w:rsid w:val="00360FBF"/>
    <w:rsid w:val="003612E6"/>
    <w:rsid w:val="0036166D"/>
    <w:rsid w:val="003619A5"/>
    <w:rsid w:val="00361A25"/>
    <w:rsid w:val="00361B81"/>
    <w:rsid w:val="00361C60"/>
    <w:rsid w:val="00361E4B"/>
    <w:rsid w:val="00361F70"/>
    <w:rsid w:val="003621F3"/>
    <w:rsid w:val="003627F9"/>
    <w:rsid w:val="0036298C"/>
    <w:rsid w:val="00363202"/>
    <w:rsid w:val="00363588"/>
    <w:rsid w:val="003642A2"/>
    <w:rsid w:val="0036445B"/>
    <w:rsid w:val="003644DA"/>
    <w:rsid w:val="00364504"/>
    <w:rsid w:val="003650EB"/>
    <w:rsid w:val="00365DC1"/>
    <w:rsid w:val="00366AFD"/>
    <w:rsid w:val="00366BFD"/>
    <w:rsid w:val="00366E68"/>
    <w:rsid w:val="0036726D"/>
    <w:rsid w:val="00370A88"/>
    <w:rsid w:val="00371191"/>
    <w:rsid w:val="00371ADE"/>
    <w:rsid w:val="003720D7"/>
    <w:rsid w:val="003725CC"/>
    <w:rsid w:val="0037264E"/>
    <w:rsid w:val="00372A70"/>
    <w:rsid w:val="00372E1F"/>
    <w:rsid w:val="0037454D"/>
    <w:rsid w:val="003750A1"/>
    <w:rsid w:val="0037552F"/>
    <w:rsid w:val="0037582F"/>
    <w:rsid w:val="00375CF8"/>
    <w:rsid w:val="0037617E"/>
    <w:rsid w:val="00376BA0"/>
    <w:rsid w:val="0037720D"/>
    <w:rsid w:val="00377B96"/>
    <w:rsid w:val="00380ED1"/>
    <w:rsid w:val="00381284"/>
    <w:rsid w:val="00381543"/>
    <w:rsid w:val="00381782"/>
    <w:rsid w:val="003819FA"/>
    <w:rsid w:val="00381A98"/>
    <w:rsid w:val="003821B0"/>
    <w:rsid w:val="003822EF"/>
    <w:rsid w:val="003837C8"/>
    <w:rsid w:val="00384432"/>
    <w:rsid w:val="00385042"/>
    <w:rsid w:val="0038616C"/>
    <w:rsid w:val="00386DCE"/>
    <w:rsid w:val="00386E56"/>
    <w:rsid w:val="00386EC9"/>
    <w:rsid w:val="003870B2"/>
    <w:rsid w:val="00387D04"/>
    <w:rsid w:val="00387EB2"/>
    <w:rsid w:val="00391270"/>
    <w:rsid w:val="003913BF"/>
    <w:rsid w:val="00391F0D"/>
    <w:rsid w:val="003921C9"/>
    <w:rsid w:val="00393156"/>
    <w:rsid w:val="003935DC"/>
    <w:rsid w:val="00394320"/>
    <w:rsid w:val="0039489B"/>
    <w:rsid w:val="00394DEA"/>
    <w:rsid w:val="00395136"/>
    <w:rsid w:val="003951A5"/>
    <w:rsid w:val="0039610D"/>
    <w:rsid w:val="0039694A"/>
    <w:rsid w:val="00396E46"/>
    <w:rsid w:val="003976FC"/>
    <w:rsid w:val="00397EAE"/>
    <w:rsid w:val="003A0EE0"/>
    <w:rsid w:val="003A0F99"/>
    <w:rsid w:val="003A1F44"/>
    <w:rsid w:val="003A22EF"/>
    <w:rsid w:val="003A2C58"/>
    <w:rsid w:val="003A388F"/>
    <w:rsid w:val="003A3A6E"/>
    <w:rsid w:val="003A3BBB"/>
    <w:rsid w:val="003A3D86"/>
    <w:rsid w:val="003A3FC4"/>
    <w:rsid w:val="003A3FDF"/>
    <w:rsid w:val="003A4185"/>
    <w:rsid w:val="003A432A"/>
    <w:rsid w:val="003A43C3"/>
    <w:rsid w:val="003A46C5"/>
    <w:rsid w:val="003A5634"/>
    <w:rsid w:val="003A6522"/>
    <w:rsid w:val="003A65B1"/>
    <w:rsid w:val="003A66AE"/>
    <w:rsid w:val="003A69EC"/>
    <w:rsid w:val="003A7B37"/>
    <w:rsid w:val="003B02A3"/>
    <w:rsid w:val="003B1519"/>
    <w:rsid w:val="003B16C4"/>
    <w:rsid w:val="003B1930"/>
    <w:rsid w:val="003B2E57"/>
    <w:rsid w:val="003B3027"/>
    <w:rsid w:val="003B4467"/>
    <w:rsid w:val="003B4CEA"/>
    <w:rsid w:val="003B4D4A"/>
    <w:rsid w:val="003B51C2"/>
    <w:rsid w:val="003B5401"/>
    <w:rsid w:val="003B564B"/>
    <w:rsid w:val="003B5CD2"/>
    <w:rsid w:val="003B5F57"/>
    <w:rsid w:val="003B6103"/>
    <w:rsid w:val="003B61BF"/>
    <w:rsid w:val="003B650D"/>
    <w:rsid w:val="003B6E9D"/>
    <w:rsid w:val="003B7777"/>
    <w:rsid w:val="003C0C9A"/>
    <w:rsid w:val="003C1B90"/>
    <w:rsid w:val="003C1DD7"/>
    <w:rsid w:val="003C21E6"/>
    <w:rsid w:val="003C2237"/>
    <w:rsid w:val="003C2541"/>
    <w:rsid w:val="003C255F"/>
    <w:rsid w:val="003C2E3A"/>
    <w:rsid w:val="003C2FB0"/>
    <w:rsid w:val="003C3278"/>
    <w:rsid w:val="003C3623"/>
    <w:rsid w:val="003C3EF3"/>
    <w:rsid w:val="003C4821"/>
    <w:rsid w:val="003C4838"/>
    <w:rsid w:val="003C485E"/>
    <w:rsid w:val="003C4B44"/>
    <w:rsid w:val="003C5545"/>
    <w:rsid w:val="003C66B9"/>
    <w:rsid w:val="003C6A58"/>
    <w:rsid w:val="003C6D5F"/>
    <w:rsid w:val="003C7018"/>
    <w:rsid w:val="003C7149"/>
    <w:rsid w:val="003C7C33"/>
    <w:rsid w:val="003D01CA"/>
    <w:rsid w:val="003D2095"/>
    <w:rsid w:val="003D25A8"/>
    <w:rsid w:val="003D2DEE"/>
    <w:rsid w:val="003D348A"/>
    <w:rsid w:val="003D37B3"/>
    <w:rsid w:val="003D4545"/>
    <w:rsid w:val="003D48DE"/>
    <w:rsid w:val="003D4A24"/>
    <w:rsid w:val="003D4C3A"/>
    <w:rsid w:val="003D4EEF"/>
    <w:rsid w:val="003D519C"/>
    <w:rsid w:val="003D520A"/>
    <w:rsid w:val="003D5ECA"/>
    <w:rsid w:val="003D5F4E"/>
    <w:rsid w:val="003D6ADA"/>
    <w:rsid w:val="003D721B"/>
    <w:rsid w:val="003D7A20"/>
    <w:rsid w:val="003E0FD2"/>
    <w:rsid w:val="003E1938"/>
    <w:rsid w:val="003E1BB2"/>
    <w:rsid w:val="003E1D76"/>
    <w:rsid w:val="003E21D9"/>
    <w:rsid w:val="003E2409"/>
    <w:rsid w:val="003E3A8B"/>
    <w:rsid w:val="003E4883"/>
    <w:rsid w:val="003E489D"/>
    <w:rsid w:val="003E4B56"/>
    <w:rsid w:val="003E5306"/>
    <w:rsid w:val="003E544D"/>
    <w:rsid w:val="003E62D6"/>
    <w:rsid w:val="003E6A85"/>
    <w:rsid w:val="003E7344"/>
    <w:rsid w:val="003E75E1"/>
    <w:rsid w:val="003E7D11"/>
    <w:rsid w:val="003F0212"/>
    <w:rsid w:val="003F0223"/>
    <w:rsid w:val="003F0BE6"/>
    <w:rsid w:val="003F1A0A"/>
    <w:rsid w:val="003F1F88"/>
    <w:rsid w:val="003F30EF"/>
    <w:rsid w:val="003F348D"/>
    <w:rsid w:val="003F45AE"/>
    <w:rsid w:val="003F4F97"/>
    <w:rsid w:val="003F51EC"/>
    <w:rsid w:val="003F52B3"/>
    <w:rsid w:val="003F5592"/>
    <w:rsid w:val="003F5D62"/>
    <w:rsid w:val="003F5D77"/>
    <w:rsid w:val="003F6DB5"/>
    <w:rsid w:val="003F6E73"/>
    <w:rsid w:val="003F737A"/>
    <w:rsid w:val="003F73AE"/>
    <w:rsid w:val="003F758F"/>
    <w:rsid w:val="003F77AC"/>
    <w:rsid w:val="00400050"/>
    <w:rsid w:val="004004AA"/>
    <w:rsid w:val="00400FD4"/>
    <w:rsid w:val="004012CA"/>
    <w:rsid w:val="00401559"/>
    <w:rsid w:val="00401BC4"/>
    <w:rsid w:val="004023CD"/>
    <w:rsid w:val="00402C0E"/>
    <w:rsid w:val="004034A8"/>
    <w:rsid w:val="00403AC1"/>
    <w:rsid w:val="00403EE1"/>
    <w:rsid w:val="0040469F"/>
    <w:rsid w:val="00404FCE"/>
    <w:rsid w:val="004052FE"/>
    <w:rsid w:val="0040570B"/>
    <w:rsid w:val="004057F1"/>
    <w:rsid w:val="00405B51"/>
    <w:rsid w:val="00406C6D"/>
    <w:rsid w:val="00407199"/>
    <w:rsid w:val="0040776C"/>
    <w:rsid w:val="00407851"/>
    <w:rsid w:val="00407D53"/>
    <w:rsid w:val="00407FDB"/>
    <w:rsid w:val="0041027F"/>
    <w:rsid w:val="00410712"/>
    <w:rsid w:val="00410E41"/>
    <w:rsid w:val="0041273C"/>
    <w:rsid w:val="004127F3"/>
    <w:rsid w:val="00412810"/>
    <w:rsid w:val="00412B4E"/>
    <w:rsid w:val="00412EB1"/>
    <w:rsid w:val="004130F7"/>
    <w:rsid w:val="00413A20"/>
    <w:rsid w:val="00413E1F"/>
    <w:rsid w:val="00413F4B"/>
    <w:rsid w:val="00414B84"/>
    <w:rsid w:val="0041535B"/>
    <w:rsid w:val="00415C0B"/>
    <w:rsid w:val="00415CDE"/>
    <w:rsid w:val="0041613F"/>
    <w:rsid w:val="0041618E"/>
    <w:rsid w:val="00416B10"/>
    <w:rsid w:val="00416F85"/>
    <w:rsid w:val="0041793F"/>
    <w:rsid w:val="00417C64"/>
    <w:rsid w:val="0042055D"/>
    <w:rsid w:val="004205AD"/>
    <w:rsid w:val="00422549"/>
    <w:rsid w:val="004228F4"/>
    <w:rsid w:val="004229C3"/>
    <w:rsid w:val="004229FF"/>
    <w:rsid w:val="00422F50"/>
    <w:rsid w:val="004233E4"/>
    <w:rsid w:val="00425009"/>
    <w:rsid w:val="00425324"/>
    <w:rsid w:val="004261A0"/>
    <w:rsid w:val="00426234"/>
    <w:rsid w:val="0042654E"/>
    <w:rsid w:val="004265FE"/>
    <w:rsid w:val="00426A17"/>
    <w:rsid w:val="00426E9D"/>
    <w:rsid w:val="004275E7"/>
    <w:rsid w:val="0042768E"/>
    <w:rsid w:val="00427745"/>
    <w:rsid w:val="00427C1D"/>
    <w:rsid w:val="00430558"/>
    <w:rsid w:val="004306D0"/>
    <w:rsid w:val="00430A8F"/>
    <w:rsid w:val="00430C7F"/>
    <w:rsid w:val="004319EF"/>
    <w:rsid w:val="00431F77"/>
    <w:rsid w:val="00432108"/>
    <w:rsid w:val="00432177"/>
    <w:rsid w:val="004330F0"/>
    <w:rsid w:val="00433FA1"/>
    <w:rsid w:val="00433FF1"/>
    <w:rsid w:val="0043421D"/>
    <w:rsid w:val="004347CA"/>
    <w:rsid w:val="00434967"/>
    <w:rsid w:val="004356B3"/>
    <w:rsid w:val="004357B2"/>
    <w:rsid w:val="00435C1D"/>
    <w:rsid w:val="0043741C"/>
    <w:rsid w:val="004403B2"/>
    <w:rsid w:val="00441167"/>
    <w:rsid w:val="004412A1"/>
    <w:rsid w:val="00441AB0"/>
    <w:rsid w:val="00441C3C"/>
    <w:rsid w:val="00442325"/>
    <w:rsid w:val="004425F1"/>
    <w:rsid w:val="0044269F"/>
    <w:rsid w:val="004434C6"/>
    <w:rsid w:val="00443C54"/>
    <w:rsid w:val="00443F05"/>
    <w:rsid w:val="0044400B"/>
    <w:rsid w:val="004445BB"/>
    <w:rsid w:val="00445139"/>
    <w:rsid w:val="00445A76"/>
    <w:rsid w:val="00445F50"/>
    <w:rsid w:val="00446778"/>
    <w:rsid w:val="004472B6"/>
    <w:rsid w:val="00447A15"/>
    <w:rsid w:val="00450B65"/>
    <w:rsid w:val="004511D9"/>
    <w:rsid w:val="00451A93"/>
    <w:rsid w:val="00451D74"/>
    <w:rsid w:val="004529A7"/>
    <w:rsid w:val="004543AB"/>
    <w:rsid w:val="004545A0"/>
    <w:rsid w:val="00454D5B"/>
    <w:rsid w:val="00454E5E"/>
    <w:rsid w:val="00454F53"/>
    <w:rsid w:val="00456585"/>
    <w:rsid w:val="004571FD"/>
    <w:rsid w:val="00457599"/>
    <w:rsid w:val="004575BF"/>
    <w:rsid w:val="00457AF3"/>
    <w:rsid w:val="0046001C"/>
    <w:rsid w:val="004603F1"/>
    <w:rsid w:val="00461ADF"/>
    <w:rsid w:val="00461EE1"/>
    <w:rsid w:val="0046245C"/>
    <w:rsid w:val="00462E1B"/>
    <w:rsid w:val="00462F0D"/>
    <w:rsid w:val="004631FD"/>
    <w:rsid w:val="00463DA1"/>
    <w:rsid w:val="00463ECE"/>
    <w:rsid w:val="00464FDA"/>
    <w:rsid w:val="00465518"/>
    <w:rsid w:val="004661D3"/>
    <w:rsid w:val="00466812"/>
    <w:rsid w:val="00466B50"/>
    <w:rsid w:val="00466CA4"/>
    <w:rsid w:val="00466CB2"/>
    <w:rsid w:val="00466E02"/>
    <w:rsid w:val="00467254"/>
    <w:rsid w:val="00467540"/>
    <w:rsid w:val="00467781"/>
    <w:rsid w:val="00467EF2"/>
    <w:rsid w:val="00470028"/>
    <w:rsid w:val="00470E19"/>
    <w:rsid w:val="00471786"/>
    <w:rsid w:val="004718E2"/>
    <w:rsid w:val="00472BD9"/>
    <w:rsid w:val="00473069"/>
    <w:rsid w:val="00473135"/>
    <w:rsid w:val="0047392F"/>
    <w:rsid w:val="0047499D"/>
    <w:rsid w:val="004752D6"/>
    <w:rsid w:val="0047546E"/>
    <w:rsid w:val="004756A7"/>
    <w:rsid w:val="004757DF"/>
    <w:rsid w:val="00476D40"/>
    <w:rsid w:val="00476F5C"/>
    <w:rsid w:val="00476F6F"/>
    <w:rsid w:val="00477FB5"/>
    <w:rsid w:val="004801B8"/>
    <w:rsid w:val="00480892"/>
    <w:rsid w:val="0048101C"/>
    <w:rsid w:val="00481069"/>
    <w:rsid w:val="00481298"/>
    <w:rsid w:val="00481B7D"/>
    <w:rsid w:val="004826EB"/>
    <w:rsid w:val="004826F7"/>
    <w:rsid w:val="00482DB2"/>
    <w:rsid w:val="00483468"/>
    <w:rsid w:val="00483B84"/>
    <w:rsid w:val="00483BCD"/>
    <w:rsid w:val="00483D44"/>
    <w:rsid w:val="00483D56"/>
    <w:rsid w:val="00483D99"/>
    <w:rsid w:val="004848CB"/>
    <w:rsid w:val="004848FF"/>
    <w:rsid w:val="004849CE"/>
    <w:rsid w:val="00485207"/>
    <w:rsid w:val="00486A4E"/>
    <w:rsid w:val="00487027"/>
    <w:rsid w:val="00487908"/>
    <w:rsid w:val="00487EF1"/>
    <w:rsid w:val="00487FF7"/>
    <w:rsid w:val="004901B2"/>
    <w:rsid w:val="004901F4"/>
    <w:rsid w:val="00490335"/>
    <w:rsid w:val="004906E1"/>
    <w:rsid w:val="00491B22"/>
    <w:rsid w:val="00491B8A"/>
    <w:rsid w:val="0049244C"/>
    <w:rsid w:val="00492486"/>
    <w:rsid w:val="00492A9E"/>
    <w:rsid w:val="00493E08"/>
    <w:rsid w:val="004940ED"/>
    <w:rsid w:val="00494331"/>
    <w:rsid w:val="00494BA4"/>
    <w:rsid w:val="00494EBE"/>
    <w:rsid w:val="00495560"/>
    <w:rsid w:val="00495E07"/>
    <w:rsid w:val="00497638"/>
    <w:rsid w:val="004A099E"/>
    <w:rsid w:val="004A0D39"/>
    <w:rsid w:val="004A15AD"/>
    <w:rsid w:val="004A1714"/>
    <w:rsid w:val="004A1C5B"/>
    <w:rsid w:val="004A20E0"/>
    <w:rsid w:val="004A212B"/>
    <w:rsid w:val="004A21D0"/>
    <w:rsid w:val="004A26E6"/>
    <w:rsid w:val="004A31E9"/>
    <w:rsid w:val="004A3235"/>
    <w:rsid w:val="004A3784"/>
    <w:rsid w:val="004A3C31"/>
    <w:rsid w:val="004A48B2"/>
    <w:rsid w:val="004A5014"/>
    <w:rsid w:val="004A5036"/>
    <w:rsid w:val="004A504E"/>
    <w:rsid w:val="004A508D"/>
    <w:rsid w:val="004A5823"/>
    <w:rsid w:val="004A5C1D"/>
    <w:rsid w:val="004A6247"/>
    <w:rsid w:val="004A70B5"/>
    <w:rsid w:val="004A7204"/>
    <w:rsid w:val="004A7233"/>
    <w:rsid w:val="004A75F4"/>
    <w:rsid w:val="004A7C5D"/>
    <w:rsid w:val="004B0127"/>
    <w:rsid w:val="004B27E0"/>
    <w:rsid w:val="004B29F2"/>
    <w:rsid w:val="004B2A11"/>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47A"/>
    <w:rsid w:val="004B7C9C"/>
    <w:rsid w:val="004B7CFC"/>
    <w:rsid w:val="004C092A"/>
    <w:rsid w:val="004C0DD4"/>
    <w:rsid w:val="004C0DE9"/>
    <w:rsid w:val="004C1050"/>
    <w:rsid w:val="004C1110"/>
    <w:rsid w:val="004C2405"/>
    <w:rsid w:val="004C2CBB"/>
    <w:rsid w:val="004C36BF"/>
    <w:rsid w:val="004C3CA6"/>
    <w:rsid w:val="004C3D4F"/>
    <w:rsid w:val="004C430C"/>
    <w:rsid w:val="004C45EE"/>
    <w:rsid w:val="004C4B30"/>
    <w:rsid w:val="004C5151"/>
    <w:rsid w:val="004C547B"/>
    <w:rsid w:val="004C5772"/>
    <w:rsid w:val="004C5A85"/>
    <w:rsid w:val="004C5C16"/>
    <w:rsid w:val="004C63C8"/>
    <w:rsid w:val="004C6653"/>
    <w:rsid w:val="004C6957"/>
    <w:rsid w:val="004C6ED1"/>
    <w:rsid w:val="004C70D2"/>
    <w:rsid w:val="004C784C"/>
    <w:rsid w:val="004C7CED"/>
    <w:rsid w:val="004D13E2"/>
    <w:rsid w:val="004D1915"/>
    <w:rsid w:val="004D1A9D"/>
    <w:rsid w:val="004D3091"/>
    <w:rsid w:val="004D30C5"/>
    <w:rsid w:val="004D3DBA"/>
    <w:rsid w:val="004D51AD"/>
    <w:rsid w:val="004D549D"/>
    <w:rsid w:val="004D5CA3"/>
    <w:rsid w:val="004D6361"/>
    <w:rsid w:val="004D6AFD"/>
    <w:rsid w:val="004D6CF1"/>
    <w:rsid w:val="004D7A4F"/>
    <w:rsid w:val="004D7BE8"/>
    <w:rsid w:val="004E0697"/>
    <w:rsid w:val="004E07A2"/>
    <w:rsid w:val="004E11AB"/>
    <w:rsid w:val="004E16B2"/>
    <w:rsid w:val="004E19FD"/>
    <w:rsid w:val="004E218B"/>
    <w:rsid w:val="004E28CE"/>
    <w:rsid w:val="004E2C92"/>
    <w:rsid w:val="004E2F34"/>
    <w:rsid w:val="004E3445"/>
    <w:rsid w:val="004E4B9F"/>
    <w:rsid w:val="004E5E6C"/>
    <w:rsid w:val="004E62E1"/>
    <w:rsid w:val="004E69D8"/>
    <w:rsid w:val="004E6B0C"/>
    <w:rsid w:val="004E70C1"/>
    <w:rsid w:val="004F0469"/>
    <w:rsid w:val="004F1C0F"/>
    <w:rsid w:val="004F1D2C"/>
    <w:rsid w:val="004F1FD4"/>
    <w:rsid w:val="004F2069"/>
    <w:rsid w:val="004F2A3D"/>
    <w:rsid w:val="004F2BA2"/>
    <w:rsid w:val="004F31FF"/>
    <w:rsid w:val="004F3BD9"/>
    <w:rsid w:val="004F43F1"/>
    <w:rsid w:val="004F48F6"/>
    <w:rsid w:val="004F4F15"/>
    <w:rsid w:val="004F6882"/>
    <w:rsid w:val="004F69C5"/>
    <w:rsid w:val="004F71FA"/>
    <w:rsid w:val="004F7351"/>
    <w:rsid w:val="004F7C33"/>
    <w:rsid w:val="00500756"/>
    <w:rsid w:val="005014A9"/>
    <w:rsid w:val="0050220E"/>
    <w:rsid w:val="00503101"/>
    <w:rsid w:val="005051A9"/>
    <w:rsid w:val="00505E45"/>
    <w:rsid w:val="00505E54"/>
    <w:rsid w:val="005065A4"/>
    <w:rsid w:val="00507889"/>
    <w:rsid w:val="005079BC"/>
    <w:rsid w:val="00507D63"/>
    <w:rsid w:val="005105B7"/>
    <w:rsid w:val="0051061B"/>
    <w:rsid w:val="005107E5"/>
    <w:rsid w:val="00512883"/>
    <w:rsid w:val="00512DED"/>
    <w:rsid w:val="00512F75"/>
    <w:rsid w:val="00513B9C"/>
    <w:rsid w:val="00513D07"/>
    <w:rsid w:val="00514368"/>
    <w:rsid w:val="00514BB4"/>
    <w:rsid w:val="00514F16"/>
    <w:rsid w:val="00515180"/>
    <w:rsid w:val="00516131"/>
    <w:rsid w:val="00516477"/>
    <w:rsid w:val="005169AF"/>
    <w:rsid w:val="00516EAE"/>
    <w:rsid w:val="005170B2"/>
    <w:rsid w:val="005171E3"/>
    <w:rsid w:val="005178C9"/>
    <w:rsid w:val="005205C2"/>
    <w:rsid w:val="00520851"/>
    <w:rsid w:val="00520B83"/>
    <w:rsid w:val="0052170A"/>
    <w:rsid w:val="00522357"/>
    <w:rsid w:val="00522A1B"/>
    <w:rsid w:val="00522ABF"/>
    <w:rsid w:val="00522B92"/>
    <w:rsid w:val="00523032"/>
    <w:rsid w:val="0052307A"/>
    <w:rsid w:val="005235DA"/>
    <w:rsid w:val="0052373A"/>
    <w:rsid w:val="00523843"/>
    <w:rsid w:val="00523AA8"/>
    <w:rsid w:val="0052426E"/>
    <w:rsid w:val="00524572"/>
    <w:rsid w:val="00524822"/>
    <w:rsid w:val="005248E1"/>
    <w:rsid w:val="005251F3"/>
    <w:rsid w:val="005263AE"/>
    <w:rsid w:val="00526F12"/>
    <w:rsid w:val="0052733E"/>
    <w:rsid w:val="00527593"/>
    <w:rsid w:val="005276B9"/>
    <w:rsid w:val="005300F2"/>
    <w:rsid w:val="0053068C"/>
    <w:rsid w:val="005311EB"/>
    <w:rsid w:val="00531442"/>
    <w:rsid w:val="005314DD"/>
    <w:rsid w:val="005315E5"/>
    <w:rsid w:val="00531CF2"/>
    <w:rsid w:val="00532384"/>
    <w:rsid w:val="00532475"/>
    <w:rsid w:val="00533215"/>
    <w:rsid w:val="005337F5"/>
    <w:rsid w:val="00533BA1"/>
    <w:rsid w:val="00533FD9"/>
    <w:rsid w:val="00534379"/>
    <w:rsid w:val="00534382"/>
    <w:rsid w:val="005345EF"/>
    <w:rsid w:val="00534CEA"/>
    <w:rsid w:val="00535526"/>
    <w:rsid w:val="0053628F"/>
    <w:rsid w:val="0053630D"/>
    <w:rsid w:val="005366D1"/>
    <w:rsid w:val="00537DFB"/>
    <w:rsid w:val="00540A27"/>
    <w:rsid w:val="00540BF2"/>
    <w:rsid w:val="005416D6"/>
    <w:rsid w:val="005417FF"/>
    <w:rsid w:val="00542138"/>
    <w:rsid w:val="00542C65"/>
    <w:rsid w:val="00543F0A"/>
    <w:rsid w:val="0054465E"/>
    <w:rsid w:val="005449E3"/>
    <w:rsid w:val="0054549D"/>
    <w:rsid w:val="005455F5"/>
    <w:rsid w:val="00545B55"/>
    <w:rsid w:val="0054647D"/>
    <w:rsid w:val="00546BE0"/>
    <w:rsid w:val="00547C05"/>
    <w:rsid w:val="00547DEE"/>
    <w:rsid w:val="00550451"/>
    <w:rsid w:val="0055077D"/>
    <w:rsid w:val="00551407"/>
    <w:rsid w:val="00551690"/>
    <w:rsid w:val="00551FD6"/>
    <w:rsid w:val="0055210C"/>
    <w:rsid w:val="00552B5A"/>
    <w:rsid w:val="00552BC1"/>
    <w:rsid w:val="00553402"/>
    <w:rsid w:val="00553881"/>
    <w:rsid w:val="00553A43"/>
    <w:rsid w:val="005544E8"/>
    <w:rsid w:val="0055466E"/>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ED0"/>
    <w:rsid w:val="00561F1B"/>
    <w:rsid w:val="00561F3C"/>
    <w:rsid w:val="00562173"/>
    <w:rsid w:val="00562441"/>
    <w:rsid w:val="005627E3"/>
    <w:rsid w:val="00563866"/>
    <w:rsid w:val="00563FC0"/>
    <w:rsid w:val="005649CC"/>
    <w:rsid w:val="005651AD"/>
    <w:rsid w:val="005654A9"/>
    <w:rsid w:val="005658F0"/>
    <w:rsid w:val="00566226"/>
    <w:rsid w:val="005675AC"/>
    <w:rsid w:val="0056774A"/>
    <w:rsid w:val="0056776A"/>
    <w:rsid w:val="00567BED"/>
    <w:rsid w:val="00567ECB"/>
    <w:rsid w:val="00570552"/>
    <w:rsid w:val="00570C1C"/>
    <w:rsid w:val="00570FA6"/>
    <w:rsid w:val="00572199"/>
    <w:rsid w:val="005721AB"/>
    <w:rsid w:val="00572365"/>
    <w:rsid w:val="0057284F"/>
    <w:rsid w:val="005728DC"/>
    <w:rsid w:val="00572A1F"/>
    <w:rsid w:val="00573164"/>
    <w:rsid w:val="005735A5"/>
    <w:rsid w:val="00573636"/>
    <w:rsid w:val="00573752"/>
    <w:rsid w:val="00574B14"/>
    <w:rsid w:val="005753F5"/>
    <w:rsid w:val="00575689"/>
    <w:rsid w:val="005759F3"/>
    <w:rsid w:val="00576657"/>
    <w:rsid w:val="005768AD"/>
    <w:rsid w:val="00576A75"/>
    <w:rsid w:val="005771D1"/>
    <w:rsid w:val="005775E0"/>
    <w:rsid w:val="0057796B"/>
    <w:rsid w:val="00577C33"/>
    <w:rsid w:val="00577CDE"/>
    <w:rsid w:val="00577F67"/>
    <w:rsid w:val="0058011D"/>
    <w:rsid w:val="00580128"/>
    <w:rsid w:val="005803F2"/>
    <w:rsid w:val="00580427"/>
    <w:rsid w:val="0058074D"/>
    <w:rsid w:val="00580919"/>
    <w:rsid w:val="005816E9"/>
    <w:rsid w:val="005819B3"/>
    <w:rsid w:val="00581A30"/>
    <w:rsid w:val="005823B7"/>
    <w:rsid w:val="005824BE"/>
    <w:rsid w:val="00582988"/>
    <w:rsid w:val="00582D26"/>
    <w:rsid w:val="0058417B"/>
    <w:rsid w:val="0058426E"/>
    <w:rsid w:val="00584910"/>
    <w:rsid w:val="005850E4"/>
    <w:rsid w:val="0058513D"/>
    <w:rsid w:val="0058542A"/>
    <w:rsid w:val="00585558"/>
    <w:rsid w:val="005872C1"/>
    <w:rsid w:val="0058746D"/>
    <w:rsid w:val="00587680"/>
    <w:rsid w:val="00587896"/>
    <w:rsid w:val="00587936"/>
    <w:rsid w:val="00587C25"/>
    <w:rsid w:val="00587E7F"/>
    <w:rsid w:val="00590296"/>
    <w:rsid w:val="00590AD8"/>
    <w:rsid w:val="00591329"/>
    <w:rsid w:val="005918AF"/>
    <w:rsid w:val="005925E2"/>
    <w:rsid w:val="00592A13"/>
    <w:rsid w:val="00593452"/>
    <w:rsid w:val="00593CA9"/>
    <w:rsid w:val="005941FD"/>
    <w:rsid w:val="00594769"/>
    <w:rsid w:val="00595856"/>
    <w:rsid w:val="0059678F"/>
    <w:rsid w:val="00596972"/>
    <w:rsid w:val="00596BBA"/>
    <w:rsid w:val="00597947"/>
    <w:rsid w:val="005A073F"/>
    <w:rsid w:val="005A0929"/>
    <w:rsid w:val="005A0A96"/>
    <w:rsid w:val="005A10CA"/>
    <w:rsid w:val="005A1427"/>
    <w:rsid w:val="005A1558"/>
    <w:rsid w:val="005A221E"/>
    <w:rsid w:val="005A25F0"/>
    <w:rsid w:val="005A2620"/>
    <w:rsid w:val="005A2946"/>
    <w:rsid w:val="005A2B92"/>
    <w:rsid w:val="005A3587"/>
    <w:rsid w:val="005A3A67"/>
    <w:rsid w:val="005A5E6A"/>
    <w:rsid w:val="005A67F3"/>
    <w:rsid w:val="005A6E74"/>
    <w:rsid w:val="005A716C"/>
    <w:rsid w:val="005A75BA"/>
    <w:rsid w:val="005A7AE9"/>
    <w:rsid w:val="005A7B34"/>
    <w:rsid w:val="005B00AC"/>
    <w:rsid w:val="005B0811"/>
    <w:rsid w:val="005B087A"/>
    <w:rsid w:val="005B0970"/>
    <w:rsid w:val="005B0A70"/>
    <w:rsid w:val="005B1010"/>
    <w:rsid w:val="005B1BA2"/>
    <w:rsid w:val="005B1C48"/>
    <w:rsid w:val="005B1F8E"/>
    <w:rsid w:val="005B20D0"/>
    <w:rsid w:val="005B2A5C"/>
    <w:rsid w:val="005B2B50"/>
    <w:rsid w:val="005B2EFE"/>
    <w:rsid w:val="005B33CE"/>
    <w:rsid w:val="005B37F1"/>
    <w:rsid w:val="005B4016"/>
    <w:rsid w:val="005B4056"/>
    <w:rsid w:val="005B422B"/>
    <w:rsid w:val="005B7021"/>
    <w:rsid w:val="005B72F4"/>
    <w:rsid w:val="005B73A8"/>
    <w:rsid w:val="005C0F48"/>
    <w:rsid w:val="005C1171"/>
    <w:rsid w:val="005C214D"/>
    <w:rsid w:val="005C2351"/>
    <w:rsid w:val="005C2FA2"/>
    <w:rsid w:val="005C321D"/>
    <w:rsid w:val="005C36FA"/>
    <w:rsid w:val="005C3B04"/>
    <w:rsid w:val="005C4839"/>
    <w:rsid w:val="005C5353"/>
    <w:rsid w:val="005C54F0"/>
    <w:rsid w:val="005C5DEF"/>
    <w:rsid w:val="005C6033"/>
    <w:rsid w:val="005C618F"/>
    <w:rsid w:val="005C6217"/>
    <w:rsid w:val="005C76D7"/>
    <w:rsid w:val="005C7C27"/>
    <w:rsid w:val="005D07DF"/>
    <w:rsid w:val="005D1275"/>
    <w:rsid w:val="005D173D"/>
    <w:rsid w:val="005D2D57"/>
    <w:rsid w:val="005D306F"/>
    <w:rsid w:val="005D322F"/>
    <w:rsid w:val="005D3838"/>
    <w:rsid w:val="005D39C9"/>
    <w:rsid w:val="005D3FC4"/>
    <w:rsid w:val="005D41D3"/>
    <w:rsid w:val="005D47F3"/>
    <w:rsid w:val="005D4CFA"/>
    <w:rsid w:val="005D5609"/>
    <w:rsid w:val="005D56BB"/>
    <w:rsid w:val="005D571D"/>
    <w:rsid w:val="005D580C"/>
    <w:rsid w:val="005D5AE3"/>
    <w:rsid w:val="005D651C"/>
    <w:rsid w:val="005D6E3A"/>
    <w:rsid w:val="005D6EA7"/>
    <w:rsid w:val="005D7364"/>
    <w:rsid w:val="005D7395"/>
    <w:rsid w:val="005D797A"/>
    <w:rsid w:val="005D79AB"/>
    <w:rsid w:val="005D7BB4"/>
    <w:rsid w:val="005E0DF3"/>
    <w:rsid w:val="005E1963"/>
    <w:rsid w:val="005E1D1E"/>
    <w:rsid w:val="005E1EA1"/>
    <w:rsid w:val="005E22A0"/>
    <w:rsid w:val="005E2713"/>
    <w:rsid w:val="005E2ACF"/>
    <w:rsid w:val="005E3663"/>
    <w:rsid w:val="005E3BA4"/>
    <w:rsid w:val="005E3C0D"/>
    <w:rsid w:val="005E3DB3"/>
    <w:rsid w:val="005E4725"/>
    <w:rsid w:val="005E4876"/>
    <w:rsid w:val="005E4884"/>
    <w:rsid w:val="005E4B59"/>
    <w:rsid w:val="005E4C18"/>
    <w:rsid w:val="005E4C35"/>
    <w:rsid w:val="005E562F"/>
    <w:rsid w:val="005E6375"/>
    <w:rsid w:val="005E6682"/>
    <w:rsid w:val="005E684E"/>
    <w:rsid w:val="005E6E40"/>
    <w:rsid w:val="005E7DD1"/>
    <w:rsid w:val="005F0F58"/>
    <w:rsid w:val="005F15EF"/>
    <w:rsid w:val="005F1887"/>
    <w:rsid w:val="005F1B4F"/>
    <w:rsid w:val="005F21D2"/>
    <w:rsid w:val="005F22AD"/>
    <w:rsid w:val="005F248C"/>
    <w:rsid w:val="005F29D6"/>
    <w:rsid w:val="005F2DC3"/>
    <w:rsid w:val="005F2DE1"/>
    <w:rsid w:val="005F3CEB"/>
    <w:rsid w:val="005F3E14"/>
    <w:rsid w:val="005F4267"/>
    <w:rsid w:val="005F46E5"/>
    <w:rsid w:val="005F4BEC"/>
    <w:rsid w:val="005F5194"/>
    <w:rsid w:val="005F5575"/>
    <w:rsid w:val="005F5A73"/>
    <w:rsid w:val="005F5ADF"/>
    <w:rsid w:val="005F5B27"/>
    <w:rsid w:val="005F6045"/>
    <w:rsid w:val="005F628F"/>
    <w:rsid w:val="005F6680"/>
    <w:rsid w:val="005F6A3A"/>
    <w:rsid w:val="005F6EEC"/>
    <w:rsid w:val="005F72A6"/>
    <w:rsid w:val="005F7D80"/>
    <w:rsid w:val="00600136"/>
    <w:rsid w:val="006005EE"/>
    <w:rsid w:val="0060123E"/>
    <w:rsid w:val="00601CD3"/>
    <w:rsid w:val="00601D2E"/>
    <w:rsid w:val="00601E68"/>
    <w:rsid w:val="00602689"/>
    <w:rsid w:val="0060282E"/>
    <w:rsid w:val="00602C0F"/>
    <w:rsid w:val="00602F78"/>
    <w:rsid w:val="006030C9"/>
    <w:rsid w:val="006033E3"/>
    <w:rsid w:val="00603759"/>
    <w:rsid w:val="006046BF"/>
    <w:rsid w:val="00604A2C"/>
    <w:rsid w:val="00604C9F"/>
    <w:rsid w:val="00604DEC"/>
    <w:rsid w:val="006051E6"/>
    <w:rsid w:val="00605224"/>
    <w:rsid w:val="00605933"/>
    <w:rsid w:val="006060E9"/>
    <w:rsid w:val="00606B1F"/>
    <w:rsid w:val="00606C0F"/>
    <w:rsid w:val="006072B6"/>
    <w:rsid w:val="0060738D"/>
    <w:rsid w:val="00611598"/>
    <w:rsid w:val="006125F4"/>
    <w:rsid w:val="00612616"/>
    <w:rsid w:val="00612E56"/>
    <w:rsid w:val="0061340F"/>
    <w:rsid w:val="006139E3"/>
    <w:rsid w:val="00613A32"/>
    <w:rsid w:val="00613E8B"/>
    <w:rsid w:val="00613FA7"/>
    <w:rsid w:val="00614041"/>
    <w:rsid w:val="006153AB"/>
    <w:rsid w:val="00615B84"/>
    <w:rsid w:val="00615F04"/>
    <w:rsid w:val="0061693D"/>
    <w:rsid w:val="00616C21"/>
    <w:rsid w:val="00616F8E"/>
    <w:rsid w:val="006172B6"/>
    <w:rsid w:val="00617CF9"/>
    <w:rsid w:val="006204F3"/>
    <w:rsid w:val="006206DD"/>
    <w:rsid w:val="00620DA9"/>
    <w:rsid w:val="00621A38"/>
    <w:rsid w:val="00621FBF"/>
    <w:rsid w:val="00622F78"/>
    <w:rsid w:val="0062311A"/>
    <w:rsid w:val="00623155"/>
    <w:rsid w:val="006231BB"/>
    <w:rsid w:val="00623D2E"/>
    <w:rsid w:val="00624289"/>
    <w:rsid w:val="00624A9F"/>
    <w:rsid w:val="00624D9D"/>
    <w:rsid w:val="00625073"/>
    <w:rsid w:val="00625736"/>
    <w:rsid w:val="00625AAF"/>
    <w:rsid w:val="00625BC2"/>
    <w:rsid w:val="00625F7A"/>
    <w:rsid w:val="006260AB"/>
    <w:rsid w:val="00626128"/>
    <w:rsid w:val="00627563"/>
    <w:rsid w:val="006278B9"/>
    <w:rsid w:val="00627A0F"/>
    <w:rsid w:val="00627A55"/>
    <w:rsid w:val="00630204"/>
    <w:rsid w:val="0063044C"/>
    <w:rsid w:val="0063071B"/>
    <w:rsid w:val="00630B64"/>
    <w:rsid w:val="00630DF7"/>
    <w:rsid w:val="00630F66"/>
    <w:rsid w:val="00630FB8"/>
    <w:rsid w:val="0063143E"/>
    <w:rsid w:val="0063160D"/>
    <w:rsid w:val="00631B82"/>
    <w:rsid w:val="00632288"/>
    <w:rsid w:val="00632643"/>
    <w:rsid w:val="00632748"/>
    <w:rsid w:val="00632A1D"/>
    <w:rsid w:val="00632C4D"/>
    <w:rsid w:val="0063348A"/>
    <w:rsid w:val="00633727"/>
    <w:rsid w:val="00633C82"/>
    <w:rsid w:val="00633D34"/>
    <w:rsid w:val="00633E07"/>
    <w:rsid w:val="006344C0"/>
    <w:rsid w:val="00635ADE"/>
    <w:rsid w:val="00635CE4"/>
    <w:rsid w:val="00636627"/>
    <w:rsid w:val="00636635"/>
    <w:rsid w:val="00636812"/>
    <w:rsid w:val="00636945"/>
    <w:rsid w:val="00637FD8"/>
    <w:rsid w:val="006406AA"/>
    <w:rsid w:val="00640EE1"/>
    <w:rsid w:val="0064162F"/>
    <w:rsid w:val="0064274D"/>
    <w:rsid w:val="00643757"/>
    <w:rsid w:val="00643B07"/>
    <w:rsid w:val="00644D88"/>
    <w:rsid w:val="00644F38"/>
    <w:rsid w:val="0064502D"/>
    <w:rsid w:val="00645F06"/>
    <w:rsid w:val="00645F28"/>
    <w:rsid w:val="00646E28"/>
    <w:rsid w:val="00646FE3"/>
    <w:rsid w:val="0064703A"/>
    <w:rsid w:val="006475D0"/>
    <w:rsid w:val="00647F52"/>
    <w:rsid w:val="00650527"/>
    <w:rsid w:val="00650B3E"/>
    <w:rsid w:val="00650FC1"/>
    <w:rsid w:val="006512F1"/>
    <w:rsid w:val="0065228F"/>
    <w:rsid w:val="006522B0"/>
    <w:rsid w:val="00652678"/>
    <w:rsid w:val="00652B2C"/>
    <w:rsid w:val="0065450B"/>
    <w:rsid w:val="00654623"/>
    <w:rsid w:val="00654AAE"/>
    <w:rsid w:val="00654BAD"/>
    <w:rsid w:val="00654D3D"/>
    <w:rsid w:val="00654D91"/>
    <w:rsid w:val="006553DC"/>
    <w:rsid w:val="00655794"/>
    <w:rsid w:val="0065759A"/>
    <w:rsid w:val="00660133"/>
    <w:rsid w:val="006609C0"/>
    <w:rsid w:val="00660F77"/>
    <w:rsid w:val="006621E9"/>
    <w:rsid w:val="0066269A"/>
    <w:rsid w:val="00663B58"/>
    <w:rsid w:val="00663BEC"/>
    <w:rsid w:val="006647A3"/>
    <w:rsid w:val="00664B6C"/>
    <w:rsid w:val="00664D3D"/>
    <w:rsid w:val="006656BE"/>
    <w:rsid w:val="006661C5"/>
    <w:rsid w:val="00666B78"/>
    <w:rsid w:val="0066719A"/>
    <w:rsid w:val="00667269"/>
    <w:rsid w:val="006672AD"/>
    <w:rsid w:val="006677D7"/>
    <w:rsid w:val="00670E02"/>
    <w:rsid w:val="00670EEA"/>
    <w:rsid w:val="0067116B"/>
    <w:rsid w:val="006713AF"/>
    <w:rsid w:val="00671AE0"/>
    <w:rsid w:val="00671B43"/>
    <w:rsid w:val="00671DDA"/>
    <w:rsid w:val="00672845"/>
    <w:rsid w:val="00672B23"/>
    <w:rsid w:val="00672FE3"/>
    <w:rsid w:val="0067324B"/>
    <w:rsid w:val="00673B0C"/>
    <w:rsid w:val="00673BB8"/>
    <w:rsid w:val="00673D39"/>
    <w:rsid w:val="00673F2B"/>
    <w:rsid w:val="0067431F"/>
    <w:rsid w:val="006749AF"/>
    <w:rsid w:val="00674D78"/>
    <w:rsid w:val="006756C6"/>
    <w:rsid w:val="00676937"/>
    <w:rsid w:val="00676ABF"/>
    <w:rsid w:val="00676D3D"/>
    <w:rsid w:val="006776BD"/>
    <w:rsid w:val="00677B3F"/>
    <w:rsid w:val="0068004E"/>
    <w:rsid w:val="0068138D"/>
    <w:rsid w:val="00681774"/>
    <w:rsid w:val="00682049"/>
    <w:rsid w:val="0068233B"/>
    <w:rsid w:val="00682CAD"/>
    <w:rsid w:val="00682E62"/>
    <w:rsid w:val="0068315A"/>
    <w:rsid w:val="006834F0"/>
    <w:rsid w:val="0068387E"/>
    <w:rsid w:val="006838B6"/>
    <w:rsid w:val="00683904"/>
    <w:rsid w:val="00683CDB"/>
    <w:rsid w:val="006840BA"/>
    <w:rsid w:val="006842A5"/>
    <w:rsid w:val="006846CE"/>
    <w:rsid w:val="006857A7"/>
    <w:rsid w:val="00686D2E"/>
    <w:rsid w:val="00686E85"/>
    <w:rsid w:val="00687415"/>
    <w:rsid w:val="00687ACE"/>
    <w:rsid w:val="00690700"/>
    <w:rsid w:val="0069102A"/>
    <w:rsid w:val="00691445"/>
    <w:rsid w:val="006924AD"/>
    <w:rsid w:val="00693263"/>
    <w:rsid w:val="00693296"/>
    <w:rsid w:val="006936EA"/>
    <w:rsid w:val="0069400F"/>
    <w:rsid w:val="00695976"/>
    <w:rsid w:val="006960F1"/>
    <w:rsid w:val="00696229"/>
    <w:rsid w:val="00696D9D"/>
    <w:rsid w:val="00697587"/>
    <w:rsid w:val="00697666"/>
    <w:rsid w:val="00697CC0"/>
    <w:rsid w:val="00697E72"/>
    <w:rsid w:val="006A0CC1"/>
    <w:rsid w:val="006A24A6"/>
    <w:rsid w:val="006A24AC"/>
    <w:rsid w:val="006A29E7"/>
    <w:rsid w:val="006A2AA7"/>
    <w:rsid w:val="006A2AB8"/>
    <w:rsid w:val="006A2C7E"/>
    <w:rsid w:val="006A41E6"/>
    <w:rsid w:val="006A45B0"/>
    <w:rsid w:val="006A4958"/>
    <w:rsid w:val="006A52A2"/>
    <w:rsid w:val="006A58D8"/>
    <w:rsid w:val="006A5C36"/>
    <w:rsid w:val="006A5DD7"/>
    <w:rsid w:val="006A6626"/>
    <w:rsid w:val="006A6CFA"/>
    <w:rsid w:val="006A7C1E"/>
    <w:rsid w:val="006A7CFC"/>
    <w:rsid w:val="006B057C"/>
    <w:rsid w:val="006B0671"/>
    <w:rsid w:val="006B0D75"/>
    <w:rsid w:val="006B0EE8"/>
    <w:rsid w:val="006B108A"/>
    <w:rsid w:val="006B1D5C"/>
    <w:rsid w:val="006B1D87"/>
    <w:rsid w:val="006B2798"/>
    <w:rsid w:val="006B2831"/>
    <w:rsid w:val="006B2ADA"/>
    <w:rsid w:val="006B2C1E"/>
    <w:rsid w:val="006B2DB9"/>
    <w:rsid w:val="006B2E57"/>
    <w:rsid w:val="006B4B48"/>
    <w:rsid w:val="006B53B7"/>
    <w:rsid w:val="006B60D9"/>
    <w:rsid w:val="006B6423"/>
    <w:rsid w:val="006B6960"/>
    <w:rsid w:val="006B7830"/>
    <w:rsid w:val="006B78F8"/>
    <w:rsid w:val="006C02A6"/>
    <w:rsid w:val="006C1952"/>
    <w:rsid w:val="006C23AF"/>
    <w:rsid w:val="006C2C44"/>
    <w:rsid w:val="006C2DC7"/>
    <w:rsid w:val="006C319C"/>
    <w:rsid w:val="006C3280"/>
    <w:rsid w:val="006C3831"/>
    <w:rsid w:val="006C46EF"/>
    <w:rsid w:val="006C4CDF"/>
    <w:rsid w:val="006C4E3E"/>
    <w:rsid w:val="006C5678"/>
    <w:rsid w:val="006C5927"/>
    <w:rsid w:val="006C5F3A"/>
    <w:rsid w:val="006C6B36"/>
    <w:rsid w:val="006C7035"/>
    <w:rsid w:val="006C71A8"/>
    <w:rsid w:val="006C71F6"/>
    <w:rsid w:val="006C75C8"/>
    <w:rsid w:val="006C75FC"/>
    <w:rsid w:val="006C7894"/>
    <w:rsid w:val="006D0517"/>
    <w:rsid w:val="006D0A42"/>
    <w:rsid w:val="006D1052"/>
    <w:rsid w:val="006D12E7"/>
    <w:rsid w:val="006D170F"/>
    <w:rsid w:val="006D18C0"/>
    <w:rsid w:val="006D1EB1"/>
    <w:rsid w:val="006D26AB"/>
    <w:rsid w:val="006D2A26"/>
    <w:rsid w:val="006D320F"/>
    <w:rsid w:val="006D32AB"/>
    <w:rsid w:val="006D3F66"/>
    <w:rsid w:val="006D435F"/>
    <w:rsid w:val="006D4CFE"/>
    <w:rsid w:val="006D5A43"/>
    <w:rsid w:val="006D5F81"/>
    <w:rsid w:val="006D5FD1"/>
    <w:rsid w:val="006D6152"/>
    <w:rsid w:val="006D6FA1"/>
    <w:rsid w:val="006D791C"/>
    <w:rsid w:val="006E057B"/>
    <w:rsid w:val="006E0CD7"/>
    <w:rsid w:val="006E10A6"/>
    <w:rsid w:val="006E10D1"/>
    <w:rsid w:val="006E1255"/>
    <w:rsid w:val="006E1686"/>
    <w:rsid w:val="006E16C9"/>
    <w:rsid w:val="006E26B9"/>
    <w:rsid w:val="006E2A54"/>
    <w:rsid w:val="006E3032"/>
    <w:rsid w:val="006E4B16"/>
    <w:rsid w:val="006E6431"/>
    <w:rsid w:val="006E6612"/>
    <w:rsid w:val="006E675C"/>
    <w:rsid w:val="006E6A8B"/>
    <w:rsid w:val="006E72A1"/>
    <w:rsid w:val="006E78E8"/>
    <w:rsid w:val="006E7C2B"/>
    <w:rsid w:val="006E7C6A"/>
    <w:rsid w:val="006E7F51"/>
    <w:rsid w:val="006E7FC1"/>
    <w:rsid w:val="006F086D"/>
    <w:rsid w:val="006F089B"/>
    <w:rsid w:val="006F0BEA"/>
    <w:rsid w:val="006F16E1"/>
    <w:rsid w:val="006F1A1E"/>
    <w:rsid w:val="006F216B"/>
    <w:rsid w:val="006F23B3"/>
    <w:rsid w:val="006F356C"/>
    <w:rsid w:val="006F38E5"/>
    <w:rsid w:val="006F3BA5"/>
    <w:rsid w:val="006F4272"/>
    <w:rsid w:val="006F482C"/>
    <w:rsid w:val="006F4C17"/>
    <w:rsid w:val="006F4C18"/>
    <w:rsid w:val="006F4F3E"/>
    <w:rsid w:val="006F5471"/>
    <w:rsid w:val="006F5A8B"/>
    <w:rsid w:val="006F5E02"/>
    <w:rsid w:val="006F63B7"/>
    <w:rsid w:val="006F6992"/>
    <w:rsid w:val="006F6FFC"/>
    <w:rsid w:val="006F74C5"/>
    <w:rsid w:val="006F7B83"/>
    <w:rsid w:val="00701153"/>
    <w:rsid w:val="0070134C"/>
    <w:rsid w:val="007014F8"/>
    <w:rsid w:val="007016D8"/>
    <w:rsid w:val="00701E01"/>
    <w:rsid w:val="00702DA3"/>
    <w:rsid w:val="007032EF"/>
    <w:rsid w:val="00705900"/>
    <w:rsid w:val="00705943"/>
    <w:rsid w:val="00707856"/>
    <w:rsid w:val="00707D90"/>
    <w:rsid w:val="00710EDE"/>
    <w:rsid w:val="0071154D"/>
    <w:rsid w:val="00711B3E"/>
    <w:rsid w:val="00711EAF"/>
    <w:rsid w:val="007122E4"/>
    <w:rsid w:val="007125FE"/>
    <w:rsid w:val="0071390C"/>
    <w:rsid w:val="00713DAF"/>
    <w:rsid w:val="00713F8D"/>
    <w:rsid w:val="00714338"/>
    <w:rsid w:val="00714870"/>
    <w:rsid w:val="00714B35"/>
    <w:rsid w:val="00715566"/>
    <w:rsid w:val="0071575F"/>
    <w:rsid w:val="00715E20"/>
    <w:rsid w:val="007168E1"/>
    <w:rsid w:val="00716C54"/>
    <w:rsid w:val="00717064"/>
    <w:rsid w:val="0071752E"/>
    <w:rsid w:val="0071796D"/>
    <w:rsid w:val="00717E82"/>
    <w:rsid w:val="00723BD9"/>
    <w:rsid w:val="00723FD3"/>
    <w:rsid w:val="007241A8"/>
    <w:rsid w:val="00724299"/>
    <w:rsid w:val="00724E3A"/>
    <w:rsid w:val="007250F3"/>
    <w:rsid w:val="0072532D"/>
    <w:rsid w:val="007255D0"/>
    <w:rsid w:val="00725BD5"/>
    <w:rsid w:val="00725FC0"/>
    <w:rsid w:val="00726102"/>
    <w:rsid w:val="007267A7"/>
    <w:rsid w:val="00727964"/>
    <w:rsid w:val="00727AF6"/>
    <w:rsid w:val="00730A33"/>
    <w:rsid w:val="00730B52"/>
    <w:rsid w:val="007310CB"/>
    <w:rsid w:val="00731B40"/>
    <w:rsid w:val="00732070"/>
    <w:rsid w:val="0073215F"/>
    <w:rsid w:val="00732D93"/>
    <w:rsid w:val="0073326C"/>
    <w:rsid w:val="007332AE"/>
    <w:rsid w:val="00733346"/>
    <w:rsid w:val="0073357B"/>
    <w:rsid w:val="00733726"/>
    <w:rsid w:val="0073395C"/>
    <w:rsid w:val="00734730"/>
    <w:rsid w:val="0073497E"/>
    <w:rsid w:val="00734AE6"/>
    <w:rsid w:val="00734C45"/>
    <w:rsid w:val="00734E5A"/>
    <w:rsid w:val="00735676"/>
    <w:rsid w:val="00735908"/>
    <w:rsid w:val="00735E65"/>
    <w:rsid w:val="00737335"/>
    <w:rsid w:val="00737C68"/>
    <w:rsid w:val="00737CC9"/>
    <w:rsid w:val="00737D33"/>
    <w:rsid w:val="00740311"/>
    <w:rsid w:val="00740546"/>
    <w:rsid w:val="00740B68"/>
    <w:rsid w:val="00741413"/>
    <w:rsid w:val="00741464"/>
    <w:rsid w:val="00741C09"/>
    <w:rsid w:val="00741D8B"/>
    <w:rsid w:val="00741F8B"/>
    <w:rsid w:val="00741FA4"/>
    <w:rsid w:val="0074262D"/>
    <w:rsid w:val="007427D6"/>
    <w:rsid w:val="00742DEE"/>
    <w:rsid w:val="00743062"/>
    <w:rsid w:val="007437C2"/>
    <w:rsid w:val="00743CB6"/>
    <w:rsid w:val="00743EFD"/>
    <w:rsid w:val="00743F97"/>
    <w:rsid w:val="0074423A"/>
    <w:rsid w:val="007449BC"/>
    <w:rsid w:val="00744D7A"/>
    <w:rsid w:val="00744FFF"/>
    <w:rsid w:val="00745003"/>
    <w:rsid w:val="00745829"/>
    <w:rsid w:val="00745B8B"/>
    <w:rsid w:val="00746422"/>
    <w:rsid w:val="00746D43"/>
    <w:rsid w:val="00746FF3"/>
    <w:rsid w:val="0074709F"/>
    <w:rsid w:val="00747365"/>
    <w:rsid w:val="007475D7"/>
    <w:rsid w:val="007477DB"/>
    <w:rsid w:val="00747A93"/>
    <w:rsid w:val="00747F79"/>
    <w:rsid w:val="0075046D"/>
    <w:rsid w:val="007508EA"/>
    <w:rsid w:val="0075113D"/>
    <w:rsid w:val="00751752"/>
    <w:rsid w:val="00751D83"/>
    <w:rsid w:val="00752149"/>
    <w:rsid w:val="0075227E"/>
    <w:rsid w:val="007524E8"/>
    <w:rsid w:val="00752774"/>
    <w:rsid w:val="0075315E"/>
    <w:rsid w:val="0075371F"/>
    <w:rsid w:val="007538B1"/>
    <w:rsid w:val="00753CDF"/>
    <w:rsid w:val="0075410B"/>
    <w:rsid w:val="0075491E"/>
    <w:rsid w:val="007555B0"/>
    <w:rsid w:val="00755CE1"/>
    <w:rsid w:val="0075687E"/>
    <w:rsid w:val="00756DF9"/>
    <w:rsid w:val="00757094"/>
    <w:rsid w:val="007572F7"/>
    <w:rsid w:val="00757E6E"/>
    <w:rsid w:val="007611CA"/>
    <w:rsid w:val="00761EB7"/>
    <w:rsid w:val="00762382"/>
    <w:rsid w:val="0076244C"/>
    <w:rsid w:val="0076247D"/>
    <w:rsid w:val="007628FC"/>
    <w:rsid w:val="00762A32"/>
    <w:rsid w:val="00763045"/>
    <w:rsid w:val="0076351A"/>
    <w:rsid w:val="00763610"/>
    <w:rsid w:val="007639E9"/>
    <w:rsid w:val="00763EED"/>
    <w:rsid w:val="00764622"/>
    <w:rsid w:val="00764919"/>
    <w:rsid w:val="00764D29"/>
    <w:rsid w:val="00765796"/>
    <w:rsid w:val="00766103"/>
    <w:rsid w:val="00766884"/>
    <w:rsid w:val="00766B8A"/>
    <w:rsid w:val="00766D44"/>
    <w:rsid w:val="00766DE5"/>
    <w:rsid w:val="00767572"/>
    <w:rsid w:val="00767752"/>
    <w:rsid w:val="0077011F"/>
    <w:rsid w:val="007701D7"/>
    <w:rsid w:val="007702C0"/>
    <w:rsid w:val="00770643"/>
    <w:rsid w:val="0077071F"/>
    <w:rsid w:val="00771E1D"/>
    <w:rsid w:val="007724C4"/>
    <w:rsid w:val="0077280E"/>
    <w:rsid w:val="0077284B"/>
    <w:rsid w:val="0077321F"/>
    <w:rsid w:val="0077374D"/>
    <w:rsid w:val="007754D8"/>
    <w:rsid w:val="00775795"/>
    <w:rsid w:val="007763AA"/>
    <w:rsid w:val="00776A8B"/>
    <w:rsid w:val="0077789E"/>
    <w:rsid w:val="00777D7D"/>
    <w:rsid w:val="00780210"/>
    <w:rsid w:val="0078138B"/>
    <w:rsid w:val="00781E64"/>
    <w:rsid w:val="00782109"/>
    <w:rsid w:val="00782C9A"/>
    <w:rsid w:val="00782D54"/>
    <w:rsid w:val="00783314"/>
    <w:rsid w:val="007833A8"/>
    <w:rsid w:val="007837E8"/>
    <w:rsid w:val="007838F2"/>
    <w:rsid w:val="00784D86"/>
    <w:rsid w:val="00785436"/>
    <w:rsid w:val="00785BAE"/>
    <w:rsid w:val="00786520"/>
    <w:rsid w:val="0078749D"/>
    <w:rsid w:val="00787BE8"/>
    <w:rsid w:val="00787CF8"/>
    <w:rsid w:val="0079079B"/>
    <w:rsid w:val="00790836"/>
    <w:rsid w:val="00790D2F"/>
    <w:rsid w:val="007910C0"/>
    <w:rsid w:val="007910C1"/>
    <w:rsid w:val="007916D2"/>
    <w:rsid w:val="00791841"/>
    <w:rsid w:val="00791FBB"/>
    <w:rsid w:val="00792211"/>
    <w:rsid w:val="00793198"/>
    <w:rsid w:val="007938CC"/>
    <w:rsid w:val="00794113"/>
    <w:rsid w:val="00794CB7"/>
    <w:rsid w:val="00794FB7"/>
    <w:rsid w:val="00795283"/>
    <w:rsid w:val="007966A0"/>
    <w:rsid w:val="007967F5"/>
    <w:rsid w:val="00796989"/>
    <w:rsid w:val="0079708A"/>
    <w:rsid w:val="0079722E"/>
    <w:rsid w:val="007973E2"/>
    <w:rsid w:val="00797511"/>
    <w:rsid w:val="007976B5"/>
    <w:rsid w:val="007979E2"/>
    <w:rsid w:val="00797BB8"/>
    <w:rsid w:val="007A02F0"/>
    <w:rsid w:val="007A06F1"/>
    <w:rsid w:val="007A0826"/>
    <w:rsid w:val="007A1C16"/>
    <w:rsid w:val="007A1D95"/>
    <w:rsid w:val="007A281E"/>
    <w:rsid w:val="007A3175"/>
    <w:rsid w:val="007A350B"/>
    <w:rsid w:val="007A41F1"/>
    <w:rsid w:val="007A472F"/>
    <w:rsid w:val="007A4741"/>
    <w:rsid w:val="007A4826"/>
    <w:rsid w:val="007A4916"/>
    <w:rsid w:val="007A4D61"/>
    <w:rsid w:val="007A617E"/>
    <w:rsid w:val="007A66B3"/>
    <w:rsid w:val="007A79C7"/>
    <w:rsid w:val="007A7C37"/>
    <w:rsid w:val="007B040F"/>
    <w:rsid w:val="007B0848"/>
    <w:rsid w:val="007B0A84"/>
    <w:rsid w:val="007B0C81"/>
    <w:rsid w:val="007B1259"/>
    <w:rsid w:val="007B133A"/>
    <w:rsid w:val="007B1E9C"/>
    <w:rsid w:val="007B234E"/>
    <w:rsid w:val="007B25BB"/>
    <w:rsid w:val="007B3228"/>
    <w:rsid w:val="007B427C"/>
    <w:rsid w:val="007B4882"/>
    <w:rsid w:val="007B4A12"/>
    <w:rsid w:val="007B58F5"/>
    <w:rsid w:val="007B5A38"/>
    <w:rsid w:val="007B71CE"/>
    <w:rsid w:val="007B74C8"/>
    <w:rsid w:val="007B7D6F"/>
    <w:rsid w:val="007C0C4D"/>
    <w:rsid w:val="007C11B1"/>
    <w:rsid w:val="007C1842"/>
    <w:rsid w:val="007C207A"/>
    <w:rsid w:val="007C2139"/>
    <w:rsid w:val="007C257E"/>
    <w:rsid w:val="007C2596"/>
    <w:rsid w:val="007C3028"/>
    <w:rsid w:val="007C383D"/>
    <w:rsid w:val="007C38CE"/>
    <w:rsid w:val="007C500D"/>
    <w:rsid w:val="007C5023"/>
    <w:rsid w:val="007C5426"/>
    <w:rsid w:val="007C5FFC"/>
    <w:rsid w:val="007C63D6"/>
    <w:rsid w:val="007C643E"/>
    <w:rsid w:val="007C744B"/>
    <w:rsid w:val="007C7F97"/>
    <w:rsid w:val="007D08C3"/>
    <w:rsid w:val="007D1260"/>
    <w:rsid w:val="007D1C8A"/>
    <w:rsid w:val="007D2202"/>
    <w:rsid w:val="007D298E"/>
    <w:rsid w:val="007D2A0B"/>
    <w:rsid w:val="007D2C24"/>
    <w:rsid w:val="007D2D77"/>
    <w:rsid w:val="007D302A"/>
    <w:rsid w:val="007D3778"/>
    <w:rsid w:val="007D3B6D"/>
    <w:rsid w:val="007D440F"/>
    <w:rsid w:val="007D4553"/>
    <w:rsid w:val="007D5613"/>
    <w:rsid w:val="007D56F0"/>
    <w:rsid w:val="007D5B63"/>
    <w:rsid w:val="007D5C11"/>
    <w:rsid w:val="007D6E17"/>
    <w:rsid w:val="007E13EB"/>
    <w:rsid w:val="007E1C45"/>
    <w:rsid w:val="007E25BE"/>
    <w:rsid w:val="007E27D8"/>
    <w:rsid w:val="007E3943"/>
    <w:rsid w:val="007E3AB8"/>
    <w:rsid w:val="007E3EE7"/>
    <w:rsid w:val="007E4040"/>
    <w:rsid w:val="007E4194"/>
    <w:rsid w:val="007E425F"/>
    <w:rsid w:val="007E4570"/>
    <w:rsid w:val="007E488B"/>
    <w:rsid w:val="007E4903"/>
    <w:rsid w:val="007E4B08"/>
    <w:rsid w:val="007E4BC9"/>
    <w:rsid w:val="007E5CD6"/>
    <w:rsid w:val="007E5EF1"/>
    <w:rsid w:val="007E646E"/>
    <w:rsid w:val="007E69CD"/>
    <w:rsid w:val="007E6A0B"/>
    <w:rsid w:val="007E7D03"/>
    <w:rsid w:val="007E7E41"/>
    <w:rsid w:val="007F01E5"/>
    <w:rsid w:val="007F0B8E"/>
    <w:rsid w:val="007F0E86"/>
    <w:rsid w:val="007F0F5B"/>
    <w:rsid w:val="007F2707"/>
    <w:rsid w:val="007F2CD5"/>
    <w:rsid w:val="007F4058"/>
    <w:rsid w:val="007F43EF"/>
    <w:rsid w:val="007F4D78"/>
    <w:rsid w:val="007F5D10"/>
    <w:rsid w:val="007F6008"/>
    <w:rsid w:val="007F6520"/>
    <w:rsid w:val="007F6D94"/>
    <w:rsid w:val="007F73C7"/>
    <w:rsid w:val="007F7BC4"/>
    <w:rsid w:val="008010EC"/>
    <w:rsid w:val="00801325"/>
    <w:rsid w:val="00801471"/>
    <w:rsid w:val="00801622"/>
    <w:rsid w:val="0080165B"/>
    <w:rsid w:val="008018B1"/>
    <w:rsid w:val="00801B94"/>
    <w:rsid w:val="00801C6C"/>
    <w:rsid w:val="008027F9"/>
    <w:rsid w:val="00802C6C"/>
    <w:rsid w:val="008038DC"/>
    <w:rsid w:val="008046F3"/>
    <w:rsid w:val="00804725"/>
    <w:rsid w:val="00804D2D"/>
    <w:rsid w:val="008050D3"/>
    <w:rsid w:val="008054F8"/>
    <w:rsid w:val="00805A82"/>
    <w:rsid w:val="00805EBC"/>
    <w:rsid w:val="00806549"/>
    <w:rsid w:val="00807046"/>
    <w:rsid w:val="008077E1"/>
    <w:rsid w:val="00807BFD"/>
    <w:rsid w:val="00807E7B"/>
    <w:rsid w:val="008102A8"/>
    <w:rsid w:val="0081058C"/>
    <w:rsid w:val="0081073E"/>
    <w:rsid w:val="00810933"/>
    <w:rsid w:val="00810CEF"/>
    <w:rsid w:val="00811467"/>
    <w:rsid w:val="0081288C"/>
    <w:rsid w:val="0081288D"/>
    <w:rsid w:val="00812B86"/>
    <w:rsid w:val="00812CF9"/>
    <w:rsid w:val="00812F06"/>
    <w:rsid w:val="008130A6"/>
    <w:rsid w:val="00813908"/>
    <w:rsid w:val="00813EAE"/>
    <w:rsid w:val="0081479D"/>
    <w:rsid w:val="00814923"/>
    <w:rsid w:val="00815322"/>
    <w:rsid w:val="008155DB"/>
    <w:rsid w:val="00815A7D"/>
    <w:rsid w:val="0081628A"/>
    <w:rsid w:val="008165FB"/>
    <w:rsid w:val="0081673E"/>
    <w:rsid w:val="00816784"/>
    <w:rsid w:val="00816C15"/>
    <w:rsid w:val="00816F82"/>
    <w:rsid w:val="008202BD"/>
    <w:rsid w:val="00820469"/>
    <w:rsid w:val="00820840"/>
    <w:rsid w:val="00820CB4"/>
    <w:rsid w:val="00820EF2"/>
    <w:rsid w:val="00821E54"/>
    <w:rsid w:val="008228B7"/>
    <w:rsid w:val="008228FE"/>
    <w:rsid w:val="00823A0F"/>
    <w:rsid w:val="00823AB6"/>
    <w:rsid w:val="00823B84"/>
    <w:rsid w:val="00823BDB"/>
    <w:rsid w:val="00824291"/>
    <w:rsid w:val="008243A5"/>
    <w:rsid w:val="0082471B"/>
    <w:rsid w:val="008248AB"/>
    <w:rsid w:val="00824A9D"/>
    <w:rsid w:val="00824DBF"/>
    <w:rsid w:val="008253A9"/>
    <w:rsid w:val="00826426"/>
    <w:rsid w:val="00827473"/>
    <w:rsid w:val="008278C0"/>
    <w:rsid w:val="00827C16"/>
    <w:rsid w:val="00827FFD"/>
    <w:rsid w:val="0083001F"/>
    <w:rsid w:val="008304ED"/>
    <w:rsid w:val="008305CD"/>
    <w:rsid w:val="00830623"/>
    <w:rsid w:val="00830A78"/>
    <w:rsid w:val="008317F2"/>
    <w:rsid w:val="00831BC2"/>
    <w:rsid w:val="00832619"/>
    <w:rsid w:val="00832757"/>
    <w:rsid w:val="00832B98"/>
    <w:rsid w:val="00832E94"/>
    <w:rsid w:val="00833141"/>
    <w:rsid w:val="0083359B"/>
    <w:rsid w:val="00835297"/>
    <w:rsid w:val="00835720"/>
    <w:rsid w:val="00835A9F"/>
    <w:rsid w:val="008364FA"/>
    <w:rsid w:val="00836C37"/>
    <w:rsid w:val="00836E63"/>
    <w:rsid w:val="00836F5B"/>
    <w:rsid w:val="0083753A"/>
    <w:rsid w:val="00840BBB"/>
    <w:rsid w:val="00840E2D"/>
    <w:rsid w:val="0084136C"/>
    <w:rsid w:val="0084167C"/>
    <w:rsid w:val="00842244"/>
    <w:rsid w:val="00842ECF"/>
    <w:rsid w:val="00842FF4"/>
    <w:rsid w:val="008438C8"/>
    <w:rsid w:val="00843EF9"/>
    <w:rsid w:val="00844517"/>
    <w:rsid w:val="00844688"/>
    <w:rsid w:val="00844840"/>
    <w:rsid w:val="0084491B"/>
    <w:rsid w:val="00844E2A"/>
    <w:rsid w:val="00844EF0"/>
    <w:rsid w:val="00845828"/>
    <w:rsid w:val="00845A71"/>
    <w:rsid w:val="00846653"/>
    <w:rsid w:val="00846B1F"/>
    <w:rsid w:val="008475F9"/>
    <w:rsid w:val="008476E7"/>
    <w:rsid w:val="00847A45"/>
    <w:rsid w:val="00847E70"/>
    <w:rsid w:val="00850A53"/>
    <w:rsid w:val="00850B62"/>
    <w:rsid w:val="00850E8F"/>
    <w:rsid w:val="00851340"/>
    <w:rsid w:val="0085196F"/>
    <w:rsid w:val="00851AB6"/>
    <w:rsid w:val="00852573"/>
    <w:rsid w:val="00852D1F"/>
    <w:rsid w:val="00852ED9"/>
    <w:rsid w:val="00852F27"/>
    <w:rsid w:val="008538A1"/>
    <w:rsid w:val="00853A4C"/>
    <w:rsid w:val="008546AA"/>
    <w:rsid w:val="008549C4"/>
    <w:rsid w:val="00854E0B"/>
    <w:rsid w:val="00856CD2"/>
    <w:rsid w:val="00860141"/>
    <w:rsid w:val="00862013"/>
    <w:rsid w:val="0086238E"/>
    <w:rsid w:val="0086299B"/>
    <w:rsid w:val="00862DA4"/>
    <w:rsid w:val="00863046"/>
    <w:rsid w:val="00863247"/>
    <w:rsid w:val="00863432"/>
    <w:rsid w:val="00863CCE"/>
    <w:rsid w:val="00863E28"/>
    <w:rsid w:val="0086487F"/>
    <w:rsid w:val="00864C7F"/>
    <w:rsid w:val="00864FAF"/>
    <w:rsid w:val="00865679"/>
    <w:rsid w:val="00865740"/>
    <w:rsid w:val="00865B37"/>
    <w:rsid w:val="0086603F"/>
    <w:rsid w:val="00866060"/>
    <w:rsid w:val="0086683C"/>
    <w:rsid w:val="00866E65"/>
    <w:rsid w:val="00867367"/>
    <w:rsid w:val="00867A99"/>
    <w:rsid w:val="00867D10"/>
    <w:rsid w:val="00870437"/>
    <w:rsid w:val="00870518"/>
    <w:rsid w:val="00871010"/>
    <w:rsid w:val="0087143C"/>
    <w:rsid w:val="008724A9"/>
    <w:rsid w:val="008725BF"/>
    <w:rsid w:val="00872E2B"/>
    <w:rsid w:val="00873205"/>
    <w:rsid w:val="00873340"/>
    <w:rsid w:val="00873969"/>
    <w:rsid w:val="00873F8B"/>
    <w:rsid w:val="00873FAB"/>
    <w:rsid w:val="00874E0C"/>
    <w:rsid w:val="00875638"/>
    <w:rsid w:val="0087586E"/>
    <w:rsid w:val="00875A24"/>
    <w:rsid w:val="00877335"/>
    <w:rsid w:val="0088005F"/>
    <w:rsid w:val="00880C9C"/>
    <w:rsid w:val="00881514"/>
    <w:rsid w:val="0088223A"/>
    <w:rsid w:val="008837EF"/>
    <w:rsid w:val="008838AC"/>
    <w:rsid w:val="0088455A"/>
    <w:rsid w:val="00884873"/>
    <w:rsid w:val="00884E1D"/>
    <w:rsid w:val="00885370"/>
    <w:rsid w:val="00885C43"/>
    <w:rsid w:val="00885F8E"/>
    <w:rsid w:val="00886B50"/>
    <w:rsid w:val="00886DEA"/>
    <w:rsid w:val="00886FEC"/>
    <w:rsid w:val="00887331"/>
    <w:rsid w:val="00890290"/>
    <w:rsid w:val="00890809"/>
    <w:rsid w:val="00890A75"/>
    <w:rsid w:val="00890B57"/>
    <w:rsid w:val="00891AF7"/>
    <w:rsid w:val="00891DE7"/>
    <w:rsid w:val="00891F2A"/>
    <w:rsid w:val="00892D38"/>
    <w:rsid w:val="008933B2"/>
    <w:rsid w:val="00894AAA"/>
    <w:rsid w:val="00894FCF"/>
    <w:rsid w:val="00895D96"/>
    <w:rsid w:val="008967BE"/>
    <w:rsid w:val="00896B9B"/>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00F"/>
    <w:rsid w:val="008A57D3"/>
    <w:rsid w:val="008A5CF6"/>
    <w:rsid w:val="008A693C"/>
    <w:rsid w:val="008A6C58"/>
    <w:rsid w:val="008A6F32"/>
    <w:rsid w:val="008A6FF5"/>
    <w:rsid w:val="008A769D"/>
    <w:rsid w:val="008B1065"/>
    <w:rsid w:val="008B111D"/>
    <w:rsid w:val="008B1B1E"/>
    <w:rsid w:val="008B24F9"/>
    <w:rsid w:val="008B35A7"/>
    <w:rsid w:val="008B4CC9"/>
    <w:rsid w:val="008B4D04"/>
    <w:rsid w:val="008B59C3"/>
    <w:rsid w:val="008B5BBC"/>
    <w:rsid w:val="008B684D"/>
    <w:rsid w:val="008B69DF"/>
    <w:rsid w:val="008B7A03"/>
    <w:rsid w:val="008B7BFA"/>
    <w:rsid w:val="008C0444"/>
    <w:rsid w:val="008C04FE"/>
    <w:rsid w:val="008C0B28"/>
    <w:rsid w:val="008C0B7C"/>
    <w:rsid w:val="008C0D89"/>
    <w:rsid w:val="008C22DA"/>
    <w:rsid w:val="008C26C2"/>
    <w:rsid w:val="008C29CE"/>
    <w:rsid w:val="008C2B48"/>
    <w:rsid w:val="008C2EB1"/>
    <w:rsid w:val="008C30F6"/>
    <w:rsid w:val="008C32C3"/>
    <w:rsid w:val="008C3D5C"/>
    <w:rsid w:val="008C3F1C"/>
    <w:rsid w:val="008C4417"/>
    <w:rsid w:val="008C45AE"/>
    <w:rsid w:val="008C4B93"/>
    <w:rsid w:val="008C5875"/>
    <w:rsid w:val="008C5E5B"/>
    <w:rsid w:val="008C6FEC"/>
    <w:rsid w:val="008C7043"/>
    <w:rsid w:val="008C762C"/>
    <w:rsid w:val="008C76AE"/>
    <w:rsid w:val="008C7A13"/>
    <w:rsid w:val="008C7EA7"/>
    <w:rsid w:val="008D04D4"/>
    <w:rsid w:val="008D0698"/>
    <w:rsid w:val="008D0FFB"/>
    <w:rsid w:val="008D10A9"/>
    <w:rsid w:val="008D125A"/>
    <w:rsid w:val="008D2FB8"/>
    <w:rsid w:val="008D308E"/>
    <w:rsid w:val="008D4756"/>
    <w:rsid w:val="008D4B0E"/>
    <w:rsid w:val="008D4B1D"/>
    <w:rsid w:val="008D522D"/>
    <w:rsid w:val="008D544F"/>
    <w:rsid w:val="008D5950"/>
    <w:rsid w:val="008D6240"/>
    <w:rsid w:val="008D68D0"/>
    <w:rsid w:val="008D69CD"/>
    <w:rsid w:val="008D6F87"/>
    <w:rsid w:val="008D7BDF"/>
    <w:rsid w:val="008D7C69"/>
    <w:rsid w:val="008D7E7A"/>
    <w:rsid w:val="008E02CC"/>
    <w:rsid w:val="008E053E"/>
    <w:rsid w:val="008E060C"/>
    <w:rsid w:val="008E06DE"/>
    <w:rsid w:val="008E0D71"/>
    <w:rsid w:val="008E130A"/>
    <w:rsid w:val="008E18C6"/>
    <w:rsid w:val="008E1AE7"/>
    <w:rsid w:val="008E1B46"/>
    <w:rsid w:val="008E1CB2"/>
    <w:rsid w:val="008E2BD3"/>
    <w:rsid w:val="008E3270"/>
    <w:rsid w:val="008E40FB"/>
    <w:rsid w:val="008E4311"/>
    <w:rsid w:val="008E4DEE"/>
    <w:rsid w:val="008E5CE2"/>
    <w:rsid w:val="008E6C43"/>
    <w:rsid w:val="008E72F2"/>
    <w:rsid w:val="008F02C2"/>
    <w:rsid w:val="008F0316"/>
    <w:rsid w:val="008F0382"/>
    <w:rsid w:val="008F0439"/>
    <w:rsid w:val="008F0536"/>
    <w:rsid w:val="008F1C52"/>
    <w:rsid w:val="008F1FEA"/>
    <w:rsid w:val="008F236D"/>
    <w:rsid w:val="008F25FF"/>
    <w:rsid w:val="008F2E7F"/>
    <w:rsid w:val="008F3386"/>
    <w:rsid w:val="008F43E6"/>
    <w:rsid w:val="008F468C"/>
    <w:rsid w:val="008F4DC3"/>
    <w:rsid w:val="008F4DEB"/>
    <w:rsid w:val="008F4FE1"/>
    <w:rsid w:val="008F5963"/>
    <w:rsid w:val="008F5A3A"/>
    <w:rsid w:val="008F5C9C"/>
    <w:rsid w:val="008F5F6E"/>
    <w:rsid w:val="008F6075"/>
    <w:rsid w:val="008F6407"/>
    <w:rsid w:val="008F6664"/>
    <w:rsid w:val="008F71D6"/>
    <w:rsid w:val="008F77B0"/>
    <w:rsid w:val="00900280"/>
    <w:rsid w:val="0090154D"/>
    <w:rsid w:val="00901EFB"/>
    <w:rsid w:val="009020BD"/>
    <w:rsid w:val="00902111"/>
    <w:rsid w:val="00902A37"/>
    <w:rsid w:val="009030CA"/>
    <w:rsid w:val="009035E7"/>
    <w:rsid w:val="00903C8D"/>
    <w:rsid w:val="009042E3"/>
    <w:rsid w:val="0090466B"/>
    <w:rsid w:val="00904A0D"/>
    <w:rsid w:val="00904E08"/>
    <w:rsid w:val="00905119"/>
    <w:rsid w:val="00905B2D"/>
    <w:rsid w:val="00905BEF"/>
    <w:rsid w:val="009060BE"/>
    <w:rsid w:val="009063D2"/>
    <w:rsid w:val="00906556"/>
    <w:rsid w:val="00906CB2"/>
    <w:rsid w:val="00907178"/>
    <w:rsid w:val="0091018E"/>
    <w:rsid w:val="00910F83"/>
    <w:rsid w:val="00911FA0"/>
    <w:rsid w:val="00912B95"/>
    <w:rsid w:val="00912BD3"/>
    <w:rsid w:val="009135F2"/>
    <w:rsid w:val="00913E06"/>
    <w:rsid w:val="00914006"/>
    <w:rsid w:val="009140E1"/>
    <w:rsid w:val="009144C3"/>
    <w:rsid w:val="00915125"/>
    <w:rsid w:val="00915574"/>
    <w:rsid w:val="00915C21"/>
    <w:rsid w:val="00915C57"/>
    <w:rsid w:val="00915CB5"/>
    <w:rsid w:val="00916297"/>
    <w:rsid w:val="0091655F"/>
    <w:rsid w:val="00916848"/>
    <w:rsid w:val="0091686A"/>
    <w:rsid w:val="00916BB3"/>
    <w:rsid w:val="00916D41"/>
    <w:rsid w:val="009172CA"/>
    <w:rsid w:val="00917C36"/>
    <w:rsid w:val="00917DA5"/>
    <w:rsid w:val="00917E25"/>
    <w:rsid w:val="0092012F"/>
    <w:rsid w:val="00920A3E"/>
    <w:rsid w:val="00920BBF"/>
    <w:rsid w:val="00920BFE"/>
    <w:rsid w:val="00920F99"/>
    <w:rsid w:val="00921A19"/>
    <w:rsid w:val="00921C3B"/>
    <w:rsid w:val="00921CF4"/>
    <w:rsid w:val="00922CC5"/>
    <w:rsid w:val="00922E77"/>
    <w:rsid w:val="00922FC4"/>
    <w:rsid w:val="009230B8"/>
    <w:rsid w:val="009234D1"/>
    <w:rsid w:val="009234D4"/>
    <w:rsid w:val="00923C8D"/>
    <w:rsid w:val="00923D6F"/>
    <w:rsid w:val="009246EF"/>
    <w:rsid w:val="00924F0D"/>
    <w:rsid w:val="00926550"/>
    <w:rsid w:val="009267D7"/>
    <w:rsid w:val="00926B55"/>
    <w:rsid w:val="00927407"/>
    <w:rsid w:val="009275FA"/>
    <w:rsid w:val="00927865"/>
    <w:rsid w:val="009279E8"/>
    <w:rsid w:val="0093077C"/>
    <w:rsid w:val="00930A61"/>
    <w:rsid w:val="00930DA8"/>
    <w:rsid w:val="00931860"/>
    <w:rsid w:val="009318BB"/>
    <w:rsid w:val="00931C36"/>
    <w:rsid w:val="009325CB"/>
    <w:rsid w:val="00932757"/>
    <w:rsid w:val="0093294A"/>
    <w:rsid w:val="00932D7A"/>
    <w:rsid w:val="0093391F"/>
    <w:rsid w:val="00933B5C"/>
    <w:rsid w:val="00933C2D"/>
    <w:rsid w:val="00933D65"/>
    <w:rsid w:val="009343E4"/>
    <w:rsid w:val="0093451F"/>
    <w:rsid w:val="00934A25"/>
    <w:rsid w:val="009355E0"/>
    <w:rsid w:val="00936127"/>
    <w:rsid w:val="0093620A"/>
    <w:rsid w:val="00936341"/>
    <w:rsid w:val="0093685F"/>
    <w:rsid w:val="00936D68"/>
    <w:rsid w:val="00937BDE"/>
    <w:rsid w:val="00940331"/>
    <w:rsid w:val="009403A0"/>
    <w:rsid w:val="00940725"/>
    <w:rsid w:val="00940D13"/>
    <w:rsid w:val="00940EDF"/>
    <w:rsid w:val="009417F2"/>
    <w:rsid w:val="00941914"/>
    <w:rsid w:val="00941BC6"/>
    <w:rsid w:val="009420F1"/>
    <w:rsid w:val="0094236B"/>
    <w:rsid w:val="009425DB"/>
    <w:rsid w:val="0094298F"/>
    <w:rsid w:val="00942A20"/>
    <w:rsid w:val="00942A3E"/>
    <w:rsid w:val="00942C1A"/>
    <w:rsid w:val="00942C75"/>
    <w:rsid w:val="009432E2"/>
    <w:rsid w:val="009436BC"/>
    <w:rsid w:val="00943D69"/>
    <w:rsid w:val="009445F5"/>
    <w:rsid w:val="00944A44"/>
    <w:rsid w:val="009451FC"/>
    <w:rsid w:val="009458B5"/>
    <w:rsid w:val="00945CB0"/>
    <w:rsid w:val="009462C5"/>
    <w:rsid w:val="009466F8"/>
    <w:rsid w:val="009476D9"/>
    <w:rsid w:val="009505AB"/>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6E84"/>
    <w:rsid w:val="00957838"/>
    <w:rsid w:val="00957889"/>
    <w:rsid w:val="00957E5C"/>
    <w:rsid w:val="00960378"/>
    <w:rsid w:val="00961B0F"/>
    <w:rsid w:val="00961E13"/>
    <w:rsid w:val="009622B1"/>
    <w:rsid w:val="00963598"/>
    <w:rsid w:val="00963618"/>
    <w:rsid w:val="009637CB"/>
    <w:rsid w:val="00964CFD"/>
    <w:rsid w:val="00964F65"/>
    <w:rsid w:val="00964FC6"/>
    <w:rsid w:val="00966217"/>
    <w:rsid w:val="009662CE"/>
    <w:rsid w:val="00966BDF"/>
    <w:rsid w:val="009673D9"/>
    <w:rsid w:val="00967416"/>
    <w:rsid w:val="009700B3"/>
    <w:rsid w:val="0097024E"/>
    <w:rsid w:val="00970A88"/>
    <w:rsid w:val="00970BD9"/>
    <w:rsid w:val="00970C45"/>
    <w:rsid w:val="00970D71"/>
    <w:rsid w:val="009712B3"/>
    <w:rsid w:val="009722D3"/>
    <w:rsid w:val="009730BE"/>
    <w:rsid w:val="009736F3"/>
    <w:rsid w:val="00973BC9"/>
    <w:rsid w:val="00974939"/>
    <w:rsid w:val="00974AF1"/>
    <w:rsid w:val="00974EF9"/>
    <w:rsid w:val="00974FD3"/>
    <w:rsid w:val="0097517E"/>
    <w:rsid w:val="00975E43"/>
    <w:rsid w:val="00976097"/>
    <w:rsid w:val="009761C9"/>
    <w:rsid w:val="009771B0"/>
    <w:rsid w:val="00977A65"/>
    <w:rsid w:val="00977A78"/>
    <w:rsid w:val="00980690"/>
    <w:rsid w:val="00980FAA"/>
    <w:rsid w:val="009813E6"/>
    <w:rsid w:val="0098140C"/>
    <w:rsid w:val="00981E1C"/>
    <w:rsid w:val="00982066"/>
    <w:rsid w:val="00982144"/>
    <w:rsid w:val="00982BC4"/>
    <w:rsid w:val="00982D48"/>
    <w:rsid w:val="009834A8"/>
    <w:rsid w:val="009843D8"/>
    <w:rsid w:val="00984B4E"/>
    <w:rsid w:val="00984C8A"/>
    <w:rsid w:val="00984E11"/>
    <w:rsid w:val="0098751C"/>
    <w:rsid w:val="009875F0"/>
    <w:rsid w:val="00987B5C"/>
    <w:rsid w:val="0099042D"/>
    <w:rsid w:val="009904DA"/>
    <w:rsid w:val="00990A77"/>
    <w:rsid w:val="00991640"/>
    <w:rsid w:val="00991A3C"/>
    <w:rsid w:val="00992668"/>
    <w:rsid w:val="009927C1"/>
    <w:rsid w:val="0099338C"/>
    <w:rsid w:val="00993FC0"/>
    <w:rsid w:val="00994532"/>
    <w:rsid w:val="009952BF"/>
    <w:rsid w:val="00995558"/>
    <w:rsid w:val="0099557A"/>
    <w:rsid w:val="00995E81"/>
    <w:rsid w:val="00996606"/>
    <w:rsid w:val="00996C36"/>
    <w:rsid w:val="00997754"/>
    <w:rsid w:val="009977C1"/>
    <w:rsid w:val="00997B10"/>
    <w:rsid w:val="00997FB1"/>
    <w:rsid w:val="009A0496"/>
    <w:rsid w:val="009A0807"/>
    <w:rsid w:val="009A126F"/>
    <w:rsid w:val="009A1429"/>
    <w:rsid w:val="009A1583"/>
    <w:rsid w:val="009A1674"/>
    <w:rsid w:val="009A1C6E"/>
    <w:rsid w:val="009A1F31"/>
    <w:rsid w:val="009A258E"/>
    <w:rsid w:val="009A2924"/>
    <w:rsid w:val="009A2CAC"/>
    <w:rsid w:val="009A3047"/>
    <w:rsid w:val="009A32A1"/>
    <w:rsid w:val="009A3B81"/>
    <w:rsid w:val="009A3EDD"/>
    <w:rsid w:val="009A57B9"/>
    <w:rsid w:val="009A5975"/>
    <w:rsid w:val="009A5E41"/>
    <w:rsid w:val="009A6407"/>
    <w:rsid w:val="009A641C"/>
    <w:rsid w:val="009A6A74"/>
    <w:rsid w:val="009A6B48"/>
    <w:rsid w:val="009A6B7C"/>
    <w:rsid w:val="009A73F0"/>
    <w:rsid w:val="009A7D79"/>
    <w:rsid w:val="009A7E52"/>
    <w:rsid w:val="009B0E87"/>
    <w:rsid w:val="009B1643"/>
    <w:rsid w:val="009B175B"/>
    <w:rsid w:val="009B2705"/>
    <w:rsid w:val="009B29A6"/>
    <w:rsid w:val="009B3F8F"/>
    <w:rsid w:val="009B3F9C"/>
    <w:rsid w:val="009B43C5"/>
    <w:rsid w:val="009B5339"/>
    <w:rsid w:val="009B5C1C"/>
    <w:rsid w:val="009B6875"/>
    <w:rsid w:val="009B6923"/>
    <w:rsid w:val="009B79EE"/>
    <w:rsid w:val="009B7B37"/>
    <w:rsid w:val="009B7D2C"/>
    <w:rsid w:val="009C0108"/>
    <w:rsid w:val="009C0400"/>
    <w:rsid w:val="009C0BD1"/>
    <w:rsid w:val="009C1081"/>
    <w:rsid w:val="009C1475"/>
    <w:rsid w:val="009C178C"/>
    <w:rsid w:val="009C1E5A"/>
    <w:rsid w:val="009C23E0"/>
    <w:rsid w:val="009C2B0C"/>
    <w:rsid w:val="009C2BB4"/>
    <w:rsid w:val="009C2D13"/>
    <w:rsid w:val="009C39E1"/>
    <w:rsid w:val="009C3C99"/>
    <w:rsid w:val="009C408D"/>
    <w:rsid w:val="009C4EE8"/>
    <w:rsid w:val="009C5006"/>
    <w:rsid w:val="009C52EF"/>
    <w:rsid w:val="009C551A"/>
    <w:rsid w:val="009C554B"/>
    <w:rsid w:val="009C5844"/>
    <w:rsid w:val="009C6037"/>
    <w:rsid w:val="009C6497"/>
    <w:rsid w:val="009C6934"/>
    <w:rsid w:val="009C6BC6"/>
    <w:rsid w:val="009C6E34"/>
    <w:rsid w:val="009C75E2"/>
    <w:rsid w:val="009C7BC7"/>
    <w:rsid w:val="009D0F6C"/>
    <w:rsid w:val="009D12E7"/>
    <w:rsid w:val="009D1F44"/>
    <w:rsid w:val="009D1FEA"/>
    <w:rsid w:val="009D20D6"/>
    <w:rsid w:val="009D2CEF"/>
    <w:rsid w:val="009D33AA"/>
    <w:rsid w:val="009D41C2"/>
    <w:rsid w:val="009D43E4"/>
    <w:rsid w:val="009D493E"/>
    <w:rsid w:val="009D498E"/>
    <w:rsid w:val="009D4995"/>
    <w:rsid w:val="009D4A4E"/>
    <w:rsid w:val="009D4AFD"/>
    <w:rsid w:val="009D5ADA"/>
    <w:rsid w:val="009D679E"/>
    <w:rsid w:val="009D694C"/>
    <w:rsid w:val="009D6B15"/>
    <w:rsid w:val="009D6D5A"/>
    <w:rsid w:val="009D7237"/>
    <w:rsid w:val="009D76AF"/>
    <w:rsid w:val="009D772F"/>
    <w:rsid w:val="009E1642"/>
    <w:rsid w:val="009E1650"/>
    <w:rsid w:val="009E27E4"/>
    <w:rsid w:val="009E2F9F"/>
    <w:rsid w:val="009E2FAB"/>
    <w:rsid w:val="009E3C2D"/>
    <w:rsid w:val="009E4107"/>
    <w:rsid w:val="009E411E"/>
    <w:rsid w:val="009E4905"/>
    <w:rsid w:val="009E4E6A"/>
    <w:rsid w:val="009E5C1F"/>
    <w:rsid w:val="009E6A1E"/>
    <w:rsid w:val="009E72A7"/>
    <w:rsid w:val="009E782D"/>
    <w:rsid w:val="009F1086"/>
    <w:rsid w:val="009F1B85"/>
    <w:rsid w:val="009F2CDF"/>
    <w:rsid w:val="009F3150"/>
    <w:rsid w:val="009F32BA"/>
    <w:rsid w:val="009F35D4"/>
    <w:rsid w:val="009F3F98"/>
    <w:rsid w:val="009F4358"/>
    <w:rsid w:val="009F4A0B"/>
    <w:rsid w:val="009F554A"/>
    <w:rsid w:val="009F614B"/>
    <w:rsid w:val="009F6880"/>
    <w:rsid w:val="009F6CD6"/>
    <w:rsid w:val="009F6F9F"/>
    <w:rsid w:val="009F7425"/>
    <w:rsid w:val="009F7588"/>
    <w:rsid w:val="009F7CD1"/>
    <w:rsid w:val="00A00115"/>
    <w:rsid w:val="00A0016D"/>
    <w:rsid w:val="00A01A26"/>
    <w:rsid w:val="00A02880"/>
    <w:rsid w:val="00A02D6E"/>
    <w:rsid w:val="00A030B2"/>
    <w:rsid w:val="00A03DD2"/>
    <w:rsid w:val="00A04183"/>
    <w:rsid w:val="00A0445C"/>
    <w:rsid w:val="00A0470B"/>
    <w:rsid w:val="00A05643"/>
    <w:rsid w:val="00A06507"/>
    <w:rsid w:val="00A066EB"/>
    <w:rsid w:val="00A07679"/>
    <w:rsid w:val="00A076FC"/>
    <w:rsid w:val="00A079F3"/>
    <w:rsid w:val="00A07C90"/>
    <w:rsid w:val="00A117EC"/>
    <w:rsid w:val="00A119A0"/>
    <w:rsid w:val="00A11EBC"/>
    <w:rsid w:val="00A13892"/>
    <w:rsid w:val="00A140F5"/>
    <w:rsid w:val="00A140FF"/>
    <w:rsid w:val="00A14188"/>
    <w:rsid w:val="00A142A0"/>
    <w:rsid w:val="00A145C1"/>
    <w:rsid w:val="00A1479D"/>
    <w:rsid w:val="00A147A0"/>
    <w:rsid w:val="00A14BB6"/>
    <w:rsid w:val="00A15541"/>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20D6"/>
    <w:rsid w:val="00A225A4"/>
    <w:rsid w:val="00A22CD4"/>
    <w:rsid w:val="00A22D2F"/>
    <w:rsid w:val="00A23597"/>
    <w:rsid w:val="00A23896"/>
    <w:rsid w:val="00A2401C"/>
    <w:rsid w:val="00A24052"/>
    <w:rsid w:val="00A24BAA"/>
    <w:rsid w:val="00A25C78"/>
    <w:rsid w:val="00A25DC4"/>
    <w:rsid w:val="00A269C2"/>
    <w:rsid w:val="00A272C8"/>
    <w:rsid w:val="00A278E1"/>
    <w:rsid w:val="00A27BF3"/>
    <w:rsid w:val="00A30A68"/>
    <w:rsid w:val="00A30BA3"/>
    <w:rsid w:val="00A30CBC"/>
    <w:rsid w:val="00A315E1"/>
    <w:rsid w:val="00A31EF7"/>
    <w:rsid w:val="00A3227E"/>
    <w:rsid w:val="00A32545"/>
    <w:rsid w:val="00A32AAA"/>
    <w:rsid w:val="00A33089"/>
    <w:rsid w:val="00A33693"/>
    <w:rsid w:val="00A33AEF"/>
    <w:rsid w:val="00A33AFB"/>
    <w:rsid w:val="00A34573"/>
    <w:rsid w:val="00A3474E"/>
    <w:rsid w:val="00A36576"/>
    <w:rsid w:val="00A36C44"/>
    <w:rsid w:val="00A36D5B"/>
    <w:rsid w:val="00A37CF9"/>
    <w:rsid w:val="00A37F81"/>
    <w:rsid w:val="00A40740"/>
    <w:rsid w:val="00A408B3"/>
    <w:rsid w:val="00A414EA"/>
    <w:rsid w:val="00A419DD"/>
    <w:rsid w:val="00A41ACF"/>
    <w:rsid w:val="00A41D55"/>
    <w:rsid w:val="00A426B8"/>
    <w:rsid w:val="00A43AFC"/>
    <w:rsid w:val="00A43BB8"/>
    <w:rsid w:val="00A443BC"/>
    <w:rsid w:val="00A44DE9"/>
    <w:rsid w:val="00A45733"/>
    <w:rsid w:val="00A457C8"/>
    <w:rsid w:val="00A4627C"/>
    <w:rsid w:val="00A4641F"/>
    <w:rsid w:val="00A46592"/>
    <w:rsid w:val="00A46822"/>
    <w:rsid w:val="00A47E04"/>
    <w:rsid w:val="00A50E2A"/>
    <w:rsid w:val="00A511F8"/>
    <w:rsid w:val="00A51F3F"/>
    <w:rsid w:val="00A52CBE"/>
    <w:rsid w:val="00A533AC"/>
    <w:rsid w:val="00A53625"/>
    <w:rsid w:val="00A53EE1"/>
    <w:rsid w:val="00A55509"/>
    <w:rsid w:val="00A55AEF"/>
    <w:rsid w:val="00A55C5F"/>
    <w:rsid w:val="00A56F90"/>
    <w:rsid w:val="00A57624"/>
    <w:rsid w:val="00A57DE4"/>
    <w:rsid w:val="00A6014B"/>
    <w:rsid w:val="00A605B8"/>
    <w:rsid w:val="00A607B7"/>
    <w:rsid w:val="00A60815"/>
    <w:rsid w:val="00A61068"/>
    <w:rsid w:val="00A616FE"/>
    <w:rsid w:val="00A61B1C"/>
    <w:rsid w:val="00A61F7C"/>
    <w:rsid w:val="00A62240"/>
    <w:rsid w:val="00A6245C"/>
    <w:rsid w:val="00A625EF"/>
    <w:rsid w:val="00A64070"/>
    <w:rsid w:val="00A645C6"/>
    <w:rsid w:val="00A64C6A"/>
    <w:rsid w:val="00A65111"/>
    <w:rsid w:val="00A65508"/>
    <w:rsid w:val="00A656F0"/>
    <w:rsid w:val="00A66012"/>
    <w:rsid w:val="00A664EA"/>
    <w:rsid w:val="00A66547"/>
    <w:rsid w:val="00A66778"/>
    <w:rsid w:val="00A66F02"/>
    <w:rsid w:val="00A67429"/>
    <w:rsid w:val="00A67653"/>
    <w:rsid w:val="00A70633"/>
    <w:rsid w:val="00A71163"/>
    <w:rsid w:val="00A712D1"/>
    <w:rsid w:val="00A71330"/>
    <w:rsid w:val="00A71908"/>
    <w:rsid w:val="00A725A2"/>
    <w:rsid w:val="00A72A3C"/>
    <w:rsid w:val="00A72DDF"/>
    <w:rsid w:val="00A73541"/>
    <w:rsid w:val="00A73674"/>
    <w:rsid w:val="00A737EB"/>
    <w:rsid w:val="00A73C88"/>
    <w:rsid w:val="00A75C8C"/>
    <w:rsid w:val="00A75EC3"/>
    <w:rsid w:val="00A76078"/>
    <w:rsid w:val="00A762C5"/>
    <w:rsid w:val="00A77324"/>
    <w:rsid w:val="00A77862"/>
    <w:rsid w:val="00A77BAA"/>
    <w:rsid w:val="00A8059C"/>
    <w:rsid w:val="00A80EB6"/>
    <w:rsid w:val="00A81207"/>
    <w:rsid w:val="00A8142C"/>
    <w:rsid w:val="00A81C64"/>
    <w:rsid w:val="00A81E82"/>
    <w:rsid w:val="00A82F87"/>
    <w:rsid w:val="00A835E0"/>
    <w:rsid w:val="00A83722"/>
    <w:rsid w:val="00A84779"/>
    <w:rsid w:val="00A85041"/>
    <w:rsid w:val="00A85896"/>
    <w:rsid w:val="00A8611E"/>
    <w:rsid w:val="00A868F7"/>
    <w:rsid w:val="00A86B4F"/>
    <w:rsid w:val="00A86CAE"/>
    <w:rsid w:val="00A87B6A"/>
    <w:rsid w:val="00A87CE4"/>
    <w:rsid w:val="00A87FBF"/>
    <w:rsid w:val="00A90108"/>
    <w:rsid w:val="00A91E04"/>
    <w:rsid w:val="00A91E44"/>
    <w:rsid w:val="00A91FC6"/>
    <w:rsid w:val="00A92401"/>
    <w:rsid w:val="00A92875"/>
    <w:rsid w:val="00A93362"/>
    <w:rsid w:val="00A935BE"/>
    <w:rsid w:val="00A93F75"/>
    <w:rsid w:val="00A942A9"/>
    <w:rsid w:val="00A94470"/>
    <w:rsid w:val="00A9473B"/>
    <w:rsid w:val="00A94A81"/>
    <w:rsid w:val="00A9549C"/>
    <w:rsid w:val="00A95571"/>
    <w:rsid w:val="00A95F31"/>
    <w:rsid w:val="00A96399"/>
    <w:rsid w:val="00A96A5C"/>
    <w:rsid w:val="00A96F7B"/>
    <w:rsid w:val="00A97146"/>
    <w:rsid w:val="00A973E3"/>
    <w:rsid w:val="00A97603"/>
    <w:rsid w:val="00A97D4E"/>
    <w:rsid w:val="00AA04F1"/>
    <w:rsid w:val="00AA0A66"/>
    <w:rsid w:val="00AA0D24"/>
    <w:rsid w:val="00AA1037"/>
    <w:rsid w:val="00AA14DF"/>
    <w:rsid w:val="00AA1A90"/>
    <w:rsid w:val="00AA24AB"/>
    <w:rsid w:val="00AA2D93"/>
    <w:rsid w:val="00AA2FDB"/>
    <w:rsid w:val="00AA3FF9"/>
    <w:rsid w:val="00AA4808"/>
    <w:rsid w:val="00AA4869"/>
    <w:rsid w:val="00AA48AF"/>
    <w:rsid w:val="00AA5233"/>
    <w:rsid w:val="00AA532D"/>
    <w:rsid w:val="00AA5629"/>
    <w:rsid w:val="00AA5BB1"/>
    <w:rsid w:val="00AA5D05"/>
    <w:rsid w:val="00AA6E2E"/>
    <w:rsid w:val="00AA711C"/>
    <w:rsid w:val="00AA74F1"/>
    <w:rsid w:val="00AA7768"/>
    <w:rsid w:val="00AB0A1C"/>
    <w:rsid w:val="00AB17DE"/>
    <w:rsid w:val="00AB1B69"/>
    <w:rsid w:val="00AB2A28"/>
    <w:rsid w:val="00AB31AC"/>
    <w:rsid w:val="00AB3C23"/>
    <w:rsid w:val="00AB3DA1"/>
    <w:rsid w:val="00AB3EE5"/>
    <w:rsid w:val="00AB46AD"/>
    <w:rsid w:val="00AB4E10"/>
    <w:rsid w:val="00AB5133"/>
    <w:rsid w:val="00AB59B2"/>
    <w:rsid w:val="00AB5C0F"/>
    <w:rsid w:val="00AB7B56"/>
    <w:rsid w:val="00AB7D82"/>
    <w:rsid w:val="00AC02E8"/>
    <w:rsid w:val="00AC037A"/>
    <w:rsid w:val="00AC0705"/>
    <w:rsid w:val="00AC0A22"/>
    <w:rsid w:val="00AC168E"/>
    <w:rsid w:val="00AC198D"/>
    <w:rsid w:val="00AC1AD0"/>
    <w:rsid w:val="00AC2030"/>
    <w:rsid w:val="00AC229F"/>
    <w:rsid w:val="00AC2A42"/>
    <w:rsid w:val="00AC373B"/>
    <w:rsid w:val="00AC38EC"/>
    <w:rsid w:val="00AC3BF4"/>
    <w:rsid w:val="00AC3EAB"/>
    <w:rsid w:val="00AC3FB9"/>
    <w:rsid w:val="00AC5139"/>
    <w:rsid w:val="00AC5D25"/>
    <w:rsid w:val="00AC618B"/>
    <w:rsid w:val="00AC659C"/>
    <w:rsid w:val="00AC6676"/>
    <w:rsid w:val="00AC6F30"/>
    <w:rsid w:val="00AD1694"/>
    <w:rsid w:val="00AD17BA"/>
    <w:rsid w:val="00AD1E37"/>
    <w:rsid w:val="00AD252D"/>
    <w:rsid w:val="00AD28C3"/>
    <w:rsid w:val="00AD2A67"/>
    <w:rsid w:val="00AD2E5A"/>
    <w:rsid w:val="00AD2F0D"/>
    <w:rsid w:val="00AD2F77"/>
    <w:rsid w:val="00AD386A"/>
    <w:rsid w:val="00AD40FF"/>
    <w:rsid w:val="00AD45D4"/>
    <w:rsid w:val="00AD4AAA"/>
    <w:rsid w:val="00AD539A"/>
    <w:rsid w:val="00AD5AA2"/>
    <w:rsid w:val="00AD5B8D"/>
    <w:rsid w:val="00AD5DFC"/>
    <w:rsid w:val="00AD63F5"/>
    <w:rsid w:val="00AD6D51"/>
    <w:rsid w:val="00AD6F87"/>
    <w:rsid w:val="00AD7057"/>
    <w:rsid w:val="00AD75E9"/>
    <w:rsid w:val="00AD771D"/>
    <w:rsid w:val="00AE0DCC"/>
    <w:rsid w:val="00AE2017"/>
    <w:rsid w:val="00AE2351"/>
    <w:rsid w:val="00AE23DE"/>
    <w:rsid w:val="00AE255E"/>
    <w:rsid w:val="00AE267A"/>
    <w:rsid w:val="00AE2950"/>
    <w:rsid w:val="00AE34D5"/>
    <w:rsid w:val="00AE3941"/>
    <w:rsid w:val="00AE39BF"/>
    <w:rsid w:val="00AE3DFE"/>
    <w:rsid w:val="00AE3E7E"/>
    <w:rsid w:val="00AE3F32"/>
    <w:rsid w:val="00AE43D5"/>
    <w:rsid w:val="00AE4B6D"/>
    <w:rsid w:val="00AE4BBE"/>
    <w:rsid w:val="00AE531D"/>
    <w:rsid w:val="00AE563C"/>
    <w:rsid w:val="00AE5779"/>
    <w:rsid w:val="00AE6604"/>
    <w:rsid w:val="00AE7CB5"/>
    <w:rsid w:val="00AF0472"/>
    <w:rsid w:val="00AF0852"/>
    <w:rsid w:val="00AF0CC1"/>
    <w:rsid w:val="00AF1552"/>
    <w:rsid w:val="00AF1576"/>
    <w:rsid w:val="00AF1635"/>
    <w:rsid w:val="00AF1827"/>
    <w:rsid w:val="00AF1C94"/>
    <w:rsid w:val="00AF254B"/>
    <w:rsid w:val="00AF2A41"/>
    <w:rsid w:val="00AF31B3"/>
    <w:rsid w:val="00AF327B"/>
    <w:rsid w:val="00AF411A"/>
    <w:rsid w:val="00AF4BEB"/>
    <w:rsid w:val="00AF519E"/>
    <w:rsid w:val="00AF61DD"/>
    <w:rsid w:val="00AF6507"/>
    <w:rsid w:val="00AF6802"/>
    <w:rsid w:val="00AF693E"/>
    <w:rsid w:val="00AF6941"/>
    <w:rsid w:val="00AF702B"/>
    <w:rsid w:val="00AF706B"/>
    <w:rsid w:val="00AF7859"/>
    <w:rsid w:val="00B00484"/>
    <w:rsid w:val="00B004C4"/>
    <w:rsid w:val="00B00773"/>
    <w:rsid w:val="00B00D85"/>
    <w:rsid w:val="00B02250"/>
    <w:rsid w:val="00B0358A"/>
    <w:rsid w:val="00B04618"/>
    <w:rsid w:val="00B04FCD"/>
    <w:rsid w:val="00B0505F"/>
    <w:rsid w:val="00B052E9"/>
    <w:rsid w:val="00B0538B"/>
    <w:rsid w:val="00B05489"/>
    <w:rsid w:val="00B05774"/>
    <w:rsid w:val="00B07D70"/>
    <w:rsid w:val="00B1000D"/>
    <w:rsid w:val="00B10865"/>
    <w:rsid w:val="00B109E0"/>
    <w:rsid w:val="00B1188A"/>
    <w:rsid w:val="00B11C8A"/>
    <w:rsid w:val="00B11F50"/>
    <w:rsid w:val="00B12335"/>
    <w:rsid w:val="00B12B6C"/>
    <w:rsid w:val="00B12DC9"/>
    <w:rsid w:val="00B12ED6"/>
    <w:rsid w:val="00B13258"/>
    <w:rsid w:val="00B13599"/>
    <w:rsid w:val="00B13822"/>
    <w:rsid w:val="00B14407"/>
    <w:rsid w:val="00B1443A"/>
    <w:rsid w:val="00B1491A"/>
    <w:rsid w:val="00B14BDF"/>
    <w:rsid w:val="00B14EDC"/>
    <w:rsid w:val="00B157B7"/>
    <w:rsid w:val="00B158AB"/>
    <w:rsid w:val="00B15C43"/>
    <w:rsid w:val="00B15DED"/>
    <w:rsid w:val="00B16046"/>
    <w:rsid w:val="00B1695C"/>
    <w:rsid w:val="00B16A1C"/>
    <w:rsid w:val="00B16B65"/>
    <w:rsid w:val="00B16E4B"/>
    <w:rsid w:val="00B16F90"/>
    <w:rsid w:val="00B16FAD"/>
    <w:rsid w:val="00B17323"/>
    <w:rsid w:val="00B17C1F"/>
    <w:rsid w:val="00B17C94"/>
    <w:rsid w:val="00B20C66"/>
    <w:rsid w:val="00B214BB"/>
    <w:rsid w:val="00B223D1"/>
    <w:rsid w:val="00B23581"/>
    <w:rsid w:val="00B23AEF"/>
    <w:rsid w:val="00B23E8E"/>
    <w:rsid w:val="00B24852"/>
    <w:rsid w:val="00B249AB"/>
    <w:rsid w:val="00B25012"/>
    <w:rsid w:val="00B25057"/>
    <w:rsid w:val="00B2540D"/>
    <w:rsid w:val="00B25985"/>
    <w:rsid w:val="00B25A30"/>
    <w:rsid w:val="00B26388"/>
    <w:rsid w:val="00B26618"/>
    <w:rsid w:val="00B2675C"/>
    <w:rsid w:val="00B2682E"/>
    <w:rsid w:val="00B26C5D"/>
    <w:rsid w:val="00B26D67"/>
    <w:rsid w:val="00B27C20"/>
    <w:rsid w:val="00B30603"/>
    <w:rsid w:val="00B30D4B"/>
    <w:rsid w:val="00B30F21"/>
    <w:rsid w:val="00B30F2B"/>
    <w:rsid w:val="00B31D2F"/>
    <w:rsid w:val="00B31EE0"/>
    <w:rsid w:val="00B31FFA"/>
    <w:rsid w:val="00B320E6"/>
    <w:rsid w:val="00B321C2"/>
    <w:rsid w:val="00B34ACF"/>
    <w:rsid w:val="00B34F42"/>
    <w:rsid w:val="00B34F7E"/>
    <w:rsid w:val="00B35666"/>
    <w:rsid w:val="00B35C7F"/>
    <w:rsid w:val="00B35EBB"/>
    <w:rsid w:val="00B363D6"/>
    <w:rsid w:val="00B36581"/>
    <w:rsid w:val="00B36B81"/>
    <w:rsid w:val="00B36C81"/>
    <w:rsid w:val="00B3724D"/>
    <w:rsid w:val="00B37588"/>
    <w:rsid w:val="00B37CD7"/>
    <w:rsid w:val="00B40479"/>
    <w:rsid w:val="00B4083A"/>
    <w:rsid w:val="00B40996"/>
    <w:rsid w:val="00B41CAF"/>
    <w:rsid w:val="00B41E5B"/>
    <w:rsid w:val="00B4219B"/>
    <w:rsid w:val="00B424AD"/>
    <w:rsid w:val="00B431C3"/>
    <w:rsid w:val="00B43BEE"/>
    <w:rsid w:val="00B4463E"/>
    <w:rsid w:val="00B44856"/>
    <w:rsid w:val="00B44A54"/>
    <w:rsid w:val="00B459E5"/>
    <w:rsid w:val="00B46202"/>
    <w:rsid w:val="00B46330"/>
    <w:rsid w:val="00B47ADC"/>
    <w:rsid w:val="00B513FD"/>
    <w:rsid w:val="00B51CBB"/>
    <w:rsid w:val="00B540BB"/>
    <w:rsid w:val="00B54344"/>
    <w:rsid w:val="00B54374"/>
    <w:rsid w:val="00B54641"/>
    <w:rsid w:val="00B54A83"/>
    <w:rsid w:val="00B55327"/>
    <w:rsid w:val="00B5545C"/>
    <w:rsid w:val="00B55E0E"/>
    <w:rsid w:val="00B604FB"/>
    <w:rsid w:val="00B60E67"/>
    <w:rsid w:val="00B60EFB"/>
    <w:rsid w:val="00B60F12"/>
    <w:rsid w:val="00B613C3"/>
    <w:rsid w:val="00B61F1B"/>
    <w:rsid w:val="00B61FEC"/>
    <w:rsid w:val="00B62E5F"/>
    <w:rsid w:val="00B62ECD"/>
    <w:rsid w:val="00B63393"/>
    <w:rsid w:val="00B63C86"/>
    <w:rsid w:val="00B63C91"/>
    <w:rsid w:val="00B63E9A"/>
    <w:rsid w:val="00B642D6"/>
    <w:rsid w:val="00B648B1"/>
    <w:rsid w:val="00B64B03"/>
    <w:rsid w:val="00B65CB2"/>
    <w:rsid w:val="00B66122"/>
    <w:rsid w:val="00B661CD"/>
    <w:rsid w:val="00B66464"/>
    <w:rsid w:val="00B665CD"/>
    <w:rsid w:val="00B6727E"/>
    <w:rsid w:val="00B675B6"/>
    <w:rsid w:val="00B6768A"/>
    <w:rsid w:val="00B67D94"/>
    <w:rsid w:val="00B70629"/>
    <w:rsid w:val="00B70698"/>
    <w:rsid w:val="00B70911"/>
    <w:rsid w:val="00B70BF5"/>
    <w:rsid w:val="00B712B2"/>
    <w:rsid w:val="00B71470"/>
    <w:rsid w:val="00B719B4"/>
    <w:rsid w:val="00B71D5C"/>
    <w:rsid w:val="00B721ED"/>
    <w:rsid w:val="00B721F1"/>
    <w:rsid w:val="00B72662"/>
    <w:rsid w:val="00B7335A"/>
    <w:rsid w:val="00B733B9"/>
    <w:rsid w:val="00B73734"/>
    <w:rsid w:val="00B737EE"/>
    <w:rsid w:val="00B73B18"/>
    <w:rsid w:val="00B746B8"/>
    <w:rsid w:val="00B74D7C"/>
    <w:rsid w:val="00B74DFA"/>
    <w:rsid w:val="00B74F47"/>
    <w:rsid w:val="00B75315"/>
    <w:rsid w:val="00B758DD"/>
    <w:rsid w:val="00B758F4"/>
    <w:rsid w:val="00B77503"/>
    <w:rsid w:val="00B778DA"/>
    <w:rsid w:val="00B77EE8"/>
    <w:rsid w:val="00B77F3D"/>
    <w:rsid w:val="00B80AA6"/>
    <w:rsid w:val="00B80CFD"/>
    <w:rsid w:val="00B8159A"/>
    <w:rsid w:val="00B81BA6"/>
    <w:rsid w:val="00B81EF3"/>
    <w:rsid w:val="00B8247D"/>
    <w:rsid w:val="00B82B47"/>
    <w:rsid w:val="00B82DE7"/>
    <w:rsid w:val="00B82F22"/>
    <w:rsid w:val="00B8399E"/>
    <w:rsid w:val="00B83B72"/>
    <w:rsid w:val="00B84528"/>
    <w:rsid w:val="00B8492B"/>
    <w:rsid w:val="00B8493E"/>
    <w:rsid w:val="00B866C3"/>
    <w:rsid w:val="00B86FB2"/>
    <w:rsid w:val="00B875BD"/>
    <w:rsid w:val="00B90285"/>
    <w:rsid w:val="00B90554"/>
    <w:rsid w:val="00B90775"/>
    <w:rsid w:val="00B91AB8"/>
    <w:rsid w:val="00B929BA"/>
    <w:rsid w:val="00B931B7"/>
    <w:rsid w:val="00B9358A"/>
    <w:rsid w:val="00B937D1"/>
    <w:rsid w:val="00B938D2"/>
    <w:rsid w:val="00B943B5"/>
    <w:rsid w:val="00B9486D"/>
    <w:rsid w:val="00B94B44"/>
    <w:rsid w:val="00B94DF9"/>
    <w:rsid w:val="00B94E3E"/>
    <w:rsid w:val="00B95B18"/>
    <w:rsid w:val="00B9647A"/>
    <w:rsid w:val="00B96661"/>
    <w:rsid w:val="00B96777"/>
    <w:rsid w:val="00B968E5"/>
    <w:rsid w:val="00B96F86"/>
    <w:rsid w:val="00B9700E"/>
    <w:rsid w:val="00B9774A"/>
    <w:rsid w:val="00B978FA"/>
    <w:rsid w:val="00B97D0C"/>
    <w:rsid w:val="00BA05D3"/>
    <w:rsid w:val="00BA0812"/>
    <w:rsid w:val="00BA0B78"/>
    <w:rsid w:val="00BA109E"/>
    <w:rsid w:val="00BA1604"/>
    <w:rsid w:val="00BA1734"/>
    <w:rsid w:val="00BA1859"/>
    <w:rsid w:val="00BA2038"/>
    <w:rsid w:val="00BA251A"/>
    <w:rsid w:val="00BA280A"/>
    <w:rsid w:val="00BA35EF"/>
    <w:rsid w:val="00BA36D7"/>
    <w:rsid w:val="00BA3B10"/>
    <w:rsid w:val="00BA3D41"/>
    <w:rsid w:val="00BA4196"/>
    <w:rsid w:val="00BA47BB"/>
    <w:rsid w:val="00BA5060"/>
    <w:rsid w:val="00BA62A0"/>
    <w:rsid w:val="00BA6DBA"/>
    <w:rsid w:val="00BA75E4"/>
    <w:rsid w:val="00BA7EF5"/>
    <w:rsid w:val="00BA7F40"/>
    <w:rsid w:val="00BB03E6"/>
    <w:rsid w:val="00BB074E"/>
    <w:rsid w:val="00BB1DE9"/>
    <w:rsid w:val="00BB2CF5"/>
    <w:rsid w:val="00BB2DB8"/>
    <w:rsid w:val="00BB3695"/>
    <w:rsid w:val="00BB3D5A"/>
    <w:rsid w:val="00BB3DFD"/>
    <w:rsid w:val="00BB4372"/>
    <w:rsid w:val="00BB49C1"/>
    <w:rsid w:val="00BB4CA2"/>
    <w:rsid w:val="00BB5402"/>
    <w:rsid w:val="00BB6167"/>
    <w:rsid w:val="00BB7253"/>
    <w:rsid w:val="00BB7AB8"/>
    <w:rsid w:val="00BC1511"/>
    <w:rsid w:val="00BC17E8"/>
    <w:rsid w:val="00BC18AD"/>
    <w:rsid w:val="00BC1AA0"/>
    <w:rsid w:val="00BC1D27"/>
    <w:rsid w:val="00BC28C3"/>
    <w:rsid w:val="00BC2DAD"/>
    <w:rsid w:val="00BC39DD"/>
    <w:rsid w:val="00BC3A76"/>
    <w:rsid w:val="00BC4A13"/>
    <w:rsid w:val="00BC52FE"/>
    <w:rsid w:val="00BC550C"/>
    <w:rsid w:val="00BC6080"/>
    <w:rsid w:val="00BC73DE"/>
    <w:rsid w:val="00BC74E0"/>
    <w:rsid w:val="00BC765E"/>
    <w:rsid w:val="00BC7DEB"/>
    <w:rsid w:val="00BD1142"/>
    <w:rsid w:val="00BD3133"/>
    <w:rsid w:val="00BD36E0"/>
    <w:rsid w:val="00BD3899"/>
    <w:rsid w:val="00BD3F2E"/>
    <w:rsid w:val="00BD3F8F"/>
    <w:rsid w:val="00BD497F"/>
    <w:rsid w:val="00BD4A6A"/>
    <w:rsid w:val="00BD5490"/>
    <w:rsid w:val="00BD5E42"/>
    <w:rsid w:val="00BD6412"/>
    <w:rsid w:val="00BD693A"/>
    <w:rsid w:val="00BD6E24"/>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1BA8"/>
    <w:rsid w:val="00BF28B4"/>
    <w:rsid w:val="00BF2942"/>
    <w:rsid w:val="00BF297A"/>
    <w:rsid w:val="00BF2EF5"/>
    <w:rsid w:val="00BF2F2C"/>
    <w:rsid w:val="00BF32AF"/>
    <w:rsid w:val="00BF43B5"/>
    <w:rsid w:val="00BF5E08"/>
    <w:rsid w:val="00BF6510"/>
    <w:rsid w:val="00BF67FB"/>
    <w:rsid w:val="00BF6AF0"/>
    <w:rsid w:val="00BF6CDA"/>
    <w:rsid w:val="00BF76A4"/>
    <w:rsid w:val="00BF7882"/>
    <w:rsid w:val="00BF7DBE"/>
    <w:rsid w:val="00C008B3"/>
    <w:rsid w:val="00C011B2"/>
    <w:rsid w:val="00C01C27"/>
    <w:rsid w:val="00C0213D"/>
    <w:rsid w:val="00C0263C"/>
    <w:rsid w:val="00C02C55"/>
    <w:rsid w:val="00C0306B"/>
    <w:rsid w:val="00C0371A"/>
    <w:rsid w:val="00C037F2"/>
    <w:rsid w:val="00C04554"/>
    <w:rsid w:val="00C05441"/>
    <w:rsid w:val="00C054DF"/>
    <w:rsid w:val="00C058B7"/>
    <w:rsid w:val="00C05AA6"/>
    <w:rsid w:val="00C05C85"/>
    <w:rsid w:val="00C060DB"/>
    <w:rsid w:val="00C065B8"/>
    <w:rsid w:val="00C068EF"/>
    <w:rsid w:val="00C06C8F"/>
    <w:rsid w:val="00C07326"/>
    <w:rsid w:val="00C07531"/>
    <w:rsid w:val="00C1005D"/>
    <w:rsid w:val="00C10B24"/>
    <w:rsid w:val="00C116A8"/>
    <w:rsid w:val="00C117B9"/>
    <w:rsid w:val="00C123A5"/>
    <w:rsid w:val="00C12CBA"/>
    <w:rsid w:val="00C14339"/>
    <w:rsid w:val="00C14441"/>
    <w:rsid w:val="00C151E0"/>
    <w:rsid w:val="00C15BBB"/>
    <w:rsid w:val="00C162EE"/>
    <w:rsid w:val="00C1698B"/>
    <w:rsid w:val="00C1711B"/>
    <w:rsid w:val="00C1730D"/>
    <w:rsid w:val="00C203EF"/>
    <w:rsid w:val="00C20611"/>
    <w:rsid w:val="00C21135"/>
    <w:rsid w:val="00C212D1"/>
    <w:rsid w:val="00C2166E"/>
    <w:rsid w:val="00C22D36"/>
    <w:rsid w:val="00C22ED8"/>
    <w:rsid w:val="00C22F77"/>
    <w:rsid w:val="00C2355A"/>
    <w:rsid w:val="00C23D59"/>
    <w:rsid w:val="00C23E38"/>
    <w:rsid w:val="00C24068"/>
    <w:rsid w:val="00C24285"/>
    <w:rsid w:val="00C2441F"/>
    <w:rsid w:val="00C24757"/>
    <w:rsid w:val="00C25178"/>
    <w:rsid w:val="00C2518C"/>
    <w:rsid w:val="00C251EA"/>
    <w:rsid w:val="00C25BE3"/>
    <w:rsid w:val="00C2673F"/>
    <w:rsid w:val="00C26902"/>
    <w:rsid w:val="00C26A49"/>
    <w:rsid w:val="00C26CEE"/>
    <w:rsid w:val="00C277C0"/>
    <w:rsid w:val="00C27F9F"/>
    <w:rsid w:val="00C30DE3"/>
    <w:rsid w:val="00C30FE4"/>
    <w:rsid w:val="00C3137D"/>
    <w:rsid w:val="00C320AB"/>
    <w:rsid w:val="00C32163"/>
    <w:rsid w:val="00C335F2"/>
    <w:rsid w:val="00C34CD2"/>
    <w:rsid w:val="00C352CF"/>
    <w:rsid w:val="00C35920"/>
    <w:rsid w:val="00C36532"/>
    <w:rsid w:val="00C36830"/>
    <w:rsid w:val="00C36A58"/>
    <w:rsid w:val="00C37EED"/>
    <w:rsid w:val="00C4008B"/>
    <w:rsid w:val="00C401BD"/>
    <w:rsid w:val="00C4023D"/>
    <w:rsid w:val="00C40782"/>
    <w:rsid w:val="00C40A92"/>
    <w:rsid w:val="00C4164E"/>
    <w:rsid w:val="00C41DD0"/>
    <w:rsid w:val="00C41E0D"/>
    <w:rsid w:val="00C41E96"/>
    <w:rsid w:val="00C41F62"/>
    <w:rsid w:val="00C4234D"/>
    <w:rsid w:val="00C42660"/>
    <w:rsid w:val="00C42C6A"/>
    <w:rsid w:val="00C42F5C"/>
    <w:rsid w:val="00C4318A"/>
    <w:rsid w:val="00C43477"/>
    <w:rsid w:val="00C43611"/>
    <w:rsid w:val="00C43A2B"/>
    <w:rsid w:val="00C43F11"/>
    <w:rsid w:val="00C45355"/>
    <w:rsid w:val="00C4537C"/>
    <w:rsid w:val="00C461C2"/>
    <w:rsid w:val="00C474EB"/>
    <w:rsid w:val="00C4783E"/>
    <w:rsid w:val="00C47BA9"/>
    <w:rsid w:val="00C47D65"/>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2E6"/>
    <w:rsid w:val="00C54875"/>
    <w:rsid w:val="00C54F2C"/>
    <w:rsid w:val="00C55992"/>
    <w:rsid w:val="00C55CCF"/>
    <w:rsid w:val="00C55D4B"/>
    <w:rsid w:val="00C55E35"/>
    <w:rsid w:val="00C55F85"/>
    <w:rsid w:val="00C56584"/>
    <w:rsid w:val="00C570E0"/>
    <w:rsid w:val="00C5713A"/>
    <w:rsid w:val="00C57525"/>
    <w:rsid w:val="00C57CE2"/>
    <w:rsid w:val="00C57FDF"/>
    <w:rsid w:val="00C603C6"/>
    <w:rsid w:val="00C60D6A"/>
    <w:rsid w:val="00C60E53"/>
    <w:rsid w:val="00C61DF1"/>
    <w:rsid w:val="00C62657"/>
    <w:rsid w:val="00C62BC9"/>
    <w:rsid w:val="00C62DEC"/>
    <w:rsid w:val="00C63381"/>
    <w:rsid w:val="00C634A6"/>
    <w:rsid w:val="00C63559"/>
    <w:rsid w:val="00C635C0"/>
    <w:rsid w:val="00C6471C"/>
    <w:rsid w:val="00C649C0"/>
    <w:rsid w:val="00C67D15"/>
    <w:rsid w:val="00C70046"/>
    <w:rsid w:val="00C70068"/>
    <w:rsid w:val="00C717B0"/>
    <w:rsid w:val="00C71F76"/>
    <w:rsid w:val="00C7207A"/>
    <w:rsid w:val="00C720AC"/>
    <w:rsid w:val="00C72191"/>
    <w:rsid w:val="00C721C8"/>
    <w:rsid w:val="00C721D7"/>
    <w:rsid w:val="00C738D7"/>
    <w:rsid w:val="00C73ACA"/>
    <w:rsid w:val="00C73C14"/>
    <w:rsid w:val="00C740B9"/>
    <w:rsid w:val="00C74184"/>
    <w:rsid w:val="00C7445B"/>
    <w:rsid w:val="00C7483B"/>
    <w:rsid w:val="00C74B8C"/>
    <w:rsid w:val="00C7546D"/>
    <w:rsid w:val="00C75C59"/>
    <w:rsid w:val="00C760C5"/>
    <w:rsid w:val="00C76A70"/>
    <w:rsid w:val="00C76C94"/>
    <w:rsid w:val="00C76CD5"/>
    <w:rsid w:val="00C76D7F"/>
    <w:rsid w:val="00C77274"/>
    <w:rsid w:val="00C77A04"/>
    <w:rsid w:val="00C800AE"/>
    <w:rsid w:val="00C8045F"/>
    <w:rsid w:val="00C80857"/>
    <w:rsid w:val="00C80C49"/>
    <w:rsid w:val="00C819F1"/>
    <w:rsid w:val="00C81AD2"/>
    <w:rsid w:val="00C82438"/>
    <w:rsid w:val="00C8298E"/>
    <w:rsid w:val="00C82A0A"/>
    <w:rsid w:val="00C82E2F"/>
    <w:rsid w:val="00C82E84"/>
    <w:rsid w:val="00C830C2"/>
    <w:rsid w:val="00C8349A"/>
    <w:rsid w:val="00C83AA2"/>
    <w:rsid w:val="00C83D43"/>
    <w:rsid w:val="00C84210"/>
    <w:rsid w:val="00C84608"/>
    <w:rsid w:val="00C84924"/>
    <w:rsid w:val="00C84BC9"/>
    <w:rsid w:val="00C84D13"/>
    <w:rsid w:val="00C85568"/>
    <w:rsid w:val="00C85CC7"/>
    <w:rsid w:val="00C86746"/>
    <w:rsid w:val="00C8747E"/>
    <w:rsid w:val="00C907E0"/>
    <w:rsid w:val="00C90C89"/>
    <w:rsid w:val="00C90DC5"/>
    <w:rsid w:val="00C90DD6"/>
    <w:rsid w:val="00C91318"/>
    <w:rsid w:val="00C913F3"/>
    <w:rsid w:val="00C91481"/>
    <w:rsid w:val="00C91B31"/>
    <w:rsid w:val="00C91BEB"/>
    <w:rsid w:val="00C92B02"/>
    <w:rsid w:val="00C953D3"/>
    <w:rsid w:val="00C956DF"/>
    <w:rsid w:val="00C97A53"/>
    <w:rsid w:val="00C97B5F"/>
    <w:rsid w:val="00C97F7D"/>
    <w:rsid w:val="00CA06EE"/>
    <w:rsid w:val="00CA0C91"/>
    <w:rsid w:val="00CA0E3F"/>
    <w:rsid w:val="00CA115F"/>
    <w:rsid w:val="00CA1D0A"/>
    <w:rsid w:val="00CA23AA"/>
    <w:rsid w:val="00CA23C7"/>
    <w:rsid w:val="00CA24CF"/>
    <w:rsid w:val="00CA264C"/>
    <w:rsid w:val="00CA2A47"/>
    <w:rsid w:val="00CA405F"/>
    <w:rsid w:val="00CA451F"/>
    <w:rsid w:val="00CA51C4"/>
    <w:rsid w:val="00CA5254"/>
    <w:rsid w:val="00CA52DD"/>
    <w:rsid w:val="00CA5623"/>
    <w:rsid w:val="00CA699A"/>
    <w:rsid w:val="00CA6BCC"/>
    <w:rsid w:val="00CA70EB"/>
    <w:rsid w:val="00CA7306"/>
    <w:rsid w:val="00CA7445"/>
    <w:rsid w:val="00CA7923"/>
    <w:rsid w:val="00CB051B"/>
    <w:rsid w:val="00CB077B"/>
    <w:rsid w:val="00CB0AD2"/>
    <w:rsid w:val="00CB140A"/>
    <w:rsid w:val="00CB1E4D"/>
    <w:rsid w:val="00CB2060"/>
    <w:rsid w:val="00CB286E"/>
    <w:rsid w:val="00CB2CF2"/>
    <w:rsid w:val="00CB3572"/>
    <w:rsid w:val="00CB3C06"/>
    <w:rsid w:val="00CB3F3B"/>
    <w:rsid w:val="00CB441D"/>
    <w:rsid w:val="00CB4525"/>
    <w:rsid w:val="00CB640E"/>
    <w:rsid w:val="00CB6584"/>
    <w:rsid w:val="00CB6B86"/>
    <w:rsid w:val="00CB7BA0"/>
    <w:rsid w:val="00CB7C32"/>
    <w:rsid w:val="00CB7C9B"/>
    <w:rsid w:val="00CB7D1E"/>
    <w:rsid w:val="00CB7DE9"/>
    <w:rsid w:val="00CC09A2"/>
    <w:rsid w:val="00CC0DC7"/>
    <w:rsid w:val="00CC2B6D"/>
    <w:rsid w:val="00CC2C0A"/>
    <w:rsid w:val="00CC2FAF"/>
    <w:rsid w:val="00CC362C"/>
    <w:rsid w:val="00CC3B98"/>
    <w:rsid w:val="00CC3E1B"/>
    <w:rsid w:val="00CC3FCF"/>
    <w:rsid w:val="00CC4A8B"/>
    <w:rsid w:val="00CC4DAE"/>
    <w:rsid w:val="00CC516B"/>
    <w:rsid w:val="00CC53DF"/>
    <w:rsid w:val="00CC60B8"/>
    <w:rsid w:val="00CC63F7"/>
    <w:rsid w:val="00CC6A5B"/>
    <w:rsid w:val="00CC6DB3"/>
    <w:rsid w:val="00CD0326"/>
    <w:rsid w:val="00CD1C4B"/>
    <w:rsid w:val="00CD3B10"/>
    <w:rsid w:val="00CD425D"/>
    <w:rsid w:val="00CD4263"/>
    <w:rsid w:val="00CD4AA0"/>
    <w:rsid w:val="00CD55CD"/>
    <w:rsid w:val="00CD5941"/>
    <w:rsid w:val="00CD5CEB"/>
    <w:rsid w:val="00CD64B2"/>
    <w:rsid w:val="00CD6847"/>
    <w:rsid w:val="00CD771C"/>
    <w:rsid w:val="00CD7F5A"/>
    <w:rsid w:val="00CE0156"/>
    <w:rsid w:val="00CE07B1"/>
    <w:rsid w:val="00CE0D33"/>
    <w:rsid w:val="00CE1149"/>
    <w:rsid w:val="00CE1429"/>
    <w:rsid w:val="00CE169E"/>
    <w:rsid w:val="00CE16CE"/>
    <w:rsid w:val="00CE1E28"/>
    <w:rsid w:val="00CE28BC"/>
    <w:rsid w:val="00CE29E7"/>
    <w:rsid w:val="00CE3286"/>
    <w:rsid w:val="00CE364B"/>
    <w:rsid w:val="00CE390A"/>
    <w:rsid w:val="00CE4142"/>
    <w:rsid w:val="00CE4676"/>
    <w:rsid w:val="00CE48BF"/>
    <w:rsid w:val="00CE48EA"/>
    <w:rsid w:val="00CE4CF8"/>
    <w:rsid w:val="00CE4E5E"/>
    <w:rsid w:val="00CE4F1A"/>
    <w:rsid w:val="00CE5230"/>
    <w:rsid w:val="00CE526B"/>
    <w:rsid w:val="00CE52C8"/>
    <w:rsid w:val="00CE5F80"/>
    <w:rsid w:val="00CE5FDE"/>
    <w:rsid w:val="00CE6AF0"/>
    <w:rsid w:val="00CE6D1E"/>
    <w:rsid w:val="00CE788C"/>
    <w:rsid w:val="00CE7DF9"/>
    <w:rsid w:val="00CF016E"/>
    <w:rsid w:val="00CF0670"/>
    <w:rsid w:val="00CF1693"/>
    <w:rsid w:val="00CF1E45"/>
    <w:rsid w:val="00CF2084"/>
    <w:rsid w:val="00CF2C37"/>
    <w:rsid w:val="00CF3705"/>
    <w:rsid w:val="00CF3E20"/>
    <w:rsid w:val="00CF4509"/>
    <w:rsid w:val="00CF57CF"/>
    <w:rsid w:val="00CF597D"/>
    <w:rsid w:val="00CF7754"/>
    <w:rsid w:val="00D010BF"/>
    <w:rsid w:val="00D01346"/>
    <w:rsid w:val="00D01532"/>
    <w:rsid w:val="00D0153B"/>
    <w:rsid w:val="00D01C6B"/>
    <w:rsid w:val="00D01E34"/>
    <w:rsid w:val="00D01EDD"/>
    <w:rsid w:val="00D022DF"/>
    <w:rsid w:val="00D023E5"/>
    <w:rsid w:val="00D02C7C"/>
    <w:rsid w:val="00D031FC"/>
    <w:rsid w:val="00D032C1"/>
    <w:rsid w:val="00D03475"/>
    <w:rsid w:val="00D04C30"/>
    <w:rsid w:val="00D04F39"/>
    <w:rsid w:val="00D05544"/>
    <w:rsid w:val="00D056CB"/>
    <w:rsid w:val="00D05DD8"/>
    <w:rsid w:val="00D061A8"/>
    <w:rsid w:val="00D061BC"/>
    <w:rsid w:val="00D062D7"/>
    <w:rsid w:val="00D0634F"/>
    <w:rsid w:val="00D0635F"/>
    <w:rsid w:val="00D075BE"/>
    <w:rsid w:val="00D07639"/>
    <w:rsid w:val="00D07F10"/>
    <w:rsid w:val="00D103EF"/>
    <w:rsid w:val="00D10F44"/>
    <w:rsid w:val="00D11801"/>
    <w:rsid w:val="00D11FCD"/>
    <w:rsid w:val="00D12B22"/>
    <w:rsid w:val="00D12B43"/>
    <w:rsid w:val="00D13595"/>
    <w:rsid w:val="00D13640"/>
    <w:rsid w:val="00D13B16"/>
    <w:rsid w:val="00D14806"/>
    <w:rsid w:val="00D15314"/>
    <w:rsid w:val="00D15399"/>
    <w:rsid w:val="00D158E7"/>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2F7E"/>
    <w:rsid w:val="00D246EC"/>
    <w:rsid w:val="00D2494E"/>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969"/>
    <w:rsid w:val="00D33E68"/>
    <w:rsid w:val="00D33E8F"/>
    <w:rsid w:val="00D33FD6"/>
    <w:rsid w:val="00D3403A"/>
    <w:rsid w:val="00D3431C"/>
    <w:rsid w:val="00D35826"/>
    <w:rsid w:val="00D359E4"/>
    <w:rsid w:val="00D36126"/>
    <w:rsid w:val="00D362BE"/>
    <w:rsid w:val="00D36376"/>
    <w:rsid w:val="00D364A3"/>
    <w:rsid w:val="00D3683A"/>
    <w:rsid w:val="00D369C8"/>
    <w:rsid w:val="00D36F39"/>
    <w:rsid w:val="00D371D5"/>
    <w:rsid w:val="00D37297"/>
    <w:rsid w:val="00D375AB"/>
    <w:rsid w:val="00D4013E"/>
    <w:rsid w:val="00D405CF"/>
    <w:rsid w:val="00D40D3B"/>
    <w:rsid w:val="00D40E1A"/>
    <w:rsid w:val="00D40E25"/>
    <w:rsid w:val="00D411CF"/>
    <w:rsid w:val="00D4146B"/>
    <w:rsid w:val="00D414A8"/>
    <w:rsid w:val="00D41BA7"/>
    <w:rsid w:val="00D41C89"/>
    <w:rsid w:val="00D424F5"/>
    <w:rsid w:val="00D42937"/>
    <w:rsid w:val="00D431CC"/>
    <w:rsid w:val="00D43451"/>
    <w:rsid w:val="00D4361E"/>
    <w:rsid w:val="00D43DD6"/>
    <w:rsid w:val="00D440C2"/>
    <w:rsid w:val="00D442D6"/>
    <w:rsid w:val="00D44E2C"/>
    <w:rsid w:val="00D456FF"/>
    <w:rsid w:val="00D4577F"/>
    <w:rsid w:val="00D462F7"/>
    <w:rsid w:val="00D46824"/>
    <w:rsid w:val="00D46EB0"/>
    <w:rsid w:val="00D47DF0"/>
    <w:rsid w:val="00D50B5D"/>
    <w:rsid w:val="00D50D0C"/>
    <w:rsid w:val="00D5110D"/>
    <w:rsid w:val="00D51576"/>
    <w:rsid w:val="00D52190"/>
    <w:rsid w:val="00D52D7E"/>
    <w:rsid w:val="00D52F23"/>
    <w:rsid w:val="00D52F99"/>
    <w:rsid w:val="00D53646"/>
    <w:rsid w:val="00D53F83"/>
    <w:rsid w:val="00D53FB8"/>
    <w:rsid w:val="00D54FA8"/>
    <w:rsid w:val="00D55013"/>
    <w:rsid w:val="00D55531"/>
    <w:rsid w:val="00D5556E"/>
    <w:rsid w:val="00D569F8"/>
    <w:rsid w:val="00D57D8D"/>
    <w:rsid w:val="00D60116"/>
    <w:rsid w:val="00D604D6"/>
    <w:rsid w:val="00D60737"/>
    <w:rsid w:val="00D60E60"/>
    <w:rsid w:val="00D6104D"/>
    <w:rsid w:val="00D6118C"/>
    <w:rsid w:val="00D6200D"/>
    <w:rsid w:val="00D63A92"/>
    <w:rsid w:val="00D64C01"/>
    <w:rsid w:val="00D64DC3"/>
    <w:rsid w:val="00D65299"/>
    <w:rsid w:val="00D655CF"/>
    <w:rsid w:val="00D6592D"/>
    <w:rsid w:val="00D65F50"/>
    <w:rsid w:val="00D66C60"/>
    <w:rsid w:val="00D66D3C"/>
    <w:rsid w:val="00D66F1F"/>
    <w:rsid w:val="00D67344"/>
    <w:rsid w:val="00D67A20"/>
    <w:rsid w:val="00D702D4"/>
    <w:rsid w:val="00D705D6"/>
    <w:rsid w:val="00D70F03"/>
    <w:rsid w:val="00D714A8"/>
    <w:rsid w:val="00D71894"/>
    <w:rsid w:val="00D71F02"/>
    <w:rsid w:val="00D72146"/>
    <w:rsid w:val="00D724B3"/>
    <w:rsid w:val="00D72C0A"/>
    <w:rsid w:val="00D7348D"/>
    <w:rsid w:val="00D73492"/>
    <w:rsid w:val="00D74097"/>
    <w:rsid w:val="00D74808"/>
    <w:rsid w:val="00D74919"/>
    <w:rsid w:val="00D74A01"/>
    <w:rsid w:val="00D74C49"/>
    <w:rsid w:val="00D74D58"/>
    <w:rsid w:val="00D7585A"/>
    <w:rsid w:val="00D758B1"/>
    <w:rsid w:val="00D76301"/>
    <w:rsid w:val="00D764DB"/>
    <w:rsid w:val="00D76654"/>
    <w:rsid w:val="00D76AC9"/>
    <w:rsid w:val="00D77081"/>
    <w:rsid w:val="00D77F4F"/>
    <w:rsid w:val="00D80A43"/>
    <w:rsid w:val="00D80B43"/>
    <w:rsid w:val="00D80C9F"/>
    <w:rsid w:val="00D81119"/>
    <w:rsid w:val="00D81896"/>
    <w:rsid w:val="00D818F9"/>
    <w:rsid w:val="00D81E4D"/>
    <w:rsid w:val="00D82587"/>
    <w:rsid w:val="00D82F65"/>
    <w:rsid w:val="00D83C73"/>
    <w:rsid w:val="00D84924"/>
    <w:rsid w:val="00D84C32"/>
    <w:rsid w:val="00D84DEB"/>
    <w:rsid w:val="00D84EAE"/>
    <w:rsid w:val="00D8578D"/>
    <w:rsid w:val="00D85B6E"/>
    <w:rsid w:val="00D85FFD"/>
    <w:rsid w:val="00D8679A"/>
    <w:rsid w:val="00D87535"/>
    <w:rsid w:val="00D87676"/>
    <w:rsid w:val="00D90A00"/>
    <w:rsid w:val="00D90A99"/>
    <w:rsid w:val="00D90B5A"/>
    <w:rsid w:val="00D90F81"/>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97878"/>
    <w:rsid w:val="00DA0545"/>
    <w:rsid w:val="00DA0FD5"/>
    <w:rsid w:val="00DA386E"/>
    <w:rsid w:val="00DA4022"/>
    <w:rsid w:val="00DA416B"/>
    <w:rsid w:val="00DA5551"/>
    <w:rsid w:val="00DA59D6"/>
    <w:rsid w:val="00DA628A"/>
    <w:rsid w:val="00DA6558"/>
    <w:rsid w:val="00DA656F"/>
    <w:rsid w:val="00DA6DB1"/>
    <w:rsid w:val="00DA7C2A"/>
    <w:rsid w:val="00DA7DCB"/>
    <w:rsid w:val="00DB0141"/>
    <w:rsid w:val="00DB08B1"/>
    <w:rsid w:val="00DB13F5"/>
    <w:rsid w:val="00DB1AA5"/>
    <w:rsid w:val="00DB1AF4"/>
    <w:rsid w:val="00DB1B5B"/>
    <w:rsid w:val="00DB1D82"/>
    <w:rsid w:val="00DB1DBC"/>
    <w:rsid w:val="00DB243D"/>
    <w:rsid w:val="00DB2B48"/>
    <w:rsid w:val="00DB2C15"/>
    <w:rsid w:val="00DB2C63"/>
    <w:rsid w:val="00DB3576"/>
    <w:rsid w:val="00DB37B3"/>
    <w:rsid w:val="00DB3AAC"/>
    <w:rsid w:val="00DB3C9B"/>
    <w:rsid w:val="00DB43F4"/>
    <w:rsid w:val="00DB465A"/>
    <w:rsid w:val="00DB4E79"/>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7B9"/>
    <w:rsid w:val="00DC2A9D"/>
    <w:rsid w:val="00DC3181"/>
    <w:rsid w:val="00DC33E9"/>
    <w:rsid w:val="00DC3DCB"/>
    <w:rsid w:val="00DC3FFA"/>
    <w:rsid w:val="00DC47F7"/>
    <w:rsid w:val="00DC4984"/>
    <w:rsid w:val="00DC4E6F"/>
    <w:rsid w:val="00DC522E"/>
    <w:rsid w:val="00DC5DFA"/>
    <w:rsid w:val="00DC62B2"/>
    <w:rsid w:val="00DC62E7"/>
    <w:rsid w:val="00DC65F7"/>
    <w:rsid w:val="00DC6725"/>
    <w:rsid w:val="00DC67D6"/>
    <w:rsid w:val="00DC67FD"/>
    <w:rsid w:val="00DC698A"/>
    <w:rsid w:val="00DC79E4"/>
    <w:rsid w:val="00DC7D14"/>
    <w:rsid w:val="00DD01F2"/>
    <w:rsid w:val="00DD1242"/>
    <w:rsid w:val="00DD1394"/>
    <w:rsid w:val="00DD14FF"/>
    <w:rsid w:val="00DD1608"/>
    <w:rsid w:val="00DD25A6"/>
    <w:rsid w:val="00DD3315"/>
    <w:rsid w:val="00DD3F6F"/>
    <w:rsid w:val="00DD40EE"/>
    <w:rsid w:val="00DD4D98"/>
    <w:rsid w:val="00DD5397"/>
    <w:rsid w:val="00DD5421"/>
    <w:rsid w:val="00DD58B1"/>
    <w:rsid w:val="00DD5EC5"/>
    <w:rsid w:val="00DE0119"/>
    <w:rsid w:val="00DE0F1D"/>
    <w:rsid w:val="00DE1CF2"/>
    <w:rsid w:val="00DE1D62"/>
    <w:rsid w:val="00DE2020"/>
    <w:rsid w:val="00DE2657"/>
    <w:rsid w:val="00DE2EB9"/>
    <w:rsid w:val="00DE37C0"/>
    <w:rsid w:val="00DE3A97"/>
    <w:rsid w:val="00DE3FAA"/>
    <w:rsid w:val="00DE4CA9"/>
    <w:rsid w:val="00DE5002"/>
    <w:rsid w:val="00DE58D7"/>
    <w:rsid w:val="00DE5D5E"/>
    <w:rsid w:val="00DE5E8D"/>
    <w:rsid w:val="00DE696D"/>
    <w:rsid w:val="00DE69E9"/>
    <w:rsid w:val="00DE7825"/>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92"/>
    <w:rsid w:val="00DF4E2F"/>
    <w:rsid w:val="00DF524A"/>
    <w:rsid w:val="00DF5321"/>
    <w:rsid w:val="00DF5A64"/>
    <w:rsid w:val="00DF5FD8"/>
    <w:rsid w:val="00DF6055"/>
    <w:rsid w:val="00DF62AC"/>
    <w:rsid w:val="00DF7ED5"/>
    <w:rsid w:val="00E00464"/>
    <w:rsid w:val="00E0051C"/>
    <w:rsid w:val="00E00922"/>
    <w:rsid w:val="00E00B88"/>
    <w:rsid w:val="00E00CA5"/>
    <w:rsid w:val="00E00D25"/>
    <w:rsid w:val="00E01A19"/>
    <w:rsid w:val="00E02438"/>
    <w:rsid w:val="00E02F91"/>
    <w:rsid w:val="00E03558"/>
    <w:rsid w:val="00E04642"/>
    <w:rsid w:val="00E055B6"/>
    <w:rsid w:val="00E06B0B"/>
    <w:rsid w:val="00E06B63"/>
    <w:rsid w:val="00E06CAA"/>
    <w:rsid w:val="00E06D71"/>
    <w:rsid w:val="00E0719A"/>
    <w:rsid w:val="00E075D9"/>
    <w:rsid w:val="00E07908"/>
    <w:rsid w:val="00E07983"/>
    <w:rsid w:val="00E10DB9"/>
    <w:rsid w:val="00E10E35"/>
    <w:rsid w:val="00E11139"/>
    <w:rsid w:val="00E113DD"/>
    <w:rsid w:val="00E1161C"/>
    <w:rsid w:val="00E11C08"/>
    <w:rsid w:val="00E1224B"/>
    <w:rsid w:val="00E122E7"/>
    <w:rsid w:val="00E12858"/>
    <w:rsid w:val="00E131B9"/>
    <w:rsid w:val="00E13DBC"/>
    <w:rsid w:val="00E14218"/>
    <w:rsid w:val="00E142B8"/>
    <w:rsid w:val="00E144EB"/>
    <w:rsid w:val="00E15527"/>
    <w:rsid w:val="00E15986"/>
    <w:rsid w:val="00E159FE"/>
    <w:rsid w:val="00E1604A"/>
    <w:rsid w:val="00E162DC"/>
    <w:rsid w:val="00E16B28"/>
    <w:rsid w:val="00E16DFF"/>
    <w:rsid w:val="00E1724B"/>
    <w:rsid w:val="00E174D4"/>
    <w:rsid w:val="00E17578"/>
    <w:rsid w:val="00E17C92"/>
    <w:rsid w:val="00E17DC6"/>
    <w:rsid w:val="00E17F97"/>
    <w:rsid w:val="00E20CDA"/>
    <w:rsid w:val="00E20E48"/>
    <w:rsid w:val="00E211F6"/>
    <w:rsid w:val="00E2134C"/>
    <w:rsid w:val="00E215F7"/>
    <w:rsid w:val="00E217F9"/>
    <w:rsid w:val="00E22F60"/>
    <w:rsid w:val="00E2407A"/>
    <w:rsid w:val="00E249C1"/>
    <w:rsid w:val="00E24B33"/>
    <w:rsid w:val="00E2531E"/>
    <w:rsid w:val="00E25756"/>
    <w:rsid w:val="00E25D27"/>
    <w:rsid w:val="00E264DC"/>
    <w:rsid w:val="00E26E44"/>
    <w:rsid w:val="00E27672"/>
    <w:rsid w:val="00E279F4"/>
    <w:rsid w:val="00E27A1F"/>
    <w:rsid w:val="00E30591"/>
    <w:rsid w:val="00E30735"/>
    <w:rsid w:val="00E30AC5"/>
    <w:rsid w:val="00E31713"/>
    <w:rsid w:val="00E31ACE"/>
    <w:rsid w:val="00E32128"/>
    <w:rsid w:val="00E33D54"/>
    <w:rsid w:val="00E342E5"/>
    <w:rsid w:val="00E344F6"/>
    <w:rsid w:val="00E355DA"/>
    <w:rsid w:val="00E3591B"/>
    <w:rsid w:val="00E35D84"/>
    <w:rsid w:val="00E36028"/>
    <w:rsid w:val="00E3641B"/>
    <w:rsid w:val="00E36C1C"/>
    <w:rsid w:val="00E36F1F"/>
    <w:rsid w:val="00E376A8"/>
    <w:rsid w:val="00E37778"/>
    <w:rsid w:val="00E40FBC"/>
    <w:rsid w:val="00E41462"/>
    <w:rsid w:val="00E41882"/>
    <w:rsid w:val="00E41BFD"/>
    <w:rsid w:val="00E41F7B"/>
    <w:rsid w:val="00E420BC"/>
    <w:rsid w:val="00E42FC3"/>
    <w:rsid w:val="00E43CD2"/>
    <w:rsid w:val="00E4453A"/>
    <w:rsid w:val="00E45246"/>
    <w:rsid w:val="00E4641F"/>
    <w:rsid w:val="00E46424"/>
    <w:rsid w:val="00E4696E"/>
    <w:rsid w:val="00E46C5B"/>
    <w:rsid w:val="00E46DD5"/>
    <w:rsid w:val="00E47542"/>
    <w:rsid w:val="00E514B3"/>
    <w:rsid w:val="00E523AD"/>
    <w:rsid w:val="00E525E1"/>
    <w:rsid w:val="00E529D0"/>
    <w:rsid w:val="00E529DB"/>
    <w:rsid w:val="00E52A14"/>
    <w:rsid w:val="00E52A52"/>
    <w:rsid w:val="00E52F56"/>
    <w:rsid w:val="00E545B2"/>
    <w:rsid w:val="00E54881"/>
    <w:rsid w:val="00E54E3C"/>
    <w:rsid w:val="00E55200"/>
    <w:rsid w:val="00E5525F"/>
    <w:rsid w:val="00E56600"/>
    <w:rsid w:val="00E567BA"/>
    <w:rsid w:val="00E56D30"/>
    <w:rsid w:val="00E56EF9"/>
    <w:rsid w:val="00E570F9"/>
    <w:rsid w:val="00E57239"/>
    <w:rsid w:val="00E573BF"/>
    <w:rsid w:val="00E57874"/>
    <w:rsid w:val="00E57AFD"/>
    <w:rsid w:val="00E57B1C"/>
    <w:rsid w:val="00E57C55"/>
    <w:rsid w:val="00E57FB1"/>
    <w:rsid w:val="00E604E2"/>
    <w:rsid w:val="00E60A07"/>
    <w:rsid w:val="00E60E81"/>
    <w:rsid w:val="00E60F03"/>
    <w:rsid w:val="00E610DA"/>
    <w:rsid w:val="00E61120"/>
    <w:rsid w:val="00E613D6"/>
    <w:rsid w:val="00E61661"/>
    <w:rsid w:val="00E61862"/>
    <w:rsid w:val="00E61E3D"/>
    <w:rsid w:val="00E61F03"/>
    <w:rsid w:val="00E63934"/>
    <w:rsid w:val="00E63BCD"/>
    <w:rsid w:val="00E63F1A"/>
    <w:rsid w:val="00E64023"/>
    <w:rsid w:val="00E64874"/>
    <w:rsid w:val="00E6495B"/>
    <w:rsid w:val="00E64A2B"/>
    <w:rsid w:val="00E64FC0"/>
    <w:rsid w:val="00E6509B"/>
    <w:rsid w:val="00E651BC"/>
    <w:rsid w:val="00E65B05"/>
    <w:rsid w:val="00E661B9"/>
    <w:rsid w:val="00E663CA"/>
    <w:rsid w:val="00E66958"/>
    <w:rsid w:val="00E66984"/>
    <w:rsid w:val="00E66BCE"/>
    <w:rsid w:val="00E6742E"/>
    <w:rsid w:val="00E70011"/>
    <w:rsid w:val="00E704F9"/>
    <w:rsid w:val="00E707A7"/>
    <w:rsid w:val="00E70C8F"/>
    <w:rsid w:val="00E7167D"/>
    <w:rsid w:val="00E71811"/>
    <w:rsid w:val="00E72C9D"/>
    <w:rsid w:val="00E72D81"/>
    <w:rsid w:val="00E72F36"/>
    <w:rsid w:val="00E734D8"/>
    <w:rsid w:val="00E737E7"/>
    <w:rsid w:val="00E749E1"/>
    <w:rsid w:val="00E74A60"/>
    <w:rsid w:val="00E74B20"/>
    <w:rsid w:val="00E753B3"/>
    <w:rsid w:val="00E753D1"/>
    <w:rsid w:val="00E75D5C"/>
    <w:rsid w:val="00E76A5D"/>
    <w:rsid w:val="00E773C2"/>
    <w:rsid w:val="00E77B20"/>
    <w:rsid w:val="00E77DB4"/>
    <w:rsid w:val="00E77E3C"/>
    <w:rsid w:val="00E803A4"/>
    <w:rsid w:val="00E8064B"/>
    <w:rsid w:val="00E8069F"/>
    <w:rsid w:val="00E812BC"/>
    <w:rsid w:val="00E8198B"/>
    <w:rsid w:val="00E819D3"/>
    <w:rsid w:val="00E81F74"/>
    <w:rsid w:val="00E8211B"/>
    <w:rsid w:val="00E82A33"/>
    <w:rsid w:val="00E833ED"/>
    <w:rsid w:val="00E8401D"/>
    <w:rsid w:val="00E841BE"/>
    <w:rsid w:val="00E842AF"/>
    <w:rsid w:val="00E853F5"/>
    <w:rsid w:val="00E85613"/>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08C"/>
    <w:rsid w:val="00E92CA8"/>
    <w:rsid w:val="00E93F2B"/>
    <w:rsid w:val="00E94AE2"/>
    <w:rsid w:val="00E94D03"/>
    <w:rsid w:val="00E94EF5"/>
    <w:rsid w:val="00E94F93"/>
    <w:rsid w:val="00E95175"/>
    <w:rsid w:val="00E95603"/>
    <w:rsid w:val="00E95888"/>
    <w:rsid w:val="00E95BC1"/>
    <w:rsid w:val="00E95FAC"/>
    <w:rsid w:val="00E96784"/>
    <w:rsid w:val="00E97CC5"/>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6771"/>
    <w:rsid w:val="00EA73DA"/>
    <w:rsid w:val="00EA7593"/>
    <w:rsid w:val="00EA7F94"/>
    <w:rsid w:val="00EB0B5E"/>
    <w:rsid w:val="00EB0DFD"/>
    <w:rsid w:val="00EB13EB"/>
    <w:rsid w:val="00EB1EAC"/>
    <w:rsid w:val="00EB2326"/>
    <w:rsid w:val="00EB2B0E"/>
    <w:rsid w:val="00EB2EA6"/>
    <w:rsid w:val="00EB306E"/>
    <w:rsid w:val="00EB3216"/>
    <w:rsid w:val="00EB37C1"/>
    <w:rsid w:val="00EB3D47"/>
    <w:rsid w:val="00EB3DAA"/>
    <w:rsid w:val="00EB3DAE"/>
    <w:rsid w:val="00EB4ACF"/>
    <w:rsid w:val="00EB4E30"/>
    <w:rsid w:val="00EB4F85"/>
    <w:rsid w:val="00EB5516"/>
    <w:rsid w:val="00EB5FBD"/>
    <w:rsid w:val="00EB5FBF"/>
    <w:rsid w:val="00EB61DF"/>
    <w:rsid w:val="00EB6949"/>
    <w:rsid w:val="00EB779C"/>
    <w:rsid w:val="00EB7970"/>
    <w:rsid w:val="00EC0153"/>
    <w:rsid w:val="00EC0163"/>
    <w:rsid w:val="00EC15F0"/>
    <w:rsid w:val="00EC20E7"/>
    <w:rsid w:val="00EC238A"/>
    <w:rsid w:val="00EC2782"/>
    <w:rsid w:val="00EC2895"/>
    <w:rsid w:val="00EC344C"/>
    <w:rsid w:val="00EC38F4"/>
    <w:rsid w:val="00EC3A53"/>
    <w:rsid w:val="00EC3F0B"/>
    <w:rsid w:val="00EC402A"/>
    <w:rsid w:val="00EC4063"/>
    <w:rsid w:val="00EC539B"/>
    <w:rsid w:val="00EC55C4"/>
    <w:rsid w:val="00EC5915"/>
    <w:rsid w:val="00EC63D1"/>
    <w:rsid w:val="00EC6583"/>
    <w:rsid w:val="00EC6631"/>
    <w:rsid w:val="00EC6DA7"/>
    <w:rsid w:val="00EC6F50"/>
    <w:rsid w:val="00EC782C"/>
    <w:rsid w:val="00EC7A0D"/>
    <w:rsid w:val="00EC7BE3"/>
    <w:rsid w:val="00ED0425"/>
    <w:rsid w:val="00ED1071"/>
    <w:rsid w:val="00ED137C"/>
    <w:rsid w:val="00ED1561"/>
    <w:rsid w:val="00ED22CE"/>
    <w:rsid w:val="00ED24E6"/>
    <w:rsid w:val="00ED266D"/>
    <w:rsid w:val="00ED2E7F"/>
    <w:rsid w:val="00ED387F"/>
    <w:rsid w:val="00ED3C01"/>
    <w:rsid w:val="00ED41E1"/>
    <w:rsid w:val="00ED420D"/>
    <w:rsid w:val="00ED4287"/>
    <w:rsid w:val="00ED4776"/>
    <w:rsid w:val="00ED4DEB"/>
    <w:rsid w:val="00ED57A7"/>
    <w:rsid w:val="00ED5A33"/>
    <w:rsid w:val="00ED5F1D"/>
    <w:rsid w:val="00ED5F4D"/>
    <w:rsid w:val="00ED63E9"/>
    <w:rsid w:val="00ED6436"/>
    <w:rsid w:val="00ED65C3"/>
    <w:rsid w:val="00ED69B9"/>
    <w:rsid w:val="00ED6B5E"/>
    <w:rsid w:val="00ED6D4F"/>
    <w:rsid w:val="00ED6F70"/>
    <w:rsid w:val="00ED707E"/>
    <w:rsid w:val="00ED7659"/>
    <w:rsid w:val="00ED7784"/>
    <w:rsid w:val="00ED7EC5"/>
    <w:rsid w:val="00EE06F3"/>
    <w:rsid w:val="00EE0C0E"/>
    <w:rsid w:val="00EE105C"/>
    <w:rsid w:val="00EE1EC2"/>
    <w:rsid w:val="00EE1FB7"/>
    <w:rsid w:val="00EE238E"/>
    <w:rsid w:val="00EE2431"/>
    <w:rsid w:val="00EE359B"/>
    <w:rsid w:val="00EE39A1"/>
    <w:rsid w:val="00EE3A47"/>
    <w:rsid w:val="00EE3DCE"/>
    <w:rsid w:val="00EE45FA"/>
    <w:rsid w:val="00EE50AA"/>
    <w:rsid w:val="00EE58A3"/>
    <w:rsid w:val="00EE5B24"/>
    <w:rsid w:val="00EE618C"/>
    <w:rsid w:val="00EE6190"/>
    <w:rsid w:val="00EE63F9"/>
    <w:rsid w:val="00EE64F0"/>
    <w:rsid w:val="00EE70EA"/>
    <w:rsid w:val="00EE7797"/>
    <w:rsid w:val="00EF0357"/>
    <w:rsid w:val="00EF03B3"/>
    <w:rsid w:val="00EF0782"/>
    <w:rsid w:val="00EF07E0"/>
    <w:rsid w:val="00EF1300"/>
    <w:rsid w:val="00EF15D6"/>
    <w:rsid w:val="00EF16AB"/>
    <w:rsid w:val="00EF1BE7"/>
    <w:rsid w:val="00EF2014"/>
    <w:rsid w:val="00EF2760"/>
    <w:rsid w:val="00EF27CF"/>
    <w:rsid w:val="00EF3A80"/>
    <w:rsid w:val="00EF40EB"/>
    <w:rsid w:val="00EF4380"/>
    <w:rsid w:val="00EF4C51"/>
    <w:rsid w:val="00EF66DB"/>
    <w:rsid w:val="00EF68AB"/>
    <w:rsid w:val="00EF7963"/>
    <w:rsid w:val="00F00139"/>
    <w:rsid w:val="00F007A3"/>
    <w:rsid w:val="00F01032"/>
    <w:rsid w:val="00F017D5"/>
    <w:rsid w:val="00F0183A"/>
    <w:rsid w:val="00F018C4"/>
    <w:rsid w:val="00F01BF3"/>
    <w:rsid w:val="00F02059"/>
    <w:rsid w:val="00F02254"/>
    <w:rsid w:val="00F02265"/>
    <w:rsid w:val="00F025D5"/>
    <w:rsid w:val="00F02C4C"/>
    <w:rsid w:val="00F034F8"/>
    <w:rsid w:val="00F037D6"/>
    <w:rsid w:val="00F038E9"/>
    <w:rsid w:val="00F03945"/>
    <w:rsid w:val="00F0416C"/>
    <w:rsid w:val="00F052ED"/>
    <w:rsid w:val="00F05A2F"/>
    <w:rsid w:val="00F06324"/>
    <w:rsid w:val="00F06611"/>
    <w:rsid w:val="00F06B4F"/>
    <w:rsid w:val="00F06D6D"/>
    <w:rsid w:val="00F06E13"/>
    <w:rsid w:val="00F06F3F"/>
    <w:rsid w:val="00F0783D"/>
    <w:rsid w:val="00F07853"/>
    <w:rsid w:val="00F10C6E"/>
    <w:rsid w:val="00F10FCC"/>
    <w:rsid w:val="00F11EB8"/>
    <w:rsid w:val="00F1253E"/>
    <w:rsid w:val="00F12B71"/>
    <w:rsid w:val="00F134F4"/>
    <w:rsid w:val="00F13E1E"/>
    <w:rsid w:val="00F1429C"/>
    <w:rsid w:val="00F15705"/>
    <w:rsid w:val="00F15906"/>
    <w:rsid w:val="00F16737"/>
    <w:rsid w:val="00F17981"/>
    <w:rsid w:val="00F17B12"/>
    <w:rsid w:val="00F17E0D"/>
    <w:rsid w:val="00F204EF"/>
    <w:rsid w:val="00F206D8"/>
    <w:rsid w:val="00F20D24"/>
    <w:rsid w:val="00F20E7A"/>
    <w:rsid w:val="00F22898"/>
    <w:rsid w:val="00F2352C"/>
    <w:rsid w:val="00F23581"/>
    <w:rsid w:val="00F23B68"/>
    <w:rsid w:val="00F23C19"/>
    <w:rsid w:val="00F23CCB"/>
    <w:rsid w:val="00F24A41"/>
    <w:rsid w:val="00F2554B"/>
    <w:rsid w:val="00F258C3"/>
    <w:rsid w:val="00F25CF0"/>
    <w:rsid w:val="00F25F18"/>
    <w:rsid w:val="00F2641D"/>
    <w:rsid w:val="00F27290"/>
    <w:rsid w:val="00F2785B"/>
    <w:rsid w:val="00F279B0"/>
    <w:rsid w:val="00F27A13"/>
    <w:rsid w:val="00F30251"/>
    <w:rsid w:val="00F305B2"/>
    <w:rsid w:val="00F316DF"/>
    <w:rsid w:val="00F3186E"/>
    <w:rsid w:val="00F3226D"/>
    <w:rsid w:val="00F3245D"/>
    <w:rsid w:val="00F335A7"/>
    <w:rsid w:val="00F33E15"/>
    <w:rsid w:val="00F33F35"/>
    <w:rsid w:val="00F34265"/>
    <w:rsid w:val="00F34A5E"/>
    <w:rsid w:val="00F34CDE"/>
    <w:rsid w:val="00F35249"/>
    <w:rsid w:val="00F353F9"/>
    <w:rsid w:val="00F35609"/>
    <w:rsid w:val="00F35BAB"/>
    <w:rsid w:val="00F35D80"/>
    <w:rsid w:val="00F3607F"/>
    <w:rsid w:val="00F3646F"/>
    <w:rsid w:val="00F372A4"/>
    <w:rsid w:val="00F373AF"/>
    <w:rsid w:val="00F3754E"/>
    <w:rsid w:val="00F41077"/>
    <w:rsid w:val="00F4167E"/>
    <w:rsid w:val="00F416FA"/>
    <w:rsid w:val="00F42253"/>
    <w:rsid w:val="00F423EF"/>
    <w:rsid w:val="00F4314A"/>
    <w:rsid w:val="00F43433"/>
    <w:rsid w:val="00F43450"/>
    <w:rsid w:val="00F44BE8"/>
    <w:rsid w:val="00F44C0F"/>
    <w:rsid w:val="00F45A1E"/>
    <w:rsid w:val="00F45BA6"/>
    <w:rsid w:val="00F470A4"/>
    <w:rsid w:val="00F479F8"/>
    <w:rsid w:val="00F50014"/>
    <w:rsid w:val="00F50A32"/>
    <w:rsid w:val="00F50B68"/>
    <w:rsid w:val="00F51296"/>
    <w:rsid w:val="00F516D6"/>
    <w:rsid w:val="00F519FB"/>
    <w:rsid w:val="00F51D3D"/>
    <w:rsid w:val="00F5262C"/>
    <w:rsid w:val="00F527D2"/>
    <w:rsid w:val="00F52B21"/>
    <w:rsid w:val="00F52F30"/>
    <w:rsid w:val="00F53BB6"/>
    <w:rsid w:val="00F5558B"/>
    <w:rsid w:val="00F55ED9"/>
    <w:rsid w:val="00F56DA6"/>
    <w:rsid w:val="00F56FE4"/>
    <w:rsid w:val="00F570B1"/>
    <w:rsid w:val="00F6026C"/>
    <w:rsid w:val="00F6032E"/>
    <w:rsid w:val="00F60D5D"/>
    <w:rsid w:val="00F60F26"/>
    <w:rsid w:val="00F62AFD"/>
    <w:rsid w:val="00F6310D"/>
    <w:rsid w:val="00F63714"/>
    <w:rsid w:val="00F6428B"/>
    <w:rsid w:val="00F64CAE"/>
    <w:rsid w:val="00F64F37"/>
    <w:rsid w:val="00F651D8"/>
    <w:rsid w:val="00F65234"/>
    <w:rsid w:val="00F65258"/>
    <w:rsid w:val="00F6531D"/>
    <w:rsid w:val="00F65408"/>
    <w:rsid w:val="00F65904"/>
    <w:rsid w:val="00F6595B"/>
    <w:rsid w:val="00F65B99"/>
    <w:rsid w:val="00F663B7"/>
    <w:rsid w:val="00F6676D"/>
    <w:rsid w:val="00F672CD"/>
    <w:rsid w:val="00F67785"/>
    <w:rsid w:val="00F677C4"/>
    <w:rsid w:val="00F677FA"/>
    <w:rsid w:val="00F70786"/>
    <w:rsid w:val="00F7114A"/>
    <w:rsid w:val="00F71A8B"/>
    <w:rsid w:val="00F73A09"/>
    <w:rsid w:val="00F73EDF"/>
    <w:rsid w:val="00F74C2B"/>
    <w:rsid w:val="00F74D45"/>
    <w:rsid w:val="00F7527F"/>
    <w:rsid w:val="00F754A7"/>
    <w:rsid w:val="00F75C5A"/>
    <w:rsid w:val="00F75E40"/>
    <w:rsid w:val="00F762A6"/>
    <w:rsid w:val="00F768F2"/>
    <w:rsid w:val="00F769B5"/>
    <w:rsid w:val="00F76CC5"/>
    <w:rsid w:val="00F76CDA"/>
    <w:rsid w:val="00F77A9C"/>
    <w:rsid w:val="00F77CA5"/>
    <w:rsid w:val="00F77CFE"/>
    <w:rsid w:val="00F8028A"/>
    <w:rsid w:val="00F805C0"/>
    <w:rsid w:val="00F8109B"/>
    <w:rsid w:val="00F815C1"/>
    <w:rsid w:val="00F8182F"/>
    <w:rsid w:val="00F81F90"/>
    <w:rsid w:val="00F82212"/>
    <w:rsid w:val="00F823F0"/>
    <w:rsid w:val="00F82539"/>
    <w:rsid w:val="00F82AB4"/>
    <w:rsid w:val="00F83A48"/>
    <w:rsid w:val="00F83D5D"/>
    <w:rsid w:val="00F83EBA"/>
    <w:rsid w:val="00F84162"/>
    <w:rsid w:val="00F84490"/>
    <w:rsid w:val="00F84547"/>
    <w:rsid w:val="00F8559D"/>
    <w:rsid w:val="00F85686"/>
    <w:rsid w:val="00F85E7E"/>
    <w:rsid w:val="00F87CE0"/>
    <w:rsid w:val="00F90901"/>
    <w:rsid w:val="00F91224"/>
    <w:rsid w:val="00F91732"/>
    <w:rsid w:val="00F92473"/>
    <w:rsid w:val="00F929A1"/>
    <w:rsid w:val="00F9315B"/>
    <w:rsid w:val="00F932D8"/>
    <w:rsid w:val="00F93C4B"/>
    <w:rsid w:val="00F9466F"/>
    <w:rsid w:val="00F94CE3"/>
    <w:rsid w:val="00F94FA6"/>
    <w:rsid w:val="00F955C8"/>
    <w:rsid w:val="00F95627"/>
    <w:rsid w:val="00F95877"/>
    <w:rsid w:val="00F958E4"/>
    <w:rsid w:val="00F95BD9"/>
    <w:rsid w:val="00F95D39"/>
    <w:rsid w:val="00F96496"/>
    <w:rsid w:val="00F968EE"/>
    <w:rsid w:val="00F97DBD"/>
    <w:rsid w:val="00FA000A"/>
    <w:rsid w:val="00FA0189"/>
    <w:rsid w:val="00FA035D"/>
    <w:rsid w:val="00FA0390"/>
    <w:rsid w:val="00FA03F4"/>
    <w:rsid w:val="00FA09B4"/>
    <w:rsid w:val="00FA0C36"/>
    <w:rsid w:val="00FA181D"/>
    <w:rsid w:val="00FA1C72"/>
    <w:rsid w:val="00FA324F"/>
    <w:rsid w:val="00FA49F7"/>
    <w:rsid w:val="00FA4B92"/>
    <w:rsid w:val="00FA4D61"/>
    <w:rsid w:val="00FA5348"/>
    <w:rsid w:val="00FA6AD6"/>
    <w:rsid w:val="00FA6D3A"/>
    <w:rsid w:val="00FA6FBE"/>
    <w:rsid w:val="00FA70FA"/>
    <w:rsid w:val="00FA792B"/>
    <w:rsid w:val="00FA7DBB"/>
    <w:rsid w:val="00FB0592"/>
    <w:rsid w:val="00FB0808"/>
    <w:rsid w:val="00FB0C7F"/>
    <w:rsid w:val="00FB1198"/>
    <w:rsid w:val="00FB2619"/>
    <w:rsid w:val="00FB276C"/>
    <w:rsid w:val="00FB303B"/>
    <w:rsid w:val="00FB372D"/>
    <w:rsid w:val="00FB4032"/>
    <w:rsid w:val="00FB42E8"/>
    <w:rsid w:val="00FB4714"/>
    <w:rsid w:val="00FB49C0"/>
    <w:rsid w:val="00FB57FB"/>
    <w:rsid w:val="00FB5CD0"/>
    <w:rsid w:val="00FB5F29"/>
    <w:rsid w:val="00FB5F90"/>
    <w:rsid w:val="00FB60F1"/>
    <w:rsid w:val="00FB6C48"/>
    <w:rsid w:val="00FB71DC"/>
    <w:rsid w:val="00FB7611"/>
    <w:rsid w:val="00FB78A4"/>
    <w:rsid w:val="00FC04D4"/>
    <w:rsid w:val="00FC116A"/>
    <w:rsid w:val="00FC13CC"/>
    <w:rsid w:val="00FC18C4"/>
    <w:rsid w:val="00FC1ACE"/>
    <w:rsid w:val="00FC26DD"/>
    <w:rsid w:val="00FC2F9C"/>
    <w:rsid w:val="00FC3B84"/>
    <w:rsid w:val="00FC3ECD"/>
    <w:rsid w:val="00FC49FD"/>
    <w:rsid w:val="00FC4B9E"/>
    <w:rsid w:val="00FC4ECC"/>
    <w:rsid w:val="00FC53CE"/>
    <w:rsid w:val="00FC5E4E"/>
    <w:rsid w:val="00FC6457"/>
    <w:rsid w:val="00FC6EF4"/>
    <w:rsid w:val="00FC79DC"/>
    <w:rsid w:val="00FD0675"/>
    <w:rsid w:val="00FD0D70"/>
    <w:rsid w:val="00FD1829"/>
    <w:rsid w:val="00FD19E3"/>
    <w:rsid w:val="00FD1AF5"/>
    <w:rsid w:val="00FD2245"/>
    <w:rsid w:val="00FD2A59"/>
    <w:rsid w:val="00FD2BCE"/>
    <w:rsid w:val="00FD2D31"/>
    <w:rsid w:val="00FD4053"/>
    <w:rsid w:val="00FD45EB"/>
    <w:rsid w:val="00FD4C7A"/>
    <w:rsid w:val="00FD5C78"/>
    <w:rsid w:val="00FD6189"/>
    <w:rsid w:val="00FD638E"/>
    <w:rsid w:val="00FD6BD3"/>
    <w:rsid w:val="00FD6CA4"/>
    <w:rsid w:val="00FD7D0A"/>
    <w:rsid w:val="00FD7DDE"/>
    <w:rsid w:val="00FD7F59"/>
    <w:rsid w:val="00FE147D"/>
    <w:rsid w:val="00FE18C9"/>
    <w:rsid w:val="00FE1B93"/>
    <w:rsid w:val="00FE2152"/>
    <w:rsid w:val="00FE2CCF"/>
    <w:rsid w:val="00FE3BA0"/>
    <w:rsid w:val="00FE49E5"/>
    <w:rsid w:val="00FE4A5D"/>
    <w:rsid w:val="00FE4AE7"/>
    <w:rsid w:val="00FE6832"/>
    <w:rsid w:val="00FE6979"/>
    <w:rsid w:val="00FE6CC2"/>
    <w:rsid w:val="00FE74BD"/>
    <w:rsid w:val="00FF017F"/>
    <w:rsid w:val="00FF058D"/>
    <w:rsid w:val="00FF072B"/>
    <w:rsid w:val="00FF0956"/>
    <w:rsid w:val="00FF1D50"/>
    <w:rsid w:val="00FF1F56"/>
    <w:rsid w:val="00FF23E8"/>
    <w:rsid w:val="00FF280A"/>
    <w:rsid w:val="00FF292C"/>
    <w:rsid w:val="00FF2C9C"/>
    <w:rsid w:val="00FF33AA"/>
    <w:rsid w:val="00FF35DA"/>
    <w:rsid w:val="00FF3A16"/>
    <w:rsid w:val="00FF3B22"/>
    <w:rsid w:val="00FF3BFC"/>
    <w:rsid w:val="00FF3C8A"/>
    <w:rsid w:val="00FF42BB"/>
    <w:rsid w:val="00FF4C5F"/>
    <w:rsid w:val="00FF4C7F"/>
    <w:rsid w:val="00FF50A1"/>
    <w:rsid w:val="00FF5B88"/>
    <w:rsid w:val="00FF7237"/>
    <w:rsid w:val="00FF768C"/>
    <w:rsid w:val="00FF7B6C"/>
    <w:rsid w:val="02E20D57"/>
    <w:rsid w:val="062A9F1A"/>
    <w:rsid w:val="07147AE0"/>
    <w:rsid w:val="0A72451C"/>
    <w:rsid w:val="0C3A8BF7"/>
    <w:rsid w:val="0C646DAE"/>
    <w:rsid w:val="0E847CE9"/>
    <w:rsid w:val="116E5DCB"/>
    <w:rsid w:val="14053B0E"/>
    <w:rsid w:val="171C7612"/>
    <w:rsid w:val="1786FB72"/>
    <w:rsid w:val="1B1F3B7D"/>
    <w:rsid w:val="1BCF3671"/>
    <w:rsid w:val="1F06D733"/>
    <w:rsid w:val="2F600DD2"/>
    <w:rsid w:val="3042829B"/>
    <w:rsid w:val="31B416B8"/>
    <w:rsid w:val="365B8FA2"/>
    <w:rsid w:val="3666D717"/>
    <w:rsid w:val="3C8171AC"/>
    <w:rsid w:val="46101C93"/>
    <w:rsid w:val="48CFB313"/>
    <w:rsid w:val="4E3EBE13"/>
    <w:rsid w:val="4EE74357"/>
    <w:rsid w:val="4FB2EF1B"/>
    <w:rsid w:val="51F283CE"/>
    <w:rsid w:val="570AD5E8"/>
    <w:rsid w:val="57B1CA60"/>
    <w:rsid w:val="57F3FF3A"/>
    <w:rsid w:val="5AD48C09"/>
    <w:rsid w:val="5B760C39"/>
    <w:rsid w:val="5CE4805F"/>
    <w:rsid w:val="5E1D1CC0"/>
    <w:rsid w:val="5ED933CF"/>
    <w:rsid w:val="65BC6B98"/>
    <w:rsid w:val="678BCA91"/>
    <w:rsid w:val="6AAA42F6"/>
    <w:rsid w:val="6EA73EA8"/>
    <w:rsid w:val="7788C5FE"/>
    <w:rsid w:val="78A1E031"/>
    <w:rsid w:val="7A185952"/>
    <w:rsid w:val="7B1BBAC5"/>
    <w:rsid w:val="7B8016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36"/>
    </o:shapedefaults>
    <o:shapelayout v:ext="edit">
      <o:idmap v:ext="edit" data="1"/>
    </o:shapelayout>
  </w:shapeDefaults>
  <w:decimalSymbol w:val=","/>
  <w:listSeparator w:val=";"/>
  <w14:docId w14:val="343B0579"/>
  <w15:docId w15:val="{B8135933-DBFF-4C3F-A9F4-9E15D52E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E489D"/>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uiPriority w:val="99"/>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uiPriority w:val="99"/>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Appel note de bas de page,BVI fnr"/>
    <w:uiPriority w:val="99"/>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uiPriority w:val="99"/>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1"/>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Footnote reference Car,Texto nota pie Car Car Car Car,Ca Car"/>
    <w:basedOn w:val="Fuentedeprrafopredeter"/>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2"/>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customStyle="1" w:styleId="Mencinsinresolver1">
    <w:name w:val="Mención sin resolver1"/>
    <w:basedOn w:val="Fuentedeprrafopredeter"/>
    <w:uiPriority w:val="99"/>
    <w:semiHidden/>
    <w:unhideWhenUsed/>
    <w:rsid w:val="006E1255"/>
    <w:rPr>
      <w:color w:val="605E5C"/>
      <w:shd w:val="clear" w:color="auto" w:fill="E1DFDD"/>
    </w:rPr>
  </w:style>
  <w:style w:type="paragraph" w:customStyle="1" w:styleId="Cuerpodeltexto1">
    <w:name w:val="Cuerpo del texto1"/>
    <w:basedOn w:val="Normal"/>
    <w:uiPriority w:val="99"/>
    <w:rsid w:val="00AF61DD"/>
    <w:pPr>
      <w:shd w:val="clear" w:color="auto" w:fill="FFFFFF"/>
      <w:spacing w:after="120" w:line="240" w:lineRule="atLeast"/>
    </w:pPr>
    <w:rPr>
      <w:rFonts w:ascii="Book Antiqua" w:eastAsia="Arial Unicode MS" w:hAnsi="Book Antiqua" w:cs="Book Antiqua"/>
      <w:sz w:val="30"/>
      <w:szCs w:val="30"/>
      <w:lang w:val="es-ES_tradnl" w:eastAsia="es-CO"/>
    </w:rPr>
  </w:style>
  <w:style w:type="character" w:customStyle="1" w:styleId="apple-converted-space">
    <w:name w:val="apple-converted-space"/>
    <w:basedOn w:val="Fuentedeprrafopredeter"/>
    <w:rsid w:val="001A71ED"/>
  </w:style>
  <w:style w:type="character" w:styleId="Textoennegrita">
    <w:name w:val="Strong"/>
    <w:basedOn w:val="Fuentedeprrafopredeter"/>
    <w:uiPriority w:val="22"/>
    <w:qFormat/>
    <w:rsid w:val="0072532D"/>
    <w:rPr>
      <w:b/>
      <w:bCs/>
    </w:rPr>
  </w:style>
  <w:style w:type="character" w:styleId="Refdecomentario">
    <w:name w:val="annotation reference"/>
    <w:basedOn w:val="Fuentedeprrafopredeter"/>
    <w:semiHidden/>
    <w:unhideWhenUsed/>
    <w:rsid w:val="00003532"/>
    <w:rPr>
      <w:sz w:val="16"/>
      <w:szCs w:val="16"/>
    </w:rPr>
  </w:style>
  <w:style w:type="paragraph" w:styleId="Textocomentario">
    <w:name w:val="annotation text"/>
    <w:basedOn w:val="Normal"/>
    <w:link w:val="TextocomentarioCar"/>
    <w:semiHidden/>
    <w:unhideWhenUsed/>
    <w:rsid w:val="00003532"/>
    <w:rPr>
      <w:sz w:val="20"/>
      <w:szCs w:val="20"/>
    </w:rPr>
  </w:style>
  <w:style w:type="character" w:customStyle="1" w:styleId="TextocomentarioCar">
    <w:name w:val="Texto comentario Car"/>
    <w:basedOn w:val="Fuentedeprrafopredeter"/>
    <w:link w:val="Textocomentario"/>
    <w:semiHidden/>
    <w:rsid w:val="00003532"/>
  </w:style>
  <w:style w:type="paragraph" w:styleId="Asuntodelcomentario">
    <w:name w:val="annotation subject"/>
    <w:basedOn w:val="Textocomentario"/>
    <w:next w:val="Textocomentario"/>
    <w:link w:val="AsuntodelcomentarioCar"/>
    <w:semiHidden/>
    <w:unhideWhenUsed/>
    <w:rsid w:val="00003532"/>
    <w:rPr>
      <w:b/>
      <w:bCs/>
    </w:rPr>
  </w:style>
  <w:style w:type="character" w:customStyle="1" w:styleId="AsuntodelcomentarioCar">
    <w:name w:val="Asunto del comentario Car"/>
    <w:basedOn w:val="TextocomentarioCar"/>
    <w:link w:val="Asuntodelcomentario"/>
    <w:semiHidden/>
    <w:rsid w:val="00003532"/>
    <w:rPr>
      <w:b/>
      <w:bCs/>
    </w:rPr>
  </w:style>
  <w:style w:type="paragraph" w:customStyle="1" w:styleId="Textoindependiente22">
    <w:name w:val="Texto independiente 22"/>
    <w:basedOn w:val="Normal"/>
    <w:rsid w:val="00EC38F4"/>
    <w:pPr>
      <w:widowControl w:val="0"/>
      <w:spacing w:line="360" w:lineRule="auto"/>
      <w:ind w:firstLine="709"/>
      <w:jc w:val="both"/>
    </w:pPr>
    <w:rPr>
      <w:rFonts w:ascii="Arial Narrow" w:hAnsi="Arial Narrow"/>
      <w:sz w:val="30"/>
      <w:szCs w:val="20"/>
    </w:rPr>
  </w:style>
  <w:style w:type="character" w:styleId="Mencinsinresolver">
    <w:name w:val="Unresolved Mention"/>
    <w:basedOn w:val="Fuentedeprrafopredeter"/>
    <w:rsid w:val="00B11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09657123">
      <w:bodyDiv w:val="1"/>
      <w:marLeft w:val="0"/>
      <w:marRight w:val="0"/>
      <w:marTop w:val="0"/>
      <w:marBottom w:val="0"/>
      <w:divBdr>
        <w:top w:val="none" w:sz="0" w:space="0" w:color="auto"/>
        <w:left w:val="none" w:sz="0" w:space="0" w:color="auto"/>
        <w:bottom w:val="none" w:sz="0" w:space="0" w:color="auto"/>
        <w:right w:val="none" w:sz="0" w:space="0" w:color="auto"/>
      </w:divBdr>
    </w:div>
    <w:div w:id="210964799">
      <w:bodyDiv w:val="1"/>
      <w:marLeft w:val="0"/>
      <w:marRight w:val="0"/>
      <w:marTop w:val="0"/>
      <w:marBottom w:val="0"/>
      <w:divBdr>
        <w:top w:val="none" w:sz="0" w:space="0" w:color="auto"/>
        <w:left w:val="none" w:sz="0" w:space="0" w:color="auto"/>
        <w:bottom w:val="none" w:sz="0" w:space="0" w:color="auto"/>
        <w:right w:val="none" w:sz="0" w:space="0" w:color="auto"/>
      </w:divBdr>
    </w:div>
    <w:div w:id="262539036">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7272576">
      <w:bodyDiv w:val="1"/>
      <w:marLeft w:val="0"/>
      <w:marRight w:val="0"/>
      <w:marTop w:val="0"/>
      <w:marBottom w:val="0"/>
      <w:divBdr>
        <w:top w:val="none" w:sz="0" w:space="0" w:color="auto"/>
        <w:left w:val="none" w:sz="0" w:space="0" w:color="auto"/>
        <w:bottom w:val="none" w:sz="0" w:space="0" w:color="auto"/>
        <w:right w:val="none" w:sz="0" w:space="0" w:color="auto"/>
      </w:divBdr>
      <w:divsChild>
        <w:div w:id="233439892">
          <w:marLeft w:val="0"/>
          <w:marRight w:val="0"/>
          <w:marTop w:val="0"/>
          <w:marBottom w:val="0"/>
          <w:divBdr>
            <w:top w:val="none" w:sz="0" w:space="0" w:color="auto"/>
            <w:left w:val="none" w:sz="0" w:space="0" w:color="auto"/>
            <w:bottom w:val="none" w:sz="0" w:space="0" w:color="auto"/>
            <w:right w:val="none" w:sz="0" w:space="0" w:color="auto"/>
          </w:divBdr>
        </w:div>
        <w:div w:id="1872525845">
          <w:marLeft w:val="0"/>
          <w:marRight w:val="0"/>
          <w:marTop w:val="0"/>
          <w:marBottom w:val="0"/>
          <w:divBdr>
            <w:top w:val="none" w:sz="0" w:space="0" w:color="auto"/>
            <w:left w:val="none" w:sz="0" w:space="0" w:color="auto"/>
            <w:bottom w:val="none" w:sz="0" w:space="0" w:color="auto"/>
            <w:right w:val="none" w:sz="0" w:space="0" w:color="auto"/>
          </w:divBdr>
        </w:div>
      </w:divsChild>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04307578">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8329692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683675846">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06180763">
      <w:bodyDiv w:val="1"/>
      <w:marLeft w:val="0"/>
      <w:marRight w:val="0"/>
      <w:marTop w:val="0"/>
      <w:marBottom w:val="0"/>
      <w:divBdr>
        <w:top w:val="none" w:sz="0" w:space="0" w:color="auto"/>
        <w:left w:val="none" w:sz="0" w:space="0" w:color="auto"/>
        <w:bottom w:val="none" w:sz="0" w:space="0" w:color="auto"/>
        <w:right w:val="none" w:sz="0" w:space="0" w:color="auto"/>
      </w:divBdr>
    </w:div>
    <w:div w:id="737440365">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53168858">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25822123">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24655091">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58755825">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5041925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07889321">
      <w:bodyDiv w:val="1"/>
      <w:marLeft w:val="0"/>
      <w:marRight w:val="0"/>
      <w:marTop w:val="0"/>
      <w:marBottom w:val="0"/>
      <w:divBdr>
        <w:top w:val="none" w:sz="0" w:space="0" w:color="auto"/>
        <w:left w:val="none" w:sz="0" w:space="0" w:color="auto"/>
        <w:bottom w:val="none" w:sz="0" w:space="0" w:color="auto"/>
        <w:right w:val="none" w:sz="0" w:space="0" w:color="auto"/>
      </w:divBdr>
    </w:div>
    <w:div w:id="1125658662">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1474129">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39889878">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15782098">
      <w:bodyDiv w:val="1"/>
      <w:marLeft w:val="0"/>
      <w:marRight w:val="0"/>
      <w:marTop w:val="0"/>
      <w:marBottom w:val="0"/>
      <w:divBdr>
        <w:top w:val="none" w:sz="0" w:space="0" w:color="auto"/>
        <w:left w:val="none" w:sz="0" w:space="0" w:color="auto"/>
        <w:bottom w:val="none" w:sz="0" w:space="0" w:color="auto"/>
        <w:right w:val="none" w:sz="0" w:space="0" w:color="auto"/>
      </w:divBdr>
    </w:div>
    <w:div w:id="1442070811">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49295649">
      <w:bodyDiv w:val="1"/>
      <w:marLeft w:val="0"/>
      <w:marRight w:val="0"/>
      <w:marTop w:val="0"/>
      <w:marBottom w:val="0"/>
      <w:divBdr>
        <w:top w:val="none" w:sz="0" w:space="0" w:color="auto"/>
        <w:left w:val="none" w:sz="0" w:space="0" w:color="auto"/>
        <w:bottom w:val="none" w:sz="0" w:space="0" w:color="auto"/>
        <w:right w:val="none" w:sz="0" w:space="0" w:color="auto"/>
      </w:divBdr>
    </w:div>
    <w:div w:id="1555040810">
      <w:bodyDiv w:val="1"/>
      <w:marLeft w:val="0"/>
      <w:marRight w:val="0"/>
      <w:marTop w:val="0"/>
      <w:marBottom w:val="0"/>
      <w:divBdr>
        <w:top w:val="none" w:sz="0" w:space="0" w:color="auto"/>
        <w:left w:val="none" w:sz="0" w:space="0" w:color="auto"/>
        <w:bottom w:val="none" w:sz="0" w:space="0" w:color="auto"/>
        <w:right w:val="none" w:sz="0" w:space="0" w:color="auto"/>
      </w:divBdr>
    </w:div>
    <w:div w:id="1581334036">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5275314">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68904851">
      <w:bodyDiv w:val="1"/>
      <w:marLeft w:val="0"/>
      <w:marRight w:val="0"/>
      <w:marTop w:val="0"/>
      <w:marBottom w:val="0"/>
      <w:divBdr>
        <w:top w:val="none" w:sz="0" w:space="0" w:color="auto"/>
        <w:left w:val="none" w:sz="0" w:space="0" w:color="auto"/>
        <w:bottom w:val="none" w:sz="0" w:space="0" w:color="auto"/>
        <w:right w:val="none" w:sz="0" w:space="0" w:color="auto"/>
      </w:divBdr>
    </w:div>
    <w:div w:id="1670207580">
      <w:bodyDiv w:val="1"/>
      <w:marLeft w:val="0"/>
      <w:marRight w:val="0"/>
      <w:marTop w:val="0"/>
      <w:marBottom w:val="0"/>
      <w:divBdr>
        <w:top w:val="none" w:sz="0" w:space="0" w:color="auto"/>
        <w:left w:val="none" w:sz="0" w:space="0" w:color="auto"/>
        <w:bottom w:val="none" w:sz="0" w:space="0" w:color="auto"/>
        <w:right w:val="none" w:sz="0" w:space="0" w:color="auto"/>
      </w:divBdr>
    </w:div>
    <w:div w:id="1674336384">
      <w:bodyDiv w:val="1"/>
      <w:marLeft w:val="0"/>
      <w:marRight w:val="0"/>
      <w:marTop w:val="0"/>
      <w:marBottom w:val="0"/>
      <w:divBdr>
        <w:top w:val="none" w:sz="0" w:space="0" w:color="auto"/>
        <w:left w:val="none" w:sz="0" w:space="0" w:color="auto"/>
        <w:bottom w:val="none" w:sz="0" w:space="0" w:color="auto"/>
        <w:right w:val="none" w:sz="0" w:space="0" w:color="auto"/>
      </w:divBdr>
      <w:divsChild>
        <w:div w:id="127087090">
          <w:marLeft w:val="0"/>
          <w:marRight w:val="0"/>
          <w:marTop w:val="0"/>
          <w:marBottom w:val="0"/>
          <w:divBdr>
            <w:top w:val="none" w:sz="0" w:space="0" w:color="auto"/>
            <w:left w:val="none" w:sz="0" w:space="0" w:color="auto"/>
            <w:bottom w:val="none" w:sz="0" w:space="0" w:color="auto"/>
            <w:right w:val="none" w:sz="0" w:space="0" w:color="auto"/>
          </w:divBdr>
        </w:div>
        <w:div w:id="843125597">
          <w:marLeft w:val="0"/>
          <w:marRight w:val="0"/>
          <w:marTop w:val="0"/>
          <w:marBottom w:val="0"/>
          <w:divBdr>
            <w:top w:val="none" w:sz="0" w:space="0" w:color="auto"/>
            <w:left w:val="none" w:sz="0" w:space="0" w:color="auto"/>
            <w:bottom w:val="none" w:sz="0" w:space="0" w:color="auto"/>
            <w:right w:val="none" w:sz="0" w:space="0" w:color="auto"/>
          </w:divBdr>
        </w:div>
      </w:divsChild>
    </w:div>
    <w:div w:id="1678654781">
      <w:bodyDiv w:val="1"/>
      <w:marLeft w:val="0"/>
      <w:marRight w:val="0"/>
      <w:marTop w:val="0"/>
      <w:marBottom w:val="0"/>
      <w:divBdr>
        <w:top w:val="none" w:sz="0" w:space="0" w:color="auto"/>
        <w:left w:val="none" w:sz="0" w:space="0" w:color="auto"/>
        <w:bottom w:val="none" w:sz="0" w:space="0" w:color="auto"/>
        <w:right w:val="none" w:sz="0" w:space="0" w:color="auto"/>
      </w:divBdr>
    </w:div>
    <w:div w:id="1680039531">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49072725">
      <w:bodyDiv w:val="1"/>
      <w:marLeft w:val="0"/>
      <w:marRight w:val="0"/>
      <w:marTop w:val="0"/>
      <w:marBottom w:val="0"/>
      <w:divBdr>
        <w:top w:val="none" w:sz="0" w:space="0" w:color="auto"/>
        <w:left w:val="none" w:sz="0" w:space="0" w:color="auto"/>
        <w:bottom w:val="none" w:sz="0" w:space="0" w:color="auto"/>
        <w:right w:val="none" w:sz="0" w:space="0" w:color="auto"/>
      </w:divBdr>
    </w:div>
    <w:div w:id="1953853664">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54821392">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1987733713">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0140336">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2579055">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37940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9cff381418054579"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2.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C9984B8D-388E-46C1-BC5B-158A86DAD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0A156F-A6C9-40FB-8164-624654E8A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3286</Words>
  <Characters>18079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15</cp:revision>
  <cp:lastPrinted>2018-11-02T18:38:00Z</cp:lastPrinted>
  <dcterms:created xsi:type="dcterms:W3CDTF">2022-05-26T19:37:00Z</dcterms:created>
  <dcterms:modified xsi:type="dcterms:W3CDTF">2022-08-08T13:41:00Z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57049900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