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4969" w14:textId="77777777" w:rsidR="00967833" w:rsidRPr="00967833" w:rsidRDefault="00967833" w:rsidP="0096783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eading=h.gjdgxs" w:colFirst="0" w:colLast="0"/>
      <w:bookmarkStart w:id="1" w:name="_Hlk76320119"/>
      <w:bookmarkStart w:id="2" w:name="_Hlk94773787"/>
      <w:bookmarkEnd w:id="0"/>
      <w:r w:rsidRPr="0096783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4211EA" w14:textId="77777777" w:rsidR="00967833" w:rsidRPr="00967833" w:rsidRDefault="00967833" w:rsidP="00967833">
      <w:pPr>
        <w:jc w:val="both"/>
        <w:rPr>
          <w:rFonts w:ascii="Arial" w:hAnsi="Arial" w:cs="Arial"/>
          <w:sz w:val="20"/>
          <w:szCs w:val="20"/>
          <w:lang w:val="es-419" w:eastAsia="es-ES"/>
        </w:rPr>
      </w:pPr>
    </w:p>
    <w:p w14:paraId="1C31936E" w14:textId="77777777" w:rsidR="00B70008" w:rsidRPr="00B70008" w:rsidRDefault="00B70008" w:rsidP="00B70008">
      <w:pPr>
        <w:jc w:val="both"/>
        <w:rPr>
          <w:rFonts w:ascii="Arial" w:hAnsi="Arial" w:cs="Arial"/>
          <w:sz w:val="20"/>
          <w:szCs w:val="20"/>
          <w:lang w:val="es-419" w:eastAsia="es-ES"/>
        </w:rPr>
      </w:pPr>
      <w:r w:rsidRPr="00B70008">
        <w:rPr>
          <w:rFonts w:ascii="Arial" w:hAnsi="Arial" w:cs="Arial"/>
          <w:sz w:val="20"/>
          <w:szCs w:val="20"/>
          <w:lang w:val="es-419" w:eastAsia="es-ES"/>
        </w:rPr>
        <w:t>Radicado No:</w:t>
      </w:r>
      <w:r w:rsidRPr="00B70008">
        <w:rPr>
          <w:rFonts w:ascii="Arial" w:hAnsi="Arial" w:cs="Arial"/>
          <w:sz w:val="20"/>
          <w:szCs w:val="20"/>
          <w:lang w:val="es-419" w:eastAsia="es-ES"/>
        </w:rPr>
        <w:tab/>
      </w:r>
      <w:r w:rsidRPr="00B70008">
        <w:rPr>
          <w:rFonts w:ascii="Arial" w:hAnsi="Arial" w:cs="Arial"/>
          <w:sz w:val="20"/>
          <w:szCs w:val="20"/>
          <w:lang w:val="es-419" w:eastAsia="es-ES"/>
        </w:rPr>
        <w:tab/>
        <w:t>66001-31-05-001-2022-00127-01</w:t>
      </w:r>
    </w:p>
    <w:p w14:paraId="34F1A785" w14:textId="284BCF95" w:rsidR="00B70008" w:rsidRPr="00B70008" w:rsidRDefault="00B70008" w:rsidP="00B70008">
      <w:pPr>
        <w:jc w:val="both"/>
        <w:rPr>
          <w:rFonts w:ascii="Arial" w:hAnsi="Arial" w:cs="Arial"/>
          <w:sz w:val="20"/>
          <w:szCs w:val="20"/>
          <w:lang w:val="es-419" w:eastAsia="es-ES"/>
        </w:rPr>
      </w:pPr>
      <w:r w:rsidRPr="00B70008">
        <w:rPr>
          <w:rFonts w:ascii="Arial" w:hAnsi="Arial" w:cs="Arial"/>
          <w:sz w:val="20"/>
          <w:szCs w:val="20"/>
          <w:lang w:val="es-419" w:eastAsia="es-ES"/>
        </w:rPr>
        <w:t xml:space="preserve">Proceso: </w:t>
      </w:r>
      <w:r w:rsidRPr="00B70008">
        <w:rPr>
          <w:rFonts w:ascii="Arial" w:hAnsi="Arial" w:cs="Arial"/>
          <w:sz w:val="20"/>
          <w:szCs w:val="20"/>
          <w:lang w:val="es-419" w:eastAsia="es-ES"/>
        </w:rPr>
        <w:tab/>
      </w:r>
      <w:r w:rsidRPr="00B70008">
        <w:rPr>
          <w:rFonts w:ascii="Arial" w:hAnsi="Arial" w:cs="Arial"/>
          <w:sz w:val="20"/>
          <w:szCs w:val="20"/>
          <w:lang w:val="es-419" w:eastAsia="es-ES"/>
        </w:rPr>
        <w:tab/>
        <w:t>Acción de tutela (Impugnación)</w:t>
      </w:r>
    </w:p>
    <w:p w14:paraId="35B47AE0" w14:textId="2E345273" w:rsidR="00B70008" w:rsidRPr="00B70008" w:rsidRDefault="00B70008" w:rsidP="00B70008">
      <w:pPr>
        <w:jc w:val="both"/>
        <w:rPr>
          <w:rFonts w:ascii="Arial" w:hAnsi="Arial" w:cs="Arial"/>
          <w:sz w:val="20"/>
          <w:szCs w:val="20"/>
          <w:lang w:val="es-419" w:eastAsia="es-ES"/>
        </w:rPr>
      </w:pPr>
      <w:r w:rsidRPr="00B70008">
        <w:rPr>
          <w:rFonts w:ascii="Arial" w:hAnsi="Arial" w:cs="Arial"/>
          <w:sz w:val="20"/>
          <w:szCs w:val="20"/>
          <w:lang w:val="es-419" w:eastAsia="es-ES"/>
        </w:rPr>
        <w:t>Accionante:</w:t>
      </w:r>
      <w:r w:rsidRPr="00B70008">
        <w:rPr>
          <w:rFonts w:ascii="Arial" w:hAnsi="Arial" w:cs="Arial"/>
          <w:sz w:val="20"/>
          <w:szCs w:val="20"/>
          <w:lang w:val="es-419" w:eastAsia="es-ES"/>
        </w:rPr>
        <w:tab/>
      </w:r>
      <w:r w:rsidRPr="00B70008">
        <w:rPr>
          <w:rFonts w:ascii="Arial" w:hAnsi="Arial" w:cs="Arial"/>
          <w:sz w:val="20"/>
          <w:szCs w:val="20"/>
          <w:lang w:val="es-419" w:eastAsia="es-ES"/>
        </w:rPr>
        <w:tab/>
        <w:t xml:space="preserve">William Restrepo Zuluaga </w:t>
      </w:r>
    </w:p>
    <w:p w14:paraId="67DAA9E1" w14:textId="10CD4748" w:rsidR="00B70008" w:rsidRPr="00B70008" w:rsidRDefault="00B70008" w:rsidP="00B70008">
      <w:pPr>
        <w:jc w:val="both"/>
        <w:rPr>
          <w:rFonts w:ascii="Arial" w:hAnsi="Arial" w:cs="Arial"/>
          <w:sz w:val="20"/>
          <w:szCs w:val="20"/>
          <w:lang w:val="es-419" w:eastAsia="es-ES"/>
        </w:rPr>
      </w:pPr>
      <w:r w:rsidRPr="00B70008">
        <w:rPr>
          <w:rFonts w:ascii="Arial" w:hAnsi="Arial" w:cs="Arial"/>
          <w:sz w:val="20"/>
          <w:szCs w:val="20"/>
          <w:lang w:val="es-419" w:eastAsia="es-ES"/>
        </w:rPr>
        <w:t>Accionado:</w:t>
      </w:r>
      <w:r w:rsidRPr="00B70008">
        <w:rPr>
          <w:rFonts w:ascii="Arial" w:hAnsi="Arial" w:cs="Arial"/>
          <w:sz w:val="20"/>
          <w:szCs w:val="20"/>
          <w:lang w:val="es-419" w:eastAsia="es-ES"/>
        </w:rPr>
        <w:tab/>
      </w:r>
      <w:r w:rsidRPr="00B70008">
        <w:rPr>
          <w:rFonts w:ascii="Arial" w:hAnsi="Arial" w:cs="Arial"/>
          <w:sz w:val="20"/>
          <w:szCs w:val="20"/>
          <w:lang w:val="es-419" w:eastAsia="es-ES"/>
        </w:rPr>
        <w:tab/>
        <w:t>Colpensiones</w:t>
      </w:r>
    </w:p>
    <w:p w14:paraId="4AB41A05" w14:textId="46644C3B" w:rsidR="00B70008" w:rsidRPr="00B70008" w:rsidRDefault="00B70008" w:rsidP="00B70008">
      <w:pPr>
        <w:jc w:val="both"/>
        <w:rPr>
          <w:rFonts w:ascii="Arial" w:hAnsi="Arial" w:cs="Arial"/>
          <w:sz w:val="20"/>
          <w:szCs w:val="20"/>
          <w:lang w:val="es-419" w:eastAsia="es-ES"/>
        </w:rPr>
      </w:pPr>
      <w:r w:rsidRPr="00B70008">
        <w:rPr>
          <w:rFonts w:ascii="Arial" w:hAnsi="Arial" w:cs="Arial"/>
          <w:sz w:val="20"/>
          <w:szCs w:val="20"/>
          <w:lang w:val="es-419" w:eastAsia="es-ES"/>
        </w:rPr>
        <w:t>Juzgado de origen:</w:t>
      </w:r>
      <w:r w:rsidRPr="00B70008">
        <w:rPr>
          <w:rFonts w:ascii="Arial" w:hAnsi="Arial" w:cs="Arial"/>
          <w:sz w:val="20"/>
          <w:szCs w:val="20"/>
          <w:lang w:val="es-419" w:eastAsia="es-ES"/>
        </w:rPr>
        <w:tab/>
        <w:t>Juzgado Primero Laboral Circuito</w:t>
      </w:r>
    </w:p>
    <w:p w14:paraId="32F26FB0" w14:textId="6A1518C6" w:rsidR="00967833" w:rsidRDefault="00B70008" w:rsidP="00B70008">
      <w:pPr>
        <w:jc w:val="both"/>
        <w:rPr>
          <w:rFonts w:ascii="Arial" w:hAnsi="Arial" w:cs="Arial"/>
          <w:sz w:val="20"/>
          <w:szCs w:val="20"/>
          <w:lang w:val="es-419" w:eastAsia="es-ES"/>
        </w:rPr>
      </w:pPr>
      <w:r w:rsidRPr="00B70008">
        <w:rPr>
          <w:rFonts w:ascii="Arial" w:hAnsi="Arial" w:cs="Arial"/>
          <w:sz w:val="20"/>
          <w:szCs w:val="20"/>
          <w:lang w:val="es-419" w:eastAsia="es-ES"/>
        </w:rPr>
        <w:t>Magistrada ponente:</w:t>
      </w:r>
      <w:r w:rsidRPr="00B70008">
        <w:rPr>
          <w:rFonts w:ascii="Arial" w:hAnsi="Arial" w:cs="Arial"/>
          <w:sz w:val="20"/>
          <w:szCs w:val="20"/>
          <w:lang w:val="es-419" w:eastAsia="es-ES"/>
        </w:rPr>
        <w:tab/>
        <w:t>Ana Lucia Caicedo Calderón</w:t>
      </w:r>
    </w:p>
    <w:p w14:paraId="18D8700E" w14:textId="77777777" w:rsidR="00B70008" w:rsidRPr="00967833" w:rsidRDefault="00B70008" w:rsidP="00B70008">
      <w:pPr>
        <w:jc w:val="both"/>
        <w:rPr>
          <w:rFonts w:ascii="Arial" w:hAnsi="Arial" w:cs="Arial"/>
          <w:sz w:val="20"/>
          <w:szCs w:val="20"/>
          <w:lang w:val="es-419" w:eastAsia="es-ES"/>
        </w:rPr>
      </w:pPr>
    </w:p>
    <w:bookmarkEnd w:id="1"/>
    <w:bookmarkEnd w:id="2"/>
    <w:p w14:paraId="19B36F08" w14:textId="522EE27C" w:rsidR="00967833" w:rsidRPr="00967833" w:rsidRDefault="00605DE2" w:rsidP="00967833">
      <w:pPr>
        <w:jc w:val="both"/>
        <w:rPr>
          <w:rFonts w:ascii="Arial" w:hAnsi="Arial" w:cs="Arial"/>
          <w:sz w:val="20"/>
          <w:szCs w:val="20"/>
          <w:lang w:val="es-419" w:eastAsia="es-ES"/>
        </w:rPr>
      </w:pPr>
      <w:r w:rsidRPr="00967833">
        <w:rPr>
          <w:rFonts w:ascii="Arial" w:hAnsi="Arial" w:cs="Arial"/>
          <w:b/>
          <w:bCs/>
          <w:iCs/>
          <w:sz w:val="20"/>
          <w:szCs w:val="20"/>
          <w:u w:val="single"/>
          <w:lang w:val="es-419" w:eastAsia="fr-FR"/>
        </w:rPr>
        <w:t>TEMAS:</w:t>
      </w:r>
      <w:r w:rsidRPr="00967833">
        <w:rPr>
          <w:rFonts w:ascii="Arial" w:hAnsi="Arial" w:cs="Arial"/>
          <w:b/>
          <w:bCs/>
          <w:iCs/>
          <w:sz w:val="20"/>
          <w:szCs w:val="20"/>
          <w:lang w:val="es-419" w:eastAsia="fr-FR"/>
        </w:rPr>
        <w:tab/>
      </w:r>
      <w:r>
        <w:rPr>
          <w:rFonts w:ascii="Arial" w:hAnsi="Arial" w:cs="Arial"/>
          <w:b/>
          <w:bCs/>
          <w:iCs/>
          <w:sz w:val="20"/>
          <w:szCs w:val="20"/>
          <w:lang w:val="es-419" w:eastAsia="fr-FR"/>
        </w:rPr>
        <w:t>SEGURIDAD SOCIAL / CALIFICACIÓN DE PÉRDIDA DE CAPACIDAD LABORAL / PROCEDENCIA EXCEPCIONAL DE LA TUTELA / FLEXIBILIDAD DE LA SUBSIDIARIEDAD / SUJETOS DE ESPECIAL PROTECCIÓN / REVISIÓN DE LA CALIFICACIÓN.</w:t>
      </w:r>
      <w:bookmarkStart w:id="3" w:name="_GoBack"/>
      <w:bookmarkEnd w:id="3"/>
    </w:p>
    <w:p w14:paraId="13B7534F" w14:textId="77777777" w:rsidR="00967833" w:rsidRPr="00967833" w:rsidRDefault="00967833" w:rsidP="00967833">
      <w:pPr>
        <w:jc w:val="both"/>
        <w:rPr>
          <w:rFonts w:ascii="Arial" w:hAnsi="Arial" w:cs="Arial"/>
          <w:sz w:val="20"/>
          <w:szCs w:val="20"/>
          <w:lang w:val="es-419" w:eastAsia="es-ES"/>
        </w:rPr>
      </w:pPr>
    </w:p>
    <w:p w14:paraId="6CB83A1C" w14:textId="3B2F1AE2" w:rsidR="008F340D" w:rsidRPr="008F340D" w:rsidRDefault="00BE1C46" w:rsidP="008F340D">
      <w:pPr>
        <w:jc w:val="both"/>
        <w:rPr>
          <w:rFonts w:ascii="Arial" w:hAnsi="Arial" w:cs="Arial"/>
          <w:sz w:val="20"/>
          <w:szCs w:val="20"/>
          <w:lang w:val="es-419" w:eastAsia="es-ES"/>
        </w:rPr>
      </w:pPr>
      <w:r>
        <w:rPr>
          <w:rFonts w:ascii="Arial" w:hAnsi="Arial" w:cs="Arial"/>
          <w:sz w:val="20"/>
          <w:szCs w:val="20"/>
          <w:lang w:val="es-419" w:eastAsia="es-ES"/>
        </w:rPr>
        <w:t xml:space="preserve">… </w:t>
      </w:r>
      <w:r w:rsidR="008F340D" w:rsidRPr="008F340D">
        <w:rPr>
          <w:rFonts w:ascii="Arial" w:hAnsi="Arial" w:cs="Arial"/>
          <w:sz w:val="20"/>
          <w:szCs w:val="20"/>
          <w:lang w:val="es-419" w:eastAsia="es-ES"/>
        </w:rPr>
        <w:t xml:space="preserve">es necesario establecer si la </w:t>
      </w:r>
      <w:r w:rsidRPr="008F340D">
        <w:rPr>
          <w:rFonts w:ascii="Arial" w:hAnsi="Arial" w:cs="Arial"/>
          <w:sz w:val="20"/>
          <w:szCs w:val="20"/>
          <w:lang w:val="es-419" w:eastAsia="es-ES"/>
        </w:rPr>
        <w:t>acción</w:t>
      </w:r>
      <w:r w:rsidR="008F340D" w:rsidRPr="008F340D">
        <w:rPr>
          <w:rFonts w:ascii="Arial" w:hAnsi="Arial" w:cs="Arial"/>
          <w:sz w:val="20"/>
          <w:szCs w:val="20"/>
          <w:lang w:val="es-419" w:eastAsia="es-ES"/>
        </w:rPr>
        <w:t xml:space="preserve"> de tutela es procedente pues, en principio, el ordenamiento dispone otros medios de defensa judicial para controvertir </w:t>
      </w:r>
      <w:r w:rsidRPr="008F340D">
        <w:rPr>
          <w:rFonts w:ascii="Arial" w:hAnsi="Arial" w:cs="Arial"/>
          <w:sz w:val="20"/>
          <w:szCs w:val="20"/>
          <w:lang w:val="es-419" w:eastAsia="es-ES"/>
        </w:rPr>
        <w:t>dictámenes</w:t>
      </w:r>
      <w:r w:rsidR="008F340D" w:rsidRPr="008F340D">
        <w:rPr>
          <w:rFonts w:ascii="Arial" w:hAnsi="Arial" w:cs="Arial"/>
          <w:sz w:val="20"/>
          <w:szCs w:val="20"/>
          <w:lang w:val="es-419" w:eastAsia="es-ES"/>
        </w:rPr>
        <w:t xml:space="preserve"> de </w:t>
      </w:r>
      <w:r w:rsidRPr="008F340D">
        <w:rPr>
          <w:rFonts w:ascii="Arial" w:hAnsi="Arial" w:cs="Arial"/>
          <w:sz w:val="20"/>
          <w:szCs w:val="20"/>
          <w:lang w:val="es-419" w:eastAsia="es-ES"/>
        </w:rPr>
        <w:t>pérdida</w:t>
      </w:r>
      <w:r w:rsidR="008F340D" w:rsidRPr="008F340D">
        <w:rPr>
          <w:rFonts w:ascii="Arial" w:hAnsi="Arial" w:cs="Arial"/>
          <w:sz w:val="20"/>
          <w:szCs w:val="20"/>
          <w:lang w:val="es-419" w:eastAsia="es-ES"/>
        </w:rPr>
        <w:t xml:space="preserve"> de capacidad laboral. </w:t>
      </w:r>
    </w:p>
    <w:p w14:paraId="729A3E3A" w14:textId="77777777" w:rsidR="008F340D" w:rsidRPr="008F340D" w:rsidRDefault="008F340D" w:rsidP="008F340D">
      <w:pPr>
        <w:jc w:val="both"/>
        <w:rPr>
          <w:rFonts w:ascii="Arial" w:hAnsi="Arial" w:cs="Arial"/>
          <w:sz w:val="20"/>
          <w:szCs w:val="20"/>
          <w:lang w:val="es-419" w:eastAsia="es-ES"/>
        </w:rPr>
      </w:pPr>
    </w:p>
    <w:p w14:paraId="7B03C986" w14:textId="50008668" w:rsidR="00967833" w:rsidRDefault="008F340D" w:rsidP="008F340D">
      <w:pPr>
        <w:jc w:val="both"/>
        <w:rPr>
          <w:rFonts w:ascii="Arial" w:hAnsi="Arial" w:cs="Arial"/>
          <w:sz w:val="20"/>
          <w:szCs w:val="20"/>
          <w:lang w:val="es-419" w:eastAsia="es-ES"/>
        </w:rPr>
      </w:pPr>
      <w:r w:rsidRPr="008F340D">
        <w:rPr>
          <w:rFonts w:ascii="Arial" w:hAnsi="Arial" w:cs="Arial"/>
          <w:sz w:val="20"/>
          <w:szCs w:val="20"/>
          <w:lang w:val="es-419" w:eastAsia="es-ES"/>
        </w:rPr>
        <w:t>Al respecto la Corte Constitucional en sentencia T-150 de 2013</w:t>
      </w:r>
      <w:r w:rsidR="00BE1C46">
        <w:rPr>
          <w:rFonts w:ascii="Arial" w:hAnsi="Arial" w:cs="Arial"/>
          <w:sz w:val="20"/>
          <w:szCs w:val="20"/>
          <w:lang w:val="es-419" w:eastAsia="es-ES"/>
        </w:rPr>
        <w:t>…</w:t>
      </w:r>
      <w:r w:rsidRPr="008F340D">
        <w:rPr>
          <w:rFonts w:ascii="Arial" w:hAnsi="Arial" w:cs="Arial"/>
          <w:sz w:val="20"/>
          <w:szCs w:val="20"/>
          <w:lang w:val="es-419" w:eastAsia="es-ES"/>
        </w:rPr>
        <w:t>, señaló:</w:t>
      </w:r>
    </w:p>
    <w:p w14:paraId="3F312257" w14:textId="5AFF4649" w:rsidR="00BE1C46" w:rsidRDefault="00BE1C46" w:rsidP="008F340D">
      <w:pPr>
        <w:jc w:val="both"/>
        <w:rPr>
          <w:rFonts w:ascii="Arial" w:hAnsi="Arial" w:cs="Arial"/>
          <w:sz w:val="20"/>
          <w:szCs w:val="20"/>
          <w:lang w:val="es-419" w:eastAsia="es-ES"/>
        </w:rPr>
      </w:pPr>
    </w:p>
    <w:p w14:paraId="0E3840D4" w14:textId="0FDD5481" w:rsidR="00BE1C46" w:rsidRDefault="00BE1C46" w:rsidP="008F340D">
      <w:pPr>
        <w:jc w:val="both"/>
        <w:rPr>
          <w:rFonts w:ascii="Arial" w:hAnsi="Arial" w:cs="Arial"/>
          <w:sz w:val="20"/>
          <w:szCs w:val="20"/>
          <w:lang w:val="es-419" w:eastAsia="es-ES"/>
        </w:rPr>
      </w:pPr>
      <w:r>
        <w:rPr>
          <w:rFonts w:ascii="Arial" w:hAnsi="Arial" w:cs="Arial"/>
          <w:sz w:val="20"/>
          <w:szCs w:val="20"/>
          <w:lang w:val="es-419" w:eastAsia="es-ES"/>
        </w:rPr>
        <w:t xml:space="preserve">“… </w:t>
      </w:r>
      <w:r w:rsidRPr="00BE1C46">
        <w:rPr>
          <w:rFonts w:ascii="Arial" w:hAnsi="Arial" w:cs="Arial"/>
          <w:sz w:val="20"/>
          <w:szCs w:val="20"/>
          <w:lang w:val="es-419" w:eastAsia="es-ES"/>
        </w:rPr>
        <w:t>la acción de tutela que pretende resolver una controversia relacionada a la calificación de pérdida de capacidad laboral resulta procedente siempre y cuando, se demuestre que se está ante la ocurrencia de un perjuicio irremediable o se determine que el mecanismo natural del asunto no resulte idóneo o eficaz para el caso concreto</w:t>
      </w:r>
      <w:r>
        <w:rPr>
          <w:rFonts w:ascii="Arial" w:hAnsi="Arial" w:cs="Arial"/>
          <w:sz w:val="20"/>
          <w:szCs w:val="20"/>
          <w:lang w:val="es-419" w:eastAsia="es-ES"/>
        </w:rPr>
        <w:t>…”</w:t>
      </w:r>
    </w:p>
    <w:p w14:paraId="0BFC1EA6" w14:textId="62308F0F" w:rsidR="00B70008" w:rsidRDefault="00B70008" w:rsidP="00967833">
      <w:pPr>
        <w:jc w:val="both"/>
        <w:rPr>
          <w:rFonts w:ascii="Arial" w:hAnsi="Arial" w:cs="Arial"/>
          <w:sz w:val="20"/>
          <w:szCs w:val="20"/>
          <w:lang w:val="es-419" w:eastAsia="es-ES"/>
        </w:rPr>
      </w:pPr>
    </w:p>
    <w:p w14:paraId="22A287F1" w14:textId="77777777" w:rsidR="00794785" w:rsidRPr="00794785" w:rsidRDefault="00794785" w:rsidP="00794785">
      <w:pPr>
        <w:jc w:val="both"/>
        <w:rPr>
          <w:rFonts w:ascii="Arial" w:hAnsi="Arial" w:cs="Arial"/>
          <w:sz w:val="20"/>
          <w:szCs w:val="20"/>
          <w:lang w:val="es-419" w:eastAsia="es-ES"/>
        </w:rPr>
      </w:pPr>
      <w:r w:rsidRPr="00794785">
        <w:rPr>
          <w:rFonts w:ascii="Arial" w:hAnsi="Arial" w:cs="Arial"/>
          <w:sz w:val="20"/>
          <w:szCs w:val="20"/>
          <w:lang w:val="es-419" w:eastAsia="es-ES"/>
        </w:rPr>
        <w:t xml:space="preserve">La Corte Constitucional en reiterados pronunciamiento ha manifestado que, </w:t>
      </w:r>
    </w:p>
    <w:p w14:paraId="5045FD72" w14:textId="77777777" w:rsidR="00794785" w:rsidRPr="00794785" w:rsidRDefault="00794785" w:rsidP="00794785">
      <w:pPr>
        <w:jc w:val="both"/>
        <w:rPr>
          <w:rFonts w:ascii="Arial" w:hAnsi="Arial" w:cs="Arial"/>
          <w:sz w:val="20"/>
          <w:szCs w:val="20"/>
          <w:lang w:val="es-419" w:eastAsia="es-ES"/>
        </w:rPr>
      </w:pPr>
    </w:p>
    <w:p w14:paraId="423BE923" w14:textId="4AA09204" w:rsidR="00B70008" w:rsidRDefault="00794785" w:rsidP="00794785">
      <w:pPr>
        <w:jc w:val="both"/>
        <w:rPr>
          <w:rFonts w:ascii="Arial" w:hAnsi="Arial" w:cs="Arial"/>
          <w:sz w:val="20"/>
          <w:szCs w:val="20"/>
          <w:lang w:val="es-419" w:eastAsia="es-ES"/>
        </w:rPr>
      </w:pPr>
      <w:r w:rsidRPr="00794785">
        <w:rPr>
          <w:rFonts w:ascii="Arial" w:hAnsi="Arial" w:cs="Arial"/>
          <w:sz w:val="20"/>
          <w:szCs w:val="20"/>
          <w:lang w:val="es-419" w:eastAsia="es-ES"/>
        </w:rPr>
        <w:t>“La categoría de sujeto de especial protección constitucional se constituye por aquellas personas que debido a su condición física, psicológica o social particular merecen una acción positiva estatal para efectos de lograr una igualdad real y efectiva. Así, ha considerado que entre los grupos de especial protección constitucional se encuentran: los niños, los adolescentes, los ancianos, los disminuidos físicos, síquicos y sensoriales</w:t>
      </w:r>
      <w:r>
        <w:rPr>
          <w:rFonts w:ascii="Arial" w:hAnsi="Arial" w:cs="Arial"/>
          <w:sz w:val="20"/>
          <w:szCs w:val="20"/>
          <w:lang w:val="es-419" w:eastAsia="es-ES"/>
        </w:rPr>
        <w:t>…”</w:t>
      </w:r>
    </w:p>
    <w:p w14:paraId="30D87ED7" w14:textId="7C86CD87" w:rsidR="00B70008" w:rsidRDefault="00B70008" w:rsidP="00967833">
      <w:pPr>
        <w:jc w:val="both"/>
        <w:rPr>
          <w:rFonts w:ascii="Arial" w:hAnsi="Arial" w:cs="Arial"/>
          <w:sz w:val="20"/>
          <w:szCs w:val="20"/>
          <w:lang w:val="es-419" w:eastAsia="es-ES"/>
        </w:rPr>
      </w:pPr>
    </w:p>
    <w:p w14:paraId="5A87A290" w14:textId="74487FFB" w:rsidR="00B70008" w:rsidRDefault="00794785" w:rsidP="00967833">
      <w:pPr>
        <w:jc w:val="both"/>
        <w:rPr>
          <w:rFonts w:ascii="Arial" w:hAnsi="Arial" w:cs="Arial"/>
          <w:sz w:val="20"/>
          <w:szCs w:val="20"/>
          <w:lang w:val="es-419" w:eastAsia="es-ES"/>
        </w:rPr>
      </w:pPr>
      <w:r w:rsidRPr="00794785">
        <w:rPr>
          <w:rFonts w:ascii="Arial" w:hAnsi="Arial" w:cs="Arial"/>
          <w:sz w:val="20"/>
          <w:szCs w:val="20"/>
          <w:lang w:val="es-419" w:eastAsia="es-ES"/>
        </w:rPr>
        <w:t>De acuerdo con la jurisprudencia de la Corte Constitucional la calificación de pérdida de capacidad laboral es considerada como un derecho que tiene toda persona, que encuentra su importancia en que es el medio para acceder a la garantía y protección de otros derechos fundamentales, tales como la vida digna, seguridad social y mínimo vital</w:t>
      </w:r>
      <w:r>
        <w:rPr>
          <w:rFonts w:ascii="Arial" w:hAnsi="Arial" w:cs="Arial"/>
          <w:sz w:val="20"/>
          <w:szCs w:val="20"/>
          <w:lang w:val="es-419" w:eastAsia="es-ES"/>
        </w:rPr>
        <w:t>…</w:t>
      </w:r>
    </w:p>
    <w:p w14:paraId="1C62BE71" w14:textId="1330AB14" w:rsidR="00794785" w:rsidRDefault="00794785" w:rsidP="00967833">
      <w:pPr>
        <w:jc w:val="both"/>
        <w:rPr>
          <w:rFonts w:ascii="Arial" w:hAnsi="Arial" w:cs="Arial"/>
          <w:sz w:val="20"/>
          <w:szCs w:val="20"/>
          <w:lang w:val="es-419" w:eastAsia="es-ES"/>
        </w:rPr>
      </w:pPr>
    </w:p>
    <w:p w14:paraId="4D1FD051" w14:textId="3A7EB640" w:rsidR="00794785" w:rsidRDefault="005D4584" w:rsidP="00967833">
      <w:pPr>
        <w:jc w:val="both"/>
        <w:rPr>
          <w:rFonts w:ascii="Arial" w:hAnsi="Arial" w:cs="Arial"/>
          <w:sz w:val="20"/>
          <w:szCs w:val="20"/>
          <w:lang w:val="es-419" w:eastAsia="es-ES"/>
        </w:rPr>
      </w:pPr>
      <w:r>
        <w:rPr>
          <w:rFonts w:ascii="Arial" w:hAnsi="Arial" w:cs="Arial"/>
          <w:sz w:val="20"/>
          <w:szCs w:val="20"/>
          <w:lang w:val="es-419" w:eastAsia="es-ES"/>
        </w:rPr>
        <w:t xml:space="preserve">… </w:t>
      </w:r>
      <w:r w:rsidRPr="005D4584">
        <w:rPr>
          <w:rFonts w:ascii="Arial" w:hAnsi="Arial" w:cs="Arial"/>
          <w:sz w:val="20"/>
          <w:szCs w:val="20"/>
          <w:lang w:val="es-419" w:eastAsia="es-ES"/>
        </w:rPr>
        <w:t>la revisión de una calificación de invalidez se debe realizar de manera periódica, ya que tiene como finalidad determinar si se ha producido cambios en el diagnóstico de las incapacidades, de manera que el dictamen inicial puede ser modificado según el caso, ya sea porque aumentó o disminuyó el grado de pérdida de capacidad laboral, o que incluso haya desaparecido la incapacidad</w:t>
      </w:r>
      <w:r>
        <w:rPr>
          <w:rFonts w:ascii="Arial" w:hAnsi="Arial" w:cs="Arial"/>
          <w:sz w:val="20"/>
          <w:szCs w:val="20"/>
          <w:lang w:val="es-419" w:eastAsia="es-ES"/>
        </w:rPr>
        <w:t>…</w:t>
      </w:r>
    </w:p>
    <w:p w14:paraId="08C4D62C" w14:textId="0258FFA6" w:rsidR="00B70008" w:rsidRDefault="00B70008" w:rsidP="00967833">
      <w:pPr>
        <w:jc w:val="both"/>
        <w:rPr>
          <w:rFonts w:ascii="Arial" w:hAnsi="Arial" w:cs="Arial"/>
          <w:sz w:val="20"/>
          <w:szCs w:val="20"/>
          <w:lang w:val="es-419" w:eastAsia="es-ES"/>
        </w:rPr>
      </w:pPr>
    </w:p>
    <w:p w14:paraId="2B54367B" w14:textId="58BAE8D9" w:rsidR="00B70008" w:rsidRDefault="00B70008" w:rsidP="00967833">
      <w:pPr>
        <w:jc w:val="both"/>
        <w:rPr>
          <w:rFonts w:ascii="Arial" w:hAnsi="Arial" w:cs="Arial"/>
          <w:sz w:val="20"/>
          <w:szCs w:val="20"/>
          <w:lang w:val="es-419" w:eastAsia="es-ES"/>
        </w:rPr>
      </w:pPr>
    </w:p>
    <w:p w14:paraId="1583A759" w14:textId="76B7C4FD" w:rsidR="00B70008" w:rsidRDefault="00B70008" w:rsidP="00967833">
      <w:pPr>
        <w:jc w:val="both"/>
        <w:rPr>
          <w:rFonts w:ascii="Arial" w:hAnsi="Arial" w:cs="Arial"/>
          <w:sz w:val="20"/>
          <w:szCs w:val="20"/>
          <w:lang w:val="es-419" w:eastAsia="es-ES"/>
        </w:rPr>
      </w:pPr>
    </w:p>
    <w:p w14:paraId="411357BD" w14:textId="77777777" w:rsidR="00A8411E" w:rsidRPr="00B70008" w:rsidRDefault="00A8411E" w:rsidP="00B70008">
      <w:pPr>
        <w:spacing w:line="276" w:lineRule="auto"/>
        <w:ind w:firstLine="709"/>
        <w:jc w:val="center"/>
        <w:rPr>
          <w:rFonts w:ascii="Tahoma" w:eastAsia="Tahoma" w:hAnsi="Tahoma" w:cs="Tahoma"/>
          <w:b/>
          <w:color w:val="000000"/>
        </w:rPr>
      </w:pPr>
      <w:r w:rsidRPr="00B70008">
        <w:rPr>
          <w:rFonts w:ascii="Tahoma" w:eastAsia="Tahoma" w:hAnsi="Tahoma" w:cs="Tahoma"/>
          <w:b/>
          <w:color w:val="000000"/>
        </w:rPr>
        <w:t>TRIBUNAL SUPERIOR DEL DISTRITO JUDICIAL DE PEREIRA</w:t>
      </w:r>
    </w:p>
    <w:p w14:paraId="1E19C135" w14:textId="77777777" w:rsidR="00A8411E" w:rsidRPr="00B70008" w:rsidRDefault="00A8411E" w:rsidP="00B70008">
      <w:pPr>
        <w:spacing w:line="276" w:lineRule="auto"/>
        <w:ind w:firstLine="709"/>
        <w:jc w:val="center"/>
        <w:rPr>
          <w:rFonts w:ascii="Tahoma" w:eastAsia="Tahoma" w:hAnsi="Tahoma" w:cs="Tahoma"/>
          <w:b/>
          <w:color w:val="000000"/>
        </w:rPr>
      </w:pPr>
      <w:r w:rsidRPr="00B70008">
        <w:rPr>
          <w:rFonts w:ascii="Tahoma" w:eastAsia="Tahoma" w:hAnsi="Tahoma" w:cs="Tahoma"/>
          <w:b/>
          <w:color w:val="000000"/>
        </w:rPr>
        <w:t xml:space="preserve">SALA PRIMERA DE DECISIÓN LABORAL </w:t>
      </w:r>
    </w:p>
    <w:p w14:paraId="5D15D609" w14:textId="77777777" w:rsidR="00A8411E" w:rsidRPr="00B70008" w:rsidRDefault="00A8411E" w:rsidP="00B70008">
      <w:pPr>
        <w:spacing w:line="276" w:lineRule="auto"/>
        <w:ind w:firstLine="709"/>
        <w:jc w:val="center"/>
        <w:rPr>
          <w:rFonts w:ascii="Tahoma" w:eastAsia="Tahoma" w:hAnsi="Tahoma" w:cs="Tahoma"/>
          <w:b/>
          <w:color w:val="000000"/>
        </w:rPr>
      </w:pPr>
    </w:p>
    <w:p w14:paraId="69FFD011" w14:textId="77777777" w:rsidR="00A8411E" w:rsidRPr="00B70008" w:rsidRDefault="00A8411E" w:rsidP="00B70008">
      <w:pPr>
        <w:spacing w:line="276" w:lineRule="auto"/>
        <w:ind w:firstLine="709"/>
        <w:jc w:val="center"/>
        <w:rPr>
          <w:rFonts w:ascii="Tahoma" w:eastAsia="Tahoma" w:hAnsi="Tahoma" w:cs="Tahoma"/>
          <w:b/>
          <w:color w:val="000000"/>
        </w:rPr>
      </w:pPr>
      <w:r w:rsidRPr="00B70008">
        <w:rPr>
          <w:rFonts w:ascii="Tahoma" w:eastAsia="Tahoma" w:hAnsi="Tahoma" w:cs="Tahoma"/>
          <w:color w:val="000000"/>
        </w:rPr>
        <w:t>Magistrada Ponente:</w:t>
      </w:r>
      <w:r w:rsidRPr="00B70008">
        <w:rPr>
          <w:rFonts w:ascii="Tahoma" w:eastAsia="Tahoma" w:hAnsi="Tahoma" w:cs="Tahoma"/>
          <w:b/>
          <w:color w:val="000000"/>
        </w:rPr>
        <w:t xml:space="preserve"> Ana Lucia Caicedo Calderón</w:t>
      </w:r>
    </w:p>
    <w:p w14:paraId="6A8672F2" w14:textId="77777777" w:rsidR="002177DB" w:rsidRDefault="002177DB" w:rsidP="00B70008">
      <w:pPr>
        <w:spacing w:line="276" w:lineRule="auto"/>
        <w:ind w:firstLine="709"/>
        <w:jc w:val="center"/>
        <w:rPr>
          <w:rFonts w:ascii="Tahoma" w:hAnsi="Tahoma" w:cs="Tahoma"/>
          <w:lang w:val="es-419"/>
        </w:rPr>
      </w:pPr>
    </w:p>
    <w:p w14:paraId="16241580" w14:textId="09E9D469" w:rsidR="009B2896" w:rsidRPr="00B70008" w:rsidRDefault="009B2896" w:rsidP="00B70008">
      <w:pPr>
        <w:spacing w:line="276" w:lineRule="auto"/>
        <w:ind w:firstLine="709"/>
        <w:jc w:val="center"/>
        <w:rPr>
          <w:rFonts w:ascii="Tahoma" w:hAnsi="Tahoma" w:cs="Tahoma"/>
          <w:lang w:val="es-419"/>
        </w:rPr>
      </w:pPr>
      <w:r w:rsidRPr="00B70008">
        <w:rPr>
          <w:rFonts w:ascii="Tahoma" w:hAnsi="Tahoma" w:cs="Tahoma"/>
          <w:lang w:val="es-419"/>
        </w:rPr>
        <w:t>Pereira, primero (1°) de junio de dos mil veintidós (2022)</w:t>
      </w:r>
    </w:p>
    <w:p w14:paraId="3AE8FEB3" w14:textId="5731869B" w:rsidR="002177DB" w:rsidRDefault="002177DB" w:rsidP="002177DB">
      <w:pPr>
        <w:spacing w:line="276" w:lineRule="auto"/>
        <w:rPr>
          <w:rFonts w:ascii="Tahoma" w:hAnsi="Tahoma" w:cs="Tahoma"/>
          <w:lang w:val="es-419"/>
        </w:rPr>
      </w:pPr>
    </w:p>
    <w:p w14:paraId="2205C778" w14:textId="77777777" w:rsidR="00081D0B" w:rsidRPr="00B70008" w:rsidRDefault="00081D0B" w:rsidP="002177DB">
      <w:pPr>
        <w:spacing w:line="276" w:lineRule="auto"/>
        <w:rPr>
          <w:rFonts w:ascii="Tahoma" w:hAnsi="Tahoma" w:cs="Tahoma"/>
          <w:lang w:val="es-419"/>
        </w:rPr>
      </w:pPr>
    </w:p>
    <w:p w14:paraId="5674F631" w14:textId="64FE6B59" w:rsidR="00521BEC" w:rsidRDefault="00B3424C" w:rsidP="00AC5374">
      <w:pPr>
        <w:pStyle w:val="NormalWeb"/>
        <w:spacing w:before="0" w:beforeAutospacing="0" w:after="0" w:afterAutospacing="0" w:line="276" w:lineRule="auto"/>
        <w:ind w:firstLine="709"/>
        <w:jc w:val="both"/>
        <w:rPr>
          <w:rFonts w:ascii="Tahoma" w:hAnsi="Tahoma" w:cs="Tahoma"/>
          <w:bCs/>
        </w:rPr>
      </w:pPr>
      <w:r w:rsidRPr="00B70008">
        <w:rPr>
          <w:rFonts w:ascii="Tahoma" w:hAnsi="Tahoma" w:cs="Tahoma"/>
          <w:lang w:val="es-419"/>
        </w:rPr>
        <w:t>Procede la judicatura a resolver la impugnación propuesta contra la sentencia proferida el día</w:t>
      </w:r>
      <w:r w:rsidRPr="00B70008">
        <w:rPr>
          <w:rFonts w:ascii="Tahoma" w:hAnsi="Tahoma" w:cs="Tahoma"/>
        </w:rPr>
        <w:t xml:space="preserve"> </w:t>
      </w:r>
      <w:r w:rsidRPr="00B70008">
        <w:rPr>
          <w:rFonts w:ascii="Tahoma" w:hAnsi="Tahoma" w:cs="Tahoma"/>
          <w:lang w:val="es-419"/>
        </w:rPr>
        <w:t xml:space="preserve">28 de abril de dos mil veintidós (2022), </w:t>
      </w:r>
      <w:r w:rsidRPr="00B70008">
        <w:rPr>
          <w:rFonts w:ascii="Tahoma" w:hAnsi="Tahoma" w:cs="Tahoma"/>
        </w:rPr>
        <w:t>Juzgado Primero Laboral Circuito</w:t>
      </w:r>
      <w:r w:rsidR="00806FE9" w:rsidRPr="00B70008">
        <w:rPr>
          <w:rFonts w:ascii="Tahoma" w:hAnsi="Tahoma" w:cs="Tahoma"/>
        </w:rPr>
        <w:t xml:space="preserve"> de Pereira</w:t>
      </w:r>
      <w:r w:rsidRPr="00B70008">
        <w:rPr>
          <w:rFonts w:ascii="Tahoma" w:hAnsi="Tahoma" w:cs="Tahoma"/>
          <w:lang w:val="es-419"/>
        </w:rPr>
        <w:t xml:space="preserve">, dentro de la </w:t>
      </w:r>
      <w:r w:rsidRPr="00A65E77">
        <w:rPr>
          <w:rFonts w:ascii="Tahoma" w:hAnsi="Tahoma" w:cs="Tahoma"/>
          <w:b/>
          <w:lang w:val="es-419"/>
        </w:rPr>
        <w:t>acción de tutela</w:t>
      </w:r>
      <w:r w:rsidRPr="00B70008">
        <w:rPr>
          <w:rFonts w:ascii="Tahoma" w:hAnsi="Tahoma" w:cs="Tahoma"/>
          <w:lang w:val="es-419"/>
        </w:rPr>
        <w:t xml:space="preserve"> impetrada por el</w:t>
      </w:r>
      <w:r w:rsidRPr="00B70008">
        <w:rPr>
          <w:rFonts w:ascii="Tahoma" w:hAnsi="Tahoma" w:cs="Tahoma"/>
          <w:b/>
          <w:bCs/>
          <w:lang w:val="es-419"/>
        </w:rPr>
        <w:t xml:space="preserve"> </w:t>
      </w:r>
      <w:r w:rsidRPr="00B70008">
        <w:rPr>
          <w:rFonts w:ascii="Tahoma" w:hAnsi="Tahoma" w:cs="Tahoma"/>
          <w:bCs/>
          <w:lang w:val="es-419"/>
        </w:rPr>
        <w:t>señor</w:t>
      </w:r>
      <w:r w:rsidRPr="00B70008">
        <w:rPr>
          <w:rFonts w:ascii="Tahoma" w:hAnsi="Tahoma" w:cs="Tahoma"/>
          <w:b/>
          <w:bCs/>
          <w:lang w:val="es-419"/>
        </w:rPr>
        <w:t xml:space="preserve"> </w:t>
      </w:r>
      <w:r w:rsidR="00473D6B" w:rsidRPr="00B70008">
        <w:rPr>
          <w:rFonts w:ascii="Tahoma" w:hAnsi="Tahoma" w:cs="Tahoma"/>
          <w:b/>
          <w:bCs/>
        </w:rPr>
        <w:t>William Restrepo Zuluaga</w:t>
      </w:r>
      <w:r w:rsidR="00806FE9" w:rsidRPr="00B70008">
        <w:rPr>
          <w:rFonts w:ascii="Tahoma" w:hAnsi="Tahoma" w:cs="Tahoma"/>
        </w:rPr>
        <w:t xml:space="preserve">, </w:t>
      </w:r>
      <w:r w:rsidRPr="00B70008">
        <w:rPr>
          <w:rFonts w:ascii="Tahoma" w:hAnsi="Tahoma" w:cs="Tahoma"/>
          <w:lang w:val="es-419"/>
        </w:rPr>
        <w:t>en contra de la</w:t>
      </w:r>
      <w:r w:rsidRPr="00B70008">
        <w:rPr>
          <w:rFonts w:ascii="Tahoma" w:hAnsi="Tahoma" w:cs="Tahoma"/>
          <w:bCs/>
        </w:rPr>
        <w:t xml:space="preserve"> </w:t>
      </w:r>
      <w:r w:rsidRPr="00B70008">
        <w:rPr>
          <w:rFonts w:ascii="Tahoma" w:hAnsi="Tahoma" w:cs="Tahoma"/>
          <w:b/>
          <w:bCs/>
        </w:rPr>
        <w:t xml:space="preserve">Administradora Colombiana de Pensiones- Colpensiones, </w:t>
      </w:r>
      <w:r w:rsidRPr="00B70008">
        <w:rPr>
          <w:rFonts w:ascii="Tahoma" w:hAnsi="Tahoma" w:cs="Tahoma"/>
          <w:bCs/>
        </w:rPr>
        <w:t xml:space="preserve">a través de la cual pretende que se amparen sus derechos fundamentales </w:t>
      </w:r>
      <w:r w:rsidR="005A3052" w:rsidRPr="00B70008">
        <w:rPr>
          <w:rFonts w:ascii="Tahoma" w:hAnsi="Tahoma" w:cs="Tahoma"/>
          <w:bCs/>
        </w:rPr>
        <w:t>al debido proceso, derecho de petición, seguridad social en pensiones y a las calificación de P.C.L.</w:t>
      </w:r>
      <w:r w:rsidRPr="00B70008">
        <w:rPr>
          <w:rFonts w:ascii="Tahoma" w:hAnsi="Tahoma" w:cs="Tahoma"/>
          <w:bCs/>
        </w:rPr>
        <w:t xml:space="preserve">. </w:t>
      </w:r>
    </w:p>
    <w:p w14:paraId="37EDAE78" w14:textId="77777777" w:rsidR="00AC5374" w:rsidRPr="00B70008" w:rsidRDefault="00AC5374" w:rsidP="00AC5374">
      <w:pPr>
        <w:pStyle w:val="NormalWeb"/>
        <w:spacing w:before="0" w:beforeAutospacing="0" w:after="0" w:afterAutospacing="0" w:line="276" w:lineRule="auto"/>
        <w:ind w:firstLine="709"/>
        <w:jc w:val="both"/>
        <w:rPr>
          <w:rFonts w:ascii="Tahoma" w:hAnsi="Tahoma" w:cs="Tahoma"/>
          <w:bCs/>
        </w:rPr>
      </w:pPr>
    </w:p>
    <w:p w14:paraId="5EC4ECC1" w14:textId="344AFF25" w:rsidR="006530AE" w:rsidRDefault="00B3424C" w:rsidP="00AC5374">
      <w:pPr>
        <w:pStyle w:val="NormalWeb"/>
        <w:spacing w:before="0" w:beforeAutospacing="0" w:after="0" w:afterAutospacing="0" w:line="276" w:lineRule="auto"/>
        <w:ind w:firstLine="709"/>
        <w:jc w:val="both"/>
        <w:rPr>
          <w:rFonts w:ascii="Tahoma" w:hAnsi="Tahoma" w:cs="Tahoma"/>
          <w:bCs/>
        </w:rPr>
      </w:pPr>
      <w:r w:rsidRPr="00B70008">
        <w:rPr>
          <w:rFonts w:ascii="Tahoma" w:hAnsi="Tahoma" w:cs="Tahoma"/>
          <w:bCs/>
        </w:rPr>
        <w:t>Para ello se tiene en cuenta lo siguiente:</w:t>
      </w:r>
    </w:p>
    <w:p w14:paraId="3C2B0835" w14:textId="77777777" w:rsidR="00AC5374" w:rsidRPr="00B70008" w:rsidRDefault="00AC5374" w:rsidP="00AC5374">
      <w:pPr>
        <w:pStyle w:val="NormalWeb"/>
        <w:spacing w:before="0" w:beforeAutospacing="0" w:after="0" w:afterAutospacing="0" w:line="276" w:lineRule="auto"/>
        <w:ind w:firstLine="709"/>
        <w:jc w:val="both"/>
        <w:rPr>
          <w:rFonts w:ascii="Tahoma" w:hAnsi="Tahoma" w:cs="Tahoma"/>
          <w:bCs/>
        </w:rPr>
      </w:pPr>
    </w:p>
    <w:p w14:paraId="65794D5D" w14:textId="49B937C1" w:rsidR="00A8411E" w:rsidRPr="00B70008" w:rsidRDefault="00A8411E" w:rsidP="00AC5374">
      <w:pPr>
        <w:pStyle w:val="Ttulo4"/>
        <w:numPr>
          <w:ilvl w:val="0"/>
          <w:numId w:val="1"/>
        </w:numPr>
        <w:tabs>
          <w:tab w:val="num" w:pos="360"/>
          <w:tab w:val="left" w:pos="426"/>
        </w:tabs>
        <w:spacing w:before="0" w:beforeAutospacing="0" w:afterAutospacing="0" w:line="276" w:lineRule="auto"/>
        <w:ind w:left="0" w:firstLine="851"/>
        <w:rPr>
          <w:rFonts w:ascii="Tahoma" w:eastAsia="Tahoma" w:hAnsi="Tahoma" w:cs="Tahoma"/>
          <w:color w:val="000000"/>
          <w:szCs w:val="24"/>
        </w:rPr>
      </w:pPr>
      <w:r w:rsidRPr="00B70008">
        <w:rPr>
          <w:rFonts w:ascii="Tahoma" w:eastAsia="Tahoma" w:hAnsi="Tahoma" w:cs="Tahoma"/>
          <w:color w:val="000000"/>
          <w:szCs w:val="24"/>
        </w:rPr>
        <w:t>La demanda de tutela</w:t>
      </w:r>
    </w:p>
    <w:p w14:paraId="44D5CAAD" w14:textId="77777777" w:rsidR="00AC5374" w:rsidRDefault="00AC5374" w:rsidP="00EB5CAB">
      <w:pPr>
        <w:pStyle w:val="NormalWeb"/>
        <w:spacing w:before="0" w:beforeAutospacing="0" w:after="0" w:afterAutospacing="0" w:line="276" w:lineRule="auto"/>
        <w:ind w:firstLine="709"/>
        <w:contextualSpacing/>
        <w:jc w:val="both"/>
        <w:rPr>
          <w:rFonts w:ascii="Tahoma" w:hAnsi="Tahoma" w:cs="Tahoma"/>
        </w:rPr>
      </w:pPr>
    </w:p>
    <w:p w14:paraId="78CB49E7" w14:textId="100C5998" w:rsidR="00884C94" w:rsidRPr="00B70008" w:rsidRDefault="006A4D35" w:rsidP="00B70008">
      <w:pPr>
        <w:pStyle w:val="NormalWeb"/>
        <w:spacing w:line="276" w:lineRule="auto"/>
        <w:ind w:firstLine="709"/>
        <w:contextualSpacing/>
        <w:jc w:val="both"/>
        <w:rPr>
          <w:rFonts w:ascii="Tahoma" w:hAnsi="Tahoma" w:cs="Tahoma"/>
        </w:rPr>
      </w:pPr>
      <w:r w:rsidRPr="00B70008">
        <w:rPr>
          <w:rFonts w:ascii="Tahoma" w:hAnsi="Tahoma" w:cs="Tahoma"/>
        </w:rPr>
        <w:t xml:space="preserve">El </w:t>
      </w:r>
      <w:r w:rsidR="00095925" w:rsidRPr="00B70008">
        <w:rPr>
          <w:rFonts w:ascii="Tahoma" w:hAnsi="Tahoma" w:cs="Tahoma"/>
        </w:rPr>
        <w:t>señor</w:t>
      </w:r>
      <w:r w:rsidRPr="00B70008">
        <w:rPr>
          <w:rFonts w:ascii="Tahoma" w:hAnsi="Tahoma" w:cs="Tahoma"/>
        </w:rPr>
        <w:t xml:space="preserve"> William Restrepo Zuluaga manifiesta que, en el mes de febrero de 2021, </w:t>
      </w:r>
      <w:r w:rsidR="00095925" w:rsidRPr="00B70008">
        <w:rPr>
          <w:rFonts w:ascii="Tahoma" w:hAnsi="Tahoma" w:cs="Tahoma"/>
        </w:rPr>
        <w:t>recibió</w:t>
      </w:r>
      <w:r w:rsidRPr="00B70008">
        <w:rPr>
          <w:rFonts w:ascii="Tahoma" w:hAnsi="Tahoma" w:cs="Tahoma"/>
        </w:rPr>
        <w:t>́</w:t>
      </w:r>
      <w:r w:rsidR="00095925" w:rsidRPr="00B70008">
        <w:rPr>
          <w:rFonts w:ascii="Tahoma" w:hAnsi="Tahoma" w:cs="Tahoma"/>
        </w:rPr>
        <w:t xml:space="preserve"> un</w:t>
      </w:r>
      <w:r w:rsidRPr="00B70008">
        <w:rPr>
          <w:rFonts w:ascii="Tahoma" w:hAnsi="Tahoma" w:cs="Tahoma"/>
        </w:rPr>
        <w:t xml:space="preserve"> oficio por parte de Colpensiones en el que se le infor</w:t>
      </w:r>
      <w:r w:rsidR="006B66E3" w:rsidRPr="00B70008">
        <w:rPr>
          <w:rFonts w:ascii="Tahoma" w:hAnsi="Tahoma" w:cs="Tahoma"/>
        </w:rPr>
        <w:t xml:space="preserve">mó </w:t>
      </w:r>
      <w:r w:rsidRPr="00B70008">
        <w:rPr>
          <w:rFonts w:ascii="Tahoma" w:hAnsi="Tahoma" w:cs="Tahoma"/>
        </w:rPr>
        <w:t xml:space="preserve">sobre el concepto desfavorable de </w:t>
      </w:r>
      <w:r w:rsidR="00095925" w:rsidRPr="00B70008">
        <w:rPr>
          <w:rFonts w:ascii="Tahoma" w:hAnsi="Tahoma" w:cs="Tahoma"/>
        </w:rPr>
        <w:t>rehabilitación</w:t>
      </w:r>
      <w:r w:rsidRPr="00B70008">
        <w:rPr>
          <w:rFonts w:ascii="Tahoma" w:hAnsi="Tahoma" w:cs="Tahoma"/>
        </w:rPr>
        <w:t xml:space="preserve"> emitido por la EPS Coomeva y, que debido a ello, </w:t>
      </w:r>
      <w:r w:rsidR="00095925" w:rsidRPr="00B70008">
        <w:rPr>
          <w:rFonts w:ascii="Tahoma" w:hAnsi="Tahoma" w:cs="Tahoma"/>
        </w:rPr>
        <w:t>podía</w:t>
      </w:r>
      <w:r w:rsidRPr="00B70008">
        <w:rPr>
          <w:rFonts w:ascii="Tahoma" w:hAnsi="Tahoma" w:cs="Tahoma"/>
        </w:rPr>
        <w:t xml:space="preserve"> iniciar el proceso de </w:t>
      </w:r>
      <w:r w:rsidR="00095925" w:rsidRPr="00B70008">
        <w:rPr>
          <w:rFonts w:ascii="Tahoma" w:hAnsi="Tahoma" w:cs="Tahoma"/>
        </w:rPr>
        <w:t>calificación</w:t>
      </w:r>
      <w:r w:rsidRPr="00B70008">
        <w:rPr>
          <w:rFonts w:ascii="Tahoma" w:hAnsi="Tahoma" w:cs="Tahoma"/>
        </w:rPr>
        <w:t xml:space="preserve"> de </w:t>
      </w:r>
      <w:r w:rsidR="00095925" w:rsidRPr="00B70008">
        <w:rPr>
          <w:rFonts w:ascii="Tahoma" w:hAnsi="Tahoma" w:cs="Tahoma"/>
        </w:rPr>
        <w:t>pérdida</w:t>
      </w:r>
      <w:r w:rsidRPr="00B70008">
        <w:rPr>
          <w:rFonts w:ascii="Tahoma" w:hAnsi="Tahoma" w:cs="Tahoma"/>
        </w:rPr>
        <w:t xml:space="preserve"> de capacidad laboral. Teniendo en cuenta lo anterior, señala que el 13 de enero de 2022 envió la </w:t>
      </w:r>
      <w:r w:rsidR="00095925" w:rsidRPr="00B70008">
        <w:rPr>
          <w:rFonts w:ascii="Tahoma" w:hAnsi="Tahoma" w:cs="Tahoma"/>
        </w:rPr>
        <w:t>documentación</w:t>
      </w:r>
      <w:r w:rsidRPr="00B70008">
        <w:rPr>
          <w:rFonts w:ascii="Tahoma" w:hAnsi="Tahoma" w:cs="Tahoma"/>
        </w:rPr>
        <w:t xml:space="preserve"> requerida por la Entidad para el </w:t>
      </w:r>
      <w:r w:rsidR="00095925" w:rsidRPr="00B70008">
        <w:rPr>
          <w:rFonts w:ascii="Tahoma" w:hAnsi="Tahoma" w:cs="Tahoma"/>
        </w:rPr>
        <w:t>trámite</w:t>
      </w:r>
      <w:r w:rsidRPr="00B70008">
        <w:rPr>
          <w:rFonts w:ascii="Tahoma" w:hAnsi="Tahoma" w:cs="Tahoma"/>
        </w:rPr>
        <w:t xml:space="preserve"> correspondiente, no obstante, indic</w:t>
      </w:r>
      <w:r w:rsidR="006B66E3" w:rsidRPr="00B70008">
        <w:rPr>
          <w:rFonts w:ascii="Tahoma" w:hAnsi="Tahoma" w:cs="Tahoma"/>
        </w:rPr>
        <w:t>ó</w:t>
      </w:r>
      <w:r w:rsidRPr="00B70008">
        <w:rPr>
          <w:rFonts w:ascii="Tahoma" w:hAnsi="Tahoma" w:cs="Tahoma"/>
        </w:rPr>
        <w:t xml:space="preserve"> que en el mes de marzo de 2022 </w:t>
      </w:r>
      <w:r w:rsidR="006B66E3" w:rsidRPr="00B70008">
        <w:rPr>
          <w:rFonts w:ascii="Tahoma" w:hAnsi="Tahoma" w:cs="Tahoma"/>
        </w:rPr>
        <w:t>recibió</w:t>
      </w:r>
      <w:r w:rsidRPr="00B70008">
        <w:rPr>
          <w:rFonts w:ascii="Tahoma" w:hAnsi="Tahoma" w:cs="Tahoma"/>
        </w:rPr>
        <w:t xml:space="preserve">́ correo </w:t>
      </w:r>
      <w:r w:rsidR="006B66E3" w:rsidRPr="00B70008">
        <w:rPr>
          <w:rFonts w:ascii="Tahoma" w:hAnsi="Tahoma" w:cs="Tahoma"/>
        </w:rPr>
        <w:t>electrónico</w:t>
      </w:r>
      <w:r w:rsidRPr="00B70008">
        <w:rPr>
          <w:rFonts w:ascii="Tahoma" w:hAnsi="Tahoma" w:cs="Tahoma"/>
        </w:rPr>
        <w:t xml:space="preserve"> por parte de la entidad accionada en la que se le inform</w:t>
      </w:r>
      <w:r w:rsidR="006B66E3" w:rsidRPr="00B70008">
        <w:rPr>
          <w:rFonts w:ascii="Tahoma" w:hAnsi="Tahoma" w:cs="Tahoma"/>
        </w:rPr>
        <w:t>ó</w:t>
      </w:r>
      <w:r w:rsidRPr="00B70008">
        <w:rPr>
          <w:rFonts w:ascii="Tahoma" w:hAnsi="Tahoma" w:cs="Tahoma"/>
        </w:rPr>
        <w:t xml:space="preserve"> que una vez efectuada la </w:t>
      </w:r>
      <w:r w:rsidR="00A47F17" w:rsidRPr="00B70008">
        <w:rPr>
          <w:rFonts w:ascii="Tahoma" w:hAnsi="Tahoma" w:cs="Tahoma"/>
        </w:rPr>
        <w:t>revisión</w:t>
      </w:r>
      <w:r w:rsidRPr="00B70008">
        <w:rPr>
          <w:rFonts w:ascii="Tahoma" w:hAnsi="Tahoma" w:cs="Tahoma"/>
        </w:rPr>
        <w:t xml:space="preserve"> documental, no era posible continuar con la </w:t>
      </w:r>
      <w:r w:rsidR="006B66E3" w:rsidRPr="00B70008">
        <w:rPr>
          <w:rFonts w:ascii="Tahoma" w:hAnsi="Tahoma" w:cs="Tahoma"/>
        </w:rPr>
        <w:t>calificación</w:t>
      </w:r>
      <w:r w:rsidRPr="00B70008">
        <w:rPr>
          <w:rFonts w:ascii="Tahoma" w:hAnsi="Tahoma" w:cs="Tahoma"/>
        </w:rPr>
        <w:t xml:space="preserve"> de </w:t>
      </w:r>
      <w:r w:rsidR="006B66E3" w:rsidRPr="00B70008">
        <w:rPr>
          <w:rFonts w:ascii="Tahoma" w:hAnsi="Tahoma" w:cs="Tahoma"/>
        </w:rPr>
        <w:t>pérdida</w:t>
      </w:r>
      <w:r w:rsidRPr="00B70008">
        <w:rPr>
          <w:rFonts w:ascii="Tahoma" w:hAnsi="Tahoma" w:cs="Tahoma"/>
        </w:rPr>
        <w:t xml:space="preserve"> de capacidad laboral por cuanto ya contaba con un dictamen mayor o igual al 50%; por lo anterior, considera </w:t>
      </w:r>
      <w:r w:rsidR="00A47F17" w:rsidRPr="00B70008">
        <w:rPr>
          <w:rFonts w:ascii="Tahoma" w:hAnsi="Tahoma" w:cs="Tahoma"/>
        </w:rPr>
        <w:t xml:space="preserve">que </w:t>
      </w:r>
      <w:r w:rsidRPr="00B70008">
        <w:rPr>
          <w:rFonts w:ascii="Tahoma" w:hAnsi="Tahoma" w:cs="Tahoma"/>
        </w:rPr>
        <w:t xml:space="preserve">no se ha dado una respuesta de fondo, clara, concreta </w:t>
      </w:r>
      <w:r w:rsidR="00A47F17" w:rsidRPr="00B70008">
        <w:rPr>
          <w:rFonts w:ascii="Tahoma" w:hAnsi="Tahoma" w:cs="Tahoma"/>
        </w:rPr>
        <w:t>y</w:t>
      </w:r>
      <w:r w:rsidRPr="00B70008">
        <w:rPr>
          <w:rFonts w:ascii="Tahoma" w:hAnsi="Tahoma" w:cs="Tahoma"/>
        </w:rPr>
        <w:t xml:space="preserve"> congruente con lo solicitado. </w:t>
      </w:r>
    </w:p>
    <w:p w14:paraId="49060AEF" w14:textId="77777777" w:rsidR="00A47F17" w:rsidRPr="00B70008" w:rsidRDefault="00A47F17" w:rsidP="00AC5374">
      <w:pPr>
        <w:pStyle w:val="NormalWeb"/>
        <w:spacing w:before="0" w:beforeAutospacing="0" w:after="0" w:afterAutospacing="0" w:line="276" w:lineRule="auto"/>
        <w:ind w:firstLine="709"/>
        <w:contextualSpacing/>
        <w:jc w:val="both"/>
        <w:rPr>
          <w:rFonts w:ascii="Tahoma" w:hAnsi="Tahoma" w:cs="Tahoma"/>
        </w:rPr>
      </w:pPr>
    </w:p>
    <w:p w14:paraId="40A5CE25" w14:textId="0C5D5A54" w:rsidR="00884C94" w:rsidRPr="00B70008" w:rsidRDefault="003D2043" w:rsidP="00AC5374">
      <w:pPr>
        <w:pStyle w:val="Ttulo4"/>
        <w:numPr>
          <w:ilvl w:val="0"/>
          <w:numId w:val="1"/>
        </w:numPr>
        <w:spacing w:before="0" w:beforeAutospacing="0" w:afterAutospacing="0" w:line="276" w:lineRule="auto"/>
        <w:contextualSpacing/>
        <w:rPr>
          <w:rFonts w:ascii="Tahoma" w:eastAsia="Tahoma" w:hAnsi="Tahoma" w:cs="Tahoma"/>
          <w:szCs w:val="24"/>
        </w:rPr>
      </w:pPr>
      <w:r w:rsidRPr="00B70008">
        <w:rPr>
          <w:rFonts w:ascii="Tahoma" w:eastAsia="Tahoma" w:hAnsi="Tahoma" w:cs="Tahoma"/>
          <w:szCs w:val="24"/>
        </w:rPr>
        <w:t>Contestación de la demanda</w:t>
      </w:r>
    </w:p>
    <w:p w14:paraId="65762646" w14:textId="77777777" w:rsidR="00EB5CAB" w:rsidRDefault="00EB5CAB" w:rsidP="00EB5CAB">
      <w:pPr>
        <w:pStyle w:val="NormalWeb"/>
        <w:spacing w:before="0" w:beforeAutospacing="0" w:after="0" w:afterAutospacing="0" w:line="276" w:lineRule="auto"/>
        <w:ind w:left="1146"/>
        <w:contextualSpacing/>
        <w:jc w:val="both"/>
        <w:rPr>
          <w:rFonts w:ascii="Tahoma" w:hAnsi="Tahoma" w:cs="Tahoma"/>
        </w:rPr>
      </w:pPr>
    </w:p>
    <w:p w14:paraId="415115CD" w14:textId="02F28A12" w:rsidR="00884C94" w:rsidRPr="00B70008" w:rsidRDefault="003D2043" w:rsidP="00B70008">
      <w:pPr>
        <w:pStyle w:val="NormalWeb"/>
        <w:spacing w:line="276" w:lineRule="auto"/>
        <w:ind w:firstLine="709"/>
        <w:contextualSpacing/>
        <w:jc w:val="both"/>
        <w:rPr>
          <w:rFonts w:ascii="Tahoma" w:hAnsi="Tahoma" w:cs="Tahoma"/>
        </w:rPr>
      </w:pPr>
      <w:r w:rsidRPr="00B70008">
        <w:rPr>
          <w:rFonts w:ascii="Tahoma" w:eastAsia="Tahoma" w:hAnsi="Tahoma" w:cs="Tahoma"/>
        </w:rPr>
        <w:t xml:space="preserve">En respuesta a la acción constitucional Colpensiones, indicó que el actor </w:t>
      </w:r>
      <w:r w:rsidRPr="00B70008">
        <w:rPr>
          <w:rFonts w:ascii="Tahoma" w:hAnsi="Tahoma" w:cs="Tahoma"/>
        </w:rPr>
        <w:t xml:space="preserve">cuenta con </w:t>
      </w:r>
      <w:r w:rsidR="006B66E3" w:rsidRPr="00B70008">
        <w:rPr>
          <w:rFonts w:ascii="Tahoma" w:hAnsi="Tahoma" w:cs="Tahoma"/>
        </w:rPr>
        <w:t>calificación</w:t>
      </w:r>
      <w:r w:rsidRPr="00B70008">
        <w:rPr>
          <w:rFonts w:ascii="Tahoma" w:hAnsi="Tahoma" w:cs="Tahoma"/>
        </w:rPr>
        <w:t xml:space="preserve"> de </w:t>
      </w:r>
      <w:r w:rsidR="006B66E3" w:rsidRPr="00B70008">
        <w:rPr>
          <w:rFonts w:ascii="Tahoma" w:hAnsi="Tahoma" w:cs="Tahoma"/>
        </w:rPr>
        <w:t>pérdida</w:t>
      </w:r>
      <w:r w:rsidRPr="00B70008">
        <w:rPr>
          <w:rFonts w:ascii="Tahoma" w:hAnsi="Tahoma" w:cs="Tahoma"/>
        </w:rPr>
        <w:t xml:space="preserve"> de capacidad laboral </w:t>
      </w:r>
      <w:r w:rsidR="00A47F17" w:rsidRPr="00B70008">
        <w:rPr>
          <w:rFonts w:ascii="Tahoma" w:hAnsi="Tahoma" w:cs="Tahoma"/>
        </w:rPr>
        <w:t xml:space="preserve">emitida </w:t>
      </w:r>
      <w:r w:rsidRPr="00B70008">
        <w:rPr>
          <w:rFonts w:ascii="Tahoma" w:hAnsi="Tahoma" w:cs="Tahoma"/>
        </w:rPr>
        <w:t xml:space="preserve">por </w:t>
      </w:r>
      <w:r w:rsidR="00A47F17" w:rsidRPr="00B70008">
        <w:rPr>
          <w:rFonts w:ascii="Tahoma" w:hAnsi="Tahoma" w:cs="Tahoma"/>
        </w:rPr>
        <w:t>el Instituto de Seguros Sociales</w:t>
      </w:r>
      <w:r w:rsidRPr="00B70008">
        <w:rPr>
          <w:rFonts w:ascii="Tahoma" w:hAnsi="Tahoma" w:cs="Tahoma"/>
        </w:rPr>
        <w:t xml:space="preserve"> del 19 de mayo de 2006 con una pérdida de capacidad laboral del 68.10%, con fecha de </w:t>
      </w:r>
      <w:r w:rsidR="00EB5CAB" w:rsidRPr="00B70008">
        <w:rPr>
          <w:rFonts w:ascii="Tahoma" w:hAnsi="Tahoma" w:cs="Tahoma"/>
        </w:rPr>
        <w:t>estructuración</w:t>
      </w:r>
      <w:r w:rsidRPr="00B70008">
        <w:rPr>
          <w:rFonts w:ascii="Tahoma" w:hAnsi="Tahoma" w:cs="Tahoma"/>
        </w:rPr>
        <w:t xml:space="preserve"> </w:t>
      </w:r>
      <w:r w:rsidR="00A47F17" w:rsidRPr="00B70008">
        <w:rPr>
          <w:rFonts w:ascii="Tahoma" w:hAnsi="Tahoma" w:cs="Tahoma"/>
        </w:rPr>
        <w:t>d</w:t>
      </w:r>
      <w:r w:rsidRPr="00B70008">
        <w:rPr>
          <w:rFonts w:ascii="Tahoma" w:hAnsi="Tahoma" w:cs="Tahoma"/>
        </w:rPr>
        <w:t xml:space="preserve">el 21 de noviembre de 2004 y, que bajo radicado 2022_462435 del 17/01/2022 solicitó dar inicio al </w:t>
      </w:r>
      <w:r w:rsidR="006B66E3" w:rsidRPr="00B70008">
        <w:rPr>
          <w:rFonts w:ascii="Tahoma" w:hAnsi="Tahoma" w:cs="Tahoma"/>
        </w:rPr>
        <w:t>trámite</w:t>
      </w:r>
      <w:r w:rsidRPr="00B70008">
        <w:rPr>
          <w:rFonts w:ascii="Tahoma" w:hAnsi="Tahoma" w:cs="Tahoma"/>
        </w:rPr>
        <w:t xml:space="preserve"> de </w:t>
      </w:r>
      <w:r w:rsidR="006B66E3" w:rsidRPr="00B70008">
        <w:rPr>
          <w:rFonts w:ascii="Tahoma" w:hAnsi="Tahoma" w:cs="Tahoma"/>
        </w:rPr>
        <w:t>Calificación</w:t>
      </w:r>
      <w:r w:rsidRPr="00B70008">
        <w:rPr>
          <w:rFonts w:ascii="Tahoma" w:hAnsi="Tahoma" w:cs="Tahoma"/>
        </w:rPr>
        <w:t xml:space="preserve"> de </w:t>
      </w:r>
      <w:r w:rsidR="00A47F17" w:rsidRPr="00B70008">
        <w:rPr>
          <w:rFonts w:ascii="Tahoma" w:hAnsi="Tahoma" w:cs="Tahoma"/>
        </w:rPr>
        <w:t>pérdida</w:t>
      </w:r>
      <w:r w:rsidRPr="00B70008">
        <w:rPr>
          <w:rFonts w:ascii="Tahoma" w:hAnsi="Tahoma" w:cs="Tahoma"/>
        </w:rPr>
        <w:t xml:space="preserve"> de capacidad laboral/ Ocupacional, el cual fue rechazado bajo la causal: Cuenta con dictamen menor de tres </w:t>
      </w:r>
      <w:r w:rsidR="006B66E3" w:rsidRPr="00B70008">
        <w:rPr>
          <w:rFonts w:ascii="Tahoma" w:hAnsi="Tahoma" w:cs="Tahoma"/>
        </w:rPr>
        <w:t>años</w:t>
      </w:r>
      <w:r w:rsidRPr="00B70008">
        <w:rPr>
          <w:rFonts w:ascii="Tahoma" w:hAnsi="Tahoma" w:cs="Tahoma"/>
        </w:rPr>
        <w:t xml:space="preserve">, emitido por Colpensiones, Junta Regional o Nacional de Calificación de Invalidez con pérdida de capacidad laboral / ocupacional (PCL / PCO) mayor o igual al 50%. </w:t>
      </w:r>
    </w:p>
    <w:p w14:paraId="65B6EE9F" w14:textId="77777777" w:rsidR="00A47F17" w:rsidRPr="00AC5374" w:rsidRDefault="00A47F17" w:rsidP="00AC5374">
      <w:pPr>
        <w:pStyle w:val="NormalWeb"/>
        <w:spacing w:before="0" w:beforeAutospacing="0" w:after="0" w:afterAutospacing="0" w:line="276" w:lineRule="auto"/>
        <w:ind w:firstLine="709"/>
        <w:contextualSpacing/>
        <w:jc w:val="both"/>
        <w:rPr>
          <w:rFonts w:ascii="Tahoma" w:hAnsi="Tahoma" w:cs="Tahoma"/>
          <w:lang w:val="es-ES" w:eastAsia="es-ES"/>
        </w:rPr>
      </w:pPr>
    </w:p>
    <w:p w14:paraId="4E513C92" w14:textId="37962C02" w:rsidR="00F8589F" w:rsidRPr="00B70008" w:rsidRDefault="00F8589F" w:rsidP="00AC5374">
      <w:pPr>
        <w:pStyle w:val="Ttulo4"/>
        <w:numPr>
          <w:ilvl w:val="0"/>
          <w:numId w:val="1"/>
        </w:numPr>
        <w:spacing w:before="0" w:beforeAutospacing="0" w:afterAutospacing="0" w:line="276" w:lineRule="auto"/>
        <w:contextualSpacing/>
        <w:rPr>
          <w:rFonts w:ascii="Tahoma" w:eastAsia="Tahoma" w:hAnsi="Tahoma" w:cs="Tahoma"/>
          <w:szCs w:val="24"/>
        </w:rPr>
      </w:pPr>
      <w:r w:rsidRPr="00B70008">
        <w:rPr>
          <w:rFonts w:ascii="Tahoma" w:eastAsia="Tahoma" w:hAnsi="Tahoma" w:cs="Tahoma"/>
          <w:szCs w:val="24"/>
        </w:rPr>
        <w:t>Providencia impugnada</w:t>
      </w:r>
    </w:p>
    <w:p w14:paraId="2844CE9E" w14:textId="77777777" w:rsidR="00EB5CAB" w:rsidRPr="00AC5374" w:rsidRDefault="00EB5CAB" w:rsidP="00EB5CAB">
      <w:pPr>
        <w:pStyle w:val="NormalWeb"/>
        <w:spacing w:before="0" w:beforeAutospacing="0" w:after="0" w:afterAutospacing="0" w:line="276" w:lineRule="auto"/>
        <w:ind w:left="1146"/>
        <w:contextualSpacing/>
        <w:jc w:val="both"/>
        <w:rPr>
          <w:rFonts w:ascii="Tahoma" w:hAnsi="Tahoma" w:cs="Tahoma"/>
          <w:lang w:val="es-ES" w:eastAsia="es-ES"/>
        </w:rPr>
      </w:pPr>
    </w:p>
    <w:p w14:paraId="5C5FEFC3" w14:textId="01427154" w:rsidR="00F67CE7" w:rsidRPr="00B70008" w:rsidRDefault="0066375E" w:rsidP="00B70008">
      <w:pPr>
        <w:pStyle w:val="NormalWeb"/>
        <w:spacing w:line="276" w:lineRule="auto"/>
        <w:ind w:firstLine="709"/>
        <w:contextualSpacing/>
        <w:jc w:val="both"/>
        <w:rPr>
          <w:rFonts w:ascii="Tahoma" w:hAnsi="Tahoma" w:cs="Tahoma"/>
        </w:rPr>
      </w:pPr>
      <w:r w:rsidRPr="00B70008">
        <w:rPr>
          <w:rFonts w:ascii="Tahoma" w:hAnsi="Tahoma" w:cs="Tahoma"/>
          <w:lang w:val="es-ES" w:eastAsia="es-ES"/>
        </w:rPr>
        <w:t xml:space="preserve">En la sentencia primigenia la a-quo tuteló el derecho fundamental a la seguridad social del actor y ordenó a Colpensiones realizar los trámites </w:t>
      </w:r>
      <w:r w:rsidR="006B66E3" w:rsidRPr="00B70008">
        <w:rPr>
          <w:rFonts w:ascii="Tahoma" w:hAnsi="Tahoma" w:cs="Tahoma"/>
          <w:lang w:val="es-ES" w:eastAsia="es-ES"/>
        </w:rPr>
        <w:t xml:space="preserve">pertinentes </w:t>
      </w:r>
      <w:r w:rsidR="00551BAD" w:rsidRPr="00B70008">
        <w:rPr>
          <w:rFonts w:ascii="Tahoma" w:hAnsi="Tahoma" w:cs="Tahoma"/>
          <w:lang w:val="es-ES" w:eastAsia="es-ES"/>
        </w:rPr>
        <w:t>para que se</w:t>
      </w:r>
      <w:r w:rsidRPr="00B70008">
        <w:rPr>
          <w:rFonts w:ascii="Tahoma" w:hAnsi="Tahoma" w:cs="Tahoma"/>
          <w:lang w:val="es-ES" w:eastAsia="es-ES"/>
        </w:rPr>
        <w:t xml:space="preserve"> revisar</w:t>
      </w:r>
      <w:r w:rsidR="006B66E3" w:rsidRPr="00B70008">
        <w:rPr>
          <w:rFonts w:ascii="Tahoma" w:hAnsi="Tahoma" w:cs="Tahoma"/>
          <w:lang w:val="es-ES" w:eastAsia="es-ES"/>
        </w:rPr>
        <w:t>á</w:t>
      </w:r>
      <w:r w:rsidRPr="00B70008">
        <w:rPr>
          <w:rFonts w:ascii="Tahoma" w:hAnsi="Tahoma" w:cs="Tahoma"/>
          <w:lang w:val="es-ES" w:eastAsia="es-ES"/>
        </w:rPr>
        <w:t xml:space="preserve"> la calificación de </w:t>
      </w:r>
      <w:r w:rsidR="00EE4BCF" w:rsidRPr="00B70008">
        <w:rPr>
          <w:rFonts w:ascii="Tahoma" w:hAnsi="Tahoma" w:cs="Tahoma"/>
          <w:lang w:val="es-ES" w:eastAsia="es-ES"/>
        </w:rPr>
        <w:t xml:space="preserve">la </w:t>
      </w:r>
      <w:r w:rsidRPr="00B70008">
        <w:rPr>
          <w:rFonts w:ascii="Tahoma" w:hAnsi="Tahoma" w:cs="Tahoma"/>
          <w:lang w:val="es-ES" w:eastAsia="es-ES"/>
        </w:rPr>
        <w:t xml:space="preserve">pérdida de capacidad laboral del señor William Restrepo Zuluaga.  </w:t>
      </w:r>
    </w:p>
    <w:p w14:paraId="63CCF6C9" w14:textId="77777777" w:rsidR="00F67CE7" w:rsidRPr="00B70008" w:rsidRDefault="00F67CE7" w:rsidP="00B70008">
      <w:pPr>
        <w:pStyle w:val="NormalWeb"/>
        <w:spacing w:line="276" w:lineRule="auto"/>
        <w:ind w:firstLine="709"/>
        <w:contextualSpacing/>
        <w:jc w:val="both"/>
        <w:rPr>
          <w:rFonts w:ascii="Tahoma" w:hAnsi="Tahoma" w:cs="Tahoma"/>
        </w:rPr>
      </w:pPr>
    </w:p>
    <w:p w14:paraId="74C64BF1" w14:textId="5320B52B" w:rsidR="003D2043" w:rsidRPr="00B70008" w:rsidRDefault="0071569C" w:rsidP="00B70008">
      <w:pPr>
        <w:pStyle w:val="NormalWeb"/>
        <w:spacing w:line="276" w:lineRule="auto"/>
        <w:ind w:firstLine="709"/>
        <w:contextualSpacing/>
        <w:jc w:val="both"/>
        <w:rPr>
          <w:rFonts w:ascii="Tahoma" w:hAnsi="Tahoma" w:cs="Tahoma"/>
        </w:rPr>
      </w:pPr>
      <w:r w:rsidRPr="00B70008">
        <w:rPr>
          <w:rFonts w:ascii="Tahoma" w:hAnsi="Tahoma" w:cs="Tahoma"/>
        </w:rPr>
        <w:t>Para el efecto, sustentó que</w:t>
      </w:r>
      <w:r w:rsidR="00114F72" w:rsidRPr="00B70008">
        <w:rPr>
          <w:rFonts w:ascii="Tahoma" w:hAnsi="Tahoma" w:cs="Tahoma"/>
        </w:rPr>
        <w:t xml:space="preserve"> el actor fue calificado por el Instituto de Seguros Sociales</w:t>
      </w:r>
      <w:r w:rsidR="00773AFA">
        <w:rPr>
          <w:rFonts w:ascii="Tahoma" w:hAnsi="Tahoma" w:cs="Tahoma"/>
        </w:rPr>
        <w:t>,</w:t>
      </w:r>
      <w:r w:rsidR="00114F72" w:rsidRPr="00B70008">
        <w:rPr>
          <w:rFonts w:ascii="Tahoma" w:hAnsi="Tahoma" w:cs="Tahoma"/>
        </w:rPr>
        <w:t xml:space="preserve"> hoy Colpensiones, mediante el</w:t>
      </w:r>
      <w:r w:rsidR="00A0670E" w:rsidRPr="00B70008">
        <w:rPr>
          <w:rFonts w:ascii="Tahoma" w:hAnsi="Tahoma" w:cs="Tahoma"/>
        </w:rPr>
        <w:t xml:space="preserve"> dictamen del 19 de mayo de 2006</w:t>
      </w:r>
      <w:r w:rsidR="00114F72" w:rsidRPr="00B70008">
        <w:rPr>
          <w:rFonts w:ascii="Tahoma" w:hAnsi="Tahoma" w:cs="Tahoma"/>
        </w:rPr>
        <w:t>, en el cual, se le dictaminó una pérdida de capacidad del 68,10 % con fecha de estructuración del 21 de noviembre de 20</w:t>
      </w:r>
      <w:r w:rsidR="00476523" w:rsidRPr="00B70008">
        <w:rPr>
          <w:rFonts w:ascii="Tahoma" w:hAnsi="Tahoma" w:cs="Tahoma"/>
        </w:rPr>
        <w:t>0</w:t>
      </w:r>
      <w:r w:rsidR="00114F72" w:rsidRPr="00B70008">
        <w:rPr>
          <w:rFonts w:ascii="Tahoma" w:hAnsi="Tahoma" w:cs="Tahoma"/>
        </w:rPr>
        <w:t>4 y de origen un accidente</w:t>
      </w:r>
      <w:r w:rsidR="00207E25" w:rsidRPr="00B70008">
        <w:rPr>
          <w:rFonts w:ascii="Tahoma" w:hAnsi="Tahoma" w:cs="Tahoma"/>
        </w:rPr>
        <w:t xml:space="preserve"> de tránsito</w:t>
      </w:r>
      <w:r w:rsidR="00114F72" w:rsidRPr="00B70008">
        <w:rPr>
          <w:rFonts w:ascii="Tahoma" w:hAnsi="Tahoma" w:cs="Tahoma"/>
        </w:rPr>
        <w:t xml:space="preserve">. Sin embargo, </w:t>
      </w:r>
      <w:r w:rsidR="00F7721D" w:rsidRPr="00B70008">
        <w:rPr>
          <w:rFonts w:ascii="Tahoma" w:hAnsi="Tahoma" w:cs="Tahoma"/>
        </w:rPr>
        <w:t xml:space="preserve">el accionante </w:t>
      </w:r>
      <w:r w:rsidR="002A4E85" w:rsidRPr="00B70008">
        <w:rPr>
          <w:rFonts w:ascii="Tahoma" w:hAnsi="Tahoma" w:cs="Tahoma"/>
        </w:rPr>
        <w:t xml:space="preserve">no </w:t>
      </w:r>
      <w:r w:rsidR="00E34BDB" w:rsidRPr="00B70008">
        <w:rPr>
          <w:rFonts w:ascii="Tahoma" w:hAnsi="Tahoma" w:cs="Tahoma"/>
        </w:rPr>
        <w:t>es</w:t>
      </w:r>
      <w:r w:rsidR="002A4E85" w:rsidRPr="00B70008">
        <w:rPr>
          <w:rFonts w:ascii="Tahoma" w:hAnsi="Tahoma" w:cs="Tahoma"/>
        </w:rPr>
        <w:t xml:space="preserve"> pensionado porque </w:t>
      </w:r>
      <w:r w:rsidR="00F67CE7" w:rsidRPr="00B70008">
        <w:rPr>
          <w:rFonts w:ascii="Tahoma" w:hAnsi="Tahoma" w:cs="Tahoma"/>
        </w:rPr>
        <w:t>tenía</w:t>
      </w:r>
      <w:r w:rsidR="002A4E85" w:rsidRPr="00B70008">
        <w:rPr>
          <w:rFonts w:ascii="Tahoma" w:hAnsi="Tahoma" w:cs="Tahoma"/>
        </w:rPr>
        <w:t xml:space="preserve"> muy pocas semanas cotizadas.</w:t>
      </w:r>
    </w:p>
    <w:p w14:paraId="512ED5AC" w14:textId="77777777" w:rsidR="00F67CE7" w:rsidRPr="00B70008" w:rsidRDefault="00F67CE7" w:rsidP="00B70008">
      <w:pPr>
        <w:pStyle w:val="NormalWeb"/>
        <w:spacing w:line="276" w:lineRule="auto"/>
        <w:ind w:firstLine="709"/>
        <w:contextualSpacing/>
        <w:jc w:val="both"/>
        <w:rPr>
          <w:rFonts w:ascii="Tahoma" w:hAnsi="Tahoma" w:cs="Tahoma"/>
        </w:rPr>
      </w:pPr>
    </w:p>
    <w:p w14:paraId="6017DDDC" w14:textId="6348F741" w:rsidR="002A4E85" w:rsidRDefault="002A4E85" w:rsidP="00AC5374">
      <w:pPr>
        <w:pStyle w:val="NormalWeb"/>
        <w:spacing w:before="0" w:beforeAutospacing="0" w:after="0" w:afterAutospacing="0" w:line="276" w:lineRule="auto"/>
        <w:ind w:firstLine="709"/>
        <w:jc w:val="both"/>
        <w:rPr>
          <w:rFonts w:ascii="Tahoma" w:hAnsi="Tahoma" w:cs="Tahoma"/>
        </w:rPr>
      </w:pPr>
      <w:r w:rsidRPr="00B70008">
        <w:rPr>
          <w:rFonts w:ascii="Tahoma" w:hAnsi="Tahoma" w:cs="Tahoma"/>
        </w:rPr>
        <w:t xml:space="preserve">En ese sentido, indicó que a la fecha existen nuevas </w:t>
      </w:r>
      <w:r w:rsidR="00AC5374" w:rsidRPr="00B70008">
        <w:rPr>
          <w:rFonts w:ascii="Tahoma" w:hAnsi="Tahoma" w:cs="Tahoma"/>
        </w:rPr>
        <w:t>patologías que</w:t>
      </w:r>
      <w:r w:rsidRPr="00B70008">
        <w:rPr>
          <w:rFonts w:ascii="Tahoma" w:hAnsi="Tahoma" w:cs="Tahoma"/>
        </w:rPr>
        <w:t xml:space="preserve"> no fueron valoradas </w:t>
      </w:r>
      <w:r w:rsidR="000E348A" w:rsidRPr="00B70008">
        <w:rPr>
          <w:rFonts w:ascii="Tahoma" w:hAnsi="Tahoma" w:cs="Tahoma"/>
        </w:rPr>
        <w:t>en el dictamen</w:t>
      </w:r>
      <w:r w:rsidR="00F67CE7" w:rsidRPr="00B70008">
        <w:rPr>
          <w:rFonts w:ascii="Tahoma" w:hAnsi="Tahoma" w:cs="Tahoma"/>
        </w:rPr>
        <w:t xml:space="preserve"> de pérdida de capacidad laboral</w:t>
      </w:r>
      <w:r w:rsidR="000E348A" w:rsidRPr="00B70008">
        <w:rPr>
          <w:rFonts w:ascii="Tahoma" w:hAnsi="Tahoma" w:cs="Tahoma"/>
        </w:rPr>
        <w:t xml:space="preserve"> del año 2006</w:t>
      </w:r>
      <w:r w:rsidR="00F67CE7" w:rsidRPr="00B70008">
        <w:rPr>
          <w:rFonts w:ascii="Tahoma" w:hAnsi="Tahoma" w:cs="Tahoma"/>
        </w:rPr>
        <w:t xml:space="preserve"> y</w:t>
      </w:r>
      <w:r w:rsidR="000E348A" w:rsidRPr="00B70008">
        <w:rPr>
          <w:rFonts w:ascii="Tahoma" w:hAnsi="Tahoma" w:cs="Tahoma"/>
        </w:rPr>
        <w:t>,</w:t>
      </w:r>
      <w:r w:rsidR="00F67CE7" w:rsidRPr="00B70008">
        <w:rPr>
          <w:rFonts w:ascii="Tahoma" w:hAnsi="Tahoma" w:cs="Tahoma"/>
        </w:rPr>
        <w:t xml:space="preserve"> además, </w:t>
      </w:r>
      <w:r w:rsidR="00A96A48" w:rsidRPr="00B70008">
        <w:rPr>
          <w:rFonts w:ascii="Tahoma" w:hAnsi="Tahoma" w:cs="Tahoma"/>
        </w:rPr>
        <w:t xml:space="preserve">que </w:t>
      </w:r>
      <w:r w:rsidR="00F67CE7" w:rsidRPr="00B70008">
        <w:rPr>
          <w:rFonts w:ascii="Tahoma" w:hAnsi="Tahoma" w:cs="Tahoma"/>
        </w:rPr>
        <w:t>tal calificación es necesaria para que el actor pueda materializar su derecho a acceder a las pretensiones económicas que se derivan del sistema de seguridad social.</w:t>
      </w:r>
    </w:p>
    <w:p w14:paraId="677004B8" w14:textId="77777777" w:rsidR="00AC5374" w:rsidRPr="00B70008" w:rsidRDefault="00AC5374" w:rsidP="00AC5374">
      <w:pPr>
        <w:pStyle w:val="NormalWeb"/>
        <w:spacing w:before="0" w:beforeAutospacing="0" w:after="0" w:afterAutospacing="0" w:line="276" w:lineRule="auto"/>
        <w:ind w:firstLine="709"/>
        <w:jc w:val="both"/>
        <w:rPr>
          <w:rFonts w:ascii="Tahoma" w:hAnsi="Tahoma" w:cs="Tahoma"/>
        </w:rPr>
      </w:pPr>
    </w:p>
    <w:p w14:paraId="25619036" w14:textId="52B5BDAD" w:rsidR="00A96A48" w:rsidRPr="00B70008" w:rsidRDefault="00A96A48" w:rsidP="00B70008">
      <w:pPr>
        <w:pStyle w:val="NormalWeb"/>
        <w:spacing w:line="276" w:lineRule="auto"/>
        <w:ind w:firstLine="709"/>
        <w:contextualSpacing/>
        <w:jc w:val="both"/>
        <w:rPr>
          <w:rFonts w:ascii="Tahoma" w:hAnsi="Tahoma" w:cs="Tahoma"/>
        </w:rPr>
      </w:pPr>
      <w:r w:rsidRPr="00B70008">
        <w:rPr>
          <w:rFonts w:ascii="Tahoma" w:hAnsi="Tahoma" w:cs="Tahoma"/>
        </w:rPr>
        <w:lastRenderedPageBreak/>
        <w:t>Por otra parte, respecto del derecho fundamental de petición no obse</w:t>
      </w:r>
      <w:r w:rsidR="00B57AA3" w:rsidRPr="00B70008">
        <w:rPr>
          <w:rFonts w:ascii="Tahoma" w:hAnsi="Tahoma" w:cs="Tahoma"/>
        </w:rPr>
        <w:t xml:space="preserve">rvó vulneración por parte de Colpensiones, </w:t>
      </w:r>
      <w:r w:rsidR="00BF2179" w:rsidRPr="00B70008">
        <w:rPr>
          <w:rFonts w:ascii="Tahoma" w:hAnsi="Tahoma" w:cs="Tahoma"/>
        </w:rPr>
        <w:t>debido a que</w:t>
      </w:r>
      <w:r w:rsidR="00B57AA3" w:rsidRPr="00B70008">
        <w:rPr>
          <w:rFonts w:ascii="Tahoma" w:hAnsi="Tahoma" w:cs="Tahoma"/>
        </w:rPr>
        <w:t xml:space="preserve"> </w:t>
      </w:r>
      <w:r w:rsidR="00BF2179" w:rsidRPr="00B70008">
        <w:rPr>
          <w:rFonts w:ascii="Tahoma" w:hAnsi="Tahoma" w:cs="Tahoma"/>
        </w:rPr>
        <w:t xml:space="preserve">fue emitida </w:t>
      </w:r>
      <w:r w:rsidR="00B57AA3" w:rsidRPr="00B70008">
        <w:rPr>
          <w:rFonts w:ascii="Tahoma" w:hAnsi="Tahoma" w:cs="Tahoma"/>
        </w:rPr>
        <w:t xml:space="preserve">respuesta frente a lo pretendido por el </w:t>
      </w:r>
      <w:r w:rsidR="00F7721D" w:rsidRPr="00B70008">
        <w:rPr>
          <w:rFonts w:ascii="Tahoma" w:hAnsi="Tahoma" w:cs="Tahoma"/>
        </w:rPr>
        <w:t>peticionario.</w:t>
      </w:r>
    </w:p>
    <w:p w14:paraId="6FF3EB47" w14:textId="7B95F13C" w:rsidR="00884C94" w:rsidRPr="00B70008" w:rsidRDefault="00884C94" w:rsidP="00AC5374">
      <w:pPr>
        <w:pStyle w:val="NormalWeb"/>
        <w:spacing w:before="0" w:beforeAutospacing="0" w:after="0" w:afterAutospacing="0" w:line="276" w:lineRule="auto"/>
        <w:ind w:firstLine="709"/>
        <w:contextualSpacing/>
        <w:jc w:val="both"/>
        <w:rPr>
          <w:rFonts w:ascii="Tahoma" w:hAnsi="Tahoma" w:cs="Tahoma"/>
        </w:rPr>
      </w:pPr>
    </w:p>
    <w:p w14:paraId="3EE9E1D1" w14:textId="2A0223C7" w:rsidR="00884C94" w:rsidRPr="00B70008" w:rsidRDefault="00884C94" w:rsidP="00AC5374">
      <w:pPr>
        <w:pStyle w:val="Ttulo4"/>
        <w:numPr>
          <w:ilvl w:val="0"/>
          <w:numId w:val="1"/>
        </w:numPr>
        <w:tabs>
          <w:tab w:val="left" w:pos="426"/>
        </w:tabs>
        <w:spacing w:before="0" w:beforeAutospacing="0" w:afterAutospacing="0" w:line="276" w:lineRule="auto"/>
        <w:contextualSpacing/>
        <w:rPr>
          <w:rFonts w:ascii="Tahoma" w:hAnsi="Tahoma" w:cs="Tahoma"/>
          <w:szCs w:val="24"/>
        </w:rPr>
      </w:pPr>
      <w:r w:rsidRPr="00B70008">
        <w:rPr>
          <w:rFonts w:ascii="Tahoma" w:hAnsi="Tahoma" w:cs="Tahoma"/>
          <w:szCs w:val="24"/>
        </w:rPr>
        <w:t>Impugnación</w:t>
      </w:r>
    </w:p>
    <w:p w14:paraId="72B753A5" w14:textId="77777777" w:rsidR="00EB5CAB" w:rsidRPr="00AC5374" w:rsidRDefault="00EB5CAB" w:rsidP="00EB5CAB">
      <w:pPr>
        <w:pStyle w:val="NormalWeb"/>
        <w:spacing w:before="0" w:beforeAutospacing="0" w:after="0" w:afterAutospacing="0" w:line="276" w:lineRule="auto"/>
        <w:ind w:left="1146"/>
        <w:contextualSpacing/>
        <w:jc w:val="both"/>
        <w:rPr>
          <w:rFonts w:ascii="Tahoma" w:hAnsi="Tahoma" w:cs="Tahoma"/>
          <w:lang w:val="es-ES" w:eastAsia="es-ES"/>
        </w:rPr>
      </w:pPr>
    </w:p>
    <w:p w14:paraId="5E256479" w14:textId="4E1310C4" w:rsidR="00BD76E8" w:rsidRPr="00B70008" w:rsidRDefault="00D4296A" w:rsidP="00B70008">
      <w:pPr>
        <w:pStyle w:val="NormalWeb"/>
        <w:spacing w:line="276" w:lineRule="auto"/>
        <w:ind w:firstLine="709"/>
        <w:contextualSpacing/>
        <w:jc w:val="both"/>
        <w:rPr>
          <w:rFonts w:ascii="Tahoma" w:hAnsi="Tahoma" w:cs="Tahoma"/>
        </w:rPr>
      </w:pPr>
      <w:r w:rsidRPr="00B70008">
        <w:rPr>
          <w:rFonts w:ascii="Tahoma" w:hAnsi="Tahoma" w:cs="Tahoma"/>
        </w:rPr>
        <w:t xml:space="preserve">La Administradora Colombiana de Pensiones – Colpensiones impugnó la decisión manifestando que </w:t>
      </w:r>
      <w:r w:rsidR="00051C3F" w:rsidRPr="00B70008">
        <w:rPr>
          <w:rFonts w:ascii="Tahoma" w:hAnsi="Tahoma" w:cs="Tahoma"/>
        </w:rPr>
        <w:t xml:space="preserve">el señor William Restrepo Zuluaga ya cuenta con una </w:t>
      </w:r>
      <w:r w:rsidR="006D5594" w:rsidRPr="00B70008">
        <w:rPr>
          <w:rFonts w:ascii="Tahoma" w:hAnsi="Tahoma" w:cs="Tahoma"/>
        </w:rPr>
        <w:t xml:space="preserve">calificación de </w:t>
      </w:r>
      <w:r w:rsidR="00051C3F" w:rsidRPr="00B70008">
        <w:rPr>
          <w:rFonts w:ascii="Tahoma" w:hAnsi="Tahoma" w:cs="Tahoma"/>
        </w:rPr>
        <w:t xml:space="preserve">pérdida de capacidad laboral emitida </w:t>
      </w:r>
      <w:r w:rsidR="00BD76E8" w:rsidRPr="00B70008">
        <w:rPr>
          <w:rFonts w:ascii="Tahoma" w:hAnsi="Tahoma" w:cs="Tahoma"/>
        </w:rPr>
        <w:t>por el Instituto de Seguros Sociales</w:t>
      </w:r>
      <w:r w:rsidR="00C60D88" w:rsidRPr="00B70008">
        <w:rPr>
          <w:rFonts w:ascii="Tahoma" w:hAnsi="Tahoma" w:cs="Tahoma"/>
        </w:rPr>
        <w:t xml:space="preserve"> </w:t>
      </w:r>
      <w:r w:rsidR="00BD76E8" w:rsidRPr="00B70008">
        <w:rPr>
          <w:rFonts w:ascii="Tahoma" w:hAnsi="Tahoma" w:cs="Tahoma"/>
        </w:rPr>
        <w:t>el 19 de mayo de 2006.</w:t>
      </w:r>
    </w:p>
    <w:p w14:paraId="3056FCDC" w14:textId="77777777" w:rsidR="00BD76E8" w:rsidRPr="00B70008" w:rsidRDefault="00BD76E8" w:rsidP="00B70008">
      <w:pPr>
        <w:pStyle w:val="NormalWeb"/>
        <w:spacing w:line="276" w:lineRule="auto"/>
        <w:ind w:firstLine="709"/>
        <w:contextualSpacing/>
        <w:jc w:val="both"/>
        <w:rPr>
          <w:rFonts w:ascii="Tahoma" w:hAnsi="Tahoma" w:cs="Tahoma"/>
        </w:rPr>
      </w:pPr>
    </w:p>
    <w:p w14:paraId="623C2042" w14:textId="649DC2EB" w:rsidR="006D5594" w:rsidRPr="00B70008" w:rsidRDefault="006D5594" w:rsidP="00B70008">
      <w:pPr>
        <w:pStyle w:val="NormalWeb"/>
        <w:spacing w:line="276" w:lineRule="auto"/>
        <w:ind w:firstLine="709"/>
        <w:contextualSpacing/>
        <w:jc w:val="both"/>
        <w:rPr>
          <w:rFonts w:ascii="Tahoma" w:hAnsi="Tahoma" w:cs="Tahoma"/>
        </w:rPr>
      </w:pPr>
      <w:r w:rsidRPr="00B70008">
        <w:rPr>
          <w:rFonts w:ascii="Tahoma" w:hAnsi="Tahoma" w:cs="Tahoma"/>
        </w:rPr>
        <w:t>En ese orden de ideas, señala qu</w:t>
      </w:r>
      <w:r w:rsidR="00BC04A8" w:rsidRPr="00B70008">
        <w:rPr>
          <w:rFonts w:ascii="Tahoma" w:hAnsi="Tahoma" w:cs="Tahoma"/>
        </w:rPr>
        <w:t xml:space="preserve">e la acción constitucional no es el mecanismo para </w:t>
      </w:r>
      <w:r w:rsidR="00BD76E8" w:rsidRPr="00B70008">
        <w:rPr>
          <w:rFonts w:ascii="Tahoma" w:hAnsi="Tahoma" w:cs="Tahoma"/>
        </w:rPr>
        <w:t>solicitar</w:t>
      </w:r>
      <w:r w:rsidR="00BC04A8" w:rsidRPr="00B70008">
        <w:rPr>
          <w:rFonts w:ascii="Tahoma" w:hAnsi="Tahoma" w:cs="Tahoma"/>
        </w:rPr>
        <w:t xml:space="preserve"> una nueva calificación de p</w:t>
      </w:r>
      <w:r w:rsidR="00B47BAD" w:rsidRPr="00B70008">
        <w:rPr>
          <w:rFonts w:ascii="Tahoma" w:hAnsi="Tahoma" w:cs="Tahoma"/>
        </w:rPr>
        <w:t>é</w:t>
      </w:r>
      <w:r w:rsidR="00BC04A8" w:rsidRPr="00B70008">
        <w:rPr>
          <w:rFonts w:ascii="Tahoma" w:hAnsi="Tahoma" w:cs="Tahoma"/>
        </w:rPr>
        <w:t xml:space="preserve">rdida de la capacidad laboral, </w:t>
      </w:r>
      <w:r w:rsidR="00575B8B" w:rsidRPr="00B70008">
        <w:rPr>
          <w:rFonts w:ascii="Tahoma" w:hAnsi="Tahoma" w:cs="Tahoma"/>
        </w:rPr>
        <w:t xml:space="preserve">ya que hay un </w:t>
      </w:r>
      <w:r w:rsidR="00BC04A8" w:rsidRPr="00B70008">
        <w:rPr>
          <w:rFonts w:ascii="Tahoma" w:hAnsi="Tahoma" w:cs="Tahoma"/>
        </w:rPr>
        <w:t>procedimiento</w:t>
      </w:r>
      <w:r w:rsidR="00575B8B" w:rsidRPr="00B70008">
        <w:rPr>
          <w:rFonts w:ascii="Tahoma" w:hAnsi="Tahoma" w:cs="Tahoma"/>
        </w:rPr>
        <w:t xml:space="preserve"> </w:t>
      </w:r>
      <w:r w:rsidR="00BC04A8" w:rsidRPr="00B70008">
        <w:rPr>
          <w:rFonts w:ascii="Tahoma" w:hAnsi="Tahoma" w:cs="Tahoma"/>
        </w:rPr>
        <w:t>pertinente e idóneo</w:t>
      </w:r>
      <w:r w:rsidR="00575B8B" w:rsidRPr="00B70008">
        <w:rPr>
          <w:rFonts w:ascii="Tahoma" w:hAnsi="Tahoma" w:cs="Tahoma"/>
        </w:rPr>
        <w:t xml:space="preserve"> </w:t>
      </w:r>
      <w:r w:rsidR="00BC04A8" w:rsidRPr="00B70008">
        <w:rPr>
          <w:rFonts w:ascii="Tahoma" w:hAnsi="Tahoma" w:cs="Tahoma"/>
        </w:rPr>
        <w:t xml:space="preserve">para </w:t>
      </w:r>
      <w:r w:rsidR="00575B8B" w:rsidRPr="00B70008">
        <w:rPr>
          <w:rFonts w:ascii="Tahoma" w:hAnsi="Tahoma" w:cs="Tahoma"/>
        </w:rPr>
        <w:t>da</w:t>
      </w:r>
      <w:r w:rsidR="00D03FFC" w:rsidRPr="00B70008">
        <w:rPr>
          <w:rFonts w:ascii="Tahoma" w:hAnsi="Tahoma" w:cs="Tahoma"/>
        </w:rPr>
        <w:t>r</w:t>
      </w:r>
      <w:r w:rsidR="00575B8B" w:rsidRPr="00B70008">
        <w:rPr>
          <w:rFonts w:ascii="Tahoma" w:hAnsi="Tahoma" w:cs="Tahoma"/>
        </w:rPr>
        <w:t xml:space="preserve"> solución al</w:t>
      </w:r>
      <w:r w:rsidR="00B47BAD" w:rsidRPr="00B70008">
        <w:rPr>
          <w:rFonts w:ascii="Tahoma" w:hAnsi="Tahoma" w:cs="Tahoma"/>
        </w:rPr>
        <w:t xml:space="preserve"> caso</w:t>
      </w:r>
      <w:r w:rsidR="00575B8B" w:rsidRPr="00B70008">
        <w:rPr>
          <w:rFonts w:ascii="Tahoma" w:hAnsi="Tahoma" w:cs="Tahoma"/>
        </w:rPr>
        <w:t xml:space="preserve"> y no ha sido agotado.</w:t>
      </w:r>
    </w:p>
    <w:p w14:paraId="2173AB90" w14:textId="6D897878" w:rsidR="00B47BAD" w:rsidRPr="00B70008" w:rsidRDefault="00B47BAD" w:rsidP="00B70008">
      <w:pPr>
        <w:pStyle w:val="NormalWeb"/>
        <w:spacing w:line="276" w:lineRule="auto"/>
        <w:ind w:firstLine="709"/>
        <w:contextualSpacing/>
        <w:jc w:val="both"/>
        <w:rPr>
          <w:rFonts w:ascii="Tahoma" w:hAnsi="Tahoma" w:cs="Tahoma"/>
        </w:rPr>
      </w:pPr>
    </w:p>
    <w:p w14:paraId="4DDF8689" w14:textId="1F922D19" w:rsidR="00B47BAD" w:rsidRPr="00B70008" w:rsidRDefault="00B47BAD" w:rsidP="004F1F22">
      <w:pPr>
        <w:pStyle w:val="NormalWeb"/>
        <w:spacing w:before="0" w:beforeAutospacing="0" w:after="0" w:afterAutospacing="0" w:line="276" w:lineRule="auto"/>
        <w:ind w:firstLine="709"/>
        <w:contextualSpacing/>
        <w:jc w:val="both"/>
        <w:rPr>
          <w:rFonts w:ascii="Tahoma" w:hAnsi="Tahoma" w:cs="Tahoma"/>
        </w:rPr>
      </w:pPr>
      <w:r w:rsidRPr="00B70008">
        <w:rPr>
          <w:rFonts w:ascii="Tahoma" w:hAnsi="Tahoma" w:cs="Tahoma"/>
        </w:rPr>
        <w:t xml:space="preserve">Por último, solicita que se declare </w:t>
      </w:r>
      <w:r w:rsidR="007456B5" w:rsidRPr="00B70008">
        <w:rPr>
          <w:rFonts w:ascii="Tahoma" w:hAnsi="Tahoma" w:cs="Tahoma"/>
        </w:rPr>
        <w:t>la improcedencia de la acción de tutela, y que en consecuencia se ordene el archivo del presente trámite de tutela.</w:t>
      </w:r>
    </w:p>
    <w:p w14:paraId="32D917CA" w14:textId="77777777" w:rsidR="006930F7" w:rsidRPr="00B93B5A" w:rsidRDefault="006930F7" w:rsidP="00B93B5A">
      <w:pPr>
        <w:spacing w:line="276" w:lineRule="auto"/>
        <w:rPr>
          <w:rFonts w:ascii="Tahoma" w:eastAsia="Tahoma" w:hAnsi="Tahoma" w:cs="Tahoma"/>
        </w:rPr>
      </w:pPr>
    </w:p>
    <w:p w14:paraId="00D004ED" w14:textId="53B5EC85" w:rsidR="00D03FFC" w:rsidRPr="00B70008" w:rsidRDefault="00D03FFC" w:rsidP="00B93B5A">
      <w:pPr>
        <w:pStyle w:val="Ttulo4"/>
        <w:numPr>
          <w:ilvl w:val="0"/>
          <w:numId w:val="6"/>
        </w:numPr>
        <w:tabs>
          <w:tab w:val="left" w:pos="426"/>
        </w:tabs>
        <w:spacing w:before="0" w:beforeAutospacing="0" w:afterAutospacing="0" w:line="276" w:lineRule="auto"/>
        <w:ind w:left="1146"/>
        <w:contextualSpacing/>
        <w:rPr>
          <w:rFonts w:ascii="Tahoma" w:eastAsia="Tahoma" w:hAnsi="Tahoma" w:cs="Tahoma"/>
          <w:color w:val="000000"/>
          <w:szCs w:val="24"/>
        </w:rPr>
      </w:pPr>
      <w:r w:rsidRPr="00B70008">
        <w:rPr>
          <w:rFonts w:ascii="Tahoma" w:eastAsia="Tahoma" w:hAnsi="Tahoma" w:cs="Tahoma"/>
          <w:color w:val="000000"/>
          <w:szCs w:val="24"/>
        </w:rPr>
        <w:t>CONSIDERACIONES</w:t>
      </w:r>
    </w:p>
    <w:p w14:paraId="053F9910" w14:textId="77777777" w:rsidR="004C580E" w:rsidRPr="00B70008" w:rsidRDefault="004C580E" w:rsidP="00B93B5A">
      <w:pPr>
        <w:spacing w:line="276" w:lineRule="auto"/>
        <w:rPr>
          <w:rFonts w:ascii="Tahoma" w:eastAsia="Tahoma" w:hAnsi="Tahoma" w:cs="Tahoma"/>
        </w:rPr>
      </w:pPr>
    </w:p>
    <w:p w14:paraId="47599AB7" w14:textId="77777777" w:rsidR="00D03FFC" w:rsidRPr="00B70008" w:rsidRDefault="00D03FFC" w:rsidP="00B93B5A">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B70008">
        <w:rPr>
          <w:rFonts w:ascii="Tahoma" w:eastAsia="Tahoma" w:hAnsi="Tahoma" w:cs="Tahoma"/>
          <w:b/>
          <w:color w:val="000000"/>
        </w:rPr>
        <w:t xml:space="preserve"> Problema jurídico por resolver</w:t>
      </w:r>
    </w:p>
    <w:p w14:paraId="7E10DAE2" w14:textId="77777777" w:rsidR="00EB5CAB" w:rsidRPr="00AC5374" w:rsidRDefault="00EB5CAB" w:rsidP="00EB5CAB">
      <w:pPr>
        <w:pStyle w:val="NormalWeb"/>
        <w:spacing w:before="0" w:beforeAutospacing="0" w:after="0" w:afterAutospacing="0" w:line="276" w:lineRule="auto"/>
        <w:ind w:left="450"/>
        <w:contextualSpacing/>
        <w:jc w:val="both"/>
        <w:rPr>
          <w:rFonts w:ascii="Tahoma" w:hAnsi="Tahoma" w:cs="Tahoma"/>
          <w:lang w:val="es-ES" w:eastAsia="es-ES"/>
        </w:rPr>
      </w:pPr>
    </w:p>
    <w:p w14:paraId="46D45E17" w14:textId="540CA02B" w:rsidR="00040D0D" w:rsidRPr="00B70008" w:rsidRDefault="00D03FFC" w:rsidP="00B70008">
      <w:pPr>
        <w:pStyle w:val="NormalWeb"/>
        <w:spacing w:line="276" w:lineRule="auto"/>
        <w:ind w:firstLine="851"/>
        <w:contextualSpacing/>
        <w:jc w:val="both"/>
        <w:rPr>
          <w:rFonts w:ascii="Tahoma" w:hAnsi="Tahoma" w:cs="Tahoma"/>
        </w:rPr>
      </w:pPr>
      <w:r w:rsidRPr="00B70008">
        <w:rPr>
          <w:rFonts w:ascii="Tahoma" w:hAnsi="Tahoma" w:cs="Tahoma"/>
          <w:bCs/>
          <w:lang w:val="es-ES"/>
        </w:rPr>
        <w:t>Determinar si en el presente caso</w:t>
      </w:r>
      <w:r w:rsidR="007028A7" w:rsidRPr="00B70008">
        <w:rPr>
          <w:rFonts w:ascii="Tahoma" w:hAnsi="Tahoma" w:cs="Tahoma"/>
          <w:bCs/>
          <w:lang w:val="es-ES"/>
        </w:rPr>
        <w:t xml:space="preserve"> l</w:t>
      </w:r>
      <w:r w:rsidRPr="00B70008">
        <w:rPr>
          <w:rFonts w:ascii="Tahoma" w:hAnsi="Tahoma" w:cs="Tahoma"/>
        </w:rPr>
        <w:t xml:space="preserve">a Administradora Colombiana de Pensiones – Colpensiones </w:t>
      </w:r>
      <w:r w:rsidRPr="00B70008">
        <w:rPr>
          <w:rFonts w:ascii="Tahoma" w:hAnsi="Tahoma" w:cs="Tahoma"/>
          <w:bCs/>
          <w:lang w:val="es-ES"/>
        </w:rPr>
        <w:t>vulneró los derechos fundamentales</w:t>
      </w:r>
      <w:r w:rsidRPr="00B70008">
        <w:rPr>
          <w:rFonts w:ascii="Tahoma" w:hAnsi="Tahoma" w:cs="Tahoma"/>
          <w:b/>
          <w:lang w:val="es-ES"/>
        </w:rPr>
        <w:t xml:space="preserve"> </w:t>
      </w:r>
      <w:r w:rsidR="007028A7" w:rsidRPr="00B70008">
        <w:rPr>
          <w:rFonts w:ascii="Tahoma" w:hAnsi="Tahoma" w:cs="Tahoma"/>
        </w:rPr>
        <w:t xml:space="preserve">al debido proceso, </w:t>
      </w:r>
      <w:r w:rsidRPr="00B70008">
        <w:rPr>
          <w:rFonts w:ascii="Tahoma" w:hAnsi="Tahoma" w:cs="Tahoma"/>
          <w:bCs/>
        </w:rPr>
        <w:t xml:space="preserve">derecho de petición, seguridad social en pensiones y a </w:t>
      </w:r>
      <w:r w:rsidR="00D364E5" w:rsidRPr="00B70008">
        <w:rPr>
          <w:rFonts w:ascii="Tahoma" w:hAnsi="Tahoma" w:cs="Tahoma"/>
          <w:bCs/>
        </w:rPr>
        <w:t>la calificación</w:t>
      </w:r>
      <w:r w:rsidRPr="00B70008">
        <w:rPr>
          <w:rFonts w:ascii="Tahoma" w:hAnsi="Tahoma" w:cs="Tahoma"/>
          <w:bCs/>
        </w:rPr>
        <w:t xml:space="preserve"> de P.C.L.</w:t>
      </w:r>
      <w:r w:rsidRPr="00B70008">
        <w:rPr>
          <w:rFonts w:ascii="Tahoma" w:hAnsi="Tahoma" w:cs="Tahoma"/>
        </w:rPr>
        <w:t xml:space="preserve"> del señor </w:t>
      </w:r>
      <w:r w:rsidRPr="00B70008">
        <w:rPr>
          <w:rFonts w:ascii="Tahoma" w:hAnsi="Tahoma" w:cs="Tahoma"/>
          <w:lang w:val="es-ES" w:eastAsia="es-ES"/>
        </w:rPr>
        <w:t>William Restrepo Zuluaga</w:t>
      </w:r>
      <w:r w:rsidR="00F71BFB" w:rsidRPr="00B70008">
        <w:rPr>
          <w:rFonts w:ascii="Tahoma" w:hAnsi="Tahoma" w:cs="Tahoma"/>
          <w:lang w:val="es-ES" w:eastAsia="es-ES"/>
        </w:rPr>
        <w:t>,</w:t>
      </w:r>
      <w:r w:rsidRPr="00B70008">
        <w:rPr>
          <w:rFonts w:ascii="Tahoma" w:hAnsi="Tahoma" w:cs="Tahoma"/>
          <w:lang w:val="es-ES" w:eastAsia="es-ES"/>
        </w:rPr>
        <w:t xml:space="preserve"> al </w:t>
      </w:r>
      <w:r w:rsidR="00F71BFB" w:rsidRPr="00B70008">
        <w:rPr>
          <w:rFonts w:ascii="Tahoma" w:hAnsi="Tahoma" w:cs="Tahoma"/>
          <w:lang w:val="es-ES" w:eastAsia="es-ES"/>
        </w:rPr>
        <w:t xml:space="preserve">negar </w:t>
      </w:r>
      <w:r w:rsidR="00F71BFB" w:rsidRPr="00B70008">
        <w:rPr>
          <w:rFonts w:ascii="Tahoma" w:hAnsi="Tahoma" w:cs="Tahoma"/>
        </w:rPr>
        <w:t>su solicitud de</w:t>
      </w:r>
      <w:r w:rsidR="007028A7" w:rsidRPr="00B70008">
        <w:rPr>
          <w:rFonts w:ascii="Tahoma" w:hAnsi="Tahoma" w:cs="Tahoma"/>
        </w:rPr>
        <w:t xml:space="preserve"> </w:t>
      </w:r>
      <w:r w:rsidR="00F71BFB" w:rsidRPr="00B70008">
        <w:rPr>
          <w:rFonts w:ascii="Tahoma" w:hAnsi="Tahoma" w:cs="Tahoma"/>
        </w:rPr>
        <w:t>una nueva</w:t>
      </w:r>
      <w:r w:rsidR="007028A7" w:rsidRPr="00B70008">
        <w:rPr>
          <w:rFonts w:ascii="Tahoma" w:hAnsi="Tahoma" w:cs="Tahoma"/>
        </w:rPr>
        <w:t xml:space="preserve"> calificación de pérdida de capacidad laboral bajo el argumento de que ya cuenta con un dictamen que se encuentra en firme. </w:t>
      </w:r>
    </w:p>
    <w:p w14:paraId="7BB05984" w14:textId="77777777" w:rsidR="00040D0D" w:rsidRPr="00B70008" w:rsidRDefault="00040D0D" w:rsidP="00B70008">
      <w:pPr>
        <w:pStyle w:val="NormalWeb"/>
        <w:spacing w:line="276" w:lineRule="auto"/>
        <w:ind w:firstLine="851"/>
        <w:contextualSpacing/>
        <w:jc w:val="both"/>
        <w:rPr>
          <w:rFonts w:ascii="Tahoma" w:hAnsi="Tahoma" w:cs="Tahoma"/>
        </w:rPr>
      </w:pPr>
    </w:p>
    <w:p w14:paraId="0F041490" w14:textId="48373E00" w:rsidR="00460F2C" w:rsidRPr="00B70008" w:rsidRDefault="007028A7" w:rsidP="00B70008">
      <w:pPr>
        <w:pStyle w:val="NormalWeb"/>
        <w:spacing w:line="276" w:lineRule="auto"/>
        <w:ind w:firstLine="851"/>
        <w:contextualSpacing/>
        <w:jc w:val="both"/>
        <w:rPr>
          <w:rFonts w:ascii="Tahoma" w:eastAsia="Tahoma" w:hAnsi="Tahoma" w:cs="Tahoma"/>
          <w:color w:val="000000"/>
        </w:rPr>
      </w:pPr>
      <w:r w:rsidRPr="00B70008">
        <w:rPr>
          <w:rFonts w:ascii="Tahoma" w:eastAsia="Tahoma" w:hAnsi="Tahoma" w:cs="Tahoma"/>
          <w:color w:val="000000"/>
        </w:rPr>
        <w:t>Para resolver este problema jurídico, se analizarán los siguientes puntos: i) Legitimación en la causa, ii) inmediatez, iii) subsidiariedad, iv)</w:t>
      </w:r>
      <w:r w:rsidRPr="00B70008">
        <w:rPr>
          <w:rFonts w:ascii="Tahoma" w:eastAsia="Tahoma" w:hAnsi="Tahoma" w:cs="Tahoma"/>
          <w:color w:val="000000"/>
          <w:highlight w:val="white"/>
        </w:rPr>
        <w:t xml:space="preserve"> </w:t>
      </w:r>
      <w:r w:rsidRPr="00B70008">
        <w:rPr>
          <w:rFonts w:ascii="Tahoma" w:hAnsi="Tahoma" w:cs="Tahoma"/>
          <w:lang w:val="es-ES"/>
        </w:rPr>
        <w:t xml:space="preserve">procedencia de la acción de tutela </w:t>
      </w:r>
      <w:r w:rsidRPr="00B70008">
        <w:rPr>
          <w:rFonts w:ascii="Tahoma" w:hAnsi="Tahoma" w:cs="Tahoma"/>
          <w:spacing w:val="-6"/>
        </w:rPr>
        <w:t xml:space="preserve">frente a </w:t>
      </w:r>
      <w:r w:rsidRPr="00B70008">
        <w:rPr>
          <w:rFonts w:ascii="Tahoma" w:hAnsi="Tahoma" w:cs="Tahoma"/>
          <w:color w:val="000000" w:themeColor="text1"/>
          <w:spacing w:val="-6"/>
        </w:rPr>
        <w:t>calificación de pérdida de la capacidad laboral (PCL)</w:t>
      </w:r>
      <w:r w:rsidRPr="00B70008">
        <w:rPr>
          <w:rFonts w:ascii="Tahoma" w:eastAsia="Tahoma" w:hAnsi="Tahoma" w:cs="Tahoma"/>
          <w:color w:val="000000" w:themeColor="text1"/>
          <w:highlight w:val="white"/>
        </w:rPr>
        <w:t>,</w:t>
      </w:r>
      <w:r w:rsidRPr="00B70008">
        <w:rPr>
          <w:rFonts w:ascii="Tahoma" w:eastAsia="Tahoma" w:hAnsi="Tahoma" w:cs="Tahoma"/>
          <w:color w:val="000000" w:themeColor="text1"/>
        </w:rPr>
        <w:t xml:space="preserve"> v)</w:t>
      </w:r>
      <w:r w:rsidR="005B4B46" w:rsidRPr="00B70008">
        <w:rPr>
          <w:rFonts w:ascii="Tahoma" w:hAnsi="Tahoma" w:cs="Tahoma"/>
          <w:color w:val="000000" w:themeColor="text1"/>
          <w:shd w:val="clear" w:color="auto" w:fill="FFFFFF"/>
          <w:lang w:eastAsia="en-US"/>
        </w:rPr>
        <w:t xml:space="preserve"> </w:t>
      </w:r>
      <w:r w:rsidR="00460F2C" w:rsidRPr="00B70008">
        <w:rPr>
          <w:rFonts w:ascii="Tahoma" w:hAnsi="Tahoma" w:cs="Tahoma"/>
          <w:color w:val="000000" w:themeColor="text1"/>
          <w:shd w:val="clear" w:color="auto" w:fill="FFFFFF"/>
          <w:lang w:eastAsia="en-US"/>
        </w:rPr>
        <w:t xml:space="preserve">derecho a la seguridad social, vi) </w:t>
      </w:r>
      <w:r w:rsidR="005B4B46" w:rsidRPr="00B70008">
        <w:rPr>
          <w:rFonts w:ascii="Tahoma" w:hAnsi="Tahoma" w:cs="Tahoma"/>
          <w:color w:val="000000" w:themeColor="text1"/>
          <w:shd w:val="clear" w:color="auto" w:fill="FFFFFF"/>
          <w:lang w:eastAsia="en-US"/>
        </w:rPr>
        <w:t xml:space="preserve">sujetos de especial protección </w:t>
      </w:r>
      <w:r w:rsidR="00460F2C" w:rsidRPr="00B70008">
        <w:rPr>
          <w:rFonts w:ascii="Tahoma" w:hAnsi="Tahoma" w:cs="Tahoma"/>
          <w:color w:val="000000" w:themeColor="text1"/>
          <w:shd w:val="clear" w:color="auto" w:fill="FFFFFF"/>
          <w:lang w:eastAsia="en-US"/>
        </w:rPr>
        <w:t>constitucional</w:t>
      </w:r>
      <w:r w:rsidR="005B4B46" w:rsidRPr="00B70008">
        <w:rPr>
          <w:rFonts w:ascii="Tahoma" w:hAnsi="Tahoma" w:cs="Tahoma"/>
          <w:color w:val="000000" w:themeColor="text1"/>
          <w:shd w:val="clear" w:color="auto" w:fill="FFFFFF"/>
          <w:lang w:eastAsia="en-US"/>
        </w:rPr>
        <w:t>, vi</w:t>
      </w:r>
      <w:r w:rsidR="00460F2C" w:rsidRPr="00B70008">
        <w:rPr>
          <w:rFonts w:ascii="Tahoma" w:hAnsi="Tahoma" w:cs="Tahoma"/>
          <w:color w:val="000000" w:themeColor="text1"/>
          <w:shd w:val="clear" w:color="auto" w:fill="FFFFFF"/>
          <w:lang w:eastAsia="en-US"/>
        </w:rPr>
        <w:t>i</w:t>
      </w:r>
      <w:r w:rsidR="005B4B46" w:rsidRPr="00B70008">
        <w:rPr>
          <w:rFonts w:ascii="Tahoma" w:hAnsi="Tahoma" w:cs="Tahoma"/>
          <w:color w:val="000000" w:themeColor="text1"/>
          <w:shd w:val="clear" w:color="auto" w:fill="FFFFFF"/>
          <w:lang w:eastAsia="en-US"/>
        </w:rPr>
        <w:t>)</w:t>
      </w:r>
      <w:r w:rsidRPr="00B70008">
        <w:rPr>
          <w:rFonts w:ascii="Tahoma" w:eastAsia="Tahoma" w:hAnsi="Tahoma" w:cs="Tahoma"/>
          <w:color w:val="000000" w:themeColor="text1"/>
        </w:rPr>
        <w:t xml:space="preserve"> </w:t>
      </w:r>
      <w:r w:rsidR="00D364E5" w:rsidRPr="00B70008">
        <w:rPr>
          <w:rFonts w:ascii="Tahoma" w:eastAsia="Arial" w:hAnsi="Tahoma" w:cs="Tahoma"/>
          <w:color w:val="000000" w:themeColor="text1"/>
          <w:lang w:val="es-ES"/>
        </w:rPr>
        <w:t>trámite de la calificación de la pérdida de capacidad laboral</w:t>
      </w:r>
      <w:r w:rsidRPr="00B70008">
        <w:rPr>
          <w:rFonts w:ascii="Tahoma" w:eastAsia="Tahoma" w:hAnsi="Tahoma" w:cs="Tahoma"/>
          <w:color w:val="000000" w:themeColor="text1"/>
        </w:rPr>
        <w:t xml:space="preserve">, </w:t>
      </w:r>
      <w:proofErr w:type="spellStart"/>
      <w:r w:rsidRPr="00B70008">
        <w:rPr>
          <w:rFonts w:ascii="Tahoma" w:eastAsia="Tahoma" w:hAnsi="Tahoma" w:cs="Tahoma"/>
          <w:color w:val="000000" w:themeColor="text1"/>
        </w:rPr>
        <w:t>v</w:t>
      </w:r>
      <w:r w:rsidR="005B4B46" w:rsidRPr="00B70008">
        <w:rPr>
          <w:rFonts w:ascii="Tahoma" w:eastAsia="Tahoma" w:hAnsi="Tahoma" w:cs="Tahoma"/>
          <w:color w:val="000000" w:themeColor="text1"/>
        </w:rPr>
        <w:t>i</w:t>
      </w:r>
      <w:r w:rsidRPr="00B70008">
        <w:rPr>
          <w:rFonts w:ascii="Tahoma" w:eastAsia="Tahoma" w:hAnsi="Tahoma" w:cs="Tahoma"/>
          <w:color w:val="000000" w:themeColor="text1"/>
        </w:rPr>
        <w:t>i</w:t>
      </w:r>
      <w:r w:rsidR="00460F2C" w:rsidRPr="00B70008">
        <w:rPr>
          <w:rFonts w:ascii="Tahoma" w:eastAsia="Tahoma" w:hAnsi="Tahoma" w:cs="Tahoma"/>
          <w:color w:val="000000" w:themeColor="text1"/>
        </w:rPr>
        <w:t>i</w:t>
      </w:r>
      <w:proofErr w:type="spellEnd"/>
      <w:r w:rsidRPr="00B70008">
        <w:rPr>
          <w:rFonts w:ascii="Tahoma" w:eastAsia="Tahoma" w:hAnsi="Tahoma" w:cs="Tahoma"/>
          <w:color w:val="000000" w:themeColor="text1"/>
        </w:rPr>
        <w:t>)</w:t>
      </w:r>
      <w:r w:rsidR="00040D0D" w:rsidRPr="00B70008">
        <w:rPr>
          <w:rFonts w:ascii="Tahoma" w:hAnsi="Tahoma" w:cs="Tahoma"/>
          <w:color w:val="000000" w:themeColor="text1"/>
        </w:rPr>
        <w:t xml:space="preserve"> </w:t>
      </w:r>
      <w:r w:rsidR="005D2F04" w:rsidRPr="00B70008">
        <w:rPr>
          <w:rFonts w:ascii="Tahoma" w:hAnsi="Tahoma" w:cs="Tahoma"/>
          <w:color w:val="000000" w:themeColor="text1"/>
        </w:rPr>
        <w:t xml:space="preserve">definición y alcance del </w:t>
      </w:r>
      <w:r w:rsidR="00040D0D" w:rsidRPr="00B70008">
        <w:rPr>
          <w:rFonts w:ascii="Tahoma" w:eastAsia="Tahoma" w:hAnsi="Tahoma" w:cs="Tahoma"/>
          <w:color w:val="000000" w:themeColor="text1"/>
        </w:rPr>
        <w:t xml:space="preserve">derecho de </w:t>
      </w:r>
      <w:r w:rsidR="00040D0D" w:rsidRPr="00B70008">
        <w:rPr>
          <w:rFonts w:ascii="Tahoma" w:eastAsia="Tahoma" w:hAnsi="Tahoma" w:cs="Tahoma"/>
          <w:color w:val="000000"/>
        </w:rPr>
        <w:t>petición</w:t>
      </w:r>
      <w:r w:rsidRPr="00B70008">
        <w:rPr>
          <w:rFonts w:ascii="Tahoma" w:eastAsia="Tahoma" w:hAnsi="Tahoma" w:cs="Tahoma"/>
          <w:color w:val="000000"/>
        </w:rPr>
        <w:t xml:space="preserve"> y,</w:t>
      </w:r>
      <w:r w:rsidRPr="00B70008">
        <w:rPr>
          <w:rFonts w:ascii="Tahoma" w:eastAsia="Tahoma" w:hAnsi="Tahoma" w:cs="Tahoma"/>
          <w:color w:val="000000"/>
          <w:highlight w:val="white"/>
        </w:rPr>
        <w:t xml:space="preserve"> </w:t>
      </w:r>
      <w:proofErr w:type="spellStart"/>
      <w:r w:rsidR="00460F2C" w:rsidRPr="00B70008">
        <w:rPr>
          <w:rFonts w:ascii="Tahoma" w:eastAsia="Tahoma" w:hAnsi="Tahoma" w:cs="Tahoma"/>
          <w:color w:val="000000"/>
          <w:highlight w:val="white"/>
        </w:rPr>
        <w:t>ix</w:t>
      </w:r>
      <w:proofErr w:type="spellEnd"/>
      <w:r w:rsidRPr="00B70008">
        <w:rPr>
          <w:rFonts w:ascii="Tahoma" w:eastAsia="Tahoma" w:hAnsi="Tahoma" w:cs="Tahoma"/>
          <w:color w:val="000000"/>
          <w:highlight w:val="white"/>
        </w:rPr>
        <w:t>) caso concreto.</w:t>
      </w:r>
    </w:p>
    <w:p w14:paraId="0A526024" w14:textId="77777777" w:rsidR="00460F2C" w:rsidRPr="00B70008" w:rsidRDefault="00460F2C" w:rsidP="00B93B5A">
      <w:pPr>
        <w:pStyle w:val="NormalWeb"/>
        <w:spacing w:before="0" w:beforeAutospacing="0" w:after="0" w:afterAutospacing="0" w:line="276" w:lineRule="auto"/>
        <w:ind w:firstLine="851"/>
        <w:contextualSpacing/>
        <w:jc w:val="both"/>
        <w:rPr>
          <w:rFonts w:ascii="Tahoma" w:eastAsia="Tahoma" w:hAnsi="Tahoma" w:cs="Tahoma"/>
          <w:color w:val="000000"/>
        </w:rPr>
      </w:pPr>
    </w:p>
    <w:p w14:paraId="6F0ADEED" w14:textId="34A84834" w:rsidR="00F517F5" w:rsidRPr="00B70008" w:rsidRDefault="00F517F5" w:rsidP="00B93B5A">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B70008">
        <w:rPr>
          <w:rFonts w:ascii="Tahoma" w:eastAsia="Tahoma" w:hAnsi="Tahoma" w:cs="Tahoma"/>
          <w:b/>
          <w:color w:val="000000"/>
        </w:rPr>
        <w:t>Legitimación en la causa.</w:t>
      </w:r>
    </w:p>
    <w:p w14:paraId="03C21FE3" w14:textId="77777777" w:rsidR="00B93B5A" w:rsidRDefault="00B93B5A" w:rsidP="0037005D">
      <w:pPr>
        <w:pStyle w:val="NormalWeb"/>
        <w:spacing w:before="0" w:beforeAutospacing="0" w:after="0" w:afterAutospacing="0" w:line="276" w:lineRule="auto"/>
        <w:ind w:firstLine="709"/>
        <w:contextualSpacing/>
        <w:jc w:val="both"/>
        <w:rPr>
          <w:rFonts w:ascii="Tahoma" w:eastAsia="Tahoma" w:hAnsi="Tahoma" w:cs="Tahoma"/>
          <w:color w:val="000000"/>
        </w:rPr>
      </w:pPr>
    </w:p>
    <w:p w14:paraId="1DFBFFC2" w14:textId="0BEFA60E" w:rsidR="00707A29" w:rsidRPr="00B70008" w:rsidRDefault="00F517F5" w:rsidP="00B70008">
      <w:pPr>
        <w:pStyle w:val="NormalWeb"/>
        <w:spacing w:line="276" w:lineRule="auto"/>
        <w:ind w:firstLine="709"/>
        <w:contextualSpacing/>
        <w:jc w:val="both"/>
        <w:rPr>
          <w:rFonts w:ascii="Tahoma" w:eastAsia="Tahoma" w:hAnsi="Tahoma" w:cs="Tahoma"/>
          <w:color w:val="000000"/>
        </w:rPr>
      </w:pPr>
      <w:r w:rsidRPr="00B70008">
        <w:rPr>
          <w:rFonts w:ascii="Tahoma" w:eastAsia="Tahoma" w:hAnsi="Tahoma" w:cs="Tahoma"/>
          <w:color w:val="000000"/>
        </w:rPr>
        <w:t>El artículo 86 de la Constitución política y el artículo 10 del decreto 2591 de 1991 consagran que “</w:t>
      </w:r>
      <w:r w:rsidRPr="00EB5CAB">
        <w:rPr>
          <w:rFonts w:ascii="Tahoma" w:eastAsia="Tahoma" w:hAnsi="Tahoma" w:cs="Tahoma"/>
          <w:i/>
          <w:color w:val="000000"/>
          <w:sz w:val="22"/>
        </w:rPr>
        <w:t>La acción de tutela podrá ser ejercida, en todo momento y lugar, por cualquiera persona vulnerada o amenazada en uno de sus derechos fundamentales, quien actuará por sí misma o a través de representante</w:t>
      </w:r>
      <w:r w:rsidRPr="00B70008">
        <w:rPr>
          <w:rFonts w:ascii="Tahoma" w:eastAsia="Tahoma" w:hAnsi="Tahoma" w:cs="Tahoma"/>
          <w:i/>
          <w:color w:val="000000"/>
        </w:rPr>
        <w:t xml:space="preserve">”. </w:t>
      </w:r>
      <w:r w:rsidRPr="00B70008">
        <w:rPr>
          <w:rFonts w:ascii="Tahoma" w:eastAsia="Tahoma" w:hAnsi="Tahoma" w:cs="Tahoma"/>
          <w:color w:val="000000"/>
        </w:rPr>
        <w:t>En este sentido</w:t>
      </w:r>
      <w:r w:rsidR="00F71BFB" w:rsidRPr="00B70008">
        <w:rPr>
          <w:rFonts w:ascii="Tahoma" w:eastAsia="Tahoma" w:hAnsi="Tahoma" w:cs="Tahoma"/>
          <w:color w:val="000000"/>
        </w:rPr>
        <w:t>,</w:t>
      </w:r>
      <w:r w:rsidRPr="00B70008">
        <w:rPr>
          <w:rFonts w:ascii="Tahoma" w:eastAsia="Tahoma" w:hAnsi="Tahoma" w:cs="Tahoma"/>
          <w:color w:val="000000"/>
        </w:rPr>
        <w:t xml:space="preserve"> se acredita la legitimación en la causa por activa del señor William Restrepo Zuluaga, quien actúa en nombre propio con el fin de obtener la tutela de los derechos antes esgrimidos, presuntamente vulnerados por la </w:t>
      </w:r>
      <w:r w:rsidR="00D364E5" w:rsidRPr="00B70008">
        <w:rPr>
          <w:rFonts w:ascii="Tahoma" w:hAnsi="Tahoma" w:cs="Tahoma"/>
        </w:rPr>
        <w:t>Administradora Colombiana de Pensiones – Colpensiones,</w:t>
      </w:r>
      <w:r w:rsidRPr="00B70008">
        <w:rPr>
          <w:rFonts w:ascii="Tahoma" w:eastAsia="Tahoma" w:hAnsi="Tahoma" w:cs="Tahoma"/>
          <w:color w:val="000000"/>
        </w:rPr>
        <w:t xml:space="preserve"> en la que se encuentra afiliad</w:t>
      </w:r>
      <w:r w:rsidR="00707A29" w:rsidRPr="00B70008">
        <w:rPr>
          <w:rFonts w:ascii="Tahoma" w:eastAsia="Tahoma" w:hAnsi="Tahoma" w:cs="Tahoma"/>
          <w:color w:val="000000"/>
        </w:rPr>
        <w:t>o</w:t>
      </w:r>
      <w:r w:rsidRPr="00B70008">
        <w:rPr>
          <w:rFonts w:ascii="Tahoma" w:eastAsia="Tahoma" w:hAnsi="Tahoma" w:cs="Tahoma"/>
          <w:color w:val="000000"/>
        </w:rPr>
        <w:t xml:space="preserve">, ante la negativa de </w:t>
      </w:r>
      <w:r w:rsidR="00D364E5" w:rsidRPr="00B70008">
        <w:rPr>
          <w:rFonts w:ascii="Tahoma" w:eastAsia="Tahoma" w:hAnsi="Tahoma" w:cs="Tahoma"/>
          <w:color w:val="000000"/>
        </w:rPr>
        <w:t>realizar una nueva calificación de la pérdida de la capacidad laboral</w:t>
      </w:r>
      <w:r w:rsidR="00707A29" w:rsidRPr="00B70008">
        <w:rPr>
          <w:rFonts w:ascii="Tahoma" w:eastAsia="Tahoma" w:hAnsi="Tahoma" w:cs="Tahoma"/>
          <w:color w:val="000000"/>
        </w:rPr>
        <w:t>.</w:t>
      </w:r>
    </w:p>
    <w:p w14:paraId="064C6CB3" w14:textId="77777777" w:rsidR="00707A29" w:rsidRPr="00B70008" w:rsidRDefault="00707A29" w:rsidP="00B70008">
      <w:pPr>
        <w:pStyle w:val="NormalWeb"/>
        <w:spacing w:line="276" w:lineRule="auto"/>
        <w:ind w:firstLine="709"/>
        <w:contextualSpacing/>
        <w:jc w:val="both"/>
        <w:rPr>
          <w:rFonts w:ascii="Tahoma" w:eastAsia="Tahoma" w:hAnsi="Tahoma" w:cs="Tahoma"/>
          <w:color w:val="000000"/>
        </w:rPr>
      </w:pPr>
    </w:p>
    <w:p w14:paraId="10BF5833" w14:textId="6476EC1A" w:rsidR="00425B7E" w:rsidRPr="00B70008" w:rsidRDefault="00F517F5" w:rsidP="00B70008">
      <w:pPr>
        <w:pStyle w:val="NormalWeb"/>
        <w:spacing w:line="276" w:lineRule="auto"/>
        <w:ind w:firstLine="709"/>
        <w:contextualSpacing/>
        <w:jc w:val="both"/>
        <w:rPr>
          <w:rFonts w:ascii="Tahoma" w:hAnsi="Tahoma" w:cs="Tahoma"/>
          <w:bCs/>
          <w:iCs/>
        </w:rPr>
      </w:pPr>
      <w:r w:rsidRPr="00B70008">
        <w:rPr>
          <w:rFonts w:ascii="Tahoma" w:eastAsia="Tahoma" w:hAnsi="Tahoma" w:cs="Tahoma"/>
          <w:color w:val="000000"/>
        </w:rPr>
        <w:lastRenderedPageBreak/>
        <w:t xml:space="preserve">En relación con la legitimación por pasiva, la </w:t>
      </w:r>
      <w:r w:rsidR="00D364E5" w:rsidRPr="00B70008">
        <w:rPr>
          <w:rFonts w:ascii="Tahoma" w:hAnsi="Tahoma" w:cs="Tahoma"/>
        </w:rPr>
        <w:t>Administradora Colombiana de Pensiones – Colpensiones</w:t>
      </w:r>
      <w:r w:rsidRPr="00B70008">
        <w:rPr>
          <w:rFonts w:ascii="Tahoma" w:eastAsia="Tahoma" w:hAnsi="Tahoma" w:cs="Tahoma"/>
          <w:color w:val="000000"/>
        </w:rPr>
        <w:t xml:space="preserve">, </w:t>
      </w:r>
      <w:r w:rsidR="00425B7E" w:rsidRPr="00B70008">
        <w:rPr>
          <w:rFonts w:ascii="Tahoma" w:eastAsia="Tahoma" w:hAnsi="Tahoma" w:cs="Tahoma"/>
          <w:color w:val="000000"/>
        </w:rPr>
        <w:t>es la</w:t>
      </w:r>
      <w:r w:rsidRPr="00B70008">
        <w:rPr>
          <w:rFonts w:ascii="Tahoma" w:eastAsia="Tahoma" w:hAnsi="Tahoma" w:cs="Tahoma"/>
          <w:color w:val="000000"/>
        </w:rPr>
        <w:t xml:space="preserve"> entidad</w:t>
      </w:r>
      <w:r w:rsidR="00425B7E" w:rsidRPr="00B70008">
        <w:rPr>
          <w:rFonts w:ascii="Tahoma" w:eastAsia="Tahoma" w:hAnsi="Tahoma" w:cs="Tahoma"/>
          <w:color w:val="000000"/>
        </w:rPr>
        <w:t xml:space="preserve"> </w:t>
      </w:r>
      <w:r w:rsidR="00B75A0F" w:rsidRPr="00B70008">
        <w:rPr>
          <w:rFonts w:ascii="Tahoma" w:eastAsia="Tahoma" w:hAnsi="Tahoma" w:cs="Tahoma"/>
          <w:color w:val="000000"/>
        </w:rPr>
        <w:t xml:space="preserve">pública </w:t>
      </w:r>
      <w:r w:rsidR="0038330A" w:rsidRPr="00B70008">
        <w:rPr>
          <w:rFonts w:ascii="Tahoma" w:eastAsia="Tahoma" w:hAnsi="Tahoma" w:cs="Tahoma"/>
          <w:color w:val="000000"/>
        </w:rPr>
        <w:t xml:space="preserve">encargada de la seguridad social del actor </w:t>
      </w:r>
      <w:r w:rsidR="0037005D" w:rsidRPr="00B70008">
        <w:rPr>
          <w:rFonts w:ascii="Tahoma" w:eastAsia="Tahoma" w:hAnsi="Tahoma" w:cs="Tahoma"/>
          <w:color w:val="000000"/>
        </w:rPr>
        <w:t>y</w:t>
      </w:r>
      <w:r w:rsidR="0037005D" w:rsidRPr="00B70008">
        <w:rPr>
          <w:rFonts w:ascii="Tahoma" w:hAnsi="Tahoma" w:cs="Tahoma"/>
          <w:bCs/>
          <w:iCs/>
        </w:rPr>
        <w:t xml:space="preserve"> es</w:t>
      </w:r>
      <w:r w:rsidR="0038330A" w:rsidRPr="00B70008">
        <w:rPr>
          <w:rFonts w:ascii="Tahoma" w:hAnsi="Tahoma" w:cs="Tahoma"/>
          <w:bCs/>
          <w:iCs/>
        </w:rPr>
        <w:t xml:space="preserve">, por demás, la sociedad a quien </w:t>
      </w:r>
      <w:r w:rsidR="005B4B46" w:rsidRPr="00B70008">
        <w:rPr>
          <w:rFonts w:ascii="Tahoma" w:hAnsi="Tahoma" w:cs="Tahoma"/>
          <w:bCs/>
          <w:iCs/>
        </w:rPr>
        <w:t>el</w:t>
      </w:r>
      <w:r w:rsidR="0038330A" w:rsidRPr="00B70008">
        <w:rPr>
          <w:rFonts w:ascii="Tahoma" w:hAnsi="Tahoma" w:cs="Tahoma"/>
          <w:bCs/>
          <w:iCs/>
        </w:rPr>
        <w:t xml:space="preserve"> accionante le atribuye la actuación considerada como lesiva de sus derechos.</w:t>
      </w:r>
    </w:p>
    <w:p w14:paraId="4F6E40BA" w14:textId="77777777" w:rsidR="004C580E" w:rsidRPr="00B70008" w:rsidRDefault="004C580E" w:rsidP="00B70008">
      <w:pPr>
        <w:pStyle w:val="NormalWeb"/>
        <w:spacing w:line="276" w:lineRule="auto"/>
        <w:ind w:firstLine="709"/>
        <w:contextualSpacing/>
        <w:jc w:val="both"/>
        <w:rPr>
          <w:rFonts w:ascii="Tahoma" w:hAnsi="Tahoma" w:cs="Tahoma"/>
        </w:rPr>
      </w:pPr>
    </w:p>
    <w:p w14:paraId="4CDCD329" w14:textId="17DE2336" w:rsidR="00F517F5" w:rsidRPr="00B70008" w:rsidRDefault="00F517F5" w:rsidP="00B93B5A">
      <w:pPr>
        <w:pStyle w:val="NormalWeb"/>
        <w:numPr>
          <w:ilvl w:val="1"/>
          <w:numId w:val="7"/>
        </w:numPr>
        <w:spacing w:before="0" w:beforeAutospacing="0" w:after="0" w:afterAutospacing="0" w:line="276" w:lineRule="auto"/>
        <w:contextualSpacing/>
        <w:jc w:val="both"/>
        <w:rPr>
          <w:rFonts w:ascii="Tahoma" w:eastAsia="Tahoma" w:hAnsi="Tahoma" w:cs="Tahoma"/>
          <w:b/>
          <w:color w:val="000000"/>
        </w:rPr>
      </w:pPr>
      <w:r w:rsidRPr="00B70008">
        <w:rPr>
          <w:rFonts w:ascii="Tahoma" w:eastAsia="Tahoma" w:hAnsi="Tahoma" w:cs="Tahoma"/>
          <w:b/>
          <w:color w:val="000000"/>
        </w:rPr>
        <w:t>Inmediatez</w:t>
      </w:r>
    </w:p>
    <w:p w14:paraId="22CBBB29" w14:textId="77777777" w:rsidR="00B93B5A" w:rsidRPr="0037005D" w:rsidRDefault="00B93B5A" w:rsidP="0037005D">
      <w:pPr>
        <w:pStyle w:val="NormalWeb"/>
        <w:spacing w:before="0" w:beforeAutospacing="0" w:after="0" w:afterAutospacing="0" w:line="276" w:lineRule="auto"/>
        <w:ind w:firstLine="709"/>
        <w:contextualSpacing/>
        <w:jc w:val="both"/>
        <w:rPr>
          <w:rFonts w:ascii="Tahoma" w:eastAsia="Tahoma" w:hAnsi="Tahoma" w:cs="Tahoma"/>
          <w:color w:val="000000"/>
        </w:rPr>
      </w:pPr>
    </w:p>
    <w:p w14:paraId="4E9DA642" w14:textId="0B06E6AA" w:rsidR="00F517F5" w:rsidRPr="00B70008" w:rsidRDefault="00F517F5" w:rsidP="00B70008">
      <w:pPr>
        <w:shd w:val="clear" w:color="auto" w:fill="FFFFFF"/>
        <w:spacing w:before="280" w:after="280" w:line="276" w:lineRule="auto"/>
        <w:ind w:firstLine="709"/>
        <w:contextualSpacing/>
        <w:jc w:val="both"/>
        <w:rPr>
          <w:rFonts w:ascii="Tahoma" w:eastAsia="Tahoma" w:hAnsi="Tahoma" w:cs="Tahoma"/>
        </w:rPr>
      </w:pPr>
      <w:r w:rsidRPr="00B70008">
        <w:rPr>
          <w:rFonts w:ascii="Tahoma" w:eastAsia="Tahoma" w:hAnsi="Tahoma" w:cs="Tahoma"/>
        </w:rPr>
        <w:t>El artículo 86 de la Constitución Política de Colombia establece que la tutela procede para la “protección inmediata” de los derechos fundamentales del accionante.</w:t>
      </w:r>
    </w:p>
    <w:p w14:paraId="11000E11" w14:textId="77777777" w:rsidR="00F517F5" w:rsidRPr="00B70008" w:rsidRDefault="00F517F5" w:rsidP="00B70008">
      <w:pPr>
        <w:shd w:val="clear" w:color="auto" w:fill="FFFFFF"/>
        <w:spacing w:before="280" w:after="280" w:line="276" w:lineRule="auto"/>
        <w:ind w:firstLine="709"/>
        <w:contextualSpacing/>
        <w:jc w:val="both"/>
        <w:rPr>
          <w:rFonts w:ascii="Tahoma" w:eastAsia="Tahoma" w:hAnsi="Tahoma" w:cs="Tahoma"/>
          <w:highlight w:val="yellow"/>
        </w:rPr>
      </w:pPr>
    </w:p>
    <w:p w14:paraId="4A285EB8" w14:textId="77777777" w:rsidR="00F517F5" w:rsidRPr="00B70008" w:rsidRDefault="00F517F5" w:rsidP="00B70008">
      <w:pPr>
        <w:shd w:val="clear" w:color="auto" w:fill="FFFFFF"/>
        <w:spacing w:before="280" w:after="280" w:line="276" w:lineRule="auto"/>
        <w:ind w:firstLine="709"/>
        <w:contextualSpacing/>
        <w:jc w:val="both"/>
        <w:rPr>
          <w:rFonts w:ascii="Tahoma" w:eastAsia="Tahoma" w:hAnsi="Tahoma" w:cs="Tahoma"/>
        </w:rPr>
      </w:pPr>
      <w:r w:rsidRPr="00B70008">
        <w:rPr>
          <w:rFonts w:ascii="Tahoma" w:eastAsia="Tahoma" w:hAnsi="Tahoma" w:cs="Tahoma"/>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w:t>
      </w:r>
    </w:p>
    <w:p w14:paraId="09C689B2" w14:textId="77777777" w:rsidR="00F517F5" w:rsidRPr="00B70008" w:rsidRDefault="00F517F5" w:rsidP="00B70008">
      <w:pPr>
        <w:shd w:val="clear" w:color="auto" w:fill="FFFFFF"/>
        <w:spacing w:before="280" w:after="280" w:line="276" w:lineRule="auto"/>
        <w:contextualSpacing/>
        <w:jc w:val="both"/>
        <w:rPr>
          <w:rFonts w:ascii="Tahoma" w:eastAsia="Tahoma" w:hAnsi="Tahoma" w:cs="Tahoma"/>
        </w:rPr>
      </w:pPr>
    </w:p>
    <w:p w14:paraId="47984865" w14:textId="655C85B3" w:rsidR="00F517F5" w:rsidRPr="00B70008" w:rsidRDefault="00F517F5" w:rsidP="00B70008">
      <w:pPr>
        <w:spacing w:before="280" w:after="280" w:line="276" w:lineRule="auto"/>
        <w:ind w:firstLine="851"/>
        <w:contextualSpacing/>
        <w:jc w:val="both"/>
        <w:rPr>
          <w:rFonts w:ascii="Tahoma" w:eastAsia="Tahoma" w:hAnsi="Tahoma" w:cs="Tahoma"/>
        </w:rPr>
      </w:pPr>
      <w:r w:rsidRPr="00B70008">
        <w:rPr>
          <w:rFonts w:ascii="Tahoma" w:eastAsia="Tahoma" w:hAnsi="Tahoma" w:cs="Tahoma"/>
        </w:rPr>
        <w:t>En el caso objeto de estudio, en criterio de</w:t>
      </w:r>
      <w:r w:rsidR="000E6938" w:rsidRPr="00B70008">
        <w:rPr>
          <w:rFonts w:ascii="Tahoma" w:eastAsia="Tahoma" w:hAnsi="Tahoma" w:cs="Tahoma"/>
        </w:rPr>
        <w:t xml:space="preserve">l actor el oficio con radicado número 2022-462435 de fecha del 22 de enero de 2022 emitido por </w:t>
      </w:r>
      <w:r w:rsidR="000E6938" w:rsidRPr="00B70008">
        <w:rPr>
          <w:rFonts w:ascii="Tahoma" w:eastAsia="Tahoma" w:hAnsi="Tahoma" w:cs="Tahoma"/>
          <w:color w:val="000000"/>
        </w:rPr>
        <w:t xml:space="preserve">la </w:t>
      </w:r>
      <w:r w:rsidR="000E6938" w:rsidRPr="00B70008">
        <w:rPr>
          <w:rFonts w:ascii="Tahoma" w:hAnsi="Tahoma" w:cs="Tahoma"/>
        </w:rPr>
        <w:t>Administradora Colombiana de Pensiones – Colpensiones</w:t>
      </w:r>
      <w:r w:rsidRPr="00B70008">
        <w:rPr>
          <w:rFonts w:ascii="Tahoma" w:eastAsia="Tahoma" w:hAnsi="Tahoma" w:cs="Tahoma"/>
        </w:rPr>
        <w:t>, vulner</w:t>
      </w:r>
      <w:r w:rsidR="00707A29" w:rsidRPr="00B70008">
        <w:rPr>
          <w:rFonts w:ascii="Tahoma" w:eastAsia="Tahoma" w:hAnsi="Tahoma" w:cs="Tahoma"/>
        </w:rPr>
        <w:t>ó</w:t>
      </w:r>
      <w:r w:rsidRPr="00B70008">
        <w:rPr>
          <w:rFonts w:ascii="Tahoma" w:eastAsia="Tahoma" w:hAnsi="Tahoma" w:cs="Tahoma"/>
        </w:rPr>
        <w:t xml:space="preserve"> sus derechos fundamentales </w:t>
      </w:r>
      <w:r w:rsidR="000E6938" w:rsidRPr="00B70008">
        <w:rPr>
          <w:rFonts w:ascii="Tahoma" w:hAnsi="Tahoma" w:cs="Tahoma"/>
          <w:bCs/>
        </w:rPr>
        <w:t>al debido proceso, derecho de petición, seguridad social en pensiones y a la calificación de P.C.L.</w:t>
      </w:r>
      <w:r w:rsidRPr="00B70008">
        <w:rPr>
          <w:rFonts w:ascii="Tahoma" w:eastAsia="Tahoma" w:hAnsi="Tahoma" w:cs="Tahoma"/>
        </w:rPr>
        <w:t xml:space="preserve">, y la acción constitucional se instauró el </w:t>
      </w:r>
      <w:r w:rsidR="00782B10" w:rsidRPr="00B70008">
        <w:rPr>
          <w:rFonts w:ascii="Tahoma" w:eastAsia="Tahoma" w:hAnsi="Tahoma" w:cs="Tahoma"/>
        </w:rPr>
        <w:t>4 de abril</w:t>
      </w:r>
      <w:r w:rsidRPr="00B70008">
        <w:rPr>
          <w:rFonts w:ascii="Tahoma" w:eastAsia="Tahoma" w:hAnsi="Tahoma" w:cs="Tahoma"/>
        </w:rPr>
        <w:t xml:space="preserve"> de 2022, según acta individual de reparto, esto es, poco más de </w:t>
      </w:r>
      <w:r w:rsidR="00782B10" w:rsidRPr="00B70008">
        <w:rPr>
          <w:rFonts w:ascii="Tahoma" w:eastAsia="Tahoma" w:hAnsi="Tahoma" w:cs="Tahoma"/>
        </w:rPr>
        <w:t>dos</w:t>
      </w:r>
      <w:r w:rsidRPr="00B70008">
        <w:rPr>
          <w:rFonts w:ascii="Tahoma" w:eastAsia="Tahoma" w:hAnsi="Tahoma" w:cs="Tahoma"/>
        </w:rPr>
        <w:t xml:space="preserve"> mes</w:t>
      </w:r>
      <w:r w:rsidR="00782B10" w:rsidRPr="00B70008">
        <w:rPr>
          <w:rFonts w:ascii="Tahoma" w:eastAsia="Tahoma" w:hAnsi="Tahoma" w:cs="Tahoma"/>
        </w:rPr>
        <w:t>es</w:t>
      </w:r>
      <w:r w:rsidRPr="00B70008">
        <w:rPr>
          <w:rFonts w:ascii="Tahoma" w:eastAsia="Tahoma" w:hAnsi="Tahoma" w:cs="Tahoma"/>
        </w:rPr>
        <w:t xml:space="preserve"> después, en virtud de lo cual se encuentra plenamente acreditado el presente requisito. </w:t>
      </w:r>
    </w:p>
    <w:p w14:paraId="2982220F" w14:textId="77777777" w:rsidR="00B75A0F" w:rsidRPr="00B93B5A" w:rsidRDefault="00B75A0F" w:rsidP="00B93B5A">
      <w:pPr>
        <w:spacing w:line="276" w:lineRule="auto"/>
        <w:ind w:firstLine="851"/>
        <w:contextualSpacing/>
        <w:jc w:val="both"/>
        <w:rPr>
          <w:rFonts w:ascii="Tahoma" w:eastAsia="Tahoma" w:hAnsi="Tahoma" w:cs="Tahoma"/>
          <w:color w:val="000000"/>
        </w:rPr>
      </w:pPr>
    </w:p>
    <w:p w14:paraId="7A718449" w14:textId="7088AE83" w:rsidR="00F517F5" w:rsidRPr="00B70008" w:rsidRDefault="00F517F5" w:rsidP="00B70008">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B70008">
        <w:rPr>
          <w:rFonts w:ascii="Tahoma" w:eastAsia="Tahoma" w:hAnsi="Tahoma" w:cs="Tahoma"/>
          <w:b/>
          <w:color w:val="000000"/>
        </w:rPr>
        <w:t>Subsidiariedad.</w:t>
      </w:r>
    </w:p>
    <w:p w14:paraId="7BB9CF61" w14:textId="77777777" w:rsidR="00B70008" w:rsidRDefault="00B70008" w:rsidP="00B93B5A">
      <w:pPr>
        <w:spacing w:line="276" w:lineRule="auto"/>
        <w:ind w:firstLine="851"/>
        <w:contextualSpacing/>
        <w:jc w:val="both"/>
        <w:rPr>
          <w:rFonts w:ascii="Tahoma" w:eastAsia="Tahoma" w:hAnsi="Tahoma" w:cs="Tahoma"/>
          <w:color w:val="000000"/>
        </w:rPr>
      </w:pPr>
    </w:p>
    <w:p w14:paraId="6FECE83E" w14:textId="7D428373" w:rsidR="00F517F5" w:rsidRPr="00B70008" w:rsidRDefault="00F517F5" w:rsidP="00B70008">
      <w:pPr>
        <w:spacing w:before="280" w:after="280" w:line="276" w:lineRule="auto"/>
        <w:ind w:firstLine="851"/>
        <w:contextualSpacing/>
        <w:jc w:val="both"/>
        <w:rPr>
          <w:rFonts w:ascii="Tahoma" w:eastAsia="Tahoma" w:hAnsi="Tahoma" w:cs="Tahoma"/>
          <w:color w:val="000000"/>
        </w:rPr>
      </w:pPr>
      <w:r w:rsidRPr="00B70008">
        <w:rPr>
          <w:rFonts w:ascii="Tahoma" w:eastAsia="Tahoma" w:hAnsi="Tahoma" w:cs="Tahoma"/>
          <w:color w:val="000000"/>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6E9678F3" w14:textId="77777777" w:rsidR="00F517F5" w:rsidRPr="00B70008" w:rsidRDefault="00F517F5" w:rsidP="00B70008">
      <w:pPr>
        <w:spacing w:before="280" w:after="280" w:line="276" w:lineRule="auto"/>
        <w:ind w:firstLine="851"/>
        <w:contextualSpacing/>
        <w:jc w:val="both"/>
        <w:rPr>
          <w:rFonts w:ascii="Tahoma" w:eastAsia="Tahoma" w:hAnsi="Tahoma" w:cs="Tahoma"/>
          <w:color w:val="000000"/>
        </w:rPr>
      </w:pPr>
    </w:p>
    <w:p w14:paraId="1DAAE7CF" w14:textId="77777777" w:rsidR="00F517F5" w:rsidRPr="00B70008" w:rsidRDefault="00F517F5" w:rsidP="00B70008">
      <w:pPr>
        <w:spacing w:before="280" w:after="280" w:line="276" w:lineRule="auto"/>
        <w:ind w:firstLine="851"/>
        <w:contextualSpacing/>
        <w:jc w:val="both"/>
        <w:rPr>
          <w:rFonts w:ascii="Tahoma" w:eastAsia="Tahoma" w:hAnsi="Tahoma" w:cs="Tahoma"/>
          <w:color w:val="000000"/>
        </w:rPr>
      </w:pPr>
      <w:r w:rsidRPr="00B70008">
        <w:rPr>
          <w:rFonts w:ascii="Tahoma" w:eastAsia="Tahoma" w:hAnsi="Tahoma" w:cs="Tahoma"/>
          <w:color w:val="000000"/>
        </w:rPr>
        <w:t xml:space="preserve">En este orden de ideas, la Corte constitucional ha sentado que la acción de tutela procede cuando: </w:t>
      </w:r>
    </w:p>
    <w:p w14:paraId="408BA878" w14:textId="77777777" w:rsidR="00F517F5" w:rsidRPr="00B70008" w:rsidRDefault="00F517F5" w:rsidP="00B70008">
      <w:pPr>
        <w:spacing w:before="280" w:after="280" w:line="276" w:lineRule="auto"/>
        <w:ind w:firstLine="851"/>
        <w:contextualSpacing/>
        <w:jc w:val="both"/>
        <w:rPr>
          <w:rFonts w:ascii="Tahoma" w:eastAsia="Tahoma" w:hAnsi="Tahoma" w:cs="Tahoma"/>
          <w:color w:val="000000"/>
        </w:rPr>
      </w:pPr>
    </w:p>
    <w:p w14:paraId="48CAED3E" w14:textId="77777777" w:rsidR="00F517F5" w:rsidRPr="00EB5CAB" w:rsidRDefault="00F517F5" w:rsidP="00EB5CAB">
      <w:pPr>
        <w:spacing w:before="280" w:after="280"/>
        <w:ind w:left="426" w:right="420"/>
        <w:contextualSpacing/>
        <w:jc w:val="both"/>
        <w:rPr>
          <w:rFonts w:ascii="Tahoma" w:eastAsia="Tahoma" w:hAnsi="Tahoma" w:cs="Tahoma"/>
          <w:i/>
          <w:color w:val="000000"/>
          <w:sz w:val="22"/>
        </w:rPr>
      </w:pPr>
      <w:r w:rsidRPr="00EB5CAB">
        <w:rPr>
          <w:rFonts w:ascii="Tahoma" w:eastAsia="Tahoma" w:hAnsi="Tahoma" w:cs="Tahoma"/>
          <w:i/>
          <w:color w:val="000000"/>
          <w:sz w:val="22"/>
        </w:rPr>
        <w:t xml:space="preserve">“(i)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 </w:t>
      </w:r>
      <w:r w:rsidRPr="00EB5CAB">
        <w:rPr>
          <w:rFonts w:ascii="Tahoma" w:eastAsia="Tahoma" w:hAnsi="Tahoma" w:cs="Tahoma"/>
          <w:i/>
          <w:color w:val="000000"/>
          <w:sz w:val="22"/>
          <w:vertAlign w:val="superscript"/>
        </w:rPr>
        <w:footnoteReference w:id="1"/>
      </w:r>
    </w:p>
    <w:p w14:paraId="2BFC41B6" w14:textId="77777777" w:rsidR="00F517F5" w:rsidRPr="00B70008" w:rsidRDefault="00F517F5" w:rsidP="00B70008">
      <w:pPr>
        <w:spacing w:before="280" w:after="280" w:line="276" w:lineRule="auto"/>
        <w:ind w:left="426" w:right="-93"/>
        <w:contextualSpacing/>
        <w:jc w:val="both"/>
        <w:rPr>
          <w:rFonts w:ascii="Tahoma" w:eastAsia="Tahoma" w:hAnsi="Tahoma" w:cs="Tahoma"/>
          <w:i/>
          <w:color w:val="000000"/>
        </w:rPr>
      </w:pPr>
    </w:p>
    <w:p w14:paraId="4EECF007" w14:textId="51F612D1" w:rsidR="005C5A4B" w:rsidRPr="00B70008" w:rsidRDefault="00F517F5" w:rsidP="00B70008">
      <w:pPr>
        <w:spacing w:before="280" w:line="276" w:lineRule="auto"/>
        <w:ind w:right="420" w:firstLine="360"/>
        <w:contextualSpacing/>
        <w:jc w:val="both"/>
        <w:rPr>
          <w:rFonts w:ascii="Tahoma" w:eastAsia="Tahoma" w:hAnsi="Tahoma" w:cs="Tahoma"/>
          <w:color w:val="000000"/>
        </w:rPr>
      </w:pPr>
      <w:r w:rsidRPr="00B70008">
        <w:rPr>
          <w:rFonts w:ascii="Tahoma" w:eastAsia="Tahoma" w:hAnsi="Tahoma" w:cs="Tahoma"/>
          <w:color w:val="000000"/>
        </w:rPr>
        <w:t xml:space="preserve">Para establecer si en el presente caso se cumple con este principio, es menester primero abordar los temas que se exponen a continuación. </w:t>
      </w:r>
    </w:p>
    <w:p w14:paraId="745D6892" w14:textId="77777777" w:rsidR="00E72AB6" w:rsidRPr="00B70008" w:rsidRDefault="00E72AB6" w:rsidP="00B70008">
      <w:pPr>
        <w:spacing w:before="280" w:line="276" w:lineRule="auto"/>
        <w:ind w:right="420" w:firstLine="360"/>
        <w:contextualSpacing/>
        <w:jc w:val="both"/>
        <w:rPr>
          <w:rFonts w:ascii="Tahoma" w:eastAsia="Tahoma" w:hAnsi="Tahoma" w:cs="Tahoma"/>
          <w:color w:val="000000"/>
        </w:rPr>
      </w:pPr>
    </w:p>
    <w:p w14:paraId="4CBBB54A" w14:textId="11BA963F" w:rsidR="00F517F5" w:rsidRPr="00B70008" w:rsidRDefault="00F517F5" w:rsidP="00B70008">
      <w:pPr>
        <w:pStyle w:val="NormalWeb"/>
        <w:numPr>
          <w:ilvl w:val="1"/>
          <w:numId w:val="7"/>
        </w:numPr>
        <w:spacing w:before="0" w:beforeAutospacing="0" w:after="0" w:afterAutospacing="0" w:line="276" w:lineRule="auto"/>
        <w:ind w:left="1843" w:hanging="709"/>
        <w:jc w:val="both"/>
        <w:rPr>
          <w:rFonts w:ascii="Tahoma" w:hAnsi="Tahoma" w:cs="Tahoma"/>
          <w:b/>
          <w:lang w:val="es-ES"/>
        </w:rPr>
      </w:pPr>
      <w:r w:rsidRPr="00B70008">
        <w:rPr>
          <w:rFonts w:ascii="Tahoma" w:hAnsi="Tahoma" w:cs="Tahoma"/>
          <w:b/>
          <w:lang w:val="es-ES"/>
        </w:rPr>
        <w:lastRenderedPageBreak/>
        <w:t xml:space="preserve">Procedencia de la Acción de Tutela </w:t>
      </w:r>
      <w:r w:rsidRPr="00B70008">
        <w:rPr>
          <w:rFonts w:ascii="Tahoma" w:hAnsi="Tahoma" w:cs="Tahoma"/>
          <w:b/>
          <w:spacing w:val="-6"/>
        </w:rPr>
        <w:t>frente a calificación de pérdida de la capacidad laboral (PCL)</w:t>
      </w:r>
      <w:r w:rsidR="006530AE" w:rsidRPr="00B70008">
        <w:rPr>
          <w:rFonts w:ascii="Tahoma" w:hAnsi="Tahoma" w:cs="Tahoma"/>
          <w:b/>
          <w:spacing w:val="-6"/>
        </w:rPr>
        <w:t>.</w:t>
      </w:r>
    </w:p>
    <w:p w14:paraId="2C27C413" w14:textId="77777777" w:rsidR="004F1F22" w:rsidRDefault="004F1F22" w:rsidP="004F1F22">
      <w:pPr>
        <w:spacing w:line="276" w:lineRule="auto"/>
        <w:ind w:firstLine="709"/>
        <w:contextualSpacing/>
        <w:jc w:val="both"/>
        <w:rPr>
          <w:rFonts w:ascii="Tahoma" w:hAnsi="Tahoma" w:cs="Tahoma"/>
        </w:rPr>
      </w:pPr>
    </w:p>
    <w:p w14:paraId="01EEA459" w14:textId="656343AA" w:rsidR="00FE3907" w:rsidRPr="00B70008" w:rsidRDefault="0060460C" w:rsidP="004F1F22">
      <w:pPr>
        <w:spacing w:line="276" w:lineRule="auto"/>
        <w:ind w:firstLine="709"/>
        <w:contextualSpacing/>
        <w:jc w:val="both"/>
        <w:rPr>
          <w:rFonts w:ascii="Tahoma" w:hAnsi="Tahoma" w:cs="Tahoma"/>
        </w:rPr>
      </w:pPr>
      <w:r w:rsidRPr="00B70008">
        <w:rPr>
          <w:rFonts w:ascii="Tahoma" w:hAnsi="Tahoma" w:cs="Tahoma"/>
        </w:rPr>
        <w:t xml:space="preserve">Para el presente caso, es necesario establecer si la acción de tutela es procedente pues, en principio, el ordenamiento dispone otros medios de defensa judicial para controvertir dictámenes de pérdida de capacidad </w:t>
      </w:r>
      <w:r w:rsidR="00101DC2" w:rsidRPr="00B70008">
        <w:rPr>
          <w:rFonts w:ascii="Tahoma" w:hAnsi="Tahoma" w:cs="Tahoma"/>
        </w:rPr>
        <w:t xml:space="preserve">laboral. </w:t>
      </w:r>
    </w:p>
    <w:p w14:paraId="614A15C9" w14:textId="77777777" w:rsidR="00FE3907" w:rsidRPr="00B70008" w:rsidRDefault="00FE3907" w:rsidP="00B70008">
      <w:pPr>
        <w:spacing w:before="100" w:beforeAutospacing="1" w:after="100" w:afterAutospacing="1" w:line="276" w:lineRule="auto"/>
        <w:ind w:firstLine="709"/>
        <w:contextualSpacing/>
        <w:jc w:val="both"/>
        <w:rPr>
          <w:rFonts w:ascii="Tahoma" w:hAnsi="Tahoma" w:cs="Tahoma"/>
        </w:rPr>
      </w:pPr>
    </w:p>
    <w:p w14:paraId="62627683" w14:textId="4F9AD9C4" w:rsidR="00F517F5" w:rsidRPr="00B70008" w:rsidRDefault="00F517F5" w:rsidP="00B70008">
      <w:pPr>
        <w:spacing w:before="100" w:beforeAutospacing="1" w:after="100" w:afterAutospacing="1" w:line="276" w:lineRule="auto"/>
        <w:ind w:firstLine="709"/>
        <w:contextualSpacing/>
        <w:jc w:val="both"/>
        <w:rPr>
          <w:rFonts w:ascii="Tahoma" w:hAnsi="Tahoma" w:cs="Tahoma"/>
        </w:rPr>
      </w:pPr>
      <w:r w:rsidRPr="00B70008">
        <w:rPr>
          <w:rFonts w:ascii="Tahoma" w:hAnsi="Tahoma" w:cs="Tahoma"/>
          <w:bCs/>
          <w:spacing w:val="-6"/>
        </w:rPr>
        <w:t>Al respecto la Corte Constitucional en sentencia</w:t>
      </w:r>
      <w:r w:rsidRPr="00B70008">
        <w:rPr>
          <w:rFonts w:ascii="Tahoma" w:hAnsi="Tahoma" w:cs="Tahoma"/>
          <w:b/>
          <w:spacing w:val="-6"/>
        </w:rPr>
        <w:t xml:space="preserve"> </w:t>
      </w:r>
      <w:r w:rsidRPr="00B70008">
        <w:rPr>
          <w:rFonts w:ascii="Tahoma" w:hAnsi="Tahoma" w:cs="Tahoma"/>
        </w:rPr>
        <w:t xml:space="preserve">T-150 de 2013, Magistrado Ponente </w:t>
      </w:r>
      <w:proofErr w:type="spellStart"/>
      <w:r w:rsidRPr="00B70008">
        <w:rPr>
          <w:rFonts w:ascii="Tahoma" w:hAnsi="Tahoma" w:cs="Tahoma"/>
        </w:rPr>
        <w:t>Alexei</w:t>
      </w:r>
      <w:proofErr w:type="spellEnd"/>
      <w:r w:rsidRPr="00B70008">
        <w:rPr>
          <w:rFonts w:ascii="Tahoma" w:hAnsi="Tahoma" w:cs="Tahoma"/>
        </w:rPr>
        <w:t xml:space="preserve"> Julio Estrada</w:t>
      </w:r>
      <w:r w:rsidR="00C96301" w:rsidRPr="00B70008">
        <w:rPr>
          <w:rFonts w:ascii="Tahoma" w:hAnsi="Tahoma" w:cs="Tahoma"/>
        </w:rPr>
        <w:t>,</w:t>
      </w:r>
      <w:r w:rsidRPr="00B70008">
        <w:rPr>
          <w:rFonts w:ascii="Tahoma" w:hAnsi="Tahoma" w:cs="Tahoma"/>
        </w:rPr>
        <w:t xml:space="preserve"> señaló: </w:t>
      </w:r>
    </w:p>
    <w:p w14:paraId="39813649" w14:textId="77777777" w:rsidR="005C5A4B" w:rsidRPr="00B70008" w:rsidRDefault="005C5A4B" w:rsidP="00B70008">
      <w:pPr>
        <w:spacing w:before="100" w:beforeAutospacing="1" w:after="100" w:afterAutospacing="1" w:line="276" w:lineRule="auto"/>
        <w:ind w:firstLine="709"/>
        <w:contextualSpacing/>
        <w:jc w:val="both"/>
        <w:rPr>
          <w:rFonts w:ascii="Tahoma" w:hAnsi="Tahoma" w:cs="Tahoma"/>
        </w:rPr>
      </w:pPr>
    </w:p>
    <w:p w14:paraId="766963EA" w14:textId="77777777" w:rsidR="00F517F5" w:rsidRPr="00EB5CAB" w:rsidRDefault="00F517F5" w:rsidP="00EB5CAB">
      <w:pPr>
        <w:ind w:left="426" w:right="420"/>
        <w:jc w:val="both"/>
        <w:rPr>
          <w:rFonts w:ascii="Tahoma" w:hAnsi="Tahoma" w:cs="Tahoma"/>
          <w:i/>
          <w:iCs/>
          <w:sz w:val="22"/>
          <w:lang w:val="es-ES"/>
        </w:rPr>
      </w:pPr>
      <w:r w:rsidRPr="00EB5CAB">
        <w:rPr>
          <w:rFonts w:ascii="Tahoma" w:hAnsi="Tahoma" w:cs="Tahoma"/>
          <w:i/>
          <w:iCs/>
          <w:sz w:val="22"/>
          <w:lang w:val="es-ES"/>
        </w:rPr>
        <w:t xml:space="preserve">“La acción de tutela que busca resolver controversias frente a un dictamen de pérdida de capacidad laboral, inicialmente, resulta improcedente. Sin embargo, esta Corporación ha determinado que existen ciertos casos en los cuales la acción constitucional prospera sin aplicar de manera estricta el principio de subsidiaridad. Los casos a los cuales se refiere corresponden a: (i) las situaciones en las cuales se evidencia el riesgo de un perjuicio irremediable o (ii) que el mecanismo existente, en este caso el proceso ordinario laboral, no resulta idóneo ni eficaz para el caso concreto. </w:t>
      </w:r>
      <w:r w:rsidRPr="00EB5CAB">
        <w:rPr>
          <w:rFonts w:ascii="Tahoma" w:hAnsi="Tahoma" w:cs="Tahoma"/>
          <w:b/>
          <w:bCs/>
          <w:i/>
          <w:iCs/>
          <w:sz w:val="22"/>
          <w:lang w:val="es-ES"/>
        </w:rPr>
        <w:t>Como ejemplo encontramos que, la Corte ha establecido que cuando las personas que ostentan un estado de debilidad manifiesta, como aquellas que padecen de una invalidez laboral, se impone una urgencia a la protección de sus derechos fundamentales pues no cuenta con la posibilidad de acceder a una oferta laboral u otros medios económicos que le permitan garantizar su subsistencia en condiciones dignas.</w:t>
      </w:r>
      <w:r w:rsidRPr="00EB5CAB">
        <w:rPr>
          <w:rFonts w:ascii="Tahoma" w:hAnsi="Tahoma" w:cs="Tahoma"/>
          <w:i/>
          <w:iCs/>
          <w:sz w:val="22"/>
          <w:lang w:val="es-ES"/>
        </w:rPr>
        <w:t xml:space="preserve"> Además, los procedimientos ante la jurisdicción ordinaria laboral implican gastos que el actor no puede sufragar y toma tiempo que alarga la afectación de los derechos. En razón a lo expuesto, la jurisprudencia de esta Corte estableció que la acción de tutela, en estos casos, podía proceder como mecanismo definitivo cuando el medio judicial previsto para estas controversias no resulte idóneo y eficaz, situación que el juez de tutela debe determinar. </w:t>
      </w:r>
    </w:p>
    <w:p w14:paraId="442B1087" w14:textId="77777777" w:rsidR="00F517F5" w:rsidRPr="00EB5CAB" w:rsidRDefault="00F517F5" w:rsidP="00EB5CAB">
      <w:pPr>
        <w:ind w:left="426" w:right="420"/>
        <w:jc w:val="both"/>
        <w:rPr>
          <w:rFonts w:ascii="Tahoma" w:hAnsi="Tahoma" w:cs="Tahoma"/>
          <w:i/>
          <w:iCs/>
          <w:sz w:val="22"/>
          <w:lang w:val="es-ES"/>
        </w:rPr>
      </w:pPr>
    </w:p>
    <w:p w14:paraId="3AD1A131" w14:textId="2D48292C" w:rsidR="00BE10A7" w:rsidRPr="00EB5CAB" w:rsidRDefault="00F517F5" w:rsidP="00EB5CAB">
      <w:pPr>
        <w:ind w:left="426" w:right="420"/>
        <w:jc w:val="both"/>
        <w:rPr>
          <w:rFonts w:ascii="Tahoma" w:hAnsi="Tahoma" w:cs="Tahoma"/>
          <w:iCs/>
          <w:sz w:val="22"/>
          <w:lang w:val="es-ES"/>
        </w:rPr>
      </w:pPr>
      <w:r w:rsidRPr="00EB5CAB">
        <w:rPr>
          <w:rFonts w:ascii="Tahoma" w:hAnsi="Tahoma" w:cs="Tahoma"/>
          <w:i/>
          <w:iCs/>
          <w:sz w:val="22"/>
          <w:lang w:val="es-ES"/>
        </w:rPr>
        <w:t xml:space="preserve">(…) </w:t>
      </w:r>
      <w:r w:rsidRPr="00EB5CAB">
        <w:rPr>
          <w:rFonts w:ascii="Tahoma" w:hAnsi="Tahoma" w:cs="Tahoma"/>
          <w:b/>
          <w:bCs/>
          <w:i/>
          <w:iCs/>
          <w:sz w:val="22"/>
          <w:lang w:val="es-ES"/>
        </w:rPr>
        <w:t>En consecuencia a todo lo expuesto, la acción de tutela que pretende resolver una controversia relacionada a la calificación de pérdida de capacidad laboral resulta procedente siempre y cuando, se demuestre que se está ante la ocurrencia de un perjuicio irremediable o se determine que el mecanismo natural del asunto no resulte idóneo o eficaz para el caso concreto.</w:t>
      </w:r>
      <w:r w:rsidRPr="00EB5CAB">
        <w:rPr>
          <w:rFonts w:ascii="Tahoma" w:hAnsi="Tahoma" w:cs="Tahoma"/>
          <w:i/>
          <w:iCs/>
          <w:sz w:val="22"/>
          <w:lang w:val="es-ES"/>
        </w:rPr>
        <w:t xml:space="preserve"> Finalmente, el amparo de la acción constitucional puede darse de forma definitiva o transitoria dependiendo de las circunstancias que rodeen el asunto en estudio.”</w:t>
      </w:r>
      <w:r w:rsidR="00C96301" w:rsidRPr="00EB5CAB">
        <w:rPr>
          <w:rFonts w:ascii="Tahoma" w:hAnsi="Tahoma" w:cs="Tahoma"/>
          <w:i/>
          <w:iCs/>
          <w:sz w:val="22"/>
          <w:lang w:val="es-ES"/>
        </w:rPr>
        <w:t xml:space="preserve"> </w:t>
      </w:r>
      <w:r w:rsidR="00C96301" w:rsidRPr="00EB5CAB">
        <w:rPr>
          <w:rFonts w:ascii="Tahoma" w:hAnsi="Tahoma" w:cs="Tahoma"/>
          <w:iCs/>
          <w:sz w:val="22"/>
          <w:lang w:val="es-ES"/>
        </w:rPr>
        <w:t>(Negrillas fuera de texto).</w:t>
      </w:r>
    </w:p>
    <w:p w14:paraId="44604271" w14:textId="77777777" w:rsidR="00C96301" w:rsidRPr="00B70008" w:rsidRDefault="00C96301" w:rsidP="00B70008">
      <w:pPr>
        <w:spacing w:line="276" w:lineRule="auto"/>
        <w:ind w:left="709" w:right="420"/>
        <w:jc w:val="both"/>
        <w:rPr>
          <w:rFonts w:ascii="Tahoma" w:hAnsi="Tahoma" w:cs="Tahoma"/>
          <w:iCs/>
          <w:lang w:val="es-ES"/>
        </w:rPr>
      </w:pPr>
    </w:p>
    <w:p w14:paraId="243DCC75" w14:textId="63C3857F" w:rsidR="00BE10A7" w:rsidRPr="00B70008" w:rsidRDefault="00B43B49" w:rsidP="00B70008">
      <w:pPr>
        <w:pStyle w:val="Prrafodelista"/>
        <w:numPr>
          <w:ilvl w:val="1"/>
          <w:numId w:val="7"/>
        </w:numPr>
        <w:spacing w:line="276" w:lineRule="auto"/>
        <w:ind w:right="420"/>
        <w:jc w:val="both"/>
        <w:rPr>
          <w:rFonts w:ascii="Tahoma" w:hAnsi="Tahoma" w:cs="Tahoma"/>
          <w:b/>
          <w:bCs/>
          <w:lang w:val="es-ES"/>
        </w:rPr>
      </w:pPr>
      <w:r w:rsidRPr="00B70008">
        <w:rPr>
          <w:rFonts w:ascii="Tahoma" w:hAnsi="Tahoma" w:cs="Tahoma"/>
          <w:b/>
          <w:bCs/>
          <w:lang w:val="es-ES"/>
        </w:rPr>
        <w:t>Derecho a la seguridad social.</w:t>
      </w:r>
    </w:p>
    <w:p w14:paraId="5EE54315" w14:textId="77777777" w:rsidR="006930F7" w:rsidRPr="00B70008" w:rsidRDefault="006930F7" w:rsidP="00B70008">
      <w:pPr>
        <w:pStyle w:val="Prrafodelista"/>
        <w:spacing w:line="276" w:lineRule="auto"/>
        <w:ind w:left="1800" w:right="420"/>
        <w:jc w:val="both"/>
        <w:rPr>
          <w:rFonts w:ascii="Tahoma" w:hAnsi="Tahoma" w:cs="Tahoma"/>
          <w:b/>
          <w:bCs/>
          <w:lang w:val="es-ES"/>
        </w:rPr>
      </w:pPr>
    </w:p>
    <w:p w14:paraId="7C732227" w14:textId="77777777" w:rsidR="00B43B49" w:rsidRPr="00B70008" w:rsidRDefault="00B43B49" w:rsidP="00B70008">
      <w:pPr>
        <w:pStyle w:val="NormalWeb"/>
        <w:spacing w:before="0" w:beforeAutospacing="0" w:after="0" w:afterAutospacing="0" w:line="276" w:lineRule="auto"/>
        <w:ind w:firstLine="708"/>
        <w:jc w:val="both"/>
        <w:rPr>
          <w:rFonts w:ascii="Tahoma" w:hAnsi="Tahoma" w:cs="Tahoma"/>
          <w:shd w:val="clear" w:color="auto" w:fill="FFFFFF"/>
        </w:rPr>
      </w:pPr>
      <w:r w:rsidRPr="00B70008">
        <w:rPr>
          <w:rFonts w:ascii="Tahoma" w:hAnsi="Tahoma" w:cs="Tahoma"/>
        </w:rPr>
        <w:t xml:space="preserve">La Constitución Política de 1991 consagra en su artículo 48 el derecho fundamental a la seguridad social. De conformidad con la Sentencia </w:t>
      </w:r>
      <w:r w:rsidRPr="00B70008">
        <w:rPr>
          <w:rFonts w:ascii="Tahoma" w:hAnsi="Tahoma" w:cs="Tahoma"/>
          <w:lang w:val="es-ES"/>
        </w:rPr>
        <w:t xml:space="preserve">T-658 de 2008, M.P. Humberto Antonio Sierra Porto. </w:t>
      </w:r>
      <w:r w:rsidRPr="00B70008">
        <w:rPr>
          <w:rFonts w:ascii="Tahoma" w:hAnsi="Tahoma" w:cs="Tahoma"/>
          <w:i/>
          <w:iCs/>
          <w:lang w:val="es-ES"/>
        </w:rPr>
        <w:t>“</w:t>
      </w:r>
      <w:r w:rsidRPr="007B59A9">
        <w:rPr>
          <w:rFonts w:ascii="Tahoma" w:hAnsi="Tahoma" w:cs="Tahoma"/>
          <w:i/>
          <w:iCs/>
          <w:sz w:val="22"/>
          <w:lang w:val="es-ES"/>
        </w:rPr>
        <w:t xml:space="preserve">La seguridad social es </w:t>
      </w:r>
      <w:r w:rsidRPr="007B59A9">
        <w:rPr>
          <w:rFonts w:ascii="Tahoma" w:hAnsi="Tahoma" w:cs="Tahoma"/>
          <w:i/>
          <w:iCs/>
          <w:sz w:val="22"/>
          <w:shd w:val="clear" w:color="auto" w:fill="FFFFFF"/>
        </w:rPr>
        <w:t>un servicio público de carácter obligatorio, es un servicio público esencial</w:t>
      </w:r>
      <w:r w:rsidRPr="007B59A9">
        <w:rPr>
          <w:rFonts w:ascii="Tahoma" w:hAnsi="Tahoma" w:cs="Tahoma"/>
          <w:i/>
          <w:iCs/>
          <w:sz w:val="22"/>
          <w:lang w:val="es-ES"/>
        </w:rPr>
        <w:t xml:space="preserve"> y un derecho fundamental que garantiza la dignidad humana consistente en la </w:t>
      </w:r>
      <w:r w:rsidRPr="007B59A9">
        <w:rPr>
          <w:rFonts w:ascii="Tahoma" w:hAnsi="Tahoma" w:cs="Tahoma"/>
          <w:i/>
          <w:iCs/>
          <w:sz w:val="22"/>
          <w:shd w:val="clear" w:color="auto" w:fill="FFFFFF"/>
        </w:rPr>
        <w:t>erradicación de todas las formas de marginación social y discriminación</w:t>
      </w:r>
      <w:r w:rsidRPr="00B70008">
        <w:rPr>
          <w:rFonts w:ascii="Tahoma" w:hAnsi="Tahoma" w:cs="Tahoma"/>
          <w:i/>
          <w:iCs/>
          <w:shd w:val="clear" w:color="auto" w:fill="FFFFFF"/>
        </w:rPr>
        <w:t>”.</w:t>
      </w:r>
      <w:r w:rsidRPr="00B70008">
        <w:rPr>
          <w:rFonts w:ascii="Tahoma" w:hAnsi="Tahoma" w:cs="Tahoma"/>
          <w:shd w:val="clear" w:color="auto" w:fill="FFFFFF"/>
        </w:rPr>
        <w:t xml:space="preserve"> </w:t>
      </w:r>
    </w:p>
    <w:p w14:paraId="67F23BE2" w14:textId="77777777" w:rsidR="00B43B49" w:rsidRPr="00B70008" w:rsidRDefault="00B43B49" w:rsidP="00B70008">
      <w:pPr>
        <w:pStyle w:val="NormalWeb"/>
        <w:spacing w:before="0" w:beforeAutospacing="0" w:after="0" w:afterAutospacing="0" w:line="276" w:lineRule="auto"/>
        <w:jc w:val="both"/>
        <w:rPr>
          <w:rFonts w:ascii="Tahoma" w:hAnsi="Tahoma" w:cs="Tahoma"/>
          <w:shd w:val="clear" w:color="auto" w:fill="FFFFFF"/>
        </w:rPr>
      </w:pPr>
    </w:p>
    <w:p w14:paraId="52F047E8" w14:textId="77777777" w:rsidR="00B43B49" w:rsidRPr="00B70008" w:rsidRDefault="00B43B49" w:rsidP="00B70008">
      <w:pPr>
        <w:pStyle w:val="NormalWeb"/>
        <w:spacing w:before="0" w:beforeAutospacing="0" w:after="0" w:afterAutospacing="0" w:line="276" w:lineRule="auto"/>
        <w:jc w:val="both"/>
        <w:rPr>
          <w:rFonts w:ascii="Tahoma" w:hAnsi="Tahoma" w:cs="Tahoma"/>
          <w:shd w:val="clear" w:color="auto" w:fill="FFFFFF"/>
        </w:rPr>
      </w:pPr>
      <w:r w:rsidRPr="00B70008">
        <w:rPr>
          <w:rFonts w:ascii="Tahoma" w:hAnsi="Tahoma" w:cs="Tahoma"/>
          <w:shd w:val="clear" w:color="auto" w:fill="FFFFFF"/>
        </w:rPr>
        <w:t>A su vez el artículo 2° de la Ley 100 de 1993 establece que:</w:t>
      </w:r>
    </w:p>
    <w:p w14:paraId="67038451" w14:textId="77777777" w:rsidR="00B43B49" w:rsidRPr="00B70008" w:rsidRDefault="00B43B49" w:rsidP="00B70008">
      <w:pPr>
        <w:pStyle w:val="NormalWeb"/>
        <w:spacing w:before="0" w:beforeAutospacing="0" w:after="0" w:afterAutospacing="0" w:line="276" w:lineRule="auto"/>
        <w:jc w:val="both"/>
        <w:rPr>
          <w:rFonts w:ascii="Tahoma" w:hAnsi="Tahoma" w:cs="Tahoma"/>
          <w:shd w:val="clear" w:color="auto" w:fill="FFFFFF"/>
        </w:rPr>
      </w:pPr>
    </w:p>
    <w:p w14:paraId="0CF80CFE" w14:textId="77777777" w:rsidR="00B43B49" w:rsidRPr="007B59A9" w:rsidRDefault="00B43B49" w:rsidP="007B59A9">
      <w:pPr>
        <w:ind w:left="426" w:right="420"/>
        <w:jc w:val="both"/>
        <w:rPr>
          <w:rFonts w:ascii="Tahoma" w:hAnsi="Tahoma" w:cs="Tahoma"/>
          <w:i/>
          <w:iCs/>
          <w:sz w:val="22"/>
          <w:lang w:eastAsia="es-CO"/>
        </w:rPr>
      </w:pPr>
      <w:r w:rsidRPr="007B59A9">
        <w:rPr>
          <w:rFonts w:ascii="Tahoma" w:hAnsi="Tahoma" w:cs="Tahoma"/>
          <w:i/>
          <w:iCs/>
          <w:sz w:val="22"/>
          <w:lang w:eastAsia="es-CO"/>
        </w:rPr>
        <w:t>El servicio público esencial de seguridad social se prestará con sujeción a los principios de eficiencia, universalidad, solidaridad, integralidad, unidad y participación:</w:t>
      </w:r>
    </w:p>
    <w:p w14:paraId="23171F87" w14:textId="77777777" w:rsidR="00B43B49" w:rsidRPr="007B59A9" w:rsidRDefault="00B43B49" w:rsidP="007B59A9">
      <w:pPr>
        <w:pStyle w:val="Prrafodelista"/>
        <w:numPr>
          <w:ilvl w:val="0"/>
          <w:numId w:val="10"/>
        </w:numPr>
        <w:ind w:left="426" w:right="420"/>
        <w:jc w:val="both"/>
        <w:rPr>
          <w:rFonts w:ascii="Tahoma" w:hAnsi="Tahoma" w:cs="Tahoma"/>
          <w:i/>
          <w:iCs/>
          <w:sz w:val="22"/>
          <w:lang w:eastAsia="es-CO"/>
        </w:rPr>
      </w:pPr>
      <w:r w:rsidRPr="007B59A9">
        <w:rPr>
          <w:rFonts w:ascii="Tahoma" w:hAnsi="Tahoma" w:cs="Tahoma"/>
          <w:i/>
          <w:iCs/>
          <w:sz w:val="22"/>
          <w:lang w:eastAsia="es-CO"/>
        </w:rPr>
        <w:t>EFICIENCIA. Es la mejor utilización social y económica de los recursos administrativos, técnicos y financieros disponibles para que los beneficios a que da derecho la seguridad social sean prestados en forma adecuada, oportuna y suficiente;</w:t>
      </w:r>
    </w:p>
    <w:p w14:paraId="49213ACF" w14:textId="77777777" w:rsidR="00B43B49" w:rsidRPr="007B59A9" w:rsidRDefault="00B43B49" w:rsidP="007B59A9">
      <w:pPr>
        <w:pStyle w:val="Prrafodelista"/>
        <w:numPr>
          <w:ilvl w:val="0"/>
          <w:numId w:val="10"/>
        </w:numPr>
        <w:spacing w:before="100" w:beforeAutospacing="1" w:after="100" w:afterAutospacing="1"/>
        <w:ind w:left="426" w:right="420"/>
        <w:jc w:val="both"/>
        <w:rPr>
          <w:rFonts w:ascii="Tahoma" w:hAnsi="Tahoma" w:cs="Tahoma"/>
          <w:i/>
          <w:iCs/>
          <w:sz w:val="22"/>
          <w:lang w:eastAsia="es-CO"/>
        </w:rPr>
      </w:pPr>
      <w:r w:rsidRPr="007B59A9">
        <w:rPr>
          <w:rFonts w:ascii="Tahoma" w:hAnsi="Tahoma" w:cs="Tahoma"/>
          <w:i/>
          <w:iCs/>
          <w:sz w:val="22"/>
          <w:lang w:eastAsia="es-CO"/>
        </w:rPr>
        <w:lastRenderedPageBreak/>
        <w:t>UNIVERSALIDAD. Es la garantía de la protección para todas las personas, sin ninguna discriminación, en todas las etapas de la vida;</w:t>
      </w:r>
    </w:p>
    <w:p w14:paraId="1AD9FCF4" w14:textId="77777777" w:rsidR="00B43B49" w:rsidRPr="007B59A9" w:rsidRDefault="00B43B49" w:rsidP="007B59A9">
      <w:pPr>
        <w:pStyle w:val="Prrafodelista"/>
        <w:numPr>
          <w:ilvl w:val="0"/>
          <w:numId w:val="10"/>
        </w:numPr>
        <w:ind w:left="426" w:right="420"/>
        <w:jc w:val="both"/>
        <w:rPr>
          <w:rFonts w:ascii="Tahoma" w:hAnsi="Tahoma" w:cs="Tahoma"/>
          <w:i/>
          <w:iCs/>
          <w:sz w:val="22"/>
          <w:lang w:eastAsia="es-CO"/>
        </w:rPr>
      </w:pPr>
      <w:r w:rsidRPr="007B59A9">
        <w:rPr>
          <w:rFonts w:ascii="Tahoma" w:hAnsi="Tahoma" w:cs="Tahoma"/>
          <w:i/>
          <w:iCs/>
          <w:sz w:val="22"/>
          <w:lang w:eastAsia="es-CO"/>
        </w:rPr>
        <w:t>SOLIDARIDAD. Es la práctica de la mutua ayuda entre las personas, las generaciones, los sectores económicos, las regiones y las comunidades bajo el principio del más fuerte hacia el más débil.</w:t>
      </w:r>
    </w:p>
    <w:p w14:paraId="37C9E9BE" w14:textId="77777777" w:rsidR="00B43B49" w:rsidRPr="007B59A9" w:rsidRDefault="00B43B49" w:rsidP="007B59A9">
      <w:pPr>
        <w:ind w:left="426" w:right="420"/>
        <w:jc w:val="both"/>
        <w:rPr>
          <w:rFonts w:ascii="Tahoma" w:hAnsi="Tahoma" w:cs="Tahoma"/>
          <w:i/>
          <w:iCs/>
          <w:sz w:val="22"/>
          <w:lang w:eastAsia="es-CO"/>
        </w:rPr>
      </w:pPr>
      <w:r w:rsidRPr="007B59A9">
        <w:rPr>
          <w:rFonts w:ascii="Tahoma" w:hAnsi="Tahoma" w:cs="Tahoma"/>
          <w:i/>
          <w:iCs/>
          <w:sz w:val="22"/>
          <w:lang w:eastAsia="es-CO"/>
        </w:rPr>
        <w:t>Es deber del Estado garantizar la solidaridad en el régimen de Seguridad Social mediante su participación, control y dirección del mismo.</w:t>
      </w:r>
    </w:p>
    <w:p w14:paraId="5818F457" w14:textId="77777777" w:rsidR="00B43B49" w:rsidRPr="007B59A9" w:rsidRDefault="00B43B49" w:rsidP="007B59A9">
      <w:pPr>
        <w:ind w:left="426" w:right="420"/>
        <w:jc w:val="both"/>
        <w:rPr>
          <w:rFonts w:ascii="Tahoma" w:hAnsi="Tahoma" w:cs="Tahoma"/>
          <w:i/>
          <w:iCs/>
          <w:sz w:val="22"/>
          <w:lang w:eastAsia="es-CO"/>
        </w:rPr>
      </w:pPr>
      <w:r w:rsidRPr="007B59A9">
        <w:rPr>
          <w:rFonts w:ascii="Tahoma" w:hAnsi="Tahoma" w:cs="Tahoma"/>
          <w:i/>
          <w:iCs/>
          <w:sz w:val="22"/>
          <w:lang w:eastAsia="es-CO"/>
        </w:rPr>
        <w:t>Los recursos provenientes del erario público en el Sistema de Seguridad se aplicarán siempre a los grupos de población más vulnerables.</w:t>
      </w:r>
    </w:p>
    <w:p w14:paraId="50629109" w14:textId="77777777" w:rsidR="00B43B49" w:rsidRPr="007B59A9" w:rsidRDefault="00B43B49" w:rsidP="007B59A9">
      <w:pPr>
        <w:pStyle w:val="Prrafodelista"/>
        <w:numPr>
          <w:ilvl w:val="0"/>
          <w:numId w:val="10"/>
        </w:numPr>
        <w:ind w:left="426" w:right="420"/>
        <w:jc w:val="both"/>
        <w:rPr>
          <w:rFonts w:ascii="Tahoma" w:hAnsi="Tahoma" w:cs="Tahoma"/>
          <w:i/>
          <w:iCs/>
          <w:sz w:val="22"/>
          <w:lang w:eastAsia="es-CO"/>
        </w:rPr>
      </w:pPr>
      <w:r w:rsidRPr="007B59A9">
        <w:rPr>
          <w:rFonts w:ascii="Tahoma" w:hAnsi="Tahoma" w:cs="Tahoma"/>
          <w:i/>
          <w:iCs/>
          <w:sz w:val="22"/>
          <w:lang w:eastAsia="es-CO"/>
        </w:rPr>
        <w:t>INTEGRALIDAD. Es la cobertura de todas las contingencias que afectan la salud, la capacidad económica y en general las condiciones de vida de toda la población. Para este efecto cada quien contribuirá según su capacidad y recibirá lo necesario para atender sus contingencias amparadas por esta Ley;</w:t>
      </w:r>
    </w:p>
    <w:p w14:paraId="7062E188" w14:textId="77777777" w:rsidR="00B43B49" w:rsidRPr="007B59A9" w:rsidRDefault="00B43B49" w:rsidP="007B59A9">
      <w:pPr>
        <w:pStyle w:val="Prrafodelista"/>
        <w:numPr>
          <w:ilvl w:val="0"/>
          <w:numId w:val="10"/>
        </w:numPr>
        <w:spacing w:before="100" w:beforeAutospacing="1" w:after="100" w:afterAutospacing="1"/>
        <w:ind w:left="426" w:right="420"/>
        <w:jc w:val="both"/>
        <w:rPr>
          <w:rFonts w:ascii="Tahoma" w:hAnsi="Tahoma" w:cs="Tahoma"/>
          <w:i/>
          <w:iCs/>
          <w:sz w:val="22"/>
          <w:lang w:eastAsia="es-CO"/>
        </w:rPr>
      </w:pPr>
      <w:r w:rsidRPr="007B59A9">
        <w:rPr>
          <w:rFonts w:ascii="Tahoma" w:hAnsi="Tahoma" w:cs="Tahoma"/>
          <w:i/>
          <w:iCs/>
          <w:sz w:val="22"/>
          <w:lang w:eastAsia="es-CO"/>
        </w:rPr>
        <w:t>UNIDAD. Es la articulación de políticas, instituciones, regímenes, procedimientos y prestaciones para alcanzar los fines de la seguridad social, y</w:t>
      </w:r>
    </w:p>
    <w:p w14:paraId="1C730164" w14:textId="77777777" w:rsidR="00B43B49" w:rsidRPr="007B59A9" w:rsidRDefault="00B43B49" w:rsidP="007B59A9">
      <w:pPr>
        <w:pStyle w:val="Prrafodelista"/>
        <w:numPr>
          <w:ilvl w:val="0"/>
          <w:numId w:val="10"/>
        </w:numPr>
        <w:ind w:left="426" w:right="420"/>
        <w:jc w:val="both"/>
        <w:rPr>
          <w:rFonts w:ascii="Tahoma" w:hAnsi="Tahoma" w:cs="Tahoma"/>
          <w:i/>
          <w:iCs/>
          <w:sz w:val="22"/>
          <w:lang w:eastAsia="es-CO"/>
        </w:rPr>
      </w:pPr>
      <w:r w:rsidRPr="007B59A9">
        <w:rPr>
          <w:rFonts w:ascii="Tahoma" w:hAnsi="Tahoma" w:cs="Tahoma"/>
          <w:i/>
          <w:iCs/>
          <w:sz w:val="22"/>
          <w:lang w:eastAsia="es-CO"/>
        </w:rPr>
        <w:t>PARTICIPACIÓN. Es la intervención de la comunidad a través de los beneficiarios de la seguridad social en la organización, control, gestión y fiscalización de las instituciones y del sistema en su conjunto.</w:t>
      </w:r>
    </w:p>
    <w:p w14:paraId="03090ADC" w14:textId="77777777" w:rsidR="00B43B49" w:rsidRPr="007B59A9" w:rsidRDefault="00B43B49" w:rsidP="007B59A9">
      <w:pPr>
        <w:ind w:left="426" w:right="420"/>
        <w:jc w:val="both"/>
        <w:rPr>
          <w:rFonts w:ascii="Tahoma" w:hAnsi="Tahoma" w:cs="Tahoma"/>
          <w:i/>
          <w:iCs/>
          <w:sz w:val="22"/>
          <w:lang w:eastAsia="es-CO"/>
        </w:rPr>
      </w:pPr>
      <w:r w:rsidRPr="007B59A9">
        <w:rPr>
          <w:rFonts w:ascii="Tahoma" w:hAnsi="Tahoma" w:cs="Tahoma"/>
          <w:b/>
          <w:bCs/>
          <w:i/>
          <w:iCs/>
          <w:sz w:val="22"/>
          <w:lang w:eastAsia="es-CO"/>
        </w:rPr>
        <w:t>PARÁGRAFO. </w:t>
      </w:r>
      <w:r w:rsidRPr="007B59A9">
        <w:rPr>
          <w:rFonts w:ascii="Tahoma" w:hAnsi="Tahoma" w:cs="Tahoma"/>
          <w:i/>
          <w:iCs/>
          <w:sz w:val="22"/>
          <w:lang w:eastAsia="es-CO"/>
        </w:rPr>
        <w:t>La seguridad social se desarrollará en forma progresiva, con el objeto de amparar a la población y la calidad de vida.</w:t>
      </w:r>
    </w:p>
    <w:p w14:paraId="5E962EC1" w14:textId="428C9428" w:rsidR="009D5FD7" w:rsidRPr="00B70008" w:rsidRDefault="009D5FD7" w:rsidP="00B70008">
      <w:pPr>
        <w:spacing w:line="276" w:lineRule="auto"/>
        <w:ind w:right="420"/>
        <w:jc w:val="both"/>
        <w:rPr>
          <w:rFonts w:ascii="Tahoma" w:hAnsi="Tahoma" w:cs="Tahoma"/>
        </w:rPr>
      </w:pPr>
    </w:p>
    <w:p w14:paraId="2F889E23" w14:textId="0AF1F3BA" w:rsidR="009D5FD7" w:rsidRPr="00B70008" w:rsidRDefault="009D5FD7" w:rsidP="00B70008">
      <w:pPr>
        <w:pStyle w:val="NormalWeb"/>
        <w:numPr>
          <w:ilvl w:val="1"/>
          <w:numId w:val="7"/>
        </w:numPr>
        <w:spacing w:before="0" w:beforeAutospacing="0" w:after="0" w:afterAutospacing="0" w:line="276" w:lineRule="auto"/>
        <w:rPr>
          <w:rFonts w:ascii="Tahoma" w:hAnsi="Tahoma" w:cs="Tahoma"/>
          <w:b/>
          <w:bCs/>
          <w:shd w:val="clear" w:color="auto" w:fill="FFFFFF"/>
          <w:lang w:eastAsia="en-US"/>
        </w:rPr>
      </w:pPr>
      <w:r w:rsidRPr="00B70008">
        <w:rPr>
          <w:rFonts w:ascii="Tahoma" w:hAnsi="Tahoma" w:cs="Tahoma"/>
          <w:b/>
          <w:bCs/>
          <w:shd w:val="clear" w:color="auto" w:fill="FFFFFF"/>
          <w:lang w:eastAsia="en-US"/>
        </w:rPr>
        <w:t>Sujetos de especial protección constitucional</w:t>
      </w:r>
      <w:r w:rsidR="005B4B46" w:rsidRPr="00B70008">
        <w:rPr>
          <w:rFonts w:ascii="Tahoma" w:hAnsi="Tahoma" w:cs="Tahoma"/>
          <w:b/>
          <w:bCs/>
          <w:shd w:val="clear" w:color="auto" w:fill="FFFFFF"/>
          <w:lang w:eastAsia="en-US"/>
        </w:rPr>
        <w:t>.</w:t>
      </w:r>
      <w:r w:rsidRPr="00B70008">
        <w:rPr>
          <w:rFonts w:ascii="Tahoma" w:hAnsi="Tahoma" w:cs="Tahoma"/>
          <w:b/>
          <w:bCs/>
          <w:shd w:val="clear" w:color="auto" w:fill="FFFFFF"/>
          <w:lang w:eastAsia="en-US"/>
        </w:rPr>
        <w:t xml:space="preserve"> </w:t>
      </w:r>
    </w:p>
    <w:p w14:paraId="272778DC" w14:textId="77777777" w:rsidR="009D5FD7" w:rsidRPr="00B70008" w:rsidRDefault="009D5FD7" w:rsidP="00B70008">
      <w:pPr>
        <w:pStyle w:val="NormalWeb"/>
        <w:spacing w:before="0" w:beforeAutospacing="0" w:after="0" w:afterAutospacing="0" w:line="276" w:lineRule="auto"/>
        <w:ind w:left="1440"/>
        <w:rPr>
          <w:rFonts w:ascii="Tahoma" w:hAnsi="Tahoma" w:cs="Tahoma"/>
          <w:b/>
          <w:bCs/>
          <w:shd w:val="clear" w:color="auto" w:fill="FFFFFF"/>
          <w:lang w:eastAsia="en-US"/>
        </w:rPr>
      </w:pPr>
    </w:p>
    <w:p w14:paraId="30546916" w14:textId="37BA4893" w:rsidR="009D5FD7" w:rsidRPr="00B70008" w:rsidRDefault="009D5FD7" w:rsidP="00B70008">
      <w:pPr>
        <w:pStyle w:val="NormalWeb"/>
        <w:spacing w:before="0" w:beforeAutospacing="0" w:after="0" w:afterAutospacing="0" w:line="276" w:lineRule="auto"/>
        <w:ind w:left="708"/>
        <w:jc w:val="both"/>
        <w:rPr>
          <w:rFonts w:ascii="Tahoma" w:hAnsi="Tahoma" w:cs="Tahoma"/>
          <w:shd w:val="clear" w:color="auto" w:fill="FFFFFF"/>
          <w:lang w:eastAsia="en-US"/>
        </w:rPr>
      </w:pPr>
      <w:r w:rsidRPr="00B70008">
        <w:rPr>
          <w:rFonts w:ascii="Tahoma" w:hAnsi="Tahoma" w:cs="Tahoma"/>
          <w:shd w:val="clear" w:color="auto" w:fill="FFFFFF"/>
          <w:lang w:eastAsia="en-US"/>
        </w:rPr>
        <w:t xml:space="preserve">La Corte Constitucional en </w:t>
      </w:r>
      <w:r w:rsidR="00A7294D" w:rsidRPr="00B70008">
        <w:rPr>
          <w:rFonts w:ascii="Tahoma" w:hAnsi="Tahoma" w:cs="Tahoma"/>
          <w:shd w:val="clear" w:color="auto" w:fill="FFFFFF"/>
          <w:lang w:eastAsia="en-US"/>
        </w:rPr>
        <w:t>reiterados</w:t>
      </w:r>
      <w:r w:rsidRPr="00B70008">
        <w:rPr>
          <w:rFonts w:ascii="Tahoma" w:hAnsi="Tahoma" w:cs="Tahoma"/>
          <w:shd w:val="clear" w:color="auto" w:fill="FFFFFF"/>
          <w:lang w:eastAsia="en-US"/>
        </w:rPr>
        <w:t xml:space="preserve"> pronunciamiento ha manifestado que, </w:t>
      </w:r>
    </w:p>
    <w:p w14:paraId="315050AD" w14:textId="77777777" w:rsidR="009D5FD7" w:rsidRPr="00B70008" w:rsidRDefault="009D5FD7" w:rsidP="00B70008">
      <w:pPr>
        <w:pStyle w:val="NormalWeb"/>
        <w:spacing w:before="0" w:beforeAutospacing="0" w:after="0" w:afterAutospacing="0" w:line="276" w:lineRule="auto"/>
        <w:jc w:val="both"/>
        <w:rPr>
          <w:rFonts w:ascii="Tahoma" w:hAnsi="Tahoma" w:cs="Tahoma"/>
          <w:b/>
          <w:bCs/>
          <w:shd w:val="clear" w:color="auto" w:fill="FFFFFF"/>
          <w:lang w:eastAsia="en-US"/>
        </w:rPr>
      </w:pPr>
    </w:p>
    <w:p w14:paraId="7133D4F6" w14:textId="77777777" w:rsidR="009D5FD7" w:rsidRPr="007B59A9" w:rsidRDefault="009D5FD7" w:rsidP="007B59A9">
      <w:pPr>
        <w:shd w:val="clear" w:color="auto" w:fill="FFFFFF"/>
        <w:ind w:left="426" w:right="420"/>
        <w:jc w:val="both"/>
        <w:rPr>
          <w:rFonts w:ascii="Tahoma" w:hAnsi="Tahoma" w:cs="Tahoma"/>
          <w:i/>
          <w:iCs/>
          <w:sz w:val="22"/>
          <w:lang w:eastAsia="es-CO"/>
        </w:rPr>
      </w:pPr>
      <w:r w:rsidRPr="007B59A9">
        <w:rPr>
          <w:rFonts w:ascii="Tahoma" w:hAnsi="Tahoma" w:cs="Tahoma"/>
          <w:i/>
          <w:iCs/>
          <w:sz w:val="22"/>
          <w:lang w:eastAsia="es-CO"/>
        </w:rPr>
        <w:t xml:space="preserve">“La categoría de sujeto de especial protección constitucional se constituye por aquellas personas que debido a su condición física, psicológica o social particular merecen una acción positiva estatal para efectos de lograr una igualdad real y efectiva. Así, ha considerado que entre los grupos de especial protección constitucional se encuentran: los niños, los adolescentes, los ancianos, </w:t>
      </w:r>
      <w:r w:rsidRPr="007B59A9">
        <w:rPr>
          <w:rFonts w:ascii="Tahoma" w:hAnsi="Tahoma" w:cs="Tahoma"/>
          <w:b/>
          <w:bCs/>
          <w:i/>
          <w:iCs/>
          <w:sz w:val="22"/>
          <w:lang w:eastAsia="es-CO"/>
        </w:rPr>
        <w:t>los disminuidos físicos, síquicos y sensoriales,</w:t>
      </w:r>
      <w:r w:rsidRPr="007B59A9">
        <w:rPr>
          <w:rFonts w:ascii="Tahoma" w:hAnsi="Tahoma" w:cs="Tahoma"/>
          <w:i/>
          <w:iCs/>
          <w:sz w:val="22"/>
          <w:lang w:eastAsia="es-CO"/>
        </w:rPr>
        <w:t xml:space="preserve"> las mujeres cabeza de familia, las personas desplazadas por la violencia y aquellas que se encuentran en extrema pobreza”.</w:t>
      </w:r>
      <w:r w:rsidRPr="007B59A9">
        <w:rPr>
          <w:rStyle w:val="Refdenotaalpie"/>
          <w:rFonts w:ascii="Tahoma" w:hAnsi="Tahoma" w:cs="Tahoma"/>
          <w:i/>
          <w:iCs/>
          <w:sz w:val="22"/>
          <w:lang w:eastAsia="es-CO"/>
        </w:rPr>
        <w:footnoteReference w:id="2"/>
      </w:r>
    </w:p>
    <w:p w14:paraId="526B0DE2" w14:textId="77777777" w:rsidR="00B70008" w:rsidRPr="00B70008" w:rsidRDefault="00B70008" w:rsidP="00B70008">
      <w:pPr>
        <w:pStyle w:val="NormalWeb"/>
        <w:spacing w:before="0" w:beforeAutospacing="0" w:after="0" w:afterAutospacing="0" w:line="276" w:lineRule="auto"/>
        <w:rPr>
          <w:rFonts w:ascii="Tahoma" w:hAnsi="Tahoma" w:cs="Tahoma"/>
          <w:b/>
          <w:lang w:val="es-ES"/>
        </w:rPr>
      </w:pPr>
    </w:p>
    <w:p w14:paraId="5B4B75F9" w14:textId="642A848F" w:rsidR="00D03FFC" w:rsidRPr="00B70008" w:rsidRDefault="00C0690C" w:rsidP="00B70008">
      <w:pPr>
        <w:pStyle w:val="NormalWeb"/>
        <w:numPr>
          <w:ilvl w:val="1"/>
          <w:numId w:val="7"/>
        </w:numPr>
        <w:spacing w:line="276" w:lineRule="auto"/>
        <w:contextualSpacing/>
        <w:jc w:val="both"/>
        <w:rPr>
          <w:rFonts w:ascii="Tahoma" w:hAnsi="Tahoma" w:cs="Tahoma"/>
          <w:b/>
          <w:bCs/>
          <w:lang w:val="es-ES"/>
        </w:rPr>
      </w:pPr>
      <w:r w:rsidRPr="00B70008">
        <w:rPr>
          <w:rFonts w:ascii="Tahoma" w:eastAsia="Tahoma" w:hAnsi="Tahoma" w:cs="Tahoma"/>
          <w:b/>
          <w:bCs/>
          <w:color w:val="000000"/>
        </w:rPr>
        <w:t>T</w:t>
      </w:r>
      <w:r w:rsidRPr="00B70008">
        <w:rPr>
          <w:rFonts w:ascii="Tahoma" w:eastAsia="Arial" w:hAnsi="Tahoma" w:cs="Tahoma"/>
          <w:b/>
          <w:bCs/>
          <w:lang w:val="es-ES"/>
        </w:rPr>
        <w:t xml:space="preserve">rámite de </w:t>
      </w:r>
      <w:r w:rsidR="00B43B49" w:rsidRPr="00B70008">
        <w:rPr>
          <w:rFonts w:ascii="Tahoma" w:eastAsia="Arial" w:hAnsi="Tahoma" w:cs="Tahoma"/>
          <w:b/>
          <w:bCs/>
          <w:lang w:val="es-ES"/>
        </w:rPr>
        <w:t xml:space="preserve">la </w:t>
      </w:r>
      <w:r w:rsidRPr="00B70008">
        <w:rPr>
          <w:rFonts w:ascii="Tahoma" w:eastAsia="Arial" w:hAnsi="Tahoma" w:cs="Tahoma"/>
          <w:b/>
          <w:bCs/>
          <w:lang w:val="es-ES"/>
        </w:rPr>
        <w:t>calificación de la pérdida de capacidad laboral</w:t>
      </w:r>
      <w:r w:rsidRPr="00B70008">
        <w:rPr>
          <w:rFonts w:ascii="Tahoma" w:eastAsia="Tahoma" w:hAnsi="Tahoma" w:cs="Tahoma"/>
          <w:b/>
          <w:bCs/>
          <w:color w:val="000000"/>
          <w:lang w:val="es-ES"/>
        </w:rPr>
        <w:t>.</w:t>
      </w:r>
    </w:p>
    <w:p w14:paraId="355C9D1C" w14:textId="77777777" w:rsidR="00D03FFC" w:rsidRPr="00B70008" w:rsidRDefault="00D03FFC" w:rsidP="00B70008">
      <w:pPr>
        <w:pStyle w:val="NormalWeb"/>
        <w:spacing w:before="0" w:beforeAutospacing="0" w:after="0" w:afterAutospacing="0" w:line="276" w:lineRule="auto"/>
        <w:jc w:val="both"/>
        <w:rPr>
          <w:rFonts w:ascii="Tahoma" w:hAnsi="Tahoma" w:cs="Tahoma"/>
          <w:b/>
          <w:lang w:val="es-ES"/>
        </w:rPr>
      </w:pPr>
    </w:p>
    <w:p w14:paraId="23C54CD2" w14:textId="26FEEE84" w:rsidR="009B062A" w:rsidRPr="00B70008" w:rsidRDefault="00C503C1" w:rsidP="00B70008">
      <w:pPr>
        <w:spacing w:line="276" w:lineRule="auto"/>
        <w:ind w:firstLine="709"/>
        <w:jc w:val="both"/>
        <w:rPr>
          <w:rFonts w:ascii="Tahoma" w:hAnsi="Tahoma" w:cs="Tahoma"/>
          <w:lang w:val="es-ES"/>
        </w:rPr>
      </w:pPr>
      <w:r w:rsidRPr="00B70008">
        <w:rPr>
          <w:rFonts w:ascii="Tahoma" w:hAnsi="Tahoma" w:cs="Tahoma"/>
          <w:lang w:val="es-ES"/>
        </w:rPr>
        <w:t>De acuerdo con la jurisprudencia de la Corte Constitucional la calificación de pérdida de capacidad laboral es considerada co</w:t>
      </w:r>
      <w:r w:rsidR="00C96301" w:rsidRPr="00B70008">
        <w:rPr>
          <w:rFonts w:ascii="Tahoma" w:hAnsi="Tahoma" w:cs="Tahoma"/>
          <w:lang w:val="es-ES"/>
        </w:rPr>
        <w:t xml:space="preserve">mo </w:t>
      </w:r>
      <w:r w:rsidRPr="00B70008">
        <w:rPr>
          <w:rFonts w:ascii="Tahoma" w:hAnsi="Tahoma" w:cs="Tahoma"/>
          <w:lang w:val="es-ES"/>
        </w:rPr>
        <w:t xml:space="preserve">un derecho que tiene toda persona, que encuentra su importancia en </w:t>
      </w:r>
      <w:r w:rsidR="00E50C6C" w:rsidRPr="00B70008">
        <w:rPr>
          <w:rFonts w:ascii="Tahoma" w:hAnsi="Tahoma" w:cs="Tahoma"/>
          <w:lang w:val="es-ES"/>
        </w:rPr>
        <w:t>que es</w:t>
      </w:r>
      <w:r w:rsidRPr="00B70008">
        <w:rPr>
          <w:rFonts w:ascii="Tahoma" w:hAnsi="Tahoma" w:cs="Tahoma"/>
          <w:lang w:val="es-ES"/>
        </w:rPr>
        <w:t xml:space="preserve"> el medio para acceder a la garantía y protección de otros derechos fundamentales,</w:t>
      </w:r>
      <w:r w:rsidR="00E50C6C" w:rsidRPr="00B70008">
        <w:rPr>
          <w:rFonts w:ascii="Tahoma" w:hAnsi="Tahoma" w:cs="Tahoma"/>
          <w:lang w:val="es-ES"/>
        </w:rPr>
        <w:t xml:space="preserve"> tales como</w:t>
      </w:r>
      <w:r w:rsidRPr="00B70008">
        <w:rPr>
          <w:rFonts w:ascii="Tahoma" w:hAnsi="Tahoma" w:cs="Tahoma"/>
          <w:lang w:val="es-ES"/>
        </w:rPr>
        <w:t xml:space="preserve"> la </w:t>
      </w:r>
      <w:r w:rsidR="004239B3" w:rsidRPr="00B70008">
        <w:rPr>
          <w:rFonts w:ascii="Tahoma" w:hAnsi="Tahoma" w:cs="Tahoma"/>
          <w:lang w:val="es-ES"/>
        </w:rPr>
        <w:t>vida digna</w:t>
      </w:r>
      <w:r w:rsidRPr="00B70008">
        <w:rPr>
          <w:rFonts w:ascii="Tahoma" w:hAnsi="Tahoma" w:cs="Tahoma"/>
          <w:lang w:val="es-ES"/>
        </w:rPr>
        <w:t xml:space="preserve">, seguridad social y mínimo vital, </w:t>
      </w:r>
      <w:r w:rsidR="00C96301" w:rsidRPr="00B70008">
        <w:rPr>
          <w:rFonts w:ascii="Tahoma" w:hAnsi="Tahoma" w:cs="Tahoma"/>
          <w:lang w:val="es-ES"/>
        </w:rPr>
        <w:t xml:space="preserve">toda vez que </w:t>
      </w:r>
      <w:r w:rsidR="004239B3" w:rsidRPr="00B70008">
        <w:rPr>
          <w:rFonts w:ascii="Tahoma" w:hAnsi="Tahoma" w:cs="Tahoma"/>
          <w:lang w:val="es-ES"/>
        </w:rPr>
        <w:t>esta valoración</w:t>
      </w:r>
      <w:r w:rsidRPr="00B70008">
        <w:rPr>
          <w:rFonts w:ascii="Tahoma" w:hAnsi="Tahoma" w:cs="Tahoma"/>
          <w:lang w:val="es-ES"/>
        </w:rPr>
        <w:t xml:space="preserve"> permite establecer </w:t>
      </w:r>
      <w:r w:rsidR="00C96301" w:rsidRPr="00B70008">
        <w:rPr>
          <w:rFonts w:ascii="Tahoma" w:hAnsi="Tahoma" w:cs="Tahoma"/>
          <w:lang w:val="es-ES"/>
        </w:rPr>
        <w:t xml:space="preserve">las </w:t>
      </w:r>
      <w:r w:rsidRPr="00B70008">
        <w:rPr>
          <w:rFonts w:ascii="Tahoma" w:hAnsi="Tahoma" w:cs="Tahoma"/>
          <w:lang w:val="es-ES"/>
        </w:rPr>
        <w:t xml:space="preserve">prestaciones </w:t>
      </w:r>
      <w:r w:rsidR="00C96301" w:rsidRPr="00B70008">
        <w:rPr>
          <w:rFonts w:ascii="Tahoma" w:hAnsi="Tahoma" w:cs="Tahoma"/>
          <w:lang w:val="es-ES"/>
        </w:rPr>
        <w:t xml:space="preserve">a que </w:t>
      </w:r>
      <w:r w:rsidRPr="00B70008">
        <w:rPr>
          <w:rFonts w:ascii="Tahoma" w:hAnsi="Tahoma" w:cs="Tahoma"/>
          <w:lang w:val="es-ES"/>
        </w:rPr>
        <w:t>tiene derecho la persona que se encuentra afectada con la enfermedad o accidente. La Corte indica que:</w:t>
      </w:r>
    </w:p>
    <w:p w14:paraId="6CFA0773" w14:textId="4EFCC927" w:rsidR="00C503C1" w:rsidRPr="00B70008" w:rsidRDefault="00C503C1" w:rsidP="00B70008">
      <w:pPr>
        <w:spacing w:line="276" w:lineRule="auto"/>
        <w:rPr>
          <w:rFonts w:ascii="Tahoma" w:hAnsi="Tahoma" w:cs="Tahoma"/>
          <w:lang w:val="es-ES"/>
        </w:rPr>
      </w:pPr>
    </w:p>
    <w:p w14:paraId="4E3F3642" w14:textId="77777777" w:rsidR="00E50C6C" w:rsidRPr="007B59A9" w:rsidRDefault="00C503C1" w:rsidP="007B59A9">
      <w:pPr>
        <w:ind w:left="426" w:right="420"/>
        <w:jc w:val="both"/>
        <w:rPr>
          <w:rFonts w:ascii="Tahoma" w:hAnsi="Tahoma" w:cs="Tahoma"/>
          <w:i/>
          <w:iCs/>
          <w:color w:val="000000" w:themeColor="text1"/>
          <w:sz w:val="22"/>
        </w:rPr>
      </w:pPr>
      <w:r w:rsidRPr="007B59A9">
        <w:rPr>
          <w:rFonts w:ascii="Tahoma" w:hAnsi="Tahoma" w:cs="Tahoma"/>
          <w:i/>
          <w:iCs/>
          <w:color w:val="000000" w:themeColor="text1"/>
          <w:sz w:val="22"/>
          <w:lang w:val="es-ES"/>
        </w:rPr>
        <w:t>“</w:t>
      </w:r>
      <w:r w:rsidR="00E50C6C" w:rsidRPr="007B59A9">
        <w:rPr>
          <w:rFonts w:ascii="Tahoma" w:hAnsi="Tahoma" w:cs="Tahoma"/>
          <w:i/>
          <w:iCs/>
          <w:color w:val="000000" w:themeColor="text1"/>
          <w:sz w:val="22"/>
        </w:rPr>
        <w:t>4.6. Es pertinente mencionar que, según lo manifestado por este tribunal, la calificación de la pérdida de capacidad laboral debe atender las condiciones específicas de la persona, apreciadas en su conjunto, sin que sea posible establecer diferencias en razón al origen, profesional o común, de los factores de incapacidad. En ese mismo sentido, esta valoración puede tener lugar no solo como consecuencia directa de una enfermedad o accidente de trabajo, claramente identificado, también de novedades que resulten de la evolución de la enfermedad o accidente, o de una situación de salud distinta que puede tener un origen común.</w:t>
      </w:r>
    </w:p>
    <w:p w14:paraId="6A1170A5" w14:textId="77777777" w:rsidR="00E50C6C" w:rsidRPr="007B59A9" w:rsidRDefault="00E50C6C" w:rsidP="007B59A9">
      <w:pPr>
        <w:ind w:left="426" w:right="420"/>
        <w:jc w:val="both"/>
        <w:rPr>
          <w:rFonts w:ascii="Tahoma" w:hAnsi="Tahoma" w:cs="Tahoma"/>
          <w:i/>
          <w:iCs/>
          <w:color w:val="000000" w:themeColor="text1"/>
          <w:sz w:val="22"/>
        </w:rPr>
      </w:pPr>
      <w:r w:rsidRPr="007B59A9">
        <w:rPr>
          <w:rFonts w:ascii="Tahoma" w:hAnsi="Tahoma" w:cs="Tahoma"/>
          <w:i/>
          <w:iCs/>
          <w:color w:val="000000" w:themeColor="text1"/>
          <w:sz w:val="22"/>
        </w:rPr>
        <w:t> </w:t>
      </w:r>
    </w:p>
    <w:p w14:paraId="3A1B4EA5" w14:textId="77777777" w:rsidR="00E50C6C" w:rsidRPr="007B59A9" w:rsidRDefault="00E50C6C" w:rsidP="007B59A9">
      <w:pPr>
        <w:ind w:left="426" w:right="420"/>
        <w:jc w:val="both"/>
        <w:rPr>
          <w:rFonts w:ascii="Tahoma" w:hAnsi="Tahoma" w:cs="Tahoma"/>
          <w:i/>
          <w:iCs/>
          <w:color w:val="000000" w:themeColor="text1"/>
          <w:sz w:val="22"/>
        </w:rPr>
      </w:pPr>
      <w:r w:rsidRPr="007B59A9">
        <w:rPr>
          <w:rFonts w:ascii="Tahoma" w:hAnsi="Tahoma" w:cs="Tahoma"/>
          <w:i/>
          <w:iCs/>
          <w:color w:val="000000" w:themeColor="text1"/>
          <w:sz w:val="22"/>
        </w:rPr>
        <w:lastRenderedPageBreak/>
        <w:t>Así mismo, puede suceder que en un primer momento la afectación padecida, sea producida por un accidente o por enfermedad específica, no genere incapacidad alguna, pero también puede ocurrir que con el transcurso del tiempo se presenten secuelas que tornen más grave la situación de salud de la persona, caso en el cual se requiere la valoración de la pérdida de capacidad laboral para establecer su duración y consecuencias, teniendo en cuenta las verdaderas causas que originaron la disminución de la capacidad de trabajo y el eventual estado de invalidez.</w:t>
      </w:r>
      <w:r w:rsidRPr="007B59A9">
        <w:rPr>
          <w:rStyle w:val="apple-converted-space"/>
          <w:rFonts w:ascii="Tahoma" w:hAnsi="Tahoma" w:cs="Tahoma"/>
          <w:i/>
          <w:iCs/>
          <w:color w:val="000000" w:themeColor="text1"/>
          <w:sz w:val="22"/>
        </w:rPr>
        <w:t> </w:t>
      </w:r>
    </w:p>
    <w:p w14:paraId="44A4EE93" w14:textId="77777777" w:rsidR="00E50C6C" w:rsidRPr="007B59A9" w:rsidRDefault="00E50C6C" w:rsidP="007B59A9">
      <w:pPr>
        <w:ind w:left="426" w:right="420"/>
        <w:jc w:val="both"/>
        <w:rPr>
          <w:rFonts w:ascii="Tahoma" w:hAnsi="Tahoma" w:cs="Tahoma"/>
          <w:i/>
          <w:iCs/>
          <w:color w:val="000000" w:themeColor="text1"/>
          <w:sz w:val="22"/>
        </w:rPr>
      </w:pPr>
      <w:r w:rsidRPr="007B59A9">
        <w:rPr>
          <w:rFonts w:ascii="Tahoma" w:hAnsi="Tahoma" w:cs="Tahoma"/>
          <w:i/>
          <w:iCs/>
          <w:color w:val="000000" w:themeColor="text1"/>
          <w:sz w:val="22"/>
        </w:rPr>
        <w:t> </w:t>
      </w:r>
    </w:p>
    <w:p w14:paraId="0661670E" w14:textId="77777777" w:rsidR="00E50C6C" w:rsidRPr="007B59A9" w:rsidRDefault="00E50C6C" w:rsidP="007B59A9">
      <w:pPr>
        <w:ind w:left="426" w:right="420"/>
        <w:jc w:val="both"/>
        <w:rPr>
          <w:rFonts w:ascii="Tahoma" w:hAnsi="Tahoma" w:cs="Tahoma"/>
          <w:b/>
          <w:bCs/>
          <w:i/>
          <w:iCs/>
          <w:color w:val="000000" w:themeColor="text1"/>
          <w:sz w:val="22"/>
        </w:rPr>
      </w:pPr>
      <w:r w:rsidRPr="007B59A9">
        <w:rPr>
          <w:rFonts w:ascii="Tahoma" w:hAnsi="Tahoma" w:cs="Tahoma"/>
          <w:b/>
          <w:bCs/>
          <w:i/>
          <w:iCs/>
          <w:color w:val="000000" w:themeColor="text1"/>
          <w:sz w:val="22"/>
        </w:rPr>
        <w:t>En consecuencia, el derecho a la valoración de la pérdida de capacidad laboral no puede tener un término perentorio para su ejercicio, en tanto que la idoneidad del momento en que el afiliado requiere la definición del estado de invalidez o la determinación del origen de la misma, no depende de un período específico, sino de las condiciones reales de salud, el grado de evolución de la enfermedad y el proceso de recuperación o rehabilitación.</w:t>
      </w:r>
    </w:p>
    <w:p w14:paraId="61BB3BE8" w14:textId="77777777" w:rsidR="00E50C6C" w:rsidRPr="007B59A9" w:rsidRDefault="00E50C6C" w:rsidP="007B59A9">
      <w:pPr>
        <w:ind w:left="426" w:right="420"/>
        <w:jc w:val="both"/>
        <w:rPr>
          <w:rFonts w:ascii="Tahoma" w:hAnsi="Tahoma" w:cs="Tahoma"/>
          <w:i/>
          <w:iCs/>
          <w:color w:val="000000" w:themeColor="text1"/>
          <w:sz w:val="22"/>
        </w:rPr>
      </w:pPr>
      <w:r w:rsidRPr="007B59A9">
        <w:rPr>
          <w:rFonts w:ascii="Tahoma" w:hAnsi="Tahoma" w:cs="Tahoma"/>
          <w:i/>
          <w:iCs/>
          <w:color w:val="000000" w:themeColor="text1"/>
          <w:sz w:val="22"/>
        </w:rPr>
        <w:t> </w:t>
      </w:r>
    </w:p>
    <w:p w14:paraId="52BDB91B" w14:textId="2EBFAC1C" w:rsidR="00C503C1" w:rsidRPr="007B59A9" w:rsidRDefault="00E50C6C" w:rsidP="007B59A9">
      <w:pPr>
        <w:ind w:left="426" w:right="420"/>
        <w:contextualSpacing/>
        <w:jc w:val="both"/>
        <w:rPr>
          <w:rFonts w:ascii="Tahoma" w:hAnsi="Tahoma" w:cs="Tahoma"/>
          <w:bCs/>
          <w:iCs/>
          <w:color w:val="000000" w:themeColor="text1"/>
          <w:sz w:val="22"/>
          <w:lang w:val="es-ES"/>
        </w:rPr>
      </w:pPr>
      <w:r w:rsidRPr="007B59A9">
        <w:rPr>
          <w:rFonts w:ascii="Tahoma" w:hAnsi="Tahoma" w:cs="Tahoma"/>
          <w:i/>
          <w:iCs/>
          <w:color w:val="000000" w:themeColor="text1"/>
          <w:sz w:val="22"/>
        </w:rPr>
        <w:t xml:space="preserve">Por ello, el simple paso del tiempo no puede constituirse en barrera para el acceso al dictamen técnico que permitirá establecer las prestaciones económicas causadas por el advenimiento del riesgo asegurado, sin importar que este derive su origen de una enfermedad profesional, accidente laboral o de una afección de origen común. </w:t>
      </w:r>
      <w:r w:rsidRPr="007B59A9">
        <w:rPr>
          <w:rFonts w:ascii="Tahoma" w:hAnsi="Tahoma" w:cs="Tahoma"/>
          <w:b/>
          <w:bCs/>
          <w:i/>
          <w:iCs/>
          <w:color w:val="000000" w:themeColor="text1"/>
          <w:sz w:val="22"/>
        </w:rPr>
        <w:t>De otra parte, ha de recordarse que del ejercicio del derecho a la valoración de la pérdida de capacidad laboral depende la efectividad de otras garantías fundamentales, indefectiblemente relacionadas con la dignidad humana, como son la seguridad social, el derecho a la vida digna y el mínimo vital.</w:t>
      </w:r>
      <w:r w:rsidR="00C503C1" w:rsidRPr="007B59A9">
        <w:rPr>
          <w:rFonts w:ascii="Tahoma" w:hAnsi="Tahoma" w:cs="Tahoma"/>
          <w:b/>
          <w:bCs/>
          <w:i/>
          <w:iCs/>
          <w:color w:val="000000" w:themeColor="text1"/>
          <w:sz w:val="22"/>
          <w:lang w:val="es-ES"/>
        </w:rPr>
        <w:t>”</w:t>
      </w:r>
      <w:r w:rsidR="00C96301" w:rsidRPr="007B59A9">
        <w:rPr>
          <w:rFonts w:ascii="Tahoma" w:hAnsi="Tahoma" w:cs="Tahoma"/>
          <w:b/>
          <w:bCs/>
          <w:i/>
          <w:iCs/>
          <w:color w:val="000000" w:themeColor="text1"/>
          <w:sz w:val="22"/>
          <w:lang w:val="es-ES"/>
        </w:rPr>
        <w:t xml:space="preserve"> </w:t>
      </w:r>
      <w:r w:rsidR="004239B3" w:rsidRPr="007B59A9">
        <w:rPr>
          <w:rStyle w:val="Refdenotaalpie"/>
          <w:rFonts w:ascii="Tahoma" w:hAnsi="Tahoma" w:cs="Tahoma"/>
          <w:b/>
          <w:bCs/>
          <w:i/>
          <w:iCs/>
          <w:color w:val="000000" w:themeColor="text1"/>
          <w:sz w:val="22"/>
        </w:rPr>
        <w:footnoteReference w:id="3"/>
      </w:r>
      <w:r w:rsidR="00C96301" w:rsidRPr="007B59A9">
        <w:rPr>
          <w:rFonts w:ascii="Tahoma" w:hAnsi="Tahoma" w:cs="Tahoma"/>
          <w:b/>
          <w:bCs/>
          <w:i/>
          <w:iCs/>
          <w:color w:val="000000" w:themeColor="text1"/>
          <w:sz w:val="22"/>
          <w:lang w:val="es-ES"/>
        </w:rPr>
        <w:t xml:space="preserve"> </w:t>
      </w:r>
      <w:r w:rsidR="00C96301" w:rsidRPr="007B59A9">
        <w:rPr>
          <w:rFonts w:ascii="Tahoma" w:hAnsi="Tahoma" w:cs="Tahoma"/>
          <w:bCs/>
          <w:iCs/>
          <w:color w:val="000000" w:themeColor="text1"/>
          <w:sz w:val="22"/>
          <w:lang w:val="es-ES"/>
        </w:rPr>
        <w:t>(Negrillas fuera de texto).</w:t>
      </w:r>
    </w:p>
    <w:p w14:paraId="6FBFE8A1" w14:textId="77777777" w:rsidR="00C503C1" w:rsidRPr="00B70008" w:rsidRDefault="00C503C1" w:rsidP="00B70008">
      <w:pPr>
        <w:spacing w:line="276" w:lineRule="auto"/>
        <w:contextualSpacing/>
        <w:rPr>
          <w:rFonts w:ascii="Tahoma" w:hAnsi="Tahoma" w:cs="Tahoma"/>
          <w:lang w:val="es-ES"/>
        </w:rPr>
      </w:pPr>
    </w:p>
    <w:p w14:paraId="3FC1938F" w14:textId="0F65B2AF" w:rsidR="005D2F04" w:rsidRPr="00B70008" w:rsidRDefault="00C553D1" w:rsidP="00B70008">
      <w:pPr>
        <w:spacing w:line="276" w:lineRule="auto"/>
        <w:ind w:firstLine="709"/>
        <w:contextualSpacing/>
        <w:jc w:val="both"/>
        <w:rPr>
          <w:rFonts w:ascii="Tahoma" w:hAnsi="Tahoma" w:cs="Tahoma"/>
          <w:b/>
          <w:lang w:val="es-ES"/>
        </w:rPr>
      </w:pPr>
      <w:r w:rsidRPr="00B70008">
        <w:rPr>
          <w:rFonts w:ascii="Tahoma" w:hAnsi="Tahoma" w:cs="Tahoma"/>
          <w:lang w:val="es-ES"/>
        </w:rPr>
        <w:t xml:space="preserve">De </w:t>
      </w:r>
      <w:r w:rsidR="00C96301" w:rsidRPr="00B70008">
        <w:rPr>
          <w:rFonts w:ascii="Tahoma" w:hAnsi="Tahoma" w:cs="Tahoma"/>
          <w:lang w:val="es-ES"/>
        </w:rPr>
        <w:t>c</w:t>
      </w:r>
      <w:r w:rsidRPr="00B70008">
        <w:rPr>
          <w:rFonts w:ascii="Tahoma" w:hAnsi="Tahoma" w:cs="Tahoma"/>
          <w:lang w:val="es-ES"/>
        </w:rPr>
        <w:t xml:space="preserve">onformidad </w:t>
      </w:r>
      <w:r w:rsidR="00C96301" w:rsidRPr="00B70008">
        <w:rPr>
          <w:rFonts w:ascii="Tahoma" w:hAnsi="Tahoma" w:cs="Tahoma"/>
          <w:lang w:val="es-ES"/>
        </w:rPr>
        <w:t>a</w:t>
      </w:r>
      <w:r w:rsidRPr="00B70008">
        <w:rPr>
          <w:rFonts w:ascii="Tahoma" w:hAnsi="Tahoma" w:cs="Tahoma"/>
          <w:lang w:val="es-ES"/>
        </w:rPr>
        <w:t xml:space="preserve"> lo anterior, l</w:t>
      </w:r>
      <w:r w:rsidR="009B062A" w:rsidRPr="00B70008">
        <w:rPr>
          <w:rFonts w:ascii="Tahoma" w:hAnsi="Tahoma" w:cs="Tahoma"/>
          <w:lang w:val="es-ES"/>
        </w:rPr>
        <w:t>a revisión de una calificación de invalidez se</w:t>
      </w:r>
      <w:r w:rsidRPr="00B70008">
        <w:rPr>
          <w:rFonts w:ascii="Tahoma" w:hAnsi="Tahoma" w:cs="Tahoma"/>
          <w:lang w:val="es-ES"/>
        </w:rPr>
        <w:t xml:space="preserve"> </w:t>
      </w:r>
      <w:r w:rsidR="009B062A" w:rsidRPr="00B70008">
        <w:rPr>
          <w:rFonts w:ascii="Tahoma" w:hAnsi="Tahoma" w:cs="Tahoma"/>
          <w:lang w:val="es-ES"/>
        </w:rPr>
        <w:t xml:space="preserve">debe realizar de manera periódica, ya que tiene como finalidad determinar </w:t>
      </w:r>
      <w:r w:rsidRPr="00B70008">
        <w:rPr>
          <w:rFonts w:ascii="Tahoma" w:hAnsi="Tahoma" w:cs="Tahoma"/>
          <w:lang w:val="es-ES"/>
        </w:rPr>
        <w:t xml:space="preserve">si se ha producido cambios en el </w:t>
      </w:r>
      <w:r w:rsidR="00FC0DCA" w:rsidRPr="00B70008">
        <w:rPr>
          <w:rFonts w:ascii="Tahoma" w:hAnsi="Tahoma" w:cs="Tahoma"/>
          <w:lang w:val="es-ES"/>
        </w:rPr>
        <w:t>diagnóstico</w:t>
      </w:r>
      <w:r w:rsidRPr="00B70008">
        <w:rPr>
          <w:rFonts w:ascii="Tahoma" w:hAnsi="Tahoma" w:cs="Tahoma"/>
          <w:lang w:val="es-ES"/>
        </w:rPr>
        <w:t xml:space="preserve"> de las incapacidades, de manera que el dictamen inicial puede ser modificado según el caso, ya sea porque aument</w:t>
      </w:r>
      <w:r w:rsidR="002E3E47" w:rsidRPr="00B70008">
        <w:rPr>
          <w:rFonts w:ascii="Tahoma" w:hAnsi="Tahoma" w:cs="Tahoma"/>
          <w:lang w:val="es-ES"/>
        </w:rPr>
        <w:t>ó</w:t>
      </w:r>
      <w:r w:rsidRPr="00B70008">
        <w:rPr>
          <w:rFonts w:ascii="Tahoma" w:hAnsi="Tahoma" w:cs="Tahoma"/>
          <w:lang w:val="es-ES"/>
        </w:rPr>
        <w:t xml:space="preserve"> o </w:t>
      </w:r>
      <w:r w:rsidR="00FC0DCA" w:rsidRPr="00B70008">
        <w:rPr>
          <w:rFonts w:ascii="Tahoma" w:hAnsi="Tahoma" w:cs="Tahoma"/>
          <w:lang w:val="es-ES"/>
        </w:rPr>
        <w:t>disminuy</w:t>
      </w:r>
      <w:r w:rsidR="002E3E47" w:rsidRPr="00B70008">
        <w:rPr>
          <w:rFonts w:ascii="Tahoma" w:hAnsi="Tahoma" w:cs="Tahoma"/>
          <w:lang w:val="es-ES"/>
        </w:rPr>
        <w:t>ó</w:t>
      </w:r>
      <w:r w:rsidRPr="00B70008">
        <w:rPr>
          <w:rFonts w:ascii="Tahoma" w:hAnsi="Tahoma" w:cs="Tahoma"/>
          <w:lang w:val="es-ES"/>
        </w:rPr>
        <w:t xml:space="preserve"> el grado de p</w:t>
      </w:r>
      <w:r w:rsidR="00712124" w:rsidRPr="00B70008">
        <w:rPr>
          <w:rFonts w:ascii="Tahoma" w:hAnsi="Tahoma" w:cs="Tahoma"/>
          <w:lang w:val="es-ES"/>
        </w:rPr>
        <w:t>é</w:t>
      </w:r>
      <w:r w:rsidRPr="00B70008">
        <w:rPr>
          <w:rFonts w:ascii="Tahoma" w:hAnsi="Tahoma" w:cs="Tahoma"/>
          <w:lang w:val="es-ES"/>
        </w:rPr>
        <w:t xml:space="preserve">rdida de capacidad laboral, o que incluso haya </w:t>
      </w:r>
      <w:r w:rsidR="00FC0DCA" w:rsidRPr="00B70008">
        <w:rPr>
          <w:rFonts w:ascii="Tahoma" w:hAnsi="Tahoma" w:cs="Tahoma"/>
          <w:lang w:val="es-ES"/>
        </w:rPr>
        <w:t>d</w:t>
      </w:r>
      <w:r w:rsidR="00712124" w:rsidRPr="00B70008">
        <w:rPr>
          <w:rFonts w:ascii="Tahoma" w:hAnsi="Tahoma" w:cs="Tahoma"/>
          <w:lang w:val="es-ES"/>
        </w:rPr>
        <w:t xml:space="preserve">esaparecido </w:t>
      </w:r>
      <w:r w:rsidRPr="00B70008">
        <w:rPr>
          <w:rFonts w:ascii="Tahoma" w:hAnsi="Tahoma" w:cs="Tahoma"/>
          <w:lang w:val="es-ES"/>
        </w:rPr>
        <w:t xml:space="preserve">la incapacidad. </w:t>
      </w:r>
      <w:r w:rsidR="003906F7" w:rsidRPr="00B70008">
        <w:rPr>
          <w:rFonts w:ascii="Tahoma" w:hAnsi="Tahoma" w:cs="Tahoma"/>
          <w:lang w:val="es-ES"/>
        </w:rPr>
        <w:t xml:space="preserve">En ese sentido, establece en el </w:t>
      </w:r>
      <w:r w:rsidR="00FC0DCA" w:rsidRPr="00B70008">
        <w:rPr>
          <w:rFonts w:ascii="Tahoma" w:hAnsi="Tahoma" w:cs="Tahoma"/>
          <w:lang w:val="es-ES"/>
        </w:rPr>
        <w:t>artículo</w:t>
      </w:r>
      <w:r w:rsidR="003906F7" w:rsidRPr="00B70008">
        <w:rPr>
          <w:rFonts w:ascii="Tahoma" w:hAnsi="Tahoma" w:cs="Tahoma"/>
          <w:lang w:val="es-ES"/>
        </w:rPr>
        <w:t xml:space="preserve"> </w:t>
      </w:r>
      <w:r w:rsidR="00BC69EA" w:rsidRPr="00B70008">
        <w:rPr>
          <w:rFonts w:ascii="Tahoma" w:hAnsi="Tahoma" w:cs="Tahoma"/>
          <w:lang w:val="es-ES"/>
        </w:rPr>
        <w:t>55</w:t>
      </w:r>
      <w:r w:rsidR="003906F7" w:rsidRPr="00B70008">
        <w:rPr>
          <w:rFonts w:ascii="Tahoma" w:hAnsi="Tahoma" w:cs="Tahoma"/>
          <w:lang w:val="es-ES"/>
        </w:rPr>
        <w:t xml:space="preserve"> del decreto </w:t>
      </w:r>
      <w:r w:rsidR="00BC69EA" w:rsidRPr="00B70008">
        <w:rPr>
          <w:rFonts w:ascii="Tahoma" w:hAnsi="Tahoma" w:cs="Tahoma"/>
          <w:lang w:val="es-ES"/>
        </w:rPr>
        <w:t>1352 de 2013 que la revisión de la calificación de incapacidad permanente o parcial requiere de la existencia previa de un dictamen que se encuentre en firme</w:t>
      </w:r>
      <w:r w:rsidR="00C72C9A" w:rsidRPr="00B70008">
        <w:rPr>
          <w:rFonts w:ascii="Tahoma" w:hAnsi="Tahoma" w:cs="Tahoma"/>
          <w:lang w:val="es-ES"/>
        </w:rPr>
        <w:t xml:space="preserve"> y</w:t>
      </w:r>
      <w:r w:rsidR="00CC770A" w:rsidRPr="00B70008">
        <w:rPr>
          <w:rFonts w:ascii="Tahoma" w:hAnsi="Tahoma" w:cs="Tahoma"/>
          <w:lang w:val="es-ES"/>
        </w:rPr>
        <w:t xml:space="preserve"> </w:t>
      </w:r>
      <w:r w:rsidR="00C72C9A" w:rsidRPr="00B70008">
        <w:rPr>
          <w:rFonts w:ascii="Tahoma" w:hAnsi="Tahoma" w:cs="Tahoma"/>
          <w:lang w:val="es-ES"/>
        </w:rPr>
        <w:t xml:space="preserve">que </w:t>
      </w:r>
      <w:r w:rsidR="00C72C9A" w:rsidRPr="00B70008">
        <w:rPr>
          <w:rFonts w:ascii="Tahoma" w:hAnsi="Tahoma" w:cs="Tahoma"/>
          <w:b/>
          <w:lang w:val="es-ES"/>
        </w:rPr>
        <w:t xml:space="preserve">cada tres años </w:t>
      </w:r>
      <w:r w:rsidR="00CC770A" w:rsidRPr="00B70008">
        <w:rPr>
          <w:rFonts w:ascii="Tahoma" w:hAnsi="Tahoma" w:cs="Tahoma"/>
          <w:b/>
          <w:lang w:val="es-ES"/>
        </w:rPr>
        <w:t>procede la solicitud de revisión pensional.</w:t>
      </w:r>
    </w:p>
    <w:p w14:paraId="429386ED" w14:textId="30AC17C7" w:rsidR="008046D1" w:rsidRPr="00B70008" w:rsidRDefault="008046D1" w:rsidP="00B70008">
      <w:pPr>
        <w:spacing w:line="276" w:lineRule="auto"/>
        <w:ind w:firstLine="709"/>
        <w:contextualSpacing/>
        <w:jc w:val="both"/>
        <w:rPr>
          <w:rFonts w:ascii="Tahoma" w:hAnsi="Tahoma" w:cs="Tahoma"/>
          <w:b/>
          <w:lang w:val="es-ES"/>
        </w:rPr>
      </w:pPr>
    </w:p>
    <w:p w14:paraId="5518F36D" w14:textId="7C2C9447" w:rsidR="008046D1" w:rsidRPr="00B70008" w:rsidRDefault="008046D1" w:rsidP="00B70008">
      <w:pPr>
        <w:spacing w:line="276" w:lineRule="auto"/>
        <w:ind w:firstLine="709"/>
        <w:contextualSpacing/>
        <w:jc w:val="both"/>
        <w:rPr>
          <w:rFonts w:ascii="Tahoma" w:hAnsi="Tahoma" w:cs="Tahoma"/>
          <w:lang w:val="es-ES"/>
        </w:rPr>
      </w:pPr>
      <w:r w:rsidRPr="00B70008">
        <w:rPr>
          <w:rFonts w:ascii="Tahoma" w:hAnsi="Tahoma" w:cs="Tahoma"/>
          <w:lang w:val="es-ES"/>
        </w:rPr>
        <w:t xml:space="preserve">Por otra parte, </w:t>
      </w:r>
      <w:r w:rsidR="0086554E" w:rsidRPr="00B70008">
        <w:rPr>
          <w:rFonts w:ascii="Tahoma" w:hAnsi="Tahoma" w:cs="Tahoma"/>
          <w:lang w:val="es-ES"/>
        </w:rPr>
        <w:t xml:space="preserve">los </w:t>
      </w:r>
      <w:r w:rsidRPr="00B70008">
        <w:rPr>
          <w:rFonts w:ascii="Tahoma" w:hAnsi="Tahoma" w:cs="Tahoma"/>
          <w:lang w:val="es-ES"/>
        </w:rPr>
        <w:t>artículo</w:t>
      </w:r>
      <w:r w:rsidR="0086554E" w:rsidRPr="00B70008">
        <w:rPr>
          <w:rFonts w:ascii="Tahoma" w:hAnsi="Tahoma" w:cs="Tahoma"/>
          <w:lang w:val="es-ES"/>
        </w:rPr>
        <w:t>s 13 y</w:t>
      </w:r>
      <w:r w:rsidRPr="00B70008">
        <w:rPr>
          <w:rFonts w:ascii="Tahoma" w:hAnsi="Tahoma" w:cs="Tahoma"/>
          <w:lang w:val="es-ES"/>
        </w:rPr>
        <w:t xml:space="preserve"> 14 </w:t>
      </w:r>
      <w:r w:rsidR="0086554E" w:rsidRPr="00B70008">
        <w:rPr>
          <w:rFonts w:ascii="Tahoma" w:hAnsi="Tahoma" w:cs="Tahoma"/>
          <w:lang w:val="es-ES"/>
        </w:rPr>
        <w:t>d</w:t>
      </w:r>
      <w:r w:rsidRPr="00B70008">
        <w:rPr>
          <w:rFonts w:ascii="Tahoma" w:hAnsi="Tahoma" w:cs="Tahoma"/>
          <w:lang w:val="es-ES"/>
        </w:rPr>
        <w:t>el mencionado decreto establece</w:t>
      </w:r>
      <w:r w:rsidR="0086554E" w:rsidRPr="00B70008">
        <w:rPr>
          <w:rFonts w:ascii="Tahoma" w:hAnsi="Tahoma" w:cs="Tahoma"/>
          <w:lang w:val="es-ES"/>
        </w:rPr>
        <w:t xml:space="preserve">n </w:t>
      </w:r>
      <w:r w:rsidRPr="00B70008">
        <w:rPr>
          <w:rFonts w:ascii="Tahoma" w:hAnsi="Tahoma" w:cs="Tahoma"/>
          <w:lang w:val="es-ES"/>
        </w:rPr>
        <w:t xml:space="preserve">que </w:t>
      </w:r>
      <w:r w:rsidR="00F2539C" w:rsidRPr="00B70008">
        <w:rPr>
          <w:rFonts w:ascii="Tahoma" w:hAnsi="Tahoma" w:cs="Tahoma"/>
          <w:lang w:val="es-ES"/>
        </w:rPr>
        <w:t xml:space="preserve">las </w:t>
      </w:r>
      <w:r w:rsidR="00F2539C" w:rsidRPr="00B70008">
        <w:rPr>
          <w:rFonts w:ascii="Tahoma" w:hAnsi="Tahoma" w:cs="Tahoma"/>
          <w:b/>
          <w:lang w:val="es-ES"/>
        </w:rPr>
        <w:t xml:space="preserve">entidades </w:t>
      </w:r>
      <w:r w:rsidRPr="00B70008">
        <w:rPr>
          <w:rFonts w:ascii="Tahoma" w:hAnsi="Tahoma" w:cs="Tahoma"/>
          <w:b/>
          <w:lang w:val="es-ES"/>
        </w:rPr>
        <w:t xml:space="preserve">competentes para realizar la revisión de </w:t>
      </w:r>
      <w:r w:rsidR="00B60B19" w:rsidRPr="00B70008">
        <w:rPr>
          <w:rFonts w:ascii="Tahoma" w:hAnsi="Tahoma" w:cs="Tahoma"/>
          <w:b/>
          <w:lang w:val="es-ES"/>
        </w:rPr>
        <w:t>la calificación</w:t>
      </w:r>
      <w:r w:rsidR="0086554E" w:rsidRPr="00B70008">
        <w:rPr>
          <w:rFonts w:ascii="Tahoma" w:hAnsi="Tahoma" w:cs="Tahoma"/>
          <w:b/>
          <w:lang w:val="es-ES"/>
        </w:rPr>
        <w:t xml:space="preserve"> </w:t>
      </w:r>
      <w:r w:rsidRPr="00B70008">
        <w:rPr>
          <w:rFonts w:ascii="Tahoma" w:hAnsi="Tahoma" w:cs="Tahoma"/>
          <w:b/>
          <w:lang w:val="es-ES"/>
        </w:rPr>
        <w:t>p</w:t>
      </w:r>
      <w:r w:rsidR="0086554E" w:rsidRPr="00B70008">
        <w:rPr>
          <w:rFonts w:ascii="Tahoma" w:hAnsi="Tahoma" w:cs="Tahoma"/>
          <w:b/>
          <w:lang w:val="es-ES"/>
        </w:rPr>
        <w:t>é</w:t>
      </w:r>
      <w:r w:rsidRPr="00B70008">
        <w:rPr>
          <w:rFonts w:ascii="Tahoma" w:hAnsi="Tahoma" w:cs="Tahoma"/>
          <w:b/>
          <w:lang w:val="es-ES"/>
        </w:rPr>
        <w:t>rdida de la capacidad laboral u ocupacional</w:t>
      </w:r>
      <w:r w:rsidR="00F2539C" w:rsidRPr="00B70008">
        <w:rPr>
          <w:rFonts w:ascii="Tahoma" w:hAnsi="Tahoma" w:cs="Tahoma"/>
          <w:b/>
          <w:lang w:val="es-ES"/>
        </w:rPr>
        <w:t>, son las juntas de calificación de invalidez</w:t>
      </w:r>
      <w:r w:rsidR="00CC770A" w:rsidRPr="00B70008">
        <w:rPr>
          <w:rFonts w:ascii="Tahoma" w:hAnsi="Tahoma" w:cs="Tahoma"/>
          <w:lang w:val="es-ES"/>
        </w:rPr>
        <w:t>.</w:t>
      </w:r>
    </w:p>
    <w:p w14:paraId="476F769B" w14:textId="16296153" w:rsidR="00371B0A" w:rsidRPr="00B70008" w:rsidRDefault="00371B0A" w:rsidP="0037005D">
      <w:pPr>
        <w:spacing w:line="276" w:lineRule="auto"/>
        <w:ind w:left="709"/>
        <w:contextualSpacing/>
        <w:jc w:val="both"/>
        <w:rPr>
          <w:rFonts w:ascii="Tahoma" w:hAnsi="Tahoma" w:cs="Tahoma"/>
          <w:i/>
          <w:iCs/>
          <w:color w:val="000000" w:themeColor="text1"/>
          <w:lang w:val="es-ES"/>
        </w:rPr>
      </w:pPr>
    </w:p>
    <w:p w14:paraId="47431710" w14:textId="2CB87EB9" w:rsidR="007114CE" w:rsidRPr="00B70008" w:rsidRDefault="005D2F04" w:rsidP="00B70008">
      <w:pPr>
        <w:pStyle w:val="Prrafodelista"/>
        <w:numPr>
          <w:ilvl w:val="1"/>
          <w:numId w:val="7"/>
        </w:numPr>
        <w:tabs>
          <w:tab w:val="left" w:pos="851"/>
        </w:tabs>
        <w:spacing w:line="276" w:lineRule="auto"/>
        <w:rPr>
          <w:rFonts w:ascii="Tahoma" w:eastAsia="Tahoma" w:hAnsi="Tahoma" w:cs="Tahoma"/>
          <w:b/>
        </w:rPr>
      </w:pPr>
      <w:r w:rsidRPr="00B70008">
        <w:rPr>
          <w:rFonts w:ascii="Tahoma" w:eastAsia="Tahoma" w:hAnsi="Tahoma" w:cs="Tahoma"/>
          <w:b/>
        </w:rPr>
        <w:t>Definición y alcance del derecho de petición.</w:t>
      </w:r>
    </w:p>
    <w:p w14:paraId="064813B9" w14:textId="77777777" w:rsidR="00C96301" w:rsidRPr="00B70008" w:rsidRDefault="00C96301" w:rsidP="00B70008">
      <w:pPr>
        <w:tabs>
          <w:tab w:val="left" w:pos="851"/>
        </w:tabs>
        <w:spacing w:line="276" w:lineRule="auto"/>
        <w:ind w:firstLine="851"/>
        <w:jc w:val="both"/>
        <w:rPr>
          <w:rFonts w:ascii="Tahoma" w:eastAsia="Tahoma" w:hAnsi="Tahoma" w:cs="Tahoma"/>
        </w:rPr>
      </w:pPr>
    </w:p>
    <w:p w14:paraId="3D6A3965" w14:textId="0B1380FD" w:rsidR="007114CE" w:rsidRPr="00B70008" w:rsidRDefault="007114CE" w:rsidP="00B70008">
      <w:pPr>
        <w:tabs>
          <w:tab w:val="left" w:pos="851"/>
        </w:tabs>
        <w:spacing w:line="276" w:lineRule="auto"/>
        <w:ind w:firstLine="851"/>
        <w:jc w:val="both"/>
        <w:rPr>
          <w:rFonts w:ascii="Tahoma" w:eastAsia="Tahoma" w:hAnsi="Tahoma" w:cs="Tahoma"/>
        </w:rPr>
      </w:pPr>
      <w:r w:rsidRPr="00B70008">
        <w:rPr>
          <w:rFonts w:ascii="Tahoma" w:eastAsia="Tahoma" w:hAnsi="Tahoma" w:cs="Tahoma"/>
        </w:rPr>
        <w:t xml:space="preserve">El derecho fundamental de petición, consagrado expresamente en la Constitución Política en su artículo 23, dispone que toda persona tiene derecho a presentar peticiones respetuosas a las autoridades por motivos de interés general o particular y a obtener pronta resolución. </w:t>
      </w:r>
    </w:p>
    <w:p w14:paraId="2F28BA73" w14:textId="77777777" w:rsidR="007114CE" w:rsidRPr="00B70008" w:rsidRDefault="007114CE" w:rsidP="00B70008">
      <w:pPr>
        <w:tabs>
          <w:tab w:val="left" w:pos="851"/>
        </w:tabs>
        <w:spacing w:line="276" w:lineRule="auto"/>
        <w:ind w:firstLine="851"/>
        <w:jc w:val="both"/>
        <w:rPr>
          <w:rFonts w:ascii="Tahoma" w:eastAsia="Tahoma" w:hAnsi="Tahoma" w:cs="Tahoma"/>
        </w:rPr>
      </w:pPr>
      <w:r w:rsidRPr="00B70008">
        <w:rPr>
          <w:rFonts w:ascii="Tahoma" w:eastAsia="Tahoma" w:hAnsi="Tahoma" w:cs="Tahoma"/>
        </w:rPr>
        <w:t xml:space="preserve"> </w:t>
      </w:r>
    </w:p>
    <w:p w14:paraId="488590B0" w14:textId="1A3A1487" w:rsidR="007114CE" w:rsidRPr="00B70008" w:rsidRDefault="007114CE" w:rsidP="00B70008">
      <w:pPr>
        <w:tabs>
          <w:tab w:val="left" w:pos="851"/>
        </w:tabs>
        <w:spacing w:line="276" w:lineRule="auto"/>
        <w:ind w:firstLine="851"/>
        <w:jc w:val="both"/>
        <w:rPr>
          <w:rFonts w:ascii="Tahoma" w:eastAsia="Tahoma" w:hAnsi="Tahoma" w:cs="Tahoma"/>
          <w:i/>
        </w:rPr>
      </w:pPr>
      <w:r w:rsidRPr="00B70008">
        <w:rPr>
          <w:rFonts w:ascii="Tahoma" w:eastAsia="Tahoma" w:hAnsi="Tahoma" w:cs="Tahoma"/>
        </w:rPr>
        <w:t>Las peticiones de carácter personal gozan de protección legal en las normas del Código Contencioso Administrativo adoptado con la Ley 1437 de 2011 que empezó a regir el 2 de julio de 2012-, cuando en sus artículos 13 y 14 establece que toda persona podrá formular peticiones en interés particular y ordena que “</w:t>
      </w:r>
      <w:r w:rsidRPr="007B59A9">
        <w:rPr>
          <w:rFonts w:ascii="Tahoma" w:eastAsia="Tahoma" w:hAnsi="Tahoma" w:cs="Tahoma"/>
          <w:i/>
          <w:sz w:val="22"/>
        </w:rPr>
        <w:t>Salvo</w:t>
      </w:r>
      <w:r w:rsidRPr="007B59A9">
        <w:rPr>
          <w:rFonts w:ascii="Tahoma" w:hAnsi="Tahoma" w:cs="Tahoma"/>
          <w:i/>
          <w:sz w:val="22"/>
        </w:rPr>
        <w:t xml:space="preserve"> </w:t>
      </w:r>
      <w:r w:rsidRPr="007B59A9">
        <w:rPr>
          <w:rFonts w:ascii="Tahoma" w:eastAsia="Tahoma" w:hAnsi="Tahoma" w:cs="Tahoma"/>
          <w:i/>
          <w:sz w:val="22"/>
        </w:rPr>
        <w:t xml:space="preserve">norma legal especial y </w:t>
      </w:r>
      <w:r w:rsidRPr="007B59A9">
        <w:rPr>
          <w:rFonts w:ascii="Tahoma" w:eastAsia="Tahoma" w:hAnsi="Tahoma" w:cs="Tahoma"/>
          <w:i/>
          <w:sz w:val="22"/>
        </w:rPr>
        <w:lastRenderedPageBreak/>
        <w:t xml:space="preserve">so pena de sanción disciplinaria, toda </w:t>
      </w:r>
      <w:r w:rsidR="0037005D" w:rsidRPr="007B59A9">
        <w:rPr>
          <w:rFonts w:ascii="Tahoma" w:eastAsia="Tahoma" w:hAnsi="Tahoma" w:cs="Tahoma"/>
          <w:i/>
          <w:sz w:val="22"/>
        </w:rPr>
        <w:t>petición deberá</w:t>
      </w:r>
      <w:r w:rsidRPr="007B59A9">
        <w:rPr>
          <w:rFonts w:ascii="Tahoma" w:eastAsia="Tahoma" w:hAnsi="Tahoma" w:cs="Tahoma"/>
          <w:i/>
          <w:sz w:val="22"/>
        </w:rPr>
        <w:t xml:space="preserve"> resolverse dentro de los quince (15) días siguientes a su recepción</w:t>
      </w:r>
      <w:r w:rsidRPr="00B70008">
        <w:rPr>
          <w:rFonts w:ascii="Tahoma" w:eastAsia="Tahoma" w:hAnsi="Tahoma" w:cs="Tahoma"/>
          <w:i/>
        </w:rPr>
        <w:t xml:space="preserve">”. </w:t>
      </w:r>
    </w:p>
    <w:p w14:paraId="470C91A5" w14:textId="77777777" w:rsidR="007114CE" w:rsidRPr="00B70008" w:rsidRDefault="007114CE" w:rsidP="00B70008">
      <w:pPr>
        <w:tabs>
          <w:tab w:val="left" w:pos="851"/>
        </w:tabs>
        <w:spacing w:line="276" w:lineRule="auto"/>
        <w:ind w:firstLine="851"/>
        <w:jc w:val="both"/>
        <w:rPr>
          <w:rFonts w:ascii="Tahoma" w:eastAsia="Tahoma" w:hAnsi="Tahoma" w:cs="Tahoma"/>
        </w:rPr>
      </w:pPr>
      <w:r w:rsidRPr="00B70008">
        <w:rPr>
          <w:rFonts w:ascii="Tahoma" w:eastAsia="Tahoma" w:hAnsi="Tahoma" w:cs="Tahoma"/>
        </w:rPr>
        <w:t xml:space="preserve"> </w:t>
      </w:r>
    </w:p>
    <w:p w14:paraId="483C3B63" w14:textId="62D1F78F" w:rsidR="007114CE" w:rsidRPr="00B70008" w:rsidRDefault="007114CE" w:rsidP="00B70008">
      <w:pPr>
        <w:tabs>
          <w:tab w:val="left" w:pos="851"/>
        </w:tabs>
        <w:spacing w:line="276" w:lineRule="auto"/>
        <w:ind w:firstLine="851"/>
        <w:jc w:val="both"/>
        <w:rPr>
          <w:rFonts w:ascii="Tahoma" w:eastAsia="Tahoma" w:hAnsi="Tahoma" w:cs="Tahoma"/>
        </w:rPr>
      </w:pPr>
      <w:r w:rsidRPr="00B70008">
        <w:rPr>
          <w:rFonts w:ascii="Tahoma" w:eastAsia="Tahoma" w:hAnsi="Tahoma" w:cs="Tahoma"/>
        </w:rPr>
        <w:t>Ahora bien,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r w:rsidR="006930F7" w:rsidRPr="00B70008">
        <w:rPr>
          <w:rStyle w:val="Refdenotaalpie"/>
          <w:rFonts w:ascii="Tahoma" w:eastAsia="Tahoma" w:hAnsi="Tahoma" w:cs="Tahoma"/>
        </w:rPr>
        <w:footnoteReference w:id="4"/>
      </w:r>
      <w:r w:rsidR="00371B0A" w:rsidRPr="00B70008">
        <w:rPr>
          <w:rFonts w:ascii="Tahoma" w:eastAsia="Tahoma" w:hAnsi="Tahoma" w:cs="Tahoma"/>
        </w:rPr>
        <w:t>.</w:t>
      </w:r>
    </w:p>
    <w:p w14:paraId="49BF13A4" w14:textId="77777777" w:rsidR="007114CE" w:rsidRPr="00B70008" w:rsidRDefault="007114CE" w:rsidP="00B70008">
      <w:pPr>
        <w:tabs>
          <w:tab w:val="left" w:pos="851"/>
        </w:tabs>
        <w:spacing w:line="276" w:lineRule="auto"/>
        <w:ind w:firstLine="851"/>
        <w:jc w:val="both"/>
        <w:rPr>
          <w:rFonts w:ascii="Tahoma" w:eastAsia="Tahoma" w:hAnsi="Tahoma" w:cs="Tahoma"/>
        </w:rPr>
      </w:pPr>
    </w:p>
    <w:p w14:paraId="295830E9" w14:textId="66FD2C8A" w:rsidR="007114CE" w:rsidRPr="00B70008" w:rsidRDefault="007114CE" w:rsidP="00B70008">
      <w:pPr>
        <w:tabs>
          <w:tab w:val="left" w:pos="851"/>
        </w:tabs>
        <w:spacing w:line="276" w:lineRule="auto"/>
        <w:ind w:firstLine="851"/>
        <w:jc w:val="both"/>
        <w:rPr>
          <w:rFonts w:ascii="Tahoma" w:eastAsia="Tahoma" w:hAnsi="Tahoma" w:cs="Tahoma"/>
          <w:color w:val="000000"/>
          <w:highlight w:val="white"/>
        </w:rPr>
      </w:pPr>
      <w:r w:rsidRPr="00B70008">
        <w:rPr>
          <w:rFonts w:ascii="Tahoma" w:eastAsia="Tahoma" w:hAnsi="Tahoma" w:cs="Tahoma"/>
        </w:rPr>
        <w:t xml:space="preserve">De acuerdo con lo anterior, </w:t>
      </w:r>
      <w:bookmarkStart w:id="4" w:name="_Hlk111014566"/>
      <w:r w:rsidRPr="00B70008">
        <w:rPr>
          <w:rFonts w:ascii="Tahoma" w:eastAsia="Tahoma" w:hAnsi="Tahoma" w:cs="Tahoma"/>
        </w:rPr>
        <w:t xml:space="preserve">ha indicado </w:t>
      </w:r>
      <w:r w:rsidRPr="00B70008">
        <w:rPr>
          <w:rFonts w:ascii="Tahoma" w:eastAsia="Tahoma" w:hAnsi="Tahoma" w:cs="Tahoma"/>
          <w:color w:val="000000"/>
        </w:rPr>
        <w:t>la Corte Constitucional que el derecho de petición se adscribe a tres posiciones, estas son “</w:t>
      </w:r>
      <w:r w:rsidRPr="007B59A9">
        <w:rPr>
          <w:rFonts w:ascii="Tahoma" w:eastAsia="Tahoma" w:hAnsi="Tahoma" w:cs="Tahoma"/>
          <w:i/>
          <w:color w:val="000000"/>
          <w:sz w:val="22"/>
          <w:highlight w:val="white"/>
        </w:rPr>
        <w:t>(i) la posibilidad de formular la petición, (ii) la respuesta de fondo y (iii) la resolución dentro del término legal y la consecuente notificación de la respuesta al peticionario</w:t>
      </w:r>
      <w:r w:rsidR="00371B0A" w:rsidRPr="00B70008">
        <w:rPr>
          <w:rFonts w:ascii="Tahoma" w:eastAsia="Tahoma" w:hAnsi="Tahoma" w:cs="Tahoma"/>
          <w:color w:val="000000"/>
          <w:highlight w:val="white"/>
        </w:rPr>
        <w:t>”</w:t>
      </w:r>
      <w:r w:rsidR="00371B0A" w:rsidRPr="00B70008">
        <w:rPr>
          <w:rStyle w:val="Refdenotaalpie"/>
          <w:rFonts w:ascii="Tahoma" w:eastAsia="Tahoma" w:hAnsi="Tahoma" w:cs="Tahoma"/>
          <w:color w:val="000000"/>
          <w:highlight w:val="white"/>
        </w:rPr>
        <w:footnoteReference w:id="5"/>
      </w:r>
      <w:r w:rsidR="00371B0A" w:rsidRPr="00B70008">
        <w:rPr>
          <w:rFonts w:ascii="Tahoma" w:eastAsia="Tahoma" w:hAnsi="Tahoma" w:cs="Tahoma"/>
          <w:color w:val="000000"/>
          <w:highlight w:val="white"/>
        </w:rPr>
        <w:t>.</w:t>
      </w:r>
      <w:bookmarkEnd w:id="4"/>
    </w:p>
    <w:p w14:paraId="77AFF3BB" w14:textId="77777777" w:rsidR="00207E25" w:rsidRPr="00B70008" w:rsidRDefault="00207E25" w:rsidP="00B70008">
      <w:pPr>
        <w:tabs>
          <w:tab w:val="left" w:pos="851"/>
        </w:tabs>
        <w:spacing w:line="276" w:lineRule="auto"/>
        <w:ind w:firstLine="851"/>
        <w:jc w:val="both"/>
        <w:rPr>
          <w:rFonts w:ascii="Tahoma" w:eastAsia="Tahoma" w:hAnsi="Tahoma" w:cs="Tahoma"/>
          <w:b/>
          <w:bCs/>
        </w:rPr>
      </w:pPr>
    </w:p>
    <w:p w14:paraId="792DB3A1" w14:textId="02BB958F" w:rsidR="00D53B4A" w:rsidRPr="00B70008" w:rsidRDefault="005D2F04" w:rsidP="002177DB">
      <w:pPr>
        <w:pStyle w:val="Prrafodelista"/>
        <w:numPr>
          <w:ilvl w:val="1"/>
          <w:numId w:val="7"/>
        </w:numPr>
        <w:spacing w:line="276" w:lineRule="auto"/>
        <w:jc w:val="both"/>
        <w:rPr>
          <w:rFonts w:ascii="Tahoma" w:hAnsi="Tahoma" w:cs="Tahoma"/>
          <w:b/>
          <w:bCs/>
          <w:color w:val="000000" w:themeColor="text1"/>
        </w:rPr>
      </w:pPr>
      <w:r w:rsidRPr="00B70008">
        <w:rPr>
          <w:rFonts w:ascii="Tahoma" w:hAnsi="Tahoma" w:cs="Tahoma"/>
          <w:b/>
          <w:bCs/>
          <w:color w:val="000000" w:themeColor="text1"/>
        </w:rPr>
        <w:t xml:space="preserve">Caso concreto. </w:t>
      </w:r>
    </w:p>
    <w:p w14:paraId="4B15A645" w14:textId="77777777" w:rsidR="002177DB" w:rsidRDefault="002177DB" w:rsidP="00B70008">
      <w:pPr>
        <w:spacing w:after="100" w:afterAutospacing="1" w:line="276" w:lineRule="auto"/>
        <w:ind w:firstLine="851"/>
        <w:contextualSpacing/>
        <w:jc w:val="both"/>
        <w:rPr>
          <w:rFonts w:ascii="Tahoma" w:eastAsia="Tahoma" w:hAnsi="Tahoma" w:cs="Tahoma"/>
          <w:color w:val="000000"/>
        </w:rPr>
      </w:pPr>
    </w:p>
    <w:p w14:paraId="59399E11" w14:textId="0650212E" w:rsidR="00984DFA" w:rsidRPr="00B70008" w:rsidRDefault="00D53B4A" w:rsidP="00B70008">
      <w:pPr>
        <w:spacing w:after="100" w:afterAutospacing="1" w:line="276" w:lineRule="auto"/>
        <w:ind w:firstLine="851"/>
        <w:contextualSpacing/>
        <w:jc w:val="both"/>
        <w:rPr>
          <w:rFonts w:ascii="Tahoma" w:hAnsi="Tahoma" w:cs="Tahoma"/>
          <w:bCs/>
        </w:rPr>
      </w:pPr>
      <w:r w:rsidRPr="00B70008">
        <w:rPr>
          <w:rFonts w:ascii="Tahoma" w:eastAsia="Tahoma" w:hAnsi="Tahoma" w:cs="Tahoma"/>
          <w:color w:val="000000"/>
        </w:rPr>
        <w:t xml:space="preserve">En el caso que ocupa la atención de la </w:t>
      </w:r>
      <w:r w:rsidR="00207E25" w:rsidRPr="00B70008">
        <w:rPr>
          <w:rFonts w:ascii="Tahoma" w:eastAsia="Tahoma" w:hAnsi="Tahoma" w:cs="Tahoma"/>
          <w:color w:val="000000"/>
        </w:rPr>
        <w:t>S</w:t>
      </w:r>
      <w:r w:rsidRPr="00B70008">
        <w:rPr>
          <w:rFonts w:ascii="Tahoma" w:eastAsia="Tahoma" w:hAnsi="Tahoma" w:cs="Tahoma"/>
          <w:color w:val="000000"/>
        </w:rPr>
        <w:t>ala, se acude a la vía de tutela con el propósito de que se protejan los derechos fundamentales</w:t>
      </w:r>
      <w:r w:rsidR="00E1724E" w:rsidRPr="00B70008">
        <w:rPr>
          <w:rFonts w:ascii="Tahoma" w:eastAsia="Tahoma" w:hAnsi="Tahoma" w:cs="Tahoma"/>
          <w:color w:val="000000"/>
        </w:rPr>
        <w:t xml:space="preserve"> al </w:t>
      </w:r>
      <w:r w:rsidR="00E1724E" w:rsidRPr="00B70008">
        <w:rPr>
          <w:rFonts w:ascii="Tahoma" w:hAnsi="Tahoma" w:cs="Tahoma"/>
          <w:bCs/>
        </w:rPr>
        <w:t>debido proceso, derecho de petición, seguridad social en pensiones y a las calificación de P.C.L. de WILLIAM RESTREPO ZULUAGA, alegando su vulneración por parte de COLPENSIONES.</w:t>
      </w:r>
    </w:p>
    <w:p w14:paraId="360AE054" w14:textId="77777777" w:rsidR="00984DFA" w:rsidRPr="00B70008" w:rsidRDefault="00984DFA" w:rsidP="00B70008">
      <w:pPr>
        <w:spacing w:after="100" w:afterAutospacing="1" w:line="276" w:lineRule="auto"/>
        <w:ind w:firstLine="851"/>
        <w:contextualSpacing/>
        <w:jc w:val="both"/>
        <w:rPr>
          <w:rFonts w:ascii="Tahoma" w:hAnsi="Tahoma" w:cs="Tahoma"/>
          <w:bCs/>
        </w:rPr>
      </w:pPr>
    </w:p>
    <w:p w14:paraId="59F96B9E" w14:textId="0460DF96" w:rsidR="00984DFA" w:rsidRPr="00B70008" w:rsidRDefault="00E1724E" w:rsidP="00B70008">
      <w:pPr>
        <w:spacing w:after="100" w:afterAutospacing="1" w:line="276" w:lineRule="auto"/>
        <w:ind w:firstLine="851"/>
        <w:contextualSpacing/>
        <w:jc w:val="both"/>
        <w:rPr>
          <w:rFonts w:ascii="Tahoma" w:hAnsi="Tahoma" w:cs="Tahoma"/>
          <w:bCs/>
        </w:rPr>
      </w:pPr>
      <w:r w:rsidRPr="00B70008">
        <w:rPr>
          <w:rFonts w:ascii="Tahoma" w:hAnsi="Tahoma" w:cs="Tahoma"/>
          <w:bCs/>
        </w:rPr>
        <w:t xml:space="preserve">La jueza de primera instancia </w:t>
      </w:r>
      <w:r w:rsidR="00EE4BCF" w:rsidRPr="00B70008">
        <w:rPr>
          <w:rFonts w:ascii="Tahoma" w:hAnsi="Tahoma" w:cs="Tahoma"/>
          <w:bCs/>
        </w:rPr>
        <w:t xml:space="preserve">concedió el amparo del derecho fundamental a la seguridad social, </w:t>
      </w:r>
      <w:r w:rsidR="009C0DE3" w:rsidRPr="00B70008">
        <w:rPr>
          <w:rFonts w:ascii="Tahoma" w:hAnsi="Tahoma" w:cs="Tahoma"/>
          <w:bCs/>
        </w:rPr>
        <w:t>en el entendido de que el accionante desde la calificación de pérdida de capacidad laboral del 19 de mayo de 2006 ha presentado nueva</w:t>
      </w:r>
      <w:r w:rsidR="00C901AF" w:rsidRPr="00B70008">
        <w:rPr>
          <w:rFonts w:ascii="Tahoma" w:hAnsi="Tahoma" w:cs="Tahoma"/>
          <w:bCs/>
        </w:rPr>
        <w:t>s</w:t>
      </w:r>
      <w:r w:rsidR="009C0DE3" w:rsidRPr="00B70008">
        <w:rPr>
          <w:rFonts w:ascii="Tahoma" w:hAnsi="Tahoma" w:cs="Tahoma"/>
          <w:bCs/>
        </w:rPr>
        <w:t xml:space="preserve"> patologías</w:t>
      </w:r>
      <w:r w:rsidR="00C901AF" w:rsidRPr="00B70008">
        <w:rPr>
          <w:rFonts w:ascii="Tahoma" w:hAnsi="Tahoma" w:cs="Tahoma"/>
          <w:bCs/>
        </w:rPr>
        <w:t xml:space="preserve"> que no fueron valoradas en </w:t>
      </w:r>
      <w:r w:rsidR="00712124" w:rsidRPr="00B70008">
        <w:rPr>
          <w:rFonts w:ascii="Tahoma" w:hAnsi="Tahoma" w:cs="Tahoma"/>
          <w:bCs/>
        </w:rPr>
        <w:t>el</w:t>
      </w:r>
      <w:r w:rsidR="00C901AF" w:rsidRPr="00B70008">
        <w:rPr>
          <w:rFonts w:ascii="Tahoma" w:hAnsi="Tahoma" w:cs="Tahoma"/>
          <w:bCs/>
        </w:rPr>
        <w:t xml:space="preserve"> mencionado dictamen. No obstante, respecto del derecho de petición indicó </w:t>
      </w:r>
      <w:r w:rsidR="00E338E4" w:rsidRPr="00B70008">
        <w:rPr>
          <w:rFonts w:ascii="Tahoma" w:hAnsi="Tahoma" w:cs="Tahoma"/>
          <w:bCs/>
        </w:rPr>
        <w:t xml:space="preserve">que no </w:t>
      </w:r>
      <w:r w:rsidR="00CC770A" w:rsidRPr="00B70008">
        <w:rPr>
          <w:rFonts w:ascii="Tahoma" w:hAnsi="Tahoma" w:cs="Tahoma"/>
          <w:bCs/>
        </w:rPr>
        <w:t>observaba</w:t>
      </w:r>
      <w:r w:rsidR="00E338E4" w:rsidRPr="00B70008">
        <w:rPr>
          <w:rFonts w:ascii="Tahoma" w:hAnsi="Tahoma" w:cs="Tahoma"/>
          <w:bCs/>
        </w:rPr>
        <w:t xml:space="preserve"> vulneración</w:t>
      </w:r>
      <w:r w:rsidR="00984DFA" w:rsidRPr="00B70008">
        <w:rPr>
          <w:rFonts w:ascii="Tahoma" w:hAnsi="Tahoma" w:cs="Tahoma"/>
          <w:bCs/>
        </w:rPr>
        <w:t>.</w:t>
      </w:r>
    </w:p>
    <w:p w14:paraId="056093FC" w14:textId="77777777" w:rsidR="00984DFA" w:rsidRPr="00B70008" w:rsidRDefault="00984DFA" w:rsidP="00B70008">
      <w:pPr>
        <w:spacing w:after="100" w:afterAutospacing="1" w:line="276" w:lineRule="auto"/>
        <w:ind w:firstLine="851"/>
        <w:contextualSpacing/>
        <w:jc w:val="both"/>
        <w:rPr>
          <w:rFonts w:ascii="Tahoma" w:hAnsi="Tahoma" w:cs="Tahoma"/>
          <w:bCs/>
        </w:rPr>
      </w:pPr>
    </w:p>
    <w:p w14:paraId="2591BFBD" w14:textId="463FF5D7" w:rsidR="00984DFA" w:rsidRPr="00B70008" w:rsidRDefault="00865868" w:rsidP="00B70008">
      <w:pPr>
        <w:spacing w:after="100" w:afterAutospacing="1" w:line="276" w:lineRule="auto"/>
        <w:ind w:firstLine="851"/>
        <w:contextualSpacing/>
        <w:jc w:val="both"/>
        <w:rPr>
          <w:rFonts w:ascii="Tahoma" w:hAnsi="Tahoma" w:cs="Tahoma"/>
          <w:bCs/>
        </w:rPr>
      </w:pPr>
      <w:r w:rsidRPr="00B70008">
        <w:rPr>
          <w:rFonts w:ascii="Tahoma" w:hAnsi="Tahoma" w:cs="Tahoma"/>
        </w:rPr>
        <w:t xml:space="preserve">COLPENSIONES impugnó la sentencia de primera instancia argumentando, en síntesis, que el señor William Restrepo Zuluaga ya cuenta con una </w:t>
      </w:r>
      <w:r w:rsidR="00984DFA" w:rsidRPr="00B70008">
        <w:rPr>
          <w:rFonts w:ascii="Tahoma" w:hAnsi="Tahoma" w:cs="Tahoma"/>
        </w:rPr>
        <w:t>calificación de perdida de capacidad laboral y, además, que la acción constitucional no es el mecanismo</w:t>
      </w:r>
      <w:r w:rsidR="00CC770A" w:rsidRPr="00B70008">
        <w:rPr>
          <w:rFonts w:ascii="Tahoma" w:hAnsi="Tahoma" w:cs="Tahoma"/>
        </w:rPr>
        <w:t xml:space="preserve"> pertinente</w:t>
      </w:r>
      <w:r w:rsidR="00984DFA" w:rsidRPr="00B70008">
        <w:rPr>
          <w:rFonts w:ascii="Tahoma" w:hAnsi="Tahoma" w:cs="Tahoma"/>
        </w:rPr>
        <w:t xml:space="preserve"> </w:t>
      </w:r>
      <w:r w:rsidR="00F03A20" w:rsidRPr="00B70008">
        <w:rPr>
          <w:rFonts w:ascii="Tahoma" w:hAnsi="Tahoma" w:cs="Tahoma"/>
        </w:rPr>
        <w:t xml:space="preserve">e idóneo </w:t>
      </w:r>
      <w:r w:rsidR="00984DFA" w:rsidRPr="00B70008">
        <w:rPr>
          <w:rFonts w:ascii="Tahoma" w:hAnsi="Tahoma" w:cs="Tahoma"/>
        </w:rPr>
        <w:t xml:space="preserve">para </w:t>
      </w:r>
      <w:r w:rsidR="00F03A20" w:rsidRPr="00B70008">
        <w:rPr>
          <w:rFonts w:ascii="Tahoma" w:hAnsi="Tahoma" w:cs="Tahoma"/>
        </w:rPr>
        <w:t>realizar solicitud</w:t>
      </w:r>
      <w:r w:rsidR="00CC770A" w:rsidRPr="00B70008">
        <w:rPr>
          <w:rFonts w:ascii="Tahoma" w:hAnsi="Tahoma" w:cs="Tahoma"/>
        </w:rPr>
        <w:t xml:space="preserve"> de</w:t>
      </w:r>
      <w:r w:rsidR="00984DFA" w:rsidRPr="00B70008">
        <w:rPr>
          <w:rFonts w:ascii="Tahoma" w:hAnsi="Tahoma" w:cs="Tahoma"/>
        </w:rPr>
        <w:t xml:space="preserve"> una nueva calificación de pérdida de capacidad laboral. </w:t>
      </w:r>
    </w:p>
    <w:p w14:paraId="13DC7318" w14:textId="06496C0B" w:rsidR="00E338E4" w:rsidRPr="00B70008" w:rsidRDefault="00E338E4" w:rsidP="00B70008">
      <w:pPr>
        <w:spacing w:after="100" w:afterAutospacing="1" w:line="276" w:lineRule="auto"/>
        <w:ind w:firstLine="851"/>
        <w:contextualSpacing/>
        <w:jc w:val="both"/>
        <w:rPr>
          <w:rFonts w:ascii="Tahoma" w:hAnsi="Tahoma" w:cs="Tahoma"/>
          <w:bCs/>
        </w:rPr>
      </w:pPr>
    </w:p>
    <w:p w14:paraId="602E9F35" w14:textId="4DA4809E" w:rsidR="00172485" w:rsidRPr="00B70008" w:rsidRDefault="001B1B6D" w:rsidP="00B70008">
      <w:pPr>
        <w:spacing w:before="280" w:after="280" w:line="276" w:lineRule="auto"/>
        <w:ind w:firstLine="708"/>
        <w:contextualSpacing/>
        <w:jc w:val="both"/>
        <w:rPr>
          <w:rFonts w:ascii="Tahoma" w:eastAsia="Tahoma" w:hAnsi="Tahoma" w:cs="Tahoma"/>
          <w:color w:val="000000"/>
        </w:rPr>
      </w:pPr>
      <w:r w:rsidRPr="00B70008">
        <w:rPr>
          <w:rFonts w:ascii="Tahoma" w:eastAsia="Tahoma" w:hAnsi="Tahoma" w:cs="Tahoma"/>
          <w:color w:val="000000"/>
        </w:rPr>
        <w:t xml:space="preserve">A efectos de verificar si la acción constitucional es procedente, se deben tener en cuenta que </w:t>
      </w:r>
      <w:r w:rsidR="00F84696" w:rsidRPr="00B70008">
        <w:rPr>
          <w:rFonts w:ascii="Tahoma" w:eastAsia="Tahoma" w:hAnsi="Tahoma" w:cs="Tahoma"/>
          <w:color w:val="000000"/>
        </w:rPr>
        <w:t>la jurisprudencia de la Corte Constitucional</w:t>
      </w:r>
      <w:r w:rsidR="00CA7075" w:rsidRPr="00B70008">
        <w:rPr>
          <w:rStyle w:val="Refdenotaalpie"/>
          <w:rFonts w:ascii="Tahoma" w:eastAsia="Tahoma" w:hAnsi="Tahoma" w:cs="Tahoma"/>
          <w:color w:val="000000"/>
        </w:rPr>
        <w:footnoteReference w:id="6"/>
      </w:r>
      <w:r w:rsidR="00F03A20" w:rsidRPr="00B70008">
        <w:rPr>
          <w:rFonts w:ascii="Tahoma" w:eastAsia="Tahoma" w:hAnsi="Tahoma" w:cs="Tahoma"/>
          <w:color w:val="000000"/>
        </w:rPr>
        <w:t xml:space="preserve"> </w:t>
      </w:r>
      <w:r w:rsidR="00F84696" w:rsidRPr="00B70008">
        <w:rPr>
          <w:rFonts w:ascii="Tahoma" w:eastAsia="Tahoma" w:hAnsi="Tahoma" w:cs="Tahoma"/>
          <w:color w:val="000000"/>
        </w:rPr>
        <w:t>ha establecido que las personas que padecen una invalidez laboral</w:t>
      </w:r>
      <w:r w:rsidR="00377066" w:rsidRPr="00B70008">
        <w:rPr>
          <w:rFonts w:ascii="Tahoma" w:eastAsia="Tahoma" w:hAnsi="Tahoma" w:cs="Tahoma"/>
          <w:color w:val="000000"/>
        </w:rPr>
        <w:t xml:space="preserve"> </w:t>
      </w:r>
      <w:r w:rsidR="007B59A9" w:rsidRPr="00B70008">
        <w:rPr>
          <w:rFonts w:ascii="Tahoma" w:eastAsia="Tahoma" w:hAnsi="Tahoma" w:cs="Tahoma"/>
          <w:color w:val="000000"/>
        </w:rPr>
        <w:t>tienen</w:t>
      </w:r>
      <w:r w:rsidR="00377066" w:rsidRPr="00B70008">
        <w:rPr>
          <w:rFonts w:ascii="Tahoma" w:eastAsia="Tahoma" w:hAnsi="Tahoma" w:cs="Tahoma"/>
          <w:color w:val="000000"/>
        </w:rPr>
        <w:t xml:space="preserve"> una urgencia </w:t>
      </w:r>
      <w:r w:rsidR="00172485" w:rsidRPr="00B70008">
        <w:rPr>
          <w:rFonts w:ascii="Tahoma" w:eastAsia="Tahoma" w:hAnsi="Tahoma" w:cs="Tahoma"/>
          <w:color w:val="000000"/>
        </w:rPr>
        <w:t>de</w:t>
      </w:r>
      <w:r w:rsidR="00377066" w:rsidRPr="00B70008">
        <w:rPr>
          <w:rFonts w:ascii="Tahoma" w:eastAsia="Tahoma" w:hAnsi="Tahoma" w:cs="Tahoma"/>
          <w:color w:val="000000"/>
        </w:rPr>
        <w:t xml:space="preserve"> protección de sus derechos fundamentales, en tanto que, no cuentan con la posibilidad de acceder a una oferta laboral u otros medios económicos que les permitan subsistir de una manera digna.</w:t>
      </w:r>
      <w:r w:rsidR="00765149" w:rsidRPr="00B70008">
        <w:rPr>
          <w:rFonts w:ascii="Tahoma" w:eastAsia="Tahoma" w:hAnsi="Tahoma" w:cs="Tahoma"/>
          <w:color w:val="000000"/>
        </w:rPr>
        <w:t xml:space="preserve"> Además, en estos casos la jurisdicción ordinaria no resulta idónea y eficaz, por cuanto implica gastos económicos que el actor no puede sufragar y toma tiempo que alarga la afectación de los derechos</w:t>
      </w:r>
      <w:r w:rsidR="00172485" w:rsidRPr="00B70008">
        <w:rPr>
          <w:rStyle w:val="Refdenotaalpie"/>
          <w:rFonts w:ascii="Tahoma" w:eastAsia="Tahoma" w:hAnsi="Tahoma" w:cs="Tahoma"/>
          <w:color w:val="000000"/>
        </w:rPr>
        <w:footnoteReference w:id="7"/>
      </w:r>
      <w:r w:rsidR="00172485" w:rsidRPr="00B70008">
        <w:rPr>
          <w:rFonts w:ascii="Tahoma" w:eastAsia="Tahoma" w:hAnsi="Tahoma" w:cs="Tahoma"/>
          <w:color w:val="000000"/>
        </w:rPr>
        <w:t>. En consecuencia, la presente acción es procedente.</w:t>
      </w:r>
    </w:p>
    <w:p w14:paraId="46F8EB22" w14:textId="779E8D57" w:rsidR="001B1B6D" w:rsidRPr="00B70008" w:rsidRDefault="001B1B6D" w:rsidP="00B70008">
      <w:pPr>
        <w:spacing w:before="280" w:after="280" w:line="276" w:lineRule="auto"/>
        <w:ind w:firstLine="708"/>
        <w:contextualSpacing/>
        <w:jc w:val="both"/>
        <w:rPr>
          <w:rFonts w:ascii="Tahoma" w:eastAsia="Tahoma" w:hAnsi="Tahoma" w:cs="Tahoma"/>
          <w:color w:val="000000"/>
        </w:rPr>
      </w:pPr>
    </w:p>
    <w:p w14:paraId="3C3820FF" w14:textId="148C0BDC" w:rsidR="00AD177C" w:rsidRPr="00B70008" w:rsidRDefault="00050C3D" w:rsidP="00B70008">
      <w:pPr>
        <w:spacing w:after="100" w:afterAutospacing="1" w:line="276" w:lineRule="auto"/>
        <w:ind w:firstLine="851"/>
        <w:contextualSpacing/>
        <w:jc w:val="both"/>
        <w:rPr>
          <w:rFonts w:ascii="Tahoma" w:eastAsia="Tahoma" w:hAnsi="Tahoma" w:cs="Tahoma"/>
        </w:rPr>
      </w:pPr>
      <w:r w:rsidRPr="00B70008">
        <w:rPr>
          <w:rFonts w:ascii="Tahoma" w:hAnsi="Tahoma" w:cs="Tahoma"/>
          <w:bCs/>
        </w:rPr>
        <w:t xml:space="preserve">Ahora bien, </w:t>
      </w:r>
      <w:r w:rsidRPr="00B70008">
        <w:rPr>
          <w:rFonts w:ascii="Tahoma" w:eastAsia="Tahoma" w:hAnsi="Tahoma" w:cs="Tahoma"/>
          <w:color w:val="000000"/>
          <w:highlight w:val="white"/>
        </w:rPr>
        <w:t xml:space="preserve">revisado el </w:t>
      </w:r>
      <w:r w:rsidRPr="00B70008">
        <w:rPr>
          <w:rFonts w:ascii="Tahoma" w:eastAsia="Tahoma" w:hAnsi="Tahoma" w:cs="Tahoma"/>
          <w:color w:val="000000"/>
        </w:rPr>
        <w:t>acervo probatorio, se tiene que el acto</w:t>
      </w:r>
      <w:r w:rsidR="00BF1109" w:rsidRPr="00B70008">
        <w:rPr>
          <w:rFonts w:ascii="Tahoma" w:eastAsia="Tahoma" w:hAnsi="Tahoma" w:cs="Tahoma"/>
          <w:color w:val="000000"/>
        </w:rPr>
        <w:t>r cu</w:t>
      </w:r>
      <w:r w:rsidR="005F35F0" w:rsidRPr="00B70008">
        <w:rPr>
          <w:rFonts w:ascii="Tahoma" w:eastAsia="Tahoma" w:hAnsi="Tahoma" w:cs="Tahoma"/>
          <w:color w:val="000000"/>
        </w:rPr>
        <w:t>e</w:t>
      </w:r>
      <w:r w:rsidR="00BF1109" w:rsidRPr="00B70008">
        <w:rPr>
          <w:rFonts w:ascii="Tahoma" w:eastAsia="Tahoma" w:hAnsi="Tahoma" w:cs="Tahoma"/>
          <w:color w:val="000000"/>
        </w:rPr>
        <w:t xml:space="preserve">nta ya con un dictamen del 19 de mayo de 2006 emitido por el Instituto de Seguros Sociales hoy </w:t>
      </w:r>
      <w:r w:rsidR="00BF1109" w:rsidRPr="00B70008">
        <w:rPr>
          <w:rFonts w:ascii="Tahoma" w:eastAsia="Tahoma" w:hAnsi="Tahoma" w:cs="Tahoma"/>
          <w:color w:val="000000"/>
        </w:rPr>
        <w:lastRenderedPageBreak/>
        <w:t>Colpensiones, en donde señal</w:t>
      </w:r>
      <w:r w:rsidR="00502C3D" w:rsidRPr="00B70008">
        <w:rPr>
          <w:rFonts w:ascii="Tahoma" w:eastAsia="Tahoma" w:hAnsi="Tahoma" w:cs="Tahoma"/>
          <w:color w:val="000000"/>
        </w:rPr>
        <w:t>ó</w:t>
      </w:r>
      <w:r w:rsidRPr="00B70008">
        <w:rPr>
          <w:rFonts w:ascii="Tahoma" w:eastAsia="Tahoma" w:hAnsi="Tahoma" w:cs="Tahoma"/>
        </w:rPr>
        <w:t xml:space="preserve"> </w:t>
      </w:r>
      <w:r w:rsidR="00BF1109" w:rsidRPr="00B70008">
        <w:rPr>
          <w:rFonts w:ascii="Tahoma" w:eastAsia="Tahoma" w:hAnsi="Tahoma" w:cs="Tahoma"/>
        </w:rPr>
        <w:t>que el motivo de la calificación fue: 1)</w:t>
      </w:r>
      <w:r w:rsidR="00207E25" w:rsidRPr="00B70008">
        <w:rPr>
          <w:rFonts w:ascii="Tahoma" w:eastAsia="Tahoma" w:hAnsi="Tahoma" w:cs="Tahoma"/>
        </w:rPr>
        <w:t xml:space="preserve"> </w:t>
      </w:r>
      <w:r w:rsidR="00BF1109" w:rsidRPr="00B70008">
        <w:rPr>
          <w:rFonts w:ascii="Tahoma" w:eastAsia="Tahoma" w:hAnsi="Tahoma" w:cs="Tahoma"/>
        </w:rPr>
        <w:t xml:space="preserve">Traumatismo cerebral difuso, 2) </w:t>
      </w:r>
      <w:r w:rsidR="00F03A20" w:rsidRPr="00B70008">
        <w:rPr>
          <w:rFonts w:ascii="Tahoma" w:eastAsia="Tahoma" w:hAnsi="Tahoma" w:cs="Tahoma"/>
        </w:rPr>
        <w:t>F</w:t>
      </w:r>
      <w:r w:rsidR="00BF1109" w:rsidRPr="00B70008">
        <w:rPr>
          <w:rFonts w:ascii="Tahoma" w:eastAsia="Tahoma" w:hAnsi="Tahoma" w:cs="Tahoma"/>
        </w:rPr>
        <w:t xml:space="preserve">actura de la </w:t>
      </w:r>
      <w:r w:rsidR="005F35F0" w:rsidRPr="00B70008">
        <w:rPr>
          <w:rFonts w:ascii="Tahoma" w:eastAsia="Tahoma" w:hAnsi="Tahoma" w:cs="Tahoma"/>
        </w:rPr>
        <w:t>epífisis</w:t>
      </w:r>
      <w:r w:rsidR="00BF1109" w:rsidRPr="00B70008">
        <w:rPr>
          <w:rFonts w:ascii="Tahoma" w:eastAsia="Tahoma" w:hAnsi="Tahoma" w:cs="Tahoma"/>
        </w:rPr>
        <w:t xml:space="preserve"> </w:t>
      </w:r>
      <w:r w:rsidR="005F35F0" w:rsidRPr="00B70008">
        <w:rPr>
          <w:rFonts w:ascii="Tahoma" w:eastAsia="Tahoma" w:hAnsi="Tahoma" w:cs="Tahoma"/>
        </w:rPr>
        <w:t>del h</w:t>
      </w:r>
      <w:r w:rsidR="00712124" w:rsidRPr="00B70008">
        <w:rPr>
          <w:rFonts w:ascii="Tahoma" w:eastAsia="Tahoma" w:hAnsi="Tahoma" w:cs="Tahoma"/>
        </w:rPr>
        <w:t>ú</w:t>
      </w:r>
      <w:r w:rsidR="005F35F0" w:rsidRPr="00B70008">
        <w:rPr>
          <w:rFonts w:ascii="Tahoma" w:eastAsia="Tahoma" w:hAnsi="Tahoma" w:cs="Tahoma"/>
        </w:rPr>
        <w:t xml:space="preserve">mero </w:t>
      </w:r>
      <w:r w:rsidR="00BF1109" w:rsidRPr="00B70008">
        <w:rPr>
          <w:rFonts w:ascii="Tahoma" w:eastAsia="Tahoma" w:hAnsi="Tahoma" w:cs="Tahoma"/>
        </w:rPr>
        <w:t>y, 3)</w:t>
      </w:r>
      <w:r w:rsidR="005F35F0" w:rsidRPr="00B70008">
        <w:rPr>
          <w:rFonts w:ascii="Tahoma" w:eastAsia="Tahoma" w:hAnsi="Tahoma" w:cs="Tahoma"/>
        </w:rPr>
        <w:t xml:space="preserve"> demencia. También</w:t>
      </w:r>
      <w:r w:rsidR="00502C3D" w:rsidRPr="00B70008">
        <w:rPr>
          <w:rFonts w:ascii="Tahoma" w:eastAsia="Tahoma" w:hAnsi="Tahoma" w:cs="Tahoma"/>
        </w:rPr>
        <w:t xml:space="preserve"> </w:t>
      </w:r>
      <w:r w:rsidR="005F35F0" w:rsidRPr="00B70008">
        <w:rPr>
          <w:rFonts w:ascii="Tahoma" w:eastAsia="Tahoma" w:hAnsi="Tahoma" w:cs="Tahoma"/>
        </w:rPr>
        <w:t xml:space="preserve">en el dictamen </w:t>
      </w:r>
      <w:r w:rsidR="000360A2" w:rsidRPr="00B70008">
        <w:rPr>
          <w:rFonts w:ascii="Tahoma" w:eastAsia="Tahoma" w:hAnsi="Tahoma" w:cs="Tahoma"/>
        </w:rPr>
        <w:t xml:space="preserve">se </w:t>
      </w:r>
      <w:r w:rsidR="005F35F0" w:rsidRPr="00B70008">
        <w:rPr>
          <w:rFonts w:ascii="Tahoma" w:eastAsia="Tahoma" w:hAnsi="Tahoma" w:cs="Tahoma"/>
        </w:rPr>
        <w:t>tuvo en cuenta la historia clínica</w:t>
      </w:r>
      <w:r w:rsidR="00502C3D" w:rsidRPr="00B70008">
        <w:rPr>
          <w:rFonts w:ascii="Tahoma" w:eastAsia="Tahoma" w:hAnsi="Tahoma" w:cs="Tahoma"/>
        </w:rPr>
        <w:t xml:space="preserve"> y exámenes médicos</w:t>
      </w:r>
      <w:r w:rsidR="005F35F0" w:rsidRPr="00B70008">
        <w:rPr>
          <w:rFonts w:ascii="Tahoma" w:eastAsia="Tahoma" w:hAnsi="Tahoma" w:cs="Tahoma"/>
        </w:rPr>
        <w:t xml:space="preserve"> del señor William Restrepo Zuluaga</w:t>
      </w:r>
      <w:r w:rsidR="00F03A20" w:rsidRPr="00B70008">
        <w:rPr>
          <w:rFonts w:ascii="Tahoma" w:eastAsia="Tahoma" w:hAnsi="Tahoma" w:cs="Tahoma"/>
        </w:rPr>
        <w:t xml:space="preserve">, que dan cuenta de un </w:t>
      </w:r>
      <w:r w:rsidR="000360A2" w:rsidRPr="00B70008">
        <w:rPr>
          <w:rFonts w:ascii="Tahoma" w:eastAsia="Tahoma" w:hAnsi="Tahoma" w:cs="Tahoma"/>
        </w:rPr>
        <w:t>accidente de tránsito que le ocasion</w:t>
      </w:r>
      <w:r w:rsidR="00712124" w:rsidRPr="00B70008">
        <w:rPr>
          <w:rFonts w:ascii="Tahoma" w:eastAsia="Tahoma" w:hAnsi="Tahoma" w:cs="Tahoma"/>
        </w:rPr>
        <w:t>ó</w:t>
      </w:r>
      <w:r w:rsidR="000360A2" w:rsidRPr="00B70008">
        <w:rPr>
          <w:rFonts w:ascii="Tahoma" w:eastAsia="Tahoma" w:hAnsi="Tahoma" w:cs="Tahoma"/>
        </w:rPr>
        <w:t xml:space="preserve"> lesiones y un examen de neuropsicología</w:t>
      </w:r>
      <w:r w:rsidR="00634A90" w:rsidRPr="00B70008">
        <w:rPr>
          <w:rStyle w:val="Refdenotaalpie"/>
          <w:rFonts w:ascii="Tahoma" w:eastAsia="Tahoma" w:hAnsi="Tahoma" w:cs="Tahoma"/>
        </w:rPr>
        <w:footnoteReference w:id="8"/>
      </w:r>
      <w:r w:rsidR="00F03A20" w:rsidRPr="00B70008">
        <w:rPr>
          <w:rFonts w:ascii="Tahoma" w:eastAsia="Tahoma" w:hAnsi="Tahoma" w:cs="Tahoma"/>
        </w:rPr>
        <w:t>.</w:t>
      </w:r>
    </w:p>
    <w:p w14:paraId="28A04B4A" w14:textId="77777777" w:rsidR="00AD177C" w:rsidRPr="00B70008" w:rsidRDefault="00AD177C" w:rsidP="00B70008">
      <w:pPr>
        <w:spacing w:after="100" w:afterAutospacing="1" w:line="276" w:lineRule="auto"/>
        <w:ind w:firstLine="851"/>
        <w:contextualSpacing/>
        <w:jc w:val="both"/>
        <w:rPr>
          <w:rFonts w:ascii="Tahoma" w:eastAsia="Tahoma" w:hAnsi="Tahoma" w:cs="Tahoma"/>
        </w:rPr>
      </w:pPr>
    </w:p>
    <w:p w14:paraId="556717A5" w14:textId="62CBAC5F" w:rsidR="00E34BDB" w:rsidRPr="00B70008" w:rsidRDefault="00502C3D" w:rsidP="00B70008">
      <w:pPr>
        <w:spacing w:after="100" w:afterAutospacing="1" w:line="276" w:lineRule="auto"/>
        <w:ind w:firstLine="851"/>
        <w:contextualSpacing/>
        <w:jc w:val="both"/>
        <w:rPr>
          <w:rFonts w:ascii="Tahoma" w:eastAsia="Tahoma" w:hAnsi="Tahoma" w:cs="Tahoma"/>
        </w:rPr>
      </w:pPr>
      <w:r w:rsidRPr="00B70008">
        <w:rPr>
          <w:rFonts w:ascii="Tahoma" w:eastAsia="Tahoma" w:hAnsi="Tahoma" w:cs="Tahoma"/>
        </w:rPr>
        <w:t xml:space="preserve">En ese orden de ideas, </w:t>
      </w:r>
      <w:r w:rsidR="00634A90" w:rsidRPr="00B70008">
        <w:rPr>
          <w:rFonts w:ascii="Tahoma" w:eastAsia="Tahoma" w:hAnsi="Tahoma" w:cs="Tahoma"/>
        </w:rPr>
        <w:t xml:space="preserve">se tiene que el actor aportó junto con el escrito de tutela </w:t>
      </w:r>
      <w:r w:rsidR="00870435" w:rsidRPr="00B70008">
        <w:rPr>
          <w:rFonts w:ascii="Tahoma" w:eastAsia="Tahoma" w:hAnsi="Tahoma" w:cs="Tahoma"/>
        </w:rPr>
        <w:t>su historia clínica</w:t>
      </w:r>
      <w:r w:rsidR="00870435" w:rsidRPr="00B70008">
        <w:rPr>
          <w:rStyle w:val="Refdenotaalpie"/>
          <w:rFonts w:ascii="Tahoma" w:eastAsia="Tahoma" w:hAnsi="Tahoma" w:cs="Tahoma"/>
        </w:rPr>
        <w:footnoteReference w:id="9"/>
      </w:r>
      <w:r w:rsidR="00870435" w:rsidRPr="00B70008">
        <w:rPr>
          <w:rFonts w:ascii="Tahoma" w:eastAsia="Tahoma" w:hAnsi="Tahoma" w:cs="Tahoma"/>
        </w:rPr>
        <w:t xml:space="preserve">, en la que se observa </w:t>
      </w:r>
      <w:r w:rsidR="00E34BDB" w:rsidRPr="00B70008">
        <w:rPr>
          <w:rFonts w:ascii="Tahoma" w:eastAsia="Tahoma" w:hAnsi="Tahoma" w:cs="Tahoma"/>
        </w:rPr>
        <w:t>que ha sido sometido a tratamiento médico por antecedente</w:t>
      </w:r>
      <w:r w:rsidR="00B215C3" w:rsidRPr="00B70008">
        <w:rPr>
          <w:rFonts w:ascii="Tahoma" w:eastAsia="Tahoma" w:hAnsi="Tahoma" w:cs="Tahoma"/>
        </w:rPr>
        <w:t>s</w:t>
      </w:r>
      <w:r w:rsidR="00E34BDB" w:rsidRPr="00B70008">
        <w:rPr>
          <w:rFonts w:ascii="Tahoma" w:eastAsia="Tahoma" w:hAnsi="Tahoma" w:cs="Tahoma"/>
        </w:rPr>
        <w:t xml:space="preserve"> de “</w:t>
      </w:r>
      <w:r w:rsidR="00E34BDB" w:rsidRPr="007B59A9">
        <w:rPr>
          <w:rFonts w:ascii="Tahoma" w:hAnsi="Tahoma" w:cs="Tahoma"/>
          <w:i/>
          <w:iCs/>
          <w:sz w:val="22"/>
        </w:rPr>
        <w:t>EPILEPSIA POSTRAUMATICA POR TEC (2004)</w:t>
      </w:r>
      <w:r w:rsidR="00E34BDB" w:rsidRPr="000461F7">
        <w:rPr>
          <w:rFonts w:ascii="Tahoma" w:hAnsi="Tahoma" w:cs="Tahoma"/>
        </w:rPr>
        <w:t>” y “</w:t>
      </w:r>
      <w:r w:rsidR="00E34BDB" w:rsidRPr="007B59A9">
        <w:rPr>
          <w:rFonts w:ascii="Tahoma" w:hAnsi="Tahoma" w:cs="Tahoma"/>
          <w:i/>
          <w:iCs/>
          <w:sz w:val="22"/>
        </w:rPr>
        <w:t>EPISODIOS DEPRESIVOS LEVES</w:t>
      </w:r>
      <w:r w:rsidR="00E34BDB" w:rsidRPr="00B70008">
        <w:rPr>
          <w:rFonts w:ascii="Tahoma" w:hAnsi="Tahoma" w:cs="Tahoma"/>
        </w:rPr>
        <w:t>”</w:t>
      </w:r>
      <w:r w:rsidR="0095233C" w:rsidRPr="00B70008">
        <w:rPr>
          <w:rFonts w:ascii="Tahoma" w:hAnsi="Tahoma" w:cs="Tahoma"/>
        </w:rPr>
        <w:t>. Adicionalmente, se vislumbra</w:t>
      </w:r>
      <w:r w:rsidR="00B215C3" w:rsidRPr="00B70008">
        <w:rPr>
          <w:rFonts w:ascii="Tahoma" w:hAnsi="Tahoma" w:cs="Tahoma"/>
        </w:rPr>
        <w:t xml:space="preserve"> de la prueba </w:t>
      </w:r>
      <w:r w:rsidR="007B59A9" w:rsidRPr="00B70008">
        <w:rPr>
          <w:rFonts w:ascii="Tahoma" w:hAnsi="Tahoma" w:cs="Tahoma"/>
        </w:rPr>
        <w:t>documental que</w:t>
      </w:r>
      <w:r w:rsidR="0095233C" w:rsidRPr="00B70008">
        <w:rPr>
          <w:rFonts w:ascii="Tahoma" w:hAnsi="Tahoma" w:cs="Tahoma"/>
        </w:rPr>
        <w:t xml:space="preserve"> el actor manifiesta que </w:t>
      </w:r>
      <w:r w:rsidR="00B215C3" w:rsidRPr="00B70008">
        <w:rPr>
          <w:rFonts w:ascii="Tahoma" w:hAnsi="Tahoma" w:cs="Tahoma"/>
        </w:rPr>
        <w:t xml:space="preserve">hace diez años le dictaminaron incapacidad laboral, pero no fue pensionado por no contar con las semanas cotizadas, y ahora desea </w:t>
      </w:r>
      <w:r w:rsidR="000360A2" w:rsidRPr="00B70008">
        <w:rPr>
          <w:rFonts w:ascii="Tahoma" w:hAnsi="Tahoma" w:cs="Tahoma"/>
        </w:rPr>
        <w:t>acceder a</w:t>
      </w:r>
      <w:r w:rsidR="00171140" w:rsidRPr="00B70008">
        <w:rPr>
          <w:rFonts w:ascii="Tahoma" w:hAnsi="Tahoma" w:cs="Tahoma"/>
        </w:rPr>
        <w:t>l derecho de</w:t>
      </w:r>
      <w:r w:rsidR="00B215C3" w:rsidRPr="00B70008">
        <w:rPr>
          <w:rFonts w:ascii="Tahoma" w:hAnsi="Tahoma" w:cs="Tahoma"/>
        </w:rPr>
        <w:t xml:space="preserve"> pensión de invalidez.</w:t>
      </w:r>
    </w:p>
    <w:p w14:paraId="32C8D178" w14:textId="28750BC2" w:rsidR="00BF1109" w:rsidRPr="00B70008" w:rsidRDefault="00BF1109" w:rsidP="00B70008">
      <w:pPr>
        <w:spacing w:after="100" w:afterAutospacing="1" w:line="276" w:lineRule="auto"/>
        <w:ind w:firstLine="851"/>
        <w:contextualSpacing/>
        <w:jc w:val="both"/>
        <w:rPr>
          <w:rFonts w:ascii="Tahoma" w:hAnsi="Tahoma" w:cs="Tahoma"/>
          <w:bCs/>
        </w:rPr>
      </w:pPr>
    </w:p>
    <w:p w14:paraId="425A0A01" w14:textId="5BAFA7C6" w:rsidR="00981E35" w:rsidRPr="00B70008" w:rsidRDefault="004E7BB5" w:rsidP="00B70008">
      <w:pPr>
        <w:spacing w:after="100" w:afterAutospacing="1" w:line="276" w:lineRule="auto"/>
        <w:ind w:firstLine="851"/>
        <w:contextualSpacing/>
        <w:jc w:val="both"/>
        <w:rPr>
          <w:rFonts w:ascii="Tahoma" w:eastAsia="Tahoma" w:hAnsi="Tahoma" w:cs="Tahoma"/>
        </w:rPr>
      </w:pPr>
      <w:r w:rsidRPr="00B70008">
        <w:rPr>
          <w:rFonts w:ascii="Tahoma" w:eastAsia="Tahoma" w:hAnsi="Tahoma" w:cs="Tahoma"/>
        </w:rPr>
        <w:t>Por otra parte, la normatividad</w:t>
      </w:r>
      <w:r w:rsidR="0000105F" w:rsidRPr="00B70008">
        <w:rPr>
          <w:rStyle w:val="Refdenotaalpie"/>
          <w:rFonts w:ascii="Tahoma" w:eastAsia="Tahoma" w:hAnsi="Tahoma" w:cs="Tahoma"/>
        </w:rPr>
        <w:footnoteReference w:id="10"/>
      </w:r>
      <w:r w:rsidRPr="00B70008">
        <w:rPr>
          <w:rFonts w:ascii="Tahoma" w:eastAsia="Tahoma" w:hAnsi="Tahoma" w:cs="Tahoma"/>
        </w:rPr>
        <w:t xml:space="preserve"> y la jurisprudencia de la Corte Constitucional</w:t>
      </w:r>
      <w:r w:rsidR="000F5681" w:rsidRPr="00B70008">
        <w:rPr>
          <w:rStyle w:val="Refdenotaalpie"/>
          <w:rFonts w:ascii="Tahoma" w:eastAsia="Tahoma" w:hAnsi="Tahoma" w:cs="Tahoma"/>
        </w:rPr>
        <w:footnoteReference w:id="11"/>
      </w:r>
      <w:r w:rsidR="002E3E47" w:rsidRPr="00B70008">
        <w:rPr>
          <w:rFonts w:ascii="Tahoma" w:eastAsia="Tahoma" w:hAnsi="Tahoma" w:cs="Tahoma"/>
        </w:rPr>
        <w:t xml:space="preserve"> </w:t>
      </w:r>
      <w:r w:rsidRPr="00B70008">
        <w:rPr>
          <w:rFonts w:ascii="Tahoma" w:eastAsia="Tahoma" w:hAnsi="Tahoma" w:cs="Tahoma"/>
        </w:rPr>
        <w:t xml:space="preserve">establecen que </w:t>
      </w:r>
      <w:r w:rsidR="000278B7" w:rsidRPr="00B70008">
        <w:rPr>
          <w:rFonts w:ascii="Tahoma" w:eastAsia="Tahoma" w:hAnsi="Tahoma" w:cs="Tahoma"/>
        </w:rPr>
        <w:t>se debe revisar</w:t>
      </w:r>
      <w:r w:rsidR="00F2539C" w:rsidRPr="00B70008">
        <w:rPr>
          <w:rFonts w:ascii="Tahoma" w:eastAsia="Tahoma" w:hAnsi="Tahoma" w:cs="Tahoma"/>
        </w:rPr>
        <w:t xml:space="preserve"> periódicamente los dictámenes de p</w:t>
      </w:r>
      <w:r w:rsidR="00712124" w:rsidRPr="00B70008">
        <w:rPr>
          <w:rFonts w:ascii="Tahoma" w:eastAsia="Tahoma" w:hAnsi="Tahoma" w:cs="Tahoma"/>
        </w:rPr>
        <w:t>é</w:t>
      </w:r>
      <w:r w:rsidR="00F2539C" w:rsidRPr="00B70008">
        <w:rPr>
          <w:rFonts w:ascii="Tahoma" w:eastAsia="Tahoma" w:hAnsi="Tahoma" w:cs="Tahoma"/>
        </w:rPr>
        <w:t xml:space="preserve">rdida de la capacidad laboral u ocupaciones, dado que se pueden producir cambios </w:t>
      </w:r>
      <w:r w:rsidR="0000105F" w:rsidRPr="00B70008">
        <w:rPr>
          <w:rFonts w:ascii="Tahoma" w:eastAsia="Tahoma" w:hAnsi="Tahoma" w:cs="Tahoma"/>
        </w:rPr>
        <w:t>en las incapacidades que causen que la calificación aument</w:t>
      </w:r>
      <w:r w:rsidR="002E3E47" w:rsidRPr="00B70008">
        <w:rPr>
          <w:rFonts w:ascii="Tahoma" w:eastAsia="Tahoma" w:hAnsi="Tahoma" w:cs="Tahoma"/>
        </w:rPr>
        <w:t>e</w:t>
      </w:r>
      <w:r w:rsidR="0000105F" w:rsidRPr="00B70008">
        <w:rPr>
          <w:rFonts w:ascii="Tahoma" w:eastAsia="Tahoma" w:hAnsi="Tahoma" w:cs="Tahoma"/>
        </w:rPr>
        <w:t>, disminuya o desaparezca.</w:t>
      </w:r>
    </w:p>
    <w:p w14:paraId="673A3B88" w14:textId="77777777" w:rsidR="00981E35" w:rsidRPr="00B70008" w:rsidRDefault="00981E35" w:rsidP="00B70008">
      <w:pPr>
        <w:spacing w:after="100" w:afterAutospacing="1" w:line="276" w:lineRule="auto"/>
        <w:ind w:firstLine="851"/>
        <w:contextualSpacing/>
        <w:jc w:val="both"/>
        <w:rPr>
          <w:rFonts w:ascii="Tahoma" w:eastAsia="Tahoma" w:hAnsi="Tahoma" w:cs="Tahoma"/>
        </w:rPr>
      </w:pPr>
    </w:p>
    <w:p w14:paraId="351AA80E" w14:textId="339C0B15" w:rsidR="00302866" w:rsidRPr="00B70008" w:rsidRDefault="00500FEA" w:rsidP="00B70008">
      <w:pPr>
        <w:spacing w:after="100" w:afterAutospacing="1" w:line="276" w:lineRule="auto"/>
        <w:ind w:firstLine="851"/>
        <w:contextualSpacing/>
        <w:jc w:val="both"/>
        <w:rPr>
          <w:rFonts w:ascii="Tahoma" w:hAnsi="Tahoma" w:cs="Tahoma"/>
        </w:rPr>
      </w:pPr>
      <w:r w:rsidRPr="00B70008">
        <w:rPr>
          <w:rFonts w:ascii="Tahoma" w:hAnsi="Tahoma" w:cs="Tahoma"/>
          <w:bCs/>
        </w:rPr>
        <w:t xml:space="preserve">Bajo este panorama, la </w:t>
      </w:r>
      <w:r w:rsidR="00207E25" w:rsidRPr="00B70008">
        <w:rPr>
          <w:rFonts w:ascii="Tahoma" w:hAnsi="Tahoma" w:cs="Tahoma"/>
          <w:bCs/>
        </w:rPr>
        <w:t>S</w:t>
      </w:r>
      <w:r w:rsidRPr="00B70008">
        <w:rPr>
          <w:rFonts w:ascii="Tahoma" w:hAnsi="Tahoma" w:cs="Tahoma"/>
          <w:bCs/>
        </w:rPr>
        <w:t xml:space="preserve">ala encuentra que </w:t>
      </w:r>
      <w:r w:rsidR="00B35DB6" w:rsidRPr="00B70008">
        <w:rPr>
          <w:rFonts w:ascii="Tahoma" w:hAnsi="Tahoma" w:cs="Tahoma"/>
          <w:bCs/>
        </w:rPr>
        <w:t xml:space="preserve">1) </w:t>
      </w:r>
      <w:r w:rsidRPr="00B70008">
        <w:rPr>
          <w:rFonts w:ascii="Tahoma" w:hAnsi="Tahoma" w:cs="Tahoma"/>
          <w:bCs/>
        </w:rPr>
        <w:t xml:space="preserve">el señor William Restrepo Zuluaga </w:t>
      </w:r>
      <w:r w:rsidRPr="00B70008">
        <w:rPr>
          <w:rFonts w:ascii="Tahoma" w:hAnsi="Tahoma" w:cs="Tahoma"/>
        </w:rPr>
        <w:t>ostentan un estado de debilidad manifiesta, por cuanto tiene una pérdida de capacidad laboral superior al 50%</w:t>
      </w:r>
      <w:r w:rsidR="00B35DB6" w:rsidRPr="00B70008">
        <w:rPr>
          <w:rFonts w:ascii="Tahoma" w:hAnsi="Tahoma" w:cs="Tahoma"/>
        </w:rPr>
        <w:t xml:space="preserve">; 2) el dictamen del 19 de mayo de 2006 emitido por el ISS hoy Colpensiones, en su valoración no tuvo en cuenta las patologías de </w:t>
      </w:r>
      <w:r w:rsidR="000461F7">
        <w:rPr>
          <w:rFonts w:ascii="Tahoma" w:hAnsi="Tahoma" w:cs="Tahoma"/>
        </w:rPr>
        <w:t>“</w:t>
      </w:r>
      <w:r w:rsidR="00B35DB6" w:rsidRPr="000461F7">
        <w:rPr>
          <w:rFonts w:ascii="Tahoma" w:hAnsi="Tahoma" w:cs="Tahoma"/>
          <w:i/>
          <w:iCs/>
          <w:sz w:val="22"/>
        </w:rPr>
        <w:t>EPILEPSIA POSTRAUMATICA POR TEC (2004)</w:t>
      </w:r>
      <w:r w:rsidR="00B35DB6" w:rsidRPr="00B70008">
        <w:rPr>
          <w:rFonts w:ascii="Tahoma" w:hAnsi="Tahoma" w:cs="Tahoma"/>
        </w:rPr>
        <w:t>” y “</w:t>
      </w:r>
      <w:r w:rsidR="00B35DB6" w:rsidRPr="000461F7">
        <w:rPr>
          <w:rFonts w:ascii="Tahoma" w:hAnsi="Tahoma" w:cs="Tahoma"/>
          <w:i/>
          <w:iCs/>
          <w:sz w:val="22"/>
        </w:rPr>
        <w:t>EPISODIOS DEPRESIVOS LEVES</w:t>
      </w:r>
      <w:r w:rsidR="004F59E7" w:rsidRPr="00B70008">
        <w:rPr>
          <w:rFonts w:ascii="Tahoma" w:hAnsi="Tahoma" w:cs="Tahoma"/>
          <w:i/>
          <w:iCs/>
        </w:rPr>
        <w:t xml:space="preserve">”; </w:t>
      </w:r>
      <w:r w:rsidR="004F59E7" w:rsidRPr="00B70008">
        <w:rPr>
          <w:rFonts w:ascii="Tahoma" w:hAnsi="Tahoma" w:cs="Tahoma"/>
        </w:rPr>
        <w:t>3)</w:t>
      </w:r>
      <w:r w:rsidR="004F59E7" w:rsidRPr="00B70008">
        <w:rPr>
          <w:rFonts w:ascii="Tahoma" w:hAnsi="Tahoma" w:cs="Tahoma"/>
          <w:i/>
          <w:iCs/>
        </w:rPr>
        <w:t xml:space="preserve"> </w:t>
      </w:r>
      <w:r w:rsidR="00421147" w:rsidRPr="00B70008">
        <w:rPr>
          <w:rFonts w:ascii="Tahoma" w:hAnsi="Tahoma" w:cs="Tahoma"/>
        </w:rPr>
        <w:t>desde el primer dictamen</w:t>
      </w:r>
      <w:r w:rsidR="00BA3350" w:rsidRPr="00B70008">
        <w:rPr>
          <w:rFonts w:ascii="Tahoma" w:hAnsi="Tahoma" w:cs="Tahoma"/>
        </w:rPr>
        <w:t xml:space="preserve"> de pérdida de la capacidad laboral u ocupacional </w:t>
      </w:r>
      <w:r w:rsidR="00421147" w:rsidRPr="00B70008">
        <w:rPr>
          <w:rFonts w:ascii="Tahoma" w:hAnsi="Tahoma" w:cs="Tahoma"/>
        </w:rPr>
        <w:t xml:space="preserve">han pasado más de 10 años, </w:t>
      </w:r>
      <w:r w:rsidR="00C1476B" w:rsidRPr="00B70008">
        <w:rPr>
          <w:rFonts w:ascii="Tahoma" w:hAnsi="Tahoma" w:cs="Tahoma"/>
        </w:rPr>
        <w:t xml:space="preserve">superando con creces los tres años </w:t>
      </w:r>
      <w:r w:rsidR="00302866" w:rsidRPr="00B70008">
        <w:rPr>
          <w:rFonts w:ascii="Tahoma" w:hAnsi="Tahoma" w:cs="Tahoma"/>
        </w:rPr>
        <w:t xml:space="preserve">que establece la ley para la revisión de la calificación que emitió el fondo por primera vez el 19 de mayo de 2006; 4) como han pasado aproximadamente 16 años desde la primera calificación, es muy probable que se hayan presentado </w:t>
      </w:r>
      <w:r w:rsidR="00421147" w:rsidRPr="00B70008">
        <w:rPr>
          <w:rFonts w:ascii="Tahoma" w:hAnsi="Tahoma" w:cs="Tahoma"/>
        </w:rPr>
        <w:t xml:space="preserve">cambios </w:t>
      </w:r>
      <w:r w:rsidR="003344EC" w:rsidRPr="00B70008">
        <w:rPr>
          <w:rFonts w:ascii="Tahoma" w:hAnsi="Tahoma" w:cs="Tahoma"/>
        </w:rPr>
        <w:t xml:space="preserve">en las </w:t>
      </w:r>
      <w:r w:rsidR="00302866" w:rsidRPr="00B70008">
        <w:rPr>
          <w:rFonts w:ascii="Tahoma" w:hAnsi="Tahoma" w:cs="Tahoma"/>
        </w:rPr>
        <w:t>patologías del actor y/o que hayan aparecido otras enfermedades como consecuencia de aquellas que dieron lugar a la PCL, u otras nuevas enfermedades</w:t>
      </w:r>
      <w:r w:rsidR="00421147" w:rsidRPr="00B70008">
        <w:rPr>
          <w:rFonts w:ascii="Tahoma" w:hAnsi="Tahoma" w:cs="Tahoma"/>
        </w:rPr>
        <w:t xml:space="preserve">; </w:t>
      </w:r>
      <w:r w:rsidR="00302866" w:rsidRPr="00B70008">
        <w:rPr>
          <w:rFonts w:ascii="Tahoma" w:hAnsi="Tahoma" w:cs="Tahoma"/>
        </w:rPr>
        <w:t>5</w:t>
      </w:r>
      <w:r w:rsidR="00421147" w:rsidRPr="00B70008">
        <w:rPr>
          <w:rFonts w:ascii="Tahoma" w:hAnsi="Tahoma" w:cs="Tahoma"/>
        </w:rPr>
        <w:t xml:space="preserve">) </w:t>
      </w:r>
      <w:r w:rsidR="004F59E7" w:rsidRPr="00B70008">
        <w:rPr>
          <w:rFonts w:ascii="Tahoma" w:hAnsi="Tahoma" w:cs="Tahoma"/>
        </w:rPr>
        <w:t xml:space="preserve">la </w:t>
      </w:r>
      <w:r w:rsidR="00302866" w:rsidRPr="00B70008">
        <w:rPr>
          <w:rFonts w:ascii="Tahoma" w:hAnsi="Tahoma" w:cs="Tahoma"/>
        </w:rPr>
        <w:t xml:space="preserve">revisión de la </w:t>
      </w:r>
      <w:r w:rsidR="004F59E7" w:rsidRPr="00B70008">
        <w:rPr>
          <w:rFonts w:ascii="Tahoma" w:hAnsi="Tahoma" w:cs="Tahoma"/>
        </w:rPr>
        <w:t>calificación de p</w:t>
      </w:r>
      <w:r w:rsidR="00712124" w:rsidRPr="00B70008">
        <w:rPr>
          <w:rFonts w:ascii="Tahoma" w:hAnsi="Tahoma" w:cs="Tahoma"/>
        </w:rPr>
        <w:t>é</w:t>
      </w:r>
      <w:r w:rsidR="004F59E7" w:rsidRPr="00B70008">
        <w:rPr>
          <w:rFonts w:ascii="Tahoma" w:hAnsi="Tahoma" w:cs="Tahoma"/>
        </w:rPr>
        <w:t>rdida de la capacidad laboral es necesaria para que el actor pueda materializar su derecho a acceder a las prestaciones económicas del sistema de seguridad social</w:t>
      </w:r>
      <w:r w:rsidR="00302866" w:rsidRPr="00B70008">
        <w:rPr>
          <w:rFonts w:ascii="Tahoma" w:hAnsi="Tahoma" w:cs="Tahoma"/>
        </w:rPr>
        <w:t xml:space="preserve"> si a ello hubiere lugar</w:t>
      </w:r>
      <w:r w:rsidR="004F59E7" w:rsidRPr="00B70008">
        <w:rPr>
          <w:rFonts w:ascii="Tahoma" w:hAnsi="Tahoma" w:cs="Tahoma"/>
        </w:rPr>
        <w:t>.</w:t>
      </w:r>
    </w:p>
    <w:p w14:paraId="5C7DCA6D" w14:textId="77777777" w:rsidR="00302866" w:rsidRPr="00B70008" w:rsidRDefault="00302866" w:rsidP="00B70008">
      <w:pPr>
        <w:spacing w:after="100" w:afterAutospacing="1" w:line="276" w:lineRule="auto"/>
        <w:ind w:firstLine="851"/>
        <w:contextualSpacing/>
        <w:jc w:val="both"/>
        <w:rPr>
          <w:rFonts w:ascii="Tahoma" w:hAnsi="Tahoma" w:cs="Tahoma"/>
        </w:rPr>
      </w:pPr>
    </w:p>
    <w:p w14:paraId="33F40270" w14:textId="77777777" w:rsidR="00BF58FB" w:rsidRPr="00B70008" w:rsidRDefault="00302866" w:rsidP="00B70008">
      <w:pPr>
        <w:spacing w:line="276" w:lineRule="auto"/>
        <w:ind w:firstLine="709"/>
        <w:jc w:val="both"/>
        <w:rPr>
          <w:rFonts w:ascii="Tahoma" w:hAnsi="Tahoma" w:cs="Tahoma"/>
          <w:i/>
        </w:rPr>
      </w:pPr>
      <w:r w:rsidRPr="00B70008">
        <w:rPr>
          <w:rFonts w:ascii="Tahoma" w:hAnsi="Tahoma" w:cs="Tahoma"/>
        </w:rPr>
        <w:t xml:space="preserve">Así las cosas, la Sala encuentra ajustada a derecho la orden de primera instancia respecto a este punto. </w:t>
      </w:r>
      <w:r w:rsidR="00BF58FB" w:rsidRPr="00B70008">
        <w:rPr>
          <w:rFonts w:ascii="Tahoma" w:hAnsi="Tahoma" w:cs="Tahoma"/>
        </w:rPr>
        <w:t xml:space="preserve">Sin embargo, se adicionará la sentencia en el sentido de advertir tanto al actor como a COLPENSIONES que en la nueva revisión de PCL, el fondo de pensiones debe ceñirse a las directrices del segundo inciso del artículo 55 del Decreto 1352 de 2013, en virtud del cual </w:t>
      </w:r>
      <w:r w:rsidR="00BF58FB" w:rsidRPr="00EA2F3D">
        <w:rPr>
          <w:rFonts w:ascii="Tahoma" w:hAnsi="Tahoma" w:cs="Tahoma"/>
        </w:rPr>
        <w:t>“</w:t>
      </w:r>
      <w:r w:rsidR="00BF58FB" w:rsidRPr="00EA2F3D">
        <w:rPr>
          <w:rFonts w:ascii="Tahoma" w:hAnsi="Tahoma" w:cs="Tahoma"/>
          <w:i/>
        </w:rPr>
        <w:t xml:space="preserve">en el proceso de revisión de la calificación de la pérdida de capacidad laboral, </w:t>
      </w:r>
      <w:r w:rsidR="00BF58FB" w:rsidRPr="00EA2F3D">
        <w:rPr>
          <w:rFonts w:ascii="Tahoma" w:hAnsi="Tahoma" w:cs="Tahoma"/>
          <w:b/>
          <w:i/>
        </w:rPr>
        <w:t>solo puede evaluar el grado porcentual de pérdida de capacidad laboral sin que le sea posible pronunciarse sobre el origen o fecha de estructuración salvo las excepciones del presente artículo</w:t>
      </w:r>
      <w:r w:rsidR="00BF58FB" w:rsidRPr="00EA2F3D">
        <w:rPr>
          <w:rFonts w:ascii="Tahoma" w:hAnsi="Tahoma" w:cs="Tahoma"/>
          <w:i/>
        </w:rPr>
        <w:t>. Para tal efecto, se tendrá en cuenta el manual o la tabla de calificación vigente en el momento de la calificación o dictamen que le otorgó el derecho</w:t>
      </w:r>
      <w:r w:rsidR="00BF58FB" w:rsidRPr="00EA2F3D">
        <w:rPr>
          <w:rFonts w:ascii="Tahoma" w:hAnsi="Tahoma" w:cs="Tahoma"/>
        </w:rPr>
        <w:t xml:space="preserve">”. </w:t>
      </w:r>
      <w:r w:rsidR="00BF58FB" w:rsidRPr="00B70008">
        <w:rPr>
          <w:rFonts w:ascii="Tahoma" w:hAnsi="Tahoma" w:cs="Tahoma"/>
          <w:shd w:val="clear" w:color="auto" w:fill="F1F1F1"/>
        </w:rPr>
        <w:t xml:space="preserve">(Negrillas fuera de texto). </w:t>
      </w:r>
      <w:r w:rsidR="00BF58FB" w:rsidRPr="00B70008">
        <w:rPr>
          <w:rFonts w:ascii="Tahoma" w:hAnsi="Tahoma" w:cs="Tahoma"/>
          <w:i/>
        </w:rPr>
        <w:t xml:space="preserve"> </w:t>
      </w:r>
    </w:p>
    <w:p w14:paraId="330E3FFB" w14:textId="77777777" w:rsidR="00BF58FB" w:rsidRPr="00B70008" w:rsidRDefault="00BF58FB" w:rsidP="00B70008">
      <w:pPr>
        <w:spacing w:line="276" w:lineRule="auto"/>
        <w:jc w:val="both"/>
        <w:rPr>
          <w:rFonts w:ascii="Tahoma" w:hAnsi="Tahoma" w:cs="Tahoma"/>
        </w:rPr>
      </w:pPr>
    </w:p>
    <w:p w14:paraId="780DEAF3" w14:textId="5418BD58" w:rsidR="004F59E7" w:rsidRPr="00B70008" w:rsidRDefault="00BF58FB" w:rsidP="00B70008">
      <w:pPr>
        <w:spacing w:after="100" w:afterAutospacing="1" w:line="276" w:lineRule="auto"/>
        <w:ind w:firstLine="851"/>
        <w:contextualSpacing/>
        <w:jc w:val="both"/>
        <w:rPr>
          <w:rFonts w:ascii="Tahoma" w:hAnsi="Tahoma" w:cs="Tahoma"/>
          <w:bCs/>
        </w:rPr>
      </w:pPr>
      <w:r w:rsidRPr="00B70008">
        <w:rPr>
          <w:rFonts w:ascii="Tahoma" w:eastAsia="Tahoma" w:hAnsi="Tahoma" w:cs="Tahoma"/>
        </w:rPr>
        <w:t>N</w:t>
      </w:r>
      <w:r w:rsidR="004F59E7" w:rsidRPr="00B70008">
        <w:rPr>
          <w:rFonts w:ascii="Tahoma" w:eastAsia="Tahoma" w:hAnsi="Tahoma" w:cs="Tahoma"/>
        </w:rPr>
        <w:t>o sucede lo mismo con el derecho de petición</w:t>
      </w:r>
      <w:r w:rsidRPr="00B70008">
        <w:rPr>
          <w:rFonts w:ascii="Tahoma" w:eastAsia="Tahoma" w:hAnsi="Tahoma" w:cs="Tahoma"/>
        </w:rPr>
        <w:t xml:space="preserve">, por cuanto de las pruebas que obran en el expediente se observa que </w:t>
      </w:r>
      <w:r w:rsidR="00B27402" w:rsidRPr="00B70008">
        <w:rPr>
          <w:rFonts w:ascii="Tahoma" w:eastAsia="Tahoma" w:hAnsi="Tahoma" w:cs="Tahoma"/>
        </w:rPr>
        <w:t xml:space="preserve">Colpensiones </w:t>
      </w:r>
      <w:r w:rsidR="006966A9" w:rsidRPr="00B70008">
        <w:rPr>
          <w:rFonts w:ascii="Tahoma" w:eastAsia="Tahoma" w:hAnsi="Tahoma" w:cs="Tahoma"/>
        </w:rPr>
        <w:t>recibió la solicitud del trámite de determinación de p</w:t>
      </w:r>
      <w:r w:rsidR="00712124" w:rsidRPr="00B70008">
        <w:rPr>
          <w:rFonts w:ascii="Tahoma" w:eastAsia="Tahoma" w:hAnsi="Tahoma" w:cs="Tahoma"/>
        </w:rPr>
        <w:t>é</w:t>
      </w:r>
      <w:r w:rsidR="006966A9" w:rsidRPr="00B70008">
        <w:rPr>
          <w:rFonts w:ascii="Tahoma" w:eastAsia="Tahoma" w:hAnsi="Tahoma" w:cs="Tahoma"/>
        </w:rPr>
        <w:t xml:space="preserve">rdida de capacidad laboral el 17 de enero de 2022 y </w:t>
      </w:r>
      <w:r w:rsidR="00B27402" w:rsidRPr="00B70008">
        <w:rPr>
          <w:rFonts w:ascii="Tahoma" w:eastAsia="Tahoma" w:hAnsi="Tahoma" w:cs="Tahoma"/>
        </w:rPr>
        <w:t xml:space="preserve">emitió una respuesta </w:t>
      </w:r>
      <w:r w:rsidR="006966A9" w:rsidRPr="00B70008">
        <w:rPr>
          <w:rFonts w:ascii="Tahoma" w:eastAsia="Tahoma" w:hAnsi="Tahoma" w:cs="Tahoma"/>
        </w:rPr>
        <w:t>negando efectuar una nueva valoración el 22 de enero de 2020</w:t>
      </w:r>
      <w:r w:rsidR="00107C3C" w:rsidRPr="00B70008">
        <w:rPr>
          <w:rStyle w:val="Refdenotaalpie"/>
          <w:rFonts w:ascii="Tahoma" w:eastAsia="Tahoma" w:hAnsi="Tahoma" w:cs="Tahoma"/>
        </w:rPr>
        <w:footnoteReference w:id="12"/>
      </w:r>
      <w:r w:rsidRPr="00B70008">
        <w:rPr>
          <w:rFonts w:ascii="Tahoma" w:eastAsia="Tahoma" w:hAnsi="Tahoma" w:cs="Tahoma"/>
        </w:rPr>
        <w:t>.</w:t>
      </w:r>
      <w:r w:rsidR="00207E25" w:rsidRPr="00B70008">
        <w:rPr>
          <w:rFonts w:ascii="Tahoma" w:eastAsia="Tahoma" w:hAnsi="Tahoma" w:cs="Tahoma"/>
        </w:rPr>
        <w:t xml:space="preserve"> </w:t>
      </w:r>
      <w:r w:rsidR="00171140" w:rsidRPr="00B70008">
        <w:rPr>
          <w:rFonts w:ascii="Tahoma" w:eastAsia="Tahoma" w:hAnsi="Tahoma" w:cs="Tahoma"/>
        </w:rPr>
        <w:t>Lo</w:t>
      </w:r>
      <w:r w:rsidR="00924538" w:rsidRPr="00B70008">
        <w:rPr>
          <w:rFonts w:ascii="Tahoma" w:eastAsia="Tahoma" w:hAnsi="Tahoma" w:cs="Tahoma"/>
        </w:rPr>
        <w:t xml:space="preserve"> anterior</w:t>
      </w:r>
      <w:r w:rsidR="00171140" w:rsidRPr="00B70008">
        <w:rPr>
          <w:rFonts w:ascii="Tahoma" w:eastAsia="Tahoma" w:hAnsi="Tahoma" w:cs="Tahoma"/>
        </w:rPr>
        <w:t xml:space="preserve"> evidencia </w:t>
      </w:r>
      <w:r w:rsidR="00924538" w:rsidRPr="00B70008">
        <w:rPr>
          <w:rFonts w:ascii="Tahoma" w:eastAsia="Tahoma" w:hAnsi="Tahoma" w:cs="Tahoma"/>
        </w:rPr>
        <w:t xml:space="preserve">que </w:t>
      </w:r>
      <w:r w:rsidR="006966A9" w:rsidRPr="00B70008">
        <w:rPr>
          <w:rFonts w:ascii="Tahoma" w:eastAsia="Tahoma" w:hAnsi="Tahoma" w:cs="Tahoma"/>
        </w:rPr>
        <w:t xml:space="preserve">la entidad dio una respuesta </w:t>
      </w:r>
      <w:r w:rsidR="00B27402" w:rsidRPr="00B70008">
        <w:rPr>
          <w:rFonts w:ascii="Tahoma" w:eastAsia="Tahoma" w:hAnsi="Tahoma" w:cs="Tahoma"/>
        </w:rPr>
        <w:t xml:space="preserve">oportuna y de fondo </w:t>
      </w:r>
      <w:r w:rsidR="00421147" w:rsidRPr="00B70008">
        <w:rPr>
          <w:rFonts w:ascii="Tahoma" w:eastAsia="Tahoma" w:hAnsi="Tahoma" w:cs="Tahoma"/>
        </w:rPr>
        <w:t xml:space="preserve">frente </w:t>
      </w:r>
      <w:r w:rsidR="00B27402" w:rsidRPr="00B70008">
        <w:rPr>
          <w:rFonts w:ascii="Tahoma" w:eastAsia="Tahoma" w:hAnsi="Tahoma" w:cs="Tahoma"/>
        </w:rPr>
        <w:t xml:space="preserve">a lo </w:t>
      </w:r>
      <w:r w:rsidR="00924538" w:rsidRPr="00B70008">
        <w:rPr>
          <w:rFonts w:ascii="Tahoma" w:eastAsia="Tahoma" w:hAnsi="Tahoma" w:cs="Tahoma"/>
        </w:rPr>
        <w:t xml:space="preserve">pretendido </w:t>
      </w:r>
      <w:r w:rsidR="00B27402" w:rsidRPr="00B70008">
        <w:rPr>
          <w:rFonts w:ascii="Tahoma" w:eastAsia="Tahoma" w:hAnsi="Tahoma" w:cs="Tahoma"/>
        </w:rPr>
        <w:t xml:space="preserve">por el </w:t>
      </w:r>
      <w:r w:rsidR="00924538" w:rsidRPr="00B70008">
        <w:rPr>
          <w:rFonts w:ascii="Tahoma" w:eastAsia="Tahoma" w:hAnsi="Tahoma" w:cs="Tahoma"/>
        </w:rPr>
        <w:t xml:space="preserve">accionante, en tanto que, la </w:t>
      </w:r>
      <w:r w:rsidR="00107C3C" w:rsidRPr="00B70008">
        <w:rPr>
          <w:rFonts w:ascii="Tahoma" w:eastAsia="Tahoma" w:hAnsi="Tahoma" w:cs="Tahoma"/>
        </w:rPr>
        <w:t>jurisprudencia constitucional</w:t>
      </w:r>
      <w:r w:rsidR="00107C3C" w:rsidRPr="00B70008">
        <w:rPr>
          <w:rStyle w:val="Refdenotaalpie"/>
          <w:rFonts w:ascii="Tahoma" w:hAnsi="Tahoma" w:cs="Tahoma"/>
          <w:bCs/>
        </w:rPr>
        <w:footnoteReference w:id="13"/>
      </w:r>
      <w:r w:rsidR="00107C3C" w:rsidRPr="00B70008">
        <w:rPr>
          <w:rFonts w:ascii="Tahoma" w:eastAsia="Tahoma" w:hAnsi="Tahoma" w:cs="Tahoma"/>
        </w:rPr>
        <w:t xml:space="preserve"> sostiene que </w:t>
      </w:r>
      <w:r w:rsidR="00712124" w:rsidRPr="00B70008">
        <w:rPr>
          <w:rFonts w:ascii="Tahoma" w:eastAsia="Tahoma" w:hAnsi="Tahoma" w:cs="Tahoma"/>
        </w:rPr>
        <w:t xml:space="preserve">la </w:t>
      </w:r>
      <w:r w:rsidR="00924538" w:rsidRPr="00B70008">
        <w:rPr>
          <w:rFonts w:ascii="Tahoma" w:eastAsia="Tahoma" w:hAnsi="Tahoma" w:cs="Tahoma"/>
        </w:rPr>
        <w:t>negativa de acceder a las s</w:t>
      </w:r>
      <w:r w:rsidR="00712124" w:rsidRPr="00B70008">
        <w:rPr>
          <w:rFonts w:ascii="Tahoma" w:eastAsia="Tahoma" w:hAnsi="Tahoma" w:cs="Tahoma"/>
        </w:rPr>
        <w:t>ú</w:t>
      </w:r>
      <w:r w:rsidR="00924538" w:rsidRPr="00B70008">
        <w:rPr>
          <w:rFonts w:ascii="Tahoma" w:eastAsia="Tahoma" w:hAnsi="Tahoma" w:cs="Tahoma"/>
        </w:rPr>
        <w:t>plicas elevadas no constituye una vulneración del derecho fundamental</w:t>
      </w:r>
      <w:r w:rsidR="00207E25" w:rsidRPr="00B70008">
        <w:rPr>
          <w:rFonts w:ascii="Tahoma" w:eastAsia="Tahoma" w:hAnsi="Tahoma" w:cs="Tahoma"/>
        </w:rPr>
        <w:t xml:space="preserve"> de petición</w:t>
      </w:r>
      <w:r w:rsidR="00107C3C" w:rsidRPr="00B70008">
        <w:rPr>
          <w:rFonts w:ascii="Tahoma" w:eastAsia="Tahoma" w:hAnsi="Tahoma" w:cs="Tahoma"/>
        </w:rPr>
        <w:t xml:space="preserve">. </w:t>
      </w:r>
      <w:r w:rsidR="00924538" w:rsidRPr="00B70008">
        <w:rPr>
          <w:rFonts w:ascii="Tahoma" w:eastAsia="Tahoma" w:hAnsi="Tahoma" w:cs="Tahoma"/>
        </w:rPr>
        <w:t xml:space="preserve"> </w:t>
      </w:r>
    </w:p>
    <w:p w14:paraId="7131A7CB" w14:textId="059C8B2E" w:rsidR="00107C3C" w:rsidRPr="00B70008" w:rsidRDefault="00107C3C" w:rsidP="00B70008">
      <w:pPr>
        <w:spacing w:after="100" w:afterAutospacing="1" w:line="276" w:lineRule="auto"/>
        <w:ind w:firstLine="851"/>
        <w:contextualSpacing/>
        <w:jc w:val="both"/>
        <w:rPr>
          <w:rFonts w:ascii="Tahoma" w:hAnsi="Tahoma" w:cs="Tahoma"/>
          <w:bCs/>
        </w:rPr>
      </w:pPr>
    </w:p>
    <w:p w14:paraId="736A08E2" w14:textId="77777777" w:rsidR="00981E35" w:rsidRPr="00B70008" w:rsidRDefault="00981E35" w:rsidP="00B70008">
      <w:pPr>
        <w:spacing w:line="276" w:lineRule="auto"/>
        <w:ind w:firstLine="709"/>
        <w:jc w:val="both"/>
        <w:rPr>
          <w:rFonts w:ascii="Tahoma" w:hAnsi="Tahoma" w:cs="Tahoma"/>
        </w:rPr>
      </w:pPr>
      <w:r w:rsidRPr="00B70008">
        <w:rPr>
          <w:rFonts w:ascii="Tahoma" w:hAnsi="Tahoma" w:cs="Tahoma"/>
        </w:rPr>
        <w:t xml:space="preserve">En mérito de lo expuesto, </w:t>
      </w:r>
      <w:r w:rsidRPr="00B70008">
        <w:rPr>
          <w:rFonts w:ascii="Tahoma" w:hAnsi="Tahoma" w:cs="Tahoma"/>
          <w:b/>
        </w:rPr>
        <w:t>la Sala de Decisión Laboral No. 1 del Tribunal Superior del Distrito Judicial de Pereira</w:t>
      </w:r>
      <w:r w:rsidRPr="00B70008">
        <w:rPr>
          <w:rFonts w:ascii="Tahoma" w:hAnsi="Tahoma" w:cs="Tahoma"/>
        </w:rPr>
        <w:t>, en nombre del Pueblo y por autoridad de la Constitución y la ley,</w:t>
      </w:r>
    </w:p>
    <w:p w14:paraId="4CE55F66" w14:textId="77777777" w:rsidR="00981E35" w:rsidRPr="00B70008" w:rsidRDefault="00981E35" w:rsidP="0037005D">
      <w:pPr>
        <w:spacing w:line="276" w:lineRule="auto"/>
        <w:rPr>
          <w:rFonts w:ascii="Tahoma" w:hAnsi="Tahoma" w:cs="Tahoma"/>
        </w:rPr>
      </w:pPr>
    </w:p>
    <w:p w14:paraId="16899D21" w14:textId="4C07F744" w:rsidR="00981E35" w:rsidRPr="00B70008" w:rsidRDefault="00981E35" w:rsidP="007B59A9">
      <w:pPr>
        <w:pStyle w:val="Prrafodelista"/>
        <w:numPr>
          <w:ilvl w:val="0"/>
          <w:numId w:val="6"/>
        </w:numPr>
        <w:spacing w:line="276" w:lineRule="auto"/>
        <w:ind w:left="0" w:hanging="11"/>
        <w:jc w:val="center"/>
        <w:rPr>
          <w:rFonts w:ascii="Tahoma" w:hAnsi="Tahoma" w:cs="Tahoma"/>
          <w:b/>
        </w:rPr>
      </w:pPr>
      <w:r w:rsidRPr="00B70008">
        <w:rPr>
          <w:rFonts w:ascii="Tahoma" w:hAnsi="Tahoma" w:cs="Tahoma"/>
          <w:b/>
        </w:rPr>
        <w:t>RESUELVE</w:t>
      </w:r>
    </w:p>
    <w:p w14:paraId="000E7979" w14:textId="77777777" w:rsidR="00981E35" w:rsidRPr="00B70008" w:rsidRDefault="00981E35" w:rsidP="00B70008">
      <w:pPr>
        <w:spacing w:line="276" w:lineRule="auto"/>
        <w:jc w:val="both"/>
        <w:rPr>
          <w:rFonts w:ascii="Tahoma" w:hAnsi="Tahoma" w:cs="Tahoma"/>
        </w:rPr>
      </w:pPr>
    </w:p>
    <w:p w14:paraId="4656B959" w14:textId="4D0FA3C1" w:rsidR="00981E35" w:rsidRPr="00B70008" w:rsidRDefault="00981E35" w:rsidP="00B70008">
      <w:pPr>
        <w:spacing w:line="276" w:lineRule="auto"/>
        <w:ind w:firstLine="709"/>
        <w:jc w:val="both"/>
        <w:rPr>
          <w:rFonts w:ascii="Tahoma" w:hAnsi="Tahoma" w:cs="Tahoma"/>
        </w:rPr>
      </w:pPr>
      <w:r w:rsidRPr="00B70008">
        <w:rPr>
          <w:rFonts w:ascii="Tahoma" w:hAnsi="Tahoma" w:cs="Tahoma"/>
          <w:b/>
        </w:rPr>
        <w:t xml:space="preserve">PRIMERO: </w:t>
      </w:r>
      <w:r w:rsidR="00B4698F" w:rsidRPr="00B70008">
        <w:rPr>
          <w:rFonts w:ascii="Tahoma" w:hAnsi="Tahoma" w:cs="Tahoma"/>
          <w:b/>
        </w:rPr>
        <w:t xml:space="preserve">ADICIONAR </w:t>
      </w:r>
      <w:r w:rsidR="00B4698F" w:rsidRPr="00B70008">
        <w:rPr>
          <w:rFonts w:ascii="Tahoma" w:eastAsia="Tahoma" w:hAnsi="Tahoma" w:cs="Tahoma"/>
        </w:rPr>
        <w:t xml:space="preserve">el ordinal segundo de la sentencia de primera instancia en el sentido de </w:t>
      </w:r>
      <w:r w:rsidR="0021428F" w:rsidRPr="00B70008">
        <w:rPr>
          <w:rFonts w:ascii="Tahoma" w:eastAsia="Tahoma" w:hAnsi="Tahoma" w:cs="Tahoma"/>
          <w:b/>
          <w:bCs/>
        </w:rPr>
        <w:t xml:space="preserve">ADVERTIR </w:t>
      </w:r>
      <w:r w:rsidR="004C1DC7" w:rsidRPr="00B70008">
        <w:rPr>
          <w:rFonts w:ascii="Tahoma" w:eastAsia="Tahoma" w:hAnsi="Tahoma" w:cs="Tahoma"/>
        </w:rPr>
        <w:t>tanto al</w:t>
      </w:r>
      <w:r w:rsidR="00B4698F" w:rsidRPr="00B70008">
        <w:rPr>
          <w:rFonts w:ascii="Tahoma" w:eastAsia="Tahoma" w:hAnsi="Tahoma" w:cs="Tahoma"/>
        </w:rPr>
        <w:t xml:space="preserve"> </w:t>
      </w:r>
      <w:r w:rsidR="006A6B33" w:rsidRPr="00B70008">
        <w:rPr>
          <w:rFonts w:ascii="Tahoma" w:eastAsia="Tahoma" w:hAnsi="Tahoma" w:cs="Tahoma"/>
        </w:rPr>
        <w:t xml:space="preserve">Señor WILLAM RESTREPO ZULUAGA </w:t>
      </w:r>
      <w:r w:rsidR="00B4698F" w:rsidRPr="00B70008">
        <w:rPr>
          <w:rFonts w:ascii="Tahoma" w:eastAsia="Tahoma" w:hAnsi="Tahoma" w:cs="Tahoma"/>
        </w:rPr>
        <w:t xml:space="preserve">actor como COLPENSIONES </w:t>
      </w:r>
      <w:r w:rsidR="004C1DC7" w:rsidRPr="00B70008">
        <w:rPr>
          <w:rFonts w:ascii="Tahoma" w:eastAsia="Tahoma" w:hAnsi="Tahoma" w:cs="Tahoma"/>
        </w:rPr>
        <w:t xml:space="preserve">que </w:t>
      </w:r>
      <w:r w:rsidR="00B4698F" w:rsidRPr="00B70008">
        <w:rPr>
          <w:rFonts w:ascii="Tahoma" w:eastAsia="Tahoma" w:hAnsi="Tahoma" w:cs="Tahoma"/>
        </w:rPr>
        <w:t xml:space="preserve">en la nueva revisión de PCL, el fondo de pensiones debe ceñirse </w:t>
      </w:r>
      <w:r w:rsidR="006D3B93" w:rsidRPr="00B70008">
        <w:rPr>
          <w:rFonts w:ascii="Tahoma" w:eastAsia="Tahoma" w:hAnsi="Tahoma" w:cs="Tahoma"/>
        </w:rPr>
        <w:t>a</w:t>
      </w:r>
      <w:r w:rsidR="004C1DC7" w:rsidRPr="00B70008">
        <w:rPr>
          <w:rFonts w:ascii="Tahoma" w:eastAsia="Tahoma" w:hAnsi="Tahoma" w:cs="Tahoma"/>
        </w:rPr>
        <w:t>l</w:t>
      </w:r>
      <w:r w:rsidR="006D3B93" w:rsidRPr="00B70008">
        <w:rPr>
          <w:rFonts w:ascii="Tahoma" w:eastAsia="Tahoma" w:hAnsi="Tahoma" w:cs="Tahoma"/>
        </w:rPr>
        <w:t xml:space="preserve"> contenido</w:t>
      </w:r>
      <w:r w:rsidR="00B4698F" w:rsidRPr="00B70008">
        <w:rPr>
          <w:rFonts w:ascii="Tahoma" w:eastAsia="Tahoma" w:hAnsi="Tahoma" w:cs="Tahoma"/>
        </w:rPr>
        <w:t xml:space="preserve"> </w:t>
      </w:r>
      <w:r w:rsidR="006D3B93" w:rsidRPr="00B70008">
        <w:rPr>
          <w:rFonts w:ascii="Tahoma" w:eastAsia="Tahoma" w:hAnsi="Tahoma" w:cs="Tahoma"/>
        </w:rPr>
        <w:t xml:space="preserve">del </w:t>
      </w:r>
      <w:r w:rsidR="004C1DC7" w:rsidRPr="00B70008">
        <w:rPr>
          <w:rFonts w:ascii="Tahoma" w:eastAsia="Tahoma" w:hAnsi="Tahoma" w:cs="Tahoma"/>
        </w:rPr>
        <w:t xml:space="preserve">segundo </w:t>
      </w:r>
      <w:r w:rsidR="006D3B93" w:rsidRPr="00B70008">
        <w:rPr>
          <w:rFonts w:ascii="Tahoma" w:eastAsia="Tahoma" w:hAnsi="Tahoma" w:cs="Tahoma"/>
        </w:rPr>
        <w:t xml:space="preserve">inciso </w:t>
      </w:r>
      <w:r w:rsidR="00B4698F" w:rsidRPr="00B70008">
        <w:rPr>
          <w:rFonts w:ascii="Tahoma" w:eastAsia="Tahoma" w:hAnsi="Tahoma" w:cs="Tahoma"/>
        </w:rPr>
        <w:t>del artículo 55 del decreto 11352 de 2013</w:t>
      </w:r>
      <w:r w:rsidR="006A6B33" w:rsidRPr="00B70008">
        <w:rPr>
          <w:rFonts w:ascii="Tahoma" w:eastAsia="Tahoma" w:hAnsi="Tahoma" w:cs="Tahoma"/>
        </w:rPr>
        <w:t>, tal como se explicó en la parte motiva de esta providencia</w:t>
      </w:r>
      <w:r w:rsidR="006D3B93" w:rsidRPr="00B70008">
        <w:rPr>
          <w:rFonts w:ascii="Tahoma" w:eastAsia="Tahoma" w:hAnsi="Tahoma" w:cs="Tahoma"/>
        </w:rPr>
        <w:t>.</w:t>
      </w:r>
    </w:p>
    <w:p w14:paraId="0811737D" w14:textId="77777777" w:rsidR="00981E35" w:rsidRPr="00B70008" w:rsidRDefault="00981E35" w:rsidP="00B70008">
      <w:pPr>
        <w:spacing w:line="276" w:lineRule="auto"/>
        <w:ind w:firstLine="709"/>
        <w:jc w:val="both"/>
        <w:rPr>
          <w:rFonts w:ascii="Tahoma" w:hAnsi="Tahoma" w:cs="Tahoma"/>
        </w:rPr>
      </w:pPr>
    </w:p>
    <w:p w14:paraId="12385CCB" w14:textId="6C09EE57" w:rsidR="00B4698F" w:rsidRPr="00B70008" w:rsidRDefault="00981E35" w:rsidP="00B70008">
      <w:pPr>
        <w:spacing w:line="276" w:lineRule="auto"/>
        <w:ind w:firstLine="709"/>
        <w:jc w:val="both"/>
        <w:rPr>
          <w:rFonts w:ascii="Tahoma" w:hAnsi="Tahoma" w:cs="Tahoma"/>
          <w:b/>
        </w:rPr>
      </w:pPr>
      <w:r w:rsidRPr="00B70008">
        <w:rPr>
          <w:rFonts w:ascii="Tahoma" w:hAnsi="Tahoma" w:cs="Tahoma"/>
          <w:b/>
        </w:rPr>
        <w:t>SEGUNDO:</w:t>
      </w:r>
      <w:r w:rsidR="000409CB" w:rsidRPr="00B70008">
        <w:rPr>
          <w:rFonts w:ascii="Tahoma" w:hAnsi="Tahoma" w:cs="Tahoma"/>
          <w:b/>
        </w:rPr>
        <w:t xml:space="preserve"> </w:t>
      </w:r>
      <w:r w:rsidR="00B4698F" w:rsidRPr="00B70008">
        <w:rPr>
          <w:rFonts w:ascii="Tahoma" w:hAnsi="Tahoma" w:cs="Tahoma"/>
          <w:b/>
        </w:rPr>
        <w:t>CONFIRMAR</w:t>
      </w:r>
      <w:r w:rsidR="00B4698F" w:rsidRPr="00B70008">
        <w:rPr>
          <w:rFonts w:ascii="Tahoma" w:hAnsi="Tahoma" w:cs="Tahoma"/>
        </w:rPr>
        <w:t xml:space="preserve"> en todo lo demás la sentencia proferida el 28 de abril de 2022, por el Juzgado Primero Laboral del Circuito de Pereira</w:t>
      </w:r>
      <w:r w:rsidR="006A6B33" w:rsidRPr="00B70008">
        <w:rPr>
          <w:rFonts w:ascii="Tahoma" w:hAnsi="Tahoma" w:cs="Tahoma"/>
        </w:rPr>
        <w:t xml:space="preserve">. </w:t>
      </w:r>
    </w:p>
    <w:p w14:paraId="0A9799B7" w14:textId="174C85E8" w:rsidR="000409CB" w:rsidRPr="00B70008" w:rsidRDefault="000409CB" w:rsidP="00B70008">
      <w:pPr>
        <w:spacing w:line="276" w:lineRule="auto"/>
        <w:ind w:firstLine="709"/>
        <w:jc w:val="both"/>
        <w:rPr>
          <w:rFonts w:ascii="Tahoma" w:eastAsia="Tahoma" w:hAnsi="Tahoma" w:cs="Tahoma"/>
        </w:rPr>
      </w:pPr>
    </w:p>
    <w:p w14:paraId="20882F98" w14:textId="6655A03E" w:rsidR="00981E35" w:rsidRPr="00B70008" w:rsidRDefault="000409CB" w:rsidP="00B70008">
      <w:pPr>
        <w:spacing w:line="276" w:lineRule="auto"/>
        <w:ind w:firstLine="709"/>
        <w:jc w:val="both"/>
        <w:rPr>
          <w:rFonts w:ascii="Tahoma" w:hAnsi="Tahoma" w:cs="Tahoma"/>
        </w:rPr>
      </w:pPr>
      <w:r w:rsidRPr="00B70008">
        <w:rPr>
          <w:rFonts w:ascii="Tahoma" w:hAnsi="Tahoma" w:cs="Tahoma"/>
          <w:b/>
        </w:rPr>
        <w:t xml:space="preserve">TERCERO: </w:t>
      </w:r>
      <w:r w:rsidR="00981E35" w:rsidRPr="00B70008">
        <w:rPr>
          <w:rFonts w:ascii="Tahoma" w:hAnsi="Tahoma" w:cs="Tahoma"/>
          <w:b/>
        </w:rPr>
        <w:t>NOTIFÍQUESE</w:t>
      </w:r>
      <w:r w:rsidR="00981E35" w:rsidRPr="00B70008">
        <w:rPr>
          <w:rFonts w:ascii="Tahoma" w:hAnsi="Tahoma" w:cs="Tahoma"/>
        </w:rPr>
        <w:t xml:space="preserve"> la decisión por el medio más eficaz.</w:t>
      </w:r>
    </w:p>
    <w:p w14:paraId="2396A201" w14:textId="77777777" w:rsidR="00981E35" w:rsidRPr="00B70008" w:rsidRDefault="00981E35" w:rsidP="00B70008">
      <w:pPr>
        <w:spacing w:line="276" w:lineRule="auto"/>
        <w:ind w:firstLine="709"/>
        <w:jc w:val="both"/>
        <w:rPr>
          <w:rFonts w:ascii="Tahoma" w:hAnsi="Tahoma" w:cs="Tahoma"/>
        </w:rPr>
      </w:pPr>
    </w:p>
    <w:p w14:paraId="64D1B449" w14:textId="54096788" w:rsidR="00981E35" w:rsidRPr="00B70008" w:rsidRDefault="000409CB" w:rsidP="00B70008">
      <w:pPr>
        <w:spacing w:line="276" w:lineRule="auto"/>
        <w:ind w:firstLine="709"/>
        <w:jc w:val="both"/>
        <w:rPr>
          <w:rFonts w:ascii="Tahoma" w:hAnsi="Tahoma" w:cs="Tahoma"/>
        </w:rPr>
      </w:pPr>
      <w:r w:rsidRPr="00B70008">
        <w:rPr>
          <w:rFonts w:ascii="Tahoma" w:hAnsi="Tahoma" w:cs="Tahoma"/>
          <w:b/>
        </w:rPr>
        <w:t>CUARTO:</w:t>
      </w:r>
      <w:r w:rsidR="008025E9" w:rsidRPr="00B70008">
        <w:rPr>
          <w:rFonts w:ascii="Tahoma" w:hAnsi="Tahoma" w:cs="Tahoma"/>
          <w:b/>
        </w:rPr>
        <w:t xml:space="preserve"> </w:t>
      </w:r>
      <w:r w:rsidR="00981E35" w:rsidRPr="00B70008">
        <w:rPr>
          <w:rFonts w:ascii="Tahoma" w:hAnsi="Tahoma" w:cs="Tahoma"/>
          <w:b/>
        </w:rPr>
        <w:t>REMÍTASE</w:t>
      </w:r>
      <w:r w:rsidR="00981E35" w:rsidRPr="00B70008">
        <w:rPr>
          <w:rFonts w:ascii="Tahoma" w:hAnsi="Tahoma" w:cs="Tahoma"/>
        </w:rPr>
        <w:t xml:space="preserve"> el expediente a la Corte Constitucional para su eventual revisión, conforme al artículo 31 del Decreto 2591 de 1991.</w:t>
      </w:r>
    </w:p>
    <w:p w14:paraId="01027DD7" w14:textId="77777777" w:rsidR="00B70008" w:rsidRPr="00B70008" w:rsidRDefault="00B70008" w:rsidP="00B70008">
      <w:pPr>
        <w:spacing w:line="276" w:lineRule="auto"/>
        <w:rPr>
          <w:rFonts w:ascii="Tahoma" w:hAnsi="Tahoma" w:cs="Tahoma"/>
          <w:lang w:val="es-ES" w:eastAsia="es-ES"/>
        </w:rPr>
      </w:pPr>
    </w:p>
    <w:p w14:paraId="57A24080" w14:textId="77777777" w:rsidR="00B70008" w:rsidRPr="00B70008" w:rsidRDefault="00B70008" w:rsidP="00B70008">
      <w:pPr>
        <w:spacing w:line="276" w:lineRule="auto"/>
        <w:jc w:val="center"/>
        <w:rPr>
          <w:rFonts w:ascii="Tahoma" w:eastAsia="Tahoma" w:hAnsi="Tahoma" w:cs="Tahoma"/>
          <w:lang w:eastAsia="es-CO"/>
        </w:rPr>
      </w:pPr>
      <w:r w:rsidRPr="00B70008">
        <w:rPr>
          <w:rFonts w:ascii="Tahoma" w:eastAsia="Tahoma" w:hAnsi="Tahoma" w:cs="Tahoma"/>
          <w:b/>
          <w:bCs/>
          <w:lang w:eastAsia="es-CO"/>
        </w:rPr>
        <w:t>NOTIFÍQUESE Y CÚMPLASE</w:t>
      </w:r>
    </w:p>
    <w:p w14:paraId="06914C77" w14:textId="77777777" w:rsidR="00B70008" w:rsidRPr="00B70008" w:rsidRDefault="00B70008" w:rsidP="00B70008">
      <w:pPr>
        <w:spacing w:line="276" w:lineRule="auto"/>
        <w:jc w:val="both"/>
        <w:rPr>
          <w:rFonts w:ascii="Tahoma" w:eastAsia="Segoe UI" w:hAnsi="Tahoma" w:cs="Tahoma"/>
          <w:lang w:eastAsia="es-CO"/>
        </w:rPr>
      </w:pPr>
    </w:p>
    <w:p w14:paraId="0F2F27A2" w14:textId="77777777" w:rsidR="00B70008" w:rsidRPr="00B70008" w:rsidRDefault="00B70008" w:rsidP="00B70008">
      <w:pPr>
        <w:widowControl w:val="0"/>
        <w:autoSpaceDE w:val="0"/>
        <w:autoSpaceDN w:val="0"/>
        <w:adjustRightInd w:val="0"/>
        <w:spacing w:line="276" w:lineRule="auto"/>
        <w:jc w:val="both"/>
        <w:rPr>
          <w:rFonts w:ascii="Tahoma" w:hAnsi="Tahoma" w:cs="Tahoma"/>
          <w:lang w:val="es-ES" w:eastAsia="es-ES"/>
        </w:rPr>
      </w:pPr>
      <w:r w:rsidRPr="00B70008">
        <w:rPr>
          <w:rFonts w:ascii="Tahoma" w:hAnsi="Tahoma" w:cs="Tahoma"/>
          <w:lang w:val="es-ES" w:eastAsia="es-ES"/>
        </w:rPr>
        <w:tab/>
        <w:t>La Magistrada ponente,</w:t>
      </w:r>
    </w:p>
    <w:p w14:paraId="1F102062" w14:textId="77777777" w:rsidR="00B70008" w:rsidRPr="00B70008" w:rsidRDefault="00B70008" w:rsidP="00B70008">
      <w:pPr>
        <w:spacing w:line="276" w:lineRule="auto"/>
        <w:rPr>
          <w:rFonts w:ascii="Tahoma" w:hAnsi="Tahoma" w:cs="Tahoma"/>
          <w:lang w:val="es-ES" w:eastAsia="es-ES"/>
        </w:rPr>
      </w:pPr>
    </w:p>
    <w:p w14:paraId="48B721B9" w14:textId="77777777" w:rsidR="00B70008" w:rsidRPr="00B70008" w:rsidRDefault="00B70008" w:rsidP="00B70008">
      <w:pPr>
        <w:spacing w:line="276" w:lineRule="auto"/>
        <w:rPr>
          <w:rFonts w:ascii="Tahoma" w:hAnsi="Tahoma" w:cs="Tahoma"/>
          <w:lang w:val="es-ES" w:eastAsia="es-ES"/>
        </w:rPr>
      </w:pPr>
    </w:p>
    <w:p w14:paraId="3495930B" w14:textId="77777777" w:rsidR="00B70008" w:rsidRPr="00B70008" w:rsidRDefault="00B70008" w:rsidP="00B70008">
      <w:pPr>
        <w:spacing w:line="276" w:lineRule="auto"/>
        <w:rPr>
          <w:rFonts w:ascii="Tahoma" w:hAnsi="Tahoma" w:cs="Tahoma"/>
          <w:lang w:val="es-ES" w:eastAsia="es-ES"/>
        </w:rPr>
      </w:pPr>
    </w:p>
    <w:p w14:paraId="6936E8DB" w14:textId="77777777" w:rsidR="00B70008" w:rsidRPr="00B70008" w:rsidRDefault="00B70008" w:rsidP="00B70008">
      <w:pPr>
        <w:keepNext/>
        <w:spacing w:line="276" w:lineRule="auto"/>
        <w:jc w:val="center"/>
        <w:outlineLvl w:val="2"/>
        <w:rPr>
          <w:rFonts w:ascii="Tahoma" w:hAnsi="Tahoma" w:cs="Tahoma"/>
          <w:b/>
          <w:bCs/>
          <w:lang w:val="es-ES" w:eastAsia="es-ES"/>
        </w:rPr>
      </w:pPr>
      <w:r w:rsidRPr="00B70008">
        <w:rPr>
          <w:rFonts w:ascii="Tahoma" w:hAnsi="Tahoma" w:cs="Tahoma"/>
          <w:b/>
          <w:bCs/>
          <w:lang w:val="es-ES" w:eastAsia="es-ES"/>
        </w:rPr>
        <w:t>ANA LUCÍA CAICEDO CALDERÓN</w:t>
      </w:r>
    </w:p>
    <w:p w14:paraId="7A900DEB" w14:textId="77777777" w:rsidR="00B70008" w:rsidRPr="00B70008" w:rsidRDefault="00B70008" w:rsidP="00B70008">
      <w:pPr>
        <w:spacing w:line="276" w:lineRule="auto"/>
        <w:rPr>
          <w:rFonts w:ascii="Tahoma" w:hAnsi="Tahoma" w:cs="Tahoma"/>
          <w:lang w:val="es-ES" w:eastAsia="es-ES"/>
        </w:rPr>
      </w:pPr>
    </w:p>
    <w:p w14:paraId="0372F3F3" w14:textId="77777777" w:rsidR="00B70008" w:rsidRPr="00B70008" w:rsidRDefault="00B70008" w:rsidP="00B70008">
      <w:pPr>
        <w:spacing w:line="276" w:lineRule="auto"/>
        <w:ind w:firstLine="708"/>
        <w:rPr>
          <w:rFonts w:ascii="Tahoma" w:hAnsi="Tahoma" w:cs="Tahoma"/>
          <w:lang w:val="es-ES" w:eastAsia="es-ES"/>
        </w:rPr>
      </w:pPr>
      <w:bookmarkStart w:id="5" w:name="_Hlk62478330"/>
      <w:r w:rsidRPr="00B70008">
        <w:rPr>
          <w:rFonts w:ascii="Tahoma" w:hAnsi="Tahoma" w:cs="Tahoma"/>
          <w:lang w:val="es-ES" w:eastAsia="es-ES"/>
        </w:rPr>
        <w:t>La Magistrada y el Magistrado,</w:t>
      </w:r>
    </w:p>
    <w:p w14:paraId="6C056341" w14:textId="77777777" w:rsidR="00B70008" w:rsidRPr="00B70008" w:rsidRDefault="00B70008" w:rsidP="00B70008">
      <w:pPr>
        <w:spacing w:line="276" w:lineRule="auto"/>
        <w:rPr>
          <w:rFonts w:ascii="Tahoma" w:hAnsi="Tahoma" w:cs="Tahoma"/>
          <w:lang w:val="es-ES" w:eastAsia="es-ES"/>
        </w:rPr>
      </w:pPr>
    </w:p>
    <w:p w14:paraId="25BD9460" w14:textId="77777777" w:rsidR="00B70008" w:rsidRPr="00B70008" w:rsidRDefault="00B70008" w:rsidP="00B70008">
      <w:pPr>
        <w:spacing w:line="276" w:lineRule="auto"/>
        <w:rPr>
          <w:rFonts w:ascii="Tahoma" w:hAnsi="Tahoma" w:cs="Tahoma"/>
          <w:lang w:val="es-ES" w:eastAsia="es-ES"/>
        </w:rPr>
      </w:pPr>
    </w:p>
    <w:p w14:paraId="74F1DFBE" w14:textId="77777777" w:rsidR="00B70008" w:rsidRPr="00B70008" w:rsidRDefault="00B70008" w:rsidP="00B70008">
      <w:pPr>
        <w:spacing w:line="276" w:lineRule="auto"/>
        <w:rPr>
          <w:rFonts w:ascii="Tahoma" w:hAnsi="Tahoma" w:cs="Tahoma"/>
          <w:lang w:val="es-ES" w:eastAsia="es-ES"/>
        </w:rPr>
      </w:pPr>
    </w:p>
    <w:p w14:paraId="6194062D" w14:textId="64E137D0" w:rsidR="00107C3C" w:rsidRPr="00B70008" w:rsidRDefault="00B70008" w:rsidP="00B70008">
      <w:pPr>
        <w:spacing w:line="276" w:lineRule="auto"/>
        <w:jc w:val="both"/>
        <w:rPr>
          <w:rFonts w:ascii="Tahoma" w:hAnsi="Tahoma" w:cs="Tahoma"/>
          <w:b/>
          <w:bCs/>
          <w:lang w:val="es-ES" w:eastAsia="es-ES"/>
        </w:rPr>
      </w:pPr>
      <w:r w:rsidRPr="00B70008">
        <w:rPr>
          <w:rFonts w:ascii="Tahoma" w:hAnsi="Tahoma" w:cs="Tahoma"/>
          <w:b/>
          <w:bCs/>
          <w:lang w:val="es-ES" w:eastAsia="es-ES"/>
        </w:rPr>
        <w:t>OLGA LUCÍA HOYOS SEPÚLVEDA</w:t>
      </w:r>
      <w:r w:rsidRPr="00B70008">
        <w:rPr>
          <w:rFonts w:ascii="Tahoma" w:hAnsi="Tahoma" w:cs="Tahoma"/>
          <w:b/>
          <w:bCs/>
          <w:lang w:val="es-ES" w:eastAsia="es-ES"/>
        </w:rPr>
        <w:tab/>
      </w:r>
      <w:r w:rsidRPr="00B70008">
        <w:rPr>
          <w:rFonts w:ascii="Tahoma" w:hAnsi="Tahoma" w:cs="Tahoma"/>
          <w:b/>
          <w:bCs/>
          <w:lang w:val="es-ES" w:eastAsia="es-ES"/>
        </w:rPr>
        <w:tab/>
        <w:t>GERMÁN DARÍO GÓEZ VINASCO</w:t>
      </w:r>
      <w:bookmarkEnd w:id="5"/>
    </w:p>
    <w:sectPr w:rsidR="00107C3C" w:rsidRPr="00B70008" w:rsidSect="00081D0B">
      <w:headerReference w:type="default" r:id="rId11"/>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2F3019" w16cex:dateUtc="2022-05-18T13:43:00Z"/>
  <w16cex:commentExtensible w16cex:durableId="262F854F" w16cex:dateUtc="2022-05-18T19:46:00Z"/>
  <w16cex:commentExtensible w16cex:durableId="65E6B892" w16cex:dateUtc="2022-05-25T15:40:45.4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1D51B" w14:textId="77777777" w:rsidR="007762E6" w:rsidRDefault="007762E6" w:rsidP="00F517F5">
      <w:r>
        <w:separator/>
      </w:r>
    </w:p>
  </w:endnote>
  <w:endnote w:type="continuationSeparator" w:id="0">
    <w:p w14:paraId="59F3698C" w14:textId="77777777" w:rsidR="007762E6" w:rsidRDefault="007762E6" w:rsidP="00F5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DDA01" w14:textId="77777777" w:rsidR="007762E6" w:rsidRDefault="007762E6" w:rsidP="00F517F5">
      <w:r>
        <w:separator/>
      </w:r>
    </w:p>
  </w:footnote>
  <w:footnote w:type="continuationSeparator" w:id="0">
    <w:p w14:paraId="614B4A4B" w14:textId="77777777" w:rsidR="007762E6" w:rsidRDefault="007762E6" w:rsidP="00F517F5">
      <w:r>
        <w:continuationSeparator/>
      </w:r>
    </w:p>
  </w:footnote>
  <w:footnote w:id="1">
    <w:p w14:paraId="2D85618E" w14:textId="77777777" w:rsidR="00F517F5" w:rsidRPr="002177DB" w:rsidRDefault="00F517F5" w:rsidP="002177DB">
      <w:pPr>
        <w:pBdr>
          <w:top w:val="nil"/>
          <w:left w:val="nil"/>
          <w:bottom w:val="nil"/>
          <w:right w:val="nil"/>
          <w:between w:val="nil"/>
        </w:pBdr>
        <w:jc w:val="both"/>
        <w:rPr>
          <w:rFonts w:ascii="Arial" w:eastAsia="Arial" w:hAnsi="Arial" w:cs="Arial"/>
          <w:color w:val="000000"/>
          <w:sz w:val="18"/>
          <w:szCs w:val="18"/>
        </w:rPr>
      </w:pPr>
      <w:r w:rsidRPr="002177DB">
        <w:rPr>
          <w:rFonts w:ascii="Arial" w:hAnsi="Arial" w:cs="Arial"/>
          <w:sz w:val="18"/>
          <w:szCs w:val="18"/>
          <w:vertAlign w:val="superscript"/>
        </w:rPr>
        <w:footnoteRef/>
      </w:r>
      <w:r w:rsidRPr="002177DB">
        <w:rPr>
          <w:rFonts w:ascii="Arial" w:eastAsia="Arial" w:hAnsi="Arial" w:cs="Arial"/>
          <w:color w:val="000000"/>
          <w:sz w:val="18"/>
          <w:szCs w:val="18"/>
        </w:rPr>
        <w:t xml:space="preserve"> Sentencia T- 565 de 2014.</w:t>
      </w:r>
    </w:p>
  </w:footnote>
  <w:footnote w:id="2">
    <w:p w14:paraId="320489A7" w14:textId="6424B624" w:rsidR="009D5FD7" w:rsidRPr="002177DB" w:rsidRDefault="009D5FD7" w:rsidP="002177DB">
      <w:pPr>
        <w:shd w:val="clear" w:color="auto" w:fill="FFFFFF"/>
        <w:jc w:val="both"/>
        <w:rPr>
          <w:rFonts w:ascii="Arial" w:hAnsi="Arial" w:cs="Arial"/>
          <w:sz w:val="18"/>
          <w:szCs w:val="18"/>
        </w:rPr>
      </w:pPr>
      <w:r w:rsidRPr="002177DB">
        <w:rPr>
          <w:rStyle w:val="Refdenotaalpie"/>
          <w:rFonts w:ascii="Arial" w:hAnsi="Arial" w:cs="Arial"/>
          <w:sz w:val="18"/>
          <w:szCs w:val="18"/>
        </w:rPr>
        <w:footnoteRef/>
      </w:r>
      <w:r w:rsidRPr="002177DB">
        <w:rPr>
          <w:rFonts w:ascii="Arial" w:hAnsi="Arial" w:cs="Arial"/>
          <w:sz w:val="18"/>
          <w:szCs w:val="18"/>
        </w:rPr>
        <w:t xml:space="preserve"> </w:t>
      </w:r>
      <w:r w:rsidRPr="002177DB">
        <w:rPr>
          <w:rFonts w:ascii="Arial" w:hAnsi="Arial" w:cs="Arial"/>
          <w:sz w:val="18"/>
          <w:szCs w:val="18"/>
          <w:shd w:val="clear" w:color="auto" w:fill="FFFFFF"/>
        </w:rPr>
        <w:t>Sentencia T-167</w:t>
      </w:r>
      <w:r w:rsidR="006930F7" w:rsidRPr="002177DB">
        <w:rPr>
          <w:rFonts w:ascii="Arial" w:hAnsi="Arial" w:cs="Arial"/>
          <w:sz w:val="18"/>
          <w:szCs w:val="18"/>
          <w:shd w:val="clear" w:color="auto" w:fill="FFFFFF"/>
        </w:rPr>
        <w:t xml:space="preserve"> de 20</w:t>
      </w:r>
      <w:r w:rsidRPr="002177DB">
        <w:rPr>
          <w:rFonts w:ascii="Arial" w:hAnsi="Arial" w:cs="Arial"/>
          <w:sz w:val="18"/>
          <w:szCs w:val="18"/>
          <w:shd w:val="clear" w:color="auto" w:fill="FFFFFF"/>
        </w:rPr>
        <w:t>11</w:t>
      </w:r>
      <w:r w:rsidR="006930F7" w:rsidRPr="002177DB">
        <w:rPr>
          <w:rFonts w:ascii="Arial" w:hAnsi="Arial" w:cs="Arial"/>
          <w:sz w:val="18"/>
          <w:szCs w:val="18"/>
          <w:shd w:val="clear" w:color="auto" w:fill="FFFFFF"/>
        </w:rPr>
        <w:t>.</w:t>
      </w:r>
    </w:p>
  </w:footnote>
  <w:footnote w:id="3">
    <w:p w14:paraId="20AAF829" w14:textId="12AFC754" w:rsidR="004239B3" w:rsidRPr="002177DB" w:rsidRDefault="004239B3" w:rsidP="002177DB">
      <w:pPr>
        <w:pStyle w:val="Textonotapie"/>
        <w:rPr>
          <w:rFonts w:ascii="Arial" w:hAnsi="Arial" w:cs="Arial"/>
          <w:sz w:val="18"/>
          <w:szCs w:val="18"/>
          <w:lang w:val="es-ES_tradnl"/>
        </w:rPr>
      </w:pPr>
      <w:r w:rsidRPr="002177DB">
        <w:rPr>
          <w:rStyle w:val="Refdenotaalpie"/>
          <w:rFonts w:ascii="Arial" w:hAnsi="Arial" w:cs="Arial"/>
          <w:sz w:val="18"/>
          <w:szCs w:val="18"/>
        </w:rPr>
        <w:footnoteRef/>
      </w:r>
      <w:r w:rsidRPr="002177DB">
        <w:rPr>
          <w:rFonts w:ascii="Arial" w:hAnsi="Arial" w:cs="Arial"/>
          <w:sz w:val="18"/>
          <w:szCs w:val="18"/>
        </w:rPr>
        <w:t xml:space="preserve"> </w:t>
      </w:r>
      <w:r w:rsidRPr="002177DB">
        <w:rPr>
          <w:rFonts w:ascii="Arial" w:hAnsi="Arial" w:cs="Arial"/>
          <w:sz w:val="18"/>
          <w:szCs w:val="18"/>
          <w:lang w:val="es-ES_tradnl"/>
        </w:rPr>
        <w:t>Sentencia T- 056 de 2014</w:t>
      </w:r>
      <w:r w:rsidR="006930F7" w:rsidRPr="002177DB">
        <w:rPr>
          <w:rFonts w:ascii="Arial" w:hAnsi="Arial" w:cs="Arial"/>
          <w:sz w:val="18"/>
          <w:szCs w:val="18"/>
          <w:lang w:val="es-ES_tradnl"/>
        </w:rPr>
        <w:t>.</w:t>
      </w:r>
    </w:p>
  </w:footnote>
  <w:footnote w:id="4">
    <w:p w14:paraId="0A439399" w14:textId="637DAA5A" w:rsidR="006930F7" w:rsidRPr="002177DB" w:rsidRDefault="006930F7" w:rsidP="002177DB">
      <w:pPr>
        <w:rPr>
          <w:rFonts w:ascii="Arial" w:hAnsi="Arial" w:cs="Arial"/>
          <w:sz w:val="18"/>
          <w:szCs w:val="18"/>
        </w:rPr>
      </w:pPr>
      <w:r w:rsidRPr="002177DB">
        <w:rPr>
          <w:rStyle w:val="Refdenotaalpie"/>
          <w:rFonts w:ascii="Arial" w:hAnsi="Arial" w:cs="Arial"/>
          <w:color w:val="000000" w:themeColor="text1"/>
          <w:sz w:val="18"/>
          <w:szCs w:val="18"/>
        </w:rPr>
        <w:footnoteRef/>
      </w:r>
      <w:r w:rsidRPr="002177DB">
        <w:rPr>
          <w:rFonts w:ascii="Arial" w:hAnsi="Arial" w:cs="Arial"/>
          <w:color w:val="000000" w:themeColor="text1"/>
          <w:sz w:val="18"/>
          <w:szCs w:val="18"/>
        </w:rPr>
        <w:t xml:space="preserve"> </w:t>
      </w:r>
      <w:r w:rsidR="00371B0A" w:rsidRPr="002177DB">
        <w:rPr>
          <w:rFonts w:ascii="Arial" w:hAnsi="Arial" w:cs="Arial"/>
          <w:color w:val="000000" w:themeColor="text1"/>
          <w:sz w:val="18"/>
          <w:szCs w:val="18"/>
          <w:shd w:val="clear" w:color="auto" w:fill="FFFFFF"/>
        </w:rPr>
        <w:t>Sentencias</w:t>
      </w:r>
      <w:r w:rsidR="00371B0A" w:rsidRPr="002177DB">
        <w:rPr>
          <w:rFonts w:ascii="Arial" w:hAnsi="Arial" w:cs="Arial"/>
          <w:color w:val="2D2D2D"/>
          <w:sz w:val="18"/>
          <w:szCs w:val="18"/>
          <w:shd w:val="clear" w:color="auto" w:fill="FFFFFF"/>
        </w:rPr>
        <w:t xml:space="preserve"> </w:t>
      </w:r>
      <w:r w:rsidR="00371B0A" w:rsidRPr="002177DB">
        <w:rPr>
          <w:rFonts w:ascii="Arial" w:hAnsi="Arial" w:cs="Arial"/>
          <w:color w:val="000000" w:themeColor="text1"/>
          <w:sz w:val="18"/>
          <w:szCs w:val="18"/>
          <w:shd w:val="clear" w:color="auto" w:fill="FFFFFF"/>
        </w:rPr>
        <w:t>T-691 de 2010, T-161 de 2011</w:t>
      </w:r>
      <w:r w:rsidR="00371B0A" w:rsidRPr="002177DB">
        <w:rPr>
          <w:rFonts w:ascii="Arial" w:hAnsi="Arial" w:cs="Arial"/>
          <w:color w:val="000000" w:themeColor="text1"/>
          <w:sz w:val="18"/>
          <w:szCs w:val="18"/>
        </w:rPr>
        <w:t xml:space="preserve"> y </w:t>
      </w:r>
      <w:r w:rsidRPr="002177DB">
        <w:rPr>
          <w:rFonts w:ascii="Arial" w:hAnsi="Arial" w:cs="Arial"/>
          <w:color w:val="000000" w:themeColor="text1"/>
          <w:sz w:val="18"/>
          <w:szCs w:val="18"/>
        </w:rPr>
        <w:t>T-369 de 2013.</w:t>
      </w:r>
    </w:p>
  </w:footnote>
  <w:footnote w:id="5">
    <w:p w14:paraId="2A7518D1" w14:textId="6E37840E" w:rsidR="00371B0A" w:rsidRPr="002177DB" w:rsidRDefault="00371B0A" w:rsidP="002177DB">
      <w:pPr>
        <w:pStyle w:val="Textonotapie"/>
        <w:rPr>
          <w:rFonts w:ascii="Arial" w:hAnsi="Arial" w:cs="Arial"/>
          <w:sz w:val="18"/>
          <w:szCs w:val="18"/>
          <w:lang w:val="es-ES_tradnl"/>
        </w:rPr>
      </w:pPr>
      <w:r w:rsidRPr="002177DB">
        <w:rPr>
          <w:rStyle w:val="Refdenotaalpie"/>
          <w:rFonts w:ascii="Arial" w:hAnsi="Arial" w:cs="Arial"/>
          <w:sz w:val="18"/>
          <w:szCs w:val="18"/>
        </w:rPr>
        <w:footnoteRef/>
      </w:r>
      <w:r w:rsidRPr="002177DB">
        <w:rPr>
          <w:rFonts w:ascii="Arial" w:hAnsi="Arial" w:cs="Arial"/>
          <w:sz w:val="18"/>
          <w:szCs w:val="18"/>
        </w:rPr>
        <w:t xml:space="preserve"> </w:t>
      </w:r>
      <w:r w:rsidRPr="002177DB">
        <w:rPr>
          <w:rFonts w:ascii="Arial" w:eastAsia="Tahoma" w:hAnsi="Arial" w:cs="Arial"/>
          <w:color w:val="000000"/>
          <w:sz w:val="18"/>
          <w:szCs w:val="18"/>
          <w:highlight w:val="white"/>
        </w:rPr>
        <w:t>Sentencia T-206 de 2018</w:t>
      </w:r>
      <w:r w:rsidRPr="002177DB">
        <w:rPr>
          <w:rFonts w:ascii="Arial" w:eastAsia="Tahoma" w:hAnsi="Arial" w:cs="Arial"/>
          <w:color w:val="000000"/>
          <w:sz w:val="18"/>
          <w:szCs w:val="18"/>
        </w:rPr>
        <w:t>.</w:t>
      </w:r>
    </w:p>
  </w:footnote>
  <w:footnote w:id="6">
    <w:p w14:paraId="46994177" w14:textId="4078D19F" w:rsidR="00CA7075" w:rsidRPr="002177DB" w:rsidRDefault="00CA7075" w:rsidP="002177DB">
      <w:pPr>
        <w:pStyle w:val="Textonotapie"/>
        <w:rPr>
          <w:rFonts w:ascii="Arial" w:hAnsi="Arial" w:cs="Arial"/>
          <w:sz w:val="18"/>
          <w:szCs w:val="18"/>
          <w:lang w:val="es-ES_tradnl"/>
        </w:rPr>
      </w:pPr>
      <w:r w:rsidRPr="002177DB">
        <w:rPr>
          <w:rStyle w:val="Refdenotaalpie"/>
          <w:rFonts w:ascii="Arial" w:hAnsi="Arial" w:cs="Arial"/>
          <w:sz w:val="18"/>
          <w:szCs w:val="18"/>
        </w:rPr>
        <w:footnoteRef/>
      </w:r>
      <w:r w:rsidRPr="002177DB">
        <w:rPr>
          <w:rFonts w:ascii="Arial" w:hAnsi="Arial" w:cs="Arial"/>
          <w:sz w:val="18"/>
          <w:szCs w:val="18"/>
        </w:rPr>
        <w:t xml:space="preserve"> </w:t>
      </w:r>
      <w:r w:rsidRPr="002177DB">
        <w:rPr>
          <w:rFonts w:ascii="Arial" w:hAnsi="Arial" w:cs="Arial"/>
          <w:sz w:val="18"/>
          <w:szCs w:val="18"/>
          <w:lang w:val="es-ES_tradnl"/>
        </w:rPr>
        <w:t>Sentencias T-800 de 2012, T- 150 de 2013, T-093 de 2016</w:t>
      </w:r>
    </w:p>
  </w:footnote>
  <w:footnote w:id="7">
    <w:p w14:paraId="76CB76FD" w14:textId="6D9FDB0D" w:rsidR="00172485" w:rsidRPr="002177DB" w:rsidRDefault="00172485" w:rsidP="002177DB">
      <w:pPr>
        <w:pStyle w:val="Textonotapie"/>
        <w:rPr>
          <w:rFonts w:ascii="Arial" w:hAnsi="Arial" w:cs="Arial"/>
          <w:sz w:val="18"/>
          <w:szCs w:val="18"/>
          <w:lang w:val="es-ES_tradnl"/>
        </w:rPr>
      </w:pPr>
      <w:r w:rsidRPr="002177DB">
        <w:rPr>
          <w:rStyle w:val="Refdenotaalpie"/>
          <w:rFonts w:ascii="Arial" w:hAnsi="Arial" w:cs="Arial"/>
          <w:sz w:val="18"/>
          <w:szCs w:val="18"/>
        </w:rPr>
        <w:footnoteRef/>
      </w:r>
      <w:r w:rsidRPr="002177DB">
        <w:rPr>
          <w:rFonts w:ascii="Arial" w:hAnsi="Arial" w:cs="Arial"/>
          <w:sz w:val="18"/>
          <w:szCs w:val="18"/>
        </w:rPr>
        <w:t xml:space="preserve"> </w:t>
      </w:r>
      <w:r w:rsidRPr="002177DB">
        <w:rPr>
          <w:rFonts w:ascii="Arial" w:hAnsi="Arial" w:cs="Arial"/>
          <w:sz w:val="18"/>
          <w:szCs w:val="18"/>
          <w:lang w:val="es-ES_tradnl"/>
        </w:rPr>
        <w:t>Sentencia T-150 de 2013</w:t>
      </w:r>
    </w:p>
  </w:footnote>
  <w:footnote w:id="8">
    <w:p w14:paraId="3C57383E" w14:textId="2848D20D" w:rsidR="00634A90" w:rsidRPr="002177DB" w:rsidRDefault="00634A90" w:rsidP="002177DB">
      <w:pPr>
        <w:pStyle w:val="Textonotapie"/>
        <w:rPr>
          <w:rFonts w:ascii="Arial" w:hAnsi="Arial" w:cs="Arial"/>
          <w:sz w:val="18"/>
          <w:szCs w:val="18"/>
          <w:lang w:val="es-ES_tradnl"/>
        </w:rPr>
      </w:pPr>
      <w:r w:rsidRPr="002177DB">
        <w:rPr>
          <w:rStyle w:val="Refdenotaalpie"/>
          <w:rFonts w:ascii="Arial" w:hAnsi="Arial" w:cs="Arial"/>
          <w:sz w:val="18"/>
          <w:szCs w:val="18"/>
        </w:rPr>
        <w:footnoteRef/>
      </w:r>
      <w:r w:rsidRPr="002177DB">
        <w:rPr>
          <w:rFonts w:ascii="Arial" w:hAnsi="Arial" w:cs="Arial"/>
          <w:sz w:val="18"/>
          <w:szCs w:val="18"/>
        </w:rPr>
        <w:t xml:space="preserve"> </w:t>
      </w:r>
      <w:r w:rsidRPr="002177DB">
        <w:rPr>
          <w:rFonts w:ascii="Arial" w:hAnsi="Arial" w:cs="Arial"/>
          <w:sz w:val="18"/>
          <w:szCs w:val="18"/>
          <w:lang w:val="es-MX"/>
        </w:rPr>
        <w:t>Visible de folio 9 a 10, del archivo 06 “ContestacionColpensiones”, de la carpeta de primera instancia.</w:t>
      </w:r>
    </w:p>
  </w:footnote>
  <w:footnote w:id="9">
    <w:p w14:paraId="7F3CF2E2" w14:textId="78524F7E" w:rsidR="00870435" w:rsidRPr="002177DB" w:rsidRDefault="00870435" w:rsidP="002177DB">
      <w:pPr>
        <w:pStyle w:val="Textonotapie"/>
        <w:rPr>
          <w:rFonts w:ascii="Arial" w:hAnsi="Arial" w:cs="Arial"/>
          <w:sz w:val="18"/>
          <w:szCs w:val="18"/>
          <w:lang w:val="es-ES_tradnl"/>
        </w:rPr>
      </w:pPr>
      <w:r w:rsidRPr="002177DB">
        <w:rPr>
          <w:rStyle w:val="Refdenotaalpie"/>
          <w:rFonts w:ascii="Arial" w:hAnsi="Arial" w:cs="Arial"/>
          <w:sz w:val="18"/>
          <w:szCs w:val="18"/>
        </w:rPr>
        <w:footnoteRef/>
      </w:r>
      <w:r w:rsidRPr="002177DB">
        <w:rPr>
          <w:rFonts w:ascii="Arial" w:hAnsi="Arial" w:cs="Arial"/>
          <w:sz w:val="18"/>
          <w:szCs w:val="18"/>
        </w:rPr>
        <w:t xml:space="preserve"> Visible de folio 9 a 18, del archivo 03 “Tutela”, de la carpeta de primera instancia.</w:t>
      </w:r>
    </w:p>
  </w:footnote>
  <w:footnote w:id="10">
    <w:p w14:paraId="22F77BC6" w14:textId="4190F73A" w:rsidR="0000105F" w:rsidRPr="002177DB" w:rsidRDefault="0000105F" w:rsidP="002177DB">
      <w:pPr>
        <w:pStyle w:val="Textonotapie"/>
        <w:rPr>
          <w:rFonts w:ascii="Arial" w:hAnsi="Arial" w:cs="Arial"/>
          <w:sz w:val="18"/>
          <w:szCs w:val="18"/>
          <w:lang w:val="es-ES_tradnl"/>
        </w:rPr>
      </w:pPr>
      <w:r w:rsidRPr="002177DB">
        <w:rPr>
          <w:rStyle w:val="Refdenotaalpie"/>
          <w:rFonts w:ascii="Arial" w:hAnsi="Arial" w:cs="Arial"/>
          <w:sz w:val="18"/>
          <w:szCs w:val="18"/>
        </w:rPr>
        <w:footnoteRef/>
      </w:r>
      <w:r w:rsidRPr="002177DB">
        <w:rPr>
          <w:rFonts w:ascii="Arial" w:hAnsi="Arial" w:cs="Arial"/>
          <w:sz w:val="18"/>
          <w:szCs w:val="18"/>
        </w:rPr>
        <w:t xml:space="preserve"> </w:t>
      </w:r>
      <w:r w:rsidRPr="002177DB">
        <w:rPr>
          <w:rFonts w:ascii="Arial" w:hAnsi="Arial" w:cs="Arial"/>
          <w:sz w:val="18"/>
          <w:szCs w:val="18"/>
          <w:lang w:val="es-ES_tradnl"/>
        </w:rPr>
        <w:t xml:space="preserve">Artículo 44 de la ley 100 de 1993, artículo 42 del decreto 2463 de 2001 y artículo </w:t>
      </w:r>
      <w:r w:rsidR="000F5681" w:rsidRPr="002177DB">
        <w:rPr>
          <w:rFonts w:ascii="Arial" w:hAnsi="Arial" w:cs="Arial"/>
          <w:sz w:val="18"/>
          <w:szCs w:val="18"/>
          <w:lang w:val="es-ES_tradnl"/>
        </w:rPr>
        <w:t>55 del decreto 1352 de 2013.</w:t>
      </w:r>
    </w:p>
  </w:footnote>
  <w:footnote w:id="11">
    <w:p w14:paraId="6C028BF7" w14:textId="1D88554F" w:rsidR="000F5681" w:rsidRPr="002177DB" w:rsidRDefault="000F5681" w:rsidP="002177DB">
      <w:pPr>
        <w:pStyle w:val="Textonotapie"/>
        <w:rPr>
          <w:rFonts w:ascii="Arial" w:hAnsi="Arial" w:cs="Arial"/>
          <w:sz w:val="18"/>
          <w:szCs w:val="18"/>
          <w:lang w:val="es-ES_tradnl"/>
        </w:rPr>
      </w:pPr>
      <w:r w:rsidRPr="002177DB">
        <w:rPr>
          <w:rStyle w:val="Refdenotaalpie"/>
          <w:rFonts w:ascii="Arial" w:hAnsi="Arial" w:cs="Arial"/>
          <w:sz w:val="18"/>
          <w:szCs w:val="18"/>
        </w:rPr>
        <w:footnoteRef/>
      </w:r>
      <w:r w:rsidRPr="002177DB">
        <w:rPr>
          <w:rFonts w:ascii="Arial" w:hAnsi="Arial" w:cs="Arial"/>
          <w:sz w:val="18"/>
          <w:szCs w:val="18"/>
        </w:rPr>
        <w:t xml:space="preserve"> </w:t>
      </w:r>
      <w:r w:rsidRPr="002177DB">
        <w:rPr>
          <w:rFonts w:ascii="Arial" w:hAnsi="Arial" w:cs="Arial"/>
          <w:sz w:val="18"/>
          <w:szCs w:val="18"/>
          <w:lang w:val="es-ES_tradnl"/>
        </w:rPr>
        <w:t>Sentencia</w:t>
      </w:r>
      <w:r w:rsidR="003E2ADF" w:rsidRPr="002177DB">
        <w:rPr>
          <w:rFonts w:ascii="Arial" w:hAnsi="Arial" w:cs="Arial"/>
          <w:sz w:val="18"/>
          <w:szCs w:val="18"/>
          <w:lang w:val="es-ES_tradnl"/>
        </w:rPr>
        <w:t xml:space="preserve">s </w:t>
      </w:r>
      <w:r w:rsidRPr="002177DB">
        <w:rPr>
          <w:rFonts w:ascii="Arial" w:hAnsi="Arial" w:cs="Arial"/>
          <w:sz w:val="18"/>
          <w:szCs w:val="18"/>
          <w:lang w:val="es-ES_tradnl"/>
        </w:rPr>
        <w:t>T- 1268 de 2005 y T- 1018 de 2006.</w:t>
      </w:r>
    </w:p>
  </w:footnote>
  <w:footnote w:id="12">
    <w:p w14:paraId="172053A8" w14:textId="10DCE727" w:rsidR="00107C3C" w:rsidRPr="002177DB" w:rsidRDefault="00107C3C" w:rsidP="002177DB">
      <w:pPr>
        <w:pStyle w:val="Textonotapie"/>
        <w:rPr>
          <w:rFonts w:ascii="Arial" w:hAnsi="Arial" w:cs="Arial"/>
          <w:sz w:val="18"/>
          <w:szCs w:val="18"/>
          <w:lang w:val="es-ES_tradnl"/>
        </w:rPr>
      </w:pPr>
      <w:r w:rsidRPr="002177DB">
        <w:rPr>
          <w:rStyle w:val="Refdenotaalpie"/>
          <w:rFonts w:ascii="Arial" w:hAnsi="Arial" w:cs="Arial"/>
          <w:sz w:val="18"/>
          <w:szCs w:val="18"/>
        </w:rPr>
        <w:footnoteRef/>
      </w:r>
      <w:r w:rsidRPr="002177DB">
        <w:rPr>
          <w:rFonts w:ascii="Arial" w:hAnsi="Arial" w:cs="Arial"/>
          <w:sz w:val="18"/>
          <w:szCs w:val="18"/>
        </w:rPr>
        <w:t xml:space="preserve"> Visible de folio 1 a 23, del archivo 03 “Tutela”, de la carpeta de primera instancia.</w:t>
      </w:r>
    </w:p>
  </w:footnote>
  <w:footnote w:id="13">
    <w:p w14:paraId="7523173E" w14:textId="11C76FEC" w:rsidR="00107C3C" w:rsidRPr="002177DB" w:rsidRDefault="00107C3C" w:rsidP="002177DB">
      <w:pPr>
        <w:ind w:right="-40"/>
        <w:jc w:val="both"/>
        <w:rPr>
          <w:rFonts w:ascii="Tahoma" w:hAnsi="Tahoma" w:cs="Tahoma"/>
          <w:color w:val="2D2D2D"/>
          <w:sz w:val="18"/>
          <w:szCs w:val="18"/>
        </w:rPr>
      </w:pPr>
      <w:r w:rsidRPr="002177DB">
        <w:rPr>
          <w:rStyle w:val="Refdenotaalpie"/>
          <w:rFonts w:ascii="Arial" w:hAnsi="Arial" w:cs="Arial"/>
          <w:sz w:val="18"/>
          <w:szCs w:val="18"/>
        </w:rPr>
        <w:footnoteRef/>
      </w:r>
      <w:r w:rsidRPr="002177DB">
        <w:rPr>
          <w:rFonts w:ascii="Arial" w:hAnsi="Arial" w:cs="Arial"/>
          <w:sz w:val="18"/>
          <w:szCs w:val="18"/>
        </w:rPr>
        <w:t xml:space="preserve"> </w:t>
      </w:r>
      <w:r w:rsidRPr="002177DB">
        <w:rPr>
          <w:rFonts w:ascii="Arial" w:hAnsi="Arial" w:cs="Arial"/>
          <w:color w:val="000000"/>
          <w:sz w:val="18"/>
          <w:szCs w:val="18"/>
        </w:rPr>
        <w:t>Sentencia T-146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723C" w14:textId="7748110F" w:rsidR="00E1724E" w:rsidRPr="002177DB" w:rsidRDefault="00E1724E" w:rsidP="002177DB">
    <w:pPr>
      <w:pStyle w:val="NormalWeb"/>
      <w:spacing w:before="0" w:beforeAutospacing="0" w:after="0" w:afterAutospacing="0"/>
      <w:contextualSpacing/>
      <w:rPr>
        <w:rFonts w:ascii="Arial" w:hAnsi="Arial" w:cs="Arial"/>
        <w:sz w:val="18"/>
        <w:szCs w:val="18"/>
      </w:rPr>
    </w:pPr>
    <w:r w:rsidRPr="002177DB">
      <w:rPr>
        <w:rFonts w:ascii="Arial" w:eastAsia="Tahoma" w:hAnsi="Arial" w:cs="Arial"/>
        <w:color w:val="000000"/>
        <w:sz w:val="18"/>
        <w:szCs w:val="18"/>
      </w:rPr>
      <w:t>Radicado No:</w:t>
    </w:r>
    <w:r w:rsidRPr="002177DB">
      <w:rPr>
        <w:rFonts w:ascii="Arial" w:eastAsia="Tahoma" w:hAnsi="Arial" w:cs="Arial"/>
        <w:color w:val="000000"/>
        <w:sz w:val="18"/>
        <w:szCs w:val="18"/>
      </w:rPr>
      <w:tab/>
    </w:r>
    <w:r w:rsidRPr="002177DB">
      <w:rPr>
        <w:rFonts w:ascii="Arial" w:hAnsi="Arial" w:cs="Arial"/>
        <w:sz w:val="18"/>
        <w:szCs w:val="18"/>
      </w:rPr>
      <w:t>66001-31-05-001-2022-00127-01</w:t>
    </w:r>
  </w:p>
  <w:p w14:paraId="31DE6959" w14:textId="5956F028" w:rsidR="00E1724E" w:rsidRPr="002177DB" w:rsidRDefault="00E1724E" w:rsidP="002177DB">
    <w:pPr>
      <w:pStyle w:val="NormalWeb"/>
      <w:spacing w:before="0" w:beforeAutospacing="0" w:after="0" w:afterAutospacing="0"/>
      <w:contextualSpacing/>
      <w:rPr>
        <w:rFonts w:ascii="Arial" w:hAnsi="Arial" w:cs="Arial"/>
        <w:sz w:val="18"/>
        <w:szCs w:val="18"/>
      </w:rPr>
    </w:pPr>
    <w:r w:rsidRPr="002177DB">
      <w:rPr>
        <w:rFonts w:ascii="Arial" w:eastAsia="Tahoma" w:hAnsi="Arial" w:cs="Arial"/>
        <w:color w:val="000000"/>
        <w:sz w:val="18"/>
        <w:szCs w:val="18"/>
      </w:rPr>
      <w:t>Accionante:</w:t>
    </w:r>
    <w:r w:rsidRPr="002177DB">
      <w:rPr>
        <w:rFonts w:ascii="Arial" w:eastAsia="Tahoma" w:hAnsi="Arial" w:cs="Arial"/>
        <w:color w:val="000000"/>
        <w:sz w:val="18"/>
        <w:szCs w:val="18"/>
      </w:rPr>
      <w:tab/>
    </w:r>
    <w:r w:rsidRPr="002177DB">
      <w:rPr>
        <w:rFonts w:ascii="Arial" w:hAnsi="Arial" w:cs="Arial"/>
        <w:sz w:val="18"/>
        <w:szCs w:val="18"/>
      </w:rPr>
      <w:t xml:space="preserve">William Restrepo Zuluaga </w:t>
    </w:r>
  </w:p>
  <w:p w14:paraId="6B03C82D" w14:textId="3B86857E" w:rsidR="00E1724E" w:rsidRPr="002177DB" w:rsidRDefault="00E1724E" w:rsidP="002177DB">
    <w:pPr>
      <w:pStyle w:val="NormalWeb"/>
      <w:spacing w:before="0" w:beforeAutospacing="0" w:after="0" w:afterAutospacing="0"/>
      <w:contextualSpacing/>
      <w:rPr>
        <w:rFonts w:ascii="Arial" w:eastAsia="Tahoma" w:hAnsi="Arial" w:cs="Arial"/>
        <w:sz w:val="18"/>
        <w:szCs w:val="18"/>
      </w:rPr>
    </w:pPr>
    <w:r w:rsidRPr="002177DB">
      <w:rPr>
        <w:rFonts w:ascii="Arial" w:eastAsia="Tahoma" w:hAnsi="Arial" w:cs="Arial"/>
        <w:color w:val="000000"/>
        <w:sz w:val="18"/>
        <w:szCs w:val="18"/>
      </w:rPr>
      <w:t>Accionado:</w:t>
    </w:r>
    <w:r w:rsidRPr="002177DB">
      <w:rPr>
        <w:rFonts w:ascii="Arial" w:eastAsia="Tahoma" w:hAnsi="Arial" w:cs="Arial"/>
        <w:color w:val="000000"/>
        <w:sz w:val="18"/>
        <w:szCs w:val="18"/>
      </w:rPr>
      <w:tab/>
    </w:r>
    <w:r w:rsidRPr="002177DB">
      <w:rPr>
        <w:rFonts w:ascii="Arial" w:eastAsia="Tahoma" w:hAnsi="Arial" w:cs="Arial"/>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CF4"/>
    <w:multiLevelType w:val="multilevel"/>
    <w:tmpl w:val="8BAE1B68"/>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09D2CA1"/>
    <w:multiLevelType w:val="multilevel"/>
    <w:tmpl w:val="C06A3E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73C00"/>
    <w:multiLevelType w:val="multilevel"/>
    <w:tmpl w:val="8BAE1B68"/>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98547C5"/>
    <w:multiLevelType w:val="multilevel"/>
    <w:tmpl w:val="730E4C6A"/>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CD67F9E"/>
    <w:multiLevelType w:val="hybridMultilevel"/>
    <w:tmpl w:val="5EB244F8"/>
    <w:lvl w:ilvl="0" w:tplc="81C04604">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356796"/>
    <w:multiLevelType w:val="multilevel"/>
    <w:tmpl w:val="8BAE1B68"/>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3495C84"/>
    <w:multiLevelType w:val="multilevel"/>
    <w:tmpl w:val="E5AA28F8"/>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478B5DCE"/>
    <w:multiLevelType w:val="multilevel"/>
    <w:tmpl w:val="960493A4"/>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8" w15:restartNumberingAfterBreak="0">
    <w:nsid w:val="602B295D"/>
    <w:multiLevelType w:val="multilevel"/>
    <w:tmpl w:val="38F09D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12E7F"/>
    <w:multiLevelType w:val="multilevel"/>
    <w:tmpl w:val="DEBA28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A4B5255"/>
    <w:multiLevelType w:val="multilevel"/>
    <w:tmpl w:val="960493A4"/>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15:restartNumberingAfterBreak="0">
    <w:nsid w:val="7CE816FB"/>
    <w:multiLevelType w:val="hybridMultilevel"/>
    <w:tmpl w:val="722ED828"/>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10"/>
  </w:num>
  <w:num w:numId="8">
    <w:abstractNumId w:val="3"/>
  </w:num>
  <w:num w:numId="9">
    <w:abstractNumId w:val="7"/>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1E"/>
    <w:rsid w:val="0000105F"/>
    <w:rsid w:val="000278B7"/>
    <w:rsid w:val="000360A2"/>
    <w:rsid w:val="000409CB"/>
    <w:rsid w:val="00040D0D"/>
    <w:rsid w:val="000461F7"/>
    <w:rsid w:val="00050C3D"/>
    <w:rsid w:val="00051C3F"/>
    <w:rsid w:val="0006095F"/>
    <w:rsid w:val="00066421"/>
    <w:rsid w:val="00081D0B"/>
    <w:rsid w:val="00095925"/>
    <w:rsid w:val="000E348A"/>
    <w:rsid w:val="000E6938"/>
    <w:rsid w:val="000F5681"/>
    <w:rsid w:val="00101DC2"/>
    <w:rsid w:val="00107C3C"/>
    <w:rsid w:val="00114F72"/>
    <w:rsid w:val="00144A81"/>
    <w:rsid w:val="001662A6"/>
    <w:rsid w:val="00171140"/>
    <w:rsid w:val="00172485"/>
    <w:rsid w:val="001B1B6D"/>
    <w:rsid w:val="00207E25"/>
    <w:rsid w:val="0021428F"/>
    <w:rsid w:val="002177DB"/>
    <w:rsid w:val="0028359D"/>
    <w:rsid w:val="002A4E85"/>
    <w:rsid w:val="002E3E47"/>
    <w:rsid w:val="00302866"/>
    <w:rsid w:val="003344EC"/>
    <w:rsid w:val="0037005D"/>
    <w:rsid w:val="00371B0A"/>
    <w:rsid w:val="00377066"/>
    <w:rsid w:val="0038330A"/>
    <w:rsid w:val="003906F7"/>
    <w:rsid w:val="003C7ED6"/>
    <w:rsid w:val="003D2043"/>
    <w:rsid w:val="003E2ADF"/>
    <w:rsid w:val="003F5757"/>
    <w:rsid w:val="00421147"/>
    <w:rsid w:val="004239B3"/>
    <w:rsid w:val="00425B7E"/>
    <w:rsid w:val="0045178F"/>
    <w:rsid w:val="004560B9"/>
    <w:rsid w:val="00460F2C"/>
    <w:rsid w:val="00473D6B"/>
    <w:rsid w:val="00476523"/>
    <w:rsid w:val="00485272"/>
    <w:rsid w:val="004C1DC7"/>
    <w:rsid w:val="004C580E"/>
    <w:rsid w:val="004E7BB5"/>
    <w:rsid w:val="004F1F22"/>
    <w:rsid w:val="004F59E7"/>
    <w:rsid w:val="00500FEA"/>
    <w:rsid w:val="00502C3D"/>
    <w:rsid w:val="00505C48"/>
    <w:rsid w:val="00521BEC"/>
    <w:rsid w:val="005343E5"/>
    <w:rsid w:val="0054788B"/>
    <w:rsid w:val="00551BAD"/>
    <w:rsid w:val="00575B8B"/>
    <w:rsid w:val="005A3052"/>
    <w:rsid w:val="005B4B1C"/>
    <w:rsid w:val="005B4B46"/>
    <w:rsid w:val="005B5645"/>
    <w:rsid w:val="005C5A4B"/>
    <w:rsid w:val="005C6666"/>
    <w:rsid w:val="005D2F04"/>
    <w:rsid w:val="005D4584"/>
    <w:rsid w:val="005F35F0"/>
    <w:rsid w:val="0060443B"/>
    <w:rsid w:val="0060460C"/>
    <w:rsid w:val="00605DE2"/>
    <w:rsid w:val="0062473D"/>
    <w:rsid w:val="00634A90"/>
    <w:rsid w:val="006530AE"/>
    <w:rsid w:val="0066375E"/>
    <w:rsid w:val="006930F7"/>
    <w:rsid w:val="006966A9"/>
    <w:rsid w:val="006A4D35"/>
    <w:rsid w:val="006A6B33"/>
    <w:rsid w:val="006B57D0"/>
    <w:rsid w:val="006B66E3"/>
    <w:rsid w:val="006D3B93"/>
    <w:rsid w:val="006D5594"/>
    <w:rsid w:val="007028A7"/>
    <w:rsid w:val="00707A29"/>
    <w:rsid w:val="007114CE"/>
    <w:rsid w:val="00712124"/>
    <w:rsid w:val="0071569C"/>
    <w:rsid w:val="00717632"/>
    <w:rsid w:val="007456B5"/>
    <w:rsid w:val="00765149"/>
    <w:rsid w:val="00773AFA"/>
    <w:rsid w:val="007762E6"/>
    <w:rsid w:val="00782B10"/>
    <w:rsid w:val="00794785"/>
    <w:rsid w:val="007B59A9"/>
    <w:rsid w:val="008025E9"/>
    <w:rsid w:val="008046D1"/>
    <w:rsid w:val="00806FE9"/>
    <w:rsid w:val="0086554E"/>
    <w:rsid w:val="00865868"/>
    <w:rsid w:val="00870435"/>
    <w:rsid w:val="00884C94"/>
    <w:rsid w:val="00886E39"/>
    <w:rsid w:val="008A3A52"/>
    <w:rsid w:val="008B727C"/>
    <w:rsid w:val="008F340D"/>
    <w:rsid w:val="00924538"/>
    <w:rsid w:val="0095233C"/>
    <w:rsid w:val="00967833"/>
    <w:rsid w:val="00981E35"/>
    <w:rsid w:val="00984DFA"/>
    <w:rsid w:val="00985E1F"/>
    <w:rsid w:val="00996ED4"/>
    <w:rsid w:val="009B062A"/>
    <w:rsid w:val="009B2896"/>
    <w:rsid w:val="009C0DE3"/>
    <w:rsid w:val="009C5A7E"/>
    <w:rsid w:val="009D5FD7"/>
    <w:rsid w:val="00A059E9"/>
    <w:rsid w:val="00A0670E"/>
    <w:rsid w:val="00A3299A"/>
    <w:rsid w:val="00A47F17"/>
    <w:rsid w:val="00A65E77"/>
    <w:rsid w:val="00A7294D"/>
    <w:rsid w:val="00A823C8"/>
    <w:rsid w:val="00A8411E"/>
    <w:rsid w:val="00A96A48"/>
    <w:rsid w:val="00A96AAF"/>
    <w:rsid w:val="00AC5374"/>
    <w:rsid w:val="00AC5F8A"/>
    <w:rsid w:val="00AD177C"/>
    <w:rsid w:val="00AE5A83"/>
    <w:rsid w:val="00AE7FC7"/>
    <w:rsid w:val="00B215C3"/>
    <w:rsid w:val="00B27402"/>
    <w:rsid w:val="00B3424C"/>
    <w:rsid w:val="00B35DB6"/>
    <w:rsid w:val="00B43B49"/>
    <w:rsid w:val="00B4698F"/>
    <w:rsid w:val="00B47BAD"/>
    <w:rsid w:val="00B534BA"/>
    <w:rsid w:val="00B57AA3"/>
    <w:rsid w:val="00B60B19"/>
    <w:rsid w:val="00B70008"/>
    <w:rsid w:val="00B70AEF"/>
    <w:rsid w:val="00B75A0F"/>
    <w:rsid w:val="00B93B5A"/>
    <w:rsid w:val="00BA3350"/>
    <w:rsid w:val="00BC04A8"/>
    <w:rsid w:val="00BC69EA"/>
    <w:rsid w:val="00BD359F"/>
    <w:rsid w:val="00BD76E8"/>
    <w:rsid w:val="00BE10A7"/>
    <w:rsid w:val="00BE1C46"/>
    <w:rsid w:val="00BE2DD2"/>
    <w:rsid w:val="00BE49CB"/>
    <w:rsid w:val="00BF1109"/>
    <w:rsid w:val="00BF2179"/>
    <w:rsid w:val="00BF58FB"/>
    <w:rsid w:val="00C0690C"/>
    <w:rsid w:val="00C1476B"/>
    <w:rsid w:val="00C17035"/>
    <w:rsid w:val="00C503C1"/>
    <w:rsid w:val="00C553D1"/>
    <w:rsid w:val="00C57D7C"/>
    <w:rsid w:val="00C60D88"/>
    <w:rsid w:val="00C72C9A"/>
    <w:rsid w:val="00C901AF"/>
    <w:rsid w:val="00C96301"/>
    <w:rsid w:val="00CA349D"/>
    <w:rsid w:val="00CA7075"/>
    <w:rsid w:val="00CC770A"/>
    <w:rsid w:val="00D03FFC"/>
    <w:rsid w:val="00D3490B"/>
    <w:rsid w:val="00D364E5"/>
    <w:rsid w:val="00D4296A"/>
    <w:rsid w:val="00D53B4A"/>
    <w:rsid w:val="00D77A4C"/>
    <w:rsid w:val="00E1724E"/>
    <w:rsid w:val="00E338E4"/>
    <w:rsid w:val="00E34BDB"/>
    <w:rsid w:val="00E50C6C"/>
    <w:rsid w:val="00E62332"/>
    <w:rsid w:val="00E72AB6"/>
    <w:rsid w:val="00E8688D"/>
    <w:rsid w:val="00E871E4"/>
    <w:rsid w:val="00E87545"/>
    <w:rsid w:val="00EA2F3D"/>
    <w:rsid w:val="00EB5CAB"/>
    <w:rsid w:val="00ED6B6F"/>
    <w:rsid w:val="00EE4BCF"/>
    <w:rsid w:val="00F03A20"/>
    <w:rsid w:val="00F2539C"/>
    <w:rsid w:val="00F517F5"/>
    <w:rsid w:val="00F5183F"/>
    <w:rsid w:val="00F52224"/>
    <w:rsid w:val="00F67CE7"/>
    <w:rsid w:val="00F71BFB"/>
    <w:rsid w:val="00F760F4"/>
    <w:rsid w:val="00F7721D"/>
    <w:rsid w:val="00F84696"/>
    <w:rsid w:val="00F8589F"/>
    <w:rsid w:val="00FC0DCA"/>
    <w:rsid w:val="00FE3907"/>
    <w:rsid w:val="4A9BB1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0D78"/>
  <w15:chartTrackingRefBased/>
  <w15:docId w15:val="{90820249-1D00-B849-ABE9-D8E993E0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C6C"/>
    <w:pPr>
      <w:spacing w:before="0" w:beforeAutospacing="0" w:after="0" w:afterAutospacing="0" w:line="240" w:lineRule="auto"/>
      <w:ind w:firstLine="0"/>
      <w:jc w:val="left"/>
    </w:pPr>
    <w:rPr>
      <w:rFonts w:ascii="Times New Roman" w:eastAsia="Times New Roman" w:hAnsi="Times New Roman" w:cs="Times New Roman"/>
      <w:lang w:eastAsia="es-MX"/>
    </w:rPr>
  </w:style>
  <w:style w:type="paragraph" w:styleId="Ttulo3">
    <w:name w:val="heading 3"/>
    <w:basedOn w:val="Normal"/>
    <w:next w:val="Normal"/>
    <w:link w:val="Ttulo3Car"/>
    <w:uiPriority w:val="9"/>
    <w:semiHidden/>
    <w:unhideWhenUsed/>
    <w:qFormat/>
    <w:rsid w:val="00C1703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A8411E"/>
    <w:pPr>
      <w:keepNext/>
      <w:spacing w:before="100" w:beforeAutospacing="1" w:afterAutospacing="1" w:line="360" w:lineRule="auto"/>
      <w:ind w:firstLine="851"/>
      <w:jc w:val="center"/>
      <w:outlineLvl w:val="3"/>
    </w:pPr>
    <w:rPr>
      <w:rFonts w:ascii="Verdana" w:hAnsi="Verdana"/>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8411E"/>
    <w:rPr>
      <w:rFonts w:ascii="Verdana" w:eastAsia="Times New Roman" w:hAnsi="Verdana" w:cs="Times New Roman"/>
      <w:b/>
      <w:bCs/>
      <w:szCs w:val="20"/>
      <w:lang w:val="es-ES" w:eastAsia="es-ES"/>
    </w:rPr>
  </w:style>
  <w:style w:type="paragraph" w:styleId="NormalWeb">
    <w:name w:val="Normal (Web)"/>
    <w:basedOn w:val="Normal"/>
    <w:uiPriority w:val="99"/>
    <w:unhideWhenUsed/>
    <w:rsid w:val="00A8411E"/>
    <w:pPr>
      <w:spacing w:before="100" w:beforeAutospacing="1" w:after="100" w:afterAutospacing="1"/>
    </w:pPr>
  </w:style>
  <w:style w:type="paragraph" w:styleId="Sinespaciado">
    <w:name w:val="No Spacing"/>
    <w:link w:val="SinespaciadoCar"/>
    <w:uiPriority w:val="1"/>
    <w:qFormat/>
    <w:rsid w:val="00B3424C"/>
    <w:pPr>
      <w:spacing w:before="0" w:beforeAutospacing="0" w:after="0" w:afterAutospacing="0" w:line="240" w:lineRule="auto"/>
      <w:ind w:firstLine="0"/>
      <w:jc w:val="left"/>
    </w:pPr>
    <w:rPr>
      <w:sz w:val="22"/>
      <w:szCs w:val="22"/>
      <w:lang w:val="es-ES"/>
    </w:rPr>
  </w:style>
  <w:style w:type="character" w:customStyle="1" w:styleId="SinespaciadoCar">
    <w:name w:val="Sin espaciado Car"/>
    <w:link w:val="Sinespaciado"/>
    <w:uiPriority w:val="1"/>
    <w:locked/>
    <w:rsid w:val="00B3424C"/>
    <w:rPr>
      <w:sz w:val="22"/>
      <w:szCs w:val="22"/>
      <w:lang w:val="es-ES"/>
    </w:rPr>
  </w:style>
  <w:style w:type="paragraph" w:styleId="Prrafodelista">
    <w:name w:val="List Paragraph"/>
    <w:basedOn w:val="Normal"/>
    <w:qFormat/>
    <w:rsid w:val="00D03FFC"/>
    <w:pPr>
      <w:ind w:left="720"/>
      <w:contextualSpacing/>
    </w:pPr>
  </w:style>
  <w:style w:type="character" w:styleId="Refdenotaalpie">
    <w:name w:val="footnote reference"/>
    <w:aliases w:val="Texto de nota al pie,referencia nota al pie,Fago Fußnotenzeichen,Appel note de bas de page,Footnotes refss,Footnote number,BVI fnr,f,Footnote symbol,Footnote,Ref. de nota al pie 2,Texto nota pie Car2,FA Fu Car1,F,Pie de Página,FC"/>
    <w:basedOn w:val="Fuentedeprrafopredeter"/>
    <w:uiPriority w:val="99"/>
    <w:qFormat/>
    <w:rsid w:val="009D5FD7"/>
    <w:rPr>
      <w:vertAlign w:val="superscript"/>
    </w:rPr>
  </w:style>
  <w:style w:type="character" w:customStyle="1" w:styleId="apple-converted-space">
    <w:name w:val="apple-converted-space"/>
    <w:basedOn w:val="Fuentedeprrafopredeter"/>
    <w:rsid w:val="00E50C6C"/>
  </w:style>
  <w:style w:type="paragraph" w:styleId="Textonotapie">
    <w:name w:val="footnote text"/>
    <w:basedOn w:val="Normal"/>
    <w:link w:val="TextonotapieCar"/>
    <w:uiPriority w:val="99"/>
    <w:semiHidden/>
    <w:unhideWhenUsed/>
    <w:rsid w:val="004239B3"/>
    <w:rPr>
      <w:sz w:val="20"/>
      <w:szCs w:val="20"/>
    </w:rPr>
  </w:style>
  <w:style w:type="character" w:customStyle="1" w:styleId="TextonotapieCar">
    <w:name w:val="Texto nota pie Car"/>
    <w:basedOn w:val="Fuentedeprrafopredeter"/>
    <w:link w:val="Textonotapie"/>
    <w:uiPriority w:val="99"/>
    <w:semiHidden/>
    <w:rsid w:val="004239B3"/>
    <w:rPr>
      <w:rFonts w:ascii="Times New Roman" w:eastAsia="Times New Roman" w:hAnsi="Times New Roman" w:cs="Times New Roman"/>
      <w:sz w:val="20"/>
      <w:szCs w:val="20"/>
      <w:lang w:eastAsia="es-MX"/>
    </w:rPr>
  </w:style>
  <w:style w:type="paragraph" w:styleId="Encabezado">
    <w:name w:val="header"/>
    <w:basedOn w:val="Normal"/>
    <w:link w:val="EncabezadoCar"/>
    <w:uiPriority w:val="99"/>
    <w:unhideWhenUsed/>
    <w:rsid w:val="00E1724E"/>
    <w:pPr>
      <w:tabs>
        <w:tab w:val="center" w:pos="4419"/>
        <w:tab w:val="right" w:pos="8838"/>
      </w:tabs>
    </w:pPr>
  </w:style>
  <w:style w:type="character" w:customStyle="1" w:styleId="EncabezadoCar">
    <w:name w:val="Encabezado Car"/>
    <w:basedOn w:val="Fuentedeprrafopredeter"/>
    <w:link w:val="Encabezado"/>
    <w:uiPriority w:val="99"/>
    <w:rsid w:val="00E1724E"/>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E1724E"/>
    <w:pPr>
      <w:tabs>
        <w:tab w:val="center" w:pos="4419"/>
        <w:tab w:val="right" w:pos="8838"/>
      </w:tabs>
    </w:pPr>
  </w:style>
  <w:style w:type="character" w:customStyle="1" w:styleId="PiedepginaCar">
    <w:name w:val="Pie de página Car"/>
    <w:basedOn w:val="Fuentedeprrafopredeter"/>
    <w:link w:val="Piedepgina"/>
    <w:uiPriority w:val="99"/>
    <w:rsid w:val="00E1724E"/>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981E35"/>
    <w:rPr>
      <w:sz w:val="16"/>
      <w:szCs w:val="16"/>
    </w:rPr>
  </w:style>
  <w:style w:type="paragraph" w:styleId="Textocomentario">
    <w:name w:val="annotation text"/>
    <w:basedOn w:val="Normal"/>
    <w:link w:val="TextocomentarioCar"/>
    <w:uiPriority w:val="99"/>
    <w:semiHidden/>
    <w:unhideWhenUsed/>
    <w:rsid w:val="00981E35"/>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81E35"/>
    <w:rPr>
      <w:sz w:val="20"/>
      <w:szCs w:val="20"/>
    </w:rPr>
  </w:style>
  <w:style w:type="paragraph" w:styleId="Asuntodelcomentario">
    <w:name w:val="annotation subject"/>
    <w:basedOn w:val="Textocomentario"/>
    <w:next w:val="Textocomentario"/>
    <w:link w:val="AsuntodelcomentarioCar"/>
    <w:uiPriority w:val="99"/>
    <w:semiHidden/>
    <w:unhideWhenUsed/>
    <w:rsid w:val="00A47F17"/>
    <w:pPr>
      <w:spacing w:after="0"/>
    </w:pPr>
    <w:rPr>
      <w:rFonts w:ascii="Times New Roman" w:eastAsia="Times New Roman" w:hAnsi="Times New Roman" w:cs="Times New Roman"/>
      <w:b/>
      <w:bCs/>
      <w:lang w:eastAsia="es-MX"/>
    </w:rPr>
  </w:style>
  <w:style w:type="character" w:customStyle="1" w:styleId="AsuntodelcomentarioCar">
    <w:name w:val="Asunto del comentario Car"/>
    <w:basedOn w:val="TextocomentarioCar"/>
    <w:link w:val="Asuntodelcomentario"/>
    <w:uiPriority w:val="99"/>
    <w:semiHidden/>
    <w:rsid w:val="00A47F17"/>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A47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7F17"/>
    <w:rPr>
      <w:rFonts w:ascii="Segoe UI" w:eastAsia="Times New Roman" w:hAnsi="Segoe UI" w:cs="Segoe UI"/>
      <w:sz w:val="18"/>
      <w:szCs w:val="18"/>
      <w:lang w:eastAsia="es-MX"/>
    </w:rPr>
  </w:style>
  <w:style w:type="character" w:customStyle="1" w:styleId="Ttulo3Car">
    <w:name w:val="Título 3 Car"/>
    <w:basedOn w:val="Fuentedeprrafopredeter"/>
    <w:link w:val="Ttulo3"/>
    <w:uiPriority w:val="9"/>
    <w:semiHidden/>
    <w:rsid w:val="00C17035"/>
    <w:rPr>
      <w:rFonts w:asciiTheme="majorHAnsi" w:eastAsiaTheme="majorEastAsia" w:hAnsiTheme="majorHAnsi" w:cstheme="majorBidi"/>
      <w:color w:val="1F3763" w:themeColor="accent1" w:themeShade="7F"/>
      <w:lang w:eastAsia="es-MX"/>
    </w:rPr>
  </w:style>
  <w:style w:type="character" w:styleId="Hipervnculo">
    <w:name w:val="Hyperlink"/>
    <w:basedOn w:val="Fuentedeprrafopredeter"/>
    <w:uiPriority w:val="99"/>
    <w:unhideWhenUsed/>
    <w:rsid w:val="00C17035"/>
    <w:rPr>
      <w:color w:val="0000FF"/>
      <w:u w:val="single"/>
    </w:rPr>
  </w:style>
  <w:style w:type="character" w:styleId="CitaHTML">
    <w:name w:val="HTML Cite"/>
    <w:basedOn w:val="Fuentedeprrafopredeter"/>
    <w:uiPriority w:val="99"/>
    <w:semiHidden/>
    <w:unhideWhenUsed/>
    <w:rsid w:val="00C17035"/>
    <w:rPr>
      <w:i/>
      <w:iCs/>
    </w:rPr>
  </w:style>
  <w:style w:type="character" w:customStyle="1" w:styleId="dyjrff">
    <w:name w:val="dyjrff"/>
    <w:basedOn w:val="Fuentedeprrafopredeter"/>
    <w:rsid w:val="00C17035"/>
  </w:style>
  <w:style w:type="character" w:styleId="Mencinsinresolver">
    <w:name w:val="Unresolved Mention"/>
    <w:basedOn w:val="Fuentedeprrafopredeter"/>
    <w:uiPriority w:val="99"/>
    <w:semiHidden/>
    <w:unhideWhenUsed/>
    <w:rsid w:val="00C17035"/>
    <w:rPr>
      <w:color w:val="605E5C"/>
      <w:shd w:val="clear" w:color="auto" w:fill="E1DFDD"/>
    </w:rPr>
  </w:style>
  <w:style w:type="paragraph" w:styleId="Revisin">
    <w:name w:val="Revision"/>
    <w:hidden/>
    <w:uiPriority w:val="99"/>
    <w:semiHidden/>
    <w:rsid w:val="00476523"/>
    <w:pPr>
      <w:spacing w:before="0" w:beforeAutospacing="0" w:after="0" w:afterAutospacing="0" w:line="240" w:lineRule="auto"/>
      <w:ind w:firstLine="0"/>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039">
      <w:bodyDiv w:val="1"/>
      <w:marLeft w:val="0"/>
      <w:marRight w:val="0"/>
      <w:marTop w:val="0"/>
      <w:marBottom w:val="0"/>
      <w:divBdr>
        <w:top w:val="none" w:sz="0" w:space="0" w:color="auto"/>
        <w:left w:val="none" w:sz="0" w:space="0" w:color="auto"/>
        <w:bottom w:val="none" w:sz="0" w:space="0" w:color="auto"/>
        <w:right w:val="none" w:sz="0" w:space="0" w:color="auto"/>
      </w:divBdr>
      <w:divsChild>
        <w:div w:id="136799406">
          <w:marLeft w:val="0"/>
          <w:marRight w:val="0"/>
          <w:marTop w:val="0"/>
          <w:marBottom w:val="0"/>
          <w:divBdr>
            <w:top w:val="none" w:sz="0" w:space="0" w:color="auto"/>
            <w:left w:val="none" w:sz="0" w:space="0" w:color="auto"/>
            <w:bottom w:val="none" w:sz="0" w:space="0" w:color="auto"/>
            <w:right w:val="none" w:sz="0" w:space="0" w:color="auto"/>
          </w:divBdr>
          <w:divsChild>
            <w:div w:id="926427970">
              <w:marLeft w:val="0"/>
              <w:marRight w:val="0"/>
              <w:marTop w:val="0"/>
              <w:marBottom w:val="0"/>
              <w:divBdr>
                <w:top w:val="none" w:sz="0" w:space="0" w:color="auto"/>
                <w:left w:val="none" w:sz="0" w:space="0" w:color="auto"/>
                <w:bottom w:val="none" w:sz="0" w:space="0" w:color="auto"/>
                <w:right w:val="none" w:sz="0" w:space="0" w:color="auto"/>
              </w:divBdr>
              <w:divsChild>
                <w:div w:id="16830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8076">
      <w:bodyDiv w:val="1"/>
      <w:marLeft w:val="0"/>
      <w:marRight w:val="0"/>
      <w:marTop w:val="0"/>
      <w:marBottom w:val="0"/>
      <w:divBdr>
        <w:top w:val="none" w:sz="0" w:space="0" w:color="auto"/>
        <w:left w:val="none" w:sz="0" w:space="0" w:color="auto"/>
        <w:bottom w:val="none" w:sz="0" w:space="0" w:color="auto"/>
        <w:right w:val="none" w:sz="0" w:space="0" w:color="auto"/>
      </w:divBdr>
    </w:div>
    <w:div w:id="395402651">
      <w:bodyDiv w:val="1"/>
      <w:marLeft w:val="0"/>
      <w:marRight w:val="0"/>
      <w:marTop w:val="0"/>
      <w:marBottom w:val="0"/>
      <w:divBdr>
        <w:top w:val="none" w:sz="0" w:space="0" w:color="auto"/>
        <w:left w:val="none" w:sz="0" w:space="0" w:color="auto"/>
        <w:bottom w:val="none" w:sz="0" w:space="0" w:color="auto"/>
        <w:right w:val="none" w:sz="0" w:space="0" w:color="auto"/>
      </w:divBdr>
      <w:divsChild>
        <w:div w:id="1136531151">
          <w:marLeft w:val="0"/>
          <w:marRight w:val="0"/>
          <w:marTop w:val="0"/>
          <w:marBottom w:val="0"/>
          <w:divBdr>
            <w:top w:val="none" w:sz="0" w:space="0" w:color="auto"/>
            <w:left w:val="none" w:sz="0" w:space="0" w:color="auto"/>
            <w:bottom w:val="none" w:sz="0" w:space="0" w:color="auto"/>
            <w:right w:val="none" w:sz="0" w:space="0" w:color="auto"/>
          </w:divBdr>
          <w:divsChild>
            <w:div w:id="1816950564">
              <w:marLeft w:val="0"/>
              <w:marRight w:val="0"/>
              <w:marTop w:val="0"/>
              <w:marBottom w:val="0"/>
              <w:divBdr>
                <w:top w:val="none" w:sz="0" w:space="0" w:color="auto"/>
                <w:left w:val="none" w:sz="0" w:space="0" w:color="auto"/>
                <w:bottom w:val="none" w:sz="0" w:space="0" w:color="auto"/>
                <w:right w:val="none" w:sz="0" w:space="0" w:color="auto"/>
              </w:divBdr>
              <w:divsChild>
                <w:div w:id="2184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2236">
      <w:bodyDiv w:val="1"/>
      <w:marLeft w:val="0"/>
      <w:marRight w:val="0"/>
      <w:marTop w:val="0"/>
      <w:marBottom w:val="0"/>
      <w:divBdr>
        <w:top w:val="none" w:sz="0" w:space="0" w:color="auto"/>
        <w:left w:val="none" w:sz="0" w:space="0" w:color="auto"/>
        <w:bottom w:val="none" w:sz="0" w:space="0" w:color="auto"/>
        <w:right w:val="none" w:sz="0" w:space="0" w:color="auto"/>
      </w:divBdr>
    </w:div>
    <w:div w:id="621349525">
      <w:bodyDiv w:val="1"/>
      <w:marLeft w:val="0"/>
      <w:marRight w:val="0"/>
      <w:marTop w:val="0"/>
      <w:marBottom w:val="0"/>
      <w:divBdr>
        <w:top w:val="none" w:sz="0" w:space="0" w:color="auto"/>
        <w:left w:val="none" w:sz="0" w:space="0" w:color="auto"/>
        <w:bottom w:val="none" w:sz="0" w:space="0" w:color="auto"/>
        <w:right w:val="none" w:sz="0" w:space="0" w:color="auto"/>
      </w:divBdr>
    </w:div>
    <w:div w:id="825822432">
      <w:bodyDiv w:val="1"/>
      <w:marLeft w:val="0"/>
      <w:marRight w:val="0"/>
      <w:marTop w:val="0"/>
      <w:marBottom w:val="0"/>
      <w:divBdr>
        <w:top w:val="none" w:sz="0" w:space="0" w:color="auto"/>
        <w:left w:val="none" w:sz="0" w:space="0" w:color="auto"/>
        <w:bottom w:val="none" w:sz="0" w:space="0" w:color="auto"/>
        <w:right w:val="none" w:sz="0" w:space="0" w:color="auto"/>
      </w:divBdr>
      <w:divsChild>
        <w:div w:id="1470825196">
          <w:marLeft w:val="0"/>
          <w:marRight w:val="0"/>
          <w:marTop w:val="0"/>
          <w:marBottom w:val="0"/>
          <w:divBdr>
            <w:top w:val="none" w:sz="0" w:space="0" w:color="auto"/>
            <w:left w:val="none" w:sz="0" w:space="0" w:color="auto"/>
            <w:bottom w:val="none" w:sz="0" w:space="0" w:color="auto"/>
            <w:right w:val="none" w:sz="0" w:space="0" w:color="auto"/>
          </w:divBdr>
          <w:divsChild>
            <w:div w:id="102652660">
              <w:marLeft w:val="0"/>
              <w:marRight w:val="0"/>
              <w:marTop w:val="0"/>
              <w:marBottom w:val="0"/>
              <w:divBdr>
                <w:top w:val="none" w:sz="0" w:space="0" w:color="auto"/>
                <w:left w:val="none" w:sz="0" w:space="0" w:color="auto"/>
                <w:bottom w:val="none" w:sz="0" w:space="0" w:color="auto"/>
                <w:right w:val="none" w:sz="0" w:space="0" w:color="auto"/>
              </w:divBdr>
              <w:divsChild>
                <w:div w:id="8923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5887">
      <w:bodyDiv w:val="1"/>
      <w:marLeft w:val="0"/>
      <w:marRight w:val="0"/>
      <w:marTop w:val="0"/>
      <w:marBottom w:val="0"/>
      <w:divBdr>
        <w:top w:val="none" w:sz="0" w:space="0" w:color="auto"/>
        <w:left w:val="none" w:sz="0" w:space="0" w:color="auto"/>
        <w:bottom w:val="none" w:sz="0" w:space="0" w:color="auto"/>
        <w:right w:val="none" w:sz="0" w:space="0" w:color="auto"/>
      </w:divBdr>
      <w:divsChild>
        <w:div w:id="1063257887">
          <w:marLeft w:val="0"/>
          <w:marRight w:val="0"/>
          <w:marTop w:val="0"/>
          <w:marBottom w:val="0"/>
          <w:divBdr>
            <w:top w:val="none" w:sz="0" w:space="0" w:color="auto"/>
            <w:left w:val="none" w:sz="0" w:space="0" w:color="auto"/>
            <w:bottom w:val="none" w:sz="0" w:space="0" w:color="auto"/>
            <w:right w:val="none" w:sz="0" w:space="0" w:color="auto"/>
          </w:divBdr>
          <w:divsChild>
            <w:div w:id="1572080869">
              <w:marLeft w:val="0"/>
              <w:marRight w:val="0"/>
              <w:marTop w:val="0"/>
              <w:marBottom w:val="0"/>
              <w:divBdr>
                <w:top w:val="none" w:sz="0" w:space="0" w:color="auto"/>
                <w:left w:val="none" w:sz="0" w:space="0" w:color="auto"/>
                <w:bottom w:val="none" w:sz="0" w:space="0" w:color="auto"/>
                <w:right w:val="none" w:sz="0" w:space="0" w:color="auto"/>
              </w:divBdr>
              <w:divsChild>
                <w:div w:id="21130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9502">
      <w:bodyDiv w:val="1"/>
      <w:marLeft w:val="0"/>
      <w:marRight w:val="0"/>
      <w:marTop w:val="0"/>
      <w:marBottom w:val="0"/>
      <w:divBdr>
        <w:top w:val="none" w:sz="0" w:space="0" w:color="auto"/>
        <w:left w:val="none" w:sz="0" w:space="0" w:color="auto"/>
        <w:bottom w:val="none" w:sz="0" w:space="0" w:color="auto"/>
        <w:right w:val="none" w:sz="0" w:space="0" w:color="auto"/>
      </w:divBdr>
    </w:div>
    <w:div w:id="1263761735">
      <w:bodyDiv w:val="1"/>
      <w:marLeft w:val="0"/>
      <w:marRight w:val="0"/>
      <w:marTop w:val="0"/>
      <w:marBottom w:val="0"/>
      <w:divBdr>
        <w:top w:val="none" w:sz="0" w:space="0" w:color="auto"/>
        <w:left w:val="none" w:sz="0" w:space="0" w:color="auto"/>
        <w:bottom w:val="none" w:sz="0" w:space="0" w:color="auto"/>
        <w:right w:val="none" w:sz="0" w:space="0" w:color="auto"/>
      </w:divBdr>
      <w:divsChild>
        <w:div w:id="84421987">
          <w:marLeft w:val="0"/>
          <w:marRight w:val="0"/>
          <w:marTop w:val="0"/>
          <w:marBottom w:val="0"/>
          <w:divBdr>
            <w:top w:val="none" w:sz="0" w:space="0" w:color="auto"/>
            <w:left w:val="none" w:sz="0" w:space="0" w:color="auto"/>
            <w:bottom w:val="none" w:sz="0" w:space="0" w:color="auto"/>
            <w:right w:val="none" w:sz="0" w:space="0" w:color="auto"/>
          </w:divBdr>
          <w:divsChild>
            <w:div w:id="1267234287">
              <w:marLeft w:val="0"/>
              <w:marRight w:val="0"/>
              <w:marTop w:val="0"/>
              <w:marBottom w:val="0"/>
              <w:divBdr>
                <w:top w:val="none" w:sz="0" w:space="0" w:color="auto"/>
                <w:left w:val="none" w:sz="0" w:space="0" w:color="auto"/>
                <w:bottom w:val="none" w:sz="0" w:space="0" w:color="auto"/>
                <w:right w:val="none" w:sz="0" w:space="0" w:color="auto"/>
              </w:divBdr>
              <w:divsChild>
                <w:div w:id="5895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4542">
      <w:bodyDiv w:val="1"/>
      <w:marLeft w:val="0"/>
      <w:marRight w:val="0"/>
      <w:marTop w:val="0"/>
      <w:marBottom w:val="0"/>
      <w:divBdr>
        <w:top w:val="none" w:sz="0" w:space="0" w:color="auto"/>
        <w:left w:val="none" w:sz="0" w:space="0" w:color="auto"/>
        <w:bottom w:val="none" w:sz="0" w:space="0" w:color="auto"/>
        <w:right w:val="none" w:sz="0" w:space="0" w:color="auto"/>
      </w:divBdr>
      <w:divsChild>
        <w:div w:id="993292645">
          <w:marLeft w:val="0"/>
          <w:marRight w:val="0"/>
          <w:marTop w:val="0"/>
          <w:marBottom w:val="0"/>
          <w:divBdr>
            <w:top w:val="none" w:sz="0" w:space="0" w:color="auto"/>
            <w:left w:val="none" w:sz="0" w:space="0" w:color="auto"/>
            <w:bottom w:val="none" w:sz="0" w:space="0" w:color="auto"/>
            <w:right w:val="none" w:sz="0" w:space="0" w:color="auto"/>
          </w:divBdr>
          <w:divsChild>
            <w:div w:id="191498442">
              <w:marLeft w:val="0"/>
              <w:marRight w:val="0"/>
              <w:marTop w:val="0"/>
              <w:marBottom w:val="0"/>
              <w:divBdr>
                <w:top w:val="none" w:sz="0" w:space="0" w:color="auto"/>
                <w:left w:val="none" w:sz="0" w:space="0" w:color="auto"/>
                <w:bottom w:val="none" w:sz="0" w:space="0" w:color="auto"/>
                <w:right w:val="none" w:sz="0" w:space="0" w:color="auto"/>
              </w:divBdr>
              <w:divsChild>
                <w:div w:id="1854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3613">
      <w:bodyDiv w:val="1"/>
      <w:marLeft w:val="0"/>
      <w:marRight w:val="0"/>
      <w:marTop w:val="0"/>
      <w:marBottom w:val="0"/>
      <w:divBdr>
        <w:top w:val="none" w:sz="0" w:space="0" w:color="auto"/>
        <w:left w:val="none" w:sz="0" w:space="0" w:color="auto"/>
        <w:bottom w:val="none" w:sz="0" w:space="0" w:color="auto"/>
        <w:right w:val="none" w:sz="0" w:space="0" w:color="auto"/>
      </w:divBdr>
      <w:divsChild>
        <w:div w:id="520050900">
          <w:marLeft w:val="0"/>
          <w:marRight w:val="0"/>
          <w:marTop w:val="0"/>
          <w:marBottom w:val="0"/>
          <w:divBdr>
            <w:top w:val="none" w:sz="0" w:space="0" w:color="auto"/>
            <w:left w:val="none" w:sz="0" w:space="0" w:color="auto"/>
            <w:bottom w:val="none" w:sz="0" w:space="0" w:color="auto"/>
            <w:right w:val="none" w:sz="0" w:space="0" w:color="auto"/>
          </w:divBdr>
          <w:divsChild>
            <w:div w:id="1955939250">
              <w:marLeft w:val="0"/>
              <w:marRight w:val="0"/>
              <w:marTop w:val="0"/>
              <w:marBottom w:val="0"/>
              <w:divBdr>
                <w:top w:val="none" w:sz="0" w:space="0" w:color="auto"/>
                <w:left w:val="none" w:sz="0" w:space="0" w:color="auto"/>
                <w:bottom w:val="none" w:sz="0" w:space="0" w:color="auto"/>
                <w:right w:val="none" w:sz="0" w:space="0" w:color="auto"/>
              </w:divBdr>
              <w:divsChild>
                <w:div w:id="2011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9837">
      <w:bodyDiv w:val="1"/>
      <w:marLeft w:val="0"/>
      <w:marRight w:val="0"/>
      <w:marTop w:val="0"/>
      <w:marBottom w:val="0"/>
      <w:divBdr>
        <w:top w:val="none" w:sz="0" w:space="0" w:color="auto"/>
        <w:left w:val="none" w:sz="0" w:space="0" w:color="auto"/>
        <w:bottom w:val="none" w:sz="0" w:space="0" w:color="auto"/>
        <w:right w:val="none" w:sz="0" w:space="0" w:color="auto"/>
      </w:divBdr>
      <w:divsChild>
        <w:div w:id="1144004545">
          <w:marLeft w:val="0"/>
          <w:marRight w:val="0"/>
          <w:marTop w:val="0"/>
          <w:marBottom w:val="0"/>
          <w:divBdr>
            <w:top w:val="none" w:sz="0" w:space="0" w:color="auto"/>
            <w:left w:val="none" w:sz="0" w:space="0" w:color="auto"/>
            <w:bottom w:val="none" w:sz="0" w:space="0" w:color="auto"/>
            <w:right w:val="none" w:sz="0" w:space="0" w:color="auto"/>
          </w:divBdr>
          <w:divsChild>
            <w:div w:id="273564478">
              <w:marLeft w:val="0"/>
              <w:marRight w:val="0"/>
              <w:marTop w:val="0"/>
              <w:marBottom w:val="0"/>
              <w:divBdr>
                <w:top w:val="none" w:sz="0" w:space="0" w:color="auto"/>
                <w:left w:val="none" w:sz="0" w:space="0" w:color="auto"/>
                <w:bottom w:val="none" w:sz="0" w:space="0" w:color="auto"/>
                <w:right w:val="none" w:sz="0" w:space="0" w:color="auto"/>
              </w:divBdr>
              <w:divsChild>
                <w:div w:id="19133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99845">
      <w:bodyDiv w:val="1"/>
      <w:marLeft w:val="0"/>
      <w:marRight w:val="0"/>
      <w:marTop w:val="0"/>
      <w:marBottom w:val="0"/>
      <w:divBdr>
        <w:top w:val="none" w:sz="0" w:space="0" w:color="auto"/>
        <w:left w:val="none" w:sz="0" w:space="0" w:color="auto"/>
        <w:bottom w:val="none" w:sz="0" w:space="0" w:color="auto"/>
        <w:right w:val="none" w:sz="0" w:space="0" w:color="auto"/>
      </w:divBdr>
      <w:divsChild>
        <w:div w:id="2028409242">
          <w:marLeft w:val="0"/>
          <w:marRight w:val="0"/>
          <w:marTop w:val="0"/>
          <w:marBottom w:val="0"/>
          <w:divBdr>
            <w:top w:val="none" w:sz="0" w:space="0" w:color="auto"/>
            <w:left w:val="none" w:sz="0" w:space="0" w:color="auto"/>
            <w:bottom w:val="none" w:sz="0" w:space="0" w:color="auto"/>
            <w:right w:val="none" w:sz="0" w:space="0" w:color="auto"/>
          </w:divBdr>
          <w:divsChild>
            <w:div w:id="324207489">
              <w:marLeft w:val="0"/>
              <w:marRight w:val="0"/>
              <w:marTop w:val="0"/>
              <w:marBottom w:val="0"/>
              <w:divBdr>
                <w:top w:val="none" w:sz="0" w:space="0" w:color="auto"/>
                <w:left w:val="none" w:sz="0" w:space="0" w:color="auto"/>
                <w:bottom w:val="none" w:sz="0" w:space="0" w:color="auto"/>
                <w:right w:val="none" w:sz="0" w:space="0" w:color="auto"/>
              </w:divBdr>
              <w:divsChild>
                <w:div w:id="7443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117">
      <w:bodyDiv w:val="1"/>
      <w:marLeft w:val="0"/>
      <w:marRight w:val="0"/>
      <w:marTop w:val="0"/>
      <w:marBottom w:val="0"/>
      <w:divBdr>
        <w:top w:val="none" w:sz="0" w:space="0" w:color="auto"/>
        <w:left w:val="none" w:sz="0" w:space="0" w:color="auto"/>
        <w:bottom w:val="none" w:sz="0" w:space="0" w:color="auto"/>
        <w:right w:val="none" w:sz="0" w:space="0" w:color="auto"/>
      </w:divBdr>
      <w:divsChild>
        <w:div w:id="2110150207">
          <w:marLeft w:val="0"/>
          <w:marRight w:val="0"/>
          <w:marTop w:val="0"/>
          <w:marBottom w:val="0"/>
          <w:divBdr>
            <w:top w:val="none" w:sz="0" w:space="0" w:color="auto"/>
            <w:left w:val="none" w:sz="0" w:space="0" w:color="auto"/>
            <w:bottom w:val="none" w:sz="0" w:space="0" w:color="auto"/>
            <w:right w:val="none" w:sz="0" w:space="0" w:color="auto"/>
          </w:divBdr>
        </w:div>
      </w:divsChild>
    </w:div>
    <w:div w:id="1817062810">
      <w:bodyDiv w:val="1"/>
      <w:marLeft w:val="0"/>
      <w:marRight w:val="0"/>
      <w:marTop w:val="0"/>
      <w:marBottom w:val="0"/>
      <w:divBdr>
        <w:top w:val="none" w:sz="0" w:space="0" w:color="auto"/>
        <w:left w:val="none" w:sz="0" w:space="0" w:color="auto"/>
        <w:bottom w:val="none" w:sz="0" w:space="0" w:color="auto"/>
        <w:right w:val="none" w:sz="0" w:space="0" w:color="auto"/>
      </w:divBdr>
      <w:divsChild>
        <w:div w:id="1171483091">
          <w:marLeft w:val="0"/>
          <w:marRight w:val="0"/>
          <w:marTop w:val="0"/>
          <w:marBottom w:val="0"/>
          <w:divBdr>
            <w:top w:val="none" w:sz="0" w:space="0" w:color="auto"/>
            <w:left w:val="none" w:sz="0" w:space="0" w:color="auto"/>
            <w:bottom w:val="none" w:sz="0" w:space="0" w:color="auto"/>
            <w:right w:val="none" w:sz="0" w:space="0" w:color="auto"/>
          </w:divBdr>
          <w:divsChild>
            <w:div w:id="558899945">
              <w:marLeft w:val="0"/>
              <w:marRight w:val="0"/>
              <w:marTop w:val="0"/>
              <w:marBottom w:val="0"/>
              <w:divBdr>
                <w:top w:val="none" w:sz="0" w:space="0" w:color="auto"/>
                <w:left w:val="none" w:sz="0" w:space="0" w:color="auto"/>
                <w:bottom w:val="none" w:sz="0" w:space="0" w:color="auto"/>
                <w:right w:val="none" w:sz="0" w:space="0" w:color="auto"/>
              </w:divBdr>
              <w:divsChild>
                <w:div w:id="8987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6120">
      <w:bodyDiv w:val="1"/>
      <w:marLeft w:val="0"/>
      <w:marRight w:val="0"/>
      <w:marTop w:val="0"/>
      <w:marBottom w:val="0"/>
      <w:divBdr>
        <w:top w:val="none" w:sz="0" w:space="0" w:color="auto"/>
        <w:left w:val="none" w:sz="0" w:space="0" w:color="auto"/>
        <w:bottom w:val="none" w:sz="0" w:space="0" w:color="auto"/>
        <w:right w:val="none" w:sz="0" w:space="0" w:color="auto"/>
      </w:divBdr>
    </w:div>
    <w:div w:id="1904295048">
      <w:bodyDiv w:val="1"/>
      <w:marLeft w:val="0"/>
      <w:marRight w:val="0"/>
      <w:marTop w:val="0"/>
      <w:marBottom w:val="0"/>
      <w:divBdr>
        <w:top w:val="none" w:sz="0" w:space="0" w:color="auto"/>
        <w:left w:val="none" w:sz="0" w:space="0" w:color="auto"/>
        <w:bottom w:val="none" w:sz="0" w:space="0" w:color="auto"/>
        <w:right w:val="none" w:sz="0" w:space="0" w:color="auto"/>
      </w:divBdr>
      <w:divsChild>
        <w:div w:id="1679849093">
          <w:marLeft w:val="0"/>
          <w:marRight w:val="0"/>
          <w:marTop w:val="0"/>
          <w:marBottom w:val="0"/>
          <w:divBdr>
            <w:top w:val="none" w:sz="0" w:space="0" w:color="auto"/>
            <w:left w:val="none" w:sz="0" w:space="0" w:color="auto"/>
            <w:bottom w:val="none" w:sz="0" w:space="0" w:color="auto"/>
            <w:right w:val="none" w:sz="0" w:space="0" w:color="auto"/>
          </w:divBdr>
          <w:divsChild>
            <w:div w:id="755176635">
              <w:marLeft w:val="0"/>
              <w:marRight w:val="0"/>
              <w:marTop w:val="0"/>
              <w:marBottom w:val="0"/>
              <w:divBdr>
                <w:top w:val="none" w:sz="0" w:space="0" w:color="auto"/>
                <w:left w:val="none" w:sz="0" w:space="0" w:color="auto"/>
                <w:bottom w:val="none" w:sz="0" w:space="0" w:color="auto"/>
                <w:right w:val="none" w:sz="0" w:space="0" w:color="auto"/>
              </w:divBdr>
              <w:divsChild>
                <w:div w:id="7786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626">
      <w:bodyDiv w:val="1"/>
      <w:marLeft w:val="0"/>
      <w:marRight w:val="0"/>
      <w:marTop w:val="0"/>
      <w:marBottom w:val="0"/>
      <w:divBdr>
        <w:top w:val="none" w:sz="0" w:space="0" w:color="auto"/>
        <w:left w:val="none" w:sz="0" w:space="0" w:color="auto"/>
        <w:bottom w:val="none" w:sz="0" w:space="0" w:color="auto"/>
        <w:right w:val="none" w:sz="0" w:space="0" w:color="auto"/>
      </w:divBdr>
      <w:divsChild>
        <w:div w:id="1748959432">
          <w:marLeft w:val="0"/>
          <w:marRight w:val="0"/>
          <w:marTop w:val="0"/>
          <w:marBottom w:val="0"/>
          <w:divBdr>
            <w:top w:val="none" w:sz="0" w:space="0" w:color="auto"/>
            <w:left w:val="none" w:sz="0" w:space="0" w:color="auto"/>
            <w:bottom w:val="none" w:sz="0" w:space="0" w:color="auto"/>
            <w:right w:val="none" w:sz="0" w:space="0" w:color="auto"/>
          </w:divBdr>
          <w:divsChild>
            <w:div w:id="1406147965">
              <w:marLeft w:val="0"/>
              <w:marRight w:val="0"/>
              <w:marTop w:val="0"/>
              <w:marBottom w:val="0"/>
              <w:divBdr>
                <w:top w:val="none" w:sz="0" w:space="0" w:color="auto"/>
                <w:left w:val="none" w:sz="0" w:space="0" w:color="auto"/>
                <w:bottom w:val="none" w:sz="0" w:space="0" w:color="auto"/>
                <w:right w:val="none" w:sz="0" w:space="0" w:color="auto"/>
              </w:divBdr>
              <w:divsChild>
                <w:div w:id="2058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699">
      <w:bodyDiv w:val="1"/>
      <w:marLeft w:val="0"/>
      <w:marRight w:val="0"/>
      <w:marTop w:val="0"/>
      <w:marBottom w:val="0"/>
      <w:divBdr>
        <w:top w:val="none" w:sz="0" w:space="0" w:color="auto"/>
        <w:left w:val="none" w:sz="0" w:space="0" w:color="auto"/>
        <w:bottom w:val="none" w:sz="0" w:space="0" w:color="auto"/>
        <w:right w:val="none" w:sz="0" w:space="0" w:color="auto"/>
      </w:divBdr>
      <w:divsChild>
        <w:div w:id="1933588987">
          <w:marLeft w:val="0"/>
          <w:marRight w:val="0"/>
          <w:marTop w:val="0"/>
          <w:marBottom w:val="0"/>
          <w:divBdr>
            <w:top w:val="none" w:sz="0" w:space="0" w:color="auto"/>
            <w:left w:val="none" w:sz="0" w:space="0" w:color="auto"/>
            <w:bottom w:val="none" w:sz="0" w:space="0" w:color="auto"/>
            <w:right w:val="none" w:sz="0" w:space="0" w:color="auto"/>
          </w:divBdr>
          <w:divsChild>
            <w:div w:id="1520386329">
              <w:marLeft w:val="0"/>
              <w:marRight w:val="0"/>
              <w:marTop w:val="0"/>
              <w:marBottom w:val="0"/>
              <w:divBdr>
                <w:top w:val="none" w:sz="0" w:space="0" w:color="auto"/>
                <w:left w:val="none" w:sz="0" w:space="0" w:color="auto"/>
                <w:bottom w:val="none" w:sz="0" w:space="0" w:color="auto"/>
                <w:right w:val="none" w:sz="0" w:space="0" w:color="auto"/>
              </w:divBdr>
              <w:divsChild>
                <w:div w:id="3773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4279">
      <w:bodyDiv w:val="1"/>
      <w:marLeft w:val="0"/>
      <w:marRight w:val="0"/>
      <w:marTop w:val="0"/>
      <w:marBottom w:val="0"/>
      <w:divBdr>
        <w:top w:val="none" w:sz="0" w:space="0" w:color="auto"/>
        <w:left w:val="none" w:sz="0" w:space="0" w:color="auto"/>
        <w:bottom w:val="none" w:sz="0" w:space="0" w:color="auto"/>
        <w:right w:val="none" w:sz="0" w:space="0" w:color="auto"/>
      </w:divBdr>
      <w:divsChild>
        <w:div w:id="1319766173">
          <w:marLeft w:val="0"/>
          <w:marRight w:val="0"/>
          <w:marTop w:val="0"/>
          <w:marBottom w:val="0"/>
          <w:divBdr>
            <w:top w:val="none" w:sz="0" w:space="0" w:color="auto"/>
            <w:left w:val="none" w:sz="0" w:space="0" w:color="auto"/>
            <w:bottom w:val="none" w:sz="0" w:space="0" w:color="auto"/>
            <w:right w:val="none" w:sz="0" w:space="0" w:color="auto"/>
          </w:divBdr>
          <w:divsChild>
            <w:div w:id="496651388">
              <w:marLeft w:val="0"/>
              <w:marRight w:val="0"/>
              <w:marTop w:val="0"/>
              <w:marBottom w:val="0"/>
              <w:divBdr>
                <w:top w:val="none" w:sz="0" w:space="0" w:color="auto"/>
                <w:left w:val="none" w:sz="0" w:space="0" w:color="auto"/>
                <w:bottom w:val="none" w:sz="0" w:space="0" w:color="auto"/>
                <w:right w:val="none" w:sz="0" w:space="0" w:color="auto"/>
              </w:divBdr>
              <w:divsChild>
                <w:div w:id="3151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5995">
      <w:bodyDiv w:val="1"/>
      <w:marLeft w:val="0"/>
      <w:marRight w:val="0"/>
      <w:marTop w:val="0"/>
      <w:marBottom w:val="0"/>
      <w:divBdr>
        <w:top w:val="none" w:sz="0" w:space="0" w:color="auto"/>
        <w:left w:val="none" w:sz="0" w:space="0" w:color="auto"/>
        <w:bottom w:val="none" w:sz="0" w:space="0" w:color="auto"/>
        <w:right w:val="none" w:sz="0" w:space="0" w:color="auto"/>
      </w:divBdr>
    </w:div>
    <w:div w:id="20883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069D-1F44-4E13-ADC6-0C0F3A1D6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9E9E0-7C09-4246-8238-E0AD1F46EE3B}">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3F9D6D08-AE7E-4926-BB02-687D299354E6}">
  <ds:schemaRefs>
    <ds:schemaRef ds:uri="http://schemas.microsoft.com/sharepoint/v3/contenttype/forms"/>
  </ds:schemaRefs>
</ds:datastoreItem>
</file>

<file path=customXml/itemProps4.xml><?xml version="1.0" encoding="utf-8"?>
<ds:datastoreItem xmlns:ds="http://schemas.openxmlformats.org/officeDocument/2006/customXml" ds:itemID="{8450F358-B20F-44F9-A283-113460D4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4420</Words>
  <Characters>24310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13</cp:revision>
  <dcterms:created xsi:type="dcterms:W3CDTF">2022-05-18T21:35:00Z</dcterms:created>
  <dcterms:modified xsi:type="dcterms:W3CDTF">2022-08-10T14:08:00Z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57048200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