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7DC1129" w14:textId="77777777" w:rsidR="002B4571" w:rsidRPr="00B61298" w:rsidRDefault="002B4571" w:rsidP="002B4571">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30j0zll" w:colFirst="0" w:colLast="0"/>
      <w:bookmarkStart w:id="1" w:name="_Hlk93052694"/>
      <w:bookmarkStart w:id="2" w:name="_Hlk97791231"/>
      <w:bookmarkStart w:id="3" w:name="_Hlk108768234"/>
      <w:bookmarkEnd w:id="0"/>
      <w:r w:rsidRPr="00B61298">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508B56D1" w14:textId="77777777" w:rsidR="002B4571" w:rsidRPr="00B61298" w:rsidRDefault="002B4571" w:rsidP="002B4571">
      <w:pPr>
        <w:jc w:val="both"/>
        <w:rPr>
          <w:rFonts w:ascii="Arial" w:hAnsi="Arial" w:cs="Arial"/>
          <w:sz w:val="20"/>
          <w:szCs w:val="20"/>
          <w:lang w:val="es-419" w:eastAsia="es-ES"/>
        </w:rPr>
      </w:pPr>
    </w:p>
    <w:p w14:paraId="70170458" w14:textId="77777777" w:rsidR="002B4571" w:rsidRPr="002B4571" w:rsidRDefault="002B4571" w:rsidP="002B4571">
      <w:pPr>
        <w:jc w:val="both"/>
        <w:rPr>
          <w:rFonts w:ascii="Arial" w:eastAsia="Tahoma" w:hAnsi="Arial" w:cs="Arial"/>
          <w:color w:val="000000"/>
          <w:sz w:val="20"/>
          <w:szCs w:val="20"/>
        </w:rPr>
      </w:pPr>
      <w:r w:rsidRPr="002B4571">
        <w:rPr>
          <w:rFonts w:ascii="Arial" w:eastAsia="Tahoma" w:hAnsi="Arial" w:cs="Arial"/>
          <w:color w:val="000000"/>
          <w:sz w:val="20"/>
          <w:szCs w:val="20"/>
        </w:rPr>
        <w:t>Radicación No.:</w:t>
      </w:r>
      <w:r w:rsidRPr="002B4571">
        <w:rPr>
          <w:rFonts w:ascii="Arial" w:eastAsia="Tahoma" w:hAnsi="Arial" w:cs="Arial"/>
          <w:color w:val="000000"/>
          <w:sz w:val="20"/>
          <w:szCs w:val="20"/>
        </w:rPr>
        <w:tab/>
      </w:r>
      <w:r w:rsidRPr="002B4571">
        <w:rPr>
          <w:rFonts w:ascii="Arial" w:eastAsia="Tahoma" w:hAnsi="Arial" w:cs="Arial"/>
          <w:color w:val="000000"/>
          <w:sz w:val="20"/>
          <w:szCs w:val="20"/>
        </w:rPr>
        <w:tab/>
        <w:t>66001-31-05-004-2018-00197-01</w:t>
      </w:r>
    </w:p>
    <w:p w14:paraId="3E0E982F" w14:textId="77777777" w:rsidR="002B4571" w:rsidRPr="002B4571" w:rsidRDefault="002B4571" w:rsidP="002B4571">
      <w:pPr>
        <w:jc w:val="both"/>
        <w:rPr>
          <w:rFonts w:ascii="Arial" w:eastAsia="Tahoma" w:hAnsi="Arial" w:cs="Arial"/>
          <w:color w:val="000000"/>
          <w:sz w:val="20"/>
          <w:szCs w:val="20"/>
        </w:rPr>
      </w:pPr>
      <w:r w:rsidRPr="002B4571">
        <w:rPr>
          <w:rFonts w:ascii="Arial" w:eastAsia="Tahoma" w:hAnsi="Arial" w:cs="Arial"/>
          <w:color w:val="000000"/>
          <w:sz w:val="20"/>
          <w:szCs w:val="20"/>
        </w:rPr>
        <w:t>Proceso:</w:t>
      </w:r>
      <w:r w:rsidRPr="002B4571">
        <w:rPr>
          <w:rFonts w:ascii="Arial" w:eastAsia="Tahoma" w:hAnsi="Arial" w:cs="Arial"/>
          <w:color w:val="000000"/>
          <w:sz w:val="20"/>
          <w:szCs w:val="20"/>
        </w:rPr>
        <w:tab/>
      </w:r>
      <w:r w:rsidRPr="002B4571">
        <w:rPr>
          <w:rFonts w:ascii="Arial" w:eastAsia="Tahoma" w:hAnsi="Arial" w:cs="Arial"/>
          <w:color w:val="000000"/>
          <w:sz w:val="20"/>
          <w:szCs w:val="20"/>
        </w:rPr>
        <w:tab/>
        <w:t>Ordinario laboral</w:t>
      </w:r>
    </w:p>
    <w:p w14:paraId="50F1126C" w14:textId="77777777" w:rsidR="002B4571" w:rsidRPr="002B4571" w:rsidRDefault="002B4571" w:rsidP="002B4571">
      <w:pPr>
        <w:jc w:val="both"/>
        <w:rPr>
          <w:rFonts w:ascii="Arial" w:eastAsia="Tahoma" w:hAnsi="Arial" w:cs="Arial"/>
          <w:color w:val="000000"/>
          <w:sz w:val="20"/>
          <w:szCs w:val="20"/>
        </w:rPr>
      </w:pPr>
      <w:r w:rsidRPr="002B4571">
        <w:rPr>
          <w:rFonts w:ascii="Arial" w:eastAsia="Tahoma" w:hAnsi="Arial" w:cs="Arial"/>
          <w:color w:val="000000"/>
          <w:sz w:val="20"/>
          <w:szCs w:val="20"/>
        </w:rPr>
        <w:t>Demandante:</w:t>
      </w:r>
      <w:r w:rsidRPr="002B4571">
        <w:rPr>
          <w:rFonts w:ascii="Arial" w:eastAsia="Tahoma" w:hAnsi="Arial" w:cs="Arial"/>
          <w:color w:val="000000"/>
          <w:sz w:val="20"/>
          <w:szCs w:val="20"/>
        </w:rPr>
        <w:tab/>
      </w:r>
      <w:r w:rsidRPr="002B4571">
        <w:rPr>
          <w:rFonts w:ascii="Arial" w:eastAsia="Tahoma" w:hAnsi="Arial" w:cs="Arial"/>
          <w:color w:val="000000"/>
          <w:sz w:val="20"/>
          <w:szCs w:val="20"/>
        </w:rPr>
        <w:tab/>
        <w:t>Hernán López Holguín</w:t>
      </w:r>
    </w:p>
    <w:p w14:paraId="4B5CA0C9" w14:textId="489BBFC8" w:rsidR="002B4571" w:rsidRPr="002B4571" w:rsidRDefault="002B4571" w:rsidP="002B4571">
      <w:pPr>
        <w:jc w:val="both"/>
        <w:rPr>
          <w:rFonts w:ascii="Arial" w:eastAsia="Tahoma" w:hAnsi="Arial" w:cs="Arial"/>
          <w:color w:val="000000"/>
          <w:sz w:val="20"/>
          <w:szCs w:val="20"/>
        </w:rPr>
      </w:pPr>
      <w:r w:rsidRPr="002B4571">
        <w:rPr>
          <w:rFonts w:ascii="Arial" w:eastAsia="Tahoma" w:hAnsi="Arial" w:cs="Arial"/>
          <w:color w:val="000000"/>
          <w:sz w:val="20"/>
          <w:szCs w:val="20"/>
        </w:rPr>
        <w:t>Demandado:</w:t>
      </w:r>
      <w:r w:rsidRPr="002B4571">
        <w:rPr>
          <w:rFonts w:ascii="Arial" w:eastAsia="Tahoma" w:hAnsi="Arial" w:cs="Arial"/>
          <w:color w:val="000000"/>
          <w:sz w:val="20"/>
          <w:szCs w:val="20"/>
        </w:rPr>
        <w:tab/>
      </w:r>
      <w:r w:rsidRPr="002B4571">
        <w:rPr>
          <w:rFonts w:ascii="Arial" w:eastAsia="Tahoma" w:hAnsi="Arial" w:cs="Arial"/>
          <w:color w:val="000000"/>
          <w:sz w:val="20"/>
          <w:szCs w:val="20"/>
        </w:rPr>
        <w:tab/>
        <w:t>Obras Maquinarias y Equipos Tres S.A.S y otros.</w:t>
      </w:r>
    </w:p>
    <w:p w14:paraId="430B77FE" w14:textId="1A194815" w:rsidR="002B4571" w:rsidRPr="00B61298" w:rsidRDefault="002B4571" w:rsidP="002B4571">
      <w:pPr>
        <w:jc w:val="both"/>
        <w:rPr>
          <w:rFonts w:ascii="Arial" w:eastAsia="Tahoma" w:hAnsi="Arial" w:cs="Arial"/>
          <w:color w:val="000000"/>
          <w:sz w:val="20"/>
          <w:szCs w:val="20"/>
        </w:rPr>
      </w:pPr>
      <w:r w:rsidRPr="002B4571">
        <w:rPr>
          <w:rFonts w:ascii="Arial" w:eastAsia="Tahoma" w:hAnsi="Arial" w:cs="Arial"/>
          <w:color w:val="000000"/>
          <w:sz w:val="20"/>
          <w:szCs w:val="20"/>
        </w:rPr>
        <w:t>Juzgado de origen:</w:t>
      </w:r>
      <w:r w:rsidRPr="002B4571">
        <w:rPr>
          <w:rFonts w:ascii="Arial" w:eastAsia="Tahoma" w:hAnsi="Arial" w:cs="Arial"/>
          <w:color w:val="000000"/>
          <w:sz w:val="20"/>
          <w:szCs w:val="20"/>
        </w:rPr>
        <w:tab/>
        <w:t>Juzgado Cuarto Laboral del Circuito</w:t>
      </w:r>
    </w:p>
    <w:p w14:paraId="2A072C3B" w14:textId="77777777" w:rsidR="002B4571" w:rsidRPr="00B61298" w:rsidRDefault="002B4571" w:rsidP="002B4571">
      <w:pPr>
        <w:jc w:val="both"/>
        <w:rPr>
          <w:rFonts w:ascii="Arial" w:eastAsia="Tahoma" w:hAnsi="Arial" w:cs="Arial"/>
          <w:color w:val="000000"/>
          <w:sz w:val="20"/>
          <w:szCs w:val="20"/>
        </w:rPr>
      </w:pPr>
      <w:r w:rsidRPr="00B61298">
        <w:rPr>
          <w:rFonts w:ascii="Arial" w:eastAsia="Tahoma" w:hAnsi="Arial" w:cs="Arial"/>
          <w:color w:val="000000"/>
          <w:sz w:val="20"/>
          <w:szCs w:val="20"/>
        </w:rPr>
        <w:t>Magistrada ponente:</w:t>
      </w:r>
      <w:r w:rsidRPr="00B61298">
        <w:rPr>
          <w:rFonts w:ascii="Arial" w:eastAsia="Tahoma" w:hAnsi="Arial" w:cs="Arial"/>
          <w:color w:val="000000"/>
          <w:sz w:val="20"/>
          <w:szCs w:val="20"/>
        </w:rPr>
        <w:tab/>
        <w:t>Dra. Ana Lucía Caicedo Calderón</w:t>
      </w:r>
    </w:p>
    <w:p w14:paraId="7038AEEB" w14:textId="77777777" w:rsidR="002B4571" w:rsidRPr="00B61298" w:rsidRDefault="002B4571" w:rsidP="002B4571">
      <w:pPr>
        <w:jc w:val="both"/>
        <w:rPr>
          <w:rFonts w:ascii="Arial" w:eastAsia="Tahoma" w:hAnsi="Arial" w:cs="Arial"/>
          <w:color w:val="000000"/>
          <w:sz w:val="20"/>
          <w:szCs w:val="20"/>
        </w:rPr>
      </w:pPr>
    </w:p>
    <w:bookmarkEnd w:id="1"/>
    <w:bookmarkEnd w:id="2"/>
    <w:p w14:paraId="499B6542" w14:textId="377EDCE2" w:rsidR="002B4571" w:rsidRPr="00B61298" w:rsidRDefault="004A460B" w:rsidP="002B4571">
      <w:pPr>
        <w:jc w:val="both"/>
        <w:rPr>
          <w:rFonts w:ascii="Arial" w:hAnsi="Arial" w:cs="Arial"/>
          <w:sz w:val="20"/>
          <w:szCs w:val="20"/>
          <w:lang w:val="es-419" w:eastAsia="es-ES"/>
        </w:rPr>
      </w:pPr>
      <w:r w:rsidRPr="00B61298">
        <w:rPr>
          <w:rFonts w:ascii="Arial" w:hAnsi="Arial" w:cs="Arial"/>
          <w:b/>
          <w:bCs/>
          <w:iCs/>
          <w:sz w:val="20"/>
          <w:szCs w:val="20"/>
          <w:u w:val="single"/>
          <w:lang w:val="es-419" w:eastAsia="fr-FR"/>
        </w:rPr>
        <w:t>TEMAS:</w:t>
      </w:r>
      <w:r w:rsidRPr="00B61298">
        <w:rPr>
          <w:rFonts w:ascii="Arial" w:hAnsi="Arial" w:cs="Arial"/>
          <w:b/>
          <w:bCs/>
          <w:iCs/>
          <w:sz w:val="20"/>
          <w:szCs w:val="20"/>
          <w:lang w:val="es-419" w:eastAsia="fr-FR"/>
        </w:rPr>
        <w:tab/>
      </w:r>
      <w:r w:rsidRPr="000E6092">
        <w:rPr>
          <w:rFonts w:ascii="Arial" w:hAnsi="Arial" w:cs="Arial"/>
          <w:b/>
          <w:bCs/>
          <w:iCs/>
          <w:sz w:val="20"/>
          <w:szCs w:val="20"/>
          <w:lang w:val="es-419" w:eastAsia="fr-FR"/>
        </w:rPr>
        <w:t>CONTRATO DE TRABAJO / ELEMENTOS / PRESUNCIÓN ARTÍCULO 24 DEL CÓDIGO SUSTANTIVO DEL TRABAJO / CARGA</w:t>
      </w:r>
      <w:r>
        <w:rPr>
          <w:rFonts w:ascii="Arial" w:hAnsi="Arial" w:cs="Arial"/>
          <w:b/>
          <w:bCs/>
          <w:iCs/>
          <w:sz w:val="20"/>
          <w:szCs w:val="20"/>
          <w:lang w:val="es-419" w:eastAsia="fr-FR"/>
        </w:rPr>
        <w:t>S</w:t>
      </w:r>
      <w:r w:rsidRPr="000E6092">
        <w:rPr>
          <w:rFonts w:ascii="Arial" w:hAnsi="Arial" w:cs="Arial"/>
          <w:b/>
          <w:bCs/>
          <w:iCs/>
          <w:sz w:val="20"/>
          <w:szCs w:val="20"/>
          <w:lang w:val="es-419" w:eastAsia="fr-FR"/>
        </w:rPr>
        <w:t xml:space="preserve"> PROBATORIA</w:t>
      </w:r>
      <w:r>
        <w:rPr>
          <w:rFonts w:ascii="Arial" w:hAnsi="Arial" w:cs="Arial"/>
          <w:b/>
          <w:bCs/>
          <w:iCs/>
          <w:sz w:val="20"/>
          <w:szCs w:val="20"/>
          <w:lang w:val="es-419" w:eastAsia="fr-FR"/>
        </w:rPr>
        <w:t>S</w:t>
      </w:r>
      <w:r w:rsidRPr="000E6092">
        <w:rPr>
          <w:rFonts w:ascii="Arial" w:hAnsi="Arial" w:cs="Arial"/>
          <w:b/>
          <w:bCs/>
          <w:iCs/>
          <w:sz w:val="20"/>
          <w:szCs w:val="20"/>
          <w:lang w:val="es-419" w:eastAsia="fr-FR"/>
        </w:rPr>
        <w:t xml:space="preserve"> </w:t>
      </w:r>
      <w:r w:rsidRPr="00B61298">
        <w:rPr>
          <w:rFonts w:ascii="Arial" w:hAnsi="Arial" w:cs="Arial"/>
          <w:b/>
          <w:bCs/>
          <w:iCs/>
          <w:sz w:val="20"/>
          <w:szCs w:val="20"/>
          <w:lang w:val="es-419" w:eastAsia="fr-FR"/>
        </w:rPr>
        <w:t xml:space="preserve">/ </w:t>
      </w:r>
      <w:r>
        <w:rPr>
          <w:rFonts w:ascii="Arial" w:hAnsi="Arial" w:cs="Arial"/>
          <w:b/>
          <w:bCs/>
          <w:iCs/>
          <w:sz w:val="20"/>
          <w:szCs w:val="20"/>
          <w:lang w:val="es-419" w:eastAsia="fr-FR"/>
        </w:rPr>
        <w:t>INDEMNIZACIÓN MORATORIA / BUENA FE / SOLIDARIDAD / PROCEDE RESPECTO DE ENTIDADES PÚBLICAS / DEPARTAMENTO DE RISARALDA.</w:t>
      </w:r>
    </w:p>
    <w:p w14:paraId="6988606D" w14:textId="77777777" w:rsidR="002B4571" w:rsidRDefault="002B4571" w:rsidP="002B4571">
      <w:pPr>
        <w:jc w:val="both"/>
        <w:rPr>
          <w:rFonts w:ascii="Arial" w:hAnsi="Arial" w:cs="Arial"/>
          <w:sz w:val="20"/>
          <w:szCs w:val="20"/>
          <w:lang w:val="es-419" w:eastAsia="es-ES"/>
        </w:rPr>
      </w:pPr>
    </w:p>
    <w:p w14:paraId="18A4F199" w14:textId="77777777" w:rsidR="00F804CA" w:rsidRPr="00F804CA" w:rsidRDefault="00F804CA" w:rsidP="00F804CA">
      <w:pPr>
        <w:jc w:val="both"/>
        <w:rPr>
          <w:rFonts w:ascii="Arial" w:hAnsi="Arial" w:cs="Arial"/>
          <w:sz w:val="20"/>
          <w:szCs w:val="20"/>
          <w:lang w:val="es-419" w:eastAsia="es-ES"/>
        </w:rPr>
      </w:pPr>
      <w:r w:rsidRPr="00F804CA">
        <w:rPr>
          <w:rFonts w:ascii="Arial" w:hAnsi="Arial" w:cs="Arial"/>
          <w:sz w:val="20"/>
          <w:szCs w:val="20"/>
          <w:lang w:val="es-419" w:eastAsia="es-ES"/>
        </w:rPr>
        <w:t>Con arreglo al artículo 22 del C.S.T., es contrato de trabajo aquél por el cual una persona natural se obliga a prestar un servicio personal a otra persona natural o jurídica, bajo la continuada dependencia o subordinación de la segunda y mediante remuneración…</w:t>
      </w:r>
    </w:p>
    <w:p w14:paraId="0AD53242" w14:textId="77777777" w:rsidR="00F804CA" w:rsidRPr="00F804CA" w:rsidRDefault="00F804CA" w:rsidP="00F804CA">
      <w:pPr>
        <w:jc w:val="both"/>
        <w:rPr>
          <w:rFonts w:ascii="Arial" w:hAnsi="Arial" w:cs="Arial"/>
          <w:sz w:val="20"/>
          <w:szCs w:val="20"/>
          <w:lang w:val="es-419" w:eastAsia="es-ES"/>
        </w:rPr>
      </w:pPr>
    </w:p>
    <w:p w14:paraId="2FF5BFE1" w14:textId="77777777" w:rsidR="00F804CA" w:rsidRPr="00F804CA" w:rsidRDefault="00F804CA" w:rsidP="00F804CA">
      <w:pPr>
        <w:jc w:val="both"/>
        <w:rPr>
          <w:rFonts w:ascii="Arial" w:hAnsi="Arial" w:cs="Arial"/>
          <w:sz w:val="20"/>
          <w:szCs w:val="20"/>
          <w:lang w:val="es-419" w:eastAsia="es-ES"/>
        </w:rPr>
      </w:pPr>
      <w:r w:rsidRPr="00F804CA">
        <w:rPr>
          <w:rFonts w:ascii="Arial" w:hAnsi="Arial" w:cs="Arial"/>
          <w:sz w:val="20"/>
          <w:szCs w:val="20"/>
          <w:lang w:val="es-419" w:eastAsia="es-ES"/>
        </w:rPr>
        <w:t>… el artículo 24 ídem consagra la presunción de que toda relación de trabajo personal estuvo regida por un contrato de trabajo, la cual, en sentir de la doctrina imperante, revierte la carga de la prueba al empleador…</w:t>
      </w:r>
    </w:p>
    <w:p w14:paraId="01CEF388" w14:textId="77777777" w:rsidR="00F804CA" w:rsidRPr="00F804CA" w:rsidRDefault="00F804CA" w:rsidP="00F804CA">
      <w:pPr>
        <w:jc w:val="both"/>
        <w:rPr>
          <w:rFonts w:ascii="Arial" w:hAnsi="Arial" w:cs="Arial"/>
          <w:sz w:val="20"/>
          <w:szCs w:val="20"/>
          <w:lang w:val="es-419" w:eastAsia="es-ES"/>
        </w:rPr>
      </w:pPr>
    </w:p>
    <w:p w14:paraId="2FE8326E" w14:textId="7B61653F" w:rsidR="002B4571" w:rsidRDefault="00F804CA" w:rsidP="00F804CA">
      <w:pPr>
        <w:jc w:val="both"/>
        <w:rPr>
          <w:rFonts w:ascii="Arial" w:hAnsi="Arial" w:cs="Arial"/>
          <w:sz w:val="20"/>
          <w:szCs w:val="20"/>
          <w:lang w:val="es-419" w:eastAsia="es-ES"/>
        </w:rPr>
      </w:pPr>
      <w:r w:rsidRPr="00F804CA">
        <w:rPr>
          <w:rFonts w:ascii="Arial" w:hAnsi="Arial" w:cs="Arial"/>
          <w:sz w:val="20"/>
          <w:szCs w:val="20"/>
          <w:lang w:val="es-419" w:eastAsia="es-ES"/>
        </w:rPr>
        <w:t>… de conformidad con el artículo 23 del C.S.T., la subordinación o dependencia del trabajador respecto del empleador, es la facultad legal que este último tiene para exigirle al primero el cumplimiento de órdenes, en cualquier momento, en cuanto al modo, tiempo o cantidad de trabajo, e imponerle reglamentos…</w:t>
      </w:r>
    </w:p>
    <w:p w14:paraId="79E370F6" w14:textId="77777777" w:rsidR="002B4571" w:rsidRDefault="002B4571" w:rsidP="002B4571">
      <w:pPr>
        <w:jc w:val="both"/>
        <w:rPr>
          <w:rFonts w:ascii="Arial" w:hAnsi="Arial" w:cs="Arial"/>
          <w:sz w:val="20"/>
          <w:szCs w:val="20"/>
          <w:lang w:val="es-419" w:eastAsia="es-ES"/>
        </w:rPr>
      </w:pPr>
    </w:p>
    <w:p w14:paraId="257186C1" w14:textId="7652DEC1" w:rsidR="002B4571" w:rsidRDefault="00402C41" w:rsidP="002B4571">
      <w:pPr>
        <w:jc w:val="both"/>
        <w:rPr>
          <w:rFonts w:ascii="Arial" w:hAnsi="Arial" w:cs="Arial"/>
          <w:sz w:val="20"/>
          <w:szCs w:val="20"/>
          <w:lang w:val="es-419" w:eastAsia="es-ES"/>
        </w:rPr>
      </w:pPr>
      <w:r>
        <w:rPr>
          <w:rFonts w:ascii="Arial" w:hAnsi="Arial" w:cs="Arial"/>
          <w:sz w:val="20"/>
          <w:szCs w:val="20"/>
          <w:lang w:val="es-419" w:eastAsia="es-ES"/>
        </w:rPr>
        <w:t xml:space="preserve">… </w:t>
      </w:r>
      <w:r w:rsidR="000A18FF" w:rsidRPr="000A18FF">
        <w:rPr>
          <w:rFonts w:ascii="Arial" w:hAnsi="Arial" w:cs="Arial"/>
          <w:sz w:val="20"/>
          <w:szCs w:val="20"/>
          <w:lang w:val="es-419" w:eastAsia="es-ES"/>
        </w:rPr>
        <w:t>la jurisprudencia</w:t>
      </w:r>
      <w:r>
        <w:rPr>
          <w:rFonts w:ascii="Arial" w:hAnsi="Arial" w:cs="Arial"/>
          <w:sz w:val="20"/>
          <w:szCs w:val="20"/>
          <w:lang w:val="es-419" w:eastAsia="es-ES"/>
        </w:rPr>
        <w:t>…</w:t>
      </w:r>
      <w:r w:rsidR="000A18FF" w:rsidRPr="000A18FF">
        <w:rPr>
          <w:rFonts w:ascii="Arial" w:hAnsi="Arial" w:cs="Arial"/>
          <w:sz w:val="20"/>
          <w:szCs w:val="20"/>
          <w:lang w:val="es-419" w:eastAsia="es-ES"/>
        </w:rPr>
        <w:t xml:space="preserve"> tiene dicho que la sanción moratoria no es automática ni inexorable y, por ende, el operador judicial debe constatar en cada caso si el demandado cumplió la carga de arrimar al proceso elementos de persuasión con el vigor suficiente de atestiguar una conducta provista de buena fe</w:t>
      </w:r>
      <w:r>
        <w:rPr>
          <w:rFonts w:ascii="Arial" w:hAnsi="Arial" w:cs="Arial"/>
          <w:sz w:val="20"/>
          <w:szCs w:val="20"/>
          <w:lang w:val="es-419" w:eastAsia="es-ES"/>
        </w:rPr>
        <w:t>…</w:t>
      </w:r>
    </w:p>
    <w:p w14:paraId="64387790" w14:textId="77777777" w:rsidR="00402C41" w:rsidRDefault="00402C41" w:rsidP="002B4571">
      <w:pPr>
        <w:jc w:val="both"/>
        <w:rPr>
          <w:rFonts w:ascii="Arial" w:hAnsi="Arial" w:cs="Arial"/>
          <w:sz w:val="20"/>
          <w:szCs w:val="20"/>
          <w:lang w:val="es-419" w:eastAsia="es-ES"/>
        </w:rPr>
      </w:pPr>
    </w:p>
    <w:p w14:paraId="0F4B577C" w14:textId="07485906" w:rsidR="002B4571" w:rsidRDefault="000E6092" w:rsidP="002B4571">
      <w:pPr>
        <w:jc w:val="both"/>
        <w:rPr>
          <w:rFonts w:ascii="Arial" w:hAnsi="Arial" w:cs="Arial"/>
          <w:sz w:val="20"/>
          <w:szCs w:val="20"/>
          <w:lang w:val="es-419" w:eastAsia="es-ES"/>
        </w:rPr>
      </w:pPr>
      <w:r>
        <w:rPr>
          <w:rFonts w:ascii="Arial" w:hAnsi="Arial" w:cs="Arial"/>
          <w:sz w:val="20"/>
          <w:szCs w:val="20"/>
          <w:lang w:val="es-419" w:eastAsia="es-ES"/>
        </w:rPr>
        <w:t xml:space="preserve">… </w:t>
      </w:r>
      <w:r w:rsidR="00402C41" w:rsidRPr="00402C41">
        <w:rPr>
          <w:rFonts w:ascii="Arial" w:hAnsi="Arial" w:cs="Arial"/>
          <w:sz w:val="20"/>
          <w:szCs w:val="20"/>
          <w:lang w:val="es-419" w:eastAsia="es-ES"/>
        </w:rPr>
        <w:t xml:space="preserve">el alto tribunal de lo laboral ha estimado que la buena o mala fe no depende de la prueba formal de los convenios o de la simple afirmación del demandado de creer estar actuando conforme a derecho, pues, en todo caso, es indispensable la verificación de </w:t>
      </w:r>
      <w:r w:rsidR="00402C41">
        <w:rPr>
          <w:rFonts w:ascii="Arial" w:hAnsi="Arial" w:cs="Arial"/>
          <w:sz w:val="20"/>
          <w:szCs w:val="20"/>
          <w:lang w:val="es-419" w:eastAsia="es-ES"/>
        </w:rPr>
        <w:t>“</w:t>
      </w:r>
      <w:r w:rsidR="00402C41" w:rsidRPr="00402C41">
        <w:rPr>
          <w:rFonts w:ascii="Arial" w:hAnsi="Arial" w:cs="Arial"/>
          <w:sz w:val="20"/>
          <w:szCs w:val="20"/>
          <w:lang w:val="es-419" w:eastAsia="es-ES"/>
        </w:rPr>
        <w:t>otros tantos aspectos que giraron alrededor de la conducta que asumió en su condición de deudor obligad</w:t>
      </w:r>
      <w:r w:rsidR="00402C41">
        <w:rPr>
          <w:rFonts w:ascii="Arial" w:hAnsi="Arial" w:cs="Arial"/>
          <w:sz w:val="20"/>
          <w:szCs w:val="20"/>
          <w:lang w:val="es-419" w:eastAsia="es-ES"/>
        </w:rPr>
        <w:t>…”</w:t>
      </w:r>
    </w:p>
    <w:p w14:paraId="5867DA75" w14:textId="77777777" w:rsidR="002B4571" w:rsidRDefault="002B4571" w:rsidP="002B4571">
      <w:pPr>
        <w:jc w:val="both"/>
        <w:rPr>
          <w:rFonts w:ascii="Arial" w:hAnsi="Arial" w:cs="Arial"/>
          <w:sz w:val="20"/>
          <w:szCs w:val="20"/>
          <w:lang w:val="es-419" w:eastAsia="es-ES"/>
        </w:rPr>
      </w:pPr>
    </w:p>
    <w:p w14:paraId="23348D01" w14:textId="79B1FAA3" w:rsidR="002B4571" w:rsidRDefault="00740726" w:rsidP="002B4571">
      <w:pPr>
        <w:jc w:val="both"/>
        <w:rPr>
          <w:rFonts w:ascii="Arial" w:hAnsi="Arial" w:cs="Arial"/>
          <w:sz w:val="20"/>
          <w:szCs w:val="20"/>
          <w:lang w:val="es-419" w:eastAsia="es-ES"/>
        </w:rPr>
      </w:pPr>
      <w:r>
        <w:rPr>
          <w:rFonts w:ascii="Arial" w:hAnsi="Arial" w:cs="Arial"/>
          <w:sz w:val="20"/>
          <w:szCs w:val="20"/>
          <w:lang w:val="es-419" w:eastAsia="es-ES"/>
        </w:rPr>
        <w:t xml:space="preserve">… </w:t>
      </w:r>
      <w:r w:rsidRPr="00740726">
        <w:rPr>
          <w:rFonts w:ascii="Arial" w:hAnsi="Arial" w:cs="Arial"/>
          <w:sz w:val="20"/>
          <w:szCs w:val="20"/>
          <w:lang w:val="es-419" w:eastAsia="es-ES"/>
        </w:rPr>
        <w:t>para que la solidaridad opere, además de que la actividad desarrollada por el contratista independiente cubra una necesidad propia del beneficiario de la obra o el trabajo, se requiere que ella constituya una función normalmente desarrollada por él, directamente vinculada con la ordinaria explotación de su objeto económico. Igualmente, vale añadir que la Sala Laboral ha admitido la posibilidad de que opere la solidaridad tomando en cuenta para ello la actividad específica desarrollada por el trabajador y no sólo el objeto social del contratista y el beneficiario de la obra</w:t>
      </w:r>
      <w:r>
        <w:rPr>
          <w:rFonts w:ascii="Arial" w:hAnsi="Arial" w:cs="Arial"/>
          <w:sz w:val="20"/>
          <w:szCs w:val="20"/>
          <w:lang w:val="es-419" w:eastAsia="es-ES"/>
        </w:rPr>
        <w:t>…</w:t>
      </w:r>
    </w:p>
    <w:p w14:paraId="32121251" w14:textId="3BE93D52" w:rsidR="002B4571" w:rsidRDefault="002B4571" w:rsidP="002B4571">
      <w:pPr>
        <w:jc w:val="both"/>
        <w:rPr>
          <w:rFonts w:ascii="Arial" w:hAnsi="Arial" w:cs="Arial"/>
          <w:sz w:val="20"/>
          <w:szCs w:val="20"/>
          <w:lang w:val="es-419" w:eastAsia="es-ES"/>
        </w:rPr>
      </w:pPr>
    </w:p>
    <w:p w14:paraId="7DE2413C" w14:textId="5C51FE34" w:rsidR="00740726" w:rsidRDefault="00D179B0" w:rsidP="002B4571">
      <w:pPr>
        <w:jc w:val="both"/>
        <w:rPr>
          <w:rFonts w:ascii="Arial" w:hAnsi="Arial" w:cs="Arial"/>
          <w:sz w:val="20"/>
          <w:szCs w:val="20"/>
          <w:lang w:val="es-419" w:eastAsia="es-ES"/>
        </w:rPr>
      </w:pPr>
      <w:r w:rsidRPr="00D179B0">
        <w:rPr>
          <w:rFonts w:ascii="Arial" w:hAnsi="Arial" w:cs="Arial"/>
          <w:sz w:val="20"/>
          <w:szCs w:val="20"/>
          <w:lang w:val="es-419" w:eastAsia="es-ES"/>
        </w:rPr>
        <w:t>Por último, es del caso precisar que la solidaridad prevista en el artículo 34 del C.S.T. también aplica en aquellos eventos en que el beneficiario o dueño de la obra sea una entidad pública de cualquier orden, tal como lo enseñó de antaño la Sala Laboral de la Corte Suprema de Justicia en sentencia 14038 de 2000</w:t>
      </w:r>
      <w:r>
        <w:rPr>
          <w:rFonts w:ascii="Arial" w:hAnsi="Arial" w:cs="Arial"/>
          <w:sz w:val="20"/>
          <w:szCs w:val="20"/>
          <w:lang w:val="es-419" w:eastAsia="es-ES"/>
        </w:rPr>
        <w:t>…</w:t>
      </w:r>
    </w:p>
    <w:p w14:paraId="1665B50E" w14:textId="77777777" w:rsidR="00740726" w:rsidRPr="00B61298" w:rsidRDefault="00740726" w:rsidP="002B4571">
      <w:pPr>
        <w:jc w:val="both"/>
        <w:rPr>
          <w:rFonts w:ascii="Arial" w:hAnsi="Arial" w:cs="Arial"/>
          <w:sz w:val="20"/>
          <w:szCs w:val="20"/>
          <w:lang w:val="es-419" w:eastAsia="es-ES"/>
        </w:rPr>
      </w:pPr>
    </w:p>
    <w:p w14:paraId="7A5574AE" w14:textId="77777777" w:rsidR="002B4571" w:rsidRPr="00B61298" w:rsidRDefault="002B4571" w:rsidP="002B4571">
      <w:pPr>
        <w:jc w:val="both"/>
        <w:rPr>
          <w:rFonts w:ascii="Arial" w:hAnsi="Arial" w:cs="Arial"/>
          <w:sz w:val="20"/>
          <w:szCs w:val="20"/>
          <w:lang w:val="es-419" w:eastAsia="es-ES"/>
        </w:rPr>
      </w:pPr>
    </w:p>
    <w:p w14:paraId="3B6A2D73" w14:textId="77777777" w:rsidR="002B4571" w:rsidRPr="00B61298" w:rsidRDefault="002B4571" w:rsidP="002B4571">
      <w:pPr>
        <w:jc w:val="both"/>
        <w:rPr>
          <w:rFonts w:ascii="Arial" w:hAnsi="Arial" w:cs="Arial"/>
          <w:sz w:val="20"/>
          <w:szCs w:val="20"/>
          <w:lang w:val="es-419" w:eastAsia="es-ES"/>
        </w:rPr>
      </w:pPr>
    </w:p>
    <w:bookmarkEnd w:id="3"/>
    <w:p w14:paraId="4B57126B" w14:textId="77777777" w:rsidR="008C0B82" w:rsidRPr="002B4571" w:rsidRDefault="00B00BC8" w:rsidP="002B4571">
      <w:pPr>
        <w:spacing w:line="276" w:lineRule="auto"/>
        <w:jc w:val="center"/>
        <w:rPr>
          <w:rFonts w:ascii="Tahoma" w:eastAsia="Tahoma" w:hAnsi="Tahoma" w:cs="Tahoma"/>
          <w:b/>
          <w:color w:val="000000"/>
        </w:rPr>
      </w:pPr>
      <w:r w:rsidRPr="002B4571">
        <w:rPr>
          <w:rFonts w:ascii="Tahoma" w:eastAsia="Tahoma" w:hAnsi="Tahoma" w:cs="Tahoma"/>
          <w:b/>
          <w:color w:val="000000"/>
        </w:rPr>
        <w:t xml:space="preserve">TRIBUNAL SUPERIOR DEL DISTRITO JUDICIAL DE PEREIRA </w:t>
      </w:r>
    </w:p>
    <w:p w14:paraId="666A7BEB" w14:textId="77777777" w:rsidR="008C0B82" w:rsidRPr="002B4571" w:rsidRDefault="00B00BC8" w:rsidP="002B4571">
      <w:pPr>
        <w:spacing w:line="276" w:lineRule="auto"/>
        <w:jc w:val="center"/>
        <w:rPr>
          <w:rFonts w:ascii="Tahoma" w:eastAsia="Quattrocento Sans" w:hAnsi="Tahoma" w:cs="Tahoma"/>
        </w:rPr>
      </w:pPr>
      <w:r w:rsidRPr="002B4571">
        <w:rPr>
          <w:rFonts w:ascii="Tahoma" w:eastAsia="Tahoma" w:hAnsi="Tahoma" w:cs="Tahoma"/>
          <w:b/>
          <w:color w:val="000000"/>
        </w:rPr>
        <w:t xml:space="preserve">SALA PRIMERA DE DECISION LABORAL </w:t>
      </w:r>
      <w:r w:rsidRPr="002B4571">
        <w:rPr>
          <w:rFonts w:ascii="Tahoma" w:eastAsia="Tahoma" w:hAnsi="Tahoma" w:cs="Tahoma"/>
          <w:color w:val="000000"/>
        </w:rPr>
        <w:t> </w:t>
      </w:r>
    </w:p>
    <w:p w14:paraId="1E20D98A" w14:textId="77777777" w:rsidR="008C0B82" w:rsidRPr="002B4571" w:rsidRDefault="00B00BC8" w:rsidP="002B4571">
      <w:pPr>
        <w:spacing w:line="276" w:lineRule="auto"/>
        <w:rPr>
          <w:rFonts w:ascii="Tahoma" w:eastAsia="Quattrocento Sans" w:hAnsi="Tahoma" w:cs="Tahoma"/>
        </w:rPr>
      </w:pPr>
      <w:r w:rsidRPr="002B4571">
        <w:rPr>
          <w:rFonts w:ascii="Tahoma" w:hAnsi="Tahoma" w:cs="Tahoma"/>
          <w:color w:val="000000"/>
        </w:rPr>
        <w:t> </w:t>
      </w:r>
    </w:p>
    <w:p w14:paraId="6D463D93" w14:textId="77777777" w:rsidR="008C0B82" w:rsidRPr="002B4571" w:rsidRDefault="00B00BC8" w:rsidP="002B4571">
      <w:pPr>
        <w:spacing w:line="276" w:lineRule="auto"/>
        <w:jc w:val="center"/>
        <w:rPr>
          <w:rFonts w:ascii="Tahoma" w:eastAsia="Quattrocento Sans" w:hAnsi="Tahoma" w:cs="Tahoma"/>
        </w:rPr>
      </w:pPr>
      <w:r w:rsidRPr="002B4571">
        <w:rPr>
          <w:rFonts w:ascii="Tahoma" w:eastAsia="Tahoma" w:hAnsi="Tahoma" w:cs="Tahoma"/>
          <w:color w:val="000000"/>
        </w:rPr>
        <w:t>Magistrada Ponente: </w:t>
      </w:r>
      <w:r w:rsidRPr="002B4571">
        <w:rPr>
          <w:rFonts w:ascii="Tahoma" w:eastAsia="Tahoma" w:hAnsi="Tahoma" w:cs="Tahoma"/>
          <w:b/>
          <w:color w:val="000000"/>
        </w:rPr>
        <w:t>Ana Lucía Caicedo Calderón</w:t>
      </w:r>
      <w:r w:rsidRPr="002B4571">
        <w:rPr>
          <w:rFonts w:ascii="Tahoma" w:eastAsia="Tahoma" w:hAnsi="Tahoma" w:cs="Tahoma"/>
          <w:color w:val="000000"/>
        </w:rPr>
        <w:t> </w:t>
      </w:r>
    </w:p>
    <w:p w14:paraId="3AB52451" w14:textId="77777777" w:rsidR="008C0B82" w:rsidRPr="002B4571" w:rsidRDefault="00B00BC8" w:rsidP="002B4571">
      <w:pPr>
        <w:spacing w:line="276" w:lineRule="auto"/>
        <w:rPr>
          <w:rFonts w:ascii="Tahoma" w:eastAsia="Quattrocento Sans" w:hAnsi="Tahoma" w:cs="Tahoma"/>
        </w:rPr>
      </w:pPr>
      <w:r w:rsidRPr="002B4571">
        <w:rPr>
          <w:rFonts w:ascii="Tahoma" w:eastAsia="Tahoma" w:hAnsi="Tahoma" w:cs="Tahoma"/>
          <w:color w:val="000000"/>
        </w:rPr>
        <w:t> </w:t>
      </w:r>
    </w:p>
    <w:p w14:paraId="036CED39" w14:textId="77777777" w:rsidR="00213E8B" w:rsidRPr="002B4571" w:rsidRDefault="00213E8B" w:rsidP="002B4571">
      <w:pPr>
        <w:pStyle w:val="paragraph"/>
        <w:spacing w:before="0" w:beforeAutospacing="0" w:after="0" w:afterAutospacing="0" w:line="276" w:lineRule="auto"/>
        <w:ind w:right="45"/>
        <w:jc w:val="center"/>
        <w:textAlignment w:val="baseline"/>
        <w:rPr>
          <w:rFonts w:ascii="Tahoma" w:hAnsi="Tahoma" w:cs="Tahoma"/>
        </w:rPr>
      </w:pPr>
      <w:r w:rsidRPr="002B4571">
        <w:rPr>
          <w:rStyle w:val="normaltextrun"/>
          <w:rFonts w:ascii="Tahoma" w:hAnsi="Tahoma" w:cs="Tahoma"/>
        </w:rPr>
        <w:t>Pereira, Risaralda, agosto doce (12) de dos mil veintidós (2022)</w:t>
      </w:r>
      <w:r w:rsidRPr="002B4571">
        <w:rPr>
          <w:rStyle w:val="eop"/>
          <w:rFonts w:ascii="Tahoma" w:hAnsi="Tahoma" w:cs="Tahoma"/>
        </w:rPr>
        <w:t> </w:t>
      </w:r>
    </w:p>
    <w:p w14:paraId="04D5522B" w14:textId="5BFC8117" w:rsidR="00213E8B" w:rsidRPr="002B4571" w:rsidRDefault="00213E8B" w:rsidP="002B4571">
      <w:pPr>
        <w:pStyle w:val="paragraph"/>
        <w:spacing w:before="0" w:beforeAutospacing="0" w:after="0" w:afterAutospacing="0" w:line="276" w:lineRule="auto"/>
        <w:ind w:right="45"/>
        <w:jc w:val="center"/>
        <w:textAlignment w:val="baseline"/>
        <w:rPr>
          <w:rFonts w:ascii="Tahoma" w:hAnsi="Tahoma" w:cs="Tahoma"/>
        </w:rPr>
      </w:pPr>
      <w:r w:rsidRPr="002B4571">
        <w:rPr>
          <w:rStyle w:val="normaltextrun"/>
          <w:rFonts w:ascii="Tahoma" w:hAnsi="Tahoma" w:cs="Tahoma"/>
        </w:rPr>
        <w:t>Acta No. </w:t>
      </w:r>
      <w:r w:rsidR="00F11EDD" w:rsidRPr="002B4571">
        <w:rPr>
          <w:rStyle w:val="normaltextrun"/>
          <w:rFonts w:ascii="Tahoma" w:hAnsi="Tahoma" w:cs="Tahoma"/>
        </w:rPr>
        <w:t>122</w:t>
      </w:r>
      <w:r w:rsidRPr="002B4571">
        <w:rPr>
          <w:rStyle w:val="normaltextrun"/>
          <w:rFonts w:ascii="Tahoma" w:hAnsi="Tahoma" w:cs="Tahoma"/>
        </w:rPr>
        <w:t xml:space="preserve"> del 11 de agosto de 2022</w:t>
      </w:r>
      <w:r w:rsidRPr="002B4571">
        <w:rPr>
          <w:rStyle w:val="eop"/>
          <w:rFonts w:ascii="Tahoma" w:hAnsi="Tahoma" w:cs="Tahoma"/>
        </w:rPr>
        <w:t> </w:t>
      </w:r>
    </w:p>
    <w:p w14:paraId="2ED44F44" w14:textId="77777777" w:rsidR="008C0B82" w:rsidRPr="002B4571" w:rsidRDefault="00B00BC8" w:rsidP="002B4571">
      <w:pPr>
        <w:pBdr>
          <w:top w:val="nil"/>
          <w:left w:val="nil"/>
          <w:bottom w:val="nil"/>
          <w:right w:val="nil"/>
          <w:between w:val="nil"/>
        </w:pBdr>
        <w:spacing w:line="276" w:lineRule="auto"/>
        <w:rPr>
          <w:rFonts w:ascii="Tahoma" w:hAnsi="Tahoma" w:cs="Tahoma"/>
          <w:color w:val="000000"/>
        </w:rPr>
      </w:pPr>
      <w:r w:rsidRPr="002B4571">
        <w:rPr>
          <w:rFonts w:ascii="Tahoma" w:hAnsi="Tahoma" w:cs="Tahoma"/>
          <w:color w:val="000000"/>
        </w:rPr>
        <w:tab/>
        <w:t xml:space="preserve"> </w:t>
      </w:r>
    </w:p>
    <w:p w14:paraId="71917665" w14:textId="59BFB971" w:rsidR="005E107D" w:rsidRPr="002B4571" w:rsidRDefault="001B1BEC" w:rsidP="002B4571">
      <w:pPr>
        <w:spacing w:line="276" w:lineRule="auto"/>
        <w:ind w:firstLine="709"/>
        <w:jc w:val="both"/>
        <w:rPr>
          <w:rFonts w:ascii="Tahoma" w:hAnsi="Tahoma" w:cs="Tahoma"/>
        </w:rPr>
      </w:pPr>
      <w:r w:rsidRPr="002B4571">
        <w:rPr>
          <w:rStyle w:val="normaltextrun"/>
          <w:rFonts w:ascii="Tahoma" w:hAnsi="Tahoma" w:cs="Tahoma"/>
          <w:color w:val="000000"/>
          <w:shd w:val="clear" w:color="auto" w:fill="FFFFFF"/>
        </w:rPr>
        <w:t xml:space="preserve">Teniendo en cuenta que el artículo 15 del Decreto No. 806 del 4 de junio de 2020, expedido por el Ministerio de Justicia y del Derecho, adoptado como legislación permanente por medio de la Ley 2213 del 13 de junio de 2022, estableció que en la </w:t>
      </w:r>
      <w:r w:rsidRPr="002B4571">
        <w:rPr>
          <w:rStyle w:val="normaltextrun"/>
          <w:rFonts w:ascii="Tahoma" w:hAnsi="Tahoma" w:cs="Tahoma"/>
          <w:color w:val="000000"/>
          <w:shd w:val="clear" w:color="auto" w:fill="FFFFFF"/>
        </w:rPr>
        <w:lastRenderedPageBreak/>
        <w:t>especialidad laboral se proferirán por escrito las providencias de segunda instancia en las que se surta el grado jurisdiccional de consulta o se resuelva el recurso de apelación de autos o sentencias, la Sala de Decisión Laboral No. 1 del Tribunal Superior de Pereira, integrada por las Magistradas ANA LUCÍA CAICEDO CALDERÓN como Ponente, OLGA LUCÍA HOYOS SEPÚLVEDA y el Magistrado GERMÁN DARÍO G</w:t>
      </w:r>
      <w:r w:rsidR="00773722" w:rsidRPr="002B4571">
        <w:rPr>
          <w:rStyle w:val="normaltextrun"/>
          <w:rFonts w:ascii="Tahoma" w:hAnsi="Tahoma" w:cs="Tahoma"/>
          <w:color w:val="000000"/>
          <w:shd w:val="clear" w:color="auto" w:fill="FFFFFF"/>
        </w:rPr>
        <w:t>Ó</w:t>
      </w:r>
      <w:r w:rsidRPr="002B4571">
        <w:rPr>
          <w:rStyle w:val="normaltextrun"/>
          <w:rFonts w:ascii="Tahoma" w:hAnsi="Tahoma" w:cs="Tahoma"/>
          <w:color w:val="000000"/>
          <w:shd w:val="clear" w:color="auto" w:fill="FFFFFF"/>
        </w:rPr>
        <w:t>EZ VINASCO</w:t>
      </w:r>
      <w:r w:rsidRPr="002B4571">
        <w:rPr>
          <w:rStyle w:val="normaltextrun"/>
          <w:rFonts w:ascii="Tahoma" w:hAnsi="Tahoma" w:cs="Tahoma"/>
        </w:rPr>
        <w:t>, procede a proferi</w:t>
      </w:r>
      <w:r w:rsidR="006953DE" w:rsidRPr="002B4571">
        <w:rPr>
          <w:rStyle w:val="normaltextrun"/>
          <w:rFonts w:ascii="Tahoma" w:hAnsi="Tahoma" w:cs="Tahoma"/>
        </w:rPr>
        <w:t xml:space="preserve">r </w:t>
      </w:r>
      <w:r w:rsidR="00384689" w:rsidRPr="002B4571">
        <w:rPr>
          <w:rStyle w:val="normaltextrun"/>
          <w:rFonts w:ascii="Tahoma" w:hAnsi="Tahoma" w:cs="Tahoma"/>
        </w:rPr>
        <w:t>la sentencia</w:t>
      </w:r>
      <w:r w:rsidR="006953DE" w:rsidRPr="002B4571">
        <w:rPr>
          <w:rStyle w:val="normaltextrun"/>
          <w:rFonts w:ascii="Tahoma" w:hAnsi="Tahoma" w:cs="Tahoma"/>
        </w:rPr>
        <w:t xml:space="preserve"> escrit</w:t>
      </w:r>
      <w:r w:rsidR="00384689" w:rsidRPr="002B4571">
        <w:rPr>
          <w:rStyle w:val="normaltextrun"/>
          <w:rFonts w:ascii="Tahoma" w:hAnsi="Tahoma" w:cs="Tahoma"/>
        </w:rPr>
        <w:t>a</w:t>
      </w:r>
      <w:r w:rsidR="006953DE" w:rsidRPr="002B4571">
        <w:rPr>
          <w:rStyle w:val="normaltextrun"/>
          <w:rFonts w:ascii="Tahoma" w:hAnsi="Tahoma" w:cs="Tahoma"/>
        </w:rPr>
        <w:t xml:space="preserve"> </w:t>
      </w:r>
      <w:r w:rsidRPr="002B4571">
        <w:rPr>
          <w:rStyle w:val="normaltextrun"/>
          <w:rFonts w:ascii="Tahoma" w:hAnsi="Tahoma" w:cs="Tahoma"/>
        </w:rPr>
        <w:t xml:space="preserve">dentro del </w:t>
      </w:r>
      <w:r w:rsidRPr="00BB6937">
        <w:rPr>
          <w:rStyle w:val="normaltextrun"/>
          <w:rFonts w:ascii="Tahoma" w:hAnsi="Tahoma" w:cs="Tahoma"/>
        </w:rPr>
        <w:t>proceso</w:t>
      </w:r>
      <w:r w:rsidRPr="002B4571">
        <w:rPr>
          <w:rStyle w:val="normaltextrun"/>
          <w:rFonts w:ascii="Tahoma" w:hAnsi="Tahoma" w:cs="Tahoma"/>
          <w:b/>
        </w:rPr>
        <w:t xml:space="preserve"> ordinario laboral </w:t>
      </w:r>
      <w:r w:rsidRPr="00BB6937">
        <w:rPr>
          <w:rStyle w:val="normaltextrun"/>
          <w:rFonts w:ascii="Tahoma" w:hAnsi="Tahoma" w:cs="Tahoma"/>
        </w:rPr>
        <w:t>instaurado por</w:t>
      </w:r>
      <w:r w:rsidRPr="002B4571">
        <w:rPr>
          <w:rStyle w:val="normaltextrun"/>
          <w:rFonts w:ascii="Tahoma" w:hAnsi="Tahoma" w:cs="Tahoma"/>
          <w:b/>
        </w:rPr>
        <w:t xml:space="preserve"> </w:t>
      </w:r>
      <w:r w:rsidR="00BB6937" w:rsidRPr="002B4571">
        <w:rPr>
          <w:rFonts w:ascii="Tahoma" w:hAnsi="Tahoma" w:cs="Tahoma"/>
          <w:b/>
        </w:rPr>
        <w:t xml:space="preserve">Hernán López Holguín </w:t>
      </w:r>
      <w:r w:rsidR="00C800D6" w:rsidRPr="002B4571">
        <w:rPr>
          <w:rFonts w:ascii="Tahoma" w:hAnsi="Tahoma" w:cs="Tahoma"/>
          <w:lang w:val="es-ES_tradnl"/>
        </w:rPr>
        <w:t>en contra de</w:t>
      </w:r>
      <w:r w:rsidR="00C800D6" w:rsidRPr="002B4571">
        <w:rPr>
          <w:rFonts w:ascii="Tahoma" w:hAnsi="Tahoma" w:cs="Tahoma"/>
          <w:b/>
          <w:bCs/>
          <w:lang w:val="es-ES_tradnl"/>
        </w:rPr>
        <w:t xml:space="preserve"> </w:t>
      </w:r>
      <w:r w:rsidR="00BB6937" w:rsidRPr="002B4571">
        <w:rPr>
          <w:rFonts w:ascii="Tahoma" w:hAnsi="Tahoma" w:cs="Tahoma"/>
          <w:b/>
          <w:bCs/>
          <w:lang w:val="es-ES_tradnl"/>
        </w:rPr>
        <w:t>José Guillermo Castro Gámez</w:t>
      </w:r>
      <w:r w:rsidR="005E107D" w:rsidRPr="002B4571">
        <w:rPr>
          <w:rFonts w:ascii="Tahoma" w:hAnsi="Tahoma" w:cs="Tahoma"/>
          <w:b/>
          <w:bCs/>
          <w:caps/>
          <w:lang w:val="es-ES_tradnl"/>
        </w:rPr>
        <w:t xml:space="preserve"> </w:t>
      </w:r>
      <w:r w:rsidR="00BB6937" w:rsidRPr="00BB6937">
        <w:rPr>
          <w:rFonts w:ascii="Tahoma" w:hAnsi="Tahoma" w:cs="Tahoma"/>
          <w:bCs/>
          <w:lang w:val="es-ES_tradnl"/>
        </w:rPr>
        <w:t>y</w:t>
      </w:r>
      <w:r w:rsidR="00BB6937" w:rsidRPr="002B4571">
        <w:rPr>
          <w:rFonts w:ascii="Tahoma" w:hAnsi="Tahoma" w:cs="Tahoma"/>
          <w:b/>
          <w:bCs/>
          <w:lang w:val="es-ES_tradnl"/>
        </w:rPr>
        <w:t xml:space="preserve"> Obras Maquinaria y Equipos Tres </w:t>
      </w:r>
      <w:r w:rsidR="005E107D" w:rsidRPr="002B4571">
        <w:rPr>
          <w:rFonts w:ascii="Tahoma" w:hAnsi="Tahoma" w:cs="Tahoma"/>
          <w:b/>
          <w:bCs/>
          <w:caps/>
          <w:lang w:val="es-ES_tradnl"/>
        </w:rPr>
        <w:t>A</w:t>
      </w:r>
      <w:r w:rsidR="00D57A64">
        <w:rPr>
          <w:rFonts w:ascii="Tahoma" w:hAnsi="Tahoma" w:cs="Tahoma"/>
          <w:b/>
          <w:bCs/>
          <w:caps/>
          <w:lang w:val="es-ES_tradnl"/>
        </w:rPr>
        <w:t xml:space="preserve"> </w:t>
      </w:r>
      <w:r w:rsidR="005E107D" w:rsidRPr="002B4571">
        <w:rPr>
          <w:rFonts w:ascii="Tahoma" w:hAnsi="Tahoma" w:cs="Tahoma"/>
          <w:b/>
          <w:bCs/>
          <w:caps/>
          <w:lang w:val="es-ES_tradnl"/>
        </w:rPr>
        <w:t xml:space="preserve">S.A.S, </w:t>
      </w:r>
      <w:r w:rsidR="00D57A64" w:rsidRPr="00D57A64">
        <w:rPr>
          <w:rFonts w:ascii="Tahoma" w:hAnsi="Tahoma" w:cs="Tahoma"/>
          <w:bCs/>
          <w:lang w:val="es-ES_tradnl"/>
        </w:rPr>
        <w:t xml:space="preserve">socios que integran el consorcio </w:t>
      </w:r>
      <w:r w:rsidR="00D57A64" w:rsidRPr="002B4571">
        <w:rPr>
          <w:rFonts w:ascii="Tahoma" w:hAnsi="Tahoma" w:cs="Tahoma"/>
          <w:b/>
          <w:bCs/>
          <w:lang w:val="es-ES_tradnl"/>
        </w:rPr>
        <w:t>Grandes Vías de Risaralda</w:t>
      </w:r>
      <w:r w:rsidR="00805811" w:rsidRPr="002B4571">
        <w:rPr>
          <w:rFonts w:ascii="Tahoma" w:hAnsi="Tahoma" w:cs="Tahoma"/>
          <w:bCs/>
          <w:lang w:val="es-ES_tradnl"/>
        </w:rPr>
        <w:t>, r</w:t>
      </w:r>
      <w:r w:rsidR="005E107D" w:rsidRPr="002B4571">
        <w:rPr>
          <w:rFonts w:ascii="Tahoma" w:hAnsi="Tahoma" w:cs="Tahoma"/>
          <w:bCs/>
          <w:lang w:val="es-ES_tradnl"/>
        </w:rPr>
        <w:t>epresentado legalmente por Fernando Ochoa Rodríguez</w:t>
      </w:r>
      <w:r w:rsidR="00805811" w:rsidRPr="002B4571">
        <w:rPr>
          <w:rFonts w:ascii="Tahoma" w:hAnsi="Tahoma" w:cs="Tahoma"/>
          <w:bCs/>
          <w:lang w:val="es-ES_tradnl"/>
        </w:rPr>
        <w:t>,</w:t>
      </w:r>
      <w:r w:rsidR="005E107D" w:rsidRPr="002B4571">
        <w:rPr>
          <w:rFonts w:ascii="Tahoma" w:hAnsi="Tahoma" w:cs="Tahoma"/>
          <w:bCs/>
          <w:lang w:val="es-ES_tradnl"/>
        </w:rPr>
        <w:t xml:space="preserve"> y</w:t>
      </w:r>
      <w:r w:rsidR="00805811" w:rsidRPr="002B4571">
        <w:rPr>
          <w:rFonts w:ascii="Tahoma" w:hAnsi="Tahoma" w:cs="Tahoma"/>
          <w:bCs/>
          <w:lang w:val="es-ES_tradnl"/>
        </w:rPr>
        <w:t>,</w:t>
      </w:r>
      <w:r w:rsidR="005E107D" w:rsidRPr="002B4571">
        <w:rPr>
          <w:rFonts w:ascii="Tahoma" w:hAnsi="Tahoma" w:cs="Tahoma"/>
          <w:bCs/>
          <w:lang w:val="es-ES_tradnl"/>
        </w:rPr>
        <w:t xml:space="preserve"> de manera solidaria, en contra de </w:t>
      </w:r>
      <w:r w:rsidR="00D57A64" w:rsidRPr="002B4571">
        <w:rPr>
          <w:rFonts w:ascii="Tahoma" w:hAnsi="Tahoma" w:cs="Tahoma"/>
          <w:b/>
          <w:bCs/>
          <w:lang w:val="es-ES_tradnl"/>
        </w:rPr>
        <w:t>Fernando Ochoa Rodríguez</w:t>
      </w:r>
      <w:r w:rsidR="00805811" w:rsidRPr="002B4571">
        <w:rPr>
          <w:rFonts w:ascii="Tahoma" w:hAnsi="Tahoma" w:cs="Tahoma"/>
          <w:bCs/>
          <w:lang w:val="es-ES_tradnl"/>
        </w:rPr>
        <w:t xml:space="preserve">, </w:t>
      </w:r>
      <w:r w:rsidR="005E107D" w:rsidRPr="002B4571">
        <w:rPr>
          <w:rFonts w:ascii="Tahoma" w:hAnsi="Tahoma" w:cs="Tahoma"/>
          <w:bCs/>
          <w:lang w:val="es-ES_tradnl"/>
        </w:rPr>
        <w:t>como persona natural</w:t>
      </w:r>
      <w:r w:rsidR="00805811" w:rsidRPr="002B4571">
        <w:rPr>
          <w:rFonts w:ascii="Tahoma" w:hAnsi="Tahoma" w:cs="Tahoma"/>
          <w:bCs/>
          <w:lang w:val="es-ES_tradnl"/>
        </w:rPr>
        <w:t>,</w:t>
      </w:r>
      <w:r w:rsidR="005E107D" w:rsidRPr="002B4571">
        <w:rPr>
          <w:rFonts w:ascii="Tahoma" w:hAnsi="Tahoma" w:cs="Tahoma"/>
          <w:bCs/>
          <w:lang w:val="es-ES_tradnl"/>
        </w:rPr>
        <w:t xml:space="preserve"> y </w:t>
      </w:r>
      <w:r w:rsidR="00805811" w:rsidRPr="002B4571">
        <w:rPr>
          <w:rFonts w:ascii="Tahoma" w:hAnsi="Tahoma" w:cs="Tahoma"/>
          <w:bCs/>
          <w:lang w:val="es-ES_tradnl"/>
        </w:rPr>
        <w:t>d</w:t>
      </w:r>
      <w:r w:rsidR="005E107D" w:rsidRPr="002B4571">
        <w:rPr>
          <w:rFonts w:ascii="Tahoma" w:hAnsi="Tahoma" w:cs="Tahoma"/>
          <w:bCs/>
          <w:lang w:val="es-ES_tradnl"/>
        </w:rPr>
        <w:t xml:space="preserve">el </w:t>
      </w:r>
      <w:r w:rsidR="00D57A64" w:rsidRPr="002B4571">
        <w:rPr>
          <w:rFonts w:ascii="Tahoma" w:hAnsi="Tahoma" w:cs="Tahoma"/>
          <w:b/>
          <w:bCs/>
          <w:lang w:val="es-ES_tradnl"/>
        </w:rPr>
        <w:t>Departamento de Risaralda</w:t>
      </w:r>
      <w:r w:rsidR="005E107D" w:rsidRPr="002B4571">
        <w:rPr>
          <w:rFonts w:ascii="Tahoma" w:hAnsi="Tahoma" w:cs="Tahoma"/>
          <w:bCs/>
          <w:lang w:val="es-ES_tradnl"/>
        </w:rPr>
        <w:t xml:space="preserve">. Al proceso se llamó en garantía a </w:t>
      </w:r>
      <w:r w:rsidR="00D57A64" w:rsidRPr="002B4571">
        <w:rPr>
          <w:rFonts w:ascii="Tahoma" w:hAnsi="Tahoma" w:cs="Tahoma"/>
          <w:b/>
          <w:bCs/>
          <w:lang w:val="es-ES_tradnl"/>
        </w:rPr>
        <w:t xml:space="preserve">Seguros del Estado </w:t>
      </w:r>
      <w:r w:rsidR="007A229E" w:rsidRPr="002B4571">
        <w:rPr>
          <w:rFonts w:ascii="Tahoma" w:hAnsi="Tahoma" w:cs="Tahoma"/>
          <w:b/>
          <w:bCs/>
          <w:caps/>
          <w:lang w:val="es-ES_tradnl"/>
        </w:rPr>
        <w:t>S.A.</w:t>
      </w:r>
    </w:p>
    <w:p w14:paraId="0ADF18C7" w14:textId="02FFC9F8" w:rsidR="00790B60" w:rsidRPr="002B4571" w:rsidRDefault="00790B60" w:rsidP="002B4571">
      <w:pPr>
        <w:pStyle w:val="paragraph"/>
        <w:spacing w:before="0" w:beforeAutospacing="0" w:after="0" w:afterAutospacing="0" w:line="276" w:lineRule="auto"/>
        <w:ind w:firstLine="720"/>
        <w:jc w:val="both"/>
        <w:textAlignment w:val="baseline"/>
        <w:rPr>
          <w:rFonts w:ascii="Tahoma" w:eastAsia="Tahoma" w:hAnsi="Tahoma" w:cs="Tahoma"/>
          <w:b/>
          <w:lang w:val="es-ES"/>
        </w:rPr>
      </w:pPr>
    </w:p>
    <w:p w14:paraId="29F3E904" w14:textId="77777777" w:rsidR="007B3B1E" w:rsidRPr="002B4571" w:rsidRDefault="007B3B1E" w:rsidP="002B4571">
      <w:pPr>
        <w:pStyle w:val="paragraph"/>
        <w:spacing w:before="0" w:beforeAutospacing="0" w:after="0" w:afterAutospacing="0" w:line="276" w:lineRule="auto"/>
        <w:ind w:firstLine="720"/>
        <w:jc w:val="both"/>
        <w:textAlignment w:val="baseline"/>
        <w:rPr>
          <w:rFonts w:ascii="Tahoma" w:eastAsia="Tahoma" w:hAnsi="Tahoma" w:cs="Tahoma"/>
          <w:b/>
          <w:lang w:val="es-ES"/>
        </w:rPr>
      </w:pPr>
    </w:p>
    <w:p w14:paraId="3E8A6997" w14:textId="77777777" w:rsidR="00317420" w:rsidRPr="002B4571" w:rsidRDefault="00317420" w:rsidP="002B4571">
      <w:pPr>
        <w:pStyle w:val="paragraph"/>
        <w:spacing w:before="0" w:beforeAutospacing="0" w:after="0" w:afterAutospacing="0" w:line="276" w:lineRule="auto"/>
        <w:jc w:val="center"/>
        <w:textAlignment w:val="baseline"/>
        <w:rPr>
          <w:rStyle w:val="normaltextrun"/>
          <w:rFonts w:ascii="Tahoma" w:hAnsi="Tahoma" w:cs="Tahoma"/>
          <w:b/>
          <w:bCs/>
        </w:rPr>
      </w:pPr>
      <w:r w:rsidRPr="002B4571">
        <w:rPr>
          <w:rStyle w:val="normaltextrun"/>
          <w:rFonts w:ascii="Tahoma" w:hAnsi="Tahoma" w:cs="Tahoma"/>
          <w:b/>
          <w:bCs/>
        </w:rPr>
        <w:t xml:space="preserve">CUESTIÓN PREVIA </w:t>
      </w:r>
    </w:p>
    <w:p w14:paraId="5F019CB2" w14:textId="77777777" w:rsidR="00317420" w:rsidRPr="002B4571" w:rsidRDefault="00317420" w:rsidP="002B4571">
      <w:pPr>
        <w:pStyle w:val="paragraph"/>
        <w:spacing w:before="0" w:beforeAutospacing="0" w:after="0" w:afterAutospacing="0" w:line="276" w:lineRule="auto"/>
        <w:jc w:val="center"/>
        <w:textAlignment w:val="baseline"/>
        <w:rPr>
          <w:rStyle w:val="normaltextrun"/>
          <w:rFonts w:ascii="Tahoma" w:hAnsi="Tahoma" w:cs="Tahoma"/>
          <w:b/>
          <w:bCs/>
        </w:rPr>
      </w:pPr>
    </w:p>
    <w:p w14:paraId="5BE54682" w14:textId="2D260372" w:rsidR="00317420" w:rsidRPr="002B4571" w:rsidRDefault="00317420" w:rsidP="002B4571">
      <w:pPr>
        <w:pStyle w:val="paragraph"/>
        <w:spacing w:before="0" w:beforeAutospacing="0" w:after="0" w:afterAutospacing="0" w:line="276" w:lineRule="auto"/>
        <w:jc w:val="both"/>
        <w:textAlignment w:val="baseline"/>
        <w:rPr>
          <w:rStyle w:val="normaltextrun"/>
          <w:rFonts w:ascii="Tahoma" w:hAnsi="Tahoma" w:cs="Tahoma"/>
        </w:rPr>
      </w:pPr>
      <w:r w:rsidRPr="002B4571">
        <w:rPr>
          <w:rStyle w:val="normaltextrun"/>
          <w:rFonts w:ascii="Tahoma" w:hAnsi="Tahoma" w:cs="Tahoma"/>
        </w:rPr>
        <w:tab/>
      </w:r>
      <w:r w:rsidR="00486830" w:rsidRPr="002B4571">
        <w:rPr>
          <w:rStyle w:val="normaltextrun"/>
          <w:rFonts w:ascii="Tahoma" w:hAnsi="Tahoma" w:cs="Tahoma"/>
        </w:rPr>
        <w:t xml:space="preserve">Se admite el grado jurisdiccional de consulta dispuesto </w:t>
      </w:r>
      <w:r w:rsidR="009607E8" w:rsidRPr="002B4571">
        <w:rPr>
          <w:rStyle w:val="normaltextrun"/>
          <w:rFonts w:ascii="Tahoma" w:hAnsi="Tahoma" w:cs="Tahoma"/>
        </w:rPr>
        <w:t xml:space="preserve">en favor del Departamento de Risaralda </w:t>
      </w:r>
      <w:r w:rsidR="00486830" w:rsidRPr="002B4571">
        <w:rPr>
          <w:rStyle w:val="normaltextrun"/>
          <w:rFonts w:ascii="Tahoma" w:hAnsi="Tahoma" w:cs="Tahoma"/>
        </w:rPr>
        <w:t xml:space="preserve">en la sentencia del 22 de octubre de 2021 por el juzgado </w:t>
      </w:r>
      <w:r w:rsidR="00486830" w:rsidRPr="002B4571">
        <w:rPr>
          <w:rStyle w:val="normaltextrun"/>
          <w:rFonts w:ascii="Tahoma" w:hAnsi="Tahoma" w:cs="Tahoma"/>
          <w:caps/>
        </w:rPr>
        <w:t>C</w:t>
      </w:r>
      <w:r w:rsidR="00E778F9" w:rsidRPr="002B4571">
        <w:rPr>
          <w:rStyle w:val="normaltextrun"/>
          <w:rFonts w:ascii="Tahoma" w:hAnsi="Tahoma" w:cs="Tahoma"/>
        </w:rPr>
        <w:t>uarto</w:t>
      </w:r>
      <w:r w:rsidR="00486830" w:rsidRPr="002B4571">
        <w:rPr>
          <w:rStyle w:val="normaltextrun"/>
          <w:rFonts w:ascii="Tahoma" w:hAnsi="Tahoma" w:cs="Tahoma"/>
          <w:caps/>
        </w:rPr>
        <w:t xml:space="preserve"> L</w:t>
      </w:r>
      <w:r w:rsidR="00E778F9" w:rsidRPr="002B4571">
        <w:rPr>
          <w:rStyle w:val="normaltextrun"/>
          <w:rFonts w:ascii="Tahoma" w:hAnsi="Tahoma" w:cs="Tahoma"/>
        </w:rPr>
        <w:t>aboral</w:t>
      </w:r>
      <w:r w:rsidR="00486830" w:rsidRPr="002B4571">
        <w:rPr>
          <w:rStyle w:val="normaltextrun"/>
          <w:rFonts w:ascii="Tahoma" w:hAnsi="Tahoma" w:cs="Tahoma"/>
          <w:caps/>
        </w:rPr>
        <w:t xml:space="preserve"> </w:t>
      </w:r>
      <w:r w:rsidR="00E778F9" w:rsidRPr="002B4571">
        <w:rPr>
          <w:rStyle w:val="normaltextrun"/>
          <w:rFonts w:ascii="Tahoma" w:hAnsi="Tahoma" w:cs="Tahoma"/>
        </w:rPr>
        <w:t>del</w:t>
      </w:r>
      <w:r w:rsidR="00486830" w:rsidRPr="002B4571">
        <w:rPr>
          <w:rStyle w:val="normaltextrun"/>
          <w:rFonts w:ascii="Tahoma" w:hAnsi="Tahoma" w:cs="Tahoma"/>
          <w:caps/>
        </w:rPr>
        <w:t xml:space="preserve"> C</w:t>
      </w:r>
      <w:r w:rsidR="00E778F9" w:rsidRPr="002B4571">
        <w:rPr>
          <w:rStyle w:val="normaltextrun"/>
          <w:rFonts w:ascii="Tahoma" w:hAnsi="Tahoma" w:cs="Tahoma"/>
        </w:rPr>
        <w:t>ircuito</w:t>
      </w:r>
      <w:r w:rsidR="00486830" w:rsidRPr="002B4571">
        <w:rPr>
          <w:rStyle w:val="normaltextrun"/>
          <w:rFonts w:ascii="Tahoma" w:hAnsi="Tahoma" w:cs="Tahoma"/>
          <w:caps/>
        </w:rPr>
        <w:t xml:space="preserve"> </w:t>
      </w:r>
      <w:r w:rsidR="00E778F9" w:rsidRPr="002B4571">
        <w:rPr>
          <w:rStyle w:val="normaltextrun"/>
          <w:rFonts w:ascii="Tahoma" w:hAnsi="Tahoma" w:cs="Tahoma"/>
        </w:rPr>
        <w:t>de</w:t>
      </w:r>
      <w:r w:rsidR="00486830" w:rsidRPr="002B4571">
        <w:rPr>
          <w:rStyle w:val="normaltextrun"/>
          <w:rFonts w:ascii="Tahoma" w:hAnsi="Tahoma" w:cs="Tahoma"/>
          <w:caps/>
        </w:rPr>
        <w:t xml:space="preserve"> P</w:t>
      </w:r>
      <w:r w:rsidR="00E778F9" w:rsidRPr="002B4571">
        <w:rPr>
          <w:rStyle w:val="normaltextrun"/>
          <w:rFonts w:ascii="Tahoma" w:hAnsi="Tahoma" w:cs="Tahoma"/>
        </w:rPr>
        <w:t>ereira</w:t>
      </w:r>
      <w:r w:rsidR="00486830" w:rsidRPr="002B4571">
        <w:rPr>
          <w:rStyle w:val="normaltextrun"/>
          <w:rFonts w:ascii="Tahoma" w:hAnsi="Tahoma" w:cs="Tahoma"/>
        </w:rPr>
        <w:t xml:space="preserve"> dentro del proceso de la referencia </w:t>
      </w:r>
      <w:r w:rsidRPr="002B4571">
        <w:rPr>
          <w:rStyle w:val="normaltextrun"/>
          <w:rFonts w:ascii="Tahoma" w:hAnsi="Tahoma" w:cs="Tahoma"/>
        </w:rPr>
        <w:t xml:space="preserve">en atención al artículo 69 del Código Procesal del Trabajo </w:t>
      </w:r>
      <w:r w:rsidR="009607E8" w:rsidRPr="002B4571">
        <w:rPr>
          <w:rStyle w:val="normaltextrun"/>
          <w:rFonts w:ascii="Tahoma" w:hAnsi="Tahoma" w:cs="Tahoma"/>
        </w:rPr>
        <w:t>y de la Seguridad Social</w:t>
      </w:r>
      <w:r w:rsidR="001E6D95" w:rsidRPr="002B4571">
        <w:rPr>
          <w:rStyle w:val="normaltextrun"/>
          <w:rFonts w:ascii="Tahoma" w:hAnsi="Tahoma" w:cs="Tahoma"/>
        </w:rPr>
        <w:t>.</w:t>
      </w:r>
    </w:p>
    <w:p w14:paraId="6E514329" w14:textId="3D0E4E83" w:rsidR="00317420" w:rsidRPr="002B4571" w:rsidRDefault="00317420" w:rsidP="002B4571">
      <w:pPr>
        <w:pStyle w:val="paragraph"/>
        <w:spacing w:before="0" w:beforeAutospacing="0" w:after="0" w:afterAutospacing="0" w:line="276" w:lineRule="auto"/>
        <w:ind w:firstLine="720"/>
        <w:jc w:val="both"/>
        <w:textAlignment w:val="baseline"/>
        <w:rPr>
          <w:rFonts w:ascii="Tahoma" w:eastAsia="Tahoma" w:hAnsi="Tahoma" w:cs="Tahoma"/>
          <w:b/>
        </w:rPr>
      </w:pPr>
    </w:p>
    <w:p w14:paraId="68E6C810" w14:textId="77777777" w:rsidR="007B3B1E" w:rsidRPr="002B4571" w:rsidRDefault="007B3B1E" w:rsidP="002B4571">
      <w:pPr>
        <w:pStyle w:val="paragraph"/>
        <w:spacing w:before="0" w:beforeAutospacing="0" w:after="0" w:afterAutospacing="0" w:line="276" w:lineRule="auto"/>
        <w:ind w:firstLine="720"/>
        <w:jc w:val="both"/>
        <w:textAlignment w:val="baseline"/>
        <w:rPr>
          <w:rFonts w:ascii="Tahoma" w:eastAsia="Tahoma" w:hAnsi="Tahoma" w:cs="Tahoma"/>
          <w:b/>
        </w:rPr>
      </w:pPr>
    </w:p>
    <w:p w14:paraId="66A86C07" w14:textId="77777777" w:rsidR="00D51CB6" w:rsidRPr="002B4571" w:rsidRDefault="00D51CB6" w:rsidP="002B4571">
      <w:pPr>
        <w:pStyle w:val="paragraph"/>
        <w:spacing w:before="0" w:beforeAutospacing="0" w:after="0" w:afterAutospacing="0" w:line="276" w:lineRule="auto"/>
        <w:jc w:val="center"/>
        <w:textAlignment w:val="baseline"/>
        <w:rPr>
          <w:rStyle w:val="normaltextrun"/>
          <w:rFonts w:ascii="Tahoma" w:hAnsi="Tahoma" w:cs="Tahoma"/>
          <w:b/>
          <w:bCs/>
        </w:rPr>
      </w:pPr>
      <w:r w:rsidRPr="002B4571">
        <w:rPr>
          <w:rStyle w:val="normaltextrun"/>
          <w:rFonts w:ascii="Tahoma" w:hAnsi="Tahoma" w:cs="Tahoma"/>
          <w:b/>
          <w:bCs/>
        </w:rPr>
        <w:t>PUNTO A TRATAR</w:t>
      </w:r>
    </w:p>
    <w:p w14:paraId="66452EBE" w14:textId="77777777" w:rsidR="00D51CB6" w:rsidRPr="002B4571" w:rsidRDefault="00D51CB6" w:rsidP="002B4571">
      <w:pPr>
        <w:pStyle w:val="paragraph"/>
        <w:spacing w:before="0" w:beforeAutospacing="0" w:after="0" w:afterAutospacing="0" w:line="276" w:lineRule="auto"/>
        <w:jc w:val="center"/>
        <w:textAlignment w:val="baseline"/>
        <w:rPr>
          <w:rFonts w:ascii="Tahoma" w:hAnsi="Tahoma" w:cs="Tahoma"/>
        </w:rPr>
      </w:pPr>
    </w:p>
    <w:p w14:paraId="071F25F0" w14:textId="6757530C" w:rsidR="00D51CB6" w:rsidRPr="002B4571" w:rsidRDefault="00D51CB6" w:rsidP="002B4571">
      <w:pPr>
        <w:spacing w:line="276" w:lineRule="auto"/>
        <w:ind w:firstLine="720"/>
        <w:jc w:val="both"/>
        <w:rPr>
          <w:rStyle w:val="normaltextrun"/>
          <w:rFonts w:ascii="Tahoma" w:hAnsi="Tahoma" w:cs="Tahoma"/>
        </w:rPr>
      </w:pPr>
      <w:r w:rsidRPr="002B4571">
        <w:rPr>
          <w:rStyle w:val="normaltextrun"/>
          <w:rFonts w:ascii="Tahoma" w:hAnsi="Tahoma" w:cs="Tahoma"/>
        </w:rPr>
        <w:t>Por medio de esta providencia procede la Sala a</w:t>
      </w:r>
      <w:r w:rsidRPr="002B4571">
        <w:rPr>
          <w:rFonts w:ascii="Tahoma" w:hAnsi="Tahoma" w:cs="Tahoma"/>
        </w:rPr>
        <w:t xml:space="preserve"> revolver </w:t>
      </w:r>
      <w:r w:rsidR="001E6D95" w:rsidRPr="002B4571">
        <w:rPr>
          <w:rFonts w:ascii="Tahoma" w:hAnsi="Tahoma" w:cs="Tahoma"/>
        </w:rPr>
        <w:t>los</w:t>
      </w:r>
      <w:r w:rsidRPr="002B4571">
        <w:rPr>
          <w:rFonts w:ascii="Tahoma" w:hAnsi="Tahoma" w:cs="Tahoma"/>
        </w:rPr>
        <w:t xml:space="preserve"> recurso</w:t>
      </w:r>
      <w:r w:rsidR="001E6D95" w:rsidRPr="002B4571">
        <w:rPr>
          <w:rFonts w:ascii="Tahoma" w:hAnsi="Tahoma" w:cs="Tahoma"/>
        </w:rPr>
        <w:t>s</w:t>
      </w:r>
      <w:r w:rsidRPr="002B4571">
        <w:rPr>
          <w:rFonts w:ascii="Tahoma" w:hAnsi="Tahoma" w:cs="Tahoma"/>
        </w:rPr>
        <w:t xml:space="preserve"> de apelación interpuesto</w:t>
      </w:r>
      <w:r w:rsidR="001E6D95" w:rsidRPr="002B4571">
        <w:rPr>
          <w:rFonts w:ascii="Tahoma" w:hAnsi="Tahoma" w:cs="Tahoma"/>
        </w:rPr>
        <w:t>s</w:t>
      </w:r>
      <w:r w:rsidRPr="002B4571">
        <w:rPr>
          <w:rFonts w:ascii="Tahoma" w:hAnsi="Tahoma" w:cs="Tahoma"/>
        </w:rPr>
        <w:t xml:space="preserve"> por </w:t>
      </w:r>
      <w:r w:rsidR="00CC5046" w:rsidRPr="002B4571">
        <w:rPr>
          <w:rFonts w:ascii="Tahoma" w:hAnsi="Tahoma" w:cs="Tahoma"/>
        </w:rPr>
        <w:t>los sujetos pasivos José Guillermo Castro Gáme</w:t>
      </w:r>
      <w:r w:rsidR="001E6D95" w:rsidRPr="002B4571">
        <w:rPr>
          <w:rFonts w:ascii="Tahoma" w:hAnsi="Tahoma" w:cs="Tahoma"/>
        </w:rPr>
        <w:t>z</w:t>
      </w:r>
      <w:r w:rsidR="00CC5046" w:rsidRPr="002B4571">
        <w:rPr>
          <w:rFonts w:ascii="Tahoma" w:hAnsi="Tahoma" w:cs="Tahoma"/>
        </w:rPr>
        <w:t>, Obras Maquinaria y Equipos Tres</w:t>
      </w:r>
      <w:r w:rsidR="00437A9A" w:rsidRPr="002B4571">
        <w:rPr>
          <w:rFonts w:ascii="Tahoma" w:hAnsi="Tahoma" w:cs="Tahoma"/>
        </w:rPr>
        <w:t xml:space="preserve"> A</w:t>
      </w:r>
      <w:r w:rsidR="00CC5046" w:rsidRPr="002B4571">
        <w:rPr>
          <w:rFonts w:ascii="Tahoma" w:hAnsi="Tahoma" w:cs="Tahoma"/>
        </w:rPr>
        <w:t xml:space="preserve"> S.A.S, </w:t>
      </w:r>
      <w:r w:rsidR="00C06911" w:rsidRPr="002B4571">
        <w:rPr>
          <w:rFonts w:ascii="Tahoma" w:hAnsi="Tahoma" w:cs="Tahoma"/>
        </w:rPr>
        <w:t>Seguros del Estado</w:t>
      </w:r>
      <w:r w:rsidR="004B1ED6" w:rsidRPr="002B4571">
        <w:rPr>
          <w:rFonts w:ascii="Tahoma" w:hAnsi="Tahoma" w:cs="Tahoma"/>
        </w:rPr>
        <w:t xml:space="preserve"> S.A</w:t>
      </w:r>
      <w:r w:rsidR="00C06911" w:rsidRPr="002B4571">
        <w:rPr>
          <w:rFonts w:ascii="Tahoma" w:hAnsi="Tahoma" w:cs="Tahoma"/>
        </w:rPr>
        <w:t xml:space="preserve"> y el </w:t>
      </w:r>
      <w:r w:rsidR="00CC5046" w:rsidRPr="002B4571">
        <w:rPr>
          <w:rFonts w:ascii="Tahoma" w:hAnsi="Tahoma" w:cs="Tahoma"/>
        </w:rPr>
        <w:t>Departamento de Risaralda</w:t>
      </w:r>
      <w:r w:rsidR="00805811" w:rsidRPr="002B4571">
        <w:rPr>
          <w:rFonts w:ascii="Tahoma" w:hAnsi="Tahoma" w:cs="Tahoma"/>
        </w:rPr>
        <w:t xml:space="preserve"> en</w:t>
      </w:r>
      <w:r w:rsidR="00CC5046" w:rsidRPr="002B4571">
        <w:rPr>
          <w:rFonts w:ascii="Tahoma" w:hAnsi="Tahoma" w:cs="Tahoma"/>
        </w:rPr>
        <w:t xml:space="preserve"> </w:t>
      </w:r>
      <w:r w:rsidRPr="002B4571">
        <w:rPr>
          <w:rFonts w:ascii="Tahoma" w:hAnsi="Tahoma" w:cs="Tahoma"/>
          <w:lang w:val="es-CO"/>
        </w:rPr>
        <w:t>contra</w:t>
      </w:r>
      <w:r w:rsidR="00805811" w:rsidRPr="002B4571">
        <w:rPr>
          <w:rFonts w:ascii="Tahoma" w:hAnsi="Tahoma" w:cs="Tahoma"/>
          <w:lang w:val="es-CO"/>
        </w:rPr>
        <w:t xml:space="preserve"> de</w:t>
      </w:r>
      <w:r w:rsidRPr="002B4571">
        <w:rPr>
          <w:rFonts w:ascii="Tahoma" w:hAnsi="Tahoma" w:cs="Tahoma"/>
          <w:lang w:val="es-CO"/>
        </w:rPr>
        <w:t xml:space="preserve"> la sentencia proferida el </w:t>
      </w:r>
      <w:r w:rsidR="00F07013" w:rsidRPr="002B4571">
        <w:rPr>
          <w:rFonts w:ascii="Tahoma" w:hAnsi="Tahoma" w:cs="Tahoma"/>
          <w:lang w:val="es-CO"/>
        </w:rPr>
        <w:t>22 de octubre de 2021</w:t>
      </w:r>
      <w:r w:rsidRPr="002B4571">
        <w:rPr>
          <w:rFonts w:ascii="Tahoma" w:hAnsi="Tahoma" w:cs="Tahoma"/>
          <w:lang w:val="es-CO"/>
        </w:rPr>
        <w:t xml:space="preserve"> por el Juzgado </w:t>
      </w:r>
      <w:r w:rsidR="00F07013" w:rsidRPr="002B4571">
        <w:rPr>
          <w:rFonts w:ascii="Tahoma" w:hAnsi="Tahoma" w:cs="Tahoma"/>
          <w:lang w:val="es-CO"/>
        </w:rPr>
        <w:t>Cuarto</w:t>
      </w:r>
      <w:r w:rsidRPr="002B4571">
        <w:rPr>
          <w:rFonts w:ascii="Tahoma" w:hAnsi="Tahoma" w:cs="Tahoma"/>
          <w:lang w:val="es-CO"/>
        </w:rPr>
        <w:t xml:space="preserve"> Laboral del Circuito de Pereira</w:t>
      </w:r>
      <w:r w:rsidR="0007460B" w:rsidRPr="002B4571">
        <w:rPr>
          <w:rFonts w:ascii="Tahoma" w:hAnsi="Tahoma" w:cs="Tahoma"/>
          <w:lang w:val="es-CO"/>
        </w:rPr>
        <w:t>, así como el grado jurisdiccional de consulta dispuesto en favor de este último</w:t>
      </w:r>
      <w:r w:rsidRPr="002B4571">
        <w:rPr>
          <w:rStyle w:val="normaltextrun"/>
          <w:rFonts w:ascii="Tahoma" w:hAnsi="Tahoma" w:cs="Tahoma"/>
        </w:rPr>
        <w:t>.</w:t>
      </w:r>
      <w:r w:rsidRPr="002B4571">
        <w:rPr>
          <w:rStyle w:val="Refdenotaalpie"/>
          <w:rFonts w:ascii="Tahoma" w:hAnsi="Tahoma" w:cs="Tahoma"/>
        </w:rPr>
        <w:t xml:space="preserve"> </w:t>
      </w:r>
      <w:r w:rsidRPr="002B4571">
        <w:rPr>
          <w:rStyle w:val="normaltextrun"/>
          <w:rFonts w:ascii="Tahoma" w:hAnsi="Tahoma" w:cs="Tahoma"/>
        </w:rPr>
        <w:t xml:space="preserve">Para ello se tiene en cuenta lo siguiente: </w:t>
      </w:r>
    </w:p>
    <w:p w14:paraId="2DDFC346" w14:textId="20AD5C69" w:rsidR="00917B16" w:rsidRPr="002B4571" w:rsidRDefault="00917B16" w:rsidP="002B4571">
      <w:pPr>
        <w:spacing w:line="276" w:lineRule="auto"/>
        <w:jc w:val="both"/>
        <w:rPr>
          <w:rFonts w:ascii="Tahoma" w:hAnsi="Tahoma" w:cs="Tahoma"/>
        </w:rPr>
      </w:pPr>
    </w:p>
    <w:p w14:paraId="35BEE37D" w14:textId="77777777" w:rsidR="007B3B1E" w:rsidRPr="002B4571" w:rsidRDefault="007B3B1E" w:rsidP="002B4571">
      <w:pPr>
        <w:spacing w:line="276" w:lineRule="auto"/>
        <w:jc w:val="both"/>
        <w:rPr>
          <w:rFonts w:ascii="Tahoma" w:hAnsi="Tahoma" w:cs="Tahoma"/>
        </w:rPr>
      </w:pPr>
    </w:p>
    <w:p w14:paraId="2A6B1583" w14:textId="7D0D3A33" w:rsidR="00262305" w:rsidRPr="002B4571" w:rsidRDefault="00262305" w:rsidP="002B4571">
      <w:pPr>
        <w:pStyle w:val="Sinespaciado"/>
        <w:numPr>
          <w:ilvl w:val="0"/>
          <w:numId w:val="16"/>
        </w:numPr>
        <w:tabs>
          <w:tab w:val="left" w:pos="0"/>
          <w:tab w:val="left" w:pos="284"/>
        </w:tabs>
        <w:spacing w:line="276" w:lineRule="auto"/>
        <w:ind w:left="0" w:firstLine="0"/>
        <w:jc w:val="center"/>
        <w:rPr>
          <w:rFonts w:ascii="Tahoma" w:hAnsi="Tahoma" w:cs="Tahoma"/>
          <w:b/>
        </w:rPr>
      </w:pPr>
      <w:r w:rsidRPr="002B4571">
        <w:rPr>
          <w:rFonts w:ascii="Tahoma" w:hAnsi="Tahoma" w:cs="Tahoma"/>
          <w:b/>
        </w:rPr>
        <w:t>LA DEMANDA Y LA CONTESTACIÓN DE LA DEMANDA</w:t>
      </w:r>
    </w:p>
    <w:p w14:paraId="7F7EB0BB" w14:textId="3A4F0007" w:rsidR="00457208" w:rsidRPr="002B4571" w:rsidRDefault="00457208" w:rsidP="002B4571">
      <w:pPr>
        <w:pStyle w:val="Sinespaciado"/>
        <w:tabs>
          <w:tab w:val="left" w:pos="0"/>
          <w:tab w:val="left" w:pos="284"/>
        </w:tabs>
        <w:spacing w:line="276" w:lineRule="auto"/>
        <w:jc w:val="center"/>
        <w:rPr>
          <w:rFonts w:ascii="Tahoma" w:hAnsi="Tahoma" w:cs="Tahoma"/>
          <w:b/>
        </w:rPr>
      </w:pPr>
    </w:p>
    <w:p w14:paraId="2D905522" w14:textId="7D394E40" w:rsidR="00805811" w:rsidRPr="002B4571" w:rsidRDefault="00457208" w:rsidP="00BB6937">
      <w:pPr>
        <w:spacing w:line="276" w:lineRule="auto"/>
        <w:ind w:firstLine="709"/>
        <w:jc w:val="both"/>
        <w:rPr>
          <w:rFonts w:ascii="Tahoma" w:hAnsi="Tahoma" w:cs="Tahoma"/>
          <w:lang w:val="es-419"/>
        </w:rPr>
      </w:pPr>
      <w:r w:rsidRPr="002B4571">
        <w:rPr>
          <w:rFonts w:ascii="Tahoma" w:hAnsi="Tahoma" w:cs="Tahoma"/>
          <w:lang w:val="es-419"/>
        </w:rPr>
        <w:t xml:space="preserve">Solicita el apoderado de la parte demandante que se declare que entre el señor Hernán López Holguín (demandante) y </w:t>
      </w:r>
      <w:bookmarkStart w:id="4" w:name="_Hlk99998810"/>
      <w:r w:rsidRPr="002B4571">
        <w:rPr>
          <w:rFonts w:ascii="Tahoma" w:hAnsi="Tahoma" w:cs="Tahoma"/>
          <w:lang w:val="es-419"/>
        </w:rPr>
        <w:t xml:space="preserve">José Guillermo Castro </w:t>
      </w:r>
      <w:r w:rsidR="00AC6ADC" w:rsidRPr="002B4571">
        <w:rPr>
          <w:rFonts w:ascii="Tahoma" w:hAnsi="Tahoma" w:cs="Tahoma"/>
          <w:lang w:val="es-419"/>
        </w:rPr>
        <w:t>Gámez</w:t>
      </w:r>
      <w:r w:rsidRPr="002B4571">
        <w:rPr>
          <w:rFonts w:ascii="Tahoma" w:hAnsi="Tahoma" w:cs="Tahoma"/>
          <w:lang w:val="es-419"/>
        </w:rPr>
        <w:t xml:space="preserve"> y Obras Maquinaria y Equipos Tres A</w:t>
      </w:r>
      <w:r w:rsidR="00805811" w:rsidRPr="002B4571">
        <w:rPr>
          <w:rFonts w:ascii="Tahoma" w:hAnsi="Tahoma" w:cs="Tahoma"/>
          <w:lang w:val="es-419"/>
        </w:rPr>
        <w:t xml:space="preserve"> </w:t>
      </w:r>
      <w:r w:rsidRPr="002B4571">
        <w:rPr>
          <w:rFonts w:ascii="Tahoma" w:hAnsi="Tahoma" w:cs="Tahoma"/>
          <w:lang w:val="es-419"/>
        </w:rPr>
        <w:t xml:space="preserve">S.A.S, </w:t>
      </w:r>
      <w:r w:rsidR="00460E60" w:rsidRPr="002B4571">
        <w:rPr>
          <w:rFonts w:ascii="Tahoma" w:hAnsi="Tahoma" w:cs="Tahoma"/>
          <w:lang w:val="es-419"/>
        </w:rPr>
        <w:t>quienes</w:t>
      </w:r>
      <w:r w:rsidRPr="002B4571">
        <w:rPr>
          <w:rFonts w:ascii="Tahoma" w:hAnsi="Tahoma" w:cs="Tahoma"/>
          <w:lang w:val="es-419"/>
        </w:rPr>
        <w:t xml:space="preserve"> integran el Consorcio Grandes Vías de Risaralda</w:t>
      </w:r>
      <w:r w:rsidR="00460E60" w:rsidRPr="002B4571">
        <w:rPr>
          <w:rFonts w:ascii="Tahoma" w:hAnsi="Tahoma" w:cs="Tahoma"/>
          <w:lang w:val="es-419"/>
        </w:rPr>
        <w:t>,</w:t>
      </w:r>
      <w:r w:rsidRPr="002B4571">
        <w:rPr>
          <w:rFonts w:ascii="Tahoma" w:hAnsi="Tahoma" w:cs="Tahoma"/>
          <w:lang w:val="es-419"/>
        </w:rPr>
        <w:t xml:space="preserve"> </w:t>
      </w:r>
      <w:bookmarkEnd w:id="4"/>
      <w:r w:rsidRPr="002B4571">
        <w:rPr>
          <w:rFonts w:ascii="Tahoma" w:hAnsi="Tahoma" w:cs="Tahoma"/>
          <w:lang w:val="es-419"/>
        </w:rPr>
        <w:t>existió un contrato de trabajo verbal a término indefinido</w:t>
      </w:r>
      <w:r w:rsidR="00AC6ADC" w:rsidRPr="002B4571">
        <w:rPr>
          <w:rFonts w:ascii="Tahoma" w:hAnsi="Tahoma" w:cs="Tahoma"/>
          <w:lang w:val="es-419"/>
        </w:rPr>
        <w:t xml:space="preserve"> desde </w:t>
      </w:r>
      <w:r w:rsidRPr="002B4571">
        <w:rPr>
          <w:rFonts w:ascii="Tahoma" w:hAnsi="Tahoma" w:cs="Tahoma"/>
          <w:lang w:val="es-419"/>
        </w:rPr>
        <w:t xml:space="preserve">el 15 de enero de 2015 </w:t>
      </w:r>
      <w:r w:rsidR="00AC6ADC" w:rsidRPr="002B4571">
        <w:rPr>
          <w:rFonts w:ascii="Tahoma" w:hAnsi="Tahoma" w:cs="Tahoma"/>
          <w:lang w:val="es-419"/>
        </w:rPr>
        <w:t xml:space="preserve">hasta </w:t>
      </w:r>
      <w:r w:rsidRPr="002B4571">
        <w:rPr>
          <w:rFonts w:ascii="Tahoma" w:hAnsi="Tahoma" w:cs="Tahoma"/>
          <w:lang w:val="es-419"/>
        </w:rPr>
        <w:t>el 01 de diciembre de 2015</w:t>
      </w:r>
      <w:r w:rsidR="00614CA2" w:rsidRPr="002B4571">
        <w:rPr>
          <w:rFonts w:ascii="Tahoma" w:hAnsi="Tahoma" w:cs="Tahoma"/>
          <w:lang w:val="es-419"/>
        </w:rPr>
        <w:t xml:space="preserve">, y en consecuencia </w:t>
      </w:r>
      <w:r w:rsidR="008F78F3" w:rsidRPr="002B4571">
        <w:rPr>
          <w:rFonts w:ascii="Tahoma" w:hAnsi="Tahoma" w:cs="Tahoma"/>
          <w:lang w:val="es-419"/>
        </w:rPr>
        <w:t xml:space="preserve">solicita que se condene </w:t>
      </w:r>
      <w:r w:rsidR="001343F4" w:rsidRPr="002B4571">
        <w:rPr>
          <w:rFonts w:ascii="Tahoma" w:hAnsi="Tahoma" w:cs="Tahoma"/>
          <w:lang w:val="es-419"/>
        </w:rPr>
        <w:t>a</w:t>
      </w:r>
      <w:r w:rsidR="00D30856" w:rsidRPr="002B4571">
        <w:rPr>
          <w:rFonts w:ascii="Tahoma" w:hAnsi="Tahoma" w:cs="Tahoma"/>
          <w:lang w:val="es-419"/>
        </w:rPr>
        <w:t xml:space="preserve"> las antes mencionadas y solidariamente al señor Fernando Ochoa Rodríguez y al Departamento de Risaralda al pago de las prestaciones </w:t>
      </w:r>
      <w:r w:rsidR="008F3AB4" w:rsidRPr="002B4571">
        <w:rPr>
          <w:rFonts w:ascii="Tahoma" w:hAnsi="Tahoma" w:cs="Tahoma"/>
          <w:lang w:val="es-419"/>
        </w:rPr>
        <w:t>sociales</w:t>
      </w:r>
      <w:r w:rsidR="00D30856" w:rsidRPr="002B4571">
        <w:rPr>
          <w:rFonts w:ascii="Tahoma" w:hAnsi="Tahoma" w:cs="Tahoma"/>
          <w:lang w:val="es-419"/>
        </w:rPr>
        <w:t xml:space="preserve">, </w:t>
      </w:r>
      <w:r w:rsidR="008F3AB4" w:rsidRPr="002B4571">
        <w:rPr>
          <w:rFonts w:ascii="Tahoma" w:hAnsi="Tahoma" w:cs="Tahoma"/>
          <w:lang w:val="es-419"/>
        </w:rPr>
        <w:t xml:space="preserve">indemnización moratoria contemplada en el artículo 65 del C.S.T, reliquidación de aportes a la seguridad social, </w:t>
      </w:r>
      <w:r w:rsidR="008A263C" w:rsidRPr="002B4571">
        <w:rPr>
          <w:rFonts w:ascii="Tahoma" w:hAnsi="Tahoma" w:cs="Tahoma"/>
          <w:lang w:val="es-419"/>
        </w:rPr>
        <w:t>debidamente indexados, lo que resulte probado ultra y extra petita y las costas procesales a su favor</w:t>
      </w:r>
      <w:r w:rsidR="00805811" w:rsidRPr="002B4571">
        <w:rPr>
          <w:rFonts w:ascii="Tahoma" w:hAnsi="Tahoma" w:cs="Tahoma"/>
          <w:lang w:val="es-419"/>
        </w:rPr>
        <w:t>.</w:t>
      </w:r>
    </w:p>
    <w:p w14:paraId="585CCA35" w14:textId="77777777" w:rsidR="00805811" w:rsidRPr="002B4571" w:rsidRDefault="00805811" w:rsidP="002B4571">
      <w:pPr>
        <w:spacing w:before="160" w:line="276" w:lineRule="auto"/>
        <w:ind w:firstLine="709"/>
        <w:jc w:val="both"/>
        <w:rPr>
          <w:rFonts w:ascii="Tahoma" w:hAnsi="Tahoma" w:cs="Tahoma"/>
          <w:lang w:val="es-419"/>
        </w:rPr>
      </w:pPr>
    </w:p>
    <w:p w14:paraId="63012BF9" w14:textId="2EA45767" w:rsidR="004E461B" w:rsidRPr="002B4571" w:rsidRDefault="00457208" w:rsidP="002B4571">
      <w:pPr>
        <w:spacing w:line="276" w:lineRule="auto"/>
        <w:ind w:firstLine="709"/>
        <w:jc w:val="both"/>
        <w:rPr>
          <w:rFonts w:ascii="Tahoma" w:hAnsi="Tahoma" w:cs="Tahoma"/>
          <w:lang w:val="es-419"/>
        </w:rPr>
      </w:pPr>
      <w:r w:rsidRPr="002B4571">
        <w:rPr>
          <w:rFonts w:ascii="Tahoma" w:hAnsi="Tahoma" w:cs="Tahoma"/>
          <w:lang w:val="es-419"/>
        </w:rPr>
        <w:lastRenderedPageBreak/>
        <w:t xml:space="preserve">Para fundamentar </w:t>
      </w:r>
      <w:r w:rsidR="00805811" w:rsidRPr="002B4571">
        <w:rPr>
          <w:rFonts w:ascii="Tahoma" w:hAnsi="Tahoma" w:cs="Tahoma"/>
          <w:lang w:val="es-419"/>
        </w:rPr>
        <w:t>lo pedido</w:t>
      </w:r>
      <w:r w:rsidRPr="002B4571">
        <w:rPr>
          <w:rFonts w:ascii="Tahoma" w:hAnsi="Tahoma" w:cs="Tahoma"/>
          <w:lang w:val="es-419"/>
        </w:rPr>
        <w:t>, señala que el Consorcio Grandes Vías de Risaralda, por medio de su representante legal, suscribió contrato de obra pública con el Departamento de Risaralda</w:t>
      </w:r>
      <w:r w:rsidR="00F34522" w:rsidRPr="002B4571">
        <w:rPr>
          <w:rFonts w:ascii="Tahoma" w:hAnsi="Tahoma" w:cs="Tahoma"/>
          <w:lang w:val="es-419"/>
        </w:rPr>
        <w:t xml:space="preserve"> </w:t>
      </w:r>
      <w:r w:rsidRPr="002B4571">
        <w:rPr>
          <w:rFonts w:ascii="Tahoma" w:hAnsi="Tahoma" w:cs="Tahoma"/>
          <w:lang w:val="es-419"/>
        </w:rPr>
        <w:t>el 06 de agosto de 2014</w:t>
      </w:r>
      <w:r w:rsidR="00C85A5A" w:rsidRPr="002B4571">
        <w:rPr>
          <w:rFonts w:ascii="Tahoma" w:hAnsi="Tahoma" w:cs="Tahoma"/>
          <w:lang w:val="es-419"/>
        </w:rPr>
        <w:t xml:space="preserve">, </w:t>
      </w:r>
      <w:r w:rsidR="00805811" w:rsidRPr="002B4571">
        <w:rPr>
          <w:rFonts w:ascii="Tahoma" w:hAnsi="Tahoma" w:cs="Tahoma"/>
          <w:lang w:val="es-419"/>
        </w:rPr>
        <w:t>que tuvo por objeto el desarrollo de</w:t>
      </w:r>
      <w:r w:rsidR="00C85A5A" w:rsidRPr="002B4571">
        <w:rPr>
          <w:rFonts w:ascii="Tahoma" w:hAnsi="Tahoma" w:cs="Tahoma"/>
          <w:lang w:val="es-419"/>
        </w:rPr>
        <w:t xml:space="preserve"> </w:t>
      </w:r>
      <w:r w:rsidR="00C85A5A" w:rsidRPr="002B4571">
        <w:rPr>
          <w:rFonts w:ascii="Tahoma" w:hAnsi="Tahoma" w:cs="Tahoma"/>
          <w:i/>
          <w:iCs/>
          <w:lang w:val="es-419"/>
        </w:rPr>
        <w:t>“</w:t>
      </w:r>
      <w:r w:rsidR="00C85A5A" w:rsidRPr="00D57A64">
        <w:rPr>
          <w:rFonts w:ascii="Tahoma" w:hAnsi="Tahoma" w:cs="Tahoma"/>
          <w:i/>
          <w:iCs/>
          <w:sz w:val="22"/>
          <w:lang w:val="es-419"/>
        </w:rPr>
        <w:t>obras de adecuación, estabilización y drenaje sobre la vía Cachipay- Balboa- La Celia del Departamento</w:t>
      </w:r>
      <w:r w:rsidR="00C85A5A" w:rsidRPr="002B4571">
        <w:rPr>
          <w:rFonts w:ascii="Tahoma" w:hAnsi="Tahoma" w:cs="Tahoma"/>
          <w:i/>
          <w:iCs/>
          <w:lang w:val="es-419"/>
        </w:rPr>
        <w:t>”</w:t>
      </w:r>
      <w:r w:rsidR="0079500E" w:rsidRPr="002B4571">
        <w:rPr>
          <w:rFonts w:ascii="Tahoma" w:hAnsi="Tahoma" w:cs="Tahoma"/>
          <w:i/>
          <w:iCs/>
          <w:lang w:val="es-419"/>
        </w:rPr>
        <w:t xml:space="preserve"> </w:t>
      </w:r>
      <w:r w:rsidR="00805811" w:rsidRPr="002B4571">
        <w:rPr>
          <w:rFonts w:ascii="Tahoma" w:hAnsi="Tahoma" w:cs="Tahoma"/>
          <w:lang w:val="es-419"/>
        </w:rPr>
        <w:t>;</w:t>
      </w:r>
      <w:r w:rsidR="002610EB" w:rsidRPr="002B4571">
        <w:rPr>
          <w:rFonts w:ascii="Tahoma" w:hAnsi="Tahoma" w:cs="Tahoma"/>
          <w:lang w:val="es-419"/>
        </w:rPr>
        <w:t xml:space="preserve"> indica que para la ejecución del mismo, fue contratado mediante un contrato verbal a término indefinido por el señor Fernando Ochoa Rodríguez, representante legal del consorcio</w:t>
      </w:r>
      <w:r w:rsidR="004E461B" w:rsidRPr="002B4571">
        <w:rPr>
          <w:rFonts w:ascii="Tahoma" w:hAnsi="Tahoma" w:cs="Tahoma"/>
          <w:lang w:val="es-419"/>
        </w:rPr>
        <w:t xml:space="preserve"> y</w:t>
      </w:r>
      <w:r w:rsidR="00E1401F" w:rsidRPr="002B4571">
        <w:rPr>
          <w:rFonts w:ascii="Tahoma" w:hAnsi="Tahoma" w:cs="Tahoma"/>
          <w:lang w:val="es-419"/>
        </w:rPr>
        <w:t xml:space="preserve"> </w:t>
      </w:r>
      <w:r w:rsidR="004E461B" w:rsidRPr="002B4571">
        <w:rPr>
          <w:rFonts w:ascii="Tahoma" w:hAnsi="Tahoma" w:cs="Tahoma"/>
          <w:lang w:val="es-419"/>
        </w:rPr>
        <w:t>a</w:t>
      </w:r>
      <w:r w:rsidR="00E1401F" w:rsidRPr="002B4571">
        <w:rPr>
          <w:rFonts w:ascii="Tahoma" w:hAnsi="Tahoma" w:cs="Tahoma"/>
          <w:lang w:val="es-419"/>
        </w:rPr>
        <w:t xml:space="preserve">ñade que prestó sus servicios </w:t>
      </w:r>
      <w:r w:rsidR="002E61DE" w:rsidRPr="002B4571">
        <w:rPr>
          <w:rFonts w:ascii="Tahoma" w:hAnsi="Tahoma" w:cs="Tahoma"/>
          <w:lang w:val="es-419"/>
        </w:rPr>
        <w:t xml:space="preserve">desde el 15 de enero de 2015 hasta el 1 de diciembre de 2015 </w:t>
      </w:r>
      <w:r w:rsidR="00E1401F" w:rsidRPr="002B4571">
        <w:rPr>
          <w:rFonts w:ascii="Tahoma" w:hAnsi="Tahoma" w:cs="Tahoma"/>
          <w:lang w:val="es-419"/>
        </w:rPr>
        <w:t xml:space="preserve">como </w:t>
      </w:r>
      <w:r w:rsidR="00E1401F" w:rsidRPr="002B4571">
        <w:rPr>
          <w:rFonts w:ascii="Tahoma" w:hAnsi="Tahoma" w:cs="Tahoma"/>
          <w:i/>
          <w:lang w:val="es-419"/>
        </w:rPr>
        <w:t xml:space="preserve">“inspector de </w:t>
      </w:r>
      <w:r w:rsidR="002E61DE" w:rsidRPr="002B4571">
        <w:rPr>
          <w:rFonts w:ascii="Tahoma" w:hAnsi="Tahoma" w:cs="Tahoma"/>
          <w:i/>
          <w:lang w:val="es-419"/>
        </w:rPr>
        <w:t>obra”</w:t>
      </w:r>
      <w:r w:rsidR="004E461B" w:rsidRPr="002B4571">
        <w:rPr>
          <w:rFonts w:ascii="Tahoma" w:hAnsi="Tahoma" w:cs="Tahoma"/>
          <w:lang w:val="es-419"/>
        </w:rPr>
        <w:t xml:space="preserve">, en cumplimiento de las órdenes impartidas por su empleador, relacionadas con </w:t>
      </w:r>
      <w:r w:rsidR="004E461B" w:rsidRPr="002B4571">
        <w:rPr>
          <w:rFonts w:ascii="Tahoma" w:hAnsi="Tahoma" w:cs="Tahoma"/>
          <w:i/>
          <w:lang w:val="es-419"/>
        </w:rPr>
        <w:t>“</w:t>
      </w:r>
      <w:r w:rsidR="004E461B" w:rsidRPr="00D57A64">
        <w:rPr>
          <w:rFonts w:ascii="Tahoma" w:hAnsi="Tahoma" w:cs="Tahoma"/>
          <w:i/>
          <w:sz w:val="22"/>
          <w:lang w:val="es-419"/>
        </w:rPr>
        <w:t>revisar la obra, revisar las labores de los subcontratistas, es decir, de los otros obreros, transportar combustible y ACPM para las maquinas, vigilar y revisar el estado de la maquinaria de asfalto, construir el “</w:t>
      </w:r>
      <w:r w:rsidR="004E461B" w:rsidRPr="00D57A64">
        <w:rPr>
          <w:rFonts w:ascii="Tahoma" w:hAnsi="Tahoma" w:cs="Tahoma"/>
          <w:i/>
          <w:caps/>
          <w:sz w:val="22"/>
          <w:lang w:val="es-419"/>
        </w:rPr>
        <w:t>caisson</w:t>
      </w:r>
      <w:r w:rsidR="004E461B" w:rsidRPr="00D57A64">
        <w:rPr>
          <w:rFonts w:ascii="Tahoma" w:hAnsi="Tahoma" w:cs="Tahoma"/>
          <w:i/>
          <w:sz w:val="22"/>
          <w:lang w:val="es-419"/>
        </w:rPr>
        <w:t xml:space="preserve">”, es decir, el pozo de cimentación en los diferentes muros de la obra, transportar los obreros a los diferentes sitios de trabajo en jeep de propiedad señor HERNAN LÓPEZ HOLGUIN </w:t>
      </w:r>
      <w:r w:rsidR="00460E60" w:rsidRPr="00D57A64">
        <w:rPr>
          <w:rFonts w:ascii="Tahoma" w:hAnsi="Tahoma" w:cs="Tahoma"/>
          <w:i/>
          <w:sz w:val="22"/>
          <w:lang w:val="es-419"/>
        </w:rPr>
        <w:t>y las demás tareas que le fueran asignadas por el jefe inmediato</w:t>
      </w:r>
      <w:r w:rsidR="00460E60" w:rsidRPr="002B4571">
        <w:rPr>
          <w:rFonts w:ascii="Tahoma" w:hAnsi="Tahoma" w:cs="Tahoma"/>
          <w:i/>
          <w:lang w:val="es-419"/>
        </w:rPr>
        <w:t>”,</w:t>
      </w:r>
      <w:r w:rsidR="00460E60" w:rsidRPr="002B4571">
        <w:rPr>
          <w:rFonts w:ascii="Tahoma" w:hAnsi="Tahoma" w:cs="Tahoma"/>
          <w:lang w:val="es-419"/>
        </w:rPr>
        <w:t xml:space="preserve"> todo ello dentro de </w:t>
      </w:r>
      <w:r w:rsidR="002E61DE" w:rsidRPr="002B4571">
        <w:rPr>
          <w:rFonts w:ascii="Tahoma" w:hAnsi="Tahoma" w:cs="Tahoma"/>
          <w:lang w:val="es-419"/>
        </w:rPr>
        <w:t>un horario de trabajo de lunes a domingo de 4:00 am a 6:00 pm</w:t>
      </w:r>
      <w:r w:rsidR="003A3012" w:rsidRPr="002B4571">
        <w:rPr>
          <w:rFonts w:ascii="Tahoma" w:hAnsi="Tahoma" w:cs="Tahoma"/>
          <w:lang w:val="es-419"/>
        </w:rPr>
        <w:t>, con hora y media para desayunar y almorzar</w:t>
      </w:r>
      <w:r w:rsidR="002E61DE" w:rsidRPr="002B4571">
        <w:rPr>
          <w:rFonts w:ascii="Tahoma" w:hAnsi="Tahoma" w:cs="Tahoma"/>
          <w:lang w:val="es-419"/>
        </w:rPr>
        <w:t xml:space="preserve"> y</w:t>
      </w:r>
      <w:r w:rsidR="00460E60" w:rsidRPr="002B4571">
        <w:rPr>
          <w:rFonts w:ascii="Tahoma" w:hAnsi="Tahoma" w:cs="Tahoma"/>
          <w:lang w:val="es-419"/>
        </w:rPr>
        <w:t xml:space="preserve"> percibiendo</w:t>
      </w:r>
      <w:r w:rsidR="002E61DE" w:rsidRPr="002B4571">
        <w:rPr>
          <w:rFonts w:ascii="Tahoma" w:hAnsi="Tahoma" w:cs="Tahoma"/>
          <w:lang w:val="es-419"/>
        </w:rPr>
        <w:t xml:space="preserve"> con</w:t>
      </w:r>
      <w:r w:rsidR="00460E60" w:rsidRPr="002B4571">
        <w:rPr>
          <w:rFonts w:ascii="Tahoma" w:hAnsi="Tahoma" w:cs="Tahoma"/>
          <w:lang w:val="es-419"/>
        </w:rPr>
        <w:t xml:space="preserve"> contraprestación la suma mensual</w:t>
      </w:r>
      <w:r w:rsidR="002E61DE" w:rsidRPr="002B4571">
        <w:rPr>
          <w:rFonts w:ascii="Tahoma" w:hAnsi="Tahoma" w:cs="Tahoma"/>
          <w:lang w:val="es-419"/>
        </w:rPr>
        <w:t xml:space="preserve"> de 1.800.000 de pesos.</w:t>
      </w:r>
    </w:p>
    <w:p w14:paraId="1EBDFD2F" w14:textId="77777777" w:rsidR="004E461B" w:rsidRPr="002B4571" w:rsidRDefault="004E461B" w:rsidP="002B4571">
      <w:pPr>
        <w:spacing w:line="276" w:lineRule="auto"/>
        <w:ind w:firstLine="709"/>
        <w:jc w:val="both"/>
        <w:rPr>
          <w:rFonts w:ascii="Tahoma" w:hAnsi="Tahoma" w:cs="Tahoma"/>
          <w:lang w:val="es-419"/>
        </w:rPr>
      </w:pPr>
    </w:p>
    <w:p w14:paraId="19455804" w14:textId="5738403A" w:rsidR="0080395A" w:rsidRPr="002B4571" w:rsidRDefault="003A3012" w:rsidP="002B4571">
      <w:pPr>
        <w:spacing w:line="276" w:lineRule="auto"/>
        <w:ind w:firstLine="709"/>
        <w:jc w:val="both"/>
        <w:rPr>
          <w:rFonts w:ascii="Tahoma" w:hAnsi="Tahoma" w:cs="Tahoma"/>
          <w:lang w:val="es-419"/>
        </w:rPr>
      </w:pPr>
      <w:r w:rsidRPr="002B4571">
        <w:rPr>
          <w:rFonts w:ascii="Tahoma" w:hAnsi="Tahoma" w:cs="Tahoma"/>
          <w:lang w:val="es-419"/>
        </w:rPr>
        <w:t xml:space="preserve">Señala que durante la relación laboral no </w:t>
      </w:r>
      <w:r w:rsidR="006436D3" w:rsidRPr="002B4571">
        <w:rPr>
          <w:rFonts w:ascii="Tahoma" w:hAnsi="Tahoma" w:cs="Tahoma"/>
          <w:lang w:val="es-419"/>
        </w:rPr>
        <w:t>percibió</w:t>
      </w:r>
      <w:r w:rsidR="00B272E8" w:rsidRPr="002B4571">
        <w:rPr>
          <w:rFonts w:ascii="Tahoma" w:hAnsi="Tahoma" w:cs="Tahoma"/>
          <w:lang w:val="es-419"/>
        </w:rPr>
        <w:t xml:space="preserve"> suma alguna por </w:t>
      </w:r>
      <w:r w:rsidR="006436D3" w:rsidRPr="002B4571">
        <w:rPr>
          <w:rFonts w:ascii="Tahoma" w:hAnsi="Tahoma" w:cs="Tahoma"/>
          <w:lang w:val="es-419"/>
        </w:rPr>
        <w:t xml:space="preserve">prestaciones sociales, vacaciones, </w:t>
      </w:r>
      <w:r w:rsidR="00884168" w:rsidRPr="002B4571">
        <w:rPr>
          <w:rFonts w:ascii="Tahoma" w:hAnsi="Tahoma" w:cs="Tahoma"/>
          <w:lang w:val="es-419"/>
        </w:rPr>
        <w:t xml:space="preserve">y los aportes al sistema de seguridad social </w:t>
      </w:r>
      <w:r w:rsidR="00BA7DAE" w:rsidRPr="002B4571">
        <w:rPr>
          <w:rFonts w:ascii="Tahoma" w:hAnsi="Tahoma" w:cs="Tahoma"/>
          <w:lang w:val="es-419"/>
        </w:rPr>
        <w:t>integral se realizaron sobre la suma de $644.350.</w:t>
      </w:r>
      <w:r w:rsidR="004E461B" w:rsidRPr="002B4571">
        <w:rPr>
          <w:rFonts w:ascii="Tahoma" w:hAnsi="Tahoma" w:cs="Tahoma"/>
          <w:lang w:val="es-419"/>
        </w:rPr>
        <w:t xml:space="preserve"> Finalmente, i</w:t>
      </w:r>
      <w:r w:rsidR="0080395A" w:rsidRPr="002B4571">
        <w:rPr>
          <w:rFonts w:ascii="Tahoma" w:hAnsi="Tahoma" w:cs="Tahoma"/>
          <w:lang w:val="es-419"/>
        </w:rPr>
        <w:t>nforma que el 21 de marzo de 2018 elevó reclamación al Departamento de Risaralda,</w:t>
      </w:r>
      <w:r w:rsidR="00FD7E26" w:rsidRPr="002B4571">
        <w:rPr>
          <w:rFonts w:ascii="Tahoma" w:hAnsi="Tahoma" w:cs="Tahoma"/>
          <w:lang w:val="es-419"/>
        </w:rPr>
        <w:t xml:space="preserve"> sin que transcurridos más de 30 días hubiera sido resuelta. </w:t>
      </w:r>
    </w:p>
    <w:p w14:paraId="0F596C29" w14:textId="77777777" w:rsidR="00C800D6" w:rsidRPr="002B4571" w:rsidRDefault="00C800D6" w:rsidP="00BB6937">
      <w:pPr>
        <w:spacing w:line="276" w:lineRule="auto"/>
        <w:ind w:firstLine="709"/>
        <w:jc w:val="both"/>
        <w:rPr>
          <w:rFonts w:ascii="Tahoma" w:hAnsi="Tahoma" w:cs="Tahoma"/>
          <w:lang w:val="es-419"/>
        </w:rPr>
      </w:pPr>
    </w:p>
    <w:p w14:paraId="73F6AF42" w14:textId="0FA02FE0" w:rsidR="00844207" w:rsidRPr="002B4571" w:rsidRDefault="000C4F20" w:rsidP="00BB6937">
      <w:pPr>
        <w:spacing w:line="276" w:lineRule="auto"/>
        <w:ind w:firstLine="709"/>
        <w:jc w:val="both"/>
        <w:rPr>
          <w:rFonts w:ascii="Tahoma" w:hAnsi="Tahoma" w:cs="Tahoma"/>
          <w:lang w:val="es-419"/>
        </w:rPr>
      </w:pPr>
      <w:r w:rsidRPr="002B4571">
        <w:rPr>
          <w:rFonts w:ascii="Tahoma" w:hAnsi="Tahoma" w:cs="Tahoma"/>
          <w:lang w:val="es-419"/>
        </w:rPr>
        <w:t xml:space="preserve">En respuesta a la demanda </w:t>
      </w:r>
      <w:r w:rsidRPr="002B4571">
        <w:rPr>
          <w:rFonts w:ascii="Tahoma" w:hAnsi="Tahoma" w:cs="Tahoma"/>
          <w:bCs/>
          <w:caps/>
          <w:lang w:val="es-419"/>
        </w:rPr>
        <w:t xml:space="preserve">José </w:t>
      </w:r>
      <w:r w:rsidR="00CE3B2D" w:rsidRPr="002B4571">
        <w:rPr>
          <w:rFonts w:ascii="Tahoma" w:hAnsi="Tahoma" w:cs="Tahoma"/>
          <w:bCs/>
          <w:caps/>
          <w:lang w:val="es-419"/>
        </w:rPr>
        <w:t>Guillermo Castro Gómez</w:t>
      </w:r>
      <w:r w:rsidR="00AE0164" w:rsidRPr="002B4571">
        <w:rPr>
          <w:rFonts w:ascii="Tahoma" w:hAnsi="Tahoma" w:cs="Tahoma"/>
          <w:lang w:val="es-419"/>
        </w:rPr>
        <w:t xml:space="preserve"> y </w:t>
      </w:r>
      <w:r w:rsidR="00AE0164" w:rsidRPr="002B4571">
        <w:rPr>
          <w:rFonts w:ascii="Tahoma" w:hAnsi="Tahoma" w:cs="Tahoma"/>
          <w:bCs/>
          <w:caps/>
          <w:lang w:val="es-419"/>
        </w:rPr>
        <w:t>Fernando Ochoa Rodríguez</w:t>
      </w:r>
      <w:r w:rsidR="00460E60" w:rsidRPr="002B4571">
        <w:rPr>
          <w:rFonts w:ascii="Tahoma" w:hAnsi="Tahoma" w:cs="Tahoma"/>
          <w:bCs/>
          <w:caps/>
          <w:lang w:val="es-419"/>
        </w:rPr>
        <w:t>,</w:t>
      </w:r>
      <w:r w:rsidR="00AE0164" w:rsidRPr="002B4571">
        <w:rPr>
          <w:rFonts w:ascii="Tahoma" w:hAnsi="Tahoma" w:cs="Tahoma"/>
          <w:lang w:val="es-419"/>
        </w:rPr>
        <w:t xml:space="preserve"> </w:t>
      </w:r>
      <w:r w:rsidRPr="002B4571">
        <w:rPr>
          <w:rFonts w:ascii="Tahoma" w:hAnsi="Tahoma" w:cs="Tahoma"/>
          <w:lang w:val="es-419"/>
        </w:rPr>
        <w:t>por medio de curador</w:t>
      </w:r>
      <w:r w:rsidR="000C6356" w:rsidRPr="002B4571">
        <w:rPr>
          <w:rFonts w:ascii="Tahoma" w:hAnsi="Tahoma" w:cs="Tahoma"/>
          <w:lang w:val="es-419"/>
        </w:rPr>
        <w:t xml:space="preserve"> Ad-litem</w:t>
      </w:r>
      <w:r w:rsidR="00460E60" w:rsidRPr="002B4571">
        <w:rPr>
          <w:rFonts w:ascii="Tahoma" w:hAnsi="Tahoma" w:cs="Tahoma"/>
          <w:lang w:val="es-419"/>
        </w:rPr>
        <w:t>,</w:t>
      </w:r>
      <w:r w:rsidR="006B3CD4" w:rsidRPr="002B4571">
        <w:rPr>
          <w:rFonts w:ascii="Tahoma" w:hAnsi="Tahoma" w:cs="Tahoma"/>
          <w:lang w:val="es-419"/>
        </w:rPr>
        <w:t xml:space="preserve"> se opusieron a todas </w:t>
      </w:r>
      <w:r w:rsidR="002C79B1" w:rsidRPr="002B4571">
        <w:rPr>
          <w:rFonts w:ascii="Tahoma" w:hAnsi="Tahoma" w:cs="Tahoma"/>
          <w:lang w:val="es-419"/>
        </w:rPr>
        <w:t xml:space="preserve">las pretensiones </w:t>
      </w:r>
      <w:r w:rsidR="0089248B" w:rsidRPr="002B4571">
        <w:rPr>
          <w:rFonts w:ascii="Tahoma" w:hAnsi="Tahoma" w:cs="Tahoma"/>
          <w:lang w:val="es-419"/>
        </w:rPr>
        <w:t xml:space="preserve">carentes de prueba y </w:t>
      </w:r>
      <w:r w:rsidR="00931D8B" w:rsidRPr="002B4571">
        <w:rPr>
          <w:rFonts w:ascii="Tahoma" w:hAnsi="Tahoma" w:cs="Tahoma"/>
          <w:lang w:val="es-419"/>
        </w:rPr>
        <w:t xml:space="preserve">formularon </w:t>
      </w:r>
      <w:r w:rsidR="006B3CD4" w:rsidRPr="002B4571">
        <w:rPr>
          <w:rFonts w:ascii="Tahoma" w:hAnsi="Tahoma" w:cs="Tahoma"/>
        </w:rPr>
        <w:t xml:space="preserve">como medios exceptivos de mérito: </w:t>
      </w:r>
      <w:r w:rsidR="006B3CD4" w:rsidRPr="002B4571">
        <w:rPr>
          <w:rFonts w:ascii="Tahoma" w:hAnsi="Tahoma" w:cs="Tahoma"/>
          <w:i/>
          <w:iCs/>
        </w:rPr>
        <w:t>“prescripción”, “</w:t>
      </w:r>
      <w:r w:rsidR="0074437C" w:rsidRPr="002B4571">
        <w:rPr>
          <w:rFonts w:ascii="Tahoma" w:hAnsi="Tahoma" w:cs="Tahoma"/>
          <w:i/>
          <w:iCs/>
        </w:rPr>
        <w:t>compensación”, “buena fe”, “genérica o indeterminada”.</w:t>
      </w:r>
    </w:p>
    <w:p w14:paraId="616FFFFA" w14:textId="20BC11B5" w:rsidR="00613C11" w:rsidRPr="002B4571" w:rsidRDefault="00613C11" w:rsidP="002B4571">
      <w:pPr>
        <w:spacing w:line="276" w:lineRule="auto"/>
        <w:ind w:firstLine="708"/>
        <w:jc w:val="both"/>
        <w:textAlignment w:val="baseline"/>
        <w:rPr>
          <w:rFonts w:ascii="Tahoma" w:hAnsi="Tahoma" w:cs="Tahoma"/>
          <w:i/>
          <w:iCs/>
        </w:rPr>
      </w:pPr>
    </w:p>
    <w:p w14:paraId="15BE8488" w14:textId="77777777" w:rsidR="002132AA" w:rsidRPr="002B4571" w:rsidRDefault="00844207" w:rsidP="002B4571">
      <w:pPr>
        <w:spacing w:line="276" w:lineRule="auto"/>
        <w:ind w:firstLine="708"/>
        <w:jc w:val="both"/>
        <w:textAlignment w:val="baseline"/>
        <w:rPr>
          <w:rFonts w:ascii="Tahoma" w:hAnsi="Tahoma" w:cs="Tahoma"/>
          <w:iCs/>
          <w:lang w:val="es-419"/>
        </w:rPr>
      </w:pPr>
      <w:r w:rsidRPr="002B4571">
        <w:rPr>
          <w:rFonts w:ascii="Tahoma" w:hAnsi="Tahoma" w:cs="Tahoma"/>
        </w:rPr>
        <w:t xml:space="preserve">Por otra parte, el </w:t>
      </w:r>
      <w:r w:rsidRPr="002B4571">
        <w:rPr>
          <w:rFonts w:ascii="Tahoma" w:hAnsi="Tahoma" w:cs="Tahoma"/>
          <w:bCs/>
          <w:caps/>
        </w:rPr>
        <w:t>Departamento de Risaralda</w:t>
      </w:r>
      <w:r w:rsidR="00562038" w:rsidRPr="002B4571">
        <w:rPr>
          <w:rFonts w:ascii="Tahoma" w:hAnsi="Tahoma" w:cs="Tahoma"/>
        </w:rPr>
        <w:t xml:space="preserve"> admitió la suscripción del contrato de obra pública No. </w:t>
      </w:r>
      <w:r w:rsidR="00562038" w:rsidRPr="002B4571">
        <w:rPr>
          <w:rFonts w:ascii="Tahoma" w:hAnsi="Tahoma" w:cs="Tahoma"/>
          <w:lang w:val="es-419"/>
        </w:rPr>
        <w:t>863 del 06 de agosto de 2014 con el Consorcio Grandes Vías de Risaralda</w:t>
      </w:r>
      <w:r w:rsidR="001F05ED" w:rsidRPr="002B4571">
        <w:rPr>
          <w:rFonts w:ascii="Tahoma" w:hAnsi="Tahoma" w:cs="Tahoma"/>
          <w:lang w:val="es-419"/>
        </w:rPr>
        <w:t xml:space="preserve"> y que el accionante elevó reclamación administrativa</w:t>
      </w:r>
      <w:r w:rsidR="00837A4C" w:rsidRPr="002B4571">
        <w:rPr>
          <w:rFonts w:ascii="Tahoma" w:hAnsi="Tahoma" w:cs="Tahoma"/>
          <w:lang w:val="es-419"/>
        </w:rPr>
        <w:t xml:space="preserve">, no </w:t>
      </w:r>
      <w:r w:rsidR="00FB41A6" w:rsidRPr="002B4571">
        <w:rPr>
          <w:rFonts w:ascii="Tahoma" w:hAnsi="Tahoma" w:cs="Tahoma"/>
          <w:lang w:val="es-419"/>
        </w:rPr>
        <w:t>obstante,</w:t>
      </w:r>
      <w:r w:rsidR="00837A4C" w:rsidRPr="002B4571">
        <w:rPr>
          <w:rFonts w:ascii="Tahoma" w:hAnsi="Tahoma" w:cs="Tahoma"/>
          <w:lang w:val="es-419"/>
        </w:rPr>
        <w:t xml:space="preserve"> negó la existencia de </w:t>
      </w:r>
      <w:r w:rsidR="00FB41A6" w:rsidRPr="002B4571">
        <w:rPr>
          <w:rFonts w:ascii="Tahoma" w:hAnsi="Tahoma" w:cs="Tahoma"/>
          <w:lang w:val="es-419"/>
        </w:rPr>
        <w:t>la relación laboral</w:t>
      </w:r>
      <w:r w:rsidR="00837A4C" w:rsidRPr="002B4571">
        <w:rPr>
          <w:rFonts w:ascii="Tahoma" w:hAnsi="Tahoma" w:cs="Tahoma"/>
          <w:lang w:val="es-419"/>
        </w:rPr>
        <w:t xml:space="preserve"> </w:t>
      </w:r>
      <w:r w:rsidR="00FB41A6" w:rsidRPr="002B4571">
        <w:rPr>
          <w:rFonts w:ascii="Tahoma" w:hAnsi="Tahoma" w:cs="Tahoma"/>
          <w:lang w:val="es-419"/>
        </w:rPr>
        <w:t>y los derechos y deberes que nacen con ocasión de la misma</w:t>
      </w:r>
      <w:r w:rsidR="007E317A" w:rsidRPr="002B4571">
        <w:rPr>
          <w:rFonts w:ascii="Tahoma" w:hAnsi="Tahoma" w:cs="Tahoma"/>
          <w:lang w:val="es-419"/>
        </w:rPr>
        <w:t xml:space="preserve">. </w:t>
      </w:r>
      <w:r w:rsidR="00460E60" w:rsidRPr="002B4571">
        <w:rPr>
          <w:rFonts w:ascii="Tahoma" w:hAnsi="Tahoma" w:cs="Tahoma"/>
          <w:lang w:val="es-419"/>
        </w:rPr>
        <w:t>S</w:t>
      </w:r>
      <w:r w:rsidR="00CB268B" w:rsidRPr="002B4571">
        <w:rPr>
          <w:rFonts w:ascii="Tahoma" w:hAnsi="Tahoma" w:cs="Tahoma"/>
          <w:lang w:val="es-419"/>
        </w:rPr>
        <w:t xml:space="preserve">e opuso a todas y cada una de las pretensiones y </w:t>
      </w:r>
      <w:r w:rsidR="009912CB" w:rsidRPr="002B4571">
        <w:rPr>
          <w:rFonts w:ascii="Tahoma" w:hAnsi="Tahoma" w:cs="Tahoma"/>
          <w:lang w:val="es-419"/>
        </w:rPr>
        <w:t>propuso como medios exceptivos de fondo</w:t>
      </w:r>
      <w:r w:rsidR="00460E60" w:rsidRPr="002B4571">
        <w:rPr>
          <w:rFonts w:ascii="Tahoma" w:hAnsi="Tahoma" w:cs="Tahoma"/>
          <w:lang w:val="es-419"/>
        </w:rPr>
        <w:t>, los denominados</w:t>
      </w:r>
      <w:r w:rsidR="009912CB" w:rsidRPr="002B4571">
        <w:rPr>
          <w:rFonts w:ascii="Tahoma" w:hAnsi="Tahoma" w:cs="Tahoma"/>
          <w:lang w:val="es-419"/>
        </w:rPr>
        <w:t xml:space="preserve">: </w:t>
      </w:r>
      <w:r w:rsidR="009912CB" w:rsidRPr="002B4571">
        <w:rPr>
          <w:rFonts w:ascii="Tahoma" w:hAnsi="Tahoma" w:cs="Tahoma"/>
          <w:i/>
          <w:iCs/>
          <w:lang w:val="es-419"/>
        </w:rPr>
        <w:t>“inexistencia de las obligaciones demandadas”, “</w:t>
      </w:r>
      <w:r w:rsidR="00B57864" w:rsidRPr="002B4571">
        <w:rPr>
          <w:rFonts w:ascii="Tahoma" w:hAnsi="Tahoma" w:cs="Tahoma"/>
          <w:i/>
          <w:iCs/>
          <w:lang w:val="es-419"/>
        </w:rPr>
        <w:t>buena fe por parte de mi mandante”, “cobro de lo no debido” y “enriquecimiento indebido por parte del demandante”.</w:t>
      </w:r>
    </w:p>
    <w:p w14:paraId="16E9841E" w14:textId="77777777" w:rsidR="002132AA" w:rsidRPr="002B4571" w:rsidRDefault="002132AA" w:rsidP="002B4571">
      <w:pPr>
        <w:spacing w:line="276" w:lineRule="auto"/>
        <w:ind w:firstLine="708"/>
        <w:jc w:val="both"/>
        <w:textAlignment w:val="baseline"/>
        <w:rPr>
          <w:rFonts w:ascii="Tahoma" w:hAnsi="Tahoma" w:cs="Tahoma"/>
          <w:lang w:val="es-419"/>
        </w:rPr>
      </w:pPr>
    </w:p>
    <w:p w14:paraId="177E3FB4" w14:textId="2BB68BEB" w:rsidR="002132AA" w:rsidRPr="002B4571" w:rsidRDefault="002132AA" w:rsidP="002B4571">
      <w:pPr>
        <w:spacing w:line="276" w:lineRule="auto"/>
        <w:ind w:firstLine="708"/>
        <w:jc w:val="both"/>
        <w:textAlignment w:val="baseline"/>
        <w:rPr>
          <w:rFonts w:ascii="Tahoma" w:hAnsi="Tahoma" w:cs="Tahoma"/>
          <w:b/>
          <w:lang w:val="es-419"/>
        </w:rPr>
      </w:pPr>
      <w:r w:rsidRPr="002B4571">
        <w:rPr>
          <w:rFonts w:ascii="Tahoma" w:hAnsi="Tahoma" w:cs="Tahoma"/>
          <w:lang w:val="es-419"/>
        </w:rPr>
        <w:t xml:space="preserve">Por su parte, se tuvo por no contestada la demanda por parte de la sociedad </w:t>
      </w:r>
      <w:r w:rsidRPr="002B4571">
        <w:rPr>
          <w:rFonts w:ascii="Tahoma" w:hAnsi="Tahoma" w:cs="Tahoma"/>
          <w:bCs/>
          <w:caps/>
          <w:lang w:val="es-419"/>
        </w:rPr>
        <w:t>Maquinaria y Equipos tres A S.A.S.,</w:t>
      </w:r>
      <w:r w:rsidRPr="002B4571">
        <w:rPr>
          <w:rFonts w:ascii="Tahoma" w:hAnsi="Tahoma" w:cs="Tahoma"/>
          <w:caps/>
          <w:lang w:val="es-419"/>
        </w:rPr>
        <w:t xml:space="preserve"> </w:t>
      </w:r>
      <w:r w:rsidRPr="002B4571">
        <w:rPr>
          <w:rFonts w:ascii="Tahoma" w:hAnsi="Tahoma" w:cs="Tahoma"/>
          <w:lang w:val="es-419"/>
        </w:rPr>
        <w:t xml:space="preserve">mediante auto del 26 de febrero de 2019 </w:t>
      </w:r>
    </w:p>
    <w:p w14:paraId="745D5B68" w14:textId="48EF1445" w:rsidR="00097935" w:rsidRPr="002B4571" w:rsidRDefault="00097935" w:rsidP="002B4571">
      <w:pPr>
        <w:spacing w:line="276" w:lineRule="auto"/>
        <w:ind w:firstLine="708"/>
        <w:jc w:val="both"/>
        <w:textAlignment w:val="baseline"/>
        <w:rPr>
          <w:rFonts w:ascii="Tahoma" w:hAnsi="Tahoma" w:cs="Tahoma"/>
          <w:lang w:val="es-419"/>
        </w:rPr>
      </w:pPr>
      <w:r w:rsidRPr="002B4571">
        <w:rPr>
          <w:rFonts w:ascii="Tahoma" w:hAnsi="Tahoma" w:cs="Tahoma"/>
          <w:lang w:val="es-419"/>
        </w:rPr>
        <w:t xml:space="preserve"> </w:t>
      </w:r>
    </w:p>
    <w:p w14:paraId="7E158B34" w14:textId="0E0529D0" w:rsidR="00097935" w:rsidRPr="002B4571" w:rsidRDefault="002132AA" w:rsidP="00BB6937">
      <w:pPr>
        <w:spacing w:line="276" w:lineRule="auto"/>
        <w:ind w:firstLine="709"/>
        <w:jc w:val="both"/>
        <w:rPr>
          <w:rFonts w:ascii="Tahoma" w:hAnsi="Tahoma" w:cs="Tahoma"/>
          <w:i/>
          <w:iCs/>
          <w:lang w:val="es-419"/>
        </w:rPr>
      </w:pPr>
      <w:r w:rsidRPr="002B4571">
        <w:rPr>
          <w:rFonts w:ascii="Tahoma" w:hAnsi="Tahoma" w:cs="Tahoma"/>
          <w:bCs/>
          <w:lang w:val="es-419"/>
        </w:rPr>
        <w:t>Finalmente, la llamada en garantía,</w:t>
      </w:r>
      <w:r w:rsidRPr="002B4571">
        <w:rPr>
          <w:rFonts w:ascii="Tahoma" w:hAnsi="Tahoma" w:cs="Tahoma"/>
          <w:b/>
          <w:bCs/>
          <w:lang w:val="es-419"/>
        </w:rPr>
        <w:t xml:space="preserve"> </w:t>
      </w:r>
      <w:r w:rsidR="00097935" w:rsidRPr="002B4571">
        <w:rPr>
          <w:rFonts w:ascii="Tahoma" w:hAnsi="Tahoma" w:cs="Tahoma"/>
          <w:caps/>
          <w:lang w:val="es-419"/>
        </w:rPr>
        <w:t>Seguros del estado</w:t>
      </w:r>
      <w:r w:rsidR="009C6107" w:rsidRPr="002B4571">
        <w:rPr>
          <w:rFonts w:ascii="Tahoma" w:hAnsi="Tahoma" w:cs="Tahoma"/>
          <w:caps/>
          <w:lang w:val="es-419"/>
        </w:rPr>
        <w:t xml:space="preserve"> S.A</w:t>
      </w:r>
      <w:r w:rsidR="00097935" w:rsidRPr="002B4571">
        <w:rPr>
          <w:rFonts w:ascii="Tahoma" w:hAnsi="Tahoma" w:cs="Tahoma"/>
          <w:caps/>
          <w:lang w:val="es-419"/>
        </w:rPr>
        <w:t>,</w:t>
      </w:r>
      <w:r w:rsidR="00097935" w:rsidRPr="002B4571">
        <w:rPr>
          <w:rFonts w:ascii="Tahoma" w:hAnsi="Tahoma" w:cs="Tahoma"/>
          <w:lang w:val="es-419"/>
        </w:rPr>
        <w:t xml:space="preserve"> se opuso a todas las pretensiones de la parte demandante, en especial </w:t>
      </w:r>
      <w:r w:rsidRPr="002B4571">
        <w:rPr>
          <w:rFonts w:ascii="Tahoma" w:hAnsi="Tahoma" w:cs="Tahoma"/>
          <w:lang w:val="es-419"/>
        </w:rPr>
        <w:t xml:space="preserve">las dirigidas a </w:t>
      </w:r>
      <w:r w:rsidR="00097935" w:rsidRPr="002B4571">
        <w:rPr>
          <w:rFonts w:ascii="Tahoma" w:hAnsi="Tahoma" w:cs="Tahoma"/>
          <w:lang w:val="es-419"/>
        </w:rPr>
        <w:t>declarar responsable a la asegurada</w:t>
      </w:r>
      <w:r w:rsidRPr="002B4571">
        <w:rPr>
          <w:rFonts w:ascii="Tahoma" w:hAnsi="Tahoma" w:cs="Tahoma"/>
          <w:lang w:val="es-419"/>
        </w:rPr>
        <w:t xml:space="preserve">, </w:t>
      </w:r>
      <w:r w:rsidR="00097935" w:rsidRPr="002B4571">
        <w:rPr>
          <w:rFonts w:ascii="Tahoma" w:hAnsi="Tahoma" w:cs="Tahoma"/>
          <w:lang w:val="es-419"/>
        </w:rPr>
        <w:t>Departamento de Risaralda</w:t>
      </w:r>
      <w:r w:rsidRPr="002B4571">
        <w:rPr>
          <w:rFonts w:ascii="Tahoma" w:hAnsi="Tahoma" w:cs="Tahoma"/>
          <w:lang w:val="es-419"/>
        </w:rPr>
        <w:t>,</w:t>
      </w:r>
      <w:r w:rsidR="00097935" w:rsidRPr="002B4571">
        <w:rPr>
          <w:rFonts w:ascii="Tahoma" w:hAnsi="Tahoma" w:cs="Tahoma"/>
          <w:lang w:val="es-419"/>
        </w:rPr>
        <w:t xml:space="preserve"> bajo el argumento de que no se logró acreditar ninguna obligación a su cargo</w:t>
      </w:r>
      <w:r w:rsidRPr="002B4571">
        <w:rPr>
          <w:rFonts w:ascii="Tahoma" w:hAnsi="Tahoma" w:cs="Tahoma"/>
          <w:lang w:val="es-419"/>
        </w:rPr>
        <w:t>.</w:t>
      </w:r>
      <w:r w:rsidR="003676A7" w:rsidRPr="002B4571">
        <w:rPr>
          <w:rFonts w:ascii="Tahoma" w:hAnsi="Tahoma" w:cs="Tahoma"/>
          <w:lang w:val="es-419"/>
        </w:rPr>
        <w:t xml:space="preserve"> </w:t>
      </w:r>
      <w:r w:rsidRPr="002B4571">
        <w:rPr>
          <w:rFonts w:ascii="Tahoma" w:hAnsi="Tahoma" w:cs="Tahoma"/>
          <w:lang w:val="es-419"/>
        </w:rPr>
        <w:t>A</w:t>
      </w:r>
      <w:r w:rsidR="003676A7" w:rsidRPr="002B4571">
        <w:rPr>
          <w:rFonts w:ascii="Tahoma" w:hAnsi="Tahoma" w:cs="Tahoma"/>
          <w:lang w:val="es-419"/>
        </w:rPr>
        <w:t xml:space="preserve">rgumentó que no le constaban la totalidad de los </w:t>
      </w:r>
      <w:r w:rsidR="008C42D3" w:rsidRPr="002B4571">
        <w:rPr>
          <w:rFonts w:ascii="Tahoma" w:hAnsi="Tahoma" w:cs="Tahoma"/>
          <w:lang w:val="es-419"/>
        </w:rPr>
        <w:t>hechos</w:t>
      </w:r>
      <w:r w:rsidR="003676A7" w:rsidRPr="002B4571">
        <w:rPr>
          <w:rFonts w:ascii="Tahoma" w:hAnsi="Tahoma" w:cs="Tahoma"/>
          <w:lang w:val="es-419"/>
        </w:rPr>
        <w:t xml:space="preserve"> de la demanda y como excepciones propuso las que denominó: </w:t>
      </w:r>
      <w:r w:rsidR="003676A7" w:rsidRPr="002B4571">
        <w:rPr>
          <w:rFonts w:ascii="Tahoma" w:hAnsi="Tahoma" w:cs="Tahoma"/>
          <w:i/>
          <w:iCs/>
          <w:lang w:val="es-419"/>
        </w:rPr>
        <w:t>“</w:t>
      </w:r>
      <w:r w:rsidR="00097935" w:rsidRPr="002B4571">
        <w:rPr>
          <w:rFonts w:ascii="Tahoma" w:hAnsi="Tahoma" w:cs="Tahoma"/>
          <w:i/>
          <w:iCs/>
          <w:lang w:val="es-419"/>
        </w:rPr>
        <w:t>Falta de prueba de existencia del contrato</w:t>
      </w:r>
      <w:r w:rsidR="00F21168" w:rsidRPr="002B4571">
        <w:rPr>
          <w:rFonts w:ascii="Tahoma" w:hAnsi="Tahoma" w:cs="Tahoma"/>
          <w:i/>
          <w:iCs/>
          <w:lang w:val="es-419"/>
        </w:rPr>
        <w:t xml:space="preserve"> y</w:t>
      </w:r>
      <w:r w:rsidR="00097935" w:rsidRPr="002B4571">
        <w:rPr>
          <w:rFonts w:ascii="Tahoma" w:hAnsi="Tahoma" w:cs="Tahoma"/>
          <w:i/>
          <w:iCs/>
          <w:lang w:val="es-419"/>
        </w:rPr>
        <w:t xml:space="preserve"> falta de legitimación en la causa por pasiva </w:t>
      </w:r>
      <w:r w:rsidR="00097935" w:rsidRPr="002B4571">
        <w:rPr>
          <w:rFonts w:ascii="Tahoma" w:hAnsi="Tahoma" w:cs="Tahoma"/>
          <w:i/>
          <w:iCs/>
          <w:lang w:val="es-419"/>
        </w:rPr>
        <w:lastRenderedPageBreak/>
        <w:t>por parte del Departamento de Risaralda</w:t>
      </w:r>
      <w:r w:rsidR="00F21168" w:rsidRPr="002B4571">
        <w:rPr>
          <w:rFonts w:ascii="Tahoma" w:hAnsi="Tahoma" w:cs="Tahoma"/>
          <w:i/>
          <w:iCs/>
          <w:lang w:val="es-419"/>
        </w:rPr>
        <w:t>”</w:t>
      </w:r>
      <w:r w:rsidR="00097935" w:rsidRPr="002B4571">
        <w:rPr>
          <w:rFonts w:ascii="Tahoma" w:hAnsi="Tahoma" w:cs="Tahoma"/>
          <w:i/>
          <w:iCs/>
          <w:lang w:val="es-419"/>
        </w:rPr>
        <w:t xml:space="preserve">, </w:t>
      </w:r>
      <w:r w:rsidR="00F21168" w:rsidRPr="002B4571">
        <w:rPr>
          <w:rFonts w:ascii="Tahoma" w:hAnsi="Tahoma" w:cs="Tahoma"/>
          <w:i/>
          <w:iCs/>
          <w:lang w:val="es-419"/>
        </w:rPr>
        <w:t>“</w:t>
      </w:r>
      <w:r w:rsidR="00097935" w:rsidRPr="002B4571">
        <w:rPr>
          <w:rFonts w:ascii="Tahoma" w:hAnsi="Tahoma" w:cs="Tahoma"/>
          <w:i/>
          <w:iCs/>
          <w:lang w:val="es-419"/>
        </w:rPr>
        <w:t>ausencia de solidaridad</w:t>
      </w:r>
      <w:r w:rsidR="00F21168" w:rsidRPr="002B4571">
        <w:rPr>
          <w:rFonts w:ascii="Tahoma" w:hAnsi="Tahoma" w:cs="Tahoma"/>
          <w:i/>
          <w:iCs/>
          <w:lang w:val="es-419"/>
        </w:rPr>
        <w:t xml:space="preserve"> de que trata el art. 34 del C.S.T”</w:t>
      </w:r>
      <w:r w:rsidR="00097935" w:rsidRPr="002B4571">
        <w:rPr>
          <w:rFonts w:ascii="Tahoma" w:hAnsi="Tahoma" w:cs="Tahoma"/>
          <w:i/>
          <w:iCs/>
          <w:lang w:val="es-419"/>
        </w:rPr>
        <w:t xml:space="preserve">, </w:t>
      </w:r>
      <w:r w:rsidR="00F21168" w:rsidRPr="002B4571">
        <w:rPr>
          <w:rFonts w:ascii="Tahoma" w:hAnsi="Tahoma" w:cs="Tahoma"/>
          <w:i/>
          <w:iCs/>
          <w:lang w:val="es-419"/>
        </w:rPr>
        <w:t>“</w:t>
      </w:r>
      <w:r w:rsidR="00097935" w:rsidRPr="002B4571">
        <w:rPr>
          <w:rFonts w:ascii="Tahoma" w:hAnsi="Tahoma" w:cs="Tahoma"/>
          <w:i/>
          <w:iCs/>
          <w:lang w:val="es-419"/>
        </w:rPr>
        <w:t>pago total de las obligaciones a cargo del Departamento de Risaralda y buena fe</w:t>
      </w:r>
      <w:r w:rsidR="00F21168" w:rsidRPr="002B4571">
        <w:rPr>
          <w:rFonts w:ascii="Tahoma" w:hAnsi="Tahoma" w:cs="Tahoma"/>
          <w:i/>
          <w:iCs/>
          <w:lang w:val="es-419"/>
        </w:rPr>
        <w:t>”, “</w:t>
      </w:r>
      <w:r w:rsidR="0059680D" w:rsidRPr="002B4571">
        <w:rPr>
          <w:rFonts w:ascii="Tahoma" w:hAnsi="Tahoma" w:cs="Tahoma"/>
          <w:i/>
          <w:iCs/>
          <w:lang w:val="es-419"/>
        </w:rPr>
        <w:t>Pago de las acreencias por parte del empleador obligado al pago”, improcedencia de pago de indemnización o sanción moratoria”, “compensación”, “coadyuvancia”, “prescripción”, “la innominada”.</w:t>
      </w:r>
      <w:r w:rsidR="008C42D3" w:rsidRPr="002B4571">
        <w:rPr>
          <w:rFonts w:ascii="Tahoma" w:hAnsi="Tahoma" w:cs="Tahoma"/>
          <w:i/>
          <w:iCs/>
          <w:lang w:val="es-419"/>
        </w:rPr>
        <w:t xml:space="preserve">  </w:t>
      </w:r>
      <w:r w:rsidR="008C42D3" w:rsidRPr="002B4571">
        <w:rPr>
          <w:rFonts w:ascii="Tahoma" w:hAnsi="Tahoma" w:cs="Tahoma"/>
          <w:lang w:val="es-419"/>
        </w:rPr>
        <w:t>En cuanto al llamamiento</w:t>
      </w:r>
      <w:r w:rsidR="00FA2EC1" w:rsidRPr="002B4571">
        <w:rPr>
          <w:rFonts w:ascii="Tahoma" w:hAnsi="Tahoma" w:cs="Tahoma"/>
          <w:lang w:val="es-419"/>
        </w:rPr>
        <w:t>,</w:t>
      </w:r>
      <w:r w:rsidR="008C42D3" w:rsidRPr="002B4571">
        <w:rPr>
          <w:rFonts w:ascii="Tahoma" w:hAnsi="Tahoma" w:cs="Tahoma"/>
          <w:lang w:val="es-419"/>
        </w:rPr>
        <w:t xml:space="preserve"> </w:t>
      </w:r>
      <w:r w:rsidR="008E3B55" w:rsidRPr="002B4571">
        <w:rPr>
          <w:rFonts w:ascii="Tahoma" w:hAnsi="Tahoma" w:cs="Tahoma"/>
          <w:lang w:val="es-419"/>
        </w:rPr>
        <w:t>aceptó la existencia de la relación contractual entre el departamento y el consorcio y que el per</w:t>
      </w:r>
      <w:r w:rsidR="00C800D6" w:rsidRPr="002B4571">
        <w:rPr>
          <w:rFonts w:ascii="Tahoma" w:hAnsi="Tahoma" w:cs="Tahoma"/>
          <w:lang w:val="es-419"/>
        </w:rPr>
        <w:t>í</w:t>
      </w:r>
      <w:r w:rsidR="008E3B55" w:rsidRPr="002B4571">
        <w:rPr>
          <w:rFonts w:ascii="Tahoma" w:hAnsi="Tahoma" w:cs="Tahoma"/>
          <w:lang w:val="es-419"/>
        </w:rPr>
        <w:t xml:space="preserve">odo </w:t>
      </w:r>
      <w:r w:rsidR="00137906" w:rsidRPr="002B4571">
        <w:rPr>
          <w:rFonts w:ascii="Tahoma" w:hAnsi="Tahoma" w:cs="Tahoma"/>
          <w:lang w:val="es-419"/>
        </w:rPr>
        <w:t>cuyo</w:t>
      </w:r>
      <w:r w:rsidR="008E3B55" w:rsidRPr="002B4571">
        <w:rPr>
          <w:rFonts w:ascii="Tahoma" w:hAnsi="Tahoma" w:cs="Tahoma"/>
          <w:lang w:val="es-419"/>
        </w:rPr>
        <w:t xml:space="preserve"> pago se </w:t>
      </w:r>
      <w:r w:rsidR="00137906" w:rsidRPr="002B4571">
        <w:rPr>
          <w:rFonts w:ascii="Tahoma" w:hAnsi="Tahoma" w:cs="Tahoma"/>
          <w:lang w:val="es-419"/>
        </w:rPr>
        <w:t>reclama</w:t>
      </w:r>
      <w:r w:rsidR="008E3B55" w:rsidRPr="002B4571">
        <w:rPr>
          <w:rFonts w:ascii="Tahoma" w:hAnsi="Tahoma" w:cs="Tahoma"/>
          <w:lang w:val="es-419"/>
        </w:rPr>
        <w:t xml:space="preserve"> se encuentra amparado dentro de la vigencia de la póliza</w:t>
      </w:r>
      <w:r w:rsidR="00137906" w:rsidRPr="002B4571">
        <w:rPr>
          <w:rFonts w:ascii="Tahoma" w:hAnsi="Tahoma" w:cs="Tahoma"/>
          <w:lang w:val="es-419"/>
        </w:rPr>
        <w:t>, particularmente para salarios y prestaciones sociales</w:t>
      </w:r>
      <w:r w:rsidR="00C003AE" w:rsidRPr="002B4571">
        <w:rPr>
          <w:rFonts w:ascii="Tahoma" w:hAnsi="Tahoma" w:cs="Tahoma"/>
          <w:lang w:val="es-419"/>
        </w:rPr>
        <w:t>, en ese orden</w:t>
      </w:r>
      <w:r w:rsidR="00C800D6" w:rsidRPr="002B4571">
        <w:rPr>
          <w:rFonts w:ascii="Tahoma" w:hAnsi="Tahoma" w:cs="Tahoma"/>
          <w:lang w:val="es-419"/>
        </w:rPr>
        <w:t>,</w:t>
      </w:r>
      <w:r w:rsidR="00C003AE" w:rsidRPr="002B4571">
        <w:rPr>
          <w:rFonts w:ascii="Tahoma" w:hAnsi="Tahoma" w:cs="Tahoma"/>
          <w:lang w:val="es-419"/>
        </w:rPr>
        <w:t xml:space="preserve"> frente al llamamiento propuso las siguientes excepciones: </w:t>
      </w:r>
      <w:r w:rsidR="00C003AE" w:rsidRPr="002B4571">
        <w:rPr>
          <w:rFonts w:ascii="Tahoma" w:hAnsi="Tahoma" w:cs="Tahoma"/>
          <w:i/>
          <w:iCs/>
          <w:lang w:val="es-419"/>
        </w:rPr>
        <w:t>“sujeción a las condiciones particulares y generales del contrato de seguro suscrito”, “</w:t>
      </w:r>
      <w:r w:rsidR="002E5A0B" w:rsidRPr="002B4571">
        <w:rPr>
          <w:rFonts w:ascii="Tahoma" w:hAnsi="Tahoma" w:cs="Tahoma"/>
          <w:i/>
          <w:iCs/>
          <w:lang w:val="es-419"/>
        </w:rPr>
        <w:t>ausencia de cobertura de la indemnización moratoria o sanción moratoria”, “ausencia de cobertura de lo que corresponda por concepto de vacaciones y reliquidación por afiliación a seguridad social”, “</w:t>
      </w:r>
      <w:r w:rsidR="00555065" w:rsidRPr="002B4571">
        <w:rPr>
          <w:rFonts w:ascii="Tahoma" w:hAnsi="Tahoma" w:cs="Tahoma"/>
          <w:i/>
          <w:iCs/>
          <w:lang w:val="es-419"/>
        </w:rPr>
        <w:t>reducción del valor asegurado”, “la innominada”.</w:t>
      </w:r>
    </w:p>
    <w:p w14:paraId="635D2035" w14:textId="1C19DC1D" w:rsidR="00292A4F" w:rsidRPr="002B4571" w:rsidRDefault="00292A4F" w:rsidP="002B4571">
      <w:pPr>
        <w:spacing w:line="276" w:lineRule="auto"/>
        <w:rPr>
          <w:rFonts w:ascii="Tahoma" w:hAnsi="Tahoma" w:cs="Tahoma"/>
          <w:lang w:eastAsia="es-ES"/>
        </w:rPr>
      </w:pPr>
    </w:p>
    <w:p w14:paraId="271DF577" w14:textId="77777777" w:rsidR="004B1ED6" w:rsidRPr="002B4571" w:rsidRDefault="004B1ED6" w:rsidP="002B4571">
      <w:pPr>
        <w:spacing w:line="276" w:lineRule="auto"/>
        <w:rPr>
          <w:rFonts w:ascii="Tahoma" w:hAnsi="Tahoma" w:cs="Tahoma"/>
          <w:lang w:eastAsia="es-ES"/>
        </w:rPr>
      </w:pPr>
    </w:p>
    <w:p w14:paraId="1039D18D" w14:textId="572893B2" w:rsidR="00FA0161" w:rsidRPr="002B4571" w:rsidRDefault="00BA7F2C" w:rsidP="002B4571">
      <w:pPr>
        <w:pStyle w:val="Prrafodelista"/>
        <w:numPr>
          <w:ilvl w:val="0"/>
          <w:numId w:val="16"/>
        </w:numPr>
        <w:spacing w:line="276" w:lineRule="auto"/>
        <w:ind w:left="0" w:firstLine="0"/>
        <w:contextualSpacing w:val="0"/>
        <w:jc w:val="center"/>
        <w:rPr>
          <w:rFonts w:ascii="Tahoma" w:hAnsi="Tahoma" w:cs="Tahoma"/>
          <w:b/>
          <w:lang w:val="es-CO"/>
        </w:rPr>
      </w:pPr>
      <w:r w:rsidRPr="002B4571">
        <w:rPr>
          <w:rFonts w:ascii="Tahoma" w:hAnsi="Tahoma" w:cs="Tahoma"/>
          <w:b/>
          <w:lang w:val="es-CO"/>
        </w:rPr>
        <w:t>SENTENCIA DE PRIMERA INSTANCIA</w:t>
      </w:r>
    </w:p>
    <w:p w14:paraId="4AB6F213" w14:textId="1C9FD345" w:rsidR="00292A4F" w:rsidRPr="002B4571" w:rsidRDefault="00292A4F" w:rsidP="002B4571">
      <w:pPr>
        <w:spacing w:line="276" w:lineRule="auto"/>
        <w:jc w:val="center"/>
        <w:rPr>
          <w:rFonts w:ascii="Tahoma" w:hAnsi="Tahoma" w:cs="Tahoma"/>
          <w:b/>
          <w:lang w:val="es-CO"/>
        </w:rPr>
      </w:pPr>
    </w:p>
    <w:p w14:paraId="44FD5318" w14:textId="7A5CA084" w:rsidR="00FA2EC1" w:rsidRPr="002B4571" w:rsidRDefault="00292A4F" w:rsidP="002B4571">
      <w:pPr>
        <w:spacing w:line="276" w:lineRule="auto"/>
        <w:ind w:firstLine="709"/>
        <w:jc w:val="both"/>
        <w:rPr>
          <w:rFonts w:ascii="Tahoma" w:hAnsi="Tahoma" w:cs="Tahoma"/>
          <w:lang w:val="es-419"/>
        </w:rPr>
      </w:pPr>
      <w:r w:rsidRPr="002B4571">
        <w:rPr>
          <w:rFonts w:ascii="Tahoma" w:hAnsi="Tahoma" w:cs="Tahoma"/>
          <w:lang w:val="es-419"/>
        </w:rPr>
        <w:t>La jueza de primera instancia declaró</w:t>
      </w:r>
      <w:r w:rsidR="00797831" w:rsidRPr="002B4571">
        <w:rPr>
          <w:rFonts w:ascii="Tahoma" w:hAnsi="Tahoma" w:cs="Tahoma"/>
          <w:lang w:val="es-419"/>
        </w:rPr>
        <w:t xml:space="preserve"> </w:t>
      </w:r>
      <w:r w:rsidR="009D42EA" w:rsidRPr="002B4571">
        <w:rPr>
          <w:rFonts w:ascii="Tahoma" w:hAnsi="Tahoma" w:cs="Tahoma"/>
          <w:lang w:val="es-419"/>
        </w:rPr>
        <w:t xml:space="preserve">la existencia de una relación laboral </w:t>
      </w:r>
      <w:r w:rsidR="002C3A22" w:rsidRPr="002B4571">
        <w:rPr>
          <w:rFonts w:ascii="Tahoma" w:hAnsi="Tahoma" w:cs="Tahoma"/>
          <w:lang w:val="es-419"/>
        </w:rPr>
        <w:t>del</w:t>
      </w:r>
      <w:r w:rsidR="009D42EA" w:rsidRPr="002B4571">
        <w:rPr>
          <w:rFonts w:ascii="Tahoma" w:hAnsi="Tahoma" w:cs="Tahoma"/>
          <w:lang w:val="es-419"/>
        </w:rPr>
        <w:t xml:space="preserve"> 15 de enero al 1 de diciembre </w:t>
      </w:r>
      <w:r w:rsidR="00056C7C" w:rsidRPr="002B4571">
        <w:rPr>
          <w:rFonts w:ascii="Tahoma" w:hAnsi="Tahoma" w:cs="Tahoma"/>
          <w:lang w:val="es-419"/>
        </w:rPr>
        <w:t xml:space="preserve">de 2015 </w:t>
      </w:r>
      <w:r w:rsidR="002C3A22" w:rsidRPr="002B4571">
        <w:rPr>
          <w:rFonts w:ascii="Tahoma" w:hAnsi="Tahoma" w:cs="Tahoma"/>
          <w:lang w:val="es-419"/>
        </w:rPr>
        <w:t xml:space="preserve">entre el demandante y los demandados </w:t>
      </w:r>
      <w:r w:rsidR="00F961C9" w:rsidRPr="002B4571">
        <w:rPr>
          <w:rFonts w:ascii="Tahoma" w:hAnsi="Tahoma" w:cs="Tahoma"/>
          <w:lang w:val="es-419"/>
        </w:rPr>
        <w:t>José Guillermo Castro y Obras Maquinarias y Equipos</w:t>
      </w:r>
      <w:r w:rsidR="00FA2EC1" w:rsidRPr="002B4571">
        <w:rPr>
          <w:rFonts w:ascii="Tahoma" w:hAnsi="Tahoma" w:cs="Tahoma"/>
          <w:lang w:val="es-419"/>
        </w:rPr>
        <w:t xml:space="preserve"> Tres A</w:t>
      </w:r>
      <w:r w:rsidR="00F961C9" w:rsidRPr="002B4571">
        <w:rPr>
          <w:rFonts w:ascii="Tahoma" w:hAnsi="Tahoma" w:cs="Tahoma"/>
          <w:lang w:val="es-419"/>
        </w:rPr>
        <w:t xml:space="preserve"> S</w:t>
      </w:r>
      <w:r w:rsidR="00FA2EC1" w:rsidRPr="002B4571">
        <w:rPr>
          <w:rFonts w:ascii="Tahoma" w:hAnsi="Tahoma" w:cs="Tahoma"/>
          <w:lang w:val="es-419"/>
        </w:rPr>
        <w:t>.</w:t>
      </w:r>
      <w:r w:rsidR="00F961C9" w:rsidRPr="002B4571">
        <w:rPr>
          <w:rFonts w:ascii="Tahoma" w:hAnsi="Tahoma" w:cs="Tahoma"/>
          <w:lang w:val="es-419"/>
        </w:rPr>
        <w:t>A</w:t>
      </w:r>
      <w:r w:rsidR="00FA2EC1" w:rsidRPr="002B4571">
        <w:rPr>
          <w:rFonts w:ascii="Tahoma" w:hAnsi="Tahoma" w:cs="Tahoma"/>
          <w:lang w:val="es-419"/>
        </w:rPr>
        <w:t>.</w:t>
      </w:r>
      <w:r w:rsidR="00F961C9" w:rsidRPr="002B4571">
        <w:rPr>
          <w:rFonts w:ascii="Tahoma" w:hAnsi="Tahoma" w:cs="Tahoma"/>
          <w:lang w:val="es-419"/>
        </w:rPr>
        <w:t>S</w:t>
      </w:r>
      <w:r w:rsidR="00FA2EC1" w:rsidRPr="002B4571">
        <w:rPr>
          <w:rFonts w:ascii="Tahoma" w:hAnsi="Tahoma" w:cs="Tahoma"/>
          <w:lang w:val="es-419"/>
        </w:rPr>
        <w:t xml:space="preserve">. y </w:t>
      </w:r>
      <w:r w:rsidR="00F961C9" w:rsidRPr="002B4571">
        <w:rPr>
          <w:rFonts w:ascii="Tahoma" w:hAnsi="Tahoma" w:cs="Tahoma"/>
          <w:lang w:val="es-419"/>
        </w:rPr>
        <w:t>los condenó al reconocimiento de</w:t>
      </w:r>
      <w:r w:rsidR="00143B66" w:rsidRPr="002B4571">
        <w:rPr>
          <w:rFonts w:ascii="Tahoma" w:hAnsi="Tahoma" w:cs="Tahoma"/>
          <w:lang w:val="es-419"/>
        </w:rPr>
        <w:t xml:space="preserve"> las siguientes sumas de dinero: </w:t>
      </w:r>
      <w:r w:rsidR="00F60A24" w:rsidRPr="002B4571">
        <w:rPr>
          <w:rFonts w:ascii="Tahoma" w:hAnsi="Tahoma" w:cs="Tahoma"/>
          <w:lang w:val="es-419"/>
        </w:rPr>
        <w:t>$</w:t>
      </w:r>
      <w:r w:rsidRPr="002B4571">
        <w:rPr>
          <w:rFonts w:ascii="Tahoma" w:hAnsi="Tahoma" w:cs="Tahoma"/>
          <w:lang w:val="es-419"/>
        </w:rPr>
        <w:t>1.255.000</w:t>
      </w:r>
      <w:r w:rsidR="00F60A24" w:rsidRPr="002B4571">
        <w:rPr>
          <w:rFonts w:ascii="Tahoma" w:hAnsi="Tahoma" w:cs="Tahoma"/>
          <w:lang w:val="es-419"/>
        </w:rPr>
        <w:t xml:space="preserve"> por prima de servicios, $</w:t>
      </w:r>
      <w:r w:rsidRPr="002B4571">
        <w:rPr>
          <w:rFonts w:ascii="Tahoma" w:hAnsi="Tahoma" w:cs="Tahoma"/>
          <w:lang w:val="es-419"/>
        </w:rPr>
        <w:t>792.500</w:t>
      </w:r>
      <w:r w:rsidR="00F60A24" w:rsidRPr="002B4571">
        <w:rPr>
          <w:rFonts w:ascii="Tahoma" w:hAnsi="Tahoma" w:cs="Tahoma"/>
          <w:lang w:val="es-419"/>
        </w:rPr>
        <w:t xml:space="preserve"> por vacaciones, $1.585.000 por cesantías</w:t>
      </w:r>
      <w:r w:rsidR="00056C7C" w:rsidRPr="002B4571">
        <w:rPr>
          <w:rFonts w:ascii="Tahoma" w:hAnsi="Tahoma" w:cs="Tahoma"/>
          <w:lang w:val="es-419"/>
        </w:rPr>
        <w:t xml:space="preserve">, </w:t>
      </w:r>
      <w:r w:rsidR="00F60A24" w:rsidRPr="002B4571">
        <w:rPr>
          <w:rFonts w:ascii="Tahoma" w:hAnsi="Tahoma" w:cs="Tahoma"/>
          <w:lang w:val="es-419"/>
        </w:rPr>
        <w:t xml:space="preserve">$167.482 </w:t>
      </w:r>
      <w:r w:rsidRPr="002B4571">
        <w:rPr>
          <w:rFonts w:ascii="Tahoma" w:hAnsi="Tahoma" w:cs="Tahoma"/>
          <w:lang w:val="es-419"/>
        </w:rPr>
        <w:t>intereses a las cesantía</w:t>
      </w:r>
      <w:r w:rsidR="00056C7C" w:rsidRPr="002B4571">
        <w:rPr>
          <w:rFonts w:ascii="Tahoma" w:hAnsi="Tahoma" w:cs="Tahoma"/>
          <w:lang w:val="es-419"/>
        </w:rPr>
        <w:t>s</w:t>
      </w:r>
      <w:r w:rsidR="00E7221B" w:rsidRPr="002B4571">
        <w:rPr>
          <w:rFonts w:ascii="Tahoma" w:hAnsi="Tahoma" w:cs="Tahoma"/>
          <w:lang w:val="es-419"/>
        </w:rPr>
        <w:t xml:space="preserve">; </w:t>
      </w:r>
      <w:r w:rsidR="00056C7C" w:rsidRPr="002B4571">
        <w:rPr>
          <w:rFonts w:ascii="Tahoma" w:hAnsi="Tahoma" w:cs="Tahoma"/>
          <w:lang w:val="es-419"/>
        </w:rPr>
        <w:t>$60.000 pesos diarios por indemnización moratoria</w:t>
      </w:r>
      <w:r w:rsidR="008B6A29" w:rsidRPr="002B4571">
        <w:rPr>
          <w:rFonts w:ascii="Tahoma" w:hAnsi="Tahoma" w:cs="Tahoma"/>
          <w:lang w:val="es-419"/>
        </w:rPr>
        <w:t xml:space="preserve"> a partir del 2 de diciembre de 2015 y hasta el 1 de diciembre de diciembre de 2017, calenda desde la cual </w:t>
      </w:r>
      <w:r w:rsidR="00E909A9" w:rsidRPr="002B4571">
        <w:rPr>
          <w:rFonts w:ascii="Tahoma" w:hAnsi="Tahoma" w:cs="Tahoma"/>
          <w:lang w:val="es-419"/>
        </w:rPr>
        <w:t xml:space="preserve">reconoció </w:t>
      </w:r>
      <w:r w:rsidR="008B6A29" w:rsidRPr="002B4571">
        <w:rPr>
          <w:rFonts w:ascii="Tahoma" w:hAnsi="Tahoma" w:cs="Tahoma"/>
          <w:lang w:val="es-419"/>
        </w:rPr>
        <w:t xml:space="preserve">los intereses moratorios a la tasa que certifica la Superintendencia Financiera </w:t>
      </w:r>
      <w:r w:rsidR="00E909A9" w:rsidRPr="002B4571">
        <w:rPr>
          <w:rFonts w:ascii="Tahoma" w:hAnsi="Tahoma" w:cs="Tahoma"/>
          <w:lang w:val="es-419"/>
        </w:rPr>
        <w:t>para</w:t>
      </w:r>
      <w:r w:rsidR="00594B34" w:rsidRPr="002B4571">
        <w:rPr>
          <w:rFonts w:ascii="Tahoma" w:hAnsi="Tahoma" w:cs="Tahoma"/>
          <w:lang w:val="es-419"/>
        </w:rPr>
        <w:t xml:space="preserve"> los créditos de libre asignación hasta que el pago total de la obligación</w:t>
      </w:r>
      <w:r w:rsidR="00E4709D" w:rsidRPr="002B4571">
        <w:rPr>
          <w:rFonts w:ascii="Tahoma" w:hAnsi="Tahoma" w:cs="Tahoma"/>
          <w:lang w:val="es-419"/>
        </w:rPr>
        <w:t xml:space="preserve"> y al</w:t>
      </w:r>
      <w:r w:rsidR="00E7221B" w:rsidRPr="002B4571">
        <w:rPr>
          <w:rFonts w:ascii="Tahoma" w:hAnsi="Tahoma" w:cs="Tahoma"/>
          <w:lang w:val="es-419"/>
        </w:rPr>
        <w:t xml:space="preserve"> reajuste de aportes a pensión con base en al salario real devengado por el actor </w:t>
      </w:r>
      <w:r w:rsidR="002314E9" w:rsidRPr="002B4571">
        <w:rPr>
          <w:rFonts w:ascii="Tahoma" w:hAnsi="Tahoma" w:cs="Tahoma"/>
          <w:lang w:val="es-419"/>
        </w:rPr>
        <w:t>($1.800.000).</w:t>
      </w:r>
      <w:r w:rsidR="00FA2EC1" w:rsidRPr="002B4571">
        <w:rPr>
          <w:rFonts w:ascii="Tahoma" w:hAnsi="Tahoma" w:cs="Tahoma"/>
          <w:lang w:val="es-419"/>
        </w:rPr>
        <w:t xml:space="preserve"> </w:t>
      </w:r>
      <w:r w:rsidR="002314E9" w:rsidRPr="002B4571">
        <w:rPr>
          <w:rFonts w:ascii="Tahoma" w:hAnsi="Tahoma" w:cs="Tahoma"/>
          <w:lang w:val="es-419"/>
        </w:rPr>
        <w:t xml:space="preserve">Del mismo modo, condenó solidariamente al Departamento de Risaralda y </w:t>
      </w:r>
      <w:r w:rsidR="001A0AB1" w:rsidRPr="002B4571">
        <w:rPr>
          <w:rFonts w:ascii="Tahoma" w:hAnsi="Tahoma" w:cs="Tahoma"/>
          <w:lang w:val="es-419"/>
        </w:rPr>
        <w:t xml:space="preserve">a </w:t>
      </w:r>
      <w:r w:rsidR="00FA2EC1" w:rsidRPr="002B4571">
        <w:rPr>
          <w:rFonts w:ascii="Tahoma" w:hAnsi="Tahoma" w:cs="Tahoma"/>
          <w:lang w:val="es-419"/>
        </w:rPr>
        <w:t>S</w:t>
      </w:r>
      <w:r w:rsidR="001A0AB1" w:rsidRPr="002B4571">
        <w:rPr>
          <w:rFonts w:ascii="Tahoma" w:hAnsi="Tahoma" w:cs="Tahoma"/>
          <w:lang w:val="es-419"/>
        </w:rPr>
        <w:t xml:space="preserve">eguros del </w:t>
      </w:r>
      <w:r w:rsidR="00FA2EC1" w:rsidRPr="002B4571">
        <w:rPr>
          <w:rFonts w:ascii="Tahoma" w:hAnsi="Tahoma" w:cs="Tahoma"/>
          <w:lang w:val="es-419"/>
        </w:rPr>
        <w:t>E</w:t>
      </w:r>
      <w:r w:rsidR="001A0AB1" w:rsidRPr="002B4571">
        <w:rPr>
          <w:rFonts w:ascii="Tahoma" w:hAnsi="Tahoma" w:cs="Tahoma"/>
          <w:lang w:val="es-419"/>
        </w:rPr>
        <w:t xml:space="preserve">stado a responder hasta el </w:t>
      </w:r>
      <w:r w:rsidR="00437A9A" w:rsidRPr="002B4571">
        <w:rPr>
          <w:rFonts w:ascii="Tahoma" w:hAnsi="Tahoma" w:cs="Tahoma"/>
          <w:lang w:val="es-419"/>
        </w:rPr>
        <w:t>límite</w:t>
      </w:r>
      <w:r w:rsidR="001A0AB1" w:rsidRPr="002B4571">
        <w:rPr>
          <w:rFonts w:ascii="Tahoma" w:hAnsi="Tahoma" w:cs="Tahoma"/>
          <w:lang w:val="es-419"/>
        </w:rPr>
        <w:t xml:space="preserve"> del valor asegurado, con base en la póliza de cumplimiento número </w:t>
      </w:r>
      <w:r w:rsidR="00EB0A36" w:rsidRPr="002B4571">
        <w:rPr>
          <w:rFonts w:ascii="Tahoma" w:hAnsi="Tahoma" w:cs="Tahoma"/>
          <w:lang w:val="es-419"/>
        </w:rPr>
        <w:t>6444101001563.</w:t>
      </w:r>
    </w:p>
    <w:p w14:paraId="7DED235C" w14:textId="77777777" w:rsidR="00FA2EC1" w:rsidRPr="002B4571" w:rsidRDefault="00FA2EC1" w:rsidP="002B4571">
      <w:pPr>
        <w:spacing w:line="276" w:lineRule="auto"/>
        <w:ind w:firstLine="709"/>
        <w:jc w:val="both"/>
        <w:rPr>
          <w:rFonts w:ascii="Tahoma" w:hAnsi="Tahoma" w:cs="Tahoma"/>
          <w:lang w:val="es-419"/>
        </w:rPr>
      </w:pPr>
    </w:p>
    <w:p w14:paraId="0BD2C11A" w14:textId="77777777" w:rsidR="00FA2EC1" w:rsidRPr="002B4571" w:rsidRDefault="002079DB" w:rsidP="002B4571">
      <w:pPr>
        <w:spacing w:line="276" w:lineRule="auto"/>
        <w:ind w:firstLine="709"/>
        <w:jc w:val="both"/>
        <w:rPr>
          <w:rFonts w:ascii="Tahoma" w:hAnsi="Tahoma" w:cs="Tahoma"/>
          <w:lang w:val="es-419"/>
        </w:rPr>
      </w:pPr>
      <w:r w:rsidRPr="002B4571">
        <w:rPr>
          <w:rFonts w:ascii="Tahoma" w:hAnsi="Tahoma" w:cs="Tahoma"/>
          <w:lang w:val="es-419"/>
        </w:rPr>
        <w:t xml:space="preserve">Por lo anterior, declaró no probadas las excepciones alegadas en la contestación de la demanda a excepción de la de prescripción, que prosperó parcialmente y </w:t>
      </w:r>
      <w:r w:rsidR="00353FE7" w:rsidRPr="002B4571">
        <w:rPr>
          <w:rFonts w:ascii="Tahoma" w:hAnsi="Tahoma" w:cs="Tahoma"/>
          <w:lang w:val="es-419"/>
        </w:rPr>
        <w:t>la de falta de legitimación en la causa por pasiva que decretó de oficio en favor del señor Fernando Ochoa Rodríguez</w:t>
      </w:r>
      <w:r w:rsidR="00E4709D" w:rsidRPr="002B4571">
        <w:rPr>
          <w:rFonts w:ascii="Tahoma" w:hAnsi="Tahoma" w:cs="Tahoma"/>
          <w:lang w:val="es-419"/>
        </w:rPr>
        <w:t xml:space="preserve"> y </w:t>
      </w:r>
      <w:r w:rsidR="00353FE7" w:rsidRPr="002B4571">
        <w:rPr>
          <w:rFonts w:ascii="Tahoma" w:hAnsi="Tahoma" w:cs="Tahoma"/>
          <w:lang w:val="es-419"/>
        </w:rPr>
        <w:t xml:space="preserve">condenó </w:t>
      </w:r>
      <w:r w:rsidR="00B42B2E" w:rsidRPr="002B4571">
        <w:rPr>
          <w:rFonts w:ascii="Tahoma" w:hAnsi="Tahoma" w:cs="Tahoma"/>
          <w:lang w:val="es-419"/>
        </w:rPr>
        <w:t>en costas a los demandados en un 90% de las causadas.</w:t>
      </w:r>
    </w:p>
    <w:p w14:paraId="46AF910E" w14:textId="77777777" w:rsidR="00FA2EC1" w:rsidRPr="002B4571" w:rsidRDefault="00FA2EC1" w:rsidP="002B4571">
      <w:pPr>
        <w:spacing w:line="276" w:lineRule="auto"/>
        <w:ind w:firstLine="709"/>
        <w:jc w:val="both"/>
        <w:rPr>
          <w:rFonts w:ascii="Tahoma" w:hAnsi="Tahoma" w:cs="Tahoma"/>
          <w:lang w:val="es-419"/>
        </w:rPr>
      </w:pPr>
    </w:p>
    <w:p w14:paraId="5E9C9386" w14:textId="77C90A0C" w:rsidR="00FA2EC1" w:rsidRPr="002B4571" w:rsidRDefault="00292A4F" w:rsidP="002B4571">
      <w:pPr>
        <w:spacing w:line="276" w:lineRule="auto"/>
        <w:ind w:firstLine="709"/>
        <w:jc w:val="both"/>
        <w:rPr>
          <w:rFonts w:ascii="Tahoma" w:hAnsi="Tahoma" w:cs="Tahoma"/>
          <w:lang w:val="es-419"/>
        </w:rPr>
      </w:pPr>
      <w:r w:rsidRPr="002B4571">
        <w:rPr>
          <w:rFonts w:ascii="Tahoma" w:hAnsi="Tahoma" w:cs="Tahoma"/>
          <w:lang w:val="es-419"/>
        </w:rPr>
        <w:t>Para arribar a tal determinación</w:t>
      </w:r>
      <w:r w:rsidR="00443453" w:rsidRPr="002B4571">
        <w:rPr>
          <w:rFonts w:ascii="Tahoma" w:hAnsi="Tahoma" w:cs="Tahoma"/>
          <w:lang w:val="es-419"/>
        </w:rPr>
        <w:t>,</w:t>
      </w:r>
      <w:r w:rsidRPr="002B4571">
        <w:rPr>
          <w:rFonts w:ascii="Tahoma" w:hAnsi="Tahoma" w:cs="Tahoma"/>
          <w:lang w:val="es-419"/>
        </w:rPr>
        <w:t xml:space="preserve"> la juzgadora </w:t>
      </w:r>
      <w:r w:rsidR="00EC551E" w:rsidRPr="002B4571">
        <w:rPr>
          <w:rFonts w:ascii="Tahoma" w:hAnsi="Tahoma" w:cs="Tahoma"/>
          <w:lang w:val="es-419"/>
        </w:rPr>
        <w:t xml:space="preserve">dio por demostrada </w:t>
      </w:r>
      <w:r w:rsidRPr="002B4571">
        <w:rPr>
          <w:rFonts w:ascii="Tahoma" w:hAnsi="Tahoma" w:cs="Tahoma"/>
          <w:lang w:val="es-419"/>
        </w:rPr>
        <w:t xml:space="preserve">la existencia del contrato de obra </w:t>
      </w:r>
      <w:r w:rsidR="00443453" w:rsidRPr="002B4571">
        <w:rPr>
          <w:rFonts w:ascii="Tahoma" w:hAnsi="Tahoma" w:cs="Tahoma"/>
          <w:lang w:val="es-419"/>
        </w:rPr>
        <w:t xml:space="preserve">No. </w:t>
      </w:r>
      <w:r w:rsidRPr="002B4571">
        <w:rPr>
          <w:rFonts w:ascii="Tahoma" w:hAnsi="Tahoma" w:cs="Tahoma"/>
          <w:lang w:val="es-419"/>
        </w:rPr>
        <w:t>863 del 06 de agosto de 2014, suscrito entre el Departamento de Risaralda y el Consorcio Grandes Vías de Risaralda</w:t>
      </w:r>
      <w:r w:rsidR="00EC551E" w:rsidRPr="002B4571">
        <w:rPr>
          <w:rFonts w:ascii="Tahoma" w:hAnsi="Tahoma" w:cs="Tahoma"/>
          <w:lang w:val="es-419"/>
        </w:rPr>
        <w:t xml:space="preserve">, </w:t>
      </w:r>
      <w:r w:rsidR="009431E3" w:rsidRPr="002B4571">
        <w:rPr>
          <w:rFonts w:ascii="Tahoma" w:hAnsi="Tahoma" w:cs="Tahoma"/>
          <w:lang w:val="es-419"/>
        </w:rPr>
        <w:t>que derivó en la necesidad de la celebración de un contrato de trabajo con el demandante entre los extremos antes reseñados</w:t>
      </w:r>
      <w:r w:rsidR="00983CF3" w:rsidRPr="002B4571">
        <w:rPr>
          <w:rFonts w:ascii="Tahoma" w:hAnsi="Tahoma" w:cs="Tahoma"/>
          <w:lang w:val="es-419"/>
        </w:rPr>
        <w:t xml:space="preserve">, </w:t>
      </w:r>
      <w:r w:rsidR="00B8490D" w:rsidRPr="002B4571">
        <w:rPr>
          <w:rFonts w:ascii="Tahoma" w:hAnsi="Tahoma" w:cs="Tahoma"/>
          <w:lang w:val="es-419"/>
        </w:rPr>
        <w:t xml:space="preserve">conforme </w:t>
      </w:r>
      <w:r w:rsidR="00B9161C" w:rsidRPr="002B4571">
        <w:rPr>
          <w:rFonts w:ascii="Tahoma" w:hAnsi="Tahoma" w:cs="Tahoma"/>
          <w:lang w:val="es-419"/>
        </w:rPr>
        <w:t>se</w:t>
      </w:r>
      <w:r w:rsidR="00B8490D" w:rsidRPr="002B4571">
        <w:rPr>
          <w:rFonts w:ascii="Tahoma" w:hAnsi="Tahoma" w:cs="Tahoma"/>
          <w:lang w:val="es-419"/>
        </w:rPr>
        <w:t xml:space="preserve"> acreditó con </w:t>
      </w:r>
      <w:r w:rsidR="00983CF3" w:rsidRPr="002B4571">
        <w:rPr>
          <w:rFonts w:ascii="Tahoma" w:hAnsi="Tahoma" w:cs="Tahoma"/>
          <w:lang w:val="es-419"/>
        </w:rPr>
        <w:t>los testimonios, pruebas documentales</w:t>
      </w:r>
      <w:r w:rsidR="00E8121F" w:rsidRPr="002B4571">
        <w:rPr>
          <w:rFonts w:ascii="Tahoma" w:hAnsi="Tahoma" w:cs="Tahoma"/>
          <w:lang w:val="es-419"/>
        </w:rPr>
        <w:t xml:space="preserve">, </w:t>
      </w:r>
      <w:r w:rsidR="005A6B28" w:rsidRPr="002B4571">
        <w:rPr>
          <w:rFonts w:ascii="Tahoma" w:hAnsi="Tahoma" w:cs="Tahoma"/>
          <w:lang w:val="es-419"/>
        </w:rPr>
        <w:t>pago a la seguridad social</w:t>
      </w:r>
      <w:r w:rsidR="00443453" w:rsidRPr="002B4571">
        <w:rPr>
          <w:rFonts w:ascii="Tahoma" w:hAnsi="Tahoma" w:cs="Tahoma"/>
          <w:lang w:val="es-419"/>
        </w:rPr>
        <w:t xml:space="preserve">, la asunción de </w:t>
      </w:r>
      <w:r w:rsidR="00E8121F" w:rsidRPr="002B4571">
        <w:rPr>
          <w:rFonts w:ascii="Tahoma" w:hAnsi="Tahoma" w:cs="Tahoma"/>
          <w:lang w:val="es-419"/>
        </w:rPr>
        <w:t>la presunción establecida en el artículo 24 del C.S.T</w:t>
      </w:r>
      <w:r w:rsidR="00983CF3" w:rsidRPr="002B4571">
        <w:rPr>
          <w:rFonts w:ascii="Tahoma" w:hAnsi="Tahoma" w:cs="Tahoma"/>
          <w:lang w:val="es-419"/>
        </w:rPr>
        <w:t xml:space="preserve"> y </w:t>
      </w:r>
      <w:r w:rsidR="00E8121F" w:rsidRPr="002B4571">
        <w:rPr>
          <w:rFonts w:ascii="Tahoma" w:hAnsi="Tahoma" w:cs="Tahoma"/>
          <w:lang w:val="es-419"/>
        </w:rPr>
        <w:t xml:space="preserve">las </w:t>
      </w:r>
      <w:r w:rsidR="00983CF3" w:rsidRPr="002B4571">
        <w:rPr>
          <w:rFonts w:ascii="Tahoma" w:hAnsi="Tahoma" w:cs="Tahoma"/>
          <w:lang w:val="es-419"/>
        </w:rPr>
        <w:t>certificaciones emitidas por el director de interventoría del consorcio grandes vías de Risaralda.</w:t>
      </w:r>
    </w:p>
    <w:p w14:paraId="69C48B42" w14:textId="77777777" w:rsidR="00FA2EC1" w:rsidRPr="002B4571" w:rsidRDefault="00FA2EC1" w:rsidP="002B4571">
      <w:pPr>
        <w:spacing w:line="276" w:lineRule="auto"/>
        <w:ind w:firstLine="709"/>
        <w:jc w:val="both"/>
        <w:rPr>
          <w:rFonts w:ascii="Tahoma" w:hAnsi="Tahoma" w:cs="Tahoma"/>
          <w:lang w:val="es-419"/>
        </w:rPr>
      </w:pPr>
    </w:p>
    <w:p w14:paraId="1F25CE6C" w14:textId="77777777" w:rsidR="00C83E48" w:rsidRPr="002B4571" w:rsidRDefault="005A6B28" w:rsidP="002B4571">
      <w:pPr>
        <w:spacing w:line="276" w:lineRule="auto"/>
        <w:ind w:firstLine="709"/>
        <w:jc w:val="both"/>
        <w:rPr>
          <w:rFonts w:ascii="Tahoma" w:hAnsi="Tahoma" w:cs="Tahoma"/>
          <w:lang w:val="es-419"/>
        </w:rPr>
      </w:pPr>
      <w:r w:rsidRPr="002B4571">
        <w:rPr>
          <w:rFonts w:ascii="Tahoma" w:hAnsi="Tahoma" w:cs="Tahoma"/>
          <w:lang w:val="es-419"/>
        </w:rPr>
        <w:lastRenderedPageBreak/>
        <w:t xml:space="preserve">En este orden, </w:t>
      </w:r>
      <w:r w:rsidR="00292A4F" w:rsidRPr="002B4571">
        <w:rPr>
          <w:rFonts w:ascii="Tahoma" w:hAnsi="Tahoma" w:cs="Tahoma"/>
          <w:lang w:val="es-419"/>
        </w:rPr>
        <w:t xml:space="preserve">indicó que </w:t>
      </w:r>
      <w:r w:rsidR="002D70AF" w:rsidRPr="002B4571">
        <w:rPr>
          <w:rFonts w:ascii="Tahoma" w:hAnsi="Tahoma" w:cs="Tahoma"/>
          <w:lang w:val="es-419"/>
        </w:rPr>
        <w:t>había operado el fenómeno extintivo de la pres</w:t>
      </w:r>
      <w:r w:rsidR="00443453" w:rsidRPr="002B4571">
        <w:rPr>
          <w:rFonts w:ascii="Tahoma" w:hAnsi="Tahoma" w:cs="Tahoma"/>
          <w:lang w:val="es-419"/>
        </w:rPr>
        <w:t>cripción</w:t>
      </w:r>
      <w:r w:rsidR="002D70AF" w:rsidRPr="002B4571">
        <w:rPr>
          <w:rFonts w:ascii="Tahoma" w:hAnsi="Tahoma" w:cs="Tahoma"/>
          <w:lang w:val="es-419"/>
        </w:rPr>
        <w:t xml:space="preserve"> </w:t>
      </w:r>
      <w:r w:rsidR="00AA20E7" w:rsidRPr="002B4571">
        <w:rPr>
          <w:rFonts w:ascii="Tahoma" w:hAnsi="Tahoma" w:cs="Tahoma"/>
          <w:lang w:val="es-419"/>
        </w:rPr>
        <w:t xml:space="preserve">sobre las acreencias exigibles </w:t>
      </w:r>
      <w:r w:rsidR="00292A4F" w:rsidRPr="002B4571">
        <w:rPr>
          <w:rFonts w:ascii="Tahoma" w:hAnsi="Tahoma" w:cs="Tahoma"/>
          <w:lang w:val="es-419"/>
        </w:rPr>
        <w:t>entre el 15 de enero de 2015 y el 20 de marzo de 2015</w:t>
      </w:r>
      <w:r w:rsidR="00AA20E7" w:rsidRPr="002B4571">
        <w:rPr>
          <w:rFonts w:ascii="Tahoma" w:hAnsi="Tahoma" w:cs="Tahoma"/>
          <w:lang w:val="es-419"/>
        </w:rPr>
        <w:t xml:space="preserve"> y procedió con la liquidación de los créditos laborales </w:t>
      </w:r>
      <w:r w:rsidR="0014073E" w:rsidRPr="002B4571">
        <w:rPr>
          <w:rFonts w:ascii="Tahoma" w:hAnsi="Tahoma" w:cs="Tahoma"/>
          <w:lang w:val="es-419"/>
        </w:rPr>
        <w:t xml:space="preserve">y de la seguridad social </w:t>
      </w:r>
      <w:r w:rsidR="00AA20E7" w:rsidRPr="002B4571">
        <w:rPr>
          <w:rFonts w:ascii="Tahoma" w:hAnsi="Tahoma" w:cs="Tahoma"/>
          <w:lang w:val="es-419"/>
        </w:rPr>
        <w:t>sobre la suma realmente devengada por el trabajador</w:t>
      </w:r>
      <w:r w:rsidR="00302E56" w:rsidRPr="002B4571">
        <w:rPr>
          <w:rFonts w:ascii="Tahoma" w:hAnsi="Tahoma" w:cs="Tahoma"/>
          <w:lang w:val="es-419"/>
        </w:rPr>
        <w:t xml:space="preserve"> ($1.800.000)</w:t>
      </w:r>
      <w:r w:rsidR="009B1FF6" w:rsidRPr="002B4571">
        <w:rPr>
          <w:rFonts w:ascii="Tahoma" w:hAnsi="Tahoma" w:cs="Tahoma"/>
          <w:lang w:val="es-419"/>
        </w:rPr>
        <w:t xml:space="preserve">, además precisó que la conducta de los demandados estaba desprovista de buena fe, ante la negativa del vínculo laboral, pese a la acreditación innegable de los </w:t>
      </w:r>
      <w:r w:rsidR="0014073E" w:rsidRPr="002B4571">
        <w:rPr>
          <w:rFonts w:ascii="Tahoma" w:hAnsi="Tahoma" w:cs="Tahoma"/>
          <w:lang w:val="es-419"/>
        </w:rPr>
        <w:t>requisitos del contrato de trabajo, acción que daba lugar al reconocimiento de la indemnización moratoria pretendida.</w:t>
      </w:r>
    </w:p>
    <w:p w14:paraId="523B3EA5" w14:textId="77777777" w:rsidR="00C83E48" w:rsidRPr="002B4571" w:rsidRDefault="00C83E48" w:rsidP="002B4571">
      <w:pPr>
        <w:spacing w:before="160" w:line="276" w:lineRule="auto"/>
        <w:ind w:firstLine="709"/>
        <w:jc w:val="both"/>
        <w:rPr>
          <w:rFonts w:ascii="Tahoma" w:hAnsi="Tahoma" w:cs="Tahoma"/>
          <w:lang w:val="es-419"/>
        </w:rPr>
      </w:pPr>
    </w:p>
    <w:p w14:paraId="17E80581" w14:textId="77777777" w:rsidR="00C83E48" w:rsidRPr="002B4571" w:rsidRDefault="0016173F" w:rsidP="002B4571">
      <w:pPr>
        <w:spacing w:before="160" w:line="276" w:lineRule="auto"/>
        <w:ind w:firstLine="709"/>
        <w:jc w:val="both"/>
        <w:rPr>
          <w:rFonts w:ascii="Tahoma" w:hAnsi="Tahoma" w:cs="Tahoma"/>
          <w:lang w:val="es-419"/>
        </w:rPr>
      </w:pPr>
      <w:r w:rsidRPr="002B4571">
        <w:rPr>
          <w:rFonts w:ascii="Tahoma" w:hAnsi="Tahoma" w:cs="Tahoma"/>
          <w:lang w:val="es-419"/>
        </w:rPr>
        <w:t>S</w:t>
      </w:r>
      <w:r w:rsidR="00292A4F" w:rsidRPr="002B4571">
        <w:rPr>
          <w:rFonts w:ascii="Tahoma" w:hAnsi="Tahoma" w:cs="Tahoma"/>
          <w:lang w:val="es-419"/>
        </w:rPr>
        <w:t xml:space="preserve">eñaló que el </w:t>
      </w:r>
      <w:r w:rsidRPr="002B4571">
        <w:rPr>
          <w:rFonts w:ascii="Tahoma" w:hAnsi="Tahoma" w:cs="Tahoma"/>
          <w:lang w:val="es-419"/>
        </w:rPr>
        <w:t>D</w:t>
      </w:r>
      <w:r w:rsidR="00292A4F" w:rsidRPr="002B4571">
        <w:rPr>
          <w:rFonts w:ascii="Tahoma" w:hAnsi="Tahoma" w:cs="Tahoma"/>
          <w:lang w:val="es-419"/>
        </w:rPr>
        <w:t xml:space="preserve">epartamento de Risaralda es solidariamente responsable de las condenas </w:t>
      </w:r>
      <w:r w:rsidR="00443453" w:rsidRPr="002B4571">
        <w:rPr>
          <w:rFonts w:ascii="Tahoma" w:hAnsi="Tahoma" w:cs="Tahoma"/>
          <w:lang w:val="es-419"/>
        </w:rPr>
        <w:t>impuestas al</w:t>
      </w:r>
      <w:r w:rsidRPr="002B4571">
        <w:rPr>
          <w:rFonts w:ascii="Tahoma" w:hAnsi="Tahoma" w:cs="Tahoma"/>
          <w:lang w:val="es-419"/>
        </w:rPr>
        <w:t xml:space="preserve"> </w:t>
      </w:r>
      <w:r w:rsidR="00292A4F" w:rsidRPr="002B4571">
        <w:rPr>
          <w:rFonts w:ascii="Tahoma" w:hAnsi="Tahoma" w:cs="Tahoma"/>
          <w:lang w:val="es-419"/>
        </w:rPr>
        <w:t>demandado</w:t>
      </w:r>
      <w:r w:rsidR="005129D7" w:rsidRPr="002B4571">
        <w:rPr>
          <w:rFonts w:ascii="Tahoma" w:hAnsi="Tahoma" w:cs="Tahoma"/>
          <w:lang w:val="es-419"/>
        </w:rPr>
        <w:t>,</w:t>
      </w:r>
      <w:r w:rsidR="00292A4F" w:rsidRPr="002B4571">
        <w:rPr>
          <w:rFonts w:ascii="Tahoma" w:hAnsi="Tahoma" w:cs="Tahoma"/>
          <w:lang w:val="es-419"/>
        </w:rPr>
        <w:t xml:space="preserve"> </w:t>
      </w:r>
      <w:r w:rsidRPr="002B4571">
        <w:rPr>
          <w:rFonts w:ascii="Tahoma" w:hAnsi="Tahoma" w:cs="Tahoma"/>
          <w:lang w:val="es-419"/>
        </w:rPr>
        <w:t xml:space="preserve">de conformidad con el artículo 34 </w:t>
      </w:r>
      <w:r w:rsidR="00292A4F" w:rsidRPr="002B4571">
        <w:rPr>
          <w:rFonts w:ascii="Tahoma" w:hAnsi="Tahoma" w:cs="Tahoma"/>
          <w:lang w:val="es-419"/>
        </w:rPr>
        <w:t xml:space="preserve">del </w:t>
      </w:r>
      <w:r w:rsidRPr="002B4571">
        <w:rPr>
          <w:rFonts w:ascii="Tahoma" w:hAnsi="Tahoma" w:cs="Tahoma"/>
          <w:lang w:val="es-419"/>
        </w:rPr>
        <w:t>C</w:t>
      </w:r>
      <w:r w:rsidR="00292A4F" w:rsidRPr="002B4571">
        <w:rPr>
          <w:rFonts w:ascii="Tahoma" w:hAnsi="Tahoma" w:cs="Tahoma"/>
          <w:lang w:val="es-419"/>
        </w:rPr>
        <w:t xml:space="preserve">ódigo </w:t>
      </w:r>
      <w:r w:rsidR="0089780D" w:rsidRPr="002B4571">
        <w:rPr>
          <w:rFonts w:ascii="Tahoma" w:hAnsi="Tahoma" w:cs="Tahoma"/>
          <w:lang w:val="es-419"/>
        </w:rPr>
        <w:t>S</w:t>
      </w:r>
      <w:r w:rsidR="00292A4F" w:rsidRPr="002B4571">
        <w:rPr>
          <w:rFonts w:ascii="Tahoma" w:hAnsi="Tahoma" w:cs="Tahoma"/>
          <w:lang w:val="es-419"/>
        </w:rPr>
        <w:t xml:space="preserve">ustantivo del </w:t>
      </w:r>
      <w:r w:rsidR="0089780D" w:rsidRPr="002B4571">
        <w:rPr>
          <w:rFonts w:ascii="Tahoma" w:hAnsi="Tahoma" w:cs="Tahoma"/>
          <w:lang w:val="es-419"/>
        </w:rPr>
        <w:t>T</w:t>
      </w:r>
      <w:r w:rsidR="00292A4F" w:rsidRPr="002B4571">
        <w:rPr>
          <w:rFonts w:ascii="Tahoma" w:hAnsi="Tahoma" w:cs="Tahoma"/>
          <w:lang w:val="es-419"/>
        </w:rPr>
        <w:t>rabajo</w:t>
      </w:r>
      <w:r w:rsidR="0089780D" w:rsidRPr="002B4571">
        <w:rPr>
          <w:rFonts w:ascii="Tahoma" w:hAnsi="Tahoma" w:cs="Tahoma"/>
          <w:lang w:val="es-419"/>
        </w:rPr>
        <w:t>, por ser</w:t>
      </w:r>
      <w:r w:rsidR="00292A4F" w:rsidRPr="002B4571">
        <w:rPr>
          <w:rFonts w:ascii="Tahoma" w:hAnsi="Tahoma" w:cs="Tahoma"/>
          <w:lang w:val="es-419"/>
        </w:rPr>
        <w:t xml:space="preserve"> beneficiario de la labor contratada o dueño de la obra </w:t>
      </w:r>
      <w:r w:rsidR="0089780D" w:rsidRPr="002B4571">
        <w:rPr>
          <w:rFonts w:ascii="Tahoma" w:hAnsi="Tahoma" w:cs="Tahoma"/>
          <w:lang w:val="es-419"/>
        </w:rPr>
        <w:t xml:space="preserve">y porque </w:t>
      </w:r>
      <w:r w:rsidR="00292A4F" w:rsidRPr="002B4571">
        <w:rPr>
          <w:rFonts w:ascii="Tahoma" w:hAnsi="Tahoma" w:cs="Tahoma"/>
          <w:lang w:val="es-419"/>
        </w:rPr>
        <w:t xml:space="preserve">las actividades contratadas </w:t>
      </w:r>
      <w:r w:rsidR="0089780D" w:rsidRPr="002B4571">
        <w:rPr>
          <w:rFonts w:ascii="Tahoma" w:hAnsi="Tahoma" w:cs="Tahoma"/>
          <w:lang w:val="es-419"/>
        </w:rPr>
        <w:t>no eran ajenas a</w:t>
      </w:r>
      <w:r w:rsidR="00960573" w:rsidRPr="002B4571">
        <w:rPr>
          <w:rFonts w:ascii="Tahoma" w:hAnsi="Tahoma" w:cs="Tahoma"/>
          <w:lang w:val="es-419"/>
        </w:rPr>
        <w:t>l giro ordinario</w:t>
      </w:r>
      <w:r w:rsidR="0089780D" w:rsidRPr="002B4571">
        <w:rPr>
          <w:rFonts w:ascii="Tahoma" w:hAnsi="Tahoma" w:cs="Tahoma"/>
          <w:lang w:val="es-419"/>
        </w:rPr>
        <w:t xml:space="preserve"> del contratante.</w:t>
      </w:r>
    </w:p>
    <w:p w14:paraId="05E02CB7" w14:textId="77777777" w:rsidR="00C83E48" w:rsidRPr="002B4571" w:rsidRDefault="00C83E48" w:rsidP="002B4571">
      <w:pPr>
        <w:spacing w:before="160" w:line="276" w:lineRule="auto"/>
        <w:ind w:firstLine="709"/>
        <w:jc w:val="both"/>
        <w:rPr>
          <w:rFonts w:ascii="Tahoma" w:hAnsi="Tahoma" w:cs="Tahoma"/>
          <w:lang w:val="es-419"/>
        </w:rPr>
      </w:pPr>
    </w:p>
    <w:p w14:paraId="016B69E4" w14:textId="3B27EDF2" w:rsidR="00292A4F" w:rsidRPr="002B4571" w:rsidRDefault="00292A4F" w:rsidP="002B4571">
      <w:pPr>
        <w:spacing w:line="276" w:lineRule="auto"/>
        <w:ind w:firstLine="709"/>
        <w:jc w:val="both"/>
        <w:rPr>
          <w:rFonts w:ascii="Tahoma" w:hAnsi="Tahoma" w:cs="Tahoma"/>
          <w:lang w:val="es-419"/>
        </w:rPr>
      </w:pPr>
      <w:r w:rsidRPr="002B4571">
        <w:rPr>
          <w:rFonts w:ascii="Tahoma" w:hAnsi="Tahoma" w:cs="Tahoma"/>
          <w:lang w:val="es-419"/>
        </w:rPr>
        <w:t xml:space="preserve">Finalmente, </w:t>
      </w:r>
      <w:r w:rsidR="00025730" w:rsidRPr="002B4571">
        <w:rPr>
          <w:rFonts w:ascii="Tahoma" w:hAnsi="Tahoma" w:cs="Tahoma"/>
          <w:lang w:val="es-419"/>
        </w:rPr>
        <w:t>se abstuvo de emitir condena</w:t>
      </w:r>
      <w:r w:rsidRPr="002B4571">
        <w:rPr>
          <w:rFonts w:ascii="Tahoma" w:hAnsi="Tahoma" w:cs="Tahoma"/>
          <w:lang w:val="es-419"/>
        </w:rPr>
        <w:t xml:space="preserve"> en contra del señor Fernando Ochoa Rodríguez,</w:t>
      </w:r>
      <w:r w:rsidR="00025730" w:rsidRPr="002B4571">
        <w:rPr>
          <w:rFonts w:ascii="Tahoma" w:hAnsi="Tahoma" w:cs="Tahoma"/>
          <w:lang w:val="es-419"/>
        </w:rPr>
        <w:t xml:space="preserve"> debido a que solo</w:t>
      </w:r>
      <w:r w:rsidR="00E54F8B" w:rsidRPr="002B4571">
        <w:rPr>
          <w:rFonts w:ascii="Tahoma" w:hAnsi="Tahoma" w:cs="Tahoma"/>
          <w:lang w:val="es-419"/>
        </w:rPr>
        <w:t xml:space="preserve"> fungió como representante legal del </w:t>
      </w:r>
      <w:r w:rsidR="00443453" w:rsidRPr="002B4571">
        <w:rPr>
          <w:rFonts w:ascii="Tahoma" w:hAnsi="Tahoma" w:cs="Tahoma"/>
          <w:lang w:val="es-419"/>
        </w:rPr>
        <w:t>C</w:t>
      </w:r>
      <w:r w:rsidR="00E54F8B" w:rsidRPr="002B4571">
        <w:rPr>
          <w:rFonts w:ascii="Tahoma" w:hAnsi="Tahoma" w:cs="Tahoma"/>
          <w:lang w:val="es-419"/>
        </w:rPr>
        <w:t xml:space="preserve">onsorcio </w:t>
      </w:r>
      <w:r w:rsidR="00443453" w:rsidRPr="002B4571">
        <w:rPr>
          <w:rFonts w:ascii="Tahoma" w:hAnsi="Tahoma" w:cs="Tahoma"/>
          <w:lang w:val="es-419"/>
        </w:rPr>
        <w:t>G</w:t>
      </w:r>
      <w:r w:rsidR="00E54F8B" w:rsidRPr="002B4571">
        <w:rPr>
          <w:rFonts w:ascii="Tahoma" w:hAnsi="Tahoma" w:cs="Tahoma"/>
          <w:lang w:val="es-419"/>
        </w:rPr>
        <w:t xml:space="preserve">randes </w:t>
      </w:r>
      <w:r w:rsidR="00443453" w:rsidRPr="002B4571">
        <w:rPr>
          <w:rFonts w:ascii="Tahoma" w:hAnsi="Tahoma" w:cs="Tahoma"/>
          <w:lang w:val="es-419"/>
        </w:rPr>
        <w:t>V</w:t>
      </w:r>
      <w:r w:rsidR="00E54F8B" w:rsidRPr="002B4571">
        <w:rPr>
          <w:rFonts w:ascii="Tahoma" w:hAnsi="Tahoma" w:cs="Tahoma"/>
          <w:lang w:val="es-419"/>
        </w:rPr>
        <w:t>ías de Risaralda, pero no era integrante del mismo</w:t>
      </w:r>
      <w:r w:rsidR="00831EBD" w:rsidRPr="002B4571">
        <w:rPr>
          <w:rFonts w:ascii="Tahoma" w:hAnsi="Tahoma" w:cs="Tahoma"/>
          <w:lang w:val="es-419"/>
        </w:rPr>
        <w:t xml:space="preserve">, hecho que impedía hacer extensiva la condena por responsabilidad directa o solidaria. </w:t>
      </w:r>
    </w:p>
    <w:p w14:paraId="3A78AC4C" w14:textId="435EA129" w:rsidR="00292A4F" w:rsidRPr="002B4571" w:rsidRDefault="00292A4F" w:rsidP="002B4571">
      <w:pPr>
        <w:spacing w:line="276" w:lineRule="auto"/>
        <w:jc w:val="center"/>
        <w:rPr>
          <w:rFonts w:ascii="Tahoma" w:hAnsi="Tahoma" w:cs="Tahoma"/>
          <w:b/>
          <w:lang w:val="es-419"/>
        </w:rPr>
      </w:pPr>
    </w:p>
    <w:p w14:paraId="1528D8C7" w14:textId="77777777" w:rsidR="00FA0161" w:rsidRPr="002B4571" w:rsidRDefault="00FA0161" w:rsidP="002B4571">
      <w:pPr>
        <w:pStyle w:val="Prrafodelista"/>
        <w:spacing w:line="276" w:lineRule="auto"/>
        <w:rPr>
          <w:rFonts w:ascii="Tahoma" w:hAnsi="Tahoma" w:cs="Tahoma"/>
          <w:b/>
          <w:lang w:val="es-CO"/>
        </w:rPr>
      </w:pPr>
    </w:p>
    <w:p w14:paraId="28CBB617" w14:textId="05D60A54" w:rsidR="00FA0161" w:rsidRPr="002B4571" w:rsidRDefault="00FA0161" w:rsidP="002B4571">
      <w:pPr>
        <w:pStyle w:val="Prrafodelista"/>
        <w:numPr>
          <w:ilvl w:val="0"/>
          <w:numId w:val="16"/>
        </w:numPr>
        <w:spacing w:line="276" w:lineRule="auto"/>
        <w:ind w:left="0" w:firstLine="0"/>
        <w:jc w:val="center"/>
        <w:rPr>
          <w:rFonts w:ascii="Tahoma" w:hAnsi="Tahoma" w:cs="Tahoma"/>
          <w:b/>
          <w:lang w:val="es-CO"/>
        </w:rPr>
      </w:pPr>
      <w:r w:rsidRPr="002B4571">
        <w:rPr>
          <w:rFonts w:ascii="Tahoma" w:hAnsi="Tahoma" w:cs="Tahoma"/>
          <w:b/>
          <w:lang w:val="es-CO"/>
        </w:rPr>
        <w:t xml:space="preserve">RECURSO DE APELACIÓN </w:t>
      </w:r>
    </w:p>
    <w:p w14:paraId="7F56DF2D" w14:textId="0DCBD0E2" w:rsidR="00CF2E39" w:rsidRPr="002B4571" w:rsidRDefault="00CF2E39" w:rsidP="002B4571">
      <w:pPr>
        <w:spacing w:line="276" w:lineRule="auto"/>
        <w:jc w:val="center"/>
        <w:rPr>
          <w:rFonts w:ascii="Tahoma" w:hAnsi="Tahoma" w:cs="Tahoma"/>
          <w:b/>
          <w:lang w:val="es-CO"/>
        </w:rPr>
      </w:pPr>
    </w:p>
    <w:p w14:paraId="21771061" w14:textId="77777777" w:rsidR="00443453" w:rsidRPr="002B4571" w:rsidRDefault="00AB5299" w:rsidP="002B4571">
      <w:pPr>
        <w:spacing w:line="276" w:lineRule="auto"/>
        <w:ind w:firstLine="709"/>
        <w:jc w:val="both"/>
        <w:rPr>
          <w:rFonts w:ascii="Tahoma" w:hAnsi="Tahoma" w:cs="Tahoma"/>
          <w:lang w:val="es-419"/>
        </w:rPr>
      </w:pPr>
      <w:r w:rsidRPr="002B4571">
        <w:rPr>
          <w:rFonts w:ascii="Tahoma" w:hAnsi="Tahoma" w:cs="Tahoma"/>
          <w:lang w:val="es-419"/>
        </w:rPr>
        <w:t xml:space="preserve">El curador Ad-litem de </w:t>
      </w:r>
      <w:r w:rsidR="00CF2E39" w:rsidRPr="002B4571">
        <w:rPr>
          <w:rFonts w:ascii="Tahoma" w:hAnsi="Tahoma" w:cs="Tahoma"/>
          <w:lang w:val="es-419"/>
        </w:rPr>
        <w:t xml:space="preserve">José Guillermo Castro </w:t>
      </w:r>
      <w:r w:rsidRPr="002B4571">
        <w:rPr>
          <w:rFonts w:ascii="Tahoma" w:hAnsi="Tahoma" w:cs="Tahoma"/>
          <w:lang w:val="es-419"/>
        </w:rPr>
        <w:t>interpuso recurso de apelación argumentando que no se encontraba probad</w:t>
      </w:r>
      <w:r w:rsidR="00E802C6" w:rsidRPr="002B4571">
        <w:rPr>
          <w:rFonts w:ascii="Tahoma" w:hAnsi="Tahoma" w:cs="Tahoma"/>
          <w:lang w:val="es-419"/>
        </w:rPr>
        <w:t xml:space="preserve">o el elemento de la subordinación debido a que el primer testigo manifestó que </w:t>
      </w:r>
      <w:r w:rsidR="002C3FA2" w:rsidRPr="002B4571">
        <w:rPr>
          <w:rFonts w:ascii="Tahoma" w:hAnsi="Tahoma" w:cs="Tahoma"/>
          <w:lang w:val="es-419"/>
        </w:rPr>
        <w:t>el demandante tenía función como intermediario para contratar personal, realizaba labores de inspección</w:t>
      </w:r>
      <w:r w:rsidR="00786691" w:rsidRPr="002B4571">
        <w:rPr>
          <w:rFonts w:ascii="Tahoma" w:hAnsi="Tahoma" w:cs="Tahoma"/>
          <w:lang w:val="es-419"/>
        </w:rPr>
        <w:t xml:space="preserve"> y</w:t>
      </w:r>
      <w:r w:rsidR="004E2595" w:rsidRPr="002B4571">
        <w:rPr>
          <w:rFonts w:ascii="Tahoma" w:hAnsi="Tahoma" w:cs="Tahoma"/>
          <w:lang w:val="es-419"/>
        </w:rPr>
        <w:t xml:space="preserve"> </w:t>
      </w:r>
      <w:r w:rsidR="002C3FA2" w:rsidRPr="002B4571">
        <w:rPr>
          <w:rFonts w:ascii="Tahoma" w:hAnsi="Tahoma" w:cs="Tahoma"/>
          <w:lang w:val="es-419"/>
        </w:rPr>
        <w:t>conducía su</w:t>
      </w:r>
      <w:r w:rsidR="004E2595" w:rsidRPr="002B4571">
        <w:rPr>
          <w:rFonts w:ascii="Tahoma" w:hAnsi="Tahoma" w:cs="Tahoma"/>
          <w:lang w:val="es-419"/>
        </w:rPr>
        <w:t xml:space="preserve"> propio vehículo como medio de transporte para el personal</w:t>
      </w:r>
      <w:r w:rsidR="00786691" w:rsidRPr="002B4571">
        <w:rPr>
          <w:rFonts w:ascii="Tahoma" w:hAnsi="Tahoma" w:cs="Tahoma"/>
          <w:lang w:val="es-419"/>
        </w:rPr>
        <w:t xml:space="preserve">, de lo que se </w:t>
      </w:r>
      <w:r w:rsidR="00443453" w:rsidRPr="002B4571">
        <w:rPr>
          <w:rFonts w:ascii="Tahoma" w:hAnsi="Tahoma" w:cs="Tahoma"/>
          <w:lang w:val="es-419"/>
        </w:rPr>
        <w:t>inferiría</w:t>
      </w:r>
      <w:r w:rsidR="00786691" w:rsidRPr="002B4571">
        <w:rPr>
          <w:rFonts w:ascii="Tahoma" w:hAnsi="Tahoma" w:cs="Tahoma"/>
          <w:lang w:val="es-419"/>
        </w:rPr>
        <w:t xml:space="preserve"> que era autónomo en el manejo del tiempo.</w:t>
      </w:r>
      <w:r w:rsidR="00443453" w:rsidRPr="002B4571">
        <w:rPr>
          <w:rFonts w:ascii="Tahoma" w:hAnsi="Tahoma" w:cs="Tahoma"/>
          <w:lang w:val="es-419"/>
        </w:rPr>
        <w:t xml:space="preserve"> </w:t>
      </w:r>
      <w:r w:rsidR="002D697E" w:rsidRPr="002B4571">
        <w:rPr>
          <w:rFonts w:ascii="Tahoma" w:hAnsi="Tahoma" w:cs="Tahoma"/>
          <w:lang w:val="es-419"/>
        </w:rPr>
        <w:t xml:space="preserve">Añadió que </w:t>
      </w:r>
      <w:r w:rsidR="00432E3B" w:rsidRPr="002B4571">
        <w:rPr>
          <w:rFonts w:ascii="Tahoma" w:hAnsi="Tahoma" w:cs="Tahoma"/>
          <w:lang w:val="es-419"/>
        </w:rPr>
        <w:t xml:space="preserve">en el proceso </w:t>
      </w:r>
      <w:r w:rsidR="00B82D9A" w:rsidRPr="002B4571">
        <w:rPr>
          <w:rFonts w:ascii="Tahoma" w:hAnsi="Tahoma" w:cs="Tahoma"/>
          <w:lang w:val="es-419"/>
        </w:rPr>
        <w:t xml:space="preserve">tampoco se </w:t>
      </w:r>
      <w:r w:rsidR="00B13E1F" w:rsidRPr="002B4571">
        <w:rPr>
          <w:rFonts w:ascii="Tahoma" w:hAnsi="Tahoma" w:cs="Tahoma"/>
          <w:lang w:val="es-419"/>
        </w:rPr>
        <w:t>probó el salario del demandante, ya que la prueba testimonial y en el interrogatorio de parte se habla de $1.800.000, pero ante la falta de factura, documento o testimonio que establezca con certeza cu</w:t>
      </w:r>
      <w:r w:rsidR="00443453" w:rsidRPr="002B4571">
        <w:rPr>
          <w:rFonts w:ascii="Tahoma" w:hAnsi="Tahoma" w:cs="Tahoma"/>
          <w:lang w:val="es-419"/>
        </w:rPr>
        <w:t>á</w:t>
      </w:r>
      <w:r w:rsidR="00B13E1F" w:rsidRPr="002B4571">
        <w:rPr>
          <w:rFonts w:ascii="Tahoma" w:hAnsi="Tahoma" w:cs="Tahoma"/>
          <w:lang w:val="es-419"/>
        </w:rPr>
        <w:t xml:space="preserve">nto se </w:t>
      </w:r>
      <w:r w:rsidR="00314706" w:rsidRPr="002B4571">
        <w:rPr>
          <w:rFonts w:ascii="Tahoma" w:hAnsi="Tahoma" w:cs="Tahoma"/>
          <w:lang w:val="es-419"/>
        </w:rPr>
        <w:t xml:space="preserve">le </w:t>
      </w:r>
      <w:r w:rsidR="00B13E1F" w:rsidRPr="002B4571">
        <w:rPr>
          <w:rFonts w:ascii="Tahoma" w:hAnsi="Tahoma" w:cs="Tahoma"/>
          <w:lang w:val="es-419"/>
        </w:rPr>
        <w:t xml:space="preserve">pagaba </w:t>
      </w:r>
      <w:r w:rsidR="00314706" w:rsidRPr="002B4571">
        <w:rPr>
          <w:rFonts w:ascii="Tahoma" w:hAnsi="Tahoma" w:cs="Tahoma"/>
          <w:lang w:val="es-419"/>
        </w:rPr>
        <w:t xml:space="preserve">al demandante </w:t>
      </w:r>
      <w:r w:rsidR="00B13E1F" w:rsidRPr="002B4571">
        <w:rPr>
          <w:rFonts w:ascii="Tahoma" w:hAnsi="Tahoma" w:cs="Tahoma"/>
          <w:lang w:val="es-419"/>
        </w:rPr>
        <w:t xml:space="preserve">por el alquiler del carro de propiedad del demandante, es imposible </w:t>
      </w:r>
      <w:r w:rsidR="00314706" w:rsidRPr="002B4571">
        <w:rPr>
          <w:rFonts w:ascii="Tahoma" w:hAnsi="Tahoma" w:cs="Tahoma"/>
          <w:lang w:val="es-419"/>
        </w:rPr>
        <w:t>determinar cu</w:t>
      </w:r>
      <w:r w:rsidR="00443453" w:rsidRPr="002B4571">
        <w:rPr>
          <w:rFonts w:ascii="Tahoma" w:hAnsi="Tahoma" w:cs="Tahoma"/>
          <w:lang w:val="es-419"/>
        </w:rPr>
        <w:t>á</w:t>
      </w:r>
      <w:r w:rsidR="00314706" w:rsidRPr="002B4571">
        <w:rPr>
          <w:rFonts w:ascii="Tahoma" w:hAnsi="Tahoma" w:cs="Tahoma"/>
          <w:lang w:val="es-419"/>
        </w:rPr>
        <w:t xml:space="preserve">l era el </w:t>
      </w:r>
      <w:r w:rsidR="00556F49" w:rsidRPr="002B4571">
        <w:rPr>
          <w:rFonts w:ascii="Tahoma" w:hAnsi="Tahoma" w:cs="Tahoma"/>
          <w:lang w:val="es-419"/>
        </w:rPr>
        <w:t>valor que porcentaje que constituía el salario.</w:t>
      </w:r>
    </w:p>
    <w:p w14:paraId="2017ADED" w14:textId="77777777" w:rsidR="00443453" w:rsidRPr="002B4571" w:rsidRDefault="00443453" w:rsidP="002B4571">
      <w:pPr>
        <w:spacing w:line="276" w:lineRule="auto"/>
        <w:ind w:firstLine="709"/>
        <w:jc w:val="both"/>
        <w:rPr>
          <w:rFonts w:ascii="Tahoma" w:hAnsi="Tahoma" w:cs="Tahoma"/>
          <w:lang w:val="es-419"/>
        </w:rPr>
      </w:pPr>
    </w:p>
    <w:p w14:paraId="075048C1" w14:textId="6B2E4AAD" w:rsidR="00CF2E39" w:rsidRPr="002B4571" w:rsidRDefault="00FF03D0" w:rsidP="002B4571">
      <w:pPr>
        <w:spacing w:line="276" w:lineRule="auto"/>
        <w:ind w:firstLine="709"/>
        <w:jc w:val="both"/>
        <w:rPr>
          <w:rFonts w:ascii="Tahoma" w:hAnsi="Tahoma" w:cs="Tahoma"/>
          <w:lang w:val="es-419"/>
        </w:rPr>
      </w:pPr>
      <w:r w:rsidRPr="002B4571">
        <w:rPr>
          <w:rFonts w:ascii="Tahoma" w:hAnsi="Tahoma" w:cs="Tahoma"/>
          <w:lang w:val="es-419"/>
        </w:rPr>
        <w:t>En el mismo sentido</w:t>
      </w:r>
      <w:r w:rsidR="00CF2E39" w:rsidRPr="002B4571">
        <w:rPr>
          <w:rFonts w:ascii="Tahoma" w:hAnsi="Tahoma" w:cs="Tahoma"/>
          <w:lang w:val="es-419"/>
        </w:rPr>
        <w:t xml:space="preserve">, la curadora de Maquinarias y Equipos </w:t>
      </w:r>
      <w:r w:rsidR="00B30B67" w:rsidRPr="002B4571">
        <w:rPr>
          <w:rFonts w:ascii="Tahoma" w:hAnsi="Tahoma" w:cs="Tahoma"/>
          <w:lang w:val="es-419"/>
        </w:rPr>
        <w:t xml:space="preserve">Tres </w:t>
      </w:r>
      <w:r w:rsidR="00443453" w:rsidRPr="002B4571">
        <w:rPr>
          <w:rFonts w:ascii="Tahoma" w:hAnsi="Tahoma" w:cs="Tahoma"/>
          <w:lang w:val="es-419"/>
        </w:rPr>
        <w:t xml:space="preserve">A </w:t>
      </w:r>
      <w:r w:rsidR="00CF2E39" w:rsidRPr="002B4571">
        <w:rPr>
          <w:rFonts w:ascii="Tahoma" w:hAnsi="Tahoma" w:cs="Tahoma"/>
          <w:lang w:val="es-419"/>
        </w:rPr>
        <w:t>S.A.S</w:t>
      </w:r>
      <w:r w:rsidR="00443453" w:rsidRPr="002B4571">
        <w:rPr>
          <w:rFonts w:ascii="Tahoma" w:hAnsi="Tahoma" w:cs="Tahoma"/>
          <w:lang w:val="es-419"/>
        </w:rPr>
        <w:t>.</w:t>
      </w:r>
      <w:r w:rsidR="00CF2E39" w:rsidRPr="002B4571">
        <w:rPr>
          <w:rFonts w:ascii="Tahoma" w:hAnsi="Tahoma" w:cs="Tahoma"/>
          <w:lang w:val="es-419"/>
        </w:rPr>
        <w:t xml:space="preserve"> </w:t>
      </w:r>
      <w:r w:rsidR="00432C91" w:rsidRPr="002B4571">
        <w:rPr>
          <w:rFonts w:ascii="Tahoma" w:hAnsi="Tahoma" w:cs="Tahoma"/>
          <w:lang w:val="es-419"/>
        </w:rPr>
        <w:t>reprochó la decisión señalando que</w:t>
      </w:r>
      <w:r w:rsidR="00034B8C" w:rsidRPr="002B4571">
        <w:rPr>
          <w:rFonts w:ascii="Tahoma" w:hAnsi="Tahoma" w:cs="Tahoma"/>
          <w:lang w:val="es-419"/>
        </w:rPr>
        <w:t xml:space="preserve"> </w:t>
      </w:r>
      <w:r w:rsidR="00AB4BD4" w:rsidRPr="002B4571">
        <w:rPr>
          <w:rFonts w:ascii="Tahoma" w:hAnsi="Tahoma" w:cs="Tahoma"/>
          <w:lang w:val="es-419"/>
        </w:rPr>
        <w:t xml:space="preserve">no se </w:t>
      </w:r>
      <w:r w:rsidR="00034B8C" w:rsidRPr="002B4571">
        <w:rPr>
          <w:rFonts w:ascii="Tahoma" w:hAnsi="Tahoma" w:cs="Tahoma"/>
          <w:lang w:val="es-419"/>
        </w:rPr>
        <w:t xml:space="preserve">probó con certeza el salario percibido </w:t>
      </w:r>
      <w:r w:rsidR="00AB4BD4" w:rsidRPr="002B4571">
        <w:rPr>
          <w:rFonts w:ascii="Tahoma" w:hAnsi="Tahoma" w:cs="Tahoma"/>
          <w:lang w:val="es-419"/>
        </w:rPr>
        <w:t xml:space="preserve">por el demandante </w:t>
      </w:r>
      <w:r w:rsidR="00034B8C" w:rsidRPr="002B4571">
        <w:rPr>
          <w:rFonts w:ascii="Tahoma" w:hAnsi="Tahoma" w:cs="Tahoma"/>
          <w:lang w:val="es-419"/>
        </w:rPr>
        <w:t xml:space="preserve">debido a que la </w:t>
      </w:r>
      <w:proofErr w:type="spellStart"/>
      <w:r w:rsidR="00034B8C" w:rsidRPr="002B4571">
        <w:rPr>
          <w:rFonts w:ascii="Tahoma" w:hAnsi="Tahoma" w:cs="Tahoma"/>
          <w:lang w:val="es-419"/>
        </w:rPr>
        <w:t>testiga</w:t>
      </w:r>
      <w:proofErr w:type="spellEnd"/>
      <w:r w:rsidR="00034B8C" w:rsidRPr="002B4571">
        <w:rPr>
          <w:rFonts w:ascii="Tahoma" w:hAnsi="Tahoma" w:cs="Tahoma"/>
          <w:lang w:val="es-419"/>
        </w:rPr>
        <w:t xml:space="preserve"> no fue clara en establecer si la suma</w:t>
      </w:r>
      <w:r w:rsidR="00C75B8B" w:rsidRPr="002B4571">
        <w:rPr>
          <w:rFonts w:ascii="Tahoma" w:hAnsi="Tahoma" w:cs="Tahoma"/>
          <w:lang w:val="es-419"/>
        </w:rPr>
        <w:t xml:space="preserve"> sufragaba el alquiler del vehículo, la labor de conducción o se derivaba de la labor como inspector de obra. </w:t>
      </w:r>
    </w:p>
    <w:p w14:paraId="3C50AAF1" w14:textId="77777777" w:rsidR="00443453" w:rsidRPr="002B4571" w:rsidRDefault="00443453" w:rsidP="002B4571">
      <w:pPr>
        <w:spacing w:line="276" w:lineRule="auto"/>
        <w:ind w:firstLine="709"/>
        <w:jc w:val="both"/>
        <w:rPr>
          <w:rFonts w:ascii="Tahoma" w:hAnsi="Tahoma" w:cs="Tahoma"/>
          <w:lang w:val="es-419"/>
        </w:rPr>
      </w:pPr>
    </w:p>
    <w:p w14:paraId="1800D845" w14:textId="77777777" w:rsidR="00443453" w:rsidRPr="002B4571" w:rsidRDefault="00FF03D0" w:rsidP="002B4571">
      <w:pPr>
        <w:spacing w:line="276" w:lineRule="auto"/>
        <w:ind w:firstLine="709"/>
        <w:jc w:val="both"/>
        <w:rPr>
          <w:rFonts w:ascii="Tahoma" w:hAnsi="Tahoma" w:cs="Tahoma"/>
          <w:lang w:val="es-419"/>
        </w:rPr>
      </w:pPr>
      <w:r w:rsidRPr="002B4571">
        <w:rPr>
          <w:rFonts w:ascii="Tahoma" w:hAnsi="Tahoma" w:cs="Tahoma"/>
          <w:lang w:val="es-419"/>
        </w:rPr>
        <w:t xml:space="preserve">Por otra parte, el </w:t>
      </w:r>
      <w:r w:rsidR="00CF2E39" w:rsidRPr="002B4571">
        <w:rPr>
          <w:rFonts w:ascii="Tahoma" w:hAnsi="Tahoma" w:cs="Tahoma"/>
          <w:lang w:val="es-419"/>
        </w:rPr>
        <w:t xml:space="preserve">Departamento de Risaralda </w:t>
      </w:r>
      <w:r w:rsidR="002E1097" w:rsidRPr="002B4571">
        <w:rPr>
          <w:rFonts w:ascii="Tahoma" w:hAnsi="Tahoma" w:cs="Tahoma"/>
          <w:lang w:val="es-419"/>
        </w:rPr>
        <w:t xml:space="preserve">se duele que en el proceso no se demostró el elemento de la subordinación debido a que el demandante no recibía ordenes, afirmó que la jueza valoró los testimonios </w:t>
      </w:r>
      <w:r w:rsidR="009E6126" w:rsidRPr="002B4571">
        <w:rPr>
          <w:rFonts w:ascii="Tahoma" w:hAnsi="Tahoma" w:cs="Tahoma"/>
          <w:lang w:val="es-419"/>
        </w:rPr>
        <w:t>de forma parcial y desconoció que en el interrogatorio de parte el actor manifestó que manejaba un jeep de su propiedad en la obra, reiterando que no era claro</w:t>
      </w:r>
      <w:r w:rsidR="00494E57" w:rsidRPr="002B4571">
        <w:rPr>
          <w:rFonts w:ascii="Tahoma" w:hAnsi="Tahoma" w:cs="Tahoma"/>
          <w:lang w:val="es-419"/>
        </w:rPr>
        <w:t xml:space="preserve"> si el</w:t>
      </w:r>
      <w:r w:rsidR="009E6126" w:rsidRPr="002B4571">
        <w:rPr>
          <w:rFonts w:ascii="Tahoma" w:hAnsi="Tahoma" w:cs="Tahoma"/>
          <w:lang w:val="es-419"/>
        </w:rPr>
        <w:t xml:space="preserve"> </w:t>
      </w:r>
      <w:r w:rsidR="00494E57" w:rsidRPr="002B4571">
        <w:rPr>
          <w:rFonts w:ascii="Tahoma" w:hAnsi="Tahoma" w:cs="Tahoma"/>
          <w:lang w:val="es-419"/>
        </w:rPr>
        <w:t xml:space="preserve">valor que recibía era por el pago de la </w:t>
      </w:r>
      <w:r w:rsidR="00494E57" w:rsidRPr="002B4571">
        <w:rPr>
          <w:rFonts w:ascii="Tahoma" w:hAnsi="Tahoma" w:cs="Tahoma"/>
          <w:lang w:val="es-419"/>
        </w:rPr>
        <w:lastRenderedPageBreak/>
        <w:t>prestación del servicio, o por el pago del jeep.</w:t>
      </w:r>
      <w:r w:rsidR="00443453" w:rsidRPr="002B4571">
        <w:rPr>
          <w:rFonts w:ascii="Tahoma" w:hAnsi="Tahoma" w:cs="Tahoma"/>
          <w:lang w:val="es-419"/>
        </w:rPr>
        <w:t xml:space="preserve"> </w:t>
      </w:r>
      <w:r w:rsidR="00CF2E39" w:rsidRPr="002B4571">
        <w:rPr>
          <w:rFonts w:ascii="Tahoma" w:hAnsi="Tahoma" w:cs="Tahoma"/>
          <w:lang w:val="es-419"/>
        </w:rPr>
        <w:t xml:space="preserve">Asimismo, </w:t>
      </w:r>
      <w:r w:rsidR="00E60769" w:rsidRPr="002B4571">
        <w:rPr>
          <w:rFonts w:ascii="Tahoma" w:hAnsi="Tahoma" w:cs="Tahoma"/>
          <w:lang w:val="es-419"/>
        </w:rPr>
        <w:t xml:space="preserve">discrepa de la declaratoria de la excepción de la falta de legitimación por pasiva </w:t>
      </w:r>
      <w:r w:rsidR="009A75B7" w:rsidRPr="002B4571">
        <w:rPr>
          <w:rFonts w:ascii="Tahoma" w:hAnsi="Tahoma" w:cs="Tahoma"/>
          <w:lang w:val="es-419"/>
        </w:rPr>
        <w:t>en</w:t>
      </w:r>
      <w:r w:rsidR="00E60769" w:rsidRPr="002B4571">
        <w:rPr>
          <w:rFonts w:ascii="Tahoma" w:hAnsi="Tahoma" w:cs="Tahoma"/>
          <w:lang w:val="es-419"/>
        </w:rPr>
        <w:t xml:space="preserve"> favor del señor Fernando Ocho</w:t>
      </w:r>
      <w:r w:rsidR="007F6C26" w:rsidRPr="002B4571">
        <w:rPr>
          <w:rFonts w:ascii="Tahoma" w:hAnsi="Tahoma" w:cs="Tahoma"/>
          <w:lang w:val="es-419"/>
        </w:rPr>
        <w:t xml:space="preserve">a, manifestando </w:t>
      </w:r>
      <w:r w:rsidR="00726CF1" w:rsidRPr="002B4571">
        <w:rPr>
          <w:rFonts w:ascii="Tahoma" w:hAnsi="Tahoma" w:cs="Tahoma"/>
          <w:lang w:val="es-419"/>
        </w:rPr>
        <w:t>que,</w:t>
      </w:r>
      <w:r w:rsidR="007F6C26" w:rsidRPr="002B4571">
        <w:rPr>
          <w:rFonts w:ascii="Tahoma" w:hAnsi="Tahoma" w:cs="Tahoma"/>
          <w:lang w:val="es-419"/>
        </w:rPr>
        <w:t xml:space="preserve"> en el interrogatorio de parte, el promotor de la litis aseveró que tuvo una relación directa con </w:t>
      </w:r>
      <w:r w:rsidR="008C0939" w:rsidRPr="002B4571">
        <w:rPr>
          <w:rFonts w:ascii="Tahoma" w:hAnsi="Tahoma" w:cs="Tahoma"/>
          <w:lang w:val="es-419"/>
        </w:rPr>
        <w:t>él.</w:t>
      </w:r>
      <w:r w:rsidR="00443453" w:rsidRPr="002B4571">
        <w:rPr>
          <w:rFonts w:ascii="Tahoma" w:hAnsi="Tahoma" w:cs="Tahoma"/>
          <w:lang w:val="es-419"/>
        </w:rPr>
        <w:t xml:space="preserve"> </w:t>
      </w:r>
      <w:r w:rsidR="00CF2E39" w:rsidRPr="002B4571">
        <w:rPr>
          <w:rFonts w:ascii="Tahoma" w:hAnsi="Tahoma" w:cs="Tahoma"/>
          <w:lang w:val="es-419"/>
        </w:rPr>
        <w:t xml:space="preserve">De igual forma, se opuso a que se declare la </w:t>
      </w:r>
      <w:r w:rsidR="008C0939" w:rsidRPr="002B4571">
        <w:rPr>
          <w:rFonts w:ascii="Tahoma" w:hAnsi="Tahoma" w:cs="Tahoma"/>
          <w:lang w:val="es-419"/>
        </w:rPr>
        <w:t>indemnización moratoria</w:t>
      </w:r>
      <w:r w:rsidR="00CD14A8" w:rsidRPr="002B4571">
        <w:rPr>
          <w:rFonts w:ascii="Tahoma" w:hAnsi="Tahoma" w:cs="Tahoma"/>
          <w:lang w:val="es-419"/>
        </w:rPr>
        <w:t xml:space="preserve"> desde la terminación del contrato y no desde la fecha de la sentencia, debido a que es la providencia judicial la que declara la e</w:t>
      </w:r>
      <w:r w:rsidR="00184F15" w:rsidRPr="002B4571">
        <w:rPr>
          <w:rFonts w:ascii="Tahoma" w:hAnsi="Tahoma" w:cs="Tahoma"/>
          <w:lang w:val="es-419"/>
        </w:rPr>
        <w:t>xistencia de la relación laboral.</w:t>
      </w:r>
    </w:p>
    <w:p w14:paraId="00DE207D" w14:textId="77777777" w:rsidR="00443453" w:rsidRPr="002B4571" w:rsidRDefault="00443453" w:rsidP="002B4571">
      <w:pPr>
        <w:spacing w:line="276" w:lineRule="auto"/>
        <w:ind w:firstLine="709"/>
        <w:jc w:val="both"/>
        <w:rPr>
          <w:rFonts w:ascii="Tahoma" w:hAnsi="Tahoma" w:cs="Tahoma"/>
          <w:lang w:val="es-419"/>
        </w:rPr>
      </w:pPr>
    </w:p>
    <w:p w14:paraId="0C7B4EFA" w14:textId="3F65BD0C" w:rsidR="00DF10AA" w:rsidRPr="002B4571" w:rsidRDefault="00CF2E39" w:rsidP="002B4571">
      <w:pPr>
        <w:spacing w:line="276" w:lineRule="auto"/>
        <w:ind w:firstLine="709"/>
        <w:jc w:val="both"/>
        <w:rPr>
          <w:rFonts w:ascii="Tahoma" w:hAnsi="Tahoma" w:cs="Tahoma"/>
          <w:lang w:val="es-419"/>
        </w:rPr>
      </w:pPr>
      <w:r w:rsidRPr="002B4571">
        <w:rPr>
          <w:rFonts w:ascii="Tahoma" w:hAnsi="Tahoma" w:cs="Tahoma"/>
          <w:lang w:val="es-419"/>
        </w:rPr>
        <w:t xml:space="preserve">Por último, </w:t>
      </w:r>
      <w:r w:rsidR="00726CF1" w:rsidRPr="002B4571">
        <w:rPr>
          <w:rFonts w:ascii="Tahoma" w:hAnsi="Tahoma" w:cs="Tahoma"/>
          <w:lang w:val="es-419"/>
        </w:rPr>
        <w:t>l</w:t>
      </w:r>
      <w:r w:rsidRPr="002B4571">
        <w:rPr>
          <w:rFonts w:ascii="Tahoma" w:hAnsi="Tahoma" w:cs="Tahoma"/>
          <w:lang w:val="es-419"/>
        </w:rPr>
        <w:t xml:space="preserve">a apoderada de </w:t>
      </w:r>
      <w:r w:rsidR="00F804CA" w:rsidRPr="002B4571">
        <w:rPr>
          <w:rFonts w:ascii="Tahoma" w:hAnsi="Tahoma" w:cs="Tahoma"/>
          <w:lang w:val="es-419"/>
        </w:rPr>
        <w:t xml:space="preserve">Seguros </w:t>
      </w:r>
      <w:r w:rsidRPr="002B4571">
        <w:rPr>
          <w:rFonts w:ascii="Tahoma" w:hAnsi="Tahoma" w:cs="Tahoma"/>
          <w:lang w:val="es-419"/>
        </w:rPr>
        <w:t xml:space="preserve">del </w:t>
      </w:r>
      <w:r w:rsidR="00F804CA" w:rsidRPr="002B4571">
        <w:rPr>
          <w:rFonts w:ascii="Tahoma" w:hAnsi="Tahoma" w:cs="Tahoma"/>
          <w:lang w:val="es-419"/>
        </w:rPr>
        <w:t xml:space="preserve">Estado </w:t>
      </w:r>
      <w:r w:rsidR="008801F0" w:rsidRPr="002B4571">
        <w:rPr>
          <w:rFonts w:ascii="Tahoma" w:hAnsi="Tahoma" w:cs="Tahoma"/>
          <w:lang w:val="es-419"/>
        </w:rPr>
        <w:t>adujó que no se probó el elemento de la subordinación</w:t>
      </w:r>
      <w:r w:rsidR="008915D6" w:rsidRPr="002B4571">
        <w:rPr>
          <w:rFonts w:ascii="Tahoma" w:hAnsi="Tahoma" w:cs="Tahoma"/>
          <w:lang w:val="es-419"/>
        </w:rPr>
        <w:t xml:space="preserve">, debido a que se </w:t>
      </w:r>
      <w:r w:rsidR="000A7FDB" w:rsidRPr="002B4571">
        <w:rPr>
          <w:rFonts w:ascii="Tahoma" w:hAnsi="Tahoma" w:cs="Tahoma"/>
          <w:lang w:val="es-419"/>
        </w:rPr>
        <w:t>demostr</w:t>
      </w:r>
      <w:r w:rsidR="008915D6" w:rsidRPr="002B4571">
        <w:rPr>
          <w:rFonts w:ascii="Tahoma" w:hAnsi="Tahoma" w:cs="Tahoma"/>
          <w:lang w:val="es-419"/>
        </w:rPr>
        <w:t xml:space="preserve">ó que el demandante manejaba un jeep </w:t>
      </w:r>
      <w:r w:rsidR="000A7FDB" w:rsidRPr="002B4571">
        <w:rPr>
          <w:rFonts w:ascii="Tahoma" w:hAnsi="Tahoma" w:cs="Tahoma"/>
          <w:lang w:val="es-419"/>
        </w:rPr>
        <w:t>d</w:t>
      </w:r>
      <w:r w:rsidR="008915D6" w:rsidRPr="002B4571">
        <w:rPr>
          <w:rFonts w:ascii="Tahoma" w:hAnsi="Tahoma" w:cs="Tahoma"/>
          <w:lang w:val="es-419"/>
        </w:rPr>
        <w:t xml:space="preserve">e su propiedad, </w:t>
      </w:r>
      <w:r w:rsidR="00443453" w:rsidRPr="002B4571">
        <w:rPr>
          <w:rFonts w:ascii="Tahoma" w:hAnsi="Tahoma" w:cs="Tahoma"/>
          <w:lang w:val="es-419"/>
        </w:rPr>
        <w:t xml:space="preserve">además </w:t>
      </w:r>
      <w:r w:rsidR="008915D6" w:rsidRPr="002B4571">
        <w:rPr>
          <w:rFonts w:ascii="Tahoma" w:hAnsi="Tahoma" w:cs="Tahoma"/>
          <w:lang w:val="es-419"/>
        </w:rPr>
        <w:t>se duele de</w:t>
      </w:r>
      <w:r w:rsidR="003B1DA3" w:rsidRPr="002B4571">
        <w:rPr>
          <w:rFonts w:ascii="Tahoma" w:hAnsi="Tahoma" w:cs="Tahoma"/>
          <w:lang w:val="es-419"/>
        </w:rPr>
        <w:t xml:space="preserve">l valor de la remuneración, arguyendo que las pruebas daban cuenta que devengaba un salario mínimo, además de que no se demostró la </w:t>
      </w:r>
      <w:r w:rsidR="00173010" w:rsidRPr="002B4571">
        <w:rPr>
          <w:rFonts w:ascii="Tahoma" w:hAnsi="Tahoma" w:cs="Tahoma"/>
          <w:lang w:val="es-419"/>
        </w:rPr>
        <w:t>mala fe, en virtud de lo cual, no había lugar al reconocimiento de la sanción moratoria.</w:t>
      </w:r>
      <w:r w:rsidR="00443453" w:rsidRPr="002B4571">
        <w:rPr>
          <w:rFonts w:ascii="Tahoma" w:hAnsi="Tahoma" w:cs="Tahoma"/>
          <w:lang w:val="es-419"/>
        </w:rPr>
        <w:t xml:space="preserve"> </w:t>
      </w:r>
      <w:r w:rsidRPr="002B4571">
        <w:rPr>
          <w:rFonts w:ascii="Tahoma" w:hAnsi="Tahoma" w:cs="Tahoma"/>
          <w:lang w:val="es-419"/>
        </w:rPr>
        <w:t>Respecto del llamamiento en garantía, señala que la póliza tiene unas coberturas y amparos, y a estas les aplica exclusiones contenidas en el amparo mismo y las de orden legal como la del artículo 1055</w:t>
      </w:r>
      <w:r w:rsidR="0015205B" w:rsidRPr="002B4571">
        <w:rPr>
          <w:rFonts w:ascii="Tahoma" w:hAnsi="Tahoma" w:cs="Tahoma"/>
          <w:lang w:val="es-419"/>
        </w:rPr>
        <w:t xml:space="preserve"> del C.C</w:t>
      </w:r>
      <w:r w:rsidRPr="002B4571">
        <w:rPr>
          <w:rFonts w:ascii="Tahoma" w:hAnsi="Tahoma" w:cs="Tahoma"/>
          <w:lang w:val="es-419"/>
        </w:rPr>
        <w:t>. En este orden ideas, la mala fe no es asegurable ni indemnizable.</w:t>
      </w:r>
    </w:p>
    <w:p w14:paraId="77AB817E" w14:textId="77777777" w:rsidR="00DF10AA" w:rsidRPr="002B4571" w:rsidRDefault="00DF10AA" w:rsidP="002B4571">
      <w:pPr>
        <w:spacing w:line="276" w:lineRule="auto"/>
        <w:ind w:firstLine="709"/>
        <w:jc w:val="both"/>
        <w:rPr>
          <w:rFonts w:ascii="Tahoma" w:hAnsi="Tahoma" w:cs="Tahoma"/>
          <w:lang w:val="es-419"/>
        </w:rPr>
      </w:pPr>
    </w:p>
    <w:p w14:paraId="74720EC5" w14:textId="71918BC2" w:rsidR="00CF2E39" w:rsidRPr="002B4571" w:rsidRDefault="00CF2E39" w:rsidP="002B4571">
      <w:pPr>
        <w:spacing w:line="276" w:lineRule="auto"/>
        <w:ind w:firstLine="709"/>
        <w:jc w:val="both"/>
        <w:rPr>
          <w:rFonts w:ascii="Tahoma" w:hAnsi="Tahoma" w:cs="Tahoma"/>
          <w:lang w:val="es-419"/>
        </w:rPr>
      </w:pPr>
      <w:r w:rsidRPr="002B4571">
        <w:rPr>
          <w:rFonts w:ascii="Tahoma" w:hAnsi="Tahoma" w:cs="Tahoma"/>
          <w:lang w:val="es-419"/>
        </w:rPr>
        <w:t>Finalmente señal</w:t>
      </w:r>
      <w:r w:rsidR="0015205B" w:rsidRPr="002B4571">
        <w:rPr>
          <w:rFonts w:ascii="Tahoma" w:hAnsi="Tahoma" w:cs="Tahoma"/>
          <w:lang w:val="es-419"/>
        </w:rPr>
        <w:t>ó</w:t>
      </w:r>
      <w:r w:rsidRPr="002B4571">
        <w:rPr>
          <w:rFonts w:ascii="Tahoma" w:hAnsi="Tahoma" w:cs="Tahoma"/>
          <w:lang w:val="es-419"/>
        </w:rPr>
        <w:t xml:space="preserve"> que las vacaciones, indemnizaciones y lo concerniente a las reliquidaciones solicitadas en la demanda no entrarían dentro de la cobertura de la póliza, toda vez que como se estipula en el CST, estas no hacen parte de las prestaciones sociales. </w:t>
      </w:r>
    </w:p>
    <w:p w14:paraId="65F1217F" w14:textId="0B16B1EA" w:rsidR="00FA0161" w:rsidRPr="002B4571" w:rsidRDefault="00FA0161" w:rsidP="002B4571">
      <w:pPr>
        <w:spacing w:line="276" w:lineRule="auto"/>
        <w:rPr>
          <w:rFonts w:ascii="Tahoma" w:hAnsi="Tahoma" w:cs="Tahoma"/>
          <w:b/>
          <w:lang w:val="es-CO"/>
        </w:rPr>
      </w:pPr>
    </w:p>
    <w:p w14:paraId="00B427F7" w14:textId="77777777" w:rsidR="00DF797A" w:rsidRPr="002B4571" w:rsidRDefault="00DF797A" w:rsidP="002B4571">
      <w:pPr>
        <w:spacing w:line="276" w:lineRule="auto"/>
        <w:rPr>
          <w:rFonts w:ascii="Tahoma" w:hAnsi="Tahoma" w:cs="Tahoma"/>
          <w:b/>
          <w:lang w:val="es-CO"/>
        </w:rPr>
      </w:pPr>
    </w:p>
    <w:p w14:paraId="478F08F7" w14:textId="3ABF107C" w:rsidR="00FA0161" w:rsidRPr="002B4571" w:rsidRDefault="00FA0161" w:rsidP="002B4571">
      <w:pPr>
        <w:pStyle w:val="Prrafodelista"/>
        <w:widowControl w:val="0"/>
        <w:numPr>
          <w:ilvl w:val="0"/>
          <w:numId w:val="16"/>
        </w:numPr>
        <w:autoSpaceDE w:val="0"/>
        <w:autoSpaceDN w:val="0"/>
        <w:adjustRightInd w:val="0"/>
        <w:spacing w:line="276" w:lineRule="auto"/>
        <w:ind w:left="0" w:firstLine="0"/>
        <w:jc w:val="center"/>
        <w:rPr>
          <w:rFonts w:ascii="Tahoma" w:hAnsi="Tahoma" w:cs="Tahoma"/>
          <w:b/>
          <w:caps/>
        </w:rPr>
      </w:pPr>
      <w:r w:rsidRPr="002B4571">
        <w:rPr>
          <w:rFonts w:ascii="Tahoma" w:hAnsi="Tahoma" w:cs="Tahoma"/>
          <w:b/>
        </w:rPr>
        <w:t>ALEGATOS DE CONCLUSIÓN</w:t>
      </w:r>
    </w:p>
    <w:p w14:paraId="0182EC0F" w14:textId="77777777" w:rsidR="00DF10AA" w:rsidRPr="002B4571" w:rsidRDefault="00DF10AA" w:rsidP="002B4571">
      <w:pPr>
        <w:spacing w:line="276" w:lineRule="auto"/>
        <w:ind w:firstLine="720"/>
        <w:jc w:val="both"/>
        <w:rPr>
          <w:rFonts w:ascii="Tahoma" w:eastAsia="Calibri" w:hAnsi="Tahoma" w:cs="Tahoma"/>
        </w:rPr>
      </w:pPr>
    </w:p>
    <w:p w14:paraId="3E192876" w14:textId="102118DB" w:rsidR="00232A39" w:rsidRPr="002B4571" w:rsidRDefault="00232A39" w:rsidP="002B4571">
      <w:pPr>
        <w:spacing w:line="276" w:lineRule="auto"/>
        <w:ind w:firstLine="720"/>
        <w:jc w:val="both"/>
        <w:rPr>
          <w:rFonts w:ascii="Tahoma" w:eastAsia="Calibri" w:hAnsi="Tahoma" w:cs="Tahoma"/>
        </w:rPr>
      </w:pPr>
      <w:r w:rsidRPr="002B4571">
        <w:rPr>
          <w:rFonts w:ascii="Tahoma" w:eastAsia="Calibri" w:hAnsi="Tahoma" w:cs="Tahoma"/>
        </w:rPr>
        <w:t xml:space="preserve">Analizados los alegatos presentados por </w:t>
      </w:r>
      <w:r w:rsidR="00A57F7F" w:rsidRPr="002B4571">
        <w:rPr>
          <w:rFonts w:ascii="Tahoma" w:eastAsia="Calibri" w:hAnsi="Tahoma" w:cs="Tahoma"/>
        </w:rPr>
        <w:t xml:space="preserve">el Departamento de Risaralda y Seguros del Estado </w:t>
      </w:r>
      <w:r w:rsidR="00DD61B6" w:rsidRPr="002B4571">
        <w:rPr>
          <w:rFonts w:ascii="Tahoma" w:eastAsia="Calibri" w:hAnsi="Tahoma" w:cs="Tahoma"/>
        </w:rPr>
        <w:t>S.A</w:t>
      </w:r>
      <w:r w:rsidRPr="002B4571">
        <w:rPr>
          <w:rFonts w:ascii="Tahoma" w:eastAsia="Calibri" w:hAnsi="Tahoma" w:cs="Tahoma"/>
        </w:rPr>
        <w:t xml:space="preserve"> mediante escritos que obran en el expediente digital y a los cuales nos remitimos por economía procesal en virtud del artículo 280 del C.G.P., la Sala encuentra que los argumentos fácticos y jurídicos expresados concuerdan con los puntos objeto de discusión en esta instancia y se relacionan con el problema jurídico que se expresa a continuación. </w:t>
      </w:r>
      <w:r w:rsidR="00DD61B6" w:rsidRPr="002B4571">
        <w:rPr>
          <w:rFonts w:ascii="Tahoma" w:eastAsia="Calibri" w:hAnsi="Tahoma" w:cs="Tahoma"/>
        </w:rPr>
        <w:t>Los restantes sujetos procesales guardaron silencio y</w:t>
      </w:r>
      <w:r w:rsidRPr="002B4571">
        <w:rPr>
          <w:rFonts w:ascii="Tahoma" w:eastAsia="Calibri" w:hAnsi="Tahoma" w:cs="Tahoma"/>
        </w:rPr>
        <w:t xml:space="preserve"> el Ministerio Público </w:t>
      </w:r>
      <w:r w:rsidR="0009508F" w:rsidRPr="002B4571">
        <w:rPr>
          <w:rFonts w:ascii="Tahoma" w:eastAsia="Calibri" w:hAnsi="Tahoma" w:cs="Tahoma"/>
        </w:rPr>
        <w:t>no</w:t>
      </w:r>
      <w:r w:rsidRPr="002B4571">
        <w:rPr>
          <w:rFonts w:ascii="Tahoma" w:eastAsia="Calibri" w:hAnsi="Tahoma" w:cs="Tahoma"/>
        </w:rPr>
        <w:t xml:space="preserve"> rindió concepto.</w:t>
      </w:r>
    </w:p>
    <w:p w14:paraId="60C34C2B" w14:textId="112CD10A" w:rsidR="00C45C2C" w:rsidRPr="002B4571" w:rsidRDefault="00C45C2C" w:rsidP="002B4571">
      <w:pPr>
        <w:spacing w:line="276" w:lineRule="auto"/>
        <w:ind w:firstLine="720"/>
        <w:jc w:val="both"/>
        <w:rPr>
          <w:rFonts w:ascii="Tahoma" w:eastAsia="Calibri" w:hAnsi="Tahoma" w:cs="Tahoma"/>
        </w:rPr>
      </w:pPr>
    </w:p>
    <w:p w14:paraId="7F5C1A1C" w14:textId="77777777" w:rsidR="00DF797A" w:rsidRPr="002B4571" w:rsidRDefault="00DF797A" w:rsidP="002B4571">
      <w:pPr>
        <w:spacing w:line="276" w:lineRule="auto"/>
        <w:ind w:firstLine="720"/>
        <w:jc w:val="both"/>
        <w:rPr>
          <w:rFonts w:ascii="Tahoma" w:eastAsia="Calibri" w:hAnsi="Tahoma" w:cs="Tahoma"/>
        </w:rPr>
      </w:pPr>
    </w:p>
    <w:p w14:paraId="35829BFE" w14:textId="4EE835E5" w:rsidR="00FA0161" w:rsidRPr="002B4571" w:rsidRDefault="00FA0161" w:rsidP="002B4571">
      <w:pPr>
        <w:pStyle w:val="paragraph"/>
        <w:numPr>
          <w:ilvl w:val="0"/>
          <w:numId w:val="16"/>
        </w:numPr>
        <w:spacing w:before="0" w:beforeAutospacing="0" w:after="0" w:afterAutospacing="0" w:line="276" w:lineRule="auto"/>
        <w:ind w:left="0" w:firstLine="0"/>
        <w:jc w:val="center"/>
        <w:textAlignment w:val="baseline"/>
        <w:rPr>
          <w:rStyle w:val="normaltextrun"/>
          <w:rFonts w:ascii="Tahoma" w:hAnsi="Tahoma" w:cs="Tahoma"/>
          <w:b/>
        </w:rPr>
      </w:pPr>
      <w:r w:rsidRPr="002B4571">
        <w:rPr>
          <w:rStyle w:val="normaltextrun"/>
          <w:rFonts w:ascii="Tahoma" w:hAnsi="Tahoma" w:cs="Tahoma"/>
          <w:b/>
          <w:bCs/>
        </w:rPr>
        <w:t>PROBLEMA JURÍDICO POR RESOLVER</w:t>
      </w:r>
    </w:p>
    <w:p w14:paraId="3D686BA8" w14:textId="69F6E139" w:rsidR="0009508F" w:rsidRPr="002B4571" w:rsidRDefault="0009508F" w:rsidP="002B4571">
      <w:pPr>
        <w:pStyle w:val="paragraph"/>
        <w:spacing w:before="0" w:beforeAutospacing="0" w:after="0" w:afterAutospacing="0" w:line="276" w:lineRule="auto"/>
        <w:jc w:val="center"/>
        <w:textAlignment w:val="baseline"/>
        <w:rPr>
          <w:rStyle w:val="normaltextrun"/>
          <w:rFonts w:ascii="Tahoma" w:hAnsi="Tahoma" w:cs="Tahoma"/>
          <w:b/>
          <w:bCs/>
        </w:rPr>
      </w:pPr>
    </w:p>
    <w:p w14:paraId="502805BA" w14:textId="633A5C22" w:rsidR="00F262F5" w:rsidRPr="002B4571" w:rsidRDefault="00437A9A" w:rsidP="002B4571">
      <w:pPr>
        <w:spacing w:line="276" w:lineRule="auto"/>
        <w:ind w:firstLine="720"/>
        <w:jc w:val="both"/>
        <w:rPr>
          <w:rFonts w:ascii="Tahoma" w:hAnsi="Tahoma" w:cs="Tahoma"/>
        </w:rPr>
      </w:pPr>
      <w:r w:rsidRPr="002B4571">
        <w:rPr>
          <w:rFonts w:ascii="Tahoma" w:hAnsi="Tahoma" w:cs="Tahoma"/>
        </w:rPr>
        <w:t xml:space="preserve">Por el esquema de los recursos </w:t>
      </w:r>
      <w:r w:rsidR="00BA56EB" w:rsidRPr="002B4571">
        <w:rPr>
          <w:rFonts w:ascii="Tahoma" w:hAnsi="Tahoma" w:cs="Tahoma"/>
        </w:rPr>
        <w:t xml:space="preserve">de </w:t>
      </w:r>
      <w:r w:rsidRPr="002B4571">
        <w:rPr>
          <w:rFonts w:ascii="Tahoma" w:hAnsi="Tahoma" w:cs="Tahoma"/>
        </w:rPr>
        <w:t>apelación impetrados en contra de la sentencia de la referencia, el problema jurídico en esta instancia se centrará en</w:t>
      </w:r>
      <w:r w:rsidR="00BA56EB" w:rsidRPr="002B4571">
        <w:rPr>
          <w:rFonts w:ascii="Tahoma" w:hAnsi="Tahoma" w:cs="Tahoma"/>
        </w:rPr>
        <w:t xml:space="preserve"> </w:t>
      </w:r>
      <w:r w:rsidR="00F262F5" w:rsidRPr="002B4571">
        <w:rPr>
          <w:rFonts w:ascii="Tahoma" w:hAnsi="Tahoma" w:cs="Tahoma"/>
        </w:rPr>
        <w:t>resolver los siguientes interrogantes</w:t>
      </w:r>
    </w:p>
    <w:p w14:paraId="3C213CCE" w14:textId="77777777" w:rsidR="00F262F5" w:rsidRPr="002B4571" w:rsidRDefault="00F262F5" w:rsidP="002B4571">
      <w:pPr>
        <w:spacing w:line="276" w:lineRule="auto"/>
        <w:ind w:firstLine="720"/>
        <w:jc w:val="both"/>
        <w:rPr>
          <w:rFonts w:ascii="Tahoma" w:hAnsi="Tahoma" w:cs="Tahoma"/>
        </w:rPr>
      </w:pPr>
    </w:p>
    <w:p w14:paraId="0C9278AF" w14:textId="47388609" w:rsidR="00F262F5" w:rsidRPr="002B4571" w:rsidRDefault="00BA56EB" w:rsidP="002B4571">
      <w:pPr>
        <w:spacing w:line="276" w:lineRule="auto"/>
        <w:ind w:firstLine="720"/>
        <w:jc w:val="both"/>
        <w:rPr>
          <w:rFonts w:ascii="Tahoma" w:hAnsi="Tahoma" w:cs="Tahoma"/>
        </w:rPr>
      </w:pPr>
      <w:r w:rsidRPr="002B4571">
        <w:rPr>
          <w:rFonts w:ascii="Tahoma" w:hAnsi="Tahoma" w:cs="Tahoma"/>
        </w:rPr>
        <w:t xml:space="preserve">1) </w:t>
      </w:r>
      <w:r w:rsidR="00F262F5" w:rsidRPr="002B4571">
        <w:rPr>
          <w:rFonts w:ascii="Tahoma" w:hAnsi="Tahoma" w:cs="Tahoma"/>
        </w:rPr>
        <w:t xml:space="preserve">¿Logró </w:t>
      </w:r>
      <w:r w:rsidRPr="002B4571">
        <w:rPr>
          <w:rFonts w:ascii="Tahoma" w:hAnsi="Tahoma" w:cs="Tahoma"/>
        </w:rPr>
        <w:t>el demandante acreditar la prestación personal de un servicio en favor de los demandados que integran el CONSORCIO GRANDES VÍAS DE RISARALDA</w:t>
      </w:r>
      <w:r w:rsidR="00F262F5" w:rsidRPr="002B4571">
        <w:rPr>
          <w:rFonts w:ascii="Tahoma" w:hAnsi="Tahoma" w:cs="Tahoma"/>
        </w:rPr>
        <w:t>?</w:t>
      </w:r>
      <w:r w:rsidR="000A7FDB" w:rsidRPr="002B4571">
        <w:rPr>
          <w:rFonts w:ascii="Tahoma" w:hAnsi="Tahoma" w:cs="Tahoma"/>
        </w:rPr>
        <w:t>;</w:t>
      </w:r>
      <w:r w:rsidR="00F262F5" w:rsidRPr="002B4571">
        <w:rPr>
          <w:rFonts w:ascii="Tahoma" w:hAnsi="Tahoma" w:cs="Tahoma"/>
        </w:rPr>
        <w:t xml:space="preserve"> 2)</w:t>
      </w:r>
      <w:r w:rsidRPr="002B4571">
        <w:rPr>
          <w:rFonts w:ascii="Tahoma" w:hAnsi="Tahoma" w:cs="Tahoma"/>
        </w:rPr>
        <w:t xml:space="preserve"> </w:t>
      </w:r>
      <w:r w:rsidR="00F262F5" w:rsidRPr="002B4571">
        <w:rPr>
          <w:rFonts w:ascii="Tahoma" w:hAnsi="Tahoma" w:cs="Tahoma"/>
        </w:rPr>
        <w:t>¿m</w:t>
      </w:r>
      <w:r w:rsidRPr="002B4571">
        <w:rPr>
          <w:rFonts w:ascii="Tahoma" w:hAnsi="Tahoma" w:cs="Tahoma"/>
        </w:rPr>
        <w:t xml:space="preserve">ilitan en el proceso elementos materiales probatorios </w:t>
      </w:r>
      <w:r w:rsidR="00F262F5" w:rsidRPr="002B4571">
        <w:rPr>
          <w:rFonts w:ascii="Tahoma" w:hAnsi="Tahoma" w:cs="Tahoma"/>
        </w:rPr>
        <w:t>que demuestren que el prestador del servicio actuaba de manera</w:t>
      </w:r>
      <w:r w:rsidRPr="002B4571">
        <w:rPr>
          <w:rFonts w:ascii="Tahoma" w:hAnsi="Tahoma" w:cs="Tahoma"/>
        </w:rPr>
        <w:t xml:space="preserve"> </w:t>
      </w:r>
      <w:r w:rsidR="000A7FDB" w:rsidRPr="002B4571">
        <w:rPr>
          <w:rFonts w:ascii="Tahoma" w:hAnsi="Tahoma" w:cs="Tahoma"/>
        </w:rPr>
        <w:t>autónoma</w:t>
      </w:r>
      <w:r w:rsidRPr="002B4571">
        <w:rPr>
          <w:rFonts w:ascii="Tahoma" w:hAnsi="Tahoma" w:cs="Tahoma"/>
        </w:rPr>
        <w:t xml:space="preserve"> e independ</w:t>
      </w:r>
      <w:r w:rsidR="00F262F5" w:rsidRPr="002B4571">
        <w:rPr>
          <w:rFonts w:ascii="Tahoma" w:hAnsi="Tahoma" w:cs="Tahoma"/>
        </w:rPr>
        <w:t>iente en la ejecución del objeto contratado?</w:t>
      </w:r>
      <w:r w:rsidR="000A7FDB" w:rsidRPr="002B4571">
        <w:rPr>
          <w:rFonts w:ascii="Tahoma" w:hAnsi="Tahoma" w:cs="Tahoma"/>
        </w:rPr>
        <w:t>;</w:t>
      </w:r>
      <w:r w:rsidR="00F262F5" w:rsidRPr="002B4571">
        <w:rPr>
          <w:rFonts w:ascii="Tahoma" w:hAnsi="Tahoma" w:cs="Tahoma"/>
        </w:rPr>
        <w:t xml:space="preserve"> 3) ¿se demostró la existencia de un verdadero contrato de trabajo entre las partes en contienda?</w:t>
      </w:r>
    </w:p>
    <w:p w14:paraId="61543A7E" w14:textId="77777777" w:rsidR="00F262F5" w:rsidRPr="002B4571" w:rsidRDefault="00F262F5" w:rsidP="002B4571">
      <w:pPr>
        <w:spacing w:line="276" w:lineRule="auto"/>
        <w:jc w:val="both"/>
        <w:rPr>
          <w:rFonts w:ascii="Tahoma" w:hAnsi="Tahoma" w:cs="Tahoma"/>
        </w:rPr>
      </w:pPr>
    </w:p>
    <w:p w14:paraId="1297E1FA" w14:textId="2BA4BAA3" w:rsidR="00A21316" w:rsidRPr="002B4571" w:rsidRDefault="00F262F5" w:rsidP="002B4571">
      <w:pPr>
        <w:spacing w:line="276" w:lineRule="auto"/>
        <w:ind w:firstLine="720"/>
        <w:jc w:val="both"/>
        <w:rPr>
          <w:rFonts w:ascii="Tahoma" w:hAnsi="Tahoma" w:cs="Tahoma"/>
        </w:rPr>
      </w:pPr>
      <w:r w:rsidRPr="002B4571">
        <w:rPr>
          <w:rFonts w:ascii="Tahoma" w:hAnsi="Tahoma" w:cs="Tahoma"/>
        </w:rPr>
        <w:lastRenderedPageBreak/>
        <w:t>Si la respuesta al último interrogante es afirmativa, se abren paso los siguientes interrogantes:</w:t>
      </w:r>
      <w:r w:rsidR="00A21316" w:rsidRPr="002B4571">
        <w:rPr>
          <w:rFonts w:ascii="Tahoma" w:hAnsi="Tahoma" w:cs="Tahoma"/>
        </w:rPr>
        <w:t xml:space="preserve"> </w:t>
      </w:r>
      <w:r w:rsidRPr="002B4571">
        <w:rPr>
          <w:rFonts w:ascii="Tahoma" w:hAnsi="Tahoma" w:cs="Tahoma"/>
        </w:rPr>
        <w:t>4) ¿existe prueba en torno al salario y los extremos temporales de la relación laboral?</w:t>
      </w:r>
      <w:r w:rsidR="000A7FDB" w:rsidRPr="002B4571">
        <w:rPr>
          <w:rFonts w:ascii="Tahoma" w:hAnsi="Tahoma" w:cs="Tahoma"/>
        </w:rPr>
        <w:t>;</w:t>
      </w:r>
      <w:r w:rsidR="00A21316" w:rsidRPr="002B4571">
        <w:rPr>
          <w:rFonts w:ascii="Tahoma" w:hAnsi="Tahoma" w:cs="Tahoma"/>
        </w:rPr>
        <w:t xml:space="preserve"> </w:t>
      </w:r>
      <w:r w:rsidRPr="002B4571">
        <w:rPr>
          <w:rFonts w:ascii="Tahoma" w:hAnsi="Tahoma" w:cs="Tahoma"/>
        </w:rPr>
        <w:t>5)</w:t>
      </w:r>
      <w:r w:rsidR="00A21316" w:rsidRPr="002B4571">
        <w:rPr>
          <w:rFonts w:ascii="Tahoma" w:hAnsi="Tahoma" w:cs="Tahoma"/>
        </w:rPr>
        <w:t xml:space="preserve"> ¿actuó de buena fe el empleador que omitió reconocer al demandante los emolumentos salariales y prestacionales reclamados por este en la demanda?</w:t>
      </w:r>
    </w:p>
    <w:p w14:paraId="0682D073" w14:textId="77777777" w:rsidR="00A21316" w:rsidRPr="002B4571" w:rsidRDefault="00A21316" w:rsidP="002B4571">
      <w:pPr>
        <w:spacing w:line="276" w:lineRule="auto"/>
        <w:ind w:firstLine="720"/>
        <w:jc w:val="both"/>
        <w:rPr>
          <w:rFonts w:ascii="Tahoma" w:hAnsi="Tahoma" w:cs="Tahoma"/>
        </w:rPr>
      </w:pPr>
    </w:p>
    <w:p w14:paraId="73DCF562" w14:textId="77777777" w:rsidR="00A21316" w:rsidRPr="002B4571" w:rsidRDefault="00A21316" w:rsidP="002B4571">
      <w:pPr>
        <w:spacing w:line="276" w:lineRule="auto"/>
        <w:ind w:firstLine="720"/>
        <w:jc w:val="both"/>
        <w:rPr>
          <w:rFonts w:ascii="Tahoma" w:hAnsi="Tahoma" w:cs="Tahoma"/>
        </w:rPr>
      </w:pPr>
      <w:r w:rsidRPr="002B4571">
        <w:rPr>
          <w:rFonts w:ascii="Tahoma" w:hAnsi="Tahoma" w:cs="Tahoma"/>
        </w:rPr>
        <w:t>En cuanto a la solidaridad reclamada 6) ¿hacen parte del giro normal de negocios del Departamento de Risaralda las obras y actividades contratadas con el eventual empleador del demandante?</w:t>
      </w:r>
    </w:p>
    <w:p w14:paraId="75077B34" w14:textId="77777777" w:rsidR="00A21316" w:rsidRPr="002B4571" w:rsidRDefault="00A21316" w:rsidP="002B4571">
      <w:pPr>
        <w:spacing w:line="276" w:lineRule="auto"/>
        <w:ind w:firstLine="720"/>
        <w:jc w:val="both"/>
        <w:rPr>
          <w:rFonts w:ascii="Tahoma" w:hAnsi="Tahoma" w:cs="Tahoma"/>
        </w:rPr>
      </w:pPr>
    </w:p>
    <w:p w14:paraId="710B6160" w14:textId="42A37770" w:rsidR="00A21316" w:rsidRPr="002B4571" w:rsidRDefault="00A21316" w:rsidP="002B4571">
      <w:pPr>
        <w:spacing w:line="276" w:lineRule="auto"/>
        <w:ind w:firstLine="720"/>
        <w:jc w:val="both"/>
        <w:rPr>
          <w:rFonts w:ascii="Tahoma" w:hAnsi="Tahoma" w:cs="Tahoma"/>
        </w:rPr>
      </w:pPr>
      <w:r w:rsidRPr="002B4571">
        <w:rPr>
          <w:rFonts w:ascii="Tahoma" w:hAnsi="Tahoma" w:cs="Tahoma"/>
        </w:rPr>
        <w:t>Finalmente, en relación al llamamiento en garantía</w:t>
      </w:r>
      <w:r w:rsidR="000A7FDB" w:rsidRPr="002B4571">
        <w:rPr>
          <w:rFonts w:ascii="Tahoma" w:hAnsi="Tahoma" w:cs="Tahoma"/>
        </w:rPr>
        <w:t>, 7)</w:t>
      </w:r>
      <w:r w:rsidRPr="002B4571">
        <w:rPr>
          <w:rFonts w:ascii="Tahoma" w:hAnsi="Tahoma" w:cs="Tahoma"/>
        </w:rPr>
        <w:t xml:space="preserve"> ¿se excluyó del amparo cubierto por la aseguradora el pago de la indemnización moratoria reclamada por el actor?</w:t>
      </w:r>
    </w:p>
    <w:p w14:paraId="0DACC7D5" w14:textId="0B62AE31" w:rsidR="00A26D08" w:rsidRPr="002B4571" w:rsidRDefault="00A26D08" w:rsidP="002B4571">
      <w:pPr>
        <w:pStyle w:val="Prrafodelista"/>
        <w:spacing w:line="276" w:lineRule="auto"/>
        <w:rPr>
          <w:rFonts w:ascii="Tahoma" w:hAnsi="Tahoma" w:cs="Tahoma"/>
          <w:b/>
        </w:rPr>
      </w:pPr>
    </w:p>
    <w:p w14:paraId="63C157C1" w14:textId="77777777" w:rsidR="00DF797A" w:rsidRPr="002B4571" w:rsidRDefault="00DF797A" w:rsidP="002B4571">
      <w:pPr>
        <w:pStyle w:val="Prrafodelista"/>
        <w:spacing w:line="276" w:lineRule="auto"/>
        <w:rPr>
          <w:rFonts w:ascii="Tahoma" w:hAnsi="Tahoma" w:cs="Tahoma"/>
          <w:b/>
        </w:rPr>
      </w:pPr>
    </w:p>
    <w:p w14:paraId="78D52725" w14:textId="6C018D10" w:rsidR="00FA0161" w:rsidRPr="002B4571" w:rsidRDefault="00FA0161" w:rsidP="002B4571">
      <w:pPr>
        <w:pStyle w:val="Prrafodelista"/>
        <w:widowControl w:val="0"/>
        <w:numPr>
          <w:ilvl w:val="0"/>
          <w:numId w:val="16"/>
        </w:numPr>
        <w:tabs>
          <w:tab w:val="left" w:pos="0"/>
        </w:tabs>
        <w:autoSpaceDE w:val="0"/>
        <w:autoSpaceDN w:val="0"/>
        <w:adjustRightInd w:val="0"/>
        <w:spacing w:line="276" w:lineRule="auto"/>
        <w:ind w:left="0" w:firstLine="0"/>
        <w:jc w:val="center"/>
        <w:rPr>
          <w:rFonts w:ascii="Tahoma" w:hAnsi="Tahoma" w:cs="Tahoma"/>
          <w:b/>
        </w:rPr>
      </w:pPr>
      <w:r w:rsidRPr="002B4571">
        <w:rPr>
          <w:rFonts w:ascii="Tahoma" w:hAnsi="Tahoma" w:cs="Tahoma"/>
          <w:b/>
        </w:rPr>
        <w:t>CONSIDERACIONES</w:t>
      </w:r>
    </w:p>
    <w:p w14:paraId="128D89D0" w14:textId="5AECB2B9" w:rsidR="00C45C2C" w:rsidRPr="002B4571" w:rsidRDefault="00C45C2C" w:rsidP="002B4571">
      <w:pPr>
        <w:pStyle w:val="Prrafodelista"/>
        <w:widowControl w:val="0"/>
        <w:tabs>
          <w:tab w:val="left" w:pos="0"/>
        </w:tabs>
        <w:autoSpaceDE w:val="0"/>
        <w:autoSpaceDN w:val="0"/>
        <w:adjustRightInd w:val="0"/>
        <w:spacing w:line="276" w:lineRule="auto"/>
        <w:ind w:left="0"/>
        <w:rPr>
          <w:rFonts w:ascii="Tahoma" w:hAnsi="Tahoma" w:cs="Tahoma"/>
          <w:b/>
        </w:rPr>
      </w:pPr>
    </w:p>
    <w:p w14:paraId="0DDC24DD" w14:textId="2AB28B54" w:rsidR="00C45C2C" w:rsidRPr="002B4571" w:rsidRDefault="00B174F3" w:rsidP="002B4571">
      <w:pPr>
        <w:pStyle w:val="Prrafodelista"/>
        <w:widowControl w:val="0"/>
        <w:tabs>
          <w:tab w:val="left" w:pos="0"/>
        </w:tabs>
        <w:autoSpaceDE w:val="0"/>
        <w:autoSpaceDN w:val="0"/>
        <w:adjustRightInd w:val="0"/>
        <w:spacing w:line="276" w:lineRule="auto"/>
        <w:ind w:left="0"/>
        <w:rPr>
          <w:rFonts w:ascii="Tahoma" w:hAnsi="Tahoma" w:cs="Tahoma"/>
          <w:b/>
          <w:caps/>
        </w:rPr>
      </w:pPr>
      <w:r w:rsidRPr="002B4571">
        <w:rPr>
          <w:rFonts w:ascii="Tahoma" w:hAnsi="Tahoma" w:cs="Tahoma"/>
          <w:b/>
          <w:caps/>
        </w:rPr>
        <w:tab/>
      </w:r>
      <w:r w:rsidR="00C45C2C" w:rsidRPr="002B4571">
        <w:rPr>
          <w:rFonts w:ascii="Tahoma" w:hAnsi="Tahoma" w:cs="Tahoma"/>
          <w:b/>
          <w:caps/>
        </w:rPr>
        <w:t xml:space="preserve">6.1. </w:t>
      </w:r>
      <w:r w:rsidRPr="002B4571">
        <w:rPr>
          <w:rFonts w:ascii="Tahoma" w:hAnsi="Tahoma" w:cs="Tahoma"/>
          <w:b/>
        </w:rPr>
        <w:t xml:space="preserve">Contrato de trabajo – Carga probatoria del trabajador </w:t>
      </w:r>
    </w:p>
    <w:p w14:paraId="602F65FD" w14:textId="77777777" w:rsidR="00C45C2C" w:rsidRPr="002B4571" w:rsidRDefault="00C45C2C" w:rsidP="002B4571">
      <w:pPr>
        <w:pStyle w:val="Prrafodelista"/>
        <w:widowControl w:val="0"/>
        <w:tabs>
          <w:tab w:val="left" w:pos="0"/>
        </w:tabs>
        <w:autoSpaceDE w:val="0"/>
        <w:autoSpaceDN w:val="0"/>
        <w:adjustRightInd w:val="0"/>
        <w:spacing w:line="276" w:lineRule="auto"/>
        <w:ind w:left="0"/>
        <w:jc w:val="both"/>
        <w:rPr>
          <w:rFonts w:ascii="Tahoma" w:hAnsi="Tahoma" w:cs="Tahoma"/>
          <w:b/>
        </w:rPr>
      </w:pPr>
    </w:p>
    <w:p w14:paraId="517EDCD9" w14:textId="65CEFED7" w:rsidR="00C45C2C" w:rsidRPr="002B4571" w:rsidRDefault="00C45C2C" w:rsidP="002B4571">
      <w:pPr>
        <w:pStyle w:val="Prrafodelista"/>
        <w:widowControl w:val="0"/>
        <w:tabs>
          <w:tab w:val="left" w:pos="0"/>
        </w:tabs>
        <w:autoSpaceDE w:val="0"/>
        <w:autoSpaceDN w:val="0"/>
        <w:adjustRightInd w:val="0"/>
        <w:spacing w:line="276" w:lineRule="auto"/>
        <w:ind w:left="0"/>
        <w:jc w:val="both"/>
        <w:rPr>
          <w:rFonts w:ascii="Tahoma" w:hAnsi="Tahoma" w:cs="Tahoma"/>
        </w:rPr>
      </w:pPr>
      <w:r w:rsidRPr="002B4571">
        <w:rPr>
          <w:rFonts w:ascii="Tahoma" w:hAnsi="Tahoma" w:cs="Tahoma"/>
        </w:rPr>
        <w:tab/>
        <w:t>Con arreglo al artículo 22 del C.S.T., es contrato de trabajo aquél por el cual una persona natural se obliga a prestar un servicio personal a otra persona natural o jurídica, bajo la continuada dependencia o subordinación de la segunda y mediante remuneración. Quien presta el servicio se denomina trabajador, quien lo recibe y remunera, patrono y la remuneración, cualquiera sea su forma, salario.</w:t>
      </w:r>
    </w:p>
    <w:p w14:paraId="0AEB41E8" w14:textId="77777777" w:rsidR="00C45C2C" w:rsidRPr="002B4571" w:rsidRDefault="00C45C2C" w:rsidP="002B4571">
      <w:pPr>
        <w:pStyle w:val="Prrafodelista"/>
        <w:widowControl w:val="0"/>
        <w:tabs>
          <w:tab w:val="left" w:pos="0"/>
        </w:tabs>
        <w:autoSpaceDE w:val="0"/>
        <w:autoSpaceDN w:val="0"/>
        <w:adjustRightInd w:val="0"/>
        <w:spacing w:line="276" w:lineRule="auto"/>
        <w:ind w:left="0"/>
        <w:jc w:val="both"/>
        <w:rPr>
          <w:rFonts w:ascii="Tahoma" w:hAnsi="Tahoma" w:cs="Tahoma"/>
        </w:rPr>
      </w:pPr>
    </w:p>
    <w:p w14:paraId="7E4C2949" w14:textId="51136176" w:rsidR="00C45C2C" w:rsidRPr="002B4571" w:rsidRDefault="00C45C2C" w:rsidP="002B4571">
      <w:pPr>
        <w:pStyle w:val="Prrafodelista"/>
        <w:widowControl w:val="0"/>
        <w:tabs>
          <w:tab w:val="left" w:pos="0"/>
        </w:tabs>
        <w:autoSpaceDE w:val="0"/>
        <w:autoSpaceDN w:val="0"/>
        <w:adjustRightInd w:val="0"/>
        <w:spacing w:line="276" w:lineRule="auto"/>
        <w:ind w:left="0"/>
        <w:jc w:val="both"/>
        <w:rPr>
          <w:rFonts w:ascii="Tahoma" w:hAnsi="Tahoma" w:cs="Tahoma"/>
        </w:rPr>
      </w:pPr>
      <w:r w:rsidRPr="002B4571">
        <w:rPr>
          <w:rFonts w:ascii="Tahoma" w:hAnsi="Tahoma" w:cs="Tahoma"/>
        </w:rPr>
        <w:tab/>
        <w:t xml:space="preserve">Por su parte, el artículo 23 de la misma obra determina que para que haya contrato de trabajo se requiere la presencia de tres (3) elementos esenciales y concurrentes, de tal suerte que faltando uno solo de ellos se desvirtúa la relación laboral, a saber: prestación personal del servicio, subordinación y remuneración. </w:t>
      </w:r>
    </w:p>
    <w:p w14:paraId="4AD8C4B6" w14:textId="77777777" w:rsidR="00C45C2C" w:rsidRPr="002B4571" w:rsidRDefault="00C45C2C" w:rsidP="002B4571">
      <w:pPr>
        <w:pStyle w:val="Prrafodelista"/>
        <w:widowControl w:val="0"/>
        <w:tabs>
          <w:tab w:val="left" w:pos="0"/>
        </w:tabs>
        <w:autoSpaceDE w:val="0"/>
        <w:autoSpaceDN w:val="0"/>
        <w:adjustRightInd w:val="0"/>
        <w:spacing w:line="276" w:lineRule="auto"/>
        <w:ind w:left="0"/>
        <w:jc w:val="both"/>
        <w:rPr>
          <w:rFonts w:ascii="Tahoma" w:hAnsi="Tahoma" w:cs="Tahoma"/>
        </w:rPr>
      </w:pPr>
    </w:p>
    <w:p w14:paraId="78FF693C" w14:textId="6F8EC029" w:rsidR="00C45C2C" w:rsidRPr="002B4571" w:rsidRDefault="00C45C2C" w:rsidP="002B4571">
      <w:pPr>
        <w:pStyle w:val="Prrafodelista"/>
        <w:widowControl w:val="0"/>
        <w:tabs>
          <w:tab w:val="left" w:pos="0"/>
        </w:tabs>
        <w:autoSpaceDE w:val="0"/>
        <w:autoSpaceDN w:val="0"/>
        <w:adjustRightInd w:val="0"/>
        <w:spacing w:line="276" w:lineRule="auto"/>
        <w:ind w:left="0"/>
        <w:jc w:val="both"/>
        <w:rPr>
          <w:rFonts w:ascii="Tahoma" w:hAnsi="Tahoma" w:cs="Tahoma"/>
        </w:rPr>
      </w:pPr>
      <w:r w:rsidRPr="002B4571">
        <w:rPr>
          <w:rFonts w:ascii="Tahoma" w:hAnsi="Tahoma" w:cs="Tahoma"/>
        </w:rPr>
        <w:tab/>
        <w:t>A reglón seguido, el artículo 24 ídem consagra la presunción de que toda relación de trabajo personal estuvo regida por un contrato de trabajo, la cual, en sentir de la doctrina imperante, revierte la carga de la prueba al empleador. En ese sentido, ya de vieja data se tiene esclarecido en la jurisprudencia de la Sala de Casación Laboral de la Corte Suprema de Justicia, dando alcance a la citada presunción, que "</w:t>
      </w:r>
      <w:r w:rsidRPr="00D57A64">
        <w:rPr>
          <w:rFonts w:ascii="Tahoma" w:hAnsi="Tahoma" w:cs="Tahoma"/>
          <w:sz w:val="22"/>
        </w:rPr>
        <w:t>acreditada la prestación personal del servicio, se presume la existencia de la subordinación laboral, por tanto, corresponde al empleador desvirtuarla demostrando que el trabajo se realizó de manera autónoma e independiente</w:t>
      </w:r>
      <w:r w:rsidRPr="002B4571">
        <w:rPr>
          <w:rFonts w:ascii="Tahoma" w:hAnsi="Tahoma" w:cs="Tahoma"/>
        </w:rPr>
        <w:t xml:space="preserve">”. </w:t>
      </w:r>
    </w:p>
    <w:p w14:paraId="79750AF2" w14:textId="77777777" w:rsidR="00C45C2C" w:rsidRPr="002B4571" w:rsidRDefault="00C45C2C" w:rsidP="002B4571">
      <w:pPr>
        <w:pStyle w:val="Prrafodelista"/>
        <w:widowControl w:val="0"/>
        <w:tabs>
          <w:tab w:val="left" w:pos="0"/>
        </w:tabs>
        <w:autoSpaceDE w:val="0"/>
        <w:autoSpaceDN w:val="0"/>
        <w:adjustRightInd w:val="0"/>
        <w:spacing w:line="276" w:lineRule="auto"/>
        <w:ind w:left="0"/>
        <w:jc w:val="both"/>
        <w:rPr>
          <w:rFonts w:ascii="Tahoma" w:hAnsi="Tahoma" w:cs="Tahoma"/>
        </w:rPr>
      </w:pPr>
    </w:p>
    <w:p w14:paraId="4CFDAF46" w14:textId="3F4DF9D1" w:rsidR="00C45C2C" w:rsidRPr="002B4571" w:rsidRDefault="00C45C2C" w:rsidP="002B4571">
      <w:pPr>
        <w:pStyle w:val="Prrafodelista"/>
        <w:widowControl w:val="0"/>
        <w:tabs>
          <w:tab w:val="left" w:pos="0"/>
        </w:tabs>
        <w:autoSpaceDE w:val="0"/>
        <w:autoSpaceDN w:val="0"/>
        <w:adjustRightInd w:val="0"/>
        <w:spacing w:line="276" w:lineRule="auto"/>
        <w:ind w:left="0"/>
        <w:jc w:val="both"/>
        <w:rPr>
          <w:rFonts w:ascii="Tahoma" w:hAnsi="Tahoma" w:cs="Tahoma"/>
        </w:rPr>
      </w:pPr>
      <w:r w:rsidRPr="002B4571">
        <w:rPr>
          <w:rFonts w:ascii="Tahoma" w:hAnsi="Tahoma" w:cs="Tahoma"/>
        </w:rPr>
        <w:tab/>
        <w:t xml:space="preserve">De acuerdo a lo anterior, por el alcance efectivo de la mentada presunción, el juez no tiene por qué verificar si en la relación tuvo lugar la subordinación y dependencia del prestador del servicio al contratante o beneficiario del trabajo, sino que su labor se limita a indagar si aquella se desvirtuó (SL-3009-2017 del 15/feb/17, M.P. Gerardo Botero Zuluaga). </w:t>
      </w:r>
    </w:p>
    <w:p w14:paraId="2D75ABDB" w14:textId="77777777" w:rsidR="00C45C2C" w:rsidRPr="002B4571" w:rsidRDefault="00C45C2C" w:rsidP="002B4571">
      <w:pPr>
        <w:pStyle w:val="Prrafodelista"/>
        <w:widowControl w:val="0"/>
        <w:tabs>
          <w:tab w:val="left" w:pos="0"/>
        </w:tabs>
        <w:autoSpaceDE w:val="0"/>
        <w:autoSpaceDN w:val="0"/>
        <w:adjustRightInd w:val="0"/>
        <w:spacing w:line="276" w:lineRule="auto"/>
        <w:ind w:left="0"/>
        <w:jc w:val="both"/>
        <w:rPr>
          <w:rFonts w:ascii="Tahoma" w:hAnsi="Tahoma" w:cs="Tahoma"/>
        </w:rPr>
      </w:pPr>
    </w:p>
    <w:p w14:paraId="4BAE0D2A" w14:textId="3B39E45A" w:rsidR="00C45C2C" w:rsidRPr="002B4571" w:rsidRDefault="00C45C2C" w:rsidP="002B4571">
      <w:pPr>
        <w:pStyle w:val="Prrafodelista"/>
        <w:widowControl w:val="0"/>
        <w:tabs>
          <w:tab w:val="left" w:pos="0"/>
        </w:tabs>
        <w:autoSpaceDE w:val="0"/>
        <w:autoSpaceDN w:val="0"/>
        <w:adjustRightInd w:val="0"/>
        <w:spacing w:line="276" w:lineRule="auto"/>
        <w:ind w:left="0"/>
        <w:jc w:val="both"/>
        <w:rPr>
          <w:rFonts w:ascii="Tahoma" w:hAnsi="Tahoma" w:cs="Tahoma"/>
        </w:rPr>
      </w:pPr>
      <w:r w:rsidRPr="002B4571">
        <w:rPr>
          <w:rFonts w:ascii="Tahoma" w:hAnsi="Tahoma" w:cs="Tahoma"/>
        </w:rPr>
        <w:tab/>
        <w:t xml:space="preserve">Conviene aclarar, igualmente, que de conformidad con el artículo 23 del C.S.T., la subordinación o dependencia del trabajador respecto del empleador, es la facultad </w:t>
      </w:r>
      <w:r w:rsidRPr="002B4571">
        <w:rPr>
          <w:rFonts w:ascii="Tahoma" w:hAnsi="Tahoma" w:cs="Tahoma"/>
        </w:rPr>
        <w:lastRenderedPageBreak/>
        <w:t>legal que este último tiene para exigirle al primero el cumplimiento de órdenes, en cualquier momento, en cuanto al modo, tiempo o cantidad de trabajo, e imponerle reglamentos, la cual debe mantenerse por todo el tiempo de duración del contrato.</w:t>
      </w:r>
    </w:p>
    <w:p w14:paraId="6F3BDE8B" w14:textId="77777777" w:rsidR="00C45C2C" w:rsidRPr="002B4571" w:rsidRDefault="00C45C2C" w:rsidP="002B4571">
      <w:pPr>
        <w:pStyle w:val="Prrafodelista"/>
        <w:widowControl w:val="0"/>
        <w:tabs>
          <w:tab w:val="left" w:pos="0"/>
        </w:tabs>
        <w:autoSpaceDE w:val="0"/>
        <w:autoSpaceDN w:val="0"/>
        <w:adjustRightInd w:val="0"/>
        <w:spacing w:line="276" w:lineRule="auto"/>
        <w:ind w:left="0"/>
        <w:jc w:val="both"/>
        <w:rPr>
          <w:rFonts w:ascii="Tahoma" w:hAnsi="Tahoma" w:cs="Tahoma"/>
        </w:rPr>
      </w:pPr>
    </w:p>
    <w:p w14:paraId="66D575FA" w14:textId="164EBDBD" w:rsidR="00C45C2C" w:rsidRPr="002B4571" w:rsidRDefault="00C45C2C" w:rsidP="002B4571">
      <w:pPr>
        <w:pStyle w:val="Prrafodelista"/>
        <w:widowControl w:val="0"/>
        <w:tabs>
          <w:tab w:val="left" w:pos="0"/>
        </w:tabs>
        <w:autoSpaceDE w:val="0"/>
        <w:autoSpaceDN w:val="0"/>
        <w:adjustRightInd w:val="0"/>
        <w:spacing w:line="276" w:lineRule="auto"/>
        <w:ind w:left="0"/>
        <w:jc w:val="both"/>
        <w:rPr>
          <w:rFonts w:ascii="Tahoma" w:hAnsi="Tahoma" w:cs="Tahoma"/>
        </w:rPr>
      </w:pPr>
      <w:r w:rsidRPr="002B4571">
        <w:rPr>
          <w:rFonts w:ascii="Tahoma" w:hAnsi="Tahoma" w:cs="Tahoma"/>
        </w:rPr>
        <w:tab/>
        <w:t>No obstante lo anterior, se tiene previsto que en la declaratoria del contrato realidad corresponde al trabajador, además de demostrar la prestación personal del servicio, acreditar los extremos temporales, el monto del salario, la jornada laboral, el trabajo en tiempo suplementario y el hecho el despido, entre otros aspectos, tal como ha sido reiterado en la jurisprudencia de la Sala de Casación Laboral de la Corte Suprema de Justicia (ver, entre otras, CSJ SL-16110 de 2015, CSJ SL- 3183 de 2021).</w:t>
      </w:r>
    </w:p>
    <w:p w14:paraId="261BDED9" w14:textId="77777777" w:rsidR="00C45C2C" w:rsidRPr="002B4571" w:rsidRDefault="00C45C2C" w:rsidP="002B4571">
      <w:pPr>
        <w:pStyle w:val="Prrafodelista"/>
        <w:widowControl w:val="0"/>
        <w:tabs>
          <w:tab w:val="left" w:pos="0"/>
        </w:tabs>
        <w:autoSpaceDE w:val="0"/>
        <w:autoSpaceDN w:val="0"/>
        <w:adjustRightInd w:val="0"/>
        <w:spacing w:line="276" w:lineRule="auto"/>
        <w:ind w:left="0"/>
        <w:jc w:val="both"/>
        <w:rPr>
          <w:rFonts w:ascii="Tahoma" w:hAnsi="Tahoma" w:cs="Tahoma"/>
        </w:rPr>
      </w:pPr>
    </w:p>
    <w:p w14:paraId="45914BF5" w14:textId="4ECB53BA" w:rsidR="00C45C2C" w:rsidRPr="002B4571" w:rsidRDefault="00C45C2C" w:rsidP="002B4571">
      <w:pPr>
        <w:pStyle w:val="Prrafodelista"/>
        <w:widowControl w:val="0"/>
        <w:tabs>
          <w:tab w:val="left" w:pos="0"/>
        </w:tabs>
        <w:autoSpaceDE w:val="0"/>
        <w:autoSpaceDN w:val="0"/>
        <w:adjustRightInd w:val="0"/>
        <w:spacing w:line="276" w:lineRule="auto"/>
        <w:ind w:left="0"/>
        <w:jc w:val="both"/>
        <w:rPr>
          <w:rFonts w:ascii="Tahoma" w:hAnsi="Tahoma" w:cs="Tahoma"/>
        </w:rPr>
      </w:pPr>
      <w:r w:rsidRPr="002B4571">
        <w:rPr>
          <w:rFonts w:ascii="Tahoma" w:hAnsi="Tahoma" w:cs="Tahoma"/>
        </w:rPr>
        <w:tab/>
        <w:t>Aunado a lo anterior, con ponencia de quien aquí cumple igual encargo, esta Corporación ha señalado que la acreditación de la prestación personal de un servicio no releva al gestor de la demanda de acreditar otra serie aspectos inherentes al surgimiento del contrato de trabajo, pues el artículo 38 del C.S.T., aplicable en armonía con el artículo 24 de la misma obra, dispone que, cuando el contrato de trabajo sea verbal el empleador y el trabajador deben ponerse de acuerdo, al menos acerca de los siguientes puntos: 1) la índole del trabajo y el sitio donde ha de realizarse; 2) la cuantía y forma de remuneración y, 3) la duración del contrato.</w:t>
      </w:r>
    </w:p>
    <w:p w14:paraId="6957F683" w14:textId="6E98E7AA" w:rsidR="00B174F3" w:rsidRPr="002B4571" w:rsidRDefault="00B174F3" w:rsidP="002B4571">
      <w:pPr>
        <w:pStyle w:val="Prrafodelista"/>
        <w:widowControl w:val="0"/>
        <w:tabs>
          <w:tab w:val="left" w:pos="0"/>
        </w:tabs>
        <w:autoSpaceDE w:val="0"/>
        <w:autoSpaceDN w:val="0"/>
        <w:adjustRightInd w:val="0"/>
        <w:spacing w:line="276" w:lineRule="auto"/>
        <w:ind w:left="0"/>
        <w:jc w:val="both"/>
        <w:rPr>
          <w:rFonts w:ascii="Tahoma" w:hAnsi="Tahoma" w:cs="Tahoma"/>
        </w:rPr>
      </w:pPr>
    </w:p>
    <w:p w14:paraId="7AFC4A0F" w14:textId="7EA212A7" w:rsidR="00B174F3" w:rsidRPr="002B4571" w:rsidRDefault="00B174F3" w:rsidP="002B4571">
      <w:pPr>
        <w:pStyle w:val="Prrafodelista"/>
        <w:widowControl w:val="0"/>
        <w:tabs>
          <w:tab w:val="left" w:pos="0"/>
        </w:tabs>
        <w:autoSpaceDE w:val="0"/>
        <w:autoSpaceDN w:val="0"/>
        <w:adjustRightInd w:val="0"/>
        <w:spacing w:line="276" w:lineRule="auto"/>
        <w:ind w:left="0"/>
        <w:jc w:val="both"/>
        <w:rPr>
          <w:rFonts w:ascii="Tahoma" w:hAnsi="Tahoma" w:cs="Tahoma"/>
          <w:b/>
        </w:rPr>
      </w:pPr>
      <w:r w:rsidRPr="002B4571">
        <w:rPr>
          <w:rFonts w:ascii="Tahoma" w:hAnsi="Tahoma" w:cs="Tahoma"/>
          <w:b/>
        </w:rPr>
        <w:tab/>
        <w:t>6.2. Indemnización moratoria contemplada en el artículo 65 del Código Sustantivo de Trabajo</w:t>
      </w:r>
    </w:p>
    <w:p w14:paraId="480464AF" w14:textId="6B976A68" w:rsidR="00B174F3" w:rsidRPr="002B4571" w:rsidRDefault="00B174F3" w:rsidP="002B4571">
      <w:pPr>
        <w:pStyle w:val="Prrafodelista"/>
        <w:widowControl w:val="0"/>
        <w:tabs>
          <w:tab w:val="left" w:pos="0"/>
        </w:tabs>
        <w:autoSpaceDE w:val="0"/>
        <w:autoSpaceDN w:val="0"/>
        <w:adjustRightInd w:val="0"/>
        <w:spacing w:line="276" w:lineRule="auto"/>
        <w:ind w:left="0"/>
        <w:jc w:val="both"/>
        <w:rPr>
          <w:rFonts w:ascii="Tahoma" w:hAnsi="Tahoma" w:cs="Tahoma"/>
        </w:rPr>
      </w:pPr>
    </w:p>
    <w:p w14:paraId="0C248CE1" w14:textId="420632ED" w:rsidR="00B174F3" w:rsidRPr="002B4571" w:rsidRDefault="00B174F3" w:rsidP="002B4571">
      <w:pPr>
        <w:spacing w:line="276" w:lineRule="auto"/>
        <w:ind w:firstLine="708"/>
        <w:jc w:val="both"/>
        <w:rPr>
          <w:rFonts w:ascii="Tahoma" w:hAnsi="Tahoma" w:cs="Tahoma"/>
          <w:bCs/>
        </w:rPr>
      </w:pPr>
      <w:r w:rsidRPr="002B4571">
        <w:rPr>
          <w:rFonts w:ascii="Tahoma" w:hAnsi="Tahoma" w:cs="Tahoma"/>
          <w:bCs/>
        </w:rPr>
        <w:t>El artículo 65 del Código Sustantivo del Trabajo dispone que si a la terminación del contrato, el empleador no paga al trabajador los salarios y prestaciones adeudadas, debe pagar al asalariado, como indemnización, una suma igual al último salario diario por cada día de retardo, hasta por veinticuatro (24) meses. Transcurridos veinticuatro (24) meses contados desde la fecha de terminación del contrato, el empleador deberá pagar al trabajador intereses moratorios a la tasa máxima de créditos de libre asignación certificados por la Superintendencia Financiera a partir de la iniciación del mes veinticinco (25) y hasta cuando se verifique el pago.</w:t>
      </w:r>
    </w:p>
    <w:p w14:paraId="713D5885" w14:textId="77777777" w:rsidR="00B174F3" w:rsidRPr="002B4571" w:rsidRDefault="00B174F3" w:rsidP="002B4571">
      <w:pPr>
        <w:spacing w:line="276" w:lineRule="auto"/>
        <w:ind w:firstLine="708"/>
        <w:rPr>
          <w:rFonts w:ascii="Tahoma" w:hAnsi="Tahoma" w:cs="Tahoma"/>
          <w:bCs/>
        </w:rPr>
      </w:pPr>
    </w:p>
    <w:p w14:paraId="5979DCC7" w14:textId="54BE17EE" w:rsidR="00B174F3" w:rsidRPr="002B4571" w:rsidRDefault="00B174F3" w:rsidP="002B4571">
      <w:pPr>
        <w:spacing w:line="276" w:lineRule="auto"/>
        <w:ind w:firstLine="708"/>
        <w:jc w:val="both"/>
        <w:rPr>
          <w:rFonts w:ascii="Tahoma" w:hAnsi="Tahoma" w:cs="Tahoma"/>
          <w:bCs/>
        </w:rPr>
      </w:pPr>
      <w:r w:rsidRPr="002B4571">
        <w:rPr>
          <w:rFonts w:ascii="Tahoma" w:hAnsi="Tahoma" w:cs="Tahoma"/>
          <w:bCs/>
        </w:rPr>
        <w:t xml:space="preserve">De antaño la jurisprudencia laboral tiene dicho que la sanción moratoria no es automática ni inexorable y, por ende, el operador judicial debe constatar en cada caso si el demandado </w:t>
      </w:r>
      <w:r w:rsidR="00F62860" w:rsidRPr="002B4571">
        <w:rPr>
          <w:rFonts w:ascii="Tahoma" w:hAnsi="Tahoma" w:cs="Tahoma"/>
          <w:bCs/>
        </w:rPr>
        <w:t>cumplió</w:t>
      </w:r>
      <w:r w:rsidRPr="002B4571">
        <w:rPr>
          <w:rFonts w:ascii="Tahoma" w:hAnsi="Tahoma" w:cs="Tahoma"/>
          <w:bCs/>
        </w:rPr>
        <w:t xml:space="preserve"> la carga de </w:t>
      </w:r>
      <w:r w:rsidR="00F62860" w:rsidRPr="002B4571">
        <w:rPr>
          <w:rFonts w:ascii="Tahoma" w:hAnsi="Tahoma" w:cs="Tahoma"/>
          <w:bCs/>
        </w:rPr>
        <w:t>arrimar</w:t>
      </w:r>
      <w:r w:rsidRPr="002B4571">
        <w:rPr>
          <w:rFonts w:ascii="Tahoma" w:hAnsi="Tahoma" w:cs="Tahoma"/>
          <w:bCs/>
        </w:rPr>
        <w:t xml:space="preserve"> al proceso elementos de persuasión </w:t>
      </w:r>
      <w:r w:rsidR="00F62860" w:rsidRPr="002B4571">
        <w:rPr>
          <w:rFonts w:ascii="Tahoma" w:hAnsi="Tahoma" w:cs="Tahoma"/>
          <w:bCs/>
        </w:rPr>
        <w:t>con el vigor suficiente de atestiguar</w:t>
      </w:r>
      <w:r w:rsidRPr="002B4571">
        <w:rPr>
          <w:rFonts w:ascii="Tahoma" w:hAnsi="Tahoma" w:cs="Tahoma"/>
          <w:bCs/>
        </w:rPr>
        <w:t xml:space="preserve"> una conducta provista de buena fe, es decir</w:t>
      </w:r>
      <w:r w:rsidR="00F62860" w:rsidRPr="002B4571">
        <w:rPr>
          <w:rFonts w:ascii="Tahoma" w:hAnsi="Tahoma" w:cs="Tahoma"/>
          <w:bCs/>
        </w:rPr>
        <w:t>,</w:t>
      </w:r>
      <w:r w:rsidRPr="002B4571">
        <w:rPr>
          <w:rFonts w:ascii="Tahoma" w:hAnsi="Tahoma" w:cs="Tahoma"/>
          <w:bCs/>
        </w:rPr>
        <w:t xml:space="preserve"> que</w:t>
      </w:r>
      <w:r w:rsidR="00F62860" w:rsidRPr="002B4571">
        <w:rPr>
          <w:rFonts w:ascii="Tahoma" w:hAnsi="Tahoma" w:cs="Tahoma"/>
          <w:bCs/>
        </w:rPr>
        <w:t xml:space="preserve"> revelen</w:t>
      </w:r>
      <w:r w:rsidRPr="002B4571">
        <w:rPr>
          <w:rFonts w:ascii="Tahoma" w:hAnsi="Tahoma" w:cs="Tahoma"/>
          <w:bCs/>
        </w:rPr>
        <w:t xml:space="preserve"> razones satisfactorias y justificativas de </w:t>
      </w:r>
      <w:r w:rsidR="00F62860" w:rsidRPr="002B4571">
        <w:rPr>
          <w:rFonts w:ascii="Tahoma" w:hAnsi="Tahoma" w:cs="Tahoma"/>
          <w:bCs/>
        </w:rPr>
        <w:t>la</w:t>
      </w:r>
      <w:r w:rsidRPr="002B4571">
        <w:rPr>
          <w:rFonts w:ascii="Tahoma" w:hAnsi="Tahoma" w:cs="Tahoma"/>
          <w:bCs/>
        </w:rPr>
        <w:t xml:space="preserve"> conducta </w:t>
      </w:r>
      <w:r w:rsidR="00F62860" w:rsidRPr="002B4571">
        <w:rPr>
          <w:rFonts w:ascii="Tahoma" w:hAnsi="Tahoma" w:cs="Tahoma"/>
          <w:bCs/>
        </w:rPr>
        <w:t xml:space="preserve">omisiva, tal como en otras palabras, pero dentro de la misma esencia lo ha precisado en múltiples sentencias el órgano de cierre de la jurisdicción laboral, entre otras, en las sentencias </w:t>
      </w:r>
      <w:r w:rsidRPr="002B4571">
        <w:rPr>
          <w:rFonts w:ascii="Tahoma" w:hAnsi="Tahoma" w:cs="Tahoma"/>
          <w:bCs/>
        </w:rPr>
        <w:t>CSJ SL8216-2016, CSL SL1451-2018</w:t>
      </w:r>
      <w:r w:rsidR="00F62860" w:rsidRPr="002B4571">
        <w:rPr>
          <w:rFonts w:ascii="Tahoma" w:hAnsi="Tahoma" w:cs="Tahoma"/>
          <w:bCs/>
        </w:rPr>
        <w:t xml:space="preserve"> y</w:t>
      </w:r>
      <w:r w:rsidRPr="002B4571">
        <w:rPr>
          <w:rFonts w:ascii="Tahoma" w:hAnsi="Tahoma" w:cs="Tahoma"/>
          <w:bCs/>
        </w:rPr>
        <w:t xml:space="preserve"> CSJ SL390-2019</w:t>
      </w:r>
      <w:r w:rsidR="00F62860" w:rsidRPr="002B4571">
        <w:rPr>
          <w:rFonts w:ascii="Tahoma" w:hAnsi="Tahoma" w:cs="Tahoma"/>
          <w:bCs/>
        </w:rPr>
        <w:t xml:space="preserve">, por mencionar algunas. </w:t>
      </w:r>
    </w:p>
    <w:p w14:paraId="33179EE0" w14:textId="77777777" w:rsidR="00B174F3" w:rsidRPr="002B4571" w:rsidRDefault="00B174F3" w:rsidP="002B4571">
      <w:pPr>
        <w:spacing w:line="276" w:lineRule="auto"/>
        <w:ind w:firstLine="708"/>
        <w:jc w:val="both"/>
        <w:rPr>
          <w:rFonts w:ascii="Tahoma" w:hAnsi="Tahoma" w:cs="Tahoma"/>
          <w:bCs/>
        </w:rPr>
      </w:pPr>
    </w:p>
    <w:p w14:paraId="2C36D663" w14:textId="3DBCEF57" w:rsidR="00B174F3" w:rsidRPr="002B4571" w:rsidRDefault="00B174F3" w:rsidP="002B4571">
      <w:pPr>
        <w:spacing w:line="276" w:lineRule="auto"/>
        <w:ind w:firstLine="708"/>
        <w:jc w:val="both"/>
        <w:rPr>
          <w:rFonts w:ascii="Tahoma" w:hAnsi="Tahoma" w:cs="Tahoma"/>
          <w:bCs/>
        </w:rPr>
      </w:pPr>
      <w:r w:rsidRPr="002B4571">
        <w:rPr>
          <w:rFonts w:ascii="Tahoma" w:hAnsi="Tahoma" w:cs="Tahoma"/>
          <w:bCs/>
        </w:rPr>
        <w:t xml:space="preserve">De igual modo, </w:t>
      </w:r>
      <w:r w:rsidR="00F62860" w:rsidRPr="002B4571">
        <w:rPr>
          <w:rFonts w:ascii="Tahoma" w:hAnsi="Tahoma" w:cs="Tahoma"/>
          <w:bCs/>
        </w:rPr>
        <w:t>el alto tribunal de lo laboral</w:t>
      </w:r>
      <w:r w:rsidRPr="002B4571">
        <w:rPr>
          <w:rFonts w:ascii="Tahoma" w:hAnsi="Tahoma" w:cs="Tahoma"/>
          <w:bCs/>
        </w:rPr>
        <w:t xml:space="preserve"> ha estimado que la buena o mala fe no depende de la prueba formal de los convenios o de la simple afirmación del demandado de creer estar actuando conforme a derecho, pues, en todo caso, es indispensable la verificación de </w:t>
      </w:r>
      <w:r w:rsidRPr="002B4571">
        <w:rPr>
          <w:rFonts w:ascii="Tahoma" w:hAnsi="Tahoma" w:cs="Tahoma"/>
          <w:bCs/>
          <w:i/>
          <w:iCs/>
        </w:rPr>
        <w:t xml:space="preserve">«otros tantos aspectos que giraron alrededor de la conducta que asumió en su condición de deudor obligado; vale decir, además de aquella, el fallador debe contemplar el haz probatorio para explorar dentro de él la </w:t>
      </w:r>
      <w:r w:rsidRPr="002B4571">
        <w:rPr>
          <w:rFonts w:ascii="Tahoma" w:hAnsi="Tahoma" w:cs="Tahoma"/>
          <w:bCs/>
          <w:i/>
          <w:iCs/>
        </w:rPr>
        <w:lastRenderedPageBreak/>
        <w:t>existencia de otros argumentos valederos, que sirvan para abstenerse de imponer la sanción»</w:t>
      </w:r>
      <w:r w:rsidRPr="002B4571">
        <w:rPr>
          <w:rFonts w:ascii="Tahoma" w:hAnsi="Tahoma" w:cs="Tahoma"/>
          <w:bCs/>
        </w:rPr>
        <w:t xml:space="preserve"> (CSJ SL9641-2014).</w:t>
      </w:r>
    </w:p>
    <w:p w14:paraId="54F10204" w14:textId="77777777" w:rsidR="008339FA" w:rsidRPr="002B4571" w:rsidRDefault="008339FA" w:rsidP="002B4571">
      <w:pPr>
        <w:widowControl w:val="0"/>
        <w:tabs>
          <w:tab w:val="left" w:pos="0"/>
        </w:tabs>
        <w:autoSpaceDE w:val="0"/>
        <w:autoSpaceDN w:val="0"/>
        <w:adjustRightInd w:val="0"/>
        <w:spacing w:line="276" w:lineRule="auto"/>
        <w:jc w:val="both"/>
        <w:rPr>
          <w:rFonts w:ascii="Tahoma" w:hAnsi="Tahoma" w:cs="Tahoma"/>
          <w:b/>
        </w:rPr>
      </w:pPr>
    </w:p>
    <w:p w14:paraId="10CCCD87" w14:textId="178954B0" w:rsidR="00B95F1F" w:rsidRPr="002B4571" w:rsidRDefault="00DF797A" w:rsidP="002B4571">
      <w:pPr>
        <w:widowControl w:val="0"/>
        <w:tabs>
          <w:tab w:val="left" w:pos="0"/>
        </w:tabs>
        <w:autoSpaceDE w:val="0"/>
        <w:autoSpaceDN w:val="0"/>
        <w:adjustRightInd w:val="0"/>
        <w:spacing w:line="276" w:lineRule="auto"/>
        <w:jc w:val="both"/>
        <w:rPr>
          <w:rFonts w:ascii="Tahoma" w:hAnsi="Tahoma" w:cs="Tahoma"/>
          <w:b/>
        </w:rPr>
      </w:pPr>
      <w:r w:rsidRPr="002B4571">
        <w:rPr>
          <w:rFonts w:ascii="Tahoma" w:hAnsi="Tahoma" w:cs="Tahoma"/>
          <w:b/>
        </w:rPr>
        <w:tab/>
      </w:r>
      <w:r w:rsidR="00B95F1F" w:rsidRPr="002B4571">
        <w:rPr>
          <w:rFonts w:ascii="Tahoma" w:hAnsi="Tahoma" w:cs="Tahoma"/>
          <w:b/>
        </w:rPr>
        <w:t>6.</w:t>
      </w:r>
      <w:r w:rsidR="00A21316" w:rsidRPr="002B4571">
        <w:rPr>
          <w:rFonts w:ascii="Tahoma" w:hAnsi="Tahoma" w:cs="Tahoma"/>
          <w:b/>
        </w:rPr>
        <w:t>3</w:t>
      </w:r>
      <w:r w:rsidR="00B95F1F" w:rsidRPr="002B4571">
        <w:rPr>
          <w:rFonts w:ascii="Tahoma" w:hAnsi="Tahoma" w:cs="Tahoma"/>
          <w:b/>
        </w:rPr>
        <w:t xml:space="preserve">. </w:t>
      </w:r>
      <w:r w:rsidR="00F62860" w:rsidRPr="002B4571">
        <w:rPr>
          <w:rFonts w:ascii="Tahoma" w:hAnsi="Tahoma" w:cs="Tahoma"/>
          <w:b/>
        </w:rPr>
        <w:t>Solidaridad entre contratista independiente y beneficiario de la obra o labor contratada</w:t>
      </w:r>
      <w:r w:rsidR="00763BF3" w:rsidRPr="002B4571">
        <w:rPr>
          <w:rFonts w:ascii="Tahoma" w:hAnsi="Tahoma" w:cs="Tahoma"/>
          <w:b/>
        </w:rPr>
        <w:t xml:space="preserve"> – solidaridad de entidades públicas</w:t>
      </w:r>
    </w:p>
    <w:p w14:paraId="3003081F" w14:textId="77777777" w:rsidR="00B95F1F" w:rsidRPr="002B4571" w:rsidRDefault="00B95F1F" w:rsidP="002B4571">
      <w:pPr>
        <w:pStyle w:val="NormalWeb"/>
        <w:spacing w:before="0" w:beforeAutospacing="0" w:after="0" w:afterAutospacing="0" w:line="276" w:lineRule="auto"/>
        <w:jc w:val="both"/>
        <w:rPr>
          <w:rFonts w:ascii="Tahoma" w:hAnsi="Tahoma" w:cs="Tahoma"/>
          <w:color w:val="000000"/>
        </w:rPr>
      </w:pPr>
    </w:p>
    <w:p w14:paraId="13604151" w14:textId="45C78D04" w:rsidR="00B95F1F" w:rsidRPr="002B4571" w:rsidRDefault="00B95F1F" w:rsidP="002B4571">
      <w:pPr>
        <w:pStyle w:val="NormalWeb"/>
        <w:spacing w:before="0" w:beforeAutospacing="0" w:after="0" w:afterAutospacing="0" w:line="276" w:lineRule="auto"/>
        <w:ind w:firstLine="720"/>
        <w:jc w:val="both"/>
        <w:rPr>
          <w:rFonts w:ascii="Tahoma" w:hAnsi="Tahoma" w:cs="Tahoma"/>
          <w:color w:val="000000"/>
        </w:rPr>
      </w:pPr>
      <w:r w:rsidRPr="002B4571">
        <w:rPr>
          <w:rFonts w:ascii="Tahoma" w:hAnsi="Tahoma" w:cs="Tahoma"/>
          <w:color w:val="000000" w:themeColor="text1"/>
        </w:rPr>
        <w:t>A propósito del concepto de solidaridad en materia laboral, La Sala de Casación Laboral de la Corte Suprema de Justicia en sentencia No. 35864 de</w:t>
      </w:r>
      <w:r w:rsidR="001305EA" w:rsidRPr="002B4571">
        <w:rPr>
          <w:rFonts w:ascii="Tahoma" w:hAnsi="Tahoma" w:cs="Tahoma"/>
          <w:color w:val="000000" w:themeColor="text1"/>
        </w:rPr>
        <w:t>l</w:t>
      </w:r>
      <w:r w:rsidRPr="002B4571">
        <w:rPr>
          <w:rFonts w:ascii="Tahoma" w:hAnsi="Tahoma" w:cs="Tahoma"/>
          <w:color w:val="000000" w:themeColor="text1"/>
        </w:rPr>
        <w:t xml:space="preserve"> 1°</w:t>
      </w:r>
      <w:r w:rsidR="001305EA" w:rsidRPr="002B4571">
        <w:rPr>
          <w:rFonts w:ascii="Tahoma" w:hAnsi="Tahoma" w:cs="Tahoma"/>
          <w:color w:val="000000" w:themeColor="text1"/>
        </w:rPr>
        <w:t xml:space="preserve"> de marzo</w:t>
      </w:r>
      <w:r w:rsidRPr="002B4571">
        <w:rPr>
          <w:rFonts w:ascii="Tahoma" w:hAnsi="Tahoma" w:cs="Tahoma"/>
          <w:color w:val="000000" w:themeColor="text1"/>
        </w:rPr>
        <w:t xml:space="preserve"> de 2011, con ponencia del magistrado Gustavo José Gnecco Mendoza, recogiendo lo dicho en la sentencia del 25 de mayo de 1968, citada entre otras en la del 26 de septiembre de 2000, radicación 14038, realizó las siguientes consideraciones que ofrecen claridad y precisión sobre </w:t>
      </w:r>
      <w:r w:rsidR="001305EA" w:rsidRPr="002B4571">
        <w:rPr>
          <w:rFonts w:ascii="Tahoma" w:hAnsi="Tahoma" w:cs="Tahoma"/>
          <w:color w:val="000000" w:themeColor="text1"/>
        </w:rPr>
        <w:t>la materia</w:t>
      </w:r>
      <w:r w:rsidRPr="002B4571">
        <w:rPr>
          <w:rFonts w:ascii="Tahoma" w:hAnsi="Tahoma" w:cs="Tahoma"/>
          <w:color w:val="000000" w:themeColor="text1"/>
        </w:rPr>
        <w:t>, señaló</w:t>
      </w:r>
      <w:r w:rsidR="001305EA" w:rsidRPr="002B4571">
        <w:rPr>
          <w:rFonts w:ascii="Tahoma" w:hAnsi="Tahoma" w:cs="Tahoma"/>
          <w:color w:val="000000" w:themeColor="text1"/>
        </w:rPr>
        <w:t xml:space="preserve"> el alto tribunal</w:t>
      </w:r>
      <w:r w:rsidRPr="002B4571">
        <w:rPr>
          <w:rFonts w:ascii="Tahoma" w:hAnsi="Tahoma" w:cs="Tahoma"/>
          <w:color w:val="000000" w:themeColor="text1"/>
        </w:rPr>
        <w:t>: “</w:t>
      </w:r>
      <w:r w:rsidRPr="00D57A64">
        <w:rPr>
          <w:rFonts w:ascii="Tahoma" w:hAnsi="Tahoma" w:cs="Tahoma"/>
          <w:i/>
          <w:iCs/>
          <w:color w:val="000000" w:themeColor="text1"/>
          <w:sz w:val="22"/>
        </w:rPr>
        <w:t>(…) lo que se busca con la solidaridad laboral del artículo 34 del Código Sustantivo del Trabajo es que la contratación con un contratista independiente para que realice una obra o preste servicios, no se convierta en un mecanismo utilizado por las empresas para evadir el cumplimiento de obligaciones laborales. Por manera que, si una actividad directamente vinculada con el objeto económico principal de la empresa se contrata para que la preste un tercero, pero utilizando trabajadores, existirá una responsabilidad solidaria respecto de las obligaciones laborales de esos trabajadores</w:t>
      </w:r>
      <w:r w:rsidRPr="007A575A">
        <w:rPr>
          <w:rFonts w:ascii="Tahoma" w:hAnsi="Tahoma" w:cs="Tahoma"/>
          <w:i/>
          <w:iCs/>
          <w:color w:val="000000" w:themeColor="text1"/>
        </w:rPr>
        <w:t>”</w:t>
      </w:r>
      <w:r w:rsidRPr="007A575A">
        <w:rPr>
          <w:rFonts w:ascii="Tahoma" w:hAnsi="Tahoma" w:cs="Tahoma"/>
          <w:color w:val="000000" w:themeColor="text1"/>
        </w:rPr>
        <w:t xml:space="preserve">. Y agregó: </w:t>
      </w:r>
      <w:r w:rsidRPr="007A575A">
        <w:rPr>
          <w:rFonts w:ascii="Tahoma" w:hAnsi="Tahoma" w:cs="Tahoma"/>
          <w:i/>
          <w:iCs/>
          <w:color w:val="000000" w:themeColor="text1"/>
        </w:rPr>
        <w:t>“</w:t>
      </w:r>
      <w:r w:rsidRPr="00D57A64">
        <w:rPr>
          <w:rFonts w:ascii="Tahoma" w:hAnsi="Tahoma" w:cs="Tahoma"/>
          <w:i/>
          <w:iCs/>
          <w:color w:val="000000" w:themeColor="text1"/>
          <w:sz w:val="22"/>
        </w:rPr>
        <w:t xml:space="preserve">(…) </w:t>
      </w:r>
      <w:r w:rsidRPr="00D57A64">
        <w:rPr>
          <w:rFonts w:ascii="Tahoma" w:hAnsi="Tahoma" w:cs="Tahoma"/>
          <w:i/>
          <w:iCs/>
          <w:color w:val="000000" w:themeColor="text1"/>
          <w:sz w:val="22"/>
          <w:u w:val="single"/>
        </w:rPr>
        <w:t>si el empresario ha podido adelantar la actividad directamente y utilizando sus propios trabajadores</w:t>
      </w:r>
      <w:r w:rsidRPr="00D57A64">
        <w:rPr>
          <w:rFonts w:ascii="Tahoma" w:hAnsi="Tahoma" w:cs="Tahoma"/>
          <w:i/>
          <w:iCs/>
          <w:color w:val="000000" w:themeColor="text1"/>
          <w:sz w:val="22"/>
        </w:rPr>
        <w:t>, pero decide hacerlo contratando un tercero para que éste adelante la actividad, empleando trabajadores dependientes por él contratados, el beneficiario o dueño de la obra debe hacerse responsable de los salarios, prestaciones e indemnizaciones a que tienen derecho estos trabajadores, por la vía de la solidaridad laboral, pues, en últimas, resulta beneficiándose del trabajo desarrollado por personas que prestaron sus servicios en una labor que no es extraña a lo que constituye lo primordial de sus actividades empresariales</w:t>
      </w:r>
      <w:r w:rsidRPr="002B4571">
        <w:rPr>
          <w:rFonts w:ascii="Tahoma" w:hAnsi="Tahoma" w:cs="Tahoma"/>
          <w:i/>
          <w:iCs/>
          <w:color w:val="000000" w:themeColor="text1"/>
        </w:rPr>
        <w:t>”.</w:t>
      </w:r>
    </w:p>
    <w:p w14:paraId="6B6075DE" w14:textId="77777777" w:rsidR="00B95F1F" w:rsidRPr="002B4571" w:rsidRDefault="00B95F1F" w:rsidP="002B4571">
      <w:pPr>
        <w:pStyle w:val="NormalWeb"/>
        <w:spacing w:before="0" w:beforeAutospacing="0" w:after="0" w:afterAutospacing="0" w:line="276" w:lineRule="auto"/>
        <w:jc w:val="both"/>
        <w:rPr>
          <w:rFonts w:ascii="Tahoma" w:hAnsi="Tahoma" w:cs="Tahoma"/>
          <w:color w:val="000000"/>
        </w:rPr>
      </w:pPr>
    </w:p>
    <w:p w14:paraId="2D4F2DBF" w14:textId="77777777" w:rsidR="00194709" w:rsidRPr="002B4571" w:rsidRDefault="00B95F1F" w:rsidP="002B4571">
      <w:pPr>
        <w:pStyle w:val="NormalWeb"/>
        <w:spacing w:before="0" w:beforeAutospacing="0" w:after="0" w:afterAutospacing="0" w:line="276" w:lineRule="auto"/>
        <w:ind w:firstLine="720"/>
        <w:jc w:val="both"/>
        <w:rPr>
          <w:rFonts w:ascii="Tahoma" w:hAnsi="Tahoma" w:cs="Tahoma"/>
          <w:color w:val="000000"/>
        </w:rPr>
      </w:pPr>
      <w:r w:rsidRPr="002B4571">
        <w:rPr>
          <w:rFonts w:ascii="Tahoma" w:hAnsi="Tahoma" w:cs="Tahoma"/>
          <w:color w:val="000000"/>
        </w:rPr>
        <w:t xml:space="preserve">Por demás, </w:t>
      </w:r>
      <w:bookmarkStart w:id="5" w:name="_Hlk114481382"/>
      <w:r w:rsidRPr="002B4571">
        <w:rPr>
          <w:rFonts w:ascii="Tahoma" w:hAnsi="Tahoma" w:cs="Tahoma"/>
          <w:color w:val="000000"/>
        </w:rPr>
        <w:t>para que la solidaridad opere, además de que la actividad desarrollada por el contratista independiente cubra una necesidad propia del beneficiario de la obra o el trabajo, se requiere que ella constituya una función normalmente desarrollada por él, directamente vinculada con la ordinaria explotación de su objeto económico. Igualmente, vale añadir que la Sala Laboral ha admitido la posibilidad de que opere la solidaridad tomando en cuenta para ello la actividad específica desarrollada por el trabajador y no sólo el objeto social del contratista y el beneficiario de la obra</w:t>
      </w:r>
      <w:bookmarkEnd w:id="5"/>
      <w:r w:rsidRPr="002B4571">
        <w:rPr>
          <w:rFonts w:ascii="Tahoma" w:hAnsi="Tahoma" w:cs="Tahoma"/>
          <w:color w:val="000000"/>
        </w:rPr>
        <w:t>. Así lo dispuso en la sentencia del 24 de agosto de 2011, radicación 40.135</w:t>
      </w:r>
      <w:r w:rsidR="00194709" w:rsidRPr="002B4571">
        <w:rPr>
          <w:rFonts w:ascii="Tahoma" w:hAnsi="Tahoma" w:cs="Tahoma"/>
          <w:color w:val="000000"/>
        </w:rPr>
        <w:t xml:space="preserve">, en la que se indicó: </w:t>
      </w:r>
      <w:r w:rsidR="00194709" w:rsidRPr="002B4571">
        <w:rPr>
          <w:rFonts w:ascii="Tahoma" w:hAnsi="Tahoma" w:cs="Tahoma"/>
          <w:i/>
          <w:color w:val="000000"/>
        </w:rPr>
        <w:t>“</w:t>
      </w:r>
      <w:r w:rsidR="00194709" w:rsidRPr="007A575A">
        <w:rPr>
          <w:rFonts w:ascii="Tahoma" w:hAnsi="Tahoma" w:cs="Tahoma"/>
          <w:i/>
          <w:color w:val="111111"/>
          <w:sz w:val="22"/>
          <w:shd w:val="clear" w:color="auto" w:fill="FFFFFF"/>
        </w:rPr>
        <w:t>lo que debe observarse no es exclusivamente el objeto social del contratista sino, en concreto, que la obra que haya ejecutado o el servicio prestado al beneficiario o dueño de la obra no constituyan labores extrañas a las actividades normales de la empresa o negocio de éste. Y desde luego, en ese análisis cumple un papel primordial la labor individualmente desarrollada por el trabajador, de tal suerte que es obvio concluir que sí, bajo la subordinación del contratista independiente, adelantó un trabajo que no es extraño a las actividades normales del beneficiario de la obra, se dará solidaridad establecida en el artículo citado</w:t>
      </w:r>
      <w:r w:rsidR="00194709" w:rsidRPr="002B4571">
        <w:rPr>
          <w:rFonts w:ascii="Tahoma" w:hAnsi="Tahoma" w:cs="Tahoma"/>
          <w:i/>
          <w:color w:val="111111"/>
          <w:shd w:val="clear" w:color="auto" w:fill="FFFFFF"/>
        </w:rPr>
        <w:t>”.</w:t>
      </w:r>
    </w:p>
    <w:p w14:paraId="3B66DACF" w14:textId="487CAF6F" w:rsidR="00FA0161" w:rsidRPr="002B4571" w:rsidRDefault="00FA0161" w:rsidP="002B4571">
      <w:pPr>
        <w:pStyle w:val="paragraph"/>
        <w:spacing w:before="0" w:beforeAutospacing="0" w:after="0" w:afterAutospacing="0" w:line="276" w:lineRule="auto"/>
        <w:textAlignment w:val="baseline"/>
        <w:rPr>
          <w:rFonts w:ascii="Tahoma" w:hAnsi="Tahoma" w:cs="Tahoma"/>
          <w:b/>
        </w:rPr>
      </w:pPr>
    </w:p>
    <w:p w14:paraId="726306D8" w14:textId="2286D86B" w:rsidR="00763BF3" w:rsidRPr="002B4571" w:rsidRDefault="00763BF3" w:rsidP="002B4571">
      <w:pPr>
        <w:pStyle w:val="paragraph"/>
        <w:spacing w:before="0" w:beforeAutospacing="0" w:after="0" w:afterAutospacing="0" w:line="276" w:lineRule="auto"/>
        <w:jc w:val="both"/>
        <w:textAlignment w:val="baseline"/>
        <w:rPr>
          <w:rFonts w:ascii="Tahoma" w:hAnsi="Tahoma" w:cs="Tahoma"/>
          <w:b/>
        </w:rPr>
      </w:pPr>
      <w:bookmarkStart w:id="6" w:name="_Hlk114481417"/>
      <w:r w:rsidRPr="002B4571">
        <w:rPr>
          <w:rFonts w:ascii="Tahoma" w:hAnsi="Tahoma" w:cs="Tahoma"/>
        </w:rPr>
        <w:t xml:space="preserve">Por último, </w:t>
      </w:r>
      <w:r w:rsidR="005A1421" w:rsidRPr="002B4571">
        <w:rPr>
          <w:rFonts w:ascii="Tahoma" w:hAnsi="Tahoma" w:cs="Tahoma"/>
        </w:rPr>
        <w:t>es del caso precisar que la solidaridad prevista en el artículo 34 del C.S.T. también aplica en aquellos eventos en que el beneficiario o dueño de la obra sea una entidad pública de cualquier orden, tal como lo enseñó de antaño la Sala Laboral de la Corte Suprema de Justicia en sentencia 14038 de 2000</w:t>
      </w:r>
      <w:bookmarkEnd w:id="6"/>
      <w:r w:rsidR="005A1421" w:rsidRPr="002B4571">
        <w:rPr>
          <w:rFonts w:ascii="Tahoma" w:hAnsi="Tahoma" w:cs="Tahoma"/>
        </w:rPr>
        <w:t>, donde señaló:</w:t>
      </w:r>
      <w:r w:rsidR="005A1421" w:rsidRPr="002B4571">
        <w:rPr>
          <w:rFonts w:ascii="Tahoma" w:hAnsi="Tahoma" w:cs="Tahoma"/>
          <w:b/>
        </w:rPr>
        <w:t xml:space="preserve"> </w:t>
      </w:r>
      <w:r w:rsidR="007A575A" w:rsidRPr="007A575A">
        <w:rPr>
          <w:rFonts w:ascii="Tahoma" w:hAnsi="Tahoma" w:cs="Tahoma"/>
        </w:rPr>
        <w:t>“</w:t>
      </w:r>
      <w:r w:rsidR="005A1421" w:rsidRPr="007A575A">
        <w:rPr>
          <w:rFonts w:ascii="Tahoma" w:hAnsi="Tahoma" w:cs="Tahoma"/>
          <w:i/>
          <w:sz w:val="22"/>
        </w:rPr>
        <w:t xml:space="preserve">nada obsta, para imponer la condena solidaria, que el vínculo entre contratista y entidad estatal sea de carácter </w:t>
      </w:r>
      <w:r w:rsidR="005A1421" w:rsidRPr="007A575A">
        <w:rPr>
          <w:rFonts w:ascii="Tahoma" w:hAnsi="Tahoma" w:cs="Tahoma"/>
          <w:i/>
          <w:sz w:val="22"/>
        </w:rPr>
        <w:lastRenderedPageBreak/>
        <w:t>administrativo porque la imposición de la obligación solidaria emana de la ley, como ya fue dicho</w:t>
      </w:r>
      <w:r w:rsidR="005A1421" w:rsidRPr="002B4571">
        <w:rPr>
          <w:rFonts w:ascii="Tahoma" w:hAnsi="Tahoma" w:cs="Tahoma"/>
          <w:i/>
        </w:rPr>
        <w:t>”</w:t>
      </w:r>
      <w:r w:rsidR="007A575A">
        <w:rPr>
          <w:rFonts w:ascii="Tahoma" w:hAnsi="Tahoma" w:cs="Tahoma"/>
          <w:i/>
        </w:rPr>
        <w:t>.</w:t>
      </w:r>
    </w:p>
    <w:p w14:paraId="0C905E9C" w14:textId="77777777" w:rsidR="008339FA" w:rsidRPr="002B4571" w:rsidRDefault="008339FA" w:rsidP="002B4571">
      <w:pPr>
        <w:pStyle w:val="paragraph"/>
        <w:spacing w:before="0" w:beforeAutospacing="0" w:after="0" w:afterAutospacing="0" w:line="276" w:lineRule="auto"/>
        <w:textAlignment w:val="baseline"/>
        <w:rPr>
          <w:rFonts w:ascii="Tahoma" w:hAnsi="Tahoma" w:cs="Tahoma"/>
          <w:b/>
        </w:rPr>
      </w:pPr>
    </w:p>
    <w:p w14:paraId="3F3E14F6" w14:textId="176E8381" w:rsidR="00062F02" w:rsidRPr="002B4571" w:rsidRDefault="001305EA" w:rsidP="002B4571">
      <w:pPr>
        <w:pStyle w:val="paragraph"/>
        <w:spacing w:before="0" w:beforeAutospacing="0" w:after="0" w:afterAutospacing="0" w:line="276" w:lineRule="auto"/>
        <w:ind w:firstLine="720"/>
        <w:textAlignment w:val="baseline"/>
        <w:rPr>
          <w:rFonts w:ascii="Tahoma" w:hAnsi="Tahoma" w:cs="Tahoma"/>
          <w:b/>
        </w:rPr>
      </w:pPr>
      <w:r w:rsidRPr="002B4571">
        <w:rPr>
          <w:rFonts w:ascii="Tahoma" w:hAnsi="Tahoma" w:cs="Tahoma"/>
          <w:b/>
        </w:rPr>
        <w:t>6.</w:t>
      </w:r>
      <w:r w:rsidR="00A21316" w:rsidRPr="002B4571">
        <w:rPr>
          <w:rFonts w:ascii="Tahoma" w:hAnsi="Tahoma" w:cs="Tahoma"/>
          <w:b/>
        </w:rPr>
        <w:t>4</w:t>
      </w:r>
      <w:r w:rsidRPr="002B4571">
        <w:rPr>
          <w:rFonts w:ascii="Tahoma" w:hAnsi="Tahoma" w:cs="Tahoma"/>
          <w:b/>
        </w:rPr>
        <w:t xml:space="preserve">. </w:t>
      </w:r>
      <w:r w:rsidR="00062F02" w:rsidRPr="002B4571">
        <w:rPr>
          <w:rFonts w:ascii="Tahoma" w:hAnsi="Tahoma" w:cs="Tahoma"/>
          <w:b/>
        </w:rPr>
        <w:t>Caso Concreto.</w:t>
      </w:r>
    </w:p>
    <w:p w14:paraId="15235F0E" w14:textId="09025F60" w:rsidR="00062F02" w:rsidRPr="002B4571" w:rsidRDefault="00062F02" w:rsidP="002B4571">
      <w:pPr>
        <w:pStyle w:val="paragraph"/>
        <w:spacing w:before="0" w:beforeAutospacing="0" w:after="0" w:afterAutospacing="0" w:line="276" w:lineRule="auto"/>
        <w:textAlignment w:val="baseline"/>
        <w:rPr>
          <w:rFonts w:ascii="Tahoma" w:hAnsi="Tahoma" w:cs="Tahoma"/>
          <w:b/>
        </w:rPr>
      </w:pPr>
    </w:p>
    <w:p w14:paraId="1BF1D48D" w14:textId="05B79C92" w:rsidR="001305EA" w:rsidRPr="002B4571" w:rsidRDefault="00B75074" w:rsidP="002B4571">
      <w:pPr>
        <w:spacing w:line="276" w:lineRule="auto"/>
        <w:ind w:firstLine="720"/>
        <w:jc w:val="both"/>
        <w:rPr>
          <w:rFonts w:ascii="Tahoma" w:hAnsi="Tahoma" w:cs="Tahoma"/>
          <w:lang w:val="es-419"/>
        </w:rPr>
      </w:pPr>
      <w:r w:rsidRPr="002B4571">
        <w:rPr>
          <w:rFonts w:ascii="Tahoma" w:hAnsi="Tahoma" w:cs="Tahoma"/>
          <w:bCs/>
        </w:rPr>
        <w:t xml:space="preserve">En el interrogatorio de parte, el demandante manifestó que conoció al señor </w:t>
      </w:r>
      <w:r w:rsidR="00AB2096" w:rsidRPr="002B4571">
        <w:rPr>
          <w:rFonts w:ascii="Tahoma" w:hAnsi="Tahoma" w:cs="Tahoma"/>
          <w:bCs/>
        </w:rPr>
        <w:t>Fernando Ochoa, representante legal del consorcio Grandes Vías de Risaralda</w:t>
      </w:r>
      <w:r w:rsidR="00E31622" w:rsidRPr="002B4571">
        <w:rPr>
          <w:rFonts w:ascii="Tahoma" w:hAnsi="Tahoma" w:cs="Tahoma"/>
          <w:bCs/>
        </w:rPr>
        <w:t xml:space="preserve"> y</w:t>
      </w:r>
      <w:r w:rsidR="00AB2096" w:rsidRPr="002B4571">
        <w:rPr>
          <w:rFonts w:ascii="Tahoma" w:hAnsi="Tahoma" w:cs="Tahoma"/>
          <w:bCs/>
        </w:rPr>
        <w:t xml:space="preserve"> entabló una </w:t>
      </w:r>
      <w:r w:rsidR="00E31622" w:rsidRPr="002B4571">
        <w:rPr>
          <w:rFonts w:ascii="Tahoma" w:hAnsi="Tahoma" w:cs="Tahoma"/>
          <w:bCs/>
        </w:rPr>
        <w:t xml:space="preserve">relación netamente laboral </w:t>
      </w:r>
      <w:r w:rsidR="001305EA" w:rsidRPr="002B4571">
        <w:rPr>
          <w:rFonts w:ascii="Tahoma" w:hAnsi="Tahoma" w:cs="Tahoma"/>
          <w:bCs/>
        </w:rPr>
        <w:t xml:space="preserve">él </w:t>
      </w:r>
      <w:r w:rsidR="006B300D" w:rsidRPr="002B4571">
        <w:rPr>
          <w:rFonts w:ascii="Tahoma" w:hAnsi="Tahoma" w:cs="Tahoma"/>
          <w:bCs/>
        </w:rPr>
        <w:t xml:space="preserve">como maestro </w:t>
      </w:r>
      <w:r w:rsidR="00197C78" w:rsidRPr="002B4571">
        <w:rPr>
          <w:rFonts w:ascii="Tahoma" w:hAnsi="Tahoma" w:cs="Tahoma"/>
          <w:bCs/>
        </w:rPr>
        <w:t>general</w:t>
      </w:r>
      <w:r w:rsidR="00F26ED4" w:rsidRPr="002B4571">
        <w:rPr>
          <w:rFonts w:ascii="Tahoma" w:hAnsi="Tahoma" w:cs="Tahoma"/>
          <w:bCs/>
        </w:rPr>
        <w:t xml:space="preserve"> o inspector</w:t>
      </w:r>
      <w:r w:rsidR="00197C78" w:rsidRPr="002B4571">
        <w:rPr>
          <w:rFonts w:ascii="Tahoma" w:hAnsi="Tahoma" w:cs="Tahoma"/>
          <w:bCs/>
        </w:rPr>
        <w:t xml:space="preserve"> </w:t>
      </w:r>
      <w:r w:rsidR="006B300D" w:rsidRPr="002B4571">
        <w:rPr>
          <w:rFonts w:ascii="Tahoma" w:hAnsi="Tahoma" w:cs="Tahoma"/>
          <w:bCs/>
        </w:rPr>
        <w:t xml:space="preserve">de la </w:t>
      </w:r>
      <w:r w:rsidR="00E31622" w:rsidRPr="002B4571">
        <w:rPr>
          <w:rFonts w:ascii="Tahoma" w:hAnsi="Tahoma" w:cs="Tahoma"/>
          <w:bCs/>
        </w:rPr>
        <w:t xml:space="preserve">vía Cachipay- Balboa- La </w:t>
      </w:r>
      <w:r w:rsidR="00B51F1D" w:rsidRPr="002B4571">
        <w:rPr>
          <w:rFonts w:ascii="Tahoma" w:hAnsi="Tahoma" w:cs="Tahoma"/>
          <w:bCs/>
        </w:rPr>
        <w:t>Celia</w:t>
      </w:r>
      <w:r w:rsidR="00EF56A7" w:rsidRPr="002B4571">
        <w:rPr>
          <w:rFonts w:ascii="Tahoma" w:hAnsi="Tahoma" w:cs="Tahoma"/>
          <w:bCs/>
        </w:rPr>
        <w:t xml:space="preserve"> desde el 15 de enero hasta diciembre de 2015</w:t>
      </w:r>
      <w:r w:rsidR="00DF10AA" w:rsidRPr="002B4571">
        <w:rPr>
          <w:rFonts w:ascii="Tahoma" w:hAnsi="Tahoma" w:cs="Tahoma"/>
          <w:bCs/>
        </w:rPr>
        <w:t>;</w:t>
      </w:r>
      <w:r w:rsidR="0016439D" w:rsidRPr="002B4571">
        <w:rPr>
          <w:rFonts w:ascii="Tahoma" w:hAnsi="Tahoma" w:cs="Tahoma"/>
          <w:bCs/>
        </w:rPr>
        <w:t xml:space="preserve"> explicó que sus labores consistían en </w:t>
      </w:r>
      <w:r w:rsidR="00CB0C37" w:rsidRPr="002B4571">
        <w:rPr>
          <w:rFonts w:ascii="Tahoma" w:hAnsi="Tahoma" w:cs="Tahoma"/>
          <w:bCs/>
        </w:rPr>
        <w:t xml:space="preserve">recibir </w:t>
      </w:r>
      <w:r w:rsidR="00B305E1" w:rsidRPr="002B4571">
        <w:rPr>
          <w:rFonts w:ascii="Tahoma" w:hAnsi="Tahoma" w:cs="Tahoma"/>
          <w:bCs/>
        </w:rPr>
        <w:t>a los subcontratistas</w:t>
      </w:r>
      <w:r w:rsidR="001305EA" w:rsidRPr="002B4571">
        <w:rPr>
          <w:rFonts w:ascii="Tahoma" w:hAnsi="Tahoma" w:cs="Tahoma"/>
          <w:bCs/>
        </w:rPr>
        <w:t xml:space="preserve"> y que </w:t>
      </w:r>
      <w:r w:rsidR="00B51F1D" w:rsidRPr="002B4571">
        <w:rPr>
          <w:rFonts w:ascii="Tahoma" w:hAnsi="Tahoma" w:cs="Tahoma"/>
          <w:bCs/>
        </w:rPr>
        <w:t>percib</w:t>
      </w:r>
      <w:r w:rsidR="001305EA" w:rsidRPr="002B4571">
        <w:rPr>
          <w:rFonts w:ascii="Tahoma" w:hAnsi="Tahoma" w:cs="Tahoma"/>
          <w:bCs/>
        </w:rPr>
        <w:t xml:space="preserve">ía </w:t>
      </w:r>
      <w:r w:rsidR="00B51F1D" w:rsidRPr="002B4571">
        <w:rPr>
          <w:rFonts w:ascii="Tahoma" w:hAnsi="Tahoma" w:cs="Tahoma"/>
          <w:bCs/>
        </w:rPr>
        <w:t>una suma mensual por el alquiler de un vehículo jeep de su propiedad, el cual manejó al inició de la obra, empero</w:t>
      </w:r>
      <w:r w:rsidR="00DF10AA" w:rsidRPr="002B4571">
        <w:rPr>
          <w:rFonts w:ascii="Tahoma" w:hAnsi="Tahoma" w:cs="Tahoma"/>
          <w:bCs/>
        </w:rPr>
        <w:t>,</w:t>
      </w:r>
      <w:r w:rsidR="00B51F1D" w:rsidRPr="002B4571">
        <w:rPr>
          <w:rFonts w:ascii="Tahoma" w:hAnsi="Tahoma" w:cs="Tahoma"/>
          <w:bCs/>
        </w:rPr>
        <w:t xml:space="preserve"> después contrataron a un conductor</w:t>
      </w:r>
      <w:r w:rsidR="00F26ED4" w:rsidRPr="002B4571">
        <w:rPr>
          <w:rFonts w:ascii="Tahoma" w:hAnsi="Tahoma" w:cs="Tahoma"/>
          <w:bCs/>
        </w:rPr>
        <w:t>,</w:t>
      </w:r>
      <w:r w:rsidR="007C063D" w:rsidRPr="002B4571">
        <w:rPr>
          <w:rFonts w:ascii="Tahoma" w:hAnsi="Tahoma" w:cs="Tahoma"/>
          <w:bCs/>
        </w:rPr>
        <w:t xml:space="preserve"> porque no podía desempeñar los dos cargos</w:t>
      </w:r>
      <w:r w:rsidR="001305EA" w:rsidRPr="002B4571">
        <w:rPr>
          <w:rFonts w:ascii="Tahoma" w:hAnsi="Tahoma" w:cs="Tahoma"/>
          <w:bCs/>
        </w:rPr>
        <w:t xml:space="preserve"> a la vez</w:t>
      </w:r>
      <w:r w:rsidR="007C063D" w:rsidRPr="002B4571">
        <w:rPr>
          <w:rFonts w:ascii="Tahoma" w:hAnsi="Tahoma" w:cs="Tahoma"/>
          <w:bCs/>
        </w:rPr>
        <w:t xml:space="preserve">, </w:t>
      </w:r>
      <w:r w:rsidR="00DF10AA" w:rsidRPr="002B4571">
        <w:rPr>
          <w:rFonts w:ascii="Tahoma" w:hAnsi="Tahoma" w:cs="Tahoma"/>
          <w:bCs/>
        </w:rPr>
        <w:t>según le indicó su empleador;</w:t>
      </w:r>
      <w:r w:rsidR="00F26ED4" w:rsidRPr="002B4571">
        <w:rPr>
          <w:rFonts w:ascii="Tahoma" w:hAnsi="Tahoma" w:cs="Tahoma"/>
          <w:bCs/>
        </w:rPr>
        <w:t xml:space="preserve"> expuso que </w:t>
      </w:r>
      <w:r w:rsidR="00FD3C46" w:rsidRPr="002B4571">
        <w:rPr>
          <w:rFonts w:ascii="Tahoma" w:hAnsi="Tahoma" w:cs="Tahoma"/>
          <w:bCs/>
        </w:rPr>
        <w:t xml:space="preserve">lo remuneraban </w:t>
      </w:r>
      <w:r w:rsidR="00DF10AA" w:rsidRPr="002B4571">
        <w:rPr>
          <w:rFonts w:ascii="Tahoma" w:hAnsi="Tahoma" w:cs="Tahoma"/>
          <w:bCs/>
        </w:rPr>
        <w:t>quincenalmente con la suma</w:t>
      </w:r>
      <w:r w:rsidR="00FD3C46" w:rsidRPr="002B4571">
        <w:rPr>
          <w:rFonts w:ascii="Tahoma" w:hAnsi="Tahoma" w:cs="Tahoma"/>
          <w:bCs/>
        </w:rPr>
        <w:t xml:space="preserve"> </w:t>
      </w:r>
      <w:r w:rsidR="0058741B" w:rsidRPr="002B4571">
        <w:rPr>
          <w:rFonts w:ascii="Tahoma" w:hAnsi="Tahoma" w:cs="Tahoma"/>
          <w:bCs/>
        </w:rPr>
        <w:t>$900.000</w:t>
      </w:r>
      <w:r w:rsidR="00DF10AA" w:rsidRPr="002B4571">
        <w:rPr>
          <w:rFonts w:ascii="Tahoma" w:hAnsi="Tahoma" w:cs="Tahoma"/>
          <w:bCs/>
        </w:rPr>
        <w:t>,</w:t>
      </w:r>
      <w:r w:rsidR="0058741B" w:rsidRPr="002B4571">
        <w:rPr>
          <w:rFonts w:ascii="Tahoma" w:hAnsi="Tahoma" w:cs="Tahoma"/>
          <w:bCs/>
        </w:rPr>
        <w:t xml:space="preserve"> o de forma mensual</w:t>
      </w:r>
      <w:r w:rsidR="00DF10AA" w:rsidRPr="002B4571">
        <w:rPr>
          <w:rFonts w:ascii="Tahoma" w:hAnsi="Tahoma" w:cs="Tahoma"/>
          <w:bCs/>
        </w:rPr>
        <w:t xml:space="preserve"> con la suma de</w:t>
      </w:r>
      <w:r w:rsidR="0058741B" w:rsidRPr="002B4571">
        <w:rPr>
          <w:rFonts w:ascii="Tahoma" w:hAnsi="Tahoma" w:cs="Tahoma"/>
          <w:bCs/>
        </w:rPr>
        <w:t xml:space="preserve"> $1.800.000</w:t>
      </w:r>
      <w:r w:rsidR="00F662BD" w:rsidRPr="002B4571">
        <w:rPr>
          <w:rFonts w:ascii="Tahoma" w:hAnsi="Tahoma" w:cs="Tahoma"/>
          <w:bCs/>
        </w:rPr>
        <w:t xml:space="preserve">. </w:t>
      </w:r>
      <w:r w:rsidR="0011287F" w:rsidRPr="002B4571">
        <w:rPr>
          <w:rFonts w:ascii="Tahoma" w:hAnsi="Tahoma" w:cs="Tahoma"/>
          <w:bCs/>
        </w:rPr>
        <w:t xml:space="preserve">Cabe agregar que al ser indagado por su relación con el señor </w:t>
      </w:r>
      <w:r w:rsidR="00F662BD" w:rsidRPr="002B4571">
        <w:rPr>
          <w:rFonts w:ascii="Tahoma" w:hAnsi="Tahoma" w:cs="Tahoma"/>
          <w:bCs/>
        </w:rPr>
        <w:t>Fernando Ochoa</w:t>
      </w:r>
      <w:r w:rsidR="0011287F" w:rsidRPr="002B4571">
        <w:rPr>
          <w:rFonts w:ascii="Tahoma" w:hAnsi="Tahoma" w:cs="Tahoma"/>
          <w:bCs/>
        </w:rPr>
        <w:t>,</w:t>
      </w:r>
      <w:r w:rsidR="00F662BD" w:rsidRPr="002B4571">
        <w:rPr>
          <w:rFonts w:ascii="Tahoma" w:hAnsi="Tahoma" w:cs="Tahoma"/>
          <w:bCs/>
        </w:rPr>
        <w:t xml:space="preserve"> conte</w:t>
      </w:r>
      <w:r w:rsidR="001305EA" w:rsidRPr="002B4571">
        <w:rPr>
          <w:rFonts w:ascii="Tahoma" w:hAnsi="Tahoma" w:cs="Tahoma"/>
          <w:bCs/>
        </w:rPr>
        <w:t>s</w:t>
      </w:r>
      <w:r w:rsidR="00F662BD" w:rsidRPr="002B4571">
        <w:rPr>
          <w:rFonts w:ascii="Tahoma" w:hAnsi="Tahoma" w:cs="Tahoma"/>
          <w:bCs/>
        </w:rPr>
        <w:t xml:space="preserve">tó </w:t>
      </w:r>
      <w:r w:rsidR="00F662BD" w:rsidRPr="002B4571">
        <w:rPr>
          <w:rFonts w:ascii="Tahoma" w:hAnsi="Tahoma" w:cs="Tahoma"/>
          <w:bCs/>
          <w:i/>
          <w:iCs/>
        </w:rPr>
        <w:t>“</w:t>
      </w:r>
      <w:r w:rsidR="0011287F" w:rsidRPr="007A575A">
        <w:rPr>
          <w:rFonts w:ascii="Tahoma" w:hAnsi="Tahoma" w:cs="Tahoma"/>
          <w:i/>
          <w:iCs/>
          <w:sz w:val="22"/>
          <w:lang w:val="es-419"/>
        </w:rPr>
        <w:t>p</w:t>
      </w:r>
      <w:r w:rsidR="001465D6" w:rsidRPr="007A575A">
        <w:rPr>
          <w:rFonts w:ascii="Tahoma" w:hAnsi="Tahoma" w:cs="Tahoma"/>
          <w:i/>
          <w:iCs/>
          <w:sz w:val="22"/>
          <w:lang w:val="es-419"/>
        </w:rPr>
        <w:t>ues la empresa se llamaba Grandes Vías de Risaralda, y el ingeniero residente era el señor Carlos Eduardo Quiroga. El señor Fernando era jefe, el patrón</w:t>
      </w:r>
      <w:r w:rsidR="001305EA" w:rsidRPr="007A575A">
        <w:rPr>
          <w:rFonts w:ascii="Tahoma" w:hAnsi="Tahoma" w:cs="Tahoma"/>
          <w:i/>
          <w:iCs/>
          <w:sz w:val="22"/>
          <w:lang w:val="es-419"/>
        </w:rPr>
        <w:t>,</w:t>
      </w:r>
      <w:r w:rsidR="001465D6" w:rsidRPr="007A575A">
        <w:rPr>
          <w:rFonts w:ascii="Tahoma" w:hAnsi="Tahoma" w:cs="Tahoma"/>
          <w:i/>
          <w:iCs/>
          <w:sz w:val="22"/>
          <w:lang w:val="es-419"/>
        </w:rPr>
        <w:t xml:space="preserve"> porque era el representante legal del contrato,</w:t>
      </w:r>
      <w:r w:rsidR="001305EA" w:rsidRPr="007A575A">
        <w:rPr>
          <w:rFonts w:ascii="Tahoma" w:hAnsi="Tahoma" w:cs="Tahoma"/>
          <w:i/>
          <w:iCs/>
          <w:sz w:val="22"/>
          <w:lang w:val="es-419"/>
        </w:rPr>
        <w:t xml:space="preserve"> también había</w:t>
      </w:r>
      <w:r w:rsidR="001465D6" w:rsidRPr="007A575A">
        <w:rPr>
          <w:rFonts w:ascii="Tahoma" w:hAnsi="Tahoma" w:cs="Tahoma"/>
          <w:i/>
          <w:iCs/>
          <w:sz w:val="22"/>
          <w:lang w:val="es-419"/>
        </w:rPr>
        <w:t xml:space="preserve"> </w:t>
      </w:r>
      <w:r w:rsidR="004E2FEE" w:rsidRPr="007A575A">
        <w:rPr>
          <w:rFonts w:ascii="Tahoma" w:hAnsi="Tahoma" w:cs="Tahoma"/>
          <w:i/>
          <w:iCs/>
          <w:sz w:val="22"/>
          <w:lang w:val="es-419"/>
        </w:rPr>
        <w:t>una interventoría que era por el señor Jackson y el señor Hernán Pareja</w:t>
      </w:r>
      <w:r w:rsidR="001465D6" w:rsidRPr="002B4571">
        <w:rPr>
          <w:rFonts w:ascii="Tahoma" w:hAnsi="Tahoma" w:cs="Tahoma"/>
          <w:i/>
          <w:iCs/>
          <w:lang w:val="es-419"/>
        </w:rPr>
        <w:t>”</w:t>
      </w:r>
      <w:r w:rsidR="0011287F" w:rsidRPr="002B4571">
        <w:rPr>
          <w:rFonts w:ascii="Tahoma" w:hAnsi="Tahoma" w:cs="Tahoma"/>
          <w:i/>
          <w:iCs/>
          <w:lang w:val="es-419"/>
        </w:rPr>
        <w:t xml:space="preserve"> </w:t>
      </w:r>
      <w:r w:rsidR="0011287F" w:rsidRPr="002B4571">
        <w:rPr>
          <w:rFonts w:ascii="Tahoma" w:hAnsi="Tahoma" w:cs="Tahoma"/>
          <w:lang w:val="es-419"/>
        </w:rPr>
        <w:t>y a</w:t>
      </w:r>
      <w:r w:rsidR="00422FA1" w:rsidRPr="002B4571">
        <w:rPr>
          <w:rFonts w:ascii="Tahoma" w:hAnsi="Tahoma" w:cs="Tahoma"/>
          <w:lang w:val="es-419"/>
        </w:rPr>
        <w:t xml:space="preserve">ñadió que </w:t>
      </w:r>
      <w:r w:rsidR="0011287F" w:rsidRPr="002B4571">
        <w:rPr>
          <w:rFonts w:ascii="Tahoma" w:hAnsi="Tahoma" w:cs="Tahoma"/>
          <w:lang w:val="es-419"/>
        </w:rPr>
        <w:t>é</w:t>
      </w:r>
      <w:r w:rsidR="00422FA1" w:rsidRPr="002B4571">
        <w:rPr>
          <w:rFonts w:ascii="Tahoma" w:hAnsi="Tahoma" w:cs="Tahoma"/>
          <w:lang w:val="es-419"/>
        </w:rPr>
        <w:t xml:space="preserve">l dependía del </w:t>
      </w:r>
      <w:r w:rsidR="007C063D" w:rsidRPr="002B4571">
        <w:rPr>
          <w:rFonts w:ascii="Tahoma" w:hAnsi="Tahoma" w:cs="Tahoma"/>
          <w:lang w:val="es-419"/>
        </w:rPr>
        <w:t>ingeniero</w:t>
      </w:r>
      <w:r w:rsidR="00422FA1" w:rsidRPr="002B4571">
        <w:rPr>
          <w:rFonts w:ascii="Tahoma" w:hAnsi="Tahoma" w:cs="Tahoma"/>
          <w:lang w:val="es-419"/>
        </w:rPr>
        <w:t xml:space="preserve"> residente</w:t>
      </w:r>
      <w:r w:rsidR="00466358" w:rsidRPr="002B4571">
        <w:rPr>
          <w:rFonts w:ascii="Tahoma" w:hAnsi="Tahoma" w:cs="Tahoma"/>
          <w:lang w:val="es-419"/>
        </w:rPr>
        <w:t>,</w:t>
      </w:r>
      <w:r w:rsidR="001305EA" w:rsidRPr="002B4571">
        <w:rPr>
          <w:rFonts w:ascii="Tahoma" w:hAnsi="Tahoma" w:cs="Tahoma"/>
          <w:lang w:val="es-419"/>
        </w:rPr>
        <w:t xml:space="preserve"> </w:t>
      </w:r>
      <w:r w:rsidR="00466358" w:rsidRPr="002B4571">
        <w:rPr>
          <w:rFonts w:ascii="Tahoma" w:hAnsi="Tahoma" w:cs="Tahoma"/>
          <w:lang w:val="es-419"/>
        </w:rPr>
        <w:t>de quien</w:t>
      </w:r>
      <w:r w:rsidR="001305EA" w:rsidRPr="002B4571">
        <w:rPr>
          <w:rFonts w:ascii="Tahoma" w:hAnsi="Tahoma" w:cs="Tahoma"/>
          <w:lang w:val="es-419"/>
        </w:rPr>
        <w:t xml:space="preserve"> directamente</w:t>
      </w:r>
      <w:r w:rsidR="00466358" w:rsidRPr="002B4571">
        <w:rPr>
          <w:rFonts w:ascii="Tahoma" w:hAnsi="Tahoma" w:cs="Tahoma"/>
          <w:lang w:val="es-419"/>
        </w:rPr>
        <w:t xml:space="preserve"> recibía </w:t>
      </w:r>
      <w:r w:rsidR="00B22540" w:rsidRPr="002B4571">
        <w:rPr>
          <w:rFonts w:ascii="Tahoma" w:hAnsi="Tahoma" w:cs="Tahoma"/>
          <w:lang w:val="es-419"/>
        </w:rPr>
        <w:t>órdenes.</w:t>
      </w:r>
    </w:p>
    <w:p w14:paraId="6FFE430F" w14:textId="77777777" w:rsidR="00A21316" w:rsidRPr="002B4571" w:rsidRDefault="00A21316" w:rsidP="002B4571">
      <w:pPr>
        <w:spacing w:line="276" w:lineRule="auto"/>
        <w:ind w:firstLine="720"/>
        <w:jc w:val="both"/>
        <w:rPr>
          <w:rFonts w:ascii="Tahoma" w:hAnsi="Tahoma" w:cs="Tahoma"/>
          <w:lang w:val="es-419"/>
        </w:rPr>
      </w:pPr>
    </w:p>
    <w:p w14:paraId="0293E235" w14:textId="5795E165" w:rsidR="00D50038" w:rsidRPr="002B4571" w:rsidRDefault="00D50038" w:rsidP="002B4571">
      <w:pPr>
        <w:spacing w:line="276" w:lineRule="auto"/>
        <w:ind w:firstLine="720"/>
        <w:jc w:val="both"/>
        <w:rPr>
          <w:rFonts w:ascii="Tahoma" w:hAnsi="Tahoma" w:cs="Tahoma"/>
          <w:lang w:val="es-419"/>
        </w:rPr>
      </w:pPr>
      <w:r w:rsidRPr="002B4571">
        <w:rPr>
          <w:rFonts w:ascii="Tahoma" w:hAnsi="Tahoma" w:cs="Tahoma"/>
          <w:lang w:val="es-419"/>
        </w:rPr>
        <w:t xml:space="preserve">La </w:t>
      </w:r>
      <w:proofErr w:type="spellStart"/>
      <w:r w:rsidRPr="002B4571">
        <w:rPr>
          <w:rFonts w:ascii="Tahoma" w:hAnsi="Tahoma" w:cs="Tahoma"/>
          <w:lang w:val="es-419"/>
        </w:rPr>
        <w:t>testiga</w:t>
      </w:r>
      <w:proofErr w:type="spellEnd"/>
      <w:r w:rsidRPr="002B4571">
        <w:rPr>
          <w:rFonts w:ascii="Tahoma" w:hAnsi="Tahoma" w:cs="Tahoma"/>
          <w:lang w:val="es-419"/>
        </w:rPr>
        <w:t xml:space="preserve"> Berta Castaño Arias</w:t>
      </w:r>
      <w:r w:rsidR="0011287F" w:rsidRPr="002B4571">
        <w:rPr>
          <w:rFonts w:ascii="Tahoma" w:hAnsi="Tahoma" w:cs="Tahoma"/>
          <w:lang w:val="es-419"/>
        </w:rPr>
        <w:t xml:space="preserve"> manifestó que</w:t>
      </w:r>
      <w:r w:rsidRPr="002B4571">
        <w:rPr>
          <w:rFonts w:ascii="Tahoma" w:hAnsi="Tahoma" w:cs="Tahoma"/>
          <w:lang w:val="es-419"/>
        </w:rPr>
        <w:t xml:space="preserve"> se desempeñó en oficios varios en la misma obra que el demandante, en una oficina ubicada en </w:t>
      </w:r>
      <w:r w:rsidR="00930DC3" w:rsidRPr="002B4571">
        <w:rPr>
          <w:rFonts w:ascii="Tahoma" w:hAnsi="Tahoma" w:cs="Tahoma"/>
          <w:lang w:val="es-419"/>
        </w:rPr>
        <w:t>Balboa (Risaralda)</w:t>
      </w:r>
      <w:r w:rsidRPr="002B4571">
        <w:rPr>
          <w:rFonts w:ascii="Tahoma" w:hAnsi="Tahoma" w:cs="Tahoma"/>
          <w:lang w:val="es-419"/>
        </w:rPr>
        <w:t>,</w:t>
      </w:r>
      <w:r w:rsidR="0011287F" w:rsidRPr="002B4571">
        <w:rPr>
          <w:rFonts w:ascii="Tahoma" w:hAnsi="Tahoma" w:cs="Tahoma"/>
          <w:lang w:val="es-419"/>
        </w:rPr>
        <w:t xml:space="preserve"> que ingresó</w:t>
      </w:r>
      <w:r w:rsidRPr="002B4571">
        <w:rPr>
          <w:rFonts w:ascii="Tahoma" w:hAnsi="Tahoma" w:cs="Tahoma"/>
          <w:lang w:val="es-419"/>
        </w:rPr>
        <w:t xml:space="preserve"> 8 días después del demandante, </w:t>
      </w:r>
      <w:r w:rsidR="001305EA" w:rsidRPr="002B4571">
        <w:rPr>
          <w:rFonts w:ascii="Tahoma" w:hAnsi="Tahoma" w:cs="Tahoma"/>
          <w:lang w:val="es-419"/>
        </w:rPr>
        <w:t xml:space="preserve">y que trabajó </w:t>
      </w:r>
      <w:r w:rsidRPr="002B4571">
        <w:rPr>
          <w:rFonts w:ascii="Tahoma" w:hAnsi="Tahoma" w:cs="Tahoma"/>
          <w:lang w:val="es-419"/>
        </w:rPr>
        <w:t xml:space="preserve">más o menos del 22 de enero al 30 de noviembre de 2015, </w:t>
      </w:r>
      <w:r w:rsidR="0011287F" w:rsidRPr="002B4571">
        <w:rPr>
          <w:rFonts w:ascii="Tahoma" w:hAnsi="Tahoma" w:cs="Tahoma"/>
          <w:lang w:val="es-419"/>
        </w:rPr>
        <w:t xml:space="preserve">y </w:t>
      </w:r>
      <w:r w:rsidRPr="002B4571">
        <w:rPr>
          <w:rFonts w:ascii="Tahoma" w:hAnsi="Tahoma" w:cs="Tahoma"/>
          <w:lang w:val="es-419"/>
        </w:rPr>
        <w:t>adu</w:t>
      </w:r>
      <w:r w:rsidR="0011287F" w:rsidRPr="002B4571">
        <w:rPr>
          <w:rFonts w:ascii="Tahoma" w:hAnsi="Tahoma" w:cs="Tahoma"/>
          <w:lang w:val="es-419"/>
        </w:rPr>
        <w:t xml:space="preserve">jo que fue precisamente </w:t>
      </w:r>
      <w:r w:rsidR="001305EA" w:rsidRPr="002B4571">
        <w:rPr>
          <w:rFonts w:ascii="Tahoma" w:hAnsi="Tahoma" w:cs="Tahoma"/>
          <w:lang w:val="es-419"/>
        </w:rPr>
        <w:t>aquel quien</w:t>
      </w:r>
      <w:r w:rsidR="0011287F" w:rsidRPr="002B4571">
        <w:rPr>
          <w:rFonts w:ascii="Tahoma" w:hAnsi="Tahoma" w:cs="Tahoma"/>
          <w:lang w:val="es-419"/>
        </w:rPr>
        <w:t xml:space="preserve"> la contrató. Asimismo, señaló que el</w:t>
      </w:r>
      <w:r w:rsidRPr="002B4571">
        <w:rPr>
          <w:rFonts w:ascii="Tahoma" w:hAnsi="Tahoma" w:cs="Tahoma"/>
          <w:lang w:val="es-419"/>
        </w:rPr>
        <w:t xml:space="preserve"> actor era el inspector de la obra</w:t>
      </w:r>
      <w:r w:rsidR="00967955" w:rsidRPr="002B4571">
        <w:rPr>
          <w:rFonts w:ascii="Tahoma" w:hAnsi="Tahoma" w:cs="Tahoma"/>
          <w:lang w:val="es-419"/>
        </w:rPr>
        <w:t xml:space="preserve"> y </w:t>
      </w:r>
      <w:r w:rsidRPr="002B4571">
        <w:rPr>
          <w:rFonts w:ascii="Tahoma" w:hAnsi="Tahoma" w:cs="Tahoma"/>
          <w:lang w:val="es-419"/>
        </w:rPr>
        <w:t>las maquinas</w:t>
      </w:r>
      <w:r w:rsidR="0011287F" w:rsidRPr="002B4571">
        <w:rPr>
          <w:rFonts w:ascii="Tahoma" w:hAnsi="Tahoma" w:cs="Tahoma"/>
          <w:lang w:val="es-419"/>
        </w:rPr>
        <w:t>;</w:t>
      </w:r>
      <w:r w:rsidRPr="002B4571">
        <w:rPr>
          <w:rFonts w:ascii="Tahoma" w:hAnsi="Tahoma" w:cs="Tahoma"/>
          <w:lang w:val="es-419"/>
        </w:rPr>
        <w:t xml:space="preserve"> transportaba los trabajadores y los implementos con que arreglaban la vía durante todo el tiempo, </w:t>
      </w:r>
      <w:r w:rsidR="0011287F" w:rsidRPr="002B4571">
        <w:rPr>
          <w:rFonts w:ascii="Tahoma" w:hAnsi="Tahoma" w:cs="Tahoma"/>
          <w:lang w:val="es-419"/>
        </w:rPr>
        <w:t xml:space="preserve">y que le consta que este recibía </w:t>
      </w:r>
      <w:r w:rsidR="008339FA" w:rsidRPr="002B4571">
        <w:rPr>
          <w:rFonts w:ascii="Tahoma" w:hAnsi="Tahoma" w:cs="Tahoma"/>
          <w:lang w:val="es-419"/>
        </w:rPr>
        <w:t>ó</w:t>
      </w:r>
      <w:r w:rsidRPr="002B4571">
        <w:rPr>
          <w:rFonts w:ascii="Tahoma" w:hAnsi="Tahoma" w:cs="Tahoma"/>
          <w:lang w:val="es-419"/>
        </w:rPr>
        <w:t>rdenes de los ingenieros y</w:t>
      </w:r>
      <w:r w:rsidR="0011287F" w:rsidRPr="002B4571">
        <w:rPr>
          <w:rFonts w:ascii="Tahoma" w:hAnsi="Tahoma" w:cs="Tahoma"/>
          <w:lang w:val="es-419"/>
        </w:rPr>
        <w:t xml:space="preserve"> que</w:t>
      </w:r>
      <w:r w:rsidRPr="002B4571">
        <w:rPr>
          <w:rFonts w:ascii="Tahoma" w:hAnsi="Tahoma" w:cs="Tahoma"/>
          <w:lang w:val="es-419"/>
        </w:rPr>
        <w:t xml:space="preserve"> devengaba la suma </w:t>
      </w:r>
      <w:r w:rsidR="0011287F" w:rsidRPr="002B4571">
        <w:rPr>
          <w:rFonts w:ascii="Tahoma" w:hAnsi="Tahoma" w:cs="Tahoma"/>
          <w:lang w:val="es-419"/>
        </w:rPr>
        <w:t>mensual</w:t>
      </w:r>
      <w:r w:rsidRPr="002B4571">
        <w:rPr>
          <w:rFonts w:ascii="Tahoma" w:hAnsi="Tahoma" w:cs="Tahoma"/>
          <w:lang w:val="es-419"/>
        </w:rPr>
        <w:t xml:space="preserve"> $1.800.000</w:t>
      </w:r>
      <w:r w:rsidR="0011287F" w:rsidRPr="002B4571">
        <w:rPr>
          <w:rFonts w:ascii="Tahoma" w:hAnsi="Tahoma" w:cs="Tahoma"/>
          <w:lang w:val="es-419"/>
        </w:rPr>
        <w:t>,</w:t>
      </w:r>
      <w:r w:rsidRPr="002B4571">
        <w:rPr>
          <w:rFonts w:ascii="Tahoma" w:hAnsi="Tahoma" w:cs="Tahoma"/>
          <w:lang w:val="es-419"/>
        </w:rPr>
        <w:t xml:space="preserve"> </w:t>
      </w:r>
      <w:r w:rsidR="0011287F" w:rsidRPr="002B4571">
        <w:rPr>
          <w:rFonts w:ascii="Tahoma" w:hAnsi="Tahoma" w:cs="Tahoma"/>
          <w:lang w:val="es-419"/>
        </w:rPr>
        <w:t>lo cual</w:t>
      </w:r>
      <w:r w:rsidR="001305EA" w:rsidRPr="002B4571">
        <w:rPr>
          <w:rFonts w:ascii="Tahoma" w:hAnsi="Tahoma" w:cs="Tahoma"/>
          <w:lang w:val="es-419"/>
        </w:rPr>
        <w:t xml:space="preserve"> dijo saber</w:t>
      </w:r>
      <w:r w:rsidRPr="002B4571">
        <w:rPr>
          <w:rFonts w:ascii="Tahoma" w:hAnsi="Tahoma" w:cs="Tahoma"/>
          <w:lang w:val="es-419"/>
        </w:rPr>
        <w:t xml:space="preserve"> porque a todos</w:t>
      </w:r>
      <w:r w:rsidR="0011287F" w:rsidRPr="002B4571">
        <w:rPr>
          <w:rFonts w:ascii="Tahoma" w:hAnsi="Tahoma" w:cs="Tahoma"/>
          <w:lang w:val="es-419"/>
        </w:rPr>
        <w:t xml:space="preserve"> los trabajadores</w:t>
      </w:r>
      <w:r w:rsidRPr="002B4571">
        <w:rPr>
          <w:rFonts w:ascii="Tahoma" w:hAnsi="Tahoma" w:cs="Tahoma"/>
          <w:lang w:val="es-419"/>
        </w:rPr>
        <w:t xml:space="preserve"> les pagaban en el mismo salón.</w:t>
      </w:r>
    </w:p>
    <w:p w14:paraId="7E59B656" w14:textId="77777777" w:rsidR="00D50038" w:rsidRPr="002B4571" w:rsidRDefault="00D50038" w:rsidP="002B4571">
      <w:pPr>
        <w:spacing w:line="276" w:lineRule="auto"/>
        <w:jc w:val="both"/>
        <w:rPr>
          <w:rFonts w:ascii="Tahoma" w:hAnsi="Tahoma" w:cs="Tahoma"/>
          <w:lang w:val="es-419"/>
        </w:rPr>
      </w:pPr>
    </w:p>
    <w:p w14:paraId="15402987" w14:textId="681926DA" w:rsidR="008D08AF" w:rsidRPr="002B4571" w:rsidRDefault="00D50038" w:rsidP="002B4571">
      <w:pPr>
        <w:spacing w:line="276" w:lineRule="auto"/>
        <w:ind w:firstLine="720"/>
        <w:jc w:val="both"/>
        <w:rPr>
          <w:rFonts w:ascii="Tahoma" w:hAnsi="Tahoma" w:cs="Tahoma"/>
          <w:lang w:val="es-419"/>
        </w:rPr>
      </w:pPr>
      <w:r w:rsidRPr="002B4571">
        <w:rPr>
          <w:rFonts w:ascii="Tahoma" w:hAnsi="Tahoma" w:cs="Tahoma"/>
          <w:lang w:val="es-419"/>
        </w:rPr>
        <w:t>Por su parte, el testigo Juan Camilo López Giraldo</w:t>
      </w:r>
      <w:r w:rsidR="001305EA" w:rsidRPr="002B4571">
        <w:rPr>
          <w:rFonts w:ascii="Tahoma" w:hAnsi="Tahoma" w:cs="Tahoma"/>
          <w:lang w:val="es-419"/>
        </w:rPr>
        <w:t xml:space="preserve">, </w:t>
      </w:r>
      <w:r w:rsidRPr="002B4571">
        <w:rPr>
          <w:rFonts w:ascii="Tahoma" w:hAnsi="Tahoma" w:cs="Tahoma"/>
          <w:lang w:val="es-419"/>
        </w:rPr>
        <w:t>hijo del demandante</w:t>
      </w:r>
      <w:r w:rsidR="001305EA" w:rsidRPr="002B4571">
        <w:rPr>
          <w:rFonts w:ascii="Tahoma" w:hAnsi="Tahoma" w:cs="Tahoma"/>
          <w:lang w:val="es-419"/>
        </w:rPr>
        <w:t>,</w:t>
      </w:r>
      <w:r w:rsidRPr="002B4571">
        <w:rPr>
          <w:rFonts w:ascii="Tahoma" w:hAnsi="Tahoma" w:cs="Tahoma"/>
          <w:lang w:val="es-419"/>
        </w:rPr>
        <w:t xml:space="preserve"> narró que fue trabajador de la obra, empero no recuerda </w:t>
      </w:r>
      <w:r w:rsidR="001305EA" w:rsidRPr="002B4571">
        <w:rPr>
          <w:rFonts w:ascii="Tahoma" w:hAnsi="Tahoma" w:cs="Tahoma"/>
          <w:lang w:val="es-419"/>
        </w:rPr>
        <w:t>entre qué</w:t>
      </w:r>
      <w:r w:rsidRPr="002B4571">
        <w:rPr>
          <w:rFonts w:ascii="Tahoma" w:hAnsi="Tahoma" w:cs="Tahoma"/>
          <w:lang w:val="es-419"/>
        </w:rPr>
        <w:t xml:space="preserve"> fechas, expone que el demandante se desempeñó como maestro de obra, transportaba herramienta</w:t>
      </w:r>
      <w:r w:rsidR="001305EA" w:rsidRPr="002B4571">
        <w:rPr>
          <w:rFonts w:ascii="Tahoma" w:hAnsi="Tahoma" w:cs="Tahoma"/>
          <w:lang w:val="es-419"/>
        </w:rPr>
        <w:t>s</w:t>
      </w:r>
      <w:r w:rsidRPr="002B4571">
        <w:rPr>
          <w:rFonts w:ascii="Tahoma" w:hAnsi="Tahoma" w:cs="Tahoma"/>
          <w:lang w:val="es-419"/>
        </w:rPr>
        <w:t xml:space="preserve"> y personal en el Jeep, pero no todo el tiempo</w:t>
      </w:r>
      <w:r w:rsidR="007F0954" w:rsidRPr="002B4571">
        <w:rPr>
          <w:rFonts w:ascii="Tahoma" w:hAnsi="Tahoma" w:cs="Tahoma"/>
          <w:lang w:val="es-419"/>
        </w:rPr>
        <w:t>,</w:t>
      </w:r>
      <w:r w:rsidRPr="002B4571">
        <w:rPr>
          <w:rFonts w:ascii="Tahoma" w:hAnsi="Tahoma" w:cs="Tahoma"/>
          <w:lang w:val="es-419"/>
        </w:rPr>
        <w:t xml:space="preserve"> debido a que un señor</w:t>
      </w:r>
      <w:r w:rsidR="001305EA" w:rsidRPr="002B4571">
        <w:rPr>
          <w:rFonts w:ascii="Tahoma" w:hAnsi="Tahoma" w:cs="Tahoma"/>
          <w:lang w:val="es-419"/>
        </w:rPr>
        <w:t xml:space="preserve"> llamado</w:t>
      </w:r>
      <w:r w:rsidRPr="002B4571">
        <w:rPr>
          <w:rFonts w:ascii="Tahoma" w:hAnsi="Tahoma" w:cs="Tahoma"/>
          <w:lang w:val="es-419"/>
        </w:rPr>
        <w:t xml:space="preserve"> Jaime</w:t>
      </w:r>
      <w:r w:rsidR="007F0954" w:rsidRPr="002B4571">
        <w:rPr>
          <w:rFonts w:ascii="Tahoma" w:hAnsi="Tahoma" w:cs="Tahoma"/>
          <w:lang w:val="es-419"/>
        </w:rPr>
        <w:t xml:space="preserve">, cuyo apellido no pudo recordar, </w:t>
      </w:r>
      <w:r w:rsidRPr="002B4571">
        <w:rPr>
          <w:rFonts w:ascii="Tahoma" w:hAnsi="Tahoma" w:cs="Tahoma"/>
          <w:lang w:val="es-419"/>
        </w:rPr>
        <w:t>manejaba el jeep</w:t>
      </w:r>
      <w:r w:rsidR="007F0954" w:rsidRPr="002B4571">
        <w:rPr>
          <w:rFonts w:ascii="Tahoma" w:hAnsi="Tahoma" w:cs="Tahoma"/>
          <w:lang w:val="es-419"/>
        </w:rPr>
        <w:t>.</w:t>
      </w:r>
      <w:r w:rsidRPr="002B4571">
        <w:rPr>
          <w:rFonts w:ascii="Tahoma" w:hAnsi="Tahoma" w:cs="Tahoma"/>
          <w:lang w:val="es-419"/>
        </w:rPr>
        <w:t xml:space="preserve"> </w:t>
      </w:r>
      <w:r w:rsidR="007F0954" w:rsidRPr="002B4571">
        <w:rPr>
          <w:rFonts w:ascii="Tahoma" w:hAnsi="Tahoma" w:cs="Tahoma"/>
          <w:lang w:val="es-419"/>
        </w:rPr>
        <w:t>A</w:t>
      </w:r>
      <w:r w:rsidRPr="002B4571">
        <w:rPr>
          <w:rFonts w:ascii="Tahoma" w:hAnsi="Tahoma" w:cs="Tahoma"/>
          <w:lang w:val="es-419"/>
        </w:rPr>
        <w:t xml:space="preserve">severa que el salario era cancelado por su padre y por el ingeniero Carlos Eduardo Quiroga, último que junto con el ingeniero Fernando Rodríguez impartían las </w:t>
      </w:r>
      <w:r w:rsidR="008339FA" w:rsidRPr="002B4571">
        <w:rPr>
          <w:rFonts w:ascii="Tahoma" w:hAnsi="Tahoma" w:cs="Tahoma"/>
          <w:lang w:val="es-419"/>
        </w:rPr>
        <w:t>ó</w:t>
      </w:r>
      <w:r w:rsidRPr="002B4571">
        <w:rPr>
          <w:rFonts w:ascii="Tahoma" w:hAnsi="Tahoma" w:cs="Tahoma"/>
          <w:lang w:val="es-419"/>
        </w:rPr>
        <w:t>rdenes</w:t>
      </w:r>
      <w:r w:rsidR="008339FA" w:rsidRPr="002B4571">
        <w:rPr>
          <w:rFonts w:ascii="Tahoma" w:hAnsi="Tahoma" w:cs="Tahoma"/>
          <w:lang w:val="es-419"/>
        </w:rPr>
        <w:t>;</w:t>
      </w:r>
      <w:r w:rsidRPr="002B4571">
        <w:rPr>
          <w:rFonts w:ascii="Tahoma" w:hAnsi="Tahoma" w:cs="Tahoma"/>
          <w:lang w:val="es-419"/>
        </w:rPr>
        <w:t xml:space="preserve"> expuso que su padre devengaba la suma de $1.800.000 y el horario</w:t>
      </w:r>
      <w:r w:rsidR="0011287F" w:rsidRPr="002B4571">
        <w:rPr>
          <w:rFonts w:ascii="Tahoma" w:hAnsi="Tahoma" w:cs="Tahoma"/>
          <w:lang w:val="es-419"/>
        </w:rPr>
        <w:t xml:space="preserve"> de trabajo</w:t>
      </w:r>
      <w:r w:rsidRPr="002B4571">
        <w:rPr>
          <w:rFonts w:ascii="Tahoma" w:hAnsi="Tahoma" w:cs="Tahoma"/>
          <w:lang w:val="es-419"/>
        </w:rPr>
        <w:t xml:space="preserve"> oscilaba entre las 6:30 a.m. y las 7</w:t>
      </w:r>
      <w:r w:rsidR="0011287F" w:rsidRPr="002B4571">
        <w:rPr>
          <w:rFonts w:ascii="Tahoma" w:hAnsi="Tahoma" w:cs="Tahoma"/>
          <w:lang w:val="es-419"/>
        </w:rPr>
        <w:t>:00</w:t>
      </w:r>
      <w:r w:rsidRPr="002B4571">
        <w:rPr>
          <w:rFonts w:ascii="Tahoma" w:hAnsi="Tahoma" w:cs="Tahoma"/>
          <w:lang w:val="es-419"/>
        </w:rPr>
        <w:t xml:space="preserve"> p.m. </w:t>
      </w:r>
    </w:p>
    <w:p w14:paraId="7E8081F1" w14:textId="77777777" w:rsidR="008D08AF" w:rsidRPr="002B4571" w:rsidRDefault="008D08AF" w:rsidP="002B4571">
      <w:pPr>
        <w:spacing w:line="276" w:lineRule="auto"/>
        <w:ind w:firstLine="720"/>
        <w:jc w:val="both"/>
        <w:rPr>
          <w:rFonts w:ascii="Tahoma" w:hAnsi="Tahoma" w:cs="Tahoma"/>
          <w:lang w:val="es-419"/>
        </w:rPr>
      </w:pPr>
    </w:p>
    <w:p w14:paraId="75234EB5" w14:textId="6AEC8131" w:rsidR="00D50038" w:rsidRPr="002B4571" w:rsidRDefault="001305EA" w:rsidP="002B4571">
      <w:pPr>
        <w:spacing w:line="276" w:lineRule="auto"/>
        <w:ind w:firstLine="720"/>
        <w:jc w:val="both"/>
        <w:rPr>
          <w:rFonts w:ascii="Tahoma" w:hAnsi="Tahoma" w:cs="Tahoma"/>
          <w:lang w:val="es-CO"/>
        </w:rPr>
      </w:pPr>
      <w:r w:rsidRPr="002B4571">
        <w:rPr>
          <w:rFonts w:ascii="Tahoma" w:hAnsi="Tahoma" w:cs="Tahoma"/>
          <w:lang w:val="es-419"/>
        </w:rPr>
        <w:t xml:space="preserve">Finalmente, </w:t>
      </w:r>
      <w:r w:rsidR="00D50038" w:rsidRPr="002B4571">
        <w:rPr>
          <w:rFonts w:ascii="Tahoma" w:hAnsi="Tahoma" w:cs="Tahoma"/>
          <w:lang w:val="es-419"/>
        </w:rPr>
        <w:t xml:space="preserve">Gloria Inés Rodríguez Gálvez (empleada de la Gobernación de Risaralda), </w:t>
      </w:r>
      <w:r w:rsidR="00D50038" w:rsidRPr="002B4571">
        <w:rPr>
          <w:rFonts w:ascii="Tahoma" w:hAnsi="Tahoma" w:cs="Tahoma"/>
        </w:rPr>
        <w:t xml:space="preserve">supervisora de la interventoría de la rehabilitación de la vía Cachipay- Balboa y la Celia, obras del departamento desde junio de 2015, afirmó que visitaba la obra cada 15 o 30 días y se reunía con </w:t>
      </w:r>
      <w:r w:rsidR="0011287F" w:rsidRPr="002B4571">
        <w:rPr>
          <w:rFonts w:ascii="Tahoma" w:hAnsi="Tahoma" w:cs="Tahoma"/>
        </w:rPr>
        <w:t>el I</w:t>
      </w:r>
      <w:r w:rsidR="00D50038" w:rsidRPr="002B4571">
        <w:rPr>
          <w:rFonts w:ascii="Tahoma" w:hAnsi="Tahoma" w:cs="Tahoma"/>
        </w:rPr>
        <w:t xml:space="preserve">ngeniero </w:t>
      </w:r>
      <w:r w:rsidR="0011287F" w:rsidRPr="002B4571">
        <w:rPr>
          <w:rFonts w:ascii="Tahoma" w:hAnsi="Tahoma" w:cs="Tahoma"/>
        </w:rPr>
        <w:t>D</w:t>
      </w:r>
      <w:r w:rsidR="00D50038" w:rsidRPr="002B4571">
        <w:rPr>
          <w:rFonts w:ascii="Tahoma" w:hAnsi="Tahoma" w:cs="Tahoma"/>
        </w:rPr>
        <w:t xml:space="preserve">irector de </w:t>
      </w:r>
      <w:r w:rsidR="0011287F" w:rsidRPr="002B4571">
        <w:rPr>
          <w:rFonts w:ascii="Tahoma" w:hAnsi="Tahoma" w:cs="Tahoma"/>
        </w:rPr>
        <w:t>O</w:t>
      </w:r>
      <w:r w:rsidR="00D50038" w:rsidRPr="002B4571">
        <w:rPr>
          <w:rFonts w:ascii="Tahoma" w:hAnsi="Tahoma" w:cs="Tahoma"/>
        </w:rPr>
        <w:t xml:space="preserve">bra, el residente de obra, el </w:t>
      </w:r>
      <w:r w:rsidR="0011287F" w:rsidRPr="002B4571">
        <w:rPr>
          <w:rFonts w:ascii="Tahoma" w:hAnsi="Tahoma" w:cs="Tahoma"/>
        </w:rPr>
        <w:t>D</w:t>
      </w:r>
      <w:r w:rsidR="00D50038" w:rsidRPr="002B4571">
        <w:rPr>
          <w:rFonts w:ascii="Tahoma" w:hAnsi="Tahoma" w:cs="Tahoma"/>
        </w:rPr>
        <w:t>irector de la interventoría y los residentes de la interventoría y parte del personal de apoyo del contratista, pero no con los maestros, hecho por el cual no recuerda al demandante</w:t>
      </w:r>
      <w:r w:rsidR="008339FA" w:rsidRPr="002B4571">
        <w:rPr>
          <w:rFonts w:ascii="Tahoma" w:hAnsi="Tahoma" w:cs="Tahoma"/>
        </w:rPr>
        <w:t>. E</w:t>
      </w:r>
      <w:r w:rsidR="00D50038" w:rsidRPr="002B4571">
        <w:rPr>
          <w:rFonts w:ascii="Tahoma" w:hAnsi="Tahoma" w:cs="Tahoma"/>
        </w:rPr>
        <w:t>xpuso que una vez elevaron la reclamación al contratista sobre los emolumentos reclamados por el actor, este no respondió</w:t>
      </w:r>
      <w:r w:rsidRPr="002B4571">
        <w:rPr>
          <w:rFonts w:ascii="Tahoma" w:hAnsi="Tahoma" w:cs="Tahoma"/>
        </w:rPr>
        <w:t xml:space="preserve"> y</w:t>
      </w:r>
      <w:r w:rsidR="00D50038" w:rsidRPr="002B4571">
        <w:rPr>
          <w:rFonts w:ascii="Tahoma" w:hAnsi="Tahoma" w:cs="Tahoma"/>
        </w:rPr>
        <w:t xml:space="preserve"> </w:t>
      </w:r>
      <w:r w:rsidRPr="002B4571">
        <w:rPr>
          <w:rFonts w:ascii="Tahoma" w:hAnsi="Tahoma" w:cs="Tahoma"/>
        </w:rPr>
        <w:t>a</w:t>
      </w:r>
      <w:r w:rsidR="00D50038" w:rsidRPr="002B4571">
        <w:rPr>
          <w:rFonts w:ascii="Tahoma" w:hAnsi="Tahoma" w:cs="Tahoma"/>
        </w:rPr>
        <w:t xml:space="preserve">ñadió que una vez </w:t>
      </w:r>
      <w:r w:rsidR="00D50038" w:rsidRPr="002B4571">
        <w:rPr>
          <w:rFonts w:ascii="Tahoma" w:hAnsi="Tahoma" w:cs="Tahoma"/>
        </w:rPr>
        <w:lastRenderedPageBreak/>
        <w:t>finalizada la obra en etapa de liquidación</w:t>
      </w:r>
      <w:r w:rsidRPr="002B4571">
        <w:rPr>
          <w:rFonts w:ascii="Tahoma" w:hAnsi="Tahoma" w:cs="Tahoma"/>
        </w:rPr>
        <w:t>,</w:t>
      </w:r>
      <w:r w:rsidR="00D50038" w:rsidRPr="002B4571">
        <w:rPr>
          <w:rFonts w:ascii="Tahoma" w:hAnsi="Tahoma" w:cs="Tahoma"/>
        </w:rPr>
        <w:t xml:space="preserve"> se requirió al ingeniero Fernando Ochoa para que aportara los soportes de pago de acreencias laborales, empero</w:t>
      </w:r>
      <w:r w:rsidRPr="002B4571">
        <w:rPr>
          <w:rFonts w:ascii="Tahoma" w:hAnsi="Tahoma" w:cs="Tahoma"/>
        </w:rPr>
        <w:t>,</w:t>
      </w:r>
      <w:r w:rsidR="00D50038" w:rsidRPr="002B4571">
        <w:rPr>
          <w:rFonts w:ascii="Tahoma" w:hAnsi="Tahoma" w:cs="Tahoma"/>
        </w:rPr>
        <w:t xml:space="preserve"> transcurridos dos años sin respuesta </w:t>
      </w:r>
      <w:r w:rsidRPr="002B4571">
        <w:rPr>
          <w:rFonts w:ascii="Tahoma" w:hAnsi="Tahoma" w:cs="Tahoma"/>
        </w:rPr>
        <w:t xml:space="preserve">se vieron obligados a </w:t>
      </w:r>
      <w:r w:rsidR="00D50038" w:rsidRPr="002B4571">
        <w:rPr>
          <w:rFonts w:ascii="Tahoma" w:hAnsi="Tahoma" w:cs="Tahoma"/>
        </w:rPr>
        <w:t>liquidar unilateralmente el contrato</w:t>
      </w:r>
      <w:r w:rsidRPr="002B4571">
        <w:rPr>
          <w:rFonts w:ascii="Tahoma" w:hAnsi="Tahoma" w:cs="Tahoma"/>
        </w:rPr>
        <w:t>,</w:t>
      </w:r>
      <w:r w:rsidR="00D50038" w:rsidRPr="002B4571">
        <w:rPr>
          <w:rFonts w:ascii="Tahoma" w:hAnsi="Tahoma" w:cs="Tahoma"/>
        </w:rPr>
        <w:t xml:space="preserve"> porque</w:t>
      </w:r>
      <w:r w:rsidRPr="002B4571">
        <w:rPr>
          <w:rFonts w:ascii="Tahoma" w:hAnsi="Tahoma" w:cs="Tahoma"/>
        </w:rPr>
        <w:t xml:space="preserve"> el contratista jamás</w:t>
      </w:r>
      <w:r w:rsidR="00D50038" w:rsidRPr="002B4571">
        <w:rPr>
          <w:rFonts w:ascii="Tahoma" w:hAnsi="Tahoma" w:cs="Tahoma"/>
        </w:rPr>
        <w:t xml:space="preserve"> aportó</w:t>
      </w:r>
      <w:r w:rsidRPr="002B4571">
        <w:rPr>
          <w:rFonts w:ascii="Tahoma" w:hAnsi="Tahoma" w:cs="Tahoma"/>
        </w:rPr>
        <w:t xml:space="preserve"> dichos soportes</w:t>
      </w:r>
      <w:r w:rsidR="00D50038" w:rsidRPr="002B4571">
        <w:rPr>
          <w:rFonts w:ascii="Tahoma" w:hAnsi="Tahoma" w:cs="Tahoma"/>
        </w:rPr>
        <w:t>.</w:t>
      </w:r>
    </w:p>
    <w:p w14:paraId="7A3F85D4" w14:textId="0E251709" w:rsidR="00D35F9F" w:rsidRPr="002B4571" w:rsidRDefault="00D35F9F" w:rsidP="002B4571">
      <w:pPr>
        <w:spacing w:line="276" w:lineRule="auto"/>
        <w:ind w:firstLine="720"/>
        <w:jc w:val="both"/>
        <w:rPr>
          <w:rFonts w:ascii="Tahoma" w:hAnsi="Tahoma" w:cs="Tahoma"/>
          <w:lang w:val="es-CO"/>
        </w:rPr>
      </w:pPr>
    </w:p>
    <w:p w14:paraId="37FE1E40" w14:textId="55ECB8CC" w:rsidR="00D35F9F" w:rsidRPr="002B4571" w:rsidRDefault="00F03835" w:rsidP="002B4571">
      <w:pPr>
        <w:spacing w:line="276" w:lineRule="auto"/>
        <w:ind w:firstLine="720"/>
        <w:jc w:val="both"/>
        <w:rPr>
          <w:rFonts w:ascii="Tahoma" w:hAnsi="Tahoma" w:cs="Tahoma"/>
          <w:b/>
          <w:bCs/>
          <w:lang w:val="es-CO"/>
        </w:rPr>
      </w:pPr>
      <w:r w:rsidRPr="002B4571">
        <w:rPr>
          <w:rFonts w:ascii="Tahoma" w:hAnsi="Tahoma" w:cs="Tahoma"/>
          <w:b/>
          <w:bCs/>
          <w:lang w:val="es-CO"/>
        </w:rPr>
        <w:t>6.</w:t>
      </w:r>
      <w:r w:rsidR="00A21316" w:rsidRPr="002B4571">
        <w:rPr>
          <w:rFonts w:ascii="Tahoma" w:hAnsi="Tahoma" w:cs="Tahoma"/>
          <w:b/>
          <w:bCs/>
          <w:lang w:val="es-CO"/>
        </w:rPr>
        <w:t>5</w:t>
      </w:r>
      <w:r w:rsidRPr="002B4571">
        <w:rPr>
          <w:rFonts w:ascii="Tahoma" w:hAnsi="Tahoma" w:cs="Tahoma"/>
          <w:b/>
          <w:bCs/>
          <w:lang w:val="es-CO"/>
        </w:rPr>
        <w:t xml:space="preserve">. </w:t>
      </w:r>
      <w:r w:rsidR="00D35F9F" w:rsidRPr="002B4571">
        <w:rPr>
          <w:rFonts w:ascii="Tahoma" w:hAnsi="Tahoma" w:cs="Tahoma"/>
          <w:b/>
          <w:bCs/>
          <w:lang w:val="es-CO"/>
        </w:rPr>
        <w:t>Valoración critica de las pruebas</w:t>
      </w:r>
      <w:r w:rsidRPr="002B4571">
        <w:rPr>
          <w:rFonts w:ascii="Tahoma" w:hAnsi="Tahoma" w:cs="Tahoma"/>
          <w:b/>
          <w:bCs/>
          <w:lang w:val="es-CO"/>
        </w:rPr>
        <w:t xml:space="preserve"> practicadas en primera instancia</w:t>
      </w:r>
    </w:p>
    <w:p w14:paraId="2CBA61BE" w14:textId="0544768A" w:rsidR="00D35F9F" w:rsidRPr="002B4571" w:rsidRDefault="00D35F9F" w:rsidP="002B4571">
      <w:pPr>
        <w:spacing w:line="276" w:lineRule="auto"/>
        <w:jc w:val="both"/>
        <w:rPr>
          <w:rFonts w:ascii="Tahoma" w:hAnsi="Tahoma" w:cs="Tahoma"/>
          <w:lang w:val="es-CO"/>
        </w:rPr>
      </w:pPr>
    </w:p>
    <w:p w14:paraId="2207911C" w14:textId="4B039349" w:rsidR="00090123" w:rsidRPr="002B4571" w:rsidRDefault="00D35F9F" w:rsidP="002B4571">
      <w:pPr>
        <w:spacing w:line="276" w:lineRule="auto"/>
        <w:ind w:firstLine="720"/>
        <w:jc w:val="both"/>
        <w:rPr>
          <w:rFonts w:ascii="Tahoma" w:hAnsi="Tahoma" w:cs="Tahoma"/>
          <w:lang w:val="es-419"/>
        </w:rPr>
      </w:pPr>
      <w:r w:rsidRPr="002B4571">
        <w:rPr>
          <w:rFonts w:ascii="Tahoma" w:hAnsi="Tahoma" w:cs="Tahoma"/>
          <w:lang w:val="es-CO"/>
        </w:rPr>
        <w:t xml:space="preserve">Los testigos que concurrieron al proceso tienen en común haber participado de manera directa en </w:t>
      </w:r>
      <w:r w:rsidR="009457AF" w:rsidRPr="002B4571">
        <w:rPr>
          <w:rFonts w:ascii="Tahoma" w:hAnsi="Tahoma" w:cs="Tahoma"/>
          <w:lang w:val="es-CO"/>
        </w:rPr>
        <w:t>la ejecución</w:t>
      </w:r>
      <w:r w:rsidRPr="002B4571">
        <w:rPr>
          <w:rFonts w:ascii="Tahoma" w:hAnsi="Tahoma" w:cs="Tahoma"/>
          <w:lang w:val="es-CO"/>
        </w:rPr>
        <w:t xml:space="preserve"> de la obra </w:t>
      </w:r>
      <w:r w:rsidR="00A26964" w:rsidRPr="002B4571">
        <w:rPr>
          <w:rFonts w:ascii="Tahoma" w:hAnsi="Tahoma" w:cs="Tahoma"/>
          <w:lang w:val="es-CO"/>
        </w:rPr>
        <w:t xml:space="preserve">de infraestructura vial </w:t>
      </w:r>
      <w:r w:rsidR="001B78A7" w:rsidRPr="002B4571">
        <w:rPr>
          <w:rFonts w:ascii="Tahoma" w:hAnsi="Tahoma" w:cs="Tahoma"/>
          <w:lang w:val="es-CO"/>
        </w:rPr>
        <w:t>desarrollada con recursos del Departamento de Risaralda por</w:t>
      </w:r>
      <w:r w:rsidR="00090123" w:rsidRPr="002B4571">
        <w:rPr>
          <w:rFonts w:ascii="Tahoma" w:hAnsi="Tahoma" w:cs="Tahoma"/>
          <w:lang w:val="es-CO"/>
        </w:rPr>
        <w:t xml:space="preserve"> el contratista </w:t>
      </w:r>
      <w:r w:rsidR="00090123" w:rsidRPr="002B4571">
        <w:rPr>
          <w:rFonts w:ascii="Tahoma" w:hAnsi="Tahoma" w:cs="Tahoma"/>
          <w:i/>
          <w:iCs/>
          <w:lang w:val="es-CO"/>
        </w:rPr>
        <w:t>“</w:t>
      </w:r>
      <w:r w:rsidR="00090123" w:rsidRPr="007A575A">
        <w:rPr>
          <w:rFonts w:ascii="Tahoma" w:hAnsi="Tahoma" w:cs="Tahoma"/>
          <w:i/>
          <w:iCs/>
          <w:sz w:val="22"/>
          <w:lang w:val="es-419"/>
        </w:rPr>
        <w:t>Consorcio Grandes Vías de Risaralda</w:t>
      </w:r>
      <w:r w:rsidR="00090123" w:rsidRPr="002B4571">
        <w:rPr>
          <w:rFonts w:ascii="Tahoma" w:hAnsi="Tahoma" w:cs="Tahoma"/>
          <w:i/>
          <w:iCs/>
          <w:lang w:val="es-419"/>
        </w:rPr>
        <w:t>”</w:t>
      </w:r>
      <w:r w:rsidR="00A26964" w:rsidRPr="002B4571">
        <w:rPr>
          <w:rFonts w:ascii="Tahoma" w:hAnsi="Tahoma" w:cs="Tahoma"/>
          <w:lang w:val="es-CO"/>
        </w:rPr>
        <w:t xml:space="preserve">, lo cual </w:t>
      </w:r>
      <w:r w:rsidR="001B78A7" w:rsidRPr="002B4571">
        <w:rPr>
          <w:rFonts w:ascii="Tahoma" w:hAnsi="Tahoma" w:cs="Tahoma"/>
          <w:lang w:val="es-CO"/>
        </w:rPr>
        <w:t>ha</w:t>
      </w:r>
      <w:r w:rsidR="00F03835" w:rsidRPr="002B4571">
        <w:rPr>
          <w:rFonts w:ascii="Tahoma" w:hAnsi="Tahoma" w:cs="Tahoma"/>
          <w:lang w:val="es-CO"/>
        </w:rPr>
        <w:t>lla</w:t>
      </w:r>
      <w:r w:rsidR="00A26964" w:rsidRPr="002B4571">
        <w:rPr>
          <w:rFonts w:ascii="Tahoma" w:hAnsi="Tahoma" w:cs="Tahoma"/>
          <w:lang w:val="es-CO"/>
        </w:rPr>
        <w:t xml:space="preserve"> respaldo no solo en sus dichos, sino también en </w:t>
      </w:r>
      <w:r w:rsidR="001B78A7" w:rsidRPr="002B4571">
        <w:rPr>
          <w:rFonts w:ascii="Tahoma" w:hAnsi="Tahoma" w:cs="Tahoma"/>
          <w:lang w:val="es-CO"/>
        </w:rPr>
        <w:t>el contenido de las</w:t>
      </w:r>
      <w:r w:rsidR="00A26964" w:rsidRPr="002B4571">
        <w:rPr>
          <w:rFonts w:ascii="Tahoma" w:hAnsi="Tahoma" w:cs="Tahoma"/>
          <w:lang w:val="es-CO"/>
        </w:rPr>
        <w:t xml:space="preserve"> planillas de nómina aportadas al plenario</w:t>
      </w:r>
      <w:r w:rsidR="001B78A7" w:rsidRPr="002B4571">
        <w:rPr>
          <w:rFonts w:ascii="Tahoma" w:hAnsi="Tahoma" w:cs="Tahoma"/>
          <w:lang w:val="es-CO"/>
        </w:rPr>
        <w:t>, por lo menos en lo que se refiere al testigo</w:t>
      </w:r>
      <w:r w:rsidR="00A26964" w:rsidRPr="002B4571">
        <w:rPr>
          <w:rFonts w:ascii="Tahoma" w:hAnsi="Tahoma" w:cs="Tahoma"/>
          <w:lang w:val="es-CO"/>
        </w:rPr>
        <w:t xml:space="preserve"> </w:t>
      </w:r>
      <w:r w:rsidR="00A26964" w:rsidRPr="002B4571">
        <w:rPr>
          <w:rFonts w:ascii="Tahoma" w:hAnsi="Tahoma" w:cs="Tahoma"/>
          <w:lang w:val="es-419"/>
        </w:rPr>
        <w:t>Juan Camilo López Giraldo,</w:t>
      </w:r>
      <w:r w:rsidR="001B78A7" w:rsidRPr="002B4571">
        <w:rPr>
          <w:rFonts w:ascii="Tahoma" w:hAnsi="Tahoma" w:cs="Tahoma"/>
          <w:lang w:val="es-419"/>
        </w:rPr>
        <w:t xml:space="preserve"> quien figura como trabajador del consorcio para los meses</w:t>
      </w:r>
      <w:r w:rsidR="00090123" w:rsidRPr="002B4571">
        <w:rPr>
          <w:rFonts w:ascii="Tahoma" w:hAnsi="Tahoma" w:cs="Tahoma"/>
          <w:lang w:val="es-419"/>
        </w:rPr>
        <w:t xml:space="preserve"> de</w:t>
      </w:r>
      <w:r w:rsidR="001B78A7" w:rsidRPr="002B4571">
        <w:rPr>
          <w:rFonts w:ascii="Tahoma" w:hAnsi="Tahoma" w:cs="Tahoma"/>
          <w:lang w:val="es-419"/>
        </w:rPr>
        <w:t xml:space="preserve"> febrero, marzo, junio y agosto de 2015, según se aprecia en la documental adosada a los folios 29 a 50 del archivo 04 del expediente.</w:t>
      </w:r>
    </w:p>
    <w:p w14:paraId="482F8807" w14:textId="77777777" w:rsidR="00B95F1F" w:rsidRPr="002B4571" w:rsidRDefault="00B95F1F" w:rsidP="002B4571">
      <w:pPr>
        <w:spacing w:line="276" w:lineRule="auto"/>
        <w:ind w:firstLine="720"/>
        <w:jc w:val="both"/>
        <w:rPr>
          <w:rFonts w:ascii="Tahoma" w:hAnsi="Tahoma" w:cs="Tahoma"/>
          <w:lang w:val="es-419"/>
        </w:rPr>
      </w:pPr>
    </w:p>
    <w:p w14:paraId="5905E7C4" w14:textId="642760C7" w:rsidR="006B3640" w:rsidRPr="002B4571" w:rsidRDefault="00090123" w:rsidP="002B4571">
      <w:pPr>
        <w:spacing w:line="276" w:lineRule="auto"/>
        <w:jc w:val="both"/>
        <w:rPr>
          <w:rFonts w:ascii="Tahoma" w:hAnsi="Tahoma" w:cs="Tahoma"/>
          <w:lang w:val="es-419"/>
        </w:rPr>
      </w:pPr>
      <w:r w:rsidRPr="002B4571">
        <w:rPr>
          <w:rFonts w:ascii="Tahoma" w:hAnsi="Tahoma" w:cs="Tahoma"/>
          <w:lang w:val="es-419"/>
        </w:rPr>
        <w:tab/>
        <w:t xml:space="preserve">Aunque </w:t>
      </w:r>
      <w:r w:rsidR="00F03835" w:rsidRPr="002B4571">
        <w:rPr>
          <w:rFonts w:ascii="Tahoma" w:hAnsi="Tahoma" w:cs="Tahoma"/>
          <w:lang w:val="es-419"/>
        </w:rPr>
        <w:t>esa</w:t>
      </w:r>
      <w:r w:rsidRPr="002B4571">
        <w:rPr>
          <w:rFonts w:ascii="Tahoma" w:hAnsi="Tahoma" w:cs="Tahoma"/>
          <w:lang w:val="es-419"/>
        </w:rPr>
        <w:t xml:space="preserve"> relación filial entre </w:t>
      </w:r>
      <w:r w:rsidR="00FD792B" w:rsidRPr="002B4571">
        <w:rPr>
          <w:rFonts w:ascii="Tahoma" w:hAnsi="Tahoma" w:cs="Tahoma"/>
          <w:lang w:val="es-419"/>
        </w:rPr>
        <w:t xml:space="preserve">el testigo </w:t>
      </w:r>
      <w:r w:rsidRPr="002B4571">
        <w:rPr>
          <w:rFonts w:ascii="Tahoma" w:hAnsi="Tahoma" w:cs="Tahoma"/>
          <w:lang w:val="es-419"/>
        </w:rPr>
        <w:t>y el demandante</w:t>
      </w:r>
      <w:r w:rsidR="004E43BD" w:rsidRPr="002B4571">
        <w:rPr>
          <w:rFonts w:ascii="Tahoma" w:hAnsi="Tahoma" w:cs="Tahoma"/>
          <w:lang w:val="es-419"/>
        </w:rPr>
        <w:t>,</w:t>
      </w:r>
      <w:r w:rsidR="00FD792B" w:rsidRPr="002B4571">
        <w:rPr>
          <w:rFonts w:ascii="Tahoma" w:hAnsi="Tahoma" w:cs="Tahoma"/>
          <w:lang w:val="es-419"/>
        </w:rPr>
        <w:t xml:space="preserve"> </w:t>
      </w:r>
      <w:r w:rsidR="0042612D" w:rsidRPr="002B4571">
        <w:rPr>
          <w:rFonts w:ascii="Tahoma" w:hAnsi="Tahoma" w:cs="Tahoma"/>
          <w:lang w:val="es-419"/>
        </w:rPr>
        <w:t xml:space="preserve">sin duda </w:t>
      </w:r>
      <w:r w:rsidR="004E43BD" w:rsidRPr="002B4571">
        <w:rPr>
          <w:rFonts w:ascii="Tahoma" w:hAnsi="Tahoma" w:cs="Tahoma"/>
          <w:lang w:val="es-419"/>
        </w:rPr>
        <w:t xml:space="preserve">tiñe de sospecha sus dichos, </w:t>
      </w:r>
      <w:r w:rsidR="00FD792B" w:rsidRPr="002B4571">
        <w:rPr>
          <w:rFonts w:ascii="Tahoma" w:hAnsi="Tahoma" w:cs="Tahoma"/>
          <w:lang w:val="es-419"/>
        </w:rPr>
        <w:t xml:space="preserve">las sombras se </w:t>
      </w:r>
      <w:r w:rsidR="00946D42" w:rsidRPr="002B4571">
        <w:rPr>
          <w:rFonts w:ascii="Tahoma" w:hAnsi="Tahoma" w:cs="Tahoma"/>
          <w:lang w:val="es-419"/>
        </w:rPr>
        <w:t>disipan</w:t>
      </w:r>
      <w:r w:rsidR="00FD792B" w:rsidRPr="002B4571">
        <w:rPr>
          <w:rFonts w:ascii="Tahoma" w:hAnsi="Tahoma" w:cs="Tahoma"/>
          <w:lang w:val="es-419"/>
        </w:rPr>
        <w:t xml:space="preserve"> al escuchar</w:t>
      </w:r>
      <w:r w:rsidR="00F03835" w:rsidRPr="002B4571">
        <w:rPr>
          <w:rFonts w:ascii="Tahoma" w:hAnsi="Tahoma" w:cs="Tahoma"/>
          <w:lang w:val="es-419"/>
        </w:rPr>
        <w:t xml:space="preserve"> detenidamente</w:t>
      </w:r>
      <w:r w:rsidR="00FD792B" w:rsidRPr="002B4571">
        <w:rPr>
          <w:rFonts w:ascii="Tahoma" w:hAnsi="Tahoma" w:cs="Tahoma"/>
          <w:lang w:val="es-419"/>
        </w:rPr>
        <w:t xml:space="preserve"> su declaración, porque en sus </w:t>
      </w:r>
      <w:r w:rsidR="00946D42" w:rsidRPr="002B4571">
        <w:rPr>
          <w:rFonts w:ascii="Tahoma" w:hAnsi="Tahoma" w:cs="Tahoma"/>
          <w:lang w:val="es-419"/>
        </w:rPr>
        <w:t>aseveraciones</w:t>
      </w:r>
      <w:r w:rsidR="00FD792B" w:rsidRPr="002B4571">
        <w:rPr>
          <w:rFonts w:ascii="Tahoma" w:hAnsi="Tahoma" w:cs="Tahoma"/>
          <w:lang w:val="es-419"/>
        </w:rPr>
        <w:t xml:space="preserve"> </w:t>
      </w:r>
      <w:r w:rsidR="007F0954" w:rsidRPr="002B4571">
        <w:rPr>
          <w:rFonts w:ascii="Tahoma" w:hAnsi="Tahoma" w:cs="Tahoma"/>
          <w:lang w:val="es-419"/>
        </w:rPr>
        <w:t xml:space="preserve">no se evidencia </w:t>
      </w:r>
      <w:r w:rsidR="00FD792B" w:rsidRPr="002B4571">
        <w:rPr>
          <w:rFonts w:ascii="Tahoma" w:hAnsi="Tahoma" w:cs="Tahoma"/>
          <w:lang w:val="es-419"/>
        </w:rPr>
        <w:t>afán</w:t>
      </w:r>
      <w:r w:rsidR="0042612D" w:rsidRPr="002B4571">
        <w:rPr>
          <w:rFonts w:ascii="Tahoma" w:hAnsi="Tahoma" w:cs="Tahoma"/>
          <w:lang w:val="es-419"/>
        </w:rPr>
        <w:t xml:space="preserve"> alguno</w:t>
      </w:r>
      <w:r w:rsidR="00FD792B" w:rsidRPr="002B4571">
        <w:rPr>
          <w:rFonts w:ascii="Tahoma" w:hAnsi="Tahoma" w:cs="Tahoma"/>
          <w:lang w:val="es-419"/>
        </w:rPr>
        <w:t xml:space="preserve"> </w:t>
      </w:r>
      <w:r w:rsidR="00F03835" w:rsidRPr="002B4571">
        <w:rPr>
          <w:rFonts w:ascii="Tahoma" w:hAnsi="Tahoma" w:cs="Tahoma"/>
          <w:lang w:val="es-419"/>
        </w:rPr>
        <w:t>por</w:t>
      </w:r>
      <w:r w:rsidR="00FD792B" w:rsidRPr="002B4571">
        <w:rPr>
          <w:rFonts w:ascii="Tahoma" w:hAnsi="Tahoma" w:cs="Tahoma"/>
          <w:lang w:val="es-419"/>
        </w:rPr>
        <w:t xml:space="preserve"> favorecer </w:t>
      </w:r>
      <w:r w:rsidR="007F0954" w:rsidRPr="002B4571">
        <w:rPr>
          <w:rFonts w:ascii="Tahoma" w:hAnsi="Tahoma" w:cs="Tahoma"/>
          <w:lang w:val="es-419"/>
        </w:rPr>
        <w:t>los intereses de</w:t>
      </w:r>
      <w:r w:rsidR="00FD792B" w:rsidRPr="002B4571">
        <w:rPr>
          <w:rFonts w:ascii="Tahoma" w:hAnsi="Tahoma" w:cs="Tahoma"/>
          <w:lang w:val="es-419"/>
        </w:rPr>
        <w:t xml:space="preserve"> su padre, antes bien, </w:t>
      </w:r>
      <w:r w:rsidR="007F0954" w:rsidRPr="002B4571">
        <w:rPr>
          <w:rFonts w:ascii="Tahoma" w:hAnsi="Tahoma" w:cs="Tahoma"/>
          <w:lang w:val="es-419"/>
        </w:rPr>
        <w:t xml:space="preserve">siempre se mostró dubitativo </w:t>
      </w:r>
      <w:r w:rsidR="00106621" w:rsidRPr="002B4571">
        <w:rPr>
          <w:rFonts w:ascii="Tahoma" w:hAnsi="Tahoma" w:cs="Tahoma"/>
          <w:lang w:val="es-419"/>
        </w:rPr>
        <w:t>en cuanto</w:t>
      </w:r>
      <w:r w:rsidR="00F03835" w:rsidRPr="002B4571">
        <w:rPr>
          <w:rFonts w:ascii="Tahoma" w:hAnsi="Tahoma" w:cs="Tahoma"/>
          <w:lang w:val="es-419"/>
        </w:rPr>
        <w:t xml:space="preserve"> a</w:t>
      </w:r>
      <w:r w:rsidR="007F0954" w:rsidRPr="002B4571">
        <w:rPr>
          <w:rFonts w:ascii="Tahoma" w:hAnsi="Tahoma" w:cs="Tahoma"/>
          <w:lang w:val="es-419"/>
        </w:rPr>
        <w:t xml:space="preserve"> las fechas</w:t>
      </w:r>
      <w:r w:rsidR="0042612D" w:rsidRPr="002B4571">
        <w:rPr>
          <w:rFonts w:ascii="Tahoma" w:hAnsi="Tahoma" w:cs="Tahoma"/>
          <w:lang w:val="es-419"/>
        </w:rPr>
        <w:t xml:space="preserve"> en que se habría ejecutado la prestación y presentó un relato creíble en cuanto a las funciones del cargo desempeñado por el actor, al señalar</w:t>
      </w:r>
      <w:r w:rsidR="00F03835" w:rsidRPr="002B4571">
        <w:rPr>
          <w:rFonts w:ascii="Tahoma" w:hAnsi="Tahoma" w:cs="Tahoma"/>
          <w:lang w:val="es-419"/>
        </w:rPr>
        <w:t>, por ejemplo,</w:t>
      </w:r>
      <w:r w:rsidR="0042612D" w:rsidRPr="002B4571">
        <w:rPr>
          <w:rFonts w:ascii="Tahoma" w:hAnsi="Tahoma" w:cs="Tahoma"/>
          <w:lang w:val="es-419"/>
        </w:rPr>
        <w:t xml:space="preserve"> que la función de conductor no fue permanente</w:t>
      </w:r>
      <w:r w:rsidR="00946D42" w:rsidRPr="002B4571">
        <w:rPr>
          <w:rFonts w:ascii="Tahoma" w:hAnsi="Tahoma" w:cs="Tahoma"/>
          <w:lang w:val="es-419"/>
        </w:rPr>
        <w:t xml:space="preserve"> como las otras funciones</w:t>
      </w:r>
      <w:r w:rsidR="0042612D" w:rsidRPr="002B4571">
        <w:rPr>
          <w:rFonts w:ascii="Tahoma" w:hAnsi="Tahoma" w:cs="Tahoma"/>
          <w:lang w:val="es-419"/>
        </w:rPr>
        <w:t xml:space="preserve">, sino temporal, porque la empresa </w:t>
      </w:r>
      <w:r w:rsidR="006B3640" w:rsidRPr="002B4571">
        <w:rPr>
          <w:rFonts w:ascii="Tahoma" w:hAnsi="Tahoma" w:cs="Tahoma"/>
          <w:lang w:val="es-419"/>
        </w:rPr>
        <w:t xml:space="preserve">terminó vinculando </w:t>
      </w:r>
      <w:r w:rsidR="00F03835" w:rsidRPr="002B4571">
        <w:rPr>
          <w:rFonts w:ascii="Tahoma" w:hAnsi="Tahoma" w:cs="Tahoma"/>
          <w:lang w:val="es-419"/>
        </w:rPr>
        <w:t xml:space="preserve">a </w:t>
      </w:r>
      <w:r w:rsidR="006B3640" w:rsidRPr="002B4571">
        <w:rPr>
          <w:rFonts w:ascii="Tahoma" w:hAnsi="Tahoma" w:cs="Tahoma"/>
          <w:lang w:val="es-419"/>
        </w:rPr>
        <w:t>una persona</w:t>
      </w:r>
      <w:r w:rsidR="00F03835" w:rsidRPr="002B4571">
        <w:rPr>
          <w:rFonts w:ascii="Tahoma" w:hAnsi="Tahoma" w:cs="Tahoma"/>
          <w:lang w:val="es-419"/>
        </w:rPr>
        <w:t xml:space="preserve"> distinta</w:t>
      </w:r>
      <w:r w:rsidR="006B3640" w:rsidRPr="002B4571">
        <w:rPr>
          <w:rFonts w:ascii="Tahoma" w:hAnsi="Tahoma" w:cs="Tahoma"/>
          <w:lang w:val="es-419"/>
        </w:rPr>
        <w:t xml:space="preserve"> para cumplir con dicho rol</w:t>
      </w:r>
      <w:r w:rsidR="00946D42" w:rsidRPr="002B4571">
        <w:rPr>
          <w:rFonts w:ascii="Tahoma" w:hAnsi="Tahoma" w:cs="Tahoma"/>
          <w:lang w:val="es-419"/>
        </w:rPr>
        <w:t xml:space="preserve"> y el demandante s</w:t>
      </w:r>
      <w:r w:rsidR="00F03835" w:rsidRPr="002B4571">
        <w:rPr>
          <w:rFonts w:ascii="Tahoma" w:hAnsi="Tahoma" w:cs="Tahoma"/>
          <w:lang w:val="es-419"/>
        </w:rPr>
        <w:t>iguió</w:t>
      </w:r>
      <w:r w:rsidR="00946D42" w:rsidRPr="002B4571">
        <w:rPr>
          <w:rFonts w:ascii="Tahoma" w:hAnsi="Tahoma" w:cs="Tahoma"/>
          <w:lang w:val="es-419"/>
        </w:rPr>
        <w:t xml:space="preserve"> </w:t>
      </w:r>
      <w:r w:rsidR="00F03835" w:rsidRPr="002B4571">
        <w:rPr>
          <w:rFonts w:ascii="Tahoma" w:hAnsi="Tahoma" w:cs="Tahoma"/>
          <w:lang w:val="es-419"/>
        </w:rPr>
        <w:t>ocupándose</w:t>
      </w:r>
      <w:r w:rsidR="00946D42" w:rsidRPr="002B4571">
        <w:rPr>
          <w:rFonts w:ascii="Tahoma" w:hAnsi="Tahoma" w:cs="Tahoma"/>
          <w:lang w:val="es-419"/>
        </w:rPr>
        <w:t xml:space="preserve"> de actividades más vinculadas a la ejecución material de la obr</w:t>
      </w:r>
      <w:r w:rsidR="00A8169A" w:rsidRPr="002B4571">
        <w:rPr>
          <w:rFonts w:ascii="Tahoma" w:hAnsi="Tahoma" w:cs="Tahoma"/>
          <w:lang w:val="es-419"/>
        </w:rPr>
        <w:t>a.</w:t>
      </w:r>
      <w:r w:rsidR="006B3640" w:rsidRPr="002B4571">
        <w:rPr>
          <w:rFonts w:ascii="Tahoma" w:hAnsi="Tahoma" w:cs="Tahoma"/>
          <w:lang w:val="es-419"/>
        </w:rPr>
        <w:t xml:space="preserve"> </w:t>
      </w:r>
    </w:p>
    <w:p w14:paraId="57D4CDFF" w14:textId="77777777" w:rsidR="006B3640" w:rsidRPr="002B4571" w:rsidRDefault="006B3640" w:rsidP="002B4571">
      <w:pPr>
        <w:spacing w:line="276" w:lineRule="auto"/>
        <w:jc w:val="both"/>
        <w:rPr>
          <w:rFonts w:ascii="Tahoma" w:hAnsi="Tahoma" w:cs="Tahoma"/>
          <w:lang w:val="es-419"/>
        </w:rPr>
      </w:pPr>
    </w:p>
    <w:p w14:paraId="182042FC" w14:textId="271076CD" w:rsidR="00930DC3" w:rsidRPr="002B4571" w:rsidRDefault="006B3640" w:rsidP="002B4571">
      <w:pPr>
        <w:spacing w:line="276" w:lineRule="auto"/>
        <w:ind w:firstLine="720"/>
        <w:jc w:val="both"/>
        <w:rPr>
          <w:rFonts w:ascii="Tahoma" w:hAnsi="Tahoma" w:cs="Tahoma"/>
          <w:lang w:val="es-419"/>
        </w:rPr>
      </w:pPr>
      <w:r w:rsidRPr="002B4571">
        <w:rPr>
          <w:rFonts w:ascii="Tahoma" w:hAnsi="Tahoma" w:cs="Tahoma"/>
          <w:lang w:val="es-419"/>
        </w:rPr>
        <w:t xml:space="preserve">En lo que atañe a Berta Castaño Arias, aunque ciertamente </w:t>
      </w:r>
      <w:r w:rsidR="00795CFA" w:rsidRPr="002B4571">
        <w:rPr>
          <w:rFonts w:ascii="Tahoma" w:hAnsi="Tahoma" w:cs="Tahoma"/>
          <w:lang w:val="es-419"/>
        </w:rPr>
        <w:t>su nombre no</w:t>
      </w:r>
      <w:r w:rsidRPr="002B4571">
        <w:rPr>
          <w:rFonts w:ascii="Tahoma" w:hAnsi="Tahoma" w:cs="Tahoma"/>
          <w:lang w:val="es-419"/>
        </w:rPr>
        <w:t xml:space="preserve"> figura en las planillas de pago </w:t>
      </w:r>
      <w:r w:rsidR="00795CFA" w:rsidRPr="002B4571">
        <w:rPr>
          <w:rFonts w:ascii="Tahoma" w:hAnsi="Tahoma" w:cs="Tahoma"/>
          <w:lang w:val="es-419"/>
        </w:rPr>
        <w:t>aportadas al plenario</w:t>
      </w:r>
      <w:r w:rsidRPr="002B4571">
        <w:rPr>
          <w:rFonts w:ascii="Tahoma" w:hAnsi="Tahoma" w:cs="Tahoma"/>
          <w:lang w:val="es-419"/>
        </w:rPr>
        <w:t>,</w:t>
      </w:r>
      <w:r w:rsidR="00795CFA" w:rsidRPr="002B4571">
        <w:rPr>
          <w:rFonts w:ascii="Tahoma" w:hAnsi="Tahoma" w:cs="Tahoma"/>
          <w:lang w:val="es-419"/>
        </w:rPr>
        <w:t xml:space="preserve"> lo que en principio llevaría a pensar que no laboró al servicio del consorcio demandado,</w:t>
      </w:r>
      <w:r w:rsidR="00642B1B" w:rsidRPr="002B4571">
        <w:rPr>
          <w:rFonts w:ascii="Tahoma" w:hAnsi="Tahoma" w:cs="Tahoma"/>
          <w:lang w:val="es-419"/>
        </w:rPr>
        <w:t xml:space="preserve"> </w:t>
      </w:r>
      <w:r w:rsidR="00795CFA" w:rsidRPr="002B4571">
        <w:rPr>
          <w:rFonts w:ascii="Tahoma" w:hAnsi="Tahoma" w:cs="Tahoma"/>
          <w:lang w:val="es-419"/>
        </w:rPr>
        <w:t>lo cierto</w:t>
      </w:r>
      <w:r w:rsidRPr="002B4571">
        <w:rPr>
          <w:rFonts w:ascii="Tahoma" w:hAnsi="Tahoma" w:cs="Tahoma"/>
          <w:lang w:val="es-419"/>
        </w:rPr>
        <w:t xml:space="preserve"> </w:t>
      </w:r>
      <w:r w:rsidR="00795CFA" w:rsidRPr="002B4571">
        <w:rPr>
          <w:rFonts w:ascii="Tahoma" w:hAnsi="Tahoma" w:cs="Tahoma"/>
          <w:lang w:val="es-419"/>
        </w:rPr>
        <w:t xml:space="preserve">es </w:t>
      </w:r>
      <w:r w:rsidR="00F03835" w:rsidRPr="002B4571">
        <w:rPr>
          <w:rFonts w:ascii="Tahoma" w:hAnsi="Tahoma" w:cs="Tahoma"/>
          <w:lang w:val="es-419"/>
        </w:rPr>
        <w:t xml:space="preserve">que </w:t>
      </w:r>
      <w:r w:rsidR="00422783" w:rsidRPr="002B4571">
        <w:rPr>
          <w:rFonts w:ascii="Tahoma" w:hAnsi="Tahoma" w:cs="Tahoma"/>
          <w:lang w:val="es-419"/>
        </w:rPr>
        <w:t>no resulta extraño que algunas empresas contratistas tengan nóminas paralelas o diferenciadas, es decir, una nómina de obra, con</w:t>
      </w:r>
      <w:r w:rsidR="00F03835" w:rsidRPr="002B4571">
        <w:rPr>
          <w:rFonts w:ascii="Tahoma" w:hAnsi="Tahoma" w:cs="Tahoma"/>
          <w:lang w:val="es-419"/>
        </w:rPr>
        <w:t>formada por el</w:t>
      </w:r>
      <w:r w:rsidR="00422783" w:rsidRPr="002B4571">
        <w:rPr>
          <w:rFonts w:ascii="Tahoma" w:hAnsi="Tahoma" w:cs="Tahoma"/>
          <w:lang w:val="es-419"/>
        </w:rPr>
        <w:t xml:space="preserve"> personal directamente vinculado a l</w:t>
      </w:r>
      <w:r w:rsidR="00A8169A" w:rsidRPr="002B4571">
        <w:rPr>
          <w:rFonts w:ascii="Tahoma" w:hAnsi="Tahoma" w:cs="Tahoma"/>
          <w:lang w:val="es-419"/>
        </w:rPr>
        <w:t>os contratos</w:t>
      </w:r>
      <w:r w:rsidR="00422783" w:rsidRPr="002B4571">
        <w:rPr>
          <w:rFonts w:ascii="Tahoma" w:hAnsi="Tahoma" w:cs="Tahoma"/>
          <w:lang w:val="es-419"/>
        </w:rPr>
        <w:t xml:space="preserve"> o frentes de </w:t>
      </w:r>
      <w:r w:rsidR="00F03835" w:rsidRPr="002B4571">
        <w:rPr>
          <w:rFonts w:ascii="Tahoma" w:hAnsi="Tahoma" w:cs="Tahoma"/>
          <w:lang w:val="es-419"/>
        </w:rPr>
        <w:t>obra</w:t>
      </w:r>
      <w:r w:rsidR="00422783" w:rsidRPr="002B4571">
        <w:rPr>
          <w:rFonts w:ascii="Tahoma" w:hAnsi="Tahoma" w:cs="Tahoma"/>
          <w:lang w:val="es-419"/>
        </w:rPr>
        <w:t>, y una nómina propia, desligada del personal operativo,</w:t>
      </w:r>
      <w:r w:rsidR="0018675E" w:rsidRPr="002B4571">
        <w:rPr>
          <w:rFonts w:ascii="Tahoma" w:hAnsi="Tahoma" w:cs="Tahoma"/>
          <w:lang w:val="es-419"/>
        </w:rPr>
        <w:t xml:space="preserve"> y más vinculada a las funciones administrativas o direct</w:t>
      </w:r>
      <w:r w:rsidR="00930DC3" w:rsidRPr="002B4571">
        <w:rPr>
          <w:rFonts w:ascii="Tahoma" w:hAnsi="Tahoma" w:cs="Tahoma"/>
          <w:lang w:val="es-419"/>
        </w:rPr>
        <w:t>ivas</w:t>
      </w:r>
      <w:r w:rsidR="0018675E" w:rsidRPr="002B4571">
        <w:rPr>
          <w:rFonts w:ascii="Tahoma" w:hAnsi="Tahoma" w:cs="Tahoma"/>
          <w:lang w:val="es-419"/>
        </w:rPr>
        <w:t xml:space="preserve"> de la empresa,</w:t>
      </w:r>
      <w:r w:rsidR="00930DC3" w:rsidRPr="002B4571">
        <w:rPr>
          <w:rFonts w:ascii="Tahoma" w:hAnsi="Tahoma" w:cs="Tahoma"/>
          <w:lang w:val="es-419"/>
        </w:rPr>
        <w:t xml:space="preserve"> como ocurre en el caso de la </w:t>
      </w:r>
      <w:proofErr w:type="spellStart"/>
      <w:r w:rsidR="00930DC3" w:rsidRPr="002B4571">
        <w:rPr>
          <w:rFonts w:ascii="Tahoma" w:hAnsi="Tahoma" w:cs="Tahoma"/>
          <w:lang w:val="es-419"/>
        </w:rPr>
        <w:t>testiga</w:t>
      </w:r>
      <w:proofErr w:type="spellEnd"/>
      <w:r w:rsidR="00930DC3" w:rsidRPr="002B4571">
        <w:rPr>
          <w:rFonts w:ascii="Tahoma" w:hAnsi="Tahoma" w:cs="Tahoma"/>
          <w:lang w:val="es-419"/>
        </w:rPr>
        <w:t>, quien informó que desempeñaba labores de oficina en instalaciones del consorcio en el municipio de Balboa,</w:t>
      </w:r>
      <w:r w:rsidR="0018675E" w:rsidRPr="002B4571">
        <w:rPr>
          <w:rFonts w:ascii="Tahoma" w:hAnsi="Tahoma" w:cs="Tahoma"/>
          <w:lang w:val="es-419"/>
        </w:rPr>
        <w:t xml:space="preserve"> en razón de lo cual, la Sala considera que la ausencia del nombre de la </w:t>
      </w:r>
      <w:proofErr w:type="spellStart"/>
      <w:r w:rsidR="0018675E" w:rsidRPr="002B4571">
        <w:rPr>
          <w:rFonts w:ascii="Tahoma" w:hAnsi="Tahoma" w:cs="Tahoma"/>
          <w:lang w:val="es-419"/>
        </w:rPr>
        <w:t>testiga</w:t>
      </w:r>
      <w:proofErr w:type="spellEnd"/>
      <w:r w:rsidR="0018675E" w:rsidRPr="002B4571">
        <w:rPr>
          <w:rFonts w:ascii="Tahoma" w:hAnsi="Tahoma" w:cs="Tahoma"/>
          <w:lang w:val="es-419"/>
        </w:rPr>
        <w:t xml:space="preserve"> en las planillas </w:t>
      </w:r>
      <w:r w:rsidR="00F03835" w:rsidRPr="002B4571">
        <w:rPr>
          <w:rFonts w:ascii="Tahoma" w:hAnsi="Tahoma" w:cs="Tahoma"/>
          <w:lang w:val="es-419"/>
        </w:rPr>
        <w:t xml:space="preserve">aportadas al proceso </w:t>
      </w:r>
      <w:r w:rsidR="0018675E" w:rsidRPr="002B4571">
        <w:rPr>
          <w:rFonts w:ascii="Tahoma" w:hAnsi="Tahoma" w:cs="Tahoma"/>
          <w:lang w:val="es-419"/>
        </w:rPr>
        <w:t>no es</w:t>
      </w:r>
      <w:r w:rsidR="00F03835" w:rsidRPr="002B4571">
        <w:rPr>
          <w:rFonts w:ascii="Tahoma" w:hAnsi="Tahoma" w:cs="Tahoma"/>
          <w:lang w:val="es-419"/>
        </w:rPr>
        <w:t xml:space="preserve"> un</w:t>
      </w:r>
      <w:r w:rsidR="0018675E" w:rsidRPr="002B4571">
        <w:rPr>
          <w:rFonts w:ascii="Tahoma" w:hAnsi="Tahoma" w:cs="Tahoma"/>
          <w:lang w:val="es-419"/>
        </w:rPr>
        <w:t xml:space="preserve"> elemento suficiente para descartar su vinculación con el consorcio demandado.</w:t>
      </w:r>
      <w:r w:rsidR="00B07116" w:rsidRPr="002B4571">
        <w:rPr>
          <w:rFonts w:ascii="Tahoma" w:hAnsi="Tahoma" w:cs="Tahoma"/>
          <w:lang w:val="es-419"/>
        </w:rPr>
        <w:t xml:space="preserve"> </w:t>
      </w:r>
    </w:p>
    <w:p w14:paraId="7D28A1AC" w14:textId="77777777" w:rsidR="00930DC3" w:rsidRPr="002B4571" w:rsidRDefault="00930DC3" w:rsidP="002B4571">
      <w:pPr>
        <w:spacing w:line="276" w:lineRule="auto"/>
        <w:ind w:firstLine="720"/>
        <w:jc w:val="both"/>
        <w:rPr>
          <w:rFonts w:ascii="Tahoma" w:hAnsi="Tahoma" w:cs="Tahoma"/>
          <w:lang w:val="es-419"/>
        </w:rPr>
      </w:pPr>
    </w:p>
    <w:p w14:paraId="274F8BC1" w14:textId="312C2568" w:rsidR="002C5E0B" w:rsidRPr="002B4571" w:rsidRDefault="00EB7998" w:rsidP="002B4571">
      <w:pPr>
        <w:spacing w:line="276" w:lineRule="auto"/>
        <w:ind w:firstLine="720"/>
        <w:jc w:val="both"/>
        <w:rPr>
          <w:rFonts w:ascii="Tahoma" w:hAnsi="Tahoma" w:cs="Tahoma"/>
          <w:lang w:val="es-419"/>
        </w:rPr>
      </w:pPr>
      <w:r w:rsidRPr="002B4571">
        <w:rPr>
          <w:rFonts w:ascii="Tahoma" w:hAnsi="Tahoma" w:cs="Tahoma"/>
          <w:lang w:val="es-419"/>
        </w:rPr>
        <w:t>Surge de lo anterior</w:t>
      </w:r>
      <w:r w:rsidR="008339FA" w:rsidRPr="002B4571">
        <w:rPr>
          <w:rFonts w:ascii="Tahoma" w:hAnsi="Tahoma" w:cs="Tahoma"/>
          <w:lang w:val="es-419"/>
        </w:rPr>
        <w:t>,</w:t>
      </w:r>
      <w:r w:rsidRPr="002B4571">
        <w:rPr>
          <w:rFonts w:ascii="Tahoma" w:hAnsi="Tahoma" w:cs="Tahoma"/>
          <w:lang w:val="es-419"/>
        </w:rPr>
        <w:t xml:space="preserve"> que los reseñados declarantes son fuente fiable</w:t>
      </w:r>
      <w:r w:rsidR="00F03835" w:rsidRPr="002B4571">
        <w:rPr>
          <w:rFonts w:ascii="Tahoma" w:hAnsi="Tahoma" w:cs="Tahoma"/>
          <w:lang w:val="es-419"/>
        </w:rPr>
        <w:t xml:space="preserve"> y fidedigna</w:t>
      </w:r>
      <w:r w:rsidRPr="002B4571">
        <w:rPr>
          <w:rFonts w:ascii="Tahoma" w:hAnsi="Tahoma" w:cs="Tahoma"/>
          <w:lang w:val="es-419"/>
        </w:rPr>
        <w:t xml:space="preserve"> de la prestación personal del servicio del actor al consorcio encargado del desarrollo de la obra de infraestructura vial </w:t>
      </w:r>
      <w:r w:rsidR="00D12CB4" w:rsidRPr="002B4571">
        <w:rPr>
          <w:rFonts w:ascii="Tahoma" w:hAnsi="Tahoma" w:cs="Tahoma"/>
          <w:lang w:val="es-419"/>
        </w:rPr>
        <w:t xml:space="preserve">contratada por el Departamento de Risaralda y que tuvo como epicentro la vía que conecta a los </w:t>
      </w:r>
      <w:r w:rsidR="00815ABB" w:rsidRPr="002B4571">
        <w:rPr>
          <w:rFonts w:ascii="Tahoma" w:hAnsi="Tahoma" w:cs="Tahoma"/>
          <w:lang w:val="es-419"/>
        </w:rPr>
        <w:t>M</w:t>
      </w:r>
      <w:r w:rsidR="00D12CB4" w:rsidRPr="002B4571">
        <w:rPr>
          <w:rFonts w:ascii="Tahoma" w:hAnsi="Tahoma" w:cs="Tahoma"/>
          <w:lang w:val="es-419"/>
        </w:rPr>
        <w:t xml:space="preserve">unicipios de Balboa y la Celia en el Departamento de Risaralda. Ello hace que operen los efectos del artículo 24 del C.S.T., en virtud del cual el trabajador queda relevado de la acreditación de los demás elementos del contrato de trabajo, los cuales se presumen con la fuerza de un hecho cierto, siempre y cuando no sean desvirtuados </w:t>
      </w:r>
      <w:r w:rsidR="002C5E0B" w:rsidRPr="002B4571">
        <w:rPr>
          <w:rFonts w:ascii="Tahoma" w:hAnsi="Tahoma" w:cs="Tahoma"/>
          <w:lang w:val="es-419"/>
        </w:rPr>
        <w:t xml:space="preserve">por el presunto empleador, lo cual </w:t>
      </w:r>
      <w:r w:rsidR="002C5E0B" w:rsidRPr="002B4571">
        <w:rPr>
          <w:rFonts w:ascii="Tahoma" w:hAnsi="Tahoma" w:cs="Tahoma"/>
          <w:lang w:val="es-419"/>
        </w:rPr>
        <w:lastRenderedPageBreak/>
        <w:t xml:space="preserve">ciertamente no ocurrió en este caso, dado que los medios probatorios esbozados al inicio de este acápite lo que hacen es confirmar la presunción, </w:t>
      </w:r>
      <w:r w:rsidR="00155464" w:rsidRPr="002B4571">
        <w:rPr>
          <w:rFonts w:ascii="Tahoma" w:hAnsi="Tahoma" w:cs="Tahoma"/>
          <w:lang w:val="es-419"/>
        </w:rPr>
        <w:t>porque sin duda</w:t>
      </w:r>
      <w:r w:rsidR="002C5E0B" w:rsidRPr="002B4571">
        <w:rPr>
          <w:rFonts w:ascii="Tahoma" w:hAnsi="Tahoma" w:cs="Tahoma"/>
          <w:lang w:val="es-419"/>
        </w:rPr>
        <w:t xml:space="preserve"> ponen de relieve que en la relación entre el actor y el consorcio </w:t>
      </w:r>
      <w:r w:rsidR="00F03835" w:rsidRPr="002B4571">
        <w:rPr>
          <w:rFonts w:ascii="Tahoma" w:hAnsi="Tahoma" w:cs="Tahoma"/>
          <w:lang w:val="es-419"/>
        </w:rPr>
        <w:t>no hubo ninguna</w:t>
      </w:r>
      <w:r w:rsidR="00155464" w:rsidRPr="002B4571">
        <w:rPr>
          <w:rFonts w:ascii="Tahoma" w:hAnsi="Tahoma" w:cs="Tahoma"/>
          <w:lang w:val="es-419"/>
        </w:rPr>
        <w:t xml:space="preserve"> expresi</w:t>
      </w:r>
      <w:r w:rsidR="00F03835" w:rsidRPr="002B4571">
        <w:rPr>
          <w:rFonts w:ascii="Tahoma" w:hAnsi="Tahoma" w:cs="Tahoma"/>
          <w:lang w:val="es-419"/>
        </w:rPr>
        <w:t>ón de autonomía e independencia, sino al contrario</w:t>
      </w:r>
      <w:r w:rsidR="008339FA" w:rsidRPr="002B4571">
        <w:rPr>
          <w:rFonts w:ascii="Tahoma" w:hAnsi="Tahoma" w:cs="Tahoma"/>
          <w:lang w:val="es-419"/>
        </w:rPr>
        <w:t>,</w:t>
      </w:r>
      <w:r w:rsidR="00F03835" w:rsidRPr="002B4571">
        <w:rPr>
          <w:rFonts w:ascii="Tahoma" w:hAnsi="Tahoma" w:cs="Tahoma"/>
          <w:lang w:val="es-419"/>
        </w:rPr>
        <w:t xml:space="preserve"> múltiples manifestaciones del </w:t>
      </w:r>
      <w:r w:rsidR="00155464" w:rsidRPr="002B4571">
        <w:rPr>
          <w:rFonts w:ascii="Tahoma" w:hAnsi="Tahoma" w:cs="Tahoma"/>
          <w:lang w:val="es-419"/>
        </w:rPr>
        <w:t>poder subordinantes del empleador, tales como</w:t>
      </w:r>
      <w:r w:rsidR="002C5E0B" w:rsidRPr="002B4571">
        <w:rPr>
          <w:rFonts w:ascii="Tahoma" w:hAnsi="Tahoma" w:cs="Tahoma"/>
          <w:lang w:val="es-419"/>
        </w:rPr>
        <w:t xml:space="preserve"> órdenes, jerarquías y funciones vigiladas.</w:t>
      </w:r>
      <w:r w:rsidR="00A301F7" w:rsidRPr="002B4571">
        <w:rPr>
          <w:rFonts w:ascii="Tahoma" w:hAnsi="Tahoma" w:cs="Tahoma"/>
          <w:lang w:val="es-419"/>
        </w:rPr>
        <w:t xml:space="preserve"> A esto habría que agregar que el cargo</w:t>
      </w:r>
      <w:r w:rsidR="00021031" w:rsidRPr="002B4571">
        <w:rPr>
          <w:rFonts w:ascii="Tahoma" w:hAnsi="Tahoma" w:cs="Tahoma"/>
          <w:lang w:val="es-419"/>
        </w:rPr>
        <w:t xml:space="preserve"> de inspector</w:t>
      </w:r>
      <w:r w:rsidR="00A301F7" w:rsidRPr="002B4571">
        <w:rPr>
          <w:rFonts w:ascii="Tahoma" w:hAnsi="Tahoma" w:cs="Tahoma"/>
          <w:lang w:val="es-419"/>
        </w:rPr>
        <w:t xml:space="preserve"> que dijo ocupar el demandante mientras estuvo al servicio del consorcio demandado, fue </w:t>
      </w:r>
      <w:r w:rsidR="00F03835" w:rsidRPr="002B4571">
        <w:rPr>
          <w:rFonts w:ascii="Tahoma" w:hAnsi="Tahoma" w:cs="Tahoma"/>
          <w:lang w:val="es-419"/>
        </w:rPr>
        <w:t xml:space="preserve">uno de los </w:t>
      </w:r>
      <w:r w:rsidR="00A301F7" w:rsidRPr="002B4571">
        <w:rPr>
          <w:rFonts w:ascii="Tahoma" w:hAnsi="Tahoma" w:cs="Tahoma"/>
          <w:lang w:val="es-419"/>
        </w:rPr>
        <w:t>ofertado</w:t>
      </w:r>
      <w:r w:rsidR="00F03835" w:rsidRPr="002B4571">
        <w:rPr>
          <w:rFonts w:ascii="Tahoma" w:hAnsi="Tahoma" w:cs="Tahoma"/>
          <w:lang w:val="es-419"/>
        </w:rPr>
        <w:t>s</w:t>
      </w:r>
      <w:r w:rsidR="00A301F7" w:rsidRPr="002B4571">
        <w:rPr>
          <w:rFonts w:ascii="Tahoma" w:hAnsi="Tahoma" w:cs="Tahoma"/>
          <w:lang w:val="es-419"/>
        </w:rPr>
        <w:t xml:space="preserve"> por este último </w:t>
      </w:r>
      <w:r w:rsidR="00853B9F" w:rsidRPr="002B4571">
        <w:rPr>
          <w:rFonts w:ascii="Tahoma" w:hAnsi="Tahoma" w:cs="Tahoma"/>
          <w:lang w:val="es-419"/>
        </w:rPr>
        <w:t xml:space="preserve">como parte de los cargos administrativos de carácter permanente </w:t>
      </w:r>
      <w:r w:rsidR="00F03835" w:rsidRPr="002B4571">
        <w:rPr>
          <w:rFonts w:ascii="Tahoma" w:hAnsi="Tahoma" w:cs="Tahoma"/>
          <w:lang w:val="es-419"/>
        </w:rPr>
        <w:t xml:space="preserve">necesarios </w:t>
      </w:r>
      <w:r w:rsidR="00853B9F" w:rsidRPr="002B4571">
        <w:rPr>
          <w:rFonts w:ascii="Tahoma" w:hAnsi="Tahoma" w:cs="Tahoma"/>
          <w:lang w:val="es-419"/>
        </w:rPr>
        <w:t>para el desarrollo de la obra contratada a través del instrumento estatal No. 863 del 06 de agosto de 2014, según se indica</w:t>
      </w:r>
      <w:r w:rsidR="00021031" w:rsidRPr="002B4571">
        <w:rPr>
          <w:rFonts w:ascii="Tahoma" w:hAnsi="Tahoma" w:cs="Tahoma"/>
          <w:lang w:val="es-419"/>
        </w:rPr>
        <w:t xml:space="preserve"> en las cláusulas</w:t>
      </w:r>
      <w:r w:rsidR="00853B9F" w:rsidRPr="002B4571">
        <w:rPr>
          <w:rFonts w:ascii="Tahoma" w:hAnsi="Tahoma" w:cs="Tahoma"/>
          <w:lang w:val="es-419"/>
        </w:rPr>
        <w:t xml:space="preserve"> 14</w:t>
      </w:r>
      <w:r w:rsidR="00021031" w:rsidRPr="002B4571">
        <w:rPr>
          <w:rFonts w:ascii="Tahoma" w:hAnsi="Tahoma" w:cs="Tahoma"/>
          <w:lang w:val="es-419"/>
        </w:rPr>
        <w:t xml:space="preserve"> y 15</w:t>
      </w:r>
      <w:r w:rsidR="00853B9F" w:rsidRPr="002B4571">
        <w:rPr>
          <w:rFonts w:ascii="Tahoma" w:hAnsi="Tahoma" w:cs="Tahoma"/>
          <w:lang w:val="es-419"/>
        </w:rPr>
        <w:t xml:space="preserve"> del referido contrato</w:t>
      </w:r>
      <w:r w:rsidR="00786C50" w:rsidRPr="002B4571">
        <w:rPr>
          <w:rStyle w:val="Refdenotaalpie"/>
          <w:rFonts w:ascii="Tahoma" w:hAnsi="Tahoma" w:cs="Tahoma"/>
          <w:lang w:val="es-419"/>
        </w:rPr>
        <w:footnoteReference w:id="1"/>
      </w:r>
      <w:r w:rsidR="00021031" w:rsidRPr="002B4571">
        <w:rPr>
          <w:rFonts w:ascii="Tahoma" w:hAnsi="Tahoma" w:cs="Tahoma"/>
          <w:lang w:val="es-419"/>
        </w:rPr>
        <w:t xml:space="preserve">, que hacen referencia a la propuesta ofertada en la etapa de licitación, la cual obra como anexo del contrato en el folio 17 del archivo 04 del expediente, sobre el que la decisión volverá más adelante. </w:t>
      </w:r>
    </w:p>
    <w:p w14:paraId="7886D81F" w14:textId="77777777" w:rsidR="002C5E0B" w:rsidRPr="002B4571" w:rsidRDefault="002C5E0B" w:rsidP="002B4571">
      <w:pPr>
        <w:spacing w:line="276" w:lineRule="auto"/>
        <w:ind w:firstLine="720"/>
        <w:jc w:val="both"/>
        <w:rPr>
          <w:rFonts w:ascii="Tahoma" w:hAnsi="Tahoma" w:cs="Tahoma"/>
          <w:lang w:val="es-419"/>
        </w:rPr>
      </w:pPr>
    </w:p>
    <w:p w14:paraId="731C4223" w14:textId="7B4C61A9" w:rsidR="00A301F7" w:rsidRPr="002B4571" w:rsidRDefault="002C5E0B" w:rsidP="002B4571">
      <w:pPr>
        <w:spacing w:line="276" w:lineRule="auto"/>
        <w:ind w:firstLine="720"/>
        <w:jc w:val="both"/>
        <w:rPr>
          <w:rFonts w:ascii="Tahoma" w:hAnsi="Tahoma" w:cs="Tahoma"/>
          <w:lang w:val="es-419"/>
        </w:rPr>
      </w:pPr>
      <w:r w:rsidRPr="002B4571">
        <w:rPr>
          <w:rFonts w:ascii="Tahoma" w:hAnsi="Tahoma" w:cs="Tahoma"/>
          <w:lang w:val="es-419"/>
        </w:rPr>
        <w:t xml:space="preserve">Ello así, se confirmará la existencia del contrato de trabajo </w:t>
      </w:r>
      <w:r w:rsidR="00317890" w:rsidRPr="002B4571">
        <w:rPr>
          <w:rFonts w:ascii="Tahoma" w:hAnsi="Tahoma" w:cs="Tahoma"/>
          <w:lang w:val="es-419"/>
        </w:rPr>
        <w:t>entre las partes y, en cuanto a los extremos, se dirá</w:t>
      </w:r>
      <w:r w:rsidR="00B65CCF" w:rsidRPr="002B4571">
        <w:rPr>
          <w:rFonts w:ascii="Tahoma" w:hAnsi="Tahoma" w:cs="Tahoma"/>
          <w:lang w:val="es-419"/>
        </w:rPr>
        <w:t xml:space="preserve"> que entre los hitos reclamados por el actor (del 15 de enero al 1° de diciembre de 2015)</w:t>
      </w:r>
      <w:r w:rsidR="00317890" w:rsidRPr="002B4571">
        <w:rPr>
          <w:rFonts w:ascii="Tahoma" w:hAnsi="Tahoma" w:cs="Tahoma"/>
          <w:lang w:val="es-419"/>
        </w:rPr>
        <w:t xml:space="preserve"> no hay prueba </w:t>
      </w:r>
      <w:r w:rsidR="002215A3" w:rsidRPr="002B4571">
        <w:rPr>
          <w:rFonts w:ascii="Tahoma" w:hAnsi="Tahoma" w:cs="Tahoma"/>
          <w:lang w:val="es-419"/>
        </w:rPr>
        <w:t xml:space="preserve">alguna de la </w:t>
      </w:r>
      <w:r w:rsidR="00317890" w:rsidRPr="002B4571">
        <w:rPr>
          <w:rFonts w:ascii="Tahoma" w:hAnsi="Tahoma" w:cs="Tahoma"/>
          <w:lang w:val="es-419"/>
        </w:rPr>
        <w:t xml:space="preserve">interrupción en la prestación del servicio </w:t>
      </w:r>
      <w:r w:rsidR="00B65CCF" w:rsidRPr="002B4571">
        <w:rPr>
          <w:rFonts w:ascii="Tahoma" w:hAnsi="Tahoma" w:cs="Tahoma"/>
          <w:lang w:val="es-419"/>
        </w:rPr>
        <w:t>por lo menos desde febrero</w:t>
      </w:r>
      <w:r w:rsidR="00317890" w:rsidRPr="002B4571">
        <w:rPr>
          <w:rFonts w:ascii="Tahoma" w:hAnsi="Tahoma" w:cs="Tahoma"/>
          <w:lang w:val="es-419"/>
        </w:rPr>
        <w:t xml:space="preserve"> </w:t>
      </w:r>
      <w:r w:rsidR="00B65CCF" w:rsidRPr="002B4571">
        <w:rPr>
          <w:rFonts w:ascii="Tahoma" w:hAnsi="Tahoma" w:cs="Tahoma"/>
          <w:lang w:val="es-419"/>
        </w:rPr>
        <w:t>hasta</w:t>
      </w:r>
      <w:r w:rsidR="00317890" w:rsidRPr="002B4571">
        <w:rPr>
          <w:rFonts w:ascii="Tahoma" w:hAnsi="Tahoma" w:cs="Tahoma"/>
          <w:lang w:val="es-419"/>
        </w:rPr>
        <w:t xml:space="preserve"> noviembre de 2015, pese </w:t>
      </w:r>
      <w:r w:rsidR="002215A3" w:rsidRPr="002B4571">
        <w:rPr>
          <w:rFonts w:ascii="Tahoma" w:hAnsi="Tahoma" w:cs="Tahoma"/>
          <w:lang w:val="es-419"/>
        </w:rPr>
        <w:t>a que no figura</w:t>
      </w:r>
      <w:r w:rsidR="00EA181A" w:rsidRPr="002B4571">
        <w:rPr>
          <w:rFonts w:ascii="Tahoma" w:hAnsi="Tahoma" w:cs="Tahoma"/>
          <w:lang w:val="es-419"/>
        </w:rPr>
        <w:t>n</w:t>
      </w:r>
      <w:r w:rsidR="002215A3" w:rsidRPr="002B4571">
        <w:rPr>
          <w:rFonts w:ascii="Tahoma" w:hAnsi="Tahoma" w:cs="Tahoma"/>
          <w:lang w:val="es-419"/>
        </w:rPr>
        <w:t xml:space="preserve"> </w:t>
      </w:r>
      <w:r w:rsidR="00B65CCF" w:rsidRPr="002B4571">
        <w:rPr>
          <w:rFonts w:ascii="Tahoma" w:hAnsi="Tahoma" w:cs="Tahoma"/>
          <w:lang w:val="es-419"/>
        </w:rPr>
        <w:t>las planillas de los meses de</w:t>
      </w:r>
      <w:r w:rsidR="002215A3" w:rsidRPr="002B4571">
        <w:rPr>
          <w:rFonts w:ascii="Tahoma" w:hAnsi="Tahoma" w:cs="Tahoma"/>
          <w:lang w:val="es-419"/>
        </w:rPr>
        <w:t xml:space="preserve"> mayo</w:t>
      </w:r>
      <w:r w:rsidR="00B65CCF" w:rsidRPr="002B4571">
        <w:rPr>
          <w:rFonts w:ascii="Tahoma" w:hAnsi="Tahoma" w:cs="Tahoma"/>
          <w:lang w:val="es-419"/>
        </w:rPr>
        <w:t xml:space="preserve">, </w:t>
      </w:r>
      <w:r w:rsidR="002215A3" w:rsidRPr="002B4571">
        <w:rPr>
          <w:rFonts w:ascii="Tahoma" w:hAnsi="Tahoma" w:cs="Tahoma"/>
          <w:lang w:val="es-419"/>
        </w:rPr>
        <w:t>septiembre</w:t>
      </w:r>
      <w:r w:rsidR="00B65CCF" w:rsidRPr="002B4571">
        <w:rPr>
          <w:rFonts w:ascii="Tahoma" w:hAnsi="Tahoma" w:cs="Tahoma"/>
          <w:lang w:val="es-419"/>
        </w:rPr>
        <w:t xml:space="preserve"> y diciembre</w:t>
      </w:r>
      <w:r w:rsidR="002215A3" w:rsidRPr="002B4571">
        <w:rPr>
          <w:rFonts w:ascii="Tahoma" w:hAnsi="Tahoma" w:cs="Tahoma"/>
          <w:lang w:val="es-419"/>
        </w:rPr>
        <w:t xml:space="preserve"> de ese año, </w:t>
      </w:r>
      <w:r w:rsidR="00274DB5" w:rsidRPr="002B4571">
        <w:rPr>
          <w:rFonts w:ascii="Tahoma" w:hAnsi="Tahoma" w:cs="Tahoma"/>
          <w:lang w:val="es-419"/>
        </w:rPr>
        <w:t>lo cual</w:t>
      </w:r>
      <w:r w:rsidR="00B65CCF" w:rsidRPr="002B4571">
        <w:rPr>
          <w:rFonts w:ascii="Tahoma" w:hAnsi="Tahoma" w:cs="Tahoma"/>
          <w:lang w:val="es-419"/>
        </w:rPr>
        <w:t xml:space="preserve"> no necesariamente</w:t>
      </w:r>
      <w:r w:rsidR="00274DB5" w:rsidRPr="002B4571">
        <w:rPr>
          <w:rFonts w:ascii="Tahoma" w:hAnsi="Tahoma" w:cs="Tahoma"/>
          <w:lang w:val="es-419"/>
        </w:rPr>
        <w:t xml:space="preserve"> supone solución de continuidad del contrato, pues como es bien sabido, la ruptura contractual solo opera en interrupciones largas, superiores a un mes, lo cual no </w:t>
      </w:r>
      <w:r w:rsidR="00EA181A" w:rsidRPr="002B4571">
        <w:rPr>
          <w:rFonts w:ascii="Tahoma" w:hAnsi="Tahoma" w:cs="Tahoma"/>
          <w:lang w:val="es-419"/>
        </w:rPr>
        <w:t>aplica</w:t>
      </w:r>
      <w:r w:rsidR="00274DB5" w:rsidRPr="002B4571">
        <w:rPr>
          <w:rFonts w:ascii="Tahoma" w:hAnsi="Tahoma" w:cs="Tahoma"/>
          <w:lang w:val="es-419"/>
        </w:rPr>
        <w:t xml:space="preserve"> en este caso por </w:t>
      </w:r>
      <w:r w:rsidR="00EA181A" w:rsidRPr="002B4571">
        <w:rPr>
          <w:rFonts w:ascii="Tahoma" w:hAnsi="Tahoma" w:cs="Tahoma"/>
          <w:lang w:val="es-419"/>
        </w:rPr>
        <w:t>tres</w:t>
      </w:r>
      <w:r w:rsidR="00274DB5" w:rsidRPr="002B4571">
        <w:rPr>
          <w:rFonts w:ascii="Tahoma" w:hAnsi="Tahoma" w:cs="Tahoma"/>
          <w:lang w:val="es-419"/>
        </w:rPr>
        <w:t xml:space="preserve"> razones</w:t>
      </w:r>
      <w:r w:rsidR="00CE636C" w:rsidRPr="002B4571">
        <w:rPr>
          <w:rFonts w:ascii="Tahoma" w:hAnsi="Tahoma" w:cs="Tahoma"/>
          <w:lang w:val="es-419"/>
        </w:rPr>
        <w:t xml:space="preserve"> puntuales</w:t>
      </w:r>
      <w:r w:rsidR="00274DB5" w:rsidRPr="002B4571">
        <w:rPr>
          <w:rFonts w:ascii="Tahoma" w:hAnsi="Tahoma" w:cs="Tahoma"/>
          <w:lang w:val="es-419"/>
        </w:rPr>
        <w:t>: 1) porque la falta de pago de aportes no supone necesariamente la inexistencia del contrato</w:t>
      </w:r>
      <w:r w:rsidR="00CE636C" w:rsidRPr="002B4571">
        <w:rPr>
          <w:rFonts w:ascii="Tahoma" w:hAnsi="Tahoma" w:cs="Tahoma"/>
          <w:lang w:val="es-419"/>
        </w:rPr>
        <w:t xml:space="preserve"> laboral</w:t>
      </w:r>
      <w:r w:rsidR="00274DB5" w:rsidRPr="002B4571">
        <w:rPr>
          <w:rFonts w:ascii="Tahoma" w:hAnsi="Tahoma" w:cs="Tahoma"/>
          <w:lang w:val="es-419"/>
        </w:rPr>
        <w:t xml:space="preserve"> por el lapso en mora</w:t>
      </w:r>
      <w:r w:rsidR="00B07116" w:rsidRPr="002B4571">
        <w:rPr>
          <w:rFonts w:ascii="Tahoma" w:hAnsi="Tahoma" w:cs="Tahoma"/>
          <w:lang w:val="es-419"/>
        </w:rPr>
        <w:t>,</w:t>
      </w:r>
      <w:r w:rsidR="00274DB5" w:rsidRPr="002B4571">
        <w:rPr>
          <w:rFonts w:ascii="Tahoma" w:hAnsi="Tahoma" w:cs="Tahoma"/>
          <w:lang w:val="es-419"/>
        </w:rPr>
        <w:t xml:space="preserve"> 2)</w:t>
      </w:r>
      <w:r w:rsidR="00B07116" w:rsidRPr="002B4571">
        <w:rPr>
          <w:rFonts w:ascii="Tahoma" w:hAnsi="Tahoma" w:cs="Tahoma"/>
          <w:lang w:val="es-419"/>
        </w:rPr>
        <w:t xml:space="preserve"> porque no se registró novedad de retiro para esos periodos, pese a que del análisis conjunto de las planillas, se puede observar que en el caso de otros trabajadores, se registraban las novedades tanto de afiliación como de retiro</w:t>
      </w:r>
      <w:r w:rsidR="004E43BD" w:rsidRPr="002B4571">
        <w:rPr>
          <w:rFonts w:ascii="Tahoma" w:hAnsi="Tahoma" w:cs="Tahoma"/>
          <w:lang w:val="es-419"/>
        </w:rPr>
        <w:t xml:space="preserve">, 3) </w:t>
      </w:r>
      <w:r w:rsidR="00274DB5" w:rsidRPr="002B4571">
        <w:rPr>
          <w:rFonts w:ascii="Tahoma" w:hAnsi="Tahoma" w:cs="Tahoma"/>
          <w:lang w:val="es-419"/>
        </w:rPr>
        <w:t>porque incluso</w:t>
      </w:r>
      <w:r w:rsidR="00430EAF" w:rsidRPr="002B4571">
        <w:rPr>
          <w:rFonts w:ascii="Tahoma" w:hAnsi="Tahoma" w:cs="Tahoma"/>
          <w:lang w:val="es-419"/>
        </w:rPr>
        <w:t>,</w:t>
      </w:r>
      <w:r w:rsidR="00274DB5" w:rsidRPr="002B4571">
        <w:rPr>
          <w:rFonts w:ascii="Tahoma" w:hAnsi="Tahoma" w:cs="Tahoma"/>
          <w:lang w:val="es-419"/>
        </w:rPr>
        <w:t xml:space="preserve"> si en gracia de discusión se aceptara que no hubo prestación del servicio por esos periodos donde el empleador omitió el pago de aportes, tal interrupción, dada </w:t>
      </w:r>
      <w:r w:rsidR="00DD541F" w:rsidRPr="002B4571">
        <w:rPr>
          <w:rFonts w:ascii="Tahoma" w:hAnsi="Tahoma" w:cs="Tahoma"/>
          <w:lang w:val="es-419"/>
        </w:rPr>
        <w:t>su brevedad,</w:t>
      </w:r>
      <w:r w:rsidR="00274DB5" w:rsidRPr="002B4571">
        <w:rPr>
          <w:rFonts w:ascii="Tahoma" w:hAnsi="Tahoma" w:cs="Tahoma"/>
          <w:lang w:val="es-419"/>
        </w:rPr>
        <w:t xml:space="preserve"> no tendría la virtualidad de romper la unidad contractual </w:t>
      </w:r>
      <w:r w:rsidR="00DD541F" w:rsidRPr="002B4571">
        <w:rPr>
          <w:rFonts w:ascii="Tahoma" w:hAnsi="Tahoma" w:cs="Tahoma"/>
          <w:lang w:val="es-419"/>
        </w:rPr>
        <w:t>que se presume</w:t>
      </w:r>
      <w:r w:rsidR="004E43BD" w:rsidRPr="002B4571">
        <w:rPr>
          <w:rFonts w:ascii="Tahoma" w:hAnsi="Tahoma" w:cs="Tahoma"/>
          <w:lang w:val="es-419"/>
        </w:rPr>
        <w:t>.</w:t>
      </w:r>
    </w:p>
    <w:p w14:paraId="11ABD0AD" w14:textId="07712769" w:rsidR="00EA181A" w:rsidRPr="002B4571" w:rsidRDefault="00EA181A" w:rsidP="002B4571">
      <w:pPr>
        <w:spacing w:line="276" w:lineRule="auto"/>
        <w:ind w:firstLine="720"/>
        <w:jc w:val="both"/>
        <w:rPr>
          <w:rFonts w:ascii="Tahoma" w:hAnsi="Tahoma" w:cs="Tahoma"/>
          <w:lang w:val="es-419"/>
        </w:rPr>
      </w:pPr>
    </w:p>
    <w:p w14:paraId="1B01A137" w14:textId="3D4F9A28" w:rsidR="00EA181A" w:rsidRPr="002B4571" w:rsidRDefault="00EA181A" w:rsidP="002B4571">
      <w:pPr>
        <w:spacing w:line="276" w:lineRule="auto"/>
        <w:ind w:firstLine="720"/>
        <w:jc w:val="both"/>
        <w:rPr>
          <w:rFonts w:ascii="Tahoma" w:hAnsi="Tahoma" w:cs="Tahoma"/>
          <w:lang w:val="es-419"/>
        </w:rPr>
      </w:pPr>
      <w:r w:rsidRPr="002B4571">
        <w:rPr>
          <w:rFonts w:ascii="Tahoma" w:hAnsi="Tahoma" w:cs="Tahoma"/>
          <w:lang w:val="es-419"/>
        </w:rPr>
        <w:t xml:space="preserve">Así las cosas, teniendo en cuenta que las planillas antes relacionadas solo dan cuenta de la existencia del vínculo </w:t>
      </w:r>
      <w:r w:rsidR="00155464" w:rsidRPr="002B4571">
        <w:rPr>
          <w:rFonts w:ascii="Tahoma" w:hAnsi="Tahoma" w:cs="Tahoma"/>
          <w:lang w:val="es-419"/>
        </w:rPr>
        <w:t xml:space="preserve">laboral </w:t>
      </w:r>
      <w:r w:rsidRPr="002B4571">
        <w:rPr>
          <w:rFonts w:ascii="Tahoma" w:hAnsi="Tahoma" w:cs="Tahoma"/>
          <w:lang w:val="es-419"/>
        </w:rPr>
        <w:t>entre febrero y noviembre de 2015, dando alcance al grado jurisdiccional de consulta, habrá de modificarse la sentencia de primera instancia en lo que respecta a los extremos contractuales, para declarar que el contrato se ejecutó del 1° de febrero al 30 de noviembre de 2015. No sobra señalar</w:t>
      </w:r>
      <w:r w:rsidR="009337DA" w:rsidRPr="002B4571">
        <w:rPr>
          <w:rFonts w:ascii="Tahoma" w:hAnsi="Tahoma" w:cs="Tahoma"/>
          <w:lang w:val="es-419"/>
        </w:rPr>
        <w:t xml:space="preserve"> que</w:t>
      </w:r>
      <w:r w:rsidR="004C5126" w:rsidRPr="002B4571">
        <w:rPr>
          <w:rFonts w:ascii="Tahoma" w:hAnsi="Tahoma" w:cs="Tahoma"/>
          <w:lang w:val="es-419"/>
        </w:rPr>
        <w:t xml:space="preserve"> </w:t>
      </w:r>
      <w:r w:rsidR="000029CF" w:rsidRPr="002B4571">
        <w:rPr>
          <w:rFonts w:ascii="Tahoma" w:hAnsi="Tahoma" w:cs="Tahoma"/>
          <w:lang w:val="es-419"/>
        </w:rPr>
        <w:t xml:space="preserve">aunque la deponente </w:t>
      </w:r>
      <w:r w:rsidR="009337DA" w:rsidRPr="002B4571">
        <w:rPr>
          <w:rFonts w:ascii="Tahoma" w:hAnsi="Tahoma" w:cs="Tahoma"/>
          <w:lang w:val="es-419"/>
        </w:rPr>
        <w:t xml:space="preserve">Berta Castaño Arias refiere que el actor prestó </w:t>
      </w:r>
      <w:r w:rsidR="004C5126" w:rsidRPr="002B4571">
        <w:rPr>
          <w:rFonts w:ascii="Tahoma" w:hAnsi="Tahoma" w:cs="Tahoma"/>
          <w:lang w:val="es-419"/>
        </w:rPr>
        <w:t xml:space="preserve">sus servicios en la obra más o menos desde mediados de enero de 2015 (8 días antes de que ella empezara a laborar para el mismo empleador) en asertos probatorios tan puntuales y específicos como </w:t>
      </w:r>
      <w:r w:rsidR="00965B2E" w:rsidRPr="002B4571">
        <w:rPr>
          <w:rFonts w:ascii="Tahoma" w:hAnsi="Tahoma" w:cs="Tahoma"/>
          <w:lang w:val="es-419"/>
        </w:rPr>
        <w:t>lo es el</w:t>
      </w:r>
      <w:r w:rsidR="004C5126" w:rsidRPr="002B4571">
        <w:rPr>
          <w:rFonts w:ascii="Tahoma" w:hAnsi="Tahoma" w:cs="Tahoma"/>
          <w:lang w:val="es-419"/>
        </w:rPr>
        <w:t xml:space="preserve"> hito inicial de un contrato</w:t>
      </w:r>
      <w:r w:rsidR="00965B2E" w:rsidRPr="002B4571">
        <w:rPr>
          <w:rFonts w:ascii="Tahoma" w:hAnsi="Tahoma" w:cs="Tahoma"/>
          <w:lang w:val="es-419"/>
        </w:rPr>
        <w:t xml:space="preserve"> de trabajo,</w:t>
      </w:r>
      <w:r w:rsidR="004C5126" w:rsidRPr="002B4571">
        <w:rPr>
          <w:rFonts w:ascii="Tahoma" w:hAnsi="Tahoma" w:cs="Tahoma"/>
          <w:lang w:val="es-419"/>
        </w:rPr>
        <w:t xml:space="preserve"> ha de preferirse la prueba documental al testimonio, máxime en caso</w:t>
      </w:r>
      <w:r w:rsidR="00CE636C" w:rsidRPr="002B4571">
        <w:rPr>
          <w:rFonts w:ascii="Tahoma" w:hAnsi="Tahoma" w:cs="Tahoma"/>
          <w:lang w:val="es-419"/>
        </w:rPr>
        <w:t>s como el presente,</w:t>
      </w:r>
      <w:r w:rsidR="004C5126" w:rsidRPr="002B4571">
        <w:rPr>
          <w:rFonts w:ascii="Tahoma" w:hAnsi="Tahoma" w:cs="Tahoma"/>
          <w:lang w:val="es-419"/>
        </w:rPr>
        <w:t xml:space="preserve"> donde la ciencia del dicho </w:t>
      </w:r>
      <w:r w:rsidR="00CE636C" w:rsidRPr="002B4571">
        <w:rPr>
          <w:rFonts w:ascii="Tahoma" w:hAnsi="Tahoma" w:cs="Tahoma"/>
          <w:lang w:val="es-419"/>
        </w:rPr>
        <w:t>de la declarante surge</w:t>
      </w:r>
      <w:r w:rsidR="004C5126" w:rsidRPr="002B4571">
        <w:rPr>
          <w:rFonts w:ascii="Tahoma" w:hAnsi="Tahoma" w:cs="Tahoma"/>
          <w:lang w:val="es-419"/>
        </w:rPr>
        <w:t xml:space="preserve"> de</w:t>
      </w:r>
      <w:r w:rsidR="00CE636C" w:rsidRPr="002B4571">
        <w:rPr>
          <w:rFonts w:ascii="Tahoma" w:hAnsi="Tahoma" w:cs="Tahoma"/>
          <w:lang w:val="es-419"/>
        </w:rPr>
        <w:t xml:space="preserve"> </w:t>
      </w:r>
      <w:r w:rsidR="004C5126" w:rsidRPr="002B4571">
        <w:rPr>
          <w:rFonts w:ascii="Tahoma" w:hAnsi="Tahoma" w:cs="Tahoma"/>
          <w:lang w:val="es-419"/>
        </w:rPr>
        <w:t xml:space="preserve">que el actor habría empezado a laborar 8 días antes que </w:t>
      </w:r>
      <w:r w:rsidR="00CE636C" w:rsidRPr="002B4571">
        <w:rPr>
          <w:rFonts w:ascii="Tahoma" w:hAnsi="Tahoma" w:cs="Tahoma"/>
          <w:lang w:val="es-419"/>
        </w:rPr>
        <w:t xml:space="preserve">ella, sin explicación alguna de la fuente de esa certeza. </w:t>
      </w:r>
      <w:r w:rsidR="004C5126" w:rsidRPr="002B4571">
        <w:rPr>
          <w:rFonts w:ascii="Tahoma" w:hAnsi="Tahoma" w:cs="Tahoma"/>
          <w:lang w:val="es-419"/>
        </w:rPr>
        <w:t xml:space="preserve"> </w:t>
      </w:r>
    </w:p>
    <w:p w14:paraId="1DB83826" w14:textId="77777777" w:rsidR="00A301F7" w:rsidRPr="002B4571" w:rsidRDefault="00A301F7" w:rsidP="002B4571">
      <w:pPr>
        <w:spacing w:line="276" w:lineRule="auto"/>
        <w:ind w:firstLine="720"/>
        <w:jc w:val="both"/>
        <w:rPr>
          <w:rFonts w:ascii="Tahoma" w:hAnsi="Tahoma" w:cs="Tahoma"/>
          <w:lang w:val="es-419"/>
        </w:rPr>
      </w:pPr>
    </w:p>
    <w:p w14:paraId="57CA43CA" w14:textId="3C4B880E" w:rsidR="00AB5404" w:rsidRPr="002B4571" w:rsidRDefault="00A301F7" w:rsidP="002B4571">
      <w:pPr>
        <w:spacing w:line="276" w:lineRule="auto"/>
        <w:ind w:firstLine="720"/>
        <w:jc w:val="both"/>
        <w:rPr>
          <w:rFonts w:ascii="Tahoma" w:hAnsi="Tahoma" w:cs="Tahoma"/>
          <w:lang w:val="es-419"/>
        </w:rPr>
      </w:pPr>
      <w:r w:rsidRPr="002B4571">
        <w:rPr>
          <w:rFonts w:ascii="Tahoma" w:hAnsi="Tahoma" w:cs="Tahoma"/>
          <w:lang w:val="es-419"/>
        </w:rPr>
        <w:t xml:space="preserve">Ahora bien, </w:t>
      </w:r>
      <w:r w:rsidR="00CE636C" w:rsidRPr="002B4571">
        <w:rPr>
          <w:rFonts w:ascii="Tahoma" w:hAnsi="Tahoma" w:cs="Tahoma"/>
          <w:lang w:val="es-419"/>
        </w:rPr>
        <w:t xml:space="preserve">la </w:t>
      </w:r>
      <w:r w:rsidRPr="002B4571">
        <w:rPr>
          <w:rFonts w:ascii="Tahoma" w:hAnsi="Tahoma" w:cs="Tahoma"/>
          <w:lang w:val="es-419"/>
        </w:rPr>
        <w:t xml:space="preserve">razón </w:t>
      </w:r>
      <w:r w:rsidR="001714D0" w:rsidRPr="002B4571">
        <w:rPr>
          <w:rFonts w:ascii="Tahoma" w:hAnsi="Tahoma" w:cs="Tahoma"/>
          <w:lang w:val="es-419"/>
        </w:rPr>
        <w:t xml:space="preserve">está del lado de los </w:t>
      </w:r>
      <w:r w:rsidR="00021031" w:rsidRPr="002B4571">
        <w:rPr>
          <w:rFonts w:ascii="Tahoma" w:hAnsi="Tahoma" w:cs="Tahoma"/>
          <w:lang w:val="es-419"/>
        </w:rPr>
        <w:t xml:space="preserve">codemandados </w:t>
      </w:r>
      <w:r w:rsidR="00CE636C" w:rsidRPr="002B4571">
        <w:rPr>
          <w:rFonts w:ascii="Tahoma" w:hAnsi="Tahoma" w:cs="Tahoma"/>
          <w:lang w:val="es-419"/>
        </w:rPr>
        <w:t>en</w:t>
      </w:r>
      <w:r w:rsidR="00021031" w:rsidRPr="002B4571">
        <w:rPr>
          <w:rFonts w:ascii="Tahoma" w:hAnsi="Tahoma" w:cs="Tahoma"/>
          <w:lang w:val="es-419"/>
        </w:rPr>
        <w:t xml:space="preserve"> afirmar que los</w:t>
      </w:r>
      <w:r w:rsidR="005B24D2" w:rsidRPr="002B4571">
        <w:rPr>
          <w:rFonts w:ascii="Tahoma" w:hAnsi="Tahoma" w:cs="Tahoma"/>
          <w:lang w:val="es-419"/>
        </w:rPr>
        <w:t xml:space="preserve"> precitados</w:t>
      </w:r>
      <w:r w:rsidR="00021031" w:rsidRPr="002B4571">
        <w:rPr>
          <w:rFonts w:ascii="Tahoma" w:hAnsi="Tahoma" w:cs="Tahoma"/>
          <w:lang w:val="es-419"/>
        </w:rPr>
        <w:t xml:space="preserve"> testimonios </w:t>
      </w:r>
      <w:r w:rsidR="001714D0" w:rsidRPr="002B4571">
        <w:rPr>
          <w:rFonts w:ascii="Tahoma" w:hAnsi="Tahoma" w:cs="Tahoma"/>
          <w:lang w:val="es-419"/>
        </w:rPr>
        <w:t>resultan</w:t>
      </w:r>
      <w:r w:rsidR="00021031" w:rsidRPr="002B4571">
        <w:rPr>
          <w:rFonts w:ascii="Tahoma" w:hAnsi="Tahoma" w:cs="Tahoma"/>
          <w:lang w:val="es-419"/>
        </w:rPr>
        <w:t xml:space="preserve"> insuficientes para </w:t>
      </w:r>
      <w:r w:rsidR="005B24D2" w:rsidRPr="002B4571">
        <w:rPr>
          <w:rFonts w:ascii="Tahoma" w:hAnsi="Tahoma" w:cs="Tahoma"/>
          <w:lang w:val="es-419"/>
        </w:rPr>
        <w:t xml:space="preserve">inferir el pago de un salario superior </w:t>
      </w:r>
      <w:r w:rsidR="005B24D2" w:rsidRPr="002B4571">
        <w:rPr>
          <w:rFonts w:ascii="Tahoma" w:hAnsi="Tahoma" w:cs="Tahoma"/>
          <w:lang w:val="es-419"/>
        </w:rPr>
        <w:lastRenderedPageBreak/>
        <w:t>al mínimo, dado que la ciencia de sus dichos no proviene de un conocimiento directo</w:t>
      </w:r>
      <w:r w:rsidR="00CE636C" w:rsidRPr="002B4571">
        <w:rPr>
          <w:rFonts w:ascii="Tahoma" w:hAnsi="Tahoma" w:cs="Tahoma"/>
          <w:lang w:val="es-419"/>
        </w:rPr>
        <w:t xml:space="preserve"> del hecho</w:t>
      </w:r>
      <w:r w:rsidR="00A21316" w:rsidRPr="002B4571">
        <w:rPr>
          <w:rFonts w:ascii="Tahoma" w:hAnsi="Tahoma" w:cs="Tahoma"/>
          <w:lang w:val="es-419"/>
        </w:rPr>
        <w:t>,</w:t>
      </w:r>
      <w:r w:rsidR="005B24D2" w:rsidRPr="002B4571">
        <w:rPr>
          <w:rFonts w:ascii="Tahoma" w:hAnsi="Tahoma" w:cs="Tahoma"/>
          <w:lang w:val="es-419"/>
        </w:rPr>
        <w:t xml:space="preserve"> sino de las referencias</w:t>
      </w:r>
      <w:r w:rsidR="001714D0" w:rsidRPr="002B4571">
        <w:rPr>
          <w:rFonts w:ascii="Tahoma" w:hAnsi="Tahoma" w:cs="Tahoma"/>
          <w:lang w:val="es-419"/>
        </w:rPr>
        <w:t xml:space="preserve"> hechas por el</w:t>
      </w:r>
      <w:r w:rsidR="005B24D2" w:rsidRPr="002B4571">
        <w:rPr>
          <w:rFonts w:ascii="Tahoma" w:hAnsi="Tahoma" w:cs="Tahoma"/>
          <w:lang w:val="es-419"/>
        </w:rPr>
        <w:t xml:space="preserve"> propio demandado. Sin embargo, de la propuesta contractual referida líneas atrás</w:t>
      </w:r>
      <w:r w:rsidR="00430EAF" w:rsidRPr="002B4571">
        <w:rPr>
          <w:rFonts w:ascii="Tahoma" w:hAnsi="Tahoma" w:cs="Tahoma"/>
          <w:lang w:val="es-419"/>
        </w:rPr>
        <w:t>,</w:t>
      </w:r>
      <w:r w:rsidR="005B24D2" w:rsidRPr="002B4571">
        <w:rPr>
          <w:rFonts w:ascii="Tahoma" w:hAnsi="Tahoma" w:cs="Tahoma"/>
          <w:lang w:val="es-419"/>
        </w:rPr>
        <w:t xml:space="preserve"> se desprende que el cargo del actor </w:t>
      </w:r>
      <w:r w:rsidR="00B35127" w:rsidRPr="002B4571">
        <w:rPr>
          <w:rFonts w:ascii="Tahoma" w:hAnsi="Tahoma" w:cs="Tahoma"/>
          <w:lang w:val="es-419"/>
        </w:rPr>
        <w:t>tenía asignada una remuneración del orden de $900.000 pesos mensuales, por lo que, a falta de prueba en contrario, será esa la remuneración que se tendrá en cuenta para la liquidación de las prestaciones a cargo de las demandadas</w:t>
      </w:r>
      <w:r w:rsidR="00EF2004" w:rsidRPr="002B4571">
        <w:rPr>
          <w:rFonts w:ascii="Tahoma" w:hAnsi="Tahoma" w:cs="Tahoma"/>
          <w:lang w:val="es-419"/>
        </w:rPr>
        <w:t>, lo que origina la revisión de la condena en sede apelaciones, así:</w:t>
      </w:r>
      <w:r w:rsidR="00A21316" w:rsidRPr="002B4571">
        <w:rPr>
          <w:rFonts w:ascii="Tahoma" w:hAnsi="Tahoma" w:cs="Tahoma"/>
          <w:lang w:val="es-419"/>
        </w:rPr>
        <w:t xml:space="preserve"> por concepto de prima de servicios, las demandadas deberán pagar al demandante la suma </w:t>
      </w:r>
      <w:r w:rsidR="00AB5404" w:rsidRPr="002B4571">
        <w:rPr>
          <w:rFonts w:ascii="Tahoma" w:hAnsi="Tahoma" w:cs="Tahoma"/>
          <w:lang w:val="es-419"/>
        </w:rPr>
        <w:t xml:space="preserve">$750.000 pesos por concepto de la prima de servicios, $375.000 por las vacaciones compensadas en dinero, $750.000 por cesantías y $75.000 por intereses a las cesantías. </w:t>
      </w:r>
    </w:p>
    <w:p w14:paraId="00E54AEE" w14:textId="77777777" w:rsidR="00EF2004" w:rsidRPr="002B4571" w:rsidRDefault="00EF2004" w:rsidP="002B4571">
      <w:pPr>
        <w:spacing w:line="276" w:lineRule="auto"/>
        <w:jc w:val="both"/>
        <w:rPr>
          <w:rFonts w:ascii="Tahoma" w:hAnsi="Tahoma" w:cs="Tahoma"/>
          <w:lang w:val="es-419"/>
        </w:rPr>
      </w:pPr>
    </w:p>
    <w:p w14:paraId="683930D6" w14:textId="5FC3516D" w:rsidR="00EF2004" w:rsidRPr="002B4571" w:rsidRDefault="00EF2004" w:rsidP="002B4571">
      <w:pPr>
        <w:spacing w:line="276" w:lineRule="auto"/>
        <w:ind w:firstLine="720"/>
        <w:jc w:val="both"/>
        <w:rPr>
          <w:rFonts w:ascii="Tahoma" w:hAnsi="Tahoma" w:cs="Tahoma"/>
          <w:lang w:val="es-419"/>
        </w:rPr>
      </w:pPr>
      <w:r w:rsidRPr="002B4571">
        <w:rPr>
          <w:rFonts w:ascii="Tahoma" w:hAnsi="Tahoma" w:cs="Tahoma"/>
          <w:lang w:val="es-419"/>
        </w:rPr>
        <w:t>En cuanto a la indemnización moratoria</w:t>
      </w:r>
      <w:r w:rsidR="00AB5404" w:rsidRPr="002B4571">
        <w:rPr>
          <w:rFonts w:ascii="Tahoma" w:hAnsi="Tahoma" w:cs="Tahoma"/>
          <w:lang w:val="es-419"/>
        </w:rPr>
        <w:t xml:space="preserve"> prevista en el artículo 65 del C.P.T. y de la S.S., la Sala acoge sin reparos los planteamientos que tuvo en cuenta la a-quo para acceder a esta condena, pues en realidad no hay una sola evidencia que aclare las razones por las que el empleador omitió el cumplimiento de las obligaciones económicas surgidas de la evidente relación laboral que sostuvo con el actor</w:t>
      </w:r>
      <w:r w:rsidR="00DB2B62" w:rsidRPr="002B4571">
        <w:rPr>
          <w:rFonts w:ascii="Tahoma" w:hAnsi="Tahoma" w:cs="Tahoma"/>
          <w:lang w:val="es-419"/>
        </w:rPr>
        <w:t>, aunado a qué pese a los múltiples requerimientos de por parte de la Gobernación de Risaralda y los intentos de notificación en sede judicial no compareció al proceso, lo que denota su decidía en mostrar razones atendibles del impago de los créditos laborales insolutos.</w:t>
      </w:r>
    </w:p>
    <w:p w14:paraId="389B84C7" w14:textId="3F3172DC" w:rsidR="00AD5892" w:rsidRPr="002B4571" w:rsidRDefault="00AD5892" w:rsidP="002B4571">
      <w:pPr>
        <w:spacing w:line="276" w:lineRule="auto"/>
        <w:jc w:val="both"/>
        <w:rPr>
          <w:rFonts w:ascii="Tahoma" w:hAnsi="Tahoma" w:cs="Tahoma"/>
          <w:lang w:val="es-419"/>
        </w:rPr>
      </w:pPr>
    </w:p>
    <w:p w14:paraId="67103B76" w14:textId="05CAB6F0" w:rsidR="00AD5892" w:rsidRPr="002B4571" w:rsidRDefault="00AD5892" w:rsidP="002B4571">
      <w:pPr>
        <w:spacing w:line="276" w:lineRule="auto"/>
        <w:jc w:val="both"/>
        <w:rPr>
          <w:rFonts w:ascii="Tahoma" w:hAnsi="Tahoma" w:cs="Tahoma"/>
          <w:lang w:val="es-419"/>
        </w:rPr>
      </w:pPr>
      <w:r w:rsidRPr="002B4571">
        <w:rPr>
          <w:rFonts w:ascii="Tahoma" w:hAnsi="Tahoma" w:cs="Tahoma"/>
          <w:lang w:val="es-419"/>
        </w:rPr>
        <w:tab/>
        <w:t>En este orden</w:t>
      </w:r>
      <w:r w:rsidR="003C6A25" w:rsidRPr="002B4571">
        <w:rPr>
          <w:rFonts w:ascii="Tahoma" w:hAnsi="Tahoma" w:cs="Tahoma"/>
          <w:lang w:val="es-419"/>
        </w:rPr>
        <w:t>, debido a que el valor del salario deven</w:t>
      </w:r>
      <w:r w:rsidR="00E74A14" w:rsidRPr="002B4571">
        <w:rPr>
          <w:rFonts w:ascii="Tahoma" w:hAnsi="Tahoma" w:cs="Tahoma"/>
          <w:lang w:val="es-419"/>
        </w:rPr>
        <w:t xml:space="preserve">gado por el actor </w:t>
      </w:r>
      <w:r w:rsidR="001D7497" w:rsidRPr="002B4571">
        <w:rPr>
          <w:rFonts w:ascii="Tahoma" w:hAnsi="Tahoma" w:cs="Tahoma"/>
          <w:lang w:val="es-419"/>
        </w:rPr>
        <w:t xml:space="preserve">ascendía a la suma de $900.000 se modificará el quantum de la indemnización moratoria </w:t>
      </w:r>
      <w:r w:rsidR="00AE4E21" w:rsidRPr="002B4571">
        <w:rPr>
          <w:rFonts w:ascii="Tahoma" w:hAnsi="Tahoma" w:cs="Tahoma"/>
          <w:lang w:val="es-419"/>
        </w:rPr>
        <w:t xml:space="preserve">contemplada en </w:t>
      </w:r>
      <w:r w:rsidR="001853D4" w:rsidRPr="002B4571">
        <w:rPr>
          <w:rFonts w:ascii="Tahoma" w:hAnsi="Tahoma" w:cs="Tahoma"/>
          <w:lang w:val="es-419"/>
        </w:rPr>
        <w:t>el artículo</w:t>
      </w:r>
      <w:r w:rsidR="00AE4E21" w:rsidRPr="002B4571">
        <w:rPr>
          <w:rFonts w:ascii="Tahoma" w:hAnsi="Tahoma" w:cs="Tahoma"/>
          <w:lang w:val="es-419"/>
        </w:rPr>
        <w:t xml:space="preserve"> 65 del C.S.T, reduciéndolo a </w:t>
      </w:r>
      <w:r w:rsidR="003C6A25" w:rsidRPr="002B4571">
        <w:rPr>
          <w:rFonts w:ascii="Tahoma" w:hAnsi="Tahoma" w:cs="Tahoma"/>
        </w:rPr>
        <w:t>la suma de $30.000 diarios a partir del 01/12/2015 y hasta el 30/11/2017, vencido lo cual se seguirán pagando intereses moratorios a la tasa que certifique la superintendencia financiera para los créditos de libre asignación hasta que se verifique el pago total de la obligación</w:t>
      </w:r>
      <w:r w:rsidR="001853D4" w:rsidRPr="002B4571">
        <w:rPr>
          <w:rFonts w:ascii="Tahoma" w:hAnsi="Tahoma" w:cs="Tahoma"/>
        </w:rPr>
        <w:t xml:space="preserve">. Del mismo modo, se modificará la reliquidación de aportes a la seguridad social en pensiones por los hitos reseñados sobre la base de $900.000 pesos mensuales. </w:t>
      </w:r>
    </w:p>
    <w:p w14:paraId="08199657" w14:textId="77777777" w:rsidR="00EF2004" w:rsidRPr="002B4571" w:rsidRDefault="00EF2004" w:rsidP="002B4571">
      <w:pPr>
        <w:spacing w:line="276" w:lineRule="auto"/>
        <w:ind w:firstLine="720"/>
        <w:jc w:val="both"/>
        <w:rPr>
          <w:rFonts w:ascii="Tahoma" w:hAnsi="Tahoma" w:cs="Tahoma"/>
          <w:lang w:val="es-419"/>
        </w:rPr>
      </w:pPr>
    </w:p>
    <w:p w14:paraId="5CEBA528" w14:textId="45B616CA" w:rsidR="00EF2004" w:rsidRPr="002B4571" w:rsidRDefault="00AE5EFC" w:rsidP="002B4571">
      <w:pPr>
        <w:spacing w:line="276" w:lineRule="auto"/>
        <w:ind w:firstLine="720"/>
        <w:jc w:val="both"/>
        <w:rPr>
          <w:rFonts w:ascii="Tahoma" w:hAnsi="Tahoma" w:cs="Tahoma"/>
          <w:color w:val="000000"/>
          <w:shd w:val="clear" w:color="auto" w:fill="FFFFFF"/>
        </w:rPr>
      </w:pPr>
      <w:r w:rsidRPr="002B4571">
        <w:rPr>
          <w:rFonts w:ascii="Tahoma" w:hAnsi="Tahoma" w:cs="Tahoma"/>
          <w:lang w:val="es-419"/>
        </w:rPr>
        <w:t>E</w:t>
      </w:r>
      <w:r w:rsidR="00EF2004" w:rsidRPr="002B4571">
        <w:rPr>
          <w:rFonts w:ascii="Tahoma" w:hAnsi="Tahoma" w:cs="Tahoma"/>
          <w:lang w:val="es-419"/>
        </w:rPr>
        <w:t>n lo que atañe a l</w:t>
      </w:r>
      <w:r w:rsidR="00B010A1" w:rsidRPr="002B4571">
        <w:rPr>
          <w:rFonts w:ascii="Tahoma" w:hAnsi="Tahoma" w:cs="Tahoma"/>
          <w:lang w:val="es-419"/>
        </w:rPr>
        <w:t xml:space="preserve">a solidaridad laboral en virtud de la cual se hizo </w:t>
      </w:r>
      <w:r w:rsidR="00AB5404" w:rsidRPr="002B4571">
        <w:rPr>
          <w:rFonts w:ascii="Tahoma" w:hAnsi="Tahoma" w:cs="Tahoma"/>
          <w:lang w:val="es-419"/>
        </w:rPr>
        <w:t xml:space="preserve">extensiva </w:t>
      </w:r>
      <w:r w:rsidR="00763BF3" w:rsidRPr="002B4571">
        <w:rPr>
          <w:rFonts w:ascii="Tahoma" w:hAnsi="Tahoma" w:cs="Tahoma"/>
          <w:lang w:val="es-419"/>
        </w:rPr>
        <w:t>al Departamento de Risaralda</w:t>
      </w:r>
      <w:r w:rsidR="00B010A1" w:rsidRPr="002B4571">
        <w:rPr>
          <w:rFonts w:ascii="Tahoma" w:hAnsi="Tahoma" w:cs="Tahoma"/>
          <w:lang w:val="es-419"/>
        </w:rPr>
        <w:t xml:space="preserve"> la condena impuesta a los empleadores del demandante, se debe recordar que los departamentos son entidades territoriales de la República (art. 2 de la Ley 1222 de 1986), que gozan de autonomía para la </w:t>
      </w:r>
      <w:r w:rsidR="00B010A1" w:rsidRPr="002B4571">
        <w:rPr>
          <w:rFonts w:ascii="Tahoma" w:hAnsi="Tahoma" w:cs="Tahoma"/>
          <w:color w:val="000000"/>
          <w:shd w:val="clear" w:color="auto" w:fill="FFFFFF"/>
        </w:rPr>
        <w:t xml:space="preserve">administración de los asuntos seccionales y la planificación y promoción del desarrollo económico y social dentro de su territorio en los términos establecidos por la Constitución y que además ejercen funciones administrativas, de coordinación, de complementariedad de la acción municipal, de intermediación entre la Nación y los Municipios y </w:t>
      </w:r>
      <w:r w:rsidR="00B010A1" w:rsidRPr="002B4571">
        <w:rPr>
          <w:rFonts w:ascii="Tahoma" w:hAnsi="Tahoma" w:cs="Tahoma"/>
          <w:color w:val="000000"/>
          <w:u w:val="single"/>
          <w:shd w:val="clear" w:color="auto" w:fill="FFFFFF"/>
        </w:rPr>
        <w:t>de prestación de los servicios que determinen la Constitución y las leyes.</w:t>
      </w:r>
      <w:r w:rsidR="00B010A1" w:rsidRPr="002B4571">
        <w:rPr>
          <w:rFonts w:ascii="Tahoma" w:hAnsi="Tahoma" w:cs="Tahoma"/>
          <w:color w:val="000000"/>
          <w:shd w:val="clear" w:color="auto" w:fill="FFFFFF"/>
        </w:rPr>
        <w:t xml:space="preserve">, conforme lo previene el artículo 298 constitucional. </w:t>
      </w:r>
    </w:p>
    <w:p w14:paraId="7B3D818D" w14:textId="01A00B3E" w:rsidR="00B010A1" w:rsidRPr="002B4571" w:rsidRDefault="00B010A1" w:rsidP="002B4571">
      <w:pPr>
        <w:spacing w:line="276" w:lineRule="auto"/>
        <w:ind w:firstLine="720"/>
        <w:jc w:val="both"/>
        <w:rPr>
          <w:rFonts w:ascii="Tahoma" w:hAnsi="Tahoma" w:cs="Tahoma"/>
          <w:lang w:val="es-419"/>
        </w:rPr>
      </w:pPr>
    </w:p>
    <w:p w14:paraId="2AD31208" w14:textId="3F78B608" w:rsidR="00D86D10" w:rsidRPr="002B4571" w:rsidRDefault="00B2085F" w:rsidP="002B4571">
      <w:pPr>
        <w:spacing w:line="276" w:lineRule="auto"/>
        <w:ind w:firstLine="720"/>
        <w:jc w:val="both"/>
        <w:rPr>
          <w:rFonts w:ascii="Tahoma" w:hAnsi="Tahoma" w:cs="Tahoma"/>
          <w:lang w:val="es-419"/>
        </w:rPr>
      </w:pPr>
      <w:r w:rsidRPr="002B4571">
        <w:rPr>
          <w:rFonts w:ascii="Tahoma" w:hAnsi="Tahoma" w:cs="Tahoma"/>
          <w:lang w:val="es-419"/>
        </w:rPr>
        <w:t xml:space="preserve">Aunado a lo anterior, previene el artículo 89 de la Ley 1222 de 1986 </w:t>
      </w:r>
      <w:r w:rsidRPr="002B4571">
        <w:rPr>
          <w:rFonts w:ascii="Tahoma" w:hAnsi="Tahoma" w:cs="Tahoma"/>
          <w:i/>
          <w:lang w:val="es-419"/>
        </w:rPr>
        <w:t>“</w:t>
      </w:r>
      <w:r w:rsidRPr="007A575A">
        <w:rPr>
          <w:rFonts w:ascii="Tahoma" w:hAnsi="Tahoma" w:cs="Tahoma"/>
          <w:i/>
          <w:sz w:val="22"/>
          <w:lang w:val="es-419"/>
        </w:rPr>
        <w:t>por el cual se expide el Código de Régimen Departamental</w:t>
      </w:r>
      <w:r w:rsidRPr="002B4571">
        <w:rPr>
          <w:rFonts w:ascii="Tahoma" w:hAnsi="Tahoma" w:cs="Tahoma"/>
          <w:i/>
          <w:lang w:val="es-419"/>
        </w:rPr>
        <w:t>”</w:t>
      </w:r>
      <w:r w:rsidRPr="002B4571">
        <w:rPr>
          <w:rFonts w:ascii="Tahoma" w:hAnsi="Tahoma" w:cs="Tahoma"/>
          <w:lang w:val="es-419"/>
        </w:rPr>
        <w:t xml:space="preserve"> que los gobernadores departamentales son agentes del gobierno y jefes de la administración seccional y que tienen entre sus atribuciones, la de “</w:t>
      </w:r>
      <w:r w:rsidRPr="007A575A">
        <w:rPr>
          <w:rFonts w:ascii="Tahoma" w:hAnsi="Tahoma" w:cs="Tahoma"/>
          <w:i/>
          <w:sz w:val="22"/>
          <w:lang w:val="es-419"/>
        </w:rPr>
        <w:t>fomentar en lo posible las vías de comunicación</w:t>
      </w:r>
      <w:r w:rsidRPr="002B4571">
        <w:rPr>
          <w:rFonts w:ascii="Tahoma" w:hAnsi="Tahoma" w:cs="Tahoma"/>
          <w:i/>
          <w:lang w:val="es-419"/>
        </w:rPr>
        <w:t>”</w:t>
      </w:r>
      <w:r w:rsidRPr="002B4571">
        <w:rPr>
          <w:rFonts w:ascii="Tahoma" w:hAnsi="Tahoma" w:cs="Tahoma"/>
          <w:lang w:val="es-419"/>
        </w:rPr>
        <w:t xml:space="preserve"> (Num</w:t>
      </w:r>
      <w:r w:rsidR="00A34C90" w:rsidRPr="002B4571">
        <w:rPr>
          <w:rFonts w:ascii="Tahoma" w:hAnsi="Tahoma" w:cs="Tahoma"/>
          <w:lang w:val="es-419"/>
        </w:rPr>
        <w:t>eral</w:t>
      </w:r>
      <w:r w:rsidRPr="002B4571">
        <w:rPr>
          <w:rFonts w:ascii="Tahoma" w:hAnsi="Tahoma" w:cs="Tahoma"/>
          <w:lang w:val="es-419"/>
        </w:rPr>
        <w:t xml:space="preserve"> 16, artículo 95 ídem), conforme a la ordenanzas dictadas por la asamblea del departamento</w:t>
      </w:r>
      <w:r w:rsidR="00D86D10" w:rsidRPr="002B4571">
        <w:rPr>
          <w:rFonts w:ascii="Tahoma" w:hAnsi="Tahoma" w:cs="Tahoma"/>
          <w:lang w:val="es-419"/>
        </w:rPr>
        <w:t xml:space="preserve">, quien, por iniciativa del gobernador, fijará los </w:t>
      </w:r>
      <w:r w:rsidR="00D86D10" w:rsidRPr="002B4571">
        <w:rPr>
          <w:rFonts w:ascii="Tahoma" w:hAnsi="Tahoma" w:cs="Tahoma"/>
          <w:i/>
          <w:lang w:val="es-419"/>
        </w:rPr>
        <w:t>“</w:t>
      </w:r>
      <w:r w:rsidR="00D86D10" w:rsidRPr="007A575A">
        <w:rPr>
          <w:rFonts w:ascii="Tahoma" w:hAnsi="Tahoma" w:cs="Tahoma"/>
          <w:i/>
          <w:sz w:val="22"/>
          <w:lang w:val="es-419"/>
        </w:rPr>
        <w:t xml:space="preserve">planes y programas de desarrollo económico y social departamental, así como los de las obras públicas que hayan de emprenderse o continuarse, </w:t>
      </w:r>
      <w:r w:rsidR="00D86D10" w:rsidRPr="007A575A">
        <w:rPr>
          <w:rFonts w:ascii="Tahoma" w:hAnsi="Tahoma" w:cs="Tahoma"/>
          <w:i/>
          <w:sz w:val="22"/>
          <w:lang w:val="es-419"/>
        </w:rPr>
        <w:lastRenderedPageBreak/>
        <w:t>con la determinación de los recursos e inversiones que se autoricen para su ejecución</w:t>
      </w:r>
      <w:r w:rsidR="00D86D10" w:rsidRPr="002B4571">
        <w:rPr>
          <w:rFonts w:ascii="Tahoma" w:hAnsi="Tahoma" w:cs="Tahoma"/>
          <w:lang w:val="es-419"/>
        </w:rPr>
        <w:t>” (Num</w:t>
      </w:r>
      <w:r w:rsidR="00A34C90" w:rsidRPr="002B4571">
        <w:rPr>
          <w:rFonts w:ascii="Tahoma" w:hAnsi="Tahoma" w:cs="Tahoma"/>
          <w:lang w:val="es-419"/>
        </w:rPr>
        <w:t>eral</w:t>
      </w:r>
      <w:r w:rsidR="00D86D10" w:rsidRPr="002B4571">
        <w:rPr>
          <w:rFonts w:ascii="Tahoma" w:hAnsi="Tahoma" w:cs="Tahoma"/>
          <w:lang w:val="es-419"/>
        </w:rPr>
        <w:t xml:space="preserve"> 2, artículo 60 ídem), habida cuenta de tener entre sus funciones la de conservar y arreglar las vías públicas del departamento.</w:t>
      </w:r>
    </w:p>
    <w:p w14:paraId="67202E48" w14:textId="77777777" w:rsidR="00D86D10" w:rsidRPr="002B4571" w:rsidRDefault="00D86D10" w:rsidP="002B4571">
      <w:pPr>
        <w:spacing w:line="276" w:lineRule="auto"/>
        <w:ind w:firstLine="720"/>
        <w:jc w:val="both"/>
        <w:rPr>
          <w:rFonts w:ascii="Tahoma" w:hAnsi="Tahoma" w:cs="Tahoma"/>
          <w:lang w:val="es-419"/>
        </w:rPr>
      </w:pPr>
    </w:p>
    <w:p w14:paraId="73DBF74D" w14:textId="38AF5E13" w:rsidR="00B010A1" w:rsidRPr="002B4571" w:rsidRDefault="00D86D10" w:rsidP="002B4571">
      <w:pPr>
        <w:spacing w:line="276" w:lineRule="auto"/>
        <w:ind w:firstLine="720"/>
        <w:jc w:val="both"/>
        <w:rPr>
          <w:rFonts w:ascii="Tahoma" w:hAnsi="Tahoma" w:cs="Tahoma"/>
          <w:lang w:val="es-419"/>
        </w:rPr>
      </w:pPr>
      <w:r w:rsidRPr="002B4571">
        <w:rPr>
          <w:rFonts w:ascii="Tahoma" w:hAnsi="Tahoma" w:cs="Tahoma"/>
          <w:lang w:val="es-419"/>
        </w:rPr>
        <w:t xml:space="preserve">Cabe añadir que la Sala de Consulta </w:t>
      </w:r>
      <w:r w:rsidR="007A2356" w:rsidRPr="002B4571">
        <w:rPr>
          <w:rFonts w:ascii="Tahoma" w:hAnsi="Tahoma" w:cs="Tahoma"/>
          <w:lang w:val="es-419"/>
        </w:rPr>
        <w:t>y Servicio Civil del Consejo Estado explicó en concepto No. 1746 de 2006, que la descentralización de las competencias en materia de infraestructura vial, a partir de la expedición de la Ley 105 de 1993, trajo consigo no solo el traslado de la propiedad de las vías a las entidades territoriales sino también</w:t>
      </w:r>
      <w:r w:rsidR="007A2356" w:rsidRPr="002B4571">
        <w:rPr>
          <w:rFonts w:ascii="Tahoma" w:hAnsi="Tahoma" w:cs="Tahoma"/>
          <w:i/>
          <w:lang w:val="es-419"/>
        </w:rPr>
        <w:t xml:space="preserve"> </w:t>
      </w:r>
      <w:r w:rsidR="007A2356" w:rsidRPr="002B4571">
        <w:rPr>
          <w:rFonts w:ascii="Tahoma" w:hAnsi="Tahoma" w:cs="Tahoma"/>
          <w:lang w:val="es-419"/>
        </w:rPr>
        <w:t>la responsabilidad de apropiar, en los respectivos niveles, los recursos presupuestales que se requieran para la conservación, rehabilitación y mantenimiento de las mismas. En efecto el artículo 19 de la citada ley establece: “</w:t>
      </w:r>
      <w:r w:rsidR="007A2356" w:rsidRPr="007A575A">
        <w:rPr>
          <w:rFonts w:ascii="Tahoma" w:hAnsi="Tahoma" w:cs="Tahoma"/>
          <w:i/>
          <w:iCs/>
          <w:color w:val="333333"/>
          <w:sz w:val="22"/>
          <w:shd w:val="clear" w:color="auto" w:fill="FFFFFF"/>
        </w:rPr>
        <w:t>Constitución y conservación. Corresponde a la Nación y a las entidades territoriales la construcción y la conservación de todos y cada uno de los componentes de su propiedad, en los términos establecidos en la presente Ley</w:t>
      </w:r>
      <w:r w:rsidR="007A2356" w:rsidRPr="002B4571">
        <w:rPr>
          <w:rFonts w:ascii="Tahoma" w:hAnsi="Tahoma" w:cs="Tahoma"/>
          <w:i/>
          <w:iCs/>
          <w:color w:val="333333"/>
          <w:shd w:val="clear" w:color="auto" w:fill="FFFFFF"/>
        </w:rPr>
        <w:t>".</w:t>
      </w:r>
      <w:r w:rsidRPr="002B4571">
        <w:rPr>
          <w:rFonts w:ascii="Tahoma" w:hAnsi="Tahoma" w:cs="Tahoma"/>
          <w:lang w:val="es-419"/>
        </w:rPr>
        <w:t xml:space="preserve"> </w:t>
      </w:r>
    </w:p>
    <w:p w14:paraId="0F6604EA" w14:textId="57D73C61" w:rsidR="007A2356" w:rsidRPr="002B4571" w:rsidRDefault="007A2356" w:rsidP="002B4571">
      <w:pPr>
        <w:spacing w:line="276" w:lineRule="auto"/>
        <w:ind w:firstLine="720"/>
        <w:jc w:val="both"/>
        <w:rPr>
          <w:rFonts w:ascii="Tahoma" w:hAnsi="Tahoma" w:cs="Tahoma"/>
          <w:lang w:val="es-419"/>
        </w:rPr>
      </w:pPr>
    </w:p>
    <w:p w14:paraId="773437FE" w14:textId="67838E1D" w:rsidR="007A2356" w:rsidRPr="002B4571" w:rsidRDefault="007A2356" w:rsidP="002B4571">
      <w:pPr>
        <w:spacing w:line="276" w:lineRule="auto"/>
        <w:ind w:firstLine="720"/>
        <w:jc w:val="both"/>
        <w:rPr>
          <w:rFonts w:ascii="Tahoma" w:hAnsi="Tahoma" w:cs="Tahoma"/>
        </w:rPr>
      </w:pPr>
      <w:r w:rsidRPr="002B4571">
        <w:rPr>
          <w:rFonts w:ascii="Tahoma" w:hAnsi="Tahoma" w:cs="Tahoma"/>
        </w:rPr>
        <w:t xml:space="preserve">En concordancia con las normas expuestas, corresponde a la Nación y las entidades territoriales (municipios, distritos y departamentos) la obligación de incorporar dentro de su plan de desarrollo e inversiones, proyectos y obras para garantizar la sostenibilidad y </w:t>
      </w:r>
      <w:proofErr w:type="spellStart"/>
      <w:r w:rsidRPr="002B4571">
        <w:rPr>
          <w:rFonts w:ascii="Tahoma" w:hAnsi="Tahoma" w:cs="Tahoma"/>
        </w:rPr>
        <w:t>transitabilidad</w:t>
      </w:r>
      <w:proofErr w:type="spellEnd"/>
      <w:r w:rsidRPr="002B4571">
        <w:rPr>
          <w:rFonts w:ascii="Tahoma" w:hAnsi="Tahoma" w:cs="Tahoma"/>
        </w:rPr>
        <w:t xml:space="preserve"> de las vías bajo su responsabilidad, según las competencias asignadas en la constitución y la ley y de apropiar en sus respectivos presupuestos las partidas que se requieran para el efecto.</w:t>
      </w:r>
    </w:p>
    <w:p w14:paraId="540BA879" w14:textId="5FF24242" w:rsidR="00763BF3" w:rsidRPr="002B4571" w:rsidRDefault="00763BF3" w:rsidP="002B4571">
      <w:pPr>
        <w:spacing w:line="276" w:lineRule="auto"/>
        <w:ind w:firstLine="720"/>
        <w:jc w:val="both"/>
        <w:rPr>
          <w:rFonts w:ascii="Tahoma" w:hAnsi="Tahoma" w:cs="Tahoma"/>
          <w:lang w:val="es-419"/>
        </w:rPr>
      </w:pPr>
    </w:p>
    <w:p w14:paraId="1A4343A1" w14:textId="46FFEEBE" w:rsidR="00FD40B6" w:rsidRPr="002B4571" w:rsidRDefault="003E6E5D" w:rsidP="002B4571">
      <w:pPr>
        <w:spacing w:line="276" w:lineRule="auto"/>
        <w:ind w:firstLine="720"/>
        <w:jc w:val="both"/>
        <w:rPr>
          <w:rFonts w:ascii="Tahoma" w:hAnsi="Tahoma" w:cs="Tahoma"/>
          <w:lang w:val="es-419"/>
        </w:rPr>
      </w:pPr>
      <w:r w:rsidRPr="002B4571">
        <w:rPr>
          <w:rFonts w:ascii="Tahoma" w:hAnsi="Tahoma" w:cs="Tahoma"/>
          <w:lang w:val="es-419"/>
        </w:rPr>
        <w:t xml:space="preserve">Pues bien, como expresión de la función pública de planificación, ejecución, mantenimiento, mejoramiento y rehabilitación de los proyectos y obras de infraestructura del transporte público dentro de su jurisdicción (Art. 5 de la Ley 1682 de 2013), el Departamento de Risaralda celebró con el Consorcio Grandes Vías de Risaralda el contrato 863 de 2014, con arreglo al cual este último se comprometió a </w:t>
      </w:r>
      <w:r w:rsidRPr="002B4571">
        <w:rPr>
          <w:rFonts w:ascii="Tahoma" w:hAnsi="Tahoma" w:cs="Tahoma"/>
          <w:i/>
          <w:lang w:val="es-419"/>
        </w:rPr>
        <w:t>“</w:t>
      </w:r>
      <w:r w:rsidRPr="007A575A">
        <w:rPr>
          <w:rFonts w:ascii="Tahoma" w:hAnsi="Tahoma" w:cs="Tahoma"/>
          <w:i/>
          <w:sz w:val="22"/>
          <w:lang w:val="es-419"/>
        </w:rPr>
        <w:t>ejecutar las obras de adecuación, estabilización y drenaje sobre la vía Cachipay – Balboa – La Celia</w:t>
      </w:r>
      <w:r w:rsidRPr="002B4571">
        <w:rPr>
          <w:rFonts w:ascii="Tahoma" w:hAnsi="Tahoma" w:cs="Tahoma"/>
          <w:i/>
          <w:lang w:val="es-419"/>
        </w:rPr>
        <w:t>”</w:t>
      </w:r>
      <w:r w:rsidRPr="002B4571">
        <w:rPr>
          <w:rFonts w:ascii="Tahoma" w:hAnsi="Tahoma" w:cs="Tahoma"/>
          <w:lang w:val="es-419"/>
        </w:rPr>
        <w:t xml:space="preserve"> </w:t>
      </w:r>
      <w:r w:rsidR="00FD5FDC" w:rsidRPr="002B4571">
        <w:rPr>
          <w:rStyle w:val="Refdenotaalpie"/>
          <w:rFonts w:ascii="Tahoma" w:hAnsi="Tahoma" w:cs="Tahoma"/>
          <w:lang w:val="es-419"/>
        </w:rPr>
        <w:footnoteReference w:id="2"/>
      </w:r>
      <w:r w:rsidR="00E07FF1" w:rsidRPr="002B4571">
        <w:rPr>
          <w:rFonts w:ascii="Tahoma" w:hAnsi="Tahoma" w:cs="Tahoma"/>
          <w:lang w:val="es-419"/>
        </w:rPr>
        <w:t>.</w:t>
      </w:r>
    </w:p>
    <w:p w14:paraId="33113891" w14:textId="77777777" w:rsidR="00FD40B6" w:rsidRPr="002B4571" w:rsidRDefault="00FD40B6" w:rsidP="002B4571">
      <w:pPr>
        <w:spacing w:line="276" w:lineRule="auto"/>
        <w:ind w:firstLine="720"/>
        <w:jc w:val="both"/>
        <w:rPr>
          <w:rFonts w:ascii="Tahoma" w:hAnsi="Tahoma" w:cs="Tahoma"/>
          <w:lang w:val="es-419"/>
        </w:rPr>
      </w:pPr>
    </w:p>
    <w:p w14:paraId="0F25A74F" w14:textId="736189C7" w:rsidR="00F9275C" w:rsidRPr="002B4571" w:rsidRDefault="00FD40B6" w:rsidP="002B4571">
      <w:pPr>
        <w:spacing w:line="276" w:lineRule="auto"/>
        <w:ind w:firstLine="720"/>
        <w:jc w:val="both"/>
        <w:rPr>
          <w:rFonts w:ascii="Tahoma" w:hAnsi="Tahoma" w:cs="Tahoma"/>
          <w:lang w:val="es-419"/>
        </w:rPr>
      </w:pPr>
      <w:r w:rsidRPr="002B4571">
        <w:rPr>
          <w:rFonts w:ascii="Tahoma" w:hAnsi="Tahoma" w:cs="Tahoma"/>
          <w:lang w:val="es-419"/>
        </w:rPr>
        <w:t>Conforme se viene de explicar,</w:t>
      </w:r>
      <w:r w:rsidR="003E6E5D" w:rsidRPr="002B4571">
        <w:rPr>
          <w:rFonts w:ascii="Tahoma" w:hAnsi="Tahoma" w:cs="Tahoma"/>
          <w:lang w:val="es-419"/>
        </w:rPr>
        <w:t xml:space="preserve"> resulta palmario </w:t>
      </w:r>
      <w:r w:rsidRPr="002B4571">
        <w:rPr>
          <w:rFonts w:ascii="Tahoma" w:hAnsi="Tahoma" w:cs="Tahoma"/>
          <w:lang w:val="es-419"/>
        </w:rPr>
        <w:t xml:space="preserve">entonces </w:t>
      </w:r>
      <w:r w:rsidR="003E6E5D" w:rsidRPr="002B4571">
        <w:rPr>
          <w:rFonts w:ascii="Tahoma" w:hAnsi="Tahoma" w:cs="Tahoma"/>
          <w:lang w:val="es-419"/>
        </w:rPr>
        <w:t>que el ente departamental</w:t>
      </w:r>
      <w:r w:rsidRPr="002B4571">
        <w:rPr>
          <w:rFonts w:ascii="Tahoma" w:hAnsi="Tahoma" w:cs="Tahoma"/>
          <w:lang w:val="es-419"/>
        </w:rPr>
        <w:t xml:space="preserve"> es el único dueño de la obra contratada, como quiera que la titularidad de las vías departamentales recae en cabeza suya (art. 16 de la Ley 105 de 1993) y</w:t>
      </w:r>
      <w:r w:rsidR="003E6E5D" w:rsidRPr="002B4571">
        <w:rPr>
          <w:rFonts w:ascii="Tahoma" w:hAnsi="Tahoma" w:cs="Tahoma"/>
          <w:lang w:val="es-419"/>
        </w:rPr>
        <w:t xml:space="preserve"> acudió al concurso de un tercero</w:t>
      </w:r>
      <w:r w:rsidRPr="002B4571">
        <w:rPr>
          <w:rFonts w:ascii="Tahoma" w:hAnsi="Tahoma" w:cs="Tahoma"/>
          <w:lang w:val="es-419"/>
        </w:rPr>
        <w:t xml:space="preserve"> </w:t>
      </w:r>
      <w:r w:rsidR="00197671" w:rsidRPr="002B4571">
        <w:rPr>
          <w:rFonts w:ascii="Tahoma" w:hAnsi="Tahoma" w:cs="Tahoma"/>
          <w:lang w:val="es-419"/>
        </w:rPr>
        <w:t>(</w:t>
      </w:r>
      <w:r w:rsidR="003E6E5D" w:rsidRPr="002B4571">
        <w:rPr>
          <w:rFonts w:ascii="Tahoma" w:hAnsi="Tahoma" w:cs="Tahoma"/>
          <w:lang w:val="es-419"/>
        </w:rPr>
        <w:t>contratista independiente</w:t>
      </w:r>
      <w:r w:rsidR="00815ABB" w:rsidRPr="002B4571">
        <w:rPr>
          <w:rFonts w:ascii="Tahoma" w:hAnsi="Tahoma" w:cs="Tahoma"/>
          <w:lang w:val="es-419"/>
        </w:rPr>
        <w:t>)</w:t>
      </w:r>
      <w:r w:rsidR="003E6E5D" w:rsidRPr="002B4571">
        <w:rPr>
          <w:rFonts w:ascii="Tahoma" w:hAnsi="Tahoma" w:cs="Tahoma"/>
          <w:lang w:val="es-419"/>
        </w:rPr>
        <w:t xml:space="preserve"> para desarrollar una obra </w:t>
      </w:r>
      <w:r w:rsidRPr="002B4571">
        <w:rPr>
          <w:rFonts w:ascii="Tahoma" w:hAnsi="Tahoma" w:cs="Tahoma"/>
          <w:lang w:val="es-419"/>
        </w:rPr>
        <w:t xml:space="preserve">que no resulta extraña a las actividades </w:t>
      </w:r>
      <w:r w:rsidR="00E316C6" w:rsidRPr="002B4571">
        <w:rPr>
          <w:rFonts w:ascii="Tahoma" w:hAnsi="Tahoma" w:cs="Tahoma"/>
          <w:lang w:val="es-419"/>
        </w:rPr>
        <w:t>consubstanciales</w:t>
      </w:r>
      <w:r w:rsidRPr="002B4571">
        <w:rPr>
          <w:rFonts w:ascii="Tahoma" w:hAnsi="Tahoma" w:cs="Tahoma"/>
          <w:lang w:val="es-419"/>
        </w:rPr>
        <w:t xml:space="preserve"> </w:t>
      </w:r>
      <w:r w:rsidR="00E316C6" w:rsidRPr="002B4571">
        <w:rPr>
          <w:rFonts w:ascii="Tahoma" w:hAnsi="Tahoma" w:cs="Tahoma"/>
          <w:lang w:val="es-419"/>
        </w:rPr>
        <w:t>de un</w:t>
      </w:r>
      <w:r w:rsidRPr="002B4571">
        <w:rPr>
          <w:rFonts w:ascii="Tahoma" w:hAnsi="Tahoma" w:cs="Tahoma"/>
          <w:lang w:val="es-419"/>
        </w:rPr>
        <w:t xml:space="preserve"> Departamento</w:t>
      </w:r>
      <w:r w:rsidR="00F9275C" w:rsidRPr="002B4571">
        <w:rPr>
          <w:rFonts w:ascii="Tahoma" w:hAnsi="Tahoma" w:cs="Tahoma"/>
          <w:lang w:val="es-419"/>
        </w:rPr>
        <w:t xml:space="preserve"> y que podía adelantar directamente o a través de entidades autónomas del orden seccional, conforme lo permite</w:t>
      </w:r>
      <w:r w:rsidR="00E32209" w:rsidRPr="002B4571">
        <w:rPr>
          <w:rFonts w:ascii="Tahoma" w:hAnsi="Tahoma" w:cs="Tahoma"/>
          <w:lang w:val="es-419"/>
        </w:rPr>
        <w:t>n</w:t>
      </w:r>
      <w:r w:rsidR="00F9275C" w:rsidRPr="002B4571">
        <w:rPr>
          <w:rFonts w:ascii="Tahoma" w:hAnsi="Tahoma" w:cs="Tahoma"/>
          <w:lang w:val="es-419"/>
        </w:rPr>
        <w:t xml:space="preserve"> los artículos 18 y 19 ídem. </w:t>
      </w:r>
    </w:p>
    <w:p w14:paraId="6220E7D6" w14:textId="77777777" w:rsidR="00F9275C" w:rsidRPr="002B4571" w:rsidRDefault="00F9275C" w:rsidP="002B4571">
      <w:pPr>
        <w:spacing w:line="276" w:lineRule="auto"/>
        <w:ind w:firstLine="720"/>
        <w:jc w:val="both"/>
        <w:rPr>
          <w:rFonts w:ascii="Tahoma" w:hAnsi="Tahoma" w:cs="Tahoma"/>
          <w:lang w:val="es-419"/>
        </w:rPr>
      </w:pPr>
    </w:p>
    <w:p w14:paraId="0230B427" w14:textId="4D41E119" w:rsidR="007A2356" w:rsidRPr="002B4571" w:rsidRDefault="00F9275C" w:rsidP="002B4571">
      <w:pPr>
        <w:spacing w:line="276" w:lineRule="auto"/>
        <w:ind w:firstLine="720"/>
        <w:jc w:val="both"/>
        <w:rPr>
          <w:rFonts w:ascii="Tahoma" w:hAnsi="Tahoma" w:cs="Tahoma"/>
          <w:lang w:val="es-419"/>
        </w:rPr>
      </w:pPr>
      <w:r w:rsidRPr="002B4571">
        <w:rPr>
          <w:rFonts w:ascii="Tahoma" w:hAnsi="Tahoma" w:cs="Tahoma"/>
          <w:lang w:val="es-419"/>
        </w:rPr>
        <w:t xml:space="preserve">Ello así, habrá de confirmarse la responsabilidad solidaria atribuida en primera instancia al Departamento de Risaralda, dado que el objeto social del consorcio </w:t>
      </w:r>
      <w:r w:rsidR="00E32209" w:rsidRPr="002B4571">
        <w:rPr>
          <w:rFonts w:ascii="Tahoma" w:hAnsi="Tahoma" w:cs="Tahoma"/>
          <w:lang w:val="es-419"/>
        </w:rPr>
        <w:t>“</w:t>
      </w:r>
      <w:r w:rsidRPr="002B4571">
        <w:rPr>
          <w:rFonts w:ascii="Tahoma" w:hAnsi="Tahoma" w:cs="Tahoma"/>
          <w:lang w:val="es-419"/>
        </w:rPr>
        <w:t>Grandes Vías de Risaralda</w:t>
      </w:r>
      <w:r w:rsidR="00E32209" w:rsidRPr="002B4571">
        <w:rPr>
          <w:rFonts w:ascii="Tahoma" w:hAnsi="Tahoma" w:cs="Tahoma"/>
          <w:lang w:val="es-419"/>
        </w:rPr>
        <w:t>”</w:t>
      </w:r>
      <w:r w:rsidRPr="002B4571">
        <w:rPr>
          <w:rFonts w:ascii="Tahoma" w:hAnsi="Tahoma" w:cs="Tahoma"/>
          <w:lang w:val="es-419"/>
        </w:rPr>
        <w:t xml:space="preserve">, creado con la finalidad de ejecutar el contrato de obra </w:t>
      </w:r>
      <w:r w:rsidR="00E316C6" w:rsidRPr="002B4571">
        <w:rPr>
          <w:rFonts w:ascii="Tahoma" w:hAnsi="Tahoma" w:cs="Tahoma"/>
          <w:lang w:val="es-419"/>
        </w:rPr>
        <w:t>al que se</w:t>
      </w:r>
      <w:r w:rsidRPr="002B4571">
        <w:rPr>
          <w:rFonts w:ascii="Tahoma" w:hAnsi="Tahoma" w:cs="Tahoma"/>
          <w:lang w:val="es-419"/>
        </w:rPr>
        <w:t xml:space="preserve"> viene ha</w:t>
      </w:r>
      <w:r w:rsidR="00E316C6" w:rsidRPr="002B4571">
        <w:rPr>
          <w:rFonts w:ascii="Tahoma" w:hAnsi="Tahoma" w:cs="Tahoma"/>
          <w:lang w:val="es-419"/>
        </w:rPr>
        <w:t>ciendo referencia</w:t>
      </w:r>
      <w:r w:rsidRPr="002B4571">
        <w:rPr>
          <w:rFonts w:ascii="Tahoma" w:hAnsi="Tahoma" w:cs="Tahoma"/>
          <w:lang w:val="es-419"/>
        </w:rPr>
        <w:t xml:space="preserve">, es conexo a las actividades de construcción y supervisión que cumplió el demandante en vigencia del contrato laboral que sostuvo </w:t>
      </w:r>
      <w:r w:rsidR="00E316C6" w:rsidRPr="002B4571">
        <w:rPr>
          <w:rFonts w:ascii="Tahoma" w:hAnsi="Tahoma" w:cs="Tahoma"/>
          <w:lang w:val="es-419"/>
        </w:rPr>
        <w:t>con aquella y, a la vez, dichas actividades, como se demostr</w:t>
      </w:r>
      <w:r w:rsidR="00E32209" w:rsidRPr="002B4571">
        <w:rPr>
          <w:rFonts w:ascii="Tahoma" w:hAnsi="Tahoma" w:cs="Tahoma"/>
          <w:lang w:val="es-419"/>
        </w:rPr>
        <w:t>ó</w:t>
      </w:r>
      <w:r w:rsidR="00E316C6" w:rsidRPr="002B4571">
        <w:rPr>
          <w:rFonts w:ascii="Tahoma" w:hAnsi="Tahoma" w:cs="Tahoma"/>
          <w:lang w:val="es-419"/>
        </w:rPr>
        <w:t xml:space="preserve">, no son extrañas sino inherentes a la función pública que le entrega la constitución y la ley a los </w:t>
      </w:r>
      <w:r w:rsidR="00E32209" w:rsidRPr="002B4571">
        <w:rPr>
          <w:rFonts w:ascii="Tahoma" w:hAnsi="Tahoma" w:cs="Tahoma"/>
          <w:lang w:val="es-419"/>
        </w:rPr>
        <w:t>entes territoriales</w:t>
      </w:r>
      <w:r w:rsidR="00E316C6" w:rsidRPr="002B4571">
        <w:rPr>
          <w:rFonts w:ascii="Tahoma" w:hAnsi="Tahoma" w:cs="Tahoma"/>
          <w:lang w:val="es-419"/>
        </w:rPr>
        <w:t>,</w:t>
      </w:r>
      <w:r w:rsidR="00E32209" w:rsidRPr="002B4571">
        <w:rPr>
          <w:rFonts w:ascii="Tahoma" w:hAnsi="Tahoma" w:cs="Tahoma"/>
          <w:lang w:val="es-419"/>
        </w:rPr>
        <w:t xml:space="preserve"> puntualmente a los departamentos,</w:t>
      </w:r>
      <w:r w:rsidR="00E316C6" w:rsidRPr="002B4571">
        <w:rPr>
          <w:rFonts w:ascii="Tahoma" w:hAnsi="Tahoma" w:cs="Tahoma"/>
          <w:lang w:val="es-419"/>
        </w:rPr>
        <w:t xml:space="preserve"> en orden a alcanzar los fines del </w:t>
      </w:r>
      <w:r w:rsidR="00E316C6" w:rsidRPr="002B4571">
        <w:rPr>
          <w:rFonts w:ascii="Tahoma" w:hAnsi="Tahoma" w:cs="Tahoma"/>
          <w:lang w:val="es-419"/>
        </w:rPr>
        <w:lastRenderedPageBreak/>
        <w:t xml:space="preserve">Estado, dentro de los que se </w:t>
      </w:r>
      <w:r w:rsidR="00E32209" w:rsidRPr="002B4571">
        <w:rPr>
          <w:rFonts w:ascii="Tahoma" w:hAnsi="Tahoma" w:cs="Tahoma"/>
          <w:lang w:val="es-419"/>
        </w:rPr>
        <w:t>cuentan</w:t>
      </w:r>
      <w:r w:rsidR="00E316C6" w:rsidRPr="002B4571">
        <w:rPr>
          <w:rFonts w:ascii="Tahoma" w:hAnsi="Tahoma" w:cs="Tahoma"/>
          <w:lang w:val="es-419"/>
        </w:rPr>
        <w:t xml:space="preserve">, como </w:t>
      </w:r>
      <w:r w:rsidR="00E32209" w:rsidRPr="002B4571">
        <w:rPr>
          <w:rFonts w:ascii="Tahoma" w:hAnsi="Tahoma" w:cs="Tahoma"/>
          <w:lang w:val="es-419"/>
        </w:rPr>
        <w:t>ya</w:t>
      </w:r>
      <w:r w:rsidR="00E316C6" w:rsidRPr="002B4571">
        <w:rPr>
          <w:rFonts w:ascii="Tahoma" w:hAnsi="Tahoma" w:cs="Tahoma"/>
          <w:lang w:val="es-419"/>
        </w:rPr>
        <w:t xml:space="preserve"> se indicó, </w:t>
      </w:r>
      <w:r w:rsidR="00E316C6" w:rsidRPr="002B4571">
        <w:rPr>
          <w:rFonts w:ascii="Tahoma" w:hAnsi="Tahoma" w:cs="Tahoma"/>
          <w:i/>
          <w:lang w:val="es-419"/>
        </w:rPr>
        <w:t>“fomentar</w:t>
      </w:r>
      <w:r w:rsidR="00E32209" w:rsidRPr="002B4571">
        <w:rPr>
          <w:rFonts w:ascii="Tahoma" w:hAnsi="Tahoma" w:cs="Tahoma"/>
          <w:i/>
          <w:lang w:val="es-419"/>
        </w:rPr>
        <w:t xml:space="preserve"> las vías públicas”</w:t>
      </w:r>
      <w:r w:rsidR="00E32209" w:rsidRPr="002B4571">
        <w:rPr>
          <w:rFonts w:ascii="Tahoma" w:hAnsi="Tahoma" w:cs="Tahoma"/>
          <w:lang w:val="es-419"/>
        </w:rPr>
        <w:t xml:space="preserve"> y </w:t>
      </w:r>
      <w:r w:rsidR="00E32209" w:rsidRPr="002B4571">
        <w:rPr>
          <w:rFonts w:ascii="Tahoma" w:hAnsi="Tahoma" w:cs="Tahoma"/>
          <w:i/>
          <w:lang w:val="es-419"/>
        </w:rPr>
        <w:t>“arreglar y conservar”</w:t>
      </w:r>
      <w:r w:rsidR="00E316C6" w:rsidRPr="002B4571">
        <w:rPr>
          <w:rFonts w:ascii="Tahoma" w:hAnsi="Tahoma" w:cs="Tahoma"/>
          <w:lang w:val="es-419"/>
        </w:rPr>
        <w:t xml:space="preserve"> </w:t>
      </w:r>
      <w:r w:rsidR="00E32209" w:rsidRPr="002B4571">
        <w:rPr>
          <w:rFonts w:ascii="Tahoma" w:hAnsi="Tahoma" w:cs="Tahoma"/>
          <w:lang w:val="es-419"/>
        </w:rPr>
        <w:t>las ya existentes dentro de su jurisdicción.</w:t>
      </w:r>
    </w:p>
    <w:p w14:paraId="5A422A5E" w14:textId="77777777" w:rsidR="007A2356" w:rsidRPr="002B4571" w:rsidRDefault="007A2356" w:rsidP="002B4571">
      <w:pPr>
        <w:spacing w:line="276" w:lineRule="auto"/>
        <w:ind w:firstLine="720"/>
        <w:jc w:val="both"/>
        <w:rPr>
          <w:rFonts w:ascii="Tahoma" w:hAnsi="Tahoma" w:cs="Tahoma"/>
          <w:lang w:val="es-419"/>
        </w:rPr>
      </w:pPr>
    </w:p>
    <w:p w14:paraId="7080F548" w14:textId="555560C9" w:rsidR="00E32209" w:rsidRPr="002B4571" w:rsidRDefault="00EF2004" w:rsidP="002B4571">
      <w:pPr>
        <w:spacing w:line="276" w:lineRule="auto"/>
        <w:ind w:firstLine="720"/>
        <w:jc w:val="both"/>
        <w:rPr>
          <w:rFonts w:ascii="Tahoma" w:hAnsi="Tahoma" w:cs="Tahoma"/>
          <w:lang w:val="es-419"/>
        </w:rPr>
      </w:pPr>
      <w:r w:rsidRPr="002B4571">
        <w:rPr>
          <w:rFonts w:ascii="Tahoma" w:hAnsi="Tahoma" w:cs="Tahoma"/>
          <w:lang w:val="es-419"/>
        </w:rPr>
        <w:t>Finalmente, para resolver l</w:t>
      </w:r>
      <w:r w:rsidR="00F56970" w:rsidRPr="002B4571">
        <w:rPr>
          <w:rFonts w:ascii="Tahoma" w:hAnsi="Tahoma" w:cs="Tahoma"/>
          <w:lang w:val="es-419"/>
        </w:rPr>
        <w:t>a apelación de la llamada en garantía, se dirá que en el cuerpo de la póliza contratada para asegurar indemnidad del Departamento de Risaralda</w:t>
      </w:r>
      <w:r w:rsidR="009F1D88" w:rsidRPr="002B4571">
        <w:rPr>
          <w:rFonts w:ascii="Tahoma" w:hAnsi="Tahoma" w:cs="Tahoma"/>
          <w:lang w:val="es-419"/>
        </w:rPr>
        <w:t xml:space="preserve"> en</w:t>
      </w:r>
      <w:r w:rsidR="00B95F1F" w:rsidRPr="002B4571">
        <w:rPr>
          <w:rFonts w:ascii="Tahoma" w:hAnsi="Tahoma" w:cs="Tahoma"/>
          <w:lang w:val="es-419"/>
        </w:rPr>
        <w:t xml:space="preserve"> la</w:t>
      </w:r>
      <w:r w:rsidR="009F1D88" w:rsidRPr="002B4571">
        <w:rPr>
          <w:rFonts w:ascii="Tahoma" w:hAnsi="Tahoma" w:cs="Tahoma"/>
          <w:lang w:val="es-419"/>
        </w:rPr>
        <w:t xml:space="preserve"> ejecución del contrato estatal a cargo del consorcio “Grandes Vías de Risaralda”</w:t>
      </w:r>
      <w:r w:rsidR="00F56970" w:rsidRPr="002B4571">
        <w:rPr>
          <w:rFonts w:ascii="Tahoma" w:hAnsi="Tahoma" w:cs="Tahoma"/>
          <w:lang w:val="es-419"/>
        </w:rPr>
        <w:t xml:space="preserve">, no se excluye de manera expresa </w:t>
      </w:r>
      <w:r w:rsidR="00712267" w:rsidRPr="002B4571">
        <w:rPr>
          <w:rFonts w:ascii="Tahoma" w:hAnsi="Tahoma" w:cs="Tahoma"/>
          <w:lang w:val="es-419"/>
        </w:rPr>
        <w:t xml:space="preserve">la eventual condena al pago de las indemnizaciones de que tratan los artículos 65 del C.S.T. y 99 de la Ley 50 de 1990, como </w:t>
      </w:r>
      <w:r w:rsidR="00B95F1F" w:rsidRPr="002B4571">
        <w:rPr>
          <w:rFonts w:ascii="Tahoma" w:hAnsi="Tahoma" w:cs="Tahoma"/>
          <w:lang w:val="es-419"/>
        </w:rPr>
        <w:t>erróneamente</w:t>
      </w:r>
      <w:r w:rsidR="00712267" w:rsidRPr="002B4571">
        <w:rPr>
          <w:rFonts w:ascii="Tahoma" w:hAnsi="Tahoma" w:cs="Tahoma"/>
          <w:lang w:val="es-419"/>
        </w:rPr>
        <w:t xml:space="preserve"> lo </w:t>
      </w:r>
      <w:r w:rsidR="00B95F1F" w:rsidRPr="002B4571">
        <w:rPr>
          <w:rFonts w:ascii="Tahoma" w:hAnsi="Tahoma" w:cs="Tahoma"/>
          <w:lang w:val="es-419"/>
        </w:rPr>
        <w:t>sostiene</w:t>
      </w:r>
      <w:r w:rsidR="00712267" w:rsidRPr="002B4571">
        <w:rPr>
          <w:rFonts w:ascii="Tahoma" w:hAnsi="Tahoma" w:cs="Tahoma"/>
          <w:lang w:val="es-419"/>
        </w:rPr>
        <w:t xml:space="preserve"> la aseguradora</w:t>
      </w:r>
      <w:r w:rsidR="00B95F1F" w:rsidRPr="002B4571">
        <w:rPr>
          <w:rFonts w:ascii="Tahoma" w:hAnsi="Tahoma" w:cs="Tahoma"/>
          <w:lang w:val="es-419"/>
        </w:rPr>
        <w:t xml:space="preserve"> en el recurso</w:t>
      </w:r>
      <w:r w:rsidR="009F1D88" w:rsidRPr="002B4571">
        <w:rPr>
          <w:rFonts w:ascii="Tahoma" w:hAnsi="Tahoma" w:cs="Tahoma"/>
          <w:lang w:val="es-419"/>
        </w:rPr>
        <w:t>, todo lo contrario,</w:t>
      </w:r>
      <w:r w:rsidR="00437A9A" w:rsidRPr="002B4571">
        <w:rPr>
          <w:rFonts w:ascii="Tahoma" w:hAnsi="Tahoma" w:cs="Tahoma"/>
          <w:lang w:val="es-419"/>
        </w:rPr>
        <w:t xml:space="preserve"> </w:t>
      </w:r>
      <w:r w:rsidR="00712267" w:rsidRPr="002B4571">
        <w:rPr>
          <w:rFonts w:ascii="Tahoma" w:hAnsi="Tahoma" w:cs="Tahoma"/>
          <w:lang w:val="es-419"/>
        </w:rPr>
        <w:t>al descender al contenido de</w:t>
      </w:r>
      <w:r w:rsidR="00437A9A" w:rsidRPr="002B4571">
        <w:rPr>
          <w:rFonts w:ascii="Tahoma" w:hAnsi="Tahoma" w:cs="Tahoma"/>
          <w:lang w:val="es-419"/>
        </w:rPr>
        <w:t xml:space="preserve"> la póliza, la cual obra como </w:t>
      </w:r>
      <w:r w:rsidR="009F1D88" w:rsidRPr="002B4571">
        <w:rPr>
          <w:rFonts w:ascii="Tahoma" w:hAnsi="Tahoma" w:cs="Tahoma"/>
          <w:lang w:val="es-419"/>
        </w:rPr>
        <w:t>anexo de</w:t>
      </w:r>
      <w:r w:rsidR="00437A9A" w:rsidRPr="002B4571">
        <w:rPr>
          <w:rFonts w:ascii="Tahoma" w:hAnsi="Tahoma" w:cs="Tahoma"/>
          <w:lang w:val="es-419"/>
        </w:rPr>
        <w:t>l llamamiento en garantía,</w:t>
      </w:r>
      <w:r w:rsidR="009F1D88" w:rsidRPr="002B4571">
        <w:rPr>
          <w:rFonts w:ascii="Tahoma" w:hAnsi="Tahoma" w:cs="Tahoma"/>
          <w:lang w:val="es-419"/>
        </w:rPr>
        <w:t xml:space="preserve"> se lee claramente</w:t>
      </w:r>
      <w:r w:rsidR="00437A9A" w:rsidRPr="002B4571">
        <w:rPr>
          <w:rFonts w:ascii="Tahoma" w:hAnsi="Tahoma" w:cs="Tahoma"/>
          <w:lang w:val="es-419"/>
        </w:rPr>
        <w:t xml:space="preserve"> en el acápite de “amparo”, en lo que interesa a la resolución del recurso, que en virtud de la misma, el asegurado</w:t>
      </w:r>
      <w:r w:rsidR="009F1D88" w:rsidRPr="002B4571">
        <w:rPr>
          <w:rFonts w:ascii="Tahoma" w:hAnsi="Tahoma" w:cs="Tahoma"/>
          <w:lang w:val="es-419"/>
        </w:rPr>
        <w:t>, D</w:t>
      </w:r>
      <w:r w:rsidR="005818C6" w:rsidRPr="002B4571">
        <w:rPr>
          <w:rFonts w:ascii="Tahoma" w:hAnsi="Tahoma" w:cs="Tahoma"/>
          <w:lang w:val="es-419"/>
        </w:rPr>
        <w:t>epartamento</w:t>
      </w:r>
      <w:r w:rsidR="009F1D88" w:rsidRPr="002B4571">
        <w:rPr>
          <w:rFonts w:ascii="Tahoma" w:hAnsi="Tahoma" w:cs="Tahoma"/>
          <w:lang w:val="es-419"/>
        </w:rPr>
        <w:t xml:space="preserve"> </w:t>
      </w:r>
      <w:r w:rsidR="005818C6" w:rsidRPr="002B4571">
        <w:rPr>
          <w:rFonts w:ascii="Tahoma" w:hAnsi="Tahoma" w:cs="Tahoma"/>
          <w:lang w:val="es-419"/>
        </w:rPr>
        <w:t>de</w:t>
      </w:r>
      <w:r w:rsidR="009F1D88" w:rsidRPr="002B4571">
        <w:rPr>
          <w:rFonts w:ascii="Tahoma" w:hAnsi="Tahoma" w:cs="Tahoma"/>
          <w:lang w:val="es-419"/>
        </w:rPr>
        <w:t xml:space="preserve"> R</w:t>
      </w:r>
      <w:r w:rsidR="005818C6" w:rsidRPr="002B4571">
        <w:rPr>
          <w:rFonts w:ascii="Tahoma" w:hAnsi="Tahoma" w:cs="Tahoma"/>
          <w:lang w:val="es-419"/>
        </w:rPr>
        <w:t>isaralda</w:t>
      </w:r>
      <w:r w:rsidR="009F1D88" w:rsidRPr="002B4571">
        <w:rPr>
          <w:rFonts w:ascii="Tahoma" w:hAnsi="Tahoma" w:cs="Tahoma"/>
          <w:lang w:val="es-419"/>
        </w:rPr>
        <w:t>, quedaba cubierto</w:t>
      </w:r>
      <w:r w:rsidR="00437A9A" w:rsidRPr="002B4571">
        <w:rPr>
          <w:rFonts w:ascii="Tahoma" w:hAnsi="Tahoma" w:cs="Tahoma"/>
          <w:lang w:val="es-419"/>
        </w:rPr>
        <w:t>, entre otros riesgos, del pago de salarios, prestaciones sociales</w:t>
      </w:r>
      <w:r w:rsidR="009F1D88" w:rsidRPr="002B4571">
        <w:rPr>
          <w:rFonts w:ascii="Tahoma" w:hAnsi="Tahoma" w:cs="Tahoma"/>
          <w:lang w:val="es-419"/>
        </w:rPr>
        <w:t xml:space="preserve"> legales e indemnizaciones laborales.</w:t>
      </w:r>
    </w:p>
    <w:p w14:paraId="4D3038F3" w14:textId="77777777" w:rsidR="00E32209" w:rsidRPr="002B4571" w:rsidRDefault="00E32209" w:rsidP="002B4571">
      <w:pPr>
        <w:spacing w:line="276" w:lineRule="auto"/>
        <w:ind w:firstLine="720"/>
        <w:jc w:val="both"/>
        <w:rPr>
          <w:rFonts w:ascii="Tahoma" w:hAnsi="Tahoma" w:cs="Tahoma"/>
          <w:lang w:val="es-419"/>
        </w:rPr>
      </w:pPr>
    </w:p>
    <w:p w14:paraId="14D04086" w14:textId="7BE8FB65" w:rsidR="00A9458D" w:rsidRPr="002B4571" w:rsidRDefault="00E32209" w:rsidP="002B4571">
      <w:pPr>
        <w:spacing w:line="276" w:lineRule="auto"/>
        <w:ind w:firstLine="720"/>
        <w:jc w:val="both"/>
        <w:rPr>
          <w:rFonts w:ascii="Tahoma" w:hAnsi="Tahoma" w:cs="Tahoma"/>
          <w:lang w:val="es-419"/>
        </w:rPr>
      </w:pPr>
      <w:r w:rsidRPr="002B4571">
        <w:rPr>
          <w:rFonts w:ascii="Tahoma" w:hAnsi="Tahoma" w:cs="Tahoma"/>
          <w:lang w:val="es-419"/>
        </w:rPr>
        <w:t>En mérito de lo expuesto, se modificará</w:t>
      </w:r>
      <w:r w:rsidR="000515A8" w:rsidRPr="002B4571">
        <w:rPr>
          <w:rFonts w:ascii="Tahoma" w:hAnsi="Tahoma" w:cs="Tahoma"/>
          <w:lang w:val="es-419"/>
        </w:rPr>
        <w:t xml:space="preserve">n los extremos laborales y </w:t>
      </w:r>
      <w:r w:rsidRPr="002B4571">
        <w:rPr>
          <w:rFonts w:ascii="Tahoma" w:hAnsi="Tahoma" w:cs="Tahoma"/>
          <w:lang w:val="es-419"/>
        </w:rPr>
        <w:t xml:space="preserve">las condenas económicas objeto de revisión en sede de apelación y consulta y se confirmará en todo lo demás el fallo recurrido. </w:t>
      </w:r>
    </w:p>
    <w:p w14:paraId="2AAFEC3C" w14:textId="77777777" w:rsidR="00A9458D" w:rsidRPr="002B4571" w:rsidRDefault="00A9458D" w:rsidP="002B4571">
      <w:pPr>
        <w:spacing w:line="276" w:lineRule="auto"/>
        <w:ind w:firstLine="720"/>
        <w:jc w:val="both"/>
        <w:rPr>
          <w:rFonts w:ascii="Tahoma" w:hAnsi="Tahoma" w:cs="Tahoma"/>
          <w:lang w:val="es-419"/>
        </w:rPr>
      </w:pPr>
    </w:p>
    <w:p w14:paraId="2E844EAC" w14:textId="144809E2" w:rsidR="00D35F9F" w:rsidRPr="002B4571" w:rsidRDefault="00E32209" w:rsidP="002B4571">
      <w:pPr>
        <w:spacing w:line="276" w:lineRule="auto"/>
        <w:ind w:firstLine="720"/>
        <w:jc w:val="both"/>
        <w:rPr>
          <w:rFonts w:ascii="Tahoma" w:hAnsi="Tahoma" w:cs="Tahoma"/>
          <w:lang w:val="es-419"/>
        </w:rPr>
      </w:pPr>
      <w:r w:rsidRPr="002B4571">
        <w:rPr>
          <w:rFonts w:ascii="Tahoma" w:hAnsi="Tahoma" w:cs="Tahoma"/>
          <w:lang w:val="es-419"/>
        </w:rPr>
        <w:t>Sin costas en esta instancia al haber prosperado de manera parcial el recurso impetrado por las codemandadas.</w:t>
      </w:r>
      <w:r w:rsidR="009F1D88" w:rsidRPr="002B4571">
        <w:rPr>
          <w:rFonts w:ascii="Tahoma" w:hAnsi="Tahoma" w:cs="Tahoma"/>
          <w:lang w:val="es-419"/>
        </w:rPr>
        <w:t xml:space="preserve"> </w:t>
      </w:r>
      <w:r w:rsidR="00A301F7" w:rsidRPr="002B4571">
        <w:rPr>
          <w:rFonts w:ascii="Tahoma" w:hAnsi="Tahoma" w:cs="Tahoma"/>
          <w:lang w:val="es-419"/>
        </w:rPr>
        <w:t xml:space="preserve"> </w:t>
      </w:r>
      <w:r w:rsidR="00DD541F" w:rsidRPr="002B4571">
        <w:rPr>
          <w:rFonts w:ascii="Tahoma" w:hAnsi="Tahoma" w:cs="Tahoma"/>
          <w:lang w:val="es-419"/>
        </w:rPr>
        <w:t xml:space="preserve"> </w:t>
      </w:r>
    </w:p>
    <w:p w14:paraId="5CE74FF3" w14:textId="77777777" w:rsidR="00FA0161" w:rsidRPr="002B4571" w:rsidRDefault="00FA0161" w:rsidP="002B4571">
      <w:pPr>
        <w:spacing w:line="276" w:lineRule="auto"/>
        <w:ind w:firstLine="708"/>
        <w:jc w:val="both"/>
        <w:textAlignment w:val="baseline"/>
        <w:rPr>
          <w:rFonts w:ascii="Tahoma" w:hAnsi="Tahoma" w:cs="Tahoma"/>
        </w:rPr>
      </w:pPr>
    </w:p>
    <w:p w14:paraId="30F2FF82" w14:textId="7D199B4A" w:rsidR="00FA0161" w:rsidRPr="002B4571" w:rsidRDefault="000515A8" w:rsidP="006A3C7B">
      <w:pPr>
        <w:tabs>
          <w:tab w:val="left" w:pos="748"/>
        </w:tabs>
        <w:spacing w:line="276" w:lineRule="auto"/>
        <w:jc w:val="both"/>
        <w:rPr>
          <w:rFonts w:ascii="Tahoma" w:hAnsi="Tahoma" w:cs="Tahoma"/>
          <w:lang w:val="es-CO" w:eastAsia="es-ES"/>
        </w:rPr>
      </w:pPr>
      <w:r w:rsidRPr="002B4571">
        <w:rPr>
          <w:rFonts w:ascii="Tahoma" w:hAnsi="Tahoma" w:cs="Tahoma"/>
          <w:lang w:val="es-CO" w:eastAsia="es-ES"/>
        </w:rPr>
        <w:tab/>
      </w:r>
      <w:r w:rsidR="00FA0161" w:rsidRPr="002B4571">
        <w:rPr>
          <w:rFonts w:ascii="Tahoma" w:hAnsi="Tahoma" w:cs="Tahoma"/>
          <w:lang w:val="es-CO" w:eastAsia="es-ES"/>
        </w:rPr>
        <w:t xml:space="preserve">En mérito de lo expuesto, el </w:t>
      </w:r>
      <w:r w:rsidR="00FA0161" w:rsidRPr="002B4571">
        <w:rPr>
          <w:rFonts w:ascii="Tahoma" w:hAnsi="Tahoma" w:cs="Tahoma"/>
          <w:b/>
          <w:bCs/>
          <w:lang w:val="es-CO" w:eastAsia="es-ES"/>
        </w:rPr>
        <w:t>Tribunal Superior del Distrito Judicial de Pereira - Risaralda, Sala Primera de Decisión Laboral,</w:t>
      </w:r>
      <w:r w:rsidR="00FA0161" w:rsidRPr="002B4571">
        <w:rPr>
          <w:rFonts w:ascii="Tahoma" w:hAnsi="Tahoma" w:cs="Tahoma"/>
          <w:lang w:val="es-CO" w:eastAsia="es-ES"/>
        </w:rPr>
        <w:t xml:space="preserve"> administrando justicia en nombre de la República y por autoridad de la ley,</w:t>
      </w:r>
    </w:p>
    <w:p w14:paraId="45F51345" w14:textId="505B0473" w:rsidR="00FA0161" w:rsidRPr="002B4571" w:rsidRDefault="00FA0161" w:rsidP="006A3C7B">
      <w:pPr>
        <w:pStyle w:val="Prrafodelista"/>
        <w:spacing w:line="276" w:lineRule="auto"/>
        <w:ind w:left="0"/>
        <w:jc w:val="both"/>
        <w:rPr>
          <w:rFonts w:ascii="Tahoma" w:hAnsi="Tahoma" w:cs="Tahoma"/>
          <w:b/>
          <w:lang w:val="es-CO"/>
        </w:rPr>
      </w:pPr>
    </w:p>
    <w:p w14:paraId="2FF3B715" w14:textId="77777777" w:rsidR="00D44D79" w:rsidRPr="002B4571" w:rsidRDefault="00D44D79" w:rsidP="006A3C7B">
      <w:pPr>
        <w:widowControl w:val="0"/>
        <w:autoSpaceDE w:val="0"/>
        <w:autoSpaceDN w:val="0"/>
        <w:adjustRightInd w:val="0"/>
        <w:spacing w:line="276" w:lineRule="auto"/>
        <w:jc w:val="center"/>
        <w:rPr>
          <w:rFonts w:ascii="Tahoma" w:hAnsi="Tahoma" w:cs="Tahoma"/>
          <w:b/>
        </w:rPr>
      </w:pPr>
      <w:r w:rsidRPr="002B4571">
        <w:rPr>
          <w:rFonts w:ascii="Tahoma" w:hAnsi="Tahoma" w:cs="Tahoma"/>
          <w:b/>
        </w:rPr>
        <w:t>RESUELVE</w:t>
      </w:r>
    </w:p>
    <w:p w14:paraId="33C37201" w14:textId="77777777" w:rsidR="00D44D79" w:rsidRPr="002B4571" w:rsidRDefault="00D44D79" w:rsidP="006A3C7B">
      <w:pPr>
        <w:widowControl w:val="0"/>
        <w:autoSpaceDE w:val="0"/>
        <w:autoSpaceDN w:val="0"/>
        <w:adjustRightInd w:val="0"/>
        <w:spacing w:line="276" w:lineRule="auto"/>
        <w:jc w:val="both"/>
        <w:rPr>
          <w:rFonts w:ascii="Tahoma" w:hAnsi="Tahoma" w:cs="Tahoma"/>
          <w:b/>
        </w:rPr>
      </w:pPr>
    </w:p>
    <w:p w14:paraId="6BF94DE1" w14:textId="1013EEC6" w:rsidR="00D44D79" w:rsidRDefault="00D44D79" w:rsidP="000E6092">
      <w:pPr>
        <w:widowControl w:val="0"/>
        <w:autoSpaceDE w:val="0"/>
        <w:autoSpaceDN w:val="0"/>
        <w:adjustRightInd w:val="0"/>
        <w:spacing w:line="276" w:lineRule="auto"/>
        <w:ind w:firstLine="720"/>
        <w:jc w:val="both"/>
        <w:rPr>
          <w:rFonts w:ascii="Tahoma" w:hAnsi="Tahoma" w:cs="Tahoma"/>
          <w:bCs/>
        </w:rPr>
      </w:pPr>
      <w:r w:rsidRPr="002B4571">
        <w:rPr>
          <w:rFonts w:ascii="Tahoma" w:hAnsi="Tahoma" w:cs="Tahoma"/>
          <w:b/>
          <w:u w:val="single"/>
        </w:rPr>
        <w:t>PRIMERO:</w:t>
      </w:r>
      <w:r w:rsidRPr="002B4571">
        <w:rPr>
          <w:rFonts w:ascii="Tahoma" w:hAnsi="Tahoma" w:cs="Tahoma"/>
          <w:b/>
        </w:rPr>
        <w:t xml:space="preserve"> </w:t>
      </w:r>
      <w:r w:rsidR="00F348D5" w:rsidRPr="002B4571">
        <w:rPr>
          <w:rFonts w:ascii="Tahoma" w:hAnsi="Tahoma" w:cs="Tahoma"/>
          <w:b/>
        </w:rPr>
        <w:t xml:space="preserve">MODIFICAR </w:t>
      </w:r>
      <w:r w:rsidR="00F348D5" w:rsidRPr="002B4571">
        <w:rPr>
          <w:rFonts w:ascii="Tahoma" w:hAnsi="Tahoma" w:cs="Tahoma"/>
          <w:bCs/>
        </w:rPr>
        <w:t>los ordinales primero</w:t>
      </w:r>
      <w:r w:rsidR="00322092" w:rsidRPr="002B4571">
        <w:rPr>
          <w:rFonts w:ascii="Tahoma" w:hAnsi="Tahoma" w:cs="Tahoma"/>
          <w:bCs/>
        </w:rPr>
        <w:t xml:space="preserve">, </w:t>
      </w:r>
      <w:r w:rsidR="00F348D5" w:rsidRPr="002B4571">
        <w:rPr>
          <w:rFonts w:ascii="Tahoma" w:hAnsi="Tahoma" w:cs="Tahoma"/>
          <w:bCs/>
        </w:rPr>
        <w:t xml:space="preserve">segundo </w:t>
      </w:r>
      <w:r w:rsidR="00322092" w:rsidRPr="002B4571">
        <w:rPr>
          <w:rFonts w:ascii="Tahoma" w:hAnsi="Tahoma" w:cs="Tahoma"/>
          <w:bCs/>
        </w:rPr>
        <w:t>y tercero de la sentencia proferida el 22 de octubre de 2021 por el Juzgado Cuarto Laboral del Circuito, en el siguiente sentido:</w:t>
      </w:r>
    </w:p>
    <w:p w14:paraId="67BBD70D" w14:textId="77777777" w:rsidR="000E6092" w:rsidRPr="002B4571" w:rsidRDefault="000E6092" w:rsidP="000E6092">
      <w:pPr>
        <w:widowControl w:val="0"/>
        <w:autoSpaceDE w:val="0"/>
        <w:autoSpaceDN w:val="0"/>
        <w:adjustRightInd w:val="0"/>
        <w:spacing w:line="276" w:lineRule="auto"/>
        <w:ind w:firstLine="720"/>
        <w:jc w:val="both"/>
        <w:rPr>
          <w:rFonts w:ascii="Tahoma" w:hAnsi="Tahoma" w:cs="Tahoma"/>
          <w:bCs/>
        </w:rPr>
      </w:pPr>
    </w:p>
    <w:p w14:paraId="32A20FE5" w14:textId="68A8B20C" w:rsidR="00322092" w:rsidRPr="002B4571" w:rsidRDefault="00322092" w:rsidP="00882450">
      <w:pPr>
        <w:spacing w:line="276" w:lineRule="auto"/>
        <w:ind w:left="426" w:right="420"/>
        <w:jc w:val="both"/>
        <w:rPr>
          <w:rFonts w:ascii="Tahoma" w:hAnsi="Tahoma" w:cs="Tahoma"/>
          <w:i/>
          <w:iCs/>
        </w:rPr>
      </w:pPr>
      <w:r w:rsidRPr="002B4571">
        <w:rPr>
          <w:rFonts w:ascii="Tahoma" w:hAnsi="Tahoma" w:cs="Tahoma"/>
          <w:i/>
          <w:iCs/>
        </w:rPr>
        <w:t>“PRIMERO. DECLARAR que entre el señor HERNÁN LÓPEZ HOLGUÍN,</w:t>
      </w:r>
      <w:r w:rsidR="00034490" w:rsidRPr="002B4571">
        <w:rPr>
          <w:rFonts w:ascii="Tahoma" w:hAnsi="Tahoma" w:cs="Tahoma"/>
          <w:i/>
          <w:iCs/>
        </w:rPr>
        <w:t xml:space="preserve"> </w:t>
      </w:r>
      <w:r w:rsidRPr="002B4571">
        <w:rPr>
          <w:rFonts w:ascii="Tahoma" w:hAnsi="Tahoma" w:cs="Tahoma"/>
          <w:i/>
          <w:iCs/>
        </w:rPr>
        <w:t>en calidad de trabajador, y el señor JOSE GUILLERMO CASTRO GAMEZ y OBRAS MAQUINARIA Y EQUIPOS TRES S.A.S., socios que integran el CONSORCIO GRANDES VÍAS DEL RISARALDA,</w:t>
      </w:r>
      <w:r w:rsidR="00034490" w:rsidRPr="002B4571">
        <w:rPr>
          <w:rFonts w:ascii="Tahoma" w:hAnsi="Tahoma" w:cs="Tahoma"/>
          <w:i/>
          <w:iCs/>
        </w:rPr>
        <w:t xml:space="preserve"> </w:t>
      </w:r>
      <w:r w:rsidRPr="002B4571">
        <w:rPr>
          <w:rFonts w:ascii="Tahoma" w:hAnsi="Tahoma" w:cs="Tahoma"/>
          <w:i/>
          <w:iCs/>
        </w:rPr>
        <w:t xml:space="preserve">se celebró un contrato de trabajo entre el </w:t>
      </w:r>
      <w:r w:rsidR="00832D02" w:rsidRPr="002B4571">
        <w:rPr>
          <w:rFonts w:ascii="Tahoma" w:hAnsi="Tahoma" w:cs="Tahoma"/>
          <w:i/>
          <w:iCs/>
          <w:lang w:val="es-419"/>
        </w:rPr>
        <w:t xml:space="preserve">1° de febrero </w:t>
      </w:r>
      <w:r w:rsidR="00747EF4" w:rsidRPr="002B4571">
        <w:rPr>
          <w:rFonts w:ascii="Tahoma" w:hAnsi="Tahoma" w:cs="Tahoma"/>
          <w:i/>
          <w:iCs/>
          <w:lang w:val="es-419"/>
        </w:rPr>
        <w:t xml:space="preserve">de 2015 </w:t>
      </w:r>
      <w:r w:rsidR="00832D02" w:rsidRPr="002B4571">
        <w:rPr>
          <w:rFonts w:ascii="Tahoma" w:hAnsi="Tahoma" w:cs="Tahoma"/>
          <w:i/>
          <w:iCs/>
          <w:lang w:val="es-419"/>
        </w:rPr>
        <w:t>y el 30 de noviembre de 2015</w:t>
      </w:r>
    </w:p>
    <w:p w14:paraId="7CEB773C" w14:textId="704A376C" w:rsidR="00034490" w:rsidRPr="002B4571" w:rsidRDefault="00034490" w:rsidP="00882450">
      <w:pPr>
        <w:spacing w:line="276" w:lineRule="auto"/>
        <w:ind w:left="426" w:right="420"/>
        <w:jc w:val="both"/>
        <w:rPr>
          <w:rFonts w:ascii="Tahoma" w:hAnsi="Tahoma" w:cs="Tahoma"/>
          <w:i/>
          <w:iCs/>
        </w:rPr>
      </w:pPr>
    </w:p>
    <w:p w14:paraId="1ECA7CF9" w14:textId="0F6A3437" w:rsidR="0004207A" w:rsidRPr="002B4571" w:rsidRDefault="00034490" w:rsidP="00882450">
      <w:pPr>
        <w:spacing w:line="276" w:lineRule="auto"/>
        <w:ind w:left="426" w:right="420"/>
        <w:jc w:val="both"/>
        <w:rPr>
          <w:rFonts w:ascii="Tahoma" w:hAnsi="Tahoma" w:cs="Tahoma"/>
          <w:i/>
          <w:iCs/>
        </w:rPr>
      </w:pPr>
      <w:r w:rsidRPr="002B4571">
        <w:rPr>
          <w:rFonts w:ascii="Tahoma" w:hAnsi="Tahoma" w:cs="Tahoma"/>
          <w:i/>
          <w:iCs/>
        </w:rPr>
        <w:t>SEGUNDO: COMO CONSECUENCIA DE LA ANTERIOR DECLARACIÓN, CONDENAR al señor JOSE GUILLERMO CASTRO GAMEZ y OBRAS MAQUINARIA Y EQUIPOS TRES</w:t>
      </w:r>
      <w:r w:rsidR="000E1B97" w:rsidRPr="002B4571">
        <w:rPr>
          <w:rFonts w:ascii="Tahoma" w:hAnsi="Tahoma" w:cs="Tahoma"/>
          <w:i/>
          <w:iCs/>
        </w:rPr>
        <w:t xml:space="preserve"> </w:t>
      </w:r>
      <w:r w:rsidRPr="002B4571">
        <w:rPr>
          <w:rFonts w:ascii="Tahoma" w:hAnsi="Tahoma" w:cs="Tahoma"/>
          <w:i/>
          <w:iCs/>
        </w:rPr>
        <w:t>S.A.S</w:t>
      </w:r>
      <w:r w:rsidR="000E1B97" w:rsidRPr="002B4571">
        <w:rPr>
          <w:rFonts w:ascii="Tahoma" w:hAnsi="Tahoma" w:cs="Tahoma"/>
          <w:i/>
          <w:iCs/>
        </w:rPr>
        <w:t>.</w:t>
      </w:r>
      <w:r w:rsidRPr="002B4571">
        <w:rPr>
          <w:rFonts w:ascii="Tahoma" w:hAnsi="Tahoma" w:cs="Tahoma"/>
          <w:i/>
          <w:iCs/>
        </w:rPr>
        <w:t>, socios que integran el CONSORCIO GRANDES VÍAS DE RISARALDA,</w:t>
      </w:r>
      <w:r w:rsidR="0004207A" w:rsidRPr="002B4571">
        <w:rPr>
          <w:rFonts w:ascii="Tahoma" w:hAnsi="Tahoma" w:cs="Tahoma"/>
          <w:i/>
          <w:iCs/>
        </w:rPr>
        <w:t xml:space="preserve"> </w:t>
      </w:r>
      <w:r w:rsidRPr="002B4571">
        <w:rPr>
          <w:rFonts w:ascii="Tahoma" w:hAnsi="Tahoma" w:cs="Tahoma"/>
          <w:i/>
          <w:iCs/>
        </w:rPr>
        <w:t>a reconocer y pagar a favor del señor HERNÁN LÓPEZ HOLGUÍN, las siguientes sumas de dinero:</w:t>
      </w:r>
    </w:p>
    <w:p w14:paraId="3F01D078" w14:textId="77777777" w:rsidR="0004207A" w:rsidRPr="002B4571" w:rsidRDefault="0004207A" w:rsidP="00882450">
      <w:pPr>
        <w:spacing w:line="276" w:lineRule="auto"/>
        <w:ind w:left="426" w:right="420"/>
        <w:jc w:val="both"/>
        <w:rPr>
          <w:rFonts w:ascii="Tahoma" w:hAnsi="Tahoma" w:cs="Tahoma"/>
          <w:i/>
          <w:iCs/>
        </w:rPr>
      </w:pPr>
    </w:p>
    <w:p w14:paraId="03505A0B" w14:textId="32F3EE4D" w:rsidR="0004207A" w:rsidRPr="002B4571" w:rsidRDefault="00034490" w:rsidP="00882450">
      <w:pPr>
        <w:pStyle w:val="Prrafodelista"/>
        <w:numPr>
          <w:ilvl w:val="0"/>
          <w:numId w:val="19"/>
        </w:numPr>
        <w:spacing w:line="276" w:lineRule="auto"/>
        <w:ind w:left="426" w:right="420"/>
        <w:jc w:val="both"/>
        <w:rPr>
          <w:rFonts w:ascii="Tahoma" w:hAnsi="Tahoma" w:cs="Tahoma"/>
          <w:i/>
          <w:iCs/>
        </w:rPr>
      </w:pPr>
      <w:r w:rsidRPr="002B4571">
        <w:rPr>
          <w:rFonts w:ascii="Tahoma" w:hAnsi="Tahoma" w:cs="Tahoma"/>
          <w:i/>
          <w:iCs/>
        </w:rPr>
        <w:t>Prima De Servicios</w:t>
      </w:r>
      <w:r w:rsidR="00A27EFA" w:rsidRPr="002B4571">
        <w:rPr>
          <w:rFonts w:ascii="Tahoma" w:hAnsi="Tahoma" w:cs="Tahoma"/>
          <w:i/>
          <w:iCs/>
        </w:rPr>
        <w:t>:</w:t>
      </w:r>
      <w:r w:rsidRPr="002B4571">
        <w:rPr>
          <w:rFonts w:ascii="Tahoma" w:hAnsi="Tahoma" w:cs="Tahoma"/>
          <w:i/>
          <w:iCs/>
        </w:rPr>
        <w:t xml:space="preserve"> $ </w:t>
      </w:r>
      <w:r w:rsidR="00116982" w:rsidRPr="002B4571">
        <w:rPr>
          <w:rFonts w:ascii="Tahoma" w:hAnsi="Tahoma" w:cs="Tahoma"/>
          <w:i/>
          <w:iCs/>
        </w:rPr>
        <w:t>750.000</w:t>
      </w:r>
    </w:p>
    <w:p w14:paraId="7D3CD0C7" w14:textId="7471B1C1" w:rsidR="0004207A" w:rsidRPr="002B4571" w:rsidRDefault="00034490" w:rsidP="00882450">
      <w:pPr>
        <w:pStyle w:val="Prrafodelista"/>
        <w:numPr>
          <w:ilvl w:val="0"/>
          <w:numId w:val="19"/>
        </w:numPr>
        <w:spacing w:line="276" w:lineRule="auto"/>
        <w:ind w:left="426" w:right="420"/>
        <w:jc w:val="both"/>
        <w:rPr>
          <w:rFonts w:ascii="Tahoma" w:hAnsi="Tahoma" w:cs="Tahoma"/>
          <w:i/>
          <w:iCs/>
        </w:rPr>
      </w:pPr>
      <w:r w:rsidRPr="002B4571">
        <w:rPr>
          <w:rFonts w:ascii="Tahoma" w:hAnsi="Tahoma" w:cs="Tahoma"/>
          <w:i/>
          <w:iCs/>
        </w:rPr>
        <w:t>Vacaciones</w:t>
      </w:r>
      <w:r w:rsidR="00A27EFA" w:rsidRPr="002B4571">
        <w:rPr>
          <w:rFonts w:ascii="Tahoma" w:hAnsi="Tahoma" w:cs="Tahoma"/>
          <w:i/>
          <w:iCs/>
        </w:rPr>
        <w:t>:</w:t>
      </w:r>
      <w:r w:rsidRPr="002B4571">
        <w:rPr>
          <w:rFonts w:ascii="Tahoma" w:hAnsi="Tahoma" w:cs="Tahoma"/>
          <w:i/>
          <w:iCs/>
        </w:rPr>
        <w:t xml:space="preserve"> $ </w:t>
      </w:r>
      <w:r w:rsidR="00116982" w:rsidRPr="002B4571">
        <w:rPr>
          <w:rFonts w:ascii="Tahoma" w:hAnsi="Tahoma" w:cs="Tahoma"/>
          <w:i/>
          <w:iCs/>
        </w:rPr>
        <w:t>375.000</w:t>
      </w:r>
    </w:p>
    <w:p w14:paraId="48BD3844" w14:textId="580FF635" w:rsidR="006800AE" w:rsidRPr="002B4571" w:rsidRDefault="006800AE" w:rsidP="00882450">
      <w:pPr>
        <w:pStyle w:val="Prrafodelista"/>
        <w:numPr>
          <w:ilvl w:val="0"/>
          <w:numId w:val="19"/>
        </w:numPr>
        <w:spacing w:line="276" w:lineRule="auto"/>
        <w:ind w:left="426" w:right="420"/>
        <w:jc w:val="both"/>
        <w:rPr>
          <w:rFonts w:ascii="Tahoma" w:hAnsi="Tahoma" w:cs="Tahoma"/>
          <w:i/>
          <w:iCs/>
        </w:rPr>
      </w:pPr>
      <w:r w:rsidRPr="002B4571">
        <w:rPr>
          <w:rFonts w:ascii="Tahoma" w:hAnsi="Tahoma" w:cs="Tahoma"/>
          <w:i/>
          <w:iCs/>
        </w:rPr>
        <w:t>Cesantías: $ 750.000</w:t>
      </w:r>
    </w:p>
    <w:p w14:paraId="2B040F93" w14:textId="09F5A0BF" w:rsidR="00116982" w:rsidRPr="002B4571" w:rsidRDefault="00034490" w:rsidP="00882450">
      <w:pPr>
        <w:pStyle w:val="Prrafodelista"/>
        <w:numPr>
          <w:ilvl w:val="0"/>
          <w:numId w:val="19"/>
        </w:numPr>
        <w:spacing w:line="276" w:lineRule="auto"/>
        <w:ind w:left="426" w:right="420"/>
        <w:jc w:val="both"/>
        <w:rPr>
          <w:rFonts w:ascii="Tahoma" w:hAnsi="Tahoma" w:cs="Tahoma"/>
          <w:i/>
          <w:iCs/>
        </w:rPr>
      </w:pPr>
      <w:r w:rsidRPr="002B4571">
        <w:rPr>
          <w:rFonts w:ascii="Tahoma" w:hAnsi="Tahoma" w:cs="Tahoma"/>
          <w:i/>
          <w:iCs/>
        </w:rPr>
        <w:lastRenderedPageBreak/>
        <w:t xml:space="preserve">Intereses </w:t>
      </w:r>
      <w:r w:rsidR="0004207A" w:rsidRPr="002B4571">
        <w:rPr>
          <w:rFonts w:ascii="Tahoma" w:hAnsi="Tahoma" w:cs="Tahoma"/>
          <w:i/>
          <w:iCs/>
        </w:rPr>
        <w:t>a</w:t>
      </w:r>
      <w:r w:rsidRPr="002B4571">
        <w:rPr>
          <w:rFonts w:ascii="Tahoma" w:hAnsi="Tahoma" w:cs="Tahoma"/>
          <w:i/>
          <w:iCs/>
        </w:rPr>
        <w:t xml:space="preserve"> </w:t>
      </w:r>
      <w:r w:rsidR="0004207A" w:rsidRPr="002B4571">
        <w:rPr>
          <w:rFonts w:ascii="Tahoma" w:hAnsi="Tahoma" w:cs="Tahoma"/>
          <w:i/>
          <w:iCs/>
        </w:rPr>
        <w:t>l</w:t>
      </w:r>
      <w:r w:rsidRPr="002B4571">
        <w:rPr>
          <w:rFonts w:ascii="Tahoma" w:hAnsi="Tahoma" w:cs="Tahoma"/>
          <w:i/>
          <w:iCs/>
        </w:rPr>
        <w:t xml:space="preserve">a </w:t>
      </w:r>
      <w:r w:rsidR="0004207A" w:rsidRPr="002B4571">
        <w:rPr>
          <w:rFonts w:ascii="Tahoma" w:hAnsi="Tahoma" w:cs="Tahoma"/>
          <w:i/>
          <w:iCs/>
        </w:rPr>
        <w:t>c</w:t>
      </w:r>
      <w:r w:rsidRPr="002B4571">
        <w:rPr>
          <w:rFonts w:ascii="Tahoma" w:hAnsi="Tahoma" w:cs="Tahoma"/>
          <w:i/>
          <w:iCs/>
        </w:rPr>
        <w:t>esantía</w:t>
      </w:r>
      <w:r w:rsidR="00A27EFA" w:rsidRPr="002B4571">
        <w:rPr>
          <w:rFonts w:ascii="Tahoma" w:hAnsi="Tahoma" w:cs="Tahoma"/>
          <w:i/>
          <w:iCs/>
        </w:rPr>
        <w:t>:</w:t>
      </w:r>
      <w:r w:rsidRPr="002B4571">
        <w:rPr>
          <w:rFonts w:ascii="Tahoma" w:hAnsi="Tahoma" w:cs="Tahoma"/>
          <w:i/>
          <w:iCs/>
        </w:rPr>
        <w:t xml:space="preserve"> $ </w:t>
      </w:r>
      <w:r w:rsidR="00116982" w:rsidRPr="002B4571">
        <w:rPr>
          <w:rFonts w:ascii="Tahoma" w:hAnsi="Tahoma" w:cs="Tahoma"/>
          <w:i/>
          <w:iCs/>
        </w:rPr>
        <w:t>75.000</w:t>
      </w:r>
    </w:p>
    <w:p w14:paraId="219ADE4F" w14:textId="77777777" w:rsidR="00A27EFA" w:rsidRPr="002B4571" w:rsidRDefault="00A27EFA" w:rsidP="00882450">
      <w:pPr>
        <w:pStyle w:val="Prrafodelista"/>
        <w:spacing w:line="276" w:lineRule="auto"/>
        <w:ind w:left="426" w:right="420"/>
        <w:jc w:val="both"/>
        <w:rPr>
          <w:rFonts w:ascii="Tahoma" w:hAnsi="Tahoma" w:cs="Tahoma"/>
          <w:i/>
          <w:iCs/>
        </w:rPr>
      </w:pPr>
    </w:p>
    <w:p w14:paraId="565005E7" w14:textId="77777777" w:rsidR="00E3195D" w:rsidRPr="002B4571" w:rsidRDefault="00034490" w:rsidP="00882450">
      <w:pPr>
        <w:spacing w:line="276" w:lineRule="auto"/>
        <w:ind w:left="426" w:right="420"/>
        <w:jc w:val="both"/>
        <w:rPr>
          <w:rFonts w:ascii="Tahoma" w:hAnsi="Tahoma" w:cs="Tahoma"/>
          <w:i/>
          <w:iCs/>
        </w:rPr>
      </w:pPr>
      <w:r w:rsidRPr="002B4571">
        <w:rPr>
          <w:rFonts w:ascii="Tahoma" w:hAnsi="Tahoma" w:cs="Tahoma"/>
          <w:i/>
          <w:iCs/>
        </w:rPr>
        <w:t>TERCERO: ORDENARLE al señor JOSE GUILLERMO CASTRO GAMEZ y OBRAS MAQUINARIA Y EQUIPOS TRES S.A.S., socios que integran el CONSORCIO GRANDES VÍAS DEL RISARALDA, a</w:t>
      </w:r>
      <w:r w:rsidR="00A27EFA" w:rsidRPr="002B4571">
        <w:rPr>
          <w:rFonts w:ascii="Tahoma" w:hAnsi="Tahoma" w:cs="Tahoma"/>
          <w:i/>
          <w:iCs/>
        </w:rPr>
        <w:t xml:space="preserve"> </w:t>
      </w:r>
      <w:r w:rsidRPr="002B4571">
        <w:rPr>
          <w:rFonts w:ascii="Tahoma" w:hAnsi="Tahoma" w:cs="Tahoma"/>
          <w:i/>
          <w:iCs/>
        </w:rPr>
        <w:t>que procedan a cancelar la indemnización moratoria por no pago de las prestaciones sociales que</w:t>
      </w:r>
      <w:r w:rsidR="00A27EFA" w:rsidRPr="002B4571">
        <w:rPr>
          <w:rFonts w:ascii="Tahoma" w:hAnsi="Tahoma" w:cs="Tahoma"/>
          <w:i/>
          <w:iCs/>
        </w:rPr>
        <w:t xml:space="preserve"> </w:t>
      </w:r>
      <w:r w:rsidRPr="002B4571">
        <w:rPr>
          <w:rFonts w:ascii="Tahoma" w:hAnsi="Tahoma" w:cs="Tahoma"/>
          <w:i/>
          <w:iCs/>
        </w:rPr>
        <w:t>tenía derecho el señor HERNÁN LÓPEZ HOLGUÍN</w:t>
      </w:r>
      <w:r w:rsidR="00A27EFA" w:rsidRPr="002B4571">
        <w:rPr>
          <w:rFonts w:ascii="Tahoma" w:hAnsi="Tahoma" w:cs="Tahoma"/>
          <w:i/>
          <w:iCs/>
        </w:rPr>
        <w:t xml:space="preserve"> </w:t>
      </w:r>
      <w:r w:rsidRPr="002B4571">
        <w:rPr>
          <w:rFonts w:ascii="Tahoma" w:hAnsi="Tahoma" w:cs="Tahoma"/>
          <w:i/>
          <w:iCs/>
        </w:rPr>
        <w:t>de la siguiente forma:</w:t>
      </w:r>
    </w:p>
    <w:p w14:paraId="1ECFDB86" w14:textId="77777777" w:rsidR="00E3195D" w:rsidRPr="002B4571" w:rsidRDefault="00E3195D" w:rsidP="00882450">
      <w:pPr>
        <w:spacing w:line="276" w:lineRule="auto"/>
        <w:ind w:left="426" w:right="420"/>
        <w:jc w:val="both"/>
        <w:rPr>
          <w:rFonts w:ascii="Tahoma" w:hAnsi="Tahoma" w:cs="Tahoma"/>
          <w:i/>
          <w:iCs/>
        </w:rPr>
      </w:pPr>
    </w:p>
    <w:p w14:paraId="260A3CD2" w14:textId="02D6010C" w:rsidR="00A27EFA" w:rsidRPr="002B4571" w:rsidRDefault="00E3195D" w:rsidP="00882450">
      <w:pPr>
        <w:spacing w:line="276" w:lineRule="auto"/>
        <w:ind w:left="426" w:right="420"/>
        <w:jc w:val="both"/>
        <w:rPr>
          <w:rFonts w:ascii="Tahoma" w:hAnsi="Tahoma" w:cs="Tahoma"/>
          <w:i/>
          <w:iCs/>
        </w:rPr>
      </w:pPr>
      <w:r w:rsidRPr="002B4571">
        <w:rPr>
          <w:rFonts w:ascii="Tahoma" w:hAnsi="Tahoma" w:cs="Tahoma"/>
          <w:i/>
          <w:iCs/>
        </w:rPr>
        <w:t>a</w:t>
      </w:r>
      <w:bookmarkStart w:id="7" w:name="_Hlk110586940"/>
      <w:r w:rsidRPr="002B4571">
        <w:rPr>
          <w:rFonts w:ascii="Tahoma" w:hAnsi="Tahoma" w:cs="Tahoma"/>
          <w:i/>
          <w:iCs/>
        </w:rPr>
        <w:t xml:space="preserve">) </w:t>
      </w:r>
      <w:r w:rsidR="00034490" w:rsidRPr="002B4571">
        <w:rPr>
          <w:rFonts w:ascii="Tahoma" w:hAnsi="Tahoma" w:cs="Tahoma"/>
          <w:i/>
          <w:iCs/>
        </w:rPr>
        <w:t>Cancelar la suma de $</w:t>
      </w:r>
      <w:r w:rsidR="003A207A" w:rsidRPr="002B4571">
        <w:rPr>
          <w:rFonts w:ascii="Tahoma" w:hAnsi="Tahoma" w:cs="Tahoma"/>
          <w:i/>
          <w:iCs/>
        </w:rPr>
        <w:t>3</w:t>
      </w:r>
      <w:r w:rsidR="00034490" w:rsidRPr="002B4571">
        <w:rPr>
          <w:rFonts w:ascii="Tahoma" w:hAnsi="Tahoma" w:cs="Tahoma"/>
          <w:i/>
          <w:iCs/>
        </w:rPr>
        <w:t>0.000 diarios a partir del 0</w:t>
      </w:r>
      <w:r w:rsidR="001A7675" w:rsidRPr="002B4571">
        <w:rPr>
          <w:rFonts w:ascii="Tahoma" w:hAnsi="Tahoma" w:cs="Tahoma"/>
          <w:i/>
          <w:iCs/>
        </w:rPr>
        <w:t>1</w:t>
      </w:r>
      <w:r w:rsidR="00034490" w:rsidRPr="002B4571">
        <w:rPr>
          <w:rFonts w:ascii="Tahoma" w:hAnsi="Tahoma" w:cs="Tahoma"/>
          <w:i/>
          <w:iCs/>
        </w:rPr>
        <w:t xml:space="preserve">/12/2015 y hasta el </w:t>
      </w:r>
      <w:r w:rsidR="001A7675" w:rsidRPr="002B4571">
        <w:rPr>
          <w:rFonts w:ascii="Tahoma" w:hAnsi="Tahoma" w:cs="Tahoma"/>
          <w:i/>
          <w:iCs/>
        </w:rPr>
        <w:t>30</w:t>
      </w:r>
      <w:r w:rsidR="00034490" w:rsidRPr="002B4571">
        <w:rPr>
          <w:rFonts w:ascii="Tahoma" w:hAnsi="Tahoma" w:cs="Tahoma"/>
          <w:i/>
          <w:iCs/>
        </w:rPr>
        <w:t>/1</w:t>
      </w:r>
      <w:r w:rsidR="001A7675" w:rsidRPr="002B4571">
        <w:rPr>
          <w:rFonts w:ascii="Tahoma" w:hAnsi="Tahoma" w:cs="Tahoma"/>
          <w:i/>
          <w:iCs/>
        </w:rPr>
        <w:t>1</w:t>
      </w:r>
      <w:r w:rsidR="00034490" w:rsidRPr="002B4571">
        <w:rPr>
          <w:rFonts w:ascii="Tahoma" w:hAnsi="Tahoma" w:cs="Tahoma"/>
          <w:i/>
          <w:iCs/>
        </w:rPr>
        <w:t xml:space="preserve">/2017, al día siguiente se pagará intereses moratorios a la tasa que certifique la superintendencia financiera para los créditos de libre asignación hasta que se verifique el pago total de la obligación. </w:t>
      </w:r>
      <w:bookmarkEnd w:id="7"/>
    </w:p>
    <w:p w14:paraId="3D1A3BC4" w14:textId="77777777" w:rsidR="00A27EFA" w:rsidRPr="002B4571" w:rsidRDefault="00A27EFA" w:rsidP="00882450">
      <w:pPr>
        <w:spacing w:line="276" w:lineRule="auto"/>
        <w:ind w:left="426" w:right="420"/>
        <w:jc w:val="both"/>
        <w:rPr>
          <w:rFonts w:ascii="Tahoma" w:hAnsi="Tahoma" w:cs="Tahoma"/>
          <w:i/>
          <w:iCs/>
        </w:rPr>
      </w:pPr>
    </w:p>
    <w:p w14:paraId="6A3D2989" w14:textId="577BF089" w:rsidR="00034490" w:rsidRPr="002B4571" w:rsidRDefault="00034490" w:rsidP="00882450">
      <w:pPr>
        <w:spacing w:line="276" w:lineRule="auto"/>
        <w:ind w:left="426" w:right="420"/>
        <w:jc w:val="both"/>
        <w:rPr>
          <w:rFonts w:ascii="Tahoma" w:hAnsi="Tahoma" w:cs="Tahoma"/>
          <w:i/>
          <w:iCs/>
        </w:rPr>
      </w:pPr>
      <w:r w:rsidRPr="002B4571">
        <w:rPr>
          <w:rFonts w:ascii="Tahoma" w:hAnsi="Tahoma" w:cs="Tahoma"/>
          <w:i/>
          <w:iCs/>
        </w:rPr>
        <w:t>CUARTO: ORDENAR a los demandados</w:t>
      </w:r>
      <w:r w:rsidR="00665DA9" w:rsidRPr="002B4571">
        <w:rPr>
          <w:rFonts w:ascii="Tahoma" w:hAnsi="Tahoma" w:cs="Tahoma"/>
          <w:i/>
          <w:iCs/>
        </w:rPr>
        <w:t xml:space="preserve"> </w:t>
      </w:r>
      <w:r w:rsidRPr="002B4571">
        <w:rPr>
          <w:rFonts w:ascii="Tahoma" w:hAnsi="Tahoma" w:cs="Tahoma"/>
          <w:i/>
          <w:iCs/>
        </w:rPr>
        <w:t>JOSE GUILLERMO CASTRO GAMEZ y OBRAS MAQUINARIA Y EQUIPOS TRES S.A.S., socios que integran el CONSORCIO GRANDES VÍAS DEL RISARALDA, a pagar los aportes en pensión al ente de seguridad al que se encuentre afiliado el actor, haciendo la claridad que no se realizaron las cotizaciones con base en el real salario que devengaba el actor, que para los ciclos del</w:t>
      </w:r>
      <w:r w:rsidR="00B851DB" w:rsidRPr="002B4571">
        <w:rPr>
          <w:rFonts w:ascii="Tahoma" w:hAnsi="Tahoma" w:cs="Tahoma"/>
          <w:i/>
          <w:iCs/>
        </w:rPr>
        <w:t xml:space="preserve"> febrero a noviembre de</w:t>
      </w:r>
      <w:r w:rsidRPr="002B4571">
        <w:rPr>
          <w:rFonts w:ascii="Tahoma" w:hAnsi="Tahoma" w:cs="Tahoma"/>
          <w:i/>
          <w:iCs/>
        </w:rPr>
        <w:t xml:space="preserve"> 2015 ascendía a la suma de $</w:t>
      </w:r>
      <w:r w:rsidR="003A207A" w:rsidRPr="002B4571">
        <w:rPr>
          <w:rFonts w:ascii="Tahoma" w:hAnsi="Tahoma" w:cs="Tahoma"/>
          <w:i/>
          <w:iCs/>
        </w:rPr>
        <w:t>9</w:t>
      </w:r>
      <w:r w:rsidRPr="002B4571">
        <w:rPr>
          <w:rFonts w:ascii="Tahoma" w:hAnsi="Tahoma" w:cs="Tahoma"/>
          <w:i/>
          <w:iCs/>
        </w:rPr>
        <w:t>00.000, aplicándoles a esas sumas los porcentajes establecidos para liquidar los aportes en pensión, según la liquidación que realice el fondo de pensiones respectivo.</w:t>
      </w:r>
      <w:r w:rsidR="008F6FE6" w:rsidRPr="002B4571">
        <w:rPr>
          <w:rFonts w:ascii="Tahoma" w:hAnsi="Tahoma" w:cs="Tahoma"/>
          <w:i/>
          <w:iCs/>
        </w:rPr>
        <w:t>”</w:t>
      </w:r>
    </w:p>
    <w:p w14:paraId="562D8F72" w14:textId="77777777" w:rsidR="00D44D79" w:rsidRPr="00882450" w:rsidRDefault="00D44D79" w:rsidP="00882450">
      <w:pPr>
        <w:widowControl w:val="0"/>
        <w:autoSpaceDE w:val="0"/>
        <w:autoSpaceDN w:val="0"/>
        <w:adjustRightInd w:val="0"/>
        <w:spacing w:line="276" w:lineRule="auto"/>
        <w:jc w:val="both"/>
        <w:rPr>
          <w:rFonts w:ascii="Tahoma" w:hAnsi="Tahoma" w:cs="Tahoma"/>
          <w:bCs/>
        </w:rPr>
      </w:pPr>
    </w:p>
    <w:p w14:paraId="2CE4F908" w14:textId="3BFD8EFC" w:rsidR="00D44D79" w:rsidRPr="002B4571" w:rsidRDefault="00D44D79" w:rsidP="006A3C7B">
      <w:pPr>
        <w:widowControl w:val="0"/>
        <w:autoSpaceDE w:val="0"/>
        <w:autoSpaceDN w:val="0"/>
        <w:adjustRightInd w:val="0"/>
        <w:spacing w:line="276" w:lineRule="auto"/>
        <w:ind w:firstLine="720"/>
        <w:jc w:val="both"/>
        <w:rPr>
          <w:rFonts w:ascii="Tahoma" w:hAnsi="Tahoma" w:cs="Tahoma"/>
          <w:bCs/>
        </w:rPr>
      </w:pPr>
      <w:r w:rsidRPr="002B4571">
        <w:rPr>
          <w:rFonts w:ascii="Tahoma" w:hAnsi="Tahoma" w:cs="Tahoma"/>
          <w:b/>
          <w:u w:val="single"/>
        </w:rPr>
        <w:t>SEGUNDO:</w:t>
      </w:r>
      <w:r w:rsidR="007A38D9" w:rsidRPr="002B4571">
        <w:rPr>
          <w:rFonts w:ascii="Tahoma" w:hAnsi="Tahoma" w:cs="Tahoma"/>
          <w:b/>
        </w:rPr>
        <w:t xml:space="preserve"> CONFIRMAR</w:t>
      </w:r>
      <w:r w:rsidR="007A38D9" w:rsidRPr="002B4571">
        <w:rPr>
          <w:rFonts w:ascii="Tahoma" w:hAnsi="Tahoma" w:cs="Tahoma"/>
          <w:bCs/>
        </w:rPr>
        <w:t xml:space="preserve"> en todo lo demás la sentencia recurrida y consultada.</w:t>
      </w:r>
    </w:p>
    <w:p w14:paraId="01244EDB" w14:textId="77777777" w:rsidR="008F6FE6" w:rsidRPr="002B4571" w:rsidRDefault="008F6FE6" w:rsidP="006A3C7B">
      <w:pPr>
        <w:widowControl w:val="0"/>
        <w:autoSpaceDE w:val="0"/>
        <w:autoSpaceDN w:val="0"/>
        <w:adjustRightInd w:val="0"/>
        <w:spacing w:line="276" w:lineRule="auto"/>
        <w:jc w:val="both"/>
        <w:rPr>
          <w:rFonts w:ascii="Tahoma" w:hAnsi="Tahoma" w:cs="Tahoma"/>
          <w:bCs/>
        </w:rPr>
      </w:pPr>
    </w:p>
    <w:p w14:paraId="43A903A1" w14:textId="0F3A2836" w:rsidR="008F6FE6" w:rsidRPr="002B4571" w:rsidRDefault="008F6FE6" w:rsidP="006A3C7B">
      <w:pPr>
        <w:widowControl w:val="0"/>
        <w:autoSpaceDE w:val="0"/>
        <w:autoSpaceDN w:val="0"/>
        <w:adjustRightInd w:val="0"/>
        <w:spacing w:line="276" w:lineRule="auto"/>
        <w:ind w:firstLine="709"/>
        <w:jc w:val="both"/>
        <w:rPr>
          <w:rFonts w:ascii="Tahoma" w:hAnsi="Tahoma" w:cs="Tahoma"/>
          <w:bCs/>
        </w:rPr>
      </w:pPr>
      <w:r w:rsidRPr="002B4571">
        <w:rPr>
          <w:rFonts w:ascii="Tahoma" w:hAnsi="Tahoma" w:cs="Tahoma"/>
          <w:b/>
          <w:u w:val="single"/>
        </w:rPr>
        <w:t>TERCERO:</w:t>
      </w:r>
      <w:r w:rsidRPr="002B4571">
        <w:rPr>
          <w:rFonts w:ascii="Tahoma" w:hAnsi="Tahoma" w:cs="Tahoma"/>
          <w:b/>
        </w:rPr>
        <w:t xml:space="preserve"> </w:t>
      </w:r>
      <w:r w:rsidR="00D07EAF" w:rsidRPr="002B4571">
        <w:rPr>
          <w:rFonts w:ascii="Tahoma" w:hAnsi="Tahoma" w:cs="Tahoma"/>
          <w:bCs/>
        </w:rPr>
        <w:t>Sin costas en esta instancia procesal.</w:t>
      </w:r>
    </w:p>
    <w:p w14:paraId="0846F977" w14:textId="77777777" w:rsidR="00262305" w:rsidRPr="002B4571" w:rsidRDefault="00262305" w:rsidP="006A3C7B">
      <w:pPr>
        <w:spacing w:line="276" w:lineRule="auto"/>
        <w:rPr>
          <w:rFonts w:ascii="Tahoma" w:eastAsia="Tahoma" w:hAnsi="Tahoma" w:cs="Tahoma"/>
        </w:rPr>
      </w:pPr>
    </w:p>
    <w:p w14:paraId="3EF3B8EE" w14:textId="77777777" w:rsidR="008C0B82" w:rsidRPr="002B4571" w:rsidRDefault="00B00BC8" w:rsidP="002B4571">
      <w:pPr>
        <w:spacing w:line="276" w:lineRule="auto"/>
        <w:ind w:firstLine="709"/>
        <w:jc w:val="both"/>
        <w:rPr>
          <w:rFonts w:ascii="Tahoma" w:eastAsia="Tahoma" w:hAnsi="Tahoma" w:cs="Tahoma"/>
        </w:rPr>
      </w:pPr>
      <w:r w:rsidRPr="002B4571">
        <w:rPr>
          <w:rFonts w:ascii="Tahoma" w:eastAsia="Tahoma" w:hAnsi="Tahoma" w:cs="Tahoma"/>
          <w:b/>
        </w:rPr>
        <w:t>Notifíquese y cúmplase.</w:t>
      </w:r>
    </w:p>
    <w:p w14:paraId="6D900973" w14:textId="77777777" w:rsidR="002B4571" w:rsidRPr="002B4571" w:rsidRDefault="002B4571" w:rsidP="002B4571">
      <w:pPr>
        <w:spacing w:line="276" w:lineRule="auto"/>
        <w:jc w:val="both"/>
        <w:rPr>
          <w:rFonts w:ascii="Tahoma" w:eastAsia="Segoe UI" w:hAnsi="Tahoma" w:cs="Tahoma"/>
          <w:lang w:val="es-CO"/>
        </w:rPr>
      </w:pPr>
    </w:p>
    <w:p w14:paraId="49C77105" w14:textId="77777777" w:rsidR="002B4571" w:rsidRPr="002B4571" w:rsidRDefault="002B4571" w:rsidP="002B4571">
      <w:pPr>
        <w:widowControl w:val="0"/>
        <w:autoSpaceDE w:val="0"/>
        <w:autoSpaceDN w:val="0"/>
        <w:adjustRightInd w:val="0"/>
        <w:spacing w:line="276" w:lineRule="auto"/>
        <w:jc w:val="both"/>
        <w:rPr>
          <w:rFonts w:ascii="Tahoma" w:hAnsi="Tahoma" w:cs="Tahoma"/>
          <w:lang w:eastAsia="es-ES"/>
        </w:rPr>
      </w:pPr>
      <w:r w:rsidRPr="002B4571">
        <w:rPr>
          <w:rFonts w:ascii="Tahoma" w:hAnsi="Tahoma" w:cs="Tahoma"/>
          <w:lang w:eastAsia="es-ES"/>
        </w:rPr>
        <w:tab/>
        <w:t>La Magistrada ponente,</w:t>
      </w:r>
    </w:p>
    <w:p w14:paraId="0347AA8E" w14:textId="77777777" w:rsidR="002B4571" w:rsidRPr="002B4571" w:rsidRDefault="002B4571" w:rsidP="002B4571">
      <w:pPr>
        <w:spacing w:line="276" w:lineRule="auto"/>
        <w:rPr>
          <w:rFonts w:ascii="Tahoma" w:hAnsi="Tahoma" w:cs="Tahoma"/>
          <w:lang w:eastAsia="es-ES"/>
        </w:rPr>
      </w:pPr>
    </w:p>
    <w:p w14:paraId="6F66C5FA" w14:textId="48A7EE3E" w:rsidR="002B4571" w:rsidRDefault="002B4571" w:rsidP="002B4571">
      <w:pPr>
        <w:spacing w:line="276" w:lineRule="auto"/>
        <w:rPr>
          <w:rFonts w:ascii="Tahoma" w:hAnsi="Tahoma" w:cs="Tahoma"/>
          <w:lang w:eastAsia="es-ES"/>
        </w:rPr>
      </w:pPr>
    </w:p>
    <w:p w14:paraId="6D6B8CDF" w14:textId="77777777" w:rsidR="004A460B" w:rsidRPr="002B4571" w:rsidRDefault="004A460B" w:rsidP="002B4571">
      <w:pPr>
        <w:spacing w:line="276" w:lineRule="auto"/>
        <w:rPr>
          <w:rFonts w:ascii="Tahoma" w:hAnsi="Tahoma" w:cs="Tahoma"/>
          <w:lang w:eastAsia="es-ES"/>
        </w:rPr>
      </w:pPr>
    </w:p>
    <w:p w14:paraId="54C5F119" w14:textId="77777777" w:rsidR="002B4571" w:rsidRPr="002B4571" w:rsidRDefault="002B4571" w:rsidP="002B4571">
      <w:pPr>
        <w:keepNext/>
        <w:spacing w:line="276" w:lineRule="auto"/>
        <w:jc w:val="center"/>
        <w:outlineLvl w:val="2"/>
        <w:rPr>
          <w:rFonts w:ascii="Tahoma" w:hAnsi="Tahoma" w:cs="Tahoma"/>
          <w:b/>
          <w:bCs/>
          <w:lang w:eastAsia="es-ES"/>
        </w:rPr>
      </w:pPr>
      <w:r w:rsidRPr="002B4571">
        <w:rPr>
          <w:rFonts w:ascii="Tahoma" w:hAnsi="Tahoma" w:cs="Tahoma"/>
          <w:b/>
          <w:bCs/>
          <w:lang w:eastAsia="es-ES"/>
        </w:rPr>
        <w:t>ANA LUCÍA CAICEDO CALDERÓN</w:t>
      </w:r>
    </w:p>
    <w:p w14:paraId="48BF1E6E" w14:textId="77777777" w:rsidR="002B4571" w:rsidRPr="002B4571" w:rsidRDefault="002B4571" w:rsidP="002B4571">
      <w:pPr>
        <w:spacing w:line="276" w:lineRule="auto"/>
        <w:rPr>
          <w:rFonts w:ascii="Tahoma" w:hAnsi="Tahoma" w:cs="Tahoma"/>
          <w:lang w:eastAsia="es-ES"/>
        </w:rPr>
      </w:pPr>
    </w:p>
    <w:p w14:paraId="66FF2D56" w14:textId="77777777" w:rsidR="002B4571" w:rsidRPr="002B4571" w:rsidRDefault="002B4571" w:rsidP="002B4571">
      <w:pPr>
        <w:spacing w:line="276" w:lineRule="auto"/>
        <w:ind w:firstLine="708"/>
        <w:rPr>
          <w:rFonts w:ascii="Tahoma" w:hAnsi="Tahoma" w:cs="Tahoma"/>
          <w:lang w:eastAsia="es-ES"/>
        </w:rPr>
      </w:pPr>
      <w:bookmarkStart w:id="8" w:name="_Hlk62478330"/>
      <w:r w:rsidRPr="002B4571">
        <w:rPr>
          <w:rFonts w:ascii="Tahoma" w:hAnsi="Tahoma" w:cs="Tahoma"/>
          <w:lang w:eastAsia="es-ES"/>
        </w:rPr>
        <w:t>La Magistrada y el Magistrado,</w:t>
      </w:r>
    </w:p>
    <w:p w14:paraId="667B321A" w14:textId="77777777" w:rsidR="002B4571" w:rsidRPr="002B4571" w:rsidRDefault="002B4571" w:rsidP="002B4571">
      <w:pPr>
        <w:spacing w:line="276" w:lineRule="auto"/>
        <w:rPr>
          <w:rFonts w:ascii="Tahoma" w:hAnsi="Tahoma" w:cs="Tahoma"/>
          <w:lang w:eastAsia="es-ES"/>
        </w:rPr>
      </w:pPr>
    </w:p>
    <w:p w14:paraId="1F3E04EF" w14:textId="52084ABC" w:rsidR="002B4571" w:rsidRDefault="002B4571" w:rsidP="002B4571">
      <w:pPr>
        <w:spacing w:line="276" w:lineRule="auto"/>
        <w:rPr>
          <w:rFonts w:ascii="Tahoma" w:hAnsi="Tahoma" w:cs="Tahoma"/>
          <w:lang w:eastAsia="es-ES"/>
        </w:rPr>
      </w:pPr>
    </w:p>
    <w:p w14:paraId="2327F4BA" w14:textId="77777777" w:rsidR="004A460B" w:rsidRPr="002B4571" w:rsidRDefault="004A460B" w:rsidP="002B4571">
      <w:pPr>
        <w:spacing w:line="276" w:lineRule="auto"/>
        <w:rPr>
          <w:rFonts w:ascii="Tahoma" w:hAnsi="Tahoma" w:cs="Tahoma"/>
          <w:lang w:eastAsia="es-ES"/>
        </w:rPr>
      </w:pPr>
    </w:p>
    <w:p w14:paraId="4817B4E5" w14:textId="29501779" w:rsidR="008C0B82" w:rsidRPr="002B4571" w:rsidRDefault="002B4571" w:rsidP="002B4571">
      <w:pPr>
        <w:spacing w:line="276" w:lineRule="auto"/>
        <w:jc w:val="both"/>
        <w:rPr>
          <w:rFonts w:ascii="Tahoma" w:eastAsia="Tahoma" w:hAnsi="Tahoma" w:cs="Tahoma"/>
        </w:rPr>
      </w:pPr>
      <w:r w:rsidRPr="002B4571">
        <w:rPr>
          <w:rFonts w:ascii="Tahoma" w:hAnsi="Tahoma" w:cs="Tahoma"/>
          <w:b/>
          <w:bCs/>
          <w:lang w:eastAsia="es-ES"/>
        </w:rPr>
        <w:t>OLGA LUCÍA HOYOS SEPÚLVEDA</w:t>
      </w:r>
      <w:r w:rsidRPr="002B4571">
        <w:rPr>
          <w:rFonts w:ascii="Tahoma" w:hAnsi="Tahoma" w:cs="Tahoma"/>
          <w:b/>
          <w:bCs/>
          <w:lang w:eastAsia="es-ES"/>
        </w:rPr>
        <w:tab/>
      </w:r>
      <w:r w:rsidRPr="002B4571">
        <w:rPr>
          <w:rFonts w:ascii="Tahoma" w:hAnsi="Tahoma" w:cs="Tahoma"/>
          <w:b/>
          <w:bCs/>
          <w:lang w:eastAsia="es-ES"/>
        </w:rPr>
        <w:tab/>
        <w:t>GERMÁN DARÍO GÓEZ VINASCO</w:t>
      </w:r>
      <w:bookmarkStart w:id="9" w:name="_GoBack"/>
      <w:bookmarkEnd w:id="8"/>
      <w:bookmarkEnd w:id="9"/>
    </w:p>
    <w:sectPr w:rsidR="008C0B82" w:rsidRPr="002B4571" w:rsidSect="004A460B">
      <w:headerReference w:type="even" r:id="rId11"/>
      <w:headerReference w:type="default" r:id="rId12"/>
      <w:footerReference w:type="default" r:id="rId13"/>
      <w:pgSz w:w="12242" w:h="18722" w:code="258"/>
      <w:pgMar w:top="1814" w:right="1247" w:bottom="1247" w:left="1814" w:header="567" w:footer="567" w:gutter="0"/>
      <w:pgNumType w:start="1"/>
      <w:cols w:space="720"/>
      <w:titlePg/>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2F6480F" w16cex:dateUtc="2022-08-10T19:56:28.475Z"/>
  <w16cex:commentExtensible w16cex:durableId="2C00B53E" w16cex:dateUtc="2022-08-11T20:12:54.614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FB90C0" w14:textId="77777777" w:rsidR="00AC4B21" w:rsidRDefault="00AC4B21">
      <w:r>
        <w:separator/>
      </w:r>
    </w:p>
  </w:endnote>
  <w:endnote w:type="continuationSeparator" w:id="0">
    <w:p w14:paraId="43FAD6A8" w14:textId="77777777" w:rsidR="00AC4B21" w:rsidRDefault="00AC4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Estrangelo Edessa">
    <w:altName w:val="Comic Sans MS"/>
    <w:panose1 w:val="00000000000000000000"/>
    <w:charset w:val="01"/>
    <w:family w:val="roman"/>
    <w:notTrueType/>
    <w:pitch w:val="variable"/>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Quattrocento Sans">
    <w:altName w:val="Calibri"/>
    <w:charset w:val="00"/>
    <w:family w:val="swiss"/>
    <w:pitch w:val="variable"/>
    <w:sig w:usb0="800000BF" w:usb1="4000005B"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8CAE6" w14:textId="77777777" w:rsidR="007A2356" w:rsidRPr="006A3C7B" w:rsidRDefault="007A2356" w:rsidP="006A3C7B">
    <w:pPr>
      <w:pStyle w:val="Ttulo"/>
      <w:spacing w:line="240" w:lineRule="auto"/>
      <w:jc w:val="right"/>
      <w:rPr>
        <w:rFonts w:eastAsia="Tahoma"/>
        <w:b w:val="0"/>
        <w:sz w:val="18"/>
        <w:szCs w:val="18"/>
        <w:lang w:val="es-CO"/>
      </w:rPr>
    </w:pPr>
    <w:r w:rsidRPr="006A3C7B">
      <w:rPr>
        <w:rFonts w:eastAsia="Tahoma"/>
        <w:b w:val="0"/>
        <w:sz w:val="18"/>
        <w:szCs w:val="18"/>
        <w:lang w:val="es-CO"/>
      </w:rPr>
      <w:fldChar w:fldCharType="begin"/>
    </w:r>
    <w:r w:rsidRPr="006A3C7B">
      <w:rPr>
        <w:rFonts w:eastAsia="Tahoma"/>
        <w:b w:val="0"/>
        <w:sz w:val="18"/>
        <w:szCs w:val="18"/>
        <w:lang w:val="es-CO"/>
      </w:rPr>
      <w:instrText>PAGE</w:instrText>
    </w:r>
    <w:r w:rsidRPr="006A3C7B">
      <w:rPr>
        <w:rFonts w:eastAsia="Tahoma"/>
        <w:b w:val="0"/>
        <w:sz w:val="18"/>
        <w:szCs w:val="18"/>
        <w:lang w:val="es-CO"/>
      </w:rPr>
      <w:fldChar w:fldCharType="separate"/>
    </w:r>
    <w:r w:rsidRPr="006A3C7B">
      <w:rPr>
        <w:rFonts w:eastAsia="Tahoma"/>
        <w:b w:val="0"/>
        <w:sz w:val="18"/>
        <w:szCs w:val="18"/>
        <w:lang w:val="es-CO"/>
      </w:rPr>
      <w:t>2</w:t>
    </w:r>
    <w:r w:rsidRPr="006A3C7B">
      <w:rPr>
        <w:rFonts w:eastAsia="Tahoma"/>
        <w:b w:val="0"/>
        <w:sz w:val="18"/>
        <w:szCs w:val="18"/>
        <w:lang w:val="es-C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A2805B" w14:textId="77777777" w:rsidR="00AC4B21" w:rsidRDefault="00AC4B21">
      <w:r>
        <w:separator/>
      </w:r>
    </w:p>
  </w:footnote>
  <w:footnote w:type="continuationSeparator" w:id="0">
    <w:p w14:paraId="716EA5B5" w14:textId="77777777" w:rsidR="00AC4B21" w:rsidRDefault="00AC4B21">
      <w:r>
        <w:continuationSeparator/>
      </w:r>
    </w:p>
  </w:footnote>
  <w:footnote w:id="1">
    <w:p w14:paraId="08BC9D86" w14:textId="29A2DA26" w:rsidR="00786C50" w:rsidRPr="006A3C7B" w:rsidRDefault="00786C50" w:rsidP="006A3C7B">
      <w:pPr>
        <w:pStyle w:val="Textonotapie"/>
        <w:jc w:val="both"/>
        <w:rPr>
          <w:rFonts w:ascii="Arial" w:hAnsi="Arial" w:cs="Arial"/>
          <w:sz w:val="18"/>
        </w:rPr>
      </w:pPr>
      <w:r w:rsidRPr="006A3C7B">
        <w:rPr>
          <w:rStyle w:val="Refdenotaalpie"/>
          <w:rFonts w:ascii="Arial" w:hAnsi="Arial" w:cs="Arial"/>
          <w:sz w:val="18"/>
        </w:rPr>
        <w:footnoteRef/>
      </w:r>
      <w:r w:rsidRPr="006A3C7B">
        <w:rPr>
          <w:rFonts w:ascii="Arial" w:hAnsi="Arial" w:cs="Arial"/>
          <w:sz w:val="18"/>
        </w:rPr>
        <w:t xml:space="preserve"> Archivo 04, páginas 8 a</w:t>
      </w:r>
      <w:r w:rsidR="00E74BFA" w:rsidRPr="006A3C7B">
        <w:rPr>
          <w:rFonts w:ascii="Arial" w:hAnsi="Arial" w:cs="Arial"/>
          <w:sz w:val="18"/>
        </w:rPr>
        <w:t xml:space="preserve"> 16</w:t>
      </w:r>
      <w:r w:rsidR="0089360F" w:rsidRPr="006A3C7B">
        <w:rPr>
          <w:rFonts w:ascii="Arial" w:hAnsi="Arial" w:cs="Arial"/>
          <w:sz w:val="18"/>
        </w:rPr>
        <w:t>, cuaderno 01 del expediente digitalizado.</w:t>
      </w:r>
    </w:p>
  </w:footnote>
  <w:footnote w:id="2">
    <w:p w14:paraId="50C3D30E" w14:textId="60853B38" w:rsidR="00FD5FDC" w:rsidRPr="006A3C7B" w:rsidRDefault="00FD5FDC" w:rsidP="006A3C7B">
      <w:pPr>
        <w:pStyle w:val="Textonotapie"/>
        <w:jc w:val="both"/>
        <w:rPr>
          <w:rFonts w:ascii="Arial" w:hAnsi="Arial" w:cs="Arial"/>
          <w:sz w:val="18"/>
        </w:rPr>
      </w:pPr>
      <w:r w:rsidRPr="006A3C7B">
        <w:rPr>
          <w:rStyle w:val="Refdenotaalpie"/>
          <w:rFonts w:ascii="Arial" w:hAnsi="Arial" w:cs="Arial"/>
          <w:sz w:val="18"/>
        </w:rPr>
        <w:footnoteRef/>
      </w:r>
      <w:r w:rsidRPr="006A3C7B">
        <w:rPr>
          <w:rFonts w:ascii="Arial" w:hAnsi="Arial" w:cs="Arial"/>
          <w:sz w:val="18"/>
        </w:rPr>
        <w:t xml:space="preserve"> Archivo 43, </w:t>
      </w:r>
      <w:r w:rsidR="000119E4" w:rsidRPr="006A3C7B">
        <w:rPr>
          <w:rFonts w:ascii="Arial" w:hAnsi="Arial" w:cs="Arial"/>
          <w:sz w:val="18"/>
        </w:rPr>
        <w:t>página 20, cuaderno 01</w:t>
      </w:r>
      <w:r w:rsidR="000119E4" w:rsidRPr="006A3C7B">
        <w:rPr>
          <w:rFonts w:ascii="Arial" w:hAnsi="Arial" w:cs="Arial"/>
          <w:sz w:val="22"/>
          <w:szCs w:val="24"/>
        </w:rPr>
        <w:t xml:space="preserve"> </w:t>
      </w:r>
      <w:r w:rsidR="000119E4" w:rsidRPr="006A3C7B">
        <w:rPr>
          <w:rFonts w:ascii="Arial" w:hAnsi="Arial" w:cs="Arial"/>
          <w:sz w:val="18"/>
        </w:rPr>
        <w:t>del expediente digitalizado.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95319" w14:textId="77777777" w:rsidR="007A2356" w:rsidRDefault="007A2356">
    <w:pPr>
      <w:pBdr>
        <w:top w:val="nil"/>
        <w:left w:val="nil"/>
        <w:bottom w:val="nil"/>
        <w:right w:val="nil"/>
        <w:between w:val="nil"/>
      </w:pBdr>
      <w:tabs>
        <w:tab w:val="center" w:pos="4419"/>
        <w:tab w:val="right" w:pos="8838"/>
      </w:tabs>
      <w:jc w:val="center"/>
      <w:rPr>
        <w:color w:val="000000"/>
      </w:rPr>
    </w:pPr>
    <w:r>
      <w:rPr>
        <w:color w:val="000000"/>
      </w:rPr>
      <w:fldChar w:fldCharType="begin"/>
    </w:r>
    <w:r>
      <w:rPr>
        <w:color w:val="000000"/>
      </w:rPr>
      <w:instrText>PAGE</w:instrText>
    </w:r>
    <w:r>
      <w:rPr>
        <w:color w:val="000000"/>
      </w:rPr>
      <w:fldChar w:fldCharType="end"/>
    </w:r>
  </w:p>
  <w:p w14:paraId="1825BA4E" w14:textId="77777777" w:rsidR="007A2356" w:rsidRDefault="007A2356">
    <w:pPr>
      <w:pBdr>
        <w:top w:val="nil"/>
        <w:left w:val="nil"/>
        <w:bottom w:val="nil"/>
        <w:right w:val="nil"/>
        <w:between w:val="nil"/>
      </w:pBdr>
      <w:tabs>
        <w:tab w:val="center" w:pos="4419"/>
        <w:tab w:val="right" w:pos="8838"/>
      </w:tabs>
      <w:rPr>
        <w:color w:val="000000"/>
      </w:rPr>
    </w:pPr>
  </w:p>
  <w:p w14:paraId="7A68FC1A" w14:textId="77777777" w:rsidR="007A2356" w:rsidRDefault="007A235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791AE" w14:textId="773DD820" w:rsidR="007A2356" w:rsidRPr="006A3C7B" w:rsidRDefault="007A2356" w:rsidP="002A674C">
    <w:pPr>
      <w:pStyle w:val="Ttulo"/>
      <w:spacing w:line="240" w:lineRule="auto"/>
      <w:jc w:val="both"/>
      <w:rPr>
        <w:rFonts w:eastAsia="Tahoma"/>
        <w:b w:val="0"/>
        <w:sz w:val="18"/>
        <w:szCs w:val="18"/>
      </w:rPr>
    </w:pPr>
    <w:r w:rsidRPr="006A3C7B">
      <w:rPr>
        <w:rFonts w:eastAsia="Tahoma"/>
        <w:b w:val="0"/>
        <w:sz w:val="18"/>
        <w:szCs w:val="18"/>
      </w:rPr>
      <w:t>Radicación No.:</w:t>
    </w:r>
    <w:r w:rsidRPr="006A3C7B">
      <w:rPr>
        <w:rFonts w:eastAsia="Tahoma"/>
        <w:b w:val="0"/>
        <w:sz w:val="18"/>
        <w:szCs w:val="18"/>
      </w:rPr>
      <w:tab/>
    </w:r>
    <w:r w:rsidRPr="006A3C7B">
      <w:rPr>
        <w:rFonts w:eastAsia="Tahoma"/>
        <w:b w:val="0"/>
        <w:sz w:val="18"/>
        <w:szCs w:val="18"/>
        <w:lang w:val="es-CO"/>
      </w:rPr>
      <w:t>66001-31-05-004-2018-00197-01</w:t>
    </w:r>
  </w:p>
  <w:p w14:paraId="5ABA0A5E" w14:textId="1A992928" w:rsidR="007A2356" w:rsidRPr="006A3C7B" w:rsidRDefault="007A2356" w:rsidP="006A3C7B">
    <w:pPr>
      <w:pStyle w:val="Ttulo"/>
      <w:spacing w:line="240" w:lineRule="auto"/>
      <w:jc w:val="both"/>
      <w:rPr>
        <w:rFonts w:eastAsia="Tahoma"/>
        <w:b w:val="0"/>
        <w:sz w:val="18"/>
        <w:szCs w:val="18"/>
      </w:rPr>
    </w:pPr>
    <w:r w:rsidRPr="006A3C7B">
      <w:rPr>
        <w:rFonts w:eastAsia="Tahoma"/>
        <w:b w:val="0"/>
        <w:sz w:val="18"/>
        <w:szCs w:val="18"/>
      </w:rPr>
      <w:t>Demandante:</w:t>
    </w:r>
    <w:r w:rsidRPr="006A3C7B">
      <w:rPr>
        <w:rFonts w:eastAsia="Tahoma"/>
        <w:b w:val="0"/>
        <w:sz w:val="18"/>
        <w:szCs w:val="18"/>
      </w:rPr>
      <w:tab/>
    </w:r>
    <w:r w:rsidRPr="006A3C7B">
      <w:rPr>
        <w:rFonts w:eastAsia="Tahoma"/>
        <w:b w:val="0"/>
        <w:sz w:val="18"/>
        <w:szCs w:val="18"/>
        <w:lang w:val="es-CO"/>
      </w:rPr>
      <w:t>Hernán López Holguín</w:t>
    </w:r>
  </w:p>
  <w:p w14:paraId="7092DB1C" w14:textId="00CC9BCE" w:rsidR="007A2356" w:rsidRPr="006A3C7B" w:rsidRDefault="007A2356" w:rsidP="006A3C7B">
    <w:pPr>
      <w:pStyle w:val="Ttulo"/>
      <w:spacing w:line="240" w:lineRule="auto"/>
      <w:ind w:left="1416" w:hanging="1416"/>
      <w:jc w:val="both"/>
      <w:rPr>
        <w:rFonts w:eastAsia="Tahoma"/>
        <w:b w:val="0"/>
        <w:sz w:val="18"/>
        <w:szCs w:val="18"/>
      </w:rPr>
    </w:pPr>
    <w:r w:rsidRPr="006A3C7B">
      <w:rPr>
        <w:rFonts w:eastAsia="Tahoma"/>
        <w:b w:val="0"/>
        <w:sz w:val="18"/>
        <w:szCs w:val="18"/>
      </w:rPr>
      <w:t>Demandado:</w:t>
    </w:r>
    <w:r w:rsidRPr="006A3C7B">
      <w:rPr>
        <w:rFonts w:eastAsia="Tahoma"/>
        <w:b w:val="0"/>
        <w:sz w:val="18"/>
        <w:szCs w:val="18"/>
      </w:rPr>
      <w:tab/>
    </w:r>
    <w:r w:rsidRPr="006A3C7B">
      <w:rPr>
        <w:rFonts w:eastAsia="Tahoma"/>
        <w:b w:val="0"/>
        <w:sz w:val="18"/>
        <w:szCs w:val="18"/>
      </w:rPr>
      <w:tab/>
    </w:r>
    <w:r w:rsidRPr="006A3C7B">
      <w:rPr>
        <w:rFonts w:eastAsia="Tahoma"/>
        <w:b w:val="0"/>
        <w:sz w:val="18"/>
        <w:szCs w:val="18"/>
        <w:lang w:val="es-CO"/>
      </w:rPr>
      <w:t>Obras Maquinarias y Equipos Tres S.A.S y otros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55564"/>
    <w:multiLevelType w:val="multilevel"/>
    <w:tmpl w:val="42AE70E8"/>
    <w:lvl w:ilvl="0">
      <w:start w:val="6"/>
      <w:numFmt w:val="decimal"/>
      <w:lvlText w:val="%1"/>
      <w:lvlJc w:val="left"/>
      <w:pPr>
        <w:ind w:left="525" w:hanging="525"/>
      </w:pPr>
      <w:rPr>
        <w:rFonts w:hint="default"/>
      </w:rPr>
    </w:lvl>
    <w:lvl w:ilvl="1">
      <w:start w:val="30"/>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 w15:restartNumberingAfterBreak="0">
    <w:nsid w:val="00E87304"/>
    <w:multiLevelType w:val="multilevel"/>
    <w:tmpl w:val="4D007338"/>
    <w:lvl w:ilvl="0">
      <w:start w:val="6"/>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2" w15:restartNumberingAfterBreak="0">
    <w:nsid w:val="0B6C5572"/>
    <w:multiLevelType w:val="hybridMultilevel"/>
    <w:tmpl w:val="40B49546"/>
    <w:lvl w:ilvl="0" w:tplc="E952A408">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DC7464D"/>
    <w:multiLevelType w:val="multilevel"/>
    <w:tmpl w:val="D28869B6"/>
    <w:lvl w:ilvl="0">
      <w:start w:val="1"/>
      <w:numFmt w:val="decimal"/>
      <w:lvlText w:val="%1."/>
      <w:lvlJc w:val="left"/>
      <w:pPr>
        <w:ind w:left="3054" w:hanging="360"/>
      </w:pPr>
    </w:lvl>
    <w:lvl w:ilvl="1">
      <w:start w:val="1"/>
      <w:numFmt w:val="decimal"/>
      <w:isLgl/>
      <w:lvlText w:val="%1.%2"/>
      <w:lvlJc w:val="left"/>
      <w:pPr>
        <w:ind w:left="3762" w:hanging="720"/>
      </w:pPr>
      <w:rPr>
        <w:rFonts w:hint="default"/>
      </w:rPr>
    </w:lvl>
    <w:lvl w:ilvl="2">
      <w:start w:val="1"/>
      <w:numFmt w:val="decimal"/>
      <w:isLgl/>
      <w:lvlText w:val="%1.%2.%3"/>
      <w:lvlJc w:val="left"/>
      <w:pPr>
        <w:ind w:left="4470" w:hanging="1080"/>
      </w:pPr>
      <w:rPr>
        <w:rFonts w:hint="default"/>
      </w:rPr>
    </w:lvl>
    <w:lvl w:ilvl="3">
      <w:start w:val="1"/>
      <w:numFmt w:val="decimal"/>
      <w:isLgl/>
      <w:lvlText w:val="%1.%2.%3.%4"/>
      <w:lvlJc w:val="left"/>
      <w:pPr>
        <w:ind w:left="4818" w:hanging="1080"/>
      </w:pPr>
      <w:rPr>
        <w:rFonts w:hint="default"/>
      </w:rPr>
    </w:lvl>
    <w:lvl w:ilvl="4">
      <w:start w:val="1"/>
      <w:numFmt w:val="decimal"/>
      <w:isLgl/>
      <w:lvlText w:val="%1.%2.%3.%4.%5"/>
      <w:lvlJc w:val="left"/>
      <w:pPr>
        <w:ind w:left="5526" w:hanging="1440"/>
      </w:pPr>
      <w:rPr>
        <w:rFonts w:hint="default"/>
      </w:rPr>
    </w:lvl>
    <w:lvl w:ilvl="5">
      <w:start w:val="1"/>
      <w:numFmt w:val="decimal"/>
      <w:isLgl/>
      <w:lvlText w:val="%1.%2.%3.%4.%5.%6"/>
      <w:lvlJc w:val="left"/>
      <w:pPr>
        <w:ind w:left="6234" w:hanging="1800"/>
      </w:pPr>
      <w:rPr>
        <w:rFonts w:hint="default"/>
      </w:rPr>
    </w:lvl>
    <w:lvl w:ilvl="6">
      <w:start w:val="1"/>
      <w:numFmt w:val="decimal"/>
      <w:isLgl/>
      <w:lvlText w:val="%1.%2.%3.%4.%5.%6.%7"/>
      <w:lvlJc w:val="left"/>
      <w:pPr>
        <w:ind w:left="6942" w:hanging="2160"/>
      </w:pPr>
      <w:rPr>
        <w:rFonts w:hint="default"/>
      </w:rPr>
    </w:lvl>
    <w:lvl w:ilvl="7">
      <w:start w:val="1"/>
      <w:numFmt w:val="decimal"/>
      <w:isLgl/>
      <w:lvlText w:val="%1.%2.%3.%4.%5.%6.%7.%8"/>
      <w:lvlJc w:val="left"/>
      <w:pPr>
        <w:ind w:left="7290" w:hanging="2160"/>
      </w:pPr>
      <w:rPr>
        <w:rFonts w:hint="default"/>
      </w:rPr>
    </w:lvl>
    <w:lvl w:ilvl="8">
      <w:start w:val="1"/>
      <w:numFmt w:val="decimal"/>
      <w:isLgl/>
      <w:lvlText w:val="%1.%2.%3.%4.%5.%6.%7.%8.%9"/>
      <w:lvlJc w:val="left"/>
      <w:pPr>
        <w:ind w:left="7998" w:hanging="2520"/>
      </w:pPr>
      <w:rPr>
        <w:rFonts w:hint="default"/>
      </w:rPr>
    </w:lvl>
  </w:abstractNum>
  <w:abstractNum w:abstractNumId="4" w15:restartNumberingAfterBreak="0">
    <w:nsid w:val="0FAF700B"/>
    <w:multiLevelType w:val="multilevel"/>
    <w:tmpl w:val="705A8C2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115A5957"/>
    <w:multiLevelType w:val="hybridMultilevel"/>
    <w:tmpl w:val="8AF0C27E"/>
    <w:lvl w:ilvl="0" w:tplc="D6260AEC">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4DA2CCC"/>
    <w:multiLevelType w:val="multilevel"/>
    <w:tmpl w:val="8E443354"/>
    <w:lvl w:ilvl="0">
      <w:start w:val="5"/>
      <w:numFmt w:val="decimal"/>
      <w:lvlText w:val="%1."/>
      <w:lvlJc w:val="left"/>
      <w:pPr>
        <w:ind w:left="450" w:hanging="45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1080" w:hanging="108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520" w:hanging="2520"/>
      </w:pPr>
      <w:rPr>
        <w:rFonts w:hint="default"/>
        <w:b/>
      </w:rPr>
    </w:lvl>
  </w:abstractNum>
  <w:abstractNum w:abstractNumId="7" w15:restartNumberingAfterBreak="0">
    <w:nsid w:val="17763A55"/>
    <w:multiLevelType w:val="multilevel"/>
    <w:tmpl w:val="3E1073CC"/>
    <w:lvl w:ilvl="0">
      <w:start w:val="5"/>
      <w:numFmt w:val="decimal"/>
      <w:lvlText w:val="%1."/>
      <w:lvlJc w:val="left"/>
      <w:pPr>
        <w:ind w:left="450" w:hanging="450"/>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1080" w:hanging="108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520" w:hanging="2520"/>
      </w:pPr>
      <w:rPr>
        <w:rFonts w:hint="default"/>
        <w:b/>
      </w:rPr>
    </w:lvl>
  </w:abstractNum>
  <w:abstractNum w:abstractNumId="8" w15:restartNumberingAfterBreak="0">
    <w:nsid w:val="2F366BEC"/>
    <w:multiLevelType w:val="multilevel"/>
    <w:tmpl w:val="00DEC674"/>
    <w:lvl w:ilvl="0">
      <w:start w:val="6"/>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9" w15:restartNumberingAfterBreak="0">
    <w:nsid w:val="3B08660D"/>
    <w:multiLevelType w:val="multilevel"/>
    <w:tmpl w:val="A49C9924"/>
    <w:lvl w:ilvl="0">
      <w:start w:val="5"/>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15:restartNumberingAfterBreak="0">
    <w:nsid w:val="3F415489"/>
    <w:multiLevelType w:val="multilevel"/>
    <w:tmpl w:val="FE7092C8"/>
    <w:lvl w:ilvl="0">
      <w:start w:val="5"/>
      <w:numFmt w:val="decimal"/>
      <w:lvlText w:val="%1."/>
      <w:lvlJc w:val="left"/>
      <w:pPr>
        <w:ind w:left="420" w:hanging="420"/>
      </w:pPr>
      <w:rPr>
        <w:rFonts w:hint="default"/>
      </w:rPr>
    </w:lvl>
    <w:lvl w:ilvl="1">
      <w:start w:val="2"/>
      <w:numFmt w:val="decimal"/>
      <w:lvlText w:val="%1.%2."/>
      <w:lvlJc w:val="left"/>
      <w:pPr>
        <w:ind w:left="1287" w:hanging="720"/>
      </w:pPr>
      <w:rPr>
        <w:rFonts w:hint="default"/>
        <w:b/>
        <w:bCs/>
      </w:rPr>
    </w:lvl>
    <w:lvl w:ilvl="2">
      <w:start w:val="1"/>
      <w:numFmt w:val="decimal"/>
      <w:lvlText w:val="%1.%2.%3."/>
      <w:lvlJc w:val="left"/>
      <w:pPr>
        <w:ind w:left="2214" w:hanging="10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11" w15:restartNumberingAfterBreak="0">
    <w:nsid w:val="43427351"/>
    <w:multiLevelType w:val="multilevel"/>
    <w:tmpl w:val="7458C200"/>
    <w:lvl w:ilvl="0">
      <w:start w:val="5"/>
      <w:numFmt w:val="decimal"/>
      <w:lvlText w:val="%1."/>
      <w:lvlJc w:val="left"/>
      <w:pPr>
        <w:ind w:left="450" w:hanging="450"/>
      </w:pPr>
      <w:rPr>
        <w:rFonts w:hint="default"/>
        <w:b/>
      </w:rPr>
    </w:lvl>
    <w:lvl w:ilvl="1">
      <w:start w:val="2"/>
      <w:numFmt w:val="decimal"/>
      <w:lvlText w:val="%1.%2."/>
      <w:lvlJc w:val="left"/>
      <w:pPr>
        <w:ind w:left="1275" w:hanging="720"/>
      </w:pPr>
      <w:rPr>
        <w:rFonts w:hint="default"/>
        <w:b/>
      </w:rPr>
    </w:lvl>
    <w:lvl w:ilvl="2">
      <w:start w:val="1"/>
      <w:numFmt w:val="decimal"/>
      <w:lvlText w:val="%1.%2.%3."/>
      <w:lvlJc w:val="left"/>
      <w:pPr>
        <w:ind w:left="2190" w:hanging="1080"/>
      </w:pPr>
      <w:rPr>
        <w:rFonts w:hint="default"/>
        <w:b/>
      </w:rPr>
    </w:lvl>
    <w:lvl w:ilvl="3">
      <w:start w:val="1"/>
      <w:numFmt w:val="decimal"/>
      <w:lvlText w:val="%1.%2.%3.%4."/>
      <w:lvlJc w:val="left"/>
      <w:pPr>
        <w:ind w:left="2745" w:hanging="1080"/>
      </w:pPr>
      <w:rPr>
        <w:rFonts w:hint="default"/>
        <w:b/>
      </w:rPr>
    </w:lvl>
    <w:lvl w:ilvl="4">
      <w:start w:val="1"/>
      <w:numFmt w:val="decimal"/>
      <w:lvlText w:val="%1.%2.%3.%4.%5."/>
      <w:lvlJc w:val="left"/>
      <w:pPr>
        <w:ind w:left="3660" w:hanging="1440"/>
      </w:pPr>
      <w:rPr>
        <w:rFonts w:hint="default"/>
        <w:b/>
      </w:rPr>
    </w:lvl>
    <w:lvl w:ilvl="5">
      <w:start w:val="1"/>
      <w:numFmt w:val="decimal"/>
      <w:lvlText w:val="%1.%2.%3.%4.%5.%6."/>
      <w:lvlJc w:val="left"/>
      <w:pPr>
        <w:ind w:left="4575" w:hanging="1800"/>
      </w:pPr>
      <w:rPr>
        <w:rFonts w:hint="default"/>
        <w:b/>
      </w:rPr>
    </w:lvl>
    <w:lvl w:ilvl="6">
      <w:start w:val="1"/>
      <w:numFmt w:val="decimal"/>
      <w:lvlText w:val="%1.%2.%3.%4.%5.%6.%7."/>
      <w:lvlJc w:val="left"/>
      <w:pPr>
        <w:ind w:left="5130" w:hanging="1800"/>
      </w:pPr>
      <w:rPr>
        <w:rFonts w:hint="default"/>
        <w:b/>
      </w:rPr>
    </w:lvl>
    <w:lvl w:ilvl="7">
      <w:start w:val="1"/>
      <w:numFmt w:val="decimal"/>
      <w:lvlText w:val="%1.%2.%3.%4.%5.%6.%7.%8."/>
      <w:lvlJc w:val="left"/>
      <w:pPr>
        <w:ind w:left="6045" w:hanging="2160"/>
      </w:pPr>
      <w:rPr>
        <w:rFonts w:hint="default"/>
        <w:b/>
      </w:rPr>
    </w:lvl>
    <w:lvl w:ilvl="8">
      <w:start w:val="1"/>
      <w:numFmt w:val="decimal"/>
      <w:lvlText w:val="%1.%2.%3.%4.%5.%6.%7.%8.%9."/>
      <w:lvlJc w:val="left"/>
      <w:pPr>
        <w:ind w:left="6960" w:hanging="2520"/>
      </w:pPr>
      <w:rPr>
        <w:rFonts w:hint="default"/>
        <w:b/>
      </w:rPr>
    </w:lvl>
  </w:abstractNum>
  <w:abstractNum w:abstractNumId="12" w15:restartNumberingAfterBreak="0">
    <w:nsid w:val="595F656D"/>
    <w:multiLevelType w:val="hybridMultilevel"/>
    <w:tmpl w:val="1940F400"/>
    <w:lvl w:ilvl="0" w:tplc="B9A0DC6E">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59C51C98"/>
    <w:multiLevelType w:val="multilevel"/>
    <w:tmpl w:val="D28869B6"/>
    <w:lvl w:ilvl="0">
      <w:start w:val="1"/>
      <w:numFmt w:val="decimal"/>
      <w:lvlText w:val="%1."/>
      <w:lvlJc w:val="left"/>
      <w:pPr>
        <w:ind w:left="3054" w:hanging="360"/>
      </w:pPr>
    </w:lvl>
    <w:lvl w:ilvl="1">
      <w:start w:val="1"/>
      <w:numFmt w:val="decimal"/>
      <w:isLgl/>
      <w:lvlText w:val="%1.%2"/>
      <w:lvlJc w:val="left"/>
      <w:pPr>
        <w:ind w:left="3762" w:hanging="720"/>
      </w:pPr>
      <w:rPr>
        <w:rFonts w:hint="default"/>
      </w:rPr>
    </w:lvl>
    <w:lvl w:ilvl="2">
      <w:start w:val="1"/>
      <w:numFmt w:val="decimal"/>
      <w:isLgl/>
      <w:lvlText w:val="%1.%2.%3"/>
      <w:lvlJc w:val="left"/>
      <w:pPr>
        <w:ind w:left="4470" w:hanging="1080"/>
      </w:pPr>
      <w:rPr>
        <w:rFonts w:hint="default"/>
      </w:rPr>
    </w:lvl>
    <w:lvl w:ilvl="3">
      <w:start w:val="1"/>
      <w:numFmt w:val="decimal"/>
      <w:isLgl/>
      <w:lvlText w:val="%1.%2.%3.%4"/>
      <w:lvlJc w:val="left"/>
      <w:pPr>
        <w:ind w:left="4818" w:hanging="1080"/>
      </w:pPr>
      <w:rPr>
        <w:rFonts w:hint="default"/>
      </w:rPr>
    </w:lvl>
    <w:lvl w:ilvl="4">
      <w:start w:val="1"/>
      <w:numFmt w:val="decimal"/>
      <w:isLgl/>
      <w:lvlText w:val="%1.%2.%3.%4.%5"/>
      <w:lvlJc w:val="left"/>
      <w:pPr>
        <w:ind w:left="5526" w:hanging="1440"/>
      </w:pPr>
      <w:rPr>
        <w:rFonts w:hint="default"/>
      </w:rPr>
    </w:lvl>
    <w:lvl w:ilvl="5">
      <w:start w:val="1"/>
      <w:numFmt w:val="decimal"/>
      <w:isLgl/>
      <w:lvlText w:val="%1.%2.%3.%4.%5.%6"/>
      <w:lvlJc w:val="left"/>
      <w:pPr>
        <w:ind w:left="6234" w:hanging="1800"/>
      </w:pPr>
      <w:rPr>
        <w:rFonts w:hint="default"/>
      </w:rPr>
    </w:lvl>
    <w:lvl w:ilvl="6">
      <w:start w:val="1"/>
      <w:numFmt w:val="decimal"/>
      <w:isLgl/>
      <w:lvlText w:val="%1.%2.%3.%4.%5.%6.%7"/>
      <w:lvlJc w:val="left"/>
      <w:pPr>
        <w:ind w:left="6942" w:hanging="2160"/>
      </w:pPr>
      <w:rPr>
        <w:rFonts w:hint="default"/>
      </w:rPr>
    </w:lvl>
    <w:lvl w:ilvl="7">
      <w:start w:val="1"/>
      <w:numFmt w:val="decimal"/>
      <w:isLgl/>
      <w:lvlText w:val="%1.%2.%3.%4.%5.%6.%7.%8"/>
      <w:lvlJc w:val="left"/>
      <w:pPr>
        <w:ind w:left="7290" w:hanging="2160"/>
      </w:pPr>
      <w:rPr>
        <w:rFonts w:hint="default"/>
      </w:rPr>
    </w:lvl>
    <w:lvl w:ilvl="8">
      <w:start w:val="1"/>
      <w:numFmt w:val="decimal"/>
      <w:isLgl/>
      <w:lvlText w:val="%1.%2.%3.%4.%5.%6.%7.%8.%9"/>
      <w:lvlJc w:val="left"/>
      <w:pPr>
        <w:ind w:left="7998" w:hanging="2520"/>
      </w:pPr>
      <w:rPr>
        <w:rFonts w:hint="default"/>
      </w:rPr>
    </w:lvl>
  </w:abstractNum>
  <w:abstractNum w:abstractNumId="14" w15:restartNumberingAfterBreak="0">
    <w:nsid w:val="60F84AB4"/>
    <w:multiLevelType w:val="multilevel"/>
    <w:tmpl w:val="4DA6650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5" w15:restartNumberingAfterBreak="0">
    <w:nsid w:val="690708F5"/>
    <w:multiLevelType w:val="multilevel"/>
    <w:tmpl w:val="9182B63A"/>
    <w:lvl w:ilvl="0">
      <w:start w:val="1"/>
      <w:numFmt w:val="decimal"/>
      <w:pStyle w:val="Yo"/>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6" w15:restartNumberingAfterBreak="0">
    <w:nsid w:val="6BA85651"/>
    <w:multiLevelType w:val="multilevel"/>
    <w:tmpl w:val="301CFF86"/>
    <w:lvl w:ilvl="0">
      <w:start w:val="6"/>
      <w:numFmt w:val="decimal"/>
      <w:pStyle w:val="Listaconvietas"/>
      <w:lvlText w:val="%1."/>
      <w:lvlJc w:val="left"/>
      <w:pPr>
        <w:ind w:left="420" w:hanging="420"/>
      </w:pPr>
    </w:lvl>
    <w:lvl w:ilvl="1">
      <w:start w:val="2"/>
      <w:numFmt w:val="decimal"/>
      <w:lvlText w:val="%1.%2."/>
      <w:lvlJc w:val="left"/>
      <w:pPr>
        <w:ind w:left="720" w:hanging="720"/>
      </w:pPr>
    </w:lvl>
    <w:lvl w:ilvl="2">
      <w:start w:val="1"/>
      <w:numFmt w:val="decimal"/>
      <w:lvlText w:val="%1.%2.%3."/>
      <w:lvlJc w:val="left"/>
      <w:pPr>
        <w:ind w:left="1080" w:hanging="108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520" w:hanging="2520"/>
      </w:pPr>
    </w:lvl>
  </w:abstractNum>
  <w:abstractNum w:abstractNumId="17" w15:restartNumberingAfterBreak="0">
    <w:nsid w:val="6C8F7F7A"/>
    <w:multiLevelType w:val="multilevel"/>
    <w:tmpl w:val="FE92D000"/>
    <w:lvl w:ilvl="0">
      <w:start w:val="1"/>
      <w:numFmt w:val="upperRoman"/>
      <w:lvlText w:val="%1."/>
      <w:lvlJc w:val="left"/>
      <w:pPr>
        <w:ind w:left="1080" w:hanging="720"/>
      </w:pPr>
      <w:rPr>
        <w:rFonts w:hint="default"/>
      </w:rPr>
    </w:lvl>
    <w:lvl w:ilvl="1">
      <w:start w:val="1"/>
      <w:numFmt w:val="decimal"/>
      <w:isLgl/>
      <w:lvlText w:val="%1.%2."/>
      <w:lvlJc w:val="left"/>
      <w:pPr>
        <w:ind w:left="1287" w:hanging="720"/>
      </w:pPr>
      <w:rPr>
        <w:rFonts w:hint="default"/>
        <w:b/>
        <w:bCs/>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8" w15:restartNumberingAfterBreak="0">
    <w:nsid w:val="718A08EF"/>
    <w:multiLevelType w:val="multilevel"/>
    <w:tmpl w:val="ED9ACF42"/>
    <w:lvl w:ilvl="0">
      <w:start w:val="5"/>
      <w:numFmt w:val="decimal"/>
      <w:lvlText w:val="%1."/>
      <w:lvlJc w:val="left"/>
      <w:pPr>
        <w:ind w:left="450" w:hanging="450"/>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1080" w:hanging="108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520" w:hanging="2520"/>
      </w:pPr>
      <w:rPr>
        <w:rFonts w:hint="default"/>
        <w:b/>
      </w:rPr>
    </w:lvl>
  </w:abstractNum>
  <w:abstractNum w:abstractNumId="19" w15:restartNumberingAfterBreak="0">
    <w:nsid w:val="72E6362C"/>
    <w:multiLevelType w:val="multilevel"/>
    <w:tmpl w:val="001465C0"/>
    <w:lvl w:ilvl="0">
      <w:start w:val="1"/>
      <w:numFmt w:val="decimal"/>
      <w:lvlText w:val="%1."/>
      <w:lvlJc w:val="left"/>
      <w:pPr>
        <w:ind w:left="450" w:hanging="450"/>
      </w:pPr>
      <w:rPr>
        <w:rFonts w:hint="default"/>
        <w:b/>
      </w:rPr>
    </w:lvl>
    <w:lvl w:ilvl="1">
      <w:start w:val="1"/>
      <w:numFmt w:val="decimal"/>
      <w:lvlText w:val="%1.%2."/>
      <w:lvlJc w:val="left"/>
      <w:pPr>
        <w:ind w:left="1275" w:hanging="720"/>
      </w:pPr>
      <w:rPr>
        <w:rFonts w:hint="default"/>
        <w:b/>
      </w:rPr>
    </w:lvl>
    <w:lvl w:ilvl="2">
      <w:start w:val="1"/>
      <w:numFmt w:val="decimal"/>
      <w:lvlText w:val="%1.%2.%3."/>
      <w:lvlJc w:val="left"/>
      <w:pPr>
        <w:ind w:left="2190" w:hanging="1080"/>
      </w:pPr>
      <w:rPr>
        <w:rFonts w:hint="default"/>
        <w:b/>
      </w:rPr>
    </w:lvl>
    <w:lvl w:ilvl="3">
      <w:start w:val="1"/>
      <w:numFmt w:val="decimal"/>
      <w:lvlText w:val="%1.%2.%3.%4."/>
      <w:lvlJc w:val="left"/>
      <w:pPr>
        <w:ind w:left="2745" w:hanging="1080"/>
      </w:pPr>
      <w:rPr>
        <w:rFonts w:hint="default"/>
        <w:b/>
      </w:rPr>
    </w:lvl>
    <w:lvl w:ilvl="4">
      <w:start w:val="1"/>
      <w:numFmt w:val="decimal"/>
      <w:lvlText w:val="%1.%2.%3.%4.%5."/>
      <w:lvlJc w:val="left"/>
      <w:pPr>
        <w:ind w:left="3660" w:hanging="1440"/>
      </w:pPr>
      <w:rPr>
        <w:rFonts w:hint="default"/>
        <w:b/>
      </w:rPr>
    </w:lvl>
    <w:lvl w:ilvl="5">
      <w:start w:val="1"/>
      <w:numFmt w:val="decimal"/>
      <w:lvlText w:val="%1.%2.%3.%4.%5.%6."/>
      <w:lvlJc w:val="left"/>
      <w:pPr>
        <w:ind w:left="4575" w:hanging="1800"/>
      </w:pPr>
      <w:rPr>
        <w:rFonts w:hint="default"/>
        <w:b/>
      </w:rPr>
    </w:lvl>
    <w:lvl w:ilvl="6">
      <w:start w:val="1"/>
      <w:numFmt w:val="decimal"/>
      <w:lvlText w:val="%1.%2.%3.%4.%5.%6.%7."/>
      <w:lvlJc w:val="left"/>
      <w:pPr>
        <w:ind w:left="5130" w:hanging="1800"/>
      </w:pPr>
      <w:rPr>
        <w:rFonts w:hint="default"/>
        <w:b/>
      </w:rPr>
    </w:lvl>
    <w:lvl w:ilvl="7">
      <w:start w:val="1"/>
      <w:numFmt w:val="decimal"/>
      <w:lvlText w:val="%1.%2.%3.%4.%5.%6.%7.%8."/>
      <w:lvlJc w:val="left"/>
      <w:pPr>
        <w:ind w:left="6045" w:hanging="2160"/>
      </w:pPr>
      <w:rPr>
        <w:rFonts w:hint="default"/>
        <w:b/>
      </w:rPr>
    </w:lvl>
    <w:lvl w:ilvl="8">
      <w:start w:val="1"/>
      <w:numFmt w:val="decimal"/>
      <w:lvlText w:val="%1.%2.%3.%4.%5.%6.%7.%8.%9."/>
      <w:lvlJc w:val="left"/>
      <w:pPr>
        <w:ind w:left="6960" w:hanging="2520"/>
      </w:pPr>
      <w:rPr>
        <w:rFonts w:hint="default"/>
        <w:b/>
      </w:rPr>
    </w:lvl>
  </w:abstractNum>
  <w:abstractNum w:abstractNumId="20" w15:restartNumberingAfterBreak="0">
    <w:nsid w:val="764B647B"/>
    <w:multiLevelType w:val="multilevel"/>
    <w:tmpl w:val="D28869B6"/>
    <w:lvl w:ilvl="0">
      <w:start w:val="1"/>
      <w:numFmt w:val="decimal"/>
      <w:lvlText w:val="%1."/>
      <w:lvlJc w:val="left"/>
      <w:pPr>
        <w:ind w:left="2203" w:hanging="360"/>
      </w:pPr>
    </w:lvl>
    <w:lvl w:ilvl="1">
      <w:start w:val="1"/>
      <w:numFmt w:val="decimal"/>
      <w:isLgl/>
      <w:lvlText w:val="%1.%2"/>
      <w:lvlJc w:val="left"/>
      <w:pPr>
        <w:ind w:left="3762" w:hanging="720"/>
      </w:pPr>
      <w:rPr>
        <w:rFonts w:hint="default"/>
      </w:rPr>
    </w:lvl>
    <w:lvl w:ilvl="2">
      <w:start w:val="1"/>
      <w:numFmt w:val="decimal"/>
      <w:isLgl/>
      <w:lvlText w:val="%1.%2.%3"/>
      <w:lvlJc w:val="left"/>
      <w:pPr>
        <w:ind w:left="4470" w:hanging="1080"/>
      </w:pPr>
      <w:rPr>
        <w:rFonts w:hint="default"/>
      </w:rPr>
    </w:lvl>
    <w:lvl w:ilvl="3">
      <w:start w:val="1"/>
      <w:numFmt w:val="decimal"/>
      <w:isLgl/>
      <w:lvlText w:val="%1.%2.%3.%4"/>
      <w:lvlJc w:val="left"/>
      <w:pPr>
        <w:ind w:left="4818" w:hanging="1080"/>
      </w:pPr>
      <w:rPr>
        <w:rFonts w:hint="default"/>
      </w:rPr>
    </w:lvl>
    <w:lvl w:ilvl="4">
      <w:start w:val="1"/>
      <w:numFmt w:val="decimal"/>
      <w:isLgl/>
      <w:lvlText w:val="%1.%2.%3.%4.%5"/>
      <w:lvlJc w:val="left"/>
      <w:pPr>
        <w:ind w:left="5526" w:hanging="1440"/>
      </w:pPr>
      <w:rPr>
        <w:rFonts w:hint="default"/>
      </w:rPr>
    </w:lvl>
    <w:lvl w:ilvl="5">
      <w:start w:val="1"/>
      <w:numFmt w:val="decimal"/>
      <w:isLgl/>
      <w:lvlText w:val="%1.%2.%3.%4.%5.%6"/>
      <w:lvlJc w:val="left"/>
      <w:pPr>
        <w:ind w:left="6234" w:hanging="1800"/>
      </w:pPr>
      <w:rPr>
        <w:rFonts w:hint="default"/>
      </w:rPr>
    </w:lvl>
    <w:lvl w:ilvl="6">
      <w:start w:val="1"/>
      <w:numFmt w:val="decimal"/>
      <w:isLgl/>
      <w:lvlText w:val="%1.%2.%3.%4.%5.%6.%7"/>
      <w:lvlJc w:val="left"/>
      <w:pPr>
        <w:ind w:left="6942" w:hanging="2160"/>
      </w:pPr>
      <w:rPr>
        <w:rFonts w:hint="default"/>
      </w:rPr>
    </w:lvl>
    <w:lvl w:ilvl="7">
      <w:start w:val="1"/>
      <w:numFmt w:val="decimal"/>
      <w:isLgl/>
      <w:lvlText w:val="%1.%2.%3.%4.%5.%6.%7.%8"/>
      <w:lvlJc w:val="left"/>
      <w:pPr>
        <w:ind w:left="7290" w:hanging="2160"/>
      </w:pPr>
      <w:rPr>
        <w:rFonts w:hint="default"/>
      </w:rPr>
    </w:lvl>
    <w:lvl w:ilvl="8">
      <w:start w:val="1"/>
      <w:numFmt w:val="decimal"/>
      <w:isLgl/>
      <w:lvlText w:val="%1.%2.%3.%4.%5.%6.%7.%8.%9"/>
      <w:lvlJc w:val="left"/>
      <w:pPr>
        <w:ind w:left="7998" w:hanging="2520"/>
      </w:pPr>
      <w:rPr>
        <w:rFonts w:hint="default"/>
      </w:rPr>
    </w:lvl>
  </w:abstractNum>
  <w:num w:numId="1">
    <w:abstractNumId w:val="16"/>
  </w:num>
  <w:num w:numId="2">
    <w:abstractNumId w:val="15"/>
  </w:num>
  <w:num w:numId="3">
    <w:abstractNumId w:val="17"/>
  </w:num>
  <w:num w:numId="4">
    <w:abstractNumId w:val="1"/>
  </w:num>
  <w:num w:numId="5">
    <w:abstractNumId w:val="0"/>
  </w:num>
  <w:num w:numId="6">
    <w:abstractNumId w:val="8"/>
  </w:num>
  <w:num w:numId="7">
    <w:abstractNumId w:val="14"/>
  </w:num>
  <w:num w:numId="8">
    <w:abstractNumId w:val="4"/>
  </w:num>
  <w:num w:numId="9">
    <w:abstractNumId w:val="6"/>
  </w:num>
  <w:num w:numId="10">
    <w:abstractNumId w:val="18"/>
  </w:num>
  <w:num w:numId="11">
    <w:abstractNumId w:val="7"/>
  </w:num>
  <w:num w:numId="12">
    <w:abstractNumId w:val="11"/>
  </w:num>
  <w:num w:numId="13">
    <w:abstractNumId w:val="9"/>
  </w:num>
  <w:num w:numId="14">
    <w:abstractNumId w:val="10"/>
  </w:num>
  <w:num w:numId="15">
    <w:abstractNumId w:val="19"/>
  </w:num>
  <w:num w:numId="16">
    <w:abstractNumId w:val="20"/>
  </w:num>
  <w:num w:numId="17">
    <w:abstractNumId w:val="13"/>
  </w:num>
  <w:num w:numId="18">
    <w:abstractNumId w:val="3"/>
  </w:num>
  <w:num w:numId="19">
    <w:abstractNumId w:val="5"/>
  </w:num>
  <w:num w:numId="20">
    <w:abstractNumId w:val="2"/>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B82"/>
    <w:rsid w:val="00001B28"/>
    <w:rsid w:val="000029CF"/>
    <w:rsid w:val="00004DA5"/>
    <w:rsid w:val="00004EEA"/>
    <w:rsid w:val="000119E4"/>
    <w:rsid w:val="00012937"/>
    <w:rsid w:val="00013087"/>
    <w:rsid w:val="00016E78"/>
    <w:rsid w:val="00021031"/>
    <w:rsid w:val="00023C8D"/>
    <w:rsid w:val="00024D89"/>
    <w:rsid w:val="00025548"/>
    <w:rsid w:val="00025730"/>
    <w:rsid w:val="000265B0"/>
    <w:rsid w:val="00030743"/>
    <w:rsid w:val="00032BC5"/>
    <w:rsid w:val="00034490"/>
    <w:rsid w:val="00034B8C"/>
    <w:rsid w:val="00035E13"/>
    <w:rsid w:val="0004207A"/>
    <w:rsid w:val="00043474"/>
    <w:rsid w:val="000515A8"/>
    <w:rsid w:val="0005326C"/>
    <w:rsid w:val="000542E8"/>
    <w:rsid w:val="00056C7C"/>
    <w:rsid w:val="00056E8D"/>
    <w:rsid w:val="000600F3"/>
    <w:rsid w:val="00062F02"/>
    <w:rsid w:val="00065145"/>
    <w:rsid w:val="00065ABA"/>
    <w:rsid w:val="000702AC"/>
    <w:rsid w:val="000730FF"/>
    <w:rsid w:val="0007460B"/>
    <w:rsid w:val="000768F7"/>
    <w:rsid w:val="0008091B"/>
    <w:rsid w:val="00080963"/>
    <w:rsid w:val="00081C5C"/>
    <w:rsid w:val="000838AE"/>
    <w:rsid w:val="000843E9"/>
    <w:rsid w:val="00084691"/>
    <w:rsid w:val="00090123"/>
    <w:rsid w:val="00091CB2"/>
    <w:rsid w:val="00092B7E"/>
    <w:rsid w:val="0009508F"/>
    <w:rsid w:val="00097935"/>
    <w:rsid w:val="000A0766"/>
    <w:rsid w:val="000A0F9A"/>
    <w:rsid w:val="000A18FF"/>
    <w:rsid w:val="000A208F"/>
    <w:rsid w:val="000A28EF"/>
    <w:rsid w:val="000A426F"/>
    <w:rsid w:val="000A45EF"/>
    <w:rsid w:val="000A7FDB"/>
    <w:rsid w:val="000B0DCD"/>
    <w:rsid w:val="000B2917"/>
    <w:rsid w:val="000B3EFE"/>
    <w:rsid w:val="000B5DE7"/>
    <w:rsid w:val="000B7977"/>
    <w:rsid w:val="000B7C53"/>
    <w:rsid w:val="000C4F20"/>
    <w:rsid w:val="000C6356"/>
    <w:rsid w:val="000C74BE"/>
    <w:rsid w:val="000D379C"/>
    <w:rsid w:val="000D739B"/>
    <w:rsid w:val="000E1B97"/>
    <w:rsid w:val="000E4BD7"/>
    <w:rsid w:val="000E5992"/>
    <w:rsid w:val="000E5EF0"/>
    <w:rsid w:val="000E6092"/>
    <w:rsid w:val="000F05FD"/>
    <w:rsid w:val="000F0914"/>
    <w:rsid w:val="000F2B1D"/>
    <w:rsid w:val="000F403E"/>
    <w:rsid w:val="001007BC"/>
    <w:rsid w:val="00101D1B"/>
    <w:rsid w:val="00104625"/>
    <w:rsid w:val="00104DE1"/>
    <w:rsid w:val="00105682"/>
    <w:rsid w:val="00106621"/>
    <w:rsid w:val="0010684B"/>
    <w:rsid w:val="001076E5"/>
    <w:rsid w:val="00107ACE"/>
    <w:rsid w:val="001113BF"/>
    <w:rsid w:val="0011287F"/>
    <w:rsid w:val="001162FC"/>
    <w:rsid w:val="00116982"/>
    <w:rsid w:val="00117930"/>
    <w:rsid w:val="0012107C"/>
    <w:rsid w:val="00123C6C"/>
    <w:rsid w:val="00126B2B"/>
    <w:rsid w:val="001305EA"/>
    <w:rsid w:val="001316F6"/>
    <w:rsid w:val="001343F4"/>
    <w:rsid w:val="00136219"/>
    <w:rsid w:val="00137629"/>
    <w:rsid w:val="00137770"/>
    <w:rsid w:val="00137906"/>
    <w:rsid w:val="0014073E"/>
    <w:rsid w:val="00141098"/>
    <w:rsid w:val="001417CD"/>
    <w:rsid w:val="0014280D"/>
    <w:rsid w:val="00143B66"/>
    <w:rsid w:val="001465D6"/>
    <w:rsid w:val="00151AE4"/>
    <w:rsid w:val="0015205B"/>
    <w:rsid w:val="00153160"/>
    <w:rsid w:val="0015518E"/>
    <w:rsid w:val="00155464"/>
    <w:rsid w:val="0016173F"/>
    <w:rsid w:val="00161C9B"/>
    <w:rsid w:val="0016439D"/>
    <w:rsid w:val="00167CAC"/>
    <w:rsid w:val="001714D0"/>
    <w:rsid w:val="00173010"/>
    <w:rsid w:val="001808D5"/>
    <w:rsid w:val="001832DA"/>
    <w:rsid w:val="00184F15"/>
    <w:rsid w:val="001853D4"/>
    <w:rsid w:val="0018675E"/>
    <w:rsid w:val="00194709"/>
    <w:rsid w:val="0019605F"/>
    <w:rsid w:val="00197671"/>
    <w:rsid w:val="00197C78"/>
    <w:rsid w:val="001A032C"/>
    <w:rsid w:val="001A092D"/>
    <w:rsid w:val="001A0AB1"/>
    <w:rsid w:val="001A1F86"/>
    <w:rsid w:val="001A2000"/>
    <w:rsid w:val="001A2656"/>
    <w:rsid w:val="001A37BE"/>
    <w:rsid w:val="001A7606"/>
    <w:rsid w:val="001A7675"/>
    <w:rsid w:val="001B0058"/>
    <w:rsid w:val="001B1BEC"/>
    <w:rsid w:val="001B2A4A"/>
    <w:rsid w:val="001B70EE"/>
    <w:rsid w:val="001B78A7"/>
    <w:rsid w:val="001C01D5"/>
    <w:rsid w:val="001C768D"/>
    <w:rsid w:val="001D385B"/>
    <w:rsid w:val="001D4CC2"/>
    <w:rsid w:val="001D5D0A"/>
    <w:rsid w:val="001D7497"/>
    <w:rsid w:val="001E09B0"/>
    <w:rsid w:val="001E6D95"/>
    <w:rsid w:val="001F05ED"/>
    <w:rsid w:val="001F25FF"/>
    <w:rsid w:val="001F2CD1"/>
    <w:rsid w:val="001F58C6"/>
    <w:rsid w:val="001F7BCB"/>
    <w:rsid w:val="002016C2"/>
    <w:rsid w:val="002018D6"/>
    <w:rsid w:val="00203F43"/>
    <w:rsid w:val="002045A8"/>
    <w:rsid w:val="002049B2"/>
    <w:rsid w:val="00204CCC"/>
    <w:rsid w:val="002068EF"/>
    <w:rsid w:val="002079DB"/>
    <w:rsid w:val="002102C3"/>
    <w:rsid w:val="00211371"/>
    <w:rsid w:val="00211F53"/>
    <w:rsid w:val="002132AA"/>
    <w:rsid w:val="002133A1"/>
    <w:rsid w:val="00213E8B"/>
    <w:rsid w:val="00220653"/>
    <w:rsid w:val="002215A3"/>
    <w:rsid w:val="00225A58"/>
    <w:rsid w:val="002314E9"/>
    <w:rsid w:val="002319F8"/>
    <w:rsid w:val="00232A39"/>
    <w:rsid w:val="00232F08"/>
    <w:rsid w:val="00235575"/>
    <w:rsid w:val="00240A1A"/>
    <w:rsid w:val="00251581"/>
    <w:rsid w:val="0025230E"/>
    <w:rsid w:val="00252C32"/>
    <w:rsid w:val="00253E33"/>
    <w:rsid w:val="0025697B"/>
    <w:rsid w:val="00257C88"/>
    <w:rsid w:val="002610EB"/>
    <w:rsid w:val="00262305"/>
    <w:rsid w:val="00264DBF"/>
    <w:rsid w:val="00270B8F"/>
    <w:rsid w:val="002710D9"/>
    <w:rsid w:val="0027144F"/>
    <w:rsid w:val="002726B6"/>
    <w:rsid w:val="00274DB5"/>
    <w:rsid w:val="00280595"/>
    <w:rsid w:val="002830E7"/>
    <w:rsid w:val="002841F8"/>
    <w:rsid w:val="00284292"/>
    <w:rsid w:val="002915AB"/>
    <w:rsid w:val="00291EFA"/>
    <w:rsid w:val="00292A4F"/>
    <w:rsid w:val="002964E0"/>
    <w:rsid w:val="002A092A"/>
    <w:rsid w:val="002A1D71"/>
    <w:rsid w:val="002A4B34"/>
    <w:rsid w:val="002A674C"/>
    <w:rsid w:val="002B3973"/>
    <w:rsid w:val="002B4571"/>
    <w:rsid w:val="002B76AF"/>
    <w:rsid w:val="002C0020"/>
    <w:rsid w:val="002C3A22"/>
    <w:rsid w:val="002C3FA2"/>
    <w:rsid w:val="002C5E0B"/>
    <w:rsid w:val="002C79B1"/>
    <w:rsid w:val="002D2BAB"/>
    <w:rsid w:val="002D3B5E"/>
    <w:rsid w:val="002D6260"/>
    <w:rsid w:val="002D697E"/>
    <w:rsid w:val="002D70AF"/>
    <w:rsid w:val="002E1097"/>
    <w:rsid w:val="002E10EC"/>
    <w:rsid w:val="002E3880"/>
    <w:rsid w:val="002E5A0B"/>
    <w:rsid w:val="002E61DE"/>
    <w:rsid w:val="002F1557"/>
    <w:rsid w:val="002F5368"/>
    <w:rsid w:val="002F6369"/>
    <w:rsid w:val="002F6BFD"/>
    <w:rsid w:val="00302E56"/>
    <w:rsid w:val="00305BBE"/>
    <w:rsid w:val="003117F7"/>
    <w:rsid w:val="00314706"/>
    <w:rsid w:val="00317420"/>
    <w:rsid w:val="00317890"/>
    <w:rsid w:val="00322092"/>
    <w:rsid w:val="00326F08"/>
    <w:rsid w:val="00330320"/>
    <w:rsid w:val="00333251"/>
    <w:rsid w:val="00337DA3"/>
    <w:rsid w:val="003427C1"/>
    <w:rsid w:val="00342B07"/>
    <w:rsid w:val="00344393"/>
    <w:rsid w:val="00353FE7"/>
    <w:rsid w:val="00355127"/>
    <w:rsid w:val="00357994"/>
    <w:rsid w:val="0036221A"/>
    <w:rsid w:val="0036361B"/>
    <w:rsid w:val="00366F41"/>
    <w:rsid w:val="003676A7"/>
    <w:rsid w:val="00370F1D"/>
    <w:rsid w:val="00375B4F"/>
    <w:rsid w:val="00377FE4"/>
    <w:rsid w:val="003801F9"/>
    <w:rsid w:val="0038191F"/>
    <w:rsid w:val="003827B9"/>
    <w:rsid w:val="00384689"/>
    <w:rsid w:val="003979CD"/>
    <w:rsid w:val="003A01F2"/>
    <w:rsid w:val="003A0C9E"/>
    <w:rsid w:val="003A0F22"/>
    <w:rsid w:val="003A207A"/>
    <w:rsid w:val="003A2AE8"/>
    <w:rsid w:val="003A3012"/>
    <w:rsid w:val="003A41AE"/>
    <w:rsid w:val="003A7CB9"/>
    <w:rsid w:val="003B04F9"/>
    <w:rsid w:val="003B167D"/>
    <w:rsid w:val="003B1DA3"/>
    <w:rsid w:val="003B2126"/>
    <w:rsid w:val="003B3C45"/>
    <w:rsid w:val="003B7F9C"/>
    <w:rsid w:val="003C03CE"/>
    <w:rsid w:val="003C6A25"/>
    <w:rsid w:val="003D03BD"/>
    <w:rsid w:val="003D5585"/>
    <w:rsid w:val="003D7CDA"/>
    <w:rsid w:val="003D7E33"/>
    <w:rsid w:val="003E0999"/>
    <w:rsid w:val="003E1B7D"/>
    <w:rsid w:val="003E2F73"/>
    <w:rsid w:val="003E6E5D"/>
    <w:rsid w:val="003F3FED"/>
    <w:rsid w:val="004018C1"/>
    <w:rsid w:val="00401FB2"/>
    <w:rsid w:val="0040237E"/>
    <w:rsid w:val="004023D2"/>
    <w:rsid w:val="00402C41"/>
    <w:rsid w:val="00410F71"/>
    <w:rsid w:val="00412586"/>
    <w:rsid w:val="00414339"/>
    <w:rsid w:val="00414A67"/>
    <w:rsid w:val="00414C4B"/>
    <w:rsid w:val="00415C50"/>
    <w:rsid w:val="00422086"/>
    <w:rsid w:val="00422783"/>
    <w:rsid w:val="00422FA1"/>
    <w:rsid w:val="004252E8"/>
    <w:rsid w:val="0042612D"/>
    <w:rsid w:val="004279FB"/>
    <w:rsid w:val="00430EAF"/>
    <w:rsid w:val="00432C91"/>
    <w:rsid w:val="00432E3B"/>
    <w:rsid w:val="0043531B"/>
    <w:rsid w:val="004359FE"/>
    <w:rsid w:val="004368E1"/>
    <w:rsid w:val="00437A9A"/>
    <w:rsid w:val="00440A5A"/>
    <w:rsid w:val="004418B0"/>
    <w:rsid w:val="00442E6C"/>
    <w:rsid w:val="00443453"/>
    <w:rsid w:val="0044367D"/>
    <w:rsid w:val="00445EAB"/>
    <w:rsid w:val="00455B2C"/>
    <w:rsid w:val="00455E6B"/>
    <w:rsid w:val="00456302"/>
    <w:rsid w:val="004571D1"/>
    <w:rsid w:val="00457208"/>
    <w:rsid w:val="00460E60"/>
    <w:rsid w:val="00463E5B"/>
    <w:rsid w:val="00466060"/>
    <w:rsid w:val="00466358"/>
    <w:rsid w:val="0046733C"/>
    <w:rsid w:val="00467B98"/>
    <w:rsid w:val="0047105B"/>
    <w:rsid w:val="00481D11"/>
    <w:rsid w:val="0048340D"/>
    <w:rsid w:val="004843C4"/>
    <w:rsid w:val="00486830"/>
    <w:rsid w:val="00486C54"/>
    <w:rsid w:val="00487BB3"/>
    <w:rsid w:val="00491141"/>
    <w:rsid w:val="00492667"/>
    <w:rsid w:val="0049390E"/>
    <w:rsid w:val="00494E57"/>
    <w:rsid w:val="004A460B"/>
    <w:rsid w:val="004A49CD"/>
    <w:rsid w:val="004B03B6"/>
    <w:rsid w:val="004B1ED6"/>
    <w:rsid w:val="004B5E07"/>
    <w:rsid w:val="004C210F"/>
    <w:rsid w:val="004C27EE"/>
    <w:rsid w:val="004C5126"/>
    <w:rsid w:val="004C515B"/>
    <w:rsid w:val="004D54BB"/>
    <w:rsid w:val="004D7C1C"/>
    <w:rsid w:val="004E2595"/>
    <w:rsid w:val="004E2FEE"/>
    <w:rsid w:val="004E43BD"/>
    <w:rsid w:val="004E461B"/>
    <w:rsid w:val="00500158"/>
    <w:rsid w:val="00503B1C"/>
    <w:rsid w:val="00504A48"/>
    <w:rsid w:val="00505853"/>
    <w:rsid w:val="0050667F"/>
    <w:rsid w:val="005066F7"/>
    <w:rsid w:val="00506846"/>
    <w:rsid w:val="00510FBE"/>
    <w:rsid w:val="005129D7"/>
    <w:rsid w:val="00513A78"/>
    <w:rsid w:val="005141E3"/>
    <w:rsid w:val="005170D9"/>
    <w:rsid w:val="005172B8"/>
    <w:rsid w:val="0052212E"/>
    <w:rsid w:val="005229B4"/>
    <w:rsid w:val="00523B86"/>
    <w:rsid w:val="00526EE6"/>
    <w:rsid w:val="0053360B"/>
    <w:rsid w:val="0053650C"/>
    <w:rsid w:val="005433DA"/>
    <w:rsid w:val="0054357B"/>
    <w:rsid w:val="00543A88"/>
    <w:rsid w:val="0054468D"/>
    <w:rsid w:val="00544E2D"/>
    <w:rsid w:val="0054758A"/>
    <w:rsid w:val="00551CD8"/>
    <w:rsid w:val="00552CB7"/>
    <w:rsid w:val="00554A8F"/>
    <w:rsid w:val="00555065"/>
    <w:rsid w:val="00556F49"/>
    <w:rsid w:val="00557056"/>
    <w:rsid w:val="00557D77"/>
    <w:rsid w:val="00561FB5"/>
    <w:rsid w:val="00562038"/>
    <w:rsid w:val="00565966"/>
    <w:rsid w:val="005702B0"/>
    <w:rsid w:val="005708F8"/>
    <w:rsid w:val="005712A9"/>
    <w:rsid w:val="00572104"/>
    <w:rsid w:val="00575DB7"/>
    <w:rsid w:val="005818C6"/>
    <w:rsid w:val="005821E6"/>
    <w:rsid w:val="005856BC"/>
    <w:rsid w:val="00585910"/>
    <w:rsid w:val="0058741B"/>
    <w:rsid w:val="00594B34"/>
    <w:rsid w:val="0059680D"/>
    <w:rsid w:val="0059751E"/>
    <w:rsid w:val="00597EDE"/>
    <w:rsid w:val="00597F42"/>
    <w:rsid w:val="005A1421"/>
    <w:rsid w:val="005A27B9"/>
    <w:rsid w:val="005A384D"/>
    <w:rsid w:val="005A6B28"/>
    <w:rsid w:val="005B24D2"/>
    <w:rsid w:val="005B2808"/>
    <w:rsid w:val="005B31B9"/>
    <w:rsid w:val="005C10F9"/>
    <w:rsid w:val="005C220D"/>
    <w:rsid w:val="005C37F3"/>
    <w:rsid w:val="005C3E54"/>
    <w:rsid w:val="005D187C"/>
    <w:rsid w:val="005D1C0D"/>
    <w:rsid w:val="005D3916"/>
    <w:rsid w:val="005E022D"/>
    <w:rsid w:val="005E107D"/>
    <w:rsid w:val="005E2C92"/>
    <w:rsid w:val="005E2FA5"/>
    <w:rsid w:val="005F1D55"/>
    <w:rsid w:val="005F242F"/>
    <w:rsid w:val="005F7277"/>
    <w:rsid w:val="00603165"/>
    <w:rsid w:val="006054AB"/>
    <w:rsid w:val="00613C11"/>
    <w:rsid w:val="006140FC"/>
    <w:rsid w:val="00614CA2"/>
    <w:rsid w:val="00617147"/>
    <w:rsid w:val="00622619"/>
    <w:rsid w:val="0062394C"/>
    <w:rsid w:val="006240F9"/>
    <w:rsid w:val="00627856"/>
    <w:rsid w:val="00632082"/>
    <w:rsid w:val="00635DAA"/>
    <w:rsid w:val="00636619"/>
    <w:rsid w:val="006368F3"/>
    <w:rsid w:val="00641656"/>
    <w:rsid w:val="00642B1B"/>
    <w:rsid w:val="006436D3"/>
    <w:rsid w:val="00650E35"/>
    <w:rsid w:val="006521EE"/>
    <w:rsid w:val="006531EF"/>
    <w:rsid w:val="00654612"/>
    <w:rsid w:val="00656C97"/>
    <w:rsid w:val="00660803"/>
    <w:rsid w:val="00661764"/>
    <w:rsid w:val="00665DA9"/>
    <w:rsid w:val="006742C7"/>
    <w:rsid w:val="006746DE"/>
    <w:rsid w:val="006764EC"/>
    <w:rsid w:val="006800AE"/>
    <w:rsid w:val="00684BF9"/>
    <w:rsid w:val="00691146"/>
    <w:rsid w:val="006953DE"/>
    <w:rsid w:val="006A3C7B"/>
    <w:rsid w:val="006B2744"/>
    <w:rsid w:val="006B27E9"/>
    <w:rsid w:val="006B300D"/>
    <w:rsid w:val="006B3640"/>
    <w:rsid w:val="006B3CD4"/>
    <w:rsid w:val="006C00C4"/>
    <w:rsid w:val="006C0323"/>
    <w:rsid w:val="006C2B03"/>
    <w:rsid w:val="006C4DC1"/>
    <w:rsid w:val="006C6751"/>
    <w:rsid w:val="006C6EFD"/>
    <w:rsid w:val="006D1727"/>
    <w:rsid w:val="006D6064"/>
    <w:rsid w:val="006D69BE"/>
    <w:rsid w:val="006E469A"/>
    <w:rsid w:val="006E7254"/>
    <w:rsid w:val="006E754F"/>
    <w:rsid w:val="006F01EE"/>
    <w:rsid w:val="006F30F7"/>
    <w:rsid w:val="007017D0"/>
    <w:rsid w:val="00707295"/>
    <w:rsid w:val="00712267"/>
    <w:rsid w:val="00714B9C"/>
    <w:rsid w:val="007151EC"/>
    <w:rsid w:val="007165D7"/>
    <w:rsid w:val="00726CF1"/>
    <w:rsid w:val="0072792B"/>
    <w:rsid w:val="00740726"/>
    <w:rsid w:val="0074175E"/>
    <w:rsid w:val="0074437C"/>
    <w:rsid w:val="00747EF4"/>
    <w:rsid w:val="00751147"/>
    <w:rsid w:val="0075450F"/>
    <w:rsid w:val="00762C5F"/>
    <w:rsid w:val="00763072"/>
    <w:rsid w:val="0076362E"/>
    <w:rsid w:val="0076375E"/>
    <w:rsid w:val="00763BF3"/>
    <w:rsid w:val="0076425F"/>
    <w:rsid w:val="00764F15"/>
    <w:rsid w:val="00771529"/>
    <w:rsid w:val="00771C6C"/>
    <w:rsid w:val="00773722"/>
    <w:rsid w:val="007737A4"/>
    <w:rsid w:val="00777682"/>
    <w:rsid w:val="00780A28"/>
    <w:rsid w:val="00781BCF"/>
    <w:rsid w:val="00782FA9"/>
    <w:rsid w:val="007847BE"/>
    <w:rsid w:val="00786646"/>
    <w:rsid w:val="00786691"/>
    <w:rsid w:val="00786C50"/>
    <w:rsid w:val="00790B60"/>
    <w:rsid w:val="0079500E"/>
    <w:rsid w:val="00795CFA"/>
    <w:rsid w:val="00797831"/>
    <w:rsid w:val="007A229E"/>
    <w:rsid w:val="007A2356"/>
    <w:rsid w:val="007A38D9"/>
    <w:rsid w:val="007A4B2B"/>
    <w:rsid w:val="007A575A"/>
    <w:rsid w:val="007A6931"/>
    <w:rsid w:val="007A7B64"/>
    <w:rsid w:val="007B04B6"/>
    <w:rsid w:val="007B2268"/>
    <w:rsid w:val="007B3B1E"/>
    <w:rsid w:val="007C063D"/>
    <w:rsid w:val="007C7819"/>
    <w:rsid w:val="007E17B3"/>
    <w:rsid w:val="007E1D92"/>
    <w:rsid w:val="007E2274"/>
    <w:rsid w:val="007E2B93"/>
    <w:rsid w:val="007E317A"/>
    <w:rsid w:val="007E472F"/>
    <w:rsid w:val="007E5A24"/>
    <w:rsid w:val="007F0615"/>
    <w:rsid w:val="007F0954"/>
    <w:rsid w:val="007F1DA1"/>
    <w:rsid w:val="007F2672"/>
    <w:rsid w:val="007F349E"/>
    <w:rsid w:val="007F40DD"/>
    <w:rsid w:val="007F6C26"/>
    <w:rsid w:val="007F6CE8"/>
    <w:rsid w:val="008008A6"/>
    <w:rsid w:val="00801DEA"/>
    <w:rsid w:val="0080395A"/>
    <w:rsid w:val="00803E97"/>
    <w:rsid w:val="00804A86"/>
    <w:rsid w:val="0080509E"/>
    <w:rsid w:val="00805811"/>
    <w:rsid w:val="0081201D"/>
    <w:rsid w:val="008143E4"/>
    <w:rsid w:val="00814471"/>
    <w:rsid w:val="00814861"/>
    <w:rsid w:val="00815ABB"/>
    <w:rsid w:val="008208BC"/>
    <w:rsid w:val="00820AC8"/>
    <w:rsid w:val="0082326A"/>
    <w:rsid w:val="00823A44"/>
    <w:rsid w:val="0082538D"/>
    <w:rsid w:val="0083084D"/>
    <w:rsid w:val="00831EBD"/>
    <w:rsid w:val="00832D02"/>
    <w:rsid w:val="00833578"/>
    <w:rsid w:val="008339FA"/>
    <w:rsid w:val="00836897"/>
    <w:rsid w:val="00837A4C"/>
    <w:rsid w:val="008407CC"/>
    <w:rsid w:val="00841529"/>
    <w:rsid w:val="00844207"/>
    <w:rsid w:val="00845FBF"/>
    <w:rsid w:val="008474D0"/>
    <w:rsid w:val="00851416"/>
    <w:rsid w:val="00853B9F"/>
    <w:rsid w:val="0085588B"/>
    <w:rsid w:val="00856609"/>
    <w:rsid w:val="008609D7"/>
    <w:rsid w:val="00863743"/>
    <w:rsid w:val="00863D6C"/>
    <w:rsid w:val="00874712"/>
    <w:rsid w:val="008801F0"/>
    <w:rsid w:val="00880C54"/>
    <w:rsid w:val="00882450"/>
    <w:rsid w:val="00882C1A"/>
    <w:rsid w:val="00883CC0"/>
    <w:rsid w:val="00884168"/>
    <w:rsid w:val="008874E8"/>
    <w:rsid w:val="008903BC"/>
    <w:rsid w:val="008915D6"/>
    <w:rsid w:val="0089248B"/>
    <w:rsid w:val="0089270F"/>
    <w:rsid w:val="0089360F"/>
    <w:rsid w:val="008937AA"/>
    <w:rsid w:val="00896174"/>
    <w:rsid w:val="00897353"/>
    <w:rsid w:val="0089780D"/>
    <w:rsid w:val="008A139E"/>
    <w:rsid w:val="008A263C"/>
    <w:rsid w:val="008A5865"/>
    <w:rsid w:val="008A7B06"/>
    <w:rsid w:val="008A7D0D"/>
    <w:rsid w:val="008B0617"/>
    <w:rsid w:val="008B164A"/>
    <w:rsid w:val="008B6A29"/>
    <w:rsid w:val="008C0939"/>
    <w:rsid w:val="008C0B82"/>
    <w:rsid w:val="008C1BB0"/>
    <w:rsid w:val="008C42D3"/>
    <w:rsid w:val="008C472B"/>
    <w:rsid w:val="008C76F9"/>
    <w:rsid w:val="008D08AF"/>
    <w:rsid w:val="008D2DE5"/>
    <w:rsid w:val="008D2F71"/>
    <w:rsid w:val="008D43BA"/>
    <w:rsid w:val="008D4CAD"/>
    <w:rsid w:val="008D5D83"/>
    <w:rsid w:val="008E0536"/>
    <w:rsid w:val="008E3B55"/>
    <w:rsid w:val="008E4824"/>
    <w:rsid w:val="008F200E"/>
    <w:rsid w:val="008F3AB4"/>
    <w:rsid w:val="008F6FE6"/>
    <w:rsid w:val="008F78F3"/>
    <w:rsid w:val="008F7DAA"/>
    <w:rsid w:val="0090130C"/>
    <w:rsid w:val="00905195"/>
    <w:rsid w:val="00906833"/>
    <w:rsid w:val="0091379F"/>
    <w:rsid w:val="00916861"/>
    <w:rsid w:val="00917B16"/>
    <w:rsid w:val="009210A6"/>
    <w:rsid w:val="009217F8"/>
    <w:rsid w:val="00922457"/>
    <w:rsid w:val="00925182"/>
    <w:rsid w:val="0092654C"/>
    <w:rsid w:val="0092660B"/>
    <w:rsid w:val="00927519"/>
    <w:rsid w:val="00930DC3"/>
    <w:rsid w:val="00931D8B"/>
    <w:rsid w:val="00932A8F"/>
    <w:rsid w:val="009337DA"/>
    <w:rsid w:val="00936C75"/>
    <w:rsid w:val="00936E20"/>
    <w:rsid w:val="009431E3"/>
    <w:rsid w:val="009443BC"/>
    <w:rsid w:val="009457AF"/>
    <w:rsid w:val="00945C7A"/>
    <w:rsid w:val="00946D42"/>
    <w:rsid w:val="00951A8D"/>
    <w:rsid w:val="00954CC0"/>
    <w:rsid w:val="00956642"/>
    <w:rsid w:val="00956BBD"/>
    <w:rsid w:val="00960573"/>
    <w:rsid w:val="009607E8"/>
    <w:rsid w:val="009630CB"/>
    <w:rsid w:val="00965B2E"/>
    <w:rsid w:val="00967955"/>
    <w:rsid w:val="00967D43"/>
    <w:rsid w:val="00971591"/>
    <w:rsid w:val="00983CF3"/>
    <w:rsid w:val="0098431F"/>
    <w:rsid w:val="009849FC"/>
    <w:rsid w:val="00984DBE"/>
    <w:rsid w:val="009855AC"/>
    <w:rsid w:val="009868C9"/>
    <w:rsid w:val="00990D30"/>
    <w:rsid w:val="009912CB"/>
    <w:rsid w:val="009A0F72"/>
    <w:rsid w:val="009A1D3C"/>
    <w:rsid w:val="009A27C8"/>
    <w:rsid w:val="009A75B7"/>
    <w:rsid w:val="009B1FF6"/>
    <w:rsid w:val="009B1FF9"/>
    <w:rsid w:val="009B4CA6"/>
    <w:rsid w:val="009B51AB"/>
    <w:rsid w:val="009B5ECE"/>
    <w:rsid w:val="009B71AE"/>
    <w:rsid w:val="009C3644"/>
    <w:rsid w:val="009C6107"/>
    <w:rsid w:val="009D42EA"/>
    <w:rsid w:val="009E3A01"/>
    <w:rsid w:val="009E47EE"/>
    <w:rsid w:val="009E6126"/>
    <w:rsid w:val="009E65FF"/>
    <w:rsid w:val="009E7BF4"/>
    <w:rsid w:val="009F1408"/>
    <w:rsid w:val="009F1D88"/>
    <w:rsid w:val="009F335B"/>
    <w:rsid w:val="009F3CA8"/>
    <w:rsid w:val="009F3E14"/>
    <w:rsid w:val="009F5134"/>
    <w:rsid w:val="00A00739"/>
    <w:rsid w:val="00A02E8E"/>
    <w:rsid w:val="00A0481E"/>
    <w:rsid w:val="00A05E2E"/>
    <w:rsid w:val="00A062FC"/>
    <w:rsid w:val="00A064E4"/>
    <w:rsid w:val="00A13C3B"/>
    <w:rsid w:val="00A16E11"/>
    <w:rsid w:val="00A20C9C"/>
    <w:rsid w:val="00A21316"/>
    <w:rsid w:val="00A26964"/>
    <w:rsid w:val="00A26D08"/>
    <w:rsid w:val="00A273B9"/>
    <w:rsid w:val="00A27CC1"/>
    <w:rsid w:val="00A27E63"/>
    <w:rsid w:val="00A27EFA"/>
    <w:rsid w:val="00A301F7"/>
    <w:rsid w:val="00A311A1"/>
    <w:rsid w:val="00A31B63"/>
    <w:rsid w:val="00A34C90"/>
    <w:rsid w:val="00A37BD5"/>
    <w:rsid w:val="00A43B0E"/>
    <w:rsid w:val="00A452DF"/>
    <w:rsid w:val="00A45A9C"/>
    <w:rsid w:val="00A51BA2"/>
    <w:rsid w:val="00A569F2"/>
    <w:rsid w:val="00A5709C"/>
    <w:rsid w:val="00A57197"/>
    <w:rsid w:val="00A57BAE"/>
    <w:rsid w:val="00A57F7F"/>
    <w:rsid w:val="00A609F2"/>
    <w:rsid w:val="00A63BEF"/>
    <w:rsid w:val="00A67677"/>
    <w:rsid w:val="00A767BF"/>
    <w:rsid w:val="00A76BAD"/>
    <w:rsid w:val="00A801A6"/>
    <w:rsid w:val="00A8169A"/>
    <w:rsid w:val="00A82D37"/>
    <w:rsid w:val="00A83D53"/>
    <w:rsid w:val="00A84570"/>
    <w:rsid w:val="00A879CD"/>
    <w:rsid w:val="00A9458D"/>
    <w:rsid w:val="00A95681"/>
    <w:rsid w:val="00AA20E7"/>
    <w:rsid w:val="00AA67BB"/>
    <w:rsid w:val="00AA7BA0"/>
    <w:rsid w:val="00AB14BA"/>
    <w:rsid w:val="00AB1EC3"/>
    <w:rsid w:val="00AB2096"/>
    <w:rsid w:val="00AB4BD4"/>
    <w:rsid w:val="00AB5299"/>
    <w:rsid w:val="00AB5404"/>
    <w:rsid w:val="00AC23D6"/>
    <w:rsid w:val="00AC4B21"/>
    <w:rsid w:val="00AC5EA5"/>
    <w:rsid w:val="00AC6ADC"/>
    <w:rsid w:val="00AD3113"/>
    <w:rsid w:val="00AD5892"/>
    <w:rsid w:val="00AD5B02"/>
    <w:rsid w:val="00AD7454"/>
    <w:rsid w:val="00AD7784"/>
    <w:rsid w:val="00AE0164"/>
    <w:rsid w:val="00AE4E21"/>
    <w:rsid w:val="00AE5EFC"/>
    <w:rsid w:val="00AF0A77"/>
    <w:rsid w:val="00AF5839"/>
    <w:rsid w:val="00AF5E34"/>
    <w:rsid w:val="00AF7E6E"/>
    <w:rsid w:val="00B00BC8"/>
    <w:rsid w:val="00B010A1"/>
    <w:rsid w:val="00B025F8"/>
    <w:rsid w:val="00B03A2C"/>
    <w:rsid w:val="00B07116"/>
    <w:rsid w:val="00B13E1F"/>
    <w:rsid w:val="00B15208"/>
    <w:rsid w:val="00B174F3"/>
    <w:rsid w:val="00B2085F"/>
    <w:rsid w:val="00B22540"/>
    <w:rsid w:val="00B22F4B"/>
    <w:rsid w:val="00B272E8"/>
    <w:rsid w:val="00B305E1"/>
    <w:rsid w:val="00B306E7"/>
    <w:rsid w:val="00B30B67"/>
    <w:rsid w:val="00B33054"/>
    <w:rsid w:val="00B33234"/>
    <w:rsid w:val="00B35127"/>
    <w:rsid w:val="00B42142"/>
    <w:rsid w:val="00B42B2E"/>
    <w:rsid w:val="00B42D9F"/>
    <w:rsid w:val="00B435DD"/>
    <w:rsid w:val="00B45384"/>
    <w:rsid w:val="00B46607"/>
    <w:rsid w:val="00B51F1D"/>
    <w:rsid w:val="00B5369E"/>
    <w:rsid w:val="00B553C8"/>
    <w:rsid w:val="00B57864"/>
    <w:rsid w:val="00B57BBC"/>
    <w:rsid w:val="00B57F58"/>
    <w:rsid w:val="00B61D1B"/>
    <w:rsid w:val="00B627EF"/>
    <w:rsid w:val="00B641D3"/>
    <w:rsid w:val="00B65CCF"/>
    <w:rsid w:val="00B675FD"/>
    <w:rsid w:val="00B712F1"/>
    <w:rsid w:val="00B75074"/>
    <w:rsid w:val="00B778D4"/>
    <w:rsid w:val="00B77A7A"/>
    <w:rsid w:val="00B81607"/>
    <w:rsid w:val="00B82D9A"/>
    <w:rsid w:val="00B8490D"/>
    <w:rsid w:val="00B851DB"/>
    <w:rsid w:val="00B875FC"/>
    <w:rsid w:val="00B9161C"/>
    <w:rsid w:val="00B9428C"/>
    <w:rsid w:val="00B951BC"/>
    <w:rsid w:val="00B951C8"/>
    <w:rsid w:val="00B95F1F"/>
    <w:rsid w:val="00B96DEB"/>
    <w:rsid w:val="00BA0B36"/>
    <w:rsid w:val="00BA1075"/>
    <w:rsid w:val="00BA159E"/>
    <w:rsid w:val="00BA3756"/>
    <w:rsid w:val="00BA5186"/>
    <w:rsid w:val="00BA56EB"/>
    <w:rsid w:val="00BA7DAE"/>
    <w:rsid w:val="00BA7F2C"/>
    <w:rsid w:val="00BB4A0C"/>
    <w:rsid w:val="00BB57E1"/>
    <w:rsid w:val="00BB6937"/>
    <w:rsid w:val="00BB7EA1"/>
    <w:rsid w:val="00BC4FB6"/>
    <w:rsid w:val="00BD6545"/>
    <w:rsid w:val="00BE33D5"/>
    <w:rsid w:val="00BF1BE9"/>
    <w:rsid w:val="00C003AE"/>
    <w:rsid w:val="00C0071C"/>
    <w:rsid w:val="00C03047"/>
    <w:rsid w:val="00C04A26"/>
    <w:rsid w:val="00C05097"/>
    <w:rsid w:val="00C06911"/>
    <w:rsid w:val="00C1118F"/>
    <w:rsid w:val="00C1427C"/>
    <w:rsid w:val="00C166DB"/>
    <w:rsid w:val="00C16F18"/>
    <w:rsid w:val="00C21EA6"/>
    <w:rsid w:val="00C32437"/>
    <w:rsid w:val="00C32858"/>
    <w:rsid w:val="00C32BAD"/>
    <w:rsid w:val="00C45C2C"/>
    <w:rsid w:val="00C53623"/>
    <w:rsid w:val="00C538C1"/>
    <w:rsid w:val="00C54526"/>
    <w:rsid w:val="00C55A9A"/>
    <w:rsid w:val="00C619EB"/>
    <w:rsid w:val="00C63DAB"/>
    <w:rsid w:val="00C73770"/>
    <w:rsid w:val="00C75B8B"/>
    <w:rsid w:val="00C76262"/>
    <w:rsid w:val="00C768CE"/>
    <w:rsid w:val="00C77739"/>
    <w:rsid w:val="00C77C5C"/>
    <w:rsid w:val="00C77F0B"/>
    <w:rsid w:val="00C800D6"/>
    <w:rsid w:val="00C83E48"/>
    <w:rsid w:val="00C84156"/>
    <w:rsid w:val="00C85A5A"/>
    <w:rsid w:val="00C86881"/>
    <w:rsid w:val="00C87A7D"/>
    <w:rsid w:val="00C90513"/>
    <w:rsid w:val="00C91AEC"/>
    <w:rsid w:val="00C95C81"/>
    <w:rsid w:val="00CA0E11"/>
    <w:rsid w:val="00CA4CD7"/>
    <w:rsid w:val="00CA645E"/>
    <w:rsid w:val="00CB0C37"/>
    <w:rsid w:val="00CB1367"/>
    <w:rsid w:val="00CB268B"/>
    <w:rsid w:val="00CC2278"/>
    <w:rsid w:val="00CC5046"/>
    <w:rsid w:val="00CD005A"/>
    <w:rsid w:val="00CD14A8"/>
    <w:rsid w:val="00CD7983"/>
    <w:rsid w:val="00CD7F21"/>
    <w:rsid w:val="00CE229B"/>
    <w:rsid w:val="00CE326E"/>
    <w:rsid w:val="00CE3B2D"/>
    <w:rsid w:val="00CE636C"/>
    <w:rsid w:val="00CF2E39"/>
    <w:rsid w:val="00CF6724"/>
    <w:rsid w:val="00D02910"/>
    <w:rsid w:val="00D06033"/>
    <w:rsid w:val="00D07EAF"/>
    <w:rsid w:val="00D12CB4"/>
    <w:rsid w:val="00D14F32"/>
    <w:rsid w:val="00D158DF"/>
    <w:rsid w:val="00D16A54"/>
    <w:rsid w:val="00D16CC3"/>
    <w:rsid w:val="00D179B0"/>
    <w:rsid w:val="00D22F0B"/>
    <w:rsid w:val="00D24AF1"/>
    <w:rsid w:val="00D30856"/>
    <w:rsid w:val="00D35F9F"/>
    <w:rsid w:val="00D413D1"/>
    <w:rsid w:val="00D44457"/>
    <w:rsid w:val="00D44990"/>
    <w:rsid w:val="00D44D79"/>
    <w:rsid w:val="00D46C22"/>
    <w:rsid w:val="00D4715A"/>
    <w:rsid w:val="00D50038"/>
    <w:rsid w:val="00D51C09"/>
    <w:rsid w:val="00D51CB6"/>
    <w:rsid w:val="00D5268F"/>
    <w:rsid w:val="00D568FF"/>
    <w:rsid w:val="00D57A64"/>
    <w:rsid w:val="00D57D6C"/>
    <w:rsid w:val="00D62308"/>
    <w:rsid w:val="00D62F78"/>
    <w:rsid w:val="00D648A8"/>
    <w:rsid w:val="00D7129F"/>
    <w:rsid w:val="00D74E8E"/>
    <w:rsid w:val="00D74F20"/>
    <w:rsid w:val="00D76DE2"/>
    <w:rsid w:val="00D77F55"/>
    <w:rsid w:val="00D80496"/>
    <w:rsid w:val="00D8124C"/>
    <w:rsid w:val="00D8464F"/>
    <w:rsid w:val="00D865BF"/>
    <w:rsid w:val="00D86D10"/>
    <w:rsid w:val="00D919A1"/>
    <w:rsid w:val="00D92186"/>
    <w:rsid w:val="00D94A8F"/>
    <w:rsid w:val="00D97B6D"/>
    <w:rsid w:val="00DA0127"/>
    <w:rsid w:val="00DA1040"/>
    <w:rsid w:val="00DA33D5"/>
    <w:rsid w:val="00DA3BFB"/>
    <w:rsid w:val="00DB0856"/>
    <w:rsid w:val="00DB2A57"/>
    <w:rsid w:val="00DB2B62"/>
    <w:rsid w:val="00DB5C7B"/>
    <w:rsid w:val="00DC68FC"/>
    <w:rsid w:val="00DD355B"/>
    <w:rsid w:val="00DD418C"/>
    <w:rsid w:val="00DD541F"/>
    <w:rsid w:val="00DD61B6"/>
    <w:rsid w:val="00DE2BAD"/>
    <w:rsid w:val="00DE6A48"/>
    <w:rsid w:val="00DF10AA"/>
    <w:rsid w:val="00DF1264"/>
    <w:rsid w:val="00DF16F4"/>
    <w:rsid w:val="00DF2342"/>
    <w:rsid w:val="00DF44C6"/>
    <w:rsid w:val="00DF45FB"/>
    <w:rsid w:val="00DF797A"/>
    <w:rsid w:val="00E07FF1"/>
    <w:rsid w:val="00E119FE"/>
    <w:rsid w:val="00E1401F"/>
    <w:rsid w:val="00E17814"/>
    <w:rsid w:val="00E312A3"/>
    <w:rsid w:val="00E31622"/>
    <w:rsid w:val="00E316C6"/>
    <w:rsid w:val="00E3195D"/>
    <w:rsid w:val="00E32209"/>
    <w:rsid w:val="00E37EC4"/>
    <w:rsid w:val="00E45927"/>
    <w:rsid w:val="00E4709D"/>
    <w:rsid w:val="00E5172E"/>
    <w:rsid w:val="00E526C5"/>
    <w:rsid w:val="00E526E9"/>
    <w:rsid w:val="00E530C7"/>
    <w:rsid w:val="00E54F8B"/>
    <w:rsid w:val="00E60769"/>
    <w:rsid w:val="00E615CA"/>
    <w:rsid w:val="00E666F0"/>
    <w:rsid w:val="00E6699E"/>
    <w:rsid w:val="00E7221B"/>
    <w:rsid w:val="00E74A14"/>
    <w:rsid w:val="00E74BFA"/>
    <w:rsid w:val="00E74C07"/>
    <w:rsid w:val="00E75B86"/>
    <w:rsid w:val="00E778F9"/>
    <w:rsid w:val="00E802C6"/>
    <w:rsid w:val="00E8121F"/>
    <w:rsid w:val="00E8541A"/>
    <w:rsid w:val="00E85949"/>
    <w:rsid w:val="00E909A9"/>
    <w:rsid w:val="00E93322"/>
    <w:rsid w:val="00E94DD7"/>
    <w:rsid w:val="00E95863"/>
    <w:rsid w:val="00EA0370"/>
    <w:rsid w:val="00EA181A"/>
    <w:rsid w:val="00EA1825"/>
    <w:rsid w:val="00EB0A36"/>
    <w:rsid w:val="00EB1A7C"/>
    <w:rsid w:val="00EB4A46"/>
    <w:rsid w:val="00EB7998"/>
    <w:rsid w:val="00EC2BFF"/>
    <w:rsid w:val="00EC551E"/>
    <w:rsid w:val="00EC6766"/>
    <w:rsid w:val="00EC71F2"/>
    <w:rsid w:val="00EC7E09"/>
    <w:rsid w:val="00ED0321"/>
    <w:rsid w:val="00ED4550"/>
    <w:rsid w:val="00ED4C9D"/>
    <w:rsid w:val="00ED7868"/>
    <w:rsid w:val="00EE0028"/>
    <w:rsid w:val="00EE30C6"/>
    <w:rsid w:val="00EE39DF"/>
    <w:rsid w:val="00EE686C"/>
    <w:rsid w:val="00EF2004"/>
    <w:rsid w:val="00EF4557"/>
    <w:rsid w:val="00EF4B63"/>
    <w:rsid w:val="00EF56A7"/>
    <w:rsid w:val="00EF6D50"/>
    <w:rsid w:val="00F03835"/>
    <w:rsid w:val="00F06732"/>
    <w:rsid w:val="00F07013"/>
    <w:rsid w:val="00F11EDD"/>
    <w:rsid w:val="00F1389F"/>
    <w:rsid w:val="00F144C9"/>
    <w:rsid w:val="00F201CB"/>
    <w:rsid w:val="00F21168"/>
    <w:rsid w:val="00F236C1"/>
    <w:rsid w:val="00F23B27"/>
    <w:rsid w:val="00F24DBB"/>
    <w:rsid w:val="00F262F5"/>
    <w:rsid w:val="00F26ED4"/>
    <w:rsid w:val="00F31760"/>
    <w:rsid w:val="00F34522"/>
    <w:rsid w:val="00F348D5"/>
    <w:rsid w:val="00F36D5F"/>
    <w:rsid w:val="00F36E46"/>
    <w:rsid w:val="00F4154B"/>
    <w:rsid w:val="00F4169C"/>
    <w:rsid w:val="00F45D5F"/>
    <w:rsid w:val="00F47B9B"/>
    <w:rsid w:val="00F54D8A"/>
    <w:rsid w:val="00F56970"/>
    <w:rsid w:val="00F60A24"/>
    <w:rsid w:val="00F60FF8"/>
    <w:rsid w:val="00F62860"/>
    <w:rsid w:val="00F662BD"/>
    <w:rsid w:val="00F66CC8"/>
    <w:rsid w:val="00F6727D"/>
    <w:rsid w:val="00F67909"/>
    <w:rsid w:val="00F705A3"/>
    <w:rsid w:val="00F72E68"/>
    <w:rsid w:val="00F804CA"/>
    <w:rsid w:val="00F80578"/>
    <w:rsid w:val="00F90738"/>
    <w:rsid w:val="00F917FD"/>
    <w:rsid w:val="00F9275C"/>
    <w:rsid w:val="00F932F2"/>
    <w:rsid w:val="00F946FB"/>
    <w:rsid w:val="00F94C20"/>
    <w:rsid w:val="00F961C9"/>
    <w:rsid w:val="00FA0161"/>
    <w:rsid w:val="00FA0AC4"/>
    <w:rsid w:val="00FA127F"/>
    <w:rsid w:val="00FA24EC"/>
    <w:rsid w:val="00FA2CE9"/>
    <w:rsid w:val="00FA2EC1"/>
    <w:rsid w:val="00FA3E76"/>
    <w:rsid w:val="00FA557D"/>
    <w:rsid w:val="00FA6FF4"/>
    <w:rsid w:val="00FB2469"/>
    <w:rsid w:val="00FB41A6"/>
    <w:rsid w:val="00FC150E"/>
    <w:rsid w:val="00FC35C8"/>
    <w:rsid w:val="00FD035E"/>
    <w:rsid w:val="00FD3C46"/>
    <w:rsid w:val="00FD40B6"/>
    <w:rsid w:val="00FD4D48"/>
    <w:rsid w:val="00FD5FDC"/>
    <w:rsid w:val="00FD792B"/>
    <w:rsid w:val="00FD7E26"/>
    <w:rsid w:val="00FD7EC8"/>
    <w:rsid w:val="00FE01D8"/>
    <w:rsid w:val="00FE0232"/>
    <w:rsid w:val="00FE3C61"/>
    <w:rsid w:val="00FE5A68"/>
    <w:rsid w:val="00FE69D1"/>
    <w:rsid w:val="00FE774F"/>
    <w:rsid w:val="00FF03D0"/>
    <w:rsid w:val="00FF5DB0"/>
    <w:rsid w:val="00FF6C71"/>
    <w:rsid w:val="00FF72A1"/>
    <w:rsid w:val="00FF7341"/>
    <w:rsid w:val="0C722E85"/>
    <w:rsid w:val="0C7A4DE1"/>
    <w:rsid w:val="10DA36FC"/>
    <w:rsid w:val="2E290BA3"/>
    <w:rsid w:val="2FC4DC04"/>
    <w:rsid w:val="552A66D3"/>
    <w:rsid w:val="5C8EB698"/>
    <w:rsid w:val="7E79CE3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81CCF6"/>
  <w15:docId w15:val="{B8428873-7F86-4F3A-9E38-F27F409A4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s-ES" w:eastAsia="es-C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E47EE"/>
  </w:style>
  <w:style w:type="paragraph" w:styleId="Ttulo1">
    <w:name w:val="heading 1"/>
    <w:basedOn w:val="Normal"/>
    <w:next w:val="Normal"/>
    <w:uiPriority w:val="9"/>
    <w:qFormat/>
    <w:pPr>
      <w:keepNext/>
      <w:widowControl w:val="0"/>
      <w:autoSpaceDE w:val="0"/>
      <w:autoSpaceDN w:val="0"/>
      <w:adjustRightInd w:val="0"/>
      <w:jc w:val="center"/>
      <w:outlineLvl w:val="0"/>
    </w:pPr>
    <w:rPr>
      <w:rFonts w:ascii="Arial" w:hAnsi="Arial" w:cs="Arial"/>
      <w:b/>
      <w:sz w:val="28"/>
    </w:rPr>
  </w:style>
  <w:style w:type="paragraph" w:styleId="Ttulo2">
    <w:name w:val="heading 2"/>
    <w:basedOn w:val="Normal"/>
    <w:next w:val="Normal"/>
    <w:uiPriority w:val="9"/>
    <w:semiHidden/>
    <w:unhideWhenUsed/>
    <w:qFormat/>
    <w:pPr>
      <w:keepNext/>
      <w:widowControl w:val="0"/>
      <w:autoSpaceDE w:val="0"/>
      <w:autoSpaceDN w:val="0"/>
      <w:adjustRightInd w:val="0"/>
      <w:ind w:firstLine="360"/>
      <w:jc w:val="center"/>
      <w:outlineLvl w:val="1"/>
    </w:pPr>
    <w:rPr>
      <w:rFonts w:ascii="Arial" w:hAnsi="Arial" w:cs="Arial"/>
      <w:b/>
      <w:sz w:val="28"/>
    </w:rPr>
  </w:style>
  <w:style w:type="paragraph" w:styleId="Ttulo3">
    <w:name w:val="heading 3"/>
    <w:basedOn w:val="Normal"/>
    <w:next w:val="Normal"/>
    <w:link w:val="Ttulo3Car"/>
    <w:uiPriority w:val="9"/>
    <w:semiHidden/>
    <w:unhideWhenUsed/>
    <w:qFormat/>
    <w:rsid w:val="00AF702B"/>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
    <w:semiHidden/>
    <w:unhideWhenUsed/>
    <w:qFormat/>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uiPriority w:val="9"/>
    <w:semiHidden/>
    <w:unhideWhenUsed/>
    <w:qFormat/>
    <w:pPr>
      <w:keepNext/>
      <w:widowControl w:val="0"/>
      <w:autoSpaceDE w:val="0"/>
      <w:autoSpaceDN w:val="0"/>
      <w:adjustRightInd w:val="0"/>
      <w:spacing w:line="360" w:lineRule="auto"/>
      <w:ind w:firstLine="708"/>
      <w:jc w:val="both"/>
      <w:outlineLvl w:val="4"/>
    </w:pPr>
    <w:rPr>
      <w:rFonts w:ascii="Arial" w:hAnsi="Arial" w:cs="Arial"/>
      <w:b/>
      <w:bCs/>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tulo">
    <w:name w:val="Title"/>
    <w:basedOn w:val="Normal"/>
    <w:link w:val="TtuloCar"/>
    <w:uiPriority w:val="10"/>
    <w:qFormat/>
    <w:pPr>
      <w:widowControl w:val="0"/>
      <w:autoSpaceDE w:val="0"/>
      <w:autoSpaceDN w:val="0"/>
      <w:adjustRightInd w:val="0"/>
      <w:spacing w:line="360" w:lineRule="auto"/>
      <w:jc w:val="center"/>
    </w:pPr>
    <w:rPr>
      <w:rFonts w:ascii="Arial" w:hAnsi="Arial" w:cs="Arial"/>
      <w:b/>
    </w:rPr>
  </w:style>
  <w:style w:type="character" w:customStyle="1" w:styleId="Ttulo3Car">
    <w:name w:val="Título 3 Car"/>
    <w:link w:val="Ttulo3"/>
    <w:rsid w:val="00107553"/>
    <w:rPr>
      <w:rFonts w:ascii="Arial" w:hAnsi="Arial" w:cs="Arial"/>
      <w:b/>
      <w:bCs/>
      <w:sz w:val="26"/>
      <w:szCs w:val="26"/>
    </w:rPr>
  </w:style>
  <w:style w:type="character" w:customStyle="1" w:styleId="Ttulo4Car">
    <w:name w:val="Título 4 Car"/>
    <w:link w:val="Ttulo4"/>
    <w:rsid w:val="00107553"/>
    <w:rPr>
      <w:b/>
      <w:sz w:val="24"/>
    </w:rPr>
  </w:style>
  <w:style w:type="character" w:customStyle="1" w:styleId="Ttulo5Car">
    <w:name w:val="Título 5 Car"/>
    <w:link w:val="Ttulo5"/>
    <w:rsid w:val="00107553"/>
    <w:rPr>
      <w:rFonts w:ascii="Arial" w:hAnsi="Arial" w:cs="Arial"/>
      <w:b/>
      <w:bCs/>
      <w:sz w:val="24"/>
      <w:szCs w:val="24"/>
    </w:rPr>
  </w:style>
  <w:style w:type="character" w:customStyle="1" w:styleId="TtuloCar">
    <w:name w:val="Título Car"/>
    <w:link w:val="Ttulo"/>
    <w:rsid w:val="00107553"/>
    <w:rPr>
      <w:rFonts w:ascii="Arial" w:hAnsi="Arial" w:cs="Arial"/>
      <w:b/>
      <w:sz w:val="24"/>
      <w:szCs w:val="24"/>
    </w:rPr>
  </w:style>
  <w:style w:type="paragraph" w:styleId="Sangra2detindependiente">
    <w:name w:val="Body Text Indent 2"/>
    <w:basedOn w:val="Normal"/>
    <w:pPr>
      <w:widowControl w:val="0"/>
      <w:autoSpaceDE w:val="0"/>
      <w:autoSpaceDN w:val="0"/>
      <w:adjustRightInd w:val="0"/>
      <w:ind w:firstLine="708"/>
      <w:jc w:val="both"/>
    </w:pPr>
    <w:rPr>
      <w:rFonts w:ascii="Arial" w:hAnsi="Arial" w:cs="Arial"/>
      <w:sz w:val="28"/>
    </w:rPr>
  </w:style>
  <w:style w:type="character" w:styleId="Nmerodepgina">
    <w:name w:val="page number"/>
    <w:basedOn w:val="Fuentedeprrafopredeter"/>
  </w:style>
  <w:style w:type="paragraph" w:styleId="Encabezado">
    <w:name w:val="header"/>
    <w:basedOn w:val="Normal"/>
    <w:pPr>
      <w:tabs>
        <w:tab w:val="center" w:pos="4419"/>
        <w:tab w:val="right" w:pos="8838"/>
      </w:tabs>
    </w:pPr>
  </w:style>
  <w:style w:type="paragraph" w:styleId="Sangradetextonormal">
    <w:name w:val="Body Text Indent"/>
    <w:basedOn w:val="Normal"/>
    <w:link w:val="SangradetextonormalCar"/>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link w:val="Sangradetextonormal"/>
    <w:rsid w:val="00107553"/>
    <w:rPr>
      <w:rFonts w:ascii="Tahoma" w:hAnsi="Tahoma" w:cs="Tahoma"/>
      <w:sz w:val="24"/>
      <w:szCs w:val="24"/>
    </w:rPr>
  </w:style>
  <w:style w:type="paragraph" w:styleId="Textoindependiente">
    <w:name w:val="Body Text"/>
    <w:basedOn w:val="Normal"/>
    <w:link w:val="TextoindependienteCar"/>
    <w:rsid w:val="00EB2EA6"/>
    <w:pPr>
      <w:spacing w:after="120"/>
    </w:pPr>
  </w:style>
  <w:style w:type="character" w:customStyle="1" w:styleId="TextoindependienteCar">
    <w:name w:val="Texto independiente Car"/>
    <w:link w:val="Textoindependiente"/>
    <w:rsid w:val="00107553"/>
    <w:rPr>
      <w:sz w:val="24"/>
      <w:szCs w:val="24"/>
    </w:rPr>
  </w:style>
  <w:style w:type="paragraph" w:styleId="Textoindependiente3">
    <w:name w:val="Body Text 3"/>
    <w:basedOn w:val="Normal"/>
    <w:rsid w:val="00EB2EA6"/>
    <w:pPr>
      <w:spacing w:after="120"/>
    </w:pPr>
    <w:rPr>
      <w:sz w:val="16"/>
      <w:szCs w:val="16"/>
    </w:rPr>
  </w:style>
  <w:style w:type="character" w:customStyle="1" w:styleId="textonavy">
    <w:name w:val="texto_navy"/>
    <w:basedOn w:val="Fuentedeprrafopredeter"/>
    <w:rsid w:val="00AF702B"/>
  </w:style>
  <w:style w:type="paragraph" w:customStyle="1" w:styleId="Textoindependiente31">
    <w:name w:val="Texto independiente 31"/>
    <w:basedOn w:val="Normal"/>
    <w:rsid w:val="00AF702B"/>
    <w:pPr>
      <w:overflowPunct w:val="0"/>
      <w:autoSpaceDE w:val="0"/>
      <w:autoSpaceDN w:val="0"/>
      <w:adjustRightInd w:val="0"/>
      <w:jc w:val="both"/>
      <w:textAlignment w:val="baseline"/>
    </w:pPr>
    <w:rPr>
      <w:rFonts w:ascii="Tahoma" w:hAnsi="Tahoma"/>
      <w:szCs w:val="20"/>
      <w:lang w:val="es-CO"/>
    </w:rPr>
  </w:style>
  <w:style w:type="character" w:styleId="Refdenotaalpie">
    <w:name w:val="footnote reference"/>
    <w:aliases w:val="Texto nota pie Car2,Texto nota pie Car Car1,Footnote Text Char Char Char Char Char Car2,Footnote Text Char Char Char Char Car2,FA Fu Car2,Footnote Text Char Car2,FC,Ref,f,Texto de nota al pie,Appel note de bas de page,BVI fnr,4_G"/>
    <w:uiPriority w:val="99"/>
    <w:qFormat/>
    <w:rsid w:val="00AF702B"/>
    <w:rPr>
      <w:vertAlign w:val="superscript"/>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Footnote reference"/>
    <w:basedOn w:val="Normal"/>
    <w:link w:val="TextonotapieCar"/>
    <w:uiPriority w:val="99"/>
    <w:qFormat/>
    <w:rsid w:val="00AF702B"/>
    <w:rPr>
      <w:sz w:val="20"/>
      <w:szCs w:val="20"/>
    </w:rPr>
  </w:style>
  <w:style w:type="character" w:customStyle="1" w:styleId="TextonotapieCar">
    <w:name w:val="Texto nota pie Car"/>
    <w:aliases w:val="Footnote Text Char Char Char Char Char Car1,Footnote Text Char Char Char Char Car1,Ref. de nota al pie1 Car1,FA Fu Car1,Footnote Text Char Char Char Car1,Footnote Text Char Car,Footnote refe Car,Footnote reference Car1"/>
    <w:basedOn w:val="Fuentedeprrafopredeter"/>
    <w:link w:val="Textonotapie"/>
    <w:uiPriority w:val="99"/>
    <w:rsid w:val="00107553"/>
  </w:style>
  <w:style w:type="paragraph" w:styleId="Sangra3detindependiente">
    <w:name w:val="Body Text Indent 3"/>
    <w:basedOn w:val="Normal"/>
    <w:rsid w:val="0077284B"/>
    <w:pPr>
      <w:spacing w:after="120"/>
      <w:ind w:left="283"/>
    </w:pPr>
    <w:rPr>
      <w:sz w:val="16"/>
      <w:szCs w:val="16"/>
    </w:rPr>
  </w:style>
  <w:style w:type="paragraph" w:customStyle="1" w:styleId="Nueve">
    <w:name w:val="Nueve"/>
    <w:rsid w:val="0077284B"/>
    <w:pPr>
      <w:widowControl w:val="0"/>
      <w:autoSpaceDE w:val="0"/>
      <w:autoSpaceDN w:val="0"/>
      <w:adjustRightInd w:val="0"/>
      <w:spacing w:before="71" w:after="71"/>
      <w:ind w:firstLine="159"/>
      <w:jc w:val="both"/>
    </w:pPr>
    <w:rPr>
      <w:rFonts w:ascii="Arial" w:hAnsi="Arial" w:cs="Arial"/>
      <w:color w:val="000000"/>
    </w:rPr>
  </w:style>
  <w:style w:type="paragraph" w:styleId="Piedepgina">
    <w:name w:val="footer"/>
    <w:basedOn w:val="Normal"/>
    <w:link w:val="PiedepginaCar"/>
    <w:uiPriority w:val="99"/>
    <w:rsid w:val="00D55013"/>
    <w:pPr>
      <w:tabs>
        <w:tab w:val="center" w:pos="4252"/>
        <w:tab w:val="right" w:pos="8504"/>
      </w:tabs>
    </w:pPr>
  </w:style>
  <w:style w:type="paragraph" w:customStyle="1" w:styleId="Textoindependiente21">
    <w:name w:val="Texto independiente 21"/>
    <w:basedOn w:val="Normal"/>
    <w:rsid w:val="004E5E6C"/>
    <w:pPr>
      <w:spacing w:line="360" w:lineRule="auto"/>
      <w:jc w:val="both"/>
    </w:pPr>
    <w:rPr>
      <w:rFonts w:ascii="Arial" w:hAnsi="Arial"/>
      <w:b/>
      <w:sz w:val="28"/>
      <w:szCs w:val="20"/>
      <w:lang w:val="es-ES_tradnl"/>
    </w:rPr>
  </w:style>
  <w:style w:type="paragraph" w:customStyle="1" w:styleId="Listavistosa-nfasis11">
    <w:name w:val="Lista vistosa - Énfasis 11"/>
    <w:basedOn w:val="Normal"/>
    <w:uiPriority w:val="34"/>
    <w:qFormat/>
    <w:rsid w:val="000108A0"/>
    <w:pPr>
      <w:ind w:left="708"/>
    </w:pPr>
  </w:style>
  <w:style w:type="paragraph" w:styleId="Listaconvietas">
    <w:name w:val="List Bullet"/>
    <w:basedOn w:val="Normal"/>
    <w:rsid w:val="00D9453B"/>
    <w:pPr>
      <w:numPr>
        <w:numId w:val="1"/>
      </w:numPr>
      <w:contextualSpacing/>
    </w:pPr>
  </w:style>
  <w:style w:type="character" w:styleId="Hipervnculo">
    <w:name w:val="Hyperlink"/>
    <w:uiPriority w:val="99"/>
    <w:unhideWhenUsed/>
    <w:rsid w:val="00DE5002"/>
    <w:rPr>
      <w:color w:val="0000FF"/>
      <w:u w:val="single"/>
    </w:rPr>
  </w:style>
  <w:style w:type="character" w:styleId="nfasis">
    <w:name w:val="Emphasis"/>
    <w:uiPriority w:val="20"/>
    <w:qFormat/>
    <w:rsid w:val="008A238D"/>
    <w:rPr>
      <w:i/>
      <w:iCs/>
    </w:rPr>
  </w:style>
  <w:style w:type="paragraph" w:customStyle="1" w:styleId="Cuadrculavistosa-nfasis11">
    <w:name w:val="Cuadrícula vistosa - Énfasis 11"/>
    <w:basedOn w:val="Normal"/>
    <w:next w:val="Normal"/>
    <w:link w:val="Cuadrculavistosa-nfasis1Car"/>
    <w:uiPriority w:val="29"/>
    <w:qFormat/>
    <w:rsid w:val="008A238D"/>
    <w:rPr>
      <w:i/>
      <w:iCs/>
      <w:color w:val="000000"/>
    </w:rPr>
  </w:style>
  <w:style w:type="character" w:customStyle="1" w:styleId="Cuadrculavistosa-nfasis1Car">
    <w:name w:val="Cuadrícula vistosa - Énfasis 1 Car"/>
    <w:link w:val="Cuadrculavistosa-nfasis11"/>
    <w:uiPriority w:val="29"/>
    <w:rsid w:val="008A238D"/>
    <w:rPr>
      <w:i/>
      <w:iCs/>
      <w:color w:val="000000"/>
      <w:sz w:val="24"/>
      <w:szCs w:val="24"/>
    </w:rPr>
  </w:style>
  <w:style w:type="character" w:customStyle="1" w:styleId="Tablanormal31">
    <w:name w:val="Tabla normal 31"/>
    <w:uiPriority w:val="19"/>
    <w:qFormat/>
    <w:rsid w:val="000502A9"/>
    <w:rPr>
      <w:i/>
      <w:iCs/>
      <w:color w:val="808080"/>
    </w:rPr>
  </w:style>
  <w:style w:type="paragraph" w:customStyle="1" w:styleId="Default">
    <w:name w:val="Default"/>
    <w:rsid w:val="006C71A8"/>
    <w:pPr>
      <w:autoSpaceDE w:val="0"/>
      <w:autoSpaceDN w:val="0"/>
      <w:adjustRightInd w:val="0"/>
    </w:pPr>
    <w:rPr>
      <w:rFonts w:ascii="Tahoma" w:hAnsi="Tahoma" w:cs="Tahoma"/>
      <w:color w:val="000000"/>
    </w:rPr>
  </w:style>
  <w:style w:type="table" w:styleId="Tablaconcuadrcula">
    <w:name w:val="Table Grid"/>
    <w:basedOn w:val="Tablanormal"/>
    <w:uiPriority w:val="39"/>
    <w:rsid w:val="00AF41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rCar2">
    <w:name w:val="Car Car2"/>
    <w:locked/>
    <w:rsid w:val="00C05AA6"/>
    <w:rPr>
      <w:rFonts w:ascii="Arial" w:hAnsi="Arial" w:cs="Arial"/>
      <w:b/>
      <w:sz w:val="24"/>
      <w:szCs w:val="24"/>
      <w:lang w:val="es-ES" w:eastAsia="es-ES" w:bidi="ar-SA"/>
    </w:rPr>
  </w:style>
  <w:style w:type="paragraph" w:styleId="NormalWeb">
    <w:name w:val="Normal (Web)"/>
    <w:basedOn w:val="Normal"/>
    <w:uiPriority w:val="99"/>
    <w:rsid w:val="00BA2038"/>
    <w:pPr>
      <w:spacing w:before="100" w:beforeAutospacing="1" w:after="100" w:afterAutospacing="1"/>
    </w:pPr>
  </w:style>
  <w:style w:type="paragraph" w:styleId="Textoindependiente2">
    <w:name w:val="Body Text 2"/>
    <w:basedOn w:val="Normal"/>
    <w:rsid w:val="003A3BBB"/>
    <w:pPr>
      <w:spacing w:after="120" w:line="480" w:lineRule="auto"/>
    </w:pPr>
  </w:style>
  <w:style w:type="paragraph" w:styleId="Textodeglobo">
    <w:name w:val="Balloon Text"/>
    <w:basedOn w:val="Normal"/>
    <w:semiHidden/>
    <w:rsid w:val="00743F97"/>
    <w:rPr>
      <w:rFonts w:ascii="Tahoma" w:hAnsi="Tahoma" w:cs="Tahoma"/>
      <w:sz w:val="16"/>
      <w:szCs w:val="16"/>
    </w:rPr>
  </w:style>
  <w:style w:type="character" w:styleId="Hipervnculovisitado">
    <w:name w:val="FollowedHyperlink"/>
    <w:uiPriority w:val="99"/>
    <w:unhideWhenUsed/>
    <w:rsid w:val="00863CCE"/>
    <w:rPr>
      <w:color w:val="800080"/>
      <w:u w:val="single"/>
    </w:rPr>
  </w:style>
  <w:style w:type="paragraph" w:styleId="Prrafodelista">
    <w:name w:val="List Paragraph"/>
    <w:basedOn w:val="Normal"/>
    <w:uiPriority w:val="34"/>
    <w:qFormat/>
    <w:rsid w:val="00746FF3"/>
    <w:pPr>
      <w:ind w:left="720"/>
      <w:contextualSpacing/>
    </w:pPr>
  </w:style>
  <w:style w:type="paragraph" w:styleId="Sinespaciado">
    <w:name w:val="No Spacing"/>
    <w:link w:val="SinespaciadoCar"/>
    <w:uiPriority w:val="1"/>
    <w:qFormat/>
    <w:rsid w:val="00746FF3"/>
  </w:style>
  <w:style w:type="character" w:customStyle="1" w:styleId="PiedepginaCar">
    <w:name w:val="Pie de página Car"/>
    <w:link w:val="Piedepgina"/>
    <w:uiPriority w:val="99"/>
    <w:rsid w:val="00414B84"/>
    <w:rPr>
      <w:sz w:val="24"/>
      <w:szCs w:val="24"/>
    </w:rPr>
  </w:style>
  <w:style w:type="character" w:styleId="nfasissutil">
    <w:name w:val="Subtle Emphasis"/>
    <w:basedOn w:val="Fuentedeprrafopredeter"/>
    <w:uiPriority w:val="19"/>
    <w:qFormat/>
    <w:rsid w:val="00924F0D"/>
    <w:rPr>
      <w:i/>
      <w:iCs/>
      <w:color w:val="404040" w:themeColor="text1" w:themeTint="BF"/>
    </w:rPr>
  </w:style>
  <w:style w:type="character" w:customStyle="1" w:styleId="TextonotapieCar1">
    <w:name w:val="Texto nota pie Car1"/>
    <w:aliases w:val="Texto nota pie Car Car,Footnote Text Char Char Char Char Char Car,Footnote Text Char Char Char Char Car,Ref. de nota al pie1 Car,FA Fu Car,Footnote Text Char Char Char Car,Footnote reference Car,Texto nota pie Car Car Car Car,Ca Car"/>
    <w:basedOn w:val="Fuentedeprrafopredeter"/>
    <w:rsid w:val="007E69CD"/>
    <w:rPr>
      <w:sz w:val="20"/>
      <w:szCs w:val="20"/>
      <w:lang w:val="es-CO" w:eastAsia="es-CO"/>
    </w:rPr>
  </w:style>
  <w:style w:type="paragraph" w:customStyle="1" w:styleId="paragraph">
    <w:name w:val="paragraph"/>
    <w:basedOn w:val="Normal"/>
    <w:rsid w:val="00B75315"/>
    <w:pPr>
      <w:spacing w:before="100" w:beforeAutospacing="1" w:after="100" w:afterAutospacing="1"/>
    </w:pPr>
    <w:rPr>
      <w:lang w:val="es-CO" w:eastAsia="es-ES_tradnl"/>
    </w:rPr>
  </w:style>
  <w:style w:type="character" w:customStyle="1" w:styleId="normaltextrun">
    <w:name w:val="normaltextrun"/>
    <w:basedOn w:val="Fuentedeprrafopredeter"/>
    <w:rsid w:val="00B75315"/>
  </w:style>
  <w:style w:type="character" w:customStyle="1" w:styleId="eop">
    <w:name w:val="eop"/>
    <w:basedOn w:val="Fuentedeprrafopredeter"/>
    <w:rsid w:val="00B75315"/>
  </w:style>
  <w:style w:type="paragraph" w:customStyle="1" w:styleId="Poromisin">
    <w:name w:val="Por omisión"/>
    <w:rsid w:val="00766B8A"/>
    <w:pPr>
      <w:pBdr>
        <w:top w:val="nil"/>
        <w:left w:val="nil"/>
        <w:bottom w:val="nil"/>
        <w:right w:val="nil"/>
        <w:between w:val="nil"/>
        <w:bar w:val="nil"/>
      </w:pBdr>
      <w:spacing w:line="276" w:lineRule="auto"/>
      <w:ind w:firstLine="709"/>
      <w:jc w:val="both"/>
    </w:pPr>
    <w:rPr>
      <w:rFonts w:ascii="Tahoma" w:eastAsia="Arial Unicode MS" w:hAnsi="Tahoma" w:cs="Arial Unicode MS"/>
      <w:color w:val="000000"/>
      <w:sz w:val="22"/>
      <w:szCs w:val="22"/>
      <w:bdr w:val="nil"/>
      <w:lang w:val="es-ES_tradnl"/>
    </w:rPr>
  </w:style>
  <w:style w:type="paragraph" w:customStyle="1" w:styleId="Yo">
    <w:name w:val="Yo"/>
    <w:basedOn w:val="Ttulo3"/>
    <w:qFormat/>
    <w:rsid w:val="00F15705"/>
    <w:pPr>
      <w:widowControl w:val="0"/>
      <w:numPr>
        <w:numId w:val="2"/>
      </w:numPr>
      <w:tabs>
        <w:tab w:val="left" w:pos="-1440"/>
        <w:tab w:val="left" w:pos="-720"/>
      </w:tabs>
      <w:suppressAutoHyphens/>
      <w:spacing w:before="0" w:after="0" w:line="360" w:lineRule="auto"/>
      <w:jc w:val="center"/>
    </w:pPr>
    <w:rPr>
      <w:rFonts w:ascii="Bookman Old Style" w:hAnsi="Bookman Old Style" w:cs="Estrangelo Edessa"/>
      <w:sz w:val="28"/>
      <w:szCs w:val="28"/>
    </w:rPr>
  </w:style>
  <w:style w:type="character" w:customStyle="1" w:styleId="SinespaciadoCar">
    <w:name w:val="Sin espaciado Car"/>
    <w:link w:val="Sinespaciado"/>
    <w:uiPriority w:val="1"/>
    <w:locked/>
    <w:rsid w:val="00671B43"/>
    <w:rPr>
      <w:sz w:val="24"/>
      <w:szCs w:val="24"/>
    </w:rPr>
  </w:style>
  <w:style w:type="character" w:customStyle="1" w:styleId="Mencinsinresolver1">
    <w:name w:val="Mención sin resolver1"/>
    <w:basedOn w:val="Fuentedeprrafopredeter"/>
    <w:uiPriority w:val="99"/>
    <w:semiHidden/>
    <w:unhideWhenUsed/>
    <w:rsid w:val="006E1255"/>
    <w:rPr>
      <w:color w:val="605E5C"/>
      <w:shd w:val="clear" w:color="auto" w:fill="E1DFDD"/>
    </w:rPr>
  </w:style>
  <w:style w:type="paragraph" w:customStyle="1" w:styleId="Cuerpodeltexto1">
    <w:name w:val="Cuerpo del texto1"/>
    <w:basedOn w:val="Normal"/>
    <w:uiPriority w:val="99"/>
    <w:rsid w:val="00AF61DD"/>
    <w:pPr>
      <w:shd w:val="clear" w:color="auto" w:fill="FFFFFF"/>
      <w:spacing w:after="120" w:line="240" w:lineRule="atLeast"/>
    </w:pPr>
    <w:rPr>
      <w:rFonts w:ascii="Book Antiqua" w:eastAsia="Arial Unicode MS" w:hAnsi="Book Antiqua" w:cs="Book Antiqua"/>
      <w:sz w:val="30"/>
      <w:szCs w:val="30"/>
      <w:lang w:val="es-ES_tradnl"/>
    </w:rPr>
  </w:style>
  <w:style w:type="character" w:customStyle="1" w:styleId="apple-converted-space">
    <w:name w:val="apple-converted-space"/>
    <w:basedOn w:val="Fuentedeprrafopredeter"/>
    <w:rsid w:val="001A71ED"/>
  </w:style>
  <w:style w:type="character" w:styleId="Textoennegrita">
    <w:name w:val="Strong"/>
    <w:basedOn w:val="Fuentedeprrafopredeter"/>
    <w:uiPriority w:val="22"/>
    <w:qFormat/>
    <w:rsid w:val="0072532D"/>
    <w:rPr>
      <w:b/>
      <w:bCs/>
    </w:rPr>
  </w:style>
  <w:style w:type="character" w:styleId="Refdecomentario">
    <w:name w:val="annotation reference"/>
    <w:basedOn w:val="Fuentedeprrafopredeter"/>
    <w:uiPriority w:val="99"/>
    <w:semiHidden/>
    <w:unhideWhenUsed/>
    <w:rsid w:val="00003532"/>
    <w:rPr>
      <w:sz w:val="16"/>
      <w:szCs w:val="16"/>
    </w:rPr>
  </w:style>
  <w:style w:type="paragraph" w:styleId="Textocomentario">
    <w:name w:val="annotation text"/>
    <w:basedOn w:val="Normal"/>
    <w:link w:val="TextocomentarioCar"/>
    <w:semiHidden/>
    <w:unhideWhenUsed/>
    <w:rsid w:val="00003532"/>
    <w:rPr>
      <w:sz w:val="20"/>
      <w:szCs w:val="20"/>
    </w:rPr>
  </w:style>
  <w:style w:type="character" w:customStyle="1" w:styleId="TextocomentarioCar">
    <w:name w:val="Texto comentario Car"/>
    <w:basedOn w:val="Fuentedeprrafopredeter"/>
    <w:link w:val="Textocomentario"/>
    <w:semiHidden/>
    <w:rsid w:val="00003532"/>
  </w:style>
  <w:style w:type="paragraph" w:styleId="Asuntodelcomentario">
    <w:name w:val="annotation subject"/>
    <w:basedOn w:val="Textocomentario"/>
    <w:next w:val="Textocomentario"/>
    <w:link w:val="AsuntodelcomentarioCar"/>
    <w:semiHidden/>
    <w:unhideWhenUsed/>
    <w:rsid w:val="00003532"/>
    <w:rPr>
      <w:b/>
      <w:bCs/>
    </w:rPr>
  </w:style>
  <w:style w:type="character" w:customStyle="1" w:styleId="AsuntodelcomentarioCar">
    <w:name w:val="Asunto del comentario Car"/>
    <w:basedOn w:val="TextocomentarioCar"/>
    <w:link w:val="Asuntodelcomentario"/>
    <w:semiHidden/>
    <w:rsid w:val="00003532"/>
    <w:rPr>
      <w:b/>
      <w:bCs/>
    </w:rPr>
  </w:style>
  <w:style w:type="paragraph" w:customStyle="1" w:styleId="Textoindependiente22">
    <w:name w:val="Texto independiente 22"/>
    <w:basedOn w:val="Normal"/>
    <w:rsid w:val="00EC38F4"/>
    <w:pPr>
      <w:widowControl w:val="0"/>
      <w:spacing w:line="360" w:lineRule="auto"/>
      <w:ind w:firstLine="709"/>
      <w:jc w:val="both"/>
    </w:pPr>
    <w:rPr>
      <w:rFonts w:ascii="Arial Narrow" w:hAnsi="Arial Narrow"/>
      <w:sz w:val="30"/>
      <w:szCs w:val="20"/>
    </w:rPr>
  </w:style>
  <w:style w:type="character" w:customStyle="1" w:styleId="Mencinsinresolver2">
    <w:name w:val="Mención sin resolver2"/>
    <w:basedOn w:val="Fuentedeprrafopredeter"/>
    <w:rsid w:val="00B11F50"/>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superscript">
    <w:name w:val="superscript"/>
    <w:basedOn w:val="Fuentedeprrafopredeter"/>
    <w:rsid w:val="00C54526"/>
  </w:style>
  <w:style w:type="character" w:customStyle="1" w:styleId="Mencinsinresolver3">
    <w:name w:val="Mención sin resolver3"/>
    <w:basedOn w:val="Fuentedeprrafopredeter"/>
    <w:uiPriority w:val="99"/>
    <w:rsid w:val="00092B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359198">
      <w:bodyDiv w:val="1"/>
      <w:marLeft w:val="0"/>
      <w:marRight w:val="0"/>
      <w:marTop w:val="0"/>
      <w:marBottom w:val="0"/>
      <w:divBdr>
        <w:top w:val="none" w:sz="0" w:space="0" w:color="auto"/>
        <w:left w:val="none" w:sz="0" w:space="0" w:color="auto"/>
        <w:bottom w:val="none" w:sz="0" w:space="0" w:color="auto"/>
        <w:right w:val="none" w:sz="0" w:space="0" w:color="auto"/>
      </w:divBdr>
      <w:divsChild>
        <w:div w:id="1472484371">
          <w:marLeft w:val="0"/>
          <w:marRight w:val="0"/>
          <w:marTop w:val="0"/>
          <w:marBottom w:val="0"/>
          <w:divBdr>
            <w:top w:val="none" w:sz="0" w:space="0" w:color="auto"/>
            <w:left w:val="none" w:sz="0" w:space="0" w:color="auto"/>
            <w:bottom w:val="none" w:sz="0" w:space="0" w:color="auto"/>
            <w:right w:val="none" w:sz="0" w:space="0" w:color="auto"/>
          </w:divBdr>
          <w:divsChild>
            <w:div w:id="165287743">
              <w:marLeft w:val="0"/>
              <w:marRight w:val="0"/>
              <w:marTop w:val="0"/>
              <w:marBottom w:val="0"/>
              <w:divBdr>
                <w:top w:val="none" w:sz="0" w:space="0" w:color="auto"/>
                <w:left w:val="none" w:sz="0" w:space="0" w:color="auto"/>
                <w:bottom w:val="none" w:sz="0" w:space="0" w:color="auto"/>
                <w:right w:val="none" w:sz="0" w:space="0" w:color="auto"/>
              </w:divBdr>
            </w:div>
            <w:div w:id="1406762762">
              <w:marLeft w:val="0"/>
              <w:marRight w:val="0"/>
              <w:marTop w:val="0"/>
              <w:marBottom w:val="0"/>
              <w:divBdr>
                <w:top w:val="none" w:sz="0" w:space="0" w:color="auto"/>
                <w:left w:val="none" w:sz="0" w:space="0" w:color="auto"/>
                <w:bottom w:val="none" w:sz="0" w:space="0" w:color="auto"/>
                <w:right w:val="none" w:sz="0" w:space="0" w:color="auto"/>
              </w:divBdr>
            </w:div>
            <w:div w:id="1614285702">
              <w:marLeft w:val="0"/>
              <w:marRight w:val="0"/>
              <w:marTop w:val="0"/>
              <w:marBottom w:val="0"/>
              <w:divBdr>
                <w:top w:val="none" w:sz="0" w:space="0" w:color="auto"/>
                <w:left w:val="none" w:sz="0" w:space="0" w:color="auto"/>
                <w:bottom w:val="none" w:sz="0" w:space="0" w:color="auto"/>
                <w:right w:val="none" w:sz="0" w:space="0" w:color="auto"/>
              </w:divBdr>
            </w:div>
            <w:div w:id="609243891">
              <w:marLeft w:val="0"/>
              <w:marRight w:val="0"/>
              <w:marTop w:val="0"/>
              <w:marBottom w:val="0"/>
              <w:divBdr>
                <w:top w:val="none" w:sz="0" w:space="0" w:color="auto"/>
                <w:left w:val="none" w:sz="0" w:space="0" w:color="auto"/>
                <w:bottom w:val="none" w:sz="0" w:space="0" w:color="auto"/>
                <w:right w:val="none" w:sz="0" w:space="0" w:color="auto"/>
              </w:divBdr>
            </w:div>
          </w:divsChild>
        </w:div>
        <w:div w:id="194269772">
          <w:marLeft w:val="0"/>
          <w:marRight w:val="0"/>
          <w:marTop w:val="0"/>
          <w:marBottom w:val="0"/>
          <w:divBdr>
            <w:top w:val="none" w:sz="0" w:space="0" w:color="auto"/>
            <w:left w:val="none" w:sz="0" w:space="0" w:color="auto"/>
            <w:bottom w:val="none" w:sz="0" w:space="0" w:color="auto"/>
            <w:right w:val="none" w:sz="0" w:space="0" w:color="auto"/>
          </w:divBdr>
        </w:div>
        <w:div w:id="1454440792">
          <w:marLeft w:val="0"/>
          <w:marRight w:val="0"/>
          <w:marTop w:val="0"/>
          <w:marBottom w:val="0"/>
          <w:divBdr>
            <w:top w:val="none" w:sz="0" w:space="0" w:color="auto"/>
            <w:left w:val="none" w:sz="0" w:space="0" w:color="auto"/>
            <w:bottom w:val="none" w:sz="0" w:space="0" w:color="auto"/>
            <w:right w:val="none" w:sz="0" w:space="0" w:color="auto"/>
          </w:divBdr>
        </w:div>
        <w:div w:id="467631428">
          <w:marLeft w:val="0"/>
          <w:marRight w:val="0"/>
          <w:marTop w:val="0"/>
          <w:marBottom w:val="0"/>
          <w:divBdr>
            <w:top w:val="none" w:sz="0" w:space="0" w:color="auto"/>
            <w:left w:val="none" w:sz="0" w:space="0" w:color="auto"/>
            <w:bottom w:val="none" w:sz="0" w:space="0" w:color="auto"/>
            <w:right w:val="none" w:sz="0" w:space="0" w:color="auto"/>
          </w:divBdr>
        </w:div>
        <w:div w:id="1383410685">
          <w:marLeft w:val="0"/>
          <w:marRight w:val="0"/>
          <w:marTop w:val="0"/>
          <w:marBottom w:val="0"/>
          <w:divBdr>
            <w:top w:val="none" w:sz="0" w:space="0" w:color="auto"/>
            <w:left w:val="none" w:sz="0" w:space="0" w:color="auto"/>
            <w:bottom w:val="none" w:sz="0" w:space="0" w:color="auto"/>
            <w:right w:val="none" w:sz="0" w:space="0" w:color="auto"/>
          </w:divBdr>
        </w:div>
        <w:div w:id="296492048">
          <w:marLeft w:val="0"/>
          <w:marRight w:val="0"/>
          <w:marTop w:val="0"/>
          <w:marBottom w:val="0"/>
          <w:divBdr>
            <w:top w:val="none" w:sz="0" w:space="0" w:color="auto"/>
            <w:left w:val="none" w:sz="0" w:space="0" w:color="auto"/>
            <w:bottom w:val="none" w:sz="0" w:space="0" w:color="auto"/>
            <w:right w:val="none" w:sz="0" w:space="0" w:color="auto"/>
          </w:divBdr>
        </w:div>
        <w:div w:id="117720181">
          <w:marLeft w:val="0"/>
          <w:marRight w:val="0"/>
          <w:marTop w:val="0"/>
          <w:marBottom w:val="0"/>
          <w:divBdr>
            <w:top w:val="none" w:sz="0" w:space="0" w:color="auto"/>
            <w:left w:val="none" w:sz="0" w:space="0" w:color="auto"/>
            <w:bottom w:val="none" w:sz="0" w:space="0" w:color="auto"/>
            <w:right w:val="none" w:sz="0" w:space="0" w:color="auto"/>
          </w:divBdr>
          <w:divsChild>
            <w:div w:id="864563566">
              <w:marLeft w:val="0"/>
              <w:marRight w:val="0"/>
              <w:marTop w:val="0"/>
              <w:marBottom w:val="0"/>
              <w:divBdr>
                <w:top w:val="none" w:sz="0" w:space="0" w:color="auto"/>
                <w:left w:val="none" w:sz="0" w:space="0" w:color="auto"/>
                <w:bottom w:val="none" w:sz="0" w:space="0" w:color="auto"/>
                <w:right w:val="none" w:sz="0" w:space="0" w:color="auto"/>
              </w:divBdr>
            </w:div>
            <w:div w:id="1742869037">
              <w:marLeft w:val="0"/>
              <w:marRight w:val="0"/>
              <w:marTop w:val="0"/>
              <w:marBottom w:val="0"/>
              <w:divBdr>
                <w:top w:val="none" w:sz="0" w:space="0" w:color="auto"/>
                <w:left w:val="none" w:sz="0" w:space="0" w:color="auto"/>
                <w:bottom w:val="none" w:sz="0" w:space="0" w:color="auto"/>
                <w:right w:val="none" w:sz="0" w:space="0" w:color="auto"/>
              </w:divBdr>
            </w:div>
            <w:div w:id="1478302049">
              <w:marLeft w:val="0"/>
              <w:marRight w:val="0"/>
              <w:marTop w:val="0"/>
              <w:marBottom w:val="0"/>
              <w:divBdr>
                <w:top w:val="none" w:sz="0" w:space="0" w:color="auto"/>
                <w:left w:val="none" w:sz="0" w:space="0" w:color="auto"/>
                <w:bottom w:val="none" w:sz="0" w:space="0" w:color="auto"/>
                <w:right w:val="none" w:sz="0" w:space="0" w:color="auto"/>
              </w:divBdr>
            </w:div>
            <w:div w:id="528758393">
              <w:marLeft w:val="0"/>
              <w:marRight w:val="0"/>
              <w:marTop w:val="0"/>
              <w:marBottom w:val="0"/>
              <w:divBdr>
                <w:top w:val="none" w:sz="0" w:space="0" w:color="auto"/>
                <w:left w:val="none" w:sz="0" w:space="0" w:color="auto"/>
                <w:bottom w:val="none" w:sz="0" w:space="0" w:color="auto"/>
                <w:right w:val="none" w:sz="0" w:space="0" w:color="auto"/>
              </w:divBdr>
            </w:div>
            <w:div w:id="1600211113">
              <w:marLeft w:val="0"/>
              <w:marRight w:val="0"/>
              <w:marTop w:val="0"/>
              <w:marBottom w:val="0"/>
              <w:divBdr>
                <w:top w:val="none" w:sz="0" w:space="0" w:color="auto"/>
                <w:left w:val="none" w:sz="0" w:space="0" w:color="auto"/>
                <w:bottom w:val="none" w:sz="0" w:space="0" w:color="auto"/>
                <w:right w:val="none" w:sz="0" w:space="0" w:color="auto"/>
              </w:divBdr>
            </w:div>
          </w:divsChild>
        </w:div>
        <w:div w:id="1273591681">
          <w:marLeft w:val="0"/>
          <w:marRight w:val="0"/>
          <w:marTop w:val="0"/>
          <w:marBottom w:val="0"/>
          <w:divBdr>
            <w:top w:val="none" w:sz="0" w:space="0" w:color="auto"/>
            <w:left w:val="none" w:sz="0" w:space="0" w:color="auto"/>
            <w:bottom w:val="none" w:sz="0" w:space="0" w:color="auto"/>
            <w:right w:val="none" w:sz="0" w:space="0" w:color="auto"/>
          </w:divBdr>
        </w:div>
        <w:div w:id="1295217665">
          <w:marLeft w:val="0"/>
          <w:marRight w:val="0"/>
          <w:marTop w:val="0"/>
          <w:marBottom w:val="0"/>
          <w:divBdr>
            <w:top w:val="none" w:sz="0" w:space="0" w:color="auto"/>
            <w:left w:val="none" w:sz="0" w:space="0" w:color="auto"/>
            <w:bottom w:val="none" w:sz="0" w:space="0" w:color="auto"/>
            <w:right w:val="none" w:sz="0" w:space="0" w:color="auto"/>
          </w:divBdr>
        </w:div>
        <w:div w:id="1703938108">
          <w:marLeft w:val="0"/>
          <w:marRight w:val="0"/>
          <w:marTop w:val="0"/>
          <w:marBottom w:val="0"/>
          <w:divBdr>
            <w:top w:val="none" w:sz="0" w:space="0" w:color="auto"/>
            <w:left w:val="none" w:sz="0" w:space="0" w:color="auto"/>
            <w:bottom w:val="none" w:sz="0" w:space="0" w:color="auto"/>
            <w:right w:val="none" w:sz="0" w:space="0" w:color="auto"/>
          </w:divBdr>
        </w:div>
        <w:div w:id="2069524975">
          <w:marLeft w:val="0"/>
          <w:marRight w:val="0"/>
          <w:marTop w:val="0"/>
          <w:marBottom w:val="0"/>
          <w:divBdr>
            <w:top w:val="none" w:sz="0" w:space="0" w:color="auto"/>
            <w:left w:val="none" w:sz="0" w:space="0" w:color="auto"/>
            <w:bottom w:val="none" w:sz="0" w:space="0" w:color="auto"/>
            <w:right w:val="none" w:sz="0" w:space="0" w:color="auto"/>
          </w:divBdr>
        </w:div>
      </w:divsChild>
    </w:div>
    <w:div w:id="57097317">
      <w:bodyDiv w:val="1"/>
      <w:marLeft w:val="0"/>
      <w:marRight w:val="0"/>
      <w:marTop w:val="0"/>
      <w:marBottom w:val="0"/>
      <w:divBdr>
        <w:top w:val="none" w:sz="0" w:space="0" w:color="auto"/>
        <w:left w:val="none" w:sz="0" w:space="0" w:color="auto"/>
        <w:bottom w:val="none" w:sz="0" w:space="0" w:color="auto"/>
        <w:right w:val="none" w:sz="0" w:space="0" w:color="auto"/>
      </w:divBdr>
    </w:div>
    <w:div w:id="426732180">
      <w:bodyDiv w:val="1"/>
      <w:marLeft w:val="0"/>
      <w:marRight w:val="0"/>
      <w:marTop w:val="0"/>
      <w:marBottom w:val="0"/>
      <w:divBdr>
        <w:top w:val="none" w:sz="0" w:space="0" w:color="auto"/>
        <w:left w:val="none" w:sz="0" w:space="0" w:color="auto"/>
        <w:bottom w:val="none" w:sz="0" w:space="0" w:color="auto"/>
        <w:right w:val="none" w:sz="0" w:space="0" w:color="auto"/>
      </w:divBdr>
    </w:div>
    <w:div w:id="666521158">
      <w:bodyDiv w:val="1"/>
      <w:marLeft w:val="0"/>
      <w:marRight w:val="0"/>
      <w:marTop w:val="0"/>
      <w:marBottom w:val="0"/>
      <w:divBdr>
        <w:top w:val="none" w:sz="0" w:space="0" w:color="auto"/>
        <w:left w:val="none" w:sz="0" w:space="0" w:color="auto"/>
        <w:bottom w:val="none" w:sz="0" w:space="0" w:color="auto"/>
        <w:right w:val="none" w:sz="0" w:space="0" w:color="auto"/>
      </w:divBdr>
      <w:divsChild>
        <w:div w:id="736515686">
          <w:marLeft w:val="0"/>
          <w:marRight w:val="0"/>
          <w:marTop w:val="0"/>
          <w:marBottom w:val="0"/>
          <w:divBdr>
            <w:top w:val="none" w:sz="0" w:space="0" w:color="auto"/>
            <w:left w:val="none" w:sz="0" w:space="0" w:color="auto"/>
            <w:bottom w:val="none" w:sz="0" w:space="0" w:color="auto"/>
            <w:right w:val="none" w:sz="0" w:space="0" w:color="auto"/>
          </w:divBdr>
        </w:div>
        <w:div w:id="945186827">
          <w:marLeft w:val="0"/>
          <w:marRight w:val="0"/>
          <w:marTop w:val="0"/>
          <w:marBottom w:val="0"/>
          <w:divBdr>
            <w:top w:val="none" w:sz="0" w:space="0" w:color="auto"/>
            <w:left w:val="none" w:sz="0" w:space="0" w:color="auto"/>
            <w:bottom w:val="none" w:sz="0" w:space="0" w:color="auto"/>
            <w:right w:val="none" w:sz="0" w:space="0" w:color="auto"/>
          </w:divBdr>
        </w:div>
      </w:divsChild>
    </w:div>
    <w:div w:id="17836459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96fdef2cc4634911"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3" ma:contentTypeDescription="Crear nuevo documento." ma:contentTypeScope="" ma:versionID="eed541b3b139a3abb323c83020171ac6">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a0310bfb6668725f2ce4f0ec0d31dfde"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8c1354af-68df-4cad-9a1e-6969a380d712}" ma:internalName="TaxCatchAll" ma:showField="CatchAllData" ma:web="43ca2746-26a0-40df-9010-f2a8f46d65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594eaa0-d1e4-4b7c-af1d-31740c5cc0e5">
      <Terms xmlns="http://schemas.microsoft.com/office/infopath/2007/PartnerControls"/>
    </lcf76f155ced4ddcb4097134ff3c332f>
    <TaxCatchAll xmlns="43ca2746-26a0-40df-9010-f2a8f46d6514" xsi:nil="true"/>
    <SharedWithUsers xmlns="43ca2746-26a0-40df-9010-f2a8f46d6514">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DC14AA-BE6C-4BF1-9652-73CE7EE58A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007EBC-BA11-40DB-B065-BD9E881E4925}">
  <ds:schemaRefs>
    <ds:schemaRef ds:uri="http://schemas.microsoft.com/office/2006/metadata/properties"/>
    <ds:schemaRef ds:uri="http://schemas.microsoft.com/office/infopath/2007/PartnerControls"/>
    <ds:schemaRef ds:uri="7594eaa0-d1e4-4b7c-af1d-31740c5cc0e5"/>
    <ds:schemaRef ds:uri="43ca2746-26a0-40df-9010-f2a8f46d6514"/>
  </ds:schemaRefs>
</ds:datastoreItem>
</file>

<file path=customXml/itemProps3.xml><?xml version="1.0" encoding="utf-8"?>
<ds:datastoreItem xmlns:ds="http://schemas.openxmlformats.org/officeDocument/2006/customXml" ds:itemID="{DCA90326-0E70-46B6-A9C3-26C6E1B05613}">
  <ds:schemaRefs>
    <ds:schemaRef ds:uri="http://schemas.microsoft.com/sharepoint/v3/contenttype/forms"/>
  </ds:schemaRefs>
</ds:datastoreItem>
</file>

<file path=customXml/itemProps4.xml><?xml version="1.0" encoding="utf-8"?>
<ds:datastoreItem xmlns:ds="http://schemas.openxmlformats.org/officeDocument/2006/customXml" ds:itemID="{375A47E1-3F07-4ACE-A61B-E37D525AC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16</Pages>
  <Words>7495</Words>
  <Characters>41228</Characters>
  <Application>Microsoft Office Word</Application>
  <DocSecurity>0</DocSecurity>
  <Lines>343</Lines>
  <Paragraphs>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Sofia Ugarte</dc:creator>
  <cp:lastModifiedBy>Hermides Alonso Gaviria Ocampo</cp:lastModifiedBy>
  <cp:revision>7</cp:revision>
  <dcterms:created xsi:type="dcterms:W3CDTF">2022-08-05T16:57:00Z</dcterms:created>
  <dcterms:modified xsi:type="dcterms:W3CDTF">2022-09-19T17:10:00Z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y fmtid="{D5CDD505-2E9C-101B-9397-08002B2CF9AE}" pid="3" name="MediaServiceImageTags">
    <vt:lpwstr/>
  </property>
  <property fmtid="{D5CDD505-2E9C-101B-9397-08002B2CF9AE}" pid="4" name="Order">
    <vt:r8>57060900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ies>
</file>