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FBE55" w14:textId="77777777" w:rsidR="004C183F" w:rsidRPr="004C183F" w:rsidRDefault="004C183F" w:rsidP="004C183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93052694"/>
      <w:bookmarkStart w:id="3" w:name="_Hlk97791231"/>
      <w:bookmarkEnd w:id="0"/>
      <w:r w:rsidRPr="004C183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9591EE" w14:textId="77777777" w:rsidR="004C183F" w:rsidRPr="004C183F" w:rsidRDefault="004C183F" w:rsidP="004C183F">
      <w:pPr>
        <w:spacing w:after="0" w:line="240" w:lineRule="auto"/>
        <w:jc w:val="both"/>
        <w:rPr>
          <w:rFonts w:ascii="Arial" w:eastAsia="Times New Roman" w:hAnsi="Arial" w:cs="Arial"/>
          <w:sz w:val="20"/>
          <w:szCs w:val="20"/>
          <w:lang w:val="es-419" w:eastAsia="es-ES"/>
        </w:rPr>
      </w:pPr>
    </w:p>
    <w:p w14:paraId="3633A943" w14:textId="118EBFFE" w:rsidR="004C183F" w:rsidRPr="004C183F" w:rsidRDefault="004C183F" w:rsidP="004C183F">
      <w:pPr>
        <w:spacing w:after="0" w:line="240" w:lineRule="auto"/>
        <w:jc w:val="both"/>
        <w:rPr>
          <w:rFonts w:ascii="Arial" w:eastAsia="Tahoma" w:hAnsi="Arial" w:cs="Arial"/>
          <w:sz w:val="20"/>
          <w:szCs w:val="20"/>
          <w:lang w:val="es-419" w:eastAsia="es-CO"/>
        </w:rPr>
      </w:pPr>
      <w:r w:rsidRPr="004C183F">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sidRPr="004C183F">
        <w:rPr>
          <w:rFonts w:ascii="Arial" w:eastAsia="Tahoma" w:hAnsi="Arial" w:cs="Arial"/>
          <w:sz w:val="20"/>
          <w:szCs w:val="20"/>
          <w:lang w:val="es-419" w:eastAsia="es-CO"/>
        </w:rPr>
        <w:tab/>
        <w:t>66001-31-05-003-2021-00045- 01</w:t>
      </w:r>
    </w:p>
    <w:p w14:paraId="76F146C7" w14:textId="2C683789" w:rsidR="004C183F" w:rsidRPr="004C183F" w:rsidRDefault="004C183F" w:rsidP="004C183F">
      <w:pPr>
        <w:spacing w:after="0" w:line="240" w:lineRule="auto"/>
        <w:jc w:val="both"/>
        <w:rPr>
          <w:rFonts w:ascii="Arial" w:eastAsia="Tahoma" w:hAnsi="Arial" w:cs="Arial"/>
          <w:sz w:val="20"/>
          <w:szCs w:val="20"/>
          <w:lang w:val="es-419" w:eastAsia="es-CO"/>
        </w:rPr>
      </w:pPr>
      <w:r w:rsidRPr="004C183F">
        <w:rPr>
          <w:rFonts w:ascii="Arial" w:eastAsia="Tahoma" w:hAnsi="Arial" w:cs="Arial"/>
          <w:sz w:val="20"/>
          <w:szCs w:val="20"/>
          <w:lang w:val="es-419" w:eastAsia="es-CO"/>
        </w:rPr>
        <w:t>Proceso:</w:t>
      </w:r>
      <w:r w:rsidRPr="004C183F">
        <w:rPr>
          <w:rFonts w:ascii="Arial" w:eastAsia="Tahoma" w:hAnsi="Arial" w:cs="Arial"/>
          <w:sz w:val="20"/>
          <w:szCs w:val="20"/>
          <w:lang w:val="es-419" w:eastAsia="es-CO"/>
        </w:rPr>
        <w:tab/>
      </w:r>
      <w:r w:rsidRPr="004C183F">
        <w:rPr>
          <w:rFonts w:ascii="Arial" w:eastAsia="Tahoma" w:hAnsi="Arial" w:cs="Arial"/>
          <w:sz w:val="20"/>
          <w:szCs w:val="20"/>
          <w:lang w:val="es-419" w:eastAsia="es-CO"/>
        </w:rPr>
        <w:tab/>
        <w:t xml:space="preserve">Ordinario Laboral </w:t>
      </w:r>
    </w:p>
    <w:p w14:paraId="21353F86" w14:textId="35274874" w:rsidR="004C183F" w:rsidRPr="004C183F" w:rsidRDefault="004C183F" w:rsidP="004C183F">
      <w:pPr>
        <w:spacing w:after="0" w:line="240" w:lineRule="auto"/>
        <w:jc w:val="both"/>
        <w:rPr>
          <w:rFonts w:ascii="Arial" w:eastAsia="Tahoma" w:hAnsi="Arial" w:cs="Arial"/>
          <w:sz w:val="20"/>
          <w:szCs w:val="20"/>
          <w:lang w:val="es-419" w:eastAsia="es-CO"/>
        </w:rPr>
      </w:pPr>
      <w:r w:rsidRPr="004C183F">
        <w:rPr>
          <w:rFonts w:ascii="Arial" w:eastAsia="Tahoma" w:hAnsi="Arial" w:cs="Arial"/>
          <w:sz w:val="20"/>
          <w:szCs w:val="20"/>
          <w:lang w:val="es-419" w:eastAsia="es-CO"/>
        </w:rPr>
        <w:t>Demandante:</w:t>
      </w:r>
      <w:r w:rsidRPr="004C183F">
        <w:rPr>
          <w:rFonts w:ascii="Arial" w:eastAsia="Tahoma" w:hAnsi="Arial" w:cs="Arial"/>
          <w:sz w:val="20"/>
          <w:szCs w:val="20"/>
          <w:lang w:val="es-419" w:eastAsia="es-CO"/>
        </w:rPr>
        <w:tab/>
      </w:r>
      <w:r w:rsidRPr="004C183F">
        <w:rPr>
          <w:rFonts w:ascii="Arial" w:eastAsia="Tahoma" w:hAnsi="Arial" w:cs="Arial"/>
          <w:sz w:val="20"/>
          <w:szCs w:val="20"/>
          <w:lang w:val="es-419" w:eastAsia="es-CO"/>
        </w:rPr>
        <w:tab/>
        <w:t>Yeison Orlando Urrea Vallejo</w:t>
      </w:r>
    </w:p>
    <w:p w14:paraId="12D2BBA5" w14:textId="3F136122" w:rsidR="004C183F" w:rsidRPr="004C183F" w:rsidRDefault="004C183F" w:rsidP="004C183F">
      <w:pPr>
        <w:spacing w:after="0" w:line="240" w:lineRule="auto"/>
        <w:jc w:val="both"/>
        <w:rPr>
          <w:rFonts w:ascii="Arial" w:eastAsia="Tahoma" w:hAnsi="Arial" w:cs="Arial"/>
          <w:sz w:val="20"/>
          <w:szCs w:val="20"/>
          <w:lang w:val="es-419" w:eastAsia="es-CO"/>
        </w:rPr>
      </w:pPr>
      <w:r w:rsidRPr="004C183F">
        <w:rPr>
          <w:rFonts w:ascii="Arial" w:eastAsia="Tahoma" w:hAnsi="Arial" w:cs="Arial"/>
          <w:sz w:val="20"/>
          <w:szCs w:val="20"/>
          <w:lang w:val="es-419" w:eastAsia="es-CO"/>
        </w:rPr>
        <w:t>Demandado:</w:t>
      </w:r>
      <w:r w:rsidRPr="004C183F">
        <w:rPr>
          <w:rFonts w:ascii="Arial" w:eastAsia="Tahoma" w:hAnsi="Arial" w:cs="Arial"/>
          <w:sz w:val="20"/>
          <w:szCs w:val="20"/>
          <w:lang w:val="es-419" w:eastAsia="es-CO"/>
        </w:rPr>
        <w:tab/>
      </w:r>
      <w:r w:rsidRPr="004C183F">
        <w:rPr>
          <w:rFonts w:ascii="Arial" w:eastAsia="Tahoma" w:hAnsi="Arial" w:cs="Arial"/>
          <w:sz w:val="20"/>
          <w:szCs w:val="20"/>
          <w:lang w:val="es-419" w:eastAsia="es-CO"/>
        </w:rPr>
        <w:tab/>
        <w:t>Municipio de Pereira</w:t>
      </w:r>
    </w:p>
    <w:p w14:paraId="497F88D2" w14:textId="65822AC5" w:rsidR="004C183F" w:rsidRPr="004C183F" w:rsidRDefault="004C183F" w:rsidP="004C183F">
      <w:pPr>
        <w:spacing w:after="0" w:line="240" w:lineRule="auto"/>
        <w:jc w:val="both"/>
        <w:rPr>
          <w:rFonts w:ascii="Arial" w:eastAsia="Tahoma" w:hAnsi="Arial" w:cs="Arial"/>
          <w:sz w:val="20"/>
          <w:szCs w:val="20"/>
          <w:lang w:val="es-419" w:eastAsia="es-CO"/>
        </w:rPr>
      </w:pPr>
      <w:r w:rsidRPr="004C183F">
        <w:rPr>
          <w:rFonts w:ascii="Arial" w:eastAsia="Tahoma" w:hAnsi="Arial" w:cs="Arial"/>
          <w:sz w:val="20"/>
          <w:szCs w:val="20"/>
          <w:lang w:val="es-419" w:eastAsia="es-CO"/>
        </w:rPr>
        <w:t>Juzgado de origen:</w:t>
      </w:r>
      <w:r w:rsidRPr="004C183F">
        <w:rPr>
          <w:rFonts w:ascii="Arial" w:eastAsia="Tahoma" w:hAnsi="Arial" w:cs="Arial"/>
          <w:sz w:val="20"/>
          <w:szCs w:val="20"/>
          <w:lang w:val="es-419" w:eastAsia="es-CO"/>
        </w:rPr>
        <w:tab/>
        <w:t>Tercero Laboral del Circuito de Pereira</w:t>
      </w:r>
    </w:p>
    <w:p w14:paraId="3CB0BFF9" w14:textId="77777777" w:rsidR="004C183F" w:rsidRPr="004C183F" w:rsidRDefault="004C183F" w:rsidP="004C183F">
      <w:pPr>
        <w:spacing w:after="0" w:line="240" w:lineRule="auto"/>
        <w:jc w:val="both"/>
        <w:rPr>
          <w:rFonts w:ascii="Arial" w:eastAsia="Tahoma" w:hAnsi="Arial" w:cs="Arial"/>
          <w:sz w:val="20"/>
          <w:szCs w:val="20"/>
          <w:lang w:val="es-419" w:eastAsia="es-CO"/>
        </w:rPr>
      </w:pPr>
      <w:r w:rsidRPr="004C183F">
        <w:rPr>
          <w:rFonts w:ascii="Arial" w:eastAsia="Tahoma" w:hAnsi="Arial" w:cs="Arial"/>
          <w:sz w:val="20"/>
          <w:szCs w:val="20"/>
          <w:lang w:val="es-419" w:eastAsia="es-CO"/>
        </w:rPr>
        <w:t>Magistrada Ponente:</w:t>
      </w:r>
      <w:r w:rsidRPr="004C183F">
        <w:rPr>
          <w:rFonts w:ascii="Arial" w:eastAsia="Tahoma" w:hAnsi="Arial" w:cs="Arial"/>
          <w:sz w:val="20"/>
          <w:szCs w:val="20"/>
          <w:lang w:val="es-419" w:eastAsia="es-CO"/>
        </w:rPr>
        <w:tab/>
        <w:t>Ana Lucía Caicedo Calderón</w:t>
      </w:r>
    </w:p>
    <w:p w14:paraId="63C18B92" w14:textId="77777777" w:rsidR="004C183F" w:rsidRPr="004C183F" w:rsidRDefault="004C183F" w:rsidP="004C183F">
      <w:pPr>
        <w:spacing w:after="0" w:line="240" w:lineRule="auto"/>
        <w:jc w:val="both"/>
        <w:rPr>
          <w:rFonts w:ascii="Arial" w:eastAsia="Tahoma" w:hAnsi="Arial" w:cs="Arial"/>
          <w:color w:val="000000"/>
          <w:sz w:val="20"/>
          <w:szCs w:val="20"/>
          <w:lang w:val="es-ES" w:eastAsia="es-CO"/>
        </w:rPr>
      </w:pPr>
    </w:p>
    <w:bookmarkEnd w:id="1"/>
    <w:bookmarkEnd w:id="2"/>
    <w:bookmarkEnd w:id="3"/>
    <w:p w14:paraId="4842C6EA" w14:textId="5CC641F1" w:rsidR="00333657" w:rsidRPr="00020286" w:rsidRDefault="00333657" w:rsidP="00333657">
      <w:pPr>
        <w:spacing w:after="0" w:line="240" w:lineRule="auto"/>
        <w:jc w:val="both"/>
        <w:rPr>
          <w:rFonts w:ascii="Arial" w:eastAsia="Times New Roman" w:hAnsi="Arial" w:cs="Arial"/>
          <w:b/>
          <w:bCs/>
          <w:iCs/>
          <w:sz w:val="20"/>
          <w:szCs w:val="20"/>
          <w:lang w:val="es-419" w:eastAsia="fr-FR"/>
        </w:rPr>
      </w:pPr>
      <w:r w:rsidRPr="00020286">
        <w:rPr>
          <w:rFonts w:ascii="Arial" w:eastAsia="Times New Roman" w:hAnsi="Arial" w:cs="Arial"/>
          <w:b/>
          <w:bCs/>
          <w:iCs/>
          <w:sz w:val="20"/>
          <w:szCs w:val="20"/>
          <w:u w:val="single"/>
          <w:lang w:val="es-419" w:eastAsia="fr-FR"/>
        </w:rPr>
        <w:t>TEMAS:</w:t>
      </w:r>
      <w:r w:rsidRPr="00020286">
        <w:rPr>
          <w:rFonts w:ascii="Arial" w:eastAsia="Times New Roman" w:hAnsi="Arial" w:cs="Arial"/>
          <w:b/>
          <w:bCs/>
          <w:iCs/>
          <w:sz w:val="20"/>
          <w:szCs w:val="20"/>
          <w:lang w:val="es-419" w:eastAsia="fr-FR"/>
        </w:rPr>
        <w:tab/>
        <w:t>CONTRATO DE TRABAJO / PRINCIPIO DE PRIMACÍA DE LA REALIDAD / ELEMENTOS DEL CONTRATO / TRABAJADORES OFICIALES / DEFINICIÓN / PRESUNCIÓN DE EXISTENCIA DEL CONTRATO / CARGA PROBATORIA DEL DEMANDADO</w:t>
      </w:r>
      <w:r w:rsidR="006969F6">
        <w:rPr>
          <w:rFonts w:ascii="Arial" w:eastAsia="Times New Roman" w:hAnsi="Arial" w:cs="Arial"/>
          <w:b/>
          <w:bCs/>
          <w:iCs/>
          <w:sz w:val="20"/>
          <w:szCs w:val="20"/>
          <w:lang w:val="es-419" w:eastAsia="fr-FR"/>
        </w:rPr>
        <w:t xml:space="preserve"> / EXTENSIÓN DE LOS BENEFICIOS CONVENCIONALES.</w:t>
      </w:r>
    </w:p>
    <w:p w14:paraId="44D5E908" w14:textId="77777777" w:rsidR="00333657" w:rsidRPr="00020286" w:rsidRDefault="00333657" w:rsidP="00333657">
      <w:pPr>
        <w:spacing w:after="0" w:line="240" w:lineRule="auto"/>
        <w:jc w:val="both"/>
        <w:rPr>
          <w:rFonts w:ascii="Arial" w:eastAsia="Times New Roman" w:hAnsi="Arial" w:cs="Arial"/>
          <w:sz w:val="20"/>
          <w:szCs w:val="20"/>
          <w:lang w:val="es-419" w:eastAsia="es-ES"/>
        </w:rPr>
      </w:pPr>
    </w:p>
    <w:p w14:paraId="5D59B291" w14:textId="77777777" w:rsidR="00333657" w:rsidRPr="00020286" w:rsidRDefault="00333657" w:rsidP="00333657">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la sentencia C-665/98).</w:t>
      </w:r>
    </w:p>
    <w:p w14:paraId="55245CA3" w14:textId="77777777" w:rsidR="00333657" w:rsidRPr="00020286" w:rsidRDefault="00333657" w:rsidP="00333657">
      <w:pPr>
        <w:spacing w:after="0" w:line="240" w:lineRule="auto"/>
        <w:jc w:val="both"/>
        <w:rPr>
          <w:rFonts w:ascii="Arial" w:eastAsia="Times New Roman" w:hAnsi="Arial" w:cs="Arial"/>
          <w:sz w:val="20"/>
          <w:szCs w:val="20"/>
          <w:lang w:val="es-419" w:eastAsia="es-ES"/>
        </w:rPr>
      </w:pPr>
    </w:p>
    <w:p w14:paraId="6F02ABA2" w14:textId="77777777" w:rsidR="00333657" w:rsidRPr="00020286" w:rsidRDefault="00333657" w:rsidP="00333657">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iii) un salario como retribución del servicio. (…)</w:t>
      </w:r>
    </w:p>
    <w:p w14:paraId="547F5E8F" w14:textId="77777777" w:rsidR="00333657" w:rsidRPr="00020286" w:rsidRDefault="00333657" w:rsidP="00333657">
      <w:pPr>
        <w:spacing w:after="0" w:line="240" w:lineRule="auto"/>
        <w:jc w:val="both"/>
        <w:rPr>
          <w:rFonts w:ascii="Arial" w:eastAsia="Times New Roman" w:hAnsi="Arial" w:cs="Arial"/>
          <w:sz w:val="20"/>
          <w:szCs w:val="20"/>
          <w:lang w:val="es-419" w:eastAsia="es-ES"/>
        </w:rPr>
      </w:pPr>
    </w:p>
    <w:p w14:paraId="355B85C4" w14:textId="77777777" w:rsidR="00333657" w:rsidRPr="00020286" w:rsidRDefault="00333657" w:rsidP="00333657">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Las entidades públicas fungen como verdaderas empleadoras en dos (2) específicos casos que han sido claramente y de antaño definidos por la constitución y las leyes, son ellos: 1) en vigencia de una relación laboral de orden legal y reglamentario (empleados públicos), 2) en virtud de la suscripción de un contrato de trabajo de carácter oficial (trabajadores oficiales).</w:t>
      </w:r>
    </w:p>
    <w:p w14:paraId="132786AC" w14:textId="77777777" w:rsidR="00333657" w:rsidRPr="00020286" w:rsidRDefault="00333657" w:rsidP="00333657">
      <w:pPr>
        <w:spacing w:after="0" w:line="240" w:lineRule="auto"/>
        <w:jc w:val="both"/>
        <w:rPr>
          <w:rFonts w:ascii="Arial" w:eastAsia="Times New Roman" w:hAnsi="Arial" w:cs="Arial"/>
          <w:sz w:val="20"/>
          <w:szCs w:val="20"/>
          <w:lang w:val="es-419" w:eastAsia="es-ES"/>
        </w:rPr>
      </w:pPr>
    </w:p>
    <w:p w14:paraId="6E663F7C" w14:textId="77777777" w:rsidR="00333657" w:rsidRPr="00020286" w:rsidRDefault="00333657" w:rsidP="00333657">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En uno u otro caso, el marco legal aplicable será diferente, puesto que, en virtud de los efectos de aquella ficción legal, opera el elemento diferenciador que permite la distinción entre empleados públicos y trabajadores oficiales; eso sí, todos dentro del género de los “servidores públicos” …</w:t>
      </w:r>
    </w:p>
    <w:p w14:paraId="639E716E" w14:textId="77777777" w:rsidR="00333657" w:rsidRPr="00020286" w:rsidRDefault="00333657" w:rsidP="00333657">
      <w:pPr>
        <w:spacing w:after="0" w:line="240" w:lineRule="auto"/>
        <w:jc w:val="both"/>
        <w:rPr>
          <w:rFonts w:ascii="Arial" w:eastAsia="Times New Roman" w:hAnsi="Arial" w:cs="Arial"/>
          <w:sz w:val="20"/>
          <w:szCs w:val="20"/>
          <w:lang w:val="es-419" w:eastAsia="es-ES"/>
        </w:rPr>
      </w:pPr>
    </w:p>
    <w:p w14:paraId="50726CB1" w14:textId="77777777" w:rsidR="00333657" w:rsidRPr="00020286" w:rsidRDefault="00333657" w:rsidP="00333657">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A la luz del Decreto 3135 de 1968  y de la Ley 11 de 1986 (en lo que corresponde a empleados públicos del orden municipal) para establecer la condición de trabajador oficial se utilizan dos criterios: el orgánico, (que mira a la entidad) que consiste en definir como trabajadores oficiales a quienes prestan sus servicios en las Empresas Industriales y Comerciales del Estado de cualquier nivel… y, de otra parte, el funcional  (que pone la mirada en las funciones) y que otorga esa condición a quienes en los establecimientos públicos… ejecutan labores relacionadas con la construcción y sostenimiento de obras públicas…</w:t>
      </w:r>
    </w:p>
    <w:p w14:paraId="50C09313" w14:textId="77777777" w:rsidR="00333657" w:rsidRPr="00020286" w:rsidRDefault="00333657" w:rsidP="00333657">
      <w:pPr>
        <w:spacing w:after="0" w:line="240" w:lineRule="auto"/>
        <w:jc w:val="both"/>
        <w:rPr>
          <w:rFonts w:ascii="Arial" w:eastAsia="Times New Roman" w:hAnsi="Arial" w:cs="Arial"/>
          <w:sz w:val="20"/>
          <w:szCs w:val="20"/>
          <w:lang w:val="es-419" w:eastAsia="es-ES"/>
        </w:rPr>
      </w:pPr>
    </w:p>
    <w:p w14:paraId="618DC292" w14:textId="77777777" w:rsidR="006969F6" w:rsidRDefault="006969F6" w:rsidP="006969F6">
      <w:pPr>
        <w:spacing w:after="0" w:line="240" w:lineRule="auto"/>
        <w:jc w:val="both"/>
        <w:rPr>
          <w:rFonts w:ascii="Arial" w:eastAsia="Times New Roman" w:hAnsi="Arial" w:cs="Arial"/>
          <w:sz w:val="20"/>
          <w:szCs w:val="20"/>
          <w:lang w:val="es-419" w:eastAsia="es-ES"/>
        </w:rPr>
      </w:pPr>
      <w:r w:rsidRPr="00A0441C">
        <w:rPr>
          <w:rFonts w:ascii="Arial" w:eastAsia="Times New Roman" w:hAnsi="Arial" w:cs="Arial"/>
          <w:sz w:val="20"/>
          <w:szCs w:val="20"/>
          <w:lang w:val="es-419" w:eastAsia="es-ES"/>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166E5613" w14:textId="77777777" w:rsidR="006969F6" w:rsidRDefault="006969F6" w:rsidP="006969F6">
      <w:pPr>
        <w:spacing w:after="0" w:line="240" w:lineRule="auto"/>
        <w:jc w:val="both"/>
        <w:rPr>
          <w:rFonts w:ascii="Arial" w:eastAsia="Times New Roman" w:hAnsi="Arial" w:cs="Arial"/>
          <w:sz w:val="20"/>
          <w:szCs w:val="20"/>
          <w:lang w:val="es-419" w:eastAsia="es-ES"/>
        </w:rPr>
      </w:pPr>
    </w:p>
    <w:p w14:paraId="21E8D41F" w14:textId="77777777" w:rsidR="006969F6" w:rsidRPr="00020286" w:rsidRDefault="006969F6" w:rsidP="006969F6">
      <w:pPr>
        <w:spacing w:after="0" w:line="240" w:lineRule="auto"/>
        <w:jc w:val="both"/>
        <w:rPr>
          <w:rFonts w:ascii="Arial" w:eastAsia="Times New Roman" w:hAnsi="Arial" w:cs="Arial"/>
          <w:sz w:val="20"/>
          <w:szCs w:val="20"/>
          <w:lang w:val="es-419" w:eastAsia="es-ES"/>
        </w:rPr>
      </w:pPr>
      <w:r w:rsidRPr="00A0441C">
        <w:rPr>
          <w:rFonts w:ascii="Arial" w:eastAsia="Times New Roman" w:hAnsi="Arial" w:cs="Arial"/>
          <w:sz w:val="20"/>
          <w:szCs w:val="20"/>
          <w:lang w:val="es-419" w:eastAsia="es-ES"/>
        </w:rPr>
        <w:t>Cabe agregar que en aquellos eventos en que el empleador</w:t>
      </w:r>
      <w:r>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xml:space="preserve"> sea una entidad pública</w:t>
      </w:r>
      <w:r>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para verificar el cumplimiento del requisito de orden cuantitativo que permite establecer la calidad mayoritaria de un sindicato, únicamente se contabilizará el número de servidores públicos vinculados a la administración mediante contrato de trabajo</w:t>
      </w:r>
      <w:r>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en la medida que los demás servidores</w:t>
      </w:r>
      <w:r>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xml:space="preserve"> sostienen una relación legal y reglamentaria con el Estado</w:t>
      </w:r>
      <w:r>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es decir, se encuentran vinculados con la administración mediante acto administrativo de nombramiento, precedido de la respectiva acta de posesión, y aunque pueden asociarse libremente a sindicatos de empleados públicos</w:t>
      </w:r>
      <w:r>
        <w:rPr>
          <w:rFonts w:ascii="Arial" w:eastAsia="Times New Roman" w:hAnsi="Arial" w:cs="Arial"/>
          <w:sz w:val="20"/>
          <w:szCs w:val="20"/>
          <w:lang w:val="es-419" w:eastAsia="es-ES"/>
        </w:rPr>
        <w:t>…</w:t>
      </w:r>
      <w:r w:rsidRPr="00A0441C">
        <w:rPr>
          <w:rFonts w:ascii="Arial" w:eastAsia="Times New Roman" w:hAnsi="Arial" w:cs="Arial"/>
          <w:sz w:val="20"/>
          <w:szCs w:val="20"/>
          <w:lang w:val="es-419" w:eastAsia="es-ES"/>
        </w:rPr>
        <w:t>, no pueden negociar con la entidad convenciones o pactos colectivos de trabajo</w:t>
      </w:r>
      <w:r>
        <w:rPr>
          <w:rFonts w:ascii="Arial" w:eastAsia="Times New Roman" w:hAnsi="Arial" w:cs="Arial"/>
          <w:sz w:val="20"/>
          <w:szCs w:val="20"/>
          <w:lang w:val="es-419" w:eastAsia="es-ES"/>
        </w:rPr>
        <w:t>…</w:t>
      </w:r>
    </w:p>
    <w:p w14:paraId="7C1E6C18" w14:textId="77777777" w:rsidR="006969F6" w:rsidRPr="00020286" w:rsidRDefault="006969F6" w:rsidP="006969F6">
      <w:pPr>
        <w:spacing w:after="0" w:line="240" w:lineRule="auto"/>
        <w:jc w:val="both"/>
        <w:rPr>
          <w:rFonts w:ascii="Arial" w:eastAsia="Times New Roman" w:hAnsi="Arial" w:cs="Arial"/>
          <w:sz w:val="20"/>
          <w:szCs w:val="20"/>
          <w:lang w:val="es-419" w:eastAsia="es-ES"/>
        </w:rPr>
      </w:pPr>
    </w:p>
    <w:p w14:paraId="06D71267" w14:textId="77777777" w:rsidR="00333657" w:rsidRPr="00020286" w:rsidRDefault="00333657" w:rsidP="00333657">
      <w:pPr>
        <w:spacing w:after="0" w:line="240" w:lineRule="auto"/>
        <w:jc w:val="both"/>
        <w:rPr>
          <w:rFonts w:ascii="Arial" w:eastAsia="Times New Roman" w:hAnsi="Arial" w:cs="Arial"/>
          <w:sz w:val="20"/>
          <w:szCs w:val="20"/>
          <w:lang w:val="es-419" w:eastAsia="es-ES"/>
        </w:rPr>
      </w:pPr>
      <w:r w:rsidRPr="00020286">
        <w:rPr>
          <w:rFonts w:ascii="Arial" w:eastAsia="Times New Roman" w:hAnsi="Arial" w:cs="Arial"/>
          <w:sz w:val="20"/>
          <w:szCs w:val="20"/>
          <w:lang w:val="es-419" w:eastAsia="es-ES"/>
        </w:rPr>
        <w:t xml:space="preserve">… </w:t>
      </w:r>
      <w:r w:rsidRPr="00EE1B20">
        <w:rPr>
          <w:rFonts w:ascii="Arial" w:eastAsia="Times New Roman" w:hAnsi="Arial" w:cs="Arial"/>
          <w:sz w:val="20"/>
          <w:szCs w:val="20"/>
          <w:lang w:val="es-419" w:eastAsia="es-ES"/>
        </w:rPr>
        <w:t>se concluye</w:t>
      </w:r>
      <w:r>
        <w:rPr>
          <w:rFonts w:ascii="Arial" w:eastAsia="Times New Roman" w:hAnsi="Arial" w:cs="Arial"/>
          <w:sz w:val="20"/>
          <w:szCs w:val="20"/>
          <w:lang w:val="es-419" w:eastAsia="es-ES"/>
        </w:rPr>
        <w:t>…</w:t>
      </w:r>
      <w:r w:rsidRPr="00EE1B20">
        <w:rPr>
          <w:rFonts w:ascii="Arial" w:eastAsia="Times New Roman" w:hAnsi="Arial" w:cs="Arial"/>
          <w:sz w:val="20"/>
          <w:szCs w:val="20"/>
          <w:lang w:val="es-419" w:eastAsia="es-ES"/>
        </w:rPr>
        <w:t xml:space="preserve"> que el actor prestó sus servicios para el Municipio de Pereira, en labores dirigidas al sostenimiento, mantenimiento y construcción de obras civiles</w:t>
      </w:r>
      <w:r>
        <w:rPr>
          <w:rFonts w:ascii="Arial" w:eastAsia="Times New Roman" w:hAnsi="Arial" w:cs="Arial"/>
          <w:sz w:val="20"/>
          <w:szCs w:val="20"/>
          <w:lang w:val="es-419" w:eastAsia="es-ES"/>
        </w:rPr>
        <w:t>…</w:t>
      </w:r>
      <w:r w:rsidRPr="00EE1B20">
        <w:rPr>
          <w:rFonts w:ascii="Arial" w:eastAsia="Times New Roman" w:hAnsi="Arial" w:cs="Arial"/>
          <w:sz w:val="20"/>
          <w:szCs w:val="20"/>
          <w:lang w:val="es-419" w:eastAsia="es-ES"/>
        </w:rPr>
        <w:t>, con lo cual se da por descontada la acreditación del factor funcional para catalogar al actor como un trabajador oficial.</w:t>
      </w:r>
    </w:p>
    <w:p w14:paraId="03E9AC60" w14:textId="77777777" w:rsidR="00333657" w:rsidRPr="00020286" w:rsidRDefault="00333657" w:rsidP="00333657">
      <w:pPr>
        <w:spacing w:after="0" w:line="240" w:lineRule="auto"/>
        <w:jc w:val="both"/>
        <w:rPr>
          <w:rFonts w:ascii="Arial" w:eastAsia="Times New Roman" w:hAnsi="Arial" w:cs="Arial"/>
          <w:sz w:val="20"/>
          <w:szCs w:val="20"/>
          <w:lang w:val="es-419" w:eastAsia="es-ES"/>
        </w:rPr>
      </w:pPr>
    </w:p>
    <w:p w14:paraId="36867FC5" w14:textId="77777777" w:rsidR="00333657" w:rsidRPr="00020286" w:rsidRDefault="00333657" w:rsidP="00333657">
      <w:pPr>
        <w:spacing w:after="0" w:line="240" w:lineRule="auto"/>
        <w:jc w:val="both"/>
        <w:rPr>
          <w:rFonts w:ascii="Arial" w:eastAsia="Times New Roman" w:hAnsi="Arial" w:cs="Arial"/>
          <w:sz w:val="20"/>
          <w:szCs w:val="20"/>
          <w:lang w:val="es-419" w:eastAsia="es-ES"/>
        </w:rPr>
      </w:pPr>
      <w:r w:rsidRPr="0070069B">
        <w:rPr>
          <w:rFonts w:ascii="Arial" w:eastAsia="Times New Roman" w:hAnsi="Arial" w:cs="Arial"/>
          <w:sz w:val="20"/>
          <w:szCs w:val="20"/>
          <w:lang w:val="es-419" w:eastAsia="es-ES"/>
        </w:rPr>
        <w:t>Así las cosas, habiendo quedado demostrado que los servicios se prestaron de manera personal, esta Colegiatura acompaña el criterio valorativo de la jueza de primera instancia, que no solo aplicó la presunción de existencia del contrato de trabajo, sino que además coligió verdaderos hechos demostrativos de la subordinación y dependencia con la entidad territorial</w:t>
      </w:r>
      <w:r w:rsidRPr="00020286">
        <w:rPr>
          <w:rFonts w:ascii="Arial" w:eastAsia="Times New Roman" w:hAnsi="Arial" w:cs="Arial"/>
          <w:sz w:val="20"/>
          <w:szCs w:val="20"/>
          <w:lang w:val="es-419" w:eastAsia="es-ES"/>
        </w:rPr>
        <w:t>…</w:t>
      </w:r>
    </w:p>
    <w:p w14:paraId="60E07870" w14:textId="77777777" w:rsidR="00333657" w:rsidRPr="007663ED" w:rsidRDefault="00333657" w:rsidP="00333657">
      <w:pPr>
        <w:spacing w:after="0" w:line="240" w:lineRule="auto"/>
        <w:jc w:val="both"/>
        <w:rPr>
          <w:rFonts w:ascii="Arial" w:eastAsia="Times New Roman" w:hAnsi="Arial" w:cs="Arial"/>
          <w:sz w:val="20"/>
          <w:szCs w:val="20"/>
          <w:lang w:val="es-419" w:eastAsia="es-ES"/>
        </w:rPr>
      </w:pPr>
    </w:p>
    <w:p w14:paraId="1E7952A8" w14:textId="77777777" w:rsidR="00333657" w:rsidRPr="007663ED" w:rsidRDefault="00333657" w:rsidP="00333657">
      <w:pPr>
        <w:spacing w:after="0" w:line="240" w:lineRule="auto"/>
        <w:jc w:val="both"/>
        <w:rPr>
          <w:rFonts w:ascii="Arial" w:eastAsia="Times New Roman" w:hAnsi="Arial" w:cs="Arial"/>
          <w:sz w:val="20"/>
          <w:szCs w:val="20"/>
          <w:lang w:val="es-419" w:eastAsia="es-ES"/>
        </w:rPr>
      </w:pPr>
    </w:p>
    <w:p w14:paraId="2F64B513" w14:textId="77777777" w:rsidR="00333657" w:rsidRPr="007663ED" w:rsidRDefault="00333657" w:rsidP="00333657">
      <w:pPr>
        <w:spacing w:after="0" w:line="240" w:lineRule="auto"/>
        <w:jc w:val="both"/>
        <w:rPr>
          <w:rFonts w:ascii="Arial" w:eastAsia="Times New Roman" w:hAnsi="Arial" w:cs="Arial"/>
          <w:sz w:val="20"/>
          <w:szCs w:val="20"/>
          <w:lang w:val="es-419" w:eastAsia="es-ES"/>
        </w:rPr>
      </w:pPr>
    </w:p>
    <w:p w14:paraId="26C6B467" w14:textId="77777777" w:rsidR="009C1298" w:rsidRPr="004C183F" w:rsidRDefault="009C1298" w:rsidP="004C183F">
      <w:pPr>
        <w:spacing w:after="0" w:line="276" w:lineRule="auto"/>
        <w:jc w:val="center"/>
        <w:rPr>
          <w:rFonts w:ascii="Tahoma" w:hAnsi="Tahoma" w:cs="Tahoma"/>
          <w:b/>
          <w:bCs/>
          <w:sz w:val="24"/>
          <w:szCs w:val="24"/>
        </w:rPr>
      </w:pPr>
      <w:r w:rsidRPr="004C183F">
        <w:rPr>
          <w:rFonts w:ascii="Tahoma" w:hAnsi="Tahoma" w:cs="Tahoma"/>
          <w:b/>
          <w:bCs/>
          <w:sz w:val="24"/>
          <w:szCs w:val="24"/>
        </w:rPr>
        <w:t>TRIBUNAL SUPERIOR DEL DISTRITO JUDICIAL DE PEREIRA</w:t>
      </w:r>
    </w:p>
    <w:p w14:paraId="511ADD99" w14:textId="77777777" w:rsidR="009C1298" w:rsidRPr="004C183F" w:rsidRDefault="009C1298" w:rsidP="004C183F">
      <w:pPr>
        <w:spacing w:after="0" w:line="276" w:lineRule="auto"/>
        <w:jc w:val="center"/>
        <w:rPr>
          <w:rFonts w:ascii="Tahoma" w:hAnsi="Tahoma" w:cs="Tahoma"/>
          <w:b/>
          <w:bCs/>
          <w:sz w:val="24"/>
          <w:szCs w:val="24"/>
        </w:rPr>
      </w:pPr>
      <w:r w:rsidRPr="004C183F">
        <w:rPr>
          <w:rFonts w:ascii="Tahoma" w:hAnsi="Tahoma" w:cs="Tahoma"/>
          <w:b/>
          <w:bCs/>
          <w:sz w:val="24"/>
          <w:szCs w:val="24"/>
        </w:rPr>
        <w:t>SALA PRIMERA DE DECISION LABORAL</w:t>
      </w:r>
    </w:p>
    <w:p w14:paraId="2E709F31" w14:textId="77777777" w:rsidR="009C1298" w:rsidRPr="004C183F" w:rsidRDefault="009C1298" w:rsidP="004C183F">
      <w:pPr>
        <w:spacing w:after="0" w:line="276" w:lineRule="auto"/>
        <w:jc w:val="center"/>
        <w:rPr>
          <w:rFonts w:ascii="Tahoma" w:hAnsi="Tahoma" w:cs="Tahoma"/>
          <w:bCs/>
          <w:sz w:val="24"/>
          <w:szCs w:val="24"/>
        </w:rPr>
      </w:pPr>
    </w:p>
    <w:p w14:paraId="6E6732A5" w14:textId="77777777" w:rsidR="009C1298" w:rsidRPr="004C183F" w:rsidRDefault="009C1298" w:rsidP="004C183F">
      <w:pPr>
        <w:spacing w:after="0" w:line="276" w:lineRule="auto"/>
        <w:jc w:val="center"/>
        <w:rPr>
          <w:rFonts w:ascii="Tahoma" w:hAnsi="Tahoma" w:cs="Tahoma"/>
          <w:b/>
          <w:bCs/>
          <w:sz w:val="24"/>
          <w:szCs w:val="24"/>
        </w:rPr>
      </w:pPr>
      <w:r w:rsidRPr="004C183F">
        <w:rPr>
          <w:rFonts w:ascii="Tahoma" w:hAnsi="Tahoma" w:cs="Tahoma"/>
          <w:bCs/>
          <w:sz w:val="24"/>
          <w:szCs w:val="24"/>
        </w:rPr>
        <w:t>Magistrada Ponente: Ana Lucía Caicedo Calderón</w:t>
      </w:r>
    </w:p>
    <w:p w14:paraId="3EAF2D0D" w14:textId="77777777" w:rsidR="009C1298" w:rsidRPr="004C183F" w:rsidRDefault="009C1298" w:rsidP="004C183F">
      <w:pPr>
        <w:spacing w:after="0" w:line="276" w:lineRule="auto"/>
        <w:jc w:val="center"/>
        <w:rPr>
          <w:rFonts w:ascii="Tahoma" w:hAnsi="Tahoma" w:cs="Tahoma"/>
          <w:bCs/>
          <w:sz w:val="24"/>
          <w:szCs w:val="24"/>
        </w:rPr>
      </w:pPr>
    </w:p>
    <w:p w14:paraId="05D16C97" w14:textId="77777777" w:rsidR="002D084B" w:rsidRPr="004C183F" w:rsidRDefault="002D084B" w:rsidP="004C183F">
      <w:pPr>
        <w:pStyle w:val="paragraph"/>
        <w:spacing w:before="0" w:beforeAutospacing="0" w:after="0" w:afterAutospacing="0" w:line="276" w:lineRule="auto"/>
        <w:ind w:firstLine="705"/>
        <w:contextualSpacing/>
        <w:jc w:val="center"/>
        <w:textAlignment w:val="baseline"/>
        <w:rPr>
          <w:rFonts w:ascii="Tahoma" w:hAnsi="Tahoma" w:cs="Tahoma"/>
        </w:rPr>
      </w:pPr>
      <w:r w:rsidRPr="004C183F">
        <w:rPr>
          <w:rStyle w:val="normaltextrun"/>
          <w:rFonts w:ascii="Tahoma" w:hAnsi="Tahoma" w:cs="Tahoma"/>
          <w:color w:val="000000"/>
        </w:rPr>
        <w:t>Pereira, cuatro (04) de noviembre de dos mil veintidós (2022)  </w:t>
      </w:r>
      <w:r w:rsidRPr="004C183F">
        <w:rPr>
          <w:rStyle w:val="eop"/>
          <w:rFonts w:ascii="Tahoma" w:hAnsi="Tahoma" w:cs="Tahoma"/>
          <w:color w:val="000000"/>
        </w:rPr>
        <w:t> </w:t>
      </w:r>
    </w:p>
    <w:p w14:paraId="4E3F950D" w14:textId="2FD6CB8D" w:rsidR="002D084B" w:rsidRPr="004C183F" w:rsidRDefault="002D084B" w:rsidP="004C183F">
      <w:pPr>
        <w:pStyle w:val="paragraph"/>
        <w:spacing w:before="0" w:beforeAutospacing="0" w:after="0" w:afterAutospacing="0" w:line="276" w:lineRule="auto"/>
        <w:ind w:firstLine="705"/>
        <w:contextualSpacing/>
        <w:jc w:val="center"/>
        <w:textAlignment w:val="baseline"/>
        <w:rPr>
          <w:rFonts w:ascii="Tahoma" w:hAnsi="Tahoma" w:cs="Tahoma"/>
        </w:rPr>
      </w:pPr>
      <w:r w:rsidRPr="004C183F">
        <w:rPr>
          <w:rStyle w:val="normaltextrun"/>
          <w:rFonts w:ascii="Tahoma" w:hAnsi="Tahoma" w:cs="Tahoma"/>
          <w:color w:val="000000" w:themeColor="text1"/>
        </w:rPr>
        <w:t>Acta No. </w:t>
      </w:r>
      <w:r w:rsidR="00720AC8" w:rsidRPr="004C183F">
        <w:rPr>
          <w:rStyle w:val="normaltextrun"/>
          <w:rFonts w:ascii="Tahoma" w:hAnsi="Tahoma" w:cs="Tahoma"/>
          <w:color w:val="000000" w:themeColor="text1"/>
        </w:rPr>
        <w:t>181</w:t>
      </w:r>
      <w:r w:rsidRPr="004C183F">
        <w:rPr>
          <w:rStyle w:val="normaltextrun"/>
          <w:rFonts w:ascii="Tahoma" w:hAnsi="Tahoma" w:cs="Tahoma"/>
          <w:color w:val="000000" w:themeColor="text1"/>
        </w:rPr>
        <w:t xml:space="preserve"> del 3 de noviembre de 2022 </w:t>
      </w:r>
      <w:r w:rsidRPr="004C183F">
        <w:rPr>
          <w:rStyle w:val="eop"/>
          <w:rFonts w:ascii="Tahoma" w:hAnsi="Tahoma" w:cs="Tahoma"/>
          <w:color w:val="000000" w:themeColor="text1"/>
        </w:rPr>
        <w:t> </w:t>
      </w:r>
    </w:p>
    <w:p w14:paraId="6BE2DD1E" w14:textId="77777777" w:rsidR="009C1298" w:rsidRPr="004C183F" w:rsidRDefault="009C1298" w:rsidP="004C183F">
      <w:pPr>
        <w:spacing w:after="0" w:line="276" w:lineRule="auto"/>
        <w:jc w:val="center"/>
        <w:rPr>
          <w:rFonts w:ascii="Tahoma" w:hAnsi="Tahoma" w:cs="Tahoma"/>
          <w:bCs/>
          <w:sz w:val="24"/>
          <w:szCs w:val="24"/>
        </w:rPr>
      </w:pPr>
    </w:p>
    <w:p w14:paraId="1F552621" w14:textId="77777777" w:rsidR="009C1298" w:rsidRPr="004C183F" w:rsidRDefault="009C1298" w:rsidP="004C183F">
      <w:pPr>
        <w:spacing w:after="0" w:line="276" w:lineRule="auto"/>
        <w:rPr>
          <w:rFonts w:ascii="Tahoma" w:hAnsi="Tahoma" w:cs="Tahoma"/>
          <w:b/>
          <w:bCs/>
          <w:sz w:val="24"/>
          <w:szCs w:val="24"/>
        </w:rPr>
      </w:pPr>
    </w:p>
    <w:p w14:paraId="5DE17C00" w14:textId="0247ADF8" w:rsidR="009C1298" w:rsidRPr="004C183F" w:rsidRDefault="009C1298" w:rsidP="004C183F">
      <w:pPr>
        <w:spacing w:after="0" w:line="276" w:lineRule="auto"/>
        <w:ind w:firstLine="708"/>
        <w:jc w:val="both"/>
        <w:rPr>
          <w:rFonts w:ascii="Tahoma" w:hAnsi="Tahoma" w:cs="Tahoma"/>
          <w:bCs/>
          <w:sz w:val="24"/>
          <w:szCs w:val="24"/>
        </w:rPr>
      </w:pPr>
      <w:r w:rsidRPr="004C183F">
        <w:rPr>
          <w:rFonts w:ascii="Tahoma" w:hAnsi="Tahoma" w:cs="Tahoma"/>
          <w:sz w:val="24"/>
          <w:szCs w:val="24"/>
        </w:rPr>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777217">
        <w:rPr>
          <w:rFonts w:ascii="Tahoma" w:hAnsi="Tahoma" w:cs="Tahoma"/>
          <w:b/>
          <w:sz w:val="24"/>
          <w:szCs w:val="24"/>
        </w:rPr>
        <w:t>ordinario laboral</w:t>
      </w:r>
      <w:r w:rsidRPr="004C183F">
        <w:rPr>
          <w:rFonts w:ascii="Tahoma" w:hAnsi="Tahoma" w:cs="Tahoma"/>
          <w:sz w:val="24"/>
          <w:szCs w:val="24"/>
        </w:rPr>
        <w:t xml:space="preserve"> instaurado por </w:t>
      </w:r>
      <w:r w:rsidR="00777217" w:rsidRPr="004C183F">
        <w:rPr>
          <w:rFonts w:ascii="Tahoma" w:hAnsi="Tahoma" w:cs="Tahoma"/>
          <w:b/>
          <w:bCs/>
          <w:sz w:val="24"/>
          <w:szCs w:val="24"/>
        </w:rPr>
        <w:t>Yeison Orlando Urrea Vallejo</w:t>
      </w:r>
      <w:r w:rsidR="00777217" w:rsidRPr="004C183F">
        <w:rPr>
          <w:rFonts w:ascii="Tahoma" w:hAnsi="Tahoma" w:cs="Tahoma"/>
          <w:sz w:val="24"/>
          <w:szCs w:val="24"/>
        </w:rPr>
        <w:t xml:space="preserve"> </w:t>
      </w:r>
      <w:r w:rsidRPr="004C183F">
        <w:rPr>
          <w:rFonts w:ascii="Tahoma" w:hAnsi="Tahoma" w:cs="Tahoma"/>
          <w:sz w:val="24"/>
          <w:szCs w:val="24"/>
        </w:rPr>
        <w:t>en contra de</w:t>
      </w:r>
      <w:r w:rsidR="00E24FB1" w:rsidRPr="004C183F">
        <w:rPr>
          <w:rFonts w:ascii="Tahoma" w:hAnsi="Tahoma" w:cs="Tahoma"/>
          <w:sz w:val="24"/>
          <w:szCs w:val="24"/>
        </w:rPr>
        <w:t xml:space="preserve">l </w:t>
      </w:r>
      <w:r w:rsidR="00777217" w:rsidRPr="004C183F">
        <w:rPr>
          <w:rFonts w:ascii="Tahoma" w:hAnsi="Tahoma" w:cs="Tahoma"/>
          <w:b/>
          <w:bCs/>
          <w:sz w:val="24"/>
          <w:szCs w:val="24"/>
        </w:rPr>
        <w:t>Municipio de Pereira</w:t>
      </w:r>
      <w:r w:rsidR="00D54603" w:rsidRPr="004C183F">
        <w:rPr>
          <w:rFonts w:ascii="Tahoma" w:hAnsi="Tahoma" w:cs="Tahoma"/>
          <w:sz w:val="24"/>
          <w:szCs w:val="24"/>
        </w:rPr>
        <w:t>.</w:t>
      </w:r>
    </w:p>
    <w:p w14:paraId="2295C832" w14:textId="77777777" w:rsidR="002D084B" w:rsidRPr="004C183F" w:rsidRDefault="002D084B" w:rsidP="004C183F">
      <w:pPr>
        <w:spacing w:after="0" w:line="276" w:lineRule="auto"/>
        <w:ind w:firstLine="708"/>
        <w:jc w:val="both"/>
        <w:rPr>
          <w:rFonts w:ascii="Tahoma" w:hAnsi="Tahoma" w:cs="Tahoma"/>
          <w:sz w:val="24"/>
          <w:szCs w:val="24"/>
        </w:rPr>
      </w:pPr>
    </w:p>
    <w:p w14:paraId="11D67DA9" w14:textId="6CF06862" w:rsidR="009C1298" w:rsidRPr="004C183F" w:rsidRDefault="009C1298" w:rsidP="004C183F">
      <w:pPr>
        <w:spacing w:after="0" w:line="276" w:lineRule="auto"/>
        <w:jc w:val="center"/>
        <w:rPr>
          <w:rFonts w:ascii="Tahoma" w:hAnsi="Tahoma" w:cs="Tahoma"/>
          <w:bCs/>
          <w:sz w:val="24"/>
          <w:szCs w:val="24"/>
        </w:rPr>
      </w:pPr>
      <w:r w:rsidRPr="004C183F">
        <w:rPr>
          <w:rFonts w:ascii="Tahoma" w:hAnsi="Tahoma" w:cs="Tahoma"/>
          <w:b/>
          <w:bCs/>
          <w:sz w:val="24"/>
          <w:szCs w:val="24"/>
        </w:rPr>
        <w:t>PUNTO A TRATAR</w:t>
      </w:r>
    </w:p>
    <w:p w14:paraId="6C9F7018" w14:textId="77777777" w:rsidR="009C1298" w:rsidRPr="004C183F" w:rsidRDefault="009C1298" w:rsidP="004C183F">
      <w:pPr>
        <w:spacing w:after="0" w:line="276" w:lineRule="auto"/>
        <w:rPr>
          <w:rFonts w:ascii="Tahoma" w:hAnsi="Tahoma" w:cs="Tahoma"/>
          <w:b/>
          <w:bCs/>
          <w:sz w:val="24"/>
          <w:szCs w:val="24"/>
        </w:rPr>
      </w:pPr>
    </w:p>
    <w:p w14:paraId="3B9C2F4C" w14:textId="7C087A19" w:rsidR="009C1298" w:rsidRPr="004C183F" w:rsidRDefault="009C1298" w:rsidP="004C183F">
      <w:pPr>
        <w:spacing w:after="0" w:line="276" w:lineRule="auto"/>
        <w:ind w:firstLine="708"/>
        <w:jc w:val="both"/>
        <w:rPr>
          <w:rFonts w:ascii="Tahoma" w:hAnsi="Tahoma" w:cs="Tahoma"/>
          <w:bCs/>
          <w:sz w:val="24"/>
          <w:szCs w:val="24"/>
        </w:rPr>
      </w:pPr>
      <w:r w:rsidRPr="004C183F">
        <w:rPr>
          <w:rFonts w:ascii="Tahoma" w:hAnsi="Tahoma" w:cs="Tahoma"/>
          <w:bCs/>
          <w:sz w:val="24"/>
          <w:szCs w:val="24"/>
        </w:rPr>
        <w:t xml:space="preserve">Por medio de esta providencia procede la Sala a resolver el recurso de apelación interpuesto por </w:t>
      </w:r>
      <w:r w:rsidR="00E24FB1" w:rsidRPr="004C183F">
        <w:rPr>
          <w:rFonts w:ascii="Tahoma" w:hAnsi="Tahoma" w:cs="Tahoma"/>
          <w:bCs/>
          <w:sz w:val="24"/>
          <w:szCs w:val="24"/>
        </w:rPr>
        <w:t xml:space="preserve">las partes </w:t>
      </w:r>
      <w:r w:rsidRPr="004C183F">
        <w:rPr>
          <w:rFonts w:ascii="Tahoma" w:hAnsi="Tahoma" w:cs="Tahoma"/>
          <w:bCs/>
          <w:sz w:val="24"/>
          <w:szCs w:val="24"/>
        </w:rPr>
        <w:t xml:space="preserve">en contra de la sentencia proferida el </w:t>
      </w:r>
      <w:r w:rsidR="00E24FB1" w:rsidRPr="004C183F">
        <w:rPr>
          <w:rFonts w:ascii="Tahoma" w:hAnsi="Tahoma" w:cs="Tahoma"/>
          <w:bCs/>
          <w:sz w:val="24"/>
          <w:szCs w:val="24"/>
        </w:rPr>
        <w:t xml:space="preserve">10 </w:t>
      </w:r>
      <w:r w:rsidRPr="004C183F">
        <w:rPr>
          <w:rFonts w:ascii="Tahoma" w:hAnsi="Tahoma" w:cs="Tahoma"/>
          <w:bCs/>
          <w:sz w:val="24"/>
          <w:szCs w:val="24"/>
        </w:rPr>
        <w:t xml:space="preserve">de </w:t>
      </w:r>
      <w:r w:rsidR="00E24FB1" w:rsidRPr="004C183F">
        <w:rPr>
          <w:rFonts w:ascii="Tahoma" w:hAnsi="Tahoma" w:cs="Tahoma"/>
          <w:bCs/>
          <w:sz w:val="24"/>
          <w:szCs w:val="24"/>
        </w:rPr>
        <w:t>mayo</w:t>
      </w:r>
      <w:r w:rsidRPr="004C183F">
        <w:rPr>
          <w:rFonts w:ascii="Tahoma" w:hAnsi="Tahoma" w:cs="Tahoma"/>
          <w:bCs/>
          <w:sz w:val="24"/>
          <w:szCs w:val="24"/>
        </w:rPr>
        <w:t xml:space="preserve"> de 202</w:t>
      </w:r>
      <w:r w:rsidR="00E24FB1" w:rsidRPr="004C183F">
        <w:rPr>
          <w:rFonts w:ascii="Tahoma" w:hAnsi="Tahoma" w:cs="Tahoma"/>
          <w:bCs/>
          <w:sz w:val="24"/>
          <w:szCs w:val="24"/>
        </w:rPr>
        <w:t>2</w:t>
      </w:r>
      <w:r w:rsidRPr="004C183F">
        <w:rPr>
          <w:rFonts w:ascii="Tahoma" w:hAnsi="Tahoma" w:cs="Tahoma"/>
          <w:bCs/>
          <w:sz w:val="24"/>
          <w:szCs w:val="24"/>
        </w:rPr>
        <w:t xml:space="preserve"> por el Juzgado Tercero Laboral del Circuito de Pereira</w:t>
      </w:r>
      <w:r w:rsidR="00E24FB1" w:rsidRPr="004C183F">
        <w:rPr>
          <w:rFonts w:ascii="Tahoma" w:hAnsi="Tahoma" w:cs="Tahoma"/>
          <w:bCs/>
          <w:sz w:val="24"/>
          <w:szCs w:val="24"/>
        </w:rPr>
        <w:t>. Además, teniendo en cuenta que la sentencia fue adversa a l</w:t>
      </w:r>
      <w:r w:rsidR="000A0E10" w:rsidRPr="004C183F">
        <w:rPr>
          <w:rFonts w:ascii="Tahoma" w:hAnsi="Tahoma" w:cs="Tahoma"/>
          <w:bCs/>
          <w:sz w:val="24"/>
          <w:szCs w:val="24"/>
        </w:rPr>
        <w:t>os intereses de la</w:t>
      </w:r>
      <w:r w:rsidR="00E24FB1" w:rsidRPr="004C183F">
        <w:rPr>
          <w:rFonts w:ascii="Tahoma" w:hAnsi="Tahoma" w:cs="Tahoma"/>
          <w:bCs/>
          <w:sz w:val="24"/>
          <w:szCs w:val="24"/>
        </w:rPr>
        <w:t xml:space="preserve"> entidad pública demandada, se agotará el grado jurisdiccional de consulta en su favor, conforme </w:t>
      </w:r>
      <w:r w:rsidR="001A0EA0" w:rsidRPr="004C183F">
        <w:rPr>
          <w:rFonts w:ascii="Tahoma" w:hAnsi="Tahoma" w:cs="Tahoma"/>
          <w:bCs/>
          <w:sz w:val="24"/>
          <w:szCs w:val="24"/>
        </w:rPr>
        <w:t xml:space="preserve">a </w:t>
      </w:r>
      <w:r w:rsidR="00E24FB1" w:rsidRPr="004C183F">
        <w:rPr>
          <w:rFonts w:ascii="Tahoma" w:hAnsi="Tahoma" w:cs="Tahoma"/>
          <w:bCs/>
          <w:sz w:val="24"/>
          <w:szCs w:val="24"/>
        </w:rPr>
        <w:t xml:space="preserve">lo </w:t>
      </w:r>
      <w:r w:rsidR="001A0EA0" w:rsidRPr="004C183F">
        <w:rPr>
          <w:rFonts w:ascii="Tahoma" w:hAnsi="Tahoma" w:cs="Tahoma"/>
          <w:bCs/>
          <w:sz w:val="24"/>
          <w:szCs w:val="24"/>
        </w:rPr>
        <w:t>dispuesto por</w:t>
      </w:r>
      <w:r w:rsidR="00E24FB1" w:rsidRPr="004C183F">
        <w:rPr>
          <w:rFonts w:ascii="Tahoma" w:hAnsi="Tahoma" w:cs="Tahoma"/>
          <w:bCs/>
          <w:sz w:val="24"/>
          <w:szCs w:val="24"/>
        </w:rPr>
        <w:t xml:space="preserve"> el art</w:t>
      </w:r>
      <w:r w:rsidR="001A0EA0" w:rsidRPr="004C183F">
        <w:rPr>
          <w:rFonts w:ascii="Tahoma" w:hAnsi="Tahoma" w:cs="Tahoma"/>
          <w:bCs/>
          <w:sz w:val="24"/>
          <w:szCs w:val="24"/>
        </w:rPr>
        <w:t xml:space="preserve">ículo 69 del C.P.T. y S.S. </w:t>
      </w:r>
      <w:r w:rsidRPr="004C183F">
        <w:rPr>
          <w:rFonts w:ascii="Tahoma" w:hAnsi="Tahoma" w:cs="Tahoma"/>
          <w:bCs/>
          <w:sz w:val="24"/>
          <w:szCs w:val="24"/>
        </w:rPr>
        <w:t xml:space="preserve">Para ello se tiene en cuenta lo siguiente: </w:t>
      </w:r>
    </w:p>
    <w:p w14:paraId="71CF43B5" w14:textId="77777777" w:rsidR="009C1298" w:rsidRPr="004C183F" w:rsidRDefault="009C1298" w:rsidP="004C183F">
      <w:pPr>
        <w:spacing w:after="0" w:line="276" w:lineRule="auto"/>
        <w:rPr>
          <w:rFonts w:ascii="Tahoma" w:hAnsi="Tahoma" w:cs="Tahoma"/>
          <w:b/>
          <w:bCs/>
          <w:sz w:val="24"/>
          <w:szCs w:val="24"/>
        </w:rPr>
      </w:pPr>
    </w:p>
    <w:p w14:paraId="4B0AEFDC" w14:textId="0108DD0B" w:rsidR="00310F7E" w:rsidRPr="004C183F" w:rsidRDefault="009C1298" w:rsidP="004C183F">
      <w:pPr>
        <w:pStyle w:val="Prrafodelista"/>
        <w:numPr>
          <w:ilvl w:val="0"/>
          <w:numId w:val="1"/>
        </w:numPr>
        <w:spacing w:after="0" w:line="276" w:lineRule="auto"/>
        <w:jc w:val="center"/>
        <w:rPr>
          <w:rFonts w:ascii="Tahoma" w:hAnsi="Tahoma" w:cs="Tahoma"/>
          <w:b/>
          <w:bCs/>
          <w:sz w:val="24"/>
          <w:szCs w:val="24"/>
        </w:rPr>
      </w:pPr>
      <w:r w:rsidRPr="004C183F">
        <w:rPr>
          <w:rFonts w:ascii="Tahoma" w:hAnsi="Tahoma" w:cs="Tahoma"/>
          <w:b/>
          <w:bCs/>
          <w:sz w:val="24"/>
          <w:szCs w:val="24"/>
        </w:rPr>
        <w:t xml:space="preserve">La demanda y </w:t>
      </w:r>
      <w:r w:rsidR="002D084B" w:rsidRPr="004C183F">
        <w:rPr>
          <w:rFonts w:ascii="Tahoma" w:hAnsi="Tahoma" w:cs="Tahoma"/>
          <w:b/>
          <w:bCs/>
          <w:sz w:val="24"/>
          <w:szCs w:val="24"/>
        </w:rPr>
        <w:t>la</w:t>
      </w:r>
      <w:r w:rsidRPr="004C183F">
        <w:rPr>
          <w:rFonts w:ascii="Tahoma" w:hAnsi="Tahoma" w:cs="Tahoma"/>
          <w:b/>
          <w:bCs/>
          <w:sz w:val="24"/>
          <w:szCs w:val="24"/>
        </w:rPr>
        <w:t xml:space="preserve"> contestación</w:t>
      </w:r>
      <w:r w:rsidR="002D084B" w:rsidRPr="004C183F">
        <w:rPr>
          <w:rFonts w:ascii="Tahoma" w:hAnsi="Tahoma" w:cs="Tahoma"/>
          <w:b/>
          <w:bCs/>
          <w:sz w:val="24"/>
          <w:szCs w:val="24"/>
        </w:rPr>
        <w:t xml:space="preserve"> de la demanda</w:t>
      </w:r>
    </w:p>
    <w:p w14:paraId="6FB4D14F" w14:textId="77777777" w:rsidR="00310F7E" w:rsidRPr="004C183F" w:rsidRDefault="00310F7E" w:rsidP="004C183F">
      <w:pPr>
        <w:spacing w:after="0" w:line="276" w:lineRule="auto"/>
        <w:jc w:val="both"/>
        <w:rPr>
          <w:rFonts w:ascii="Tahoma" w:hAnsi="Tahoma" w:cs="Tahoma"/>
          <w:sz w:val="24"/>
          <w:szCs w:val="24"/>
          <w:lang w:val="es-MX"/>
        </w:rPr>
      </w:pPr>
    </w:p>
    <w:p w14:paraId="30EEF997" w14:textId="49DBAD1E" w:rsidR="00814300" w:rsidRPr="004C183F" w:rsidRDefault="00814300" w:rsidP="004C183F">
      <w:pPr>
        <w:spacing w:after="0" w:line="276" w:lineRule="auto"/>
        <w:ind w:firstLine="708"/>
        <w:jc w:val="both"/>
        <w:rPr>
          <w:rFonts w:ascii="Tahoma" w:hAnsi="Tahoma" w:cs="Tahoma"/>
          <w:sz w:val="24"/>
          <w:szCs w:val="24"/>
          <w:lang w:val="es-MX"/>
        </w:rPr>
      </w:pPr>
      <w:r w:rsidRPr="004C183F">
        <w:rPr>
          <w:rFonts w:ascii="Tahoma" w:hAnsi="Tahoma" w:cs="Tahoma"/>
          <w:sz w:val="24"/>
          <w:szCs w:val="24"/>
          <w:lang w:val="es-MX"/>
        </w:rPr>
        <w:t>El señor Yeison Orlando Urrea Vallejo pretende que declare que, entre él, como trabajador oficial, y el Municipio de Pereira, como empleador, se desarrolló un contrato de trabajo del 23 de noviembre de 2017 al 31 de diciembre de 2019. En consecuencia, reclama</w:t>
      </w:r>
      <w:r w:rsidR="00D54603" w:rsidRPr="004C183F">
        <w:rPr>
          <w:rFonts w:ascii="Tahoma" w:hAnsi="Tahoma" w:cs="Tahoma"/>
          <w:sz w:val="24"/>
          <w:szCs w:val="24"/>
          <w:lang w:val="es-MX"/>
        </w:rPr>
        <w:t>, como pretensión principal,</w:t>
      </w:r>
      <w:r w:rsidRPr="004C183F">
        <w:rPr>
          <w:rFonts w:ascii="Tahoma" w:hAnsi="Tahoma" w:cs="Tahoma"/>
          <w:sz w:val="24"/>
          <w:szCs w:val="24"/>
          <w:lang w:val="es-MX"/>
        </w:rPr>
        <w:t xml:space="preserve"> </w:t>
      </w:r>
      <w:r w:rsidR="00D54603" w:rsidRPr="004C183F">
        <w:rPr>
          <w:rFonts w:ascii="Tahoma" w:hAnsi="Tahoma" w:cs="Tahoma"/>
          <w:sz w:val="24"/>
          <w:szCs w:val="24"/>
          <w:lang w:val="es-MX"/>
        </w:rPr>
        <w:t xml:space="preserve">su reintegro a la entidad como trabajador oficial, teniendo en cuenta que, por disposición convencional, los trabajadores oficiales del municipio de Pereira están vinculados a través de contrato a término indefinido que solo puede ser finalizado por justa causa. Asimismo, pide que se declare que es </w:t>
      </w:r>
      <w:r w:rsidRPr="004C183F">
        <w:rPr>
          <w:rFonts w:ascii="Tahoma" w:hAnsi="Tahoma" w:cs="Tahoma"/>
          <w:sz w:val="24"/>
          <w:szCs w:val="24"/>
          <w:lang w:val="es-MX"/>
        </w:rPr>
        <w:t>beneficiario de las convenciones colectivas de trabajo celebradas entre el Municipio de Pereira y el Sindicato de Trabajadores del Municipio de Pereira</w:t>
      </w:r>
      <w:r w:rsidR="00D54603" w:rsidRPr="004C183F">
        <w:rPr>
          <w:rFonts w:ascii="Tahoma" w:hAnsi="Tahoma" w:cs="Tahoma"/>
          <w:sz w:val="24"/>
          <w:szCs w:val="24"/>
          <w:lang w:val="es-MX"/>
        </w:rPr>
        <w:t xml:space="preserve"> y, en ese sentido, se condene a la demandada al pago de las </w:t>
      </w:r>
      <w:r w:rsidRPr="004C183F">
        <w:rPr>
          <w:rFonts w:ascii="Tahoma" w:hAnsi="Tahoma" w:cs="Tahoma"/>
          <w:sz w:val="24"/>
          <w:szCs w:val="24"/>
          <w:lang w:val="es-MX"/>
        </w:rPr>
        <w:t xml:space="preserve">prestaciones sociales que le corresponden legalmente, con base en el valor de los salarios </w:t>
      </w:r>
      <w:r w:rsidR="00D54603" w:rsidRPr="004C183F">
        <w:rPr>
          <w:rFonts w:ascii="Tahoma" w:hAnsi="Tahoma" w:cs="Tahoma"/>
          <w:sz w:val="24"/>
          <w:szCs w:val="24"/>
          <w:lang w:val="es-MX"/>
        </w:rPr>
        <w:t>pagados</w:t>
      </w:r>
      <w:r w:rsidRPr="004C183F">
        <w:rPr>
          <w:rFonts w:ascii="Tahoma" w:hAnsi="Tahoma" w:cs="Tahoma"/>
          <w:sz w:val="24"/>
          <w:szCs w:val="24"/>
          <w:lang w:val="es-MX"/>
        </w:rPr>
        <w:t xml:space="preserve"> a los trabajadores permanentes que desarrollaron las mismas funciones y tareas que </w:t>
      </w:r>
      <w:r w:rsidR="00D54603" w:rsidRPr="004C183F">
        <w:rPr>
          <w:rFonts w:ascii="Tahoma" w:hAnsi="Tahoma" w:cs="Tahoma"/>
          <w:sz w:val="24"/>
          <w:szCs w:val="24"/>
          <w:lang w:val="es-MX"/>
        </w:rPr>
        <w:t xml:space="preserve">él, lo mismo que al pago del auxilio de transporte, dotación y vestido de labor, prima de vacaciones, prima extralegal de junio, auxilio de cesantías, intereses a las cesantías, prima de navidad, </w:t>
      </w:r>
      <w:r w:rsidR="00D54603" w:rsidRPr="004C183F">
        <w:rPr>
          <w:rFonts w:ascii="Tahoma" w:hAnsi="Tahoma" w:cs="Tahoma"/>
          <w:sz w:val="24"/>
          <w:szCs w:val="24"/>
          <w:lang w:val="es-MX"/>
        </w:rPr>
        <w:lastRenderedPageBreak/>
        <w:t xml:space="preserve">prima de alimentación y que se le imponga condena </w:t>
      </w:r>
      <w:r w:rsidR="00051D4A" w:rsidRPr="004C183F">
        <w:rPr>
          <w:rFonts w:ascii="Tahoma" w:hAnsi="Tahoma" w:cs="Tahoma"/>
          <w:sz w:val="24"/>
          <w:szCs w:val="24"/>
          <w:lang w:val="es-MX"/>
        </w:rPr>
        <w:t>a la demandada por la</w:t>
      </w:r>
      <w:r w:rsidRPr="004C183F">
        <w:rPr>
          <w:rFonts w:ascii="Tahoma" w:hAnsi="Tahoma" w:cs="Tahoma"/>
          <w:sz w:val="24"/>
          <w:szCs w:val="24"/>
          <w:lang w:val="es-MX"/>
        </w:rPr>
        <w:t xml:space="preserve"> sanción moratoria contemplada por el artículo 99 de la ley 50 de 1990, por no haber consignado de manera oportuna las cesantías correspondientes a la vigencia del </w:t>
      </w:r>
      <w:r w:rsidR="00051D4A" w:rsidRPr="004C183F">
        <w:rPr>
          <w:rFonts w:ascii="Tahoma" w:hAnsi="Tahoma" w:cs="Tahoma"/>
          <w:sz w:val="24"/>
          <w:szCs w:val="24"/>
          <w:lang w:val="es-MX"/>
        </w:rPr>
        <w:t xml:space="preserve">año </w:t>
      </w:r>
      <w:r w:rsidRPr="004C183F">
        <w:rPr>
          <w:rFonts w:ascii="Tahoma" w:hAnsi="Tahoma" w:cs="Tahoma"/>
          <w:sz w:val="24"/>
          <w:szCs w:val="24"/>
          <w:lang w:val="es-MX"/>
        </w:rPr>
        <w:t>2018, que debieron ser consignadas antes del 15 de febrero de 2019</w:t>
      </w:r>
      <w:r w:rsidR="00051D4A" w:rsidRPr="004C183F">
        <w:rPr>
          <w:rFonts w:ascii="Tahoma" w:hAnsi="Tahoma" w:cs="Tahoma"/>
          <w:sz w:val="24"/>
          <w:szCs w:val="24"/>
          <w:lang w:val="es-MX"/>
        </w:rPr>
        <w:t xml:space="preserve">, </w:t>
      </w:r>
      <w:r w:rsidRPr="004C183F">
        <w:rPr>
          <w:rFonts w:ascii="Tahoma" w:hAnsi="Tahoma" w:cs="Tahoma"/>
          <w:sz w:val="24"/>
          <w:szCs w:val="24"/>
          <w:lang w:val="es-MX"/>
        </w:rPr>
        <w:t>la devolución de los aportes a seguridad social que el empleador estaba obligado a pa</w:t>
      </w:r>
      <w:r w:rsidR="00051D4A" w:rsidRPr="004C183F">
        <w:rPr>
          <w:rFonts w:ascii="Tahoma" w:hAnsi="Tahoma" w:cs="Tahoma"/>
          <w:sz w:val="24"/>
          <w:szCs w:val="24"/>
          <w:lang w:val="es-MX"/>
        </w:rPr>
        <w:t>gar y la diferencia entre lo que recibió por concepto de honorarios y lo que debió devengar como trabajador oficial</w:t>
      </w:r>
      <w:r w:rsidRPr="004C183F">
        <w:rPr>
          <w:rFonts w:ascii="Tahoma" w:hAnsi="Tahoma" w:cs="Tahoma"/>
          <w:sz w:val="24"/>
          <w:szCs w:val="24"/>
          <w:lang w:val="es-MX"/>
        </w:rPr>
        <w:t>,</w:t>
      </w:r>
      <w:r w:rsidR="00051D4A" w:rsidRPr="004C183F">
        <w:rPr>
          <w:rFonts w:ascii="Tahoma" w:hAnsi="Tahoma" w:cs="Tahoma"/>
          <w:sz w:val="24"/>
          <w:szCs w:val="24"/>
          <w:lang w:val="es-MX"/>
        </w:rPr>
        <w:t xml:space="preserve"> la indemnización moratoria y la indemnización por despido injusto.</w:t>
      </w:r>
    </w:p>
    <w:p w14:paraId="5C55490F" w14:textId="77777777" w:rsidR="00814300" w:rsidRPr="004C183F" w:rsidRDefault="00814300" w:rsidP="004C183F">
      <w:pPr>
        <w:spacing w:after="0" w:line="276" w:lineRule="auto"/>
        <w:ind w:firstLine="708"/>
        <w:jc w:val="both"/>
        <w:rPr>
          <w:rFonts w:ascii="Tahoma" w:hAnsi="Tahoma" w:cs="Tahoma"/>
          <w:sz w:val="24"/>
          <w:szCs w:val="24"/>
          <w:lang w:val="es-MX"/>
        </w:rPr>
      </w:pPr>
    </w:p>
    <w:p w14:paraId="612B6C8A" w14:textId="3F176D81" w:rsidR="005A7FB8" w:rsidRPr="004C183F" w:rsidRDefault="00051D4A" w:rsidP="004C183F">
      <w:pPr>
        <w:spacing w:after="0" w:line="276" w:lineRule="auto"/>
        <w:ind w:firstLine="708"/>
        <w:jc w:val="both"/>
        <w:rPr>
          <w:rFonts w:ascii="Tahoma" w:hAnsi="Tahoma" w:cs="Tahoma"/>
          <w:sz w:val="24"/>
          <w:szCs w:val="24"/>
          <w:lang w:val="es-MX"/>
        </w:rPr>
      </w:pPr>
      <w:r w:rsidRPr="004C183F">
        <w:rPr>
          <w:rFonts w:ascii="Tahoma" w:hAnsi="Tahoma" w:cs="Tahoma"/>
          <w:sz w:val="24"/>
          <w:szCs w:val="24"/>
          <w:lang w:val="es-MX"/>
        </w:rPr>
        <w:t xml:space="preserve">Para así pedir, </w:t>
      </w:r>
      <w:r w:rsidR="00EA68C7" w:rsidRPr="004C183F">
        <w:rPr>
          <w:rFonts w:ascii="Tahoma" w:hAnsi="Tahoma" w:cs="Tahoma"/>
          <w:sz w:val="24"/>
          <w:szCs w:val="24"/>
          <w:lang w:val="es-MX"/>
        </w:rPr>
        <w:t>ase</w:t>
      </w:r>
      <w:r w:rsidRPr="004C183F">
        <w:rPr>
          <w:rFonts w:ascii="Tahoma" w:hAnsi="Tahoma" w:cs="Tahoma"/>
          <w:sz w:val="24"/>
          <w:szCs w:val="24"/>
          <w:lang w:val="es-MX"/>
        </w:rPr>
        <w:t>vera</w:t>
      </w:r>
      <w:r w:rsidR="00EA68C7" w:rsidRPr="004C183F">
        <w:rPr>
          <w:rFonts w:ascii="Tahoma" w:hAnsi="Tahoma" w:cs="Tahoma"/>
          <w:sz w:val="24"/>
          <w:szCs w:val="24"/>
          <w:lang w:val="es-MX"/>
        </w:rPr>
        <w:t xml:space="preserve"> que prestó sus servicios al Municipio de Pereira del 23 de noviembre de 2017 al 31 de diciembre de 2019</w:t>
      </w:r>
      <w:r w:rsidR="003C79CD" w:rsidRPr="004C183F">
        <w:rPr>
          <w:rFonts w:ascii="Tahoma" w:hAnsi="Tahoma" w:cs="Tahoma"/>
          <w:sz w:val="24"/>
          <w:szCs w:val="24"/>
          <w:lang w:val="es-MX"/>
        </w:rPr>
        <w:t>, tiempo durante el cual estuvo vinculado a través de distintos contratos de prestación de servicios</w:t>
      </w:r>
      <w:r w:rsidR="00EA68C7" w:rsidRPr="004C183F">
        <w:rPr>
          <w:rFonts w:ascii="Tahoma" w:hAnsi="Tahoma" w:cs="Tahoma"/>
          <w:sz w:val="24"/>
          <w:szCs w:val="24"/>
          <w:lang w:val="es-MX"/>
        </w:rPr>
        <w:t xml:space="preserve">, </w:t>
      </w:r>
      <w:r w:rsidR="000E50C7" w:rsidRPr="004C183F">
        <w:rPr>
          <w:rFonts w:ascii="Tahoma" w:hAnsi="Tahoma" w:cs="Tahoma"/>
          <w:sz w:val="24"/>
          <w:szCs w:val="24"/>
          <w:lang w:val="es-MX"/>
        </w:rPr>
        <w:t>en virtud de los cuales lo ocuparon en</w:t>
      </w:r>
      <w:r w:rsidR="00EA68C7" w:rsidRPr="004C183F">
        <w:rPr>
          <w:rFonts w:ascii="Tahoma" w:hAnsi="Tahoma" w:cs="Tahoma"/>
          <w:sz w:val="24"/>
          <w:szCs w:val="24"/>
          <w:lang w:val="es-MX"/>
        </w:rPr>
        <w:t xml:space="preserve"> labores de construcción y rehabilitación de vías, parques, juegos infantiles </w:t>
      </w:r>
      <w:r w:rsidR="003C79CD" w:rsidRPr="004C183F">
        <w:rPr>
          <w:rFonts w:ascii="Tahoma" w:hAnsi="Tahoma" w:cs="Tahoma"/>
          <w:sz w:val="24"/>
          <w:szCs w:val="24"/>
          <w:lang w:val="es-MX"/>
        </w:rPr>
        <w:t>y en general de todo tipo de tareas relacionadas con el sostenimiento y mantenimiento de obras públicas y zonas verdes del Municipio de Pereira, por lo cual recibía como contraprestación el pago mensual de la suma de $1.185.000</w:t>
      </w:r>
      <w:r w:rsidR="005C1A13" w:rsidRPr="004C183F">
        <w:rPr>
          <w:rFonts w:ascii="Tahoma" w:hAnsi="Tahoma" w:cs="Tahoma"/>
          <w:sz w:val="24"/>
          <w:szCs w:val="24"/>
          <w:lang w:val="es-MX"/>
        </w:rPr>
        <w:t xml:space="preserve">; </w:t>
      </w:r>
      <w:r w:rsidRPr="004C183F">
        <w:rPr>
          <w:rFonts w:ascii="Tahoma" w:hAnsi="Tahoma" w:cs="Tahoma"/>
          <w:sz w:val="24"/>
          <w:szCs w:val="24"/>
          <w:lang w:val="es-MX"/>
        </w:rPr>
        <w:t>a</w:t>
      </w:r>
      <w:r w:rsidR="003C79CD" w:rsidRPr="004C183F">
        <w:rPr>
          <w:rFonts w:ascii="Tahoma" w:hAnsi="Tahoma" w:cs="Tahoma"/>
          <w:sz w:val="24"/>
          <w:szCs w:val="24"/>
          <w:lang w:val="es-MX"/>
        </w:rPr>
        <w:t xml:space="preserve">segura que esas mismas tareas eran desarrolladas por trabajadores oficiales del Municipio, </w:t>
      </w:r>
      <w:r w:rsidR="000E50C7" w:rsidRPr="004C183F">
        <w:rPr>
          <w:rFonts w:ascii="Tahoma" w:hAnsi="Tahoma" w:cs="Tahoma"/>
          <w:sz w:val="24"/>
          <w:szCs w:val="24"/>
          <w:lang w:val="es-MX"/>
        </w:rPr>
        <w:t>que</w:t>
      </w:r>
      <w:r w:rsidR="003C79CD" w:rsidRPr="004C183F">
        <w:rPr>
          <w:rFonts w:ascii="Tahoma" w:hAnsi="Tahoma" w:cs="Tahoma"/>
          <w:sz w:val="24"/>
          <w:szCs w:val="24"/>
          <w:lang w:val="es-MX"/>
        </w:rPr>
        <w:t>, a diferencia suya, gozan de todos los derechos laborales y se benefician del pago de prestaciones sociales y convencionales y devengan un salario superior al que él devengaba</w:t>
      </w:r>
      <w:r w:rsidRPr="004C183F">
        <w:rPr>
          <w:rFonts w:ascii="Tahoma" w:hAnsi="Tahoma" w:cs="Tahoma"/>
          <w:sz w:val="24"/>
          <w:szCs w:val="24"/>
          <w:lang w:val="es-MX"/>
        </w:rPr>
        <w:t>;</w:t>
      </w:r>
      <w:r w:rsidR="003C79CD" w:rsidRPr="004C183F">
        <w:rPr>
          <w:rFonts w:ascii="Tahoma" w:hAnsi="Tahoma" w:cs="Tahoma"/>
          <w:sz w:val="24"/>
          <w:szCs w:val="24"/>
          <w:lang w:val="es-MX"/>
        </w:rPr>
        <w:t xml:space="preserve"> </w:t>
      </w:r>
      <w:r w:rsidRPr="004C183F">
        <w:rPr>
          <w:rFonts w:ascii="Tahoma" w:hAnsi="Tahoma" w:cs="Tahoma"/>
          <w:sz w:val="24"/>
          <w:szCs w:val="24"/>
          <w:lang w:val="es-MX"/>
        </w:rPr>
        <w:t>a</w:t>
      </w:r>
      <w:r w:rsidR="000E50C7" w:rsidRPr="004C183F">
        <w:rPr>
          <w:rFonts w:ascii="Tahoma" w:hAnsi="Tahoma" w:cs="Tahoma"/>
          <w:sz w:val="24"/>
          <w:szCs w:val="24"/>
          <w:lang w:val="es-MX"/>
        </w:rPr>
        <w:t>grega que durante todo el tiempo prestó sus servicios de lunes a viernes, en horario de 07:00 am a 01:00 pm y de 02:00 pm a 05:00 pm</w:t>
      </w:r>
      <w:r w:rsidR="005A7FB8" w:rsidRPr="004C183F">
        <w:rPr>
          <w:rFonts w:ascii="Tahoma" w:hAnsi="Tahoma" w:cs="Tahoma"/>
          <w:sz w:val="24"/>
          <w:szCs w:val="24"/>
          <w:lang w:val="es-MX"/>
        </w:rPr>
        <w:t>, cumpliendo las tareas propias de un obrero o ayudante, bajo el control de directores operativos, ingenieros o supervisores del ente local demandado.</w:t>
      </w:r>
      <w:r w:rsidRPr="004C183F">
        <w:rPr>
          <w:rFonts w:ascii="Tahoma" w:hAnsi="Tahoma" w:cs="Tahoma"/>
          <w:sz w:val="24"/>
          <w:szCs w:val="24"/>
          <w:lang w:val="es-MX"/>
        </w:rPr>
        <w:t xml:space="preserve"> </w:t>
      </w:r>
      <w:r w:rsidR="005A7FB8" w:rsidRPr="004C183F">
        <w:rPr>
          <w:rFonts w:ascii="Tahoma" w:hAnsi="Tahoma" w:cs="Tahoma"/>
          <w:sz w:val="24"/>
          <w:szCs w:val="24"/>
          <w:lang w:val="es-MX"/>
        </w:rPr>
        <w:t xml:space="preserve">Finalmente, indica que los trabajadores oficiales del municipio se agrupan en un sindicato de carácter mayoritario denominado SINTRAMUNICIPIO, con quien la entidad demandada ha suscrito </w:t>
      </w:r>
      <w:r w:rsidR="00814300" w:rsidRPr="004C183F">
        <w:rPr>
          <w:rFonts w:ascii="Tahoma" w:hAnsi="Tahoma" w:cs="Tahoma"/>
          <w:sz w:val="24"/>
          <w:szCs w:val="24"/>
          <w:lang w:val="es-MX"/>
        </w:rPr>
        <w:t>varias</w:t>
      </w:r>
      <w:r w:rsidR="005A7FB8" w:rsidRPr="004C183F">
        <w:rPr>
          <w:rFonts w:ascii="Tahoma" w:hAnsi="Tahoma" w:cs="Tahoma"/>
          <w:sz w:val="24"/>
          <w:szCs w:val="24"/>
          <w:lang w:val="es-MX"/>
        </w:rPr>
        <w:t xml:space="preserve"> convenciones colectivas de trabajo que contemplan derechos que a él jamás le han sido reconocidos</w:t>
      </w:r>
      <w:r w:rsidR="00814300" w:rsidRPr="004C183F">
        <w:rPr>
          <w:rFonts w:ascii="Tahoma" w:hAnsi="Tahoma" w:cs="Tahoma"/>
          <w:sz w:val="24"/>
          <w:szCs w:val="24"/>
          <w:lang w:val="es-MX"/>
        </w:rPr>
        <w:t>.</w:t>
      </w:r>
    </w:p>
    <w:p w14:paraId="3FEE9C47" w14:textId="3FEE255D" w:rsidR="00814300" w:rsidRPr="004C183F" w:rsidRDefault="00814300" w:rsidP="004C183F">
      <w:pPr>
        <w:spacing w:after="0" w:line="276" w:lineRule="auto"/>
        <w:ind w:firstLine="708"/>
        <w:jc w:val="both"/>
        <w:rPr>
          <w:rFonts w:ascii="Tahoma" w:hAnsi="Tahoma" w:cs="Tahoma"/>
          <w:sz w:val="24"/>
          <w:szCs w:val="24"/>
          <w:lang w:val="es-MX"/>
        </w:rPr>
      </w:pPr>
    </w:p>
    <w:p w14:paraId="77949841" w14:textId="7124442C" w:rsidR="00C3099D" w:rsidRPr="004C183F" w:rsidRDefault="00051D4A" w:rsidP="004C183F">
      <w:pPr>
        <w:spacing w:after="0" w:line="276" w:lineRule="auto"/>
        <w:ind w:firstLine="708"/>
        <w:jc w:val="both"/>
        <w:rPr>
          <w:rFonts w:ascii="Tahoma" w:eastAsia="Times New Roman" w:hAnsi="Tahoma" w:cs="Tahoma"/>
          <w:i/>
          <w:iCs/>
          <w:color w:val="000000"/>
          <w:sz w:val="24"/>
          <w:szCs w:val="24"/>
        </w:rPr>
      </w:pPr>
      <w:r w:rsidRPr="004C183F">
        <w:rPr>
          <w:rFonts w:ascii="Tahoma" w:hAnsi="Tahoma" w:cs="Tahoma"/>
          <w:bCs/>
          <w:sz w:val="24"/>
          <w:szCs w:val="24"/>
          <w:lang w:val="es-MX"/>
        </w:rPr>
        <w:t>En respuesta a la demanda, e</w:t>
      </w:r>
      <w:r w:rsidR="00B6556A" w:rsidRPr="004C183F">
        <w:rPr>
          <w:rFonts w:ascii="Tahoma" w:hAnsi="Tahoma" w:cs="Tahoma"/>
          <w:bCs/>
          <w:sz w:val="24"/>
          <w:szCs w:val="24"/>
          <w:lang w:val="es-MX"/>
        </w:rPr>
        <w:t xml:space="preserve">l </w:t>
      </w:r>
      <w:r w:rsidR="00B6556A" w:rsidRPr="004C183F">
        <w:rPr>
          <w:rFonts w:ascii="Tahoma" w:hAnsi="Tahoma" w:cs="Tahoma"/>
          <w:bCs/>
          <w:caps/>
          <w:sz w:val="24"/>
          <w:szCs w:val="24"/>
          <w:lang w:val="es-MX"/>
        </w:rPr>
        <w:t xml:space="preserve">Municipio </w:t>
      </w:r>
      <w:r w:rsidRPr="004C183F">
        <w:rPr>
          <w:rFonts w:ascii="Tahoma" w:hAnsi="Tahoma" w:cs="Tahoma"/>
          <w:bCs/>
          <w:caps/>
          <w:sz w:val="24"/>
          <w:szCs w:val="24"/>
          <w:lang w:val="es-MX"/>
        </w:rPr>
        <w:t>de Pereira</w:t>
      </w:r>
      <w:r w:rsidRPr="004C183F">
        <w:rPr>
          <w:rFonts w:ascii="Tahoma" w:hAnsi="Tahoma" w:cs="Tahoma"/>
          <w:bCs/>
          <w:sz w:val="24"/>
          <w:szCs w:val="24"/>
          <w:lang w:val="es-MX"/>
        </w:rPr>
        <w:t xml:space="preserve"> </w:t>
      </w:r>
      <w:r w:rsidR="00B6556A" w:rsidRPr="004C183F">
        <w:rPr>
          <w:rFonts w:ascii="Tahoma" w:hAnsi="Tahoma" w:cs="Tahoma"/>
          <w:sz w:val="24"/>
          <w:szCs w:val="24"/>
          <w:lang w:val="es-MX"/>
        </w:rPr>
        <w:t>se op</w:t>
      </w:r>
      <w:r w:rsidRPr="004C183F">
        <w:rPr>
          <w:rFonts w:ascii="Tahoma" w:hAnsi="Tahoma" w:cs="Tahoma"/>
          <w:sz w:val="24"/>
          <w:szCs w:val="24"/>
          <w:lang w:val="es-MX"/>
        </w:rPr>
        <w:t>uso</w:t>
      </w:r>
      <w:r w:rsidR="00B6556A" w:rsidRPr="004C183F">
        <w:rPr>
          <w:rFonts w:ascii="Tahoma" w:hAnsi="Tahoma" w:cs="Tahoma"/>
          <w:sz w:val="24"/>
          <w:szCs w:val="24"/>
          <w:lang w:val="es-MX"/>
        </w:rPr>
        <w:t xml:space="preserve"> a</w:t>
      </w:r>
      <w:r w:rsidRPr="004C183F">
        <w:rPr>
          <w:rFonts w:ascii="Tahoma" w:hAnsi="Tahoma" w:cs="Tahoma"/>
          <w:sz w:val="24"/>
          <w:szCs w:val="24"/>
          <w:lang w:val="es-MX"/>
        </w:rPr>
        <w:t xml:space="preserve"> la prosperidad de</w:t>
      </w:r>
      <w:r w:rsidR="00B6556A" w:rsidRPr="004C183F">
        <w:rPr>
          <w:rFonts w:ascii="Tahoma" w:hAnsi="Tahoma" w:cs="Tahoma"/>
          <w:sz w:val="24"/>
          <w:szCs w:val="24"/>
          <w:lang w:val="es-MX"/>
        </w:rPr>
        <w:t xml:space="preserve"> todas las pretensiones</w:t>
      </w:r>
      <w:r w:rsidRPr="004C183F">
        <w:rPr>
          <w:rFonts w:ascii="Tahoma" w:hAnsi="Tahoma" w:cs="Tahoma"/>
          <w:sz w:val="24"/>
          <w:szCs w:val="24"/>
          <w:lang w:val="es-MX"/>
        </w:rPr>
        <w:t xml:space="preserve"> en su contra, </w:t>
      </w:r>
      <w:r w:rsidR="00B6556A" w:rsidRPr="004C183F">
        <w:rPr>
          <w:rFonts w:ascii="Tahoma" w:hAnsi="Tahoma" w:cs="Tahoma"/>
          <w:sz w:val="24"/>
          <w:szCs w:val="24"/>
          <w:lang w:val="es-MX"/>
        </w:rPr>
        <w:t>aduciendo que</w:t>
      </w:r>
      <w:r w:rsidRPr="004C183F">
        <w:rPr>
          <w:rFonts w:ascii="Tahoma" w:hAnsi="Tahoma" w:cs="Tahoma"/>
          <w:sz w:val="24"/>
          <w:szCs w:val="24"/>
          <w:lang w:val="es-MX"/>
        </w:rPr>
        <w:t>,</w:t>
      </w:r>
      <w:r w:rsidR="00B6556A" w:rsidRPr="004C183F">
        <w:rPr>
          <w:rFonts w:ascii="Tahoma" w:hAnsi="Tahoma" w:cs="Tahoma"/>
          <w:sz w:val="24"/>
          <w:szCs w:val="24"/>
          <w:lang w:val="es-MX"/>
        </w:rPr>
        <w:t xml:space="preserve"> conforme a la ley aplicable para el caso</w:t>
      </w:r>
      <w:r w:rsidRPr="004C183F">
        <w:rPr>
          <w:rFonts w:ascii="Tahoma" w:hAnsi="Tahoma" w:cs="Tahoma"/>
          <w:sz w:val="24"/>
          <w:szCs w:val="24"/>
          <w:lang w:val="es-MX"/>
        </w:rPr>
        <w:t>,</w:t>
      </w:r>
      <w:r w:rsidR="00B6556A" w:rsidRPr="004C183F">
        <w:rPr>
          <w:rFonts w:ascii="Tahoma" w:hAnsi="Tahoma" w:cs="Tahoma"/>
          <w:sz w:val="24"/>
          <w:szCs w:val="24"/>
          <w:lang w:val="es-MX"/>
        </w:rPr>
        <w:t xml:space="preserve"> al demandante no se le asiste derecho alguno</w:t>
      </w:r>
      <w:r w:rsidR="00C3099D" w:rsidRPr="004C183F">
        <w:rPr>
          <w:rFonts w:ascii="Tahoma" w:hAnsi="Tahoma" w:cs="Tahoma"/>
          <w:sz w:val="24"/>
          <w:szCs w:val="24"/>
          <w:lang w:val="es-MX"/>
        </w:rPr>
        <w:t xml:space="preserve">, puesto que nunca tuvo una relación laboral </w:t>
      </w:r>
      <w:r w:rsidRPr="004C183F">
        <w:rPr>
          <w:rFonts w:ascii="Tahoma" w:hAnsi="Tahoma" w:cs="Tahoma"/>
          <w:sz w:val="24"/>
          <w:szCs w:val="24"/>
          <w:lang w:val="es-MX"/>
        </w:rPr>
        <w:t xml:space="preserve">con la entidad </w:t>
      </w:r>
      <w:r w:rsidR="00C3099D" w:rsidRPr="004C183F">
        <w:rPr>
          <w:rFonts w:ascii="Tahoma" w:hAnsi="Tahoma" w:cs="Tahoma"/>
          <w:sz w:val="24"/>
          <w:szCs w:val="24"/>
          <w:lang w:val="es-MX"/>
        </w:rPr>
        <w:t>y l</w:t>
      </w:r>
      <w:r w:rsidRPr="004C183F">
        <w:rPr>
          <w:rFonts w:ascii="Tahoma" w:hAnsi="Tahoma" w:cs="Tahoma"/>
          <w:sz w:val="24"/>
          <w:szCs w:val="24"/>
          <w:lang w:val="es-MX"/>
        </w:rPr>
        <w:t>as tareas que desarrolló</w:t>
      </w:r>
      <w:r w:rsidR="00C3099D" w:rsidRPr="004C183F">
        <w:rPr>
          <w:rFonts w:ascii="Tahoma" w:hAnsi="Tahoma" w:cs="Tahoma"/>
          <w:sz w:val="24"/>
          <w:szCs w:val="24"/>
          <w:lang w:val="es-MX"/>
        </w:rPr>
        <w:t xml:space="preserve"> fueron</w:t>
      </w:r>
      <w:r w:rsidRPr="004C183F">
        <w:rPr>
          <w:rFonts w:ascii="Tahoma" w:hAnsi="Tahoma" w:cs="Tahoma"/>
          <w:sz w:val="24"/>
          <w:szCs w:val="24"/>
          <w:lang w:val="es-MX"/>
        </w:rPr>
        <w:t xml:space="preserve"> en cumplimiento de</w:t>
      </w:r>
      <w:r w:rsidR="00C3099D" w:rsidRPr="004C183F">
        <w:rPr>
          <w:rFonts w:ascii="Tahoma" w:hAnsi="Tahoma" w:cs="Tahoma"/>
          <w:sz w:val="24"/>
          <w:szCs w:val="24"/>
          <w:lang w:val="es-MX"/>
        </w:rPr>
        <w:t xml:space="preserve"> </w:t>
      </w:r>
      <w:r w:rsidRPr="004C183F">
        <w:rPr>
          <w:rFonts w:ascii="Tahoma" w:hAnsi="Tahoma" w:cs="Tahoma"/>
          <w:sz w:val="24"/>
          <w:szCs w:val="24"/>
          <w:lang w:val="es-MX"/>
        </w:rPr>
        <w:t>ó</w:t>
      </w:r>
      <w:r w:rsidR="00C3099D" w:rsidRPr="004C183F">
        <w:rPr>
          <w:rFonts w:ascii="Tahoma" w:hAnsi="Tahoma" w:cs="Tahoma"/>
          <w:sz w:val="24"/>
          <w:szCs w:val="24"/>
          <w:lang w:val="es-MX"/>
        </w:rPr>
        <w:t>rdenes de prestación de servicios</w:t>
      </w:r>
      <w:r w:rsidRPr="004C183F">
        <w:rPr>
          <w:rFonts w:ascii="Tahoma" w:hAnsi="Tahoma" w:cs="Tahoma"/>
          <w:sz w:val="24"/>
          <w:szCs w:val="24"/>
          <w:lang w:val="es-MX"/>
        </w:rPr>
        <w:t>,</w:t>
      </w:r>
      <w:r w:rsidR="00C3099D" w:rsidRPr="004C183F">
        <w:rPr>
          <w:rFonts w:ascii="Tahoma" w:hAnsi="Tahoma" w:cs="Tahoma"/>
          <w:sz w:val="24"/>
          <w:szCs w:val="24"/>
          <w:lang w:val="es-MX"/>
        </w:rPr>
        <w:t xml:space="preserve"> conforme a lo reglado en la </w:t>
      </w:r>
      <w:r w:rsidRPr="004C183F">
        <w:rPr>
          <w:rFonts w:ascii="Tahoma" w:hAnsi="Tahoma" w:cs="Tahoma"/>
          <w:sz w:val="24"/>
          <w:szCs w:val="24"/>
          <w:lang w:val="es-MX"/>
        </w:rPr>
        <w:t>L</w:t>
      </w:r>
      <w:r w:rsidR="00C3099D" w:rsidRPr="004C183F">
        <w:rPr>
          <w:rFonts w:ascii="Tahoma" w:hAnsi="Tahoma" w:cs="Tahoma"/>
          <w:sz w:val="24"/>
          <w:szCs w:val="24"/>
          <w:lang w:val="es-MX"/>
        </w:rPr>
        <w:t>ey 80 de 1993</w:t>
      </w:r>
      <w:r w:rsidRPr="004C183F">
        <w:rPr>
          <w:rFonts w:ascii="Tahoma" w:hAnsi="Tahoma" w:cs="Tahoma"/>
          <w:sz w:val="24"/>
          <w:szCs w:val="24"/>
          <w:lang w:val="es-MX"/>
        </w:rPr>
        <w:t>. Como f</w:t>
      </w:r>
      <w:r w:rsidR="005C1A13" w:rsidRPr="004C183F">
        <w:rPr>
          <w:rFonts w:ascii="Tahoma" w:hAnsi="Tahoma" w:cs="Tahoma"/>
          <w:sz w:val="24"/>
          <w:szCs w:val="24"/>
          <w:lang w:val="es-MX"/>
        </w:rPr>
        <w:t>ó</w:t>
      </w:r>
      <w:r w:rsidRPr="004C183F">
        <w:rPr>
          <w:rFonts w:ascii="Tahoma" w:hAnsi="Tahoma" w:cs="Tahoma"/>
          <w:sz w:val="24"/>
          <w:szCs w:val="24"/>
          <w:lang w:val="es-MX"/>
        </w:rPr>
        <w:t>rmula de la defensa, propuso las excepciones de mérito que denominó</w:t>
      </w:r>
      <w:r w:rsidRPr="004C183F">
        <w:rPr>
          <w:rFonts w:ascii="Tahoma" w:eastAsia="Times New Roman" w:hAnsi="Tahoma" w:cs="Tahoma"/>
          <w:i/>
          <w:iCs/>
          <w:color w:val="000000"/>
          <w:sz w:val="24"/>
          <w:szCs w:val="24"/>
          <w:lang w:val="es-MX"/>
        </w:rPr>
        <w:t xml:space="preserve"> “</w:t>
      </w:r>
      <w:r w:rsidRPr="004C183F">
        <w:rPr>
          <w:rFonts w:ascii="Tahoma" w:eastAsia="Times New Roman" w:hAnsi="Tahoma" w:cs="Tahoma"/>
          <w:i/>
          <w:iCs/>
          <w:color w:val="000000"/>
          <w:sz w:val="24"/>
          <w:szCs w:val="24"/>
        </w:rPr>
        <w:t>falta de causa, cobro de lo no debido e inexistencia de la obligación”, “buena fe”, “prescripción”, inexistencia de violación de normar superiores”, “inexistencia de igualdad”, “</w:t>
      </w:r>
      <w:r w:rsidR="00606697" w:rsidRPr="004C183F">
        <w:rPr>
          <w:rFonts w:ascii="Tahoma" w:eastAsia="Times New Roman" w:hAnsi="Tahoma" w:cs="Tahoma"/>
          <w:i/>
          <w:iCs/>
          <w:color w:val="000000"/>
          <w:sz w:val="24"/>
          <w:szCs w:val="24"/>
        </w:rPr>
        <w:t>exclusión</w:t>
      </w:r>
      <w:r w:rsidRPr="004C183F">
        <w:rPr>
          <w:rFonts w:ascii="Tahoma" w:eastAsia="Times New Roman" w:hAnsi="Tahoma" w:cs="Tahoma"/>
          <w:i/>
          <w:iCs/>
          <w:color w:val="000000"/>
          <w:sz w:val="24"/>
          <w:szCs w:val="24"/>
        </w:rPr>
        <w:t xml:space="preserve"> de la </w:t>
      </w:r>
      <w:r w:rsidR="00606697" w:rsidRPr="004C183F">
        <w:rPr>
          <w:rFonts w:ascii="Tahoma" w:eastAsia="Times New Roman" w:hAnsi="Tahoma" w:cs="Tahoma"/>
          <w:i/>
          <w:iCs/>
          <w:color w:val="000000"/>
          <w:sz w:val="24"/>
          <w:szCs w:val="24"/>
        </w:rPr>
        <w:t>relación</w:t>
      </w:r>
      <w:r w:rsidRPr="004C183F">
        <w:rPr>
          <w:rFonts w:ascii="Tahoma" w:eastAsia="Times New Roman" w:hAnsi="Tahoma" w:cs="Tahoma"/>
          <w:i/>
          <w:iCs/>
          <w:color w:val="000000"/>
          <w:sz w:val="24"/>
          <w:szCs w:val="24"/>
        </w:rPr>
        <w:t xml:space="preserve"> laboral”, “inexistencia de la </w:t>
      </w:r>
      <w:r w:rsidR="00606697" w:rsidRPr="004C183F">
        <w:rPr>
          <w:rFonts w:ascii="Tahoma" w:eastAsia="Times New Roman" w:hAnsi="Tahoma" w:cs="Tahoma"/>
          <w:i/>
          <w:iCs/>
          <w:color w:val="000000"/>
          <w:sz w:val="24"/>
          <w:szCs w:val="24"/>
        </w:rPr>
        <w:t>relación</w:t>
      </w:r>
      <w:r w:rsidRPr="004C183F">
        <w:rPr>
          <w:rFonts w:ascii="Tahoma" w:eastAsia="Times New Roman" w:hAnsi="Tahoma" w:cs="Tahoma"/>
          <w:i/>
          <w:iCs/>
          <w:color w:val="000000"/>
          <w:sz w:val="24"/>
          <w:szCs w:val="24"/>
        </w:rPr>
        <w:t xml:space="preserve"> laboral y reconocimiento de prestaciones sociales”, “inexistencia de la supremacía de la realidad”</w:t>
      </w:r>
      <w:r w:rsidR="00606697" w:rsidRPr="004C183F">
        <w:rPr>
          <w:rFonts w:ascii="Tahoma" w:eastAsia="Times New Roman" w:hAnsi="Tahoma" w:cs="Tahoma"/>
          <w:i/>
          <w:iCs/>
          <w:color w:val="000000"/>
          <w:sz w:val="24"/>
          <w:szCs w:val="24"/>
        </w:rPr>
        <w:t xml:space="preserve"> e</w:t>
      </w:r>
      <w:r w:rsidRPr="004C183F">
        <w:rPr>
          <w:rFonts w:ascii="Tahoma" w:eastAsia="Times New Roman" w:hAnsi="Tahoma" w:cs="Tahoma"/>
          <w:i/>
          <w:iCs/>
          <w:color w:val="000000"/>
          <w:sz w:val="24"/>
          <w:szCs w:val="24"/>
        </w:rPr>
        <w:t xml:space="preserve"> “innominada”.</w:t>
      </w:r>
    </w:p>
    <w:p w14:paraId="175836E9" w14:textId="77777777" w:rsidR="005C1A13" w:rsidRPr="004C183F" w:rsidRDefault="005C1A13" w:rsidP="004C183F">
      <w:pPr>
        <w:spacing w:after="0" w:line="276" w:lineRule="auto"/>
        <w:ind w:firstLine="708"/>
        <w:jc w:val="both"/>
        <w:rPr>
          <w:rFonts w:ascii="Tahoma" w:eastAsia="Times New Roman" w:hAnsi="Tahoma" w:cs="Tahoma"/>
          <w:i/>
          <w:iCs/>
          <w:color w:val="000000"/>
          <w:sz w:val="24"/>
          <w:szCs w:val="24"/>
        </w:rPr>
      </w:pPr>
    </w:p>
    <w:p w14:paraId="2D1FAA23" w14:textId="62B1BADE" w:rsidR="00A7436E" w:rsidRPr="004C183F" w:rsidRDefault="00A7436E" w:rsidP="004C183F">
      <w:pPr>
        <w:pStyle w:val="Prrafodelista"/>
        <w:numPr>
          <w:ilvl w:val="0"/>
          <w:numId w:val="1"/>
        </w:numPr>
        <w:spacing w:after="0" w:line="276" w:lineRule="auto"/>
        <w:ind w:left="0" w:firstLine="0"/>
        <w:jc w:val="center"/>
        <w:rPr>
          <w:rFonts w:ascii="Tahoma" w:eastAsia="Times New Roman" w:hAnsi="Tahoma" w:cs="Tahoma"/>
          <w:b/>
          <w:color w:val="000000"/>
          <w:sz w:val="24"/>
          <w:szCs w:val="24"/>
        </w:rPr>
      </w:pPr>
      <w:r w:rsidRPr="004C183F">
        <w:rPr>
          <w:rFonts w:ascii="Tahoma" w:eastAsia="Times New Roman" w:hAnsi="Tahoma" w:cs="Tahoma"/>
          <w:b/>
          <w:bCs/>
          <w:color w:val="000000"/>
          <w:sz w:val="24"/>
          <w:szCs w:val="24"/>
        </w:rPr>
        <w:t>Sentencia de primera instancia</w:t>
      </w:r>
    </w:p>
    <w:p w14:paraId="575ABAAD" w14:textId="77777777" w:rsidR="0024711B" w:rsidRPr="004C183F" w:rsidRDefault="0024711B" w:rsidP="004C183F">
      <w:pPr>
        <w:spacing w:after="0" w:line="276" w:lineRule="auto"/>
        <w:rPr>
          <w:rFonts w:ascii="Tahoma" w:eastAsia="Times New Roman" w:hAnsi="Tahoma" w:cs="Tahoma"/>
          <w:b/>
          <w:color w:val="000000"/>
          <w:sz w:val="24"/>
          <w:szCs w:val="24"/>
        </w:rPr>
      </w:pPr>
    </w:p>
    <w:p w14:paraId="000C51BA" w14:textId="6B4B85CF" w:rsidR="0024711B" w:rsidRPr="004C183F" w:rsidRDefault="0024711B" w:rsidP="004C183F">
      <w:pPr>
        <w:spacing w:after="0" w:line="276" w:lineRule="auto"/>
        <w:ind w:firstLine="709"/>
        <w:jc w:val="both"/>
        <w:rPr>
          <w:rFonts w:ascii="Tahoma" w:eastAsia="Times New Roman" w:hAnsi="Tahoma" w:cs="Tahoma"/>
          <w:color w:val="000000"/>
          <w:sz w:val="24"/>
          <w:szCs w:val="24"/>
        </w:rPr>
      </w:pPr>
      <w:r w:rsidRPr="004C183F">
        <w:rPr>
          <w:rFonts w:ascii="Tahoma" w:eastAsia="Times New Roman" w:hAnsi="Tahoma" w:cs="Tahoma"/>
          <w:color w:val="000000"/>
          <w:sz w:val="24"/>
          <w:szCs w:val="24"/>
        </w:rPr>
        <w:t xml:space="preserve">La </w:t>
      </w:r>
      <w:r w:rsidRPr="004C183F">
        <w:rPr>
          <w:rFonts w:ascii="Tahoma" w:eastAsia="Times New Roman" w:hAnsi="Tahoma" w:cs="Tahoma"/>
          <w:i/>
          <w:color w:val="000000"/>
          <w:sz w:val="24"/>
          <w:szCs w:val="24"/>
        </w:rPr>
        <w:t>a-quo</w:t>
      </w:r>
      <w:r w:rsidR="00A7436E" w:rsidRPr="004C183F">
        <w:rPr>
          <w:rFonts w:ascii="Tahoma" w:eastAsia="Times New Roman" w:hAnsi="Tahoma" w:cs="Tahoma"/>
          <w:color w:val="000000"/>
          <w:sz w:val="24"/>
          <w:szCs w:val="24"/>
        </w:rPr>
        <w:t xml:space="preserve"> determin</w:t>
      </w:r>
      <w:r w:rsidRPr="004C183F">
        <w:rPr>
          <w:rFonts w:ascii="Tahoma" w:eastAsia="Times New Roman" w:hAnsi="Tahoma" w:cs="Tahoma"/>
          <w:color w:val="000000"/>
          <w:sz w:val="24"/>
          <w:szCs w:val="24"/>
        </w:rPr>
        <w:t>ó</w:t>
      </w:r>
      <w:r w:rsidR="00A7436E" w:rsidRPr="004C183F">
        <w:rPr>
          <w:rFonts w:ascii="Tahoma" w:eastAsia="Times New Roman" w:hAnsi="Tahoma" w:cs="Tahoma"/>
          <w:color w:val="000000"/>
          <w:sz w:val="24"/>
          <w:szCs w:val="24"/>
        </w:rPr>
        <w:t xml:space="preserve"> que entre el señor Yeison Orlando Urrea Vallejo y</w:t>
      </w:r>
      <w:r w:rsidRPr="004C183F">
        <w:rPr>
          <w:rFonts w:ascii="Tahoma" w:eastAsia="Times New Roman" w:hAnsi="Tahoma" w:cs="Tahoma"/>
          <w:color w:val="000000"/>
          <w:sz w:val="24"/>
          <w:szCs w:val="24"/>
        </w:rPr>
        <w:t xml:space="preserve"> el Municipio de Pereira</w:t>
      </w:r>
      <w:r w:rsidR="00A7436E" w:rsidRPr="004C183F">
        <w:rPr>
          <w:rFonts w:ascii="Tahoma" w:eastAsia="Times New Roman" w:hAnsi="Tahoma" w:cs="Tahoma"/>
          <w:color w:val="000000"/>
          <w:sz w:val="24"/>
          <w:szCs w:val="24"/>
        </w:rPr>
        <w:t xml:space="preserve"> existió una relación laboral regida por c</w:t>
      </w:r>
      <w:r w:rsidR="005C1A13" w:rsidRPr="004C183F">
        <w:rPr>
          <w:rFonts w:ascii="Tahoma" w:eastAsia="Times New Roman" w:hAnsi="Tahoma" w:cs="Tahoma"/>
          <w:color w:val="000000"/>
          <w:sz w:val="24"/>
          <w:szCs w:val="24"/>
        </w:rPr>
        <w:t>uatro</w:t>
      </w:r>
      <w:r w:rsidRPr="004C183F">
        <w:rPr>
          <w:rFonts w:ascii="Tahoma" w:eastAsia="Times New Roman" w:hAnsi="Tahoma" w:cs="Tahoma"/>
          <w:color w:val="000000"/>
          <w:sz w:val="24"/>
          <w:szCs w:val="24"/>
        </w:rPr>
        <w:t xml:space="preserve"> (0</w:t>
      </w:r>
      <w:r w:rsidR="005C1A13" w:rsidRPr="004C183F">
        <w:rPr>
          <w:rFonts w:ascii="Tahoma" w:eastAsia="Times New Roman" w:hAnsi="Tahoma" w:cs="Tahoma"/>
          <w:color w:val="000000"/>
          <w:sz w:val="24"/>
          <w:szCs w:val="24"/>
        </w:rPr>
        <w:t>4</w:t>
      </w:r>
      <w:r w:rsidRPr="004C183F">
        <w:rPr>
          <w:rFonts w:ascii="Tahoma" w:eastAsia="Times New Roman" w:hAnsi="Tahoma" w:cs="Tahoma"/>
          <w:color w:val="000000"/>
          <w:sz w:val="24"/>
          <w:szCs w:val="24"/>
        </w:rPr>
        <w:t>)</w:t>
      </w:r>
      <w:r w:rsidR="00A7436E" w:rsidRPr="004C183F">
        <w:rPr>
          <w:rFonts w:ascii="Tahoma" w:eastAsia="Times New Roman" w:hAnsi="Tahoma" w:cs="Tahoma"/>
          <w:color w:val="000000"/>
          <w:sz w:val="24"/>
          <w:szCs w:val="24"/>
        </w:rPr>
        <w:t xml:space="preserve"> contratos de trabajo </w:t>
      </w:r>
      <w:r w:rsidRPr="004C183F">
        <w:rPr>
          <w:rFonts w:ascii="Tahoma" w:eastAsia="Times New Roman" w:hAnsi="Tahoma" w:cs="Tahoma"/>
          <w:color w:val="000000"/>
          <w:sz w:val="24"/>
          <w:szCs w:val="24"/>
        </w:rPr>
        <w:t>ejecutados entre las siguientes fechas: d</w:t>
      </w:r>
      <w:r w:rsidR="00A7436E" w:rsidRPr="004C183F">
        <w:rPr>
          <w:rFonts w:ascii="Tahoma" w:eastAsia="Times New Roman" w:hAnsi="Tahoma" w:cs="Tahoma"/>
          <w:color w:val="000000"/>
          <w:sz w:val="24"/>
          <w:szCs w:val="24"/>
        </w:rPr>
        <w:t xml:space="preserve">el 23 de noviembre de 2017 </w:t>
      </w:r>
      <w:r w:rsidRPr="004C183F">
        <w:rPr>
          <w:rFonts w:ascii="Tahoma" w:eastAsia="Times New Roman" w:hAnsi="Tahoma" w:cs="Tahoma"/>
          <w:color w:val="000000"/>
          <w:sz w:val="24"/>
          <w:szCs w:val="24"/>
        </w:rPr>
        <w:t>a</w:t>
      </w:r>
      <w:r w:rsidR="00A7436E" w:rsidRPr="004C183F">
        <w:rPr>
          <w:rFonts w:ascii="Tahoma" w:eastAsia="Times New Roman" w:hAnsi="Tahoma" w:cs="Tahoma"/>
          <w:color w:val="000000"/>
          <w:sz w:val="24"/>
          <w:szCs w:val="24"/>
        </w:rPr>
        <w:t xml:space="preserve">l 30 de diciembre de la misma anualidad; </w:t>
      </w:r>
      <w:r w:rsidR="00BB527C" w:rsidRPr="004C183F">
        <w:rPr>
          <w:rFonts w:ascii="Tahoma" w:eastAsia="Times New Roman" w:hAnsi="Tahoma" w:cs="Tahoma"/>
          <w:color w:val="000000"/>
          <w:sz w:val="24"/>
          <w:szCs w:val="24"/>
        </w:rPr>
        <w:t xml:space="preserve">del 17 de enero </w:t>
      </w:r>
      <w:r w:rsidRPr="004C183F">
        <w:rPr>
          <w:rFonts w:ascii="Tahoma" w:eastAsia="Times New Roman" w:hAnsi="Tahoma" w:cs="Tahoma"/>
          <w:color w:val="000000"/>
          <w:sz w:val="24"/>
          <w:szCs w:val="24"/>
        </w:rPr>
        <w:t>al</w:t>
      </w:r>
      <w:r w:rsidR="00BB527C" w:rsidRPr="004C183F">
        <w:rPr>
          <w:rFonts w:ascii="Tahoma" w:eastAsia="Times New Roman" w:hAnsi="Tahoma" w:cs="Tahoma"/>
          <w:color w:val="000000"/>
          <w:sz w:val="24"/>
          <w:szCs w:val="24"/>
        </w:rPr>
        <w:t xml:space="preserve"> 17 de julio de 2018</w:t>
      </w:r>
      <w:r w:rsidRPr="004C183F">
        <w:rPr>
          <w:rFonts w:ascii="Tahoma" w:eastAsia="Times New Roman" w:hAnsi="Tahoma" w:cs="Tahoma"/>
          <w:color w:val="000000"/>
          <w:sz w:val="24"/>
          <w:szCs w:val="24"/>
        </w:rPr>
        <w:t>, prorrogado del 29 de agosto al 30 de diciembre de 2018 y del</w:t>
      </w:r>
      <w:r w:rsidR="00BB527C" w:rsidRPr="004C183F">
        <w:rPr>
          <w:rFonts w:ascii="Tahoma" w:eastAsia="Times New Roman" w:hAnsi="Tahoma" w:cs="Tahoma"/>
          <w:color w:val="000000"/>
          <w:sz w:val="24"/>
          <w:szCs w:val="24"/>
        </w:rPr>
        <w:t xml:space="preserve"> 1 de abril del 2019</w:t>
      </w:r>
      <w:r w:rsidRPr="004C183F">
        <w:rPr>
          <w:rFonts w:ascii="Tahoma" w:eastAsia="Times New Roman" w:hAnsi="Tahoma" w:cs="Tahoma"/>
          <w:color w:val="000000"/>
          <w:sz w:val="24"/>
          <w:szCs w:val="24"/>
        </w:rPr>
        <w:t xml:space="preserve"> al</w:t>
      </w:r>
      <w:r w:rsidR="00BB527C" w:rsidRPr="004C183F">
        <w:rPr>
          <w:rFonts w:ascii="Tahoma" w:eastAsia="Times New Roman" w:hAnsi="Tahoma" w:cs="Tahoma"/>
          <w:color w:val="000000"/>
          <w:sz w:val="24"/>
          <w:szCs w:val="24"/>
        </w:rPr>
        <w:t xml:space="preserve"> 30 de diciembre </w:t>
      </w:r>
      <w:r w:rsidR="00BB527C" w:rsidRPr="004C183F">
        <w:rPr>
          <w:rFonts w:ascii="Tahoma" w:eastAsia="Times New Roman" w:hAnsi="Tahoma" w:cs="Tahoma"/>
          <w:color w:val="000000"/>
          <w:sz w:val="24"/>
          <w:szCs w:val="24"/>
        </w:rPr>
        <w:lastRenderedPageBreak/>
        <w:t xml:space="preserve">del </w:t>
      </w:r>
      <w:r w:rsidR="00CB4D5F" w:rsidRPr="004C183F">
        <w:rPr>
          <w:rFonts w:ascii="Tahoma" w:eastAsia="Times New Roman" w:hAnsi="Tahoma" w:cs="Tahoma"/>
          <w:color w:val="000000"/>
          <w:sz w:val="24"/>
          <w:szCs w:val="24"/>
        </w:rPr>
        <w:t>mismo año</w:t>
      </w:r>
      <w:r w:rsidR="00BB527C" w:rsidRPr="004C183F">
        <w:rPr>
          <w:rFonts w:ascii="Tahoma" w:eastAsia="Times New Roman" w:hAnsi="Tahoma" w:cs="Tahoma"/>
          <w:color w:val="000000"/>
          <w:sz w:val="24"/>
          <w:szCs w:val="24"/>
        </w:rPr>
        <w:t xml:space="preserve">, conforme a los contratos celebrados bajo los números 2676 y 4740, </w:t>
      </w:r>
      <w:r w:rsidRPr="004C183F">
        <w:rPr>
          <w:rFonts w:ascii="Tahoma" w:eastAsia="Times New Roman" w:hAnsi="Tahoma" w:cs="Tahoma"/>
          <w:color w:val="000000"/>
          <w:sz w:val="24"/>
          <w:szCs w:val="24"/>
        </w:rPr>
        <w:t>en los que no hubo</w:t>
      </w:r>
      <w:r w:rsidR="00BB527C" w:rsidRPr="004C183F">
        <w:rPr>
          <w:rFonts w:ascii="Tahoma" w:eastAsia="Times New Roman" w:hAnsi="Tahoma" w:cs="Tahoma"/>
          <w:color w:val="000000"/>
          <w:sz w:val="24"/>
          <w:szCs w:val="24"/>
        </w:rPr>
        <w:t xml:space="preserve"> interrupción en la ejecución de los mismos</w:t>
      </w:r>
      <w:r w:rsidRPr="004C183F">
        <w:rPr>
          <w:rFonts w:ascii="Tahoma" w:eastAsia="Times New Roman" w:hAnsi="Tahoma" w:cs="Tahoma"/>
          <w:color w:val="000000"/>
          <w:sz w:val="24"/>
          <w:szCs w:val="24"/>
        </w:rPr>
        <w:t xml:space="preserve">. </w:t>
      </w:r>
    </w:p>
    <w:p w14:paraId="0C0E80F4" w14:textId="77777777" w:rsidR="0024711B" w:rsidRPr="004C183F" w:rsidRDefault="0024711B" w:rsidP="004C183F">
      <w:pPr>
        <w:spacing w:after="0" w:line="276" w:lineRule="auto"/>
        <w:ind w:firstLine="709"/>
        <w:jc w:val="both"/>
        <w:rPr>
          <w:rFonts w:ascii="Tahoma" w:hAnsi="Tahoma" w:cs="Tahoma"/>
          <w:sz w:val="24"/>
          <w:szCs w:val="24"/>
        </w:rPr>
      </w:pPr>
    </w:p>
    <w:p w14:paraId="74F67D72" w14:textId="4C1D357C" w:rsidR="0024711B" w:rsidRPr="004C183F" w:rsidRDefault="0024711B" w:rsidP="004C183F">
      <w:pPr>
        <w:spacing w:after="0" w:line="276" w:lineRule="auto"/>
        <w:ind w:firstLine="709"/>
        <w:jc w:val="both"/>
        <w:rPr>
          <w:rFonts w:ascii="Tahoma" w:hAnsi="Tahoma" w:cs="Tahoma"/>
          <w:sz w:val="24"/>
          <w:szCs w:val="24"/>
          <w:lang w:val="es-MX"/>
        </w:rPr>
      </w:pPr>
      <w:r w:rsidRPr="004C183F">
        <w:rPr>
          <w:rFonts w:ascii="Tahoma" w:hAnsi="Tahoma" w:cs="Tahoma"/>
          <w:sz w:val="24"/>
          <w:szCs w:val="24"/>
        </w:rPr>
        <w:t>Como consecuencia de lo anterior</w:t>
      </w:r>
      <w:r w:rsidR="002C4150" w:rsidRPr="004C183F">
        <w:rPr>
          <w:rFonts w:ascii="Tahoma" w:hAnsi="Tahoma" w:cs="Tahoma"/>
          <w:sz w:val="24"/>
          <w:szCs w:val="24"/>
          <w:lang w:val="es-MX"/>
        </w:rPr>
        <w:t>,</w:t>
      </w:r>
      <w:r w:rsidR="00BB527C" w:rsidRPr="004C183F">
        <w:rPr>
          <w:rFonts w:ascii="Tahoma" w:hAnsi="Tahoma" w:cs="Tahoma"/>
          <w:sz w:val="24"/>
          <w:szCs w:val="24"/>
          <w:lang w:val="es-MX"/>
        </w:rPr>
        <w:t xml:space="preserve"> declar</w:t>
      </w:r>
      <w:r w:rsidRPr="004C183F">
        <w:rPr>
          <w:rFonts w:ascii="Tahoma" w:hAnsi="Tahoma" w:cs="Tahoma"/>
          <w:sz w:val="24"/>
          <w:szCs w:val="24"/>
          <w:lang w:val="es-MX"/>
        </w:rPr>
        <w:t>ó</w:t>
      </w:r>
      <w:r w:rsidR="00BB527C" w:rsidRPr="004C183F">
        <w:rPr>
          <w:rFonts w:ascii="Tahoma" w:hAnsi="Tahoma" w:cs="Tahoma"/>
          <w:sz w:val="24"/>
          <w:szCs w:val="24"/>
          <w:lang w:val="es-MX"/>
        </w:rPr>
        <w:t xml:space="preserve"> que el </w:t>
      </w:r>
      <w:r w:rsidRPr="004C183F">
        <w:rPr>
          <w:rFonts w:ascii="Tahoma" w:hAnsi="Tahoma" w:cs="Tahoma"/>
          <w:sz w:val="24"/>
          <w:szCs w:val="24"/>
          <w:lang w:val="es-MX"/>
        </w:rPr>
        <w:t>demandante</w:t>
      </w:r>
      <w:r w:rsidR="00BB527C" w:rsidRPr="004C183F">
        <w:rPr>
          <w:rFonts w:ascii="Tahoma" w:hAnsi="Tahoma" w:cs="Tahoma"/>
          <w:sz w:val="24"/>
          <w:szCs w:val="24"/>
          <w:lang w:val="es-MX"/>
        </w:rPr>
        <w:t>, de acuerdo a las actividades que desarroll</w:t>
      </w:r>
      <w:r w:rsidRPr="004C183F">
        <w:rPr>
          <w:rFonts w:ascii="Tahoma" w:hAnsi="Tahoma" w:cs="Tahoma"/>
          <w:sz w:val="24"/>
          <w:szCs w:val="24"/>
          <w:lang w:val="es-MX"/>
        </w:rPr>
        <w:t>ó</w:t>
      </w:r>
      <w:r w:rsidR="00BB527C" w:rsidRPr="004C183F">
        <w:rPr>
          <w:rFonts w:ascii="Tahoma" w:hAnsi="Tahoma" w:cs="Tahoma"/>
          <w:sz w:val="24"/>
          <w:szCs w:val="24"/>
          <w:lang w:val="es-MX"/>
        </w:rPr>
        <w:t xml:space="preserve"> durante la ejecución de los mencionados contratos, ostent</w:t>
      </w:r>
      <w:r w:rsidRPr="004C183F">
        <w:rPr>
          <w:rFonts w:ascii="Tahoma" w:hAnsi="Tahoma" w:cs="Tahoma"/>
          <w:sz w:val="24"/>
          <w:szCs w:val="24"/>
          <w:lang w:val="es-MX"/>
        </w:rPr>
        <w:t>ó</w:t>
      </w:r>
      <w:r w:rsidR="00BB527C" w:rsidRPr="004C183F">
        <w:rPr>
          <w:rFonts w:ascii="Tahoma" w:hAnsi="Tahoma" w:cs="Tahoma"/>
          <w:sz w:val="24"/>
          <w:szCs w:val="24"/>
          <w:lang w:val="es-MX"/>
        </w:rPr>
        <w:t xml:space="preserve"> la condición de trabajador oficial del municipio de Pereira</w:t>
      </w:r>
      <w:r w:rsidRPr="004C183F">
        <w:rPr>
          <w:rFonts w:ascii="Tahoma" w:hAnsi="Tahoma" w:cs="Tahoma"/>
          <w:sz w:val="24"/>
          <w:szCs w:val="24"/>
          <w:lang w:val="es-MX"/>
        </w:rPr>
        <w:t xml:space="preserve"> y, por tanto, era beneficiario de la </w:t>
      </w:r>
      <w:r w:rsidR="002C4150" w:rsidRPr="004C183F">
        <w:rPr>
          <w:rFonts w:ascii="Tahoma" w:hAnsi="Tahoma" w:cs="Tahoma"/>
          <w:sz w:val="24"/>
          <w:szCs w:val="24"/>
          <w:lang w:val="es-MX"/>
        </w:rPr>
        <w:t xml:space="preserve">aplicación de la convención colectiva de trabajo, de manera exclusiva para el año 2019. </w:t>
      </w:r>
    </w:p>
    <w:p w14:paraId="7B01F32F" w14:textId="77777777" w:rsidR="0024711B" w:rsidRPr="004C183F" w:rsidRDefault="0024711B" w:rsidP="004C183F">
      <w:pPr>
        <w:spacing w:after="0" w:line="276" w:lineRule="auto"/>
        <w:ind w:firstLine="709"/>
        <w:jc w:val="both"/>
        <w:rPr>
          <w:rFonts w:ascii="Tahoma" w:hAnsi="Tahoma" w:cs="Tahoma"/>
          <w:sz w:val="24"/>
          <w:szCs w:val="24"/>
          <w:lang w:val="es-MX"/>
        </w:rPr>
      </w:pPr>
    </w:p>
    <w:p w14:paraId="3D33267D" w14:textId="7CEF354A" w:rsidR="006426C5" w:rsidRPr="004C183F" w:rsidRDefault="0024711B" w:rsidP="004C183F">
      <w:pPr>
        <w:spacing w:after="0" w:line="276" w:lineRule="auto"/>
        <w:ind w:firstLine="709"/>
        <w:jc w:val="both"/>
        <w:rPr>
          <w:rFonts w:ascii="Tahoma" w:eastAsia="Times New Roman" w:hAnsi="Tahoma" w:cs="Tahoma"/>
          <w:color w:val="000000"/>
          <w:sz w:val="24"/>
          <w:szCs w:val="24"/>
        </w:rPr>
      </w:pPr>
      <w:r w:rsidRPr="004C183F">
        <w:rPr>
          <w:rFonts w:ascii="Tahoma" w:hAnsi="Tahoma" w:cs="Tahoma"/>
          <w:sz w:val="24"/>
          <w:szCs w:val="24"/>
          <w:lang w:val="es-MX"/>
        </w:rPr>
        <w:t xml:space="preserve">Seguidamente </w:t>
      </w:r>
      <w:r w:rsidR="00D92401" w:rsidRPr="004C183F">
        <w:rPr>
          <w:rFonts w:ascii="Tahoma" w:hAnsi="Tahoma" w:cs="Tahoma"/>
          <w:sz w:val="24"/>
          <w:szCs w:val="24"/>
          <w:lang w:val="es-MX"/>
        </w:rPr>
        <w:t>declaró</w:t>
      </w:r>
      <w:r w:rsidRPr="004C183F">
        <w:rPr>
          <w:rFonts w:ascii="Tahoma" w:hAnsi="Tahoma" w:cs="Tahoma"/>
          <w:sz w:val="24"/>
          <w:szCs w:val="24"/>
          <w:lang w:val="es-MX"/>
        </w:rPr>
        <w:t xml:space="preserve"> que el demandante </w:t>
      </w:r>
      <w:r w:rsidR="00D92401" w:rsidRPr="004C183F">
        <w:rPr>
          <w:rFonts w:ascii="Tahoma" w:hAnsi="Tahoma" w:cs="Tahoma"/>
          <w:i/>
          <w:sz w:val="24"/>
          <w:szCs w:val="24"/>
          <w:lang w:val="es-MX"/>
        </w:rPr>
        <w:t>“</w:t>
      </w:r>
      <w:r w:rsidRPr="00C95347">
        <w:rPr>
          <w:rFonts w:ascii="Tahoma" w:hAnsi="Tahoma" w:cs="Tahoma"/>
          <w:i/>
          <w:szCs w:val="24"/>
          <w:lang w:val="es-MX"/>
        </w:rPr>
        <w:t xml:space="preserve">tiene derecho al reconocimiento de los </w:t>
      </w:r>
      <w:r w:rsidR="002C4150" w:rsidRPr="00C95347">
        <w:rPr>
          <w:rFonts w:ascii="Tahoma" w:hAnsi="Tahoma" w:cs="Tahoma"/>
          <w:i/>
          <w:szCs w:val="24"/>
          <w:lang w:val="es-MX"/>
        </w:rPr>
        <w:t>derechos económicos correspondientes al reajuste salarial, reconocimiento de los auxilios de transporte, vacaciones, prima de vacaciones, prima de navidad, cesantías e intereses sobre las cesantías liquidados, tanto con la ley como con la convención colectiva de acuerdo con la liquidación que hace parte integral de esta decisión</w:t>
      </w:r>
      <w:r w:rsidR="00D92401" w:rsidRPr="004C183F">
        <w:rPr>
          <w:rFonts w:ascii="Tahoma" w:hAnsi="Tahoma" w:cs="Tahoma"/>
          <w:i/>
          <w:sz w:val="24"/>
          <w:szCs w:val="24"/>
          <w:lang w:val="es-MX"/>
        </w:rPr>
        <w:t>”</w:t>
      </w:r>
      <w:r w:rsidR="006426C5" w:rsidRPr="004C183F">
        <w:rPr>
          <w:rFonts w:ascii="Tahoma" w:hAnsi="Tahoma" w:cs="Tahoma"/>
          <w:sz w:val="24"/>
          <w:szCs w:val="24"/>
          <w:lang w:val="es-MX"/>
        </w:rPr>
        <w:t xml:space="preserve">. </w:t>
      </w:r>
      <w:r w:rsidR="00D92401" w:rsidRPr="004C183F">
        <w:rPr>
          <w:rFonts w:ascii="Tahoma" w:hAnsi="Tahoma" w:cs="Tahoma"/>
          <w:sz w:val="24"/>
          <w:szCs w:val="24"/>
        </w:rPr>
        <w:t>Adicionalmente</w:t>
      </w:r>
      <w:r w:rsidR="006426C5" w:rsidRPr="004C183F">
        <w:rPr>
          <w:rFonts w:ascii="Tahoma" w:hAnsi="Tahoma" w:cs="Tahoma"/>
          <w:sz w:val="24"/>
          <w:szCs w:val="24"/>
        </w:rPr>
        <w:t>,</w:t>
      </w:r>
      <w:r w:rsidR="00D92401" w:rsidRPr="004C183F">
        <w:rPr>
          <w:rFonts w:ascii="Tahoma" w:hAnsi="Tahoma" w:cs="Tahoma"/>
          <w:sz w:val="24"/>
          <w:szCs w:val="24"/>
        </w:rPr>
        <w:t xml:space="preserve"> condenó </w:t>
      </w:r>
      <w:r w:rsidR="00D92401" w:rsidRPr="004C183F">
        <w:rPr>
          <w:rFonts w:ascii="Tahoma" w:hAnsi="Tahoma" w:cs="Tahoma"/>
          <w:sz w:val="24"/>
          <w:szCs w:val="24"/>
          <w:lang w:val="es-MX"/>
        </w:rPr>
        <w:t xml:space="preserve">al pago de </w:t>
      </w:r>
      <w:r w:rsidR="00D152C1" w:rsidRPr="004C183F">
        <w:rPr>
          <w:rFonts w:ascii="Tahoma" w:hAnsi="Tahoma" w:cs="Tahoma"/>
          <w:sz w:val="24"/>
          <w:szCs w:val="24"/>
          <w:lang w:val="es-MX"/>
        </w:rPr>
        <w:t>la indemnización moratoria</w:t>
      </w:r>
      <w:r w:rsidR="00EF3AB6" w:rsidRPr="004C183F">
        <w:rPr>
          <w:rFonts w:ascii="Tahoma" w:hAnsi="Tahoma" w:cs="Tahoma"/>
          <w:sz w:val="24"/>
          <w:szCs w:val="24"/>
          <w:lang w:val="es-MX"/>
        </w:rPr>
        <w:t xml:space="preserve"> a </w:t>
      </w:r>
      <w:r w:rsidR="00D92401" w:rsidRPr="004C183F">
        <w:rPr>
          <w:rFonts w:ascii="Tahoma" w:hAnsi="Tahoma" w:cs="Tahoma"/>
          <w:sz w:val="24"/>
          <w:szCs w:val="24"/>
          <w:lang w:val="es-MX"/>
        </w:rPr>
        <w:t>f</w:t>
      </w:r>
      <w:r w:rsidR="00EF3AB6" w:rsidRPr="004C183F">
        <w:rPr>
          <w:rFonts w:ascii="Tahoma" w:hAnsi="Tahoma" w:cs="Tahoma"/>
          <w:sz w:val="24"/>
          <w:szCs w:val="24"/>
          <w:lang w:val="es-MX"/>
        </w:rPr>
        <w:t>avor del</w:t>
      </w:r>
      <w:r w:rsidR="00D92401" w:rsidRPr="004C183F">
        <w:rPr>
          <w:rFonts w:ascii="Tahoma" w:hAnsi="Tahoma" w:cs="Tahoma"/>
          <w:sz w:val="24"/>
          <w:szCs w:val="24"/>
          <w:lang w:val="es-MX"/>
        </w:rPr>
        <w:t xml:space="preserve"> demandante</w:t>
      </w:r>
      <w:r w:rsidR="00EF3AB6" w:rsidRPr="004C183F">
        <w:rPr>
          <w:rFonts w:ascii="Tahoma" w:hAnsi="Tahoma" w:cs="Tahoma"/>
          <w:sz w:val="24"/>
          <w:szCs w:val="24"/>
          <w:lang w:val="es-MX"/>
        </w:rPr>
        <w:t xml:space="preserve"> a partir del 1</w:t>
      </w:r>
      <w:r w:rsidR="00D92401" w:rsidRPr="004C183F">
        <w:rPr>
          <w:rFonts w:ascii="Tahoma" w:hAnsi="Tahoma" w:cs="Tahoma"/>
          <w:sz w:val="24"/>
          <w:szCs w:val="24"/>
          <w:lang w:val="es-MX"/>
        </w:rPr>
        <w:t>°</w:t>
      </w:r>
      <w:r w:rsidR="00EF3AB6" w:rsidRPr="004C183F">
        <w:rPr>
          <w:rFonts w:ascii="Tahoma" w:hAnsi="Tahoma" w:cs="Tahoma"/>
          <w:sz w:val="24"/>
          <w:szCs w:val="24"/>
          <w:lang w:val="es-MX"/>
        </w:rPr>
        <w:t xml:space="preserve"> de abril de</w:t>
      </w:r>
      <w:r w:rsidR="00D92401" w:rsidRPr="004C183F">
        <w:rPr>
          <w:rFonts w:ascii="Tahoma" w:hAnsi="Tahoma" w:cs="Tahoma"/>
          <w:sz w:val="24"/>
          <w:szCs w:val="24"/>
          <w:lang w:val="es-MX"/>
        </w:rPr>
        <w:t xml:space="preserve"> </w:t>
      </w:r>
      <w:r w:rsidR="00EF3AB6" w:rsidRPr="004C183F">
        <w:rPr>
          <w:rFonts w:ascii="Tahoma" w:hAnsi="Tahoma" w:cs="Tahoma"/>
          <w:sz w:val="24"/>
          <w:szCs w:val="24"/>
          <w:lang w:val="es-MX"/>
        </w:rPr>
        <w:t xml:space="preserve">2020 y hasta cuando </w:t>
      </w:r>
      <w:r w:rsidR="00D92401" w:rsidRPr="004C183F">
        <w:rPr>
          <w:rFonts w:ascii="Tahoma" w:hAnsi="Tahoma" w:cs="Tahoma"/>
          <w:sz w:val="24"/>
          <w:szCs w:val="24"/>
          <w:lang w:val="es-MX"/>
        </w:rPr>
        <w:t xml:space="preserve">se </w:t>
      </w:r>
      <w:r w:rsidR="00EF3AB6" w:rsidRPr="004C183F">
        <w:rPr>
          <w:rFonts w:ascii="Tahoma" w:hAnsi="Tahoma" w:cs="Tahoma"/>
          <w:sz w:val="24"/>
          <w:szCs w:val="24"/>
          <w:lang w:val="es-MX"/>
        </w:rPr>
        <w:t>haga</w:t>
      </w:r>
      <w:r w:rsidR="00D92401" w:rsidRPr="004C183F">
        <w:rPr>
          <w:rFonts w:ascii="Tahoma" w:hAnsi="Tahoma" w:cs="Tahoma"/>
          <w:sz w:val="24"/>
          <w:szCs w:val="24"/>
          <w:lang w:val="es-MX"/>
        </w:rPr>
        <w:t xml:space="preserve"> efectivo</w:t>
      </w:r>
      <w:r w:rsidR="00EF3AB6" w:rsidRPr="004C183F">
        <w:rPr>
          <w:rFonts w:ascii="Tahoma" w:hAnsi="Tahoma" w:cs="Tahoma"/>
          <w:sz w:val="24"/>
          <w:szCs w:val="24"/>
          <w:lang w:val="es-MX"/>
        </w:rPr>
        <w:t xml:space="preserve"> el pago efectivo</w:t>
      </w:r>
      <w:r w:rsidR="00D92401" w:rsidRPr="004C183F">
        <w:rPr>
          <w:rFonts w:ascii="Tahoma" w:hAnsi="Tahoma" w:cs="Tahoma"/>
          <w:sz w:val="24"/>
          <w:szCs w:val="24"/>
          <w:lang w:val="es-MX"/>
        </w:rPr>
        <w:t xml:space="preserve">, a razón de un salario </w:t>
      </w:r>
      <w:r w:rsidR="00EF3AB6" w:rsidRPr="004C183F">
        <w:rPr>
          <w:rFonts w:ascii="Tahoma" w:hAnsi="Tahoma" w:cs="Tahoma"/>
          <w:sz w:val="24"/>
          <w:szCs w:val="24"/>
          <w:lang w:val="es-MX"/>
        </w:rPr>
        <w:t>diario de $73.333</w:t>
      </w:r>
      <w:r w:rsidR="005C1A13" w:rsidRPr="004C183F">
        <w:rPr>
          <w:rFonts w:ascii="Tahoma" w:hAnsi="Tahoma" w:cs="Tahoma"/>
          <w:sz w:val="24"/>
          <w:szCs w:val="24"/>
          <w:lang w:val="es-MX"/>
        </w:rPr>
        <w:t>;</w:t>
      </w:r>
      <w:r w:rsidR="00D92401" w:rsidRPr="004C183F">
        <w:rPr>
          <w:rFonts w:ascii="Tahoma" w:hAnsi="Tahoma" w:cs="Tahoma"/>
          <w:sz w:val="24"/>
          <w:szCs w:val="24"/>
          <w:lang w:val="es-MX"/>
        </w:rPr>
        <w:t xml:space="preserve"> negó l</w:t>
      </w:r>
      <w:r w:rsidR="00EF3AB6" w:rsidRPr="004C183F">
        <w:rPr>
          <w:rFonts w:ascii="Tahoma" w:hAnsi="Tahoma" w:cs="Tahoma"/>
          <w:sz w:val="24"/>
          <w:szCs w:val="24"/>
          <w:lang w:val="es-MX"/>
        </w:rPr>
        <w:t>os demás pedidos de la demanda</w:t>
      </w:r>
      <w:r w:rsidR="00D92401" w:rsidRPr="004C183F">
        <w:rPr>
          <w:rFonts w:ascii="Tahoma" w:hAnsi="Tahoma" w:cs="Tahoma"/>
          <w:sz w:val="24"/>
          <w:szCs w:val="24"/>
          <w:lang w:val="es-MX"/>
        </w:rPr>
        <w:t xml:space="preserve">, </w:t>
      </w:r>
      <w:r w:rsidR="00EF3AB6" w:rsidRPr="004C183F">
        <w:rPr>
          <w:rFonts w:ascii="Tahoma" w:hAnsi="Tahoma" w:cs="Tahoma"/>
          <w:sz w:val="24"/>
          <w:szCs w:val="24"/>
          <w:lang w:val="es-MX"/>
        </w:rPr>
        <w:t>declar</w:t>
      </w:r>
      <w:r w:rsidR="00D92401" w:rsidRPr="004C183F">
        <w:rPr>
          <w:rFonts w:ascii="Tahoma" w:hAnsi="Tahoma" w:cs="Tahoma"/>
          <w:sz w:val="24"/>
          <w:szCs w:val="24"/>
          <w:lang w:val="es-MX"/>
        </w:rPr>
        <w:t>ó</w:t>
      </w:r>
      <w:r w:rsidR="00EF3AB6" w:rsidRPr="004C183F">
        <w:rPr>
          <w:rFonts w:ascii="Tahoma" w:hAnsi="Tahoma" w:cs="Tahoma"/>
          <w:sz w:val="24"/>
          <w:szCs w:val="24"/>
          <w:lang w:val="es-MX"/>
        </w:rPr>
        <w:t xml:space="preserve"> no probadas las excepciones de mérito</w:t>
      </w:r>
      <w:r w:rsidR="00D92401" w:rsidRPr="004C183F">
        <w:rPr>
          <w:rFonts w:ascii="Tahoma" w:hAnsi="Tahoma" w:cs="Tahoma"/>
          <w:sz w:val="24"/>
          <w:szCs w:val="24"/>
          <w:lang w:val="es-MX"/>
        </w:rPr>
        <w:t xml:space="preserve"> y condenó</w:t>
      </w:r>
      <w:r w:rsidR="00EF3AB6" w:rsidRPr="004C183F">
        <w:rPr>
          <w:rFonts w:ascii="Tahoma" w:hAnsi="Tahoma" w:cs="Tahoma"/>
          <w:sz w:val="24"/>
          <w:szCs w:val="24"/>
          <w:lang w:val="es-MX"/>
        </w:rPr>
        <w:t xml:space="preserve"> en costas procesales a la entidad demandada y a favor de la demandante</w:t>
      </w:r>
      <w:r w:rsidR="00D92401" w:rsidRPr="004C183F">
        <w:rPr>
          <w:rFonts w:ascii="Tahoma" w:hAnsi="Tahoma" w:cs="Tahoma"/>
          <w:sz w:val="24"/>
          <w:szCs w:val="24"/>
          <w:lang w:val="es-MX"/>
        </w:rPr>
        <w:t>,</w:t>
      </w:r>
      <w:r w:rsidR="00EF3AB6" w:rsidRPr="004C183F">
        <w:rPr>
          <w:rFonts w:ascii="Tahoma" w:hAnsi="Tahoma" w:cs="Tahoma"/>
          <w:sz w:val="24"/>
          <w:szCs w:val="24"/>
          <w:lang w:val="es-MX"/>
        </w:rPr>
        <w:t xml:space="preserve"> en cuantía equivalente al 70% de las causadas.</w:t>
      </w:r>
    </w:p>
    <w:p w14:paraId="4C7D671B" w14:textId="77777777" w:rsidR="006426C5" w:rsidRPr="004C183F" w:rsidRDefault="006426C5" w:rsidP="004C183F">
      <w:pPr>
        <w:spacing w:after="0" w:line="276" w:lineRule="auto"/>
        <w:ind w:firstLine="709"/>
        <w:jc w:val="both"/>
        <w:rPr>
          <w:rFonts w:ascii="Tahoma" w:eastAsia="Times New Roman" w:hAnsi="Tahoma" w:cs="Tahoma"/>
          <w:color w:val="000000"/>
          <w:sz w:val="24"/>
          <w:szCs w:val="24"/>
        </w:rPr>
      </w:pPr>
    </w:p>
    <w:p w14:paraId="46578E7D" w14:textId="32A28A82" w:rsidR="00C75CBA" w:rsidRPr="004C183F" w:rsidRDefault="00791C8A" w:rsidP="004C183F">
      <w:pPr>
        <w:spacing w:after="0" w:line="276" w:lineRule="auto"/>
        <w:ind w:firstLine="708"/>
        <w:jc w:val="both"/>
        <w:rPr>
          <w:rFonts w:ascii="Tahoma" w:eastAsia="Times New Roman" w:hAnsi="Tahoma" w:cs="Tahoma"/>
          <w:color w:val="000000"/>
          <w:sz w:val="24"/>
          <w:szCs w:val="24"/>
        </w:rPr>
      </w:pPr>
      <w:r w:rsidRPr="004C183F">
        <w:rPr>
          <w:rFonts w:ascii="Tahoma" w:eastAsia="Times New Roman" w:hAnsi="Tahoma" w:cs="Tahoma"/>
          <w:color w:val="000000"/>
          <w:sz w:val="24"/>
          <w:szCs w:val="24"/>
        </w:rPr>
        <w:t xml:space="preserve">Para arribar a tal determinación, explicó los criterios orgánico y funcional bajo los cuales se define la calidad de trabajador oficial y concluyó que, a la luz del artículo 42 de la Ley 11 de 1986, denominado estatuto básico de la administración municipal, </w:t>
      </w:r>
      <w:r w:rsidR="00A2762F" w:rsidRPr="004C183F">
        <w:rPr>
          <w:rFonts w:ascii="Tahoma" w:eastAsia="Times New Roman" w:hAnsi="Tahoma" w:cs="Tahoma"/>
          <w:color w:val="000000"/>
          <w:sz w:val="24"/>
          <w:szCs w:val="24"/>
        </w:rPr>
        <w:t>son trabajadores oficiales los que prestan sus servicios en la construcción y mantenimiento de obras públicas.</w:t>
      </w:r>
    </w:p>
    <w:p w14:paraId="4E1CE699" w14:textId="79D9836E" w:rsidR="00791C8A" w:rsidRPr="004C183F" w:rsidRDefault="00791C8A" w:rsidP="004C183F">
      <w:pPr>
        <w:spacing w:after="0" w:line="276" w:lineRule="auto"/>
        <w:jc w:val="both"/>
        <w:rPr>
          <w:rFonts w:ascii="Tahoma" w:hAnsi="Tahoma" w:cs="Tahoma"/>
          <w:sz w:val="24"/>
          <w:szCs w:val="24"/>
          <w:lang w:val="es-MX"/>
        </w:rPr>
      </w:pPr>
    </w:p>
    <w:p w14:paraId="385956F4" w14:textId="01650749" w:rsidR="00156B60" w:rsidRPr="004C183F" w:rsidRDefault="00791C8A" w:rsidP="004C183F">
      <w:pPr>
        <w:spacing w:after="0" w:line="276" w:lineRule="auto"/>
        <w:ind w:firstLine="708"/>
        <w:jc w:val="both"/>
        <w:rPr>
          <w:rFonts w:ascii="Tahoma" w:hAnsi="Tahoma" w:cs="Tahoma"/>
          <w:sz w:val="24"/>
          <w:szCs w:val="24"/>
          <w:lang w:val="es-MX"/>
        </w:rPr>
      </w:pPr>
      <w:r w:rsidRPr="004C183F">
        <w:rPr>
          <w:rFonts w:ascii="Tahoma" w:hAnsi="Tahoma" w:cs="Tahoma"/>
          <w:sz w:val="24"/>
          <w:szCs w:val="24"/>
          <w:lang w:val="es-MX"/>
        </w:rPr>
        <w:t>Seguidamente pasó a esbozar los criterios jurisprudenciales que definen las actividades de construcción y mantenimiento de obra pública, concluyendo que</w:t>
      </w:r>
      <w:r w:rsidR="006426C5" w:rsidRPr="004C183F">
        <w:rPr>
          <w:rFonts w:ascii="Tahoma" w:hAnsi="Tahoma" w:cs="Tahoma"/>
          <w:sz w:val="24"/>
          <w:szCs w:val="24"/>
          <w:lang w:val="es-MX"/>
        </w:rPr>
        <w:t xml:space="preserve"> no</w:t>
      </w:r>
      <w:r w:rsidRPr="004C183F">
        <w:rPr>
          <w:rFonts w:ascii="Tahoma" w:hAnsi="Tahoma" w:cs="Tahoma"/>
          <w:sz w:val="24"/>
          <w:szCs w:val="24"/>
          <w:lang w:val="es-MX"/>
        </w:rPr>
        <w:t xml:space="preserve"> deben estudiarse bajo una “mirada restringida”</w:t>
      </w:r>
      <w:r w:rsidR="006426C5" w:rsidRPr="004C183F">
        <w:rPr>
          <w:rFonts w:ascii="Tahoma" w:hAnsi="Tahoma" w:cs="Tahoma"/>
          <w:sz w:val="24"/>
          <w:szCs w:val="24"/>
          <w:lang w:val="es-MX"/>
        </w:rPr>
        <w:t>, porque</w:t>
      </w:r>
      <w:r w:rsidRPr="004C183F">
        <w:rPr>
          <w:rFonts w:ascii="Tahoma" w:hAnsi="Tahoma" w:cs="Tahoma"/>
          <w:sz w:val="24"/>
          <w:szCs w:val="24"/>
          <w:lang w:val="es-MX"/>
        </w:rPr>
        <w:t xml:space="preserve"> exist</w:t>
      </w:r>
      <w:r w:rsidR="006426C5" w:rsidRPr="004C183F">
        <w:rPr>
          <w:rFonts w:ascii="Tahoma" w:hAnsi="Tahoma" w:cs="Tahoma"/>
          <w:sz w:val="24"/>
          <w:szCs w:val="24"/>
          <w:lang w:val="es-MX"/>
        </w:rPr>
        <w:t>en</w:t>
      </w:r>
      <w:r w:rsidRPr="004C183F">
        <w:rPr>
          <w:rFonts w:ascii="Tahoma" w:hAnsi="Tahoma" w:cs="Tahoma"/>
          <w:sz w:val="24"/>
          <w:szCs w:val="24"/>
          <w:lang w:val="es-MX"/>
        </w:rPr>
        <w:t xml:space="preserve"> un</w:t>
      </w:r>
      <w:r w:rsidR="007849CE" w:rsidRPr="004C183F">
        <w:rPr>
          <w:rFonts w:ascii="Tahoma" w:hAnsi="Tahoma" w:cs="Tahoma"/>
          <w:sz w:val="24"/>
          <w:szCs w:val="24"/>
          <w:lang w:val="es-MX"/>
        </w:rPr>
        <w:t xml:space="preserve"> sinfín de actividades conexas</w:t>
      </w:r>
      <w:r w:rsidRPr="004C183F">
        <w:rPr>
          <w:rFonts w:ascii="Tahoma" w:hAnsi="Tahoma" w:cs="Tahoma"/>
          <w:sz w:val="24"/>
          <w:szCs w:val="24"/>
          <w:lang w:val="es-MX"/>
        </w:rPr>
        <w:t>, agregando que</w:t>
      </w:r>
      <w:r w:rsidR="007849CE" w:rsidRPr="004C183F">
        <w:rPr>
          <w:rFonts w:ascii="Tahoma" w:hAnsi="Tahoma" w:cs="Tahoma"/>
          <w:sz w:val="24"/>
          <w:szCs w:val="24"/>
          <w:lang w:val="es-MX"/>
        </w:rPr>
        <w:t xml:space="preserve"> la </w:t>
      </w:r>
      <w:r w:rsidRPr="004C183F">
        <w:rPr>
          <w:rFonts w:ascii="Tahoma" w:hAnsi="Tahoma" w:cs="Tahoma"/>
          <w:sz w:val="24"/>
          <w:szCs w:val="24"/>
          <w:lang w:val="es-MX"/>
        </w:rPr>
        <w:t>C</w:t>
      </w:r>
      <w:r w:rsidR="007849CE" w:rsidRPr="004C183F">
        <w:rPr>
          <w:rFonts w:ascii="Tahoma" w:hAnsi="Tahoma" w:cs="Tahoma"/>
          <w:sz w:val="24"/>
          <w:szCs w:val="24"/>
          <w:lang w:val="es-MX"/>
        </w:rPr>
        <w:t xml:space="preserve">orte </w:t>
      </w:r>
      <w:r w:rsidRPr="004C183F">
        <w:rPr>
          <w:rFonts w:ascii="Tahoma" w:hAnsi="Tahoma" w:cs="Tahoma"/>
          <w:sz w:val="24"/>
          <w:szCs w:val="24"/>
          <w:lang w:val="es-MX"/>
        </w:rPr>
        <w:t>S</w:t>
      </w:r>
      <w:r w:rsidR="007849CE" w:rsidRPr="004C183F">
        <w:rPr>
          <w:rFonts w:ascii="Tahoma" w:hAnsi="Tahoma" w:cs="Tahoma"/>
          <w:sz w:val="24"/>
          <w:szCs w:val="24"/>
          <w:lang w:val="es-MX"/>
        </w:rPr>
        <w:t xml:space="preserve">uprema de </w:t>
      </w:r>
      <w:r w:rsidRPr="004C183F">
        <w:rPr>
          <w:rFonts w:ascii="Tahoma" w:hAnsi="Tahoma" w:cs="Tahoma"/>
          <w:sz w:val="24"/>
          <w:szCs w:val="24"/>
          <w:lang w:val="es-MX"/>
        </w:rPr>
        <w:t>J</w:t>
      </w:r>
      <w:r w:rsidR="007849CE" w:rsidRPr="004C183F">
        <w:rPr>
          <w:rFonts w:ascii="Tahoma" w:hAnsi="Tahoma" w:cs="Tahoma"/>
          <w:sz w:val="24"/>
          <w:szCs w:val="24"/>
          <w:lang w:val="es-MX"/>
        </w:rPr>
        <w:t>usticia</w:t>
      </w:r>
      <w:r w:rsidRPr="004C183F">
        <w:rPr>
          <w:rFonts w:ascii="Tahoma" w:hAnsi="Tahoma" w:cs="Tahoma"/>
          <w:sz w:val="24"/>
          <w:szCs w:val="24"/>
          <w:lang w:val="es-MX"/>
        </w:rPr>
        <w:t>, por ejemplo</w:t>
      </w:r>
      <w:r w:rsidR="00156B60" w:rsidRPr="004C183F">
        <w:rPr>
          <w:rFonts w:ascii="Tahoma" w:hAnsi="Tahoma" w:cs="Tahoma"/>
          <w:sz w:val="24"/>
          <w:szCs w:val="24"/>
          <w:lang w:val="es-MX"/>
        </w:rPr>
        <w:t>,</w:t>
      </w:r>
      <w:r w:rsidR="007849CE" w:rsidRPr="004C183F">
        <w:rPr>
          <w:rFonts w:ascii="Tahoma" w:hAnsi="Tahoma" w:cs="Tahoma"/>
          <w:sz w:val="24"/>
          <w:szCs w:val="24"/>
          <w:lang w:val="es-MX"/>
        </w:rPr>
        <w:t xml:space="preserve"> indica que también puede</w:t>
      </w:r>
      <w:r w:rsidRPr="004C183F">
        <w:rPr>
          <w:rFonts w:ascii="Tahoma" w:hAnsi="Tahoma" w:cs="Tahoma"/>
          <w:sz w:val="24"/>
          <w:szCs w:val="24"/>
          <w:lang w:val="es-MX"/>
        </w:rPr>
        <w:t>n</w:t>
      </w:r>
      <w:r w:rsidR="007849CE" w:rsidRPr="004C183F">
        <w:rPr>
          <w:rFonts w:ascii="Tahoma" w:hAnsi="Tahoma" w:cs="Tahoma"/>
          <w:sz w:val="24"/>
          <w:szCs w:val="24"/>
          <w:lang w:val="es-MX"/>
        </w:rPr>
        <w:t xml:space="preserve"> incluirse labores que están encaminadas al sostenimiento de la maquinaria y el equipo destinado a la construcción de la obra pública</w:t>
      </w:r>
      <w:r w:rsidR="00156B60" w:rsidRPr="004C183F">
        <w:rPr>
          <w:rFonts w:ascii="Tahoma" w:hAnsi="Tahoma" w:cs="Tahoma"/>
          <w:sz w:val="24"/>
          <w:szCs w:val="24"/>
          <w:lang w:val="es-MX"/>
        </w:rPr>
        <w:t xml:space="preserve"> y ha entendido que </w:t>
      </w:r>
      <w:r w:rsidR="007849CE" w:rsidRPr="004C183F">
        <w:rPr>
          <w:rFonts w:ascii="Tahoma" w:hAnsi="Tahoma" w:cs="Tahoma"/>
          <w:sz w:val="24"/>
          <w:szCs w:val="24"/>
          <w:lang w:val="es-MX"/>
        </w:rPr>
        <w:t>una obra p</w:t>
      </w:r>
      <w:r w:rsidR="00156B60" w:rsidRPr="004C183F">
        <w:rPr>
          <w:rFonts w:ascii="Tahoma" w:hAnsi="Tahoma" w:cs="Tahoma"/>
          <w:sz w:val="24"/>
          <w:szCs w:val="24"/>
          <w:lang w:val="es-MX"/>
        </w:rPr>
        <w:t>ú</w:t>
      </w:r>
      <w:r w:rsidR="007849CE" w:rsidRPr="004C183F">
        <w:rPr>
          <w:rFonts w:ascii="Tahoma" w:hAnsi="Tahoma" w:cs="Tahoma"/>
          <w:sz w:val="24"/>
          <w:szCs w:val="24"/>
          <w:lang w:val="es-MX"/>
        </w:rPr>
        <w:t>blica es aquella que es destinada por la entidad territorial para la multiplicidad de sus habitantes o nacionales con el uso, goce y disfrute sin limitación de ninguna naturaleza en cualquier tiempo y en las modalidades que considere pertinente</w:t>
      </w:r>
      <w:r w:rsidR="00156B60" w:rsidRPr="004C183F">
        <w:rPr>
          <w:rFonts w:ascii="Tahoma" w:hAnsi="Tahoma" w:cs="Tahoma"/>
          <w:sz w:val="24"/>
          <w:szCs w:val="24"/>
          <w:lang w:val="es-MX"/>
        </w:rPr>
        <w:t>,</w:t>
      </w:r>
      <w:r w:rsidR="007849CE" w:rsidRPr="004C183F">
        <w:rPr>
          <w:rFonts w:ascii="Tahoma" w:hAnsi="Tahoma" w:cs="Tahoma"/>
          <w:sz w:val="24"/>
          <w:szCs w:val="24"/>
          <w:lang w:val="es-MX"/>
        </w:rPr>
        <w:t xml:space="preserve"> tales como son las vías que permiten el desarrollo del </w:t>
      </w:r>
      <w:r w:rsidR="00156B60" w:rsidRPr="004C183F">
        <w:rPr>
          <w:rFonts w:ascii="Tahoma" w:hAnsi="Tahoma" w:cs="Tahoma"/>
          <w:sz w:val="24"/>
          <w:szCs w:val="24"/>
          <w:lang w:val="es-MX"/>
        </w:rPr>
        <w:t>tráfico</w:t>
      </w:r>
      <w:r w:rsidR="007849CE" w:rsidRPr="004C183F">
        <w:rPr>
          <w:rFonts w:ascii="Tahoma" w:hAnsi="Tahoma" w:cs="Tahoma"/>
          <w:sz w:val="24"/>
          <w:szCs w:val="24"/>
          <w:lang w:val="es-MX"/>
        </w:rPr>
        <w:t xml:space="preserve"> o aquellas que generan esparcimiento, diversión y encuentros sociales tales como ser</w:t>
      </w:r>
      <w:r w:rsidR="005C1A13" w:rsidRPr="004C183F">
        <w:rPr>
          <w:rFonts w:ascii="Tahoma" w:hAnsi="Tahoma" w:cs="Tahoma"/>
          <w:sz w:val="24"/>
          <w:szCs w:val="24"/>
          <w:lang w:val="es-MX"/>
        </w:rPr>
        <w:t>í</w:t>
      </w:r>
      <w:r w:rsidR="007849CE" w:rsidRPr="004C183F">
        <w:rPr>
          <w:rFonts w:ascii="Tahoma" w:hAnsi="Tahoma" w:cs="Tahoma"/>
          <w:sz w:val="24"/>
          <w:szCs w:val="24"/>
          <w:lang w:val="es-MX"/>
        </w:rPr>
        <w:t>a</w:t>
      </w:r>
      <w:r w:rsidR="005C1A13" w:rsidRPr="004C183F">
        <w:rPr>
          <w:rFonts w:ascii="Tahoma" w:hAnsi="Tahoma" w:cs="Tahoma"/>
          <w:sz w:val="24"/>
          <w:szCs w:val="24"/>
          <w:lang w:val="es-MX"/>
        </w:rPr>
        <w:t>n</w:t>
      </w:r>
      <w:r w:rsidR="007849CE" w:rsidRPr="004C183F">
        <w:rPr>
          <w:rFonts w:ascii="Tahoma" w:hAnsi="Tahoma" w:cs="Tahoma"/>
          <w:sz w:val="24"/>
          <w:szCs w:val="24"/>
          <w:lang w:val="es-MX"/>
        </w:rPr>
        <w:t xml:space="preserve"> los parques.</w:t>
      </w:r>
    </w:p>
    <w:p w14:paraId="2E406A8E" w14:textId="77777777" w:rsidR="00156B60" w:rsidRPr="004C183F" w:rsidRDefault="00156B60" w:rsidP="004C183F">
      <w:pPr>
        <w:spacing w:after="0" w:line="276" w:lineRule="auto"/>
        <w:jc w:val="both"/>
        <w:rPr>
          <w:rFonts w:ascii="Tahoma" w:hAnsi="Tahoma" w:cs="Tahoma"/>
          <w:sz w:val="24"/>
          <w:szCs w:val="24"/>
          <w:lang w:val="es-MX"/>
        </w:rPr>
      </w:pPr>
    </w:p>
    <w:p w14:paraId="6469BAA2" w14:textId="2FCB7290" w:rsidR="00156B60" w:rsidRPr="004C183F" w:rsidRDefault="007849CE" w:rsidP="004C183F">
      <w:pPr>
        <w:spacing w:after="0" w:line="276" w:lineRule="auto"/>
        <w:ind w:firstLine="708"/>
        <w:jc w:val="both"/>
        <w:rPr>
          <w:rFonts w:ascii="Tahoma" w:hAnsi="Tahoma" w:cs="Tahoma"/>
          <w:sz w:val="24"/>
          <w:szCs w:val="24"/>
          <w:lang w:val="es-MX"/>
        </w:rPr>
      </w:pPr>
      <w:r w:rsidRPr="004C183F">
        <w:rPr>
          <w:rFonts w:ascii="Tahoma" w:hAnsi="Tahoma" w:cs="Tahoma"/>
          <w:sz w:val="24"/>
          <w:szCs w:val="24"/>
          <w:lang w:val="es-MX"/>
        </w:rPr>
        <w:t xml:space="preserve">Frente a la </w:t>
      </w:r>
      <w:r w:rsidR="001109A8" w:rsidRPr="004C183F">
        <w:rPr>
          <w:rFonts w:ascii="Tahoma" w:hAnsi="Tahoma" w:cs="Tahoma"/>
          <w:sz w:val="24"/>
          <w:szCs w:val="24"/>
          <w:lang w:val="es-MX"/>
        </w:rPr>
        <w:t>aplicación</w:t>
      </w:r>
      <w:r w:rsidRPr="004C183F">
        <w:rPr>
          <w:rFonts w:ascii="Tahoma" w:hAnsi="Tahoma" w:cs="Tahoma"/>
          <w:sz w:val="24"/>
          <w:szCs w:val="24"/>
          <w:lang w:val="es-MX"/>
        </w:rPr>
        <w:t xml:space="preserve"> la convención colectiva</w:t>
      </w:r>
      <w:r w:rsidR="006426C5" w:rsidRPr="004C183F">
        <w:rPr>
          <w:rFonts w:ascii="Tahoma" w:hAnsi="Tahoma" w:cs="Tahoma"/>
          <w:sz w:val="24"/>
          <w:szCs w:val="24"/>
          <w:lang w:val="es-MX"/>
        </w:rPr>
        <w:t>, señaló</w:t>
      </w:r>
      <w:r w:rsidRPr="004C183F">
        <w:rPr>
          <w:rFonts w:ascii="Tahoma" w:hAnsi="Tahoma" w:cs="Tahoma"/>
          <w:sz w:val="24"/>
          <w:szCs w:val="24"/>
          <w:lang w:val="es-MX"/>
        </w:rPr>
        <w:t xml:space="preserve"> </w:t>
      </w:r>
      <w:r w:rsidR="006426C5" w:rsidRPr="004C183F">
        <w:rPr>
          <w:rFonts w:ascii="Tahoma" w:hAnsi="Tahoma" w:cs="Tahoma"/>
          <w:sz w:val="24"/>
          <w:szCs w:val="24"/>
          <w:lang w:val="es-MX"/>
        </w:rPr>
        <w:t xml:space="preserve">que se </w:t>
      </w:r>
      <w:r w:rsidRPr="004C183F">
        <w:rPr>
          <w:rFonts w:ascii="Tahoma" w:hAnsi="Tahoma" w:cs="Tahoma"/>
          <w:sz w:val="24"/>
          <w:szCs w:val="24"/>
          <w:lang w:val="es-MX"/>
        </w:rPr>
        <w:t>debe tener en cuenta que</w:t>
      </w:r>
      <w:r w:rsidR="00A00DBA" w:rsidRPr="004C183F">
        <w:rPr>
          <w:rFonts w:ascii="Tahoma" w:hAnsi="Tahoma" w:cs="Tahoma"/>
          <w:sz w:val="24"/>
          <w:szCs w:val="24"/>
          <w:lang w:val="es-MX"/>
        </w:rPr>
        <w:t xml:space="preserve"> el código sustantivo del trabajo tiene establecido que las convenciones colectivas pueden ser establecidas a todo el personal de una misma organización siempre y cuando el sindicato ostente la condición de </w:t>
      </w:r>
      <w:r w:rsidR="001109A8" w:rsidRPr="004C183F">
        <w:rPr>
          <w:rFonts w:ascii="Tahoma" w:hAnsi="Tahoma" w:cs="Tahoma"/>
          <w:sz w:val="24"/>
          <w:szCs w:val="24"/>
          <w:lang w:val="es-MX"/>
        </w:rPr>
        <w:t>ser</w:t>
      </w:r>
      <w:r w:rsidR="00A00DBA" w:rsidRPr="004C183F">
        <w:rPr>
          <w:rFonts w:ascii="Tahoma" w:hAnsi="Tahoma" w:cs="Tahoma"/>
          <w:sz w:val="24"/>
          <w:szCs w:val="24"/>
          <w:lang w:val="es-MX"/>
        </w:rPr>
        <w:t xml:space="preserve"> mayoritario.</w:t>
      </w:r>
    </w:p>
    <w:p w14:paraId="2631BC8B" w14:textId="77777777" w:rsidR="00156B60" w:rsidRPr="004C183F" w:rsidRDefault="00156B60" w:rsidP="004C183F">
      <w:pPr>
        <w:spacing w:after="0" w:line="276" w:lineRule="auto"/>
        <w:jc w:val="both"/>
        <w:rPr>
          <w:rFonts w:ascii="Tahoma" w:hAnsi="Tahoma" w:cs="Tahoma"/>
          <w:sz w:val="24"/>
          <w:szCs w:val="24"/>
          <w:lang w:val="es-MX"/>
        </w:rPr>
      </w:pPr>
    </w:p>
    <w:p w14:paraId="13D78F24" w14:textId="77777777" w:rsidR="00934A54" w:rsidRPr="004C183F" w:rsidRDefault="006426C5" w:rsidP="004C183F">
      <w:pPr>
        <w:spacing w:after="0" w:line="276" w:lineRule="auto"/>
        <w:ind w:firstLine="709"/>
        <w:jc w:val="both"/>
        <w:rPr>
          <w:rFonts w:ascii="Tahoma" w:hAnsi="Tahoma" w:cs="Tahoma"/>
          <w:sz w:val="24"/>
          <w:szCs w:val="24"/>
          <w:lang w:val="es-MX"/>
        </w:rPr>
      </w:pPr>
      <w:r w:rsidRPr="004C183F">
        <w:rPr>
          <w:rFonts w:ascii="Tahoma" w:hAnsi="Tahoma" w:cs="Tahoma"/>
          <w:sz w:val="24"/>
          <w:szCs w:val="24"/>
          <w:lang w:val="es-MX"/>
        </w:rPr>
        <w:t xml:space="preserve">A continuación, indicó que </w:t>
      </w:r>
      <w:r w:rsidR="001109A8" w:rsidRPr="004C183F">
        <w:rPr>
          <w:rFonts w:ascii="Tahoma" w:hAnsi="Tahoma" w:cs="Tahoma"/>
          <w:sz w:val="24"/>
          <w:szCs w:val="24"/>
          <w:lang w:val="es-MX"/>
        </w:rPr>
        <w:t>los contratos presentados</w:t>
      </w:r>
      <w:r w:rsidRPr="004C183F">
        <w:rPr>
          <w:rFonts w:ascii="Tahoma" w:hAnsi="Tahoma" w:cs="Tahoma"/>
          <w:sz w:val="24"/>
          <w:szCs w:val="24"/>
          <w:lang w:val="es-MX"/>
        </w:rPr>
        <w:t xml:space="preserve"> con la demanda demuestran que sí existió una relación jurídica entre las partes, en virtud de la cual el demandante se comprometió a</w:t>
      </w:r>
      <w:r w:rsidR="001109A8" w:rsidRPr="004C183F">
        <w:rPr>
          <w:rFonts w:ascii="Tahoma" w:hAnsi="Tahoma" w:cs="Tahoma"/>
          <w:sz w:val="24"/>
          <w:szCs w:val="24"/>
          <w:lang w:val="es-MX"/>
        </w:rPr>
        <w:t xml:space="preserve"> la prestación de servicios de apoyo a la gestión</w:t>
      </w:r>
      <w:r w:rsidRPr="004C183F">
        <w:rPr>
          <w:rFonts w:ascii="Tahoma" w:hAnsi="Tahoma" w:cs="Tahoma"/>
          <w:sz w:val="24"/>
          <w:szCs w:val="24"/>
          <w:lang w:val="es-MX"/>
        </w:rPr>
        <w:t>,</w:t>
      </w:r>
      <w:r w:rsidR="001109A8" w:rsidRPr="004C183F">
        <w:rPr>
          <w:rFonts w:ascii="Tahoma" w:hAnsi="Tahoma" w:cs="Tahoma"/>
          <w:sz w:val="24"/>
          <w:szCs w:val="24"/>
          <w:lang w:val="es-MX"/>
        </w:rPr>
        <w:t xml:space="preserve"> indicándose que el objeto de dicho</w:t>
      </w:r>
      <w:r w:rsidRPr="004C183F">
        <w:rPr>
          <w:rFonts w:ascii="Tahoma" w:hAnsi="Tahoma" w:cs="Tahoma"/>
          <w:sz w:val="24"/>
          <w:szCs w:val="24"/>
          <w:lang w:val="es-MX"/>
        </w:rPr>
        <w:t>s</w:t>
      </w:r>
      <w:r w:rsidR="001109A8" w:rsidRPr="004C183F">
        <w:rPr>
          <w:rFonts w:ascii="Tahoma" w:hAnsi="Tahoma" w:cs="Tahoma"/>
          <w:sz w:val="24"/>
          <w:szCs w:val="24"/>
          <w:lang w:val="es-MX"/>
        </w:rPr>
        <w:t xml:space="preserve"> contrato</w:t>
      </w:r>
      <w:r w:rsidRPr="004C183F">
        <w:rPr>
          <w:rFonts w:ascii="Tahoma" w:hAnsi="Tahoma" w:cs="Tahoma"/>
          <w:sz w:val="24"/>
          <w:szCs w:val="24"/>
          <w:lang w:val="es-MX"/>
        </w:rPr>
        <w:t>s</w:t>
      </w:r>
      <w:r w:rsidR="001109A8" w:rsidRPr="004C183F">
        <w:rPr>
          <w:rFonts w:ascii="Tahoma" w:hAnsi="Tahoma" w:cs="Tahoma"/>
          <w:sz w:val="24"/>
          <w:szCs w:val="24"/>
          <w:lang w:val="es-MX"/>
        </w:rPr>
        <w:t xml:space="preserve"> era esa prestación de servicios de apoyo </w:t>
      </w:r>
      <w:r w:rsidR="001109A8" w:rsidRPr="004C183F">
        <w:rPr>
          <w:rFonts w:ascii="Tahoma" w:hAnsi="Tahoma" w:cs="Tahoma"/>
          <w:sz w:val="24"/>
          <w:szCs w:val="24"/>
          <w:lang w:val="es-MX"/>
        </w:rPr>
        <w:lastRenderedPageBreak/>
        <w:t>para realizar las actividades necesarias para la ejecución del proyecto de espacio p</w:t>
      </w:r>
      <w:r w:rsidR="00156B60" w:rsidRPr="004C183F">
        <w:rPr>
          <w:rFonts w:ascii="Tahoma" w:hAnsi="Tahoma" w:cs="Tahoma"/>
          <w:sz w:val="24"/>
          <w:szCs w:val="24"/>
          <w:lang w:val="es-MX"/>
        </w:rPr>
        <w:t>ú</w:t>
      </w:r>
      <w:r w:rsidR="001109A8" w:rsidRPr="004C183F">
        <w:rPr>
          <w:rFonts w:ascii="Tahoma" w:hAnsi="Tahoma" w:cs="Tahoma"/>
          <w:sz w:val="24"/>
          <w:szCs w:val="24"/>
          <w:lang w:val="es-MX"/>
        </w:rPr>
        <w:t>blico</w:t>
      </w:r>
      <w:r w:rsidRPr="004C183F">
        <w:rPr>
          <w:rFonts w:ascii="Tahoma" w:hAnsi="Tahoma" w:cs="Tahoma"/>
          <w:sz w:val="24"/>
          <w:szCs w:val="24"/>
          <w:lang w:val="es-MX"/>
        </w:rPr>
        <w:t>, dentro</w:t>
      </w:r>
      <w:r w:rsidR="001109A8" w:rsidRPr="004C183F">
        <w:rPr>
          <w:rFonts w:ascii="Tahoma" w:hAnsi="Tahoma" w:cs="Tahoma"/>
          <w:sz w:val="24"/>
          <w:szCs w:val="24"/>
          <w:lang w:val="es-MX"/>
        </w:rPr>
        <w:t xml:space="preserve"> de un convenio para el mejoramiento de estos</w:t>
      </w:r>
      <w:r w:rsidRPr="004C183F">
        <w:rPr>
          <w:rFonts w:ascii="Tahoma" w:hAnsi="Tahoma" w:cs="Tahoma"/>
          <w:sz w:val="24"/>
          <w:szCs w:val="24"/>
          <w:lang w:val="es-MX"/>
        </w:rPr>
        <w:t>, lo cual no fue desvirtuado a lo largo del proceso, que además quedó demostrado que l</w:t>
      </w:r>
      <w:r w:rsidR="001109A8" w:rsidRPr="004C183F">
        <w:rPr>
          <w:rFonts w:ascii="Tahoma" w:hAnsi="Tahoma" w:cs="Tahoma"/>
          <w:sz w:val="24"/>
          <w:szCs w:val="24"/>
          <w:lang w:val="es-MX"/>
        </w:rPr>
        <w:t>as actividades que estaban siendo realizadas por el demandante eran aquellas que estaban referidas en la construcción de andenes, construcción de vías públicas, pint</w:t>
      </w:r>
      <w:r w:rsidRPr="004C183F">
        <w:rPr>
          <w:rFonts w:ascii="Tahoma" w:hAnsi="Tahoma" w:cs="Tahoma"/>
          <w:sz w:val="24"/>
          <w:szCs w:val="24"/>
          <w:lang w:val="es-MX"/>
        </w:rPr>
        <w:t>ura</w:t>
      </w:r>
      <w:r w:rsidR="001109A8" w:rsidRPr="004C183F">
        <w:rPr>
          <w:rFonts w:ascii="Tahoma" w:hAnsi="Tahoma" w:cs="Tahoma"/>
          <w:sz w:val="24"/>
          <w:szCs w:val="24"/>
          <w:lang w:val="es-MX"/>
        </w:rPr>
        <w:t xml:space="preserve"> de diferentes escenarios deporti</w:t>
      </w:r>
      <w:r w:rsidRPr="004C183F">
        <w:rPr>
          <w:rFonts w:ascii="Tahoma" w:hAnsi="Tahoma" w:cs="Tahoma"/>
          <w:sz w:val="24"/>
          <w:szCs w:val="24"/>
          <w:lang w:val="es-MX"/>
        </w:rPr>
        <w:t>vos</w:t>
      </w:r>
      <w:r w:rsidR="001109A8" w:rsidRPr="004C183F">
        <w:rPr>
          <w:rFonts w:ascii="Tahoma" w:hAnsi="Tahoma" w:cs="Tahoma"/>
          <w:sz w:val="24"/>
          <w:szCs w:val="24"/>
          <w:lang w:val="es-MX"/>
        </w:rPr>
        <w:t xml:space="preserve"> o de parques</w:t>
      </w:r>
      <w:r w:rsidRPr="004C183F">
        <w:rPr>
          <w:rFonts w:ascii="Tahoma" w:hAnsi="Tahoma" w:cs="Tahoma"/>
          <w:sz w:val="24"/>
          <w:szCs w:val="24"/>
          <w:lang w:val="es-MX"/>
        </w:rPr>
        <w:t>,</w:t>
      </w:r>
      <w:r w:rsidR="001109A8" w:rsidRPr="004C183F">
        <w:rPr>
          <w:rFonts w:ascii="Tahoma" w:hAnsi="Tahoma" w:cs="Tahoma"/>
          <w:sz w:val="24"/>
          <w:szCs w:val="24"/>
          <w:lang w:val="es-MX"/>
        </w:rPr>
        <w:t xml:space="preserve"> poda y ornamentación de las plantaciones que existía en diferentes zonas del municipio de Pereira</w:t>
      </w:r>
      <w:r w:rsidRPr="004C183F">
        <w:rPr>
          <w:rFonts w:ascii="Tahoma" w:hAnsi="Tahoma" w:cs="Tahoma"/>
          <w:sz w:val="24"/>
          <w:szCs w:val="24"/>
          <w:lang w:val="es-MX"/>
        </w:rPr>
        <w:t xml:space="preserve"> y que las mismas</w:t>
      </w:r>
      <w:r w:rsidR="00692C62" w:rsidRPr="004C183F">
        <w:rPr>
          <w:rFonts w:ascii="Tahoma" w:hAnsi="Tahoma" w:cs="Tahoma"/>
          <w:sz w:val="24"/>
          <w:szCs w:val="24"/>
          <w:lang w:val="es-MX"/>
        </w:rPr>
        <w:t xml:space="preserve"> eran desarrolladas también por los obreros de Pereira</w:t>
      </w:r>
      <w:r w:rsidRPr="004C183F">
        <w:rPr>
          <w:rFonts w:ascii="Tahoma" w:hAnsi="Tahoma" w:cs="Tahoma"/>
          <w:sz w:val="24"/>
          <w:szCs w:val="24"/>
          <w:lang w:val="es-MX"/>
        </w:rPr>
        <w:t>,</w:t>
      </w:r>
      <w:r w:rsidR="00692C62" w:rsidRPr="004C183F">
        <w:rPr>
          <w:rFonts w:ascii="Tahoma" w:hAnsi="Tahoma" w:cs="Tahoma"/>
          <w:sz w:val="24"/>
          <w:szCs w:val="24"/>
          <w:lang w:val="es-MX"/>
        </w:rPr>
        <w:t xml:space="preserve"> sin</w:t>
      </w:r>
      <w:r w:rsidRPr="004C183F">
        <w:rPr>
          <w:rFonts w:ascii="Tahoma" w:hAnsi="Tahoma" w:cs="Tahoma"/>
          <w:sz w:val="24"/>
          <w:szCs w:val="24"/>
          <w:lang w:val="es-MX"/>
        </w:rPr>
        <w:t xml:space="preserve"> que se ad</w:t>
      </w:r>
      <w:r w:rsidR="00934A54" w:rsidRPr="004C183F">
        <w:rPr>
          <w:rFonts w:ascii="Tahoma" w:hAnsi="Tahoma" w:cs="Tahoma"/>
          <w:sz w:val="24"/>
          <w:szCs w:val="24"/>
          <w:lang w:val="es-MX"/>
        </w:rPr>
        <w:t>vierta ningún tipo de diferencia</w:t>
      </w:r>
      <w:r w:rsidR="00692C62" w:rsidRPr="004C183F">
        <w:rPr>
          <w:rFonts w:ascii="Tahoma" w:hAnsi="Tahoma" w:cs="Tahoma"/>
          <w:sz w:val="24"/>
          <w:szCs w:val="24"/>
          <w:lang w:val="es-MX"/>
        </w:rPr>
        <w:t xml:space="preserve"> </w:t>
      </w:r>
      <w:r w:rsidR="00694C8D" w:rsidRPr="004C183F">
        <w:rPr>
          <w:rFonts w:ascii="Tahoma" w:hAnsi="Tahoma" w:cs="Tahoma"/>
          <w:sz w:val="24"/>
          <w:szCs w:val="24"/>
          <w:lang w:val="es-MX"/>
        </w:rPr>
        <w:t>entre los oficios</w:t>
      </w:r>
      <w:r w:rsidR="00934A54" w:rsidRPr="004C183F">
        <w:rPr>
          <w:rFonts w:ascii="Tahoma" w:hAnsi="Tahoma" w:cs="Tahoma"/>
          <w:sz w:val="24"/>
          <w:szCs w:val="24"/>
          <w:lang w:val="es-MX"/>
        </w:rPr>
        <w:t xml:space="preserve">, actividades que en los dos casos </w:t>
      </w:r>
      <w:r w:rsidR="00694C8D" w:rsidRPr="004C183F">
        <w:rPr>
          <w:rFonts w:ascii="Tahoma" w:hAnsi="Tahoma" w:cs="Tahoma"/>
          <w:sz w:val="24"/>
          <w:szCs w:val="24"/>
          <w:lang w:val="es-MX"/>
        </w:rPr>
        <w:t>eran impuestas, no provenían de la voluntad del demandante</w:t>
      </w:r>
      <w:r w:rsidR="00934A54" w:rsidRPr="004C183F">
        <w:rPr>
          <w:rFonts w:ascii="Tahoma" w:hAnsi="Tahoma" w:cs="Tahoma"/>
          <w:sz w:val="24"/>
          <w:szCs w:val="24"/>
          <w:lang w:val="es-MX"/>
        </w:rPr>
        <w:t>,</w:t>
      </w:r>
      <w:r w:rsidR="00694C8D" w:rsidRPr="004C183F">
        <w:rPr>
          <w:rFonts w:ascii="Tahoma" w:hAnsi="Tahoma" w:cs="Tahoma"/>
          <w:sz w:val="24"/>
          <w:szCs w:val="24"/>
          <w:lang w:val="es-MX"/>
        </w:rPr>
        <w:t xml:space="preserve"> ni el tiempo</w:t>
      </w:r>
      <w:r w:rsidR="00934A54" w:rsidRPr="004C183F">
        <w:rPr>
          <w:rFonts w:ascii="Tahoma" w:hAnsi="Tahoma" w:cs="Tahoma"/>
          <w:sz w:val="24"/>
          <w:szCs w:val="24"/>
          <w:lang w:val="es-MX"/>
        </w:rPr>
        <w:t>,</w:t>
      </w:r>
      <w:r w:rsidR="00694C8D" w:rsidRPr="004C183F">
        <w:rPr>
          <w:rFonts w:ascii="Tahoma" w:hAnsi="Tahoma" w:cs="Tahoma"/>
          <w:sz w:val="24"/>
          <w:szCs w:val="24"/>
          <w:lang w:val="es-MX"/>
        </w:rPr>
        <w:t xml:space="preserve"> ni el lugar</w:t>
      </w:r>
      <w:r w:rsidR="00934A54" w:rsidRPr="004C183F">
        <w:rPr>
          <w:rFonts w:ascii="Tahoma" w:hAnsi="Tahoma" w:cs="Tahoma"/>
          <w:sz w:val="24"/>
          <w:szCs w:val="24"/>
          <w:lang w:val="es-MX"/>
        </w:rPr>
        <w:t>,</w:t>
      </w:r>
      <w:r w:rsidR="00694C8D" w:rsidRPr="004C183F">
        <w:rPr>
          <w:rFonts w:ascii="Tahoma" w:hAnsi="Tahoma" w:cs="Tahoma"/>
          <w:sz w:val="24"/>
          <w:szCs w:val="24"/>
          <w:lang w:val="es-MX"/>
        </w:rPr>
        <w:t xml:space="preserve"> ni la función que cumplía</w:t>
      </w:r>
      <w:r w:rsidR="00934A54" w:rsidRPr="004C183F">
        <w:rPr>
          <w:rFonts w:ascii="Tahoma" w:hAnsi="Tahoma" w:cs="Tahoma"/>
          <w:sz w:val="24"/>
          <w:szCs w:val="24"/>
          <w:lang w:val="es-MX"/>
        </w:rPr>
        <w:t>,</w:t>
      </w:r>
      <w:r w:rsidR="00694C8D" w:rsidRPr="004C183F">
        <w:rPr>
          <w:rFonts w:ascii="Tahoma" w:hAnsi="Tahoma" w:cs="Tahoma"/>
          <w:sz w:val="24"/>
          <w:szCs w:val="24"/>
          <w:lang w:val="es-MX"/>
        </w:rPr>
        <w:t xml:space="preserve"> pues todo era determinado previamente por el municipio de </w:t>
      </w:r>
      <w:r w:rsidR="00724F11" w:rsidRPr="004C183F">
        <w:rPr>
          <w:rFonts w:ascii="Tahoma" w:hAnsi="Tahoma" w:cs="Tahoma"/>
          <w:sz w:val="24"/>
          <w:szCs w:val="24"/>
          <w:lang w:val="es-MX"/>
        </w:rPr>
        <w:t>Pereira</w:t>
      </w:r>
      <w:r w:rsidR="00934A54" w:rsidRPr="004C183F">
        <w:rPr>
          <w:rFonts w:ascii="Tahoma" w:hAnsi="Tahoma" w:cs="Tahoma"/>
          <w:sz w:val="24"/>
          <w:szCs w:val="24"/>
          <w:lang w:val="es-MX"/>
        </w:rPr>
        <w:t xml:space="preserve"> y sin que se advierta </w:t>
      </w:r>
      <w:r w:rsidR="00724F11" w:rsidRPr="004C183F">
        <w:rPr>
          <w:rFonts w:ascii="Tahoma" w:hAnsi="Tahoma" w:cs="Tahoma"/>
          <w:sz w:val="24"/>
          <w:szCs w:val="24"/>
          <w:lang w:val="es-MX"/>
        </w:rPr>
        <w:t>autonomía para dejar las labores o delegarlas a alguien más</w:t>
      </w:r>
      <w:r w:rsidR="00934A54" w:rsidRPr="004C183F">
        <w:rPr>
          <w:rFonts w:ascii="Tahoma" w:hAnsi="Tahoma" w:cs="Tahoma"/>
          <w:sz w:val="24"/>
          <w:szCs w:val="24"/>
          <w:lang w:val="es-MX"/>
        </w:rPr>
        <w:t>, lo cual le permitía</w:t>
      </w:r>
      <w:r w:rsidR="00B715F8" w:rsidRPr="004C183F">
        <w:rPr>
          <w:rFonts w:ascii="Tahoma" w:hAnsi="Tahoma" w:cs="Tahoma"/>
          <w:sz w:val="24"/>
          <w:szCs w:val="24"/>
          <w:lang w:val="es-MX"/>
        </w:rPr>
        <w:t xml:space="preserve"> vislumbrar que en todo momento se trat</w:t>
      </w:r>
      <w:r w:rsidR="00934A54" w:rsidRPr="004C183F">
        <w:rPr>
          <w:rFonts w:ascii="Tahoma" w:hAnsi="Tahoma" w:cs="Tahoma"/>
          <w:sz w:val="24"/>
          <w:szCs w:val="24"/>
          <w:lang w:val="es-MX"/>
        </w:rPr>
        <w:t>ó</w:t>
      </w:r>
      <w:r w:rsidR="00B715F8" w:rsidRPr="004C183F">
        <w:rPr>
          <w:rFonts w:ascii="Tahoma" w:hAnsi="Tahoma" w:cs="Tahoma"/>
          <w:sz w:val="24"/>
          <w:szCs w:val="24"/>
          <w:lang w:val="es-MX"/>
        </w:rPr>
        <w:t xml:space="preserve"> de un contrato de trabajo</w:t>
      </w:r>
      <w:r w:rsidR="00934A54" w:rsidRPr="004C183F">
        <w:rPr>
          <w:rFonts w:ascii="Tahoma" w:hAnsi="Tahoma" w:cs="Tahoma"/>
          <w:sz w:val="24"/>
          <w:szCs w:val="24"/>
          <w:lang w:val="es-MX"/>
        </w:rPr>
        <w:t>, en los términos del artículo</w:t>
      </w:r>
      <w:r w:rsidR="00B715F8" w:rsidRPr="004C183F">
        <w:rPr>
          <w:rFonts w:ascii="Tahoma" w:hAnsi="Tahoma" w:cs="Tahoma"/>
          <w:sz w:val="24"/>
          <w:szCs w:val="24"/>
          <w:lang w:val="es-MX"/>
        </w:rPr>
        <w:t xml:space="preserve"> 1 de la ley 6 del año 1945</w:t>
      </w:r>
      <w:r w:rsidR="00934A54" w:rsidRPr="004C183F">
        <w:rPr>
          <w:rFonts w:ascii="Tahoma" w:hAnsi="Tahoma" w:cs="Tahoma"/>
          <w:sz w:val="24"/>
          <w:szCs w:val="24"/>
          <w:lang w:val="es-MX"/>
        </w:rPr>
        <w:t>,</w:t>
      </w:r>
      <w:r w:rsidR="00B715F8" w:rsidRPr="004C183F">
        <w:rPr>
          <w:rFonts w:ascii="Tahoma" w:hAnsi="Tahoma" w:cs="Tahoma"/>
          <w:sz w:val="24"/>
          <w:szCs w:val="24"/>
          <w:lang w:val="es-MX"/>
        </w:rPr>
        <w:t xml:space="preserve"> pues</w:t>
      </w:r>
      <w:r w:rsidR="00934A54" w:rsidRPr="004C183F">
        <w:rPr>
          <w:rFonts w:ascii="Tahoma" w:hAnsi="Tahoma" w:cs="Tahoma"/>
          <w:sz w:val="24"/>
          <w:szCs w:val="24"/>
          <w:lang w:val="es-MX"/>
        </w:rPr>
        <w:t xml:space="preserve"> las tareas correspondía a </w:t>
      </w:r>
      <w:r w:rsidR="00B715F8" w:rsidRPr="004C183F">
        <w:rPr>
          <w:rFonts w:ascii="Tahoma" w:hAnsi="Tahoma" w:cs="Tahoma"/>
          <w:sz w:val="24"/>
          <w:szCs w:val="24"/>
          <w:lang w:val="es-MX"/>
        </w:rPr>
        <w:t>actividades normales del municipio extendidas en el tiempo</w:t>
      </w:r>
      <w:r w:rsidR="00934A54" w:rsidRPr="004C183F">
        <w:rPr>
          <w:rFonts w:ascii="Tahoma" w:hAnsi="Tahoma" w:cs="Tahoma"/>
          <w:sz w:val="24"/>
          <w:szCs w:val="24"/>
          <w:lang w:val="es-MX"/>
        </w:rPr>
        <w:t>,</w:t>
      </w:r>
      <w:r w:rsidR="00B715F8" w:rsidRPr="004C183F">
        <w:rPr>
          <w:rFonts w:ascii="Tahoma" w:hAnsi="Tahoma" w:cs="Tahoma"/>
          <w:sz w:val="24"/>
          <w:szCs w:val="24"/>
          <w:lang w:val="es-MX"/>
        </w:rPr>
        <w:t xml:space="preserve"> si</w:t>
      </w:r>
      <w:r w:rsidR="00934A54" w:rsidRPr="004C183F">
        <w:rPr>
          <w:rFonts w:ascii="Tahoma" w:hAnsi="Tahoma" w:cs="Tahoma"/>
          <w:sz w:val="24"/>
          <w:szCs w:val="24"/>
          <w:lang w:val="es-MX"/>
        </w:rPr>
        <w:t>n</w:t>
      </w:r>
      <w:r w:rsidR="00B715F8" w:rsidRPr="004C183F">
        <w:rPr>
          <w:rFonts w:ascii="Tahoma" w:hAnsi="Tahoma" w:cs="Tahoma"/>
          <w:sz w:val="24"/>
          <w:szCs w:val="24"/>
          <w:lang w:val="es-MX"/>
        </w:rPr>
        <w:t xml:space="preserve"> calificaciones extraordinarias de quien las realiza.</w:t>
      </w:r>
    </w:p>
    <w:p w14:paraId="09847EDB" w14:textId="77777777" w:rsidR="00934A54" w:rsidRPr="004C183F" w:rsidRDefault="00934A54" w:rsidP="004C183F">
      <w:pPr>
        <w:spacing w:after="0" w:line="276" w:lineRule="auto"/>
        <w:ind w:firstLine="709"/>
        <w:jc w:val="both"/>
        <w:rPr>
          <w:rFonts w:ascii="Tahoma" w:hAnsi="Tahoma" w:cs="Tahoma"/>
          <w:sz w:val="24"/>
          <w:szCs w:val="24"/>
          <w:lang w:val="es-MX"/>
        </w:rPr>
      </w:pPr>
    </w:p>
    <w:p w14:paraId="1A43826B" w14:textId="5DA0D0FD" w:rsidR="00934A54" w:rsidRPr="004C183F" w:rsidRDefault="00934A54" w:rsidP="004C183F">
      <w:pPr>
        <w:spacing w:after="0" w:line="276" w:lineRule="auto"/>
        <w:ind w:firstLine="708"/>
        <w:jc w:val="both"/>
        <w:rPr>
          <w:rFonts w:ascii="Tahoma" w:hAnsi="Tahoma" w:cs="Tahoma"/>
          <w:sz w:val="24"/>
          <w:szCs w:val="24"/>
          <w:lang w:val="es-MX"/>
        </w:rPr>
      </w:pPr>
      <w:r w:rsidRPr="004C183F">
        <w:rPr>
          <w:rFonts w:ascii="Tahoma" w:hAnsi="Tahoma" w:cs="Tahoma"/>
          <w:sz w:val="24"/>
          <w:szCs w:val="24"/>
          <w:lang w:val="es-MX"/>
        </w:rPr>
        <w:t xml:space="preserve">En cuanto </w:t>
      </w:r>
      <w:r w:rsidR="00197115" w:rsidRPr="004C183F">
        <w:rPr>
          <w:rFonts w:ascii="Tahoma" w:hAnsi="Tahoma" w:cs="Tahoma"/>
          <w:sz w:val="24"/>
          <w:szCs w:val="24"/>
          <w:lang w:val="es-MX"/>
        </w:rPr>
        <w:t xml:space="preserve">a la temporalidad </w:t>
      </w:r>
      <w:r w:rsidRPr="004C183F">
        <w:rPr>
          <w:rFonts w:ascii="Tahoma" w:hAnsi="Tahoma" w:cs="Tahoma"/>
          <w:sz w:val="24"/>
          <w:szCs w:val="24"/>
          <w:lang w:val="es-MX"/>
        </w:rPr>
        <w:t>d</w:t>
      </w:r>
      <w:r w:rsidR="00197115" w:rsidRPr="004C183F">
        <w:rPr>
          <w:rFonts w:ascii="Tahoma" w:hAnsi="Tahoma" w:cs="Tahoma"/>
          <w:sz w:val="24"/>
          <w:szCs w:val="24"/>
          <w:lang w:val="es-MX"/>
        </w:rPr>
        <w:t>e los contratos</w:t>
      </w:r>
      <w:r w:rsidRPr="004C183F">
        <w:rPr>
          <w:rFonts w:ascii="Tahoma" w:hAnsi="Tahoma" w:cs="Tahoma"/>
          <w:sz w:val="24"/>
          <w:szCs w:val="24"/>
          <w:lang w:val="es-MX"/>
        </w:rPr>
        <w:t>, señaló que</w:t>
      </w:r>
      <w:r w:rsidR="00197115" w:rsidRPr="004C183F">
        <w:rPr>
          <w:rFonts w:ascii="Tahoma" w:hAnsi="Tahoma" w:cs="Tahoma"/>
          <w:sz w:val="24"/>
          <w:szCs w:val="24"/>
          <w:lang w:val="es-MX"/>
        </w:rPr>
        <w:t xml:space="preserve"> no e</w:t>
      </w:r>
      <w:r w:rsidRPr="004C183F">
        <w:rPr>
          <w:rFonts w:ascii="Tahoma" w:hAnsi="Tahoma" w:cs="Tahoma"/>
          <w:sz w:val="24"/>
          <w:szCs w:val="24"/>
          <w:lang w:val="es-MX"/>
        </w:rPr>
        <w:t>ra</w:t>
      </w:r>
      <w:r w:rsidR="00197115" w:rsidRPr="004C183F">
        <w:rPr>
          <w:rFonts w:ascii="Tahoma" w:hAnsi="Tahoma" w:cs="Tahoma"/>
          <w:sz w:val="24"/>
          <w:szCs w:val="24"/>
          <w:lang w:val="es-MX"/>
        </w:rPr>
        <w:t xml:space="preserve"> posible hablar de una unidad contractual</w:t>
      </w:r>
      <w:r w:rsidRPr="004C183F">
        <w:rPr>
          <w:rFonts w:ascii="Tahoma" w:hAnsi="Tahoma" w:cs="Tahoma"/>
          <w:sz w:val="24"/>
          <w:szCs w:val="24"/>
          <w:lang w:val="es-MX"/>
        </w:rPr>
        <w:t>,</w:t>
      </w:r>
      <w:r w:rsidR="00197115" w:rsidRPr="004C183F">
        <w:rPr>
          <w:rFonts w:ascii="Tahoma" w:hAnsi="Tahoma" w:cs="Tahoma"/>
          <w:sz w:val="24"/>
          <w:szCs w:val="24"/>
          <w:lang w:val="es-MX"/>
        </w:rPr>
        <w:t xml:space="preserve"> pues hubo periodos en los cuales hubo una ruptura significativa</w:t>
      </w:r>
      <w:r w:rsidRPr="004C183F">
        <w:rPr>
          <w:rFonts w:ascii="Tahoma" w:hAnsi="Tahoma" w:cs="Tahoma"/>
          <w:sz w:val="24"/>
          <w:szCs w:val="24"/>
          <w:lang w:val="es-MX"/>
        </w:rPr>
        <w:t xml:space="preserve"> que eliminó la</w:t>
      </w:r>
      <w:r w:rsidR="00197115" w:rsidRPr="004C183F">
        <w:rPr>
          <w:rFonts w:ascii="Tahoma" w:hAnsi="Tahoma" w:cs="Tahoma"/>
          <w:sz w:val="24"/>
          <w:szCs w:val="24"/>
          <w:lang w:val="es-MX"/>
        </w:rPr>
        <w:t xml:space="preserve"> continuidad temporal</w:t>
      </w:r>
      <w:r w:rsidR="005C1A13" w:rsidRPr="004C183F">
        <w:rPr>
          <w:rFonts w:ascii="Tahoma" w:hAnsi="Tahoma" w:cs="Tahoma"/>
          <w:sz w:val="24"/>
          <w:szCs w:val="24"/>
          <w:lang w:val="es-MX"/>
        </w:rPr>
        <w:t>;</w:t>
      </w:r>
      <w:r w:rsidR="00197115" w:rsidRPr="004C183F">
        <w:rPr>
          <w:rFonts w:ascii="Tahoma" w:hAnsi="Tahoma" w:cs="Tahoma"/>
          <w:sz w:val="24"/>
          <w:szCs w:val="24"/>
          <w:lang w:val="es-MX"/>
        </w:rPr>
        <w:t xml:space="preserve"> en este sentido se encontró la existencia de cuatro contratos de trabajo que son</w:t>
      </w:r>
      <w:r w:rsidRPr="004C183F">
        <w:rPr>
          <w:rFonts w:ascii="Tahoma" w:hAnsi="Tahoma" w:cs="Tahoma"/>
          <w:sz w:val="24"/>
          <w:szCs w:val="24"/>
          <w:lang w:val="es-MX"/>
        </w:rPr>
        <w:t>:</w:t>
      </w:r>
      <w:r w:rsidR="00197115" w:rsidRPr="004C183F">
        <w:rPr>
          <w:rFonts w:ascii="Tahoma" w:hAnsi="Tahoma" w:cs="Tahoma"/>
          <w:sz w:val="24"/>
          <w:szCs w:val="24"/>
          <w:lang w:val="es-MX"/>
        </w:rPr>
        <w:t xml:space="preserve"> 4591, 1656, 3948, y un contrato final que es el comprendido entre los contratos 2676 y el 4740 del 2019.</w:t>
      </w:r>
    </w:p>
    <w:p w14:paraId="2BAFCE8A" w14:textId="77777777" w:rsidR="00934A54" w:rsidRPr="004C183F" w:rsidRDefault="00934A54" w:rsidP="004C183F">
      <w:pPr>
        <w:spacing w:after="0" w:line="276" w:lineRule="auto"/>
        <w:ind w:firstLine="709"/>
        <w:jc w:val="both"/>
        <w:rPr>
          <w:rFonts w:ascii="Tahoma" w:hAnsi="Tahoma" w:cs="Tahoma"/>
          <w:sz w:val="24"/>
          <w:szCs w:val="24"/>
          <w:lang w:val="es-MX"/>
        </w:rPr>
      </w:pPr>
    </w:p>
    <w:p w14:paraId="36720EEF" w14:textId="79851B6C" w:rsidR="00934A54" w:rsidRPr="004C183F" w:rsidRDefault="00197115" w:rsidP="004C183F">
      <w:pPr>
        <w:spacing w:after="0" w:line="276" w:lineRule="auto"/>
        <w:ind w:firstLine="709"/>
        <w:jc w:val="both"/>
        <w:rPr>
          <w:rFonts w:ascii="Tahoma" w:hAnsi="Tahoma" w:cs="Tahoma"/>
          <w:sz w:val="24"/>
          <w:szCs w:val="24"/>
          <w:lang w:val="es-MX"/>
        </w:rPr>
      </w:pPr>
      <w:r w:rsidRPr="004C183F">
        <w:rPr>
          <w:rFonts w:ascii="Tahoma" w:hAnsi="Tahoma" w:cs="Tahoma"/>
          <w:sz w:val="24"/>
          <w:szCs w:val="24"/>
          <w:lang w:val="es-MX"/>
        </w:rPr>
        <w:t>Frente al reintegro</w:t>
      </w:r>
      <w:r w:rsidR="00934A54" w:rsidRPr="004C183F">
        <w:rPr>
          <w:rFonts w:ascii="Tahoma" w:hAnsi="Tahoma" w:cs="Tahoma"/>
          <w:sz w:val="24"/>
          <w:szCs w:val="24"/>
          <w:lang w:val="es-MX"/>
        </w:rPr>
        <w:t>, explicó que</w:t>
      </w:r>
      <w:r w:rsidRPr="004C183F">
        <w:rPr>
          <w:rFonts w:ascii="Tahoma" w:hAnsi="Tahoma" w:cs="Tahoma"/>
          <w:sz w:val="24"/>
          <w:szCs w:val="24"/>
          <w:lang w:val="es-MX"/>
        </w:rPr>
        <w:t xml:space="preserve"> la constitución política de Colombia </w:t>
      </w:r>
      <w:r w:rsidR="00934A54" w:rsidRPr="004C183F">
        <w:rPr>
          <w:rFonts w:ascii="Tahoma" w:hAnsi="Tahoma" w:cs="Tahoma"/>
          <w:sz w:val="24"/>
          <w:szCs w:val="24"/>
          <w:lang w:val="es-MX"/>
        </w:rPr>
        <w:t>h</w:t>
      </w:r>
      <w:r w:rsidRPr="004C183F">
        <w:rPr>
          <w:rFonts w:ascii="Tahoma" w:hAnsi="Tahoma" w:cs="Tahoma"/>
          <w:sz w:val="24"/>
          <w:szCs w:val="24"/>
          <w:lang w:val="es-MX"/>
        </w:rPr>
        <w:t xml:space="preserve">a dejado claro los diferentes estamentos dentro de su estructura para determinar </w:t>
      </w:r>
      <w:r w:rsidR="00993DFF" w:rsidRPr="004C183F">
        <w:rPr>
          <w:rFonts w:ascii="Tahoma" w:hAnsi="Tahoma" w:cs="Tahoma"/>
          <w:sz w:val="24"/>
          <w:szCs w:val="24"/>
          <w:lang w:val="es-MX"/>
        </w:rPr>
        <w:t>cómo</w:t>
      </w:r>
      <w:r w:rsidRPr="004C183F">
        <w:rPr>
          <w:rFonts w:ascii="Tahoma" w:hAnsi="Tahoma" w:cs="Tahoma"/>
          <w:sz w:val="24"/>
          <w:szCs w:val="24"/>
          <w:lang w:val="es-MX"/>
        </w:rPr>
        <w:t xml:space="preserve"> </w:t>
      </w:r>
      <w:r w:rsidR="00934A54" w:rsidRPr="004C183F">
        <w:rPr>
          <w:rFonts w:ascii="Tahoma" w:hAnsi="Tahoma" w:cs="Tahoma"/>
          <w:sz w:val="24"/>
          <w:szCs w:val="24"/>
          <w:lang w:val="es-MX"/>
        </w:rPr>
        <w:t xml:space="preserve">se </w:t>
      </w:r>
      <w:r w:rsidRPr="004C183F">
        <w:rPr>
          <w:rFonts w:ascii="Tahoma" w:hAnsi="Tahoma" w:cs="Tahoma"/>
          <w:sz w:val="24"/>
          <w:szCs w:val="24"/>
          <w:lang w:val="es-MX"/>
        </w:rPr>
        <w:t xml:space="preserve">integra </w:t>
      </w:r>
      <w:r w:rsidR="00934A54" w:rsidRPr="004C183F">
        <w:rPr>
          <w:rFonts w:ascii="Tahoma" w:hAnsi="Tahoma" w:cs="Tahoma"/>
          <w:sz w:val="24"/>
          <w:szCs w:val="24"/>
          <w:lang w:val="es-MX"/>
        </w:rPr>
        <w:t>la planta de personal del Estado, la manera cómo se ingresa al empleo público</w:t>
      </w:r>
      <w:r w:rsidRPr="004C183F">
        <w:rPr>
          <w:rFonts w:ascii="Tahoma" w:hAnsi="Tahoma" w:cs="Tahoma"/>
          <w:sz w:val="24"/>
          <w:szCs w:val="24"/>
          <w:lang w:val="es-MX"/>
        </w:rPr>
        <w:t xml:space="preserve"> y los derechos </w:t>
      </w:r>
      <w:r w:rsidR="00934A54" w:rsidRPr="004C183F">
        <w:rPr>
          <w:rFonts w:ascii="Tahoma" w:hAnsi="Tahoma" w:cs="Tahoma"/>
          <w:sz w:val="24"/>
          <w:szCs w:val="24"/>
          <w:lang w:val="es-MX"/>
        </w:rPr>
        <w:t>de sus trabajadores, prerrogativas constitucionales y legales</w:t>
      </w:r>
      <w:r w:rsidRPr="004C183F">
        <w:rPr>
          <w:rFonts w:ascii="Tahoma" w:hAnsi="Tahoma" w:cs="Tahoma"/>
          <w:sz w:val="24"/>
          <w:szCs w:val="24"/>
          <w:lang w:val="es-MX"/>
        </w:rPr>
        <w:t xml:space="preserve"> que no puede</w:t>
      </w:r>
      <w:r w:rsidR="00934A54" w:rsidRPr="004C183F">
        <w:rPr>
          <w:rFonts w:ascii="Tahoma" w:hAnsi="Tahoma" w:cs="Tahoma"/>
          <w:sz w:val="24"/>
          <w:szCs w:val="24"/>
          <w:lang w:val="es-MX"/>
        </w:rPr>
        <w:t>n</w:t>
      </w:r>
      <w:r w:rsidRPr="004C183F">
        <w:rPr>
          <w:rFonts w:ascii="Tahoma" w:hAnsi="Tahoma" w:cs="Tahoma"/>
          <w:sz w:val="24"/>
          <w:szCs w:val="24"/>
          <w:lang w:val="es-MX"/>
        </w:rPr>
        <w:t xml:space="preserve"> ser removida</w:t>
      </w:r>
      <w:r w:rsidR="00934A54" w:rsidRPr="004C183F">
        <w:rPr>
          <w:rFonts w:ascii="Tahoma" w:hAnsi="Tahoma" w:cs="Tahoma"/>
          <w:sz w:val="24"/>
          <w:szCs w:val="24"/>
          <w:lang w:val="es-MX"/>
        </w:rPr>
        <w:t>s</w:t>
      </w:r>
      <w:r w:rsidRPr="004C183F">
        <w:rPr>
          <w:rFonts w:ascii="Tahoma" w:hAnsi="Tahoma" w:cs="Tahoma"/>
          <w:sz w:val="24"/>
          <w:szCs w:val="24"/>
          <w:lang w:val="es-MX"/>
        </w:rPr>
        <w:t xml:space="preserve"> por un juez laboral, pues </w:t>
      </w:r>
      <w:r w:rsidR="00934A54" w:rsidRPr="004C183F">
        <w:rPr>
          <w:rFonts w:ascii="Tahoma" w:hAnsi="Tahoma" w:cs="Tahoma"/>
          <w:sz w:val="24"/>
          <w:szCs w:val="24"/>
          <w:lang w:val="es-MX"/>
        </w:rPr>
        <w:t xml:space="preserve">la justicia </w:t>
      </w:r>
      <w:r w:rsidRPr="004C183F">
        <w:rPr>
          <w:rFonts w:ascii="Tahoma" w:hAnsi="Tahoma" w:cs="Tahoma"/>
          <w:sz w:val="24"/>
          <w:szCs w:val="24"/>
          <w:lang w:val="es-MX"/>
        </w:rPr>
        <w:t>no está constituid</w:t>
      </w:r>
      <w:r w:rsidR="00934A54" w:rsidRPr="004C183F">
        <w:rPr>
          <w:rFonts w:ascii="Tahoma" w:hAnsi="Tahoma" w:cs="Tahoma"/>
          <w:sz w:val="24"/>
          <w:szCs w:val="24"/>
          <w:lang w:val="es-MX"/>
        </w:rPr>
        <w:t>a</w:t>
      </w:r>
      <w:r w:rsidRPr="004C183F">
        <w:rPr>
          <w:rFonts w:ascii="Tahoma" w:hAnsi="Tahoma" w:cs="Tahoma"/>
          <w:sz w:val="24"/>
          <w:szCs w:val="24"/>
          <w:lang w:val="es-MX"/>
        </w:rPr>
        <w:t xml:space="preserve"> para tal efecto</w:t>
      </w:r>
      <w:r w:rsidR="00934A54" w:rsidRPr="004C183F">
        <w:rPr>
          <w:rFonts w:ascii="Tahoma" w:hAnsi="Tahoma" w:cs="Tahoma"/>
          <w:sz w:val="24"/>
          <w:szCs w:val="24"/>
          <w:lang w:val="es-MX"/>
        </w:rPr>
        <w:t>, de modo que le corresponde a la</w:t>
      </w:r>
      <w:r w:rsidRPr="004C183F">
        <w:rPr>
          <w:rFonts w:ascii="Tahoma" w:hAnsi="Tahoma" w:cs="Tahoma"/>
          <w:sz w:val="24"/>
          <w:szCs w:val="24"/>
          <w:lang w:val="es-MX"/>
        </w:rPr>
        <w:t xml:space="preserve"> entidad territorial</w:t>
      </w:r>
      <w:r w:rsidR="00934A54" w:rsidRPr="004C183F">
        <w:rPr>
          <w:rFonts w:ascii="Tahoma" w:hAnsi="Tahoma" w:cs="Tahoma"/>
          <w:sz w:val="24"/>
          <w:szCs w:val="24"/>
          <w:lang w:val="es-MX"/>
        </w:rPr>
        <w:t>,</w:t>
      </w:r>
      <w:r w:rsidRPr="004C183F">
        <w:rPr>
          <w:rFonts w:ascii="Tahoma" w:hAnsi="Tahoma" w:cs="Tahoma"/>
          <w:sz w:val="24"/>
          <w:szCs w:val="24"/>
          <w:lang w:val="es-MX"/>
        </w:rPr>
        <w:t xml:space="preserve"> Municipio de Pereira</w:t>
      </w:r>
      <w:r w:rsidR="00934A54" w:rsidRPr="004C183F">
        <w:rPr>
          <w:rFonts w:ascii="Tahoma" w:hAnsi="Tahoma" w:cs="Tahoma"/>
          <w:sz w:val="24"/>
          <w:szCs w:val="24"/>
          <w:lang w:val="es-MX"/>
        </w:rPr>
        <w:t>,</w:t>
      </w:r>
      <w:r w:rsidRPr="004C183F">
        <w:rPr>
          <w:rFonts w:ascii="Tahoma" w:hAnsi="Tahoma" w:cs="Tahoma"/>
          <w:sz w:val="24"/>
          <w:szCs w:val="24"/>
          <w:lang w:val="es-MX"/>
        </w:rPr>
        <w:t xml:space="preserve"> est</w:t>
      </w:r>
      <w:r w:rsidR="00993DFF" w:rsidRPr="004C183F">
        <w:rPr>
          <w:rFonts w:ascii="Tahoma" w:hAnsi="Tahoma" w:cs="Tahoma"/>
          <w:sz w:val="24"/>
          <w:szCs w:val="24"/>
          <w:lang w:val="es-MX"/>
        </w:rPr>
        <w:t>ablecer</w:t>
      </w:r>
      <w:r w:rsidRPr="004C183F">
        <w:rPr>
          <w:rFonts w:ascii="Tahoma" w:hAnsi="Tahoma" w:cs="Tahoma"/>
          <w:sz w:val="24"/>
          <w:szCs w:val="24"/>
          <w:lang w:val="es-MX"/>
        </w:rPr>
        <w:t xml:space="preserve"> a través de revisiones </w:t>
      </w:r>
      <w:r w:rsidR="00993DFF" w:rsidRPr="004C183F">
        <w:rPr>
          <w:rFonts w:ascii="Tahoma" w:hAnsi="Tahoma" w:cs="Tahoma"/>
          <w:sz w:val="24"/>
          <w:szCs w:val="24"/>
          <w:lang w:val="es-MX"/>
        </w:rPr>
        <w:t>técnicas y económicas si la planta de personal que al momento de hoy tiene establecida le resulta suficiente y pertinente para cumplir con las funciones que poseen. Después de determinado esto</w:t>
      </w:r>
      <w:r w:rsidR="00934A54" w:rsidRPr="004C183F">
        <w:rPr>
          <w:rFonts w:ascii="Tahoma" w:hAnsi="Tahoma" w:cs="Tahoma"/>
          <w:sz w:val="24"/>
          <w:szCs w:val="24"/>
          <w:lang w:val="es-MX"/>
        </w:rPr>
        <w:t>,</w:t>
      </w:r>
      <w:r w:rsidR="00993DFF" w:rsidRPr="004C183F">
        <w:rPr>
          <w:rFonts w:ascii="Tahoma" w:hAnsi="Tahoma" w:cs="Tahoma"/>
          <w:sz w:val="24"/>
          <w:szCs w:val="24"/>
          <w:lang w:val="es-MX"/>
        </w:rPr>
        <w:t xml:space="preserve"> se establecerán los mecanismos o los medios que crea idóneos para</w:t>
      </w:r>
      <w:r w:rsidR="00934A54" w:rsidRPr="004C183F">
        <w:rPr>
          <w:rFonts w:ascii="Tahoma" w:hAnsi="Tahoma" w:cs="Tahoma"/>
          <w:sz w:val="24"/>
          <w:szCs w:val="24"/>
          <w:lang w:val="es-MX"/>
        </w:rPr>
        <w:t xml:space="preserve"> el</w:t>
      </w:r>
      <w:r w:rsidR="00993DFF" w:rsidRPr="004C183F">
        <w:rPr>
          <w:rFonts w:ascii="Tahoma" w:hAnsi="Tahoma" w:cs="Tahoma"/>
          <w:sz w:val="24"/>
          <w:szCs w:val="24"/>
          <w:lang w:val="es-MX"/>
        </w:rPr>
        <w:t xml:space="preserve"> ingreso de personal, estableciéndose diferentes modalidades</w:t>
      </w:r>
      <w:r w:rsidR="00934A54" w:rsidRPr="004C183F">
        <w:rPr>
          <w:rFonts w:ascii="Tahoma" w:hAnsi="Tahoma" w:cs="Tahoma"/>
          <w:sz w:val="24"/>
          <w:szCs w:val="24"/>
          <w:lang w:val="es-MX"/>
        </w:rPr>
        <w:t>,</w:t>
      </w:r>
      <w:r w:rsidR="00993DFF" w:rsidRPr="004C183F">
        <w:rPr>
          <w:rFonts w:ascii="Tahoma" w:hAnsi="Tahoma" w:cs="Tahoma"/>
          <w:sz w:val="24"/>
          <w:szCs w:val="24"/>
          <w:lang w:val="es-MX"/>
        </w:rPr>
        <w:t xml:space="preserve"> como lo pueden ser un concurso de méritos que pueda permitir la integración de la planta, aspectos que no pueden ser soslayados ni violentados por cuenta del despacho frente a la petición del reintegro que se plantea.</w:t>
      </w:r>
    </w:p>
    <w:p w14:paraId="1BDBE0F5" w14:textId="77777777" w:rsidR="00934A54" w:rsidRPr="004C183F" w:rsidRDefault="00934A54" w:rsidP="004C183F">
      <w:pPr>
        <w:spacing w:after="0" w:line="276" w:lineRule="auto"/>
        <w:ind w:firstLine="709"/>
        <w:jc w:val="both"/>
        <w:rPr>
          <w:rFonts w:ascii="Tahoma" w:hAnsi="Tahoma" w:cs="Tahoma"/>
          <w:sz w:val="24"/>
          <w:szCs w:val="24"/>
          <w:lang w:val="es-MX"/>
        </w:rPr>
      </w:pPr>
    </w:p>
    <w:p w14:paraId="0276F212" w14:textId="0F2924B9" w:rsidR="00993DFF" w:rsidRPr="004C183F" w:rsidRDefault="0097086F" w:rsidP="004C183F">
      <w:pPr>
        <w:spacing w:after="0" w:line="276" w:lineRule="auto"/>
        <w:ind w:firstLine="708"/>
        <w:jc w:val="both"/>
        <w:rPr>
          <w:rFonts w:ascii="Tahoma" w:hAnsi="Tahoma" w:cs="Tahoma"/>
          <w:sz w:val="24"/>
          <w:szCs w:val="24"/>
          <w:lang w:val="es-MX"/>
        </w:rPr>
      </w:pPr>
      <w:r w:rsidRPr="004C183F">
        <w:rPr>
          <w:rFonts w:ascii="Tahoma" w:hAnsi="Tahoma" w:cs="Tahoma"/>
          <w:sz w:val="24"/>
          <w:szCs w:val="24"/>
          <w:lang w:val="es-MX"/>
        </w:rPr>
        <w:t xml:space="preserve">En cuanto </w:t>
      </w:r>
      <w:r w:rsidR="00196BC3" w:rsidRPr="004C183F">
        <w:rPr>
          <w:rFonts w:ascii="Tahoma" w:hAnsi="Tahoma" w:cs="Tahoma"/>
          <w:sz w:val="24"/>
          <w:szCs w:val="24"/>
          <w:lang w:val="es-MX"/>
        </w:rPr>
        <w:t>a la aplicación de la convención colectiva</w:t>
      </w:r>
      <w:r w:rsidR="00934A54" w:rsidRPr="004C183F">
        <w:rPr>
          <w:rFonts w:ascii="Tahoma" w:hAnsi="Tahoma" w:cs="Tahoma"/>
          <w:sz w:val="24"/>
          <w:szCs w:val="24"/>
          <w:lang w:val="es-MX"/>
        </w:rPr>
        <w:t>, indicó que la misma</w:t>
      </w:r>
      <w:r w:rsidR="00196BC3" w:rsidRPr="004C183F">
        <w:rPr>
          <w:rFonts w:ascii="Tahoma" w:hAnsi="Tahoma" w:cs="Tahoma"/>
          <w:sz w:val="24"/>
          <w:szCs w:val="24"/>
          <w:lang w:val="es-MX"/>
        </w:rPr>
        <w:t xml:space="preserve"> no pod</w:t>
      </w:r>
      <w:r w:rsidR="00934A54" w:rsidRPr="004C183F">
        <w:rPr>
          <w:rFonts w:ascii="Tahoma" w:hAnsi="Tahoma" w:cs="Tahoma"/>
          <w:sz w:val="24"/>
          <w:szCs w:val="24"/>
          <w:lang w:val="es-MX"/>
        </w:rPr>
        <w:t>ía</w:t>
      </w:r>
      <w:r w:rsidR="00196BC3" w:rsidRPr="004C183F">
        <w:rPr>
          <w:rFonts w:ascii="Tahoma" w:hAnsi="Tahoma" w:cs="Tahoma"/>
          <w:sz w:val="24"/>
          <w:szCs w:val="24"/>
          <w:lang w:val="es-MX"/>
        </w:rPr>
        <w:t xml:space="preserve"> ser atendida</w:t>
      </w:r>
      <w:r w:rsidR="00934A54" w:rsidRPr="004C183F">
        <w:rPr>
          <w:rFonts w:ascii="Tahoma" w:hAnsi="Tahoma" w:cs="Tahoma"/>
          <w:sz w:val="24"/>
          <w:szCs w:val="24"/>
          <w:lang w:val="es-MX"/>
        </w:rPr>
        <w:t xml:space="preserve"> </w:t>
      </w:r>
      <w:r w:rsidR="00196BC3" w:rsidRPr="004C183F">
        <w:rPr>
          <w:rFonts w:ascii="Tahoma" w:hAnsi="Tahoma" w:cs="Tahoma"/>
          <w:sz w:val="24"/>
          <w:szCs w:val="24"/>
          <w:lang w:val="es-MX"/>
        </w:rPr>
        <w:t>respecto de todos y cada uno de los contratos,</w:t>
      </w:r>
      <w:r w:rsidR="00934A54" w:rsidRPr="004C183F">
        <w:rPr>
          <w:rFonts w:ascii="Tahoma" w:hAnsi="Tahoma" w:cs="Tahoma"/>
          <w:sz w:val="24"/>
          <w:szCs w:val="24"/>
          <w:lang w:val="es-MX"/>
        </w:rPr>
        <w:t xml:space="preserve"> dado que</w:t>
      </w:r>
      <w:r w:rsidR="00196BC3" w:rsidRPr="004C183F">
        <w:rPr>
          <w:rFonts w:ascii="Tahoma" w:hAnsi="Tahoma" w:cs="Tahoma"/>
          <w:sz w:val="24"/>
          <w:szCs w:val="24"/>
          <w:lang w:val="es-MX"/>
        </w:rPr>
        <w:t xml:space="preserve"> en este caso solo </w:t>
      </w:r>
      <w:r w:rsidRPr="004C183F">
        <w:rPr>
          <w:rFonts w:ascii="Tahoma" w:hAnsi="Tahoma" w:cs="Tahoma"/>
          <w:sz w:val="24"/>
          <w:szCs w:val="24"/>
          <w:lang w:val="es-MX"/>
        </w:rPr>
        <w:t xml:space="preserve">se </w:t>
      </w:r>
      <w:r w:rsidR="00196BC3" w:rsidRPr="004C183F">
        <w:rPr>
          <w:rFonts w:ascii="Tahoma" w:hAnsi="Tahoma" w:cs="Tahoma"/>
          <w:sz w:val="24"/>
          <w:szCs w:val="24"/>
          <w:lang w:val="es-MX"/>
        </w:rPr>
        <w:t>anex</w:t>
      </w:r>
      <w:r w:rsidRPr="004C183F">
        <w:rPr>
          <w:rFonts w:ascii="Tahoma" w:hAnsi="Tahoma" w:cs="Tahoma"/>
          <w:sz w:val="24"/>
          <w:szCs w:val="24"/>
          <w:lang w:val="es-MX"/>
        </w:rPr>
        <w:t>ó</w:t>
      </w:r>
      <w:r w:rsidR="00196BC3" w:rsidRPr="004C183F">
        <w:rPr>
          <w:rFonts w:ascii="Tahoma" w:hAnsi="Tahoma" w:cs="Tahoma"/>
          <w:sz w:val="24"/>
          <w:szCs w:val="24"/>
          <w:lang w:val="es-MX"/>
        </w:rPr>
        <w:t xml:space="preserve"> una acreditación que fue expedida por la directora administrativa de talento humano, en la cual se indica que el </w:t>
      </w:r>
      <w:r w:rsidR="008739F3" w:rsidRPr="004C183F">
        <w:rPr>
          <w:rFonts w:ascii="Tahoma" w:hAnsi="Tahoma" w:cs="Tahoma"/>
          <w:sz w:val="24"/>
          <w:szCs w:val="24"/>
          <w:lang w:val="es-MX"/>
        </w:rPr>
        <w:t>número</w:t>
      </w:r>
      <w:r w:rsidR="00196BC3" w:rsidRPr="004C183F">
        <w:rPr>
          <w:rFonts w:ascii="Tahoma" w:hAnsi="Tahoma" w:cs="Tahoma"/>
          <w:sz w:val="24"/>
          <w:szCs w:val="24"/>
          <w:lang w:val="es-MX"/>
        </w:rPr>
        <w:t xml:space="preserve"> de trabajadores activos a la fecha e</w:t>
      </w:r>
      <w:r w:rsidRPr="004C183F">
        <w:rPr>
          <w:rFonts w:ascii="Tahoma" w:hAnsi="Tahoma" w:cs="Tahoma"/>
          <w:sz w:val="24"/>
          <w:szCs w:val="24"/>
          <w:lang w:val="es-MX"/>
        </w:rPr>
        <w:t>ra de</w:t>
      </w:r>
      <w:r w:rsidR="00196BC3" w:rsidRPr="004C183F">
        <w:rPr>
          <w:rFonts w:ascii="Tahoma" w:hAnsi="Tahoma" w:cs="Tahoma"/>
          <w:sz w:val="24"/>
          <w:szCs w:val="24"/>
          <w:lang w:val="es-MX"/>
        </w:rPr>
        <w:t xml:space="preserve"> 25</w:t>
      </w:r>
      <w:r w:rsidR="008F1519" w:rsidRPr="004C183F">
        <w:rPr>
          <w:rFonts w:ascii="Tahoma" w:hAnsi="Tahoma" w:cs="Tahoma"/>
          <w:sz w:val="24"/>
          <w:szCs w:val="24"/>
          <w:lang w:val="es-MX"/>
        </w:rPr>
        <w:t>3</w:t>
      </w:r>
      <w:r w:rsidR="00196BC3" w:rsidRPr="004C183F">
        <w:rPr>
          <w:rFonts w:ascii="Tahoma" w:hAnsi="Tahoma" w:cs="Tahoma"/>
          <w:sz w:val="24"/>
          <w:szCs w:val="24"/>
          <w:lang w:val="es-MX"/>
        </w:rPr>
        <w:t xml:space="preserve"> y que se enc</w:t>
      </w:r>
      <w:r w:rsidRPr="004C183F">
        <w:rPr>
          <w:rFonts w:ascii="Tahoma" w:hAnsi="Tahoma" w:cs="Tahoma"/>
          <w:sz w:val="24"/>
          <w:szCs w:val="24"/>
          <w:lang w:val="es-MX"/>
        </w:rPr>
        <w:t>ontraban</w:t>
      </w:r>
      <w:r w:rsidR="00196BC3" w:rsidRPr="004C183F">
        <w:rPr>
          <w:rFonts w:ascii="Tahoma" w:hAnsi="Tahoma" w:cs="Tahoma"/>
          <w:sz w:val="24"/>
          <w:szCs w:val="24"/>
          <w:lang w:val="es-MX"/>
        </w:rPr>
        <w:t xml:space="preserve"> afiliados al sindicato de trabajadores del municipio de Pereira</w:t>
      </w:r>
      <w:r w:rsidRPr="004C183F">
        <w:rPr>
          <w:rFonts w:ascii="Tahoma" w:hAnsi="Tahoma" w:cs="Tahoma"/>
          <w:sz w:val="24"/>
          <w:szCs w:val="24"/>
          <w:lang w:val="es-MX"/>
        </w:rPr>
        <w:t xml:space="preserve"> y</w:t>
      </w:r>
      <w:r w:rsidR="00196BC3" w:rsidRPr="004C183F">
        <w:rPr>
          <w:rFonts w:ascii="Tahoma" w:hAnsi="Tahoma" w:cs="Tahoma"/>
          <w:sz w:val="24"/>
          <w:szCs w:val="24"/>
          <w:lang w:val="es-MX"/>
        </w:rPr>
        <w:t xml:space="preserve"> no se encuentra más información en donde </w:t>
      </w:r>
      <w:r w:rsidRPr="004C183F">
        <w:rPr>
          <w:rFonts w:ascii="Tahoma" w:hAnsi="Tahoma" w:cs="Tahoma"/>
          <w:sz w:val="24"/>
          <w:szCs w:val="24"/>
          <w:lang w:val="es-MX"/>
        </w:rPr>
        <w:t>s</w:t>
      </w:r>
      <w:r w:rsidR="00196BC3" w:rsidRPr="004C183F">
        <w:rPr>
          <w:rFonts w:ascii="Tahoma" w:hAnsi="Tahoma" w:cs="Tahoma"/>
          <w:sz w:val="24"/>
          <w:szCs w:val="24"/>
          <w:lang w:val="es-MX"/>
        </w:rPr>
        <w:t>e diga c</w:t>
      </w:r>
      <w:r w:rsidRPr="004C183F">
        <w:rPr>
          <w:rFonts w:ascii="Tahoma" w:hAnsi="Tahoma" w:cs="Tahoma"/>
          <w:sz w:val="24"/>
          <w:szCs w:val="24"/>
          <w:lang w:val="es-MX"/>
        </w:rPr>
        <w:t>ó</w:t>
      </w:r>
      <w:r w:rsidR="00196BC3" w:rsidRPr="004C183F">
        <w:rPr>
          <w:rFonts w:ascii="Tahoma" w:hAnsi="Tahoma" w:cs="Tahoma"/>
          <w:sz w:val="24"/>
          <w:szCs w:val="24"/>
          <w:lang w:val="es-MX"/>
        </w:rPr>
        <w:t>mo se encontraba constituida la planta</w:t>
      </w:r>
      <w:r w:rsidRPr="004C183F">
        <w:rPr>
          <w:rFonts w:ascii="Tahoma" w:hAnsi="Tahoma" w:cs="Tahoma"/>
          <w:sz w:val="24"/>
          <w:szCs w:val="24"/>
          <w:lang w:val="es-MX"/>
        </w:rPr>
        <w:t>,</w:t>
      </w:r>
      <w:r w:rsidR="00196BC3" w:rsidRPr="004C183F">
        <w:rPr>
          <w:rFonts w:ascii="Tahoma" w:hAnsi="Tahoma" w:cs="Tahoma"/>
          <w:sz w:val="24"/>
          <w:szCs w:val="24"/>
          <w:lang w:val="es-MX"/>
        </w:rPr>
        <w:t xml:space="preserve"> en</w:t>
      </w:r>
      <w:r w:rsidRPr="004C183F">
        <w:rPr>
          <w:rFonts w:ascii="Tahoma" w:hAnsi="Tahoma" w:cs="Tahoma"/>
          <w:sz w:val="24"/>
          <w:szCs w:val="24"/>
          <w:lang w:val="es-MX"/>
        </w:rPr>
        <w:t xml:space="preserve"> lo que a trabajadores</w:t>
      </w:r>
      <w:r w:rsidR="00196BC3" w:rsidRPr="004C183F">
        <w:rPr>
          <w:rFonts w:ascii="Tahoma" w:hAnsi="Tahoma" w:cs="Tahoma"/>
          <w:sz w:val="24"/>
          <w:szCs w:val="24"/>
          <w:lang w:val="es-MX"/>
        </w:rPr>
        <w:t xml:space="preserve"> oficiales se refiere para </w:t>
      </w:r>
      <w:r w:rsidRPr="004C183F">
        <w:rPr>
          <w:rFonts w:ascii="Tahoma" w:hAnsi="Tahoma" w:cs="Tahoma"/>
          <w:sz w:val="24"/>
          <w:szCs w:val="24"/>
          <w:lang w:val="es-MX"/>
        </w:rPr>
        <w:t>a</w:t>
      </w:r>
      <w:r w:rsidR="00196BC3" w:rsidRPr="004C183F">
        <w:rPr>
          <w:rFonts w:ascii="Tahoma" w:hAnsi="Tahoma" w:cs="Tahoma"/>
          <w:sz w:val="24"/>
          <w:szCs w:val="24"/>
          <w:lang w:val="es-MX"/>
        </w:rPr>
        <w:t>l año 2017 y 2018</w:t>
      </w:r>
      <w:r w:rsidRPr="004C183F">
        <w:rPr>
          <w:rFonts w:ascii="Tahoma" w:hAnsi="Tahoma" w:cs="Tahoma"/>
          <w:sz w:val="24"/>
          <w:szCs w:val="24"/>
          <w:lang w:val="es-MX"/>
        </w:rPr>
        <w:t>,</w:t>
      </w:r>
      <w:r w:rsidR="00196BC3" w:rsidRPr="004C183F">
        <w:rPr>
          <w:rFonts w:ascii="Tahoma" w:hAnsi="Tahoma" w:cs="Tahoma"/>
          <w:sz w:val="24"/>
          <w:szCs w:val="24"/>
          <w:lang w:val="es-MX"/>
        </w:rPr>
        <w:t xml:space="preserve"> respectivamente</w:t>
      </w:r>
      <w:r w:rsidRPr="004C183F">
        <w:rPr>
          <w:rFonts w:ascii="Tahoma" w:hAnsi="Tahoma" w:cs="Tahoma"/>
          <w:sz w:val="24"/>
          <w:szCs w:val="24"/>
          <w:lang w:val="es-MX"/>
        </w:rPr>
        <w:t>,</w:t>
      </w:r>
      <w:r w:rsidR="00196BC3" w:rsidRPr="004C183F">
        <w:rPr>
          <w:rFonts w:ascii="Tahoma" w:hAnsi="Tahoma" w:cs="Tahoma"/>
          <w:sz w:val="24"/>
          <w:szCs w:val="24"/>
          <w:lang w:val="es-MX"/>
        </w:rPr>
        <w:t xml:space="preserve"> por lo tanto la convención colectiva de trabajo solo </w:t>
      </w:r>
      <w:r w:rsidR="00196BC3" w:rsidRPr="004C183F">
        <w:rPr>
          <w:rFonts w:ascii="Tahoma" w:hAnsi="Tahoma" w:cs="Tahoma"/>
          <w:sz w:val="24"/>
          <w:szCs w:val="24"/>
          <w:lang w:val="es-MX"/>
        </w:rPr>
        <w:lastRenderedPageBreak/>
        <w:t>será aplicable en el caso analizado a partir del año 2019 en las particiones relacionadas con los derechos de carácter económico.</w:t>
      </w:r>
    </w:p>
    <w:p w14:paraId="2EF6BE68" w14:textId="4AF35ED7" w:rsidR="0097086F" w:rsidRPr="004C183F" w:rsidRDefault="0097086F" w:rsidP="004C183F">
      <w:pPr>
        <w:spacing w:after="0" w:line="276" w:lineRule="auto"/>
        <w:ind w:firstLine="708"/>
        <w:jc w:val="both"/>
        <w:rPr>
          <w:rFonts w:ascii="Tahoma" w:hAnsi="Tahoma" w:cs="Tahoma"/>
          <w:sz w:val="24"/>
          <w:szCs w:val="24"/>
          <w:lang w:val="es-MX"/>
        </w:rPr>
      </w:pPr>
    </w:p>
    <w:p w14:paraId="569525F4" w14:textId="1CFFE9AA" w:rsidR="00046F1A" w:rsidRPr="004C183F" w:rsidRDefault="0097086F" w:rsidP="004C183F">
      <w:pPr>
        <w:spacing w:after="0" w:line="276" w:lineRule="auto"/>
        <w:ind w:firstLine="708"/>
        <w:jc w:val="both"/>
        <w:rPr>
          <w:rFonts w:ascii="Tahoma" w:hAnsi="Tahoma" w:cs="Tahoma"/>
          <w:sz w:val="24"/>
          <w:szCs w:val="24"/>
          <w:lang w:val="es-MX"/>
        </w:rPr>
      </w:pPr>
      <w:r w:rsidRPr="004C183F">
        <w:rPr>
          <w:rFonts w:ascii="Tahoma" w:hAnsi="Tahoma" w:cs="Tahoma"/>
          <w:sz w:val="24"/>
          <w:szCs w:val="24"/>
          <w:lang w:val="es-MX"/>
        </w:rPr>
        <w:t xml:space="preserve">Finalmente, como anexo del expediente se aprecia el archivo 14 correspondiente a una hoja de cálculo de Excel denomina liquidación, en la que se discriminan los siguientes valores: auxilio de transporte, $1.815.255, prima de alimentación, $379.752; vacaciones, $882.348; prima de navidad, $2.823.513; prima extralegal, </w:t>
      </w:r>
      <w:r w:rsidR="008C39DE" w:rsidRPr="004C183F">
        <w:rPr>
          <w:rFonts w:ascii="Tahoma" w:hAnsi="Tahoma" w:cs="Tahoma"/>
          <w:sz w:val="24"/>
          <w:szCs w:val="24"/>
          <w:lang w:val="es-MX"/>
        </w:rPr>
        <w:t xml:space="preserve">$1.085.005; cesantías, </w:t>
      </w:r>
      <w:r w:rsidR="004F6A7A" w:rsidRPr="004C183F">
        <w:rPr>
          <w:rFonts w:ascii="Tahoma" w:hAnsi="Tahoma" w:cs="Tahoma"/>
          <w:sz w:val="24"/>
          <w:szCs w:val="24"/>
          <w:lang w:val="es-MX"/>
        </w:rPr>
        <w:t>$</w:t>
      </w:r>
      <w:r w:rsidR="008C39DE" w:rsidRPr="004C183F">
        <w:rPr>
          <w:rFonts w:ascii="Tahoma" w:hAnsi="Tahoma" w:cs="Tahoma"/>
          <w:sz w:val="24"/>
          <w:szCs w:val="24"/>
          <w:lang w:val="es-MX"/>
        </w:rPr>
        <w:t>1.941.165 e intereses a las cesantías, $174.705.</w:t>
      </w:r>
    </w:p>
    <w:p w14:paraId="6A7D40A7" w14:textId="5D819B5A" w:rsidR="545DC6D7" w:rsidRPr="004C183F" w:rsidRDefault="545DC6D7" w:rsidP="004C183F">
      <w:pPr>
        <w:spacing w:after="0" w:line="276" w:lineRule="auto"/>
        <w:ind w:firstLine="708"/>
        <w:jc w:val="both"/>
        <w:rPr>
          <w:rFonts w:ascii="Tahoma" w:hAnsi="Tahoma" w:cs="Tahoma"/>
          <w:sz w:val="24"/>
          <w:szCs w:val="24"/>
          <w:lang w:val="es-MX"/>
        </w:rPr>
      </w:pPr>
    </w:p>
    <w:p w14:paraId="2A135F2F" w14:textId="0F282602" w:rsidR="00126C42" w:rsidRPr="004C183F" w:rsidRDefault="00126C42" w:rsidP="004C183F">
      <w:pPr>
        <w:pStyle w:val="Prrafodelista"/>
        <w:numPr>
          <w:ilvl w:val="0"/>
          <w:numId w:val="1"/>
        </w:numPr>
        <w:spacing w:after="0" w:line="276" w:lineRule="auto"/>
        <w:ind w:left="0" w:firstLine="0"/>
        <w:jc w:val="center"/>
        <w:rPr>
          <w:rFonts w:ascii="Tahoma" w:hAnsi="Tahoma" w:cs="Tahoma"/>
          <w:b/>
          <w:sz w:val="24"/>
          <w:szCs w:val="24"/>
          <w:lang w:val="es-MX"/>
        </w:rPr>
      </w:pPr>
      <w:r w:rsidRPr="004C183F">
        <w:rPr>
          <w:rFonts w:ascii="Tahoma" w:hAnsi="Tahoma" w:cs="Tahoma"/>
          <w:b/>
          <w:bCs/>
          <w:sz w:val="24"/>
          <w:szCs w:val="24"/>
          <w:lang w:val="es-MX"/>
        </w:rPr>
        <w:t>Recurso</w:t>
      </w:r>
      <w:r w:rsidR="00046F1A" w:rsidRPr="004C183F">
        <w:rPr>
          <w:rFonts w:ascii="Tahoma" w:hAnsi="Tahoma" w:cs="Tahoma"/>
          <w:b/>
          <w:bCs/>
          <w:sz w:val="24"/>
          <w:szCs w:val="24"/>
          <w:lang w:val="es-MX"/>
        </w:rPr>
        <w:t xml:space="preserve"> de apelación</w:t>
      </w:r>
    </w:p>
    <w:p w14:paraId="32D8B430" w14:textId="77777777" w:rsidR="0097086F" w:rsidRPr="004C183F" w:rsidRDefault="0097086F" w:rsidP="004C183F">
      <w:pPr>
        <w:spacing w:after="0" w:line="276" w:lineRule="auto"/>
        <w:jc w:val="both"/>
        <w:rPr>
          <w:rFonts w:ascii="Tahoma" w:hAnsi="Tahoma" w:cs="Tahoma"/>
          <w:sz w:val="24"/>
          <w:szCs w:val="24"/>
          <w:lang w:val="es-MX"/>
        </w:rPr>
      </w:pPr>
    </w:p>
    <w:p w14:paraId="7E22235F" w14:textId="52B7453E" w:rsidR="008B0A43" w:rsidRPr="004C183F" w:rsidRDefault="00126C42" w:rsidP="004C183F">
      <w:pPr>
        <w:spacing w:after="0" w:line="276" w:lineRule="auto"/>
        <w:ind w:firstLine="708"/>
        <w:jc w:val="both"/>
        <w:rPr>
          <w:rFonts w:ascii="Tahoma" w:hAnsi="Tahoma" w:cs="Tahoma"/>
          <w:sz w:val="24"/>
          <w:szCs w:val="24"/>
          <w:lang w:val="es-MX"/>
        </w:rPr>
      </w:pPr>
      <w:r w:rsidRPr="004C183F">
        <w:rPr>
          <w:rFonts w:ascii="Tahoma" w:hAnsi="Tahoma" w:cs="Tahoma"/>
          <w:sz w:val="24"/>
          <w:szCs w:val="24"/>
          <w:lang w:val="es-MX"/>
        </w:rPr>
        <w:t>La parte demandante</w:t>
      </w:r>
      <w:r w:rsidR="009F1AA7" w:rsidRPr="004C183F">
        <w:rPr>
          <w:rFonts w:ascii="Tahoma" w:hAnsi="Tahoma" w:cs="Tahoma"/>
          <w:sz w:val="24"/>
          <w:szCs w:val="24"/>
          <w:lang w:val="es-MX"/>
        </w:rPr>
        <w:t xml:space="preserve"> solicita que en segunda instancia se acceda al reintegro solicitado como pretensión principal, pues si en virtud del fallo se le reconoció al demandante la </w:t>
      </w:r>
      <w:r w:rsidRPr="004C183F">
        <w:rPr>
          <w:rFonts w:ascii="Tahoma" w:hAnsi="Tahoma" w:cs="Tahoma"/>
          <w:sz w:val="24"/>
          <w:szCs w:val="24"/>
          <w:lang w:val="es-MX"/>
        </w:rPr>
        <w:t>calidad de trabajador oficial</w:t>
      </w:r>
      <w:r w:rsidR="009F1AA7" w:rsidRPr="004C183F">
        <w:rPr>
          <w:rFonts w:ascii="Tahoma" w:hAnsi="Tahoma" w:cs="Tahoma"/>
          <w:sz w:val="24"/>
          <w:szCs w:val="24"/>
          <w:lang w:val="es-MX"/>
        </w:rPr>
        <w:t>, esto lo hace</w:t>
      </w:r>
      <w:r w:rsidRPr="004C183F">
        <w:rPr>
          <w:rFonts w:ascii="Tahoma" w:hAnsi="Tahoma" w:cs="Tahoma"/>
          <w:sz w:val="24"/>
          <w:szCs w:val="24"/>
          <w:lang w:val="es-MX"/>
        </w:rPr>
        <w:t xml:space="preserve"> acreedor de todos los beneficios legales y extra legales derivados de la convención colectiva</w:t>
      </w:r>
      <w:r w:rsidR="009F1AA7" w:rsidRPr="004C183F">
        <w:rPr>
          <w:rFonts w:ascii="Tahoma" w:hAnsi="Tahoma" w:cs="Tahoma"/>
          <w:sz w:val="24"/>
          <w:szCs w:val="24"/>
          <w:lang w:val="es-MX"/>
        </w:rPr>
        <w:t>,</w:t>
      </w:r>
      <w:r w:rsidRPr="004C183F">
        <w:rPr>
          <w:rFonts w:ascii="Tahoma" w:hAnsi="Tahoma" w:cs="Tahoma"/>
          <w:sz w:val="24"/>
          <w:szCs w:val="24"/>
          <w:lang w:val="es-MX"/>
        </w:rPr>
        <w:t xml:space="preserve"> con las misma</w:t>
      </w:r>
      <w:r w:rsidR="009F1AA7" w:rsidRPr="004C183F">
        <w:rPr>
          <w:rFonts w:ascii="Tahoma" w:hAnsi="Tahoma" w:cs="Tahoma"/>
          <w:sz w:val="24"/>
          <w:szCs w:val="24"/>
          <w:lang w:val="es-MX"/>
        </w:rPr>
        <w:t>s</w:t>
      </w:r>
      <w:r w:rsidRPr="004C183F">
        <w:rPr>
          <w:rFonts w:ascii="Tahoma" w:hAnsi="Tahoma" w:cs="Tahoma"/>
          <w:sz w:val="24"/>
          <w:szCs w:val="24"/>
          <w:lang w:val="es-MX"/>
        </w:rPr>
        <w:t xml:space="preserve"> garantías que ostenta un trabajador de planta </w:t>
      </w:r>
      <w:r w:rsidR="009F1AA7" w:rsidRPr="004C183F">
        <w:rPr>
          <w:rFonts w:ascii="Tahoma" w:hAnsi="Tahoma" w:cs="Tahoma"/>
          <w:sz w:val="24"/>
          <w:szCs w:val="24"/>
          <w:lang w:val="es-MX"/>
        </w:rPr>
        <w:t>de la entidad,</w:t>
      </w:r>
      <w:r w:rsidRPr="004C183F">
        <w:rPr>
          <w:rFonts w:ascii="Tahoma" w:hAnsi="Tahoma" w:cs="Tahoma"/>
          <w:sz w:val="24"/>
          <w:szCs w:val="24"/>
          <w:lang w:val="es-MX"/>
        </w:rPr>
        <w:t xml:space="preserve"> tal como</w:t>
      </w:r>
      <w:r w:rsidR="009F1AA7" w:rsidRPr="004C183F">
        <w:rPr>
          <w:rFonts w:ascii="Tahoma" w:hAnsi="Tahoma" w:cs="Tahoma"/>
          <w:sz w:val="24"/>
          <w:szCs w:val="24"/>
          <w:lang w:val="es-MX"/>
        </w:rPr>
        <w:t xml:space="preserve"> lo señaló la Sala de Casación Laboral de la Corte Suprema</w:t>
      </w:r>
      <w:r w:rsidRPr="004C183F">
        <w:rPr>
          <w:rFonts w:ascii="Tahoma" w:hAnsi="Tahoma" w:cs="Tahoma"/>
          <w:sz w:val="24"/>
          <w:szCs w:val="24"/>
          <w:lang w:val="es-MX"/>
        </w:rPr>
        <w:t xml:space="preserve"> en la sentencia 33772 del 2009</w:t>
      </w:r>
      <w:r w:rsidR="009F1AA7" w:rsidRPr="004C183F">
        <w:rPr>
          <w:rFonts w:ascii="Tahoma" w:hAnsi="Tahoma" w:cs="Tahoma"/>
          <w:sz w:val="24"/>
          <w:szCs w:val="24"/>
          <w:lang w:val="es-MX"/>
        </w:rPr>
        <w:t>, en que dijo que</w:t>
      </w:r>
      <w:r w:rsidRPr="004C183F">
        <w:rPr>
          <w:rFonts w:ascii="Tahoma" w:hAnsi="Tahoma" w:cs="Tahoma"/>
          <w:sz w:val="24"/>
          <w:szCs w:val="24"/>
          <w:lang w:val="es-MX"/>
        </w:rPr>
        <w:t xml:space="preserve"> basta que un trabajador demuestre que ostent</w:t>
      </w:r>
      <w:r w:rsidR="009F1AA7" w:rsidRPr="004C183F">
        <w:rPr>
          <w:rFonts w:ascii="Tahoma" w:hAnsi="Tahoma" w:cs="Tahoma"/>
          <w:sz w:val="24"/>
          <w:szCs w:val="24"/>
          <w:lang w:val="es-MX"/>
        </w:rPr>
        <w:t>ó</w:t>
      </w:r>
      <w:r w:rsidRPr="004C183F">
        <w:rPr>
          <w:rFonts w:ascii="Tahoma" w:hAnsi="Tahoma" w:cs="Tahoma"/>
          <w:sz w:val="24"/>
          <w:szCs w:val="24"/>
          <w:lang w:val="es-MX"/>
        </w:rPr>
        <w:t xml:space="preserve"> la calidad de trabajador oficial para que le sea aplicable la convención colectiva de trabajo así no se encontrara formalmente en la planta de personal de la </w:t>
      </w:r>
      <w:r w:rsidR="008B0A43" w:rsidRPr="004C183F">
        <w:rPr>
          <w:rFonts w:ascii="Tahoma" w:hAnsi="Tahoma" w:cs="Tahoma"/>
          <w:sz w:val="24"/>
          <w:szCs w:val="24"/>
          <w:lang w:val="es-MX"/>
        </w:rPr>
        <w:t>institución</w:t>
      </w:r>
      <w:r w:rsidR="009F1AA7" w:rsidRPr="004C183F">
        <w:rPr>
          <w:rFonts w:ascii="Tahoma" w:hAnsi="Tahoma" w:cs="Tahoma"/>
          <w:sz w:val="24"/>
          <w:szCs w:val="24"/>
          <w:lang w:val="es-MX"/>
        </w:rPr>
        <w:t>, siempre que es</w:t>
      </w:r>
      <w:r w:rsidRPr="004C183F">
        <w:rPr>
          <w:rFonts w:ascii="Tahoma" w:hAnsi="Tahoma" w:cs="Tahoma"/>
          <w:sz w:val="24"/>
          <w:szCs w:val="24"/>
          <w:lang w:val="es-MX"/>
        </w:rPr>
        <w:t>a condición de trabajador subordinado le haya sido reconocida a través de un fallo judicial</w:t>
      </w:r>
      <w:r w:rsidR="009F1AA7" w:rsidRPr="004C183F">
        <w:rPr>
          <w:rFonts w:ascii="Tahoma" w:hAnsi="Tahoma" w:cs="Tahoma"/>
          <w:sz w:val="24"/>
          <w:szCs w:val="24"/>
          <w:lang w:val="es-MX"/>
        </w:rPr>
        <w:t xml:space="preserve">, lo cual reiteró </w:t>
      </w:r>
      <w:r w:rsidR="008B0A43" w:rsidRPr="004C183F">
        <w:rPr>
          <w:rFonts w:ascii="Tahoma" w:hAnsi="Tahoma" w:cs="Tahoma"/>
          <w:sz w:val="24"/>
          <w:szCs w:val="24"/>
          <w:lang w:val="es-MX"/>
        </w:rPr>
        <w:t>en la sentencia 26535 del 2004 y en la</w:t>
      </w:r>
      <w:r w:rsidR="009F1AA7" w:rsidRPr="004C183F">
        <w:rPr>
          <w:rFonts w:ascii="Tahoma" w:hAnsi="Tahoma" w:cs="Tahoma"/>
          <w:sz w:val="24"/>
          <w:szCs w:val="24"/>
          <w:lang w:val="es-MX"/>
        </w:rPr>
        <w:t>s</w:t>
      </w:r>
      <w:r w:rsidR="008B0A43" w:rsidRPr="004C183F">
        <w:rPr>
          <w:rFonts w:ascii="Tahoma" w:hAnsi="Tahoma" w:cs="Tahoma"/>
          <w:sz w:val="24"/>
          <w:szCs w:val="24"/>
          <w:lang w:val="es-MX"/>
        </w:rPr>
        <w:t xml:space="preserve"> sentencia</w:t>
      </w:r>
      <w:r w:rsidR="009F1AA7" w:rsidRPr="004C183F">
        <w:rPr>
          <w:rFonts w:ascii="Tahoma" w:hAnsi="Tahoma" w:cs="Tahoma"/>
          <w:sz w:val="24"/>
          <w:szCs w:val="24"/>
          <w:lang w:val="es-MX"/>
        </w:rPr>
        <w:t>s</w:t>
      </w:r>
      <w:r w:rsidR="008B0A43" w:rsidRPr="004C183F">
        <w:rPr>
          <w:rFonts w:ascii="Tahoma" w:hAnsi="Tahoma" w:cs="Tahoma"/>
          <w:sz w:val="24"/>
          <w:szCs w:val="24"/>
          <w:lang w:val="es-MX"/>
        </w:rPr>
        <w:t xml:space="preserve"> 28782, 35038 y 36009 de</w:t>
      </w:r>
      <w:r w:rsidR="009F1AA7" w:rsidRPr="004C183F">
        <w:rPr>
          <w:rFonts w:ascii="Tahoma" w:hAnsi="Tahoma" w:cs="Tahoma"/>
          <w:sz w:val="24"/>
          <w:szCs w:val="24"/>
          <w:lang w:val="es-MX"/>
        </w:rPr>
        <w:t xml:space="preserve"> </w:t>
      </w:r>
      <w:r w:rsidR="008B0A43" w:rsidRPr="004C183F">
        <w:rPr>
          <w:rFonts w:ascii="Tahoma" w:hAnsi="Tahoma" w:cs="Tahoma"/>
          <w:sz w:val="24"/>
          <w:szCs w:val="24"/>
          <w:lang w:val="es-MX"/>
        </w:rPr>
        <w:t>2009</w:t>
      </w:r>
      <w:r w:rsidR="009F1AA7" w:rsidRPr="004C183F">
        <w:rPr>
          <w:rFonts w:ascii="Tahoma" w:hAnsi="Tahoma" w:cs="Tahoma"/>
          <w:sz w:val="24"/>
          <w:szCs w:val="24"/>
          <w:lang w:val="es-MX"/>
        </w:rPr>
        <w:t xml:space="preserve">, en las que </w:t>
      </w:r>
      <w:r w:rsidR="008B0A43" w:rsidRPr="004C183F">
        <w:rPr>
          <w:rFonts w:ascii="Tahoma" w:hAnsi="Tahoma" w:cs="Tahoma"/>
          <w:sz w:val="24"/>
          <w:szCs w:val="24"/>
          <w:lang w:val="es-MX"/>
        </w:rPr>
        <w:t xml:space="preserve">dijo </w:t>
      </w:r>
      <w:r w:rsidR="008B0A43" w:rsidRPr="004C183F">
        <w:rPr>
          <w:rFonts w:ascii="Tahoma" w:hAnsi="Tahoma" w:cs="Tahoma"/>
          <w:i/>
          <w:sz w:val="24"/>
          <w:szCs w:val="24"/>
          <w:lang w:val="es-MX"/>
        </w:rPr>
        <w:t>“</w:t>
      </w:r>
      <w:r w:rsidR="008B0A43" w:rsidRPr="00C95347">
        <w:rPr>
          <w:rFonts w:ascii="Tahoma" w:hAnsi="Tahoma" w:cs="Tahoma"/>
          <w:i/>
          <w:szCs w:val="24"/>
          <w:lang w:val="es-MX"/>
        </w:rPr>
        <w:t xml:space="preserve">no puede ser ilegal que el juzgador válidamente pueda ordenar el reintegro </w:t>
      </w:r>
      <w:r w:rsidR="009F1AA7" w:rsidRPr="00C95347">
        <w:rPr>
          <w:rFonts w:ascii="Tahoma" w:hAnsi="Tahoma" w:cs="Tahoma"/>
          <w:i/>
          <w:szCs w:val="24"/>
          <w:lang w:val="es-MX"/>
        </w:rPr>
        <w:t>y que el</w:t>
      </w:r>
      <w:r w:rsidR="008B0A43" w:rsidRPr="00C95347">
        <w:rPr>
          <w:rFonts w:ascii="Tahoma" w:hAnsi="Tahoma" w:cs="Tahoma"/>
          <w:i/>
          <w:szCs w:val="24"/>
          <w:lang w:val="es-MX"/>
        </w:rPr>
        <w:t xml:space="preserve"> demandante tenga derecho al mismo por reunir los presupuestos de la norma convencional para ser beneficiario habida</w:t>
      </w:r>
      <w:r w:rsidR="009F1AA7" w:rsidRPr="00C95347">
        <w:rPr>
          <w:rFonts w:ascii="Tahoma" w:hAnsi="Tahoma" w:cs="Tahoma"/>
          <w:i/>
          <w:szCs w:val="24"/>
          <w:lang w:val="es-MX"/>
        </w:rPr>
        <w:t>,</w:t>
      </w:r>
      <w:r w:rsidR="008B0A43" w:rsidRPr="00C95347">
        <w:rPr>
          <w:rFonts w:ascii="Tahoma" w:hAnsi="Tahoma" w:cs="Tahoma"/>
          <w:i/>
          <w:szCs w:val="24"/>
          <w:lang w:val="es-MX"/>
        </w:rPr>
        <w:t xml:space="preserve"> cuenta que se dan las exigencias  para su aplicación partiendo del supuesto de que su vinculación no pude ser en forma distinta a la de un contrato de trabajo y que la condición que adquirió no es otra que la de un trabajador oficial frente al que han de prevalecer sus disposiciones frente  a los decretos de reestructuración de la planta de personal aludidos en el sensor</w:t>
      </w:r>
      <w:r w:rsidR="008B0A43" w:rsidRPr="004C183F">
        <w:rPr>
          <w:rFonts w:ascii="Tahoma" w:hAnsi="Tahoma" w:cs="Tahoma"/>
          <w:i/>
          <w:sz w:val="24"/>
          <w:szCs w:val="24"/>
          <w:lang w:val="es-MX"/>
        </w:rPr>
        <w:t>”</w:t>
      </w:r>
      <w:r w:rsidR="008B0A43" w:rsidRPr="004C183F">
        <w:rPr>
          <w:rFonts w:ascii="Tahoma" w:hAnsi="Tahoma" w:cs="Tahoma"/>
          <w:sz w:val="24"/>
          <w:szCs w:val="24"/>
          <w:lang w:val="es-MX"/>
        </w:rPr>
        <w:t>.</w:t>
      </w:r>
      <w:r w:rsidR="004F6A7A" w:rsidRPr="004C183F">
        <w:rPr>
          <w:rFonts w:ascii="Tahoma" w:hAnsi="Tahoma" w:cs="Tahoma"/>
          <w:sz w:val="24"/>
          <w:szCs w:val="24"/>
          <w:lang w:val="es-MX"/>
        </w:rPr>
        <w:t xml:space="preserve"> Por lo que solicita que revoque la absolución del reintegro y en su defecto se acceda, teniendo en cuenta que la convención colectiva es una fuente de derecho tan importante como la ley, de modo que </w:t>
      </w:r>
      <w:r w:rsidR="008B0A43" w:rsidRPr="004C183F">
        <w:rPr>
          <w:rFonts w:ascii="Tahoma" w:hAnsi="Tahoma" w:cs="Tahoma"/>
          <w:sz w:val="24"/>
          <w:szCs w:val="24"/>
          <w:lang w:val="es-MX"/>
        </w:rPr>
        <w:t>es obligatori</w:t>
      </w:r>
      <w:r w:rsidR="004F6A7A" w:rsidRPr="004C183F">
        <w:rPr>
          <w:rFonts w:ascii="Tahoma" w:hAnsi="Tahoma" w:cs="Tahoma"/>
          <w:sz w:val="24"/>
          <w:szCs w:val="24"/>
          <w:lang w:val="es-MX"/>
        </w:rPr>
        <w:t>a</w:t>
      </w:r>
      <w:r w:rsidR="008B0A43" w:rsidRPr="004C183F">
        <w:rPr>
          <w:rFonts w:ascii="Tahoma" w:hAnsi="Tahoma" w:cs="Tahoma"/>
          <w:sz w:val="24"/>
          <w:szCs w:val="24"/>
          <w:lang w:val="es-MX"/>
        </w:rPr>
        <w:t xml:space="preserve"> para las partes y no es otra persona</w:t>
      </w:r>
      <w:r w:rsidR="004F6A7A" w:rsidRPr="004C183F">
        <w:rPr>
          <w:rFonts w:ascii="Tahoma" w:hAnsi="Tahoma" w:cs="Tahoma"/>
          <w:sz w:val="24"/>
          <w:szCs w:val="24"/>
          <w:lang w:val="es-MX"/>
        </w:rPr>
        <w:t xml:space="preserve"> distinta a</w:t>
      </w:r>
      <w:r w:rsidR="008B0A43" w:rsidRPr="004C183F">
        <w:rPr>
          <w:rFonts w:ascii="Tahoma" w:hAnsi="Tahoma" w:cs="Tahoma"/>
          <w:sz w:val="24"/>
          <w:szCs w:val="24"/>
          <w:lang w:val="es-MX"/>
        </w:rPr>
        <w:t xml:space="preserve"> un juez de la </w:t>
      </w:r>
      <w:r w:rsidR="004F6A7A" w:rsidRPr="004C183F">
        <w:rPr>
          <w:rFonts w:ascii="Tahoma" w:hAnsi="Tahoma" w:cs="Tahoma"/>
          <w:sz w:val="24"/>
          <w:szCs w:val="24"/>
          <w:lang w:val="es-MX"/>
        </w:rPr>
        <w:t>R</w:t>
      </w:r>
      <w:r w:rsidR="008B0A43" w:rsidRPr="004C183F">
        <w:rPr>
          <w:rFonts w:ascii="Tahoma" w:hAnsi="Tahoma" w:cs="Tahoma"/>
          <w:sz w:val="24"/>
          <w:szCs w:val="24"/>
          <w:lang w:val="es-MX"/>
        </w:rPr>
        <w:t>ep</w:t>
      </w:r>
      <w:r w:rsidR="004F6A7A" w:rsidRPr="004C183F">
        <w:rPr>
          <w:rFonts w:ascii="Tahoma" w:hAnsi="Tahoma" w:cs="Tahoma"/>
          <w:sz w:val="24"/>
          <w:szCs w:val="24"/>
          <w:lang w:val="es-MX"/>
        </w:rPr>
        <w:t>ú</w:t>
      </w:r>
      <w:r w:rsidR="008B0A43" w:rsidRPr="004C183F">
        <w:rPr>
          <w:rFonts w:ascii="Tahoma" w:hAnsi="Tahoma" w:cs="Tahoma"/>
          <w:sz w:val="24"/>
          <w:szCs w:val="24"/>
          <w:lang w:val="es-MX"/>
        </w:rPr>
        <w:t>blica qui</w:t>
      </w:r>
      <w:r w:rsidR="004F6A7A" w:rsidRPr="004C183F">
        <w:rPr>
          <w:rFonts w:ascii="Tahoma" w:hAnsi="Tahoma" w:cs="Tahoma"/>
          <w:sz w:val="24"/>
          <w:szCs w:val="24"/>
          <w:lang w:val="es-MX"/>
        </w:rPr>
        <w:t>e</w:t>
      </w:r>
      <w:r w:rsidR="008B0A43" w:rsidRPr="004C183F">
        <w:rPr>
          <w:rFonts w:ascii="Tahoma" w:hAnsi="Tahoma" w:cs="Tahoma"/>
          <w:sz w:val="24"/>
          <w:szCs w:val="24"/>
          <w:lang w:val="es-MX"/>
        </w:rPr>
        <w:t>n puede velar porque eso se cumpla.</w:t>
      </w:r>
    </w:p>
    <w:p w14:paraId="5BE83F67" w14:textId="77777777" w:rsidR="004F6A7A" w:rsidRPr="004C183F" w:rsidRDefault="004F6A7A" w:rsidP="004C183F">
      <w:pPr>
        <w:spacing w:after="0" w:line="276" w:lineRule="auto"/>
        <w:ind w:firstLine="708"/>
        <w:jc w:val="both"/>
        <w:rPr>
          <w:rFonts w:ascii="Tahoma" w:hAnsi="Tahoma" w:cs="Tahoma"/>
          <w:sz w:val="24"/>
          <w:szCs w:val="24"/>
          <w:lang w:val="es-MX"/>
        </w:rPr>
      </w:pPr>
    </w:p>
    <w:p w14:paraId="11E83ADB" w14:textId="2D083F17" w:rsidR="008B0A43" w:rsidRPr="004C183F" w:rsidRDefault="005570C8" w:rsidP="004C183F">
      <w:pPr>
        <w:spacing w:after="0" w:line="276" w:lineRule="auto"/>
        <w:ind w:firstLine="708"/>
        <w:jc w:val="both"/>
        <w:rPr>
          <w:rFonts w:ascii="Tahoma" w:hAnsi="Tahoma" w:cs="Tahoma"/>
          <w:sz w:val="24"/>
          <w:szCs w:val="24"/>
          <w:lang w:val="es-MX"/>
        </w:rPr>
      </w:pPr>
      <w:r w:rsidRPr="004C183F">
        <w:rPr>
          <w:rFonts w:ascii="Tahoma" w:hAnsi="Tahoma" w:cs="Tahoma"/>
          <w:sz w:val="24"/>
          <w:szCs w:val="24"/>
          <w:lang w:val="es-MX"/>
        </w:rPr>
        <w:t xml:space="preserve">Por su parte, </w:t>
      </w:r>
      <w:r w:rsidR="008B0A43" w:rsidRPr="004C183F">
        <w:rPr>
          <w:rFonts w:ascii="Tahoma" w:hAnsi="Tahoma" w:cs="Tahoma"/>
          <w:sz w:val="24"/>
          <w:szCs w:val="24"/>
          <w:lang w:val="es-MX"/>
        </w:rPr>
        <w:t xml:space="preserve">el </w:t>
      </w:r>
      <w:r w:rsidRPr="004C183F">
        <w:rPr>
          <w:rFonts w:ascii="Tahoma" w:hAnsi="Tahoma" w:cs="Tahoma"/>
          <w:sz w:val="24"/>
          <w:szCs w:val="24"/>
          <w:lang w:val="es-MX"/>
        </w:rPr>
        <w:t>M</w:t>
      </w:r>
      <w:r w:rsidR="008B0A43" w:rsidRPr="004C183F">
        <w:rPr>
          <w:rFonts w:ascii="Tahoma" w:hAnsi="Tahoma" w:cs="Tahoma"/>
          <w:sz w:val="24"/>
          <w:szCs w:val="24"/>
          <w:lang w:val="es-MX"/>
        </w:rPr>
        <w:t xml:space="preserve">unicipio de Pereira </w:t>
      </w:r>
      <w:r w:rsidR="000230CD" w:rsidRPr="004C183F">
        <w:rPr>
          <w:rFonts w:ascii="Tahoma" w:hAnsi="Tahoma" w:cs="Tahoma"/>
          <w:sz w:val="24"/>
          <w:szCs w:val="24"/>
          <w:lang w:val="es-MX"/>
        </w:rPr>
        <w:t xml:space="preserve">solicita que se revoque en su integridad la sentencia de primera instancia, porque </w:t>
      </w:r>
      <w:r w:rsidR="00000652" w:rsidRPr="004C183F">
        <w:rPr>
          <w:rFonts w:ascii="Tahoma" w:hAnsi="Tahoma" w:cs="Tahoma"/>
          <w:sz w:val="24"/>
          <w:szCs w:val="24"/>
          <w:lang w:val="es-MX"/>
        </w:rPr>
        <w:t xml:space="preserve">considera que </w:t>
      </w:r>
      <w:r w:rsidR="000230CD" w:rsidRPr="004C183F">
        <w:rPr>
          <w:rFonts w:ascii="Tahoma" w:hAnsi="Tahoma" w:cs="Tahoma"/>
          <w:sz w:val="24"/>
          <w:szCs w:val="24"/>
          <w:lang w:val="es-MX"/>
        </w:rPr>
        <w:t>no se acreditó la</w:t>
      </w:r>
      <w:r w:rsidR="00F273C2" w:rsidRPr="004C183F">
        <w:rPr>
          <w:rFonts w:ascii="Tahoma" w:hAnsi="Tahoma" w:cs="Tahoma"/>
          <w:sz w:val="24"/>
          <w:szCs w:val="24"/>
          <w:lang w:val="es-MX"/>
        </w:rPr>
        <w:t xml:space="preserve"> subordinación</w:t>
      </w:r>
      <w:r w:rsidR="000230CD" w:rsidRPr="004C183F">
        <w:rPr>
          <w:rFonts w:ascii="Tahoma" w:hAnsi="Tahoma" w:cs="Tahoma"/>
          <w:sz w:val="24"/>
          <w:szCs w:val="24"/>
          <w:lang w:val="es-MX"/>
        </w:rPr>
        <w:t>,</w:t>
      </w:r>
      <w:r w:rsidR="00F273C2" w:rsidRPr="004C183F">
        <w:rPr>
          <w:rFonts w:ascii="Tahoma" w:hAnsi="Tahoma" w:cs="Tahoma"/>
          <w:sz w:val="24"/>
          <w:szCs w:val="24"/>
          <w:lang w:val="es-MX"/>
        </w:rPr>
        <w:t xml:space="preserve"> que</w:t>
      </w:r>
      <w:r w:rsidR="000230CD" w:rsidRPr="004C183F">
        <w:rPr>
          <w:rFonts w:ascii="Tahoma" w:hAnsi="Tahoma" w:cs="Tahoma"/>
          <w:sz w:val="24"/>
          <w:szCs w:val="24"/>
          <w:lang w:val="es-MX"/>
        </w:rPr>
        <w:t xml:space="preserve"> califica como</w:t>
      </w:r>
      <w:r w:rsidR="00F273C2" w:rsidRPr="004C183F">
        <w:rPr>
          <w:rFonts w:ascii="Tahoma" w:hAnsi="Tahoma" w:cs="Tahoma"/>
          <w:sz w:val="24"/>
          <w:szCs w:val="24"/>
          <w:lang w:val="es-MX"/>
        </w:rPr>
        <w:t xml:space="preserve"> determinante para</w:t>
      </w:r>
      <w:r w:rsidR="000230CD" w:rsidRPr="004C183F">
        <w:rPr>
          <w:rFonts w:ascii="Tahoma" w:hAnsi="Tahoma" w:cs="Tahoma"/>
          <w:sz w:val="24"/>
          <w:szCs w:val="24"/>
          <w:lang w:val="es-MX"/>
        </w:rPr>
        <w:t xml:space="preserve"> la declaración de la existencia de</w:t>
      </w:r>
      <w:r w:rsidR="00000652" w:rsidRPr="004C183F">
        <w:rPr>
          <w:rFonts w:ascii="Tahoma" w:hAnsi="Tahoma" w:cs="Tahoma"/>
          <w:sz w:val="24"/>
          <w:szCs w:val="24"/>
          <w:lang w:val="es-MX"/>
        </w:rPr>
        <w:t>l</w:t>
      </w:r>
      <w:r w:rsidR="00F273C2" w:rsidRPr="004C183F">
        <w:rPr>
          <w:rFonts w:ascii="Tahoma" w:hAnsi="Tahoma" w:cs="Tahoma"/>
          <w:sz w:val="24"/>
          <w:szCs w:val="24"/>
          <w:lang w:val="es-MX"/>
        </w:rPr>
        <w:t xml:space="preserve"> contrato de trabajo</w:t>
      </w:r>
      <w:r w:rsidR="00000652" w:rsidRPr="004C183F">
        <w:rPr>
          <w:rFonts w:ascii="Tahoma" w:hAnsi="Tahoma" w:cs="Tahoma"/>
          <w:sz w:val="24"/>
          <w:szCs w:val="24"/>
          <w:lang w:val="es-MX"/>
        </w:rPr>
        <w:t xml:space="preserve">, </w:t>
      </w:r>
      <w:r w:rsidR="00F273C2" w:rsidRPr="004C183F">
        <w:rPr>
          <w:rFonts w:ascii="Tahoma" w:hAnsi="Tahoma" w:cs="Tahoma"/>
          <w:sz w:val="24"/>
          <w:szCs w:val="24"/>
          <w:lang w:val="es-MX"/>
        </w:rPr>
        <w:t xml:space="preserve">toda vez que el único testigo que se trajo </w:t>
      </w:r>
      <w:r w:rsidR="00000652" w:rsidRPr="004C183F">
        <w:rPr>
          <w:rFonts w:ascii="Tahoma" w:hAnsi="Tahoma" w:cs="Tahoma"/>
          <w:sz w:val="24"/>
          <w:szCs w:val="24"/>
          <w:lang w:val="es-MX"/>
        </w:rPr>
        <w:t>al</w:t>
      </w:r>
      <w:r w:rsidR="00F273C2" w:rsidRPr="004C183F">
        <w:rPr>
          <w:rFonts w:ascii="Tahoma" w:hAnsi="Tahoma" w:cs="Tahoma"/>
          <w:sz w:val="24"/>
          <w:szCs w:val="24"/>
          <w:lang w:val="es-MX"/>
        </w:rPr>
        <w:t xml:space="preserve"> proceso refirió que recibía ordenes por </w:t>
      </w:r>
      <w:r w:rsidR="00000652" w:rsidRPr="004C183F">
        <w:rPr>
          <w:rFonts w:ascii="Tahoma" w:hAnsi="Tahoma" w:cs="Tahoma"/>
          <w:sz w:val="24"/>
          <w:szCs w:val="24"/>
          <w:lang w:val="es-MX"/>
        </w:rPr>
        <w:t>parte</w:t>
      </w:r>
      <w:r w:rsidR="00F273C2" w:rsidRPr="004C183F">
        <w:rPr>
          <w:rFonts w:ascii="Tahoma" w:hAnsi="Tahoma" w:cs="Tahoma"/>
          <w:sz w:val="24"/>
          <w:szCs w:val="24"/>
          <w:lang w:val="es-MX"/>
        </w:rPr>
        <w:t xml:space="preserve"> de Didier Nieto</w:t>
      </w:r>
      <w:r w:rsidR="00000652" w:rsidRPr="004C183F">
        <w:rPr>
          <w:rFonts w:ascii="Tahoma" w:hAnsi="Tahoma" w:cs="Tahoma"/>
          <w:sz w:val="24"/>
          <w:szCs w:val="24"/>
          <w:lang w:val="es-MX"/>
        </w:rPr>
        <w:t>,</w:t>
      </w:r>
      <w:r w:rsidR="00F273C2" w:rsidRPr="004C183F">
        <w:rPr>
          <w:rFonts w:ascii="Tahoma" w:hAnsi="Tahoma" w:cs="Tahoma"/>
          <w:sz w:val="24"/>
          <w:szCs w:val="24"/>
          <w:lang w:val="es-MX"/>
        </w:rPr>
        <w:t xml:space="preserve"> como su supervisor o superior jerárquico, sin embargo, dentro del plenario no existe una prueba </w:t>
      </w:r>
      <w:r w:rsidR="00000652" w:rsidRPr="004C183F">
        <w:rPr>
          <w:rFonts w:ascii="Tahoma" w:hAnsi="Tahoma" w:cs="Tahoma"/>
          <w:sz w:val="24"/>
          <w:szCs w:val="24"/>
          <w:lang w:val="es-MX"/>
        </w:rPr>
        <w:t xml:space="preserve">de </w:t>
      </w:r>
      <w:r w:rsidR="00F273C2" w:rsidRPr="004C183F">
        <w:rPr>
          <w:rFonts w:ascii="Tahoma" w:hAnsi="Tahoma" w:cs="Tahoma"/>
          <w:sz w:val="24"/>
          <w:szCs w:val="24"/>
          <w:lang w:val="es-MX"/>
        </w:rPr>
        <w:t>la calidad que ten</w:t>
      </w:r>
      <w:r w:rsidR="00000652" w:rsidRPr="004C183F">
        <w:rPr>
          <w:rFonts w:ascii="Tahoma" w:hAnsi="Tahoma" w:cs="Tahoma"/>
          <w:sz w:val="24"/>
          <w:szCs w:val="24"/>
          <w:lang w:val="es-MX"/>
        </w:rPr>
        <w:t>í</w:t>
      </w:r>
      <w:r w:rsidR="00F273C2" w:rsidRPr="004C183F">
        <w:rPr>
          <w:rFonts w:ascii="Tahoma" w:hAnsi="Tahoma" w:cs="Tahoma"/>
          <w:sz w:val="24"/>
          <w:szCs w:val="24"/>
          <w:lang w:val="es-MX"/>
        </w:rPr>
        <w:t xml:space="preserve">a este señor respecto </w:t>
      </w:r>
      <w:r w:rsidR="00970D1D" w:rsidRPr="004C183F">
        <w:rPr>
          <w:rFonts w:ascii="Tahoma" w:hAnsi="Tahoma" w:cs="Tahoma"/>
          <w:sz w:val="24"/>
          <w:szCs w:val="24"/>
          <w:lang w:val="es-MX"/>
        </w:rPr>
        <w:t>dentro del M</w:t>
      </w:r>
      <w:r w:rsidR="00F273C2" w:rsidRPr="004C183F">
        <w:rPr>
          <w:rFonts w:ascii="Tahoma" w:hAnsi="Tahoma" w:cs="Tahoma"/>
          <w:sz w:val="24"/>
          <w:szCs w:val="24"/>
          <w:lang w:val="es-MX"/>
        </w:rPr>
        <w:t>unicipio de Pereira, lo que quiere decir que no existió una efectiva prueba que determine que las directrices que pudiera recibir el señor Yeison Urrea provinieran directamente de alguien que perteneciera al municipio de Pereira, del mismo modo el señor Héctor Elías manifestó que no había laborado durante todo el tiempo que labor</w:t>
      </w:r>
      <w:r w:rsidR="00970D1D" w:rsidRPr="004C183F">
        <w:rPr>
          <w:rFonts w:ascii="Tahoma" w:hAnsi="Tahoma" w:cs="Tahoma"/>
          <w:sz w:val="24"/>
          <w:szCs w:val="24"/>
          <w:lang w:val="es-MX"/>
        </w:rPr>
        <w:t>ó</w:t>
      </w:r>
      <w:r w:rsidR="00F273C2" w:rsidRPr="004C183F">
        <w:rPr>
          <w:rFonts w:ascii="Tahoma" w:hAnsi="Tahoma" w:cs="Tahoma"/>
          <w:sz w:val="24"/>
          <w:szCs w:val="24"/>
          <w:lang w:val="es-MX"/>
        </w:rPr>
        <w:t xml:space="preserve"> el demandante, lo que quiere decir que hay unos periodos en donde desconoce cuál fue la situación laboral del demandante con el municipio.</w:t>
      </w:r>
    </w:p>
    <w:p w14:paraId="3069302B" w14:textId="4E69C127" w:rsidR="00970D1D" w:rsidRPr="004C183F" w:rsidRDefault="00970D1D" w:rsidP="004C183F">
      <w:pPr>
        <w:spacing w:after="0" w:line="276" w:lineRule="auto"/>
        <w:jc w:val="both"/>
        <w:rPr>
          <w:rFonts w:ascii="Tahoma" w:hAnsi="Tahoma" w:cs="Tahoma"/>
          <w:sz w:val="24"/>
          <w:szCs w:val="24"/>
          <w:lang w:val="es-MX"/>
        </w:rPr>
      </w:pPr>
    </w:p>
    <w:p w14:paraId="5E304A36" w14:textId="77777777" w:rsidR="00970D1D" w:rsidRPr="004C183F" w:rsidRDefault="00970D1D" w:rsidP="004C183F">
      <w:pPr>
        <w:pStyle w:val="Prrafodelista"/>
        <w:widowControl w:val="0"/>
        <w:numPr>
          <w:ilvl w:val="0"/>
          <w:numId w:val="2"/>
        </w:numPr>
        <w:autoSpaceDE w:val="0"/>
        <w:autoSpaceDN w:val="0"/>
        <w:adjustRightInd w:val="0"/>
        <w:spacing w:after="0" w:line="276" w:lineRule="auto"/>
        <w:ind w:left="0" w:firstLine="0"/>
        <w:jc w:val="center"/>
        <w:rPr>
          <w:rFonts w:ascii="Tahoma" w:hAnsi="Tahoma" w:cs="Tahoma"/>
          <w:b/>
          <w:caps/>
          <w:sz w:val="24"/>
          <w:szCs w:val="24"/>
        </w:rPr>
      </w:pPr>
      <w:r w:rsidRPr="004C183F">
        <w:rPr>
          <w:rFonts w:ascii="Tahoma" w:hAnsi="Tahoma" w:cs="Tahoma"/>
          <w:b/>
          <w:sz w:val="24"/>
          <w:szCs w:val="24"/>
        </w:rPr>
        <w:lastRenderedPageBreak/>
        <w:t>Alegatos de conclusión</w:t>
      </w:r>
    </w:p>
    <w:p w14:paraId="7D9BE450" w14:textId="77777777" w:rsidR="00970D1D" w:rsidRPr="004C183F" w:rsidRDefault="00970D1D" w:rsidP="004C183F">
      <w:pPr>
        <w:widowControl w:val="0"/>
        <w:autoSpaceDE w:val="0"/>
        <w:autoSpaceDN w:val="0"/>
        <w:adjustRightInd w:val="0"/>
        <w:spacing w:after="0" w:line="276" w:lineRule="auto"/>
        <w:jc w:val="both"/>
        <w:rPr>
          <w:rFonts w:ascii="Tahoma" w:hAnsi="Tahoma" w:cs="Tahoma"/>
          <w:sz w:val="24"/>
          <w:szCs w:val="24"/>
        </w:rPr>
      </w:pPr>
    </w:p>
    <w:p w14:paraId="79790635" w14:textId="0C9C033A" w:rsidR="00970D1D" w:rsidRPr="004C183F" w:rsidRDefault="00970D1D" w:rsidP="004C183F">
      <w:pPr>
        <w:spacing w:after="0" w:line="276" w:lineRule="auto"/>
        <w:ind w:firstLine="709"/>
        <w:jc w:val="both"/>
        <w:rPr>
          <w:rStyle w:val="normaltextrun"/>
          <w:rFonts w:ascii="Tahoma" w:hAnsi="Tahoma" w:cs="Tahoma"/>
          <w:sz w:val="24"/>
          <w:szCs w:val="24"/>
        </w:rPr>
      </w:pPr>
      <w:r w:rsidRPr="004C183F">
        <w:rPr>
          <w:rStyle w:val="normaltextrun"/>
          <w:rFonts w:ascii="Tahoma" w:hAnsi="Tahoma" w:cs="Tahoma"/>
          <w:color w:val="000000"/>
          <w:sz w:val="24"/>
          <w:szCs w:val="24"/>
        </w:rPr>
        <w:t xml:space="preserve">Analizado </w:t>
      </w:r>
      <w:r w:rsidR="006941D8" w:rsidRPr="004C183F">
        <w:rPr>
          <w:rStyle w:val="normaltextrun"/>
          <w:rFonts w:ascii="Tahoma" w:hAnsi="Tahoma" w:cs="Tahoma"/>
          <w:color w:val="000000"/>
          <w:sz w:val="24"/>
          <w:szCs w:val="24"/>
        </w:rPr>
        <w:t>el</w:t>
      </w:r>
      <w:r w:rsidRPr="004C183F">
        <w:rPr>
          <w:rStyle w:val="normaltextrun"/>
          <w:rFonts w:ascii="Tahoma" w:hAnsi="Tahoma" w:cs="Tahoma"/>
          <w:color w:val="000000"/>
          <w:sz w:val="24"/>
          <w:szCs w:val="24"/>
        </w:rPr>
        <w:t xml:space="preserve"> escrito de alegatos presentado por </w:t>
      </w:r>
      <w:r w:rsidR="006941D8" w:rsidRPr="004C183F">
        <w:rPr>
          <w:rStyle w:val="normaltextrun"/>
          <w:rFonts w:ascii="Tahoma" w:hAnsi="Tahoma" w:cs="Tahoma"/>
          <w:color w:val="000000"/>
          <w:sz w:val="24"/>
          <w:szCs w:val="24"/>
        </w:rPr>
        <w:t>la entidad</w:t>
      </w:r>
      <w:r w:rsidRPr="004C183F">
        <w:rPr>
          <w:rStyle w:val="normaltextrun"/>
          <w:rFonts w:ascii="Tahoma" w:hAnsi="Tahoma" w:cs="Tahoma"/>
          <w:color w:val="000000"/>
          <w:sz w:val="24"/>
          <w:szCs w:val="24"/>
        </w:rPr>
        <w:t xml:space="preserve"> demandada, mismos que obra en el expediente digital y a</w:t>
      </w:r>
      <w:r w:rsidR="006941D8" w:rsidRPr="004C183F">
        <w:rPr>
          <w:rStyle w:val="normaltextrun"/>
          <w:rFonts w:ascii="Tahoma" w:hAnsi="Tahoma" w:cs="Tahoma"/>
          <w:color w:val="000000"/>
          <w:sz w:val="24"/>
          <w:szCs w:val="24"/>
        </w:rPr>
        <w:t>l</w:t>
      </w:r>
      <w:r w:rsidRPr="004C183F">
        <w:rPr>
          <w:rStyle w:val="normaltextrun"/>
          <w:rFonts w:ascii="Tahoma" w:hAnsi="Tahoma" w:cs="Tahoma"/>
          <w:color w:val="000000"/>
          <w:sz w:val="24"/>
          <w:szCs w:val="24"/>
        </w:rPr>
        <w:t xml:space="preserve"> cual</w:t>
      </w:r>
      <w:r w:rsidR="006941D8" w:rsidRPr="004C183F">
        <w:rPr>
          <w:rStyle w:val="normaltextrun"/>
          <w:rFonts w:ascii="Tahoma" w:hAnsi="Tahoma" w:cs="Tahoma"/>
          <w:color w:val="000000"/>
          <w:sz w:val="24"/>
          <w:szCs w:val="24"/>
        </w:rPr>
        <w:t xml:space="preserve"> se remite la Sala por</w:t>
      </w:r>
      <w:r w:rsidRPr="004C183F">
        <w:rPr>
          <w:rStyle w:val="normaltextrun"/>
          <w:rFonts w:ascii="Tahoma" w:hAnsi="Tahoma" w:cs="Tahoma"/>
          <w:color w:val="000000"/>
          <w:sz w:val="24"/>
          <w:szCs w:val="24"/>
        </w:rPr>
        <w:t xml:space="preserve"> economía procesal en virtud del artículo 280 del C.G.P., </w:t>
      </w:r>
      <w:r w:rsidR="00592397" w:rsidRPr="004C183F">
        <w:rPr>
          <w:rStyle w:val="normaltextrun"/>
          <w:rFonts w:ascii="Tahoma" w:hAnsi="Tahoma" w:cs="Tahoma"/>
          <w:color w:val="000000"/>
          <w:sz w:val="24"/>
          <w:szCs w:val="24"/>
        </w:rPr>
        <w:t xml:space="preserve">se </w:t>
      </w:r>
      <w:r w:rsidRPr="004C183F">
        <w:rPr>
          <w:rStyle w:val="normaltextrun"/>
          <w:rFonts w:ascii="Tahoma" w:hAnsi="Tahoma" w:cs="Tahoma"/>
          <w:color w:val="000000"/>
          <w:sz w:val="24"/>
          <w:szCs w:val="24"/>
        </w:rPr>
        <w:t>encuentra que los</w:t>
      </w:r>
      <w:r w:rsidR="00592397" w:rsidRPr="004C183F">
        <w:rPr>
          <w:rStyle w:val="normaltextrun"/>
          <w:rFonts w:ascii="Tahoma" w:hAnsi="Tahoma" w:cs="Tahoma"/>
          <w:color w:val="000000"/>
          <w:sz w:val="24"/>
          <w:szCs w:val="24"/>
        </w:rPr>
        <w:t xml:space="preserve"> </w:t>
      </w:r>
      <w:r w:rsidRPr="004C183F">
        <w:rPr>
          <w:rStyle w:val="normaltextrun"/>
          <w:rFonts w:ascii="Tahoma" w:hAnsi="Tahoma" w:cs="Tahoma"/>
          <w:color w:val="000000"/>
          <w:sz w:val="24"/>
          <w:szCs w:val="24"/>
        </w:rPr>
        <w:t>argumentos fácticos</w:t>
      </w:r>
      <w:r w:rsidR="00592397" w:rsidRPr="004C183F">
        <w:rPr>
          <w:rStyle w:val="normaltextrun"/>
          <w:rFonts w:ascii="Tahoma" w:hAnsi="Tahoma" w:cs="Tahoma"/>
          <w:color w:val="000000"/>
          <w:sz w:val="24"/>
          <w:szCs w:val="24"/>
        </w:rPr>
        <w:t xml:space="preserve"> </w:t>
      </w:r>
      <w:r w:rsidRPr="004C183F">
        <w:rPr>
          <w:rStyle w:val="normaltextrun"/>
          <w:rFonts w:ascii="Tahoma" w:hAnsi="Tahoma" w:cs="Tahoma"/>
          <w:color w:val="000000"/>
          <w:sz w:val="24"/>
          <w:szCs w:val="24"/>
        </w:rPr>
        <w:t>y</w:t>
      </w:r>
      <w:r w:rsidR="00592397" w:rsidRPr="004C183F">
        <w:rPr>
          <w:rStyle w:val="normaltextrun"/>
          <w:rFonts w:ascii="Tahoma" w:hAnsi="Tahoma" w:cs="Tahoma"/>
          <w:color w:val="000000"/>
          <w:sz w:val="24"/>
          <w:szCs w:val="24"/>
        </w:rPr>
        <w:t xml:space="preserve"> </w:t>
      </w:r>
      <w:r w:rsidRPr="004C183F">
        <w:rPr>
          <w:rStyle w:val="normaltextrun"/>
          <w:rFonts w:ascii="Tahoma" w:hAnsi="Tahoma" w:cs="Tahoma"/>
          <w:color w:val="000000"/>
          <w:sz w:val="24"/>
          <w:szCs w:val="24"/>
        </w:rPr>
        <w:t>jurídicos expresados concuerdan con los puntos objeto de discusión en esta instancia y se relacionan con los problemas jurídico que se expresarán más adelante. </w:t>
      </w:r>
      <w:r w:rsidRPr="004C183F">
        <w:rPr>
          <w:rStyle w:val="eop"/>
          <w:rFonts w:ascii="Tahoma" w:hAnsi="Tahoma" w:cs="Tahoma"/>
          <w:color w:val="000000"/>
          <w:sz w:val="24"/>
          <w:szCs w:val="24"/>
        </w:rPr>
        <w:t> </w:t>
      </w:r>
      <w:r w:rsidRPr="004C183F">
        <w:rPr>
          <w:rStyle w:val="normaltextrun"/>
          <w:rFonts w:ascii="Tahoma" w:hAnsi="Tahoma" w:cs="Tahoma"/>
          <w:color w:val="000000" w:themeColor="text1"/>
          <w:sz w:val="24"/>
          <w:szCs w:val="24"/>
        </w:rPr>
        <w:t xml:space="preserve">Por otra parte, </w:t>
      </w:r>
      <w:r w:rsidRPr="004C183F">
        <w:rPr>
          <w:rStyle w:val="normaltextrun"/>
          <w:rFonts w:ascii="Tahoma" w:hAnsi="Tahoma" w:cs="Tahoma"/>
          <w:sz w:val="24"/>
          <w:szCs w:val="24"/>
        </w:rPr>
        <w:t>el Ministerio Público no rindió concepto en este asunto.</w:t>
      </w:r>
    </w:p>
    <w:p w14:paraId="58348CEE" w14:textId="77777777" w:rsidR="00592397" w:rsidRPr="004C183F" w:rsidRDefault="00592397" w:rsidP="004C183F">
      <w:pPr>
        <w:spacing w:after="0" w:line="276" w:lineRule="auto"/>
        <w:ind w:firstLine="709"/>
        <w:jc w:val="both"/>
        <w:rPr>
          <w:rStyle w:val="normaltextrun"/>
          <w:rFonts w:ascii="Tahoma" w:hAnsi="Tahoma" w:cs="Tahoma"/>
          <w:sz w:val="24"/>
          <w:szCs w:val="24"/>
        </w:rPr>
      </w:pPr>
    </w:p>
    <w:p w14:paraId="6AB6704C" w14:textId="0CA868A5" w:rsidR="00592397" w:rsidRPr="004C183F" w:rsidRDefault="00592397" w:rsidP="004C183F">
      <w:pPr>
        <w:pStyle w:val="Prrafodelista"/>
        <w:numPr>
          <w:ilvl w:val="0"/>
          <w:numId w:val="2"/>
        </w:numPr>
        <w:spacing w:after="0" w:line="276" w:lineRule="auto"/>
        <w:jc w:val="center"/>
        <w:rPr>
          <w:rFonts w:ascii="Tahoma" w:hAnsi="Tahoma" w:cs="Tahoma"/>
          <w:b/>
          <w:color w:val="000000"/>
          <w:sz w:val="24"/>
          <w:szCs w:val="24"/>
        </w:rPr>
      </w:pPr>
      <w:r w:rsidRPr="004C183F">
        <w:rPr>
          <w:rFonts w:ascii="Tahoma" w:hAnsi="Tahoma" w:cs="Tahoma"/>
          <w:b/>
          <w:color w:val="000000"/>
          <w:sz w:val="24"/>
          <w:szCs w:val="24"/>
        </w:rPr>
        <w:t>Problema jurídico por resolver</w:t>
      </w:r>
    </w:p>
    <w:p w14:paraId="33C34228" w14:textId="77777777" w:rsidR="00592397" w:rsidRPr="004C183F" w:rsidRDefault="00592397" w:rsidP="004C183F">
      <w:pPr>
        <w:pStyle w:val="Prrafodelista"/>
        <w:spacing w:after="0" w:line="276" w:lineRule="auto"/>
        <w:ind w:left="1080"/>
        <w:rPr>
          <w:rFonts w:ascii="Tahoma" w:hAnsi="Tahoma" w:cs="Tahoma"/>
          <w:b/>
          <w:color w:val="000000"/>
          <w:sz w:val="24"/>
          <w:szCs w:val="24"/>
        </w:rPr>
      </w:pPr>
    </w:p>
    <w:p w14:paraId="3AA35BF7" w14:textId="2237DF02" w:rsidR="00592397" w:rsidRPr="004C183F" w:rsidRDefault="00592397" w:rsidP="004C183F">
      <w:pPr>
        <w:spacing w:after="0" w:line="276" w:lineRule="auto"/>
        <w:ind w:firstLine="709"/>
        <w:jc w:val="both"/>
        <w:rPr>
          <w:rFonts w:ascii="Tahoma" w:hAnsi="Tahoma" w:cs="Tahoma"/>
          <w:color w:val="000000" w:themeColor="text1"/>
          <w:sz w:val="24"/>
          <w:szCs w:val="24"/>
        </w:rPr>
      </w:pPr>
      <w:r w:rsidRPr="004C183F">
        <w:rPr>
          <w:rFonts w:ascii="Tahoma" w:hAnsi="Tahoma" w:cs="Tahoma"/>
          <w:color w:val="000000" w:themeColor="text1"/>
          <w:sz w:val="24"/>
          <w:szCs w:val="24"/>
        </w:rPr>
        <w:t xml:space="preserve">El problema jurídico </w:t>
      </w:r>
      <w:r w:rsidR="00C6693E" w:rsidRPr="004C183F">
        <w:rPr>
          <w:rFonts w:ascii="Tahoma" w:hAnsi="Tahoma" w:cs="Tahoma"/>
          <w:color w:val="000000" w:themeColor="text1"/>
          <w:sz w:val="24"/>
          <w:szCs w:val="24"/>
        </w:rPr>
        <w:t>gira en torno a determinar</w:t>
      </w:r>
      <w:r w:rsidRPr="004C183F">
        <w:rPr>
          <w:rFonts w:ascii="Tahoma" w:hAnsi="Tahoma" w:cs="Tahoma"/>
          <w:color w:val="000000" w:themeColor="text1"/>
          <w:sz w:val="24"/>
          <w:szCs w:val="24"/>
        </w:rPr>
        <w:t xml:space="preserve">: 1) si el demandante prestó servicios personales, subordinados y remunerados a favor del </w:t>
      </w:r>
      <w:r w:rsidR="00C6693E" w:rsidRPr="004C183F">
        <w:rPr>
          <w:rFonts w:ascii="Tahoma" w:hAnsi="Tahoma" w:cs="Tahoma"/>
          <w:color w:val="000000" w:themeColor="text1"/>
          <w:sz w:val="24"/>
          <w:szCs w:val="24"/>
        </w:rPr>
        <w:t>ente local</w:t>
      </w:r>
      <w:r w:rsidRPr="004C183F">
        <w:rPr>
          <w:rFonts w:ascii="Tahoma" w:hAnsi="Tahoma" w:cs="Tahoma"/>
          <w:color w:val="000000" w:themeColor="text1"/>
          <w:sz w:val="24"/>
          <w:szCs w:val="24"/>
        </w:rPr>
        <w:t xml:space="preserve"> demandado; 2) si ostentó la calidad de trabajador oficial, 3) si le eran aplicables por extensión los beneficios convencionales; 4) si hay lugar a las condenas impuestas</w:t>
      </w:r>
      <w:r w:rsidR="00E36CED" w:rsidRPr="004C183F">
        <w:rPr>
          <w:rFonts w:ascii="Tahoma" w:hAnsi="Tahoma" w:cs="Tahoma"/>
          <w:color w:val="000000" w:themeColor="text1"/>
          <w:sz w:val="24"/>
          <w:szCs w:val="24"/>
        </w:rPr>
        <w:t>.</w:t>
      </w:r>
      <w:r w:rsidR="00C6693E" w:rsidRPr="004C183F">
        <w:rPr>
          <w:rFonts w:ascii="Tahoma" w:hAnsi="Tahoma" w:cs="Tahoma"/>
          <w:color w:val="000000" w:themeColor="text1"/>
          <w:sz w:val="24"/>
          <w:szCs w:val="24"/>
        </w:rPr>
        <w:t xml:space="preserve"> </w:t>
      </w:r>
      <w:r w:rsidR="00E36CED" w:rsidRPr="004C183F">
        <w:rPr>
          <w:rFonts w:ascii="Tahoma" w:hAnsi="Tahoma" w:cs="Tahoma"/>
          <w:color w:val="000000" w:themeColor="text1"/>
          <w:sz w:val="24"/>
          <w:szCs w:val="24"/>
        </w:rPr>
        <w:t xml:space="preserve">De otra parte, por el esquema del recurso de apelación propuesto por la parte actora, </w:t>
      </w:r>
      <w:r w:rsidR="005313EB" w:rsidRPr="004C183F">
        <w:rPr>
          <w:rFonts w:ascii="Tahoma" w:hAnsi="Tahoma" w:cs="Tahoma"/>
          <w:color w:val="000000" w:themeColor="text1"/>
          <w:sz w:val="24"/>
          <w:szCs w:val="24"/>
        </w:rPr>
        <w:t xml:space="preserve">la Sala debe </w:t>
      </w:r>
      <w:r w:rsidR="00BA64BD" w:rsidRPr="004C183F">
        <w:rPr>
          <w:rFonts w:ascii="Tahoma" w:hAnsi="Tahoma" w:cs="Tahoma"/>
          <w:color w:val="000000" w:themeColor="text1"/>
          <w:sz w:val="24"/>
          <w:szCs w:val="24"/>
        </w:rPr>
        <w:t xml:space="preserve">verificar </w:t>
      </w:r>
      <w:r w:rsidR="00E36CED" w:rsidRPr="004C183F">
        <w:rPr>
          <w:rFonts w:ascii="Tahoma" w:hAnsi="Tahoma" w:cs="Tahoma"/>
          <w:color w:val="000000" w:themeColor="text1"/>
          <w:sz w:val="24"/>
          <w:szCs w:val="24"/>
        </w:rPr>
        <w:t>si en virtud del principio de primacía de la realidad, el demandante tiene derecho al reintegro laboral</w:t>
      </w:r>
      <w:r w:rsidR="00BA64BD" w:rsidRPr="004C183F">
        <w:rPr>
          <w:rFonts w:ascii="Tahoma" w:hAnsi="Tahoma" w:cs="Tahoma"/>
          <w:color w:val="000000" w:themeColor="text1"/>
          <w:sz w:val="24"/>
          <w:szCs w:val="24"/>
        </w:rPr>
        <w:t xml:space="preserve">, lo que implicaría su vinculación a la entidad demandada como trabajador oficial. </w:t>
      </w:r>
      <w:r w:rsidR="00E36CED" w:rsidRPr="004C183F">
        <w:rPr>
          <w:rFonts w:ascii="Tahoma" w:hAnsi="Tahoma" w:cs="Tahoma"/>
          <w:color w:val="000000" w:themeColor="text1"/>
          <w:sz w:val="24"/>
          <w:szCs w:val="24"/>
        </w:rPr>
        <w:t xml:space="preserve"> </w:t>
      </w:r>
      <w:r w:rsidRPr="004C183F">
        <w:rPr>
          <w:rFonts w:ascii="Tahoma" w:hAnsi="Tahoma" w:cs="Tahoma"/>
          <w:color w:val="000000" w:themeColor="text1"/>
          <w:sz w:val="24"/>
          <w:szCs w:val="24"/>
        </w:rPr>
        <w:t xml:space="preserve"> </w:t>
      </w:r>
    </w:p>
    <w:p w14:paraId="1C1ABFBF" w14:textId="5ABE51D0" w:rsidR="545DC6D7" w:rsidRPr="004C183F" w:rsidRDefault="545DC6D7" w:rsidP="004C183F">
      <w:pPr>
        <w:spacing w:after="0" w:line="276" w:lineRule="auto"/>
        <w:ind w:firstLine="709"/>
        <w:jc w:val="both"/>
        <w:rPr>
          <w:rFonts w:ascii="Tahoma" w:hAnsi="Tahoma" w:cs="Tahoma"/>
          <w:color w:val="000000" w:themeColor="text1"/>
          <w:sz w:val="24"/>
          <w:szCs w:val="24"/>
        </w:rPr>
      </w:pPr>
    </w:p>
    <w:p w14:paraId="74608F78" w14:textId="35C42EB8" w:rsidR="00592397" w:rsidRPr="004C183F" w:rsidRDefault="00592397" w:rsidP="004C183F">
      <w:pPr>
        <w:pStyle w:val="Prrafodelista"/>
        <w:numPr>
          <w:ilvl w:val="0"/>
          <w:numId w:val="2"/>
        </w:numPr>
        <w:spacing w:after="0" w:line="276" w:lineRule="auto"/>
        <w:ind w:left="0" w:firstLine="0"/>
        <w:jc w:val="center"/>
        <w:rPr>
          <w:rStyle w:val="normaltextrun"/>
          <w:rFonts w:ascii="Tahoma" w:hAnsi="Tahoma" w:cs="Tahoma"/>
          <w:b/>
          <w:bCs/>
          <w:color w:val="000000"/>
          <w:sz w:val="24"/>
          <w:szCs w:val="24"/>
        </w:rPr>
      </w:pPr>
      <w:r w:rsidRPr="004C183F">
        <w:rPr>
          <w:rStyle w:val="normaltextrun"/>
          <w:rFonts w:ascii="Tahoma" w:hAnsi="Tahoma" w:cs="Tahoma"/>
          <w:b/>
          <w:bCs/>
          <w:color w:val="000000"/>
          <w:sz w:val="24"/>
          <w:szCs w:val="24"/>
        </w:rPr>
        <w:t>Consideraciones</w:t>
      </w:r>
    </w:p>
    <w:p w14:paraId="376CF1A5" w14:textId="77777777" w:rsidR="00592397" w:rsidRPr="004C183F" w:rsidRDefault="00592397" w:rsidP="004C183F">
      <w:pPr>
        <w:spacing w:after="0" w:line="276" w:lineRule="auto"/>
        <w:jc w:val="center"/>
        <w:rPr>
          <w:rStyle w:val="normaltextrun"/>
          <w:rFonts w:ascii="Tahoma" w:hAnsi="Tahoma" w:cs="Tahoma"/>
          <w:color w:val="000000"/>
          <w:sz w:val="24"/>
          <w:szCs w:val="24"/>
        </w:rPr>
      </w:pPr>
    </w:p>
    <w:p w14:paraId="697F14F1" w14:textId="131A3C66" w:rsidR="00592397" w:rsidRPr="004C183F" w:rsidRDefault="00592397" w:rsidP="004C183F">
      <w:pPr>
        <w:pStyle w:val="Prrafodelista"/>
        <w:numPr>
          <w:ilvl w:val="1"/>
          <w:numId w:val="9"/>
        </w:numPr>
        <w:adjustRightInd w:val="0"/>
        <w:spacing w:after="0" w:line="276" w:lineRule="auto"/>
        <w:jc w:val="center"/>
        <w:rPr>
          <w:rFonts w:ascii="Tahoma" w:hAnsi="Tahoma" w:cs="Tahoma"/>
          <w:b/>
          <w:sz w:val="24"/>
          <w:szCs w:val="24"/>
        </w:rPr>
      </w:pPr>
      <w:r w:rsidRPr="004C183F">
        <w:rPr>
          <w:rFonts w:ascii="Tahoma" w:hAnsi="Tahoma" w:cs="Tahoma"/>
          <w:b/>
          <w:sz w:val="24"/>
          <w:szCs w:val="24"/>
          <w:bdr w:val="none" w:sz="0" w:space="0" w:color="auto" w:frame="1"/>
        </w:rPr>
        <w:t xml:space="preserve">Principio de </w:t>
      </w:r>
      <w:r w:rsidR="00BA64BD" w:rsidRPr="004C183F">
        <w:rPr>
          <w:rFonts w:ascii="Tahoma" w:hAnsi="Tahoma" w:cs="Tahoma"/>
          <w:b/>
          <w:sz w:val="24"/>
          <w:szCs w:val="24"/>
          <w:bdr w:val="none" w:sz="0" w:space="0" w:color="auto" w:frame="1"/>
        </w:rPr>
        <w:t>p</w:t>
      </w:r>
      <w:r w:rsidRPr="004C183F">
        <w:rPr>
          <w:rFonts w:ascii="Tahoma" w:hAnsi="Tahoma" w:cs="Tahoma"/>
          <w:b/>
          <w:sz w:val="24"/>
          <w:szCs w:val="24"/>
          <w:bdr w:val="none" w:sz="0" w:space="0" w:color="auto" w:frame="1"/>
        </w:rPr>
        <w:t xml:space="preserve">rimacía de la </w:t>
      </w:r>
      <w:r w:rsidR="00BA64BD" w:rsidRPr="004C183F">
        <w:rPr>
          <w:rFonts w:ascii="Tahoma" w:hAnsi="Tahoma" w:cs="Tahoma"/>
          <w:b/>
          <w:sz w:val="24"/>
          <w:szCs w:val="24"/>
          <w:bdr w:val="none" w:sz="0" w:space="0" w:color="auto" w:frame="1"/>
        </w:rPr>
        <w:t>r</w:t>
      </w:r>
      <w:r w:rsidRPr="004C183F">
        <w:rPr>
          <w:rFonts w:ascii="Tahoma" w:hAnsi="Tahoma" w:cs="Tahoma"/>
          <w:b/>
          <w:sz w:val="24"/>
          <w:szCs w:val="24"/>
          <w:bdr w:val="none" w:sz="0" w:space="0" w:color="auto" w:frame="1"/>
        </w:rPr>
        <w:t xml:space="preserve">ealidad </w:t>
      </w:r>
      <w:r w:rsidR="00BA64BD" w:rsidRPr="004C183F">
        <w:rPr>
          <w:rFonts w:ascii="Tahoma" w:hAnsi="Tahoma" w:cs="Tahoma"/>
          <w:b/>
          <w:sz w:val="24"/>
          <w:szCs w:val="24"/>
          <w:bdr w:val="none" w:sz="0" w:space="0" w:color="auto" w:frame="1"/>
        </w:rPr>
        <w:t>s</w:t>
      </w:r>
      <w:r w:rsidRPr="004C183F">
        <w:rPr>
          <w:rFonts w:ascii="Tahoma" w:hAnsi="Tahoma" w:cs="Tahoma"/>
          <w:b/>
          <w:sz w:val="24"/>
          <w:szCs w:val="24"/>
          <w:bdr w:val="none" w:sz="0" w:space="0" w:color="auto" w:frame="1"/>
        </w:rPr>
        <w:t xml:space="preserve">obre las </w:t>
      </w:r>
      <w:r w:rsidR="00BA64BD" w:rsidRPr="004C183F">
        <w:rPr>
          <w:rFonts w:ascii="Tahoma" w:hAnsi="Tahoma" w:cs="Tahoma"/>
          <w:b/>
          <w:sz w:val="24"/>
          <w:szCs w:val="24"/>
          <w:bdr w:val="none" w:sz="0" w:space="0" w:color="auto" w:frame="1"/>
        </w:rPr>
        <w:t>f</w:t>
      </w:r>
      <w:r w:rsidRPr="004C183F">
        <w:rPr>
          <w:rFonts w:ascii="Tahoma" w:hAnsi="Tahoma" w:cs="Tahoma"/>
          <w:b/>
          <w:sz w:val="24"/>
          <w:szCs w:val="24"/>
          <w:bdr w:val="none" w:sz="0" w:space="0" w:color="auto" w:frame="1"/>
        </w:rPr>
        <w:t>ormas.</w:t>
      </w:r>
    </w:p>
    <w:p w14:paraId="4B533EC3" w14:textId="77777777" w:rsidR="00592397" w:rsidRPr="004C183F" w:rsidRDefault="00592397" w:rsidP="004C183F">
      <w:pPr>
        <w:adjustRightInd w:val="0"/>
        <w:spacing w:after="0" w:line="276" w:lineRule="auto"/>
        <w:ind w:firstLine="709"/>
        <w:jc w:val="both"/>
        <w:rPr>
          <w:rFonts w:ascii="Tahoma" w:hAnsi="Tahoma" w:cs="Tahoma"/>
          <w:b/>
          <w:sz w:val="24"/>
          <w:szCs w:val="24"/>
        </w:rPr>
      </w:pPr>
    </w:p>
    <w:p w14:paraId="539B972E" w14:textId="5C0CB5F5" w:rsidR="00592397" w:rsidRPr="004C183F" w:rsidRDefault="003E64E0" w:rsidP="004C183F">
      <w:pPr>
        <w:adjustRightInd w:val="0"/>
        <w:spacing w:after="0" w:line="276" w:lineRule="auto"/>
        <w:ind w:firstLine="708"/>
        <w:jc w:val="both"/>
        <w:rPr>
          <w:rFonts w:ascii="Tahoma" w:hAnsi="Tahoma" w:cs="Tahoma"/>
          <w:sz w:val="24"/>
          <w:szCs w:val="24"/>
        </w:rPr>
      </w:pPr>
      <w:r w:rsidRPr="004C183F">
        <w:rPr>
          <w:rFonts w:ascii="Tahoma" w:hAnsi="Tahoma" w:cs="Tahoma"/>
          <w:iCs/>
          <w:sz w:val="24"/>
          <w:szCs w:val="24"/>
          <w:bdr w:val="none" w:sz="0" w:space="0" w:color="auto" w:frame="1"/>
        </w:rPr>
        <w:t>L</w:t>
      </w:r>
      <w:r w:rsidR="00592397" w:rsidRPr="004C183F">
        <w:rPr>
          <w:rFonts w:ascii="Tahoma" w:hAnsi="Tahoma" w:cs="Tahoma"/>
          <w:iCs/>
          <w:sz w:val="24"/>
          <w:szCs w:val="24"/>
          <w:bdr w:val="none" w:sz="0" w:space="0" w:color="auto" w:frame="1"/>
        </w:rPr>
        <w:t xml:space="preserve">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la </w:t>
      </w:r>
      <w:r w:rsidR="00592397" w:rsidRPr="004C183F">
        <w:rPr>
          <w:rFonts w:ascii="Tahoma" w:hAnsi="Tahoma" w:cs="Tahoma"/>
          <w:bCs/>
          <w:sz w:val="24"/>
          <w:szCs w:val="24"/>
          <w:bdr w:val="none" w:sz="0" w:space="0" w:color="auto" w:frame="1"/>
        </w:rPr>
        <w:t>sentencia C-665/98</w:t>
      </w:r>
      <w:r w:rsidR="00592397" w:rsidRPr="004C183F">
        <w:rPr>
          <w:rFonts w:ascii="Tahoma" w:hAnsi="Tahoma" w:cs="Tahoma"/>
          <w:bCs/>
          <w:color w:val="2D2D2D"/>
          <w:sz w:val="24"/>
          <w:szCs w:val="24"/>
          <w:bdr w:val="none" w:sz="0" w:space="0" w:color="auto" w:frame="1"/>
        </w:rPr>
        <w:t>)</w:t>
      </w:r>
      <w:r w:rsidR="00592397" w:rsidRPr="004C183F">
        <w:rPr>
          <w:rFonts w:ascii="Tahoma" w:hAnsi="Tahoma" w:cs="Tahoma"/>
          <w:iCs/>
          <w:sz w:val="24"/>
          <w:szCs w:val="24"/>
          <w:bdr w:val="none" w:sz="0" w:space="0" w:color="auto" w:frame="1"/>
        </w:rPr>
        <w:t>.</w:t>
      </w:r>
    </w:p>
    <w:p w14:paraId="13039F79" w14:textId="77777777" w:rsidR="00592397" w:rsidRPr="004C183F" w:rsidRDefault="00592397" w:rsidP="004C183F">
      <w:pPr>
        <w:adjustRightInd w:val="0"/>
        <w:spacing w:after="0" w:line="276" w:lineRule="auto"/>
        <w:jc w:val="both"/>
        <w:rPr>
          <w:rFonts w:ascii="Tahoma" w:hAnsi="Tahoma" w:cs="Tahoma"/>
          <w:sz w:val="24"/>
          <w:szCs w:val="24"/>
        </w:rPr>
      </w:pPr>
    </w:p>
    <w:p w14:paraId="0D099DAE" w14:textId="77777777" w:rsidR="00592397" w:rsidRPr="004C183F" w:rsidRDefault="00592397" w:rsidP="004C183F">
      <w:pPr>
        <w:adjustRightInd w:val="0"/>
        <w:spacing w:after="0" w:line="276" w:lineRule="auto"/>
        <w:ind w:firstLine="708"/>
        <w:jc w:val="both"/>
        <w:rPr>
          <w:rFonts w:ascii="Tahoma" w:hAnsi="Tahoma" w:cs="Tahoma"/>
          <w:sz w:val="24"/>
          <w:szCs w:val="24"/>
          <w:bdr w:val="none" w:sz="0" w:space="0" w:color="auto" w:frame="1"/>
          <w:shd w:val="clear" w:color="auto" w:fill="FFFFFF"/>
        </w:rPr>
      </w:pPr>
      <w:r w:rsidRPr="004C183F">
        <w:rPr>
          <w:rFonts w:ascii="Tahoma" w:hAnsi="Tahoma" w:cs="Tahoma"/>
          <w:sz w:val="24"/>
          <w:szCs w:val="24"/>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4C183F">
        <w:rPr>
          <w:rFonts w:ascii="Tahoma" w:hAnsi="Tahoma" w:cs="Tahoma"/>
          <w:i/>
          <w:iCs/>
          <w:sz w:val="24"/>
          <w:szCs w:val="24"/>
          <w:bdr w:val="none" w:sz="0" w:space="0" w:color="auto" w:frame="1"/>
        </w:rPr>
        <w:t> </w:t>
      </w:r>
      <w:r w:rsidRPr="004C183F">
        <w:rPr>
          <w:rFonts w:ascii="Tahoma" w:hAnsi="Tahoma" w:cs="Tahoma"/>
          <w:sz w:val="24"/>
          <w:szCs w:val="24"/>
          <w:bdr w:val="none" w:sz="0" w:space="0" w:color="auto" w:frame="1"/>
          <w:shd w:val="clear" w:color="auto" w:fill="FFFFFF"/>
        </w:rPr>
        <w:t>la actividad personal del trabajador; ii) la continuada subordinación o dependencia del trabajador respecto del empleador iii) un salario como retribución del servicio. </w:t>
      </w:r>
    </w:p>
    <w:p w14:paraId="44F2E2F1" w14:textId="77777777" w:rsidR="00592397" w:rsidRPr="004C183F" w:rsidRDefault="00592397" w:rsidP="004C183F">
      <w:pPr>
        <w:adjustRightInd w:val="0"/>
        <w:spacing w:after="0" w:line="276" w:lineRule="auto"/>
        <w:jc w:val="both"/>
        <w:rPr>
          <w:rFonts w:ascii="Tahoma" w:hAnsi="Tahoma" w:cs="Tahoma"/>
          <w:sz w:val="24"/>
          <w:szCs w:val="24"/>
        </w:rPr>
      </w:pPr>
    </w:p>
    <w:p w14:paraId="34F92360" w14:textId="77777777" w:rsidR="00592397" w:rsidRPr="004C183F" w:rsidRDefault="00592397" w:rsidP="004C183F">
      <w:pPr>
        <w:adjustRightInd w:val="0"/>
        <w:spacing w:after="0" w:line="276" w:lineRule="auto"/>
        <w:ind w:firstLine="708"/>
        <w:jc w:val="both"/>
        <w:rPr>
          <w:rFonts w:ascii="Tahoma" w:hAnsi="Tahoma" w:cs="Tahoma"/>
          <w:sz w:val="24"/>
          <w:szCs w:val="24"/>
          <w:lang w:val="es-ES_tradnl"/>
        </w:rPr>
      </w:pPr>
      <w:r w:rsidRPr="004C183F">
        <w:rPr>
          <w:rFonts w:ascii="Tahoma" w:hAnsi="Tahoma" w:cs="Tahoma"/>
          <w:sz w:val="24"/>
          <w:szCs w:val="24"/>
          <w:lang w:val="es-ES_tradnl"/>
        </w:rPr>
        <w:t xml:space="preserve">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 una modalidad de contratación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w:t>
      </w:r>
      <w:r w:rsidRPr="004C183F">
        <w:rPr>
          <w:rFonts w:ascii="Tahoma" w:hAnsi="Tahoma" w:cs="Tahoma"/>
          <w:sz w:val="24"/>
          <w:szCs w:val="24"/>
          <w:lang w:val="es-ES_tradnl"/>
        </w:rPr>
        <w:lastRenderedPageBreak/>
        <w:t>sin que en ningún caso se pueda perder de vista el elemento de la temporalidad de este tipo de modalidad contractual estatal, que, por su naturaleza, es de corta duración.</w:t>
      </w:r>
    </w:p>
    <w:p w14:paraId="54CEDBF6" w14:textId="77777777" w:rsidR="00592397" w:rsidRPr="004C183F" w:rsidRDefault="00592397" w:rsidP="004C183F">
      <w:pPr>
        <w:adjustRightInd w:val="0"/>
        <w:spacing w:after="0" w:line="276" w:lineRule="auto"/>
        <w:jc w:val="both"/>
        <w:rPr>
          <w:rFonts w:ascii="Tahoma" w:hAnsi="Tahoma" w:cs="Tahoma"/>
          <w:sz w:val="24"/>
          <w:szCs w:val="24"/>
          <w:lang w:val="es-ES_tradnl"/>
        </w:rPr>
      </w:pPr>
    </w:p>
    <w:p w14:paraId="1ED94E27" w14:textId="77777777" w:rsidR="00592397" w:rsidRPr="004C183F" w:rsidRDefault="00592397" w:rsidP="004C183F">
      <w:pPr>
        <w:adjustRightInd w:val="0"/>
        <w:spacing w:after="0" w:line="276" w:lineRule="auto"/>
        <w:ind w:firstLine="708"/>
        <w:jc w:val="both"/>
        <w:rPr>
          <w:rFonts w:ascii="Tahoma" w:hAnsi="Tahoma" w:cs="Tahoma"/>
          <w:iCs/>
          <w:sz w:val="24"/>
          <w:szCs w:val="24"/>
        </w:rPr>
      </w:pPr>
      <w:r w:rsidRPr="004C183F">
        <w:rPr>
          <w:rFonts w:ascii="Tahoma" w:hAnsi="Tahoma" w:cs="Tahoma"/>
          <w:sz w:val="24"/>
          <w:szCs w:val="24"/>
          <w:lang w:val="es-ES_tradnl"/>
        </w:rPr>
        <w:t xml:space="preserve">Cabe señalar, conforme lo indicó la Corte Constitucional en la Sentencia C-665 antes referida, que no basta con la sola exhibición del contrato para que se desvirtúe la presunción de existencia de relación laboral, razón por la cual es de vital importante analizar las demás probanzas, sin perjuicio de la presunción legal acerca </w:t>
      </w:r>
      <w:r w:rsidRPr="004C183F">
        <w:rPr>
          <w:rFonts w:ascii="Tahoma" w:hAnsi="Tahoma" w:cs="Tahoma"/>
          <w:iCs/>
          <w:sz w:val="24"/>
          <w:szCs w:val="24"/>
        </w:rPr>
        <w:t xml:space="preserve">de que toda relación de trabajo personal está regida por un contrato de esa naturaleza, lo cual implica un traslado de la carga de la prueba a la entidad pública demandada, quien debe demostrar que el </w:t>
      </w:r>
      <w:r w:rsidRPr="004C183F">
        <w:rPr>
          <w:rFonts w:ascii="Tahoma" w:hAnsi="Tahoma" w:cs="Tahoma"/>
          <w:sz w:val="24"/>
          <w:szCs w:val="24"/>
          <w:lang w:val="es-ES_tradnl"/>
        </w:rPr>
        <w:t>actor desarrolla la actividad contratada con plena autonomía e independencia.</w:t>
      </w:r>
    </w:p>
    <w:p w14:paraId="1197E338" w14:textId="77777777" w:rsidR="00592397" w:rsidRPr="004C183F" w:rsidRDefault="00592397" w:rsidP="004C183F">
      <w:pPr>
        <w:adjustRightInd w:val="0"/>
        <w:spacing w:after="0" w:line="276" w:lineRule="auto"/>
        <w:jc w:val="both"/>
        <w:rPr>
          <w:rFonts w:ascii="Tahoma" w:hAnsi="Tahoma" w:cs="Tahoma"/>
          <w:iCs/>
          <w:sz w:val="24"/>
          <w:szCs w:val="24"/>
        </w:rPr>
      </w:pPr>
    </w:p>
    <w:p w14:paraId="0AF4A5E7" w14:textId="77777777" w:rsidR="00592397" w:rsidRPr="004C183F" w:rsidRDefault="00592397" w:rsidP="004C183F">
      <w:pPr>
        <w:adjustRightInd w:val="0"/>
        <w:spacing w:after="0" w:line="276" w:lineRule="auto"/>
        <w:ind w:firstLine="708"/>
        <w:jc w:val="both"/>
        <w:rPr>
          <w:rFonts w:ascii="Tahoma" w:hAnsi="Tahoma" w:cs="Tahoma"/>
          <w:sz w:val="24"/>
          <w:szCs w:val="24"/>
          <w:lang w:val="es-ES_tradnl"/>
        </w:rPr>
      </w:pPr>
      <w:r w:rsidRPr="004C183F">
        <w:rPr>
          <w:rFonts w:ascii="Tahoma" w:hAnsi="Tahoma" w:cs="Tahoma"/>
          <w:iCs/>
          <w:sz w:val="24"/>
          <w:szCs w:val="24"/>
        </w:rPr>
        <w:t xml:space="preserve">Es pertinente agregar que tal presunción no se deriva de lo señalado en el artículo 24 del C.S.T., sino de lo dispuesto en el artículo 20 del Decreto 2127 de 1945, aplicable a trabajadores oficiales, que al tenor reza: </w:t>
      </w:r>
      <w:r w:rsidRPr="004C183F">
        <w:rPr>
          <w:rFonts w:ascii="Tahoma" w:hAnsi="Tahoma" w:cs="Tahoma"/>
          <w:i/>
          <w:iCs/>
          <w:sz w:val="24"/>
          <w:szCs w:val="24"/>
        </w:rPr>
        <w:t>“</w:t>
      </w:r>
      <w:r w:rsidRPr="00C95347">
        <w:rPr>
          <w:rFonts w:ascii="Tahoma" w:hAnsi="Tahoma" w:cs="Tahoma"/>
          <w:i/>
          <w:szCs w:val="24"/>
          <w:lang w:val="es-ES_tradnl"/>
        </w:rPr>
        <w:t>el contrato de trabajo se presume entre quien presta cualquier servicio personal y quien lo recibe o aprovecha, correspondiéndole a este último destruir tal presunción</w:t>
      </w:r>
      <w:r w:rsidRPr="004C183F">
        <w:rPr>
          <w:rFonts w:ascii="Tahoma" w:hAnsi="Tahoma" w:cs="Tahoma"/>
          <w:i/>
          <w:sz w:val="24"/>
          <w:szCs w:val="24"/>
          <w:lang w:val="es-ES_tradnl"/>
        </w:rPr>
        <w:t xml:space="preserve">”.  </w:t>
      </w:r>
    </w:p>
    <w:p w14:paraId="668D3820" w14:textId="77777777" w:rsidR="00592397" w:rsidRPr="004C183F" w:rsidRDefault="00592397" w:rsidP="004C183F">
      <w:pPr>
        <w:adjustRightInd w:val="0"/>
        <w:spacing w:after="0" w:line="276" w:lineRule="auto"/>
        <w:jc w:val="both"/>
        <w:rPr>
          <w:rFonts w:ascii="Tahoma" w:hAnsi="Tahoma" w:cs="Tahoma"/>
          <w:iCs/>
          <w:sz w:val="24"/>
          <w:szCs w:val="24"/>
          <w:lang w:val="es-ES_tradnl"/>
        </w:rPr>
      </w:pPr>
    </w:p>
    <w:p w14:paraId="52AF2014" w14:textId="77777777" w:rsidR="00592397" w:rsidRPr="004C183F" w:rsidRDefault="00592397" w:rsidP="004C183F">
      <w:pPr>
        <w:adjustRightInd w:val="0"/>
        <w:spacing w:after="0" w:line="276" w:lineRule="auto"/>
        <w:ind w:firstLine="708"/>
        <w:jc w:val="both"/>
        <w:rPr>
          <w:rFonts w:ascii="Tahoma" w:hAnsi="Tahoma" w:cs="Tahoma"/>
          <w:sz w:val="24"/>
          <w:szCs w:val="24"/>
          <w:lang w:val="es-ES_tradnl"/>
        </w:rPr>
      </w:pPr>
      <w:r w:rsidRPr="004C183F">
        <w:rPr>
          <w:rFonts w:ascii="Tahoma" w:hAnsi="Tahoma" w:cs="Tahoma"/>
          <w:iCs/>
          <w:sz w:val="24"/>
          <w:szCs w:val="24"/>
        </w:rPr>
        <w:t xml:space="preserve">A propósito de lo anterior, cabe recordar que la Sala Laboral de la Corte Suprema de Justicia ha señalado </w:t>
      </w:r>
      <w:r w:rsidRPr="004C183F">
        <w:rPr>
          <w:rFonts w:ascii="Tahoma" w:hAnsi="Tahoma" w:cs="Tahoma"/>
          <w:sz w:val="24"/>
          <w:szCs w:val="24"/>
          <w:lang w:val="es-ES_tradnl"/>
        </w:rPr>
        <w:t>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SL11436-2016, M.P. Gerardo Botero Zuluaga).</w:t>
      </w:r>
    </w:p>
    <w:p w14:paraId="1279BEED" w14:textId="77777777" w:rsidR="008F1519" w:rsidRPr="004C183F" w:rsidRDefault="008F1519" w:rsidP="004C183F">
      <w:pPr>
        <w:adjustRightInd w:val="0"/>
        <w:spacing w:after="0" w:line="276" w:lineRule="auto"/>
        <w:jc w:val="both"/>
        <w:rPr>
          <w:rFonts w:ascii="Tahoma" w:hAnsi="Tahoma" w:cs="Tahoma"/>
          <w:color w:val="000000"/>
          <w:sz w:val="24"/>
          <w:szCs w:val="24"/>
        </w:rPr>
      </w:pPr>
    </w:p>
    <w:p w14:paraId="1A6AE49B" w14:textId="7F55C483" w:rsidR="00592397" w:rsidRPr="004C183F" w:rsidRDefault="00592397" w:rsidP="004C183F">
      <w:pPr>
        <w:pStyle w:val="Prrafodelista"/>
        <w:numPr>
          <w:ilvl w:val="1"/>
          <w:numId w:val="9"/>
        </w:numPr>
        <w:adjustRightInd w:val="0"/>
        <w:spacing w:after="0" w:line="276" w:lineRule="auto"/>
        <w:jc w:val="center"/>
        <w:rPr>
          <w:rFonts w:ascii="Tahoma" w:hAnsi="Tahoma" w:cs="Tahoma"/>
          <w:b/>
          <w:color w:val="000000"/>
          <w:sz w:val="24"/>
          <w:szCs w:val="24"/>
        </w:rPr>
      </w:pPr>
      <w:r w:rsidRPr="004C183F">
        <w:rPr>
          <w:rFonts w:ascii="Tahoma" w:hAnsi="Tahoma" w:cs="Tahoma"/>
          <w:b/>
          <w:color w:val="000000"/>
          <w:sz w:val="24"/>
          <w:szCs w:val="24"/>
        </w:rPr>
        <w:t>De la categoría de Trabajador Oficial</w:t>
      </w:r>
    </w:p>
    <w:p w14:paraId="11D0CA54" w14:textId="77777777" w:rsidR="00592397" w:rsidRPr="004C183F" w:rsidRDefault="00592397" w:rsidP="004C183F">
      <w:pPr>
        <w:spacing w:after="0" w:line="276" w:lineRule="auto"/>
        <w:ind w:firstLine="709"/>
        <w:jc w:val="both"/>
        <w:rPr>
          <w:rFonts w:ascii="Tahoma" w:hAnsi="Tahoma" w:cs="Tahoma"/>
          <w:sz w:val="24"/>
          <w:szCs w:val="24"/>
        </w:rPr>
      </w:pPr>
      <w:r w:rsidRPr="004C183F">
        <w:rPr>
          <w:rFonts w:ascii="Tahoma" w:hAnsi="Tahoma" w:cs="Tahoma"/>
          <w:sz w:val="24"/>
          <w:szCs w:val="24"/>
        </w:rPr>
        <w:tab/>
      </w:r>
    </w:p>
    <w:p w14:paraId="11EEBEF4" w14:textId="77777777" w:rsidR="00592397" w:rsidRPr="004C183F" w:rsidRDefault="00592397" w:rsidP="004C183F">
      <w:pPr>
        <w:spacing w:after="0" w:line="276" w:lineRule="auto"/>
        <w:ind w:firstLine="709"/>
        <w:jc w:val="both"/>
        <w:rPr>
          <w:rFonts w:ascii="Tahoma" w:hAnsi="Tahoma" w:cs="Tahoma"/>
          <w:sz w:val="24"/>
          <w:szCs w:val="24"/>
        </w:rPr>
      </w:pPr>
      <w:r w:rsidRPr="004C183F">
        <w:rPr>
          <w:rFonts w:ascii="Tahoma" w:hAnsi="Tahoma" w:cs="Tahoma"/>
          <w:sz w:val="24"/>
          <w:szCs w:val="24"/>
        </w:rPr>
        <w:t xml:space="preserve">Las entidades públicas fungen como verdaderas empleadoras en dos (2) específicos casos que han sido claramente y de antaño definidos por la constitución y las leyes, son ellos: </w:t>
      </w:r>
      <w:r w:rsidRPr="004C183F">
        <w:rPr>
          <w:rFonts w:ascii="Tahoma" w:hAnsi="Tahoma" w:cs="Tahoma"/>
          <w:b/>
          <w:sz w:val="24"/>
          <w:szCs w:val="24"/>
        </w:rPr>
        <w:t>1)</w:t>
      </w:r>
      <w:r w:rsidRPr="004C183F">
        <w:rPr>
          <w:rFonts w:ascii="Tahoma" w:hAnsi="Tahoma" w:cs="Tahoma"/>
          <w:sz w:val="24"/>
          <w:szCs w:val="24"/>
        </w:rPr>
        <w:t xml:space="preserve"> en vigencia de una relación laboral de orden legal y reglamentario (empleados públicos), </w:t>
      </w:r>
      <w:r w:rsidRPr="004C183F">
        <w:rPr>
          <w:rFonts w:ascii="Tahoma" w:hAnsi="Tahoma" w:cs="Tahoma"/>
          <w:b/>
          <w:sz w:val="24"/>
          <w:szCs w:val="24"/>
        </w:rPr>
        <w:t>2)</w:t>
      </w:r>
      <w:r w:rsidRPr="004C183F">
        <w:rPr>
          <w:rFonts w:ascii="Tahoma" w:hAnsi="Tahoma" w:cs="Tahoma"/>
          <w:sz w:val="24"/>
          <w:szCs w:val="24"/>
        </w:rPr>
        <w:t xml:space="preserve"> en virtud de la suscripción de un contrato de trabajo de carácter oficial (trabajadores oficiales).</w:t>
      </w:r>
    </w:p>
    <w:p w14:paraId="0F20403B" w14:textId="77777777" w:rsidR="00592397" w:rsidRPr="004C183F" w:rsidRDefault="00592397" w:rsidP="004C183F">
      <w:pPr>
        <w:spacing w:after="0" w:line="276" w:lineRule="auto"/>
        <w:ind w:firstLine="709"/>
        <w:jc w:val="both"/>
        <w:rPr>
          <w:rFonts w:ascii="Tahoma" w:hAnsi="Tahoma" w:cs="Tahoma"/>
          <w:sz w:val="24"/>
          <w:szCs w:val="24"/>
        </w:rPr>
      </w:pPr>
    </w:p>
    <w:p w14:paraId="634CC3A4" w14:textId="77777777" w:rsidR="00592397" w:rsidRPr="004C183F" w:rsidRDefault="00592397" w:rsidP="004C183F">
      <w:pPr>
        <w:spacing w:after="0" w:line="276" w:lineRule="auto"/>
        <w:ind w:firstLine="709"/>
        <w:jc w:val="both"/>
        <w:rPr>
          <w:rFonts w:ascii="Tahoma" w:hAnsi="Tahoma" w:cs="Tahoma"/>
          <w:sz w:val="24"/>
          <w:szCs w:val="24"/>
        </w:rPr>
      </w:pPr>
      <w:r w:rsidRPr="004C183F">
        <w:rPr>
          <w:rFonts w:ascii="Tahoma" w:hAnsi="Tahoma" w:cs="Tahoma"/>
          <w:sz w:val="24"/>
          <w:szCs w:val="24"/>
        </w:rPr>
        <w:t xml:space="preserve">En uno u otro caso, el marco legal aplicable será diferente, puesto que, en virtud de los efectos de aquella ficción legal, opera el elemento diferenciador que permite la distinción entre empleados públicos y trabajadores oficiales; eso sí, todos dentro del género de los “servidores públicos”, que, en términos generales, vienen siendo todos aquellos que prestan servicios personales de naturaleza laboral a la Administración Pública. </w:t>
      </w:r>
    </w:p>
    <w:p w14:paraId="12FA4ADD" w14:textId="77777777" w:rsidR="00592397" w:rsidRPr="004C183F" w:rsidRDefault="00592397" w:rsidP="004C183F">
      <w:pPr>
        <w:spacing w:after="0" w:line="276" w:lineRule="auto"/>
        <w:jc w:val="both"/>
        <w:rPr>
          <w:rFonts w:ascii="Tahoma" w:hAnsi="Tahoma" w:cs="Tahoma"/>
          <w:sz w:val="24"/>
          <w:szCs w:val="24"/>
        </w:rPr>
      </w:pPr>
    </w:p>
    <w:p w14:paraId="2716C36C" w14:textId="1EF6400D" w:rsidR="00592397" w:rsidRPr="004C183F" w:rsidRDefault="00592397" w:rsidP="004C183F">
      <w:pPr>
        <w:spacing w:after="0" w:line="276" w:lineRule="auto"/>
        <w:ind w:firstLine="709"/>
        <w:jc w:val="both"/>
        <w:rPr>
          <w:rFonts w:ascii="Tahoma" w:hAnsi="Tahoma" w:cs="Tahoma"/>
          <w:sz w:val="24"/>
          <w:szCs w:val="24"/>
        </w:rPr>
      </w:pPr>
      <w:r w:rsidRPr="004C183F">
        <w:rPr>
          <w:rFonts w:ascii="Tahoma" w:hAnsi="Tahoma" w:cs="Tahoma"/>
          <w:color w:val="111111"/>
          <w:sz w:val="24"/>
          <w:szCs w:val="24"/>
          <w:shd w:val="clear" w:color="auto" w:fill="FFFFFF"/>
        </w:rPr>
        <w:t>A la luz del Decreto 3135 de 1968</w:t>
      </w:r>
      <w:r w:rsidRPr="004C183F">
        <w:rPr>
          <w:rFonts w:ascii="Tahoma" w:hAnsi="Tahoma" w:cs="Tahoma"/>
          <w:color w:val="111111"/>
          <w:sz w:val="24"/>
          <w:szCs w:val="24"/>
          <w:shd w:val="clear" w:color="auto" w:fill="FFFFFF"/>
          <w:vertAlign w:val="superscript"/>
        </w:rPr>
        <w:footnoteReference w:id="1"/>
      </w:r>
      <w:r w:rsidRPr="004C183F">
        <w:rPr>
          <w:rFonts w:ascii="Tahoma" w:hAnsi="Tahoma" w:cs="Tahoma"/>
          <w:color w:val="111111"/>
          <w:sz w:val="24"/>
          <w:szCs w:val="24"/>
          <w:shd w:val="clear" w:color="auto" w:fill="FFFFFF"/>
        </w:rPr>
        <w:t xml:space="preserve"> y de la Ley 11 de 1986 (en lo que corresponde a empleados públicos del orden municipal) para establecer la condición </w:t>
      </w:r>
      <w:r w:rsidRPr="004C183F">
        <w:rPr>
          <w:rFonts w:ascii="Tahoma" w:hAnsi="Tahoma" w:cs="Tahoma"/>
          <w:color w:val="111111"/>
          <w:sz w:val="24"/>
          <w:szCs w:val="24"/>
          <w:shd w:val="clear" w:color="auto" w:fill="FFFFFF"/>
        </w:rPr>
        <w:lastRenderedPageBreak/>
        <w:t xml:space="preserve">de trabajador oficial se utilizan dos criterios: </w:t>
      </w:r>
      <w:r w:rsidRPr="004C183F">
        <w:rPr>
          <w:rFonts w:ascii="Tahoma" w:hAnsi="Tahoma" w:cs="Tahoma"/>
          <w:b/>
          <w:bCs/>
          <w:i/>
          <w:iCs/>
          <w:sz w:val="24"/>
          <w:szCs w:val="24"/>
          <w:shd w:val="clear" w:color="auto" w:fill="FFFFFF"/>
        </w:rPr>
        <w:t>el orgánico</w:t>
      </w:r>
      <w:r w:rsidRPr="004C183F">
        <w:rPr>
          <w:rFonts w:ascii="Tahoma" w:hAnsi="Tahoma" w:cs="Tahoma"/>
          <w:b/>
          <w:bCs/>
          <w:i/>
          <w:sz w:val="24"/>
          <w:szCs w:val="24"/>
          <w:shd w:val="clear" w:color="auto" w:fill="FFFFFF"/>
        </w:rPr>
        <w:t>,</w:t>
      </w:r>
      <w:r w:rsidRPr="004C183F">
        <w:rPr>
          <w:rFonts w:ascii="Tahoma" w:hAnsi="Tahoma" w:cs="Tahoma"/>
          <w:color w:val="111111"/>
          <w:sz w:val="24"/>
          <w:szCs w:val="24"/>
          <w:shd w:val="clear" w:color="auto" w:fill="FFFFFF"/>
        </w:rPr>
        <w:t xml:space="preserve"> (que mira a la entidad) que consiste en definir como trabajadores oficiales a quienes prestan sus servicios en las </w:t>
      </w:r>
      <w:r w:rsidRPr="004C183F">
        <w:rPr>
          <w:rFonts w:ascii="Tahoma" w:hAnsi="Tahoma" w:cs="Tahoma"/>
          <w:b/>
          <w:bCs/>
          <w:sz w:val="24"/>
          <w:szCs w:val="24"/>
          <w:shd w:val="clear" w:color="auto" w:fill="FFFFFF"/>
        </w:rPr>
        <w:t>Empresas Industriales y Comerciales del Estado de cualquier nivel</w:t>
      </w:r>
      <w:r w:rsidRPr="004C183F">
        <w:rPr>
          <w:rFonts w:ascii="Tahoma" w:hAnsi="Tahoma" w:cs="Tahoma"/>
          <w:b/>
          <w:color w:val="111111"/>
          <w:sz w:val="24"/>
          <w:szCs w:val="24"/>
          <w:shd w:val="clear" w:color="auto" w:fill="FFFFFF"/>
        </w:rPr>
        <w:t xml:space="preserve"> </w:t>
      </w:r>
      <w:r w:rsidRPr="004C183F">
        <w:rPr>
          <w:rFonts w:ascii="Tahoma" w:hAnsi="Tahoma" w:cs="Tahoma"/>
          <w:color w:val="111111"/>
          <w:sz w:val="24"/>
          <w:szCs w:val="24"/>
          <w:shd w:val="clear" w:color="auto" w:fill="FFFFFF"/>
        </w:rPr>
        <w:t>y sin contar para nada las funciones asignadas al respectivo organismo, con excepción de aquellos que desempeñen cargos de dirección y confianza, cuando así se señale en los estatutos de dichas entidades, y, de otra parte,</w:t>
      </w:r>
      <w:r w:rsidRPr="004C183F">
        <w:rPr>
          <w:rFonts w:ascii="Tahoma" w:hAnsi="Tahoma" w:cs="Tahoma"/>
          <w:b/>
          <w:bCs/>
          <w:i/>
          <w:iCs/>
          <w:sz w:val="24"/>
          <w:szCs w:val="24"/>
          <w:shd w:val="clear" w:color="auto" w:fill="FFFFFF"/>
        </w:rPr>
        <w:t xml:space="preserve"> el funcional </w:t>
      </w:r>
      <w:r w:rsidRPr="004C183F">
        <w:rPr>
          <w:rFonts w:ascii="Tahoma" w:hAnsi="Tahoma" w:cs="Tahoma"/>
          <w:color w:val="111111"/>
          <w:sz w:val="24"/>
          <w:szCs w:val="24"/>
          <w:shd w:val="clear" w:color="auto" w:fill="FFFFFF"/>
        </w:rPr>
        <w:t xml:space="preserve"> (que pone la mirada en las funciones) y que otorga esa condición a quienes en los establecimientos públicos, superintendencias, ministerios o departamentos administrativos y sus equivalentes en el ámbito territorial o distrital </w:t>
      </w:r>
      <w:r w:rsidRPr="004C183F">
        <w:rPr>
          <w:rFonts w:ascii="Tahoma" w:hAnsi="Tahoma" w:cs="Tahoma"/>
          <w:bCs/>
          <w:sz w:val="24"/>
          <w:szCs w:val="24"/>
          <w:shd w:val="clear" w:color="auto" w:fill="FFFFFF"/>
        </w:rPr>
        <w:t>ejecutan labores</w:t>
      </w:r>
      <w:r w:rsidRPr="004C183F">
        <w:rPr>
          <w:rFonts w:ascii="Tahoma" w:hAnsi="Tahoma" w:cs="Tahoma"/>
          <w:color w:val="111111"/>
          <w:sz w:val="24"/>
          <w:szCs w:val="24"/>
          <w:shd w:val="clear" w:color="auto" w:fill="FFFFFF"/>
        </w:rPr>
        <w:t xml:space="preserve"> relacionadas con la construcción y sostenimiento de obras públicas, tal como preceptúa el </w:t>
      </w:r>
      <w:r w:rsidRPr="004C183F">
        <w:rPr>
          <w:rFonts w:ascii="Tahoma" w:hAnsi="Tahoma" w:cs="Tahoma"/>
          <w:sz w:val="24"/>
          <w:szCs w:val="24"/>
        </w:rPr>
        <w:t>artículo 42 de la Ley 11 de 1986</w:t>
      </w:r>
      <w:r w:rsidRPr="004C183F">
        <w:rPr>
          <w:rFonts w:ascii="Tahoma" w:hAnsi="Tahoma" w:cs="Tahoma"/>
          <w:sz w:val="24"/>
          <w:szCs w:val="24"/>
          <w:vertAlign w:val="superscript"/>
        </w:rPr>
        <w:footnoteReference w:id="2"/>
      </w:r>
      <w:r w:rsidRPr="004C183F">
        <w:rPr>
          <w:rFonts w:ascii="Tahoma" w:hAnsi="Tahoma" w:cs="Tahoma"/>
          <w:sz w:val="24"/>
          <w:szCs w:val="24"/>
        </w:rPr>
        <w:t>, respecto de los trabajadores oficiales, en el orden municipal.</w:t>
      </w:r>
    </w:p>
    <w:p w14:paraId="2F53D67C" w14:textId="77777777" w:rsidR="00592397" w:rsidRPr="004C183F" w:rsidRDefault="00592397" w:rsidP="004C183F">
      <w:pPr>
        <w:spacing w:after="0" w:line="276" w:lineRule="auto"/>
        <w:ind w:firstLine="709"/>
        <w:jc w:val="both"/>
        <w:rPr>
          <w:rFonts w:ascii="Tahoma" w:hAnsi="Tahoma" w:cs="Tahoma"/>
          <w:b/>
          <w:sz w:val="24"/>
          <w:szCs w:val="24"/>
        </w:rPr>
      </w:pPr>
    </w:p>
    <w:p w14:paraId="3E581B21" w14:textId="55D937D5" w:rsidR="00592397" w:rsidRPr="004C183F" w:rsidRDefault="00592397" w:rsidP="004C183F">
      <w:pPr>
        <w:pStyle w:val="Prrafodelista"/>
        <w:numPr>
          <w:ilvl w:val="1"/>
          <w:numId w:val="9"/>
        </w:numPr>
        <w:adjustRightInd w:val="0"/>
        <w:spacing w:after="0" w:line="276" w:lineRule="auto"/>
        <w:jc w:val="center"/>
        <w:rPr>
          <w:rFonts w:ascii="Tahoma" w:hAnsi="Tahoma" w:cs="Tahoma"/>
          <w:b/>
          <w:sz w:val="24"/>
          <w:szCs w:val="24"/>
        </w:rPr>
      </w:pPr>
      <w:r w:rsidRPr="004C183F">
        <w:rPr>
          <w:rStyle w:val="normaltextrun"/>
          <w:rFonts w:ascii="Tahoma" w:hAnsi="Tahoma" w:cs="Tahoma"/>
          <w:b/>
          <w:bCs/>
          <w:sz w:val="24"/>
          <w:szCs w:val="24"/>
        </w:rPr>
        <w:t>Extensión de la convención colectiva de trabajo a los trabajadores del Municipio.</w:t>
      </w:r>
      <w:r w:rsidRPr="004C183F">
        <w:rPr>
          <w:rStyle w:val="eop"/>
          <w:rFonts w:ascii="Tahoma" w:hAnsi="Tahoma" w:cs="Tahoma"/>
          <w:b/>
          <w:sz w:val="24"/>
          <w:szCs w:val="24"/>
        </w:rPr>
        <w:t> </w:t>
      </w:r>
    </w:p>
    <w:p w14:paraId="551590C9" w14:textId="77777777" w:rsidR="00592397" w:rsidRPr="004C183F" w:rsidRDefault="00592397" w:rsidP="004C183F">
      <w:pPr>
        <w:pStyle w:val="paragraph"/>
        <w:spacing w:before="0" w:beforeAutospacing="0" w:after="0" w:afterAutospacing="0" w:line="276" w:lineRule="auto"/>
        <w:jc w:val="both"/>
        <w:textAlignment w:val="baseline"/>
        <w:rPr>
          <w:rFonts w:ascii="Tahoma" w:hAnsi="Tahoma" w:cs="Tahoma"/>
        </w:rPr>
      </w:pPr>
      <w:r w:rsidRPr="004C183F">
        <w:rPr>
          <w:rStyle w:val="eop"/>
          <w:rFonts w:ascii="Tahoma" w:hAnsi="Tahoma" w:cs="Tahoma"/>
        </w:rPr>
        <w:t> </w:t>
      </w:r>
    </w:p>
    <w:p w14:paraId="37605A05" w14:textId="77777777" w:rsidR="00592397" w:rsidRPr="004C183F" w:rsidRDefault="00592397" w:rsidP="004C183F">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4C183F">
        <w:rPr>
          <w:rFonts w:ascii="Tahoma" w:hAnsi="Tahoma" w:cs="Tahoma"/>
          <w:color w:val="000000" w:themeColor="text1"/>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066A33FB" w14:textId="77777777" w:rsidR="00592397" w:rsidRPr="004C183F" w:rsidRDefault="00592397" w:rsidP="004C183F">
      <w:pPr>
        <w:pStyle w:val="paragraph"/>
        <w:spacing w:before="0" w:beforeAutospacing="0" w:after="0" w:afterAutospacing="0" w:line="276" w:lineRule="auto"/>
        <w:jc w:val="both"/>
        <w:textAlignment w:val="baseline"/>
        <w:rPr>
          <w:rFonts w:ascii="Tahoma" w:hAnsi="Tahoma" w:cs="Tahoma"/>
          <w:color w:val="000000" w:themeColor="text1"/>
        </w:rPr>
      </w:pPr>
    </w:p>
    <w:p w14:paraId="3358E692" w14:textId="77777777" w:rsidR="00592397" w:rsidRPr="004C183F" w:rsidRDefault="00592397" w:rsidP="004C183F">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4C183F">
        <w:rPr>
          <w:rFonts w:ascii="Tahoma" w:hAnsi="Tahoma" w:cs="Tahoma"/>
          <w:color w:val="000000" w:themeColor="text1"/>
        </w:rPr>
        <w:t>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 es decir, solo aquellos que tenga una relación contractual con la administración, en la medida que los demás servidores, de conformidad con el artículo 125 de la Constitución Política de Colombia y el artículo 5 del Decreto Ley 3135 de 1968, sostienen una relación legal y reglamentaria con el Estado (en régimen de carrera, en libre nombramiento y remoción o en un cargo de elección popular), es decir, se encuentran vinculados con la administración mediante acto administrativo de nombramiento, precedido de la respectiva acta de posesión, y aunque pueden asociarse libremente a sindicatos de empleados públicos (salvo los miembros de la fuerza pública), de conformidad con los artículos 39 constitucional y 414 del C.S.T., no pueden negociar con la entidad convenciones o pactos colectivos de trabajo, destinados a mejorar los privilegios mínimos consignados en la ley en materia salarial y prestacional, por expresa prohibición de la ley, puntualmente, los artículos 10 y 12 de la Ley 4ª de 1992 y el parágrafo 2, artículo 5 del Decreto 160 de 2014, compendiado en los artículo 2.2.2.2.4.2. y 2.2.2.4.4. del Decreto 1072 de 2015, sin perjuicio de la posibilidad de que puedan celebrar acuerdos laborales relacionados con la calidad de vida laboral, como el mejoramiento de las condiciones en el puesto de trabajo y el ambiente laboral, medidas para mejorar el bienestar físico, mental y social de los empleados, adopción de programas de capacitación y estímulos (atendiendo las restricciones contenidas), etc., tal como previene el convenio 151 de la OIT (convenio sobre las relaciones de trabajo en la administración pública).</w:t>
      </w:r>
    </w:p>
    <w:p w14:paraId="74924654" w14:textId="77777777" w:rsidR="00592397" w:rsidRPr="004C183F" w:rsidRDefault="00592397" w:rsidP="004C183F">
      <w:pPr>
        <w:pStyle w:val="paragraph"/>
        <w:spacing w:before="0" w:beforeAutospacing="0" w:after="0" w:afterAutospacing="0" w:line="276" w:lineRule="auto"/>
        <w:jc w:val="both"/>
        <w:textAlignment w:val="baseline"/>
        <w:rPr>
          <w:rFonts w:ascii="Tahoma" w:hAnsi="Tahoma" w:cs="Tahoma"/>
          <w:color w:val="000000" w:themeColor="text1"/>
        </w:rPr>
      </w:pPr>
    </w:p>
    <w:p w14:paraId="2AA0F5CF" w14:textId="7D97BBE2" w:rsidR="00592397" w:rsidRPr="004C183F" w:rsidRDefault="00592397" w:rsidP="004C183F">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4C183F">
        <w:rPr>
          <w:rFonts w:ascii="Tahoma" w:hAnsi="Tahoma" w:cs="Tahoma"/>
          <w:color w:val="000000" w:themeColor="text1"/>
        </w:rPr>
        <w:t xml:space="preserve">Por lo anterior, aunque empleados públicos y trabajadores oficiales pertenecen al género de servidores públicos (o trabajadores del Estado), no son iguales, ya que pertenecen a categorías que el constituyente ha querido diferenciar, en la medida que solo los trabajadores oficiales tienen la posibilidad de presentar pliegos de peticiones, celebrar convenciones para regular su relación laboral y declarar huelga, </w:t>
      </w:r>
      <w:r w:rsidRPr="004C183F">
        <w:rPr>
          <w:rFonts w:ascii="Tahoma" w:hAnsi="Tahoma" w:cs="Tahoma"/>
          <w:i/>
          <w:iCs/>
          <w:color w:val="000000" w:themeColor="text1"/>
        </w:rPr>
        <w:t>“</w:t>
      </w:r>
      <w:r w:rsidRPr="00C95347">
        <w:rPr>
          <w:rFonts w:ascii="Tahoma" w:hAnsi="Tahoma" w:cs="Tahoma"/>
          <w:i/>
          <w:iCs/>
          <w:color w:val="000000" w:themeColor="text1"/>
          <w:sz w:val="22"/>
        </w:rPr>
        <w:t>salvo en entidades encargadas de prestar servicios públicos que la ley califique como esenciales</w:t>
      </w:r>
      <w:r w:rsidRPr="004C183F">
        <w:rPr>
          <w:rFonts w:ascii="Tahoma" w:hAnsi="Tahoma" w:cs="Tahoma"/>
          <w:i/>
          <w:iCs/>
          <w:color w:val="000000" w:themeColor="text1"/>
        </w:rPr>
        <w:t>”</w:t>
      </w:r>
      <w:r w:rsidRPr="004C183F">
        <w:rPr>
          <w:rFonts w:ascii="Tahoma" w:hAnsi="Tahoma" w:cs="Tahoma"/>
          <w:color w:val="000000" w:themeColor="text1"/>
        </w:rPr>
        <w:t xml:space="preserve"> (sentencia C-110 de 1994), de conformidad con el artículo 416 del C.S.T., de modo que, a la hora establecer si una convención colectiva celebrada con determinado sindicato puede hacerse extensiva a todos los trabajadores (sindicalizados o no) de una entidad u organización pública, ha de verificarse si dicho sindicato agrupa al menos a la tercera parte de los trabajadores oficiales de dicha entidad, puesto que la misma ley excluye a los empleados públicos de la posibilidad de celebrar convenciones colectivas y sus actuaciones sindicales se enmarcan dentro de las limitaciones consagradas por la ley respecto al nexo jurídico de sus afiliados para con la administración.</w:t>
      </w:r>
    </w:p>
    <w:p w14:paraId="16C08F39" w14:textId="74434170" w:rsidR="003E64E0" w:rsidRPr="004C183F" w:rsidRDefault="003E64E0" w:rsidP="004C183F">
      <w:pPr>
        <w:pStyle w:val="paragraph"/>
        <w:spacing w:before="0" w:beforeAutospacing="0" w:after="0" w:afterAutospacing="0" w:line="276" w:lineRule="auto"/>
        <w:ind w:firstLine="708"/>
        <w:jc w:val="both"/>
        <w:textAlignment w:val="baseline"/>
        <w:rPr>
          <w:rFonts w:ascii="Tahoma" w:hAnsi="Tahoma" w:cs="Tahoma"/>
          <w:color w:val="000000" w:themeColor="text1"/>
        </w:rPr>
      </w:pPr>
    </w:p>
    <w:p w14:paraId="4A23E5B6" w14:textId="3682CC0D" w:rsidR="00970D1D" w:rsidRPr="004C183F" w:rsidRDefault="003E64E0" w:rsidP="004C183F">
      <w:pPr>
        <w:pStyle w:val="Prrafodelista"/>
        <w:numPr>
          <w:ilvl w:val="1"/>
          <w:numId w:val="9"/>
        </w:numPr>
        <w:adjustRightInd w:val="0"/>
        <w:spacing w:after="0" w:line="276" w:lineRule="auto"/>
        <w:jc w:val="center"/>
        <w:rPr>
          <w:rFonts w:ascii="Tahoma" w:hAnsi="Tahoma" w:cs="Tahoma"/>
          <w:b/>
          <w:color w:val="000000" w:themeColor="text1"/>
          <w:sz w:val="24"/>
          <w:szCs w:val="24"/>
        </w:rPr>
      </w:pPr>
      <w:r w:rsidRPr="004C183F">
        <w:rPr>
          <w:rFonts w:ascii="Tahoma" w:hAnsi="Tahoma" w:cs="Tahoma"/>
          <w:b/>
          <w:color w:val="000000" w:themeColor="text1"/>
          <w:sz w:val="24"/>
          <w:szCs w:val="24"/>
        </w:rPr>
        <w:t>Caso concreto</w:t>
      </w:r>
    </w:p>
    <w:p w14:paraId="52DAD441" w14:textId="77777777" w:rsidR="008601EC" w:rsidRPr="004C183F" w:rsidRDefault="008601EC" w:rsidP="004C183F">
      <w:pPr>
        <w:pStyle w:val="paragraph"/>
        <w:spacing w:before="0" w:beforeAutospacing="0" w:after="0" w:afterAutospacing="0" w:line="276" w:lineRule="auto"/>
        <w:ind w:left="1077"/>
        <w:textAlignment w:val="baseline"/>
        <w:rPr>
          <w:rFonts w:ascii="Tahoma" w:hAnsi="Tahoma" w:cs="Tahoma"/>
          <w:b/>
          <w:color w:val="000000" w:themeColor="text1"/>
        </w:rPr>
      </w:pPr>
    </w:p>
    <w:p w14:paraId="238C300C" w14:textId="1047E80F" w:rsidR="00CB4D5F" w:rsidRPr="004C183F" w:rsidRDefault="00CB4D5F" w:rsidP="004C183F">
      <w:pPr>
        <w:pStyle w:val="paragraph"/>
        <w:spacing w:before="0" w:beforeAutospacing="0" w:after="0" w:afterAutospacing="0" w:line="276" w:lineRule="auto"/>
        <w:ind w:firstLine="708"/>
        <w:jc w:val="both"/>
        <w:textAlignment w:val="baseline"/>
        <w:rPr>
          <w:rFonts w:ascii="Tahoma" w:hAnsi="Tahoma" w:cs="Tahoma"/>
          <w:lang w:val="es-MX"/>
        </w:rPr>
      </w:pPr>
      <w:r w:rsidRPr="004C183F">
        <w:rPr>
          <w:rFonts w:ascii="Tahoma" w:hAnsi="Tahoma" w:cs="Tahoma"/>
          <w:lang w:val="es-MX"/>
        </w:rPr>
        <w:t xml:space="preserve">Antes de descender al análisis de las probanzas </w:t>
      </w:r>
      <w:r w:rsidR="00C450FC" w:rsidRPr="004C183F">
        <w:rPr>
          <w:rFonts w:ascii="Tahoma" w:hAnsi="Tahoma" w:cs="Tahoma"/>
          <w:lang w:val="es-MX"/>
        </w:rPr>
        <w:t>del proceso, es del caso aclarar que</w:t>
      </w:r>
      <w:r w:rsidRPr="004C183F">
        <w:rPr>
          <w:rFonts w:ascii="Tahoma" w:hAnsi="Tahoma" w:cs="Tahoma"/>
          <w:lang w:val="es-MX"/>
        </w:rPr>
        <w:t xml:space="preserve"> la jueza reconoció la existencia de varios contratos de trabajo entre las partes</w:t>
      </w:r>
      <w:r w:rsidR="001C6FFD" w:rsidRPr="004C183F">
        <w:rPr>
          <w:rFonts w:ascii="Tahoma" w:hAnsi="Tahoma" w:cs="Tahoma"/>
          <w:lang w:val="es-MX"/>
        </w:rPr>
        <w:t xml:space="preserve">, pero solo </w:t>
      </w:r>
      <w:r w:rsidRPr="004C183F">
        <w:rPr>
          <w:rFonts w:ascii="Tahoma" w:hAnsi="Tahoma" w:cs="Tahoma"/>
          <w:lang w:val="es-MX"/>
        </w:rPr>
        <w:t>accedió a condenar</w:t>
      </w:r>
      <w:r w:rsidR="001C6FFD" w:rsidRPr="004C183F">
        <w:rPr>
          <w:rFonts w:ascii="Tahoma" w:hAnsi="Tahoma" w:cs="Tahoma"/>
          <w:lang w:val="es-MX"/>
        </w:rPr>
        <w:t xml:space="preserve"> por los emolumentos convencionales causados</w:t>
      </w:r>
      <w:r w:rsidR="009F7D1D" w:rsidRPr="004C183F">
        <w:rPr>
          <w:rFonts w:ascii="Tahoma" w:hAnsi="Tahoma" w:cs="Tahoma"/>
          <w:lang w:val="es-MX"/>
        </w:rPr>
        <w:t xml:space="preserve"> en </w:t>
      </w:r>
      <w:r w:rsidRPr="004C183F">
        <w:rPr>
          <w:rFonts w:ascii="Tahoma" w:hAnsi="Tahoma" w:cs="Tahoma"/>
          <w:lang w:val="es-MX"/>
        </w:rPr>
        <w:t xml:space="preserve">el último </w:t>
      </w:r>
      <w:r w:rsidR="009F7D1D" w:rsidRPr="004C183F">
        <w:rPr>
          <w:rFonts w:ascii="Tahoma" w:hAnsi="Tahoma" w:cs="Tahoma"/>
          <w:lang w:val="es-MX"/>
        </w:rPr>
        <w:t>año</w:t>
      </w:r>
      <w:r w:rsidR="001C6FFD" w:rsidRPr="004C183F">
        <w:rPr>
          <w:rFonts w:ascii="Tahoma" w:hAnsi="Tahoma" w:cs="Tahoma"/>
          <w:lang w:val="es-MX"/>
        </w:rPr>
        <w:t xml:space="preserve"> de servicios</w:t>
      </w:r>
      <w:r w:rsidRPr="004C183F">
        <w:rPr>
          <w:rFonts w:ascii="Tahoma" w:hAnsi="Tahoma" w:cs="Tahoma"/>
          <w:lang w:val="es-MX"/>
        </w:rPr>
        <w:t>, esto es,</w:t>
      </w:r>
      <w:r w:rsidR="009F7D1D" w:rsidRPr="004C183F">
        <w:rPr>
          <w:rFonts w:ascii="Tahoma" w:hAnsi="Tahoma" w:cs="Tahoma"/>
          <w:lang w:val="es-MX"/>
        </w:rPr>
        <w:t xml:space="preserve"> por lo corrido</w:t>
      </w:r>
      <w:r w:rsidRPr="004C183F">
        <w:rPr>
          <w:rFonts w:ascii="Tahoma" w:hAnsi="Tahoma" w:cs="Tahoma"/>
          <w:lang w:val="es-MX"/>
        </w:rPr>
        <w:t xml:space="preserve"> </w:t>
      </w:r>
      <w:r w:rsidRPr="004C183F">
        <w:rPr>
          <w:rFonts w:ascii="Tahoma" w:hAnsi="Tahoma" w:cs="Tahoma"/>
          <w:color w:val="000000"/>
        </w:rPr>
        <w:t>del 1° de abril de 2019 al 30 de diciembre del mismo año,</w:t>
      </w:r>
      <w:r w:rsidR="001C6FFD" w:rsidRPr="004C183F">
        <w:rPr>
          <w:rFonts w:ascii="Tahoma" w:hAnsi="Tahoma" w:cs="Tahoma"/>
          <w:color w:val="000000"/>
        </w:rPr>
        <w:t xml:space="preserve"> en los</w:t>
      </w:r>
      <w:r w:rsidR="009C0CE7" w:rsidRPr="004C183F">
        <w:rPr>
          <w:rFonts w:ascii="Tahoma" w:hAnsi="Tahoma" w:cs="Tahoma"/>
          <w:color w:val="000000"/>
        </w:rPr>
        <w:t xml:space="preserve"> demás interregnos</w:t>
      </w:r>
      <w:r w:rsidRPr="004C183F">
        <w:rPr>
          <w:rFonts w:ascii="Tahoma" w:hAnsi="Tahoma" w:cs="Tahoma"/>
          <w:color w:val="000000"/>
        </w:rPr>
        <w:t xml:space="preserve"> limit</w:t>
      </w:r>
      <w:r w:rsidR="009C0CE7" w:rsidRPr="004C183F">
        <w:rPr>
          <w:rFonts w:ascii="Tahoma" w:hAnsi="Tahoma" w:cs="Tahoma"/>
          <w:color w:val="000000"/>
        </w:rPr>
        <w:t>ó</w:t>
      </w:r>
      <w:r w:rsidRPr="004C183F">
        <w:rPr>
          <w:rFonts w:ascii="Tahoma" w:hAnsi="Tahoma" w:cs="Tahoma"/>
          <w:color w:val="000000"/>
        </w:rPr>
        <w:t xml:space="preserve"> la condena económica a</w:t>
      </w:r>
      <w:r w:rsidR="009C0CE7" w:rsidRPr="004C183F">
        <w:rPr>
          <w:rFonts w:ascii="Tahoma" w:hAnsi="Tahoma" w:cs="Tahoma"/>
          <w:color w:val="000000"/>
        </w:rPr>
        <w:t>l pago de las prestaciones sociales de orden legal: prima de vacaciones, prima de navidad, cesantías, intereses a las cesantías y vacaciones,</w:t>
      </w:r>
      <w:r w:rsidRPr="004C183F">
        <w:rPr>
          <w:rFonts w:ascii="Tahoma" w:hAnsi="Tahoma" w:cs="Tahoma"/>
          <w:color w:val="000000"/>
        </w:rPr>
        <w:t xml:space="preserve"> según se puede apreciar en la liquidación que hizo parte del acta contentiva del acápite resolutivo del fallo.</w:t>
      </w:r>
    </w:p>
    <w:p w14:paraId="1A8E21BD" w14:textId="77777777" w:rsidR="00C6693E" w:rsidRPr="004C183F" w:rsidRDefault="00C6693E" w:rsidP="004C183F">
      <w:pPr>
        <w:pStyle w:val="paragraph"/>
        <w:spacing w:before="0" w:beforeAutospacing="0" w:after="0" w:afterAutospacing="0" w:line="276" w:lineRule="auto"/>
        <w:ind w:firstLine="708"/>
        <w:jc w:val="both"/>
        <w:textAlignment w:val="baseline"/>
        <w:rPr>
          <w:rFonts w:ascii="Tahoma" w:hAnsi="Tahoma" w:cs="Tahoma"/>
          <w:lang w:val="es-MX"/>
        </w:rPr>
      </w:pPr>
    </w:p>
    <w:p w14:paraId="01293119" w14:textId="09BC5ED1" w:rsidR="008601EC" w:rsidRPr="004C183F" w:rsidRDefault="009F7D1D" w:rsidP="004C183F">
      <w:pPr>
        <w:pStyle w:val="paragraph"/>
        <w:spacing w:before="0" w:beforeAutospacing="0" w:after="0" w:afterAutospacing="0" w:line="276" w:lineRule="auto"/>
        <w:ind w:firstLine="708"/>
        <w:jc w:val="both"/>
        <w:textAlignment w:val="baseline"/>
        <w:rPr>
          <w:rFonts w:ascii="Tahoma" w:hAnsi="Tahoma" w:cs="Tahoma"/>
          <w:lang w:val="es-MX"/>
        </w:rPr>
      </w:pPr>
      <w:r w:rsidRPr="004C183F">
        <w:rPr>
          <w:rFonts w:ascii="Tahoma" w:hAnsi="Tahoma" w:cs="Tahoma"/>
          <w:lang w:val="es-MX"/>
        </w:rPr>
        <w:t>Pues bien, c</w:t>
      </w:r>
      <w:r w:rsidR="008601EC" w:rsidRPr="004C183F">
        <w:rPr>
          <w:rFonts w:ascii="Tahoma" w:hAnsi="Tahoma" w:cs="Tahoma"/>
          <w:lang w:val="es-MX"/>
        </w:rPr>
        <w:t>on el fin de acreditar las circunstancias fácticas narradas en la demanda,</w:t>
      </w:r>
      <w:r w:rsidR="002C210F" w:rsidRPr="004C183F">
        <w:rPr>
          <w:rFonts w:ascii="Tahoma" w:hAnsi="Tahoma" w:cs="Tahoma"/>
          <w:lang w:val="es-MX"/>
        </w:rPr>
        <w:t xml:space="preserve"> la</w:t>
      </w:r>
      <w:r w:rsidR="00246B46" w:rsidRPr="004C183F">
        <w:rPr>
          <w:rFonts w:ascii="Tahoma" w:hAnsi="Tahoma" w:cs="Tahoma"/>
          <w:lang w:val="es-MX"/>
        </w:rPr>
        <w:t xml:space="preserve"> parte actora</w:t>
      </w:r>
      <w:r w:rsidR="008601EC" w:rsidRPr="004C183F">
        <w:rPr>
          <w:rFonts w:ascii="Tahoma" w:hAnsi="Tahoma" w:cs="Tahoma"/>
          <w:lang w:val="es-MX"/>
        </w:rPr>
        <w:t xml:space="preserve"> llamó a declarar al señor </w:t>
      </w:r>
      <w:r w:rsidR="00246B46" w:rsidRPr="004C183F">
        <w:rPr>
          <w:rFonts w:ascii="Tahoma" w:hAnsi="Tahoma" w:cs="Tahoma"/>
          <w:b/>
          <w:lang w:val="es-MX"/>
        </w:rPr>
        <w:t>Héctor Elías Carvajal Osorio</w:t>
      </w:r>
      <w:r w:rsidR="008601EC" w:rsidRPr="004C183F">
        <w:rPr>
          <w:rFonts w:ascii="Tahoma" w:hAnsi="Tahoma" w:cs="Tahoma"/>
          <w:lang w:val="es-MX"/>
        </w:rPr>
        <w:t>, quien manifestó que laboró</w:t>
      </w:r>
      <w:r w:rsidR="00246B46" w:rsidRPr="004C183F">
        <w:rPr>
          <w:rFonts w:ascii="Tahoma" w:hAnsi="Tahoma" w:cs="Tahoma"/>
          <w:lang w:val="es-MX"/>
        </w:rPr>
        <w:t xml:space="preserve"> por medio de contratos de prestación de servicios</w:t>
      </w:r>
      <w:r w:rsidR="008601EC" w:rsidRPr="004C183F">
        <w:rPr>
          <w:rFonts w:ascii="Tahoma" w:hAnsi="Tahoma" w:cs="Tahoma"/>
          <w:lang w:val="es-MX"/>
        </w:rPr>
        <w:t xml:space="preserve"> para el ente </w:t>
      </w:r>
      <w:r w:rsidR="00246B46" w:rsidRPr="004C183F">
        <w:rPr>
          <w:rFonts w:ascii="Tahoma" w:hAnsi="Tahoma" w:cs="Tahoma"/>
          <w:lang w:val="es-MX"/>
        </w:rPr>
        <w:t xml:space="preserve">demandado entre los años 2017 y diciembre </w:t>
      </w:r>
      <w:r w:rsidR="00E53EE3" w:rsidRPr="004C183F">
        <w:rPr>
          <w:rFonts w:ascii="Tahoma" w:hAnsi="Tahoma" w:cs="Tahoma"/>
          <w:lang w:val="es-MX"/>
        </w:rPr>
        <w:t xml:space="preserve">de </w:t>
      </w:r>
      <w:r w:rsidR="00246B46" w:rsidRPr="004C183F">
        <w:rPr>
          <w:rFonts w:ascii="Tahoma" w:hAnsi="Tahoma" w:cs="Tahoma"/>
          <w:lang w:val="es-MX"/>
        </w:rPr>
        <w:t>2019</w:t>
      </w:r>
      <w:r w:rsidR="008601EC" w:rsidRPr="004C183F">
        <w:rPr>
          <w:rFonts w:ascii="Tahoma" w:hAnsi="Tahoma" w:cs="Tahoma"/>
          <w:lang w:val="es-MX"/>
        </w:rPr>
        <w:t>,</w:t>
      </w:r>
      <w:r w:rsidR="00246B46" w:rsidRPr="004C183F">
        <w:rPr>
          <w:rFonts w:ascii="Tahoma" w:hAnsi="Tahoma" w:cs="Tahoma"/>
          <w:lang w:val="es-MX"/>
        </w:rPr>
        <w:t xml:space="preserve"> tiempo durante el cual fue compañero del </w:t>
      </w:r>
      <w:r w:rsidR="008601EC" w:rsidRPr="004C183F">
        <w:rPr>
          <w:rFonts w:ascii="Tahoma" w:hAnsi="Tahoma" w:cs="Tahoma"/>
          <w:lang w:val="es-MX"/>
        </w:rPr>
        <w:t>demandante,</w:t>
      </w:r>
      <w:r w:rsidR="00246B46" w:rsidRPr="004C183F">
        <w:rPr>
          <w:rFonts w:ascii="Tahoma" w:hAnsi="Tahoma" w:cs="Tahoma"/>
          <w:lang w:val="es-MX"/>
        </w:rPr>
        <w:t xml:space="preserve"> ya que hacían parte de la misma cuadrilla de trabajo, a la cual le encargaban las tareas de guadañar, arreglar jardines y separadores, podar árboles</w:t>
      </w:r>
      <w:r w:rsidR="00246B46" w:rsidRPr="004C183F">
        <w:rPr>
          <w:rFonts w:ascii="Tahoma" w:hAnsi="Tahoma" w:cs="Tahoma"/>
          <w:b/>
          <w:lang w:val="es-MX"/>
        </w:rPr>
        <w:t xml:space="preserve"> </w:t>
      </w:r>
      <w:r w:rsidR="00246B46" w:rsidRPr="004C183F">
        <w:rPr>
          <w:rFonts w:ascii="Tahoma" w:hAnsi="Tahoma" w:cs="Tahoma"/>
          <w:lang w:val="es-MX"/>
        </w:rPr>
        <w:t>y hacer oficios varios. Frente a este último punto, explicó que</w:t>
      </w:r>
      <w:r w:rsidR="00246B46" w:rsidRPr="004C183F">
        <w:rPr>
          <w:rFonts w:ascii="Tahoma" w:hAnsi="Tahoma" w:cs="Tahoma"/>
          <w:b/>
          <w:lang w:val="es-MX"/>
        </w:rPr>
        <w:t xml:space="preserve"> </w:t>
      </w:r>
      <w:r w:rsidR="00246B46" w:rsidRPr="004C183F">
        <w:rPr>
          <w:rFonts w:ascii="Tahoma" w:hAnsi="Tahoma" w:cs="Tahoma"/>
          <w:lang w:val="es-MX"/>
        </w:rPr>
        <w:t>los oficios varios consistían, por ejemplo</w:t>
      </w:r>
      <w:r w:rsidR="00E53EE3" w:rsidRPr="004C183F">
        <w:rPr>
          <w:rFonts w:ascii="Tahoma" w:hAnsi="Tahoma" w:cs="Tahoma"/>
          <w:lang w:val="es-MX"/>
        </w:rPr>
        <w:t>,</w:t>
      </w:r>
      <w:r w:rsidR="00246B46" w:rsidRPr="004C183F">
        <w:rPr>
          <w:rFonts w:ascii="Tahoma" w:hAnsi="Tahoma" w:cs="Tahoma"/>
          <w:lang w:val="es-MX"/>
        </w:rPr>
        <w:t xml:space="preserve"> en pintar casetas comunales</w:t>
      </w:r>
      <w:r w:rsidR="00E53EE3" w:rsidRPr="004C183F">
        <w:rPr>
          <w:rFonts w:ascii="Tahoma" w:hAnsi="Tahoma" w:cs="Tahoma"/>
          <w:lang w:val="es-MX"/>
        </w:rPr>
        <w:t>,</w:t>
      </w:r>
      <w:r w:rsidR="00246B46" w:rsidRPr="004C183F">
        <w:rPr>
          <w:rFonts w:ascii="Tahoma" w:hAnsi="Tahoma" w:cs="Tahoma"/>
          <w:lang w:val="es-MX"/>
        </w:rPr>
        <w:t xml:space="preserve"> vac</w:t>
      </w:r>
      <w:r w:rsidR="00E53EE3" w:rsidRPr="004C183F">
        <w:rPr>
          <w:rFonts w:ascii="Tahoma" w:hAnsi="Tahoma" w:cs="Tahoma"/>
          <w:lang w:val="es-MX"/>
        </w:rPr>
        <w:t>i</w:t>
      </w:r>
      <w:r w:rsidR="00246B46" w:rsidRPr="004C183F">
        <w:rPr>
          <w:rFonts w:ascii="Tahoma" w:hAnsi="Tahoma" w:cs="Tahoma"/>
          <w:lang w:val="es-MX"/>
        </w:rPr>
        <w:t>ar andenes, hacer registro</w:t>
      </w:r>
      <w:r w:rsidR="00E53EE3" w:rsidRPr="004C183F">
        <w:rPr>
          <w:rFonts w:ascii="Tahoma" w:hAnsi="Tahoma" w:cs="Tahoma"/>
          <w:lang w:val="es-MX"/>
        </w:rPr>
        <w:t>s</w:t>
      </w:r>
      <w:r w:rsidR="00246B46" w:rsidRPr="004C183F">
        <w:rPr>
          <w:rFonts w:ascii="Tahoma" w:hAnsi="Tahoma" w:cs="Tahoma"/>
          <w:lang w:val="es-MX"/>
        </w:rPr>
        <w:t>, mantenimiento de vías</w:t>
      </w:r>
      <w:r w:rsidR="00E53EE3" w:rsidRPr="004C183F">
        <w:rPr>
          <w:rFonts w:ascii="Tahoma" w:hAnsi="Tahoma" w:cs="Tahoma"/>
          <w:lang w:val="es-MX"/>
        </w:rPr>
        <w:t>, etc., y recordó algunas de esas obras, refiriendo los andenes</w:t>
      </w:r>
      <w:r w:rsidR="00246B46" w:rsidRPr="004C183F">
        <w:rPr>
          <w:rFonts w:ascii="Tahoma" w:hAnsi="Tahoma" w:cs="Tahoma"/>
          <w:lang w:val="es-MX"/>
        </w:rPr>
        <w:t xml:space="preserve"> </w:t>
      </w:r>
      <w:r w:rsidR="00E53EE3" w:rsidRPr="004C183F">
        <w:rPr>
          <w:rFonts w:ascii="Tahoma" w:hAnsi="Tahoma" w:cs="Tahoma"/>
          <w:lang w:val="es-MX"/>
        </w:rPr>
        <w:t xml:space="preserve">de </w:t>
      </w:r>
      <w:r w:rsidR="00246B46" w:rsidRPr="004C183F">
        <w:rPr>
          <w:rFonts w:ascii="Tahoma" w:hAnsi="Tahoma" w:cs="Tahoma"/>
          <w:lang w:val="es-MX"/>
        </w:rPr>
        <w:t xml:space="preserve">San Marcos, las casetas comunales </w:t>
      </w:r>
      <w:r w:rsidR="00E53EE3" w:rsidRPr="004C183F">
        <w:rPr>
          <w:rFonts w:ascii="Tahoma" w:hAnsi="Tahoma" w:cs="Tahoma"/>
          <w:lang w:val="es-MX"/>
        </w:rPr>
        <w:t>Montelíbano</w:t>
      </w:r>
      <w:r w:rsidR="00246B46" w:rsidRPr="004C183F">
        <w:rPr>
          <w:rFonts w:ascii="Tahoma" w:hAnsi="Tahoma" w:cs="Tahoma"/>
          <w:lang w:val="es-MX"/>
        </w:rPr>
        <w:t>,</w:t>
      </w:r>
      <w:r w:rsidR="00E53EE3" w:rsidRPr="004C183F">
        <w:rPr>
          <w:rFonts w:ascii="Tahoma" w:hAnsi="Tahoma" w:cs="Tahoma"/>
          <w:lang w:val="es-MX"/>
        </w:rPr>
        <w:t xml:space="preserve"> los registros de </w:t>
      </w:r>
      <w:proofErr w:type="spellStart"/>
      <w:r w:rsidR="00E53EE3" w:rsidRPr="004C183F">
        <w:rPr>
          <w:rFonts w:ascii="Tahoma" w:hAnsi="Tahoma" w:cs="Tahoma"/>
          <w:lang w:val="es-MX"/>
        </w:rPr>
        <w:t>Villasantana</w:t>
      </w:r>
      <w:proofErr w:type="spellEnd"/>
      <w:r w:rsidR="00246B46" w:rsidRPr="004C183F">
        <w:rPr>
          <w:rFonts w:ascii="Tahoma" w:hAnsi="Tahoma" w:cs="Tahoma"/>
          <w:lang w:val="es-MX"/>
        </w:rPr>
        <w:t>.</w:t>
      </w:r>
      <w:r w:rsidR="00246B46" w:rsidRPr="004C183F">
        <w:rPr>
          <w:rFonts w:ascii="Tahoma" w:hAnsi="Tahoma" w:cs="Tahoma"/>
          <w:b/>
          <w:lang w:val="es-MX"/>
        </w:rPr>
        <w:t xml:space="preserve"> </w:t>
      </w:r>
      <w:r w:rsidR="00E53EE3" w:rsidRPr="004C183F">
        <w:rPr>
          <w:rFonts w:ascii="Tahoma" w:hAnsi="Tahoma" w:cs="Tahoma"/>
          <w:lang w:val="es-MX"/>
        </w:rPr>
        <w:t>Igualmente indicó que</w:t>
      </w:r>
      <w:r w:rsidR="00C624FA" w:rsidRPr="004C183F">
        <w:rPr>
          <w:rFonts w:ascii="Tahoma" w:hAnsi="Tahoma" w:cs="Tahoma"/>
          <w:lang w:val="es-MX"/>
        </w:rPr>
        <w:t>,</w:t>
      </w:r>
      <w:r w:rsidR="00E53EE3" w:rsidRPr="004C183F">
        <w:rPr>
          <w:rFonts w:ascii="Tahoma" w:hAnsi="Tahoma" w:cs="Tahoma"/>
          <w:lang w:val="es-MX"/>
        </w:rPr>
        <w:t xml:space="preserve"> de manera excepcional</w:t>
      </w:r>
      <w:r w:rsidR="00C624FA" w:rsidRPr="004C183F">
        <w:rPr>
          <w:rFonts w:ascii="Tahoma" w:hAnsi="Tahoma" w:cs="Tahoma"/>
          <w:lang w:val="es-MX"/>
        </w:rPr>
        <w:t>,</w:t>
      </w:r>
      <w:r w:rsidR="00E53EE3" w:rsidRPr="004C183F">
        <w:rPr>
          <w:rFonts w:ascii="Tahoma" w:hAnsi="Tahoma" w:cs="Tahoma"/>
          <w:lang w:val="es-MX"/>
        </w:rPr>
        <w:t xml:space="preserve"> trabaj</w:t>
      </w:r>
      <w:r w:rsidR="00C624FA" w:rsidRPr="004C183F">
        <w:rPr>
          <w:rFonts w:ascii="Tahoma" w:hAnsi="Tahoma" w:cs="Tahoma"/>
          <w:lang w:val="es-MX"/>
        </w:rPr>
        <w:t>aron</w:t>
      </w:r>
      <w:r w:rsidR="00E53EE3" w:rsidRPr="004C183F">
        <w:rPr>
          <w:rFonts w:ascii="Tahoma" w:hAnsi="Tahoma" w:cs="Tahoma"/>
          <w:lang w:val="es-MX"/>
        </w:rPr>
        <w:t xml:space="preserve"> en la misma obra con obreros del municipio, pero la mayoría del tiempo los grupos de trabajo estaban conformados por contratistas. </w:t>
      </w:r>
      <w:r w:rsidR="00C624FA" w:rsidRPr="004C183F">
        <w:rPr>
          <w:rFonts w:ascii="Tahoma" w:hAnsi="Tahoma" w:cs="Tahoma"/>
          <w:lang w:val="es-MX"/>
        </w:rPr>
        <w:t>Añadió</w:t>
      </w:r>
      <w:r w:rsidR="00E53EE3" w:rsidRPr="004C183F">
        <w:rPr>
          <w:rFonts w:ascii="Tahoma" w:hAnsi="Tahoma" w:cs="Tahoma"/>
          <w:lang w:val="es-MX"/>
        </w:rPr>
        <w:t xml:space="preserve"> que los grupos de trabajadores se reunían al inicio de la jornada en un vivero ubicado cerca de Villa Verde (Pereira) donde</w:t>
      </w:r>
      <w:r w:rsidR="00C624FA" w:rsidRPr="004C183F">
        <w:rPr>
          <w:rFonts w:ascii="Tahoma" w:hAnsi="Tahoma" w:cs="Tahoma"/>
          <w:lang w:val="es-MX"/>
        </w:rPr>
        <w:t xml:space="preserve"> recibían las herramientas y materiales de trabajo y desde donde</w:t>
      </w:r>
      <w:r w:rsidR="00E53EE3" w:rsidRPr="004C183F">
        <w:rPr>
          <w:rFonts w:ascii="Tahoma" w:hAnsi="Tahoma" w:cs="Tahoma"/>
          <w:lang w:val="es-MX"/>
        </w:rPr>
        <w:t xml:space="preserve"> eran enviados a distintos puntos de la ciudad para adelantar las obras encomendadas, las cuales estaban bajo la vigilancia del señor Didier Nieto, que era el encargado del personal, es decir, la persona que decía donde había qu</w:t>
      </w:r>
      <w:r w:rsidR="00C624FA" w:rsidRPr="004C183F">
        <w:rPr>
          <w:rFonts w:ascii="Tahoma" w:hAnsi="Tahoma" w:cs="Tahoma"/>
          <w:lang w:val="es-MX"/>
        </w:rPr>
        <w:t>é</w:t>
      </w:r>
      <w:r w:rsidR="00E53EE3" w:rsidRPr="004C183F">
        <w:rPr>
          <w:rFonts w:ascii="Tahoma" w:hAnsi="Tahoma" w:cs="Tahoma"/>
          <w:lang w:val="es-MX"/>
        </w:rPr>
        <w:t xml:space="preserve"> trabajar, en qu</w:t>
      </w:r>
      <w:r w:rsidR="00C624FA" w:rsidRPr="004C183F">
        <w:rPr>
          <w:rFonts w:ascii="Tahoma" w:hAnsi="Tahoma" w:cs="Tahoma"/>
          <w:lang w:val="es-MX"/>
        </w:rPr>
        <w:t>é</w:t>
      </w:r>
      <w:r w:rsidR="00E53EE3" w:rsidRPr="004C183F">
        <w:rPr>
          <w:rFonts w:ascii="Tahoma" w:hAnsi="Tahoma" w:cs="Tahoma"/>
          <w:lang w:val="es-MX"/>
        </w:rPr>
        <w:t xml:space="preserve"> horarios y bajo qu</w:t>
      </w:r>
      <w:r w:rsidR="00C624FA" w:rsidRPr="004C183F">
        <w:rPr>
          <w:rFonts w:ascii="Tahoma" w:hAnsi="Tahoma" w:cs="Tahoma"/>
          <w:lang w:val="es-MX"/>
        </w:rPr>
        <w:t>é</w:t>
      </w:r>
      <w:r w:rsidR="00E53EE3" w:rsidRPr="004C183F">
        <w:rPr>
          <w:rFonts w:ascii="Tahoma" w:hAnsi="Tahoma" w:cs="Tahoma"/>
          <w:lang w:val="es-MX"/>
        </w:rPr>
        <w:t xml:space="preserve"> </w:t>
      </w:r>
      <w:r w:rsidR="00E53EE3" w:rsidRPr="004C183F">
        <w:rPr>
          <w:rFonts w:ascii="Tahoma" w:hAnsi="Tahoma" w:cs="Tahoma"/>
          <w:lang w:val="es-MX"/>
        </w:rPr>
        <w:lastRenderedPageBreak/>
        <w:t>especificaciones. Señaló que desconoce el tipo de vinculación que tenía el señor Didier Nieto con el Municipio</w:t>
      </w:r>
      <w:r w:rsidR="00C624FA" w:rsidRPr="004C183F">
        <w:rPr>
          <w:rFonts w:ascii="Tahoma" w:hAnsi="Tahoma" w:cs="Tahoma"/>
          <w:lang w:val="es-MX"/>
        </w:rPr>
        <w:t>, pero le parece que estaba contratado por el área de parques y arborización. Finalmente señaló que las herramientas eran propiedad del municipio;</w:t>
      </w:r>
      <w:r w:rsidR="008601EC" w:rsidRPr="004C183F">
        <w:rPr>
          <w:rFonts w:ascii="Tahoma" w:hAnsi="Tahoma" w:cs="Tahoma"/>
          <w:lang w:val="es-MX"/>
        </w:rPr>
        <w:t xml:space="preserve"> que no podían delegar el trabajo</w:t>
      </w:r>
      <w:r w:rsidR="00CB4D5F" w:rsidRPr="004C183F">
        <w:rPr>
          <w:rFonts w:ascii="Tahoma" w:hAnsi="Tahoma" w:cs="Tahoma"/>
          <w:lang w:val="es-MX"/>
        </w:rPr>
        <w:t xml:space="preserve"> encomendado en otras personas</w:t>
      </w:r>
      <w:r w:rsidR="008601EC" w:rsidRPr="004C183F">
        <w:rPr>
          <w:rFonts w:ascii="Tahoma" w:hAnsi="Tahoma" w:cs="Tahoma"/>
          <w:lang w:val="es-MX"/>
        </w:rPr>
        <w:t xml:space="preserve"> o ejecutar labores para particulares</w:t>
      </w:r>
      <w:r w:rsidR="00CB4D5F" w:rsidRPr="004C183F">
        <w:rPr>
          <w:rFonts w:ascii="Tahoma" w:hAnsi="Tahoma" w:cs="Tahoma"/>
          <w:lang w:val="es-MX"/>
        </w:rPr>
        <w:t xml:space="preserve"> y que</w:t>
      </w:r>
      <w:r w:rsidR="008601EC" w:rsidRPr="004C183F">
        <w:rPr>
          <w:rFonts w:ascii="Tahoma" w:hAnsi="Tahoma" w:cs="Tahoma"/>
          <w:lang w:val="es-MX"/>
        </w:rPr>
        <w:t xml:space="preserve"> debían pedir permiso y en caso de ausencia injustificada les acarreaba descuentos o sanciones. </w:t>
      </w:r>
    </w:p>
    <w:p w14:paraId="441BB0A5" w14:textId="77777777" w:rsidR="008601EC" w:rsidRPr="004C183F" w:rsidRDefault="008601EC" w:rsidP="004C183F">
      <w:pPr>
        <w:pStyle w:val="paragraph"/>
        <w:spacing w:before="0" w:beforeAutospacing="0" w:after="0" w:afterAutospacing="0" w:line="276" w:lineRule="auto"/>
        <w:ind w:firstLine="709"/>
        <w:jc w:val="both"/>
        <w:textAlignment w:val="baseline"/>
        <w:rPr>
          <w:rFonts w:ascii="Tahoma" w:hAnsi="Tahoma" w:cs="Tahoma"/>
          <w:lang w:val="es-MX"/>
        </w:rPr>
      </w:pPr>
    </w:p>
    <w:p w14:paraId="464F08F5" w14:textId="6CD64521" w:rsidR="009D5461" w:rsidRPr="004C183F" w:rsidRDefault="008601EC" w:rsidP="004C183F">
      <w:pPr>
        <w:pStyle w:val="paragraph"/>
        <w:spacing w:before="0" w:beforeAutospacing="0" w:after="0" w:afterAutospacing="0" w:line="276" w:lineRule="auto"/>
        <w:ind w:firstLine="709"/>
        <w:jc w:val="both"/>
        <w:textAlignment w:val="baseline"/>
        <w:rPr>
          <w:rFonts w:ascii="Tahoma" w:hAnsi="Tahoma" w:cs="Tahoma"/>
          <w:lang w:val="es-MX"/>
        </w:rPr>
      </w:pPr>
      <w:r w:rsidRPr="004C183F">
        <w:rPr>
          <w:rFonts w:ascii="Tahoma" w:hAnsi="Tahoma" w:cs="Tahoma"/>
          <w:lang w:val="es-MX"/>
        </w:rPr>
        <w:t>Además de la referida prueba testimonial,</w:t>
      </w:r>
      <w:r w:rsidR="00CB4D5F" w:rsidRPr="004C183F">
        <w:rPr>
          <w:rFonts w:ascii="Tahoma" w:hAnsi="Tahoma" w:cs="Tahoma"/>
          <w:lang w:val="es-MX"/>
        </w:rPr>
        <w:t xml:space="preserve"> </w:t>
      </w:r>
      <w:r w:rsidRPr="004C183F">
        <w:rPr>
          <w:rFonts w:ascii="Tahoma" w:hAnsi="Tahoma" w:cs="Tahoma"/>
          <w:lang w:val="es-MX"/>
        </w:rPr>
        <w:t>obra</w:t>
      </w:r>
      <w:r w:rsidR="00A825D3" w:rsidRPr="004C183F">
        <w:rPr>
          <w:rFonts w:ascii="Tahoma" w:hAnsi="Tahoma" w:cs="Tahoma"/>
          <w:lang w:val="es-MX"/>
        </w:rPr>
        <w:t>n</w:t>
      </w:r>
      <w:r w:rsidRPr="004C183F">
        <w:rPr>
          <w:rFonts w:ascii="Tahoma" w:hAnsi="Tahoma" w:cs="Tahoma"/>
          <w:lang w:val="es-MX"/>
        </w:rPr>
        <w:t xml:space="preserve"> en el proceso </w:t>
      </w:r>
      <w:r w:rsidR="00A825D3" w:rsidRPr="004C183F">
        <w:rPr>
          <w:rFonts w:ascii="Tahoma" w:hAnsi="Tahoma" w:cs="Tahoma"/>
          <w:lang w:val="es-MX"/>
        </w:rPr>
        <w:t xml:space="preserve">los </w:t>
      </w:r>
      <w:r w:rsidR="009D5461" w:rsidRPr="004C183F">
        <w:rPr>
          <w:rFonts w:ascii="Tahoma" w:hAnsi="Tahoma" w:cs="Tahoma"/>
          <w:lang w:val="es-MX"/>
        </w:rPr>
        <w:t xml:space="preserve">siguientes </w:t>
      </w:r>
      <w:r w:rsidRPr="004C183F">
        <w:rPr>
          <w:rFonts w:ascii="Tahoma" w:hAnsi="Tahoma" w:cs="Tahoma"/>
          <w:lang w:val="es-MX"/>
        </w:rPr>
        <w:t>contrato</w:t>
      </w:r>
      <w:r w:rsidR="00A825D3" w:rsidRPr="004C183F">
        <w:rPr>
          <w:rFonts w:ascii="Tahoma" w:hAnsi="Tahoma" w:cs="Tahoma"/>
          <w:lang w:val="es-MX"/>
        </w:rPr>
        <w:t>s</w:t>
      </w:r>
      <w:r w:rsidRPr="004C183F">
        <w:rPr>
          <w:rFonts w:ascii="Tahoma" w:hAnsi="Tahoma" w:cs="Tahoma"/>
          <w:lang w:val="es-MX"/>
        </w:rPr>
        <w:t xml:space="preserve"> de prestación de servicios</w:t>
      </w:r>
      <w:r w:rsidR="00195942" w:rsidRPr="004C183F">
        <w:rPr>
          <w:rFonts w:ascii="Tahoma" w:hAnsi="Tahoma" w:cs="Tahoma"/>
          <w:lang w:val="es-MX"/>
        </w:rPr>
        <w:t xml:space="preserve"> y prorrogas</w:t>
      </w:r>
      <w:r w:rsidR="009D5461" w:rsidRPr="004C183F">
        <w:rPr>
          <w:rFonts w:ascii="Tahoma" w:hAnsi="Tahoma" w:cs="Tahoma"/>
          <w:lang w:val="es-MX"/>
        </w:rPr>
        <w:t>:</w:t>
      </w:r>
    </w:p>
    <w:p w14:paraId="5DFC5733" w14:textId="77777777" w:rsidR="009D5461" w:rsidRPr="004C183F" w:rsidRDefault="009D5461" w:rsidP="004C183F">
      <w:pPr>
        <w:pStyle w:val="paragraph"/>
        <w:spacing w:before="0" w:beforeAutospacing="0" w:after="0" w:afterAutospacing="0" w:line="276" w:lineRule="auto"/>
        <w:ind w:firstLine="709"/>
        <w:jc w:val="both"/>
        <w:textAlignment w:val="baseline"/>
        <w:rPr>
          <w:rFonts w:ascii="Tahoma" w:hAnsi="Tahoma" w:cs="Tahoma"/>
          <w:lang w:val="es-MX"/>
        </w:rPr>
      </w:pPr>
    </w:p>
    <w:p w14:paraId="75AD3769" w14:textId="6B13EAFB" w:rsidR="009D5461" w:rsidRPr="004C183F" w:rsidRDefault="00195942" w:rsidP="004C183F">
      <w:pPr>
        <w:pStyle w:val="paragraph"/>
        <w:numPr>
          <w:ilvl w:val="0"/>
          <w:numId w:val="7"/>
        </w:numPr>
        <w:spacing w:before="0" w:beforeAutospacing="0" w:after="0" w:afterAutospacing="0" w:line="276" w:lineRule="auto"/>
        <w:jc w:val="both"/>
        <w:textAlignment w:val="baseline"/>
        <w:rPr>
          <w:rFonts w:ascii="Tahoma" w:hAnsi="Tahoma" w:cs="Tahoma"/>
          <w:lang w:val="es-MX"/>
        </w:rPr>
      </w:pPr>
      <w:r w:rsidRPr="004C183F">
        <w:rPr>
          <w:rFonts w:ascii="Tahoma" w:hAnsi="Tahoma" w:cs="Tahoma"/>
          <w:lang w:val="es-MX"/>
        </w:rPr>
        <w:t xml:space="preserve">Contrato </w:t>
      </w:r>
      <w:r w:rsidR="009D5461" w:rsidRPr="004C183F">
        <w:rPr>
          <w:rFonts w:ascii="Tahoma" w:hAnsi="Tahoma" w:cs="Tahoma"/>
          <w:lang w:val="es-MX"/>
        </w:rPr>
        <w:t>No. 4591 de 2017, suscrito el 23 de noviembre de 2017, con una duración de un mes y 10 días (</w:t>
      </w:r>
      <w:proofErr w:type="spellStart"/>
      <w:r w:rsidR="009D5461" w:rsidRPr="004C183F">
        <w:rPr>
          <w:rFonts w:ascii="Tahoma" w:hAnsi="Tahoma" w:cs="Tahoma"/>
          <w:lang w:val="es-MX"/>
        </w:rPr>
        <w:t>Fl</w:t>
      </w:r>
      <w:proofErr w:type="spellEnd"/>
      <w:r w:rsidR="009D5461" w:rsidRPr="004C183F">
        <w:rPr>
          <w:rFonts w:ascii="Tahoma" w:hAnsi="Tahoma" w:cs="Tahoma"/>
          <w:lang w:val="es-MX"/>
        </w:rPr>
        <w:t>. 30) y una remuneración mensual de $1.140.000</w:t>
      </w:r>
      <w:r w:rsidRPr="004C183F">
        <w:rPr>
          <w:rFonts w:ascii="Tahoma" w:hAnsi="Tahoma" w:cs="Tahoma"/>
          <w:lang w:val="es-MX"/>
        </w:rPr>
        <w:t xml:space="preserve">, que debió ejecutarse del 23 de noviembre al </w:t>
      </w:r>
      <w:r w:rsidR="00014289" w:rsidRPr="004C183F">
        <w:rPr>
          <w:rFonts w:ascii="Tahoma" w:hAnsi="Tahoma" w:cs="Tahoma"/>
          <w:lang w:val="es-MX"/>
        </w:rPr>
        <w:t>31</w:t>
      </w:r>
      <w:r w:rsidRPr="004C183F">
        <w:rPr>
          <w:rFonts w:ascii="Tahoma" w:hAnsi="Tahoma" w:cs="Tahoma"/>
          <w:lang w:val="es-MX"/>
        </w:rPr>
        <w:t xml:space="preserve"> de diciembre de 2017.</w:t>
      </w:r>
    </w:p>
    <w:p w14:paraId="1ADDEAA1" w14:textId="77777777" w:rsidR="009D5461" w:rsidRPr="004C183F" w:rsidRDefault="009D5461" w:rsidP="004C183F">
      <w:pPr>
        <w:pStyle w:val="paragraph"/>
        <w:spacing w:before="0" w:beforeAutospacing="0" w:after="0" w:afterAutospacing="0" w:line="276" w:lineRule="auto"/>
        <w:ind w:left="1069"/>
        <w:jc w:val="both"/>
        <w:textAlignment w:val="baseline"/>
        <w:rPr>
          <w:rFonts w:ascii="Tahoma" w:hAnsi="Tahoma" w:cs="Tahoma"/>
          <w:lang w:val="es-MX"/>
        </w:rPr>
      </w:pPr>
    </w:p>
    <w:p w14:paraId="0C659AD0" w14:textId="0D090676" w:rsidR="009D5461" w:rsidRPr="004C183F" w:rsidRDefault="009D5461" w:rsidP="004C183F">
      <w:pPr>
        <w:pStyle w:val="paragraph"/>
        <w:numPr>
          <w:ilvl w:val="0"/>
          <w:numId w:val="7"/>
        </w:numPr>
        <w:spacing w:before="0" w:beforeAutospacing="0" w:after="0" w:afterAutospacing="0" w:line="276" w:lineRule="auto"/>
        <w:jc w:val="both"/>
        <w:textAlignment w:val="baseline"/>
        <w:rPr>
          <w:rFonts w:ascii="Tahoma" w:hAnsi="Tahoma" w:cs="Tahoma"/>
          <w:lang w:val="es-MX"/>
        </w:rPr>
      </w:pPr>
      <w:r w:rsidRPr="004C183F">
        <w:rPr>
          <w:rFonts w:ascii="Tahoma" w:hAnsi="Tahoma" w:cs="Tahoma"/>
          <w:lang w:val="es-MX"/>
        </w:rPr>
        <w:t>No. 1656 de 2018, suscrito el 17 de enero de 2018, con una duración de seis (06) meses y una remuneración mensual de $1.185.000 (</w:t>
      </w:r>
      <w:proofErr w:type="spellStart"/>
      <w:r w:rsidRPr="004C183F">
        <w:rPr>
          <w:rFonts w:ascii="Tahoma" w:hAnsi="Tahoma" w:cs="Tahoma"/>
          <w:lang w:val="es-MX"/>
        </w:rPr>
        <w:t>Fl</w:t>
      </w:r>
      <w:proofErr w:type="spellEnd"/>
      <w:r w:rsidRPr="004C183F">
        <w:rPr>
          <w:rFonts w:ascii="Tahoma" w:hAnsi="Tahoma" w:cs="Tahoma"/>
          <w:lang w:val="es-MX"/>
        </w:rPr>
        <w:t>. 36)</w:t>
      </w:r>
      <w:r w:rsidR="00195942" w:rsidRPr="004C183F">
        <w:rPr>
          <w:rFonts w:ascii="Tahoma" w:hAnsi="Tahoma" w:cs="Tahoma"/>
          <w:lang w:val="es-MX"/>
        </w:rPr>
        <w:t>, que debió ejecutarse entre el 17 de enero y el 17 ju</w:t>
      </w:r>
      <w:r w:rsidR="0040469F" w:rsidRPr="004C183F">
        <w:rPr>
          <w:rFonts w:ascii="Tahoma" w:hAnsi="Tahoma" w:cs="Tahoma"/>
          <w:lang w:val="es-MX"/>
        </w:rPr>
        <w:t>l</w:t>
      </w:r>
      <w:r w:rsidR="00195942" w:rsidRPr="004C183F">
        <w:rPr>
          <w:rFonts w:ascii="Tahoma" w:hAnsi="Tahoma" w:cs="Tahoma"/>
          <w:lang w:val="es-MX"/>
        </w:rPr>
        <w:t>io de 2018.</w:t>
      </w:r>
    </w:p>
    <w:p w14:paraId="0B5170DE" w14:textId="77777777" w:rsidR="009D5461" w:rsidRPr="004C183F" w:rsidRDefault="009D5461" w:rsidP="004C183F">
      <w:pPr>
        <w:pStyle w:val="Prrafodelista"/>
        <w:spacing w:after="0" w:line="276" w:lineRule="auto"/>
        <w:rPr>
          <w:rFonts w:ascii="Tahoma" w:hAnsi="Tahoma" w:cs="Tahoma"/>
          <w:sz w:val="24"/>
          <w:szCs w:val="24"/>
          <w:lang w:val="es-MX"/>
        </w:rPr>
      </w:pPr>
    </w:p>
    <w:p w14:paraId="3B717991" w14:textId="70891DB8" w:rsidR="009D5461" w:rsidRPr="004C183F" w:rsidRDefault="004F7EDF" w:rsidP="004C183F">
      <w:pPr>
        <w:pStyle w:val="paragraph"/>
        <w:numPr>
          <w:ilvl w:val="0"/>
          <w:numId w:val="7"/>
        </w:numPr>
        <w:spacing w:before="0" w:beforeAutospacing="0" w:after="0" w:afterAutospacing="0" w:line="276" w:lineRule="auto"/>
        <w:jc w:val="both"/>
        <w:textAlignment w:val="baseline"/>
        <w:rPr>
          <w:rFonts w:ascii="Tahoma" w:hAnsi="Tahoma" w:cs="Tahoma"/>
          <w:lang w:val="es-MX"/>
        </w:rPr>
      </w:pPr>
      <w:r w:rsidRPr="004C183F">
        <w:rPr>
          <w:rFonts w:ascii="Tahoma" w:hAnsi="Tahoma" w:cs="Tahoma"/>
          <w:lang w:val="es-MX"/>
        </w:rPr>
        <w:t>No. 3948 de 2018, suscrito el 29 de agosto de 2018, con una duración de tres (03) meses</w:t>
      </w:r>
      <w:r w:rsidR="00195942" w:rsidRPr="004C183F">
        <w:rPr>
          <w:rFonts w:ascii="Tahoma" w:hAnsi="Tahoma" w:cs="Tahoma"/>
          <w:lang w:val="es-MX"/>
        </w:rPr>
        <w:t xml:space="preserve"> (</w:t>
      </w:r>
      <w:proofErr w:type="spellStart"/>
      <w:r w:rsidR="00195942" w:rsidRPr="004C183F">
        <w:rPr>
          <w:rFonts w:ascii="Tahoma" w:hAnsi="Tahoma" w:cs="Tahoma"/>
          <w:lang w:val="es-MX"/>
        </w:rPr>
        <w:t>Fl</w:t>
      </w:r>
      <w:proofErr w:type="spellEnd"/>
      <w:r w:rsidR="00195942" w:rsidRPr="004C183F">
        <w:rPr>
          <w:rFonts w:ascii="Tahoma" w:hAnsi="Tahoma" w:cs="Tahoma"/>
          <w:lang w:val="es-MX"/>
        </w:rPr>
        <w:t>. 42)</w:t>
      </w:r>
      <w:r w:rsidRPr="004C183F">
        <w:rPr>
          <w:rFonts w:ascii="Tahoma" w:hAnsi="Tahoma" w:cs="Tahoma"/>
          <w:lang w:val="es-MX"/>
        </w:rPr>
        <w:t xml:space="preserve"> y</w:t>
      </w:r>
      <w:r w:rsidR="00195942" w:rsidRPr="004C183F">
        <w:rPr>
          <w:rFonts w:ascii="Tahoma" w:hAnsi="Tahoma" w:cs="Tahoma"/>
          <w:lang w:val="es-MX"/>
        </w:rPr>
        <w:t xml:space="preserve"> una</w:t>
      </w:r>
      <w:r w:rsidR="00835221" w:rsidRPr="004C183F">
        <w:rPr>
          <w:rFonts w:ascii="Tahoma" w:hAnsi="Tahoma" w:cs="Tahoma"/>
          <w:lang w:val="es-MX"/>
        </w:rPr>
        <w:t xml:space="preserve"> prórroga de un mes (1) mes y dos (2) días</w:t>
      </w:r>
      <w:r w:rsidR="00195942" w:rsidRPr="004C183F">
        <w:rPr>
          <w:rFonts w:ascii="Tahoma" w:hAnsi="Tahoma" w:cs="Tahoma"/>
          <w:lang w:val="es-MX"/>
        </w:rPr>
        <w:t xml:space="preserve"> (</w:t>
      </w:r>
      <w:proofErr w:type="spellStart"/>
      <w:r w:rsidR="00195942" w:rsidRPr="004C183F">
        <w:rPr>
          <w:rFonts w:ascii="Tahoma" w:hAnsi="Tahoma" w:cs="Tahoma"/>
          <w:lang w:val="es-MX"/>
        </w:rPr>
        <w:t>Fl</w:t>
      </w:r>
      <w:proofErr w:type="spellEnd"/>
      <w:r w:rsidR="00195942" w:rsidRPr="004C183F">
        <w:rPr>
          <w:rFonts w:ascii="Tahoma" w:hAnsi="Tahoma" w:cs="Tahoma"/>
          <w:lang w:val="es-MX"/>
        </w:rPr>
        <w:t>. 61)</w:t>
      </w:r>
      <w:r w:rsidR="00835221" w:rsidRPr="004C183F">
        <w:rPr>
          <w:rFonts w:ascii="Tahoma" w:hAnsi="Tahoma" w:cs="Tahoma"/>
          <w:lang w:val="es-MX"/>
        </w:rPr>
        <w:t>, y</w:t>
      </w:r>
      <w:r w:rsidRPr="004C183F">
        <w:rPr>
          <w:rFonts w:ascii="Tahoma" w:hAnsi="Tahoma" w:cs="Tahoma"/>
          <w:lang w:val="es-MX"/>
        </w:rPr>
        <w:t xml:space="preserve"> la misma remuneración pactada en el contrato anterior</w:t>
      </w:r>
      <w:r w:rsidR="00195942" w:rsidRPr="004C183F">
        <w:rPr>
          <w:rFonts w:ascii="Tahoma" w:hAnsi="Tahoma" w:cs="Tahoma"/>
          <w:lang w:val="es-MX"/>
        </w:rPr>
        <w:t>, que debió ejecutarse del 29 de agosto al 30 de diciembre de 2018.</w:t>
      </w:r>
    </w:p>
    <w:p w14:paraId="30F0E246" w14:textId="77777777" w:rsidR="009D5461" w:rsidRPr="004C183F" w:rsidRDefault="009D5461" w:rsidP="004C183F">
      <w:pPr>
        <w:pStyle w:val="Prrafodelista"/>
        <w:spacing w:after="0" w:line="276" w:lineRule="auto"/>
        <w:rPr>
          <w:rFonts w:ascii="Tahoma" w:hAnsi="Tahoma" w:cs="Tahoma"/>
          <w:sz w:val="24"/>
          <w:szCs w:val="24"/>
          <w:lang w:val="es-MX"/>
        </w:rPr>
      </w:pPr>
    </w:p>
    <w:p w14:paraId="25E05A07" w14:textId="6CCEF21E" w:rsidR="004F7EDF" w:rsidRPr="004C183F" w:rsidRDefault="008601EC" w:rsidP="004C183F">
      <w:pPr>
        <w:pStyle w:val="paragraph"/>
        <w:numPr>
          <w:ilvl w:val="0"/>
          <w:numId w:val="7"/>
        </w:numPr>
        <w:spacing w:before="0" w:beforeAutospacing="0" w:after="0" w:afterAutospacing="0" w:line="276" w:lineRule="auto"/>
        <w:jc w:val="both"/>
        <w:textAlignment w:val="baseline"/>
        <w:rPr>
          <w:rFonts w:ascii="Tahoma" w:hAnsi="Tahoma" w:cs="Tahoma"/>
          <w:lang w:val="es-MX"/>
        </w:rPr>
      </w:pPr>
      <w:r w:rsidRPr="004C183F">
        <w:rPr>
          <w:rFonts w:ascii="Tahoma" w:hAnsi="Tahoma" w:cs="Tahoma"/>
          <w:lang w:val="es-MX"/>
        </w:rPr>
        <w:t xml:space="preserve">No. </w:t>
      </w:r>
      <w:r w:rsidR="00C450FC" w:rsidRPr="004C183F">
        <w:rPr>
          <w:rFonts w:ascii="Tahoma" w:hAnsi="Tahoma" w:cs="Tahoma"/>
          <w:lang w:val="es-MX"/>
        </w:rPr>
        <w:t>2676</w:t>
      </w:r>
      <w:r w:rsidRPr="004C183F">
        <w:rPr>
          <w:rFonts w:ascii="Tahoma" w:hAnsi="Tahoma" w:cs="Tahoma"/>
          <w:lang w:val="es-MX"/>
        </w:rPr>
        <w:t>,</w:t>
      </w:r>
      <w:r w:rsidR="00466CFE" w:rsidRPr="004C183F">
        <w:rPr>
          <w:rFonts w:ascii="Tahoma" w:hAnsi="Tahoma" w:cs="Tahoma"/>
          <w:lang w:val="es-MX"/>
        </w:rPr>
        <w:t xml:space="preserve"> suscrito el 1° de abril de 2019</w:t>
      </w:r>
      <w:r w:rsidR="00A825D3" w:rsidRPr="004C183F">
        <w:rPr>
          <w:rFonts w:ascii="Tahoma" w:hAnsi="Tahoma" w:cs="Tahoma"/>
          <w:lang w:val="es-MX"/>
        </w:rPr>
        <w:t>, por 5 meses y 15 días</w:t>
      </w:r>
      <w:r w:rsidR="00835221" w:rsidRPr="004C183F">
        <w:rPr>
          <w:rFonts w:ascii="Tahoma" w:hAnsi="Tahoma" w:cs="Tahoma"/>
          <w:lang w:val="es-MX"/>
        </w:rPr>
        <w:t xml:space="preserve"> </w:t>
      </w:r>
      <w:r w:rsidR="00A825D3" w:rsidRPr="004C183F">
        <w:rPr>
          <w:rFonts w:ascii="Tahoma" w:hAnsi="Tahoma" w:cs="Tahoma"/>
          <w:lang w:val="es-MX"/>
        </w:rPr>
        <w:t xml:space="preserve">y </w:t>
      </w:r>
      <w:r w:rsidR="004F7EDF" w:rsidRPr="004C183F">
        <w:rPr>
          <w:rFonts w:ascii="Tahoma" w:hAnsi="Tahoma" w:cs="Tahoma"/>
          <w:lang w:val="es-MX"/>
        </w:rPr>
        <w:t>una remuneración mensual de $1.185.000</w:t>
      </w:r>
      <w:r w:rsidR="00195942" w:rsidRPr="004C183F">
        <w:rPr>
          <w:rFonts w:ascii="Tahoma" w:hAnsi="Tahoma" w:cs="Tahoma"/>
          <w:lang w:val="es-MX"/>
        </w:rPr>
        <w:t>, que debió ejecutarse del 1° de abril al 15 de agosto de 2019 (</w:t>
      </w:r>
      <w:proofErr w:type="spellStart"/>
      <w:r w:rsidR="00195942" w:rsidRPr="004C183F">
        <w:rPr>
          <w:rFonts w:ascii="Tahoma" w:hAnsi="Tahoma" w:cs="Tahoma"/>
          <w:lang w:val="es-MX"/>
        </w:rPr>
        <w:t>Fl</w:t>
      </w:r>
      <w:proofErr w:type="spellEnd"/>
      <w:r w:rsidR="00195942" w:rsidRPr="004C183F">
        <w:rPr>
          <w:rFonts w:ascii="Tahoma" w:hAnsi="Tahoma" w:cs="Tahoma"/>
          <w:lang w:val="es-MX"/>
        </w:rPr>
        <w:t>. 48), y</w:t>
      </w:r>
    </w:p>
    <w:p w14:paraId="2AEA8640" w14:textId="77777777" w:rsidR="004F7EDF" w:rsidRPr="004C183F" w:rsidRDefault="004F7EDF" w:rsidP="004C183F">
      <w:pPr>
        <w:pStyle w:val="Prrafodelista"/>
        <w:spacing w:after="0" w:line="276" w:lineRule="auto"/>
        <w:rPr>
          <w:rFonts w:ascii="Tahoma" w:hAnsi="Tahoma" w:cs="Tahoma"/>
          <w:sz w:val="24"/>
          <w:szCs w:val="24"/>
          <w:lang w:val="es-MX"/>
        </w:rPr>
      </w:pPr>
    </w:p>
    <w:p w14:paraId="43187AD0" w14:textId="13C5C9A7" w:rsidR="00195942" w:rsidRPr="004C183F" w:rsidRDefault="00AD0080" w:rsidP="004C183F">
      <w:pPr>
        <w:pStyle w:val="paragraph"/>
        <w:numPr>
          <w:ilvl w:val="0"/>
          <w:numId w:val="7"/>
        </w:numPr>
        <w:spacing w:before="0" w:beforeAutospacing="0" w:after="0" w:afterAutospacing="0" w:line="276" w:lineRule="auto"/>
        <w:jc w:val="both"/>
        <w:textAlignment w:val="baseline"/>
        <w:rPr>
          <w:rFonts w:ascii="Tahoma" w:hAnsi="Tahoma" w:cs="Tahoma"/>
          <w:lang w:val="es-MX"/>
        </w:rPr>
      </w:pPr>
      <w:r w:rsidRPr="004C183F">
        <w:rPr>
          <w:rFonts w:ascii="Tahoma" w:hAnsi="Tahoma" w:cs="Tahoma"/>
          <w:lang w:val="es-MX"/>
        </w:rPr>
        <w:t>No.</w:t>
      </w:r>
      <w:r w:rsidR="00A825D3" w:rsidRPr="004C183F">
        <w:rPr>
          <w:rFonts w:ascii="Tahoma" w:hAnsi="Tahoma" w:cs="Tahoma"/>
          <w:lang w:val="es-MX"/>
        </w:rPr>
        <w:t xml:space="preserve"> 4740 del 16 de septiembre de 2019</w:t>
      </w:r>
      <w:r w:rsidR="00466CFE" w:rsidRPr="004C183F">
        <w:rPr>
          <w:rFonts w:ascii="Tahoma" w:hAnsi="Tahoma" w:cs="Tahoma"/>
          <w:lang w:val="es-MX"/>
        </w:rPr>
        <w:t>,</w:t>
      </w:r>
      <w:r w:rsidR="008601EC" w:rsidRPr="004C183F">
        <w:rPr>
          <w:rFonts w:ascii="Tahoma" w:hAnsi="Tahoma" w:cs="Tahoma"/>
          <w:lang w:val="es-MX"/>
        </w:rPr>
        <w:t xml:space="preserve"> </w:t>
      </w:r>
      <w:r w:rsidR="00A825D3" w:rsidRPr="004C183F">
        <w:rPr>
          <w:rFonts w:ascii="Tahoma" w:hAnsi="Tahoma" w:cs="Tahoma"/>
          <w:lang w:val="es-MX"/>
        </w:rPr>
        <w:t xml:space="preserve">por </w:t>
      </w:r>
      <w:r w:rsidR="00835221" w:rsidRPr="004C183F">
        <w:rPr>
          <w:rFonts w:ascii="Tahoma" w:hAnsi="Tahoma" w:cs="Tahoma"/>
          <w:lang w:val="es-MX"/>
        </w:rPr>
        <w:t>tres (0</w:t>
      </w:r>
      <w:r w:rsidR="00A825D3" w:rsidRPr="004C183F">
        <w:rPr>
          <w:rFonts w:ascii="Tahoma" w:hAnsi="Tahoma" w:cs="Tahoma"/>
          <w:lang w:val="es-MX"/>
        </w:rPr>
        <w:t>3</w:t>
      </w:r>
      <w:r w:rsidR="00835221" w:rsidRPr="004C183F">
        <w:rPr>
          <w:rFonts w:ascii="Tahoma" w:hAnsi="Tahoma" w:cs="Tahoma"/>
          <w:lang w:val="es-MX"/>
        </w:rPr>
        <w:t>)</w:t>
      </w:r>
      <w:r w:rsidR="00A825D3" w:rsidRPr="004C183F">
        <w:rPr>
          <w:rFonts w:ascii="Tahoma" w:hAnsi="Tahoma" w:cs="Tahoma"/>
          <w:lang w:val="es-MX"/>
        </w:rPr>
        <w:t xml:space="preserve"> meses</w:t>
      </w:r>
      <w:r w:rsidR="004F7EDF" w:rsidRPr="004C183F">
        <w:rPr>
          <w:rFonts w:ascii="Tahoma" w:hAnsi="Tahoma" w:cs="Tahoma"/>
          <w:lang w:val="es-MX"/>
        </w:rPr>
        <w:t xml:space="preserve"> y</w:t>
      </w:r>
      <w:r w:rsidR="00835221" w:rsidRPr="004C183F">
        <w:rPr>
          <w:rFonts w:ascii="Tahoma" w:hAnsi="Tahoma" w:cs="Tahoma"/>
          <w:lang w:val="es-MX"/>
        </w:rPr>
        <w:t xml:space="preserve"> quince (15) días</w:t>
      </w:r>
      <w:r w:rsidR="004F7EDF" w:rsidRPr="004C183F">
        <w:rPr>
          <w:rFonts w:ascii="Tahoma" w:hAnsi="Tahoma" w:cs="Tahoma"/>
          <w:lang w:val="es-MX"/>
        </w:rPr>
        <w:t xml:space="preserve"> una remuneración mensual de </w:t>
      </w:r>
      <w:r w:rsidR="00195942" w:rsidRPr="004C183F">
        <w:rPr>
          <w:rFonts w:ascii="Tahoma" w:hAnsi="Tahoma" w:cs="Tahoma"/>
          <w:lang w:val="es-MX"/>
        </w:rPr>
        <w:t>$1.185.000, y que debió ejecutarse entre el 16 de septiembre y el 30 de diciembre de 2019 (</w:t>
      </w:r>
      <w:proofErr w:type="spellStart"/>
      <w:r w:rsidR="00195942" w:rsidRPr="004C183F">
        <w:rPr>
          <w:rFonts w:ascii="Tahoma" w:hAnsi="Tahoma" w:cs="Tahoma"/>
          <w:lang w:val="es-MX"/>
        </w:rPr>
        <w:t>Fl</w:t>
      </w:r>
      <w:proofErr w:type="spellEnd"/>
      <w:r w:rsidR="00195942" w:rsidRPr="004C183F">
        <w:rPr>
          <w:rFonts w:ascii="Tahoma" w:hAnsi="Tahoma" w:cs="Tahoma"/>
          <w:lang w:val="es-MX"/>
        </w:rPr>
        <w:t>. 54).</w:t>
      </w:r>
      <w:r w:rsidR="00A825D3" w:rsidRPr="004C183F">
        <w:rPr>
          <w:rFonts w:ascii="Tahoma" w:hAnsi="Tahoma" w:cs="Tahoma"/>
          <w:lang w:val="es-MX"/>
        </w:rPr>
        <w:t xml:space="preserve"> </w:t>
      </w:r>
    </w:p>
    <w:p w14:paraId="1D2C5DFF" w14:textId="77777777" w:rsidR="00195942" w:rsidRPr="004C183F" w:rsidRDefault="00195942" w:rsidP="004C183F">
      <w:pPr>
        <w:pStyle w:val="Prrafodelista"/>
        <w:spacing w:after="0" w:line="276" w:lineRule="auto"/>
        <w:rPr>
          <w:rFonts w:ascii="Tahoma" w:hAnsi="Tahoma" w:cs="Tahoma"/>
          <w:sz w:val="24"/>
          <w:szCs w:val="24"/>
          <w:lang w:val="es-MX"/>
        </w:rPr>
      </w:pPr>
    </w:p>
    <w:p w14:paraId="43843A3A" w14:textId="06F2F1AF" w:rsidR="00AD0080" w:rsidRPr="004C183F" w:rsidRDefault="00195942" w:rsidP="004C183F">
      <w:pPr>
        <w:pStyle w:val="paragraph"/>
        <w:spacing w:before="0" w:beforeAutospacing="0" w:after="0" w:afterAutospacing="0" w:line="276" w:lineRule="auto"/>
        <w:ind w:firstLine="708"/>
        <w:jc w:val="both"/>
        <w:textAlignment w:val="baseline"/>
        <w:rPr>
          <w:rFonts w:ascii="Tahoma" w:hAnsi="Tahoma" w:cs="Tahoma"/>
          <w:lang w:val="es-MX"/>
        </w:rPr>
      </w:pPr>
      <w:r w:rsidRPr="004C183F">
        <w:rPr>
          <w:rFonts w:ascii="Tahoma" w:hAnsi="Tahoma" w:cs="Tahoma"/>
          <w:lang w:val="es-MX"/>
        </w:rPr>
        <w:t xml:space="preserve">Se aprecia que todos los contratos tienen el mismo objeto contractual, </w:t>
      </w:r>
      <w:r w:rsidR="00A825D3" w:rsidRPr="004C183F">
        <w:rPr>
          <w:rFonts w:ascii="Tahoma" w:hAnsi="Tahoma" w:cs="Tahoma"/>
          <w:lang w:val="es-MX"/>
        </w:rPr>
        <w:t>consistente en</w:t>
      </w:r>
      <w:r w:rsidR="008601EC" w:rsidRPr="004C183F">
        <w:rPr>
          <w:rFonts w:ascii="Tahoma" w:hAnsi="Tahoma" w:cs="Tahoma"/>
          <w:lang w:val="es-MX"/>
        </w:rPr>
        <w:t xml:space="preserve"> </w:t>
      </w:r>
      <w:r w:rsidR="008601EC" w:rsidRPr="004C183F">
        <w:rPr>
          <w:rFonts w:ascii="Tahoma" w:hAnsi="Tahoma" w:cs="Tahoma"/>
          <w:i/>
          <w:lang w:val="es-MX"/>
        </w:rPr>
        <w:t>“</w:t>
      </w:r>
      <w:r w:rsidR="008601EC" w:rsidRPr="00C95347">
        <w:rPr>
          <w:rFonts w:ascii="Tahoma" w:hAnsi="Tahoma" w:cs="Tahoma"/>
          <w:i/>
          <w:sz w:val="22"/>
          <w:lang w:val="es-MX"/>
        </w:rPr>
        <w:t xml:space="preserve">la prestación de servicios de apoyo </w:t>
      </w:r>
      <w:r w:rsidR="00A825D3" w:rsidRPr="00C95347">
        <w:rPr>
          <w:rFonts w:ascii="Tahoma" w:hAnsi="Tahoma" w:cs="Tahoma"/>
          <w:i/>
          <w:sz w:val="22"/>
          <w:lang w:val="es-MX"/>
        </w:rPr>
        <w:t>para realizar actividades necesarias para la ejecución del proyecto de espacio público en el municipio de Pereira</w:t>
      </w:r>
      <w:r w:rsidR="00A825D3" w:rsidRPr="004C183F">
        <w:rPr>
          <w:rFonts w:ascii="Tahoma" w:hAnsi="Tahoma" w:cs="Tahoma"/>
          <w:i/>
          <w:lang w:val="es-MX"/>
        </w:rPr>
        <w:t>”</w:t>
      </w:r>
      <w:r w:rsidR="00A825D3" w:rsidRPr="004C183F">
        <w:rPr>
          <w:rFonts w:ascii="Tahoma" w:hAnsi="Tahoma" w:cs="Tahoma"/>
          <w:lang w:val="es-MX"/>
        </w:rPr>
        <w:t xml:space="preserve"> y en los que se determina como </w:t>
      </w:r>
      <w:r w:rsidR="008601EC" w:rsidRPr="004C183F">
        <w:rPr>
          <w:rFonts w:ascii="Tahoma" w:hAnsi="Tahoma" w:cs="Tahoma"/>
          <w:lang w:val="es-MX"/>
        </w:rPr>
        <w:t>alcance de</w:t>
      </w:r>
      <w:r w:rsidR="00A825D3" w:rsidRPr="004C183F">
        <w:rPr>
          <w:rFonts w:ascii="Tahoma" w:hAnsi="Tahoma" w:cs="Tahoma"/>
          <w:lang w:val="es-MX"/>
        </w:rPr>
        <w:t>l</w:t>
      </w:r>
      <w:r w:rsidR="008601EC" w:rsidRPr="004C183F">
        <w:rPr>
          <w:rFonts w:ascii="Tahoma" w:hAnsi="Tahoma" w:cs="Tahoma"/>
          <w:lang w:val="es-MX"/>
        </w:rPr>
        <w:t xml:space="preserve"> objeto</w:t>
      </w:r>
      <w:r w:rsidR="00A825D3" w:rsidRPr="004C183F">
        <w:rPr>
          <w:rFonts w:ascii="Tahoma" w:hAnsi="Tahoma" w:cs="Tahoma"/>
          <w:lang w:val="es-MX"/>
        </w:rPr>
        <w:t xml:space="preserve">: </w:t>
      </w:r>
      <w:r w:rsidR="00A825D3" w:rsidRPr="004C183F">
        <w:rPr>
          <w:rFonts w:ascii="Tahoma" w:hAnsi="Tahoma" w:cs="Tahoma"/>
          <w:i/>
          <w:lang w:val="es-MX"/>
        </w:rPr>
        <w:t>“</w:t>
      </w:r>
      <w:r w:rsidR="00A825D3" w:rsidRPr="00C95347">
        <w:rPr>
          <w:rFonts w:ascii="Tahoma" w:hAnsi="Tahoma" w:cs="Tahoma"/>
          <w:i/>
          <w:sz w:val="22"/>
          <w:lang w:val="es-MX"/>
        </w:rPr>
        <w:t xml:space="preserve">brindar apoyo en las labores de rocería, jardinería, poda, tala, mantenimiento de césped en instituciones educativas, zonas verdes, jardines públicos y áreas de </w:t>
      </w:r>
      <w:r w:rsidR="00014289" w:rsidRPr="00C95347">
        <w:rPr>
          <w:rFonts w:ascii="Tahoma" w:hAnsi="Tahoma" w:cs="Tahoma"/>
          <w:i/>
          <w:sz w:val="22"/>
          <w:lang w:val="es-MX"/>
        </w:rPr>
        <w:t>cesión…</w:t>
      </w:r>
      <w:r w:rsidR="00A825D3" w:rsidRPr="004C183F">
        <w:rPr>
          <w:rFonts w:ascii="Tahoma" w:hAnsi="Tahoma" w:cs="Tahoma"/>
          <w:i/>
          <w:lang w:val="es-MX"/>
        </w:rPr>
        <w:t>”</w:t>
      </w:r>
      <w:r w:rsidR="00014289" w:rsidRPr="004C183F">
        <w:rPr>
          <w:rFonts w:ascii="Tahoma" w:hAnsi="Tahoma" w:cs="Tahoma"/>
          <w:lang w:val="es-MX"/>
        </w:rPr>
        <w:t>.</w:t>
      </w:r>
    </w:p>
    <w:p w14:paraId="0C5BE5BC" w14:textId="77777777" w:rsidR="00AD0080" w:rsidRPr="004C183F" w:rsidRDefault="00AD0080" w:rsidP="004C183F">
      <w:pPr>
        <w:pStyle w:val="paragraph"/>
        <w:spacing w:before="0" w:beforeAutospacing="0" w:after="0" w:afterAutospacing="0" w:line="276" w:lineRule="auto"/>
        <w:ind w:firstLine="709"/>
        <w:jc w:val="both"/>
        <w:textAlignment w:val="baseline"/>
        <w:rPr>
          <w:rFonts w:ascii="Tahoma" w:hAnsi="Tahoma" w:cs="Tahoma"/>
          <w:lang w:val="es-MX"/>
        </w:rPr>
      </w:pPr>
    </w:p>
    <w:p w14:paraId="3E2B80E2" w14:textId="21AE6A98" w:rsidR="008601EC" w:rsidRPr="004C183F" w:rsidRDefault="008601EC" w:rsidP="004C183F">
      <w:pPr>
        <w:pStyle w:val="paragraph"/>
        <w:spacing w:before="0" w:beforeAutospacing="0" w:after="0" w:afterAutospacing="0" w:line="276" w:lineRule="auto"/>
        <w:ind w:firstLine="709"/>
        <w:jc w:val="both"/>
        <w:textAlignment w:val="baseline"/>
        <w:rPr>
          <w:rFonts w:ascii="Tahoma" w:hAnsi="Tahoma" w:cs="Tahoma"/>
          <w:lang w:val="es-MX"/>
        </w:rPr>
      </w:pPr>
      <w:r w:rsidRPr="004C183F">
        <w:rPr>
          <w:rFonts w:ascii="Tahoma" w:hAnsi="Tahoma" w:cs="Tahoma"/>
          <w:lang w:val="es-MX"/>
        </w:rPr>
        <w:t>De conformidad con lo expuesto, se concluye, por una parte, que el actor prestó sus servicios para el Municipio de Pereira, en labores dirigidas al sostenimiento, mantenimiento y construcción de obras civiles, como lo son</w:t>
      </w:r>
      <w:r w:rsidR="00AD0080" w:rsidRPr="004C183F">
        <w:rPr>
          <w:rFonts w:ascii="Tahoma" w:hAnsi="Tahoma" w:cs="Tahoma"/>
          <w:lang w:val="es-MX"/>
        </w:rPr>
        <w:t xml:space="preserve"> el mantenimiento de jardines, céspedes, andenes, casetas comunales</w:t>
      </w:r>
      <w:r w:rsidRPr="004C183F">
        <w:rPr>
          <w:rFonts w:ascii="Tahoma" w:hAnsi="Tahoma" w:cs="Tahoma"/>
          <w:lang w:val="es-MX"/>
        </w:rPr>
        <w:t>,</w:t>
      </w:r>
      <w:r w:rsidR="00AD0080" w:rsidRPr="004C183F">
        <w:rPr>
          <w:rFonts w:ascii="Tahoma" w:hAnsi="Tahoma" w:cs="Tahoma"/>
          <w:lang w:val="es-MX"/>
        </w:rPr>
        <w:t xml:space="preserve"> con lo cual se da por descontada la</w:t>
      </w:r>
      <w:r w:rsidRPr="004C183F">
        <w:rPr>
          <w:rFonts w:ascii="Tahoma" w:hAnsi="Tahoma" w:cs="Tahoma"/>
          <w:lang w:val="es-MX"/>
        </w:rPr>
        <w:t xml:space="preserve"> acredit</w:t>
      </w:r>
      <w:r w:rsidR="00AD0080" w:rsidRPr="004C183F">
        <w:rPr>
          <w:rFonts w:ascii="Tahoma" w:hAnsi="Tahoma" w:cs="Tahoma"/>
          <w:lang w:val="es-MX"/>
        </w:rPr>
        <w:t>ación</w:t>
      </w:r>
      <w:r w:rsidRPr="004C183F">
        <w:rPr>
          <w:rFonts w:ascii="Tahoma" w:hAnsi="Tahoma" w:cs="Tahoma"/>
          <w:lang w:val="es-MX"/>
        </w:rPr>
        <w:t xml:space="preserve"> </w:t>
      </w:r>
      <w:r w:rsidR="00AD0080" w:rsidRPr="004C183F">
        <w:rPr>
          <w:rFonts w:ascii="Tahoma" w:hAnsi="Tahoma" w:cs="Tahoma"/>
          <w:lang w:val="es-MX"/>
        </w:rPr>
        <w:t>d</w:t>
      </w:r>
      <w:r w:rsidRPr="004C183F">
        <w:rPr>
          <w:rFonts w:ascii="Tahoma" w:hAnsi="Tahoma" w:cs="Tahoma"/>
          <w:lang w:val="es-MX"/>
        </w:rPr>
        <w:t xml:space="preserve">el factor funcional para catalogar al actor como un trabajador oficial. </w:t>
      </w:r>
    </w:p>
    <w:p w14:paraId="5817A8EE" w14:textId="77777777" w:rsidR="008601EC" w:rsidRPr="004C183F" w:rsidRDefault="008601EC" w:rsidP="004C183F">
      <w:pPr>
        <w:pStyle w:val="paragraph"/>
        <w:spacing w:before="0" w:beforeAutospacing="0" w:after="0" w:afterAutospacing="0" w:line="276" w:lineRule="auto"/>
        <w:ind w:firstLine="709"/>
        <w:jc w:val="both"/>
        <w:textAlignment w:val="baseline"/>
        <w:rPr>
          <w:rFonts w:ascii="Tahoma" w:hAnsi="Tahoma" w:cs="Tahoma"/>
          <w:lang w:val="es-MX"/>
        </w:rPr>
      </w:pPr>
    </w:p>
    <w:p w14:paraId="672DBA1B" w14:textId="267B071C" w:rsidR="008601EC" w:rsidRPr="004C183F" w:rsidRDefault="008601EC" w:rsidP="004C183F">
      <w:pPr>
        <w:pStyle w:val="paragraph"/>
        <w:spacing w:before="0" w:beforeAutospacing="0" w:after="0" w:afterAutospacing="0" w:line="276" w:lineRule="auto"/>
        <w:ind w:firstLine="709"/>
        <w:jc w:val="both"/>
        <w:textAlignment w:val="baseline"/>
        <w:rPr>
          <w:rFonts w:ascii="Tahoma" w:hAnsi="Tahoma" w:cs="Tahoma"/>
          <w:lang w:val="es-MX"/>
        </w:rPr>
      </w:pPr>
      <w:r w:rsidRPr="004C183F">
        <w:rPr>
          <w:rFonts w:ascii="Tahoma" w:hAnsi="Tahoma" w:cs="Tahoma"/>
          <w:lang w:val="es-MX"/>
        </w:rPr>
        <w:lastRenderedPageBreak/>
        <w:t>Así las cosas, habiendo quedado demostrado que los servicios se prestaron de manera personal, esta Colegiatura acompaña el criterio valorativo de</w:t>
      </w:r>
      <w:r w:rsidR="00014289" w:rsidRPr="004C183F">
        <w:rPr>
          <w:rFonts w:ascii="Tahoma" w:hAnsi="Tahoma" w:cs="Tahoma"/>
          <w:lang w:val="es-MX"/>
        </w:rPr>
        <w:t xml:space="preserve"> la</w:t>
      </w:r>
      <w:r w:rsidRPr="004C183F">
        <w:rPr>
          <w:rFonts w:ascii="Tahoma" w:hAnsi="Tahoma" w:cs="Tahoma"/>
          <w:lang w:val="es-MX"/>
        </w:rPr>
        <w:t xml:space="preserve"> juez</w:t>
      </w:r>
      <w:r w:rsidR="00014289" w:rsidRPr="004C183F">
        <w:rPr>
          <w:rFonts w:ascii="Tahoma" w:hAnsi="Tahoma" w:cs="Tahoma"/>
          <w:lang w:val="es-MX"/>
        </w:rPr>
        <w:t>a</w:t>
      </w:r>
      <w:r w:rsidRPr="004C183F">
        <w:rPr>
          <w:rFonts w:ascii="Tahoma" w:hAnsi="Tahoma" w:cs="Tahoma"/>
          <w:lang w:val="es-MX"/>
        </w:rPr>
        <w:t xml:space="preserve"> de primera instancia, que no solo aplicó la presunción de existencia del contrato de trabajo, sino que además coligió verdaderos hechos demostrativos de la subordinación y dependencia con la entidad territorial, tales como la supervisión constante a través de</w:t>
      </w:r>
      <w:r w:rsidR="00014289" w:rsidRPr="004C183F">
        <w:rPr>
          <w:rFonts w:ascii="Tahoma" w:hAnsi="Tahoma" w:cs="Tahoma"/>
          <w:lang w:val="es-MX"/>
        </w:rPr>
        <w:t xml:space="preserve"> un</w:t>
      </w:r>
      <w:r w:rsidRPr="004C183F">
        <w:rPr>
          <w:rFonts w:ascii="Tahoma" w:hAnsi="Tahoma" w:cs="Tahoma"/>
          <w:lang w:val="es-MX"/>
        </w:rPr>
        <w:t xml:space="preserve"> </w:t>
      </w:r>
      <w:r w:rsidR="00AD0080" w:rsidRPr="004C183F">
        <w:rPr>
          <w:rFonts w:ascii="Tahoma" w:hAnsi="Tahoma" w:cs="Tahoma"/>
          <w:lang w:val="es-MX"/>
        </w:rPr>
        <w:t>representante de la administración</w:t>
      </w:r>
      <w:r w:rsidRPr="004C183F">
        <w:rPr>
          <w:rFonts w:ascii="Tahoma" w:hAnsi="Tahoma" w:cs="Tahoma"/>
          <w:lang w:val="es-MX"/>
        </w:rPr>
        <w:t>,</w:t>
      </w:r>
      <w:r w:rsidR="00AD0080" w:rsidRPr="004C183F">
        <w:rPr>
          <w:rFonts w:ascii="Tahoma" w:hAnsi="Tahoma" w:cs="Tahoma"/>
          <w:lang w:val="es-MX"/>
        </w:rPr>
        <w:t xml:space="preserve"> al margen de cuál haya sido el tipo de vinculación legal de est</w:t>
      </w:r>
      <w:r w:rsidR="00014289" w:rsidRPr="004C183F">
        <w:rPr>
          <w:rFonts w:ascii="Tahoma" w:hAnsi="Tahoma" w:cs="Tahoma"/>
          <w:lang w:val="es-MX"/>
        </w:rPr>
        <w:t>e</w:t>
      </w:r>
      <w:r w:rsidR="00AD0080" w:rsidRPr="004C183F">
        <w:rPr>
          <w:rFonts w:ascii="Tahoma" w:hAnsi="Tahoma" w:cs="Tahoma"/>
          <w:lang w:val="es-MX"/>
        </w:rPr>
        <w:t xml:space="preserve"> con el municipio,</w:t>
      </w:r>
      <w:r w:rsidRPr="004C183F">
        <w:rPr>
          <w:rFonts w:ascii="Tahoma" w:hAnsi="Tahoma" w:cs="Tahoma"/>
          <w:lang w:val="es-MX"/>
        </w:rPr>
        <w:t xml:space="preserve"> que se corrobora con lo manifestado por el testigo y los </w:t>
      </w:r>
      <w:r w:rsidR="00AD0080" w:rsidRPr="004C183F">
        <w:rPr>
          <w:rFonts w:ascii="Tahoma" w:hAnsi="Tahoma" w:cs="Tahoma"/>
          <w:lang w:val="es-MX"/>
        </w:rPr>
        <w:t>contratos</w:t>
      </w:r>
      <w:r w:rsidRPr="004C183F">
        <w:rPr>
          <w:rFonts w:ascii="Tahoma" w:hAnsi="Tahoma" w:cs="Tahoma"/>
          <w:lang w:val="es-MX"/>
        </w:rPr>
        <w:t xml:space="preserve"> antes referenciados</w:t>
      </w:r>
      <w:r w:rsidR="00AD0080" w:rsidRPr="004C183F">
        <w:rPr>
          <w:rFonts w:ascii="Tahoma" w:hAnsi="Tahoma" w:cs="Tahoma"/>
          <w:lang w:val="es-MX"/>
        </w:rPr>
        <w:t>;</w:t>
      </w:r>
      <w:r w:rsidRPr="004C183F">
        <w:rPr>
          <w:rFonts w:ascii="Tahoma" w:hAnsi="Tahoma" w:cs="Tahoma"/>
          <w:lang w:val="es-MX"/>
        </w:rPr>
        <w:t xml:space="preserve"> la necesidad de permisos para ausentarse, la imposibilidad de ejecutar las funciones a través de terceros o para particulares, y la ejecución de las actividades permanentes con herramientas del Municipio.</w:t>
      </w:r>
    </w:p>
    <w:p w14:paraId="7DD0695A" w14:textId="77777777" w:rsidR="008601EC" w:rsidRPr="004C183F" w:rsidRDefault="008601EC" w:rsidP="004C183F">
      <w:pPr>
        <w:pStyle w:val="paragraph"/>
        <w:spacing w:before="0" w:beforeAutospacing="0" w:after="0" w:afterAutospacing="0" w:line="276" w:lineRule="auto"/>
        <w:ind w:firstLine="709"/>
        <w:jc w:val="both"/>
        <w:textAlignment w:val="baseline"/>
        <w:rPr>
          <w:rFonts w:ascii="Tahoma" w:hAnsi="Tahoma" w:cs="Tahoma"/>
          <w:lang w:val="es-MX"/>
        </w:rPr>
      </w:pPr>
    </w:p>
    <w:p w14:paraId="64EB08B6" w14:textId="204C9E02" w:rsidR="00812190" w:rsidRPr="004C183F" w:rsidRDefault="008601EC" w:rsidP="004C183F">
      <w:pPr>
        <w:pStyle w:val="paragraph"/>
        <w:spacing w:before="0" w:beforeAutospacing="0" w:after="0" w:afterAutospacing="0" w:line="276" w:lineRule="auto"/>
        <w:ind w:firstLine="709"/>
        <w:jc w:val="both"/>
        <w:textAlignment w:val="baseline"/>
        <w:rPr>
          <w:rFonts w:ascii="Tahoma" w:hAnsi="Tahoma" w:cs="Tahoma"/>
          <w:lang w:val="es-MX"/>
        </w:rPr>
      </w:pPr>
      <w:r w:rsidRPr="004C183F">
        <w:rPr>
          <w:rFonts w:ascii="Tahoma" w:hAnsi="Tahoma" w:cs="Tahoma"/>
          <w:lang w:val="es-MX"/>
        </w:rPr>
        <w:t>Además</w:t>
      </w:r>
      <w:r w:rsidR="00AD0080" w:rsidRPr="004C183F">
        <w:rPr>
          <w:rFonts w:ascii="Tahoma" w:hAnsi="Tahoma" w:cs="Tahoma"/>
          <w:lang w:val="es-MX"/>
        </w:rPr>
        <w:t>,</w:t>
      </w:r>
      <w:r w:rsidRPr="004C183F">
        <w:rPr>
          <w:rFonts w:ascii="Tahoma" w:hAnsi="Tahoma" w:cs="Tahoma"/>
          <w:lang w:val="es-MX"/>
        </w:rPr>
        <w:t xml:space="preserve"> en esta instancia, la Corporación resalta la imposición del puesto de trabajo y</w:t>
      </w:r>
      <w:r w:rsidR="00AD0080" w:rsidRPr="004C183F">
        <w:rPr>
          <w:rFonts w:ascii="Tahoma" w:hAnsi="Tahoma" w:cs="Tahoma"/>
          <w:lang w:val="es-MX"/>
        </w:rPr>
        <w:t xml:space="preserve"> las</w:t>
      </w:r>
      <w:r w:rsidRPr="004C183F">
        <w:rPr>
          <w:rFonts w:ascii="Tahoma" w:hAnsi="Tahoma" w:cs="Tahoma"/>
          <w:lang w:val="es-MX"/>
        </w:rPr>
        <w:t xml:space="preserve"> actividades a realizar, pues nótese como en </w:t>
      </w:r>
      <w:r w:rsidR="00AD0080" w:rsidRPr="004C183F">
        <w:rPr>
          <w:rFonts w:ascii="Tahoma" w:hAnsi="Tahoma" w:cs="Tahoma"/>
          <w:lang w:val="es-MX"/>
        </w:rPr>
        <w:t>los</w:t>
      </w:r>
      <w:r w:rsidRPr="004C183F">
        <w:rPr>
          <w:rFonts w:ascii="Tahoma" w:hAnsi="Tahoma" w:cs="Tahoma"/>
          <w:lang w:val="es-MX"/>
        </w:rPr>
        <w:t xml:space="preserve"> contrato</w:t>
      </w:r>
      <w:r w:rsidR="00AD0080" w:rsidRPr="004C183F">
        <w:rPr>
          <w:rFonts w:ascii="Tahoma" w:hAnsi="Tahoma" w:cs="Tahoma"/>
          <w:lang w:val="es-MX"/>
        </w:rPr>
        <w:t>s</w:t>
      </w:r>
      <w:r w:rsidRPr="004C183F">
        <w:rPr>
          <w:rFonts w:ascii="Tahoma" w:hAnsi="Tahoma" w:cs="Tahoma"/>
          <w:lang w:val="es-MX"/>
        </w:rPr>
        <w:t xml:space="preserve"> no se estipul</w:t>
      </w:r>
      <w:r w:rsidR="00AD0080" w:rsidRPr="004C183F">
        <w:rPr>
          <w:rFonts w:ascii="Tahoma" w:hAnsi="Tahoma" w:cs="Tahoma"/>
          <w:lang w:val="es-MX"/>
        </w:rPr>
        <w:t>aron</w:t>
      </w:r>
      <w:r w:rsidRPr="004C183F">
        <w:rPr>
          <w:rFonts w:ascii="Tahoma" w:hAnsi="Tahoma" w:cs="Tahoma"/>
          <w:lang w:val="es-MX"/>
        </w:rPr>
        <w:t xml:space="preserve"> </w:t>
      </w:r>
      <w:r w:rsidR="00AD0080" w:rsidRPr="004C183F">
        <w:rPr>
          <w:rFonts w:ascii="Tahoma" w:hAnsi="Tahoma" w:cs="Tahoma"/>
          <w:lang w:val="es-MX"/>
        </w:rPr>
        <w:t>tareas e</w:t>
      </w:r>
      <w:r w:rsidRPr="004C183F">
        <w:rPr>
          <w:rFonts w:ascii="Tahoma" w:hAnsi="Tahoma" w:cs="Tahoma"/>
          <w:lang w:val="es-MX"/>
        </w:rPr>
        <w:t>specífica</w:t>
      </w:r>
      <w:r w:rsidR="00AD0080" w:rsidRPr="004C183F">
        <w:rPr>
          <w:rFonts w:ascii="Tahoma" w:hAnsi="Tahoma" w:cs="Tahoma"/>
          <w:lang w:val="es-MX"/>
        </w:rPr>
        <w:t>s, ni obras detalladas, cuyo desarrollo</w:t>
      </w:r>
      <w:r w:rsidRPr="004C183F">
        <w:rPr>
          <w:rFonts w:ascii="Tahoma" w:hAnsi="Tahoma" w:cs="Tahoma"/>
          <w:lang w:val="es-MX"/>
        </w:rPr>
        <w:t xml:space="preserve"> requiriera conocimientos especializados</w:t>
      </w:r>
      <w:r w:rsidR="00AD0080" w:rsidRPr="004C183F">
        <w:rPr>
          <w:rFonts w:ascii="Tahoma" w:hAnsi="Tahoma" w:cs="Tahoma"/>
          <w:lang w:val="es-MX"/>
        </w:rPr>
        <w:t xml:space="preserve">, </w:t>
      </w:r>
      <w:r w:rsidRPr="004C183F">
        <w:rPr>
          <w:rFonts w:ascii="Tahoma" w:hAnsi="Tahoma" w:cs="Tahoma"/>
          <w:lang w:val="es-MX"/>
        </w:rPr>
        <w:t>lo que vislumbra que</w:t>
      </w:r>
      <w:r w:rsidR="00AD0080" w:rsidRPr="004C183F">
        <w:rPr>
          <w:rFonts w:ascii="Tahoma" w:hAnsi="Tahoma" w:cs="Tahoma"/>
          <w:lang w:val="es-MX"/>
        </w:rPr>
        <w:t xml:space="preserve"> el prestador del servicio no gozaba de</w:t>
      </w:r>
      <w:r w:rsidRPr="004C183F">
        <w:rPr>
          <w:rFonts w:ascii="Tahoma" w:hAnsi="Tahoma" w:cs="Tahoma"/>
          <w:lang w:val="es-MX"/>
        </w:rPr>
        <w:t xml:space="preserve"> autonomía e independencia</w:t>
      </w:r>
      <w:r w:rsidR="00AD0080" w:rsidRPr="004C183F">
        <w:rPr>
          <w:rFonts w:ascii="Tahoma" w:hAnsi="Tahoma" w:cs="Tahoma"/>
          <w:lang w:val="es-MX"/>
        </w:rPr>
        <w:t>, a</w:t>
      </w:r>
      <w:r w:rsidRPr="004C183F">
        <w:rPr>
          <w:rFonts w:ascii="Tahoma" w:hAnsi="Tahoma" w:cs="Tahoma"/>
          <w:lang w:val="es-MX"/>
        </w:rPr>
        <w:t>unado a que el fin contractual no se dirigió a suplir un déficit en la planta de personal, sino a la implementación de</w:t>
      </w:r>
      <w:r w:rsidR="00AD0080" w:rsidRPr="004C183F">
        <w:rPr>
          <w:rFonts w:ascii="Tahoma" w:hAnsi="Tahoma" w:cs="Tahoma"/>
          <w:lang w:val="es-MX"/>
        </w:rPr>
        <w:t xml:space="preserve"> un</w:t>
      </w:r>
      <w:r w:rsidRPr="004C183F">
        <w:rPr>
          <w:rFonts w:ascii="Tahoma" w:hAnsi="Tahoma" w:cs="Tahoma"/>
          <w:lang w:val="es-MX"/>
        </w:rPr>
        <w:t xml:space="preserve"> programa</w:t>
      </w:r>
      <w:r w:rsidR="00AD0080" w:rsidRPr="004C183F">
        <w:rPr>
          <w:rFonts w:ascii="Tahoma" w:hAnsi="Tahoma" w:cs="Tahoma"/>
          <w:lang w:val="es-MX"/>
        </w:rPr>
        <w:t xml:space="preserve"> de mantenimiento y embellecimiento del espacio público</w:t>
      </w:r>
      <w:r w:rsidRPr="004C183F">
        <w:rPr>
          <w:rFonts w:ascii="Tahoma" w:hAnsi="Tahoma" w:cs="Tahoma"/>
          <w:lang w:val="es-MX"/>
        </w:rPr>
        <w:t>, hecho por el cual debió garantizarse el empleo con arreglo a las disposiciones legales y no bajo una figura que a todas luces pretendió evadir o esconder la verdadera relación laboral.</w:t>
      </w:r>
      <w:r w:rsidR="00935183" w:rsidRPr="004C183F">
        <w:rPr>
          <w:rFonts w:ascii="Tahoma" w:hAnsi="Tahoma" w:cs="Tahoma"/>
          <w:lang w:val="es-MX"/>
        </w:rPr>
        <w:t xml:space="preserve"> </w:t>
      </w:r>
      <w:r w:rsidRPr="004C183F">
        <w:rPr>
          <w:rFonts w:ascii="Tahoma" w:hAnsi="Tahoma" w:cs="Tahoma"/>
          <w:lang w:val="es-MX"/>
        </w:rPr>
        <w:t>Por lo anterior, se confirmará la declaración de la existencia del contrato de trabajo</w:t>
      </w:r>
      <w:r w:rsidR="00014289" w:rsidRPr="004C183F">
        <w:rPr>
          <w:rFonts w:ascii="Tahoma" w:hAnsi="Tahoma" w:cs="Tahoma"/>
          <w:lang w:val="es-MX"/>
        </w:rPr>
        <w:t xml:space="preserve">. </w:t>
      </w:r>
    </w:p>
    <w:p w14:paraId="36566A8D" w14:textId="77777777" w:rsidR="008F1519" w:rsidRPr="004C183F" w:rsidRDefault="008F1519" w:rsidP="004C183F">
      <w:pPr>
        <w:pStyle w:val="paragraph"/>
        <w:spacing w:before="0" w:beforeAutospacing="0" w:after="0" w:afterAutospacing="0" w:line="276" w:lineRule="auto"/>
        <w:ind w:firstLine="709"/>
        <w:jc w:val="both"/>
        <w:textAlignment w:val="baseline"/>
        <w:rPr>
          <w:rFonts w:ascii="Tahoma" w:hAnsi="Tahoma" w:cs="Tahoma"/>
          <w:lang w:val="es-MX"/>
        </w:rPr>
      </w:pPr>
    </w:p>
    <w:p w14:paraId="30E5B1C6" w14:textId="09A52A18" w:rsidR="008601EC" w:rsidRPr="004C183F" w:rsidRDefault="008601EC" w:rsidP="004C183F">
      <w:pPr>
        <w:pStyle w:val="paragraph"/>
        <w:numPr>
          <w:ilvl w:val="2"/>
          <w:numId w:val="9"/>
        </w:numPr>
        <w:spacing w:before="0" w:beforeAutospacing="0" w:after="0" w:afterAutospacing="0" w:line="276" w:lineRule="auto"/>
        <w:jc w:val="both"/>
        <w:textAlignment w:val="baseline"/>
        <w:rPr>
          <w:rFonts w:ascii="Tahoma" w:hAnsi="Tahoma" w:cs="Tahoma"/>
          <w:b/>
          <w:lang w:val="es-MX"/>
        </w:rPr>
      </w:pPr>
      <w:r w:rsidRPr="004C183F">
        <w:rPr>
          <w:rFonts w:ascii="Tahoma" w:hAnsi="Tahoma" w:cs="Tahoma"/>
          <w:b/>
          <w:lang w:val="es-MX"/>
        </w:rPr>
        <w:t>Cuantificación de las condenas</w:t>
      </w:r>
    </w:p>
    <w:p w14:paraId="513177CC" w14:textId="77777777" w:rsidR="008601EC" w:rsidRPr="004C183F" w:rsidRDefault="008601EC" w:rsidP="004C183F">
      <w:pPr>
        <w:pStyle w:val="paragraph"/>
        <w:spacing w:before="0" w:beforeAutospacing="0" w:after="0" w:afterAutospacing="0" w:line="276" w:lineRule="auto"/>
        <w:jc w:val="center"/>
        <w:textAlignment w:val="baseline"/>
        <w:rPr>
          <w:rFonts w:ascii="Tahoma" w:hAnsi="Tahoma" w:cs="Tahoma"/>
          <w:lang w:val="es-MX"/>
        </w:rPr>
      </w:pPr>
    </w:p>
    <w:p w14:paraId="5B83D0A7" w14:textId="34F6FDF7" w:rsidR="008601EC" w:rsidRPr="004C183F" w:rsidRDefault="008601EC" w:rsidP="004C183F">
      <w:pPr>
        <w:pStyle w:val="paragraph"/>
        <w:spacing w:before="0" w:beforeAutospacing="0" w:after="0" w:afterAutospacing="0" w:line="276" w:lineRule="auto"/>
        <w:ind w:firstLine="708"/>
        <w:jc w:val="both"/>
        <w:textAlignment w:val="baseline"/>
        <w:rPr>
          <w:rFonts w:ascii="Tahoma" w:hAnsi="Tahoma" w:cs="Tahoma"/>
          <w:b/>
          <w:lang w:val="es-MX"/>
        </w:rPr>
      </w:pPr>
      <w:r w:rsidRPr="004C183F">
        <w:rPr>
          <w:rFonts w:ascii="Tahoma" w:hAnsi="Tahoma" w:cs="Tahoma"/>
          <w:lang w:val="es-MX"/>
        </w:rPr>
        <w:t xml:space="preserve">En cuanto a la revisión de las condenas, </w:t>
      </w:r>
      <w:r w:rsidR="00812190" w:rsidRPr="004C183F">
        <w:rPr>
          <w:rFonts w:ascii="Tahoma" w:hAnsi="Tahoma" w:cs="Tahoma"/>
          <w:lang w:val="es-MX"/>
        </w:rPr>
        <w:t xml:space="preserve">a efectos de proceder a liquidación de los contratos, </w:t>
      </w:r>
      <w:r w:rsidRPr="004C183F">
        <w:rPr>
          <w:rFonts w:ascii="Tahoma" w:hAnsi="Tahoma" w:cs="Tahoma"/>
          <w:lang w:val="es-MX"/>
        </w:rPr>
        <w:t>es menester analizar si el sindicato de trabajadores del Municipio de Pereira tenía la calidad de mayoritario y</w:t>
      </w:r>
      <w:r w:rsidR="00812190" w:rsidRPr="004C183F">
        <w:rPr>
          <w:rFonts w:ascii="Tahoma" w:hAnsi="Tahoma" w:cs="Tahoma"/>
          <w:lang w:val="es-MX"/>
        </w:rPr>
        <w:t>,</w:t>
      </w:r>
      <w:r w:rsidRPr="004C183F">
        <w:rPr>
          <w:rFonts w:ascii="Tahoma" w:hAnsi="Tahoma" w:cs="Tahoma"/>
          <w:lang w:val="es-MX"/>
        </w:rPr>
        <w:t xml:space="preserve"> en tal virtud</w:t>
      </w:r>
      <w:r w:rsidR="00812190" w:rsidRPr="004C183F">
        <w:rPr>
          <w:rFonts w:ascii="Tahoma" w:hAnsi="Tahoma" w:cs="Tahoma"/>
          <w:lang w:val="es-MX"/>
        </w:rPr>
        <w:t>, si al actor</w:t>
      </w:r>
      <w:r w:rsidRPr="004C183F">
        <w:rPr>
          <w:rFonts w:ascii="Tahoma" w:hAnsi="Tahoma" w:cs="Tahoma"/>
          <w:lang w:val="es-MX"/>
        </w:rPr>
        <w:t xml:space="preserve"> le eran aplicables los beneficios convencionales sentados en primera instancia.</w:t>
      </w:r>
    </w:p>
    <w:p w14:paraId="76DCC719" w14:textId="77777777" w:rsidR="008601EC" w:rsidRPr="004C183F" w:rsidRDefault="008601EC" w:rsidP="004C183F">
      <w:pPr>
        <w:pStyle w:val="paragraph"/>
        <w:spacing w:before="0" w:beforeAutospacing="0" w:after="0" w:afterAutospacing="0" w:line="276" w:lineRule="auto"/>
        <w:ind w:firstLine="708"/>
        <w:jc w:val="both"/>
        <w:textAlignment w:val="baseline"/>
        <w:rPr>
          <w:rFonts w:ascii="Tahoma" w:hAnsi="Tahoma" w:cs="Tahoma"/>
          <w:lang w:val="es-MX"/>
        </w:rPr>
      </w:pPr>
    </w:p>
    <w:p w14:paraId="79DE654A" w14:textId="025BAA41" w:rsidR="008601EC" w:rsidRPr="004C183F" w:rsidRDefault="00812190" w:rsidP="004C183F">
      <w:pPr>
        <w:pStyle w:val="paragraph"/>
        <w:spacing w:before="0" w:beforeAutospacing="0" w:after="0" w:afterAutospacing="0" w:line="276" w:lineRule="auto"/>
        <w:ind w:firstLine="708"/>
        <w:jc w:val="both"/>
        <w:textAlignment w:val="baseline"/>
        <w:rPr>
          <w:rFonts w:ascii="Tahoma" w:hAnsi="Tahoma" w:cs="Tahoma"/>
          <w:b/>
          <w:lang w:val="es-MX"/>
        </w:rPr>
      </w:pPr>
      <w:r w:rsidRPr="004C183F">
        <w:rPr>
          <w:rFonts w:ascii="Tahoma" w:hAnsi="Tahoma" w:cs="Tahoma"/>
          <w:lang w:val="es-MX"/>
        </w:rPr>
        <w:t>Con ese propósito, se debe advertir que, r</w:t>
      </w:r>
      <w:r w:rsidR="008601EC" w:rsidRPr="004C183F">
        <w:rPr>
          <w:rFonts w:ascii="Tahoma" w:hAnsi="Tahoma" w:cs="Tahoma"/>
          <w:lang w:val="es-MX"/>
        </w:rPr>
        <w:t>evisadas una a una las convenciones colectivas aportadas con la demanda , (1971, 1973, 1974, 1975, 1977, 1978, 1978, 1979, 1980, 1981, 1984, 1985, 1987- 1988, 1991- 1992, 1993-1994, 1995-1997, 1998-1999, 2001-2003, 2004, 2005-2009, 2010-2011, 2012-2013 y 2014-2016), se advierte que frente a ellas el Ministerio del Trabajo señaló que los documentos en mención son copia</w:t>
      </w:r>
      <w:r w:rsidRPr="004C183F">
        <w:rPr>
          <w:rFonts w:ascii="Tahoma" w:hAnsi="Tahoma" w:cs="Tahoma"/>
          <w:lang w:val="es-MX"/>
        </w:rPr>
        <w:t xml:space="preserve"> autentica</w:t>
      </w:r>
      <w:r w:rsidR="008601EC" w:rsidRPr="004C183F">
        <w:rPr>
          <w:rFonts w:ascii="Tahoma" w:hAnsi="Tahoma" w:cs="Tahoma"/>
          <w:lang w:val="es-MX"/>
        </w:rPr>
        <w:t xml:space="preserve"> de los registrados por la organización sindical</w:t>
      </w:r>
      <w:r w:rsidRPr="004C183F">
        <w:rPr>
          <w:rFonts w:ascii="Tahoma" w:hAnsi="Tahoma" w:cs="Tahoma"/>
          <w:lang w:val="es-MX"/>
        </w:rPr>
        <w:t xml:space="preserve"> en esa oficina</w:t>
      </w:r>
      <w:r w:rsidR="008601EC" w:rsidRPr="004C183F">
        <w:rPr>
          <w:rFonts w:ascii="Tahoma" w:hAnsi="Tahoma" w:cs="Tahoma"/>
          <w:lang w:val="es-MX"/>
        </w:rPr>
        <w:t>.</w:t>
      </w:r>
    </w:p>
    <w:p w14:paraId="4334B10C" w14:textId="77777777" w:rsidR="008601EC" w:rsidRPr="004C183F" w:rsidRDefault="008601EC" w:rsidP="004C183F">
      <w:pPr>
        <w:pStyle w:val="paragraph"/>
        <w:spacing w:before="0" w:beforeAutospacing="0" w:after="0" w:afterAutospacing="0" w:line="276" w:lineRule="auto"/>
        <w:ind w:firstLine="708"/>
        <w:jc w:val="both"/>
        <w:textAlignment w:val="baseline"/>
        <w:rPr>
          <w:rFonts w:ascii="Tahoma" w:hAnsi="Tahoma" w:cs="Tahoma"/>
          <w:lang w:val="es-MX"/>
        </w:rPr>
      </w:pPr>
    </w:p>
    <w:p w14:paraId="2A8984FA" w14:textId="77777777" w:rsidR="00CB14F6" w:rsidRPr="004C183F" w:rsidRDefault="008601EC" w:rsidP="004C183F">
      <w:pPr>
        <w:pStyle w:val="paragraph"/>
        <w:spacing w:before="0" w:beforeAutospacing="0" w:after="0" w:afterAutospacing="0" w:line="276" w:lineRule="auto"/>
        <w:ind w:firstLine="708"/>
        <w:jc w:val="both"/>
        <w:textAlignment w:val="baseline"/>
        <w:rPr>
          <w:rFonts w:ascii="Tahoma" w:hAnsi="Tahoma" w:cs="Tahoma"/>
          <w:lang w:val="es-MX"/>
        </w:rPr>
      </w:pPr>
      <w:r w:rsidRPr="004C183F">
        <w:rPr>
          <w:rFonts w:ascii="Tahoma" w:hAnsi="Tahoma" w:cs="Tahoma"/>
          <w:lang w:val="es-MX"/>
        </w:rPr>
        <w:t>En este orden, de antaño esta Sala ha establecido que, para que se extiendan las prerrogativas convencionales a la totalidad de trabajadores oficiales, la organización sindical debe agrupar más de la tercera parte de los trabajadores del Municipio, en atención a</w:t>
      </w:r>
      <w:r w:rsidR="002C2BC1" w:rsidRPr="004C183F">
        <w:rPr>
          <w:rFonts w:ascii="Tahoma" w:hAnsi="Tahoma" w:cs="Tahoma"/>
          <w:lang w:val="es-MX"/>
        </w:rPr>
        <w:t xml:space="preserve"> lo señalado en el</w:t>
      </w:r>
      <w:r w:rsidRPr="004C183F">
        <w:rPr>
          <w:rFonts w:ascii="Tahoma" w:hAnsi="Tahoma" w:cs="Tahoma"/>
          <w:lang w:val="es-MX"/>
        </w:rPr>
        <w:t xml:space="preserve"> artículo 471 del Código Sustantivo del Trabajo.</w:t>
      </w:r>
    </w:p>
    <w:p w14:paraId="592AA210" w14:textId="77777777" w:rsidR="00CB14F6" w:rsidRPr="004C183F" w:rsidRDefault="00CB14F6" w:rsidP="004C183F">
      <w:pPr>
        <w:pStyle w:val="paragraph"/>
        <w:spacing w:before="0" w:beforeAutospacing="0" w:after="0" w:afterAutospacing="0" w:line="276" w:lineRule="auto"/>
        <w:ind w:firstLine="708"/>
        <w:jc w:val="both"/>
        <w:textAlignment w:val="baseline"/>
        <w:rPr>
          <w:rFonts w:ascii="Tahoma" w:hAnsi="Tahoma" w:cs="Tahoma"/>
          <w:lang w:val="es-MX"/>
        </w:rPr>
      </w:pPr>
    </w:p>
    <w:p w14:paraId="37F76260" w14:textId="78BF2CE7" w:rsidR="008601EC" w:rsidRPr="004C183F" w:rsidRDefault="008601EC" w:rsidP="004C183F">
      <w:pPr>
        <w:pStyle w:val="paragraph"/>
        <w:spacing w:before="0" w:beforeAutospacing="0" w:after="0" w:afterAutospacing="0" w:line="276" w:lineRule="auto"/>
        <w:ind w:firstLine="708"/>
        <w:jc w:val="both"/>
        <w:textAlignment w:val="baseline"/>
        <w:rPr>
          <w:rFonts w:ascii="Tahoma" w:hAnsi="Tahoma" w:cs="Tahoma"/>
          <w:b/>
          <w:lang w:val="es-MX"/>
        </w:rPr>
      </w:pPr>
      <w:r w:rsidRPr="004C183F">
        <w:rPr>
          <w:rFonts w:ascii="Tahoma" w:hAnsi="Tahoma" w:cs="Tahoma"/>
          <w:lang w:val="es-MX"/>
        </w:rPr>
        <w:t>A efectos de constatar el presupuesto legal</w:t>
      </w:r>
      <w:r w:rsidR="002C2BC1" w:rsidRPr="004C183F">
        <w:rPr>
          <w:rFonts w:ascii="Tahoma" w:hAnsi="Tahoma" w:cs="Tahoma"/>
          <w:lang w:val="es-MX"/>
        </w:rPr>
        <w:t xml:space="preserve"> exigido por la norma</w:t>
      </w:r>
      <w:r w:rsidRPr="004C183F">
        <w:rPr>
          <w:rFonts w:ascii="Tahoma" w:hAnsi="Tahoma" w:cs="Tahoma"/>
          <w:lang w:val="es-MX"/>
        </w:rPr>
        <w:t>,</w:t>
      </w:r>
      <w:r w:rsidR="002C2BC1" w:rsidRPr="004C183F">
        <w:rPr>
          <w:rFonts w:ascii="Tahoma" w:hAnsi="Tahoma" w:cs="Tahoma"/>
          <w:lang w:val="es-MX"/>
        </w:rPr>
        <w:t xml:space="preserve"> se advierte que</w:t>
      </w:r>
      <w:r w:rsidRPr="004C183F">
        <w:rPr>
          <w:rFonts w:ascii="Tahoma" w:hAnsi="Tahoma" w:cs="Tahoma"/>
          <w:lang w:val="es-MX"/>
        </w:rPr>
        <w:t xml:space="preserve"> obra en el proceso certificación del </w:t>
      </w:r>
      <w:r w:rsidR="002C2BC1" w:rsidRPr="004C183F">
        <w:rPr>
          <w:rFonts w:ascii="Tahoma" w:hAnsi="Tahoma" w:cs="Tahoma"/>
          <w:lang w:val="es-MX"/>
        </w:rPr>
        <w:t>22</w:t>
      </w:r>
      <w:r w:rsidRPr="004C183F">
        <w:rPr>
          <w:rFonts w:ascii="Tahoma" w:hAnsi="Tahoma" w:cs="Tahoma"/>
          <w:lang w:val="es-MX"/>
        </w:rPr>
        <w:t xml:space="preserve"> de diciembre de 201</w:t>
      </w:r>
      <w:r w:rsidR="002C2BC1" w:rsidRPr="004C183F">
        <w:rPr>
          <w:rFonts w:ascii="Tahoma" w:hAnsi="Tahoma" w:cs="Tahoma"/>
          <w:lang w:val="es-MX"/>
        </w:rPr>
        <w:t>9</w:t>
      </w:r>
      <w:r w:rsidRPr="004C183F">
        <w:rPr>
          <w:rFonts w:ascii="Tahoma" w:hAnsi="Tahoma" w:cs="Tahoma"/>
          <w:lang w:val="es-MX"/>
        </w:rPr>
        <w:t>,</w:t>
      </w:r>
      <w:r w:rsidR="009F7D1D" w:rsidRPr="004C183F">
        <w:rPr>
          <w:rFonts w:ascii="Tahoma" w:hAnsi="Tahoma" w:cs="Tahoma"/>
          <w:lang w:val="es-MX"/>
        </w:rPr>
        <w:t xml:space="preserve"> emitida por la Directora Administrativa de Talento Humano,</w:t>
      </w:r>
      <w:r w:rsidRPr="004C183F">
        <w:rPr>
          <w:rFonts w:ascii="Tahoma" w:hAnsi="Tahoma" w:cs="Tahoma"/>
          <w:lang w:val="es-MX"/>
        </w:rPr>
        <w:t xml:space="preserve"> en la que se consagra que </w:t>
      </w:r>
      <w:r w:rsidRPr="004C183F">
        <w:rPr>
          <w:rFonts w:ascii="Tahoma" w:hAnsi="Tahoma" w:cs="Tahoma"/>
          <w:i/>
          <w:lang w:val="es-MX"/>
        </w:rPr>
        <w:t>“</w:t>
      </w:r>
      <w:r w:rsidRPr="00C95347">
        <w:rPr>
          <w:rFonts w:ascii="Tahoma" w:hAnsi="Tahoma" w:cs="Tahoma"/>
          <w:i/>
          <w:sz w:val="22"/>
          <w:lang w:val="es-MX"/>
        </w:rPr>
        <w:t>el número de trabajadores oficiales activos a la fecha es de 2</w:t>
      </w:r>
      <w:r w:rsidR="002C2BC1" w:rsidRPr="00C95347">
        <w:rPr>
          <w:rFonts w:ascii="Tahoma" w:hAnsi="Tahoma" w:cs="Tahoma"/>
          <w:i/>
          <w:sz w:val="22"/>
          <w:lang w:val="es-MX"/>
        </w:rPr>
        <w:t>53</w:t>
      </w:r>
      <w:r w:rsidRPr="00C95347">
        <w:rPr>
          <w:rFonts w:ascii="Tahoma" w:hAnsi="Tahoma" w:cs="Tahoma"/>
          <w:i/>
          <w:sz w:val="22"/>
          <w:lang w:val="es-MX"/>
        </w:rPr>
        <w:t xml:space="preserve">, mismos que se encuentran en su totalidad </w:t>
      </w:r>
      <w:r w:rsidRPr="00C95347">
        <w:rPr>
          <w:rFonts w:ascii="Tahoma" w:hAnsi="Tahoma" w:cs="Tahoma"/>
          <w:i/>
          <w:sz w:val="22"/>
          <w:lang w:val="es-MX"/>
        </w:rPr>
        <w:lastRenderedPageBreak/>
        <w:t>afiliados al sindicato de trabajadores del Municipio de Pereira</w:t>
      </w:r>
      <w:r w:rsidR="002C2BC1" w:rsidRPr="004C183F">
        <w:rPr>
          <w:rFonts w:ascii="Tahoma" w:hAnsi="Tahoma" w:cs="Tahoma"/>
          <w:lang w:val="es-MX"/>
        </w:rPr>
        <w:t>”</w:t>
      </w:r>
      <w:r w:rsidRPr="004C183F">
        <w:rPr>
          <w:rFonts w:ascii="Tahoma" w:hAnsi="Tahoma" w:cs="Tahoma"/>
          <w:lang w:val="es-MX"/>
        </w:rPr>
        <w:t>, información suficiente para concluir que el sindicato de trabajadores del Municipio de Pereira para el año 201</w:t>
      </w:r>
      <w:r w:rsidR="002C2BC1" w:rsidRPr="004C183F">
        <w:rPr>
          <w:rFonts w:ascii="Tahoma" w:hAnsi="Tahoma" w:cs="Tahoma"/>
          <w:lang w:val="es-MX"/>
        </w:rPr>
        <w:t>9</w:t>
      </w:r>
      <w:r w:rsidRPr="004C183F">
        <w:rPr>
          <w:rFonts w:ascii="Tahoma" w:hAnsi="Tahoma" w:cs="Tahoma"/>
          <w:lang w:val="es-MX"/>
        </w:rPr>
        <w:t xml:space="preserve"> era</w:t>
      </w:r>
      <w:r w:rsidR="002C2BC1" w:rsidRPr="004C183F">
        <w:rPr>
          <w:rFonts w:ascii="Tahoma" w:hAnsi="Tahoma" w:cs="Tahoma"/>
          <w:lang w:val="es-MX"/>
        </w:rPr>
        <w:t xml:space="preserve"> </w:t>
      </w:r>
      <w:r w:rsidRPr="004C183F">
        <w:rPr>
          <w:rFonts w:ascii="Tahoma" w:hAnsi="Tahoma" w:cs="Tahoma"/>
          <w:lang w:val="es-MX"/>
        </w:rPr>
        <w:t>de</w:t>
      </w:r>
      <w:r w:rsidR="002C2BC1" w:rsidRPr="004C183F">
        <w:rPr>
          <w:rFonts w:ascii="Tahoma" w:hAnsi="Tahoma" w:cs="Tahoma"/>
          <w:lang w:val="es-MX"/>
        </w:rPr>
        <w:t xml:space="preserve"> </w:t>
      </w:r>
      <w:proofErr w:type="spellStart"/>
      <w:r w:rsidR="002C2BC1" w:rsidRPr="004C183F">
        <w:rPr>
          <w:rFonts w:ascii="Tahoma" w:hAnsi="Tahoma" w:cs="Tahoma"/>
          <w:lang w:val="es-MX"/>
        </w:rPr>
        <w:t>caracter</w:t>
      </w:r>
      <w:proofErr w:type="spellEnd"/>
      <w:r w:rsidRPr="004C183F">
        <w:rPr>
          <w:rFonts w:ascii="Tahoma" w:hAnsi="Tahoma" w:cs="Tahoma"/>
          <w:lang w:val="es-MX"/>
        </w:rPr>
        <w:t xml:space="preserve"> mayoritario por agrupar </w:t>
      </w:r>
      <w:r w:rsidR="002C2BC1" w:rsidRPr="004C183F">
        <w:rPr>
          <w:rFonts w:ascii="Tahoma" w:hAnsi="Tahoma" w:cs="Tahoma"/>
          <w:lang w:val="es-MX"/>
        </w:rPr>
        <w:t xml:space="preserve">a </w:t>
      </w:r>
      <w:r w:rsidRPr="004C183F">
        <w:rPr>
          <w:rFonts w:ascii="Tahoma" w:hAnsi="Tahoma" w:cs="Tahoma"/>
          <w:lang w:val="es-MX"/>
        </w:rPr>
        <w:t>más de la tercera parte de los trabajadores oficiales</w:t>
      </w:r>
      <w:r w:rsidR="002C2BC1" w:rsidRPr="004C183F">
        <w:rPr>
          <w:rFonts w:ascii="Tahoma" w:hAnsi="Tahoma" w:cs="Tahoma"/>
          <w:lang w:val="es-MX"/>
        </w:rPr>
        <w:t xml:space="preserve">, en este caso a la totalidad de los trabajadores del ente local demandado. </w:t>
      </w:r>
    </w:p>
    <w:p w14:paraId="30770892" w14:textId="77777777" w:rsidR="008601EC" w:rsidRPr="004C183F" w:rsidRDefault="008601EC" w:rsidP="004C183F">
      <w:pPr>
        <w:pStyle w:val="paragraph"/>
        <w:spacing w:before="0" w:beforeAutospacing="0" w:after="0" w:afterAutospacing="0" w:line="276" w:lineRule="auto"/>
        <w:ind w:firstLine="708"/>
        <w:jc w:val="both"/>
        <w:textAlignment w:val="baseline"/>
        <w:rPr>
          <w:rFonts w:ascii="Tahoma" w:hAnsi="Tahoma" w:cs="Tahoma"/>
          <w:lang w:val="es-MX"/>
        </w:rPr>
      </w:pPr>
    </w:p>
    <w:p w14:paraId="6A912E08" w14:textId="5941C220" w:rsidR="001C6FFD" w:rsidRPr="004C183F" w:rsidRDefault="008601EC" w:rsidP="004C183F">
      <w:pPr>
        <w:pStyle w:val="paragraph"/>
        <w:spacing w:before="0" w:beforeAutospacing="0" w:after="0" w:afterAutospacing="0" w:line="276" w:lineRule="auto"/>
        <w:ind w:firstLine="708"/>
        <w:jc w:val="both"/>
        <w:textAlignment w:val="baseline"/>
        <w:rPr>
          <w:rFonts w:ascii="Tahoma" w:hAnsi="Tahoma" w:cs="Tahoma"/>
          <w:lang w:val="es-MX"/>
        </w:rPr>
      </w:pPr>
      <w:r w:rsidRPr="004C183F">
        <w:rPr>
          <w:rFonts w:ascii="Tahoma" w:hAnsi="Tahoma" w:cs="Tahoma"/>
          <w:lang w:val="es-MX"/>
        </w:rPr>
        <w:t>Por lo anterior se ratifica</w:t>
      </w:r>
      <w:r w:rsidR="00CB14F6" w:rsidRPr="004C183F">
        <w:rPr>
          <w:rFonts w:ascii="Tahoma" w:hAnsi="Tahoma" w:cs="Tahoma"/>
          <w:lang w:val="es-MX"/>
        </w:rPr>
        <w:t>rá</w:t>
      </w:r>
      <w:r w:rsidRPr="004C183F">
        <w:rPr>
          <w:rFonts w:ascii="Tahoma" w:hAnsi="Tahoma" w:cs="Tahoma"/>
          <w:lang w:val="es-MX"/>
        </w:rPr>
        <w:t xml:space="preserve"> en sede de consulta la procedencia de las pretensiones ligadas a la existencia de la convención colectiva</w:t>
      </w:r>
      <w:r w:rsidR="00A86AAE" w:rsidRPr="004C183F">
        <w:rPr>
          <w:rFonts w:ascii="Tahoma" w:hAnsi="Tahoma" w:cs="Tahoma"/>
          <w:lang w:val="es-MX"/>
        </w:rPr>
        <w:t xml:space="preserve"> sólo para el año 2019, tema que no fue apelado por la parte demandante</w:t>
      </w:r>
      <w:r w:rsidRPr="004C183F">
        <w:rPr>
          <w:rFonts w:ascii="Tahoma" w:hAnsi="Tahoma" w:cs="Tahoma"/>
          <w:lang w:val="es-MX"/>
        </w:rPr>
        <w:t>.</w:t>
      </w:r>
      <w:r w:rsidR="001C6FFD" w:rsidRPr="004C183F">
        <w:rPr>
          <w:rFonts w:ascii="Tahoma" w:hAnsi="Tahoma" w:cs="Tahoma"/>
          <w:lang w:val="es-MX"/>
        </w:rPr>
        <w:t xml:space="preserve"> </w:t>
      </w:r>
      <w:r w:rsidRPr="004C183F">
        <w:rPr>
          <w:rFonts w:ascii="Tahoma" w:hAnsi="Tahoma" w:cs="Tahoma"/>
          <w:lang w:val="es-MX"/>
        </w:rPr>
        <w:t>En consecuencia, se</w:t>
      </w:r>
      <w:r w:rsidR="00CB14F6" w:rsidRPr="004C183F">
        <w:rPr>
          <w:rFonts w:ascii="Tahoma" w:hAnsi="Tahoma" w:cs="Tahoma"/>
          <w:lang w:val="es-MX"/>
        </w:rPr>
        <w:t xml:space="preserve"> procederá a la</w:t>
      </w:r>
      <w:r w:rsidRPr="004C183F">
        <w:rPr>
          <w:rFonts w:ascii="Tahoma" w:hAnsi="Tahoma" w:cs="Tahoma"/>
          <w:lang w:val="es-MX"/>
        </w:rPr>
        <w:t xml:space="preserve"> revi</w:t>
      </w:r>
      <w:r w:rsidR="00CB14F6" w:rsidRPr="004C183F">
        <w:rPr>
          <w:rFonts w:ascii="Tahoma" w:hAnsi="Tahoma" w:cs="Tahoma"/>
          <w:lang w:val="es-MX"/>
        </w:rPr>
        <w:t>sión de</w:t>
      </w:r>
      <w:r w:rsidRPr="004C183F">
        <w:rPr>
          <w:rFonts w:ascii="Tahoma" w:hAnsi="Tahoma" w:cs="Tahoma"/>
          <w:lang w:val="es-MX"/>
        </w:rPr>
        <w:t xml:space="preserve"> la cuantificación de las condenas de carácter</w:t>
      </w:r>
      <w:r w:rsidR="00CB14F6" w:rsidRPr="004C183F">
        <w:rPr>
          <w:rFonts w:ascii="Tahoma" w:hAnsi="Tahoma" w:cs="Tahoma"/>
          <w:lang w:val="es-MX"/>
        </w:rPr>
        <w:t xml:space="preserve"> legal y</w:t>
      </w:r>
      <w:r w:rsidRPr="004C183F">
        <w:rPr>
          <w:rFonts w:ascii="Tahoma" w:hAnsi="Tahoma" w:cs="Tahoma"/>
          <w:lang w:val="es-MX"/>
        </w:rPr>
        <w:t xml:space="preserve"> convencional</w:t>
      </w:r>
      <w:r w:rsidR="00CB14F6" w:rsidRPr="004C183F">
        <w:rPr>
          <w:rFonts w:ascii="Tahoma" w:hAnsi="Tahoma" w:cs="Tahoma"/>
          <w:lang w:val="es-MX"/>
        </w:rPr>
        <w:t xml:space="preserve"> que debieron causarse</w:t>
      </w:r>
      <w:r w:rsidR="00154708" w:rsidRPr="004C183F">
        <w:rPr>
          <w:rFonts w:ascii="Tahoma" w:hAnsi="Tahoma" w:cs="Tahoma"/>
          <w:lang w:val="es-MX"/>
        </w:rPr>
        <w:t xml:space="preserve"> </w:t>
      </w:r>
      <w:r w:rsidR="00CB14F6" w:rsidRPr="004C183F">
        <w:rPr>
          <w:rFonts w:ascii="Tahoma" w:hAnsi="Tahoma" w:cs="Tahoma"/>
          <w:lang w:val="es-MX"/>
        </w:rPr>
        <w:t>en vigencia de los mencionados contratos</w:t>
      </w:r>
      <w:r w:rsidR="00154708" w:rsidRPr="004C183F">
        <w:rPr>
          <w:rFonts w:ascii="Tahoma" w:hAnsi="Tahoma" w:cs="Tahoma"/>
          <w:lang w:val="es-MX"/>
        </w:rPr>
        <w:t>, lo mismo que la</w:t>
      </w:r>
      <w:r w:rsidRPr="004C183F">
        <w:rPr>
          <w:rFonts w:ascii="Tahoma" w:hAnsi="Tahoma" w:cs="Tahoma"/>
          <w:lang w:val="es-MX"/>
        </w:rPr>
        <w:t xml:space="preserve"> indemnización moratoria</w:t>
      </w:r>
      <w:r w:rsidR="00154708" w:rsidRPr="004C183F">
        <w:rPr>
          <w:rFonts w:ascii="Tahoma" w:hAnsi="Tahoma" w:cs="Tahoma"/>
          <w:lang w:val="es-MX"/>
        </w:rPr>
        <w:t xml:space="preserve"> a la que se accedió en primera instancia</w:t>
      </w:r>
      <w:r w:rsidR="0097124D" w:rsidRPr="004C183F">
        <w:rPr>
          <w:rFonts w:ascii="Tahoma" w:hAnsi="Tahoma" w:cs="Tahoma"/>
          <w:lang w:val="es-MX"/>
        </w:rPr>
        <w:t>, previo a lo cual ha de advertirse que ningún emolumento se encuentra afectado de prescripción, puesto que el primer contrato finalizó el 30 de diciembre de 2017 y la reclamación administrativa se radicó el 18 de noviembre de 2020 (</w:t>
      </w:r>
      <w:proofErr w:type="spellStart"/>
      <w:r w:rsidR="0097124D" w:rsidRPr="004C183F">
        <w:rPr>
          <w:rFonts w:ascii="Tahoma" w:hAnsi="Tahoma" w:cs="Tahoma"/>
          <w:lang w:val="es-MX"/>
        </w:rPr>
        <w:t>Fl</w:t>
      </w:r>
      <w:proofErr w:type="spellEnd"/>
      <w:r w:rsidR="0097124D" w:rsidRPr="004C183F">
        <w:rPr>
          <w:rFonts w:ascii="Tahoma" w:hAnsi="Tahoma" w:cs="Tahoma"/>
          <w:lang w:val="es-MX"/>
        </w:rPr>
        <w:t>. 63), es decir, cuando todavía no había transcurrido el término trienal extintivo de que tratan los artículos 151 del C.P.T. y de la S.S. y 488 del</w:t>
      </w:r>
      <w:r w:rsidR="00154708" w:rsidRPr="004C183F">
        <w:rPr>
          <w:rFonts w:ascii="Tahoma" w:hAnsi="Tahoma" w:cs="Tahoma"/>
          <w:lang w:val="es-MX"/>
        </w:rPr>
        <w:t xml:space="preserve"> </w:t>
      </w:r>
      <w:r w:rsidR="0097124D" w:rsidRPr="004C183F">
        <w:rPr>
          <w:rFonts w:ascii="Tahoma" w:hAnsi="Tahoma" w:cs="Tahoma"/>
          <w:lang w:val="es-MX"/>
        </w:rPr>
        <w:t>C.S.T.</w:t>
      </w:r>
    </w:p>
    <w:p w14:paraId="551B9FFB" w14:textId="1FD53275" w:rsidR="00644A3A" w:rsidRPr="004C183F" w:rsidRDefault="00644A3A" w:rsidP="004C183F">
      <w:pPr>
        <w:pStyle w:val="paragraph"/>
        <w:spacing w:before="0" w:beforeAutospacing="0" w:after="0" w:afterAutospacing="0" w:line="276" w:lineRule="auto"/>
        <w:ind w:firstLine="708"/>
        <w:jc w:val="both"/>
        <w:textAlignment w:val="baseline"/>
        <w:rPr>
          <w:rFonts w:ascii="Tahoma" w:hAnsi="Tahoma" w:cs="Tahoma"/>
          <w:lang w:val="es-MX"/>
        </w:rPr>
      </w:pPr>
    </w:p>
    <w:p w14:paraId="314B2C2D" w14:textId="77777777" w:rsidR="00CB14F6" w:rsidRPr="004C183F" w:rsidRDefault="002116BA" w:rsidP="004C183F">
      <w:pPr>
        <w:widowControl w:val="0"/>
        <w:autoSpaceDE w:val="0"/>
        <w:autoSpaceDN w:val="0"/>
        <w:adjustRightInd w:val="0"/>
        <w:spacing w:after="0" w:line="276" w:lineRule="auto"/>
        <w:ind w:firstLine="708"/>
        <w:jc w:val="both"/>
        <w:rPr>
          <w:rFonts w:ascii="Tahoma" w:eastAsia="MS Mincho" w:hAnsi="Tahoma" w:cs="Tahoma"/>
          <w:color w:val="000000" w:themeColor="text1"/>
          <w:sz w:val="24"/>
          <w:szCs w:val="24"/>
        </w:rPr>
      </w:pPr>
      <w:r w:rsidRPr="004C183F">
        <w:rPr>
          <w:rFonts w:ascii="Tahoma" w:hAnsi="Tahoma" w:cs="Tahoma"/>
          <w:color w:val="000000" w:themeColor="text1"/>
          <w:sz w:val="24"/>
          <w:szCs w:val="24"/>
          <w:bdr w:val="none" w:sz="0" w:space="0" w:color="auto" w:frame="1"/>
        </w:rPr>
        <w:t>En ese orden de ideas</w:t>
      </w:r>
      <w:r w:rsidR="00644A3A" w:rsidRPr="004C183F">
        <w:rPr>
          <w:rFonts w:ascii="Tahoma" w:hAnsi="Tahoma" w:cs="Tahoma"/>
          <w:color w:val="000000" w:themeColor="text1"/>
          <w:sz w:val="24"/>
          <w:szCs w:val="24"/>
          <w:bdr w:val="none" w:sz="0" w:space="0" w:color="auto" w:frame="1"/>
        </w:rPr>
        <w:t xml:space="preserve">, cabe recordar que la Sala Laboral de la Corte Suprema de Justicia ha señalado </w:t>
      </w:r>
      <w:r w:rsidR="00644A3A" w:rsidRPr="004C183F">
        <w:rPr>
          <w:rFonts w:ascii="Tahoma" w:eastAsia="Times New Roman" w:hAnsi="Tahoma" w:cs="Tahoma"/>
          <w:color w:val="000000" w:themeColor="text1"/>
          <w:sz w:val="24"/>
          <w:szCs w:val="24"/>
          <w:shd w:val="clear" w:color="auto" w:fill="FFFFFF"/>
          <w:lang w:eastAsia="es-ES"/>
        </w:rPr>
        <w:t xml:space="preserve">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w:t>
      </w:r>
      <w:r w:rsidR="00644A3A" w:rsidRPr="004C183F">
        <w:rPr>
          <w:rFonts w:ascii="Tahoma" w:hAnsi="Tahoma" w:cs="Tahoma"/>
          <w:color w:val="000000" w:themeColor="text1"/>
          <w:sz w:val="24"/>
          <w:szCs w:val="24"/>
        </w:rPr>
        <w:t>SL11436-2016</w:t>
      </w:r>
      <w:r w:rsidR="00644A3A" w:rsidRPr="004C183F">
        <w:rPr>
          <w:rFonts w:ascii="Tahoma" w:eastAsia="MS Mincho" w:hAnsi="Tahoma" w:cs="Tahoma"/>
          <w:color w:val="000000" w:themeColor="text1"/>
          <w:sz w:val="24"/>
          <w:szCs w:val="24"/>
        </w:rPr>
        <w:t>, M.P. Gerardo Botero Zuluaga).</w:t>
      </w:r>
    </w:p>
    <w:p w14:paraId="616085D0" w14:textId="77777777" w:rsidR="00CB14F6" w:rsidRPr="004C183F" w:rsidRDefault="00CB14F6" w:rsidP="004C183F">
      <w:pPr>
        <w:widowControl w:val="0"/>
        <w:autoSpaceDE w:val="0"/>
        <w:autoSpaceDN w:val="0"/>
        <w:adjustRightInd w:val="0"/>
        <w:spacing w:after="0" w:line="276" w:lineRule="auto"/>
        <w:ind w:firstLine="708"/>
        <w:jc w:val="both"/>
        <w:rPr>
          <w:rFonts w:ascii="Tahoma" w:hAnsi="Tahoma" w:cs="Tahoma"/>
          <w:sz w:val="24"/>
          <w:szCs w:val="24"/>
        </w:rPr>
      </w:pPr>
    </w:p>
    <w:p w14:paraId="30BAC4BE" w14:textId="6B42017C" w:rsidR="00935183" w:rsidRPr="004C183F" w:rsidRDefault="001C6FFD" w:rsidP="004C183F">
      <w:pPr>
        <w:widowControl w:val="0"/>
        <w:autoSpaceDE w:val="0"/>
        <w:autoSpaceDN w:val="0"/>
        <w:adjustRightInd w:val="0"/>
        <w:spacing w:after="0" w:line="276" w:lineRule="auto"/>
        <w:ind w:firstLine="709"/>
        <w:jc w:val="both"/>
        <w:rPr>
          <w:rFonts w:ascii="Tahoma" w:hAnsi="Tahoma" w:cs="Tahoma"/>
          <w:sz w:val="24"/>
          <w:szCs w:val="24"/>
        </w:rPr>
      </w:pPr>
      <w:r w:rsidRPr="004C183F">
        <w:rPr>
          <w:rFonts w:ascii="Tahoma" w:hAnsi="Tahoma" w:cs="Tahoma"/>
          <w:b/>
          <w:sz w:val="24"/>
          <w:szCs w:val="24"/>
          <w:u w:val="single"/>
        </w:rPr>
        <w:t>Nivelación Salarial:</w:t>
      </w:r>
      <w:r w:rsidRPr="004C183F">
        <w:rPr>
          <w:rFonts w:ascii="Tahoma" w:hAnsi="Tahoma" w:cs="Tahoma"/>
          <w:sz w:val="24"/>
          <w:szCs w:val="24"/>
        </w:rPr>
        <w:t xml:space="preserve"> </w:t>
      </w:r>
      <w:r w:rsidR="006F2A49" w:rsidRPr="004C183F">
        <w:rPr>
          <w:rFonts w:ascii="Tahoma" w:hAnsi="Tahoma" w:cs="Tahoma"/>
          <w:sz w:val="24"/>
          <w:szCs w:val="24"/>
        </w:rPr>
        <w:t>según se extrae de los</w:t>
      </w:r>
      <w:r w:rsidRPr="004C183F">
        <w:rPr>
          <w:rFonts w:ascii="Tahoma" w:hAnsi="Tahoma" w:cs="Tahoma"/>
          <w:sz w:val="24"/>
          <w:szCs w:val="24"/>
        </w:rPr>
        <w:t xml:space="preserve"> contrato</w:t>
      </w:r>
      <w:r w:rsidR="00CB14F6" w:rsidRPr="004C183F">
        <w:rPr>
          <w:rFonts w:ascii="Tahoma" w:hAnsi="Tahoma" w:cs="Tahoma"/>
          <w:sz w:val="24"/>
          <w:szCs w:val="24"/>
        </w:rPr>
        <w:t>s</w:t>
      </w:r>
      <w:r w:rsidRPr="004C183F">
        <w:rPr>
          <w:rFonts w:ascii="Tahoma" w:hAnsi="Tahoma" w:cs="Tahoma"/>
          <w:sz w:val="24"/>
          <w:szCs w:val="24"/>
        </w:rPr>
        <w:t xml:space="preserve"> de prestación de servicios</w:t>
      </w:r>
      <w:r w:rsidR="00CB14F6" w:rsidRPr="004C183F">
        <w:rPr>
          <w:rFonts w:ascii="Tahoma" w:hAnsi="Tahoma" w:cs="Tahoma"/>
          <w:sz w:val="24"/>
          <w:szCs w:val="24"/>
        </w:rPr>
        <w:t xml:space="preserve"> antes relacionados, </w:t>
      </w:r>
      <w:r w:rsidRPr="004C183F">
        <w:rPr>
          <w:rFonts w:ascii="Tahoma" w:hAnsi="Tahoma" w:cs="Tahoma"/>
          <w:sz w:val="24"/>
          <w:szCs w:val="24"/>
        </w:rPr>
        <w:t>el demandante recibía</w:t>
      </w:r>
      <w:r w:rsidR="00CB14F6" w:rsidRPr="004C183F">
        <w:rPr>
          <w:rFonts w:ascii="Tahoma" w:hAnsi="Tahoma" w:cs="Tahoma"/>
          <w:sz w:val="24"/>
          <w:szCs w:val="24"/>
        </w:rPr>
        <w:t xml:space="preserve"> por concepto de honorarios las sumas</w:t>
      </w:r>
      <w:r w:rsidRPr="004C183F">
        <w:rPr>
          <w:rFonts w:ascii="Tahoma" w:hAnsi="Tahoma" w:cs="Tahoma"/>
          <w:sz w:val="24"/>
          <w:szCs w:val="24"/>
        </w:rPr>
        <w:t xml:space="preserve"> $1.140.000</w:t>
      </w:r>
      <w:r w:rsidR="00CB14F6" w:rsidRPr="004C183F">
        <w:rPr>
          <w:rFonts w:ascii="Tahoma" w:hAnsi="Tahoma" w:cs="Tahoma"/>
          <w:sz w:val="24"/>
          <w:szCs w:val="24"/>
        </w:rPr>
        <w:t xml:space="preserve"> en 2017 y $1.185.000 por los años posteriores (2018 y 2019), mientras que un “obrero de parques”, según se indica en el Decreto 012 de 2018 (</w:t>
      </w:r>
      <w:proofErr w:type="spellStart"/>
      <w:r w:rsidR="00CB14F6" w:rsidRPr="004C183F">
        <w:rPr>
          <w:rFonts w:ascii="Tahoma" w:hAnsi="Tahoma" w:cs="Tahoma"/>
          <w:sz w:val="24"/>
          <w:szCs w:val="24"/>
        </w:rPr>
        <w:t>Fl</w:t>
      </w:r>
      <w:proofErr w:type="spellEnd"/>
      <w:r w:rsidR="00CB14F6" w:rsidRPr="004C183F">
        <w:rPr>
          <w:rFonts w:ascii="Tahoma" w:hAnsi="Tahoma" w:cs="Tahoma"/>
          <w:sz w:val="24"/>
          <w:szCs w:val="24"/>
        </w:rPr>
        <w:t>. 27), percibía una remuneración de $2.185.018. Ello así, teniendo en cuenta que</w:t>
      </w:r>
      <w:r w:rsidR="006F2A49" w:rsidRPr="004C183F">
        <w:rPr>
          <w:rFonts w:ascii="Tahoma" w:hAnsi="Tahoma" w:cs="Tahoma"/>
          <w:sz w:val="24"/>
          <w:szCs w:val="24"/>
        </w:rPr>
        <w:t xml:space="preserve"> este monto corresponde a la remuneración más baja dentro de la planta de trabajadores oficiales del nivel central del Municipio de Pereira, para la vigencia 2018, y </w:t>
      </w:r>
      <w:r w:rsidRPr="004C183F">
        <w:rPr>
          <w:rFonts w:ascii="Tahoma" w:hAnsi="Tahoma" w:cs="Tahoma"/>
          <w:sz w:val="24"/>
          <w:szCs w:val="24"/>
        </w:rPr>
        <w:t>que el actor ejercía idénticas actividades a las realizadas por un obrero</w:t>
      </w:r>
      <w:r w:rsidR="006F2A49" w:rsidRPr="004C183F">
        <w:rPr>
          <w:rFonts w:ascii="Tahoma" w:hAnsi="Tahoma" w:cs="Tahoma"/>
          <w:sz w:val="24"/>
          <w:szCs w:val="24"/>
        </w:rPr>
        <w:t>, se confirmará la decisión de ordenar el pago del reajuste o nivelación salarial, cuyo monto corresponderá a la diferencia entre el monto de los honorarios percibidos por el actor y el monto de la remuneración que debió recibir como obrero, lo cual asciende a la suma de</w:t>
      </w:r>
      <w:r w:rsidR="00935183" w:rsidRPr="004C183F">
        <w:rPr>
          <w:rFonts w:ascii="Tahoma" w:hAnsi="Tahoma" w:cs="Tahoma"/>
          <w:sz w:val="24"/>
          <w:szCs w:val="24"/>
        </w:rPr>
        <w:t xml:space="preserve"> $19.067.010, cifra que resulta inferior a la calculada en primera instancia, donde el guarismo se fijó en la suma de $20.118.370. Ello así</w:t>
      </w:r>
      <w:r w:rsidR="00D91482" w:rsidRPr="004C183F">
        <w:rPr>
          <w:rFonts w:ascii="Tahoma" w:hAnsi="Tahoma" w:cs="Tahoma"/>
          <w:sz w:val="24"/>
          <w:szCs w:val="24"/>
        </w:rPr>
        <w:t xml:space="preserve"> </w:t>
      </w:r>
      <w:r w:rsidR="00935183" w:rsidRPr="004C183F">
        <w:rPr>
          <w:rFonts w:ascii="Tahoma" w:hAnsi="Tahoma" w:cs="Tahoma"/>
          <w:sz w:val="24"/>
          <w:szCs w:val="24"/>
        </w:rPr>
        <w:t>se modificará el monto de esta condena</w:t>
      </w:r>
      <w:r w:rsidR="00D91482" w:rsidRPr="004C183F">
        <w:rPr>
          <w:rFonts w:ascii="Tahoma" w:hAnsi="Tahoma" w:cs="Tahoma"/>
          <w:sz w:val="24"/>
          <w:szCs w:val="24"/>
        </w:rPr>
        <w:t xml:space="preserve"> en esta sede de consulta</w:t>
      </w:r>
      <w:r w:rsidR="00935183" w:rsidRPr="004C183F">
        <w:rPr>
          <w:rFonts w:ascii="Tahoma" w:hAnsi="Tahoma" w:cs="Tahoma"/>
          <w:sz w:val="24"/>
          <w:szCs w:val="24"/>
        </w:rPr>
        <w:t>.</w:t>
      </w:r>
    </w:p>
    <w:p w14:paraId="3C0395B9" w14:textId="77777777" w:rsidR="0026784C" w:rsidRPr="004C183F" w:rsidRDefault="0026784C" w:rsidP="004C183F">
      <w:pPr>
        <w:widowControl w:val="0"/>
        <w:autoSpaceDE w:val="0"/>
        <w:autoSpaceDN w:val="0"/>
        <w:adjustRightInd w:val="0"/>
        <w:spacing w:after="0" w:line="276" w:lineRule="auto"/>
        <w:ind w:firstLine="709"/>
        <w:jc w:val="both"/>
        <w:rPr>
          <w:rFonts w:ascii="Tahoma" w:hAnsi="Tahoma" w:cs="Tahoma"/>
          <w:sz w:val="24"/>
          <w:szCs w:val="24"/>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6"/>
        <w:gridCol w:w="1325"/>
        <w:gridCol w:w="516"/>
        <w:gridCol w:w="1385"/>
        <w:gridCol w:w="1385"/>
        <w:gridCol w:w="1314"/>
        <w:gridCol w:w="1450"/>
      </w:tblGrid>
      <w:tr w:rsidR="00935183" w:rsidRPr="007B7452" w14:paraId="070BA3F1" w14:textId="77777777" w:rsidTr="005255FB">
        <w:trPr>
          <w:trHeight w:val="494"/>
          <w:jc w:val="center"/>
        </w:trPr>
        <w:tc>
          <w:tcPr>
            <w:tcW w:w="8680" w:type="dxa"/>
            <w:gridSpan w:val="7"/>
            <w:shd w:val="clear" w:color="auto" w:fill="auto"/>
            <w:noWrap/>
            <w:vAlign w:val="bottom"/>
            <w:hideMark/>
          </w:tcPr>
          <w:p w14:paraId="1B2F7797" w14:textId="526ECBC8" w:rsidR="00935183" w:rsidRPr="007B7452" w:rsidRDefault="007B7452" w:rsidP="007B7452">
            <w:pPr>
              <w:spacing w:after="0" w:line="240" w:lineRule="auto"/>
              <w:jc w:val="center"/>
              <w:rPr>
                <w:rFonts w:ascii="Tahoma" w:eastAsia="Times New Roman" w:hAnsi="Tahoma" w:cs="Tahoma"/>
                <w:b/>
                <w:bCs/>
                <w:color w:val="000000"/>
                <w:sz w:val="20"/>
                <w:szCs w:val="24"/>
                <w:lang w:eastAsia="es-CO"/>
              </w:rPr>
            </w:pPr>
            <w:r w:rsidRPr="007B7452">
              <w:rPr>
                <w:rFonts w:ascii="Tahoma" w:eastAsia="Times New Roman" w:hAnsi="Tahoma" w:cs="Tahoma"/>
                <w:b/>
                <w:bCs/>
                <w:color w:val="000000"/>
                <w:sz w:val="20"/>
                <w:szCs w:val="24"/>
                <w:lang w:eastAsia="es-CO"/>
              </w:rPr>
              <w:t xml:space="preserve">Contrato </w:t>
            </w:r>
            <w:r w:rsidR="00935183" w:rsidRPr="007B7452">
              <w:rPr>
                <w:rFonts w:ascii="Tahoma" w:eastAsia="Times New Roman" w:hAnsi="Tahoma" w:cs="Tahoma"/>
                <w:b/>
                <w:bCs/>
                <w:color w:val="000000"/>
                <w:sz w:val="20"/>
                <w:szCs w:val="24"/>
                <w:lang w:eastAsia="es-CO"/>
              </w:rPr>
              <w:t>01 del 23 de noviembre al 30 de diciembre de 2018</w:t>
            </w:r>
          </w:p>
        </w:tc>
      </w:tr>
      <w:tr w:rsidR="00935183" w:rsidRPr="007B7452" w14:paraId="6F3852A7" w14:textId="77777777" w:rsidTr="005255FB">
        <w:trPr>
          <w:trHeight w:val="328"/>
          <w:jc w:val="center"/>
        </w:trPr>
        <w:tc>
          <w:tcPr>
            <w:tcW w:w="1326" w:type="dxa"/>
            <w:shd w:val="clear" w:color="auto" w:fill="auto"/>
            <w:noWrap/>
            <w:vAlign w:val="bottom"/>
            <w:hideMark/>
          </w:tcPr>
          <w:p w14:paraId="649CFDFC"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Desde</w:t>
            </w:r>
          </w:p>
        </w:tc>
        <w:tc>
          <w:tcPr>
            <w:tcW w:w="1325" w:type="dxa"/>
            <w:shd w:val="clear" w:color="auto" w:fill="auto"/>
            <w:noWrap/>
            <w:vAlign w:val="bottom"/>
            <w:hideMark/>
          </w:tcPr>
          <w:p w14:paraId="75C8978B"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Hasta</w:t>
            </w:r>
          </w:p>
        </w:tc>
        <w:tc>
          <w:tcPr>
            <w:tcW w:w="495" w:type="dxa"/>
            <w:shd w:val="clear" w:color="auto" w:fill="auto"/>
            <w:noWrap/>
            <w:vAlign w:val="bottom"/>
            <w:hideMark/>
          </w:tcPr>
          <w:p w14:paraId="2B6A9806"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Días</w:t>
            </w:r>
          </w:p>
        </w:tc>
        <w:tc>
          <w:tcPr>
            <w:tcW w:w="1385" w:type="dxa"/>
            <w:shd w:val="clear" w:color="auto" w:fill="auto"/>
            <w:vAlign w:val="bottom"/>
            <w:hideMark/>
          </w:tcPr>
          <w:p w14:paraId="3356E0A4"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Salario obrero</w:t>
            </w:r>
          </w:p>
        </w:tc>
        <w:tc>
          <w:tcPr>
            <w:tcW w:w="1385" w:type="dxa"/>
            <w:shd w:val="clear" w:color="auto" w:fill="auto"/>
            <w:noWrap/>
            <w:vAlign w:val="bottom"/>
            <w:hideMark/>
          </w:tcPr>
          <w:p w14:paraId="26F4D1D7"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Honorarios</w:t>
            </w:r>
          </w:p>
        </w:tc>
        <w:tc>
          <w:tcPr>
            <w:tcW w:w="1314" w:type="dxa"/>
            <w:shd w:val="clear" w:color="auto" w:fill="auto"/>
            <w:noWrap/>
            <w:vAlign w:val="bottom"/>
            <w:hideMark/>
          </w:tcPr>
          <w:p w14:paraId="1922EBEA"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Diferencia</w:t>
            </w:r>
          </w:p>
        </w:tc>
        <w:tc>
          <w:tcPr>
            <w:tcW w:w="1450" w:type="dxa"/>
            <w:shd w:val="clear" w:color="auto" w:fill="auto"/>
            <w:noWrap/>
            <w:vAlign w:val="bottom"/>
            <w:hideMark/>
          </w:tcPr>
          <w:p w14:paraId="6BC13C6F"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Total</w:t>
            </w:r>
          </w:p>
        </w:tc>
      </w:tr>
      <w:tr w:rsidR="00935183" w:rsidRPr="007B7452" w14:paraId="22DFC69E" w14:textId="77777777" w:rsidTr="0003135A">
        <w:trPr>
          <w:trHeight w:val="300"/>
          <w:jc w:val="center"/>
        </w:trPr>
        <w:tc>
          <w:tcPr>
            <w:tcW w:w="1326" w:type="dxa"/>
            <w:shd w:val="clear" w:color="auto" w:fill="auto"/>
            <w:noWrap/>
            <w:vAlign w:val="bottom"/>
            <w:hideMark/>
          </w:tcPr>
          <w:p w14:paraId="5EC7B2E6"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23/11/2017</w:t>
            </w:r>
          </w:p>
        </w:tc>
        <w:tc>
          <w:tcPr>
            <w:tcW w:w="1325" w:type="dxa"/>
            <w:shd w:val="clear" w:color="auto" w:fill="auto"/>
            <w:noWrap/>
            <w:vAlign w:val="bottom"/>
            <w:hideMark/>
          </w:tcPr>
          <w:p w14:paraId="2E27007E"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30/12/2017</w:t>
            </w:r>
          </w:p>
        </w:tc>
        <w:tc>
          <w:tcPr>
            <w:tcW w:w="495" w:type="dxa"/>
            <w:shd w:val="clear" w:color="auto" w:fill="auto"/>
            <w:noWrap/>
            <w:vAlign w:val="bottom"/>
            <w:hideMark/>
          </w:tcPr>
          <w:p w14:paraId="294A9A92"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37</w:t>
            </w:r>
          </w:p>
        </w:tc>
        <w:tc>
          <w:tcPr>
            <w:tcW w:w="1385" w:type="dxa"/>
            <w:shd w:val="clear" w:color="auto" w:fill="auto"/>
            <w:noWrap/>
            <w:vAlign w:val="bottom"/>
            <w:hideMark/>
          </w:tcPr>
          <w:p w14:paraId="2E18A0BE"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N/A</w:t>
            </w:r>
          </w:p>
        </w:tc>
        <w:tc>
          <w:tcPr>
            <w:tcW w:w="1385" w:type="dxa"/>
            <w:shd w:val="clear" w:color="auto" w:fill="auto"/>
            <w:noWrap/>
            <w:vAlign w:val="bottom"/>
            <w:hideMark/>
          </w:tcPr>
          <w:p w14:paraId="01DB5A5D"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$ 1.140.000</w:t>
            </w:r>
          </w:p>
        </w:tc>
        <w:tc>
          <w:tcPr>
            <w:tcW w:w="1314" w:type="dxa"/>
            <w:shd w:val="clear" w:color="auto" w:fill="auto"/>
            <w:noWrap/>
            <w:vAlign w:val="bottom"/>
            <w:hideMark/>
          </w:tcPr>
          <w:p w14:paraId="5726643F"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N/A</w:t>
            </w:r>
          </w:p>
        </w:tc>
        <w:tc>
          <w:tcPr>
            <w:tcW w:w="1450" w:type="dxa"/>
            <w:shd w:val="clear" w:color="auto" w:fill="auto"/>
            <w:noWrap/>
            <w:vAlign w:val="bottom"/>
            <w:hideMark/>
          </w:tcPr>
          <w:p w14:paraId="76E0A325"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N/A</w:t>
            </w:r>
          </w:p>
        </w:tc>
      </w:tr>
      <w:tr w:rsidR="00935183" w:rsidRPr="007B7452" w14:paraId="30E71DA2" w14:textId="77777777" w:rsidTr="005255FB">
        <w:trPr>
          <w:trHeight w:val="481"/>
          <w:jc w:val="center"/>
        </w:trPr>
        <w:tc>
          <w:tcPr>
            <w:tcW w:w="8680" w:type="dxa"/>
            <w:gridSpan w:val="7"/>
            <w:shd w:val="clear" w:color="auto" w:fill="auto"/>
            <w:noWrap/>
            <w:vAlign w:val="bottom"/>
            <w:hideMark/>
          </w:tcPr>
          <w:p w14:paraId="7DD35EC1" w14:textId="77777777" w:rsidR="00935183" w:rsidRPr="007B7452" w:rsidRDefault="00935183" w:rsidP="007B7452">
            <w:pPr>
              <w:spacing w:after="0" w:line="240" w:lineRule="auto"/>
              <w:jc w:val="center"/>
              <w:rPr>
                <w:rFonts w:ascii="Tahoma" w:eastAsia="Times New Roman" w:hAnsi="Tahoma" w:cs="Tahoma"/>
                <w:b/>
                <w:bCs/>
                <w:color w:val="000000"/>
                <w:sz w:val="20"/>
                <w:szCs w:val="24"/>
                <w:lang w:eastAsia="es-CO"/>
              </w:rPr>
            </w:pPr>
            <w:r w:rsidRPr="007B7452">
              <w:rPr>
                <w:rFonts w:ascii="Tahoma" w:eastAsia="Times New Roman" w:hAnsi="Tahoma" w:cs="Tahoma"/>
                <w:b/>
                <w:bCs/>
                <w:color w:val="000000"/>
                <w:sz w:val="20"/>
                <w:szCs w:val="24"/>
                <w:lang w:eastAsia="es-CO"/>
              </w:rPr>
              <w:t>Contrato del 17 de enero de 2018 al 17 de julio de 2018</w:t>
            </w:r>
          </w:p>
        </w:tc>
      </w:tr>
      <w:tr w:rsidR="00935183" w:rsidRPr="007B7452" w14:paraId="372BF0BA" w14:textId="77777777" w:rsidTr="005255FB">
        <w:trPr>
          <w:trHeight w:val="275"/>
          <w:jc w:val="center"/>
        </w:trPr>
        <w:tc>
          <w:tcPr>
            <w:tcW w:w="1326" w:type="dxa"/>
            <w:shd w:val="clear" w:color="auto" w:fill="auto"/>
            <w:noWrap/>
            <w:vAlign w:val="bottom"/>
            <w:hideMark/>
          </w:tcPr>
          <w:p w14:paraId="2D688BB9"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Desde</w:t>
            </w:r>
          </w:p>
        </w:tc>
        <w:tc>
          <w:tcPr>
            <w:tcW w:w="1325" w:type="dxa"/>
            <w:shd w:val="clear" w:color="auto" w:fill="auto"/>
            <w:noWrap/>
            <w:vAlign w:val="bottom"/>
            <w:hideMark/>
          </w:tcPr>
          <w:p w14:paraId="1EC4F0B5"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Hasta</w:t>
            </w:r>
          </w:p>
        </w:tc>
        <w:tc>
          <w:tcPr>
            <w:tcW w:w="495" w:type="dxa"/>
            <w:shd w:val="clear" w:color="auto" w:fill="auto"/>
            <w:noWrap/>
            <w:vAlign w:val="bottom"/>
            <w:hideMark/>
          </w:tcPr>
          <w:p w14:paraId="04530196"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Días</w:t>
            </w:r>
          </w:p>
        </w:tc>
        <w:tc>
          <w:tcPr>
            <w:tcW w:w="1385" w:type="dxa"/>
            <w:shd w:val="clear" w:color="auto" w:fill="auto"/>
            <w:vAlign w:val="bottom"/>
            <w:hideMark/>
          </w:tcPr>
          <w:p w14:paraId="7F7082F2"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Salario obrero</w:t>
            </w:r>
          </w:p>
        </w:tc>
        <w:tc>
          <w:tcPr>
            <w:tcW w:w="1385" w:type="dxa"/>
            <w:shd w:val="clear" w:color="auto" w:fill="auto"/>
            <w:noWrap/>
            <w:vAlign w:val="bottom"/>
            <w:hideMark/>
          </w:tcPr>
          <w:p w14:paraId="1A5C8B9B"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Honorarios</w:t>
            </w:r>
          </w:p>
        </w:tc>
        <w:tc>
          <w:tcPr>
            <w:tcW w:w="1314" w:type="dxa"/>
            <w:shd w:val="clear" w:color="auto" w:fill="auto"/>
            <w:noWrap/>
            <w:vAlign w:val="bottom"/>
            <w:hideMark/>
          </w:tcPr>
          <w:p w14:paraId="6B647F5D"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Diferencia</w:t>
            </w:r>
          </w:p>
        </w:tc>
        <w:tc>
          <w:tcPr>
            <w:tcW w:w="1450" w:type="dxa"/>
            <w:shd w:val="clear" w:color="auto" w:fill="auto"/>
            <w:noWrap/>
            <w:vAlign w:val="bottom"/>
            <w:hideMark/>
          </w:tcPr>
          <w:p w14:paraId="09770C9F"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Total</w:t>
            </w:r>
          </w:p>
        </w:tc>
      </w:tr>
      <w:tr w:rsidR="00935183" w:rsidRPr="007B7452" w14:paraId="2CE6B966" w14:textId="77777777" w:rsidTr="0003135A">
        <w:trPr>
          <w:trHeight w:val="300"/>
          <w:jc w:val="center"/>
        </w:trPr>
        <w:tc>
          <w:tcPr>
            <w:tcW w:w="1326" w:type="dxa"/>
            <w:shd w:val="clear" w:color="auto" w:fill="auto"/>
            <w:noWrap/>
            <w:vAlign w:val="bottom"/>
            <w:hideMark/>
          </w:tcPr>
          <w:p w14:paraId="2BBED58E"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lastRenderedPageBreak/>
              <w:t>17/01/2018</w:t>
            </w:r>
          </w:p>
        </w:tc>
        <w:tc>
          <w:tcPr>
            <w:tcW w:w="1325" w:type="dxa"/>
            <w:shd w:val="clear" w:color="auto" w:fill="auto"/>
            <w:noWrap/>
            <w:vAlign w:val="bottom"/>
            <w:hideMark/>
          </w:tcPr>
          <w:p w14:paraId="53137516"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17/07/2018</w:t>
            </w:r>
          </w:p>
        </w:tc>
        <w:tc>
          <w:tcPr>
            <w:tcW w:w="495" w:type="dxa"/>
            <w:shd w:val="clear" w:color="auto" w:fill="auto"/>
            <w:noWrap/>
            <w:vAlign w:val="bottom"/>
            <w:hideMark/>
          </w:tcPr>
          <w:p w14:paraId="2C7FB84B"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180</w:t>
            </w:r>
          </w:p>
        </w:tc>
        <w:tc>
          <w:tcPr>
            <w:tcW w:w="1385" w:type="dxa"/>
            <w:shd w:val="clear" w:color="auto" w:fill="auto"/>
            <w:noWrap/>
            <w:vAlign w:val="bottom"/>
            <w:hideMark/>
          </w:tcPr>
          <w:p w14:paraId="3ACDCCEB"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$ 2.185.018</w:t>
            </w:r>
          </w:p>
        </w:tc>
        <w:tc>
          <w:tcPr>
            <w:tcW w:w="1385" w:type="dxa"/>
            <w:shd w:val="clear" w:color="auto" w:fill="auto"/>
            <w:vAlign w:val="bottom"/>
            <w:hideMark/>
          </w:tcPr>
          <w:p w14:paraId="043B2BA4"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$ 1.185.000</w:t>
            </w:r>
          </w:p>
        </w:tc>
        <w:tc>
          <w:tcPr>
            <w:tcW w:w="1314" w:type="dxa"/>
            <w:shd w:val="clear" w:color="auto" w:fill="auto"/>
            <w:noWrap/>
            <w:vAlign w:val="bottom"/>
            <w:hideMark/>
          </w:tcPr>
          <w:p w14:paraId="6D05E501"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$ 1.000.018</w:t>
            </w:r>
          </w:p>
        </w:tc>
        <w:tc>
          <w:tcPr>
            <w:tcW w:w="1450" w:type="dxa"/>
            <w:shd w:val="clear" w:color="auto" w:fill="auto"/>
            <w:noWrap/>
            <w:vAlign w:val="bottom"/>
            <w:hideMark/>
          </w:tcPr>
          <w:p w14:paraId="162F3A92"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$ 6.000.108</w:t>
            </w:r>
          </w:p>
        </w:tc>
      </w:tr>
      <w:tr w:rsidR="00935183" w:rsidRPr="007B7452" w14:paraId="3DA8FAF6" w14:textId="77777777" w:rsidTr="005255FB">
        <w:trPr>
          <w:trHeight w:val="525"/>
          <w:jc w:val="center"/>
        </w:trPr>
        <w:tc>
          <w:tcPr>
            <w:tcW w:w="8680" w:type="dxa"/>
            <w:gridSpan w:val="7"/>
            <w:shd w:val="clear" w:color="auto" w:fill="auto"/>
            <w:noWrap/>
            <w:vAlign w:val="bottom"/>
            <w:hideMark/>
          </w:tcPr>
          <w:p w14:paraId="2A634709" w14:textId="77777777" w:rsidR="00935183" w:rsidRPr="007B7452" w:rsidRDefault="00935183" w:rsidP="007B7452">
            <w:pPr>
              <w:spacing w:after="0" w:line="240" w:lineRule="auto"/>
              <w:jc w:val="center"/>
              <w:rPr>
                <w:rFonts w:ascii="Tahoma" w:eastAsia="Times New Roman" w:hAnsi="Tahoma" w:cs="Tahoma"/>
                <w:b/>
                <w:bCs/>
                <w:color w:val="000000"/>
                <w:sz w:val="20"/>
                <w:szCs w:val="24"/>
                <w:lang w:eastAsia="es-CO"/>
              </w:rPr>
            </w:pPr>
            <w:r w:rsidRPr="007B7452">
              <w:rPr>
                <w:rFonts w:ascii="Tahoma" w:eastAsia="Times New Roman" w:hAnsi="Tahoma" w:cs="Tahoma"/>
                <w:b/>
                <w:bCs/>
                <w:color w:val="000000"/>
                <w:sz w:val="20"/>
                <w:szCs w:val="24"/>
                <w:lang w:eastAsia="es-CO"/>
              </w:rPr>
              <w:t>Contrato del 29 de agosto de 2018 al 30 de diciembre de 2018</w:t>
            </w:r>
          </w:p>
        </w:tc>
      </w:tr>
      <w:tr w:rsidR="00935183" w:rsidRPr="007B7452" w14:paraId="083B6066" w14:textId="77777777" w:rsidTr="005255FB">
        <w:trPr>
          <w:trHeight w:val="277"/>
          <w:jc w:val="center"/>
        </w:trPr>
        <w:tc>
          <w:tcPr>
            <w:tcW w:w="1326" w:type="dxa"/>
            <w:shd w:val="clear" w:color="auto" w:fill="auto"/>
            <w:noWrap/>
            <w:vAlign w:val="bottom"/>
            <w:hideMark/>
          </w:tcPr>
          <w:p w14:paraId="16B08F47"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Desde</w:t>
            </w:r>
          </w:p>
        </w:tc>
        <w:tc>
          <w:tcPr>
            <w:tcW w:w="1325" w:type="dxa"/>
            <w:shd w:val="clear" w:color="auto" w:fill="auto"/>
            <w:noWrap/>
            <w:vAlign w:val="bottom"/>
            <w:hideMark/>
          </w:tcPr>
          <w:p w14:paraId="0E755D74"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Hasta</w:t>
            </w:r>
          </w:p>
        </w:tc>
        <w:tc>
          <w:tcPr>
            <w:tcW w:w="495" w:type="dxa"/>
            <w:shd w:val="clear" w:color="auto" w:fill="auto"/>
            <w:noWrap/>
            <w:vAlign w:val="bottom"/>
            <w:hideMark/>
          </w:tcPr>
          <w:p w14:paraId="478EE9A1"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Días</w:t>
            </w:r>
          </w:p>
        </w:tc>
        <w:tc>
          <w:tcPr>
            <w:tcW w:w="1385" w:type="dxa"/>
            <w:shd w:val="clear" w:color="auto" w:fill="auto"/>
            <w:vAlign w:val="bottom"/>
            <w:hideMark/>
          </w:tcPr>
          <w:p w14:paraId="50A5B20F"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Salario obrero</w:t>
            </w:r>
          </w:p>
        </w:tc>
        <w:tc>
          <w:tcPr>
            <w:tcW w:w="1385" w:type="dxa"/>
            <w:shd w:val="clear" w:color="auto" w:fill="auto"/>
            <w:noWrap/>
            <w:vAlign w:val="bottom"/>
            <w:hideMark/>
          </w:tcPr>
          <w:p w14:paraId="7FACCADA"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Honorarios</w:t>
            </w:r>
          </w:p>
        </w:tc>
        <w:tc>
          <w:tcPr>
            <w:tcW w:w="1314" w:type="dxa"/>
            <w:shd w:val="clear" w:color="auto" w:fill="auto"/>
            <w:noWrap/>
            <w:vAlign w:val="bottom"/>
            <w:hideMark/>
          </w:tcPr>
          <w:p w14:paraId="22EF127F"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Diferencia</w:t>
            </w:r>
          </w:p>
        </w:tc>
        <w:tc>
          <w:tcPr>
            <w:tcW w:w="1450" w:type="dxa"/>
            <w:shd w:val="clear" w:color="auto" w:fill="auto"/>
            <w:noWrap/>
            <w:vAlign w:val="bottom"/>
            <w:hideMark/>
          </w:tcPr>
          <w:p w14:paraId="48A54B02"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Total</w:t>
            </w:r>
          </w:p>
        </w:tc>
      </w:tr>
      <w:tr w:rsidR="00935183" w:rsidRPr="007B7452" w14:paraId="06770C92" w14:textId="77777777" w:rsidTr="0003135A">
        <w:trPr>
          <w:trHeight w:val="300"/>
          <w:jc w:val="center"/>
        </w:trPr>
        <w:tc>
          <w:tcPr>
            <w:tcW w:w="1326" w:type="dxa"/>
            <w:shd w:val="clear" w:color="auto" w:fill="auto"/>
            <w:noWrap/>
            <w:vAlign w:val="bottom"/>
            <w:hideMark/>
          </w:tcPr>
          <w:p w14:paraId="68EDE645"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29/08/2018</w:t>
            </w:r>
          </w:p>
        </w:tc>
        <w:tc>
          <w:tcPr>
            <w:tcW w:w="1325" w:type="dxa"/>
            <w:shd w:val="clear" w:color="auto" w:fill="auto"/>
            <w:noWrap/>
            <w:vAlign w:val="bottom"/>
            <w:hideMark/>
          </w:tcPr>
          <w:p w14:paraId="09A7CE45"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30/12/2018</w:t>
            </w:r>
          </w:p>
        </w:tc>
        <w:tc>
          <w:tcPr>
            <w:tcW w:w="495" w:type="dxa"/>
            <w:shd w:val="clear" w:color="auto" w:fill="auto"/>
            <w:noWrap/>
            <w:vAlign w:val="bottom"/>
            <w:hideMark/>
          </w:tcPr>
          <w:p w14:paraId="05A0E172"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122</w:t>
            </w:r>
          </w:p>
        </w:tc>
        <w:tc>
          <w:tcPr>
            <w:tcW w:w="1385" w:type="dxa"/>
            <w:shd w:val="clear" w:color="auto" w:fill="auto"/>
            <w:noWrap/>
            <w:vAlign w:val="bottom"/>
            <w:hideMark/>
          </w:tcPr>
          <w:p w14:paraId="07F5849F"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$ 2.185.018</w:t>
            </w:r>
          </w:p>
        </w:tc>
        <w:tc>
          <w:tcPr>
            <w:tcW w:w="1385" w:type="dxa"/>
            <w:shd w:val="clear" w:color="auto" w:fill="auto"/>
            <w:vAlign w:val="bottom"/>
            <w:hideMark/>
          </w:tcPr>
          <w:p w14:paraId="70ED6FB2"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$ 1.185.000</w:t>
            </w:r>
          </w:p>
        </w:tc>
        <w:tc>
          <w:tcPr>
            <w:tcW w:w="1314" w:type="dxa"/>
            <w:shd w:val="clear" w:color="auto" w:fill="auto"/>
            <w:noWrap/>
            <w:vAlign w:val="bottom"/>
            <w:hideMark/>
          </w:tcPr>
          <w:p w14:paraId="5FE2F8BF"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$ 1.000.018</w:t>
            </w:r>
          </w:p>
        </w:tc>
        <w:tc>
          <w:tcPr>
            <w:tcW w:w="1450" w:type="dxa"/>
            <w:shd w:val="clear" w:color="auto" w:fill="auto"/>
            <w:noWrap/>
            <w:vAlign w:val="bottom"/>
            <w:hideMark/>
          </w:tcPr>
          <w:p w14:paraId="216DA59C"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$ 4.066.740</w:t>
            </w:r>
          </w:p>
        </w:tc>
      </w:tr>
      <w:tr w:rsidR="00935183" w:rsidRPr="007B7452" w14:paraId="02A998E4" w14:textId="77777777" w:rsidTr="005255FB">
        <w:trPr>
          <w:trHeight w:val="526"/>
          <w:jc w:val="center"/>
        </w:trPr>
        <w:tc>
          <w:tcPr>
            <w:tcW w:w="8680" w:type="dxa"/>
            <w:gridSpan w:val="7"/>
            <w:shd w:val="clear" w:color="auto" w:fill="auto"/>
            <w:noWrap/>
            <w:vAlign w:val="bottom"/>
            <w:hideMark/>
          </w:tcPr>
          <w:p w14:paraId="2029E7AD" w14:textId="77777777" w:rsidR="00935183" w:rsidRPr="007B7452" w:rsidRDefault="00935183" w:rsidP="007B7452">
            <w:pPr>
              <w:spacing w:after="0" w:line="240" w:lineRule="auto"/>
              <w:jc w:val="center"/>
              <w:rPr>
                <w:rFonts w:ascii="Tahoma" w:eastAsia="Times New Roman" w:hAnsi="Tahoma" w:cs="Tahoma"/>
                <w:b/>
                <w:bCs/>
                <w:color w:val="000000"/>
                <w:sz w:val="20"/>
                <w:szCs w:val="24"/>
                <w:lang w:eastAsia="es-CO"/>
              </w:rPr>
            </w:pPr>
            <w:r w:rsidRPr="007B7452">
              <w:rPr>
                <w:rFonts w:ascii="Tahoma" w:eastAsia="Times New Roman" w:hAnsi="Tahoma" w:cs="Tahoma"/>
                <w:b/>
                <w:bCs/>
                <w:color w:val="000000"/>
                <w:sz w:val="20"/>
                <w:szCs w:val="24"/>
                <w:lang w:eastAsia="es-CO"/>
              </w:rPr>
              <w:t xml:space="preserve">Contrato del 1° de abril de 2019 al 30 de diciembre de 2019 </w:t>
            </w:r>
          </w:p>
        </w:tc>
      </w:tr>
      <w:tr w:rsidR="00935183" w:rsidRPr="007B7452" w14:paraId="3165214F" w14:textId="77777777" w:rsidTr="005255FB">
        <w:trPr>
          <w:trHeight w:val="279"/>
          <w:jc w:val="center"/>
        </w:trPr>
        <w:tc>
          <w:tcPr>
            <w:tcW w:w="1326" w:type="dxa"/>
            <w:shd w:val="clear" w:color="auto" w:fill="auto"/>
            <w:noWrap/>
            <w:vAlign w:val="bottom"/>
            <w:hideMark/>
          </w:tcPr>
          <w:p w14:paraId="3F5B096B"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Desde</w:t>
            </w:r>
          </w:p>
        </w:tc>
        <w:tc>
          <w:tcPr>
            <w:tcW w:w="1325" w:type="dxa"/>
            <w:shd w:val="clear" w:color="auto" w:fill="auto"/>
            <w:noWrap/>
            <w:vAlign w:val="bottom"/>
            <w:hideMark/>
          </w:tcPr>
          <w:p w14:paraId="22851642"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Hasta</w:t>
            </w:r>
          </w:p>
        </w:tc>
        <w:tc>
          <w:tcPr>
            <w:tcW w:w="495" w:type="dxa"/>
            <w:shd w:val="clear" w:color="auto" w:fill="auto"/>
            <w:noWrap/>
            <w:vAlign w:val="bottom"/>
            <w:hideMark/>
          </w:tcPr>
          <w:p w14:paraId="66B397EC"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Días</w:t>
            </w:r>
          </w:p>
        </w:tc>
        <w:tc>
          <w:tcPr>
            <w:tcW w:w="1385" w:type="dxa"/>
            <w:shd w:val="clear" w:color="auto" w:fill="auto"/>
            <w:vAlign w:val="bottom"/>
            <w:hideMark/>
          </w:tcPr>
          <w:p w14:paraId="12D8308C"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Salario obrero</w:t>
            </w:r>
          </w:p>
        </w:tc>
        <w:tc>
          <w:tcPr>
            <w:tcW w:w="1385" w:type="dxa"/>
            <w:shd w:val="clear" w:color="auto" w:fill="auto"/>
            <w:noWrap/>
            <w:vAlign w:val="bottom"/>
            <w:hideMark/>
          </w:tcPr>
          <w:p w14:paraId="0ACB2F59"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Honorarios</w:t>
            </w:r>
          </w:p>
        </w:tc>
        <w:tc>
          <w:tcPr>
            <w:tcW w:w="1314" w:type="dxa"/>
            <w:shd w:val="clear" w:color="auto" w:fill="auto"/>
            <w:noWrap/>
            <w:vAlign w:val="bottom"/>
            <w:hideMark/>
          </w:tcPr>
          <w:p w14:paraId="2FE41D8F"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Diferencia</w:t>
            </w:r>
          </w:p>
        </w:tc>
        <w:tc>
          <w:tcPr>
            <w:tcW w:w="1450" w:type="dxa"/>
            <w:shd w:val="clear" w:color="auto" w:fill="auto"/>
            <w:noWrap/>
            <w:vAlign w:val="bottom"/>
            <w:hideMark/>
          </w:tcPr>
          <w:p w14:paraId="5D4EC194" w14:textId="77777777" w:rsidR="00935183" w:rsidRPr="007B7452" w:rsidRDefault="00935183" w:rsidP="007B7452">
            <w:pPr>
              <w:spacing w:after="0" w:line="240" w:lineRule="auto"/>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Total</w:t>
            </w:r>
          </w:p>
        </w:tc>
      </w:tr>
      <w:tr w:rsidR="00935183" w:rsidRPr="007B7452" w14:paraId="0101E696" w14:textId="77777777" w:rsidTr="0003135A">
        <w:trPr>
          <w:trHeight w:val="300"/>
          <w:jc w:val="center"/>
        </w:trPr>
        <w:tc>
          <w:tcPr>
            <w:tcW w:w="1326" w:type="dxa"/>
            <w:shd w:val="clear" w:color="auto" w:fill="auto"/>
            <w:noWrap/>
            <w:vAlign w:val="bottom"/>
            <w:hideMark/>
          </w:tcPr>
          <w:p w14:paraId="0FBBA5AD"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1/04/2019</w:t>
            </w:r>
          </w:p>
        </w:tc>
        <w:tc>
          <w:tcPr>
            <w:tcW w:w="1325" w:type="dxa"/>
            <w:shd w:val="clear" w:color="auto" w:fill="auto"/>
            <w:noWrap/>
            <w:vAlign w:val="bottom"/>
            <w:hideMark/>
          </w:tcPr>
          <w:p w14:paraId="2CCF8663"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30/12/2019</w:t>
            </w:r>
          </w:p>
        </w:tc>
        <w:tc>
          <w:tcPr>
            <w:tcW w:w="495" w:type="dxa"/>
            <w:shd w:val="clear" w:color="auto" w:fill="auto"/>
            <w:noWrap/>
            <w:vAlign w:val="bottom"/>
            <w:hideMark/>
          </w:tcPr>
          <w:p w14:paraId="306341B5"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270</w:t>
            </w:r>
          </w:p>
        </w:tc>
        <w:tc>
          <w:tcPr>
            <w:tcW w:w="1385" w:type="dxa"/>
            <w:shd w:val="clear" w:color="auto" w:fill="auto"/>
            <w:noWrap/>
            <w:vAlign w:val="bottom"/>
            <w:hideMark/>
          </w:tcPr>
          <w:p w14:paraId="6ADC8A01"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$ 2.185.018</w:t>
            </w:r>
          </w:p>
        </w:tc>
        <w:tc>
          <w:tcPr>
            <w:tcW w:w="1385" w:type="dxa"/>
            <w:shd w:val="clear" w:color="auto" w:fill="auto"/>
            <w:vAlign w:val="bottom"/>
            <w:hideMark/>
          </w:tcPr>
          <w:p w14:paraId="29A72C9E"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$ 1.185.000</w:t>
            </w:r>
          </w:p>
        </w:tc>
        <w:tc>
          <w:tcPr>
            <w:tcW w:w="1314" w:type="dxa"/>
            <w:shd w:val="clear" w:color="auto" w:fill="auto"/>
            <w:noWrap/>
            <w:vAlign w:val="bottom"/>
            <w:hideMark/>
          </w:tcPr>
          <w:p w14:paraId="0D6784BD"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$ 1.000.018</w:t>
            </w:r>
          </w:p>
        </w:tc>
        <w:tc>
          <w:tcPr>
            <w:tcW w:w="1450" w:type="dxa"/>
            <w:shd w:val="clear" w:color="auto" w:fill="auto"/>
            <w:noWrap/>
            <w:vAlign w:val="bottom"/>
            <w:hideMark/>
          </w:tcPr>
          <w:p w14:paraId="575C0A3F"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r w:rsidRPr="007B7452">
              <w:rPr>
                <w:rFonts w:ascii="Tahoma" w:eastAsia="Times New Roman" w:hAnsi="Tahoma" w:cs="Tahoma"/>
                <w:color w:val="000000"/>
                <w:sz w:val="20"/>
                <w:szCs w:val="24"/>
                <w:lang w:eastAsia="es-CO"/>
              </w:rPr>
              <w:t>$ 9.000.162</w:t>
            </w:r>
          </w:p>
        </w:tc>
      </w:tr>
      <w:tr w:rsidR="00935183" w:rsidRPr="007B7452" w14:paraId="5D31A1D0" w14:textId="77777777" w:rsidTr="0003135A">
        <w:trPr>
          <w:trHeight w:val="300"/>
          <w:jc w:val="center"/>
        </w:trPr>
        <w:tc>
          <w:tcPr>
            <w:tcW w:w="1326" w:type="dxa"/>
            <w:shd w:val="clear" w:color="auto" w:fill="auto"/>
            <w:noWrap/>
            <w:vAlign w:val="bottom"/>
            <w:hideMark/>
          </w:tcPr>
          <w:p w14:paraId="40F7B7D9" w14:textId="77777777" w:rsidR="00935183" w:rsidRPr="007B7452" w:rsidRDefault="00935183" w:rsidP="007B7452">
            <w:pPr>
              <w:spacing w:after="0" w:line="240" w:lineRule="auto"/>
              <w:jc w:val="right"/>
              <w:rPr>
                <w:rFonts w:ascii="Tahoma" w:eastAsia="Times New Roman" w:hAnsi="Tahoma" w:cs="Tahoma"/>
                <w:color w:val="000000"/>
                <w:sz w:val="20"/>
                <w:szCs w:val="24"/>
                <w:lang w:eastAsia="es-CO"/>
              </w:rPr>
            </w:pPr>
          </w:p>
        </w:tc>
        <w:tc>
          <w:tcPr>
            <w:tcW w:w="1325" w:type="dxa"/>
            <w:shd w:val="clear" w:color="auto" w:fill="auto"/>
            <w:noWrap/>
            <w:vAlign w:val="bottom"/>
            <w:hideMark/>
          </w:tcPr>
          <w:p w14:paraId="7A54D1E0" w14:textId="77777777" w:rsidR="00935183" w:rsidRPr="007B7452" w:rsidRDefault="00935183" w:rsidP="007B7452">
            <w:pPr>
              <w:spacing w:after="0" w:line="240" w:lineRule="auto"/>
              <w:rPr>
                <w:rFonts w:ascii="Tahoma" w:eastAsia="Times New Roman" w:hAnsi="Tahoma" w:cs="Tahoma"/>
                <w:sz w:val="20"/>
                <w:szCs w:val="24"/>
                <w:lang w:eastAsia="es-CO"/>
              </w:rPr>
            </w:pPr>
          </w:p>
        </w:tc>
        <w:tc>
          <w:tcPr>
            <w:tcW w:w="495" w:type="dxa"/>
            <w:shd w:val="clear" w:color="auto" w:fill="auto"/>
            <w:noWrap/>
            <w:vAlign w:val="bottom"/>
            <w:hideMark/>
          </w:tcPr>
          <w:p w14:paraId="23048612" w14:textId="77777777" w:rsidR="00935183" w:rsidRPr="007B7452" w:rsidRDefault="00935183" w:rsidP="007B7452">
            <w:pPr>
              <w:spacing w:after="0" w:line="240" w:lineRule="auto"/>
              <w:rPr>
                <w:rFonts w:ascii="Tahoma" w:eastAsia="Times New Roman" w:hAnsi="Tahoma" w:cs="Tahoma"/>
                <w:sz w:val="20"/>
                <w:szCs w:val="24"/>
                <w:lang w:eastAsia="es-CO"/>
              </w:rPr>
            </w:pPr>
          </w:p>
        </w:tc>
        <w:tc>
          <w:tcPr>
            <w:tcW w:w="1385" w:type="dxa"/>
            <w:shd w:val="clear" w:color="auto" w:fill="auto"/>
            <w:noWrap/>
            <w:vAlign w:val="bottom"/>
            <w:hideMark/>
          </w:tcPr>
          <w:p w14:paraId="7F983894" w14:textId="77777777" w:rsidR="00935183" w:rsidRPr="007B7452" w:rsidRDefault="00935183" w:rsidP="007B7452">
            <w:pPr>
              <w:spacing w:after="0" w:line="240" w:lineRule="auto"/>
              <w:rPr>
                <w:rFonts w:ascii="Tahoma" w:eastAsia="Times New Roman" w:hAnsi="Tahoma" w:cs="Tahoma"/>
                <w:sz w:val="20"/>
                <w:szCs w:val="24"/>
                <w:lang w:eastAsia="es-CO"/>
              </w:rPr>
            </w:pPr>
          </w:p>
        </w:tc>
        <w:tc>
          <w:tcPr>
            <w:tcW w:w="1385" w:type="dxa"/>
            <w:shd w:val="clear" w:color="auto" w:fill="auto"/>
            <w:noWrap/>
            <w:vAlign w:val="bottom"/>
            <w:hideMark/>
          </w:tcPr>
          <w:p w14:paraId="0DBF7004" w14:textId="77777777" w:rsidR="00935183" w:rsidRPr="007B7452" w:rsidRDefault="00935183" w:rsidP="007B7452">
            <w:pPr>
              <w:spacing w:after="0" w:line="240" w:lineRule="auto"/>
              <w:rPr>
                <w:rFonts w:ascii="Tahoma" w:eastAsia="Times New Roman" w:hAnsi="Tahoma" w:cs="Tahoma"/>
                <w:sz w:val="20"/>
                <w:szCs w:val="24"/>
                <w:lang w:eastAsia="es-CO"/>
              </w:rPr>
            </w:pPr>
          </w:p>
        </w:tc>
        <w:tc>
          <w:tcPr>
            <w:tcW w:w="1314" w:type="dxa"/>
            <w:shd w:val="clear" w:color="auto" w:fill="auto"/>
            <w:noWrap/>
            <w:vAlign w:val="bottom"/>
            <w:hideMark/>
          </w:tcPr>
          <w:p w14:paraId="043912D0" w14:textId="77777777" w:rsidR="00935183" w:rsidRPr="007B7452" w:rsidRDefault="00935183" w:rsidP="007B7452">
            <w:pPr>
              <w:spacing w:after="0" w:line="240" w:lineRule="auto"/>
              <w:rPr>
                <w:rFonts w:ascii="Tahoma" w:eastAsia="Times New Roman" w:hAnsi="Tahoma" w:cs="Tahoma"/>
                <w:sz w:val="20"/>
                <w:szCs w:val="24"/>
                <w:lang w:eastAsia="es-CO"/>
              </w:rPr>
            </w:pPr>
          </w:p>
        </w:tc>
        <w:tc>
          <w:tcPr>
            <w:tcW w:w="1450" w:type="dxa"/>
            <w:shd w:val="clear" w:color="auto" w:fill="auto"/>
            <w:noWrap/>
            <w:vAlign w:val="bottom"/>
            <w:hideMark/>
          </w:tcPr>
          <w:p w14:paraId="1C93625F" w14:textId="36558055" w:rsidR="00935183" w:rsidRPr="007B7452" w:rsidRDefault="00935183" w:rsidP="007B7452">
            <w:pPr>
              <w:spacing w:after="0" w:line="240" w:lineRule="auto"/>
              <w:jc w:val="right"/>
              <w:rPr>
                <w:rFonts w:ascii="Tahoma" w:eastAsia="Times New Roman" w:hAnsi="Tahoma" w:cs="Tahoma"/>
                <w:b/>
                <w:color w:val="000000"/>
                <w:sz w:val="20"/>
                <w:szCs w:val="24"/>
                <w:lang w:eastAsia="es-CO"/>
              </w:rPr>
            </w:pPr>
            <w:r w:rsidRPr="007B7452">
              <w:rPr>
                <w:rFonts w:ascii="Tahoma" w:eastAsia="Times New Roman" w:hAnsi="Tahoma" w:cs="Tahoma"/>
                <w:b/>
                <w:color w:val="000000"/>
                <w:sz w:val="20"/>
                <w:szCs w:val="24"/>
                <w:lang w:eastAsia="es-CO"/>
              </w:rPr>
              <w:t>$19.067.010</w:t>
            </w:r>
          </w:p>
        </w:tc>
      </w:tr>
    </w:tbl>
    <w:p w14:paraId="69810C81" w14:textId="77777777" w:rsidR="0026784C" w:rsidRPr="004C183F" w:rsidRDefault="0026784C" w:rsidP="004C183F">
      <w:pPr>
        <w:pStyle w:val="paragraph"/>
        <w:spacing w:before="0" w:beforeAutospacing="0" w:after="0" w:afterAutospacing="0" w:line="276" w:lineRule="auto"/>
        <w:jc w:val="both"/>
        <w:textAlignment w:val="baseline"/>
        <w:rPr>
          <w:rFonts w:ascii="Tahoma" w:hAnsi="Tahoma" w:cs="Tahoma"/>
          <w:b/>
          <w:u w:val="single"/>
          <w:lang w:val="es-MX"/>
        </w:rPr>
      </w:pPr>
    </w:p>
    <w:p w14:paraId="3492CB59" w14:textId="2A5A6929" w:rsidR="0088018A" w:rsidRPr="004C183F" w:rsidRDefault="0088018A" w:rsidP="004C183F">
      <w:pPr>
        <w:pStyle w:val="paragraph"/>
        <w:spacing w:before="0" w:beforeAutospacing="0" w:after="0" w:afterAutospacing="0" w:line="276" w:lineRule="auto"/>
        <w:ind w:firstLine="567"/>
        <w:jc w:val="both"/>
        <w:textAlignment w:val="baseline"/>
        <w:rPr>
          <w:rFonts w:ascii="Tahoma" w:hAnsi="Tahoma" w:cs="Tahoma"/>
          <w:lang w:val="es-MX"/>
        </w:rPr>
      </w:pPr>
      <w:r w:rsidRPr="004C183F">
        <w:rPr>
          <w:rFonts w:ascii="Tahoma" w:hAnsi="Tahoma" w:cs="Tahoma"/>
          <w:b/>
          <w:bCs/>
          <w:u w:val="single"/>
          <w:lang w:val="es-MX"/>
        </w:rPr>
        <w:t>Auxilio de transporte:</w:t>
      </w:r>
      <w:r w:rsidRPr="004C183F">
        <w:rPr>
          <w:rFonts w:ascii="Tahoma" w:hAnsi="Tahoma" w:cs="Tahoma"/>
          <w:lang w:val="es-MX"/>
        </w:rPr>
        <w:t xml:space="preserve"> Dicha prestación se torna procedente según el punto 20 de la convención 1991-1992 la cual </w:t>
      </w:r>
      <w:r w:rsidRPr="004C183F">
        <w:rPr>
          <w:rFonts w:ascii="Tahoma" w:hAnsi="Tahoma" w:cs="Tahoma"/>
          <w:i/>
          <w:iCs/>
          <w:lang w:val="es-MX"/>
        </w:rPr>
        <w:t>“</w:t>
      </w:r>
      <w:r w:rsidRPr="00C95347">
        <w:rPr>
          <w:rFonts w:ascii="Tahoma" w:hAnsi="Tahoma" w:cs="Tahoma"/>
          <w:i/>
          <w:iCs/>
          <w:sz w:val="22"/>
          <w:lang w:val="es-MX"/>
        </w:rPr>
        <w:t>se paga a todo trabajador con salario igual o inferior a tres (3) salarios mínimos convencionales</w:t>
      </w:r>
      <w:r w:rsidRPr="004C183F">
        <w:rPr>
          <w:rFonts w:ascii="Tahoma" w:hAnsi="Tahoma" w:cs="Tahoma"/>
          <w:i/>
          <w:iCs/>
          <w:lang w:val="es-MX"/>
        </w:rPr>
        <w:t>”.</w:t>
      </w:r>
      <w:r w:rsidRPr="004C183F">
        <w:rPr>
          <w:rFonts w:ascii="Tahoma" w:hAnsi="Tahoma" w:cs="Tahoma"/>
          <w:lang w:val="es-MX"/>
        </w:rPr>
        <w:t xml:space="preserve"> Acerca de la viabilidad del pago de dicha prestación, en sentencia del 20 de enero de 2021, rad. 2018-00497, con ponencia de la Magistrada Olga Lucía Hoyos Sepúlveda, esta Corporación recogió el precedente expresado en otras decisiones donde se había negado el pago de este emolumento por desconocimiento del monto del auxilio del año 1997, lo que impedía actualizar la base hasta valor presente, para en su defecto acceder a su pago bajo el siguiente análisis: </w:t>
      </w:r>
    </w:p>
    <w:p w14:paraId="6DB1C6FF" w14:textId="3FF488E1" w:rsidR="545DC6D7" w:rsidRPr="004C183F" w:rsidRDefault="545DC6D7" w:rsidP="004C183F">
      <w:pPr>
        <w:pStyle w:val="paragraph"/>
        <w:spacing w:before="0" w:beforeAutospacing="0" w:after="0" w:afterAutospacing="0" w:line="276" w:lineRule="auto"/>
        <w:ind w:firstLine="567"/>
        <w:jc w:val="both"/>
        <w:rPr>
          <w:rFonts w:ascii="Tahoma" w:hAnsi="Tahoma" w:cs="Tahoma"/>
          <w:lang w:val="es-MX"/>
        </w:rPr>
      </w:pPr>
    </w:p>
    <w:p w14:paraId="7E8FDEAF" w14:textId="77777777" w:rsidR="0088018A" w:rsidRPr="007B7452" w:rsidRDefault="0088018A" w:rsidP="007B7452">
      <w:pPr>
        <w:pStyle w:val="paragraph"/>
        <w:spacing w:before="0" w:beforeAutospacing="0" w:after="0" w:afterAutospacing="0"/>
        <w:ind w:left="426" w:right="420"/>
        <w:jc w:val="both"/>
        <w:textAlignment w:val="baseline"/>
        <w:rPr>
          <w:rFonts w:ascii="Tahoma" w:hAnsi="Tahoma" w:cs="Tahoma"/>
          <w:i/>
          <w:sz w:val="22"/>
          <w:lang w:val="es-MX"/>
        </w:rPr>
      </w:pPr>
      <w:r w:rsidRPr="007B7452">
        <w:rPr>
          <w:rFonts w:ascii="Tahoma" w:hAnsi="Tahoma" w:cs="Tahoma"/>
          <w:i/>
          <w:iCs/>
          <w:sz w:val="22"/>
          <w:lang w:val="es-MX"/>
        </w:rPr>
        <w:t xml:space="preserve">“La procedencia de este auxilio deviene de que aun cuando la convención colectiva de 1997 en la cláusula 3ª establece que el Municipio “queda obligado a aumentar el valor del auxilio pactado convencionalmente en la misma proporción en que se incremente en forma gradual o global el auxilio de transporte por medio de Decretos, Ordenanzas o Resoluciones de carácter Municipal, etc...”, es decir, que de antemano se requiere conocer el valor del auxilio de transporte fijado convencionales, es preciso acotar que con las convenciones colectivas allegadas es posible determinar dicho valor. Así: </w:t>
      </w:r>
    </w:p>
    <w:p w14:paraId="192C1A74" w14:textId="5E88A0B6" w:rsidR="545DC6D7" w:rsidRPr="007B7452" w:rsidRDefault="545DC6D7" w:rsidP="007B7452">
      <w:pPr>
        <w:pStyle w:val="paragraph"/>
        <w:spacing w:before="0" w:beforeAutospacing="0" w:after="0" w:afterAutospacing="0"/>
        <w:ind w:left="426" w:right="420"/>
        <w:jc w:val="both"/>
        <w:rPr>
          <w:rFonts w:ascii="Tahoma" w:hAnsi="Tahoma" w:cs="Tahoma"/>
          <w:i/>
          <w:iCs/>
          <w:sz w:val="22"/>
          <w:lang w:val="es-MX"/>
        </w:rPr>
      </w:pPr>
    </w:p>
    <w:p w14:paraId="705ED91B" w14:textId="77777777" w:rsidR="0088018A" w:rsidRPr="007B7452" w:rsidRDefault="0088018A" w:rsidP="007B7452">
      <w:pPr>
        <w:pStyle w:val="paragraph"/>
        <w:spacing w:before="0" w:beforeAutospacing="0" w:after="0" w:afterAutospacing="0"/>
        <w:ind w:left="426" w:right="420"/>
        <w:jc w:val="both"/>
        <w:textAlignment w:val="baseline"/>
        <w:rPr>
          <w:rFonts w:ascii="Tahoma" w:hAnsi="Tahoma" w:cs="Tahoma"/>
          <w:i/>
          <w:sz w:val="22"/>
          <w:lang w:val="es-MX"/>
        </w:rPr>
      </w:pPr>
      <w:r w:rsidRPr="007B7452">
        <w:rPr>
          <w:rFonts w:ascii="Tahoma" w:hAnsi="Tahoma" w:cs="Tahoma"/>
          <w:i/>
          <w:iCs/>
          <w:sz w:val="22"/>
          <w:lang w:val="es-MX"/>
        </w:rPr>
        <w:t xml:space="preserve">De conformidad con la cláusula No. 2 de la Convención de 1992 se adujo que el auxilio correspondía a $12.535, y que para el año 1993, sería dicho valor incrementado conforme aduzca el Gobierno Nacional (D.2107/1992 –25.01%) más 4 puntos, pero para 1994 apenas aumentaría conforme el incremento que haga el gobierno nacional (D.2548/1993 –19%). </w:t>
      </w:r>
    </w:p>
    <w:p w14:paraId="0458983E" w14:textId="53D5A06A" w:rsidR="545DC6D7" w:rsidRPr="007B7452" w:rsidRDefault="545DC6D7" w:rsidP="007B7452">
      <w:pPr>
        <w:pStyle w:val="paragraph"/>
        <w:spacing w:before="0" w:beforeAutospacing="0" w:after="0" w:afterAutospacing="0"/>
        <w:ind w:left="426" w:right="420"/>
        <w:jc w:val="both"/>
        <w:rPr>
          <w:rFonts w:ascii="Tahoma" w:hAnsi="Tahoma" w:cs="Tahoma"/>
          <w:i/>
          <w:iCs/>
          <w:sz w:val="22"/>
          <w:lang w:val="es-MX"/>
        </w:rPr>
      </w:pPr>
    </w:p>
    <w:p w14:paraId="01BBD2A1" w14:textId="77777777" w:rsidR="0088018A" w:rsidRPr="007B7452" w:rsidRDefault="0088018A" w:rsidP="007B7452">
      <w:pPr>
        <w:pStyle w:val="paragraph"/>
        <w:spacing w:before="0" w:beforeAutospacing="0" w:after="0" w:afterAutospacing="0"/>
        <w:ind w:left="426" w:right="420"/>
        <w:jc w:val="both"/>
        <w:textAlignment w:val="baseline"/>
        <w:rPr>
          <w:rFonts w:ascii="Tahoma" w:hAnsi="Tahoma" w:cs="Tahoma"/>
          <w:i/>
          <w:sz w:val="22"/>
          <w:lang w:val="es-MX"/>
        </w:rPr>
      </w:pPr>
      <w:r w:rsidRPr="007B7452">
        <w:rPr>
          <w:rFonts w:ascii="Tahoma" w:hAnsi="Tahoma" w:cs="Tahoma"/>
          <w:i/>
          <w:iCs/>
          <w:sz w:val="22"/>
          <w:lang w:val="es-MX"/>
        </w:rPr>
        <w:t xml:space="preserve">A su vez, la convención colectiva suscrita el 08/11/1994 en su cláusula 1ª definió que el auxilio de transporte convencional incrementaría en igual proporción que el legal (D. 2873/1994 –20.5%; D. 2310/1995 - 25.45%; D.2335/1996 -27.15%) pero se adicionaría un 2%. </w:t>
      </w:r>
    </w:p>
    <w:p w14:paraId="363222D4" w14:textId="0444B02D" w:rsidR="545DC6D7" w:rsidRPr="007B7452" w:rsidRDefault="545DC6D7" w:rsidP="007B7452">
      <w:pPr>
        <w:pStyle w:val="paragraph"/>
        <w:spacing w:before="0" w:beforeAutospacing="0" w:after="0" w:afterAutospacing="0"/>
        <w:ind w:left="426" w:right="420"/>
        <w:jc w:val="both"/>
        <w:rPr>
          <w:rFonts w:ascii="Tahoma" w:hAnsi="Tahoma" w:cs="Tahoma"/>
          <w:i/>
          <w:iCs/>
          <w:sz w:val="22"/>
          <w:lang w:val="es-MX"/>
        </w:rPr>
      </w:pPr>
    </w:p>
    <w:p w14:paraId="1D8C1AAB" w14:textId="77777777" w:rsidR="0088018A" w:rsidRPr="007B7452" w:rsidRDefault="0088018A" w:rsidP="007B7452">
      <w:pPr>
        <w:pStyle w:val="paragraph"/>
        <w:spacing w:before="0" w:beforeAutospacing="0" w:after="0" w:afterAutospacing="0"/>
        <w:ind w:left="426" w:right="420"/>
        <w:jc w:val="both"/>
        <w:textAlignment w:val="baseline"/>
        <w:rPr>
          <w:rFonts w:ascii="Tahoma" w:hAnsi="Tahoma" w:cs="Tahoma"/>
          <w:i/>
          <w:sz w:val="22"/>
          <w:lang w:val="es-MX"/>
        </w:rPr>
      </w:pPr>
      <w:r w:rsidRPr="007B7452">
        <w:rPr>
          <w:rFonts w:ascii="Tahoma" w:hAnsi="Tahoma" w:cs="Tahoma"/>
          <w:i/>
          <w:iCs/>
          <w:sz w:val="22"/>
          <w:lang w:val="es-MX"/>
        </w:rPr>
        <w:t xml:space="preserve">Por último, en la convención suscrita el 02/12/1997 se estableció que el auxilio convencional incrementaría conforme al establecido por el gobierno nacional (D.3103/1997 –20%). A partir de allí, ninguna variación se incluyó para el auxilio de transporte convencional por lo que para la actualidad seguirá aplicándose aquel contenido en la convención suscrita el 02/12/1997. </w:t>
      </w:r>
    </w:p>
    <w:p w14:paraId="6DD7E52C" w14:textId="67682042" w:rsidR="545DC6D7" w:rsidRPr="007B7452" w:rsidRDefault="545DC6D7" w:rsidP="007B7452">
      <w:pPr>
        <w:pStyle w:val="paragraph"/>
        <w:spacing w:before="0" w:beforeAutospacing="0" w:after="0" w:afterAutospacing="0"/>
        <w:ind w:left="426" w:right="420"/>
        <w:jc w:val="both"/>
        <w:rPr>
          <w:rFonts w:ascii="Tahoma" w:hAnsi="Tahoma" w:cs="Tahoma"/>
          <w:i/>
          <w:iCs/>
          <w:sz w:val="22"/>
          <w:lang w:val="es-MX"/>
        </w:rPr>
      </w:pPr>
    </w:p>
    <w:p w14:paraId="22E7E419" w14:textId="77777777" w:rsidR="0088018A" w:rsidRPr="007B7452" w:rsidRDefault="0088018A" w:rsidP="007B7452">
      <w:pPr>
        <w:pStyle w:val="paragraph"/>
        <w:spacing w:before="0" w:beforeAutospacing="0" w:after="0" w:afterAutospacing="0"/>
        <w:ind w:left="426" w:right="420"/>
        <w:jc w:val="both"/>
        <w:textAlignment w:val="baseline"/>
        <w:rPr>
          <w:rFonts w:ascii="Tahoma" w:hAnsi="Tahoma" w:cs="Tahoma"/>
          <w:i/>
          <w:sz w:val="22"/>
          <w:lang w:val="es-MX"/>
        </w:rPr>
      </w:pPr>
      <w:r w:rsidRPr="007B7452">
        <w:rPr>
          <w:rFonts w:ascii="Tahoma" w:hAnsi="Tahoma" w:cs="Tahoma"/>
          <w:i/>
          <w:iCs/>
          <w:sz w:val="22"/>
          <w:lang w:val="es-MX"/>
        </w:rPr>
        <w:t>En ese sentido, efectuados las liquidaciones pertinentes el auxilio de transporte convencional para 1997 ascendía $38.803 y para 1998 a $46.564; por lo que, para el año 2015 ascendía a $166.439 2015, 2016 $174.761, 2017 $186.994, 2018 $198.401, 2019 $218.241 y 2020 $231.335”.</w:t>
      </w:r>
    </w:p>
    <w:p w14:paraId="69BC34FE" w14:textId="2C632AEE" w:rsidR="545DC6D7" w:rsidRPr="004C183F" w:rsidRDefault="545DC6D7" w:rsidP="004C183F">
      <w:pPr>
        <w:pStyle w:val="paragraph"/>
        <w:spacing w:before="0" w:beforeAutospacing="0" w:after="0" w:afterAutospacing="0" w:line="276" w:lineRule="auto"/>
        <w:ind w:left="567" w:right="616"/>
        <w:jc w:val="both"/>
        <w:rPr>
          <w:rFonts w:ascii="Tahoma" w:hAnsi="Tahoma" w:cs="Tahoma"/>
          <w:i/>
          <w:iCs/>
          <w:lang w:val="es-MX"/>
        </w:rPr>
      </w:pPr>
    </w:p>
    <w:p w14:paraId="08AC6464" w14:textId="16F59DA0" w:rsidR="0088018A" w:rsidRPr="004C183F" w:rsidRDefault="0088018A" w:rsidP="004C183F">
      <w:pPr>
        <w:pStyle w:val="paragraph"/>
        <w:spacing w:before="0" w:beforeAutospacing="0" w:after="0" w:afterAutospacing="0" w:line="276" w:lineRule="auto"/>
        <w:ind w:firstLine="567"/>
        <w:jc w:val="both"/>
        <w:textAlignment w:val="baseline"/>
        <w:rPr>
          <w:rFonts w:ascii="Tahoma" w:hAnsi="Tahoma" w:cs="Tahoma"/>
          <w:lang w:val="es-MX"/>
        </w:rPr>
      </w:pPr>
      <w:r w:rsidRPr="004C183F">
        <w:rPr>
          <w:rFonts w:ascii="Tahoma" w:hAnsi="Tahoma" w:cs="Tahoma"/>
          <w:lang w:val="es-MX"/>
        </w:rPr>
        <w:t xml:space="preserve">En aplicación del mencionado precedente, por concepto de auxilio de transporte el demandante debió percibir la suma de $1.964.169 por el último contrato, teniendo </w:t>
      </w:r>
      <w:r w:rsidRPr="004C183F">
        <w:rPr>
          <w:rFonts w:ascii="Tahoma" w:hAnsi="Tahoma" w:cs="Tahoma"/>
          <w:lang w:val="es-MX"/>
        </w:rPr>
        <w:lastRenderedPageBreak/>
        <w:t xml:space="preserve">en cuenta que la </w:t>
      </w:r>
      <w:r w:rsidRPr="004C183F">
        <w:rPr>
          <w:rFonts w:ascii="Tahoma" w:hAnsi="Tahoma" w:cs="Tahoma"/>
          <w:i/>
          <w:iCs/>
          <w:lang w:val="es-MX"/>
        </w:rPr>
        <w:t>a-quo</w:t>
      </w:r>
      <w:r w:rsidRPr="004C183F">
        <w:rPr>
          <w:rFonts w:ascii="Tahoma" w:hAnsi="Tahoma" w:cs="Tahoma"/>
          <w:lang w:val="es-MX"/>
        </w:rPr>
        <w:t xml:space="preserve"> restringió la aplicación de la convención al año 2019, de modo que no hay lugar al pago de este emolumento por los anteriores contratos. Teniendo en cuenta que este monto es un poco superior al calculado en primera instancia,</w:t>
      </w:r>
      <w:r w:rsidR="00D91482" w:rsidRPr="004C183F">
        <w:rPr>
          <w:rFonts w:ascii="Tahoma" w:hAnsi="Tahoma" w:cs="Tahoma"/>
          <w:lang w:val="es-MX"/>
        </w:rPr>
        <w:t xml:space="preserve"> donde se fijó en la suma de $1.815.255,</w:t>
      </w:r>
      <w:r w:rsidRPr="004C183F">
        <w:rPr>
          <w:rFonts w:ascii="Tahoma" w:hAnsi="Tahoma" w:cs="Tahoma"/>
          <w:lang w:val="es-MX"/>
        </w:rPr>
        <w:t xml:space="preserve"> se confirmará este punto de la sentencia.</w:t>
      </w:r>
    </w:p>
    <w:p w14:paraId="768F20DA" w14:textId="5B33A20C" w:rsidR="545DC6D7" w:rsidRPr="004C183F" w:rsidRDefault="545DC6D7" w:rsidP="004C183F">
      <w:pPr>
        <w:pStyle w:val="paragraph"/>
        <w:spacing w:before="0" w:beforeAutospacing="0" w:after="0" w:afterAutospacing="0" w:line="276" w:lineRule="auto"/>
        <w:ind w:firstLine="567"/>
        <w:jc w:val="both"/>
        <w:rPr>
          <w:rFonts w:ascii="Tahoma" w:hAnsi="Tahoma" w:cs="Tahoma"/>
          <w:lang w:val="es-MX"/>
        </w:rPr>
      </w:pPr>
    </w:p>
    <w:p w14:paraId="62B4590E" w14:textId="55B0EE18" w:rsidR="00184E6E" w:rsidRPr="004C183F" w:rsidRDefault="0088018A" w:rsidP="004C183F">
      <w:pPr>
        <w:spacing w:after="0" w:line="276" w:lineRule="auto"/>
        <w:ind w:firstLine="709"/>
        <w:jc w:val="both"/>
        <w:textAlignment w:val="baseline"/>
        <w:rPr>
          <w:rFonts w:ascii="Tahoma" w:hAnsi="Tahoma" w:cs="Tahoma"/>
          <w:sz w:val="24"/>
          <w:szCs w:val="24"/>
        </w:rPr>
      </w:pPr>
      <w:r w:rsidRPr="004C183F">
        <w:rPr>
          <w:rFonts w:ascii="Tahoma" w:hAnsi="Tahoma" w:cs="Tahoma"/>
          <w:b/>
          <w:bCs/>
          <w:sz w:val="24"/>
          <w:szCs w:val="24"/>
          <w:u w:val="single"/>
        </w:rPr>
        <w:t>Prima de alimentación:</w:t>
      </w:r>
      <w:r w:rsidRPr="004C183F">
        <w:rPr>
          <w:rFonts w:ascii="Tahoma" w:hAnsi="Tahoma" w:cs="Tahoma"/>
          <w:sz w:val="24"/>
          <w:szCs w:val="24"/>
        </w:rPr>
        <w:t xml:space="preserve"> Dispone el artículo 1.3 de la convención colectiva 1998-2000, que la prima de alimentación equivale a 7 días de salario mínimo convencional, anualmente o por fracción según el tiempo laborado, en este sentido el actor tiene derecho a</w:t>
      </w:r>
      <w:r w:rsidR="00184E6E" w:rsidRPr="004C183F">
        <w:rPr>
          <w:rFonts w:ascii="Tahoma" w:hAnsi="Tahoma" w:cs="Tahoma"/>
          <w:sz w:val="24"/>
          <w:szCs w:val="24"/>
        </w:rPr>
        <w:t>l pago de la suma $379.752, como bien se estableció en sede de primer grado</w:t>
      </w:r>
      <w:r w:rsidR="00184E6E" w:rsidRPr="004C183F">
        <w:rPr>
          <w:rFonts w:ascii="Tahoma" w:hAnsi="Tahoma" w:cs="Tahoma"/>
          <w:b/>
          <w:bCs/>
          <w:sz w:val="24"/>
          <w:szCs w:val="24"/>
        </w:rPr>
        <w:t xml:space="preserve">, </w:t>
      </w:r>
      <w:r w:rsidRPr="004C183F">
        <w:rPr>
          <w:rFonts w:ascii="Tahoma" w:hAnsi="Tahoma" w:cs="Tahoma"/>
          <w:sz w:val="24"/>
          <w:szCs w:val="24"/>
        </w:rPr>
        <w:t xml:space="preserve">en razón de lo cual </w:t>
      </w:r>
      <w:r w:rsidR="00184E6E" w:rsidRPr="004C183F">
        <w:rPr>
          <w:rFonts w:ascii="Tahoma" w:hAnsi="Tahoma" w:cs="Tahoma"/>
          <w:sz w:val="24"/>
          <w:szCs w:val="24"/>
        </w:rPr>
        <w:t>se confirmará este punto de la sentencia</w:t>
      </w:r>
      <w:r w:rsidRPr="004C183F">
        <w:rPr>
          <w:rFonts w:ascii="Tahoma" w:hAnsi="Tahoma" w:cs="Tahoma"/>
          <w:sz w:val="24"/>
          <w:szCs w:val="24"/>
        </w:rPr>
        <w:t>.</w:t>
      </w:r>
    </w:p>
    <w:p w14:paraId="7FAAF152" w14:textId="5BF8D87D" w:rsidR="00FB7B8E" w:rsidRPr="004C183F" w:rsidRDefault="00FB7B8E" w:rsidP="004C183F">
      <w:pPr>
        <w:spacing w:after="0" w:line="276" w:lineRule="auto"/>
        <w:ind w:firstLine="709"/>
        <w:jc w:val="both"/>
        <w:textAlignment w:val="baseline"/>
        <w:rPr>
          <w:rFonts w:ascii="Tahoma" w:hAnsi="Tahoma" w:cs="Tahoma"/>
          <w:sz w:val="24"/>
          <w:szCs w:val="24"/>
        </w:rPr>
      </w:pPr>
    </w:p>
    <w:p w14:paraId="280463AA" w14:textId="106B1820" w:rsidR="00FB7B8E" w:rsidRPr="004C183F" w:rsidRDefault="00FB7B8E" w:rsidP="004C183F">
      <w:pPr>
        <w:spacing w:after="0" w:line="276" w:lineRule="auto"/>
        <w:ind w:firstLine="709"/>
        <w:jc w:val="both"/>
        <w:textAlignment w:val="baseline"/>
        <w:rPr>
          <w:rFonts w:ascii="Tahoma" w:eastAsia="Times New Roman" w:hAnsi="Tahoma" w:cs="Tahoma"/>
          <w:sz w:val="24"/>
          <w:szCs w:val="24"/>
          <w:lang w:eastAsia="es-CO"/>
        </w:rPr>
      </w:pPr>
      <w:r w:rsidRPr="004C183F">
        <w:rPr>
          <w:rFonts w:ascii="Tahoma" w:eastAsia="Times New Roman" w:hAnsi="Tahoma" w:cs="Tahoma"/>
          <w:b/>
          <w:bCs/>
          <w:color w:val="000000"/>
          <w:sz w:val="24"/>
          <w:szCs w:val="24"/>
          <w:u w:val="single"/>
          <w:lang w:eastAsia="es-CO"/>
        </w:rPr>
        <w:t>Prima de vacaciones</w:t>
      </w:r>
      <w:r w:rsidRPr="004C183F">
        <w:rPr>
          <w:rFonts w:ascii="Tahoma" w:eastAsia="Times New Roman" w:hAnsi="Tahoma" w:cs="Tahoma"/>
          <w:color w:val="000000"/>
          <w:sz w:val="24"/>
          <w:szCs w:val="24"/>
          <w:u w:val="single"/>
          <w:lang w:eastAsia="es-CO"/>
        </w:rPr>
        <w:t>:</w:t>
      </w:r>
      <w:r w:rsidRPr="004C183F">
        <w:rPr>
          <w:rFonts w:ascii="Tahoma" w:eastAsia="Times New Roman" w:hAnsi="Tahoma" w:cs="Tahoma"/>
          <w:color w:val="000000"/>
          <w:sz w:val="24"/>
          <w:szCs w:val="24"/>
          <w:lang w:eastAsia="es-CO"/>
        </w:rPr>
        <w:t xml:space="preserve"> </w:t>
      </w:r>
      <w:r w:rsidRPr="004C183F">
        <w:rPr>
          <w:rFonts w:ascii="Tahoma" w:eastAsia="Times New Roman" w:hAnsi="Tahoma" w:cs="Tahoma"/>
          <w:sz w:val="24"/>
          <w:szCs w:val="24"/>
          <w:lang w:eastAsia="es-CO"/>
        </w:rPr>
        <w:t>la convención colectiva del año 1985 consagró por primera vez esta prestación convencional, en la que se dispone que sería pagada en el momento que el trabajador saliera a disfrutar sus vacaciones. Luego, en la convención de 1990, se dispuso que la misma que equivaldría a 47 días del salario vigente al momento de la causación.</w:t>
      </w:r>
      <w:r w:rsidR="0051083A" w:rsidRPr="004C183F">
        <w:rPr>
          <w:rFonts w:ascii="Tahoma" w:eastAsia="Times New Roman" w:hAnsi="Tahoma" w:cs="Tahoma"/>
          <w:sz w:val="24"/>
          <w:szCs w:val="24"/>
          <w:lang w:eastAsia="es-CO"/>
        </w:rPr>
        <w:t xml:space="preserve"> </w:t>
      </w:r>
      <w:r w:rsidRPr="004C183F">
        <w:rPr>
          <w:rFonts w:ascii="Tahoma" w:eastAsia="Times New Roman" w:hAnsi="Tahoma" w:cs="Tahoma"/>
          <w:sz w:val="24"/>
          <w:szCs w:val="24"/>
          <w:lang w:eastAsia="es-CO"/>
        </w:rPr>
        <w:t>En este caso es evidente que, por las características de la equivocada modalidad contractual bajo la cual fue vinculado el actor a prestar sus servicios al ente territorial demandado, no tenía posibilidad alguna de exigir el disfrute de vacaciones, pues el contratante le negaba la calidad de trabajador oficial y, con ello, el derecho al disfrute del descanso remunerado. Ello así, en este caso no se puede exigir al demandante la prueba de la condición consistente en el disfrute de las vacaciones como requisito para acceder a la citada prima. A pesar de ello, teniendo en cuenta que ninguno de los contratos suscritos en desarrollo de las tareas inherentes al trabajo oficial superó el término mínimo de un año, y la convención no consagra la posibilidad del pago proporcional al tiempo laborado o discontinuo, como si ocurre con las vacaciones, se revocará la condena por este concepto.</w:t>
      </w:r>
    </w:p>
    <w:p w14:paraId="2DCDE28C" w14:textId="77777777" w:rsidR="00FB7B8E" w:rsidRPr="004C183F" w:rsidRDefault="00FB7B8E" w:rsidP="004C183F">
      <w:pPr>
        <w:spacing w:after="0" w:line="276" w:lineRule="auto"/>
        <w:ind w:firstLine="709"/>
        <w:jc w:val="both"/>
        <w:textAlignment w:val="baseline"/>
        <w:rPr>
          <w:rFonts w:ascii="Tahoma" w:eastAsia="Times New Roman" w:hAnsi="Tahoma" w:cs="Tahoma"/>
          <w:b/>
          <w:bCs/>
          <w:sz w:val="24"/>
          <w:szCs w:val="24"/>
          <w:lang w:eastAsia="es-CO"/>
        </w:rPr>
      </w:pPr>
    </w:p>
    <w:p w14:paraId="5C6477B5" w14:textId="4B7049D9" w:rsidR="00184E6E" w:rsidRPr="004C183F" w:rsidRDefault="00184E6E" w:rsidP="004C183F">
      <w:pPr>
        <w:spacing w:after="0" w:line="276" w:lineRule="auto"/>
        <w:ind w:firstLine="708"/>
        <w:jc w:val="both"/>
        <w:textAlignment w:val="baseline"/>
        <w:rPr>
          <w:rFonts w:ascii="Tahoma" w:eastAsia="Times New Roman" w:hAnsi="Tahoma" w:cs="Tahoma"/>
          <w:sz w:val="24"/>
          <w:szCs w:val="24"/>
          <w:lang w:eastAsia="es-CO"/>
        </w:rPr>
      </w:pPr>
      <w:r w:rsidRPr="004C183F">
        <w:rPr>
          <w:rFonts w:ascii="Tahoma" w:eastAsia="Times New Roman" w:hAnsi="Tahoma" w:cs="Tahoma"/>
          <w:b/>
          <w:bCs/>
          <w:sz w:val="24"/>
          <w:szCs w:val="24"/>
          <w:u w:val="single"/>
          <w:lang w:val="es-ES" w:eastAsia="es-CO"/>
        </w:rPr>
        <w:t>Prima de navidad:</w:t>
      </w:r>
      <w:r w:rsidRPr="004C183F">
        <w:rPr>
          <w:rFonts w:ascii="Tahoma" w:eastAsia="Times New Roman" w:hAnsi="Tahoma" w:cs="Tahoma"/>
          <w:b/>
          <w:bCs/>
          <w:sz w:val="24"/>
          <w:szCs w:val="24"/>
          <w:lang w:val="es-ES" w:eastAsia="es-CO"/>
        </w:rPr>
        <w:t xml:space="preserve"> </w:t>
      </w:r>
      <w:r w:rsidRPr="004C183F">
        <w:rPr>
          <w:rFonts w:ascii="Tahoma" w:eastAsia="Times New Roman" w:hAnsi="Tahoma" w:cs="Tahoma"/>
          <w:bCs/>
          <w:sz w:val="24"/>
          <w:szCs w:val="24"/>
          <w:lang w:val="es-ES" w:eastAsia="es-CO"/>
        </w:rPr>
        <w:t>e</w:t>
      </w:r>
      <w:r w:rsidRPr="004C183F">
        <w:rPr>
          <w:rFonts w:ascii="Tahoma" w:eastAsia="Times New Roman" w:hAnsi="Tahoma" w:cs="Tahoma"/>
          <w:sz w:val="24"/>
          <w:szCs w:val="24"/>
          <w:lang w:val="es-ES" w:eastAsia="es-CO"/>
        </w:rPr>
        <w:t>n lo que atañe a esta prestación, su fundamento encuentra respaldo en la convención colectiva del año 1994, en la que al respecto se dispone que corresponde a 36 días o jornales pagaderos el 10 de diciembre de cada anualidad y liquidados conforme se establece en el</w:t>
      </w:r>
      <w:r w:rsidR="00FB7B8E" w:rsidRPr="004C183F">
        <w:rPr>
          <w:rFonts w:ascii="Tahoma" w:eastAsia="Times New Roman" w:hAnsi="Tahoma" w:cs="Tahoma"/>
          <w:sz w:val="24"/>
          <w:szCs w:val="24"/>
          <w:lang w:val="es-ES" w:eastAsia="es-CO"/>
        </w:rPr>
        <w:t xml:space="preserve"> artículo 33 del</w:t>
      </w:r>
      <w:r w:rsidRPr="004C183F">
        <w:rPr>
          <w:rFonts w:ascii="Tahoma" w:eastAsia="Times New Roman" w:hAnsi="Tahoma" w:cs="Tahoma"/>
          <w:sz w:val="24"/>
          <w:szCs w:val="24"/>
          <w:lang w:val="es-ES" w:eastAsia="es-CO"/>
        </w:rPr>
        <w:t xml:space="preserve"> Decreto 1045 de 1978, que sobre el tema dispone, en lo que interesa a la liquidación de esta prestación, que</w:t>
      </w:r>
      <w:r w:rsidR="00FB7B8E" w:rsidRPr="004C183F">
        <w:rPr>
          <w:rFonts w:ascii="Tahoma" w:eastAsia="Times New Roman" w:hAnsi="Tahoma" w:cs="Tahoma"/>
          <w:sz w:val="24"/>
          <w:szCs w:val="24"/>
          <w:lang w:val="es-ES" w:eastAsia="es-CO"/>
        </w:rPr>
        <w:t>,</w:t>
      </w:r>
      <w:r w:rsidRPr="004C183F">
        <w:rPr>
          <w:rFonts w:ascii="Tahoma" w:eastAsia="Times New Roman" w:hAnsi="Tahoma" w:cs="Tahoma"/>
          <w:sz w:val="24"/>
          <w:szCs w:val="24"/>
          <w:lang w:val="es-ES" w:eastAsia="es-CO"/>
        </w:rPr>
        <w:t> para el reconocimiento y pago de la prima se tendrán en cuenta los siguientes factores: </w:t>
      </w:r>
      <w:r w:rsidRPr="004C183F">
        <w:rPr>
          <w:rFonts w:ascii="Tahoma" w:eastAsia="Times New Roman" w:hAnsi="Tahoma" w:cs="Tahoma"/>
          <w:i/>
          <w:iCs/>
          <w:sz w:val="24"/>
          <w:szCs w:val="24"/>
          <w:lang w:val="es-ES" w:eastAsia="es-CO"/>
        </w:rPr>
        <w:t>a) La asignación básica mensual señalada para el respectivo cargo; b) Los incrementos de remuneración a que se refieren los artículos 49 y 97 del Decreto-Ley 1042 de 1978; c) Los gastos de representación; d) La prima técnica; e) Los auxilios de alimentación y transporte; f) La prima de servicios y la de vacaciones; g) La bonificación por servicios prestados.</w:t>
      </w:r>
      <w:r w:rsidRPr="004C183F">
        <w:rPr>
          <w:rFonts w:ascii="Tahoma" w:eastAsia="Times New Roman" w:hAnsi="Tahoma" w:cs="Tahoma"/>
          <w:sz w:val="24"/>
          <w:szCs w:val="24"/>
          <w:lang w:eastAsia="es-CO"/>
        </w:rPr>
        <w:t> </w:t>
      </w:r>
    </w:p>
    <w:p w14:paraId="15514F0C" w14:textId="77777777" w:rsidR="00184E6E" w:rsidRPr="004C183F" w:rsidRDefault="00184E6E" w:rsidP="004C183F">
      <w:pPr>
        <w:spacing w:after="0" w:line="276" w:lineRule="auto"/>
        <w:ind w:firstLine="705"/>
        <w:jc w:val="both"/>
        <w:textAlignment w:val="baseline"/>
        <w:rPr>
          <w:rFonts w:ascii="Tahoma" w:eastAsia="Times New Roman" w:hAnsi="Tahoma" w:cs="Tahoma"/>
          <w:sz w:val="24"/>
          <w:szCs w:val="24"/>
          <w:lang w:eastAsia="es-CO"/>
        </w:rPr>
      </w:pPr>
    </w:p>
    <w:p w14:paraId="6C42FFD5" w14:textId="77777777" w:rsidR="0051083A" w:rsidRPr="004C183F" w:rsidRDefault="00184E6E" w:rsidP="004C183F">
      <w:pPr>
        <w:spacing w:after="0" w:line="276" w:lineRule="auto"/>
        <w:ind w:firstLine="709"/>
        <w:jc w:val="both"/>
        <w:textAlignment w:val="baseline"/>
        <w:rPr>
          <w:rFonts w:ascii="Tahoma" w:hAnsi="Tahoma" w:cs="Tahoma"/>
          <w:sz w:val="24"/>
          <w:szCs w:val="24"/>
          <w:lang w:val="es-ES"/>
        </w:rPr>
      </w:pPr>
      <w:r w:rsidRPr="004C183F">
        <w:rPr>
          <w:rFonts w:ascii="Tahoma" w:hAnsi="Tahoma" w:cs="Tahoma"/>
          <w:sz w:val="24"/>
          <w:szCs w:val="24"/>
          <w:lang w:val="es-ES"/>
        </w:rPr>
        <w:t xml:space="preserve">Sin embargo, como la norma convencional no señala la manera de liquidar tal prestación en aquellos eventos en que el trabajador no hubiere servido durante todo el año civil, ello obliga a que la liquidación se remita al artículo 17 del Decreto 1101 de 2015, que sobre la materia dispone: </w:t>
      </w:r>
      <w:r w:rsidRPr="004C183F">
        <w:rPr>
          <w:rFonts w:ascii="Tahoma" w:hAnsi="Tahoma" w:cs="Tahoma"/>
          <w:i/>
          <w:sz w:val="24"/>
          <w:szCs w:val="24"/>
          <w:lang w:val="es-ES"/>
        </w:rPr>
        <w:t>“</w:t>
      </w:r>
      <w:r w:rsidRPr="007B7452">
        <w:rPr>
          <w:rFonts w:ascii="Tahoma" w:hAnsi="Tahoma" w:cs="Tahoma"/>
          <w:i/>
          <w:szCs w:val="24"/>
          <w:lang w:val="es-ES"/>
        </w:rPr>
        <w:t>cuando el empleado público o trabajador oficial no hubiere servido durante todo el año civil, tendrá derecho a la mencionada prima de navidad en proporción al tiempo laborado, que se liquidará y pagará con base en el último salario devengado, o en el último promedio mensual, si fuere variable</w:t>
      </w:r>
      <w:r w:rsidRPr="004C183F">
        <w:rPr>
          <w:rFonts w:ascii="Tahoma" w:hAnsi="Tahoma" w:cs="Tahoma"/>
          <w:i/>
          <w:sz w:val="24"/>
          <w:szCs w:val="24"/>
          <w:lang w:val="es-ES"/>
        </w:rPr>
        <w:t>”</w:t>
      </w:r>
      <w:r w:rsidRPr="004C183F">
        <w:rPr>
          <w:rFonts w:ascii="Tahoma" w:hAnsi="Tahoma" w:cs="Tahoma"/>
          <w:sz w:val="24"/>
          <w:szCs w:val="24"/>
          <w:lang w:val="es-ES"/>
        </w:rPr>
        <w:t xml:space="preserve">. </w:t>
      </w:r>
    </w:p>
    <w:p w14:paraId="5D0B7DAF" w14:textId="77777777" w:rsidR="0051083A" w:rsidRPr="004C183F" w:rsidRDefault="0051083A" w:rsidP="004C183F">
      <w:pPr>
        <w:spacing w:after="0" w:line="276" w:lineRule="auto"/>
        <w:ind w:firstLine="709"/>
        <w:jc w:val="both"/>
        <w:textAlignment w:val="baseline"/>
        <w:rPr>
          <w:rFonts w:ascii="Tahoma" w:hAnsi="Tahoma" w:cs="Tahoma"/>
          <w:sz w:val="24"/>
          <w:szCs w:val="24"/>
          <w:lang w:val="es-ES"/>
        </w:rPr>
      </w:pPr>
    </w:p>
    <w:p w14:paraId="389BA03D" w14:textId="26794F67" w:rsidR="0051083A" w:rsidRPr="004C183F" w:rsidRDefault="0051083A" w:rsidP="004C183F">
      <w:pPr>
        <w:spacing w:after="0" w:line="276" w:lineRule="auto"/>
        <w:ind w:firstLine="709"/>
        <w:jc w:val="both"/>
        <w:textAlignment w:val="baseline"/>
        <w:rPr>
          <w:rFonts w:ascii="Tahoma" w:hAnsi="Tahoma" w:cs="Tahoma"/>
          <w:sz w:val="24"/>
          <w:szCs w:val="24"/>
          <w:lang w:val="es-ES"/>
        </w:rPr>
      </w:pPr>
      <w:r w:rsidRPr="004C183F">
        <w:rPr>
          <w:rFonts w:ascii="Tahoma" w:hAnsi="Tahoma" w:cs="Tahoma"/>
          <w:sz w:val="24"/>
          <w:szCs w:val="24"/>
          <w:lang w:val="es-ES"/>
        </w:rPr>
        <w:t>De otra parte, el artículo 32 del Decreto 1045 de 1978, señala que, respecto</w:t>
      </w:r>
      <w:r w:rsidRPr="004C183F">
        <w:rPr>
          <w:rFonts w:ascii="Tahoma" w:hAnsi="Tahoma" w:cs="Tahoma"/>
          <w:sz w:val="24"/>
          <w:szCs w:val="24"/>
        </w:rPr>
        <w:t xml:space="preserve"> de quienes por disposición legal o convencional no tengan establecido otra cosa, esta prima será equivalente a un mes del salario que corresponda al cargo desempeñado en treinta de noviembre de cada año y se pagará en la primera quincena del mes de diciembre y agrega que, cuando el empleado público o trabajador oficial no hubiere servido durante todo el año civil, tendrá derecho a la mencionada prima de navidad en proporción al tiempo laborado.</w:t>
      </w:r>
    </w:p>
    <w:p w14:paraId="39335162" w14:textId="77777777" w:rsidR="00184E6E" w:rsidRPr="004C183F" w:rsidRDefault="00184E6E" w:rsidP="004C183F">
      <w:pPr>
        <w:spacing w:after="0" w:line="276" w:lineRule="auto"/>
        <w:ind w:firstLine="709"/>
        <w:jc w:val="both"/>
        <w:textAlignment w:val="baseline"/>
        <w:rPr>
          <w:rFonts w:ascii="Tahoma" w:hAnsi="Tahoma" w:cs="Tahoma"/>
          <w:sz w:val="24"/>
          <w:szCs w:val="24"/>
        </w:rPr>
      </w:pPr>
    </w:p>
    <w:p w14:paraId="357F7500" w14:textId="5126DCF2" w:rsidR="0003135A" w:rsidRPr="004C183F" w:rsidRDefault="00184E6E" w:rsidP="004C183F">
      <w:pPr>
        <w:spacing w:after="0" w:line="276" w:lineRule="auto"/>
        <w:ind w:firstLine="709"/>
        <w:jc w:val="both"/>
        <w:textAlignment w:val="baseline"/>
        <w:rPr>
          <w:rFonts w:ascii="Tahoma" w:hAnsi="Tahoma" w:cs="Tahoma"/>
          <w:sz w:val="24"/>
          <w:szCs w:val="24"/>
          <w:lang w:val="es-ES"/>
        </w:rPr>
      </w:pPr>
      <w:r w:rsidRPr="004C183F">
        <w:rPr>
          <w:rFonts w:ascii="Tahoma" w:hAnsi="Tahoma" w:cs="Tahoma"/>
          <w:sz w:val="24"/>
          <w:szCs w:val="24"/>
          <w:lang w:val="es-ES"/>
        </w:rPr>
        <w:t>De acuerdo con las anteriores previsiones, el actor tiene derecho al pago de la suma de</w:t>
      </w:r>
      <w:r w:rsidR="0003135A" w:rsidRPr="004C183F">
        <w:rPr>
          <w:rFonts w:ascii="Tahoma" w:hAnsi="Tahoma" w:cs="Tahoma"/>
          <w:sz w:val="24"/>
          <w:szCs w:val="24"/>
          <w:lang w:val="es-ES"/>
        </w:rPr>
        <w:t xml:space="preserve"> $4.080.349 por concepto de prima de navidad, suma que resulta superior a la calculada en primera instancia, donde tal emolumento ascendió a la suma de $3.851.253, de modo que este punto de la sentencia se confirmará en sede de consulta.</w:t>
      </w:r>
    </w:p>
    <w:p w14:paraId="393781AC" w14:textId="2EF2E400" w:rsidR="0003135A" w:rsidRPr="004C183F" w:rsidRDefault="0003135A" w:rsidP="004C183F">
      <w:pPr>
        <w:spacing w:after="0" w:line="276" w:lineRule="auto"/>
        <w:ind w:firstLine="709"/>
        <w:jc w:val="both"/>
        <w:textAlignment w:val="baseline"/>
        <w:rPr>
          <w:rFonts w:ascii="Tahoma" w:hAnsi="Tahoma" w:cs="Tahoma"/>
          <w:sz w:val="24"/>
          <w:szCs w:val="24"/>
          <w:lang w:val="es-ES"/>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8"/>
        <w:gridCol w:w="1327"/>
        <w:gridCol w:w="516"/>
        <w:gridCol w:w="1388"/>
        <w:gridCol w:w="1345"/>
        <w:gridCol w:w="1462"/>
      </w:tblGrid>
      <w:tr w:rsidR="0003135A" w:rsidRPr="004C183F" w14:paraId="78E6A4EE" w14:textId="77777777" w:rsidTr="005255FB">
        <w:trPr>
          <w:trHeight w:val="300"/>
          <w:jc w:val="center"/>
        </w:trPr>
        <w:tc>
          <w:tcPr>
            <w:tcW w:w="7366" w:type="dxa"/>
            <w:gridSpan w:val="6"/>
            <w:shd w:val="clear" w:color="auto" w:fill="auto"/>
            <w:noWrap/>
            <w:vAlign w:val="bottom"/>
            <w:hideMark/>
          </w:tcPr>
          <w:p w14:paraId="411C61F4" w14:textId="77777777" w:rsidR="0003135A" w:rsidRPr="005255FB" w:rsidRDefault="0003135A" w:rsidP="005255FB">
            <w:pPr>
              <w:spacing w:after="0" w:line="240" w:lineRule="auto"/>
              <w:jc w:val="center"/>
              <w:rPr>
                <w:rFonts w:ascii="Tahoma" w:eastAsia="Times New Roman" w:hAnsi="Tahoma" w:cs="Tahoma"/>
                <w:b/>
                <w:bCs/>
                <w:color w:val="000000"/>
                <w:sz w:val="20"/>
                <w:szCs w:val="24"/>
                <w:lang w:eastAsia="es-CO"/>
              </w:rPr>
            </w:pPr>
            <w:r w:rsidRPr="005255FB">
              <w:rPr>
                <w:rFonts w:ascii="Tahoma" w:eastAsia="Times New Roman" w:hAnsi="Tahoma" w:cs="Tahoma"/>
                <w:b/>
                <w:bCs/>
                <w:color w:val="000000"/>
                <w:sz w:val="20"/>
                <w:szCs w:val="24"/>
                <w:lang w:eastAsia="es-CO"/>
              </w:rPr>
              <w:t>PRIMA DE NAVIDAD</w:t>
            </w:r>
          </w:p>
        </w:tc>
      </w:tr>
      <w:tr w:rsidR="0003135A" w:rsidRPr="004C183F" w14:paraId="42FECB2A" w14:textId="77777777" w:rsidTr="00EA11DD">
        <w:trPr>
          <w:trHeight w:val="417"/>
          <w:jc w:val="center"/>
        </w:trPr>
        <w:tc>
          <w:tcPr>
            <w:tcW w:w="7366" w:type="dxa"/>
            <w:gridSpan w:val="6"/>
            <w:shd w:val="clear" w:color="auto" w:fill="auto"/>
            <w:noWrap/>
            <w:vAlign w:val="bottom"/>
            <w:hideMark/>
          </w:tcPr>
          <w:p w14:paraId="43522FC1" w14:textId="77777777" w:rsidR="0003135A" w:rsidRPr="005255FB" w:rsidRDefault="0003135A" w:rsidP="005255FB">
            <w:pPr>
              <w:spacing w:after="0" w:line="240" w:lineRule="auto"/>
              <w:jc w:val="center"/>
              <w:rPr>
                <w:rFonts w:ascii="Tahoma" w:eastAsia="Times New Roman" w:hAnsi="Tahoma" w:cs="Tahoma"/>
                <w:b/>
                <w:bCs/>
                <w:color w:val="000000"/>
                <w:sz w:val="20"/>
                <w:szCs w:val="24"/>
                <w:lang w:eastAsia="es-CO"/>
              </w:rPr>
            </w:pPr>
            <w:r w:rsidRPr="005255FB">
              <w:rPr>
                <w:rFonts w:ascii="Tahoma" w:eastAsia="Times New Roman" w:hAnsi="Tahoma" w:cs="Tahoma"/>
                <w:b/>
                <w:bCs/>
                <w:color w:val="000000"/>
                <w:sz w:val="20"/>
                <w:szCs w:val="24"/>
                <w:lang w:eastAsia="es-CO"/>
              </w:rPr>
              <w:t>contrato 01 del 23 de noviembre al 30 de diciembre de 2018</w:t>
            </w:r>
          </w:p>
        </w:tc>
      </w:tr>
      <w:tr w:rsidR="0003135A" w:rsidRPr="004C183F" w14:paraId="1886FBA6" w14:textId="77777777" w:rsidTr="005255FB">
        <w:trPr>
          <w:trHeight w:val="392"/>
          <w:jc w:val="center"/>
        </w:trPr>
        <w:tc>
          <w:tcPr>
            <w:tcW w:w="1328" w:type="dxa"/>
            <w:shd w:val="clear" w:color="auto" w:fill="auto"/>
            <w:noWrap/>
            <w:vAlign w:val="bottom"/>
            <w:hideMark/>
          </w:tcPr>
          <w:p w14:paraId="43C4F21C"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Desde</w:t>
            </w:r>
          </w:p>
        </w:tc>
        <w:tc>
          <w:tcPr>
            <w:tcW w:w="1327" w:type="dxa"/>
            <w:shd w:val="clear" w:color="auto" w:fill="auto"/>
            <w:noWrap/>
            <w:vAlign w:val="bottom"/>
            <w:hideMark/>
          </w:tcPr>
          <w:p w14:paraId="7588EC91"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Hasta</w:t>
            </w:r>
          </w:p>
        </w:tc>
        <w:tc>
          <w:tcPr>
            <w:tcW w:w="516" w:type="dxa"/>
            <w:shd w:val="clear" w:color="auto" w:fill="auto"/>
            <w:noWrap/>
            <w:vAlign w:val="bottom"/>
            <w:hideMark/>
          </w:tcPr>
          <w:p w14:paraId="20E8730F"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Días</w:t>
            </w:r>
          </w:p>
        </w:tc>
        <w:tc>
          <w:tcPr>
            <w:tcW w:w="1388" w:type="dxa"/>
            <w:shd w:val="clear" w:color="auto" w:fill="auto"/>
            <w:vAlign w:val="bottom"/>
            <w:hideMark/>
          </w:tcPr>
          <w:p w14:paraId="1092CE02"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Salario</w:t>
            </w:r>
          </w:p>
        </w:tc>
        <w:tc>
          <w:tcPr>
            <w:tcW w:w="1345" w:type="dxa"/>
            <w:shd w:val="clear" w:color="auto" w:fill="auto"/>
            <w:vAlign w:val="bottom"/>
            <w:hideMark/>
          </w:tcPr>
          <w:p w14:paraId="6AF5E81C"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Aux. Transporte</w:t>
            </w:r>
          </w:p>
        </w:tc>
        <w:tc>
          <w:tcPr>
            <w:tcW w:w="1462" w:type="dxa"/>
            <w:shd w:val="clear" w:color="auto" w:fill="auto"/>
            <w:noWrap/>
            <w:vAlign w:val="bottom"/>
            <w:hideMark/>
          </w:tcPr>
          <w:p w14:paraId="76D65BA7"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Total</w:t>
            </w:r>
          </w:p>
        </w:tc>
      </w:tr>
      <w:tr w:rsidR="0003135A" w:rsidRPr="004C183F" w14:paraId="0EEB1EC5" w14:textId="77777777" w:rsidTr="005255FB">
        <w:trPr>
          <w:trHeight w:val="300"/>
          <w:jc w:val="center"/>
        </w:trPr>
        <w:tc>
          <w:tcPr>
            <w:tcW w:w="1328" w:type="dxa"/>
            <w:shd w:val="clear" w:color="auto" w:fill="auto"/>
            <w:noWrap/>
            <w:vAlign w:val="bottom"/>
            <w:hideMark/>
          </w:tcPr>
          <w:p w14:paraId="0D70CB07"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23/11/2017</w:t>
            </w:r>
          </w:p>
        </w:tc>
        <w:tc>
          <w:tcPr>
            <w:tcW w:w="1327" w:type="dxa"/>
            <w:shd w:val="clear" w:color="auto" w:fill="auto"/>
            <w:noWrap/>
            <w:vAlign w:val="bottom"/>
            <w:hideMark/>
          </w:tcPr>
          <w:p w14:paraId="3B29761A"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30/12/2017</w:t>
            </w:r>
          </w:p>
        </w:tc>
        <w:tc>
          <w:tcPr>
            <w:tcW w:w="516" w:type="dxa"/>
            <w:shd w:val="clear" w:color="auto" w:fill="auto"/>
            <w:noWrap/>
            <w:vAlign w:val="bottom"/>
            <w:hideMark/>
          </w:tcPr>
          <w:p w14:paraId="40A4A3E1"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37</w:t>
            </w:r>
          </w:p>
        </w:tc>
        <w:tc>
          <w:tcPr>
            <w:tcW w:w="1388" w:type="dxa"/>
            <w:shd w:val="clear" w:color="auto" w:fill="auto"/>
            <w:noWrap/>
            <w:vAlign w:val="bottom"/>
            <w:hideMark/>
          </w:tcPr>
          <w:p w14:paraId="072FBFD1"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$ 1.140.000</w:t>
            </w:r>
          </w:p>
        </w:tc>
        <w:tc>
          <w:tcPr>
            <w:tcW w:w="1345" w:type="dxa"/>
            <w:shd w:val="clear" w:color="auto" w:fill="auto"/>
            <w:noWrap/>
            <w:vAlign w:val="bottom"/>
            <w:hideMark/>
          </w:tcPr>
          <w:p w14:paraId="4DDE5691"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$ 0</w:t>
            </w:r>
          </w:p>
        </w:tc>
        <w:tc>
          <w:tcPr>
            <w:tcW w:w="1462" w:type="dxa"/>
            <w:shd w:val="clear" w:color="auto" w:fill="auto"/>
            <w:noWrap/>
            <w:vAlign w:val="bottom"/>
            <w:hideMark/>
          </w:tcPr>
          <w:p w14:paraId="65ABE7DE"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$ 117.166</w:t>
            </w:r>
          </w:p>
        </w:tc>
      </w:tr>
      <w:tr w:rsidR="0003135A" w:rsidRPr="004C183F" w14:paraId="6DC0C1F7" w14:textId="77777777" w:rsidTr="00EA11DD">
        <w:trPr>
          <w:trHeight w:val="447"/>
          <w:jc w:val="center"/>
        </w:trPr>
        <w:tc>
          <w:tcPr>
            <w:tcW w:w="7366" w:type="dxa"/>
            <w:gridSpan w:val="6"/>
            <w:shd w:val="clear" w:color="auto" w:fill="auto"/>
            <w:noWrap/>
            <w:vAlign w:val="bottom"/>
            <w:hideMark/>
          </w:tcPr>
          <w:p w14:paraId="6D082D5A" w14:textId="77777777" w:rsidR="0003135A" w:rsidRPr="005255FB" w:rsidRDefault="0003135A" w:rsidP="005255FB">
            <w:pPr>
              <w:spacing w:after="0" w:line="240" w:lineRule="auto"/>
              <w:jc w:val="center"/>
              <w:rPr>
                <w:rFonts w:ascii="Tahoma" w:eastAsia="Times New Roman" w:hAnsi="Tahoma" w:cs="Tahoma"/>
                <w:b/>
                <w:bCs/>
                <w:color w:val="000000"/>
                <w:sz w:val="20"/>
                <w:szCs w:val="24"/>
                <w:lang w:eastAsia="es-CO"/>
              </w:rPr>
            </w:pPr>
            <w:r w:rsidRPr="005255FB">
              <w:rPr>
                <w:rFonts w:ascii="Tahoma" w:eastAsia="Times New Roman" w:hAnsi="Tahoma" w:cs="Tahoma"/>
                <w:b/>
                <w:bCs/>
                <w:color w:val="000000"/>
                <w:sz w:val="20"/>
                <w:szCs w:val="24"/>
                <w:lang w:eastAsia="es-CO"/>
              </w:rPr>
              <w:t>Contrato del 17 de enero de 2018 al 17 de julio de 2018</w:t>
            </w:r>
          </w:p>
        </w:tc>
      </w:tr>
      <w:tr w:rsidR="0003135A" w:rsidRPr="004C183F" w14:paraId="6AF508C9" w14:textId="77777777" w:rsidTr="005255FB">
        <w:trPr>
          <w:trHeight w:val="423"/>
          <w:jc w:val="center"/>
        </w:trPr>
        <w:tc>
          <w:tcPr>
            <w:tcW w:w="1328" w:type="dxa"/>
            <w:shd w:val="clear" w:color="auto" w:fill="auto"/>
            <w:noWrap/>
            <w:vAlign w:val="bottom"/>
            <w:hideMark/>
          </w:tcPr>
          <w:p w14:paraId="16DE0CB4"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Desde</w:t>
            </w:r>
          </w:p>
        </w:tc>
        <w:tc>
          <w:tcPr>
            <w:tcW w:w="1327" w:type="dxa"/>
            <w:shd w:val="clear" w:color="auto" w:fill="auto"/>
            <w:noWrap/>
            <w:vAlign w:val="bottom"/>
            <w:hideMark/>
          </w:tcPr>
          <w:p w14:paraId="5F9A257D"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Hasta</w:t>
            </w:r>
          </w:p>
        </w:tc>
        <w:tc>
          <w:tcPr>
            <w:tcW w:w="516" w:type="dxa"/>
            <w:shd w:val="clear" w:color="auto" w:fill="auto"/>
            <w:noWrap/>
            <w:vAlign w:val="bottom"/>
            <w:hideMark/>
          </w:tcPr>
          <w:p w14:paraId="379D0CEB"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Días</w:t>
            </w:r>
          </w:p>
        </w:tc>
        <w:tc>
          <w:tcPr>
            <w:tcW w:w="1388" w:type="dxa"/>
            <w:shd w:val="clear" w:color="auto" w:fill="auto"/>
            <w:vAlign w:val="bottom"/>
            <w:hideMark/>
          </w:tcPr>
          <w:p w14:paraId="1F056B6A"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Salario</w:t>
            </w:r>
          </w:p>
        </w:tc>
        <w:tc>
          <w:tcPr>
            <w:tcW w:w="1345" w:type="dxa"/>
            <w:shd w:val="clear" w:color="auto" w:fill="auto"/>
            <w:vAlign w:val="bottom"/>
            <w:hideMark/>
          </w:tcPr>
          <w:p w14:paraId="2DF68565"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Aux. Transporte</w:t>
            </w:r>
          </w:p>
        </w:tc>
        <w:tc>
          <w:tcPr>
            <w:tcW w:w="1462" w:type="dxa"/>
            <w:shd w:val="clear" w:color="auto" w:fill="auto"/>
            <w:noWrap/>
            <w:vAlign w:val="bottom"/>
            <w:hideMark/>
          </w:tcPr>
          <w:p w14:paraId="65683CE5"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Total</w:t>
            </w:r>
          </w:p>
        </w:tc>
      </w:tr>
      <w:tr w:rsidR="0003135A" w:rsidRPr="004C183F" w14:paraId="4A2D42BE" w14:textId="77777777" w:rsidTr="005255FB">
        <w:trPr>
          <w:trHeight w:val="300"/>
          <w:jc w:val="center"/>
        </w:trPr>
        <w:tc>
          <w:tcPr>
            <w:tcW w:w="1328" w:type="dxa"/>
            <w:shd w:val="clear" w:color="auto" w:fill="auto"/>
            <w:noWrap/>
            <w:vAlign w:val="bottom"/>
            <w:hideMark/>
          </w:tcPr>
          <w:p w14:paraId="555F00ED"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17/01/2018</w:t>
            </w:r>
          </w:p>
        </w:tc>
        <w:tc>
          <w:tcPr>
            <w:tcW w:w="1327" w:type="dxa"/>
            <w:shd w:val="clear" w:color="auto" w:fill="auto"/>
            <w:noWrap/>
            <w:vAlign w:val="bottom"/>
            <w:hideMark/>
          </w:tcPr>
          <w:p w14:paraId="38B37251"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17/07/2018</w:t>
            </w:r>
          </w:p>
        </w:tc>
        <w:tc>
          <w:tcPr>
            <w:tcW w:w="516" w:type="dxa"/>
            <w:shd w:val="clear" w:color="auto" w:fill="auto"/>
            <w:noWrap/>
            <w:vAlign w:val="bottom"/>
            <w:hideMark/>
          </w:tcPr>
          <w:p w14:paraId="57356EAE"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180</w:t>
            </w:r>
          </w:p>
        </w:tc>
        <w:tc>
          <w:tcPr>
            <w:tcW w:w="1388" w:type="dxa"/>
            <w:shd w:val="clear" w:color="auto" w:fill="auto"/>
            <w:noWrap/>
            <w:vAlign w:val="bottom"/>
            <w:hideMark/>
          </w:tcPr>
          <w:p w14:paraId="37E40093"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$ 2.185.018</w:t>
            </w:r>
          </w:p>
        </w:tc>
        <w:tc>
          <w:tcPr>
            <w:tcW w:w="1345" w:type="dxa"/>
            <w:shd w:val="clear" w:color="auto" w:fill="auto"/>
            <w:vAlign w:val="bottom"/>
            <w:hideMark/>
          </w:tcPr>
          <w:p w14:paraId="40F6C871"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$ 0</w:t>
            </w:r>
          </w:p>
        </w:tc>
        <w:tc>
          <w:tcPr>
            <w:tcW w:w="1462" w:type="dxa"/>
            <w:shd w:val="clear" w:color="auto" w:fill="auto"/>
            <w:noWrap/>
            <w:vAlign w:val="bottom"/>
            <w:hideMark/>
          </w:tcPr>
          <w:p w14:paraId="56746400"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$ 1.092.509</w:t>
            </w:r>
          </w:p>
        </w:tc>
      </w:tr>
      <w:tr w:rsidR="0003135A" w:rsidRPr="004C183F" w14:paraId="034BAD2E" w14:textId="77777777" w:rsidTr="00EA11DD">
        <w:trPr>
          <w:trHeight w:val="477"/>
          <w:jc w:val="center"/>
        </w:trPr>
        <w:tc>
          <w:tcPr>
            <w:tcW w:w="7366" w:type="dxa"/>
            <w:gridSpan w:val="6"/>
            <w:shd w:val="clear" w:color="auto" w:fill="auto"/>
            <w:noWrap/>
            <w:vAlign w:val="bottom"/>
            <w:hideMark/>
          </w:tcPr>
          <w:p w14:paraId="45665EB2" w14:textId="77777777" w:rsidR="0003135A" w:rsidRPr="005255FB" w:rsidRDefault="0003135A" w:rsidP="005255FB">
            <w:pPr>
              <w:spacing w:after="0" w:line="240" w:lineRule="auto"/>
              <w:jc w:val="center"/>
              <w:rPr>
                <w:rFonts w:ascii="Tahoma" w:eastAsia="Times New Roman" w:hAnsi="Tahoma" w:cs="Tahoma"/>
                <w:b/>
                <w:bCs/>
                <w:color w:val="000000"/>
                <w:sz w:val="20"/>
                <w:szCs w:val="24"/>
                <w:lang w:eastAsia="es-CO"/>
              </w:rPr>
            </w:pPr>
            <w:r w:rsidRPr="005255FB">
              <w:rPr>
                <w:rFonts w:ascii="Tahoma" w:eastAsia="Times New Roman" w:hAnsi="Tahoma" w:cs="Tahoma"/>
                <w:b/>
                <w:bCs/>
                <w:color w:val="000000"/>
                <w:sz w:val="20"/>
                <w:szCs w:val="24"/>
                <w:lang w:eastAsia="es-CO"/>
              </w:rPr>
              <w:t>Contrato del 29 de agosto de 2018 al 30 de diciembre de 2018</w:t>
            </w:r>
          </w:p>
        </w:tc>
      </w:tr>
      <w:tr w:rsidR="0003135A" w:rsidRPr="004C183F" w14:paraId="27458453" w14:textId="77777777" w:rsidTr="005255FB">
        <w:trPr>
          <w:trHeight w:val="438"/>
          <w:jc w:val="center"/>
        </w:trPr>
        <w:tc>
          <w:tcPr>
            <w:tcW w:w="1328" w:type="dxa"/>
            <w:shd w:val="clear" w:color="auto" w:fill="auto"/>
            <w:noWrap/>
            <w:vAlign w:val="bottom"/>
            <w:hideMark/>
          </w:tcPr>
          <w:p w14:paraId="093F8160"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Desde</w:t>
            </w:r>
          </w:p>
        </w:tc>
        <w:tc>
          <w:tcPr>
            <w:tcW w:w="1327" w:type="dxa"/>
            <w:shd w:val="clear" w:color="auto" w:fill="auto"/>
            <w:noWrap/>
            <w:vAlign w:val="bottom"/>
            <w:hideMark/>
          </w:tcPr>
          <w:p w14:paraId="6452F42D"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Hasta</w:t>
            </w:r>
          </w:p>
        </w:tc>
        <w:tc>
          <w:tcPr>
            <w:tcW w:w="516" w:type="dxa"/>
            <w:shd w:val="clear" w:color="auto" w:fill="auto"/>
            <w:noWrap/>
            <w:vAlign w:val="bottom"/>
            <w:hideMark/>
          </w:tcPr>
          <w:p w14:paraId="5D6E4AF0"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Días</w:t>
            </w:r>
          </w:p>
        </w:tc>
        <w:tc>
          <w:tcPr>
            <w:tcW w:w="1388" w:type="dxa"/>
            <w:shd w:val="clear" w:color="auto" w:fill="auto"/>
            <w:vAlign w:val="bottom"/>
            <w:hideMark/>
          </w:tcPr>
          <w:p w14:paraId="6B3DB99E"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Salario</w:t>
            </w:r>
          </w:p>
        </w:tc>
        <w:tc>
          <w:tcPr>
            <w:tcW w:w="1345" w:type="dxa"/>
            <w:shd w:val="clear" w:color="auto" w:fill="auto"/>
            <w:vAlign w:val="bottom"/>
            <w:hideMark/>
          </w:tcPr>
          <w:p w14:paraId="3A06D9D6"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Aux. Transporte</w:t>
            </w:r>
          </w:p>
        </w:tc>
        <w:tc>
          <w:tcPr>
            <w:tcW w:w="1462" w:type="dxa"/>
            <w:shd w:val="clear" w:color="auto" w:fill="auto"/>
            <w:noWrap/>
            <w:vAlign w:val="bottom"/>
            <w:hideMark/>
          </w:tcPr>
          <w:p w14:paraId="33DFAEE6"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Total</w:t>
            </w:r>
          </w:p>
        </w:tc>
      </w:tr>
      <w:tr w:rsidR="0003135A" w:rsidRPr="004C183F" w14:paraId="6169C1D8" w14:textId="77777777" w:rsidTr="005255FB">
        <w:trPr>
          <w:trHeight w:val="300"/>
          <w:jc w:val="center"/>
        </w:trPr>
        <w:tc>
          <w:tcPr>
            <w:tcW w:w="1328" w:type="dxa"/>
            <w:shd w:val="clear" w:color="auto" w:fill="auto"/>
            <w:noWrap/>
            <w:vAlign w:val="bottom"/>
            <w:hideMark/>
          </w:tcPr>
          <w:p w14:paraId="30F224AB"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29/08/2018</w:t>
            </w:r>
          </w:p>
        </w:tc>
        <w:tc>
          <w:tcPr>
            <w:tcW w:w="1327" w:type="dxa"/>
            <w:shd w:val="clear" w:color="auto" w:fill="auto"/>
            <w:noWrap/>
            <w:vAlign w:val="bottom"/>
            <w:hideMark/>
          </w:tcPr>
          <w:p w14:paraId="547576A8"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30/12/2018</w:t>
            </w:r>
          </w:p>
        </w:tc>
        <w:tc>
          <w:tcPr>
            <w:tcW w:w="516" w:type="dxa"/>
            <w:shd w:val="clear" w:color="auto" w:fill="auto"/>
            <w:noWrap/>
            <w:vAlign w:val="bottom"/>
            <w:hideMark/>
          </w:tcPr>
          <w:p w14:paraId="3955F043"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122</w:t>
            </w:r>
          </w:p>
        </w:tc>
        <w:tc>
          <w:tcPr>
            <w:tcW w:w="1388" w:type="dxa"/>
            <w:shd w:val="clear" w:color="auto" w:fill="auto"/>
            <w:noWrap/>
            <w:vAlign w:val="bottom"/>
            <w:hideMark/>
          </w:tcPr>
          <w:p w14:paraId="30EEFD07"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$ 2.185.018</w:t>
            </w:r>
          </w:p>
        </w:tc>
        <w:tc>
          <w:tcPr>
            <w:tcW w:w="1345" w:type="dxa"/>
            <w:shd w:val="clear" w:color="auto" w:fill="auto"/>
            <w:vAlign w:val="bottom"/>
            <w:hideMark/>
          </w:tcPr>
          <w:p w14:paraId="5B6DC258"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$ 0</w:t>
            </w:r>
          </w:p>
        </w:tc>
        <w:tc>
          <w:tcPr>
            <w:tcW w:w="1462" w:type="dxa"/>
            <w:shd w:val="clear" w:color="auto" w:fill="auto"/>
            <w:noWrap/>
            <w:vAlign w:val="bottom"/>
            <w:hideMark/>
          </w:tcPr>
          <w:p w14:paraId="1CC58AC7"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$ 740.478</w:t>
            </w:r>
          </w:p>
        </w:tc>
      </w:tr>
      <w:tr w:rsidR="0003135A" w:rsidRPr="004C183F" w14:paraId="3F58A980" w14:textId="77777777" w:rsidTr="005255FB">
        <w:trPr>
          <w:trHeight w:val="675"/>
          <w:jc w:val="center"/>
        </w:trPr>
        <w:tc>
          <w:tcPr>
            <w:tcW w:w="7366" w:type="dxa"/>
            <w:gridSpan w:val="6"/>
            <w:shd w:val="clear" w:color="auto" w:fill="auto"/>
            <w:vAlign w:val="bottom"/>
            <w:hideMark/>
          </w:tcPr>
          <w:p w14:paraId="313E553C" w14:textId="77777777" w:rsidR="0003135A" w:rsidRPr="005255FB" w:rsidRDefault="0003135A" w:rsidP="005255FB">
            <w:pPr>
              <w:spacing w:after="0" w:line="240" w:lineRule="auto"/>
              <w:jc w:val="center"/>
              <w:rPr>
                <w:rFonts w:ascii="Tahoma" w:eastAsia="Times New Roman" w:hAnsi="Tahoma" w:cs="Tahoma"/>
                <w:b/>
                <w:bCs/>
                <w:color w:val="000000"/>
                <w:sz w:val="20"/>
                <w:szCs w:val="24"/>
                <w:lang w:eastAsia="es-CO"/>
              </w:rPr>
            </w:pPr>
            <w:r w:rsidRPr="005255FB">
              <w:rPr>
                <w:rFonts w:ascii="Tahoma" w:eastAsia="Times New Roman" w:hAnsi="Tahoma" w:cs="Tahoma"/>
                <w:b/>
                <w:bCs/>
                <w:color w:val="000000"/>
                <w:sz w:val="20"/>
                <w:szCs w:val="24"/>
                <w:lang w:eastAsia="es-CO"/>
              </w:rPr>
              <w:t>Contrato del 1° de abril de 2019 al 30 de diciembre de 2019 (convención 36 días por año completo)</w:t>
            </w:r>
          </w:p>
        </w:tc>
      </w:tr>
      <w:tr w:rsidR="0003135A" w:rsidRPr="004C183F" w14:paraId="25F18D89" w14:textId="77777777" w:rsidTr="00EA11DD">
        <w:trPr>
          <w:trHeight w:val="517"/>
          <w:jc w:val="center"/>
        </w:trPr>
        <w:tc>
          <w:tcPr>
            <w:tcW w:w="1328" w:type="dxa"/>
            <w:shd w:val="clear" w:color="auto" w:fill="auto"/>
            <w:noWrap/>
            <w:vAlign w:val="bottom"/>
            <w:hideMark/>
          </w:tcPr>
          <w:p w14:paraId="476B7103"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Desde</w:t>
            </w:r>
          </w:p>
        </w:tc>
        <w:tc>
          <w:tcPr>
            <w:tcW w:w="1327" w:type="dxa"/>
            <w:shd w:val="clear" w:color="auto" w:fill="auto"/>
            <w:noWrap/>
            <w:vAlign w:val="bottom"/>
            <w:hideMark/>
          </w:tcPr>
          <w:p w14:paraId="7FDB4DF0"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Hasta</w:t>
            </w:r>
          </w:p>
        </w:tc>
        <w:tc>
          <w:tcPr>
            <w:tcW w:w="516" w:type="dxa"/>
            <w:shd w:val="clear" w:color="auto" w:fill="auto"/>
            <w:noWrap/>
            <w:vAlign w:val="bottom"/>
            <w:hideMark/>
          </w:tcPr>
          <w:p w14:paraId="1B49E5D4"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Días</w:t>
            </w:r>
          </w:p>
        </w:tc>
        <w:tc>
          <w:tcPr>
            <w:tcW w:w="1388" w:type="dxa"/>
            <w:shd w:val="clear" w:color="auto" w:fill="auto"/>
            <w:vAlign w:val="bottom"/>
            <w:hideMark/>
          </w:tcPr>
          <w:p w14:paraId="7D02B062"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Salario</w:t>
            </w:r>
          </w:p>
        </w:tc>
        <w:tc>
          <w:tcPr>
            <w:tcW w:w="1345" w:type="dxa"/>
            <w:shd w:val="clear" w:color="auto" w:fill="auto"/>
            <w:vAlign w:val="bottom"/>
            <w:hideMark/>
          </w:tcPr>
          <w:p w14:paraId="6B358C8C"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Aux. Transporte</w:t>
            </w:r>
          </w:p>
        </w:tc>
        <w:tc>
          <w:tcPr>
            <w:tcW w:w="1462" w:type="dxa"/>
            <w:shd w:val="clear" w:color="auto" w:fill="auto"/>
            <w:noWrap/>
            <w:vAlign w:val="bottom"/>
            <w:hideMark/>
          </w:tcPr>
          <w:p w14:paraId="005DB4E6" w14:textId="77777777" w:rsidR="0003135A" w:rsidRPr="005255FB" w:rsidRDefault="0003135A" w:rsidP="005255FB">
            <w:pPr>
              <w:spacing w:after="0" w:line="240" w:lineRule="auto"/>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Total</w:t>
            </w:r>
          </w:p>
        </w:tc>
      </w:tr>
      <w:tr w:rsidR="0003135A" w:rsidRPr="004C183F" w14:paraId="3D5D0CB6" w14:textId="77777777" w:rsidTr="005255FB">
        <w:trPr>
          <w:trHeight w:val="300"/>
          <w:jc w:val="center"/>
        </w:trPr>
        <w:tc>
          <w:tcPr>
            <w:tcW w:w="1328" w:type="dxa"/>
            <w:tcBorders>
              <w:bottom w:val="nil"/>
            </w:tcBorders>
            <w:shd w:val="clear" w:color="auto" w:fill="auto"/>
            <w:noWrap/>
            <w:vAlign w:val="bottom"/>
            <w:hideMark/>
          </w:tcPr>
          <w:p w14:paraId="3ECF7A2B"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1/04/2019</w:t>
            </w:r>
          </w:p>
        </w:tc>
        <w:tc>
          <w:tcPr>
            <w:tcW w:w="1327" w:type="dxa"/>
            <w:tcBorders>
              <w:bottom w:val="nil"/>
            </w:tcBorders>
            <w:shd w:val="clear" w:color="auto" w:fill="auto"/>
            <w:noWrap/>
            <w:vAlign w:val="bottom"/>
            <w:hideMark/>
          </w:tcPr>
          <w:p w14:paraId="388E8ABB"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30/12/2019</w:t>
            </w:r>
          </w:p>
        </w:tc>
        <w:tc>
          <w:tcPr>
            <w:tcW w:w="516" w:type="dxa"/>
            <w:tcBorders>
              <w:bottom w:val="nil"/>
            </w:tcBorders>
            <w:shd w:val="clear" w:color="auto" w:fill="auto"/>
            <w:noWrap/>
            <w:vAlign w:val="bottom"/>
            <w:hideMark/>
          </w:tcPr>
          <w:p w14:paraId="4F6CE9DF"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270</w:t>
            </w:r>
          </w:p>
        </w:tc>
        <w:tc>
          <w:tcPr>
            <w:tcW w:w="1388" w:type="dxa"/>
            <w:tcBorders>
              <w:bottom w:val="nil"/>
            </w:tcBorders>
            <w:shd w:val="clear" w:color="auto" w:fill="auto"/>
            <w:noWrap/>
            <w:vAlign w:val="bottom"/>
            <w:hideMark/>
          </w:tcPr>
          <w:p w14:paraId="2054E3DC"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$ 2.185.018</w:t>
            </w:r>
          </w:p>
        </w:tc>
        <w:tc>
          <w:tcPr>
            <w:tcW w:w="1345" w:type="dxa"/>
            <w:tcBorders>
              <w:bottom w:val="nil"/>
            </w:tcBorders>
            <w:shd w:val="clear" w:color="auto" w:fill="auto"/>
            <w:vAlign w:val="bottom"/>
            <w:hideMark/>
          </w:tcPr>
          <w:p w14:paraId="73B62C36"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$ 218.241</w:t>
            </w:r>
          </w:p>
        </w:tc>
        <w:tc>
          <w:tcPr>
            <w:tcW w:w="1462" w:type="dxa"/>
            <w:shd w:val="clear" w:color="auto" w:fill="auto"/>
            <w:noWrap/>
            <w:vAlign w:val="bottom"/>
            <w:hideMark/>
          </w:tcPr>
          <w:p w14:paraId="2ECB03C9"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r w:rsidRPr="005255FB">
              <w:rPr>
                <w:rFonts w:ascii="Tahoma" w:eastAsia="Times New Roman" w:hAnsi="Tahoma" w:cs="Tahoma"/>
                <w:color w:val="000000"/>
                <w:sz w:val="20"/>
                <w:szCs w:val="24"/>
                <w:lang w:eastAsia="es-CO"/>
              </w:rPr>
              <w:t>$ 2.130.196</w:t>
            </w:r>
          </w:p>
        </w:tc>
      </w:tr>
      <w:tr w:rsidR="0003135A" w:rsidRPr="004C183F" w14:paraId="73E4FFAE" w14:textId="77777777" w:rsidTr="005255FB">
        <w:trPr>
          <w:trHeight w:val="300"/>
          <w:jc w:val="center"/>
        </w:trPr>
        <w:tc>
          <w:tcPr>
            <w:tcW w:w="1328" w:type="dxa"/>
            <w:tcBorders>
              <w:top w:val="nil"/>
            </w:tcBorders>
            <w:shd w:val="clear" w:color="auto" w:fill="auto"/>
            <w:noWrap/>
            <w:vAlign w:val="bottom"/>
            <w:hideMark/>
          </w:tcPr>
          <w:p w14:paraId="35BD8207" w14:textId="77777777" w:rsidR="0003135A" w:rsidRPr="005255FB" w:rsidRDefault="0003135A" w:rsidP="005255FB">
            <w:pPr>
              <w:spacing w:after="0" w:line="240" w:lineRule="auto"/>
              <w:jc w:val="right"/>
              <w:rPr>
                <w:rFonts w:ascii="Tahoma" w:eastAsia="Times New Roman" w:hAnsi="Tahoma" w:cs="Tahoma"/>
                <w:color w:val="000000"/>
                <w:sz w:val="20"/>
                <w:szCs w:val="24"/>
                <w:lang w:eastAsia="es-CO"/>
              </w:rPr>
            </w:pPr>
          </w:p>
        </w:tc>
        <w:tc>
          <w:tcPr>
            <w:tcW w:w="1327" w:type="dxa"/>
            <w:tcBorders>
              <w:top w:val="nil"/>
            </w:tcBorders>
            <w:shd w:val="clear" w:color="auto" w:fill="auto"/>
            <w:noWrap/>
            <w:vAlign w:val="bottom"/>
            <w:hideMark/>
          </w:tcPr>
          <w:p w14:paraId="42320D33" w14:textId="77777777" w:rsidR="0003135A" w:rsidRPr="005255FB" w:rsidRDefault="0003135A" w:rsidP="005255FB">
            <w:pPr>
              <w:spacing w:after="0" w:line="240" w:lineRule="auto"/>
              <w:rPr>
                <w:rFonts w:ascii="Tahoma" w:eastAsia="Times New Roman" w:hAnsi="Tahoma" w:cs="Tahoma"/>
                <w:sz w:val="20"/>
                <w:szCs w:val="24"/>
                <w:lang w:eastAsia="es-CO"/>
              </w:rPr>
            </w:pPr>
          </w:p>
        </w:tc>
        <w:tc>
          <w:tcPr>
            <w:tcW w:w="516" w:type="dxa"/>
            <w:tcBorders>
              <w:top w:val="nil"/>
            </w:tcBorders>
            <w:shd w:val="clear" w:color="auto" w:fill="auto"/>
            <w:noWrap/>
            <w:vAlign w:val="bottom"/>
            <w:hideMark/>
          </w:tcPr>
          <w:p w14:paraId="15314262" w14:textId="77777777" w:rsidR="0003135A" w:rsidRPr="005255FB" w:rsidRDefault="0003135A" w:rsidP="005255FB">
            <w:pPr>
              <w:spacing w:after="0" w:line="240" w:lineRule="auto"/>
              <w:rPr>
                <w:rFonts w:ascii="Tahoma" w:eastAsia="Times New Roman" w:hAnsi="Tahoma" w:cs="Tahoma"/>
                <w:sz w:val="20"/>
                <w:szCs w:val="24"/>
                <w:lang w:eastAsia="es-CO"/>
              </w:rPr>
            </w:pPr>
          </w:p>
        </w:tc>
        <w:tc>
          <w:tcPr>
            <w:tcW w:w="1388" w:type="dxa"/>
            <w:tcBorders>
              <w:top w:val="nil"/>
            </w:tcBorders>
            <w:shd w:val="clear" w:color="auto" w:fill="auto"/>
            <w:noWrap/>
            <w:vAlign w:val="bottom"/>
            <w:hideMark/>
          </w:tcPr>
          <w:p w14:paraId="1DCC6FD0" w14:textId="77777777" w:rsidR="0003135A" w:rsidRPr="005255FB" w:rsidRDefault="0003135A" w:rsidP="005255FB">
            <w:pPr>
              <w:spacing w:after="0" w:line="240" w:lineRule="auto"/>
              <w:rPr>
                <w:rFonts w:ascii="Tahoma" w:eastAsia="Times New Roman" w:hAnsi="Tahoma" w:cs="Tahoma"/>
                <w:sz w:val="20"/>
                <w:szCs w:val="24"/>
                <w:lang w:eastAsia="es-CO"/>
              </w:rPr>
            </w:pPr>
          </w:p>
        </w:tc>
        <w:tc>
          <w:tcPr>
            <w:tcW w:w="1345" w:type="dxa"/>
            <w:tcBorders>
              <w:top w:val="nil"/>
            </w:tcBorders>
            <w:shd w:val="clear" w:color="auto" w:fill="auto"/>
            <w:noWrap/>
            <w:vAlign w:val="bottom"/>
            <w:hideMark/>
          </w:tcPr>
          <w:p w14:paraId="46EA399B" w14:textId="77777777" w:rsidR="0003135A" w:rsidRPr="005255FB" w:rsidRDefault="0003135A" w:rsidP="005255FB">
            <w:pPr>
              <w:spacing w:after="0" w:line="240" w:lineRule="auto"/>
              <w:rPr>
                <w:rFonts w:ascii="Tahoma" w:eastAsia="Times New Roman" w:hAnsi="Tahoma" w:cs="Tahoma"/>
                <w:sz w:val="20"/>
                <w:szCs w:val="24"/>
                <w:lang w:eastAsia="es-CO"/>
              </w:rPr>
            </w:pPr>
          </w:p>
        </w:tc>
        <w:tc>
          <w:tcPr>
            <w:tcW w:w="1462" w:type="dxa"/>
            <w:shd w:val="clear" w:color="auto" w:fill="auto"/>
            <w:noWrap/>
            <w:vAlign w:val="bottom"/>
            <w:hideMark/>
          </w:tcPr>
          <w:p w14:paraId="22B0CE3F" w14:textId="77777777" w:rsidR="0003135A" w:rsidRPr="005255FB" w:rsidRDefault="0003135A" w:rsidP="005255FB">
            <w:pPr>
              <w:spacing w:after="0" w:line="240" w:lineRule="auto"/>
              <w:jc w:val="right"/>
              <w:rPr>
                <w:rFonts w:ascii="Tahoma" w:eastAsia="Times New Roman" w:hAnsi="Tahoma" w:cs="Tahoma"/>
                <w:b/>
                <w:color w:val="000000"/>
                <w:sz w:val="20"/>
                <w:szCs w:val="24"/>
                <w:lang w:eastAsia="es-CO"/>
              </w:rPr>
            </w:pPr>
            <w:r w:rsidRPr="005255FB">
              <w:rPr>
                <w:rFonts w:ascii="Tahoma" w:eastAsia="Times New Roman" w:hAnsi="Tahoma" w:cs="Tahoma"/>
                <w:b/>
                <w:color w:val="000000"/>
                <w:sz w:val="20"/>
                <w:szCs w:val="24"/>
                <w:lang w:eastAsia="es-CO"/>
              </w:rPr>
              <w:t>$ 4.080.349</w:t>
            </w:r>
          </w:p>
        </w:tc>
      </w:tr>
    </w:tbl>
    <w:p w14:paraId="38C707FF" w14:textId="77777777" w:rsidR="00184E6E" w:rsidRPr="004C183F" w:rsidRDefault="00184E6E" w:rsidP="004C183F">
      <w:pPr>
        <w:spacing w:after="0" w:line="276" w:lineRule="auto"/>
        <w:jc w:val="both"/>
        <w:textAlignment w:val="baseline"/>
        <w:rPr>
          <w:rFonts w:ascii="Tahoma" w:hAnsi="Tahoma" w:cs="Tahoma"/>
          <w:b/>
          <w:bCs/>
          <w:sz w:val="24"/>
          <w:szCs w:val="24"/>
          <w:u w:val="single"/>
        </w:rPr>
      </w:pPr>
    </w:p>
    <w:p w14:paraId="30D96945" w14:textId="39AFF311" w:rsidR="00184E6E" w:rsidRPr="004C183F" w:rsidRDefault="00184E6E" w:rsidP="004C183F">
      <w:pPr>
        <w:spacing w:after="0" w:line="276" w:lineRule="auto"/>
        <w:ind w:firstLine="709"/>
        <w:jc w:val="both"/>
        <w:textAlignment w:val="baseline"/>
        <w:rPr>
          <w:rFonts w:ascii="Tahoma" w:hAnsi="Tahoma" w:cs="Tahoma"/>
          <w:i/>
          <w:sz w:val="24"/>
          <w:szCs w:val="24"/>
        </w:rPr>
      </w:pPr>
      <w:r w:rsidRPr="004C183F">
        <w:rPr>
          <w:rFonts w:ascii="Tahoma" w:hAnsi="Tahoma" w:cs="Tahoma"/>
          <w:b/>
          <w:bCs/>
          <w:sz w:val="24"/>
          <w:szCs w:val="24"/>
          <w:u w:val="single"/>
        </w:rPr>
        <w:t>Cesantías e intereses a las cesantías:</w:t>
      </w:r>
      <w:r w:rsidRPr="004C183F">
        <w:rPr>
          <w:rFonts w:ascii="Tahoma" w:hAnsi="Tahoma" w:cs="Tahoma"/>
          <w:b/>
          <w:bCs/>
          <w:sz w:val="24"/>
          <w:szCs w:val="24"/>
        </w:rPr>
        <w:t xml:space="preserve"> </w:t>
      </w:r>
      <w:r w:rsidR="0003135A" w:rsidRPr="004C183F">
        <w:rPr>
          <w:rFonts w:ascii="Tahoma" w:eastAsia="Tahoma" w:hAnsi="Tahoma" w:cs="Tahoma"/>
          <w:bCs/>
          <w:sz w:val="24"/>
          <w:szCs w:val="24"/>
        </w:rPr>
        <w:t>s</w:t>
      </w:r>
      <w:r w:rsidRPr="004C183F">
        <w:rPr>
          <w:rFonts w:ascii="Tahoma" w:eastAsia="Tahoma" w:hAnsi="Tahoma" w:cs="Tahoma"/>
          <w:bCs/>
          <w:sz w:val="24"/>
          <w:szCs w:val="24"/>
        </w:rPr>
        <w:t>egún el numeral 5 de la convención de 1998-2000,</w:t>
      </w:r>
      <w:r w:rsidRPr="004C183F">
        <w:rPr>
          <w:rFonts w:ascii="Tahoma" w:eastAsia="Tahoma" w:hAnsi="Tahoma" w:cs="Tahoma"/>
          <w:sz w:val="24"/>
          <w:szCs w:val="24"/>
        </w:rPr>
        <w:t xml:space="preserve"> las cesantías se reconocen teniendo en cuenta los factores salariales</w:t>
      </w:r>
      <w:r w:rsidR="003A5430" w:rsidRPr="004C183F">
        <w:rPr>
          <w:rFonts w:ascii="Tahoma" w:eastAsia="Tahoma" w:hAnsi="Tahoma" w:cs="Tahoma"/>
          <w:sz w:val="24"/>
          <w:szCs w:val="24"/>
        </w:rPr>
        <w:t xml:space="preserve"> previstos en el</w:t>
      </w:r>
      <w:r w:rsidRPr="004C183F">
        <w:rPr>
          <w:rFonts w:ascii="Tahoma" w:eastAsia="Tahoma" w:hAnsi="Tahoma" w:cs="Tahoma"/>
          <w:sz w:val="24"/>
          <w:szCs w:val="24"/>
        </w:rPr>
        <w:t xml:space="preserve"> artículo 45 del decreto Ley 1045 de 1978, por cada año de servicio prestado</w:t>
      </w:r>
      <w:r w:rsidR="00DD3FAD" w:rsidRPr="004C183F">
        <w:rPr>
          <w:rFonts w:ascii="Tahoma" w:eastAsia="Tahoma" w:hAnsi="Tahoma" w:cs="Tahoma"/>
          <w:sz w:val="24"/>
          <w:szCs w:val="24"/>
        </w:rPr>
        <w:t>, esto es</w:t>
      </w:r>
      <w:r w:rsidR="00DD3FAD" w:rsidRPr="004C183F">
        <w:rPr>
          <w:rFonts w:ascii="Tahoma" w:eastAsia="Tahoma" w:hAnsi="Tahoma" w:cs="Tahoma"/>
          <w:i/>
          <w:sz w:val="24"/>
          <w:szCs w:val="24"/>
        </w:rPr>
        <w:t xml:space="preserve">: </w:t>
      </w:r>
      <w:r w:rsidR="00DD3FAD" w:rsidRPr="004C183F">
        <w:rPr>
          <w:rFonts w:ascii="Tahoma" w:hAnsi="Tahoma" w:cs="Tahoma"/>
          <w:i/>
          <w:sz w:val="24"/>
          <w:szCs w:val="24"/>
        </w:rPr>
        <w:t xml:space="preserve">a) La asignación básica mensual; b) Los gastos de representación y la prima técnica; c) Los dominicales y feriados; d) Las horas extras; e) Los auxilios de alimentación y transporte; f) La prima de navidad; g) La bonificación por servicios prestados; h) La prima de servicios; i) Los viáticos que reciban los funcionarios y trabajadores en comisión cuando se hayan percibido por un término no inferior a ciento ochenta días en el último año de servicio; j) Los incrementos salariales por antigüedad adquiridos por disposiciones legales anteriores al Decreto-Ley 710 de 1978; k) La prima de vacaciones; l) El valor del trabajo suplementario y del realizado en jornada nocturna o en días de descanso obligatorio; ll) Las primas y bonificaciones que hubieran sido </w:t>
      </w:r>
      <w:r w:rsidR="00DD3FAD" w:rsidRPr="004C183F">
        <w:rPr>
          <w:rFonts w:ascii="Tahoma" w:hAnsi="Tahoma" w:cs="Tahoma"/>
          <w:i/>
          <w:sz w:val="24"/>
          <w:szCs w:val="24"/>
        </w:rPr>
        <w:lastRenderedPageBreak/>
        <w:t>debidamente otorgadas con anterioridad a la declaratoria de inexequibilidad del artículo 38 del Decreto 3130 de 1968</w:t>
      </w:r>
      <w:r w:rsidRPr="004C183F">
        <w:rPr>
          <w:rFonts w:ascii="Tahoma" w:eastAsia="Tahoma" w:hAnsi="Tahoma" w:cs="Tahoma"/>
          <w:i/>
          <w:sz w:val="24"/>
          <w:szCs w:val="24"/>
        </w:rPr>
        <w:t>.</w:t>
      </w:r>
      <w:r w:rsidR="00DD3FAD" w:rsidRPr="004C183F">
        <w:rPr>
          <w:rFonts w:ascii="Tahoma" w:eastAsia="Tahoma" w:hAnsi="Tahoma" w:cs="Tahoma"/>
          <w:i/>
          <w:sz w:val="24"/>
          <w:szCs w:val="24"/>
        </w:rPr>
        <w:t xml:space="preserve"> De otra parte,</w:t>
      </w:r>
      <w:r w:rsidRPr="004C183F">
        <w:rPr>
          <w:rFonts w:ascii="Tahoma" w:eastAsia="Tahoma" w:hAnsi="Tahoma" w:cs="Tahoma"/>
          <w:i/>
          <w:sz w:val="24"/>
          <w:szCs w:val="24"/>
        </w:rPr>
        <w:t xml:space="preserve"> los intereses a las cesantías se encuentran consagrados en el punto 16 de la convención 1991-1992</w:t>
      </w:r>
      <w:r w:rsidR="00DD3FAD" w:rsidRPr="004C183F">
        <w:rPr>
          <w:rFonts w:ascii="Tahoma" w:eastAsia="Tahoma" w:hAnsi="Tahoma" w:cs="Tahoma"/>
          <w:i/>
          <w:sz w:val="24"/>
          <w:szCs w:val="24"/>
        </w:rPr>
        <w:t xml:space="preserve"> y se liquidan con la integración de los factores antes enumerados. </w:t>
      </w:r>
    </w:p>
    <w:p w14:paraId="6523FE23" w14:textId="2E0C99E9" w:rsidR="00184E6E" w:rsidRPr="004C183F" w:rsidRDefault="00184E6E" w:rsidP="004C183F">
      <w:pPr>
        <w:spacing w:after="0" w:line="276" w:lineRule="auto"/>
        <w:ind w:firstLine="709"/>
        <w:jc w:val="both"/>
        <w:textAlignment w:val="baseline"/>
        <w:rPr>
          <w:rFonts w:ascii="Tahoma" w:hAnsi="Tahoma" w:cs="Tahoma"/>
          <w:b/>
          <w:bCs/>
          <w:sz w:val="24"/>
          <w:szCs w:val="24"/>
        </w:rPr>
      </w:pPr>
    </w:p>
    <w:p w14:paraId="24E672D6" w14:textId="5062047D" w:rsidR="004441A9" w:rsidRDefault="00433FF7" w:rsidP="004C183F">
      <w:pPr>
        <w:spacing w:after="0" w:line="276" w:lineRule="auto"/>
        <w:ind w:firstLine="708"/>
        <w:jc w:val="both"/>
        <w:textAlignment w:val="baseline"/>
        <w:rPr>
          <w:rFonts w:ascii="Tahoma" w:hAnsi="Tahoma" w:cs="Tahoma"/>
          <w:bCs/>
          <w:sz w:val="24"/>
          <w:szCs w:val="24"/>
        </w:rPr>
      </w:pPr>
      <w:r w:rsidRPr="004C183F">
        <w:rPr>
          <w:rFonts w:ascii="Tahoma" w:hAnsi="Tahoma" w:cs="Tahoma"/>
          <w:bCs/>
          <w:sz w:val="24"/>
          <w:szCs w:val="24"/>
        </w:rPr>
        <w:t>Tomando como base de la operación el monto de los anteriores emolumentos y la asignación salarial básica del actor, la Sala calcula el monto de las cesantías por los cuatro contratos en la suma de $4.</w:t>
      </w:r>
      <w:r w:rsidR="00992597" w:rsidRPr="004C183F">
        <w:rPr>
          <w:rFonts w:ascii="Tahoma" w:hAnsi="Tahoma" w:cs="Tahoma"/>
          <w:bCs/>
          <w:sz w:val="24"/>
          <w:szCs w:val="24"/>
        </w:rPr>
        <w:t>092.625</w:t>
      </w:r>
      <w:r w:rsidRPr="004C183F">
        <w:rPr>
          <w:rFonts w:ascii="Tahoma" w:hAnsi="Tahoma" w:cs="Tahoma"/>
          <w:bCs/>
          <w:sz w:val="24"/>
          <w:szCs w:val="24"/>
        </w:rPr>
        <w:t>,</w:t>
      </w:r>
      <w:r w:rsidR="00693236" w:rsidRPr="004C183F">
        <w:rPr>
          <w:rFonts w:ascii="Tahoma" w:hAnsi="Tahoma" w:cs="Tahoma"/>
          <w:bCs/>
          <w:sz w:val="24"/>
          <w:szCs w:val="24"/>
        </w:rPr>
        <w:t xml:space="preserve"> como se aprecia en el siguiente cuadro,</w:t>
      </w:r>
      <w:r w:rsidRPr="004C183F">
        <w:rPr>
          <w:rFonts w:ascii="Tahoma" w:hAnsi="Tahoma" w:cs="Tahoma"/>
          <w:bCs/>
          <w:sz w:val="24"/>
          <w:szCs w:val="24"/>
        </w:rPr>
        <w:t xml:space="preserve"> cifra que resulta un poco </w:t>
      </w:r>
      <w:r w:rsidR="00992597" w:rsidRPr="004C183F">
        <w:rPr>
          <w:rFonts w:ascii="Tahoma" w:hAnsi="Tahoma" w:cs="Tahoma"/>
          <w:bCs/>
          <w:sz w:val="24"/>
          <w:szCs w:val="24"/>
        </w:rPr>
        <w:t>superior</w:t>
      </w:r>
      <w:r w:rsidRPr="004C183F">
        <w:rPr>
          <w:rFonts w:ascii="Tahoma" w:hAnsi="Tahoma" w:cs="Tahoma"/>
          <w:bCs/>
          <w:sz w:val="24"/>
          <w:szCs w:val="24"/>
        </w:rPr>
        <w:t xml:space="preserve"> a la calculada en primera instancia, donde dicha prestación ascendió a la suma de </w:t>
      </w:r>
      <w:r w:rsidRPr="004C183F">
        <w:rPr>
          <w:rFonts w:ascii="Tahoma" w:hAnsi="Tahoma" w:cs="Tahoma"/>
          <w:b/>
          <w:bCs/>
          <w:sz w:val="24"/>
          <w:szCs w:val="24"/>
        </w:rPr>
        <w:t>$4.065.141</w:t>
      </w:r>
      <w:r w:rsidRPr="004C183F">
        <w:rPr>
          <w:rFonts w:ascii="Tahoma" w:hAnsi="Tahoma" w:cs="Tahoma"/>
          <w:bCs/>
          <w:sz w:val="24"/>
          <w:szCs w:val="24"/>
        </w:rPr>
        <w:t>, de modo que</w:t>
      </w:r>
      <w:r w:rsidR="00992597" w:rsidRPr="004C183F">
        <w:rPr>
          <w:rFonts w:ascii="Tahoma" w:hAnsi="Tahoma" w:cs="Tahoma"/>
          <w:bCs/>
          <w:sz w:val="24"/>
          <w:szCs w:val="24"/>
        </w:rPr>
        <w:t xml:space="preserve"> se mantendrá incólume el monto de esta condena</w:t>
      </w:r>
      <w:r w:rsidRPr="004C183F">
        <w:rPr>
          <w:rFonts w:ascii="Tahoma" w:hAnsi="Tahoma" w:cs="Tahoma"/>
          <w:bCs/>
          <w:sz w:val="24"/>
          <w:szCs w:val="24"/>
        </w:rPr>
        <w:t xml:space="preserve"> en sede de consulta. </w:t>
      </w:r>
    </w:p>
    <w:p w14:paraId="5B530101" w14:textId="77777777" w:rsidR="00933B0E" w:rsidRPr="004C183F" w:rsidRDefault="00933B0E" w:rsidP="004C183F">
      <w:pPr>
        <w:spacing w:after="0" w:line="276" w:lineRule="auto"/>
        <w:ind w:firstLine="708"/>
        <w:jc w:val="both"/>
        <w:textAlignment w:val="baseline"/>
        <w:rPr>
          <w:rFonts w:ascii="Tahoma" w:hAnsi="Tahoma" w:cs="Tahoma"/>
          <w:bCs/>
          <w:sz w:val="24"/>
          <w:szCs w:val="24"/>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3"/>
        <w:gridCol w:w="1313"/>
        <w:gridCol w:w="516"/>
        <w:gridCol w:w="1373"/>
        <w:gridCol w:w="1331"/>
        <w:gridCol w:w="1276"/>
        <w:gridCol w:w="1303"/>
      </w:tblGrid>
      <w:tr w:rsidR="004441A9" w:rsidRPr="00EA11DD" w14:paraId="2CA1B7E6" w14:textId="77777777" w:rsidTr="004441A9">
        <w:trPr>
          <w:trHeight w:val="300"/>
        </w:trPr>
        <w:tc>
          <w:tcPr>
            <w:tcW w:w="8400" w:type="dxa"/>
            <w:gridSpan w:val="7"/>
            <w:shd w:val="clear" w:color="auto" w:fill="auto"/>
            <w:noWrap/>
            <w:vAlign w:val="bottom"/>
            <w:hideMark/>
          </w:tcPr>
          <w:p w14:paraId="48EFA535" w14:textId="77777777" w:rsidR="004441A9" w:rsidRPr="00EA11DD" w:rsidRDefault="004441A9" w:rsidP="00EA11DD">
            <w:pPr>
              <w:spacing w:after="0" w:line="240" w:lineRule="auto"/>
              <w:jc w:val="center"/>
              <w:rPr>
                <w:rFonts w:ascii="Tahoma" w:eastAsia="Times New Roman" w:hAnsi="Tahoma" w:cs="Tahoma"/>
                <w:b/>
                <w:bCs/>
                <w:color w:val="000000"/>
                <w:sz w:val="20"/>
                <w:szCs w:val="24"/>
                <w:lang w:eastAsia="es-CO"/>
              </w:rPr>
            </w:pPr>
            <w:r w:rsidRPr="00EA11DD">
              <w:rPr>
                <w:rFonts w:ascii="Tahoma" w:eastAsia="Times New Roman" w:hAnsi="Tahoma" w:cs="Tahoma"/>
                <w:b/>
                <w:bCs/>
                <w:color w:val="000000"/>
                <w:sz w:val="20"/>
                <w:szCs w:val="24"/>
                <w:lang w:eastAsia="es-CO"/>
              </w:rPr>
              <w:t>CESANTIAS</w:t>
            </w:r>
          </w:p>
        </w:tc>
      </w:tr>
      <w:tr w:rsidR="004441A9" w:rsidRPr="00EA11DD" w14:paraId="772FC9D6" w14:textId="77777777" w:rsidTr="00EA11DD">
        <w:trPr>
          <w:trHeight w:val="427"/>
        </w:trPr>
        <w:tc>
          <w:tcPr>
            <w:tcW w:w="8400" w:type="dxa"/>
            <w:gridSpan w:val="7"/>
            <w:shd w:val="clear" w:color="auto" w:fill="auto"/>
            <w:noWrap/>
            <w:vAlign w:val="bottom"/>
            <w:hideMark/>
          </w:tcPr>
          <w:p w14:paraId="5318BDA2" w14:textId="77777777" w:rsidR="004441A9" w:rsidRPr="00EA11DD" w:rsidRDefault="004441A9" w:rsidP="00EA11DD">
            <w:pPr>
              <w:spacing w:after="0" w:line="240" w:lineRule="auto"/>
              <w:jc w:val="center"/>
              <w:rPr>
                <w:rFonts w:ascii="Tahoma" w:eastAsia="Times New Roman" w:hAnsi="Tahoma" w:cs="Tahoma"/>
                <w:b/>
                <w:bCs/>
                <w:color w:val="000000"/>
                <w:sz w:val="20"/>
                <w:szCs w:val="24"/>
                <w:lang w:eastAsia="es-CO"/>
              </w:rPr>
            </w:pPr>
            <w:r w:rsidRPr="00EA11DD">
              <w:rPr>
                <w:rFonts w:ascii="Tahoma" w:eastAsia="Times New Roman" w:hAnsi="Tahoma" w:cs="Tahoma"/>
                <w:b/>
                <w:bCs/>
                <w:color w:val="000000"/>
                <w:sz w:val="20"/>
                <w:szCs w:val="24"/>
                <w:lang w:eastAsia="es-CO"/>
              </w:rPr>
              <w:t>contrato 01 del 23 de noviembre al 30 de diciembre de 2018</w:t>
            </w:r>
          </w:p>
        </w:tc>
      </w:tr>
      <w:tr w:rsidR="004441A9" w:rsidRPr="00EA11DD" w14:paraId="428FDA9D" w14:textId="77777777" w:rsidTr="00EA11DD">
        <w:trPr>
          <w:trHeight w:val="531"/>
        </w:trPr>
        <w:tc>
          <w:tcPr>
            <w:tcW w:w="1313" w:type="dxa"/>
            <w:shd w:val="clear" w:color="auto" w:fill="auto"/>
            <w:noWrap/>
            <w:vAlign w:val="bottom"/>
            <w:hideMark/>
          </w:tcPr>
          <w:p w14:paraId="7F5F1CB6"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Desde</w:t>
            </w:r>
          </w:p>
        </w:tc>
        <w:tc>
          <w:tcPr>
            <w:tcW w:w="1313" w:type="dxa"/>
            <w:shd w:val="clear" w:color="auto" w:fill="auto"/>
            <w:noWrap/>
            <w:vAlign w:val="bottom"/>
            <w:hideMark/>
          </w:tcPr>
          <w:p w14:paraId="7EDD69A0"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Hasta</w:t>
            </w:r>
          </w:p>
        </w:tc>
        <w:tc>
          <w:tcPr>
            <w:tcW w:w="491" w:type="dxa"/>
            <w:shd w:val="clear" w:color="auto" w:fill="auto"/>
            <w:noWrap/>
            <w:vAlign w:val="bottom"/>
            <w:hideMark/>
          </w:tcPr>
          <w:p w14:paraId="0F2A148A"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Días</w:t>
            </w:r>
          </w:p>
        </w:tc>
        <w:tc>
          <w:tcPr>
            <w:tcW w:w="1373" w:type="dxa"/>
            <w:shd w:val="clear" w:color="auto" w:fill="auto"/>
            <w:vAlign w:val="bottom"/>
            <w:hideMark/>
          </w:tcPr>
          <w:p w14:paraId="5C62BDE2"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Salario</w:t>
            </w:r>
          </w:p>
        </w:tc>
        <w:tc>
          <w:tcPr>
            <w:tcW w:w="1331" w:type="dxa"/>
            <w:shd w:val="clear" w:color="auto" w:fill="auto"/>
            <w:vAlign w:val="bottom"/>
            <w:hideMark/>
          </w:tcPr>
          <w:p w14:paraId="531B7971"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Aux. Transporte</w:t>
            </w:r>
          </w:p>
        </w:tc>
        <w:tc>
          <w:tcPr>
            <w:tcW w:w="1276" w:type="dxa"/>
            <w:shd w:val="clear" w:color="auto" w:fill="auto"/>
            <w:vAlign w:val="bottom"/>
            <w:hideMark/>
          </w:tcPr>
          <w:p w14:paraId="600EC4EE"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Prima de navidad</w:t>
            </w:r>
          </w:p>
        </w:tc>
        <w:tc>
          <w:tcPr>
            <w:tcW w:w="1303" w:type="dxa"/>
            <w:shd w:val="clear" w:color="auto" w:fill="auto"/>
            <w:noWrap/>
            <w:vAlign w:val="bottom"/>
            <w:hideMark/>
          </w:tcPr>
          <w:p w14:paraId="31A5D958"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Total</w:t>
            </w:r>
          </w:p>
        </w:tc>
      </w:tr>
      <w:tr w:rsidR="004441A9" w:rsidRPr="00EA11DD" w14:paraId="612947EE" w14:textId="77777777" w:rsidTr="004441A9">
        <w:trPr>
          <w:trHeight w:val="300"/>
        </w:trPr>
        <w:tc>
          <w:tcPr>
            <w:tcW w:w="1313" w:type="dxa"/>
            <w:shd w:val="clear" w:color="auto" w:fill="auto"/>
            <w:noWrap/>
            <w:vAlign w:val="bottom"/>
            <w:hideMark/>
          </w:tcPr>
          <w:p w14:paraId="23C2841E"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23/11/2017</w:t>
            </w:r>
          </w:p>
        </w:tc>
        <w:tc>
          <w:tcPr>
            <w:tcW w:w="1313" w:type="dxa"/>
            <w:shd w:val="clear" w:color="auto" w:fill="auto"/>
            <w:noWrap/>
            <w:vAlign w:val="bottom"/>
            <w:hideMark/>
          </w:tcPr>
          <w:p w14:paraId="78532685"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30/12/2017</w:t>
            </w:r>
          </w:p>
        </w:tc>
        <w:tc>
          <w:tcPr>
            <w:tcW w:w="491" w:type="dxa"/>
            <w:shd w:val="clear" w:color="auto" w:fill="auto"/>
            <w:noWrap/>
            <w:vAlign w:val="bottom"/>
            <w:hideMark/>
          </w:tcPr>
          <w:p w14:paraId="28F9C24A"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37</w:t>
            </w:r>
          </w:p>
        </w:tc>
        <w:tc>
          <w:tcPr>
            <w:tcW w:w="1373" w:type="dxa"/>
            <w:shd w:val="clear" w:color="auto" w:fill="auto"/>
            <w:noWrap/>
            <w:vAlign w:val="bottom"/>
            <w:hideMark/>
          </w:tcPr>
          <w:p w14:paraId="109F6209"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$ 1.140.000</w:t>
            </w:r>
          </w:p>
        </w:tc>
        <w:tc>
          <w:tcPr>
            <w:tcW w:w="1331" w:type="dxa"/>
            <w:shd w:val="clear" w:color="auto" w:fill="auto"/>
            <w:noWrap/>
            <w:vAlign w:val="bottom"/>
            <w:hideMark/>
          </w:tcPr>
          <w:p w14:paraId="4D809BE1"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$ 0</w:t>
            </w:r>
          </w:p>
        </w:tc>
        <w:tc>
          <w:tcPr>
            <w:tcW w:w="1276" w:type="dxa"/>
            <w:shd w:val="clear" w:color="auto" w:fill="auto"/>
            <w:noWrap/>
            <w:vAlign w:val="bottom"/>
            <w:hideMark/>
          </w:tcPr>
          <w:p w14:paraId="59E8F1CF"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$ 117.166</w:t>
            </w:r>
          </w:p>
        </w:tc>
        <w:tc>
          <w:tcPr>
            <w:tcW w:w="1303" w:type="dxa"/>
            <w:shd w:val="clear" w:color="auto" w:fill="auto"/>
            <w:noWrap/>
            <w:vAlign w:val="bottom"/>
            <w:hideMark/>
          </w:tcPr>
          <w:p w14:paraId="589181B1" w14:textId="5803CC8C"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$ 1</w:t>
            </w:r>
            <w:r w:rsidR="00992597" w:rsidRPr="00EA11DD">
              <w:rPr>
                <w:rFonts w:ascii="Tahoma" w:eastAsia="Times New Roman" w:hAnsi="Tahoma" w:cs="Tahoma"/>
                <w:color w:val="000000"/>
                <w:sz w:val="20"/>
                <w:szCs w:val="24"/>
                <w:lang w:eastAsia="es-CO"/>
              </w:rPr>
              <w:t>26.930</w:t>
            </w:r>
          </w:p>
        </w:tc>
      </w:tr>
      <w:tr w:rsidR="004441A9" w:rsidRPr="00EA11DD" w14:paraId="6AD0B265" w14:textId="77777777" w:rsidTr="00EA11DD">
        <w:trPr>
          <w:trHeight w:val="417"/>
        </w:trPr>
        <w:tc>
          <w:tcPr>
            <w:tcW w:w="8400" w:type="dxa"/>
            <w:gridSpan w:val="7"/>
            <w:shd w:val="clear" w:color="auto" w:fill="auto"/>
            <w:noWrap/>
            <w:vAlign w:val="bottom"/>
            <w:hideMark/>
          </w:tcPr>
          <w:p w14:paraId="07B94D21" w14:textId="77777777" w:rsidR="004441A9" w:rsidRPr="00EA11DD" w:rsidRDefault="004441A9" w:rsidP="00EA11DD">
            <w:pPr>
              <w:spacing w:after="0" w:line="240" w:lineRule="auto"/>
              <w:jc w:val="center"/>
              <w:rPr>
                <w:rFonts w:ascii="Tahoma" w:eastAsia="Times New Roman" w:hAnsi="Tahoma" w:cs="Tahoma"/>
                <w:b/>
                <w:bCs/>
                <w:color w:val="000000"/>
                <w:sz w:val="20"/>
                <w:szCs w:val="24"/>
                <w:lang w:eastAsia="es-CO"/>
              </w:rPr>
            </w:pPr>
            <w:r w:rsidRPr="00EA11DD">
              <w:rPr>
                <w:rFonts w:ascii="Tahoma" w:eastAsia="Times New Roman" w:hAnsi="Tahoma" w:cs="Tahoma"/>
                <w:b/>
                <w:bCs/>
                <w:color w:val="000000"/>
                <w:sz w:val="20"/>
                <w:szCs w:val="24"/>
                <w:lang w:eastAsia="es-CO"/>
              </w:rPr>
              <w:t>Contrato del 17 de enero de 2018 al 17 de julio de 2018</w:t>
            </w:r>
          </w:p>
        </w:tc>
      </w:tr>
      <w:tr w:rsidR="004441A9" w:rsidRPr="00EA11DD" w14:paraId="71D89B7C" w14:textId="77777777" w:rsidTr="00EA11DD">
        <w:trPr>
          <w:trHeight w:val="377"/>
        </w:trPr>
        <w:tc>
          <w:tcPr>
            <w:tcW w:w="1313" w:type="dxa"/>
            <w:shd w:val="clear" w:color="auto" w:fill="auto"/>
            <w:noWrap/>
            <w:vAlign w:val="bottom"/>
            <w:hideMark/>
          </w:tcPr>
          <w:p w14:paraId="6358AA80"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Desde</w:t>
            </w:r>
          </w:p>
        </w:tc>
        <w:tc>
          <w:tcPr>
            <w:tcW w:w="1313" w:type="dxa"/>
            <w:shd w:val="clear" w:color="auto" w:fill="auto"/>
            <w:noWrap/>
            <w:vAlign w:val="bottom"/>
            <w:hideMark/>
          </w:tcPr>
          <w:p w14:paraId="5B91DA39"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Hasta</w:t>
            </w:r>
          </w:p>
        </w:tc>
        <w:tc>
          <w:tcPr>
            <w:tcW w:w="491" w:type="dxa"/>
            <w:shd w:val="clear" w:color="auto" w:fill="auto"/>
            <w:noWrap/>
            <w:vAlign w:val="bottom"/>
            <w:hideMark/>
          </w:tcPr>
          <w:p w14:paraId="056DA1DD"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Días</w:t>
            </w:r>
          </w:p>
        </w:tc>
        <w:tc>
          <w:tcPr>
            <w:tcW w:w="1373" w:type="dxa"/>
            <w:shd w:val="clear" w:color="auto" w:fill="auto"/>
            <w:vAlign w:val="bottom"/>
            <w:hideMark/>
          </w:tcPr>
          <w:p w14:paraId="59E75700"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Salario</w:t>
            </w:r>
          </w:p>
        </w:tc>
        <w:tc>
          <w:tcPr>
            <w:tcW w:w="1331" w:type="dxa"/>
            <w:shd w:val="clear" w:color="auto" w:fill="auto"/>
            <w:vAlign w:val="bottom"/>
            <w:hideMark/>
          </w:tcPr>
          <w:p w14:paraId="1B01924A"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Aux. Transporte</w:t>
            </w:r>
          </w:p>
        </w:tc>
        <w:tc>
          <w:tcPr>
            <w:tcW w:w="1276" w:type="dxa"/>
            <w:shd w:val="clear" w:color="auto" w:fill="auto"/>
            <w:vAlign w:val="bottom"/>
            <w:hideMark/>
          </w:tcPr>
          <w:p w14:paraId="2655DAF4"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Prima de navidad</w:t>
            </w:r>
          </w:p>
        </w:tc>
        <w:tc>
          <w:tcPr>
            <w:tcW w:w="1303" w:type="dxa"/>
            <w:shd w:val="clear" w:color="auto" w:fill="auto"/>
            <w:noWrap/>
            <w:vAlign w:val="bottom"/>
            <w:hideMark/>
          </w:tcPr>
          <w:p w14:paraId="46BD93B7"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Total</w:t>
            </w:r>
          </w:p>
        </w:tc>
      </w:tr>
      <w:tr w:rsidR="004441A9" w:rsidRPr="00EA11DD" w14:paraId="65FDA150" w14:textId="77777777" w:rsidTr="004441A9">
        <w:trPr>
          <w:trHeight w:val="300"/>
        </w:trPr>
        <w:tc>
          <w:tcPr>
            <w:tcW w:w="1313" w:type="dxa"/>
            <w:shd w:val="clear" w:color="auto" w:fill="auto"/>
            <w:noWrap/>
            <w:vAlign w:val="bottom"/>
            <w:hideMark/>
          </w:tcPr>
          <w:p w14:paraId="1DD1D33E"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17/01/2018</w:t>
            </w:r>
          </w:p>
        </w:tc>
        <w:tc>
          <w:tcPr>
            <w:tcW w:w="1313" w:type="dxa"/>
            <w:shd w:val="clear" w:color="auto" w:fill="auto"/>
            <w:noWrap/>
            <w:vAlign w:val="bottom"/>
            <w:hideMark/>
          </w:tcPr>
          <w:p w14:paraId="15A1BA48"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17/07/2018</w:t>
            </w:r>
          </w:p>
        </w:tc>
        <w:tc>
          <w:tcPr>
            <w:tcW w:w="491" w:type="dxa"/>
            <w:shd w:val="clear" w:color="auto" w:fill="auto"/>
            <w:noWrap/>
            <w:vAlign w:val="bottom"/>
            <w:hideMark/>
          </w:tcPr>
          <w:p w14:paraId="78741DF1"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180</w:t>
            </w:r>
          </w:p>
        </w:tc>
        <w:tc>
          <w:tcPr>
            <w:tcW w:w="1373" w:type="dxa"/>
            <w:shd w:val="clear" w:color="auto" w:fill="auto"/>
            <w:noWrap/>
            <w:vAlign w:val="bottom"/>
            <w:hideMark/>
          </w:tcPr>
          <w:p w14:paraId="19AD92D3"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$ 2.185.018</w:t>
            </w:r>
          </w:p>
        </w:tc>
        <w:tc>
          <w:tcPr>
            <w:tcW w:w="1331" w:type="dxa"/>
            <w:shd w:val="clear" w:color="auto" w:fill="auto"/>
            <w:vAlign w:val="bottom"/>
            <w:hideMark/>
          </w:tcPr>
          <w:p w14:paraId="32E66E43"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$ 0</w:t>
            </w:r>
          </w:p>
        </w:tc>
        <w:tc>
          <w:tcPr>
            <w:tcW w:w="1276" w:type="dxa"/>
            <w:shd w:val="clear" w:color="auto" w:fill="auto"/>
            <w:vAlign w:val="bottom"/>
            <w:hideMark/>
          </w:tcPr>
          <w:p w14:paraId="4D20D05D"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$ 1.092.509</w:t>
            </w:r>
          </w:p>
        </w:tc>
        <w:tc>
          <w:tcPr>
            <w:tcW w:w="1303" w:type="dxa"/>
            <w:shd w:val="clear" w:color="auto" w:fill="auto"/>
            <w:noWrap/>
            <w:vAlign w:val="bottom"/>
            <w:hideMark/>
          </w:tcPr>
          <w:p w14:paraId="7EE65952" w14:textId="2303F176"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$ 1.1</w:t>
            </w:r>
            <w:r w:rsidR="00992597" w:rsidRPr="00EA11DD">
              <w:rPr>
                <w:rFonts w:ascii="Tahoma" w:eastAsia="Times New Roman" w:hAnsi="Tahoma" w:cs="Tahoma"/>
                <w:color w:val="000000"/>
                <w:sz w:val="20"/>
                <w:szCs w:val="24"/>
                <w:lang w:eastAsia="es-CO"/>
              </w:rPr>
              <w:t>83.551</w:t>
            </w:r>
          </w:p>
        </w:tc>
      </w:tr>
      <w:tr w:rsidR="004441A9" w:rsidRPr="00EA11DD" w14:paraId="18667AA8" w14:textId="77777777" w:rsidTr="00EA11DD">
        <w:trPr>
          <w:trHeight w:val="463"/>
        </w:trPr>
        <w:tc>
          <w:tcPr>
            <w:tcW w:w="8400" w:type="dxa"/>
            <w:gridSpan w:val="7"/>
            <w:shd w:val="clear" w:color="auto" w:fill="auto"/>
            <w:noWrap/>
            <w:vAlign w:val="bottom"/>
            <w:hideMark/>
          </w:tcPr>
          <w:p w14:paraId="4E226416" w14:textId="77777777" w:rsidR="004441A9" w:rsidRPr="00EA11DD" w:rsidRDefault="004441A9" w:rsidP="00EA11DD">
            <w:pPr>
              <w:spacing w:after="0" w:line="240" w:lineRule="auto"/>
              <w:jc w:val="center"/>
              <w:rPr>
                <w:rFonts w:ascii="Tahoma" w:eastAsia="Times New Roman" w:hAnsi="Tahoma" w:cs="Tahoma"/>
                <w:b/>
                <w:bCs/>
                <w:color w:val="000000"/>
                <w:sz w:val="20"/>
                <w:szCs w:val="24"/>
                <w:lang w:eastAsia="es-CO"/>
              </w:rPr>
            </w:pPr>
            <w:r w:rsidRPr="00EA11DD">
              <w:rPr>
                <w:rFonts w:ascii="Tahoma" w:eastAsia="Times New Roman" w:hAnsi="Tahoma" w:cs="Tahoma"/>
                <w:b/>
                <w:bCs/>
                <w:color w:val="000000"/>
                <w:sz w:val="20"/>
                <w:szCs w:val="24"/>
                <w:lang w:eastAsia="es-CO"/>
              </w:rPr>
              <w:t>Contrato del 29 de agosto de 2018 al 30 de diciembre de 2018</w:t>
            </w:r>
          </w:p>
        </w:tc>
      </w:tr>
      <w:tr w:rsidR="004441A9" w:rsidRPr="00EA11DD" w14:paraId="75F4D286" w14:textId="77777777" w:rsidTr="00EA11DD">
        <w:trPr>
          <w:trHeight w:val="393"/>
        </w:trPr>
        <w:tc>
          <w:tcPr>
            <w:tcW w:w="1313" w:type="dxa"/>
            <w:shd w:val="clear" w:color="auto" w:fill="auto"/>
            <w:noWrap/>
            <w:vAlign w:val="bottom"/>
            <w:hideMark/>
          </w:tcPr>
          <w:p w14:paraId="2E7C50A1"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Desde</w:t>
            </w:r>
          </w:p>
        </w:tc>
        <w:tc>
          <w:tcPr>
            <w:tcW w:w="1313" w:type="dxa"/>
            <w:shd w:val="clear" w:color="auto" w:fill="auto"/>
            <w:noWrap/>
            <w:vAlign w:val="bottom"/>
            <w:hideMark/>
          </w:tcPr>
          <w:p w14:paraId="722E02E8"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Hasta</w:t>
            </w:r>
          </w:p>
        </w:tc>
        <w:tc>
          <w:tcPr>
            <w:tcW w:w="491" w:type="dxa"/>
            <w:shd w:val="clear" w:color="auto" w:fill="auto"/>
            <w:noWrap/>
            <w:vAlign w:val="bottom"/>
            <w:hideMark/>
          </w:tcPr>
          <w:p w14:paraId="6A3276FD"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Días</w:t>
            </w:r>
          </w:p>
        </w:tc>
        <w:tc>
          <w:tcPr>
            <w:tcW w:w="1373" w:type="dxa"/>
            <w:shd w:val="clear" w:color="auto" w:fill="auto"/>
            <w:vAlign w:val="bottom"/>
            <w:hideMark/>
          </w:tcPr>
          <w:p w14:paraId="2D0BB9BA"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Salario</w:t>
            </w:r>
          </w:p>
        </w:tc>
        <w:tc>
          <w:tcPr>
            <w:tcW w:w="1331" w:type="dxa"/>
            <w:shd w:val="clear" w:color="auto" w:fill="auto"/>
            <w:vAlign w:val="bottom"/>
            <w:hideMark/>
          </w:tcPr>
          <w:p w14:paraId="35E0EB0A"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Aux. Transporte</w:t>
            </w:r>
          </w:p>
        </w:tc>
        <w:tc>
          <w:tcPr>
            <w:tcW w:w="1276" w:type="dxa"/>
            <w:shd w:val="clear" w:color="auto" w:fill="auto"/>
            <w:vAlign w:val="bottom"/>
            <w:hideMark/>
          </w:tcPr>
          <w:p w14:paraId="10A5A9A4"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Prima de navidad</w:t>
            </w:r>
          </w:p>
        </w:tc>
        <w:tc>
          <w:tcPr>
            <w:tcW w:w="1303" w:type="dxa"/>
            <w:shd w:val="clear" w:color="auto" w:fill="auto"/>
            <w:noWrap/>
            <w:vAlign w:val="bottom"/>
            <w:hideMark/>
          </w:tcPr>
          <w:p w14:paraId="3E69A53C"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Total</w:t>
            </w:r>
          </w:p>
        </w:tc>
      </w:tr>
      <w:tr w:rsidR="004441A9" w:rsidRPr="00EA11DD" w14:paraId="2A04586E" w14:textId="77777777" w:rsidTr="004441A9">
        <w:trPr>
          <w:trHeight w:val="300"/>
        </w:trPr>
        <w:tc>
          <w:tcPr>
            <w:tcW w:w="1313" w:type="dxa"/>
            <w:shd w:val="clear" w:color="auto" w:fill="auto"/>
            <w:noWrap/>
            <w:vAlign w:val="bottom"/>
            <w:hideMark/>
          </w:tcPr>
          <w:p w14:paraId="4C3D55D1"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29/08/2018</w:t>
            </w:r>
          </w:p>
        </w:tc>
        <w:tc>
          <w:tcPr>
            <w:tcW w:w="1313" w:type="dxa"/>
            <w:shd w:val="clear" w:color="auto" w:fill="auto"/>
            <w:noWrap/>
            <w:vAlign w:val="bottom"/>
            <w:hideMark/>
          </w:tcPr>
          <w:p w14:paraId="68120592"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30/12/2018</w:t>
            </w:r>
          </w:p>
        </w:tc>
        <w:tc>
          <w:tcPr>
            <w:tcW w:w="491" w:type="dxa"/>
            <w:shd w:val="clear" w:color="auto" w:fill="auto"/>
            <w:noWrap/>
            <w:vAlign w:val="bottom"/>
            <w:hideMark/>
          </w:tcPr>
          <w:p w14:paraId="166C994B"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122</w:t>
            </w:r>
          </w:p>
        </w:tc>
        <w:tc>
          <w:tcPr>
            <w:tcW w:w="1373" w:type="dxa"/>
            <w:shd w:val="clear" w:color="auto" w:fill="auto"/>
            <w:noWrap/>
            <w:vAlign w:val="bottom"/>
            <w:hideMark/>
          </w:tcPr>
          <w:p w14:paraId="5F419142"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$ 2.185.018</w:t>
            </w:r>
          </w:p>
        </w:tc>
        <w:tc>
          <w:tcPr>
            <w:tcW w:w="1331" w:type="dxa"/>
            <w:shd w:val="clear" w:color="auto" w:fill="auto"/>
            <w:vAlign w:val="bottom"/>
            <w:hideMark/>
          </w:tcPr>
          <w:p w14:paraId="716E87F6"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$ 0</w:t>
            </w:r>
          </w:p>
        </w:tc>
        <w:tc>
          <w:tcPr>
            <w:tcW w:w="1276" w:type="dxa"/>
            <w:shd w:val="clear" w:color="auto" w:fill="auto"/>
            <w:vAlign w:val="bottom"/>
            <w:hideMark/>
          </w:tcPr>
          <w:p w14:paraId="3862D34A"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$ 740.478</w:t>
            </w:r>
          </w:p>
        </w:tc>
        <w:tc>
          <w:tcPr>
            <w:tcW w:w="1303" w:type="dxa"/>
            <w:shd w:val="clear" w:color="auto" w:fill="auto"/>
            <w:noWrap/>
            <w:vAlign w:val="bottom"/>
            <w:hideMark/>
          </w:tcPr>
          <w:p w14:paraId="42509F84" w14:textId="209919E9"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w:t>
            </w:r>
            <w:r w:rsidR="00992597" w:rsidRPr="00EA11DD">
              <w:rPr>
                <w:rFonts w:ascii="Tahoma" w:eastAsia="Times New Roman" w:hAnsi="Tahoma" w:cs="Tahoma"/>
                <w:color w:val="000000"/>
                <w:sz w:val="20"/>
                <w:szCs w:val="24"/>
                <w:lang w:eastAsia="es-CO"/>
              </w:rPr>
              <w:t>802.184</w:t>
            </w:r>
          </w:p>
        </w:tc>
      </w:tr>
      <w:tr w:rsidR="004441A9" w:rsidRPr="00EA11DD" w14:paraId="28C44F4E" w14:textId="77777777" w:rsidTr="00EA11DD">
        <w:trPr>
          <w:trHeight w:val="452"/>
        </w:trPr>
        <w:tc>
          <w:tcPr>
            <w:tcW w:w="8400" w:type="dxa"/>
            <w:gridSpan w:val="7"/>
            <w:shd w:val="clear" w:color="auto" w:fill="auto"/>
            <w:vAlign w:val="bottom"/>
            <w:hideMark/>
          </w:tcPr>
          <w:p w14:paraId="03C146C3" w14:textId="77777777" w:rsidR="004441A9" w:rsidRPr="00EA11DD" w:rsidRDefault="004441A9" w:rsidP="00EA11DD">
            <w:pPr>
              <w:spacing w:after="0" w:line="240" w:lineRule="auto"/>
              <w:jc w:val="center"/>
              <w:rPr>
                <w:rFonts w:ascii="Tahoma" w:eastAsia="Times New Roman" w:hAnsi="Tahoma" w:cs="Tahoma"/>
                <w:b/>
                <w:bCs/>
                <w:color w:val="000000"/>
                <w:sz w:val="20"/>
                <w:szCs w:val="24"/>
                <w:lang w:eastAsia="es-CO"/>
              </w:rPr>
            </w:pPr>
            <w:r w:rsidRPr="00EA11DD">
              <w:rPr>
                <w:rFonts w:ascii="Tahoma" w:eastAsia="Times New Roman" w:hAnsi="Tahoma" w:cs="Tahoma"/>
                <w:b/>
                <w:bCs/>
                <w:color w:val="000000"/>
                <w:sz w:val="20"/>
                <w:szCs w:val="24"/>
                <w:lang w:eastAsia="es-CO"/>
              </w:rPr>
              <w:t>Contrato del 1° de abril de 2019 al 30 de diciembre de 2019</w:t>
            </w:r>
          </w:p>
        </w:tc>
      </w:tr>
      <w:tr w:rsidR="004441A9" w:rsidRPr="00EA11DD" w14:paraId="7C2DCC73" w14:textId="77777777" w:rsidTr="00EA11DD">
        <w:trPr>
          <w:trHeight w:val="423"/>
        </w:trPr>
        <w:tc>
          <w:tcPr>
            <w:tcW w:w="1313" w:type="dxa"/>
            <w:shd w:val="clear" w:color="auto" w:fill="auto"/>
            <w:noWrap/>
            <w:vAlign w:val="bottom"/>
            <w:hideMark/>
          </w:tcPr>
          <w:p w14:paraId="0E231A1D"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Desde</w:t>
            </w:r>
          </w:p>
        </w:tc>
        <w:tc>
          <w:tcPr>
            <w:tcW w:w="1313" w:type="dxa"/>
            <w:shd w:val="clear" w:color="auto" w:fill="auto"/>
            <w:noWrap/>
            <w:vAlign w:val="bottom"/>
            <w:hideMark/>
          </w:tcPr>
          <w:p w14:paraId="73AD758B"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Hasta</w:t>
            </w:r>
          </w:p>
        </w:tc>
        <w:tc>
          <w:tcPr>
            <w:tcW w:w="491" w:type="dxa"/>
            <w:shd w:val="clear" w:color="auto" w:fill="auto"/>
            <w:noWrap/>
            <w:vAlign w:val="bottom"/>
            <w:hideMark/>
          </w:tcPr>
          <w:p w14:paraId="60833960"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Días</w:t>
            </w:r>
          </w:p>
        </w:tc>
        <w:tc>
          <w:tcPr>
            <w:tcW w:w="1373" w:type="dxa"/>
            <w:shd w:val="clear" w:color="auto" w:fill="auto"/>
            <w:vAlign w:val="bottom"/>
            <w:hideMark/>
          </w:tcPr>
          <w:p w14:paraId="253CF6A9"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Salario</w:t>
            </w:r>
          </w:p>
        </w:tc>
        <w:tc>
          <w:tcPr>
            <w:tcW w:w="1331" w:type="dxa"/>
            <w:shd w:val="clear" w:color="auto" w:fill="auto"/>
            <w:vAlign w:val="bottom"/>
            <w:hideMark/>
          </w:tcPr>
          <w:p w14:paraId="2ECF829E"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Aux. Transporte</w:t>
            </w:r>
          </w:p>
        </w:tc>
        <w:tc>
          <w:tcPr>
            <w:tcW w:w="1276" w:type="dxa"/>
            <w:shd w:val="clear" w:color="auto" w:fill="auto"/>
            <w:vAlign w:val="bottom"/>
            <w:hideMark/>
          </w:tcPr>
          <w:p w14:paraId="69D2BD57"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Prima de navidad</w:t>
            </w:r>
          </w:p>
        </w:tc>
        <w:tc>
          <w:tcPr>
            <w:tcW w:w="1303" w:type="dxa"/>
            <w:shd w:val="clear" w:color="auto" w:fill="auto"/>
            <w:noWrap/>
            <w:vAlign w:val="bottom"/>
            <w:hideMark/>
          </w:tcPr>
          <w:p w14:paraId="54B6998E" w14:textId="77777777" w:rsidR="004441A9" w:rsidRPr="00EA11DD" w:rsidRDefault="004441A9" w:rsidP="00EA11DD">
            <w:pPr>
              <w:spacing w:after="0" w:line="240" w:lineRule="auto"/>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Total</w:t>
            </w:r>
          </w:p>
        </w:tc>
      </w:tr>
      <w:tr w:rsidR="004441A9" w:rsidRPr="00EA11DD" w14:paraId="3F8D0E46" w14:textId="77777777" w:rsidTr="004441A9">
        <w:trPr>
          <w:trHeight w:val="300"/>
        </w:trPr>
        <w:tc>
          <w:tcPr>
            <w:tcW w:w="1313" w:type="dxa"/>
            <w:shd w:val="clear" w:color="auto" w:fill="auto"/>
            <w:noWrap/>
            <w:vAlign w:val="bottom"/>
            <w:hideMark/>
          </w:tcPr>
          <w:p w14:paraId="04095F40"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1/04/2019</w:t>
            </w:r>
          </w:p>
        </w:tc>
        <w:tc>
          <w:tcPr>
            <w:tcW w:w="1313" w:type="dxa"/>
            <w:shd w:val="clear" w:color="auto" w:fill="auto"/>
            <w:noWrap/>
            <w:vAlign w:val="bottom"/>
            <w:hideMark/>
          </w:tcPr>
          <w:p w14:paraId="7697DD4F"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30/12/2019</w:t>
            </w:r>
          </w:p>
        </w:tc>
        <w:tc>
          <w:tcPr>
            <w:tcW w:w="491" w:type="dxa"/>
            <w:shd w:val="clear" w:color="auto" w:fill="auto"/>
            <w:noWrap/>
            <w:vAlign w:val="bottom"/>
            <w:hideMark/>
          </w:tcPr>
          <w:p w14:paraId="3B120F58"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270</w:t>
            </w:r>
          </w:p>
        </w:tc>
        <w:tc>
          <w:tcPr>
            <w:tcW w:w="1373" w:type="dxa"/>
            <w:shd w:val="clear" w:color="auto" w:fill="auto"/>
            <w:noWrap/>
            <w:vAlign w:val="bottom"/>
            <w:hideMark/>
          </w:tcPr>
          <w:p w14:paraId="3EE36F52"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$ 2.185.018</w:t>
            </w:r>
          </w:p>
        </w:tc>
        <w:tc>
          <w:tcPr>
            <w:tcW w:w="1331" w:type="dxa"/>
            <w:shd w:val="clear" w:color="auto" w:fill="auto"/>
            <w:vAlign w:val="bottom"/>
            <w:hideMark/>
          </w:tcPr>
          <w:p w14:paraId="36327A27"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$ 218.241</w:t>
            </w:r>
          </w:p>
        </w:tc>
        <w:tc>
          <w:tcPr>
            <w:tcW w:w="1276" w:type="dxa"/>
            <w:shd w:val="clear" w:color="auto" w:fill="auto"/>
            <w:vAlign w:val="bottom"/>
            <w:hideMark/>
          </w:tcPr>
          <w:p w14:paraId="4984EA15"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$ 2.130.196</w:t>
            </w:r>
          </w:p>
        </w:tc>
        <w:tc>
          <w:tcPr>
            <w:tcW w:w="1303" w:type="dxa"/>
            <w:shd w:val="clear" w:color="auto" w:fill="auto"/>
            <w:noWrap/>
            <w:vAlign w:val="bottom"/>
            <w:hideMark/>
          </w:tcPr>
          <w:p w14:paraId="0B14FF26"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r w:rsidRPr="00EA11DD">
              <w:rPr>
                <w:rFonts w:ascii="Tahoma" w:eastAsia="Times New Roman" w:hAnsi="Tahoma" w:cs="Tahoma"/>
                <w:color w:val="000000"/>
                <w:sz w:val="20"/>
                <w:szCs w:val="24"/>
                <w:lang w:eastAsia="es-CO"/>
              </w:rPr>
              <w:t>$ 1.979.960</w:t>
            </w:r>
          </w:p>
        </w:tc>
      </w:tr>
      <w:tr w:rsidR="004441A9" w:rsidRPr="00EA11DD" w14:paraId="1E15D9BD" w14:textId="77777777" w:rsidTr="004441A9">
        <w:trPr>
          <w:trHeight w:val="300"/>
        </w:trPr>
        <w:tc>
          <w:tcPr>
            <w:tcW w:w="1313" w:type="dxa"/>
            <w:shd w:val="clear" w:color="auto" w:fill="auto"/>
            <w:noWrap/>
            <w:vAlign w:val="bottom"/>
            <w:hideMark/>
          </w:tcPr>
          <w:p w14:paraId="2169797C" w14:textId="77777777" w:rsidR="004441A9" w:rsidRPr="00EA11DD" w:rsidRDefault="004441A9" w:rsidP="00EA11DD">
            <w:pPr>
              <w:spacing w:after="0" w:line="240" w:lineRule="auto"/>
              <w:jc w:val="right"/>
              <w:rPr>
                <w:rFonts w:ascii="Tahoma" w:eastAsia="Times New Roman" w:hAnsi="Tahoma" w:cs="Tahoma"/>
                <w:color w:val="000000"/>
                <w:sz w:val="20"/>
                <w:szCs w:val="24"/>
                <w:lang w:eastAsia="es-CO"/>
              </w:rPr>
            </w:pPr>
          </w:p>
        </w:tc>
        <w:tc>
          <w:tcPr>
            <w:tcW w:w="1313" w:type="dxa"/>
            <w:shd w:val="clear" w:color="auto" w:fill="auto"/>
            <w:noWrap/>
            <w:vAlign w:val="bottom"/>
            <w:hideMark/>
          </w:tcPr>
          <w:p w14:paraId="66664CA8" w14:textId="77777777" w:rsidR="004441A9" w:rsidRPr="00EA11DD" w:rsidRDefault="004441A9" w:rsidP="00EA11DD">
            <w:pPr>
              <w:spacing w:after="0" w:line="240" w:lineRule="auto"/>
              <w:rPr>
                <w:rFonts w:ascii="Tahoma" w:eastAsia="Times New Roman" w:hAnsi="Tahoma" w:cs="Tahoma"/>
                <w:sz w:val="20"/>
                <w:szCs w:val="24"/>
                <w:lang w:eastAsia="es-CO"/>
              </w:rPr>
            </w:pPr>
          </w:p>
        </w:tc>
        <w:tc>
          <w:tcPr>
            <w:tcW w:w="491" w:type="dxa"/>
            <w:shd w:val="clear" w:color="auto" w:fill="auto"/>
            <w:noWrap/>
            <w:vAlign w:val="bottom"/>
            <w:hideMark/>
          </w:tcPr>
          <w:p w14:paraId="7D97B539" w14:textId="77777777" w:rsidR="004441A9" w:rsidRPr="00EA11DD" w:rsidRDefault="004441A9" w:rsidP="00EA11DD">
            <w:pPr>
              <w:spacing w:after="0" w:line="240" w:lineRule="auto"/>
              <w:rPr>
                <w:rFonts w:ascii="Tahoma" w:eastAsia="Times New Roman" w:hAnsi="Tahoma" w:cs="Tahoma"/>
                <w:sz w:val="20"/>
                <w:szCs w:val="24"/>
                <w:lang w:eastAsia="es-CO"/>
              </w:rPr>
            </w:pPr>
          </w:p>
        </w:tc>
        <w:tc>
          <w:tcPr>
            <w:tcW w:w="1373" w:type="dxa"/>
            <w:shd w:val="clear" w:color="auto" w:fill="auto"/>
            <w:noWrap/>
            <w:vAlign w:val="bottom"/>
            <w:hideMark/>
          </w:tcPr>
          <w:p w14:paraId="40105700" w14:textId="77777777" w:rsidR="004441A9" w:rsidRPr="00EA11DD" w:rsidRDefault="004441A9" w:rsidP="00EA11DD">
            <w:pPr>
              <w:spacing w:after="0" w:line="240" w:lineRule="auto"/>
              <w:rPr>
                <w:rFonts w:ascii="Tahoma" w:eastAsia="Times New Roman" w:hAnsi="Tahoma" w:cs="Tahoma"/>
                <w:sz w:val="20"/>
                <w:szCs w:val="24"/>
                <w:lang w:eastAsia="es-CO"/>
              </w:rPr>
            </w:pPr>
          </w:p>
        </w:tc>
        <w:tc>
          <w:tcPr>
            <w:tcW w:w="1331" w:type="dxa"/>
            <w:shd w:val="clear" w:color="auto" w:fill="auto"/>
            <w:noWrap/>
            <w:vAlign w:val="bottom"/>
            <w:hideMark/>
          </w:tcPr>
          <w:p w14:paraId="4DE66840" w14:textId="77777777" w:rsidR="004441A9" w:rsidRPr="00EA11DD" w:rsidRDefault="004441A9" w:rsidP="00EA11DD">
            <w:pPr>
              <w:spacing w:after="0" w:line="240" w:lineRule="auto"/>
              <w:rPr>
                <w:rFonts w:ascii="Tahoma" w:eastAsia="Times New Roman" w:hAnsi="Tahoma" w:cs="Tahoma"/>
                <w:sz w:val="20"/>
                <w:szCs w:val="24"/>
                <w:lang w:eastAsia="es-CO"/>
              </w:rPr>
            </w:pPr>
          </w:p>
        </w:tc>
        <w:tc>
          <w:tcPr>
            <w:tcW w:w="1276" w:type="dxa"/>
            <w:shd w:val="clear" w:color="auto" w:fill="auto"/>
            <w:noWrap/>
            <w:vAlign w:val="bottom"/>
            <w:hideMark/>
          </w:tcPr>
          <w:p w14:paraId="1B3A4382" w14:textId="77777777" w:rsidR="004441A9" w:rsidRPr="00EA11DD" w:rsidRDefault="004441A9" w:rsidP="00EA11DD">
            <w:pPr>
              <w:spacing w:after="0" w:line="240" w:lineRule="auto"/>
              <w:rPr>
                <w:rFonts w:ascii="Tahoma" w:eastAsia="Times New Roman" w:hAnsi="Tahoma" w:cs="Tahoma"/>
                <w:sz w:val="20"/>
                <w:szCs w:val="24"/>
                <w:lang w:eastAsia="es-CO"/>
              </w:rPr>
            </w:pPr>
          </w:p>
        </w:tc>
        <w:tc>
          <w:tcPr>
            <w:tcW w:w="1303" w:type="dxa"/>
            <w:shd w:val="clear" w:color="auto" w:fill="auto"/>
            <w:noWrap/>
            <w:vAlign w:val="bottom"/>
            <w:hideMark/>
          </w:tcPr>
          <w:p w14:paraId="253C870E" w14:textId="7D2A0E63" w:rsidR="004441A9" w:rsidRPr="00EA11DD" w:rsidRDefault="00992597" w:rsidP="00EA11DD">
            <w:pPr>
              <w:spacing w:after="0" w:line="240" w:lineRule="auto"/>
              <w:jc w:val="right"/>
              <w:rPr>
                <w:rFonts w:ascii="Tahoma" w:eastAsia="Times New Roman" w:hAnsi="Tahoma" w:cs="Tahoma"/>
                <w:b/>
                <w:color w:val="000000"/>
                <w:sz w:val="20"/>
                <w:szCs w:val="24"/>
                <w:lang w:eastAsia="es-CO"/>
              </w:rPr>
            </w:pPr>
            <w:r w:rsidRPr="00EA11DD">
              <w:rPr>
                <w:rFonts w:ascii="Tahoma" w:eastAsia="Times New Roman" w:hAnsi="Tahoma" w:cs="Tahoma"/>
                <w:b/>
                <w:color w:val="000000"/>
                <w:sz w:val="20"/>
                <w:szCs w:val="24"/>
                <w:lang w:eastAsia="es-CO"/>
              </w:rPr>
              <w:t>$4.092.625</w:t>
            </w:r>
          </w:p>
        </w:tc>
      </w:tr>
    </w:tbl>
    <w:p w14:paraId="49D85BB2" w14:textId="2FE79FBD" w:rsidR="004441A9" w:rsidRPr="004C183F" w:rsidRDefault="004441A9" w:rsidP="004C183F">
      <w:pPr>
        <w:spacing w:after="0" w:line="276" w:lineRule="auto"/>
        <w:ind w:firstLine="709"/>
        <w:jc w:val="both"/>
        <w:textAlignment w:val="baseline"/>
        <w:rPr>
          <w:rFonts w:ascii="Tahoma" w:hAnsi="Tahoma" w:cs="Tahoma"/>
          <w:bCs/>
          <w:sz w:val="24"/>
          <w:szCs w:val="24"/>
        </w:rPr>
      </w:pPr>
    </w:p>
    <w:p w14:paraId="7035D174" w14:textId="263887F4" w:rsidR="007518B6" w:rsidRPr="004C183F" w:rsidRDefault="00693236" w:rsidP="004C183F">
      <w:pPr>
        <w:spacing w:after="0" w:line="276" w:lineRule="auto"/>
        <w:ind w:firstLine="709"/>
        <w:jc w:val="both"/>
        <w:textAlignment w:val="baseline"/>
        <w:rPr>
          <w:rFonts w:ascii="Tahoma" w:hAnsi="Tahoma" w:cs="Tahoma"/>
          <w:bCs/>
          <w:sz w:val="24"/>
          <w:szCs w:val="24"/>
        </w:rPr>
      </w:pPr>
      <w:r w:rsidRPr="004C183F">
        <w:rPr>
          <w:rFonts w:ascii="Tahoma" w:hAnsi="Tahoma" w:cs="Tahoma"/>
          <w:bCs/>
          <w:sz w:val="24"/>
          <w:szCs w:val="24"/>
        </w:rPr>
        <w:t xml:space="preserve">En cuanto a los intereses a las cesantías, </w:t>
      </w:r>
      <w:r w:rsidR="007518B6" w:rsidRPr="004C183F">
        <w:rPr>
          <w:rFonts w:ascii="Tahoma" w:hAnsi="Tahoma" w:cs="Tahoma"/>
          <w:bCs/>
          <w:sz w:val="24"/>
          <w:szCs w:val="24"/>
        </w:rPr>
        <w:t>los cálculos de la Sala ascienden</w:t>
      </w:r>
      <w:r w:rsidRPr="004C183F">
        <w:rPr>
          <w:rFonts w:ascii="Tahoma" w:hAnsi="Tahoma" w:cs="Tahoma"/>
          <w:bCs/>
          <w:sz w:val="24"/>
          <w:szCs w:val="24"/>
        </w:rPr>
        <w:t xml:space="preserve"> a la suma de $49</w:t>
      </w:r>
      <w:r w:rsidR="007518B6" w:rsidRPr="004C183F">
        <w:rPr>
          <w:rFonts w:ascii="Tahoma" w:hAnsi="Tahoma" w:cs="Tahoma"/>
          <w:bCs/>
          <w:sz w:val="24"/>
          <w:szCs w:val="24"/>
        </w:rPr>
        <w:t>1.115</w:t>
      </w:r>
      <w:r w:rsidRPr="004C183F">
        <w:rPr>
          <w:rFonts w:ascii="Tahoma" w:hAnsi="Tahoma" w:cs="Tahoma"/>
          <w:bCs/>
          <w:sz w:val="24"/>
          <w:szCs w:val="24"/>
        </w:rPr>
        <w:t xml:space="preserve">, cifra igualmente superior a la calculada en primera instancia, en razón de lo cual también se mantiene incólume el monto de la condena fijada en primera instancia por este concepto </w:t>
      </w:r>
      <w:r w:rsidRPr="004C183F">
        <w:rPr>
          <w:rFonts w:ascii="Tahoma" w:hAnsi="Tahoma" w:cs="Tahoma"/>
          <w:b/>
          <w:bCs/>
          <w:sz w:val="24"/>
          <w:szCs w:val="24"/>
        </w:rPr>
        <w:t>($276.967</w:t>
      </w:r>
      <w:r w:rsidRPr="004C183F">
        <w:rPr>
          <w:rFonts w:ascii="Tahoma" w:hAnsi="Tahoma" w:cs="Tahoma"/>
          <w:bCs/>
          <w:sz w:val="24"/>
          <w:szCs w:val="24"/>
        </w:rPr>
        <w:t>).</w:t>
      </w:r>
    </w:p>
    <w:p w14:paraId="758516BE" w14:textId="77777777" w:rsidR="009052CB" w:rsidRPr="004C183F" w:rsidRDefault="009052CB" w:rsidP="004C183F">
      <w:pPr>
        <w:spacing w:after="0" w:line="276" w:lineRule="auto"/>
        <w:ind w:firstLine="709"/>
        <w:jc w:val="both"/>
        <w:textAlignment w:val="baseline"/>
        <w:rPr>
          <w:rFonts w:ascii="Tahoma" w:hAnsi="Tahoma" w:cs="Tahoma"/>
          <w:bCs/>
          <w:sz w:val="24"/>
          <w:szCs w:val="24"/>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8"/>
        <w:gridCol w:w="1358"/>
        <w:gridCol w:w="516"/>
        <w:gridCol w:w="1419"/>
        <w:gridCol w:w="1419"/>
        <w:gridCol w:w="1139"/>
      </w:tblGrid>
      <w:tr w:rsidR="007518B6" w:rsidRPr="005037EB" w14:paraId="73B11CBD" w14:textId="77777777" w:rsidTr="009052CB">
        <w:trPr>
          <w:trHeight w:val="276"/>
          <w:jc w:val="center"/>
        </w:trPr>
        <w:tc>
          <w:tcPr>
            <w:tcW w:w="7200" w:type="dxa"/>
            <w:gridSpan w:val="6"/>
            <w:shd w:val="clear" w:color="auto" w:fill="auto"/>
            <w:noWrap/>
            <w:vAlign w:val="bottom"/>
            <w:hideMark/>
          </w:tcPr>
          <w:p w14:paraId="269D1811" w14:textId="77777777" w:rsidR="007518B6" w:rsidRPr="005037EB" w:rsidRDefault="007518B6" w:rsidP="005037EB">
            <w:pPr>
              <w:spacing w:after="0" w:line="240" w:lineRule="auto"/>
              <w:jc w:val="center"/>
              <w:rPr>
                <w:rFonts w:ascii="Tahoma" w:eastAsia="Times New Roman" w:hAnsi="Tahoma" w:cs="Tahoma"/>
                <w:b/>
                <w:bCs/>
                <w:color w:val="000000"/>
                <w:sz w:val="20"/>
                <w:szCs w:val="24"/>
                <w:lang w:eastAsia="es-CO"/>
              </w:rPr>
            </w:pPr>
            <w:r w:rsidRPr="005037EB">
              <w:rPr>
                <w:rFonts w:ascii="Tahoma" w:eastAsia="Times New Roman" w:hAnsi="Tahoma" w:cs="Tahoma"/>
                <w:b/>
                <w:bCs/>
                <w:color w:val="000000"/>
                <w:sz w:val="20"/>
                <w:szCs w:val="24"/>
                <w:lang w:eastAsia="es-CO"/>
              </w:rPr>
              <w:t>INTERESES A LAS CESANTIAS</w:t>
            </w:r>
          </w:p>
        </w:tc>
      </w:tr>
      <w:tr w:rsidR="007518B6" w:rsidRPr="005037EB" w14:paraId="155D09F3" w14:textId="77777777" w:rsidTr="005037EB">
        <w:trPr>
          <w:trHeight w:val="418"/>
          <w:jc w:val="center"/>
        </w:trPr>
        <w:tc>
          <w:tcPr>
            <w:tcW w:w="7200" w:type="dxa"/>
            <w:gridSpan w:val="6"/>
            <w:shd w:val="clear" w:color="auto" w:fill="auto"/>
            <w:noWrap/>
            <w:vAlign w:val="bottom"/>
            <w:hideMark/>
          </w:tcPr>
          <w:p w14:paraId="6CA87352" w14:textId="041E44EF" w:rsidR="007518B6" w:rsidRPr="005037EB" w:rsidRDefault="005037EB" w:rsidP="005037EB">
            <w:pPr>
              <w:spacing w:after="0" w:line="240" w:lineRule="auto"/>
              <w:jc w:val="center"/>
              <w:rPr>
                <w:rFonts w:ascii="Tahoma" w:eastAsia="Times New Roman" w:hAnsi="Tahoma" w:cs="Tahoma"/>
                <w:b/>
                <w:bCs/>
                <w:color w:val="000000"/>
                <w:sz w:val="20"/>
                <w:szCs w:val="24"/>
                <w:lang w:eastAsia="es-CO"/>
              </w:rPr>
            </w:pPr>
            <w:r w:rsidRPr="005037EB">
              <w:rPr>
                <w:rFonts w:ascii="Tahoma" w:eastAsia="Times New Roman" w:hAnsi="Tahoma" w:cs="Tahoma"/>
                <w:b/>
                <w:bCs/>
                <w:color w:val="000000"/>
                <w:sz w:val="20"/>
                <w:szCs w:val="24"/>
                <w:lang w:eastAsia="es-CO"/>
              </w:rPr>
              <w:t xml:space="preserve">Contrato </w:t>
            </w:r>
            <w:r w:rsidR="007518B6" w:rsidRPr="005037EB">
              <w:rPr>
                <w:rFonts w:ascii="Tahoma" w:eastAsia="Times New Roman" w:hAnsi="Tahoma" w:cs="Tahoma"/>
                <w:b/>
                <w:bCs/>
                <w:color w:val="000000"/>
                <w:sz w:val="20"/>
                <w:szCs w:val="24"/>
                <w:lang w:eastAsia="es-CO"/>
              </w:rPr>
              <w:t>01 del 23 de noviembre al 30 de diciembre de 2018</w:t>
            </w:r>
          </w:p>
        </w:tc>
      </w:tr>
      <w:tr w:rsidR="007518B6" w:rsidRPr="005037EB" w14:paraId="6E7085E6" w14:textId="77777777" w:rsidTr="007518B6">
        <w:trPr>
          <w:trHeight w:val="300"/>
          <w:jc w:val="center"/>
        </w:trPr>
        <w:tc>
          <w:tcPr>
            <w:tcW w:w="1358" w:type="dxa"/>
            <w:shd w:val="clear" w:color="auto" w:fill="auto"/>
            <w:noWrap/>
            <w:vAlign w:val="bottom"/>
            <w:hideMark/>
          </w:tcPr>
          <w:p w14:paraId="2D537E2E"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Desde</w:t>
            </w:r>
          </w:p>
        </w:tc>
        <w:tc>
          <w:tcPr>
            <w:tcW w:w="1358" w:type="dxa"/>
            <w:shd w:val="clear" w:color="auto" w:fill="auto"/>
            <w:noWrap/>
            <w:vAlign w:val="bottom"/>
            <w:hideMark/>
          </w:tcPr>
          <w:p w14:paraId="771C6873"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Hasta</w:t>
            </w:r>
          </w:p>
        </w:tc>
        <w:tc>
          <w:tcPr>
            <w:tcW w:w="507" w:type="dxa"/>
            <w:shd w:val="clear" w:color="auto" w:fill="auto"/>
            <w:noWrap/>
            <w:vAlign w:val="bottom"/>
            <w:hideMark/>
          </w:tcPr>
          <w:p w14:paraId="17DFF765"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Días</w:t>
            </w:r>
          </w:p>
        </w:tc>
        <w:tc>
          <w:tcPr>
            <w:tcW w:w="1419" w:type="dxa"/>
            <w:shd w:val="clear" w:color="auto" w:fill="auto"/>
            <w:vAlign w:val="bottom"/>
            <w:hideMark/>
          </w:tcPr>
          <w:p w14:paraId="06229BA9"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Salario</w:t>
            </w:r>
          </w:p>
        </w:tc>
        <w:tc>
          <w:tcPr>
            <w:tcW w:w="1419" w:type="dxa"/>
            <w:shd w:val="clear" w:color="auto" w:fill="auto"/>
            <w:vAlign w:val="bottom"/>
            <w:hideMark/>
          </w:tcPr>
          <w:p w14:paraId="78BA5E2F" w14:textId="64D6EAFD"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Cesantías</w:t>
            </w:r>
          </w:p>
        </w:tc>
        <w:tc>
          <w:tcPr>
            <w:tcW w:w="1139" w:type="dxa"/>
            <w:shd w:val="clear" w:color="auto" w:fill="auto"/>
            <w:noWrap/>
            <w:vAlign w:val="bottom"/>
            <w:hideMark/>
          </w:tcPr>
          <w:p w14:paraId="20BC2F55"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Total</w:t>
            </w:r>
          </w:p>
        </w:tc>
      </w:tr>
      <w:tr w:rsidR="007518B6" w:rsidRPr="005037EB" w14:paraId="60E9D7A0" w14:textId="77777777" w:rsidTr="007518B6">
        <w:trPr>
          <w:trHeight w:val="300"/>
          <w:jc w:val="center"/>
        </w:trPr>
        <w:tc>
          <w:tcPr>
            <w:tcW w:w="1358" w:type="dxa"/>
            <w:shd w:val="clear" w:color="auto" w:fill="auto"/>
            <w:noWrap/>
            <w:vAlign w:val="bottom"/>
            <w:hideMark/>
          </w:tcPr>
          <w:p w14:paraId="6DCDC755"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23/11/2017</w:t>
            </w:r>
          </w:p>
        </w:tc>
        <w:tc>
          <w:tcPr>
            <w:tcW w:w="1358" w:type="dxa"/>
            <w:shd w:val="clear" w:color="auto" w:fill="auto"/>
            <w:noWrap/>
            <w:vAlign w:val="bottom"/>
            <w:hideMark/>
          </w:tcPr>
          <w:p w14:paraId="0A64EE9C"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30/12/2017</w:t>
            </w:r>
          </w:p>
        </w:tc>
        <w:tc>
          <w:tcPr>
            <w:tcW w:w="507" w:type="dxa"/>
            <w:shd w:val="clear" w:color="auto" w:fill="auto"/>
            <w:noWrap/>
            <w:vAlign w:val="bottom"/>
            <w:hideMark/>
          </w:tcPr>
          <w:p w14:paraId="5D228B58"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37</w:t>
            </w:r>
          </w:p>
        </w:tc>
        <w:tc>
          <w:tcPr>
            <w:tcW w:w="1419" w:type="dxa"/>
            <w:shd w:val="clear" w:color="auto" w:fill="auto"/>
            <w:noWrap/>
            <w:vAlign w:val="bottom"/>
            <w:hideMark/>
          </w:tcPr>
          <w:p w14:paraId="1148A369"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$ 1.140.000</w:t>
            </w:r>
          </w:p>
        </w:tc>
        <w:tc>
          <w:tcPr>
            <w:tcW w:w="1419" w:type="dxa"/>
            <w:shd w:val="clear" w:color="auto" w:fill="auto"/>
            <w:noWrap/>
            <w:vAlign w:val="bottom"/>
            <w:hideMark/>
          </w:tcPr>
          <w:p w14:paraId="2AB1B0F6"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$ 126.930</w:t>
            </w:r>
          </w:p>
        </w:tc>
        <w:tc>
          <w:tcPr>
            <w:tcW w:w="1139" w:type="dxa"/>
            <w:shd w:val="clear" w:color="auto" w:fill="auto"/>
            <w:noWrap/>
            <w:vAlign w:val="bottom"/>
            <w:hideMark/>
          </w:tcPr>
          <w:p w14:paraId="7DDEA195"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$ 15.232</w:t>
            </w:r>
          </w:p>
        </w:tc>
      </w:tr>
      <w:tr w:rsidR="007518B6" w:rsidRPr="005037EB" w14:paraId="137E484D" w14:textId="77777777" w:rsidTr="005037EB">
        <w:trPr>
          <w:trHeight w:val="362"/>
          <w:jc w:val="center"/>
        </w:trPr>
        <w:tc>
          <w:tcPr>
            <w:tcW w:w="7200" w:type="dxa"/>
            <w:gridSpan w:val="6"/>
            <w:shd w:val="clear" w:color="auto" w:fill="auto"/>
            <w:noWrap/>
            <w:vAlign w:val="bottom"/>
            <w:hideMark/>
          </w:tcPr>
          <w:p w14:paraId="0601F0C4" w14:textId="77777777" w:rsidR="007518B6" w:rsidRPr="005037EB" w:rsidRDefault="007518B6" w:rsidP="005037EB">
            <w:pPr>
              <w:spacing w:after="0" w:line="240" w:lineRule="auto"/>
              <w:jc w:val="center"/>
              <w:rPr>
                <w:rFonts w:ascii="Tahoma" w:eastAsia="Times New Roman" w:hAnsi="Tahoma" w:cs="Tahoma"/>
                <w:b/>
                <w:bCs/>
                <w:color w:val="000000"/>
                <w:sz w:val="20"/>
                <w:szCs w:val="24"/>
                <w:lang w:eastAsia="es-CO"/>
              </w:rPr>
            </w:pPr>
            <w:r w:rsidRPr="005037EB">
              <w:rPr>
                <w:rFonts w:ascii="Tahoma" w:eastAsia="Times New Roman" w:hAnsi="Tahoma" w:cs="Tahoma"/>
                <w:b/>
                <w:bCs/>
                <w:color w:val="000000"/>
                <w:sz w:val="20"/>
                <w:szCs w:val="24"/>
                <w:lang w:eastAsia="es-CO"/>
              </w:rPr>
              <w:t>Contrato del 17 de enero de 2018 al 17 de julio de 2018</w:t>
            </w:r>
          </w:p>
        </w:tc>
      </w:tr>
      <w:tr w:rsidR="007518B6" w:rsidRPr="005037EB" w14:paraId="7903D4B1" w14:textId="77777777" w:rsidTr="007518B6">
        <w:trPr>
          <w:trHeight w:val="300"/>
          <w:jc w:val="center"/>
        </w:trPr>
        <w:tc>
          <w:tcPr>
            <w:tcW w:w="1358" w:type="dxa"/>
            <w:shd w:val="clear" w:color="auto" w:fill="auto"/>
            <w:noWrap/>
            <w:vAlign w:val="bottom"/>
            <w:hideMark/>
          </w:tcPr>
          <w:p w14:paraId="6EA8752E"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Desde</w:t>
            </w:r>
          </w:p>
        </w:tc>
        <w:tc>
          <w:tcPr>
            <w:tcW w:w="1358" w:type="dxa"/>
            <w:shd w:val="clear" w:color="auto" w:fill="auto"/>
            <w:noWrap/>
            <w:vAlign w:val="bottom"/>
            <w:hideMark/>
          </w:tcPr>
          <w:p w14:paraId="4FA4634A"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Hasta</w:t>
            </w:r>
          </w:p>
        </w:tc>
        <w:tc>
          <w:tcPr>
            <w:tcW w:w="507" w:type="dxa"/>
            <w:shd w:val="clear" w:color="auto" w:fill="auto"/>
            <w:noWrap/>
            <w:vAlign w:val="bottom"/>
            <w:hideMark/>
          </w:tcPr>
          <w:p w14:paraId="7081F834"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Días</w:t>
            </w:r>
          </w:p>
        </w:tc>
        <w:tc>
          <w:tcPr>
            <w:tcW w:w="1419" w:type="dxa"/>
            <w:shd w:val="clear" w:color="auto" w:fill="auto"/>
            <w:vAlign w:val="bottom"/>
            <w:hideMark/>
          </w:tcPr>
          <w:p w14:paraId="451BD96D"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Salario</w:t>
            </w:r>
          </w:p>
        </w:tc>
        <w:tc>
          <w:tcPr>
            <w:tcW w:w="1419" w:type="dxa"/>
            <w:shd w:val="clear" w:color="auto" w:fill="auto"/>
            <w:vAlign w:val="bottom"/>
            <w:hideMark/>
          </w:tcPr>
          <w:p w14:paraId="58711239" w14:textId="78618AFD"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Cesantías</w:t>
            </w:r>
          </w:p>
        </w:tc>
        <w:tc>
          <w:tcPr>
            <w:tcW w:w="1139" w:type="dxa"/>
            <w:shd w:val="clear" w:color="auto" w:fill="auto"/>
            <w:noWrap/>
            <w:vAlign w:val="bottom"/>
            <w:hideMark/>
          </w:tcPr>
          <w:p w14:paraId="04D4F691"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Total</w:t>
            </w:r>
          </w:p>
        </w:tc>
      </w:tr>
      <w:tr w:rsidR="007518B6" w:rsidRPr="005037EB" w14:paraId="32BAF6D7" w14:textId="77777777" w:rsidTr="007518B6">
        <w:trPr>
          <w:trHeight w:val="300"/>
          <w:jc w:val="center"/>
        </w:trPr>
        <w:tc>
          <w:tcPr>
            <w:tcW w:w="1358" w:type="dxa"/>
            <w:shd w:val="clear" w:color="auto" w:fill="auto"/>
            <w:noWrap/>
            <w:vAlign w:val="bottom"/>
            <w:hideMark/>
          </w:tcPr>
          <w:p w14:paraId="23037719"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17/01/2018</w:t>
            </w:r>
          </w:p>
        </w:tc>
        <w:tc>
          <w:tcPr>
            <w:tcW w:w="1358" w:type="dxa"/>
            <w:shd w:val="clear" w:color="auto" w:fill="auto"/>
            <w:noWrap/>
            <w:vAlign w:val="bottom"/>
            <w:hideMark/>
          </w:tcPr>
          <w:p w14:paraId="56FCCA08"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17/07/2018</w:t>
            </w:r>
          </w:p>
        </w:tc>
        <w:tc>
          <w:tcPr>
            <w:tcW w:w="507" w:type="dxa"/>
            <w:shd w:val="clear" w:color="auto" w:fill="auto"/>
            <w:noWrap/>
            <w:vAlign w:val="bottom"/>
            <w:hideMark/>
          </w:tcPr>
          <w:p w14:paraId="3ADF677A"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180</w:t>
            </w:r>
          </w:p>
        </w:tc>
        <w:tc>
          <w:tcPr>
            <w:tcW w:w="1419" w:type="dxa"/>
            <w:shd w:val="clear" w:color="auto" w:fill="auto"/>
            <w:noWrap/>
            <w:vAlign w:val="bottom"/>
            <w:hideMark/>
          </w:tcPr>
          <w:p w14:paraId="2791939B"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$ 2.185.018</w:t>
            </w:r>
          </w:p>
        </w:tc>
        <w:tc>
          <w:tcPr>
            <w:tcW w:w="1419" w:type="dxa"/>
            <w:shd w:val="clear" w:color="auto" w:fill="auto"/>
            <w:noWrap/>
            <w:vAlign w:val="bottom"/>
            <w:hideMark/>
          </w:tcPr>
          <w:p w14:paraId="16D86472"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$ 1.183.551</w:t>
            </w:r>
          </w:p>
        </w:tc>
        <w:tc>
          <w:tcPr>
            <w:tcW w:w="1139" w:type="dxa"/>
            <w:shd w:val="clear" w:color="auto" w:fill="auto"/>
            <w:noWrap/>
            <w:vAlign w:val="bottom"/>
            <w:hideMark/>
          </w:tcPr>
          <w:p w14:paraId="069239AB"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$ 142.026</w:t>
            </w:r>
          </w:p>
        </w:tc>
      </w:tr>
      <w:tr w:rsidR="007518B6" w:rsidRPr="005037EB" w14:paraId="0FFE39EB" w14:textId="77777777" w:rsidTr="005037EB">
        <w:trPr>
          <w:trHeight w:val="363"/>
          <w:jc w:val="center"/>
        </w:trPr>
        <w:tc>
          <w:tcPr>
            <w:tcW w:w="7200" w:type="dxa"/>
            <w:gridSpan w:val="6"/>
            <w:shd w:val="clear" w:color="auto" w:fill="auto"/>
            <w:noWrap/>
            <w:vAlign w:val="bottom"/>
            <w:hideMark/>
          </w:tcPr>
          <w:p w14:paraId="499C65E7" w14:textId="77777777" w:rsidR="007518B6" w:rsidRPr="005037EB" w:rsidRDefault="007518B6" w:rsidP="005037EB">
            <w:pPr>
              <w:spacing w:after="0" w:line="240" w:lineRule="auto"/>
              <w:jc w:val="center"/>
              <w:rPr>
                <w:rFonts w:ascii="Tahoma" w:eastAsia="Times New Roman" w:hAnsi="Tahoma" w:cs="Tahoma"/>
                <w:b/>
                <w:bCs/>
                <w:color w:val="000000"/>
                <w:sz w:val="20"/>
                <w:szCs w:val="24"/>
                <w:lang w:eastAsia="es-CO"/>
              </w:rPr>
            </w:pPr>
            <w:r w:rsidRPr="005037EB">
              <w:rPr>
                <w:rFonts w:ascii="Tahoma" w:eastAsia="Times New Roman" w:hAnsi="Tahoma" w:cs="Tahoma"/>
                <w:b/>
                <w:bCs/>
                <w:color w:val="000000"/>
                <w:sz w:val="20"/>
                <w:szCs w:val="24"/>
                <w:lang w:eastAsia="es-CO"/>
              </w:rPr>
              <w:t>Contrato del 29 de agosto de 2018 al 30 de diciembre de 2018</w:t>
            </w:r>
          </w:p>
        </w:tc>
      </w:tr>
      <w:tr w:rsidR="007518B6" w:rsidRPr="005037EB" w14:paraId="306312B6" w14:textId="77777777" w:rsidTr="007518B6">
        <w:trPr>
          <w:trHeight w:val="300"/>
          <w:jc w:val="center"/>
        </w:trPr>
        <w:tc>
          <w:tcPr>
            <w:tcW w:w="1358" w:type="dxa"/>
            <w:shd w:val="clear" w:color="auto" w:fill="auto"/>
            <w:noWrap/>
            <w:vAlign w:val="bottom"/>
            <w:hideMark/>
          </w:tcPr>
          <w:p w14:paraId="2700AE89"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Desde</w:t>
            </w:r>
          </w:p>
        </w:tc>
        <w:tc>
          <w:tcPr>
            <w:tcW w:w="1358" w:type="dxa"/>
            <w:shd w:val="clear" w:color="auto" w:fill="auto"/>
            <w:noWrap/>
            <w:vAlign w:val="bottom"/>
            <w:hideMark/>
          </w:tcPr>
          <w:p w14:paraId="60348028"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Hasta</w:t>
            </w:r>
          </w:p>
        </w:tc>
        <w:tc>
          <w:tcPr>
            <w:tcW w:w="507" w:type="dxa"/>
            <w:shd w:val="clear" w:color="auto" w:fill="auto"/>
            <w:noWrap/>
            <w:vAlign w:val="bottom"/>
            <w:hideMark/>
          </w:tcPr>
          <w:p w14:paraId="592555D2"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Días</w:t>
            </w:r>
          </w:p>
        </w:tc>
        <w:tc>
          <w:tcPr>
            <w:tcW w:w="1419" w:type="dxa"/>
            <w:shd w:val="clear" w:color="auto" w:fill="auto"/>
            <w:vAlign w:val="bottom"/>
            <w:hideMark/>
          </w:tcPr>
          <w:p w14:paraId="085A4A96"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Salario</w:t>
            </w:r>
          </w:p>
        </w:tc>
        <w:tc>
          <w:tcPr>
            <w:tcW w:w="1419" w:type="dxa"/>
            <w:shd w:val="clear" w:color="auto" w:fill="auto"/>
            <w:vAlign w:val="bottom"/>
            <w:hideMark/>
          </w:tcPr>
          <w:p w14:paraId="0AEC022F" w14:textId="088CE8AB"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Cesantías</w:t>
            </w:r>
          </w:p>
        </w:tc>
        <w:tc>
          <w:tcPr>
            <w:tcW w:w="1139" w:type="dxa"/>
            <w:shd w:val="clear" w:color="auto" w:fill="auto"/>
            <w:noWrap/>
            <w:vAlign w:val="bottom"/>
            <w:hideMark/>
          </w:tcPr>
          <w:p w14:paraId="1B1C8690"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Total</w:t>
            </w:r>
          </w:p>
        </w:tc>
      </w:tr>
      <w:tr w:rsidR="007518B6" w:rsidRPr="005037EB" w14:paraId="4F28C971" w14:textId="77777777" w:rsidTr="007518B6">
        <w:trPr>
          <w:trHeight w:val="300"/>
          <w:jc w:val="center"/>
        </w:trPr>
        <w:tc>
          <w:tcPr>
            <w:tcW w:w="1358" w:type="dxa"/>
            <w:shd w:val="clear" w:color="auto" w:fill="auto"/>
            <w:noWrap/>
            <w:vAlign w:val="bottom"/>
            <w:hideMark/>
          </w:tcPr>
          <w:p w14:paraId="63D1A622"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29/08/2018</w:t>
            </w:r>
          </w:p>
        </w:tc>
        <w:tc>
          <w:tcPr>
            <w:tcW w:w="1358" w:type="dxa"/>
            <w:shd w:val="clear" w:color="auto" w:fill="auto"/>
            <w:noWrap/>
            <w:vAlign w:val="bottom"/>
            <w:hideMark/>
          </w:tcPr>
          <w:p w14:paraId="7CDF5445"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30/12/2018</w:t>
            </w:r>
          </w:p>
        </w:tc>
        <w:tc>
          <w:tcPr>
            <w:tcW w:w="507" w:type="dxa"/>
            <w:shd w:val="clear" w:color="auto" w:fill="auto"/>
            <w:noWrap/>
            <w:vAlign w:val="bottom"/>
            <w:hideMark/>
          </w:tcPr>
          <w:p w14:paraId="1EB0C6D1"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122</w:t>
            </w:r>
          </w:p>
        </w:tc>
        <w:tc>
          <w:tcPr>
            <w:tcW w:w="1419" w:type="dxa"/>
            <w:shd w:val="clear" w:color="auto" w:fill="auto"/>
            <w:noWrap/>
            <w:vAlign w:val="bottom"/>
            <w:hideMark/>
          </w:tcPr>
          <w:p w14:paraId="7EC7FB31"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$ 2.185.018</w:t>
            </w:r>
          </w:p>
        </w:tc>
        <w:tc>
          <w:tcPr>
            <w:tcW w:w="1419" w:type="dxa"/>
            <w:shd w:val="clear" w:color="auto" w:fill="auto"/>
            <w:noWrap/>
            <w:vAlign w:val="bottom"/>
            <w:hideMark/>
          </w:tcPr>
          <w:p w14:paraId="58FC7AA4"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$ 802.184</w:t>
            </w:r>
          </w:p>
        </w:tc>
        <w:tc>
          <w:tcPr>
            <w:tcW w:w="1139" w:type="dxa"/>
            <w:shd w:val="clear" w:color="auto" w:fill="auto"/>
            <w:noWrap/>
            <w:vAlign w:val="bottom"/>
            <w:hideMark/>
          </w:tcPr>
          <w:p w14:paraId="68F9B886"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$ 96.262</w:t>
            </w:r>
          </w:p>
        </w:tc>
      </w:tr>
      <w:tr w:rsidR="007518B6" w:rsidRPr="005037EB" w14:paraId="1A5DBE0A" w14:textId="77777777" w:rsidTr="005037EB">
        <w:trPr>
          <w:trHeight w:val="361"/>
          <w:jc w:val="center"/>
        </w:trPr>
        <w:tc>
          <w:tcPr>
            <w:tcW w:w="7200" w:type="dxa"/>
            <w:gridSpan w:val="6"/>
            <w:shd w:val="clear" w:color="auto" w:fill="auto"/>
            <w:vAlign w:val="bottom"/>
            <w:hideMark/>
          </w:tcPr>
          <w:p w14:paraId="6AC4C8F1" w14:textId="77777777" w:rsidR="007518B6" w:rsidRPr="005037EB" w:rsidRDefault="007518B6" w:rsidP="005037EB">
            <w:pPr>
              <w:spacing w:after="0" w:line="240" w:lineRule="auto"/>
              <w:jc w:val="center"/>
              <w:rPr>
                <w:rFonts w:ascii="Tahoma" w:eastAsia="Times New Roman" w:hAnsi="Tahoma" w:cs="Tahoma"/>
                <w:b/>
                <w:bCs/>
                <w:color w:val="000000"/>
                <w:sz w:val="20"/>
                <w:szCs w:val="24"/>
                <w:lang w:eastAsia="es-CO"/>
              </w:rPr>
            </w:pPr>
            <w:r w:rsidRPr="005037EB">
              <w:rPr>
                <w:rFonts w:ascii="Tahoma" w:eastAsia="Times New Roman" w:hAnsi="Tahoma" w:cs="Tahoma"/>
                <w:b/>
                <w:bCs/>
                <w:color w:val="000000"/>
                <w:sz w:val="20"/>
                <w:szCs w:val="24"/>
                <w:lang w:eastAsia="es-CO"/>
              </w:rPr>
              <w:t>Contrato del 1° de abril de 2019 al 30 de diciembre de 2019</w:t>
            </w:r>
          </w:p>
        </w:tc>
      </w:tr>
      <w:tr w:rsidR="007518B6" w:rsidRPr="005037EB" w14:paraId="09D96250" w14:textId="77777777" w:rsidTr="007518B6">
        <w:trPr>
          <w:trHeight w:val="300"/>
          <w:jc w:val="center"/>
        </w:trPr>
        <w:tc>
          <w:tcPr>
            <w:tcW w:w="1358" w:type="dxa"/>
            <w:shd w:val="clear" w:color="auto" w:fill="auto"/>
            <w:noWrap/>
            <w:vAlign w:val="bottom"/>
            <w:hideMark/>
          </w:tcPr>
          <w:p w14:paraId="19503C1C"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lastRenderedPageBreak/>
              <w:t>Desde</w:t>
            </w:r>
          </w:p>
        </w:tc>
        <w:tc>
          <w:tcPr>
            <w:tcW w:w="1358" w:type="dxa"/>
            <w:shd w:val="clear" w:color="auto" w:fill="auto"/>
            <w:noWrap/>
            <w:vAlign w:val="bottom"/>
            <w:hideMark/>
          </w:tcPr>
          <w:p w14:paraId="361EB3AC"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Hasta</w:t>
            </w:r>
          </w:p>
        </w:tc>
        <w:tc>
          <w:tcPr>
            <w:tcW w:w="507" w:type="dxa"/>
            <w:shd w:val="clear" w:color="auto" w:fill="auto"/>
            <w:noWrap/>
            <w:vAlign w:val="bottom"/>
            <w:hideMark/>
          </w:tcPr>
          <w:p w14:paraId="52DF9B7C"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Días</w:t>
            </w:r>
          </w:p>
        </w:tc>
        <w:tc>
          <w:tcPr>
            <w:tcW w:w="1419" w:type="dxa"/>
            <w:shd w:val="clear" w:color="auto" w:fill="auto"/>
            <w:vAlign w:val="bottom"/>
            <w:hideMark/>
          </w:tcPr>
          <w:p w14:paraId="675CC141"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Salario</w:t>
            </w:r>
          </w:p>
        </w:tc>
        <w:tc>
          <w:tcPr>
            <w:tcW w:w="1419" w:type="dxa"/>
            <w:shd w:val="clear" w:color="auto" w:fill="auto"/>
            <w:vAlign w:val="bottom"/>
            <w:hideMark/>
          </w:tcPr>
          <w:p w14:paraId="6C6ED951" w14:textId="7E772C4F"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Cesantías</w:t>
            </w:r>
          </w:p>
        </w:tc>
        <w:tc>
          <w:tcPr>
            <w:tcW w:w="1139" w:type="dxa"/>
            <w:shd w:val="clear" w:color="auto" w:fill="auto"/>
            <w:noWrap/>
            <w:vAlign w:val="bottom"/>
            <w:hideMark/>
          </w:tcPr>
          <w:p w14:paraId="7393D82E" w14:textId="77777777" w:rsidR="007518B6" w:rsidRPr="005037EB" w:rsidRDefault="007518B6" w:rsidP="005037EB">
            <w:pPr>
              <w:spacing w:after="0" w:line="240" w:lineRule="auto"/>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Total</w:t>
            </w:r>
          </w:p>
        </w:tc>
      </w:tr>
      <w:tr w:rsidR="007518B6" w:rsidRPr="005037EB" w14:paraId="537C7B29" w14:textId="77777777" w:rsidTr="007518B6">
        <w:trPr>
          <w:trHeight w:val="300"/>
          <w:jc w:val="center"/>
        </w:trPr>
        <w:tc>
          <w:tcPr>
            <w:tcW w:w="1358" w:type="dxa"/>
            <w:shd w:val="clear" w:color="auto" w:fill="auto"/>
            <w:noWrap/>
            <w:vAlign w:val="bottom"/>
            <w:hideMark/>
          </w:tcPr>
          <w:p w14:paraId="739D4571"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1/04/2019</w:t>
            </w:r>
          </w:p>
        </w:tc>
        <w:tc>
          <w:tcPr>
            <w:tcW w:w="1358" w:type="dxa"/>
            <w:shd w:val="clear" w:color="auto" w:fill="auto"/>
            <w:noWrap/>
            <w:vAlign w:val="bottom"/>
            <w:hideMark/>
          </w:tcPr>
          <w:p w14:paraId="737DEA99"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30/12/2019</w:t>
            </w:r>
          </w:p>
        </w:tc>
        <w:tc>
          <w:tcPr>
            <w:tcW w:w="507" w:type="dxa"/>
            <w:shd w:val="clear" w:color="auto" w:fill="auto"/>
            <w:noWrap/>
            <w:vAlign w:val="bottom"/>
            <w:hideMark/>
          </w:tcPr>
          <w:p w14:paraId="409DD4CF"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270</w:t>
            </w:r>
          </w:p>
        </w:tc>
        <w:tc>
          <w:tcPr>
            <w:tcW w:w="1419" w:type="dxa"/>
            <w:shd w:val="clear" w:color="auto" w:fill="auto"/>
            <w:noWrap/>
            <w:vAlign w:val="bottom"/>
            <w:hideMark/>
          </w:tcPr>
          <w:p w14:paraId="01F9F254"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$ 2.185.018</w:t>
            </w:r>
          </w:p>
        </w:tc>
        <w:tc>
          <w:tcPr>
            <w:tcW w:w="1419" w:type="dxa"/>
            <w:shd w:val="clear" w:color="auto" w:fill="auto"/>
            <w:noWrap/>
            <w:vAlign w:val="bottom"/>
            <w:hideMark/>
          </w:tcPr>
          <w:p w14:paraId="6CD22DEB"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$ 1.979.960</w:t>
            </w:r>
          </w:p>
        </w:tc>
        <w:tc>
          <w:tcPr>
            <w:tcW w:w="1139" w:type="dxa"/>
            <w:shd w:val="clear" w:color="auto" w:fill="auto"/>
            <w:noWrap/>
            <w:vAlign w:val="bottom"/>
            <w:hideMark/>
          </w:tcPr>
          <w:p w14:paraId="5638936C"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$ 237.595</w:t>
            </w:r>
          </w:p>
        </w:tc>
      </w:tr>
      <w:tr w:rsidR="007518B6" w:rsidRPr="005037EB" w14:paraId="134B4B97" w14:textId="77777777" w:rsidTr="007518B6">
        <w:trPr>
          <w:trHeight w:val="300"/>
          <w:jc w:val="center"/>
        </w:trPr>
        <w:tc>
          <w:tcPr>
            <w:tcW w:w="1358" w:type="dxa"/>
            <w:shd w:val="clear" w:color="auto" w:fill="auto"/>
            <w:noWrap/>
            <w:vAlign w:val="bottom"/>
            <w:hideMark/>
          </w:tcPr>
          <w:p w14:paraId="698DC76F"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p>
        </w:tc>
        <w:tc>
          <w:tcPr>
            <w:tcW w:w="1358" w:type="dxa"/>
            <w:shd w:val="clear" w:color="auto" w:fill="auto"/>
            <w:noWrap/>
            <w:vAlign w:val="bottom"/>
            <w:hideMark/>
          </w:tcPr>
          <w:p w14:paraId="7F28CA9B" w14:textId="77777777" w:rsidR="007518B6" w:rsidRPr="005037EB" w:rsidRDefault="007518B6" w:rsidP="005037EB">
            <w:pPr>
              <w:spacing w:after="0" w:line="240" w:lineRule="auto"/>
              <w:rPr>
                <w:rFonts w:ascii="Tahoma" w:eastAsia="Times New Roman" w:hAnsi="Tahoma" w:cs="Tahoma"/>
                <w:sz w:val="20"/>
                <w:szCs w:val="24"/>
                <w:lang w:eastAsia="es-CO"/>
              </w:rPr>
            </w:pPr>
          </w:p>
        </w:tc>
        <w:tc>
          <w:tcPr>
            <w:tcW w:w="507" w:type="dxa"/>
            <w:shd w:val="clear" w:color="auto" w:fill="auto"/>
            <w:noWrap/>
            <w:vAlign w:val="bottom"/>
            <w:hideMark/>
          </w:tcPr>
          <w:p w14:paraId="5AF1A1FB" w14:textId="77777777" w:rsidR="007518B6" w:rsidRPr="005037EB" w:rsidRDefault="007518B6" w:rsidP="005037EB">
            <w:pPr>
              <w:spacing w:after="0" w:line="240" w:lineRule="auto"/>
              <w:rPr>
                <w:rFonts w:ascii="Tahoma" w:eastAsia="Times New Roman" w:hAnsi="Tahoma" w:cs="Tahoma"/>
                <w:sz w:val="20"/>
                <w:szCs w:val="24"/>
                <w:lang w:eastAsia="es-CO"/>
              </w:rPr>
            </w:pPr>
          </w:p>
        </w:tc>
        <w:tc>
          <w:tcPr>
            <w:tcW w:w="1419" w:type="dxa"/>
            <w:shd w:val="clear" w:color="auto" w:fill="auto"/>
            <w:noWrap/>
            <w:vAlign w:val="bottom"/>
            <w:hideMark/>
          </w:tcPr>
          <w:p w14:paraId="02DFF5D3" w14:textId="77777777" w:rsidR="007518B6" w:rsidRPr="005037EB" w:rsidRDefault="007518B6" w:rsidP="005037EB">
            <w:pPr>
              <w:spacing w:after="0" w:line="240" w:lineRule="auto"/>
              <w:rPr>
                <w:rFonts w:ascii="Tahoma" w:eastAsia="Times New Roman" w:hAnsi="Tahoma" w:cs="Tahoma"/>
                <w:sz w:val="20"/>
                <w:szCs w:val="24"/>
                <w:lang w:eastAsia="es-CO"/>
              </w:rPr>
            </w:pPr>
          </w:p>
        </w:tc>
        <w:tc>
          <w:tcPr>
            <w:tcW w:w="1419" w:type="dxa"/>
            <w:shd w:val="clear" w:color="auto" w:fill="auto"/>
            <w:noWrap/>
            <w:vAlign w:val="bottom"/>
            <w:hideMark/>
          </w:tcPr>
          <w:p w14:paraId="64E658BF" w14:textId="77777777" w:rsidR="007518B6" w:rsidRPr="005037EB" w:rsidRDefault="007518B6" w:rsidP="005037EB">
            <w:pPr>
              <w:spacing w:after="0" w:line="240" w:lineRule="auto"/>
              <w:rPr>
                <w:rFonts w:ascii="Tahoma" w:eastAsia="Times New Roman" w:hAnsi="Tahoma" w:cs="Tahoma"/>
                <w:sz w:val="20"/>
                <w:szCs w:val="24"/>
                <w:lang w:eastAsia="es-CO"/>
              </w:rPr>
            </w:pPr>
          </w:p>
        </w:tc>
        <w:tc>
          <w:tcPr>
            <w:tcW w:w="1139" w:type="dxa"/>
            <w:shd w:val="clear" w:color="auto" w:fill="auto"/>
            <w:noWrap/>
            <w:vAlign w:val="bottom"/>
            <w:hideMark/>
          </w:tcPr>
          <w:p w14:paraId="73E780F6" w14:textId="77777777" w:rsidR="007518B6" w:rsidRPr="005037EB" w:rsidRDefault="007518B6" w:rsidP="005037EB">
            <w:pPr>
              <w:spacing w:after="0" w:line="240" w:lineRule="auto"/>
              <w:jc w:val="right"/>
              <w:rPr>
                <w:rFonts w:ascii="Tahoma" w:eastAsia="Times New Roman" w:hAnsi="Tahoma" w:cs="Tahoma"/>
                <w:color w:val="000000"/>
                <w:sz w:val="20"/>
                <w:szCs w:val="24"/>
                <w:lang w:eastAsia="es-CO"/>
              </w:rPr>
            </w:pPr>
            <w:r w:rsidRPr="005037EB">
              <w:rPr>
                <w:rFonts w:ascii="Tahoma" w:eastAsia="Times New Roman" w:hAnsi="Tahoma" w:cs="Tahoma"/>
                <w:color w:val="000000"/>
                <w:sz w:val="20"/>
                <w:szCs w:val="24"/>
                <w:lang w:eastAsia="es-CO"/>
              </w:rPr>
              <w:t>$ 491.115</w:t>
            </w:r>
          </w:p>
        </w:tc>
      </w:tr>
    </w:tbl>
    <w:p w14:paraId="2B0E18DD" w14:textId="77777777" w:rsidR="007518B6" w:rsidRPr="004C183F" w:rsidRDefault="007518B6" w:rsidP="004C183F">
      <w:pPr>
        <w:spacing w:after="0" w:line="276" w:lineRule="auto"/>
        <w:ind w:firstLine="708"/>
        <w:jc w:val="both"/>
        <w:textAlignment w:val="baseline"/>
        <w:rPr>
          <w:rFonts w:ascii="Tahoma" w:hAnsi="Tahoma" w:cs="Tahoma"/>
          <w:sz w:val="24"/>
          <w:szCs w:val="24"/>
        </w:rPr>
      </w:pPr>
    </w:p>
    <w:p w14:paraId="28107007" w14:textId="078578F5" w:rsidR="007518B6" w:rsidRPr="004C183F" w:rsidRDefault="007518B6" w:rsidP="004C183F">
      <w:pPr>
        <w:spacing w:after="0" w:line="276" w:lineRule="auto"/>
        <w:ind w:firstLine="708"/>
        <w:jc w:val="both"/>
        <w:textAlignment w:val="baseline"/>
        <w:rPr>
          <w:rFonts w:ascii="Tahoma" w:eastAsia="Times New Roman" w:hAnsi="Tahoma" w:cs="Tahoma"/>
          <w:sz w:val="24"/>
          <w:szCs w:val="24"/>
          <w:lang w:eastAsia="es-CO"/>
        </w:rPr>
      </w:pPr>
      <w:r w:rsidRPr="004C183F">
        <w:rPr>
          <w:rFonts w:ascii="Tahoma" w:eastAsia="Times New Roman" w:hAnsi="Tahoma" w:cs="Tahoma"/>
          <w:b/>
          <w:bCs/>
          <w:color w:val="000000"/>
          <w:sz w:val="24"/>
          <w:szCs w:val="24"/>
          <w:u w:val="single"/>
          <w:lang w:eastAsia="es-CO"/>
        </w:rPr>
        <w:t>Compensación por vacaciones:</w:t>
      </w:r>
      <w:r w:rsidRPr="004C183F">
        <w:rPr>
          <w:rFonts w:ascii="Tahoma" w:eastAsia="Times New Roman" w:hAnsi="Tahoma" w:cs="Tahoma"/>
          <w:sz w:val="24"/>
          <w:szCs w:val="24"/>
          <w:lang w:eastAsia="es-CO"/>
        </w:rPr>
        <w:t xml:space="preserve"> </w:t>
      </w:r>
      <w:r w:rsidRPr="004C183F">
        <w:rPr>
          <w:rFonts w:ascii="Tahoma" w:eastAsia="Times New Roman" w:hAnsi="Tahoma" w:cs="Tahoma"/>
          <w:color w:val="000000"/>
          <w:sz w:val="24"/>
          <w:szCs w:val="24"/>
          <w:lang w:eastAsia="es-CO"/>
        </w:rPr>
        <w:t xml:space="preserve">en torno a este ítem, </w:t>
      </w:r>
      <w:r w:rsidRPr="004C183F">
        <w:rPr>
          <w:rFonts w:ascii="Tahoma" w:hAnsi="Tahoma" w:cs="Tahoma"/>
          <w:color w:val="000000"/>
          <w:sz w:val="24"/>
          <w:szCs w:val="24"/>
        </w:rPr>
        <w:t xml:space="preserve">tiene derecho el accionante a que se le reconozcan 15 días de vacaciones proporcionales al tiempo de servicios prestados en ejecución de cada contrato, tal y como lo prevén los artículos 8º del Decreto 3135 de 1968, y 47 y 48 del Decreto Reglamentario 1848 de 1969 y 17 del Decreto 1045 de 1978. Así las cosas, tendría derecho al pago de la suma </w:t>
      </w:r>
      <w:r w:rsidRPr="004C183F">
        <w:rPr>
          <w:rFonts w:ascii="Tahoma" w:hAnsi="Tahoma" w:cs="Tahoma"/>
          <w:b/>
          <w:color w:val="000000"/>
          <w:sz w:val="24"/>
          <w:szCs w:val="24"/>
        </w:rPr>
        <w:t>$1.852.124</w:t>
      </w:r>
      <w:r w:rsidRPr="004C183F">
        <w:rPr>
          <w:rFonts w:ascii="Tahoma" w:hAnsi="Tahoma" w:cs="Tahoma"/>
          <w:color w:val="000000"/>
          <w:sz w:val="24"/>
          <w:szCs w:val="24"/>
        </w:rPr>
        <w:t xml:space="preserve"> por este concepto, cifra que resulta un poco inferior a la calculada en primera instancia, donde el guarismo ascendió a la suma $1.910.088, en razón de lo cual se modificará este punto de la sentencia en sede consulta. </w:t>
      </w:r>
    </w:p>
    <w:p w14:paraId="6FE67FCC" w14:textId="78C1B83B" w:rsidR="007518B6" w:rsidRPr="004C183F" w:rsidRDefault="007518B6" w:rsidP="004C183F">
      <w:pPr>
        <w:spacing w:after="0" w:line="276" w:lineRule="auto"/>
        <w:jc w:val="both"/>
        <w:textAlignment w:val="baseline"/>
        <w:rPr>
          <w:rFonts w:ascii="Tahoma" w:hAnsi="Tahoma" w:cs="Tahoma"/>
          <w:sz w:val="24"/>
          <w:szCs w:val="24"/>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1"/>
        <w:gridCol w:w="1360"/>
        <w:gridCol w:w="516"/>
        <w:gridCol w:w="1422"/>
        <w:gridCol w:w="2140"/>
      </w:tblGrid>
      <w:tr w:rsidR="007518B6" w:rsidRPr="009052CB" w14:paraId="3CA58269" w14:textId="77777777" w:rsidTr="009052CB">
        <w:trPr>
          <w:trHeight w:val="300"/>
          <w:jc w:val="center"/>
        </w:trPr>
        <w:tc>
          <w:tcPr>
            <w:tcW w:w="6799" w:type="dxa"/>
            <w:gridSpan w:val="5"/>
            <w:shd w:val="clear" w:color="auto" w:fill="auto"/>
            <w:noWrap/>
            <w:vAlign w:val="bottom"/>
            <w:hideMark/>
          </w:tcPr>
          <w:p w14:paraId="5C978A67" w14:textId="77777777" w:rsidR="007518B6" w:rsidRPr="009052CB" w:rsidRDefault="007518B6" w:rsidP="009052CB">
            <w:pPr>
              <w:spacing w:after="0" w:line="240" w:lineRule="auto"/>
              <w:jc w:val="center"/>
              <w:rPr>
                <w:rFonts w:ascii="Tahoma" w:eastAsia="Times New Roman" w:hAnsi="Tahoma" w:cs="Tahoma"/>
                <w:b/>
                <w:bCs/>
                <w:color w:val="000000"/>
                <w:sz w:val="20"/>
                <w:szCs w:val="24"/>
                <w:lang w:eastAsia="es-CO"/>
              </w:rPr>
            </w:pPr>
            <w:r w:rsidRPr="009052CB">
              <w:rPr>
                <w:rFonts w:ascii="Tahoma" w:eastAsia="Times New Roman" w:hAnsi="Tahoma" w:cs="Tahoma"/>
                <w:b/>
                <w:bCs/>
                <w:color w:val="000000"/>
                <w:sz w:val="20"/>
                <w:szCs w:val="24"/>
                <w:lang w:eastAsia="es-CO"/>
              </w:rPr>
              <w:t>COMPENSACIÓN POR VACACIONES</w:t>
            </w:r>
          </w:p>
        </w:tc>
      </w:tr>
      <w:tr w:rsidR="007518B6" w:rsidRPr="009052CB" w14:paraId="7F214DE8" w14:textId="77777777" w:rsidTr="009052CB">
        <w:trPr>
          <w:trHeight w:val="375"/>
          <w:jc w:val="center"/>
        </w:trPr>
        <w:tc>
          <w:tcPr>
            <w:tcW w:w="6799" w:type="dxa"/>
            <w:gridSpan w:val="5"/>
            <w:shd w:val="clear" w:color="auto" w:fill="auto"/>
            <w:noWrap/>
            <w:vAlign w:val="bottom"/>
            <w:hideMark/>
          </w:tcPr>
          <w:p w14:paraId="3488CCB0" w14:textId="7CA1D6A0" w:rsidR="007518B6" w:rsidRPr="009052CB" w:rsidRDefault="009052CB" w:rsidP="009052CB">
            <w:pPr>
              <w:spacing w:after="0" w:line="240" w:lineRule="auto"/>
              <w:jc w:val="center"/>
              <w:rPr>
                <w:rFonts w:ascii="Tahoma" w:eastAsia="Times New Roman" w:hAnsi="Tahoma" w:cs="Tahoma"/>
                <w:b/>
                <w:bCs/>
                <w:color w:val="000000"/>
                <w:sz w:val="20"/>
                <w:szCs w:val="24"/>
                <w:lang w:eastAsia="es-CO"/>
              </w:rPr>
            </w:pPr>
            <w:r w:rsidRPr="009052CB">
              <w:rPr>
                <w:rFonts w:ascii="Tahoma" w:eastAsia="Times New Roman" w:hAnsi="Tahoma" w:cs="Tahoma"/>
                <w:b/>
                <w:bCs/>
                <w:color w:val="000000"/>
                <w:sz w:val="20"/>
                <w:szCs w:val="24"/>
                <w:lang w:eastAsia="es-CO"/>
              </w:rPr>
              <w:t xml:space="preserve">Contrato </w:t>
            </w:r>
            <w:r w:rsidR="007518B6" w:rsidRPr="009052CB">
              <w:rPr>
                <w:rFonts w:ascii="Tahoma" w:eastAsia="Times New Roman" w:hAnsi="Tahoma" w:cs="Tahoma"/>
                <w:b/>
                <w:bCs/>
                <w:color w:val="000000"/>
                <w:sz w:val="20"/>
                <w:szCs w:val="24"/>
                <w:lang w:eastAsia="es-CO"/>
              </w:rPr>
              <w:t>01 del 23 de noviembre al 30 de diciembre de 2018</w:t>
            </w:r>
          </w:p>
        </w:tc>
      </w:tr>
      <w:tr w:rsidR="007518B6" w:rsidRPr="009052CB" w14:paraId="5B471FD4" w14:textId="77777777" w:rsidTr="009052CB">
        <w:trPr>
          <w:trHeight w:val="300"/>
          <w:jc w:val="center"/>
        </w:trPr>
        <w:tc>
          <w:tcPr>
            <w:tcW w:w="1361" w:type="dxa"/>
            <w:shd w:val="clear" w:color="auto" w:fill="auto"/>
            <w:noWrap/>
            <w:vAlign w:val="bottom"/>
            <w:hideMark/>
          </w:tcPr>
          <w:p w14:paraId="3BB6B28B"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Desde</w:t>
            </w:r>
          </w:p>
        </w:tc>
        <w:tc>
          <w:tcPr>
            <w:tcW w:w="1360" w:type="dxa"/>
            <w:shd w:val="clear" w:color="auto" w:fill="auto"/>
            <w:noWrap/>
            <w:vAlign w:val="bottom"/>
            <w:hideMark/>
          </w:tcPr>
          <w:p w14:paraId="6AEC62AC"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Hasta</w:t>
            </w:r>
          </w:p>
        </w:tc>
        <w:tc>
          <w:tcPr>
            <w:tcW w:w="516" w:type="dxa"/>
            <w:shd w:val="clear" w:color="auto" w:fill="auto"/>
            <w:noWrap/>
            <w:vAlign w:val="bottom"/>
            <w:hideMark/>
          </w:tcPr>
          <w:p w14:paraId="09925B12"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Días</w:t>
            </w:r>
          </w:p>
        </w:tc>
        <w:tc>
          <w:tcPr>
            <w:tcW w:w="1422" w:type="dxa"/>
            <w:shd w:val="clear" w:color="auto" w:fill="auto"/>
            <w:vAlign w:val="bottom"/>
            <w:hideMark/>
          </w:tcPr>
          <w:p w14:paraId="4EBC7B4F"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Salario</w:t>
            </w:r>
          </w:p>
        </w:tc>
        <w:tc>
          <w:tcPr>
            <w:tcW w:w="2140" w:type="dxa"/>
            <w:shd w:val="clear" w:color="auto" w:fill="auto"/>
            <w:noWrap/>
            <w:vAlign w:val="bottom"/>
            <w:hideMark/>
          </w:tcPr>
          <w:p w14:paraId="2FD36143"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Total</w:t>
            </w:r>
          </w:p>
        </w:tc>
      </w:tr>
      <w:tr w:rsidR="007518B6" w:rsidRPr="009052CB" w14:paraId="1E2E02D5" w14:textId="77777777" w:rsidTr="009052CB">
        <w:trPr>
          <w:trHeight w:val="300"/>
          <w:jc w:val="center"/>
        </w:trPr>
        <w:tc>
          <w:tcPr>
            <w:tcW w:w="1361" w:type="dxa"/>
            <w:shd w:val="clear" w:color="auto" w:fill="auto"/>
            <w:noWrap/>
            <w:vAlign w:val="bottom"/>
            <w:hideMark/>
          </w:tcPr>
          <w:p w14:paraId="529CF5B6"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23/11/2017</w:t>
            </w:r>
          </w:p>
        </w:tc>
        <w:tc>
          <w:tcPr>
            <w:tcW w:w="1360" w:type="dxa"/>
            <w:shd w:val="clear" w:color="auto" w:fill="auto"/>
            <w:noWrap/>
            <w:vAlign w:val="bottom"/>
            <w:hideMark/>
          </w:tcPr>
          <w:p w14:paraId="6A8B1DF5"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30/12/2017</w:t>
            </w:r>
          </w:p>
        </w:tc>
        <w:tc>
          <w:tcPr>
            <w:tcW w:w="516" w:type="dxa"/>
            <w:shd w:val="clear" w:color="auto" w:fill="auto"/>
            <w:noWrap/>
            <w:vAlign w:val="bottom"/>
            <w:hideMark/>
          </w:tcPr>
          <w:p w14:paraId="76092DD9"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37</w:t>
            </w:r>
          </w:p>
        </w:tc>
        <w:tc>
          <w:tcPr>
            <w:tcW w:w="1422" w:type="dxa"/>
            <w:shd w:val="clear" w:color="auto" w:fill="auto"/>
            <w:noWrap/>
            <w:vAlign w:val="bottom"/>
            <w:hideMark/>
          </w:tcPr>
          <w:p w14:paraId="5930C29C"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$ 1.140.000</w:t>
            </w:r>
          </w:p>
        </w:tc>
        <w:tc>
          <w:tcPr>
            <w:tcW w:w="2140" w:type="dxa"/>
            <w:shd w:val="clear" w:color="auto" w:fill="auto"/>
            <w:noWrap/>
            <w:vAlign w:val="bottom"/>
            <w:hideMark/>
          </w:tcPr>
          <w:p w14:paraId="3EA6C05A"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$ 52.382</w:t>
            </w:r>
          </w:p>
        </w:tc>
      </w:tr>
      <w:tr w:rsidR="007518B6" w:rsidRPr="009052CB" w14:paraId="41879A32" w14:textId="77777777" w:rsidTr="009052CB">
        <w:trPr>
          <w:trHeight w:val="361"/>
          <w:jc w:val="center"/>
        </w:trPr>
        <w:tc>
          <w:tcPr>
            <w:tcW w:w="6799" w:type="dxa"/>
            <w:gridSpan w:val="5"/>
            <w:shd w:val="clear" w:color="auto" w:fill="auto"/>
            <w:noWrap/>
            <w:vAlign w:val="bottom"/>
            <w:hideMark/>
          </w:tcPr>
          <w:p w14:paraId="662F5974" w14:textId="77777777" w:rsidR="007518B6" w:rsidRPr="009052CB" w:rsidRDefault="007518B6" w:rsidP="009052CB">
            <w:pPr>
              <w:spacing w:after="0" w:line="240" w:lineRule="auto"/>
              <w:jc w:val="center"/>
              <w:rPr>
                <w:rFonts w:ascii="Tahoma" w:eastAsia="Times New Roman" w:hAnsi="Tahoma" w:cs="Tahoma"/>
                <w:b/>
                <w:bCs/>
                <w:color w:val="000000"/>
                <w:sz w:val="20"/>
                <w:szCs w:val="24"/>
                <w:lang w:eastAsia="es-CO"/>
              </w:rPr>
            </w:pPr>
            <w:r w:rsidRPr="009052CB">
              <w:rPr>
                <w:rFonts w:ascii="Tahoma" w:eastAsia="Times New Roman" w:hAnsi="Tahoma" w:cs="Tahoma"/>
                <w:b/>
                <w:bCs/>
                <w:color w:val="000000"/>
                <w:sz w:val="20"/>
                <w:szCs w:val="24"/>
                <w:lang w:eastAsia="es-CO"/>
              </w:rPr>
              <w:t>Contrato del 17 de enero de 2018 al 17 de julio de 2018</w:t>
            </w:r>
          </w:p>
        </w:tc>
      </w:tr>
      <w:tr w:rsidR="007518B6" w:rsidRPr="009052CB" w14:paraId="1F81DDCC" w14:textId="77777777" w:rsidTr="009052CB">
        <w:trPr>
          <w:trHeight w:val="300"/>
          <w:jc w:val="center"/>
        </w:trPr>
        <w:tc>
          <w:tcPr>
            <w:tcW w:w="1361" w:type="dxa"/>
            <w:shd w:val="clear" w:color="auto" w:fill="auto"/>
            <w:noWrap/>
            <w:vAlign w:val="bottom"/>
            <w:hideMark/>
          </w:tcPr>
          <w:p w14:paraId="0A334EF4"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Desde</w:t>
            </w:r>
          </w:p>
        </w:tc>
        <w:tc>
          <w:tcPr>
            <w:tcW w:w="1360" w:type="dxa"/>
            <w:shd w:val="clear" w:color="auto" w:fill="auto"/>
            <w:noWrap/>
            <w:vAlign w:val="bottom"/>
            <w:hideMark/>
          </w:tcPr>
          <w:p w14:paraId="6D68917F"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Hasta</w:t>
            </w:r>
          </w:p>
        </w:tc>
        <w:tc>
          <w:tcPr>
            <w:tcW w:w="516" w:type="dxa"/>
            <w:shd w:val="clear" w:color="auto" w:fill="auto"/>
            <w:noWrap/>
            <w:vAlign w:val="bottom"/>
            <w:hideMark/>
          </w:tcPr>
          <w:p w14:paraId="5FA2B171"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Días</w:t>
            </w:r>
          </w:p>
        </w:tc>
        <w:tc>
          <w:tcPr>
            <w:tcW w:w="1422" w:type="dxa"/>
            <w:shd w:val="clear" w:color="auto" w:fill="auto"/>
            <w:vAlign w:val="bottom"/>
            <w:hideMark/>
          </w:tcPr>
          <w:p w14:paraId="7F7E2313"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Salario</w:t>
            </w:r>
          </w:p>
        </w:tc>
        <w:tc>
          <w:tcPr>
            <w:tcW w:w="2140" w:type="dxa"/>
            <w:shd w:val="clear" w:color="auto" w:fill="auto"/>
            <w:noWrap/>
            <w:vAlign w:val="bottom"/>
            <w:hideMark/>
          </w:tcPr>
          <w:p w14:paraId="251486BE"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Total</w:t>
            </w:r>
          </w:p>
        </w:tc>
      </w:tr>
      <w:tr w:rsidR="007518B6" w:rsidRPr="009052CB" w14:paraId="6D1A658A" w14:textId="77777777" w:rsidTr="009052CB">
        <w:trPr>
          <w:trHeight w:val="300"/>
          <w:jc w:val="center"/>
        </w:trPr>
        <w:tc>
          <w:tcPr>
            <w:tcW w:w="1361" w:type="dxa"/>
            <w:shd w:val="clear" w:color="auto" w:fill="auto"/>
            <w:noWrap/>
            <w:vAlign w:val="bottom"/>
            <w:hideMark/>
          </w:tcPr>
          <w:p w14:paraId="5426AC7B"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17/01/2018</w:t>
            </w:r>
          </w:p>
        </w:tc>
        <w:tc>
          <w:tcPr>
            <w:tcW w:w="1360" w:type="dxa"/>
            <w:shd w:val="clear" w:color="auto" w:fill="auto"/>
            <w:noWrap/>
            <w:vAlign w:val="bottom"/>
            <w:hideMark/>
          </w:tcPr>
          <w:p w14:paraId="6AB3CE90"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17/07/2018</w:t>
            </w:r>
          </w:p>
        </w:tc>
        <w:tc>
          <w:tcPr>
            <w:tcW w:w="516" w:type="dxa"/>
            <w:shd w:val="clear" w:color="auto" w:fill="auto"/>
            <w:noWrap/>
            <w:vAlign w:val="bottom"/>
            <w:hideMark/>
          </w:tcPr>
          <w:p w14:paraId="0F084906"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180</w:t>
            </w:r>
          </w:p>
        </w:tc>
        <w:tc>
          <w:tcPr>
            <w:tcW w:w="1422" w:type="dxa"/>
            <w:shd w:val="clear" w:color="auto" w:fill="auto"/>
            <w:noWrap/>
            <w:vAlign w:val="bottom"/>
            <w:hideMark/>
          </w:tcPr>
          <w:p w14:paraId="4BE6356F"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$ 2.185.018</w:t>
            </w:r>
          </w:p>
        </w:tc>
        <w:tc>
          <w:tcPr>
            <w:tcW w:w="2140" w:type="dxa"/>
            <w:shd w:val="clear" w:color="auto" w:fill="auto"/>
            <w:noWrap/>
            <w:vAlign w:val="bottom"/>
            <w:hideMark/>
          </w:tcPr>
          <w:p w14:paraId="599CBD63"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$ 579.121</w:t>
            </w:r>
          </w:p>
        </w:tc>
      </w:tr>
      <w:tr w:rsidR="007518B6" w:rsidRPr="009052CB" w14:paraId="7588AE07" w14:textId="77777777" w:rsidTr="009052CB">
        <w:trPr>
          <w:trHeight w:val="361"/>
          <w:jc w:val="center"/>
        </w:trPr>
        <w:tc>
          <w:tcPr>
            <w:tcW w:w="6799" w:type="dxa"/>
            <w:gridSpan w:val="5"/>
            <w:shd w:val="clear" w:color="auto" w:fill="auto"/>
            <w:noWrap/>
            <w:vAlign w:val="bottom"/>
            <w:hideMark/>
          </w:tcPr>
          <w:p w14:paraId="28B65286" w14:textId="77777777" w:rsidR="007518B6" w:rsidRPr="009052CB" w:rsidRDefault="007518B6" w:rsidP="009052CB">
            <w:pPr>
              <w:spacing w:after="0" w:line="240" w:lineRule="auto"/>
              <w:jc w:val="center"/>
              <w:rPr>
                <w:rFonts w:ascii="Tahoma" w:eastAsia="Times New Roman" w:hAnsi="Tahoma" w:cs="Tahoma"/>
                <w:b/>
                <w:bCs/>
                <w:color w:val="000000"/>
                <w:sz w:val="20"/>
                <w:szCs w:val="24"/>
                <w:lang w:eastAsia="es-CO"/>
              </w:rPr>
            </w:pPr>
            <w:r w:rsidRPr="009052CB">
              <w:rPr>
                <w:rFonts w:ascii="Tahoma" w:eastAsia="Times New Roman" w:hAnsi="Tahoma" w:cs="Tahoma"/>
                <w:b/>
                <w:bCs/>
                <w:color w:val="000000"/>
                <w:sz w:val="20"/>
                <w:szCs w:val="24"/>
                <w:lang w:eastAsia="es-CO"/>
              </w:rPr>
              <w:t>Contrato del 29 de agosto de 2018 al 30 de diciembre de 2018</w:t>
            </w:r>
          </w:p>
        </w:tc>
      </w:tr>
      <w:tr w:rsidR="007518B6" w:rsidRPr="009052CB" w14:paraId="531D9638" w14:textId="77777777" w:rsidTr="009052CB">
        <w:trPr>
          <w:trHeight w:val="300"/>
          <w:jc w:val="center"/>
        </w:trPr>
        <w:tc>
          <w:tcPr>
            <w:tcW w:w="1361" w:type="dxa"/>
            <w:shd w:val="clear" w:color="auto" w:fill="auto"/>
            <w:noWrap/>
            <w:vAlign w:val="bottom"/>
            <w:hideMark/>
          </w:tcPr>
          <w:p w14:paraId="17892A19"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Desde</w:t>
            </w:r>
          </w:p>
        </w:tc>
        <w:tc>
          <w:tcPr>
            <w:tcW w:w="1360" w:type="dxa"/>
            <w:shd w:val="clear" w:color="auto" w:fill="auto"/>
            <w:noWrap/>
            <w:vAlign w:val="bottom"/>
            <w:hideMark/>
          </w:tcPr>
          <w:p w14:paraId="0420B5C3"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Hasta</w:t>
            </w:r>
          </w:p>
        </w:tc>
        <w:tc>
          <w:tcPr>
            <w:tcW w:w="516" w:type="dxa"/>
            <w:shd w:val="clear" w:color="auto" w:fill="auto"/>
            <w:noWrap/>
            <w:vAlign w:val="bottom"/>
            <w:hideMark/>
          </w:tcPr>
          <w:p w14:paraId="75E9A18D"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Días</w:t>
            </w:r>
          </w:p>
        </w:tc>
        <w:tc>
          <w:tcPr>
            <w:tcW w:w="1422" w:type="dxa"/>
            <w:shd w:val="clear" w:color="auto" w:fill="auto"/>
            <w:vAlign w:val="bottom"/>
            <w:hideMark/>
          </w:tcPr>
          <w:p w14:paraId="1EE78267"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Salario</w:t>
            </w:r>
          </w:p>
        </w:tc>
        <w:tc>
          <w:tcPr>
            <w:tcW w:w="2140" w:type="dxa"/>
            <w:shd w:val="clear" w:color="auto" w:fill="auto"/>
            <w:noWrap/>
            <w:vAlign w:val="bottom"/>
            <w:hideMark/>
          </w:tcPr>
          <w:p w14:paraId="32827DB7"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Total</w:t>
            </w:r>
          </w:p>
        </w:tc>
      </w:tr>
      <w:tr w:rsidR="007518B6" w:rsidRPr="009052CB" w14:paraId="459E5383" w14:textId="77777777" w:rsidTr="009052CB">
        <w:trPr>
          <w:trHeight w:val="300"/>
          <w:jc w:val="center"/>
        </w:trPr>
        <w:tc>
          <w:tcPr>
            <w:tcW w:w="1361" w:type="dxa"/>
            <w:shd w:val="clear" w:color="auto" w:fill="auto"/>
            <w:noWrap/>
            <w:vAlign w:val="bottom"/>
            <w:hideMark/>
          </w:tcPr>
          <w:p w14:paraId="3118B9C9"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29/08/2018</w:t>
            </w:r>
          </w:p>
        </w:tc>
        <w:tc>
          <w:tcPr>
            <w:tcW w:w="1360" w:type="dxa"/>
            <w:shd w:val="clear" w:color="auto" w:fill="auto"/>
            <w:noWrap/>
            <w:vAlign w:val="bottom"/>
            <w:hideMark/>
          </w:tcPr>
          <w:p w14:paraId="1C9C2CE3"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30/12/2018</w:t>
            </w:r>
          </w:p>
        </w:tc>
        <w:tc>
          <w:tcPr>
            <w:tcW w:w="516" w:type="dxa"/>
            <w:shd w:val="clear" w:color="auto" w:fill="auto"/>
            <w:noWrap/>
            <w:vAlign w:val="bottom"/>
            <w:hideMark/>
          </w:tcPr>
          <w:p w14:paraId="2E72C447"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122</w:t>
            </w:r>
          </w:p>
        </w:tc>
        <w:tc>
          <w:tcPr>
            <w:tcW w:w="1422" w:type="dxa"/>
            <w:shd w:val="clear" w:color="auto" w:fill="auto"/>
            <w:noWrap/>
            <w:vAlign w:val="bottom"/>
            <w:hideMark/>
          </w:tcPr>
          <w:p w14:paraId="03E09A09"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$ 2.185.018</w:t>
            </w:r>
          </w:p>
        </w:tc>
        <w:tc>
          <w:tcPr>
            <w:tcW w:w="2140" w:type="dxa"/>
            <w:shd w:val="clear" w:color="auto" w:fill="auto"/>
            <w:noWrap/>
            <w:vAlign w:val="bottom"/>
            <w:hideMark/>
          </w:tcPr>
          <w:p w14:paraId="5A81EE42"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$ 230.641</w:t>
            </w:r>
          </w:p>
        </w:tc>
      </w:tr>
      <w:tr w:rsidR="007518B6" w:rsidRPr="009052CB" w14:paraId="3F9480B9" w14:textId="77777777" w:rsidTr="009052CB">
        <w:trPr>
          <w:trHeight w:val="361"/>
          <w:jc w:val="center"/>
        </w:trPr>
        <w:tc>
          <w:tcPr>
            <w:tcW w:w="6799" w:type="dxa"/>
            <w:gridSpan w:val="5"/>
            <w:shd w:val="clear" w:color="auto" w:fill="auto"/>
            <w:vAlign w:val="bottom"/>
            <w:hideMark/>
          </w:tcPr>
          <w:p w14:paraId="65F693E4" w14:textId="77777777" w:rsidR="007518B6" w:rsidRPr="009052CB" w:rsidRDefault="007518B6" w:rsidP="009052CB">
            <w:pPr>
              <w:spacing w:after="0" w:line="240" w:lineRule="auto"/>
              <w:jc w:val="center"/>
              <w:rPr>
                <w:rFonts w:ascii="Tahoma" w:eastAsia="Times New Roman" w:hAnsi="Tahoma" w:cs="Tahoma"/>
                <w:b/>
                <w:bCs/>
                <w:color w:val="000000"/>
                <w:sz w:val="20"/>
                <w:szCs w:val="24"/>
                <w:lang w:eastAsia="es-CO"/>
              </w:rPr>
            </w:pPr>
            <w:r w:rsidRPr="009052CB">
              <w:rPr>
                <w:rFonts w:ascii="Tahoma" w:eastAsia="Times New Roman" w:hAnsi="Tahoma" w:cs="Tahoma"/>
                <w:b/>
                <w:bCs/>
                <w:color w:val="000000"/>
                <w:sz w:val="20"/>
                <w:szCs w:val="24"/>
                <w:lang w:eastAsia="es-CO"/>
              </w:rPr>
              <w:t>Contrato del 1° de abril de 2019 al 30 de diciembre de 2019</w:t>
            </w:r>
          </w:p>
        </w:tc>
      </w:tr>
      <w:tr w:rsidR="007518B6" w:rsidRPr="009052CB" w14:paraId="466A6759" w14:textId="77777777" w:rsidTr="009052CB">
        <w:trPr>
          <w:trHeight w:val="300"/>
          <w:jc w:val="center"/>
        </w:trPr>
        <w:tc>
          <w:tcPr>
            <w:tcW w:w="1361" w:type="dxa"/>
            <w:shd w:val="clear" w:color="auto" w:fill="auto"/>
            <w:noWrap/>
            <w:vAlign w:val="bottom"/>
            <w:hideMark/>
          </w:tcPr>
          <w:p w14:paraId="3F1B0C74"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Desde</w:t>
            </w:r>
          </w:p>
        </w:tc>
        <w:tc>
          <w:tcPr>
            <w:tcW w:w="1360" w:type="dxa"/>
            <w:shd w:val="clear" w:color="auto" w:fill="auto"/>
            <w:noWrap/>
            <w:vAlign w:val="bottom"/>
            <w:hideMark/>
          </w:tcPr>
          <w:p w14:paraId="0BB9906A"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Hasta</w:t>
            </w:r>
          </w:p>
        </w:tc>
        <w:tc>
          <w:tcPr>
            <w:tcW w:w="516" w:type="dxa"/>
            <w:shd w:val="clear" w:color="auto" w:fill="auto"/>
            <w:noWrap/>
            <w:vAlign w:val="bottom"/>
            <w:hideMark/>
          </w:tcPr>
          <w:p w14:paraId="68E5F6EA"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Días</w:t>
            </w:r>
          </w:p>
        </w:tc>
        <w:tc>
          <w:tcPr>
            <w:tcW w:w="1422" w:type="dxa"/>
            <w:shd w:val="clear" w:color="auto" w:fill="auto"/>
            <w:vAlign w:val="bottom"/>
            <w:hideMark/>
          </w:tcPr>
          <w:p w14:paraId="593E68FD"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Salario</w:t>
            </w:r>
          </w:p>
        </w:tc>
        <w:tc>
          <w:tcPr>
            <w:tcW w:w="2140" w:type="dxa"/>
            <w:shd w:val="clear" w:color="auto" w:fill="auto"/>
            <w:noWrap/>
            <w:vAlign w:val="bottom"/>
            <w:hideMark/>
          </w:tcPr>
          <w:p w14:paraId="4A4EA706" w14:textId="77777777" w:rsidR="007518B6" w:rsidRPr="009052CB" w:rsidRDefault="007518B6" w:rsidP="009052CB">
            <w:pPr>
              <w:spacing w:after="0" w:line="240" w:lineRule="auto"/>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Total</w:t>
            </w:r>
          </w:p>
        </w:tc>
      </w:tr>
      <w:tr w:rsidR="007518B6" w:rsidRPr="009052CB" w14:paraId="09CBC42B" w14:textId="77777777" w:rsidTr="009052CB">
        <w:trPr>
          <w:trHeight w:val="300"/>
          <w:jc w:val="center"/>
        </w:trPr>
        <w:tc>
          <w:tcPr>
            <w:tcW w:w="1361" w:type="dxa"/>
            <w:shd w:val="clear" w:color="auto" w:fill="auto"/>
            <w:noWrap/>
            <w:vAlign w:val="bottom"/>
            <w:hideMark/>
          </w:tcPr>
          <w:p w14:paraId="7B0B96D2"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1/04/2019</w:t>
            </w:r>
          </w:p>
        </w:tc>
        <w:tc>
          <w:tcPr>
            <w:tcW w:w="1360" w:type="dxa"/>
            <w:shd w:val="clear" w:color="auto" w:fill="auto"/>
            <w:noWrap/>
            <w:vAlign w:val="bottom"/>
            <w:hideMark/>
          </w:tcPr>
          <w:p w14:paraId="06A60029"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30/12/2019</w:t>
            </w:r>
          </w:p>
        </w:tc>
        <w:tc>
          <w:tcPr>
            <w:tcW w:w="516" w:type="dxa"/>
            <w:shd w:val="clear" w:color="auto" w:fill="auto"/>
            <w:noWrap/>
            <w:vAlign w:val="bottom"/>
            <w:hideMark/>
          </w:tcPr>
          <w:p w14:paraId="2960E0C4"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270</w:t>
            </w:r>
          </w:p>
        </w:tc>
        <w:tc>
          <w:tcPr>
            <w:tcW w:w="1422" w:type="dxa"/>
            <w:shd w:val="clear" w:color="auto" w:fill="auto"/>
            <w:noWrap/>
            <w:vAlign w:val="bottom"/>
            <w:hideMark/>
          </w:tcPr>
          <w:p w14:paraId="049B77B4"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$ 2.185.018</w:t>
            </w:r>
          </w:p>
        </w:tc>
        <w:tc>
          <w:tcPr>
            <w:tcW w:w="2140" w:type="dxa"/>
            <w:shd w:val="clear" w:color="auto" w:fill="auto"/>
            <w:noWrap/>
            <w:vAlign w:val="bottom"/>
            <w:hideMark/>
          </w:tcPr>
          <w:p w14:paraId="5B4BE637"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r w:rsidRPr="009052CB">
              <w:rPr>
                <w:rFonts w:ascii="Tahoma" w:eastAsia="Times New Roman" w:hAnsi="Tahoma" w:cs="Tahoma"/>
                <w:color w:val="000000"/>
                <w:sz w:val="20"/>
                <w:szCs w:val="24"/>
                <w:lang w:eastAsia="es-CO"/>
              </w:rPr>
              <w:t>$ 989.980</w:t>
            </w:r>
          </w:p>
        </w:tc>
      </w:tr>
      <w:tr w:rsidR="007518B6" w:rsidRPr="009052CB" w14:paraId="4D5ED84F" w14:textId="77777777" w:rsidTr="009052CB">
        <w:trPr>
          <w:trHeight w:val="300"/>
          <w:jc w:val="center"/>
        </w:trPr>
        <w:tc>
          <w:tcPr>
            <w:tcW w:w="1361" w:type="dxa"/>
            <w:shd w:val="clear" w:color="auto" w:fill="auto"/>
            <w:noWrap/>
            <w:vAlign w:val="bottom"/>
            <w:hideMark/>
          </w:tcPr>
          <w:p w14:paraId="69316695" w14:textId="77777777" w:rsidR="007518B6" w:rsidRPr="009052CB" w:rsidRDefault="007518B6" w:rsidP="009052CB">
            <w:pPr>
              <w:spacing w:after="0" w:line="240" w:lineRule="auto"/>
              <w:jc w:val="right"/>
              <w:rPr>
                <w:rFonts w:ascii="Tahoma" w:eastAsia="Times New Roman" w:hAnsi="Tahoma" w:cs="Tahoma"/>
                <w:color w:val="000000"/>
                <w:sz w:val="20"/>
                <w:szCs w:val="24"/>
                <w:lang w:eastAsia="es-CO"/>
              </w:rPr>
            </w:pPr>
          </w:p>
        </w:tc>
        <w:tc>
          <w:tcPr>
            <w:tcW w:w="1360" w:type="dxa"/>
            <w:shd w:val="clear" w:color="auto" w:fill="auto"/>
            <w:noWrap/>
            <w:vAlign w:val="bottom"/>
            <w:hideMark/>
          </w:tcPr>
          <w:p w14:paraId="27394E7A" w14:textId="77777777" w:rsidR="007518B6" w:rsidRPr="009052CB" w:rsidRDefault="007518B6" w:rsidP="009052CB">
            <w:pPr>
              <w:spacing w:after="0" w:line="240" w:lineRule="auto"/>
              <w:rPr>
                <w:rFonts w:ascii="Tahoma" w:eastAsia="Times New Roman" w:hAnsi="Tahoma" w:cs="Tahoma"/>
                <w:sz w:val="20"/>
                <w:szCs w:val="24"/>
                <w:lang w:eastAsia="es-CO"/>
              </w:rPr>
            </w:pPr>
          </w:p>
        </w:tc>
        <w:tc>
          <w:tcPr>
            <w:tcW w:w="516" w:type="dxa"/>
            <w:shd w:val="clear" w:color="auto" w:fill="auto"/>
            <w:noWrap/>
            <w:vAlign w:val="bottom"/>
            <w:hideMark/>
          </w:tcPr>
          <w:p w14:paraId="5C846AD2" w14:textId="77777777" w:rsidR="007518B6" w:rsidRPr="009052CB" w:rsidRDefault="007518B6" w:rsidP="009052CB">
            <w:pPr>
              <w:spacing w:after="0" w:line="240" w:lineRule="auto"/>
              <w:rPr>
                <w:rFonts w:ascii="Tahoma" w:eastAsia="Times New Roman" w:hAnsi="Tahoma" w:cs="Tahoma"/>
                <w:sz w:val="20"/>
                <w:szCs w:val="24"/>
                <w:lang w:eastAsia="es-CO"/>
              </w:rPr>
            </w:pPr>
          </w:p>
        </w:tc>
        <w:tc>
          <w:tcPr>
            <w:tcW w:w="1422" w:type="dxa"/>
            <w:shd w:val="clear" w:color="auto" w:fill="auto"/>
            <w:noWrap/>
            <w:vAlign w:val="bottom"/>
            <w:hideMark/>
          </w:tcPr>
          <w:p w14:paraId="5F02E596" w14:textId="77777777" w:rsidR="007518B6" w:rsidRPr="009052CB" w:rsidRDefault="007518B6" w:rsidP="009052CB">
            <w:pPr>
              <w:spacing w:after="0" w:line="240" w:lineRule="auto"/>
              <w:rPr>
                <w:rFonts w:ascii="Tahoma" w:eastAsia="Times New Roman" w:hAnsi="Tahoma" w:cs="Tahoma"/>
                <w:sz w:val="20"/>
                <w:szCs w:val="24"/>
                <w:lang w:eastAsia="es-CO"/>
              </w:rPr>
            </w:pPr>
          </w:p>
        </w:tc>
        <w:tc>
          <w:tcPr>
            <w:tcW w:w="2140" w:type="dxa"/>
            <w:shd w:val="clear" w:color="auto" w:fill="auto"/>
            <w:noWrap/>
            <w:vAlign w:val="bottom"/>
            <w:hideMark/>
          </w:tcPr>
          <w:p w14:paraId="0D2E8988" w14:textId="77777777" w:rsidR="007518B6" w:rsidRPr="009052CB" w:rsidRDefault="007518B6" w:rsidP="009052CB">
            <w:pPr>
              <w:spacing w:after="0" w:line="240" w:lineRule="auto"/>
              <w:jc w:val="right"/>
              <w:rPr>
                <w:rFonts w:ascii="Tahoma" w:eastAsia="Times New Roman" w:hAnsi="Tahoma" w:cs="Tahoma"/>
                <w:b/>
                <w:color w:val="000000"/>
                <w:sz w:val="20"/>
                <w:szCs w:val="24"/>
                <w:lang w:eastAsia="es-CO"/>
              </w:rPr>
            </w:pPr>
            <w:r w:rsidRPr="009052CB">
              <w:rPr>
                <w:rFonts w:ascii="Tahoma" w:eastAsia="Times New Roman" w:hAnsi="Tahoma" w:cs="Tahoma"/>
                <w:b/>
                <w:color w:val="000000"/>
                <w:sz w:val="20"/>
                <w:szCs w:val="24"/>
                <w:lang w:eastAsia="es-CO"/>
              </w:rPr>
              <w:t>$ 1.852.124</w:t>
            </w:r>
          </w:p>
        </w:tc>
      </w:tr>
    </w:tbl>
    <w:p w14:paraId="3AC5AAD7" w14:textId="267E022F" w:rsidR="007518B6" w:rsidRPr="004C183F" w:rsidRDefault="007518B6" w:rsidP="004C183F">
      <w:pPr>
        <w:spacing w:after="0" w:line="276" w:lineRule="auto"/>
        <w:jc w:val="both"/>
        <w:textAlignment w:val="baseline"/>
        <w:rPr>
          <w:rFonts w:ascii="Tahoma" w:hAnsi="Tahoma" w:cs="Tahoma"/>
          <w:sz w:val="24"/>
          <w:szCs w:val="24"/>
        </w:rPr>
      </w:pPr>
    </w:p>
    <w:p w14:paraId="4B267ADF" w14:textId="1E07384F" w:rsidR="007518B6" w:rsidRPr="004C183F" w:rsidRDefault="00B8294B" w:rsidP="004C183F">
      <w:pPr>
        <w:spacing w:after="0" w:line="276" w:lineRule="auto"/>
        <w:ind w:firstLine="708"/>
        <w:jc w:val="both"/>
        <w:textAlignment w:val="baseline"/>
        <w:rPr>
          <w:rFonts w:ascii="Tahoma" w:hAnsi="Tahoma" w:cs="Tahoma"/>
          <w:sz w:val="24"/>
          <w:szCs w:val="24"/>
          <w:lang w:val="es-ES"/>
        </w:rPr>
      </w:pPr>
      <w:r w:rsidRPr="004C183F">
        <w:rPr>
          <w:rFonts w:ascii="Tahoma" w:eastAsia="Times New Roman" w:hAnsi="Tahoma" w:cs="Tahoma"/>
          <w:b/>
          <w:sz w:val="24"/>
          <w:szCs w:val="24"/>
          <w:u w:val="single"/>
          <w:lang w:val="es-ES" w:eastAsia="es-CO"/>
        </w:rPr>
        <w:t>Prima extralegal:</w:t>
      </w:r>
      <w:r w:rsidRPr="004C183F">
        <w:rPr>
          <w:rFonts w:ascii="Tahoma" w:eastAsia="Times New Roman" w:hAnsi="Tahoma" w:cs="Tahoma"/>
          <w:sz w:val="24"/>
          <w:szCs w:val="24"/>
          <w:lang w:val="es-ES" w:eastAsia="es-CO"/>
        </w:rPr>
        <w:t xml:space="preserve"> este emolumento tiene génesis en la convención de 1990, en la que escuetamente se indica que será pagadera en junio y que equivale a 30 días del monto del salario vigente al momento de su causación.  </w:t>
      </w:r>
      <w:r w:rsidRPr="004C183F">
        <w:rPr>
          <w:rFonts w:ascii="Tahoma" w:eastAsia="Times New Roman" w:hAnsi="Tahoma" w:cs="Tahoma"/>
          <w:sz w:val="24"/>
          <w:szCs w:val="24"/>
          <w:lang w:eastAsia="es-CO"/>
        </w:rPr>
        <w:t> </w:t>
      </w:r>
      <w:r w:rsidRPr="004C183F">
        <w:rPr>
          <w:rFonts w:ascii="Tahoma" w:eastAsia="Times New Roman" w:hAnsi="Tahoma" w:cs="Tahoma"/>
          <w:sz w:val="24"/>
          <w:szCs w:val="24"/>
          <w:lang w:val="es-ES" w:eastAsia="es-CO"/>
        </w:rPr>
        <w:t xml:space="preserve">En estas condiciones, como quiera que su causación no está supeditada al cumplimiento de un periodo mínimo de trabajo, se liquidará de manera proporcional al tiempo laborado por el actor en el </w:t>
      </w:r>
      <w:r w:rsidR="00716AC6" w:rsidRPr="004C183F">
        <w:rPr>
          <w:rFonts w:ascii="Tahoma" w:eastAsia="Times New Roman" w:hAnsi="Tahoma" w:cs="Tahoma"/>
          <w:sz w:val="24"/>
          <w:szCs w:val="24"/>
          <w:lang w:val="es-ES" w:eastAsia="es-CO"/>
        </w:rPr>
        <w:t>en el</w:t>
      </w:r>
      <w:r w:rsidRPr="004C183F">
        <w:rPr>
          <w:rFonts w:ascii="Tahoma" w:eastAsia="Times New Roman" w:hAnsi="Tahoma" w:cs="Tahoma"/>
          <w:sz w:val="24"/>
          <w:szCs w:val="24"/>
          <w:lang w:val="es-ES" w:eastAsia="es-CO"/>
        </w:rPr>
        <w:t xml:space="preserve"> 2019, teniendo en cuenta que </w:t>
      </w:r>
      <w:r w:rsidR="00716AC6" w:rsidRPr="004C183F">
        <w:rPr>
          <w:rFonts w:ascii="Tahoma" w:eastAsia="Times New Roman" w:hAnsi="Tahoma" w:cs="Tahoma"/>
          <w:sz w:val="24"/>
          <w:szCs w:val="24"/>
          <w:lang w:val="es-ES" w:eastAsia="es-CO"/>
        </w:rPr>
        <w:t xml:space="preserve">la a-quo no </w:t>
      </w:r>
      <w:r w:rsidRPr="004C183F">
        <w:rPr>
          <w:rFonts w:ascii="Tahoma" w:eastAsia="Times New Roman" w:hAnsi="Tahoma" w:cs="Tahoma"/>
          <w:sz w:val="24"/>
          <w:szCs w:val="24"/>
          <w:lang w:val="es-ES" w:eastAsia="es-CO"/>
        </w:rPr>
        <w:t>accedió al pago de los derecho</w:t>
      </w:r>
      <w:r w:rsidR="00716AC6" w:rsidRPr="004C183F">
        <w:rPr>
          <w:rFonts w:ascii="Tahoma" w:eastAsia="Times New Roman" w:hAnsi="Tahoma" w:cs="Tahoma"/>
          <w:sz w:val="24"/>
          <w:szCs w:val="24"/>
          <w:lang w:val="es-ES" w:eastAsia="es-CO"/>
        </w:rPr>
        <w:t xml:space="preserve">s </w:t>
      </w:r>
      <w:r w:rsidRPr="004C183F">
        <w:rPr>
          <w:rFonts w:ascii="Tahoma" w:eastAsia="Times New Roman" w:hAnsi="Tahoma" w:cs="Tahoma"/>
          <w:sz w:val="24"/>
          <w:szCs w:val="24"/>
          <w:lang w:val="es-ES" w:eastAsia="es-CO"/>
        </w:rPr>
        <w:t xml:space="preserve">convencionales por </w:t>
      </w:r>
      <w:r w:rsidR="00716AC6" w:rsidRPr="004C183F">
        <w:rPr>
          <w:rFonts w:ascii="Tahoma" w:eastAsia="Times New Roman" w:hAnsi="Tahoma" w:cs="Tahoma"/>
          <w:sz w:val="24"/>
          <w:szCs w:val="24"/>
          <w:lang w:val="es-ES" w:eastAsia="es-CO"/>
        </w:rPr>
        <w:t xml:space="preserve">los anteriores contratos. Bajo estas condiciones, el actor tendría derecho al pago de la suma de $1.638.763, cifra que resulta superior a la calcula en primera instancia, donde se condenó al pago de la suma de </w:t>
      </w:r>
      <w:r w:rsidR="00716AC6" w:rsidRPr="004C183F">
        <w:rPr>
          <w:rFonts w:ascii="Tahoma" w:eastAsia="Times New Roman" w:hAnsi="Tahoma" w:cs="Tahoma"/>
          <w:b/>
          <w:sz w:val="24"/>
          <w:szCs w:val="24"/>
          <w:lang w:val="es-ES" w:eastAsia="es-CO"/>
        </w:rPr>
        <w:t>$1.085.005</w:t>
      </w:r>
      <w:r w:rsidR="00716AC6" w:rsidRPr="004C183F">
        <w:rPr>
          <w:rFonts w:ascii="Tahoma" w:eastAsia="Times New Roman" w:hAnsi="Tahoma" w:cs="Tahoma"/>
          <w:sz w:val="24"/>
          <w:szCs w:val="24"/>
          <w:lang w:val="es-ES" w:eastAsia="es-CO"/>
        </w:rPr>
        <w:t xml:space="preserve"> por este concepto, de modo que dicha condena no sufrirá variación alguna en esta sede de consulta.  </w:t>
      </w:r>
    </w:p>
    <w:p w14:paraId="42CFD715" w14:textId="05AEA87A" w:rsidR="0088018A" w:rsidRPr="004C183F" w:rsidRDefault="0088018A" w:rsidP="004C183F">
      <w:pPr>
        <w:spacing w:after="0" w:line="276" w:lineRule="auto"/>
        <w:jc w:val="both"/>
        <w:textAlignment w:val="baseline"/>
        <w:rPr>
          <w:rFonts w:ascii="Tahoma" w:hAnsi="Tahoma" w:cs="Tahoma"/>
          <w:sz w:val="24"/>
          <w:szCs w:val="24"/>
        </w:rPr>
      </w:pPr>
    </w:p>
    <w:p w14:paraId="5010AC56" w14:textId="77777777" w:rsidR="00462452" w:rsidRPr="004C183F" w:rsidRDefault="00716AC6" w:rsidP="004C183F">
      <w:pPr>
        <w:spacing w:after="0" w:line="276" w:lineRule="auto"/>
        <w:ind w:firstLine="709"/>
        <w:jc w:val="both"/>
        <w:rPr>
          <w:rFonts w:ascii="Tahoma" w:hAnsi="Tahoma" w:cs="Tahoma"/>
          <w:sz w:val="24"/>
          <w:szCs w:val="24"/>
        </w:rPr>
      </w:pPr>
      <w:r w:rsidRPr="004C183F">
        <w:rPr>
          <w:rFonts w:ascii="Tahoma" w:hAnsi="Tahoma" w:cs="Tahoma"/>
          <w:b/>
          <w:bCs/>
          <w:sz w:val="24"/>
          <w:szCs w:val="24"/>
          <w:u w:val="single"/>
        </w:rPr>
        <w:t xml:space="preserve">Sanción moratoria: </w:t>
      </w:r>
      <w:r w:rsidRPr="004C183F">
        <w:rPr>
          <w:rFonts w:ascii="Tahoma" w:hAnsi="Tahoma" w:cs="Tahoma"/>
          <w:sz w:val="24"/>
          <w:szCs w:val="24"/>
        </w:rPr>
        <w:t xml:space="preserve">Se ha precisado jurisprudencialmente que la imposición de la indemnización moratoria establecida en el parágrafo 2º del artículo 1º del  Decreto 797 de 1949 no es automática ni inexorable, sino que en cada caso concreto la jurisdicción debe examinar las circunstancias particulares que rodearon la conducta del empleador </w:t>
      </w:r>
      <w:r w:rsidR="00462452" w:rsidRPr="004C183F">
        <w:rPr>
          <w:rFonts w:ascii="Tahoma" w:hAnsi="Tahoma" w:cs="Tahoma"/>
          <w:sz w:val="24"/>
          <w:szCs w:val="24"/>
        </w:rPr>
        <w:t>moroso</w:t>
      </w:r>
      <w:r w:rsidRPr="004C183F">
        <w:rPr>
          <w:rFonts w:ascii="Tahoma" w:hAnsi="Tahoma" w:cs="Tahoma"/>
          <w:sz w:val="24"/>
          <w:szCs w:val="24"/>
        </w:rPr>
        <w:t xml:space="preserve">, pues puede darse el caso de que </w:t>
      </w:r>
      <w:r w:rsidR="00462452" w:rsidRPr="004C183F">
        <w:rPr>
          <w:rFonts w:ascii="Tahoma" w:hAnsi="Tahoma" w:cs="Tahoma"/>
          <w:sz w:val="24"/>
          <w:szCs w:val="24"/>
        </w:rPr>
        <w:t xml:space="preserve">este </w:t>
      </w:r>
      <w:r w:rsidRPr="004C183F">
        <w:rPr>
          <w:rFonts w:ascii="Tahoma" w:hAnsi="Tahoma" w:cs="Tahoma"/>
          <w:sz w:val="24"/>
          <w:szCs w:val="24"/>
        </w:rPr>
        <w:t>demuestre razones atendibles que justifiquen su omisión, y</w:t>
      </w:r>
      <w:r w:rsidR="00462452" w:rsidRPr="004C183F">
        <w:rPr>
          <w:rFonts w:ascii="Tahoma" w:hAnsi="Tahoma" w:cs="Tahoma"/>
          <w:sz w:val="24"/>
          <w:szCs w:val="24"/>
        </w:rPr>
        <w:t>,</w:t>
      </w:r>
      <w:r w:rsidRPr="004C183F">
        <w:rPr>
          <w:rFonts w:ascii="Tahoma" w:hAnsi="Tahoma" w:cs="Tahoma"/>
          <w:sz w:val="24"/>
          <w:szCs w:val="24"/>
        </w:rPr>
        <w:t xml:space="preserve"> en tal evento</w:t>
      </w:r>
      <w:r w:rsidR="00462452" w:rsidRPr="004C183F">
        <w:rPr>
          <w:rFonts w:ascii="Tahoma" w:hAnsi="Tahoma" w:cs="Tahoma"/>
          <w:sz w:val="24"/>
          <w:szCs w:val="24"/>
        </w:rPr>
        <w:t>,</w:t>
      </w:r>
      <w:r w:rsidRPr="004C183F">
        <w:rPr>
          <w:rFonts w:ascii="Tahoma" w:hAnsi="Tahoma" w:cs="Tahoma"/>
          <w:sz w:val="24"/>
          <w:szCs w:val="24"/>
        </w:rPr>
        <w:t xml:space="preserve"> no habría lugar a la condena por no hallarse presente su mala fe.</w:t>
      </w:r>
      <w:r w:rsidR="00462452" w:rsidRPr="004C183F">
        <w:rPr>
          <w:rFonts w:ascii="Tahoma" w:hAnsi="Tahoma" w:cs="Tahoma"/>
          <w:sz w:val="24"/>
          <w:szCs w:val="24"/>
        </w:rPr>
        <w:t xml:space="preserve"> En</w:t>
      </w:r>
      <w:r w:rsidRPr="004C183F">
        <w:rPr>
          <w:rFonts w:ascii="Tahoma" w:hAnsi="Tahoma" w:cs="Tahoma"/>
          <w:sz w:val="24"/>
          <w:szCs w:val="24"/>
        </w:rPr>
        <w:t xml:space="preserve"> el caso objeto de estudio, </w:t>
      </w:r>
      <w:r w:rsidR="00462452" w:rsidRPr="004C183F">
        <w:rPr>
          <w:rFonts w:ascii="Tahoma" w:hAnsi="Tahoma" w:cs="Tahoma"/>
          <w:sz w:val="24"/>
          <w:szCs w:val="24"/>
        </w:rPr>
        <w:t>se vislumbra</w:t>
      </w:r>
      <w:r w:rsidRPr="004C183F">
        <w:rPr>
          <w:rFonts w:ascii="Tahoma" w:hAnsi="Tahoma" w:cs="Tahoma"/>
          <w:sz w:val="24"/>
          <w:szCs w:val="24"/>
        </w:rPr>
        <w:t xml:space="preserve"> que las </w:t>
      </w:r>
      <w:r w:rsidRPr="004C183F">
        <w:rPr>
          <w:rFonts w:ascii="Tahoma" w:hAnsi="Tahoma" w:cs="Tahoma"/>
          <w:sz w:val="24"/>
          <w:szCs w:val="24"/>
        </w:rPr>
        <w:lastRenderedPageBreak/>
        <w:t>circunstancias que rodearon la relación</w:t>
      </w:r>
      <w:r w:rsidR="00462452" w:rsidRPr="004C183F">
        <w:rPr>
          <w:rFonts w:ascii="Tahoma" w:hAnsi="Tahoma" w:cs="Tahoma"/>
          <w:sz w:val="24"/>
          <w:szCs w:val="24"/>
        </w:rPr>
        <w:t xml:space="preserve"> entre las partes</w:t>
      </w:r>
      <w:r w:rsidRPr="004C183F">
        <w:rPr>
          <w:rFonts w:ascii="Tahoma" w:hAnsi="Tahoma" w:cs="Tahoma"/>
          <w:sz w:val="24"/>
          <w:szCs w:val="24"/>
        </w:rPr>
        <w:t xml:space="preserve"> no daban para que la naturaleza del contrato fuera discutible, pues la relación que existió entre las partes </w:t>
      </w:r>
      <w:r w:rsidR="00462452" w:rsidRPr="004C183F">
        <w:rPr>
          <w:rFonts w:ascii="Tahoma" w:hAnsi="Tahoma" w:cs="Tahoma"/>
          <w:sz w:val="24"/>
          <w:szCs w:val="24"/>
        </w:rPr>
        <w:t>exhibía visos de evidente</w:t>
      </w:r>
      <w:r w:rsidRPr="004C183F">
        <w:rPr>
          <w:rFonts w:ascii="Tahoma" w:hAnsi="Tahoma" w:cs="Tahoma"/>
          <w:sz w:val="24"/>
          <w:szCs w:val="24"/>
        </w:rPr>
        <w:t xml:space="preserve"> carácter laboral, </w:t>
      </w:r>
      <w:r w:rsidR="00462452" w:rsidRPr="004C183F">
        <w:rPr>
          <w:rFonts w:ascii="Tahoma" w:hAnsi="Tahoma" w:cs="Tahoma"/>
          <w:sz w:val="24"/>
          <w:szCs w:val="24"/>
        </w:rPr>
        <w:t xml:space="preserve">toda vez que </w:t>
      </w:r>
      <w:r w:rsidRPr="004C183F">
        <w:rPr>
          <w:rFonts w:ascii="Tahoma" w:hAnsi="Tahoma" w:cs="Tahoma"/>
          <w:sz w:val="24"/>
          <w:szCs w:val="24"/>
        </w:rPr>
        <w:t>las actividades desarrolladas por el demandante eran propias de un trabajador oficial de planta, las cuales fueron ejecutadas precisamente con el fin de implementar servicios de apoyo en el desarrollo de proyecto</w:t>
      </w:r>
      <w:r w:rsidR="00462452" w:rsidRPr="004C183F">
        <w:rPr>
          <w:rFonts w:ascii="Tahoma" w:hAnsi="Tahoma" w:cs="Tahoma"/>
          <w:sz w:val="24"/>
          <w:szCs w:val="24"/>
        </w:rPr>
        <w:t>s</w:t>
      </w:r>
      <w:r w:rsidRPr="004C183F">
        <w:rPr>
          <w:rFonts w:ascii="Tahoma" w:hAnsi="Tahoma" w:cs="Tahoma"/>
          <w:sz w:val="24"/>
          <w:szCs w:val="24"/>
        </w:rPr>
        <w:t xml:space="preserve"> de</w:t>
      </w:r>
      <w:r w:rsidR="00462452" w:rsidRPr="004C183F">
        <w:rPr>
          <w:rFonts w:ascii="Tahoma" w:hAnsi="Tahoma" w:cs="Tahoma"/>
          <w:sz w:val="24"/>
          <w:szCs w:val="24"/>
        </w:rPr>
        <w:t xml:space="preserve"> conservación y embellecimiento de zonas verdes de parques, andenes y áreas públicas en general, todo ello bajo la</w:t>
      </w:r>
      <w:r w:rsidRPr="004C183F">
        <w:rPr>
          <w:rFonts w:ascii="Tahoma" w:hAnsi="Tahoma" w:cs="Tahoma"/>
          <w:sz w:val="24"/>
          <w:szCs w:val="24"/>
        </w:rPr>
        <w:t xml:space="preserve"> continuada dependencia y subordinación de la entidad demandada; sin que el ente territorial hubier</w:t>
      </w:r>
      <w:r w:rsidR="00462452" w:rsidRPr="004C183F">
        <w:rPr>
          <w:rFonts w:ascii="Tahoma" w:hAnsi="Tahoma" w:cs="Tahoma"/>
          <w:sz w:val="24"/>
          <w:szCs w:val="24"/>
        </w:rPr>
        <w:t>e</w:t>
      </w:r>
      <w:r w:rsidRPr="004C183F">
        <w:rPr>
          <w:rFonts w:ascii="Tahoma" w:hAnsi="Tahoma" w:cs="Tahoma"/>
          <w:sz w:val="24"/>
          <w:szCs w:val="24"/>
        </w:rPr>
        <w:t xml:space="preserve"> demostrado que el actor prestó labores especializadas o en razón de un déficit de personal, por lo que cabe concluir que la relación que se ocultó bajo la denominación de contrato de prestación de servicios, tuvo como propósito eludir el cumplimiento de obligaciones legales y contractuales que se generan en favor del actor</w:t>
      </w:r>
      <w:r w:rsidR="00462452" w:rsidRPr="004C183F">
        <w:rPr>
          <w:rFonts w:ascii="Tahoma" w:hAnsi="Tahoma" w:cs="Tahoma"/>
          <w:sz w:val="24"/>
          <w:szCs w:val="24"/>
        </w:rPr>
        <w:t xml:space="preserve">. </w:t>
      </w:r>
    </w:p>
    <w:p w14:paraId="488A29C5" w14:textId="77777777" w:rsidR="00462452" w:rsidRPr="004C183F" w:rsidRDefault="00462452" w:rsidP="004C183F">
      <w:pPr>
        <w:spacing w:after="0" w:line="276" w:lineRule="auto"/>
        <w:ind w:firstLine="709"/>
        <w:jc w:val="both"/>
        <w:rPr>
          <w:rFonts w:ascii="Tahoma" w:hAnsi="Tahoma" w:cs="Tahoma"/>
          <w:sz w:val="24"/>
          <w:szCs w:val="24"/>
        </w:rPr>
      </w:pPr>
    </w:p>
    <w:p w14:paraId="19109F85" w14:textId="43797FC2" w:rsidR="00462452" w:rsidRPr="004C183F" w:rsidRDefault="00462452" w:rsidP="004C183F">
      <w:pPr>
        <w:spacing w:after="0" w:line="276" w:lineRule="auto"/>
        <w:ind w:firstLine="708"/>
        <w:jc w:val="both"/>
        <w:rPr>
          <w:rFonts w:ascii="Tahoma" w:hAnsi="Tahoma" w:cs="Tahoma"/>
          <w:sz w:val="24"/>
          <w:szCs w:val="24"/>
        </w:rPr>
      </w:pPr>
      <w:r w:rsidRPr="004C183F">
        <w:rPr>
          <w:rFonts w:ascii="Tahoma" w:hAnsi="Tahoma" w:cs="Tahoma"/>
          <w:sz w:val="24"/>
          <w:szCs w:val="24"/>
        </w:rPr>
        <w:t>Así las cosas, teniendo en cuenta que la sanción moratoria empieza a correr al vencimiento de los 90 días de gracia con que cuentan las entidades públicas para pagar las acreencias laborales, y que a su vez esos 90 días se cuentan a partir de la terminación del vínculo contractual, que en el presente asunto se dio el 30 de diciembre de 2015, la sanción moratoria correrá a partir del 1° de abril de 2020, a razón de un día de salario por cada día de retardo y hasta que se verifique el pago total de la obligación, equivalente a $72.333,66 diarios, teniendo en cuenta que al momento en que finalizó el contrato el salario del demandante debía devengar un salario equivalente a la suma de $2.170.009</w:t>
      </w:r>
      <w:r w:rsidR="005F0DDC" w:rsidRPr="004C183F">
        <w:rPr>
          <w:rFonts w:ascii="Tahoma" w:hAnsi="Tahoma" w:cs="Tahoma"/>
          <w:sz w:val="24"/>
          <w:szCs w:val="24"/>
        </w:rPr>
        <w:t>.</w:t>
      </w:r>
    </w:p>
    <w:p w14:paraId="27271862" w14:textId="21DF3874" w:rsidR="005F0DDC" w:rsidRPr="004C183F" w:rsidRDefault="005F0DDC" w:rsidP="004C183F">
      <w:pPr>
        <w:spacing w:after="0" w:line="276" w:lineRule="auto"/>
        <w:ind w:firstLine="708"/>
        <w:jc w:val="both"/>
        <w:rPr>
          <w:rFonts w:ascii="Tahoma" w:hAnsi="Tahoma" w:cs="Tahoma"/>
          <w:sz w:val="24"/>
          <w:szCs w:val="24"/>
        </w:rPr>
      </w:pPr>
    </w:p>
    <w:p w14:paraId="719BB212" w14:textId="77777777" w:rsidR="0048321F" w:rsidRPr="004C183F" w:rsidRDefault="005F0DDC" w:rsidP="004C183F">
      <w:pPr>
        <w:pStyle w:val="paragraph"/>
        <w:numPr>
          <w:ilvl w:val="2"/>
          <w:numId w:val="9"/>
        </w:numPr>
        <w:spacing w:before="0" w:beforeAutospacing="0" w:after="0" w:afterAutospacing="0" w:line="276" w:lineRule="auto"/>
        <w:jc w:val="both"/>
        <w:textAlignment w:val="baseline"/>
        <w:rPr>
          <w:rFonts w:ascii="Tahoma" w:eastAsia="Tahoma" w:hAnsi="Tahoma" w:cs="Tahoma"/>
        </w:rPr>
      </w:pPr>
      <w:r w:rsidRPr="004C183F">
        <w:rPr>
          <w:rFonts w:ascii="Tahoma" w:hAnsi="Tahoma" w:cs="Tahoma"/>
          <w:b/>
          <w:bCs/>
          <w:color w:val="000000"/>
          <w:u w:val="single"/>
          <w:lang w:eastAsia="es-CO"/>
        </w:rPr>
        <w:t>Reintegro laboral:</w:t>
      </w:r>
      <w:r w:rsidRPr="004C183F">
        <w:rPr>
          <w:rFonts w:ascii="Tahoma" w:hAnsi="Tahoma" w:cs="Tahoma"/>
          <w:b/>
          <w:bCs/>
          <w:color w:val="000000"/>
          <w:lang w:eastAsia="es-CO"/>
        </w:rPr>
        <w:t xml:space="preserve"> </w:t>
      </w:r>
    </w:p>
    <w:p w14:paraId="37453E88" w14:textId="77777777" w:rsidR="0048321F" w:rsidRPr="004C183F" w:rsidRDefault="0048321F" w:rsidP="004C183F">
      <w:pPr>
        <w:pStyle w:val="paragraph"/>
        <w:spacing w:before="0" w:beforeAutospacing="0" w:after="0" w:afterAutospacing="0" w:line="276" w:lineRule="auto"/>
        <w:jc w:val="both"/>
        <w:textAlignment w:val="baseline"/>
        <w:rPr>
          <w:rFonts w:ascii="Tahoma" w:hAnsi="Tahoma" w:cs="Tahoma"/>
          <w:bCs/>
          <w:color w:val="000000"/>
          <w:lang w:eastAsia="es-CO"/>
        </w:rPr>
      </w:pPr>
    </w:p>
    <w:p w14:paraId="1E52FDF8" w14:textId="7D0B583E" w:rsidR="005F0DDC" w:rsidRPr="004C183F" w:rsidRDefault="0048321F" w:rsidP="004C183F">
      <w:pPr>
        <w:pStyle w:val="paragraph"/>
        <w:spacing w:before="0" w:beforeAutospacing="0" w:after="0" w:afterAutospacing="0" w:line="276" w:lineRule="auto"/>
        <w:ind w:firstLine="567"/>
        <w:jc w:val="both"/>
        <w:textAlignment w:val="baseline"/>
        <w:rPr>
          <w:rFonts w:ascii="Tahoma" w:eastAsia="Tahoma" w:hAnsi="Tahoma" w:cs="Tahoma"/>
        </w:rPr>
      </w:pPr>
      <w:r w:rsidRPr="004C183F">
        <w:rPr>
          <w:rFonts w:ascii="Tahoma" w:hAnsi="Tahoma" w:cs="Tahoma"/>
          <w:bCs/>
          <w:color w:val="000000"/>
          <w:lang w:eastAsia="es-CO"/>
        </w:rPr>
        <w:t>E</w:t>
      </w:r>
      <w:r w:rsidR="005F0DDC" w:rsidRPr="004C183F">
        <w:rPr>
          <w:rFonts w:ascii="Tahoma" w:hAnsi="Tahoma" w:cs="Tahoma"/>
          <w:bCs/>
          <w:color w:val="000000"/>
          <w:lang w:eastAsia="es-CO"/>
        </w:rPr>
        <w:t>sta Corporación ha tenido oportunidad de pronunciarse s</w:t>
      </w:r>
      <w:r w:rsidR="005F0DDC" w:rsidRPr="004C183F">
        <w:rPr>
          <w:rFonts w:ascii="Tahoma" w:eastAsia="Tahoma" w:hAnsi="Tahoma" w:cs="Tahoma"/>
        </w:rPr>
        <w:t>obre esta pretensión (ver sentencia del proceso radicado bajo el No. 2018-00131, del 4 de julio de 2019, M.P. Francisco Javier Tamayo Tabares), para reiterar que la declaración de un contrato laboral no supone el reconocimiento del estatus de “trabajador oficial” con efectos hacia el futuro, pues dicha calidad solo se confiere con el lleno de los requisitos dispuestos en la Constitución o la Ley.</w:t>
      </w:r>
    </w:p>
    <w:p w14:paraId="5F0AACBE" w14:textId="77777777" w:rsidR="005F0DDC" w:rsidRPr="004C183F" w:rsidRDefault="005F0DDC" w:rsidP="004C183F">
      <w:pPr>
        <w:spacing w:after="0" w:line="276" w:lineRule="auto"/>
        <w:ind w:firstLine="708"/>
        <w:jc w:val="both"/>
        <w:textAlignment w:val="baseline"/>
        <w:rPr>
          <w:rFonts w:ascii="Tahoma" w:eastAsia="Tahoma" w:hAnsi="Tahoma" w:cs="Tahoma"/>
          <w:sz w:val="24"/>
          <w:szCs w:val="24"/>
        </w:rPr>
      </w:pPr>
    </w:p>
    <w:p w14:paraId="39C729E5" w14:textId="70E5DE65" w:rsidR="005F0DDC" w:rsidRPr="004C183F" w:rsidRDefault="005F0DDC" w:rsidP="004C183F">
      <w:pPr>
        <w:spacing w:after="0" w:line="276" w:lineRule="auto"/>
        <w:ind w:firstLine="567"/>
        <w:jc w:val="both"/>
        <w:textAlignment w:val="baseline"/>
        <w:rPr>
          <w:rFonts w:ascii="Tahoma" w:hAnsi="Tahoma" w:cs="Tahoma"/>
          <w:sz w:val="24"/>
          <w:szCs w:val="24"/>
        </w:rPr>
      </w:pPr>
      <w:r w:rsidRPr="004C183F">
        <w:rPr>
          <w:rFonts w:ascii="Tahoma" w:eastAsia="Tahoma" w:hAnsi="Tahoma" w:cs="Tahoma"/>
          <w:sz w:val="24"/>
          <w:szCs w:val="24"/>
        </w:rPr>
        <w:t xml:space="preserve">Para arribar a dicha conclusión, la Sala acogió por analogía los planteamientos expuestos reiteradamente por la Corte Constitucional frente a la situación de los empleados públicos vinculados de manera irregular a la administración a través de simulados contratos de prestación de servicios, ámbito en el que también se ha aplicado el principio de la primacía de la realidad sobre las formas, y en los que, con apoyo en el artículo 122 de la Constitución Política, dicha Corporación ha concluido: </w:t>
      </w:r>
    </w:p>
    <w:p w14:paraId="14EA9737" w14:textId="77777777" w:rsidR="005F0DDC" w:rsidRPr="004C183F" w:rsidRDefault="005F0DDC" w:rsidP="004C183F">
      <w:pPr>
        <w:spacing w:after="0" w:line="276" w:lineRule="auto"/>
        <w:jc w:val="both"/>
        <w:textAlignment w:val="baseline"/>
        <w:rPr>
          <w:rFonts w:ascii="Tahoma" w:hAnsi="Tahoma" w:cs="Tahoma"/>
          <w:sz w:val="24"/>
          <w:szCs w:val="24"/>
        </w:rPr>
      </w:pPr>
    </w:p>
    <w:p w14:paraId="7AF46088" w14:textId="257BAEB8" w:rsidR="005F0DDC" w:rsidRPr="007B7452" w:rsidRDefault="005F0DDC" w:rsidP="007B7452">
      <w:pPr>
        <w:spacing w:after="0" w:line="240" w:lineRule="auto"/>
        <w:ind w:left="426" w:right="420"/>
        <w:jc w:val="both"/>
        <w:textAlignment w:val="baseline"/>
        <w:rPr>
          <w:rFonts w:ascii="Tahoma" w:hAnsi="Tahoma" w:cs="Tahoma"/>
          <w:szCs w:val="24"/>
        </w:rPr>
      </w:pPr>
      <w:r w:rsidRPr="007B7452">
        <w:rPr>
          <w:rFonts w:ascii="Tahoma" w:eastAsia="Arial Narrow" w:hAnsi="Tahoma" w:cs="Tahoma"/>
          <w:i/>
          <w:iCs/>
          <w:color w:val="000000" w:themeColor="text1"/>
          <w:szCs w:val="24"/>
          <w:lang w:val="es"/>
        </w:rPr>
        <w:t>“(i) La mera prestación de trabajo, así beneficie al Estado, aparte de calificarse como relación laboral y derivar de ella los derechos contemplados en las normas que la regulan, no coloca a la persona que la suministra en la misma situación “legal y reglamentaria” en la que pueda encontrarse otra persona que se desempeña como empleado público en una actividad similar.</w:t>
      </w:r>
      <w:r w:rsidRPr="007B7452">
        <w:rPr>
          <w:rFonts w:ascii="Tahoma" w:eastAsia="Arial Narrow" w:hAnsi="Tahoma" w:cs="Tahoma"/>
          <w:szCs w:val="24"/>
          <w:lang w:val="es"/>
        </w:rPr>
        <w:t xml:space="preserve"> </w:t>
      </w:r>
    </w:p>
    <w:p w14:paraId="575A6183" w14:textId="77777777" w:rsidR="005F0DDC" w:rsidRPr="007B7452" w:rsidRDefault="005F0DDC" w:rsidP="007B7452">
      <w:pPr>
        <w:spacing w:after="0" w:line="240" w:lineRule="auto"/>
        <w:ind w:left="426" w:right="420"/>
        <w:jc w:val="both"/>
        <w:textAlignment w:val="baseline"/>
        <w:rPr>
          <w:rFonts w:ascii="Tahoma" w:eastAsia="Arial Narrow" w:hAnsi="Tahoma" w:cs="Tahoma"/>
          <w:i/>
          <w:iCs/>
          <w:color w:val="000000" w:themeColor="text1"/>
          <w:szCs w:val="24"/>
          <w:lang w:val="es"/>
        </w:rPr>
      </w:pPr>
    </w:p>
    <w:p w14:paraId="0C282836" w14:textId="415BB9BE" w:rsidR="005F0DDC" w:rsidRPr="007B7452" w:rsidRDefault="005F0DDC" w:rsidP="007B7452">
      <w:pPr>
        <w:spacing w:after="0" w:line="240" w:lineRule="auto"/>
        <w:ind w:left="426" w:right="420"/>
        <w:jc w:val="both"/>
        <w:textAlignment w:val="baseline"/>
        <w:rPr>
          <w:rFonts w:ascii="Tahoma" w:eastAsia="Arial Narrow" w:hAnsi="Tahoma" w:cs="Tahoma"/>
          <w:i/>
          <w:iCs/>
          <w:szCs w:val="24"/>
          <w:lang w:val="es"/>
        </w:rPr>
      </w:pPr>
      <w:r w:rsidRPr="007B7452">
        <w:rPr>
          <w:rFonts w:ascii="Tahoma" w:eastAsia="Arial Narrow" w:hAnsi="Tahoma" w:cs="Tahoma"/>
          <w:i/>
          <w:iCs/>
          <w:color w:val="000000" w:themeColor="text1"/>
          <w:szCs w:val="24"/>
          <w:lang w:val="es"/>
        </w:rPr>
        <w:t>(ii) La protección del trabajo, al cual apunta tal principio de la primacía, se logra mediante la calificación de la relación cuestionada como laboral.</w:t>
      </w:r>
      <w:r w:rsidRPr="007B7452">
        <w:rPr>
          <w:rFonts w:ascii="Tahoma" w:eastAsia="Arial Narrow" w:hAnsi="Tahoma" w:cs="Tahoma"/>
          <w:i/>
          <w:iCs/>
          <w:szCs w:val="24"/>
          <w:lang w:val="es"/>
        </w:rPr>
        <w:t xml:space="preserve"> </w:t>
      </w:r>
    </w:p>
    <w:p w14:paraId="76F17367" w14:textId="77777777" w:rsidR="005F0DDC" w:rsidRPr="007B7452" w:rsidRDefault="005F0DDC" w:rsidP="007B7452">
      <w:pPr>
        <w:spacing w:after="0" w:line="240" w:lineRule="auto"/>
        <w:ind w:left="426" w:right="420"/>
        <w:jc w:val="both"/>
        <w:textAlignment w:val="baseline"/>
        <w:rPr>
          <w:rFonts w:ascii="Tahoma" w:hAnsi="Tahoma" w:cs="Tahoma"/>
          <w:szCs w:val="24"/>
        </w:rPr>
      </w:pPr>
    </w:p>
    <w:p w14:paraId="7B9B5B2F" w14:textId="2243AD16" w:rsidR="005F0DDC" w:rsidRPr="007B7452" w:rsidRDefault="005F0DDC" w:rsidP="007B7452">
      <w:pPr>
        <w:spacing w:after="0" w:line="240" w:lineRule="auto"/>
        <w:ind w:left="426" w:right="420"/>
        <w:jc w:val="both"/>
        <w:textAlignment w:val="baseline"/>
        <w:rPr>
          <w:rFonts w:ascii="Tahoma" w:eastAsia="Arial Narrow" w:hAnsi="Tahoma" w:cs="Tahoma"/>
          <w:i/>
          <w:iCs/>
          <w:color w:val="000000" w:themeColor="text1"/>
          <w:szCs w:val="24"/>
          <w:lang w:val="es"/>
        </w:rPr>
      </w:pPr>
      <w:r w:rsidRPr="007B7452">
        <w:rPr>
          <w:rFonts w:ascii="Tahoma" w:eastAsia="Arial Narrow" w:hAnsi="Tahoma" w:cs="Tahoma"/>
          <w:i/>
          <w:iCs/>
          <w:color w:val="000000" w:themeColor="text1"/>
          <w:szCs w:val="24"/>
          <w:lang w:val="es"/>
        </w:rPr>
        <w:lastRenderedPageBreak/>
        <w:t>(iii) Su reivindicación como “legal y reglamentaria”, trasciende el ámbito propio del principio y solo se obtendría, al costo de desvertebrar la estructura del Estado de Derecho.</w:t>
      </w:r>
    </w:p>
    <w:p w14:paraId="1953F7B7" w14:textId="77777777" w:rsidR="005F0DDC" w:rsidRPr="007B7452" w:rsidRDefault="005F0DDC" w:rsidP="007B7452">
      <w:pPr>
        <w:spacing w:after="0" w:line="240" w:lineRule="auto"/>
        <w:ind w:left="426" w:right="420"/>
        <w:jc w:val="both"/>
        <w:textAlignment w:val="baseline"/>
        <w:rPr>
          <w:rFonts w:ascii="Tahoma" w:hAnsi="Tahoma" w:cs="Tahoma"/>
          <w:szCs w:val="24"/>
        </w:rPr>
      </w:pPr>
    </w:p>
    <w:p w14:paraId="1206036D" w14:textId="245BCD5E" w:rsidR="005F0DDC" w:rsidRPr="007B7452" w:rsidRDefault="005F0DDC" w:rsidP="007B7452">
      <w:pPr>
        <w:spacing w:after="0" w:line="240" w:lineRule="auto"/>
        <w:ind w:left="426" w:right="420"/>
        <w:jc w:val="both"/>
        <w:textAlignment w:val="baseline"/>
        <w:rPr>
          <w:rFonts w:ascii="Tahoma" w:eastAsia="Arial Narrow" w:hAnsi="Tahoma" w:cs="Tahoma"/>
          <w:i/>
          <w:iCs/>
          <w:color w:val="000000" w:themeColor="text1"/>
          <w:szCs w:val="24"/>
          <w:lang w:val="es"/>
        </w:rPr>
      </w:pPr>
      <w:r w:rsidRPr="007B7452">
        <w:rPr>
          <w:rFonts w:ascii="Tahoma" w:eastAsia="Arial Narrow" w:hAnsi="Tahoma" w:cs="Tahoma"/>
          <w:i/>
          <w:iCs/>
          <w:color w:val="000000" w:themeColor="text1"/>
          <w:szCs w:val="24"/>
          <w:lang w:val="es"/>
        </w:rPr>
        <w:t>(iv) Asegurada la indicada protección al trabajo, la pretendida homologación del supuesto fáctico derivado de la prestación efectiva a través de un procedimiento contractual, a una situación “legal y reglamentaria”, resulta notoriamente nociva en términos institucionales.</w:t>
      </w:r>
    </w:p>
    <w:p w14:paraId="70E24B9D" w14:textId="77777777" w:rsidR="0026784C" w:rsidRPr="007B7452" w:rsidRDefault="0026784C" w:rsidP="007B7452">
      <w:pPr>
        <w:spacing w:after="0" w:line="240" w:lineRule="auto"/>
        <w:ind w:left="426" w:right="420"/>
        <w:jc w:val="both"/>
        <w:textAlignment w:val="baseline"/>
        <w:rPr>
          <w:rFonts w:ascii="Tahoma" w:hAnsi="Tahoma" w:cs="Tahoma"/>
          <w:szCs w:val="24"/>
        </w:rPr>
      </w:pPr>
    </w:p>
    <w:p w14:paraId="0BBE2F10" w14:textId="19B49780" w:rsidR="005F0DDC" w:rsidRPr="007B7452" w:rsidRDefault="005F0DDC" w:rsidP="007B7452">
      <w:pPr>
        <w:spacing w:after="0" w:line="240" w:lineRule="auto"/>
        <w:ind w:left="426" w:right="420"/>
        <w:jc w:val="both"/>
        <w:textAlignment w:val="baseline"/>
        <w:rPr>
          <w:rFonts w:ascii="Tahoma" w:eastAsia="Arial Narrow" w:hAnsi="Tahoma" w:cs="Tahoma"/>
          <w:i/>
          <w:iCs/>
          <w:szCs w:val="24"/>
          <w:lang w:val="es"/>
        </w:rPr>
      </w:pPr>
      <w:r w:rsidRPr="007B7452">
        <w:rPr>
          <w:rFonts w:ascii="Tahoma" w:eastAsia="Arial Narrow" w:hAnsi="Tahoma" w:cs="Tahoma"/>
          <w:i/>
          <w:iCs/>
          <w:color w:val="000000" w:themeColor="text1"/>
          <w:szCs w:val="24"/>
          <w:lang w:val="es"/>
        </w:rPr>
        <w:t>(v) Para acceder a un determinado cargo público se deben cumplir todos y cada uno de los requisitos y condiciones señalados en la constitución y en la ley. Así, por ejemplo, el docente temporal, por el solo hecho de trabajar para el Estado, no puede ser considerado empleado público, como quiera que la situación contractual no es constitucional ni legalmente suficiente para configurar el cargo, y</w:t>
      </w:r>
      <w:r w:rsidRPr="007B7452">
        <w:rPr>
          <w:rFonts w:ascii="Tahoma" w:eastAsia="Arial Narrow" w:hAnsi="Tahoma" w:cs="Tahoma"/>
          <w:i/>
          <w:iCs/>
          <w:szCs w:val="24"/>
          <w:lang w:val="es"/>
        </w:rPr>
        <w:t xml:space="preserve"> </w:t>
      </w:r>
    </w:p>
    <w:p w14:paraId="4024DA7F" w14:textId="77777777" w:rsidR="005F0DDC" w:rsidRPr="007B7452" w:rsidRDefault="005F0DDC" w:rsidP="007B7452">
      <w:pPr>
        <w:spacing w:after="0" w:line="240" w:lineRule="auto"/>
        <w:ind w:left="426" w:right="420"/>
        <w:jc w:val="both"/>
        <w:textAlignment w:val="baseline"/>
        <w:rPr>
          <w:rFonts w:ascii="Tahoma" w:hAnsi="Tahoma" w:cs="Tahoma"/>
          <w:szCs w:val="24"/>
          <w:lang w:val="es"/>
        </w:rPr>
      </w:pPr>
    </w:p>
    <w:p w14:paraId="1A2030B6" w14:textId="77777777" w:rsidR="005F0DDC" w:rsidRPr="007B7452" w:rsidRDefault="005F0DDC" w:rsidP="007B7452">
      <w:pPr>
        <w:spacing w:after="0" w:line="240" w:lineRule="auto"/>
        <w:ind w:left="426" w:right="420"/>
        <w:jc w:val="both"/>
        <w:textAlignment w:val="baseline"/>
        <w:rPr>
          <w:rFonts w:ascii="Tahoma" w:hAnsi="Tahoma" w:cs="Tahoma"/>
          <w:szCs w:val="24"/>
        </w:rPr>
      </w:pPr>
      <w:r w:rsidRPr="007B7452">
        <w:rPr>
          <w:rFonts w:ascii="Tahoma" w:eastAsia="Arial Narrow" w:hAnsi="Tahoma" w:cs="Tahoma"/>
          <w:i/>
          <w:iCs/>
          <w:color w:val="000000" w:themeColor="text1"/>
          <w:szCs w:val="24"/>
          <w:lang w:val="es"/>
        </w:rPr>
        <w:t>(vi) Las formas sustanciales de derecho público no pueden ser desechadas por el juez que pretende aplicar el principio de primacía de la relación laboral (Consultar, entre otras, la S. T-055 de 1994)”</w:t>
      </w:r>
    </w:p>
    <w:p w14:paraId="5FF97CEC" w14:textId="77777777" w:rsidR="005F0DDC" w:rsidRPr="004C183F" w:rsidRDefault="005F0DDC" w:rsidP="004C183F">
      <w:pPr>
        <w:spacing w:after="0" w:line="276" w:lineRule="auto"/>
        <w:ind w:firstLine="708"/>
        <w:jc w:val="both"/>
        <w:textAlignment w:val="baseline"/>
        <w:rPr>
          <w:rFonts w:ascii="Tahoma" w:hAnsi="Tahoma" w:cs="Tahoma"/>
          <w:sz w:val="24"/>
          <w:szCs w:val="24"/>
        </w:rPr>
      </w:pPr>
      <w:r w:rsidRPr="004C183F">
        <w:rPr>
          <w:rFonts w:ascii="Tahoma" w:eastAsia="Tahoma" w:hAnsi="Tahoma" w:cs="Tahoma"/>
          <w:sz w:val="24"/>
          <w:szCs w:val="24"/>
          <w:lang w:val="es"/>
        </w:rPr>
        <w:t xml:space="preserve"> </w:t>
      </w:r>
    </w:p>
    <w:p w14:paraId="013A5C87" w14:textId="60DF2189" w:rsidR="005F0DDC" w:rsidRPr="004C183F" w:rsidRDefault="005F0DDC" w:rsidP="004C183F">
      <w:pPr>
        <w:spacing w:after="0" w:line="276" w:lineRule="auto"/>
        <w:ind w:firstLine="567"/>
        <w:jc w:val="both"/>
        <w:textAlignment w:val="baseline"/>
        <w:rPr>
          <w:rFonts w:ascii="Tahoma" w:eastAsia="Tahoma" w:hAnsi="Tahoma" w:cs="Tahoma"/>
          <w:color w:val="000000" w:themeColor="text1"/>
          <w:sz w:val="24"/>
          <w:szCs w:val="24"/>
          <w:lang w:val="es"/>
        </w:rPr>
      </w:pPr>
      <w:r w:rsidRPr="004C183F">
        <w:rPr>
          <w:rFonts w:ascii="Tahoma" w:eastAsia="Tahoma" w:hAnsi="Tahoma" w:cs="Tahoma"/>
          <w:color w:val="000000" w:themeColor="text1"/>
          <w:sz w:val="24"/>
          <w:szCs w:val="24"/>
          <w:lang w:val="es"/>
        </w:rPr>
        <w:t xml:space="preserve">En conclusión, entonces, para esa alta Corporación, no porque en una relación laboral puesta a la composición judicial, triunfe el principio de la primacía de la realidad sobre las formas establecida por las partes, se puede reivindicar el estatus de empleado público, o, en el </w:t>
      </w:r>
      <w:proofErr w:type="spellStart"/>
      <w:r w:rsidRPr="004C183F">
        <w:rPr>
          <w:rFonts w:ascii="Tahoma" w:eastAsia="Tahoma" w:hAnsi="Tahoma" w:cs="Tahoma"/>
          <w:i/>
          <w:color w:val="000000" w:themeColor="text1"/>
          <w:sz w:val="24"/>
          <w:szCs w:val="24"/>
          <w:lang w:val="es"/>
        </w:rPr>
        <w:t>sub-lite</w:t>
      </w:r>
      <w:proofErr w:type="spellEnd"/>
      <w:r w:rsidRPr="004C183F">
        <w:rPr>
          <w:rFonts w:ascii="Tahoma" w:eastAsia="Tahoma" w:hAnsi="Tahoma" w:cs="Tahoma"/>
          <w:color w:val="000000" w:themeColor="text1"/>
          <w:sz w:val="24"/>
          <w:szCs w:val="24"/>
          <w:lang w:val="es"/>
        </w:rPr>
        <w:t>, el de trabajador oficial, toda vez que ese estatus sólo se confiere con el lleno de los requisitos de la Constitución o la ley.</w:t>
      </w:r>
    </w:p>
    <w:p w14:paraId="36FC6502" w14:textId="77777777" w:rsidR="005F0DDC" w:rsidRPr="004C183F" w:rsidRDefault="005F0DDC" w:rsidP="004C183F">
      <w:pPr>
        <w:spacing w:after="0" w:line="276" w:lineRule="auto"/>
        <w:jc w:val="both"/>
        <w:textAlignment w:val="baseline"/>
        <w:rPr>
          <w:rFonts w:ascii="Tahoma" w:hAnsi="Tahoma" w:cs="Tahoma"/>
          <w:sz w:val="24"/>
          <w:szCs w:val="24"/>
        </w:rPr>
      </w:pPr>
    </w:p>
    <w:p w14:paraId="0BBBDFE3" w14:textId="7AF4315F" w:rsidR="005F0DDC" w:rsidRPr="004C183F" w:rsidRDefault="005F0DDC" w:rsidP="004C183F">
      <w:pPr>
        <w:spacing w:after="0" w:line="276" w:lineRule="auto"/>
        <w:ind w:firstLine="567"/>
        <w:jc w:val="both"/>
        <w:textAlignment w:val="baseline"/>
        <w:rPr>
          <w:rFonts w:ascii="Tahoma" w:eastAsia="Tahoma" w:hAnsi="Tahoma" w:cs="Tahoma"/>
          <w:color w:val="000000" w:themeColor="text1"/>
          <w:sz w:val="24"/>
          <w:szCs w:val="24"/>
          <w:lang w:val="es"/>
        </w:rPr>
      </w:pPr>
      <w:r w:rsidRPr="004C183F">
        <w:rPr>
          <w:rFonts w:ascii="Tahoma" w:eastAsia="Tahoma" w:hAnsi="Tahoma" w:cs="Tahoma"/>
          <w:color w:val="000000" w:themeColor="text1"/>
          <w:sz w:val="24"/>
          <w:szCs w:val="24"/>
          <w:lang w:val="es"/>
        </w:rPr>
        <w:t>De tal suerte que los enunciados traídos en el fallo de la Corte Constitucional, para los empleados públicos, tienen plena aplicación para los trabajadores oficiales, en la medida de que el artículo 122 superior, con el uso de la expresión “</w:t>
      </w:r>
      <w:r w:rsidRPr="004C183F">
        <w:rPr>
          <w:rFonts w:ascii="Tahoma" w:eastAsia="Tahoma" w:hAnsi="Tahoma" w:cs="Tahoma"/>
          <w:i/>
          <w:iCs/>
          <w:color w:val="000000" w:themeColor="text1"/>
          <w:sz w:val="24"/>
          <w:szCs w:val="24"/>
          <w:lang w:val="es"/>
        </w:rPr>
        <w:t>empleo público</w:t>
      </w:r>
      <w:r w:rsidRPr="004C183F">
        <w:rPr>
          <w:rFonts w:ascii="Tahoma" w:eastAsia="Tahoma" w:hAnsi="Tahoma" w:cs="Tahoma"/>
          <w:color w:val="000000" w:themeColor="text1"/>
          <w:sz w:val="24"/>
          <w:szCs w:val="24"/>
          <w:lang w:val="es"/>
        </w:rPr>
        <w:t>”, abarca tanto el cargo que ocupe el empleado público, como el trabajador oficial.</w:t>
      </w:r>
    </w:p>
    <w:p w14:paraId="4188C475" w14:textId="77777777" w:rsidR="005F0DDC" w:rsidRPr="004C183F" w:rsidRDefault="005F0DDC" w:rsidP="004C183F">
      <w:pPr>
        <w:spacing w:after="0" w:line="276" w:lineRule="auto"/>
        <w:jc w:val="both"/>
        <w:textAlignment w:val="baseline"/>
        <w:rPr>
          <w:rFonts w:ascii="Tahoma" w:hAnsi="Tahoma" w:cs="Tahoma"/>
          <w:sz w:val="24"/>
          <w:szCs w:val="24"/>
        </w:rPr>
      </w:pPr>
    </w:p>
    <w:p w14:paraId="4403B89E" w14:textId="09C19197" w:rsidR="0026784C" w:rsidRPr="004C183F" w:rsidRDefault="005F0DDC" w:rsidP="004C183F">
      <w:pPr>
        <w:spacing w:after="0" w:line="276" w:lineRule="auto"/>
        <w:ind w:firstLine="567"/>
        <w:jc w:val="both"/>
        <w:textAlignment w:val="baseline"/>
        <w:rPr>
          <w:rFonts w:ascii="Tahoma" w:eastAsia="Tahoma" w:hAnsi="Tahoma" w:cs="Tahoma"/>
          <w:color w:val="000000" w:themeColor="text1"/>
          <w:sz w:val="24"/>
          <w:szCs w:val="24"/>
          <w:lang w:val="es"/>
        </w:rPr>
      </w:pPr>
      <w:r w:rsidRPr="004C183F">
        <w:rPr>
          <w:rFonts w:ascii="Tahoma" w:eastAsia="Tahoma" w:hAnsi="Tahoma" w:cs="Tahoma"/>
          <w:color w:val="000000" w:themeColor="text1"/>
          <w:sz w:val="24"/>
          <w:szCs w:val="24"/>
          <w:lang w:val="es"/>
        </w:rPr>
        <w:t xml:space="preserve">Además, si bien este último no es vinculado a la administración a través de una </w:t>
      </w:r>
      <w:r w:rsidRPr="004C183F">
        <w:rPr>
          <w:rFonts w:ascii="Tahoma" w:eastAsia="Arial Narrow" w:hAnsi="Tahoma" w:cs="Tahoma"/>
          <w:color w:val="000000" w:themeColor="text1"/>
          <w:sz w:val="24"/>
          <w:szCs w:val="24"/>
          <w:lang w:val="es"/>
        </w:rPr>
        <w:t>“</w:t>
      </w:r>
      <w:r w:rsidRPr="004C183F">
        <w:rPr>
          <w:rFonts w:ascii="Tahoma" w:eastAsia="Arial Narrow" w:hAnsi="Tahoma" w:cs="Tahoma"/>
          <w:i/>
          <w:iCs/>
          <w:color w:val="000000" w:themeColor="text1"/>
          <w:sz w:val="24"/>
          <w:szCs w:val="24"/>
          <w:lang w:val="es"/>
        </w:rPr>
        <w:t>relación legal o reglamentaria</w:t>
      </w:r>
      <w:r w:rsidRPr="004C183F">
        <w:rPr>
          <w:rFonts w:ascii="Tahoma" w:eastAsia="Arial Narrow" w:hAnsi="Tahoma" w:cs="Tahoma"/>
          <w:color w:val="000000" w:themeColor="text1"/>
          <w:sz w:val="24"/>
          <w:szCs w:val="24"/>
          <w:lang w:val="es"/>
        </w:rPr>
        <w:t>”,</w:t>
      </w:r>
      <w:r w:rsidRPr="004C183F">
        <w:rPr>
          <w:rFonts w:ascii="Tahoma" w:eastAsia="Tahoma" w:hAnsi="Tahoma" w:cs="Tahoma"/>
          <w:color w:val="000000" w:themeColor="text1"/>
          <w:sz w:val="24"/>
          <w:szCs w:val="24"/>
          <w:lang w:val="es"/>
        </w:rPr>
        <w:t xml:space="preserve"> esto es, por medio de un acto administrativo de nombramiento, seguido de la posesión, es de destacar que para la provisión de uno u otro cargo, se exige conforme a la Constitución: </w:t>
      </w:r>
      <w:r w:rsidRPr="004C183F">
        <w:rPr>
          <w:rFonts w:ascii="Tahoma" w:eastAsia="Arial Narrow" w:hAnsi="Tahoma" w:cs="Tahoma"/>
          <w:i/>
          <w:iCs/>
          <w:color w:val="000000" w:themeColor="text1"/>
          <w:sz w:val="24"/>
          <w:szCs w:val="24"/>
          <w:lang w:val="es"/>
        </w:rPr>
        <w:t>(i)</w:t>
      </w:r>
      <w:r w:rsidRPr="004C183F">
        <w:rPr>
          <w:rFonts w:ascii="Tahoma" w:eastAsia="Tahoma" w:hAnsi="Tahoma" w:cs="Tahoma"/>
          <w:color w:val="000000" w:themeColor="text1"/>
          <w:sz w:val="24"/>
          <w:szCs w:val="24"/>
          <w:lang w:val="es"/>
        </w:rPr>
        <w:t xml:space="preserve"> que el cargo esté contemplado en la planta de personal, </w:t>
      </w:r>
      <w:r w:rsidRPr="004C183F">
        <w:rPr>
          <w:rFonts w:ascii="Tahoma" w:eastAsia="Arial Narrow" w:hAnsi="Tahoma" w:cs="Tahoma"/>
          <w:i/>
          <w:iCs/>
          <w:color w:val="000000" w:themeColor="text1"/>
          <w:sz w:val="24"/>
          <w:szCs w:val="24"/>
          <w:lang w:val="es"/>
        </w:rPr>
        <w:t>(ii)</w:t>
      </w:r>
      <w:r w:rsidRPr="004C183F">
        <w:rPr>
          <w:rFonts w:ascii="Tahoma" w:eastAsia="Tahoma" w:hAnsi="Tahoma" w:cs="Tahoma"/>
          <w:color w:val="000000" w:themeColor="text1"/>
          <w:sz w:val="24"/>
          <w:szCs w:val="24"/>
          <w:lang w:val="es"/>
        </w:rPr>
        <w:t xml:space="preserve"> la disponibilidad presupuestal para atender el servicio, por parte de personas o autoridades, con autorización para gravar el erario público, </w:t>
      </w:r>
      <w:r w:rsidRPr="004C183F">
        <w:rPr>
          <w:rFonts w:ascii="Tahoma" w:eastAsia="Arial Narrow" w:hAnsi="Tahoma" w:cs="Tahoma"/>
          <w:i/>
          <w:iCs/>
          <w:color w:val="000000" w:themeColor="text1"/>
          <w:sz w:val="24"/>
          <w:szCs w:val="24"/>
          <w:lang w:val="es"/>
        </w:rPr>
        <w:t>(iii)</w:t>
      </w:r>
      <w:r w:rsidRPr="004C183F">
        <w:rPr>
          <w:rFonts w:ascii="Tahoma" w:eastAsia="Arial Narrow" w:hAnsi="Tahoma" w:cs="Tahoma"/>
          <w:color w:val="000000" w:themeColor="text1"/>
          <w:sz w:val="24"/>
          <w:szCs w:val="24"/>
          <w:lang w:val="es"/>
        </w:rPr>
        <w:t xml:space="preserve"> </w:t>
      </w:r>
      <w:r w:rsidRPr="004C183F">
        <w:rPr>
          <w:rFonts w:ascii="Tahoma" w:eastAsia="Tahoma" w:hAnsi="Tahoma" w:cs="Tahoma"/>
          <w:color w:val="000000" w:themeColor="text1"/>
          <w:sz w:val="24"/>
          <w:szCs w:val="24"/>
          <w:lang w:val="es"/>
        </w:rPr>
        <w:t>las regulaciones generales que gobiernan el ejercicio de las responsabilidades públicas y la forma de remunerarlas, las cuales son del resorte del Congreso, Asambleas y Concejos, o de otras autoridades.</w:t>
      </w:r>
    </w:p>
    <w:p w14:paraId="61FB072D" w14:textId="77777777" w:rsidR="0026784C" w:rsidRPr="004C183F" w:rsidRDefault="0026784C" w:rsidP="004C183F">
      <w:pPr>
        <w:spacing w:after="0" w:line="276" w:lineRule="auto"/>
        <w:ind w:firstLine="567"/>
        <w:jc w:val="both"/>
        <w:textAlignment w:val="baseline"/>
        <w:rPr>
          <w:rFonts w:ascii="Tahoma" w:eastAsia="Tahoma" w:hAnsi="Tahoma" w:cs="Tahoma"/>
          <w:color w:val="000000" w:themeColor="text1"/>
          <w:sz w:val="24"/>
          <w:szCs w:val="24"/>
          <w:lang w:val="es"/>
        </w:rPr>
      </w:pPr>
    </w:p>
    <w:p w14:paraId="63C1D4A7" w14:textId="77777777" w:rsidR="0026784C" w:rsidRPr="004C183F" w:rsidRDefault="0026784C" w:rsidP="004C183F">
      <w:pPr>
        <w:spacing w:after="0" w:line="276" w:lineRule="auto"/>
        <w:ind w:firstLine="567"/>
        <w:jc w:val="both"/>
        <w:textAlignment w:val="baseline"/>
        <w:rPr>
          <w:rFonts w:ascii="Tahoma" w:eastAsia="Tahoma" w:hAnsi="Tahoma" w:cs="Tahoma"/>
          <w:color w:val="000000" w:themeColor="text1"/>
          <w:sz w:val="24"/>
          <w:szCs w:val="24"/>
          <w:lang w:val="es"/>
        </w:rPr>
      </w:pPr>
      <w:r w:rsidRPr="004C183F">
        <w:rPr>
          <w:rFonts w:ascii="Tahoma" w:eastAsia="Tahoma" w:hAnsi="Tahoma" w:cs="Tahoma"/>
          <w:color w:val="000000" w:themeColor="text1"/>
          <w:sz w:val="24"/>
          <w:szCs w:val="24"/>
          <w:lang w:val="es"/>
        </w:rPr>
        <w:t>Por ende, se confirmará la absolución por dicho concepto, pues así se reconozca en este fallo que el actor tenía derecho a percibir el mismo salario y las mismas prestaciones asignadas a trabajadores oficiales que se ocupaban de las mismas tareas y actividades de él, no por eso se pueden desconocer los mecanismos y requisitos internos dispuestos por la administración local para la vinculación a su planta de personal.</w:t>
      </w:r>
    </w:p>
    <w:p w14:paraId="1A04A37E" w14:textId="3F00DADC" w:rsidR="0026784C" w:rsidRPr="004C183F" w:rsidRDefault="0026784C" w:rsidP="004C183F">
      <w:pPr>
        <w:spacing w:after="0" w:line="276" w:lineRule="auto"/>
        <w:jc w:val="both"/>
        <w:textAlignment w:val="baseline"/>
        <w:rPr>
          <w:rFonts w:ascii="Tahoma" w:eastAsia="Tahoma" w:hAnsi="Tahoma" w:cs="Tahoma"/>
          <w:color w:val="000000" w:themeColor="text1"/>
          <w:sz w:val="24"/>
          <w:szCs w:val="24"/>
          <w:lang w:val="es"/>
        </w:rPr>
      </w:pPr>
    </w:p>
    <w:p w14:paraId="1ED90BB5" w14:textId="3659A857" w:rsidR="0026784C" w:rsidRPr="004C183F" w:rsidRDefault="0026784C" w:rsidP="004C183F">
      <w:pPr>
        <w:spacing w:after="0" w:line="276" w:lineRule="auto"/>
        <w:ind w:firstLine="567"/>
        <w:jc w:val="both"/>
        <w:textAlignment w:val="baseline"/>
        <w:rPr>
          <w:rFonts w:ascii="Tahoma" w:eastAsia="Tahoma" w:hAnsi="Tahoma" w:cs="Tahoma"/>
          <w:color w:val="000000" w:themeColor="text1"/>
          <w:sz w:val="24"/>
          <w:szCs w:val="24"/>
          <w:lang w:val="es"/>
        </w:rPr>
      </w:pPr>
      <w:r w:rsidRPr="004C183F">
        <w:rPr>
          <w:rFonts w:ascii="Tahoma" w:eastAsia="Tahoma" w:hAnsi="Tahoma" w:cs="Tahoma"/>
          <w:color w:val="000000" w:themeColor="text1"/>
          <w:sz w:val="24"/>
          <w:szCs w:val="24"/>
          <w:lang w:val="es"/>
        </w:rPr>
        <w:t>Dadas las resultas del proceso en esta instancia, se modificará la condena en la forma expresada en precedencia,</w:t>
      </w:r>
      <w:r w:rsidR="00D91482" w:rsidRPr="004C183F">
        <w:rPr>
          <w:rFonts w:ascii="Tahoma" w:eastAsia="Tahoma" w:hAnsi="Tahoma" w:cs="Tahoma"/>
          <w:color w:val="000000" w:themeColor="text1"/>
          <w:sz w:val="24"/>
          <w:szCs w:val="24"/>
          <w:lang w:val="es"/>
        </w:rPr>
        <w:t xml:space="preserve"> puntualmente el ordinal cuarto del fallo objeto de revisión en esta instancia, el cual mantendrá su redacción original, con el añadido del </w:t>
      </w:r>
      <w:r w:rsidR="00D91482" w:rsidRPr="004C183F">
        <w:rPr>
          <w:rFonts w:ascii="Tahoma" w:eastAsia="Tahoma" w:hAnsi="Tahoma" w:cs="Tahoma"/>
          <w:color w:val="000000" w:themeColor="text1"/>
          <w:sz w:val="24"/>
          <w:szCs w:val="24"/>
          <w:lang w:val="es"/>
        </w:rPr>
        <w:lastRenderedPageBreak/>
        <w:t>monto de las condenas, lo cual se omitió en primera instancia.</w:t>
      </w:r>
      <w:r w:rsidRPr="004C183F">
        <w:rPr>
          <w:rFonts w:ascii="Tahoma" w:eastAsia="Tahoma" w:hAnsi="Tahoma" w:cs="Tahoma"/>
          <w:color w:val="000000" w:themeColor="text1"/>
          <w:sz w:val="24"/>
          <w:szCs w:val="24"/>
          <w:lang w:val="es"/>
        </w:rPr>
        <w:t xml:space="preserve"> </w:t>
      </w:r>
      <w:r w:rsidR="00D91482" w:rsidRPr="004C183F">
        <w:rPr>
          <w:rFonts w:ascii="Tahoma" w:eastAsia="Tahoma" w:hAnsi="Tahoma" w:cs="Tahoma"/>
          <w:color w:val="000000" w:themeColor="text1"/>
          <w:sz w:val="24"/>
          <w:szCs w:val="24"/>
          <w:lang w:val="es"/>
        </w:rPr>
        <w:t>N</w:t>
      </w:r>
      <w:r w:rsidRPr="004C183F">
        <w:rPr>
          <w:rFonts w:ascii="Tahoma" w:eastAsia="Tahoma" w:hAnsi="Tahoma" w:cs="Tahoma"/>
          <w:color w:val="000000" w:themeColor="text1"/>
          <w:sz w:val="24"/>
          <w:szCs w:val="24"/>
          <w:lang w:val="es"/>
        </w:rPr>
        <w:t xml:space="preserve">o se impondrá el pago de costas procesales </w:t>
      </w:r>
      <w:r w:rsidR="00D91482" w:rsidRPr="004C183F">
        <w:rPr>
          <w:rFonts w:ascii="Tahoma" w:eastAsia="Tahoma" w:hAnsi="Tahoma" w:cs="Tahoma"/>
          <w:color w:val="000000" w:themeColor="text1"/>
          <w:sz w:val="24"/>
          <w:szCs w:val="24"/>
          <w:lang w:val="es"/>
        </w:rPr>
        <w:t xml:space="preserve">de segunda </w:t>
      </w:r>
      <w:r w:rsidRPr="004C183F">
        <w:rPr>
          <w:rFonts w:ascii="Tahoma" w:eastAsia="Tahoma" w:hAnsi="Tahoma" w:cs="Tahoma"/>
          <w:color w:val="000000" w:themeColor="text1"/>
          <w:sz w:val="24"/>
          <w:szCs w:val="24"/>
          <w:lang w:val="es"/>
        </w:rPr>
        <w:t>instancia, dado que ninguno de los recursos salió airoso en esta instancia.</w:t>
      </w:r>
    </w:p>
    <w:p w14:paraId="057D03B0" w14:textId="28033A87" w:rsidR="0026784C" w:rsidRPr="004C183F" w:rsidRDefault="0026784C" w:rsidP="004C183F">
      <w:pPr>
        <w:spacing w:after="0" w:line="276" w:lineRule="auto"/>
        <w:ind w:firstLine="567"/>
        <w:jc w:val="both"/>
        <w:textAlignment w:val="baseline"/>
        <w:rPr>
          <w:rFonts w:ascii="Tahoma" w:eastAsia="Tahoma" w:hAnsi="Tahoma" w:cs="Tahoma"/>
          <w:color w:val="000000" w:themeColor="text1"/>
          <w:sz w:val="24"/>
          <w:szCs w:val="24"/>
          <w:lang w:val="es"/>
        </w:rPr>
      </w:pPr>
    </w:p>
    <w:p w14:paraId="6267BF66" w14:textId="77777777" w:rsidR="0026784C" w:rsidRPr="004C183F" w:rsidRDefault="0026784C" w:rsidP="004C183F">
      <w:pPr>
        <w:pStyle w:val="paragraph"/>
        <w:spacing w:before="0" w:beforeAutospacing="0" w:after="0" w:afterAutospacing="0" w:line="276" w:lineRule="auto"/>
        <w:ind w:firstLine="567"/>
        <w:jc w:val="both"/>
        <w:textAlignment w:val="baseline"/>
        <w:rPr>
          <w:rStyle w:val="normaltextrun"/>
          <w:rFonts w:ascii="Tahoma" w:hAnsi="Tahoma" w:cs="Tahoma"/>
          <w:lang w:val="es-ES"/>
        </w:rPr>
      </w:pPr>
      <w:r w:rsidRPr="004C183F">
        <w:rPr>
          <w:rStyle w:val="normaltextrun"/>
          <w:rFonts w:ascii="Tahoma" w:hAnsi="Tahoma" w:cs="Tahoma"/>
          <w:lang w:val="es-ES"/>
        </w:rPr>
        <w:t>En mérito de lo expuesto, la </w:t>
      </w:r>
      <w:r w:rsidRPr="004C183F">
        <w:rPr>
          <w:rStyle w:val="normaltextrun"/>
          <w:rFonts w:ascii="Tahoma" w:hAnsi="Tahoma" w:cs="Tahoma"/>
          <w:b/>
          <w:bCs/>
          <w:lang w:val="es-ES"/>
        </w:rPr>
        <w:t>Sala de Decisión Laboral Nº1 del Tribunal Superior de Pereira</w:t>
      </w:r>
      <w:r w:rsidRPr="004C183F">
        <w:rPr>
          <w:rStyle w:val="normaltextrun"/>
          <w:rFonts w:ascii="Tahoma" w:hAnsi="Tahoma" w:cs="Tahoma"/>
          <w:lang w:val="es-ES"/>
        </w:rPr>
        <w:t>, administrando justicia en nombre de la República y por autoridad de la ley,</w:t>
      </w:r>
    </w:p>
    <w:p w14:paraId="62EFEF04" w14:textId="29B1453F" w:rsidR="004C732E" w:rsidRPr="004C183F" w:rsidRDefault="004C732E" w:rsidP="004C183F">
      <w:pPr>
        <w:pStyle w:val="paragraph"/>
        <w:spacing w:before="0" w:beforeAutospacing="0" w:after="0" w:afterAutospacing="0" w:line="276" w:lineRule="auto"/>
        <w:textAlignment w:val="baseline"/>
        <w:rPr>
          <w:rFonts w:ascii="Tahoma" w:hAnsi="Tahoma" w:cs="Tahoma"/>
          <w:b/>
        </w:rPr>
      </w:pPr>
    </w:p>
    <w:p w14:paraId="47BDDCEB" w14:textId="77777777" w:rsidR="004C732E" w:rsidRPr="004C183F" w:rsidRDefault="004C732E" w:rsidP="004C183F">
      <w:pPr>
        <w:pStyle w:val="paragraph"/>
        <w:spacing w:before="0" w:beforeAutospacing="0" w:after="0" w:afterAutospacing="0" w:line="276" w:lineRule="auto"/>
        <w:jc w:val="center"/>
        <w:textAlignment w:val="baseline"/>
        <w:rPr>
          <w:rFonts w:ascii="Tahoma" w:hAnsi="Tahoma" w:cs="Tahoma"/>
        </w:rPr>
      </w:pPr>
      <w:r w:rsidRPr="004C183F">
        <w:rPr>
          <w:rStyle w:val="normaltextrun"/>
          <w:rFonts w:ascii="Tahoma" w:hAnsi="Tahoma" w:cs="Tahoma"/>
          <w:b/>
          <w:bCs/>
          <w:lang w:val="es-ES"/>
        </w:rPr>
        <w:t>RESUELVE</w:t>
      </w:r>
      <w:r w:rsidRPr="004C183F">
        <w:rPr>
          <w:rStyle w:val="eop"/>
          <w:rFonts w:ascii="Tahoma" w:hAnsi="Tahoma" w:cs="Tahoma"/>
        </w:rPr>
        <w:t> </w:t>
      </w:r>
    </w:p>
    <w:p w14:paraId="59D11017" w14:textId="77777777" w:rsidR="004C732E" w:rsidRPr="004C183F" w:rsidRDefault="004C732E" w:rsidP="004C183F">
      <w:pPr>
        <w:pStyle w:val="paragraph"/>
        <w:spacing w:before="0" w:beforeAutospacing="0" w:after="0" w:afterAutospacing="0" w:line="276" w:lineRule="auto"/>
        <w:jc w:val="center"/>
        <w:textAlignment w:val="baseline"/>
        <w:rPr>
          <w:rFonts w:ascii="Tahoma" w:hAnsi="Tahoma" w:cs="Tahoma"/>
        </w:rPr>
      </w:pPr>
      <w:r w:rsidRPr="004C183F">
        <w:rPr>
          <w:rStyle w:val="eop"/>
          <w:rFonts w:ascii="Tahoma" w:hAnsi="Tahoma" w:cs="Tahoma"/>
        </w:rPr>
        <w:t> </w:t>
      </w:r>
    </w:p>
    <w:p w14:paraId="446331B3" w14:textId="43415FA4" w:rsidR="004C732E" w:rsidRPr="004C183F" w:rsidRDefault="004C732E" w:rsidP="004C183F">
      <w:pPr>
        <w:pStyle w:val="paragraph"/>
        <w:spacing w:before="0" w:beforeAutospacing="0" w:after="0" w:afterAutospacing="0" w:line="276" w:lineRule="auto"/>
        <w:jc w:val="both"/>
        <w:textAlignment w:val="baseline"/>
        <w:rPr>
          <w:rStyle w:val="normaltextrun"/>
          <w:rFonts w:ascii="Tahoma" w:hAnsi="Tahoma" w:cs="Tahoma"/>
          <w:lang w:val="es-ES"/>
        </w:rPr>
      </w:pPr>
      <w:r w:rsidRPr="004C183F">
        <w:rPr>
          <w:rStyle w:val="normaltextrun"/>
          <w:rFonts w:ascii="Tahoma" w:hAnsi="Tahoma" w:cs="Tahoma"/>
          <w:b/>
          <w:bCs/>
          <w:lang w:val="es-ES"/>
        </w:rPr>
        <w:t xml:space="preserve">PRIMERO. MODIFICAR </w:t>
      </w:r>
      <w:r w:rsidRPr="004C183F">
        <w:rPr>
          <w:rStyle w:val="normaltextrun"/>
          <w:rFonts w:ascii="Tahoma" w:hAnsi="Tahoma" w:cs="Tahoma"/>
          <w:lang w:val="es-ES"/>
        </w:rPr>
        <w:t>el ordinal CUARTO de la sentencia proferida por el Juzgado Quinto Laboral del Circuito, dentro del proceso ordinario laboral promovido por el señor Yeison Orlando Urrea Vallejo contra el Municipio de Pereira, el cual quedarán así:</w:t>
      </w:r>
    </w:p>
    <w:p w14:paraId="2C7676B9" w14:textId="77777777" w:rsidR="004C732E" w:rsidRPr="004C183F" w:rsidRDefault="004C732E" w:rsidP="004C183F">
      <w:pPr>
        <w:pStyle w:val="paragraph"/>
        <w:spacing w:before="0" w:beforeAutospacing="0" w:after="0" w:afterAutospacing="0" w:line="276" w:lineRule="auto"/>
        <w:jc w:val="both"/>
        <w:textAlignment w:val="baseline"/>
        <w:rPr>
          <w:rStyle w:val="normaltextrun"/>
          <w:rFonts w:ascii="Tahoma" w:hAnsi="Tahoma" w:cs="Tahoma"/>
          <w:lang w:val="es-ES"/>
        </w:rPr>
      </w:pPr>
    </w:p>
    <w:p w14:paraId="57B550C0" w14:textId="4B07CE5A" w:rsidR="004C732E" w:rsidRPr="004C183F" w:rsidRDefault="004C732E" w:rsidP="007B7452">
      <w:pPr>
        <w:pStyle w:val="paragraph"/>
        <w:spacing w:before="0" w:beforeAutospacing="0" w:after="0" w:afterAutospacing="0" w:line="276" w:lineRule="auto"/>
        <w:ind w:left="426" w:right="420"/>
        <w:jc w:val="both"/>
        <w:textAlignment w:val="baseline"/>
        <w:rPr>
          <w:rStyle w:val="normaltextrun"/>
          <w:rFonts w:ascii="Tahoma" w:hAnsi="Tahoma" w:cs="Tahoma"/>
          <w:i/>
          <w:iCs/>
          <w:lang w:val="es-ES"/>
        </w:rPr>
      </w:pPr>
      <w:r w:rsidRPr="004C183F">
        <w:rPr>
          <w:rStyle w:val="normaltextrun"/>
          <w:rFonts w:ascii="Tahoma" w:hAnsi="Tahoma" w:cs="Tahoma"/>
          <w:i/>
          <w:iCs/>
          <w:lang w:val="es-ES"/>
        </w:rPr>
        <w:t>“</w:t>
      </w:r>
      <w:r w:rsidRPr="004C183F">
        <w:rPr>
          <w:rStyle w:val="normaltextrun"/>
          <w:rFonts w:ascii="Tahoma" w:hAnsi="Tahoma" w:cs="Tahoma"/>
          <w:b/>
          <w:bCs/>
          <w:i/>
          <w:iCs/>
          <w:lang w:val="es-ES"/>
        </w:rPr>
        <w:t>CUARTO:</w:t>
      </w:r>
      <w:r w:rsidRPr="004C183F">
        <w:rPr>
          <w:rStyle w:val="normaltextrun"/>
          <w:rFonts w:ascii="Tahoma" w:hAnsi="Tahoma" w:cs="Tahoma"/>
          <w:i/>
          <w:iCs/>
          <w:lang w:val="es-ES"/>
        </w:rPr>
        <w:t xml:space="preserve"> Reconocer al señor YEISON ORLANDO URREA VALLEJO los derechos de carácter económico correspondientes a reajuste salarial, reconocimiento de los auxilios de transporte, vacaciones, prima de vacaciones, prima de navidad, prima de alimentación</w:t>
      </w:r>
      <w:r w:rsidR="00D91482" w:rsidRPr="004C183F">
        <w:rPr>
          <w:rStyle w:val="normaltextrun"/>
          <w:rFonts w:ascii="Tahoma" w:hAnsi="Tahoma" w:cs="Tahoma"/>
          <w:i/>
          <w:iCs/>
          <w:lang w:val="es-ES"/>
        </w:rPr>
        <w:t>, prima extralegal,</w:t>
      </w:r>
      <w:r w:rsidRPr="004C183F">
        <w:rPr>
          <w:rStyle w:val="normaltextrun"/>
          <w:rFonts w:ascii="Tahoma" w:hAnsi="Tahoma" w:cs="Tahoma"/>
          <w:i/>
          <w:iCs/>
          <w:lang w:val="es-ES"/>
        </w:rPr>
        <w:t xml:space="preserve"> cesantías e intereses sobre</w:t>
      </w:r>
      <w:r w:rsidR="00D91482" w:rsidRPr="004C183F">
        <w:rPr>
          <w:rStyle w:val="normaltextrun"/>
          <w:rFonts w:ascii="Tahoma" w:hAnsi="Tahoma" w:cs="Tahoma"/>
          <w:i/>
          <w:iCs/>
          <w:lang w:val="es-ES"/>
        </w:rPr>
        <w:t xml:space="preserve"> las cesantías, tanto con la ley como con la convención</w:t>
      </w:r>
      <w:r w:rsidRPr="004C183F">
        <w:rPr>
          <w:rStyle w:val="normaltextrun"/>
          <w:rFonts w:ascii="Tahoma" w:hAnsi="Tahoma" w:cs="Tahoma"/>
          <w:i/>
          <w:iCs/>
          <w:lang w:val="es-ES"/>
        </w:rPr>
        <w:t xml:space="preserve"> </w:t>
      </w:r>
    </w:p>
    <w:p w14:paraId="61E7C2C5" w14:textId="77777777" w:rsidR="004C732E" w:rsidRPr="004C183F" w:rsidRDefault="004C732E" w:rsidP="004C183F">
      <w:pPr>
        <w:pStyle w:val="paragraph"/>
        <w:spacing w:before="0" w:beforeAutospacing="0" w:after="0" w:afterAutospacing="0" w:line="276" w:lineRule="auto"/>
        <w:jc w:val="both"/>
        <w:textAlignment w:val="baseline"/>
        <w:rPr>
          <w:rStyle w:val="normaltextrun"/>
          <w:rFonts w:ascii="Tahoma" w:hAnsi="Tahoma" w:cs="Tahoma"/>
          <w:i/>
          <w:iCs/>
          <w:lang w:val="es-ES"/>
        </w:rPr>
      </w:pPr>
    </w:p>
    <w:tbl>
      <w:tblPr>
        <w:tblW w:w="7282" w:type="dxa"/>
        <w:jc w:val="center"/>
        <w:tblCellMar>
          <w:left w:w="70" w:type="dxa"/>
          <w:right w:w="70" w:type="dxa"/>
        </w:tblCellMar>
        <w:tblLook w:val="04A0" w:firstRow="1" w:lastRow="0" w:firstColumn="1" w:lastColumn="0" w:noHBand="0" w:noVBand="1"/>
      </w:tblPr>
      <w:tblGrid>
        <w:gridCol w:w="5817"/>
        <w:gridCol w:w="1465"/>
      </w:tblGrid>
      <w:tr w:rsidR="004C732E" w:rsidRPr="004C183F" w14:paraId="5AA6D575" w14:textId="77777777" w:rsidTr="005062B7">
        <w:trPr>
          <w:trHeight w:val="315"/>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hideMark/>
          </w:tcPr>
          <w:p w14:paraId="1327E46C" w14:textId="675CB722" w:rsidR="004C732E" w:rsidRPr="004C183F" w:rsidRDefault="004C732E" w:rsidP="004C183F">
            <w:pPr>
              <w:spacing w:after="0" w:line="276" w:lineRule="auto"/>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DIFERENCIAS SALARIALES</w:t>
            </w:r>
            <w:r w:rsidR="00D91482" w:rsidRPr="004C183F">
              <w:rPr>
                <w:rFonts w:ascii="Tahoma" w:eastAsia="Times New Roman" w:hAnsi="Tahoma" w:cs="Tahoma"/>
                <w:i/>
                <w:sz w:val="24"/>
                <w:szCs w:val="24"/>
                <w:lang w:eastAsia="es-CO"/>
              </w:rPr>
              <w:t xml:space="preserve"> – NIVELACIÓN SALARIAL</w:t>
            </w:r>
          </w:p>
        </w:tc>
        <w:tc>
          <w:tcPr>
            <w:tcW w:w="1465" w:type="dxa"/>
            <w:tcBorders>
              <w:top w:val="nil"/>
              <w:left w:val="nil"/>
              <w:bottom w:val="single" w:sz="4" w:space="0" w:color="BFBFBF"/>
              <w:right w:val="single" w:sz="4" w:space="0" w:color="BFBFBF"/>
            </w:tcBorders>
            <w:shd w:val="clear" w:color="000000" w:fill="F2F2F2"/>
            <w:noWrap/>
            <w:vAlign w:val="center"/>
            <w:hideMark/>
          </w:tcPr>
          <w:p w14:paraId="7C72C970" w14:textId="3E43922C" w:rsidR="004C732E" w:rsidRPr="004C183F" w:rsidRDefault="00D91482" w:rsidP="004C183F">
            <w:pPr>
              <w:spacing w:after="0" w:line="276" w:lineRule="auto"/>
              <w:jc w:val="right"/>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$19.067.010</w:t>
            </w:r>
          </w:p>
        </w:tc>
      </w:tr>
      <w:tr w:rsidR="004C732E" w:rsidRPr="004C183F" w14:paraId="1C510589" w14:textId="77777777" w:rsidTr="005062B7">
        <w:trPr>
          <w:trHeight w:val="315"/>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hideMark/>
          </w:tcPr>
          <w:p w14:paraId="4D57C870" w14:textId="77777777" w:rsidR="004C732E" w:rsidRPr="004C183F" w:rsidRDefault="004C732E" w:rsidP="004C183F">
            <w:pPr>
              <w:spacing w:after="0" w:line="276" w:lineRule="auto"/>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AUXILIO DE TRANSPORTE CONVENCIONAL</w:t>
            </w:r>
          </w:p>
        </w:tc>
        <w:tc>
          <w:tcPr>
            <w:tcW w:w="1465" w:type="dxa"/>
            <w:tcBorders>
              <w:top w:val="nil"/>
              <w:left w:val="nil"/>
              <w:bottom w:val="single" w:sz="4" w:space="0" w:color="BFBFBF"/>
              <w:right w:val="single" w:sz="4" w:space="0" w:color="BFBFBF"/>
            </w:tcBorders>
            <w:shd w:val="clear" w:color="000000" w:fill="F2F2F2"/>
            <w:noWrap/>
            <w:vAlign w:val="center"/>
            <w:hideMark/>
          </w:tcPr>
          <w:p w14:paraId="3BB14FD9" w14:textId="414B7455" w:rsidR="004C732E" w:rsidRPr="004C183F" w:rsidRDefault="00D91482" w:rsidP="004C183F">
            <w:pPr>
              <w:spacing w:after="0" w:line="276" w:lineRule="auto"/>
              <w:jc w:val="right"/>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$1.815.255</w:t>
            </w:r>
          </w:p>
        </w:tc>
      </w:tr>
      <w:tr w:rsidR="004C732E" w:rsidRPr="004C183F" w14:paraId="440A3330" w14:textId="77777777" w:rsidTr="005062B7">
        <w:trPr>
          <w:trHeight w:val="315"/>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hideMark/>
          </w:tcPr>
          <w:p w14:paraId="6B4E1A1B" w14:textId="77777777" w:rsidR="004C732E" w:rsidRPr="004C183F" w:rsidRDefault="004C732E" w:rsidP="004C183F">
            <w:pPr>
              <w:spacing w:after="0" w:line="276" w:lineRule="auto"/>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PRIMA DE ALIMENTACIÓN CONVENCIONAL</w:t>
            </w:r>
          </w:p>
        </w:tc>
        <w:tc>
          <w:tcPr>
            <w:tcW w:w="1465" w:type="dxa"/>
            <w:tcBorders>
              <w:top w:val="nil"/>
              <w:left w:val="nil"/>
              <w:bottom w:val="single" w:sz="4" w:space="0" w:color="BFBFBF"/>
              <w:right w:val="single" w:sz="4" w:space="0" w:color="BFBFBF"/>
            </w:tcBorders>
            <w:shd w:val="clear" w:color="000000" w:fill="F2F2F2"/>
            <w:noWrap/>
            <w:vAlign w:val="center"/>
            <w:hideMark/>
          </w:tcPr>
          <w:p w14:paraId="2E4C66A2" w14:textId="06BAAC43" w:rsidR="004C732E" w:rsidRPr="004C183F" w:rsidRDefault="00D91482" w:rsidP="004C183F">
            <w:pPr>
              <w:spacing w:after="0" w:line="276" w:lineRule="auto"/>
              <w:jc w:val="right"/>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$379.752</w:t>
            </w:r>
          </w:p>
        </w:tc>
      </w:tr>
      <w:tr w:rsidR="004C732E" w:rsidRPr="004C183F" w14:paraId="2CA0393A" w14:textId="77777777" w:rsidTr="005062B7">
        <w:trPr>
          <w:trHeight w:val="315"/>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hideMark/>
          </w:tcPr>
          <w:p w14:paraId="565A8636" w14:textId="3EAE42C0" w:rsidR="004C732E" w:rsidRPr="004C183F" w:rsidRDefault="00D91482" w:rsidP="004C183F">
            <w:pPr>
              <w:spacing w:after="0" w:line="276" w:lineRule="auto"/>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 xml:space="preserve">PRIMA DE </w:t>
            </w:r>
            <w:r w:rsidR="004C732E" w:rsidRPr="004C183F">
              <w:rPr>
                <w:rFonts w:ascii="Tahoma" w:eastAsia="Times New Roman" w:hAnsi="Tahoma" w:cs="Tahoma"/>
                <w:i/>
                <w:sz w:val="24"/>
                <w:szCs w:val="24"/>
                <w:lang w:eastAsia="es-CO"/>
              </w:rPr>
              <w:t>VACACIONES</w:t>
            </w:r>
          </w:p>
        </w:tc>
        <w:tc>
          <w:tcPr>
            <w:tcW w:w="1465" w:type="dxa"/>
            <w:tcBorders>
              <w:top w:val="nil"/>
              <w:left w:val="nil"/>
              <w:bottom w:val="single" w:sz="4" w:space="0" w:color="BFBFBF"/>
              <w:right w:val="single" w:sz="4" w:space="0" w:color="BFBFBF"/>
            </w:tcBorders>
            <w:shd w:val="clear" w:color="000000" w:fill="F2F2F2"/>
            <w:noWrap/>
            <w:vAlign w:val="center"/>
            <w:hideMark/>
          </w:tcPr>
          <w:p w14:paraId="69DBB449" w14:textId="3E7D2A72" w:rsidR="004C732E" w:rsidRPr="004C183F" w:rsidRDefault="00D91482" w:rsidP="004C183F">
            <w:pPr>
              <w:spacing w:after="0" w:line="276" w:lineRule="auto"/>
              <w:jc w:val="right"/>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$0</w:t>
            </w:r>
          </w:p>
        </w:tc>
      </w:tr>
      <w:tr w:rsidR="004C732E" w:rsidRPr="004C183F" w14:paraId="3D9370CC" w14:textId="77777777" w:rsidTr="005062B7">
        <w:trPr>
          <w:trHeight w:val="315"/>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hideMark/>
          </w:tcPr>
          <w:p w14:paraId="19C01E58" w14:textId="6FB0E881" w:rsidR="004C732E" w:rsidRPr="004C183F" w:rsidRDefault="004C732E" w:rsidP="004C183F">
            <w:pPr>
              <w:spacing w:after="0" w:line="276" w:lineRule="auto"/>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PRIMA DE NAVIDAD</w:t>
            </w:r>
          </w:p>
        </w:tc>
        <w:tc>
          <w:tcPr>
            <w:tcW w:w="1465" w:type="dxa"/>
            <w:tcBorders>
              <w:top w:val="nil"/>
              <w:left w:val="nil"/>
              <w:bottom w:val="single" w:sz="4" w:space="0" w:color="BFBFBF"/>
              <w:right w:val="single" w:sz="4" w:space="0" w:color="BFBFBF"/>
            </w:tcBorders>
            <w:shd w:val="clear" w:color="000000" w:fill="F2F2F2"/>
            <w:noWrap/>
            <w:vAlign w:val="center"/>
            <w:hideMark/>
          </w:tcPr>
          <w:p w14:paraId="7A58D940" w14:textId="288C1278" w:rsidR="004C732E" w:rsidRPr="004C183F" w:rsidRDefault="005062B7" w:rsidP="004C183F">
            <w:pPr>
              <w:spacing w:after="0" w:line="276" w:lineRule="auto"/>
              <w:jc w:val="right"/>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3.851.253</w:t>
            </w:r>
          </w:p>
        </w:tc>
      </w:tr>
      <w:tr w:rsidR="004C732E" w:rsidRPr="004C183F" w14:paraId="37F58F85" w14:textId="77777777" w:rsidTr="005062B7">
        <w:trPr>
          <w:trHeight w:val="315"/>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tcPr>
          <w:p w14:paraId="5C5B2863" w14:textId="79844D1B" w:rsidR="004C732E" w:rsidRPr="004C183F" w:rsidRDefault="005062B7" w:rsidP="004C183F">
            <w:pPr>
              <w:spacing w:after="0" w:line="276" w:lineRule="auto"/>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CESANTÍAS</w:t>
            </w:r>
          </w:p>
        </w:tc>
        <w:tc>
          <w:tcPr>
            <w:tcW w:w="1465" w:type="dxa"/>
            <w:tcBorders>
              <w:top w:val="nil"/>
              <w:left w:val="nil"/>
              <w:bottom w:val="single" w:sz="4" w:space="0" w:color="BFBFBF"/>
              <w:right w:val="single" w:sz="4" w:space="0" w:color="BFBFBF"/>
            </w:tcBorders>
            <w:shd w:val="clear" w:color="000000" w:fill="F2F2F2"/>
            <w:noWrap/>
            <w:vAlign w:val="center"/>
          </w:tcPr>
          <w:p w14:paraId="3029357B" w14:textId="0FCF197B" w:rsidR="004C732E" w:rsidRPr="004C183F" w:rsidRDefault="005062B7" w:rsidP="004C183F">
            <w:pPr>
              <w:spacing w:after="0" w:line="276" w:lineRule="auto"/>
              <w:jc w:val="right"/>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$4.065.141</w:t>
            </w:r>
          </w:p>
        </w:tc>
      </w:tr>
      <w:tr w:rsidR="004C732E" w:rsidRPr="004C183F" w14:paraId="6AB4AB70" w14:textId="77777777" w:rsidTr="005062B7">
        <w:trPr>
          <w:trHeight w:val="360"/>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tcPr>
          <w:p w14:paraId="628FA101" w14:textId="4A9DAE2C" w:rsidR="004C732E" w:rsidRPr="004C183F" w:rsidRDefault="005062B7" w:rsidP="004C183F">
            <w:pPr>
              <w:spacing w:after="0" w:line="276" w:lineRule="auto"/>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INTERESES A LAS CESANTÍAS</w:t>
            </w:r>
          </w:p>
        </w:tc>
        <w:tc>
          <w:tcPr>
            <w:tcW w:w="1465" w:type="dxa"/>
            <w:tcBorders>
              <w:top w:val="nil"/>
              <w:left w:val="nil"/>
              <w:bottom w:val="single" w:sz="4" w:space="0" w:color="BFBFBF"/>
              <w:right w:val="single" w:sz="4" w:space="0" w:color="BFBFBF"/>
            </w:tcBorders>
            <w:shd w:val="clear" w:color="000000" w:fill="F2F2F2"/>
            <w:noWrap/>
            <w:vAlign w:val="center"/>
          </w:tcPr>
          <w:p w14:paraId="3B208C57" w14:textId="7BE744EA" w:rsidR="004C732E" w:rsidRPr="004C183F" w:rsidRDefault="005062B7" w:rsidP="004C183F">
            <w:pPr>
              <w:spacing w:after="0" w:line="276" w:lineRule="auto"/>
              <w:jc w:val="right"/>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$276.967</w:t>
            </w:r>
          </w:p>
        </w:tc>
      </w:tr>
      <w:tr w:rsidR="005062B7" w:rsidRPr="004C183F" w14:paraId="08518FD0" w14:textId="77777777" w:rsidTr="005062B7">
        <w:trPr>
          <w:trHeight w:val="360"/>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tcPr>
          <w:p w14:paraId="157332B3" w14:textId="71F275CA" w:rsidR="005062B7" w:rsidRPr="004C183F" w:rsidRDefault="005062B7" w:rsidP="004C183F">
            <w:pPr>
              <w:spacing w:after="0" w:line="276" w:lineRule="auto"/>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COMPENSACIÓN VACACIONES</w:t>
            </w:r>
          </w:p>
        </w:tc>
        <w:tc>
          <w:tcPr>
            <w:tcW w:w="1465" w:type="dxa"/>
            <w:tcBorders>
              <w:top w:val="nil"/>
              <w:left w:val="nil"/>
              <w:bottom w:val="single" w:sz="4" w:space="0" w:color="BFBFBF"/>
              <w:right w:val="single" w:sz="4" w:space="0" w:color="BFBFBF"/>
            </w:tcBorders>
            <w:shd w:val="clear" w:color="000000" w:fill="F2F2F2"/>
            <w:noWrap/>
            <w:vAlign w:val="center"/>
          </w:tcPr>
          <w:p w14:paraId="7F6CB465" w14:textId="49511D80" w:rsidR="005062B7" w:rsidRPr="004C183F" w:rsidRDefault="005062B7" w:rsidP="004C183F">
            <w:pPr>
              <w:spacing w:after="0" w:line="276" w:lineRule="auto"/>
              <w:jc w:val="right"/>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$1.852.123</w:t>
            </w:r>
          </w:p>
        </w:tc>
      </w:tr>
      <w:tr w:rsidR="005062B7" w:rsidRPr="004C183F" w14:paraId="00ECE1FD" w14:textId="77777777" w:rsidTr="005062B7">
        <w:trPr>
          <w:trHeight w:val="360"/>
          <w:jc w:val="center"/>
        </w:trPr>
        <w:tc>
          <w:tcPr>
            <w:tcW w:w="5817" w:type="dxa"/>
            <w:tcBorders>
              <w:top w:val="nil"/>
              <w:left w:val="single" w:sz="4" w:space="0" w:color="BFBFBF"/>
              <w:bottom w:val="single" w:sz="4" w:space="0" w:color="BFBFBF"/>
              <w:right w:val="single" w:sz="4" w:space="0" w:color="BFBFBF"/>
            </w:tcBorders>
            <w:shd w:val="clear" w:color="000000" w:fill="D6DCE4"/>
            <w:noWrap/>
            <w:vAlign w:val="center"/>
          </w:tcPr>
          <w:p w14:paraId="3C06E1A0" w14:textId="52447C0C" w:rsidR="005062B7" w:rsidRPr="004C183F" w:rsidRDefault="005062B7" w:rsidP="004C183F">
            <w:pPr>
              <w:spacing w:after="0" w:line="276" w:lineRule="auto"/>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 xml:space="preserve">PRIMA EXTRALEGAL DE JUNIO N/A </w:t>
            </w:r>
          </w:p>
        </w:tc>
        <w:tc>
          <w:tcPr>
            <w:tcW w:w="1465" w:type="dxa"/>
            <w:tcBorders>
              <w:top w:val="nil"/>
              <w:left w:val="nil"/>
              <w:bottom w:val="single" w:sz="4" w:space="0" w:color="BFBFBF"/>
              <w:right w:val="single" w:sz="4" w:space="0" w:color="BFBFBF"/>
            </w:tcBorders>
            <w:shd w:val="clear" w:color="000000" w:fill="F2F2F2"/>
            <w:noWrap/>
            <w:vAlign w:val="center"/>
          </w:tcPr>
          <w:p w14:paraId="6F0A8067" w14:textId="5A30B0CB" w:rsidR="005062B7" w:rsidRPr="004C183F" w:rsidRDefault="005062B7" w:rsidP="004C183F">
            <w:pPr>
              <w:spacing w:after="0" w:line="276" w:lineRule="auto"/>
              <w:jc w:val="right"/>
              <w:rPr>
                <w:rFonts w:ascii="Tahoma" w:eastAsia="Times New Roman" w:hAnsi="Tahoma" w:cs="Tahoma"/>
                <w:i/>
                <w:sz w:val="24"/>
                <w:szCs w:val="24"/>
                <w:lang w:eastAsia="es-CO"/>
              </w:rPr>
            </w:pPr>
            <w:r w:rsidRPr="004C183F">
              <w:rPr>
                <w:rFonts w:ascii="Tahoma" w:eastAsia="Times New Roman" w:hAnsi="Tahoma" w:cs="Tahoma"/>
                <w:i/>
                <w:sz w:val="24"/>
                <w:szCs w:val="24"/>
                <w:lang w:eastAsia="es-CO"/>
              </w:rPr>
              <w:t>$1.085.005</w:t>
            </w:r>
          </w:p>
        </w:tc>
      </w:tr>
    </w:tbl>
    <w:p w14:paraId="721D2185" w14:textId="77777777" w:rsidR="004C732E" w:rsidRPr="004C183F" w:rsidRDefault="004C732E" w:rsidP="004C183F">
      <w:pPr>
        <w:pStyle w:val="paragraph"/>
        <w:spacing w:before="0" w:beforeAutospacing="0" w:after="0" w:afterAutospacing="0" w:line="276" w:lineRule="auto"/>
        <w:jc w:val="both"/>
        <w:textAlignment w:val="baseline"/>
        <w:rPr>
          <w:rStyle w:val="normaltextrun"/>
          <w:rFonts w:ascii="Tahoma" w:hAnsi="Tahoma" w:cs="Tahoma"/>
          <w:i/>
          <w:iCs/>
          <w:lang w:val="es-ES"/>
        </w:rPr>
      </w:pPr>
    </w:p>
    <w:p w14:paraId="79822D7F" w14:textId="77777777" w:rsidR="004C732E" w:rsidRPr="004C183F" w:rsidRDefault="004C732E" w:rsidP="004C183F">
      <w:pPr>
        <w:pStyle w:val="paragraph"/>
        <w:spacing w:before="0" w:beforeAutospacing="0" w:after="0" w:afterAutospacing="0" w:line="276" w:lineRule="auto"/>
        <w:jc w:val="both"/>
        <w:textAlignment w:val="baseline"/>
        <w:rPr>
          <w:rStyle w:val="normaltextrun"/>
          <w:rFonts w:ascii="Tahoma" w:hAnsi="Tahoma" w:cs="Tahoma"/>
          <w:lang w:val="es-ES"/>
        </w:rPr>
      </w:pPr>
      <w:r w:rsidRPr="004C183F">
        <w:rPr>
          <w:rStyle w:val="normaltextrun"/>
          <w:rFonts w:ascii="Tahoma" w:hAnsi="Tahoma" w:cs="Tahoma"/>
          <w:b/>
          <w:bCs/>
          <w:lang w:val="es-ES"/>
        </w:rPr>
        <w:t xml:space="preserve">SEGUNDO. CONFIRMAR </w:t>
      </w:r>
      <w:r w:rsidRPr="004C183F">
        <w:rPr>
          <w:rStyle w:val="normaltextrun"/>
          <w:rFonts w:ascii="Tahoma" w:hAnsi="Tahoma" w:cs="Tahoma"/>
          <w:lang w:val="es-ES"/>
        </w:rPr>
        <w:t>la sentencia recurrida y consultada en todo lo demás.</w:t>
      </w:r>
    </w:p>
    <w:p w14:paraId="1218544E" w14:textId="4A3B804E" w:rsidR="004C732E" w:rsidRDefault="004C732E" w:rsidP="004C183F">
      <w:pPr>
        <w:pStyle w:val="paragraph"/>
        <w:spacing w:before="0" w:beforeAutospacing="0" w:after="0" w:afterAutospacing="0" w:line="276" w:lineRule="auto"/>
        <w:jc w:val="both"/>
        <w:rPr>
          <w:rFonts w:ascii="Tahoma" w:hAnsi="Tahoma" w:cs="Tahoma"/>
          <w:bCs/>
        </w:rPr>
      </w:pPr>
      <w:r w:rsidRPr="004C183F">
        <w:rPr>
          <w:rStyle w:val="normaltextrun"/>
          <w:rFonts w:ascii="Tahoma" w:hAnsi="Tahoma" w:cs="Tahoma"/>
          <w:b/>
          <w:bCs/>
          <w:lang w:val="es-ES"/>
        </w:rPr>
        <w:t>TERCERO:</w:t>
      </w:r>
      <w:r w:rsidRPr="004C183F">
        <w:rPr>
          <w:rStyle w:val="normaltextrun"/>
          <w:rFonts w:ascii="Tahoma" w:hAnsi="Tahoma" w:cs="Tahoma"/>
          <w:lang w:val="es-ES"/>
        </w:rPr>
        <w:t xml:space="preserve"> </w:t>
      </w:r>
      <w:r w:rsidR="005062B7" w:rsidRPr="004C183F">
        <w:rPr>
          <w:rStyle w:val="normaltextrun"/>
          <w:rFonts w:ascii="Tahoma" w:hAnsi="Tahoma" w:cs="Tahoma"/>
          <w:lang w:val="es-ES"/>
        </w:rPr>
        <w:t>Sin costas en esta instancia</w:t>
      </w:r>
      <w:r w:rsidR="005062B7" w:rsidRPr="004C183F">
        <w:rPr>
          <w:rFonts w:ascii="Tahoma" w:hAnsi="Tahoma" w:cs="Tahoma"/>
          <w:bCs/>
        </w:rPr>
        <w:t>.</w:t>
      </w:r>
    </w:p>
    <w:p w14:paraId="67B5FC29" w14:textId="77777777" w:rsidR="00777217" w:rsidRPr="004C183F" w:rsidRDefault="00777217" w:rsidP="004C183F">
      <w:pPr>
        <w:pStyle w:val="paragraph"/>
        <w:spacing w:before="0" w:beforeAutospacing="0" w:after="0" w:afterAutospacing="0" w:line="276" w:lineRule="auto"/>
        <w:jc w:val="both"/>
        <w:rPr>
          <w:rFonts w:ascii="Tahoma" w:hAnsi="Tahoma" w:cs="Tahoma"/>
          <w:bCs/>
        </w:rPr>
      </w:pPr>
    </w:p>
    <w:p w14:paraId="724E2FC8" w14:textId="77777777" w:rsidR="005062B7" w:rsidRPr="004C183F" w:rsidRDefault="005062B7" w:rsidP="004C183F">
      <w:pPr>
        <w:spacing w:after="0" w:line="276" w:lineRule="auto"/>
        <w:ind w:firstLine="709"/>
        <w:rPr>
          <w:rFonts w:ascii="Tahoma" w:hAnsi="Tahoma" w:cs="Tahoma"/>
          <w:sz w:val="24"/>
          <w:szCs w:val="24"/>
        </w:rPr>
      </w:pPr>
      <w:r w:rsidRPr="004C183F">
        <w:rPr>
          <w:rFonts w:ascii="Tahoma" w:eastAsia="Tahoma" w:hAnsi="Tahoma" w:cs="Tahoma"/>
          <w:b/>
          <w:bCs/>
          <w:sz w:val="24"/>
          <w:szCs w:val="24"/>
        </w:rPr>
        <w:t>Notifíquese y cúmplase.</w:t>
      </w:r>
    </w:p>
    <w:p w14:paraId="7774A498" w14:textId="77777777" w:rsidR="00777217" w:rsidRPr="00777217" w:rsidRDefault="00777217" w:rsidP="00777217">
      <w:pPr>
        <w:spacing w:after="0" w:line="276" w:lineRule="auto"/>
        <w:jc w:val="both"/>
        <w:rPr>
          <w:rFonts w:ascii="Tahoma" w:eastAsia="Segoe UI" w:hAnsi="Tahoma" w:cs="Tahoma"/>
          <w:sz w:val="24"/>
          <w:szCs w:val="24"/>
          <w:lang w:eastAsia="es-CO"/>
        </w:rPr>
      </w:pPr>
    </w:p>
    <w:p w14:paraId="50DB5739" w14:textId="77777777" w:rsidR="00777217" w:rsidRPr="00777217" w:rsidRDefault="00777217" w:rsidP="00777217">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777217">
        <w:rPr>
          <w:rFonts w:ascii="Tahoma" w:eastAsia="Times New Roman" w:hAnsi="Tahoma" w:cs="Tahoma"/>
          <w:sz w:val="24"/>
          <w:szCs w:val="24"/>
          <w:lang w:val="es-ES" w:eastAsia="es-ES"/>
        </w:rPr>
        <w:tab/>
        <w:t>La Magistrada ponente,</w:t>
      </w:r>
    </w:p>
    <w:p w14:paraId="09AE173A" w14:textId="77777777" w:rsidR="00777217" w:rsidRPr="00777217" w:rsidRDefault="00777217" w:rsidP="00777217">
      <w:pPr>
        <w:spacing w:after="0" w:line="276" w:lineRule="auto"/>
        <w:rPr>
          <w:rFonts w:ascii="Tahoma" w:eastAsia="Times New Roman" w:hAnsi="Tahoma" w:cs="Tahoma"/>
          <w:sz w:val="24"/>
          <w:szCs w:val="24"/>
          <w:lang w:val="es-ES" w:eastAsia="es-ES"/>
        </w:rPr>
      </w:pPr>
    </w:p>
    <w:p w14:paraId="76BDC6A9" w14:textId="77777777" w:rsidR="00777217" w:rsidRPr="00777217" w:rsidRDefault="00777217" w:rsidP="00777217">
      <w:pPr>
        <w:spacing w:after="0" w:line="276" w:lineRule="auto"/>
        <w:rPr>
          <w:rFonts w:ascii="Tahoma" w:eastAsia="Times New Roman" w:hAnsi="Tahoma" w:cs="Tahoma"/>
          <w:sz w:val="24"/>
          <w:szCs w:val="24"/>
          <w:lang w:val="es-ES" w:eastAsia="es-ES"/>
        </w:rPr>
      </w:pPr>
    </w:p>
    <w:p w14:paraId="38CF997C" w14:textId="77777777" w:rsidR="00777217" w:rsidRPr="00777217" w:rsidRDefault="00777217" w:rsidP="00777217">
      <w:pPr>
        <w:keepNext/>
        <w:spacing w:after="0" w:line="276" w:lineRule="auto"/>
        <w:jc w:val="center"/>
        <w:outlineLvl w:val="2"/>
        <w:rPr>
          <w:rFonts w:ascii="Tahoma" w:eastAsia="Times New Roman" w:hAnsi="Tahoma" w:cs="Tahoma"/>
          <w:b/>
          <w:bCs/>
          <w:sz w:val="24"/>
          <w:szCs w:val="24"/>
          <w:lang w:val="es-ES" w:eastAsia="es-ES"/>
        </w:rPr>
      </w:pPr>
      <w:r w:rsidRPr="00777217">
        <w:rPr>
          <w:rFonts w:ascii="Tahoma" w:eastAsia="Times New Roman" w:hAnsi="Tahoma" w:cs="Tahoma"/>
          <w:b/>
          <w:bCs/>
          <w:sz w:val="24"/>
          <w:szCs w:val="24"/>
          <w:lang w:val="es-ES" w:eastAsia="es-ES"/>
        </w:rPr>
        <w:t>ANA LUCÍA CAICEDO CALDERÓN</w:t>
      </w:r>
    </w:p>
    <w:p w14:paraId="0F3FFC79" w14:textId="77777777" w:rsidR="00777217" w:rsidRPr="00777217" w:rsidRDefault="00777217" w:rsidP="00777217">
      <w:pPr>
        <w:spacing w:after="0" w:line="276" w:lineRule="auto"/>
        <w:rPr>
          <w:rFonts w:ascii="Tahoma" w:eastAsia="Times New Roman" w:hAnsi="Tahoma" w:cs="Tahoma"/>
          <w:sz w:val="24"/>
          <w:szCs w:val="24"/>
          <w:lang w:val="es-ES" w:eastAsia="es-ES"/>
        </w:rPr>
      </w:pPr>
    </w:p>
    <w:p w14:paraId="24C559F1" w14:textId="77777777" w:rsidR="00777217" w:rsidRPr="00777217" w:rsidRDefault="00777217" w:rsidP="00777217">
      <w:pPr>
        <w:spacing w:after="0" w:line="276" w:lineRule="auto"/>
        <w:ind w:firstLine="708"/>
        <w:rPr>
          <w:rFonts w:ascii="Tahoma" w:eastAsia="Times New Roman" w:hAnsi="Tahoma" w:cs="Tahoma"/>
          <w:sz w:val="24"/>
          <w:szCs w:val="24"/>
          <w:lang w:val="es-ES" w:eastAsia="es-ES"/>
        </w:rPr>
      </w:pPr>
      <w:bookmarkStart w:id="4" w:name="_Hlk62478330"/>
      <w:r w:rsidRPr="00777217">
        <w:rPr>
          <w:rFonts w:ascii="Tahoma" w:eastAsia="Times New Roman" w:hAnsi="Tahoma" w:cs="Tahoma"/>
          <w:sz w:val="24"/>
          <w:szCs w:val="24"/>
          <w:lang w:val="es-ES" w:eastAsia="es-ES"/>
        </w:rPr>
        <w:t>La Magistrada y el Magistrado,</w:t>
      </w:r>
    </w:p>
    <w:p w14:paraId="42183DEE" w14:textId="77777777" w:rsidR="00777217" w:rsidRPr="00777217" w:rsidRDefault="00777217" w:rsidP="00777217">
      <w:pPr>
        <w:spacing w:after="0" w:line="276" w:lineRule="auto"/>
        <w:rPr>
          <w:rFonts w:ascii="Tahoma" w:eastAsia="Times New Roman" w:hAnsi="Tahoma" w:cs="Tahoma"/>
          <w:sz w:val="24"/>
          <w:szCs w:val="24"/>
          <w:lang w:val="es-ES" w:eastAsia="es-ES"/>
        </w:rPr>
      </w:pPr>
    </w:p>
    <w:p w14:paraId="370CA2F6" w14:textId="77777777" w:rsidR="00777217" w:rsidRPr="00777217" w:rsidRDefault="00777217" w:rsidP="00777217">
      <w:pPr>
        <w:spacing w:after="0" w:line="276" w:lineRule="auto"/>
        <w:rPr>
          <w:rFonts w:ascii="Tahoma" w:eastAsia="Times New Roman" w:hAnsi="Tahoma" w:cs="Tahoma"/>
          <w:sz w:val="24"/>
          <w:szCs w:val="24"/>
          <w:lang w:val="es-ES" w:eastAsia="es-ES"/>
        </w:rPr>
      </w:pPr>
    </w:p>
    <w:p w14:paraId="4638626B" w14:textId="77777777" w:rsidR="00777217" w:rsidRPr="00777217" w:rsidRDefault="00777217" w:rsidP="00777217">
      <w:pPr>
        <w:spacing w:after="0" w:line="276" w:lineRule="auto"/>
        <w:jc w:val="both"/>
        <w:rPr>
          <w:rFonts w:ascii="Tahoma" w:eastAsia="Times New Roman" w:hAnsi="Tahoma" w:cs="Tahoma"/>
          <w:b/>
          <w:bCs/>
          <w:sz w:val="24"/>
          <w:szCs w:val="24"/>
          <w:lang w:val="es-ES" w:eastAsia="es-ES"/>
        </w:rPr>
      </w:pPr>
      <w:r w:rsidRPr="00777217">
        <w:rPr>
          <w:rFonts w:ascii="Tahoma" w:eastAsia="Times New Roman" w:hAnsi="Tahoma" w:cs="Tahoma"/>
          <w:b/>
          <w:bCs/>
          <w:sz w:val="24"/>
          <w:szCs w:val="24"/>
          <w:lang w:val="es-ES" w:eastAsia="es-ES"/>
        </w:rPr>
        <w:t>OLGA LUCÍA HOYOS SEPÚLVEDA</w:t>
      </w:r>
      <w:r w:rsidRPr="00777217">
        <w:rPr>
          <w:rFonts w:ascii="Tahoma" w:eastAsia="Times New Roman" w:hAnsi="Tahoma" w:cs="Tahoma"/>
          <w:b/>
          <w:bCs/>
          <w:sz w:val="24"/>
          <w:szCs w:val="24"/>
          <w:lang w:val="es-ES" w:eastAsia="es-ES"/>
        </w:rPr>
        <w:tab/>
      </w:r>
      <w:r w:rsidRPr="00777217">
        <w:rPr>
          <w:rFonts w:ascii="Tahoma" w:eastAsia="Times New Roman" w:hAnsi="Tahoma" w:cs="Tahoma"/>
          <w:b/>
          <w:bCs/>
          <w:sz w:val="24"/>
          <w:szCs w:val="24"/>
          <w:lang w:val="es-ES" w:eastAsia="es-ES"/>
        </w:rPr>
        <w:tab/>
        <w:t>GERMÁN DARÍO GÓEZ VINASCO</w:t>
      </w:r>
      <w:bookmarkEnd w:id="4"/>
    </w:p>
    <w:p w14:paraId="18820958" w14:textId="1A29A213" w:rsidR="00716AC6" w:rsidRPr="004C183F" w:rsidRDefault="00777217" w:rsidP="004C183F">
      <w:pPr>
        <w:spacing w:after="0" w:line="276" w:lineRule="auto"/>
        <w:jc w:val="both"/>
        <w:textAlignment w:val="baseline"/>
        <w:rPr>
          <w:rFonts w:ascii="Tahoma" w:hAnsi="Tahoma" w:cs="Tahoma"/>
          <w:sz w:val="24"/>
          <w:szCs w:val="24"/>
          <w:lang w:val="es"/>
        </w:rPr>
      </w:pPr>
      <w:r>
        <w:rPr>
          <w:rFonts w:ascii="Tahoma" w:hAnsi="Tahoma" w:cs="Tahoma"/>
          <w:sz w:val="24"/>
          <w:szCs w:val="24"/>
          <w:lang w:val="es"/>
        </w:rPr>
        <w:t>Con salvamento de voto</w:t>
      </w:r>
      <w:bookmarkStart w:id="5" w:name="_GoBack"/>
      <w:bookmarkEnd w:id="5"/>
    </w:p>
    <w:sectPr w:rsidR="00716AC6" w:rsidRPr="004C183F" w:rsidSect="00777217">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6B7702" w16cex:dateUtc="2022-10-31T16:50:25.825Z"/>
  <w16cex:commentExtensible w16cex:durableId="3D155AF4" w16cex:dateUtc="2022-11-03T19:00:03.7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28919" w14:textId="77777777" w:rsidR="004D5B62" w:rsidRDefault="004D5B62" w:rsidP="00592397">
      <w:pPr>
        <w:spacing w:after="0" w:line="240" w:lineRule="auto"/>
      </w:pPr>
      <w:r>
        <w:separator/>
      </w:r>
    </w:p>
  </w:endnote>
  <w:endnote w:type="continuationSeparator" w:id="0">
    <w:p w14:paraId="32201B79" w14:textId="77777777" w:rsidR="004D5B62" w:rsidRDefault="004D5B62" w:rsidP="0059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F2FE4" w14:textId="77777777" w:rsidR="004D5B62" w:rsidRDefault="004D5B62" w:rsidP="00592397">
      <w:pPr>
        <w:spacing w:after="0" w:line="240" w:lineRule="auto"/>
      </w:pPr>
      <w:r>
        <w:separator/>
      </w:r>
    </w:p>
  </w:footnote>
  <w:footnote w:type="continuationSeparator" w:id="0">
    <w:p w14:paraId="4E4021BE" w14:textId="77777777" w:rsidR="004D5B62" w:rsidRDefault="004D5B62" w:rsidP="00592397">
      <w:pPr>
        <w:spacing w:after="0" w:line="240" w:lineRule="auto"/>
      </w:pPr>
      <w:r>
        <w:continuationSeparator/>
      </w:r>
    </w:p>
  </w:footnote>
  <w:footnote w:id="1">
    <w:p w14:paraId="7C02D240" w14:textId="77777777" w:rsidR="006969F6" w:rsidRPr="00630BF9" w:rsidRDefault="006969F6" w:rsidP="00592397">
      <w:pPr>
        <w:pStyle w:val="Textonotapie"/>
        <w:rPr>
          <w:rFonts w:cs="Tahoma"/>
          <w:lang w:val="es-CO"/>
        </w:rPr>
      </w:pPr>
      <w:r w:rsidRPr="00630BF9">
        <w:rPr>
          <w:rStyle w:val="Refdenotaalpie"/>
          <w:rFonts w:cs="Tahoma"/>
        </w:rPr>
        <w:footnoteRef/>
      </w:r>
      <w:r w:rsidRPr="00630BF9">
        <w:rPr>
          <w:rFonts w:cs="Tahoma"/>
        </w:rPr>
        <w:t xml:space="preserve"> </w:t>
      </w:r>
      <w:r w:rsidRPr="00630BF9">
        <w:rPr>
          <w:rFonts w:cs="Tahoma"/>
          <w:lang w:val="es-CO"/>
        </w:rPr>
        <w:t>Reglamentado por el Decreto 1843 de 1969</w:t>
      </w:r>
    </w:p>
  </w:footnote>
  <w:footnote w:id="2">
    <w:p w14:paraId="1348C91B" w14:textId="77777777" w:rsidR="006969F6" w:rsidRPr="00630BF9" w:rsidRDefault="006969F6" w:rsidP="00592397">
      <w:pPr>
        <w:pStyle w:val="Textonotapie"/>
        <w:rPr>
          <w:rFonts w:cs="Tahoma"/>
          <w:sz w:val="18"/>
          <w:szCs w:val="18"/>
          <w:lang w:val="es-CO"/>
        </w:rPr>
      </w:pPr>
      <w:r w:rsidRPr="00630BF9">
        <w:rPr>
          <w:rStyle w:val="Refdenotaalpie"/>
          <w:rFonts w:cs="Tahoma"/>
        </w:rPr>
        <w:footnoteRef/>
      </w:r>
      <w:r w:rsidRPr="00630BF9">
        <w:rPr>
          <w:rFonts w:cs="Tahoma"/>
        </w:rPr>
        <w:t xml:space="preserve"> </w:t>
      </w:r>
      <w:r w:rsidRPr="00630BF9">
        <w:rPr>
          <w:rFonts w:cs="Tahoma"/>
          <w:sz w:val="18"/>
          <w:szCs w:val="18"/>
        </w:rPr>
        <w:t>Reglamentado por el Decreto Ley 1333 de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A8BA" w14:textId="0421164B" w:rsidR="006969F6" w:rsidRPr="00777217" w:rsidRDefault="006969F6" w:rsidP="002D084B">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6"/>
      </w:rPr>
    </w:pPr>
    <w:r w:rsidRPr="00777217">
      <w:rPr>
        <w:rFonts w:ascii="Arial" w:hAnsi="Arial" w:cs="Arial"/>
        <w:sz w:val="18"/>
        <w:szCs w:val="16"/>
      </w:rPr>
      <w:t>Radicación No.:</w:t>
    </w:r>
    <w:r w:rsidRPr="00777217">
      <w:rPr>
        <w:rFonts w:ascii="Arial" w:hAnsi="Arial" w:cs="Arial"/>
        <w:sz w:val="18"/>
        <w:szCs w:val="16"/>
      </w:rPr>
      <w:tab/>
      <w:t>66001-31-05-003-2021-00045- 01</w:t>
    </w:r>
  </w:p>
  <w:p w14:paraId="317AC2FC" w14:textId="0460E8F5" w:rsidR="006969F6" w:rsidRPr="00777217" w:rsidRDefault="006969F6" w:rsidP="002D084B">
    <w:pPr>
      <w:pStyle w:val="NormalWeb"/>
      <w:spacing w:before="0" w:beforeAutospacing="0" w:after="0" w:afterAutospacing="0"/>
      <w:jc w:val="both"/>
      <w:rPr>
        <w:rFonts w:ascii="Arial" w:hAnsi="Arial" w:cs="Arial"/>
        <w:sz w:val="18"/>
        <w:szCs w:val="16"/>
      </w:rPr>
    </w:pPr>
    <w:r w:rsidRPr="00777217">
      <w:rPr>
        <w:rFonts w:ascii="Arial" w:hAnsi="Arial" w:cs="Arial"/>
        <w:sz w:val="18"/>
        <w:szCs w:val="16"/>
      </w:rPr>
      <w:t>Proceso:</w:t>
    </w:r>
    <w:r w:rsidRPr="00777217">
      <w:rPr>
        <w:rFonts w:ascii="Arial" w:hAnsi="Arial" w:cs="Arial"/>
        <w:sz w:val="18"/>
        <w:szCs w:val="16"/>
      </w:rPr>
      <w:tab/>
      <w:t xml:space="preserve">Ordinario Laboral </w:t>
    </w:r>
  </w:p>
  <w:p w14:paraId="4D97081A" w14:textId="14D5AAD7" w:rsidR="006969F6" w:rsidRPr="00777217" w:rsidRDefault="006969F6" w:rsidP="002D084B">
    <w:pPr>
      <w:pStyle w:val="NormalWeb"/>
      <w:spacing w:before="0" w:beforeAutospacing="0" w:after="0" w:afterAutospacing="0"/>
      <w:jc w:val="both"/>
      <w:rPr>
        <w:rFonts w:ascii="Arial" w:hAnsi="Arial" w:cs="Arial"/>
        <w:sz w:val="18"/>
        <w:szCs w:val="16"/>
      </w:rPr>
    </w:pPr>
    <w:r w:rsidRPr="00777217">
      <w:rPr>
        <w:rFonts w:ascii="Arial" w:hAnsi="Arial" w:cs="Arial"/>
        <w:sz w:val="18"/>
        <w:szCs w:val="16"/>
      </w:rPr>
      <w:t>Demandante:</w:t>
    </w:r>
    <w:r w:rsidRPr="00777217">
      <w:rPr>
        <w:rFonts w:ascii="Arial" w:hAnsi="Arial" w:cs="Arial"/>
        <w:sz w:val="18"/>
        <w:szCs w:val="16"/>
      </w:rPr>
      <w:tab/>
    </w:r>
    <w:r w:rsidRPr="00777217">
      <w:rPr>
        <w:rFonts w:ascii="Arial" w:hAnsi="Arial" w:cs="Arial"/>
        <w:color w:val="000000"/>
        <w:sz w:val="18"/>
        <w:szCs w:val="16"/>
      </w:rPr>
      <w:t>Yeison Orlando Urrea Vallejo</w:t>
    </w:r>
  </w:p>
  <w:p w14:paraId="2C578067" w14:textId="6407B78B" w:rsidR="006969F6" w:rsidRPr="00777217" w:rsidRDefault="006969F6" w:rsidP="00777217">
    <w:pPr>
      <w:pStyle w:val="NormalWeb"/>
      <w:spacing w:before="0" w:beforeAutospacing="0" w:after="0" w:afterAutospacing="0"/>
      <w:jc w:val="both"/>
      <w:rPr>
        <w:rFonts w:ascii="Arial" w:hAnsi="Arial" w:cs="Arial"/>
        <w:sz w:val="18"/>
        <w:szCs w:val="16"/>
      </w:rPr>
    </w:pPr>
    <w:r w:rsidRPr="00777217">
      <w:rPr>
        <w:rFonts w:ascii="Arial" w:hAnsi="Arial" w:cs="Arial"/>
        <w:sz w:val="18"/>
        <w:szCs w:val="16"/>
      </w:rPr>
      <w:t>Demandado:</w:t>
    </w:r>
    <w:r w:rsidRPr="00777217">
      <w:rPr>
        <w:rFonts w:ascii="Arial" w:hAnsi="Arial" w:cs="Arial"/>
        <w:sz w:val="18"/>
        <w:szCs w:val="16"/>
      </w:rPr>
      <w:tab/>
    </w:r>
    <w:r w:rsidRPr="00777217">
      <w:rPr>
        <w:rFonts w:ascii="Arial" w:hAnsi="Arial" w:cs="Arial"/>
        <w:color w:val="000000"/>
        <w:sz w:val="18"/>
        <w:szCs w:val="16"/>
      </w:rPr>
      <w:t>Municipio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D29"/>
    <w:multiLevelType w:val="hybridMultilevel"/>
    <w:tmpl w:val="729E9A80"/>
    <w:lvl w:ilvl="0" w:tplc="E154F952">
      <w:start w:val="6"/>
      <w:numFmt w:val="bullet"/>
      <w:lvlText w:val="-"/>
      <w:lvlJc w:val="left"/>
      <w:pPr>
        <w:ind w:left="1069" w:hanging="360"/>
      </w:pPr>
      <w:rPr>
        <w:rFonts w:ascii="Tahoma" w:eastAsia="Times New Roman" w:hAnsi="Tahoma" w:cs="Tahoma"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 w15:restartNumberingAfterBreak="0">
    <w:nsid w:val="093F7052"/>
    <w:multiLevelType w:val="multilevel"/>
    <w:tmpl w:val="7DACAE9E"/>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2" w15:restartNumberingAfterBreak="0">
    <w:nsid w:val="16BD1210"/>
    <w:multiLevelType w:val="hybridMultilevel"/>
    <w:tmpl w:val="CC5C9DF0"/>
    <w:lvl w:ilvl="0" w:tplc="150A60D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7E5122"/>
    <w:multiLevelType w:val="multilevel"/>
    <w:tmpl w:val="A7EE06C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b/>
        <w:bCs w:val="0"/>
        <w:i w:val="0"/>
        <w:iCs/>
        <w:color w:val="auto"/>
      </w:rPr>
    </w:lvl>
    <w:lvl w:ilvl="2">
      <w:start w:val="1"/>
      <w:numFmt w:val="decimal"/>
      <w:isLgl/>
      <w:lvlText w:val="%1.%2.%3."/>
      <w:lvlJc w:val="left"/>
      <w:pPr>
        <w:ind w:left="2136" w:hanging="1080"/>
      </w:pPr>
      <w:rPr>
        <w:rFonts w:hint="default"/>
        <w:b/>
        <w:bCs/>
        <w:i w:val="0"/>
        <w:iCs/>
        <w:color w:val="auto"/>
      </w:rPr>
    </w:lvl>
    <w:lvl w:ilvl="3">
      <w:start w:val="1"/>
      <w:numFmt w:val="decimal"/>
      <w:isLgl/>
      <w:lvlText w:val="%1.%2.%3.%4."/>
      <w:lvlJc w:val="left"/>
      <w:pPr>
        <w:ind w:left="2844" w:hanging="1440"/>
      </w:pPr>
      <w:rPr>
        <w:rFonts w:hint="default"/>
        <w:b w:val="0"/>
        <w:i/>
        <w:color w:val="auto"/>
      </w:rPr>
    </w:lvl>
    <w:lvl w:ilvl="4">
      <w:start w:val="1"/>
      <w:numFmt w:val="decimal"/>
      <w:isLgl/>
      <w:lvlText w:val="%1.%2.%3.%4.%5."/>
      <w:lvlJc w:val="left"/>
      <w:pPr>
        <w:ind w:left="3192" w:hanging="1440"/>
      </w:pPr>
      <w:rPr>
        <w:rFonts w:hint="default"/>
        <w:b w:val="0"/>
        <w:i/>
        <w:color w:val="auto"/>
      </w:rPr>
    </w:lvl>
    <w:lvl w:ilvl="5">
      <w:start w:val="1"/>
      <w:numFmt w:val="decimal"/>
      <w:isLgl/>
      <w:lvlText w:val="%1.%2.%3.%4.%5.%6."/>
      <w:lvlJc w:val="left"/>
      <w:pPr>
        <w:ind w:left="3900" w:hanging="1800"/>
      </w:pPr>
      <w:rPr>
        <w:rFonts w:hint="default"/>
        <w:b w:val="0"/>
        <w:i/>
        <w:color w:val="auto"/>
      </w:rPr>
    </w:lvl>
    <w:lvl w:ilvl="6">
      <w:start w:val="1"/>
      <w:numFmt w:val="decimal"/>
      <w:isLgl/>
      <w:lvlText w:val="%1.%2.%3.%4.%5.%6.%7."/>
      <w:lvlJc w:val="left"/>
      <w:pPr>
        <w:ind w:left="4608" w:hanging="2160"/>
      </w:pPr>
      <w:rPr>
        <w:rFonts w:hint="default"/>
        <w:b w:val="0"/>
        <w:i/>
        <w:color w:val="auto"/>
      </w:rPr>
    </w:lvl>
    <w:lvl w:ilvl="7">
      <w:start w:val="1"/>
      <w:numFmt w:val="decimal"/>
      <w:isLgl/>
      <w:lvlText w:val="%1.%2.%3.%4.%5.%6.%7.%8."/>
      <w:lvlJc w:val="left"/>
      <w:pPr>
        <w:ind w:left="5316" w:hanging="2520"/>
      </w:pPr>
      <w:rPr>
        <w:rFonts w:hint="default"/>
        <w:b w:val="0"/>
        <w:i/>
        <w:color w:val="auto"/>
      </w:rPr>
    </w:lvl>
    <w:lvl w:ilvl="8">
      <w:start w:val="1"/>
      <w:numFmt w:val="decimal"/>
      <w:isLgl/>
      <w:lvlText w:val="%1.%2.%3.%4.%5.%6.%7.%8.%9."/>
      <w:lvlJc w:val="left"/>
      <w:pPr>
        <w:ind w:left="5664" w:hanging="2520"/>
      </w:pPr>
      <w:rPr>
        <w:rFonts w:hint="default"/>
        <w:b w:val="0"/>
        <w:i/>
        <w:color w:val="auto"/>
      </w:rPr>
    </w:lvl>
  </w:abstractNum>
  <w:abstractNum w:abstractNumId="4" w15:restartNumberingAfterBreak="0">
    <w:nsid w:val="20C90467"/>
    <w:multiLevelType w:val="multilevel"/>
    <w:tmpl w:val="30EAE3C8"/>
    <w:lvl w:ilvl="0">
      <w:start w:val="6"/>
      <w:numFmt w:val="decimal"/>
      <w:lvlText w:val="%1."/>
      <w:lvlJc w:val="left"/>
      <w:pPr>
        <w:ind w:left="450" w:hanging="45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5" w15:restartNumberingAfterBreak="0">
    <w:nsid w:val="2F9073D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57DD7FDD"/>
    <w:multiLevelType w:val="hybridMultilevel"/>
    <w:tmpl w:val="D394638A"/>
    <w:lvl w:ilvl="0" w:tplc="8336103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657B6B0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8A3F9A"/>
    <w:multiLevelType w:val="multilevel"/>
    <w:tmpl w:val="ECF651B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b/>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2"/>
  </w:num>
  <w:num w:numId="2">
    <w:abstractNumId w:val="6"/>
  </w:num>
  <w:num w:numId="3">
    <w:abstractNumId w:val="7"/>
  </w:num>
  <w:num w:numId="4">
    <w:abstractNumId w:val="3"/>
  </w:num>
  <w:num w:numId="5">
    <w:abstractNumId w:val="4"/>
  </w:num>
  <w:num w:numId="6">
    <w:abstractNumId w:val="1"/>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36"/>
    <w:rsid w:val="00000652"/>
    <w:rsid w:val="00014289"/>
    <w:rsid w:val="000230CD"/>
    <w:rsid w:val="0003135A"/>
    <w:rsid w:val="000431B5"/>
    <w:rsid w:val="00046F1A"/>
    <w:rsid w:val="00051D4A"/>
    <w:rsid w:val="000A0E10"/>
    <w:rsid w:val="000B493C"/>
    <w:rsid w:val="000E50C7"/>
    <w:rsid w:val="001109A8"/>
    <w:rsid w:val="00126C42"/>
    <w:rsid w:val="00154708"/>
    <w:rsid w:val="00156B60"/>
    <w:rsid w:val="00184E6E"/>
    <w:rsid w:val="00195942"/>
    <w:rsid w:val="00196BC3"/>
    <w:rsid w:val="00197115"/>
    <w:rsid w:val="001A0EA0"/>
    <w:rsid w:val="001C6FFD"/>
    <w:rsid w:val="001E45E1"/>
    <w:rsid w:val="002116BA"/>
    <w:rsid w:val="00246B46"/>
    <w:rsid w:val="0024711B"/>
    <w:rsid w:val="0026784C"/>
    <w:rsid w:val="002C210F"/>
    <w:rsid w:val="002C2BC1"/>
    <w:rsid w:val="002C4150"/>
    <w:rsid w:val="002D084B"/>
    <w:rsid w:val="002D2923"/>
    <w:rsid w:val="00310F7E"/>
    <w:rsid w:val="00333657"/>
    <w:rsid w:val="003810BC"/>
    <w:rsid w:val="003A4950"/>
    <w:rsid w:val="003A5430"/>
    <w:rsid w:val="003A7BB0"/>
    <w:rsid w:val="003C79CD"/>
    <w:rsid w:val="003E64E0"/>
    <w:rsid w:val="0040469F"/>
    <w:rsid w:val="00425930"/>
    <w:rsid w:val="00433FF7"/>
    <w:rsid w:val="004441A9"/>
    <w:rsid w:val="00461633"/>
    <w:rsid w:val="00462452"/>
    <w:rsid w:val="00466CFE"/>
    <w:rsid w:val="00470B19"/>
    <w:rsid w:val="0048321F"/>
    <w:rsid w:val="004C183F"/>
    <w:rsid w:val="004C732E"/>
    <w:rsid w:val="004D5B62"/>
    <w:rsid w:val="004F6A7A"/>
    <w:rsid w:val="004F7EDF"/>
    <w:rsid w:val="005037EB"/>
    <w:rsid w:val="005062B7"/>
    <w:rsid w:val="0051083A"/>
    <w:rsid w:val="005255FB"/>
    <w:rsid w:val="005313EB"/>
    <w:rsid w:val="005570C8"/>
    <w:rsid w:val="00592397"/>
    <w:rsid w:val="005932E1"/>
    <w:rsid w:val="005A7FB8"/>
    <w:rsid w:val="005C1A13"/>
    <w:rsid w:val="005F0DDC"/>
    <w:rsid w:val="00606697"/>
    <w:rsid w:val="00624C4D"/>
    <w:rsid w:val="006426C5"/>
    <w:rsid w:val="00644A3A"/>
    <w:rsid w:val="00692C62"/>
    <w:rsid w:val="00693236"/>
    <w:rsid w:val="006941D8"/>
    <w:rsid w:val="00694C8D"/>
    <w:rsid w:val="006969F6"/>
    <w:rsid w:val="006F2A49"/>
    <w:rsid w:val="00704CFF"/>
    <w:rsid w:val="00716AC6"/>
    <w:rsid w:val="00720AC8"/>
    <w:rsid w:val="00724F11"/>
    <w:rsid w:val="0073725B"/>
    <w:rsid w:val="007518B6"/>
    <w:rsid w:val="00777217"/>
    <w:rsid w:val="007849CE"/>
    <w:rsid w:val="00791C8A"/>
    <w:rsid w:val="007B7452"/>
    <w:rsid w:val="00812190"/>
    <w:rsid w:val="00814300"/>
    <w:rsid w:val="008321B6"/>
    <w:rsid w:val="00835221"/>
    <w:rsid w:val="00841236"/>
    <w:rsid w:val="008601EC"/>
    <w:rsid w:val="00867574"/>
    <w:rsid w:val="008739F3"/>
    <w:rsid w:val="0088018A"/>
    <w:rsid w:val="008B0A43"/>
    <w:rsid w:val="008C39DE"/>
    <w:rsid w:val="008D49AB"/>
    <w:rsid w:val="008F1519"/>
    <w:rsid w:val="009052CB"/>
    <w:rsid w:val="00933B0E"/>
    <w:rsid w:val="00934A54"/>
    <w:rsid w:val="00935183"/>
    <w:rsid w:val="00956B3F"/>
    <w:rsid w:val="0097086F"/>
    <w:rsid w:val="00970D1D"/>
    <w:rsid w:val="0097124D"/>
    <w:rsid w:val="00992597"/>
    <w:rsid w:val="00993DFF"/>
    <w:rsid w:val="009B7360"/>
    <w:rsid w:val="009C0CE7"/>
    <w:rsid w:val="009C1298"/>
    <w:rsid w:val="009D5461"/>
    <w:rsid w:val="009F1AA7"/>
    <w:rsid w:val="009F7D1D"/>
    <w:rsid w:val="00A00DBA"/>
    <w:rsid w:val="00A2762F"/>
    <w:rsid w:val="00A66692"/>
    <w:rsid w:val="00A7436E"/>
    <w:rsid w:val="00A825D3"/>
    <w:rsid w:val="00A86AAE"/>
    <w:rsid w:val="00AA5211"/>
    <w:rsid w:val="00AD0080"/>
    <w:rsid w:val="00B2135C"/>
    <w:rsid w:val="00B51A2B"/>
    <w:rsid w:val="00B6556A"/>
    <w:rsid w:val="00B715F8"/>
    <w:rsid w:val="00B8294B"/>
    <w:rsid w:val="00BA64BD"/>
    <w:rsid w:val="00BB527C"/>
    <w:rsid w:val="00BE67C3"/>
    <w:rsid w:val="00BF7DDA"/>
    <w:rsid w:val="00C3099D"/>
    <w:rsid w:val="00C450FC"/>
    <w:rsid w:val="00C624FA"/>
    <w:rsid w:val="00C6693E"/>
    <w:rsid w:val="00C75CBA"/>
    <w:rsid w:val="00C95347"/>
    <w:rsid w:val="00CB14F6"/>
    <w:rsid w:val="00CB4D5F"/>
    <w:rsid w:val="00D152C1"/>
    <w:rsid w:val="00D4074C"/>
    <w:rsid w:val="00D54603"/>
    <w:rsid w:val="00D56327"/>
    <w:rsid w:val="00D91482"/>
    <w:rsid w:val="00D92401"/>
    <w:rsid w:val="00DD3FAD"/>
    <w:rsid w:val="00DD423B"/>
    <w:rsid w:val="00E24FB1"/>
    <w:rsid w:val="00E36CED"/>
    <w:rsid w:val="00E53EE3"/>
    <w:rsid w:val="00EA03EE"/>
    <w:rsid w:val="00EA11DD"/>
    <w:rsid w:val="00EA68C7"/>
    <w:rsid w:val="00EF3AB6"/>
    <w:rsid w:val="00F2149A"/>
    <w:rsid w:val="00F273C2"/>
    <w:rsid w:val="00F57B29"/>
    <w:rsid w:val="00FB7B8E"/>
    <w:rsid w:val="12F616B8"/>
    <w:rsid w:val="17F7162F"/>
    <w:rsid w:val="5024097D"/>
    <w:rsid w:val="545DC6D7"/>
    <w:rsid w:val="62087E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3CC0"/>
  <w15:chartTrackingRefBased/>
  <w15:docId w15:val="{D860B81C-434B-45A1-9FFB-27DD9B64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23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21B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10F7E"/>
    <w:pPr>
      <w:ind w:left="720"/>
      <w:contextualSpacing/>
    </w:pPr>
  </w:style>
  <w:style w:type="character" w:customStyle="1" w:styleId="normaltextrun">
    <w:name w:val="normaltextrun"/>
    <w:basedOn w:val="Fuentedeprrafopredeter"/>
    <w:rsid w:val="00970D1D"/>
  </w:style>
  <w:style w:type="character" w:customStyle="1" w:styleId="eop">
    <w:name w:val="eop"/>
    <w:basedOn w:val="Fuentedeprrafopredeter"/>
    <w:rsid w:val="00970D1D"/>
  </w:style>
  <w:style w:type="paragraph" w:customStyle="1" w:styleId="paragraph">
    <w:name w:val="paragraph"/>
    <w:basedOn w:val="Normal"/>
    <w:rsid w:val="00970D1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notapie">
    <w:name w:val="footnote text"/>
    <w:basedOn w:val="Normal"/>
    <w:link w:val="TextonotapieCar"/>
    <w:uiPriority w:val="99"/>
    <w:semiHidden/>
    <w:unhideWhenUsed/>
    <w:rsid w:val="00592397"/>
    <w:pPr>
      <w:spacing w:after="0" w:line="240" w:lineRule="auto"/>
      <w:jc w:val="both"/>
    </w:pPr>
    <w:rPr>
      <w:rFonts w:ascii="Tahoma" w:hAnsi="Tahoma"/>
      <w:sz w:val="20"/>
      <w:szCs w:val="20"/>
      <w:lang w:val="es-ES"/>
    </w:rPr>
  </w:style>
  <w:style w:type="character" w:customStyle="1" w:styleId="TextonotapieCar">
    <w:name w:val="Texto nota pie Car"/>
    <w:basedOn w:val="Fuentedeprrafopredeter"/>
    <w:link w:val="Textonotapie"/>
    <w:uiPriority w:val="99"/>
    <w:semiHidden/>
    <w:rsid w:val="00592397"/>
    <w:rPr>
      <w:rFonts w:ascii="Tahoma" w:hAnsi="Tahoma"/>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qFormat/>
    <w:rsid w:val="00592397"/>
    <w:rPr>
      <w:vertAlign w:val="superscript"/>
    </w:rPr>
  </w:style>
  <w:style w:type="character" w:styleId="Hipervnculo">
    <w:name w:val="Hyperlink"/>
    <w:basedOn w:val="Fuentedeprrafopredeter"/>
    <w:uiPriority w:val="99"/>
    <w:semiHidden/>
    <w:unhideWhenUsed/>
    <w:rsid w:val="00DD3FAD"/>
    <w:rPr>
      <w:color w:val="0000FF"/>
      <w:u w:val="single"/>
    </w:rPr>
  </w:style>
  <w:style w:type="paragraph" w:styleId="Encabezado">
    <w:name w:val="header"/>
    <w:basedOn w:val="Normal"/>
    <w:link w:val="EncabezadoCar"/>
    <w:uiPriority w:val="99"/>
    <w:unhideWhenUsed/>
    <w:rsid w:val="002D08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084B"/>
  </w:style>
  <w:style w:type="paragraph" w:styleId="Piedepgina">
    <w:name w:val="footer"/>
    <w:basedOn w:val="Normal"/>
    <w:link w:val="PiedepginaCar"/>
    <w:uiPriority w:val="99"/>
    <w:unhideWhenUsed/>
    <w:rsid w:val="002D08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084B"/>
  </w:style>
  <w:style w:type="character" w:styleId="Refdecomentario">
    <w:name w:val="annotation reference"/>
    <w:basedOn w:val="Fuentedeprrafopredeter"/>
    <w:uiPriority w:val="99"/>
    <w:semiHidden/>
    <w:unhideWhenUsed/>
    <w:rsid w:val="008F1519"/>
    <w:rPr>
      <w:sz w:val="16"/>
      <w:szCs w:val="16"/>
    </w:rPr>
  </w:style>
  <w:style w:type="paragraph" w:styleId="Textocomentario">
    <w:name w:val="annotation text"/>
    <w:basedOn w:val="Normal"/>
    <w:link w:val="TextocomentarioCar"/>
    <w:uiPriority w:val="99"/>
    <w:semiHidden/>
    <w:unhideWhenUsed/>
    <w:rsid w:val="008F15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1519"/>
    <w:rPr>
      <w:sz w:val="20"/>
      <w:szCs w:val="20"/>
    </w:rPr>
  </w:style>
  <w:style w:type="paragraph" w:styleId="Asuntodelcomentario">
    <w:name w:val="annotation subject"/>
    <w:basedOn w:val="Textocomentario"/>
    <w:next w:val="Textocomentario"/>
    <w:link w:val="AsuntodelcomentarioCar"/>
    <w:uiPriority w:val="99"/>
    <w:semiHidden/>
    <w:unhideWhenUsed/>
    <w:rsid w:val="008F1519"/>
    <w:rPr>
      <w:b/>
      <w:bCs/>
    </w:rPr>
  </w:style>
  <w:style w:type="character" w:customStyle="1" w:styleId="AsuntodelcomentarioCar">
    <w:name w:val="Asunto del comentario Car"/>
    <w:basedOn w:val="TextocomentarioCar"/>
    <w:link w:val="Asuntodelcomentario"/>
    <w:uiPriority w:val="99"/>
    <w:semiHidden/>
    <w:rsid w:val="008F1519"/>
    <w:rPr>
      <w:b/>
      <w:bCs/>
      <w:sz w:val="20"/>
      <w:szCs w:val="20"/>
    </w:rPr>
  </w:style>
  <w:style w:type="paragraph" w:styleId="Textodeglobo">
    <w:name w:val="Balloon Text"/>
    <w:basedOn w:val="Normal"/>
    <w:link w:val="TextodegloboCar"/>
    <w:uiPriority w:val="99"/>
    <w:semiHidden/>
    <w:unhideWhenUsed/>
    <w:rsid w:val="008F1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27332">
      <w:bodyDiv w:val="1"/>
      <w:marLeft w:val="0"/>
      <w:marRight w:val="0"/>
      <w:marTop w:val="0"/>
      <w:marBottom w:val="0"/>
      <w:divBdr>
        <w:top w:val="none" w:sz="0" w:space="0" w:color="auto"/>
        <w:left w:val="none" w:sz="0" w:space="0" w:color="auto"/>
        <w:bottom w:val="none" w:sz="0" w:space="0" w:color="auto"/>
        <w:right w:val="none" w:sz="0" w:space="0" w:color="auto"/>
      </w:divBdr>
    </w:div>
    <w:div w:id="735665327">
      <w:bodyDiv w:val="1"/>
      <w:marLeft w:val="0"/>
      <w:marRight w:val="0"/>
      <w:marTop w:val="0"/>
      <w:marBottom w:val="0"/>
      <w:divBdr>
        <w:top w:val="none" w:sz="0" w:space="0" w:color="auto"/>
        <w:left w:val="none" w:sz="0" w:space="0" w:color="auto"/>
        <w:bottom w:val="none" w:sz="0" w:space="0" w:color="auto"/>
        <w:right w:val="none" w:sz="0" w:space="0" w:color="auto"/>
      </w:divBdr>
    </w:div>
    <w:div w:id="846601920">
      <w:bodyDiv w:val="1"/>
      <w:marLeft w:val="0"/>
      <w:marRight w:val="0"/>
      <w:marTop w:val="0"/>
      <w:marBottom w:val="0"/>
      <w:divBdr>
        <w:top w:val="none" w:sz="0" w:space="0" w:color="auto"/>
        <w:left w:val="none" w:sz="0" w:space="0" w:color="auto"/>
        <w:bottom w:val="none" w:sz="0" w:space="0" w:color="auto"/>
        <w:right w:val="none" w:sz="0" w:space="0" w:color="auto"/>
      </w:divBdr>
    </w:div>
    <w:div w:id="905988520">
      <w:bodyDiv w:val="1"/>
      <w:marLeft w:val="0"/>
      <w:marRight w:val="0"/>
      <w:marTop w:val="0"/>
      <w:marBottom w:val="0"/>
      <w:divBdr>
        <w:top w:val="none" w:sz="0" w:space="0" w:color="auto"/>
        <w:left w:val="none" w:sz="0" w:space="0" w:color="auto"/>
        <w:bottom w:val="none" w:sz="0" w:space="0" w:color="auto"/>
        <w:right w:val="none" w:sz="0" w:space="0" w:color="auto"/>
      </w:divBdr>
    </w:div>
    <w:div w:id="920018106">
      <w:bodyDiv w:val="1"/>
      <w:marLeft w:val="0"/>
      <w:marRight w:val="0"/>
      <w:marTop w:val="0"/>
      <w:marBottom w:val="0"/>
      <w:divBdr>
        <w:top w:val="none" w:sz="0" w:space="0" w:color="auto"/>
        <w:left w:val="none" w:sz="0" w:space="0" w:color="auto"/>
        <w:bottom w:val="none" w:sz="0" w:space="0" w:color="auto"/>
        <w:right w:val="none" w:sz="0" w:space="0" w:color="auto"/>
      </w:divBdr>
    </w:div>
    <w:div w:id="931469070">
      <w:bodyDiv w:val="1"/>
      <w:marLeft w:val="0"/>
      <w:marRight w:val="0"/>
      <w:marTop w:val="0"/>
      <w:marBottom w:val="0"/>
      <w:divBdr>
        <w:top w:val="none" w:sz="0" w:space="0" w:color="auto"/>
        <w:left w:val="none" w:sz="0" w:space="0" w:color="auto"/>
        <w:bottom w:val="none" w:sz="0" w:space="0" w:color="auto"/>
        <w:right w:val="none" w:sz="0" w:space="0" w:color="auto"/>
      </w:divBdr>
    </w:div>
    <w:div w:id="1010985155">
      <w:bodyDiv w:val="1"/>
      <w:marLeft w:val="0"/>
      <w:marRight w:val="0"/>
      <w:marTop w:val="0"/>
      <w:marBottom w:val="0"/>
      <w:divBdr>
        <w:top w:val="none" w:sz="0" w:space="0" w:color="auto"/>
        <w:left w:val="none" w:sz="0" w:space="0" w:color="auto"/>
        <w:bottom w:val="none" w:sz="0" w:space="0" w:color="auto"/>
        <w:right w:val="none" w:sz="0" w:space="0" w:color="auto"/>
      </w:divBdr>
    </w:div>
    <w:div w:id="1025447320">
      <w:bodyDiv w:val="1"/>
      <w:marLeft w:val="0"/>
      <w:marRight w:val="0"/>
      <w:marTop w:val="0"/>
      <w:marBottom w:val="0"/>
      <w:divBdr>
        <w:top w:val="none" w:sz="0" w:space="0" w:color="auto"/>
        <w:left w:val="none" w:sz="0" w:space="0" w:color="auto"/>
        <w:bottom w:val="none" w:sz="0" w:space="0" w:color="auto"/>
        <w:right w:val="none" w:sz="0" w:space="0" w:color="auto"/>
      </w:divBdr>
    </w:div>
    <w:div w:id="1259866604">
      <w:bodyDiv w:val="1"/>
      <w:marLeft w:val="0"/>
      <w:marRight w:val="0"/>
      <w:marTop w:val="0"/>
      <w:marBottom w:val="0"/>
      <w:divBdr>
        <w:top w:val="none" w:sz="0" w:space="0" w:color="auto"/>
        <w:left w:val="none" w:sz="0" w:space="0" w:color="auto"/>
        <w:bottom w:val="none" w:sz="0" w:space="0" w:color="auto"/>
        <w:right w:val="none" w:sz="0" w:space="0" w:color="auto"/>
      </w:divBdr>
    </w:div>
    <w:div w:id="1345549043">
      <w:bodyDiv w:val="1"/>
      <w:marLeft w:val="0"/>
      <w:marRight w:val="0"/>
      <w:marTop w:val="0"/>
      <w:marBottom w:val="0"/>
      <w:divBdr>
        <w:top w:val="none" w:sz="0" w:space="0" w:color="auto"/>
        <w:left w:val="none" w:sz="0" w:space="0" w:color="auto"/>
        <w:bottom w:val="none" w:sz="0" w:space="0" w:color="auto"/>
        <w:right w:val="none" w:sz="0" w:space="0" w:color="auto"/>
      </w:divBdr>
    </w:div>
    <w:div w:id="1762414495">
      <w:bodyDiv w:val="1"/>
      <w:marLeft w:val="0"/>
      <w:marRight w:val="0"/>
      <w:marTop w:val="0"/>
      <w:marBottom w:val="0"/>
      <w:divBdr>
        <w:top w:val="none" w:sz="0" w:space="0" w:color="auto"/>
        <w:left w:val="none" w:sz="0" w:space="0" w:color="auto"/>
        <w:bottom w:val="none" w:sz="0" w:space="0" w:color="auto"/>
        <w:right w:val="none" w:sz="0" w:space="0" w:color="auto"/>
      </w:divBdr>
    </w:div>
    <w:div w:id="1762528203">
      <w:bodyDiv w:val="1"/>
      <w:marLeft w:val="0"/>
      <w:marRight w:val="0"/>
      <w:marTop w:val="0"/>
      <w:marBottom w:val="0"/>
      <w:divBdr>
        <w:top w:val="none" w:sz="0" w:space="0" w:color="auto"/>
        <w:left w:val="none" w:sz="0" w:space="0" w:color="auto"/>
        <w:bottom w:val="none" w:sz="0" w:space="0" w:color="auto"/>
        <w:right w:val="none" w:sz="0" w:space="0" w:color="auto"/>
      </w:divBdr>
    </w:div>
    <w:div w:id="1833065040">
      <w:bodyDiv w:val="1"/>
      <w:marLeft w:val="0"/>
      <w:marRight w:val="0"/>
      <w:marTop w:val="0"/>
      <w:marBottom w:val="0"/>
      <w:divBdr>
        <w:top w:val="none" w:sz="0" w:space="0" w:color="auto"/>
        <w:left w:val="none" w:sz="0" w:space="0" w:color="auto"/>
        <w:bottom w:val="none" w:sz="0" w:space="0" w:color="auto"/>
        <w:right w:val="none" w:sz="0" w:space="0" w:color="auto"/>
      </w:divBdr>
    </w:div>
    <w:div w:id="18713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b18a9b7a1ade4ddd"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346C-5EFC-4556-B1BF-B4E6F8CDABC3}">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D554854A-DD2C-4FED-BD5F-7CB662B8DE81}">
  <ds:schemaRefs>
    <ds:schemaRef ds:uri="http://schemas.microsoft.com/sharepoint/v3/contenttype/forms"/>
  </ds:schemaRefs>
</ds:datastoreItem>
</file>

<file path=customXml/itemProps3.xml><?xml version="1.0" encoding="utf-8"?>
<ds:datastoreItem xmlns:ds="http://schemas.openxmlformats.org/officeDocument/2006/customXml" ds:itemID="{AAE86150-762F-43FA-8838-4F4D4BFF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8CDAB-387F-4467-889C-492FD2FD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9909</Words>
  <Characters>54504</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Nostalgy</dc:creator>
  <cp:keywords/>
  <dc:description/>
  <cp:lastModifiedBy>Hermides Alonso Gaviria Ocampo</cp:lastModifiedBy>
  <cp:revision>8</cp:revision>
  <dcterms:created xsi:type="dcterms:W3CDTF">2022-10-29T23:19:00Z</dcterms:created>
  <dcterms:modified xsi:type="dcterms:W3CDTF">2023-01-23T16:22:00Z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57077200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