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833A" w14:textId="77777777" w:rsidR="003B35C5" w:rsidRPr="003B35C5" w:rsidRDefault="003B35C5" w:rsidP="003B35C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3B35C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DC47AD" w14:textId="77777777" w:rsidR="003B35C5" w:rsidRPr="003B35C5" w:rsidRDefault="003B35C5" w:rsidP="003B35C5">
      <w:pPr>
        <w:jc w:val="both"/>
        <w:rPr>
          <w:rFonts w:ascii="Arial" w:eastAsia="Times New Roman" w:hAnsi="Arial" w:cs="Arial"/>
          <w:sz w:val="20"/>
          <w:szCs w:val="20"/>
          <w:lang w:val="es-419" w:eastAsia="es-ES"/>
        </w:rPr>
      </w:pPr>
    </w:p>
    <w:p w14:paraId="499F7B81" w14:textId="77777777"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Radicación No.:</w:t>
      </w:r>
      <w:r w:rsidRPr="003B35C5">
        <w:rPr>
          <w:rFonts w:ascii="Arial" w:eastAsia="Tahoma" w:hAnsi="Arial" w:cs="Arial"/>
          <w:sz w:val="20"/>
          <w:szCs w:val="20"/>
          <w:lang w:val="es-419" w:eastAsia="es-CO"/>
        </w:rPr>
        <w:tab/>
      </w:r>
      <w:r w:rsidRPr="003B35C5">
        <w:rPr>
          <w:rFonts w:ascii="Arial" w:eastAsia="Tahoma" w:hAnsi="Arial" w:cs="Arial"/>
          <w:sz w:val="20"/>
          <w:szCs w:val="20"/>
          <w:lang w:val="es-419" w:eastAsia="es-CO"/>
        </w:rPr>
        <w:tab/>
        <w:t>66-001-31-05-004-2021-00368-00</w:t>
      </w:r>
    </w:p>
    <w:p w14:paraId="0651EF8A" w14:textId="09609862"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Proceso:</w:t>
      </w:r>
      <w:r w:rsidRPr="003B35C5">
        <w:rPr>
          <w:rFonts w:ascii="Arial" w:eastAsia="Tahoma" w:hAnsi="Arial" w:cs="Arial"/>
          <w:sz w:val="20"/>
          <w:szCs w:val="20"/>
          <w:lang w:val="es-419" w:eastAsia="es-CO"/>
        </w:rPr>
        <w:tab/>
      </w:r>
      <w:r w:rsidRPr="003B35C5">
        <w:rPr>
          <w:rFonts w:ascii="Arial" w:eastAsia="Tahoma" w:hAnsi="Arial" w:cs="Arial"/>
          <w:sz w:val="20"/>
          <w:szCs w:val="20"/>
          <w:lang w:val="es-419" w:eastAsia="es-CO"/>
        </w:rPr>
        <w:tab/>
        <w:t xml:space="preserve">Ordinario Laboral </w:t>
      </w:r>
    </w:p>
    <w:p w14:paraId="105F3549" w14:textId="77777777"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Demandante:</w:t>
      </w:r>
      <w:r w:rsidRPr="003B35C5">
        <w:rPr>
          <w:rFonts w:ascii="Arial" w:eastAsia="Tahoma" w:hAnsi="Arial" w:cs="Arial"/>
          <w:sz w:val="20"/>
          <w:szCs w:val="20"/>
          <w:lang w:val="es-419" w:eastAsia="es-CO"/>
        </w:rPr>
        <w:tab/>
      </w:r>
      <w:r w:rsidRPr="003B35C5">
        <w:rPr>
          <w:rFonts w:ascii="Arial" w:eastAsia="Tahoma" w:hAnsi="Arial" w:cs="Arial"/>
          <w:sz w:val="20"/>
          <w:szCs w:val="20"/>
          <w:lang w:val="es-419" w:eastAsia="es-CO"/>
        </w:rPr>
        <w:tab/>
        <w:t>Mary López Franco</w:t>
      </w:r>
    </w:p>
    <w:p w14:paraId="2F8BF52E" w14:textId="77777777"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Demandado:</w:t>
      </w:r>
      <w:r w:rsidRPr="003B35C5">
        <w:rPr>
          <w:rFonts w:ascii="Arial" w:eastAsia="Tahoma" w:hAnsi="Arial" w:cs="Arial"/>
          <w:sz w:val="20"/>
          <w:szCs w:val="20"/>
          <w:lang w:val="es-419" w:eastAsia="es-CO"/>
        </w:rPr>
        <w:tab/>
      </w:r>
      <w:r w:rsidRPr="003B35C5">
        <w:rPr>
          <w:rFonts w:ascii="Arial" w:eastAsia="Tahoma" w:hAnsi="Arial" w:cs="Arial"/>
          <w:sz w:val="20"/>
          <w:szCs w:val="20"/>
          <w:lang w:val="es-419" w:eastAsia="es-CO"/>
        </w:rPr>
        <w:tab/>
        <w:t>Colfondos S.A y Seguros Bolívar S.A</w:t>
      </w:r>
    </w:p>
    <w:p w14:paraId="2749C060" w14:textId="59C29395"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Juzgado de origen:</w:t>
      </w:r>
      <w:r w:rsidRPr="003B35C5">
        <w:rPr>
          <w:rFonts w:ascii="Arial" w:eastAsia="Tahoma" w:hAnsi="Arial" w:cs="Arial"/>
          <w:sz w:val="20"/>
          <w:szCs w:val="20"/>
          <w:lang w:val="es-419" w:eastAsia="es-CO"/>
        </w:rPr>
        <w:tab/>
        <w:t>Cuarto Laboral del Circuito de Pereira</w:t>
      </w:r>
    </w:p>
    <w:p w14:paraId="3773A2A5" w14:textId="5365F479" w:rsidR="003B35C5" w:rsidRPr="003B35C5" w:rsidRDefault="003B35C5" w:rsidP="003B35C5">
      <w:pPr>
        <w:jc w:val="both"/>
        <w:rPr>
          <w:rFonts w:ascii="Arial" w:eastAsia="Tahoma" w:hAnsi="Arial" w:cs="Arial"/>
          <w:sz w:val="20"/>
          <w:szCs w:val="20"/>
          <w:lang w:val="es-419" w:eastAsia="es-CO"/>
        </w:rPr>
      </w:pPr>
      <w:r w:rsidRPr="003B35C5">
        <w:rPr>
          <w:rFonts w:ascii="Arial" w:eastAsia="Tahoma" w:hAnsi="Arial" w:cs="Arial"/>
          <w:sz w:val="20"/>
          <w:szCs w:val="20"/>
          <w:lang w:val="es-419" w:eastAsia="es-CO"/>
        </w:rPr>
        <w:t>Magistrada ponente:</w:t>
      </w:r>
      <w:r w:rsidRPr="003B35C5">
        <w:rPr>
          <w:rFonts w:ascii="Arial" w:eastAsia="Tahoma" w:hAnsi="Arial" w:cs="Arial"/>
          <w:sz w:val="20"/>
          <w:szCs w:val="20"/>
          <w:lang w:val="es-419" w:eastAsia="es-CO"/>
        </w:rPr>
        <w:tab/>
        <w:t>Dra. Ana Lucía Caicedo Calderón</w:t>
      </w:r>
    </w:p>
    <w:p w14:paraId="6A336C94" w14:textId="77777777" w:rsidR="003B35C5" w:rsidRPr="003B35C5" w:rsidRDefault="003B35C5" w:rsidP="003B35C5">
      <w:pPr>
        <w:jc w:val="both"/>
        <w:rPr>
          <w:rFonts w:ascii="Arial" w:eastAsia="Tahoma" w:hAnsi="Arial" w:cs="Arial"/>
          <w:color w:val="000000"/>
          <w:sz w:val="20"/>
          <w:szCs w:val="20"/>
          <w:lang w:eastAsia="es-CO"/>
        </w:rPr>
      </w:pPr>
    </w:p>
    <w:bookmarkEnd w:id="1"/>
    <w:bookmarkEnd w:id="2"/>
    <w:p w14:paraId="4958FDA7" w14:textId="15095BAB" w:rsidR="00666277" w:rsidRPr="00666277" w:rsidRDefault="00D602E2" w:rsidP="00666277">
      <w:pPr>
        <w:jc w:val="both"/>
        <w:rPr>
          <w:rFonts w:ascii="Arial" w:eastAsia="Arial" w:hAnsi="Arial" w:cs="Arial"/>
          <w:b/>
          <w:bCs/>
          <w:color w:val="000000"/>
          <w:sz w:val="20"/>
          <w:szCs w:val="20"/>
          <w:lang w:val="es-419"/>
        </w:rPr>
      </w:pPr>
      <w:r w:rsidRPr="00666277">
        <w:rPr>
          <w:rFonts w:ascii="Arial" w:eastAsia="Arial" w:hAnsi="Arial" w:cs="Arial"/>
          <w:b/>
          <w:bCs/>
          <w:color w:val="000000"/>
          <w:sz w:val="20"/>
          <w:szCs w:val="20"/>
          <w:u w:val="single"/>
          <w:lang w:val="es-419"/>
        </w:rPr>
        <w:t>TEMAS:</w:t>
      </w:r>
      <w:r w:rsidRPr="00666277">
        <w:rPr>
          <w:rFonts w:ascii="Arial" w:eastAsia="Arial" w:hAnsi="Arial" w:cs="Arial"/>
          <w:b/>
          <w:bCs/>
          <w:color w:val="000000"/>
          <w:sz w:val="20"/>
          <w:szCs w:val="20"/>
          <w:lang w:val="es-419"/>
        </w:rPr>
        <w:tab/>
        <w:t xml:space="preserve">PENSIÓN DE SOBREVIVIENTES / BENEFICIARIO, PROGENITORA / REQUISITOS / DEPENDENCIA ECONÓMICA / CARACTERÍSTICAS / DEBE SER CIERTA, REGULAR Y SIGNIFICATIVA / </w:t>
      </w:r>
      <w:r>
        <w:rPr>
          <w:rFonts w:ascii="Arial" w:eastAsia="Arial" w:hAnsi="Arial" w:cs="Arial"/>
          <w:b/>
          <w:bCs/>
          <w:color w:val="000000"/>
          <w:sz w:val="20"/>
          <w:szCs w:val="20"/>
          <w:lang w:val="es-419"/>
        </w:rPr>
        <w:t xml:space="preserve">CARGA </w:t>
      </w:r>
      <w:r w:rsidRPr="00666277">
        <w:rPr>
          <w:rFonts w:ascii="Arial" w:eastAsia="Arial" w:hAnsi="Arial" w:cs="Arial"/>
          <w:b/>
          <w:bCs/>
          <w:color w:val="000000"/>
          <w:sz w:val="20"/>
          <w:szCs w:val="20"/>
          <w:lang w:val="es-419"/>
        </w:rPr>
        <w:t>PROBATORIA.</w:t>
      </w:r>
    </w:p>
    <w:p w14:paraId="7607BFC3" w14:textId="77777777" w:rsidR="00666277" w:rsidRPr="00666277" w:rsidRDefault="00666277" w:rsidP="00666277">
      <w:pPr>
        <w:jc w:val="both"/>
        <w:rPr>
          <w:rFonts w:ascii="Arial" w:eastAsia="Arial" w:hAnsi="Arial" w:cs="Arial"/>
          <w:color w:val="000000"/>
          <w:sz w:val="20"/>
          <w:szCs w:val="20"/>
          <w:lang w:val="es-CO"/>
        </w:rPr>
      </w:pPr>
    </w:p>
    <w:p w14:paraId="2254A2B7" w14:textId="77777777" w:rsidR="00666277" w:rsidRPr="00666277" w:rsidRDefault="00666277" w:rsidP="00666277">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siempre y cuando éste no los convierta en autosuficientes económicamente…</w:t>
      </w:r>
    </w:p>
    <w:p w14:paraId="23F2F829" w14:textId="77777777" w:rsidR="00666277" w:rsidRPr="00666277" w:rsidRDefault="00666277" w:rsidP="00666277">
      <w:pPr>
        <w:jc w:val="both"/>
        <w:rPr>
          <w:rFonts w:ascii="Arial" w:eastAsia="Arial" w:hAnsi="Arial" w:cs="Arial"/>
          <w:color w:val="000000"/>
          <w:sz w:val="20"/>
          <w:szCs w:val="20"/>
          <w:lang w:val="es-CO"/>
        </w:rPr>
      </w:pPr>
    </w:p>
    <w:p w14:paraId="3B2700C8" w14:textId="406D5FDC" w:rsidR="00666277" w:rsidRPr="00666277" w:rsidRDefault="00666277" w:rsidP="00666277">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 xml:space="preserve">… el órgano de cierre de la jurisdicción ordinaria laboral, ha precisado… que, si bien la dependencia de los padres no debe ser total o absoluta, la misma debe cumplir con unos elementos básicos para que proceda el reconocimiento pensional. </w:t>
      </w:r>
      <w:r w:rsidR="00DA5467" w:rsidRPr="00DA5467">
        <w:rPr>
          <w:rFonts w:ascii="Arial" w:eastAsia="Arial" w:hAnsi="Arial" w:cs="Arial"/>
          <w:color w:val="000000"/>
          <w:sz w:val="20"/>
          <w:szCs w:val="20"/>
          <w:lang w:val="es-CO"/>
        </w:rPr>
        <w:t xml:space="preserve">Estos elementos fueron definidos en la sentencia SL14923 del 29/oct/2014 M.P. Rigoberto </w:t>
      </w:r>
      <w:r w:rsidRPr="00666277">
        <w:rPr>
          <w:rFonts w:ascii="Arial" w:eastAsia="Arial" w:hAnsi="Arial" w:cs="Arial"/>
          <w:color w:val="000000"/>
          <w:sz w:val="20"/>
          <w:szCs w:val="20"/>
          <w:lang w:val="es-CO"/>
        </w:rPr>
        <w:t>Echeverri Bueno…</w:t>
      </w:r>
      <w:r w:rsidR="00C1553C" w:rsidRPr="00C1553C">
        <w:t xml:space="preserve"> </w:t>
      </w:r>
      <w:r w:rsidR="00C1553C" w:rsidRPr="00C1553C">
        <w:rPr>
          <w:rFonts w:ascii="Arial" w:eastAsia="Arial" w:hAnsi="Arial" w:cs="Arial"/>
          <w:color w:val="000000"/>
          <w:sz w:val="20"/>
          <w:szCs w:val="20"/>
          <w:lang w:val="es-CO"/>
        </w:rPr>
        <w:t>de la siguiente manera:</w:t>
      </w:r>
      <w:r w:rsidRPr="00666277">
        <w:rPr>
          <w:rFonts w:ascii="Arial" w:eastAsia="Arial" w:hAnsi="Arial" w:cs="Arial"/>
          <w:color w:val="000000"/>
          <w:sz w:val="20"/>
          <w:szCs w:val="20"/>
          <w:lang w:val="es-CO"/>
        </w:rPr>
        <w:t xml:space="preserve"> </w:t>
      </w:r>
    </w:p>
    <w:p w14:paraId="6255C1DC" w14:textId="77777777" w:rsidR="00666277" w:rsidRPr="00666277" w:rsidRDefault="00666277" w:rsidP="00666277">
      <w:pPr>
        <w:jc w:val="both"/>
        <w:rPr>
          <w:rFonts w:ascii="Arial" w:eastAsia="Arial" w:hAnsi="Arial" w:cs="Arial"/>
          <w:color w:val="000000"/>
          <w:sz w:val="20"/>
          <w:szCs w:val="20"/>
          <w:lang w:val="es-CO"/>
        </w:rPr>
      </w:pPr>
    </w:p>
    <w:p w14:paraId="0EFB0086" w14:textId="3F034148" w:rsidR="00666277" w:rsidRPr="00666277" w:rsidRDefault="00666277" w:rsidP="00666277">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“i) debe ser cierta y no presunta…; ii) la participación económica debe ser regular y periódica…; iii) las contribuciones que configuran la dependencia deben ser significativas, respecto al total de ingresos de beneficiarios…”</w:t>
      </w:r>
    </w:p>
    <w:p w14:paraId="4E4FC1DC" w14:textId="69901ED0" w:rsidR="00666277" w:rsidRDefault="00666277" w:rsidP="00666277">
      <w:pPr>
        <w:jc w:val="both"/>
        <w:rPr>
          <w:rFonts w:ascii="Arial" w:eastAsia="Arial" w:hAnsi="Arial" w:cs="Arial"/>
          <w:color w:val="000000"/>
          <w:sz w:val="20"/>
          <w:szCs w:val="20"/>
          <w:lang w:val="es-CO"/>
        </w:rPr>
      </w:pPr>
    </w:p>
    <w:p w14:paraId="4A830FCC" w14:textId="0E808373" w:rsidR="00D602E2" w:rsidRDefault="00D602E2" w:rsidP="00666277">
      <w:pPr>
        <w:jc w:val="both"/>
        <w:rPr>
          <w:rFonts w:ascii="Arial" w:eastAsia="Arial" w:hAnsi="Arial" w:cs="Arial"/>
          <w:color w:val="000000"/>
          <w:sz w:val="20"/>
          <w:szCs w:val="20"/>
          <w:lang w:val="es-CO"/>
        </w:rPr>
      </w:pPr>
      <w:r w:rsidRPr="00D602E2">
        <w:rPr>
          <w:rFonts w:ascii="Arial" w:eastAsia="Arial" w:hAnsi="Arial" w:cs="Arial"/>
          <w:color w:val="000000"/>
          <w:sz w:val="20"/>
          <w:szCs w:val="20"/>
          <w:lang w:val="es-CO"/>
        </w:rPr>
        <w:t>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w:t>
      </w:r>
      <w:r>
        <w:rPr>
          <w:rFonts w:ascii="Arial" w:eastAsia="Arial" w:hAnsi="Arial" w:cs="Arial"/>
          <w:color w:val="000000"/>
          <w:sz w:val="20"/>
          <w:szCs w:val="20"/>
          <w:lang w:val="es-CO"/>
        </w:rPr>
        <w:t>…</w:t>
      </w:r>
    </w:p>
    <w:p w14:paraId="5D717D5D" w14:textId="77777777" w:rsidR="00D602E2" w:rsidRDefault="00D602E2" w:rsidP="00666277">
      <w:pPr>
        <w:jc w:val="both"/>
        <w:rPr>
          <w:rFonts w:ascii="Arial" w:eastAsia="Arial" w:hAnsi="Arial" w:cs="Arial"/>
          <w:color w:val="000000"/>
          <w:sz w:val="20"/>
          <w:szCs w:val="20"/>
          <w:lang w:val="es-CO"/>
        </w:rPr>
      </w:pPr>
    </w:p>
    <w:p w14:paraId="2A856729" w14:textId="5AD348C4" w:rsidR="00DA5467" w:rsidRDefault="00DA5467" w:rsidP="00666277">
      <w:pPr>
        <w:jc w:val="both"/>
        <w:rPr>
          <w:rFonts w:ascii="Arial" w:eastAsia="Arial" w:hAnsi="Arial" w:cs="Arial"/>
          <w:color w:val="000000"/>
          <w:sz w:val="20"/>
          <w:szCs w:val="20"/>
          <w:lang w:val="es-CO"/>
        </w:rPr>
      </w:pPr>
    </w:p>
    <w:p w14:paraId="769B5BDE" w14:textId="77777777" w:rsidR="00DA5467" w:rsidRPr="00666277" w:rsidRDefault="00DA5467" w:rsidP="00666277">
      <w:pPr>
        <w:jc w:val="both"/>
        <w:rPr>
          <w:rFonts w:ascii="Arial" w:eastAsia="Arial" w:hAnsi="Arial" w:cs="Arial"/>
          <w:color w:val="000000"/>
          <w:sz w:val="20"/>
          <w:szCs w:val="20"/>
          <w:lang w:val="es-CO"/>
        </w:rPr>
      </w:pPr>
    </w:p>
    <w:p w14:paraId="3A754FCB" w14:textId="77777777" w:rsidR="00BA72BA" w:rsidRPr="003B35C5" w:rsidRDefault="00BA72BA" w:rsidP="003B35C5">
      <w:pPr>
        <w:spacing w:line="276" w:lineRule="auto"/>
        <w:jc w:val="center"/>
        <w:rPr>
          <w:rFonts w:ascii="Tahoma" w:eastAsia="Tahoma" w:hAnsi="Tahoma" w:cs="Tahoma"/>
          <w:b/>
          <w:color w:val="000000"/>
          <w:sz w:val="24"/>
          <w:szCs w:val="24"/>
        </w:rPr>
      </w:pPr>
      <w:r w:rsidRPr="003B35C5">
        <w:rPr>
          <w:rFonts w:ascii="Tahoma" w:eastAsia="Tahoma" w:hAnsi="Tahoma" w:cs="Tahoma"/>
          <w:b/>
          <w:color w:val="000000"/>
          <w:sz w:val="24"/>
          <w:szCs w:val="24"/>
        </w:rPr>
        <w:t xml:space="preserve">TRIBUNAL SUPERIOR DEL DISTRITO JUDICIAL DE PEREIRA </w:t>
      </w:r>
    </w:p>
    <w:p w14:paraId="4182DFA2" w14:textId="77777777" w:rsidR="00BA72BA" w:rsidRPr="003B35C5" w:rsidRDefault="00BA72BA" w:rsidP="003B35C5">
      <w:pPr>
        <w:spacing w:line="276" w:lineRule="auto"/>
        <w:jc w:val="center"/>
        <w:rPr>
          <w:rFonts w:ascii="Tahoma" w:eastAsia="Quattrocento Sans" w:hAnsi="Tahoma" w:cs="Tahoma"/>
          <w:sz w:val="24"/>
          <w:szCs w:val="24"/>
        </w:rPr>
      </w:pPr>
      <w:r w:rsidRPr="003B35C5">
        <w:rPr>
          <w:rFonts w:ascii="Tahoma" w:eastAsia="Tahoma" w:hAnsi="Tahoma" w:cs="Tahoma"/>
          <w:b/>
          <w:color w:val="000000"/>
          <w:sz w:val="24"/>
          <w:szCs w:val="24"/>
        </w:rPr>
        <w:t xml:space="preserve">SALA PRIMERA DE DECISION LABORAL </w:t>
      </w:r>
      <w:r w:rsidRPr="003B35C5">
        <w:rPr>
          <w:rFonts w:ascii="Tahoma" w:eastAsia="Tahoma" w:hAnsi="Tahoma" w:cs="Tahoma"/>
          <w:color w:val="000000"/>
          <w:sz w:val="24"/>
          <w:szCs w:val="24"/>
        </w:rPr>
        <w:t> </w:t>
      </w:r>
    </w:p>
    <w:p w14:paraId="54CA2F3B" w14:textId="77777777" w:rsidR="00BA72BA" w:rsidRPr="003B35C5" w:rsidRDefault="00BA72BA" w:rsidP="003B35C5">
      <w:pPr>
        <w:spacing w:line="276" w:lineRule="auto"/>
        <w:rPr>
          <w:rFonts w:ascii="Tahoma" w:eastAsia="Quattrocento Sans" w:hAnsi="Tahoma" w:cs="Tahoma"/>
          <w:sz w:val="24"/>
          <w:szCs w:val="24"/>
        </w:rPr>
      </w:pPr>
      <w:r w:rsidRPr="003B35C5">
        <w:rPr>
          <w:rFonts w:ascii="Tahoma" w:hAnsi="Tahoma" w:cs="Tahoma"/>
          <w:color w:val="000000"/>
          <w:sz w:val="24"/>
          <w:szCs w:val="24"/>
        </w:rPr>
        <w:t> </w:t>
      </w:r>
    </w:p>
    <w:p w14:paraId="5E34BCA7" w14:textId="77777777" w:rsidR="00E1750C" w:rsidRPr="003B35C5" w:rsidRDefault="00E1750C" w:rsidP="003B35C5">
      <w:pPr>
        <w:spacing w:line="276" w:lineRule="auto"/>
        <w:jc w:val="center"/>
        <w:textAlignment w:val="baseline"/>
        <w:rPr>
          <w:rFonts w:ascii="Tahoma" w:eastAsia="Times New Roman" w:hAnsi="Tahoma" w:cs="Tahoma"/>
          <w:sz w:val="24"/>
          <w:szCs w:val="24"/>
          <w:lang w:val="es-CO" w:eastAsia="es-CO"/>
        </w:rPr>
      </w:pPr>
      <w:r w:rsidRPr="003B35C5">
        <w:rPr>
          <w:rFonts w:ascii="Tahoma" w:eastAsia="Times New Roman" w:hAnsi="Tahoma" w:cs="Tahoma"/>
          <w:sz w:val="24"/>
          <w:szCs w:val="24"/>
          <w:lang w:eastAsia="es-CO"/>
        </w:rPr>
        <w:t>Magistrada Ponente: </w:t>
      </w:r>
      <w:r w:rsidRPr="003B35C5">
        <w:rPr>
          <w:rFonts w:ascii="Tahoma" w:eastAsia="Times New Roman" w:hAnsi="Tahoma" w:cs="Tahoma"/>
          <w:b/>
          <w:bCs/>
          <w:sz w:val="24"/>
          <w:szCs w:val="24"/>
          <w:lang w:eastAsia="es-CO"/>
        </w:rPr>
        <w:t>Ana Lucía Caicedo Calderón</w:t>
      </w:r>
      <w:r w:rsidRPr="003B35C5">
        <w:rPr>
          <w:rFonts w:ascii="Tahoma" w:eastAsia="Times New Roman" w:hAnsi="Tahoma" w:cs="Tahoma"/>
          <w:sz w:val="24"/>
          <w:szCs w:val="24"/>
          <w:lang w:val="es-CO" w:eastAsia="es-CO"/>
        </w:rPr>
        <w:t> </w:t>
      </w:r>
    </w:p>
    <w:p w14:paraId="28362DC8" w14:textId="77777777" w:rsidR="00E1750C" w:rsidRPr="003B35C5" w:rsidRDefault="00E1750C" w:rsidP="003B35C5">
      <w:pPr>
        <w:spacing w:line="276" w:lineRule="auto"/>
        <w:jc w:val="center"/>
        <w:textAlignment w:val="baseline"/>
        <w:rPr>
          <w:rFonts w:ascii="Tahoma" w:eastAsia="Times New Roman" w:hAnsi="Tahoma" w:cs="Tahoma"/>
          <w:sz w:val="24"/>
          <w:szCs w:val="24"/>
          <w:lang w:val="es-CO" w:eastAsia="es-CO"/>
        </w:rPr>
      </w:pPr>
      <w:r w:rsidRPr="003B35C5">
        <w:rPr>
          <w:rFonts w:ascii="Tahoma" w:eastAsia="Times New Roman" w:hAnsi="Tahoma" w:cs="Tahoma"/>
          <w:sz w:val="24"/>
          <w:szCs w:val="24"/>
          <w:lang w:val="es-CO" w:eastAsia="es-CO"/>
        </w:rPr>
        <w:t> </w:t>
      </w:r>
    </w:p>
    <w:p w14:paraId="4BBD64A5" w14:textId="77777777" w:rsidR="002939DB" w:rsidRPr="003B35C5" w:rsidRDefault="002939DB" w:rsidP="003B35C5">
      <w:pPr>
        <w:spacing w:line="276" w:lineRule="auto"/>
        <w:jc w:val="center"/>
        <w:rPr>
          <w:rFonts w:ascii="Tahoma" w:hAnsi="Tahoma" w:cs="Tahoma"/>
          <w:sz w:val="24"/>
          <w:szCs w:val="24"/>
        </w:rPr>
      </w:pPr>
      <w:r w:rsidRPr="003B35C5">
        <w:rPr>
          <w:rFonts w:ascii="Tahoma" w:hAnsi="Tahoma" w:cs="Tahoma"/>
          <w:sz w:val="24"/>
          <w:szCs w:val="24"/>
        </w:rPr>
        <w:t>Pereira, Risaralda, once (11) de noviembre dos mil veintidós (2022) </w:t>
      </w:r>
    </w:p>
    <w:p w14:paraId="3BCAFBB6" w14:textId="5E820437" w:rsidR="002939DB" w:rsidRPr="003B35C5" w:rsidRDefault="002939DB" w:rsidP="003B35C5">
      <w:pPr>
        <w:spacing w:line="276" w:lineRule="auto"/>
        <w:jc w:val="center"/>
        <w:rPr>
          <w:rFonts w:ascii="Tahoma" w:hAnsi="Tahoma" w:cs="Tahoma"/>
          <w:bCs/>
          <w:sz w:val="24"/>
          <w:szCs w:val="24"/>
        </w:rPr>
      </w:pPr>
      <w:r w:rsidRPr="003B35C5">
        <w:rPr>
          <w:rFonts w:ascii="Tahoma" w:hAnsi="Tahoma" w:cs="Tahoma"/>
          <w:bCs/>
          <w:sz w:val="24"/>
          <w:szCs w:val="24"/>
        </w:rPr>
        <w:t xml:space="preserve">Acta No. </w:t>
      </w:r>
      <w:r w:rsidR="008E3A19" w:rsidRPr="003B35C5">
        <w:rPr>
          <w:rFonts w:ascii="Tahoma" w:hAnsi="Tahoma" w:cs="Tahoma"/>
          <w:bCs/>
          <w:sz w:val="24"/>
          <w:szCs w:val="24"/>
        </w:rPr>
        <w:t>186</w:t>
      </w:r>
      <w:r w:rsidRPr="003B35C5">
        <w:rPr>
          <w:rFonts w:ascii="Tahoma" w:hAnsi="Tahoma" w:cs="Tahoma"/>
          <w:bCs/>
          <w:sz w:val="24"/>
          <w:szCs w:val="24"/>
        </w:rPr>
        <w:t xml:space="preserve"> del 10 de noviembre del 2022</w:t>
      </w:r>
    </w:p>
    <w:p w14:paraId="40DE2A02" w14:textId="68106EFE" w:rsidR="00E1750C"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3B35C5">
        <w:rPr>
          <w:rFonts w:cs="Tahoma"/>
          <w:sz w:val="24"/>
          <w:szCs w:val="24"/>
          <w:lang w:val="es-CO"/>
        </w:rPr>
        <w:tab/>
      </w:r>
    </w:p>
    <w:p w14:paraId="36E592E4" w14:textId="3619D798" w:rsidR="00CA6E6B"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sidRPr="003B35C5">
        <w:rPr>
          <w:rFonts w:cs="Tahoma"/>
          <w:sz w:val="24"/>
          <w:szCs w:val="24"/>
          <w:lang w:val="es-CO"/>
        </w:rPr>
        <w:tab/>
      </w:r>
      <w:r w:rsidR="00BA72BA" w:rsidRPr="003B35C5">
        <w:rPr>
          <w:rFonts w:eastAsia="Tahoma" w:cs="Tahoma"/>
          <w:sz w:val="24"/>
          <w:szCs w:val="24"/>
        </w:rPr>
        <w:t>Teniendo en cuenta que el artículo 15 del Decreto No. 806 del 4 de junio de 2020, adoptado como legislación permanente por medio de la Ley 2213 del 13 de junio de 2022</w:t>
      </w:r>
      <w:r w:rsidRPr="003B35C5">
        <w:rPr>
          <w:rFonts w:cs="Tahoma"/>
          <w:sz w:val="24"/>
          <w:szCs w:val="24"/>
          <w:lang w:val="es-CO"/>
        </w:rPr>
        <w:t>, estableció que en la especialidad laboral se proferirán por escrito las providencias de segunda instancia en las que se surta el grado jurisdiccional de consulta o se resuelva el recurso de apelación de autos o sentencias</w:t>
      </w:r>
      <w:r w:rsidRPr="003B71C7">
        <w:rPr>
          <w:rFonts w:cs="Tahoma"/>
          <w:sz w:val="24"/>
          <w:szCs w:val="24"/>
          <w:lang w:val="es-CO"/>
        </w:rPr>
        <w:t xml:space="preserve">, la Sala de Decisión Laboral No. 1 del Tribunal Superior de Pereira, integrada por las Magistradas </w:t>
      </w:r>
      <w:r w:rsidRPr="003B71C7">
        <w:rPr>
          <w:rFonts w:cs="Tahoma"/>
          <w:bCs/>
          <w:sz w:val="24"/>
          <w:szCs w:val="24"/>
          <w:lang w:val="es-CO"/>
        </w:rPr>
        <w:t>ANA LUCÍA CAICEDO CALDERÓN</w:t>
      </w:r>
      <w:r w:rsidRPr="003B71C7">
        <w:rPr>
          <w:rFonts w:cs="Tahoma"/>
          <w:sz w:val="24"/>
          <w:szCs w:val="24"/>
          <w:lang w:val="es-CO"/>
        </w:rPr>
        <w:t xml:space="preserve"> como Ponente, </w:t>
      </w:r>
      <w:r w:rsidRPr="003B71C7">
        <w:rPr>
          <w:rFonts w:cs="Tahoma"/>
          <w:bCs/>
          <w:sz w:val="24"/>
          <w:szCs w:val="24"/>
          <w:lang w:val="es-CO"/>
        </w:rPr>
        <w:t>OLGA LUCÍA HOYOS SEPÚLVEDA</w:t>
      </w:r>
      <w:r w:rsidRPr="003B71C7">
        <w:rPr>
          <w:rFonts w:cs="Tahoma"/>
          <w:sz w:val="24"/>
          <w:szCs w:val="24"/>
          <w:lang w:val="es-CO"/>
        </w:rPr>
        <w:t xml:space="preserve"> y el Magistrado </w:t>
      </w:r>
      <w:r w:rsidRPr="003B71C7">
        <w:rPr>
          <w:rFonts w:cs="Tahoma"/>
          <w:bCs/>
          <w:sz w:val="24"/>
          <w:szCs w:val="24"/>
          <w:lang w:val="es-CO"/>
        </w:rPr>
        <w:t>GERMÁN DARIO GOEZ VINASCO</w:t>
      </w:r>
      <w:r w:rsidRPr="003B71C7">
        <w:rPr>
          <w:rFonts w:cs="Tahoma"/>
          <w:sz w:val="24"/>
          <w:szCs w:val="24"/>
          <w:lang w:val="es-CO"/>
        </w:rPr>
        <w:t>, procede</w:t>
      </w:r>
      <w:r w:rsidRPr="003B35C5">
        <w:rPr>
          <w:rFonts w:cs="Tahoma"/>
          <w:sz w:val="24"/>
          <w:szCs w:val="24"/>
          <w:lang w:val="es-CO"/>
        </w:rPr>
        <w:t xml:space="preserve"> a proferir el siguiente escrito dentro del proceso </w:t>
      </w:r>
      <w:r w:rsidRPr="003B71C7">
        <w:rPr>
          <w:rFonts w:cs="Tahoma"/>
          <w:b/>
          <w:sz w:val="24"/>
          <w:szCs w:val="24"/>
          <w:lang w:val="es-CO"/>
        </w:rPr>
        <w:t>ordinario laboral</w:t>
      </w:r>
      <w:r w:rsidRPr="003B35C5">
        <w:rPr>
          <w:rFonts w:cs="Tahoma"/>
          <w:sz w:val="24"/>
          <w:szCs w:val="24"/>
          <w:lang w:val="es-CO"/>
        </w:rPr>
        <w:t xml:space="preserve"> instaurado por la señora </w:t>
      </w:r>
      <w:r w:rsidR="003B71C7" w:rsidRPr="003B35C5">
        <w:rPr>
          <w:rFonts w:cs="Tahoma"/>
          <w:b/>
          <w:bCs/>
          <w:sz w:val="24"/>
          <w:szCs w:val="24"/>
          <w:lang w:val="es-CO"/>
        </w:rPr>
        <w:t>Mary L</w:t>
      </w:r>
      <w:r w:rsidR="003B71C7">
        <w:rPr>
          <w:rFonts w:cs="Tahoma"/>
          <w:b/>
          <w:bCs/>
          <w:sz w:val="24"/>
          <w:szCs w:val="24"/>
          <w:lang w:val="es-CO"/>
        </w:rPr>
        <w:t>ó</w:t>
      </w:r>
      <w:r w:rsidR="003B71C7" w:rsidRPr="003B35C5">
        <w:rPr>
          <w:rFonts w:cs="Tahoma"/>
          <w:b/>
          <w:bCs/>
          <w:sz w:val="24"/>
          <w:szCs w:val="24"/>
          <w:lang w:val="es-CO"/>
        </w:rPr>
        <w:t xml:space="preserve">pez Franco </w:t>
      </w:r>
      <w:r w:rsidRPr="003B35C5">
        <w:rPr>
          <w:rFonts w:cs="Tahoma"/>
          <w:sz w:val="24"/>
          <w:szCs w:val="24"/>
          <w:lang w:val="es-CO"/>
        </w:rPr>
        <w:t>en contra de</w:t>
      </w:r>
      <w:r w:rsidR="009413B5" w:rsidRPr="003B35C5">
        <w:rPr>
          <w:rFonts w:cs="Tahoma"/>
          <w:sz w:val="24"/>
          <w:szCs w:val="24"/>
          <w:lang w:val="es-CO"/>
        </w:rPr>
        <w:t xml:space="preserve"> </w:t>
      </w:r>
      <w:r w:rsidR="003B71C7" w:rsidRPr="003B35C5">
        <w:rPr>
          <w:rFonts w:cs="Tahoma"/>
          <w:b/>
          <w:bCs/>
          <w:sz w:val="24"/>
          <w:szCs w:val="24"/>
          <w:lang w:val="es-CO"/>
        </w:rPr>
        <w:t xml:space="preserve">Colfondos </w:t>
      </w:r>
      <w:r w:rsidR="009413B5" w:rsidRPr="003B35C5">
        <w:rPr>
          <w:rFonts w:cs="Tahoma"/>
          <w:b/>
          <w:bCs/>
          <w:sz w:val="24"/>
          <w:szCs w:val="24"/>
          <w:lang w:val="es-CO"/>
        </w:rPr>
        <w:t xml:space="preserve">S.A </w:t>
      </w:r>
      <w:r w:rsidR="003B71C7" w:rsidRPr="003B35C5">
        <w:rPr>
          <w:rFonts w:cs="Tahoma"/>
          <w:b/>
          <w:bCs/>
          <w:sz w:val="24"/>
          <w:szCs w:val="24"/>
          <w:lang w:val="es-CO"/>
        </w:rPr>
        <w:t>Pensiones y Cesantías</w:t>
      </w:r>
      <w:r w:rsidR="00E60314" w:rsidRPr="003B35C5">
        <w:rPr>
          <w:rFonts w:cs="Tahoma"/>
          <w:sz w:val="24"/>
          <w:szCs w:val="24"/>
          <w:lang w:val="es-CO"/>
        </w:rPr>
        <w:t>, trámite al cual fue llamada en garantía</w:t>
      </w:r>
      <w:r w:rsidR="00917BA7" w:rsidRPr="003B35C5">
        <w:rPr>
          <w:rFonts w:cs="Tahoma"/>
          <w:sz w:val="24"/>
          <w:szCs w:val="24"/>
          <w:lang w:val="es-CO"/>
        </w:rPr>
        <w:t xml:space="preserve"> la aseguradora</w:t>
      </w:r>
      <w:r w:rsidR="00E60314" w:rsidRPr="003B35C5">
        <w:rPr>
          <w:rFonts w:cs="Tahoma"/>
          <w:sz w:val="24"/>
          <w:szCs w:val="24"/>
          <w:lang w:val="es-CO"/>
        </w:rPr>
        <w:t xml:space="preserve"> </w:t>
      </w:r>
      <w:r w:rsidR="003B71C7" w:rsidRPr="003B35C5">
        <w:rPr>
          <w:rFonts w:cs="Tahoma"/>
          <w:b/>
          <w:bCs/>
          <w:sz w:val="24"/>
          <w:szCs w:val="24"/>
          <w:lang w:val="es-CO"/>
        </w:rPr>
        <w:t xml:space="preserve">Seguros Bolívar </w:t>
      </w:r>
      <w:r w:rsidR="00E60314" w:rsidRPr="003B35C5">
        <w:rPr>
          <w:rFonts w:cs="Tahoma"/>
          <w:b/>
          <w:bCs/>
          <w:sz w:val="24"/>
          <w:szCs w:val="24"/>
          <w:lang w:val="es-CO"/>
        </w:rPr>
        <w:t>S.A.</w:t>
      </w:r>
    </w:p>
    <w:p w14:paraId="29354DB5" w14:textId="734FD6BD" w:rsidR="00B4485B"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3B35C5">
        <w:rPr>
          <w:rFonts w:cs="Tahoma"/>
          <w:b/>
          <w:bCs/>
          <w:sz w:val="24"/>
          <w:szCs w:val="24"/>
          <w:lang w:val="es-CO"/>
        </w:rPr>
        <w:lastRenderedPageBreak/>
        <w:t>PUNTO A TRATAR</w:t>
      </w:r>
    </w:p>
    <w:p w14:paraId="2B62ED53" w14:textId="0D3763D2" w:rsidR="00B4485B"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F81F36D" w14:textId="5D5B5884" w:rsidR="00B4485B" w:rsidRPr="003B35C5" w:rsidRDefault="00B4485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3B35C5">
        <w:rPr>
          <w:rFonts w:cs="Tahoma"/>
          <w:sz w:val="24"/>
          <w:szCs w:val="24"/>
          <w:lang w:val="es-CO"/>
        </w:rPr>
        <w:tab/>
        <w:t>Por medio de esta providencia procede la</w:t>
      </w:r>
      <w:r w:rsidR="00680720" w:rsidRPr="003B35C5">
        <w:rPr>
          <w:rFonts w:cs="Tahoma"/>
          <w:sz w:val="24"/>
          <w:szCs w:val="24"/>
          <w:lang w:val="es-CO"/>
        </w:rPr>
        <w:t xml:space="preserve"> Sala</w:t>
      </w:r>
      <w:r w:rsidRPr="003B35C5">
        <w:rPr>
          <w:rFonts w:cs="Tahoma"/>
          <w:sz w:val="24"/>
          <w:szCs w:val="24"/>
          <w:lang w:val="es-CO"/>
        </w:rPr>
        <w:t xml:space="preserve"> </w:t>
      </w:r>
      <w:r w:rsidR="00312190" w:rsidRPr="003B35C5">
        <w:rPr>
          <w:rFonts w:cs="Tahoma"/>
          <w:sz w:val="24"/>
          <w:szCs w:val="24"/>
          <w:lang w:val="es-CO"/>
        </w:rPr>
        <w:t xml:space="preserve">a revisar </w:t>
      </w:r>
      <w:r w:rsidR="00937EC0" w:rsidRPr="003B35C5">
        <w:rPr>
          <w:rFonts w:cs="Tahoma"/>
          <w:sz w:val="24"/>
          <w:szCs w:val="24"/>
          <w:lang w:val="es-CO"/>
        </w:rPr>
        <w:t xml:space="preserve">recurso de apelación </w:t>
      </w:r>
      <w:r w:rsidR="00F37319" w:rsidRPr="003B35C5">
        <w:rPr>
          <w:rFonts w:cs="Tahoma"/>
          <w:sz w:val="24"/>
          <w:szCs w:val="24"/>
          <w:lang w:val="es-CO"/>
        </w:rPr>
        <w:t xml:space="preserve">interpuesto por </w:t>
      </w:r>
      <w:r w:rsidR="00A74532" w:rsidRPr="003B35C5">
        <w:rPr>
          <w:rFonts w:cs="Tahoma"/>
          <w:sz w:val="24"/>
          <w:szCs w:val="24"/>
          <w:lang w:val="es-CO"/>
        </w:rPr>
        <w:t xml:space="preserve">los apoderados judiciales de </w:t>
      </w:r>
      <w:r w:rsidR="00917BA7" w:rsidRPr="003B35C5">
        <w:rPr>
          <w:rFonts w:cs="Tahoma"/>
          <w:sz w:val="24"/>
          <w:szCs w:val="24"/>
          <w:lang w:val="es-CO"/>
        </w:rPr>
        <w:t>la demandada y la llamada en garantía</w:t>
      </w:r>
      <w:r w:rsidR="00CA7399" w:rsidRPr="003B35C5">
        <w:rPr>
          <w:rFonts w:cs="Tahoma"/>
          <w:sz w:val="24"/>
          <w:szCs w:val="24"/>
          <w:lang w:val="es-CO"/>
        </w:rPr>
        <w:t xml:space="preserve"> </w:t>
      </w:r>
      <w:r w:rsidR="00F37319" w:rsidRPr="003B35C5">
        <w:rPr>
          <w:rFonts w:cs="Tahoma"/>
          <w:sz w:val="24"/>
          <w:szCs w:val="24"/>
          <w:lang w:val="es-CO"/>
        </w:rPr>
        <w:t>en</w:t>
      </w:r>
      <w:r w:rsidR="00CA7399" w:rsidRPr="003B35C5">
        <w:rPr>
          <w:rFonts w:cs="Tahoma"/>
          <w:sz w:val="24"/>
          <w:szCs w:val="24"/>
          <w:lang w:val="es-CO"/>
        </w:rPr>
        <w:t xml:space="preserve"> </w:t>
      </w:r>
      <w:r w:rsidR="00F37319" w:rsidRPr="003B35C5">
        <w:rPr>
          <w:rFonts w:cs="Tahoma"/>
          <w:sz w:val="24"/>
          <w:szCs w:val="24"/>
          <w:lang w:val="es-CO"/>
        </w:rPr>
        <w:t>contra</w:t>
      </w:r>
      <w:r w:rsidR="00CA7399" w:rsidRPr="003B35C5">
        <w:rPr>
          <w:rFonts w:cs="Tahoma"/>
          <w:sz w:val="24"/>
          <w:szCs w:val="24"/>
          <w:lang w:val="es-CO"/>
        </w:rPr>
        <w:t xml:space="preserve"> </w:t>
      </w:r>
      <w:r w:rsidR="00F37319" w:rsidRPr="003B35C5">
        <w:rPr>
          <w:rFonts w:cs="Tahoma"/>
          <w:sz w:val="24"/>
          <w:szCs w:val="24"/>
          <w:lang w:val="es-CO"/>
        </w:rPr>
        <w:t>de</w:t>
      </w:r>
      <w:r w:rsidR="00CA7399" w:rsidRPr="003B35C5">
        <w:rPr>
          <w:rFonts w:cs="Tahoma"/>
          <w:sz w:val="24"/>
          <w:szCs w:val="24"/>
          <w:lang w:val="es-CO"/>
        </w:rPr>
        <w:t xml:space="preserve"> </w:t>
      </w:r>
      <w:r w:rsidR="00F37319" w:rsidRPr="003B35C5">
        <w:rPr>
          <w:rFonts w:cs="Tahoma"/>
          <w:sz w:val="24"/>
          <w:szCs w:val="24"/>
          <w:lang w:val="es-CO"/>
        </w:rPr>
        <w:t>la</w:t>
      </w:r>
      <w:r w:rsidR="00CA7399" w:rsidRPr="003B35C5">
        <w:rPr>
          <w:rFonts w:cs="Tahoma"/>
          <w:sz w:val="24"/>
          <w:szCs w:val="24"/>
          <w:lang w:val="es-CO"/>
        </w:rPr>
        <w:t xml:space="preserve"> </w:t>
      </w:r>
      <w:r w:rsidR="00F37319" w:rsidRPr="003B35C5">
        <w:rPr>
          <w:rFonts w:cs="Tahoma"/>
          <w:sz w:val="24"/>
          <w:szCs w:val="24"/>
          <w:lang w:val="es-CO"/>
        </w:rPr>
        <w:t>sentencia</w:t>
      </w:r>
      <w:r w:rsidR="00CA7399" w:rsidRPr="003B35C5">
        <w:rPr>
          <w:rFonts w:cs="Tahoma"/>
          <w:sz w:val="24"/>
          <w:szCs w:val="24"/>
          <w:lang w:val="es-CO"/>
        </w:rPr>
        <w:t xml:space="preserve"> </w:t>
      </w:r>
      <w:r w:rsidR="00F37319" w:rsidRPr="003B35C5">
        <w:rPr>
          <w:rFonts w:cs="Tahoma"/>
          <w:sz w:val="24"/>
          <w:szCs w:val="24"/>
          <w:lang w:val="es-CO"/>
        </w:rPr>
        <w:t>proferida</w:t>
      </w:r>
      <w:r w:rsidR="00CA7399" w:rsidRPr="003B35C5">
        <w:rPr>
          <w:rFonts w:cs="Tahoma"/>
          <w:sz w:val="24"/>
          <w:szCs w:val="24"/>
          <w:lang w:val="es-CO"/>
        </w:rPr>
        <w:t xml:space="preserve"> </w:t>
      </w:r>
      <w:r w:rsidR="00F37319" w:rsidRPr="003B35C5">
        <w:rPr>
          <w:rFonts w:cs="Tahoma"/>
          <w:sz w:val="24"/>
          <w:szCs w:val="24"/>
          <w:lang w:val="es-CO"/>
        </w:rPr>
        <w:t>el</w:t>
      </w:r>
      <w:r w:rsidR="00CA7399" w:rsidRPr="003B35C5">
        <w:rPr>
          <w:rFonts w:cs="Tahoma"/>
          <w:sz w:val="24"/>
          <w:szCs w:val="24"/>
          <w:lang w:val="es-CO"/>
        </w:rPr>
        <w:t xml:space="preserve"> </w:t>
      </w:r>
      <w:r w:rsidR="00917BA7" w:rsidRPr="003B35C5">
        <w:rPr>
          <w:rFonts w:cs="Tahoma"/>
          <w:sz w:val="24"/>
          <w:szCs w:val="24"/>
          <w:lang w:val="es-CO"/>
        </w:rPr>
        <w:t>0</w:t>
      </w:r>
      <w:r w:rsidR="009413B5" w:rsidRPr="003B35C5">
        <w:rPr>
          <w:rFonts w:cs="Tahoma"/>
          <w:sz w:val="24"/>
          <w:szCs w:val="24"/>
          <w:lang w:val="es-CO"/>
        </w:rPr>
        <w:t>3</w:t>
      </w:r>
      <w:r w:rsidR="00CA7399" w:rsidRPr="003B35C5">
        <w:rPr>
          <w:rFonts w:cs="Tahoma"/>
          <w:sz w:val="24"/>
          <w:szCs w:val="24"/>
          <w:lang w:val="es-CO"/>
        </w:rPr>
        <w:t xml:space="preserve"> </w:t>
      </w:r>
      <w:r w:rsidR="00F37319" w:rsidRPr="003B35C5">
        <w:rPr>
          <w:rFonts w:cs="Tahoma"/>
          <w:sz w:val="24"/>
          <w:szCs w:val="24"/>
          <w:lang w:val="es-CO"/>
        </w:rPr>
        <w:t>de</w:t>
      </w:r>
      <w:r w:rsidR="00CA7399" w:rsidRPr="003B35C5">
        <w:rPr>
          <w:rFonts w:cs="Tahoma"/>
          <w:sz w:val="24"/>
          <w:szCs w:val="24"/>
          <w:lang w:val="es-CO"/>
        </w:rPr>
        <w:t xml:space="preserve"> </w:t>
      </w:r>
      <w:r w:rsidR="00F37319" w:rsidRPr="003B35C5">
        <w:rPr>
          <w:rFonts w:cs="Tahoma"/>
          <w:sz w:val="24"/>
          <w:szCs w:val="24"/>
          <w:lang w:val="es-CO"/>
        </w:rPr>
        <w:t>ma</w:t>
      </w:r>
      <w:r w:rsidR="009413B5" w:rsidRPr="003B35C5">
        <w:rPr>
          <w:rFonts w:cs="Tahoma"/>
          <w:sz w:val="24"/>
          <w:szCs w:val="24"/>
          <w:lang w:val="es-CO"/>
        </w:rPr>
        <w:t>yo</w:t>
      </w:r>
      <w:r w:rsidR="00CA7399" w:rsidRPr="003B35C5">
        <w:rPr>
          <w:rFonts w:cs="Tahoma"/>
          <w:sz w:val="24"/>
          <w:szCs w:val="24"/>
          <w:lang w:val="es-CO"/>
        </w:rPr>
        <w:t xml:space="preserve"> </w:t>
      </w:r>
      <w:r w:rsidR="00F37319" w:rsidRPr="003B35C5">
        <w:rPr>
          <w:rFonts w:cs="Tahoma"/>
          <w:sz w:val="24"/>
          <w:szCs w:val="24"/>
          <w:lang w:val="es-CO"/>
        </w:rPr>
        <w:t>del</w:t>
      </w:r>
      <w:r w:rsidR="00CA7399" w:rsidRPr="003B35C5">
        <w:rPr>
          <w:rFonts w:cs="Tahoma"/>
          <w:sz w:val="24"/>
          <w:szCs w:val="24"/>
          <w:lang w:val="es-CO"/>
        </w:rPr>
        <w:t xml:space="preserve"> </w:t>
      </w:r>
      <w:r w:rsidR="00F37319" w:rsidRPr="003B35C5">
        <w:rPr>
          <w:rFonts w:cs="Tahoma"/>
          <w:sz w:val="24"/>
          <w:szCs w:val="24"/>
          <w:lang w:val="es-CO"/>
        </w:rPr>
        <w:t>presente</w:t>
      </w:r>
      <w:r w:rsidR="00CA7399" w:rsidRPr="003B35C5">
        <w:rPr>
          <w:rFonts w:cs="Tahoma"/>
          <w:sz w:val="24"/>
          <w:szCs w:val="24"/>
          <w:lang w:val="es-CO"/>
        </w:rPr>
        <w:t xml:space="preserve"> año. </w:t>
      </w:r>
      <w:r w:rsidR="00312190" w:rsidRPr="003B35C5">
        <w:rPr>
          <w:rFonts w:cs="Tahoma"/>
          <w:sz w:val="24"/>
          <w:szCs w:val="24"/>
          <w:lang w:val="es-CO"/>
        </w:rPr>
        <w:t xml:space="preserve">Para ello se tiene en cuenta lo siguiente: </w:t>
      </w:r>
    </w:p>
    <w:p w14:paraId="145FA902" w14:textId="77777777" w:rsidR="002939DB" w:rsidRPr="003B35C5" w:rsidRDefault="002939DB"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4E4C7FA9" w14:textId="2AADD637" w:rsidR="00057A11" w:rsidRPr="003B35C5" w:rsidRDefault="00BA72BA" w:rsidP="003B35C5">
      <w:pPr>
        <w:pStyle w:val="Prrafodelista"/>
        <w:numPr>
          <w:ilvl w:val="0"/>
          <w:numId w:val="1"/>
        </w:numPr>
        <w:spacing w:line="276" w:lineRule="auto"/>
        <w:jc w:val="center"/>
        <w:rPr>
          <w:rFonts w:ascii="Tahoma" w:hAnsi="Tahoma" w:cs="Tahoma"/>
          <w:b/>
          <w:sz w:val="24"/>
          <w:szCs w:val="24"/>
          <w:lang w:val="es-CO"/>
        </w:rPr>
      </w:pPr>
      <w:r w:rsidRPr="003B35C5">
        <w:rPr>
          <w:rFonts w:ascii="Tahoma" w:hAnsi="Tahoma" w:cs="Tahoma"/>
          <w:b/>
          <w:sz w:val="24"/>
          <w:szCs w:val="24"/>
          <w:lang w:val="es-CO"/>
        </w:rPr>
        <w:t>La demanda y la contestación</w:t>
      </w:r>
      <w:r w:rsidR="00BC656E" w:rsidRPr="003B35C5">
        <w:rPr>
          <w:rFonts w:ascii="Tahoma" w:hAnsi="Tahoma" w:cs="Tahoma"/>
          <w:b/>
          <w:sz w:val="24"/>
          <w:szCs w:val="24"/>
          <w:lang w:val="es-CO"/>
        </w:rPr>
        <w:t xml:space="preserve"> de la demanda</w:t>
      </w:r>
    </w:p>
    <w:p w14:paraId="71E45FF8" w14:textId="34E363A1" w:rsidR="00C145F6" w:rsidRPr="003B35C5" w:rsidRDefault="00C145F6" w:rsidP="003B35C5">
      <w:pPr>
        <w:spacing w:line="276" w:lineRule="auto"/>
        <w:rPr>
          <w:rFonts w:ascii="Tahoma" w:hAnsi="Tahoma" w:cs="Tahoma"/>
          <w:b/>
          <w:sz w:val="24"/>
          <w:szCs w:val="24"/>
          <w:lang w:val="es-CO"/>
        </w:rPr>
      </w:pPr>
    </w:p>
    <w:p w14:paraId="557CD918" w14:textId="51B7B9D3" w:rsidR="00996EA0" w:rsidRPr="003B35C5" w:rsidRDefault="00BA72BA"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Solicita la aludida demandante que</w:t>
      </w:r>
      <w:r w:rsidR="00EC0948" w:rsidRPr="003B35C5">
        <w:rPr>
          <w:rFonts w:ascii="Tahoma" w:hAnsi="Tahoma" w:cs="Tahoma"/>
          <w:sz w:val="24"/>
          <w:szCs w:val="24"/>
          <w:lang w:val="es-CO"/>
        </w:rPr>
        <w:t xml:space="preserve"> se </w:t>
      </w:r>
      <w:r w:rsidRPr="003B35C5">
        <w:rPr>
          <w:rFonts w:ascii="Tahoma" w:hAnsi="Tahoma" w:cs="Tahoma"/>
          <w:sz w:val="24"/>
          <w:szCs w:val="24"/>
          <w:lang w:val="es-CO"/>
        </w:rPr>
        <w:t>condene a Col</w:t>
      </w:r>
      <w:r w:rsidR="009413B5" w:rsidRPr="003B35C5">
        <w:rPr>
          <w:rFonts w:ascii="Tahoma" w:hAnsi="Tahoma" w:cs="Tahoma"/>
          <w:sz w:val="24"/>
          <w:szCs w:val="24"/>
          <w:lang w:val="es-CO"/>
        </w:rPr>
        <w:t>fondos S.A</w:t>
      </w:r>
      <w:r w:rsidR="00917BA7" w:rsidRPr="003B35C5">
        <w:rPr>
          <w:rFonts w:ascii="Tahoma" w:hAnsi="Tahoma" w:cs="Tahoma"/>
          <w:sz w:val="24"/>
          <w:szCs w:val="24"/>
          <w:lang w:val="es-CO"/>
        </w:rPr>
        <w:t>.</w:t>
      </w:r>
      <w:r w:rsidRPr="003B35C5">
        <w:rPr>
          <w:rFonts w:ascii="Tahoma" w:hAnsi="Tahoma" w:cs="Tahoma"/>
          <w:sz w:val="24"/>
          <w:szCs w:val="24"/>
          <w:lang w:val="es-CO"/>
        </w:rPr>
        <w:t xml:space="preserve">, previa declaración del derecho, a </w:t>
      </w:r>
      <w:r w:rsidR="001E0011" w:rsidRPr="003B35C5">
        <w:rPr>
          <w:rFonts w:ascii="Tahoma" w:hAnsi="Tahoma" w:cs="Tahoma"/>
          <w:sz w:val="24"/>
          <w:szCs w:val="24"/>
          <w:lang w:val="es-CO"/>
        </w:rPr>
        <w:t xml:space="preserve">reconocerle y pagarle </w:t>
      </w:r>
      <w:r w:rsidR="002B6251" w:rsidRPr="003B35C5">
        <w:rPr>
          <w:rFonts w:ascii="Tahoma" w:hAnsi="Tahoma" w:cs="Tahoma"/>
          <w:sz w:val="24"/>
          <w:szCs w:val="24"/>
          <w:lang w:val="es-CO"/>
        </w:rPr>
        <w:t xml:space="preserve">la </w:t>
      </w:r>
      <w:r w:rsidR="009413B5" w:rsidRPr="003B35C5">
        <w:rPr>
          <w:rFonts w:ascii="Tahoma" w:hAnsi="Tahoma" w:cs="Tahoma"/>
          <w:sz w:val="24"/>
          <w:szCs w:val="24"/>
          <w:lang w:val="es-CO"/>
        </w:rPr>
        <w:t xml:space="preserve">pensión de sobrevivientes </w:t>
      </w:r>
      <w:r w:rsidR="00917BA7" w:rsidRPr="003B35C5">
        <w:rPr>
          <w:rFonts w:ascii="Tahoma" w:hAnsi="Tahoma" w:cs="Tahoma"/>
          <w:sz w:val="24"/>
          <w:szCs w:val="24"/>
          <w:lang w:val="es-CO"/>
        </w:rPr>
        <w:t>con</w:t>
      </w:r>
      <w:r w:rsidR="009413B5" w:rsidRPr="003B35C5">
        <w:rPr>
          <w:rFonts w:ascii="Tahoma" w:hAnsi="Tahoma" w:cs="Tahoma"/>
          <w:sz w:val="24"/>
          <w:szCs w:val="24"/>
          <w:lang w:val="es-CO"/>
        </w:rPr>
        <w:t xml:space="preserve"> ocasión del fallecimiento de su hijo Leonardo Fabio Hoyos López, </w:t>
      </w:r>
      <w:r w:rsidR="007B58C2" w:rsidRPr="003B35C5">
        <w:rPr>
          <w:rFonts w:ascii="Tahoma" w:hAnsi="Tahoma" w:cs="Tahoma"/>
          <w:sz w:val="24"/>
          <w:szCs w:val="24"/>
          <w:lang w:val="es-CO"/>
        </w:rPr>
        <w:t>de manera</w:t>
      </w:r>
      <w:r w:rsidR="009413B5" w:rsidRPr="003B35C5">
        <w:rPr>
          <w:rFonts w:ascii="Tahoma" w:hAnsi="Tahoma" w:cs="Tahoma"/>
          <w:sz w:val="24"/>
          <w:szCs w:val="24"/>
          <w:lang w:val="es-CO"/>
        </w:rPr>
        <w:t xml:space="preserve"> retroactiva desde el 27 de abril de 2020 y hasta que se haga efectivo el pago total de la obligación</w:t>
      </w:r>
      <w:r w:rsidR="00917BA7" w:rsidRPr="003B35C5">
        <w:rPr>
          <w:rFonts w:ascii="Tahoma" w:hAnsi="Tahoma" w:cs="Tahoma"/>
          <w:sz w:val="24"/>
          <w:szCs w:val="24"/>
          <w:lang w:val="es-CO"/>
        </w:rPr>
        <w:t>.</w:t>
      </w:r>
      <w:r w:rsidR="007B58C2" w:rsidRPr="003B35C5">
        <w:rPr>
          <w:rFonts w:ascii="Tahoma" w:hAnsi="Tahoma" w:cs="Tahoma"/>
          <w:sz w:val="24"/>
          <w:szCs w:val="24"/>
          <w:lang w:val="es-CO"/>
        </w:rPr>
        <w:t xml:space="preserve"> </w:t>
      </w:r>
      <w:r w:rsidR="00917BA7" w:rsidRPr="003B35C5">
        <w:rPr>
          <w:rFonts w:ascii="Tahoma" w:hAnsi="Tahoma" w:cs="Tahoma"/>
          <w:sz w:val="24"/>
          <w:szCs w:val="24"/>
          <w:lang w:val="es-CO"/>
        </w:rPr>
        <w:t>A</w:t>
      </w:r>
      <w:r w:rsidR="007B58C2" w:rsidRPr="003B35C5">
        <w:rPr>
          <w:rFonts w:ascii="Tahoma" w:hAnsi="Tahoma" w:cs="Tahoma"/>
          <w:sz w:val="24"/>
          <w:szCs w:val="24"/>
          <w:lang w:val="es-CO"/>
        </w:rPr>
        <w:t>s</w:t>
      </w:r>
      <w:r w:rsidR="00917BA7" w:rsidRPr="003B35C5">
        <w:rPr>
          <w:rFonts w:ascii="Tahoma" w:hAnsi="Tahoma" w:cs="Tahoma"/>
          <w:sz w:val="24"/>
          <w:szCs w:val="24"/>
          <w:lang w:val="es-CO"/>
        </w:rPr>
        <w:t>i</w:t>
      </w:r>
      <w:r w:rsidR="007B58C2" w:rsidRPr="003B35C5">
        <w:rPr>
          <w:rFonts w:ascii="Tahoma" w:hAnsi="Tahoma" w:cs="Tahoma"/>
          <w:sz w:val="24"/>
          <w:szCs w:val="24"/>
          <w:lang w:val="es-CO"/>
        </w:rPr>
        <w:t xml:space="preserve">mismo, </w:t>
      </w:r>
      <w:r w:rsidR="00917BA7" w:rsidRPr="003B35C5">
        <w:rPr>
          <w:rFonts w:ascii="Tahoma" w:hAnsi="Tahoma" w:cs="Tahoma"/>
          <w:sz w:val="24"/>
          <w:szCs w:val="24"/>
          <w:lang w:val="es-CO"/>
        </w:rPr>
        <w:t xml:space="preserve">el pago de </w:t>
      </w:r>
      <w:r w:rsidR="007B58C2" w:rsidRPr="003B35C5">
        <w:rPr>
          <w:rFonts w:ascii="Tahoma" w:hAnsi="Tahoma" w:cs="Tahoma"/>
          <w:sz w:val="24"/>
          <w:szCs w:val="24"/>
          <w:lang w:val="es-CO"/>
        </w:rPr>
        <w:t xml:space="preserve">los intereses de mora por cada concepto reclamado desde la misma fecha citada; todo lo anterior debidamente indexado. Por </w:t>
      </w:r>
      <w:r w:rsidR="00A74532" w:rsidRPr="003B35C5">
        <w:rPr>
          <w:rFonts w:ascii="Tahoma" w:hAnsi="Tahoma" w:cs="Tahoma"/>
          <w:sz w:val="24"/>
          <w:szCs w:val="24"/>
          <w:lang w:val="es-CO"/>
        </w:rPr>
        <w:t>último,</w:t>
      </w:r>
      <w:r w:rsidR="007B58C2" w:rsidRPr="003B35C5">
        <w:rPr>
          <w:rFonts w:ascii="Tahoma" w:hAnsi="Tahoma" w:cs="Tahoma"/>
          <w:sz w:val="24"/>
          <w:szCs w:val="24"/>
          <w:lang w:val="es-CO"/>
        </w:rPr>
        <w:t xml:space="preserve"> pide que la entidad sea condenada en costas.</w:t>
      </w:r>
    </w:p>
    <w:p w14:paraId="7289FB99" w14:textId="77777777" w:rsidR="00555BE4" w:rsidRPr="003B35C5" w:rsidRDefault="00555BE4" w:rsidP="003B35C5">
      <w:pPr>
        <w:spacing w:line="276" w:lineRule="auto"/>
        <w:jc w:val="both"/>
        <w:rPr>
          <w:rFonts w:ascii="Tahoma" w:hAnsi="Tahoma" w:cs="Tahoma"/>
          <w:sz w:val="24"/>
          <w:szCs w:val="24"/>
          <w:lang w:val="es-CO"/>
        </w:rPr>
      </w:pPr>
    </w:p>
    <w:p w14:paraId="3D282FA7" w14:textId="58F92633" w:rsidR="0094041F" w:rsidRPr="003B35C5" w:rsidRDefault="007F0872"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Para así pedir</w:t>
      </w:r>
      <w:r w:rsidR="00917BA7" w:rsidRPr="003B35C5">
        <w:rPr>
          <w:rFonts w:ascii="Tahoma" w:hAnsi="Tahoma" w:cs="Tahoma"/>
          <w:sz w:val="24"/>
          <w:szCs w:val="24"/>
          <w:lang w:val="es-CO"/>
        </w:rPr>
        <w:t>,</w:t>
      </w:r>
      <w:r w:rsidRPr="003B35C5">
        <w:rPr>
          <w:rFonts w:ascii="Tahoma" w:hAnsi="Tahoma" w:cs="Tahoma"/>
          <w:sz w:val="24"/>
          <w:szCs w:val="24"/>
          <w:lang w:val="es-CO"/>
        </w:rPr>
        <w:t xml:space="preserve"> manifiesta </w:t>
      </w:r>
      <w:r w:rsidR="005F3C9E" w:rsidRPr="003B35C5">
        <w:rPr>
          <w:rFonts w:ascii="Tahoma" w:hAnsi="Tahoma" w:cs="Tahoma"/>
          <w:sz w:val="24"/>
          <w:szCs w:val="24"/>
          <w:lang w:val="es-CO"/>
        </w:rPr>
        <w:t>que su difunto hijo</w:t>
      </w:r>
      <w:r w:rsidR="00917BA7" w:rsidRPr="003B35C5">
        <w:rPr>
          <w:rFonts w:ascii="Tahoma" w:hAnsi="Tahoma" w:cs="Tahoma"/>
          <w:sz w:val="24"/>
          <w:szCs w:val="24"/>
          <w:lang w:val="es-CO"/>
        </w:rPr>
        <w:t>,</w:t>
      </w:r>
      <w:r w:rsidR="00DF11E5" w:rsidRPr="003B35C5">
        <w:rPr>
          <w:rFonts w:ascii="Tahoma" w:hAnsi="Tahoma" w:cs="Tahoma"/>
          <w:sz w:val="24"/>
          <w:szCs w:val="24"/>
          <w:lang w:val="es-CO"/>
        </w:rPr>
        <w:t xml:space="preserve"> Leonardo Fabio Hoyos López</w:t>
      </w:r>
      <w:r w:rsidR="00917BA7" w:rsidRPr="003B35C5">
        <w:rPr>
          <w:rFonts w:ascii="Tahoma" w:hAnsi="Tahoma" w:cs="Tahoma"/>
          <w:sz w:val="24"/>
          <w:szCs w:val="24"/>
          <w:lang w:val="es-CO"/>
        </w:rPr>
        <w:t>,</w:t>
      </w:r>
      <w:r w:rsidR="00DF11E5" w:rsidRPr="003B35C5">
        <w:rPr>
          <w:rFonts w:ascii="Tahoma" w:hAnsi="Tahoma" w:cs="Tahoma"/>
          <w:sz w:val="24"/>
          <w:szCs w:val="24"/>
          <w:lang w:val="es-CO"/>
        </w:rPr>
        <w:t xml:space="preserve"> </w:t>
      </w:r>
      <w:r w:rsidR="00A33F15" w:rsidRPr="003B35C5">
        <w:rPr>
          <w:rFonts w:ascii="Tahoma" w:hAnsi="Tahoma" w:cs="Tahoma"/>
          <w:sz w:val="24"/>
          <w:szCs w:val="24"/>
          <w:lang w:val="es-CO"/>
        </w:rPr>
        <w:t>nació el 23 de septiembre de 1977</w:t>
      </w:r>
      <w:r w:rsidR="005F3C9E" w:rsidRPr="003B35C5">
        <w:rPr>
          <w:rFonts w:ascii="Tahoma" w:hAnsi="Tahoma" w:cs="Tahoma"/>
          <w:sz w:val="24"/>
          <w:szCs w:val="24"/>
          <w:lang w:val="es-CO"/>
        </w:rPr>
        <w:t xml:space="preserve"> y </w:t>
      </w:r>
      <w:r w:rsidR="00A33F15" w:rsidRPr="003B35C5">
        <w:rPr>
          <w:rFonts w:ascii="Tahoma" w:hAnsi="Tahoma" w:cs="Tahoma"/>
          <w:sz w:val="24"/>
          <w:szCs w:val="24"/>
          <w:lang w:val="es-CO"/>
        </w:rPr>
        <w:t>nunca conformó sociedad conyugal ni tuvo hijos</w:t>
      </w:r>
      <w:r w:rsidR="00917BA7" w:rsidRPr="003B35C5">
        <w:rPr>
          <w:rFonts w:ascii="Tahoma" w:hAnsi="Tahoma" w:cs="Tahoma"/>
          <w:sz w:val="24"/>
          <w:szCs w:val="24"/>
          <w:lang w:val="es-CO"/>
        </w:rPr>
        <w:t>; que</w:t>
      </w:r>
      <w:r w:rsidR="00A33F15" w:rsidRPr="003B35C5">
        <w:rPr>
          <w:rFonts w:ascii="Tahoma" w:hAnsi="Tahoma" w:cs="Tahoma"/>
          <w:sz w:val="24"/>
          <w:szCs w:val="24"/>
          <w:lang w:val="es-CO"/>
        </w:rPr>
        <w:t xml:space="preserve"> falleció el 27 de abril de 2022 y para dicha fecha se encontraba activo cotizando en Colfondos S.A.</w:t>
      </w:r>
      <w:r w:rsidR="00917BA7" w:rsidRPr="003B35C5">
        <w:rPr>
          <w:rFonts w:ascii="Tahoma" w:hAnsi="Tahoma" w:cs="Tahoma"/>
          <w:sz w:val="24"/>
          <w:szCs w:val="24"/>
          <w:lang w:val="es-CO"/>
        </w:rPr>
        <w:t>, donde</w:t>
      </w:r>
      <w:r w:rsidR="005F3C9E" w:rsidRPr="003B35C5">
        <w:rPr>
          <w:rFonts w:ascii="Tahoma" w:hAnsi="Tahoma" w:cs="Tahoma"/>
          <w:sz w:val="24"/>
          <w:szCs w:val="24"/>
          <w:lang w:val="es-CO"/>
        </w:rPr>
        <w:t xml:space="preserve"> </w:t>
      </w:r>
      <w:r w:rsidR="00A33F15" w:rsidRPr="003B35C5">
        <w:rPr>
          <w:rFonts w:ascii="Tahoma" w:hAnsi="Tahoma" w:cs="Tahoma"/>
          <w:sz w:val="24"/>
          <w:szCs w:val="24"/>
          <w:lang w:val="es-CO"/>
        </w:rPr>
        <w:t xml:space="preserve">acumuló </w:t>
      </w:r>
      <w:r w:rsidR="00917BA7" w:rsidRPr="003B35C5">
        <w:rPr>
          <w:rFonts w:ascii="Tahoma" w:hAnsi="Tahoma" w:cs="Tahoma"/>
          <w:sz w:val="24"/>
          <w:szCs w:val="24"/>
          <w:lang w:val="es-CO"/>
        </w:rPr>
        <w:t xml:space="preserve">un total de </w:t>
      </w:r>
      <w:r w:rsidR="00A33F15" w:rsidRPr="003B35C5">
        <w:rPr>
          <w:rFonts w:ascii="Tahoma" w:hAnsi="Tahoma" w:cs="Tahoma"/>
          <w:sz w:val="24"/>
          <w:szCs w:val="24"/>
          <w:lang w:val="es-CO"/>
        </w:rPr>
        <w:t>563</w:t>
      </w:r>
      <w:r w:rsidR="00917BA7" w:rsidRPr="003B35C5">
        <w:rPr>
          <w:rFonts w:ascii="Tahoma" w:hAnsi="Tahoma" w:cs="Tahoma"/>
          <w:sz w:val="24"/>
          <w:szCs w:val="24"/>
          <w:lang w:val="es-CO"/>
        </w:rPr>
        <w:t>,</w:t>
      </w:r>
      <w:r w:rsidR="00A33F15" w:rsidRPr="003B35C5">
        <w:rPr>
          <w:rFonts w:ascii="Tahoma" w:hAnsi="Tahoma" w:cs="Tahoma"/>
          <w:sz w:val="24"/>
          <w:szCs w:val="24"/>
          <w:lang w:val="es-CO"/>
        </w:rPr>
        <w:t>43 semanas</w:t>
      </w:r>
      <w:r w:rsidR="00917BA7" w:rsidRPr="003B35C5">
        <w:rPr>
          <w:rFonts w:ascii="Tahoma" w:hAnsi="Tahoma" w:cs="Tahoma"/>
          <w:sz w:val="24"/>
          <w:szCs w:val="24"/>
          <w:lang w:val="es-CO"/>
        </w:rPr>
        <w:t xml:space="preserve"> cotizadas durante toda su vida laboral, de las cuales más de 50 semanas fueron cotizadas</w:t>
      </w:r>
      <w:r w:rsidR="00A33F15" w:rsidRPr="003B35C5">
        <w:rPr>
          <w:rFonts w:ascii="Tahoma" w:hAnsi="Tahoma" w:cs="Tahoma"/>
          <w:sz w:val="24"/>
          <w:szCs w:val="24"/>
          <w:lang w:val="es-CO"/>
        </w:rPr>
        <w:t xml:space="preserve"> dentro de </w:t>
      </w:r>
      <w:r w:rsidR="00917BA7" w:rsidRPr="003B35C5">
        <w:rPr>
          <w:rFonts w:ascii="Tahoma" w:hAnsi="Tahoma" w:cs="Tahoma"/>
          <w:sz w:val="24"/>
          <w:szCs w:val="24"/>
          <w:lang w:val="es-CO"/>
        </w:rPr>
        <w:t xml:space="preserve">los </w:t>
      </w:r>
      <w:r w:rsidR="00A33F15" w:rsidRPr="003B35C5">
        <w:rPr>
          <w:rFonts w:ascii="Tahoma" w:hAnsi="Tahoma" w:cs="Tahoma"/>
          <w:sz w:val="24"/>
          <w:szCs w:val="24"/>
          <w:lang w:val="es-CO"/>
        </w:rPr>
        <w:t xml:space="preserve">últimos tres años </w:t>
      </w:r>
      <w:r w:rsidR="00917BA7" w:rsidRPr="003B35C5">
        <w:rPr>
          <w:rFonts w:ascii="Tahoma" w:hAnsi="Tahoma" w:cs="Tahoma"/>
          <w:sz w:val="24"/>
          <w:szCs w:val="24"/>
          <w:lang w:val="es-CO"/>
        </w:rPr>
        <w:t>de vida.</w:t>
      </w:r>
    </w:p>
    <w:p w14:paraId="693B5C66" w14:textId="77777777" w:rsidR="00917BA7" w:rsidRPr="003B35C5" w:rsidRDefault="00917BA7" w:rsidP="003B35C5">
      <w:pPr>
        <w:spacing w:line="276" w:lineRule="auto"/>
        <w:ind w:firstLine="708"/>
        <w:jc w:val="both"/>
        <w:rPr>
          <w:rFonts w:ascii="Tahoma" w:hAnsi="Tahoma" w:cs="Tahoma"/>
          <w:sz w:val="24"/>
          <w:szCs w:val="24"/>
          <w:lang w:val="es-CO"/>
        </w:rPr>
      </w:pPr>
    </w:p>
    <w:p w14:paraId="4D8167F2" w14:textId="7EE40D68" w:rsidR="007A10B2" w:rsidRPr="003B35C5" w:rsidRDefault="0094041F"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Refiere que</w:t>
      </w:r>
      <w:r w:rsidR="003E1827" w:rsidRPr="003B35C5">
        <w:rPr>
          <w:rFonts w:ascii="Tahoma" w:hAnsi="Tahoma" w:cs="Tahoma"/>
          <w:sz w:val="24"/>
          <w:szCs w:val="24"/>
          <w:lang w:val="es-CO"/>
        </w:rPr>
        <w:t xml:space="preserve"> el </w:t>
      </w:r>
      <w:r w:rsidR="00917BA7" w:rsidRPr="003B35C5">
        <w:rPr>
          <w:rFonts w:ascii="Tahoma" w:hAnsi="Tahoma" w:cs="Tahoma"/>
          <w:sz w:val="24"/>
          <w:szCs w:val="24"/>
          <w:lang w:val="es-CO"/>
        </w:rPr>
        <w:t>causante</w:t>
      </w:r>
      <w:r w:rsidR="00A647FA" w:rsidRPr="003B35C5">
        <w:rPr>
          <w:rFonts w:ascii="Tahoma" w:hAnsi="Tahoma" w:cs="Tahoma"/>
          <w:sz w:val="24"/>
          <w:szCs w:val="24"/>
          <w:lang w:val="es-CO"/>
        </w:rPr>
        <w:t xml:space="preserve"> </w:t>
      </w:r>
      <w:r w:rsidR="005F3C9E" w:rsidRPr="003B35C5">
        <w:rPr>
          <w:rFonts w:ascii="Tahoma" w:hAnsi="Tahoma" w:cs="Tahoma"/>
          <w:sz w:val="24"/>
          <w:szCs w:val="24"/>
          <w:lang w:val="es-CO"/>
        </w:rPr>
        <w:t>viv</w:t>
      </w:r>
      <w:r w:rsidR="00917BA7" w:rsidRPr="003B35C5">
        <w:rPr>
          <w:rFonts w:ascii="Tahoma" w:hAnsi="Tahoma" w:cs="Tahoma"/>
          <w:sz w:val="24"/>
          <w:szCs w:val="24"/>
          <w:lang w:val="es-CO"/>
        </w:rPr>
        <w:t>ió</w:t>
      </w:r>
      <w:r w:rsidR="005F3C9E" w:rsidRPr="003B35C5">
        <w:rPr>
          <w:rFonts w:ascii="Tahoma" w:hAnsi="Tahoma" w:cs="Tahoma"/>
          <w:sz w:val="24"/>
          <w:szCs w:val="24"/>
          <w:lang w:val="es-CO"/>
        </w:rPr>
        <w:t xml:space="preserve"> bajo su mismo techo durante toda su vida y le proveía el sustento</w:t>
      </w:r>
      <w:r w:rsidR="00917BA7" w:rsidRPr="003B35C5">
        <w:rPr>
          <w:rFonts w:ascii="Tahoma" w:hAnsi="Tahoma" w:cs="Tahoma"/>
          <w:sz w:val="24"/>
          <w:szCs w:val="24"/>
          <w:lang w:val="es-CO"/>
        </w:rPr>
        <w:t>,</w:t>
      </w:r>
      <w:r w:rsidR="005F3C9E" w:rsidRPr="003B35C5">
        <w:rPr>
          <w:rFonts w:ascii="Tahoma" w:hAnsi="Tahoma" w:cs="Tahoma"/>
          <w:sz w:val="24"/>
          <w:szCs w:val="24"/>
          <w:lang w:val="es-CO"/>
        </w:rPr>
        <w:t xml:space="preserve"> debido a que ella no trabajaba y no percibía ningún tipo de ingreso para su propia manutención.</w:t>
      </w:r>
      <w:r w:rsidR="00917BA7" w:rsidRPr="003B35C5">
        <w:rPr>
          <w:rFonts w:ascii="Tahoma" w:hAnsi="Tahoma" w:cs="Tahoma"/>
          <w:sz w:val="24"/>
          <w:szCs w:val="24"/>
          <w:lang w:val="es-CO"/>
        </w:rPr>
        <w:t xml:space="preserve"> </w:t>
      </w:r>
      <w:r w:rsidR="00E6184C" w:rsidRPr="003B35C5">
        <w:rPr>
          <w:rFonts w:ascii="Tahoma" w:hAnsi="Tahoma" w:cs="Tahoma"/>
          <w:sz w:val="24"/>
          <w:szCs w:val="24"/>
          <w:lang w:val="es-CO"/>
        </w:rPr>
        <w:t xml:space="preserve">Afirma que </w:t>
      </w:r>
      <w:r w:rsidR="005F3C9E" w:rsidRPr="003B35C5">
        <w:rPr>
          <w:rFonts w:ascii="Tahoma" w:hAnsi="Tahoma" w:cs="Tahoma"/>
          <w:sz w:val="24"/>
          <w:szCs w:val="24"/>
          <w:lang w:val="es-CO"/>
        </w:rPr>
        <w:t>presentó solicitud de pensión de sobrevivientes a Colfondos S.A</w:t>
      </w:r>
      <w:r w:rsidR="00917BA7" w:rsidRPr="003B35C5">
        <w:rPr>
          <w:rFonts w:ascii="Tahoma" w:hAnsi="Tahoma" w:cs="Tahoma"/>
          <w:sz w:val="24"/>
          <w:szCs w:val="24"/>
          <w:lang w:val="es-CO"/>
        </w:rPr>
        <w:t>.</w:t>
      </w:r>
      <w:r w:rsidR="005F3C9E" w:rsidRPr="003B35C5">
        <w:rPr>
          <w:rFonts w:ascii="Tahoma" w:hAnsi="Tahoma" w:cs="Tahoma"/>
          <w:sz w:val="24"/>
          <w:szCs w:val="24"/>
          <w:lang w:val="es-CO"/>
        </w:rPr>
        <w:t xml:space="preserve"> el 15 de septiembre</w:t>
      </w:r>
      <w:r w:rsidR="002939DB" w:rsidRPr="003B35C5">
        <w:rPr>
          <w:rFonts w:ascii="Tahoma" w:hAnsi="Tahoma" w:cs="Tahoma"/>
          <w:sz w:val="24"/>
          <w:szCs w:val="24"/>
          <w:lang w:val="es-CO"/>
        </w:rPr>
        <w:t xml:space="preserve"> de 2020</w:t>
      </w:r>
      <w:r w:rsidR="007A10B2" w:rsidRPr="003B35C5">
        <w:rPr>
          <w:rFonts w:ascii="Tahoma" w:hAnsi="Tahoma" w:cs="Tahoma"/>
          <w:sz w:val="24"/>
          <w:szCs w:val="24"/>
          <w:lang w:val="es-CO"/>
        </w:rPr>
        <w:t xml:space="preserve">, quien a su vez </w:t>
      </w:r>
      <w:r w:rsidR="005F3C9E" w:rsidRPr="003B35C5">
        <w:rPr>
          <w:rFonts w:ascii="Tahoma" w:hAnsi="Tahoma" w:cs="Tahoma"/>
          <w:sz w:val="24"/>
          <w:szCs w:val="24"/>
          <w:lang w:val="es-CO"/>
        </w:rPr>
        <w:t>remit</w:t>
      </w:r>
      <w:r w:rsidR="007A10B2" w:rsidRPr="003B35C5">
        <w:rPr>
          <w:rFonts w:ascii="Tahoma" w:hAnsi="Tahoma" w:cs="Tahoma"/>
          <w:sz w:val="24"/>
          <w:szCs w:val="24"/>
          <w:lang w:val="es-CO"/>
        </w:rPr>
        <w:t>ió el asunto a</w:t>
      </w:r>
      <w:r w:rsidR="005F3C9E" w:rsidRPr="003B35C5">
        <w:rPr>
          <w:rFonts w:ascii="Tahoma" w:hAnsi="Tahoma" w:cs="Tahoma"/>
          <w:sz w:val="24"/>
          <w:szCs w:val="24"/>
          <w:lang w:val="es-CO"/>
        </w:rPr>
        <w:t xml:space="preserve"> estudio</w:t>
      </w:r>
      <w:r w:rsidR="007A10B2" w:rsidRPr="003B35C5">
        <w:rPr>
          <w:rFonts w:ascii="Tahoma" w:hAnsi="Tahoma" w:cs="Tahoma"/>
          <w:sz w:val="24"/>
          <w:szCs w:val="24"/>
          <w:lang w:val="es-CO"/>
        </w:rPr>
        <w:t xml:space="preserve"> de </w:t>
      </w:r>
      <w:r w:rsidR="005F3C9E" w:rsidRPr="003B35C5">
        <w:rPr>
          <w:rFonts w:ascii="Tahoma" w:hAnsi="Tahoma" w:cs="Tahoma"/>
          <w:sz w:val="24"/>
          <w:szCs w:val="24"/>
          <w:lang w:val="es-CO"/>
        </w:rPr>
        <w:t xml:space="preserve">Seguros </w:t>
      </w:r>
      <w:r w:rsidR="007A10B2" w:rsidRPr="003B35C5">
        <w:rPr>
          <w:rFonts w:ascii="Tahoma" w:hAnsi="Tahoma" w:cs="Tahoma"/>
          <w:sz w:val="24"/>
          <w:szCs w:val="24"/>
          <w:lang w:val="es-CO"/>
        </w:rPr>
        <w:t>Bolívar</w:t>
      </w:r>
      <w:r w:rsidR="00A74532" w:rsidRPr="003B35C5">
        <w:rPr>
          <w:rFonts w:ascii="Tahoma" w:hAnsi="Tahoma" w:cs="Tahoma"/>
          <w:sz w:val="24"/>
          <w:szCs w:val="24"/>
          <w:lang w:val="es-CO"/>
        </w:rPr>
        <w:t xml:space="preserve"> S.A,</w:t>
      </w:r>
      <w:r w:rsidR="005F3C9E" w:rsidRPr="003B35C5">
        <w:rPr>
          <w:rFonts w:ascii="Tahoma" w:hAnsi="Tahoma" w:cs="Tahoma"/>
          <w:sz w:val="24"/>
          <w:szCs w:val="24"/>
          <w:lang w:val="es-CO"/>
        </w:rPr>
        <w:t xml:space="preserve"> </w:t>
      </w:r>
      <w:r w:rsidR="007A10B2" w:rsidRPr="003B35C5">
        <w:rPr>
          <w:rFonts w:ascii="Tahoma" w:hAnsi="Tahoma" w:cs="Tahoma"/>
          <w:sz w:val="24"/>
          <w:szCs w:val="24"/>
          <w:lang w:val="es-CO"/>
        </w:rPr>
        <w:t>quien</w:t>
      </w:r>
      <w:r w:rsidR="009B607D" w:rsidRPr="003B35C5">
        <w:rPr>
          <w:rFonts w:ascii="Tahoma" w:hAnsi="Tahoma" w:cs="Tahoma"/>
          <w:sz w:val="24"/>
          <w:szCs w:val="24"/>
          <w:lang w:val="es-CO"/>
        </w:rPr>
        <w:t xml:space="preserve"> se pronunció el 24 de noviembre del año en menció</w:t>
      </w:r>
      <w:r w:rsidR="007A10B2" w:rsidRPr="003B35C5">
        <w:rPr>
          <w:rFonts w:ascii="Tahoma" w:hAnsi="Tahoma" w:cs="Tahoma"/>
          <w:sz w:val="24"/>
          <w:szCs w:val="24"/>
          <w:lang w:val="es-CO"/>
        </w:rPr>
        <w:t xml:space="preserve">n, </w:t>
      </w:r>
      <w:r w:rsidR="009B607D" w:rsidRPr="003B35C5">
        <w:rPr>
          <w:rFonts w:ascii="Tahoma" w:hAnsi="Tahoma" w:cs="Tahoma"/>
          <w:sz w:val="24"/>
          <w:szCs w:val="24"/>
          <w:lang w:val="es-CO"/>
        </w:rPr>
        <w:t>negando la solicitud</w:t>
      </w:r>
      <w:r w:rsidR="007A10B2" w:rsidRPr="003B35C5">
        <w:rPr>
          <w:rFonts w:ascii="Tahoma" w:hAnsi="Tahoma" w:cs="Tahoma"/>
          <w:sz w:val="24"/>
          <w:szCs w:val="24"/>
          <w:lang w:val="es-CO"/>
        </w:rPr>
        <w:t xml:space="preserve"> bajo el argumento de que</w:t>
      </w:r>
      <w:r w:rsidR="009B607D" w:rsidRPr="003B35C5">
        <w:rPr>
          <w:rFonts w:ascii="Tahoma" w:hAnsi="Tahoma" w:cs="Tahoma"/>
          <w:sz w:val="24"/>
          <w:szCs w:val="24"/>
          <w:lang w:val="es-CO"/>
        </w:rPr>
        <w:t xml:space="preserve"> </w:t>
      </w:r>
      <w:r w:rsidR="00A74532" w:rsidRPr="003B35C5">
        <w:rPr>
          <w:rFonts w:ascii="Tahoma" w:hAnsi="Tahoma" w:cs="Tahoma"/>
          <w:sz w:val="24"/>
          <w:szCs w:val="24"/>
          <w:lang w:val="es-CO"/>
        </w:rPr>
        <w:t>la solicitante</w:t>
      </w:r>
      <w:r w:rsidR="009B607D" w:rsidRPr="003B35C5">
        <w:rPr>
          <w:rFonts w:ascii="Tahoma" w:hAnsi="Tahoma" w:cs="Tahoma"/>
          <w:sz w:val="24"/>
          <w:szCs w:val="24"/>
          <w:lang w:val="es-CO"/>
        </w:rPr>
        <w:t xml:space="preserve"> no dependía económicamente del causante. En ese sentido, Colfondos S.A denegó la pensión de sobrevivientes, comunicación que fue </w:t>
      </w:r>
      <w:r w:rsidR="00997055" w:rsidRPr="003B35C5">
        <w:rPr>
          <w:rFonts w:ascii="Tahoma" w:hAnsi="Tahoma" w:cs="Tahoma"/>
          <w:sz w:val="24"/>
          <w:szCs w:val="24"/>
          <w:lang w:val="es-CO"/>
        </w:rPr>
        <w:t>rectificada</w:t>
      </w:r>
      <w:r w:rsidR="009B607D" w:rsidRPr="003B35C5">
        <w:rPr>
          <w:rFonts w:ascii="Tahoma" w:hAnsi="Tahoma" w:cs="Tahoma"/>
          <w:sz w:val="24"/>
          <w:szCs w:val="24"/>
          <w:lang w:val="es-CO"/>
        </w:rPr>
        <w:t xml:space="preserve"> mediante constancia el día 3 de diciembre del mismo año</w:t>
      </w:r>
      <w:r w:rsidR="007A10B2" w:rsidRPr="003B35C5">
        <w:rPr>
          <w:rFonts w:ascii="Tahoma" w:hAnsi="Tahoma" w:cs="Tahoma"/>
          <w:sz w:val="24"/>
          <w:szCs w:val="24"/>
          <w:lang w:val="es-CO"/>
        </w:rPr>
        <w:t>, a</w:t>
      </w:r>
      <w:r w:rsidR="00D5539F" w:rsidRPr="003B35C5">
        <w:rPr>
          <w:rFonts w:ascii="Tahoma" w:hAnsi="Tahoma" w:cs="Tahoma"/>
          <w:sz w:val="24"/>
          <w:szCs w:val="24"/>
          <w:lang w:val="es-CO"/>
        </w:rPr>
        <w:t xml:space="preserve">grega </w:t>
      </w:r>
      <w:r w:rsidR="00BC656E" w:rsidRPr="003B35C5">
        <w:rPr>
          <w:rFonts w:ascii="Tahoma" w:hAnsi="Tahoma" w:cs="Tahoma"/>
          <w:sz w:val="24"/>
          <w:szCs w:val="24"/>
          <w:lang w:val="es-CO"/>
        </w:rPr>
        <w:t xml:space="preserve">que </w:t>
      </w:r>
      <w:r w:rsidR="00997055" w:rsidRPr="003B35C5">
        <w:rPr>
          <w:rFonts w:ascii="Tahoma" w:hAnsi="Tahoma" w:cs="Tahoma"/>
          <w:sz w:val="24"/>
          <w:szCs w:val="24"/>
          <w:lang w:val="es-CO"/>
        </w:rPr>
        <w:t xml:space="preserve">presentó una reconsideración para la solicitud pensional ante Colfondos S.A el </w:t>
      </w:r>
      <w:r w:rsidR="007A10B2" w:rsidRPr="003B35C5">
        <w:rPr>
          <w:rFonts w:ascii="Tahoma" w:hAnsi="Tahoma" w:cs="Tahoma"/>
          <w:sz w:val="24"/>
          <w:szCs w:val="24"/>
          <w:lang w:val="es-CO"/>
        </w:rPr>
        <w:t>0</w:t>
      </w:r>
      <w:r w:rsidR="00997055" w:rsidRPr="003B35C5">
        <w:rPr>
          <w:rFonts w:ascii="Tahoma" w:hAnsi="Tahoma" w:cs="Tahoma"/>
          <w:sz w:val="24"/>
          <w:szCs w:val="24"/>
          <w:lang w:val="es-CO"/>
        </w:rPr>
        <w:t>5 de febrero del 2021</w:t>
      </w:r>
      <w:r w:rsidR="007A10B2" w:rsidRPr="003B35C5">
        <w:rPr>
          <w:rFonts w:ascii="Tahoma" w:hAnsi="Tahoma" w:cs="Tahoma"/>
          <w:sz w:val="24"/>
          <w:szCs w:val="24"/>
          <w:lang w:val="es-CO"/>
        </w:rPr>
        <w:t>, la cual se resuelve negativamente</w:t>
      </w:r>
      <w:r w:rsidR="00997055" w:rsidRPr="003B35C5">
        <w:rPr>
          <w:rFonts w:ascii="Tahoma" w:hAnsi="Tahoma" w:cs="Tahoma"/>
          <w:sz w:val="24"/>
          <w:szCs w:val="24"/>
          <w:lang w:val="es-CO"/>
        </w:rPr>
        <w:t xml:space="preserve"> el 12 de mayo del mismo año</w:t>
      </w:r>
      <w:r w:rsidR="007A10B2" w:rsidRPr="003B35C5">
        <w:rPr>
          <w:rFonts w:ascii="Tahoma" w:hAnsi="Tahoma" w:cs="Tahoma"/>
          <w:sz w:val="24"/>
          <w:szCs w:val="24"/>
          <w:lang w:val="es-CO"/>
        </w:rPr>
        <w:t>,</w:t>
      </w:r>
      <w:r w:rsidR="00997055" w:rsidRPr="003B35C5">
        <w:rPr>
          <w:rFonts w:ascii="Tahoma" w:hAnsi="Tahoma" w:cs="Tahoma"/>
          <w:sz w:val="24"/>
          <w:szCs w:val="24"/>
          <w:lang w:val="es-CO"/>
        </w:rPr>
        <w:t xml:space="preserve"> mediante un</w:t>
      </w:r>
      <w:r w:rsidR="007A10B2" w:rsidRPr="003B35C5">
        <w:rPr>
          <w:rFonts w:ascii="Tahoma" w:hAnsi="Tahoma" w:cs="Tahoma"/>
          <w:sz w:val="24"/>
          <w:szCs w:val="24"/>
          <w:lang w:val="es-CO"/>
        </w:rPr>
        <w:t>a</w:t>
      </w:r>
      <w:r w:rsidR="00997055" w:rsidRPr="003B35C5">
        <w:rPr>
          <w:rFonts w:ascii="Tahoma" w:hAnsi="Tahoma" w:cs="Tahoma"/>
          <w:sz w:val="24"/>
          <w:szCs w:val="24"/>
          <w:lang w:val="es-CO"/>
        </w:rPr>
        <w:t xml:space="preserve"> comunicación que a </w:t>
      </w:r>
      <w:r w:rsidR="007A10B2" w:rsidRPr="003B35C5">
        <w:rPr>
          <w:rFonts w:ascii="Tahoma" w:hAnsi="Tahoma" w:cs="Tahoma"/>
          <w:sz w:val="24"/>
          <w:szCs w:val="24"/>
          <w:lang w:val="es-CO"/>
        </w:rPr>
        <w:t xml:space="preserve">su </w:t>
      </w:r>
      <w:r w:rsidR="00997055" w:rsidRPr="003B35C5">
        <w:rPr>
          <w:rFonts w:ascii="Tahoma" w:hAnsi="Tahoma" w:cs="Tahoma"/>
          <w:sz w:val="24"/>
          <w:szCs w:val="24"/>
          <w:lang w:val="es-CO"/>
        </w:rPr>
        <w:t>juicio resulta confus</w:t>
      </w:r>
      <w:r w:rsidR="007A10B2" w:rsidRPr="003B35C5">
        <w:rPr>
          <w:rFonts w:ascii="Tahoma" w:hAnsi="Tahoma" w:cs="Tahoma"/>
          <w:sz w:val="24"/>
          <w:szCs w:val="24"/>
          <w:lang w:val="es-CO"/>
        </w:rPr>
        <w:t>a</w:t>
      </w:r>
      <w:r w:rsidR="00997055" w:rsidRPr="003B35C5">
        <w:rPr>
          <w:rFonts w:ascii="Tahoma" w:hAnsi="Tahoma" w:cs="Tahoma"/>
          <w:sz w:val="24"/>
          <w:szCs w:val="24"/>
          <w:lang w:val="es-CO"/>
        </w:rPr>
        <w:t xml:space="preserve"> y denota la ausencia del cumplimiento del deber legal de realizar el estudio pensional con el debido cuidado.</w:t>
      </w:r>
    </w:p>
    <w:p w14:paraId="0569A977" w14:textId="77777777" w:rsidR="007A10B2" w:rsidRPr="003B35C5" w:rsidRDefault="007A10B2" w:rsidP="003B35C5">
      <w:pPr>
        <w:spacing w:line="276" w:lineRule="auto"/>
        <w:ind w:firstLine="708"/>
        <w:jc w:val="both"/>
        <w:rPr>
          <w:rFonts w:ascii="Tahoma" w:hAnsi="Tahoma" w:cs="Tahoma"/>
          <w:bCs/>
          <w:sz w:val="24"/>
          <w:szCs w:val="24"/>
          <w:lang w:val="es-CO"/>
        </w:rPr>
      </w:pPr>
    </w:p>
    <w:p w14:paraId="4EE4DF43" w14:textId="1870B086" w:rsidR="009A494C" w:rsidRPr="003B35C5" w:rsidRDefault="00C60097" w:rsidP="003B35C5">
      <w:pPr>
        <w:spacing w:line="276" w:lineRule="auto"/>
        <w:ind w:firstLine="708"/>
        <w:jc w:val="both"/>
        <w:rPr>
          <w:rFonts w:ascii="Tahoma" w:hAnsi="Tahoma" w:cs="Tahoma"/>
          <w:i/>
          <w:sz w:val="24"/>
          <w:szCs w:val="24"/>
          <w:lang w:val="es-CO"/>
        </w:rPr>
      </w:pPr>
      <w:r w:rsidRPr="003B35C5">
        <w:rPr>
          <w:rFonts w:ascii="Tahoma" w:hAnsi="Tahoma" w:cs="Tahoma"/>
          <w:bCs/>
          <w:sz w:val="24"/>
          <w:szCs w:val="24"/>
          <w:lang w:val="es-CO"/>
        </w:rPr>
        <w:t>Dentro del término legal,</w:t>
      </w:r>
      <w:r w:rsidR="007A10B2" w:rsidRPr="003B35C5">
        <w:rPr>
          <w:rFonts w:ascii="Tahoma" w:hAnsi="Tahoma" w:cs="Tahoma"/>
          <w:bCs/>
          <w:sz w:val="24"/>
          <w:szCs w:val="24"/>
          <w:lang w:val="es-CO"/>
        </w:rPr>
        <w:t xml:space="preserve"> la</w:t>
      </w:r>
      <w:r w:rsidR="007A10B2" w:rsidRPr="003B35C5">
        <w:rPr>
          <w:rFonts w:ascii="Tahoma" w:hAnsi="Tahoma" w:cs="Tahoma"/>
          <w:bCs/>
          <w:caps/>
          <w:sz w:val="24"/>
          <w:szCs w:val="24"/>
          <w:lang w:val="es-CO"/>
        </w:rPr>
        <w:t xml:space="preserve"> Administradora de Fondos de Pensiones -</w:t>
      </w:r>
      <w:r w:rsidR="00B61221" w:rsidRPr="003B35C5">
        <w:rPr>
          <w:rFonts w:ascii="Tahoma" w:hAnsi="Tahoma" w:cs="Tahoma"/>
          <w:bCs/>
          <w:caps/>
          <w:sz w:val="24"/>
          <w:szCs w:val="24"/>
          <w:lang w:val="es-CO"/>
        </w:rPr>
        <w:t>Colfondos S.A</w:t>
      </w:r>
      <w:r w:rsidR="007A10B2" w:rsidRPr="003B35C5">
        <w:rPr>
          <w:rFonts w:ascii="Tahoma" w:hAnsi="Tahoma" w:cs="Tahoma"/>
          <w:bCs/>
          <w:caps/>
          <w:sz w:val="24"/>
          <w:szCs w:val="24"/>
          <w:lang w:val="es-CO"/>
        </w:rPr>
        <w:t>.-</w:t>
      </w:r>
      <w:r w:rsidR="007A10B2" w:rsidRPr="003B35C5">
        <w:rPr>
          <w:rFonts w:ascii="Tahoma" w:hAnsi="Tahoma" w:cs="Tahoma"/>
          <w:bCs/>
          <w:sz w:val="24"/>
          <w:szCs w:val="24"/>
          <w:lang w:val="es-CO"/>
        </w:rPr>
        <w:t xml:space="preserve"> </w:t>
      </w:r>
      <w:r w:rsidR="00BA1091" w:rsidRPr="003B35C5">
        <w:rPr>
          <w:rFonts w:ascii="Tahoma" w:hAnsi="Tahoma" w:cs="Tahoma"/>
          <w:bCs/>
          <w:sz w:val="24"/>
          <w:szCs w:val="24"/>
          <w:lang w:val="es-CO"/>
        </w:rPr>
        <w:t>solicit</w:t>
      </w:r>
      <w:r w:rsidRPr="003B35C5">
        <w:rPr>
          <w:rFonts w:ascii="Tahoma" w:hAnsi="Tahoma" w:cs="Tahoma"/>
          <w:bCs/>
          <w:sz w:val="24"/>
          <w:szCs w:val="24"/>
          <w:lang w:val="es-CO"/>
        </w:rPr>
        <w:t>ó</w:t>
      </w:r>
      <w:r w:rsidR="00BA1091" w:rsidRPr="003B35C5">
        <w:rPr>
          <w:rFonts w:ascii="Tahoma" w:hAnsi="Tahoma" w:cs="Tahoma"/>
          <w:bCs/>
          <w:sz w:val="24"/>
          <w:szCs w:val="24"/>
          <w:lang w:val="es-CO"/>
        </w:rPr>
        <w:t xml:space="preserve"> que </w:t>
      </w:r>
      <w:r w:rsidRPr="003B35C5">
        <w:rPr>
          <w:rFonts w:ascii="Tahoma" w:hAnsi="Tahoma" w:cs="Tahoma"/>
          <w:bCs/>
          <w:sz w:val="24"/>
          <w:szCs w:val="24"/>
          <w:lang w:val="es-CO"/>
        </w:rPr>
        <w:t>se negara</w:t>
      </w:r>
      <w:r w:rsidR="007A10B2" w:rsidRPr="003B35C5">
        <w:rPr>
          <w:rFonts w:ascii="Tahoma" w:hAnsi="Tahoma" w:cs="Tahoma"/>
          <w:bCs/>
          <w:sz w:val="24"/>
          <w:szCs w:val="24"/>
          <w:lang w:val="es-CO"/>
        </w:rPr>
        <w:t>n</w:t>
      </w:r>
      <w:r w:rsidRPr="003B35C5">
        <w:rPr>
          <w:rFonts w:ascii="Tahoma" w:hAnsi="Tahoma" w:cs="Tahoma"/>
          <w:bCs/>
          <w:sz w:val="24"/>
          <w:szCs w:val="24"/>
          <w:lang w:val="es-CO"/>
        </w:rPr>
        <w:t xml:space="preserve"> los pedido</w:t>
      </w:r>
      <w:r w:rsidR="007A10B2" w:rsidRPr="003B35C5">
        <w:rPr>
          <w:rFonts w:ascii="Tahoma" w:hAnsi="Tahoma" w:cs="Tahoma"/>
          <w:bCs/>
          <w:sz w:val="24"/>
          <w:szCs w:val="24"/>
          <w:lang w:val="es-CO"/>
        </w:rPr>
        <w:t>s de</w:t>
      </w:r>
      <w:r w:rsidR="00B61221" w:rsidRPr="003B35C5">
        <w:rPr>
          <w:rFonts w:ascii="Tahoma" w:hAnsi="Tahoma" w:cs="Tahoma"/>
          <w:bCs/>
          <w:sz w:val="24"/>
          <w:szCs w:val="24"/>
          <w:lang w:val="es-CO"/>
        </w:rPr>
        <w:t xml:space="preserve"> la actora</w:t>
      </w:r>
      <w:r w:rsidR="007A10B2" w:rsidRPr="003B35C5">
        <w:rPr>
          <w:rFonts w:ascii="Tahoma" w:hAnsi="Tahoma" w:cs="Tahoma"/>
          <w:bCs/>
          <w:sz w:val="24"/>
          <w:szCs w:val="24"/>
          <w:lang w:val="es-CO"/>
        </w:rPr>
        <w:t>, dado que esta</w:t>
      </w:r>
      <w:r w:rsidR="00B61221" w:rsidRPr="003B35C5">
        <w:rPr>
          <w:rFonts w:ascii="Tahoma" w:hAnsi="Tahoma" w:cs="Tahoma"/>
          <w:bCs/>
          <w:sz w:val="24"/>
          <w:szCs w:val="24"/>
          <w:lang w:val="es-CO"/>
        </w:rPr>
        <w:t xml:space="preserve"> no dependía económicamente del fallecido</w:t>
      </w:r>
      <w:r w:rsidR="007A10B2" w:rsidRPr="003B35C5">
        <w:rPr>
          <w:rFonts w:ascii="Tahoma" w:hAnsi="Tahoma" w:cs="Tahoma"/>
          <w:bCs/>
          <w:sz w:val="24"/>
          <w:szCs w:val="24"/>
          <w:lang w:val="es-CO"/>
        </w:rPr>
        <w:t>, pues si bien pudo haber recibido alguna</w:t>
      </w:r>
      <w:r w:rsidR="00B61221" w:rsidRPr="003B35C5">
        <w:rPr>
          <w:rFonts w:ascii="Tahoma" w:hAnsi="Tahoma" w:cs="Tahoma"/>
          <w:bCs/>
          <w:sz w:val="24"/>
          <w:szCs w:val="24"/>
          <w:lang w:val="es-CO"/>
        </w:rPr>
        <w:t xml:space="preserve"> ayuda económica</w:t>
      </w:r>
      <w:r w:rsidR="007A10B2" w:rsidRPr="003B35C5">
        <w:rPr>
          <w:rFonts w:ascii="Tahoma" w:hAnsi="Tahoma" w:cs="Tahoma"/>
          <w:bCs/>
          <w:sz w:val="24"/>
          <w:szCs w:val="24"/>
          <w:lang w:val="es-CO"/>
        </w:rPr>
        <w:t xml:space="preserve"> de su hijo, su desaparición no</w:t>
      </w:r>
      <w:r w:rsidR="00B61221" w:rsidRPr="003B35C5">
        <w:rPr>
          <w:rFonts w:ascii="Tahoma" w:hAnsi="Tahoma" w:cs="Tahoma"/>
          <w:bCs/>
          <w:sz w:val="24"/>
          <w:szCs w:val="24"/>
          <w:lang w:val="es-CO"/>
        </w:rPr>
        <w:t xml:space="preserve"> afecta de manera directa su mínimo vital</w:t>
      </w:r>
      <w:r w:rsidR="007A10B2" w:rsidRPr="003B35C5">
        <w:rPr>
          <w:rFonts w:ascii="Tahoma" w:hAnsi="Tahoma" w:cs="Tahoma"/>
          <w:bCs/>
          <w:sz w:val="24"/>
          <w:szCs w:val="24"/>
          <w:lang w:val="es-CO"/>
        </w:rPr>
        <w:t>,</w:t>
      </w:r>
      <w:r w:rsidR="00B61221" w:rsidRPr="003B35C5">
        <w:rPr>
          <w:rFonts w:ascii="Tahoma" w:hAnsi="Tahoma" w:cs="Tahoma"/>
          <w:bCs/>
          <w:sz w:val="24"/>
          <w:szCs w:val="24"/>
          <w:lang w:val="es-CO"/>
        </w:rPr>
        <w:t xml:space="preserve"> toda vez que su otro hijo empezó a sufragar sus gastos.</w:t>
      </w:r>
      <w:r w:rsidR="007A10B2" w:rsidRPr="003B35C5">
        <w:rPr>
          <w:rFonts w:ascii="Tahoma" w:hAnsi="Tahoma" w:cs="Tahoma"/>
          <w:sz w:val="24"/>
          <w:szCs w:val="24"/>
          <w:lang w:val="es-CO"/>
        </w:rPr>
        <w:t xml:space="preserve"> </w:t>
      </w:r>
      <w:r w:rsidR="00B61221" w:rsidRPr="003B35C5">
        <w:rPr>
          <w:rFonts w:ascii="Tahoma" w:hAnsi="Tahoma" w:cs="Tahoma"/>
          <w:bCs/>
          <w:sz w:val="24"/>
          <w:szCs w:val="24"/>
          <w:lang w:val="es-CO"/>
        </w:rPr>
        <w:t>Añadió</w:t>
      </w:r>
      <w:r w:rsidR="007A10B2" w:rsidRPr="003B35C5">
        <w:rPr>
          <w:rFonts w:ascii="Tahoma" w:hAnsi="Tahoma" w:cs="Tahoma"/>
          <w:bCs/>
          <w:sz w:val="24"/>
          <w:szCs w:val="24"/>
          <w:lang w:val="es-CO"/>
        </w:rPr>
        <w:t>,</w:t>
      </w:r>
      <w:r w:rsidR="00B61221" w:rsidRPr="003B35C5">
        <w:rPr>
          <w:rFonts w:ascii="Tahoma" w:hAnsi="Tahoma" w:cs="Tahoma"/>
          <w:bCs/>
          <w:sz w:val="24"/>
          <w:szCs w:val="24"/>
          <w:lang w:val="es-CO"/>
        </w:rPr>
        <w:t xml:space="preserve"> frente a los intereses de mora, </w:t>
      </w:r>
      <w:r w:rsidR="007A10B2" w:rsidRPr="003B35C5">
        <w:rPr>
          <w:rFonts w:ascii="Tahoma" w:hAnsi="Tahoma" w:cs="Tahoma"/>
          <w:bCs/>
          <w:sz w:val="24"/>
          <w:szCs w:val="24"/>
          <w:lang w:val="es-CO"/>
        </w:rPr>
        <w:t>que,</w:t>
      </w:r>
      <w:r w:rsidR="00B61221" w:rsidRPr="003B35C5">
        <w:rPr>
          <w:rFonts w:ascii="Tahoma" w:hAnsi="Tahoma" w:cs="Tahoma"/>
          <w:bCs/>
          <w:sz w:val="24"/>
          <w:szCs w:val="24"/>
          <w:lang w:val="es-CO"/>
        </w:rPr>
        <w:t xml:space="preserve"> en caso de declararse el derecho a la pensión de sobrevivientes, </w:t>
      </w:r>
      <w:r w:rsidR="00DD3DF6" w:rsidRPr="003B35C5">
        <w:rPr>
          <w:rFonts w:ascii="Tahoma" w:hAnsi="Tahoma" w:cs="Tahoma"/>
          <w:bCs/>
          <w:sz w:val="24"/>
          <w:szCs w:val="24"/>
          <w:lang w:val="es-CO"/>
        </w:rPr>
        <w:t xml:space="preserve">solo puede disponerse su pago desde la declaratoria del derecho y no desde la fecha del fallecimiento, para lo que ha de tenerse en cuenta que la entidad tiene un plazo de </w:t>
      </w:r>
      <w:r w:rsidR="007A10B2" w:rsidRPr="003B35C5">
        <w:rPr>
          <w:rFonts w:ascii="Tahoma" w:hAnsi="Tahoma" w:cs="Tahoma"/>
          <w:bCs/>
          <w:sz w:val="24"/>
          <w:szCs w:val="24"/>
          <w:lang w:val="es-CO"/>
        </w:rPr>
        <w:t>seis (0</w:t>
      </w:r>
      <w:r w:rsidR="00DD3DF6" w:rsidRPr="003B35C5">
        <w:rPr>
          <w:rFonts w:ascii="Tahoma" w:hAnsi="Tahoma" w:cs="Tahoma"/>
          <w:bCs/>
          <w:sz w:val="24"/>
          <w:szCs w:val="24"/>
          <w:lang w:val="es-CO"/>
        </w:rPr>
        <w:t>6</w:t>
      </w:r>
      <w:r w:rsidR="007A10B2" w:rsidRPr="003B35C5">
        <w:rPr>
          <w:rFonts w:ascii="Tahoma" w:hAnsi="Tahoma" w:cs="Tahoma"/>
          <w:bCs/>
          <w:sz w:val="24"/>
          <w:szCs w:val="24"/>
          <w:lang w:val="es-CO"/>
        </w:rPr>
        <w:t>)</w:t>
      </w:r>
      <w:r w:rsidR="00DD3DF6" w:rsidRPr="003B35C5">
        <w:rPr>
          <w:rFonts w:ascii="Tahoma" w:hAnsi="Tahoma" w:cs="Tahoma"/>
          <w:bCs/>
          <w:sz w:val="24"/>
          <w:szCs w:val="24"/>
          <w:lang w:val="es-CO"/>
        </w:rPr>
        <w:t xml:space="preserve"> meses para incluir a</w:t>
      </w:r>
      <w:r w:rsidR="007A10B2" w:rsidRPr="003B35C5">
        <w:rPr>
          <w:rFonts w:ascii="Tahoma" w:hAnsi="Tahoma" w:cs="Tahoma"/>
          <w:bCs/>
          <w:sz w:val="24"/>
          <w:szCs w:val="24"/>
          <w:lang w:val="es-CO"/>
        </w:rPr>
        <w:t xml:space="preserve"> la</w:t>
      </w:r>
      <w:r w:rsidR="00DD3DF6" w:rsidRPr="003B35C5">
        <w:rPr>
          <w:rFonts w:ascii="Tahoma" w:hAnsi="Tahoma" w:cs="Tahoma"/>
          <w:bCs/>
          <w:sz w:val="24"/>
          <w:szCs w:val="24"/>
          <w:lang w:val="es-CO"/>
        </w:rPr>
        <w:t xml:space="preserve"> reclamante en la nómina de pensionados.</w:t>
      </w:r>
      <w:r w:rsidRPr="003B35C5">
        <w:rPr>
          <w:rFonts w:ascii="Tahoma" w:hAnsi="Tahoma" w:cs="Tahoma"/>
          <w:bCs/>
          <w:sz w:val="24"/>
          <w:szCs w:val="24"/>
          <w:lang w:val="es-CO"/>
        </w:rPr>
        <w:t xml:space="preserve"> </w:t>
      </w:r>
      <w:r w:rsidR="00725291" w:rsidRPr="003B35C5">
        <w:rPr>
          <w:rFonts w:ascii="Tahoma" w:hAnsi="Tahoma" w:cs="Tahoma"/>
          <w:bCs/>
          <w:sz w:val="24"/>
          <w:szCs w:val="24"/>
          <w:lang w:val="es-CO"/>
        </w:rPr>
        <w:t xml:space="preserve">Finalmente, </w:t>
      </w:r>
      <w:r w:rsidR="00BA1091" w:rsidRPr="003B35C5">
        <w:rPr>
          <w:rFonts w:ascii="Tahoma" w:hAnsi="Tahoma" w:cs="Tahoma"/>
          <w:bCs/>
          <w:sz w:val="24"/>
          <w:szCs w:val="24"/>
          <w:lang w:val="es-CO"/>
        </w:rPr>
        <w:lastRenderedPageBreak/>
        <w:t>y como medios de defensa</w:t>
      </w:r>
      <w:r w:rsidR="007A10B2" w:rsidRPr="003B35C5">
        <w:rPr>
          <w:rFonts w:ascii="Tahoma" w:hAnsi="Tahoma" w:cs="Tahoma"/>
          <w:bCs/>
          <w:sz w:val="24"/>
          <w:szCs w:val="24"/>
          <w:lang w:val="es-CO"/>
        </w:rPr>
        <w:t>,</w:t>
      </w:r>
      <w:r w:rsidR="00BA1091" w:rsidRPr="003B35C5">
        <w:rPr>
          <w:rFonts w:ascii="Tahoma" w:hAnsi="Tahoma" w:cs="Tahoma"/>
          <w:bCs/>
          <w:sz w:val="24"/>
          <w:szCs w:val="24"/>
          <w:lang w:val="es-CO"/>
        </w:rPr>
        <w:t xml:space="preserve"> prop</w:t>
      </w:r>
      <w:r w:rsidR="00522363" w:rsidRPr="003B35C5">
        <w:rPr>
          <w:rFonts w:ascii="Tahoma" w:hAnsi="Tahoma" w:cs="Tahoma"/>
          <w:bCs/>
          <w:sz w:val="24"/>
          <w:szCs w:val="24"/>
          <w:lang w:val="es-CO"/>
        </w:rPr>
        <w:t xml:space="preserve">uso </w:t>
      </w:r>
      <w:r w:rsidR="00BA1091" w:rsidRPr="003B35C5">
        <w:rPr>
          <w:rFonts w:ascii="Tahoma" w:hAnsi="Tahoma" w:cs="Tahoma"/>
          <w:bCs/>
          <w:sz w:val="24"/>
          <w:szCs w:val="24"/>
          <w:lang w:val="es-CO"/>
        </w:rPr>
        <w:t>las excepciones</w:t>
      </w:r>
      <w:r w:rsidR="00522363" w:rsidRPr="003B35C5">
        <w:rPr>
          <w:rFonts w:ascii="Tahoma" w:hAnsi="Tahoma" w:cs="Tahoma"/>
          <w:bCs/>
          <w:sz w:val="24"/>
          <w:szCs w:val="24"/>
          <w:lang w:val="es-CO"/>
        </w:rPr>
        <w:t xml:space="preserve"> que denominó </w:t>
      </w:r>
      <w:r w:rsidR="00522363" w:rsidRPr="003B35C5">
        <w:rPr>
          <w:rFonts w:ascii="Tahoma" w:hAnsi="Tahoma" w:cs="Tahoma"/>
          <w:bCs/>
          <w:i/>
          <w:sz w:val="24"/>
          <w:szCs w:val="24"/>
          <w:lang w:val="es-CO"/>
        </w:rPr>
        <w:t>“</w:t>
      </w:r>
      <w:r w:rsidR="007A10B2" w:rsidRPr="003B35C5">
        <w:rPr>
          <w:rFonts w:ascii="Tahoma" w:hAnsi="Tahoma" w:cs="Tahoma"/>
          <w:bCs/>
          <w:i/>
          <w:sz w:val="24"/>
          <w:szCs w:val="24"/>
          <w:lang w:val="es-CO"/>
        </w:rPr>
        <w:t>i</w:t>
      </w:r>
      <w:r w:rsidR="00BA1091" w:rsidRPr="003B35C5">
        <w:rPr>
          <w:rFonts w:ascii="Tahoma" w:hAnsi="Tahoma" w:cs="Tahoma"/>
          <w:bCs/>
          <w:i/>
          <w:sz w:val="24"/>
          <w:szCs w:val="24"/>
          <w:lang w:val="es-CO"/>
        </w:rPr>
        <w:t>nexistencia de la obligació</w:t>
      </w:r>
      <w:r w:rsidR="00DD3DF6" w:rsidRPr="003B35C5">
        <w:rPr>
          <w:rFonts w:ascii="Tahoma" w:hAnsi="Tahoma" w:cs="Tahoma"/>
          <w:bCs/>
          <w:i/>
          <w:sz w:val="24"/>
          <w:szCs w:val="24"/>
          <w:lang w:val="es-CO"/>
        </w:rPr>
        <w:t>n, falta de causa en las pretensiones de la demanda, falta de acreditación de los requisitos legales para reconocer la pensión de sobrevivientes por inexistencia de dependencia económica</w:t>
      </w:r>
      <w:r w:rsidR="00522363" w:rsidRPr="003B35C5">
        <w:rPr>
          <w:rFonts w:ascii="Tahoma" w:hAnsi="Tahoma" w:cs="Tahoma"/>
          <w:bCs/>
          <w:i/>
          <w:sz w:val="24"/>
          <w:szCs w:val="24"/>
          <w:lang w:val="es-CO"/>
        </w:rPr>
        <w:t>”</w:t>
      </w:r>
      <w:r w:rsidR="00BA1091" w:rsidRPr="003B35C5">
        <w:rPr>
          <w:rFonts w:ascii="Tahoma" w:hAnsi="Tahoma" w:cs="Tahoma"/>
          <w:bCs/>
          <w:i/>
          <w:sz w:val="24"/>
          <w:szCs w:val="24"/>
          <w:lang w:val="es-CO"/>
        </w:rPr>
        <w:t xml:space="preserve">; </w:t>
      </w:r>
      <w:r w:rsidR="00522363" w:rsidRPr="003B35C5">
        <w:rPr>
          <w:rFonts w:ascii="Tahoma" w:hAnsi="Tahoma" w:cs="Tahoma"/>
          <w:bCs/>
          <w:i/>
          <w:sz w:val="24"/>
          <w:szCs w:val="24"/>
          <w:lang w:val="es-CO"/>
        </w:rPr>
        <w:t>“</w:t>
      </w:r>
      <w:r w:rsidR="007A10B2" w:rsidRPr="003B35C5">
        <w:rPr>
          <w:rFonts w:ascii="Tahoma" w:hAnsi="Tahoma" w:cs="Tahoma"/>
          <w:bCs/>
          <w:i/>
          <w:sz w:val="24"/>
          <w:szCs w:val="24"/>
          <w:lang w:val="es-CO"/>
        </w:rPr>
        <w:t>c</w:t>
      </w:r>
      <w:r w:rsidR="00DD3DF6" w:rsidRPr="003B35C5">
        <w:rPr>
          <w:rFonts w:ascii="Tahoma" w:hAnsi="Tahoma" w:cs="Tahoma"/>
          <w:bCs/>
          <w:i/>
          <w:sz w:val="24"/>
          <w:szCs w:val="24"/>
          <w:lang w:val="es-CO"/>
        </w:rPr>
        <w:t>obro de lo no debido por inexistencia de dependencia económica</w:t>
      </w:r>
      <w:r w:rsidR="00522363" w:rsidRPr="003B35C5">
        <w:rPr>
          <w:rFonts w:ascii="Tahoma" w:hAnsi="Tahoma" w:cs="Tahoma"/>
          <w:bCs/>
          <w:i/>
          <w:sz w:val="24"/>
          <w:szCs w:val="24"/>
          <w:lang w:val="es-CO"/>
        </w:rPr>
        <w:t>”</w:t>
      </w:r>
      <w:r w:rsidR="00BA1091" w:rsidRPr="003B35C5">
        <w:rPr>
          <w:rFonts w:ascii="Tahoma" w:hAnsi="Tahoma" w:cs="Tahoma"/>
          <w:bCs/>
          <w:i/>
          <w:sz w:val="24"/>
          <w:szCs w:val="24"/>
          <w:lang w:val="es-CO"/>
        </w:rPr>
        <w:t xml:space="preserve">; </w:t>
      </w:r>
      <w:r w:rsidR="00522363" w:rsidRPr="003B35C5">
        <w:rPr>
          <w:rFonts w:ascii="Tahoma" w:hAnsi="Tahoma" w:cs="Tahoma"/>
          <w:bCs/>
          <w:i/>
          <w:sz w:val="24"/>
          <w:szCs w:val="24"/>
          <w:lang w:val="es-CO"/>
        </w:rPr>
        <w:t>“</w:t>
      </w:r>
      <w:r w:rsidR="007A10B2" w:rsidRPr="003B35C5">
        <w:rPr>
          <w:rFonts w:ascii="Tahoma" w:hAnsi="Tahoma" w:cs="Tahoma"/>
          <w:bCs/>
          <w:i/>
          <w:sz w:val="24"/>
          <w:szCs w:val="24"/>
          <w:lang w:val="es-CO"/>
        </w:rPr>
        <w:t>e</w:t>
      </w:r>
      <w:r w:rsidR="00DD3DF6" w:rsidRPr="003B35C5">
        <w:rPr>
          <w:rFonts w:ascii="Tahoma" w:hAnsi="Tahoma" w:cs="Tahoma"/>
          <w:bCs/>
          <w:i/>
          <w:sz w:val="24"/>
          <w:szCs w:val="24"/>
          <w:lang w:val="es-CO"/>
        </w:rPr>
        <w:t>nriquecimiento sin causa</w:t>
      </w:r>
      <w:r w:rsidR="00522363" w:rsidRPr="003B35C5">
        <w:rPr>
          <w:rFonts w:ascii="Tahoma" w:hAnsi="Tahoma" w:cs="Tahoma"/>
          <w:bCs/>
          <w:i/>
          <w:sz w:val="24"/>
          <w:szCs w:val="24"/>
          <w:lang w:val="es-CO"/>
        </w:rPr>
        <w:t>”</w:t>
      </w:r>
      <w:r w:rsidR="00BA1091" w:rsidRPr="003B35C5">
        <w:rPr>
          <w:rFonts w:ascii="Tahoma" w:hAnsi="Tahoma" w:cs="Tahoma"/>
          <w:bCs/>
          <w:i/>
          <w:sz w:val="24"/>
          <w:szCs w:val="24"/>
          <w:lang w:val="es-CO"/>
        </w:rPr>
        <w:t xml:space="preserve">;  </w:t>
      </w:r>
      <w:r w:rsidR="00522363" w:rsidRPr="003B35C5">
        <w:rPr>
          <w:rFonts w:ascii="Tahoma" w:hAnsi="Tahoma" w:cs="Tahoma"/>
          <w:bCs/>
          <w:i/>
          <w:sz w:val="24"/>
          <w:szCs w:val="24"/>
          <w:lang w:val="es-CO"/>
        </w:rPr>
        <w:t>“</w:t>
      </w:r>
      <w:r w:rsidR="007A10B2" w:rsidRPr="003B35C5">
        <w:rPr>
          <w:rFonts w:ascii="Tahoma" w:hAnsi="Tahoma" w:cs="Tahoma"/>
          <w:bCs/>
          <w:i/>
          <w:sz w:val="24"/>
          <w:szCs w:val="24"/>
          <w:lang w:val="es-CO"/>
        </w:rPr>
        <w:t>l</w:t>
      </w:r>
      <w:r w:rsidR="00DD3DF6" w:rsidRPr="003B35C5">
        <w:rPr>
          <w:rFonts w:ascii="Tahoma" w:hAnsi="Tahoma" w:cs="Tahoma"/>
          <w:bCs/>
          <w:i/>
          <w:sz w:val="24"/>
          <w:szCs w:val="24"/>
          <w:lang w:val="es-CO"/>
        </w:rPr>
        <w:t>a no configuración del derecho al pago de intereses moratorios</w:t>
      </w:r>
      <w:r w:rsidR="00522363" w:rsidRPr="003B35C5">
        <w:rPr>
          <w:rFonts w:ascii="Tahoma" w:hAnsi="Tahoma" w:cs="Tahoma"/>
          <w:bCs/>
          <w:i/>
          <w:sz w:val="24"/>
          <w:szCs w:val="24"/>
          <w:lang w:val="es-CO"/>
        </w:rPr>
        <w:t>”</w:t>
      </w:r>
      <w:r w:rsidR="00DD3DF6" w:rsidRPr="003B35C5">
        <w:rPr>
          <w:rFonts w:ascii="Tahoma" w:hAnsi="Tahoma" w:cs="Tahoma"/>
          <w:bCs/>
          <w:i/>
          <w:sz w:val="24"/>
          <w:szCs w:val="24"/>
          <w:lang w:val="es-CO"/>
        </w:rPr>
        <w:t xml:space="preserve">; </w:t>
      </w:r>
      <w:r w:rsidR="00522363" w:rsidRPr="003B35C5">
        <w:rPr>
          <w:rFonts w:ascii="Tahoma" w:hAnsi="Tahoma" w:cs="Tahoma"/>
          <w:bCs/>
          <w:i/>
          <w:sz w:val="24"/>
          <w:szCs w:val="24"/>
          <w:lang w:val="es-CO"/>
        </w:rPr>
        <w:t>“</w:t>
      </w:r>
      <w:r w:rsidR="007A10B2" w:rsidRPr="003B35C5">
        <w:rPr>
          <w:rFonts w:ascii="Tahoma" w:hAnsi="Tahoma" w:cs="Tahoma"/>
          <w:bCs/>
          <w:i/>
          <w:sz w:val="24"/>
          <w:szCs w:val="24"/>
          <w:lang w:val="es-CO"/>
        </w:rPr>
        <w:t>i</w:t>
      </w:r>
      <w:r w:rsidR="00DD3DF6" w:rsidRPr="003B35C5">
        <w:rPr>
          <w:rFonts w:ascii="Tahoma" w:hAnsi="Tahoma" w:cs="Tahoma"/>
          <w:bCs/>
          <w:i/>
          <w:sz w:val="24"/>
          <w:szCs w:val="24"/>
          <w:lang w:val="es-CO"/>
        </w:rPr>
        <w:t>mposibilidad de imponer simultáneamente condena por indexación e intereses moratorios</w:t>
      </w:r>
      <w:r w:rsidR="00522363" w:rsidRPr="003B35C5">
        <w:rPr>
          <w:rFonts w:ascii="Tahoma" w:hAnsi="Tahoma" w:cs="Tahoma"/>
          <w:bCs/>
          <w:i/>
          <w:sz w:val="24"/>
          <w:szCs w:val="24"/>
          <w:lang w:val="es-CO"/>
        </w:rPr>
        <w:t>”</w:t>
      </w:r>
      <w:r w:rsidR="00DD3DF6" w:rsidRPr="003B35C5">
        <w:rPr>
          <w:rFonts w:ascii="Tahoma" w:hAnsi="Tahoma" w:cs="Tahoma"/>
          <w:bCs/>
          <w:i/>
          <w:sz w:val="24"/>
          <w:szCs w:val="24"/>
          <w:lang w:val="es-CO"/>
        </w:rPr>
        <w:t>; “</w:t>
      </w:r>
      <w:r w:rsidR="007A10B2" w:rsidRPr="003B35C5">
        <w:rPr>
          <w:rFonts w:ascii="Tahoma" w:hAnsi="Tahoma" w:cs="Tahoma"/>
          <w:bCs/>
          <w:i/>
          <w:sz w:val="24"/>
          <w:szCs w:val="24"/>
          <w:lang w:val="es-CO"/>
        </w:rPr>
        <w:t>b</w:t>
      </w:r>
      <w:r w:rsidR="00180179" w:rsidRPr="003B35C5">
        <w:rPr>
          <w:rFonts w:ascii="Tahoma" w:hAnsi="Tahoma" w:cs="Tahoma"/>
          <w:bCs/>
          <w:i/>
          <w:sz w:val="24"/>
          <w:szCs w:val="24"/>
          <w:lang w:val="es-CO"/>
        </w:rPr>
        <w:t>uena fe</w:t>
      </w:r>
      <w:r w:rsidR="00DD3DF6" w:rsidRPr="003B35C5">
        <w:rPr>
          <w:rFonts w:ascii="Tahoma" w:hAnsi="Tahoma" w:cs="Tahoma"/>
          <w:bCs/>
          <w:i/>
          <w:sz w:val="24"/>
          <w:szCs w:val="24"/>
          <w:lang w:val="es-CO"/>
        </w:rPr>
        <w:t>”; “</w:t>
      </w:r>
      <w:r w:rsidR="007A10B2" w:rsidRPr="003B35C5">
        <w:rPr>
          <w:rFonts w:ascii="Tahoma" w:hAnsi="Tahoma" w:cs="Tahoma"/>
          <w:bCs/>
          <w:i/>
          <w:sz w:val="24"/>
          <w:szCs w:val="24"/>
          <w:lang w:val="es-CO"/>
        </w:rPr>
        <w:t>i</w:t>
      </w:r>
      <w:r w:rsidR="00180179" w:rsidRPr="003B35C5">
        <w:rPr>
          <w:rFonts w:ascii="Tahoma" w:hAnsi="Tahoma" w:cs="Tahoma"/>
          <w:bCs/>
          <w:i/>
          <w:sz w:val="24"/>
          <w:szCs w:val="24"/>
          <w:lang w:val="es-CO"/>
        </w:rPr>
        <w:t>nnominada o genérica</w:t>
      </w:r>
      <w:r w:rsidR="00DD3DF6" w:rsidRPr="003B35C5">
        <w:rPr>
          <w:rFonts w:ascii="Tahoma" w:hAnsi="Tahoma" w:cs="Tahoma"/>
          <w:bCs/>
          <w:i/>
          <w:sz w:val="24"/>
          <w:szCs w:val="24"/>
          <w:lang w:val="es-CO"/>
        </w:rPr>
        <w:t>”;</w:t>
      </w:r>
      <w:r w:rsidR="00180179" w:rsidRPr="003B35C5">
        <w:rPr>
          <w:rFonts w:ascii="Tahoma" w:hAnsi="Tahoma" w:cs="Tahoma"/>
          <w:bCs/>
          <w:i/>
          <w:sz w:val="24"/>
          <w:szCs w:val="24"/>
          <w:lang w:val="es-CO"/>
        </w:rPr>
        <w:t xml:space="preserve">  “</w:t>
      </w:r>
      <w:r w:rsidR="007A10B2" w:rsidRPr="003B35C5">
        <w:rPr>
          <w:rFonts w:ascii="Tahoma" w:hAnsi="Tahoma" w:cs="Tahoma"/>
          <w:bCs/>
          <w:i/>
          <w:sz w:val="24"/>
          <w:szCs w:val="24"/>
          <w:lang w:val="es-CO"/>
        </w:rPr>
        <w:t>c</w:t>
      </w:r>
      <w:r w:rsidR="00180179" w:rsidRPr="003B35C5">
        <w:rPr>
          <w:rFonts w:ascii="Tahoma" w:hAnsi="Tahoma" w:cs="Tahoma"/>
          <w:bCs/>
          <w:i/>
          <w:sz w:val="24"/>
          <w:szCs w:val="24"/>
          <w:lang w:val="es-CO"/>
        </w:rPr>
        <w:t>ompensación y pago” y “</w:t>
      </w:r>
      <w:r w:rsidR="007A10B2" w:rsidRPr="003B35C5">
        <w:rPr>
          <w:rFonts w:ascii="Tahoma" w:hAnsi="Tahoma" w:cs="Tahoma"/>
          <w:bCs/>
          <w:i/>
          <w:sz w:val="24"/>
          <w:szCs w:val="24"/>
          <w:lang w:val="es-CO"/>
        </w:rPr>
        <w:t>p</w:t>
      </w:r>
      <w:r w:rsidR="00180179" w:rsidRPr="003B35C5">
        <w:rPr>
          <w:rFonts w:ascii="Tahoma" w:hAnsi="Tahoma" w:cs="Tahoma"/>
          <w:bCs/>
          <w:i/>
          <w:sz w:val="24"/>
          <w:szCs w:val="24"/>
          <w:lang w:val="es-CO"/>
        </w:rPr>
        <w:t>rescripción”.</w:t>
      </w:r>
    </w:p>
    <w:p w14:paraId="2A909846" w14:textId="082E7772" w:rsidR="0044525B" w:rsidRPr="003B35C5" w:rsidRDefault="0044525B" w:rsidP="003B35C5">
      <w:pPr>
        <w:spacing w:line="276" w:lineRule="auto"/>
        <w:ind w:firstLine="708"/>
        <w:jc w:val="both"/>
        <w:rPr>
          <w:rFonts w:ascii="Tahoma" w:hAnsi="Tahoma" w:cs="Tahoma"/>
          <w:bCs/>
          <w:sz w:val="24"/>
          <w:szCs w:val="24"/>
          <w:lang w:val="es-CO"/>
        </w:rPr>
      </w:pPr>
    </w:p>
    <w:p w14:paraId="62D78727" w14:textId="118BF3AD" w:rsidR="00BC656E" w:rsidRPr="003B35C5" w:rsidRDefault="0044525B" w:rsidP="003B71C7">
      <w:pPr>
        <w:spacing w:line="276" w:lineRule="auto"/>
        <w:ind w:firstLine="708"/>
        <w:jc w:val="both"/>
        <w:rPr>
          <w:rFonts w:ascii="Tahoma" w:hAnsi="Tahoma" w:cs="Tahoma"/>
          <w:bCs/>
          <w:sz w:val="24"/>
          <w:szCs w:val="24"/>
          <w:lang w:val="es-CO"/>
        </w:rPr>
      </w:pPr>
      <w:r w:rsidRPr="003B35C5">
        <w:rPr>
          <w:rFonts w:ascii="Tahoma" w:hAnsi="Tahoma" w:cs="Tahoma"/>
          <w:bCs/>
          <w:sz w:val="24"/>
          <w:szCs w:val="24"/>
          <w:lang w:val="es-CO"/>
        </w:rPr>
        <w:t>Por su parte, la llamada en garantía</w:t>
      </w:r>
      <w:r w:rsidR="007A10B2" w:rsidRPr="003B35C5">
        <w:rPr>
          <w:rFonts w:ascii="Tahoma" w:hAnsi="Tahoma" w:cs="Tahoma"/>
          <w:bCs/>
          <w:sz w:val="24"/>
          <w:szCs w:val="24"/>
          <w:lang w:val="es-CO"/>
        </w:rPr>
        <w:t>,</w:t>
      </w:r>
      <w:r w:rsidRPr="003B35C5">
        <w:rPr>
          <w:rFonts w:ascii="Tahoma" w:hAnsi="Tahoma" w:cs="Tahoma"/>
          <w:bCs/>
          <w:sz w:val="24"/>
          <w:szCs w:val="24"/>
          <w:lang w:val="es-CO"/>
        </w:rPr>
        <w:t xml:space="preserve"> </w:t>
      </w:r>
      <w:r w:rsidRPr="003B35C5">
        <w:rPr>
          <w:rFonts w:ascii="Tahoma" w:hAnsi="Tahoma" w:cs="Tahoma"/>
          <w:bCs/>
          <w:caps/>
          <w:sz w:val="24"/>
          <w:szCs w:val="24"/>
          <w:lang w:val="es-CO"/>
        </w:rPr>
        <w:t>Seguros Bolívar S.A</w:t>
      </w:r>
      <w:r w:rsidR="007A10B2" w:rsidRPr="003B35C5">
        <w:rPr>
          <w:rFonts w:ascii="Tahoma" w:hAnsi="Tahoma" w:cs="Tahoma"/>
          <w:bCs/>
          <w:sz w:val="24"/>
          <w:szCs w:val="24"/>
          <w:lang w:val="es-CO"/>
        </w:rPr>
        <w:t>.</w:t>
      </w:r>
      <w:r w:rsidR="00586D8D" w:rsidRPr="003B35C5">
        <w:rPr>
          <w:rFonts w:ascii="Tahoma" w:hAnsi="Tahoma" w:cs="Tahoma"/>
          <w:bCs/>
          <w:sz w:val="24"/>
          <w:szCs w:val="24"/>
          <w:lang w:val="es-CO"/>
        </w:rPr>
        <w:t xml:space="preserve"> arguyó que en virtud del literal d) del artículo 47 de la ley 100 de 1993</w:t>
      </w:r>
      <w:r w:rsidR="007A10B2" w:rsidRPr="003B35C5">
        <w:rPr>
          <w:rFonts w:ascii="Tahoma" w:hAnsi="Tahoma" w:cs="Tahoma"/>
          <w:bCs/>
          <w:sz w:val="24"/>
          <w:szCs w:val="24"/>
          <w:lang w:val="es-CO"/>
        </w:rPr>
        <w:t>,</w:t>
      </w:r>
      <w:r w:rsidR="00586D8D" w:rsidRPr="003B35C5">
        <w:rPr>
          <w:rFonts w:ascii="Tahoma" w:hAnsi="Tahoma" w:cs="Tahoma"/>
          <w:bCs/>
          <w:sz w:val="24"/>
          <w:szCs w:val="24"/>
          <w:lang w:val="es-CO"/>
        </w:rPr>
        <w:t xml:space="preserve"> quien se proclame como beneficiario de la pensión </w:t>
      </w:r>
      <w:r w:rsidR="007A10B2" w:rsidRPr="003B35C5">
        <w:rPr>
          <w:rFonts w:ascii="Tahoma" w:hAnsi="Tahoma" w:cs="Tahoma"/>
          <w:bCs/>
          <w:sz w:val="24"/>
          <w:szCs w:val="24"/>
          <w:lang w:val="es-CO"/>
        </w:rPr>
        <w:t xml:space="preserve">de sobrevivientes en calidad de </w:t>
      </w:r>
      <w:r w:rsidR="00586D8D" w:rsidRPr="003B35C5">
        <w:rPr>
          <w:rFonts w:ascii="Tahoma" w:hAnsi="Tahoma" w:cs="Tahoma"/>
          <w:bCs/>
          <w:sz w:val="24"/>
          <w:szCs w:val="24"/>
          <w:lang w:val="es-CO"/>
        </w:rPr>
        <w:t>padre o madre del afiliado, debe acreditar la dependencia económica respecto al causante. En ese sentido, a partir de la investigación llevada a cabo</w:t>
      </w:r>
      <w:r w:rsidR="007A10B2" w:rsidRPr="003B35C5">
        <w:rPr>
          <w:rFonts w:ascii="Tahoma" w:hAnsi="Tahoma" w:cs="Tahoma"/>
          <w:bCs/>
          <w:sz w:val="24"/>
          <w:szCs w:val="24"/>
          <w:lang w:val="es-CO"/>
        </w:rPr>
        <w:t>,</w:t>
      </w:r>
      <w:r w:rsidR="00CD7BF0" w:rsidRPr="003B35C5">
        <w:rPr>
          <w:rFonts w:ascii="Tahoma" w:hAnsi="Tahoma" w:cs="Tahoma"/>
          <w:bCs/>
          <w:sz w:val="24"/>
          <w:szCs w:val="24"/>
          <w:lang w:val="es-CO"/>
        </w:rPr>
        <w:t xml:space="preserve"> se logró establecer que el afiliado aportaba para los gastos en el hogar, sin embargo, no existía dependencia económica y en la actualidad los gastos de la demandante se encuentran siendo sufragados por su hijo Jhon Faber Ruiz López, el cual,</w:t>
      </w:r>
      <w:r w:rsidR="007A10B2" w:rsidRPr="003B35C5">
        <w:rPr>
          <w:rFonts w:ascii="Tahoma" w:hAnsi="Tahoma" w:cs="Tahoma"/>
          <w:bCs/>
          <w:sz w:val="24"/>
          <w:szCs w:val="24"/>
          <w:lang w:val="es-CO"/>
        </w:rPr>
        <w:t xml:space="preserve"> como ella misma lo afirmó,</w:t>
      </w:r>
      <w:r w:rsidR="00CD7BF0" w:rsidRPr="003B35C5">
        <w:rPr>
          <w:rFonts w:ascii="Tahoma" w:hAnsi="Tahoma" w:cs="Tahoma"/>
          <w:bCs/>
          <w:sz w:val="24"/>
          <w:szCs w:val="24"/>
          <w:lang w:val="es-CO"/>
        </w:rPr>
        <w:t xml:space="preserve"> le brindaba ayudas antes del deceso del afiliado. Por todo ello, no se configuró la obligación derivada del Contrato de Seguro Provisional.</w:t>
      </w:r>
      <w:r w:rsidR="007A10B2" w:rsidRPr="003B35C5">
        <w:rPr>
          <w:rFonts w:ascii="Tahoma" w:hAnsi="Tahoma" w:cs="Tahoma"/>
          <w:bCs/>
          <w:sz w:val="24"/>
          <w:szCs w:val="24"/>
          <w:lang w:val="es-CO"/>
        </w:rPr>
        <w:t xml:space="preserve"> </w:t>
      </w:r>
      <w:r w:rsidR="00CD7BF0" w:rsidRPr="003B35C5">
        <w:rPr>
          <w:rFonts w:ascii="Tahoma" w:hAnsi="Tahoma" w:cs="Tahoma"/>
          <w:bCs/>
          <w:sz w:val="24"/>
          <w:szCs w:val="24"/>
          <w:lang w:val="es-CO"/>
        </w:rPr>
        <w:t xml:space="preserve">Por último, formuló frente al llamamiento en garantía las excepciones </w:t>
      </w:r>
      <w:r w:rsidR="00FA7DEA" w:rsidRPr="003B35C5">
        <w:rPr>
          <w:rFonts w:ascii="Tahoma" w:hAnsi="Tahoma" w:cs="Tahoma"/>
          <w:bCs/>
          <w:sz w:val="24"/>
          <w:szCs w:val="24"/>
          <w:lang w:val="es-CO"/>
        </w:rPr>
        <w:t>de “</w:t>
      </w:r>
      <w:r w:rsidR="007A10B2" w:rsidRPr="003B35C5">
        <w:rPr>
          <w:rFonts w:ascii="Tahoma" w:hAnsi="Tahoma" w:cs="Tahoma"/>
          <w:bCs/>
          <w:i/>
          <w:sz w:val="24"/>
          <w:szCs w:val="24"/>
          <w:lang w:val="es-CO"/>
        </w:rPr>
        <w:t>a</w:t>
      </w:r>
      <w:r w:rsidR="00820608" w:rsidRPr="003B35C5">
        <w:rPr>
          <w:rFonts w:ascii="Tahoma" w:hAnsi="Tahoma" w:cs="Tahoma"/>
          <w:bCs/>
          <w:i/>
          <w:sz w:val="24"/>
          <w:szCs w:val="24"/>
          <w:lang w:val="es-CO"/>
        </w:rPr>
        <w:t>usencia de prueba de ocurrencia del siniestro</w:t>
      </w:r>
      <w:r w:rsidR="00CD7BF0" w:rsidRPr="003B35C5">
        <w:rPr>
          <w:rFonts w:ascii="Tahoma" w:hAnsi="Tahoma" w:cs="Tahoma"/>
          <w:bCs/>
          <w:i/>
          <w:sz w:val="24"/>
          <w:szCs w:val="24"/>
          <w:lang w:val="es-CO"/>
        </w:rPr>
        <w:t>”; “</w:t>
      </w:r>
      <w:r w:rsidR="007A10B2" w:rsidRPr="003B35C5">
        <w:rPr>
          <w:rFonts w:ascii="Tahoma" w:hAnsi="Tahoma" w:cs="Tahoma"/>
          <w:bCs/>
          <w:i/>
          <w:sz w:val="24"/>
          <w:szCs w:val="24"/>
          <w:lang w:val="es-CO"/>
        </w:rPr>
        <w:t>c</w:t>
      </w:r>
      <w:r w:rsidR="0098715E" w:rsidRPr="003B35C5">
        <w:rPr>
          <w:rFonts w:ascii="Tahoma" w:hAnsi="Tahoma" w:cs="Tahoma"/>
          <w:bCs/>
          <w:i/>
          <w:sz w:val="24"/>
          <w:szCs w:val="24"/>
          <w:lang w:val="es-CO"/>
        </w:rPr>
        <w:t>ondiciones especiales del contrato de seguro previsional expedido por la compañía Seguros Bolívar S.A</w:t>
      </w:r>
      <w:r w:rsidR="00FA7DEA" w:rsidRPr="003B35C5">
        <w:rPr>
          <w:rFonts w:ascii="Tahoma" w:hAnsi="Tahoma" w:cs="Tahoma"/>
          <w:bCs/>
          <w:i/>
          <w:sz w:val="24"/>
          <w:szCs w:val="24"/>
          <w:lang w:val="es-CO"/>
        </w:rPr>
        <w:t>”; “</w:t>
      </w:r>
      <w:r w:rsidR="007A10B2" w:rsidRPr="003B35C5">
        <w:rPr>
          <w:rFonts w:ascii="Tahoma" w:hAnsi="Tahoma" w:cs="Tahoma"/>
          <w:bCs/>
          <w:i/>
          <w:sz w:val="24"/>
          <w:szCs w:val="24"/>
          <w:lang w:val="es-CO"/>
        </w:rPr>
        <w:t>l</w:t>
      </w:r>
      <w:r w:rsidR="0098715E" w:rsidRPr="003B35C5">
        <w:rPr>
          <w:rFonts w:ascii="Tahoma" w:hAnsi="Tahoma" w:cs="Tahoma"/>
          <w:bCs/>
          <w:i/>
          <w:sz w:val="24"/>
          <w:szCs w:val="24"/>
          <w:lang w:val="es-CO"/>
        </w:rPr>
        <w:t>ímite de la responsabilidad de la aseguradora</w:t>
      </w:r>
      <w:r w:rsidR="00CD7BF0" w:rsidRPr="003B35C5">
        <w:rPr>
          <w:rFonts w:ascii="Tahoma" w:hAnsi="Tahoma" w:cs="Tahoma"/>
          <w:bCs/>
          <w:i/>
          <w:sz w:val="24"/>
          <w:szCs w:val="24"/>
          <w:lang w:val="es-CO"/>
        </w:rPr>
        <w:t>”; “</w:t>
      </w:r>
      <w:r w:rsidR="007A10B2" w:rsidRPr="003B35C5">
        <w:rPr>
          <w:rFonts w:ascii="Tahoma" w:hAnsi="Tahoma" w:cs="Tahoma"/>
          <w:bCs/>
          <w:i/>
          <w:sz w:val="24"/>
          <w:szCs w:val="24"/>
          <w:lang w:val="es-CO"/>
        </w:rPr>
        <w:t>a</w:t>
      </w:r>
      <w:r w:rsidR="0098715E" w:rsidRPr="003B35C5">
        <w:rPr>
          <w:rFonts w:ascii="Tahoma" w:hAnsi="Tahoma" w:cs="Tahoma"/>
          <w:bCs/>
          <w:i/>
          <w:sz w:val="24"/>
          <w:szCs w:val="24"/>
          <w:lang w:val="es-CO"/>
        </w:rPr>
        <w:t>usencia de solidaridad del contrato de seguro celebrado con Seguros Bolívar S.A</w:t>
      </w:r>
      <w:r w:rsidR="00FA7DEA" w:rsidRPr="003B35C5">
        <w:rPr>
          <w:rFonts w:ascii="Tahoma" w:hAnsi="Tahoma" w:cs="Tahoma"/>
          <w:bCs/>
          <w:i/>
          <w:sz w:val="24"/>
          <w:szCs w:val="24"/>
          <w:lang w:val="es-CO"/>
        </w:rPr>
        <w:t>”; “</w:t>
      </w:r>
      <w:r w:rsidR="007A10B2" w:rsidRPr="003B35C5">
        <w:rPr>
          <w:rFonts w:ascii="Tahoma" w:hAnsi="Tahoma" w:cs="Tahoma"/>
          <w:bCs/>
          <w:i/>
          <w:sz w:val="24"/>
          <w:szCs w:val="24"/>
          <w:lang w:val="es-CO"/>
        </w:rPr>
        <w:t>i</w:t>
      </w:r>
      <w:r w:rsidR="0098715E" w:rsidRPr="003B35C5">
        <w:rPr>
          <w:rFonts w:ascii="Tahoma" w:hAnsi="Tahoma" w:cs="Tahoma"/>
          <w:bCs/>
          <w:i/>
          <w:sz w:val="24"/>
          <w:szCs w:val="24"/>
          <w:lang w:val="es-CO"/>
        </w:rPr>
        <w:t>nexistencia de la obligación de cancelar la mora</w:t>
      </w:r>
      <w:r w:rsidR="00CD7BF0" w:rsidRPr="003B35C5">
        <w:rPr>
          <w:rFonts w:ascii="Tahoma" w:hAnsi="Tahoma" w:cs="Tahoma"/>
          <w:bCs/>
          <w:i/>
          <w:sz w:val="24"/>
          <w:szCs w:val="24"/>
          <w:lang w:val="es-CO"/>
        </w:rPr>
        <w:t>”</w:t>
      </w:r>
      <w:r w:rsidR="0098715E" w:rsidRPr="003B35C5">
        <w:rPr>
          <w:rFonts w:ascii="Tahoma" w:hAnsi="Tahoma" w:cs="Tahoma"/>
          <w:bCs/>
          <w:i/>
          <w:sz w:val="24"/>
          <w:szCs w:val="24"/>
          <w:lang w:val="es-CO"/>
        </w:rPr>
        <w:t xml:space="preserve"> y</w:t>
      </w:r>
      <w:r w:rsidR="00CD7BF0" w:rsidRPr="003B35C5">
        <w:rPr>
          <w:rFonts w:ascii="Tahoma" w:hAnsi="Tahoma" w:cs="Tahoma"/>
          <w:bCs/>
          <w:i/>
          <w:sz w:val="24"/>
          <w:szCs w:val="24"/>
          <w:lang w:val="es-CO"/>
        </w:rPr>
        <w:t xml:space="preserve"> “</w:t>
      </w:r>
      <w:r w:rsidR="007A10B2" w:rsidRPr="003B35C5">
        <w:rPr>
          <w:rFonts w:ascii="Tahoma" w:hAnsi="Tahoma" w:cs="Tahoma"/>
          <w:bCs/>
          <w:i/>
          <w:sz w:val="24"/>
          <w:szCs w:val="24"/>
          <w:lang w:val="es-CO"/>
        </w:rPr>
        <w:t>g</w:t>
      </w:r>
      <w:r w:rsidR="0098715E" w:rsidRPr="003B35C5">
        <w:rPr>
          <w:rFonts w:ascii="Tahoma" w:hAnsi="Tahoma" w:cs="Tahoma"/>
          <w:bCs/>
          <w:i/>
          <w:sz w:val="24"/>
          <w:szCs w:val="24"/>
          <w:lang w:val="es-CO"/>
        </w:rPr>
        <w:t>enérica o innominada</w:t>
      </w:r>
      <w:r w:rsidR="00CD7BF0" w:rsidRPr="003B35C5">
        <w:rPr>
          <w:rFonts w:ascii="Tahoma" w:hAnsi="Tahoma" w:cs="Tahoma"/>
          <w:bCs/>
          <w:i/>
          <w:sz w:val="24"/>
          <w:szCs w:val="24"/>
          <w:lang w:val="es-CO"/>
        </w:rPr>
        <w:t>”</w:t>
      </w:r>
      <w:r w:rsidR="0098715E" w:rsidRPr="003B35C5">
        <w:rPr>
          <w:rFonts w:ascii="Tahoma" w:hAnsi="Tahoma" w:cs="Tahoma"/>
          <w:bCs/>
          <w:i/>
          <w:sz w:val="24"/>
          <w:szCs w:val="24"/>
          <w:lang w:val="es-CO"/>
        </w:rPr>
        <w:t>.</w:t>
      </w:r>
      <w:r w:rsidR="0098715E" w:rsidRPr="003B35C5">
        <w:rPr>
          <w:rFonts w:ascii="Tahoma" w:hAnsi="Tahoma" w:cs="Tahoma"/>
          <w:bCs/>
          <w:sz w:val="24"/>
          <w:szCs w:val="24"/>
          <w:lang w:val="es-CO"/>
        </w:rPr>
        <w:t xml:space="preserve"> Por otro lado, frente a la demanda</w:t>
      </w:r>
      <w:r w:rsidR="00A90674" w:rsidRPr="003B35C5">
        <w:rPr>
          <w:rFonts w:ascii="Tahoma" w:hAnsi="Tahoma" w:cs="Tahoma"/>
          <w:bCs/>
          <w:sz w:val="24"/>
          <w:szCs w:val="24"/>
          <w:lang w:val="es-CO"/>
        </w:rPr>
        <w:t>,</w:t>
      </w:r>
      <w:r w:rsidR="0098715E" w:rsidRPr="003B35C5">
        <w:rPr>
          <w:rFonts w:ascii="Tahoma" w:hAnsi="Tahoma" w:cs="Tahoma"/>
          <w:bCs/>
          <w:sz w:val="24"/>
          <w:szCs w:val="24"/>
          <w:lang w:val="es-CO"/>
        </w:rPr>
        <w:t xml:space="preserve"> propuso las excepciones </w:t>
      </w:r>
      <w:r w:rsidR="00706396" w:rsidRPr="003B35C5">
        <w:rPr>
          <w:rFonts w:ascii="Tahoma" w:hAnsi="Tahoma" w:cs="Tahoma"/>
          <w:bCs/>
          <w:sz w:val="24"/>
          <w:szCs w:val="24"/>
          <w:lang w:val="es-CO"/>
        </w:rPr>
        <w:t xml:space="preserve">de </w:t>
      </w:r>
      <w:r w:rsidR="00706396" w:rsidRPr="003B35C5">
        <w:rPr>
          <w:rFonts w:ascii="Tahoma" w:hAnsi="Tahoma" w:cs="Tahoma"/>
          <w:bCs/>
          <w:i/>
          <w:sz w:val="24"/>
          <w:szCs w:val="24"/>
          <w:lang w:val="es-CO"/>
        </w:rPr>
        <w:t>“</w:t>
      </w:r>
      <w:r w:rsidR="00A90674" w:rsidRPr="003B35C5">
        <w:rPr>
          <w:rFonts w:ascii="Tahoma" w:hAnsi="Tahoma" w:cs="Tahoma"/>
          <w:bCs/>
          <w:i/>
          <w:sz w:val="24"/>
          <w:szCs w:val="24"/>
          <w:lang w:val="es-CO"/>
        </w:rPr>
        <w:t>c</w:t>
      </w:r>
      <w:r w:rsidR="0098715E" w:rsidRPr="003B35C5">
        <w:rPr>
          <w:rFonts w:ascii="Tahoma" w:hAnsi="Tahoma" w:cs="Tahoma"/>
          <w:bCs/>
          <w:i/>
          <w:sz w:val="24"/>
          <w:szCs w:val="24"/>
          <w:lang w:val="es-CO"/>
        </w:rPr>
        <w:t>oadyuvancia a las excepciones de fondo o mérito propuestas por el demandado Colfondos S.A”; “</w:t>
      </w:r>
      <w:r w:rsidR="00A90674" w:rsidRPr="003B35C5">
        <w:rPr>
          <w:rFonts w:ascii="Tahoma" w:hAnsi="Tahoma" w:cs="Tahoma"/>
          <w:bCs/>
          <w:i/>
          <w:sz w:val="24"/>
          <w:szCs w:val="24"/>
          <w:lang w:val="es-CO"/>
        </w:rPr>
        <w:t>i</w:t>
      </w:r>
      <w:r w:rsidR="0098715E" w:rsidRPr="003B35C5">
        <w:rPr>
          <w:rFonts w:ascii="Tahoma" w:hAnsi="Tahoma" w:cs="Tahoma"/>
          <w:bCs/>
          <w:i/>
          <w:sz w:val="24"/>
          <w:szCs w:val="24"/>
          <w:lang w:val="es-CO"/>
        </w:rPr>
        <w:t>nexistencia de la obligación- falta de acreditación de los requisitos legales para el reconocimiento de la pensión de sobreviviente”; “</w:t>
      </w:r>
      <w:r w:rsidR="00A90674" w:rsidRPr="003B35C5">
        <w:rPr>
          <w:rFonts w:ascii="Tahoma" w:hAnsi="Tahoma" w:cs="Tahoma"/>
          <w:bCs/>
          <w:i/>
          <w:sz w:val="24"/>
          <w:szCs w:val="24"/>
          <w:lang w:val="es-CO"/>
        </w:rPr>
        <w:t>b</w:t>
      </w:r>
      <w:r w:rsidR="0098715E" w:rsidRPr="003B35C5">
        <w:rPr>
          <w:rFonts w:ascii="Tahoma" w:hAnsi="Tahoma" w:cs="Tahoma"/>
          <w:bCs/>
          <w:i/>
          <w:sz w:val="24"/>
          <w:szCs w:val="24"/>
          <w:lang w:val="es-CO"/>
        </w:rPr>
        <w:t>uena fe” e “</w:t>
      </w:r>
      <w:r w:rsidR="00A90674" w:rsidRPr="003B35C5">
        <w:rPr>
          <w:rFonts w:ascii="Tahoma" w:hAnsi="Tahoma" w:cs="Tahoma"/>
          <w:bCs/>
          <w:i/>
          <w:sz w:val="24"/>
          <w:szCs w:val="24"/>
          <w:lang w:val="es-CO"/>
        </w:rPr>
        <w:t>i</w:t>
      </w:r>
      <w:r w:rsidR="0098715E" w:rsidRPr="003B35C5">
        <w:rPr>
          <w:rFonts w:ascii="Tahoma" w:hAnsi="Tahoma" w:cs="Tahoma"/>
          <w:bCs/>
          <w:i/>
          <w:sz w:val="24"/>
          <w:szCs w:val="24"/>
          <w:lang w:val="es-CO"/>
        </w:rPr>
        <w:t>nnominada o genérica”</w:t>
      </w:r>
      <w:r w:rsidR="0098715E" w:rsidRPr="003B35C5">
        <w:rPr>
          <w:rFonts w:ascii="Tahoma" w:hAnsi="Tahoma" w:cs="Tahoma"/>
          <w:bCs/>
          <w:sz w:val="24"/>
          <w:szCs w:val="24"/>
          <w:lang w:val="es-CO"/>
        </w:rPr>
        <w:t>.</w:t>
      </w:r>
    </w:p>
    <w:p w14:paraId="1039D6A0" w14:textId="77777777" w:rsidR="002939DB" w:rsidRPr="003B35C5" w:rsidRDefault="002939DB" w:rsidP="003B35C5">
      <w:pPr>
        <w:spacing w:line="276" w:lineRule="auto"/>
        <w:jc w:val="both"/>
        <w:rPr>
          <w:rFonts w:ascii="Tahoma" w:hAnsi="Tahoma" w:cs="Tahoma"/>
          <w:bCs/>
          <w:sz w:val="24"/>
          <w:szCs w:val="24"/>
          <w:lang w:val="es-CO"/>
        </w:rPr>
      </w:pPr>
    </w:p>
    <w:p w14:paraId="0656A34E" w14:textId="40A21D4E" w:rsidR="00A671A2" w:rsidRPr="003B35C5" w:rsidRDefault="0010130A" w:rsidP="003B35C5">
      <w:pPr>
        <w:pStyle w:val="Prrafodelista"/>
        <w:numPr>
          <w:ilvl w:val="0"/>
          <w:numId w:val="1"/>
        </w:numPr>
        <w:spacing w:line="276" w:lineRule="auto"/>
        <w:ind w:left="0" w:firstLine="0"/>
        <w:jc w:val="center"/>
        <w:rPr>
          <w:rFonts w:ascii="Tahoma" w:hAnsi="Tahoma" w:cs="Tahoma"/>
          <w:b/>
          <w:sz w:val="24"/>
          <w:szCs w:val="24"/>
          <w:lang w:val="es-CO"/>
        </w:rPr>
      </w:pPr>
      <w:r w:rsidRPr="003B35C5">
        <w:rPr>
          <w:rFonts w:ascii="Tahoma" w:hAnsi="Tahoma" w:cs="Tahoma"/>
          <w:b/>
          <w:sz w:val="24"/>
          <w:szCs w:val="24"/>
          <w:lang w:val="es-CO"/>
        </w:rPr>
        <w:t>S</w:t>
      </w:r>
      <w:r w:rsidR="00003C22" w:rsidRPr="003B35C5">
        <w:rPr>
          <w:rFonts w:ascii="Tahoma" w:hAnsi="Tahoma" w:cs="Tahoma"/>
          <w:b/>
          <w:sz w:val="24"/>
          <w:szCs w:val="24"/>
          <w:lang w:val="es-CO"/>
        </w:rPr>
        <w:t>entencia de primera instancia</w:t>
      </w:r>
    </w:p>
    <w:p w14:paraId="4B638EDD" w14:textId="456C7EEA" w:rsidR="00AE639C" w:rsidRPr="003B35C5" w:rsidRDefault="00AE639C" w:rsidP="003B35C5">
      <w:pPr>
        <w:spacing w:line="276" w:lineRule="auto"/>
        <w:rPr>
          <w:rFonts w:ascii="Tahoma" w:hAnsi="Tahoma" w:cs="Tahoma"/>
          <w:b/>
          <w:sz w:val="24"/>
          <w:szCs w:val="24"/>
          <w:lang w:val="es-CO"/>
        </w:rPr>
      </w:pPr>
    </w:p>
    <w:p w14:paraId="68F29471" w14:textId="77777777" w:rsidR="00A90674" w:rsidRPr="003B35C5" w:rsidRDefault="00A90674" w:rsidP="003B35C5">
      <w:pPr>
        <w:spacing w:line="276" w:lineRule="auto"/>
        <w:ind w:firstLine="360"/>
        <w:jc w:val="both"/>
        <w:rPr>
          <w:rFonts w:ascii="Tahoma" w:hAnsi="Tahoma" w:cs="Tahoma"/>
          <w:bCs/>
          <w:sz w:val="24"/>
          <w:szCs w:val="24"/>
          <w:lang w:val="es-CO"/>
        </w:rPr>
      </w:pPr>
      <w:r w:rsidRPr="003B35C5">
        <w:rPr>
          <w:rFonts w:ascii="Tahoma" w:hAnsi="Tahoma" w:cs="Tahoma"/>
          <w:bCs/>
          <w:sz w:val="24"/>
          <w:szCs w:val="24"/>
          <w:lang w:val="es-CO"/>
        </w:rPr>
        <w:t>La</w:t>
      </w:r>
      <w:r w:rsidR="00AE639C" w:rsidRPr="003B35C5">
        <w:rPr>
          <w:rFonts w:ascii="Tahoma" w:hAnsi="Tahoma" w:cs="Tahoma"/>
          <w:bCs/>
          <w:sz w:val="24"/>
          <w:szCs w:val="24"/>
          <w:lang w:val="es-CO"/>
        </w:rPr>
        <w:t xml:space="preserve"> </w:t>
      </w:r>
      <w:r w:rsidRPr="003B35C5">
        <w:rPr>
          <w:rFonts w:ascii="Tahoma" w:hAnsi="Tahoma" w:cs="Tahoma"/>
          <w:bCs/>
          <w:sz w:val="24"/>
          <w:szCs w:val="24"/>
          <w:lang w:val="es-CO"/>
        </w:rPr>
        <w:t>j</w:t>
      </w:r>
      <w:r w:rsidR="00D348AD" w:rsidRPr="003B35C5">
        <w:rPr>
          <w:rFonts w:ascii="Tahoma" w:hAnsi="Tahoma" w:cs="Tahoma"/>
          <w:bCs/>
          <w:sz w:val="24"/>
          <w:szCs w:val="24"/>
          <w:lang w:val="es-CO"/>
        </w:rPr>
        <w:t>uez</w:t>
      </w:r>
      <w:r w:rsidRPr="003B35C5">
        <w:rPr>
          <w:rFonts w:ascii="Tahoma" w:hAnsi="Tahoma" w:cs="Tahoma"/>
          <w:bCs/>
          <w:sz w:val="24"/>
          <w:szCs w:val="24"/>
          <w:lang w:val="es-CO"/>
        </w:rPr>
        <w:t>a</w:t>
      </w:r>
      <w:r w:rsidR="00D348AD" w:rsidRPr="003B35C5">
        <w:rPr>
          <w:rFonts w:ascii="Tahoma" w:hAnsi="Tahoma" w:cs="Tahoma"/>
          <w:bCs/>
          <w:sz w:val="24"/>
          <w:szCs w:val="24"/>
          <w:lang w:val="es-CO"/>
        </w:rPr>
        <w:t xml:space="preserve"> de primer grado declaró que </w:t>
      </w:r>
      <w:r w:rsidR="005028D2" w:rsidRPr="003B35C5">
        <w:rPr>
          <w:rFonts w:ascii="Tahoma" w:hAnsi="Tahoma" w:cs="Tahoma"/>
          <w:bCs/>
          <w:sz w:val="24"/>
          <w:szCs w:val="24"/>
          <w:lang w:val="es-CO"/>
        </w:rPr>
        <w:t xml:space="preserve">Mary </w:t>
      </w:r>
      <w:r w:rsidRPr="003B35C5">
        <w:rPr>
          <w:rFonts w:ascii="Tahoma" w:hAnsi="Tahoma" w:cs="Tahoma"/>
          <w:bCs/>
          <w:sz w:val="24"/>
          <w:szCs w:val="24"/>
          <w:lang w:val="es-CO"/>
        </w:rPr>
        <w:t>López</w:t>
      </w:r>
      <w:r w:rsidR="005028D2" w:rsidRPr="003B35C5">
        <w:rPr>
          <w:rFonts w:ascii="Tahoma" w:hAnsi="Tahoma" w:cs="Tahoma"/>
          <w:bCs/>
          <w:sz w:val="24"/>
          <w:szCs w:val="24"/>
          <w:lang w:val="es-CO"/>
        </w:rPr>
        <w:t xml:space="preserve"> Franco tiene derecho al reconocimiento y pago de la pensión de sobreviviente causada por el fallecimiento de su hijo Leonardo Fabio Hoyos a partir del 28 de abril del 2020 en un 100%, por 13 mesadas anuales en un monto de un salario mínimo y no encontró probadas las excepciones propuestas por las demandadas.</w:t>
      </w:r>
      <w:r w:rsidRPr="003B35C5">
        <w:rPr>
          <w:rFonts w:ascii="Tahoma" w:hAnsi="Tahoma" w:cs="Tahoma"/>
          <w:bCs/>
          <w:sz w:val="24"/>
          <w:szCs w:val="24"/>
          <w:lang w:val="es-CO"/>
        </w:rPr>
        <w:t xml:space="preserve"> </w:t>
      </w:r>
      <w:r w:rsidR="00D348AD" w:rsidRPr="003B35C5">
        <w:rPr>
          <w:rFonts w:ascii="Tahoma" w:hAnsi="Tahoma" w:cs="Tahoma"/>
          <w:bCs/>
          <w:sz w:val="24"/>
          <w:szCs w:val="24"/>
          <w:lang w:val="es-CO"/>
        </w:rPr>
        <w:t>En consecuencia, condenó a</w:t>
      </w:r>
      <w:r w:rsidR="007E7B35" w:rsidRPr="003B35C5">
        <w:rPr>
          <w:rFonts w:ascii="Tahoma" w:hAnsi="Tahoma" w:cs="Tahoma"/>
          <w:bCs/>
          <w:sz w:val="24"/>
          <w:szCs w:val="24"/>
          <w:lang w:val="es-CO"/>
        </w:rPr>
        <w:t xml:space="preserve"> la AFP Colfondos a reconocerle y pagarle la suma de $23.798.845 por concepto de retroactivo pensional causado entre el 28 de abril de 2020 al 30 de abril de 2022, así mismo, los intereses moratorios del artículo 141 de la ley 100 de 1993, a partir del 26 de noviembre del 2020</w:t>
      </w:r>
      <w:r w:rsidRPr="003B35C5">
        <w:rPr>
          <w:rFonts w:ascii="Tahoma" w:hAnsi="Tahoma" w:cs="Tahoma"/>
          <w:bCs/>
          <w:sz w:val="24"/>
          <w:szCs w:val="24"/>
          <w:lang w:val="es-CO"/>
        </w:rPr>
        <w:t>,</w:t>
      </w:r>
      <w:r w:rsidR="007E7B35" w:rsidRPr="003B35C5">
        <w:rPr>
          <w:rFonts w:ascii="Tahoma" w:hAnsi="Tahoma" w:cs="Tahoma"/>
          <w:bCs/>
          <w:sz w:val="24"/>
          <w:szCs w:val="24"/>
          <w:lang w:val="es-CO"/>
        </w:rPr>
        <w:t xml:space="preserve"> hasta el pago efectivo de la prestación</w:t>
      </w:r>
      <w:r w:rsidRPr="003B35C5">
        <w:rPr>
          <w:rFonts w:ascii="Tahoma" w:hAnsi="Tahoma" w:cs="Tahoma"/>
          <w:bCs/>
          <w:sz w:val="24"/>
          <w:szCs w:val="24"/>
          <w:lang w:val="es-CO"/>
        </w:rPr>
        <w:t>.</w:t>
      </w:r>
      <w:r w:rsidR="007E7B35" w:rsidRPr="003B35C5">
        <w:rPr>
          <w:rFonts w:ascii="Tahoma" w:hAnsi="Tahoma" w:cs="Tahoma"/>
          <w:bCs/>
          <w:sz w:val="24"/>
          <w:szCs w:val="24"/>
          <w:lang w:val="es-CO"/>
        </w:rPr>
        <w:t xml:space="preserve"> </w:t>
      </w:r>
      <w:r w:rsidRPr="003B35C5">
        <w:rPr>
          <w:rFonts w:ascii="Tahoma" w:hAnsi="Tahoma" w:cs="Tahoma"/>
          <w:bCs/>
          <w:sz w:val="24"/>
          <w:szCs w:val="24"/>
          <w:lang w:val="es-CO"/>
        </w:rPr>
        <w:t>P</w:t>
      </w:r>
      <w:r w:rsidR="007E7B35" w:rsidRPr="003B35C5">
        <w:rPr>
          <w:rFonts w:ascii="Tahoma" w:hAnsi="Tahoma" w:cs="Tahoma"/>
          <w:bCs/>
          <w:sz w:val="24"/>
          <w:szCs w:val="24"/>
          <w:lang w:val="es-CO"/>
        </w:rPr>
        <w:t>or último, le autorizó a la entidad realizar los descuentos de aportes en salud</w:t>
      </w:r>
      <w:r w:rsidRPr="003B35C5">
        <w:rPr>
          <w:rFonts w:ascii="Tahoma" w:hAnsi="Tahoma" w:cs="Tahoma"/>
          <w:bCs/>
          <w:sz w:val="24"/>
          <w:szCs w:val="24"/>
          <w:lang w:val="es-CO"/>
        </w:rPr>
        <w:t xml:space="preserve"> e igualmente le </w:t>
      </w:r>
      <w:r w:rsidR="007E7B35" w:rsidRPr="003B35C5">
        <w:rPr>
          <w:rFonts w:ascii="Tahoma" w:hAnsi="Tahoma" w:cs="Tahoma"/>
          <w:bCs/>
          <w:sz w:val="24"/>
          <w:szCs w:val="24"/>
          <w:lang w:val="es-CO"/>
        </w:rPr>
        <w:t xml:space="preserve">ordenó a Seguros </w:t>
      </w:r>
      <w:r w:rsidRPr="003B35C5">
        <w:rPr>
          <w:rFonts w:ascii="Tahoma" w:hAnsi="Tahoma" w:cs="Tahoma"/>
          <w:bCs/>
          <w:sz w:val="24"/>
          <w:szCs w:val="24"/>
          <w:lang w:val="es-CO"/>
        </w:rPr>
        <w:t>Bolívar</w:t>
      </w:r>
      <w:r w:rsidR="007E7B35" w:rsidRPr="003B35C5">
        <w:rPr>
          <w:rFonts w:ascii="Tahoma" w:hAnsi="Tahoma" w:cs="Tahoma"/>
          <w:bCs/>
          <w:sz w:val="24"/>
          <w:szCs w:val="24"/>
          <w:lang w:val="es-CO"/>
        </w:rPr>
        <w:t xml:space="preserve"> S.A pagar la suma adicional requerida para financiar el capital necesario para el pago de la pensión reconocida previamente.</w:t>
      </w:r>
    </w:p>
    <w:p w14:paraId="4ABB54E1" w14:textId="77777777" w:rsidR="00A90674" w:rsidRPr="003B35C5" w:rsidRDefault="00A90674" w:rsidP="003B35C5">
      <w:pPr>
        <w:spacing w:line="276" w:lineRule="auto"/>
        <w:ind w:firstLine="360"/>
        <w:jc w:val="both"/>
        <w:rPr>
          <w:rFonts w:ascii="Tahoma" w:hAnsi="Tahoma" w:cs="Tahoma"/>
          <w:bCs/>
          <w:sz w:val="24"/>
          <w:szCs w:val="24"/>
          <w:lang w:val="es-CO"/>
        </w:rPr>
      </w:pPr>
    </w:p>
    <w:p w14:paraId="741E2E48" w14:textId="77777777" w:rsidR="00A90674" w:rsidRPr="003B35C5" w:rsidRDefault="00404724" w:rsidP="003B35C5">
      <w:pPr>
        <w:spacing w:line="276" w:lineRule="auto"/>
        <w:ind w:firstLine="708"/>
        <w:jc w:val="both"/>
        <w:rPr>
          <w:rFonts w:ascii="Tahoma" w:hAnsi="Tahoma" w:cs="Tahoma"/>
          <w:bCs/>
          <w:sz w:val="24"/>
          <w:szCs w:val="24"/>
          <w:lang w:val="es-CO"/>
        </w:rPr>
      </w:pPr>
      <w:r w:rsidRPr="003B35C5">
        <w:rPr>
          <w:rFonts w:ascii="Tahoma" w:hAnsi="Tahoma" w:cs="Tahoma"/>
          <w:bCs/>
          <w:sz w:val="24"/>
          <w:szCs w:val="24"/>
          <w:lang w:val="es-CO"/>
        </w:rPr>
        <w:t>Para llegar a tal conclusión</w:t>
      </w:r>
      <w:r w:rsidR="00A90674" w:rsidRPr="003B35C5">
        <w:rPr>
          <w:rFonts w:ascii="Tahoma" w:hAnsi="Tahoma" w:cs="Tahoma"/>
          <w:bCs/>
          <w:sz w:val="24"/>
          <w:szCs w:val="24"/>
          <w:lang w:val="es-CO"/>
        </w:rPr>
        <w:t>,</w:t>
      </w:r>
      <w:r w:rsidRPr="003B35C5">
        <w:rPr>
          <w:rFonts w:ascii="Tahoma" w:hAnsi="Tahoma" w:cs="Tahoma"/>
          <w:bCs/>
          <w:sz w:val="24"/>
          <w:szCs w:val="24"/>
          <w:lang w:val="es-CO"/>
        </w:rPr>
        <w:t xml:space="preserve"> </w:t>
      </w:r>
      <w:r w:rsidR="00A90674" w:rsidRPr="003B35C5">
        <w:rPr>
          <w:rFonts w:ascii="Tahoma" w:hAnsi="Tahoma" w:cs="Tahoma"/>
          <w:bCs/>
          <w:sz w:val="24"/>
          <w:szCs w:val="24"/>
          <w:lang w:val="es-CO"/>
        </w:rPr>
        <w:t>la</w:t>
      </w:r>
      <w:r w:rsidRPr="003B35C5">
        <w:rPr>
          <w:rFonts w:ascii="Tahoma" w:hAnsi="Tahoma" w:cs="Tahoma"/>
          <w:bCs/>
          <w:sz w:val="24"/>
          <w:szCs w:val="24"/>
          <w:lang w:val="es-CO"/>
        </w:rPr>
        <w:t xml:space="preserve"> </w:t>
      </w:r>
      <w:r w:rsidR="00A90674" w:rsidRPr="003B35C5">
        <w:rPr>
          <w:rFonts w:ascii="Tahoma" w:hAnsi="Tahoma" w:cs="Tahoma"/>
          <w:bCs/>
          <w:sz w:val="24"/>
          <w:szCs w:val="24"/>
          <w:lang w:val="es-CO"/>
        </w:rPr>
        <w:t>a</w:t>
      </w:r>
      <w:r w:rsidRPr="003B35C5">
        <w:rPr>
          <w:rFonts w:ascii="Tahoma" w:hAnsi="Tahoma" w:cs="Tahoma"/>
          <w:bCs/>
          <w:sz w:val="24"/>
          <w:szCs w:val="24"/>
          <w:lang w:val="es-CO"/>
        </w:rPr>
        <w:t>-quo consideró, en síntesis, que la</w:t>
      </w:r>
      <w:r w:rsidR="00BB6044" w:rsidRPr="003B35C5">
        <w:rPr>
          <w:rFonts w:ascii="Tahoma" w:hAnsi="Tahoma" w:cs="Tahoma"/>
          <w:bCs/>
          <w:sz w:val="24"/>
          <w:szCs w:val="24"/>
          <w:lang w:val="es-CO"/>
        </w:rPr>
        <w:t>s</w:t>
      </w:r>
      <w:r w:rsidRPr="003B35C5">
        <w:rPr>
          <w:rFonts w:ascii="Tahoma" w:hAnsi="Tahoma" w:cs="Tahoma"/>
          <w:bCs/>
          <w:sz w:val="24"/>
          <w:szCs w:val="24"/>
          <w:lang w:val="es-CO"/>
        </w:rPr>
        <w:t xml:space="preserve"> prueba</w:t>
      </w:r>
      <w:r w:rsidR="00BB6044" w:rsidRPr="003B35C5">
        <w:rPr>
          <w:rFonts w:ascii="Tahoma" w:hAnsi="Tahoma" w:cs="Tahoma"/>
          <w:bCs/>
          <w:sz w:val="24"/>
          <w:szCs w:val="24"/>
          <w:lang w:val="es-CO"/>
        </w:rPr>
        <w:t>s</w:t>
      </w:r>
      <w:r w:rsidRPr="003B35C5">
        <w:rPr>
          <w:rFonts w:ascii="Tahoma" w:hAnsi="Tahoma" w:cs="Tahoma"/>
          <w:bCs/>
          <w:sz w:val="24"/>
          <w:szCs w:val="24"/>
          <w:lang w:val="es-CO"/>
        </w:rPr>
        <w:t xml:space="preserve"> recaudada</w:t>
      </w:r>
      <w:r w:rsidR="00BB6044" w:rsidRPr="003B35C5">
        <w:rPr>
          <w:rFonts w:ascii="Tahoma" w:hAnsi="Tahoma" w:cs="Tahoma"/>
          <w:bCs/>
          <w:sz w:val="24"/>
          <w:szCs w:val="24"/>
          <w:lang w:val="es-CO"/>
        </w:rPr>
        <w:t xml:space="preserve">s </w:t>
      </w:r>
      <w:r w:rsidRPr="003B35C5">
        <w:rPr>
          <w:rFonts w:ascii="Tahoma" w:hAnsi="Tahoma" w:cs="Tahoma"/>
          <w:bCs/>
          <w:sz w:val="24"/>
          <w:szCs w:val="24"/>
          <w:lang w:val="es-CO"/>
        </w:rPr>
        <w:t>permitía</w:t>
      </w:r>
      <w:r w:rsidR="00BB6044" w:rsidRPr="003B35C5">
        <w:rPr>
          <w:rFonts w:ascii="Tahoma" w:hAnsi="Tahoma" w:cs="Tahoma"/>
          <w:bCs/>
          <w:sz w:val="24"/>
          <w:szCs w:val="24"/>
          <w:lang w:val="es-CO"/>
        </w:rPr>
        <w:t>n</w:t>
      </w:r>
      <w:r w:rsidRPr="003B35C5">
        <w:rPr>
          <w:rFonts w:ascii="Tahoma" w:hAnsi="Tahoma" w:cs="Tahoma"/>
          <w:bCs/>
          <w:sz w:val="24"/>
          <w:szCs w:val="24"/>
          <w:lang w:val="es-CO"/>
        </w:rPr>
        <w:t xml:space="preserve"> concluir </w:t>
      </w:r>
      <w:r w:rsidR="00BB6044" w:rsidRPr="003B35C5">
        <w:rPr>
          <w:rFonts w:ascii="Tahoma" w:hAnsi="Tahoma" w:cs="Tahoma"/>
          <w:bCs/>
          <w:sz w:val="24"/>
          <w:szCs w:val="24"/>
          <w:lang w:val="es-CO"/>
        </w:rPr>
        <w:t xml:space="preserve">la dependencia económica que tenía la señora Mary </w:t>
      </w:r>
      <w:r w:rsidR="00A90674" w:rsidRPr="003B35C5">
        <w:rPr>
          <w:rFonts w:ascii="Tahoma" w:hAnsi="Tahoma" w:cs="Tahoma"/>
          <w:bCs/>
          <w:sz w:val="24"/>
          <w:szCs w:val="24"/>
          <w:lang w:val="es-CO"/>
        </w:rPr>
        <w:t>López</w:t>
      </w:r>
      <w:r w:rsidR="00BB6044" w:rsidRPr="003B35C5">
        <w:rPr>
          <w:rFonts w:ascii="Tahoma" w:hAnsi="Tahoma" w:cs="Tahoma"/>
          <w:bCs/>
          <w:sz w:val="24"/>
          <w:szCs w:val="24"/>
          <w:lang w:val="es-CO"/>
        </w:rPr>
        <w:t xml:space="preserve"> Franco frente a su difunto hijo</w:t>
      </w:r>
      <w:r w:rsidR="00A90674" w:rsidRPr="003B35C5">
        <w:rPr>
          <w:rFonts w:ascii="Tahoma" w:hAnsi="Tahoma" w:cs="Tahoma"/>
          <w:bCs/>
          <w:sz w:val="24"/>
          <w:szCs w:val="24"/>
          <w:lang w:val="es-CO"/>
        </w:rPr>
        <w:t xml:space="preserve">. </w:t>
      </w:r>
      <w:r w:rsidR="007A6848" w:rsidRPr="003B35C5">
        <w:rPr>
          <w:rFonts w:ascii="Tahoma" w:hAnsi="Tahoma" w:cs="Tahoma"/>
          <w:sz w:val="24"/>
          <w:szCs w:val="24"/>
          <w:lang w:val="es-CO"/>
        </w:rPr>
        <w:t xml:space="preserve">En ese orden de ideas, </w:t>
      </w:r>
      <w:r w:rsidR="00BB6044" w:rsidRPr="003B35C5">
        <w:rPr>
          <w:rFonts w:ascii="Tahoma" w:hAnsi="Tahoma" w:cs="Tahoma"/>
          <w:sz w:val="24"/>
          <w:szCs w:val="24"/>
          <w:lang w:val="es-CO"/>
        </w:rPr>
        <w:t xml:space="preserve">realizó un recuento legal </w:t>
      </w:r>
      <w:r w:rsidR="00BB6044" w:rsidRPr="003B35C5">
        <w:rPr>
          <w:rFonts w:ascii="Tahoma" w:hAnsi="Tahoma" w:cs="Tahoma"/>
          <w:sz w:val="24"/>
          <w:szCs w:val="24"/>
          <w:lang w:val="es-CO"/>
        </w:rPr>
        <w:lastRenderedPageBreak/>
        <w:t>y jurisprudencial respecto de las reglas aplicables al momento de verificar si se configura la dependencia económica, para lo cual, señaló que la regla general establecía que la normativa aplicable, era la vigente al momento del deceso de su hijo, esto es, el artículo 47 de la ley 100 de 1993 modificado por el artículo 13 de la ley 797 de 2003</w:t>
      </w:r>
      <w:r w:rsidR="00A90674" w:rsidRPr="003B35C5">
        <w:rPr>
          <w:rFonts w:ascii="Tahoma" w:hAnsi="Tahoma" w:cs="Tahoma"/>
          <w:sz w:val="24"/>
          <w:szCs w:val="24"/>
          <w:lang w:val="es-CO"/>
        </w:rPr>
        <w:t xml:space="preserve"> y </w:t>
      </w:r>
      <w:r w:rsidR="00B00D0F" w:rsidRPr="003B35C5">
        <w:rPr>
          <w:rFonts w:ascii="Tahoma" w:hAnsi="Tahoma" w:cs="Tahoma"/>
          <w:sz w:val="24"/>
          <w:szCs w:val="24"/>
          <w:lang w:val="es-CO"/>
        </w:rPr>
        <w:t>citó las sentencias SL 9640 de 2014, SL 22132 de 2004, entre otras, para dejar de presente que el padre o la madre que alegue ser beneficiario de la pensión de sobrevivientes puede contar con recursos propios, los cuales no garantizan una adecuada existencia dando lugar a la dependencia económica frente al difunto hijo, la cual, debe ser cierta y no presunta y regular y periódica.</w:t>
      </w:r>
    </w:p>
    <w:p w14:paraId="4165CF88" w14:textId="77777777" w:rsidR="00A90674" w:rsidRPr="003B35C5" w:rsidRDefault="00A90674" w:rsidP="003B35C5">
      <w:pPr>
        <w:spacing w:line="276" w:lineRule="auto"/>
        <w:ind w:firstLine="708"/>
        <w:jc w:val="both"/>
        <w:rPr>
          <w:rFonts w:ascii="Tahoma" w:hAnsi="Tahoma" w:cs="Tahoma"/>
          <w:sz w:val="24"/>
          <w:szCs w:val="24"/>
          <w:lang w:val="es-CO"/>
        </w:rPr>
      </w:pPr>
    </w:p>
    <w:p w14:paraId="1AF138E7" w14:textId="77777777" w:rsidR="00A90674" w:rsidRPr="003B35C5" w:rsidRDefault="00A90674" w:rsidP="003B35C5">
      <w:pPr>
        <w:spacing w:line="276" w:lineRule="auto"/>
        <w:ind w:firstLine="708"/>
        <w:jc w:val="both"/>
        <w:rPr>
          <w:rFonts w:ascii="Tahoma" w:hAnsi="Tahoma" w:cs="Tahoma"/>
          <w:bCs/>
          <w:sz w:val="24"/>
          <w:szCs w:val="24"/>
          <w:lang w:val="es-CO"/>
        </w:rPr>
      </w:pPr>
      <w:r w:rsidRPr="003B35C5">
        <w:rPr>
          <w:rFonts w:ascii="Tahoma" w:hAnsi="Tahoma" w:cs="Tahoma"/>
          <w:sz w:val="24"/>
          <w:szCs w:val="24"/>
          <w:lang w:val="es-CO"/>
        </w:rPr>
        <w:t>Siguiendo esa línea, s</w:t>
      </w:r>
      <w:r w:rsidR="00B00D0F" w:rsidRPr="003B35C5">
        <w:rPr>
          <w:rFonts w:ascii="Tahoma" w:hAnsi="Tahoma" w:cs="Tahoma"/>
          <w:sz w:val="24"/>
          <w:szCs w:val="24"/>
          <w:lang w:val="es-CO"/>
        </w:rPr>
        <w:t xml:space="preserve">eñaló que las declaraciones de los testigos fueron verosímiles y permitieron </w:t>
      </w:r>
      <w:r w:rsidR="00C330E8" w:rsidRPr="003B35C5">
        <w:rPr>
          <w:rFonts w:ascii="Tahoma" w:hAnsi="Tahoma" w:cs="Tahoma"/>
          <w:sz w:val="24"/>
          <w:szCs w:val="24"/>
          <w:lang w:val="es-CO"/>
        </w:rPr>
        <w:t xml:space="preserve">dar vista de que el causante llevaba acciones tendientes a la manutención de la señora Mary </w:t>
      </w:r>
      <w:r w:rsidRPr="003B35C5">
        <w:rPr>
          <w:rFonts w:ascii="Tahoma" w:hAnsi="Tahoma" w:cs="Tahoma"/>
          <w:sz w:val="24"/>
          <w:szCs w:val="24"/>
          <w:lang w:val="es-CO"/>
        </w:rPr>
        <w:t>López</w:t>
      </w:r>
      <w:r w:rsidR="00C330E8" w:rsidRPr="003B35C5">
        <w:rPr>
          <w:rFonts w:ascii="Tahoma" w:hAnsi="Tahoma" w:cs="Tahoma"/>
          <w:sz w:val="24"/>
          <w:szCs w:val="24"/>
          <w:lang w:val="es-CO"/>
        </w:rPr>
        <w:t>, como la compra del mercado, pagar los servicios y vivía con ella, además, estos manifestaron que una vez el hijo de la señora Mary falleció, se afectó su calidad de vida, tiene muchas deudas, su nieto se encuentra a su cuidado y dependencia y en la actualidad vive de ayudas, incluidas las de su otro hijo Jhon Faber, el cual, le suministra una cuota mensual de $400.000 pesos, no obstante, sus gastos ascienden a $900.000</w:t>
      </w:r>
      <w:r w:rsidRPr="003B35C5">
        <w:rPr>
          <w:rFonts w:ascii="Tahoma" w:hAnsi="Tahoma" w:cs="Tahoma"/>
          <w:sz w:val="24"/>
          <w:szCs w:val="24"/>
          <w:lang w:val="es-CO"/>
        </w:rPr>
        <w:t xml:space="preserve"> y agregó que </w:t>
      </w:r>
      <w:r w:rsidR="00C330E8" w:rsidRPr="003B35C5">
        <w:rPr>
          <w:rFonts w:ascii="Tahoma" w:hAnsi="Tahoma" w:cs="Tahoma"/>
          <w:sz w:val="24"/>
          <w:szCs w:val="24"/>
          <w:lang w:val="es-CO"/>
        </w:rPr>
        <w:t>la prueba documental realizada por Consultando S.A.S</w:t>
      </w:r>
      <w:r w:rsidRPr="003B35C5">
        <w:rPr>
          <w:rFonts w:ascii="Tahoma" w:hAnsi="Tahoma" w:cs="Tahoma"/>
          <w:sz w:val="24"/>
          <w:szCs w:val="24"/>
          <w:lang w:val="es-CO"/>
        </w:rPr>
        <w:t>., permite arribar a la misma conclusión, de modo que resulta inconcebible que la AFP haya negado el reconocimiento de la pensión.</w:t>
      </w:r>
    </w:p>
    <w:p w14:paraId="09625E99" w14:textId="77777777" w:rsidR="00A90674" w:rsidRPr="003B35C5" w:rsidRDefault="00A90674" w:rsidP="003B35C5">
      <w:pPr>
        <w:spacing w:line="276" w:lineRule="auto"/>
        <w:ind w:firstLine="708"/>
        <w:jc w:val="both"/>
        <w:rPr>
          <w:rFonts w:ascii="Tahoma" w:hAnsi="Tahoma" w:cs="Tahoma"/>
          <w:sz w:val="24"/>
          <w:szCs w:val="24"/>
          <w:lang w:val="es-CO"/>
        </w:rPr>
      </w:pPr>
    </w:p>
    <w:p w14:paraId="4D626CA7" w14:textId="11F30818" w:rsidR="00AC01E5" w:rsidRPr="003B35C5" w:rsidRDefault="00C330E8"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Refirió que a partir de todo ello se debía acceder a las pretensiones de la actora y reconocer la pensión de sobrevivientes en un 100%</w:t>
      </w:r>
      <w:r w:rsidR="00B663D3" w:rsidRPr="003B35C5">
        <w:rPr>
          <w:rFonts w:ascii="Tahoma" w:hAnsi="Tahoma" w:cs="Tahoma"/>
          <w:sz w:val="24"/>
          <w:szCs w:val="24"/>
          <w:lang w:val="es-CO"/>
        </w:rPr>
        <w:t xml:space="preserve">, desde el </w:t>
      </w:r>
      <w:r w:rsidR="00D54AAB" w:rsidRPr="003B35C5">
        <w:rPr>
          <w:rFonts w:ascii="Tahoma" w:hAnsi="Tahoma" w:cs="Tahoma"/>
          <w:sz w:val="24"/>
          <w:szCs w:val="24"/>
          <w:lang w:val="es-CO"/>
        </w:rPr>
        <w:t>día siguiente del fallecimiento</w:t>
      </w:r>
      <w:r w:rsidR="00A90674" w:rsidRPr="003B35C5">
        <w:rPr>
          <w:rFonts w:ascii="Tahoma" w:hAnsi="Tahoma" w:cs="Tahoma"/>
          <w:sz w:val="24"/>
          <w:szCs w:val="24"/>
          <w:lang w:val="es-CO"/>
        </w:rPr>
        <w:t xml:space="preserve"> de su hijo</w:t>
      </w:r>
      <w:r w:rsidR="00B663D3" w:rsidRPr="003B35C5">
        <w:rPr>
          <w:rFonts w:ascii="Tahoma" w:hAnsi="Tahoma" w:cs="Tahoma"/>
          <w:sz w:val="24"/>
          <w:szCs w:val="24"/>
          <w:lang w:val="es-CO"/>
        </w:rPr>
        <w:t>,</w:t>
      </w:r>
      <w:r w:rsidR="00D54AAB" w:rsidRPr="003B35C5">
        <w:rPr>
          <w:rFonts w:ascii="Tahoma" w:hAnsi="Tahoma" w:cs="Tahoma"/>
          <w:sz w:val="24"/>
          <w:szCs w:val="24"/>
          <w:lang w:val="es-CO"/>
        </w:rPr>
        <w:t xml:space="preserve"> en cuantía de un salario </w:t>
      </w:r>
      <w:r w:rsidR="00B663D3" w:rsidRPr="003B35C5">
        <w:rPr>
          <w:rFonts w:ascii="Tahoma" w:hAnsi="Tahoma" w:cs="Tahoma"/>
          <w:sz w:val="24"/>
          <w:szCs w:val="24"/>
          <w:lang w:val="es-CO"/>
        </w:rPr>
        <w:t>mínimo</w:t>
      </w:r>
      <w:r w:rsidR="00A90674" w:rsidRPr="003B35C5">
        <w:rPr>
          <w:rFonts w:ascii="Tahoma" w:hAnsi="Tahoma" w:cs="Tahoma"/>
          <w:sz w:val="24"/>
          <w:szCs w:val="24"/>
          <w:lang w:val="es-CO"/>
        </w:rPr>
        <w:t>,</w:t>
      </w:r>
      <w:r w:rsidR="00B663D3" w:rsidRPr="003B35C5">
        <w:rPr>
          <w:rFonts w:ascii="Tahoma" w:hAnsi="Tahoma" w:cs="Tahoma"/>
          <w:sz w:val="24"/>
          <w:szCs w:val="24"/>
          <w:lang w:val="es-CO"/>
        </w:rPr>
        <w:t xml:space="preserve"> por</w:t>
      </w:r>
      <w:r w:rsidR="00D54AAB" w:rsidRPr="003B35C5">
        <w:rPr>
          <w:rFonts w:ascii="Tahoma" w:hAnsi="Tahoma" w:cs="Tahoma"/>
          <w:sz w:val="24"/>
          <w:szCs w:val="24"/>
          <w:lang w:val="es-CO"/>
        </w:rPr>
        <w:t xml:space="preserve"> 13 mesadas anuales</w:t>
      </w:r>
      <w:r w:rsidR="00A90674" w:rsidRPr="003B35C5">
        <w:rPr>
          <w:rFonts w:ascii="Tahoma" w:hAnsi="Tahoma" w:cs="Tahoma"/>
          <w:sz w:val="24"/>
          <w:szCs w:val="24"/>
          <w:lang w:val="es-CO"/>
        </w:rPr>
        <w:t>.</w:t>
      </w:r>
      <w:r w:rsidR="00A90674" w:rsidRPr="003B35C5">
        <w:rPr>
          <w:rFonts w:ascii="Tahoma" w:hAnsi="Tahoma" w:cs="Tahoma"/>
          <w:bCs/>
          <w:sz w:val="24"/>
          <w:szCs w:val="24"/>
          <w:lang w:val="es-CO"/>
        </w:rPr>
        <w:t xml:space="preserve"> </w:t>
      </w:r>
      <w:r w:rsidR="00B663D3" w:rsidRPr="003B35C5">
        <w:rPr>
          <w:rFonts w:ascii="Tahoma" w:hAnsi="Tahoma" w:cs="Tahoma"/>
          <w:sz w:val="24"/>
          <w:szCs w:val="24"/>
          <w:lang w:val="es-CO"/>
        </w:rPr>
        <w:t>Por otro lado, frente a la prescripción</w:t>
      </w:r>
      <w:r w:rsidR="00A90674" w:rsidRPr="003B35C5">
        <w:rPr>
          <w:rFonts w:ascii="Tahoma" w:hAnsi="Tahoma" w:cs="Tahoma"/>
          <w:sz w:val="24"/>
          <w:szCs w:val="24"/>
          <w:lang w:val="es-CO"/>
        </w:rPr>
        <w:t>,</w:t>
      </w:r>
      <w:r w:rsidR="00B663D3" w:rsidRPr="003B35C5">
        <w:rPr>
          <w:rFonts w:ascii="Tahoma" w:hAnsi="Tahoma" w:cs="Tahoma"/>
          <w:sz w:val="24"/>
          <w:szCs w:val="24"/>
          <w:lang w:val="es-CO"/>
        </w:rPr>
        <w:t xml:space="preserve"> manifestó que el término se </w:t>
      </w:r>
      <w:r w:rsidR="008469F0" w:rsidRPr="003B35C5">
        <w:rPr>
          <w:rFonts w:ascii="Tahoma" w:hAnsi="Tahoma" w:cs="Tahoma"/>
          <w:sz w:val="24"/>
          <w:szCs w:val="24"/>
          <w:lang w:val="es-CO"/>
        </w:rPr>
        <w:t>inter</w:t>
      </w:r>
      <w:r w:rsidR="00B663D3" w:rsidRPr="003B35C5">
        <w:rPr>
          <w:rFonts w:ascii="Tahoma" w:hAnsi="Tahoma" w:cs="Tahoma"/>
          <w:sz w:val="24"/>
          <w:szCs w:val="24"/>
          <w:lang w:val="es-CO"/>
        </w:rPr>
        <w:t>r</w:t>
      </w:r>
      <w:r w:rsidR="008469F0" w:rsidRPr="003B35C5">
        <w:rPr>
          <w:rFonts w:ascii="Tahoma" w:hAnsi="Tahoma" w:cs="Tahoma"/>
          <w:sz w:val="24"/>
          <w:szCs w:val="24"/>
          <w:lang w:val="es-CO"/>
        </w:rPr>
        <w:t>umpi</w:t>
      </w:r>
      <w:r w:rsidR="00B663D3" w:rsidRPr="003B35C5">
        <w:rPr>
          <w:rFonts w:ascii="Tahoma" w:hAnsi="Tahoma" w:cs="Tahoma"/>
          <w:sz w:val="24"/>
          <w:szCs w:val="24"/>
          <w:lang w:val="es-CO"/>
        </w:rPr>
        <w:t>ó</w:t>
      </w:r>
      <w:r w:rsidR="008469F0" w:rsidRPr="003B35C5">
        <w:rPr>
          <w:rFonts w:ascii="Tahoma" w:hAnsi="Tahoma" w:cs="Tahoma"/>
          <w:sz w:val="24"/>
          <w:szCs w:val="24"/>
          <w:lang w:val="es-CO"/>
        </w:rPr>
        <w:t xml:space="preserve"> con la reclamación administrativa presentada el día 25 de septiembre </w:t>
      </w:r>
      <w:r w:rsidR="00B663D3" w:rsidRPr="003B35C5">
        <w:rPr>
          <w:rFonts w:ascii="Tahoma" w:hAnsi="Tahoma" w:cs="Tahoma"/>
          <w:sz w:val="24"/>
          <w:szCs w:val="24"/>
          <w:lang w:val="es-CO"/>
        </w:rPr>
        <w:t>de</w:t>
      </w:r>
      <w:r w:rsidR="008469F0" w:rsidRPr="003B35C5">
        <w:rPr>
          <w:rFonts w:ascii="Tahoma" w:hAnsi="Tahoma" w:cs="Tahoma"/>
          <w:sz w:val="24"/>
          <w:szCs w:val="24"/>
          <w:lang w:val="es-CO"/>
        </w:rPr>
        <w:t xml:space="preserve"> 2020</w:t>
      </w:r>
      <w:r w:rsidR="00A90674" w:rsidRPr="003B35C5">
        <w:rPr>
          <w:rFonts w:ascii="Tahoma" w:hAnsi="Tahoma" w:cs="Tahoma"/>
          <w:sz w:val="24"/>
          <w:szCs w:val="24"/>
          <w:lang w:val="es-CO"/>
        </w:rPr>
        <w:t xml:space="preserve">, dado que la </w:t>
      </w:r>
      <w:r w:rsidR="008469F0" w:rsidRPr="003B35C5">
        <w:rPr>
          <w:rFonts w:ascii="Tahoma" w:hAnsi="Tahoma" w:cs="Tahoma"/>
          <w:sz w:val="24"/>
          <w:szCs w:val="24"/>
          <w:lang w:val="es-CO"/>
        </w:rPr>
        <w:t xml:space="preserve">presentación de la demanda tuvo lugar el </w:t>
      </w:r>
      <w:r w:rsidR="00A90674" w:rsidRPr="003B35C5">
        <w:rPr>
          <w:rFonts w:ascii="Tahoma" w:hAnsi="Tahoma" w:cs="Tahoma"/>
          <w:sz w:val="24"/>
          <w:szCs w:val="24"/>
          <w:lang w:val="es-CO"/>
        </w:rPr>
        <w:t>0</w:t>
      </w:r>
      <w:r w:rsidR="008469F0" w:rsidRPr="003B35C5">
        <w:rPr>
          <w:rFonts w:ascii="Tahoma" w:hAnsi="Tahoma" w:cs="Tahoma"/>
          <w:sz w:val="24"/>
          <w:szCs w:val="24"/>
          <w:lang w:val="es-CO"/>
        </w:rPr>
        <w:t>6 de octubre de 2021, esto es, dentro de los</w:t>
      </w:r>
      <w:r w:rsidR="00A90674" w:rsidRPr="003B35C5">
        <w:rPr>
          <w:rFonts w:ascii="Tahoma" w:hAnsi="Tahoma" w:cs="Tahoma"/>
          <w:sz w:val="24"/>
          <w:szCs w:val="24"/>
          <w:lang w:val="es-CO"/>
        </w:rPr>
        <w:t xml:space="preserve"> tres</w:t>
      </w:r>
      <w:r w:rsidR="008469F0" w:rsidRPr="003B35C5">
        <w:rPr>
          <w:rFonts w:ascii="Tahoma" w:hAnsi="Tahoma" w:cs="Tahoma"/>
          <w:sz w:val="24"/>
          <w:szCs w:val="24"/>
          <w:lang w:val="es-CO"/>
        </w:rPr>
        <w:t xml:space="preserve"> </w:t>
      </w:r>
      <w:r w:rsidR="00A90674" w:rsidRPr="003B35C5">
        <w:rPr>
          <w:rFonts w:ascii="Tahoma" w:hAnsi="Tahoma" w:cs="Tahoma"/>
          <w:sz w:val="24"/>
          <w:szCs w:val="24"/>
          <w:lang w:val="es-CO"/>
        </w:rPr>
        <w:t>(0</w:t>
      </w:r>
      <w:r w:rsidR="008469F0" w:rsidRPr="003B35C5">
        <w:rPr>
          <w:rFonts w:ascii="Tahoma" w:hAnsi="Tahoma" w:cs="Tahoma"/>
          <w:sz w:val="24"/>
          <w:szCs w:val="24"/>
          <w:lang w:val="es-CO"/>
        </w:rPr>
        <w:t>3</w:t>
      </w:r>
      <w:r w:rsidR="00A90674" w:rsidRPr="003B35C5">
        <w:rPr>
          <w:rFonts w:ascii="Tahoma" w:hAnsi="Tahoma" w:cs="Tahoma"/>
          <w:sz w:val="24"/>
          <w:szCs w:val="24"/>
          <w:lang w:val="es-CO"/>
        </w:rPr>
        <w:t>)</w:t>
      </w:r>
      <w:r w:rsidR="008469F0" w:rsidRPr="003B35C5">
        <w:rPr>
          <w:rFonts w:ascii="Tahoma" w:hAnsi="Tahoma" w:cs="Tahoma"/>
          <w:sz w:val="24"/>
          <w:szCs w:val="24"/>
          <w:lang w:val="es-CO"/>
        </w:rPr>
        <w:t xml:space="preserve"> años</w:t>
      </w:r>
      <w:r w:rsidR="00B663D3" w:rsidRPr="003B35C5">
        <w:rPr>
          <w:rFonts w:ascii="Tahoma" w:hAnsi="Tahoma" w:cs="Tahoma"/>
          <w:sz w:val="24"/>
          <w:szCs w:val="24"/>
          <w:lang w:val="es-CO"/>
        </w:rPr>
        <w:t xml:space="preserve"> que dispone la ley.</w:t>
      </w:r>
      <w:r w:rsidR="00A90674" w:rsidRPr="003B35C5">
        <w:rPr>
          <w:rFonts w:ascii="Tahoma" w:hAnsi="Tahoma" w:cs="Tahoma"/>
          <w:bCs/>
          <w:sz w:val="24"/>
          <w:szCs w:val="24"/>
          <w:lang w:val="es-CO"/>
        </w:rPr>
        <w:t xml:space="preserve"> </w:t>
      </w:r>
      <w:r w:rsidR="00A90674" w:rsidRPr="003B35C5">
        <w:rPr>
          <w:rFonts w:ascii="Tahoma" w:hAnsi="Tahoma" w:cs="Tahoma"/>
          <w:sz w:val="24"/>
          <w:szCs w:val="24"/>
          <w:lang w:val="es-CO"/>
        </w:rPr>
        <w:t>E</w:t>
      </w:r>
      <w:r w:rsidR="00B663D3" w:rsidRPr="003B35C5">
        <w:rPr>
          <w:rFonts w:ascii="Tahoma" w:hAnsi="Tahoma" w:cs="Tahoma"/>
          <w:sz w:val="24"/>
          <w:szCs w:val="24"/>
          <w:lang w:val="es-CO"/>
        </w:rPr>
        <w:t>n cuanto a los i</w:t>
      </w:r>
      <w:r w:rsidR="00AC01E5" w:rsidRPr="003B35C5">
        <w:rPr>
          <w:rFonts w:ascii="Tahoma" w:hAnsi="Tahoma" w:cs="Tahoma"/>
          <w:sz w:val="24"/>
          <w:szCs w:val="24"/>
          <w:lang w:val="es-CO"/>
        </w:rPr>
        <w:t>ntereses moratorios</w:t>
      </w:r>
      <w:r w:rsidR="00B663D3" w:rsidRPr="003B35C5">
        <w:rPr>
          <w:rFonts w:ascii="Tahoma" w:hAnsi="Tahoma" w:cs="Tahoma"/>
          <w:sz w:val="24"/>
          <w:szCs w:val="24"/>
          <w:lang w:val="es-CO"/>
        </w:rPr>
        <w:t>, destacó que</w:t>
      </w:r>
      <w:r w:rsidR="00A90674" w:rsidRPr="003B35C5">
        <w:rPr>
          <w:rFonts w:ascii="Tahoma" w:hAnsi="Tahoma" w:cs="Tahoma"/>
          <w:sz w:val="24"/>
          <w:szCs w:val="24"/>
          <w:lang w:val="es-CO"/>
        </w:rPr>
        <w:t>,</w:t>
      </w:r>
      <w:r w:rsidR="00B663D3" w:rsidRPr="003B35C5">
        <w:rPr>
          <w:rFonts w:ascii="Tahoma" w:hAnsi="Tahoma" w:cs="Tahoma"/>
          <w:sz w:val="24"/>
          <w:szCs w:val="24"/>
          <w:lang w:val="es-CO"/>
        </w:rPr>
        <w:t xml:space="preserve"> a partir de la normativa aplicable a las</w:t>
      </w:r>
      <w:r w:rsidR="00AC01E5" w:rsidRPr="003B35C5">
        <w:rPr>
          <w:rFonts w:ascii="Tahoma" w:hAnsi="Tahoma" w:cs="Tahoma"/>
          <w:sz w:val="24"/>
          <w:szCs w:val="24"/>
          <w:lang w:val="es-CO"/>
        </w:rPr>
        <w:t xml:space="preserve"> solicitudes de pensión, </w:t>
      </w:r>
      <w:r w:rsidR="00B663D3" w:rsidRPr="003B35C5">
        <w:rPr>
          <w:rFonts w:ascii="Tahoma" w:hAnsi="Tahoma" w:cs="Tahoma"/>
          <w:sz w:val="24"/>
          <w:szCs w:val="24"/>
          <w:lang w:val="es-CO"/>
        </w:rPr>
        <w:t>el término para dar resolución es de 2 meses y Colfondos S.A debidamente resolvió durante el término indicado, sin embargo, negó mal, por ello se deben.</w:t>
      </w:r>
    </w:p>
    <w:p w14:paraId="5919113E" w14:textId="77777777" w:rsidR="00B663D3" w:rsidRPr="003B35C5" w:rsidRDefault="00B663D3" w:rsidP="003B35C5">
      <w:pPr>
        <w:spacing w:line="276" w:lineRule="auto"/>
        <w:jc w:val="both"/>
        <w:rPr>
          <w:rFonts w:ascii="Tahoma" w:hAnsi="Tahoma" w:cs="Tahoma"/>
          <w:sz w:val="24"/>
          <w:szCs w:val="24"/>
          <w:lang w:val="es-CO"/>
        </w:rPr>
      </w:pPr>
    </w:p>
    <w:p w14:paraId="5A156CCD" w14:textId="182A4C75" w:rsidR="00B663D3" w:rsidRPr="003B35C5" w:rsidRDefault="00B663D3" w:rsidP="003B35C5">
      <w:pPr>
        <w:pStyle w:val="Prrafodelista"/>
        <w:numPr>
          <w:ilvl w:val="0"/>
          <w:numId w:val="1"/>
        </w:numPr>
        <w:spacing w:line="276" w:lineRule="auto"/>
        <w:ind w:left="0" w:firstLine="0"/>
        <w:jc w:val="center"/>
        <w:rPr>
          <w:rFonts w:ascii="Tahoma" w:hAnsi="Tahoma" w:cs="Tahoma"/>
          <w:b/>
          <w:sz w:val="24"/>
          <w:szCs w:val="24"/>
          <w:lang w:val="es-CO"/>
        </w:rPr>
      </w:pPr>
      <w:r w:rsidRPr="003B35C5">
        <w:rPr>
          <w:rFonts w:ascii="Tahoma" w:hAnsi="Tahoma" w:cs="Tahoma"/>
          <w:b/>
          <w:sz w:val="24"/>
          <w:szCs w:val="24"/>
          <w:lang w:val="es-CO"/>
        </w:rPr>
        <w:t xml:space="preserve">Recurso de apelación </w:t>
      </w:r>
    </w:p>
    <w:p w14:paraId="7E7AFBD5" w14:textId="4F1C0873" w:rsidR="000B78D3" w:rsidRPr="003B35C5" w:rsidRDefault="000B78D3" w:rsidP="003B35C5">
      <w:pPr>
        <w:spacing w:line="276" w:lineRule="auto"/>
        <w:jc w:val="both"/>
        <w:rPr>
          <w:rFonts w:ascii="Tahoma" w:hAnsi="Tahoma" w:cs="Tahoma"/>
          <w:sz w:val="24"/>
          <w:szCs w:val="24"/>
          <w:lang w:val="es-CO"/>
        </w:rPr>
      </w:pPr>
    </w:p>
    <w:p w14:paraId="0012BBF6" w14:textId="77777777" w:rsidR="00297394" w:rsidRPr="003B35C5" w:rsidRDefault="00B663D3"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 xml:space="preserve">El apoderado judicial de </w:t>
      </w:r>
      <w:r w:rsidRPr="003B35C5">
        <w:rPr>
          <w:rFonts w:ascii="Tahoma" w:hAnsi="Tahoma" w:cs="Tahoma"/>
          <w:caps/>
          <w:sz w:val="24"/>
          <w:szCs w:val="24"/>
          <w:lang w:val="es-CO"/>
        </w:rPr>
        <w:t>Colfondos S.A</w:t>
      </w:r>
      <w:r w:rsidR="00297394" w:rsidRPr="003B35C5">
        <w:rPr>
          <w:rFonts w:ascii="Tahoma" w:hAnsi="Tahoma" w:cs="Tahoma"/>
          <w:sz w:val="24"/>
          <w:szCs w:val="24"/>
          <w:lang w:val="es-CO"/>
        </w:rPr>
        <w:t>.</w:t>
      </w:r>
      <w:r w:rsidRPr="003B35C5">
        <w:rPr>
          <w:rFonts w:ascii="Tahoma" w:hAnsi="Tahoma" w:cs="Tahoma"/>
          <w:sz w:val="24"/>
          <w:szCs w:val="24"/>
          <w:lang w:val="es-CO"/>
        </w:rPr>
        <w:t xml:space="preserve"> se opuso </w:t>
      </w:r>
      <w:r w:rsidR="00297394" w:rsidRPr="003B35C5">
        <w:rPr>
          <w:rFonts w:ascii="Tahoma" w:hAnsi="Tahoma" w:cs="Tahoma"/>
          <w:sz w:val="24"/>
          <w:szCs w:val="24"/>
          <w:lang w:val="es-CO"/>
        </w:rPr>
        <w:t>a la sentencia,</w:t>
      </w:r>
      <w:r w:rsidRPr="003B35C5">
        <w:rPr>
          <w:rFonts w:ascii="Tahoma" w:hAnsi="Tahoma" w:cs="Tahoma"/>
          <w:sz w:val="24"/>
          <w:szCs w:val="24"/>
          <w:lang w:val="es-CO"/>
        </w:rPr>
        <w:t xml:space="preserve"> </w:t>
      </w:r>
      <w:r w:rsidR="00297394" w:rsidRPr="003B35C5">
        <w:rPr>
          <w:rFonts w:ascii="Tahoma" w:hAnsi="Tahoma" w:cs="Tahoma"/>
          <w:sz w:val="24"/>
          <w:szCs w:val="24"/>
          <w:lang w:val="es-CO"/>
        </w:rPr>
        <w:t>asegurando que</w:t>
      </w:r>
      <w:r w:rsidR="00A16938" w:rsidRPr="003B35C5">
        <w:rPr>
          <w:rFonts w:ascii="Tahoma" w:hAnsi="Tahoma" w:cs="Tahoma"/>
          <w:sz w:val="24"/>
          <w:szCs w:val="24"/>
          <w:lang w:val="es-CO"/>
        </w:rPr>
        <w:t xml:space="preserve"> no quedó probada la dependencia económica de la señora </w:t>
      </w:r>
      <w:r w:rsidR="00A92472" w:rsidRPr="003B35C5">
        <w:rPr>
          <w:rFonts w:ascii="Tahoma" w:hAnsi="Tahoma" w:cs="Tahoma"/>
          <w:sz w:val="24"/>
          <w:szCs w:val="24"/>
          <w:lang w:val="es-CO"/>
        </w:rPr>
        <w:t xml:space="preserve">Mary </w:t>
      </w:r>
      <w:r w:rsidR="00297394" w:rsidRPr="003B35C5">
        <w:rPr>
          <w:rFonts w:ascii="Tahoma" w:hAnsi="Tahoma" w:cs="Tahoma"/>
          <w:sz w:val="24"/>
          <w:szCs w:val="24"/>
          <w:lang w:val="es-CO"/>
        </w:rPr>
        <w:t>López</w:t>
      </w:r>
      <w:r w:rsidR="00A92472" w:rsidRPr="003B35C5">
        <w:rPr>
          <w:rFonts w:ascii="Tahoma" w:hAnsi="Tahoma" w:cs="Tahoma"/>
          <w:sz w:val="24"/>
          <w:szCs w:val="24"/>
          <w:lang w:val="es-CO"/>
        </w:rPr>
        <w:t xml:space="preserve"> y </w:t>
      </w:r>
      <w:r w:rsidR="00A16938" w:rsidRPr="003B35C5">
        <w:rPr>
          <w:rFonts w:ascii="Tahoma" w:hAnsi="Tahoma" w:cs="Tahoma"/>
          <w:sz w:val="24"/>
          <w:szCs w:val="24"/>
          <w:lang w:val="es-CO"/>
        </w:rPr>
        <w:t>no se hizo un análisis suficiente</w:t>
      </w:r>
      <w:r w:rsidR="00297394" w:rsidRPr="003B35C5">
        <w:rPr>
          <w:rFonts w:ascii="Tahoma" w:hAnsi="Tahoma" w:cs="Tahoma"/>
          <w:sz w:val="24"/>
          <w:szCs w:val="24"/>
          <w:lang w:val="es-CO"/>
        </w:rPr>
        <w:t xml:space="preserve"> de</w:t>
      </w:r>
      <w:r w:rsidR="00A16938" w:rsidRPr="003B35C5">
        <w:rPr>
          <w:rFonts w:ascii="Tahoma" w:hAnsi="Tahoma" w:cs="Tahoma"/>
          <w:sz w:val="24"/>
          <w:szCs w:val="24"/>
          <w:lang w:val="es-CO"/>
        </w:rPr>
        <w:t xml:space="preserve"> las pruebas</w:t>
      </w:r>
      <w:r w:rsidR="00A92472" w:rsidRPr="003B35C5">
        <w:rPr>
          <w:rFonts w:ascii="Tahoma" w:hAnsi="Tahoma" w:cs="Tahoma"/>
          <w:sz w:val="24"/>
          <w:szCs w:val="24"/>
          <w:lang w:val="es-CO"/>
        </w:rPr>
        <w:t>, toda vez que los testigos son de oídas,</w:t>
      </w:r>
      <w:r w:rsidR="00A16938" w:rsidRPr="003B35C5">
        <w:rPr>
          <w:rFonts w:ascii="Tahoma" w:hAnsi="Tahoma" w:cs="Tahoma"/>
          <w:sz w:val="24"/>
          <w:szCs w:val="24"/>
          <w:lang w:val="es-CO"/>
        </w:rPr>
        <w:t xml:space="preserve"> no saben sumas exactas </w:t>
      </w:r>
      <w:r w:rsidR="00A92472" w:rsidRPr="003B35C5">
        <w:rPr>
          <w:rFonts w:ascii="Tahoma" w:hAnsi="Tahoma" w:cs="Tahoma"/>
          <w:sz w:val="24"/>
          <w:szCs w:val="24"/>
          <w:lang w:val="es-CO"/>
        </w:rPr>
        <w:t>y</w:t>
      </w:r>
      <w:r w:rsidR="00297394" w:rsidRPr="003B35C5">
        <w:rPr>
          <w:rFonts w:ascii="Tahoma" w:hAnsi="Tahoma" w:cs="Tahoma"/>
          <w:sz w:val="24"/>
          <w:szCs w:val="24"/>
          <w:lang w:val="es-CO"/>
        </w:rPr>
        <w:t>,</w:t>
      </w:r>
      <w:r w:rsidR="00A92472" w:rsidRPr="003B35C5">
        <w:rPr>
          <w:rFonts w:ascii="Tahoma" w:hAnsi="Tahoma" w:cs="Tahoma"/>
          <w:sz w:val="24"/>
          <w:szCs w:val="24"/>
          <w:lang w:val="es-CO"/>
        </w:rPr>
        <w:t xml:space="preserve"> especialmente,</w:t>
      </w:r>
      <w:r w:rsidR="00A16938" w:rsidRPr="003B35C5">
        <w:rPr>
          <w:rFonts w:ascii="Tahoma" w:hAnsi="Tahoma" w:cs="Tahoma"/>
          <w:sz w:val="24"/>
          <w:szCs w:val="24"/>
          <w:lang w:val="es-CO"/>
        </w:rPr>
        <w:t xml:space="preserve"> no se </w:t>
      </w:r>
      <w:r w:rsidR="00A92472" w:rsidRPr="003B35C5">
        <w:rPr>
          <w:rFonts w:ascii="Tahoma" w:hAnsi="Tahoma" w:cs="Tahoma"/>
          <w:sz w:val="24"/>
          <w:szCs w:val="24"/>
          <w:lang w:val="es-CO"/>
        </w:rPr>
        <w:t>valoró adecuadamente</w:t>
      </w:r>
      <w:r w:rsidR="00A16938" w:rsidRPr="003B35C5">
        <w:rPr>
          <w:rFonts w:ascii="Tahoma" w:hAnsi="Tahoma" w:cs="Tahoma"/>
          <w:sz w:val="24"/>
          <w:szCs w:val="24"/>
          <w:lang w:val="es-CO"/>
        </w:rPr>
        <w:t xml:space="preserve"> el de la novia del causante</w:t>
      </w:r>
      <w:r w:rsidR="00A92472" w:rsidRPr="003B35C5">
        <w:rPr>
          <w:rFonts w:ascii="Tahoma" w:hAnsi="Tahoma" w:cs="Tahoma"/>
          <w:sz w:val="24"/>
          <w:szCs w:val="24"/>
          <w:lang w:val="es-CO"/>
        </w:rPr>
        <w:t xml:space="preserve">, que presentó </w:t>
      </w:r>
      <w:r w:rsidR="00A16938" w:rsidRPr="003B35C5">
        <w:rPr>
          <w:rFonts w:ascii="Tahoma" w:hAnsi="Tahoma" w:cs="Tahoma"/>
          <w:sz w:val="24"/>
          <w:szCs w:val="24"/>
          <w:lang w:val="es-CO"/>
        </w:rPr>
        <w:t>una contradicción</w:t>
      </w:r>
      <w:r w:rsidR="00A92472" w:rsidRPr="003B35C5">
        <w:rPr>
          <w:rFonts w:ascii="Tahoma" w:hAnsi="Tahoma" w:cs="Tahoma"/>
          <w:sz w:val="24"/>
          <w:szCs w:val="24"/>
          <w:lang w:val="es-CO"/>
        </w:rPr>
        <w:t>, ya que,</w:t>
      </w:r>
      <w:r w:rsidR="00A16938" w:rsidRPr="003B35C5">
        <w:rPr>
          <w:rFonts w:ascii="Tahoma" w:hAnsi="Tahoma" w:cs="Tahoma"/>
          <w:sz w:val="24"/>
          <w:szCs w:val="24"/>
          <w:lang w:val="es-CO"/>
        </w:rPr>
        <w:t xml:space="preserve"> </w:t>
      </w:r>
      <w:r w:rsidR="00A92472" w:rsidRPr="003B35C5">
        <w:rPr>
          <w:rFonts w:ascii="Tahoma" w:hAnsi="Tahoma" w:cs="Tahoma"/>
          <w:sz w:val="24"/>
          <w:szCs w:val="24"/>
          <w:lang w:val="es-CO"/>
        </w:rPr>
        <w:t>i</w:t>
      </w:r>
      <w:r w:rsidR="00A16938" w:rsidRPr="003B35C5">
        <w:rPr>
          <w:rFonts w:ascii="Tahoma" w:hAnsi="Tahoma" w:cs="Tahoma"/>
          <w:sz w:val="24"/>
          <w:szCs w:val="24"/>
          <w:lang w:val="es-CO"/>
        </w:rPr>
        <w:t xml:space="preserve">ndicó que no </w:t>
      </w:r>
      <w:r w:rsidR="00A92472" w:rsidRPr="003B35C5">
        <w:rPr>
          <w:rFonts w:ascii="Tahoma" w:hAnsi="Tahoma" w:cs="Tahoma"/>
          <w:sz w:val="24"/>
          <w:szCs w:val="24"/>
          <w:lang w:val="es-CO"/>
        </w:rPr>
        <w:t>tenía</w:t>
      </w:r>
      <w:r w:rsidR="00A16938" w:rsidRPr="003B35C5">
        <w:rPr>
          <w:rFonts w:ascii="Tahoma" w:hAnsi="Tahoma" w:cs="Tahoma"/>
          <w:sz w:val="24"/>
          <w:szCs w:val="24"/>
          <w:lang w:val="es-CO"/>
        </w:rPr>
        <w:t xml:space="preserve"> ningún crédito</w:t>
      </w:r>
      <w:r w:rsidR="00A92472" w:rsidRPr="003B35C5">
        <w:rPr>
          <w:rFonts w:ascii="Tahoma" w:hAnsi="Tahoma" w:cs="Tahoma"/>
          <w:sz w:val="24"/>
          <w:szCs w:val="24"/>
          <w:lang w:val="es-CO"/>
        </w:rPr>
        <w:t>, sin embargo, después manifestó</w:t>
      </w:r>
      <w:r w:rsidR="00A16938" w:rsidRPr="003B35C5">
        <w:rPr>
          <w:rFonts w:ascii="Tahoma" w:hAnsi="Tahoma" w:cs="Tahoma"/>
          <w:sz w:val="24"/>
          <w:szCs w:val="24"/>
          <w:lang w:val="es-CO"/>
        </w:rPr>
        <w:t xml:space="preserve"> que </w:t>
      </w:r>
      <w:r w:rsidR="00A92472" w:rsidRPr="003B35C5">
        <w:rPr>
          <w:rFonts w:ascii="Tahoma" w:hAnsi="Tahoma" w:cs="Tahoma"/>
          <w:sz w:val="24"/>
          <w:szCs w:val="24"/>
          <w:lang w:val="es-CO"/>
        </w:rPr>
        <w:t>habían</w:t>
      </w:r>
      <w:r w:rsidR="00A16938" w:rsidRPr="003B35C5">
        <w:rPr>
          <w:rFonts w:ascii="Tahoma" w:hAnsi="Tahoma" w:cs="Tahoma"/>
          <w:sz w:val="24"/>
          <w:szCs w:val="24"/>
          <w:lang w:val="es-CO"/>
        </w:rPr>
        <w:t xml:space="preserve"> adquirido créditos y por eso </w:t>
      </w:r>
      <w:r w:rsidR="00A92472" w:rsidRPr="003B35C5">
        <w:rPr>
          <w:rFonts w:ascii="Tahoma" w:hAnsi="Tahoma" w:cs="Tahoma"/>
          <w:sz w:val="24"/>
          <w:szCs w:val="24"/>
          <w:lang w:val="es-CO"/>
        </w:rPr>
        <w:t xml:space="preserve">$200.000 </w:t>
      </w:r>
      <w:r w:rsidR="00A16938" w:rsidRPr="003B35C5">
        <w:rPr>
          <w:rFonts w:ascii="Tahoma" w:hAnsi="Tahoma" w:cs="Tahoma"/>
          <w:sz w:val="24"/>
          <w:szCs w:val="24"/>
          <w:lang w:val="es-CO"/>
        </w:rPr>
        <w:t>mil eran para pagar</w:t>
      </w:r>
      <w:r w:rsidR="00A92472" w:rsidRPr="003B35C5">
        <w:rPr>
          <w:rFonts w:ascii="Tahoma" w:hAnsi="Tahoma" w:cs="Tahoma"/>
          <w:sz w:val="24"/>
          <w:szCs w:val="24"/>
          <w:lang w:val="es-CO"/>
        </w:rPr>
        <w:t>los.</w:t>
      </w:r>
      <w:r w:rsidR="00297394" w:rsidRPr="003B35C5">
        <w:rPr>
          <w:rFonts w:ascii="Tahoma" w:hAnsi="Tahoma" w:cs="Tahoma"/>
          <w:sz w:val="24"/>
          <w:szCs w:val="24"/>
          <w:lang w:val="es-CO"/>
        </w:rPr>
        <w:t xml:space="preserve"> </w:t>
      </w:r>
      <w:r w:rsidR="00A92472" w:rsidRPr="003B35C5">
        <w:rPr>
          <w:rFonts w:ascii="Tahoma" w:hAnsi="Tahoma" w:cs="Tahoma"/>
          <w:sz w:val="24"/>
          <w:szCs w:val="24"/>
          <w:lang w:val="es-CO"/>
        </w:rPr>
        <w:t>Además, añadió que a partir de la jurisprudencia emitida por la Corte Supera de Justicia</w:t>
      </w:r>
      <w:r w:rsidR="00297394" w:rsidRPr="003B35C5">
        <w:rPr>
          <w:rFonts w:ascii="Tahoma" w:hAnsi="Tahoma" w:cs="Tahoma"/>
          <w:sz w:val="24"/>
          <w:szCs w:val="24"/>
          <w:lang w:val="es-CO"/>
        </w:rPr>
        <w:t>,</w:t>
      </w:r>
      <w:r w:rsidR="00A92472" w:rsidRPr="003B35C5">
        <w:rPr>
          <w:rFonts w:ascii="Tahoma" w:hAnsi="Tahoma" w:cs="Tahoma"/>
          <w:sz w:val="24"/>
          <w:szCs w:val="24"/>
          <w:lang w:val="es-CO"/>
        </w:rPr>
        <w:t xml:space="preserve"> se ha establecido que</w:t>
      </w:r>
      <w:r w:rsidR="00A16938" w:rsidRPr="003B35C5">
        <w:rPr>
          <w:rFonts w:ascii="Tahoma" w:hAnsi="Tahoma" w:cs="Tahoma"/>
          <w:sz w:val="24"/>
          <w:szCs w:val="24"/>
          <w:lang w:val="es-CO"/>
        </w:rPr>
        <w:t xml:space="preserve"> la ayuda monetaria no significa dependencia </w:t>
      </w:r>
      <w:r w:rsidR="009B4974" w:rsidRPr="003B35C5">
        <w:rPr>
          <w:rFonts w:ascii="Tahoma" w:hAnsi="Tahoma" w:cs="Tahoma"/>
          <w:sz w:val="24"/>
          <w:szCs w:val="24"/>
          <w:lang w:val="es-CO"/>
        </w:rPr>
        <w:t>económica</w:t>
      </w:r>
      <w:r w:rsidR="00A92472" w:rsidRPr="003B35C5">
        <w:rPr>
          <w:rFonts w:ascii="Tahoma" w:hAnsi="Tahoma" w:cs="Tahoma"/>
          <w:sz w:val="24"/>
          <w:szCs w:val="24"/>
          <w:lang w:val="es-CO"/>
        </w:rPr>
        <w:t xml:space="preserve">, poniendo de presente que el causante solo le brindaba ayudas a la señora Mary </w:t>
      </w:r>
      <w:r w:rsidR="00297394" w:rsidRPr="003B35C5">
        <w:rPr>
          <w:rFonts w:ascii="Tahoma" w:hAnsi="Tahoma" w:cs="Tahoma"/>
          <w:sz w:val="24"/>
          <w:szCs w:val="24"/>
          <w:lang w:val="es-CO"/>
        </w:rPr>
        <w:t>López</w:t>
      </w:r>
      <w:r w:rsidR="00A92472" w:rsidRPr="003B35C5">
        <w:rPr>
          <w:rFonts w:ascii="Tahoma" w:hAnsi="Tahoma" w:cs="Tahoma"/>
          <w:sz w:val="24"/>
          <w:szCs w:val="24"/>
          <w:lang w:val="es-CO"/>
        </w:rPr>
        <w:t>.</w:t>
      </w:r>
      <w:r w:rsidR="00297394" w:rsidRPr="003B35C5">
        <w:rPr>
          <w:rFonts w:ascii="Tahoma" w:hAnsi="Tahoma" w:cs="Tahoma"/>
          <w:sz w:val="24"/>
          <w:szCs w:val="24"/>
          <w:lang w:val="es-CO"/>
        </w:rPr>
        <w:t xml:space="preserve"> </w:t>
      </w:r>
      <w:r w:rsidR="009B4974" w:rsidRPr="003B35C5">
        <w:rPr>
          <w:rFonts w:ascii="Tahoma" w:hAnsi="Tahoma" w:cs="Tahoma"/>
          <w:sz w:val="24"/>
          <w:szCs w:val="24"/>
          <w:lang w:val="es-CO"/>
        </w:rPr>
        <w:t xml:space="preserve">Añade frente </w:t>
      </w:r>
      <w:r w:rsidR="00A92472" w:rsidRPr="003B35C5">
        <w:rPr>
          <w:rFonts w:ascii="Tahoma" w:hAnsi="Tahoma" w:cs="Tahoma"/>
          <w:sz w:val="24"/>
          <w:szCs w:val="24"/>
          <w:lang w:val="es-CO"/>
        </w:rPr>
        <w:t>a los</w:t>
      </w:r>
      <w:r w:rsidR="009B4974" w:rsidRPr="003B35C5">
        <w:rPr>
          <w:rFonts w:ascii="Tahoma" w:hAnsi="Tahoma" w:cs="Tahoma"/>
          <w:sz w:val="24"/>
          <w:szCs w:val="24"/>
          <w:lang w:val="es-CO"/>
        </w:rPr>
        <w:t xml:space="preserve"> intereses moratorios, </w:t>
      </w:r>
      <w:r w:rsidR="00A92472" w:rsidRPr="003B35C5">
        <w:rPr>
          <w:rFonts w:ascii="Tahoma" w:hAnsi="Tahoma" w:cs="Tahoma"/>
          <w:sz w:val="24"/>
          <w:szCs w:val="24"/>
          <w:lang w:val="es-CO"/>
        </w:rPr>
        <w:t xml:space="preserve">que </w:t>
      </w:r>
      <w:r w:rsidR="009B4974" w:rsidRPr="003B35C5">
        <w:rPr>
          <w:rFonts w:ascii="Tahoma" w:hAnsi="Tahoma" w:cs="Tahoma"/>
          <w:sz w:val="24"/>
          <w:szCs w:val="24"/>
          <w:lang w:val="es-CO"/>
        </w:rPr>
        <w:t xml:space="preserve">la investigación </w:t>
      </w:r>
      <w:r w:rsidR="00A92472" w:rsidRPr="003B35C5">
        <w:rPr>
          <w:rFonts w:ascii="Tahoma" w:hAnsi="Tahoma" w:cs="Tahoma"/>
          <w:sz w:val="24"/>
          <w:szCs w:val="24"/>
          <w:lang w:val="es-CO"/>
        </w:rPr>
        <w:t xml:space="preserve">a partir de la cual se negó la pensión de sobrevivientes </w:t>
      </w:r>
      <w:r w:rsidR="009B4974" w:rsidRPr="003B35C5">
        <w:rPr>
          <w:rFonts w:ascii="Tahoma" w:hAnsi="Tahoma" w:cs="Tahoma"/>
          <w:sz w:val="24"/>
          <w:szCs w:val="24"/>
          <w:lang w:val="es-CO"/>
        </w:rPr>
        <w:t xml:space="preserve">fue realizada por </w:t>
      </w:r>
      <w:r w:rsidR="00A92472" w:rsidRPr="003B35C5">
        <w:rPr>
          <w:rFonts w:ascii="Tahoma" w:hAnsi="Tahoma" w:cs="Tahoma"/>
          <w:sz w:val="24"/>
          <w:szCs w:val="24"/>
          <w:lang w:val="es-CO"/>
        </w:rPr>
        <w:t xml:space="preserve">Seguros </w:t>
      </w:r>
      <w:r w:rsidR="00297394" w:rsidRPr="003B35C5">
        <w:rPr>
          <w:rFonts w:ascii="Tahoma" w:hAnsi="Tahoma" w:cs="Tahoma"/>
          <w:sz w:val="24"/>
          <w:szCs w:val="24"/>
          <w:lang w:val="es-CO"/>
        </w:rPr>
        <w:t>Bolívar</w:t>
      </w:r>
      <w:r w:rsidR="00A92472" w:rsidRPr="003B35C5">
        <w:rPr>
          <w:rFonts w:ascii="Tahoma" w:hAnsi="Tahoma" w:cs="Tahoma"/>
          <w:sz w:val="24"/>
          <w:szCs w:val="24"/>
          <w:lang w:val="es-CO"/>
        </w:rPr>
        <w:t xml:space="preserve"> S.A, y que su representada</w:t>
      </w:r>
      <w:r w:rsidR="009B4974" w:rsidRPr="003B35C5">
        <w:rPr>
          <w:rFonts w:ascii="Tahoma" w:hAnsi="Tahoma" w:cs="Tahoma"/>
          <w:sz w:val="24"/>
          <w:szCs w:val="24"/>
          <w:lang w:val="es-CO"/>
        </w:rPr>
        <w:t xml:space="preserve"> Colfondos</w:t>
      </w:r>
      <w:r w:rsidR="00A92472" w:rsidRPr="003B35C5">
        <w:rPr>
          <w:rFonts w:ascii="Tahoma" w:hAnsi="Tahoma" w:cs="Tahoma"/>
          <w:sz w:val="24"/>
          <w:szCs w:val="24"/>
          <w:lang w:val="es-CO"/>
        </w:rPr>
        <w:t xml:space="preserve"> S.A</w:t>
      </w:r>
      <w:r w:rsidR="009B4974" w:rsidRPr="003B35C5">
        <w:rPr>
          <w:rFonts w:ascii="Tahoma" w:hAnsi="Tahoma" w:cs="Tahoma"/>
          <w:sz w:val="24"/>
          <w:szCs w:val="24"/>
          <w:lang w:val="es-CO"/>
        </w:rPr>
        <w:t xml:space="preserve"> actu</w:t>
      </w:r>
      <w:r w:rsidR="00A92472" w:rsidRPr="003B35C5">
        <w:rPr>
          <w:rFonts w:ascii="Tahoma" w:hAnsi="Tahoma" w:cs="Tahoma"/>
          <w:sz w:val="24"/>
          <w:szCs w:val="24"/>
          <w:lang w:val="es-CO"/>
        </w:rPr>
        <w:t>ó</w:t>
      </w:r>
      <w:r w:rsidR="009B4974" w:rsidRPr="003B35C5">
        <w:rPr>
          <w:rFonts w:ascii="Tahoma" w:hAnsi="Tahoma" w:cs="Tahoma"/>
          <w:sz w:val="24"/>
          <w:szCs w:val="24"/>
          <w:lang w:val="es-CO"/>
        </w:rPr>
        <w:t xml:space="preserve"> con buena fe y emitió </w:t>
      </w:r>
      <w:r w:rsidR="009B4974" w:rsidRPr="003B35C5">
        <w:rPr>
          <w:rFonts w:ascii="Tahoma" w:hAnsi="Tahoma" w:cs="Tahoma"/>
          <w:sz w:val="24"/>
          <w:szCs w:val="24"/>
          <w:lang w:val="es-CO"/>
        </w:rPr>
        <w:lastRenderedPageBreak/>
        <w:t xml:space="preserve">el concepto </w:t>
      </w:r>
      <w:r w:rsidR="00297394" w:rsidRPr="003B35C5">
        <w:rPr>
          <w:rFonts w:ascii="Tahoma" w:hAnsi="Tahoma" w:cs="Tahoma"/>
          <w:sz w:val="24"/>
          <w:szCs w:val="24"/>
          <w:lang w:val="es-CO"/>
        </w:rPr>
        <w:t>en atención a las conclusiones de dicha conclusión</w:t>
      </w:r>
      <w:r w:rsidR="009B4974" w:rsidRPr="003B35C5">
        <w:rPr>
          <w:rFonts w:ascii="Tahoma" w:hAnsi="Tahoma" w:cs="Tahoma"/>
          <w:sz w:val="24"/>
          <w:szCs w:val="24"/>
          <w:lang w:val="es-CO"/>
        </w:rPr>
        <w:t>,</w:t>
      </w:r>
      <w:r w:rsidR="00B8010F" w:rsidRPr="003B35C5">
        <w:rPr>
          <w:rFonts w:ascii="Tahoma" w:hAnsi="Tahoma" w:cs="Tahoma"/>
          <w:sz w:val="24"/>
          <w:szCs w:val="24"/>
          <w:lang w:val="es-CO"/>
        </w:rPr>
        <w:t xml:space="preserve"> por ello,</w:t>
      </w:r>
      <w:r w:rsidR="009B4974" w:rsidRPr="003B35C5">
        <w:rPr>
          <w:rFonts w:ascii="Tahoma" w:hAnsi="Tahoma" w:cs="Tahoma"/>
          <w:sz w:val="24"/>
          <w:szCs w:val="24"/>
          <w:lang w:val="es-CO"/>
        </w:rPr>
        <w:t xml:space="preserve"> la demora debe ser imputada a </w:t>
      </w:r>
      <w:r w:rsidR="00297394" w:rsidRPr="003B35C5">
        <w:rPr>
          <w:rFonts w:ascii="Tahoma" w:hAnsi="Tahoma" w:cs="Tahoma"/>
          <w:sz w:val="24"/>
          <w:szCs w:val="24"/>
          <w:lang w:val="es-CO"/>
        </w:rPr>
        <w:t>la responsable de la investigación</w:t>
      </w:r>
      <w:r w:rsidR="00B8010F" w:rsidRPr="003B35C5">
        <w:rPr>
          <w:rFonts w:ascii="Tahoma" w:hAnsi="Tahoma" w:cs="Tahoma"/>
          <w:sz w:val="24"/>
          <w:szCs w:val="24"/>
          <w:lang w:val="es-CO"/>
        </w:rPr>
        <w:t>.</w:t>
      </w:r>
    </w:p>
    <w:p w14:paraId="3F94702B" w14:textId="77777777" w:rsidR="00297394" w:rsidRPr="003B35C5" w:rsidRDefault="00297394" w:rsidP="003B35C5">
      <w:pPr>
        <w:spacing w:line="276" w:lineRule="auto"/>
        <w:ind w:firstLine="708"/>
        <w:jc w:val="both"/>
        <w:rPr>
          <w:rFonts w:ascii="Tahoma" w:hAnsi="Tahoma" w:cs="Tahoma"/>
          <w:sz w:val="24"/>
          <w:szCs w:val="24"/>
          <w:lang w:val="es-CO"/>
        </w:rPr>
      </w:pPr>
    </w:p>
    <w:p w14:paraId="504998AE" w14:textId="083B2854" w:rsidR="008F234E" w:rsidRPr="003B35C5" w:rsidRDefault="00B8010F"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 xml:space="preserve">Por su parte, </w:t>
      </w:r>
      <w:r w:rsidRPr="003B35C5">
        <w:rPr>
          <w:rFonts w:ascii="Tahoma" w:hAnsi="Tahoma" w:cs="Tahoma"/>
          <w:caps/>
          <w:sz w:val="24"/>
          <w:szCs w:val="24"/>
          <w:lang w:val="es-CO"/>
        </w:rPr>
        <w:t>Seguros Bolivar S.A</w:t>
      </w:r>
      <w:r w:rsidR="00297394" w:rsidRPr="003B35C5">
        <w:rPr>
          <w:rFonts w:ascii="Tahoma" w:hAnsi="Tahoma" w:cs="Tahoma"/>
          <w:caps/>
          <w:sz w:val="24"/>
          <w:szCs w:val="24"/>
          <w:lang w:val="es-CO"/>
        </w:rPr>
        <w:t>.,</w:t>
      </w:r>
      <w:r w:rsidRPr="003B35C5">
        <w:rPr>
          <w:rFonts w:ascii="Tahoma" w:hAnsi="Tahoma" w:cs="Tahoma"/>
          <w:sz w:val="24"/>
          <w:szCs w:val="24"/>
          <w:lang w:val="es-CO"/>
        </w:rPr>
        <w:t xml:space="preserve"> </w:t>
      </w:r>
      <w:r w:rsidR="00297394" w:rsidRPr="003B35C5">
        <w:rPr>
          <w:rFonts w:ascii="Tahoma" w:hAnsi="Tahoma" w:cs="Tahoma"/>
          <w:sz w:val="24"/>
          <w:szCs w:val="24"/>
          <w:lang w:val="es-CO"/>
        </w:rPr>
        <w:t>ataca</w:t>
      </w:r>
      <w:r w:rsidRPr="003B35C5">
        <w:rPr>
          <w:rFonts w:ascii="Tahoma" w:hAnsi="Tahoma" w:cs="Tahoma"/>
          <w:sz w:val="24"/>
          <w:szCs w:val="24"/>
          <w:lang w:val="es-CO"/>
        </w:rPr>
        <w:t xml:space="preserve"> las pruebas practicadas</w:t>
      </w:r>
      <w:r w:rsidR="00297394" w:rsidRPr="003B35C5">
        <w:rPr>
          <w:rFonts w:ascii="Tahoma" w:hAnsi="Tahoma" w:cs="Tahoma"/>
          <w:sz w:val="24"/>
          <w:szCs w:val="24"/>
          <w:lang w:val="es-CO"/>
        </w:rPr>
        <w:t>,</w:t>
      </w:r>
      <w:r w:rsidRPr="003B35C5">
        <w:rPr>
          <w:rFonts w:ascii="Tahoma" w:hAnsi="Tahoma" w:cs="Tahoma"/>
          <w:sz w:val="24"/>
          <w:szCs w:val="24"/>
          <w:lang w:val="es-CO"/>
        </w:rPr>
        <w:t xml:space="preserve"> por cuanto </w:t>
      </w:r>
      <w:r w:rsidR="0096350A" w:rsidRPr="003B35C5">
        <w:rPr>
          <w:rFonts w:ascii="Tahoma" w:hAnsi="Tahoma" w:cs="Tahoma"/>
          <w:sz w:val="24"/>
          <w:szCs w:val="24"/>
          <w:lang w:val="es-CO"/>
        </w:rPr>
        <w:t>encuentra</w:t>
      </w:r>
      <w:r w:rsidR="00297394" w:rsidRPr="003B35C5">
        <w:rPr>
          <w:rFonts w:ascii="Tahoma" w:hAnsi="Tahoma" w:cs="Tahoma"/>
          <w:sz w:val="24"/>
          <w:szCs w:val="24"/>
          <w:lang w:val="es-CO"/>
        </w:rPr>
        <w:t xml:space="preserve"> un</w:t>
      </w:r>
      <w:r w:rsidR="0096350A" w:rsidRPr="003B35C5">
        <w:rPr>
          <w:rFonts w:ascii="Tahoma" w:hAnsi="Tahoma" w:cs="Tahoma"/>
          <w:sz w:val="24"/>
          <w:szCs w:val="24"/>
          <w:lang w:val="es-CO"/>
        </w:rPr>
        <w:t>a</w:t>
      </w:r>
      <w:r w:rsidRPr="003B35C5">
        <w:rPr>
          <w:rFonts w:ascii="Tahoma" w:hAnsi="Tahoma" w:cs="Tahoma"/>
          <w:sz w:val="24"/>
          <w:szCs w:val="24"/>
          <w:lang w:val="es-CO"/>
        </w:rPr>
        <w:t xml:space="preserve"> </w:t>
      </w:r>
      <w:r w:rsidR="00297394" w:rsidRPr="003B35C5">
        <w:rPr>
          <w:rFonts w:ascii="Tahoma" w:hAnsi="Tahoma" w:cs="Tahoma"/>
          <w:sz w:val="24"/>
          <w:szCs w:val="24"/>
          <w:lang w:val="es-CO"/>
        </w:rPr>
        <w:t>“</w:t>
      </w:r>
      <w:r w:rsidRPr="003B35C5">
        <w:rPr>
          <w:rFonts w:ascii="Tahoma" w:hAnsi="Tahoma" w:cs="Tahoma"/>
          <w:sz w:val="24"/>
          <w:szCs w:val="24"/>
          <w:lang w:val="es-CO"/>
        </w:rPr>
        <w:t>gran contradicción</w:t>
      </w:r>
      <w:r w:rsidR="00297394" w:rsidRPr="003B35C5">
        <w:rPr>
          <w:rFonts w:ascii="Tahoma" w:hAnsi="Tahoma" w:cs="Tahoma"/>
          <w:sz w:val="24"/>
          <w:szCs w:val="24"/>
          <w:lang w:val="es-CO"/>
        </w:rPr>
        <w:t>”</w:t>
      </w:r>
      <w:r w:rsidRPr="003B35C5">
        <w:rPr>
          <w:rFonts w:ascii="Tahoma" w:hAnsi="Tahoma" w:cs="Tahoma"/>
          <w:sz w:val="24"/>
          <w:szCs w:val="24"/>
          <w:lang w:val="es-CO"/>
        </w:rPr>
        <w:t xml:space="preserve"> en</w:t>
      </w:r>
      <w:r w:rsidR="0096350A" w:rsidRPr="003B35C5">
        <w:rPr>
          <w:rFonts w:ascii="Tahoma" w:hAnsi="Tahoma" w:cs="Tahoma"/>
          <w:sz w:val="24"/>
          <w:szCs w:val="24"/>
          <w:lang w:val="es-CO"/>
        </w:rPr>
        <w:t>tre los</w:t>
      </w:r>
      <w:r w:rsidRPr="003B35C5">
        <w:rPr>
          <w:rFonts w:ascii="Tahoma" w:hAnsi="Tahoma" w:cs="Tahoma"/>
          <w:sz w:val="24"/>
          <w:szCs w:val="24"/>
          <w:lang w:val="es-CO"/>
        </w:rPr>
        <w:t xml:space="preserve"> testimonios y la</w:t>
      </w:r>
      <w:r w:rsidR="0096350A" w:rsidRPr="003B35C5">
        <w:rPr>
          <w:rFonts w:ascii="Tahoma" w:hAnsi="Tahoma" w:cs="Tahoma"/>
          <w:sz w:val="24"/>
          <w:szCs w:val="24"/>
          <w:lang w:val="es-CO"/>
        </w:rPr>
        <w:t xml:space="preserve"> prueba</w:t>
      </w:r>
      <w:r w:rsidRPr="003B35C5">
        <w:rPr>
          <w:rFonts w:ascii="Tahoma" w:hAnsi="Tahoma" w:cs="Tahoma"/>
          <w:sz w:val="24"/>
          <w:szCs w:val="24"/>
          <w:lang w:val="es-CO"/>
        </w:rPr>
        <w:t xml:space="preserve"> documental emitida por Consultando S.A.S.</w:t>
      </w:r>
      <w:r w:rsidR="0096350A" w:rsidRPr="003B35C5">
        <w:rPr>
          <w:rFonts w:ascii="Tahoma" w:hAnsi="Tahoma" w:cs="Tahoma"/>
          <w:sz w:val="24"/>
          <w:szCs w:val="24"/>
          <w:lang w:val="es-CO"/>
        </w:rPr>
        <w:t xml:space="preserve">, y </w:t>
      </w:r>
      <w:r w:rsidRPr="003B35C5">
        <w:rPr>
          <w:rFonts w:ascii="Tahoma" w:hAnsi="Tahoma" w:cs="Tahoma"/>
          <w:sz w:val="24"/>
          <w:szCs w:val="24"/>
          <w:lang w:val="es-CO"/>
        </w:rPr>
        <w:t>de</w:t>
      </w:r>
      <w:r w:rsidR="009B4974" w:rsidRPr="003B35C5">
        <w:rPr>
          <w:rFonts w:ascii="Tahoma" w:hAnsi="Tahoma" w:cs="Tahoma"/>
          <w:sz w:val="24"/>
          <w:szCs w:val="24"/>
          <w:lang w:val="es-CO"/>
        </w:rPr>
        <w:t xml:space="preserve"> acuerdo a la</w:t>
      </w:r>
      <w:r w:rsidR="0096350A" w:rsidRPr="003B35C5">
        <w:rPr>
          <w:rFonts w:ascii="Tahoma" w:hAnsi="Tahoma" w:cs="Tahoma"/>
          <w:sz w:val="24"/>
          <w:szCs w:val="24"/>
          <w:lang w:val="es-CO"/>
        </w:rPr>
        <w:t xml:space="preserve"> jurisprudencia de la</w:t>
      </w:r>
      <w:r w:rsidR="009B4974" w:rsidRPr="003B35C5">
        <w:rPr>
          <w:rFonts w:ascii="Tahoma" w:hAnsi="Tahoma" w:cs="Tahoma"/>
          <w:sz w:val="24"/>
          <w:szCs w:val="24"/>
          <w:lang w:val="es-CO"/>
        </w:rPr>
        <w:t xml:space="preserve"> C</w:t>
      </w:r>
      <w:r w:rsidRPr="003B35C5">
        <w:rPr>
          <w:rFonts w:ascii="Tahoma" w:hAnsi="Tahoma" w:cs="Tahoma"/>
          <w:sz w:val="24"/>
          <w:szCs w:val="24"/>
          <w:lang w:val="es-CO"/>
        </w:rPr>
        <w:t xml:space="preserve">orte </w:t>
      </w:r>
      <w:r w:rsidR="009B4974" w:rsidRPr="003B35C5">
        <w:rPr>
          <w:rFonts w:ascii="Tahoma" w:hAnsi="Tahoma" w:cs="Tahoma"/>
          <w:sz w:val="24"/>
          <w:szCs w:val="24"/>
          <w:lang w:val="es-CO"/>
        </w:rPr>
        <w:t>S</w:t>
      </w:r>
      <w:r w:rsidRPr="003B35C5">
        <w:rPr>
          <w:rFonts w:ascii="Tahoma" w:hAnsi="Tahoma" w:cs="Tahoma"/>
          <w:sz w:val="24"/>
          <w:szCs w:val="24"/>
          <w:lang w:val="es-CO"/>
        </w:rPr>
        <w:t xml:space="preserve">uprema de </w:t>
      </w:r>
      <w:r w:rsidR="009B4974" w:rsidRPr="003B35C5">
        <w:rPr>
          <w:rFonts w:ascii="Tahoma" w:hAnsi="Tahoma" w:cs="Tahoma"/>
          <w:sz w:val="24"/>
          <w:szCs w:val="24"/>
          <w:lang w:val="es-CO"/>
        </w:rPr>
        <w:t>J</w:t>
      </w:r>
      <w:r w:rsidRPr="003B35C5">
        <w:rPr>
          <w:rFonts w:ascii="Tahoma" w:hAnsi="Tahoma" w:cs="Tahoma"/>
          <w:sz w:val="24"/>
          <w:szCs w:val="24"/>
          <w:lang w:val="es-CO"/>
        </w:rPr>
        <w:t>usticia,</w:t>
      </w:r>
      <w:r w:rsidR="009B4974" w:rsidRPr="003B35C5">
        <w:rPr>
          <w:rFonts w:ascii="Tahoma" w:hAnsi="Tahoma" w:cs="Tahoma"/>
          <w:sz w:val="24"/>
          <w:szCs w:val="24"/>
          <w:lang w:val="es-CO"/>
        </w:rPr>
        <w:t xml:space="preserve"> deben analizarse detalladamente las pruebas para verificar si existe el derecho o no</w:t>
      </w:r>
      <w:r w:rsidR="002939DB" w:rsidRPr="003B35C5">
        <w:rPr>
          <w:rFonts w:ascii="Tahoma" w:hAnsi="Tahoma" w:cs="Tahoma"/>
          <w:sz w:val="24"/>
          <w:szCs w:val="24"/>
          <w:lang w:val="es-CO"/>
        </w:rPr>
        <w:t>;</w:t>
      </w:r>
      <w:r w:rsidRPr="003B35C5">
        <w:rPr>
          <w:rFonts w:ascii="Tahoma" w:hAnsi="Tahoma" w:cs="Tahoma"/>
          <w:sz w:val="24"/>
          <w:szCs w:val="24"/>
          <w:lang w:val="es-CO"/>
        </w:rPr>
        <w:t xml:space="preserve"> en ese sentido, citó la</w:t>
      </w:r>
      <w:r w:rsidR="009B4974" w:rsidRPr="003B35C5">
        <w:rPr>
          <w:rFonts w:ascii="Tahoma" w:hAnsi="Tahoma" w:cs="Tahoma"/>
          <w:sz w:val="24"/>
          <w:szCs w:val="24"/>
          <w:lang w:val="es-CO"/>
        </w:rPr>
        <w:t xml:space="preserve"> </w:t>
      </w:r>
      <w:r w:rsidRPr="003B35C5">
        <w:rPr>
          <w:rFonts w:ascii="Tahoma" w:hAnsi="Tahoma" w:cs="Tahoma"/>
          <w:sz w:val="24"/>
          <w:szCs w:val="24"/>
          <w:lang w:val="es-CO"/>
        </w:rPr>
        <w:t>SL</w:t>
      </w:r>
      <w:r w:rsidR="000C2E1B" w:rsidRPr="003B35C5">
        <w:rPr>
          <w:rFonts w:ascii="Tahoma" w:hAnsi="Tahoma" w:cs="Tahoma"/>
          <w:sz w:val="24"/>
          <w:szCs w:val="24"/>
          <w:lang w:val="es-CO"/>
        </w:rPr>
        <w:t>-</w:t>
      </w:r>
      <w:r w:rsidR="009B4974" w:rsidRPr="003B35C5">
        <w:rPr>
          <w:rFonts w:ascii="Tahoma" w:hAnsi="Tahoma" w:cs="Tahoma"/>
          <w:sz w:val="24"/>
          <w:szCs w:val="24"/>
          <w:lang w:val="es-CO"/>
        </w:rPr>
        <w:t>846 de 2021</w:t>
      </w:r>
      <w:r w:rsidRPr="003B35C5">
        <w:rPr>
          <w:rFonts w:ascii="Tahoma" w:hAnsi="Tahoma" w:cs="Tahoma"/>
          <w:sz w:val="24"/>
          <w:szCs w:val="24"/>
          <w:lang w:val="es-CO"/>
        </w:rPr>
        <w:t xml:space="preserve">, que pone de presente </w:t>
      </w:r>
      <w:r w:rsidR="009B4974" w:rsidRPr="003B35C5">
        <w:rPr>
          <w:rFonts w:ascii="Tahoma" w:hAnsi="Tahoma" w:cs="Tahoma"/>
          <w:sz w:val="24"/>
          <w:szCs w:val="24"/>
          <w:lang w:val="es-CO"/>
        </w:rPr>
        <w:t xml:space="preserve">los elementos estructurantes de la dependencia económica, </w:t>
      </w:r>
      <w:r w:rsidRPr="003B35C5">
        <w:rPr>
          <w:rFonts w:ascii="Tahoma" w:hAnsi="Tahoma" w:cs="Tahoma"/>
          <w:sz w:val="24"/>
          <w:szCs w:val="24"/>
          <w:lang w:val="es-CO"/>
        </w:rPr>
        <w:t>que son</w:t>
      </w:r>
      <w:r w:rsidR="00297394" w:rsidRPr="003B35C5">
        <w:rPr>
          <w:rFonts w:ascii="Tahoma" w:hAnsi="Tahoma" w:cs="Tahoma"/>
          <w:sz w:val="24"/>
          <w:szCs w:val="24"/>
          <w:lang w:val="es-CO"/>
        </w:rPr>
        <w:t>:</w:t>
      </w:r>
      <w:r w:rsidRPr="003B35C5">
        <w:rPr>
          <w:rFonts w:ascii="Tahoma" w:hAnsi="Tahoma" w:cs="Tahoma"/>
          <w:sz w:val="24"/>
          <w:szCs w:val="24"/>
          <w:lang w:val="es-CO"/>
        </w:rPr>
        <w:t xml:space="preserve"> </w:t>
      </w:r>
      <w:r w:rsidR="009B4974" w:rsidRPr="003B35C5">
        <w:rPr>
          <w:rFonts w:ascii="Tahoma" w:hAnsi="Tahoma" w:cs="Tahoma"/>
          <w:sz w:val="24"/>
          <w:szCs w:val="24"/>
          <w:lang w:val="es-CO"/>
        </w:rPr>
        <w:t>1</w:t>
      </w:r>
      <w:r w:rsidR="00297394" w:rsidRPr="003B35C5">
        <w:rPr>
          <w:rFonts w:ascii="Tahoma" w:hAnsi="Tahoma" w:cs="Tahoma"/>
          <w:sz w:val="24"/>
          <w:szCs w:val="24"/>
          <w:lang w:val="es-CO"/>
        </w:rPr>
        <w:t>)</w:t>
      </w:r>
      <w:r w:rsidR="009B4974" w:rsidRPr="003B35C5">
        <w:rPr>
          <w:rFonts w:ascii="Tahoma" w:hAnsi="Tahoma" w:cs="Tahoma"/>
          <w:sz w:val="24"/>
          <w:szCs w:val="24"/>
          <w:lang w:val="es-CO"/>
        </w:rPr>
        <w:t xml:space="preserve"> </w:t>
      </w:r>
      <w:r w:rsidR="008C1D26" w:rsidRPr="003B35C5">
        <w:rPr>
          <w:rFonts w:ascii="Tahoma" w:hAnsi="Tahoma" w:cs="Tahoma"/>
          <w:sz w:val="24"/>
          <w:szCs w:val="24"/>
          <w:lang w:val="es-CO"/>
        </w:rPr>
        <w:t>f</w:t>
      </w:r>
      <w:r w:rsidR="009B4974" w:rsidRPr="003B35C5">
        <w:rPr>
          <w:rFonts w:ascii="Tahoma" w:hAnsi="Tahoma" w:cs="Tahoma"/>
          <w:sz w:val="24"/>
          <w:szCs w:val="24"/>
          <w:lang w:val="es-CO"/>
        </w:rPr>
        <w:t>alta de autosuficiencia económica a partir de recursos propios o de terceros y 2</w:t>
      </w:r>
      <w:r w:rsidR="00297394" w:rsidRPr="003B35C5">
        <w:rPr>
          <w:rFonts w:ascii="Tahoma" w:hAnsi="Tahoma" w:cs="Tahoma"/>
          <w:sz w:val="24"/>
          <w:szCs w:val="24"/>
          <w:lang w:val="es-CO"/>
        </w:rPr>
        <w:t>)</w:t>
      </w:r>
      <w:r w:rsidR="009B4974" w:rsidRPr="003B35C5">
        <w:rPr>
          <w:rFonts w:ascii="Tahoma" w:hAnsi="Tahoma" w:cs="Tahoma"/>
          <w:sz w:val="24"/>
          <w:szCs w:val="24"/>
          <w:lang w:val="es-CO"/>
        </w:rPr>
        <w:t xml:space="preserve"> relación de subordinación </w:t>
      </w:r>
      <w:r w:rsidRPr="003B35C5">
        <w:rPr>
          <w:rFonts w:ascii="Tahoma" w:hAnsi="Tahoma" w:cs="Tahoma"/>
          <w:sz w:val="24"/>
          <w:szCs w:val="24"/>
          <w:lang w:val="es-CO"/>
        </w:rPr>
        <w:t>económica</w:t>
      </w:r>
      <w:r w:rsidR="009B4974" w:rsidRPr="003B35C5">
        <w:rPr>
          <w:rFonts w:ascii="Tahoma" w:hAnsi="Tahoma" w:cs="Tahoma"/>
          <w:sz w:val="24"/>
          <w:szCs w:val="24"/>
          <w:lang w:val="es-CO"/>
        </w:rPr>
        <w:t xml:space="preserve"> de forma tal que le impida valerse por </w:t>
      </w:r>
      <w:r w:rsidRPr="003B35C5">
        <w:rPr>
          <w:rFonts w:ascii="Tahoma" w:hAnsi="Tahoma" w:cs="Tahoma"/>
          <w:sz w:val="24"/>
          <w:szCs w:val="24"/>
          <w:lang w:val="es-CO"/>
        </w:rPr>
        <w:t>sí</w:t>
      </w:r>
      <w:r w:rsidR="009B4974" w:rsidRPr="003B35C5">
        <w:rPr>
          <w:rFonts w:ascii="Tahoma" w:hAnsi="Tahoma" w:cs="Tahoma"/>
          <w:sz w:val="24"/>
          <w:szCs w:val="24"/>
          <w:lang w:val="es-CO"/>
        </w:rPr>
        <w:t xml:space="preserve"> misma y se afecte su mínimo vital de grado significativo. </w:t>
      </w:r>
      <w:r w:rsidRPr="003B35C5">
        <w:rPr>
          <w:rFonts w:ascii="Tahoma" w:hAnsi="Tahoma" w:cs="Tahoma"/>
          <w:sz w:val="24"/>
          <w:szCs w:val="24"/>
          <w:lang w:val="es-CO"/>
        </w:rPr>
        <w:t>Añadió que el informe de investigación de Consultando S.A.S</w:t>
      </w:r>
      <w:r w:rsidR="00297394" w:rsidRPr="003B35C5">
        <w:rPr>
          <w:rFonts w:ascii="Tahoma" w:hAnsi="Tahoma" w:cs="Tahoma"/>
          <w:sz w:val="24"/>
          <w:szCs w:val="24"/>
          <w:lang w:val="es-CO"/>
        </w:rPr>
        <w:t>.</w:t>
      </w:r>
      <w:r w:rsidR="008F234E" w:rsidRPr="003B35C5">
        <w:rPr>
          <w:rFonts w:ascii="Tahoma" w:hAnsi="Tahoma" w:cs="Tahoma"/>
          <w:sz w:val="24"/>
          <w:szCs w:val="24"/>
          <w:lang w:val="es-CO"/>
        </w:rPr>
        <w:t xml:space="preserve"> contiene declaraciones libres y espont</w:t>
      </w:r>
      <w:r w:rsidR="002939DB" w:rsidRPr="003B35C5">
        <w:rPr>
          <w:rFonts w:ascii="Tahoma" w:hAnsi="Tahoma" w:cs="Tahoma"/>
          <w:sz w:val="24"/>
          <w:szCs w:val="24"/>
          <w:lang w:val="es-CO"/>
        </w:rPr>
        <w:t>á</w:t>
      </w:r>
      <w:r w:rsidR="008F234E" w:rsidRPr="003B35C5">
        <w:rPr>
          <w:rFonts w:ascii="Tahoma" w:hAnsi="Tahoma" w:cs="Tahoma"/>
          <w:sz w:val="24"/>
          <w:szCs w:val="24"/>
          <w:lang w:val="es-CO"/>
        </w:rPr>
        <w:t>neas que tienen algo que ver con la reclamación de la pensión</w:t>
      </w:r>
      <w:r w:rsidRPr="003B35C5">
        <w:rPr>
          <w:rFonts w:ascii="Tahoma" w:hAnsi="Tahoma" w:cs="Tahoma"/>
          <w:sz w:val="24"/>
          <w:szCs w:val="24"/>
          <w:lang w:val="es-CO"/>
        </w:rPr>
        <w:t>, en el sentido de representar alguna imparcialidad ya que son personas que conocen a la demandante hace muchos años y quieren ayudarla.</w:t>
      </w:r>
      <w:r w:rsidR="008F234E" w:rsidRPr="003B35C5">
        <w:rPr>
          <w:rFonts w:ascii="Tahoma" w:hAnsi="Tahoma" w:cs="Tahoma"/>
          <w:sz w:val="24"/>
          <w:szCs w:val="24"/>
          <w:lang w:val="es-CO"/>
        </w:rPr>
        <w:t xml:space="preserve"> </w:t>
      </w:r>
      <w:r w:rsidRPr="003B35C5">
        <w:rPr>
          <w:rFonts w:ascii="Tahoma" w:hAnsi="Tahoma" w:cs="Tahoma"/>
          <w:sz w:val="24"/>
          <w:szCs w:val="24"/>
          <w:lang w:val="es-CO"/>
        </w:rPr>
        <w:t>En cuanto a las contradicciones</w:t>
      </w:r>
      <w:r w:rsidR="00297394" w:rsidRPr="003B35C5">
        <w:rPr>
          <w:rFonts w:ascii="Tahoma" w:hAnsi="Tahoma" w:cs="Tahoma"/>
          <w:sz w:val="24"/>
          <w:szCs w:val="24"/>
          <w:lang w:val="es-CO"/>
        </w:rPr>
        <w:t xml:space="preserve">, manifiesta que se pudo acreditar que la señora </w:t>
      </w:r>
      <w:r w:rsidR="00706396" w:rsidRPr="003B35C5">
        <w:rPr>
          <w:rFonts w:ascii="Tahoma" w:hAnsi="Tahoma" w:cs="Tahoma"/>
          <w:sz w:val="24"/>
          <w:szCs w:val="24"/>
          <w:lang w:val="es-CO"/>
        </w:rPr>
        <w:t xml:space="preserve">Mary recibía ayudas de su otro hijo aun cuando Leonardo no había muerto, que es propietaria de una casa y que su nieto ya es mayor de edad, entre otras cosas. </w:t>
      </w:r>
    </w:p>
    <w:p w14:paraId="629FF69F" w14:textId="77777777" w:rsidR="00FB3808" w:rsidRPr="003B35C5" w:rsidRDefault="00FB3808" w:rsidP="003B35C5">
      <w:pPr>
        <w:spacing w:line="276" w:lineRule="auto"/>
        <w:jc w:val="both"/>
        <w:rPr>
          <w:rFonts w:ascii="Tahoma" w:hAnsi="Tahoma" w:cs="Tahoma"/>
          <w:sz w:val="24"/>
          <w:szCs w:val="24"/>
          <w:lang w:val="es-CO"/>
        </w:rPr>
      </w:pPr>
    </w:p>
    <w:p w14:paraId="28D00ABE" w14:textId="6543B754" w:rsidR="00C145F6" w:rsidRPr="003B35C5" w:rsidRDefault="00B42EE8" w:rsidP="003B35C5">
      <w:pPr>
        <w:pStyle w:val="Prrafodelista"/>
        <w:numPr>
          <w:ilvl w:val="0"/>
          <w:numId w:val="1"/>
        </w:numPr>
        <w:spacing w:line="276" w:lineRule="auto"/>
        <w:ind w:left="0" w:firstLine="0"/>
        <w:jc w:val="center"/>
        <w:rPr>
          <w:rFonts w:ascii="Tahoma" w:hAnsi="Tahoma" w:cs="Tahoma"/>
          <w:b/>
          <w:bCs/>
          <w:sz w:val="24"/>
          <w:szCs w:val="24"/>
          <w:lang w:val="es-CO"/>
        </w:rPr>
      </w:pPr>
      <w:r w:rsidRPr="003B35C5">
        <w:rPr>
          <w:rFonts w:ascii="Tahoma" w:hAnsi="Tahoma" w:cs="Tahoma"/>
          <w:b/>
          <w:bCs/>
          <w:sz w:val="24"/>
          <w:szCs w:val="24"/>
          <w:lang w:val="es-CO"/>
        </w:rPr>
        <w:t xml:space="preserve"> </w:t>
      </w:r>
      <w:r w:rsidR="0087375E" w:rsidRPr="003B35C5">
        <w:rPr>
          <w:rFonts w:ascii="Tahoma" w:hAnsi="Tahoma" w:cs="Tahoma"/>
          <w:b/>
          <w:bCs/>
          <w:sz w:val="24"/>
          <w:szCs w:val="24"/>
          <w:lang w:val="es-CO"/>
        </w:rPr>
        <w:t>A</w:t>
      </w:r>
      <w:r w:rsidR="00003C22" w:rsidRPr="003B35C5">
        <w:rPr>
          <w:rFonts w:ascii="Tahoma" w:hAnsi="Tahoma" w:cs="Tahoma"/>
          <w:b/>
          <w:bCs/>
          <w:sz w:val="24"/>
          <w:szCs w:val="24"/>
          <w:lang w:val="es-CO"/>
        </w:rPr>
        <w:t>legatos de conclusión</w:t>
      </w:r>
    </w:p>
    <w:p w14:paraId="07A67F58" w14:textId="065753CA" w:rsidR="00BC656E" w:rsidRPr="003B35C5" w:rsidRDefault="00BC656E"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3B76A0D3" w14:textId="78A987C3" w:rsidR="00003C22" w:rsidRPr="003B35C5" w:rsidRDefault="00003C22" w:rsidP="003B35C5">
      <w:pPr>
        <w:spacing w:line="276" w:lineRule="auto"/>
        <w:ind w:firstLine="709"/>
        <w:jc w:val="both"/>
        <w:rPr>
          <w:rStyle w:val="normaltextrun"/>
          <w:rFonts w:ascii="Tahoma" w:hAnsi="Tahoma" w:cs="Tahoma"/>
          <w:sz w:val="24"/>
          <w:szCs w:val="24"/>
        </w:rPr>
      </w:pPr>
      <w:r w:rsidRPr="003B35C5">
        <w:rPr>
          <w:rStyle w:val="normaltextrun"/>
          <w:rFonts w:ascii="Tahoma" w:hAnsi="Tahoma" w:cs="Tahoma"/>
          <w:color w:val="000000"/>
          <w:sz w:val="24"/>
          <w:szCs w:val="24"/>
        </w:rPr>
        <w:t>Analizados los escritos de alegatos presentados por las partes y llamada en garantía, que obra</w:t>
      </w:r>
      <w:r w:rsidR="0025108C" w:rsidRPr="003B35C5">
        <w:rPr>
          <w:rStyle w:val="normaltextrun"/>
          <w:rFonts w:ascii="Tahoma" w:hAnsi="Tahoma" w:cs="Tahoma"/>
          <w:color w:val="000000"/>
          <w:sz w:val="24"/>
          <w:szCs w:val="24"/>
        </w:rPr>
        <w:t>n</w:t>
      </w:r>
      <w:r w:rsidRPr="003B35C5">
        <w:rPr>
          <w:rStyle w:val="normaltextrun"/>
          <w:rFonts w:ascii="Tahoma" w:hAnsi="Tahoma" w:cs="Tahoma"/>
          <w:color w:val="000000"/>
          <w:sz w:val="24"/>
          <w:szCs w:val="24"/>
        </w:rPr>
        <w:t> en el expediente digital y a</w:t>
      </w:r>
      <w:r w:rsidR="0025108C" w:rsidRPr="003B35C5">
        <w:rPr>
          <w:rStyle w:val="normaltextrun"/>
          <w:rFonts w:ascii="Tahoma" w:hAnsi="Tahoma" w:cs="Tahoma"/>
          <w:color w:val="000000"/>
          <w:sz w:val="24"/>
          <w:szCs w:val="24"/>
        </w:rPr>
        <w:t xml:space="preserve"> los</w:t>
      </w:r>
      <w:r w:rsidRPr="003B35C5">
        <w:rPr>
          <w:rStyle w:val="normaltextrun"/>
          <w:rFonts w:ascii="Tahoma" w:hAnsi="Tahoma" w:cs="Tahoma"/>
          <w:color w:val="000000"/>
          <w:sz w:val="24"/>
          <w:szCs w:val="24"/>
        </w:rPr>
        <w:t xml:space="preserve"> cual</w:t>
      </w:r>
      <w:r w:rsidR="0025108C" w:rsidRPr="003B35C5">
        <w:rPr>
          <w:rStyle w:val="normaltextrun"/>
          <w:rFonts w:ascii="Tahoma" w:hAnsi="Tahoma" w:cs="Tahoma"/>
          <w:color w:val="000000"/>
          <w:sz w:val="24"/>
          <w:szCs w:val="24"/>
        </w:rPr>
        <w:t>es</w:t>
      </w:r>
      <w:r w:rsidRPr="003B35C5">
        <w:rPr>
          <w:rStyle w:val="normaltextrun"/>
          <w:rFonts w:ascii="Tahoma" w:hAnsi="Tahoma" w:cs="Tahoma"/>
          <w:color w:val="000000"/>
          <w:sz w:val="24"/>
          <w:szCs w:val="24"/>
        </w:rPr>
        <w:t xml:space="preserve"> se remite la Sala por economía procesal en virtud del artículo 280 del C.G.P., se encuentra que los argumentos fácticos y jurídicos expresados</w:t>
      </w:r>
      <w:r w:rsidR="0025108C" w:rsidRPr="003B35C5">
        <w:rPr>
          <w:rStyle w:val="normaltextrun"/>
          <w:rFonts w:ascii="Tahoma" w:hAnsi="Tahoma" w:cs="Tahoma"/>
          <w:color w:val="000000"/>
          <w:sz w:val="24"/>
          <w:szCs w:val="24"/>
        </w:rPr>
        <w:t xml:space="preserve"> </w:t>
      </w:r>
      <w:r w:rsidRPr="003B35C5">
        <w:rPr>
          <w:rStyle w:val="normaltextrun"/>
          <w:rFonts w:ascii="Tahoma" w:hAnsi="Tahoma" w:cs="Tahoma"/>
          <w:color w:val="000000"/>
          <w:sz w:val="24"/>
          <w:szCs w:val="24"/>
        </w:rPr>
        <w:t>concuerdan</w:t>
      </w:r>
      <w:r w:rsidR="0025108C" w:rsidRPr="003B35C5">
        <w:rPr>
          <w:rStyle w:val="normaltextrun"/>
          <w:rFonts w:ascii="Tahoma" w:hAnsi="Tahoma" w:cs="Tahoma"/>
          <w:color w:val="000000"/>
          <w:sz w:val="24"/>
          <w:szCs w:val="24"/>
        </w:rPr>
        <w:t xml:space="preserve"> </w:t>
      </w:r>
      <w:r w:rsidRPr="003B35C5">
        <w:rPr>
          <w:rStyle w:val="normaltextrun"/>
          <w:rFonts w:ascii="Tahoma" w:hAnsi="Tahoma" w:cs="Tahoma"/>
          <w:color w:val="000000"/>
          <w:sz w:val="24"/>
          <w:szCs w:val="24"/>
        </w:rPr>
        <w:t>con</w:t>
      </w:r>
      <w:r w:rsidR="0025108C" w:rsidRPr="003B35C5">
        <w:rPr>
          <w:rStyle w:val="normaltextrun"/>
          <w:rFonts w:ascii="Tahoma" w:hAnsi="Tahoma" w:cs="Tahoma"/>
          <w:color w:val="000000"/>
          <w:sz w:val="24"/>
          <w:szCs w:val="24"/>
        </w:rPr>
        <w:t xml:space="preserve"> </w:t>
      </w:r>
      <w:r w:rsidRPr="003B35C5">
        <w:rPr>
          <w:rStyle w:val="normaltextrun"/>
          <w:rFonts w:ascii="Tahoma" w:hAnsi="Tahoma" w:cs="Tahoma"/>
          <w:color w:val="000000"/>
          <w:sz w:val="24"/>
          <w:szCs w:val="24"/>
        </w:rPr>
        <w:t>los</w:t>
      </w:r>
      <w:r w:rsidR="0025108C" w:rsidRPr="003B35C5">
        <w:rPr>
          <w:rStyle w:val="normaltextrun"/>
          <w:rFonts w:ascii="Tahoma" w:hAnsi="Tahoma" w:cs="Tahoma"/>
          <w:color w:val="000000"/>
          <w:sz w:val="24"/>
          <w:szCs w:val="24"/>
        </w:rPr>
        <w:t xml:space="preserve"> </w:t>
      </w:r>
      <w:r w:rsidRPr="003B35C5">
        <w:rPr>
          <w:rStyle w:val="normaltextrun"/>
          <w:rFonts w:ascii="Tahoma" w:hAnsi="Tahoma" w:cs="Tahoma"/>
          <w:color w:val="000000"/>
          <w:sz w:val="24"/>
          <w:szCs w:val="24"/>
        </w:rPr>
        <w:t>puntos objeto de discusión en esta instancia y se relacionan con los problemas jurídico</w:t>
      </w:r>
      <w:r w:rsidR="0025108C" w:rsidRPr="003B35C5">
        <w:rPr>
          <w:rStyle w:val="normaltextrun"/>
          <w:rFonts w:ascii="Tahoma" w:hAnsi="Tahoma" w:cs="Tahoma"/>
          <w:color w:val="000000"/>
          <w:sz w:val="24"/>
          <w:szCs w:val="24"/>
        </w:rPr>
        <w:t>s</w:t>
      </w:r>
      <w:r w:rsidRPr="003B35C5">
        <w:rPr>
          <w:rStyle w:val="normaltextrun"/>
          <w:rFonts w:ascii="Tahoma" w:hAnsi="Tahoma" w:cs="Tahoma"/>
          <w:color w:val="000000"/>
          <w:sz w:val="24"/>
          <w:szCs w:val="24"/>
        </w:rPr>
        <w:t xml:space="preserve"> que se expresarán más adelante. </w:t>
      </w:r>
      <w:r w:rsidRPr="003B35C5">
        <w:rPr>
          <w:rStyle w:val="eop"/>
          <w:rFonts w:ascii="Tahoma" w:hAnsi="Tahoma" w:cs="Tahoma"/>
          <w:color w:val="000000"/>
          <w:sz w:val="24"/>
          <w:szCs w:val="24"/>
        </w:rPr>
        <w:t> </w:t>
      </w:r>
      <w:r w:rsidRPr="003B35C5">
        <w:rPr>
          <w:rStyle w:val="normaltextrun"/>
          <w:rFonts w:ascii="Tahoma" w:hAnsi="Tahoma" w:cs="Tahoma"/>
          <w:color w:val="000000" w:themeColor="text1"/>
          <w:sz w:val="24"/>
          <w:szCs w:val="24"/>
        </w:rPr>
        <w:t xml:space="preserve">Por otra parte, </w:t>
      </w:r>
      <w:r w:rsidRPr="003B35C5">
        <w:rPr>
          <w:rStyle w:val="normaltextrun"/>
          <w:rFonts w:ascii="Tahoma" w:hAnsi="Tahoma" w:cs="Tahoma"/>
          <w:sz w:val="24"/>
          <w:szCs w:val="24"/>
        </w:rPr>
        <w:t>el Ministerio Público no rindió concepto en este asunto.</w:t>
      </w:r>
    </w:p>
    <w:p w14:paraId="5F3626AD" w14:textId="77777777" w:rsidR="00003C22" w:rsidRPr="003B35C5" w:rsidRDefault="00003C22"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ES"/>
        </w:rPr>
      </w:pPr>
    </w:p>
    <w:p w14:paraId="5A92B953" w14:textId="13DE041B" w:rsidR="00C145F6" w:rsidRPr="003B35C5" w:rsidRDefault="00A30A37" w:rsidP="003B35C5">
      <w:pPr>
        <w:pStyle w:val="Poromisin"/>
        <w:numPr>
          <w:ilvl w:val="0"/>
          <w:numId w:val="1"/>
        </w:num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bCs/>
          <w:sz w:val="24"/>
          <w:szCs w:val="24"/>
          <w:lang w:val="es-CO"/>
        </w:rPr>
      </w:pPr>
      <w:r w:rsidRPr="003B35C5">
        <w:rPr>
          <w:rFonts w:cs="Tahoma"/>
          <w:b/>
          <w:bCs/>
          <w:sz w:val="24"/>
          <w:szCs w:val="24"/>
          <w:lang w:val="es-CO"/>
        </w:rPr>
        <w:t>P</w:t>
      </w:r>
      <w:r w:rsidR="0025108C" w:rsidRPr="003B35C5">
        <w:rPr>
          <w:rFonts w:cs="Tahoma"/>
          <w:b/>
          <w:bCs/>
          <w:sz w:val="24"/>
          <w:szCs w:val="24"/>
          <w:lang w:val="es-CO"/>
        </w:rPr>
        <w:t xml:space="preserve">roblema jurídico </w:t>
      </w:r>
    </w:p>
    <w:p w14:paraId="402B93A2" w14:textId="77777777" w:rsidR="0025108C" w:rsidRPr="003B35C5" w:rsidRDefault="0025108C" w:rsidP="003B35C5">
      <w:pPr>
        <w:spacing w:line="276" w:lineRule="auto"/>
        <w:ind w:firstLine="709"/>
        <w:jc w:val="both"/>
        <w:rPr>
          <w:rFonts w:ascii="Tahoma" w:hAnsi="Tahoma" w:cs="Tahoma"/>
          <w:sz w:val="24"/>
          <w:szCs w:val="24"/>
          <w:lang w:val="es-CO"/>
        </w:rPr>
      </w:pPr>
      <w:bookmarkStart w:id="3" w:name="OLE_LINK32"/>
    </w:p>
    <w:p w14:paraId="3C865237" w14:textId="15FFB27A" w:rsidR="0025108C" w:rsidRPr="003B35C5" w:rsidRDefault="0025108C" w:rsidP="003B35C5">
      <w:pPr>
        <w:spacing w:line="276" w:lineRule="auto"/>
        <w:ind w:firstLine="708"/>
        <w:jc w:val="both"/>
        <w:rPr>
          <w:rFonts w:ascii="Tahoma" w:hAnsi="Tahoma" w:cs="Tahoma"/>
          <w:sz w:val="24"/>
          <w:szCs w:val="24"/>
          <w:lang w:val="es-CO"/>
        </w:rPr>
      </w:pPr>
      <w:r w:rsidRPr="003B35C5">
        <w:rPr>
          <w:rFonts w:ascii="Tahoma" w:hAnsi="Tahoma" w:cs="Tahoma"/>
          <w:sz w:val="24"/>
          <w:szCs w:val="24"/>
          <w:lang w:val="es-CO"/>
        </w:rPr>
        <w:t>El problema jurídico se circunscribe en determinar si los ingresos propios percibidos por la demandante la hacían autosuficiente en términos económicos, es decir, si le permitían subsistir dignamente con prescindencia de la ayuda económica que le proveía su fallecido hijo.</w:t>
      </w:r>
      <w:r w:rsidR="005B49EF" w:rsidRPr="003B35C5">
        <w:rPr>
          <w:rFonts w:ascii="Tahoma" w:hAnsi="Tahoma" w:cs="Tahoma"/>
          <w:sz w:val="24"/>
          <w:szCs w:val="24"/>
          <w:lang w:val="es-CO"/>
        </w:rPr>
        <w:t xml:space="preserve"> </w:t>
      </w:r>
      <w:r w:rsidRPr="003B35C5">
        <w:rPr>
          <w:rFonts w:ascii="Tahoma" w:hAnsi="Tahoma" w:cs="Tahoma"/>
          <w:sz w:val="24"/>
          <w:szCs w:val="24"/>
          <w:lang w:val="es-CO"/>
        </w:rPr>
        <w:t>De igual forma, se hace necesario verificar si la ayuda económica del fallecido era permanente y significativa, tal como se exige en este tipo de asuntos.</w:t>
      </w:r>
      <w:r w:rsidR="0096350A" w:rsidRPr="003B35C5">
        <w:rPr>
          <w:rFonts w:ascii="Tahoma" w:hAnsi="Tahoma" w:cs="Tahoma"/>
          <w:sz w:val="24"/>
          <w:szCs w:val="24"/>
          <w:lang w:val="es-CO"/>
        </w:rPr>
        <w:t xml:space="preserve"> Adicionalmente,</w:t>
      </w:r>
      <w:r w:rsidR="005B49EF" w:rsidRPr="003B35C5">
        <w:rPr>
          <w:rFonts w:ascii="Tahoma" w:hAnsi="Tahoma" w:cs="Tahoma"/>
          <w:sz w:val="24"/>
          <w:szCs w:val="24"/>
          <w:lang w:val="es-CO"/>
        </w:rPr>
        <w:t xml:space="preserve"> en caso de confirmarse el derecho a la pensión,</w:t>
      </w:r>
      <w:r w:rsidR="0096350A" w:rsidRPr="003B35C5">
        <w:rPr>
          <w:rFonts w:ascii="Tahoma" w:hAnsi="Tahoma" w:cs="Tahoma"/>
          <w:sz w:val="24"/>
          <w:szCs w:val="24"/>
          <w:lang w:val="es-CO"/>
        </w:rPr>
        <w:t xml:space="preserve"> </w:t>
      </w:r>
      <w:r w:rsidR="005B49EF" w:rsidRPr="003B35C5">
        <w:rPr>
          <w:rFonts w:ascii="Tahoma" w:hAnsi="Tahoma" w:cs="Tahoma"/>
          <w:sz w:val="24"/>
          <w:szCs w:val="24"/>
          <w:lang w:val="es-CO"/>
        </w:rPr>
        <w:t>la Sala verificará si existe alguna circunstancia especial que conlleve la exoneración de los intereses moratorios a los que se condenó en primera instancia.</w:t>
      </w:r>
      <w:r w:rsidRPr="003B35C5">
        <w:rPr>
          <w:rFonts w:ascii="Tahoma" w:hAnsi="Tahoma" w:cs="Tahoma"/>
          <w:sz w:val="24"/>
          <w:szCs w:val="24"/>
          <w:lang w:val="es-CO"/>
        </w:rPr>
        <w:t xml:space="preserve"> </w:t>
      </w:r>
    </w:p>
    <w:bookmarkEnd w:id="3"/>
    <w:p w14:paraId="3AEFBA41" w14:textId="77777777" w:rsidR="00C145F6" w:rsidRPr="003B35C5" w:rsidRDefault="00C145F6"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0AA078CC" w14:textId="7F2BCCC5" w:rsidR="002C5FB2" w:rsidRPr="003B35C5" w:rsidRDefault="006E5B8A" w:rsidP="003B35C5">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3B35C5">
        <w:rPr>
          <w:rFonts w:cs="Tahoma"/>
          <w:b/>
          <w:bCs/>
          <w:sz w:val="24"/>
          <w:szCs w:val="24"/>
          <w:lang w:val="es-CO"/>
        </w:rPr>
        <w:t>C</w:t>
      </w:r>
      <w:r w:rsidR="0025108C" w:rsidRPr="003B35C5">
        <w:rPr>
          <w:rFonts w:cs="Tahoma"/>
          <w:b/>
          <w:bCs/>
          <w:sz w:val="24"/>
          <w:szCs w:val="24"/>
          <w:lang w:val="es-CO"/>
        </w:rPr>
        <w:t>onsideraciones</w:t>
      </w:r>
    </w:p>
    <w:p w14:paraId="4E5BAB19" w14:textId="177882A4" w:rsidR="008C1D26" w:rsidRPr="003B35C5" w:rsidRDefault="008C1D26" w:rsidP="003B35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p>
    <w:p w14:paraId="68C323DB" w14:textId="7C35D55C" w:rsidR="002C5FB2" w:rsidRPr="003B35C5" w:rsidRDefault="008C1D26" w:rsidP="003B35C5">
      <w:pPr>
        <w:pStyle w:val="Poromisin"/>
        <w:numPr>
          <w:ilvl w:val="1"/>
          <w:numId w:val="1"/>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sz w:val="24"/>
          <w:szCs w:val="24"/>
          <w:lang w:val="es-CO"/>
        </w:rPr>
      </w:pPr>
      <w:r w:rsidRPr="003B35C5">
        <w:rPr>
          <w:rFonts w:cs="Tahoma"/>
          <w:b/>
          <w:sz w:val="24"/>
          <w:szCs w:val="24"/>
        </w:rPr>
        <w:t>Pensión de sobrevivientes a favor de los padres dependientes del causante - Concepto de dependencia económica</w:t>
      </w:r>
    </w:p>
    <w:p w14:paraId="384726F4" w14:textId="77777777" w:rsidR="008C1D26" w:rsidRPr="003B35C5" w:rsidRDefault="008C1D26" w:rsidP="003B35C5">
      <w:pPr>
        <w:pStyle w:val="Poromisin"/>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4A3C8ADE" w14:textId="77777777" w:rsidR="00C1553C" w:rsidRDefault="0025108C" w:rsidP="003B35C5">
      <w:pPr>
        <w:spacing w:line="276" w:lineRule="auto"/>
        <w:ind w:firstLine="708"/>
        <w:jc w:val="both"/>
        <w:rPr>
          <w:rFonts w:ascii="Tahoma" w:hAnsi="Tahoma" w:cs="Tahoma"/>
          <w:sz w:val="24"/>
          <w:szCs w:val="24"/>
        </w:rPr>
      </w:pPr>
      <w:r w:rsidRPr="003B35C5">
        <w:rPr>
          <w:rFonts w:ascii="Tahoma" w:hAnsi="Tahoma" w:cs="Tahoma"/>
          <w:sz w:val="24"/>
          <w:szCs w:val="24"/>
        </w:rPr>
        <w:t>Para resolver el problema jurídico planteado es pertinente recurrir a los lineamientos expuestos por la jurisprudencia</w:t>
      </w:r>
      <w:r w:rsidR="005B49EF" w:rsidRPr="003B35C5">
        <w:rPr>
          <w:rFonts w:ascii="Tahoma" w:hAnsi="Tahoma" w:cs="Tahoma"/>
          <w:sz w:val="24"/>
          <w:szCs w:val="24"/>
        </w:rPr>
        <w:t xml:space="preserve"> nacional</w:t>
      </w:r>
      <w:r w:rsidRPr="003B35C5">
        <w:rPr>
          <w:rFonts w:ascii="Tahoma" w:hAnsi="Tahoma" w:cs="Tahoma"/>
          <w:sz w:val="24"/>
          <w:szCs w:val="24"/>
        </w:rPr>
        <w:t xml:space="preserve"> en </w:t>
      </w:r>
      <w:r w:rsidR="005B49EF" w:rsidRPr="003B35C5">
        <w:rPr>
          <w:rFonts w:ascii="Tahoma" w:hAnsi="Tahoma" w:cs="Tahoma"/>
          <w:sz w:val="24"/>
          <w:szCs w:val="24"/>
        </w:rPr>
        <w:t>torno a</w:t>
      </w:r>
      <w:r w:rsidRPr="003B35C5">
        <w:rPr>
          <w:rFonts w:ascii="Tahoma" w:hAnsi="Tahoma" w:cs="Tahoma"/>
          <w:sz w:val="24"/>
          <w:szCs w:val="24"/>
        </w:rPr>
        <w:t xml:space="preserve"> los alcances de la </w:t>
      </w:r>
      <w:r w:rsidRPr="003B35C5">
        <w:rPr>
          <w:rFonts w:ascii="Tahoma" w:hAnsi="Tahoma" w:cs="Tahoma"/>
          <w:sz w:val="24"/>
          <w:szCs w:val="24"/>
        </w:rPr>
        <w:lastRenderedPageBreak/>
        <w:t>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r w:rsidR="005B49EF" w:rsidRPr="003B35C5">
        <w:rPr>
          <w:rFonts w:ascii="Tahoma" w:hAnsi="Tahoma" w:cs="Tahoma"/>
          <w:sz w:val="24"/>
          <w:szCs w:val="24"/>
        </w:rPr>
        <w:t xml:space="preserve"> </w:t>
      </w:r>
      <w:r w:rsidRPr="003B35C5">
        <w:rPr>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29/oct/2014 M.P. Rigoberto Echeverri Bueno -reiterados en la SL2886 de 2018-, de la siguiente manera</w:t>
      </w:r>
      <w:bookmarkStart w:id="4" w:name="OLE_LINK2"/>
      <w:r w:rsidRPr="003B35C5">
        <w:rPr>
          <w:rFonts w:ascii="Tahoma" w:hAnsi="Tahoma" w:cs="Tahoma"/>
          <w:sz w:val="24"/>
          <w:szCs w:val="24"/>
        </w:rPr>
        <w:t>:</w:t>
      </w:r>
    </w:p>
    <w:p w14:paraId="4263283E" w14:textId="77777777" w:rsidR="00C1553C" w:rsidRDefault="00C1553C" w:rsidP="003B35C5">
      <w:pPr>
        <w:spacing w:line="276" w:lineRule="auto"/>
        <w:ind w:firstLine="708"/>
        <w:jc w:val="both"/>
        <w:rPr>
          <w:rFonts w:ascii="Tahoma" w:hAnsi="Tahoma" w:cs="Tahoma"/>
          <w:sz w:val="24"/>
          <w:szCs w:val="24"/>
        </w:rPr>
      </w:pPr>
    </w:p>
    <w:p w14:paraId="551970AA" w14:textId="710B9AFA" w:rsidR="0025108C" w:rsidRPr="003B35C5" w:rsidRDefault="0025108C" w:rsidP="00C1553C">
      <w:pPr>
        <w:spacing w:line="276" w:lineRule="auto"/>
        <w:ind w:left="426" w:right="420" w:firstLine="708"/>
        <w:jc w:val="both"/>
        <w:rPr>
          <w:rFonts w:ascii="Tahoma" w:hAnsi="Tahoma" w:cs="Tahoma"/>
          <w:sz w:val="24"/>
          <w:szCs w:val="24"/>
        </w:rPr>
      </w:pPr>
      <w:r w:rsidRPr="003B35C5">
        <w:rPr>
          <w:rFonts w:ascii="Tahoma" w:hAnsi="Tahoma" w:cs="Tahoma"/>
          <w:i/>
          <w:sz w:val="24"/>
          <w:szCs w:val="24"/>
        </w:rPr>
        <w:t>“</w:t>
      </w:r>
      <w:r w:rsidRPr="008B4EF2">
        <w:rPr>
          <w:rFonts w:ascii="Tahoma" w:hAnsi="Tahoma" w:cs="Tahoma"/>
          <w:i/>
          <w:szCs w:val="24"/>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r w:rsidRPr="003B35C5">
        <w:rPr>
          <w:rFonts w:ascii="Tahoma" w:hAnsi="Tahoma" w:cs="Tahoma"/>
          <w:i/>
          <w:sz w:val="24"/>
          <w:szCs w:val="24"/>
        </w:rPr>
        <w:t>”.</w:t>
      </w:r>
    </w:p>
    <w:p w14:paraId="4C03FB94" w14:textId="77777777" w:rsidR="0025108C" w:rsidRPr="003B35C5" w:rsidRDefault="0025108C" w:rsidP="003B35C5">
      <w:pPr>
        <w:spacing w:line="276" w:lineRule="auto"/>
        <w:ind w:firstLine="708"/>
        <w:jc w:val="both"/>
        <w:rPr>
          <w:rFonts w:ascii="Tahoma" w:hAnsi="Tahoma" w:cs="Tahoma"/>
          <w:i/>
          <w:sz w:val="24"/>
          <w:szCs w:val="24"/>
        </w:rPr>
      </w:pPr>
    </w:p>
    <w:p w14:paraId="5C521F19" w14:textId="77777777" w:rsidR="006465DC" w:rsidRPr="003B35C5" w:rsidRDefault="0025108C"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índole, y otra muy distinta, la imprescindibilidad de una ayuda, que implica, pese a que se tengan ciertos recursos, que esa ayuda resulta vital y </w:t>
      </w:r>
      <w:r w:rsidRPr="003B35C5">
        <w:rPr>
          <w:rFonts w:ascii="Tahoma" w:hAnsi="Tahoma" w:cs="Tahoma"/>
          <w:sz w:val="24"/>
          <w:szCs w:val="24"/>
        </w:rPr>
        <w:lastRenderedPageBreak/>
        <w:t>necesaria para el mantenimiento de las condiciones de vida, que, sin ella, se deteriorarían.</w:t>
      </w:r>
    </w:p>
    <w:p w14:paraId="26E24A5D" w14:textId="77777777" w:rsidR="006465DC" w:rsidRPr="003B35C5" w:rsidRDefault="006465DC" w:rsidP="003B35C5">
      <w:pPr>
        <w:spacing w:line="276" w:lineRule="auto"/>
        <w:ind w:firstLine="708"/>
        <w:jc w:val="both"/>
        <w:rPr>
          <w:rFonts w:ascii="Tahoma" w:hAnsi="Tahoma" w:cs="Tahoma"/>
          <w:sz w:val="24"/>
          <w:szCs w:val="24"/>
        </w:rPr>
      </w:pPr>
    </w:p>
    <w:p w14:paraId="4FD74417" w14:textId="6AFF1AE9" w:rsidR="0025108C" w:rsidRPr="003B35C5" w:rsidRDefault="006465DC" w:rsidP="003B35C5">
      <w:pPr>
        <w:spacing w:line="276" w:lineRule="auto"/>
        <w:ind w:firstLine="708"/>
        <w:jc w:val="both"/>
        <w:rPr>
          <w:rFonts w:ascii="Tahoma" w:hAnsi="Tahoma" w:cs="Tahoma"/>
          <w:sz w:val="24"/>
          <w:szCs w:val="24"/>
        </w:rPr>
      </w:pPr>
      <w:r w:rsidRPr="003B35C5">
        <w:rPr>
          <w:rFonts w:ascii="Tahoma" w:hAnsi="Tahoma" w:cs="Tahoma"/>
          <w:sz w:val="24"/>
          <w:szCs w:val="24"/>
        </w:rPr>
        <w:t>En esa misma línea, en sentencia más reciente, la misma Corporación precisó que si bien la dependencia económica no tiene que ser total y absoluta, no es cualquier aporte el que puede tenerse como prueba</w:t>
      </w:r>
      <w:r w:rsidR="00EB4811" w:rsidRPr="003B35C5">
        <w:rPr>
          <w:rFonts w:ascii="Tahoma" w:hAnsi="Tahoma" w:cs="Tahoma"/>
          <w:sz w:val="24"/>
          <w:szCs w:val="24"/>
        </w:rPr>
        <w:t xml:space="preserve"> determinante para ser beneficiario de la pensión de sobrevivientes y explicó que la dependencia económica que exige la ley ha de ser i) cierta y no presunta, 2) regular y periódica y 3) significativa respecto del total de ingresos del beneficiario</w:t>
      </w:r>
      <w:r w:rsidR="00EF6F43" w:rsidRPr="003B35C5">
        <w:rPr>
          <w:rFonts w:ascii="Tahoma" w:hAnsi="Tahoma" w:cs="Tahoma"/>
          <w:sz w:val="24"/>
          <w:szCs w:val="24"/>
        </w:rPr>
        <w:t xml:space="preserve"> (sentencia SL</w:t>
      </w:r>
      <w:r w:rsidR="00560FFA" w:rsidRPr="003B35C5">
        <w:rPr>
          <w:rFonts w:ascii="Tahoma" w:hAnsi="Tahoma" w:cs="Tahoma"/>
          <w:sz w:val="24"/>
          <w:szCs w:val="24"/>
        </w:rPr>
        <w:t>-2117 de 2022, M.P. Fernando Castillo Cadena)</w:t>
      </w:r>
      <w:r w:rsidR="00EB4811" w:rsidRPr="003B35C5">
        <w:rPr>
          <w:rFonts w:ascii="Tahoma" w:hAnsi="Tahoma" w:cs="Tahoma"/>
          <w:sz w:val="24"/>
          <w:szCs w:val="24"/>
        </w:rPr>
        <w:t xml:space="preserve">. </w:t>
      </w:r>
      <w:r w:rsidR="0025108C" w:rsidRPr="003B35C5">
        <w:rPr>
          <w:rFonts w:ascii="Tahoma" w:hAnsi="Tahoma" w:cs="Tahoma"/>
          <w:sz w:val="24"/>
          <w:szCs w:val="24"/>
        </w:rPr>
        <w:t xml:space="preserve">  </w:t>
      </w:r>
    </w:p>
    <w:bookmarkEnd w:id="4"/>
    <w:p w14:paraId="105C12B4" w14:textId="77777777" w:rsidR="0025108C" w:rsidRPr="003B35C5" w:rsidRDefault="0025108C" w:rsidP="003B35C5">
      <w:pPr>
        <w:spacing w:line="276" w:lineRule="auto"/>
        <w:jc w:val="both"/>
        <w:rPr>
          <w:rFonts w:ascii="Tahoma" w:hAnsi="Tahoma" w:cs="Tahoma"/>
          <w:sz w:val="24"/>
          <w:szCs w:val="24"/>
        </w:rPr>
      </w:pPr>
    </w:p>
    <w:p w14:paraId="37464FE5" w14:textId="2032CC5E" w:rsidR="0025108C" w:rsidRPr="003B35C5" w:rsidRDefault="0025108C"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Por otra parte,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w:t>
      </w:r>
      <w:bookmarkStart w:id="5" w:name="OLE_LINK9"/>
      <w:r w:rsidRPr="003B35C5">
        <w:rPr>
          <w:rFonts w:ascii="Tahoma" w:hAnsi="Tahoma" w:cs="Tahoma"/>
          <w:sz w:val="24"/>
          <w:szCs w:val="24"/>
        </w:rPr>
        <w:t>es la administradora demandada la que debe demostrar, dentro de la contienda judicial, la existencia de ingresos o rentas propias de los ascendientes, que los puedan hacer autosuficiente en relación con su hijo fallecido.</w:t>
      </w:r>
      <w:bookmarkEnd w:id="5"/>
    </w:p>
    <w:p w14:paraId="57D6E7DF" w14:textId="16961DD0" w:rsidR="005B49EF" w:rsidRPr="003B35C5" w:rsidRDefault="005B49EF" w:rsidP="003B35C5">
      <w:pPr>
        <w:spacing w:line="276" w:lineRule="auto"/>
        <w:ind w:firstLine="708"/>
        <w:jc w:val="both"/>
        <w:rPr>
          <w:rFonts w:ascii="Tahoma" w:hAnsi="Tahoma" w:cs="Tahoma"/>
          <w:sz w:val="24"/>
          <w:szCs w:val="24"/>
        </w:rPr>
      </w:pPr>
    </w:p>
    <w:p w14:paraId="627F232E" w14:textId="77777777" w:rsidR="006465DC" w:rsidRPr="003B35C5" w:rsidRDefault="006465DC" w:rsidP="003B35C5">
      <w:pPr>
        <w:spacing w:line="276" w:lineRule="auto"/>
        <w:ind w:firstLine="708"/>
        <w:jc w:val="both"/>
        <w:rPr>
          <w:rFonts w:ascii="Tahoma" w:hAnsi="Tahoma" w:cs="Tahoma"/>
          <w:sz w:val="24"/>
          <w:szCs w:val="24"/>
          <w:shd w:val="clear" w:color="auto" w:fill="FFFFFF"/>
        </w:rPr>
      </w:pPr>
      <w:r w:rsidRPr="003B35C5">
        <w:rPr>
          <w:rFonts w:ascii="Tahoma" w:hAnsi="Tahoma" w:cs="Tahoma"/>
          <w:sz w:val="24"/>
          <w:szCs w:val="24"/>
          <w:shd w:val="clear" w:color="auto" w:fill="FFFFFF"/>
        </w:rPr>
        <w:t xml:space="preserve">Adicionalmente, en la sentencia SL 843-2021, M.P. Gerardo Botero Zuluaga, </w:t>
      </w:r>
      <w:r w:rsidR="005B49EF" w:rsidRPr="003B35C5">
        <w:rPr>
          <w:rFonts w:ascii="Tahoma" w:hAnsi="Tahoma" w:cs="Tahoma"/>
          <w:sz w:val="24"/>
          <w:szCs w:val="24"/>
          <w:shd w:val="clear" w:color="auto" w:fill="FFFFFF"/>
        </w:rPr>
        <w:t>la Sala</w:t>
      </w:r>
      <w:r w:rsidRPr="003B35C5">
        <w:rPr>
          <w:rFonts w:ascii="Tahoma" w:hAnsi="Tahoma" w:cs="Tahoma"/>
          <w:sz w:val="24"/>
          <w:szCs w:val="24"/>
          <w:shd w:val="clear" w:color="auto" w:fill="FFFFFF"/>
        </w:rPr>
        <w:t xml:space="preserve"> de Casación Laboral de la Corte Suprema de Justicia,</w:t>
      </w:r>
      <w:r w:rsidR="005B49EF" w:rsidRPr="003B35C5">
        <w:rPr>
          <w:rFonts w:ascii="Tahoma" w:hAnsi="Tahoma" w:cs="Tahoma"/>
          <w:sz w:val="24"/>
          <w:szCs w:val="24"/>
          <w:shd w:val="clear" w:color="auto" w:fill="FFFFFF"/>
        </w:rPr>
        <w:t xml:space="preserve"> concluyó que </w:t>
      </w:r>
      <w:r w:rsidR="005B49EF" w:rsidRPr="003B35C5">
        <w:rPr>
          <w:rFonts w:ascii="Tahoma" w:hAnsi="Tahoma" w:cs="Tahoma"/>
          <w:i/>
          <w:sz w:val="24"/>
          <w:szCs w:val="24"/>
          <w:shd w:val="clear" w:color="auto" w:fill="FFFFFF"/>
        </w:rPr>
        <w:t>“</w:t>
      </w:r>
      <w:r w:rsidR="005B49EF" w:rsidRPr="008B4EF2">
        <w:rPr>
          <w:rFonts w:ascii="Tahoma" w:hAnsi="Tahoma" w:cs="Tahoma"/>
          <w:i/>
          <w:szCs w:val="24"/>
          <w:shd w:val="clear" w:color="auto" w:fill="FFFFFF"/>
        </w:rPr>
        <w:t>la buena o mala fe o las circunstancias particulares que condujeron a la discusión del derecho pensional no pueden ser consideradas para establecer la procedencia de los intereses moratorios</w:t>
      </w:r>
      <w:r w:rsidR="005B49EF" w:rsidRPr="003B35C5">
        <w:rPr>
          <w:rFonts w:ascii="Tahoma" w:hAnsi="Tahoma" w:cs="Tahoma"/>
          <w:i/>
          <w:sz w:val="24"/>
          <w:szCs w:val="24"/>
          <w:shd w:val="clear" w:color="auto" w:fill="FFFFFF"/>
        </w:rPr>
        <w:t>” de los que trata el artículo 141 de la Ley 100 de 1993</w:t>
      </w:r>
      <w:r w:rsidRPr="003B35C5">
        <w:rPr>
          <w:rFonts w:ascii="Tahoma" w:hAnsi="Tahoma" w:cs="Tahoma"/>
          <w:sz w:val="24"/>
          <w:szCs w:val="24"/>
          <w:shd w:val="clear" w:color="auto" w:fill="FFFFFF"/>
        </w:rPr>
        <w:t>.</w:t>
      </w:r>
    </w:p>
    <w:p w14:paraId="2F92EF3D" w14:textId="77777777" w:rsidR="006465DC" w:rsidRPr="003B35C5" w:rsidRDefault="006465DC" w:rsidP="003B35C5">
      <w:pPr>
        <w:spacing w:line="276" w:lineRule="auto"/>
        <w:ind w:firstLine="708"/>
        <w:jc w:val="both"/>
        <w:rPr>
          <w:rFonts w:ascii="Tahoma" w:hAnsi="Tahoma" w:cs="Tahoma"/>
          <w:b/>
          <w:sz w:val="24"/>
          <w:szCs w:val="24"/>
        </w:rPr>
      </w:pPr>
    </w:p>
    <w:p w14:paraId="0CDF6CF7" w14:textId="05FC33B8" w:rsidR="008C1D26" w:rsidRPr="003B35C5" w:rsidRDefault="008C1D26" w:rsidP="003B35C5">
      <w:pPr>
        <w:pStyle w:val="Prrafodelista"/>
        <w:numPr>
          <w:ilvl w:val="1"/>
          <w:numId w:val="1"/>
        </w:numPr>
        <w:spacing w:line="276" w:lineRule="auto"/>
        <w:ind w:left="0" w:firstLine="0"/>
        <w:jc w:val="center"/>
        <w:rPr>
          <w:rFonts w:ascii="Tahoma" w:hAnsi="Tahoma" w:cs="Tahoma"/>
          <w:b/>
          <w:sz w:val="24"/>
          <w:szCs w:val="24"/>
        </w:rPr>
      </w:pPr>
      <w:r w:rsidRPr="003B35C5">
        <w:rPr>
          <w:rFonts w:ascii="Tahoma" w:hAnsi="Tahoma" w:cs="Tahoma"/>
          <w:b/>
          <w:sz w:val="24"/>
          <w:szCs w:val="24"/>
        </w:rPr>
        <w:t>Caso concreto</w:t>
      </w:r>
    </w:p>
    <w:p w14:paraId="6D8A7ADC" w14:textId="5F8D6074" w:rsidR="00443DB0" w:rsidRPr="003B35C5" w:rsidRDefault="00443DB0" w:rsidP="003B35C5">
      <w:pPr>
        <w:spacing w:line="276" w:lineRule="auto"/>
        <w:jc w:val="both"/>
        <w:rPr>
          <w:rFonts w:ascii="Tahoma" w:hAnsi="Tahoma" w:cs="Tahoma"/>
          <w:sz w:val="24"/>
          <w:szCs w:val="24"/>
        </w:rPr>
      </w:pPr>
    </w:p>
    <w:p w14:paraId="00F25582" w14:textId="1742B8EF" w:rsidR="0027269B" w:rsidRPr="003B35C5" w:rsidRDefault="0027269B"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La Compañía de Seguros Bolívar S.A., aseguradora previsional del riesgo por muerte de los afiliados de la AFP COLFONDOS y llamada en garantía en este proceso, le encargó a la empresa CONSULTANDO S.A.S. la realización de una investigación de campo tendiente a </w:t>
      </w:r>
      <w:r w:rsidR="00045283" w:rsidRPr="003B35C5">
        <w:rPr>
          <w:rFonts w:ascii="Tahoma" w:hAnsi="Tahoma" w:cs="Tahoma"/>
          <w:i/>
          <w:sz w:val="24"/>
          <w:szCs w:val="24"/>
        </w:rPr>
        <w:t>“</w:t>
      </w:r>
      <w:r w:rsidR="00045283" w:rsidRPr="008B4EF2">
        <w:rPr>
          <w:rFonts w:ascii="Tahoma" w:hAnsi="Tahoma" w:cs="Tahoma"/>
          <w:i/>
          <w:szCs w:val="24"/>
        </w:rPr>
        <w:t>e</w:t>
      </w:r>
      <w:r w:rsidRPr="008B4EF2">
        <w:rPr>
          <w:rFonts w:ascii="Tahoma" w:hAnsi="Tahoma" w:cs="Tahoma"/>
          <w:i/>
          <w:szCs w:val="24"/>
        </w:rPr>
        <w:t>stablecer la calidad de la reclamante de la pensión por sobrevivencia por el deceso del señor Leonardo Fabio Hoyos López</w:t>
      </w:r>
      <w:r w:rsidR="00045283" w:rsidRPr="003B35C5">
        <w:rPr>
          <w:rFonts w:ascii="Tahoma" w:hAnsi="Tahoma" w:cs="Tahoma"/>
          <w:i/>
          <w:sz w:val="24"/>
          <w:szCs w:val="24"/>
        </w:rPr>
        <w:t>”</w:t>
      </w:r>
      <w:r w:rsidRPr="003B35C5">
        <w:rPr>
          <w:rFonts w:ascii="Tahoma" w:hAnsi="Tahoma" w:cs="Tahoma"/>
          <w:i/>
          <w:sz w:val="24"/>
          <w:szCs w:val="24"/>
        </w:rPr>
        <w:t>.</w:t>
      </w:r>
      <w:r w:rsidRPr="003B35C5">
        <w:rPr>
          <w:rFonts w:ascii="Tahoma" w:hAnsi="Tahoma" w:cs="Tahoma"/>
          <w:sz w:val="24"/>
          <w:szCs w:val="24"/>
        </w:rPr>
        <w:t xml:space="preserve"> El informe final de la investigación data del 23 de noviembre de 2020 y obra como anexo de la contestación entre los folios 31 a 81.</w:t>
      </w:r>
    </w:p>
    <w:p w14:paraId="1AF10888" w14:textId="5FD51562" w:rsidR="0027269B" w:rsidRPr="003B35C5" w:rsidRDefault="0027269B" w:rsidP="003B35C5">
      <w:pPr>
        <w:spacing w:line="276" w:lineRule="auto"/>
        <w:jc w:val="both"/>
        <w:rPr>
          <w:rFonts w:ascii="Tahoma" w:hAnsi="Tahoma" w:cs="Tahoma"/>
          <w:sz w:val="24"/>
          <w:szCs w:val="24"/>
        </w:rPr>
      </w:pPr>
    </w:p>
    <w:p w14:paraId="0CA2433F" w14:textId="36263FA7" w:rsidR="00E96F80" w:rsidRPr="003B35C5" w:rsidRDefault="00E96F80" w:rsidP="003B35C5">
      <w:pPr>
        <w:spacing w:line="276" w:lineRule="auto"/>
        <w:jc w:val="both"/>
        <w:rPr>
          <w:rFonts w:ascii="Tahoma" w:hAnsi="Tahoma" w:cs="Tahoma"/>
          <w:sz w:val="24"/>
          <w:szCs w:val="24"/>
        </w:rPr>
      </w:pPr>
      <w:r w:rsidRPr="003B35C5">
        <w:rPr>
          <w:rFonts w:ascii="Tahoma" w:hAnsi="Tahoma" w:cs="Tahoma"/>
          <w:sz w:val="24"/>
          <w:szCs w:val="24"/>
        </w:rPr>
        <w:tab/>
        <w:t>De otra parte, con la finalidad de acreditar los dichos de la demanda, la actora llamó a declarar a la señora ALBA LIGIA LOZANO MONTERO, ANGELA VIVIANA RENDÓN BAYER y FRANCISCO JAVIER RODRIGUEZ GRISALES.</w:t>
      </w:r>
    </w:p>
    <w:p w14:paraId="054915C7" w14:textId="77777777" w:rsidR="00E96F80" w:rsidRPr="003B35C5" w:rsidRDefault="00E96F80" w:rsidP="003B35C5">
      <w:pPr>
        <w:spacing w:line="276" w:lineRule="auto"/>
        <w:jc w:val="both"/>
        <w:rPr>
          <w:rFonts w:ascii="Tahoma" w:hAnsi="Tahoma" w:cs="Tahoma"/>
          <w:sz w:val="24"/>
          <w:szCs w:val="24"/>
        </w:rPr>
      </w:pPr>
    </w:p>
    <w:p w14:paraId="28CFCDDC" w14:textId="0C2ABD92" w:rsidR="00A879E1" w:rsidRPr="003B35C5" w:rsidRDefault="0027269B"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Se desprende de dicho informe </w:t>
      </w:r>
      <w:r w:rsidR="00E96F80" w:rsidRPr="003B35C5">
        <w:rPr>
          <w:rFonts w:ascii="Tahoma" w:hAnsi="Tahoma" w:cs="Tahoma"/>
          <w:sz w:val="24"/>
          <w:szCs w:val="24"/>
        </w:rPr>
        <w:t xml:space="preserve">y de los demás documentos que obran en el plenario, que </w:t>
      </w:r>
      <w:r w:rsidR="00F27330" w:rsidRPr="003B35C5">
        <w:rPr>
          <w:rFonts w:ascii="Tahoma" w:hAnsi="Tahoma" w:cs="Tahoma"/>
          <w:sz w:val="24"/>
          <w:szCs w:val="24"/>
        </w:rPr>
        <w:t>la señora Mary López Franco</w:t>
      </w:r>
      <w:r w:rsidR="00E41A75" w:rsidRPr="003B35C5">
        <w:rPr>
          <w:rFonts w:ascii="Tahoma" w:hAnsi="Tahoma" w:cs="Tahoma"/>
          <w:sz w:val="24"/>
          <w:szCs w:val="24"/>
        </w:rPr>
        <w:t xml:space="preserve"> nació el 09 de enero de 1</w:t>
      </w:r>
      <w:r w:rsidR="008D67BD" w:rsidRPr="003B35C5">
        <w:rPr>
          <w:rFonts w:ascii="Tahoma" w:hAnsi="Tahoma" w:cs="Tahoma"/>
          <w:sz w:val="24"/>
          <w:szCs w:val="24"/>
        </w:rPr>
        <w:t>950,</w:t>
      </w:r>
      <w:r w:rsidR="00A879E1" w:rsidRPr="003B35C5">
        <w:rPr>
          <w:rFonts w:ascii="Tahoma" w:hAnsi="Tahoma" w:cs="Tahoma"/>
          <w:sz w:val="24"/>
          <w:szCs w:val="24"/>
        </w:rPr>
        <w:t xml:space="preserve"> </w:t>
      </w:r>
      <w:r w:rsidR="008D67BD" w:rsidRPr="003B35C5">
        <w:rPr>
          <w:rFonts w:ascii="Tahoma" w:hAnsi="Tahoma" w:cs="Tahoma"/>
          <w:sz w:val="24"/>
          <w:szCs w:val="24"/>
        </w:rPr>
        <w:t>de modo que</w:t>
      </w:r>
      <w:r w:rsidR="00E96F80" w:rsidRPr="003B35C5">
        <w:rPr>
          <w:rFonts w:ascii="Tahoma" w:hAnsi="Tahoma" w:cs="Tahoma"/>
          <w:sz w:val="24"/>
          <w:szCs w:val="24"/>
        </w:rPr>
        <w:t>,</w:t>
      </w:r>
      <w:r w:rsidR="008D67BD" w:rsidRPr="003B35C5">
        <w:rPr>
          <w:rFonts w:ascii="Tahoma" w:hAnsi="Tahoma" w:cs="Tahoma"/>
          <w:sz w:val="24"/>
          <w:szCs w:val="24"/>
        </w:rPr>
        <w:t xml:space="preserve"> al inicio del proceso bordeaba los 71 años de edad; </w:t>
      </w:r>
      <w:r w:rsidR="00E96F80" w:rsidRPr="003B35C5">
        <w:rPr>
          <w:rFonts w:ascii="Tahoma" w:hAnsi="Tahoma" w:cs="Tahoma"/>
          <w:sz w:val="24"/>
          <w:szCs w:val="24"/>
        </w:rPr>
        <w:t xml:space="preserve">que </w:t>
      </w:r>
      <w:r w:rsidR="008D67BD" w:rsidRPr="003B35C5">
        <w:rPr>
          <w:rFonts w:ascii="Tahoma" w:hAnsi="Tahoma" w:cs="Tahoma"/>
          <w:sz w:val="24"/>
          <w:szCs w:val="24"/>
        </w:rPr>
        <w:t>procreó</w:t>
      </w:r>
      <w:r w:rsidR="00A879E1" w:rsidRPr="003B35C5">
        <w:rPr>
          <w:rFonts w:ascii="Tahoma" w:hAnsi="Tahoma" w:cs="Tahoma"/>
          <w:sz w:val="24"/>
          <w:szCs w:val="24"/>
        </w:rPr>
        <w:t xml:space="preserve"> tres hijos: Jhon Faber, Lina María </w:t>
      </w:r>
      <w:r w:rsidR="00E96F80" w:rsidRPr="003B35C5">
        <w:rPr>
          <w:rFonts w:ascii="Tahoma" w:hAnsi="Tahoma" w:cs="Tahoma"/>
          <w:sz w:val="24"/>
          <w:szCs w:val="24"/>
        </w:rPr>
        <w:t>y Leonardo Fabio</w:t>
      </w:r>
      <w:r w:rsidR="00A879E1" w:rsidRPr="003B35C5">
        <w:rPr>
          <w:rFonts w:ascii="Tahoma" w:hAnsi="Tahoma" w:cs="Tahoma"/>
          <w:sz w:val="24"/>
          <w:szCs w:val="24"/>
        </w:rPr>
        <w:t xml:space="preserve">, el menor de los tres, fallecido </w:t>
      </w:r>
      <w:r w:rsidR="00DF2C47" w:rsidRPr="003B35C5">
        <w:rPr>
          <w:rFonts w:ascii="Tahoma" w:hAnsi="Tahoma" w:cs="Tahoma"/>
          <w:sz w:val="24"/>
          <w:szCs w:val="24"/>
        </w:rPr>
        <w:t>de</w:t>
      </w:r>
      <w:r w:rsidR="008D67BD" w:rsidRPr="003B35C5">
        <w:rPr>
          <w:rFonts w:ascii="Tahoma" w:hAnsi="Tahoma" w:cs="Tahoma"/>
          <w:sz w:val="24"/>
          <w:szCs w:val="24"/>
        </w:rPr>
        <w:t xml:space="preserve"> un</w:t>
      </w:r>
      <w:r w:rsidR="00A879E1" w:rsidRPr="003B35C5">
        <w:rPr>
          <w:rFonts w:ascii="Tahoma" w:hAnsi="Tahoma" w:cs="Tahoma"/>
          <w:sz w:val="24"/>
          <w:szCs w:val="24"/>
        </w:rPr>
        <w:t xml:space="preserve"> ataque cardiaco fulminante el 27 de abril de 2020 a la edad de 42 años</w:t>
      </w:r>
      <w:r w:rsidR="00E96F80" w:rsidRPr="003B35C5">
        <w:rPr>
          <w:rFonts w:ascii="Tahoma" w:hAnsi="Tahoma" w:cs="Tahoma"/>
          <w:sz w:val="24"/>
          <w:szCs w:val="24"/>
        </w:rPr>
        <w:t>.</w:t>
      </w:r>
    </w:p>
    <w:p w14:paraId="01EEE00F" w14:textId="44164FC7" w:rsidR="00E96F80" w:rsidRPr="003B35C5" w:rsidRDefault="00E96F80" w:rsidP="003B35C5">
      <w:pPr>
        <w:spacing w:line="276" w:lineRule="auto"/>
        <w:ind w:firstLine="708"/>
        <w:jc w:val="both"/>
        <w:rPr>
          <w:rFonts w:ascii="Tahoma" w:hAnsi="Tahoma" w:cs="Tahoma"/>
          <w:sz w:val="24"/>
          <w:szCs w:val="24"/>
        </w:rPr>
      </w:pPr>
    </w:p>
    <w:p w14:paraId="7B4A9706" w14:textId="4B4FF62A" w:rsidR="008D67BD" w:rsidRPr="003B35C5" w:rsidRDefault="008A29C0" w:rsidP="003B35C5">
      <w:pPr>
        <w:spacing w:line="276" w:lineRule="auto"/>
        <w:ind w:firstLine="708"/>
        <w:jc w:val="both"/>
        <w:rPr>
          <w:rFonts w:ascii="Tahoma" w:hAnsi="Tahoma" w:cs="Tahoma"/>
          <w:sz w:val="24"/>
          <w:szCs w:val="24"/>
        </w:rPr>
      </w:pPr>
      <w:r w:rsidRPr="003B35C5">
        <w:rPr>
          <w:rFonts w:ascii="Tahoma" w:hAnsi="Tahoma" w:cs="Tahoma"/>
          <w:sz w:val="24"/>
          <w:szCs w:val="24"/>
        </w:rPr>
        <w:lastRenderedPageBreak/>
        <w:t xml:space="preserve">A su vez, coinciden las conclusiones del informe con algunas de las aseveraciones de los citados testigos, en cuanto a que Leonardo </w:t>
      </w:r>
      <w:r w:rsidR="008D67BD" w:rsidRPr="003B35C5">
        <w:rPr>
          <w:rFonts w:ascii="Tahoma" w:hAnsi="Tahoma" w:cs="Tahoma"/>
          <w:sz w:val="24"/>
          <w:szCs w:val="24"/>
        </w:rPr>
        <w:t>era soltero, no tenía hijos y vivía con su ma</w:t>
      </w:r>
      <w:r w:rsidR="008632B3" w:rsidRPr="003B35C5">
        <w:rPr>
          <w:rFonts w:ascii="Tahoma" w:hAnsi="Tahoma" w:cs="Tahoma"/>
          <w:sz w:val="24"/>
          <w:szCs w:val="24"/>
        </w:rPr>
        <w:t>dre</w:t>
      </w:r>
      <w:r w:rsidRPr="003B35C5">
        <w:rPr>
          <w:rFonts w:ascii="Tahoma" w:hAnsi="Tahoma" w:cs="Tahoma"/>
          <w:sz w:val="24"/>
          <w:szCs w:val="24"/>
        </w:rPr>
        <w:t xml:space="preserve"> y un sobrino de 17 años en la carrera 4 No. 36-27, barrio Cañarte de la ciudad de Pereira, en una casa propiedad de aquella; que trabajaba como ayudante de cocina en un restaurante del Centro Comercial Victoria, devengando el salario mínimo más recargos y comisiones, y que la muerte lo </w:t>
      </w:r>
      <w:r w:rsidR="008D67BD" w:rsidRPr="003B35C5">
        <w:rPr>
          <w:rFonts w:ascii="Tahoma" w:hAnsi="Tahoma" w:cs="Tahoma"/>
          <w:sz w:val="24"/>
          <w:szCs w:val="24"/>
        </w:rPr>
        <w:t xml:space="preserve">sorprendió </w:t>
      </w:r>
      <w:r w:rsidRPr="003B35C5">
        <w:rPr>
          <w:rFonts w:ascii="Tahoma" w:hAnsi="Tahoma" w:cs="Tahoma"/>
          <w:sz w:val="24"/>
          <w:szCs w:val="24"/>
        </w:rPr>
        <w:t xml:space="preserve">súbitamente </w:t>
      </w:r>
      <w:r w:rsidR="008D67BD" w:rsidRPr="003B35C5">
        <w:rPr>
          <w:rFonts w:ascii="Tahoma" w:hAnsi="Tahoma" w:cs="Tahoma"/>
          <w:sz w:val="24"/>
          <w:szCs w:val="24"/>
        </w:rPr>
        <w:t>en casa de su novia,</w:t>
      </w:r>
      <w:r w:rsidRPr="003B35C5">
        <w:rPr>
          <w:rFonts w:ascii="Tahoma" w:hAnsi="Tahoma" w:cs="Tahoma"/>
          <w:sz w:val="24"/>
          <w:szCs w:val="24"/>
        </w:rPr>
        <w:t xml:space="preserve"> ANGELA VIVIANA RENDÓN,</w:t>
      </w:r>
      <w:r w:rsidR="008D67BD" w:rsidRPr="003B35C5">
        <w:rPr>
          <w:rFonts w:ascii="Tahoma" w:hAnsi="Tahoma" w:cs="Tahoma"/>
          <w:sz w:val="24"/>
          <w:szCs w:val="24"/>
        </w:rPr>
        <w:t xml:space="preserve"> </w:t>
      </w:r>
      <w:r w:rsidRPr="003B35C5">
        <w:rPr>
          <w:rFonts w:ascii="Tahoma" w:hAnsi="Tahoma" w:cs="Tahoma"/>
          <w:sz w:val="24"/>
          <w:szCs w:val="24"/>
        </w:rPr>
        <w:t xml:space="preserve">donde fue hallado sin signos vitales en la tarde del 27 de abril de 2020. </w:t>
      </w:r>
    </w:p>
    <w:p w14:paraId="311350D4" w14:textId="4D109F92" w:rsidR="008A29C0" w:rsidRPr="003B35C5" w:rsidRDefault="008A29C0" w:rsidP="003B35C5">
      <w:pPr>
        <w:spacing w:line="276" w:lineRule="auto"/>
        <w:ind w:firstLine="708"/>
        <w:jc w:val="both"/>
        <w:rPr>
          <w:rFonts w:ascii="Tahoma" w:hAnsi="Tahoma" w:cs="Tahoma"/>
          <w:sz w:val="24"/>
          <w:szCs w:val="24"/>
        </w:rPr>
      </w:pPr>
    </w:p>
    <w:p w14:paraId="1608A280" w14:textId="2B89793D" w:rsidR="008F3A5E" w:rsidRPr="003B35C5" w:rsidRDefault="008F3A5E"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Los citados testigos, incluida </w:t>
      </w:r>
      <w:r w:rsidR="00C960EA" w:rsidRPr="003B35C5">
        <w:rPr>
          <w:rFonts w:ascii="Tahoma" w:hAnsi="Tahoma" w:cs="Tahoma"/>
          <w:sz w:val="24"/>
          <w:szCs w:val="24"/>
        </w:rPr>
        <w:t>la novia del causante</w:t>
      </w:r>
      <w:r w:rsidRPr="003B35C5">
        <w:rPr>
          <w:rFonts w:ascii="Tahoma" w:hAnsi="Tahoma" w:cs="Tahoma"/>
          <w:sz w:val="24"/>
          <w:szCs w:val="24"/>
        </w:rPr>
        <w:t>, señalaron que la señora López Franco es soltera, ama de casa y que dependía del aporte económico de su fallecido hijo, pues no percibía ingresos distintos a la ayuda que este le prodigaba</w:t>
      </w:r>
      <w:r w:rsidR="00C960EA" w:rsidRPr="003B35C5">
        <w:rPr>
          <w:rFonts w:ascii="Tahoma" w:hAnsi="Tahoma" w:cs="Tahoma"/>
          <w:sz w:val="24"/>
          <w:szCs w:val="24"/>
        </w:rPr>
        <w:t xml:space="preserve">. La misma demandante, en interrogatorio de parte, reconoció que su otro hijo, Jhon Faber, también le ayudaba en vida </w:t>
      </w:r>
      <w:r w:rsidR="00965D3F" w:rsidRPr="003B35C5">
        <w:rPr>
          <w:rFonts w:ascii="Tahoma" w:hAnsi="Tahoma" w:cs="Tahoma"/>
          <w:sz w:val="24"/>
          <w:szCs w:val="24"/>
        </w:rPr>
        <w:t xml:space="preserve">de </w:t>
      </w:r>
      <w:r w:rsidR="00C960EA" w:rsidRPr="003B35C5">
        <w:rPr>
          <w:rFonts w:ascii="Tahoma" w:hAnsi="Tahoma" w:cs="Tahoma"/>
          <w:sz w:val="24"/>
          <w:szCs w:val="24"/>
        </w:rPr>
        <w:t>Leonardo y que dicho aporte se ha visto incrementado tras el deceso de este.</w:t>
      </w:r>
      <w:r w:rsidRPr="003B35C5">
        <w:rPr>
          <w:rFonts w:ascii="Tahoma" w:hAnsi="Tahoma" w:cs="Tahoma"/>
          <w:sz w:val="24"/>
          <w:szCs w:val="24"/>
        </w:rPr>
        <w:t xml:space="preserve"> </w:t>
      </w:r>
    </w:p>
    <w:p w14:paraId="00399D3B" w14:textId="3D518A9E" w:rsidR="00045283" w:rsidRPr="003B35C5" w:rsidRDefault="00045283" w:rsidP="003B35C5">
      <w:pPr>
        <w:spacing w:line="276" w:lineRule="auto"/>
        <w:ind w:firstLine="708"/>
        <w:jc w:val="both"/>
        <w:rPr>
          <w:rFonts w:ascii="Tahoma" w:hAnsi="Tahoma" w:cs="Tahoma"/>
          <w:sz w:val="24"/>
          <w:szCs w:val="24"/>
        </w:rPr>
      </w:pPr>
    </w:p>
    <w:p w14:paraId="7C3FB35A" w14:textId="4AFE6C90" w:rsidR="00045283" w:rsidRPr="003B35C5" w:rsidRDefault="00045283" w:rsidP="003B35C5">
      <w:pPr>
        <w:spacing w:line="276" w:lineRule="auto"/>
        <w:ind w:firstLine="708"/>
        <w:jc w:val="both"/>
        <w:rPr>
          <w:rFonts w:ascii="Tahoma" w:hAnsi="Tahoma" w:cs="Tahoma"/>
          <w:sz w:val="24"/>
          <w:szCs w:val="24"/>
        </w:rPr>
      </w:pPr>
      <w:r w:rsidRPr="003B35C5">
        <w:rPr>
          <w:rFonts w:ascii="Tahoma" w:hAnsi="Tahoma" w:cs="Tahoma"/>
          <w:sz w:val="24"/>
          <w:szCs w:val="24"/>
        </w:rPr>
        <w:t>Las aseveraciones de los testigos suenan creíbles, dado que la ciencia de sus dichos deriva de su relación directa con los hechos</w:t>
      </w:r>
      <w:r w:rsidR="000C2E1B" w:rsidRPr="003B35C5">
        <w:rPr>
          <w:rFonts w:ascii="Tahoma" w:hAnsi="Tahoma" w:cs="Tahoma"/>
          <w:sz w:val="24"/>
          <w:szCs w:val="24"/>
        </w:rPr>
        <w:t>.</w:t>
      </w:r>
      <w:r w:rsidRPr="003B35C5">
        <w:rPr>
          <w:rFonts w:ascii="Tahoma" w:hAnsi="Tahoma" w:cs="Tahoma"/>
          <w:sz w:val="24"/>
          <w:szCs w:val="24"/>
        </w:rPr>
        <w:t xml:space="preserve"> </w:t>
      </w:r>
      <w:r w:rsidR="000C2E1B" w:rsidRPr="003B35C5">
        <w:rPr>
          <w:rFonts w:ascii="Tahoma" w:hAnsi="Tahoma" w:cs="Tahoma"/>
          <w:sz w:val="24"/>
          <w:szCs w:val="24"/>
        </w:rPr>
        <w:t>E</w:t>
      </w:r>
      <w:r w:rsidRPr="003B35C5">
        <w:rPr>
          <w:rFonts w:ascii="Tahoma" w:hAnsi="Tahoma" w:cs="Tahoma"/>
          <w:sz w:val="24"/>
          <w:szCs w:val="24"/>
        </w:rPr>
        <w:t>n el caso de Angela Viviana, porque acompañó al causante a mercar</w:t>
      </w:r>
      <w:r w:rsidR="00FA7DEA" w:rsidRPr="003B35C5">
        <w:rPr>
          <w:rFonts w:ascii="Tahoma" w:hAnsi="Tahoma" w:cs="Tahoma"/>
          <w:sz w:val="24"/>
          <w:szCs w:val="24"/>
        </w:rPr>
        <w:t xml:space="preserve"> junto con la reclamante</w:t>
      </w:r>
      <w:r w:rsidRPr="003B35C5">
        <w:rPr>
          <w:rFonts w:ascii="Tahoma" w:hAnsi="Tahoma" w:cs="Tahoma"/>
          <w:sz w:val="24"/>
          <w:szCs w:val="24"/>
        </w:rPr>
        <w:t>, y en una ocasión a pagar el impuesto predial del inmueble donde</w:t>
      </w:r>
      <w:r w:rsidR="00FA7DEA" w:rsidRPr="003B35C5">
        <w:rPr>
          <w:rFonts w:ascii="Tahoma" w:hAnsi="Tahoma" w:cs="Tahoma"/>
          <w:sz w:val="24"/>
          <w:szCs w:val="24"/>
        </w:rPr>
        <w:t xml:space="preserve"> aquel</w:t>
      </w:r>
      <w:r w:rsidRPr="003B35C5">
        <w:rPr>
          <w:rFonts w:ascii="Tahoma" w:hAnsi="Tahoma" w:cs="Tahoma"/>
          <w:sz w:val="24"/>
          <w:szCs w:val="24"/>
        </w:rPr>
        <w:t xml:space="preserve"> residía con </w:t>
      </w:r>
      <w:r w:rsidR="00FA7DEA" w:rsidRPr="003B35C5">
        <w:rPr>
          <w:rFonts w:ascii="Tahoma" w:hAnsi="Tahoma" w:cs="Tahoma"/>
          <w:sz w:val="24"/>
          <w:szCs w:val="24"/>
        </w:rPr>
        <w:t>esta</w:t>
      </w:r>
      <w:r w:rsidRPr="003B35C5">
        <w:rPr>
          <w:rFonts w:ascii="Tahoma" w:hAnsi="Tahoma" w:cs="Tahoma"/>
          <w:sz w:val="24"/>
          <w:szCs w:val="24"/>
        </w:rPr>
        <w:t xml:space="preserve">, </w:t>
      </w:r>
      <w:r w:rsidR="000C2E1B" w:rsidRPr="003B35C5">
        <w:rPr>
          <w:rFonts w:ascii="Tahoma" w:hAnsi="Tahoma" w:cs="Tahoma"/>
          <w:sz w:val="24"/>
          <w:szCs w:val="24"/>
        </w:rPr>
        <w:t xml:space="preserve">y pudo constatar que estos gastos eran asumidos </w:t>
      </w:r>
      <w:r w:rsidR="00DF2C47" w:rsidRPr="003B35C5">
        <w:rPr>
          <w:rFonts w:ascii="Tahoma" w:hAnsi="Tahoma" w:cs="Tahoma"/>
          <w:sz w:val="24"/>
          <w:szCs w:val="24"/>
        </w:rPr>
        <w:t xml:space="preserve">de manera exclusiva </w:t>
      </w:r>
      <w:r w:rsidR="000C2E1B" w:rsidRPr="003B35C5">
        <w:rPr>
          <w:rFonts w:ascii="Tahoma" w:hAnsi="Tahoma" w:cs="Tahoma"/>
          <w:sz w:val="24"/>
          <w:szCs w:val="24"/>
        </w:rPr>
        <w:t xml:space="preserve">por su pareja, </w:t>
      </w:r>
      <w:r w:rsidRPr="003B35C5">
        <w:rPr>
          <w:rFonts w:ascii="Tahoma" w:hAnsi="Tahoma" w:cs="Tahoma"/>
          <w:sz w:val="24"/>
          <w:szCs w:val="24"/>
        </w:rPr>
        <w:t>y, en el caso del señor Francisco Javier</w:t>
      </w:r>
      <w:r w:rsidR="00FA7DEA" w:rsidRPr="003B35C5">
        <w:rPr>
          <w:rFonts w:ascii="Tahoma" w:hAnsi="Tahoma" w:cs="Tahoma"/>
          <w:sz w:val="24"/>
          <w:szCs w:val="24"/>
        </w:rPr>
        <w:t xml:space="preserve"> y </w:t>
      </w:r>
      <w:r w:rsidR="00C73EEA" w:rsidRPr="003B35C5">
        <w:rPr>
          <w:rFonts w:ascii="Tahoma" w:hAnsi="Tahoma" w:cs="Tahoma"/>
          <w:sz w:val="24"/>
          <w:szCs w:val="24"/>
        </w:rPr>
        <w:t xml:space="preserve">la señora </w:t>
      </w:r>
      <w:r w:rsidR="00FA7DEA" w:rsidRPr="003B35C5">
        <w:rPr>
          <w:rFonts w:ascii="Tahoma" w:hAnsi="Tahoma" w:cs="Tahoma"/>
          <w:sz w:val="24"/>
          <w:szCs w:val="24"/>
        </w:rPr>
        <w:t>Alba Ligia</w:t>
      </w:r>
      <w:r w:rsidRPr="003B35C5">
        <w:rPr>
          <w:rFonts w:ascii="Tahoma" w:hAnsi="Tahoma" w:cs="Tahoma"/>
          <w:sz w:val="24"/>
          <w:szCs w:val="24"/>
        </w:rPr>
        <w:t>,</w:t>
      </w:r>
      <w:r w:rsidR="000C2E1B" w:rsidRPr="003B35C5">
        <w:rPr>
          <w:rFonts w:ascii="Tahoma" w:hAnsi="Tahoma" w:cs="Tahoma"/>
          <w:sz w:val="24"/>
          <w:szCs w:val="24"/>
        </w:rPr>
        <w:t xml:space="preserve"> amigo</w:t>
      </w:r>
      <w:r w:rsidR="00FA7DEA" w:rsidRPr="003B35C5">
        <w:rPr>
          <w:rFonts w:ascii="Tahoma" w:hAnsi="Tahoma" w:cs="Tahoma"/>
          <w:sz w:val="24"/>
          <w:szCs w:val="24"/>
        </w:rPr>
        <w:t>s</w:t>
      </w:r>
      <w:r w:rsidR="000C2E1B" w:rsidRPr="003B35C5">
        <w:rPr>
          <w:rFonts w:ascii="Tahoma" w:hAnsi="Tahoma" w:cs="Tahoma"/>
          <w:sz w:val="24"/>
          <w:szCs w:val="24"/>
        </w:rPr>
        <w:t xml:space="preserve"> cercano</w:t>
      </w:r>
      <w:r w:rsidR="00FA7DEA" w:rsidRPr="003B35C5">
        <w:rPr>
          <w:rFonts w:ascii="Tahoma" w:hAnsi="Tahoma" w:cs="Tahoma"/>
          <w:sz w:val="24"/>
          <w:szCs w:val="24"/>
        </w:rPr>
        <w:t>s</w:t>
      </w:r>
      <w:r w:rsidR="000C2E1B" w:rsidRPr="003B35C5">
        <w:rPr>
          <w:rFonts w:ascii="Tahoma" w:hAnsi="Tahoma" w:cs="Tahoma"/>
          <w:sz w:val="24"/>
          <w:szCs w:val="24"/>
        </w:rPr>
        <w:t xml:space="preserve"> de la familia hace más de 40</w:t>
      </w:r>
      <w:r w:rsidR="00FA7DEA" w:rsidRPr="003B35C5">
        <w:rPr>
          <w:rFonts w:ascii="Tahoma" w:hAnsi="Tahoma" w:cs="Tahoma"/>
          <w:sz w:val="24"/>
          <w:szCs w:val="24"/>
        </w:rPr>
        <w:t xml:space="preserve"> y 12</w:t>
      </w:r>
      <w:r w:rsidR="000C2E1B" w:rsidRPr="003B35C5">
        <w:rPr>
          <w:rFonts w:ascii="Tahoma" w:hAnsi="Tahoma" w:cs="Tahoma"/>
          <w:sz w:val="24"/>
          <w:szCs w:val="24"/>
        </w:rPr>
        <w:t xml:space="preserve"> años,</w:t>
      </w:r>
      <w:r w:rsidR="00FA7DEA" w:rsidRPr="003B35C5">
        <w:rPr>
          <w:rFonts w:ascii="Tahoma" w:hAnsi="Tahoma" w:cs="Tahoma"/>
          <w:sz w:val="24"/>
          <w:szCs w:val="24"/>
        </w:rPr>
        <w:t xml:space="preserve"> respectivamente,</w:t>
      </w:r>
      <w:r w:rsidRPr="003B35C5">
        <w:rPr>
          <w:rFonts w:ascii="Tahoma" w:hAnsi="Tahoma" w:cs="Tahoma"/>
          <w:sz w:val="24"/>
          <w:szCs w:val="24"/>
        </w:rPr>
        <w:t xml:space="preserve"> ya que </w:t>
      </w:r>
      <w:r w:rsidR="008C1F10" w:rsidRPr="003B35C5">
        <w:rPr>
          <w:rFonts w:ascii="Tahoma" w:hAnsi="Tahoma" w:cs="Tahoma"/>
          <w:sz w:val="24"/>
          <w:szCs w:val="24"/>
        </w:rPr>
        <w:t>constat</w:t>
      </w:r>
      <w:r w:rsidR="00FA7DEA" w:rsidRPr="003B35C5">
        <w:rPr>
          <w:rFonts w:ascii="Tahoma" w:hAnsi="Tahoma" w:cs="Tahoma"/>
          <w:sz w:val="24"/>
          <w:szCs w:val="24"/>
        </w:rPr>
        <w:t>aron</w:t>
      </w:r>
      <w:r w:rsidR="008C1F10" w:rsidRPr="003B35C5">
        <w:rPr>
          <w:rFonts w:ascii="Tahoma" w:hAnsi="Tahoma" w:cs="Tahoma"/>
          <w:sz w:val="24"/>
          <w:szCs w:val="24"/>
        </w:rPr>
        <w:t xml:space="preserve"> directamente que el causante le entregaba dinero para el pago de recibos de servicios públicos a su progenitora. Estas declaraciones</w:t>
      </w:r>
      <w:r w:rsidR="00C73EEA" w:rsidRPr="003B35C5">
        <w:rPr>
          <w:rFonts w:ascii="Tahoma" w:hAnsi="Tahoma" w:cs="Tahoma"/>
          <w:sz w:val="24"/>
          <w:szCs w:val="24"/>
        </w:rPr>
        <w:t xml:space="preserve"> llevan el mismo compás de las 8 entrevistas que sirvieron de insumo al informe</w:t>
      </w:r>
      <w:r w:rsidR="008C1F10" w:rsidRPr="003B35C5">
        <w:rPr>
          <w:rFonts w:ascii="Tahoma" w:hAnsi="Tahoma" w:cs="Tahoma"/>
          <w:sz w:val="24"/>
          <w:szCs w:val="24"/>
        </w:rPr>
        <w:t xml:space="preserve"> </w:t>
      </w:r>
      <w:r w:rsidR="00C73EEA" w:rsidRPr="003B35C5">
        <w:rPr>
          <w:rFonts w:ascii="Tahoma" w:hAnsi="Tahoma" w:cs="Tahoma"/>
          <w:sz w:val="24"/>
          <w:szCs w:val="24"/>
        </w:rPr>
        <w:t xml:space="preserve">de investigación antes señalado y </w:t>
      </w:r>
      <w:r w:rsidR="008C1F10" w:rsidRPr="003B35C5">
        <w:rPr>
          <w:rFonts w:ascii="Tahoma" w:hAnsi="Tahoma" w:cs="Tahoma"/>
          <w:sz w:val="24"/>
          <w:szCs w:val="24"/>
        </w:rPr>
        <w:t xml:space="preserve">son fuente </w:t>
      </w:r>
      <w:r w:rsidR="00FA7DEA" w:rsidRPr="003B35C5">
        <w:rPr>
          <w:rFonts w:ascii="Tahoma" w:hAnsi="Tahoma" w:cs="Tahoma"/>
          <w:sz w:val="24"/>
          <w:szCs w:val="24"/>
        </w:rPr>
        <w:t>fidedigna de</w:t>
      </w:r>
      <w:r w:rsidR="008C1F10" w:rsidRPr="003B35C5">
        <w:rPr>
          <w:rFonts w:ascii="Tahoma" w:hAnsi="Tahoma" w:cs="Tahoma"/>
          <w:sz w:val="24"/>
          <w:szCs w:val="24"/>
        </w:rPr>
        <w:t xml:space="preserve"> convicción para establecer la certeza y periodicidad del aporte del causante a la actora. </w:t>
      </w:r>
      <w:r w:rsidR="00C73EEA" w:rsidRPr="003B35C5">
        <w:rPr>
          <w:rFonts w:ascii="Tahoma" w:hAnsi="Tahoma" w:cs="Tahoma"/>
          <w:sz w:val="24"/>
          <w:szCs w:val="24"/>
        </w:rPr>
        <w:t>De otra parte, l</w:t>
      </w:r>
      <w:r w:rsidR="008C1F10" w:rsidRPr="003B35C5">
        <w:rPr>
          <w:rFonts w:ascii="Tahoma" w:hAnsi="Tahoma" w:cs="Tahoma"/>
          <w:sz w:val="24"/>
          <w:szCs w:val="24"/>
        </w:rPr>
        <w:t xml:space="preserve">a </w:t>
      </w:r>
      <w:r w:rsidR="00FA7DEA" w:rsidRPr="003B35C5">
        <w:rPr>
          <w:rFonts w:ascii="Tahoma" w:hAnsi="Tahoma" w:cs="Tahoma"/>
          <w:sz w:val="24"/>
          <w:szCs w:val="24"/>
        </w:rPr>
        <w:t>relevancia</w:t>
      </w:r>
      <w:r w:rsidR="008C1F10" w:rsidRPr="003B35C5">
        <w:rPr>
          <w:rFonts w:ascii="Tahoma" w:hAnsi="Tahoma" w:cs="Tahoma"/>
          <w:sz w:val="24"/>
          <w:szCs w:val="24"/>
        </w:rPr>
        <w:t xml:space="preserve"> de tal aporte se desprende precisamente del citado informe, en el que se concluyó que la ausencia de ingresos de la señora Mary López era suplid</w:t>
      </w:r>
      <w:r w:rsidR="000C2E1B" w:rsidRPr="003B35C5">
        <w:rPr>
          <w:rFonts w:ascii="Tahoma" w:hAnsi="Tahoma" w:cs="Tahoma"/>
          <w:sz w:val="24"/>
          <w:szCs w:val="24"/>
        </w:rPr>
        <w:t>a</w:t>
      </w:r>
      <w:r w:rsidR="008C1F10" w:rsidRPr="003B35C5">
        <w:rPr>
          <w:rFonts w:ascii="Tahoma" w:hAnsi="Tahoma" w:cs="Tahoma"/>
          <w:sz w:val="24"/>
          <w:szCs w:val="24"/>
        </w:rPr>
        <w:t xml:space="preserve"> en su totalidad por su hijo fallecido, quien asumía la totalidad de los gastos del hogar materno, tales como alimentos, servicios públicos</w:t>
      </w:r>
      <w:r w:rsidR="00FA7DEA" w:rsidRPr="003B35C5">
        <w:rPr>
          <w:rFonts w:ascii="Tahoma" w:hAnsi="Tahoma" w:cs="Tahoma"/>
          <w:sz w:val="24"/>
          <w:szCs w:val="24"/>
        </w:rPr>
        <w:t>, impuestos</w:t>
      </w:r>
      <w:r w:rsidR="008C1F10" w:rsidRPr="003B35C5">
        <w:rPr>
          <w:rFonts w:ascii="Tahoma" w:hAnsi="Tahoma" w:cs="Tahoma"/>
          <w:sz w:val="24"/>
          <w:szCs w:val="24"/>
        </w:rPr>
        <w:t xml:space="preserve"> y cuota funeraria, </w:t>
      </w:r>
      <w:r w:rsidR="000C2E1B" w:rsidRPr="003B35C5">
        <w:rPr>
          <w:rFonts w:ascii="Tahoma" w:hAnsi="Tahoma" w:cs="Tahoma"/>
          <w:sz w:val="24"/>
          <w:szCs w:val="24"/>
        </w:rPr>
        <w:t xml:space="preserve">gastos </w:t>
      </w:r>
      <w:r w:rsidR="008C1F10" w:rsidRPr="003B35C5">
        <w:rPr>
          <w:rFonts w:ascii="Tahoma" w:hAnsi="Tahoma" w:cs="Tahoma"/>
          <w:sz w:val="24"/>
          <w:szCs w:val="24"/>
        </w:rPr>
        <w:t xml:space="preserve">cuyo costo ascendía a </w:t>
      </w:r>
      <w:r w:rsidR="000C2E1B" w:rsidRPr="003B35C5">
        <w:rPr>
          <w:rFonts w:ascii="Tahoma" w:hAnsi="Tahoma" w:cs="Tahoma"/>
          <w:sz w:val="24"/>
          <w:szCs w:val="24"/>
        </w:rPr>
        <w:t>la suma</w:t>
      </w:r>
      <w:r w:rsidR="00FA7DEA" w:rsidRPr="003B35C5">
        <w:rPr>
          <w:rFonts w:ascii="Tahoma" w:hAnsi="Tahoma" w:cs="Tahoma"/>
          <w:sz w:val="24"/>
          <w:szCs w:val="24"/>
        </w:rPr>
        <w:t xml:space="preserve"> mensual de</w:t>
      </w:r>
      <w:r w:rsidR="000C2E1B" w:rsidRPr="003B35C5">
        <w:rPr>
          <w:rFonts w:ascii="Tahoma" w:hAnsi="Tahoma" w:cs="Tahoma"/>
          <w:sz w:val="24"/>
          <w:szCs w:val="24"/>
        </w:rPr>
        <w:t xml:space="preserve"> $1.102.000.</w:t>
      </w:r>
    </w:p>
    <w:p w14:paraId="7367F1F8" w14:textId="75BAA72F" w:rsidR="000C2E1B" w:rsidRPr="003B35C5" w:rsidRDefault="000C2E1B" w:rsidP="003B35C5">
      <w:pPr>
        <w:spacing w:line="276" w:lineRule="auto"/>
        <w:ind w:firstLine="708"/>
        <w:jc w:val="both"/>
        <w:rPr>
          <w:rFonts w:ascii="Tahoma" w:hAnsi="Tahoma" w:cs="Tahoma"/>
          <w:sz w:val="24"/>
          <w:szCs w:val="24"/>
        </w:rPr>
      </w:pPr>
    </w:p>
    <w:p w14:paraId="14ACAC17" w14:textId="72A8BC3A" w:rsidR="000C2E1B" w:rsidRPr="003B35C5" w:rsidRDefault="000C2E1B" w:rsidP="003B35C5">
      <w:pPr>
        <w:spacing w:line="276" w:lineRule="auto"/>
        <w:ind w:firstLine="708"/>
        <w:jc w:val="both"/>
        <w:rPr>
          <w:rFonts w:ascii="Tahoma" w:hAnsi="Tahoma" w:cs="Tahoma"/>
          <w:sz w:val="24"/>
          <w:szCs w:val="24"/>
        </w:rPr>
      </w:pPr>
      <w:r w:rsidRPr="003B35C5">
        <w:rPr>
          <w:rFonts w:ascii="Tahoma" w:hAnsi="Tahoma" w:cs="Tahoma"/>
          <w:sz w:val="24"/>
          <w:szCs w:val="24"/>
        </w:rPr>
        <w:t>Es del caso</w:t>
      </w:r>
      <w:r w:rsidR="00FA7DEA" w:rsidRPr="003B35C5">
        <w:rPr>
          <w:rFonts w:ascii="Tahoma" w:hAnsi="Tahoma" w:cs="Tahoma"/>
          <w:sz w:val="24"/>
          <w:szCs w:val="24"/>
        </w:rPr>
        <w:t xml:space="preserve"> p</w:t>
      </w:r>
      <w:r w:rsidR="00DF2C47" w:rsidRPr="003B35C5">
        <w:rPr>
          <w:rFonts w:ascii="Tahoma" w:hAnsi="Tahoma" w:cs="Tahoma"/>
          <w:sz w:val="24"/>
          <w:szCs w:val="24"/>
        </w:rPr>
        <w:t>untualizar</w:t>
      </w:r>
      <w:r w:rsidR="00FA7DEA" w:rsidRPr="003B35C5">
        <w:rPr>
          <w:rFonts w:ascii="Tahoma" w:hAnsi="Tahoma" w:cs="Tahoma"/>
          <w:sz w:val="24"/>
          <w:szCs w:val="24"/>
        </w:rPr>
        <w:t xml:space="preserve"> que el hecho de que </w:t>
      </w:r>
      <w:r w:rsidR="00D602E2">
        <w:rPr>
          <w:rFonts w:ascii="Tahoma" w:hAnsi="Tahoma" w:cs="Tahoma"/>
          <w:sz w:val="24"/>
          <w:szCs w:val="24"/>
        </w:rPr>
        <w:t xml:space="preserve">la </w:t>
      </w:r>
      <w:r w:rsidR="00FA7DEA" w:rsidRPr="003B35C5">
        <w:rPr>
          <w:rFonts w:ascii="Tahoma" w:hAnsi="Tahoma" w:cs="Tahoma"/>
          <w:sz w:val="24"/>
          <w:szCs w:val="24"/>
        </w:rPr>
        <w:t xml:space="preserve">actora sea propietaria de un inmueble y reciba ayuda </w:t>
      </w:r>
      <w:r w:rsidR="00DF2C47" w:rsidRPr="003B35C5">
        <w:rPr>
          <w:rFonts w:ascii="Tahoma" w:hAnsi="Tahoma" w:cs="Tahoma"/>
          <w:sz w:val="24"/>
          <w:szCs w:val="24"/>
        </w:rPr>
        <w:t xml:space="preserve">económica </w:t>
      </w:r>
      <w:r w:rsidR="00FA7DEA" w:rsidRPr="003B35C5">
        <w:rPr>
          <w:rFonts w:ascii="Tahoma" w:hAnsi="Tahoma" w:cs="Tahoma"/>
          <w:sz w:val="24"/>
          <w:szCs w:val="24"/>
        </w:rPr>
        <w:t>de su otro hijo, no le resta preponderancia al aporte económico que le brindaba su fallecido hijo, porque</w:t>
      </w:r>
      <w:r w:rsidR="00DF2C47" w:rsidRPr="003B35C5">
        <w:rPr>
          <w:rFonts w:ascii="Tahoma" w:hAnsi="Tahoma" w:cs="Tahoma"/>
          <w:sz w:val="24"/>
          <w:szCs w:val="24"/>
        </w:rPr>
        <w:t>:</w:t>
      </w:r>
      <w:r w:rsidR="00FA7DEA" w:rsidRPr="003B35C5">
        <w:rPr>
          <w:rFonts w:ascii="Tahoma" w:hAnsi="Tahoma" w:cs="Tahoma"/>
          <w:sz w:val="24"/>
          <w:szCs w:val="24"/>
        </w:rPr>
        <w:t xml:space="preserve"> </w:t>
      </w:r>
      <w:r w:rsidR="00DF2C47" w:rsidRPr="003B35C5">
        <w:rPr>
          <w:rFonts w:ascii="Tahoma" w:hAnsi="Tahoma" w:cs="Tahoma"/>
          <w:sz w:val="24"/>
          <w:szCs w:val="24"/>
        </w:rPr>
        <w:t>1) los costos de vivienda o arrendamiento no son los únicos gastos que tiene una familia, 2) el inmueble de su propiedad no le generaba ningún ingreso a la demandante, al contrario, conllevaba una carga impositiva que era asumida por el causante y 3) la ayuda económica de su otro hijo era escasa e insuficiente, pues no superaba la suma de $150.000 pesos mensuales, lo cuales no alcanzan ni siquiera para el pago de los servicios públicos de la casa.</w:t>
      </w:r>
    </w:p>
    <w:p w14:paraId="69EB0849" w14:textId="78A9BF8B" w:rsidR="00DF2C47" w:rsidRPr="003B35C5" w:rsidRDefault="00DF2C47" w:rsidP="003B35C5">
      <w:pPr>
        <w:spacing w:line="276" w:lineRule="auto"/>
        <w:ind w:firstLine="708"/>
        <w:jc w:val="both"/>
        <w:rPr>
          <w:rFonts w:ascii="Tahoma" w:hAnsi="Tahoma" w:cs="Tahoma"/>
          <w:sz w:val="24"/>
          <w:szCs w:val="24"/>
        </w:rPr>
      </w:pPr>
    </w:p>
    <w:p w14:paraId="3BF5B2D6" w14:textId="0B343742" w:rsidR="008F3A5E" w:rsidRPr="003B35C5" w:rsidRDefault="00DF2C47" w:rsidP="003B35C5">
      <w:pPr>
        <w:spacing w:line="276" w:lineRule="auto"/>
        <w:ind w:firstLine="708"/>
        <w:jc w:val="both"/>
        <w:rPr>
          <w:rFonts w:ascii="Tahoma" w:hAnsi="Tahoma" w:cs="Tahoma"/>
          <w:sz w:val="24"/>
          <w:szCs w:val="24"/>
        </w:rPr>
      </w:pPr>
      <w:r w:rsidRPr="003B35C5">
        <w:rPr>
          <w:rFonts w:ascii="Tahoma" w:hAnsi="Tahoma" w:cs="Tahoma"/>
          <w:sz w:val="24"/>
          <w:szCs w:val="24"/>
        </w:rPr>
        <w:t>Por todo lo anterior,</w:t>
      </w:r>
      <w:r w:rsidR="00C73EEA" w:rsidRPr="003B35C5">
        <w:rPr>
          <w:rFonts w:ascii="Tahoma" w:hAnsi="Tahoma" w:cs="Tahoma"/>
          <w:sz w:val="24"/>
          <w:szCs w:val="24"/>
        </w:rPr>
        <w:t xml:space="preserve"> se confirmará la sentencia de primera instancia, en el sentido de condenar a COLFONDOS a pagar pensión de sobrevivientes a la señora Mary López, desde la fecha y en la cuantía ordenada en primera instancia, dado que estos puntos no fueron objeto de recurso por lo apelantes. </w:t>
      </w:r>
    </w:p>
    <w:p w14:paraId="6D3883B0" w14:textId="2C20F74B" w:rsidR="00C73EEA" w:rsidRPr="003B35C5" w:rsidRDefault="00C73EEA" w:rsidP="003B35C5">
      <w:pPr>
        <w:spacing w:line="276" w:lineRule="auto"/>
        <w:ind w:firstLine="708"/>
        <w:jc w:val="both"/>
        <w:rPr>
          <w:rFonts w:ascii="Tahoma" w:hAnsi="Tahoma" w:cs="Tahoma"/>
          <w:sz w:val="24"/>
          <w:szCs w:val="24"/>
        </w:rPr>
      </w:pPr>
    </w:p>
    <w:p w14:paraId="25DAD651" w14:textId="342E70E5" w:rsidR="00684D9A" w:rsidRPr="003B35C5" w:rsidRDefault="00C73EEA" w:rsidP="003B35C5">
      <w:pPr>
        <w:spacing w:line="276" w:lineRule="auto"/>
        <w:ind w:firstLine="708"/>
        <w:jc w:val="both"/>
        <w:rPr>
          <w:rFonts w:ascii="Tahoma" w:hAnsi="Tahoma" w:cs="Tahoma"/>
          <w:sz w:val="24"/>
          <w:szCs w:val="24"/>
        </w:rPr>
      </w:pPr>
      <w:r w:rsidRPr="003B35C5">
        <w:rPr>
          <w:rFonts w:ascii="Tahoma" w:hAnsi="Tahoma" w:cs="Tahoma"/>
          <w:sz w:val="24"/>
          <w:szCs w:val="24"/>
        </w:rPr>
        <w:t xml:space="preserve">Adicionalmente, se confirmará la condena al pago de intereses moratorios, puesto que </w:t>
      </w:r>
      <w:r w:rsidR="00684D9A" w:rsidRPr="003B35C5">
        <w:rPr>
          <w:rFonts w:ascii="Tahoma" w:hAnsi="Tahoma" w:cs="Tahoma"/>
          <w:sz w:val="24"/>
          <w:szCs w:val="24"/>
        </w:rPr>
        <w:t>la buena fe o las circunstancias particulares que condujeron a la discusión del derecho pensional no tiene</w:t>
      </w:r>
      <w:r w:rsidR="00AC3171" w:rsidRPr="003B35C5">
        <w:rPr>
          <w:rFonts w:ascii="Tahoma" w:hAnsi="Tahoma" w:cs="Tahoma"/>
          <w:sz w:val="24"/>
          <w:szCs w:val="24"/>
        </w:rPr>
        <w:t>n</w:t>
      </w:r>
      <w:r w:rsidR="00684D9A" w:rsidRPr="003B35C5">
        <w:rPr>
          <w:rFonts w:ascii="Tahoma" w:hAnsi="Tahoma" w:cs="Tahoma"/>
          <w:sz w:val="24"/>
          <w:szCs w:val="24"/>
        </w:rPr>
        <w:t xml:space="preserve"> la virtualidad de impedir la condena por este concepto y, en todo caso, la información recaudada por el fondo de pensiones previo al inicio del presente proceso no daba para la negativa del derecho pensional reclamado, puesto que ninguno de los entrevistados puso en duda el fundamento de la reclamación.</w:t>
      </w:r>
    </w:p>
    <w:p w14:paraId="74ADDE2D" w14:textId="4D314E25" w:rsidR="00AC3171" w:rsidRPr="003B35C5" w:rsidRDefault="00AC3171" w:rsidP="003B35C5">
      <w:pPr>
        <w:spacing w:line="276" w:lineRule="auto"/>
        <w:ind w:firstLine="708"/>
        <w:jc w:val="both"/>
        <w:rPr>
          <w:rFonts w:ascii="Tahoma" w:hAnsi="Tahoma" w:cs="Tahoma"/>
          <w:sz w:val="24"/>
          <w:szCs w:val="24"/>
          <w:shd w:val="clear" w:color="auto" w:fill="FFFFFF"/>
        </w:rPr>
      </w:pPr>
    </w:p>
    <w:p w14:paraId="778FCD8F" w14:textId="7360BDFE" w:rsidR="00AC3171" w:rsidRPr="003B35C5" w:rsidRDefault="00AC3171" w:rsidP="003B35C5">
      <w:pPr>
        <w:spacing w:line="276" w:lineRule="auto"/>
        <w:ind w:firstLine="708"/>
        <w:jc w:val="both"/>
        <w:rPr>
          <w:rFonts w:ascii="Tahoma" w:hAnsi="Tahoma" w:cs="Tahoma"/>
          <w:sz w:val="24"/>
          <w:szCs w:val="24"/>
          <w:shd w:val="clear" w:color="auto" w:fill="FFFFFF"/>
        </w:rPr>
      </w:pPr>
      <w:r w:rsidRPr="003B35C5">
        <w:rPr>
          <w:rFonts w:ascii="Tahoma" w:hAnsi="Tahoma" w:cs="Tahoma"/>
          <w:sz w:val="24"/>
          <w:szCs w:val="24"/>
          <w:shd w:val="clear" w:color="auto" w:fill="FFFFFF"/>
        </w:rPr>
        <w:t xml:space="preserve">Por lo anterior, se confirmará en su integridad el fallo de primera instancia y se impondrá el pago de las costas procesales de esta instancia a la demandada y a la llamada en garantía en favor del demandante. Liquídense por la secretaría del juzgado de origen. </w:t>
      </w:r>
    </w:p>
    <w:p w14:paraId="61659C8D" w14:textId="1233C0FD" w:rsidR="00AC3171" w:rsidRPr="003B35C5" w:rsidRDefault="00AC3171" w:rsidP="003B35C5">
      <w:pPr>
        <w:spacing w:line="276" w:lineRule="auto"/>
        <w:ind w:firstLine="708"/>
        <w:jc w:val="both"/>
        <w:rPr>
          <w:rFonts w:ascii="Tahoma" w:hAnsi="Tahoma" w:cs="Tahoma"/>
          <w:sz w:val="24"/>
          <w:szCs w:val="24"/>
          <w:shd w:val="clear" w:color="auto" w:fill="FFFFFF"/>
        </w:rPr>
      </w:pPr>
    </w:p>
    <w:p w14:paraId="42D4A69B" w14:textId="77777777" w:rsidR="00AC3171" w:rsidRPr="003B35C5" w:rsidRDefault="00AC3171" w:rsidP="00D602E2">
      <w:pPr>
        <w:spacing w:line="276" w:lineRule="auto"/>
        <w:ind w:firstLine="708"/>
        <w:jc w:val="both"/>
        <w:rPr>
          <w:rFonts w:ascii="Tahoma" w:eastAsia="Tahoma" w:hAnsi="Tahoma" w:cs="Tahoma"/>
          <w:sz w:val="24"/>
          <w:szCs w:val="24"/>
          <w:lang w:eastAsia="es-CO"/>
        </w:rPr>
      </w:pPr>
      <w:r w:rsidRPr="003B35C5">
        <w:rPr>
          <w:rFonts w:ascii="Tahoma" w:eastAsia="Tahoma" w:hAnsi="Tahoma" w:cs="Tahoma"/>
          <w:sz w:val="24"/>
          <w:szCs w:val="24"/>
          <w:lang w:eastAsia="es-CO"/>
        </w:rPr>
        <w:t xml:space="preserve">En mérito de lo expuesto, el </w:t>
      </w:r>
      <w:r w:rsidRPr="003B35C5">
        <w:rPr>
          <w:rFonts w:ascii="Tahoma" w:eastAsia="Tahoma" w:hAnsi="Tahoma" w:cs="Tahoma"/>
          <w:b/>
          <w:bCs/>
          <w:sz w:val="24"/>
          <w:szCs w:val="24"/>
          <w:lang w:eastAsia="es-CO"/>
        </w:rPr>
        <w:t>Tribunal Superior del Distrito Judicial de Pereira - Risaralda, Sala Primera de Decisión Laboral,</w:t>
      </w:r>
      <w:r w:rsidRPr="003B35C5">
        <w:rPr>
          <w:rFonts w:ascii="Tahoma" w:eastAsia="Tahoma" w:hAnsi="Tahoma" w:cs="Tahoma"/>
          <w:sz w:val="24"/>
          <w:szCs w:val="24"/>
          <w:lang w:eastAsia="es-CO"/>
        </w:rPr>
        <w:t xml:space="preserve"> administrando justicia en nombre de la República y por autoridad de la ley,</w:t>
      </w:r>
    </w:p>
    <w:p w14:paraId="73086511" w14:textId="77777777" w:rsidR="00AC3171" w:rsidRPr="003B35C5" w:rsidRDefault="00AC3171" w:rsidP="003B35C5">
      <w:pPr>
        <w:widowControl w:val="0"/>
        <w:autoSpaceDE w:val="0"/>
        <w:autoSpaceDN w:val="0"/>
        <w:adjustRightInd w:val="0"/>
        <w:spacing w:line="276" w:lineRule="auto"/>
        <w:ind w:firstLine="708"/>
        <w:rPr>
          <w:rFonts w:ascii="Tahoma" w:eastAsia="Calibri" w:hAnsi="Tahoma" w:cs="Tahoma"/>
          <w:sz w:val="24"/>
          <w:szCs w:val="24"/>
          <w:lang w:eastAsia="es-CO"/>
        </w:rPr>
      </w:pPr>
    </w:p>
    <w:p w14:paraId="241A386F" w14:textId="77777777" w:rsidR="00AC3171" w:rsidRPr="003B35C5" w:rsidRDefault="00AC3171" w:rsidP="003B35C5">
      <w:pPr>
        <w:spacing w:line="276" w:lineRule="auto"/>
        <w:ind w:firstLine="284"/>
        <w:jc w:val="center"/>
        <w:rPr>
          <w:rFonts w:ascii="Tahoma" w:eastAsia="Tahoma" w:hAnsi="Tahoma" w:cs="Tahoma"/>
          <w:sz w:val="24"/>
          <w:szCs w:val="24"/>
          <w:lang w:eastAsia="es-CO"/>
        </w:rPr>
      </w:pPr>
      <w:r w:rsidRPr="003B35C5">
        <w:rPr>
          <w:rFonts w:ascii="Tahoma" w:eastAsia="Tahoma" w:hAnsi="Tahoma" w:cs="Tahoma"/>
          <w:b/>
          <w:bCs/>
          <w:sz w:val="24"/>
          <w:szCs w:val="24"/>
          <w:lang w:eastAsia="es-CO"/>
        </w:rPr>
        <w:t>RESUELVE</w:t>
      </w:r>
    </w:p>
    <w:p w14:paraId="1CF3CC86" w14:textId="77777777" w:rsidR="00AC3171" w:rsidRPr="003B35C5" w:rsidRDefault="00AC3171" w:rsidP="003B35C5">
      <w:pPr>
        <w:spacing w:line="276" w:lineRule="auto"/>
        <w:jc w:val="center"/>
        <w:rPr>
          <w:rFonts w:ascii="Tahoma" w:eastAsia="Tahoma" w:hAnsi="Tahoma" w:cs="Tahoma"/>
          <w:sz w:val="24"/>
          <w:szCs w:val="24"/>
          <w:lang w:eastAsia="es-CO"/>
        </w:rPr>
      </w:pPr>
      <w:r w:rsidRPr="003B35C5">
        <w:rPr>
          <w:rFonts w:ascii="Tahoma" w:eastAsia="Tahoma" w:hAnsi="Tahoma" w:cs="Tahoma"/>
          <w:b/>
          <w:bCs/>
          <w:sz w:val="24"/>
          <w:szCs w:val="24"/>
          <w:lang w:eastAsia="es-CO"/>
        </w:rPr>
        <w:t xml:space="preserve"> </w:t>
      </w:r>
    </w:p>
    <w:p w14:paraId="4FF9EE1F" w14:textId="122013A9" w:rsidR="00AC3171" w:rsidRPr="003B35C5" w:rsidRDefault="00AC3171" w:rsidP="003B35C5">
      <w:pPr>
        <w:spacing w:line="276" w:lineRule="auto"/>
        <w:ind w:firstLine="708"/>
        <w:contextualSpacing/>
        <w:jc w:val="both"/>
        <w:rPr>
          <w:rFonts w:ascii="Tahoma" w:hAnsi="Tahoma" w:cs="Tahoma"/>
          <w:b/>
          <w:bCs/>
          <w:caps/>
          <w:sz w:val="24"/>
          <w:szCs w:val="24"/>
        </w:rPr>
      </w:pPr>
      <w:r w:rsidRPr="003B35C5">
        <w:rPr>
          <w:rFonts w:ascii="Tahoma" w:eastAsia="Times New Roman" w:hAnsi="Tahoma" w:cs="Tahoma"/>
          <w:b/>
          <w:bCs/>
          <w:iCs/>
          <w:sz w:val="24"/>
          <w:szCs w:val="24"/>
          <w:lang w:eastAsia="es-CO"/>
        </w:rPr>
        <w:t xml:space="preserve">  PRIMERO: </w:t>
      </w:r>
      <w:r w:rsidRPr="003B35C5">
        <w:rPr>
          <w:rFonts w:ascii="Tahoma" w:eastAsia="Times New Roman" w:hAnsi="Tahoma" w:cs="Tahoma"/>
          <w:sz w:val="24"/>
          <w:szCs w:val="24"/>
          <w:lang w:eastAsia="es-CO"/>
        </w:rPr>
        <w:t> </w:t>
      </w:r>
      <w:r w:rsidRPr="003B35C5">
        <w:rPr>
          <w:rFonts w:ascii="Tahoma" w:eastAsia="Times New Roman" w:hAnsi="Tahoma" w:cs="Tahoma"/>
          <w:b/>
          <w:bCs/>
          <w:iCs/>
          <w:sz w:val="24"/>
          <w:szCs w:val="24"/>
          <w:lang w:eastAsia="es-CO"/>
        </w:rPr>
        <w:t> </w:t>
      </w:r>
      <w:r w:rsidRPr="003B35C5">
        <w:rPr>
          <w:rFonts w:ascii="Tahoma" w:eastAsia="Tahoma" w:hAnsi="Tahoma" w:cs="Tahoma"/>
          <w:b/>
          <w:sz w:val="24"/>
          <w:szCs w:val="24"/>
          <w:lang w:eastAsia="es-ES"/>
        </w:rPr>
        <w:t xml:space="preserve">CONFIRMAR </w:t>
      </w:r>
      <w:r w:rsidRPr="003B35C5">
        <w:rPr>
          <w:rFonts w:ascii="Tahoma" w:eastAsia="Tahoma" w:hAnsi="Tahoma" w:cs="Tahoma"/>
          <w:sz w:val="24"/>
          <w:szCs w:val="24"/>
          <w:lang w:eastAsia="es-CO"/>
        </w:rPr>
        <w:t xml:space="preserve">la sentencia proferida por el Juzgado Cuarto Laboral del Circuito de Pereira el 03 de mayo de 2022, dentro del proceso ordinario laboral promovido por </w:t>
      </w:r>
      <w:r w:rsidRPr="003B35C5">
        <w:rPr>
          <w:rFonts w:ascii="Tahoma" w:hAnsi="Tahoma" w:cs="Tahoma"/>
          <w:b/>
          <w:bCs/>
          <w:sz w:val="24"/>
          <w:szCs w:val="24"/>
        </w:rPr>
        <w:t xml:space="preserve">MARY LÓPEZ FRANCO </w:t>
      </w:r>
      <w:r w:rsidRPr="003B35C5">
        <w:rPr>
          <w:rFonts w:ascii="Tahoma" w:hAnsi="Tahoma" w:cs="Tahoma"/>
          <w:bCs/>
          <w:sz w:val="24"/>
          <w:szCs w:val="24"/>
        </w:rPr>
        <w:t xml:space="preserve">en contra del </w:t>
      </w:r>
      <w:r w:rsidRPr="003B35C5">
        <w:rPr>
          <w:rFonts w:ascii="Tahoma" w:hAnsi="Tahoma" w:cs="Tahoma"/>
          <w:b/>
          <w:bCs/>
          <w:sz w:val="24"/>
          <w:szCs w:val="24"/>
        </w:rPr>
        <w:t>FONDO DE PENSIONES Y CESANTÍAS COLFONDOS S.A.</w:t>
      </w:r>
    </w:p>
    <w:p w14:paraId="4230F301" w14:textId="77777777" w:rsidR="00AC3171" w:rsidRPr="003B35C5" w:rsidRDefault="00AC3171" w:rsidP="003B35C5">
      <w:pPr>
        <w:spacing w:line="276" w:lineRule="auto"/>
        <w:ind w:firstLine="708"/>
        <w:contextualSpacing/>
        <w:rPr>
          <w:rFonts w:ascii="Tahoma" w:eastAsia="Tahoma" w:hAnsi="Tahoma" w:cs="Tahoma"/>
          <w:sz w:val="24"/>
          <w:szCs w:val="24"/>
          <w:lang w:eastAsia="es-CO"/>
        </w:rPr>
      </w:pPr>
    </w:p>
    <w:p w14:paraId="6AE73BBC" w14:textId="044A47F4" w:rsidR="00AC3171" w:rsidRPr="003B35C5" w:rsidRDefault="00AC3171" w:rsidP="003B35C5">
      <w:pPr>
        <w:spacing w:line="276" w:lineRule="auto"/>
        <w:ind w:firstLine="708"/>
        <w:jc w:val="both"/>
        <w:rPr>
          <w:rFonts w:ascii="Tahoma" w:eastAsia="Tahoma" w:hAnsi="Tahoma" w:cs="Tahoma"/>
          <w:sz w:val="24"/>
          <w:szCs w:val="24"/>
          <w:lang w:eastAsia="es-CO"/>
        </w:rPr>
      </w:pPr>
      <w:r w:rsidRPr="003B35C5">
        <w:rPr>
          <w:rFonts w:ascii="Tahoma" w:eastAsia="Tahoma" w:hAnsi="Tahoma" w:cs="Tahoma"/>
          <w:b/>
          <w:bCs/>
          <w:sz w:val="24"/>
          <w:szCs w:val="24"/>
          <w:lang w:eastAsia="es-CO"/>
        </w:rPr>
        <w:t>SEGUNDO: CONDENAR</w:t>
      </w:r>
      <w:r w:rsidRPr="003B35C5">
        <w:rPr>
          <w:rFonts w:ascii="Tahoma" w:eastAsia="Tahoma" w:hAnsi="Tahoma" w:cs="Tahoma"/>
          <w:sz w:val="24"/>
          <w:szCs w:val="24"/>
          <w:lang w:eastAsia="es-CO"/>
        </w:rPr>
        <w:t xml:space="preserve"> en costas de segunda instancia al </w:t>
      </w:r>
      <w:r w:rsidRPr="003B35C5">
        <w:rPr>
          <w:rFonts w:ascii="Tahoma" w:hAnsi="Tahoma" w:cs="Tahoma"/>
          <w:b/>
          <w:bCs/>
          <w:sz w:val="24"/>
          <w:szCs w:val="24"/>
        </w:rPr>
        <w:t>FONDO DE PENSIONES Y CESANTÍAS COLFONDOS S.A.</w:t>
      </w:r>
      <w:r w:rsidRPr="003B35C5">
        <w:rPr>
          <w:rFonts w:ascii="Tahoma" w:eastAsia="Tahoma" w:hAnsi="Tahoma" w:cs="Tahoma"/>
          <w:b/>
          <w:caps/>
          <w:sz w:val="24"/>
          <w:szCs w:val="24"/>
          <w:lang w:eastAsia="es-MX"/>
        </w:rPr>
        <w:t xml:space="preserve"> </w:t>
      </w:r>
      <w:r w:rsidRPr="003B35C5">
        <w:rPr>
          <w:rFonts w:ascii="Tahoma" w:eastAsia="Tahoma" w:hAnsi="Tahoma" w:cs="Tahoma"/>
          <w:sz w:val="24"/>
          <w:szCs w:val="24"/>
          <w:lang w:eastAsia="es-CO"/>
        </w:rPr>
        <w:t>y a la llamada en garantía SEGUROS BOLIVAR S.A. y a favor de la parte demandante. Liquídense por la secretaría del juzgado de origen.</w:t>
      </w:r>
    </w:p>
    <w:p w14:paraId="43EB9B59" w14:textId="77777777" w:rsidR="00AC3171" w:rsidRPr="003B35C5" w:rsidRDefault="00AC3171" w:rsidP="003B35C5">
      <w:pPr>
        <w:spacing w:line="276" w:lineRule="auto"/>
        <w:ind w:firstLine="644"/>
        <w:rPr>
          <w:rFonts w:ascii="Tahoma" w:eastAsia="Tahoma" w:hAnsi="Tahoma" w:cs="Tahoma"/>
          <w:sz w:val="24"/>
          <w:szCs w:val="24"/>
          <w:lang w:eastAsia="es-ES"/>
        </w:rPr>
      </w:pPr>
    </w:p>
    <w:p w14:paraId="40B38F81" w14:textId="77777777" w:rsidR="00AC3171" w:rsidRPr="003B35C5" w:rsidRDefault="00AC3171" w:rsidP="003B35C5">
      <w:pPr>
        <w:widowControl w:val="0"/>
        <w:autoSpaceDE w:val="0"/>
        <w:autoSpaceDN w:val="0"/>
        <w:adjustRightInd w:val="0"/>
        <w:spacing w:line="276" w:lineRule="auto"/>
        <w:contextualSpacing/>
        <w:jc w:val="center"/>
        <w:rPr>
          <w:rFonts w:ascii="Tahoma" w:hAnsi="Tahoma" w:cs="Tahoma"/>
          <w:b/>
          <w:sz w:val="24"/>
          <w:szCs w:val="24"/>
        </w:rPr>
      </w:pPr>
      <w:r w:rsidRPr="003B35C5">
        <w:rPr>
          <w:rFonts w:ascii="Tahoma" w:hAnsi="Tahoma" w:cs="Tahoma"/>
          <w:b/>
          <w:sz w:val="24"/>
          <w:szCs w:val="24"/>
        </w:rPr>
        <w:t>NOTIFÍQUESE Y CÚMPLASE</w:t>
      </w:r>
    </w:p>
    <w:p w14:paraId="11BA44F7" w14:textId="77777777" w:rsidR="003B35C5" w:rsidRPr="003B35C5" w:rsidRDefault="003B35C5" w:rsidP="003B35C5">
      <w:pPr>
        <w:spacing w:line="276" w:lineRule="auto"/>
        <w:jc w:val="both"/>
        <w:rPr>
          <w:rFonts w:ascii="Tahoma" w:eastAsia="Segoe UI" w:hAnsi="Tahoma" w:cs="Tahoma"/>
          <w:sz w:val="24"/>
          <w:szCs w:val="24"/>
          <w:lang w:val="es-CO" w:eastAsia="es-CO"/>
        </w:rPr>
      </w:pPr>
    </w:p>
    <w:p w14:paraId="31F47DDD" w14:textId="77777777" w:rsidR="003B35C5" w:rsidRPr="003B35C5" w:rsidRDefault="003B35C5" w:rsidP="003B35C5">
      <w:pPr>
        <w:widowControl w:val="0"/>
        <w:autoSpaceDE w:val="0"/>
        <w:autoSpaceDN w:val="0"/>
        <w:adjustRightInd w:val="0"/>
        <w:spacing w:line="276" w:lineRule="auto"/>
        <w:jc w:val="both"/>
        <w:rPr>
          <w:rFonts w:ascii="Tahoma" w:eastAsia="Times New Roman" w:hAnsi="Tahoma" w:cs="Tahoma"/>
          <w:sz w:val="24"/>
          <w:szCs w:val="24"/>
          <w:lang w:eastAsia="es-ES"/>
        </w:rPr>
      </w:pPr>
      <w:r w:rsidRPr="003B35C5">
        <w:rPr>
          <w:rFonts w:ascii="Tahoma" w:eastAsia="Times New Roman" w:hAnsi="Tahoma" w:cs="Tahoma"/>
          <w:sz w:val="24"/>
          <w:szCs w:val="24"/>
          <w:lang w:eastAsia="es-ES"/>
        </w:rPr>
        <w:tab/>
        <w:t>La Magistrada ponente,</w:t>
      </w:r>
    </w:p>
    <w:p w14:paraId="0B8D61BA" w14:textId="77777777" w:rsidR="003B35C5" w:rsidRPr="003B35C5" w:rsidRDefault="003B35C5" w:rsidP="003B35C5">
      <w:pPr>
        <w:spacing w:line="276" w:lineRule="auto"/>
        <w:rPr>
          <w:rFonts w:ascii="Tahoma" w:eastAsia="Times New Roman" w:hAnsi="Tahoma" w:cs="Tahoma"/>
          <w:sz w:val="24"/>
          <w:szCs w:val="24"/>
          <w:lang w:eastAsia="es-ES"/>
        </w:rPr>
      </w:pPr>
    </w:p>
    <w:p w14:paraId="49EAD943" w14:textId="77777777" w:rsidR="003B35C5" w:rsidRPr="003B35C5" w:rsidRDefault="003B35C5" w:rsidP="003B35C5">
      <w:pPr>
        <w:spacing w:line="276" w:lineRule="auto"/>
        <w:rPr>
          <w:rFonts w:ascii="Tahoma" w:eastAsia="Times New Roman" w:hAnsi="Tahoma" w:cs="Tahoma"/>
          <w:sz w:val="24"/>
          <w:szCs w:val="24"/>
          <w:lang w:eastAsia="es-ES"/>
        </w:rPr>
      </w:pPr>
    </w:p>
    <w:p w14:paraId="519DBE20" w14:textId="77777777" w:rsidR="003B35C5" w:rsidRPr="003B35C5" w:rsidRDefault="003B35C5" w:rsidP="003B35C5">
      <w:pPr>
        <w:spacing w:line="276" w:lineRule="auto"/>
        <w:rPr>
          <w:rFonts w:ascii="Tahoma" w:eastAsia="Times New Roman" w:hAnsi="Tahoma" w:cs="Tahoma"/>
          <w:sz w:val="24"/>
          <w:szCs w:val="24"/>
          <w:lang w:eastAsia="es-ES"/>
        </w:rPr>
      </w:pPr>
    </w:p>
    <w:p w14:paraId="2B93A2D9" w14:textId="77777777" w:rsidR="003B35C5" w:rsidRPr="003B35C5" w:rsidRDefault="003B35C5" w:rsidP="003B35C5">
      <w:pPr>
        <w:keepNext/>
        <w:spacing w:line="276" w:lineRule="auto"/>
        <w:jc w:val="center"/>
        <w:outlineLvl w:val="2"/>
        <w:rPr>
          <w:rFonts w:ascii="Tahoma" w:eastAsia="Times New Roman" w:hAnsi="Tahoma" w:cs="Tahoma"/>
          <w:b/>
          <w:bCs/>
          <w:sz w:val="24"/>
          <w:szCs w:val="24"/>
          <w:lang w:eastAsia="es-ES"/>
        </w:rPr>
      </w:pPr>
      <w:r w:rsidRPr="003B35C5">
        <w:rPr>
          <w:rFonts w:ascii="Tahoma" w:eastAsia="Times New Roman" w:hAnsi="Tahoma" w:cs="Tahoma"/>
          <w:b/>
          <w:bCs/>
          <w:sz w:val="24"/>
          <w:szCs w:val="24"/>
          <w:lang w:eastAsia="es-ES"/>
        </w:rPr>
        <w:t>ANA LUCÍA CAICEDO CALDERÓN</w:t>
      </w:r>
    </w:p>
    <w:p w14:paraId="59DB34C6" w14:textId="77777777" w:rsidR="003B35C5" w:rsidRPr="003B35C5" w:rsidRDefault="003B35C5" w:rsidP="003B35C5">
      <w:pPr>
        <w:spacing w:line="276" w:lineRule="auto"/>
        <w:rPr>
          <w:rFonts w:ascii="Tahoma" w:eastAsia="Times New Roman" w:hAnsi="Tahoma" w:cs="Tahoma"/>
          <w:sz w:val="24"/>
          <w:szCs w:val="24"/>
          <w:lang w:eastAsia="es-ES"/>
        </w:rPr>
      </w:pPr>
    </w:p>
    <w:p w14:paraId="498476E2" w14:textId="77777777" w:rsidR="003B35C5" w:rsidRPr="003B35C5" w:rsidRDefault="003B35C5" w:rsidP="003B35C5">
      <w:pPr>
        <w:spacing w:line="276" w:lineRule="auto"/>
        <w:ind w:firstLine="708"/>
        <w:rPr>
          <w:rFonts w:ascii="Tahoma" w:eastAsia="Times New Roman" w:hAnsi="Tahoma" w:cs="Tahoma"/>
          <w:sz w:val="24"/>
          <w:szCs w:val="24"/>
          <w:lang w:eastAsia="es-ES"/>
        </w:rPr>
      </w:pPr>
      <w:bookmarkStart w:id="6" w:name="_Hlk62478330"/>
      <w:r w:rsidRPr="003B35C5">
        <w:rPr>
          <w:rFonts w:ascii="Tahoma" w:eastAsia="Times New Roman" w:hAnsi="Tahoma" w:cs="Tahoma"/>
          <w:sz w:val="24"/>
          <w:szCs w:val="24"/>
          <w:lang w:eastAsia="es-ES"/>
        </w:rPr>
        <w:t>La Magistrada y el Magistrado,</w:t>
      </w:r>
    </w:p>
    <w:p w14:paraId="79D1859A" w14:textId="77777777" w:rsidR="003B35C5" w:rsidRPr="003B35C5" w:rsidRDefault="003B35C5" w:rsidP="003B35C5">
      <w:pPr>
        <w:spacing w:line="276" w:lineRule="auto"/>
        <w:rPr>
          <w:rFonts w:ascii="Tahoma" w:eastAsia="Times New Roman" w:hAnsi="Tahoma" w:cs="Tahoma"/>
          <w:sz w:val="24"/>
          <w:szCs w:val="24"/>
          <w:lang w:eastAsia="es-ES"/>
        </w:rPr>
      </w:pPr>
    </w:p>
    <w:p w14:paraId="75FF6C6A" w14:textId="77777777" w:rsidR="003B35C5" w:rsidRPr="003B35C5" w:rsidRDefault="003B35C5" w:rsidP="003B35C5">
      <w:pPr>
        <w:spacing w:line="276" w:lineRule="auto"/>
        <w:rPr>
          <w:rFonts w:ascii="Tahoma" w:eastAsia="Times New Roman" w:hAnsi="Tahoma" w:cs="Tahoma"/>
          <w:sz w:val="24"/>
          <w:szCs w:val="24"/>
          <w:lang w:eastAsia="es-ES"/>
        </w:rPr>
      </w:pPr>
    </w:p>
    <w:p w14:paraId="62EF07EE" w14:textId="77777777" w:rsidR="003B35C5" w:rsidRPr="003B35C5" w:rsidRDefault="003B35C5" w:rsidP="003B35C5">
      <w:pPr>
        <w:spacing w:line="276" w:lineRule="auto"/>
        <w:rPr>
          <w:rFonts w:ascii="Tahoma" w:eastAsia="Times New Roman" w:hAnsi="Tahoma" w:cs="Tahoma"/>
          <w:sz w:val="24"/>
          <w:szCs w:val="24"/>
          <w:lang w:eastAsia="es-ES"/>
        </w:rPr>
      </w:pPr>
    </w:p>
    <w:p w14:paraId="41C2FE74" w14:textId="116F28E2" w:rsidR="001F0009" w:rsidRPr="003B35C5" w:rsidRDefault="003B35C5" w:rsidP="003B35C5">
      <w:pPr>
        <w:spacing w:line="276" w:lineRule="auto"/>
        <w:jc w:val="both"/>
        <w:rPr>
          <w:rFonts w:ascii="Tahoma" w:eastAsia="Times New Roman" w:hAnsi="Tahoma" w:cs="Tahoma"/>
          <w:b/>
          <w:bCs/>
          <w:sz w:val="24"/>
          <w:szCs w:val="24"/>
          <w:lang w:eastAsia="es-ES"/>
        </w:rPr>
      </w:pPr>
      <w:r w:rsidRPr="003B35C5">
        <w:rPr>
          <w:rFonts w:ascii="Tahoma" w:eastAsia="Times New Roman" w:hAnsi="Tahoma" w:cs="Tahoma"/>
          <w:b/>
          <w:bCs/>
          <w:sz w:val="24"/>
          <w:szCs w:val="24"/>
          <w:lang w:eastAsia="es-ES"/>
        </w:rPr>
        <w:t>OLGA LUCÍA HOYOS SEPÚLVEDA</w:t>
      </w:r>
      <w:r w:rsidRPr="003B35C5">
        <w:rPr>
          <w:rFonts w:ascii="Tahoma" w:eastAsia="Times New Roman" w:hAnsi="Tahoma" w:cs="Tahoma"/>
          <w:b/>
          <w:bCs/>
          <w:sz w:val="24"/>
          <w:szCs w:val="24"/>
          <w:lang w:eastAsia="es-ES"/>
        </w:rPr>
        <w:tab/>
      </w:r>
      <w:r w:rsidRPr="003B35C5">
        <w:rPr>
          <w:rFonts w:ascii="Tahoma" w:eastAsia="Times New Roman" w:hAnsi="Tahoma" w:cs="Tahoma"/>
          <w:b/>
          <w:bCs/>
          <w:sz w:val="24"/>
          <w:szCs w:val="24"/>
          <w:lang w:eastAsia="es-ES"/>
        </w:rPr>
        <w:tab/>
        <w:t>GERMÁN DARÍO GÓEZ VINASCO</w:t>
      </w:r>
      <w:bookmarkStart w:id="7" w:name="_GoBack"/>
      <w:bookmarkEnd w:id="6"/>
      <w:bookmarkEnd w:id="7"/>
    </w:p>
    <w:sectPr w:rsidR="001F0009" w:rsidRPr="003B35C5" w:rsidSect="007B3E7A">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EAF789" w16cex:dateUtc="2022-11-08T16:10:06.026Z"/>
  <w16cex:commentExtensible w16cex:durableId="47F0B0B1" w16cex:dateUtc="2022-11-10T20:58:39.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1CFA" w14:textId="77777777" w:rsidR="005F4A06" w:rsidRDefault="005F4A06" w:rsidP="00C3760A">
      <w:r>
        <w:separator/>
      </w:r>
    </w:p>
  </w:endnote>
  <w:endnote w:type="continuationSeparator" w:id="0">
    <w:p w14:paraId="4CFA48DD" w14:textId="77777777" w:rsidR="005F4A06" w:rsidRDefault="005F4A06" w:rsidP="00C3760A">
      <w:r>
        <w:continuationSeparator/>
      </w:r>
    </w:p>
  </w:endnote>
  <w:endnote w:type="continuationNotice" w:id="1">
    <w:p w14:paraId="3BDACD55" w14:textId="77777777" w:rsidR="005F4A06" w:rsidRDefault="005F4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14047"/>
      <w:docPartObj>
        <w:docPartGallery w:val="Page Numbers (Bottom of Page)"/>
        <w:docPartUnique/>
      </w:docPartObj>
    </w:sdtPr>
    <w:sdtEndPr>
      <w:rPr>
        <w:rFonts w:ascii="Arial" w:eastAsia="Times New Roman" w:hAnsi="Arial" w:cs="Arial"/>
        <w:sz w:val="18"/>
        <w:szCs w:val="18"/>
        <w:lang w:val="es-419" w:eastAsia="es-ES"/>
      </w:rPr>
    </w:sdtEndPr>
    <w:sdtContent>
      <w:p w14:paraId="45E98974" w14:textId="77777777" w:rsidR="009D38AB" w:rsidRPr="008B4EF2" w:rsidRDefault="009D38AB">
        <w:pPr>
          <w:pStyle w:val="Piedepgina"/>
          <w:jc w:val="right"/>
          <w:rPr>
            <w:rFonts w:ascii="Arial" w:eastAsia="Times New Roman" w:hAnsi="Arial" w:cs="Arial"/>
            <w:sz w:val="18"/>
            <w:szCs w:val="18"/>
            <w:lang w:val="es-419" w:eastAsia="es-ES"/>
          </w:rPr>
        </w:pPr>
        <w:r w:rsidRPr="008B4EF2">
          <w:rPr>
            <w:rFonts w:ascii="Arial" w:eastAsia="Times New Roman" w:hAnsi="Arial" w:cs="Arial"/>
            <w:sz w:val="18"/>
            <w:szCs w:val="18"/>
            <w:lang w:val="es-419" w:eastAsia="es-ES"/>
          </w:rPr>
          <w:fldChar w:fldCharType="begin"/>
        </w:r>
        <w:r w:rsidRPr="008B4EF2">
          <w:rPr>
            <w:rFonts w:ascii="Arial" w:eastAsia="Times New Roman" w:hAnsi="Arial" w:cs="Arial"/>
            <w:sz w:val="18"/>
            <w:szCs w:val="18"/>
            <w:lang w:val="es-419" w:eastAsia="es-ES"/>
          </w:rPr>
          <w:instrText>PAGE   \* MERGEFORMAT</w:instrText>
        </w:r>
        <w:r w:rsidRPr="008B4EF2">
          <w:rPr>
            <w:rFonts w:ascii="Arial" w:eastAsia="Times New Roman" w:hAnsi="Arial" w:cs="Arial"/>
            <w:sz w:val="18"/>
            <w:szCs w:val="18"/>
            <w:lang w:val="es-419" w:eastAsia="es-ES"/>
          </w:rPr>
          <w:fldChar w:fldCharType="separate"/>
        </w:r>
        <w:r w:rsidRPr="008B4EF2">
          <w:rPr>
            <w:rFonts w:ascii="Arial" w:eastAsia="Times New Roman" w:hAnsi="Arial" w:cs="Arial"/>
            <w:sz w:val="18"/>
            <w:szCs w:val="18"/>
            <w:lang w:val="es-419" w:eastAsia="es-ES"/>
          </w:rPr>
          <w:t>3</w:t>
        </w:r>
        <w:r w:rsidRPr="008B4EF2">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32BE" w14:textId="77777777" w:rsidR="005F4A06" w:rsidRDefault="005F4A06" w:rsidP="00C3760A">
      <w:r>
        <w:separator/>
      </w:r>
    </w:p>
  </w:footnote>
  <w:footnote w:type="continuationSeparator" w:id="0">
    <w:p w14:paraId="5F57F296" w14:textId="77777777" w:rsidR="005F4A06" w:rsidRDefault="005F4A06" w:rsidP="00C3760A">
      <w:r>
        <w:continuationSeparator/>
      </w:r>
    </w:p>
  </w:footnote>
  <w:footnote w:type="continuationNotice" w:id="1">
    <w:p w14:paraId="11A48070" w14:textId="77777777" w:rsidR="005F4A06" w:rsidRDefault="005F4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5792" w14:textId="24AE25F5" w:rsidR="009D38AB" w:rsidRPr="003B71C7" w:rsidRDefault="009D38AB" w:rsidP="003B71C7">
    <w:pPr>
      <w:jc w:val="both"/>
      <w:rPr>
        <w:rFonts w:ascii="Arial" w:eastAsia="Times New Roman" w:hAnsi="Arial" w:cs="Arial"/>
        <w:sz w:val="18"/>
        <w:szCs w:val="18"/>
        <w:lang w:val="es-419" w:eastAsia="es-ES"/>
      </w:rPr>
    </w:pPr>
    <w:r w:rsidRPr="003B71C7">
      <w:rPr>
        <w:rFonts w:ascii="Arial" w:eastAsia="Times New Roman" w:hAnsi="Arial" w:cs="Arial"/>
        <w:sz w:val="18"/>
        <w:szCs w:val="18"/>
        <w:lang w:val="es-419" w:eastAsia="es-ES"/>
      </w:rPr>
      <w:t>Radicación No.:</w:t>
    </w:r>
    <w:r w:rsidR="003B71C7">
      <w:rPr>
        <w:rFonts w:ascii="Arial" w:eastAsia="Times New Roman" w:hAnsi="Arial" w:cs="Arial"/>
        <w:sz w:val="18"/>
        <w:szCs w:val="18"/>
        <w:lang w:val="es-419" w:eastAsia="es-ES"/>
      </w:rPr>
      <w:tab/>
    </w:r>
    <w:r w:rsidRPr="003B71C7">
      <w:rPr>
        <w:rFonts w:ascii="Arial" w:eastAsia="Times New Roman" w:hAnsi="Arial" w:cs="Arial"/>
        <w:sz w:val="18"/>
        <w:szCs w:val="18"/>
        <w:lang w:val="es-419" w:eastAsia="es-ES"/>
      </w:rPr>
      <w:t>66-001-31-05-004-2021-00368-00</w:t>
    </w:r>
  </w:p>
  <w:p w14:paraId="129058D3" w14:textId="5BEF1436" w:rsidR="009D38AB" w:rsidRPr="003B71C7" w:rsidRDefault="009D38AB" w:rsidP="003B71C7">
    <w:pPr>
      <w:jc w:val="both"/>
      <w:rPr>
        <w:rFonts w:ascii="Arial" w:eastAsia="Times New Roman" w:hAnsi="Arial" w:cs="Arial"/>
        <w:sz w:val="18"/>
        <w:szCs w:val="18"/>
        <w:lang w:val="es-419" w:eastAsia="es-ES"/>
      </w:rPr>
    </w:pPr>
    <w:r w:rsidRPr="003B71C7">
      <w:rPr>
        <w:rFonts w:ascii="Arial" w:eastAsia="Times New Roman" w:hAnsi="Arial" w:cs="Arial"/>
        <w:sz w:val="18"/>
        <w:szCs w:val="18"/>
        <w:lang w:val="es-419" w:eastAsia="es-ES"/>
      </w:rPr>
      <w:t>Demandante:</w:t>
    </w:r>
    <w:r w:rsidR="003B71C7">
      <w:rPr>
        <w:rFonts w:ascii="Arial" w:eastAsia="Times New Roman" w:hAnsi="Arial" w:cs="Arial"/>
        <w:sz w:val="18"/>
        <w:szCs w:val="18"/>
        <w:lang w:val="es-419" w:eastAsia="es-ES"/>
      </w:rPr>
      <w:tab/>
    </w:r>
    <w:r w:rsidRPr="003B71C7">
      <w:rPr>
        <w:rFonts w:ascii="Arial" w:eastAsia="Times New Roman" w:hAnsi="Arial" w:cs="Arial"/>
        <w:sz w:val="18"/>
        <w:szCs w:val="18"/>
        <w:lang w:val="es-419" w:eastAsia="es-ES"/>
      </w:rPr>
      <w:t>Mary López Franco</w:t>
    </w:r>
  </w:p>
  <w:p w14:paraId="0C048697" w14:textId="2BE904EF" w:rsidR="009D38AB" w:rsidRPr="003B71C7" w:rsidRDefault="009D38AB" w:rsidP="003B71C7">
    <w:pPr>
      <w:jc w:val="both"/>
      <w:rPr>
        <w:rFonts w:ascii="Arial" w:eastAsia="Times New Roman" w:hAnsi="Arial" w:cs="Arial"/>
        <w:sz w:val="18"/>
        <w:szCs w:val="18"/>
        <w:lang w:val="es-419" w:eastAsia="es-ES"/>
      </w:rPr>
    </w:pPr>
    <w:r w:rsidRPr="003B71C7">
      <w:rPr>
        <w:rFonts w:ascii="Arial" w:eastAsia="Times New Roman" w:hAnsi="Arial" w:cs="Arial"/>
        <w:sz w:val="18"/>
        <w:szCs w:val="18"/>
        <w:lang w:val="es-419" w:eastAsia="es-ES"/>
      </w:rPr>
      <w:t>Demandado:</w:t>
    </w:r>
    <w:r w:rsidR="003B71C7">
      <w:rPr>
        <w:rFonts w:ascii="Arial" w:eastAsia="Times New Roman" w:hAnsi="Arial" w:cs="Arial"/>
        <w:sz w:val="18"/>
        <w:szCs w:val="18"/>
        <w:lang w:val="es-419" w:eastAsia="es-ES"/>
      </w:rPr>
      <w:tab/>
    </w:r>
    <w:r w:rsidRPr="003B71C7">
      <w:rPr>
        <w:rFonts w:ascii="Arial" w:eastAsia="Times New Roman" w:hAnsi="Arial" w:cs="Arial"/>
        <w:sz w:val="18"/>
        <w:szCs w:val="18"/>
        <w:lang w:val="es-419" w:eastAsia="es-ES"/>
      </w:rPr>
      <w:t>Colfondos S.A</w:t>
    </w:r>
    <w:r w:rsidR="008C1D26" w:rsidRPr="003B71C7">
      <w:rPr>
        <w:rFonts w:ascii="Arial" w:eastAsia="Times New Roman" w:hAnsi="Arial" w:cs="Arial"/>
        <w:sz w:val="18"/>
        <w:szCs w:val="18"/>
        <w:lang w:val="es-419" w:eastAsia="es-ES"/>
      </w:rPr>
      <w:t>.</w:t>
    </w:r>
    <w:r w:rsidRPr="003B71C7">
      <w:rPr>
        <w:rFonts w:ascii="Arial" w:eastAsia="Times New Roman" w:hAnsi="Arial" w:cs="Arial"/>
        <w:sz w:val="18"/>
        <w:szCs w:val="18"/>
        <w:lang w:val="es-419" w:eastAsia="es-ES"/>
      </w:rPr>
      <w:t xml:space="preserve"> y Seguros Bolívar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0B167231"/>
    <w:multiLevelType w:val="hybridMultilevel"/>
    <w:tmpl w:val="42F884BC"/>
    <w:lvl w:ilvl="0" w:tplc="240A0001">
      <w:start w:val="1"/>
      <w:numFmt w:val="bullet"/>
      <w:lvlText w:val=""/>
      <w:lvlJc w:val="left"/>
      <w:pPr>
        <w:ind w:left="1486" w:hanging="360"/>
      </w:pPr>
      <w:rPr>
        <w:rFonts w:ascii="Symbol" w:hAnsi="Symbol" w:hint="default"/>
      </w:rPr>
    </w:lvl>
    <w:lvl w:ilvl="1" w:tplc="240A0003">
      <w:start w:val="1"/>
      <w:numFmt w:val="bullet"/>
      <w:lvlText w:val="o"/>
      <w:lvlJc w:val="left"/>
      <w:pPr>
        <w:ind w:left="2206" w:hanging="360"/>
      </w:pPr>
      <w:rPr>
        <w:rFonts w:ascii="Courier New" w:hAnsi="Courier New" w:cs="Courier New" w:hint="default"/>
      </w:rPr>
    </w:lvl>
    <w:lvl w:ilvl="2" w:tplc="240A0005">
      <w:start w:val="1"/>
      <w:numFmt w:val="bullet"/>
      <w:lvlText w:val=""/>
      <w:lvlJc w:val="left"/>
      <w:pPr>
        <w:ind w:left="2926" w:hanging="360"/>
      </w:pPr>
      <w:rPr>
        <w:rFonts w:ascii="Wingdings" w:hAnsi="Wingdings" w:hint="default"/>
      </w:rPr>
    </w:lvl>
    <w:lvl w:ilvl="3" w:tplc="240A0001">
      <w:start w:val="1"/>
      <w:numFmt w:val="bullet"/>
      <w:lvlText w:val=""/>
      <w:lvlJc w:val="left"/>
      <w:pPr>
        <w:ind w:left="3646" w:hanging="360"/>
      </w:pPr>
      <w:rPr>
        <w:rFonts w:ascii="Symbol" w:hAnsi="Symbol" w:hint="default"/>
      </w:rPr>
    </w:lvl>
    <w:lvl w:ilvl="4" w:tplc="240A0003">
      <w:start w:val="1"/>
      <w:numFmt w:val="bullet"/>
      <w:lvlText w:val="o"/>
      <w:lvlJc w:val="left"/>
      <w:pPr>
        <w:ind w:left="4366" w:hanging="360"/>
      </w:pPr>
      <w:rPr>
        <w:rFonts w:ascii="Courier New" w:hAnsi="Courier New" w:cs="Courier New" w:hint="default"/>
      </w:rPr>
    </w:lvl>
    <w:lvl w:ilvl="5" w:tplc="240A0005">
      <w:start w:val="1"/>
      <w:numFmt w:val="bullet"/>
      <w:lvlText w:val=""/>
      <w:lvlJc w:val="left"/>
      <w:pPr>
        <w:ind w:left="5086" w:hanging="360"/>
      </w:pPr>
      <w:rPr>
        <w:rFonts w:ascii="Wingdings" w:hAnsi="Wingdings" w:hint="default"/>
      </w:rPr>
    </w:lvl>
    <w:lvl w:ilvl="6" w:tplc="240A0001">
      <w:start w:val="1"/>
      <w:numFmt w:val="bullet"/>
      <w:lvlText w:val=""/>
      <w:lvlJc w:val="left"/>
      <w:pPr>
        <w:ind w:left="5806" w:hanging="360"/>
      </w:pPr>
      <w:rPr>
        <w:rFonts w:ascii="Symbol" w:hAnsi="Symbol" w:hint="default"/>
      </w:rPr>
    </w:lvl>
    <w:lvl w:ilvl="7" w:tplc="240A0003">
      <w:start w:val="1"/>
      <w:numFmt w:val="bullet"/>
      <w:lvlText w:val="o"/>
      <w:lvlJc w:val="left"/>
      <w:pPr>
        <w:ind w:left="6526" w:hanging="360"/>
      </w:pPr>
      <w:rPr>
        <w:rFonts w:ascii="Courier New" w:hAnsi="Courier New" w:cs="Courier New" w:hint="default"/>
      </w:rPr>
    </w:lvl>
    <w:lvl w:ilvl="8" w:tplc="240A0005">
      <w:start w:val="1"/>
      <w:numFmt w:val="bullet"/>
      <w:lvlText w:val=""/>
      <w:lvlJc w:val="left"/>
      <w:pPr>
        <w:ind w:left="7246" w:hanging="360"/>
      </w:pPr>
      <w:rPr>
        <w:rFonts w:ascii="Wingdings" w:hAnsi="Wingdings" w:hint="default"/>
      </w:rPr>
    </w:lvl>
  </w:abstractNum>
  <w:abstractNum w:abstractNumId="2"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4" w15:restartNumberingAfterBreak="0">
    <w:nsid w:val="14DB583A"/>
    <w:multiLevelType w:val="hybridMultilevel"/>
    <w:tmpl w:val="2780B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7"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A3C7B0D"/>
    <w:multiLevelType w:val="hybridMultilevel"/>
    <w:tmpl w:val="CEEA7D98"/>
    <w:lvl w:ilvl="0" w:tplc="240A0001">
      <w:start w:val="1"/>
      <w:numFmt w:val="bullet"/>
      <w:lvlText w:val=""/>
      <w:lvlJc w:val="left"/>
      <w:pPr>
        <w:ind w:left="766" w:hanging="360"/>
      </w:pPr>
      <w:rPr>
        <w:rFonts w:ascii="Symbol" w:hAnsi="Symbol" w:hint="default"/>
      </w:rPr>
    </w:lvl>
    <w:lvl w:ilvl="1" w:tplc="240A0003">
      <w:start w:val="1"/>
      <w:numFmt w:val="bullet"/>
      <w:lvlText w:val="o"/>
      <w:lvlJc w:val="left"/>
      <w:pPr>
        <w:ind w:left="1486" w:hanging="360"/>
      </w:pPr>
      <w:rPr>
        <w:rFonts w:ascii="Courier New" w:hAnsi="Courier New" w:cs="Courier New" w:hint="default"/>
      </w:rPr>
    </w:lvl>
    <w:lvl w:ilvl="2" w:tplc="240A0005">
      <w:start w:val="1"/>
      <w:numFmt w:val="bullet"/>
      <w:lvlText w:val=""/>
      <w:lvlJc w:val="left"/>
      <w:pPr>
        <w:ind w:left="2206" w:hanging="360"/>
      </w:pPr>
      <w:rPr>
        <w:rFonts w:ascii="Wingdings" w:hAnsi="Wingdings" w:hint="default"/>
      </w:rPr>
    </w:lvl>
    <w:lvl w:ilvl="3" w:tplc="240A0001">
      <w:start w:val="1"/>
      <w:numFmt w:val="bullet"/>
      <w:lvlText w:val=""/>
      <w:lvlJc w:val="left"/>
      <w:pPr>
        <w:ind w:left="2926" w:hanging="360"/>
      </w:pPr>
      <w:rPr>
        <w:rFonts w:ascii="Symbol" w:hAnsi="Symbol" w:hint="default"/>
      </w:rPr>
    </w:lvl>
    <w:lvl w:ilvl="4" w:tplc="240A0003">
      <w:start w:val="1"/>
      <w:numFmt w:val="bullet"/>
      <w:lvlText w:val="o"/>
      <w:lvlJc w:val="left"/>
      <w:pPr>
        <w:ind w:left="3646" w:hanging="360"/>
      </w:pPr>
      <w:rPr>
        <w:rFonts w:ascii="Courier New" w:hAnsi="Courier New" w:cs="Courier New" w:hint="default"/>
      </w:rPr>
    </w:lvl>
    <w:lvl w:ilvl="5" w:tplc="240A0005">
      <w:start w:val="1"/>
      <w:numFmt w:val="bullet"/>
      <w:lvlText w:val=""/>
      <w:lvlJc w:val="left"/>
      <w:pPr>
        <w:ind w:left="4366" w:hanging="360"/>
      </w:pPr>
      <w:rPr>
        <w:rFonts w:ascii="Wingdings" w:hAnsi="Wingdings" w:hint="default"/>
      </w:rPr>
    </w:lvl>
    <w:lvl w:ilvl="6" w:tplc="240A0001">
      <w:start w:val="1"/>
      <w:numFmt w:val="bullet"/>
      <w:lvlText w:val=""/>
      <w:lvlJc w:val="left"/>
      <w:pPr>
        <w:ind w:left="5086" w:hanging="360"/>
      </w:pPr>
      <w:rPr>
        <w:rFonts w:ascii="Symbol" w:hAnsi="Symbol" w:hint="default"/>
      </w:rPr>
    </w:lvl>
    <w:lvl w:ilvl="7" w:tplc="240A0003">
      <w:start w:val="1"/>
      <w:numFmt w:val="bullet"/>
      <w:lvlText w:val="o"/>
      <w:lvlJc w:val="left"/>
      <w:pPr>
        <w:ind w:left="5806" w:hanging="360"/>
      </w:pPr>
      <w:rPr>
        <w:rFonts w:ascii="Courier New" w:hAnsi="Courier New" w:cs="Courier New" w:hint="default"/>
      </w:rPr>
    </w:lvl>
    <w:lvl w:ilvl="8" w:tplc="240A0005">
      <w:start w:val="1"/>
      <w:numFmt w:val="bullet"/>
      <w:lvlText w:val=""/>
      <w:lvlJc w:val="left"/>
      <w:pPr>
        <w:ind w:left="6526" w:hanging="360"/>
      </w:pPr>
      <w:rPr>
        <w:rFonts w:ascii="Wingdings" w:hAnsi="Wingdings" w:hint="default"/>
      </w:rPr>
    </w:lvl>
  </w:abstractNum>
  <w:abstractNum w:abstractNumId="10" w15:restartNumberingAfterBreak="0">
    <w:nsid w:val="2BD411C9"/>
    <w:multiLevelType w:val="hybridMultilevel"/>
    <w:tmpl w:val="0DE420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CC538AD"/>
    <w:multiLevelType w:val="hybridMultilevel"/>
    <w:tmpl w:val="E35E22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F450D9C"/>
    <w:multiLevelType w:val="hybridMultilevel"/>
    <w:tmpl w:val="36DC10FA"/>
    <w:lvl w:ilvl="0" w:tplc="240A0001">
      <w:start w:val="1"/>
      <w:numFmt w:val="bullet"/>
      <w:lvlText w:val=""/>
      <w:lvlJc w:val="left"/>
      <w:pPr>
        <w:ind w:left="1846" w:hanging="360"/>
      </w:pPr>
      <w:rPr>
        <w:rFonts w:ascii="Symbol" w:hAnsi="Symbol" w:hint="default"/>
      </w:rPr>
    </w:lvl>
    <w:lvl w:ilvl="1" w:tplc="240A0003">
      <w:start w:val="1"/>
      <w:numFmt w:val="bullet"/>
      <w:lvlText w:val="o"/>
      <w:lvlJc w:val="left"/>
      <w:pPr>
        <w:ind w:left="2566" w:hanging="360"/>
      </w:pPr>
      <w:rPr>
        <w:rFonts w:ascii="Courier New" w:hAnsi="Courier New" w:cs="Courier New" w:hint="default"/>
      </w:rPr>
    </w:lvl>
    <w:lvl w:ilvl="2" w:tplc="240A0005">
      <w:start w:val="1"/>
      <w:numFmt w:val="bullet"/>
      <w:lvlText w:val=""/>
      <w:lvlJc w:val="left"/>
      <w:pPr>
        <w:ind w:left="3286" w:hanging="360"/>
      </w:pPr>
      <w:rPr>
        <w:rFonts w:ascii="Wingdings" w:hAnsi="Wingdings" w:hint="default"/>
      </w:rPr>
    </w:lvl>
    <w:lvl w:ilvl="3" w:tplc="240A0001">
      <w:start w:val="1"/>
      <w:numFmt w:val="bullet"/>
      <w:lvlText w:val=""/>
      <w:lvlJc w:val="left"/>
      <w:pPr>
        <w:ind w:left="4006" w:hanging="360"/>
      </w:pPr>
      <w:rPr>
        <w:rFonts w:ascii="Symbol" w:hAnsi="Symbol" w:hint="default"/>
      </w:rPr>
    </w:lvl>
    <w:lvl w:ilvl="4" w:tplc="240A0003">
      <w:start w:val="1"/>
      <w:numFmt w:val="bullet"/>
      <w:lvlText w:val="o"/>
      <w:lvlJc w:val="left"/>
      <w:pPr>
        <w:ind w:left="4726" w:hanging="360"/>
      </w:pPr>
      <w:rPr>
        <w:rFonts w:ascii="Courier New" w:hAnsi="Courier New" w:cs="Courier New" w:hint="default"/>
      </w:rPr>
    </w:lvl>
    <w:lvl w:ilvl="5" w:tplc="240A0005">
      <w:start w:val="1"/>
      <w:numFmt w:val="bullet"/>
      <w:lvlText w:val=""/>
      <w:lvlJc w:val="left"/>
      <w:pPr>
        <w:ind w:left="5446" w:hanging="360"/>
      </w:pPr>
      <w:rPr>
        <w:rFonts w:ascii="Wingdings" w:hAnsi="Wingdings" w:hint="default"/>
      </w:rPr>
    </w:lvl>
    <w:lvl w:ilvl="6" w:tplc="240A0001">
      <w:start w:val="1"/>
      <w:numFmt w:val="bullet"/>
      <w:lvlText w:val=""/>
      <w:lvlJc w:val="left"/>
      <w:pPr>
        <w:ind w:left="6166" w:hanging="360"/>
      </w:pPr>
      <w:rPr>
        <w:rFonts w:ascii="Symbol" w:hAnsi="Symbol" w:hint="default"/>
      </w:rPr>
    </w:lvl>
    <w:lvl w:ilvl="7" w:tplc="240A0003">
      <w:start w:val="1"/>
      <w:numFmt w:val="bullet"/>
      <w:lvlText w:val="o"/>
      <w:lvlJc w:val="left"/>
      <w:pPr>
        <w:ind w:left="6886" w:hanging="360"/>
      </w:pPr>
      <w:rPr>
        <w:rFonts w:ascii="Courier New" w:hAnsi="Courier New" w:cs="Courier New" w:hint="default"/>
      </w:rPr>
    </w:lvl>
    <w:lvl w:ilvl="8" w:tplc="240A0005">
      <w:start w:val="1"/>
      <w:numFmt w:val="bullet"/>
      <w:lvlText w:val=""/>
      <w:lvlJc w:val="left"/>
      <w:pPr>
        <w:ind w:left="7606" w:hanging="360"/>
      </w:pPr>
      <w:rPr>
        <w:rFonts w:ascii="Wingdings" w:hAnsi="Wingdings" w:hint="default"/>
      </w:rPr>
    </w:lvl>
  </w:abstractNum>
  <w:abstractNum w:abstractNumId="14"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15" w15:restartNumberingAfterBreak="0">
    <w:nsid w:val="4B066787"/>
    <w:multiLevelType w:val="hybridMultilevel"/>
    <w:tmpl w:val="D03071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4C8F56A6"/>
    <w:multiLevelType w:val="multilevel"/>
    <w:tmpl w:val="395AC42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108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5323" w:hanging="2520"/>
      </w:pPr>
      <w:rPr>
        <w:rFonts w:hint="default"/>
      </w:rPr>
    </w:lvl>
    <w:lvl w:ilvl="8">
      <w:start w:val="1"/>
      <w:numFmt w:val="decimal"/>
      <w:isLgl/>
      <w:lvlText w:val="%1.%2.%3.%4.%5.%6.%7.%8.%9."/>
      <w:lvlJc w:val="left"/>
      <w:pPr>
        <w:ind w:left="5672" w:hanging="2520"/>
      </w:pPr>
      <w:rPr>
        <w:rFonts w:hint="default"/>
      </w:rPr>
    </w:lvl>
  </w:abstractNum>
  <w:abstractNum w:abstractNumId="17"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8"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3E47516"/>
    <w:multiLevelType w:val="hybridMultilevel"/>
    <w:tmpl w:val="2DCC7078"/>
    <w:lvl w:ilvl="0" w:tplc="240A0001">
      <w:start w:val="1"/>
      <w:numFmt w:val="bullet"/>
      <w:lvlText w:val=""/>
      <w:lvlJc w:val="left"/>
      <w:pPr>
        <w:ind w:left="2926" w:hanging="360"/>
      </w:pPr>
      <w:rPr>
        <w:rFonts w:ascii="Symbol" w:hAnsi="Symbol" w:hint="default"/>
      </w:rPr>
    </w:lvl>
    <w:lvl w:ilvl="1" w:tplc="240A0003">
      <w:start w:val="1"/>
      <w:numFmt w:val="bullet"/>
      <w:lvlText w:val="o"/>
      <w:lvlJc w:val="left"/>
      <w:pPr>
        <w:ind w:left="3646" w:hanging="360"/>
      </w:pPr>
      <w:rPr>
        <w:rFonts w:ascii="Courier New" w:hAnsi="Courier New" w:cs="Courier New" w:hint="default"/>
      </w:rPr>
    </w:lvl>
    <w:lvl w:ilvl="2" w:tplc="240A0005">
      <w:start w:val="1"/>
      <w:numFmt w:val="bullet"/>
      <w:lvlText w:val=""/>
      <w:lvlJc w:val="left"/>
      <w:pPr>
        <w:ind w:left="4366" w:hanging="360"/>
      </w:pPr>
      <w:rPr>
        <w:rFonts w:ascii="Wingdings" w:hAnsi="Wingdings" w:hint="default"/>
      </w:rPr>
    </w:lvl>
    <w:lvl w:ilvl="3" w:tplc="240A0001">
      <w:start w:val="1"/>
      <w:numFmt w:val="bullet"/>
      <w:lvlText w:val=""/>
      <w:lvlJc w:val="left"/>
      <w:pPr>
        <w:ind w:left="5086" w:hanging="360"/>
      </w:pPr>
      <w:rPr>
        <w:rFonts w:ascii="Symbol" w:hAnsi="Symbol" w:hint="default"/>
      </w:rPr>
    </w:lvl>
    <w:lvl w:ilvl="4" w:tplc="240A0003">
      <w:start w:val="1"/>
      <w:numFmt w:val="bullet"/>
      <w:lvlText w:val="o"/>
      <w:lvlJc w:val="left"/>
      <w:pPr>
        <w:ind w:left="5806" w:hanging="360"/>
      </w:pPr>
      <w:rPr>
        <w:rFonts w:ascii="Courier New" w:hAnsi="Courier New" w:cs="Courier New" w:hint="default"/>
      </w:rPr>
    </w:lvl>
    <w:lvl w:ilvl="5" w:tplc="240A0005">
      <w:start w:val="1"/>
      <w:numFmt w:val="bullet"/>
      <w:lvlText w:val=""/>
      <w:lvlJc w:val="left"/>
      <w:pPr>
        <w:ind w:left="6526" w:hanging="360"/>
      </w:pPr>
      <w:rPr>
        <w:rFonts w:ascii="Wingdings" w:hAnsi="Wingdings" w:hint="default"/>
      </w:rPr>
    </w:lvl>
    <w:lvl w:ilvl="6" w:tplc="240A0001">
      <w:start w:val="1"/>
      <w:numFmt w:val="bullet"/>
      <w:lvlText w:val=""/>
      <w:lvlJc w:val="left"/>
      <w:pPr>
        <w:ind w:left="7246" w:hanging="360"/>
      </w:pPr>
      <w:rPr>
        <w:rFonts w:ascii="Symbol" w:hAnsi="Symbol" w:hint="default"/>
      </w:rPr>
    </w:lvl>
    <w:lvl w:ilvl="7" w:tplc="240A0003">
      <w:start w:val="1"/>
      <w:numFmt w:val="bullet"/>
      <w:lvlText w:val="o"/>
      <w:lvlJc w:val="left"/>
      <w:pPr>
        <w:ind w:left="7966" w:hanging="360"/>
      </w:pPr>
      <w:rPr>
        <w:rFonts w:ascii="Courier New" w:hAnsi="Courier New" w:cs="Courier New" w:hint="default"/>
      </w:rPr>
    </w:lvl>
    <w:lvl w:ilvl="8" w:tplc="240A0005">
      <w:start w:val="1"/>
      <w:numFmt w:val="bullet"/>
      <w:lvlText w:val=""/>
      <w:lvlJc w:val="left"/>
      <w:pPr>
        <w:ind w:left="8686" w:hanging="360"/>
      </w:pPr>
      <w:rPr>
        <w:rFonts w:ascii="Wingdings" w:hAnsi="Wingdings" w:hint="default"/>
      </w:rPr>
    </w:lvl>
  </w:abstractNum>
  <w:abstractNum w:abstractNumId="20" w15:restartNumberingAfterBreak="0">
    <w:nsid w:val="644C14B3"/>
    <w:multiLevelType w:val="hybridMultilevel"/>
    <w:tmpl w:val="E03E2D44"/>
    <w:lvl w:ilvl="0" w:tplc="240A0001">
      <w:start w:val="1"/>
      <w:numFmt w:val="bullet"/>
      <w:lvlText w:val=""/>
      <w:lvlJc w:val="left"/>
      <w:pPr>
        <w:ind w:left="2206" w:hanging="360"/>
      </w:pPr>
      <w:rPr>
        <w:rFonts w:ascii="Symbol" w:hAnsi="Symbol" w:hint="default"/>
      </w:rPr>
    </w:lvl>
    <w:lvl w:ilvl="1" w:tplc="240A0003">
      <w:start w:val="1"/>
      <w:numFmt w:val="bullet"/>
      <w:lvlText w:val="o"/>
      <w:lvlJc w:val="left"/>
      <w:pPr>
        <w:ind w:left="2926" w:hanging="360"/>
      </w:pPr>
      <w:rPr>
        <w:rFonts w:ascii="Courier New" w:hAnsi="Courier New" w:cs="Courier New" w:hint="default"/>
      </w:rPr>
    </w:lvl>
    <w:lvl w:ilvl="2" w:tplc="240A0005">
      <w:start w:val="1"/>
      <w:numFmt w:val="bullet"/>
      <w:lvlText w:val=""/>
      <w:lvlJc w:val="left"/>
      <w:pPr>
        <w:ind w:left="3646" w:hanging="360"/>
      </w:pPr>
      <w:rPr>
        <w:rFonts w:ascii="Wingdings" w:hAnsi="Wingdings" w:hint="default"/>
      </w:rPr>
    </w:lvl>
    <w:lvl w:ilvl="3" w:tplc="240A0001">
      <w:start w:val="1"/>
      <w:numFmt w:val="bullet"/>
      <w:lvlText w:val=""/>
      <w:lvlJc w:val="left"/>
      <w:pPr>
        <w:ind w:left="4366" w:hanging="360"/>
      </w:pPr>
      <w:rPr>
        <w:rFonts w:ascii="Symbol" w:hAnsi="Symbol" w:hint="default"/>
      </w:rPr>
    </w:lvl>
    <w:lvl w:ilvl="4" w:tplc="240A0003">
      <w:start w:val="1"/>
      <w:numFmt w:val="bullet"/>
      <w:lvlText w:val="o"/>
      <w:lvlJc w:val="left"/>
      <w:pPr>
        <w:ind w:left="5086" w:hanging="360"/>
      </w:pPr>
      <w:rPr>
        <w:rFonts w:ascii="Courier New" w:hAnsi="Courier New" w:cs="Courier New" w:hint="default"/>
      </w:rPr>
    </w:lvl>
    <w:lvl w:ilvl="5" w:tplc="240A0005">
      <w:start w:val="1"/>
      <w:numFmt w:val="bullet"/>
      <w:lvlText w:val=""/>
      <w:lvlJc w:val="left"/>
      <w:pPr>
        <w:ind w:left="5806" w:hanging="360"/>
      </w:pPr>
      <w:rPr>
        <w:rFonts w:ascii="Wingdings" w:hAnsi="Wingdings" w:hint="default"/>
      </w:rPr>
    </w:lvl>
    <w:lvl w:ilvl="6" w:tplc="240A0001">
      <w:start w:val="1"/>
      <w:numFmt w:val="bullet"/>
      <w:lvlText w:val=""/>
      <w:lvlJc w:val="left"/>
      <w:pPr>
        <w:ind w:left="6526" w:hanging="360"/>
      </w:pPr>
      <w:rPr>
        <w:rFonts w:ascii="Symbol" w:hAnsi="Symbol" w:hint="default"/>
      </w:rPr>
    </w:lvl>
    <w:lvl w:ilvl="7" w:tplc="240A0003">
      <w:start w:val="1"/>
      <w:numFmt w:val="bullet"/>
      <w:lvlText w:val="o"/>
      <w:lvlJc w:val="left"/>
      <w:pPr>
        <w:ind w:left="7246" w:hanging="360"/>
      </w:pPr>
      <w:rPr>
        <w:rFonts w:ascii="Courier New" w:hAnsi="Courier New" w:cs="Courier New" w:hint="default"/>
      </w:rPr>
    </w:lvl>
    <w:lvl w:ilvl="8" w:tplc="240A0005">
      <w:start w:val="1"/>
      <w:numFmt w:val="bullet"/>
      <w:lvlText w:val=""/>
      <w:lvlJc w:val="left"/>
      <w:pPr>
        <w:ind w:left="7966" w:hanging="360"/>
      </w:pPr>
      <w:rPr>
        <w:rFonts w:ascii="Wingdings" w:hAnsi="Wingdings" w:hint="default"/>
      </w:rPr>
    </w:lvl>
  </w:abstractNum>
  <w:abstractNum w:abstractNumId="21"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4C819EE"/>
    <w:multiLevelType w:val="hybridMultilevel"/>
    <w:tmpl w:val="1722DD42"/>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3" w15:restartNumberingAfterBreak="0">
    <w:nsid w:val="6B265113"/>
    <w:multiLevelType w:val="hybridMultilevel"/>
    <w:tmpl w:val="92D47BAE"/>
    <w:lvl w:ilvl="0" w:tplc="240A0001">
      <w:start w:val="1"/>
      <w:numFmt w:val="bullet"/>
      <w:lvlText w:val=""/>
      <w:lvlJc w:val="left"/>
      <w:pPr>
        <w:ind w:left="2566" w:hanging="360"/>
      </w:pPr>
      <w:rPr>
        <w:rFonts w:ascii="Symbol" w:hAnsi="Symbol" w:hint="default"/>
      </w:rPr>
    </w:lvl>
    <w:lvl w:ilvl="1" w:tplc="240A0003">
      <w:start w:val="1"/>
      <w:numFmt w:val="bullet"/>
      <w:lvlText w:val="o"/>
      <w:lvlJc w:val="left"/>
      <w:pPr>
        <w:ind w:left="3286" w:hanging="360"/>
      </w:pPr>
      <w:rPr>
        <w:rFonts w:ascii="Courier New" w:hAnsi="Courier New" w:cs="Courier New" w:hint="default"/>
      </w:rPr>
    </w:lvl>
    <w:lvl w:ilvl="2" w:tplc="240A0005">
      <w:start w:val="1"/>
      <w:numFmt w:val="bullet"/>
      <w:lvlText w:val=""/>
      <w:lvlJc w:val="left"/>
      <w:pPr>
        <w:ind w:left="4006" w:hanging="360"/>
      </w:pPr>
      <w:rPr>
        <w:rFonts w:ascii="Wingdings" w:hAnsi="Wingdings" w:hint="default"/>
      </w:rPr>
    </w:lvl>
    <w:lvl w:ilvl="3" w:tplc="240A0001">
      <w:start w:val="1"/>
      <w:numFmt w:val="bullet"/>
      <w:lvlText w:val=""/>
      <w:lvlJc w:val="left"/>
      <w:pPr>
        <w:ind w:left="4726" w:hanging="360"/>
      </w:pPr>
      <w:rPr>
        <w:rFonts w:ascii="Symbol" w:hAnsi="Symbol" w:hint="default"/>
      </w:rPr>
    </w:lvl>
    <w:lvl w:ilvl="4" w:tplc="240A0003">
      <w:start w:val="1"/>
      <w:numFmt w:val="bullet"/>
      <w:lvlText w:val="o"/>
      <w:lvlJc w:val="left"/>
      <w:pPr>
        <w:ind w:left="5446" w:hanging="360"/>
      </w:pPr>
      <w:rPr>
        <w:rFonts w:ascii="Courier New" w:hAnsi="Courier New" w:cs="Courier New" w:hint="default"/>
      </w:rPr>
    </w:lvl>
    <w:lvl w:ilvl="5" w:tplc="240A0005">
      <w:start w:val="1"/>
      <w:numFmt w:val="bullet"/>
      <w:lvlText w:val=""/>
      <w:lvlJc w:val="left"/>
      <w:pPr>
        <w:ind w:left="6166" w:hanging="360"/>
      </w:pPr>
      <w:rPr>
        <w:rFonts w:ascii="Wingdings" w:hAnsi="Wingdings" w:hint="default"/>
      </w:rPr>
    </w:lvl>
    <w:lvl w:ilvl="6" w:tplc="240A0001">
      <w:start w:val="1"/>
      <w:numFmt w:val="bullet"/>
      <w:lvlText w:val=""/>
      <w:lvlJc w:val="left"/>
      <w:pPr>
        <w:ind w:left="6886" w:hanging="360"/>
      </w:pPr>
      <w:rPr>
        <w:rFonts w:ascii="Symbol" w:hAnsi="Symbol" w:hint="default"/>
      </w:rPr>
    </w:lvl>
    <w:lvl w:ilvl="7" w:tplc="240A0003">
      <w:start w:val="1"/>
      <w:numFmt w:val="bullet"/>
      <w:lvlText w:val="o"/>
      <w:lvlJc w:val="left"/>
      <w:pPr>
        <w:ind w:left="7606" w:hanging="360"/>
      </w:pPr>
      <w:rPr>
        <w:rFonts w:ascii="Courier New" w:hAnsi="Courier New" w:cs="Courier New" w:hint="default"/>
      </w:rPr>
    </w:lvl>
    <w:lvl w:ilvl="8" w:tplc="240A0005">
      <w:start w:val="1"/>
      <w:numFmt w:val="bullet"/>
      <w:lvlText w:val=""/>
      <w:lvlJc w:val="left"/>
      <w:pPr>
        <w:ind w:left="8326" w:hanging="360"/>
      </w:pPr>
      <w:rPr>
        <w:rFonts w:ascii="Wingdings" w:hAnsi="Wingdings" w:hint="default"/>
      </w:rPr>
    </w:lvl>
  </w:abstractNum>
  <w:abstractNum w:abstractNumId="24" w15:restartNumberingAfterBreak="0">
    <w:nsid w:val="6F6B1904"/>
    <w:multiLevelType w:val="hybridMultilevel"/>
    <w:tmpl w:val="01C43CE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5"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A40420A"/>
    <w:multiLevelType w:val="hybridMultilevel"/>
    <w:tmpl w:val="8F06767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7" w15:restartNumberingAfterBreak="0">
    <w:nsid w:val="7E78124C"/>
    <w:multiLevelType w:val="hybridMultilevel"/>
    <w:tmpl w:val="492A3848"/>
    <w:lvl w:ilvl="0" w:tplc="240A0001">
      <w:start w:val="1"/>
      <w:numFmt w:val="bullet"/>
      <w:lvlText w:val=""/>
      <w:lvlJc w:val="left"/>
      <w:pPr>
        <w:ind w:left="1126" w:hanging="360"/>
      </w:pPr>
      <w:rPr>
        <w:rFonts w:ascii="Symbol" w:hAnsi="Symbol" w:hint="default"/>
      </w:rPr>
    </w:lvl>
    <w:lvl w:ilvl="1" w:tplc="240A0003">
      <w:start w:val="1"/>
      <w:numFmt w:val="bullet"/>
      <w:lvlText w:val="o"/>
      <w:lvlJc w:val="left"/>
      <w:pPr>
        <w:ind w:left="1846" w:hanging="360"/>
      </w:pPr>
      <w:rPr>
        <w:rFonts w:ascii="Courier New" w:hAnsi="Courier New" w:cs="Courier New" w:hint="default"/>
      </w:rPr>
    </w:lvl>
    <w:lvl w:ilvl="2" w:tplc="240A0005">
      <w:start w:val="1"/>
      <w:numFmt w:val="bullet"/>
      <w:lvlText w:val=""/>
      <w:lvlJc w:val="left"/>
      <w:pPr>
        <w:ind w:left="2566" w:hanging="360"/>
      </w:pPr>
      <w:rPr>
        <w:rFonts w:ascii="Wingdings" w:hAnsi="Wingdings" w:hint="default"/>
      </w:rPr>
    </w:lvl>
    <w:lvl w:ilvl="3" w:tplc="240A0001">
      <w:start w:val="1"/>
      <w:numFmt w:val="bullet"/>
      <w:lvlText w:val=""/>
      <w:lvlJc w:val="left"/>
      <w:pPr>
        <w:ind w:left="3286" w:hanging="360"/>
      </w:pPr>
      <w:rPr>
        <w:rFonts w:ascii="Symbol" w:hAnsi="Symbol" w:hint="default"/>
      </w:rPr>
    </w:lvl>
    <w:lvl w:ilvl="4" w:tplc="240A0003">
      <w:start w:val="1"/>
      <w:numFmt w:val="bullet"/>
      <w:lvlText w:val="o"/>
      <w:lvlJc w:val="left"/>
      <w:pPr>
        <w:ind w:left="4006" w:hanging="360"/>
      </w:pPr>
      <w:rPr>
        <w:rFonts w:ascii="Courier New" w:hAnsi="Courier New" w:cs="Courier New" w:hint="default"/>
      </w:rPr>
    </w:lvl>
    <w:lvl w:ilvl="5" w:tplc="240A0005">
      <w:start w:val="1"/>
      <w:numFmt w:val="bullet"/>
      <w:lvlText w:val=""/>
      <w:lvlJc w:val="left"/>
      <w:pPr>
        <w:ind w:left="4726" w:hanging="360"/>
      </w:pPr>
      <w:rPr>
        <w:rFonts w:ascii="Wingdings" w:hAnsi="Wingdings" w:hint="default"/>
      </w:rPr>
    </w:lvl>
    <w:lvl w:ilvl="6" w:tplc="240A0001">
      <w:start w:val="1"/>
      <w:numFmt w:val="bullet"/>
      <w:lvlText w:val=""/>
      <w:lvlJc w:val="left"/>
      <w:pPr>
        <w:ind w:left="5446" w:hanging="360"/>
      </w:pPr>
      <w:rPr>
        <w:rFonts w:ascii="Symbol" w:hAnsi="Symbol" w:hint="default"/>
      </w:rPr>
    </w:lvl>
    <w:lvl w:ilvl="7" w:tplc="240A0003">
      <w:start w:val="1"/>
      <w:numFmt w:val="bullet"/>
      <w:lvlText w:val="o"/>
      <w:lvlJc w:val="left"/>
      <w:pPr>
        <w:ind w:left="6166" w:hanging="360"/>
      </w:pPr>
      <w:rPr>
        <w:rFonts w:ascii="Courier New" w:hAnsi="Courier New" w:cs="Courier New" w:hint="default"/>
      </w:rPr>
    </w:lvl>
    <w:lvl w:ilvl="8" w:tplc="240A0005">
      <w:start w:val="1"/>
      <w:numFmt w:val="bullet"/>
      <w:lvlText w:val=""/>
      <w:lvlJc w:val="left"/>
      <w:pPr>
        <w:ind w:left="6886" w:hanging="360"/>
      </w:pPr>
      <w:rPr>
        <w:rFonts w:ascii="Wingdings" w:hAnsi="Wingdings" w:hint="default"/>
      </w:rPr>
    </w:lvl>
  </w:abstractNum>
  <w:num w:numId="1">
    <w:abstractNumId w:val="16"/>
  </w:num>
  <w:num w:numId="2">
    <w:abstractNumId w:val="21"/>
  </w:num>
  <w:num w:numId="3">
    <w:abstractNumId w:val="18"/>
  </w:num>
  <w:num w:numId="4">
    <w:abstractNumId w:val="17"/>
  </w:num>
  <w:num w:numId="5">
    <w:abstractNumId w:val="3"/>
  </w:num>
  <w:num w:numId="6">
    <w:abstractNumId w:val="2"/>
  </w:num>
  <w:num w:numId="7">
    <w:abstractNumId w:val="5"/>
  </w:num>
  <w:num w:numId="8">
    <w:abstractNumId w:val="25"/>
  </w:num>
  <w:num w:numId="9">
    <w:abstractNumId w:val="8"/>
  </w:num>
  <w:num w:numId="10">
    <w:abstractNumId w:val="12"/>
  </w:num>
  <w:num w:numId="11">
    <w:abstractNumId w:val="14"/>
  </w:num>
  <w:num w:numId="12">
    <w:abstractNumId w:val="0"/>
  </w:num>
  <w:num w:numId="13">
    <w:abstractNumId w:val="7"/>
  </w:num>
  <w:num w:numId="14">
    <w:abstractNumId w:val="6"/>
  </w:num>
  <w:num w:numId="15">
    <w:abstractNumId w:val="10"/>
  </w:num>
  <w:num w:numId="16">
    <w:abstractNumId w:val="22"/>
  </w:num>
  <w:num w:numId="17">
    <w:abstractNumId w:val="24"/>
  </w:num>
  <w:num w:numId="18">
    <w:abstractNumId w:val="15"/>
  </w:num>
  <w:num w:numId="19">
    <w:abstractNumId w:val="9"/>
  </w:num>
  <w:num w:numId="20">
    <w:abstractNumId w:val="27"/>
  </w:num>
  <w:num w:numId="21">
    <w:abstractNumId w:val="1"/>
  </w:num>
  <w:num w:numId="22">
    <w:abstractNumId w:val="13"/>
  </w:num>
  <w:num w:numId="23">
    <w:abstractNumId w:val="20"/>
  </w:num>
  <w:num w:numId="24">
    <w:abstractNumId w:val="23"/>
  </w:num>
  <w:num w:numId="25">
    <w:abstractNumId w:val="19"/>
  </w:num>
  <w:num w:numId="26">
    <w:abstractNumId w:val="4"/>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3C22"/>
    <w:rsid w:val="00007339"/>
    <w:rsid w:val="000105B3"/>
    <w:rsid w:val="0001186E"/>
    <w:rsid w:val="00012972"/>
    <w:rsid w:val="00013660"/>
    <w:rsid w:val="00015391"/>
    <w:rsid w:val="00016E54"/>
    <w:rsid w:val="00020471"/>
    <w:rsid w:val="00026744"/>
    <w:rsid w:val="0003149E"/>
    <w:rsid w:val="00031B72"/>
    <w:rsid w:val="00031B74"/>
    <w:rsid w:val="00031E8B"/>
    <w:rsid w:val="000338FB"/>
    <w:rsid w:val="00033F51"/>
    <w:rsid w:val="000355D9"/>
    <w:rsid w:val="00037AF0"/>
    <w:rsid w:val="00042877"/>
    <w:rsid w:val="0004309C"/>
    <w:rsid w:val="000434DA"/>
    <w:rsid w:val="00043ECA"/>
    <w:rsid w:val="00045283"/>
    <w:rsid w:val="00055646"/>
    <w:rsid w:val="00056FC6"/>
    <w:rsid w:val="00057A11"/>
    <w:rsid w:val="00060307"/>
    <w:rsid w:val="0006105A"/>
    <w:rsid w:val="00064C51"/>
    <w:rsid w:val="00070B0D"/>
    <w:rsid w:val="00071EC5"/>
    <w:rsid w:val="00073166"/>
    <w:rsid w:val="00073BA2"/>
    <w:rsid w:val="0007663C"/>
    <w:rsid w:val="00077A24"/>
    <w:rsid w:val="000810EF"/>
    <w:rsid w:val="000812FE"/>
    <w:rsid w:val="00091389"/>
    <w:rsid w:val="000913E5"/>
    <w:rsid w:val="000923B1"/>
    <w:rsid w:val="000930F4"/>
    <w:rsid w:val="00096C68"/>
    <w:rsid w:val="000A0312"/>
    <w:rsid w:val="000A31F2"/>
    <w:rsid w:val="000A6D6F"/>
    <w:rsid w:val="000A77B9"/>
    <w:rsid w:val="000A7B68"/>
    <w:rsid w:val="000B1558"/>
    <w:rsid w:val="000B78D3"/>
    <w:rsid w:val="000C029F"/>
    <w:rsid w:val="000C0684"/>
    <w:rsid w:val="000C07A9"/>
    <w:rsid w:val="000C0E23"/>
    <w:rsid w:val="000C2801"/>
    <w:rsid w:val="000C2E1B"/>
    <w:rsid w:val="000C42DB"/>
    <w:rsid w:val="000C4A5D"/>
    <w:rsid w:val="000C4BB6"/>
    <w:rsid w:val="000C4BE5"/>
    <w:rsid w:val="000D4D09"/>
    <w:rsid w:val="000D7822"/>
    <w:rsid w:val="000E22A4"/>
    <w:rsid w:val="000F0F11"/>
    <w:rsid w:val="000F1295"/>
    <w:rsid w:val="000F346C"/>
    <w:rsid w:val="000F3CB6"/>
    <w:rsid w:val="000F5D6C"/>
    <w:rsid w:val="000F5FB9"/>
    <w:rsid w:val="000F6447"/>
    <w:rsid w:val="0010130A"/>
    <w:rsid w:val="001042EF"/>
    <w:rsid w:val="00105B7E"/>
    <w:rsid w:val="00110177"/>
    <w:rsid w:val="00116340"/>
    <w:rsid w:val="00120AA5"/>
    <w:rsid w:val="001227BE"/>
    <w:rsid w:val="00123BFE"/>
    <w:rsid w:val="00125805"/>
    <w:rsid w:val="0013000A"/>
    <w:rsid w:val="0013095B"/>
    <w:rsid w:val="00132E3B"/>
    <w:rsid w:val="00133431"/>
    <w:rsid w:val="00134A50"/>
    <w:rsid w:val="001370B3"/>
    <w:rsid w:val="00142168"/>
    <w:rsid w:val="00150247"/>
    <w:rsid w:val="001526C7"/>
    <w:rsid w:val="00154822"/>
    <w:rsid w:val="00155853"/>
    <w:rsid w:val="0015595A"/>
    <w:rsid w:val="00157D5A"/>
    <w:rsid w:val="0016021D"/>
    <w:rsid w:val="0016535F"/>
    <w:rsid w:val="00166008"/>
    <w:rsid w:val="00170641"/>
    <w:rsid w:val="00172003"/>
    <w:rsid w:val="0017260A"/>
    <w:rsid w:val="001726C5"/>
    <w:rsid w:val="00176230"/>
    <w:rsid w:val="00180179"/>
    <w:rsid w:val="00180C1E"/>
    <w:rsid w:val="001816E8"/>
    <w:rsid w:val="00182CA7"/>
    <w:rsid w:val="0018502F"/>
    <w:rsid w:val="00186A2B"/>
    <w:rsid w:val="00192226"/>
    <w:rsid w:val="00195141"/>
    <w:rsid w:val="001963E3"/>
    <w:rsid w:val="0019689C"/>
    <w:rsid w:val="00197234"/>
    <w:rsid w:val="001A1784"/>
    <w:rsid w:val="001A1EF9"/>
    <w:rsid w:val="001A2EEB"/>
    <w:rsid w:val="001A4F6D"/>
    <w:rsid w:val="001A5B07"/>
    <w:rsid w:val="001A7606"/>
    <w:rsid w:val="001B33EB"/>
    <w:rsid w:val="001B52B6"/>
    <w:rsid w:val="001B632E"/>
    <w:rsid w:val="001C0D64"/>
    <w:rsid w:val="001C0D97"/>
    <w:rsid w:val="001C1B93"/>
    <w:rsid w:val="001C40AD"/>
    <w:rsid w:val="001C498D"/>
    <w:rsid w:val="001C4A11"/>
    <w:rsid w:val="001C4ECE"/>
    <w:rsid w:val="001C7C22"/>
    <w:rsid w:val="001D4A86"/>
    <w:rsid w:val="001D5486"/>
    <w:rsid w:val="001D5900"/>
    <w:rsid w:val="001D7E68"/>
    <w:rsid w:val="001E0011"/>
    <w:rsid w:val="001E3668"/>
    <w:rsid w:val="001F0009"/>
    <w:rsid w:val="001F0432"/>
    <w:rsid w:val="001F13D4"/>
    <w:rsid w:val="001F26CD"/>
    <w:rsid w:val="001F29EB"/>
    <w:rsid w:val="001F307B"/>
    <w:rsid w:val="001F3AAC"/>
    <w:rsid w:val="001F6DAC"/>
    <w:rsid w:val="002003CA"/>
    <w:rsid w:val="00200965"/>
    <w:rsid w:val="00200DB4"/>
    <w:rsid w:val="00201AE5"/>
    <w:rsid w:val="002038AB"/>
    <w:rsid w:val="00204C84"/>
    <w:rsid w:val="0021292E"/>
    <w:rsid w:val="002147D5"/>
    <w:rsid w:val="002201C7"/>
    <w:rsid w:val="0022108D"/>
    <w:rsid w:val="0022587B"/>
    <w:rsid w:val="0023182F"/>
    <w:rsid w:val="0023298F"/>
    <w:rsid w:val="00232F62"/>
    <w:rsid w:val="00233411"/>
    <w:rsid w:val="00234F92"/>
    <w:rsid w:val="0023606E"/>
    <w:rsid w:val="0023634B"/>
    <w:rsid w:val="00236A20"/>
    <w:rsid w:val="002433E4"/>
    <w:rsid w:val="00243BB8"/>
    <w:rsid w:val="00250232"/>
    <w:rsid w:val="0025108C"/>
    <w:rsid w:val="00252020"/>
    <w:rsid w:val="00254409"/>
    <w:rsid w:val="00262923"/>
    <w:rsid w:val="00263AFB"/>
    <w:rsid w:val="0026550E"/>
    <w:rsid w:val="002676F9"/>
    <w:rsid w:val="00270139"/>
    <w:rsid w:val="0027269B"/>
    <w:rsid w:val="00275A5F"/>
    <w:rsid w:val="00275DAB"/>
    <w:rsid w:val="00275E0A"/>
    <w:rsid w:val="002821B2"/>
    <w:rsid w:val="002825D5"/>
    <w:rsid w:val="0028353C"/>
    <w:rsid w:val="00283B34"/>
    <w:rsid w:val="0029109F"/>
    <w:rsid w:val="0029380C"/>
    <w:rsid w:val="002939DB"/>
    <w:rsid w:val="00294738"/>
    <w:rsid w:val="00297394"/>
    <w:rsid w:val="00297518"/>
    <w:rsid w:val="002A0F7B"/>
    <w:rsid w:val="002A235D"/>
    <w:rsid w:val="002A3BBA"/>
    <w:rsid w:val="002A5E0B"/>
    <w:rsid w:val="002A6D3B"/>
    <w:rsid w:val="002A6E02"/>
    <w:rsid w:val="002B2189"/>
    <w:rsid w:val="002B6251"/>
    <w:rsid w:val="002B62C9"/>
    <w:rsid w:val="002C5FB2"/>
    <w:rsid w:val="002C6473"/>
    <w:rsid w:val="002D0C5C"/>
    <w:rsid w:val="002D1E88"/>
    <w:rsid w:val="002D666A"/>
    <w:rsid w:val="002D67FB"/>
    <w:rsid w:val="002D6EB1"/>
    <w:rsid w:val="002E14C4"/>
    <w:rsid w:val="002E3AB0"/>
    <w:rsid w:val="002F0E28"/>
    <w:rsid w:val="002F0E8A"/>
    <w:rsid w:val="002F3E8B"/>
    <w:rsid w:val="002F7BDA"/>
    <w:rsid w:val="003006E9"/>
    <w:rsid w:val="003043AD"/>
    <w:rsid w:val="003045CA"/>
    <w:rsid w:val="00304B84"/>
    <w:rsid w:val="00304F4E"/>
    <w:rsid w:val="00305DE9"/>
    <w:rsid w:val="003068F0"/>
    <w:rsid w:val="00311641"/>
    <w:rsid w:val="00312090"/>
    <w:rsid w:val="00312190"/>
    <w:rsid w:val="00312900"/>
    <w:rsid w:val="0031510A"/>
    <w:rsid w:val="003164D0"/>
    <w:rsid w:val="0031723C"/>
    <w:rsid w:val="0031728F"/>
    <w:rsid w:val="003212F1"/>
    <w:rsid w:val="00321A0F"/>
    <w:rsid w:val="003248D4"/>
    <w:rsid w:val="0032651C"/>
    <w:rsid w:val="00327A98"/>
    <w:rsid w:val="00327CC1"/>
    <w:rsid w:val="003305DA"/>
    <w:rsid w:val="00330C28"/>
    <w:rsid w:val="00332D4D"/>
    <w:rsid w:val="00333C43"/>
    <w:rsid w:val="00335354"/>
    <w:rsid w:val="00347D3F"/>
    <w:rsid w:val="00353915"/>
    <w:rsid w:val="00354290"/>
    <w:rsid w:val="003558EF"/>
    <w:rsid w:val="00355FEF"/>
    <w:rsid w:val="00357D89"/>
    <w:rsid w:val="0036138E"/>
    <w:rsid w:val="003700A8"/>
    <w:rsid w:val="00370871"/>
    <w:rsid w:val="003752C4"/>
    <w:rsid w:val="003774E5"/>
    <w:rsid w:val="003835A0"/>
    <w:rsid w:val="003852A5"/>
    <w:rsid w:val="00390B51"/>
    <w:rsid w:val="003922D8"/>
    <w:rsid w:val="003938A7"/>
    <w:rsid w:val="003939B0"/>
    <w:rsid w:val="00396F23"/>
    <w:rsid w:val="003A553C"/>
    <w:rsid w:val="003A5BFC"/>
    <w:rsid w:val="003B0F99"/>
    <w:rsid w:val="003B217A"/>
    <w:rsid w:val="003B35C5"/>
    <w:rsid w:val="003B4F4C"/>
    <w:rsid w:val="003B71C7"/>
    <w:rsid w:val="003B7906"/>
    <w:rsid w:val="003C1168"/>
    <w:rsid w:val="003C1E8E"/>
    <w:rsid w:val="003C3874"/>
    <w:rsid w:val="003C4E76"/>
    <w:rsid w:val="003C7BA5"/>
    <w:rsid w:val="003D006A"/>
    <w:rsid w:val="003D06DE"/>
    <w:rsid w:val="003D6F39"/>
    <w:rsid w:val="003E1827"/>
    <w:rsid w:val="003E1D40"/>
    <w:rsid w:val="003E2CC0"/>
    <w:rsid w:val="003E32F8"/>
    <w:rsid w:val="003E3418"/>
    <w:rsid w:val="003F10A4"/>
    <w:rsid w:val="003F2703"/>
    <w:rsid w:val="003F6069"/>
    <w:rsid w:val="00400CE1"/>
    <w:rsid w:val="004017F9"/>
    <w:rsid w:val="0040272E"/>
    <w:rsid w:val="004028F3"/>
    <w:rsid w:val="00404724"/>
    <w:rsid w:val="00404F3C"/>
    <w:rsid w:val="00412382"/>
    <w:rsid w:val="004130F6"/>
    <w:rsid w:val="00423942"/>
    <w:rsid w:val="00430A1F"/>
    <w:rsid w:val="00434FFD"/>
    <w:rsid w:val="0043520A"/>
    <w:rsid w:val="00437BAA"/>
    <w:rsid w:val="0044066B"/>
    <w:rsid w:val="00440A44"/>
    <w:rsid w:val="00441AEB"/>
    <w:rsid w:val="00443BB0"/>
    <w:rsid w:val="00443DB0"/>
    <w:rsid w:val="0044525B"/>
    <w:rsid w:val="00447331"/>
    <w:rsid w:val="00450CCA"/>
    <w:rsid w:val="00454420"/>
    <w:rsid w:val="004559C8"/>
    <w:rsid w:val="00462148"/>
    <w:rsid w:val="00466F16"/>
    <w:rsid w:val="00471603"/>
    <w:rsid w:val="00471634"/>
    <w:rsid w:val="00480804"/>
    <w:rsid w:val="004851C3"/>
    <w:rsid w:val="00486BB8"/>
    <w:rsid w:val="00493490"/>
    <w:rsid w:val="00493521"/>
    <w:rsid w:val="004A2041"/>
    <w:rsid w:val="004A21F1"/>
    <w:rsid w:val="004A382F"/>
    <w:rsid w:val="004A723D"/>
    <w:rsid w:val="004B273E"/>
    <w:rsid w:val="004C28AE"/>
    <w:rsid w:val="004C3458"/>
    <w:rsid w:val="004C3F7E"/>
    <w:rsid w:val="004D075C"/>
    <w:rsid w:val="004D34E0"/>
    <w:rsid w:val="004E5D51"/>
    <w:rsid w:val="004E70BA"/>
    <w:rsid w:val="004E73A1"/>
    <w:rsid w:val="004E74AB"/>
    <w:rsid w:val="004E7AA3"/>
    <w:rsid w:val="004F2451"/>
    <w:rsid w:val="004F461C"/>
    <w:rsid w:val="004F6431"/>
    <w:rsid w:val="005004BF"/>
    <w:rsid w:val="005007EA"/>
    <w:rsid w:val="005028D2"/>
    <w:rsid w:val="005031B3"/>
    <w:rsid w:val="00510F98"/>
    <w:rsid w:val="0051107B"/>
    <w:rsid w:val="0051286B"/>
    <w:rsid w:val="005208F8"/>
    <w:rsid w:val="005212FF"/>
    <w:rsid w:val="005215F2"/>
    <w:rsid w:val="00521DE1"/>
    <w:rsid w:val="00522363"/>
    <w:rsid w:val="00523C21"/>
    <w:rsid w:val="0052489E"/>
    <w:rsid w:val="00526E26"/>
    <w:rsid w:val="0052797E"/>
    <w:rsid w:val="0053047E"/>
    <w:rsid w:val="00531E9E"/>
    <w:rsid w:val="005327E8"/>
    <w:rsid w:val="00533A75"/>
    <w:rsid w:val="0053555D"/>
    <w:rsid w:val="00540E17"/>
    <w:rsid w:val="00542A25"/>
    <w:rsid w:val="005431B7"/>
    <w:rsid w:val="0054333D"/>
    <w:rsid w:val="005501ED"/>
    <w:rsid w:val="00550987"/>
    <w:rsid w:val="005511CA"/>
    <w:rsid w:val="00552D07"/>
    <w:rsid w:val="00554643"/>
    <w:rsid w:val="00554ACC"/>
    <w:rsid w:val="00555BE4"/>
    <w:rsid w:val="00557F03"/>
    <w:rsid w:val="00560FFA"/>
    <w:rsid w:val="0056166F"/>
    <w:rsid w:val="00562617"/>
    <w:rsid w:val="00563587"/>
    <w:rsid w:val="00565255"/>
    <w:rsid w:val="00565786"/>
    <w:rsid w:val="00566F54"/>
    <w:rsid w:val="005707EE"/>
    <w:rsid w:val="00571204"/>
    <w:rsid w:val="005736C9"/>
    <w:rsid w:val="00574EE9"/>
    <w:rsid w:val="0057675A"/>
    <w:rsid w:val="00582C2D"/>
    <w:rsid w:val="005857B1"/>
    <w:rsid w:val="00586D8D"/>
    <w:rsid w:val="00587C9C"/>
    <w:rsid w:val="0059275C"/>
    <w:rsid w:val="005A021E"/>
    <w:rsid w:val="005A024B"/>
    <w:rsid w:val="005A1C2B"/>
    <w:rsid w:val="005A2686"/>
    <w:rsid w:val="005A391E"/>
    <w:rsid w:val="005A3EC0"/>
    <w:rsid w:val="005A5579"/>
    <w:rsid w:val="005A5F42"/>
    <w:rsid w:val="005A637C"/>
    <w:rsid w:val="005B2C34"/>
    <w:rsid w:val="005B3DAF"/>
    <w:rsid w:val="005B3F46"/>
    <w:rsid w:val="005B49EF"/>
    <w:rsid w:val="005B6929"/>
    <w:rsid w:val="005C0756"/>
    <w:rsid w:val="005C1507"/>
    <w:rsid w:val="005C7CE5"/>
    <w:rsid w:val="005D126D"/>
    <w:rsid w:val="005D2171"/>
    <w:rsid w:val="005D2739"/>
    <w:rsid w:val="005D3047"/>
    <w:rsid w:val="005E5402"/>
    <w:rsid w:val="005E6B6B"/>
    <w:rsid w:val="005F2489"/>
    <w:rsid w:val="005F3C9E"/>
    <w:rsid w:val="005F4A06"/>
    <w:rsid w:val="005F4E7B"/>
    <w:rsid w:val="005F5577"/>
    <w:rsid w:val="005F7672"/>
    <w:rsid w:val="00603E32"/>
    <w:rsid w:val="00607597"/>
    <w:rsid w:val="00613596"/>
    <w:rsid w:val="006216D8"/>
    <w:rsid w:val="00623230"/>
    <w:rsid w:val="006249A3"/>
    <w:rsid w:val="00626581"/>
    <w:rsid w:val="00635618"/>
    <w:rsid w:val="0063598C"/>
    <w:rsid w:val="006416A5"/>
    <w:rsid w:val="00643BD3"/>
    <w:rsid w:val="006444EE"/>
    <w:rsid w:val="00644A60"/>
    <w:rsid w:val="006459AF"/>
    <w:rsid w:val="006465DC"/>
    <w:rsid w:val="0064748C"/>
    <w:rsid w:val="00650ED9"/>
    <w:rsid w:val="00651116"/>
    <w:rsid w:val="00653981"/>
    <w:rsid w:val="00654E8B"/>
    <w:rsid w:val="00655B86"/>
    <w:rsid w:val="00655BA7"/>
    <w:rsid w:val="00660362"/>
    <w:rsid w:val="00661325"/>
    <w:rsid w:val="006623CA"/>
    <w:rsid w:val="00666277"/>
    <w:rsid w:val="00666892"/>
    <w:rsid w:val="0067018E"/>
    <w:rsid w:val="00670D92"/>
    <w:rsid w:val="00670E3F"/>
    <w:rsid w:val="0067162E"/>
    <w:rsid w:val="00671C9E"/>
    <w:rsid w:val="00672592"/>
    <w:rsid w:val="00676959"/>
    <w:rsid w:val="00680720"/>
    <w:rsid w:val="00681C15"/>
    <w:rsid w:val="00684D9A"/>
    <w:rsid w:val="00687ED9"/>
    <w:rsid w:val="006907C0"/>
    <w:rsid w:val="00692011"/>
    <w:rsid w:val="00695C76"/>
    <w:rsid w:val="00696DEF"/>
    <w:rsid w:val="006974E1"/>
    <w:rsid w:val="006A2BEF"/>
    <w:rsid w:val="006A3D30"/>
    <w:rsid w:val="006A3DD3"/>
    <w:rsid w:val="006A4514"/>
    <w:rsid w:val="006B004F"/>
    <w:rsid w:val="006B0B9E"/>
    <w:rsid w:val="006B142E"/>
    <w:rsid w:val="006B35F5"/>
    <w:rsid w:val="006B55B1"/>
    <w:rsid w:val="006D0EE6"/>
    <w:rsid w:val="006D0F9D"/>
    <w:rsid w:val="006E06C2"/>
    <w:rsid w:val="006E34B2"/>
    <w:rsid w:val="006E5B8A"/>
    <w:rsid w:val="006E65CC"/>
    <w:rsid w:val="006E6AC1"/>
    <w:rsid w:val="006F082E"/>
    <w:rsid w:val="006F1931"/>
    <w:rsid w:val="006F1ECC"/>
    <w:rsid w:val="006F3F1E"/>
    <w:rsid w:val="006F584D"/>
    <w:rsid w:val="006F6034"/>
    <w:rsid w:val="00700B7A"/>
    <w:rsid w:val="0070109D"/>
    <w:rsid w:val="00703C26"/>
    <w:rsid w:val="00703E5E"/>
    <w:rsid w:val="007059B5"/>
    <w:rsid w:val="00706396"/>
    <w:rsid w:val="00711DBB"/>
    <w:rsid w:val="0071249C"/>
    <w:rsid w:val="00713B83"/>
    <w:rsid w:val="007143C6"/>
    <w:rsid w:val="00715272"/>
    <w:rsid w:val="00715A3F"/>
    <w:rsid w:val="00720329"/>
    <w:rsid w:val="007209D3"/>
    <w:rsid w:val="00723DC2"/>
    <w:rsid w:val="00725291"/>
    <w:rsid w:val="00726937"/>
    <w:rsid w:val="00727279"/>
    <w:rsid w:val="0073190F"/>
    <w:rsid w:val="007320E0"/>
    <w:rsid w:val="0073370E"/>
    <w:rsid w:val="007362CD"/>
    <w:rsid w:val="007375BB"/>
    <w:rsid w:val="00742806"/>
    <w:rsid w:val="00743238"/>
    <w:rsid w:val="00743945"/>
    <w:rsid w:val="00746255"/>
    <w:rsid w:val="00746B10"/>
    <w:rsid w:val="0075108D"/>
    <w:rsid w:val="007604CE"/>
    <w:rsid w:val="00761A48"/>
    <w:rsid w:val="00761EFF"/>
    <w:rsid w:val="0077216D"/>
    <w:rsid w:val="007727B6"/>
    <w:rsid w:val="007738CE"/>
    <w:rsid w:val="00773F0E"/>
    <w:rsid w:val="007805A3"/>
    <w:rsid w:val="00781ED6"/>
    <w:rsid w:val="00785914"/>
    <w:rsid w:val="00785DF3"/>
    <w:rsid w:val="00793C2B"/>
    <w:rsid w:val="007963FF"/>
    <w:rsid w:val="00796FF0"/>
    <w:rsid w:val="007976D6"/>
    <w:rsid w:val="007A03AD"/>
    <w:rsid w:val="007A10B2"/>
    <w:rsid w:val="007A23A2"/>
    <w:rsid w:val="007A3F00"/>
    <w:rsid w:val="007A6848"/>
    <w:rsid w:val="007A6F5A"/>
    <w:rsid w:val="007B3BA3"/>
    <w:rsid w:val="007B3E7A"/>
    <w:rsid w:val="007B4F8B"/>
    <w:rsid w:val="007B58C2"/>
    <w:rsid w:val="007C1E59"/>
    <w:rsid w:val="007C3313"/>
    <w:rsid w:val="007C3921"/>
    <w:rsid w:val="007C3BC0"/>
    <w:rsid w:val="007C6277"/>
    <w:rsid w:val="007D2180"/>
    <w:rsid w:val="007D359C"/>
    <w:rsid w:val="007D68A4"/>
    <w:rsid w:val="007E3F4D"/>
    <w:rsid w:val="007E58D7"/>
    <w:rsid w:val="007E6874"/>
    <w:rsid w:val="007E7B35"/>
    <w:rsid w:val="007F0872"/>
    <w:rsid w:val="007F15B2"/>
    <w:rsid w:val="007F47A3"/>
    <w:rsid w:val="007F75C7"/>
    <w:rsid w:val="00803166"/>
    <w:rsid w:val="008031FC"/>
    <w:rsid w:val="008044DB"/>
    <w:rsid w:val="00805019"/>
    <w:rsid w:val="008137CB"/>
    <w:rsid w:val="008152D7"/>
    <w:rsid w:val="008179C8"/>
    <w:rsid w:val="00820608"/>
    <w:rsid w:val="0082185A"/>
    <w:rsid w:val="0082415D"/>
    <w:rsid w:val="00826AB2"/>
    <w:rsid w:val="00830893"/>
    <w:rsid w:val="00835174"/>
    <w:rsid w:val="0083776F"/>
    <w:rsid w:val="00837A4E"/>
    <w:rsid w:val="00837D7B"/>
    <w:rsid w:val="00840969"/>
    <w:rsid w:val="008469F0"/>
    <w:rsid w:val="00851EA8"/>
    <w:rsid w:val="0085513F"/>
    <w:rsid w:val="008579C3"/>
    <w:rsid w:val="00862763"/>
    <w:rsid w:val="008632B3"/>
    <w:rsid w:val="008650C5"/>
    <w:rsid w:val="00866C64"/>
    <w:rsid w:val="0087375E"/>
    <w:rsid w:val="00874605"/>
    <w:rsid w:val="00876929"/>
    <w:rsid w:val="00876DAC"/>
    <w:rsid w:val="0087736B"/>
    <w:rsid w:val="00877568"/>
    <w:rsid w:val="008804D5"/>
    <w:rsid w:val="008823A4"/>
    <w:rsid w:val="00882C86"/>
    <w:rsid w:val="00883B9D"/>
    <w:rsid w:val="008845FA"/>
    <w:rsid w:val="00890499"/>
    <w:rsid w:val="008922AD"/>
    <w:rsid w:val="008923E9"/>
    <w:rsid w:val="00893DBE"/>
    <w:rsid w:val="008A2870"/>
    <w:rsid w:val="008A29C0"/>
    <w:rsid w:val="008A39FD"/>
    <w:rsid w:val="008A3C47"/>
    <w:rsid w:val="008A70A8"/>
    <w:rsid w:val="008A7281"/>
    <w:rsid w:val="008A7863"/>
    <w:rsid w:val="008B2B5D"/>
    <w:rsid w:val="008B4EF2"/>
    <w:rsid w:val="008B60EE"/>
    <w:rsid w:val="008B7C34"/>
    <w:rsid w:val="008C1D26"/>
    <w:rsid w:val="008C1F10"/>
    <w:rsid w:val="008C4B2B"/>
    <w:rsid w:val="008D32BB"/>
    <w:rsid w:val="008D386A"/>
    <w:rsid w:val="008D67BD"/>
    <w:rsid w:val="008D7867"/>
    <w:rsid w:val="008E0C1B"/>
    <w:rsid w:val="008E3A19"/>
    <w:rsid w:val="008E4C30"/>
    <w:rsid w:val="008E4E6B"/>
    <w:rsid w:val="008F234E"/>
    <w:rsid w:val="008F3A5E"/>
    <w:rsid w:val="008F741F"/>
    <w:rsid w:val="00900FD7"/>
    <w:rsid w:val="00902A2B"/>
    <w:rsid w:val="00907AFE"/>
    <w:rsid w:val="00916B11"/>
    <w:rsid w:val="00917A64"/>
    <w:rsid w:val="00917BA7"/>
    <w:rsid w:val="009233A3"/>
    <w:rsid w:val="00923B34"/>
    <w:rsid w:val="00927BB4"/>
    <w:rsid w:val="009336AD"/>
    <w:rsid w:val="009377E4"/>
    <w:rsid w:val="00937EC0"/>
    <w:rsid w:val="009403E9"/>
    <w:rsid w:val="0094041F"/>
    <w:rsid w:val="009405D1"/>
    <w:rsid w:val="009413B5"/>
    <w:rsid w:val="00942ECF"/>
    <w:rsid w:val="009546C3"/>
    <w:rsid w:val="00954F5F"/>
    <w:rsid w:val="00956AE0"/>
    <w:rsid w:val="00956BCB"/>
    <w:rsid w:val="00957D75"/>
    <w:rsid w:val="009601D5"/>
    <w:rsid w:val="00960A6F"/>
    <w:rsid w:val="00961C3C"/>
    <w:rsid w:val="0096350A"/>
    <w:rsid w:val="00965D3F"/>
    <w:rsid w:val="00965FBB"/>
    <w:rsid w:val="00967FA9"/>
    <w:rsid w:val="00977C4D"/>
    <w:rsid w:val="009820A9"/>
    <w:rsid w:val="0098715E"/>
    <w:rsid w:val="0098769E"/>
    <w:rsid w:val="009910C7"/>
    <w:rsid w:val="00993BCB"/>
    <w:rsid w:val="00995AC4"/>
    <w:rsid w:val="00996EA0"/>
    <w:rsid w:val="00997055"/>
    <w:rsid w:val="009A068D"/>
    <w:rsid w:val="009A1077"/>
    <w:rsid w:val="009A16DB"/>
    <w:rsid w:val="009A2018"/>
    <w:rsid w:val="009A494C"/>
    <w:rsid w:val="009A6EFB"/>
    <w:rsid w:val="009B05CF"/>
    <w:rsid w:val="009B108A"/>
    <w:rsid w:val="009B12D3"/>
    <w:rsid w:val="009B18E2"/>
    <w:rsid w:val="009B2E29"/>
    <w:rsid w:val="009B4974"/>
    <w:rsid w:val="009B607D"/>
    <w:rsid w:val="009B61A4"/>
    <w:rsid w:val="009C1384"/>
    <w:rsid w:val="009C37D8"/>
    <w:rsid w:val="009C62D8"/>
    <w:rsid w:val="009D01E4"/>
    <w:rsid w:val="009D38AB"/>
    <w:rsid w:val="009D3FD9"/>
    <w:rsid w:val="009D4901"/>
    <w:rsid w:val="009E07B1"/>
    <w:rsid w:val="009E4B44"/>
    <w:rsid w:val="009E6147"/>
    <w:rsid w:val="009E72FA"/>
    <w:rsid w:val="009F04BD"/>
    <w:rsid w:val="009F07FC"/>
    <w:rsid w:val="009F0F0D"/>
    <w:rsid w:val="009F2CB0"/>
    <w:rsid w:val="009F358C"/>
    <w:rsid w:val="009F45B4"/>
    <w:rsid w:val="009F5429"/>
    <w:rsid w:val="009F69A2"/>
    <w:rsid w:val="00A000B2"/>
    <w:rsid w:val="00A03835"/>
    <w:rsid w:val="00A14A6A"/>
    <w:rsid w:val="00A16938"/>
    <w:rsid w:val="00A17DE7"/>
    <w:rsid w:val="00A20FD3"/>
    <w:rsid w:val="00A215E4"/>
    <w:rsid w:val="00A253E7"/>
    <w:rsid w:val="00A30A37"/>
    <w:rsid w:val="00A3135B"/>
    <w:rsid w:val="00A32524"/>
    <w:rsid w:val="00A332EF"/>
    <w:rsid w:val="00A33F15"/>
    <w:rsid w:val="00A4187B"/>
    <w:rsid w:val="00A4302D"/>
    <w:rsid w:val="00A442D9"/>
    <w:rsid w:val="00A53F6F"/>
    <w:rsid w:val="00A55AF0"/>
    <w:rsid w:val="00A55D30"/>
    <w:rsid w:val="00A57472"/>
    <w:rsid w:val="00A62AAF"/>
    <w:rsid w:val="00A647FA"/>
    <w:rsid w:val="00A65430"/>
    <w:rsid w:val="00A65546"/>
    <w:rsid w:val="00A669ED"/>
    <w:rsid w:val="00A671A2"/>
    <w:rsid w:val="00A7201B"/>
    <w:rsid w:val="00A74532"/>
    <w:rsid w:val="00A75DFD"/>
    <w:rsid w:val="00A775D8"/>
    <w:rsid w:val="00A82653"/>
    <w:rsid w:val="00A82CF1"/>
    <w:rsid w:val="00A8593E"/>
    <w:rsid w:val="00A86103"/>
    <w:rsid w:val="00A879E1"/>
    <w:rsid w:val="00A90674"/>
    <w:rsid w:val="00A92472"/>
    <w:rsid w:val="00A95370"/>
    <w:rsid w:val="00AA185A"/>
    <w:rsid w:val="00AA30F4"/>
    <w:rsid w:val="00AA61A3"/>
    <w:rsid w:val="00AA668E"/>
    <w:rsid w:val="00AB231D"/>
    <w:rsid w:val="00AB34B8"/>
    <w:rsid w:val="00AB360D"/>
    <w:rsid w:val="00AB3CBE"/>
    <w:rsid w:val="00AB49F9"/>
    <w:rsid w:val="00AB6A7B"/>
    <w:rsid w:val="00AB770B"/>
    <w:rsid w:val="00AC00EC"/>
    <w:rsid w:val="00AC01E5"/>
    <w:rsid w:val="00AC083A"/>
    <w:rsid w:val="00AC250D"/>
    <w:rsid w:val="00AC2FD4"/>
    <w:rsid w:val="00AC3171"/>
    <w:rsid w:val="00AC4663"/>
    <w:rsid w:val="00AC776D"/>
    <w:rsid w:val="00AD01B5"/>
    <w:rsid w:val="00AD1C59"/>
    <w:rsid w:val="00AD6FE4"/>
    <w:rsid w:val="00AD7979"/>
    <w:rsid w:val="00AE23E4"/>
    <w:rsid w:val="00AE4559"/>
    <w:rsid w:val="00AE5C26"/>
    <w:rsid w:val="00AE639C"/>
    <w:rsid w:val="00AE66E2"/>
    <w:rsid w:val="00AE6866"/>
    <w:rsid w:val="00AF57E7"/>
    <w:rsid w:val="00B00B0B"/>
    <w:rsid w:val="00B00D0F"/>
    <w:rsid w:val="00B02502"/>
    <w:rsid w:val="00B0251E"/>
    <w:rsid w:val="00B03315"/>
    <w:rsid w:val="00B03CE7"/>
    <w:rsid w:val="00B04AEA"/>
    <w:rsid w:val="00B0676E"/>
    <w:rsid w:val="00B1090E"/>
    <w:rsid w:val="00B1460D"/>
    <w:rsid w:val="00B15AD0"/>
    <w:rsid w:val="00B2032D"/>
    <w:rsid w:val="00B22C9A"/>
    <w:rsid w:val="00B274D1"/>
    <w:rsid w:val="00B30AC4"/>
    <w:rsid w:val="00B32D57"/>
    <w:rsid w:val="00B35466"/>
    <w:rsid w:val="00B37380"/>
    <w:rsid w:val="00B4069C"/>
    <w:rsid w:val="00B406D6"/>
    <w:rsid w:val="00B413A5"/>
    <w:rsid w:val="00B42EE8"/>
    <w:rsid w:val="00B437B4"/>
    <w:rsid w:val="00B438C5"/>
    <w:rsid w:val="00B4485B"/>
    <w:rsid w:val="00B52BCC"/>
    <w:rsid w:val="00B5342E"/>
    <w:rsid w:val="00B61221"/>
    <w:rsid w:val="00B6566F"/>
    <w:rsid w:val="00B663D3"/>
    <w:rsid w:val="00B6796C"/>
    <w:rsid w:val="00B728E5"/>
    <w:rsid w:val="00B73742"/>
    <w:rsid w:val="00B73940"/>
    <w:rsid w:val="00B7483B"/>
    <w:rsid w:val="00B74AFC"/>
    <w:rsid w:val="00B7505A"/>
    <w:rsid w:val="00B762F9"/>
    <w:rsid w:val="00B8010F"/>
    <w:rsid w:val="00B826D8"/>
    <w:rsid w:val="00B83EBD"/>
    <w:rsid w:val="00B84E2C"/>
    <w:rsid w:val="00B86171"/>
    <w:rsid w:val="00B92F0A"/>
    <w:rsid w:val="00B9560A"/>
    <w:rsid w:val="00B967CF"/>
    <w:rsid w:val="00BA0496"/>
    <w:rsid w:val="00BA1091"/>
    <w:rsid w:val="00BA301C"/>
    <w:rsid w:val="00BA72BA"/>
    <w:rsid w:val="00BB0D53"/>
    <w:rsid w:val="00BB0E9B"/>
    <w:rsid w:val="00BB5642"/>
    <w:rsid w:val="00BB6044"/>
    <w:rsid w:val="00BC41DB"/>
    <w:rsid w:val="00BC5D19"/>
    <w:rsid w:val="00BC656E"/>
    <w:rsid w:val="00BC6F27"/>
    <w:rsid w:val="00BD3ACA"/>
    <w:rsid w:val="00BD6117"/>
    <w:rsid w:val="00BD684B"/>
    <w:rsid w:val="00BE23F6"/>
    <w:rsid w:val="00BE3BD8"/>
    <w:rsid w:val="00BE63AC"/>
    <w:rsid w:val="00BF1161"/>
    <w:rsid w:val="00BF1ABD"/>
    <w:rsid w:val="00BF5F88"/>
    <w:rsid w:val="00BF6799"/>
    <w:rsid w:val="00BF718E"/>
    <w:rsid w:val="00C1239C"/>
    <w:rsid w:val="00C145F6"/>
    <w:rsid w:val="00C14E55"/>
    <w:rsid w:val="00C1553C"/>
    <w:rsid w:val="00C16372"/>
    <w:rsid w:val="00C24F32"/>
    <w:rsid w:val="00C2562E"/>
    <w:rsid w:val="00C26E01"/>
    <w:rsid w:val="00C3011C"/>
    <w:rsid w:val="00C3209A"/>
    <w:rsid w:val="00C330E8"/>
    <w:rsid w:val="00C3311A"/>
    <w:rsid w:val="00C33FBA"/>
    <w:rsid w:val="00C34621"/>
    <w:rsid w:val="00C34FA7"/>
    <w:rsid w:val="00C3760A"/>
    <w:rsid w:val="00C43F0A"/>
    <w:rsid w:val="00C44084"/>
    <w:rsid w:val="00C443C7"/>
    <w:rsid w:val="00C461E4"/>
    <w:rsid w:val="00C46FB7"/>
    <w:rsid w:val="00C50E0C"/>
    <w:rsid w:val="00C51A15"/>
    <w:rsid w:val="00C53CAA"/>
    <w:rsid w:val="00C55DB1"/>
    <w:rsid w:val="00C56B7E"/>
    <w:rsid w:val="00C60097"/>
    <w:rsid w:val="00C61879"/>
    <w:rsid w:val="00C640F0"/>
    <w:rsid w:val="00C6484E"/>
    <w:rsid w:val="00C659CE"/>
    <w:rsid w:val="00C6614C"/>
    <w:rsid w:val="00C720C2"/>
    <w:rsid w:val="00C73EEA"/>
    <w:rsid w:val="00C7516C"/>
    <w:rsid w:val="00C76EEE"/>
    <w:rsid w:val="00C77C45"/>
    <w:rsid w:val="00C77D1C"/>
    <w:rsid w:val="00C818EF"/>
    <w:rsid w:val="00C81D63"/>
    <w:rsid w:val="00C820DE"/>
    <w:rsid w:val="00C82F97"/>
    <w:rsid w:val="00C955B7"/>
    <w:rsid w:val="00C960EA"/>
    <w:rsid w:val="00C96147"/>
    <w:rsid w:val="00CA6E6B"/>
    <w:rsid w:val="00CA7399"/>
    <w:rsid w:val="00CA74F0"/>
    <w:rsid w:val="00CB17DA"/>
    <w:rsid w:val="00CB441C"/>
    <w:rsid w:val="00CC0B8B"/>
    <w:rsid w:val="00CC3C11"/>
    <w:rsid w:val="00CC4821"/>
    <w:rsid w:val="00CC4843"/>
    <w:rsid w:val="00CD07DF"/>
    <w:rsid w:val="00CD0C93"/>
    <w:rsid w:val="00CD458D"/>
    <w:rsid w:val="00CD69EC"/>
    <w:rsid w:val="00CD7BF0"/>
    <w:rsid w:val="00CD7DE6"/>
    <w:rsid w:val="00CE0A6B"/>
    <w:rsid w:val="00CE21F9"/>
    <w:rsid w:val="00CE4791"/>
    <w:rsid w:val="00CE5E4C"/>
    <w:rsid w:val="00CF121A"/>
    <w:rsid w:val="00CF6B5B"/>
    <w:rsid w:val="00CF7BE0"/>
    <w:rsid w:val="00D010DA"/>
    <w:rsid w:val="00D04E1C"/>
    <w:rsid w:val="00D051A4"/>
    <w:rsid w:val="00D06B58"/>
    <w:rsid w:val="00D10C44"/>
    <w:rsid w:val="00D11B5E"/>
    <w:rsid w:val="00D13505"/>
    <w:rsid w:val="00D159D2"/>
    <w:rsid w:val="00D16EEC"/>
    <w:rsid w:val="00D178E0"/>
    <w:rsid w:val="00D212C2"/>
    <w:rsid w:val="00D24776"/>
    <w:rsid w:val="00D25DBC"/>
    <w:rsid w:val="00D302E8"/>
    <w:rsid w:val="00D308F8"/>
    <w:rsid w:val="00D3091B"/>
    <w:rsid w:val="00D30C5A"/>
    <w:rsid w:val="00D3385C"/>
    <w:rsid w:val="00D3391F"/>
    <w:rsid w:val="00D348AD"/>
    <w:rsid w:val="00D4372F"/>
    <w:rsid w:val="00D4433D"/>
    <w:rsid w:val="00D47474"/>
    <w:rsid w:val="00D530BF"/>
    <w:rsid w:val="00D54175"/>
    <w:rsid w:val="00D54AAB"/>
    <w:rsid w:val="00D5539F"/>
    <w:rsid w:val="00D602E2"/>
    <w:rsid w:val="00D624E9"/>
    <w:rsid w:val="00D641FF"/>
    <w:rsid w:val="00D6422E"/>
    <w:rsid w:val="00D6623B"/>
    <w:rsid w:val="00D668F5"/>
    <w:rsid w:val="00D67A71"/>
    <w:rsid w:val="00D67FFD"/>
    <w:rsid w:val="00D73203"/>
    <w:rsid w:val="00D7360C"/>
    <w:rsid w:val="00D80335"/>
    <w:rsid w:val="00D8113D"/>
    <w:rsid w:val="00D81F14"/>
    <w:rsid w:val="00D843B7"/>
    <w:rsid w:val="00D851C0"/>
    <w:rsid w:val="00D869A9"/>
    <w:rsid w:val="00D870D9"/>
    <w:rsid w:val="00D90EC5"/>
    <w:rsid w:val="00D914B5"/>
    <w:rsid w:val="00D917D1"/>
    <w:rsid w:val="00D93568"/>
    <w:rsid w:val="00D937B7"/>
    <w:rsid w:val="00DA1EDA"/>
    <w:rsid w:val="00DA5467"/>
    <w:rsid w:val="00DA6176"/>
    <w:rsid w:val="00DA731E"/>
    <w:rsid w:val="00DB2620"/>
    <w:rsid w:val="00DB4012"/>
    <w:rsid w:val="00DB440B"/>
    <w:rsid w:val="00DC11AE"/>
    <w:rsid w:val="00DC2187"/>
    <w:rsid w:val="00DC2AC7"/>
    <w:rsid w:val="00DC3F4F"/>
    <w:rsid w:val="00DC4026"/>
    <w:rsid w:val="00DC64B7"/>
    <w:rsid w:val="00DD2BCE"/>
    <w:rsid w:val="00DD384C"/>
    <w:rsid w:val="00DD3DF6"/>
    <w:rsid w:val="00DE4327"/>
    <w:rsid w:val="00DE73D6"/>
    <w:rsid w:val="00DF0FF3"/>
    <w:rsid w:val="00DF11E5"/>
    <w:rsid w:val="00DF2C47"/>
    <w:rsid w:val="00DF35D3"/>
    <w:rsid w:val="00DF46CE"/>
    <w:rsid w:val="00DF4D1F"/>
    <w:rsid w:val="00DF504A"/>
    <w:rsid w:val="00DF7567"/>
    <w:rsid w:val="00E04629"/>
    <w:rsid w:val="00E05CF0"/>
    <w:rsid w:val="00E06CF6"/>
    <w:rsid w:val="00E07D19"/>
    <w:rsid w:val="00E13994"/>
    <w:rsid w:val="00E1750C"/>
    <w:rsid w:val="00E17ED4"/>
    <w:rsid w:val="00E20A29"/>
    <w:rsid w:val="00E2205E"/>
    <w:rsid w:val="00E25478"/>
    <w:rsid w:val="00E31563"/>
    <w:rsid w:val="00E315FF"/>
    <w:rsid w:val="00E366D9"/>
    <w:rsid w:val="00E36A6C"/>
    <w:rsid w:val="00E40D29"/>
    <w:rsid w:val="00E41A75"/>
    <w:rsid w:val="00E45AFD"/>
    <w:rsid w:val="00E45BCD"/>
    <w:rsid w:val="00E56A2E"/>
    <w:rsid w:val="00E60314"/>
    <w:rsid w:val="00E6184C"/>
    <w:rsid w:val="00E61A13"/>
    <w:rsid w:val="00E65B6F"/>
    <w:rsid w:val="00E6795A"/>
    <w:rsid w:val="00E709A1"/>
    <w:rsid w:val="00E7151D"/>
    <w:rsid w:val="00E73FB7"/>
    <w:rsid w:val="00E77080"/>
    <w:rsid w:val="00E81806"/>
    <w:rsid w:val="00E84E31"/>
    <w:rsid w:val="00E87668"/>
    <w:rsid w:val="00E901D9"/>
    <w:rsid w:val="00E90FC2"/>
    <w:rsid w:val="00E91D7A"/>
    <w:rsid w:val="00E91F10"/>
    <w:rsid w:val="00E93A9E"/>
    <w:rsid w:val="00E94F5E"/>
    <w:rsid w:val="00E96F80"/>
    <w:rsid w:val="00EA06FB"/>
    <w:rsid w:val="00EA3829"/>
    <w:rsid w:val="00EB08D1"/>
    <w:rsid w:val="00EB4811"/>
    <w:rsid w:val="00EB54A2"/>
    <w:rsid w:val="00EB56B6"/>
    <w:rsid w:val="00EC0948"/>
    <w:rsid w:val="00EC5C7C"/>
    <w:rsid w:val="00EC7FEC"/>
    <w:rsid w:val="00ED0C43"/>
    <w:rsid w:val="00ED1973"/>
    <w:rsid w:val="00ED2942"/>
    <w:rsid w:val="00ED2D2D"/>
    <w:rsid w:val="00ED3E2E"/>
    <w:rsid w:val="00ED6038"/>
    <w:rsid w:val="00EE20EA"/>
    <w:rsid w:val="00EE35F7"/>
    <w:rsid w:val="00EE3D1F"/>
    <w:rsid w:val="00EE4569"/>
    <w:rsid w:val="00EE4DC7"/>
    <w:rsid w:val="00EE6A9D"/>
    <w:rsid w:val="00EF09BD"/>
    <w:rsid w:val="00EF6F43"/>
    <w:rsid w:val="00F00010"/>
    <w:rsid w:val="00F01845"/>
    <w:rsid w:val="00F035A1"/>
    <w:rsid w:val="00F03FD8"/>
    <w:rsid w:val="00F079A8"/>
    <w:rsid w:val="00F07D13"/>
    <w:rsid w:val="00F154F0"/>
    <w:rsid w:val="00F246DE"/>
    <w:rsid w:val="00F26571"/>
    <w:rsid w:val="00F267A0"/>
    <w:rsid w:val="00F27330"/>
    <w:rsid w:val="00F324BF"/>
    <w:rsid w:val="00F3259B"/>
    <w:rsid w:val="00F32D3B"/>
    <w:rsid w:val="00F32FA7"/>
    <w:rsid w:val="00F37319"/>
    <w:rsid w:val="00F43434"/>
    <w:rsid w:val="00F44EE6"/>
    <w:rsid w:val="00F52623"/>
    <w:rsid w:val="00F5466F"/>
    <w:rsid w:val="00F60548"/>
    <w:rsid w:val="00F60EBC"/>
    <w:rsid w:val="00F610B4"/>
    <w:rsid w:val="00F649D7"/>
    <w:rsid w:val="00F65F4F"/>
    <w:rsid w:val="00F6672C"/>
    <w:rsid w:val="00F66A9E"/>
    <w:rsid w:val="00F67FA4"/>
    <w:rsid w:val="00F71FDD"/>
    <w:rsid w:val="00F726FE"/>
    <w:rsid w:val="00F74998"/>
    <w:rsid w:val="00F81C5B"/>
    <w:rsid w:val="00F82052"/>
    <w:rsid w:val="00F82E35"/>
    <w:rsid w:val="00F85CBE"/>
    <w:rsid w:val="00F86B93"/>
    <w:rsid w:val="00F9070C"/>
    <w:rsid w:val="00F9557D"/>
    <w:rsid w:val="00F955D7"/>
    <w:rsid w:val="00F9616B"/>
    <w:rsid w:val="00FA1BAF"/>
    <w:rsid w:val="00FA2E5E"/>
    <w:rsid w:val="00FA4179"/>
    <w:rsid w:val="00FA7DEA"/>
    <w:rsid w:val="00FB030C"/>
    <w:rsid w:val="00FB1E25"/>
    <w:rsid w:val="00FB2AD6"/>
    <w:rsid w:val="00FB3808"/>
    <w:rsid w:val="00FB6B4A"/>
    <w:rsid w:val="00FB775C"/>
    <w:rsid w:val="00FC1D64"/>
    <w:rsid w:val="00FC5D7F"/>
    <w:rsid w:val="00FC68F3"/>
    <w:rsid w:val="00FD1877"/>
    <w:rsid w:val="00FD5BC4"/>
    <w:rsid w:val="00FD694E"/>
    <w:rsid w:val="00FE01A9"/>
    <w:rsid w:val="00FE0284"/>
    <w:rsid w:val="00FE0B8E"/>
    <w:rsid w:val="00FE131A"/>
    <w:rsid w:val="00FE6D4C"/>
    <w:rsid w:val="00FF04B6"/>
    <w:rsid w:val="00FF25AA"/>
    <w:rsid w:val="01917CBF"/>
    <w:rsid w:val="01F4F503"/>
    <w:rsid w:val="02EA5C8A"/>
    <w:rsid w:val="049EE18D"/>
    <w:rsid w:val="051CBF91"/>
    <w:rsid w:val="0526D26B"/>
    <w:rsid w:val="0678FE16"/>
    <w:rsid w:val="06B88FF2"/>
    <w:rsid w:val="09599E0E"/>
    <w:rsid w:val="0A379507"/>
    <w:rsid w:val="0A66895E"/>
    <w:rsid w:val="0BCF343D"/>
    <w:rsid w:val="0D97ADBE"/>
    <w:rsid w:val="0EBED8A0"/>
    <w:rsid w:val="1401E263"/>
    <w:rsid w:val="15782E59"/>
    <w:rsid w:val="17A94E52"/>
    <w:rsid w:val="19451EB3"/>
    <w:rsid w:val="1ADD90D7"/>
    <w:rsid w:val="1B5747BE"/>
    <w:rsid w:val="1E0BD4FC"/>
    <w:rsid w:val="1FA786DF"/>
    <w:rsid w:val="225D5BD9"/>
    <w:rsid w:val="23D51839"/>
    <w:rsid w:val="23F92C3A"/>
    <w:rsid w:val="25502DB0"/>
    <w:rsid w:val="2567683A"/>
    <w:rsid w:val="2584E299"/>
    <w:rsid w:val="267FFA9F"/>
    <w:rsid w:val="28BCE802"/>
    <w:rsid w:val="29C3FFD9"/>
    <w:rsid w:val="2E93D173"/>
    <w:rsid w:val="2F68CE48"/>
    <w:rsid w:val="31EDD10E"/>
    <w:rsid w:val="32737FA3"/>
    <w:rsid w:val="32B67039"/>
    <w:rsid w:val="3374E1DD"/>
    <w:rsid w:val="340F5004"/>
    <w:rsid w:val="3892598C"/>
    <w:rsid w:val="3AC5E90C"/>
    <w:rsid w:val="3C7C6138"/>
    <w:rsid w:val="3DB29992"/>
    <w:rsid w:val="3E9465D2"/>
    <w:rsid w:val="427F8CA5"/>
    <w:rsid w:val="45F6211C"/>
    <w:rsid w:val="48CE41CC"/>
    <w:rsid w:val="492A9D51"/>
    <w:rsid w:val="4CDDB1DD"/>
    <w:rsid w:val="50DF5402"/>
    <w:rsid w:val="51998E5C"/>
    <w:rsid w:val="5256AA72"/>
    <w:rsid w:val="5395899F"/>
    <w:rsid w:val="577BEE4C"/>
    <w:rsid w:val="578C9D25"/>
    <w:rsid w:val="5AA0C13D"/>
    <w:rsid w:val="5BBB7F8F"/>
    <w:rsid w:val="5BF65FC1"/>
    <w:rsid w:val="5C8A14C4"/>
    <w:rsid w:val="5F261220"/>
    <w:rsid w:val="60386765"/>
    <w:rsid w:val="60F014FF"/>
    <w:rsid w:val="614D165E"/>
    <w:rsid w:val="63DC3B1C"/>
    <w:rsid w:val="646D5799"/>
    <w:rsid w:val="65CB70AE"/>
    <w:rsid w:val="673F6F55"/>
    <w:rsid w:val="698C969A"/>
    <w:rsid w:val="6A851EEA"/>
    <w:rsid w:val="7071131A"/>
    <w:rsid w:val="74CAA0F1"/>
    <w:rsid w:val="759DAA1E"/>
    <w:rsid w:val="771C30EC"/>
    <w:rsid w:val="79437A43"/>
    <w:rsid w:val="79899207"/>
    <w:rsid w:val="7A17422E"/>
    <w:rsid w:val="7C7C3A88"/>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175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03166"/>
    <w:rPr>
      <w:sz w:val="20"/>
      <w:szCs w:val="20"/>
    </w:rPr>
  </w:style>
  <w:style w:type="character" w:customStyle="1" w:styleId="TextonotapieCar">
    <w:name w:val="Texto nota pie Car"/>
    <w:basedOn w:val="Fuentedeprrafopredeter"/>
    <w:link w:val="Textonotapie"/>
    <w:uiPriority w:val="99"/>
    <w:semiHidden/>
    <w:rsid w:val="00803166"/>
    <w:rPr>
      <w:sz w:val="20"/>
      <w:szCs w:val="20"/>
    </w:rPr>
  </w:style>
  <w:style w:type="character" w:styleId="Refdenotaalpie">
    <w:name w:val="footnote reference"/>
    <w:basedOn w:val="Fuentedeprrafopredeter"/>
    <w:uiPriority w:val="99"/>
    <w:semiHidden/>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character" w:customStyle="1" w:styleId="Ttulo4Car">
    <w:name w:val="Título 4 Car"/>
    <w:basedOn w:val="Fuentedeprrafopredeter"/>
    <w:link w:val="Ttulo4"/>
    <w:uiPriority w:val="9"/>
    <w:semiHidden/>
    <w:rsid w:val="00E175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352">
      <w:bodyDiv w:val="1"/>
      <w:marLeft w:val="0"/>
      <w:marRight w:val="0"/>
      <w:marTop w:val="0"/>
      <w:marBottom w:val="0"/>
      <w:divBdr>
        <w:top w:val="none" w:sz="0" w:space="0" w:color="auto"/>
        <w:left w:val="none" w:sz="0" w:space="0" w:color="auto"/>
        <w:bottom w:val="none" w:sz="0" w:space="0" w:color="auto"/>
        <w:right w:val="none" w:sz="0" w:space="0" w:color="auto"/>
      </w:divBdr>
    </w:div>
    <w:div w:id="1794714102">
      <w:bodyDiv w:val="1"/>
      <w:marLeft w:val="0"/>
      <w:marRight w:val="0"/>
      <w:marTop w:val="0"/>
      <w:marBottom w:val="0"/>
      <w:divBdr>
        <w:top w:val="none" w:sz="0" w:space="0" w:color="auto"/>
        <w:left w:val="none" w:sz="0" w:space="0" w:color="auto"/>
        <w:bottom w:val="none" w:sz="0" w:space="0" w:color="auto"/>
        <w:right w:val="none" w:sz="0" w:space="0" w:color="auto"/>
      </w:divBdr>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b254b4dd6980413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3ED10DD8-0107-4AEE-BE02-D4AF9EBB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4.xml><?xml version="1.0" encoding="utf-8"?>
<ds:datastoreItem xmlns:ds="http://schemas.openxmlformats.org/officeDocument/2006/customXml" ds:itemID="{31A6B322-591F-46B9-95E8-FE4F242A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4228</Words>
  <Characters>23259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8</cp:revision>
  <cp:lastPrinted>2020-03-05T14:02:00Z</cp:lastPrinted>
  <dcterms:created xsi:type="dcterms:W3CDTF">2022-11-04T16:25:00Z</dcterms:created>
  <dcterms:modified xsi:type="dcterms:W3CDTF">2023-01-23T20:54:00Z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57078900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