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3C6B4" w14:textId="77777777" w:rsidR="00EA33F0" w:rsidRPr="00EA33F0" w:rsidRDefault="00EA33F0" w:rsidP="00EA33F0">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30j0zll" w:colFirst="0" w:colLast="0"/>
      <w:bookmarkStart w:id="1" w:name="_heading=h.gjdgxs" w:colFirst="0" w:colLast="0"/>
      <w:bookmarkStart w:id="2" w:name="_Hlk93052694"/>
      <w:bookmarkStart w:id="3" w:name="_Hlk97791231"/>
      <w:bookmarkStart w:id="4" w:name="_GoBack"/>
      <w:bookmarkEnd w:id="0"/>
      <w:bookmarkEnd w:id="1"/>
      <w:bookmarkEnd w:id="4"/>
      <w:r w:rsidRPr="00EA33F0">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BEAB7B6" w14:textId="77777777" w:rsidR="00EA33F0" w:rsidRPr="00EA33F0" w:rsidRDefault="00EA33F0" w:rsidP="00EA33F0">
      <w:pPr>
        <w:spacing w:after="0" w:line="240" w:lineRule="auto"/>
        <w:jc w:val="both"/>
        <w:rPr>
          <w:rFonts w:ascii="Arial" w:eastAsia="Times New Roman" w:hAnsi="Arial" w:cs="Arial"/>
          <w:sz w:val="20"/>
          <w:szCs w:val="20"/>
          <w:lang w:val="es-419" w:eastAsia="es-ES"/>
        </w:rPr>
      </w:pPr>
    </w:p>
    <w:p w14:paraId="1C01ADD4" w14:textId="396F5CC2" w:rsidR="00EA33F0" w:rsidRPr="00EA33F0" w:rsidRDefault="00EA33F0" w:rsidP="00EA33F0">
      <w:pPr>
        <w:spacing w:after="0" w:line="240" w:lineRule="auto"/>
        <w:jc w:val="both"/>
        <w:rPr>
          <w:rFonts w:ascii="Arial" w:eastAsia="Tahoma" w:hAnsi="Arial" w:cs="Arial"/>
          <w:sz w:val="20"/>
          <w:szCs w:val="20"/>
          <w:lang w:val="es-419" w:eastAsia="es-CO"/>
        </w:rPr>
      </w:pPr>
      <w:r w:rsidRPr="00EA33F0">
        <w:rPr>
          <w:rFonts w:ascii="Arial" w:eastAsia="Tahoma" w:hAnsi="Arial" w:cs="Arial"/>
          <w:sz w:val="20"/>
          <w:szCs w:val="20"/>
          <w:lang w:val="es-419" w:eastAsia="es-CO"/>
        </w:rPr>
        <w:t>Radicado No: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EA33F0">
        <w:rPr>
          <w:rFonts w:ascii="Arial" w:eastAsia="Tahoma" w:hAnsi="Arial" w:cs="Arial"/>
          <w:sz w:val="20"/>
          <w:szCs w:val="20"/>
          <w:lang w:val="es-419" w:eastAsia="es-CO"/>
        </w:rPr>
        <w:t>66001-31-05-003-2022-000-00307-01</w:t>
      </w:r>
    </w:p>
    <w:p w14:paraId="07765ED5" w14:textId="355AD0FA" w:rsidR="00EA33F0" w:rsidRPr="00EA33F0" w:rsidRDefault="00EA33F0" w:rsidP="00EA33F0">
      <w:pPr>
        <w:spacing w:after="0" w:line="240" w:lineRule="auto"/>
        <w:jc w:val="both"/>
        <w:rPr>
          <w:rFonts w:ascii="Arial" w:eastAsia="Tahoma" w:hAnsi="Arial" w:cs="Arial"/>
          <w:sz w:val="20"/>
          <w:szCs w:val="20"/>
          <w:lang w:val="es-419" w:eastAsia="es-CO"/>
        </w:rPr>
      </w:pPr>
      <w:r w:rsidRPr="00EA33F0">
        <w:rPr>
          <w:rFonts w:ascii="Arial" w:eastAsia="Tahoma" w:hAnsi="Arial" w:cs="Arial"/>
          <w:sz w:val="20"/>
          <w:szCs w:val="20"/>
          <w:lang w:val="es-419" w:eastAsia="es-CO"/>
        </w:rPr>
        <w:t>Proceso: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EA33F0">
        <w:rPr>
          <w:rFonts w:ascii="Arial" w:eastAsia="Tahoma" w:hAnsi="Arial" w:cs="Arial"/>
          <w:sz w:val="20"/>
          <w:szCs w:val="20"/>
          <w:lang w:val="es-419" w:eastAsia="es-CO"/>
        </w:rPr>
        <w:t>Acción de tutela (Impugnación)</w:t>
      </w:r>
    </w:p>
    <w:p w14:paraId="6320C96C" w14:textId="1330FA18" w:rsidR="00EA33F0" w:rsidRPr="00EA33F0" w:rsidRDefault="00EA33F0" w:rsidP="00EA33F0">
      <w:pPr>
        <w:spacing w:after="0" w:line="240" w:lineRule="auto"/>
        <w:jc w:val="both"/>
        <w:rPr>
          <w:rFonts w:ascii="Arial" w:eastAsia="Tahoma" w:hAnsi="Arial" w:cs="Arial"/>
          <w:sz w:val="20"/>
          <w:szCs w:val="20"/>
          <w:lang w:val="es-419" w:eastAsia="es-CO"/>
        </w:rPr>
      </w:pPr>
      <w:r w:rsidRPr="00EA33F0">
        <w:rPr>
          <w:rFonts w:ascii="Arial" w:eastAsia="Tahoma" w:hAnsi="Arial" w:cs="Arial"/>
          <w:sz w:val="20"/>
          <w:szCs w:val="20"/>
          <w:lang w:val="es-419" w:eastAsia="es-CO"/>
        </w:rPr>
        <w:t>Accionante:</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EA33F0">
        <w:rPr>
          <w:rFonts w:ascii="Arial" w:eastAsia="Tahoma" w:hAnsi="Arial" w:cs="Arial"/>
          <w:sz w:val="20"/>
          <w:szCs w:val="20"/>
          <w:lang w:val="es-419" w:eastAsia="es-CO"/>
        </w:rPr>
        <w:t xml:space="preserve">Adriana Salazar Lotero </w:t>
      </w:r>
      <w:r w:rsidRPr="00EA33F0">
        <w:rPr>
          <w:rFonts w:ascii="Arial" w:eastAsia="Tahoma" w:hAnsi="Arial" w:cs="Arial"/>
          <w:sz w:val="20"/>
          <w:szCs w:val="20"/>
          <w:lang w:val="es-419" w:eastAsia="es-CO"/>
        </w:rPr>
        <w:tab/>
      </w:r>
    </w:p>
    <w:p w14:paraId="7BDC2F57" w14:textId="6FC2953A" w:rsidR="00EA33F0" w:rsidRPr="00EA33F0" w:rsidRDefault="00EA33F0" w:rsidP="00EA33F0">
      <w:pPr>
        <w:spacing w:after="0" w:line="240" w:lineRule="auto"/>
        <w:jc w:val="both"/>
        <w:rPr>
          <w:rFonts w:ascii="Arial" w:eastAsia="Tahoma" w:hAnsi="Arial" w:cs="Arial"/>
          <w:sz w:val="20"/>
          <w:szCs w:val="20"/>
          <w:lang w:val="es-419" w:eastAsia="es-CO"/>
        </w:rPr>
      </w:pPr>
      <w:r w:rsidRPr="00EA33F0">
        <w:rPr>
          <w:rFonts w:ascii="Arial" w:eastAsia="Tahoma" w:hAnsi="Arial" w:cs="Arial"/>
          <w:sz w:val="20"/>
          <w:szCs w:val="20"/>
          <w:lang w:val="es-419" w:eastAsia="es-CO"/>
        </w:rPr>
        <w:t>Accionados:</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EA33F0">
        <w:rPr>
          <w:rFonts w:ascii="Arial" w:eastAsia="Tahoma" w:hAnsi="Arial" w:cs="Arial"/>
          <w:sz w:val="20"/>
          <w:szCs w:val="20"/>
          <w:lang w:val="es-419" w:eastAsia="es-CO"/>
        </w:rPr>
        <w:t>Sociedad de Activos Especiales SAE S.A.S</w:t>
      </w:r>
      <w:r w:rsidR="00F33342">
        <w:rPr>
          <w:rFonts w:ascii="Arial" w:eastAsia="Tahoma" w:hAnsi="Arial" w:cs="Arial"/>
          <w:sz w:val="20"/>
          <w:szCs w:val="20"/>
          <w:lang w:val="es-419" w:eastAsia="es-CO"/>
        </w:rPr>
        <w:t>.</w:t>
      </w:r>
    </w:p>
    <w:p w14:paraId="49110727" w14:textId="6A33B2D0" w:rsidR="00EA33F0" w:rsidRPr="00EA33F0" w:rsidRDefault="00EA33F0" w:rsidP="00EA33F0">
      <w:pPr>
        <w:spacing w:after="0" w:line="240" w:lineRule="auto"/>
        <w:ind w:left="1416" w:firstLine="708"/>
        <w:jc w:val="both"/>
        <w:rPr>
          <w:rFonts w:ascii="Arial" w:eastAsia="Tahoma" w:hAnsi="Arial" w:cs="Arial"/>
          <w:sz w:val="20"/>
          <w:szCs w:val="20"/>
          <w:lang w:val="es-419" w:eastAsia="es-CO"/>
        </w:rPr>
      </w:pPr>
      <w:r w:rsidRPr="00EA33F0">
        <w:rPr>
          <w:rFonts w:ascii="Arial" w:eastAsia="Tahoma" w:hAnsi="Arial" w:cs="Arial"/>
          <w:sz w:val="20"/>
          <w:szCs w:val="20"/>
          <w:lang w:val="es-419" w:eastAsia="es-CO"/>
        </w:rPr>
        <w:t>Secretaria de Gobierno Municipal de Pereira Risaralda</w:t>
      </w:r>
    </w:p>
    <w:p w14:paraId="1E499B76" w14:textId="495196BA" w:rsidR="00EA33F0" w:rsidRPr="00EA33F0" w:rsidRDefault="00EA33F0" w:rsidP="00EA33F0">
      <w:pPr>
        <w:spacing w:after="0" w:line="240" w:lineRule="auto"/>
        <w:ind w:left="2124" w:hanging="2124"/>
        <w:jc w:val="both"/>
        <w:rPr>
          <w:rFonts w:ascii="Arial" w:eastAsia="Tahoma" w:hAnsi="Arial" w:cs="Arial"/>
          <w:sz w:val="20"/>
          <w:szCs w:val="20"/>
          <w:lang w:val="es-419" w:eastAsia="es-CO"/>
        </w:rPr>
      </w:pPr>
      <w:r w:rsidRPr="00EA33F0">
        <w:rPr>
          <w:rFonts w:ascii="Arial" w:eastAsia="Tahoma" w:hAnsi="Arial" w:cs="Arial"/>
          <w:sz w:val="20"/>
          <w:szCs w:val="20"/>
          <w:lang w:val="es-419" w:eastAsia="es-CO"/>
        </w:rPr>
        <w:t>Vinculados:</w:t>
      </w:r>
      <w:r>
        <w:rPr>
          <w:rFonts w:ascii="Arial" w:eastAsia="Tahoma" w:hAnsi="Arial" w:cs="Arial"/>
          <w:sz w:val="20"/>
          <w:szCs w:val="20"/>
          <w:lang w:val="es-419" w:eastAsia="es-CO"/>
        </w:rPr>
        <w:tab/>
      </w:r>
      <w:r w:rsidRPr="00EA33F0">
        <w:rPr>
          <w:rFonts w:ascii="Arial" w:eastAsia="Tahoma" w:hAnsi="Arial" w:cs="Arial"/>
          <w:sz w:val="20"/>
          <w:szCs w:val="20"/>
          <w:lang w:val="es-419" w:eastAsia="es-CO"/>
        </w:rPr>
        <w:t>Hernando Ramírez Gonzales</w:t>
      </w:r>
      <w:r>
        <w:rPr>
          <w:rFonts w:ascii="Arial" w:eastAsia="Tahoma" w:hAnsi="Arial" w:cs="Arial"/>
          <w:sz w:val="20"/>
          <w:szCs w:val="20"/>
          <w:lang w:val="es-419" w:eastAsia="es-CO"/>
        </w:rPr>
        <w:t xml:space="preserve">, </w:t>
      </w:r>
      <w:r w:rsidRPr="00EA33F0">
        <w:rPr>
          <w:rFonts w:ascii="Arial" w:eastAsia="Tahoma" w:hAnsi="Arial" w:cs="Arial"/>
          <w:sz w:val="20"/>
          <w:szCs w:val="20"/>
          <w:lang w:val="es-419" w:eastAsia="es-CO"/>
        </w:rPr>
        <w:t xml:space="preserve">Carlos Alberto Sánchez </w:t>
      </w:r>
      <w:r>
        <w:rPr>
          <w:rFonts w:ascii="Arial" w:eastAsia="Tahoma" w:hAnsi="Arial" w:cs="Arial"/>
          <w:sz w:val="20"/>
          <w:szCs w:val="20"/>
          <w:lang w:val="es-419" w:eastAsia="es-CO"/>
        </w:rPr>
        <w:t>-</w:t>
      </w:r>
      <w:r w:rsidRPr="00EA33F0">
        <w:rPr>
          <w:rFonts w:ascii="Arial" w:eastAsia="Tahoma" w:hAnsi="Arial" w:cs="Arial"/>
          <w:sz w:val="20"/>
          <w:szCs w:val="20"/>
          <w:lang w:val="es-419" w:eastAsia="es-CO"/>
        </w:rPr>
        <w:t>Depositario SAE</w:t>
      </w:r>
      <w:r>
        <w:rPr>
          <w:rFonts w:ascii="Arial" w:eastAsia="Tahoma" w:hAnsi="Arial" w:cs="Arial"/>
          <w:sz w:val="20"/>
          <w:szCs w:val="20"/>
          <w:lang w:val="es-419" w:eastAsia="es-CO"/>
        </w:rPr>
        <w:t xml:space="preserve">-, </w:t>
      </w:r>
      <w:r w:rsidRPr="00EA33F0">
        <w:rPr>
          <w:rFonts w:ascii="Arial" w:eastAsia="Tahoma" w:hAnsi="Arial" w:cs="Arial"/>
          <w:sz w:val="20"/>
          <w:szCs w:val="20"/>
          <w:lang w:val="es-419" w:eastAsia="es-CO"/>
        </w:rPr>
        <w:t xml:space="preserve">                               Fiscalía 57 Especializada Pereira</w:t>
      </w:r>
      <w:r>
        <w:rPr>
          <w:rFonts w:ascii="Arial" w:eastAsia="Tahoma" w:hAnsi="Arial" w:cs="Arial"/>
          <w:sz w:val="20"/>
          <w:szCs w:val="20"/>
          <w:lang w:val="es-419" w:eastAsia="es-CO"/>
        </w:rPr>
        <w:t xml:space="preserve"> e </w:t>
      </w:r>
      <w:r w:rsidRPr="00EA33F0">
        <w:rPr>
          <w:rFonts w:ascii="Arial" w:eastAsia="Tahoma" w:hAnsi="Arial" w:cs="Arial"/>
          <w:sz w:val="20"/>
          <w:szCs w:val="20"/>
          <w:lang w:val="es-419" w:eastAsia="es-CO"/>
        </w:rPr>
        <w:t>Inspección de Policía Número 15</w:t>
      </w:r>
    </w:p>
    <w:p w14:paraId="7C5378E1" w14:textId="5301058E" w:rsidR="00EA33F0" w:rsidRPr="00EA33F0" w:rsidRDefault="00EA33F0" w:rsidP="00EA33F0">
      <w:pPr>
        <w:spacing w:after="0" w:line="240" w:lineRule="auto"/>
        <w:jc w:val="both"/>
        <w:rPr>
          <w:rFonts w:ascii="Arial" w:eastAsia="Tahoma" w:hAnsi="Arial" w:cs="Arial"/>
          <w:sz w:val="20"/>
          <w:szCs w:val="20"/>
          <w:lang w:val="es-419" w:eastAsia="es-CO"/>
        </w:rPr>
      </w:pPr>
      <w:r w:rsidRPr="00EA33F0">
        <w:rPr>
          <w:rFonts w:ascii="Arial" w:eastAsia="Tahoma" w:hAnsi="Arial" w:cs="Arial"/>
          <w:sz w:val="20"/>
          <w:szCs w:val="20"/>
          <w:lang w:val="es-419" w:eastAsia="es-CO"/>
        </w:rPr>
        <w:t>Juzgado de origen:</w:t>
      </w:r>
      <w:r w:rsidR="00FB24D3">
        <w:rPr>
          <w:rFonts w:ascii="Arial" w:eastAsia="Tahoma" w:hAnsi="Arial" w:cs="Arial"/>
          <w:sz w:val="20"/>
          <w:szCs w:val="20"/>
          <w:lang w:val="es-419" w:eastAsia="es-CO"/>
        </w:rPr>
        <w:tab/>
      </w:r>
      <w:r w:rsidRPr="00EA33F0">
        <w:rPr>
          <w:rFonts w:ascii="Arial" w:eastAsia="Tahoma" w:hAnsi="Arial" w:cs="Arial"/>
          <w:sz w:val="20"/>
          <w:szCs w:val="20"/>
          <w:lang w:val="es-419" w:eastAsia="es-CO"/>
        </w:rPr>
        <w:t>Tercero Laboral del Circuito de Pereira</w:t>
      </w:r>
    </w:p>
    <w:p w14:paraId="2E492E8B" w14:textId="32EF02D8" w:rsidR="00EA33F0" w:rsidRPr="00EA33F0" w:rsidRDefault="00EA33F0" w:rsidP="00EA33F0">
      <w:pPr>
        <w:spacing w:after="0" w:line="240" w:lineRule="auto"/>
        <w:jc w:val="both"/>
        <w:rPr>
          <w:rFonts w:ascii="Arial" w:eastAsia="Tahoma" w:hAnsi="Arial" w:cs="Arial"/>
          <w:sz w:val="20"/>
          <w:szCs w:val="20"/>
          <w:lang w:val="es-419" w:eastAsia="es-CO"/>
        </w:rPr>
      </w:pPr>
      <w:r w:rsidRPr="00EA33F0">
        <w:rPr>
          <w:rFonts w:ascii="Arial" w:eastAsia="Tahoma" w:hAnsi="Arial" w:cs="Arial"/>
          <w:sz w:val="20"/>
          <w:szCs w:val="20"/>
          <w:lang w:val="es-419" w:eastAsia="es-CO"/>
        </w:rPr>
        <w:t>Magistrada ponente:</w:t>
      </w:r>
      <w:r w:rsidR="00FB24D3">
        <w:rPr>
          <w:rFonts w:ascii="Arial" w:eastAsia="Tahoma" w:hAnsi="Arial" w:cs="Arial"/>
          <w:sz w:val="20"/>
          <w:szCs w:val="20"/>
          <w:lang w:val="es-419" w:eastAsia="es-CO"/>
        </w:rPr>
        <w:tab/>
      </w:r>
      <w:r w:rsidRPr="00EA33F0">
        <w:rPr>
          <w:rFonts w:ascii="Arial" w:eastAsia="Tahoma" w:hAnsi="Arial" w:cs="Arial"/>
          <w:sz w:val="20"/>
          <w:szCs w:val="20"/>
          <w:lang w:val="es-419" w:eastAsia="es-CO"/>
        </w:rPr>
        <w:t>Ana Lucia Caicedo Calderón</w:t>
      </w:r>
    </w:p>
    <w:p w14:paraId="488B5653" w14:textId="77777777" w:rsidR="00EA33F0" w:rsidRPr="00EA33F0" w:rsidRDefault="00EA33F0" w:rsidP="00EA33F0">
      <w:pPr>
        <w:spacing w:after="0" w:line="240" w:lineRule="auto"/>
        <w:jc w:val="both"/>
        <w:rPr>
          <w:rFonts w:ascii="Arial" w:eastAsia="Tahoma" w:hAnsi="Arial" w:cs="Arial"/>
          <w:color w:val="000000"/>
          <w:sz w:val="20"/>
          <w:szCs w:val="20"/>
          <w:lang w:val="es-ES" w:eastAsia="es-CO"/>
        </w:rPr>
      </w:pPr>
    </w:p>
    <w:bookmarkEnd w:id="2"/>
    <w:bookmarkEnd w:id="3"/>
    <w:p w14:paraId="247B811A" w14:textId="7C4AB31B" w:rsidR="00EA33F0" w:rsidRPr="00EA33F0" w:rsidRDefault="00A04503" w:rsidP="00EA33F0">
      <w:pPr>
        <w:spacing w:after="0" w:line="240" w:lineRule="auto"/>
        <w:jc w:val="both"/>
        <w:rPr>
          <w:rFonts w:ascii="Arial" w:eastAsia="Times New Roman" w:hAnsi="Arial" w:cs="Arial"/>
          <w:sz w:val="20"/>
          <w:szCs w:val="20"/>
          <w:lang w:val="es-419" w:eastAsia="es-ES"/>
        </w:rPr>
      </w:pPr>
      <w:r w:rsidRPr="00EA33F0">
        <w:rPr>
          <w:rFonts w:ascii="Arial" w:eastAsia="Times New Roman" w:hAnsi="Arial" w:cs="Arial"/>
          <w:b/>
          <w:bCs/>
          <w:iCs/>
          <w:sz w:val="20"/>
          <w:szCs w:val="20"/>
          <w:u w:val="single"/>
          <w:lang w:val="es-419" w:eastAsia="fr-FR"/>
        </w:rPr>
        <w:t>TEMAS:</w:t>
      </w:r>
      <w:r w:rsidRPr="00EA33F0">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DEBIDO PROCESO / PRESUPUESTOS DE LA ACCIÓN DE TUTELA / SUBSIDIARIEDAD / EXISTENCIA DE OTRO MECANISMO DE DEFENSA / REQUISITOS DEL MISMO / DILIGENCIA POLICIVA DE DESALOJO / PROCEDENCIA DE LA TUTELA / VINCULACIÓN DE TERCEROS.</w:t>
      </w:r>
    </w:p>
    <w:p w14:paraId="311478D8" w14:textId="77777777" w:rsidR="00EA33F0" w:rsidRPr="00EA33F0" w:rsidRDefault="00EA33F0" w:rsidP="00EA33F0">
      <w:pPr>
        <w:spacing w:after="0" w:line="240" w:lineRule="auto"/>
        <w:jc w:val="both"/>
        <w:rPr>
          <w:rFonts w:ascii="Arial" w:eastAsia="Times New Roman" w:hAnsi="Arial" w:cs="Arial"/>
          <w:sz w:val="20"/>
          <w:szCs w:val="20"/>
          <w:lang w:val="es-419" w:eastAsia="es-ES"/>
        </w:rPr>
      </w:pPr>
    </w:p>
    <w:p w14:paraId="796CCB5C" w14:textId="3CEABAEE" w:rsidR="00EA33F0" w:rsidRPr="00EA33F0" w:rsidRDefault="001B2846" w:rsidP="00EA33F0">
      <w:pPr>
        <w:spacing w:after="0" w:line="240" w:lineRule="auto"/>
        <w:jc w:val="both"/>
        <w:rPr>
          <w:rFonts w:ascii="Arial" w:eastAsia="Times New Roman" w:hAnsi="Arial" w:cs="Arial"/>
          <w:sz w:val="20"/>
          <w:szCs w:val="20"/>
          <w:lang w:val="es-419" w:eastAsia="es-ES"/>
        </w:rPr>
      </w:pPr>
      <w:r w:rsidRPr="001B2846">
        <w:rPr>
          <w:rFonts w:ascii="Arial" w:eastAsia="Times New Roman" w:hAnsi="Arial" w:cs="Arial"/>
          <w:sz w:val="20"/>
          <w:szCs w:val="20"/>
          <w:lang w:val="es-419" w:eastAsia="es-ES"/>
        </w:rPr>
        <w:t>Según lo dispuesto en el artículo 86 de la Constitución Política, en concordancia con los artículos 1, 5, 6, 8, 10 y 42 del Decreto-Ley 2591 de 1991, a fin de determinar la procedencia de la Acción Constitucional de Tutela, se deben atender los siguientes elementos: (i) la legitimación en la causa (activa y pasiva); (ii) la inmediatez; y (iii) la subsidiariedad.</w:t>
      </w:r>
      <w:r w:rsidR="00F75A6A">
        <w:rPr>
          <w:rFonts w:ascii="Arial" w:eastAsia="Times New Roman" w:hAnsi="Arial" w:cs="Arial"/>
          <w:sz w:val="20"/>
          <w:szCs w:val="20"/>
          <w:lang w:val="es-419" w:eastAsia="es-ES"/>
        </w:rPr>
        <w:t xml:space="preserve"> (…)</w:t>
      </w:r>
    </w:p>
    <w:p w14:paraId="5DC280E8" w14:textId="77777777" w:rsidR="00EA33F0" w:rsidRPr="00EA33F0" w:rsidRDefault="00EA33F0" w:rsidP="00EA33F0">
      <w:pPr>
        <w:spacing w:after="0" w:line="240" w:lineRule="auto"/>
        <w:jc w:val="both"/>
        <w:rPr>
          <w:rFonts w:ascii="Arial" w:eastAsia="Times New Roman" w:hAnsi="Arial" w:cs="Arial"/>
          <w:sz w:val="20"/>
          <w:szCs w:val="20"/>
          <w:lang w:val="es-419" w:eastAsia="es-ES"/>
        </w:rPr>
      </w:pPr>
    </w:p>
    <w:p w14:paraId="09D8211F" w14:textId="31166163" w:rsidR="00EA33F0" w:rsidRPr="00EA33F0" w:rsidRDefault="00F75A6A" w:rsidP="00EA33F0">
      <w:pPr>
        <w:spacing w:after="0" w:line="240" w:lineRule="auto"/>
        <w:jc w:val="both"/>
        <w:rPr>
          <w:rFonts w:ascii="Arial" w:eastAsia="Times New Roman" w:hAnsi="Arial" w:cs="Arial"/>
          <w:sz w:val="20"/>
          <w:szCs w:val="20"/>
          <w:lang w:val="es-419" w:eastAsia="es-ES"/>
        </w:rPr>
      </w:pPr>
      <w:r w:rsidRPr="00F75A6A">
        <w:rPr>
          <w:rFonts w:ascii="Arial" w:eastAsia="Times New Roman" w:hAnsi="Arial" w:cs="Arial"/>
          <w:sz w:val="20"/>
          <w:szCs w:val="20"/>
          <w:lang w:val="es-419" w:eastAsia="es-ES"/>
        </w:rPr>
        <w:t>El inciso 4º del artículo 86 de la Constitución consagra el principio de subsidiariedad como requisito de procedencia de la acción de tutela y determina que “esta acción sólo procederá cuando el afectado no disponga de otro medio de defensa judicial, salvo que aquella se utilice como mecanismo transitorio para evitar un perjuicio irremediable”.</w:t>
      </w:r>
    </w:p>
    <w:p w14:paraId="437B57C3" w14:textId="77777777" w:rsidR="00EA33F0" w:rsidRPr="00EA33F0" w:rsidRDefault="00EA33F0" w:rsidP="00EA33F0">
      <w:pPr>
        <w:spacing w:after="0" w:line="240" w:lineRule="auto"/>
        <w:jc w:val="both"/>
        <w:rPr>
          <w:rFonts w:ascii="Arial" w:eastAsia="Times New Roman" w:hAnsi="Arial" w:cs="Arial"/>
          <w:sz w:val="20"/>
          <w:szCs w:val="20"/>
          <w:lang w:val="es-419" w:eastAsia="es-ES"/>
        </w:rPr>
      </w:pPr>
    </w:p>
    <w:p w14:paraId="6DE2A1D6" w14:textId="7B132408" w:rsidR="00EA33F0" w:rsidRDefault="00B3226B" w:rsidP="00EA33F0">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B3226B">
        <w:rPr>
          <w:rFonts w:ascii="Arial" w:eastAsia="Times New Roman" w:hAnsi="Arial" w:cs="Arial"/>
          <w:sz w:val="20"/>
          <w:szCs w:val="20"/>
          <w:lang w:val="es-419" w:eastAsia="es-ES"/>
        </w:rPr>
        <w:t>aun cuando existan mecanismos dispuestos en el ordenamiento para la satisfacción de los derechos fundamentales presuntamente vulnerados, en virtud de lo dispuesto en los artículos 86 superior y 6º del Decreto 2591 de 1991, la tutela es procedente si se acredita: (i) que el mecanismo principal no es idóneo ni eficaz, o (ii) que a pesar de ser apto, no es lo suficientemente expedito para evitar que se configure un perjuicio irremediable</w:t>
      </w:r>
      <w:r>
        <w:rPr>
          <w:rFonts w:ascii="Arial" w:eastAsia="Times New Roman" w:hAnsi="Arial" w:cs="Arial"/>
          <w:sz w:val="20"/>
          <w:szCs w:val="20"/>
          <w:lang w:val="es-419" w:eastAsia="es-ES"/>
        </w:rPr>
        <w:t>…</w:t>
      </w:r>
    </w:p>
    <w:p w14:paraId="0924735A" w14:textId="5669EFFA" w:rsidR="00B3226B" w:rsidRDefault="00B3226B" w:rsidP="00EA33F0">
      <w:pPr>
        <w:spacing w:after="0" w:line="240" w:lineRule="auto"/>
        <w:jc w:val="both"/>
        <w:rPr>
          <w:rFonts w:ascii="Arial" w:eastAsia="Times New Roman" w:hAnsi="Arial" w:cs="Arial"/>
          <w:sz w:val="20"/>
          <w:szCs w:val="20"/>
          <w:lang w:val="es-419" w:eastAsia="es-ES"/>
        </w:rPr>
      </w:pPr>
    </w:p>
    <w:p w14:paraId="39283112" w14:textId="4453323E" w:rsidR="00B3226B" w:rsidRDefault="00B3226B" w:rsidP="00EA33F0">
      <w:pPr>
        <w:spacing w:after="0" w:line="240" w:lineRule="auto"/>
        <w:jc w:val="both"/>
        <w:rPr>
          <w:rFonts w:ascii="Arial" w:eastAsia="Times New Roman" w:hAnsi="Arial" w:cs="Arial"/>
          <w:sz w:val="20"/>
          <w:szCs w:val="20"/>
          <w:lang w:val="es-419" w:eastAsia="es-ES"/>
        </w:rPr>
      </w:pPr>
      <w:r w:rsidRPr="00B3226B">
        <w:rPr>
          <w:rFonts w:ascii="Arial" w:eastAsia="Times New Roman" w:hAnsi="Arial" w:cs="Arial"/>
          <w:sz w:val="20"/>
          <w:szCs w:val="20"/>
          <w:lang w:val="es-419" w:eastAsia="es-ES"/>
        </w:rPr>
        <w:t>En lo concerniente a casos en los que se adelanten diligencias de desalojo, la Corte Constitucional</w:t>
      </w:r>
      <w:r w:rsidR="00A337FF">
        <w:rPr>
          <w:rFonts w:ascii="Arial" w:eastAsia="Times New Roman" w:hAnsi="Arial" w:cs="Arial"/>
          <w:sz w:val="20"/>
          <w:szCs w:val="20"/>
          <w:lang w:val="es-419" w:eastAsia="es-ES"/>
        </w:rPr>
        <w:t>…</w:t>
      </w:r>
      <w:r w:rsidRPr="00B3226B">
        <w:rPr>
          <w:rFonts w:ascii="Arial" w:eastAsia="Times New Roman" w:hAnsi="Arial" w:cs="Arial"/>
          <w:sz w:val="20"/>
          <w:szCs w:val="20"/>
          <w:lang w:val="es-419" w:eastAsia="es-ES"/>
        </w:rPr>
        <w:t xml:space="preserve"> ha establecido que, “no existía otro medio de defensa judicial para controvertir el inminente desalojo con el que seguramente concluirá el proceso administrativo de restitución de bien de uso público”. En especial, porque respecto de las decisiones adoptadas en un proceso policivo no procede acción judicial alguna</w:t>
      </w:r>
      <w:r w:rsidR="00A337FF">
        <w:rPr>
          <w:rFonts w:ascii="Arial" w:eastAsia="Times New Roman" w:hAnsi="Arial" w:cs="Arial"/>
          <w:sz w:val="20"/>
          <w:szCs w:val="20"/>
          <w:lang w:val="es-419" w:eastAsia="es-ES"/>
        </w:rPr>
        <w:t>…</w:t>
      </w:r>
    </w:p>
    <w:p w14:paraId="46BB3DF4" w14:textId="77777777" w:rsidR="00A337FF" w:rsidRDefault="00A337FF" w:rsidP="00EA33F0">
      <w:pPr>
        <w:spacing w:after="0" w:line="240" w:lineRule="auto"/>
        <w:jc w:val="both"/>
        <w:rPr>
          <w:rFonts w:ascii="Arial" w:eastAsia="Times New Roman" w:hAnsi="Arial" w:cs="Arial"/>
          <w:sz w:val="20"/>
          <w:szCs w:val="20"/>
          <w:lang w:val="es-419" w:eastAsia="es-ES"/>
        </w:rPr>
      </w:pPr>
    </w:p>
    <w:p w14:paraId="5BFF5BFE" w14:textId="05F1F36E" w:rsidR="00B3226B" w:rsidRDefault="00672030" w:rsidP="00EA33F0">
      <w:pPr>
        <w:spacing w:after="0" w:line="240" w:lineRule="auto"/>
        <w:jc w:val="both"/>
        <w:rPr>
          <w:rFonts w:ascii="Arial" w:eastAsia="Times New Roman" w:hAnsi="Arial" w:cs="Arial"/>
          <w:sz w:val="20"/>
          <w:szCs w:val="20"/>
          <w:lang w:val="es-419" w:eastAsia="es-ES"/>
        </w:rPr>
      </w:pPr>
      <w:r w:rsidRPr="00672030">
        <w:rPr>
          <w:rFonts w:ascii="Arial" w:eastAsia="Times New Roman" w:hAnsi="Arial" w:cs="Arial"/>
          <w:sz w:val="20"/>
          <w:szCs w:val="20"/>
          <w:lang w:val="es-419" w:eastAsia="es-ES"/>
        </w:rPr>
        <w:t>El artículo 29 de la Constitución Política consagró el derecho fundamental al debido proceso como una garantía que proscribe la arbitrariedad en los procedimientos y que debe ser observada no sólo en actuaciones judiciales sino también en las administrativas</w:t>
      </w:r>
      <w:r>
        <w:rPr>
          <w:rFonts w:ascii="Arial" w:eastAsia="Times New Roman" w:hAnsi="Arial" w:cs="Arial"/>
          <w:sz w:val="20"/>
          <w:szCs w:val="20"/>
          <w:lang w:val="es-419" w:eastAsia="es-ES"/>
        </w:rPr>
        <w:t>…</w:t>
      </w:r>
    </w:p>
    <w:p w14:paraId="2E146EAF" w14:textId="60E6F5BE" w:rsidR="00672030" w:rsidRDefault="00672030" w:rsidP="00EA33F0">
      <w:pPr>
        <w:spacing w:after="0" w:line="240" w:lineRule="auto"/>
        <w:jc w:val="both"/>
        <w:rPr>
          <w:rFonts w:ascii="Arial" w:eastAsia="Times New Roman" w:hAnsi="Arial" w:cs="Arial"/>
          <w:sz w:val="20"/>
          <w:szCs w:val="20"/>
          <w:lang w:val="es-419" w:eastAsia="es-ES"/>
        </w:rPr>
      </w:pPr>
    </w:p>
    <w:p w14:paraId="176E6B21" w14:textId="0CE8F2C5" w:rsidR="00672030" w:rsidRDefault="001C1C72" w:rsidP="00EA33F0">
      <w:pPr>
        <w:spacing w:after="0" w:line="240" w:lineRule="auto"/>
        <w:jc w:val="both"/>
        <w:rPr>
          <w:rFonts w:ascii="Arial" w:eastAsia="Times New Roman" w:hAnsi="Arial" w:cs="Arial"/>
          <w:sz w:val="20"/>
          <w:szCs w:val="20"/>
          <w:lang w:val="es-419" w:eastAsia="es-ES"/>
        </w:rPr>
      </w:pPr>
      <w:r w:rsidRPr="001C1C72">
        <w:rPr>
          <w:rFonts w:ascii="Arial" w:eastAsia="Times New Roman" w:hAnsi="Arial" w:cs="Arial"/>
          <w:sz w:val="20"/>
          <w:szCs w:val="20"/>
          <w:lang w:val="es-419" w:eastAsia="es-ES"/>
        </w:rPr>
        <w:t>En relación con las actuaciones de desalojo, la jurisprudencia constitucional ha resaltado su legitimidad y legalidad por cuanto se adelantan por las autoridades investidas de la competencia para el efecto y en el marco de las acciones diseñadas por el ordenamiento para la protección de importantes bienes jurídicos como la propiedad, la legalidad y la seguridad jurídica</w:t>
      </w:r>
      <w:r>
        <w:rPr>
          <w:rFonts w:ascii="Arial" w:eastAsia="Times New Roman" w:hAnsi="Arial" w:cs="Arial"/>
          <w:sz w:val="20"/>
          <w:szCs w:val="20"/>
          <w:lang w:val="es-419" w:eastAsia="es-ES"/>
        </w:rPr>
        <w:t>…</w:t>
      </w:r>
    </w:p>
    <w:p w14:paraId="52A78D82" w14:textId="00EC98F0" w:rsidR="00672030" w:rsidRDefault="00672030" w:rsidP="00EA33F0">
      <w:pPr>
        <w:spacing w:after="0" w:line="240" w:lineRule="auto"/>
        <w:jc w:val="both"/>
        <w:rPr>
          <w:rFonts w:ascii="Arial" w:eastAsia="Times New Roman" w:hAnsi="Arial" w:cs="Arial"/>
          <w:sz w:val="20"/>
          <w:szCs w:val="20"/>
          <w:lang w:val="es-419" w:eastAsia="es-ES"/>
        </w:rPr>
      </w:pPr>
    </w:p>
    <w:p w14:paraId="0FB3D81A" w14:textId="2655DB6F" w:rsidR="00672030" w:rsidRDefault="00D75C57" w:rsidP="00EA33F0">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D75C57">
        <w:rPr>
          <w:rFonts w:ascii="Arial" w:eastAsia="Times New Roman" w:hAnsi="Arial" w:cs="Arial"/>
          <w:sz w:val="20"/>
          <w:szCs w:val="20"/>
          <w:lang w:val="es-419" w:eastAsia="es-ES"/>
        </w:rPr>
        <w:t>la Sala considera que se violó el debido proceso y el derecho de defensa de la actora por parte de la Inspección 15 de Policía de Pereira al negarse reiteradamente a vincularla al proceso policivo por cuanto ella tiene legitimación en la causa por pasiva por tener la calidad de propietaria del</w:t>
      </w:r>
      <w:r w:rsidR="00743580">
        <w:rPr>
          <w:rFonts w:ascii="Arial" w:eastAsia="Times New Roman" w:hAnsi="Arial" w:cs="Arial"/>
          <w:sz w:val="20"/>
          <w:szCs w:val="20"/>
          <w:lang w:val="es-419" w:eastAsia="es-ES"/>
        </w:rPr>
        <w:t>…</w:t>
      </w:r>
      <w:r w:rsidRPr="00D75C57">
        <w:rPr>
          <w:rFonts w:ascii="Arial" w:eastAsia="Times New Roman" w:hAnsi="Arial" w:cs="Arial"/>
          <w:sz w:val="20"/>
          <w:szCs w:val="20"/>
          <w:lang w:val="es-419" w:eastAsia="es-ES"/>
        </w:rPr>
        <w:t xml:space="preserve"> establecimiento de comercio que funciona en el predio objeto de la querella policiva de perturbación de la posesión instaurada por la Secretaría de Gobierno de la alcaldía de Pereira</w:t>
      </w:r>
      <w:r w:rsidR="00821B46">
        <w:rPr>
          <w:rFonts w:ascii="Arial" w:eastAsia="Times New Roman" w:hAnsi="Arial" w:cs="Arial"/>
          <w:sz w:val="20"/>
          <w:szCs w:val="20"/>
          <w:lang w:val="es-419" w:eastAsia="es-ES"/>
        </w:rPr>
        <w:t xml:space="preserve">. </w:t>
      </w:r>
      <w:r w:rsidR="00821B46" w:rsidRPr="00821B46">
        <w:rPr>
          <w:rFonts w:ascii="Arial" w:eastAsia="Times New Roman" w:hAnsi="Arial" w:cs="Arial"/>
          <w:sz w:val="20"/>
          <w:szCs w:val="20"/>
          <w:lang w:val="es-419" w:eastAsia="es-ES"/>
        </w:rPr>
        <w:t>Por lo tanto, para restablecer tales derechos, se dejará sin efectos todo lo actuado en el proceso policivo</w:t>
      </w:r>
      <w:r w:rsidR="00743580">
        <w:rPr>
          <w:rFonts w:ascii="Arial" w:eastAsia="Times New Roman" w:hAnsi="Arial" w:cs="Arial"/>
          <w:sz w:val="20"/>
          <w:szCs w:val="20"/>
          <w:lang w:val="es-419" w:eastAsia="es-ES"/>
        </w:rPr>
        <w:t xml:space="preserve">… </w:t>
      </w:r>
      <w:r w:rsidR="00821B46" w:rsidRPr="00821B46">
        <w:rPr>
          <w:rFonts w:ascii="Arial" w:eastAsia="Times New Roman" w:hAnsi="Arial" w:cs="Arial"/>
          <w:sz w:val="20"/>
          <w:szCs w:val="20"/>
          <w:lang w:val="es-419" w:eastAsia="es-ES"/>
        </w:rPr>
        <w:t xml:space="preserve">a partir del auto del 7 de marzo de 2022 en adelante, para que vincule a la querella policiva a la Sra. </w:t>
      </w:r>
      <w:r w:rsidR="00743580" w:rsidRPr="00821B46">
        <w:rPr>
          <w:rFonts w:ascii="Arial" w:eastAsia="Times New Roman" w:hAnsi="Arial" w:cs="Arial"/>
          <w:sz w:val="20"/>
          <w:szCs w:val="20"/>
          <w:lang w:val="es-419" w:eastAsia="es-ES"/>
        </w:rPr>
        <w:t xml:space="preserve">Adriana Salazar Lotero </w:t>
      </w:r>
      <w:r w:rsidR="00821B46" w:rsidRPr="00821B46">
        <w:rPr>
          <w:rFonts w:ascii="Arial" w:eastAsia="Times New Roman" w:hAnsi="Arial" w:cs="Arial"/>
          <w:sz w:val="20"/>
          <w:szCs w:val="20"/>
          <w:lang w:val="es-419" w:eastAsia="es-ES"/>
        </w:rPr>
        <w:t>en su calidad de propietaria del establecimiento de comercio</w:t>
      </w:r>
      <w:r>
        <w:rPr>
          <w:rFonts w:ascii="Arial" w:eastAsia="Times New Roman" w:hAnsi="Arial" w:cs="Arial"/>
          <w:sz w:val="20"/>
          <w:szCs w:val="20"/>
          <w:lang w:val="es-419" w:eastAsia="es-ES"/>
        </w:rPr>
        <w:t>…</w:t>
      </w:r>
    </w:p>
    <w:p w14:paraId="348901B9" w14:textId="77777777" w:rsidR="00B3226B" w:rsidRPr="00EA33F0" w:rsidRDefault="00B3226B" w:rsidP="00EA33F0">
      <w:pPr>
        <w:spacing w:after="0" w:line="240" w:lineRule="auto"/>
        <w:jc w:val="both"/>
        <w:rPr>
          <w:rFonts w:ascii="Arial" w:eastAsia="Times New Roman" w:hAnsi="Arial" w:cs="Arial"/>
          <w:sz w:val="20"/>
          <w:szCs w:val="20"/>
          <w:lang w:val="es-419" w:eastAsia="es-ES"/>
        </w:rPr>
      </w:pPr>
    </w:p>
    <w:p w14:paraId="2A679251" w14:textId="77777777" w:rsidR="00EA33F0" w:rsidRPr="00EA33F0" w:rsidRDefault="00EA33F0" w:rsidP="00EA33F0">
      <w:pPr>
        <w:spacing w:after="0" w:line="240" w:lineRule="auto"/>
        <w:jc w:val="both"/>
        <w:rPr>
          <w:rFonts w:ascii="Arial" w:eastAsia="Times New Roman" w:hAnsi="Arial" w:cs="Arial"/>
          <w:sz w:val="20"/>
          <w:szCs w:val="20"/>
          <w:lang w:val="es-419" w:eastAsia="es-ES"/>
        </w:rPr>
      </w:pPr>
    </w:p>
    <w:p w14:paraId="626505C4" w14:textId="77777777" w:rsidR="00EA33F0" w:rsidRPr="00EA33F0" w:rsidRDefault="00EA33F0" w:rsidP="00EA33F0">
      <w:pPr>
        <w:spacing w:after="0" w:line="240" w:lineRule="auto"/>
        <w:jc w:val="both"/>
        <w:rPr>
          <w:rFonts w:ascii="Arial" w:eastAsia="Times New Roman" w:hAnsi="Arial" w:cs="Arial"/>
          <w:sz w:val="20"/>
          <w:szCs w:val="20"/>
          <w:lang w:val="es-419" w:eastAsia="es-ES"/>
        </w:rPr>
      </w:pPr>
    </w:p>
    <w:p w14:paraId="20A71FC4" w14:textId="554C9D34" w:rsidR="006C0AD5" w:rsidRPr="00FB24D3" w:rsidRDefault="006C0AD5" w:rsidP="00FB24D3">
      <w:pPr>
        <w:spacing w:after="0" w:line="276" w:lineRule="auto"/>
        <w:ind w:left="714" w:hanging="357"/>
        <w:jc w:val="center"/>
        <w:rPr>
          <w:rFonts w:ascii="Tahoma" w:hAnsi="Tahoma" w:cs="Tahoma"/>
          <w:b/>
          <w:bCs/>
          <w:sz w:val="24"/>
          <w:szCs w:val="24"/>
          <w:lang w:val="es-419"/>
        </w:rPr>
      </w:pPr>
      <w:r w:rsidRPr="00FB24D3">
        <w:rPr>
          <w:rFonts w:ascii="Tahoma" w:hAnsi="Tahoma" w:cs="Tahoma"/>
          <w:b/>
          <w:bCs/>
          <w:sz w:val="24"/>
          <w:szCs w:val="24"/>
          <w:lang w:val="es-419"/>
        </w:rPr>
        <w:t>TRIBUNAL SUPERIOR DEL DISTRITO JUDICIAL DE PEREIRA</w:t>
      </w:r>
    </w:p>
    <w:p w14:paraId="7737BA64" w14:textId="7BF60479" w:rsidR="006C0AD5" w:rsidRPr="00FB24D3" w:rsidRDefault="006C0AD5" w:rsidP="00FB24D3">
      <w:pPr>
        <w:spacing w:after="0" w:line="276" w:lineRule="auto"/>
        <w:ind w:left="714" w:hanging="357"/>
        <w:jc w:val="center"/>
        <w:rPr>
          <w:rFonts w:ascii="Tahoma" w:hAnsi="Tahoma" w:cs="Tahoma"/>
          <w:b/>
          <w:bCs/>
          <w:sz w:val="24"/>
          <w:szCs w:val="24"/>
          <w:lang w:val="es-419"/>
        </w:rPr>
      </w:pPr>
      <w:r w:rsidRPr="00FB24D3">
        <w:rPr>
          <w:rFonts w:ascii="Tahoma" w:hAnsi="Tahoma" w:cs="Tahoma"/>
          <w:b/>
          <w:bCs/>
          <w:sz w:val="24"/>
          <w:szCs w:val="24"/>
          <w:lang w:val="es-419"/>
        </w:rPr>
        <w:t>SALA DE DECISIÓN LABORAL No. 1</w:t>
      </w:r>
    </w:p>
    <w:p w14:paraId="4CAC6332" w14:textId="0C6644F8" w:rsidR="006C0AD5" w:rsidRPr="00FB24D3" w:rsidRDefault="006C0AD5" w:rsidP="00FB24D3">
      <w:pPr>
        <w:spacing w:after="0" w:line="276" w:lineRule="auto"/>
        <w:ind w:left="714" w:hanging="357"/>
        <w:jc w:val="center"/>
        <w:rPr>
          <w:rFonts w:ascii="Tahoma" w:hAnsi="Tahoma" w:cs="Tahoma"/>
          <w:b/>
          <w:bCs/>
          <w:sz w:val="24"/>
          <w:szCs w:val="24"/>
          <w:lang w:val="es-419"/>
        </w:rPr>
      </w:pPr>
    </w:p>
    <w:p w14:paraId="4A70935E" w14:textId="0E693A97" w:rsidR="006C0AD5" w:rsidRPr="00FB24D3" w:rsidRDefault="006C0AD5" w:rsidP="00FB24D3">
      <w:pPr>
        <w:spacing w:after="0" w:line="276" w:lineRule="auto"/>
        <w:ind w:left="714" w:hanging="357"/>
        <w:jc w:val="center"/>
        <w:rPr>
          <w:rFonts w:ascii="Tahoma" w:hAnsi="Tahoma" w:cs="Tahoma"/>
          <w:b/>
          <w:bCs/>
          <w:sz w:val="24"/>
          <w:szCs w:val="24"/>
          <w:lang w:val="es-419"/>
        </w:rPr>
      </w:pPr>
      <w:r w:rsidRPr="00FB24D3">
        <w:rPr>
          <w:rFonts w:ascii="Tahoma" w:hAnsi="Tahoma" w:cs="Tahoma"/>
          <w:sz w:val="24"/>
          <w:szCs w:val="24"/>
          <w:lang w:val="es-419"/>
        </w:rPr>
        <w:t xml:space="preserve">Magistrada </w:t>
      </w:r>
      <w:r w:rsidR="00D705FF" w:rsidRPr="00FB24D3">
        <w:rPr>
          <w:rFonts w:ascii="Tahoma" w:hAnsi="Tahoma" w:cs="Tahoma"/>
          <w:sz w:val="24"/>
          <w:szCs w:val="24"/>
          <w:lang w:val="es-419"/>
        </w:rPr>
        <w:t>P</w:t>
      </w:r>
      <w:r w:rsidRPr="00FB24D3">
        <w:rPr>
          <w:rFonts w:ascii="Tahoma" w:hAnsi="Tahoma" w:cs="Tahoma"/>
          <w:sz w:val="24"/>
          <w:szCs w:val="24"/>
          <w:lang w:val="es-419"/>
        </w:rPr>
        <w:t>onente:</w:t>
      </w:r>
      <w:r w:rsidRPr="00FB24D3">
        <w:rPr>
          <w:rFonts w:ascii="Tahoma" w:hAnsi="Tahoma" w:cs="Tahoma"/>
          <w:b/>
          <w:bCs/>
          <w:sz w:val="24"/>
          <w:szCs w:val="24"/>
          <w:lang w:val="es-419"/>
        </w:rPr>
        <w:t xml:space="preserve"> Ana Lucia Caicedo Calderón</w:t>
      </w:r>
    </w:p>
    <w:p w14:paraId="70F00087" w14:textId="1B81D1B5" w:rsidR="006C0AD5" w:rsidRPr="00FB24D3" w:rsidRDefault="006C0AD5" w:rsidP="00FB24D3">
      <w:pPr>
        <w:spacing w:after="0" w:line="276" w:lineRule="auto"/>
        <w:ind w:left="714" w:hanging="357"/>
        <w:jc w:val="center"/>
        <w:rPr>
          <w:rFonts w:ascii="Tahoma" w:hAnsi="Tahoma" w:cs="Tahoma"/>
          <w:sz w:val="24"/>
          <w:szCs w:val="24"/>
          <w:lang w:val="es-419"/>
        </w:rPr>
      </w:pPr>
      <w:r w:rsidRPr="00FB24D3">
        <w:rPr>
          <w:rFonts w:ascii="Tahoma" w:hAnsi="Tahoma" w:cs="Tahoma"/>
          <w:sz w:val="24"/>
          <w:szCs w:val="24"/>
          <w:lang w:val="es-419"/>
        </w:rPr>
        <w:t xml:space="preserve">Pereira, </w:t>
      </w:r>
      <w:r w:rsidR="001F6FD6" w:rsidRPr="00FB24D3">
        <w:rPr>
          <w:rFonts w:ascii="Tahoma" w:hAnsi="Tahoma" w:cs="Tahoma"/>
          <w:sz w:val="24"/>
          <w:szCs w:val="24"/>
          <w:lang w:val="es-419"/>
        </w:rPr>
        <w:t>once</w:t>
      </w:r>
      <w:r w:rsidR="00694489" w:rsidRPr="00FB24D3">
        <w:rPr>
          <w:rFonts w:ascii="Tahoma" w:hAnsi="Tahoma" w:cs="Tahoma"/>
          <w:sz w:val="24"/>
          <w:szCs w:val="24"/>
          <w:lang w:val="es-419"/>
        </w:rPr>
        <w:t xml:space="preserve"> (1</w:t>
      </w:r>
      <w:r w:rsidR="001F6FD6" w:rsidRPr="00FB24D3">
        <w:rPr>
          <w:rFonts w:ascii="Tahoma" w:hAnsi="Tahoma" w:cs="Tahoma"/>
          <w:sz w:val="24"/>
          <w:szCs w:val="24"/>
          <w:lang w:val="es-419"/>
        </w:rPr>
        <w:t>1</w:t>
      </w:r>
      <w:r w:rsidR="00694489" w:rsidRPr="00FB24D3">
        <w:rPr>
          <w:rFonts w:ascii="Tahoma" w:hAnsi="Tahoma" w:cs="Tahoma"/>
          <w:sz w:val="24"/>
          <w:szCs w:val="24"/>
          <w:lang w:val="es-419"/>
        </w:rPr>
        <w:t>)</w:t>
      </w:r>
      <w:r w:rsidR="00D705FF" w:rsidRPr="00FB24D3">
        <w:rPr>
          <w:rFonts w:ascii="Tahoma" w:hAnsi="Tahoma" w:cs="Tahoma"/>
          <w:sz w:val="24"/>
          <w:szCs w:val="24"/>
          <w:lang w:val="es-419"/>
        </w:rPr>
        <w:t xml:space="preserve"> </w:t>
      </w:r>
      <w:r w:rsidRPr="00FB24D3">
        <w:rPr>
          <w:rFonts w:ascii="Tahoma" w:hAnsi="Tahoma" w:cs="Tahoma"/>
          <w:sz w:val="24"/>
          <w:szCs w:val="24"/>
          <w:lang w:val="es-419"/>
        </w:rPr>
        <w:t>de</w:t>
      </w:r>
      <w:r w:rsidR="00D705FF" w:rsidRPr="00FB24D3">
        <w:rPr>
          <w:rFonts w:ascii="Tahoma" w:hAnsi="Tahoma" w:cs="Tahoma"/>
          <w:sz w:val="24"/>
          <w:szCs w:val="24"/>
          <w:lang w:val="es-419"/>
        </w:rPr>
        <w:t xml:space="preserve"> </w:t>
      </w:r>
      <w:r w:rsidR="007E3CE4" w:rsidRPr="00FB24D3">
        <w:rPr>
          <w:rFonts w:ascii="Tahoma" w:hAnsi="Tahoma" w:cs="Tahoma"/>
          <w:sz w:val="24"/>
          <w:szCs w:val="24"/>
          <w:lang w:val="es-419"/>
        </w:rPr>
        <w:t>noviem</w:t>
      </w:r>
      <w:r w:rsidR="009B138A" w:rsidRPr="00FB24D3">
        <w:rPr>
          <w:rFonts w:ascii="Tahoma" w:hAnsi="Tahoma" w:cs="Tahoma"/>
          <w:sz w:val="24"/>
          <w:szCs w:val="24"/>
          <w:lang w:val="es-419"/>
        </w:rPr>
        <w:t>bre</w:t>
      </w:r>
      <w:r w:rsidR="00D705FF" w:rsidRPr="00FB24D3">
        <w:rPr>
          <w:rFonts w:ascii="Tahoma" w:hAnsi="Tahoma" w:cs="Tahoma"/>
          <w:sz w:val="24"/>
          <w:szCs w:val="24"/>
          <w:lang w:val="es-419"/>
        </w:rPr>
        <w:t xml:space="preserve"> de</w:t>
      </w:r>
      <w:r w:rsidRPr="00FB24D3">
        <w:rPr>
          <w:rFonts w:ascii="Tahoma" w:hAnsi="Tahoma" w:cs="Tahoma"/>
          <w:sz w:val="24"/>
          <w:szCs w:val="24"/>
          <w:lang w:val="es-419"/>
        </w:rPr>
        <w:t xml:space="preserve"> dos mil veinti</w:t>
      </w:r>
      <w:r w:rsidR="00C72929" w:rsidRPr="00FB24D3">
        <w:rPr>
          <w:rFonts w:ascii="Tahoma" w:hAnsi="Tahoma" w:cs="Tahoma"/>
          <w:sz w:val="24"/>
          <w:szCs w:val="24"/>
          <w:lang w:val="es-419"/>
        </w:rPr>
        <w:t>dós</w:t>
      </w:r>
      <w:r w:rsidRPr="00FB24D3">
        <w:rPr>
          <w:rFonts w:ascii="Tahoma" w:hAnsi="Tahoma" w:cs="Tahoma"/>
          <w:sz w:val="24"/>
          <w:szCs w:val="24"/>
          <w:lang w:val="es-419"/>
        </w:rPr>
        <w:t xml:space="preserve"> (202</w:t>
      </w:r>
      <w:r w:rsidR="00C72929" w:rsidRPr="00FB24D3">
        <w:rPr>
          <w:rFonts w:ascii="Tahoma" w:hAnsi="Tahoma" w:cs="Tahoma"/>
          <w:sz w:val="24"/>
          <w:szCs w:val="24"/>
          <w:lang w:val="es-419"/>
        </w:rPr>
        <w:t>2</w:t>
      </w:r>
      <w:r w:rsidRPr="00FB24D3">
        <w:rPr>
          <w:rFonts w:ascii="Tahoma" w:hAnsi="Tahoma" w:cs="Tahoma"/>
          <w:sz w:val="24"/>
          <w:szCs w:val="24"/>
          <w:lang w:val="es-419"/>
        </w:rPr>
        <w:t>)</w:t>
      </w:r>
    </w:p>
    <w:p w14:paraId="65ADD436" w14:textId="58B30A5C" w:rsidR="006C0AD5" w:rsidRPr="00FB24D3" w:rsidRDefault="006C0AD5" w:rsidP="00FB24D3">
      <w:pPr>
        <w:spacing w:after="0" w:line="276" w:lineRule="auto"/>
        <w:ind w:firstLine="709"/>
        <w:jc w:val="both"/>
        <w:rPr>
          <w:rFonts w:ascii="Tahoma" w:hAnsi="Tahoma" w:cs="Tahoma"/>
          <w:sz w:val="24"/>
          <w:szCs w:val="24"/>
          <w:lang w:val="es-419"/>
        </w:rPr>
      </w:pPr>
    </w:p>
    <w:p w14:paraId="78575819" w14:textId="756E5BEF" w:rsidR="00312D7E" w:rsidRPr="00FB24D3" w:rsidRDefault="006C0AD5" w:rsidP="00FB24D3">
      <w:pPr>
        <w:spacing w:after="0" w:line="276" w:lineRule="auto"/>
        <w:ind w:firstLine="709"/>
        <w:jc w:val="both"/>
        <w:rPr>
          <w:rFonts w:ascii="Tahoma" w:hAnsi="Tahoma" w:cs="Tahoma"/>
          <w:sz w:val="24"/>
          <w:szCs w:val="24"/>
          <w:lang w:val="es-419"/>
        </w:rPr>
      </w:pPr>
      <w:r w:rsidRPr="00FB24D3">
        <w:rPr>
          <w:rFonts w:ascii="Tahoma" w:hAnsi="Tahoma" w:cs="Tahoma"/>
          <w:sz w:val="24"/>
          <w:szCs w:val="24"/>
          <w:lang w:val="es-419"/>
        </w:rPr>
        <w:t>Procede la judicatura a resolver la impugnación propuesta contra la sentencia proferida</w:t>
      </w:r>
      <w:r w:rsidR="00333059" w:rsidRPr="00FB24D3">
        <w:rPr>
          <w:rFonts w:ascii="Tahoma" w:hAnsi="Tahoma" w:cs="Tahoma"/>
          <w:sz w:val="24"/>
          <w:szCs w:val="24"/>
          <w:lang w:val="es-419"/>
        </w:rPr>
        <w:t xml:space="preserve"> el</w:t>
      </w:r>
      <w:r w:rsidR="002148B4" w:rsidRPr="00FB24D3">
        <w:rPr>
          <w:rFonts w:ascii="Tahoma" w:hAnsi="Tahoma" w:cs="Tahoma"/>
          <w:sz w:val="24"/>
          <w:szCs w:val="24"/>
          <w:lang w:val="es-419"/>
        </w:rPr>
        <w:t xml:space="preserve"> </w:t>
      </w:r>
      <w:r w:rsidR="009B138A" w:rsidRPr="00FB24D3">
        <w:rPr>
          <w:rFonts w:ascii="Tahoma" w:hAnsi="Tahoma" w:cs="Tahoma"/>
          <w:sz w:val="24"/>
          <w:szCs w:val="24"/>
          <w:lang w:val="es-419"/>
        </w:rPr>
        <w:t>19</w:t>
      </w:r>
      <w:r w:rsidR="008C6731" w:rsidRPr="00FB24D3">
        <w:rPr>
          <w:rFonts w:ascii="Tahoma" w:hAnsi="Tahoma" w:cs="Tahoma"/>
          <w:sz w:val="24"/>
          <w:szCs w:val="24"/>
          <w:lang w:val="es-419"/>
        </w:rPr>
        <w:t xml:space="preserve"> de </w:t>
      </w:r>
      <w:r w:rsidR="009B138A" w:rsidRPr="00FB24D3">
        <w:rPr>
          <w:rFonts w:ascii="Tahoma" w:hAnsi="Tahoma" w:cs="Tahoma"/>
          <w:sz w:val="24"/>
          <w:szCs w:val="24"/>
          <w:lang w:val="es-419"/>
        </w:rPr>
        <w:t>septiembre</w:t>
      </w:r>
      <w:r w:rsidR="008C6731" w:rsidRPr="00FB24D3">
        <w:rPr>
          <w:rFonts w:ascii="Tahoma" w:hAnsi="Tahoma" w:cs="Tahoma"/>
          <w:sz w:val="24"/>
          <w:szCs w:val="24"/>
          <w:lang w:val="es-419"/>
        </w:rPr>
        <w:t xml:space="preserve"> de 2022</w:t>
      </w:r>
      <w:r w:rsidR="007D2B5A" w:rsidRPr="00FB24D3">
        <w:rPr>
          <w:rFonts w:ascii="Tahoma" w:hAnsi="Tahoma" w:cs="Tahoma"/>
          <w:sz w:val="24"/>
          <w:szCs w:val="24"/>
          <w:lang w:val="es-419"/>
        </w:rPr>
        <w:t xml:space="preserve">, por el </w:t>
      </w:r>
      <w:r w:rsidR="00D705FF" w:rsidRPr="00FB24D3">
        <w:rPr>
          <w:rFonts w:ascii="Tahoma" w:hAnsi="Tahoma" w:cs="Tahoma"/>
          <w:sz w:val="24"/>
          <w:szCs w:val="24"/>
          <w:lang w:val="es-419"/>
        </w:rPr>
        <w:t>J</w:t>
      </w:r>
      <w:r w:rsidR="007D2B5A" w:rsidRPr="00FB24D3">
        <w:rPr>
          <w:rFonts w:ascii="Tahoma" w:hAnsi="Tahoma" w:cs="Tahoma"/>
          <w:sz w:val="24"/>
          <w:szCs w:val="24"/>
          <w:lang w:val="es-419"/>
        </w:rPr>
        <w:t xml:space="preserve">uzgado </w:t>
      </w:r>
      <w:r w:rsidR="009B138A" w:rsidRPr="00FB24D3">
        <w:rPr>
          <w:rFonts w:ascii="Tahoma" w:hAnsi="Tahoma" w:cs="Tahoma"/>
          <w:sz w:val="24"/>
          <w:szCs w:val="24"/>
          <w:lang w:val="es-419"/>
        </w:rPr>
        <w:t>Tercero</w:t>
      </w:r>
      <w:r w:rsidR="007D2B5A" w:rsidRPr="00FB24D3">
        <w:rPr>
          <w:rFonts w:ascii="Tahoma" w:hAnsi="Tahoma" w:cs="Tahoma"/>
          <w:sz w:val="24"/>
          <w:szCs w:val="24"/>
          <w:lang w:val="es-419"/>
        </w:rPr>
        <w:t xml:space="preserve"> </w:t>
      </w:r>
      <w:r w:rsidR="00D705FF" w:rsidRPr="00FB24D3">
        <w:rPr>
          <w:rFonts w:ascii="Tahoma" w:hAnsi="Tahoma" w:cs="Tahoma"/>
          <w:sz w:val="24"/>
          <w:szCs w:val="24"/>
          <w:lang w:val="es-419"/>
        </w:rPr>
        <w:t>L</w:t>
      </w:r>
      <w:r w:rsidR="007D2B5A" w:rsidRPr="00FB24D3">
        <w:rPr>
          <w:rFonts w:ascii="Tahoma" w:hAnsi="Tahoma" w:cs="Tahoma"/>
          <w:sz w:val="24"/>
          <w:szCs w:val="24"/>
          <w:lang w:val="es-419"/>
        </w:rPr>
        <w:t xml:space="preserve">aboral del </w:t>
      </w:r>
      <w:r w:rsidR="00D705FF" w:rsidRPr="00FB24D3">
        <w:rPr>
          <w:rFonts w:ascii="Tahoma" w:hAnsi="Tahoma" w:cs="Tahoma"/>
          <w:sz w:val="24"/>
          <w:szCs w:val="24"/>
          <w:lang w:val="es-419"/>
        </w:rPr>
        <w:t>C</w:t>
      </w:r>
      <w:r w:rsidR="007D2B5A" w:rsidRPr="00FB24D3">
        <w:rPr>
          <w:rFonts w:ascii="Tahoma" w:hAnsi="Tahoma" w:cs="Tahoma"/>
          <w:sz w:val="24"/>
          <w:szCs w:val="24"/>
          <w:lang w:val="es-419"/>
        </w:rPr>
        <w:t xml:space="preserve">ircuito de Pereira, dentro de la </w:t>
      </w:r>
      <w:r w:rsidR="007D2B5A" w:rsidRPr="00FB24D3">
        <w:rPr>
          <w:rFonts w:ascii="Tahoma" w:hAnsi="Tahoma" w:cs="Tahoma"/>
          <w:b/>
          <w:sz w:val="24"/>
          <w:szCs w:val="24"/>
          <w:lang w:val="es-419"/>
        </w:rPr>
        <w:t>acción de tutela</w:t>
      </w:r>
      <w:r w:rsidR="007D2B5A" w:rsidRPr="00FB24D3">
        <w:rPr>
          <w:rFonts w:ascii="Tahoma" w:hAnsi="Tahoma" w:cs="Tahoma"/>
          <w:sz w:val="24"/>
          <w:szCs w:val="24"/>
          <w:lang w:val="es-419"/>
        </w:rPr>
        <w:t xml:space="preserve"> impetrada</w:t>
      </w:r>
      <w:r w:rsidR="00D705FF" w:rsidRPr="00FB24D3">
        <w:rPr>
          <w:rFonts w:ascii="Tahoma" w:hAnsi="Tahoma" w:cs="Tahoma"/>
          <w:sz w:val="24"/>
          <w:szCs w:val="24"/>
          <w:lang w:val="es-419"/>
        </w:rPr>
        <w:t xml:space="preserve"> por</w:t>
      </w:r>
      <w:r w:rsidR="00C97DF0" w:rsidRPr="00FB24D3">
        <w:rPr>
          <w:rFonts w:ascii="Tahoma" w:hAnsi="Tahoma" w:cs="Tahoma"/>
          <w:sz w:val="24"/>
          <w:szCs w:val="24"/>
          <w:lang w:val="es-419"/>
        </w:rPr>
        <w:t xml:space="preserve"> </w:t>
      </w:r>
      <w:r w:rsidR="004F373F" w:rsidRPr="00FB24D3">
        <w:rPr>
          <w:rFonts w:ascii="Tahoma" w:hAnsi="Tahoma" w:cs="Tahoma"/>
          <w:sz w:val="24"/>
          <w:szCs w:val="24"/>
          <w:lang w:val="es-419"/>
        </w:rPr>
        <w:t>la señora</w:t>
      </w:r>
      <w:r w:rsidR="00971194" w:rsidRPr="00FB24D3">
        <w:rPr>
          <w:rFonts w:ascii="Tahoma" w:hAnsi="Tahoma" w:cs="Tahoma"/>
          <w:sz w:val="24"/>
          <w:szCs w:val="24"/>
          <w:lang w:val="es-419"/>
        </w:rPr>
        <w:t xml:space="preserve"> </w:t>
      </w:r>
      <w:r w:rsidR="00FB24D3" w:rsidRPr="00FB24D3">
        <w:rPr>
          <w:rFonts w:ascii="Tahoma" w:hAnsi="Tahoma" w:cs="Tahoma"/>
          <w:b/>
          <w:sz w:val="24"/>
          <w:szCs w:val="24"/>
          <w:lang w:val="es-419"/>
        </w:rPr>
        <w:t>Adriana Salazar Lotero</w:t>
      </w:r>
      <w:r w:rsidR="007D2B5A" w:rsidRPr="00FB24D3">
        <w:rPr>
          <w:rFonts w:ascii="Tahoma" w:hAnsi="Tahoma" w:cs="Tahoma"/>
          <w:sz w:val="24"/>
          <w:szCs w:val="24"/>
          <w:lang w:val="es-419"/>
        </w:rPr>
        <w:t xml:space="preserve"> en contra</w:t>
      </w:r>
      <w:r w:rsidR="00253B28" w:rsidRPr="00FB24D3">
        <w:rPr>
          <w:rFonts w:ascii="Tahoma" w:hAnsi="Tahoma" w:cs="Tahoma"/>
          <w:sz w:val="24"/>
          <w:szCs w:val="24"/>
          <w:lang w:val="es-419"/>
        </w:rPr>
        <w:t xml:space="preserve"> d</w:t>
      </w:r>
      <w:r w:rsidR="00821A57" w:rsidRPr="00FB24D3">
        <w:rPr>
          <w:rFonts w:ascii="Tahoma" w:hAnsi="Tahoma" w:cs="Tahoma"/>
          <w:sz w:val="24"/>
          <w:szCs w:val="24"/>
          <w:lang w:val="es-419"/>
        </w:rPr>
        <w:t>e la</w:t>
      </w:r>
      <w:r w:rsidR="009B527B" w:rsidRPr="00FB24D3">
        <w:rPr>
          <w:rFonts w:ascii="Tahoma" w:hAnsi="Tahoma" w:cs="Tahoma"/>
          <w:sz w:val="24"/>
          <w:szCs w:val="24"/>
          <w:lang w:val="es-419"/>
        </w:rPr>
        <w:t xml:space="preserve"> </w:t>
      </w:r>
      <w:r w:rsidR="000B4E58" w:rsidRPr="00FB24D3">
        <w:rPr>
          <w:rFonts w:ascii="Tahoma" w:hAnsi="Tahoma" w:cs="Tahoma"/>
          <w:b/>
          <w:sz w:val="24"/>
          <w:szCs w:val="24"/>
          <w:lang w:val="es-419"/>
        </w:rPr>
        <w:t xml:space="preserve">Sociedad de Activos Especiales </w:t>
      </w:r>
      <w:r w:rsidR="000B4E58">
        <w:rPr>
          <w:rFonts w:ascii="Tahoma" w:hAnsi="Tahoma" w:cs="Tahoma"/>
          <w:b/>
          <w:sz w:val="24"/>
          <w:szCs w:val="24"/>
          <w:lang w:val="es-419"/>
        </w:rPr>
        <w:t xml:space="preserve">– </w:t>
      </w:r>
      <w:r w:rsidR="009B138A" w:rsidRPr="00FB24D3">
        <w:rPr>
          <w:rFonts w:ascii="Tahoma" w:hAnsi="Tahoma" w:cs="Tahoma"/>
          <w:b/>
          <w:sz w:val="24"/>
          <w:szCs w:val="24"/>
          <w:lang w:val="es-419"/>
        </w:rPr>
        <w:t>SAE S.A.S</w:t>
      </w:r>
      <w:r w:rsidR="00FB24D3">
        <w:rPr>
          <w:rFonts w:ascii="Tahoma" w:hAnsi="Tahoma" w:cs="Tahoma"/>
          <w:sz w:val="24"/>
          <w:szCs w:val="24"/>
          <w:lang w:val="es-419"/>
        </w:rPr>
        <w:t>.</w:t>
      </w:r>
      <w:r w:rsidR="008F7BF2" w:rsidRPr="00FB24D3">
        <w:rPr>
          <w:rFonts w:ascii="Tahoma" w:hAnsi="Tahoma" w:cs="Tahoma"/>
          <w:sz w:val="24"/>
          <w:szCs w:val="24"/>
          <w:lang w:val="es-419"/>
        </w:rPr>
        <w:t xml:space="preserve"> y la </w:t>
      </w:r>
      <w:r w:rsidR="000B4E58" w:rsidRPr="000B4E58">
        <w:rPr>
          <w:rFonts w:ascii="Tahoma" w:hAnsi="Tahoma" w:cs="Tahoma"/>
          <w:b/>
          <w:sz w:val="24"/>
          <w:szCs w:val="24"/>
          <w:lang w:val="es-419"/>
        </w:rPr>
        <w:t>Secretaria de Gobierno Municipal de Pereira</w:t>
      </w:r>
      <w:r w:rsidR="009B138A" w:rsidRPr="00FB24D3">
        <w:rPr>
          <w:rFonts w:ascii="Tahoma" w:hAnsi="Tahoma" w:cs="Tahoma"/>
          <w:sz w:val="24"/>
          <w:szCs w:val="24"/>
          <w:lang w:val="es-419"/>
        </w:rPr>
        <w:t>,</w:t>
      </w:r>
      <w:r w:rsidR="009B527B" w:rsidRPr="00FB24D3">
        <w:rPr>
          <w:rFonts w:ascii="Tahoma" w:hAnsi="Tahoma" w:cs="Tahoma"/>
          <w:sz w:val="24"/>
          <w:szCs w:val="24"/>
          <w:lang w:val="es-419"/>
        </w:rPr>
        <w:t xml:space="preserve"> </w:t>
      </w:r>
      <w:r w:rsidR="007D2B5A" w:rsidRPr="00FB24D3">
        <w:rPr>
          <w:rFonts w:ascii="Tahoma" w:hAnsi="Tahoma" w:cs="Tahoma"/>
          <w:sz w:val="24"/>
          <w:szCs w:val="24"/>
          <w:lang w:val="es-419"/>
        </w:rPr>
        <w:t>a través de la cual se pretende que se ampare su</w:t>
      </w:r>
      <w:r w:rsidR="00CA1E5F" w:rsidRPr="00FB24D3">
        <w:rPr>
          <w:rFonts w:ascii="Tahoma" w:hAnsi="Tahoma" w:cs="Tahoma"/>
          <w:sz w:val="24"/>
          <w:szCs w:val="24"/>
          <w:lang w:val="es-419"/>
        </w:rPr>
        <w:t>s</w:t>
      </w:r>
      <w:r w:rsidR="007D2B5A" w:rsidRPr="00FB24D3">
        <w:rPr>
          <w:rFonts w:ascii="Tahoma" w:hAnsi="Tahoma" w:cs="Tahoma"/>
          <w:sz w:val="24"/>
          <w:szCs w:val="24"/>
          <w:lang w:val="es-419"/>
        </w:rPr>
        <w:t xml:space="preserve"> d</w:t>
      </w:r>
      <w:r w:rsidR="00CA1E5F" w:rsidRPr="00FB24D3">
        <w:rPr>
          <w:rFonts w:ascii="Tahoma" w:hAnsi="Tahoma" w:cs="Tahoma"/>
          <w:sz w:val="24"/>
          <w:szCs w:val="24"/>
          <w:lang w:val="es-419"/>
        </w:rPr>
        <w:t>erecho</w:t>
      </w:r>
      <w:r w:rsidR="003B6EDA" w:rsidRPr="00FB24D3">
        <w:rPr>
          <w:rFonts w:ascii="Tahoma" w:hAnsi="Tahoma" w:cs="Tahoma"/>
          <w:sz w:val="24"/>
          <w:szCs w:val="24"/>
          <w:lang w:val="es-419"/>
        </w:rPr>
        <w:t xml:space="preserve"> fundamental del debido proceso</w:t>
      </w:r>
      <w:r w:rsidR="00F06C2F" w:rsidRPr="00FB24D3">
        <w:rPr>
          <w:rFonts w:ascii="Tahoma" w:hAnsi="Tahoma" w:cs="Tahoma"/>
          <w:sz w:val="24"/>
          <w:szCs w:val="24"/>
          <w:lang w:val="es-419"/>
        </w:rPr>
        <w:t>.</w:t>
      </w:r>
      <w:r w:rsidR="00E11857" w:rsidRPr="00FB24D3">
        <w:rPr>
          <w:rFonts w:ascii="Tahoma" w:hAnsi="Tahoma" w:cs="Tahoma"/>
          <w:sz w:val="24"/>
          <w:szCs w:val="24"/>
          <w:lang w:val="es-419"/>
        </w:rPr>
        <w:t xml:space="preserve"> </w:t>
      </w:r>
      <w:r w:rsidR="007B36B6" w:rsidRPr="00FB24D3">
        <w:rPr>
          <w:rFonts w:ascii="Tahoma" w:hAnsi="Tahoma" w:cs="Tahoma"/>
          <w:sz w:val="24"/>
          <w:szCs w:val="24"/>
          <w:lang w:val="es-419"/>
        </w:rPr>
        <w:t>Al trámite fueron vinculadas las siguientes entidades</w:t>
      </w:r>
      <w:r w:rsidR="008C36C2" w:rsidRPr="00FB24D3">
        <w:rPr>
          <w:rFonts w:ascii="Tahoma" w:hAnsi="Tahoma" w:cs="Tahoma"/>
          <w:sz w:val="24"/>
          <w:szCs w:val="24"/>
          <w:lang w:val="es-419"/>
        </w:rPr>
        <w:t xml:space="preserve">: </w:t>
      </w:r>
      <w:r w:rsidR="00500FEC" w:rsidRPr="00FB24D3">
        <w:rPr>
          <w:rFonts w:ascii="Tahoma" w:hAnsi="Tahoma" w:cs="Tahoma"/>
          <w:b/>
          <w:bCs/>
          <w:sz w:val="24"/>
          <w:szCs w:val="24"/>
          <w:lang w:val="es-419"/>
        </w:rPr>
        <w:t xml:space="preserve"> Fiscalía 57 Especializada de Pereira, Inspección de Policía Número 15, Hernando Ramírez Gonzales y Carlos Alberto </w:t>
      </w:r>
      <w:r w:rsidR="008F7BF2" w:rsidRPr="00FB24D3">
        <w:rPr>
          <w:rFonts w:ascii="Tahoma" w:hAnsi="Tahoma" w:cs="Tahoma"/>
          <w:b/>
          <w:bCs/>
          <w:sz w:val="24"/>
          <w:szCs w:val="24"/>
          <w:lang w:val="es-419"/>
        </w:rPr>
        <w:t>Sánchez</w:t>
      </w:r>
      <w:r w:rsidR="000B4E58">
        <w:rPr>
          <w:rFonts w:ascii="Tahoma" w:hAnsi="Tahoma" w:cs="Tahoma"/>
          <w:b/>
          <w:bCs/>
          <w:sz w:val="24"/>
          <w:szCs w:val="24"/>
          <w:lang w:val="es-419"/>
        </w:rPr>
        <w:t>,</w:t>
      </w:r>
      <w:r w:rsidR="00500FEC" w:rsidRPr="00FB24D3">
        <w:rPr>
          <w:rFonts w:ascii="Tahoma" w:hAnsi="Tahoma" w:cs="Tahoma"/>
          <w:b/>
          <w:bCs/>
          <w:sz w:val="24"/>
          <w:szCs w:val="24"/>
          <w:lang w:val="es-419"/>
        </w:rPr>
        <w:t xml:space="preserve"> Depositario de la SAE</w:t>
      </w:r>
      <w:r w:rsidR="008C36C2" w:rsidRPr="00FB24D3">
        <w:rPr>
          <w:rFonts w:ascii="Tahoma" w:hAnsi="Tahoma" w:cs="Tahoma"/>
          <w:b/>
          <w:bCs/>
          <w:sz w:val="24"/>
          <w:szCs w:val="24"/>
          <w:lang w:val="es-419"/>
        </w:rPr>
        <w:t xml:space="preserve">. </w:t>
      </w:r>
      <w:r w:rsidR="007B36B6" w:rsidRPr="00FB24D3">
        <w:rPr>
          <w:rFonts w:ascii="Tahoma" w:hAnsi="Tahoma" w:cs="Tahoma"/>
          <w:sz w:val="24"/>
          <w:szCs w:val="24"/>
          <w:lang w:val="es-419"/>
        </w:rPr>
        <w:t>Para ello se tiene en cuenta lo siguiente:</w:t>
      </w:r>
    </w:p>
    <w:p w14:paraId="63D0ACBA" w14:textId="199F6F13" w:rsidR="0050458B" w:rsidRDefault="0050458B" w:rsidP="00FB24D3">
      <w:pPr>
        <w:spacing w:after="0" w:line="276" w:lineRule="auto"/>
        <w:ind w:firstLine="709"/>
        <w:jc w:val="both"/>
        <w:rPr>
          <w:rFonts w:ascii="Tahoma" w:hAnsi="Tahoma" w:cs="Tahoma"/>
          <w:sz w:val="24"/>
          <w:szCs w:val="24"/>
          <w:lang w:val="es-419"/>
        </w:rPr>
      </w:pPr>
    </w:p>
    <w:p w14:paraId="1474DCAF" w14:textId="77777777" w:rsidR="00B04981" w:rsidRPr="00FB24D3" w:rsidRDefault="00B04981" w:rsidP="00FB24D3">
      <w:pPr>
        <w:spacing w:after="0" w:line="276" w:lineRule="auto"/>
        <w:ind w:firstLine="709"/>
        <w:jc w:val="both"/>
        <w:rPr>
          <w:rFonts w:ascii="Tahoma" w:hAnsi="Tahoma" w:cs="Tahoma"/>
          <w:sz w:val="24"/>
          <w:szCs w:val="24"/>
          <w:lang w:val="es-419"/>
        </w:rPr>
      </w:pPr>
    </w:p>
    <w:p w14:paraId="7AD8DB71" w14:textId="4124B4F3" w:rsidR="000D1C3E" w:rsidRPr="00FB24D3" w:rsidRDefault="00491AA1" w:rsidP="00FB24D3">
      <w:pPr>
        <w:pStyle w:val="Prrafodelista"/>
        <w:numPr>
          <w:ilvl w:val="0"/>
          <w:numId w:val="17"/>
        </w:numPr>
        <w:spacing w:after="0" w:line="276" w:lineRule="auto"/>
        <w:jc w:val="center"/>
        <w:rPr>
          <w:rFonts w:ascii="Tahoma" w:hAnsi="Tahoma" w:cs="Tahoma"/>
          <w:b/>
          <w:bCs/>
          <w:sz w:val="24"/>
          <w:szCs w:val="24"/>
          <w:lang w:val="es-419"/>
        </w:rPr>
      </w:pPr>
      <w:r w:rsidRPr="00FB24D3">
        <w:rPr>
          <w:rFonts w:ascii="Tahoma" w:hAnsi="Tahoma" w:cs="Tahoma"/>
          <w:b/>
          <w:bCs/>
          <w:sz w:val="24"/>
          <w:szCs w:val="24"/>
          <w:lang w:val="es-419"/>
        </w:rPr>
        <w:t xml:space="preserve">LA </w:t>
      </w:r>
      <w:r w:rsidR="00004507" w:rsidRPr="00FB24D3">
        <w:rPr>
          <w:rFonts w:ascii="Tahoma" w:hAnsi="Tahoma" w:cs="Tahoma"/>
          <w:b/>
          <w:bCs/>
          <w:sz w:val="24"/>
          <w:szCs w:val="24"/>
          <w:lang w:val="es-419"/>
        </w:rPr>
        <w:t>DEMANDA DE TUTELA</w:t>
      </w:r>
      <w:r w:rsidR="00152C90" w:rsidRPr="00FB24D3">
        <w:rPr>
          <w:rFonts w:ascii="Tahoma" w:hAnsi="Tahoma" w:cs="Tahoma"/>
          <w:b/>
          <w:bCs/>
          <w:sz w:val="24"/>
          <w:szCs w:val="24"/>
          <w:lang w:val="es-419"/>
        </w:rPr>
        <w:t>.</w:t>
      </w:r>
    </w:p>
    <w:p w14:paraId="757B8932" w14:textId="77777777" w:rsidR="00152C90" w:rsidRPr="00FB24D3" w:rsidRDefault="00152C90" w:rsidP="00FB24D3">
      <w:pPr>
        <w:pStyle w:val="Prrafodelista"/>
        <w:spacing w:after="0" w:line="276" w:lineRule="auto"/>
        <w:rPr>
          <w:rFonts w:ascii="Tahoma" w:hAnsi="Tahoma" w:cs="Tahoma"/>
          <w:b/>
          <w:bCs/>
          <w:sz w:val="24"/>
          <w:szCs w:val="24"/>
          <w:lang w:val="es-419"/>
        </w:rPr>
      </w:pPr>
    </w:p>
    <w:p w14:paraId="7B704A1B" w14:textId="5228F301" w:rsidR="000A7391" w:rsidRDefault="003B6EDA" w:rsidP="00FB24D3">
      <w:pPr>
        <w:spacing w:after="0" w:line="276" w:lineRule="auto"/>
        <w:ind w:firstLine="709"/>
        <w:jc w:val="both"/>
        <w:rPr>
          <w:rFonts w:ascii="Tahoma" w:hAnsi="Tahoma" w:cs="Tahoma"/>
          <w:sz w:val="24"/>
          <w:szCs w:val="24"/>
          <w:lang w:val="es-419"/>
        </w:rPr>
      </w:pPr>
      <w:r w:rsidRPr="00FB24D3">
        <w:rPr>
          <w:rFonts w:ascii="Tahoma" w:hAnsi="Tahoma" w:cs="Tahoma"/>
          <w:sz w:val="24"/>
          <w:szCs w:val="24"/>
          <w:lang w:val="es-419"/>
        </w:rPr>
        <w:t>L</w:t>
      </w:r>
      <w:r w:rsidR="00CB394E" w:rsidRPr="00FB24D3">
        <w:rPr>
          <w:rFonts w:ascii="Tahoma" w:hAnsi="Tahoma" w:cs="Tahoma"/>
          <w:sz w:val="24"/>
          <w:szCs w:val="24"/>
          <w:lang w:val="es-419"/>
        </w:rPr>
        <w:t xml:space="preserve">a señora </w:t>
      </w:r>
      <w:r w:rsidRPr="00FB24D3">
        <w:rPr>
          <w:rFonts w:ascii="Tahoma" w:hAnsi="Tahoma" w:cs="Tahoma"/>
          <w:b/>
          <w:bCs/>
          <w:sz w:val="24"/>
          <w:szCs w:val="24"/>
          <w:lang w:val="es-419"/>
        </w:rPr>
        <w:t>Adriana Salazar Lotero</w:t>
      </w:r>
      <w:r w:rsidR="008550B0" w:rsidRPr="00FB24D3">
        <w:rPr>
          <w:rFonts w:ascii="Tahoma" w:hAnsi="Tahoma" w:cs="Tahoma"/>
          <w:sz w:val="24"/>
          <w:szCs w:val="24"/>
          <w:lang w:val="es-419"/>
        </w:rPr>
        <w:t>, solicita que se tutele su</w:t>
      </w:r>
      <w:r w:rsidRPr="00FB24D3">
        <w:rPr>
          <w:rFonts w:ascii="Tahoma" w:hAnsi="Tahoma" w:cs="Tahoma"/>
          <w:sz w:val="24"/>
          <w:szCs w:val="24"/>
          <w:lang w:val="es-419"/>
        </w:rPr>
        <w:t xml:space="preserve"> derecho fundamental al debido proceso</w:t>
      </w:r>
      <w:r w:rsidR="00B54641" w:rsidRPr="00FB24D3">
        <w:rPr>
          <w:rFonts w:ascii="Tahoma" w:hAnsi="Tahoma" w:cs="Tahoma"/>
          <w:sz w:val="24"/>
          <w:szCs w:val="24"/>
          <w:lang w:val="es-419"/>
        </w:rPr>
        <w:t>; en</w:t>
      </w:r>
      <w:r w:rsidR="008550B0" w:rsidRPr="00FB24D3">
        <w:rPr>
          <w:rFonts w:ascii="Tahoma" w:hAnsi="Tahoma" w:cs="Tahoma"/>
          <w:sz w:val="24"/>
          <w:szCs w:val="24"/>
          <w:lang w:val="es-419"/>
        </w:rPr>
        <w:t xml:space="preserve"> </w:t>
      </w:r>
      <w:r w:rsidR="007104C6" w:rsidRPr="00FB24D3">
        <w:rPr>
          <w:rFonts w:ascii="Tahoma" w:hAnsi="Tahoma" w:cs="Tahoma"/>
          <w:sz w:val="24"/>
          <w:szCs w:val="24"/>
          <w:lang w:val="es-419"/>
        </w:rPr>
        <w:t>consecuencia,</w:t>
      </w:r>
      <w:r w:rsidR="00CD0F41" w:rsidRPr="00FB24D3">
        <w:rPr>
          <w:rFonts w:ascii="Tahoma" w:hAnsi="Tahoma" w:cs="Tahoma"/>
          <w:sz w:val="24"/>
          <w:szCs w:val="24"/>
          <w:lang w:val="es-419"/>
        </w:rPr>
        <w:t xml:space="preserve"> </w:t>
      </w:r>
      <w:r w:rsidR="003C2BA3" w:rsidRPr="00FB24D3">
        <w:rPr>
          <w:rFonts w:ascii="Tahoma" w:hAnsi="Tahoma" w:cs="Tahoma"/>
          <w:sz w:val="24"/>
          <w:szCs w:val="24"/>
          <w:lang w:val="es-419"/>
        </w:rPr>
        <w:t>pretende</w:t>
      </w:r>
      <w:r w:rsidR="00CD0F41" w:rsidRPr="00FB24D3">
        <w:rPr>
          <w:rFonts w:ascii="Tahoma" w:hAnsi="Tahoma" w:cs="Tahoma"/>
          <w:sz w:val="24"/>
          <w:szCs w:val="24"/>
          <w:lang w:val="es-419"/>
        </w:rPr>
        <w:t xml:space="preserve"> que </w:t>
      </w:r>
      <w:r w:rsidR="008550B0" w:rsidRPr="00FB24D3">
        <w:rPr>
          <w:rFonts w:ascii="Tahoma" w:hAnsi="Tahoma" w:cs="Tahoma"/>
          <w:sz w:val="24"/>
          <w:szCs w:val="24"/>
          <w:lang w:val="es-419"/>
        </w:rPr>
        <w:t>se</w:t>
      </w:r>
      <w:r w:rsidR="006679E8" w:rsidRPr="00FB24D3">
        <w:rPr>
          <w:rFonts w:ascii="Tahoma" w:hAnsi="Tahoma" w:cs="Tahoma"/>
          <w:sz w:val="24"/>
          <w:szCs w:val="24"/>
          <w:lang w:val="es-419"/>
        </w:rPr>
        <w:t xml:space="preserve"> decrete la nulidad de todos los actos que realizaron para emitir la resolución de desalojo o de restitución; restituyéndosele el inmueble sobre el cual paga arrendamiento, para iniciar de manera correcta un nuevo proceso.</w:t>
      </w:r>
      <w:r w:rsidR="008550B0" w:rsidRPr="00FB24D3">
        <w:rPr>
          <w:rFonts w:ascii="Tahoma" w:hAnsi="Tahoma" w:cs="Tahoma"/>
          <w:sz w:val="24"/>
          <w:szCs w:val="24"/>
          <w:lang w:val="es-419"/>
        </w:rPr>
        <w:t xml:space="preserve"> </w:t>
      </w:r>
    </w:p>
    <w:p w14:paraId="07FF5930" w14:textId="77777777" w:rsidR="00FB24D3" w:rsidRPr="00FB24D3" w:rsidRDefault="00FB24D3" w:rsidP="00FB24D3">
      <w:pPr>
        <w:spacing w:after="0" w:line="276" w:lineRule="auto"/>
        <w:ind w:firstLine="709"/>
        <w:jc w:val="both"/>
        <w:rPr>
          <w:rFonts w:ascii="Tahoma" w:hAnsi="Tahoma" w:cs="Tahoma"/>
          <w:sz w:val="24"/>
          <w:szCs w:val="24"/>
          <w:lang w:val="es-419"/>
        </w:rPr>
      </w:pPr>
    </w:p>
    <w:p w14:paraId="04BAFBC0" w14:textId="7EBC0439" w:rsidR="002901FF" w:rsidRPr="00FB24D3" w:rsidRDefault="000A7391" w:rsidP="00FB24D3">
      <w:pPr>
        <w:spacing w:after="0" w:line="276" w:lineRule="auto"/>
        <w:ind w:firstLine="709"/>
        <w:jc w:val="both"/>
        <w:rPr>
          <w:rFonts w:ascii="Tahoma" w:hAnsi="Tahoma" w:cs="Tahoma"/>
          <w:sz w:val="24"/>
          <w:szCs w:val="24"/>
          <w:shd w:val="clear" w:color="auto" w:fill="FAF9F8"/>
        </w:rPr>
      </w:pPr>
      <w:r w:rsidRPr="00FB24D3">
        <w:rPr>
          <w:rFonts w:ascii="Tahoma" w:hAnsi="Tahoma" w:cs="Tahoma"/>
          <w:sz w:val="24"/>
          <w:szCs w:val="24"/>
          <w:lang w:val="es-419"/>
        </w:rPr>
        <w:t>Para sustentar la demanda,</w:t>
      </w:r>
      <w:r w:rsidR="00712C4A" w:rsidRPr="00FB24D3">
        <w:rPr>
          <w:rFonts w:ascii="Tahoma" w:hAnsi="Tahoma" w:cs="Tahoma"/>
          <w:sz w:val="24"/>
          <w:szCs w:val="24"/>
          <w:lang w:val="es-419"/>
        </w:rPr>
        <w:t xml:space="preserve"> </w:t>
      </w:r>
      <w:r w:rsidR="001702D1" w:rsidRPr="00FB24D3">
        <w:rPr>
          <w:rFonts w:ascii="Tahoma" w:hAnsi="Tahoma" w:cs="Tahoma"/>
          <w:sz w:val="24"/>
          <w:szCs w:val="24"/>
          <w:lang w:val="es-419"/>
        </w:rPr>
        <w:t>s</w:t>
      </w:r>
      <w:r w:rsidR="00E676F4" w:rsidRPr="00FB24D3">
        <w:rPr>
          <w:rFonts w:ascii="Tahoma" w:hAnsi="Tahoma" w:cs="Tahoma"/>
          <w:sz w:val="24"/>
          <w:szCs w:val="24"/>
          <w:lang w:val="es-419"/>
        </w:rPr>
        <w:t>eñala</w:t>
      </w:r>
      <w:r w:rsidR="0023272C" w:rsidRPr="00FB24D3">
        <w:rPr>
          <w:rFonts w:ascii="Tahoma" w:hAnsi="Tahoma" w:cs="Tahoma"/>
          <w:sz w:val="24"/>
          <w:szCs w:val="24"/>
          <w:lang w:val="es-419"/>
        </w:rPr>
        <w:t xml:space="preserve"> </w:t>
      </w:r>
      <w:r w:rsidR="0018119E" w:rsidRPr="00FB24D3">
        <w:rPr>
          <w:rFonts w:ascii="Tahoma" w:hAnsi="Tahoma" w:cs="Tahoma"/>
          <w:sz w:val="24"/>
          <w:szCs w:val="24"/>
          <w:lang w:val="es-419"/>
        </w:rPr>
        <w:t>la actora</w:t>
      </w:r>
      <w:r w:rsidR="0023272C" w:rsidRPr="00FB24D3">
        <w:rPr>
          <w:rFonts w:ascii="Tahoma" w:hAnsi="Tahoma" w:cs="Tahoma"/>
          <w:sz w:val="24"/>
          <w:szCs w:val="24"/>
          <w:lang w:val="es-419"/>
        </w:rPr>
        <w:t xml:space="preserve"> </w:t>
      </w:r>
      <w:r w:rsidR="0023272C" w:rsidRPr="00FB24D3">
        <w:rPr>
          <w:rFonts w:ascii="Tahoma" w:hAnsi="Tahoma" w:cs="Tahoma"/>
          <w:sz w:val="24"/>
          <w:szCs w:val="24"/>
          <w:shd w:val="clear" w:color="auto" w:fill="FAF9F8"/>
        </w:rPr>
        <w:t>que</w:t>
      </w:r>
      <w:r w:rsidR="009911F9" w:rsidRPr="00FB24D3">
        <w:rPr>
          <w:rFonts w:ascii="Tahoma" w:hAnsi="Tahoma" w:cs="Tahoma"/>
          <w:sz w:val="24"/>
          <w:szCs w:val="24"/>
          <w:shd w:val="clear" w:color="auto" w:fill="FAF9F8"/>
        </w:rPr>
        <w:t xml:space="preserve"> </w:t>
      </w:r>
      <w:r w:rsidR="0023272C" w:rsidRPr="00FB24D3">
        <w:rPr>
          <w:rFonts w:ascii="Tahoma" w:hAnsi="Tahoma" w:cs="Tahoma"/>
          <w:sz w:val="24"/>
          <w:szCs w:val="24"/>
          <w:shd w:val="clear" w:color="auto" w:fill="FAF9F8"/>
        </w:rPr>
        <w:t xml:space="preserve">el 05 </w:t>
      </w:r>
      <w:r w:rsidR="009911F9" w:rsidRPr="00FB24D3">
        <w:rPr>
          <w:rFonts w:ascii="Tahoma" w:hAnsi="Tahoma" w:cs="Tahoma"/>
          <w:sz w:val="24"/>
          <w:szCs w:val="24"/>
          <w:shd w:val="clear" w:color="auto" w:fill="FAF9F8"/>
        </w:rPr>
        <w:t>de mayo del año</w:t>
      </w:r>
      <w:r w:rsidR="0023272C" w:rsidRPr="00FB24D3">
        <w:rPr>
          <w:rFonts w:ascii="Tahoma" w:hAnsi="Tahoma" w:cs="Tahoma"/>
          <w:sz w:val="24"/>
          <w:szCs w:val="24"/>
          <w:shd w:val="clear" w:color="auto" w:fill="FAF9F8"/>
        </w:rPr>
        <w:t xml:space="preserve"> en </w:t>
      </w:r>
      <w:r w:rsidR="009911F9" w:rsidRPr="00FB24D3">
        <w:rPr>
          <w:rFonts w:ascii="Tahoma" w:hAnsi="Tahoma" w:cs="Tahoma"/>
          <w:sz w:val="24"/>
          <w:szCs w:val="24"/>
          <w:shd w:val="clear" w:color="auto" w:fill="FAF9F8"/>
        </w:rPr>
        <w:t>curso, tuvo</w:t>
      </w:r>
      <w:r w:rsidR="0023272C" w:rsidRPr="00FB24D3">
        <w:rPr>
          <w:rFonts w:ascii="Tahoma" w:hAnsi="Tahoma" w:cs="Tahoma"/>
          <w:sz w:val="24"/>
          <w:szCs w:val="24"/>
          <w:shd w:val="clear" w:color="auto" w:fill="FAF9F8"/>
        </w:rPr>
        <w:t xml:space="preserve"> conocimiento que el lote de terreno ubicado en la calle 24 con carrera 11, en el cual funciona un parqueadero que es de su propiedad, denominado “Parqueadero y Compraventa la 24”, estaba </w:t>
      </w:r>
      <w:r w:rsidR="009911F9" w:rsidRPr="00FB24D3">
        <w:rPr>
          <w:rFonts w:ascii="Tahoma" w:hAnsi="Tahoma" w:cs="Tahoma"/>
          <w:sz w:val="24"/>
          <w:szCs w:val="24"/>
          <w:shd w:val="clear" w:color="auto" w:fill="FAF9F8"/>
        </w:rPr>
        <w:t>totalmente desocupado</w:t>
      </w:r>
      <w:r w:rsidR="0023272C" w:rsidRPr="00FB24D3">
        <w:rPr>
          <w:rFonts w:ascii="Tahoma" w:hAnsi="Tahoma" w:cs="Tahoma"/>
          <w:sz w:val="24"/>
          <w:szCs w:val="24"/>
          <w:shd w:val="clear" w:color="auto" w:fill="FAF9F8"/>
        </w:rPr>
        <w:t xml:space="preserve">, lote </w:t>
      </w:r>
      <w:r w:rsidR="007E3CE4" w:rsidRPr="00FB24D3">
        <w:rPr>
          <w:rFonts w:ascii="Tahoma" w:hAnsi="Tahoma" w:cs="Tahoma"/>
          <w:sz w:val="24"/>
          <w:szCs w:val="24"/>
          <w:shd w:val="clear" w:color="auto" w:fill="FAF9F8"/>
        </w:rPr>
        <w:t xml:space="preserve">que </w:t>
      </w:r>
      <w:r w:rsidR="0023272C" w:rsidRPr="00FB24D3">
        <w:rPr>
          <w:rFonts w:ascii="Tahoma" w:hAnsi="Tahoma" w:cs="Tahoma"/>
          <w:sz w:val="24"/>
          <w:szCs w:val="24"/>
          <w:shd w:val="clear" w:color="auto" w:fill="FAF9F8"/>
        </w:rPr>
        <w:t xml:space="preserve">lo había tomado en </w:t>
      </w:r>
      <w:r w:rsidR="009911F9" w:rsidRPr="00FB24D3">
        <w:rPr>
          <w:rFonts w:ascii="Tahoma" w:hAnsi="Tahoma" w:cs="Tahoma"/>
          <w:sz w:val="24"/>
          <w:szCs w:val="24"/>
          <w:shd w:val="clear" w:color="auto" w:fill="FAF9F8"/>
        </w:rPr>
        <w:t>arrendamiento a su propietario</w:t>
      </w:r>
      <w:r w:rsidR="0023272C" w:rsidRPr="00FB24D3">
        <w:rPr>
          <w:rFonts w:ascii="Tahoma" w:hAnsi="Tahoma" w:cs="Tahoma"/>
          <w:sz w:val="24"/>
          <w:szCs w:val="24"/>
          <w:shd w:val="clear" w:color="auto" w:fill="FAF9F8"/>
        </w:rPr>
        <w:t xml:space="preserve"> Hernando Ramírez González para ejercer las actividades propias del objeto social y comercial. El</w:t>
      </w:r>
      <w:r w:rsidR="009911F9" w:rsidRPr="00FB24D3">
        <w:rPr>
          <w:rFonts w:ascii="Tahoma" w:hAnsi="Tahoma" w:cs="Tahoma"/>
          <w:sz w:val="24"/>
          <w:szCs w:val="24"/>
          <w:shd w:val="clear" w:color="auto" w:fill="FAF9F8"/>
        </w:rPr>
        <w:t xml:space="preserve"> mentado</w:t>
      </w:r>
      <w:r w:rsidR="0023272C" w:rsidRPr="00FB24D3">
        <w:rPr>
          <w:rFonts w:ascii="Tahoma" w:hAnsi="Tahoma" w:cs="Tahoma"/>
          <w:sz w:val="24"/>
          <w:szCs w:val="24"/>
          <w:shd w:val="clear" w:color="auto" w:fill="FAF9F8"/>
        </w:rPr>
        <w:t xml:space="preserve"> establecimiento </w:t>
      </w:r>
      <w:r w:rsidR="009911F9" w:rsidRPr="00FB24D3">
        <w:rPr>
          <w:rFonts w:ascii="Tahoma" w:hAnsi="Tahoma" w:cs="Tahoma"/>
          <w:sz w:val="24"/>
          <w:szCs w:val="24"/>
          <w:shd w:val="clear" w:color="auto" w:fill="FAF9F8"/>
        </w:rPr>
        <w:t>de comercio estaba siendo</w:t>
      </w:r>
      <w:r w:rsidR="0023272C" w:rsidRPr="00FB24D3">
        <w:rPr>
          <w:rFonts w:ascii="Tahoma" w:hAnsi="Tahoma" w:cs="Tahoma"/>
          <w:sz w:val="24"/>
          <w:szCs w:val="24"/>
          <w:shd w:val="clear" w:color="auto" w:fill="FAF9F8"/>
        </w:rPr>
        <w:t xml:space="preserve"> </w:t>
      </w:r>
      <w:r w:rsidR="009911F9" w:rsidRPr="00FB24D3">
        <w:rPr>
          <w:rFonts w:ascii="Tahoma" w:hAnsi="Tahoma" w:cs="Tahoma"/>
          <w:sz w:val="24"/>
          <w:szCs w:val="24"/>
          <w:shd w:val="clear" w:color="auto" w:fill="FAF9F8"/>
        </w:rPr>
        <w:t>administrado por la Sociedad de Activos</w:t>
      </w:r>
      <w:r w:rsidR="0023272C" w:rsidRPr="00FB24D3">
        <w:rPr>
          <w:rFonts w:ascii="Tahoma" w:hAnsi="Tahoma" w:cs="Tahoma"/>
          <w:sz w:val="24"/>
          <w:szCs w:val="24"/>
          <w:shd w:val="clear" w:color="auto" w:fill="FAF9F8"/>
        </w:rPr>
        <w:t xml:space="preserve"> Especiales </w:t>
      </w:r>
      <w:r w:rsidR="00445964" w:rsidRPr="00FB24D3">
        <w:rPr>
          <w:rFonts w:ascii="Tahoma" w:hAnsi="Tahoma" w:cs="Tahoma"/>
          <w:sz w:val="24"/>
          <w:szCs w:val="24"/>
          <w:shd w:val="clear" w:color="auto" w:fill="FAF9F8"/>
        </w:rPr>
        <w:t xml:space="preserve">(en adelante </w:t>
      </w:r>
      <w:r w:rsidR="0023272C" w:rsidRPr="00FB24D3">
        <w:rPr>
          <w:rFonts w:ascii="Tahoma" w:hAnsi="Tahoma" w:cs="Tahoma"/>
          <w:sz w:val="24"/>
          <w:szCs w:val="24"/>
          <w:shd w:val="clear" w:color="auto" w:fill="FAF9F8"/>
        </w:rPr>
        <w:t>SAE</w:t>
      </w:r>
      <w:r w:rsidR="00445964" w:rsidRPr="00FB24D3">
        <w:rPr>
          <w:rFonts w:ascii="Tahoma" w:hAnsi="Tahoma" w:cs="Tahoma"/>
          <w:sz w:val="24"/>
          <w:szCs w:val="24"/>
          <w:shd w:val="clear" w:color="auto" w:fill="FAF9F8"/>
        </w:rPr>
        <w:t>)</w:t>
      </w:r>
      <w:r w:rsidR="0023272C" w:rsidRPr="00FB24D3">
        <w:rPr>
          <w:rFonts w:ascii="Tahoma" w:hAnsi="Tahoma" w:cs="Tahoma"/>
          <w:sz w:val="24"/>
          <w:szCs w:val="24"/>
          <w:shd w:val="clear" w:color="auto" w:fill="FAF9F8"/>
        </w:rPr>
        <w:t xml:space="preserve"> en cabeza de </w:t>
      </w:r>
      <w:r w:rsidR="009911F9" w:rsidRPr="00FB24D3">
        <w:rPr>
          <w:rFonts w:ascii="Tahoma" w:hAnsi="Tahoma" w:cs="Tahoma"/>
          <w:sz w:val="24"/>
          <w:szCs w:val="24"/>
          <w:shd w:val="clear" w:color="auto" w:fill="FAF9F8"/>
        </w:rPr>
        <w:t xml:space="preserve">su depositario </w:t>
      </w:r>
      <w:r w:rsidR="0023272C" w:rsidRPr="00FB24D3">
        <w:rPr>
          <w:rFonts w:ascii="Tahoma" w:hAnsi="Tahoma" w:cs="Tahoma"/>
          <w:sz w:val="24"/>
          <w:szCs w:val="24"/>
          <w:shd w:val="clear" w:color="auto" w:fill="FAF9F8"/>
        </w:rPr>
        <w:t xml:space="preserve">Carlos Alberto Sánchez, por orden de inscripción de medida cautelar y secuestro de la Fiscalía General de la Nación dentro de proceso de Extinción de Dominio de la Fiscalía 57 en </w:t>
      </w:r>
      <w:r w:rsidR="009911F9" w:rsidRPr="00FB24D3">
        <w:rPr>
          <w:rFonts w:ascii="Tahoma" w:hAnsi="Tahoma" w:cs="Tahoma"/>
          <w:sz w:val="24"/>
          <w:szCs w:val="24"/>
          <w:shd w:val="clear" w:color="auto" w:fill="FAF9F8"/>
        </w:rPr>
        <w:t>la que</w:t>
      </w:r>
      <w:r w:rsidR="0023272C" w:rsidRPr="00FB24D3">
        <w:rPr>
          <w:rFonts w:ascii="Tahoma" w:hAnsi="Tahoma" w:cs="Tahoma"/>
          <w:sz w:val="24"/>
          <w:szCs w:val="24"/>
          <w:shd w:val="clear" w:color="auto" w:fill="FAF9F8"/>
        </w:rPr>
        <w:t xml:space="preserve"> </w:t>
      </w:r>
      <w:r w:rsidR="009911F9" w:rsidRPr="00FB24D3">
        <w:rPr>
          <w:rFonts w:ascii="Tahoma" w:hAnsi="Tahoma" w:cs="Tahoma"/>
          <w:sz w:val="24"/>
          <w:szCs w:val="24"/>
          <w:shd w:val="clear" w:color="auto" w:fill="FAF9F8"/>
        </w:rPr>
        <w:t>ella está</w:t>
      </w:r>
      <w:r w:rsidR="0023272C" w:rsidRPr="00FB24D3">
        <w:rPr>
          <w:rFonts w:ascii="Tahoma" w:hAnsi="Tahoma" w:cs="Tahoma"/>
          <w:sz w:val="24"/>
          <w:szCs w:val="24"/>
          <w:shd w:val="clear" w:color="auto" w:fill="FAF9F8"/>
        </w:rPr>
        <w:t xml:space="preserve"> vinculada como tercera</w:t>
      </w:r>
      <w:r w:rsidR="009911F9" w:rsidRPr="00FB24D3">
        <w:rPr>
          <w:rFonts w:ascii="Tahoma" w:hAnsi="Tahoma" w:cs="Tahoma"/>
          <w:sz w:val="24"/>
          <w:szCs w:val="24"/>
          <w:shd w:val="clear" w:color="auto" w:fill="FAF9F8"/>
        </w:rPr>
        <w:t xml:space="preserve"> </w:t>
      </w:r>
      <w:r w:rsidR="0023272C" w:rsidRPr="00FB24D3">
        <w:rPr>
          <w:rFonts w:ascii="Tahoma" w:hAnsi="Tahoma" w:cs="Tahoma"/>
          <w:sz w:val="24"/>
          <w:szCs w:val="24"/>
          <w:shd w:val="clear" w:color="auto" w:fill="FAF9F8"/>
        </w:rPr>
        <w:t>afectada.</w:t>
      </w:r>
    </w:p>
    <w:p w14:paraId="239AE587" w14:textId="086423B8" w:rsidR="002901FF" w:rsidRPr="00FB24D3" w:rsidRDefault="0023272C" w:rsidP="00FB24D3">
      <w:pPr>
        <w:spacing w:after="0" w:line="276" w:lineRule="auto"/>
        <w:ind w:firstLine="709"/>
        <w:jc w:val="both"/>
        <w:rPr>
          <w:rFonts w:ascii="Tahoma" w:hAnsi="Tahoma" w:cs="Tahoma"/>
          <w:sz w:val="24"/>
          <w:szCs w:val="24"/>
          <w:shd w:val="clear" w:color="auto" w:fill="FAF9F8"/>
        </w:rPr>
      </w:pPr>
      <w:r w:rsidRPr="00FB24D3">
        <w:rPr>
          <w:rFonts w:ascii="Tahoma" w:hAnsi="Tahoma" w:cs="Tahoma"/>
          <w:sz w:val="24"/>
          <w:szCs w:val="24"/>
          <w:shd w:val="clear" w:color="auto" w:fill="FAF9F8"/>
        </w:rPr>
        <w:t xml:space="preserve"> </w:t>
      </w:r>
    </w:p>
    <w:p w14:paraId="7AFE2D97" w14:textId="0C899463" w:rsidR="00824A31" w:rsidRPr="00FB24D3" w:rsidRDefault="0023272C" w:rsidP="00FB24D3">
      <w:pPr>
        <w:spacing w:after="0" w:line="276" w:lineRule="auto"/>
        <w:ind w:firstLine="709"/>
        <w:jc w:val="both"/>
        <w:rPr>
          <w:rFonts w:ascii="Tahoma" w:hAnsi="Tahoma" w:cs="Tahoma"/>
          <w:sz w:val="24"/>
          <w:szCs w:val="24"/>
          <w:shd w:val="clear" w:color="auto" w:fill="FAF9F8"/>
        </w:rPr>
      </w:pPr>
      <w:r w:rsidRPr="00FB24D3">
        <w:rPr>
          <w:rFonts w:ascii="Tahoma" w:hAnsi="Tahoma" w:cs="Tahoma"/>
          <w:sz w:val="24"/>
          <w:szCs w:val="24"/>
          <w:shd w:val="clear" w:color="auto" w:fill="FAF9F8"/>
        </w:rPr>
        <w:t>Advierte que</w:t>
      </w:r>
      <w:r w:rsidR="009911F9" w:rsidRPr="00FB24D3">
        <w:rPr>
          <w:rFonts w:ascii="Tahoma" w:hAnsi="Tahoma" w:cs="Tahoma"/>
          <w:sz w:val="24"/>
          <w:szCs w:val="24"/>
          <w:shd w:val="clear" w:color="auto" w:fill="FAF9F8"/>
        </w:rPr>
        <w:t xml:space="preserve"> </w:t>
      </w:r>
      <w:r w:rsidRPr="00FB24D3">
        <w:rPr>
          <w:rFonts w:ascii="Tahoma" w:hAnsi="Tahoma" w:cs="Tahoma"/>
          <w:sz w:val="24"/>
          <w:szCs w:val="24"/>
          <w:shd w:val="clear" w:color="auto" w:fill="FAF9F8"/>
        </w:rPr>
        <w:t>el</w:t>
      </w:r>
      <w:r w:rsidR="002901FF" w:rsidRPr="00FB24D3">
        <w:rPr>
          <w:rFonts w:ascii="Tahoma" w:hAnsi="Tahoma" w:cs="Tahoma"/>
          <w:sz w:val="24"/>
          <w:szCs w:val="24"/>
          <w:shd w:val="clear" w:color="auto" w:fill="FAF9F8"/>
        </w:rPr>
        <w:t xml:space="preserve"> </w:t>
      </w:r>
      <w:r w:rsidRPr="00FB24D3">
        <w:rPr>
          <w:rFonts w:ascii="Tahoma" w:hAnsi="Tahoma" w:cs="Tahoma"/>
          <w:sz w:val="24"/>
          <w:szCs w:val="24"/>
          <w:shd w:val="clear" w:color="auto" w:fill="FAF9F8"/>
        </w:rPr>
        <w:t>proceso</w:t>
      </w:r>
      <w:r w:rsidR="009911F9" w:rsidRPr="00FB24D3">
        <w:rPr>
          <w:rFonts w:ascii="Tahoma" w:hAnsi="Tahoma" w:cs="Tahoma"/>
          <w:sz w:val="24"/>
          <w:szCs w:val="24"/>
          <w:shd w:val="clear" w:color="auto" w:fill="FAF9F8"/>
        </w:rPr>
        <w:t xml:space="preserve"> </w:t>
      </w:r>
      <w:r w:rsidRPr="00FB24D3">
        <w:rPr>
          <w:rFonts w:ascii="Tahoma" w:hAnsi="Tahoma" w:cs="Tahoma"/>
          <w:sz w:val="24"/>
          <w:szCs w:val="24"/>
          <w:shd w:val="clear" w:color="auto" w:fill="FAF9F8"/>
        </w:rPr>
        <w:t>de</w:t>
      </w:r>
      <w:r w:rsidR="009911F9" w:rsidRPr="00FB24D3">
        <w:rPr>
          <w:rFonts w:ascii="Tahoma" w:hAnsi="Tahoma" w:cs="Tahoma"/>
          <w:sz w:val="24"/>
          <w:szCs w:val="24"/>
          <w:shd w:val="clear" w:color="auto" w:fill="FAF9F8"/>
        </w:rPr>
        <w:t xml:space="preserve"> </w:t>
      </w:r>
      <w:r w:rsidRPr="00FB24D3">
        <w:rPr>
          <w:rFonts w:ascii="Tahoma" w:hAnsi="Tahoma" w:cs="Tahoma"/>
          <w:sz w:val="24"/>
          <w:szCs w:val="24"/>
          <w:shd w:val="clear" w:color="auto" w:fill="FAF9F8"/>
        </w:rPr>
        <w:t>extinción</w:t>
      </w:r>
      <w:r w:rsidR="009911F9" w:rsidRPr="00FB24D3">
        <w:rPr>
          <w:rFonts w:ascii="Tahoma" w:hAnsi="Tahoma" w:cs="Tahoma"/>
          <w:sz w:val="24"/>
          <w:szCs w:val="24"/>
          <w:shd w:val="clear" w:color="auto" w:fill="FAF9F8"/>
        </w:rPr>
        <w:t xml:space="preserve"> </w:t>
      </w:r>
      <w:r w:rsidRPr="00FB24D3">
        <w:rPr>
          <w:rFonts w:ascii="Tahoma" w:hAnsi="Tahoma" w:cs="Tahoma"/>
          <w:sz w:val="24"/>
          <w:szCs w:val="24"/>
          <w:shd w:val="clear" w:color="auto" w:fill="FAF9F8"/>
        </w:rPr>
        <w:t>de</w:t>
      </w:r>
      <w:r w:rsidR="009911F9" w:rsidRPr="00FB24D3">
        <w:rPr>
          <w:rFonts w:ascii="Tahoma" w:hAnsi="Tahoma" w:cs="Tahoma"/>
          <w:sz w:val="24"/>
          <w:szCs w:val="24"/>
          <w:shd w:val="clear" w:color="auto" w:fill="FAF9F8"/>
        </w:rPr>
        <w:t xml:space="preserve"> </w:t>
      </w:r>
      <w:r w:rsidRPr="00FB24D3">
        <w:rPr>
          <w:rFonts w:ascii="Tahoma" w:hAnsi="Tahoma" w:cs="Tahoma"/>
          <w:sz w:val="24"/>
          <w:szCs w:val="24"/>
          <w:shd w:val="clear" w:color="auto" w:fill="FAF9F8"/>
        </w:rPr>
        <w:t>dominio</w:t>
      </w:r>
      <w:r w:rsidR="009911F9" w:rsidRPr="00FB24D3">
        <w:rPr>
          <w:rFonts w:ascii="Tahoma" w:hAnsi="Tahoma" w:cs="Tahoma"/>
          <w:sz w:val="24"/>
          <w:szCs w:val="24"/>
          <w:shd w:val="clear" w:color="auto" w:fill="FAF9F8"/>
        </w:rPr>
        <w:t xml:space="preserve"> </w:t>
      </w:r>
      <w:r w:rsidRPr="00FB24D3">
        <w:rPr>
          <w:rFonts w:ascii="Tahoma" w:hAnsi="Tahoma" w:cs="Tahoma"/>
          <w:sz w:val="24"/>
          <w:szCs w:val="24"/>
          <w:shd w:val="clear" w:color="auto" w:fill="FAF9F8"/>
        </w:rPr>
        <w:t>es</w:t>
      </w:r>
      <w:r w:rsidR="009911F9" w:rsidRPr="00FB24D3">
        <w:rPr>
          <w:rFonts w:ascii="Tahoma" w:hAnsi="Tahoma" w:cs="Tahoma"/>
          <w:sz w:val="24"/>
          <w:szCs w:val="24"/>
          <w:shd w:val="clear" w:color="auto" w:fill="FAF9F8"/>
        </w:rPr>
        <w:t xml:space="preserve"> </w:t>
      </w:r>
      <w:r w:rsidRPr="00FB24D3">
        <w:rPr>
          <w:rFonts w:ascii="Tahoma" w:hAnsi="Tahoma" w:cs="Tahoma"/>
          <w:sz w:val="24"/>
          <w:szCs w:val="24"/>
          <w:shd w:val="clear" w:color="auto" w:fill="FAF9F8"/>
        </w:rPr>
        <w:t>sobre</w:t>
      </w:r>
      <w:r w:rsidR="009911F9" w:rsidRPr="00FB24D3">
        <w:rPr>
          <w:rFonts w:ascii="Tahoma" w:hAnsi="Tahoma" w:cs="Tahoma"/>
          <w:sz w:val="24"/>
          <w:szCs w:val="24"/>
          <w:shd w:val="clear" w:color="auto" w:fill="FAF9F8"/>
        </w:rPr>
        <w:t xml:space="preserve"> </w:t>
      </w:r>
      <w:r w:rsidRPr="00FB24D3">
        <w:rPr>
          <w:rFonts w:ascii="Tahoma" w:hAnsi="Tahoma" w:cs="Tahoma"/>
          <w:sz w:val="24"/>
          <w:szCs w:val="24"/>
          <w:shd w:val="clear" w:color="auto" w:fill="FAF9F8"/>
        </w:rPr>
        <w:t>el establecimiento de comercio y no sobre el bien inmueble en el que desarrollaba la actividad, no obstante,  mientras  se  defendía  ante  la  Fiscalía  General  de  la  Nación,  pag</w:t>
      </w:r>
      <w:r w:rsidR="007E3CE4" w:rsidRPr="00FB24D3">
        <w:rPr>
          <w:rFonts w:ascii="Tahoma" w:hAnsi="Tahoma" w:cs="Tahoma"/>
          <w:sz w:val="24"/>
          <w:szCs w:val="24"/>
          <w:shd w:val="clear" w:color="auto" w:fill="FAF9F8"/>
        </w:rPr>
        <w:t>ó</w:t>
      </w:r>
      <w:r w:rsidRPr="00FB24D3">
        <w:rPr>
          <w:rFonts w:ascii="Tahoma" w:hAnsi="Tahoma" w:cs="Tahoma"/>
          <w:sz w:val="24"/>
          <w:szCs w:val="24"/>
          <w:shd w:val="clear" w:color="auto" w:fill="FAF9F8"/>
        </w:rPr>
        <w:t xml:space="preserve"> oportunamente </w:t>
      </w:r>
      <w:r w:rsidR="007E3CE4" w:rsidRPr="00FB24D3">
        <w:rPr>
          <w:rFonts w:ascii="Tahoma" w:hAnsi="Tahoma" w:cs="Tahoma"/>
          <w:sz w:val="24"/>
          <w:szCs w:val="24"/>
          <w:shd w:val="clear" w:color="auto" w:fill="FAF9F8"/>
        </w:rPr>
        <w:t xml:space="preserve">el  canon de arrendamiento del  lote  a  su  propietario (Hernando Ramírez González) </w:t>
      </w:r>
      <w:r w:rsidRPr="00FB24D3">
        <w:rPr>
          <w:rFonts w:ascii="Tahoma" w:hAnsi="Tahoma" w:cs="Tahoma"/>
          <w:sz w:val="24"/>
          <w:szCs w:val="24"/>
          <w:shd w:val="clear" w:color="auto" w:fill="FAF9F8"/>
        </w:rPr>
        <w:t xml:space="preserve">desde el mes de  septiembre de 2020, </w:t>
      </w:r>
      <w:r w:rsidR="007E3CE4" w:rsidRPr="00FB24D3">
        <w:rPr>
          <w:rFonts w:ascii="Tahoma" w:hAnsi="Tahoma" w:cs="Tahoma"/>
          <w:sz w:val="24"/>
          <w:szCs w:val="24"/>
          <w:shd w:val="clear" w:color="auto" w:fill="FAF9F8"/>
        </w:rPr>
        <w:t xml:space="preserve">con el fin de  conservar  la  posibilidad  de  no  perder  el  uso,  goce,  y  disfrute  de  dicho  bien en  calidad  de arrendataria, toda vez </w:t>
      </w:r>
      <w:r w:rsidRPr="00FB24D3">
        <w:rPr>
          <w:rFonts w:ascii="Tahoma" w:hAnsi="Tahoma" w:cs="Tahoma"/>
          <w:sz w:val="24"/>
          <w:szCs w:val="24"/>
          <w:shd w:val="clear" w:color="auto" w:fill="FAF9F8"/>
        </w:rPr>
        <w:t>que el depositario de</w:t>
      </w:r>
      <w:r w:rsidR="009911F9" w:rsidRPr="00FB24D3">
        <w:rPr>
          <w:rFonts w:ascii="Tahoma" w:hAnsi="Tahoma" w:cs="Tahoma"/>
          <w:sz w:val="24"/>
          <w:szCs w:val="24"/>
          <w:shd w:val="clear" w:color="auto" w:fill="FAF9F8"/>
        </w:rPr>
        <w:t xml:space="preserve"> </w:t>
      </w:r>
      <w:r w:rsidRPr="00FB24D3">
        <w:rPr>
          <w:rFonts w:ascii="Tahoma" w:hAnsi="Tahoma" w:cs="Tahoma"/>
          <w:sz w:val="24"/>
          <w:szCs w:val="24"/>
          <w:shd w:val="clear" w:color="auto" w:fill="FAF9F8"/>
        </w:rPr>
        <w:t>la SAE no cumplía con esa obligación</w:t>
      </w:r>
      <w:r w:rsidR="007E3CE4" w:rsidRPr="00FB24D3">
        <w:rPr>
          <w:rFonts w:ascii="Tahoma" w:hAnsi="Tahoma" w:cs="Tahoma"/>
          <w:sz w:val="24"/>
          <w:szCs w:val="24"/>
          <w:shd w:val="clear" w:color="auto" w:fill="FAF9F8"/>
        </w:rPr>
        <w:t>.</w:t>
      </w:r>
      <w:r w:rsidRPr="00FB24D3">
        <w:rPr>
          <w:rFonts w:ascii="Tahoma" w:hAnsi="Tahoma" w:cs="Tahoma"/>
          <w:sz w:val="24"/>
          <w:szCs w:val="24"/>
          <w:shd w:val="clear" w:color="auto" w:fill="FAF9F8"/>
        </w:rPr>
        <w:t xml:space="preserve"> </w:t>
      </w:r>
    </w:p>
    <w:p w14:paraId="6ACEA202" w14:textId="142A13C0" w:rsidR="002901FF" w:rsidRPr="00FB24D3" w:rsidRDefault="002901FF" w:rsidP="00FB24D3">
      <w:pPr>
        <w:spacing w:after="0" w:line="276" w:lineRule="auto"/>
        <w:ind w:firstLine="709"/>
        <w:jc w:val="both"/>
        <w:rPr>
          <w:rFonts w:ascii="Tahoma" w:hAnsi="Tahoma" w:cs="Tahoma"/>
          <w:sz w:val="24"/>
          <w:szCs w:val="24"/>
          <w:shd w:val="clear" w:color="auto" w:fill="FAF9F8"/>
        </w:rPr>
      </w:pPr>
    </w:p>
    <w:p w14:paraId="2D446B51" w14:textId="07A30A96" w:rsidR="002901FF" w:rsidRPr="00FB24D3" w:rsidRDefault="002901FF" w:rsidP="00FB24D3">
      <w:pPr>
        <w:spacing w:after="0" w:line="276" w:lineRule="auto"/>
        <w:ind w:firstLine="709"/>
        <w:jc w:val="both"/>
        <w:rPr>
          <w:rFonts w:ascii="Tahoma" w:hAnsi="Tahoma" w:cs="Tahoma"/>
          <w:sz w:val="24"/>
          <w:szCs w:val="24"/>
          <w:shd w:val="clear" w:color="auto" w:fill="FAF9F8"/>
        </w:rPr>
      </w:pPr>
      <w:r w:rsidRPr="00FB24D3">
        <w:rPr>
          <w:rFonts w:ascii="Tahoma" w:hAnsi="Tahoma" w:cs="Tahoma"/>
          <w:sz w:val="24"/>
          <w:szCs w:val="24"/>
          <w:shd w:val="clear" w:color="auto" w:fill="FAF9F8"/>
        </w:rPr>
        <w:t>Señala que el 05 de mayo del presente año, solicitó ante la Inspección de Policía número 15 vinculada a la Secretaria de Gobierno Municipal, le expidiera copia de la Resolución o el acto administrativo que dio lugar al desalojo, solicitándole su vinculación al proceso, por ser arrendataria del mismo</w:t>
      </w:r>
      <w:r w:rsidR="00445964" w:rsidRPr="00FB24D3">
        <w:rPr>
          <w:rFonts w:ascii="Tahoma" w:hAnsi="Tahoma" w:cs="Tahoma"/>
          <w:sz w:val="24"/>
          <w:szCs w:val="24"/>
          <w:shd w:val="clear" w:color="auto" w:fill="FAF9F8"/>
        </w:rPr>
        <w:t>. En respuesta, el Inspector le manifestó que no estaba obligado a vincularla</w:t>
      </w:r>
      <w:r w:rsidR="00607948" w:rsidRPr="00FB24D3">
        <w:rPr>
          <w:rFonts w:ascii="Tahoma" w:hAnsi="Tahoma" w:cs="Tahoma"/>
          <w:sz w:val="24"/>
          <w:szCs w:val="24"/>
          <w:shd w:val="clear" w:color="auto" w:fill="FAF9F8"/>
        </w:rPr>
        <w:t xml:space="preserve"> porque no estuvo presente al momento de la diligencia</w:t>
      </w:r>
      <w:r w:rsidR="00445964" w:rsidRPr="00FB24D3">
        <w:rPr>
          <w:rFonts w:ascii="Tahoma" w:hAnsi="Tahoma" w:cs="Tahoma"/>
          <w:sz w:val="24"/>
          <w:szCs w:val="24"/>
          <w:shd w:val="clear" w:color="auto" w:fill="FAF9F8"/>
        </w:rPr>
        <w:t>;</w:t>
      </w:r>
      <w:r w:rsidR="005B7770" w:rsidRPr="00FB24D3">
        <w:rPr>
          <w:rFonts w:ascii="Tahoma" w:hAnsi="Tahoma" w:cs="Tahoma"/>
          <w:sz w:val="24"/>
          <w:szCs w:val="24"/>
          <w:shd w:val="clear" w:color="auto" w:fill="FAF9F8"/>
        </w:rPr>
        <w:t xml:space="preserve"> tampoco</w:t>
      </w:r>
      <w:r w:rsidR="00445964" w:rsidRPr="00FB24D3">
        <w:rPr>
          <w:rFonts w:ascii="Tahoma" w:hAnsi="Tahoma" w:cs="Tahoma"/>
          <w:sz w:val="24"/>
          <w:szCs w:val="24"/>
          <w:shd w:val="clear" w:color="auto" w:fill="FAF9F8"/>
        </w:rPr>
        <w:t xml:space="preserve"> le expidieron copia de la solicitada resolución.</w:t>
      </w:r>
    </w:p>
    <w:p w14:paraId="5D466D4F" w14:textId="71DC6A82" w:rsidR="00584360" w:rsidRPr="00FB24D3" w:rsidRDefault="00584360" w:rsidP="00FB24D3">
      <w:pPr>
        <w:spacing w:after="0" w:line="276" w:lineRule="auto"/>
        <w:ind w:firstLine="709"/>
        <w:jc w:val="both"/>
        <w:rPr>
          <w:rFonts w:ascii="Tahoma" w:hAnsi="Tahoma" w:cs="Tahoma"/>
          <w:sz w:val="24"/>
          <w:szCs w:val="24"/>
          <w:shd w:val="clear" w:color="auto" w:fill="FAF9F8"/>
        </w:rPr>
      </w:pPr>
    </w:p>
    <w:p w14:paraId="2FEEE2E8" w14:textId="72C45365" w:rsidR="00584360" w:rsidRPr="00FB24D3" w:rsidRDefault="00761310" w:rsidP="00FB24D3">
      <w:pPr>
        <w:spacing w:after="0" w:line="276" w:lineRule="auto"/>
        <w:ind w:firstLine="709"/>
        <w:jc w:val="both"/>
        <w:rPr>
          <w:rFonts w:ascii="Tahoma" w:hAnsi="Tahoma" w:cs="Tahoma"/>
          <w:sz w:val="24"/>
          <w:szCs w:val="24"/>
          <w:shd w:val="clear" w:color="auto" w:fill="FAF9F8"/>
        </w:rPr>
      </w:pPr>
      <w:r w:rsidRPr="00FB24D3">
        <w:rPr>
          <w:rFonts w:ascii="Tahoma" w:hAnsi="Tahoma" w:cs="Tahoma"/>
          <w:sz w:val="24"/>
          <w:szCs w:val="24"/>
          <w:shd w:val="clear" w:color="auto" w:fill="FAF9F8"/>
        </w:rPr>
        <w:t xml:space="preserve"> Seguidamente</w:t>
      </w:r>
      <w:r w:rsidR="00584360" w:rsidRPr="00FB24D3">
        <w:rPr>
          <w:rFonts w:ascii="Tahoma" w:hAnsi="Tahoma" w:cs="Tahoma"/>
          <w:sz w:val="24"/>
          <w:szCs w:val="24"/>
          <w:shd w:val="clear" w:color="auto" w:fill="FAF9F8"/>
        </w:rPr>
        <w:t xml:space="preserve">, manifiesta que el 10 de mayo pasado solicitó ante la </w:t>
      </w:r>
      <w:r w:rsidR="005B7770" w:rsidRPr="00FB24D3">
        <w:rPr>
          <w:rFonts w:ascii="Tahoma" w:hAnsi="Tahoma" w:cs="Tahoma"/>
          <w:sz w:val="24"/>
          <w:szCs w:val="24"/>
          <w:shd w:val="clear" w:color="auto" w:fill="FAF9F8"/>
        </w:rPr>
        <w:t xml:space="preserve">Secretaría de Gobierno </w:t>
      </w:r>
      <w:r w:rsidR="00584360" w:rsidRPr="00FB24D3">
        <w:rPr>
          <w:rFonts w:ascii="Tahoma" w:hAnsi="Tahoma" w:cs="Tahoma"/>
          <w:sz w:val="24"/>
          <w:szCs w:val="24"/>
          <w:shd w:val="clear" w:color="auto" w:fill="FAF9F8"/>
        </w:rPr>
        <w:t xml:space="preserve">la nulidad del proceso, recibiendo respuesta </w:t>
      </w:r>
      <w:r w:rsidR="005B7770" w:rsidRPr="00FB24D3">
        <w:rPr>
          <w:rFonts w:ascii="Tahoma" w:hAnsi="Tahoma" w:cs="Tahoma"/>
          <w:sz w:val="24"/>
          <w:szCs w:val="24"/>
          <w:shd w:val="clear" w:color="auto" w:fill="FAF9F8"/>
        </w:rPr>
        <w:t>en el mes de julio, con el escrito que en su momento suscribió el Inspector 15 de Policía</w:t>
      </w:r>
      <w:r w:rsidR="00584360" w:rsidRPr="00FB24D3">
        <w:rPr>
          <w:rFonts w:ascii="Tahoma" w:hAnsi="Tahoma" w:cs="Tahoma"/>
          <w:sz w:val="24"/>
          <w:szCs w:val="24"/>
          <w:shd w:val="clear" w:color="auto" w:fill="FAF9F8"/>
        </w:rPr>
        <w:t xml:space="preserve"> el 11 de mayo</w:t>
      </w:r>
      <w:r w:rsidR="005B7770" w:rsidRPr="00FB24D3">
        <w:rPr>
          <w:rFonts w:ascii="Tahoma" w:hAnsi="Tahoma" w:cs="Tahoma"/>
          <w:sz w:val="24"/>
          <w:szCs w:val="24"/>
          <w:shd w:val="clear" w:color="auto" w:fill="FAF9F8"/>
        </w:rPr>
        <w:t>/22</w:t>
      </w:r>
      <w:r w:rsidR="00584360" w:rsidRPr="00FB24D3">
        <w:rPr>
          <w:rFonts w:ascii="Tahoma" w:hAnsi="Tahoma" w:cs="Tahoma"/>
          <w:sz w:val="24"/>
          <w:szCs w:val="24"/>
          <w:shd w:val="clear" w:color="auto" w:fill="FAF9F8"/>
        </w:rPr>
        <w:t xml:space="preserve">, expresándole que no era jurídicamente procedente la </w:t>
      </w:r>
      <w:r w:rsidR="00970EB5" w:rsidRPr="00FB24D3">
        <w:rPr>
          <w:rFonts w:ascii="Tahoma" w:hAnsi="Tahoma" w:cs="Tahoma"/>
          <w:sz w:val="24"/>
          <w:szCs w:val="24"/>
          <w:shd w:val="clear" w:color="auto" w:fill="FAF9F8"/>
        </w:rPr>
        <w:t>petición</w:t>
      </w:r>
      <w:r w:rsidR="00584360" w:rsidRPr="00FB24D3">
        <w:rPr>
          <w:rFonts w:ascii="Tahoma" w:hAnsi="Tahoma" w:cs="Tahoma"/>
          <w:sz w:val="24"/>
          <w:szCs w:val="24"/>
          <w:shd w:val="clear" w:color="auto" w:fill="FAF9F8"/>
        </w:rPr>
        <w:t xml:space="preserve"> de nulidad, sin derecho a recursos y nuevamente, sin brindársele</w:t>
      </w:r>
      <w:r w:rsidR="000B4E58">
        <w:rPr>
          <w:rFonts w:ascii="Tahoma" w:hAnsi="Tahoma" w:cs="Tahoma"/>
          <w:sz w:val="24"/>
          <w:szCs w:val="24"/>
          <w:shd w:val="clear" w:color="auto" w:fill="FAF9F8"/>
        </w:rPr>
        <w:t xml:space="preserve"> copia </w:t>
      </w:r>
      <w:r w:rsidR="00584360" w:rsidRPr="00FB24D3">
        <w:rPr>
          <w:rFonts w:ascii="Tahoma" w:hAnsi="Tahoma" w:cs="Tahoma"/>
          <w:sz w:val="24"/>
          <w:szCs w:val="24"/>
          <w:shd w:val="clear" w:color="auto" w:fill="FAF9F8"/>
        </w:rPr>
        <w:t xml:space="preserve">de la Resolución que le permitiera conocer el fondo de la </w:t>
      </w:r>
      <w:r w:rsidR="00970EB5" w:rsidRPr="00FB24D3">
        <w:rPr>
          <w:rFonts w:ascii="Tahoma" w:hAnsi="Tahoma" w:cs="Tahoma"/>
          <w:sz w:val="24"/>
          <w:szCs w:val="24"/>
          <w:shd w:val="clear" w:color="auto" w:fill="FAF9F8"/>
        </w:rPr>
        <w:t>situación</w:t>
      </w:r>
      <w:r w:rsidR="005B7770" w:rsidRPr="00FB24D3">
        <w:rPr>
          <w:rFonts w:ascii="Tahoma" w:hAnsi="Tahoma" w:cs="Tahoma"/>
          <w:sz w:val="24"/>
          <w:szCs w:val="24"/>
          <w:shd w:val="clear" w:color="auto" w:fill="FAF9F8"/>
        </w:rPr>
        <w:t>. A</w:t>
      </w:r>
      <w:r w:rsidR="00584360" w:rsidRPr="00FB24D3">
        <w:rPr>
          <w:rFonts w:ascii="Tahoma" w:hAnsi="Tahoma" w:cs="Tahoma"/>
          <w:sz w:val="24"/>
          <w:szCs w:val="24"/>
          <w:shd w:val="clear" w:color="auto" w:fill="FAF9F8"/>
        </w:rPr>
        <w:t>ñadi</w:t>
      </w:r>
      <w:r w:rsidR="005B7770" w:rsidRPr="00FB24D3">
        <w:rPr>
          <w:rFonts w:ascii="Tahoma" w:hAnsi="Tahoma" w:cs="Tahoma"/>
          <w:sz w:val="24"/>
          <w:szCs w:val="24"/>
          <w:shd w:val="clear" w:color="auto" w:fill="FAF9F8"/>
        </w:rPr>
        <w:t>ó</w:t>
      </w:r>
      <w:r w:rsidR="00584360" w:rsidRPr="00FB24D3">
        <w:rPr>
          <w:rFonts w:ascii="Tahoma" w:hAnsi="Tahoma" w:cs="Tahoma"/>
          <w:sz w:val="24"/>
          <w:szCs w:val="24"/>
          <w:shd w:val="clear" w:color="auto" w:fill="FAF9F8"/>
        </w:rPr>
        <w:t xml:space="preserve"> que ha recibido constantes llamados y escritos del propietario del predio</w:t>
      </w:r>
      <w:r w:rsidR="005B7770" w:rsidRPr="00FB24D3">
        <w:rPr>
          <w:rFonts w:ascii="Tahoma" w:hAnsi="Tahoma" w:cs="Tahoma"/>
          <w:sz w:val="24"/>
          <w:szCs w:val="24"/>
          <w:shd w:val="clear" w:color="auto" w:fill="FAF9F8"/>
        </w:rPr>
        <w:t xml:space="preserve"> (Hernando Ramírez González)</w:t>
      </w:r>
      <w:r w:rsidR="00584360" w:rsidRPr="00FB24D3">
        <w:rPr>
          <w:rFonts w:ascii="Tahoma" w:hAnsi="Tahoma" w:cs="Tahoma"/>
          <w:sz w:val="24"/>
          <w:szCs w:val="24"/>
          <w:shd w:val="clear" w:color="auto" w:fill="FAF9F8"/>
        </w:rPr>
        <w:t>, donde la requiere para que le devuelva el inmueble que entregó en arrendamiento y del cual fue despojada sin un debido proceso.</w:t>
      </w:r>
    </w:p>
    <w:p w14:paraId="320BB67E" w14:textId="39795B10" w:rsidR="00564BDF" w:rsidRPr="00FB24D3" w:rsidRDefault="00564BDF" w:rsidP="00FB24D3">
      <w:pPr>
        <w:spacing w:after="0" w:line="276" w:lineRule="auto"/>
        <w:ind w:firstLine="709"/>
        <w:jc w:val="both"/>
        <w:rPr>
          <w:rFonts w:ascii="Tahoma" w:hAnsi="Tahoma" w:cs="Tahoma"/>
          <w:sz w:val="24"/>
          <w:szCs w:val="24"/>
          <w:shd w:val="clear" w:color="auto" w:fill="FAF9F8"/>
        </w:rPr>
      </w:pPr>
    </w:p>
    <w:p w14:paraId="1D4A90B3" w14:textId="1E7F05B4" w:rsidR="00564BDF" w:rsidRPr="00FB24D3" w:rsidRDefault="00BA4DE5" w:rsidP="00FB24D3">
      <w:pPr>
        <w:spacing w:after="0" w:line="276" w:lineRule="auto"/>
        <w:ind w:firstLine="709"/>
        <w:jc w:val="both"/>
        <w:rPr>
          <w:rFonts w:ascii="Tahoma" w:hAnsi="Tahoma" w:cs="Tahoma"/>
          <w:sz w:val="24"/>
          <w:szCs w:val="24"/>
          <w:shd w:val="clear" w:color="auto" w:fill="FAF9F8"/>
        </w:rPr>
      </w:pPr>
      <w:r w:rsidRPr="00FB24D3">
        <w:rPr>
          <w:rFonts w:ascii="Tahoma" w:hAnsi="Tahoma" w:cs="Tahoma"/>
          <w:sz w:val="24"/>
          <w:szCs w:val="24"/>
          <w:shd w:val="clear" w:color="auto" w:fill="FAF9F8"/>
        </w:rPr>
        <w:t>Pasando a otro punto, la señora Salazar Lotero refiere que el</w:t>
      </w:r>
      <w:r w:rsidR="00564BDF" w:rsidRPr="00FB24D3">
        <w:rPr>
          <w:rFonts w:ascii="Tahoma" w:hAnsi="Tahoma" w:cs="Tahoma"/>
          <w:sz w:val="24"/>
          <w:szCs w:val="24"/>
          <w:shd w:val="clear" w:color="auto" w:fill="FAF9F8"/>
        </w:rPr>
        <w:t xml:space="preserve"> </w:t>
      </w:r>
      <w:r w:rsidRPr="00FB24D3">
        <w:rPr>
          <w:rFonts w:ascii="Tahoma" w:hAnsi="Tahoma" w:cs="Tahoma"/>
          <w:sz w:val="24"/>
          <w:szCs w:val="24"/>
          <w:shd w:val="clear" w:color="auto" w:fill="FAF9F8"/>
        </w:rPr>
        <w:t xml:space="preserve">depositario </w:t>
      </w:r>
      <w:r w:rsidR="00564BDF" w:rsidRPr="00FB24D3">
        <w:rPr>
          <w:rFonts w:ascii="Tahoma" w:hAnsi="Tahoma" w:cs="Tahoma"/>
          <w:sz w:val="24"/>
          <w:szCs w:val="24"/>
          <w:shd w:val="clear" w:color="auto" w:fill="FAF9F8"/>
        </w:rPr>
        <w:t>de la SAE</w:t>
      </w:r>
      <w:r w:rsidRPr="00FB24D3">
        <w:rPr>
          <w:rFonts w:ascii="Tahoma" w:hAnsi="Tahoma" w:cs="Tahoma"/>
          <w:sz w:val="24"/>
          <w:szCs w:val="24"/>
          <w:shd w:val="clear" w:color="auto" w:fill="FAF9F8"/>
        </w:rPr>
        <w:t xml:space="preserve"> incurrió en un </w:t>
      </w:r>
      <w:r w:rsidR="00564BDF" w:rsidRPr="00FB24D3">
        <w:rPr>
          <w:rFonts w:ascii="Tahoma" w:hAnsi="Tahoma" w:cs="Tahoma"/>
          <w:sz w:val="24"/>
          <w:szCs w:val="24"/>
          <w:shd w:val="clear" w:color="auto" w:fill="FAF9F8"/>
        </w:rPr>
        <w:t xml:space="preserve">acto de </w:t>
      </w:r>
      <w:r w:rsidRPr="00FB24D3">
        <w:rPr>
          <w:rFonts w:ascii="Tahoma" w:hAnsi="Tahoma" w:cs="Tahoma"/>
          <w:sz w:val="24"/>
          <w:szCs w:val="24"/>
          <w:shd w:val="clear" w:color="auto" w:fill="FAF9F8"/>
        </w:rPr>
        <w:t>desidia, al no brindar</w:t>
      </w:r>
      <w:r w:rsidR="00610965" w:rsidRPr="00FB24D3">
        <w:rPr>
          <w:rFonts w:ascii="Tahoma" w:hAnsi="Tahoma" w:cs="Tahoma"/>
          <w:sz w:val="24"/>
          <w:szCs w:val="24"/>
          <w:shd w:val="clear" w:color="auto" w:fill="FAF9F8"/>
        </w:rPr>
        <w:t>le</w:t>
      </w:r>
      <w:r w:rsidRPr="00FB24D3">
        <w:rPr>
          <w:rFonts w:ascii="Tahoma" w:hAnsi="Tahoma" w:cs="Tahoma"/>
          <w:sz w:val="24"/>
          <w:szCs w:val="24"/>
          <w:shd w:val="clear" w:color="auto" w:fill="FAF9F8"/>
        </w:rPr>
        <w:t xml:space="preserve"> </w:t>
      </w:r>
      <w:r w:rsidR="00564BDF" w:rsidRPr="00FB24D3">
        <w:rPr>
          <w:rFonts w:ascii="Tahoma" w:hAnsi="Tahoma" w:cs="Tahoma"/>
          <w:sz w:val="24"/>
          <w:szCs w:val="24"/>
          <w:shd w:val="clear" w:color="auto" w:fill="FAF9F8"/>
        </w:rPr>
        <w:t xml:space="preserve">a los funcionarios de la inspección de policía N° 15 </w:t>
      </w:r>
      <w:r w:rsidRPr="00FB24D3">
        <w:rPr>
          <w:rFonts w:ascii="Tahoma" w:hAnsi="Tahoma" w:cs="Tahoma"/>
          <w:sz w:val="24"/>
          <w:szCs w:val="24"/>
          <w:shd w:val="clear" w:color="auto" w:fill="FAF9F8"/>
        </w:rPr>
        <w:t>sus datos de notificación</w:t>
      </w:r>
      <w:r w:rsidR="00564BDF" w:rsidRPr="00FB24D3">
        <w:rPr>
          <w:rFonts w:ascii="Tahoma" w:hAnsi="Tahoma" w:cs="Tahoma"/>
          <w:sz w:val="24"/>
          <w:szCs w:val="24"/>
          <w:shd w:val="clear" w:color="auto" w:fill="FAF9F8"/>
        </w:rPr>
        <w:t xml:space="preserve">, </w:t>
      </w:r>
      <w:r w:rsidR="00610965" w:rsidRPr="00FB24D3">
        <w:rPr>
          <w:rFonts w:ascii="Tahoma" w:hAnsi="Tahoma" w:cs="Tahoma"/>
          <w:sz w:val="24"/>
          <w:szCs w:val="24"/>
          <w:shd w:val="clear" w:color="auto" w:fill="FAF9F8"/>
        </w:rPr>
        <w:t xml:space="preserve">pese a que tenía conocimiento de </w:t>
      </w:r>
      <w:r w:rsidRPr="00FB24D3">
        <w:rPr>
          <w:rFonts w:ascii="Tahoma" w:hAnsi="Tahoma" w:cs="Tahoma"/>
          <w:sz w:val="24"/>
          <w:szCs w:val="24"/>
          <w:shd w:val="clear" w:color="auto" w:fill="FAF9F8"/>
        </w:rPr>
        <w:t>qu</w:t>
      </w:r>
      <w:r w:rsidR="00610965" w:rsidRPr="00FB24D3">
        <w:rPr>
          <w:rFonts w:ascii="Tahoma" w:hAnsi="Tahoma" w:cs="Tahoma"/>
          <w:sz w:val="24"/>
          <w:szCs w:val="24"/>
          <w:shd w:val="clear" w:color="auto" w:fill="FAF9F8"/>
        </w:rPr>
        <w:t xml:space="preserve">e la accionante era la que poseía materialmente </w:t>
      </w:r>
      <w:r w:rsidRPr="00FB24D3">
        <w:rPr>
          <w:rFonts w:ascii="Tahoma" w:hAnsi="Tahoma" w:cs="Tahoma"/>
          <w:sz w:val="24"/>
          <w:szCs w:val="24"/>
          <w:shd w:val="clear" w:color="auto" w:fill="FAF9F8"/>
        </w:rPr>
        <w:t>el inmueble</w:t>
      </w:r>
      <w:r w:rsidR="00610965" w:rsidRPr="00FB24D3">
        <w:rPr>
          <w:rFonts w:ascii="Tahoma" w:hAnsi="Tahoma" w:cs="Tahoma"/>
          <w:sz w:val="24"/>
          <w:szCs w:val="24"/>
          <w:shd w:val="clear" w:color="auto" w:fill="FAF9F8"/>
        </w:rPr>
        <w:t xml:space="preserve"> e incluso era ella </w:t>
      </w:r>
      <w:r w:rsidR="00564BDF" w:rsidRPr="00FB24D3">
        <w:rPr>
          <w:rFonts w:ascii="Tahoma" w:hAnsi="Tahoma" w:cs="Tahoma"/>
          <w:sz w:val="24"/>
          <w:szCs w:val="24"/>
          <w:shd w:val="clear" w:color="auto" w:fill="FAF9F8"/>
        </w:rPr>
        <w:t>quien pagaba</w:t>
      </w:r>
      <w:r w:rsidR="00610965" w:rsidRPr="00FB24D3">
        <w:rPr>
          <w:rFonts w:ascii="Tahoma" w:hAnsi="Tahoma" w:cs="Tahoma"/>
          <w:sz w:val="24"/>
          <w:szCs w:val="24"/>
          <w:shd w:val="clear" w:color="auto" w:fill="FAF9F8"/>
        </w:rPr>
        <w:t xml:space="preserve"> un canon de arrendamiento</w:t>
      </w:r>
      <w:r w:rsidR="00564BDF" w:rsidRPr="00FB24D3">
        <w:rPr>
          <w:rFonts w:ascii="Tahoma" w:hAnsi="Tahoma" w:cs="Tahoma"/>
          <w:sz w:val="24"/>
          <w:szCs w:val="24"/>
          <w:shd w:val="clear" w:color="auto" w:fill="FAF9F8"/>
        </w:rPr>
        <w:t>,</w:t>
      </w:r>
      <w:r w:rsidR="00610965" w:rsidRPr="00FB24D3">
        <w:rPr>
          <w:rFonts w:ascii="Tahoma" w:hAnsi="Tahoma" w:cs="Tahoma"/>
          <w:sz w:val="24"/>
          <w:szCs w:val="24"/>
          <w:shd w:val="clear" w:color="auto" w:fill="FAF9F8"/>
        </w:rPr>
        <w:t xml:space="preserve"> en atención a lo cual, advierte que </w:t>
      </w:r>
      <w:r w:rsidR="00564BDF" w:rsidRPr="00FB24D3">
        <w:rPr>
          <w:rFonts w:ascii="Tahoma" w:hAnsi="Tahoma" w:cs="Tahoma"/>
          <w:sz w:val="24"/>
          <w:szCs w:val="24"/>
          <w:shd w:val="clear" w:color="auto" w:fill="FAF9F8"/>
        </w:rPr>
        <w:t>la</w:t>
      </w:r>
      <w:r w:rsidR="00610965" w:rsidRPr="00FB24D3">
        <w:rPr>
          <w:rFonts w:ascii="Tahoma" w:hAnsi="Tahoma" w:cs="Tahoma"/>
          <w:sz w:val="24"/>
          <w:szCs w:val="24"/>
          <w:shd w:val="clear" w:color="auto" w:fill="FAF9F8"/>
        </w:rPr>
        <w:t xml:space="preserve"> </w:t>
      </w:r>
      <w:r w:rsidR="00D40263" w:rsidRPr="00FB24D3">
        <w:rPr>
          <w:rFonts w:ascii="Tahoma" w:hAnsi="Tahoma" w:cs="Tahoma"/>
          <w:sz w:val="24"/>
          <w:szCs w:val="24"/>
          <w:shd w:val="clear" w:color="auto" w:fill="FAF9F8"/>
        </w:rPr>
        <w:t xml:space="preserve">hace </w:t>
      </w:r>
      <w:r w:rsidR="00610965" w:rsidRPr="00FB24D3">
        <w:rPr>
          <w:rFonts w:ascii="Tahoma" w:hAnsi="Tahoma" w:cs="Tahoma"/>
          <w:sz w:val="24"/>
          <w:szCs w:val="24"/>
          <w:shd w:val="clear" w:color="auto" w:fill="FAF9F8"/>
        </w:rPr>
        <w:t>una</w:t>
      </w:r>
      <w:r w:rsidR="00564BDF" w:rsidRPr="00FB24D3">
        <w:rPr>
          <w:rFonts w:ascii="Tahoma" w:hAnsi="Tahoma" w:cs="Tahoma"/>
          <w:sz w:val="24"/>
          <w:szCs w:val="24"/>
          <w:shd w:val="clear" w:color="auto" w:fill="FAF9F8"/>
        </w:rPr>
        <w:t xml:space="preserve"> persona perjudicada o tercer</w:t>
      </w:r>
      <w:r w:rsidR="008F7BF2" w:rsidRPr="00FB24D3">
        <w:rPr>
          <w:rFonts w:ascii="Tahoma" w:hAnsi="Tahoma" w:cs="Tahoma"/>
          <w:sz w:val="24"/>
          <w:szCs w:val="24"/>
          <w:shd w:val="clear" w:color="auto" w:fill="FAF9F8"/>
        </w:rPr>
        <w:t>a</w:t>
      </w:r>
      <w:r w:rsidR="00564BDF" w:rsidRPr="00FB24D3">
        <w:rPr>
          <w:rFonts w:ascii="Tahoma" w:hAnsi="Tahoma" w:cs="Tahoma"/>
          <w:sz w:val="24"/>
          <w:szCs w:val="24"/>
          <w:shd w:val="clear" w:color="auto" w:fill="FAF9F8"/>
        </w:rPr>
        <w:t xml:space="preserve"> afectado en el proceso de Extinción de Dominio que cursa en la Fiscalía General de la Nación</w:t>
      </w:r>
      <w:r w:rsidR="00610965" w:rsidRPr="00FB24D3">
        <w:rPr>
          <w:rFonts w:ascii="Tahoma" w:hAnsi="Tahoma" w:cs="Tahoma"/>
          <w:sz w:val="24"/>
          <w:szCs w:val="24"/>
          <w:shd w:val="clear" w:color="auto" w:fill="FAF9F8"/>
        </w:rPr>
        <w:t>.</w:t>
      </w:r>
      <w:r w:rsidR="00D40263" w:rsidRPr="00FB24D3">
        <w:rPr>
          <w:rFonts w:ascii="Tahoma" w:hAnsi="Tahoma" w:cs="Tahoma"/>
          <w:sz w:val="24"/>
          <w:szCs w:val="24"/>
          <w:shd w:val="clear" w:color="auto" w:fill="FAF9F8"/>
        </w:rPr>
        <w:t xml:space="preserve"> </w:t>
      </w:r>
      <w:r w:rsidR="008F7BF2" w:rsidRPr="00FB24D3">
        <w:rPr>
          <w:rFonts w:ascii="Tahoma" w:hAnsi="Tahoma" w:cs="Tahoma"/>
          <w:sz w:val="24"/>
          <w:szCs w:val="24"/>
          <w:shd w:val="clear" w:color="auto" w:fill="FAF9F8"/>
        </w:rPr>
        <w:t>A</w:t>
      </w:r>
      <w:r w:rsidR="00D40263" w:rsidRPr="00FB24D3">
        <w:rPr>
          <w:rFonts w:ascii="Tahoma" w:hAnsi="Tahoma" w:cs="Tahoma"/>
          <w:sz w:val="24"/>
          <w:szCs w:val="24"/>
          <w:shd w:val="clear" w:color="auto" w:fill="FAF9F8"/>
        </w:rPr>
        <w:t xml:space="preserve">ñadió que </w:t>
      </w:r>
      <w:r w:rsidR="00564BDF" w:rsidRPr="00FB24D3">
        <w:rPr>
          <w:rFonts w:ascii="Tahoma" w:hAnsi="Tahoma" w:cs="Tahoma"/>
          <w:sz w:val="24"/>
          <w:szCs w:val="24"/>
          <w:shd w:val="clear" w:color="auto" w:fill="FAF9F8"/>
        </w:rPr>
        <w:t>la</w:t>
      </w:r>
      <w:r w:rsidR="00D40263" w:rsidRPr="00FB24D3">
        <w:rPr>
          <w:rFonts w:ascii="Tahoma" w:hAnsi="Tahoma" w:cs="Tahoma"/>
          <w:sz w:val="24"/>
          <w:szCs w:val="24"/>
          <w:shd w:val="clear" w:color="auto" w:fill="FAF9F8"/>
        </w:rPr>
        <w:t xml:space="preserve"> doctora Aurora Zuluaga Marín, actuando en calidad de</w:t>
      </w:r>
      <w:r w:rsidR="00564BDF" w:rsidRPr="00FB24D3">
        <w:rPr>
          <w:rFonts w:ascii="Tahoma" w:hAnsi="Tahoma" w:cs="Tahoma"/>
          <w:sz w:val="24"/>
          <w:szCs w:val="24"/>
          <w:shd w:val="clear" w:color="auto" w:fill="FAF9F8"/>
        </w:rPr>
        <w:t xml:space="preserve"> apoderada del municipio de Pereira</w:t>
      </w:r>
      <w:r w:rsidR="00D40263" w:rsidRPr="00FB24D3">
        <w:rPr>
          <w:rFonts w:ascii="Tahoma" w:hAnsi="Tahoma" w:cs="Tahoma"/>
          <w:sz w:val="24"/>
          <w:szCs w:val="24"/>
          <w:shd w:val="clear" w:color="auto" w:fill="FAF9F8"/>
        </w:rPr>
        <w:t xml:space="preserve"> dentro del proceso de restitución y protección de bienes inmuebles,</w:t>
      </w:r>
      <w:r w:rsidR="00564BDF" w:rsidRPr="00FB24D3">
        <w:rPr>
          <w:rFonts w:ascii="Tahoma" w:hAnsi="Tahoma" w:cs="Tahoma"/>
          <w:sz w:val="24"/>
          <w:szCs w:val="24"/>
          <w:shd w:val="clear" w:color="auto" w:fill="FAF9F8"/>
        </w:rPr>
        <w:t xml:space="preserve"> solicit</w:t>
      </w:r>
      <w:r w:rsidR="00D40263" w:rsidRPr="00FB24D3">
        <w:rPr>
          <w:rFonts w:ascii="Tahoma" w:hAnsi="Tahoma" w:cs="Tahoma"/>
          <w:sz w:val="24"/>
          <w:szCs w:val="24"/>
          <w:shd w:val="clear" w:color="auto" w:fill="FAF9F8"/>
        </w:rPr>
        <w:t>ó</w:t>
      </w:r>
      <w:r w:rsidR="00564BDF" w:rsidRPr="00FB24D3">
        <w:rPr>
          <w:rFonts w:ascii="Tahoma" w:hAnsi="Tahoma" w:cs="Tahoma"/>
          <w:sz w:val="24"/>
          <w:szCs w:val="24"/>
          <w:shd w:val="clear" w:color="auto" w:fill="FAF9F8"/>
        </w:rPr>
        <w:t xml:space="preserve"> que se dejara</w:t>
      </w:r>
      <w:r w:rsidR="00D40263" w:rsidRPr="00FB24D3">
        <w:rPr>
          <w:rFonts w:ascii="Tahoma" w:hAnsi="Tahoma" w:cs="Tahoma"/>
          <w:sz w:val="24"/>
          <w:szCs w:val="24"/>
          <w:shd w:val="clear" w:color="auto" w:fill="FAF9F8"/>
        </w:rPr>
        <w:t xml:space="preserve"> constancia</w:t>
      </w:r>
      <w:r w:rsidR="00564BDF" w:rsidRPr="00FB24D3">
        <w:rPr>
          <w:rFonts w:ascii="Tahoma" w:hAnsi="Tahoma" w:cs="Tahoma"/>
          <w:sz w:val="24"/>
          <w:szCs w:val="24"/>
          <w:shd w:val="clear" w:color="auto" w:fill="FAF9F8"/>
        </w:rPr>
        <w:t xml:space="preserve"> en el acta</w:t>
      </w:r>
      <w:r w:rsidR="00D40263" w:rsidRPr="00FB24D3">
        <w:rPr>
          <w:rFonts w:ascii="Tahoma" w:hAnsi="Tahoma" w:cs="Tahoma"/>
          <w:sz w:val="24"/>
          <w:szCs w:val="24"/>
          <w:shd w:val="clear" w:color="auto" w:fill="FAF9F8"/>
        </w:rPr>
        <w:t xml:space="preserve"> de la diligencia,</w:t>
      </w:r>
      <w:r w:rsidR="00564BDF" w:rsidRPr="00FB24D3">
        <w:rPr>
          <w:rFonts w:ascii="Tahoma" w:hAnsi="Tahoma" w:cs="Tahoma"/>
          <w:sz w:val="24"/>
          <w:szCs w:val="24"/>
          <w:shd w:val="clear" w:color="auto" w:fill="FAF9F8"/>
        </w:rPr>
        <w:t xml:space="preserve"> la omisión y el desinterés</w:t>
      </w:r>
      <w:r w:rsidR="00D40263" w:rsidRPr="00FB24D3">
        <w:rPr>
          <w:rFonts w:ascii="Tahoma" w:hAnsi="Tahoma" w:cs="Tahoma"/>
          <w:sz w:val="24"/>
          <w:szCs w:val="24"/>
          <w:shd w:val="clear" w:color="auto" w:fill="FAF9F8"/>
        </w:rPr>
        <w:t xml:space="preserve"> por parte de </w:t>
      </w:r>
      <w:r w:rsidR="00564BDF" w:rsidRPr="00FB24D3">
        <w:rPr>
          <w:rFonts w:ascii="Tahoma" w:hAnsi="Tahoma" w:cs="Tahoma"/>
          <w:sz w:val="24"/>
          <w:szCs w:val="24"/>
          <w:shd w:val="clear" w:color="auto" w:fill="FAF9F8"/>
        </w:rPr>
        <w:t>la S</w:t>
      </w:r>
      <w:r w:rsidR="00D40263" w:rsidRPr="00FB24D3">
        <w:rPr>
          <w:rFonts w:ascii="Tahoma" w:hAnsi="Tahoma" w:cs="Tahoma"/>
          <w:sz w:val="24"/>
          <w:szCs w:val="24"/>
          <w:shd w:val="clear" w:color="auto" w:fill="FAF9F8"/>
        </w:rPr>
        <w:t>AE</w:t>
      </w:r>
      <w:r w:rsidR="00564BDF" w:rsidRPr="00FB24D3">
        <w:rPr>
          <w:rFonts w:ascii="Tahoma" w:hAnsi="Tahoma" w:cs="Tahoma"/>
          <w:sz w:val="24"/>
          <w:szCs w:val="24"/>
          <w:shd w:val="clear" w:color="auto" w:fill="FAF9F8"/>
        </w:rPr>
        <w:t xml:space="preserve"> en el </w:t>
      </w:r>
      <w:r w:rsidR="00D40263" w:rsidRPr="00FB24D3">
        <w:rPr>
          <w:rFonts w:ascii="Tahoma" w:hAnsi="Tahoma" w:cs="Tahoma"/>
          <w:sz w:val="24"/>
          <w:szCs w:val="24"/>
          <w:shd w:val="clear" w:color="auto" w:fill="FAF9F8"/>
        </w:rPr>
        <w:t>mentado proceso</w:t>
      </w:r>
      <w:r w:rsidR="00564BDF" w:rsidRPr="00FB24D3">
        <w:rPr>
          <w:rFonts w:ascii="Tahoma" w:hAnsi="Tahoma" w:cs="Tahoma"/>
          <w:sz w:val="24"/>
          <w:szCs w:val="24"/>
          <w:shd w:val="clear" w:color="auto" w:fill="FAF9F8"/>
        </w:rPr>
        <w:t>.</w:t>
      </w:r>
    </w:p>
    <w:p w14:paraId="72F2F022" w14:textId="77777777" w:rsidR="00D40263" w:rsidRPr="00FB24D3" w:rsidRDefault="00D40263" w:rsidP="00FB24D3">
      <w:pPr>
        <w:spacing w:after="0" w:line="276" w:lineRule="auto"/>
        <w:ind w:firstLine="709"/>
        <w:jc w:val="both"/>
        <w:rPr>
          <w:rFonts w:ascii="Tahoma" w:hAnsi="Tahoma" w:cs="Tahoma"/>
          <w:sz w:val="24"/>
          <w:szCs w:val="24"/>
          <w:shd w:val="clear" w:color="auto" w:fill="FAF9F8"/>
        </w:rPr>
      </w:pPr>
    </w:p>
    <w:p w14:paraId="1196C3C6" w14:textId="7C1D4403" w:rsidR="00564BDF" w:rsidRPr="00FB24D3" w:rsidRDefault="00D40263" w:rsidP="00FB24D3">
      <w:pPr>
        <w:spacing w:after="0" w:line="276" w:lineRule="auto"/>
        <w:ind w:firstLine="709"/>
        <w:jc w:val="both"/>
        <w:rPr>
          <w:rFonts w:ascii="Tahoma" w:hAnsi="Tahoma" w:cs="Tahoma"/>
          <w:sz w:val="24"/>
          <w:szCs w:val="24"/>
          <w:shd w:val="clear" w:color="auto" w:fill="FAF9F8"/>
        </w:rPr>
      </w:pPr>
      <w:r w:rsidRPr="00FB24D3">
        <w:rPr>
          <w:rFonts w:ascii="Tahoma" w:hAnsi="Tahoma" w:cs="Tahoma"/>
          <w:sz w:val="24"/>
          <w:szCs w:val="24"/>
          <w:shd w:val="clear" w:color="auto" w:fill="FAF9F8"/>
        </w:rPr>
        <w:t xml:space="preserve">Para concluir, </w:t>
      </w:r>
      <w:r w:rsidR="008F7BF2" w:rsidRPr="00FB24D3">
        <w:rPr>
          <w:rFonts w:ascii="Tahoma" w:hAnsi="Tahoma" w:cs="Tahoma"/>
          <w:sz w:val="24"/>
          <w:szCs w:val="24"/>
          <w:shd w:val="clear" w:color="auto" w:fill="FAF9F8"/>
        </w:rPr>
        <w:t>afirma</w:t>
      </w:r>
      <w:r w:rsidRPr="00FB24D3">
        <w:rPr>
          <w:rFonts w:ascii="Tahoma" w:hAnsi="Tahoma" w:cs="Tahoma"/>
          <w:sz w:val="24"/>
          <w:szCs w:val="24"/>
          <w:shd w:val="clear" w:color="auto" w:fill="FAF9F8"/>
        </w:rPr>
        <w:t xml:space="preserve"> que e</w:t>
      </w:r>
      <w:r w:rsidR="00564BDF" w:rsidRPr="00FB24D3">
        <w:rPr>
          <w:rFonts w:ascii="Tahoma" w:hAnsi="Tahoma" w:cs="Tahoma"/>
          <w:sz w:val="24"/>
          <w:szCs w:val="24"/>
          <w:shd w:val="clear" w:color="auto" w:fill="FAF9F8"/>
        </w:rPr>
        <w:t>ra obligación del Inspector 15 de Policía</w:t>
      </w:r>
      <w:r w:rsidR="0026053F" w:rsidRPr="00FB24D3">
        <w:rPr>
          <w:rFonts w:ascii="Tahoma" w:hAnsi="Tahoma" w:cs="Tahoma"/>
          <w:sz w:val="24"/>
          <w:szCs w:val="24"/>
          <w:shd w:val="clear" w:color="auto" w:fill="FAF9F8"/>
        </w:rPr>
        <w:t xml:space="preserve">, </w:t>
      </w:r>
      <w:r w:rsidR="002636A5" w:rsidRPr="00FB24D3">
        <w:rPr>
          <w:rFonts w:ascii="Tahoma" w:hAnsi="Tahoma" w:cs="Tahoma"/>
          <w:sz w:val="24"/>
          <w:szCs w:val="24"/>
          <w:shd w:val="clear" w:color="auto" w:fill="FAF9F8"/>
        </w:rPr>
        <w:t>así</w:t>
      </w:r>
      <w:r w:rsidR="0026053F" w:rsidRPr="00FB24D3">
        <w:rPr>
          <w:rFonts w:ascii="Tahoma" w:hAnsi="Tahoma" w:cs="Tahoma"/>
          <w:sz w:val="24"/>
          <w:szCs w:val="24"/>
          <w:shd w:val="clear" w:color="auto" w:fill="FAF9F8"/>
        </w:rPr>
        <w:t xml:space="preserve"> como de </w:t>
      </w:r>
      <w:r w:rsidR="00564BDF" w:rsidRPr="00FB24D3">
        <w:rPr>
          <w:rFonts w:ascii="Tahoma" w:hAnsi="Tahoma" w:cs="Tahoma"/>
          <w:sz w:val="24"/>
          <w:szCs w:val="24"/>
          <w:shd w:val="clear" w:color="auto" w:fill="FAF9F8"/>
        </w:rPr>
        <w:t>la Secretar</w:t>
      </w:r>
      <w:r w:rsidR="0026053F" w:rsidRPr="00FB24D3">
        <w:rPr>
          <w:rFonts w:ascii="Tahoma" w:hAnsi="Tahoma" w:cs="Tahoma"/>
          <w:sz w:val="24"/>
          <w:szCs w:val="24"/>
          <w:shd w:val="clear" w:color="auto" w:fill="FAF9F8"/>
        </w:rPr>
        <w:t>í</w:t>
      </w:r>
      <w:r w:rsidR="00564BDF" w:rsidRPr="00FB24D3">
        <w:rPr>
          <w:rFonts w:ascii="Tahoma" w:hAnsi="Tahoma" w:cs="Tahoma"/>
          <w:sz w:val="24"/>
          <w:szCs w:val="24"/>
          <w:shd w:val="clear" w:color="auto" w:fill="FAF9F8"/>
        </w:rPr>
        <w:t xml:space="preserve">a de Gobierno Municipal de Pereira, </w:t>
      </w:r>
      <w:r w:rsidR="0026053F" w:rsidRPr="00FB24D3">
        <w:rPr>
          <w:rFonts w:ascii="Tahoma" w:hAnsi="Tahoma" w:cs="Tahoma"/>
          <w:sz w:val="24"/>
          <w:szCs w:val="24"/>
          <w:shd w:val="clear" w:color="auto" w:fill="FAF9F8"/>
        </w:rPr>
        <w:t xml:space="preserve">haber obtenido </w:t>
      </w:r>
      <w:r w:rsidR="00564BDF" w:rsidRPr="00FB24D3">
        <w:rPr>
          <w:rFonts w:ascii="Tahoma" w:hAnsi="Tahoma" w:cs="Tahoma"/>
          <w:sz w:val="24"/>
          <w:szCs w:val="24"/>
          <w:shd w:val="clear" w:color="auto" w:fill="FAF9F8"/>
        </w:rPr>
        <w:t xml:space="preserve">más </w:t>
      </w:r>
      <w:r w:rsidRPr="00FB24D3">
        <w:rPr>
          <w:rFonts w:ascii="Tahoma" w:hAnsi="Tahoma" w:cs="Tahoma"/>
          <w:sz w:val="24"/>
          <w:szCs w:val="24"/>
          <w:shd w:val="clear" w:color="auto" w:fill="FAF9F8"/>
        </w:rPr>
        <w:t xml:space="preserve">información </w:t>
      </w:r>
      <w:r w:rsidR="00761310" w:rsidRPr="00FB24D3">
        <w:rPr>
          <w:rFonts w:ascii="Tahoma" w:hAnsi="Tahoma" w:cs="Tahoma"/>
          <w:sz w:val="24"/>
          <w:szCs w:val="24"/>
          <w:shd w:val="clear" w:color="auto" w:fill="FAF9F8"/>
        </w:rPr>
        <w:t xml:space="preserve">con </w:t>
      </w:r>
      <w:r w:rsidRPr="00FB24D3">
        <w:rPr>
          <w:rFonts w:ascii="Tahoma" w:hAnsi="Tahoma" w:cs="Tahoma"/>
          <w:sz w:val="24"/>
          <w:szCs w:val="24"/>
          <w:shd w:val="clear" w:color="auto" w:fill="FAF9F8"/>
        </w:rPr>
        <w:t>respecto</w:t>
      </w:r>
      <w:r w:rsidR="00761310" w:rsidRPr="00FB24D3">
        <w:rPr>
          <w:rFonts w:ascii="Tahoma" w:hAnsi="Tahoma" w:cs="Tahoma"/>
          <w:sz w:val="24"/>
          <w:szCs w:val="24"/>
          <w:shd w:val="clear" w:color="auto" w:fill="FAF9F8"/>
        </w:rPr>
        <w:t xml:space="preserve"> a la ocupación y propiedad del bien</w:t>
      </w:r>
      <w:r w:rsidR="00564BDF" w:rsidRPr="00FB24D3">
        <w:rPr>
          <w:rFonts w:ascii="Tahoma" w:hAnsi="Tahoma" w:cs="Tahoma"/>
          <w:sz w:val="24"/>
          <w:szCs w:val="24"/>
          <w:shd w:val="clear" w:color="auto" w:fill="FAF9F8"/>
        </w:rPr>
        <w:t>,</w:t>
      </w:r>
      <w:r w:rsidR="0026053F" w:rsidRPr="00FB24D3">
        <w:rPr>
          <w:rFonts w:ascii="Tahoma" w:hAnsi="Tahoma" w:cs="Tahoma"/>
          <w:sz w:val="24"/>
          <w:szCs w:val="24"/>
          <w:shd w:val="clear" w:color="auto" w:fill="FAF9F8"/>
        </w:rPr>
        <w:t xml:space="preserve"> es decir, </w:t>
      </w:r>
      <w:r w:rsidR="00564BDF" w:rsidRPr="00FB24D3">
        <w:rPr>
          <w:rFonts w:ascii="Tahoma" w:hAnsi="Tahoma" w:cs="Tahoma"/>
          <w:sz w:val="24"/>
          <w:szCs w:val="24"/>
          <w:shd w:val="clear" w:color="auto" w:fill="FAF9F8"/>
        </w:rPr>
        <w:t>real</w:t>
      </w:r>
      <w:r w:rsidR="0026053F" w:rsidRPr="00FB24D3">
        <w:rPr>
          <w:rFonts w:ascii="Tahoma" w:hAnsi="Tahoma" w:cs="Tahoma"/>
          <w:sz w:val="24"/>
          <w:szCs w:val="24"/>
          <w:shd w:val="clear" w:color="auto" w:fill="FAF9F8"/>
        </w:rPr>
        <w:t xml:space="preserve">izar </w:t>
      </w:r>
      <w:r w:rsidRPr="00FB24D3">
        <w:rPr>
          <w:rFonts w:ascii="Tahoma" w:hAnsi="Tahoma" w:cs="Tahoma"/>
          <w:sz w:val="24"/>
          <w:szCs w:val="24"/>
          <w:shd w:val="clear" w:color="auto" w:fill="FAF9F8"/>
        </w:rPr>
        <w:t>una indagación exhaustiva</w:t>
      </w:r>
      <w:r w:rsidR="002636A5" w:rsidRPr="00FB24D3">
        <w:rPr>
          <w:rFonts w:ascii="Tahoma" w:hAnsi="Tahoma" w:cs="Tahoma"/>
          <w:sz w:val="24"/>
          <w:szCs w:val="24"/>
          <w:shd w:val="clear" w:color="auto" w:fill="FAF9F8"/>
        </w:rPr>
        <w:t xml:space="preserve"> que se valiera en gran medida de lo conocido por el </w:t>
      </w:r>
      <w:r w:rsidR="00564BDF" w:rsidRPr="00FB24D3">
        <w:rPr>
          <w:rFonts w:ascii="Tahoma" w:hAnsi="Tahoma" w:cs="Tahoma"/>
          <w:sz w:val="24"/>
          <w:szCs w:val="24"/>
          <w:shd w:val="clear" w:color="auto" w:fill="FAF9F8"/>
        </w:rPr>
        <w:t>de</w:t>
      </w:r>
      <w:r w:rsidRPr="00FB24D3">
        <w:rPr>
          <w:rFonts w:ascii="Tahoma" w:hAnsi="Tahoma" w:cs="Tahoma"/>
          <w:sz w:val="24"/>
          <w:szCs w:val="24"/>
          <w:shd w:val="clear" w:color="auto" w:fill="FAF9F8"/>
        </w:rPr>
        <w:t xml:space="preserve">positario de la </w:t>
      </w:r>
      <w:r w:rsidR="00564BDF" w:rsidRPr="00FB24D3">
        <w:rPr>
          <w:rFonts w:ascii="Tahoma" w:hAnsi="Tahoma" w:cs="Tahoma"/>
          <w:sz w:val="24"/>
          <w:szCs w:val="24"/>
          <w:shd w:val="clear" w:color="auto" w:fill="FAF9F8"/>
        </w:rPr>
        <w:t>SAE</w:t>
      </w:r>
      <w:r w:rsidR="002636A5" w:rsidRPr="00FB24D3">
        <w:rPr>
          <w:rFonts w:ascii="Tahoma" w:hAnsi="Tahoma" w:cs="Tahoma"/>
          <w:sz w:val="24"/>
          <w:szCs w:val="24"/>
          <w:shd w:val="clear" w:color="auto" w:fill="FAF9F8"/>
        </w:rPr>
        <w:t>, porque en el predio se encontraban construcciones significativas, que presuntamente fueron efectuadas por el señor Hernando Ramírez Gonzales, aparente propietario del bien, que tampoco fue vinculado al proceso policivo.</w:t>
      </w:r>
    </w:p>
    <w:p w14:paraId="21A63186" w14:textId="77777777" w:rsidR="004A24C1" w:rsidRPr="00FB24D3" w:rsidRDefault="004A24C1" w:rsidP="00FB24D3">
      <w:pPr>
        <w:spacing w:after="0" w:line="276" w:lineRule="auto"/>
        <w:ind w:firstLine="709"/>
        <w:jc w:val="both"/>
        <w:rPr>
          <w:rFonts w:ascii="Tahoma" w:hAnsi="Tahoma" w:cs="Tahoma"/>
          <w:sz w:val="24"/>
          <w:szCs w:val="24"/>
        </w:rPr>
      </w:pPr>
    </w:p>
    <w:p w14:paraId="487D6970" w14:textId="4CA88B5A" w:rsidR="00940774" w:rsidRPr="00FB24D3" w:rsidRDefault="00940774" w:rsidP="00FB24D3">
      <w:pPr>
        <w:spacing w:after="0" w:line="276" w:lineRule="auto"/>
        <w:ind w:firstLine="567"/>
        <w:jc w:val="both"/>
        <w:rPr>
          <w:rFonts w:ascii="Tahoma" w:hAnsi="Tahoma" w:cs="Tahoma"/>
          <w:sz w:val="24"/>
          <w:szCs w:val="24"/>
          <w:lang w:val="es-419"/>
        </w:rPr>
      </w:pPr>
      <w:r w:rsidRPr="00FB24D3">
        <w:rPr>
          <w:rFonts w:ascii="Tahoma" w:hAnsi="Tahoma" w:cs="Tahoma"/>
          <w:sz w:val="24"/>
          <w:szCs w:val="24"/>
          <w:lang w:val="es-419"/>
        </w:rPr>
        <w:t>En ese orden de ideas, procedió a presentar la acción proteccionista, la cual fue admitida mediante auto del</w:t>
      </w:r>
      <w:r w:rsidR="00776626" w:rsidRPr="00FB24D3">
        <w:rPr>
          <w:rFonts w:ascii="Tahoma" w:hAnsi="Tahoma" w:cs="Tahoma"/>
          <w:sz w:val="24"/>
          <w:szCs w:val="24"/>
          <w:lang w:val="es-419"/>
        </w:rPr>
        <w:t xml:space="preserve"> </w:t>
      </w:r>
      <w:r w:rsidR="00970EB5" w:rsidRPr="00FB24D3">
        <w:rPr>
          <w:rFonts w:ascii="Tahoma" w:hAnsi="Tahoma" w:cs="Tahoma"/>
          <w:sz w:val="24"/>
          <w:szCs w:val="24"/>
          <w:lang w:val="es-419"/>
        </w:rPr>
        <w:t xml:space="preserve">26 </w:t>
      </w:r>
      <w:r w:rsidR="00776626" w:rsidRPr="00FB24D3">
        <w:rPr>
          <w:rFonts w:ascii="Tahoma" w:hAnsi="Tahoma" w:cs="Tahoma"/>
          <w:sz w:val="24"/>
          <w:szCs w:val="24"/>
          <w:lang w:val="es-419"/>
        </w:rPr>
        <w:t>de agosto del año en curso</w:t>
      </w:r>
      <w:r w:rsidR="00970EB5" w:rsidRPr="00FB24D3">
        <w:rPr>
          <w:rFonts w:ascii="Tahoma" w:hAnsi="Tahoma" w:cs="Tahoma"/>
          <w:sz w:val="24"/>
          <w:szCs w:val="24"/>
          <w:lang w:val="es-419"/>
        </w:rPr>
        <w:t>, ordenando la notificación de las accionadas</w:t>
      </w:r>
      <w:r w:rsidR="003021A0" w:rsidRPr="00FB24D3">
        <w:rPr>
          <w:rFonts w:ascii="Tahoma" w:hAnsi="Tahoma" w:cs="Tahoma"/>
          <w:sz w:val="24"/>
          <w:szCs w:val="24"/>
          <w:lang w:val="es-419"/>
        </w:rPr>
        <w:t>,</w:t>
      </w:r>
      <w:r w:rsidRPr="00FB24D3">
        <w:rPr>
          <w:rFonts w:ascii="Tahoma" w:hAnsi="Tahoma" w:cs="Tahoma"/>
          <w:sz w:val="24"/>
          <w:szCs w:val="24"/>
          <w:lang w:val="es-419"/>
        </w:rPr>
        <w:t xml:space="preserve"> </w:t>
      </w:r>
      <w:r w:rsidR="003920EE" w:rsidRPr="00FB24D3">
        <w:rPr>
          <w:rFonts w:ascii="Tahoma" w:hAnsi="Tahoma" w:cs="Tahoma"/>
          <w:sz w:val="24"/>
          <w:szCs w:val="24"/>
          <w:lang w:val="es-419"/>
        </w:rPr>
        <w:t>con el fin de que contestaran lo que consideraran pertinente y ejercieran así su derecho de defensa.</w:t>
      </w:r>
    </w:p>
    <w:p w14:paraId="5A0FED22" w14:textId="6242E290" w:rsidR="00285818" w:rsidRDefault="00285818" w:rsidP="00FB24D3">
      <w:pPr>
        <w:spacing w:after="0" w:line="276" w:lineRule="auto"/>
        <w:jc w:val="both"/>
        <w:rPr>
          <w:rFonts w:ascii="Tahoma" w:hAnsi="Tahoma" w:cs="Tahoma"/>
          <w:sz w:val="24"/>
          <w:szCs w:val="24"/>
          <w:lang w:val="es-419"/>
        </w:rPr>
      </w:pPr>
    </w:p>
    <w:p w14:paraId="3AFAA8F9" w14:textId="77777777" w:rsidR="00B04981" w:rsidRPr="00FB24D3" w:rsidRDefault="00B04981" w:rsidP="00FB24D3">
      <w:pPr>
        <w:spacing w:after="0" w:line="276" w:lineRule="auto"/>
        <w:jc w:val="both"/>
        <w:rPr>
          <w:rFonts w:ascii="Tahoma" w:hAnsi="Tahoma" w:cs="Tahoma"/>
          <w:sz w:val="24"/>
          <w:szCs w:val="24"/>
          <w:lang w:val="es-419"/>
        </w:rPr>
      </w:pPr>
    </w:p>
    <w:p w14:paraId="7A0C3711" w14:textId="1E887CB4" w:rsidR="001D5EF5" w:rsidRPr="00FB24D3" w:rsidRDefault="00004507" w:rsidP="00FB24D3">
      <w:pPr>
        <w:pStyle w:val="Prrafodelista"/>
        <w:numPr>
          <w:ilvl w:val="0"/>
          <w:numId w:val="17"/>
        </w:numPr>
        <w:spacing w:after="0" w:line="276" w:lineRule="auto"/>
        <w:jc w:val="center"/>
        <w:rPr>
          <w:rFonts w:ascii="Tahoma" w:hAnsi="Tahoma" w:cs="Tahoma"/>
          <w:b/>
          <w:bCs/>
          <w:sz w:val="24"/>
          <w:szCs w:val="24"/>
          <w:lang w:val="es-419"/>
        </w:rPr>
      </w:pPr>
      <w:r w:rsidRPr="00FB24D3">
        <w:rPr>
          <w:rFonts w:ascii="Tahoma" w:hAnsi="Tahoma" w:cs="Tahoma"/>
          <w:b/>
          <w:bCs/>
          <w:sz w:val="24"/>
          <w:szCs w:val="24"/>
          <w:lang w:val="es-419"/>
        </w:rPr>
        <w:t>CONTESTACIÓN DE LA DEMANDA</w:t>
      </w:r>
    </w:p>
    <w:p w14:paraId="674ABA0C" w14:textId="77777777" w:rsidR="0050458B" w:rsidRPr="00FB24D3" w:rsidRDefault="0050458B" w:rsidP="00FB24D3">
      <w:pPr>
        <w:spacing w:after="0" w:line="276" w:lineRule="auto"/>
        <w:ind w:firstLine="567"/>
        <w:jc w:val="both"/>
        <w:rPr>
          <w:rFonts w:ascii="Tahoma" w:hAnsi="Tahoma" w:cs="Tahoma"/>
          <w:sz w:val="24"/>
          <w:szCs w:val="24"/>
          <w:shd w:val="clear" w:color="auto" w:fill="FAF9F8"/>
        </w:rPr>
      </w:pPr>
    </w:p>
    <w:p w14:paraId="74A2DD5C" w14:textId="12B88AB9" w:rsidR="00970EB5" w:rsidRPr="00FB24D3" w:rsidRDefault="002428C7" w:rsidP="00FB24D3">
      <w:pPr>
        <w:spacing w:after="0" w:line="276" w:lineRule="auto"/>
        <w:ind w:firstLine="567"/>
        <w:jc w:val="both"/>
        <w:rPr>
          <w:rFonts w:ascii="Tahoma" w:hAnsi="Tahoma" w:cs="Tahoma"/>
          <w:sz w:val="24"/>
          <w:szCs w:val="24"/>
          <w:shd w:val="clear" w:color="auto" w:fill="FAF9F8"/>
        </w:rPr>
      </w:pPr>
      <w:r w:rsidRPr="00FB24D3">
        <w:rPr>
          <w:rFonts w:ascii="Tahoma" w:hAnsi="Tahoma" w:cs="Tahoma"/>
          <w:sz w:val="24"/>
          <w:szCs w:val="24"/>
          <w:shd w:val="clear" w:color="auto" w:fill="FAF9F8"/>
        </w:rPr>
        <w:t xml:space="preserve">La </w:t>
      </w:r>
      <w:r w:rsidR="00970EB5" w:rsidRPr="00FB24D3">
        <w:rPr>
          <w:rFonts w:ascii="Tahoma" w:hAnsi="Tahoma" w:cs="Tahoma"/>
          <w:b/>
          <w:bCs/>
          <w:sz w:val="24"/>
          <w:szCs w:val="24"/>
          <w:shd w:val="clear" w:color="auto" w:fill="FAF9F8"/>
        </w:rPr>
        <w:t>Fiscalía 57 Especializada Delegada adscrita a la Dirección de Fiscalía Especializada de Extinción del Derecho de Dominio</w:t>
      </w:r>
      <w:r w:rsidR="00255198" w:rsidRPr="00FB24D3">
        <w:rPr>
          <w:rFonts w:ascii="Tahoma" w:hAnsi="Tahoma" w:cs="Tahoma"/>
          <w:sz w:val="24"/>
          <w:szCs w:val="24"/>
          <w:shd w:val="clear" w:color="auto" w:fill="FAF9F8"/>
        </w:rPr>
        <w:t xml:space="preserve">, </w:t>
      </w:r>
      <w:r w:rsidR="001444B1" w:rsidRPr="00FB24D3">
        <w:rPr>
          <w:rFonts w:ascii="Tahoma" w:hAnsi="Tahoma" w:cs="Tahoma"/>
          <w:sz w:val="24"/>
          <w:szCs w:val="24"/>
          <w:shd w:val="clear" w:color="auto" w:fill="FAF9F8"/>
        </w:rPr>
        <w:t xml:space="preserve">aduce </w:t>
      </w:r>
      <w:r w:rsidR="00255198" w:rsidRPr="00FB24D3">
        <w:rPr>
          <w:rFonts w:ascii="Tahoma" w:hAnsi="Tahoma" w:cs="Tahoma"/>
          <w:sz w:val="24"/>
          <w:szCs w:val="24"/>
          <w:shd w:val="clear" w:color="auto" w:fill="FAF9F8"/>
        </w:rPr>
        <w:t>que</w:t>
      </w:r>
      <w:r w:rsidR="00970EB5" w:rsidRPr="00FB24D3">
        <w:rPr>
          <w:rFonts w:ascii="Tahoma" w:hAnsi="Tahoma" w:cs="Tahoma"/>
          <w:sz w:val="24"/>
          <w:szCs w:val="24"/>
          <w:shd w:val="clear" w:color="auto" w:fill="FAF9F8"/>
        </w:rPr>
        <w:t xml:space="preserve"> los cargos formulados por el gran jurado contempla el per</w:t>
      </w:r>
      <w:r w:rsidR="00B470B4" w:rsidRPr="00FB24D3">
        <w:rPr>
          <w:rFonts w:ascii="Tahoma" w:hAnsi="Tahoma" w:cs="Tahoma"/>
          <w:sz w:val="24"/>
          <w:szCs w:val="24"/>
          <w:shd w:val="clear" w:color="auto" w:fill="FAF9F8"/>
        </w:rPr>
        <w:t xml:space="preserve">íodo de la actividad delictiva de los señores, entre ellos, Carlos Alberto Salazar Lotero, desde el año 2013 hasta el 11 de septiembre de 2019 (fecha de la acusación) y la conducta endilgada se encuentra tipificada en la legislación Penal Colombiana en el artículo 340, denominado Concierto para Delinquir y del artículo 376, correspondiente al tráfico, fabricación y porte de </w:t>
      </w:r>
      <w:r w:rsidR="00B470B4" w:rsidRPr="00FB24D3">
        <w:rPr>
          <w:rFonts w:ascii="Tahoma" w:hAnsi="Tahoma" w:cs="Tahoma"/>
          <w:sz w:val="24"/>
          <w:szCs w:val="24"/>
          <w:shd w:val="clear" w:color="auto" w:fill="FAF9F8"/>
        </w:rPr>
        <w:lastRenderedPageBreak/>
        <w:t>Estupefacientes, en circunstancias de agravación punitiva, por la cantidad y la clase de sustancia, por el inciso 3° del artículo 384 del Código Penal.</w:t>
      </w:r>
    </w:p>
    <w:p w14:paraId="4CAE9161" w14:textId="77777777" w:rsidR="00986F5A" w:rsidRPr="00FB24D3" w:rsidRDefault="00986F5A" w:rsidP="00FB24D3">
      <w:pPr>
        <w:spacing w:after="0" w:line="276" w:lineRule="auto"/>
        <w:ind w:firstLine="567"/>
        <w:jc w:val="both"/>
        <w:rPr>
          <w:rFonts w:ascii="Tahoma" w:hAnsi="Tahoma" w:cs="Tahoma"/>
          <w:sz w:val="24"/>
          <w:szCs w:val="24"/>
          <w:shd w:val="clear" w:color="auto" w:fill="FAF9F8"/>
        </w:rPr>
      </w:pPr>
    </w:p>
    <w:p w14:paraId="781CA829" w14:textId="4884CA1C" w:rsidR="00986F5A" w:rsidRPr="00FB24D3" w:rsidRDefault="00106C91" w:rsidP="00FB24D3">
      <w:pPr>
        <w:spacing w:after="0" w:line="276" w:lineRule="auto"/>
        <w:ind w:firstLine="567"/>
        <w:jc w:val="both"/>
        <w:rPr>
          <w:rFonts w:ascii="Tahoma" w:hAnsi="Tahoma" w:cs="Tahoma"/>
          <w:sz w:val="24"/>
          <w:szCs w:val="24"/>
          <w:shd w:val="clear" w:color="auto" w:fill="FAF9F8"/>
        </w:rPr>
      </w:pPr>
      <w:r w:rsidRPr="00FB24D3">
        <w:rPr>
          <w:rFonts w:ascii="Tahoma" w:hAnsi="Tahoma" w:cs="Tahoma"/>
          <w:sz w:val="24"/>
          <w:szCs w:val="24"/>
          <w:shd w:val="clear" w:color="auto" w:fill="FAF9F8"/>
        </w:rPr>
        <w:t>Que de los resultados allegados, se demandó la extinción del dominio ante los Juzgados Especializados de Extinción de Dominio, decretándose mediante Resolución de fecha 01 de septiembre de 2020, medidas cautelares de suspensión del poder dispositivo, que fue la de embargo, secuestro, toma de posesión de negocios, haberes y sociedades, establecimiento de comercio, a los bienes de la organización delincuencial al tr</w:t>
      </w:r>
      <w:r w:rsidR="00EB1436" w:rsidRPr="00FB24D3">
        <w:rPr>
          <w:rFonts w:ascii="Tahoma" w:hAnsi="Tahoma" w:cs="Tahoma"/>
          <w:sz w:val="24"/>
          <w:szCs w:val="24"/>
          <w:shd w:val="clear" w:color="auto" w:fill="FAF9F8"/>
        </w:rPr>
        <w:t>á</w:t>
      </w:r>
      <w:r w:rsidRPr="00FB24D3">
        <w:rPr>
          <w:rFonts w:ascii="Tahoma" w:hAnsi="Tahoma" w:cs="Tahoma"/>
          <w:sz w:val="24"/>
          <w:szCs w:val="24"/>
          <w:shd w:val="clear" w:color="auto" w:fill="FAF9F8"/>
        </w:rPr>
        <w:t xml:space="preserve">fico internacional de drogas, integrada, entre otros, por el señor Carlos Alberto Salazar Lotero, </w:t>
      </w:r>
      <w:r w:rsidR="00EB1436" w:rsidRPr="00FB24D3">
        <w:rPr>
          <w:rFonts w:ascii="Tahoma" w:hAnsi="Tahoma" w:cs="Tahoma"/>
          <w:sz w:val="24"/>
          <w:szCs w:val="24"/>
          <w:shd w:val="clear" w:color="auto" w:fill="FAF9F8"/>
        </w:rPr>
        <w:t>así</w:t>
      </w:r>
      <w:r w:rsidRPr="00FB24D3">
        <w:rPr>
          <w:rFonts w:ascii="Tahoma" w:hAnsi="Tahoma" w:cs="Tahoma"/>
          <w:sz w:val="24"/>
          <w:szCs w:val="24"/>
          <w:shd w:val="clear" w:color="auto" w:fill="FAF9F8"/>
        </w:rPr>
        <w:t xml:space="preserve"> como bienes de su núcleo familiar que se encontraban en causales de extinción de dominio, como es el caso del establecimiento de comercio de razón social </w:t>
      </w:r>
      <w:r w:rsidR="00986F5A" w:rsidRPr="00FB24D3">
        <w:rPr>
          <w:rFonts w:ascii="Tahoma" w:hAnsi="Tahoma" w:cs="Tahoma"/>
          <w:sz w:val="24"/>
          <w:szCs w:val="24"/>
          <w:shd w:val="clear" w:color="auto" w:fill="FAF9F8"/>
        </w:rPr>
        <w:t>“</w:t>
      </w:r>
      <w:r w:rsidRPr="00FB24D3">
        <w:rPr>
          <w:rFonts w:ascii="Tahoma" w:hAnsi="Tahoma" w:cs="Tahoma"/>
          <w:sz w:val="24"/>
          <w:szCs w:val="24"/>
          <w:shd w:val="clear" w:color="auto" w:fill="FAF9F8"/>
        </w:rPr>
        <w:t>parqueadero y compraventa la 24</w:t>
      </w:r>
      <w:r w:rsidR="00986F5A" w:rsidRPr="00FB24D3">
        <w:rPr>
          <w:rFonts w:ascii="Tahoma" w:hAnsi="Tahoma" w:cs="Tahoma"/>
          <w:sz w:val="24"/>
          <w:szCs w:val="24"/>
          <w:shd w:val="clear" w:color="auto" w:fill="FAF9F8"/>
        </w:rPr>
        <w:t>”</w:t>
      </w:r>
      <w:r w:rsidRPr="00FB24D3">
        <w:rPr>
          <w:rFonts w:ascii="Tahoma" w:hAnsi="Tahoma" w:cs="Tahoma"/>
          <w:sz w:val="24"/>
          <w:szCs w:val="24"/>
          <w:shd w:val="clear" w:color="auto" w:fill="FAF9F8"/>
        </w:rPr>
        <w:t>, cuya propietaria es la señora Adriana Salazar Lotero, con cédula 4200468-8, registrada en Cámara de Comercio con la M.M 18120570</w:t>
      </w:r>
      <w:r w:rsidR="00986F5A" w:rsidRPr="00FB24D3">
        <w:rPr>
          <w:rFonts w:ascii="Tahoma" w:hAnsi="Tahoma" w:cs="Tahoma"/>
          <w:sz w:val="24"/>
          <w:szCs w:val="24"/>
          <w:shd w:val="clear" w:color="auto" w:fill="FAF9F8"/>
        </w:rPr>
        <w:t xml:space="preserve">. La </w:t>
      </w:r>
      <w:r w:rsidRPr="00FB24D3">
        <w:rPr>
          <w:rFonts w:ascii="Tahoma" w:hAnsi="Tahoma" w:cs="Tahoma"/>
          <w:sz w:val="24"/>
          <w:szCs w:val="24"/>
          <w:shd w:val="clear" w:color="auto" w:fill="FAF9F8"/>
        </w:rPr>
        <w:t xml:space="preserve">diligencia de secuestro se llevó a cabo en dicho Establecimiento, por parte de dicha Fiscalía, el día 08 de septiembre de 2022 en la Carrera 11 número 24-25, como consta en Formato Acta de Secuestro de Establecimiento de Comercio, misma que anexó, </w:t>
      </w:r>
      <w:r w:rsidRPr="00FB24D3">
        <w:rPr>
          <w:rFonts w:ascii="Tahoma" w:hAnsi="Tahoma" w:cs="Tahoma"/>
          <w:b/>
          <w:sz w:val="24"/>
          <w:szCs w:val="24"/>
          <w:shd w:val="clear" w:color="auto" w:fill="FAF9F8"/>
        </w:rPr>
        <w:t>sin que se hubiera decretado medida cautelar al inmueble</w:t>
      </w:r>
      <w:r w:rsidRPr="00FB24D3">
        <w:rPr>
          <w:rFonts w:ascii="Tahoma" w:hAnsi="Tahoma" w:cs="Tahoma"/>
          <w:sz w:val="24"/>
          <w:szCs w:val="24"/>
          <w:shd w:val="clear" w:color="auto" w:fill="FAF9F8"/>
        </w:rPr>
        <w:t>, donde funcionaba el mismo, toda vez que, de la información patrimonial allegada del señor Carlos Salazar Lotero y su núcleo familiar, no registraba ser propietario de dicho inmueble</w:t>
      </w:r>
      <w:r w:rsidR="00986F5A" w:rsidRPr="00FB24D3">
        <w:rPr>
          <w:rFonts w:ascii="Tahoma" w:hAnsi="Tahoma" w:cs="Tahoma"/>
          <w:sz w:val="24"/>
          <w:szCs w:val="24"/>
          <w:shd w:val="clear" w:color="auto" w:fill="FAF9F8"/>
        </w:rPr>
        <w:t xml:space="preserve">. En </w:t>
      </w:r>
      <w:r w:rsidRPr="00FB24D3">
        <w:rPr>
          <w:rFonts w:ascii="Tahoma" w:hAnsi="Tahoma" w:cs="Tahoma"/>
          <w:sz w:val="24"/>
          <w:szCs w:val="24"/>
          <w:shd w:val="clear" w:color="auto" w:fill="FAF9F8"/>
        </w:rPr>
        <w:t>suma, la Fiscalía afectó la persona jurídica y lo que ello implicaba para su desarrollo, la cual fue entregada a la Sociedad de Activos Especiales.</w:t>
      </w:r>
    </w:p>
    <w:p w14:paraId="3A467A69" w14:textId="0D0E493F" w:rsidR="00106C91" w:rsidRPr="00FB24D3" w:rsidRDefault="00106C91" w:rsidP="00FB24D3">
      <w:pPr>
        <w:spacing w:after="0" w:line="276" w:lineRule="auto"/>
        <w:ind w:firstLine="567"/>
        <w:jc w:val="both"/>
        <w:rPr>
          <w:rFonts w:ascii="Tahoma" w:hAnsi="Tahoma" w:cs="Tahoma"/>
          <w:sz w:val="24"/>
          <w:szCs w:val="24"/>
          <w:shd w:val="clear" w:color="auto" w:fill="FAF9F8"/>
        </w:rPr>
      </w:pPr>
      <w:r w:rsidRPr="00FB24D3">
        <w:rPr>
          <w:rFonts w:ascii="Tahoma" w:hAnsi="Tahoma" w:cs="Tahoma"/>
          <w:sz w:val="24"/>
          <w:szCs w:val="24"/>
          <w:shd w:val="clear" w:color="auto" w:fill="FAF9F8"/>
        </w:rPr>
        <w:t xml:space="preserve"> </w:t>
      </w:r>
    </w:p>
    <w:p w14:paraId="09B350EE" w14:textId="776EAC19" w:rsidR="00EE50F3" w:rsidRPr="00FB24D3" w:rsidRDefault="00EE50F3" w:rsidP="00FB24D3">
      <w:pPr>
        <w:spacing w:after="0" w:line="276" w:lineRule="auto"/>
        <w:ind w:firstLine="567"/>
        <w:jc w:val="both"/>
        <w:rPr>
          <w:rFonts w:ascii="Tahoma" w:hAnsi="Tahoma" w:cs="Tahoma"/>
          <w:sz w:val="24"/>
          <w:szCs w:val="24"/>
          <w:shd w:val="clear" w:color="auto" w:fill="FAF9F8"/>
        </w:rPr>
      </w:pPr>
      <w:r w:rsidRPr="00FB24D3">
        <w:rPr>
          <w:rFonts w:ascii="Tahoma" w:hAnsi="Tahoma" w:cs="Tahoma"/>
          <w:sz w:val="24"/>
          <w:szCs w:val="24"/>
          <w:shd w:val="clear" w:color="auto" w:fill="FAF9F8"/>
        </w:rPr>
        <w:t xml:space="preserve">El </w:t>
      </w:r>
      <w:r w:rsidRPr="00FB24D3">
        <w:rPr>
          <w:rFonts w:ascii="Tahoma" w:hAnsi="Tahoma" w:cs="Tahoma"/>
          <w:b/>
          <w:bCs/>
          <w:sz w:val="24"/>
          <w:szCs w:val="24"/>
          <w:shd w:val="clear" w:color="auto" w:fill="FAF9F8"/>
        </w:rPr>
        <w:t xml:space="preserve">Inspector Municipal </w:t>
      </w:r>
      <w:r w:rsidR="00986F5A" w:rsidRPr="00FB24D3">
        <w:rPr>
          <w:rFonts w:ascii="Tahoma" w:hAnsi="Tahoma" w:cs="Tahoma"/>
          <w:b/>
          <w:bCs/>
          <w:sz w:val="24"/>
          <w:szCs w:val="24"/>
          <w:shd w:val="clear" w:color="auto" w:fill="FAF9F8"/>
        </w:rPr>
        <w:t xml:space="preserve">15 </w:t>
      </w:r>
      <w:r w:rsidRPr="00FB24D3">
        <w:rPr>
          <w:rFonts w:ascii="Tahoma" w:hAnsi="Tahoma" w:cs="Tahoma"/>
          <w:b/>
          <w:bCs/>
          <w:sz w:val="24"/>
          <w:szCs w:val="24"/>
          <w:shd w:val="clear" w:color="auto" w:fill="FAF9F8"/>
        </w:rPr>
        <w:t>de Policía de Pereira</w:t>
      </w:r>
      <w:r w:rsidRPr="00FB24D3">
        <w:rPr>
          <w:rFonts w:ascii="Tahoma" w:hAnsi="Tahoma" w:cs="Tahoma"/>
          <w:sz w:val="24"/>
          <w:szCs w:val="24"/>
          <w:shd w:val="clear" w:color="auto" w:fill="FAF9F8"/>
        </w:rPr>
        <w:t>, expu</w:t>
      </w:r>
      <w:r w:rsidR="00986F5A" w:rsidRPr="00FB24D3">
        <w:rPr>
          <w:rFonts w:ascii="Tahoma" w:hAnsi="Tahoma" w:cs="Tahoma"/>
          <w:sz w:val="24"/>
          <w:szCs w:val="24"/>
          <w:shd w:val="clear" w:color="auto" w:fill="FAF9F8"/>
        </w:rPr>
        <w:t>s</w:t>
      </w:r>
      <w:r w:rsidRPr="00FB24D3">
        <w:rPr>
          <w:rFonts w:ascii="Tahoma" w:hAnsi="Tahoma" w:cs="Tahoma"/>
          <w:sz w:val="24"/>
          <w:szCs w:val="24"/>
          <w:shd w:val="clear" w:color="auto" w:fill="FAF9F8"/>
        </w:rPr>
        <w:t xml:space="preserve">o que se dio respuesta de </w:t>
      </w:r>
      <w:r w:rsidR="00E60E90" w:rsidRPr="00FB24D3">
        <w:rPr>
          <w:rFonts w:ascii="Tahoma" w:hAnsi="Tahoma" w:cs="Tahoma"/>
          <w:sz w:val="24"/>
          <w:szCs w:val="24"/>
          <w:shd w:val="clear" w:color="auto" w:fill="FAF9F8"/>
        </w:rPr>
        <w:t>fondo a</w:t>
      </w:r>
      <w:r w:rsidRPr="00FB24D3">
        <w:rPr>
          <w:rFonts w:ascii="Tahoma" w:hAnsi="Tahoma" w:cs="Tahoma"/>
          <w:sz w:val="24"/>
          <w:szCs w:val="24"/>
          <w:shd w:val="clear" w:color="auto" w:fill="FAF9F8"/>
        </w:rPr>
        <w:t xml:space="preserve"> la ciudadana </w:t>
      </w:r>
      <w:r w:rsidR="00DF0998" w:rsidRPr="00FB24D3">
        <w:rPr>
          <w:rFonts w:ascii="Tahoma" w:hAnsi="Tahoma" w:cs="Tahoma"/>
          <w:sz w:val="24"/>
          <w:szCs w:val="24"/>
          <w:shd w:val="clear" w:color="auto" w:fill="FAF9F8"/>
        </w:rPr>
        <w:t>a quien</w:t>
      </w:r>
      <w:r w:rsidR="00313140" w:rsidRPr="00FB24D3">
        <w:rPr>
          <w:rFonts w:ascii="Tahoma" w:hAnsi="Tahoma" w:cs="Tahoma"/>
          <w:sz w:val="24"/>
          <w:szCs w:val="24"/>
          <w:shd w:val="clear" w:color="auto" w:fill="FAF9F8"/>
        </w:rPr>
        <w:t xml:space="preserve"> se le explicó por qué no estaba legitimada por pasiva al interior del mismo (no existiendo al interior del proceso policivo resolución o acto administrativo propiamente dicho – artículos 2, 214 y 223 Ley 1801 de 2016-)</w:t>
      </w:r>
      <w:r w:rsidR="00E60E90" w:rsidRPr="00FB24D3">
        <w:rPr>
          <w:rFonts w:ascii="Tahoma" w:hAnsi="Tahoma" w:cs="Tahoma"/>
          <w:sz w:val="24"/>
          <w:szCs w:val="24"/>
          <w:shd w:val="clear" w:color="auto" w:fill="FAF9F8"/>
        </w:rPr>
        <w:t xml:space="preserve">. Señaló que no es cierto que no se le hubiese allegado la copia solicitada, </w:t>
      </w:r>
      <w:r w:rsidR="00DF0998" w:rsidRPr="00FB24D3">
        <w:rPr>
          <w:rFonts w:ascii="Tahoma" w:hAnsi="Tahoma" w:cs="Tahoma"/>
          <w:sz w:val="24"/>
          <w:szCs w:val="24"/>
          <w:shd w:val="clear" w:color="auto" w:fill="FAF9F8"/>
        </w:rPr>
        <w:t xml:space="preserve">pues se hizo en su momento, </w:t>
      </w:r>
      <w:r w:rsidR="00E60E90" w:rsidRPr="00FB24D3">
        <w:rPr>
          <w:rFonts w:ascii="Tahoma" w:hAnsi="Tahoma" w:cs="Tahoma"/>
          <w:sz w:val="24"/>
          <w:szCs w:val="24"/>
          <w:shd w:val="clear" w:color="auto" w:fill="FAF9F8"/>
        </w:rPr>
        <w:t xml:space="preserve">como tampoco que se le hubiera dicho que no se había vinculado por no estar allí en el momento de la diligencia, </w:t>
      </w:r>
      <w:r w:rsidR="00DF0998" w:rsidRPr="00FB24D3">
        <w:rPr>
          <w:rFonts w:ascii="Tahoma" w:hAnsi="Tahoma" w:cs="Tahoma"/>
          <w:sz w:val="24"/>
          <w:szCs w:val="24"/>
          <w:shd w:val="clear" w:color="auto" w:fill="FAF9F8"/>
        </w:rPr>
        <w:t xml:space="preserve">aclarando que </w:t>
      </w:r>
      <w:r w:rsidR="00E60E90" w:rsidRPr="00FB24D3">
        <w:rPr>
          <w:rFonts w:ascii="Tahoma" w:hAnsi="Tahoma" w:cs="Tahoma"/>
          <w:sz w:val="24"/>
          <w:szCs w:val="24"/>
          <w:shd w:val="clear" w:color="auto" w:fill="FAF9F8"/>
        </w:rPr>
        <w:t xml:space="preserve">lo que se le explicó fue que no era ella </w:t>
      </w:r>
      <w:r w:rsidR="00DF0998" w:rsidRPr="00FB24D3">
        <w:rPr>
          <w:rFonts w:ascii="Tahoma" w:hAnsi="Tahoma" w:cs="Tahoma"/>
          <w:sz w:val="24"/>
          <w:szCs w:val="24"/>
          <w:shd w:val="clear" w:color="auto" w:fill="FAF9F8"/>
        </w:rPr>
        <w:t>la que estaba</w:t>
      </w:r>
      <w:r w:rsidR="00E60E90" w:rsidRPr="00FB24D3">
        <w:rPr>
          <w:rFonts w:ascii="Tahoma" w:hAnsi="Tahoma" w:cs="Tahoma"/>
          <w:sz w:val="24"/>
          <w:szCs w:val="24"/>
          <w:shd w:val="clear" w:color="auto" w:fill="FAF9F8"/>
        </w:rPr>
        <w:t xml:space="preserve"> haciendo la ocupación ilegal (de manera efectiva y material)</w:t>
      </w:r>
      <w:r w:rsidR="00DF0998" w:rsidRPr="00FB24D3">
        <w:rPr>
          <w:rFonts w:ascii="Tahoma" w:hAnsi="Tahoma" w:cs="Tahoma"/>
          <w:sz w:val="24"/>
          <w:szCs w:val="24"/>
          <w:shd w:val="clear" w:color="auto" w:fill="FAF9F8"/>
        </w:rPr>
        <w:t xml:space="preserve"> sino la SAE</w:t>
      </w:r>
      <w:r w:rsidR="00E60E90" w:rsidRPr="00FB24D3">
        <w:rPr>
          <w:rFonts w:ascii="Tahoma" w:hAnsi="Tahoma" w:cs="Tahoma"/>
          <w:sz w:val="24"/>
          <w:szCs w:val="24"/>
          <w:shd w:val="clear" w:color="auto" w:fill="FAF9F8"/>
        </w:rPr>
        <w:t xml:space="preserve">, no siendo ella </w:t>
      </w:r>
      <w:r w:rsidR="00DF0998" w:rsidRPr="00FB24D3">
        <w:rPr>
          <w:rFonts w:ascii="Tahoma" w:hAnsi="Tahoma" w:cs="Tahoma"/>
          <w:sz w:val="24"/>
          <w:szCs w:val="24"/>
          <w:shd w:val="clear" w:color="auto" w:fill="FAF9F8"/>
        </w:rPr>
        <w:t xml:space="preserve">la </w:t>
      </w:r>
      <w:r w:rsidR="00E60E90" w:rsidRPr="00FB24D3">
        <w:rPr>
          <w:rFonts w:ascii="Tahoma" w:hAnsi="Tahoma" w:cs="Tahoma"/>
          <w:sz w:val="24"/>
          <w:szCs w:val="24"/>
          <w:shd w:val="clear" w:color="auto" w:fill="FAF9F8"/>
        </w:rPr>
        <w:t>presunta infractora y quien pudiera cumplir la medida correctiva que se impusiera al interior del proceso, aunado que no existió vulneración del debido proceso, como se le expresó a la accionante en t</w:t>
      </w:r>
      <w:r w:rsidR="00DF0998" w:rsidRPr="00FB24D3">
        <w:rPr>
          <w:rFonts w:ascii="Tahoma" w:hAnsi="Tahoma" w:cs="Tahoma"/>
          <w:sz w:val="24"/>
          <w:szCs w:val="24"/>
          <w:shd w:val="clear" w:color="auto" w:fill="FAF9F8"/>
        </w:rPr>
        <w:t>é</w:t>
      </w:r>
      <w:r w:rsidR="00E60E90" w:rsidRPr="00FB24D3">
        <w:rPr>
          <w:rFonts w:ascii="Tahoma" w:hAnsi="Tahoma" w:cs="Tahoma"/>
          <w:sz w:val="24"/>
          <w:szCs w:val="24"/>
          <w:shd w:val="clear" w:color="auto" w:fill="FAF9F8"/>
        </w:rPr>
        <w:t>rmino</w:t>
      </w:r>
      <w:r w:rsidR="00DF0998" w:rsidRPr="00FB24D3">
        <w:rPr>
          <w:rFonts w:ascii="Tahoma" w:hAnsi="Tahoma" w:cs="Tahoma"/>
          <w:sz w:val="24"/>
          <w:szCs w:val="24"/>
          <w:shd w:val="clear" w:color="auto" w:fill="FAF9F8"/>
        </w:rPr>
        <w:t>s</w:t>
      </w:r>
      <w:r w:rsidR="00E60E90" w:rsidRPr="00FB24D3">
        <w:rPr>
          <w:rFonts w:ascii="Tahoma" w:hAnsi="Tahoma" w:cs="Tahoma"/>
          <w:sz w:val="24"/>
          <w:szCs w:val="24"/>
          <w:shd w:val="clear" w:color="auto" w:fill="FAF9F8"/>
        </w:rPr>
        <w:t xml:space="preserve"> muy específicos en las comunicaciones números 25111 y 26144.</w:t>
      </w:r>
    </w:p>
    <w:p w14:paraId="1DCDAFE0" w14:textId="77777777" w:rsidR="00DF0998" w:rsidRPr="00FB24D3" w:rsidRDefault="00DF0998" w:rsidP="00FB24D3">
      <w:pPr>
        <w:spacing w:after="0" w:line="276" w:lineRule="auto"/>
        <w:ind w:firstLine="567"/>
        <w:jc w:val="both"/>
        <w:rPr>
          <w:rFonts w:ascii="Tahoma" w:hAnsi="Tahoma" w:cs="Tahoma"/>
          <w:sz w:val="24"/>
          <w:szCs w:val="24"/>
          <w:shd w:val="clear" w:color="auto" w:fill="FAF9F8"/>
        </w:rPr>
      </w:pPr>
    </w:p>
    <w:p w14:paraId="3CF4E25C" w14:textId="6BCD2A80" w:rsidR="005B3358" w:rsidRPr="00FB24D3" w:rsidRDefault="005B3358" w:rsidP="00FB24D3">
      <w:pPr>
        <w:spacing w:after="0" w:line="276" w:lineRule="auto"/>
        <w:ind w:firstLine="567"/>
        <w:jc w:val="both"/>
        <w:rPr>
          <w:rFonts w:ascii="Tahoma" w:hAnsi="Tahoma" w:cs="Tahoma"/>
          <w:sz w:val="24"/>
          <w:szCs w:val="24"/>
          <w:shd w:val="clear" w:color="auto" w:fill="FAF9F8"/>
        </w:rPr>
      </w:pPr>
      <w:r w:rsidRPr="00FB24D3">
        <w:rPr>
          <w:rFonts w:ascii="Tahoma" w:hAnsi="Tahoma" w:cs="Tahoma"/>
          <w:sz w:val="24"/>
          <w:szCs w:val="24"/>
          <w:shd w:val="clear" w:color="auto" w:fill="FAF9F8"/>
        </w:rPr>
        <w:t xml:space="preserve">La </w:t>
      </w:r>
      <w:r w:rsidRPr="00FB24D3">
        <w:rPr>
          <w:rFonts w:ascii="Tahoma" w:hAnsi="Tahoma" w:cs="Tahoma"/>
          <w:b/>
          <w:bCs/>
          <w:sz w:val="24"/>
          <w:szCs w:val="24"/>
          <w:shd w:val="clear" w:color="auto" w:fill="FAF9F8"/>
        </w:rPr>
        <w:t>Sociedad de Activos Especiales S.A.S – SAE</w:t>
      </w:r>
      <w:r w:rsidRPr="00FB24D3">
        <w:rPr>
          <w:rFonts w:ascii="Tahoma" w:hAnsi="Tahoma" w:cs="Tahoma"/>
          <w:sz w:val="24"/>
          <w:szCs w:val="24"/>
          <w:shd w:val="clear" w:color="auto" w:fill="FAF9F8"/>
        </w:rPr>
        <w:t xml:space="preserve">, esbozó </w:t>
      </w:r>
      <w:r w:rsidR="00A801EF" w:rsidRPr="00FB24D3">
        <w:rPr>
          <w:rFonts w:ascii="Tahoma" w:hAnsi="Tahoma" w:cs="Tahoma"/>
          <w:sz w:val="24"/>
          <w:szCs w:val="24"/>
          <w:shd w:val="clear" w:color="auto" w:fill="FAF9F8"/>
        </w:rPr>
        <w:t>que,</w:t>
      </w:r>
      <w:r w:rsidR="003B3E7A" w:rsidRPr="00FB24D3">
        <w:rPr>
          <w:rFonts w:ascii="Tahoma" w:hAnsi="Tahoma" w:cs="Tahoma"/>
          <w:sz w:val="24"/>
          <w:szCs w:val="24"/>
          <w:shd w:val="clear" w:color="auto" w:fill="FAF9F8"/>
        </w:rPr>
        <w:t xml:space="preserve"> en cumplimiento de un mandato legal, se encuentra encargada de la administración de los bienes inmersos en procesos de extinción del derecho de dominio, sin tener injerencia en decisiones judiciales, pues esa entidad no está facultada para adelantar procesos de esa naturaleza, ya que conforme a lo establecido en el artículo 117 y siguientes de la Ley 1708 de 2014, es una función exclusiva de la Fiscalía General de la Nación. En atención a ello, expone que en la presente actuación no existe </w:t>
      </w:r>
      <w:r w:rsidR="00A801EF" w:rsidRPr="00FB24D3">
        <w:rPr>
          <w:rFonts w:ascii="Tahoma" w:hAnsi="Tahoma" w:cs="Tahoma"/>
          <w:sz w:val="24"/>
          <w:szCs w:val="24"/>
          <w:shd w:val="clear" w:color="auto" w:fill="FAF9F8"/>
        </w:rPr>
        <w:t>acción</w:t>
      </w:r>
      <w:r w:rsidR="003B3E7A" w:rsidRPr="00FB24D3">
        <w:rPr>
          <w:rFonts w:ascii="Tahoma" w:hAnsi="Tahoma" w:cs="Tahoma"/>
          <w:sz w:val="24"/>
          <w:szCs w:val="24"/>
          <w:shd w:val="clear" w:color="auto" w:fill="FAF9F8"/>
        </w:rPr>
        <w:t xml:space="preserve"> u omisión que genere la violación de los derechos fundamentales por parte de la SAE y cuyo amparo solicita la accionante, con lo no se configura el supuesto normativo contemplado por el artículo 86 de la </w:t>
      </w:r>
      <w:r w:rsidR="00A801EF" w:rsidRPr="00FB24D3">
        <w:rPr>
          <w:rFonts w:ascii="Tahoma" w:hAnsi="Tahoma" w:cs="Tahoma"/>
          <w:sz w:val="24"/>
          <w:szCs w:val="24"/>
          <w:shd w:val="clear" w:color="auto" w:fill="FAF9F8"/>
        </w:rPr>
        <w:t xml:space="preserve">Constitución Política, toda vez que, ante la </w:t>
      </w:r>
      <w:r w:rsidR="00A801EF" w:rsidRPr="00FB24D3">
        <w:rPr>
          <w:rFonts w:ascii="Tahoma" w:hAnsi="Tahoma" w:cs="Tahoma"/>
          <w:sz w:val="24"/>
          <w:szCs w:val="24"/>
          <w:shd w:val="clear" w:color="auto" w:fill="FAF9F8"/>
        </w:rPr>
        <w:lastRenderedPageBreak/>
        <w:t>ausencia de la acción u omisión, desaparece la violación o amenaza del derecho fundamental, debido a la falta del nexo causal necesario para la consolidación de este presupuesto primigenio de la mencionada acción excepcional.</w:t>
      </w:r>
    </w:p>
    <w:p w14:paraId="1ACBA84B" w14:textId="77777777" w:rsidR="00DF0998" w:rsidRPr="00FB24D3" w:rsidRDefault="00DF0998" w:rsidP="00FB24D3">
      <w:pPr>
        <w:spacing w:after="0" w:line="276" w:lineRule="auto"/>
        <w:ind w:firstLine="567"/>
        <w:jc w:val="both"/>
        <w:rPr>
          <w:rFonts w:ascii="Tahoma" w:hAnsi="Tahoma" w:cs="Tahoma"/>
          <w:sz w:val="24"/>
          <w:szCs w:val="24"/>
          <w:shd w:val="clear" w:color="auto" w:fill="FAF9F8"/>
        </w:rPr>
      </w:pPr>
    </w:p>
    <w:p w14:paraId="52EC31F9" w14:textId="725545AD" w:rsidR="00425DA1" w:rsidRPr="00FB24D3" w:rsidRDefault="00425DA1" w:rsidP="00FB24D3">
      <w:pPr>
        <w:spacing w:after="0" w:line="276" w:lineRule="auto"/>
        <w:ind w:firstLine="567"/>
        <w:jc w:val="both"/>
        <w:rPr>
          <w:rFonts w:ascii="Tahoma" w:hAnsi="Tahoma" w:cs="Tahoma"/>
          <w:sz w:val="24"/>
          <w:szCs w:val="24"/>
          <w:shd w:val="clear" w:color="auto" w:fill="FAF9F8"/>
        </w:rPr>
      </w:pPr>
      <w:r w:rsidRPr="00FB24D3">
        <w:rPr>
          <w:rFonts w:ascii="Tahoma" w:hAnsi="Tahoma" w:cs="Tahoma"/>
          <w:sz w:val="24"/>
          <w:szCs w:val="24"/>
          <w:shd w:val="clear" w:color="auto" w:fill="FAF9F8"/>
        </w:rPr>
        <w:t xml:space="preserve">Seguidamente, precisó que respecto del establecimiento de comercio “Parqueadero y Compraventa la 24” con </w:t>
      </w:r>
      <w:r w:rsidR="00DF0998" w:rsidRPr="00FB24D3">
        <w:rPr>
          <w:rFonts w:ascii="Tahoma" w:hAnsi="Tahoma" w:cs="Tahoma"/>
          <w:sz w:val="24"/>
          <w:szCs w:val="24"/>
          <w:shd w:val="clear" w:color="auto" w:fill="FAF9F8"/>
        </w:rPr>
        <w:t>matrícula</w:t>
      </w:r>
      <w:r w:rsidRPr="00FB24D3">
        <w:rPr>
          <w:rFonts w:ascii="Tahoma" w:hAnsi="Tahoma" w:cs="Tahoma"/>
          <w:sz w:val="24"/>
          <w:szCs w:val="24"/>
          <w:shd w:val="clear" w:color="auto" w:fill="FAF9F8"/>
        </w:rPr>
        <w:t xml:space="preserve"> mercantil 18112057, </w:t>
      </w:r>
      <w:r w:rsidR="00DF0998" w:rsidRPr="00FB24D3">
        <w:rPr>
          <w:rFonts w:ascii="Tahoma" w:hAnsi="Tahoma" w:cs="Tahoma"/>
          <w:sz w:val="24"/>
          <w:szCs w:val="24"/>
          <w:shd w:val="clear" w:color="auto" w:fill="FAF9F8"/>
        </w:rPr>
        <w:t xml:space="preserve">aquel </w:t>
      </w:r>
      <w:r w:rsidRPr="00FB24D3">
        <w:rPr>
          <w:rFonts w:ascii="Tahoma" w:hAnsi="Tahoma" w:cs="Tahoma"/>
          <w:sz w:val="24"/>
          <w:szCs w:val="24"/>
          <w:shd w:val="clear" w:color="auto" w:fill="FAF9F8"/>
        </w:rPr>
        <w:t xml:space="preserve">pertenece a la Gerencia de sociedades activas, igualmente, se encuentra en proceso de traslado a la Gerencia de sociedades en Liquidación y cuenta con depositario provisional, </w:t>
      </w:r>
      <w:r w:rsidR="00DF0998" w:rsidRPr="00FB24D3">
        <w:rPr>
          <w:rFonts w:ascii="Tahoma" w:hAnsi="Tahoma" w:cs="Tahoma"/>
          <w:sz w:val="24"/>
          <w:szCs w:val="24"/>
          <w:shd w:val="clear" w:color="auto" w:fill="FAF9F8"/>
        </w:rPr>
        <w:t>de nombre</w:t>
      </w:r>
      <w:r w:rsidRPr="00FB24D3">
        <w:rPr>
          <w:rFonts w:ascii="Tahoma" w:hAnsi="Tahoma" w:cs="Tahoma"/>
          <w:sz w:val="24"/>
          <w:szCs w:val="24"/>
          <w:shd w:val="clear" w:color="auto" w:fill="FAF9F8"/>
        </w:rPr>
        <w:t xml:space="preserve"> Carlos Alberto Sánchez Escobar. No obstante, refiere que</w:t>
      </w:r>
      <w:r w:rsidR="00DF0998" w:rsidRPr="00FB24D3">
        <w:rPr>
          <w:rFonts w:ascii="Tahoma" w:hAnsi="Tahoma" w:cs="Tahoma"/>
          <w:sz w:val="24"/>
          <w:szCs w:val="24"/>
          <w:shd w:val="clear" w:color="auto" w:fill="FAF9F8"/>
        </w:rPr>
        <w:t>,</w:t>
      </w:r>
      <w:r w:rsidRPr="00FB24D3">
        <w:rPr>
          <w:rFonts w:ascii="Tahoma" w:hAnsi="Tahoma" w:cs="Tahoma"/>
          <w:sz w:val="24"/>
          <w:szCs w:val="24"/>
          <w:shd w:val="clear" w:color="auto" w:fill="FAF9F8"/>
        </w:rPr>
        <w:t xml:space="preserve"> mediante acta de entrega del 29 de abril de la presente anualidad</w:t>
      </w:r>
      <w:r w:rsidR="00DF0998" w:rsidRPr="00FB24D3">
        <w:rPr>
          <w:rFonts w:ascii="Tahoma" w:hAnsi="Tahoma" w:cs="Tahoma"/>
          <w:sz w:val="24"/>
          <w:szCs w:val="24"/>
          <w:shd w:val="clear" w:color="auto" w:fill="FAF9F8"/>
        </w:rPr>
        <w:t>,</w:t>
      </w:r>
      <w:r w:rsidRPr="00FB24D3">
        <w:rPr>
          <w:rFonts w:ascii="Tahoma" w:hAnsi="Tahoma" w:cs="Tahoma"/>
          <w:sz w:val="24"/>
          <w:szCs w:val="24"/>
          <w:shd w:val="clear" w:color="auto" w:fill="FAF9F8"/>
        </w:rPr>
        <w:t xml:space="preserve"> se efectuó la debida diligencia de entrega del establecimiento de comercio y la restitución de los FMI indicados al municipio de Pereira, razón</w:t>
      </w:r>
      <w:r w:rsidR="00DF0998" w:rsidRPr="00FB24D3">
        <w:rPr>
          <w:rFonts w:ascii="Tahoma" w:hAnsi="Tahoma" w:cs="Tahoma"/>
          <w:sz w:val="24"/>
          <w:szCs w:val="24"/>
          <w:shd w:val="clear" w:color="auto" w:fill="FAF9F8"/>
        </w:rPr>
        <w:t xml:space="preserve"> por la cual </w:t>
      </w:r>
      <w:r w:rsidRPr="00FB24D3">
        <w:rPr>
          <w:rFonts w:ascii="Tahoma" w:hAnsi="Tahoma" w:cs="Tahoma"/>
          <w:sz w:val="24"/>
          <w:szCs w:val="24"/>
          <w:shd w:val="clear" w:color="auto" w:fill="FAF9F8"/>
        </w:rPr>
        <w:t xml:space="preserve">las pretensiones no deben prosperar. </w:t>
      </w:r>
    </w:p>
    <w:p w14:paraId="05AAF092" w14:textId="09DBBBFA" w:rsidR="00D446C3" w:rsidRPr="00FB24D3" w:rsidRDefault="00D446C3" w:rsidP="00FB24D3">
      <w:pPr>
        <w:spacing w:after="0" w:line="276" w:lineRule="auto"/>
        <w:ind w:firstLine="567"/>
        <w:jc w:val="both"/>
        <w:rPr>
          <w:rFonts w:ascii="Tahoma" w:hAnsi="Tahoma" w:cs="Tahoma"/>
          <w:sz w:val="24"/>
          <w:szCs w:val="24"/>
          <w:shd w:val="clear" w:color="auto" w:fill="FAF9F8"/>
        </w:rPr>
      </w:pPr>
    </w:p>
    <w:p w14:paraId="4DC71C5E" w14:textId="4E810B4A" w:rsidR="00D446C3" w:rsidRPr="00FB24D3" w:rsidRDefault="00D446C3" w:rsidP="00FB24D3">
      <w:pPr>
        <w:spacing w:after="0" w:line="276" w:lineRule="auto"/>
        <w:ind w:firstLine="567"/>
        <w:jc w:val="both"/>
        <w:rPr>
          <w:rFonts w:ascii="Tahoma" w:hAnsi="Tahoma" w:cs="Tahoma"/>
          <w:sz w:val="24"/>
          <w:szCs w:val="24"/>
          <w:shd w:val="clear" w:color="auto" w:fill="FAF9F8"/>
        </w:rPr>
      </w:pPr>
      <w:r w:rsidRPr="00FB24D3">
        <w:rPr>
          <w:rFonts w:ascii="Tahoma" w:hAnsi="Tahoma" w:cs="Tahoma"/>
          <w:sz w:val="24"/>
          <w:szCs w:val="24"/>
          <w:shd w:val="clear" w:color="auto" w:fill="FAF9F8"/>
        </w:rPr>
        <w:t xml:space="preserve">El </w:t>
      </w:r>
      <w:r w:rsidR="000B4E58" w:rsidRPr="00FB24D3">
        <w:rPr>
          <w:rFonts w:ascii="Tahoma" w:hAnsi="Tahoma" w:cs="Tahoma"/>
          <w:b/>
          <w:bCs/>
          <w:sz w:val="24"/>
          <w:szCs w:val="24"/>
          <w:shd w:val="clear" w:color="auto" w:fill="FAF9F8"/>
        </w:rPr>
        <w:t xml:space="preserve">Municipio </w:t>
      </w:r>
      <w:r w:rsidRPr="00FB24D3">
        <w:rPr>
          <w:rFonts w:ascii="Tahoma" w:hAnsi="Tahoma" w:cs="Tahoma"/>
          <w:b/>
          <w:bCs/>
          <w:sz w:val="24"/>
          <w:szCs w:val="24"/>
          <w:shd w:val="clear" w:color="auto" w:fill="FAF9F8"/>
        </w:rPr>
        <w:t>de Pereira</w:t>
      </w:r>
      <w:r w:rsidRPr="00FB24D3">
        <w:rPr>
          <w:rFonts w:ascii="Tahoma" w:hAnsi="Tahoma" w:cs="Tahoma"/>
          <w:sz w:val="24"/>
          <w:szCs w:val="24"/>
          <w:shd w:val="clear" w:color="auto" w:fill="FAF9F8"/>
        </w:rPr>
        <w:t xml:space="preserve"> a través de la </w:t>
      </w:r>
      <w:r w:rsidRPr="00FB24D3">
        <w:rPr>
          <w:rFonts w:ascii="Tahoma" w:hAnsi="Tahoma" w:cs="Tahoma"/>
          <w:b/>
          <w:sz w:val="24"/>
          <w:szCs w:val="24"/>
          <w:shd w:val="clear" w:color="auto" w:fill="FAF9F8"/>
        </w:rPr>
        <w:t>Secretaría de Gobierno y el Subsecretario de Seguridad y Convivencia</w:t>
      </w:r>
      <w:r w:rsidRPr="00FB24D3">
        <w:rPr>
          <w:rFonts w:ascii="Tahoma" w:hAnsi="Tahoma" w:cs="Tahoma"/>
          <w:sz w:val="24"/>
          <w:szCs w:val="24"/>
          <w:shd w:val="clear" w:color="auto" w:fill="FAF9F8"/>
        </w:rPr>
        <w:t>, aludieron que no ex</w:t>
      </w:r>
      <w:r w:rsidR="008F7BF2" w:rsidRPr="00FB24D3">
        <w:rPr>
          <w:rStyle w:val="Refdenotaalpie"/>
          <w:rFonts w:ascii="Tahoma" w:hAnsi="Tahoma" w:cs="Tahoma"/>
          <w:sz w:val="24"/>
          <w:szCs w:val="24"/>
          <w:shd w:val="clear" w:color="auto" w:fill="FAF9F8"/>
        </w:rPr>
        <w:footnoteReference w:id="2"/>
      </w:r>
      <w:proofErr w:type="spellStart"/>
      <w:r w:rsidRPr="00FB24D3">
        <w:rPr>
          <w:rFonts w:ascii="Tahoma" w:hAnsi="Tahoma" w:cs="Tahoma"/>
          <w:sz w:val="24"/>
          <w:szCs w:val="24"/>
          <w:shd w:val="clear" w:color="auto" w:fill="FAF9F8"/>
        </w:rPr>
        <w:t>istió</w:t>
      </w:r>
      <w:proofErr w:type="spellEnd"/>
      <w:r w:rsidRPr="00FB24D3">
        <w:rPr>
          <w:rFonts w:ascii="Tahoma" w:hAnsi="Tahoma" w:cs="Tahoma"/>
          <w:sz w:val="24"/>
          <w:szCs w:val="24"/>
          <w:shd w:val="clear" w:color="auto" w:fill="FAF9F8"/>
        </w:rPr>
        <w:t xml:space="preserve"> violación al debido proceso, puesto que</w:t>
      </w:r>
      <w:r w:rsidR="00DF0998" w:rsidRPr="00FB24D3">
        <w:rPr>
          <w:rFonts w:ascii="Tahoma" w:hAnsi="Tahoma" w:cs="Tahoma"/>
          <w:sz w:val="24"/>
          <w:szCs w:val="24"/>
          <w:shd w:val="clear" w:color="auto" w:fill="FAF9F8"/>
        </w:rPr>
        <w:t xml:space="preserve"> </w:t>
      </w:r>
      <w:r w:rsidRPr="00FB24D3">
        <w:rPr>
          <w:rFonts w:ascii="Tahoma" w:hAnsi="Tahoma" w:cs="Tahoma"/>
          <w:sz w:val="24"/>
          <w:szCs w:val="24"/>
          <w:shd w:val="clear" w:color="auto" w:fill="FAF9F8"/>
        </w:rPr>
        <w:t xml:space="preserve">la pretensiones son inexactas y carentes de pruebas para demostrar la afectación al derecho fundamental, como se le explicó a la accionante, en términos muy específicos en las comunicaciones 25111 y 26144, </w:t>
      </w:r>
      <w:r w:rsidR="00DF0998" w:rsidRPr="00FB24D3">
        <w:rPr>
          <w:rFonts w:ascii="Tahoma" w:hAnsi="Tahoma" w:cs="Tahoma"/>
          <w:sz w:val="24"/>
          <w:szCs w:val="24"/>
          <w:shd w:val="clear" w:color="auto" w:fill="FAF9F8"/>
        </w:rPr>
        <w:t xml:space="preserve">toda vez </w:t>
      </w:r>
      <w:r w:rsidRPr="00FB24D3">
        <w:rPr>
          <w:rFonts w:ascii="Tahoma" w:hAnsi="Tahoma" w:cs="Tahoma"/>
          <w:sz w:val="24"/>
          <w:szCs w:val="24"/>
          <w:shd w:val="clear" w:color="auto" w:fill="FAF9F8"/>
        </w:rPr>
        <w:t>que las actuaciones realizadas por la inspección de policía se ajustan a derecho, debiéndose negar las pretensiones de la tutela.</w:t>
      </w:r>
    </w:p>
    <w:p w14:paraId="478C92D0" w14:textId="77777777" w:rsidR="009E39D4" w:rsidRPr="00FB24D3" w:rsidRDefault="009E39D4" w:rsidP="00FB24D3">
      <w:pPr>
        <w:spacing w:after="0" w:line="276" w:lineRule="auto"/>
        <w:ind w:firstLine="567"/>
        <w:jc w:val="both"/>
        <w:rPr>
          <w:rFonts w:ascii="Tahoma" w:hAnsi="Tahoma" w:cs="Tahoma"/>
          <w:sz w:val="24"/>
          <w:szCs w:val="24"/>
          <w:shd w:val="clear" w:color="auto" w:fill="FAF9F8"/>
        </w:rPr>
      </w:pPr>
    </w:p>
    <w:p w14:paraId="46CF985E" w14:textId="4757C4A2" w:rsidR="00373B59" w:rsidRPr="00FB24D3" w:rsidRDefault="00373B59" w:rsidP="00FB24D3">
      <w:pPr>
        <w:spacing w:after="0" w:line="276" w:lineRule="auto"/>
        <w:ind w:firstLine="567"/>
        <w:jc w:val="both"/>
        <w:rPr>
          <w:rFonts w:ascii="Tahoma" w:hAnsi="Tahoma" w:cs="Tahoma"/>
          <w:sz w:val="24"/>
          <w:szCs w:val="24"/>
          <w:shd w:val="clear" w:color="auto" w:fill="FAF9F8"/>
        </w:rPr>
      </w:pPr>
      <w:r w:rsidRPr="00FB24D3">
        <w:rPr>
          <w:rFonts w:ascii="Tahoma" w:hAnsi="Tahoma" w:cs="Tahoma"/>
          <w:sz w:val="24"/>
          <w:szCs w:val="24"/>
          <w:shd w:val="clear" w:color="auto" w:fill="FAF9F8"/>
        </w:rPr>
        <w:t xml:space="preserve">El </w:t>
      </w:r>
      <w:r w:rsidRPr="000B4E58">
        <w:rPr>
          <w:rFonts w:ascii="Tahoma" w:hAnsi="Tahoma" w:cs="Tahoma"/>
          <w:bCs/>
          <w:sz w:val="24"/>
          <w:szCs w:val="24"/>
          <w:shd w:val="clear" w:color="auto" w:fill="FAF9F8"/>
        </w:rPr>
        <w:t>señor</w:t>
      </w:r>
      <w:r w:rsidRPr="00FB24D3">
        <w:rPr>
          <w:rFonts w:ascii="Tahoma" w:hAnsi="Tahoma" w:cs="Tahoma"/>
          <w:b/>
          <w:bCs/>
          <w:sz w:val="24"/>
          <w:szCs w:val="24"/>
          <w:shd w:val="clear" w:color="auto" w:fill="FAF9F8"/>
        </w:rPr>
        <w:t xml:space="preserve"> Hernando Ramírez González</w:t>
      </w:r>
      <w:r w:rsidRPr="00FB24D3">
        <w:rPr>
          <w:rFonts w:ascii="Tahoma" w:hAnsi="Tahoma" w:cs="Tahoma"/>
          <w:sz w:val="24"/>
          <w:szCs w:val="24"/>
          <w:shd w:val="clear" w:color="auto" w:fill="FAF9F8"/>
        </w:rPr>
        <w:t>, manifestó que es poseedor del bien inmueble donde funciona el “Parqueadero y Compraventa la 24”, el cual entregó en calidad de arrendamiento a la señora Adriana Salazar Lotero, parqueadero que viene funcionando desde el año 2014</w:t>
      </w:r>
      <w:r w:rsidR="00DF0998" w:rsidRPr="00FB24D3">
        <w:rPr>
          <w:rFonts w:ascii="Tahoma" w:hAnsi="Tahoma" w:cs="Tahoma"/>
          <w:sz w:val="24"/>
          <w:szCs w:val="24"/>
          <w:shd w:val="clear" w:color="auto" w:fill="FAF9F8"/>
        </w:rPr>
        <w:t>. Explica</w:t>
      </w:r>
      <w:r w:rsidRPr="00FB24D3">
        <w:rPr>
          <w:rFonts w:ascii="Tahoma" w:hAnsi="Tahoma" w:cs="Tahoma"/>
          <w:sz w:val="24"/>
          <w:szCs w:val="24"/>
          <w:shd w:val="clear" w:color="auto" w:fill="FAF9F8"/>
        </w:rPr>
        <w:t xml:space="preserve"> que los bienes inmuebles que hacen parte de ese gran lote de terreno no son todos del municipio de Pereira, pues, se trata de una mixtura de propietarios, agregando que el predio lo adquirió en el año 2016 al señor Carlos Alberto Salazar, quien a su vez, lo adquirió del señor Gustavo Orlando Carrasquilla</w:t>
      </w:r>
      <w:r w:rsidR="00DF0998" w:rsidRPr="00FB24D3">
        <w:rPr>
          <w:rFonts w:ascii="Tahoma" w:hAnsi="Tahoma" w:cs="Tahoma"/>
          <w:sz w:val="24"/>
          <w:szCs w:val="24"/>
          <w:shd w:val="clear" w:color="auto" w:fill="FAF9F8"/>
        </w:rPr>
        <w:t xml:space="preserve">; </w:t>
      </w:r>
      <w:r w:rsidRPr="00FB24D3">
        <w:rPr>
          <w:rFonts w:ascii="Tahoma" w:hAnsi="Tahoma" w:cs="Tahoma"/>
          <w:sz w:val="24"/>
          <w:szCs w:val="24"/>
          <w:shd w:val="clear" w:color="auto" w:fill="FAF9F8"/>
        </w:rPr>
        <w:t>que desde el año 2009 el señor Gustavo Alberto Muñoz Moreno había iniciado trámites de licencia a su nombre y de Nelsy Rubiano Duque, para el cerramiento del bien, adicionalmente, la posesión del bien ha sido pública, evidente y abierta. Finaliza precisando que se afectó el debido proceso por falta de vinculación de la señora Adriana Salazar, pese a tener la dirección y teléfono donde se podía ubicar.</w:t>
      </w:r>
    </w:p>
    <w:p w14:paraId="1E6CFB80" w14:textId="3D311932" w:rsidR="001D5300" w:rsidRDefault="001D5300" w:rsidP="00FB24D3">
      <w:pPr>
        <w:spacing w:after="0" w:line="276" w:lineRule="auto"/>
        <w:jc w:val="both"/>
        <w:rPr>
          <w:rFonts w:ascii="Tahoma" w:hAnsi="Tahoma" w:cs="Tahoma"/>
          <w:sz w:val="24"/>
          <w:szCs w:val="24"/>
        </w:rPr>
      </w:pPr>
    </w:p>
    <w:p w14:paraId="1FA06A9C" w14:textId="77777777" w:rsidR="00B04981" w:rsidRPr="00FB24D3" w:rsidRDefault="00B04981" w:rsidP="00FB24D3">
      <w:pPr>
        <w:spacing w:after="0" w:line="276" w:lineRule="auto"/>
        <w:jc w:val="both"/>
        <w:rPr>
          <w:rFonts w:ascii="Tahoma" w:hAnsi="Tahoma" w:cs="Tahoma"/>
          <w:sz w:val="24"/>
          <w:szCs w:val="24"/>
        </w:rPr>
      </w:pPr>
    </w:p>
    <w:p w14:paraId="74045330" w14:textId="69B17044" w:rsidR="00552810" w:rsidRPr="00FB24D3" w:rsidRDefault="00552810" w:rsidP="00FB24D3">
      <w:pPr>
        <w:pStyle w:val="Prrafodelista"/>
        <w:numPr>
          <w:ilvl w:val="0"/>
          <w:numId w:val="17"/>
        </w:numPr>
        <w:spacing w:after="0" w:line="276" w:lineRule="auto"/>
        <w:jc w:val="center"/>
        <w:rPr>
          <w:rFonts w:ascii="Tahoma" w:hAnsi="Tahoma" w:cs="Tahoma"/>
          <w:b/>
          <w:bCs/>
          <w:sz w:val="24"/>
          <w:szCs w:val="24"/>
          <w:lang w:val="es-419"/>
        </w:rPr>
      </w:pPr>
      <w:r w:rsidRPr="00FB24D3">
        <w:rPr>
          <w:rFonts w:ascii="Tahoma" w:hAnsi="Tahoma" w:cs="Tahoma"/>
          <w:b/>
          <w:bCs/>
          <w:sz w:val="24"/>
          <w:szCs w:val="24"/>
          <w:lang w:val="es-419"/>
        </w:rPr>
        <w:t>SENTENCIA</w:t>
      </w:r>
      <w:r w:rsidR="00AE161C" w:rsidRPr="00FB24D3">
        <w:rPr>
          <w:rFonts w:ascii="Tahoma" w:hAnsi="Tahoma" w:cs="Tahoma"/>
          <w:b/>
          <w:bCs/>
          <w:sz w:val="24"/>
          <w:szCs w:val="24"/>
          <w:lang w:val="es-419"/>
        </w:rPr>
        <w:t xml:space="preserve"> IMPUGNADA</w:t>
      </w:r>
    </w:p>
    <w:p w14:paraId="7D4BA587" w14:textId="77777777" w:rsidR="006836EA" w:rsidRPr="00FB24D3" w:rsidRDefault="006836EA" w:rsidP="00FB24D3">
      <w:pPr>
        <w:spacing w:after="0" w:line="276" w:lineRule="auto"/>
        <w:ind w:firstLine="567"/>
        <w:jc w:val="both"/>
        <w:rPr>
          <w:rFonts w:ascii="Tahoma" w:hAnsi="Tahoma" w:cs="Tahoma"/>
          <w:sz w:val="24"/>
          <w:szCs w:val="24"/>
          <w:lang w:val="es-419"/>
        </w:rPr>
      </w:pPr>
    </w:p>
    <w:p w14:paraId="4323F273" w14:textId="780EA3EF" w:rsidR="003C18B1" w:rsidRPr="00FB24D3" w:rsidRDefault="00E15889" w:rsidP="00FB24D3">
      <w:pPr>
        <w:spacing w:after="0" w:line="276" w:lineRule="auto"/>
        <w:ind w:firstLine="567"/>
        <w:jc w:val="both"/>
        <w:rPr>
          <w:rFonts w:ascii="Tahoma" w:hAnsi="Tahoma" w:cs="Tahoma"/>
          <w:sz w:val="24"/>
          <w:szCs w:val="24"/>
          <w:lang w:val="es-419"/>
        </w:rPr>
      </w:pPr>
      <w:r w:rsidRPr="00FB24D3">
        <w:rPr>
          <w:rFonts w:ascii="Tahoma" w:hAnsi="Tahoma" w:cs="Tahoma"/>
          <w:sz w:val="24"/>
          <w:szCs w:val="24"/>
          <w:lang w:val="es-419"/>
        </w:rPr>
        <w:t>La jueza de instancia</w:t>
      </w:r>
      <w:r w:rsidR="002D5055" w:rsidRPr="00FB24D3">
        <w:rPr>
          <w:rFonts w:ascii="Tahoma" w:hAnsi="Tahoma" w:cs="Tahoma"/>
          <w:sz w:val="24"/>
          <w:szCs w:val="24"/>
          <w:lang w:val="es-419"/>
        </w:rPr>
        <w:t xml:space="preserve"> declaró como improcedente la acción instaurada por la señora Adriana Salazar Lotero, en vista de que es cuestionable la condición de subsidiariedad que ostenta la acción Constitucional, dado que existen otros medios </w:t>
      </w:r>
      <w:r w:rsidR="007B7105" w:rsidRPr="00FB24D3">
        <w:rPr>
          <w:rFonts w:ascii="Tahoma" w:hAnsi="Tahoma" w:cs="Tahoma"/>
          <w:sz w:val="24"/>
          <w:szCs w:val="24"/>
          <w:lang w:val="es-419"/>
        </w:rPr>
        <w:t>o vías</w:t>
      </w:r>
      <w:r w:rsidR="002D5055" w:rsidRPr="00FB24D3">
        <w:rPr>
          <w:rFonts w:ascii="Tahoma" w:hAnsi="Tahoma" w:cs="Tahoma"/>
          <w:sz w:val="24"/>
          <w:szCs w:val="24"/>
          <w:lang w:val="es-419"/>
        </w:rPr>
        <w:t xml:space="preserve"> judiciales para debatir los hechos planteados</w:t>
      </w:r>
      <w:r w:rsidR="004C0496" w:rsidRPr="00FB24D3">
        <w:rPr>
          <w:rFonts w:ascii="Tahoma" w:hAnsi="Tahoma" w:cs="Tahoma"/>
          <w:sz w:val="24"/>
          <w:szCs w:val="24"/>
          <w:lang w:val="es-419"/>
        </w:rPr>
        <w:t>.</w:t>
      </w:r>
    </w:p>
    <w:p w14:paraId="0C78B3C3" w14:textId="0D94E828" w:rsidR="00DC5AB7" w:rsidRPr="00FB24D3" w:rsidRDefault="00DC5AB7" w:rsidP="00FB24D3">
      <w:pPr>
        <w:spacing w:after="0" w:line="276" w:lineRule="auto"/>
        <w:ind w:firstLine="567"/>
        <w:jc w:val="both"/>
        <w:rPr>
          <w:rFonts w:ascii="Tahoma" w:hAnsi="Tahoma" w:cs="Tahoma"/>
          <w:sz w:val="24"/>
          <w:szCs w:val="24"/>
        </w:rPr>
      </w:pPr>
    </w:p>
    <w:p w14:paraId="4D2BD1A5" w14:textId="25FB7867" w:rsidR="000E10CF" w:rsidRPr="00FB24D3" w:rsidRDefault="00DC5AB7" w:rsidP="00FB24D3">
      <w:pPr>
        <w:spacing w:after="0" w:line="276" w:lineRule="auto"/>
        <w:ind w:firstLine="567"/>
        <w:jc w:val="both"/>
        <w:rPr>
          <w:rFonts w:ascii="Tahoma" w:hAnsi="Tahoma" w:cs="Tahoma"/>
          <w:sz w:val="24"/>
          <w:szCs w:val="24"/>
          <w:shd w:val="clear" w:color="auto" w:fill="FAF9F8"/>
        </w:rPr>
      </w:pPr>
      <w:r w:rsidRPr="00FB24D3">
        <w:rPr>
          <w:rFonts w:ascii="Tahoma" w:hAnsi="Tahoma" w:cs="Tahoma"/>
          <w:sz w:val="24"/>
          <w:szCs w:val="24"/>
        </w:rPr>
        <w:lastRenderedPageBreak/>
        <w:t xml:space="preserve">Para llegar a esa conclusión, la A-quo partió de la tesis de que la actora estaba solicitando la nulidad de </w:t>
      </w:r>
      <w:r w:rsidR="00886912" w:rsidRPr="00FB24D3">
        <w:rPr>
          <w:rFonts w:ascii="Tahoma" w:hAnsi="Tahoma" w:cs="Tahoma"/>
          <w:sz w:val="24"/>
          <w:szCs w:val="24"/>
          <w:shd w:val="clear" w:color="auto" w:fill="FAF9F8"/>
        </w:rPr>
        <w:t xml:space="preserve">todos los actos que se realizaron para emitir resolución de desalojo o de restitución, relacionado con el proceso de extinción de dominio que se adelanta sobre el establecimiento de comercio </w:t>
      </w:r>
      <w:r w:rsidRPr="00FB24D3">
        <w:rPr>
          <w:rFonts w:ascii="Tahoma" w:hAnsi="Tahoma" w:cs="Tahoma"/>
          <w:sz w:val="24"/>
          <w:szCs w:val="24"/>
          <w:shd w:val="clear" w:color="auto" w:fill="FAF9F8"/>
        </w:rPr>
        <w:t xml:space="preserve">denominado </w:t>
      </w:r>
      <w:r w:rsidR="00886912" w:rsidRPr="00FB24D3">
        <w:rPr>
          <w:rFonts w:ascii="Tahoma" w:hAnsi="Tahoma" w:cs="Tahoma"/>
          <w:sz w:val="24"/>
          <w:szCs w:val="24"/>
          <w:shd w:val="clear" w:color="auto" w:fill="FAF9F8"/>
        </w:rPr>
        <w:t>“Parqueadero y</w:t>
      </w:r>
      <w:r w:rsidRPr="00FB24D3">
        <w:rPr>
          <w:rFonts w:ascii="Tahoma" w:hAnsi="Tahoma" w:cs="Tahoma"/>
          <w:sz w:val="24"/>
          <w:szCs w:val="24"/>
          <w:shd w:val="clear" w:color="auto" w:fill="FAF9F8"/>
        </w:rPr>
        <w:t xml:space="preserve"> </w:t>
      </w:r>
      <w:r w:rsidR="00886912" w:rsidRPr="00FB24D3">
        <w:rPr>
          <w:rFonts w:ascii="Tahoma" w:hAnsi="Tahoma" w:cs="Tahoma"/>
          <w:sz w:val="24"/>
          <w:szCs w:val="24"/>
          <w:shd w:val="clear" w:color="auto" w:fill="FAF9F8"/>
        </w:rPr>
        <w:t>Compraventa La 24”, cuya propietaria es la señora Adriana Salazar Lotero</w:t>
      </w:r>
      <w:r w:rsidRPr="00FB24D3">
        <w:rPr>
          <w:rFonts w:ascii="Tahoma" w:hAnsi="Tahoma" w:cs="Tahoma"/>
          <w:sz w:val="24"/>
          <w:szCs w:val="24"/>
          <w:shd w:val="clear" w:color="auto" w:fill="FAF9F8"/>
        </w:rPr>
        <w:t xml:space="preserve"> (accionante). A partir de ahí hizo un recuento de lo que implica el proceso de extinción de dominio y expresó que conforme </w:t>
      </w:r>
      <w:r w:rsidR="000E10CF" w:rsidRPr="00FB24D3">
        <w:rPr>
          <w:rFonts w:ascii="Tahoma" w:hAnsi="Tahoma" w:cs="Tahoma"/>
          <w:sz w:val="24"/>
          <w:szCs w:val="24"/>
          <w:shd w:val="clear" w:color="auto" w:fill="FAF9F8"/>
        </w:rPr>
        <w:t xml:space="preserve">la Ley 1708 de 2014 modificada y adicionada por la Ley 1849 del 19 de julio de 2017, el único administrador de los bienes del Frisco es la SAE. Acto seguido procedió a relatar las actuaciones que se realizaron en </w:t>
      </w:r>
      <w:r w:rsidR="00886912" w:rsidRPr="00FB24D3">
        <w:rPr>
          <w:rFonts w:ascii="Tahoma" w:hAnsi="Tahoma" w:cs="Tahoma"/>
          <w:sz w:val="24"/>
          <w:szCs w:val="24"/>
          <w:shd w:val="clear" w:color="auto" w:fill="FAF9F8"/>
        </w:rPr>
        <w:t>la Fiscalía</w:t>
      </w:r>
      <w:r w:rsidR="000E10CF" w:rsidRPr="00FB24D3">
        <w:rPr>
          <w:rFonts w:ascii="Tahoma" w:hAnsi="Tahoma" w:cs="Tahoma"/>
          <w:sz w:val="24"/>
          <w:szCs w:val="24"/>
          <w:shd w:val="clear" w:color="auto" w:fill="FAF9F8"/>
        </w:rPr>
        <w:t xml:space="preserve"> </w:t>
      </w:r>
      <w:r w:rsidR="00886912" w:rsidRPr="00FB24D3">
        <w:rPr>
          <w:rFonts w:ascii="Tahoma" w:hAnsi="Tahoma" w:cs="Tahoma"/>
          <w:sz w:val="24"/>
          <w:szCs w:val="24"/>
          <w:shd w:val="clear" w:color="auto" w:fill="FAF9F8"/>
        </w:rPr>
        <w:t>57</w:t>
      </w:r>
      <w:r w:rsidR="000E10CF" w:rsidRPr="00FB24D3">
        <w:rPr>
          <w:rFonts w:ascii="Tahoma" w:hAnsi="Tahoma" w:cs="Tahoma"/>
          <w:sz w:val="24"/>
          <w:szCs w:val="24"/>
          <w:shd w:val="clear" w:color="auto" w:fill="FAF9F8"/>
        </w:rPr>
        <w:t xml:space="preserve"> </w:t>
      </w:r>
      <w:r w:rsidR="00886912" w:rsidRPr="00FB24D3">
        <w:rPr>
          <w:rFonts w:ascii="Tahoma" w:hAnsi="Tahoma" w:cs="Tahoma"/>
          <w:sz w:val="24"/>
          <w:szCs w:val="24"/>
          <w:shd w:val="clear" w:color="auto" w:fill="FAF9F8"/>
        </w:rPr>
        <w:t>de la Dirección Nacional de Extinción de Dominio</w:t>
      </w:r>
      <w:r w:rsidR="000E10CF" w:rsidRPr="00FB24D3">
        <w:rPr>
          <w:rFonts w:ascii="Tahoma" w:hAnsi="Tahoma" w:cs="Tahoma"/>
          <w:sz w:val="24"/>
          <w:szCs w:val="24"/>
          <w:shd w:val="clear" w:color="auto" w:fill="FAF9F8"/>
        </w:rPr>
        <w:t xml:space="preserve"> frente a la medida cautelar que se decretó sobre el mencionado parqueadero, </w:t>
      </w:r>
      <w:r w:rsidR="00886912" w:rsidRPr="00FB24D3">
        <w:rPr>
          <w:rFonts w:ascii="Tahoma" w:hAnsi="Tahoma" w:cs="Tahoma"/>
          <w:sz w:val="24"/>
          <w:szCs w:val="24"/>
          <w:shd w:val="clear" w:color="auto" w:fill="FAF9F8"/>
        </w:rPr>
        <w:t>aclarando que no hubo ninguna medida cautelar sobre el inmueble donde funciona dicho establecimiento.</w:t>
      </w:r>
      <w:r w:rsidR="000E10CF" w:rsidRPr="00FB24D3">
        <w:rPr>
          <w:rFonts w:ascii="Tahoma" w:hAnsi="Tahoma" w:cs="Tahoma"/>
          <w:sz w:val="24"/>
          <w:szCs w:val="24"/>
          <w:shd w:val="clear" w:color="auto" w:fill="FAF9F8"/>
        </w:rPr>
        <w:t xml:space="preserve"> Dentro de esas actuaciones rec</w:t>
      </w:r>
      <w:r w:rsidR="00253579" w:rsidRPr="00FB24D3">
        <w:rPr>
          <w:rFonts w:ascii="Tahoma" w:hAnsi="Tahoma" w:cs="Tahoma"/>
          <w:sz w:val="24"/>
          <w:szCs w:val="24"/>
          <w:shd w:val="clear" w:color="auto" w:fill="FAF9F8"/>
        </w:rPr>
        <w:t>alc</w:t>
      </w:r>
      <w:r w:rsidR="000E10CF" w:rsidRPr="00FB24D3">
        <w:rPr>
          <w:rFonts w:ascii="Tahoma" w:hAnsi="Tahoma" w:cs="Tahoma"/>
          <w:sz w:val="24"/>
          <w:szCs w:val="24"/>
          <w:shd w:val="clear" w:color="auto" w:fill="FAF9F8"/>
        </w:rPr>
        <w:t xml:space="preserve">ó que </w:t>
      </w:r>
      <w:r w:rsidR="00253579" w:rsidRPr="00FB24D3">
        <w:rPr>
          <w:rFonts w:ascii="Tahoma" w:hAnsi="Tahoma" w:cs="Tahoma"/>
          <w:sz w:val="24"/>
          <w:szCs w:val="24"/>
          <w:shd w:val="clear" w:color="auto" w:fill="FAF9F8"/>
        </w:rPr>
        <w:t xml:space="preserve">la fiscalía </w:t>
      </w:r>
      <w:r w:rsidR="000E10CF" w:rsidRPr="00FB24D3">
        <w:rPr>
          <w:rFonts w:ascii="Tahoma" w:hAnsi="Tahoma" w:cs="Tahoma"/>
          <w:sz w:val="24"/>
          <w:szCs w:val="24"/>
          <w:shd w:val="clear" w:color="auto" w:fill="FAF9F8"/>
        </w:rPr>
        <w:t>se designó como administrador del parqueadero al Sr. Carlos Alberto Sánchez Escobar, quien funge</w:t>
      </w:r>
      <w:r w:rsidR="00253579" w:rsidRPr="00FB24D3">
        <w:rPr>
          <w:rFonts w:ascii="Tahoma" w:hAnsi="Tahoma" w:cs="Tahoma"/>
          <w:sz w:val="24"/>
          <w:szCs w:val="24"/>
          <w:shd w:val="clear" w:color="auto" w:fill="FAF9F8"/>
        </w:rPr>
        <w:t xml:space="preserve"> </w:t>
      </w:r>
      <w:r w:rsidR="000E10CF" w:rsidRPr="00FB24D3">
        <w:rPr>
          <w:rFonts w:ascii="Tahoma" w:hAnsi="Tahoma" w:cs="Tahoma"/>
          <w:sz w:val="24"/>
          <w:szCs w:val="24"/>
          <w:shd w:val="clear" w:color="auto" w:fill="FAF9F8"/>
        </w:rPr>
        <w:t xml:space="preserve">como depositario </w:t>
      </w:r>
      <w:r w:rsidR="00253579" w:rsidRPr="00FB24D3">
        <w:rPr>
          <w:rFonts w:ascii="Tahoma" w:hAnsi="Tahoma" w:cs="Tahoma"/>
          <w:sz w:val="24"/>
          <w:szCs w:val="24"/>
          <w:shd w:val="clear" w:color="auto" w:fill="FAF9F8"/>
        </w:rPr>
        <w:t>p</w:t>
      </w:r>
      <w:r w:rsidR="000E10CF" w:rsidRPr="00FB24D3">
        <w:rPr>
          <w:rFonts w:ascii="Tahoma" w:hAnsi="Tahoma" w:cs="Tahoma"/>
          <w:sz w:val="24"/>
          <w:szCs w:val="24"/>
          <w:shd w:val="clear" w:color="auto" w:fill="FAF9F8"/>
        </w:rPr>
        <w:t>rovisional de la SAE</w:t>
      </w:r>
      <w:r w:rsidR="00253579" w:rsidRPr="00FB24D3">
        <w:rPr>
          <w:rFonts w:ascii="Tahoma" w:hAnsi="Tahoma" w:cs="Tahoma"/>
          <w:sz w:val="24"/>
          <w:szCs w:val="24"/>
          <w:shd w:val="clear" w:color="auto" w:fill="FAF9F8"/>
        </w:rPr>
        <w:t xml:space="preserve">. </w:t>
      </w:r>
    </w:p>
    <w:p w14:paraId="6B37ABC0" w14:textId="77777777" w:rsidR="000E10CF" w:rsidRPr="00FB24D3" w:rsidRDefault="000E10CF" w:rsidP="00FB24D3">
      <w:pPr>
        <w:spacing w:after="0" w:line="276" w:lineRule="auto"/>
        <w:ind w:firstLine="567"/>
        <w:jc w:val="both"/>
        <w:rPr>
          <w:rFonts w:ascii="Tahoma" w:hAnsi="Tahoma" w:cs="Tahoma"/>
          <w:sz w:val="24"/>
          <w:szCs w:val="24"/>
          <w:shd w:val="clear" w:color="auto" w:fill="FAF9F8"/>
        </w:rPr>
      </w:pPr>
    </w:p>
    <w:p w14:paraId="0B9ED839" w14:textId="77777777" w:rsidR="00253579" w:rsidRPr="00FB24D3" w:rsidRDefault="00886912" w:rsidP="00FB24D3">
      <w:pPr>
        <w:spacing w:after="0" w:line="276" w:lineRule="auto"/>
        <w:ind w:firstLine="567"/>
        <w:jc w:val="both"/>
        <w:rPr>
          <w:rFonts w:ascii="Tahoma" w:hAnsi="Tahoma" w:cs="Tahoma"/>
          <w:sz w:val="24"/>
          <w:szCs w:val="24"/>
          <w:shd w:val="clear" w:color="auto" w:fill="FAF9F8"/>
        </w:rPr>
      </w:pPr>
      <w:r w:rsidRPr="00FB24D3">
        <w:rPr>
          <w:rFonts w:ascii="Tahoma" w:hAnsi="Tahoma" w:cs="Tahoma"/>
          <w:sz w:val="24"/>
          <w:szCs w:val="24"/>
          <w:shd w:val="clear" w:color="auto" w:fill="FAF9F8"/>
        </w:rPr>
        <w:t xml:space="preserve">Adicionalmente, </w:t>
      </w:r>
      <w:r w:rsidR="000E10CF" w:rsidRPr="00FB24D3">
        <w:rPr>
          <w:rFonts w:ascii="Tahoma" w:hAnsi="Tahoma" w:cs="Tahoma"/>
          <w:sz w:val="24"/>
          <w:szCs w:val="24"/>
          <w:shd w:val="clear" w:color="auto" w:fill="FAF9F8"/>
        </w:rPr>
        <w:t>dijo que</w:t>
      </w:r>
      <w:r w:rsidRPr="00FB24D3">
        <w:rPr>
          <w:rFonts w:ascii="Tahoma" w:hAnsi="Tahoma" w:cs="Tahoma"/>
          <w:sz w:val="24"/>
          <w:szCs w:val="24"/>
          <w:shd w:val="clear" w:color="auto" w:fill="FAF9F8"/>
        </w:rPr>
        <w:t xml:space="preserve"> la  Secretaría  de  Gobierno</w:t>
      </w:r>
      <w:r w:rsidR="000E10CF" w:rsidRPr="00FB24D3">
        <w:rPr>
          <w:rFonts w:ascii="Tahoma" w:hAnsi="Tahoma" w:cs="Tahoma"/>
          <w:sz w:val="24"/>
          <w:szCs w:val="24"/>
          <w:shd w:val="clear" w:color="auto" w:fill="FAF9F8"/>
        </w:rPr>
        <w:t xml:space="preserve"> </w:t>
      </w:r>
      <w:r w:rsidRPr="00FB24D3">
        <w:rPr>
          <w:rFonts w:ascii="Tahoma" w:hAnsi="Tahoma" w:cs="Tahoma"/>
          <w:sz w:val="24"/>
          <w:szCs w:val="24"/>
          <w:shd w:val="clear" w:color="auto" w:fill="FAF9F8"/>
        </w:rPr>
        <w:t>del</w:t>
      </w:r>
      <w:r w:rsidR="000E10CF" w:rsidRPr="00FB24D3">
        <w:rPr>
          <w:rFonts w:ascii="Tahoma" w:hAnsi="Tahoma" w:cs="Tahoma"/>
          <w:sz w:val="24"/>
          <w:szCs w:val="24"/>
          <w:shd w:val="clear" w:color="auto" w:fill="FAF9F8"/>
        </w:rPr>
        <w:t xml:space="preserve"> </w:t>
      </w:r>
      <w:r w:rsidRPr="00FB24D3">
        <w:rPr>
          <w:rFonts w:ascii="Tahoma" w:hAnsi="Tahoma" w:cs="Tahoma"/>
          <w:sz w:val="24"/>
          <w:szCs w:val="24"/>
          <w:shd w:val="clear" w:color="auto" w:fill="FAF9F8"/>
        </w:rPr>
        <w:t>Municipio  de  Pereira,  formuló</w:t>
      </w:r>
      <w:r w:rsidR="000E10CF" w:rsidRPr="00FB24D3">
        <w:rPr>
          <w:rFonts w:ascii="Tahoma" w:hAnsi="Tahoma" w:cs="Tahoma"/>
          <w:sz w:val="24"/>
          <w:szCs w:val="24"/>
          <w:shd w:val="clear" w:color="auto" w:fill="FAF9F8"/>
        </w:rPr>
        <w:t xml:space="preserve"> </w:t>
      </w:r>
      <w:r w:rsidRPr="00FB24D3">
        <w:rPr>
          <w:rFonts w:ascii="Tahoma" w:hAnsi="Tahoma" w:cs="Tahoma"/>
          <w:sz w:val="24"/>
          <w:szCs w:val="24"/>
          <w:shd w:val="clear" w:color="auto" w:fill="FAF9F8"/>
        </w:rPr>
        <w:t>querella de acción policiva de perturbación a la posesión,</w:t>
      </w:r>
      <w:r w:rsidR="000E10CF" w:rsidRPr="00FB24D3">
        <w:rPr>
          <w:rFonts w:ascii="Tahoma" w:hAnsi="Tahoma" w:cs="Tahoma"/>
          <w:sz w:val="24"/>
          <w:szCs w:val="24"/>
          <w:shd w:val="clear" w:color="auto" w:fill="FAF9F8"/>
        </w:rPr>
        <w:t xml:space="preserve"> </w:t>
      </w:r>
      <w:r w:rsidRPr="00FB24D3">
        <w:rPr>
          <w:rFonts w:ascii="Tahoma" w:hAnsi="Tahoma" w:cs="Tahoma"/>
          <w:sz w:val="24"/>
          <w:szCs w:val="24"/>
          <w:shd w:val="clear" w:color="auto" w:fill="FAF9F8"/>
        </w:rPr>
        <w:t>antes de lanzamiento por ocupación de hecho de  varios  predios  que</w:t>
      </w:r>
      <w:r w:rsidR="000E10CF" w:rsidRPr="00FB24D3">
        <w:rPr>
          <w:rFonts w:ascii="Tahoma" w:hAnsi="Tahoma" w:cs="Tahoma"/>
          <w:sz w:val="24"/>
          <w:szCs w:val="24"/>
          <w:shd w:val="clear" w:color="auto" w:fill="FAF9F8"/>
        </w:rPr>
        <w:t xml:space="preserve"> </w:t>
      </w:r>
      <w:r w:rsidRPr="00FB24D3">
        <w:rPr>
          <w:rFonts w:ascii="Tahoma" w:hAnsi="Tahoma" w:cs="Tahoma"/>
          <w:sz w:val="24"/>
          <w:szCs w:val="24"/>
          <w:shd w:val="clear" w:color="auto" w:fill="FAF9F8"/>
        </w:rPr>
        <w:t>considera pertenecen  a  la  municipalidad, la  que  se  elevó ante  la Inspección</w:t>
      </w:r>
      <w:r w:rsidR="000E10CF" w:rsidRPr="00FB24D3">
        <w:rPr>
          <w:rFonts w:ascii="Tahoma" w:hAnsi="Tahoma" w:cs="Tahoma"/>
          <w:sz w:val="24"/>
          <w:szCs w:val="24"/>
          <w:shd w:val="clear" w:color="auto" w:fill="FAF9F8"/>
        </w:rPr>
        <w:t xml:space="preserve"> </w:t>
      </w:r>
      <w:r w:rsidRPr="00FB24D3">
        <w:rPr>
          <w:rFonts w:ascii="Tahoma" w:hAnsi="Tahoma" w:cs="Tahoma"/>
          <w:sz w:val="24"/>
          <w:szCs w:val="24"/>
          <w:shd w:val="clear" w:color="auto" w:fill="FAF9F8"/>
        </w:rPr>
        <w:t>de Policía</w:t>
      </w:r>
      <w:r w:rsidR="000E10CF" w:rsidRPr="00FB24D3">
        <w:rPr>
          <w:rFonts w:ascii="Tahoma" w:hAnsi="Tahoma" w:cs="Tahoma"/>
          <w:sz w:val="24"/>
          <w:szCs w:val="24"/>
          <w:shd w:val="clear" w:color="auto" w:fill="FAF9F8"/>
        </w:rPr>
        <w:t xml:space="preserve"> de </w:t>
      </w:r>
      <w:r w:rsidRPr="00FB24D3">
        <w:rPr>
          <w:rFonts w:ascii="Tahoma" w:hAnsi="Tahoma" w:cs="Tahoma"/>
          <w:sz w:val="24"/>
          <w:szCs w:val="24"/>
          <w:shd w:val="clear" w:color="auto" w:fill="FAF9F8"/>
        </w:rPr>
        <w:t>Pereira y en  contra  del  señor  Carlos  Sánchez, personas indeterminadas</w:t>
      </w:r>
      <w:r w:rsidR="00253579" w:rsidRPr="00FB24D3">
        <w:rPr>
          <w:rFonts w:ascii="Tahoma" w:hAnsi="Tahoma" w:cs="Tahoma"/>
          <w:sz w:val="24"/>
          <w:szCs w:val="24"/>
          <w:shd w:val="clear" w:color="auto" w:fill="FAF9F8"/>
        </w:rPr>
        <w:t xml:space="preserve"> </w:t>
      </w:r>
      <w:r w:rsidRPr="00FB24D3">
        <w:rPr>
          <w:rFonts w:ascii="Tahoma" w:hAnsi="Tahoma" w:cs="Tahoma"/>
          <w:sz w:val="24"/>
          <w:szCs w:val="24"/>
          <w:shd w:val="clear" w:color="auto" w:fill="FAF9F8"/>
        </w:rPr>
        <w:t>y otros, pretendiendo que   se   restituyeran</w:t>
      </w:r>
      <w:r w:rsidR="00253579" w:rsidRPr="00FB24D3">
        <w:rPr>
          <w:rFonts w:ascii="Tahoma" w:hAnsi="Tahoma" w:cs="Tahoma"/>
          <w:sz w:val="24"/>
          <w:szCs w:val="24"/>
          <w:shd w:val="clear" w:color="auto" w:fill="FAF9F8"/>
        </w:rPr>
        <w:t xml:space="preserve"> </w:t>
      </w:r>
      <w:r w:rsidRPr="00FB24D3">
        <w:rPr>
          <w:rFonts w:ascii="Tahoma" w:hAnsi="Tahoma" w:cs="Tahoma"/>
          <w:sz w:val="24"/>
          <w:szCs w:val="24"/>
          <w:shd w:val="clear" w:color="auto" w:fill="FAF9F8"/>
        </w:rPr>
        <w:t>varios   predios</w:t>
      </w:r>
      <w:r w:rsidR="00253579" w:rsidRPr="00FB24D3">
        <w:rPr>
          <w:rFonts w:ascii="Tahoma" w:hAnsi="Tahoma" w:cs="Tahoma"/>
          <w:sz w:val="24"/>
          <w:szCs w:val="24"/>
          <w:shd w:val="clear" w:color="auto" w:fill="FAF9F8"/>
        </w:rPr>
        <w:t xml:space="preserve"> </w:t>
      </w:r>
      <w:r w:rsidRPr="00FB24D3">
        <w:rPr>
          <w:rFonts w:ascii="Tahoma" w:hAnsi="Tahoma" w:cs="Tahoma"/>
          <w:sz w:val="24"/>
          <w:szCs w:val="24"/>
          <w:shd w:val="clear" w:color="auto" w:fill="FAF9F8"/>
        </w:rPr>
        <w:t>por</w:t>
      </w:r>
      <w:r w:rsidR="00253579" w:rsidRPr="00FB24D3">
        <w:rPr>
          <w:rFonts w:ascii="Tahoma" w:hAnsi="Tahoma" w:cs="Tahoma"/>
          <w:sz w:val="24"/>
          <w:szCs w:val="24"/>
          <w:shd w:val="clear" w:color="auto" w:fill="FAF9F8"/>
        </w:rPr>
        <w:t xml:space="preserve"> </w:t>
      </w:r>
      <w:r w:rsidRPr="00FB24D3">
        <w:rPr>
          <w:rFonts w:ascii="Tahoma" w:hAnsi="Tahoma" w:cs="Tahoma"/>
          <w:sz w:val="24"/>
          <w:szCs w:val="24"/>
          <w:shd w:val="clear" w:color="auto" w:fill="FAF9F8"/>
        </w:rPr>
        <w:t>ocupación</w:t>
      </w:r>
      <w:r w:rsidR="00253579" w:rsidRPr="00FB24D3">
        <w:rPr>
          <w:rFonts w:ascii="Tahoma" w:hAnsi="Tahoma" w:cs="Tahoma"/>
          <w:sz w:val="24"/>
          <w:szCs w:val="24"/>
          <w:shd w:val="clear" w:color="auto" w:fill="FAF9F8"/>
        </w:rPr>
        <w:t xml:space="preserve"> </w:t>
      </w:r>
      <w:r w:rsidRPr="00FB24D3">
        <w:rPr>
          <w:rFonts w:ascii="Tahoma" w:hAnsi="Tahoma" w:cs="Tahoma"/>
          <w:sz w:val="24"/>
          <w:szCs w:val="24"/>
          <w:shd w:val="clear" w:color="auto" w:fill="FAF9F8"/>
        </w:rPr>
        <w:t>indebida</w:t>
      </w:r>
      <w:r w:rsidR="00253579" w:rsidRPr="00FB24D3">
        <w:rPr>
          <w:rFonts w:ascii="Tahoma" w:hAnsi="Tahoma" w:cs="Tahoma"/>
          <w:sz w:val="24"/>
          <w:szCs w:val="24"/>
          <w:shd w:val="clear" w:color="auto" w:fill="FAF9F8"/>
        </w:rPr>
        <w:t xml:space="preserve"> </w:t>
      </w:r>
      <w:r w:rsidRPr="00FB24D3">
        <w:rPr>
          <w:rFonts w:ascii="Tahoma" w:hAnsi="Tahoma" w:cs="Tahoma"/>
          <w:sz w:val="24"/>
          <w:szCs w:val="24"/>
          <w:shd w:val="clear" w:color="auto" w:fill="FAF9F8"/>
        </w:rPr>
        <w:t>y,</w:t>
      </w:r>
      <w:r w:rsidR="00253579" w:rsidRPr="00FB24D3">
        <w:rPr>
          <w:rFonts w:ascii="Tahoma" w:hAnsi="Tahoma" w:cs="Tahoma"/>
          <w:sz w:val="24"/>
          <w:szCs w:val="24"/>
          <w:shd w:val="clear" w:color="auto" w:fill="FAF9F8"/>
        </w:rPr>
        <w:t xml:space="preserve"> </w:t>
      </w:r>
      <w:r w:rsidRPr="00FB24D3">
        <w:rPr>
          <w:rFonts w:ascii="Tahoma" w:hAnsi="Tahoma" w:cs="Tahoma"/>
          <w:sz w:val="24"/>
          <w:szCs w:val="24"/>
          <w:shd w:val="clear" w:color="auto" w:fill="FAF9F8"/>
        </w:rPr>
        <w:t>en consecuencia, que</w:t>
      </w:r>
      <w:r w:rsidR="00253579" w:rsidRPr="00FB24D3">
        <w:rPr>
          <w:rFonts w:ascii="Tahoma" w:hAnsi="Tahoma" w:cs="Tahoma"/>
          <w:sz w:val="24"/>
          <w:szCs w:val="24"/>
          <w:shd w:val="clear" w:color="auto" w:fill="FAF9F8"/>
        </w:rPr>
        <w:t xml:space="preserve"> </w:t>
      </w:r>
      <w:r w:rsidRPr="00FB24D3">
        <w:rPr>
          <w:rFonts w:ascii="Tahoma" w:hAnsi="Tahoma" w:cs="Tahoma"/>
          <w:sz w:val="24"/>
          <w:szCs w:val="24"/>
          <w:shd w:val="clear" w:color="auto" w:fill="FAF9F8"/>
        </w:rPr>
        <w:t>se ordene el</w:t>
      </w:r>
      <w:r w:rsidR="00253579" w:rsidRPr="00FB24D3">
        <w:rPr>
          <w:rFonts w:ascii="Tahoma" w:hAnsi="Tahoma" w:cs="Tahoma"/>
          <w:sz w:val="24"/>
          <w:szCs w:val="24"/>
          <w:shd w:val="clear" w:color="auto" w:fill="FAF9F8"/>
        </w:rPr>
        <w:t xml:space="preserve"> </w:t>
      </w:r>
      <w:r w:rsidRPr="00FB24D3">
        <w:rPr>
          <w:rFonts w:ascii="Tahoma" w:hAnsi="Tahoma" w:cs="Tahoma"/>
          <w:sz w:val="24"/>
          <w:szCs w:val="24"/>
          <w:shd w:val="clear" w:color="auto" w:fill="FAF9F8"/>
        </w:rPr>
        <w:t>desalojo</w:t>
      </w:r>
      <w:r w:rsidR="00253579" w:rsidRPr="00FB24D3">
        <w:rPr>
          <w:rFonts w:ascii="Tahoma" w:hAnsi="Tahoma" w:cs="Tahoma"/>
          <w:sz w:val="24"/>
          <w:szCs w:val="24"/>
          <w:shd w:val="clear" w:color="auto" w:fill="FAF9F8"/>
        </w:rPr>
        <w:t xml:space="preserve"> </w:t>
      </w:r>
      <w:r w:rsidRPr="00FB24D3">
        <w:rPr>
          <w:rFonts w:ascii="Tahoma" w:hAnsi="Tahoma" w:cs="Tahoma"/>
          <w:sz w:val="24"/>
          <w:szCs w:val="24"/>
          <w:shd w:val="clear" w:color="auto" w:fill="FAF9F8"/>
        </w:rPr>
        <w:t>de los querellados incluyendo las demás</w:t>
      </w:r>
      <w:r w:rsidR="00253579" w:rsidRPr="00FB24D3">
        <w:rPr>
          <w:rFonts w:ascii="Tahoma" w:hAnsi="Tahoma" w:cs="Tahoma"/>
          <w:sz w:val="24"/>
          <w:szCs w:val="24"/>
          <w:shd w:val="clear" w:color="auto" w:fill="FAF9F8"/>
        </w:rPr>
        <w:t xml:space="preserve"> </w:t>
      </w:r>
      <w:r w:rsidRPr="00FB24D3">
        <w:rPr>
          <w:rFonts w:ascii="Tahoma" w:hAnsi="Tahoma" w:cs="Tahoma"/>
          <w:sz w:val="24"/>
          <w:szCs w:val="24"/>
          <w:shd w:val="clear" w:color="auto" w:fill="FAF9F8"/>
        </w:rPr>
        <w:t>personas que allí se encuentren, dentro de los cuales, al parecer,</w:t>
      </w:r>
      <w:r w:rsidR="00253579" w:rsidRPr="00FB24D3">
        <w:rPr>
          <w:rFonts w:ascii="Tahoma" w:hAnsi="Tahoma" w:cs="Tahoma"/>
          <w:sz w:val="24"/>
          <w:szCs w:val="24"/>
          <w:shd w:val="clear" w:color="auto" w:fill="FAF9F8"/>
        </w:rPr>
        <w:t xml:space="preserve"> </w:t>
      </w:r>
      <w:r w:rsidRPr="00FB24D3">
        <w:rPr>
          <w:rFonts w:ascii="Tahoma" w:hAnsi="Tahoma" w:cs="Tahoma"/>
          <w:sz w:val="24"/>
          <w:szCs w:val="24"/>
          <w:shd w:val="clear" w:color="auto" w:fill="FAF9F8"/>
        </w:rPr>
        <w:t>está el bien inmueble que alude la accionante. Y, señala</w:t>
      </w:r>
      <w:r w:rsidR="00253579" w:rsidRPr="00FB24D3">
        <w:rPr>
          <w:rFonts w:ascii="Tahoma" w:hAnsi="Tahoma" w:cs="Tahoma"/>
          <w:sz w:val="24"/>
          <w:szCs w:val="24"/>
          <w:shd w:val="clear" w:color="auto" w:fill="FAF9F8"/>
        </w:rPr>
        <w:t xml:space="preserve"> </w:t>
      </w:r>
      <w:r w:rsidRPr="00FB24D3">
        <w:rPr>
          <w:rFonts w:ascii="Tahoma" w:hAnsi="Tahoma" w:cs="Tahoma"/>
          <w:sz w:val="24"/>
          <w:szCs w:val="24"/>
          <w:shd w:val="clear" w:color="auto" w:fill="FAF9F8"/>
        </w:rPr>
        <w:t xml:space="preserve">que </w:t>
      </w:r>
      <w:r w:rsidR="00253579" w:rsidRPr="00FB24D3">
        <w:rPr>
          <w:rFonts w:ascii="Tahoma" w:hAnsi="Tahoma" w:cs="Tahoma"/>
          <w:sz w:val="24"/>
          <w:szCs w:val="24"/>
          <w:shd w:val="clear" w:color="auto" w:fill="FAF9F8"/>
        </w:rPr>
        <w:t xml:space="preserve">es </w:t>
      </w:r>
      <w:r w:rsidRPr="00FB24D3">
        <w:rPr>
          <w:rFonts w:ascii="Tahoma" w:hAnsi="Tahoma" w:cs="Tahoma"/>
          <w:sz w:val="24"/>
          <w:szCs w:val="24"/>
          <w:shd w:val="clear" w:color="auto" w:fill="FAF9F8"/>
        </w:rPr>
        <w:t>al parecer</w:t>
      </w:r>
      <w:r w:rsidR="00253579" w:rsidRPr="00FB24D3">
        <w:rPr>
          <w:rFonts w:ascii="Tahoma" w:hAnsi="Tahoma" w:cs="Tahoma"/>
          <w:sz w:val="24"/>
          <w:szCs w:val="24"/>
          <w:shd w:val="clear" w:color="auto" w:fill="FAF9F8"/>
        </w:rPr>
        <w:t xml:space="preserve">, </w:t>
      </w:r>
      <w:r w:rsidRPr="00FB24D3">
        <w:rPr>
          <w:rFonts w:ascii="Tahoma" w:hAnsi="Tahoma" w:cs="Tahoma"/>
          <w:sz w:val="24"/>
          <w:szCs w:val="24"/>
          <w:shd w:val="clear" w:color="auto" w:fill="FAF9F8"/>
        </w:rPr>
        <w:t>toda vez que no es muy clara la situación,</w:t>
      </w:r>
      <w:r w:rsidR="00253579" w:rsidRPr="00FB24D3">
        <w:rPr>
          <w:rFonts w:ascii="Tahoma" w:hAnsi="Tahoma" w:cs="Tahoma"/>
          <w:sz w:val="24"/>
          <w:szCs w:val="24"/>
          <w:shd w:val="clear" w:color="auto" w:fill="FAF9F8"/>
        </w:rPr>
        <w:t xml:space="preserve"> </w:t>
      </w:r>
      <w:r w:rsidRPr="00FB24D3">
        <w:rPr>
          <w:rFonts w:ascii="Tahoma" w:hAnsi="Tahoma" w:cs="Tahoma"/>
          <w:sz w:val="24"/>
          <w:szCs w:val="24"/>
          <w:shd w:val="clear" w:color="auto" w:fill="FAF9F8"/>
        </w:rPr>
        <w:t>debido a</w:t>
      </w:r>
      <w:r w:rsidR="00253579" w:rsidRPr="00FB24D3">
        <w:rPr>
          <w:rFonts w:ascii="Tahoma" w:hAnsi="Tahoma" w:cs="Tahoma"/>
          <w:sz w:val="24"/>
          <w:szCs w:val="24"/>
          <w:shd w:val="clear" w:color="auto" w:fill="FAF9F8"/>
        </w:rPr>
        <w:t xml:space="preserve"> </w:t>
      </w:r>
      <w:r w:rsidRPr="00FB24D3">
        <w:rPr>
          <w:rFonts w:ascii="Tahoma" w:hAnsi="Tahoma" w:cs="Tahoma"/>
          <w:sz w:val="24"/>
          <w:szCs w:val="24"/>
          <w:shd w:val="clear" w:color="auto" w:fill="FAF9F8"/>
        </w:rPr>
        <w:t>que</w:t>
      </w:r>
      <w:r w:rsidR="00253579" w:rsidRPr="00FB24D3">
        <w:rPr>
          <w:rFonts w:ascii="Tahoma" w:hAnsi="Tahoma" w:cs="Tahoma"/>
          <w:sz w:val="24"/>
          <w:szCs w:val="24"/>
          <w:shd w:val="clear" w:color="auto" w:fill="FAF9F8"/>
        </w:rPr>
        <w:t xml:space="preserve"> </w:t>
      </w:r>
      <w:r w:rsidRPr="00FB24D3">
        <w:rPr>
          <w:rFonts w:ascii="Tahoma" w:hAnsi="Tahoma" w:cs="Tahoma"/>
          <w:sz w:val="24"/>
          <w:szCs w:val="24"/>
          <w:shd w:val="clear" w:color="auto" w:fill="FAF9F8"/>
        </w:rPr>
        <w:t>conforme los certificados de tradición de los predios aportados</w:t>
      </w:r>
      <w:r w:rsidR="00253579" w:rsidRPr="00FB24D3">
        <w:rPr>
          <w:rFonts w:ascii="Tahoma" w:hAnsi="Tahoma" w:cs="Tahoma"/>
          <w:sz w:val="24"/>
          <w:szCs w:val="24"/>
          <w:shd w:val="clear" w:color="auto" w:fill="FAF9F8"/>
        </w:rPr>
        <w:t xml:space="preserve"> </w:t>
      </w:r>
      <w:r w:rsidRPr="00FB24D3">
        <w:rPr>
          <w:rFonts w:ascii="Tahoma" w:hAnsi="Tahoma" w:cs="Tahoma"/>
          <w:sz w:val="24"/>
          <w:szCs w:val="24"/>
          <w:shd w:val="clear" w:color="auto" w:fill="FAF9F8"/>
        </w:rPr>
        <w:t>a</w:t>
      </w:r>
      <w:r w:rsidR="00253579" w:rsidRPr="00FB24D3">
        <w:rPr>
          <w:rFonts w:ascii="Tahoma" w:hAnsi="Tahoma" w:cs="Tahoma"/>
          <w:sz w:val="24"/>
          <w:szCs w:val="24"/>
          <w:shd w:val="clear" w:color="auto" w:fill="FAF9F8"/>
        </w:rPr>
        <w:t xml:space="preserve"> </w:t>
      </w:r>
      <w:r w:rsidRPr="00FB24D3">
        <w:rPr>
          <w:rFonts w:ascii="Tahoma" w:hAnsi="Tahoma" w:cs="Tahoma"/>
          <w:sz w:val="24"/>
          <w:szCs w:val="24"/>
          <w:shd w:val="clear" w:color="auto" w:fill="FAF9F8"/>
        </w:rPr>
        <w:t>este trámite sumarial, las direcciones de los bienes inmuebles de los cuales se solicita</w:t>
      </w:r>
      <w:r w:rsidR="00253579" w:rsidRPr="00FB24D3">
        <w:rPr>
          <w:rFonts w:ascii="Tahoma" w:hAnsi="Tahoma" w:cs="Tahoma"/>
          <w:sz w:val="24"/>
          <w:szCs w:val="24"/>
          <w:shd w:val="clear" w:color="auto" w:fill="FAF9F8"/>
        </w:rPr>
        <w:t xml:space="preserve"> </w:t>
      </w:r>
      <w:r w:rsidRPr="00FB24D3">
        <w:rPr>
          <w:rFonts w:ascii="Tahoma" w:hAnsi="Tahoma" w:cs="Tahoma"/>
          <w:sz w:val="24"/>
          <w:szCs w:val="24"/>
          <w:shd w:val="clear" w:color="auto" w:fill="FAF9F8"/>
        </w:rPr>
        <w:t>el</w:t>
      </w:r>
      <w:r w:rsidR="00253579" w:rsidRPr="00FB24D3">
        <w:rPr>
          <w:rFonts w:ascii="Tahoma" w:hAnsi="Tahoma" w:cs="Tahoma"/>
          <w:sz w:val="24"/>
          <w:szCs w:val="24"/>
          <w:shd w:val="clear" w:color="auto" w:fill="FAF9F8"/>
        </w:rPr>
        <w:t xml:space="preserve"> </w:t>
      </w:r>
      <w:r w:rsidRPr="00FB24D3">
        <w:rPr>
          <w:rFonts w:ascii="Tahoma" w:hAnsi="Tahoma" w:cs="Tahoma"/>
          <w:sz w:val="24"/>
          <w:szCs w:val="24"/>
          <w:shd w:val="clear" w:color="auto" w:fill="FAF9F8"/>
        </w:rPr>
        <w:t>desalojo, son muy generales</w:t>
      </w:r>
      <w:r w:rsidR="00253579" w:rsidRPr="00FB24D3">
        <w:rPr>
          <w:rFonts w:ascii="Tahoma" w:hAnsi="Tahoma" w:cs="Tahoma"/>
          <w:sz w:val="24"/>
          <w:szCs w:val="24"/>
          <w:shd w:val="clear" w:color="auto" w:fill="FAF9F8"/>
        </w:rPr>
        <w:t xml:space="preserve"> </w:t>
      </w:r>
      <w:r w:rsidRPr="00FB24D3">
        <w:rPr>
          <w:rFonts w:ascii="Tahoma" w:hAnsi="Tahoma" w:cs="Tahoma"/>
          <w:sz w:val="24"/>
          <w:szCs w:val="24"/>
          <w:shd w:val="clear" w:color="auto" w:fill="FAF9F8"/>
        </w:rPr>
        <w:t>y no coinciden</w:t>
      </w:r>
      <w:r w:rsidR="00253579" w:rsidRPr="00FB24D3">
        <w:rPr>
          <w:rFonts w:ascii="Tahoma" w:hAnsi="Tahoma" w:cs="Tahoma"/>
          <w:sz w:val="24"/>
          <w:szCs w:val="24"/>
          <w:shd w:val="clear" w:color="auto" w:fill="FAF9F8"/>
        </w:rPr>
        <w:t xml:space="preserve"> </w:t>
      </w:r>
      <w:r w:rsidRPr="00FB24D3">
        <w:rPr>
          <w:rFonts w:ascii="Tahoma" w:hAnsi="Tahoma" w:cs="Tahoma"/>
          <w:sz w:val="24"/>
          <w:szCs w:val="24"/>
          <w:shd w:val="clear" w:color="auto" w:fill="FAF9F8"/>
        </w:rPr>
        <w:t>con la  nomenclatura  que  figura  en  el  certificado  de</w:t>
      </w:r>
      <w:r w:rsidR="00253579" w:rsidRPr="00FB24D3">
        <w:rPr>
          <w:rFonts w:ascii="Tahoma" w:hAnsi="Tahoma" w:cs="Tahoma"/>
          <w:sz w:val="24"/>
          <w:szCs w:val="24"/>
          <w:shd w:val="clear" w:color="auto" w:fill="FAF9F8"/>
        </w:rPr>
        <w:t xml:space="preserve"> </w:t>
      </w:r>
      <w:r w:rsidRPr="00FB24D3">
        <w:rPr>
          <w:rFonts w:ascii="Tahoma" w:hAnsi="Tahoma" w:cs="Tahoma"/>
          <w:sz w:val="24"/>
          <w:szCs w:val="24"/>
          <w:shd w:val="clear" w:color="auto" w:fill="FAF9F8"/>
        </w:rPr>
        <w:t>matrícula  mercantil</w:t>
      </w:r>
      <w:r w:rsidR="00253579" w:rsidRPr="00FB24D3">
        <w:rPr>
          <w:rFonts w:ascii="Tahoma" w:hAnsi="Tahoma" w:cs="Tahoma"/>
          <w:sz w:val="24"/>
          <w:szCs w:val="24"/>
          <w:shd w:val="clear" w:color="auto" w:fill="FAF9F8"/>
        </w:rPr>
        <w:t xml:space="preserve"> </w:t>
      </w:r>
      <w:r w:rsidRPr="00FB24D3">
        <w:rPr>
          <w:rFonts w:ascii="Tahoma" w:hAnsi="Tahoma" w:cs="Tahoma"/>
          <w:sz w:val="24"/>
          <w:szCs w:val="24"/>
          <w:shd w:val="clear" w:color="auto" w:fill="FAF9F8"/>
        </w:rPr>
        <w:t>del  establecimiento  de comercio, coincidiendo  únicamente   la   persona  que   funge   como   requerida, en calidad   de querellado en dicha diligencia, esto es, el señor Carlos Alberto Sánchez Escobar, quien funge</w:t>
      </w:r>
      <w:r w:rsidR="00253579" w:rsidRPr="00FB24D3">
        <w:rPr>
          <w:rFonts w:ascii="Tahoma" w:hAnsi="Tahoma" w:cs="Tahoma"/>
          <w:sz w:val="24"/>
          <w:szCs w:val="24"/>
          <w:shd w:val="clear" w:color="auto" w:fill="FAF9F8"/>
        </w:rPr>
        <w:t xml:space="preserve"> </w:t>
      </w:r>
      <w:r w:rsidRPr="00FB24D3">
        <w:rPr>
          <w:rFonts w:ascii="Tahoma" w:hAnsi="Tahoma" w:cs="Tahoma"/>
          <w:sz w:val="24"/>
          <w:szCs w:val="24"/>
          <w:shd w:val="clear" w:color="auto" w:fill="FAF9F8"/>
        </w:rPr>
        <w:t xml:space="preserve">como depositario  Provisional  de  la  SAE. </w:t>
      </w:r>
    </w:p>
    <w:p w14:paraId="240CD352" w14:textId="77777777" w:rsidR="00253579" w:rsidRPr="00FB24D3" w:rsidRDefault="00253579" w:rsidP="00FB24D3">
      <w:pPr>
        <w:spacing w:after="0" w:line="276" w:lineRule="auto"/>
        <w:ind w:firstLine="567"/>
        <w:jc w:val="both"/>
        <w:rPr>
          <w:rFonts w:ascii="Tahoma" w:hAnsi="Tahoma" w:cs="Tahoma"/>
          <w:sz w:val="24"/>
          <w:szCs w:val="24"/>
          <w:shd w:val="clear" w:color="auto" w:fill="FAF9F8"/>
        </w:rPr>
      </w:pPr>
    </w:p>
    <w:p w14:paraId="14FD62E8" w14:textId="7DED749C" w:rsidR="00886912" w:rsidRPr="00FB24D3" w:rsidRDefault="00253579" w:rsidP="00FB24D3">
      <w:pPr>
        <w:spacing w:after="0" w:line="276" w:lineRule="auto"/>
        <w:ind w:firstLine="567"/>
        <w:jc w:val="both"/>
        <w:rPr>
          <w:rFonts w:ascii="Tahoma" w:hAnsi="Tahoma" w:cs="Tahoma"/>
          <w:sz w:val="24"/>
          <w:szCs w:val="24"/>
        </w:rPr>
      </w:pPr>
      <w:r w:rsidRPr="00FB24D3">
        <w:rPr>
          <w:rFonts w:ascii="Tahoma" w:hAnsi="Tahoma" w:cs="Tahoma"/>
          <w:sz w:val="24"/>
          <w:szCs w:val="24"/>
          <w:shd w:val="clear" w:color="auto" w:fill="FAF9F8"/>
        </w:rPr>
        <w:t xml:space="preserve">En ese orden, infirió </w:t>
      </w:r>
      <w:r w:rsidR="00886912" w:rsidRPr="00FB24D3">
        <w:rPr>
          <w:rFonts w:ascii="Tahoma" w:hAnsi="Tahoma" w:cs="Tahoma"/>
          <w:sz w:val="24"/>
          <w:szCs w:val="24"/>
          <w:shd w:val="clear" w:color="auto" w:fill="FAF9F8"/>
        </w:rPr>
        <w:t>que</w:t>
      </w:r>
      <w:r w:rsidRPr="00FB24D3">
        <w:rPr>
          <w:rFonts w:ascii="Tahoma" w:hAnsi="Tahoma" w:cs="Tahoma"/>
          <w:sz w:val="24"/>
          <w:szCs w:val="24"/>
          <w:shd w:val="clear" w:color="auto" w:fill="FAF9F8"/>
        </w:rPr>
        <w:t xml:space="preserve"> </w:t>
      </w:r>
      <w:r w:rsidR="00886912" w:rsidRPr="00FB24D3">
        <w:rPr>
          <w:rFonts w:ascii="Tahoma" w:hAnsi="Tahoma" w:cs="Tahoma"/>
          <w:sz w:val="24"/>
          <w:szCs w:val="24"/>
          <w:shd w:val="clear" w:color="auto" w:fill="FAF9F8"/>
        </w:rPr>
        <w:t>el bien inmueble</w:t>
      </w:r>
      <w:r w:rsidRPr="00FB24D3">
        <w:rPr>
          <w:rFonts w:ascii="Tahoma" w:hAnsi="Tahoma" w:cs="Tahoma"/>
          <w:sz w:val="24"/>
          <w:szCs w:val="24"/>
          <w:shd w:val="clear" w:color="auto" w:fill="FAF9F8"/>
        </w:rPr>
        <w:t xml:space="preserve"> referenciado en la tutela, </w:t>
      </w:r>
      <w:r w:rsidR="00886912" w:rsidRPr="00FB24D3">
        <w:rPr>
          <w:rFonts w:ascii="Tahoma" w:hAnsi="Tahoma" w:cs="Tahoma"/>
          <w:sz w:val="24"/>
          <w:szCs w:val="24"/>
          <w:shd w:val="clear" w:color="auto" w:fill="FAF9F8"/>
        </w:rPr>
        <w:t>hace parte</w:t>
      </w:r>
      <w:r w:rsidRPr="00FB24D3">
        <w:rPr>
          <w:rFonts w:ascii="Tahoma" w:hAnsi="Tahoma" w:cs="Tahoma"/>
          <w:sz w:val="24"/>
          <w:szCs w:val="24"/>
          <w:shd w:val="clear" w:color="auto" w:fill="FAF9F8"/>
        </w:rPr>
        <w:t xml:space="preserve"> </w:t>
      </w:r>
      <w:r w:rsidR="00886912" w:rsidRPr="00FB24D3">
        <w:rPr>
          <w:rFonts w:ascii="Tahoma" w:hAnsi="Tahoma" w:cs="Tahoma"/>
          <w:sz w:val="24"/>
          <w:szCs w:val="24"/>
          <w:shd w:val="clear" w:color="auto" w:fill="FAF9F8"/>
        </w:rPr>
        <w:t>de los predios que son solicitados en</w:t>
      </w:r>
      <w:r w:rsidRPr="00FB24D3">
        <w:rPr>
          <w:rFonts w:ascii="Tahoma" w:hAnsi="Tahoma" w:cs="Tahoma"/>
          <w:sz w:val="24"/>
          <w:szCs w:val="24"/>
          <w:shd w:val="clear" w:color="auto" w:fill="FAF9F8"/>
        </w:rPr>
        <w:t xml:space="preserve"> </w:t>
      </w:r>
      <w:r w:rsidR="00886912" w:rsidRPr="00FB24D3">
        <w:rPr>
          <w:rFonts w:ascii="Tahoma" w:hAnsi="Tahoma" w:cs="Tahoma"/>
          <w:sz w:val="24"/>
          <w:szCs w:val="24"/>
          <w:shd w:val="clear" w:color="auto" w:fill="FAF9F8"/>
        </w:rPr>
        <w:t>restitución por el Municipio de Pereira, gener</w:t>
      </w:r>
      <w:r w:rsidRPr="00FB24D3">
        <w:rPr>
          <w:rFonts w:ascii="Tahoma" w:hAnsi="Tahoma" w:cs="Tahoma"/>
          <w:sz w:val="24"/>
          <w:szCs w:val="24"/>
          <w:shd w:val="clear" w:color="auto" w:fill="FAF9F8"/>
        </w:rPr>
        <w:t xml:space="preserve">ándose </w:t>
      </w:r>
      <w:r w:rsidR="00886912" w:rsidRPr="00FB24D3">
        <w:rPr>
          <w:rFonts w:ascii="Tahoma" w:hAnsi="Tahoma" w:cs="Tahoma"/>
          <w:sz w:val="24"/>
          <w:szCs w:val="24"/>
          <w:shd w:val="clear" w:color="auto" w:fill="FAF9F8"/>
        </w:rPr>
        <w:t>un conflicto jurídico entre la entidad pública</w:t>
      </w:r>
      <w:r w:rsidRPr="00FB24D3">
        <w:rPr>
          <w:rFonts w:ascii="Tahoma" w:hAnsi="Tahoma" w:cs="Tahoma"/>
          <w:sz w:val="24"/>
          <w:szCs w:val="24"/>
          <w:shd w:val="clear" w:color="auto" w:fill="FAF9F8"/>
        </w:rPr>
        <w:t xml:space="preserve"> </w:t>
      </w:r>
      <w:r w:rsidR="00886912" w:rsidRPr="00FB24D3">
        <w:rPr>
          <w:rFonts w:ascii="Tahoma" w:hAnsi="Tahoma" w:cs="Tahoma"/>
          <w:sz w:val="24"/>
          <w:szCs w:val="24"/>
          <w:shd w:val="clear" w:color="auto" w:fill="FAF9F8"/>
        </w:rPr>
        <w:t>y la SAE a través de su depositario provisional y</w:t>
      </w:r>
      <w:r w:rsidRPr="00FB24D3">
        <w:rPr>
          <w:rFonts w:ascii="Tahoma" w:hAnsi="Tahoma" w:cs="Tahoma"/>
          <w:sz w:val="24"/>
          <w:szCs w:val="24"/>
          <w:shd w:val="clear" w:color="auto" w:fill="FAF9F8"/>
        </w:rPr>
        <w:t xml:space="preserve"> </w:t>
      </w:r>
      <w:r w:rsidR="00886912" w:rsidRPr="00FB24D3">
        <w:rPr>
          <w:rFonts w:ascii="Tahoma" w:hAnsi="Tahoma" w:cs="Tahoma"/>
          <w:sz w:val="24"/>
          <w:szCs w:val="24"/>
          <w:shd w:val="clear" w:color="auto" w:fill="FAF9F8"/>
        </w:rPr>
        <w:t>el señor Hernando Ramírez González,</w:t>
      </w:r>
      <w:r w:rsidRPr="00FB24D3">
        <w:rPr>
          <w:rFonts w:ascii="Tahoma" w:hAnsi="Tahoma" w:cs="Tahoma"/>
          <w:sz w:val="24"/>
          <w:szCs w:val="24"/>
          <w:shd w:val="clear" w:color="auto" w:fill="FAF9F8"/>
        </w:rPr>
        <w:t xml:space="preserve"> </w:t>
      </w:r>
      <w:r w:rsidR="00886912" w:rsidRPr="00FB24D3">
        <w:rPr>
          <w:rFonts w:ascii="Tahoma" w:hAnsi="Tahoma" w:cs="Tahoma"/>
          <w:sz w:val="24"/>
          <w:szCs w:val="24"/>
          <w:shd w:val="clear" w:color="auto" w:fill="FAF9F8"/>
        </w:rPr>
        <w:t>quien,</w:t>
      </w:r>
      <w:r w:rsidRPr="00FB24D3">
        <w:rPr>
          <w:rFonts w:ascii="Tahoma" w:hAnsi="Tahoma" w:cs="Tahoma"/>
          <w:sz w:val="24"/>
          <w:szCs w:val="24"/>
          <w:shd w:val="clear" w:color="auto" w:fill="FAF9F8"/>
        </w:rPr>
        <w:t xml:space="preserve"> </w:t>
      </w:r>
      <w:r w:rsidR="00886912" w:rsidRPr="00FB24D3">
        <w:rPr>
          <w:rFonts w:ascii="Tahoma" w:hAnsi="Tahoma" w:cs="Tahoma"/>
          <w:sz w:val="24"/>
          <w:szCs w:val="24"/>
          <w:shd w:val="clear" w:color="auto" w:fill="FAF9F8"/>
        </w:rPr>
        <w:t>según palabras de la actora,</w:t>
      </w:r>
      <w:r w:rsidRPr="00FB24D3">
        <w:rPr>
          <w:rFonts w:ascii="Tahoma" w:hAnsi="Tahoma" w:cs="Tahoma"/>
          <w:sz w:val="24"/>
          <w:szCs w:val="24"/>
          <w:shd w:val="clear" w:color="auto" w:fill="FAF9F8"/>
        </w:rPr>
        <w:t xml:space="preserve"> </w:t>
      </w:r>
      <w:r w:rsidR="00886912" w:rsidRPr="00FB24D3">
        <w:rPr>
          <w:rFonts w:ascii="Tahoma" w:hAnsi="Tahoma" w:cs="Tahoma"/>
          <w:sz w:val="24"/>
          <w:szCs w:val="24"/>
          <w:shd w:val="clear" w:color="auto" w:fill="FAF9F8"/>
        </w:rPr>
        <w:t>es el propietario de</w:t>
      </w:r>
      <w:r w:rsidRPr="00FB24D3">
        <w:rPr>
          <w:rFonts w:ascii="Tahoma" w:hAnsi="Tahoma" w:cs="Tahoma"/>
          <w:sz w:val="24"/>
          <w:szCs w:val="24"/>
          <w:shd w:val="clear" w:color="auto" w:fill="FAF9F8"/>
        </w:rPr>
        <w:t xml:space="preserve"> ese </w:t>
      </w:r>
      <w:r w:rsidR="00886912" w:rsidRPr="00FB24D3">
        <w:rPr>
          <w:rFonts w:ascii="Tahoma" w:hAnsi="Tahoma" w:cs="Tahoma"/>
          <w:sz w:val="24"/>
          <w:szCs w:val="24"/>
          <w:shd w:val="clear" w:color="auto" w:fill="FAF9F8"/>
        </w:rPr>
        <w:t>predio.</w:t>
      </w:r>
      <w:r w:rsidRPr="00FB24D3">
        <w:rPr>
          <w:rFonts w:ascii="Tahoma" w:hAnsi="Tahoma" w:cs="Tahoma"/>
          <w:sz w:val="24"/>
          <w:szCs w:val="24"/>
          <w:shd w:val="clear" w:color="auto" w:fill="FAF9F8"/>
        </w:rPr>
        <w:t xml:space="preserve"> </w:t>
      </w:r>
      <w:r w:rsidR="00886912" w:rsidRPr="00FB24D3">
        <w:rPr>
          <w:rFonts w:ascii="Tahoma" w:hAnsi="Tahoma" w:cs="Tahoma"/>
          <w:sz w:val="24"/>
          <w:szCs w:val="24"/>
          <w:shd w:val="clear" w:color="auto" w:fill="FAF9F8"/>
        </w:rPr>
        <w:t xml:space="preserve">Con </w:t>
      </w:r>
      <w:r w:rsidRPr="00FB24D3">
        <w:rPr>
          <w:rFonts w:ascii="Tahoma" w:hAnsi="Tahoma" w:cs="Tahoma"/>
          <w:sz w:val="24"/>
          <w:szCs w:val="24"/>
          <w:shd w:val="clear" w:color="auto" w:fill="FAF9F8"/>
        </w:rPr>
        <w:t xml:space="preserve">todo, concluyó </w:t>
      </w:r>
      <w:r w:rsidR="00886912" w:rsidRPr="00FB24D3">
        <w:rPr>
          <w:rFonts w:ascii="Tahoma" w:hAnsi="Tahoma" w:cs="Tahoma"/>
          <w:sz w:val="24"/>
          <w:szCs w:val="24"/>
          <w:shd w:val="clear" w:color="auto" w:fill="FAF9F8"/>
        </w:rPr>
        <w:t>que</w:t>
      </w:r>
      <w:r w:rsidRPr="00FB24D3">
        <w:rPr>
          <w:rFonts w:ascii="Tahoma" w:hAnsi="Tahoma" w:cs="Tahoma"/>
          <w:sz w:val="24"/>
          <w:szCs w:val="24"/>
          <w:shd w:val="clear" w:color="auto" w:fill="FAF9F8"/>
        </w:rPr>
        <w:t xml:space="preserve"> </w:t>
      </w:r>
      <w:r w:rsidR="00886912" w:rsidRPr="00FB24D3">
        <w:rPr>
          <w:rFonts w:ascii="Tahoma" w:hAnsi="Tahoma" w:cs="Tahoma"/>
          <w:sz w:val="24"/>
          <w:szCs w:val="24"/>
          <w:shd w:val="clear" w:color="auto" w:fill="FAF9F8"/>
        </w:rPr>
        <w:t xml:space="preserve">las entidades accionadas, </w:t>
      </w:r>
      <w:r w:rsidRPr="00FB24D3">
        <w:rPr>
          <w:rFonts w:ascii="Tahoma" w:hAnsi="Tahoma" w:cs="Tahoma"/>
          <w:sz w:val="24"/>
          <w:szCs w:val="24"/>
          <w:shd w:val="clear" w:color="auto" w:fill="FAF9F8"/>
        </w:rPr>
        <w:t xml:space="preserve">están </w:t>
      </w:r>
      <w:r w:rsidR="00886912" w:rsidRPr="00FB24D3">
        <w:rPr>
          <w:rFonts w:ascii="Tahoma" w:hAnsi="Tahoma" w:cs="Tahoma"/>
          <w:sz w:val="24"/>
          <w:szCs w:val="24"/>
          <w:shd w:val="clear" w:color="auto" w:fill="FAF9F8"/>
        </w:rPr>
        <w:t xml:space="preserve">acatando la normatividad dentro de sus competencias, </w:t>
      </w:r>
      <w:r w:rsidRPr="00FB24D3">
        <w:rPr>
          <w:rFonts w:ascii="Tahoma" w:hAnsi="Tahoma" w:cs="Tahoma"/>
          <w:sz w:val="24"/>
          <w:szCs w:val="24"/>
          <w:shd w:val="clear" w:color="auto" w:fill="FAF9F8"/>
        </w:rPr>
        <w:t xml:space="preserve">pero advirtió </w:t>
      </w:r>
      <w:r w:rsidR="00886912" w:rsidRPr="00FB24D3">
        <w:rPr>
          <w:rFonts w:ascii="Tahoma" w:hAnsi="Tahoma" w:cs="Tahoma"/>
          <w:sz w:val="24"/>
          <w:szCs w:val="24"/>
          <w:shd w:val="clear" w:color="auto" w:fill="FAF9F8"/>
        </w:rPr>
        <w:t>que se evidencian varias situaciones</w:t>
      </w:r>
      <w:r w:rsidRPr="00FB24D3">
        <w:rPr>
          <w:rFonts w:ascii="Tahoma" w:hAnsi="Tahoma" w:cs="Tahoma"/>
          <w:sz w:val="24"/>
          <w:szCs w:val="24"/>
          <w:shd w:val="clear" w:color="auto" w:fill="FAF9F8"/>
        </w:rPr>
        <w:t xml:space="preserve"> </w:t>
      </w:r>
      <w:r w:rsidR="00886912" w:rsidRPr="00FB24D3">
        <w:rPr>
          <w:rFonts w:ascii="Tahoma" w:hAnsi="Tahoma" w:cs="Tahoma"/>
          <w:sz w:val="24"/>
          <w:szCs w:val="24"/>
          <w:shd w:val="clear" w:color="auto" w:fill="FAF9F8"/>
        </w:rPr>
        <w:t>jurídicas que involucran un mismo bien, el establecimiento de comercio</w:t>
      </w:r>
      <w:r w:rsidRPr="00FB24D3">
        <w:rPr>
          <w:rFonts w:ascii="Tahoma" w:hAnsi="Tahoma" w:cs="Tahoma"/>
          <w:sz w:val="24"/>
          <w:szCs w:val="24"/>
          <w:shd w:val="clear" w:color="auto" w:fill="FAF9F8"/>
        </w:rPr>
        <w:t xml:space="preserve">, para cuya </w:t>
      </w:r>
      <w:r w:rsidR="00886912" w:rsidRPr="00FB24D3">
        <w:rPr>
          <w:rFonts w:ascii="Tahoma" w:hAnsi="Tahoma" w:cs="Tahoma"/>
          <w:sz w:val="24"/>
          <w:szCs w:val="24"/>
          <w:shd w:val="clear" w:color="auto" w:fill="FAF9F8"/>
        </w:rPr>
        <w:t xml:space="preserve">solución adecuada </w:t>
      </w:r>
      <w:r w:rsidRPr="00FB24D3">
        <w:rPr>
          <w:rFonts w:ascii="Tahoma" w:hAnsi="Tahoma" w:cs="Tahoma"/>
          <w:sz w:val="24"/>
          <w:szCs w:val="24"/>
          <w:shd w:val="clear" w:color="auto" w:fill="FAF9F8"/>
        </w:rPr>
        <w:t xml:space="preserve">hay necesidad de agostar </w:t>
      </w:r>
      <w:r w:rsidR="00886912" w:rsidRPr="00FB24D3">
        <w:rPr>
          <w:rFonts w:ascii="Tahoma" w:hAnsi="Tahoma" w:cs="Tahoma"/>
          <w:sz w:val="24"/>
          <w:szCs w:val="24"/>
          <w:shd w:val="clear" w:color="auto" w:fill="FAF9F8"/>
        </w:rPr>
        <w:t>las acciones correspondientes</w:t>
      </w:r>
      <w:r w:rsidR="009D6EBC" w:rsidRPr="00FB24D3">
        <w:rPr>
          <w:rFonts w:ascii="Tahoma" w:hAnsi="Tahoma" w:cs="Tahoma"/>
          <w:sz w:val="24"/>
          <w:szCs w:val="24"/>
          <w:shd w:val="clear" w:color="auto" w:fill="FAF9F8"/>
        </w:rPr>
        <w:t xml:space="preserve">. Lo anterior por cuanto: i) se habla </w:t>
      </w:r>
      <w:r w:rsidR="00886912" w:rsidRPr="00FB24D3">
        <w:rPr>
          <w:rFonts w:ascii="Tahoma" w:hAnsi="Tahoma" w:cs="Tahoma"/>
          <w:sz w:val="24"/>
          <w:szCs w:val="24"/>
          <w:shd w:val="clear" w:color="auto" w:fill="FAF9F8"/>
        </w:rPr>
        <w:t>de  un  contrato  de  arrendamiento</w:t>
      </w:r>
      <w:r w:rsidR="009D6EBC" w:rsidRPr="00FB24D3">
        <w:rPr>
          <w:rFonts w:ascii="Tahoma" w:hAnsi="Tahoma" w:cs="Tahoma"/>
          <w:sz w:val="24"/>
          <w:szCs w:val="24"/>
          <w:shd w:val="clear" w:color="auto" w:fill="FAF9F8"/>
        </w:rPr>
        <w:t xml:space="preserve"> </w:t>
      </w:r>
      <w:r w:rsidR="00886912" w:rsidRPr="00FB24D3">
        <w:rPr>
          <w:rFonts w:ascii="Tahoma" w:hAnsi="Tahoma" w:cs="Tahoma"/>
          <w:sz w:val="24"/>
          <w:szCs w:val="24"/>
          <w:shd w:val="clear" w:color="auto" w:fill="FAF9F8"/>
        </w:rPr>
        <w:t>de  la accionante</w:t>
      </w:r>
      <w:r w:rsidR="009D6EBC" w:rsidRPr="00FB24D3">
        <w:rPr>
          <w:rFonts w:ascii="Tahoma" w:hAnsi="Tahoma" w:cs="Tahoma"/>
          <w:sz w:val="24"/>
          <w:szCs w:val="24"/>
          <w:shd w:val="clear" w:color="auto" w:fill="FAF9F8"/>
        </w:rPr>
        <w:t xml:space="preserve">, cuyos </w:t>
      </w:r>
      <w:r w:rsidR="00886912" w:rsidRPr="00FB24D3">
        <w:rPr>
          <w:rFonts w:ascii="Tahoma" w:hAnsi="Tahoma" w:cs="Tahoma"/>
          <w:sz w:val="24"/>
          <w:szCs w:val="24"/>
          <w:shd w:val="clear" w:color="auto" w:fill="FAF9F8"/>
        </w:rPr>
        <w:t xml:space="preserve">efectos y/o cesación deberá intervenir </w:t>
      </w:r>
      <w:r w:rsidR="009D6EBC" w:rsidRPr="00FB24D3">
        <w:rPr>
          <w:rFonts w:ascii="Tahoma" w:hAnsi="Tahoma" w:cs="Tahoma"/>
          <w:sz w:val="24"/>
          <w:szCs w:val="24"/>
          <w:shd w:val="clear" w:color="auto" w:fill="FAF9F8"/>
        </w:rPr>
        <w:t>el</w:t>
      </w:r>
      <w:r w:rsidR="00886912" w:rsidRPr="00FB24D3">
        <w:rPr>
          <w:rFonts w:ascii="Tahoma" w:hAnsi="Tahoma" w:cs="Tahoma"/>
          <w:sz w:val="24"/>
          <w:szCs w:val="24"/>
          <w:shd w:val="clear" w:color="auto" w:fill="FAF9F8"/>
        </w:rPr>
        <w:t xml:space="preserve"> juez civil; </w:t>
      </w:r>
      <w:r w:rsidR="009D6EBC" w:rsidRPr="00FB24D3">
        <w:rPr>
          <w:rFonts w:ascii="Tahoma" w:hAnsi="Tahoma" w:cs="Tahoma"/>
          <w:sz w:val="24"/>
          <w:szCs w:val="24"/>
          <w:shd w:val="clear" w:color="auto" w:fill="FAF9F8"/>
        </w:rPr>
        <w:t xml:space="preserve">ii) </w:t>
      </w:r>
      <w:r w:rsidR="00886912" w:rsidRPr="00FB24D3">
        <w:rPr>
          <w:rFonts w:ascii="Tahoma" w:hAnsi="Tahoma" w:cs="Tahoma"/>
          <w:sz w:val="24"/>
          <w:szCs w:val="24"/>
          <w:shd w:val="clear" w:color="auto" w:fill="FAF9F8"/>
        </w:rPr>
        <w:t xml:space="preserve"> se plantea  una extinción  de  dominio,  actuación</w:t>
      </w:r>
      <w:r w:rsidR="009D6EBC" w:rsidRPr="00FB24D3">
        <w:rPr>
          <w:rFonts w:ascii="Tahoma" w:hAnsi="Tahoma" w:cs="Tahoma"/>
          <w:sz w:val="24"/>
          <w:szCs w:val="24"/>
          <w:shd w:val="clear" w:color="auto" w:fill="FAF9F8"/>
        </w:rPr>
        <w:t xml:space="preserve"> </w:t>
      </w:r>
      <w:r w:rsidR="00886912" w:rsidRPr="00FB24D3">
        <w:rPr>
          <w:rFonts w:ascii="Tahoma" w:hAnsi="Tahoma" w:cs="Tahoma"/>
          <w:sz w:val="24"/>
          <w:szCs w:val="24"/>
          <w:shd w:val="clear" w:color="auto" w:fill="FAF9F8"/>
        </w:rPr>
        <w:t xml:space="preserve">que  se </w:t>
      </w:r>
      <w:r w:rsidR="009D6EBC" w:rsidRPr="00FB24D3">
        <w:rPr>
          <w:rFonts w:ascii="Tahoma" w:hAnsi="Tahoma" w:cs="Tahoma"/>
          <w:sz w:val="24"/>
          <w:szCs w:val="24"/>
          <w:shd w:val="clear" w:color="auto" w:fill="FAF9F8"/>
        </w:rPr>
        <w:t xml:space="preserve">está </w:t>
      </w:r>
      <w:r w:rsidR="00886912" w:rsidRPr="00FB24D3">
        <w:rPr>
          <w:rFonts w:ascii="Tahoma" w:hAnsi="Tahoma" w:cs="Tahoma"/>
          <w:sz w:val="24"/>
          <w:szCs w:val="24"/>
          <w:shd w:val="clear" w:color="auto" w:fill="FAF9F8"/>
        </w:rPr>
        <w:t>adelanta</w:t>
      </w:r>
      <w:r w:rsidR="009D6EBC" w:rsidRPr="00FB24D3">
        <w:rPr>
          <w:rFonts w:ascii="Tahoma" w:hAnsi="Tahoma" w:cs="Tahoma"/>
          <w:sz w:val="24"/>
          <w:szCs w:val="24"/>
          <w:shd w:val="clear" w:color="auto" w:fill="FAF9F8"/>
        </w:rPr>
        <w:t xml:space="preserve">ndo </w:t>
      </w:r>
      <w:r w:rsidR="00886912" w:rsidRPr="00FB24D3">
        <w:rPr>
          <w:rFonts w:ascii="Tahoma" w:hAnsi="Tahoma" w:cs="Tahoma"/>
          <w:sz w:val="24"/>
          <w:szCs w:val="24"/>
          <w:shd w:val="clear" w:color="auto" w:fill="FAF9F8"/>
        </w:rPr>
        <w:t xml:space="preserve">por  la  jurisdicción  penal; </w:t>
      </w:r>
      <w:r w:rsidR="009D6EBC" w:rsidRPr="00FB24D3">
        <w:rPr>
          <w:rFonts w:ascii="Tahoma" w:hAnsi="Tahoma" w:cs="Tahoma"/>
          <w:sz w:val="24"/>
          <w:szCs w:val="24"/>
          <w:shd w:val="clear" w:color="auto" w:fill="FAF9F8"/>
        </w:rPr>
        <w:t xml:space="preserve">iii) </w:t>
      </w:r>
      <w:r w:rsidR="00886912" w:rsidRPr="00FB24D3">
        <w:rPr>
          <w:rFonts w:ascii="Tahoma" w:hAnsi="Tahoma" w:cs="Tahoma"/>
          <w:sz w:val="24"/>
          <w:szCs w:val="24"/>
          <w:shd w:val="clear" w:color="auto" w:fill="FAF9F8"/>
        </w:rPr>
        <w:t>existe  una  querella  policiva de  restitución</w:t>
      </w:r>
      <w:r w:rsidR="009D6EBC" w:rsidRPr="00FB24D3">
        <w:rPr>
          <w:rFonts w:ascii="Tahoma" w:hAnsi="Tahoma" w:cs="Tahoma"/>
          <w:sz w:val="24"/>
          <w:szCs w:val="24"/>
          <w:shd w:val="clear" w:color="auto" w:fill="FAF9F8"/>
        </w:rPr>
        <w:t xml:space="preserve"> </w:t>
      </w:r>
      <w:r w:rsidR="00886912" w:rsidRPr="00FB24D3">
        <w:rPr>
          <w:rFonts w:ascii="Tahoma" w:hAnsi="Tahoma" w:cs="Tahoma"/>
          <w:sz w:val="24"/>
          <w:szCs w:val="24"/>
          <w:shd w:val="clear" w:color="auto" w:fill="FAF9F8"/>
        </w:rPr>
        <w:t>que, también se encuentra cursando en la actualidad ante la Inspección de Policía,</w:t>
      </w:r>
      <w:r w:rsidR="009D6EBC" w:rsidRPr="00FB24D3">
        <w:rPr>
          <w:rFonts w:ascii="Tahoma" w:hAnsi="Tahoma" w:cs="Tahoma"/>
          <w:sz w:val="24"/>
          <w:szCs w:val="24"/>
          <w:shd w:val="clear" w:color="auto" w:fill="FAF9F8"/>
        </w:rPr>
        <w:t xml:space="preserve"> </w:t>
      </w:r>
      <w:r w:rsidR="00886912" w:rsidRPr="00FB24D3">
        <w:rPr>
          <w:rFonts w:ascii="Tahoma" w:hAnsi="Tahoma" w:cs="Tahoma"/>
          <w:sz w:val="24"/>
          <w:szCs w:val="24"/>
          <w:shd w:val="clear" w:color="auto" w:fill="FAF9F8"/>
        </w:rPr>
        <w:t>adelantada</w:t>
      </w:r>
      <w:r w:rsidR="009D6EBC" w:rsidRPr="00FB24D3">
        <w:rPr>
          <w:rFonts w:ascii="Tahoma" w:hAnsi="Tahoma" w:cs="Tahoma"/>
          <w:sz w:val="24"/>
          <w:szCs w:val="24"/>
          <w:shd w:val="clear" w:color="auto" w:fill="FAF9F8"/>
        </w:rPr>
        <w:t xml:space="preserve"> </w:t>
      </w:r>
      <w:r w:rsidR="00886912" w:rsidRPr="00FB24D3">
        <w:rPr>
          <w:rFonts w:ascii="Tahoma" w:hAnsi="Tahoma" w:cs="Tahoma"/>
          <w:sz w:val="24"/>
          <w:szCs w:val="24"/>
          <w:shd w:val="clear" w:color="auto" w:fill="FAF9F8"/>
        </w:rPr>
        <w:t xml:space="preserve">por </w:t>
      </w:r>
      <w:r w:rsidR="00886912" w:rsidRPr="00FB24D3">
        <w:rPr>
          <w:rFonts w:ascii="Tahoma" w:hAnsi="Tahoma" w:cs="Tahoma"/>
          <w:sz w:val="24"/>
          <w:szCs w:val="24"/>
          <w:shd w:val="clear" w:color="auto" w:fill="FAF9F8"/>
        </w:rPr>
        <w:lastRenderedPageBreak/>
        <w:t>el Municipio  de Pereira</w:t>
      </w:r>
      <w:r w:rsidR="009D6EBC" w:rsidRPr="00FB24D3">
        <w:rPr>
          <w:rFonts w:ascii="Tahoma" w:hAnsi="Tahoma" w:cs="Tahoma"/>
          <w:sz w:val="24"/>
          <w:szCs w:val="24"/>
          <w:shd w:val="clear" w:color="auto" w:fill="FAF9F8"/>
        </w:rPr>
        <w:t xml:space="preserve"> </w:t>
      </w:r>
      <w:r w:rsidR="00886912" w:rsidRPr="00FB24D3">
        <w:rPr>
          <w:rFonts w:ascii="Tahoma" w:hAnsi="Tahoma" w:cs="Tahoma"/>
          <w:sz w:val="24"/>
          <w:szCs w:val="24"/>
          <w:shd w:val="clear" w:color="auto" w:fill="FAF9F8"/>
        </w:rPr>
        <w:t>en  contra  del Depositario  de  la  SAE</w:t>
      </w:r>
      <w:r w:rsidR="009D6EBC" w:rsidRPr="00FB24D3">
        <w:rPr>
          <w:rFonts w:ascii="Tahoma" w:hAnsi="Tahoma" w:cs="Tahoma"/>
          <w:sz w:val="24"/>
          <w:szCs w:val="24"/>
          <w:shd w:val="clear" w:color="auto" w:fill="FAF9F8"/>
        </w:rPr>
        <w:t xml:space="preserve">; </w:t>
      </w:r>
      <w:r w:rsidR="00886912" w:rsidRPr="00FB24D3">
        <w:rPr>
          <w:rFonts w:ascii="Tahoma" w:hAnsi="Tahoma" w:cs="Tahoma"/>
          <w:sz w:val="24"/>
          <w:szCs w:val="24"/>
          <w:shd w:val="clear" w:color="auto" w:fill="FAF9F8"/>
        </w:rPr>
        <w:t>y</w:t>
      </w:r>
      <w:r w:rsidR="009D6EBC" w:rsidRPr="00FB24D3">
        <w:rPr>
          <w:rFonts w:ascii="Tahoma" w:hAnsi="Tahoma" w:cs="Tahoma"/>
          <w:sz w:val="24"/>
          <w:szCs w:val="24"/>
          <w:shd w:val="clear" w:color="auto" w:fill="FAF9F8"/>
        </w:rPr>
        <w:t>, iv)</w:t>
      </w:r>
      <w:r w:rsidR="00886912" w:rsidRPr="00FB24D3">
        <w:rPr>
          <w:rFonts w:ascii="Tahoma" w:hAnsi="Tahoma" w:cs="Tahoma"/>
          <w:sz w:val="24"/>
          <w:szCs w:val="24"/>
          <w:shd w:val="clear" w:color="auto" w:fill="FAF9F8"/>
        </w:rPr>
        <w:t xml:space="preserve"> el  rechazo  de los  actos administrativos  que ha emitido</w:t>
      </w:r>
      <w:r w:rsidR="009D6EBC" w:rsidRPr="00FB24D3">
        <w:rPr>
          <w:rFonts w:ascii="Tahoma" w:hAnsi="Tahoma" w:cs="Tahoma"/>
          <w:sz w:val="24"/>
          <w:szCs w:val="24"/>
          <w:shd w:val="clear" w:color="auto" w:fill="FAF9F8"/>
        </w:rPr>
        <w:t xml:space="preserve"> </w:t>
      </w:r>
      <w:r w:rsidR="00886912" w:rsidRPr="00FB24D3">
        <w:rPr>
          <w:rFonts w:ascii="Tahoma" w:hAnsi="Tahoma" w:cs="Tahoma"/>
          <w:sz w:val="24"/>
          <w:szCs w:val="24"/>
          <w:shd w:val="clear" w:color="auto" w:fill="FAF9F8"/>
        </w:rPr>
        <w:t>la  SAE</w:t>
      </w:r>
      <w:r w:rsidR="009D6EBC" w:rsidRPr="00FB24D3">
        <w:rPr>
          <w:rFonts w:ascii="Tahoma" w:hAnsi="Tahoma" w:cs="Tahoma"/>
          <w:sz w:val="24"/>
          <w:szCs w:val="24"/>
          <w:shd w:val="clear" w:color="auto" w:fill="FAF9F8"/>
        </w:rPr>
        <w:t xml:space="preserve"> cuya </w:t>
      </w:r>
      <w:r w:rsidR="00886912" w:rsidRPr="00FB24D3">
        <w:rPr>
          <w:rFonts w:ascii="Tahoma" w:hAnsi="Tahoma" w:cs="Tahoma"/>
          <w:sz w:val="24"/>
          <w:szCs w:val="24"/>
          <w:shd w:val="clear" w:color="auto" w:fill="FAF9F8"/>
        </w:rPr>
        <w:t>competencia</w:t>
      </w:r>
      <w:r w:rsidR="009D6EBC" w:rsidRPr="00FB24D3">
        <w:rPr>
          <w:rFonts w:ascii="Tahoma" w:hAnsi="Tahoma" w:cs="Tahoma"/>
          <w:sz w:val="24"/>
          <w:szCs w:val="24"/>
          <w:shd w:val="clear" w:color="auto" w:fill="FAF9F8"/>
        </w:rPr>
        <w:t xml:space="preserve"> es </w:t>
      </w:r>
      <w:r w:rsidR="00886912" w:rsidRPr="00FB24D3">
        <w:rPr>
          <w:rFonts w:ascii="Tahoma" w:hAnsi="Tahoma" w:cs="Tahoma"/>
          <w:sz w:val="24"/>
          <w:szCs w:val="24"/>
          <w:shd w:val="clear" w:color="auto" w:fill="FAF9F8"/>
        </w:rPr>
        <w:t>la  jurisdicción  contenciosa administrativa</w:t>
      </w:r>
      <w:r w:rsidR="009D6EBC" w:rsidRPr="00FB24D3">
        <w:rPr>
          <w:rFonts w:ascii="Tahoma" w:hAnsi="Tahoma" w:cs="Tahoma"/>
          <w:sz w:val="24"/>
          <w:szCs w:val="24"/>
          <w:shd w:val="clear" w:color="auto" w:fill="FAF9F8"/>
        </w:rPr>
        <w:t xml:space="preserve">. En consecuencia, la acción de tutela </w:t>
      </w:r>
      <w:r w:rsidR="00886912" w:rsidRPr="00FB24D3">
        <w:rPr>
          <w:rFonts w:ascii="Tahoma" w:hAnsi="Tahoma" w:cs="Tahoma"/>
          <w:sz w:val="24"/>
          <w:szCs w:val="24"/>
          <w:shd w:val="clear" w:color="auto" w:fill="FAF9F8"/>
        </w:rPr>
        <w:t>no es el escenario apropiado para dirimir lo solicitado</w:t>
      </w:r>
      <w:r w:rsidR="009D6EBC" w:rsidRPr="00FB24D3">
        <w:rPr>
          <w:rFonts w:ascii="Tahoma" w:hAnsi="Tahoma" w:cs="Tahoma"/>
          <w:sz w:val="24"/>
          <w:szCs w:val="24"/>
          <w:shd w:val="clear" w:color="auto" w:fill="FAF9F8"/>
        </w:rPr>
        <w:t xml:space="preserve"> </w:t>
      </w:r>
      <w:r w:rsidR="00886912" w:rsidRPr="00FB24D3">
        <w:rPr>
          <w:rFonts w:ascii="Tahoma" w:hAnsi="Tahoma" w:cs="Tahoma"/>
          <w:sz w:val="24"/>
          <w:szCs w:val="24"/>
          <w:shd w:val="clear" w:color="auto" w:fill="FAF9F8"/>
        </w:rPr>
        <w:t>por la señora Salazar Lotero.</w:t>
      </w:r>
    </w:p>
    <w:p w14:paraId="054ACDE8" w14:textId="53F39A4F" w:rsidR="00842C16" w:rsidRPr="00FB24D3" w:rsidRDefault="00842C16" w:rsidP="00FB24D3">
      <w:pPr>
        <w:spacing w:after="0" w:line="276" w:lineRule="auto"/>
        <w:ind w:firstLine="567"/>
        <w:jc w:val="both"/>
        <w:rPr>
          <w:rFonts w:ascii="Tahoma" w:hAnsi="Tahoma" w:cs="Tahoma"/>
          <w:sz w:val="24"/>
          <w:szCs w:val="24"/>
        </w:rPr>
      </w:pPr>
    </w:p>
    <w:p w14:paraId="23C1F32C" w14:textId="77777777" w:rsidR="009F0CE6" w:rsidRPr="00FB24D3" w:rsidRDefault="009F0CE6" w:rsidP="00FB24D3">
      <w:pPr>
        <w:spacing w:after="0" w:line="276" w:lineRule="auto"/>
        <w:ind w:firstLine="567"/>
        <w:jc w:val="both"/>
        <w:rPr>
          <w:rFonts w:ascii="Tahoma" w:hAnsi="Tahoma" w:cs="Tahoma"/>
          <w:sz w:val="24"/>
          <w:szCs w:val="24"/>
        </w:rPr>
      </w:pPr>
    </w:p>
    <w:p w14:paraId="4C540852" w14:textId="2B56214E" w:rsidR="000931D1" w:rsidRPr="00FB24D3" w:rsidRDefault="008E79E7" w:rsidP="00FB24D3">
      <w:pPr>
        <w:pStyle w:val="Prrafodelista"/>
        <w:numPr>
          <w:ilvl w:val="0"/>
          <w:numId w:val="17"/>
        </w:numPr>
        <w:spacing w:after="0" w:line="276" w:lineRule="auto"/>
        <w:ind w:left="714" w:hanging="357"/>
        <w:jc w:val="center"/>
        <w:rPr>
          <w:rFonts w:ascii="Tahoma" w:hAnsi="Tahoma" w:cs="Tahoma"/>
          <w:b/>
          <w:bCs/>
          <w:sz w:val="24"/>
          <w:szCs w:val="24"/>
          <w:lang w:val="es-419"/>
        </w:rPr>
      </w:pPr>
      <w:r w:rsidRPr="00FB24D3">
        <w:rPr>
          <w:rFonts w:ascii="Tahoma" w:hAnsi="Tahoma" w:cs="Tahoma"/>
          <w:b/>
          <w:bCs/>
          <w:sz w:val="24"/>
          <w:szCs w:val="24"/>
          <w:lang w:val="es-419"/>
        </w:rPr>
        <w:t>IMPUGNACIÓN</w:t>
      </w:r>
    </w:p>
    <w:p w14:paraId="26524D70" w14:textId="77777777" w:rsidR="00445502" w:rsidRPr="00FB24D3" w:rsidRDefault="00445502" w:rsidP="00FB24D3">
      <w:pPr>
        <w:pStyle w:val="Prrafodelista"/>
        <w:spacing w:after="0" w:line="276" w:lineRule="auto"/>
        <w:ind w:left="714"/>
        <w:rPr>
          <w:rFonts w:ascii="Tahoma" w:hAnsi="Tahoma" w:cs="Tahoma"/>
          <w:b/>
          <w:bCs/>
          <w:sz w:val="24"/>
          <w:szCs w:val="24"/>
          <w:lang w:val="es-419"/>
        </w:rPr>
      </w:pPr>
    </w:p>
    <w:p w14:paraId="6A60B8F8" w14:textId="71583E52" w:rsidR="00FC6E25" w:rsidRPr="00FB24D3" w:rsidRDefault="003440CA" w:rsidP="00FB24D3">
      <w:pPr>
        <w:spacing w:after="0" w:line="276" w:lineRule="auto"/>
        <w:ind w:firstLine="567"/>
        <w:jc w:val="both"/>
        <w:rPr>
          <w:rFonts w:ascii="Tahoma" w:hAnsi="Tahoma" w:cs="Tahoma"/>
          <w:sz w:val="24"/>
          <w:szCs w:val="24"/>
        </w:rPr>
      </w:pPr>
      <w:r w:rsidRPr="00FB24D3">
        <w:rPr>
          <w:rFonts w:ascii="Tahoma" w:hAnsi="Tahoma" w:cs="Tahoma"/>
          <w:sz w:val="24"/>
          <w:szCs w:val="24"/>
          <w:lang w:val="es-419"/>
        </w:rPr>
        <w:t xml:space="preserve">La señora </w:t>
      </w:r>
      <w:r w:rsidR="00842231" w:rsidRPr="00FB24D3">
        <w:rPr>
          <w:rFonts w:ascii="Tahoma" w:hAnsi="Tahoma" w:cs="Tahoma"/>
          <w:sz w:val="24"/>
          <w:szCs w:val="24"/>
          <w:lang w:val="es-419"/>
        </w:rPr>
        <w:t>Adriana Salazar Lotero</w:t>
      </w:r>
      <w:r w:rsidR="00BE3C63" w:rsidRPr="00FB24D3">
        <w:rPr>
          <w:rFonts w:ascii="Tahoma" w:hAnsi="Tahoma" w:cs="Tahoma"/>
          <w:sz w:val="24"/>
          <w:szCs w:val="24"/>
          <w:lang w:val="es-419"/>
        </w:rPr>
        <w:t>,</w:t>
      </w:r>
      <w:r w:rsidR="000349FF" w:rsidRPr="00FB24D3">
        <w:rPr>
          <w:rFonts w:ascii="Tahoma" w:hAnsi="Tahoma" w:cs="Tahoma"/>
          <w:sz w:val="24"/>
          <w:szCs w:val="24"/>
          <w:lang w:val="es-419"/>
        </w:rPr>
        <w:t xml:space="preserve"> </w:t>
      </w:r>
      <w:r w:rsidR="000349FF" w:rsidRPr="00FB24D3">
        <w:rPr>
          <w:rFonts w:ascii="Tahoma" w:hAnsi="Tahoma" w:cs="Tahoma"/>
          <w:sz w:val="24"/>
          <w:szCs w:val="24"/>
        </w:rPr>
        <w:t>impugnó la sentencia proferida en primera instancia</w:t>
      </w:r>
      <w:r w:rsidR="00EF4538" w:rsidRPr="00FB24D3">
        <w:rPr>
          <w:rFonts w:ascii="Tahoma" w:hAnsi="Tahoma" w:cs="Tahoma"/>
          <w:sz w:val="24"/>
          <w:szCs w:val="24"/>
        </w:rPr>
        <w:t xml:space="preserve"> </w:t>
      </w:r>
      <w:bookmarkStart w:id="5" w:name="_Hlk79967836"/>
      <w:r w:rsidR="00FC6E25" w:rsidRPr="00FB24D3">
        <w:rPr>
          <w:rFonts w:ascii="Tahoma" w:hAnsi="Tahoma" w:cs="Tahoma"/>
          <w:sz w:val="24"/>
          <w:szCs w:val="24"/>
        </w:rPr>
        <w:t>alegando que la acción de tutela</w:t>
      </w:r>
      <w:r w:rsidR="00091AF0" w:rsidRPr="00FB24D3">
        <w:rPr>
          <w:rFonts w:ascii="Tahoma" w:hAnsi="Tahoma" w:cs="Tahoma"/>
          <w:sz w:val="24"/>
          <w:szCs w:val="24"/>
        </w:rPr>
        <w:t xml:space="preserve"> no va dirigida en contra de la Fiscalía General de la Nación y mucho menos está atacando una sentencia judicial, </w:t>
      </w:r>
      <w:r w:rsidR="00B202F9" w:rsidRPr="00FB24D3">
        <w:rPr>
          <w:rFonts w:ascii="Tahoma" w:hAnsi="Tahoma" w:cs="Tahoma"/>
          <w:sz w:val="24"/>
          <w:szCs w:val="24"/>
        </w:rPr>
        <w:t xml:space="preserve">razón por la cual </w:t>
      </w:r>
      <w:r w:rsidR="00091AF0" w:rsidRPr="00FB24D3">
        <w:rPr>
          <w:rFonts w:ascii="Tahoma" w:hAnsi="Tahoma" w:cs="Tahoma"/>
          <w:sz w:val="24"/>
          <w:szCs w:val="24"/>
        </w:rPr>
        <w:t>puntualizó que</w:t>
      </w:r>
      <w:r w:rsidR="002165F1" w:rsidRPr="00FB24D3">
        <w:rPr>
          <w:rFonts w:ascii="Tahoma" w:hAnsi="Tahoma" w:cs="Tahoma"/>
          <w:sz w:val="24"/>
          <w:szCs w:val="24"/>
        </w:rPr>
        <w:t xml:space="preserve"> la</w:t>
      </w:r>
      <w:r w:rsidR="00091AF0" w:rsidRPr="00FB24D3">
        <w:rPr>
          <w:rFonts w:ascii="Tahoma" w:hAnsi="Tahoma" w:cs="Tahoma"/>
          <w:sz w:val="24"/>
          <w:szCs w:val="24"/>
        </w:rPr>
        <w:t xml:space="preserve"> acción se encuentra orientada </w:t>
      </w:r>
      <w:r w:rsidR="00B202F9" w:rsidRPr="00FB24D3">
        <w:rPr>
          <w:rFonts w:ascii="Tahoma" w:hAnsi="Tahoma" w:cs="Tahoma"/>
          <w:sz w:val="24"/>
          <w:szCs w:val="24"/>
        </w:rPr>
        <w:t>contra</w:t>
      </w:r>
      <w:r w:rsidR="00091AF0" w:rsidRPr="00FB24D3">
        <w:rPr>
          <w:rFonts w:ascii="Tahoma" w:hAnsi="Tahoma" w:cs="Tahoma"/>
          <w:sz w:val="24"/>
          <w:szCs w:val="24"/>
        </w:rPr>
        <w:t xml:space="preserve"> la Secretaría de Gobierno Municipal de Pereira, en lo concerniente al trámite de desalojo al </w:t>
      </w:r>
      <w:r w:rsidR="00466E87" w:rsidRPr="00FB24D3">
        <w:rPr>
          <w:rFonts w:ascii="Tahoma" w:hAnsi="Tahoma" w:cs="Tahoma"/>
          <w:sz w:val="24"/>
          <w:szCs w:val="24"/>
        </w:rPr>
        <w:t>que</w:t>
      </w:r>
      <w:r w:rsidR="00091AF0" w:rsidRPr="00FB24D3">
        <w:rPr>
          <w:rFonts w:ascii="Tahoma" w:hAnsi="Tahoma" w:cs="Tahoma"/>
          <w:sz w:val="24"/>
          <w:szCs w:val="24"/>
        </w:rPr>
        <w:t xml:space="preserve"> no fue vinculada, notificada y</w:t>
      </w:r>
      <w:r w:rsidR="00466E87" w:rsidRPr="00FB24D3">
        <w:rPr>
          <w:rFonts w:ascii="Tahoma" w:hAnsi="Tahoma" w:cs="Tahoma"/>
          <w:sz w:val="24"/>
          <w:szCs w:val="24"/>
        </w:rPr>
        <w:t xml:space="preserve"> del cual,</w:t>
      </w:r>
      <w:r w:rsidR="00091AF0" w:rsidRPr="00FB24D3">
        <w:rPr>
          <w:rFonts w:ascii="Tahoma" w:hAnsi="Tahoma" w:cs="Tahoma"/>
          <w:sz w:val="24"/>
          <w:szCs w:val="24"/>
        </w:rPr>
        <w:t xml:space="preserve"> tampoco pudo obtener copia de la resolución.</w:t>
      </w:r>
    </w:p>
    <w:p w14:paraId="24150AE0" w14:textId="77777777" w:rsidR="00091AF0" w:rsidRPr="00FB24D3" w:rsidRDefault="00091AF0" w:rsidP="00FB24D3">
      <w:pPr>
        <w:spacing w:after="0" w:line="276" w:lineRule="auto"/>
        <w:ind w:firstLine="567"/>
        <w:jc w:val="both"/>
        <w:rPr>
          <w:rFonts w:ascii="Tahoma" w:hAnsi="Tahoma" w:cs="Tahoma"/>
          <w:sz w:val="24"/>
          <w:szCs w:val="24"/>
        </w:rPr>
      </w:pPr>
    </w:p>
    <w:p w14:paraId="3FCA5A5D" w14:textId="5B3F3585" w:rsidR="007E0939" w:rsidRPr="00FB24D3" w:rsidRDefault="002165F1" w:rsidP="00FB24D3">
      <w:pPr>
        <w:spacing w:after="0" w:line="276" w:lineRule="auto"/>
        <w:ind w:firstLine="567"/>
        <w:jc w:val="both"/>
        <w:rPr>
          <w:rFonts w:ascii="Tahoma" w:eastAsia="Tahoma" w:hAnsi="Tahoma" w:cs="Tahoma"/>
          <w:sz w:val="24"/>
          <w:szCs w:val="24"/>
          <w:shd w:val="clear" w:color="auto" w:fill="FAF9F8"/>
        </w:rPr>
      </w:pPr>
      <w:r w:rsidRPr="00FB24D3">
        <w:rPr>
          <w:rFonts w:ascii="Tahoma" w:eastAsia="Tahoma" w:hAnsi="Tahoma" w:cs="Tahoma"/>
          <w:sz w:val="24"/>
          <w:szCs w:val="24"/>
          <w:shd w:val="clear" w:color="auto" w:fill="FAF9F8"/>
        </w:rPr>
        <w:t xml:space="preserve">Asimismo, adujo </w:t>
      </w:r>
      <w:r w:rsidR="00466E87" w:rsidRPr="00FB24D3">
        <w:rPr>
          <w:rFonts w:ascii="Tahoma" w:eastAsia="Tahoma" w:hAnsi="Tahoma" w:cs="Tahoma"/>
          <w:sz w:val="24"/>
          <w:szCs w:val="24"/>
          <w:shd w:val="clear" w:color="auto" w:fill="FAF9F8"/>
        </w:rPr>
        <w:t xml:space="preserve">que la jueza en la parte considerativa del fallo no </w:t>
      </w:r>
      <w:r w:rsidRPr="00FB24D3">
        <w:rPr>
          <w:rFonts w:ascii="Tahoma" w:eastAsia="Tahoma" w:hAnsi="Tahoma" w:cs="Tahoma"/>
          <w:sz w:val="24"/>
          <w:szCs w:val="24"/>
          <w:shd w:val="clear" w:color="auto" w:fill="FAF9F8"/>
        </w:rPr>
        <w:t>analizó</w:t>
      </w:r>
      <w:r w:rsidR="00466E87" w:rsidRPr="00FB24D3">
        <w:rPr>
          <w:rFonts w:ascii="Tahoma" w:eastAsia="Tahoma" w:hAnsi="Tahoma" w:cs="Tahoma"/>
          <w:sz w:val="24"/>
          <w:szCs w:val="24"/>
          <w:shd w:val="clear" w:color="auto" w:fill="FAF9F8"/>
        </w:rPr>
        <w:t xml:space="preserve"> las pruebas</w:t>
      </w:r>
      <w:r w:rsidRPr="00FB24D3">
        <w:rPr>
          <w:rFonts w:ascii="Tahoma" w:eastAsia="Tahoma" w:hAnsi="Tahoma" w:cs="Tahoma"/>
          <w:sz w:val="24"/>
          <w:szCs w:val="24"/>
          <w:shd w:val="clear" w:color="auto" w:fill="FAF9F8"/>
        </w:rPr>
        <w:t xml:space="preserve"> que fueron </w:t>
      </w:r>
      <w:r w:rsidR="00466E87" w:rsidRPr="00FB24D3">
        <w:rPr>
          <w:rFonts w:ascii="Tahoma" w:eastAsia="Tahoma" w:hAnsi="Tahoma" w:cs="Tahoma"/>
          <w:sz w:val="24"/>
          <w:szCs w:val="24"/>
          <w:shd w:val="clear" w:color="auto" w:fill="FAF9F8"/>
        </w:rPr>
        <w:t xml:space="preserve">allegadas por </w:t>
      </w:r>
      <w:r w:rsidRPr="00FB24D3">
        <w:rPr>
          <w:rFonts w:ascii="Tahoma" w:eastAsia="Tahoma" w:hAnsi="Tahoma" w:cs="Tahoma"/>
          <w:sz w:val="24"/>
          <w:szCs w:val="24"/>
          <w:shd w:val="clear" w:color="auto" w:fill="FAF9F8"/>
        </w:rPr>
        <w:t>su</w:t>
      </w:r>
      <w:r w:rsidR="00F64523" w:rsidRPr="00FB24D3">
        <w:rPr>
          <w:rFonts w:ascii="Tahoma" w:eastAsia="Tahoma" w:hAnsi="Tahoma" w:cs="Tahoma"/>
          <w:sz w:val="24"/>
          <w:szCs w:val="24"/>
          <w:shd w:val="clear" w:color="auto" w:fill="FAF9F8"/>
        </w:rPr>
        <w:t xml:space="preserve"> parte y </w:t>
      </w:r>
      <w:r w:rsidR="00B202F9" w:rsidRPr="00FB24D3">
        <w:rPr>
          <w:rFonts w:ascii="Tahoma" w:eastAsia="Tahoma" w:hAnsi="Tahoma" w:cs="Tahoma"/>
          <w:sz w:val="24"/>
          <w:szCs w:val="24"/>
          <w:shd w:val="clear" w:color="auto" w:fill="FAF9F8"/>
        </w:rPr>
        <w:t>la del</w:t>
      </w:r>
      <w:r w:rsidR="00F64523" w:rsidRPr="00FB24D3">
        <w:rPr>
          <w:rFonts w:ascii="Tahoma" w:eastAsia="Tahoma" w:hAnsi="Tahoma" w:cs="Tahoma"/>
          <w:sz w:val="24"/>
          <w:szCs w:val="24"/>
          <w:shd w:val="clear" w:color="auto" w:fill="FAF9F8"/>
        </w:rPr>
        <w:t xml:space="preserve"> </w:t>
      </w:r>
      <w:r w:rsidR="00466E87" w:rsidRPr="00FB24D3">
        <w:rPr>
          <w:rFonts w:ascii="Tahoma" w:eastAsia="Tahoma" w:hAnsi="Tahoma" w:cs="Tahoma"/>
          <w:sz w:val="24"/>
          <w:szCs w:val="24"/>
          <w:shd w:val="clear" w:color="auto" w:fill="FAF9F8"/>
        </w:rPr>
        <w:t xml:space="preserve">señor Hernando </w:t>
      </w:r>
      <w:r w:rsidRPr="00FB24D3">
        <w:rPr>
          <w:rFonts w:ascii="Tahoma" w:eastAsia="Tahoma" w:hAnsi="Tahoma" w:cs="Tahoma"/>
          <w:sz w:val="24"/>
          <w:szCs w:val="24"/>
          <w:shd w:val="clear" w:color="auto" w:fill="FAF9F8"/>
        </w:rPr>
        <w:t>Ramírez</w:t>
      </w:r>
      <w:r w:rsidR="00466E87" w:rsidRPr="00FB24D3">
        <w:rPr>
          <w:rFonts w:ascii="Tahoma" w:eastAsia="Tahoma" w:hAnsi="Tahoma" w:cs="Tahoma"/>
          <w:sz w:val="24"/>
          <w:szCs w:val="24"/>
          <w:shd w:val="clear" w:color="auto" w:fill="FAF9F8"/>
        </w:rPr>
        <w:t>,</w:t>
      </w:r>
      <w:r w:rsidRPr="00FB24D3">
        <w:rPr>
          <w:rFonts w:ascii="Tahoma" w:eastAsia="Tahoma" w:hAnsi="Tahoma" w:cs="Tahoma"/>
          <w:sz w:val="24"/>
          <w:szCs w:val="24"/>
          <w:shd w:val="clear" w:color="auto" w:fill="FAF9F8"/>
        </w:rPr>
        <w:t xml:space="preserve"> </w:t>
      </w:r>
      <w:r w:rsidR="00B202F9" w:rsidRPr="00FB24D3">
        <w:rPr>
          <w:rFonts w:ascii="Tahoma" w:eastAsia="Tahoma" w:hAnsi="Tahoma" w:cs="Tahoma"/>
          <w:sz w:val="24"/>
          <w:szCs w:val="24"/>
          <w:shd w:val="clear" w:color="auto" w:fill="FAF9F8"/>
        </w:rPr>
        <w:t>e</w:t>
      </w:r>
      <w:r w:rsidRPr="00FB24D3">
        <w:rPr>
          <w:rFonts w:ascii="Tahoma" w:eastAsia="Tahoma" w:hAnsi="Tahoma" w:cs="Tahoma"/>
          <w:sz w:val="24"/>
          <w:szCs w:val="24"/>
          <w:shd w:val="clear" w:color="auto" w:fill="FAF9F8"/>
        </w:rPr>
        <w:t xml:space="preserve"> insistió que la operadora jurisdiccional </w:t>
      </w:r>
      <w:r w:rsidR="00466E87" w:rsidRPr="00FB24D3">
        <w:rPr>
          <w:rFonts w:ascii="Tahoma" w:eastAsia="Tahoma" w:hAnsi="Tahoma" w:cs="Tahoma"/>
          <w:sz w:val="24"/>
          <w:szCs w:val="24"/>
          <w:shd w:val="clear" w:color="auto" w:fill="FAF9F8"/>
        </w:rPr>
        <w:t xml:space="preserve">centró su atención en la firmeza de las decisiones adoptadas por la </w:t>
      </w:r>
      <w:r w:rsidRPr="00FB24D3">
        <w:rPr>
          <w:rFonts w:ascii="Tahoma" w:eastAsia="Tahoma" w:hAnsi="Tahoma" w:cs="Tahoma"/>
          <w:sz w:val="24"/>
          <w:szCs w:val="24"/>
          <w:shd w:val="clear" w:color="auto" w:fill="FAF9F8"/>
        </w:rPr>
        <w:t>Fiscalía</w:t>
      </w:r>
      <w:r w:rsidR="00466E87" w:rsidRPr="00FB24D3">
        <w:rPr>
          <w:rFonts w:ascii="Tahoma" w:eastAsia="Tahoma" w:hAnsi="Tahoma" w:cs="Tahoma"/>
          <w:sz w:val="24"/>
          <w:szCs w:val="24"/>
          <w:shd w:val="clear" w:color="auto" w:fill="FAF9F8"/>
        </w:rPr>
        <w:t xml:space="preserve"> General de la Nación y no</w:t>
      </w:r>
      <w:r w:rsidRPr="00FB24D3">
        <w:rPr>
          <w:rFonts w:ascii="Tahoma" w:eastAsia="Tahoma" w:hAnsi="Tahoma" w:cs="Tahoma"/>
          <w:sz w:val="24"/>
          <w:szCs w:val="24"/>
          <w:shd w:val="clear" w:color="auto" w:fill="FAF9F8"/>
        </w:rPr>
        <w:t xml:space="preserve"> en </w:t>
      </w:r>
      <w:r w:rsidR="00466E87" w:rsidRPr="00FB24D3">
        <w:rPr>
          <w:rFonts w:ascii="Tahoma" w:eastAsia="Tahoma" w:hAnsi="Tahoma" w:cs="Tahoma"/>
          <w:sz w:val="24"/>
          <w:szCs w:val="24"/>
          <w:shd w:val="clear" w:color="auto" w:fill="FAF9F8"/>
        </w:rPr>
        <w:t>la</w:t>
      </w:r>
      <w:r w:rsidRPr="00FB24D3">
        <w:rPr>
          <w:rFonts w:ascii="Tahoma" w:eastAsia="Tahoma" w:hAnsi="Tahoma" w:cs="Tahoma"/>
          <w:sz w:val="24"/>
          <w:szCs w:val="24"/>
          <w:shd w:val="clear" w:color="auto" w:fill="FAF9F8"/>
        </w:rPr>
        <w:t xml:space="preserve"> </w:t>
      </w:r>
      <w:r w:rsidR="00466E87" w:rsidRPr="00FB24D3">
        <w:rPr>
          <w:rFonts w:ascii="Tahoma" w:eastAsia="Tahoma" w:hAnsi="Tahoma" w:cs="Tahoma"/>
          <w:sz w:val="24"/>
          <w:szCs w:val="24"/>
          <w:shd w:val="clear" w:color="auto" w:fill="FAF9F8"/>
        </w:rPr>
        <w:t>afectación al debido proceso</w:t>
      </w:r>
      <w:r w:rsidR="00996A56" w:rsidRPr="00FB24D3">
        <w:rPr>
          <w:rFonts w:ascii="Tahoma" w:eastAsia="Tahoma" w:hAnsi="Tahoma" w:cs="Tahoma"/>
          <w:sz w:val="24"/>
          <w:szCs w:val="24"/>
          <w:shd w:val="clear" w:color="auto" w:fill="FAF9F8"/>
        </w:rPr>
        <w:t xml:space="preserve"> </w:t>
      </w:r>
      <w:r w:rsidRPr="00FB24D3">
        <w:rPr>
          <w:rFonts w:ascii="Tahoma" w:eastAsia="Tahoma" w:hAnsi="Tahoma" w:cs="Tahoma"/>
          <w:sz w:val="24"/>
          <w:szCs w:val="24"/>
          <w:shd w:val="clear" w:color="auto" w:fill="FAF9F8"/>
        </w:rPr>
        <w:t>en el trámite de desalojo.</w:t>
      </w:r>
    </w:p>
    <w:p w14:paraId="6E9DDD5A" w14:textId="7AB2EAD5" w:rsidR="00F64523" w:rsidRDefault="00F64523" w:rsidP="00FB24D3">
      <w:pPr>
        <w:spacing w:after="0" w:line="276" w:lineRule="auto"/>
        <w:ind w:firstLine="567"/>
        <w:jc w:val="both"/>
        <w:rPr>
          <w:rFonts w:ascii="Tahoma" w:eastAsia="Tahoma" w:hAnsi="Tahoma" w:cs="Tahoma"/>
          <w:sz w:val="24"/>
          <w:szCs w:val="24"/>
          <w:shd w:val="clear" w:color="auto" w:fill="FAF9F8"/>
        </w:rPr>
      </w:pPr>
    </w:p>
    <w:p w14:paraId="3CE7DA40" w14:textId="77777777" w:rsidR="00A60C50" w:rsidRPr="00FB24D3" w:rsidRDefault="00A60C50" w:rsidP="00FB24D3">
      <w:pPr>
        <w:spacing w:after="0" w:line="276" w:lineRule="auto"/>
        <w:ind w:firstLine="567"/>
        <w:jc w:val="both"/>
        <w:rPr>
          <w:rFonts w:ascii="Tahoma" w:eastAsia="Tahoma" w:hAnsi="Tahoma" w:cs="Tahoma"/>
          <w:sz w:val="24"/>
          <w:szCs w:val="24"/>
          <w:shd w:val="clear" w:color="auto" w:fill="FAF9F8"/>
        </w:rPr>
      </w:pPr>
    </w:p>
    <w:bookmarkEnd w:id="5"/>
    <w:p w14:paraId="31D7FA00" w14:textId="55847385" w:rsidR="00691226" w:rsidRPr="00FB24D3" w:rsidRDefault="00F603B1" w:rsidP="00FB24D3">
      <w:pPr>
        <w:pStyle w:val="Prrafodelista"/>
        <w:spacing w:after="0" w:line="276" w:lineRule="auto"/>
        <w:ind w:left="714" w:hanging="357"/>
        <w:jc w:val="center"/>
        <w:rPr>
          <w:rFonts w:ascii="Tahoma" w:hAnsi="Tahoma" w:cs="Tahoma"/>
          <w:b/>
          <w:bCs/>
          <w:sz w:val="24"/>
          <w:szCs w:val="24"/>
          <w:lang w:val="es-419"/>
        </w:rPr>
      </w:pPr>
      <w:r w:rsidRPr="00FB24D3">
        <w:rPr>
          <w:rFonts w:ascii="Tahoma" w:hAnsi="Tahoma" w:cs="Tahoma"/>
          <w:b/>
          <w:bCs/>
          <w:sz w:val="24"/>
          <w:szCs w:val="24"/>
          <w:lang w:val="es-419"/>
        </w:rPr>
        <w:t>5</w:t>
      </w:r>
      <w:r w:rsidR="00691226" w:rsidRPr="00FB24D3">
        <w:rPr>
          <w:rFonts w:ascii="Tahoma" w:hAnsi="Tahoma" w:cs="Tahoma"/>
          <w:b/>
          <w:bCs/>
          <w:sz w:val="24"/>
          <w:szCs w:val="24"/>
          <w:lang w:val="es-419"/>
        </w:rPr>
        <w:t>.  CONSIDERACIONES</w:t>
      </w:r>
    </w:p>
    <w:p w14:paraId="459E9CDA" w14:textId="501C9EB8" w:rsidR="00691226" w:rsidRPr="00FB24D3" w:rsidRDefault="00691226" w:rsidP="00FB24D3">
      <w:pPr>
        <w:pStyle w:val="Prrafodelista"/>
        <w:spacing w:after="0" w:line="276" w:lineRule="auto"/>
        <w:ind w:left="714" w:hanging="357"/>
        <w:jc w:val="center"/>
        <w:rPr>
          <w:rFonts w:ascii="Tahoma" w:hAnsi="Tahoma" w:cs="Tahoma"/>
          <w:sz w:val="24"/>
          <w:szCs w:val="24"/>
          <w:lang w:val="es-419"/>
        </w:rPr>
      </w:pPr>
    </w:p>
    <w:p w14:paraId="70F442A4" w14:textId="06655460" w:rsidR="00691226" w:rsidRPr="00FB24D3" w:rsidRDefault="00691226" w:rsidP="00FB24D3">
      <w:pPr>
        <w:pStyle w:val="Prrafodelista"/>
        <w:numPr>
          <w:ilvl w:val="1"/>
          <w:numId w:val="5"/>
        </w:numPr>
        <w:spacing w:after="0" w:line="276" w:lineRule="auto"/>
        <w:ind w:left="0" w:firstLine="567"/>
        <w:jc w:val="both"/>
        <w:rPr>
          <w:rFonts w:ascii="Tahoma" w:hAnsi="Tahoma" w:cs="Tahoma"/>
          <w:b/>
          <w:bCs/>
          <w:sz w:val="24"/>
          <w:szCs w:val="24"/>
          <w:lang w:val="es-419"/>
        </w:rPr>
      </w:pPr>
      <w:r w:rsidRPr="00FB24D3">
        <w:rPr>
          <w:rFonts w:ascii="Tahoma" w:hAnsi="Tahoma" w:cs="Tahoma"/>
          <w:b/>
          <w:bCs/>
          <w:sz w:val="24"/>
          <w:szCs w:val="24"/>
          <w:lang w:val="es-419"/>
        </w:rPr>
        <w:t>Problema jurídico para resolver</w:t>
      </w:r>
    </w:p>
    <w:p w14:paraId="78629E2B" w14:textId="77777777" w:rsidR="00886132" w:rsidRPr="00FB24D3" w:rsidRDefault="00886132" w:rsidP="00FB24D3">
      <w:pPr>
        <w:pStyle w:val="Prrafodelista"/>
        <w:spacing w:after="0" w:line="276" w:lineRule="auto"/>
        <w:ind w:left="1440" w:firstLine="567"/>
        <w:jc w:val="both"/>
        <w:rPr>
          <w:rFonts w:ascii="Tahoma" w:hAnsi="Tahoma" w:cs="Tahoma"/>
          <w:b/>
          <w:bCs/>
          <w:sz w:val="24"/>
          <w:szCs w:val="24"/>
          <w:lang w:val="es-419"/>
        </w:rPr>
      </w:pPr>
    </w:p>
    <w:p w14:paraId="4F8ED2C0" w14:textId="7B1D4F3A" w:rsidR="00AC4434" w:rsidRPr="00FB24D3" w:rsidRDefault="00EF1ECB" w:rsidP="00FB24D3">
      <w:pPr>
        <w:spacing w:after="0" w:line="276" w:lineRule="auto"/>
        <w:ind w:firstLine="567"/>
        <w:jc w:val="both"/>
        <w:rPr>
          <w:rFonts w:ascii="Tahoma" w:hAnsi="Tahoma" w:cs="Tahoma"/>
          <w:sz w:val="24"/>
          <w:szCs w:val="24"/>
        </w:rPr>
      </w:pPr>
      <w:r w:rsidRPr="00FB24D3">
        <w:rPr>
          <w:rFonts w:ascii="Tahoma" w:hAnsi="Tahoma" w:cs="Tahoma"/>
          <w:sz w:val="24"/>
          <w:szCs w:val="24"/>
        </w:rPr>
        <w:t xml:space="preserve">A partir de las circunstancias </w:t>
      </w:r>
      <w:r w:rsidR="000E353F" w:rsidRPr="00FB24D3">
        <w:rPr>
          <w:rFonts w:ascii="Tahoma" w:hAnsi="Tahoma" w:cs="Tahoma"/>
          <w:sz w:val="24"/>
          <w:szCs w:val="24"/>
        </w:rPr>
        <w:t xml:space="preserve">que dieron lugar al ejercicio de </w:t>
      </w:r>
      <w:r w:rsidR="003253C2" w:rsidRPr="00FB24D3">
        <w:rPr>
          <w:rFonts w:ascii="Tahoma" w:hAnsi="Tahoma" w:cs="Tahoma"/>
          <w:sz w:val="24"/>
          <w:szCs w:val="24"/>
        </w:rPr>
        <w:t xml:space="preserve">esta </w:t>
      </w:r>
      <w:r w:rsidR="000E353F" w:rsidRPr="00FB24D3">
        <w:rPr>
          <w:rFonts w:ascii="Tahoma" w:hAnsi="Tahoma" w:cs="Tahoma"/>
          <w:sz w:val="24"/>
          <w:szCs w:val="24"/>
        </w:rPr>
        <w:t>acción, le compete a esta Sala e</w:t>
      </w:r>
      <w:r w:rsidR="00691226" w:rsidRPr="00FB24D3">
        <w:rPr>
          <w:rFonts w:ascii="Tahoma" w:hAnsi="Tahoma" w:cs="Tahoma"/>
          <w:sz w:val="24"/>
          <w:szCs w:val="24"/>
        </w:rPr>
        <w:t>stable</w:t>
      </w:r>
      <w:r w:rsidR="009748F7" w:rsidRPr="00FB24D3">
        <w:rPr>
          <w:rFonts w:ascii="Tahoma" w:hAnsi="Tahoma" w:cs="Tahoma"/>
          <w:sz w:val="24"/>
          <w:szCs w:val="24"/>
        </w:rPr>
        <w:t>cer</w:t>
      </w:r>
      <w:r w:rsidR="00AC4434" w:rsidRPr="00FB24D3">
        <w:rPr>
          <w:rFonts w:ascii="Tahoma" w:hAnsi="Tahoma" w:cs="Tahoma"/>
          <w:sz w:val="24"/>
          <w:szCs w:val="24"/>
        </w:rPr>
        <w:t xml:space="preserve"> </w:t>
      </w:r>
      <w:r w:rsidR="003253C2" w:rsidRPr="00FB24D3">
        <w:rPr>
          <w:rFonts w:ascii="Tahoma" w:hAnsi="Tahoma" w:cs="Tahoma"/>
          <w:sz w:val="24"/>
          <w:szCs w:val="24"/>
        </w:rPr>
        <w:t xml:space="preserve">si la Secretaría de Gobierno Municipal de Pereira y/o la Inspección Quince Municipal de Policía de Pereira vulneraron los derechos al debido proceso y de defensa de la actora, al negarse a vincularla al proceso verbal abreviado de perturbación de la posesión. </w:t>
      </w:r>
    </w:p>
    <w:p w14:paraId="5762A211" w14:textId="27F2C061" w:rsidR="004A7859" w:rsidRPr="00FB24D3" w:rsidRDefault="009748F7" w:rsidP="00FB24D3">
      <w:pPr>
        <w:spacing w:after="0" w:line="276" w:lineRule="auto"/>
        <w:ind w:firstLine="567"/>
        <w:jc w:val="both"/>
        <w:rPr>
          <w:rFonts w:ascii="Tahoma" w:hAnsi="Tahoma" w:cs="Tahoma"/>
          <w:sz w:val="24"/>
          <w:szCs w:val="24"/>
        </w:rPr>
      </w:pPr>
      <w:r w:rsidRPr="00FB24D3">
        <w:rPr>
          <w:rFonts w:ascii="Tahoma" w:hAnsi="Tahoma" w:cs="Tahoma"/>
          <w:sz w:val="24"/>
          <w:szCs w:val="24"/>
        </w:rPr>
        <w:t xml:space="preserve"> </w:t>
      </w:r>
    </w:p>
    <w:p w14:paraId="15F0C3F0" w14:textId="32137D55" w:rsidR="007414B0" w:rsidRPr="00FB24D3" w:rsidRDefault="00F83A50" w:rsidP="00FB24D3">
      <w:pPr>
        <w:pStyle w:val="Prrafodelista"/>
        <w:numPr>
          <w:ilvl w:val="1"/>
          <w:numId w:val="5"/>
        </w:numPr>
        <w:spacing w:after="0" w:line="276" w:lineRule="auto"/>
        <w:ind w:left="0" w:firstLine="567"/>
        <w:jc w:val="both"/>
        <w:rPr>
          <w:rFonts w:ascii="Tahoma" w:hAnsi="Tahoma" w:cs="Tahoma"/>
          <w:b/>
          <w:bCs/>
          <w:sz w:val="24"/>
          <w:szCs w:val="24"/>
        </w:rPr>
      </w:pPr>
      <w:r w:rsidRPr="00FB24D3">
        <w:rPr>
          <w:rFonts w:ascii="Tahoma" w:hAnsi="Tahoma" w:cs="Tahoma"/>
          <w:b/>
          <w:bCs/>
          <w:sz w:val="24"/>
          <w:szCs w:val="24"/>
        </w:rPr>
        <w:t>Presupuestos generales de procedencia</w:t>
      </w:r>
    </w:p>
    <w:p w14:paraId="1F8790BA" w14:textId="77777777" w:rsidR="00E7375A" w:rsidRPr="00FB24D3" w:rsidRDefault="00E7375A" w:rsidP="00FB24D3">
      <w:pPr>
        <w:spacing w:after="0" w:line="276" w:lineRule="auto"/>
        <w:ind w:right="23" w:firstLine="567"/>
        <w:jc w:val="both"/>
        <w:rPr>
          <w:rFonts w:ascii="Tahoma" w:hAnsi="Tahoma" w:cs="Tahoma"/>
          <w:bCs/>
          <w:sz w:val="24"/>
          <w:szCs w:val="24"/>
        </w:rPr>
      </w:pPr>
    </w:p>
    <w:p w14:paraId="01E80E8C" w14:textId="04CF4B47" w:rsidR="00276986" w:rsidRPr="00FB24D3" w:rsidRDefault="00BD3D06" w:rsidP="00FB24D3">
      <w:pPr>
        <w:spacing w:after="0" w:line="276" w:lineRule="auto"/>
        <w:ind w:right="23" w:firstLine="567"/>
        <w:jc w:val="both"/>
        <w:rPr>
          <w:rFonts w:ascii="Tahoma" w:hAnsi="Tahoma" w:cs="Tahoma"/>
          <w:bCs/>
          <w:sz w:val="24"/>
          <w:szCs w:val="24"/>
        </w:rPr>
      </w:pPr>
      <w:bookmarkStart w:id="6" w:name="_Hlk125354490"/>
      <w:r w:rsidRPr="00FB24D3">
        <w:rPr>
          <w:rFonts w:ascii="Tahoma" w:hAnsi="Tahoma" w:cs="Tahoma"/>
          <w:bCs/>
          <w:sz w:val="24"/>
          <w:szCs w:val="24"/>
        </w:rPr>
        <w:t>Según lo dispuesto en el artículo 86 de la Constitución Política, en concordancia con los artículos 1, 5, 6, 8, 10 y 42 del Decreto-Ley 2591 de 1991, a fin de determinar la procedencia de la Acción Constitucional de Tutela, se deben atender los siguientes elementos: (i) la legitimación en la causa (activa y pasiva); (ii) la inmediatez; y (iii) la subsidiariedad.</w:t>
      </w:r>
    </w:p>
    <w:bookmarkEnd w:id="6"/>
    <w:p w14:paraId="433E1EE8" w14:textId="77777777" w:rsidR="001D6352" w:rsidRPr="00FB24D3" w:rsidRDefault="001D6352" w:rsidP="00FB24D3">
      <w:pPr>
        <w:spacing w:after="0" w:line="276" w:lineRule="auto"/>
        <w:ind w:right="23" w:firstLine="567"/>
        <w:jc w:val="both"/>
        <w:rPr>
          <w:rFonts w:ascii="Tahoma" w:hAnsi="Tahoma" w:cs="Tahoma"/>
          <w:bCs/>
          <w:sz w:val="24"/>
          <w:szCs w:val="24"/>
        </w:rPr>
      </w:pPr>
    </w:p>
    <w:p w14:paraId="640256D7" w14:textId="2589913A" w:rsidR="0008641C" w:rsidRPr="00FB24D3" w:rsidRDefault="00B01234" w:rsidP="00FB24D3">
      <w:pPr>
        <w:pStyle w:val="Prrafodelista"/>
        <w:numPr>
          <w:ilvl w:val="2"/>
          <w:numId w:val="29"/>
        </w:numPr>
        <w:spacing w:after="0" w:line="276" w:lineRule="auto"/>
        <w:jc w:val="both"/>
        <w:rPr>
          <w:rFonts w:ascii="Tahoma" w:hAnsi="Tahoma" w:cs="Tahoma"/>
          <w:color w:val="000000"/>
          <w:sz w:val="24"/>
          <w:szCs w:val="24"/>
          <w:shd w:val="clear" w:color="auto" w:fill="FFFFFF"/>
        </w:rPr>
      </w:pPr>
      <w:r w:rsidRPr="00FB24D3">
        <w:rPr>
          <w:rFonts w:ascii="Tahoma" w:hAnsi="Tahoma" w:cs="Tahoma"/>
          <w:b/>
          <w:bCs/>
          <w:sz w:val="24"/>
          <w:szCs w:val="24"/>
        </w:rPr>
        <w:t>Legitimación por activa</w:t>
      </w:r>
      <w:r w:rsidR="00CA60DE" w:rsidRPr="00FB24D3">
        <w:rPr>
          <w:rFonts w:ascii="Tahoma" w:hAnsi="Tahoma" w:cs="Tahoma"/>
          <w:b/>
          <w:bCs/>
          <w:sz w:val="24"/>
          <w:szCs w:val="24"/>
        </w:rPr>
        <w:t xml:space="preserve">. </w:t>
      </w:r>
    </w:p>
    <w:p w14:paraId="26FDFDFC" w14:textId="77777777" w:rsidR="0008641C" w:rsidRPr="00FB24D3" w:rsidRDefault="0008641C" w:rsidP="00FB24D3">
      <w:pPr>
        <w:spacing w:after="0" w:line="276" w:lineRule="auto"/>
        <w:ind w:firstLine="567"/>
        <w:jc w:val="both"/>
        <w:rPr>
          <w:rFonts w:ascii="Tahoma" w:hAnsi="Tahoma" w:cs="Tahoma"/>
          <w:color w:val="000000"/>
          <w:sz w:val="24"/>
          <w:szCs w:val="24"/>
          <w:shd w:val="clear" w:color="auto" w:fill="FFFFFF"/>
        </w:rPr>
      </w:pPr>
    </w:p>
    <w:p w14:paraId="0CEFD611" w14:textId="617CFC26" w:rsidR="003652B9" w:rsidRPr="00FB24D3" w:rsidRDefault="003652B9" w:rsidP="00FB24D3">
      <w:pPr>
        <w:pStyle w:val="NormalWeb"/>
        <w:shd w:val="clear" w:color="auto" w:fill="FFFFFF"/>
        <w:spacing w:before="0" w:beforeAutospacing="0" w:after="0" w:afterAutospacing="0" w:line="276" w:lineRule="auto"/>
        <w:ind w:right="-91" w:firstLine="567"/>
        <w:jc w:val="both"/>
        <w:rPr>
          <w:rFonts w:ascii="Tahoma" w:hAnsi="Tahoma" w:cs="Tahoma"/>
          <w:lang w:val="es-ES_tradnl"/>
        </w:rPr>
      </w:pPr>
      <w:r w:rsidRPr="00FB24D3">
        <w:rPr>
          <w:rFonts w:ascii="Tahoma" w:hAnsi="Tahoma" w:cs="Tahoma"/>
          <w:lang w:val="es-ES_tradnl"/>
        </w:rPr>
        <w:t xml:space="preserve">El artículo 86 de la Constitución Política establece que la acción de tutela es un mecanismo para reclamar la protección de los derechos fundamentales que han sido vulnerados o se encuentran amenazados. Esta puede ser formulada por el afectado </w:t>
      </w:r>
      <w:r w:rsidRPr="00FB24D3">
        <w:rPr>
          <w:rFonts w:ascii="Tahoma" w:hAnsi="Tahoma" w:cs="Tahoma"/>
          <w:lang w:val="es-ES_tradnl"/>
        </w:rPr>
        <w:lastRenderedPageBreak/>
        <w:t>directamente, o a través de un tercero que asuma la representación y la agencia de sus intereses ante el juez constitucional.</w:t>
      </w:r>
    </w:p>
    <w:p w14:paraId="67F4054B" w14:textId="77777777" w:rsidR="003652B9" w:rsidRPr="00FB24D3" w:rsidRDefault="003652B9" w:rsidP="00FB24D3">
      <w:pPr>
        <w:pStyle w:val="NormalWeb"/>
        <w:shd w:val="clear" w:color="auto" w:fill="FFFFFF"/>
        <w:spacing w:before="0" w:beforeAutospacing="0" w:after="0" w:afterAutospacing="0" w:line="276" w:lineRule="auto"/>
        <w:ind w:right="-91" w:firstLine="567"/>
        <w:jc w:val="both"/>
        <w:rPr>
          <w:rFonts w:ascii="Tahoma" w:hAnsi="Tahoma" w:cs="Tahoma"/>
          <w:lang w:val="es-ES_tradnl"/>
        </w:rPr>
      </w:pPr>
    </w:p>
    <w:p w14:paraId="177BF427" w14:textId="06071EFF" w:rsidR="003652B9" w:rsidRPr="00FB24D3" w:rsidRDefault="003652B9" w:rsidP="00FB24D3">
      <w:pPr>
        <w:shd w:val="clear" w:color="auto" w:fill="FFFFFF"/>
        <w:spacing w:after="0" w:line="276" w:lineRule="auto"/>
        <w:ind w:right="-91" w:firstLine="567"/>
        <w:jc w:val="both"/>
        <w:rPr>
          <w:rFonts w:ascii="Tahoma" w:hAnsi="Tahoma" w:cs="Tahoma"/>
          <w:color w:val="000000"/>
          <w:sz w:val="24"/>
          <w:szCs w:val="24"/>
          <w:shd w:val="clear" w:color="auto" w:fill="FFFFFF"/>
          <w:lang w:val="es-ES_tradnl"/>
        </w:rPr>
      </w:pPr>
      <w:r w:rsidRPr="00FB24D3">
        <w:rPr>
          <w:rFonts w:ascii="Tahoma" w:hAnsi="Tahoma" w:cs="Tahoma"/>
          <w:color w:val="000000"/>
          <w:sz w:val="24"/>
          <w:szCs w:val="24"/>
          <w:shd w:val="clear" w:color="auto" w:fill="FFFFFF"/>
          <w:lang w:val="es-ES_tradnl"/>
        </w:rPr>
        <w:t>Para el presente caso</w:t>
      </w:r>
      <w:r w:rsidRPr="00FB24D3">
        <w:rPr>
          <w:rFonts w:ascii="Tahoma" w:hAnsi="Tahoma" w:cs="Tahoma"/>
          <w:color w:val="000000"/>
          <w:sz w:val="24"/>
          <w:szCs w:val="24"/>
          <w:shd w:val="clear" w:color="auto" w:fill="FFFFFF"/>
        </w:rPr>
        <w:t>, observa</w:t>
      </w:r>
      <w:r w:rsidRPr="00FB24D3">
        <w:rPr>
          <w:rFonts w:ascii="Tahoma" w:hAnsi="Tahoma" w:cs="Tahoma"/>
          <w:color w:val="000000"/>
          <w:sz w:val="24"/>
          <w:szCs w:val="24"/>
          <w:shd w:val="clear" w:color="auto" w:fill="FFFFFF"/>
          <w:lang w:val="es-ES_tradnl"/>
        </w:rPr>
        <w:t> la Sala</w:t>
      </w:r>
      <w:r w:rsidRPr="00FB24D3">
        <w:rPr>
          <w:rFonts w:ascii="Tahoma" w:hAnsi="Tahoma" w:cs="Tahoma"/>
          <w:color w:val="000000"/>
          <w:sz w:val="24"/>
          <w:szCs w:val="24"/>
          <w:shd w:val="clear" w:color="auto" w:fill="FFFFFF"/>
        </w:rPr>
        <w:t xml:space="preserve"> que la señora Adriana Salazar Lotero </w:t>
      </w:r>
      <w:r w:rsidRPr="00FB24D3">
        <w:rPr>
          <w:rFonts w:ascii="Tahoma" w:hAnsi="Tahoma" w:cs="Tahoma"/>
          <w:color w:val="000000"/>
          <w:sz w:val="24"/>
          <w:szCs w:val="24"/>
          <w:shd w:val="clear" w:color="auto" w:fill="FFFFFF"/>
          <w:lang w:val="es-ES_tradnl"/>
        </w:rPr>
        <w:t>se encuentra legitimad</w:t>
      </w:r>
      <w:r w:rsidR="003C2CDB" w:rsidRPr="00FB24D3">
        <w:rPr>
          <w:rFonts w:ascii="Tahoma" w:hAnsi="Tahoma" w:cs="Tahoma"/>
          <w:color w:val="000000"/>
          <w:sz w:val="24"/>
          <w:szCs w:val="24"/>
          <w:shd w:val="clear" w:color="auto" w:fill="FFFFFF"/>
          <w:lang w:val="es-ES_tradnl"/>
        </w:rPr>
        <w:t>a</w:t>
      </w:r>
      <w:r w:rsidRPr="00FB24D3">
        <w:rPr>
          <w:rFonts w:ascii="Tahoma" w:hAnsi="Tahoma" w:cs="Tahoma"/>
          <w:color w:val="000000"/>
          <w:sz w:val="24"/>
          <w:szCs w:val="24"/>
          <w:shd w:val="clear" w:color="auto" w:fill="FFFFFF"/>
          <w:lang w:val="es-ES_tradnl"/>
        </w:rPr>
        <w:t xml:space="preserve"> en la causa por activa, teniendo en cuenta que la acción de tutela la presenta a nombre propio, al considerar vulnerados sus derechos fundamentales a la integridad personal, reunificación familiar y vida en condiciones de dignidad.</w:t>
      </w:r>
    </w:p>
    <w:p w14:paraId="32FB5AEB" w14:textId="095230D9" w:rsidR="00350B2C" w:rsidRPr="00FB24D3" w:rsidRDefault="00350B2C" w:rsidP="00FB24D3">
      <w:pPr>
        <w:spacing w:after="0" w:line="276" w:lineRule="auto"/>
        <w:ind w:firstLine="567"/>
        <w:jc w:val="both"/>
        <w:rPr>
          <w:rFonts w:ascii="Tahoma" w:hAnsi="Tahoma" w:cs="Tahoma"/>
          <w:color w:val="000000"/>
          <w:sz w:val="24"/>
          <w:szCs w:val="24"/>
          <w:shd w:val="clear" w:color="auto" w:fill="FFFFFF"/>
          <w:lang w:val="es-ES_tradnl"/>
        </w:rPr>
      </w:pPr>
    </w:p>
    <w:p w14:paraId="7CC1F87B" w14:textId="1461AE72" w:rsidR="00287DDB" w:rsidRPr="00FB24D3" w:rsidRDefault="001464AE" w:rsidP="00FB24D3">
      <w:pPr>
        <w:pStyle w:val="Prrafodelista"/>
        <w:numPr>
          <w:ilvl w:val="2"/>
          <w:numId w:val="29"/>
        </w:numPr>
        <w:spacing w:after="0" w:line="276" w:lineRule="auto"/>
        <w:jc w:val="both"/>
        <w:rPr>
          <w:rFonts w:ascii="Tahoma" w:hAnsi="Tahoma" w:cs="Tahoma"/>
          <w:sz w:val="24"/>
          <w:szCs w:val="24"/>
          <w:bdr w:val="none" w:sz="0" w:space="0" w:color="auto" w:frame="1"/>
          <w:lang w:val="es-ES_tradnl"/>
        </w:rPr>
      </w:pPr>
      <w:r w:rsidRPr="00FB24D3">
        <w:rPr>
          <w:rFonts w:ascii="Tahoma" w:hAnsi="Tahoma" w:cs="Tahoma"/>
          <w:b/>
          <w:bCs/>
          <w:sz w:val="24"/>
          <w:szCs w:val="24"/>
        </w:rPr>
        <w:t>Legitimación por pasiva</w:t>
      </w:r>
      <w:r w:rsidR="00CA60DE" w:rsidRPr="00FB24D3">
        <w:rPr>
          <w:rFonts w:ascii="Tahoma" w:hAnsi="Tahoma" w:cs="Tahoma"/>
          <w:sz w:val="24"/>
          <w:szCs w:val="24"/>
        </w:rPr>
        <w:t>.</w:t>
      </w:r>
      <w:r w:rsidR="002D61C0" w:rsidRPr="00FB24D3">
        <w:rPr>
          <w:rFonts w:ascii="Tahoma" w:hAnsi="Tahoma" w:cs="Tahoma"/>
          <w:sz w:val="24"/>
          <w:szCs w:val="24"/>
        </w:rPr>
        <w:t xml:space="preserve"> </w:t>
      </w:r>
    </w:p>
    <w:p w14:paraId="026E18D2" w14:textId="77777777" w:rsidR="00485BEB" w:rsidRPr="00FB24D3" w:rsidRDefault="00485BEB" w:rsidP="00FB24D3">
      <w:pPr>
        <w:pStyle w:val="Prrafodelista"/>
        <w:spacing w:after="0" w:line="276" w:lineRule="auto"/>
        <w:ind w:left="1440"/>
        <w:jc w:val="both"/>
        <w:rPr>
          <w:rFonts w:ascii="Tahoma" w:hAnsi="Tahoma" w:cs="Tahoma"/>
          <w:sz w:val="24"/>
          <w:szCs w:val="24"/>
          <w:bdr w:val="none" w:sz="0" w:space="0" w:color="auto" w:frame="1"/>
          <w:lang w:val="es-ES_tradnl"/>
        </w:rPr>
      </w:pPr>
    </w:p>
    <w:p w14:paraId="3C376966" w14:textId="6AD23A62" w:rsidR="00660E4D" w:rsidRPr="00FB24D3" w:rsidRDefault="00660E4D" w:rsidP="00FB24D3">
      <w:pPr>
        <w:pStyle w:val="NormalWeb"/>
        <w:shd w:val="clear" w:color="auto" w:fill="FFFFFF"/>
        <w:spacing w:before="0" w:beforeAutospacing="0" w:after="0" w:afterAutospacing="0" w:line="276" w:lineRule="auto"/>
        <w:ind w:right="-91" w:firstLine="567"/>
        <w:jc w:val="both"/>
        <w:rPr>
          <w:rFonts w:ascii="Tahoma" w:hAnsi="Tahoma" w:cs="Tahoma"/>
          <w:color w:val="2D2D2D"/>
          <w:bdr w:val="none" w:sz="0" w:space="0" w:color="auto" w:frame="1"/>
          <w:lang w:val="es-ES_tradnl"/>
        </w:rPr>
      </w:pPr>
      <w:r w:rsidRPr="00FB24D3">
        <w:rPr>
          <w:rFonts w:ascii="Tahoma" w:hAnsi="Tahoma" w:cs="Tahoma"/>
        </w:rPr>
        <w:t>La legitimación por pasiva se refiere a la aptitud legal que tiene la persona contra la que se dirige la acción y quien está llamada a responder por la vulneración o amenaza del derecho fundamental, cuando ésta resulte demostrada. Según los artículos 86 de la Constitución Política y 5° y 42 del Decreto 2591 de 1991, la acción de tutela procede contra acciones y omisiones de particulares encargados de la prestación de un servicio público o cuya conducta afecte grave y directamente el interés colectivo, o ante quienes el solicitante se halle en estado de subordinación o indefensión.</w:t>
      </w:r>
    </w:p>
    <w:p w14:paraId="34D35395" w14:textId="77777777" w:rsidR="00660E4D" w:rsidRPr="00FB24D3" w:rsidRDefault="00660E4D" w:rsidP="00FB24D3">
      <w:pPr>
        <w:pStyle w:val="NormalWeb"/>
        <w:shd w:val="clear" w:color="auto" w:fill="FFFFFF"/>
        <w:spacing w:before="0" w:beforeAutospacing="0" w:after="0" w:afterAutospacing="0" w:line="276" w:lineRule="auto"/>
        <w:ind w:left="675" w:right="-91" w:firstLine="567"/>
        <w:jc w:val="both"/>
        <w:rPr>
          <w:rFonts w:ascii="Tahoma" w:hAnsi="Tahoma" w:cs="Tahoma"/>
          <w:color w:val="2D2D2D"/>
          <w:bdr w:val="none" w:sz="0" w:space="0" w:color="auto" w:frame="1"/>
          <w:lang w:val="es-ES_tradnl"/>
        </w:rPr>
      </w:pPr>
    </w:p>
    <w:p w14:paraId="2A3A59B1" w14:textId="54BAD5C1" w:rsidR="00660E4D" w:rsidRPr="00FB24D3" w:rsidRDefault="00660E4D" w:rsidP="00FB24D3">
      <w:pPr>
        <w:pStyle w:val="NormalWeb"/>
        <w:shd w:val="clear" w:color="auto" w:fill="FFFFFF"/>
        <w:spacing w:before="0" w:beforeAutospacing="0" w:after="0" w:afterAutospacing="0" w:line="276" w:lineRule="auto"/>
        <w:ind w:right="-91" w:firstLine="567"/>
        <w:jc w:val="both"/>
        <w:rPr>
          <w:rFonts w:ascii="Tahoma" w:hAnsi="Tahoma" w:cs="Tahoma"/>
          <w:color w:val="000000"/>
          <w:shd w:val="clear" w:color="auto" w:fill="FFFFFF"/>
        </w:rPr>
      </w:pPr>
      <w:r w:rsidRPr="00FB24D3">
        <w:rPr>
          <w:rFonts w:ascii="Tahoma" w:hAnsi="Tahoma" w:cs="Tahoma"/>
        </w:rPr>
        <w:t>La Sala encuentra que</w:t>
      </w:r>
      <w:r w:rsidRPr="00FB24D3">
        <w:rPr>
          <w:rFonts w:ascii="Tahoma" w:hAnsi="Tahoma" w:cs="Tahoma"/>
          <w:color w:val="000000"/>
          <w:shd w:val="clear" w:color="auto" w:fill="FFFFFF"/>
        </w:rPr>
        <w:t>, la Secretaría de Gobierno Municipal de Pereira y la Inspección Quince (15) Municipal de Policía son demandables a través de la acción constitucional, por ser las autoridades que, presuntamente, vulneraron el derecho al debido proceso de la accionante</w:t>
      </w:r>
      <w:r w:rsidR="00015CBB" w:rsidRPr="00FB24D3">
        <w:rPr>
          <w:rFonts w:ascii="Tahoma" w:hAnsi="Tahoma" w:cs="Tahoma"/>
          <w:color w:val="000000"/>
          <w:shd w:val="clear" w:color="auto" w:fill="FFFFFF"/>
        </w:rPr>
        <w:t xml:space="preserve"> </w:t>
      </w:r>
      <w:r w:rsidRPr="00FB24D3">
        <w:rPr>
          <w:rFonts w:ascii="Tahoma" w:hAnsi="Tahoma" w:cs="Tahoma"/>
          <w:color w:val="000000"/>
          <w:shd w:val="clear" w:color="auto" w:fill="FFFFFF"/>
        </w:rPr>
        <w:t>durante el proceso policivo de</w:t>
      </w:r>
      <w:bookmarkStart w:id="7" w:name="_ftnref66"/>
      <w:r w:rsidR="00015CBB" w:rsidRPr="00FB24D3">
        <w:rPr>
          <w:rFonts w:ascii="Tahoma" w:hAnsi="Tahoma" w:cs="Tahoma"/>
          <w:color w:val="000000"/>
          <w:shd w:val="clear" w:color="auto" w:fill="FFFFFF"/>
        </w:rPr>
        <w:t xml:space="preserve"> restitución </w:t>
      </w:r>
      <w:r w:rsidR="00354B11" w:rsidRPr="00FB24D3">
        <w:rPr>
          <w:rFonts w:ascii="Tahoma" w:hAnsi="Tahoma" w:cs="Tahoma"/>
          <w:color w:val="000000"/>
          <w:shd w:val="clear" w:color="auto" w:fill="FFFFFF"/>
        </w:rPr>
        <w:t xml:space="preserve">y protección de bienes inmuebles </w:t>
      </w:r>
      <w:hyperlink r:id="rId11" w:anchor="_ftn66" w:history="1">
        <w:r w:rsidRPr="00FB24D3">
          <w:rPr>
            <w:rStyle w:val="Hipervnculo"/>
            <w:rFonts w:ascii="Tahoma" w:hAnsi="Tahoma" w:cs="Tahoma"/>
            <w:color w:val="000000"/>
            <w:shd w:val="clear" w:color="auto" w:fill="FFFFFF"/>
            <w:vertAlign w:val="superscript"/>
            <w:lang w:val="es-ES_tradnl"/>
          </w:rPr>
          <w:t>[66]</w:t>
        </w:r>
      </w:hyperlink>
      <w:bookmarkEnd w:id="7"/>
      <w:r w:rsidRPr="00FB24D3">
        <w:rPr>
          <w:rFonts w:ascii="Tahoma" w:hAnsi="Tahoma" w:cs="Tahoma"/>
          <w:color w:val="000000"/>
          <w:shd w:val="clear" w:color="auto" w:fill="FFFFFF"/>
        </w:rPr>
        <w:t>.</w:t>
      </w:r>
    </w:p>
    <w:p w14:paraId="49269C10" w14:textId="77777777" w:rsidR="00485BEB" w:rsidRPr="00FB24D3" w:rsidRDefault="00485BEB" w:rsidP="00FB24D3">
      <w:pPr>
        <w:pStyle w:val="NormalWeb"/>
        <w:shd w:val="clear" w:color="auto" w:fill="FFFFFF"/>
        <w:spacing w:before="0" w:beforeAutospacing="0" w:after="0" w:afterAutospacing="0" w:line="276" w:lineRule="auto"/>
        <w:ind w:right="-91" w:firstLine="567"/>
        <w:jc w:val="both"/>
        <w:rPr>
          <w:rFonts w:ascii="Tahoma" w:hAnsi="Tahoma" w:cs="Tahoma"/>
          <w:lang w:val="es-419"/>
        </w:rPr>
      </w:pPr>
    </w:p>
    <w:p w14:paraId="1799249A" w14:textId="77777777" w:rsidR="00B01E79" w:rsidRPr="00FB24D3" w:rsidRDefault="00485BEB" w:rsidP="00FB24D3">
      <w:pPr>
        <w:pStyle w:val="NormalWeb"/>
        <w:shd w:val="clear" w:color="auto" w:fill="FFFFFF"/>
        <w:spacing w:before="0" w:beforeAutospacing="0" w:after="0" w:afterAutospacing="0" w:line="276" w:lineRule="auto"/>
        <w:ind w:right="-91" w:firstLine="567"/>
        <w:jc w:val="both"/>
        <w:rPr>
          <w:rFonts w:ascii="Tahoma" w:hAnsi="Tahoma" w:cs="Tahoma"/>
          <w:shd w:val="clear" w:color="auto" w:fill="FAF9F8"/>
        </w:rPr>
      </w:pPr>
      <w:r w:rsidRPr="00FB24D3">
        <w:rPr>
          <w:rFonts w:ascii="Tahoma" w:hAnsi="Tahoma" w:cs="Tahoma"/>
          <w:lang w:val="es-419"/>
        </w:rPr>
        <w:t xml:space="preserve">Por otra parte, también están legitimados por pasiva la SOCIEDAD DE ACTIVOS ESPECIALES SAE S.A.S y el Sr. </w:t>
      </w:r>
      <w:r w:rsidRPr="00FB24D3">
        <w:rPr>
          <w:rFonts w:ascii="Tahoma" w:hAnsi="Tahoma" w:cs="Tahoma"/>
          <w:bCs/>
          <w:lang w:val="es-419"/>
        </w:rPr>
        <w:t xml:space="preserve">Carlos Alberto Sánchez Depositario de la SAE, por cuanto hacen parte de la querella policiva </w:t>
      </w:r>
      <w:r w:rsidR="0090119A" w:rsidRPr="00FB24D3">
        <w:rPr>
          <w:rFonts w:ascii="Tahoma" w:hAnsi="Tahoma" w:cs="Tahoma"/>
          <w:shd w:val="clear" w:color="auto" w:fill="FAF9F8"/>
        </w:rPr>
        <w:t xml:space="preserve">de perturbación a la posesión, dentro de un lote en el que precisamente operaba el parqueadero de propiedad de la actora. De igual manera, el señor </w:t>
      </w:r>
      <w:r w:rsidR="0090119A" w:rsidRPr="00FB24D3">
        <w:rPr>
          <w:rFonts w:ascii="Tahoma" w:hAnsi="Tahoma" w:cs="Tahoma"/>
          <w:bCs/>
          <w:lang w:val="es-419"/>
        </w:rPr>
        <w:t>Hernando Ramírez Gonzales</w:t>
      </w:r>
      <w:r w:rsidR="0090119A" w:rsidRPr="00FB24D3">
        <w:rPr>
          <w:rFonts w:ascii="Tahoma" w:hAnsi="Tahoma" w:cs="Tahoma"/>
          <w:shd w:val="clear" w:color="auto" w:fill="FAF9F8"/>
        </w:rPr>
        <w:t xml:space="preserve"> puede intervenir en esta acción porque se reputa dueño de las mejoras construidas en el inmueble objeto de la acción policiva</w:t>
      </w:r>
      <w:r w:rsidR="00B01E79" w:rsidRPr="00FB24D3">
        <w:rPr>
          <w:rFonts w:ascii="Tahoma" w:hAnsi="Tahoma" w:cs="Tahoma"/>
          <w:shd w:val="clear" w:color="auto" w:fill="FAF9F8"/>
        </w:rPr>
        <w:t>, pero no como contraparte de la actora, sino como posible perjudicado con la acción policiva.</w:t>
      </w:r>
    </w:p>
    <w:p w14:paraId="3D48E3F0" w14:textId="77777777" w:rsidR="00B01E79" w:rsidRPr="00FB24D3" w:rsidRDefault="00B01E79" w:rsidP="00FB24D3">
      <w:pPr>
        <w:pStyle w:val="NormalWeb"/>
        <w:shd w:val="clear" w:color="auto" w:fill="FFFFFF"/>
        <w:spacing w:before="0" w:beforeAutospacing="0" w:after="0" w:afterAutospacing="0" w:line="276" w:lineRule="auto"/>
        <w:ind w:right="-91" w:firstLine="567"/>
        <w:jc w:val="both"/>
        <w:rPr>
          <w:rFonts w:ascii="Tahoma" w:hAnsi="Tahoma" w:cs="Tahoma"/>
          <w:shd w:val="clear" w:color="auto" w:fill="FAF9F8"/>
        </w:rPr>
      </w:pPr>
    </w:p>
    <w:p w14:paraId="1EA72010" w14:textId="656DC45C" w:rsidR="00485BEB" w:rsidRPr="00FB24D3" w:rsidRDefault="00B01E79" w:rsidP="00FB24D3">
      <w:pPr>
        <w:pStyle w:val="NormalWeb"/>
        <w:shd w:val="clear" w:color="auto" w:fill="FFFFFF"/>
        <w:spacing w:before="0" w:beforeAutospacing="0" w:after="0" w:afterAutospacing="0" w:line="276" w:lineRule="auto"/>
        <w:ind w:right="-91" w:firstLine="567"/>
        <w:jc w:val="both"/>
        <w:rPr>
          <w:rFonts w:ascii="Tahoma" w:hAnsi="Tahoma" w:cs="Tahoma"/>
        </w:rPr>
      </w:pPr>
      <w:r w:rsidRPr="00FB24D3">
        <w:rPr>
          <w:rFonts w:ascii="Tahoma" w:hAnsi="Tahoma" w:cs="Tahoma"/>
          <w:shd w:val="clear" w:color="auto" w:fill="FAF9F8"/>
        </w:rPr>
        <w:t xml:space="preserve">Finalmente, respecto a la </w:t>
      </w:r>
      <w:r w:rsidR="00485BEB" w:rsidRPr="00FB24D3">
        <w:rPr>
          <w:rFonts w:ascii="Tahoma" w:hAnsi="Tahoma" w:cs="Tahoma"/>
          <w:bCs/>
          <w:lang w:val="es-419"/>
        </w:rPr>
        <w:t>Fiscalía 57 Especializada de Pereira</w:t>
      </w:r>
      <w:r w:rsidRPr="00FB24D3">
        <w:rPr>
          <w:rFonts w:ascii="Tahoma" w:hAnsi="Tahoma" w:cs="Tahoma"/>
          <w:bCs/>
          <w:lang w:val="es-419"/>
        </w:rPr>
        <w:t xml:space="preserve"> hay que decir que si bien inició la acción de extinción de dominio y decretó una medida cautelar sobre el </w:t>
      </w:r>
      <w:r w:rsidRPr="00FB24D3">
        <w:rPr>
          <w:rFonts w:ascii="Tahoma" w:hAnsi="Tahoma" w:cs="Tahoma"/>
          <w:shd w:val="clear" w:color="auto" w:fill="FAF9F8"/>
        </w:rPr>
        <w:t xml:space="preserve">“Parqueadero y Compraventa la 24”, en este momento dicho proceso penal ya está </w:t>
      </w:r>
      <w:r w:rsidR="001B2846">
        <w:rPr>
          <w:rFonts w:ascii="Tahoma" w:hAnsi="Tahoma" w:cs="Tahoma"/>
          <w:shd w:val="clear" w:color="auto" w:fill="FAF9F8"/>
        </w:rPr>
        <w:t xml:space="preserve">en </w:t>
      </w:r>
      <w:r w:rsidRPr="00FB24D3">
        <w:rPr>
          <w:rFonts w:ascii="Tahoma" w:hAnsi="Tahoma" w:cs="Tahoma"/>
          <w:shd w:val="clear" w:color="auto" w:fill="FAF9F8"/>
        </w:rPr>
        <w:t xml:space="preserve">manos del Juzgado Tercero Penal del Circuito Especializado de extinción del derecho de Dominio de Bogotá, según consta en la respuesta que dicho Despacho remitió a la Inspección 15 de Policía de Pereira, folio 370  Archivo 08RespuestaInspeccion, </w:t>
      </w:r>
      <w:r w:rsidRPr="00FB24D3">
        <w:rPr>
          <w:rFonts w:ascii="Tahoma" w:hAnsi="Tahoma" w:cs="Tahoma"/>
          <w:b/>
          <w:shd w:val="clear" w:color="auto" w:fill="FAF9F8"/>
        </w:rPr>
        <w:t>de manera que la fiscalía no tiene legitimación en la causa por pasiva y hay que desvincularla de esta acción</w:t>
      </w:r>
      <w:r w:rsidRPr="00FB24D3">
        <w:rPr>
          <w:rFonts w:ascii="Tahoma" w:hAnsi="Tahoma" w:cs="Tahoma"/>
          <w:shd w:val="clear" w:color="auto" w:fill="FAF9F8"/>
        </w:rPr>
        <w:t xml:space="preserve">.  </w:t>
      </w:r>
      <w:r w:rsidRPr="00FB24D3">
        <w:rPr>
          <w:rFonts w:ascii="Tahoma" w:hAnsi="Tahoma" w:cs="Tahoma"/>
          <w:bCs/>
          <w:lang w:val="es-419"/>
        </w:rPr>
        <w:t xml:space="preserve"> </w:t>
      </w:r>
    </w:p>
    <w:p w14:paraId="0504B0D0" w14:textId="77777777" w:rsidR="00485BEB" w:rsidRPr="00FB24D3" w:rsidRDefault="00485BEB" w:rsidP="00FB24D3">
      <w:pPr>
        <w:pStyle w:val="NormalWeb"/>
        <w:shd w:val="clear" w:color="auto" w:fill="FFFFFF"/>
        <w:spacing w:before="0" w:beforeAutospacing="0" w:after="0" w:afterAutospacing="0" w:line="276" w:lineRule="auto"/>
        <w:ind w:right="-91" w:firstLine="567"/>
        <w:jc w:val="both"/>
        <w:rPr>
          <w:rFonts w:ascii="Tahoma" w:hAnsi="Tahoma" w:cs="Tahoma"/>
        </w:rPr>
      </w:pPr>
    </w:p>
    <w:p w14:paraId="61307708" w14:textId="77777777" w:rsidR="00534BEB" w:rsidRPr="00FB24D3" w:rsidRDefault="00534BEB" w:rsidP="00FB24D3">
      <w:pPr>
        <w:shd w:val="clear" w:color="auto" w:fill="FFFFFF"/>
        <w:spacing w:after="0" w:line="276" w:lineRule="auto"/>
        <w:ind w:right="-91"/>
        <w:jc w:val="both"/>
        <w:rPr>
          <w:rFonts w:ascii="Tahoma" w:eastAsia="Times New Roman" w:hAnsi="Tahoma" w:cs="Tahoma"/>
          <w:b/>
          <w:bCs/>
          <w:sz w:val="24"/>
          <w:szCs w:val="24"/>
          <w:bdr w:val="none" w:sz="0" w:space="0" w:color="auto" w:frame="1"/>
          <w:lang w:eastAsia="es-CO"/>
        </w:rPr>
      </w:pPr>
    </w:p>
    <w:p w14:paraId="200E01D9" w14:textId="2323975C" w:rsidR="00287DDB" w:rsidRPr="00FB24D3" w:rsidRDefault="00E97ACC" w:rsidP="00FB24D3">
      <w:pPr>
        <w:pStyle w:val="Prrafodelista"/>
        <w:numPr>
          <w:ilvl w:val="2"/>
          <w:numId w:val="29"/>
        </w:numPr>
        <w:spacing w:after="0" w:line="276" w:lineRule="auto"/>
        <w:jc w:val="both"/>
        <w:rPr>
          <w:rFonts w:ascii="Tahoma" w:eastAsia="Times New Roman" w:hAnsi="Tahoma" w:cs="Tahoma"/>
          <w:sz w:val="24"/>
          <w:szCs w:val="24"/>
          <w:bdr w:val="none" w:sz="0" w:space="0" w:color="auto" w:frame="1"/>
          <w:lang w:val="es-ES_tradnl" w:eastAsia="es-CO"/>
        </w:rPr>
      </w:pPr>
      <w:r w:rsidRPr="00FB24D3">
        <w:rPr>
          <w:rFonts w:ascii="Tahoma" w:eastAsia="Times New Roman" w:hAnsi="Tahoma" w:cs="Tahoma"/>
          <w:b/>
          <w:bCs/>
          <w:sz w:val="24"/>
          <w:szCs w:val="24"/>
          <w:bdr w:val="none" w:sz="0" w:space="0" w:color="auto" w:frame="1"/>
          <w:lang w:val="es-ES_tradnl" w:eastAsia="es-CO"/>
        </w:rPr>
        <w:t xml:space="preserve"> Inmediatez.</w:t>
      </w:r>
      <w:r w:rsidR="00DB1A31" w:rsidRPr="00FB24D3">
        <w:rPr>
          <w:rFonts w:ascii="Tahoma" w:eastAsia="Times New Roman" w:hAnsi="Tahoma" w:cs="Tahoma"/>
          <w:b/>
          <w:bCs/>
          <w:sz w:val="24"/>
          <w:szCs w:val="24"/>
          <w:bdr w:val="none" w:sz="0" w:space="0" w:color="auto" w:frame="1"/>
          <w:lang w:val="es-ES_tradnl" w:eastAsia="es-CO"/>
        </w:rPr>
        <w:t xml:space="preserve"> </w:t>
      </w:r>
    </w:p>
    <w:p w14:paraId="74977B57" w14:textId="77777777" w:rsidR="00A60C50" w:rsidRDefault="00A60C50" w:rsidP="00FB24D3">
      <w:pPr>
        <w:pStyle w:val="Sinespaciado"/>
        <w:shd w:val="clear" w:color="auto" w:fill="FFFFFF"/>
        <w:spacing w:line="276" w:lineRule="auto"/>
        <w:ind w:right="-91" w:firstLine="567"/>
        <w:jc w:val="both"/>
        <w:rPr>
          <w:rFonts w:ascii="Tahoma" w:hAnsi="Tahoma" w:cs="Tahoma"/>
          <w:color w:val="000000"/>
          <w:sz w:val="24"/>
          <w:szCs w:val="24"/>
        </w:rPr>
      </w:pPr>
    </w:p>
    <w:p w14:paraId="51DD2B11" w14:textId="217DDD17" w:rsidR="00E335F6" w:rsidRPr="00FB24D3" w:rsidRDefault="00E335F6" w:rsidP="00FB24D3">
      <w:pPr>
        <w:pStyle w:val="Sinespaciado"/>
        <w:shd w:val="clear" w:color="auto" w:fill="FFFFFF"/>
        <w:spacing w:line="276" w:lineRule="auto"/>
        <w:ind w:right="-91" w:firstLine="567"/>
        <w:jc w:val="both"/>
        <w:rPr>
          <w:rFonts w:ascii="Tahoma" w:hAnsi="Tahoma" w:cs="Tahoma"/>
          <w:color w:val="2D2D2D"/>
          <w:sz w:val="24"/>
          <w:szCs w:val="24"/>
        </w:rPr>
      </w:pPr>
      <w:r w:rsidRPr="00FB24D3">
        <w:rPr>
          <w:rFonts w:ascii="Tahoma" w:hAnsi="Tahoma" w:cs="Tahoma"/>
          <w:color w:val="000000"/>
          <w:sz w:val="24"/>
          <w:szCs w:val="24"/>
        </w:rPr>
        <w:lastRenderedPageBreak/>
        <w:t>De conformidad con el artículo 86 Superior, la acción de tutela pretende la </w:t>
      </w:r>
      <w:r w:rsidRPr="00FB24D3">
        <w:rPr>
          <w:rFonts w:ascii="Tahoma" w:hAnsi="Tahoma" w:cs="Tahoma"/>
          <w:b/>
          <w:bCs/>
          <w:color w:val="000000"/>
          <w:sz w:val="24"/>
          <w:szCs w:val="24"/>
        </w:rPr>
        <w:t>protección inmediata</w:t>
      </w:r>
      <w:r w:rsidRPr="00FB24D3">
        <w:rPr>
          <w:rFonts w:ascii="Tahoma" w:hAnsi="Tahoma" w:cs="Tahoma"/>
          <w:i/>
          <w:iCs/>
          <w:color w:val="000000"/>
          <w:sz w:val="24"/>
          <w:szCs w:val="24"/>
        </w:rPr>
        <w:t> </w:t>
      </w:r>
      <w:r w:rsidRPr="00FB24D3">
        <w:rPr>
          <w:rFonts w:ascii="Tahoma" w:hAnsi="Tahoma" w:cs="Tahoma"/>
          <w:color w:val="000000"/>
          <w:sz w:val="24"/>
          <w:szCs w:val="24"/>
        </w:rPr>
        <w:t xml:space="preserve">de los derechos fundamentales que sean vulnerados o amenazados. De acuerdo con este precepto, la jurisprudencia de la Corte indicó que la procedencia de la actuación constitucional está supeditada al cumplimiento del requisito de inmediatez. Significa lo anterior que, por regla general, para que proceda la acción de tutela no puede transcurrir un periodo de tiempo excesivo, irrazonable o injustificado, después de la actuación u omisión que dio lugar al menoscabo de derechos </w:t>
      </w:r>
      <w:r w:rsidRPr="00FB24D3">
        <w:rPr>
          <w:rStyle w:val="Refdenotaalpie"/>
          <w:rFonts w:ascii="Tahoma" w:hAnsi="Tahoma" w:cs="Tahoma"/>
          <w:color w:val="000000"/>
          <w:sz w:val="24"/>
          <w:szCs w:val="24"/>
        </w:rPr>
        <w:footnoteReference w:id="3"/>
      </w:r>
      <w:r w:rsidRPr="00FB24D3">
        <w:rPr>
          <w:rFonts w:ascii="Tahoma" w:hAnsi="Tahoma" w:cs="Tahoma"/>
          <w:color w:val="000000"/>
          <w:sz w:val="24"/>
          <w:szCs w:val="24"/>
        </w:rPr>
        <w:t>.</w:t>
      </w:r>
    </w:p>
    <w:p w14:paraId="2CC9FCED" w14:textId="77777777" w:rsidR="00E335F6" w:rsidRPr="00FB24D3" w:rsidRDefault="00E335F6" w:rsidP="00FB24D3">
      <w:pPr>
        <w:pStyle w:val="Sinespaciado"/>
        <w:shd w:val="clear" w:color="auto" w:fill="FFFFFF"/>
        <w:spacing w:line="276" w:lineRule="auto"/>
        <w:ind w:right="-91" w:firstLine="567"/>
        <w:jc w:val="both"/>
        <w:rPr>
          <w:rFonts w:ascii="Tahoma" w:hAnsi="Tahoma" w:cs="Tahoma"/>
          <w:color w:val="2D2D2D"/>
          <w:sz w:val="24"/>
          <w:szCs w:val="24"/>
        </w:rPr>
      </w:pPr>
      <w:r w:rsidRPr="00FB24D3">
        <w:rPr>
          <w:rFonts w:ascii="Tahoma" w:hAnsi="Tahoma" w:cs="Tahoma"/>
          <w:color w:val="000000"/>
          <w:sz w:val="24"/>
          <w:szCs w:val="24"/>
        </w:rPr>
        <w:t> </w:t>
      </w:r>
    </w:p>
    <w:p w14:paraId="5BF8CA17" w14:textId="3C0201E8" w:rsidR="00E335F6" w:rsidRPr="00FB24D3" w:rsidRDefault="00E335F6" w:rsidP="00FB24D3">
      <w:pPr>
        <w:pStyle w:val="Sinespaciado"/>
        <w:shd w:val="clear" w:color="auto" w:fill="FFFFFF"/>
        <w:spacing w:line="276" w:lineRule="auto"/>
        <w:ind w:right="-91" w:firstLine="567"/>
        <w:jc w:val="both"/>
        <w:rPr>
          <w:rFonts w:ascii="Tahoma" w:hAnsi="Tahoma" w:cs="Tahoma"/>
          <w:color w:val="2D2D2D"/>
          <w:sz w:val="24"/>
          <w:szCs w:val="24"/>
        </w:rPr>
      </w:pPr>
      <w:r w:rsidRPr="00FB24D3">
        <w:rPr>
          <w:rFonts w:ascii="Tahoma" w:hAnsi="Tahoma" w:cs="Tahoma"/>
          <w:color w:val="000000"/>
          <w:sz w:val="24"/>
          <w:szCs w:val="24"/>
        </w:rPr>
        <w:t>Por lo tanto, la Corte Constitucional ha precisado que si bien la acción de tutela no tiene término de caducidad</w:t>
      </w:r>
      <w:r w:rsidR="00EB3E7D" w:rsidRPr="00FB24D3">
        <w:rPr>
          <w:rFonts w:ascii="Tahoma" w:hAnsi="Tahoma" w:cs="Tahoma"/>
          <w:color w:val="000000"/>
          <w:sz w:val="24"/>
          <w:szCs w:val="24"/>
        </w:rPr>
        <w:t xml:space="preserve"> </w:t>
      </w:r>
      <w:r w:rsidR="00EB3E7D" w:rsidRPr="00FB24D3">
        <w:rPr>
          <w:rStyle w:val="Refdenotaalpie"/>
          <w:rFonts w:ascii="Tahoma" w:hAnsi="Tahoma" w:cs="Tahoma"/>
          <w:color w:val="000000"/>
          <w:sz w:val="24"/>
          <w:szCs w:val="24"/>
        </w:rPr>
        <w:footnoteReference w:id="4"/>
      </w:r>
      <w:r w:rsidRPr="00FB24D3">
        <w:rPr>
          <w:rFonts w:ascii="Tahoma" w:hAnsi="Tahoma" w:cs="Tahoma"/>
          <w:color w:val="000000"/>
          <w:sz w:val="24"/>
          <w:szCs w:val="24"/>
        </w:rPr>
        <w:t>, la solicitud debe formularse en un plazo razonable desde el momento en el que se produjo el hecho vulnerador o la amenaza. La jurisprudencia señala que, de acuerdo con los hechos del caso, corresponde a la autoridad judicial establecer si la tutela se interpuso dentro de un tiempo prudencial.</w:t>
      </w:r>
    </w:p>
    <w:p w14:paraId="726DC4D2" w14:textId="77777777" w:rsidR="00E335F6" w:rsidRPr="00FB24D3" w:rsidRDefault="00E335F6" w:rsidP="00FB24D3">
      <w:pPr>
        <w:pStyle w:val="Sinespaciado"/>
        <w:shd w:val="clear" w:color="auto" w:fill="FFFFFF"/>
        <w:spacing w:line="276" w:lineRule="auto"/>
        <w:ind w:right="-91" w:firstLine="567"/>
        <w:jc w:val="both"/>
        <w:rPr>
          <w:rFonts w:ascii="Tahoma" w:hAnsi="Tahoma" w:cs="Tahoma"/>
          <w:color w:val="2D2D2D"/>
          <w:sz w:val="24"/>
          <w:szCs w:val="24"/>
        </w:rPr>
      </w:pPr>
      <w:r w:rsidRPr="00FB24D3">
        <w:rPr>
          <w:rFonts w:ascii="Tahoma" w:hAnsi="Tahoma" w:cs="Tahoma"/>
          <w:color w:val="000000"/>
          <w:sz w:val="24"/>
          <w:szCs w:val="24"/>
        </w:rPr>
        <w:t> </w:t>
      </w:r>
    </w:p>
    <w:p w14:paraId="78249EC7" w14:textId="6B7D2AF4" w:rsidR="00E335F6" w:rsidRPr="00FB24D3" w:rsidRDefault="00E335F6" w:rsidP="00FB24D3">
      <w:pPr>
        <w:pStyle w:val="Sinespaciado"/>
        <w:shd w:val="clear" w:color="auto" w:fill="FFFFFF"/>
        <w:spacing w:line="276" w:lineRule="auto"/>
        <w:ind w:right="-91" w:firstLine="567"/>
        <w:jc w:val="both"/>
        <w:rPr>
          <w:rFonts w:ascii="Tahoma" w:hAnsi="Tahoma" w:cs="Tahoma"/>
          <w:color w:val="000000"/>
          <w:sz w:val="24"/>
          <w:szCs w:val="24"/>
        </w:rPr>
      </w:pPr>
      <w:r w:rsidRPr="00FB24D3">
        <w:rPr>
          <w:rFonts w:ascii="Tahoma" w:hAnsi="Tahoma" w:cs="Tahoma"/>
          <w:color w:val="000000"/>
          <w:sz w:val="24"/>
          <w:szCs w:val="24"/>
        </w:rPr>
        <w:t xml:space="preserve">En el presente caso, el proceso policivo de desalojo se inició formalmente el </w:t>
      </w:r>
      <w:r w:rsidR="00885267" w:rsidRPr="00FB24D3">
        <w:rPr>
          <w:rFonts w:ascii="Tahoma" w:hAnsi="Tahoma" w:cs="Tahoma"/>
          <w:color w:val="000000"/>
          <w:sz w:val="24"/>
          <w:szCs w:val="24"/>
        </w:rPr>
        <w:t>05 de noviembre de 2021</w:t>
      </w:r>
      <w:r w:rsidRPr="00FB24D3">
        <w:rPr>
          <w:rFonts w:ascii="Tahoma" w:hAnsi="Tahoma" w:cs="Tahoma"/>
          <w:color w:val="000000"/>
          <w:sz w:val="24"/>
          <w:szCs w:val="24"/>
        </w:rPr>
        <w:t xml:space="preserve">, el </w:t>
      </w:r>
      <w:r w:rsidR="00CC7B9F" w:rsidRPr="00FB24D3">
        <w:rPr>
          <w:rFonts w:ascii="Tahoma" w:hAnsi="Tahoma" w:cs="Tahoma"/>
          <w:color w:val="000000"/>
          <w:sz w:val="24"/>
          <w:szCs w:val="24"/>
        </w:rPr>
        <w:t>04</w:t>
      </w:r>
      <w:r w:rsidRPr="00FB24D3">
        <w:rPr>
          <w:rFonts w:ascii="Tahoma" w:hAnsi="Tahoma" w:cs="Tahoma"/>
          <w:color w:val="000000"/>
          <w:sz w:val="24"/>
          <w:szCs w:val="24"/>
        </w:rPr>
        <w:t xml:space="preserve"> de </w:t>
      </w:r>
      <w:r w:rsidR="00CC7B9F" w:rsidRPr="00FB24D3">
        <w:rPr>
          <w:rFonts w:ascii="Tahoma" w:hAnsi="Tahoma" w:cs="Tahoma"/>
          <w:color w:val="000000"/>
          <w:sz w:val="24"/>
          <w:szCs w:val="24"/>
        </w:rPr>
        <w:t>marzo de 2022</w:t>
      </w:r>
      <w:r w:rsidRPr="00FB24D3">
        <w:rPr>
          <w:rFonts w:ascii="Tahoma" w:hAnsi="Tahoma" w:cs="Tahoma"/>
          <w:color w:val="000000"/>
          <w:sz w:val="24"/>
          <w:szCs w:val="24"/>
        </w:rPr>
        <w:t xml:space="preserve"> se</w:t>
      </w:r>
      <w:r w:rsidR="00CC7B9F" w:rsidRPr="00FB24D3">
        <w:rPr>
          <w:rFonts w:ascii="Tahoma" w:hAnsi="Tahoma" w:cs="Tahoma"/>
          <w:color w:val="000000"/>
          <w:sz w:val="24"/>
          <w:szCs w:val="24"/>
        </w:rPr>
        <w:t xml:space="preserve"> dio apertura a la audiencia pública del proceso verbal abreviado con radicado 15-2021-359, la cual fue continuada el día 17</w:t>
      </w:r>
      <w:r w:rsidR="0070489B" w:rsidRPr="00FB24D3">
        <w:rPr>
          <w:rFonts w:ascii="Tahoma" w:hAnsi="Tahoma" w:cs="Tahoma"/>
          <w:color w:val="000000"/>
          <w:sz w:val="24"/>
          <w:szCs w:val="24"/>
        </w:rPr>
        <w:t xml:space="preserve"> y finalmente resultó concluida el día 29 del mismo mes</w:t>
      </w:r>
      <w:r w:rsidRPr="00FB24D3">
        <w:rPr>
          <w:rFonts w:ascii="Tahoma" w:hAnsi="Tahoma" w:cs="Tahoma"/>
          <w:color w:val="000000"/>
          <w:sz w:val="24"/>
          <w:szCs w:val="24"/>
        </w:rPr>
        <w:t>, luego de agotarse los recursos de reposición y apelación</w:t>
      </w:r>
      <w:r w:rsidR="00395B95" w:rsidRPr="00FB24D3">
        <w:rPr>
          <w:rFonts w:ascii="Tahoma" w:hAnsi="Tahoma" w:cs="Tahoma"/>
          <w:color w:val="000000"/>
          <w:sz w:val="24"/>
          <w:szCs w:val="24"/>
        </w:rPr>
        <w:t xml:space="preserve"> interpuestos por el apoderado de la Fiscalía General de la Nación, en razón de lo cual</w:t>
      </w:r>
      <w:r w:rsidRPr="00FB24D3">
        <w:rPr>
          <w:rFonts w:ascii="Tahoma" w:hAnsi="Tahoma" w:cs="Tahoma"/>
          <w:color w:val="000000"/>
          <w:sz w:val="24"/>
          <w:szCs w:val="24"/>
        </w:rPr>
        <w:t>,</w:t>
      </w:r>
      <w:r w:rsidR="00395B95" w:rsidRPr="00FB24D3">
        <w:rPr>
          <w:rFonts w:ascii="Tahoma" w:hAnsi="Tahoma" w:cs="Tahoma"/>
          <w:color w:val="000000"/>
          <w:sz w:val="24"/>
          <w:szCs w:val="24"/>
        </w:rPr>
        <w:t xml:space="preserve"> fue ampliado el termino para dar cumplimiento a la medida de restitución del bien, esto es, para </w:t>
      </w:r>
      <w:r w:rsidRPr="00FB24D3">
        <w:rPr>
          <w:rFonts w:ascii="Tahoma" w:hAnsi="Tahoma" w:cs="Tahoma"/>
          <w:color w:val="000000"/>
          <w:sz w:val="24"/>
          <w:szCs w:val="24"/>
        </w:rPr>
        <w:t xml:space="preserve">el </w:t>
      </w:r>
      <w:r w:rsidR="00395B95" w:rsidRPr="00FB24D3">
        <w:rPr>
          <w:rFonts w:ascii="Tahoma" w:hAnsi="Tahoma" w:cs="Tahoma"/>
          <w:color w:val="000000"/>
          <w:sz w:val="24"/>
          <w:szCs w:val="24"/>
        </w:rPr>
        <w:t>22</w:t>
      </w:r>
      <w:r w:rsidRPr="00FB24D3">
        <w:rPr>
          <w:rFonts w:ascii="Tahoma" w:hAnsi="Tahoma" w:cs="Tahoma"/>
          <w:color w:val="000000"/>
          <w:sz w:val="24"/>
          <w:szCs w:val="24"/>
        </w:rPr>
        <w:t xml:space="preserve"> de </w:t>
      </w:r>
      <w:r w:rsidR="00395B95" w:rsidRPr="00FB24D3">
        <w:rPr>
          <w:rFonts w:ascii="Tahoma" w:hAnsi="Tahoma" w:cs="Tahoma"/>
          <w:color w:val="000000"/>
          <w:sz w:val="24"/>
          <w:szCs w:val="24"/>
        </w:rPr>
        <w:t>abril de 2022</w:t>
      </w:r>
      <w:r w:rsidRPr="00FB24D3">
        <w:rPr>
          <w:rFonts w:ascii="Tahoma" w:hAnsi="Tahoma" w:cs="Tahoma"/>
          <w:color w:val="000000"/>
          <w:sz w:val="24"/>
          <w:szCs w:val="24"/>
        </w:rPr>
        <w:t>. Por su parte, l</w:t>
      </w:r>
      <w:r w:rsidR="00395B95" w:rsidRPr="00FB24D3">
        <w:rPr>
          <w:rFonts w:ascii="Tahoma" w:hAnsi="Tahoma" w:cs="Tahoma"/>
          <w:color w:val="000000"/>
          <w:sz w:val="24"/>
          <w:szCs w:val="24"/>
        </w:rPr>
        <w:t xml:space="preserve">a actora </w:t>
      </w:r>
      <w:r w:rsidR="0076659B" w:rsidRPr="00FB24D3">
        <w:rPr>
          <w:rFonts w:ascii="Tahoma" w:hAnsi="Tahoma" w:cs="Tahoma"/>
          <w:color w:val="000000"/>
          <w:sz w:val="24"/>
          <w:szCs w:val="24"/>
        </w:rPr>
        <w:t xml:space="preserve">radicó el día </w:t>
      </w:r>
      <w:r w:rsidR="008B2EE1" w:rsidRPr="00FB24D3">
        <w:rPr>
          <w:rFonts w:ascii="Tahoma" w:hAnsi="Tahoma" w:cs="Tahoma"/>
          <w:color w:val="000000"/>
          <w:sz w:val="24"/>
          <w:szCs w:val="24"/>
        </w:rPr>
        <w:t>05 y 10</w:t>
      </w:r>
      <w:r w:rsidR="0076659B" w:rsidRPr="00FB24D3">
        <w:rPr>
          <w:rFonts w:ascii="Tahoma" w:hAnsi="Tahoma" w:cs="Tahoma"/>
          <w:color w:val="000000"/>
          <w:sz w:val="24"/>
          <w:szCs w:val="24"/>
        </w:rPr>
        <w:t xml:space="preserve"> de mayo del presente año ante la Secretaría de Gobierno del municipio de Pereira y la Inspección 15 de Policía, solicitud</w:t>
      </w:r>
      <w:r w:rsidR="008B2EE1" w:rsidRPr="00FB24D3">
        <w:rPr>
          <w:rFonts w:ascii="Tahoma" w:hAnsi="Tahoma" w:cs="Tahoma"/>
          <w:color w:val="000000"/>
          <w:sz w:val="24"/>
          <w:szCs w:val="24"/>
        </w:rPr>
        <w:t xml:space="preserve"> “</w:t>
      </w:r>
      <w:r w:rsidR="008B2EE1" w:rsidRPr="000A680F">
        <w:rPr>
          <w:rFonts w:ascii="Tahoma" w:hAnsi="Tahoma" w:cs="Tahoma"/>
          <w:color w:val="000000"/>
          <w:szCs w:val="24"/>
        </w:rPr>
        <w:t>Expedición copia resolución o vinculación al proceso</w:t>
      </w:r>
      <w:r w:rsidR="008B2EE1" w:rsidRPr="00FB24D3">
        <w:rPr>
          <w:rFonts w:ascii="Tahoma" w:hAnsi="Tahoma" w:cs="Tahoma"/>
          <w:color w:val="000000"/>
          <w:sz w:val="24"/>
          <w:szCs w:val="24"/>
        </w:rPr>
        <w:t>” y</w:t>
      </w:r>
      <w:r w:rsidR="0076659B" w:rsidRPr="00FB24D3">
        <w:rPr>
          <w:rFonts w:ascii="Tahoma" w:hAnsi="Tahoma" w:cs="Tahoma"/>
          <w:color w:val="000000"/>
          <w:sz w:val="24"/>
          <w:szCs w:val="24"/>
        </w:rPr>
        <w:t xml:space="preserve"> “</w:t>
      </w:r>
      <w:r w:rsidR="0076659B" w:rsidRPr="000A680F">
        <w:rPr>
          <w:rFonts w:ascii="Tahoma" w:hAnsi="Tahoma" w:cs="Tahoma"/>
          <w:color w:val="000000"/>
          <w:szCs w:val="24"/>
        </w:rPr>
        <w:t>nulidad al proceso 15-2021-359</w:t>
      </w:r>
      <w:r w:rsidR="0076659B" w:rsidRPr="00FB24D3">
        <w:rPr>
          <w:rFonts w:ascii="Tahoma" w:hAnsi="Tahoma" w:cs="Tahoma"/>
          <w:color w:val="000000"/>
          <w:sz w:val="24"/>
          <w:szCs w:val="24"/>
        </w:rPr>
        <w:t>”</w:t>
      </w:r>
      <w:r w:rsidR="008B2EE1" w:rsidRPr="00FB24D3">
        <w:rPr>
          <w:rFonts w:ascii="Tahoma" w:hAnsi="Tahoma" w:cs="Tahoma"/>
          <w:color w:val="000000"/>
          <w:sz w:val="24"/>
          <w:szCs w:val="24"/>
        </w:rPr>
        <w:t xml:space="preserve"> respectivamente</w:t>
      </w:r>
      <w:r w:rsidR="0076659B" w:rsidRPr="00FB24D3">
        <w:rPr>
          <w:rFonts w:ascii="Tahoma" w:hAnsi="Tahoma" w:cs="Tahoma"/>
          <w:color w:val="000000"/>
          <w:sz w:val="24"/>
          <w:szCs w:val="24"/>
        </w:rPr>
        <w:t xml:space="preserve">, </w:t>
      </w:r>
      <w:r w:rsidR="008B1C97" w:rsidRPr="00FB24D3">
        <w:rPr>
          <w:rFonts w:ascii="Tahoma" w:hAnsi="Tahoma" w:cs="Tahoma"/>
          <w:color w:val="000000"/>
          <w:sz w:val="24"/>
          <w:szCs w:val="24"/>
        </w:rPr>
        <w:t xml:space="preserve">la </w:t>
      </w:r>
      <w:r w:rsidR="0076659B" w:rsidRPr="00FB24D3">
        <w:rPr>
          <w:rFonts w:ascii="Tahoma" w:hAnsi="Tahoma" w:cs="Tahoma"/>
          <w:color w:val="000000"/>
          <w:sz w:val="24"/>
          <w:szCs w:val="24"/>
        </w:rPr>
        <w:t>cual</w:t>
      </w:r>
      <w:r w:rsidR="008B2EE1" w:rsidRPr="00FB24D3">
        <w:rPr>
          <w:rFonts w:ascii="Tahoma" w:hAnsi="Tahoma" w:cs="Tahoma"/>
          <w:color w:val="000000"/>
          <w:sz w:val="24"/>
          <w:szCs w:val="24"/>
        </w:rPr>
        <w:t>es</w:t>
      </w:r>
      <w:r w:rsidR="0076659B" w:rsidRPr="00FB24D3">
        <w:rPr>
          <w:rFonts w:ascii="Tahoma" w:hAnsi="Tahoma" w:cs="Tahoma"/>
          <w:color w:val="000000"/>
          <w:sz w:val="24"/>
          <w:szCs w:val="24"/>
        </w:rPr>
        <w:t xml:space="preserve"> fue</w:t>
      </w:r>
      <w:r w:rsidR="008B2EE1" w:rsidRPr="00FB24D3">
        <w:rPr>
          <w:rFonts w:ascii="Tahoma" w:hAnsi="Tahoma" w:cs="Tahoma"/>
          <w:color w:val="000000"/>
          <w:sz w:val="24"/>
          <w:szCs w:val="24"/>
        </w:rPr>
        <w:t>ron</w:t>
      </w:r>
      <w:r w:rsidR="0076659B" w:rsidRPr="00FB24D3">
        <w:rPr>
          <w:rFonts w:ascii="Tahoma" w:hAnsi="Tahoma" w:cs="Tahoma"/>
          <w:color w:val="000000"/>
          <w:sz w:val="24"/>
          <w:szCs w:val="24"/>
        </w:rPr>
        <w:t xml:space="preserve"> resuelt</w:t>
      </w:r>
      <w:r w:rsidR="008B2EE1" w:rsidRPr="00FB24D3">
        <w:rPr>
          <w:rFonts w:ascii="Tahoma" w:hAnsi="Tahoma" w:cs="Tahoma"/>
          <w:color w:val="000000"/>
          <w:sz w:val="24"/>
          <w:szCs w:val="24"/>
        </w:rPr>
        <w:t>as</w:t>
      </w:r>
      <w:r w:rsidR="0076659B" w:rsidRPr="00FB24D3">
        <w:rPr>
          <w:rFonts w:ascii="Tahoma" w:hAnsi="Tahoma" w:cs="Tahoma"/>
          <w:color w:val="000000"/>
          <w:sz w:val="24"/>
          <w:szCs w:val="24"/>
        </w:rPr>
        <w:t xml:space="preserve"> por parte de la administración municipal de manera desfavorable a los intereses argüidos por la accionante</w:t>
      </w:r>
      <w:r w:rsidR="00B01E79" w:rsidRPr="00FB24D3">
        <w:rPr>
          <w:rFonts w:ascii="Tahoma" w:hAnsi="Tahoma" w:cs="Tahoma"/>
          <w:color w:val="000000"/>
          <w:sz w:val="24"/>
          <w:szCs w:val="24"/>
        </w:rPr>
        <w:t>. Acto seguido</w:t>
      </w:r>
      <w:r w:rsidR="0076659B" w:rsidRPr="00FB24D3">
        <w:rPr>
          <w:rFonts w:ascii="Tahoma" w:hAnsi="Tahoma" w:cs="Tahoma"/>
          <w:color w:val="000000"/>
          <w:sz w:val="24"/>
          <w:szCs w:val="24"/>
        </w:rPr>
        <w:t xml:space="preserve">, la acción constitucional fue instaurada </w:t>
      </w:r>
      <w:r w:rsidR="00804297" w:rsidRPr="00FB24D3">
        <w:rPr>
          <w:rFonts w:ascii="Tahoma" w:hAnsi="Tahoma" w:cs="Tahoma"/>
          <w:color w:val="000000"/>
          <w:sz w:val="24"/>
          <w:szCs w:val="24"/>
        </w:rPr>
        <w:t xml:space="preserve">el 24 de agosto del año 2022 y repartida el mismo día al Juzgado Octavo Civil Municipal, no obstante, </w:t>
      </w:r>
      <w:r w:rsidR="008B1C97" w:rsidRPr="00FB24D3">
        <w:rPr>
          <w:rFonts w:ascii="Tahoma" w:hAnsi="Tahoma" w:cs="Tahoma"/>
          <w:color w:val="000000"/>
          <w:sz w:val="24"/>
          <w:szCs w:val="24"/>
        </w:rPr>
        <w:t xml:space="preserve">este </w:t>
      </w:r>
      <w:r w:rsidR="00804297" w:rsidRPr="00FB24D3">
        <w:rPr>
          <w:rFonts w:ascii="Tahoma" w:hAnsi="Tahoma" w:cs="Tahoma"/>
          <w:color w:val="000000"/>
          <w:sz w:val="24"/>
          <w:szCs w:val="24"/>
        </w:rPr>
        <w:t>despacho</w:t>
      </w:r>
      <w:r w:rsidR="008B1C97" w:rsidRPr="00FB24D3">
        <w:rPr>
          <w:rFonts w:ascii="Tahoma" w:hAnsi="Tahoma" w:cs="Tahoma"/>
          <w:color w:val="000000"/>
          <w:sz w:val="24"/>
          <w:szCs w:val="24"/>
        </w:rPr>
        <w:t xml:space="preserve"> judicial </w:t>
      </w:r>
      <w:r w:rsidR="00804297" w:rsidRPr="00FB24D3">
        <w:rPr>
          <w:rFonts w:ascii="Tahoma" w:hAnsi="Tahoma" w:cs="Tahoma"/>
          <w:color w:val="000000"/>
          <w:sz w:val="24"/>
          <w:szCs w:val="24"/>
        </w:rPr>
        <w:t>declaró su falta de competencia para</w:t>
      </w:r>
      <w:r w:rsidR="008B1C97" w:rsidRPr="00FB24D3">
        <w:rPr>
          <w:rFonts w:ascii="Tahoma" w:hAnsi="Tahoma" w:cs="Tahoma"/>
          <w:color w:val="000000"/>
          <w:sz w:val="24"/>
          <w:szCs w:val="24"/>
        </w:rPr>
        <w:t xml:space="preserve"> conocer del </w:t>
      </w:r>
      <w:r w:rsidR="00804297" w:rsidRPr="00FB24D3">
        <w:rPr>
          <w:rFonts w:ascii="Tahoma" w:hAnsi="Tahoma" w:cs="Tahoma"/>
          <w:color w:val="000000"/>
          <w:sz w:val="24"/>
          <w:szCs w:val="24"/>
        </w:rPr>
        <w:t>asunto,</w:t>
      </w:r>
      <w:r w:rsidR="008B1C97" w:rsidRPr="00FB24D3">
        <w:rPr>
          <w:rFonts w:ascii="Tahoma" w:hAnsi="Tahoma" w:cs="Tahoma"/>
          <w:color w:val="000000"/>
          <w:sz w:val="24"/>
          <w:szCs w:val="24"/>
        </w:rPr>
        <w:t xml:space="preserve"> por lo tanto, fue remitido a la oficina judicial para que se efectuará nuevamente su reparto a un Juzgado del Circuito de Pereira</w:t>
      </w:r>
      <w:r w:rsidR="00CD612E" w:rsidRPr="00FB24D3">
        <w:rPr>
          <w:rFonts w:ascii="Tahoma" w:hAnsi="Tahoma" w:cs="Tahoma"/>
          <w:color w:val="000000"/>
          <w:sz w:val="24"/>
          <w:szCs w:val="24"/>
        </w:rPr>
        <w:t xml:space="preserve">. Finalmente </w:t>
      </w:r>
      <w:r w:rsidR="008B1C97" w:rsidRPr="00FB24D3">
        <w:rPr>
          <w:rFonts w:ascii="Tahoma" w:hAnsi="Tahoma" w:cs="Tahoma"/>
          <w:color w:val="000000"/>
          <w:sz w:val="24"/>
          <w:szCs w:val="24"/>
        </w:rPr>
        <w:t>la acción de tutela fue admitida el 26 de agosto del año en curso por el Juzgado Tercero Laboral del Circuito</w:t>
      </w:r>
      <w:r w:rsidRPr="00FB24D3">
        <w:rPr>
          <w:rFonts w:ascii="Tahoma" w:hAnsi="Tahoma" w:cs="Tahoma"/>
          <w:color w:val="000000"/>
          <w:sz w:val="24"/>
          <w:szCs w:val="24"/>
        </w:rPr>
        <w:t xml:space="preserve">, esto es, transcurridos </w:t>
      </w:r>
      <w:r w:rsidR="008B1C97" w:rsidRPr="00FB24D3">
        <w:rPr>
          <w:rFonts w:ascii="Tahoma" w:hAnsi="Tahoma" w:cs="Tahoma"/>
          <w:color w:val="000000"/>
          <w:sz w:val="24"/>
          <w:szCs w:val="24"/>
        </w:rPr>
        <w:t>tres meses</w:t>
      </w:r>
      <w:r w:rsidRPr="00FB24D3">
        <w:rPr>
          <w:rFonts w:ascii="Tahoma" w:hAnsi="Tahoma" w:cs="Tahoma"/>
          <w:color w:val="000000"/>
          <w:sz w:val="24"/>
          <w:szCs w:val="24"/>
        </w:rPr>
        <w:t xml:space="preserve"> desde que </w:t>
      </w:r>
      <w:r w:rsidR="008B2EE1" w:rsidRPr="00FB24D3">
        <w:rPr>
          <w:rFonts w:ascii="Tahoma" w:hAnsi="Tahoma" w:cs="Tahoma"/>
          <w:color w:val="000000"/>
          <w:sz w:val="24"/>
          <w:szCs w:val="24"/>
        </w:rPr>
        <w:t>fue resuelta de manera negativa la última solicitud elevada ante la entidad territorial</w:t>
      </w:r>
      <w:r w:rsidRPr="00FB24D3">
        <w:rPr>
          <w:rFonts w:ascii="Tahoma" w:hAnsi="Tahoma" w:cs="Tahoma"/>
          <w:color w:val="000000"/>
          <w:sz w:val="24"/>
          <w:szCs w:val="24"/>
        </w:rPr>
        <w:t>. En consecuencia, se advierte el cumplimiento del requisito de inmediatez, pues la acción de tutela se formuló en un tiempo razonable</w:t>
      </w:r>
      <w:r w:rsidR="00CD612E" w:rsidRPr="00FB24D3">
        <w:rPr>
          <w:rFonts w:ascii="Tahoma" w:hAnsi="Tahoma" w:cs="Tahoma"/>
          <w:color w:val="000000"/>
          <w:sz w:val="24"/>
          <w:szCs w:val="24"/>
        </w:rPr>
        <w:t xml:space="preserve">. </w:t>
      </w:r>
    </w:p>
    <w:p w14:paraId="190F342D" w14:textId="77777777" w:rsidR="00943B3A" w:rsidRPr="00FB24D3" w:rsidRDefault="00943B3A" w:rsidP="00FB24D3">
      <w:pPr>
        <w:shd w:val="clear" w:color="auto" w:fill="FFFFFF"/>
        <w:spacing w:after="0" w:line="276" w:lineRule="auto"/>
        <w:ind w:right="-91" w:firstLine="567"/>
        <w:jc w:val="both"/>
        <w:rPr>
          <w:rFonts w:ascii="Tahoma" w:hAnsi="Tahoma" w:cs="Tahoma"/>
          <w:color w:val="000000"/>
          <w:sz w:val="24"/>
          <w:szCs w:val="24"/>
          <w:shd w:val="clear" w:color="auto" w:fill="FFFFFF"/>
          <w:lang w:val="es-ES"/>
        </w:rPr>
      </w:pPr>
    </w:p>
    <w:p w14:paraId="120EB782" w14:textId="6791F1F2" w:rsidR="00943B3A" w:rsidRPr="00FB24D3" w:rsidRDefault="00E94A53" w:rsidP="00FB24D3">
      <w:pPr>
        <w:pStyle w:val="Prrafodelista"/>
        <w:numPr>
          <w:ilvl w:val="2"/>
          <w:numId w:val="29"/>
        </w:numPr>
        <w:spacing w:after="0" w:line="276" w:lineRule="auto"/>
        <w:jc w:val="both"/>
        <w:rPr>
          <w:rFonts w:ascii="Tahoma" w:hAnsi="Tahoma" w:cs="Tahoma"/>
          <w:color w:val="000000" w:themeColor="text1"/>
          <w:sz w:val="24"/>
          <w:szCs w:val="24"/>
          <w:bdr w:val="none" w:sz="0" w:space="0" w:color="auto" w:frame="1"/>
        </w:rPr>
      </w:pPr>
      <w:r w:rsidRPr="00FB24D3">
        <w:rPr>
          <w:rFonts w:ascii="Tahoma" w:hAnsi="Tahoma" w:cs="Tahoma"/>
          <w:b/>
          <w:bCs/>
          <w:sz w:val="24"/>
          <w:szCs w:val="24"/>
          <w:lang w:val="es-ES_tradnl"/>
        </w:rPr>
        <w:t>Subsidiariedad</w:t>
      </w:r>
      <w:r w:rsidR="009A0269" w:rsidRPr="00FB24D3">
        <w:rPr>
          <w:rFonts w:ascii="Tahoma" w:hAnsi="Tahoma" w:cs="Tahoma"/>
          <w:b/>
          <w:bCs/>
          <w:sz w:val="24"/>
          <w:szCs w:val="24"/>
          <w:lang w:val="es-ES_tradnl"/>
        </w:rPr>
        <w:t>.</w:t>
      </w:r>
      <w:r w:rsidR="005A5545" w:rsidRPr="00FB24D3">
        <w:rPr>
          <w:rFonts w:ascii="Tahoma" w:hAnsi="Tahoma" w:cs="Tahoma"/>
          <w:b/>
          <w:bCs/>
          <w:sz w:val="24"/>
          <w:szCs w:val="24"/>
          <w:lang w:val="es-ES_tradnl"/>
        </w:rPr>
        <w:t xml:space="preserve"> </w:t>
      </w:r>
      <w:r w:rsidR="005A5545" w:rsidRPr="00FB24D3">
        <w:rPr>
          <w:rFonts w:ascii="Tahoma" w:hAnsi="Tahoma" w:cs="Tahoma"/>
          <w:color w:val="000000"/>
          <w:sz w:val="24"/>
          <w:szCs w:val="24"/>
          <w:shd w:val="clear" w:color="auto" w:fill="FFFFFF"/>
        </w:rPr>
        <w:t> </w:t>
      </w:r>
    </w:p>
    <w:p w14:paraId="7767E6ED" w14:textId="77777777" w:rsidR="00A60C50" w:rsidRDefault="00A60C50" w:rsidP="00FB24D3">
      <w:pPr>
        <w:pStyle w:val="NormalWeb"/>
        <w:shd w:val="clear" w:color="auto" w:fill="FFFFFF"/>
        <w:spacing w:before="0" w:beforeAutospacing="0" w:after="0" w:afterAutospacing="0" w:line="276" w:lineRule="auto"/>
        <w:ind w:right="-91" w:firstLine="567"/>
        <w:jc w:val="both"/>
        <w:rPr>
          <w:rFonts w:ascii="Tahoma" w:hAnsi="Tahoma" w:cs="Tahoma"/>
        </w:rPr>
      </w:pPr>
    </w:p>
    <w:p w14:paraId="68FE5CC6" w14:textId="67B87AF7" w:rsidR="00AE4BFF" w:rsidRPr="00FB24D3" w:rsidRDefault="00AE4BFF" w:rsidP="00FB24D3">
      <w:pPr>
        <w:pStyle w:val="NormalWeb"/>
        <w:shd w:val="clear" w:color="auto" w:fill="FFFFFF"/>
        <w:spacing w:before="0" w:beforeAutospacing="0" w:after="0" w:afterAutospacing="0" w:line="276" w:lineRule="auto"/>
        <w:ind w:right="-91" w:firstLine="567"/>
        <w:jc w:val="both"/>
        <w:rPr>
          <w:rFonts w:ascii="Tahoma" w:hAnsi="Tahoma" w:cs="Tahoma"/>
        </w:rPr>
      </w:pPr>
      <w:r w:rsidRPr="00FB24D3">
        <w:rPr>
          <w:rFonts w:ascii="Tahoma" w:hAnsi="Tahoma" w:cs="Tahoma"/>
        </w:rPr>
        <w:t>El</w:t>
      </w:r>
      <w:r w:rsidR="00F75A6A">
        <w:rPr>
          <w:rFonts w:ascii="Tahoma" w:hAnsi="Tahoma" w:cs="Tahoma"/>
        </w:rPr>
        <w:t xml:space="preserve"> </w:t>
      </w:r>
      <w:hyperlink r:id="rId12" w:history="1">
        <w:r w:rsidRPr="00FB24D3">
          <w:rPr>
            <w:rStyle w:val="Hipervnculo"/>
            <w:rFonts w:ascii="Tahoma" w:hAnsi="Tahoma" w:cs="Tahoma"/>
            <w:color w:val="auto"/>
            <w:u w:val="none"/>
          </w:rPr>
          <w:t>inciso 4º</w:t>
        </w:r>
      </w:hyperlink>
      <w:r w:rsidR="00F75A6A">
        <w:rPr>
          <w:rStyle w:val="Hipervnculo"/>
          <w:rFonts w:ascii="Tahoma" w:hAnsi="Tahoma" w:cs="Tahoma"/>
          <w:color w:val="auto"/>
          <w:u w:val="none"/>
        </w:rPr>
        <w:t xml:space="preserve"> </w:t>
      </w:r>
      <w:r w:rsidRPr="00FB24D3">
        <w:rPr>
          <w:rFonts w:ascii="Tahoma" w:hAnsi="Tahoma" w:cs="Tahoma"/>
        </w:rPr>
        <w:t>del artículo</w:t>
      </w:r>
      <w:r w:rsidR="00F75A6A">
        <w:rPr>
          <w:rFonts w:ascii="Tahoma" w:hAnsi="Tahoma" w:cs="Tahoma"/>
        </w:rPr>
        <w:t xml:space="preserve"> </w:t>
      </w:r>
      <w:hyperlink r:id="rId13" w:history="1">
        <w:r w:rsidRPr="00FB24D3">
          <w:rPr>
            <w:rStyle w:val="Hipervnculo"/>
            <w:rFonts w:ascii="Tahoma" w:hAnsi="Tahoma" w:cs="Tahoma"/>
            <w:color w:val="auto"/>
            <w:u w:val="none"/>
          </w:rPr>
          <w:t>86</w:t>
        </w:r>
      </w:hyperlink>
      <w:r w:rsidR="00F75A6A">
        <w:rPr>
          <w:rStyle w:val="Hipervnculo"/>
          <w:rFonts w:ascii="Tahoma" w:hAnsi="Tahoma" w:cs="Tahoma"/>
          <w:color w:val="auto"/>
          <w:u w:val="none"/>
        </w:rPr>
        <w:t xml:space="preserve"> </w:t>
      </w:r>
      <w:r w:rsidRPr="00FB24D3">
        <w:rPr>
          <w:rFonts w:ascii="Tahoma" w:hAnsi="Tahoma" w:cs="Tahoma"/>
        </w:rPr>
        <w:t>de la</w:t>
      </w:r>
      <w:r w:rsidR="00F75A6A">
        <w:rPr>
          <w:rFonts w:ascii="Tahoma" w:hAnsi="Tahoma" w:cs="Tahoma"/>
        </w:rPr>
        <w:t xml:space="preserve"> </w:t>
      </w:r>
      <w:hyperlink r:id="rId14" w:history="1">
        <w:r w:rsidRPr="00FB24D3">
          <w:rPr>
            <w:rStyle w:val="Hipervnculo"/>
            <w:rFonts w:ascii="Tahoma" w:hAnsi="Tahoma" w:cs="Tahoma"/>
            <w:color w:val="auto"/>
            <w:u w:val="none"/>
          </w:rPr>
          <w:t>Constitución</w:t>
        </w:r>
      </w:hyperlink>
      <w:r w:rsidR="00F75A6A">
        <w:rPr>
          <w:rStyle w:val="Hipervnculo"/>
          <w:rFonts w:ascii="Tahoma" w:hAnsi="Tahoma" w:cs="Tahoma"/>
          <w:color w:val="auto"/>
          <w:u w:val="none"/>
        </w:rPr>
        <w:t xml:space="preserve"> </w:t>
      </w:r>
      <w:r w:rsidRPr="00FB24D3">
        <w:rPr>
          <w:rFonts w:ascii="Tahoma" w:hAnsi="Tahoma" w:cs="Tahoma"/>
        </w:rPr>
        <w:t>consagra el principio de subsidiariedad como requisito de procedencia de la acción de tutela y determina que “</w:t>
      </w:r>
      <w:r w:rsidRPr="000A680F">
        <w:rPr>
          <w:rFonts w:ascii="Tahoma" w:hAnsi="Tahoma" w:cs="Tahoma"/>
          <w:sz w:val="22"/>
        </w:rPr>
        <w:t>esta acción sólo procederá cuando el afectado no disponga de otro medio de defensa judicial, salvo que aquella se utilice como mecanismo transitorio para evitar un perjuicio irremediable</w:t>
      </w:r>
      <w:r w:rsidRPr="00FB24D3">
        <w:rPr>
          <w:rFonts w:ascii="Tahoma" w:hAnsi="Tahoma" w:cs="Tahoma"/>
        </w:rPr>
        <w:t xml:space="preserve">”. Es decir que, si existen otros mecanismos de defensa judicial que resultan idóneos y </w:t>
      </w:r>
      <w:r w:rsidRPr="00FB24D3">
        <w:rPr>
          <w:rFonts w:ascii="Tahoma" w:hAnsi="Tahoma" w:cs="Tahoma"/>
        </w:rPr>
        <w:lastRenderedPageBreak/>
        <w:t>eficaces para solicitar la protección de los derechos que se consideran amenazados o vulnerados, se debe acudir a ellos y no a la tutela.</w:t>
      </w:r>
    </w:p>
    <w:p w14:paraId="3562642B" w14:textId="77777777" w:rsidR="00CD612E" w:rsidRPr="00FB24D3" w:rsidRDefault="00CD612E" w:rsidP="00FB24D3">
      <w:pPr>
        <w:pStyle w:val="NormalWeb"/>
        <w:shd w:val="clear" w:color="auto" w:fill="FFFFFF"/>
        <w:spacing w:before="0" w:beforeAutospacing="0" w:after="0" w:afterAutospacing="0" w:line="276" w:lineRule="auto"/>
        <w:ind w:right="-91" w:firstLine="567"/>
        <w:jc w:val="both"/>
        <w:rPr>
          <w:rFonts w:ascii="Tahoma" w:hAnsi="Tahoma" w:cs="Tahoma"/>
        </w:rPr>
      </w:pPr>
    </w:p>
    <w:p w14:paraId="013A19DC" w14:textId="1AA985FD" w:rsidR="00AE4BFF" w:rsidRPr="00FB24D3" w:rsidRDefault="00AE4BFF" w:rsidP="00FB24D3">
      <w:pPr>
        <w:pStyle w:val="NormalWeb"/>
        <w:shd w:val="clear" w:color="auto" w:fill="FFFFFF"/>
        <w:spacing w:before="0" w:beforeAutospacing="0" w:after="0" w:afterAutospacing="0" w:line="276" w:lineRule="auto"/>
        <w:ind w:right="-91" w:firstLine="567"/>
        <w:jc w:val="both"/>
        <w:rPr>
          <w:rFonts w:ascii="Tahoma" w:hAnsi="Tahoma" w:cs="Tahoma"/>
        </w:rPr>
      </w:pPr>
      <w:r w:rsidRPr="00FB24D3">
        <w:rPr>
          <w:rFonts w:ascii="Tahoma" w:hAnsi="Tahoma" w:cs="Tahoma"/>
        </w:rPr>
        <w:t>Sobre el particular, la Corte Constitucional ha determinado que cuando una persona acude a la administración de justicia con el fin de que le sean protegidos sus derechos, no puede desconocer las acciones judiciales contempladas en el ordenamiento jurídico, ni pretender que el juez de tutela adopte decisiones paralelas a las del funcionario que debe conocer de un determinado asunto radicado bajo su competencia dentro del marco estructural de la administración de justicia</w:t>
      </w:r>
      <w:r w:rsidR="008718F8" w:rsidRPr="00FB24D3">
        <w:rPr>
          <w:rFonts w:ascii="Tahoma" w:hAnsi="Tahoma" w:cs="Tahoma"/>
        </w:rPr>
        <w:t xml:space="preserve"> </w:t>
      </w:r>
      <w:r w:rsidR="008718F8" w:rsidRPr="00FB24D3">
        <w:rPr>
          <w:rStyle w:val="Refdenotaalpie"/>
          <w:rFonts w:ascii="Tahoma" w:hAnsi="Tahoma" w:cs="Tahoma"/>
        </w:rPr>
        <w:footnoteReference w:id="5"/>
      </w:r>
      <w:r w:rsidRPr="00FB24D3">
        <w:rPr>
          <w:rFonts w:ascii="Tahoma" w:hAnsi="Tahoma" w:cs="Tahoma"/>
        </w:rPr>
        <w:t>.</w:t>
      </w:r>
    </w:p>
    <w:p w14:paraId="7485EF82" w14:textId="77777777" w:rsidR="00CD612E" w:rsidRPr="00FB24D3" w:rsidRDefault="00CD612E" w:rsidP="00FB24D3">
      <w:pPr>
        <w:pStyle w:val="NormalWeb"/>
        <w:shd w:val="clear" w:color="auto" w:fill="FFFFFF"/>
        <w:spacing w:before="0" w:beforeAutospacing="0" w:after="0" w:afterAutospacing="0" w:line="276" w:lineRule="auto"/>
        <w:ind w:right="-91" w:firstLine="567"/>
        <w:jc w:val="both"/>
        <w:rPr>
          <w:rFonts w:ascii="Tahoma" w:hAnsi="Tahoma" w:cs="Tahoma"/>
        </w:rPr>
      </w:pPr>
    </w:p>
    <w:p w14:paraId="2CFEBF0D" w14:textId="3BE5B745" w:rsidR="00AE4BFF" w:rsidRPr="00FB24D3" w:rsidRDefault="00AE4BFF" w:rsidP="00FB24D3">
      <w:pPr>
        <w:pStyle w:val="NormalWeb"/>
        <w:shd w:val="clear" w:color="auto" w:fill="FFFFFF"/>
        <w:spacing w:before="0" w:beforeAutospacing="0" w:after="0" w:afterAutospacing="0" w:line="276" w:lineRule="auto"/>
        <w:ind w:right="-91" w:firstLine="567"/>
        <w:jc w:val="both"/>
        <w:rPr>
          <w:rFonts w:ascii="Tahoma" w:hAnsi="Tahoma" w:cs="Tahoma"/>
        </w:rPr>
      </w:pPr>
      <w:r w:rsidRPr="00FB24D3">
        <w:rPr>
          <w:rFonts w:ascii="Tahoma" w:hAnsi="Tahoma" w:cs="Tahoma"/>
        </w:rPr>
        <w:t xml:space="preserve">Sin embargo, </w:t>
      </w:r>
      <w:r w:rsidR="00CD612E" w:rsidRPr="00FB24D3">
        <w:rPr>
          <w:rFonts w:ascii="Tahoma" w:hAnsi="Tahoma" w:cs="Tahoma"/>
        </w:rPr>
        <w:t>aun</w:t>
      </w:r>
      <w:r w:rsidRPr="00FB24D3">
        <w:rPr>
          <w:rFonts w:ascii="Tahoma" w:hAnsi="Tahoma" w:cs="Tahoma"/>
        </w:rPr>
        <w:t xml:space="preserve"> cuando existan mecanismos dispuestos en el ordenamiento para la satisfacción de los derechos fundamentales presuntamente vulnerados, en virtud de lo dispuesto en los artículos 86 superior y 6º del Decreto 2591 de 1991, la tutela es procedente si se acredita: (i) que el mecanismo principal no es idóneo ni eficaz, o (ii) que a pesar de ser apto, no es lo suficientemente expedito para evitar que se configure un perjuicio irremediable</w:t>
      </w:r>
      <w:r w:rsidR="008718F8" w:rsidRPr="00FB24D3">
        <w:rPr>
          <w:rFonts w:ascii="Tahoma" w:hAnsi="Tahoma" w:cs="Tahoma"/>
        </w:rPr>
        <w:t xml:space="preserve"> </w:t>
      </w:r>
      <w:r w:rsidR="008718F8" w:rsidRPr="00FB24D3">
        <w:rPr>
          <w:rStyle w:val="Refdenotaalpie"/>
          <w:rFonts w:ascii="Tahoma" w:hAnsi="Tahoma" w:cs="Tahoma"/>
        </w:rPr>
        <w:footnoteReference w:id="6"/>
      </w:r>
      <w:r w:rsidRPr="00FB24D3">
        <w:rPr>
          <w:rFonts w:ascii="Tahoma" w:hAnsi="Tahoma" w:cs="Tahoma"/>
        </w:rPr>
        <w:t>.</w:t>
      </w:r>
    </w:p>
    <w:p w14:paraId="59F6FE58" w14:textId="77777777" w:rsidR="00CD612E" w:rsidRPr="00FB24D3" w:rsidRDefault="00CD612E" w:rsidP="00FB24D3">
      <w:pPr>
        <w:pStyle w:val="NormalWeb"/>
        <w:shd w:val="clear" w:color="auto" w:fill="FFFFFF"/>
        <w:spacing w:before="0" w:beforeAutospacing="0" w:after="0" w:afterAutospacing="0" w:line="276" w:lineRule="auto"/>
        <w:ind w:right="-91" w:firstLine="567"/>
        <w:jc w:val="both"/>
        <w:rPr>
          <w:rFonts w:ascii="Tahoma" w:hAnsi="Tahoma" w:cs="Tahoma"/>
        </w:rPr>
      </w:pPr>
    </w:p>
    <w:p w14:paraId="604F4D7A" w14:textId="73884B16" w:rsidR="00A322C3" w:rsidRPr="00FB24D3" w:rsidRDefault="004E2FCA" w:rsidP="00FB24D3">
      <w:pPr>
        <w:pStyle w:val="NormalWeb"/>
        <w:shd w:val="clear" w:color="auto" w:fill="FFFFFF"/>
        <w:spacing w:before="0" w:beforeAutospacing="0" w:after="0" w:afterAutospacing="0" w:line="276" w:lineRule="auto"/>
        <w:ind w:right="-91" w:firstLine="567"/>
        <w:jc w:val="both"/>
        <w:rPr>
          <w:rFonts w:ascii="Tahoma" w:hAnsi="Tahoma" w:cs="Tahoma"/>
          <w:shd w:val="clear" w:color="auto" w:fill="FFFFFF"/>
        </w:rPr>
      </w:pPr>
      <w:bookmarkStart w:id="8" w:name="_Hlk125354776"/>
      <w:r w:rsidRPr="00FB24D3">
        <w:rPr>
          <w:rFonts w:ascii="Tahoma" w:hAnsi="Tahoma" w:cs="Tahoma"/>
        </w:rPr>
        <w:t xml:space="preserve">En lo concerniente a casos en los que se adelanten diligencias de desalojo, la </w:t>
      </w:r>
      <w:r w:rsidR="00A322C3" w:rsidRPr="00FB24D3">
        <w:rPr>
          <w:rFonts w:ascii="Tahoma" w:hAnsi="Tahoma" w:cs="Tahoma"/>
        </w:rPr>
        <w:t>Corte Constitucional en su</w:t>
      </w:r>
      <w:r w:rsidRPr="00FB24D3">
        <w:rPr>
          <w:rFonts w:ascii="Tahoma" w:hAnsi="Tahoma" w:cs="Tahoma"/>
        </w:rPr>
        <w:t>s providencias, por ejemplo, en la Sentencia T-247 de 2018</w:t>
      </w:r>
      <w:r w:rsidR="00A322C3" w:rsidRPr="00FB24D3">
        <w:rPr>
          <w:rFonts w:ascii="Tahoma" w:hAnsi="Tahoma" w:cs="Tahoma"/>
        </w:rPr>
        <w:t xml:space="preserve"> </w:t>
      </w:r>
      <w:r w:rsidR="00A322C3" w:rsidRPr="00FB24D3">
        <w:rPr>
          <w:rFonts w:ascii="Tahoma" w:hAnsi="Tahoma" w:cs="Tahoma"/>
          <w:shd w:val="clear" w:color="auto" w:fill="FFFFFF"/>
        </w:rPr>
        <w:t xml:space="preserve">ha establecido que, </w:t>
      </w:r>
      <w:r w:rsidR="00A322C3" w:rsidRPr="00FB24D3">
        <w:rPr>
          <w:rFonts w:ascii="Tahoma" w:hAnsi="Tahoma" w:cs="Tahoma"/>
          <w:b/>
          <w:i/>
          <w:shd w:val="clear" w:color="auto" w:fill="FFFFFF"/>
        </w:rPr>
        <w:t>“</w:t>
      </w:r>
      <w:r w:rsidR="00A322C3" w:rsidRPr="000A680F">
        <w:rPr>
          <w:rFonts w:ascii="Tahoma" w:hAnsi="Tahoma" w:cs="Tahoma"/>
          <w:b/>
          <w:i/>
          <w:sz w:val="22"/>
          <w:shd w:val="clear" w:color="auto" w:fill="FFFFFF"/>
        </w:rPr>
        <w:t>no existía otro medio de defensa judicial para controvertir el inminente desalojo con el que seguramente concluirá el proceso administrativo de restitución de bien de uso público</w:t>
      </w:r>
      <w:r w:rsidR="00A322C3" w:rsidRPr="00FB24D3">
        <w:rPr>
          <w:rFonts w:ascii="Tahoma" w:hAnsi="Tahoma" w:cs="Tahoma"/>
          <w:b/>
          <w:i/>
          <w:shd w:val="clear" w:color="auto" w:fill="FFFFFF"/>
        </w:rPr>
        <w:t>”.</w:t>
      </w:r>
      <w:r w:rsidR="00A322C3" w:rsidRPr="00FB24D3">
        <w:rPr>
          <w:rFonts w:ascii="Tahoma" w:hAnsi="Tahoma" w:cs="Tahoma"/>
          <w:shd w:val="clear" w:color="auto" w:fill="FFFFFF"/>
        </w:rPr>
        <w:t xml:space="preserve"> En especial, porque respecto de las decisiones adoptadas en un proceso policivo no procede acción judicial alguna. Por tal razón, concluyó que se acreditaba el requisito de subsidiariedad, porque la tutela procedía como mecanismo principal.</w:t>
      </w:r>
    </w:p>
    <w:bookmarkEnd w:id="8"/>
    <w:p w14:paraId="4EB57205" w14:textId="77777777" w:rsidR="00CD612E" w:rsidRPr="00FB24D3" w:rsidRDefault="00CD612E" w:rsidP="00FB24D3">
      <w:pPr>
        <w:pStyle w:val="NormalWeb"/>
        <w:shd w:val="clear" w:color="auto" w:fill="FFFFFF"/>
        <w:spacing w:before="0" w:beforeAutospacing="0" w:after="0" w:afterAutospacing="0" w:line="276" w:lineRule="auto"/>
        <w:ind w:right="-91" w:firstLine="567"/>
        <w:jc w:val="both"/>
        <w:rPr>
          <w:rFonts w:ascii="Tahoma" w:hAnsi="Tahoma" w:cs="Tahoma"/>
          <w:shd w:val="clear" w:color="auto" w:fill="FFFFFF"/>
        </w:rPr>
      </w:pPr>
    </w:p>
    <w:p w14:paraId="64DB19DD" w14:textId="77777777" w:rsidR="000A680F" w:rsidRDefault="004E2FCA" w:rsidP="00FB24D3">
      <w:pPr>
        <w:pStyle w:val="NormalWeb"/>
        <w:shd w:val="clear" w:color="auto" w:fill="FFFFFF"/>
        <w:spacing w:before="0" w:beforeAutospacing="0" w:after="0" w:afterAutospacing="0" w:line="276" w:lineRule="auto"/>
        <w:ind w:right="-91" w:firstLine="567"/>
        <w:jc w:val="both"/>
        <w:rPr>
          <w:rFonts w:ascii="Tahoma" w:hAnsi="Tahoma" w:cs="Tahoma"/>
          <w:shd w:val="clear" w:color="auto" w:fill="FFFFFF"/>
        </w:rPr>
      </w:pPr>
      <w:r w:rsidRPr="00FB24D3">
        <w:rPr>
          <w:rFonts w:ascii="Tahoma" w:hAnsi="Tahoma" w:cs="Tahoma"/>
          <w:shd w:val="clear" w:color="auto" w:fill="FFFFFF"/>
        </w:rPr>
        <w:t>En consonancia con lo anterior, en la Sentencia SU-016 de 2021, para la Corte Constitucional, se cumplió con el requisito de subsidiariedad por las siguientes razones:</w:t>
      </w:r>
    </w:p>
    <w:p w14:paraId="697A2EFB" w14:textId="77777777" w:rsidR="000A680F" w:rsidRDefault="000A680F" w:rsidP="00FB24D3">
      <w:pPr>
        <w:pStyle w:val="NormalWeb"/>
        <w:shd w:val="clear" w:color="auto" w:fill="FFFFFF"/>
        <w:spacing w:before="0" w:beforeAutospacing="0" w:after="0" w:afterAutospacing="0" w:line="276" w:lineRule="auto"/>
        <w:ind w:right="-91" w:firstLine="567"/>
        <w:jc w:val="both"/>
        <w:rPr>
          <w:rFonts w:ascii="Tahoma" w:hAnsi="Tahoma" w:cs="Tahoma"/>
          <w:i/>
          <w:shd w:val="clear" w:color="auto" w:fill="FFFFFF"/>
        </w:rPr>
      </w:pPr>
    </w:p>
    <w:p w14:paraId="2A67632C" w14:textId="447C23E7" w:rsidR="004E2FCA" w:rsidRPr="000A680F" w:rsidRDefault="004E2FCA" w:rsidP="000A680F">
      <w:pPr>
        <w:pStyle w:val="NormalWeb"/>
        <w:shd w:val="clear" w:color="auto" w:fill="FFFFFF"/>
        <w:spacing w:before="0" w:beforeAutospacing="0" w:after="0" w:afterAutospacing="0"/>
        <w:ind w:left="426" w:right="420" w:firstLine="567"/>
        <w:jc w:val="both"/>
        <w:rPr>
          <w:rFonts w:ascii="Tahoma" w:hAnsi="Tahoma" w:cs="Tahoma"/>
          <w:i/>
          <w:sz w:val="22"/>
          <w:shd w:val="clear" w:color="auto" w:fill="FFFFFF"/>
        </w:rPr>
      </w:pPr>
      <w:r w:rsidRPr="000A680F">
        <w:rPr>
          <w:rFonts w:ascii="Tahoma" w:hAnsi="Tahoma" w:cs="Tahoma"/>
          <w:i/>
          <w:sz w:val="22"/>
          <w:shd w:val="clear" w:color="auto" w:fill="FFFFFF"/>
        </w:rPr>
        <w:t>“(i) las actuaciones del procedimiento de desalojo no están sujetas a control por parte de la jurisdicción contencioso administrativa; (ii) las acciones civiles procedentes están instituidas principalmente para debatir los derechos reales sobre el inmueble; (iii) la jurisprudencia constitucional ha reconocido la tutela como mecanismo principal para la discusión y protección de los derechos fundamentales de sujetos en situación de vulnerabilidad que enfrentan procesos de desalojo</w:t>
      </w:r>
      <w:r w:rsidR="003C78F3" w:rsidRPr="000A680F">
        <w:rPr>
          <w:rFonts w:ascii="Tahoma" w:hAnsi="Tahoma" w:cs="Tahoma"/>
          <w:i/>
          <w:sz w:val="22"/>
          <w:shd w:val="clear" w:color="auto" w:fill="FFFFFF"/>
        </w:rPr>
        <w:t>”</w:t>
      </w:r>
      <w:r w:rsidR="00450A8C" w:rsidRPr="000A680F">
        <w:rPr>
          <w:rFonts w:ascii="Tahoma" w:hAnsi="Tahoma" w:cs="Tahoma"/>
          <w:i/>
          <w:sz w:val="22"/>
          <w:shd w:val="clear" w:color="auto" w:fill="FFFFFF"/>
        </w:rPr>
        <w:t>.</w:t>
      </w:r>
    </w:p>
    <w:p w14:paraId="7C1DAF81" w14:textId="77777777" w:rsidR="003C78F3" w:rsidRPr="00FB24D3" w:rsidRDefault="003C78F3" w:rsidP="00FB24D3">
      <w:pPr>
        <w:pStyle w:val="NormalWeb"/>
        <w:shd w:val="clear" w:color="auto" w:fill="FFFFFF"/>
        <w:spacing w:before="0" w:beforeAutospacing="0" w:after="0" w:afterAutospacing="0" w:line="276" w:lineRule="auto"/>
        <w:ind w:right="-91" w:firstLine="567"/>
        <w:jc w:val="both"/>
        <w:rPr>
          <w:rFonts w:ascii="Tahoma" w:hAnsi="Tahoma" w:cs="Tahoma"/>
          <w:i/>
          <w:shd w:val="clear" w:color="auto" w:fill="FFFFFF"/>
        </w:rPr>
      </w:pPr>
    </w:p>
    <w:p w14:paraId="6376E68C" w14:textId="26FE393E" w:rsidR="00450A8C" w:rsidRPr="00FB24D3" w:rsidRDefault="003C78F3" w:rsidP="00FB24D3">
      <w:pPr>
        <w:pStyle w:val="NormalWeb"/>
        <w:shd w:val="clear" w:color="auto" w:fill="FFFFFF"/>
        <w:spacing w:before="0" w:beforeAutospacing="0" w:after="0" w:afterAutospacing="0" w:line="276" w:lineRule="auto"/>
        <w:ind w:right="-91" w:firstLine="567"/>
        <w:jc w:val="both"/>
        <w:rPr>
          <w:rFonts w:ascii="Tahoma" w:hAnsi="Tahoma" w:cs="Tahoma"/>
        </w:rPr>
      </w:pPr>
      <w:r w:rsidRPr="00FB24D3">
        <w:rPr>
          <w:rFonts w:ascii="Tahoma" w:hAnsi="Tahoma" w:cs="Tahoma"/>
          <w:shd w:val="clear" w:color="auto" w:fill="FFFFFF"/>
        </w:rPr>
        <w:t>Descendiendo al caso concreto,</w:t>
      </w:r>
      <w:r w:rsidR="00F32575" w:rsidRPr="00FB24D3">
        <w:rPr>
          <w:rFonts w:ascii="Tahoma" w:hAnsi="Tahoma" w:cs="Tahoma"/>
          <w:shd w:val="clear" w:color="auto" w:fill="FFFFFF"/>
        </w:rPr>
        <w:t xml:space="preserve"> </w:t>
      </w:r>
      <w:r w:rsidRPr="00FB24D3">
        <w:rPr>
          <w:rFonts w:ascii="Tahoma" w:hAnsi="Tahoma" w:cs="Tahoma"/>
          <w:shd w:val="clear" w:color="auto" w:fill="FFFFFF"/>
        </w:rPr>
        <w:t xml:space="preserve">a diferencia de lo que decidió la jueza de instancia, </w:t>
      </w:r>
      <w:r w:rsidR="00F32575" w:rsidRPr="00FB24D3">
        <w:rPr>
          <w:rFonts w:ascii="Tahoma" w:hAnsi="Tahoma" w:cs="Tahoma"/>
          <w:shd w:val="clear" w:color="auto" w:fill="FFFFFF"/>
        </w:rPr>
        <w:t xml:space="preserve">la Sala considera que se encuentra superado el requisito de subsidiariedad, </w:t>
      </w:r>
      <w:r w:rsidRPr="00FB24D3">
        <w:rPr>
          <w:rFonts w:ascii="Tahoma" w:hAnsi="Tahoma" w:cs="Tahoma"/>
          <w:shd w:val="clear" w:color="auto" w:fill="FFFFFF"/>
        </w:rPr>
        <w:t xml:space="preserve">por cuanto </w:t>
      </w:r>
      <w:r w:rsidR="00F32575" w:rsidRPr="00FB24D3">
        <w:rPr>
          <w:rFonts w:ascii="Tahoma" w:hAnsi="Tahoma" w:cs="Tahoma"/>
          <w:shd w:val="clear" w:color="auto" w:fill="FFFFFF"/>
        </w:rPr>
        <w:t xml:space="preserve">la promotora de la acción no cuenta con otro instrumento jurídico para lograr el amparo de la posible transgresión de su derecho fundamental al debido proceso. </w:t>
      </w:r>
    </w:p>
    <w:p w14:paraId="285B07A8" w14:textId="77777777" w:rsidR="00290D90" w:rsidRPr="00FB24D3" w:rsidRDefault="00290D90" w:rsidP="00FB24D3">
      <w:pPr>
        <w:shd w:val="clear" w:color="auto" w:fill="FFFFFF"/>
        <w:spacing w:after="0" w:line="276" w:lineRule="auto"/>
        <w:jc w:val="both"/>
        <w:rPr>
          <w:rFonts w:ascii="Tahoma" w:eastAsia="Times New Roman" w:hAnsi="Tahoma" w:cs="Tahoma"/>
          <w:sz w:val="24"/>
          <w:szCs w:val="24"/>
          <w:bdr w:val="none" w:sz="0" w:space="0" w:color="auto" w:frame="1"/>
          <w:lang w:eastAsia="es-CO"/>
        </w:rPr>
      </w:pPr>
    </w:p>
    <w:p w14:paraId="41D2CF3C" w14:textId="0EF4448F" w:rsidR="00966368" w:rsidRPr="00FB24D3" w:rsidRDefault="00F32575" w:rsidP="00FB24D3">
      <w:pPr>
        <w:pStyle w:val="Prrafodelista"/>
        <w:numPr>
          <w:ilvl w:val="1"/>
          <w:numId w:val="5"/>
        </w:numPr>
        <w:spacing w:after="0" w:line="276" w:lineRule="auto"/>
        <w:ind w:left="0" w:firstLine="567"/>
        <w:jc w:val="both"/>
        <w:rPr>
          <w:rFonts w:ascii="Tahoma" w:eastAsia="Times New Roman" w:hAnsi="Tahoma" w:cs="Tahoma"/>
          <w:color w:val="2D2D2D"/>
          <w:sz w:val="24"/>
          <w:szCs w:val="24"/>
          <w:lang w:eastAsia="es-CO"/>
        </w:rPr>
      </w:pPr>
      <w:r w:rsidRPr="00FB24D3">
        <w:rPr>
          <w:rFonts w:ascii="Tahoma" w:eastAsia="Times New Roman" w:hAnsi="Tahoma" w:cs="Tahoma"/>
          <w:b/>
          <w:bCs/>
          <w:color w:val="000000"/>
          <w:sz w:val="24"/>
          <w:szCs w:val="24"/>
          <w:bdr w:val="none" w:sz="0" w:space="0" w:color="auto" w:frame="1"/>
          <w:lang w:eastAsia="es-CO"/>
        </w:rPr>
        <w:t>Las garantías procesales en el marco de procedimiento de desalojo</w:t>
      </w:r>
      <w:r w:rsidR="00966368" w:rsidRPr="00FB24D3">
        <w:rPr>
          <w:rFonts w:ascii="Tahoma" w:eastAsia="Times New Roman" w:hAnsi="Tahoma" w:cs="Tahoma"/>
          <w:b/>
          <w:bCs/>
          <w:color w:val="000000"/>
          <w:sz w:val="24"/>
          <w:szCs w:val="24"/>
          <w:bdr w:val="none" w:sz="0" w:space="0" w:color="auto" w:frame="1"/>
          <w:lang w:eastAsia="es-CO"/>
        </w:rPr>
        <w:t xml:space="preserve">: </w:t>
      </w:r>
    </w:p>
    <w:p w14:paraId="21814E05" w14:textId="76BCBE05" w:rsidR="00F32575" w:rsidRPr="00FB24D3" w:rsidRDefault="00F32575" w:rsidP="00FB24D3">
      <w:pPr>
        <w:pStyle w:val="Prrafodelista"/>
        <w:spacing w:after="0" w:line="276" w:lineRule="auto"/>
        <w:ind w:left="567"/>
        <w:jc w:val="both"/>
        <w:rPr>
          <w:rFonts w:ascii="Tahoma" w:eastAsia="Times New Roman" w:hAnsi="Tahoma" w:cs="Tahoma"/>
          <w:color w:val="2D2D2D"/>
          <w:sz w:val="24"/>
          <w:szCs w:val="24"/>
          <w:lang w:eastAsia="es-CO"/>
        </w:rPr>
      </w:pPr>
      <w:r w:rsidRPr="00FB24D3">
        <w:rPr>
          <w:rFonts w:ascii="Tahoma" w:hAnsi="Tahoma" w:cs="Tahoma"/>
          <w:color w:val="000000"/>
          <w:sz w:val="24"/>
          <w:szCs w:val="24"/>
        </w:rPr>
        <w:t> </w:t>
      </w:r>
    </w:p>
    <w:p w14:paraId="65964F00" w14:textId="49B5A7BC" w:rsidR="00F32575" w:rsidRPr="00FB24D3" w:rsidRDefault="00F32575" w:rsidP="00FB24D3">
      <w:pPr>
        <w:shd w:val="clear" w:color="auto" w:fill="FFFFFF"/>
        <w:spacing w:after="0" w:line="276" w:lineRule="auto"/>
        <w:ind w:right="-91" w:firstLine="567"/>
        <w:jc w:val="both"/>
        <w:textAlignment w:val="baseline"/>
        <w:rPr>
          <w:rFonts w:ascii="Tahoma" w:hAnsi="Tahoma" w:cs="Tahoma"/>
          <w:color w:val="000000"/>
          <w:sz w:val="24"/>
          <w:szCs w:val="24"/>
        </w:rPr>
      </w:pPr>
      <w:r w:rsidRPr="00FB24D3">
        <w:rPr>
          <w:rFonts w:ascii="Tahoma" w:hAnsi="Tahoma" w:cs="Tahoma"/>
          <w:color w:val="000000"/>
          <w:sz w:val="24"/>
          <w:szCs w:val="24"/>
        </w:rPr>
        <w:lastRenderedPageBreak/>
        <w:t>El artículo 29 de la Constitución Política consagró el derecho fundamental al debido proceso como una garantía que proscribe la arbitrariedad en los procedimientos y que debe ser observada no sólo en actuaciones judiciales sino también en las administrativas. Se trata de un derecho de aplicación inmediata conforme lo establece el artículo 85 superior, el cual está íntimamente relacionado con el acceso a la administración de justicia, como presupuesto para su materialización, y con las características que deben ser observadas en el ejercicio de esta función pública, que corresponden a la imparcialidad, publicidad, prevalencia del derecho sustancial, celeridad, observancia de los términos procesales, la autonomía, entre otras.</w:t>
      </w:r>
    </w:p>
    <w:p w14:paraId="58F0B16F" w14:textId="77777777" w:rsidR="00966368" w:rsidRPr="00FB24D3" w:rsidRDefault="00966368" w:rsidP="00FB24D3">
      <w:pPr>
        <w:shd w:val="clear" w:color="auto" w:fill="FFFFFF"/>
        <w:spacing w:after="0" w:line="276" w:lineRule="auto"/>
        <w:ind w:right="-91" w:firstLine="567"/>
        <w:jc w:val="both"/>
        <w:textAlignment w:val="baseline"/>
        <w:rPr>
          <w:rFonts w:ascii="Tahoma" w:hAnsi="Tahoma" w:cs="Tahoma"/>
          <w:color w:val="2D2D2D"/>
          <w:sz w:val="24"/>
          <w:szCs w:val="24"/>
        </w:rPr>
      </w:pPr>
    </w:p>
    <w:p w14:paraId="089AA9C6" w14:textId="24D3DCDF" w:rsidR="00F32575" w:rsidRPr="00FB24D3" w:rsidRDefault="00F32575" w:rsidP="00FB24D3">
      <w:pPr>
        <w:shd w:val="clear" w:color="auto" w:fill="FFFFFF"/>
        <w:spacing w:after="0" w:line="276" w:lineRule="auto"/>
        <w:ind w:right="-91" w:firstLine="567"/>
        <w:jc w:val="both"/>
        <w:textAlignment w:val="baseline"/>
        <w:rPr>
          <w:rFonts w:ascii="Tahoma" w:hAnsi="Tahoma" w:cs="Tahoma"/>
          <w:color w:val="000000"/>
          <w:sz w:val="24"/>
          <w:szCs w:val="24"/>
          <w:shd w:val="clear" w:color="auto" w:fill="FFFFFF"/>
        </w:rPr>
      </w:pPr>
      <w:r w:rsidRPr="00FB24D3">
        <w:rPr>
          <w:rFonts w:ascii="Tahoma" w:hAnsi="Tahoma" w:cs="Tahoma"/>
          <w:color w:val="000000"/>
          <w:sz w:val="24"/>
          <w:szCs w:val="24"/>
          <w:shd w:val="clear" w:color="auto" w:fill="FFFFFF"/>
        </w:rPr>
        <w:t>Las garantías mínimas objeto de protección de acuerdo con el artículo 29 superior corresponden al: (i) acceso a la administración de justicia ante el juez natural de la causa; (ii) derecho a ser informado de las actuaciones que conduzcan a la creación, modificación o extinción de un derecho, o la imposición de una obligación o sanción; (iii) derecho de defensa a través de la contradicción o el debate de las pretensiones o excepciones propuestas; (iv) el derecho a que los procesos se desarrollen en un término razonable y sin dilaciones injustificadas, (vi) el derecho a presentar pruebas y controvertir las que se alleguen en su contra y, (vii) el derecho a controvertir e impugnar las decisiones, entre otras</w:t>
      </w:r>
      <w:r w:rsidR="004F54F3" w:rsidRPr="00FB24D3">
        <w:rPr>
          <w:rFonts w:ascii="Tahoma" w:hAnsi="Tahoma" w:cs="Tahoma"/>
          <w:color w:val="000000"/>
          <w:sz w:val="24"/>
          <w:szCs w:val="24"/>
          <w:shd w:val="clear" w:color="auto" w:fill="FFFFFF"/>
        </w:rPr>
        <w:t xml:space="preserve"> </w:t>
      </w:r>
      <w:r w:rsidR="004F54F3" w:rsidRPr="00FB24D3">
        <w:rPr>
          <w:rStyle w:val="Refdenotaalpie"/>
          <w:rFonts w:ascii="Tahoma" w:hAnsi="Tahoma" w:cs="Tahoma"/>
          <w:color w:val="000000"/>
          <w:sz w:val="24"/>
          <w:szCs w:val="24"/>
          <w:shd w:val="clear" w:color="auto" w:fill="FFFFFF"/>
        </w:rPr>
        <w:footnoteReference w:id="7"/>
      </w:r>
      <w:r w:rsidRPr="00FB24D3">
        <w:rPr>
          <w:rFonts w:ascii="Tahoma" w:hAnsi="Tahoma" w:cs="Tahoma"/>
          <w:color w:val="000000"/>
          <w:sz w:val="24"/>
          <w:szCs w:val="24"/>
          <w:shd w:val="clear" w:color="auto" w:fill="FFFFFF"/>
        </w:rPr>
        <w:t>.</w:t>
      </w:r>
    </w:p>
    <w:p w14:paraId="6ECD1FEA" w14:textId="77777777" w:rsidR="00966368" w:rsidRPr="00FB24D3" w:rsidRDefault="00966368" w:rsidP="00FB24D3">
      <w:pPr>
        <w:shd w:val="clear" w:color="auto" w:fill="FFFFFF"/>
        <w:spacing w:after="0" w:line="276" w:lineRule="auto"/>
        <w:ind w:right="-91" w:firstLine="567"/>
        <w:jc w:val="both"/>
        <w:textAlignment w:val="baseline"/>
        <w:rPr>
          <w:rFonts w:ascii="Tahoma" w:hAnsi="Tahoma" w:cs="Tahoma"/>
          <w:color w:val="2D2D2D"/>
          <w:sz w:val="24"/>
          <w:szCs w:val="24"/>
        </w:rPr>
      </w:pPr>
    </w:p>
    <w:p w14:paraId="4BA351E2" w14:textId="4E4E4A18" w:rsidR="00F32575" w:rsidRPr="00FB24D3" w:rsidRDefault="00F32575" w:rsidP="00FB24D3">
      <w:pPr>
        <w:shd w:val="clear" w:color="auto" w:fill="FFFFFF"/>
        <w:spacing w:after="0" w:line="276" w:lineRule="auto"/>
        <w:ind w:right="-91" w:firstLine="567"/>
        <w:jc w:val="both"/>
        <w:textAlignment w:val="baseline"/>
        <w:rPr>
          <w:rFonts w:ascii="Tahoma" w:hAnsi="Tahoma" w:cs="Tahoma"/>
          <w:color w:val="000000"/>
          <w:sz w:val="24"/>
          <w:szCs w:val="24"/>
        </w:rPr>
      </w:pPr>
      <w:r w:rsidRPr="00FB24D3">
        <w:rPr>
          <w:rFonts w:ascii="Tahoma" w:hAnsi="Tahoma" w:cs="Tahoma"/>
          <w:color w:val="000000"/>
          <w:sz w:val="24"/>
          <w:szCs w:val="24"/>
        </w:rPr>
        <w:t>Ahora bien, las garantías del debido proceso se materializan, en general, a través del diseño legislativo de los procedimientos judiciales y administrativos, y en concreto mediante el respeto de las formas de cada juicio y la observancia de los derechos asociados en cada proceso. En consecuencia, la violación del debido proceso con respecto a los sujetos individualmente considerados se presenta, principalmente, en el marco de las actuaciones judiciales y administrativas en las que participan y su transgresión da lugar a la activación de los recursos judiciales ordinarios diseñados para superar esas afectaciones y, de forma subsidiaria, a la presentación de la acción de tutela como mecanismo de protección y restablecimiento de los derechos fundamentales.</w:t>
      </w:r>
    </w:p>
    <w:p w14:paraId="2C7D5EC0" w14:textId="77777777" w:rsidR="00966368" w:rsidRPr="00FB24D3" w:rsidRDefault="00966368" w:rsidP="00FB24D3">
      <w:pPr>
        <w:shd w:val="clear" w:color="auto" w:fill="FFFFFF"/>
        <w:spacing w:after="0" w:line="276" w:lineRule="auto"/>
        <w:ind w:right="-91" w:firstLine="567"/>
        <w:jc w:val="both"/>
        <w:textAlignment w:val="baseline"/>
        <w:rPr>
          <w:rFonts w:ascii="Tahoma" w:hAnsi="Tahoma" w:cs="Tahoma"/>
          <w:color w:val="2D2D2D"/>
          <w:sz w:val="24"/>
          <w:szCs w:val="24"/>
        </w:rPr>
      </w:pPr>
    </w:p>
    <w:p w14:paraId="53892670" w14:textId="3C241BAE" w:rsidR="00F32575" w:rsidRPr="00FB24D3" w:rsidRDefault="00F32575" w:rsidP="00FB24D3">
      <w:pPr>
        <w:shd w:val="clear" w:color="auto" w:fill="FFFFFF"/>
        <w:spacing w:after="0" w:line="276" w:lineRule="auto"/>
        <w:ind w:right="-91" w:firstLine="567"/>
        <w:jc w:val="both"/>
        <w:textAlignment w:val="baseline"/>
        <w:rPr>
          <w:rFonts w:ascii="Tahoma" w:hAnsi="Tahoma" w:cs="Tahoma"/>
          <w:color w:val="2D2D2D"/>
          <w:sz w:val="24"/>
          <w:szCs w:val="24"/>
        </w:rPr>
      </w:pPr>
      <w:r w:rsidRPr="00FB24D3">
        <w:rPr>
          <w:rFonts w:ascii="Tahoma" w:hAnsi="Tahoma" w:cs="Tahoma"/>
          <w:color w:val="000000"/>
          <w:sz w:val="24"/>
          <w:szCs w:val="24"/>
        </w:rPr>
        <w:t>En relación con las actuaciones de desalojo</w:t>
      </w:r>
      <w:r w:rsidR="00966368" w:rsidRPr="00FB24D3">
        <w:rPr>
          <w:rFonts w:ascii="Tahoma" w:hAnsi="Tahoma" w:cs="Tahoma"/>
          <w:color w:val="000000"/>
          <w:sz w:val="24"/>
          <w:szCs w:val="24"/>
        </w:rPr>
        <w:t>,</w:t>
      </w:r>
      <w:r w:rsidRPr="00FB24D3">
        <w:rPr>
          <w:rFonts w:ascii="Tahoma" w:hAnsi="Tahoma" w:cs="Tahoma"/>
          <w:color w:val="000000"/>
          <w:sz w:val="24"/>
          <w:szCs w:val="24"/>
        </w:rPr>
        <w:t xml:space="preserve"> la jurisprudencia constitucional ha resaltado su </w:t>
      </w:r>
      <w:r w:rsidRPr="00FB24D3">
        <w:rPr>
          <w:rFonts w:ascii="Tahoma" w:hAnsi="Tahoma" w:cs="Tahoma"/>
          <w:b/>
          <w:bCs/>
          <w:color w:val="000000"/>
          <w:sz w:val="24"/>
          <w:szCs w:val="24"/>
        </w:rPr>
        <w:t>legitimidad y legalidad</w:t>
      </w:r>
      <w:r w:rsidRPr="00FB24D3">
        <w:rPr>
          <w:rFonts w:ascii="Tahoma" w:hAnsi="Tahoma" w:cs="Tahoma"/>
          <w:color w:val="000000"/>
          <w:sz w:val="24"/>
          <w:szCs w:val="24"/>
        </w:rPr>
        <w:t> por cuanto se adelantan por las autoridades investidas de la competencia para el efecto y en el marco de las acciones diseñadas por el ordenamiento para la protección de importantes bienes jurídicos como la propiedad, la legalidad y la seguridad jurídica. Asimismo, ha destacado que estos procedimientos exigen una actuación cualificada de las autoridades dirigida a proteger los derechos de los ocupantes en aras de no quedar expuestos a situaciones de mayor vulnerabilidad.</w:t>
      </w:r>
    </w:p>
    <w:p w14:paraId="4F9480A3" w14:textId="77777777" w:rsidR="00F32575" w:rsidRPr="00FB24D3" w:rsidRDefault="00F32575" w:rsidP="00FB24D3">
      <w:pPr>
        <w:shd w:val="clear" w:color="auto" w:fill="FFFFFF"/>
        <w:spacing w:after="0" w:line="276" w:lineRule="auto"/>
        <w:ind w:right="-91" w:firstLine="567"/>
        <w:jc w:val="both"/>
        <w:textAlignment w:val="baseline"/>
        <w:rPr>
          <w:rFonts w:ascii="Tahoma" w:hAnsi="Tahoma" w:cs="Tahoma"/>
          <w:color w:val="2D2D2D"/>
          <w:sz w:val="24"/>
          <w:szCs w:val="24"/>
        </w:rPr>
      </w:pPr>
      <w:r w:rsidRPr="00FB24D3">
        <w:rPr>
          <w:rFonts w:ascii="Tahoma" w:hAnsi="Tahoma" w:cs="Tahoma"/>
          <w:color w:val="000000"/>
          <w:sz w:val="24"/>
          <w:szCs w:val="24"/>
        </w:rPr>
        <w:t> </w:t>
      </w:r>
    </w:p>
    <w:p w14:paraId="1D50805D" w14:textId="5046AEDD" w:rsidR="00F32575" w:rsidRPr="00FB24D3" w:rsidRDefault="00F32575" w:rsidP="00FB24D3">
      <w:pPr>
        <w:shd w:val="clear" w:color="auto" w:fill="FFFFFF"/>
        <w:spacing w:after="0" w:line="276" w:lineRule="auto"/>
        <w:ind w:right="-91" w:firstLine="567"/>
        <w:jc w:val="both"/>
        <w:textAlignment w:val="baseline"/>
        <w:rPr>
          <w:rFonts w:ascii="Tahoma" w:hAnsi="Tahoma" w:cs="Tahoma"/>
          <w:color w:val="2D2D2D"/>
          <w:sz w:val="24"/>
          <w:szCs w:val="24"/>
        </w:rPr>
      </w:pPr>
      <w:r w:rsidRPr="00FB24D3">
        <w:rPr>
          <w:rFonts w:ascii="Tahoma" w:hAnsi="Tahoma" w:cs="Tahoma"/>
          <w:color w:val="000000"/>
          <w:sz w:val="24"/>
          <w:szCs w:val="24"/>
        </w:rPr>
        <w:t>La actuación cualificada en mención obedece a: (i) la situación de vulnerabilidad en la que suelen encontrarse los ocupantes y la protección especial de la que son sujetos, (ii) la Observación General 7 del Comité de las Naciones Unidas de Derechos Económicos, Sociales y Culturales, en la que se precisa que a pesar de la legalidad de los desalojos las actuaciones deben ser razonables y proporcionadas, </w:t>
      </w:r>
      <w:r w:rsidRPr="00FB24D3">
        <w:rPr>
          <w:rFonts w:ascii="Tahoma" w:hAnsi="Tahoma" w:cs="Tahoma"/>
          <w:color w:val="000000"/>
          <w:sz w:val="24"/>
          <w:szCs w:val="24"/>
          <w:shd w:val="clear" w:color="auto" w:fill="FFFFFF"/>
        </w:rPr>
        <w:t xml:space="preserve">garantizar todos </w:t>
      </w:r>
      <w:r w:rsidRPr="00FB24D3">
        <w:rPr>
          <w:rFonts w:ascii="Tahoma" w:hAnsi="Tahoma" w:cs="Tahoma"/>
          <w:color w:val="000000"/>
          <w:sz w:val="24"/>
          <w:szCs w:val="24"/>
          <w:shd w:val="clear" w:color="auto" w:fill="FFFFFF"/>
        </w:rPr>
        <w:lastRenderedPageBreak/>
        <w:t>los recursos jurídicos apropiados a los afectados y adelantarse con plena observancia de las normas internacionales de derechos humanos</w:t>
      </w:r>
      <w:r w:rsidR="004F54F3" w:rsidRPr="00FB24D3">
        <w:rPr>
          <w:rFonts w:ascii="Tahoma" w:hAnsi="Tahoma" w:cs="Tahoma"/>
          <w:color w:val="000000"/>
          <w:sz w:val="24"/>
          <w:szCs w:val="24"/>
          <w:shd w:val="clear" w:color="auto" w:fill="FFFFFF"/>
        </w:rPr>
        <w:t xml:space="preserve"> </w:t>
      </w:r>
      <w:r w:rsidR="004F54F3" w:rsidRPr="00FB24D3">
        <w:rPr>
          <w:rStyle w:val="Refdenotaalpie"/>
          <w:rFonts w:ascii="Tahoma" w:hAnsi="Tahoma" w:cs="Tahoma"/>
          <w:color w:val="000000"/>
          <w:sz w:val="24"/>
          <w:szCs w:val="24"/>
          <w:shd w:val="clear" w:color="auto" w:fill="FFFFFF"/>
        </w:rPr>
        <w:footnoteReference w:id="8"/>
      </w:r>
      <w:r w:rsidRPr="00FB24D3">
        <w:rPr>
          <w:rFonts w:ascii="Tahoma" w:hAnsi="Tahoma" w:cs="Tahoma"/>
          <w:color w:val="000000"/>
          <w:sz w:val="24"/>
          <w:szCs w:val="24"/>
        </w:rPr>
        <w:t> y (iii) los principios PINHEIRO en lo referente a la población desplazada. En efecto, con base en estos elementos se ha precisado que las actuaciones deben asegurar un </w:t>
      </w:r>
      <w:r w:rsidRPr="00FB24D3">
        <w:rPr>
          <w:rFonts w:ascii="Tahoma" w:hAnsi="Tahoma" w:cs="Tahoma"/>
          <w:i/>
          <w:iCs/>
          <w:color w:val="000000"/>
          <w:sz w:val="24"/>
          <w:szCs w:val="24"/>
        </w:rPr>
        <w:t>“estricto debido proceso”</w:t>
      </w:r>
      <w:r w:rsidRPr="00FB24D3">
        <w:rPr>
          <w:rFonts w:ascii="Tahoma" w:hAnsi="Tahoma" w:cs="Tahoma"/>
          <w:color w:val="000000"/>
          <w:sz w:val="24"/>
          <w:szCs w:val="24"/>
        </w:rPr>
        <w:t> que incluye las siguientes garantías mínimas:</w:t>
      </w:r>
      <w:r w:rsidR="004F54F3" w:rsidRPr="00FB24D3">
        <w:rPr>
          <w:rFonts w:ascii="Tahoma" w:hAnsi="Tahoma" w:cs="Tahoma"/>
          <w:color w:val="000000"/>
          <w:sz w:val="24"/>
          <w:szCs w:val="24"/>
        </w:rPr>
        <w:t xml:space="preserve"> </w:t>
      </w:r>
      <w:r w:rsidR="004F54F3" w:rsidRPr="00FB24D3">
        <w:rPr>
          <w:rStyle w:val="Refdenotaalpie"/>
          <w:rFonts w:ascii="Tahoma" w:hAnsi="Tahoma" w:cs="Tahoma"/>
          <w:color w:val="000000"/>
          <w:sz w:val="24"/>
          <w:szCs w:val="24"/>
        </w:rPr>
        <w:footnoteReference w:id="9"/>
      </w:r>
      <w:r w:rsidR="004F54F3" w:rsidRPr="00FB24D3">
        <w:rPr>
          <w:rFonts w:ascii="Tahoma" w:hAnsi="Tahoma" w:cs="Tahoma"/>
          <w:color w:val="2D2D2D"/>
          <w:sz w:val="24"/>
          <w:szCs w:val="24"/>
        </w:rPr>
        <w:t xml:space="preserve"> </w:t>
      </w:r>
    </w:p>
    <w:p w14:paraId="42AF2728" w14:textId="77777777" w:rsidR="00966368" w:rsidRPr="00FB24D3" w:rsidRDefault="00966368" w:rsidP="00FB24D3">
      <w:pPr>
        <w:shd w:val="clear" w:color="auto" w:fill="FFFFFF"/>
        <w:spacing w:after="0" w:line="276" w:lineRule="auto"/>
        <w:ind w:right="-91" w:firstLine="567"/>
        <w:jc w:val="both"/>
        <w:textAlignment w:val="baseline"/>
        <w:rPr>
          <w:rFonts w:ascii="Tahoma" w:hAnsi="Tahoma" w:cs="Tahoma"/>
          <w:color w:val="2D2D2D"/>
          <w:sz w:val="24"/>
          <w:szCs w:val="24"/>
        </w:rPr>
      </w:pPr>
    </w:p>
    <w:p w14:paraId="345941D5" w14:textId="78A97052" w:rsidR="00F32575" w:rsidRPr="00FB24D3" w:rsidRDefault="00F32575" w:rsidP="00FB24D3">
      <w:pPr>
        <w:shd w:val="clear" w:color="auto" w:fill="FFFFFF"/>
        <w:spacing w:after="0" w:line="276" w:lineRule="auto"/>
        <w:ind w:left="720" w:right="-91" w:firstLine="567"/>
        <w:jc w:val="both"/>
        <w:textAlignment w:val="baseline"/>
        <w:rPr>
          <w:rFonts w:ascii="Tahoma" w:hAnsi="Tahoma" w:cs="Tahoma"/>
          <w:color w:val="2D2D2D"/>
          <w:sz w:val="24"/>
          <w:szCs w:val="24"/>
        </w:rPr>
      </w:pPr>
      <w:r w:rsidRPr="00FB24D3">
        <w:rPr>
          <w:rFonts w:ascii="Tahoma" w:hAnsi="Tahoma" w:cs="Tahoma"/>
          <w:color w:val="000000"/>
          <w:sz w:val="24"/>
          <w:szCs w:val="24"/>
        </w:rPr>
        <w:t>(i)                La debida notificación e información con antelación suficiente a la fecha prevista para el desalojo</w:t>
      </w:r>
      <w:r w:rsidR="004F54F3" w:rsidRPr="00FB24D3">
        <w:rPr>
          <w:rFonts w:ascii="Tahoma" w:hAnsi="Tahoma" w:cs="Tahoma"/>
          <w:color w:val="000000"/>
          <w:sz w:val="24"/>
          <w:szCs w:val="24"/>
        </w:rPr>
        <w:t xml:space="preserve"> </w:t>
      </w:r>
      <w:r w:rsidR="004F54F3" w:rsidRPr="00FB24D3">
        <w:rPr>
          <w:rStyle w:val="Refdenotaalpie"/>
          <w:rFonts w:ascii="Tahoma" w:hAnsi="Tahoma" w:cs="Tahoma"/>
          <w:color w:val="000000"/>
          <w:sz w:val="24"/>
          <w:szCs w:val="24"/>
        </w:rPr>
        <w:footnoteReference w:id="10"/>
      </w:r>
      <w:r w:rsidRPr="00FB24D3">
        <w:rPr>
          <w:rFonts w:ascii="Tahoma" w:hAnsi="Tahoma" w:cs="Tahoma"/>
          <w:color w:val="000000"/>
          <w:sz w:val="24"/>
          <w:szCs w:val="24"/>
        </w:rPr>
        <w:t>.</w:t>
      </w:r>
    </w:p>
    <w:p w14:paraId="5F3F5E3F" w14:textId="77777777" w:rsidR="00F32575" w:rsidRPr="00FB24D3" w:rsidRDefault="00F32575" w:rsidP="00FB24D3">
      <w:pPr>
        <w:shd w:val="clear" w:color="auto" w:fill="FFFFFF"/>
        <w:spacing w:after="0" w:line="276" w:lineRule="auto"/>
        <w:ind w:left="720" w:right="-91" w:firstLine="567"/>
        <w:jc w:val="both"/>
        <w:textAlignment w:val="baseline"/>
        <w:rPr>
          <w:rFonts w:ascii="Tahoma" w:hAnsi="Tahoma" w:cs="Tahoma"/>
          <w:color w:val="2D2D2D"/>
          <w:sz w:val="24"/>
          <w:szCs w:val="24"/>
        </w:rPr>
      </w:pPr>
      <w:r w:rsidRPr="00FB24D3">
        <w:rPr>
          <w:rFonts w:ascii="Tahoma" w:hAnsi="Tahoma" w:cs="Tahoma"/>
          <w:color w:val="000000"/>
          <w:sz w:val="24"/>
          <w:szCs w:val="24"/>
        </w:rPr>
        <w:t>(ii)             La presencia de las autoridades administrativas o judiciales en el trámite de desalojo.</w:t>
      </w:r>
    </w:p>
    <w:p w14:paraId="1D0F76DF" w14:textId="77777777" w:rsidR="00F32575" w:rsidRPr="00FB24D3" w:rsidRDefault="00F32575" w:rsidP="00FB24D3">
      <w:pPr>
        <w:shd w:val="clear" w:color="auto" w:fill="FFFFFF"/>
        <w:spacing w:after="0" w:line="276" w:lineRule="auto"/>
        <w:ind w:left="720" w:right="-91" w:firstLine="567"/>
        <w:jc w:val="both"/>
        <w:textAlignment w:val="baseline"/>
        <w:rPr>
          <w:rFonts w:ascii="Tahoma" w:hAnsi="Tahoma" w:cs="Tahoma"/>
          <w:color w:val="2D2D2D"/>
          <w:sz w:val="24"/>
          <w:szCs w:val="24"/>
        </w:rPr>
      </w:pPr>
      <w:r w:rsidRPr="00FB24D3">
        <w:rPr>
          <w:rFonts w:ascii="Tahoma" w:hAnsi="Tahoma" w:cs="Tahoma"/>
          <w:color w:val="000000"/>
          <w:sz w:val="24"/>
          <w:szCs w:val="24"/>
        </w:rPr>
        <w:t>(iii)           La obtención de la identificación exacta de todas las personas que efectúen el desalojo.</w:t>
      </w:r>
    </w:p>
    <w:p w14:paraId="755016A2" w14:textId="77777777" w:rsidR="00F32575" w:rsidRPr="00FB24D3" w:rsidRDefault="00F32575" w:rsidP="00FB24D3">
      <w:pPr>
        <w:shd w:val="clear" w:color="auto" w:fill="FFFFFF"/>
        <w:spacing w:after="0" w:line="276" w:lineRule="auto"/>
        <w:ind w:left="720" w:right="-91" w:firstLine="567"/>
        <w:jc w:val="both"/>
        <w:textAlignment w:val="baseline"/>
        <w:rPr>
          <w:rFonts w:ascii="Tahoma" w:hAnsi="Tahoma" w:cs="Tahoma"/>
          <w:color w:val="2D2D2D"/>
          <w:sz w:val="24"/>
          <w:szCs w:val="24"/>
        </w:rPr>
      </w:pPr>
      <w:r w:rsidRPr="00FB24D3">
        <w:rPr>
          <w:rFonts w:ascii="Tahoma" w:hAnsi="Tahoma" w:cs="Tahoma"/>
          <w:color w:val="000000"/>
          <w:sz w:val="24"/>
          <w:szCs w:val="24"/>
        </w:rPr>
        <w:t>(iv)           La prohibición de efectuar desalojos cuando haga mal tiempo o de noche, salvo que las personas afectadas den su consentimiento.</w:t>
      </w:r>
    </w:p>
    <w:p w14:paraId="1C814BF3" w14:textId="596528E5" w:rsidR="00F32575" w:rsidRPr="00FB24D3" w:rsidRDefault="00F32575" w:rsidP="00FB24D3">
      <w:pPr>
        <w:shd w:val="clear" w:color="auto" w:fill="FFFFFF"/>
        <w:spacing w:after="0" w:line="276" w:lineRule="auto"/>
        <w:ind w:left="720" w:right="-91" w:firstLine="567"/>
        <w:jc w:val="both"/>
        <w:textAlignment w:val="baseline"/>
        <w:rPr>
          <w:rFonts w:ascii="Tahoma" w:hAnsi="Tahoma" w:cs="Tahoma"/>
          <w:color w:val="2D2D2D"/>
          <w:sz w:val="24"/>
          <w:szCs w:val="24"/>
        </w:rPr>
      </w:pPr>
      <w:r w:rsidRPr="00FB24D3">
        <w:rPr>
          <w:rFonts w:ascii="Tahoma" w:hAnsi="Tahoma" w:cs="Tahoma"/>
          <w:color w:val="000000"/>
          <w:sz w:val="24"/>
          <w:szCs w:val="24"/>
        </w:rPr>
        <w:t>(v)             El otorgamiento de recursos jurídicos adecuados.</w:t>
      </w:r>
    </w:p>
    <w:p w14:paraId="274B6FF0" w14:textId="77777777" w:rsidR="00F32575" w:rsidRPr="00FB24D3" w:rsidRDefault="00F32575" w:rsidP="00FB24D3">
      <w:pPr>
        <w:shd w:val="clear" w:color="auto" w:fill="FFFFFF"/>
        <w:spacing w:after="0" w:line="276" w:lineRule="auto"/>
        <w:ind w:left="720" w:right="-91" w:firstLine="567"/>
        <w:jc w:val="both"/>
        <w:textAlignment w:val="baseline"/>
        <w:rPr>
          <w:rFonts w:ascii="Tahoma" w:hAnsi="Tahoma" w:cs="Tahoma"/>
          <w:color w:val="2D2D2D"/>
          <w:sz w:val="24"/>
          <w:szCs w:val="24"/>
        </w:rPr>
      </w:pPr>
      <w:r w:rsidRPr="00FB24D3">
        <w:rPr>
          <w:rFonts w:ascii="Tahoma" w:hAnsi="Tahoma" w:cs="Tahoma"/>
          <w:color w:val="000000"/>
          <w:sz w:val="24"/>
          <w:szCs w:val="24"/>
        </w:rPr>
        <w:t>(vi)           El derecho a la asistencia jurídica que permita obtener, llegado el caso, reparación.</w:t>
      </w:r>
    </w:p>
    <w:p w14:paraId="7F305366" w14:textId="77777777" w:rsidR="00D73EE5" w:rsidRPr="00FB24D3" w:rsidRDefault="00D73EE5" w:rsidP="00FB24D3">
      <w:pPr>
        <w:spacing w:after="0" w:line="276" w:lineRule="auto"/>
        <w:jc w:val="both"/>
        <w:rPr>
          <w:rFonts w:ascii="Tahoma" w:hAnsi="Tahoma" w:cs="Tahoma"/>
          <w:sz w:val="24"/>
          <w:szCs w:val="24"/>
        </w:rPr>
      </w:pPr>
    </w:p>
    <w:p w14:paraId="61F86129" w14:textId="5256F3B3" w:rsidR="00CB2209" w:rsidRPr="00FB24D3" w:rsidRDefault="00633D7D" w:rsidP="00FB24D3">
      <w:pPr>
        <w:pStyle w:val="Prrafodelista"/>
        <w:numPr>
          <w:ilvl w:val="1"/>
          <w:numId w:val="5"/>
        </w:numPr>
        <w:spacing w:after="0" w:line="276" w:lineRule="auto"/>
        <w:ind w:left="0" w:firstLine="567"/>
        <w:jc w:val="both"/>
        <w:rPr>
          <w:rFonts w:ascii="Tahoma" w:hAnsi="Tahoma" w:cs="Tahoma"/>
          <w:b/>
          <w:bCs/>
          <w:sz w:val="24"/>
          <w:szCs w:val="24"/>
        </w:rPr>
      </w:pPr>
      <w:r w:rsidRPr="00FB24D3">
        <w:rPr>
          <w:rFonts w:ascii="Tahoma" w:hAnsi="Tahoma" w:cs="Tahoma"/>
          <w:b/>
          <w:bCs/>
          <w:sz w:val="24"/>
          <w:szCs w:val="24"/>
        </w:rPr>
        <w:t>Caso concreto</w:t>
      </w:r>
    </w:p>
    <w:p w14:paraId="592165AC" w14:textId="77777777" w:rsidR="000A0488" w:rsidRPr="00FB24D3" w:rsidRDefault="000A0488" w:rsidP="00FB24D3">
      <w:pPr>
        <w:autoSpaceDE w:val="0"/>
        <w:autoSpaceDN w:val="0"/>
        <w:adjustRightInd w:val="0"/>
        <w:spacing w:after="0" w:line="276" w:lineRule="auto"/>
        <w:ind w:firstLine="567"/>
        <w:contextualSpacing/>
        <w:jc w:val="both"/>
        <w:rPr>
          <w:rFonts w:ascii="Tahoma" w:hAnsi="Tahoma" w:cs="Tahoma"/>
          <w:sz w:val="24"/>
          <w:szCs w:val="24"/>
        </w:rPr>
      </w:pPr>
    </w:p>
    <w:p w14:paraId="06349B83" w14:textId="01F92FBF" w:rsidR="00BE7660" w:rsidRPr="00FB24D3" w:rsidRDefault="00CB2209" w:rsidP="00FB24D3">
      <w:pPr>
        <w:spacing w:after="0" w:line="276" w:lineRule="auto"/>
        <w:ind w:firstLine="709"/>
        <w:jc w:val="both"/>
        <w:rPr>
          <w:rFonts w:ascii="Tahoma" w:hAnsi="Tahoma" w:cs="Tahoma"/>
          <w:sz w:val="24"/>
          <w:szCs w:val="24"/>
          <w:lang w:val="es-419"/>
        </w:rPr>
      </w:pPr>
      <w:r w:rsidRPr="00FB24D3">
        <w:rPr>
          <w:rFonts w:ascii="Tahoma" w:hAnsi="Tahoma" w:cs="Tahoma"/>
          <w:sz w:val="24"/>
          <w:szCs w:val="24"/>
        </w:rPr>
        <w:t>D</w:t>
      </w:r>
      <w:r w:rsidR="005F4258" w:rsidRPr="00FB24D3">
        <w:rPr>
          <w:rFonts w:ascii="Tahoma" w:hAnsi="Tahoma" w:cs="Tahoma"/>
          <w:sz w:val="24"/>
          <w:szCs w:val="24"/>
        </w:rPr>
        <w:t>e las pruebas arribadas al proceso, se tiene</w:t>
      </w:r>
      <w:r w:rsidRPr="00FB24D3">
        <w:rPr>
          <w:rFonts w:ascii="Tahoma" w:hAnsi="Tahoma" w:cs="Tahoma"/>
          <w:sz w:val="24"/>
          <w:szCs w:val="24"/>
        </w:rPr>
        <w:t xml:space="preserve"> que </w:t>
      </w:r>
      <w:r w:rsidR="005300E8" w:rsidRPr="00FB24D3">
        <w:rPr>
          <w:rFonts w:ascii="Tahoma" w:hAnsi="Tahoma" w:cs="Tahoma"/>
          <w:sz w:val="24"/>
          <w:szCs w:val="24"/>
        </w:rPr>
        <w:t>la actora</w:t>
      </w:r>
      <w:r w:rsidR="00852367" w:rsidRPr="00FB24D3">
        <w:rPr>
          <w:rFonts w:ascii="Tahoma" w:hAnsi="Tahoma" w:cs="Tahoma"/>
          <w:sz w:val="24"/>
          <w:szCs w:val="24"/>
        </w:rPr>
        <w:t xml:space="preserve"> pretende</w:t>
      </w:r>
      <w:r w:rsidRPr="00FB24D3">
        <w:rPr>
          <w:rFonts w:ascii="Tahoma" w:hAnsi="Tahoma" w:cs="Tahoma"/>
          <w:sz w:val="24"/>
          <w:szCs w:val="24"/>
        </w:rPr>
        <w:t xml:space="preserve"> </w:t>
      </w:r>
      <w:r w:rsidR="00BE7660" w:rsidRPr="00FB24D3">
        <w:rPr>
          <w:rFonts w:ascii="Tahoma" w:hAnsi="Tahoma" w:cs="Tahoma"/>
          <w:sz w:val="24"/>
          <w:szCs w:val="24"/>
          <w:lang w:val="es-419"/>
        </w:rPr>
        <w:t xml:space="preserve">que se decrete la nulidad de todos los actos que </w:t>
      </w:r>
      <w:r w:rsidR="00723C9E" w:rsidRPr="00FB24D3">
        <w:rPr>
          <w:rFonts w:ascii="Tahoma" w:hAnsi="Tahoma" w:cs="Tahoma"/>
          <w:sz w:val="24"/>
          <w:szCs w:val="24"/>
          <w:lang w:val="es-419"/>
        </w:rPr>
        <w:t xml:space="preserve">se </w:t>
      </w:r>
      <w:r w:rsidR="00BE7660" w:rsidRPr="00FB24D3">
        <w:rPr>
          <w:rFonts w:ascii="Tahoma" w:hAnsi="Tahoma" w:cs="Tahoma"/>
          <w:sz w:val="24"/>
          <w:szCs w:val="24"/>
          <w:lang w:val="es-419"/>
        </w:rPr>
        <w:t xml:space="preserve">realizaron </w:t>
      </w:r>
      <w:r w:rsidR="00723C9E" w:rsidRPr="00FB24D3">
        <w:rPr>
          <w:rFonts w:ascii="Tahoma" w:hAnsi="Tahoma" w:cs="Tahoma"/>
          <w:sz w:val="24"/>
          <w:szCs w:val="24"/>
          <w:lang w:val="es-419"/>
        </w:rPr>
        <w:t xml:space="preserve">en la Inspección 15 de Policía de Pereira dentro de la querella policiva de perturbación de la posesión </w:t>
      </w:r>
      <w:r w:rsidR="00BE7660" w:rsidRPr="00FB24D3">
        <w:rPr>
          <w:rFonts w:ascii="Tahoma" w:hAnsi="Tahoma" w:cs="Tahoma"/>
          <w:sz w:val="24"/>
          <w:szCs w:val="24"/>
          <w:lang w:val="es-419"/>
        </w:rPr>
        <w:t xml:space="preserve">para emitir la resolución de desalojo o de restitución; </w:t>
      </w:r>
      <w:r w:rsidR="003C63A3" w:rsidRPr="00FB24D3">
        <w:rPr>
          <w:rFonts w:ascii="Tahoma" w:hAnsi="Tahoma" w:cs="Tahoma"/>
          <w:sz w:val="24"/>
          <w:szCs w:val="24"/>
          <w:lang w:val="es-419"/>
        </w:rPr>
        <w:t xml:space="preserve">a fin de que se la vincule </w:t>
      </w:r>
      <w:r w:rsidR="00BE7660" w:rsidRPr="00FB24D3">
        <w:rPr>
          <w:rFonts w:ascii="Tahoma" w:hAnsi="Tahoma" w:cs="Tahoma"/>
          <w:sz w:val="24"/>
          <w:szCs w:val="24"/>
          <w:lang w:val="es-419"/>
        </w:rPr>
        <w:t xml:space="preserve">para iniciar de manera correcta un nuevo proceso. </w:t>
      </w:r>
    </w:p>
    <w:p w14:paraId="41AC1CEA" w14:textId="77777777" w:rsidR="003C63A3" w:rsidRPr="00FB24D3" w:rsidRDefault="003C63A3" w:rsidP="00FB24D3">
      <w:pPr>
        <w:spacing w:after="0" w:line="276" w:lineRule="auto"/>
        <w:ind w:firstLine="709"/>
        <w:jc w:val="both"/>
        <w:rPr>
          <w:rFonts w:ascii="Tahoma" w:hAnsi="Tahoma" w:cs="Tahoma"/>
          <w:sz w:val="24"/>
          <w:szCs w:val="24"/>
          <w:lang w:val="es-419"/>
        </w:rPr>
      </w:pPr>
    </w:p>
    <w:p w14:paraId="55546D4B" w14:textId="77777777" w:rsidR="009F7D3F" w:rsidRPr="00FB24D3" w:rsidRDefault="003C63A3" w:rsidP="00FB24D3">
      <w:pPr>
        <w:autoSpaceDE w:val="0"/>
        <w:autoSpaceDN w:val="0"/>
        <w:adjustRightInd w:val="0"/>
        <w:spacing w:after="0" w:line="276" w:lineRule="auto"/>
        <w:ind w:firstLine="567"/>
        <w:contextualSpacing/>
        <w:jc w:val="both"/>
        <w:rPr>
          <w:rFonts w:ascii="Tahoma" w:hAnsi="Tahoma" w:cs="Tahoma"/>
          <w:sz w:val="24"/>
          <w:szCs w:val="24"/>
          <w:shd w:val="clear" w:color="auto" w:fill="FAF9F8"/>
        </w:rPr>
      </w:pPr>
      <w:r w:rsidRPr="00FB24D3">
        <w:rPr>
          <w:rFonts w:ascii="Tahoma" w:hAnsi="Tahoma" w:cs="Tahoma"/>
          <w:sz w:val="24"/>
          <w:szCs w:val="24"/>
        </w:rPr>
        <w:t xml:space="preserve">Recordemos que la A-quo declaró improcedente este amparo al considerar que la actora tiene otras acciones judiciales a saber: </w:t>
      </w:r>
      <w:r w:rsidRPr="00FB24D3">
        <w:rPr>
          <w:rFonts w:ascii="Tahoma" w:hAnsi="Tahoma" w:cs="Tahoma"/>
          <w:sz w:val="24"/>
          <w:szCs w:val="24"/>
          <w:shd w:val="clear" w:color="auto" w:fill="FAF9F8"/>
        </w:rPr>
        <w:t>el proceso penal de extinción de dominio</w:t>
      </w:r>
      <w:r w:rsidRPr="00FB24D3">
        <w:rPr>
          <w:rFonts w:ascii="Tahoma" w:hAnsi="Tahoma" w:cs="Tahoma"/>
          <w:sz w:val="24"/>
          <w:szCs w:val="24"/>
        </w:rPr>
        <w:t xml:space="preserve"> para defender sus derechos sobre el establecimiento de comercio </w:t>
      </w:r>
      <w:r w:rsidRPr="00FB24D3">
        <w:rPr>
          <w:rFonts w:ascii="Tahoma" w:hAnsi="Tahoma" w:cs="Tahoma"/>
          <w:sz w:val="24"/>
          <w:szCs w:val="24"/>
          <w:shd w:val="clear" w:color="auto" w:fill="FAF9F8"/>
        </w:rPr>
        <w:t>“Parqueadero y Compraventa la 24” afectado por una medida ca</w:t>
      </w:r>
      <w:r w:rsidR="009F7D3F" w:rsidRPr="00FB24D3">
        <w:rPr>
          <w:rFonts w:ascii="Tahoma" w:hAnsi="Tahoma" w:cs="Tahoma"/>
          <w:sz w:val="24"/>
          <w:szCs w:val="24"/>
          <w:shd w:val="clear" w:color="auto" w:fill="FAF9F8"/>
        </w:rPr>
        <w:t>u</w:t>
      </w:r>
      <w:r w:rsidRPr="00FB24D3">
        <w:rPr>
          <w:rFonts w:ascii="Tahoma" w:hAnsi="Tahoma" w:cs="Tahoma"/>
          <w:sz w:val="24"/>
          <w:szCs w:val="24"/>
          <w:shd w:val="clear" w:color="auto" w:fill="FAF9F8"/>
        </w:rPr>
        <w:t>telar</w:t>
      </w:r>
      <w:r w:rsidR="009F7D3F" w:rsidRPr="00FB24D3">
        <w:rPr>
          <w:rFonts w:ascii="Tahoma" w:hAnsi="Tahoma" w:cs="Tahoma"/>
          <w:sz w:val="24"/>
          <w:szCs w:val="24"/>
          <w:shd w:val="clear" w:color="auto" w:fill="FAF9F8"/>
        </w:rPr>
        <w:t xml:space="preserve"> decretada en ese proceso; y, el proceso civil </w:t>
      </w:r>
      <w:r w:rsidRPr="00FB24D3">
        <w:rPr>
          <w:rFonts w:ascii="Tahoma" w:hAnsi="Tahoma" w:cs="Tahoma"/>
          <w:sz w:val="24"/>
          <w:szCs w:val="24"/>
          <w:shd w:val="clear" w:color="auto" w:fill="FAF9F8"/>
        </w:rPr>
        <w:t>para dirimir lo concerniente al contrato de arrendamiento que celebró sobre el predio donde funcionaba el parqueadero</w:t>
      </w:r>
      <w:r w:rsidR="009F7D3F" w:rsidRPr="00FB24D3">
        <w:rPr>
          <w:rFonts w:ascii="Tahoma" w:hAnsi="Tahoma" w:cs="Tahoma"/>
          <w:sz w:val="24"/>
          <w:szCs w:val="24"/>
          <w:shd w:val="clear" w:color="auto" w:fill="FAF9F8"/>
        </w:rPr>
        <w:t xml:space="preserve">. </w:t>
      </w:r>
    </w:p>
    <w:p w14:paraId="305886FF" w14:textId="77777777" w:rsidR="009F7D3F" w:rsidRPr="00FB24D3" w:rsidRDefault="009F7D3F" w:rsidP="00FB24D3">
      <w:pPr>
        <w:autoSpaceDE w:val="0"/>
        <w:autoSpaceDN w:val="0"/>
        <w:adjustRightInd w:val="0"/>
        <w:spacing w:after="0" w:line="276" w:lineRule="auto"/>
        <w:ind w:firstLine="567"/>
        <w:contextualSpacing/>
        <w:jc w:val="both"/>
        <w:rPr>
          <w:rFonts w:ascii="Tahoma" w:hAnsi="Tahoma" w:cs="Tahoma"/>
          <w:sz w:val="24"/>
          <w:szCs w:val="24"/>
          <w:shd w:val="clear" w:color="auto" w:fill="FAF9F8"/>
        </w:rPr>
      </w:pPr>
    </w:p>
    <w:p w14:paraId="75642443" w14:textId="77777777" w:rsidR="00C759D6" w:rsidRPr="00FB24D3" w:rsidRDefault="00C759D6" w:rsidP="00FB24D3">
      <w:pPr>
        <w:autoSpaceDE w:val="0"/>
        <w:autoSpaceDN w:val="0"/>
        <w:adjustRightInd w:val="0"/>
        <w:spacing w:after="0" w:line="276" w:lineRule="auto"/>
        <w:ind w:firstLine="567"/>
        <w:contextualSpacing/>
        <w:jc w:val="both"/>
        <w:rPr>
          <w:rFonts w:ascii="Tahoma" w:hAnsi="Tahoma" w:cs="Tahoma"/>
          <w:sz w:val="24"/>
          <w:szCs w:val="24"/>
          <w:shd w:val="clear" w:color="auto" w:fill="FAF9F8"/>
        </w:rPr>
      </w:pPr>
      <w:r w:rsidRPr="00FB24D3">
        <w:rPr>
          <w:rFonts w:ascii="Tahoma" w:hAnsi="Tahoma" w:cs="Tahoma"/>
          <w:sz w:val="24"/>
          <w:szCs w:val="24"/>
          <w:shd w:val="clear" w:color="auto" w:fill="FAF9F8"/>
        </w:rPr>
        <w:t xml:space="preserve">Por su parte la actora insiste en que es fundamental su participación dentro de la querella policiva por ser la propietaria del </w:t>
      </w:r>
      <w:r w:rsidRPr="00FB24D3">
        <w:rPr>
          <w:rFonts w:ascii="Tahoma" w:hAnsi="Tahoma" w:cs="Tahoma"/>
          <w:sz w:val="24"/>
          <w:szCs w:val="24"/>
        </w:rPr>
        <w:t xml:space="preserve">establecimiento de comercio </w:t>
      </w:r>
      <w:r w:rsidRPr="00FB24D3">
        <w:rPr>
          <w:rFonts w:ascii="Tahoma" w:hAnsi="Tahoma" w:cs="Tahoma"/>
          <w:sz w:val="24"/>
          <w:szCs w:val="24"/>
          <w:shd w:val="clear" w:color="auto" w:fill="FAF9F8"/>
        </w:rPr>
        <w:t xml:space="preserve">“Parqueadero y Compraventa la 24”, que funcionaba precisamente en el predio objeto de desalojo en esa querella. </w:t>
      </w:r>
    </w:p>
    <w:p w14:paraId="533C374F" w14:textId="77777777" w:rsidR="00C759D6" w:rsidRPr="00FB24D3" w:rsidRDefault="00C759D6" w:rsidP="00FB24D3">
      <w:pPr>
        <w:autoSpaceDE w:val="0"/>
        <w:autoSpaceDN w:val="0"/>
        <w:adjustRightInd w:val="0"/>
        <w:spacing w:after="0" w:line="276" w:lineRule="auto"/>
        <w:ind w:firstLine="567"/>
        <w:contextualSpacing/>
        <w:jc w:val="both"/>
        <w:rPr>
          <w:rFonts w:ascii="Tahoma" w:hAnsi="Tahoma" w:cs="Tahoma"/>
          <w:sz w:val="24"/>
          <w:szCs w:val="24"/>
          <w:shd w:val="clear" w:color="auto" w:fill="FAF9F8"/>
        </w:rPr>
      </w:pPr>
    </w:p>
    <w:p w14:paraId="4304DF8E" w14:textId="77777777" w:rsidR="00C759D6" w:rsidRPr="00FB24D3" w:rsidRDefault="00C759D6" w:rsidP="00FB24D3">
      <w:pPr>
        <w:autoSpaceDE w:val="0"/>
        <w:autoSpaceDN w:val="0"/>
        <w:adjustRightInd w:val="0"/>
        <w:spacing w:after="0" w:line="276" w:lineRule="auto"/>
        <w:ind w:firstLine="567"/>
        <w:contextualSpacing/>
        <w:jc w:val="both"/>
        <w:rPr>
          <w:rFonts w:ascii="Tahoma" w:hAnsi="Tahoma" w:cs="Tahoma"/>
          <w:sz w:val="24"/>
          <w:szCs w:val="24"/>
          <w:shd w:val="clear" w:color="auto" w:fill="FAF9F8"/>
        </w:rPr>
      </w:pPr>
      <w:r w:rsidRPr="00FB24D3">
        <w:rPr>
          <w:rFonts w:ascii="Tahoma" w:hAnsi="Tahoma" w:cs="Tahoma"/>
          <w:sz w:val="24"/>
          <w:szCs w:val="24"/>
          <w:shd w:val="clear" w:color="auto" w:fill="FAF9F8"/>
        </w:rPr>
        <w:t>Para resolver el litigio, la Sala considera necesario hacer un hilo histórico de los hechos que motivaron esta acción, así:</w:t>
      </w:r>
    </w:p>
    <w:p w14:paraId="1EC867D1" w14:textId="77777777" w:rsidR="00C759D6" w:rsidRPr="00FB24D3" w:rsidRDefault="00C759D6" w:rsidP="00FB24D3">
      <w:pPr>
        <w:autoSpaceDE w:val="0"/>
        <w:autoSpaceDN w:val="0"/>
        <w:adjustRightInd w:val="0"/>
        <w:spacing w:after="0" w:line="276" w:lineRule="auto"/>
        <w:ind w:firstLine="567"/>
        <w:contextualSpacing/>
        <w:jc w:val="both"/>
        <w:rPr>
          <w:rFonts w:ascii="Tahoma" w:hAnsi="Tahoma" w:cs="Tahoma"/>
          <w:sz w:val="24"/>
          <w:szCs w:val="24"/>
          <w:shd w:val="clear" w:color="auto" w:fill="FAF9F8"/>
        </w:rPr>
      </w:pPr>
    </w:p>
    <w:p w14:paraId="6F70B92F" w14:textId="2F0C341A" w:rsidR="004B3660" w:rsidRPr="00FB24D3" w:rsidRDefault="00C759D6" w:rsidP="00FB24D3">
      <w:pPr>
        <w:pStyle w:val="Prrafodelista"/>
        <w:numPr>
          <w:ilvl w:val="0"/>
          <w:numId w:val="33"/>
        </w:numPr>
        <w:autoSpaceDE w:val="0"/>
        <w:autoSpaceDN w:val="0"/>
        <w:adjustRightInd w:val="0"/>
        <w:spacing w:after="0" w:line="276" w:lineRule="auto"/>
        <w:jc w:val="both"/>
        <w:rPr>
          <w:rFonts w:ascii="Tahoma" w:hAnsi="Tahoma" w:cs="Tahoma"/>
          <w:sz w:val="24"/>
          <w:szCs w:val="24"/>
        </w:rPr>
      </w:pPr>
      <w:r w:rsidRPr="00FB24D3">
        <w:rPr>
          <w:rFonts w:ascii="Tahoma" w:hAnsi="Tahoma" w:cs="Tahoma"/>
          <w:sz w:val="24"/>
          <w:szCs w:val="24"/>
          <w:shd w:val="clear" w:color="auto" w:fill="FAF9F8"/>
        </w:rPr>
        <w:t>En la fiscalía 57</w:t>
      </w:r>
      <w:r w:rsidR="00052ACF" w:rsidRPr="00FB24D3">
        <w:rPr>
          <w:rFonts w:ascii="Tahoma" w:hAnsi="Tahoma" w:cs="Tahoma"/>
          <w:sz w:val="24"/>
          <w:szCs w:val="24"/>
          <w:shd w:val="clear" w:color="auto" w:fill="FAF9F8"/>
        </w:rPr>
        <w:t xml:space="preserve"> Delegada adscrita a la Dirección de Fiscalías Especializada de Extinción del Derecho de Dominio </w:t>
      </w:r>
      <w:r w:rsidR="00B36C73" w:rsidRPr="00FB24D3">
        <w:rPr>
          <w:rFonts w:ascii="Tahoma" w:hAnsi="Tahoma" w:cs="Tahoma"/>
          <w:sz w:val="24"/>
          <w:szCs w:val="24"/>
          <w:shd w:val="clear" w:color="auto" w:fill="FAF9F8"/>
        </w:rPr>
        <w:t>s</w:t>
      </w:r>
      <w:r w:rsidR="00FD6D7D" w:rsidRPr="00FB24D3">
        <w:rPr>
          <w:rFonts w:ascii="Tahoma" w:hAnsi="Tahoma" w:cs="Tahoma"/>
          <w:sz w:val="24"/>
          <w:szCs w:val="24"/>
          <w:shd w:val="clear" w:color="auto" w:fill="FAF9F8"/>
        </w:rPr>
        <w:t xml:space="preserve">e inició un proceso de extinción del derecho de dominio en contra del Señor </w:t>
      </w:r>
      <w:r w:rsidR="00FD6D7D" w:rsidRPr="00FB24D3">
        <w:rPr>
          <w:rFonts w:ascii="Tahoma" w:hAnsi="Tahoma" w:cs="Tahoma"/>
          <w:b/>
          <w:sz w:val="24"/>
          <w:szCs w:val="24"/>
          <w:shd w:val="clear" w:color="auto" w:fill="FAF9F8"/>
        </w:rPr>
        <w:t xml:space="preserve">Carlos Alberto Salazar Lotero, </w:t>
      </w:r>
      <w:r w:rsidR="00FD6D7D" w:rsidRPr="00FB24D3">
        <w:rPr>
          <w:rFonts w:ascii="Tahoma" w:hAnsi="Tahoma" w:cs="Tahoma"/>
          <w:sz w:val="24"/>
          <w:szCs w:val="24"/>
          <w:shd w:val="clear" w:color="auto" w:fill="FAF9F8"/>
        </w:rPr>
        <w:t>dentro del cual se decretaron varias medidas cautelares</w:t>
      </w:r>
      <w:r w:rsidR="00052ACF" w:rsidRPr="00FB24D3">
        <w:rPr>
          <w:rFonts w:ascii="Tahoma" w:hAnsi="Tahoma" w:cs="Tahoma"/>
          <w:sz w:val="24"/>
          <w:szCs w:val="24"/>
          <w:shd w:val="clear" w:color="auto" w:fill="FAF9F8"/>
        </w:rPr>
        <w:t xml:space="preserve"> en contra de los bienes del imputado y de su familiares</w:t>
      </w:r>
      <w:r w:rsidR="00FD6D7D" w:rsidRPr="00FB24D3">
        <w:rPr>
          <w:rFonts w:ascii="Tahoma" w:hAnsi="Tahoma" w:cs="Tahoma"/>
          <w:sz w:val="24"/>
          <w:szCs w:val="24"/>
          <w:shd w:val="clear" w:color="auto" w:fill="FAF9F8"/>
        </w:rPr>
        <w:t xml:space="preserve">, una de las cuales recayó en el </w:t>
      </w:r>
      <w:r w:rsidR="00FD6D7D" w:rsidRPr="00FB24D3">
        <w:rPr>
          <w:rFonts w:ascii="Tahoma" w:hAnsi="Tahoma" w:cs="Tahoma"/>
          <w:sz w:val="24"/>
          <w:szCs w:val="24"/>
        </w:rPr>
        <w:t xml:space="preserve">establecimiento de comercio </w:t>
      </w:r>
      <w:r w:rsidR="00FD6D7D" w:rsidRPr="00FB24D3">
        <w:rPr>
          <w:rFonts w:ascii="Tahoma" w:hAnsi="Tahoma" w:cs="Tahoma"/>
          <w:sz w:val="24"/>
          <w:szCs w:val="24"/>
          <w:shd w:val="clear" w:color="auto" w:fill="FAF9F8"/>
        </w:rPr>
        <w:t xml:space="preserve">“Parqueadero y Compraventa la 24”, propiedad de la Señora </w:t>
      </w:r>
      <w:r w:rsidR="00FD6D7D" w:rsidRPr="00FB24D3">
        <w:rPr>
          <w:rFonts w:ascii="Tahoma" w:hAnsi="Tahoma" w:cs="Tahoma"/>
          <w:b/>
          <w:sz w:val="24"/>
          <w:szCs w:val="24"/>
          <w:shd w:val="clear" w:color="auto" w:fill="FAF9F8"/>
        </w:rPr>
        <w:t xml:space="preserve">Adriana Salazar Lotero, </w:t>
      </w:r>
      <w:r w:rsidR="00FD6D7D" w:rsidRPr="00FB24D3">
        <w:rPr>
          <w:rFonts w:ascii="Tahoma" w:hAnsi="Tahoma" w:cs="Tahoma"/>
          <w:sz w:val="24"/>
          <w:szCs w:val="24"/>
          <w:shd w:val="clear" w:color="auto" w:fill="FAF9F8"/>
        </w:rPr>
        <w:t>actora y al parecer familiar del acusado</w:t>
      </w:r>
      <w:r w:rsidR="00052ACF" w:rsidRPr="00FB24D3">
        <w:rPr>
          <w:rStyle w:val="Refdenotaalpie"/>
          <w:rFonts w:ascii="Tahoma" w:hAnsi="Tahoma" w:cs="Tahoma"/>
          <w:sz w:val="24"/>
          <w:szCs w:val="24"/>
          <w:shd w:val="clear" w:color="auto" w:fill="FAF9F8"/>
        </w:rPr>
        <w:footnoteReference w:id="11"/>
      </w:r>
      <w:r w:rsidR="00FD6D7D" w:rsidRPr="00FB24D3">
        <w:rPr>
          <w:rFonts w:ascii="Tahoma" w:hAnsi="Tahoma" w:cs="Tahoma"/>
          <w:sz w:val="24"/>
          <w:szCs w:val="24"/>
          <w:shd w:val="clear" w:color="auto" w:fill="FAF9F8"/>
        </w:rPr>
        <w:t xml:space="preserve">. Ese proceso ya pasó al </w:t>
      </w:r>
      <w:r w:rsidR="00FD6D7D" w:rsidRPr="00FB24D3">
        <w:rPr>
          <w:rFonts w:ascii="Tahoma" w:hAnsi="Tahoma" w:cs="Tahoma"/>
          <w:b/>
          <w:sz w:val="24"/>
          <w:szCs w:val="24"/>
          <w:shd w:val="clear" w:color="auto" w:fill="FAF9F8"/>
        </w:rPr>
        <w:t xml:space="preserve">Juzgado Tercero </w:t>
      </w:r>
      <w:r w:rsidR="00052ACF" w:rsidRPr="00FB24D3">
        <w:rPr>
          <w:rFonts w:ascii="Tahoma" w:hAnsi="Tahoma" w:cs="Tahoma"/>
          <w:b/>
          <w:sz w:val="24"/>
          <w:szCs w:val="24"/>
          <w:shd w:val="clear" w:color="auto" w:fill="FAF9F8"/>
        </w:rPr>
        <w:t>P</w:t>
      </w:r>
      <w:r w:rsidR="00FD6D7D" w:rsidRPr="00FB24D3">
        <w:rPr>
          <w:rFonts w:ascii="Tahoma" w:hAnsi="Tahoma" w:cs="Tahoma"/>
          <w:b/>
          <w:sz w:val="24"/>
          <w:szCs w:val="24"/>
          <w:shd w:val="clear" w:color="auto" w:fill="FAF9F8"/>
        </w:rPr>
        <w:t xml:space="preserve">enal Especializado de Extinción del derecho de dominio de Bogotá, </w:t>
      </w:r>
      <w:r w:rsidR="00FD6D7D" w:rsidRPr="00FB24D3">
        <w:rPr>
          <w:rFonts w:ascii="Tahoma" w:hAnsi="Tahoma" w:cs="Tahoma"/>
          <w:sz w:val="24"/>
          <w:szCs w:val="24"/>
          <w:shd w:val="clear" w:color="auto" w:fill="FAF9F8"/>
        </w:rPr>
        <w:t>que a la fecha se encuentra surtiendo un recurso de apelación ante la Sala Penal del Tribunal Superior de Bogotá, según constancia secretarial de esa Corporación de fecha 03-06-22</w:t>
      </w:r>
      <w:r w:rsidR="00FD6D7D" w:rsidRPr="00FB24D3">
        <w:rPr>
          <w:rStyle w:val="Refdenotaalpie"/>
          <w:rFonts w:ascii="Tahoma" w:hAnsi="Tahoma" w:cs="Tahoma"/>
          <w:sz w:val="24"/>
          <w:szCs w:val="24"/>
          <w:shd w:val="clear" w:color="auto" w:fill="FAF9F8"/>
        </w:rPr>
        <w:footnoteReference w:id="12"/>
      </w:r>
      <w:r w:rsidR="00FD6D7D" w:rsidRPr="00FB24D3">
        <w:rPr>
          <w:rFonts w:ascii="Tahoma" w:hAnsi="Tahoma" w:cs="Tahoma"/>
          <w:sz w:val="24"/>
          <w:szCs w:val="24"/>
          <w:shd w:val="clear" w:color="auto" w:fill="FAF9F8"/>
        </w:rPr>
        <w:t>. Es decir</w:t>
      </w:r>
      <w:r w:rsidR="004B3660" w:rsidRPr="00FB24D3">
        <w:rPr>
          <w:rFonts w:ascii="Tahoma" w:hAnsi="Tahoma" w:cs="Tahoma"/>
          <w:sz w:val="24"/>
          <w:szCs w:val="24"/>
          <w:shd w:val="clear" w:color="auto" w:fill="FAF9F8"/>
        </w:rPr>
        <w:t xml:space="preserve">, </w:t>
      </w:r>
      <w:r w:rsidR="00FD6D7D" w:rsidRPr="00FB24D3">
        <w:rPr>
          <w:rFonts w:ascii="Tahoma" w:hAnsi="Tahoma" w:cs="Tahoma"/>
          <w:b/>
          <w:sz w:val="24"/>
          <w:szCs w:val="24"/>
          <w:shd w:val="clear" w:color="auto" w:fill="FAF9F8"/>
        </w:rPr>
        <w:t xml:space="preserve">a la fecha ese proceso penal aún está vigente y por lo tanto no se ha resuelto definitivamente lo concerniente a la medida cautelar sobre el referido parqueadero. </w:t>
      </w:r>
      <w:r w:rsidR="00FD6D7D" w:rsidRPr="00FB24D3">
        <w:rPr>
          <w:rFonts w:ascii="Tahoma" w:hAnsi="Tahoma" w:cs="Tahoma"/>
          <w:sz w:val="24"/>
          <w:szCs w:val="24"/>
          <w:shd w:val="clear" w:color="auto" w:fill="FAF9F8"/>
        </w:rPr>
        <w:t>Valga anotar que la actora afirma que e</w:t>
      </w:r>
      <w:r w:rsidR="004B3660" w:rsidRPr="00FB24D3">
        <w:rPr>
          <w:rFonts w:ascii="Tahoma" w:hAnsi="Tahoma" w:cs="Tahoma"/>
          <w:sz w:val="24"/>
          <w:szCs w:val="24"/>
          <w:shd w:val="clear" w:color="auto" w:fill="FAF9F8"/>
        </w:rPr>
        <w:t>lla hace parte de ese proceso penal</w:t>
      </w:r>
      <w:r w:rsidR="00B36C73" w:rsidRPr="00FB24D3">
        <w:rPr>
          <w:rFonts w:ascii="Tahoma" w:hAnsi="Tahoma" w:cs="Tahoma"/>
          <w:sz w:val="24"/>
          <w:szCs w:val="24"/>
          <w:shd w:val="clear" w:color="auto" w:fill="FAF9F8"/>
        </w:rPr>
        <w:t xml:space="preserve">, </w:t>
      </w:r>
      <w:r w:rsidR="004B3660" w:rsidRPr="00FB24D3">
        <w:rPr>
          <w:rFonts w:ascii="Tahoma" w:hAnsi="Tahoma" w:cs="Tahoma"/>
          <w:sz w:val="24"/>
          <w:szCs w:val="24"/>
          <w:shd w:val="clear" w:color="auto" w:fill="FAF9F8"/>
        </w:rPr>
        <w:t>no como imputada sino como tercera afectada.</w:t>
      </w:r>
      <w:r w:rsidR="004B3660" w:rsidRPr="00FB24D3">
        <w:rPr>
          <w:rFonts w:ascii="Tahoma" w:hAnsi="Tahoma" w:cs="Tahoma"/>
          <w:sz w:val="24"/>
          <w:szCs w:val="24"/>
        </w:rPr>
        <w:t xml:space="preserve"> </w:t>
      </w:r>
    </w:p>
    <w:p w14:paraId="6A27D3D5" w14:textId="77777777" w:rsidR="00E60563" w:rsidRPr="00FB24D3" w:rsidRDefault="00E60563" w:rsidP="00FB24D3">
      <w:pPr>
        <w:pStyle w:val="Prrafodelista"/>
        <w:autoSpaceDE w:val="0"/>
        <w:autoSpaceDN w:val="0"/>
        <w:adjustRightInd w:val="0"/>
        <w:spacing w:after="0" w:line="276" w:lineRule="auto"/>
        <w:ind w:left="927"/>
        <w:jc w:val="both"/>
        <w:rPr>
          <w:rFonts w:ascii="Tahoma" w:hAnsi="Tahoma" w:cs="Tahoma"/>
          <w:sz w:val="24"/>
          <w:szCs w:val="24"/>
        </w:rPr>
      </w:pPr>
    </w:p>
    <w:p w14:paraId="434834E8" w14:textId="1655D5D9" w:rsidR="00B36C73" w:rsidRPr="00FB24D3" w:rsidRDefault="004B3660" w:rsidP="00FB24D3">
      <w:pPr>
        <w:pStyle w:val="Prrafodelista"/>
        <w:numPr>
          <w:ilvl w:val="0"/>
          <w:numId w:val="33"/>
        </w:numPr>
        <w:autoSpaceDE w:val="0"/>
        <w:autoSpaceDN w:val="0"/>
        <w:adjustRightInd w:val="0"/>
        <w:spacing w:after="0" w:line="276" w:lineRule="auto"/>
        <w:jc w:val="both"/>
        <w:rPr>
          <w:rFonts w:ascii="Tahoma" w:hAnsi="Tahoma" w:cs="Tahoma"/>
          <w:sz w:val="24"/>
          <w:szCs w:val="24"/>
          <w:shd w:val="clear" w:color="auto" w:fill="FAF9F8"/>
        </w:rPr>
      </w:pPr>
      <w:r w:rsidRPr="00FB24D3">
        <w:rPr>
          <w:rFonts w:ascii="Tahoma" w:hAnsi="Tahoma" w:cs="Tahoma"/>
          <w:sz w:val="24"/>
          <w:szCs w:val="24"/>
          <w:shd w:val="clear" w:color="auto" w:fill="FAF9F8"/>
        </w:rPr>
        <w:t xml:space="preserve">El embargo y secuestro de marras afectó el </w:t>
      </w:r>
      <w:r w:rsidRPr="00FB24D3">
        <w:rPr>
          <w:rFonts w:ascii="Tahoma" w:hAnsi="Tahoma" w:cs="Tahoma"/>
          <w:sz w:val="24"/>
          <w:szCs w:val="24"/>
        </w:rPr>
        <w:t xml:space="preserve">establecimiento de comercio </w:t>
      </w:r>
      <w:r w:rsidRPr="00FB24D3">
        <w:rPr>
          <w:rFonts w:ascii="Tahoma" w:hAnsi="Tahoma" w:cs="Tahoma"/>
          <w:sz w:val="24"/>
          <w:szCs w:val="24"/>
          <w:shd w:val="clear" w:color="auto" w:fill="FAF9F8"/>
        </w:rPr>
        <w:t xml:space="preserve">“Parqueadero y Compraventa la 24” </w:t>
      </w:r>
      <w:r w:rsidRPr="00FB24D3">
        <w:rPr>
          <w:rFonts w:ascii="Tahoma" w:hAnsi="Tahoma" w:cs="Tahoma"/>
          <w:b/>
          <w:sz w:val="24"/>
          <w:szCs w:val="24"/>
          <w:shd w:val="clear" w:color="auto" w:fill="FAF9F8"/>
        </w:rPr>
        <w:t>pero no el predio sobre el cual funciona, cuyo propietario al parecer es el municipio de Pereira</w:t>
      </w:r>
      <w:r w:rsidRPr="00FB24D3">
        <w:rPr>
          <w:rFonts w:ascii="Tahoma" w:hAnsi="Tahoma" w:cs="Tahoma"/>
          <w:sz w:val="24"/>
          <w:szCs w:val="24"/>
          <w:shd w:val="clear" w:color="auto" w:fill="FAF9F8"/>
        </w:rPr>
        <w:t>, según los certificados de tradición arrimados al expediente</w:t>
      </w:r>
      <w:r w:rsidRPr="00FB24D3">
        <w:rPr>
          <w:rStyle w:val="Refdenotaalpie"/>
          <w:rFonts w:ascii="Tahoma" w:hAnsi="Tahoma" w:cs="Tahoma"/>
          <w:sz w:val="24"/>
          <w:szCs w:val="24"/>
          <w:shd w:val="clear" w:color="auto" w:fill="FAF9F8"/>
        </w:rPr>
        <w:footnoteReference w:id="13"/>
      </w:r>
      <w:r w:rsidRPr="00FB24D3">
        <w:rPr>
          <w:rFonts w:ascii="Tahoma" w:hAnsi="Tahoma" w:cs="Tahoma"/>
          <w:sz w:val="24"/>
          <w:szCs w:val="24"/>
          <w:shd w:val="clear" w:color="auto" w:fill="FAF9F8"/>
        </w:rPr>
        <w:t xml:space="preserve">. </w:t>
      </w:r>
      <w:r w:rsidR="00B36C73" w:rsidRPr="00FB24D3">
        <w:rPr>
          <w:rFonts w:ascii="Tahoma" w:hAnsi="Tahoma" w:cs="Tahoma"/>
          <w:b/>
          <w:sz w:val="24"/>
          <w:szCs w:val="24"/>
          <w:shd w:val="clear" w:color="auto" w:fill="FAF9F8"/>
        </w:rPr>
        <w:t>En esta acción de tutela se desconoce si en el proceso de extinción de dominio se vinculó al municipio de Pereira en su calidad de propietario</w:t>
      </w:r>
      <w:r w:rsidR="00FD6D7D" w:rsidRPr="00FB24D3">
        <w:rPr>
          <w:rFonts w:ascii="Tahoma" w:hAnsi="Tahoma" w:cs="Tahoma"/>
          <w:b/>
          <w:sz w:val="24"/>
          <w:szCs w:val="24"/>
          <w:shd w:val="clear" w:color="auto" w:fill="FAF9F8"/>
        </w:rPr>
        <w:t xml:space="preserve"> </w:t>
      </w:r>
      <w:r w:rsidR="00B36C73" w:rsidRPr="00FB24D3">
        <w:rPr>
          <w:rFonts w:ascii="Tahoma" w:hAnsi="Tahoma" w:cs="Tahoma"/>
          <w:b/>
          <w:sz w:val="24"/>
          <w:szCs w:val="24"/>
          <w:shd w:val="clear" w:color="auto" w:fill="FAF9F8"/>
        </w:rPr>
        <w:t xml:space="preserve">del </w:t>
      </w:r>
      <w:r w:rsidR="00E60563" w:rsidRPr="00FB24D3">
        <w:rPr>
          <w:rFonts w:ascii="Tahoma" w:hAnsi="Tahoma" w:cs="Tahoma"/>
          <w:b/>
          <w:sz w:val="24"/>
          <w:szCs w:val="24"/>
          <w:shd w:val="clear" w:color="auto" w:fill="FAF9F8"/>
        </w:rPr>
        <w:t xml:space="preserve">predio donde funciona el </w:t>
      </w:r>
      <w:r w:rsidR="00B36C73" w:rsidRPr="00FB24D3">
        <w:rPr>
          <w:rFonts w:ascii="Tahoma" w:hAnsi="Tahoma" w:cs="Tahoma"/>
          <w:b/>
          <w:sz w:val="24"/>
          <w:szCs w:val="24"/>
          <w:shd w:val="clear" w:color="auto" w:fill="FAF9F8"/>
        </w:rPr>
        <w:t>parqueadero que se embargó y secuestró</w:t>
      </w:r>
      <w:r w:rsidR="00B36C73" w:rsidRPr="00FB24D3">
        <w:rPr>
          <w:rFonts w:ascii="Tahoma" w:hAnsi="Tahoma" w:cs="Tahoma"/>
          <w:sz w:val="24"/>
          <w:szCs w:val="24"/>
          <w:shd w:val="clear" w:color="auto" w:fill="FAF9F8"/>
        </w:rPr>
        <w:t xml:space="preserve">. </w:t>
      </w:r>
    </w:p>
    <w:p w14:paraId="5E56A23E" w14:textId="77777777" w:rsidR="004F1F5B" w:rsidRPr="00FB24D3" w:rsidRDefault="004F1F5B" w:rsidP="00FB24D3">
      <w:pPr>
        <w:spacing w:after="0" w:line="276" w:lineRule="auto"/>
        <w:jc w:val="both"/>
        <w:rPr>
          <w:rFonts w:ascii="Tahoma" w:hAnsi="Tahoma" w:cs="Tahoma"/>
          <w:sz w:val="24"/>
          <w:szCs w:val="24"/>
          <w:shd w:val="clear" w:color="auto" w:fill="FAF9F8"/>
        </w:rPr>
      </w:pPr>
    </w:p>
    <w:p w14:paraId="31CE547C" w14:textId="4D7502A9" w:rsidR="00E60563" w:rsidRPr="00FB24D3" w:rsidRDefault="00B36C73" w:rsidP="00FB24D3">
      <w:pPr>
        <w:pStyle w:val="Prrafodelista"/>
        <w:numPr>
          <w:ilvl w:val="0"/>
          <w:numId w:val="33"/>
        </w:numPr>
        <w:spacing w:after="0" w:line="276" w:lineRule="auto"/>
        <w:jc w:val="both"/>
        <w:rPr>
          <w:rFonts w:ascii="Tahoma" w:hAnsi="Tahoma" w:cs="Tahoma"/>
          <w:b/>
          <w:sz w:val="24"/>
          <w:szCs w:val="24"/>
          <w:shd w:val="clear" w:color="auto" w:fill="FAF9F8"/>
        </w:rPr>
      </w:pPr>
      <w:r w:rsidRPr="00FB24D3">
        <w:rPr>
          <w:rFonts w:ascii="Tahoma" w:hAnsi="Tahoma" w:cs="Tahoma"/>
          <w:sz w:val="24"/>
          <w:szCs w:val="24"/>
          <w:shd w:val="clear" w:color="auto" w:fill="FAF9F8"/>
        </w:rPr>
        <w:t xml:space="preserve">En la diligencia de secuestro del parqueadero, </w:t>
      </w:r>
      <w:r w:rsidR="00E60563" w:rsidRPr="00FB24D3">
        <w:rPr>
          <w:rFonts w:ascii="Tahoma" w:hAnsi="Tahoma" w:cs="Tahoma"/>
          <w:sz w:val="24"/>
          <w:szCs w:val="24"/>
          <w:shd w:val="clear" w:color="auto" w:fill="FAF9F8"/>
        </w:rPr>
        <w:t>realizado el 8 de septiembre de 2020</w:t>
      </w:r>
      <w:r w:rsidR="00052ACF" w:rsidRPr="00FB24D3">
        <w:rPr>
          <w:rStyle w:val="Refdenotaalpie"/>
          <w:rFonts w:ascii="Tahoma" w:hAnsi="Tahoma" w:cs="Tahoma"/>
          <w:sz w:val="24"/>
          <w:szCs w:val="24"/>
          <w:shd w:val="clear" w:color="auto" w:fill="FAF9F8"/>
        </w:rPr>
        <w:footnoteReference w:id="14"/>
      </w:r>
      <w:r w:rsidR="00052ACF" w:rsidRPr="00FB24D3">
        <w:rPr>
          <w:rFonts w:ascii="Tahoma" w:hAnsi="Tahoma" w:cs="Tahoma"/>
          <w:sz w:val="24"/>
          <w:szCs w:val="24"/>
          <w:shd w:val="clear" w:color="auto" w:fill="FAF9F8"/>
        </w:rPr>
        <w:t xml:space="preserve">, </w:t>
      </w:r>
      <w:r w:rsidR="00432FF0" w:rsidRPr="00FB24D3">
        <w:rPr>
          <w:rFonts w:ascii="Tahoma" w:hAnsi="Tahoma" w:cs="Tahoma"/>
          <w:sz w:val="24"/>
          <w:szCs w:val="24"/>
          <w:shd w:val="clear" w:color="auto" w:fill="FAF9F8"/>
        </w:rPr>
        <w:t xml:space="preserve">se ordenó que el bien </w:t>
      </w:r>
      <w:r w:rsidR="00052ACF" w:rsidRPr="00FB24D3">
        <w:rPr>
          <w:rFonts w:ascii="Tahoma" w:hAnsi="Tahoma" w:cs="Tahoma"/>
          <w:sz w:val="24"/>
          <w:szCs w:val="24"/>
          <w:shd w:val="clear" w:color="auto" w:fill="FAF9F8"/>
        </w:rPr>
        <w:t xml:space="preserve">quedara </w:t>
      </w:r>
      <w:r w:rsidR="004F1F5B" w:rsidRPr="00FB24D3">
        <w:rPr>
          <w:rFonts w:ascii="Tahoma" w:hAnsi="Tahoma" w:cs="Tahoma"/>
          <w:sz w:val="24"/>
          <w:szCs w:val="24"/>
          <w:shd w:val="clear" w:color="auto" w:fill="FAF9F8"/>
        </w:rPr>
        <w:t>bajo la</w:t>
      </w:r>
      <w:r w:rsidR="00052ACF" w:rsidRPr="00FB24D3">
        <w:rPr>
          <w:rFonts w:ascii="Tahoma" w:hAnsi="Tahoma" w:cs="Tahoma"/>
          <w:sz w:val="24"/>
          <w:szCs w:val="24"/>
          <w:shd w:val="clear" w:color="auto" w:fill="FAF9F8"/>
        </w:rPr>
        <w:t xml:space="preserve"> administración</w:t>
      </w:r>
      <w:r w:rsidR="004F1F5B" w:rsidRPr="00FB24D3">
        <w:rPr>
          <w:rFonts w:ascii="Tahoma" w:hAnsi="Tahoma" w:cs="Tahoma"/>
          <w:sz w:val="24"/>
          <w:szCs w:val="24"/>
          <w:shd w:val="clear" w:color="auto" w:fill="FAF9F8"/>
        </w:rPr>
        <w:t xml:space="preserve"> de</w:t>
      </w:r>
      <w:r w:rsidR="00432FF0" w:rsidRPr="00FB24D3">
        <w:rPr>
          <w:rFonts w:ascii="Tahoma" w:hAnsi="Tahoma" w:cs="Tahoma"/>
          <w:sz w:val="24"/>
          <w:szCs w:val="24"/>
          <w:shd w:val="clear" w:color="auto" w:fill="FAF9F8"/>
        </w:rPr>
        <w:t xml:space="preserve"> la SAE y se designó como depositario provisional al </w:t>
      </w:r>
      <w:r w:rsidR="004F1F5B" w:rsidRPr="00FB24D3">
        <w:rPr>
          <w:rFonts w:ascii="Tahoma" w:hAnsi="Tahoma" w:cs="Tahoma"/>
          <w:sz w:val="24"/>
          <w:szCs w:val="24"/>
          <w:shd w:val="clear" w:color="auto" w:fill="FAF9F8"/>
        </w:rPr>
        <w:t xml:space="preserve">Sr. Carlos Alberto Sánchez Escobar, para que en adelante </w:t>
      </w:r>
      <w:r w:rsidR="00E60563" w:rsidRPr="00FB24D3">
        <w:rPr>
          <w:rFonts w:ascii="Tahoma" w:hAnsi="Tahoma" w:cs="Tahoma"/>
          <w:sz w:val="24"/>
          <w:szCs w:val="24"/>
          <w:shd w:val="clear" w:color="auto" w:fill="FAF9F8"/>
        </w:rPr>
        <w:t xml:space="preserve">lo </w:t>
      </w:r>
      <w:r w:rsidR="004F1F5B" w:rsidRPr="00FB24D3">
        <w:rPr>
          <w:rFonts w:ascii="Tahoma" w:hAnsi="Tahoma" w:cs="Tahoma"/>
          <w:sz w:val="24"/>
          <w:szCs w:val="24"/>
          <w:shd w:val="clear" w:color="auto" w:fill="FAF9F8"/>
        </w:rPr>
        <w:t>administr</w:t>
      </w:r>
      <w:r w:rsidR="00E60563" w:rsidRPr="00FB24D3">
        <w:rPr>
          <w:rFonts w:ascii="Tahoma" w:hAnsi="Tahoma" w:cs="Tahoma"/>
          <w:sz w:val="24"/>
          <w:szCs w:val="24"/>
          <w:shd w:val="clear" w:color="auto" w:fill="FAF9F8"/>
        </w:rPr>
        <w:t>e</w:t>
      </w:r>
      <w:r w:rsidR="004F1F5B" w:rsidRPr="00FB24D3">
        <w:rPr>
          <w:rFonts w:ascii="Tahoma" w:hAnsi="Tahoma" w:cs="Tahoma"/>
          <w:sz w:val="24"/>
          <w:szCs w:val="24"/>
          <w:shd w:val="clear" w:color="auto" w:fill="FAF9F8"/>
        </w:rPr>
        <w:t>.</w:t>
      </w:r>
      <w:r w:rsidR="00417B8C" w:rsidRPr="00FB24D3">
        <w:rPr>
          <w:rFonts w:ascii="Tahoma" w:hAnsi="Tahoma" w:cs="Tahoma"/>
          <w:sz w:val="24"/>
          <w:szCs w:val="24"/>
          <w:shd w:val="clear" w:color="auto" w:fill="FAF9F8"/>
        </w:rPr>
        <w:t xml:space="preserve"> </w:t>
      </w:r>
      <w:r w:rsidR="00417B8C" w:rsidRPr="00FB24D3">
        <w:rPr>
          <w:rFonts w:ascii="Tahoma" w:hAnsi="Tahoma" w:cs="Tahoma"/>
          <w:b/>
          <w:sz w:val="24"/>
          <w:szCs w:val="24"/>
          <w:shd w:val="clear" w:color="auto" w:fill="FAF9F8"/>
        </w:rPr>
        <w:t>Sin embargo, si bien Carlos Alberto Sánchez Escobar ha actuado como depositario provisional de la SAE del “Parqueadero y Compraventa la 24”, dicho cargo lo ejerció de facto por un año</w:t>
      </w:r>
      <w:r w:rsidR="00417B8C" w:rsidRPr="00FB24D3">
        <w:rPr>
          <w:rFonts w:ascii="Tahoma" w:hAnsi="Tahoma" w:cs="Tahoma"/>
          <w:sz w:val="24"/>
          <w:szCs w:val="24"/>
          <w:shd w:val="clear" w:color="auto" w:fill="FAF9F8"/>
        </w:rPr>
        <w:t xml:space="preserve">, </w:t>
      </w:r>
      <w:r w:rsidR="005E71AD" w:rsidRPr="00FB24D3">
        <w:rPr>
          <w:rFonts w:ascii="Tahoma" w:hAnsi="Tahoma" w:cs="Tahoma"/>
          <w:sz w:val="24"/>
          <w:szCs w:val="24"/>
          <w:shd w:val="clear" w:color="auto" w:fill="FAF9F8"/>
        </w:rPr>
        <w:t xml:space="preserve">por cuanto existe </w:t>
      </w:r>
      <w:r w:rsidR="00417B8C" w:rsidRPr="00FB24D3">
        <w:rPr>
          <w:rFonts w:ascii="Tahoma" w:hAnsi="Tahoma" w:cs="Tahoma"/>
          <w:sz w:val="24"/>
          <w:szCs w:val="24"/>
          <w:shd w:val="clear" w:color="auto" w:fill="FAF9F8"/>
        </w:rPr>
        <w:t xml:space="preserve">una Resolución de la SAE </w:t>
      </w:r>
      <w:r w:rsidR="005E71AD" w:rsidRPr="00FB24D3">
        <w:rPr>
          <w:rFonts w:ascii="Tahoma" w:hAnsi="Tahoma" w:cs="Tahoma"/>
          <w:sz w:val="24"/>
          <w:szCs w:val="24"/>
          <w:shd w:val="clear" w:color="auto" w:fill="FAF9F8"/>
        </w:rPr>
        <w:t xml:space="preserve">(del 8-11-21) en la que se dice que </w:t>
      </w:r>
      <w:r w:rsidR="00417B8C" w:rsidRPr="00FB24D3">
        <w:rPr>
          <w:rFonts w:ascii="Tahoma" w:hAnsi="Tahoma" w:cs="Tahoma"/>
          <w:sz w:val="24"/>
          <w:szCs w:val="24"/>
          <w:shd w:val="clear" w:color="auto" w:fill="FAF9F8"/>
        </w:rPr>
        <w:t xml:space="preserve">la depositaria provisional </w:t>
      </w:r>
      <w:r w:rsidR="005E71AD" w:rsidRPr="00FB24D3">
        <w:rPr>
          <w:rFonts w:ascii="Tahoma" w:hAnsi="Tahoma" w:cs="Tahoma"/>
          <w:sz w:val="24"/>
          <w:szCs w:val="24"/>
          <w:shd w:val="clear" w:color="auto" w:fill="FAF9F8"/>
        </w:rPr>
        <w:t xml:space="preserve">designada para este establecimiento de comercio es Lina Marcela Riaño (designada por Resolución 1581 del 16-12-20) pero que </w:t>
      </w:r>
      <w:r w:rsidR="005E71AD" w:rsidRPr="00FB24D3">
        <w:rPr>
          <w:rFonts w:ascii="Tahoma" w:hAnsi="Tahoma" w:cs="Tahoma"/>
          <w:b/>
          <w:sz w:val="24"/>
          <w:szCs w:val="24"/>
          <w:shd w:val="clear" w:color="auto" w:fill="FAF9F8"/>
        </w:rPr>
        <w:t>por un error involuntario se entregó materialmente el parqueadero a Carlos Alberto Sánchez Escobar.  Por esa razón se removió a Lina Marcela y se nombró a Carlos Alberto.</w:t>
      </w:r>
      <w:r w:rsidR="00417B8C" w:rsidRPr="00FB24D3">
        <w:rPr>
          <w:rFonts w:ascii="Tahoma" w:hAnsi="Tahoma" w:cs="Tahoma"/>
          <w:b/>
          <w:sz w:val="24"/>
          <w:szCs w:val="24"/>
          <w:shd w:val="clear" w:color="auto" w:fill="FAF9F8"/>
        </w:rPr>
        <w:t xml:space="preserve">  </w:t>
      </w:r>
    </w:p>
    <w:p w14:paraId="611735FB" w14:textId="70EC3C33" w:rsidR="004F1F5B" w:rsidRPr="00FB24D3" w:rsidRDefault="004F1F5B" w:rsidP="00FB24D3">
      <w:pPr>
        <w:pStyle w:val="Prrafodelista"/>
        <w:spacing w:after="0" w:line="276" w:lineRule="auto"/>
        <w:ind w:left="927"/>
        <w:jc w:val="both"/>
        <w:rPr>
          <w:rFonts w:ascii="Tahoma" w:hAnsi="Tahoma" w:cs="Tahoma"/>
          <w:sz w:val="24"/>
          <w:szCs w:val="24"/>
          <w:shd w:val="clear" w:color="auto" w:fill="FAF9F8"/>
        </w:rPr>
      </w:pPr>
      <w:r w:rsidRPr="00FB24D3">
        <w:rPr>
          <w:rFonts w:ascii="Tahoma" w:hAnsi="Tahoma" w:cs="Tahoma"/>
          <w:sz w:val="24"/>
          <w:szCs w:val="24"/>
          <w:shd w:val="clear" w:color="auto" w:fill="FAF9F8"/>
        </w:rPr>
        <w:t xml:space="preserve"> </w:t>
      </w:r>
    </w:p>
    <w:p w14:paraId="79EAB802" w14:textId="115E8380" w:rsidR="00914956" w:rsidRPr="00FB24D3" w:rsidRDefault="00914956" w:rsidP="00FB24D3">
      <w:pPr>
        <w:pStyle w:val="Prrafodelista"/>
        <w:numPr>
          <w:ilvl w:val="0"/>
          <w:numId w:val="33"/>
        </w:numPr>
        <w:autoSpaceDE w:val="0"/>
        <w:autoSpaceDN w:val="0"/>
        <w:adjustRightInd w:val="0"/>
        <w:spacing w:after="0" w:line="276" w:lineRule="auto"/>
        <w:jc w:val="both"/>
        <w:rPr>
          <w:rFonts w:ascii="Tahoma" w:hAnsi="Tahoma" w:cs="Tahoma"/>
          <w:sz w:val="24"/>
          <w:szCs w:val="24"/>
        </w:rPr>
      </w:pPr>
      <w:r w:rsidRPr="00FB24D3">
        <w:rPr>
          <w:rFonts w:ascii="Tahoma" w:hAnsi="Tahoma" w:cs="Tahoma"/>
          <w:sz w:val="24"/>
          <w:szCs w:val="24"/>
          <w:shd w:val="clear" w:color="auto" w:fill="FAF9F8"/>
        </w:rPr>
        <w:t xml:space="preserve">Por otra parte, el Municipio de Pereira, a través de la Secretaría de Gobierno, formuló querella de acción policiva de perturbación a la posesión, ante la </w:t>
      </w:r>
      <w:r w:rsidRPr="00FB24D3">
        <w:rPr>
          <w:rFonts w:ascii="Tahoma" w:hAnsi="Tahoma" w:cs="Tahoma"/>
          <w:sz w:val="24"/>
          <w:szCs w:val="24"/>
          <w:shd w:val="clear" w:color="auto" w:fill="FAF9F8"/>
        </w:rPr>
        <w:lastRenderedPageBreak/>
        <w:t>Inspección de Policía de Pereira, en contra del señor Carlos Sánchez, Personas indeterminadas y otros</w:t>
      </w:r>
      <w:r w:rsidR="00DD11E5" w:rsidRPr="00FB24D3">
        <w:rPr>
          <w:rStyle w:val="Refdenotaalpie"/>
          <w:rFonts w:ascii="Tahoma" w:hAnsi="Tahoma" w:cs="Tahoma"/>
          <w:sz w:val="24"/>
          <w:szCs w:val="24"/>
          <w:shd w:val="clear" w:color="auto" w:fill="FAF9F8"/>
        </w:rPr>
        <w:footnoteReference w:id="15"/>
      </w:r>
      <w:r w:rsidRPr="00FB24D3">
        <w:rPr>
          <w:rFonts w:ascii="Tahoma" w:hAnsi="Tahoma" w:cs="Tahoma"/>
          <w:sz w:val="24"/>
          <w:szCs w:val="24"/>
          <w:shd w:val="clear" w:color="auto" w:fill="FAF9F8"/>
        </w:rPr>
        <w:t xml:space="preserve">, pretendiendo que   se   restituyeran </w:t>
      </w:r>
      <w:r w:rsidR="00DD11E5" w:rsidRPr="00FB24D3">
        <w:rPr>
          <w:rFonts w:ascii="Tahoma" w:hAnsi="Tahoma" w:cs="Tahoma"/>
          <w:sz w:val="24"/>
          <w:szCs w:val="24"/>
          <w:shd w:val="clear" w:color="auto" w:fill="FAF9F8"/>
        </w:rPr>
        <w:t xml:space="preserve">siete </w:t>
      </w:r>
      <w:r w:rsidRPr="00FB24D3">
        <w:rPr>
          <w:rFonts w:ascii="Tahoma" w:hAnsi="Tahoma" w:cs="Tahoma"/>
          <w:sz w:val="24"/>
          <w:szCs w:val="24"/>
          <w:shd w:val="clear" w:color="auto" w:fill="FAF9F8"/>
        </w:rPr>
        <w:t xml:space="preserve">predios públicos por ocupación indebida y, en consecuencia, que se ordenara el desalojo de los querellados incluyendo las personas que allí se encontraren. Dentro de esos predios, está el lote donde funciona el parqueadero de la actora. </w:t>
      </w:r>
    </w:p>
    <w:p w14:paraId="32757B63" w14:textId="77777777" w:rsidR="00914956" w:rsidRPr="00FB24D3" w:rsidRDefault="00914956" w:rsidP="00FB24D3">
      <w:pPr>
        <w:pStyle w:val="Prrafodelista"/>
        <w:autoSpaceDE w:val="0"/>
        <w:autoSpaceDN w:val="0"/>
        <w:adjustRightInd w:val="0"/>
        <w:spacing w:after="0" w:line="276" w:lineRule="auto"/>
        <w:ind w:left="927"/>
        <w:jc w:val="both"/>
        <w:rPr>
          <w:rFonts w:ascii="Tahoma" w:hAnsi="Tahoma" w:cs="Tahoma"/>
          <w:sz w:val="24"/>
          <w:szCs w:val="24"/>
        </w:rPr>
      </w:pPr>
    </w:p>
    <w:p w14:paraId="57F50912" w14:textId="16506962" w:rsidR="009334CC" w:rsidRPr="00FB24D3" w:rsidRDefault="00914956" w:rsidP="00FB24D3">
      <w:pPr>
        <w:pStyle w:val="Prrafodelista"/>
        <w:numPr>
          <w:ilvl w:val="0"/>
          <w:numId w:val="33"/>
        </w:numPr>
        <w:autoSpaceDE w:val="0"/>
        <w:autoSpaceDN w:val="0"/>
        <w:adjustRightInd w:val="0"/>
        <w:spacing w:after="0" w:line="276" w:lineRule="auto"/>
        <w:jc w:val="both"/>
        <w:rPr>
          <w:rFonts w:ascii="Tahoma" w:hAnsi="Tahoma" w:cs="Tahoma"/>
          <w:sz w:val="24"/>
          <w:szCs w:val="24"/>
        </w:rPr>
      </w:pPr>
      <w:r w:rsidRPr="00FB24D3">
        <w:rPr>
          <w:rFonts w:ascii="Tahoma" w:hAnsi="Tahoma" w:cs="Tahoma"/>
          <w:sz w:val="24"/>
          <w:szCs w:val="24"/>
          <w:shd w:val="clear" w:color="auto" w:fill="FAF9F8"/>
        </w:rPr>
        <w:t>El conocimiento de la querella policiva le correspondió al Inspector 15, quien la admitió y decret</w:t>
      </w:r>
      <w:r w:rsidR="00A32EC5" w:rsidRPr="00FB24D3">
        <w:rPr>
          <w:rFonts w:ascii="Tahoma" w:hAnsi="Tahoma" w:cs="Tahoma"/>
          <w:sz w:val="24"/>
          <w:szCs w:val="24"/>
          <w:shd w:val="clear" w:color="auto" w:fill="FAF9F8"/>
        </w:rPr>
        <w:t>ó</w:t>
      </w:r>
      <w:r w:rsidRPr="00FB24D3">
        <w:rPr>
          <w:rFonts w:ascii="Tahoma" w:hAnsi="Tahoma" w:cs="Tahoma"/>
          <w:sz w:val="24"/>
          <w:szCs w:val="24"/>
          <w:shd w:val="clear" w:color="auto" w:fill="FAF9F8"/>
        </w:rPr>
        <w:t xml:space="preserve"> varias pruebas de oficio, entre otras, que se allegaran los certificados de tradición</w:t>
      </w:r>
      <w:r w:rsidR="00DD11E5" w:rsidRPr="00FB24D3">
        <w:rPr>
          <w:rStyle w:val="Refdenotaalpie"/>
          <w:rFonts w:ascii="Tahoma" w:hAnsi="Tahoma" w:cs="Tahoma"/>
          <w:sz w:val="24"/>
          <w:szCs w:val="24"/>
          <w:shd w:val="clear" w:color="auto" w:fill="FAF9F8"/>
        </w:rPr>
        <w:footnoteReference w:id="16"/>
      </w:r>
      <w:r w:rsidRPr="00FB24D3">
        <w:rPr>
          <w:rFonts w:ascii="Tahoma" w:hAnsi="Tahoma" w:cs="Tahoma"/>
          <w:sz w:val="24"/>
          <w:szCs w:val="24"/>
          <w:shd w:val="clear" w:color="auto" w:fill="FAF9F8"/>
        </w:rPr>
        <w:t xml:space="preserve"> de cada uno de los lotes cuya restitución se pedía</w:t>
      </w:r>
      <w:r w:rsidR="00D04239" w:rsidRPr="00FB24D3">
        <w:rPr>
          <w:rFonts w:ascii="Tahoma" w:hAnsi="Tahoma" w:cs="Tahoma"/>
          <w:sz w:val="24"/>
          <w:szCs w:val="24"/>
          <w:shd w:val="clear" w:color="auto" w:fill="FAF9F8"/>
        </w:rPr>
        <w:t xml:space="preserve">, </w:t>
      </w:r>
      <w:r w:rsidRPr="00FB24D3">
        <w:rPr>
          <w:rFonts w:ascii="Tahoma" w:hAnsi="Tahoma" w:cs="Tahoma"/>
          <w:sz w:val="24"/>
          <w:szCs w:val="24"/>
          <w:shd w:val="clear" w:color="auto" w:fill="FAF9F8"/>
        </w:rPr>
        <w:t xml:space="preserve">el certificado de la cámara de comercio del </w:t>
      </w:r>
      <w:r w:rsidR="00A32EC5" w:rsidRPr="00FB24D3">
        <w:rPr>
          <w:rFonts w:ascii="Tahoma" w:hAnsi="Tahoma" w:cs="Tahoma"/>
          <w:sz w:val="24"/>
          <w:szCs w:val="24"/>
          <w:shd w:val="clear" w:color="auto" w:fill="FAF9F8"/>
        </w:rPr>
        <w:t>establecimiento de comercio “Parqueadero y Compraventa la 24”</w:t>
      </w:r>
      <w:r w:rsidR="00D04239" w:rsidRPr="00FB24D3">
        <w:rPr>
          <w:rFonts w:ascii="Tahoma" w:hAnsi="Tahoma" w:cs="Tahoma"/>
          <w:sz w:val="24"/>
          <w:szCs w:val="24"/>
          <w:shd w:val="clear" w:color="auto" w:fill="FAF9F8"/>
        </w:rPr>
        <w:t xml:space="preserve"> y el RUT de la Sra. Adriana Salazar </w:t>
      </w:r>
      <w:r w:rsidR="00F94350" w:rsidRPr="00FB24D3">
        <w:rPr>
          <w:rFonts w:ascii="Tahoma" w:hAnsi="Tahoma" w:cs="Tahoma"/>
          <w:sz w:val="24"/>
          <w:szCs w:val="24"/>
          <w:shd w:val="clear" w:color="auto" w:fill="FAF9F8"/>
        </w:rPr>
        <w:t>Lotero</w:t>
      </w:r>
      <w:r w:rsidR="00A32EC5" w:rsidRPr="00FB24D3">
        <w:rPr>
          <w:rFonts w:ascii="Tahoma" w:hAnsi="Tahoma" w:cs="Tahoma"/>
          <w:sz w:val="24"/>
          <w:szCs w:val="24"/>
          <w:shd w:val="clear" w:color="auto" w:fill="FAF9F8"/>
        </w:rPr>
        <w:t>. En el expediente de esa querella</w:t>
      </w:r>
      <w:r w:rsidR="00D04239" w:rsidRPr="00FB24D3">
        <w:rPr>
          <w:rStyle w:val="Refdenotaalpie"/>
          <w:rFonts w:ascii="Tahoma" w:hAnsi="Tahoma" w:cs="Tahoma"/>
          <w:sz w:val="24"/>
          <w:szCs w:val="24"/>
          <w:shd w:val="clear" w:color="auto" w:fill="FAF9F8"/>
        </w:rPr>
        <w:footnoteReference w:id="17"/>
      </w:r>
      <w:r w:rsidR="00A32EC5" w:rsidRPr="00FB24D3">
        <w:rPr>
          <w:rFonts w:ascii="Tahoma" w:hAnsi="Tahoma" w:cs="Tahoma"/>
          <w:sz w:val="24"/>
          <w:szCs w:val="24"/>
          <w:shd w:val="clear" w:color="auto" w:fill="FAF9F8"/>
        </w:rPr>
        <w:t xml:space="preserve"> (adjuntado a la contestación de la demanda de la Inspección 15 de Policía), existe evidencia de que el Inspector en la primera audiencia que celebró</w:t>
      </w:r>
      <w:r w:rsidR="00DD11E5" w:rsidRPr="00FB24D3">
        <w:rPr>
          <w:rFonts w:ascii="Tahoma" w:hAnsi="Tahoma" w:cs="Tahoma"/>
          <w:sz w:val="24"/>
          <w:szCs w:val="24"/>
          <w:shd w:val="clear" w:color="auto" w:fill="FAF9F8"/>
        </w:rPr>
        <w:t xml:space="preserve"> el 4 de marzo de 2022</w:t>
      </w:r>
      <w:r w:rsidR="00A32EC5" w:rsidRPr="00FB24D3">
        <w:rPr>
          <w:rFonts w:ascii="Tahoma" w:hAnsi="Tahoma" w:cs="Tahoma"/>
          <w:sz w:val="24"/>
          <w:szCs w:val="24"/>
          <w:shd w:val="clear" w:color="auto" w:fill="FAF9F8"/>
        </w:rPr>
        <w:t xml:space="preserve">, la suspendió porque consideró importante </w:t>
      </w:r>
      <w:r w:rsidR="00A32EC5" w:rsidRPr="00FB24D3">
        <w:rPr>
          <w:rFonts w:ascii="Tahoma" w:hAnsi="Tahoma" w:cs="Tahoma"/>
          <w:b/>
          <w:sz w:val="24"/>
          <w:szCs w:val="24"/>
          <w:shd w:val="clear" w:color="auto" w:fill="FAF9F8"/>
        </w:rPr>
        <w:t>vincular</w:t>
      </w:r>
      <w:r w:rsidR="00DD11E5" w:rsidRPr="00FB24D3">
        <w:rPr>
          <w:rFonts w:ascii="Tahoma" w:hAnsi="Tahoma" w:cs="Tahoma"/>
          <w:b/>
          <w:sz w:val="24"/>
          <w:szCs w:val="24"/>
          <w:shd w:val="clear" w:color="auto" w:fill="FAF9F8"/>
        </w:rPr>
        <w:t xml:space="preserve"> </w:t>
      </w:r>
      <w:r w:rsidR="00DD11E5" w:rsidRPr="00FB24D3">
        <w:rPr>
          <w:rFonts w:ascii="Tahoma" w:hAnsi="Tahoma" w:cs="Tahoma"/>
          <w:sz w:val="24"/>
          <w:szCs w:val="24"/>
          <w:shd w:val="clear" w:color="auto" w:fill="FAF9F8"/>
        </w:rPr>
        <w:t>a la SAE, la Fiscalía y</w:t>
      </w:r>
      <w:r w:rsidR="00DD11E5" w:rsidRPr="00FB24D3">
        <w:rPr>
          <w:rFonts w:ascii="Tahoma" w:hAnsi="Tahoma" w:cs="Tahoma"/>
          <w:b/>
          <w:sz w:val="24"/>
          <w:szCs w:val="24"/>
          <w:shd w:val="clear" w:color="auto" w:fill="FAF9F8"/>
        </w:rPr>
        <w:t xml:space="preserve"> </w:t>
      </w:r>
      <w:r w:rsidR="00A32EC5" w:rsidRPr="00FB24D3">
        <w:rPr>
          <w:rFonts w:ascii="Tahoma" w:hAnsi="Tahoma" w:cs="Tahoma"/>
          <w:sz w:val="24"/>
          <w:szCs w:val="24"/>
          <w:shd w:val="clear" w:color="auto" w:fill="FAF9F8"/>
        </w:rPr>
        <w:t xml:space="preserve">la Señora </w:t>
      </w:r>
      <w:r w:rsidR="00A32EC5" w:rsidRPr="00FB24D3">
        <w:rPr>
          <w:rFonts w:ascii="Tahoma" w:hAnsi="Tahoma" w:cs="Tahoma"/>
          <w:b/>
          <w:sz w:val="24"/>
          <w:szCs w:val="24"/>
          <w:shd w:val="clear" w:color="auto" w:fill="FAF9F8"/>
        </w:rPr>
        <w:t>Adriana Salazar Lotero</w:t>
      </w:r>
      <w:r w:rsidR="009334CC" w:rsidRPr="00FB24D3">
        <w:rPr>
          <w:rFonts w:ascii="Tahoma" w:hAnsi="Tahoma" w:cs="Tahoma"/>
          <w:b/>
          <w:sz w:val="24"/>
          <w:szCs w:val="24"/>
          <w:shd w:val="clear" w:color="auto" w:fill="FAF9F8"/>
        </w:rPr>
        <w:t xml:space="preserve"> por tener la calidad de propietaria del citado parqueadero</w:t>
      </w:r>
      <w:r w:rsidR="00A32EC5" w:rsidRPr="00FB24D3">
        <w:rPr>
          <w:rFonts w:ascii="Tahoma" w:hAnsi="Tahoma" w:cs="Tahoma"/>
          <w:b/>
          <w:sz w:val="24"/>
          <w:szCs w:val="24"/>
          <w:shd w:val="clear" w:color="auto" w:fill="FAF9F8"/>
        </w:rPr>
        <w:t xml:space="preserve">, </w:t>
      </w:r>
      <w:r w:rsidR="009334CC" w:rsidRPr="00FB24D3">
        <w:rPr>
          <w:rFonts w:ascii="Tahoma" w:hAnsi="Tahoma" w:cs="Tahoma"/>
          <w:b/>
          <w:sz w:val="24"/>
          <w:szCs w:val="24"/>
          <w:shd w:val="clear" w:color="auto" w:fill="FAF9F8"/>
        </w:rPr>
        <w:t xml:space="preserve">ante lo cual </w:t>
      </w:r>
      <w:r w:rsidR="00D04239" w:rsidRPr="00FB24D3">
        <w:rPr>
          <w:rFonts w:ascii="Tahoma" w:hAnsi="Tahoma" w:cs="Tahoma"/>
          <w:b/>
          <w:sz w:val="24"/>
          <w:szCs w:val="24"/>
          <w:shd w:val="clear" w:color="auto" w:fill="FAF9F8"/>
        </w:rPr>
        <w:t>el Sr. Carlos Alberto Sánchez Escobar, depositario provisional en representación de la SAE</w:t>
      </w:r>
      <w:r w:rsidR="00A32EC5" w:rsidRPr="00FB24D3">
        <w:rPr>
          <w:rFonts w:ascii="Tahoma" w:hAnsi="Tahoma" w:cs="Tahoma"/>
          <w:b/>
          <w:sz w:val="24"/>
          <w:szCs w:val="24"/>
          <w:shd w:val="clear" w:color="auto" w:fill="FAF9F8"/>
        </w:rPr>
        <w:t xml:space="preserve"> se opuso arguyendo que la </w:t>
      </w:r>
      <w:r w:rsidR="00D04239" w:rsidRPr="00FB24D3">
        <w:rPr>
          <w:rFonts w:ascii="Tahoma" w:hAnsi="Tahoma" w:cs="Tahoma"/>
          <w:b/>
          <w:sz w:val="24"/>
          <w:szCs w:val="24"/>
          <w:shd w:val="clear" w:color="auto" w:fill="FAF9F8"/>
        </w:rPr>
        <w:t>Sra. Adriana Salazar Lotero no tiene legitimación en la causa para actuar.</w:t>
      </w:r>
      <w:r w:rsidR="00A32EC5" w:rsidRPr="00FB24D3">
        <w:rPr>
          <w:rFonts w:ascii="Tahoma" w:hAnsi="Tahoma" w:cs="Tahoma"/>
          <w:b/>
          <w:sz w:val="24"/>
          <w:szCs w:val="24"/>
          <w:shd w:val="clear" w:color="auto" w:fill="FAF9F8"/>
        </w:rPr>
        <w:t xml:space="preserve"> </w:t>
      </w:r>
      <w:r w:rsidR="00A32EC5" w:rsidRPr="00FB24D3">
        <w:rPr>
          <w:rFonts w:ascii="Tahoma" w:hAnsi="Tahoma" w:cs="Tahoma"/>
          <w:sz w:val="24"/>
          <w:szCs w:val="24"/>
          <w:shd w:val="clear" w:color="auto" w:fill="FAF9F8"/>
        </w:rPr>
        <w:t xml:space="preserve">El Inspector vinculó a </w:t>
      </w:r>
      <w:r w:rsidR="00D04239" w:rsidRPr="00FB24D3">
        <w:rPr>
          <w:rFonts w:ascii="Tahoma" w:hAnsi="Tahoma" w:cs="Tahoma"/>
          <w:sz w:val="24"/>
          <w:szCs w:val="24"/>
          <w:shd w:val="clear" w:color="auto" w:fill="FAF9F8"/>
        </w:rPr>
        <w:t>la Fiscalía y a la SAE</w:t>
      </w:r>
      <w:r w:rsidR="00417B8C" w:rsidRPr="00FB24D3">
        <w:rPr>
          <w:rStyle w:val="Refdenotaalpie"/>
          <w:rFonts w:ascii="Tahoma" w:hAnsi="Tahoma" w:cs="Tahoma"/>
          <w:sz w:val="24"/>
          <w:szCs w:val="24"/>
          <w:shd w:val="clear" w:color="auto" w:fill="FAF9F8"/>
        </w:rPr>
        <w:footnoteReference w:id="18"/>
      </w:r>
      <w:r w:rsidR="00A32EC5" w:rsidRPr="00FB24D3">
        <w:rPr>
          <w:rFonts w:ascii="Tahoma" w:hAnsi="Tahoma" w:cs="Tahoma"/>
          <w:b/>
          <w:sz w:val="24"/>
          <w:szCs w:val="24"/>
          <w:shd w:val="clear" w:color="auto" w:fill="FAF9F8"/>
        </w:rPr>
        <w:t xml:space="preserve"> pero dejó de vincular a la</w:t>
      </w:r>
      <w:r w:rsidR="009334CC" w:rsidRPr="00FB24D3">
        <w:rPr>
          <w:rFonts w:ascii="Tahoma" w:hAnsi="Tahoma" w:cs="Tahoma"/>
          <w:b/>
          <w:sz w:val="24"/>
          <w:szCs w:val="24"/>
          <w:shd w:val="clear" w:color="auto" w:fill="FAF9F8"/>
        </w:rPr>
        <w:t xml:space="preserve"> Señora Salazar Lotero sin ninguna explicación. </w:t>
      </w:r>
    </w:p>
    <w:p w14:paraId="6E69E515" w14:textId="77777777" w:rsidR="009334CC" w:rsidRPr="00FB24D3" w:rsidRDefault="009334CC" w:rsidP="00FB24D3">
      <w:pPr>
        <w:pStyle w:val="Prrafodelista"/>
        <w:spacing w:after="0" w:line="276" w:lineRule="auto"/>
        <w:rPr>
          <w:rFonts w:ascii="Tahoma" w:hAnsi="Tahoma" w:cs="Tahoma"/>
          <w:b/>
          <w:sz w:val="24"/>
          <w:szCs w:val="24"/>
          <w:shd w:val="clear" w:color="auto" w:fill="FAF9F8"/>
        </w:rPr>
      </w:pPr>
    </w:p>
    <w:p w14:paraId="08A8BEB7" w14:textId="48137FA3" w:rsidR="00A92D2D" w:rsidRPr="00FB24D3" w:rsidRDefault="009334CC" w:rsidP="00FB24D3">
      <w:pPr>
        <w:pStyle w:val="Prrafodelista"/>
        <w:numPr>
          <w:ilvl w:val="0"/>
          <w:numId w:val="33"/>
        </w:numPr>
        <w:autoSpaceDE w:val="0"/>
        <w:autoSpaceDN w:val="0"/>
        <w:adjustRightInd w:val="0"/>
        <w:spacing w:after="0" w:line="276" w:lineRule="auto"/>
        <w:jc w:val="both"/>
        <w:rPr>
          <w:rFonts w:ascii="Tahoma" w:hAnsi="Tahoma" w:cs="Tahoma"/>
          <w:sz w:val="24"/>
          <w:szCs w:val="24"/>
        </w:rPr>
      </w:pPr>
      <w:r w:rsidRPr="00FB24D3">
        <w:rPr>
          <w:rFonts w:ascii="Tahoma" w:hAnsi="Tahoma" w:cs="Tahoma"/>
          <w:sz w:val="24"/>
          <w:szCs w:val="24"/>
          <w:shd w:val="clear" w:color="auto" w:fill="FAF9F8"/>
        </w:rPr>
        <w:t>Vale la pena destacar</w:t>
      </w:r>
      <w:r w:rsidR="00A92D2D" w:rsidRPr="00FB24D3">
        <w:rPr>
          <w:rFonts w:ascii="Tahoma" w:hAnsi="Tahoma" w:cs="Tahoma"/>
          <w:sz w:val="24"/>
          <w:szCs w:val="24"/>
          <w:shd w:val="clear" w:color="auto" w:fill="FAF9F8"/>
        </w:rPr>
        <w:t xml:space="preserve"> que </w:t>
      </w:r>
      <w:r w:rsidR="002B3111" w:rsidRPr="00FB24D3">
        <w:rPr>
          <w:rFonts w:ascii="Tahoma" w:hAnsi="Tahoma" w:cs="Tahoma"/>
          <w:b/>
          <w:sz w:val="24"/>
          <w:szCs w:val="24"/>
          <w:shd w:val="clear" w:color="auto" w:fill="FAF9F8"/>
        </w:rPr>
        <w:t xml:space="preserve">tanto </w:t>
      </w:r>
      <w:r w:rsidR="00A92D2D" w:rsidRPr="00FB24D3">
        <w:rPr>
          <w:rFonts w:ascii="Tahoma" w:hAnsi="Tahoma" w:cs="Tahoma"/>
          <w:b/>
          <w:sz w:val="24"/>
          <w:szCs w:val="24"/>
          <w:shd w:val="clear" w:color="auto" w:fill="FAF9F8"/>
        </w:rPr>
        <w:t xml:space="preserve">en el certificado de comercio </w:t>
      </w:r>
      <w:r w:rsidR="00417B8C" w:rsidRPr="00FB24D3">
        <w:rPr>
          <w:rFonts w:ascii="Tahoma" w:hAnsi="Tahoma" w:cs="Tahoma"/>
          <w:b/>
          <w:sz w:val="24"/>
          <w:szCs w:val="24"/>
          <w:shd w:val="clear" w:color="auto" w:fill="FAF9F8"/>
        </w:rPr>
        <w:t>como en el RUT</w:t>
      </w:r>
      <w:r w:rsidR="00417B8C" w:rsidRPr="00FB24D3">
        <w:rPr>
          <w:rStyle w:val="Refdenotaalpie"/>
          <w:rFonts w:ascii="Tahoma" w:hAnsi="Tahoma" w:cs="Tahoma"/>
          <w:b/>
          <w:sz w:val="24"/>
          <w:szCs w:val="24"/>
          <w:shd w:val="clear" w:color="auto" w:fill="FAF9F8"/>
        </w:rPr>
        <w:footnoteReference w:id="19"/>
      </w:r>
      <w:r w:rsidR="00417B8C" w:rsidRPr="00FB24D3">
        <w:rPr>
          <w:rFonts w:ascii="Tahoma" w:hAnsi="Tahoma" w:cs="Tahoma"/>
          <w:b/>
          <w:sz w:val="24"/>
          <w:szCs w:val="24"/>
          <w:shd w:val="clear" w:color="auto" w:fill="FAF9F8"/>
        </w:rPr>
        <w:t xml:space="preserve"> </w:t>
      </w:r>
      <w:r w:rsidR="00A92D2D" w:rsidRPr="00FB24D3">
        <w:rPr>
          <w:rFonts w:ascii="Tahoma" w:hAnsi="Tahoma" w:cs="Tahoma"/>
          <w:b/>
          <w:sz w:val="24"/>
          <w:szCs w:val="24"/>
          <w:shd w:val="clear" w:color="auto" w:fill="FAF9F8"/>
        </w:rPr>
        <w:t>está la dirección de residencia de la Sra. Salazar Lotero, que corresponde a la misma que denunció en su demanda de tutela</w:t>
      </w:r>
      <w:r w:rsidR="00A92D2D" w:rsidRPr="00FB24D3">
        <w:rPr>
          <w:rFonts w:ascii="Tahoma" w:hAnsi="Tahoma" w:cs="Tahoma"/>
          <w:sz w:val="24"/>
          <w:szCs w:val="24"/>
          <w:shd w:val="clear" w:color="auto" w:fill="FAF9F8"/>
        </w:rPr>
        <w:t xml:space="preserve">. </w:t>
      </w:r>
    </w:p>
    <w:p w14:paraId="7CB1481C" w14:textId="77777777" w:rsidR="007F6655" w:rsidRPr="00FB24D3" w:rsidRDefault="007F6655" w:rsidP="00FB24D3">
      <w:pPr>
        <w:pStyle w:val="Prrafodelista"/>
        <w:autoSpaceDE w:val="0"/>
        <w:autoSpaceDN w:val="0"/>
        <w:adjustRightInd w:val="0"/>
        <w:spacing w:after="0" w:line="276" w:lineRule="auto"/>
        <w:ind w:left="927"/>
        <w:jc w:val="both"/>
        <w:rPr>
          <w:rFonts w:ascii="Tahoma" w:hAnsi="Tahoma" w:cs="Tahoma"/>
          <w:sz w:val="24"/>
          <w:szCs w:val="24"/>
        </w:rPr>
      </w:pPr>
    </w:p>
    <w:p w14:paraId="0A5CA342" w14:textId="77777777" w:rsidR="007F6655" w:rsidRPr="00FB24D3" w:rsidRDefault="007F6655" w:rsidP="00FB24D3">
      <w:pPr>
        <w:pStyle w:val="Prrafodelista"/>
        <w:numPr>
          <w:ilvl w:val="0"/>
          <w:numId w:val="33"/>
        </w:numPr>
        <w:autoSpaceDE w:val="0"/>
        <w:autoSpaceDN w:val="0"/>
        <w:adjustRightInd w:val="0"/>
        <w:spacing w:after="0" w:line="276" w:lineRule="auto"/>
        <w:jc w:val="both"/>
        <w:rPr>
          <w:rFonts w:ascii="Tahoma" w:hAnsi="Tahoma" w:cs="Tahoma"/>
          <w:sz w:val="24"/>
          <w:szCs w:val="24"/>
        </w:rPr>
      </w:pPr>
      <w:r w:rsidRPr="00FB24D3">
        <w:rPr>
          <w:rFonts w:ascii="Tahoma" w:hAnsi="Tahoma" w:cs="Tahoma"/>
          <w:sz w:val="24"/>
          <w:szCs w:val="24"/>
          <w:shd w:val="clear" w:color="auto" w:fill="FAF9F8"/>
        </w:rPr>
        <w:t xml:space="preserve">El 17-03-22 se reanudó la audiencia dentro del proceso policivo verbal abreviado, fecha para la cual no asistió ni la Fiscalía ni la SAE y por eso nuevamente se suspendió para que los </w:t>
      </w:r>
      <w:proofErr w:type="spellStart"/>
      <w:r w:rsidRPr="00FB24D3">
        <w:rPr>
          <w:rFonts w:ascii="Tahoma" w:hAnsi="Tahoma" w:cs="Tahoma"/>
          <w:sz w:val="24"/>
          <w:szCs w:val="24"/>
          <w:shd w:val="clear" w:color="auto" w:fill="FAF9F8"/>
        </w:rPr>
        <w:t>inasistentes</w:t>
      </w:r>
      <w:proofErr w:type="spellEnd"/>
      <w:r w:rsidRPr="00FB24D3">
        <w:rPr>
          <w:rFonts w:ascii="Tahoma" w:hAnsi="Tahoma" w:cs="Tahoma"/>
          <w:sz w:val="24"/>
          <w:szCs w:val="24"/>
          <w:shd w:val="clear" w:color="auto" w:fill="FAF9F8"/>
        </w:rPr>
        <w:t xml:space="preserve"> justificaran su ausencia</w:t>
      </w:r>
      <w:r w:rsidRPr="00FB24D3">
        <w:rPr>
          <w:rStyle w:val="Refdenotaalpie"/>
          <w:rFonts w:ascii="Tahoma" w:hAnsi="Tahoma" w:cs="Tahoma"/>
          <w:sz w:val="24"/>
          <w:szCs w:val="24"/>
          <w:shd w:val="clear" w:color="auto" w:fill="FAF9F8"/>
        </w:rPr>
        <w:footnoteReference w:id="20"/>
      </w:r>
      <w:r w:rsidRPr="00FB24D3">
        <w:rPr>
          <w:rFonts w:ascii="Tahoma" w:hAnsi="Tahoma" w:cs="Tahoma"/>
          <w:sz w:val="24"/>
          <w:szCs w:val="24"/>
          <w:shd w:val="clear" w:color="auto" w:fill="FAF9F8"/>
        </w:rPr>
        <w:t xml:space="preserve">. </w:t>
      </w:r>
    </w:p>
    <w:p w14:paraId="1EEFD57F" w14:textId="77777777" w:rsidR="007F6655" w:rsidRPr="00FB24D3" w:rsidRDefault="007F6655" w:rsidP="00FB24D3">
      <w:pPr>
        <w:pStyle w:val="Prrafodelista"/>
        <w:spacing w:after="0" w:line="276" w:lineRule="auto"/>
        <w:rPr>
          <w:rFonts w:ascii="Tahoma" w:hAnsi="Tahoma" w:cs="Tahoma"/>
          <w:sz w:val="24"/>
          <w:szCs w:val="24"/>
          <w:shd w:val="clear" w:color="auto" w:fill="FAF9F8"/>
        </w:rPr>
      </w:pPr>
    </w:p>
    <w:p w14:paraId="6ACE82C3" w14:textId="77777777" w:rsidR="00DE0175" w:rsidRPr="00FB24D3" w:rsidRDefault="007F6655" w:rsidP="00FB24D3">
      <w:pPr>
        <w:pStyle w:val="Prrafodelista"/>
        <w:numPr>
          <w:ilvl w:val="0"/>
          <w:numId w:val="33"/>
        </w:numPr>
        <w:autoSpaceDE w:val="0"/>
        <w:autoSpaceDN w:val="0"/>
        <w:adjustRightInd w:val="0"/>
        <w:spacing w:after="0" w:line="276" w:lineRule="auto"/>
        <w:jc w:val="both"/>
        <w:rPr>
          <w:rFonts w:ascii="Tahoma" w:hAnsi="Tahoma" w:cs="Tahoma"/>
          <w:sz w:val="24"/>
          <w:szCs w:val="24"/>
        </w:rPr>
      </w:pPr>
      <w:r w:rsidRPr="00FB24D3">
        <w:rPr>
          <w:rFonts w:ascii="Tahoma" w:hAnsi="Tahoma" w:cs="Tahoma"/>
          <w:sz w:val="24"/>
          <w:szCs w:val="24"/>
          <w:shd w:val="clear" w:color="auto" w:fill="FAF9F8"/>
        </w:rPr>
        <w:t xml:space="preserve">El 29-03-22 nuevamente se reabre la audiencia, con la presencia de la alcaldía, la Fiscalía y el depositario provisional Carlos Alberto Sánchez; no asistió la SAE. En esa audiencia, el Inspector 15 de Policía </w:t>
      </w:r>
      <w:r w:rsidRPr="00FB24D3">
        <w:rPr>
          <w:rFonts w:ascii="Tahoma" w:hAnsi="Tahoma" w:cs="Tahoma"/>
          <w:b/>
          <w:sz w:val="24"/>
          <w:szCs w:val="24"/>
          <w:shd w:val="clear" w:color="auto" w:fill="FAF9F8"/>
        </w:rPr>
        <w:t>declara la existencia de la perturbación realizada por la SAE e impone medida correctiva de restitución y protección de bien inmueble</w:t>
      </w:r>
      <w:r w:rsidRPr="00FB24D3">
        <w:rPr>
          <w:rFonts w:ascii="Tahoma" w:hAnsi="Tahoma" w:cs="Tahoma"/>
          <w:sz w:val="24"/>
          <w:szCs w:val="24"/>
          <w:shd w:val="clear" w:color="auto" w:fill="FAF9F8"/>
        </w:rPr>
        <w:t>. Frente a esa decisión la Fiscalía interpone recurso de reposición y apelación, alegando que ni la SAE ni la Fiscalía serían responsables de la construcción de la infraestructura</w:t>
      </w:r>
      <w:r w:rsidR="0029500F" w:rsidRPr="00FB24D3">
        <w:rPr>
          <w:rFonts w:ascii="Tahoma" w:hAnsi="Tahoma" w:cs="Tahoma"/>
          <w:sz w:val="24"/>
          <w:szCs w:val="24"/>
          <w:shd w:val="clear" w:color="auto" w:fill="FAF9F8"/>
        </w:rPr>
        <w:t xml:space="preserve">, frente a los cual </w:t>
      </w:r>
      <w:r w:rsidRPr="00FB24D3">
        <w:rPr>
          <w:rFonts w:ascii="Tahoma" w:hAnsi="Tahoma" w:cs="Tahoma"/>
          <w:sz w:val="24"/>
          <w:szCs w:val="24"/>
          <w:shd w:val="clear" w:color="auto" w:fill="FAF9F8"/>
        </w:rPr>
        <w:t xml:space="preserve">la Alcaldía </w:t>
      </w:r>
      <w:r w:rsidR="0029500F" w:rsidRPr="00FB24D3">
        <w:rPr>
          <w:rFonts w:ascii="Tahoma" w:hAnsi="Tahoma" w:cs="Tahoma"/>
          <w:sz w:val="24"/>
          <w:szCs w:val="24"/>
          <w:shd w:val="clear" w:color="auto" w:fill="FAF9F8"/>
        </w:rPr>
        <w:t xml:space="preserve">replica </w:t>
      </w:r>
      <w:r w:rsidRPr="00FB24D3">
        <w:rPr>
          <w:rFonts w:ascii="Tahoma" w:hAnsi="Tahoma" w:cs="Tahoma"/>
          <w:sz w:val="24"/>
          <w:szCs w:val="24"/>
          <w:shd w:val="clear" w:color="auto" w:fill="FAF9F8"/>
        </w:rPr>
        <w:t>que no se trata de demolición sino únicamente de restitución</w:t>
      </w:r>
      <w:r w:rsidR="0029500F" w:rsidRPr="00FB24D3">
        <w:rPr>
          <w:rStyle w:val="Refdenotaalpie"/>
          <w:rFonts w:ascii="Tahoma" w:hAnsi="Tahoma" w:cs="Tahoma"/>
          <w:sz w:val="24"/>
          <w:szCs w:val="24"/>
          <w:shd w:val="clear" w:color="auto" w:fill="FAF9F8"/>
        </w:rPr>
        <w:footnoteReference w:id="21"/>
      </w:r>
      <w:r w:rsidR="0029500F" w:rsidRPr="00FB24D3">
        <w:rPr>
          <w:rFonts w:ascii="Tahoma" w:hAnsi="Tahoma" w:cs="Tahoma"/>
          <w:sz w:val="24"/>
          <w:szCs w:val="24"/>
          <w:shd w:val="clear" w:color="auto" w:fill="FAF9F8"/>
        </w:rPr>
        <w:t xml:space="preserve">. Por su parte, Carlos Alberto </w:t>
      </w:r>
      <w:r w:rsidR="0029500F" w:rsidRPr="00FB24D3">
        <w:rPr>
          <w:rFonts w:ascii="Tahoma" w:hAnsi="Tahoma" w:cs="Tahoma"/>
          <w:sz w:val="24"/>
          <w:szCs w:val="24"/>
          <w:shd w:val="clear" w:color="auto" w:fill="FAF9F8"/>
        </w:rPr>
        <w:lastRenderedPageBreak/>
        <w:t>Sánchez solicita que se amplíe el plazo de restitución a un mes debido a que hay vehículos abandonados</w:t>
      </w:r>
      <w:r w:rsidR="0029500F" w:rsidRPr="00FB24D3">
        <w:rPr>
          <w:rStyle w:val="Refdenotaalpie"/>
          <w:rFonts w:ascii="Tahoma" w:hAnsi="Tahoma" w:cs="Tahoma"/>
          <w:sz w:val="24"/>
          <w:szCs w:val="24"/>
          <w:shd w:val="clear" w:color="auto" w:fill="FAF9F8"/>
        </w:rPr>
        <w:footnoteReference w:id="22"/>
      </w:r>
      <w:r w:rsidR="0029500F" w:rsidRPr="00FB24D3">
        <w:rPr>
          <w:rFonts w:ascii="Tahoma" w:hAnsi="Tahoma" w:cs="Tahoma"/>
          <w:sz w:val="24"/>
          <w:szCs w:val="24"/>
          <w:shd w:val="clear" w:color="auto" w:fill="FAF9F8"/>
        </w:rPr>
        <w:t xml:space="preserve">. El Inspector 15 frente al recurso de reposición dice que </w:t>
      </w:r>
      <w:r w:rsidR="0029500F" w:rsidRPr="00FB24D3">
        <w:rPr>
          <w:rFonts w:ascii="Tahoma" w:hAnsi="Tahoma" w:cs="Tahoma"/>
          <w:b/>
          <w:sz w:val="24"/>
          <w:szCs w:val="24"/>
          <w:shd w:val="clear" w:color="auto" w:fill="FAF9F8"/>
        </w:rPr>
        <w:t>la medida correctiva de restitución es necesaria frente a una ocupación que no cuenta con título legítimo, independientemente de que la SAE deba asumir las implicaciones de su cumplimiento, teniendo en cuenta que la ocupación material está en cabeza suya</w:t>
      </w:r>
      <w:r w:rsidR="0029500F" w:rsidRPr="00FB24D3">
        <w:rPr>
          <w:rFonts w:ascii="Tahoma" w:hAnsi="Tahoma" w:cs="Tahoma"/>
          <w:sz w:val="24"/>
          <w:szCs w:val="24"/>
          <w:shd w:val="clear" w:color="auto" w:fill="FAF9F8"/>
        </w:rPr>
        <w:t xml:space="preserve">. Agrega que no es de su competencia </w:t>
      </w:r>
      <w:r w:rsidR="00DE0175" w:rsidRPr="00FB24D3">
        <w:rPr>
          <w:rFonts w:ascii="Tahoma" w:hAnsi="Tahoma" w:cs="Tahoma"/>
          <w:sz w:val="24"/>
          <w:szCs w:val="24"/>
          <w:shd w:val="clear" w:color="auto" w:fill="FAF9F8"/>
        </w:rPr>
        <w:t>determinar la responsabilidad que pueda tener un tercero que haya hecho una ocupación previa y determinar posibles valores económicos, ya que ello es competencia de las instancias judiciales. Concedió el recurso de apelación y accedió a la ampliación del plazo para la restitución</w:t>
      </w:r>
      <w:r w:rsidR="00DE0175" w:rsidRPr="00FB24D3">
        <w:rPr>
          <w:rStyle w:val="Refdenotaalpie"/>
          <w:rFonts w:ascii="Tahoma" w:hAnsi="Tahoma" w:cs="Tahoma"/>
          <w:sz w:val="24"/>
          <w:szCs w:val="24"/>
          <w:shd w:val="clear" w:color="auto" w:fill="FAF9F8"/>
        </w:rPr>
        <w:footnoteReference w:id="23"/>
      </w:r>
      <w:r w:rsidR="00DE0175" w:rsidRPr="00FB24D3">
        <w:rPr>
          <w:rFonts w:ascii="Tahoma" w:hAnsi="Tahoma" w:cs="Tahoma"/>
          <w:sz w:val="24"/>
          <w:szCs w:val="24"/>
          <w:shd w:val="clear" w:color="auto" w:fill="FAF9F8"/>
        </w:rPr>
        <w:t xml:space="preserve">. </w:t>
      </w:r>
      <w:r w:rsidR="00DE0175" w:rsidRPr="00FB24D3">
        <w:rPr>
          <w:rFonts w:ascii="Tahoma" w:hAnsi="Tahoma" w:cs="Tahoma"/>
          <w:b/>
          <w:sz w:val="24"/>
          <w:szCs w:val="24"/>
          <w:shd w:val="clear" w:color="auto" w:fill="FAF9F8"/>
        </w:rPr>
        <w:t>En el expediente policivo no hay evidencia de lo que pasó con el recurso de apelación.</w:t>
      </w:r>
    </w:p>
    <w:p w14:paraId="42D17FFE" w14:textId="7A27FAD4" w:rsidR="00DE0175" w:rsidRPr="00FB24D3" w:rsidRDefault="00DE0175" w:rsidP="00FB24D3">
      <w:pPr>
        <w:pStyle w:val="Prrafodelista"/>
        <w:autoSpaceDE w:val="0"/>
        <w:autoSpaceDN w:val="0"/>
        <w:adjustRightInd w:val="0"/>
        <w:spacing w:after="0" w:line="276" w:lineRule="auto"/>
        <w:ind w:left="927"/>
        <w:jc w:val="both"/>
        <w:rPr>
          <w:rFonts w:ascii="Tahoma" w:hAnsi="Tahoma" w:cs="Tahoma"/>
          <w:sz w:val="24"/>
          <w:szCs w:val="24"/>
        </w:rPr>
      </w:pPr>
      <w:r w:rsidRPr="00FB24D3">
        <w:rPr>
          <w:rFonts w:ascii="Tahoma" w:hAnsi="Tahoma" w:cs="Tahoma"/>
          <w:sz w:val="24"/>
          <w:szCs w:val="24"/>
          <w:shd w:val="clear" w:color="auto" w:fill="FAF9F8"/>
        </w:rPr>
        <w:t xml:space="preserve">  </w:t>
      </w:r>
    </w:p>
    <w:p w14:paraId="361FE4E7" w14:textId="7BC8E6FE" w:rsidR="00381F48" w:rsidRPr="00FB24D3" w:rsidRDefault="007F6655" w:rsidP="00FB24D3">
      <w:pPr>
        <w:pStyle w:val="Prrafodelista"/>
        <w:numPr>
          <w:ilvl w:val="0"/>
          <w:numId w:val="33"/>
        </w:numPr>
        <w:autoSpaceDE w:val="0"/>
        <w:autoSpaceDN w:val="0"/>
        <w:adjustRightInd w:val="0"/>
        <w:spacing w:after="0" w:line="276" w:lineRule="auto"/>
        <w:jc w:val="both"/>
        <w:rPr>
          <w:rFonts w:ascii="Tahoma" w:hAnsi="Tahoma" w:cs="Tahoma"/>
          <w:sz w:val="24"/>
          <w:szCs w:val="24"/>
        </w:rPr>
      </w:pPr>
      <w:r w:rsidRPr="00FB24D3">
        <w:rPr>
          <w:rFonts w:ascii="Tahoma" w:hAnsi="Tahoma" w:cs="Tahoma"/>
          <w:i/>
          <w:sz w:val="24"/>
          <w:szCs w:val="24"/>
          <w:shd w:val="clear" w:color="auto" w:fill="FAF9F8"/>
        </w:rPr>
        <w:t xml:space="preserve"> </w:t>
      </w:r>
      <w:r w:rsidR="00DE0175" w:rsidRPr="00FB24D3">
        <w:rPr>
          <w:rFonts w:ascii="Tahoma" w:hAnsi="Tahoma" w:cs="Tahoma"/>
          <w:sz w:val="24"/>
          <w:szCs w:val="24"/>
          <w:shd w:val="clear" w:color="auto" w:fill="FAF9F8"/>
        </w:rPr>
        <w:t>A continuación</w:t>
      </w:r>
      <w:r w:rsidR="001B44D6" w:rsidRPr="00FB24D3">
        <w:rPr>
          <w:rFonts w:ascii="Tahoma" w:hAnsi="Tahoma" w:cs="Tahoma"/>
          <w:sz w:val="24"/>
          <w:szCs w:val="24"/>
          <w:shd w:val="clear" w:color="auto" w:fill="FAF9F8"/>
        </w:rPr>
        <w:t>,</w:t>
      </w:r>
      <w:r w:rsidR="00DE0175" w:rsidRPr="00FB24D3">
        <w:rPr>
          <w:rFonts w:ascii="Tahoma" w:hAnsi="Tahoma" w:cs="Tahoma"/>
          <w:sz w:val="24"/>
          <w:szCs w:val="24"/>
          <w:shd w:val="clear" w:color="auto" w:fill="FAF9F8"/>
        </w:rPr>
        <w:t xml:space="preserve"> se encuentra la respuesta emitida por el Juzgado Tercero del Circuito Especializado de Extinción del Derecho de Dominio de </w:t>
      </w:r>
      <w:r w:rsidR="00381F48" w:rsidRPr="00FB24D3">
        <w:rPr>
          <w:rFonts w:ascii="Tahoma" w:hAnsi="Tahoma" w:cs="Tahoma"/>
          <w:sz w:val="24"/>
          <w:szCs w:val="24"/>
          <w:shd w:val="clear" w:color="auto" w:fill="FAF9F8"/>
        </w:rPr>
        <w:t>Bogotá, fechada el 04-04-22, en donde se informa al Inspector, entre otras cosas, que el proceso se encuentra en etapa de notificaciones</w:t>
      </w:r>
      <w:r w:rsidR="00381F48" w:rsidRPr="00FB24D3">
        <w:rPr>
          <w:rStyle w:val="Refdenotaalpie"/>
          <w:rFonts w:ascii="Tahoma" w:hAnsi="Tahoma" w:cs="Tahoma"/>
          <w:sz w:val="24"/>
          <w:szCs w:val="24"/>
          <w:shd w:val="clear" w:color="auto" w:fill="FAF9F8"/>
        </w:rPr>
        <w:footnoteReference w:id="24"/>
      </w:r>
      <w:r w:rsidR="00381F48" w:rsidRPr="00FB24D3">
        <w:rPr>
          <w:rFonts w:ascii="Tahoma" w:hAnsi="Tahoma" w:cs="Tahoma"/>
          <w:sz w:val="24"/>
          <w:szCs w:val="24"/>
          <w:shd w:val="clear" w:color="auto" w:fill="FAF9F8"/>
        </w:rPr>
        <w:t>.</w:t>
      </w:r>
    </w:p>
    <w:p w14:paraId="009D33EF" w14:textId="77777777" w:rsidR="00381F48" w:rsidRPr="00FB24D3" w:rsidRDefault="00381F48" w:rsidP="00FB24D3">
      <w:pPr>
        <w:pStyle w:val="Prrafodelista"/>
        <w:spacing w:after="0" w:line="276" w:lineRule="auto"/>
        <w:rPr>
          <w:rFonts w:ascii="Tahoma" w:hAnsi="Tahoma" w:cs="Tahoma"/>
          <w:i/>
          <w:sz w:val="24"/>
          <w:szCs w:val="24"/>
          <w:shd w:val="clear" w:color="auto" w:fill="FAF9F8"/>
        </w:rPr>
      </w:pPr>
    </w:p>
    <w:p w14:paraId="645EDE58" w14:textId="77777777" w:rsidR="001B576D" w:rsidRPr="00FB24D3" w:rsidRDefault="00381F48" w:rsidP="00FB24D3">
      <w:pPr>
        <w:pStyle w:val="Prrafodelista"/>
        <w:numPr>
          <w:ilvl w:val="0"/>
          <w:numId w:val="33"/>
        </w:numPr>
        <w:autoSpaceDE w:val="0"/>
        <w:autoSpaceDN w:val="0"/>
        <w:adjustRightInd w:val="0"/>
        <w:spacing w:after="0" w:line="276" w:lineRule="auto"/>
        <w:jc w:val="both"/>
        <w:rPr>
          <w:rFonts w:ascii="Tahoma" w:hAnsi="Tahoma" w:cs="Tahoma"/>
          <w:sz w:val="24"/>
          <w:szCs w:val="24"/>
        </w:rPr>
      </w:pPr>
      <w:r w:rsidRPr="00FB24D3">
        <w:rPr>
          <w:rFonts w:ascii="Tahoma" w:hAnsi="Tahoma" w:cs="Tahoma"/>
          <w:sz w:val="24"/>
          <w:szCs w:val="24"/>
          <w:shd w:val="clear" w:color="auto" w:fill="FAF9F8"/>
        </w:rPr>
        <w:t>Acto seguido se observa un contrato de arrendamiento celebrado entre Carlos Alberto Sánchez Escobar, depositario provisional de la SAE, en calidad de arrendador, y el Sr. Diego Armando Velandia, en calidad de arrendatario,</w:t>
      </w:r>
      <w:r w:rsidR="001B576D" w:rsidRPr="00FB24D3">
        <w:rPr>
          <w:rFonts w:ascii="Tahoma" w:hAnsi="Tahoma" w:cs="Tahoma"/>
          <w:sz w:val="24"/>
          <w:szCs w:val="24"/>
          <w:shd w:val="clear" w:color="auto" w:fill="FAF9F8"/>
        </w:rPr>
        <w:t xml:space="preserve"> en virtud del cual se da en arrendamiento un local comercial cerrado en cristal contiguo al Parqueadero La 24, destinado a la instalación de aires acondicionados y afines; el contrato se celebró el 11-09-21</w:t>
      </w:r>
      <w:r w:rsidR="001B576D" w:rsidRPr="00FB24D3">
        <w:rPr>
          <w:rStyle w:val="Refdenotaalpie"/>
          <w:rFonts w:ascii="Tahoma" w:hAnsi="Tahoma" w:cs="Tahoma"/>
          <w:sz w:val="24"/>
          <w:szCs w:val="24"/>
          <w:shd w:val="clear" w:color="auto" w:fill="FAF9F8"/>
        </w:rPr>
        <w:footnoteReference w:id="25"/>
      </w:r>
      <w:r w:rsidRPr="00FB24D3">
        <w:rPr>
          <w:rFonts w:ascii="Tahoma" w:hAnsi="Tahoma" w:cs="Tahoma"/>
          <w:sz w:val="24"/>
          <w:szCs w:val="24"/>
          <w:shd w:val="clear" w:color="auto" w:fill="FAF9F8"/>
        </w:rPr>
        <w:t xml:space="preserve"> </w:t>
      </w:r>
      <w:r w:rsidR="007F6655" w:rsidRPr="00FB24D3">
        <w:rPr>
          <w:rFonts w:ascii="Tahoma" w:hAnsi="Tahoma" w:cs="Tahoma"/>
          <w:i/>
          <w:sz w:val="24"/>
          <w:szCs w:val="24"/>
          <w:shd w:val="clear" w:color="auto" w:fill="FAF9F8"/>
        </w:rPr>
        <w:t xml:space="preserve"> </w:t>
      </w:r>
    </w:p>
    <w:p w14:paraId="2684C58A" w14:textId="77777777" w:rsidR="001B576D" w:rsidRPr="00FB24D3" w:rsidRDefault="001B576D" w:rsidP="00FB24D3">
      <w:pPr>
        <w:pStyle w:val="Prrafodelista"/>
        <w:spacing w:after="0" w:line="276" w:lineRule="auto"/>
        <w:rPr>
          <w:rFonts w:ascii="Tahoma" w:hAnsi="Tahoma" w:cs="Tahoma"/>
          <w:i/>
          <w:sz w:val="24"/>
          <w:szCs w:val="24"/>
          <w:shd w:val="clear" w:color="auto" w:fill="FAF9F8"/>
        </w:rPr>
      </w:pPr>
    </w:p>
    <w:p w14:paraId="15B37C32" w14:textId="0380AC9A" w:rsidR="00C765C2" w:rsidRPr="00FB24D3" w:rsidRDefault="001B576D" w:rsidP="00FB24D3">
      <w:pPr>
        <w:pStyle w:val="Prrafodelista"/>
        <w:numPr>
          <w:ilvl w:val="0"/>
          <w:numId w:val="33"/>
        </w:numPr>
        <w:autoSpaceDE w:val="0"/>
        <w:autoSpaceDN w:val="0"/>
        <w:adjustRightInd w:val="0"/>
        <w:spacing w:after="0" w:line="276" w:lineRule="auto"/>
        <w:jc w:val="both"/>
        <w:rPr>
          <w:rFonts w:ascii="Tahoma" w:hAnsi="Tahoma" w:cs="Tahoma"/>
          <w:sz w:val="24"/>
          <w:szCs w:val="24"/>
        </w:rPr>
      </w:pPr>
      <w:r w:rsidRPr="00FB24D3">
        <w:rPr>
          <w:rFonts w:ascii="Tahoma" w:hAnsi="Tahoma" w:cs="Tahoma"/>
          <w:sz w:val="24"/>
          <w:szCs w:val="24"/>
          <w:shd w:val="clear" w:color="auto" w:fill="FAF9F8"/>
        </w:rPr>
        <w:t xml:space="preserve">El 29-04-22 la Inspección 15 lleva a cabo el Acta de cumplimiento de la medida de restitución del inmueble, momento en el que </w:t>
      </w:r>
      <w:r w:rsidR="000E54CD" w:rsidRPr="00FB24D3">
        <w:rPr>
          <w:rFonts w:ascii="Tahoma" w:hAnsi="Tahoma" w:cs="Tahoma"/>
          <w:sz w:val="24"/>
          <w:szCs w:val="24"/>
          <w:shd w:val="clear" w:color="auto" w:fill="FAF9F8"/>
        </w:rPr>
        <w:t>el Inspector s</w:t>
      </w:r>
      <w:r w:rsidRPr="00FB24D3">
        <w:rPr>
          <w:rFonts w:ascii="Tahoma" w:hAnsi="Tahoma" w:cs="Tahoma"/>
          <w:sz w:val="24"/>
          <w:szCs w:val="24"/>
          <w:shd w:val="clear" w:color="auto" w:fill="FAF9F8"/>
        </w:rPr>
        <w:t>e percata del referido contrato de arrendamiento. Por esa razón se recibe parcialmente el predio objeto de la medida policiva y se le da un plazo al arrendatario Diego Armando Velandia para buscar otro local</w:t>
      </w:r>
      <w:r w:rsidR="00C765C2" w:rsidRPr="00FB24D3">
        <w:rPr>
          <w:rStyle w:val="Refdenotaalpie"/>
          <w:rFonts w:ascii="Tahoma" w:hAnsi="Tahoma" w:cs="Tahoma"/>
          <w:sz w:val="24"/>
          <w:szCs w:val="24"/>
          <w:shd w:val="clear" w:color="auto" w:fill="FAF9F8"/>
        </w:rPr>
        <w:footnoteReference w:id="26"/>
      </w:r>
      <w:r w:rsidRPr="00FB24D3">
        <w:rPr>
          <w:rFonts w:ascii="Tahoma" w:hAnsi="Tahoma" w:cs="Tahoma"/>
          <w:sz w:val="24"/>
          <w:szCs w:val="24"/>
          <w:shd w:val="clear" w:color="auto" w:fill="FAF9F8"/>
        </w:rPr>
        <w:t xml:space="preserve">. </w:t>
      </w:r>
      <w:r w:rsidR="00C765C2" w:rsidRPr="00FB24D3">
        <w:rPr>
          <w:rFonts w:ascii="Tahoma" w:hAnsi="Tahoma" w:cs="Tahoma"/>
          <w:sz w:val="24"/>
          <w:szCs w:val="24"/>
          <w:shd w:val="clear" w:color="auto" w:fill="FAF9F8"/>
        </w:rPr>
        <w:t xml:space="preserve">Hay que advertir que el citado arrendatario </w:t>
      </w:r>
      <w:r w:rsidR="00C765C2" w:rsidRPr="00FB24D3">
        <w:rPr>
          <w:rFonts w:ascii="Tahoma" w:hAnsi="Tahoma" w:cs="Tahoma"/>
          <w:b/>
          <w:sz w:val="24"/>
          <w:szCs w:val="24"/>
          <w:shd w:val="clear" w:color="auto" w:fill="FAF9F8"/>
        </w:rPr>
        <w:t xml:space="preserve">no fue vinculado al proceso policivo y el depositario provisional de la SAE jamás habló de él </w:t>
      </w:r>
      <w:r w:rsidR="000E54CD" w:rsidRPr="00FB24D3">
        <w:rPr>
          <w:rFonts w:ascii="Tahoma" w:hAnsi="Tahoma" w:cs="Tahoma"/>
          <w:b/>
          <w:sz w:val="24"/>
          <w:szCs w:val="24"/>
          <w:shd w:val="clear" w:color="auto" w:fill="FAF9F8"/>
        </w:rPr>
        <w:t>en las audiencias anteriores</w:t>
      </w:r>
      <w:r w:rsidR="00C765C2" w:rsidRPr="00FB24D3">
        <w:rPr>
          <w:rFonts w:ascii="Tahoma" w:hAnsi="Tahoma" w:cs="Tahoma"/>
          <w:b/>
          <w:sz w:val="24"/>
          <w:szCs w:val="24"/>
          <w:shd w:val="clear" w:color="auto" w:fill="FAF9F8"/>
        </w:rPr>
        <w:t xml:space="preserve">. </w:t>
      </w:r>
    </w:p>
    <w:p w14:paraId="21B045CF" w14:textId="77777777" w:rsidR="00C765C2" w:rsidRPr="00FB24D3" w:rsidRDefault="00C765C2" w:rsidP="00FB24D3">
      <w:pPr>
        <w:pStyle w:val="Prrafodelista"/>
        <w:spacing w:after="0" w:line="276" w:lineRule="auto"/>
        <w:rPr>
          <w:rFonts w:ascii="Tahoma" w:hAnsi="Tahoma" w:cs="Tahoma"/>
          <w:sz w:val="24"/>
          <w:szCs w:val="24"/>
          <w:shd w:val="clear" w:color="auto" w:fill="FAF9F8"/>
        </w:rPr>
      </w:pPr>
    </w:p>
    <w:p w14:paraId="0EF38E4C" w14:textId="7532AD0A" w:rsidR="000E54CD" w:rsidRPr="00FB24D3" w:rsidRDefault="00C765C2" w:rsidP="00FB24D3">
      <w:pPr>
        <w:pStyle w:val="Prrafodelista"/>
        <w:numPr>
          <w:ilvl w:val="0"/>
          <w:numId w:val="33"/>
        </w:numPr>
        <w:autoSpaceDE w:val="0"/>
        <w:autoSpaceDN w:val="0"/>
        <w:adjustRightInd w:val="0"/>
        <w:spacing w:after="0" w:line="276" w:lineRule="auto"/>
        <w:jc w:val="both"/>
        <w:rPr>
          <w:rFonts w:ascii="Tahoma" w:hAnsi="Tahoma" w:cs="Tahoma"/>
          <w:sz w:val="24"/>
          <w:szCs w:val="24"/>
        </w:rPr>
      </w:pPr>
      <w:r w:rsidRPr="00FB24D3">
        <w:rPr>
          <w:rFonts w:ascii="Tahoma" w:hAnsi="Tahoma" w:cs="Tahoma"/>
          <w:sz w:val="24"/>
          <w:szCs w:val="24"/>
          <w:shd w:val="clear" w:color="auto" w:fill="FAF9F8"/>
        </w:rPr>
        <w:t>El 5 de mayo de 2022, la Sra. Adriana Salazar Lo</w:t>
      </w:r>
      <w:r w:rsidR="00F94350" w:rsidRPr="00FB24D3">
        <w:rPr>
          <w:rFonts w:ascii="Tahoma" w:hAnsi="Tahoma" w:cs="Tahoma"/>
          <w:sz w:val="24"/>
          <w:szCs w:val="24"/>
          <w:shd w:val="clear" w:color="auto" w:fill="FAF9F8"/>
        </w:rPr>
        <w:t>tero</w:t>
      </w:r>
      <w:r w:rsidRPr="00FB24D3">
        <w:rPr>
          <w:rFonts w:ascii="Tahoma" w:hAnsi="Tahoma" w:cs="Tahoma"/>
          <w:sz w:val="24"/>
          <w:szCs w:val="24"/>
          <w:shd w:val="clear" w:color="auto" w:fill="FAF9F8"/>
        </w:rPr>
        <w:t xml:space="preserve"> solicita a la Secretaría de Gobierno que le expidan copia del acto administrativo que ordenó el desalojo del predio donde funciona el Parqueadero La 24, o en su defecto la vinculen al proceso </w:t>
      </w:r>
      <w:r w:rsidR="000E54CD" w:rsidRPr="00FB24D3">
        <w:rPr>
          <w:rFonts w:ascii="Tahoma" w:hAnsi="Tahoma" w:cs="Tahoma"/>
          <w:sz w:val="24"/>
          <w:szCs w:val="24"/>
          <w:shd w:val="clear" w:color="auto" w:fill="FAF9F8"/>
        </w:rPr>
        <w:t xml:space="preserve">policivo </w:t>
      </w:r>
      <w:r w:rsidRPr="00FB24D3">
        <w:rPr>
          <w:rFonts w:ascii="Tahoma" w:hAnsi="Tahoma" w:cs="Tahoma"/>
          <w:sz w:val="24"/>
          <w:szCs w:val="24"/>
          <w:shd w:val="clear" w:color="auto" w:fill="FAF9F8"/>
        </w:rPr>
        <w:t>toda vez que ella es arrendataria del lote y paga arrendamiento hace más de 3 años a quien se reputa propietario o poseedor</w:t>
      </w:r>
      <w:r w:rsidR="000E54CD" w:rsidRPr="00FB24D3">
        <w:rPr>
          <w:rFonts w:ascii="Tahoma" w:hAnsi="Tahoma" w:cs="Tahoma"/>
          <w:sz w:val="24"/>
          <w:szCs w:val="24"/>
          <w:shd w:val="clear" w:color="auto" w:fill="FAF9F8"/>
        </w:rPr>
        <w:t xml:space="preserve">. </w:t>
      </w:r>
      <w:r w:rsidRPr="00FB24D3">
        <w:rPr>
          <w:rFonts w:ascii="Tahoma" w:hAnsi="Tahoma" w:cs="Tahoma"/>
          <w:sz w:val="24"/>
          <w:szCs w:val="24"/>
          <w:shd w:val="clear" w:color="auto" w:fill="FAF9F8"/>
        </w:rPr>
        <w:t xml:space="preserve">Advierte que ella debe entregar el inmueble en el estado en el que lo recibió para evitar futuras demandas y proteger el patrimonio del arrendador a quien </w:t>
      </w:r>
      <w:r w:rsidRPr="00FB24D3">
        <w:rPr>
          <w:rFonts w:ascii="Tahoma" w:hAnsi="Tahoma" w:cs="Tahoma"/>
          <w:sz w:val="24"/>
          <w:szCs w:val="24"/>
          <w:shd w:val="clear" w:color="auto" w:fill="FAF9F8"/>
        </w:rPr>
        <w:lastRenderedPageBreak/>
        <w:t>tampoco vincularon al proceso policivo para que ejerza su derecho de defensa</w:t>
      </w:r>
      <w:r w:rsidRPr="00FB24D3">
        <w:rPr>
          <w:rStyle w:val="Refdenotaalpie"/>
          <w:rFonts w:ascii="Tahoma" w:hAnsi="Tahoma" w:cs="Tahoma"/>
          <w:sz w:val="24"/>
          <w:szCs w:val="24"/>
          <w:shd w:val="clear" w:color="auto" w:fill="FAF9F8"/>
        </w:rPr>
        <w:footnoteReference w:id="27"/>
      </w:r>
      <w:r w:rsidR="000E54CD" w:rsidRPr="00FB24D3">
        <w:rPr>
          <w:rFonts w:ascii="Tahoma" w:hAnsi="Tahoma" w:cs="Tahoma"/>
          <w:sz w:val="24"/>
          <w:szCs w:val="24"/>
          <w:shd w:val="clear" w:color="auto" w:fill="FAF9F8"/>
        </w:rPr>
        <w:t xml:space="preserve">. </w:t>
      </w:r>
    </w:p>
    <w:p w14:paraId="30A6C045" w14:textId="77777777" w:rsidR="000E54CD" w:rsidRPr="00FB24D3" w:rsidRDefault="000E54CD" w:rsidP="00FB24D3">
      <w:pPr>
        <w:pStyle w:val="Prrafodelista"/>
        <w:spacing w:after="0" w:line="276" w:lineRule="auto"/>
        <w:rPr>
          <w:rFonts w:ascii="Tahoma" w:hAnsi="Tahoma" w:cs="Tahoma"/>
          <w:sz w:val="24"/>
          <w:szCs w:val="24"/>
          <w:shd w:val="clear" w:color="auto" w:fill="FAF9F8"/>
        </w:rPr>
      </w:pPr>
    </w:p>
    <w:p w14:paraId="061E7C78" w14:textId="77777777" w:rsidR="00807297" w:rsidRPr="00FB24D3" w:rsidRDefault="001B576D" w:rsidP="00FB24D3">
      <w:pPr>
        <w:pStyle w:val="Prrafodelista"/>
        <w:numPr>
          <w:ilvl w:val="0"/>
          <w:numId w:val="33"/>
        </w:numPr>
        <w:autoSpaceDE w:val="0"/>
        <w:autoSpaceDN w:val="0"/>
        <w:adjustRightInd w:val="0"/>
        <w:spacing w:after="0" w:line="276" w:lineRule="auto"/>
        <w:jc w:val="both"/>
        <w:rPr>
          <w:rFonts w:ascii="Tahoma" w:hAnsi="Tahoma" w:cs="Tahoma"/>
          <w:sz w:val="24"/>
          <w:szCs w:val="24"/>
        </w:rPr>
      </w:pPr>
      <w:r w:rsidRPr="00FB24D3">
        <w:rPr>
          <w:rFonts w:ascii="Tahoma" w:hAnsi="Tahoma" w:cs="Tahoma"/>
          <w:sz w:val="24"/>
          <w:szCs w:val="24"/>
          <w:shd w:val="clear" w:color="auto" w:fill="FAF9F8"/>
        </w:rPr>
        <w:t xml:space="preserve"> </w:t>
      </w:r>
      <w:r w:rsidR="007F6655" w:rsidRPr="00FB24D3">
        <w:rPr>
          <w:rFonts w:ascii="Tahoma" w:hAnsi="Tahoma" w:cs="Tahoma"/>
          <w:i/>
          <w:sz w:val="24"/>
          <w:szCs w:val="24"/>
          <w:shd w:val="clear" w:color="auto" w:fill="FAF9F8"/>
        </w:rPr>
        <w:t xml:space="preserve"> </w:t>
      </w:r>
      <w:r w:rsidR="00C44BCB" w:rsidRPr="00FB24D3">
        <w:rPr>
          <w:rFonts w:ascii="Tahoma" w:hAnsi="Tahoma" w:cs="Tahoma"/>
          <w:iCs/>
          <w:sz w:val="24"/>
          <w:szCs w:val="24"/>
          <w:shd w:val="clear" w:color="auto" w:fill="FAF9F8"/>
        </w:rPr>
        <w:t xml:space="preserve">En respuesta a esa petición, el Inspector 15 </w:t>
      </w:r>
      <w:r w:rsidR="000657AF" w:rsidRPr="00FB24D3">
        <w:rPr>
          <w:rFonts w:ascii="Tahoma" w:hAnsi="Tahoma" w:cs="Tahoma"/>
          <w:iCs/>
          <w:sz w:val="24"/>
          <w:szCs w:val="24"/>
          <w:shd w:val="clear" w:color="auto" w:fill="FAF9F8"/>
        </w:rPr>
        <w:t xml:space="preserve">mediante oficio No. 25111 del 6-05-22 </w:t>
      </w:r>
      <w:r w:rsidR="00C44BCB" w:rsidRPr="00FB24D3">
        <w:rPr>
          <w:rFonts w:ascii="Tahoma" w:hAnsi="Tahoma" w:cs="Tahoma"/>
          <w:iCs/>
          <w:sz w:val="24"/>
          <w:szCs w:val="24"/>
          <w:shd w:val="clear" w:color="auto" w:fill="FAF9F8"/>
        </w:rPr>
        <w:t>le manifestó a la Sra. Salazar que</w:t>
      </w:r>
      <w:r w:rsidR="000657AF" w:rsidRPr="00FB24D3">
        <w:rPr>
          <w:rFonts w:ascii="Tahoma" w:hAnsi="Tahoma" w:cs="Tahoma"/>
          <w:iCs/>
          <w:sz w:val="24"/>
          <w:szCs w:val="24"/>
          <w:shd w:val="clear" w:color="auto" w:fill="FAF9F8"/>
        </w:rPr>
        <w:t xml:space="preserve"> no era posible vincularla al proceso porque ya se había tomado la decisión final. En sustento de su negativa, </w:t>
      </w:r>
      <w:r w:rsidR="00260781" w:rsidRPr="00FB24D3">
        <w:rPr>
          <w:rFonts w:ascii="Tahoma" w:hAnsi="Tahoma" w:cs="Tahoma"/>
          <w:iCs/>
          <w:sz w:val="24"/>
          <w:szCs w:val="24"/>
          <w:shd w:val="clear" w:color="auto" w:fill="FAF9F8"/>
        </w:rPr>
        <w:t xml:space="preserve">después de explicar la diferencia entre ocupación regular y ocupación irregular y citar las normas que regulan el proceso verbal abreviado de perturbación de la posesión, </w:t>
      </w:r>
      <w:r w:rsidR="000657AF" w:rsidRPr="00FB24D3">
        <w:rPr>
          <w:rFonts w:ascii="Tahoma" w:hAnsi="Tahoma" w:cs="Tahoma"/>
          <w:iCs/>
          <w:sz w:val="24"/>
          <w:szCs w:val="24"/>
          <w:shd w:val="clear" w:color="auto" w:fill="FAF9F8"/>
        </w:rPr>
        <w:t xml:space="preserve">sostuvo que </w:t>
      </w:r>
      <w:r w:rsidR="009834B7" w:rsidRPr="00FB24D3">
        <w:rPr>
          <w:rFonts w:ascii="Tahoma" w:hAnsi="Tahoma" w:cs="Tahoma"/>
          <w:iCs/>
          <w:sz w:val="24"/>
          <w:szCs w:val="24"/>
          <w:shd w:val="clear" w:color="auto" w:fill="FAF9F8"/>
        </w:rPr>
        <w:t xml:space="preserve">dentro de este la querella por perturbación a la posesión sólo pueden intervenir el afectado y el presunto infractor. </w:t>
      </w:r>
      <w:r w:rsidR="00807297" w:rsidRPr="00FB24D3">
        <w:rPr>
          <w:rFonts w:ascii="Tahoma" w:hAnsi="Tahoma" w:cs="Tahoma"/>
          <w:iCs/>
          <w:sz w:val="24"/>
          <w:szCs w:val="24"/>
          <w:shd w:val="clear" w:color="auto" w:fill="FAF9F8"/>
        </w:rPr>
        <w:t xml:space="preserve">En este sentido dijo lo siguiente: </w:t>
      </w:r>
    </w:p>
    <w:p w14:paraId="5A99AE1B" w14:textId="77777777" w:rsidR="00807297" w:rsidRPr="00FB24D3" w:rsidRDefault="00807297" w:rsidP="00FB24D3">
      <w:pPr>
        <w:pStyle w:val="Prrafodelista"/>
        <w:spacing w:after="0" w:line="276" w:lineRule="auto"/>
        <w:rPr>
          <w:rFonts w:ascii="Tahoma" w:hAnsi="Tahoma" w:cs="Tahoma"/>
          <w:iCs/>
          <w:sz w:val="24"/>
          <w:szCs w:val="24"/>
          <w:shd w:val="clear" w:color="auto" w:fill="FAF9F8"/>
        </w:rPr>
      </w:pPr>
    </w:p>
    <w:p w14:paraId="5B744B62" w14:textId="77777777" w:rsidR="00807297" w:rsidRPr="000A680F" w:rsidRDefault="00807297" w:rsidP="000A680F">
      <w:pPr>
        <w:pStyle w:val="Prrafodelista"/>
        <w:autoSpaceDE w:val="0"/>
        <w:autoSpaceDN w:val="0"/>
        <w:adjustRightInd w:val="0"/>
        <w:spacing w:after="0" w:line="240" w:lineRule="auto"/>
        <w:ind w:left="426" w:right="420"/>
        <w:jc w:val="both"/>
        <w:rPr>
          <w:rFonts w:ascii="Tahoma" w:hAnsi="Tahoma" w:cs="Tahoma"/>
          <w:i/>
          <w:iCs/>
          <w:szCs w:val="24"/>
          <w:shd w:val="clear" w:color="auto" w:fill="FAF9F8"/>
        </w:rPr>
      </w:pPr>
      <w:r w:rsidRPr="000A680F">
        <w:rPr>
          <w:rFonts w:ascii="Tahoma" w:hAnsi="Tahoma" w:cs="Tahoma"/>
          <w:i/>
          <w:iCs/>
          <w:szCs w:val="24"/>
          <w:shd w:val="clear" w:color="auto" w:fill="FAF9F8"/>
        </w:rPr>
        <w:t>“Para el caso concreto que nos ocupa: La ocupación irregular de un bien inmueble, donde el querellante es el Municipio de Pereira, el despacho encontró legitimación por activa puesto que se probó la posesión por medio de los respectivos certificados de tradición de los inmuebles que estaban siendo ocupados. Posteriormente se estableció la legitimación por pasiva y no fue citada (ADRIANA SALAZAR LOTERO), ni un tercero supuesto arrendador, puesto que únicamente se vincula a quién esté materialmente haciendo la ocupación como presunto infractor, sin que en el curso del proceso las personas antes mencionadas hayan estado ocupando los inmuebles objeto de la querella.</w:t>
      </w:r>
    </w:p>
    <w:p w14:paraId="587D7BF7" w14:textId="77777777" w:rsidR="00A60C50" w:rsidRPr="000A680F" w:rsidRDefault="00A60C50" w:rsidP="000A680F">
      <w:pPr>
        <w:pStyle w:val="Prrafodelista"/>
        <w:autoSpaceDE w:val="0"/>
        <w:autoSpaceDN w:val="0"/>
        <w:adjustRightInd w:val="0"/>
        <w:spacing w:after="0" w:line="240" w:lineRule="auto"/>
        <w:ind w:left="426" w:right="420"/>
        <w:jc w:val="both"/>
        <w:rPr>
          <w:rFonts w:ascii="Tahoma" w:hAnsi="Tahoma" w:cs="Tahoma"/>
          <w:i/>
          <w:iCs/>
          <w:szCs w:val="24"/>
          <w:shd w:val="clear" w:color="auto" w:fill="FAF9F8"/>
        </w:rPr>
      </w:pPr>
    </w:p>
    <w:p w14:paraId="6A2DB6F6" w14:textId="71E77B98" w:rsidR="00807297" w:rsidRPr="000A680F" w:rsidRDefault="00807297" w:rsidP="000A680F">
      <w:pPr>
        <w:pStyle w:val="Prrafodelista"/>
        <w:autoSpaceDE w:val="0"/>
        <w:autoSpaceDN w:val="0"/>
        <w:adjustRightInd w:val="0"/>
        <w:spacing w:after="0" w:line="240" w:lineRule="auto"/>
        <w:ind w:left="426" w:right="420"/>
        <w:jc w:val="both"/>
        <w:rPr>
          <w:rFonts w:ascii="Tahoma" w:hAnsi="Tahoma" w:cs="Tahoma"/>
          <w:i/>
          <w:iCs/>
          <w:szCs w:val="24"/>
          <w:shd w:val="clear" w:color="auto" w:fill="FAF9F8"/>
        </w:rPr>
      </w:pPr>
      <w:r w:rsidRPr="000A680F">
        <w:rPr>
          <w:rFonts w:ascii="Tahoma" w:hAnsi="Tahoma" w:cs="Tahoma"/>
          <w:i/>
          <w:iCs/>
          <w:szCs w:val="24"/>
          <w:shd w:val="clear" w:color="auto" w:fill="FAF9F8"/>
        </w:rPr>
        <w:t>-En caso de haber vinculado a alguien que no está ocupando el inmueble, no tendría objeto la posible imposición de la medida correctiva cuando tal persona no puede cumplirla; indicador claro de que no es la persona que debe estaré vinculada al proceso.</w:t>
      </w:r>
    </w:p>
    <w:p w14:paraId="4753441D" w14:textId="77777777" w:rsidR="00807297" w:rsidRPr="000A680F" w:rsidRDefault="00807297" w:rsidP="000A680F">
      <w:pPr>
        <w:pStyle w:val="Prrafodelista"/>
        <w:autoSpaceDE w:val="0"/>
        <w:autoSpaceDN w:val="0"/>
        <w:adjustRightInd w:val="0"/>
        <w:spacing w:after="0" w:line="240" w:lineRule="auto"/>
        <w:ind w:left="426" w:right="420"/>
        <w:jc w:val="both"/>
        <w:rPr>
          <w:rFonts w:ascii="Tahoma" w:hAnsi="Tahoma" w:cs="Tahoma"/>
          <w:i/>
          <w:iCs/>
          <w:szCs w:val="24"/>
          <w:shd w:val="clear" w:color="auto" w:fill="FAF9F8"/>
        </w:rPr>
      </w:pPr>
    </w:p>
    <w:p w14:paraId="7D66DCFA" w14:textId="03B5228A" w:rsidR="005A3989" w:rsidRPr="000A680F" w:rsidRDefault="00807297" w:rsidP="000A680F">
      <w:pPr>
        <w:pStyle w:val="Prrafodelista"/>
        <w:autoSpaceDE w:val="0"/>
        <w:autoSpaceDN w:val="0"/>
        <w:adjustRightInd w:val="0"/>
        <w:spacing w:after="0" w:line="240" w:lineRule="auto"/>
        <w:ind w:left="426" w:right="420"/>
        <w:jc w:val="both"/>
        <w:rPr>
          <w:rFonts w:ascii="Tahoma" w:hAnsi="Tahoma" w:cs="Tahoma"/>
          <w:i/>
          <w:iCs/>
          <w:szCs w:val="24"/>
          <w:shd w:val="clear" w:color="auto" w:fill="FAF9F8"/>
        </w:rPr>
      </w:pPr>
      <w:r w:rsidRPr="000A680F">
        <w:rPr>
          <w:rFonts w:ascii="Tahoma" w:hAnsi="Tahoma" w:cs="Tahoma"/>
          <w:i/>
          <w:iCs/>
          <w:szCs w:val="24"/>
          <w:shd w:val="clear" w:color="auto" w:fill="FAF9F8"/>
        </w:rPr>
        <w:t>-La medida correctiva para el comportamiento objeto del proceso es Restitución y protección de bienes inmuebles (</w:t>
      </w:r>
      <w:r w:rsidR="005A3989" w:rsidRPr="000A680F">
        <w:rPr>
          <w:rFonts w:ascii="Tahoma" w:hAnsi="Tahoma" w:cs="Tahoma"/>
          <w:i/>
          <w:iCs/>
          <w:szCs w:val="24"/>
          <w:shd w:val="clear" w:color="auto" w:fill="FAF9F8"/>
        </w:rPr>
        <w:t>Parágrafo artículo 77 Ley 1801 de 2016). Medida que no habría podido imponerse a la señora ADRIANA SALAZAR LOTERO por no ser ella quien estaba ocupando el inmueble y luego poder cumplir la medida”.</w:t>
      </w:r>
      <w:r w:rsidR="005A3989" w:rsidRPr="000A680F">
        <w:rPr>
          <w:rStyle w:val="Refdenotaalpie"/>
          <w:rFonts w:ascii="Tahoma" w:hAnsi="Tahoma" w:cs="Tahoma"/>
          <w:i/>
          <w:iCs/>
          <w:szCs w:val="24"/>
          <w:shd w:val="clear" w:color="auto" w:fill="FAF9F8"/>
        </w:rPr>
        <w:footnoteReference w:id="28"/>
      </w:r>
    </w:p>
    <w:p w14:paraId="76958DCE" w14:textId="77777777" w:rsidR="005A3989" w:rsidRPr="00FB24D3" w:rsidRDefault="005A3989" w:rsidP="00FB24D3">
      <w:pPr>
        <w:pStyle w:val="Prrafodelista"/>
        <w:autoSpaceDE w:val="0"/>
        <w:autoSpaceDN w:val="0"/>
        <w:adjustRightInd w:val="0"/>
        <w:spacing w:after="0" w:line="276" w:lineRule="auto"/>
        <w:ind w:left="1416"/>
        <w:jc w:val="both"/>
        <w:rPr>
          <w:rFonts w:ascii="Tahoma" w:hAnsi="Tahoma" w:cs="Tahoma"/>
          <w:i/>
          <w:iCs/>
          <w:sz w:val="24"/>
          <w:szCs w:val="24"/>
          <w:shd w:val="clear" w:color="auto" w:fill="FAF9F8"/>
        </w:rPr>
      </w:pPr>
    </w:p>
    <w:p w14:paraId="65BF3A77" w14:textId="3C96A38D" w:rsidR="00B06D8E" w:rsidRPr="00FB24D3" w:rsidRDefault="00537758" w:rsidP="00FB24D3">
      <w:pPr>
        <w:pStyle w:val="Prrafodelista"/>
        <w:numPr>
          <w:ilvl w:val="0"/>
          <w:numId w:val="33"/>
        </w:numPr>
        <w:autoSpaceDE w:val="0"/>
        <w:autoSpaceDN w:val="0"/>
        <w:adjustRightInd w:val="0"/>
        <w:spacing w:after="0" w:line="276" w:lineRule="auto"/>
        <w:jc w:val="both"/>
        <w:rPr>
          <w:rFonts w:ascii="Tahoma" w:hAnsi="Tahoma" w:cs="Tahoma"/>
          <w:sz w:val="24"/>
          <w:szCs w:val="24"/>
        </w:rPr>
      </w:pPr>
      <w:r w:rsidRPr="00FB24D3">
        <w:rPr>
          <w:rFonts w:ascii="Tahoma" w:hAnsi="Tahoma" w:cs="Tahoma"/>
          <w:iCs/>
          <w:sz w:val="24"/>
          <w:szCs w:val="24"/>
          <w:shd w:val="clear" w:color="auto" w:fill="FAF9F8"/>
        </w:rPr>
        <w:t>El 10 de mayo de 2022, la Sra. Adriana Salazar present</w:t>
      </w:r>
      <w:r w:rsidR="00095A8F" w:rsidRPr="00FB24D3">
        <w:rPr>
          <w:rFonts w:ascii="Tahoma" w:hAnsi="Tahoma" w:cs="Tahoma"/>
          <w:iCs/>
          <w:sz w:val="24"/>
          <w:szCs w:val="24"/>
          <w:shd w:val="clear" w:color="auto" w:fill="FAF9F8"/>
        </w:rPr>
        <w:t xml:space="preserve">ó ante la Inspección </w:t>
      </w:r>
      <w:r w:rsidRPr="00FB24D3">
        <w:rPr>
          <w:rFonts w:ascii="Tahoma" w:hAnsi="Tahoma" w:cs="Tahoma"/>
          <w:iCs/>
          <w:sz w:val="24"/>
          <w:szCs w:val="24"/>
          <w:shd w:val="clear" w:color="auto" w:fill="FAF9F8"/>
        </w:rPr>
        <w:t>una solicitud de nulidad de todo lo actuado en el proceso policivo</w:t>
      </w:r>
      <w:r w:rsidRPr="00FB24D3">
        <w:rPr>
          <w:rStyle w:val="Refdenotaalpie"/>
          <w:rFonts w:ascii="Tahoma" w:hAnsi="Tahoma" w:cs="Tahoma"/>
          <w:iCs/>
          <w:sz w:val="24"/>
          <w:szCs w:val="24"/>
          <w:shd w:val="clear" w:color="auto" w:fill="FAF9F8"/>
        </w:rPr>
        <w:footnoteReference w:id="29"/>
      </w:r>
      <w:r w:rsidRPr="00FB24D3">
        <w:rPr>
          <w:rFonts w:ascii="Tahoma" w:hAnsi="Tahoma" w:cs="Tahoma"/>
          <w:iCs/>
          <w:sz w:val="24"/>
          <w:szCs w:val="24"/>
          <w:shd w:val="clear" w:color="auto" w:fill="FAF9F8"/>
        </w:rPr>
        <w:t xml:space="preserve"> por viola</w:t>
      </w:r>
      <w:r w:rsidR="00B06D8E" w:rsidRPr="00FB24D3">
        <w:rPr>
          <w:rFonts w:ascii="Tahoma" w:hAnsi="Tahoma" w:cs="Tahoma"/>
          <w:iCs/>
          <w:sz w:val="24"/>
          <w:szCs w:val="24"/>
          <w:shd w:val="clear" w:color="auto" w:fill="FAF9F8"/>
        </w:rPr>
        <w:t xml:space="preserve">ción a su </w:t>
      </w:r>
      <w:r w:rsidRPr="00FB24D3">
        <w:rPr>
          <w:rFonts w:ascii="Tahoma" w:hAnsi="Tahoma" w:cs="Tahoma"/>
          <w:iCs/>
          <w:sz w:val="24"/>
          <w:szCs w:val="24"/>
          <w:shd w:val="clear" w:color="auto" w:fill="FAF9F8"/>
        </w:rPr>
        <w:t>derecho a la defensa al negarse a vincularla al proceso</w:t>
      </w:r>
      <w:r w:rsidR="00C958FF" w:rsidRPr="00FB24D3">
        <w:rPr>
          <w:rFonts w:ascii="Tahoma" w:hAnsi="Tahoma" w:cs="Tahoma"/>
          <w:iCs/>
          <w:sz w:val="24"/>
          <w:szCs w:val="24"/>
          <w:shd w:val="clear" w:color="auto" w:fill="FAF9F8"/>
        </w:rPr>
        <w:t xml:space="preserve"> en calidad de propietaria del “Parqueadero y Compraventa La 24”</w:t>
      </w:r>
      <w:r w:rsidR="00C958FF" w:rsidRPr="00FB24D3">
        <w:rPr>
          <w:rStyle w:val="Refdenotaalpie"/>
          <w:rFonts w:ascii="Tahoma" w:hAnsi="Tahoma" w:cs="Tahoma"/>
          <w:iCs/>
          <w:sz w:val="24"/>
          <w:szCs w:val="24"/>
          <w:shd w:val="clear" w:color="auto" w:fill="FAF9F8"/>
        </w:rPr>
        <w:footnoteReference w:id="30"/>
      </w:r>
      <w:r w:rsidR="00C958FF" w:rsidRPr="00FB24D3">
        <w:rPr>
          <w:rFonts w:ascii="Tahoma" w:hAnsi="Tahoma" w:cs="Tahoma"/>
          <w:iCs/>
          <w:sz w:val="24"/>
          <w:szCs w:val="24"/>
          <w:shd w:val="clear" w:color="auto" w:fill="FAF9F8"/>
        </w:rPr>
        <w:t>. El inspector 15 en respuesta a esa solicitud le manifestó</w:t>
      </w:r>
      <w:r w:rsidR="004A33F3" w:rsidRPr="00FB24D3">
        <w:rPr>
          <w:rFonts w:ascii="Tahoma" w:hAnsi="Tahoma" w:cs="Tahoma"/>
          <w:iCs/>
          <w:sz w:val="24"/>
          <w:szCs w:val="24"/>
          <w:shd w:val="clear" w:color="auto" w:fill="FAF9F8"/>
        </w:rPr>
        <w:t>,</w:t>
      </w:r>
      <w:r w:rsidRPr="00FB24D3">
        <w:rPr>
          <w:rFonts w:ascii="Tahoma" w:hAnsi="Tahoma" w:cs="Tahoma"/>
          <w:iCs/>
          <w:sz w:val="24"/>
          <w:szCs w:val="24"/>
          <w:shd w:val="clear" w:color="auto" w:fill="FAF9F8"/>
        </w:rPr>
        <w:t xml:space="preserve"> </w:t>
      </w:r>
      <w:r w:rsidR="004A33F3" w:rsidRPr="00FB24D3">
        <w:rPr>
          <w:rFonts w:ascii="Tahoma" w:hAnsi="Tahoma" w:cs="Tahoma"/>
          <w:iCs/>
          <w:sz w:val="24"/>
          <w:szCs w:val="24"/>
          <w:shd w:val="clear" w:color="auto" w:fill="FAF9F8"/>
        </w:rPr>
        <w:t xml:space="preserve">el 10 de mayo de este año, </w:t>
      </w:r>
      <w:r w:rsidR="00C958FF" w:rsidRPr="00FB24D3">
        <w:rPr>
          <w:rFonts w:ascii="Tahoma" w:hAnsi="Tahoma" w:cs="Tahoma"/>
          <w:iCs/>
          <w:sz w:val="24"/>
          <w:szCs w:val="24"/>
          <w:shd w:val="clear" w:color="auto" w:fill="FAF9F8"/>
        </w:rPr>
        <w:t>que ella (Adriana Salazar) no es presunta infractora y por eso no puede intervenir en el proceso,</w:t>
      </w:r>
      <w:r w:rsidR="00B06D8E" w:rsidRPr="00FB24D3">
        <w:rPr>
          <w:rFonts w:ascii="Tahoma" w:hAnsi="Tahoma" w:cs="Tahoma"/>
          <w:iCs/>
          <w:sz w:val="24"/>
          <w:szCs w:val="24"/>
          <w:shd w:val="clear" w:color="auto" w:fill="FAF9F8"/>
        </w:rPr>
        <w:t xml:space="preserve"> insistiendo que en los procesos de perturbación a la posesión sólo actúa el presunto infractor. Dijo, además,</w:t>
      </w:r>
      <w:r w:rsidR="00C958FF" w:rsidRPr="00FB24D3">
        <w:rPr>
          <w:rFonts w:ascii="Tahoma" w:hAnsi="Tahoma" w:cs="Tahoma"/>
          <w:iCs/>
          <w:sz w:val="24"/>
          <w:szCs w:val="24"/>
          <w:shd w:val="clear" w:color="auto" w:fill="FAF9F8"/>
        </w:rPr>
        <w:t xml:space="preserve"> </w:t>
      </w:r>
      <w:r w:rsidR="00B06D8E" w:rsidRPr="00FB24D3">
        <w:rPr>
          <w:rFonts w:ascii="Tahoma" w:hAnsi="Tahoma" w:cs="Tahoma"/>
          <w:iCs/>
          <w:sz w:val="24"/>
          <w:szCs w:val="24"/>
          <w:shd w:val="clear" w:color="auto" w:fill="FAF9F8"/>
        </w:rPr>
        <w:t xml:space="preserve">que al momento de la diligencia no se encontró en el predio ni a Adriana ni al supuesto arrendador, sino a quien materialmente está haciendo la ocupación, esto es, al depositario provisional de la SAE. Agregó que de acuerdo al artículo 80 de la ley 1801 de 2016, el amparo de la posesión o la mera tenencia es una medida de carácter </w:t>
      </w:r>
      <w:r w:rsidR="00B06D8E" w:rsidRPr="00FB24D3">
        <w:rPr>
          <w:rFonts w:ascii="Tahoma" w:hAnsi="Tahoma" w:cs="Tahoma"/>
          <w:iCs/>
          <w:sz w:val="24"/>
          <w:szCs w:val="24"/>
          <w:shd w:val="clear" w:color="auto" w:fill="FAF9F8"/>
        </w:rPr>
        <w:lastRenderedPageBreak/>
        <w:t>precario o provisional, de efecto inmediato, cuyo fin es mantener el statu quo mientras el juez ordinario decide lo pertinente</w:t>
      </w:r>
      <w:r w:rsidR="00B06D8E" w:rsidRPr="00FB24D3">
        <w:rPr>
          <w:rStyle w:val="Refdenotaalpie"/>
          <w:rFonts w:ascii="Tahoma" w:hAnsi="Tahoma" w:cs="Tahoma"/>
          <w:iCs/>
          <w:sz w:val="24"/>
          <w:szCs w:val="24"/>
          <w:shd w:val="clear" w:color="auto" w:fill="FAF9F8"/>
        </w:rPr>
        <w:footnoteReference w:id="31"/>
      </w:r>
      <w:r w:rsidR="00B06D8E" w:rsidRPr="00FB24D3">
        <w:rPr>
          <w:rFonts w:ascii="Tahoma" w:hAnsi="Tahoma" w:cs="Tahoma"/>
          <w:iCs/>
          <w:sz w:val="24"/>
          <w:szCs w:val="24"/>
          <w:shd w:val="clear" w:color="auto" w:fill="FAF9F8"/>
        </w:rPr>
        <w:t xml:space="preserve">. </w:t>
      </w:r>
    </w:p>
    <w:p w14:paraId="7432DCA4" w14:textId="77777777" w:rsidR="00B06D8E" w:rsidRPr="00FB24D3" w:rsidRDefault="00B06D8E" w:rsidP="00FB24D3">
      <w:pPr>
        <w:pStyle w:val="Prrafodelista"/>
        <w:spacing w:after="0" w:line="276" w:lineRule="auto"/>
        <w:rPr>
          <w:rFonts w:ascii="Tahoma" w:hAnsi="Tahoma" w:cs="Tahoma"/>
          <w:iCs/>
          <w:sz w:val="24"/>
          <w:szCs w:val="24"/>
          <w:shd w:val="clear" w:color="auto" w:fill="FAF9F8"/>
        </w:rPr>
      </w:pPr>
    </w:p>
    <w:p w14:paraId="35BC488D" w14:textId="77777777" w:rsidR="001277C5" w:rsidRPr="00FB24D3" w:rsidRDefault="00B06D8E" w:rsidP="00FB24D3">
      <w:pPr>
        <w:pStyle w:val="Prrafodelista"/>
        <w:numPr>
          <w:ilvl w:val="0"/>
          <w:numId w:val="33"/>
        </w:numPr>
        <w:autoSpaceDE w:val="0"/>
        <w:autoSpaceDN w:val="0"/>
        <w:adjustRightInd w:val="0"/>
        <w:spacing w:after="0" w:line="276" w:lineRule="auto"/>
        <w:jc w:val="both"/>
        <w:rPr>
          <w:rFonts w:ascii="Tahoma" w:hAnsi="Tahoma" w:cs="Tahoma"/>
          <w:sz w:val="24"/>
          <w:szCs w:val="24"/>
        </w:rPr>
      </w:pPr>
      <w:r w:rsidRPr="00FB24D3">
        <w:rPr>
          <w:rFonts w:ascii="Tahoma" w:hAnsi="Tahoma" w:cs="Tahoma"/>
          <w:iCs/>
          <w:sz w:val="24"/>
          <w:szCs w:val="24"/>
          <w:shd w:val="clear" w:color="auto" w:fill="FAF9F8"/>
        </w:rPr>
        <w:t xml:space="preserve"> </w:t>
      </w:r>
      <w:r w:rsidR="009871B6" w:rsidRPr="00FB24D3">
        <w:rPr>
          <w:rFonts w:ascii="Tahoma" w:hAnsi="Tahoma" w:cs="Tahoma"/>
          <w:iCs/>
          <w:sz w:val="24"/>
          <w:szCs w:val="24"/>
          <w:shd w:val="clear" w:color="auto" w:fill="FAF9F8"/>
        </w:rPr>
        <w:t>El 1° de julio de 2022 el Sr. José Hernando Ramírez González, quien se reputa dueño de las mejoras y construcciones del lote donde funciona el parqueadero, solicita la nulidad de lo actuando ante la Inspección para que se lo vincule por cuanto es la persona que le arrendó el predio a la Sr. Adriana Salazar Lotero</w:t>
      </w:r>
      <w:r w:rsidR="009871B6" w:rsidRPr="00FB24D3">
        <w:rPr>
          <w:rStyle w:val="Refdenotaalpie"/>
          <w:rFonts w:ascii="Tahoma" w:hAnsi="Tahoma" w:cs="Tahoma"/>
          <w:iCs/>
          <w:sz w:val="24"/>
          <w:szCs w:val="24"/>
          <w:shd w:val="clear" w:color="auto" w:fill="FAF9F8"/>
        </w:rPr>
        <w:footnoteReference w:id="32"/>
      </w:r>
      <w:r w:rsidR="009871B6" w:rsidRPr="00FB24D3">
        <w:rPr>
          <w:rFonts w:ascii="Tahoma" w:hAnsi="Tahoma" w:cs="Tahoma"/>
          <w:iCs/>
          <w:sz w:val="24"/>
          <w:szCs w:val="24"/>
          <w:shd w:val="clear" w:color="auto" w:fill="FAF9F8"/>
        </w:rPr>
        <w:t xml:space="preserve">. </w:t>
      </w:r>
      <w:r w:rsidR="001277C5" w:rsidRPr="00FB24D3">
        <w:rPr>
          <w:rFonts w:ascii="Tahoma" w:hAnsi="Tahoma" w:cs="Tahoma"/>
          <w:iCs/>
          <w:sz w:val="24"/>
          <w:szCs w:val="24"/>
          <w:shd w:val="clear" w:color="auto" w:fill="FAF9F8"/>
        </w:rPr>
        <w:t xml:space="preserve">El 13 de ese mismo mes y año, el Inspector 15 de Policía responde la citada aduciendo, básicamente, i) Que de conformidad al artículo 228 de la ley 1801 de 2016, sólo pueden pedir la nulidad por violación del artículo 29 de la Constitución </w:t>
      </w:r>
      <w:r w:rsidR="001277C5" w:rsidRPr="00FB24D3">
        <w:rPr>
          <w:rFonts w:ascii="Tahoma" w:hAnsi="Tahoma" w:cs="Tahoma"/>
          <w:b/>
          <w:bCs/>
          <w:iCs/>
          <w:sz w:val="24"/>
          <w:szCs w:val="24"/>
          <w:shd w:val="clear" w:color="auto" w:fill="FAF9F8"/>
        </w:rPr>
        <w:t xml:space="preserve">dentro de la audiencia, esto es, no puede pedirse la nulidad por fuera del proceso. </w:t>
      </w:r>
      <w:r w:rsidR="001277C5" w:rsidRPr="00FB24D3">
        <w:rPr>
          <w:rFonts w:ascii="Tahoma" w:hAnsi="Tahoma" w:cs="Tahoma"/>
          <w:iCs/>
          <w:sz w:val="24"/>
          <w:szCs w:val="24"/>
          <w:shd w:val="clear" w:color="auto" w:fill="FAF9F8"/>
        </w:rPr>
        <w:t>ii) El Sr. José Hernando no es el infractor, de manera que ni puede vincularse al proceso a quien no estuviere incurriendo en la ocupación material de los inmuebles</w:t>
      </w:r>
      <w:r w:rsidR="001277C5" w:rsidRPr="00FB24D3">
        <w:rPr>
          <w:rStyle w:val="Refdenotaalpie"/>
          <w:rFonts w:ascii="Tahoma" w:hAnsi="Tahoma" w:cs="Tahoma"/>
          <w:iCs/>
          <w:sz w:val="24"/>
          <w:szCs w:val="24"/>
          <w:shd w:val="clear" w:color="auto" w:fill="FAF9F8"/>
        </w:rPr>
        <w:footnoteReference w:id="33"/>
      </w:r>
      <w:r w:rsidR="001277C5" w:rsidRPr="00FB24D3">
        <w:rPr>
          <w:rFonts w:ascii="Tahoma" w:hAnsi="Tahoma" w:cs="Tahoma"/>
          <w:iCs/>
          <w:sz w:val="24"/>
          <w:szCs w:val="24"/>
          <w:shd w:val="clear" w:color="auto" w:fill="FAF9F8"/>
        </w:rPr>
        <w:t xml:space="preserve">. </w:t>
      </w:r>
    </w:p>
    <w:p w14:paraId="13382A42" w14:textId="77777777" w:rsidR="001277C5" w:rsidRPr="00FB24D3" w:rsidRDefault="001277C5" w:rsidP="00FB24D3">
      <w:pPr>
        <w:pStyle w:val="Prrafodelista"/>
        <w:spacing w:after="0" w:line="276" w:lineRule="auto"/>
        <w:rPr>
          <w:rFonts w:ascii="Tahoma" w:hAnsi="Tahoma" w:cs="Tahoma"/>
          <w:iCs/>
          <w:sz w:val="24"/>
          <w:szCs w:val="24"/>
          <w:shd w:val="clear" w:color="auto" w:fill="FAF9F8"/>
        </w:rPr>
      </w:pPr>
    </w:p>
    <w:p w14:paraId="67BB3C0B" w14:textId="77777777" w:rsidR="001277C5" w:rsidRPr="00FB24D3" w:rsidRDefault="001277C5" w:rsidP="00FB24D3">
      <w:pPr>
        <w:pStyle w:val="Prrafodelista"/>
        <w:numPr>
          <w:ilvl w:val="0"/>
          <w:numId w:val="33"/>
        </w:numPr>
        <w:autoSpaceDE w:val="0"/>
        <w:autoSpaceDN w:val="0"/>
        <w:adjustRightInd w:val="0"/>
        <w:spacing w:after="0" w:line="276" w:lineRule="auto"/>
        <w:jc w:val="both"/>
        <w:rPr>
          <w:rFonts w:ascii="Tahoma" w:hAnsi="Tahoma" w:cs="Tahoma"/>
          <w:sz w:val="24"/>
          <w:szCs w:val="24"/>
        </w:rPr>
      </w:pPr>
      <w:r w:rsidRPr="00FB24D3">
        <w:rPr>
          <w:rFonts w:ascii="Tahoma" w:hAnsi="Tahoma" w:cs="Tahoma"/>
          <w:sz w:val="24"/>
          <w:szCs w:val="24"/>
          <w:shd w:val="clear" w:color="auto" w:fill="FAF9F8"/>
        </w:rPr>
        <w:t xml:space="preserve">Dentro del expediente de la querella policiva, también merece especial atención algunas pruebas documentales que tienen que ver con la </w:t>
      </w:r>
      <w:r w:rsidRPr="00FB24D3">
        <w:rPr>
          <w:rFonts w:ascii="Tahoma" w:hAnsi="Tahoma" w:cs="Tahoma"/>
          <w:b/>
          <w:sz w:val="24"/>
          <w:szCs w:val="24"/>
          <w:shd w:val="clear" w:color="auto" w:fill="FAF9F8"/>
        </w:rPr>
        <w:t>infraestructura que tiene el lote donde funcionaba el “Parqueadero y Compraventa la 24”</w:t>
      </w:r>
      <w:r w:rsidRPr="00FB24D3">
        <w:rPr>
          <w:rFonts w:ascii="Tahoma" w:hAnsi="Tahoma" w:cs="Tahoma"/>
          <w:sz w:val="24"/>
          <w:szCs w:val="24"/>
          <w:shd w:val="clear" w:color="auto" w:fill="FAF9F8"/>
        </w:rPr>
        <w:t>, a saber: 1) Oficio de la Dirección de Control Físico de la Alcaldía de Pereira dirigido a Julio César Murillo, Técnico Administrativo, donde se le narró que el 9-07-21 se visitó el predio, donde funciona el parqueadero, y se encontró cerramiento perimetral y mampostería confinada alrededor de todo el establecimiento en función. El parqueadero ocupa indebidamente 7 predios del municipio de naturaleza pública</w:t>
      </w:r>
      <w:r w:rsidRPr="00FB24D3">
        <w:rPr>
          <w:rStyle w:val="Refdenotaalpie"/>
          <w:rFonts w:ascii="Tahoma" w:hAnsi="Tahoma" w:cs="Tahoma"/>
          <w:sz w:val="24"/>
          <w:szCs w:val="24"/>
          <w:shd w:val="clear" w:color="auto" w:fill="FAF9F8"/>
        </w:rPr>
        <w:footnoteReference w:id="34"/>
      </w:r>
      <w:r w:rsidRPr="00FB24D3">
        <w:rPr>
          <w:rFonts w:ascii="Tahoma" w:hAnsi="Tahoma" w:cs="Tahoma"/>
          <w:sz w:val="24"/>
          <w:szCs w:val="24"/>
          <w:shd w:val="clear" w:color="auto" w:fill="FAF9F8"/>
        </w:rPr>
        <w:t xml:space="preserve">.  ii) Oficio que remitió Carlos Alberto Sánchez a la SAE y a la Fiscalía, calendadas el 8-03-22, en la que dice que recibió el parqueadero el 8 de septiembre de 2020 y pide información acerca del inmueble donde funciona el parqueadero. En ese oficio hay una NOTA en la que se da cuenta que el predio </w:t>
      </w:r>
      <w:r w:rsidRPr="00FB24D3">
        <w:rPr>
          <w:rFonts w:ascii="Tahoma" w:hAnsi="Tahoma" w:cs="Tahoma"/>
          <w:i/>
          <w:sz w:val="24"/>
          <w:szCs w:val="24"/>
          <w:shd w:val="clear" w:color="auto" w:fill="FAF9F8"/>
        </w:rPr>
        <w:t>“</w:t>
      </w:r>
      <w:r w:rsidRPr="00262EF7">
        <w:rPr>
          <w:rFonts w:ascii="Tahoma" w:hAnsi="Tahoma" w:cs="Tahoma"/>
          <w:i/>
          <w:szCs w:val="24"/>
          <w:shd w:val="clear" w:color="auto" w:fill="FAF9F8"/>
        </w:rPr>
        <w:t>tiene una infraestructura significativa de muros de cerramiento en ladrillo y concreto, estructura metálica en la cubierta, obras de drenaje, oficinas y baños, servicios públicos, enseres y equipos para su operación, como también dos (2) carros y cuatro (4) motos en mal estado que nunca han reclamado y están desde el día de la diligencia</w:t>
      </w:r>
      <w:r w:rsidRPr="00FB24D3">
        <w:rPr>
          <w:rFonts w:ascii="Tahoma" w:hAnsi="Tahoma" w:cs="Tahoma"/>
          <w:i/>
          <w:sz w:val="24"/>
          <w:szCs w:val="24"/>
          <w:shd w:val="clear" w:color="auto" w:fill="FAF9F8"/>
        </w:rPr>
        <w:t xml:space="preserve">” </w:t>
      </w:r>
      <w:r w:rsidRPr="00FB24D3">
        <w:rPr>
          <w:rStyle w:val="Refdenotaalpie"/>
          <w:rFonts w:ascii="Tahoma" w:hAnsi="Tahoma" w:cs="Tahoma"/>
          <w:sz w:val="24"/>
          <w:szCs w:val="24"/>
          <w:shd w:val="clear" w:color="auto" w:fill="FAF9F8"/>
        </w:rPr>
        <w:footnoteReference w:id="35"/>
      </w:r>
      <w:r w:rsidRPr="00FB24D3">
        <w:rPr>
          <w:rFonts w:ascii="Tahoma" w:hAnsi="Tahoma" w:cs="Tahoma"/>
          <w:i/>
          <w:sz w:val="24"/>
          <w:szCs w:val="24"/>
          <w:shd w:val="clear" w:color="auto" w:fill="FAF9F8"/>
        </w:rPr>
        <w:t xml:space="preserve">. </w:t>
      </w:r>
    </w:p>
    <w:p w14:paraId="12D11BBF" w14:textId="77777777" w:rsidR="001456FB" w:rsidRPr="00FB24D3" w:rsidRDefault="001456FB" w:rsidP="00FB24D3">
      <w:pPr>
        <w:autoSpaceDE w:val="0"/>
        <w:autoSpaceDN w:val="0"/>
        <w:adjustRightInd w:val="0"/>
        <w:spacing w:after="0" w:line="276" w:lineRule="auto"/>
        <w:jc w:val="both"/>
        <w:rPr>
          <w:rFonts w:ascii="Tahoma" w:hAnsi="Tahoma" w:cs="Tahoma"/>
          <w:iCs/>
          <w:sz w:val="24"/>
          <w:szCs w:val="24"/>
          <w:shd w:val="clear" w:color="auto" w:fill="FAF9F8"/>
        </w:rPr>
      </w:pPr>
    </w:p>
    <w:p w14:paraId="531816B0" w14:textId="77779A21" w:rsidR="001456FB" w:rsidRPr="00FB24D3" w:rsidRDefault="001456FB" w:rsidP="00FB24D3">
      <w:pPr>
        <w:autoSpaceDE w:val="0"/>
        <w:autoSpaceDN w:val="0"/>
        <w:adjustRightInd w:val="0"/>
        <w:spacing w:after="0" w:line="276" w:lineRule="auto"/>
        <w:ind w:firstLine="425"/>
        <w:jc w:val="both"/>
        <w:rPr>
          <w:rFonts w:ascii="Tahoma" w:hAnsi="Tahoma" w:cs="Tahoma"/>
          <w:iCs/>
          <w:sz w:val="24"/>
          <w:szCs w:val="24"/>
          <w:shd w:val="clear" w:color="auto" w:fill="FAF9F8"/>
        </w:rPr>
      </w:pPr>
      <w:r w:rsidRPr="00FB24D3">
        <w:rPr>
          <w:rFonts w:ascii="Tahoma" w:hAnsi="Tahoma" w:cs="Tahoma"/>
          <w:iCs/>
          <w:sz w:val="24"/>
          <w:szCs w:val="24"/>
          <w:shd w:val="clear" w:color="auto" w:fill="FAF9F8"/>
        </w:rPr>
        <w:t>Con base en el contexto fáctico y probatorio anterior la Sala concluye, a diferencia de lo que opina la Jueza de instancia y el Inspector 15 de Policía, que la actora tiene derecho a que se la vincule al proceso policivo por las siguientes razones:</w:t>
      </w:r>
    </w:p>
    <w:p w14:paraId="73C89016" w14:textId="77777777" w:rsidR="001456FB" w:rsidRPr="00FB24D3" w:rsidRDefault="001456FB" w:rsidP="00FB24D3">
      <w:pPr>
        <w:autoSpaceDE w:val="0"/>
        <w:autoSpaceDN w:val="0"/>
        <w:adjustRightInd w:val="0"/>
        <w:spacing w:after="0" w:line="276" w:lineRule="auto"/>
        <w:ind w:firstLine="425"/>
        <w:jc w:val="both"/>
        <w:rPr>
          <w:rFonts w:ascii="Tahoma" w:hAnsi="Tahoma" w:cs="Tahoma"/>
          <w:iCs/>
          <w:sz w:val="24"/>
          <w:szCs w:val="24"/>
          <w:shd w:val="clear" w:color="auto" w:fill="FAF9F8"/>
        </w:rPr>
      </w:pPr>
    </w:p>
    <w:p w14:paraId="481B3F4B" w14:textId="5A94AA45" w:rsidR="00F94F0C" w:rsidRPr="00FB24D3" w:rsidRDefault="001456FB" w:rsidP="00FB24D3">
      <w:pPr>
        <w:pStyle w:val="Prrafodelista"/>
        <w:numPr>
          <w:ilvl w:val="0"/>
          <w:numId w:val="34"/>
        </w:numPr>
        <w:autoSpaceDE w:val="0"/>
        <w:autoSpaceDN w:val="0"/>
        <w:adjustRightInd w:val="0"/>
        <w:spacing w:after="0" w:line="276" w:lineRule="auto"/>
        <w:jc w:val="both"/>
        <w:rPr>
          <w:rFonts w:ascii="Tahoma" w:hAnsi="Tahoma" w:cs="Tahoma"/>
          <w:sz w:val="24"/>
          <w:szCs w:val="24"/>
        </w:rPr>
      </w:pPr>
      <w:r w:rsidRPr="00FB24D3">
        <w:rPr>
          <w:rFonts w:ascii="Tahoma" w:hAnsi="Tahoma" w:cs="Tahoma"/>
          <w:iCs/>
          <w:sz w:val="24"/>
          <w:szCs w:val="24"/>
          <w:shd w:val="clear" w:color="auto" w:fill="FAF9F8"/>
        </w:rPr>
        <w:t xml:space="preserve">Porque con base en el principio de la primacía de la realidad sobre las formas, quien </w:t>
      </w:r>
      <w:r w:rsidRPr="00FB24D3">
        <w:rPr>
          <w:rFonts w:ascii="Tahoma" w:hAnsi="Tahoma" w:cs="Tahoma"/>
          <w:b/>
          <w:bCs/>
          <w:iCs/>
          <w:sz w:val="24"/>
          <w:szCs w:val="24"/>
          <w:shd w:val="clear" w:color="auto" w:fill="FAF9F8"/>
        </w:rPr>
        <w:t>perturbó materialmente</w:t>
      </w:r>
      <w:r w:rsidRPr="00FB24D3">
        <w:rPr>
          <w:rFonts w:ascii="Tahoma" w:hAnsi="Tahoma" w:cs="Tahoma"/>
          <w:iCs/>
          <w:sz w:val="24"/>
          <w:szCs w:val="24"/>
          <w:shd w:val="clear" w:color="auto" w:fill="FAF9F8"/>
        </w:rPr>
        <w:t xml:space="preserve"> la posesión de los lotes de la Alcaldía de Pereira </w:t>
      </w:r>
      <w:r w:rsidR="0009059F" w:rsidRPr="00FB24D3">
        <w:rPr>
          <w:rFonts w:ascii="Tahoma" w:hAnsi="Tahoma" w:cs="Tahoma"/>
          <w:iCs/>
          <w:sz w:val="24"/>
          <w:szCs w:val="24"/>
          <w:shd w:val="clear" w:color="auto" w:fill="FAF9F8"/>
        </w:rPr>
        <w:t>fue</w:t>
      </w:r>
      <w:r w:rsidRPr="00FB24D3">
        <w:rPr>
          <w:rFonts w:ascii="Tahoma" w:hAnsi="Tahoma" w:cs="Tahoma"/>
          <w:iCs/>
          <w:sz w:val="24"/>
          <w:szCs w:val="24"/>
          <w:shd w:val="clear" w:color="auto" w:fill="FAF9F8"/>
        </w:rPr>
        <w:t xml:space="preserve"> el </w:t>
      </w:r>
      <w:r w:rsidRPr="00FB24D3">
        <w:rPr>
          <w:rFonts w:ascii="Tahoma" w:hAnsi="Tahoma" w:cs="Tahoma"/>
          <w:b/>
          <w:bCs/>
          <w:iCs/>
          <w:sz w:val="24"/>
          <w:szCs w:val="24"/>
          <w:shd w:val="clear" w:color="auto" w:fill="FAF9F8"/>
        </w:rPr>
        <w:t>Sr. José Hernando Ramírez González,</w:t>
      </w:r>
      <w:r w:rsidRPr="00FB24D3">
        <w:rPr>
          <w:rFonts w:ascii="Tahoma" w:hAnsi="Tahoma" w:cs="Tahoma"/>
          <w:iCs/>
          <w:sz w:val="24"/>
          <w:szCs w:val="24"/>
          <w:shd w:val="clear" w:color="auto" w:fill="FAF9F8"/>
        </w:rPr>
        <w:t xml:space="preserve"> quien </w:t>
      </w:r>
      <w:r w:rsidR="00857126" w:rsidRPr="00FB24D3">
        <w:rPr>
          <w:rFonts w:ascii="Tahoma" w:hAnsi="Tahoma" w:cs="Tahoma"/>
          <w:iCs/>
          <w:sz w:val="24"/>
          <w:szCs w:val="24"/>
          <w:shd w:val="clear" w:color="auto" w:fill="FAF9F8"/>
        </w:rPr>
        <w:t>manifest</w:t>
      </w:r>
      <w:r w:rsidR="00417F52" w:rsidRPr="00FB24D3">
        <w:rPr>
          <w:rFonts w:ascii="Tahoma" w:hAnsi="Tahoma" w:cs="Tahoma"/>
          <w:iCs/>
          <w:sz w:val="24"/>
          <w:szCs w:val="24"/>
          <w:shd w:val="clear" w:color="auto" w:fill="FAF9F8"/>
        </w:rPr>
        <w:t xml:space="preserve">ó </w:t>
      </w:r>
      <w:r w:rsidRPr="00FB24D3">
        <w:rPr>
          <w:rFonts w:ascii="Tahoma" w:hAnsi="Tahoma" w:cs="Tahoma"/>
          <w:iCs/>
          <w:sz w:val="24"/>
          <w:szCs w:val="24"/>
          <w:shd w:val="clear" w:color="auto" w:fill="FAF9F8"/>
        </w:rPr>
        <w:t>que realizó mejoras y construcciones en el predio donde funciona el “Parqueadero</w:t>
      </w:r>
      <w:r w:rsidR="00417F52" w:rsidRPr="00FB24D3">
        <w:rPr>
          <w:rFonts w:ascii="Tahoma" w:hAnsi="Tahoma" w:cs="Tahoma"/>
          <w:iCs/>
          <w:sz w:val="24"/>
          <w:szCs w:val="24"/>
          <w:shd w:val="clear" w:color="auto" w:fill="FAF9F8"/>
        </w:rPr>
        <w:t xml:space="preserve"> y Compraventa La 24”</w:t>
      </w:r>
      <w:r w:rsidR="005A3989" w:rsidRPr="00FB24D3">
        <w:rPr>
          <w:rFonts w:ascii="Tahoma" w:hAnsi="Tahoma" w:cs="Tahoma"/>
          <w:iCs/>
          <w:sz w:val="24"/>
          <w:szCs w:val="24"/>
          <w:shd w:val="clear" w:color="auto" w:fill="FAF9F8"/>
        </w:rPr>
        <w:t>.</w:t>
      </w:r>
      <w:r w:rsidR="00417F52" w:rsidRPr="00FB24D3">
        <w:rPr>
          <w:rFonts w:ascii="Tahoma" w:hAnsi="Tahoma" w:cs="Tahoma"/>
          <w:iCs/>
          <w:sz w:val="24"/>
          <w:szCs w:val="24"/>
          <w:shd w:val="clear" w:color="auto" w:fill="FAF9F8"/>
        </w:rPr>
        <w:t xml:space="preserve"> De esas mejoras dieron cuenta el Director</w:t>
      </w:r>
      <w:r w:rsidR="00857126" w:rsidRPr="00FB24D3">
        <w:rPr>
          <w:rFonts w:ascii="Tahoma" w:hAnsi="Tahoma" w:cs="Tahoma"/>
          <w:iCs/>
          <w:sz w:val="24"/>
          <w:szCs w:val="24"/>
          <w:shd w:val="clear" w:color="auto" w:fill="FAF9F8"/>
        </w:rPr>
        <w:t xml:space="preserve"> </w:t>
      </w:r>
      <w:r w:rsidR="00857126" w:rsidRPr="00FB24D3">
        <w:rPr>
          <w:rFonts w:ascii="Tahoma" w:hAnsi="Tahoma" w:cs="Tahoma"/>
          <w:sz w:val="24"/>
          <w:szCs w:val="24"/>
          <w:shd w:val="clear" w:color="auto" w:fill="FAF9F8"/>
        </w:rPr>
        <w:t xml:space="preserve">de Control Físico de la Alcaldía de Pereira y el Sr. Carlos Alberto Sánchez Escobar, </w:t>
      </w:r>
      <w:r w:rsidR="00857126" w:rsidRPr="00FB24D3">
        <w:rPr>
          <w:rFonts w:ascii="Tahoma" w:hAnsi="Tahoma" w:cs="Tahoma"/>
          <w:sz w:val="24"/>
          <w:szCs w:val="24"/>
          <w:shd w:val="clear" w:color="auto" w:fill="FAF9F8"/>
        </w:rPr>
        <w:lastRenderedPageBreak/>
        <w:t xml:space="preserve">depositario provisional de la SAE, quienes recalcaron que las construcciones son de un </w:t>
      </w:r>
      <w:r w:rsidR="00857126" w:rsidRPr="00FB24D3">
        <w:rPr>
          <w:rFonts w:ascii="Tahoma" w:hAnsi="Tahoma" w:cs="Tahoma"/>
          <w:b/>
          <w:bCs/>
          <w:sz w:val="24"/>
          <w:szCs w:val="24"/>
          <w:shd w:val="clear" w:color="auto" w:fill="FAF9F8"/>
        </w:rPr>
        <w:t>valor considerable</w:t>
      </w:r>
      <w:r w:rsidR="00857126" w:rsidRPr="00FB24D3">
        <w:rPr>
          <w:rFonts w:ascii="Tahoma" w:hAnsi="Tahoma" w:cs="Tahoma"/>
          <w:sz w:val="24"/>
          <w:szCs w:val="24"/>
          <w:shd w:val="clear" w:color="auto" w:fill="FAF9F8"/>
        </w:rPr>
        <w:t xml:space="preserve">. </w:t>
      </w:r>
      <w:r w:rsidR="00135870" w:rsidRPr="00FB24D3">
        <w:rPr>
          <w:rFonts w:ascii="Tahoma" w:hAnsi="Tahoma" w:cs="Tahoma"/>
          <w:sz w:val="24"/>
          <w:szCs w:val="24"/>
          <w:shd w:val="clear" w:color="auto" w:fill="FAF9F8"/>
        </w:rPr>
        <w:t xml:space="preserve">Además, existe evidencia de que ese predio el Sr. José Hernando Ramírez, lo arrendó hace varios años a la Sra. Adriana Salazar Lotero para </w:t>
      </w:r>
      <w:r w:rsidR="0009059F" w:rsidRPr="00FB24D3">
        <w:rPr>
          <w:rFonts w:ascii="Tahoma" w:hAnsi="Tahoma" w:cs="Tahoma"/>
          <w:sz w:val="24"/>
          <w:szCs w:val="24"/>
          <w:shd w:val="clear" w:color="auto" w:fill="FAF9F8"/>
        </w:rPr>
        <w:t xml:space="preserve">que </w:t>
      </w:r>
      <w:r w:rsidR="00135870" w:rsidRPr="00FB24D3">
        <w:rPr>
          <w:rFonts w:ascii="Tahoma" w:hAnsi="Tahoma" w:cs="Tahoma"/>
          <w:sz w:val="24"/>
          <w:szCs w:val="24"/>
          <w:shd w:val="clear" w:color="auto" w:fill="FAF9F8"/>
        </w:rPr>
        <w:t>allí funcionara el referido parqueadero propiedad de aquella</w:t>
      </w:r>
      <w:r w:rsidR="005A3989" w:rsidRPr="00FB24D3">
        <w:rPr>
          <w:rFonts w:ascii="Tahoma" w:hAnsi="Tahoma" w:cs="Tahoma"/>
          <w:sz w:val="24"/>
          <w:szCs w:val="24"/>
          <w:shd w:val="clear" w:color="auto" w:fill="FAF9F8"/>
        </w:rPr>
        <w:t xml:space="preserve">, de manera que es </w:t>
      </w:r>
      <w:r w:rsidR="005A3989" w:rsidRPr="00FB24D3">
        <w:rPr>
          <w:rFonts w:ascii="Tahoma" w:hAnsi="Tahoma" w:cs="Tahoma"/>
          <w:iCs/>
          <w:sz w:val="24"/>
          <w:szCs w:val="24"/>
          <w:shd w:val="clear" w:color="auto" w:fill="FAF9F8"/>
        </w:rPr>
        <w:t>posible que la propia Adriana Salazar Lotero también haya hecho alguna adecuación física a fin de que funciones adecuadamente el Parqueadero y Compraventa La 24</w:t>
      </w:r>
      <w:r w:rsidR="00135870" w:rsidRPr="00FB24D3">
        <w:rPr>
          <w:rFonts w:ascii="Tahoma" w:hAnsi="Tahoma" w:cs="Tahoma"/>
          <w:sz w:val="24"/>
          <w:szCs w:val="24"/>
          <w:shd w:val="clear" w:color="auto" w:fill="FAF9F8"/>
        </w:rPr>
        <w:t xml:space="preserve">. Cómo puede verse, no fue la SAE quien arrendó el inmueble ni quien construyó las mejoras considerables (cerramiento en mampostería, techos en estructura metálica, oficinas, baños, etc.) hechos que a la postre son verdaderos actos de posesión, en </w:t>
      </w:r>
      <w:r w:rsidR="005A3989" w:rsidRPr="00FB24D3">
        <w:rPr>
          <w:rFonts w:ascii="Tahoma" w:hAnsi="Tahoma" w:cs="Tahoma"/>
          <w:sz w:val="24"/>
          <w:szCs w:val="24"/>
          <w:shd w:val="clear" w:color="auto" w:fill="FAF9F8"/>
        </w:rPr>
        <w:t xml:space="preserve">varios </w:t>
      </w:r>
      <w:r w:rsidR="00135870" w:rsidRPr="00FB24D3">
        <w:rPr>
          <w:rFonts w:ascii="Tahoma" w:hAnsi="Tahoma" w:cs="Tahoma"/>
          <w:sz w:val="24"/>
          <w:szCs w:val="24"/>
          <w:shd w:val="clear" w:color="auto" w:fill="FAF9F8"/>
        </w:rPr>
        <w:t>predio</w:t>
      </w:r>
      <w:r w:rsidR="005A3989" w:rsidRPr="00FB24D3">
        <w:rPr>
          <w:rFonts w:ascii="Tahoma" w:hAnsi="Tahoma" w:cs="Tahoma"/>
          <w:sz w:val="24"/>
          <w:szCs w:val="24"/>
          <w:shd w:val="clear" w:color="auto" w:fill="FAF9F8"/>
        </w:rPr>
        <w:t>s</w:t>
      </w:r>
      <w:r w:rsidR="00135870" w:rsidRPr="00FB24D3">
        <w:rPr>
          <w:rFonts w:ascii="Tahoma" w:hAnsi="Tahoma" w:cs="Tahoma"/>
          <w:sz w:val="24"/>
          <w:szCs w:val="24"/>
          <w:shd w:val="clear" w:color="auto" w:fill="FAF9F8"/>
        </w:rPr>
        <w:t xml:space="preserve"> que según las pruebas son de carácter público y pertenece</w:t>
      </w:r>
      <w:r w:rsidR="005A3989" w:rsidRPr="00FB24D3">
        <w:rPr>
          <w:rFonts w:ascii="Tahoma" w:hAnsi="Tahoma" w:cs="Tahoma"/>
          <w:sz w:val="24"/>
          <w:szCs w:val="24"/>
          <w:shd w:val="clear" w:color="auto" w:fill="FAF9F8"/>
        </w:rPr>
        <w:t>n</w:t>
      </w:r>
      <w:r w:rsidR="00135870" w:rsidRPr="00FB24D3">
        <w:rPr>
          <w:rFonts w:ascii="Tahoma" w:hAnsi="Tahoma" w:cs="Tahoma"/>
          <w:sz w:val="24"/>
          <w:szCs w:val="24"/>
          <w:shd w:val="clear" w:color="auto" w:fill="FAF9F8"/>
        </w:rPr>
        <w:t xml:space="preserve"> al municipio de Pereira. En ese sentido, si bien el establecimiento de comercio </w:t>
      </w:r>
      <w:r w:rsidR="00135870" w:rsidRPr="00FB24D3">
        <w:rPr>
          <w:rFonts w:ascii="Tahoma" w:hAnsi="Tahoma" w:cs="Tahoma"/>
          <w:iCs/>
          <w:sz w:val="24"/>
          <w:szCs w:val="24"/>
          <w:shd w:val="clear" w:color="auto" w:fill="FAF9F8"/>
        </w:rPr>
        <w:t>“Parqueadero y Compraventa La 24” fue objeto de embargo y secuestro por cuenta de un proceso de extinción de dominio, lo cierto es que el lote donde funciona no está cobijado con esa medida cautelar, y aunque si bien el parqueadero funciona en ese lote, no resulta del t</w:t>
      </w:r>
      <w:r w:rsidR="00A66702" w:rsidRPr="00FB24D3">
        <w:rPr>
          <w:rFonts w:ascii="Tahoma" w:hAnsi="Tahoma" w:cs="Tahoma"/>
          <w:iCs/>
          <w:sz w:val="24"/>
          <w:szCs w:val="24"/>
          <w:shd w:val="clear" w:color="auto" w:fill="FAF9F8"/>
        </w:rPr>
        <w:t>o</w:t>
      </w:r>
      <w:r w:rsidR="00135870" w:rsidRPr="00FB24D3">
        <w:rPr>
          <w:rFonts w:ascii="Tahoma" w:hAnsi="Tahoma" w:cs="Tahoma"/>
          <w:iCs/>
          <w:sz w:val="24"/>
          <w:szCs w:val="24"/>
          <w:shd w:val="clear" w:color="auto" w:fill="FAF9F8"/>
        </w:rPr>
        <w:t>do claro</w:t>
      </w:r>
      <w:r w:rsidR="00A66702" w:rsidRPr="00FB24D3">
        <w:rPr>
          <w:rFonts w:ascii="Tahoma" w:hAnsi="Tahoma" w:cs="Tahoma"/>
          <w:iCs/>
          <w:sz w:val="24"/>
          <w:szCs w:val="24"/>
          <w:shd w:val="clear" w:color="auto" w:fill="FAF9F8"/>
        </w:rPr>
        <w:t xml:space="preserve"> que la perturbación de la posesión denunciada por la Alcaldía, recaiga exclusivamente sobre el depositario provisional de la SAE, como asegura el Inspector de Policía</w:t>
      </w:r>
      <w:r w:rsidR="00F94F0C" w:rsidRPr="00FB24D3">
        <w:rPr>
          <w:rFonts w:ascii="Tahoma" w:hAnsi="Tahoma" w:cs="Tahoma"/>
          <w:iCs/>
          <w:sz w:val="24"/>
          <w:szCs w:val="24"/>
          <w:shd w:val="clear" w:color="auto" w:fill="FAF9F8"/>
        </w:rPr>
        <w:t xml:space="preserve">, sino que en esa supuesta perturbación intervienen más personas: </w:t>
      </w:r>
      <w:r w:rsidR="00F94F0C" w:rsidRPr="00FB24D3">
        <w:rPr>
          <w:rFonts w:ascii="Tahoma" w:hAnsi="Tahoma" w:cs="Tahoma"/>
          <w:sz w:val="24"/>
          <w:szCs w:val="24"/>
          <w:shd w:val="clear" w:color="auto" w:fill="FAF9F8"/>
        </w:rPr>
        <w:t>José Hernando Ramírez</w:t>
      </w:r>
      <w:r w:rsidR="00F94F0C" w:rsidRPr="00FB24D3">
        <w:rPr>
          <w:rFonts w:ascii="Tahoma" w:hAnsi="Tahoma" w:cs="Tahoma"/>
          <w:iCs/>
          <w:sz w:val="24"/>
          <w:szCs w:val="24"/>
          <w:shd w:val="clear" w:color="auto" w:fill="FAF9F8"/>
        </w:rPr>
        <w:t xml:space="preserve">, poseedor y arrendador; Adriana Salazar Lotero, arrendataria y propietaria del “Parqueadero y Compraventa La 24” (objeto de medida cautelar); y, </w:t>
      </w:r>
      <w:r w:rsidR="00F94F0C" w:rsidRPr="00FB24D3">
        <w:rPr>
          <w:rFonts w:ascii="Tahoma" w:hAnsi="Tahoma" w:cs="Tahoma"/>
          <w:sz w:val="24"/>
          <w:szCs w:val="24"/>
          <w:shd w:val="clear" w:color="auto" w:fill="FAF9F8"/>
        </w:rPr>
        <w:t xml:space="preserve">Carlos Alberto Sánchez Escobar, depositario provisional de la SAE y actual administrador del citado establecimiento de comercio, más no del lote donde funciona. </w:t>
      </w:r>
    </w:p>
    <w:p w14:paraId="20D73F80" w14:textId="77777777" w:rsidR="00F94F0C" w:rsidRPr="00FB24D3" w:rsidRDefault="00F94F0C" w:rsidP="00FB24D3">
      <w:pPr>
        <w:pStyle w:val="Prrafodelista"/>
        <w:autoSpaceDE w:val="0"/>
        <w:autoSpaceDN w:val="0"/>
        <w:adjustRightInd w:val="0"/>
        <w:spacing w:after="0" w:line="276" w:lineRule="auto"/>
        <w:ind w:left="785"/>
        <w:jc w:val="both"/>
        <w:rPr>
          <w:rFonts w:ascii="Tahoma" w:hAnsi="Tahoma" w:cs="Tahoma"/>
          <w:sz w:val="24"/>
          <w:szCs w:val="24"/>
        </w:rPr>
      </w:pPr>
    </w:p>
    <w:p w14:paraId="1C9140BD" w14:textId="77777777" w:rsidR="00C80C4B" w:rsidRPr="00FB24D3" w:rsidRDefault="006445D7" w:rsidP="00FB24D3">
      <w:pPr>
        <w:pStyle w:val="Prrafodelista"/>
        <w:numPr>
          <w:ilvl w:val="0"/>
          <w:numId w:val="34"/>
        </w:numPr>
        <w:autoSpaceDE w:val="0"/>
        <w:autoSpaceDN w:val="0"/>
        <w:adjustRightInd w:val="0"/>
        <w:spacing w:after="0" w:line="276" w:lineRule="auto"/>
        <w:jc w:val="both"/>
        <w:rPr>
          <w:rFonts w:ascii="Tahoma" w:hAnsi="Tahoma" w:cs="Tahoma"/>
          <w:sz w:val="24"/>
          <w:szCs w:val="24"/>
          <w:shd w:val="clear" w:color="auto" w:fill="FAF9F8"/>
        </w:rPr>
      </w:pPr>
      <w:r w:rsidRPr="00FB24D3">
        <w:rPr>
          <w:rFonts w:ascii="Tahoma" w:hAnsi="Tahoma" w:cs="Tahoma"/>
          <w:sz w:val="24"/>
          <w:szCs w:val="24"/>
        </w:rPr>
        <w:t xml:space="preserve">El </w:t>
      </w:r>
      <w:r w:rsidR="00F94F0C" w:rsidRPr="00FB24D3">
        <w:rPr>
          <w:rFonts w:ascii="Tahoma" w:hAnsi="Tahoma" w:cs="Tahoma"/>
          <w:b/>
          <w:bCs/>
          <w:color w:val="202124"/>
          <w:sz w:val="24"/>
          <w:szCs w:val="24"/>
          <w:shd w:val="clear" w:color="auto" w:fill="FFFFFF"/>
        </w:rPr>
        <w:t>embargo</w:t>
      </w:r>
      <w:r w:rsidRPr="00FB24D3">
        <w:rPr>
          <w:rFonts w:ascii="Tahoma" w:hAnsi="Tahoma" w:cs="Tahoma"/>
          <w:b/>
          <w:bCs/>
          <w:color w:val="202124"/>
          <w:sz w:val="24"/>
          <w:szCs w:val="24"/>
          <w:shd w:val="clear" w:color="auto" w:fill="FFFFFF"/>
        </w:rPr>
        <w:t xml:space="preserve"> y secuestro</w:t>
      </w:r>
      <w:r w:rsidR="00F94F0C" w:rsidRPr="00FB24D3">
        <w:rPr>
          <w:rFonts w:ascii="Tahoma" w:hAnsi="Tahoma" w:cs="Tahoma"/>
          <w:color w:val="202124"/>
          <w:sz w:val="24"/>
          <w:szCs w:val="24"/>
          <w:shd w:val="clear" w:color="auto" w:fill="FFFFFF"/>
        </w:rPr>
        <w:t xml:space="preserve"> impide que el dueño de la propiedad embargada pueda disponer de ella, </w:t>
      </w:r>
      <w:r w:rsidRPr="00FB24D3">
        <w:rPr>
          <w:rFonts w:ascii="Tahoma" w:hAnsi="Tahoma" w:cs="Tahoma"/>
          <w:color w:val="202124"/>
          <w:sz w:val="24"/>
          <w:szCs w:val="24"/>
          <w:shd w:val="clear" w:color="auto" w:fill="FFFFFF"/>
        </w:rPr>
        <w:t xml:space="preserve">pero jamás traspasa la propiedad, por lo que la vida de la medida cautelar perdura hasta que </w:t>
      </w:r>
      <w:r w:rsidR="00E1415E" w:rsidRPr="00FB24D3">
        <w:rPr>
          <w:rFonts w:ascii="Tahoma" w:hAnsi="Tahoma" w:cs="Tahoma"/>
          <w:color w:val="202124"/>
          <w:sz w:val="24"/>
          <w:szCs w:val="24"/>
          <w:shd w:val="clear" w:color="auto" w:fill="FFFFFF"/>
        </w:rPr>
        <w:t xml:space="preserve">la autoridad judicial decida levantarla y/o </w:t>
      </w:r>
      <w:r w:rsidRPr="00FB24D3">
        <w:rPr>
          <w:rFonts w:ascii="Tahoma" w:hAnsi="Tahoma" w:cs="Tahoma"/>
          <w:color w:val="202124"/>
          <w:sz w:val="24"/>
          <w:szCs w:val="24"/>
          <w:shd w:val="clear" w:color="auto" w:fill="FFFFFF"/>
        </w:rPr>
        <w:t>se defina el fondo del asunto</w:t>
      </w:r>
      <w:r w:rsidR="00F94F0C" w:rsidRPr="00FB24D3">
        <w:rPr>
          <w:rFonts w:ascii="Tahoma" w:hAnsi="Tahoma" w:cs="Tahoma"/>
          <w:color w:val="202124"/>
          <w:sz w:val="24"/>
          <w:szCs w:val="24"/>
          <w:shd w:val="clear" w:color="auto" w:fill="FFFFFF"/>
        </w:rPr>
        <w:t xml:space="preserve">. </w:t>
      </w:r>
      <w:r w:rsidR="00E1415E" w:rsidRPr="00FB24D3">
        <w:rPr>
          <w:rFonts w:ascii="Tahoma" w:hAnsi="Tahoma" w:cs="Tahoma"/>
          <w:color w:val="202124"/>
          <w:sz w:val="24"/>
          <w:szCs w:val="24"/>
          <w:shd w:val="clear" w:color="auto" w:fill="FFFFFF"/>
        </w:rPr>
        <w:t xml:space="preserve"> En el caso del parqueadero, la SAE no es poseedora, sino mera administradora y depos</w:t>
      </w:r>
      <w:r w:rsidR="00C80C4B" w:rsidRPr="00FB24D3">
        <w:rPr>
          <w:rFonts w:ascii="Tahoma" w:hAnsi="Tahoma" w:cs="Tahoma"/>
          <w:color w:val="202124"/>
          <w:sz w:val="24"/>
          <w:szCs w:val="24"/>
          <w:shd w:val="clear" w:color="auto" w:fill="FFFFFF"/>
        </w:rPr>
        <w:t>i</w:t>
      </w:r>
      <w:r w:rsidR="00E1415E" w:rsidRPr="00FB24D3">
        <w:rPr>
          <w:rFonts w:ascii="Tahoma" w:hAnsi="Tahoma" w:cs="Tahoma"/>
          <w:color w:val="202124"/>
          <w:sz w:val="24"/>
          <w:szCs w:val="24"/>
          <w:shd w:val="clear" w:color="auto" w:fill="FFFFFF"/>
        </w:rPr>
        <w:t>taria prov</w:t>
      </w:r>
      <w:r w:rsidR="00C80C4B" w:rsidRPr="00FB24D3">
        <w:rPr>
          <w:rFonts w:ascii="Tahoma" w:hAnsi="Tahoma" w:cs="Tahoma"/>
          <w:color w:val="202124"/>
          <w:sz w:val="24"/>
          <w:szCs w:val="24"/>
          <w:shd w:val="clear" w:color="auto" w:fill="FFFFFF"/>
        </w:rPr>
        <w:t>i</w:t>
      </w:r>
      <w:r w:rsidR="00E1415E" w:rsidRPr="00FB24D3">
        <w:rPr>
          <w:rFonts w:ascii="Tahoma" w:hAnsi="Tahoma" w:cs="Tahoma"/>
          <w:color w:val="202124"/>
          <w:sz w:val="24"/>
          <w:szCs w:val="24"/>
          <w:shd w:val="clear" w:color="auto" w:fill="FFFFFF"/>
        </w:rPr>
        <w:t xml:space="preserve">sional. </w:t>
      </w:r>
      <w:r w:rsidR="00C80C4B" w:rsidRPr="00FB24D3">
        <w:rPr>
          <w:rFonts w:ascii="Tahoma" w:hAnsi="Tahoma" w:cs="Tahoma"/>
          <w:color w:val="202124"/>
          <w:sz w:val="24"/>
          <w:szCs w:val="24"/>
          <w:shd w:val="clear" w:color="auto" w:fill="FFFFFF"/>
        </w:rPr>
        <w:t>Hasta el momento el proceso de extinción de dominio no se ha resuelto definitivamente, de manera que el derecho de dominio sobre el parqueadero aún está en cabeza de Adriana Salazar Lotero, amén de ella no es imputada sino afectada dentro de ese proceso penal.</w:t>
      </w:r>
    </w:p>
    <w:p w14:paraId="0B6D482A" w14:textId="77777777" w:rsidR="00C80C4B" w:rsidRPr="00FB24D3" w:rsidRDefault="00C80C4B" w:rsidP="00FB24D3">
      <w:pPr>
        <w:pStyle w:val="Prrafodelista"/>
        <w:spacing w:after="0" w:line="276" w:lineRule="auto"/>
        <w:rPr>
          <w:rFonts w:ascii="Tahoma" w:hAnsi="Tahoma" w:cs="Tahoma"/>
          <w:color w:val="202124"/>
          <w:sz w:val="24"/>
          <w:szCs w:val="24"/>
          <w:shd w:val="clear" w:color="auto" w:fill="FFFFFF"/>
        </w:rPr>
      </w:pPr>
    </w:p>
    <w:p w14:paraId="313586F3" w14:textId="77777777" w:rsidR="00BC0E8D" w:rsidRPr="00FB24D3" w:rsidRDefault="00C80C4B" w:rsidP="00FB24D3">
      <w:pPr>
        <w:pStyle w:val="Prrafodelista"/>
        <w:numPr>
          <w:ilvl w:val="0"/>
          <w:numId w:val="34"/>
        </w:numPr>
        <w:autoSpaceDE w:val="0"/>
        <w:autoSpaceDN w:val="0"/>
        <w:adjustRightInd w:val="0"/>
        <w:spacing w:after="0" w:line="276" w:lineRule="auto"/>
        <w:jc w:val="both"/>
        <w:rPr>
          <w:rFonts w:ascii="Tahoma" w:hAnsi="Tahoma" w:cs="Tahoma"/>
          <w:sz w:val="24"/>
          <w:szCs w:val="24"/>
          <w:shd w:val="clear" w:color="auto" w:fill="FAF9F8"/>
        </w:rPr>
      </w:pPr>
      <w:r w:rsidRPr="00FB24D3">
        <w:rPr>
          <w:rFonts w:ascii="Tahoma" w:hAnsi="Tahoma" w:cs="Tahoma"/>
          <w:color w:val="202124"/>
          <w:sz w:val="24"/>
          <w:szCs w:val="24"/>
          <w:shd w:val="clear" w:color="auto" w:fill="FFFFFF"/>
        </w:rPr>
        <w:t xml:space="preserve">El propio Inspector 15 de Policía consideró conveniente vincular a la actora cuando apenas estaba comenzando el proceso de perturbación de la posesión, </w:t>
      </w:r>
      <w:r w:rsidR="00C10EF5" w:rsidRPr="00FB24D3">
        <w:rPr>
          <w:rFonts w:ascii="Tahoma" w:hAnsi="Tahoma" w:cs="Tahoma"/>
          <w:color w:val="202124"/>
          <w:sz w:val="24"/>
          <w:szCs w:val="24"/>
          <w:shd w:val="clear" w:color="auto" w:fill="FFFFFF"/>
        </w:rPr>
        <w:t>precisamente por encontrar que, según el certificado de la cámara de comercio, ella era la propietaria del parqueadero que operaba dentro de los predio</w:t>
      </w:r>
      <w:r w:rsidR="00BC0E8D" w:rsidRPr="00FB24D3">
        <w:rPr>
          <w:rFonts w:ascii="Tahoma" w:hAnsi="Tahoma" w:cs="Tahoma"/>
          <w:color w:val="202124"/>
          <w:sz w:val="24"/>
          <w:szCs w:val="24"/>
          <w:shd w:val="clear" w:color="auto" w:fill="FFFFFF"/>
        </w:rPr>
        <w:t>s</w:t>
      </w:r>
      <w:r w:rsidR="00C10EF5" w:rsidRPr="00FB24D3">
        <w:rPr>
          <w:rFonts w:ascii="Tahoma" w:hAnsi="Tahoma" w:cs="Tahoma"/>
          <w:color w:val="202124"/>
          <w:sz w:val="24"/>
          <w:szCs w:val="24"/>
          <w:shd w:val="clear" w:color="auto" w:fill="FFFFFF"/>
        </w:rPr>
        <w:t xml:space="preserve"> objeto de la querella. Sin embargo, </w:t>
      </w:r>
      <w:r w:rsidRPr="00FB24D3">
        <w:rPr>
          <w:rFonts w:ascii="Tahoma" w:hAnsi="Tahoma" w:cs="Tahoma"/>
          <w:color w:val="202124"/>
          <w:sz w:val="24"/>
          <w:szCs w:val="24"/>
          <w:shd w:val="clear" w:color="auto" w:fill="FFFFFF"/>
        </w:rPr>
        <w:t>no lo hizo sin dar explicación alguna, quizá prevalido de lo que en su momento dijo</w:t>
      </w:r>
      <w:r w:rsidR="00BC0E8D" w:rsidRPr="00FB24D3">
        <w:rPr>
          <w:rFonts w:ascii="Tahoma" w:hAnsi="Tahoma" w:cs="Tahoma"/>
          <w:color w:val="202124"/>
          <w:sz w:val="24"/>
          <w:szCs w:val="24"/>
          <w:shd w:val="clear" w:color="auto" w:fill="FFFFFF"/>
        </w:rPr>
        <w:t xml:space="preserve"> el depositario provisional de la SAE, en el sentido de que la Sra. Salazar Lotero no tenía legitimación en la causa para intervenir en el proceso, argumento que como se vio líneas arriba no es contundente ni absoluto. </w:t>
      </w:r>
    </w:p>
    <w:p w14:paraId="6D86F1BD" w14:textId="77777777" w:rsidR="00BC0E8D" w:rsidRPr="00FB24D3" w:rsidRDefault="00BC0E8D" w:rsidP="00FB24D3">
      <w:pPr>
        <w:pStyle w:val="Prrafodelista"/>
        <w:spacing w:after="0" w:line="276" w:lineRule="auto"/>
        <w:rPr>
          <w:rFonts w:ascii="Tahoma" w:hAnsi="Tahoma" w:cs="Tahoma"/>
          <w:color w:val="202124"/>
          <w:sz w:val="24"/>
          <w:szCs w:val="24"/>
          <w:shd w:val="clear" w:color="auto" w:fill="FFFFFF"/>
        </w:rPr>
      </w:pPr>
    </w:p>
    <w:p w14:paraId="5517C451" w14:textId="77777777" w:rsidR="00797F45" w:rsidRPr="00FB24D3" w:rsidRDefault="0003002E" w:rsidP="00FB24D3">
      <w:pPr>
        <w:pStyle w:val="Prrafodelista"/>
        <w:numPr>
          <w:ilvl w:val="0"/>
          <w:numId w:val="34"/>
        </w:numPr>
        <w:autoSpaceDE w:val="0"/>
        <w:autoSpaceDN w:val="0"/>
        <w:adjustRightInd w:val="0"/>
        <w:spacing w:after="0" w:line="276" w:lineRule="auto"/>
        <w:jc w:val="both"/>
        <w:rPr>
          <w:rFonts w:ascii="Tahoma" w:hAnsi="Tahoma" w:cs="Tahoma"/>
          <w:sz w:val="24"/>
          <w:szCs w:val="24"/>
          <w:shd w:val="clear" w:color="auto" w:fill="FAF9F8"/>
        </w:rPr>
      </w:pPr>
      <w:r w:rsidRPr="00FB24D3">
        <w:rPr>
          <w:rFonts w:ascii="Tahoma" w:hAnsi="Tahoma" w:cs="Tahoma"/>
          <w:color w:val="202124"/>
          <w:sz w:val="24"/>
          <w:szCs w:val="24"/>
          <w:shd w:val="clear" w:color="auto" w:fill="FFFFFF"/>
        </w:rPr>
        <w:lastRenderedPageBreak/>
        <w:t xml:space="preserve">El papel de la SAE como administrador del parqueadero resulta pobre y deficiente, por </w:t>
      </w:r>
      <w:r w:rsidR="00E87119" w:rsidRPr="00FB24D3">
        <w:rPr>
          <w:rFonts w:ascii="Tahoma" w:hAnsi="Tahoma" w:cs="Tahoma"/>
          <w:color w:val="202124"/>
          <w:sz w:val="24"/>
          <w:szCs w:val="24"/>
          <w:shd w:val="clear" w:color="auto" w:fill="FFFFFF"/>
        </w:rPr>
        <w:t xml:space="preserve">las siguientes razones: </w:t>
      </w:r>
    </w:p>
    <w:p w14:paraId="0BD3365D" w14:textId="77777777" w:rsidR="00797F45" w:rsidRPr="00FB24D3" w:rsidRDefault="00797F45" w:rsidP="00FB24D3">
      <w:pPr>
        <w:pStyle w:val="Prrafodelista"/>
        <w:spacing w:after="0" w:line="276" w:lineRule="auto"/>
        <w:rPr>
          <w:rFonts w:ascii="Tahoma" w:hAnsi="Tahoma" w:cs="Tahoma"/>
          <w:color w:val="202124"/>
          <w:sz w:val="24"/>
          <w:szCs w:val="24"/>
          <w:shd w:val="clear" w:color="auto" w:fill="FFFFFF"/>
        </w:rPr>
      </w:pPr>
    </w:p>
    <w:p w14:paraId="6D943DB2" w14:textId="61099569" w:rsidR="001E1CF8" w:rsidRDefault="00E87119" w:rsidP="00FB24D3">
      <w:pPr>
        <w:pStyle w:val="Prrafodelista"/>
        <w:numPr>
          <w:ilvl w:val="1"/>
          <w:numId w:val="17"/>
        </w:numPr>
        <w:spacing w:after="0" w:line="276" w:lineRule="auto"/>
        <w:jc w:val="both"/>
        <w:rPr>
          <w:rFonts w:ascii="Tahoma" w:hAnsi="Tahoma" w:cs="Tahoma"/>
          <w:bCs/>
          <w:sz w:val="24"/>
          <w:szCs w:val="24"/>
          <w:shd w:val="clear" w:color="auto" w:fill="FAF9F8"/>
        </w:rPr>
      </w:pPr>
      <w:r w:rsidRPr="00FB24D3">
        <w:rPr>
          <w:rFonts w:ascii="Tahoma" w:hAnsi="Tahoma" w:cs="Tahoma"/>
          <w:color w:val="202124"/>
          <w:sz w:val="24"/>
          <w:szCs w:val="24"/>
          <w:shd w:val="clear" w:color="auto" w:fill="FFFFFF"/>
        </w:rPr>
        <w:t>P</w:t>
      </w:r>
      <w:r w:rsidR="0003002E" w:rsidRPr="00FB24D3">
        <w:rPr>
          <w:rFonts w:ascii="Tahoma" w:hAnsi="Tahoma" w:cs="Tahoma"/>
          <w:color w:val="202124"/>
          <w:sz w:val="24"/>
          <w:szCs w:val="24"/>
          <w:shd w:val="clear" w:color="auto" w:fill="FFFFFF"/>
        </w:rPr>
        <w:t xml:space="preserve">orque el Sr. Carlos Alberto Sánchez Escobar </w:t>
      </w:r>
      <w:r w:rsidR="0003002E" w:rsidRPr="00FB24D3">
        <w:rPr>
          <w:rFonts w:ascii="Tahoma" w:hAnsi="Tahoma" w:cs="Tahoma"/>
          <w:b/>
          <w:bCs/>
          <w:color w:val="202124"/>
          <w:sz w:val="24"/>
          <w:szCs w:val="24"/>
          <w:shd w:val="clear" w:color="auto" w:fill="FFFFFF"/>
        </w:rPr>
        <w:t>actuó como depositario provisional</w:t>
      </w:r>
      <w:r w:rsidR="0003002E" w:rsidRPr="00FB24D3">
        <w:rPr>
          <w:rFonts w:ascii="Tahoma" w:hAnsi="Tahoma" w:cs="Tahoma"/>
          <w:color w:val="202124"/>
          <w:sz w:val="24"/>
          <w:szCs w:val="24"/>
          <w:shd w:val="clear" w:color="auto" w:fill="FFFFFF"/>
        </w:rPr>
        <w:t xml:space="preserve"> </w:t>
      </w:r>
      <w:r w:rsidRPr="00FB24D3">
        <w:rPr>
          <w:rFonts w:ascii="Tahoma" w:hAnsi="Tahoma" w:cs="Tahoma"/>
          <w:b/>
          <w:bCs/>
          <w:color w:val="202124"/>
          <w:sz w:val="24"/>
          <w:szCs w:val="24"/>
          <w:shd w:val="clear" w:color="auto" w:fill="FFFFFF"/>
        </w:rPr>
        <w:t xml:space="preserve">de facto </w:t>
      </w:r>
      <w:r w:rsidR="0003002E" w:rsidRPr="00FB24D3">
        <w:rPr>
          <w:rFonts w:ascii="Tahoma" w:hAnsi="Tahoma" w:cs="Tahoma"/>
          <w:b/>
          <w:bCs/>
          <w:color w:val="202124"/>
          <w:sz w:val="24"/>
          <w:szCs w:val="24"/>
          <w:shd w:val="clear" w:color="auto" w:fill="FFFFFF"/>
        </w:rPr>
        <w:t>por más de un año</w:t>
      </w:r>
      <w:r w:rsidRPr="00FB24D3">
        <w:rPr>
          <w:rFonts w:ascii="Tahoma" w:hAnsi="Tahoma" w:cs="Tahoma"/>
          <w:b/>
          <w:bCs/>
          <w:color w:val="202124"/>
          <w:sz w:val="24"/>
          <w:szCs w:val="24"/>
          <w:shd w:val="clear" w:color="auto" w:fill="FFFFFF"/>
        </w:rPr>
        <w:t xml:space="preserve"> </w:t>
      </w:r>
      <w:r w:rsidRPr="00FB24D3">
        <w:rPr>
          <w:rFonts w:ascii="Tahoma" w:hAnsi="Tahoma" w:cs="Tahoma"/>
          <w:color w:val="202124"/>
          <w:sz w:val="24"/>
          <w:szCs w:val="24"/>
          <w:shd w:val="clear" w:color="auto" w:fill="FFFFFF"/>
        </w:rPr>
        <w:t xml:space="preserve">por cuanto </w:t>
      </w:r>
      <w:r w:rsidR="001012F3" w:rsidRPr="00FB24D3">
        <w:rPr>
          <w:rFonts w:ascii="Tahoma" w:hAnsi="Tahoma" w:cs="Tahoma"/>
          <w:color w:val="202124"/>
          <w:sz w:val="24"/>
          <w:szCs w:val="24"/>
          <w:shd w:val="clear" w:color="auto" w:fill="FFFFFF"/>
        </w:rPr>
        <w:t>si bien le entr</w:t>
      </w:r>
      <w:r w:rsidR="003D5732" w:rsidRPr="00FB24D3">
        <w:rPr>
          <w:rFonts w:ascii="Tahoma" w:hAnsi="Tahoma" w:cs="Tahoma"/>
          <w:color w:val="202124"/>
          <w:sz w:val="24"/>
          <w:szCs w:val="24"/>
          <w:shd w:val="clear" w:color="auto" w:fill="FFFFFF"/>
        </w:rPr>
        <w:t>e</w:t>
      </w:r>
      <w:r w:rsidR="001012F3" w:rsidRPr="00FB24D3">
        <w:rPr>
          <w:rFonts w:ascii="Tahoma" w:hAnsi="Tahoma" w:cs="Tahoma"/>
          <w:color w:val="202124"/>
          <w:sz w:val="24"/>
          <w:szCs w:val="24"/>
          <w:shd w:val="clear" w:color="auto" w:fill="FFFFFF"/>
        </w:rPr>
        <w:t>garon materialmente el parqueadero el</w:t>
      </w:r>
      <w:r w:rsidR="001E1CF8" w:rsidRPr="00FB24D3">
        <w:rPr>
          <w:rFonts w:ascii="Tahoma" w:hAnsi="Tahoma" w:cs="Tahoma"/>
          <w:color w:val="202124"/>
          <w:sz w:val="24"/>
          <w:szCs w:val="24"/>
          <w:shd w:val="clear" w:color="auto" w:fill="FFFFFF"/>
        </w:rPr>
        <w:t xml:space="preserve"> </w:t>
      </w:r>
      <w:r w:rsidR="001E1CF8" w:rsidRPr="00FB24D3">
        <w:rPr>
          <w:rFonts w:ascii="Tahoma" w:hAnsi="Tahoma" w:cs="Tahoma"/>
          <w:b/>
          <w:bCs/>
          <w:sz w:val="24"/>
          <w:szCs w:val="24"/>
          <w:shd w:val="clear" w:color="auto" w:fill="FAF9F8"/>
        </w:rPr>
        <w:t>8 de septiembre de 2020</w:t>
      </w:r>
      <w:r w:rsidR="001012F3" w:rsidRPr="00FB24D3">
        <w:rPr>
          <w:rFonts w:ascii="Tahoma" w:hAnsi="Tahoma" w:cs="Tahoma"/>
          <w:color w:val="202124"/>
          <w:sz w:val="24"/>
          <w:szCs w:val="24"/>
          <w:shd w:val="clear" w:color="auto" w:fill="FFFFFF"/>
        </w:rPr>
        <w:t xml:space="preserve">, sólo se lo </w:t>
      </w:r>
      <w:r w:rsidRPr="00FB24D3">
        <w:rPr>
          <w:rFonts w:ascii="Tahoma" w:hAnsi="Tahoma" w:cs="Tahoma"/>
          <w:color w:val="202124"/>
          <w:sz w:val="24"/>
          <w:szCs w:val="24"/>
          <w:shd w:val="clear" w:color="auto" w:fill="FFFFFF"/>
        </w:rPr>
        <w:t>nombró como</w:t>
      </w:r>
      <w:r w:rsidR="001012F3" w:rsidRPr="00FB24D3">
        <w:rPr>
          <w:rFonts w:ascii="Tahoma" w:hAnsi="Tahoma" w:cs="Tahoma"/>
          <w:color w:val="202124"/>
          <w:sz w:val="24"/>
          <w:szCs w:val="24"/>
          <w:shd w:val="clear" w:color="auto" w:fill="FFFFFF"/>
        </w:rPr>
        <w:t xml:space="preserve"> </w:t>
      </w:r>
      <w:r w:rsidR="003D5732" w:rsidRPr="00FB24D3">
        <w:rPr>
          <w:rFonts w:ascii="Tahoma" w:hAnsi="Tahoma" w:cs="Tahoma"/>
          <w:color w:val="202124"/>
          <w:sz w:val="24"/>
          <w:szCs w:val="24"/>
          <w:shd w:val="clear" w:color="auto" w:fill="FFFFFF"/>
        </w:rPr>
        <w:t xml:space="preserve">tal </w:t>
      </w:r>
      <w:r w:rsidR="001012F3" w:rsidRPr="00FB24D3">
        <w:rPr>
          <w:rFonts w:ascii="Tahoma" w:hAnsi="Tahoma" w:cs="Tahoma"/>
          <w:color w:val="202124"/>
          <w:sz w:val="24"/>
          <w:szCs w:val="24"/>
          <w:shd w:val="clear" w:color="auto" w:fill="FFFFFF"/>
        </w:rPr>
        <w:t xml:space="preserve">el </w:t>
      </w:r>
      <w:r w:rsidR="001012F3" w:rsidRPr="00FB24D3">
        <w:rPr>
          <w:rFonts w:ascii="Tahoma" w:hAnsi="Tahoma" w:cs="Tahoma"/>
          <w:b/>
          <w:bCs/>
          <w:color w:val="202124"/>
          <w:sz w:val="24"/>
          <w:szCs w:val="24"/>
          <w:shd w:val="clear" w:color="auto" w:fill="FFFFFF"/>
        </w:rPr>
        <w:t>11 de septiembre de 2021</w:t>
      </w:r>
      <w:r w:rsidR="001012F3" w:rsidRPr="00FB24D3">
        <w:rPr>
          <w:rFonts w:ascii="Tahoma" w:hAnsi="Tahoma" w:cs="Tahoma"/>
          <w:color w:val="202124"/>
          <w:sz w:val="24"/>
          <w:szCs w:val="24"/>
          <w:shd w:val="clear" w:color="auto" w:fill="FFFFFF"/>
        </w:rPr>
        <w:t xml:space="preserve">, </w:t>
      </w:r>
      <w:r w:rsidR="00797F45" w:rsidRPr="00FB24D3">
        <w:rPr>
          <w:rFonts w:ascii="Tahoma" w:hAnsi="Tahoma" w:cs="Tahoma"/>
          <w:color w:val="202124"/>
          <w:sz w:val="24"/>
          <w:szCs w:val="24"/>
          <w:shd w:val="clear" w:color="auto" w:fill="FFFFFF"/>
        </w:rPr>
        <w:t xml:space="preserve">ya que </w:t>
      </w:r>
      <w:r w:rsidR="001012F3" w:rsidRPr="00FB24D3">
        <w:rPr>
          <w:rFonts w:ascii="Tahoma" w:hAnsi="Tahoma" w:cs="Tahoma"/>
          <w:color w:val="202124"/>
          <w:sz w:val="24"/>
          <w:szCs w:val="24"/>
          <w:shd w:val="clear" w:color="auto" w:fill="FFFFFF"/>
        </w:rPr>
        <w:t xml:space="preserve">con anterioridad </w:t>
      </w:r>
      <w:r w:rsidR="003D5732" w:rsidRPr="00FB24D3">
        <w:rPr>
          <w:rFonts w:ascii="Tahoma" w:hAnsi="Tahoma" w:cs="Tahoma"/>
          <w:color w:val="202124"/>
          <w:sz w:val="24"/>
          <w:szCs w:val="24"/>
          <w:shd w:val="clear" w:color="auto" w:fill="FFFFFF"/>
        </w:rPr>
        <w:t xml:space="preserve">a </w:t>
      </w:r>
      <w:r w:rsidR="001012F3" w:rsidRPr="00FB24D3">
        <w:rPr>
          <w:rFonts w:ascii="Tahoma" w:hAnsi="Tahoma" w:cs="Tahoma"/>
          <w:color w:val="202124"/>
          <w:sz w:val="24"/>
          <w:szCs w:val="24"/>
          <w:shd w:val="clear" w:color="auto" w:fill="FFFFFF"/>
        </w:rPr>
        <w:t xml:space="preserve">quien se designó como depositaria provisional </w:t>
      </w:r>
      <w:r w:rsidR="00AE45F0" w:rsidRPr="00FB24D3">
        <w:rPr>
          <w:rFonts w:ascii="Tahoma" w:hAnsi="Tahoma" w:cs="Tahoma"/>
          <w:color w:val="202124"/>
          <w:sz w:val="24"/>
          <w:szCs w:val="24"/>
          <w:shd w:val="clear" w:color="auto" w:fill="FFFFFF"/>
        </w:rPr>
        <w:t xml:space="preserve">fue </w:t>
      </w:r>
      <w:r w:rsidR="00AE45F0" w:rsidRPr="00FB24D3">
        <w:rPr>
          <w:rFonts w:ascii="Tahoma" w:hAnsi="Tahoma" w:cs="Tahoma"/>
          <w:bCs/>
          <w:sz w:val="24"/>
          <w:szCs w:val="24"/>
          <w:shd w:val="clear" w:color="auto" w:fill="FAF9F8"/>
        </w:rPr>
        <w:t>a la Sra. Lina Marcela</w:t>
      </w:r>
      <w:r w:rsidR="00AE45F0" w:rsidRPr="00FB24D3">
        <w:rPr>
          <w:rFonts w:ascii="Tahoma" w:hAnsi="Tahoma" w:cs="Tahoma"/>
          <w:color w:val="202124"/>
          <w:sz w:val="24"/>
          <w:szCs w:val="24"/>
          <w:shd w:val="clear" w:color="auto" w:fill="FFFFFF"/>
        </w:rPr>
        <w:t xml:space="preserve"> </w:t>
      </w:r>
      <w:r w:rsidR="007F16FF" w:rsidRPr="00FB24D3">
        <w:rPr>
          <w:rFonts w:ascii="Tahoma" w:hAnsi="Tahoma" w:cs="Tahoma"/>
          <w:color w:val="202124"/>
          <w:sz w:val="24"/>
          <w:szCs w:val="24"/>
          <w:shd w:val="clear" w:color="auto" w:fill="FFFFFF"/>
        </w:rPr>
        <w:t xml:space="preserve">mediante acto administrativo del </w:t>
      </w:r>
      <w:r w:rsidR="00797F45" w:rsidRPr="00FB24D3">
        <w:rPr>
          <w:rFonts w:ascii="Tahoma" w:hAnsi="Tahoma" w:cs="Tahoma"/>
          <w:sz w:val="24"/>
          <w:szCs w:val="24"/>
          <w:shd w:val="clear" w:color="auto" w:fill="FAF9F8"/>
        </w:rPr>
        <w:t>16-12-20</w:t>
      </w:r>
      <w:r w:rsidR="00797F45" w:rsidRPr="00FB24D3">
        <w:rPr>
          <w:rFonts w:ascii="Tahoma" w:hAnsi="Tahoma" w:cs="Tahoma"/>
          <w:bCs/>
          <w:sz w:val="24"/>
          <w:szCs w:val="24"/>
          <w:shd w:val="clear" w:color="auto" w:fill="FAF9F8"/>
        </w:rPr>
        <w:t>.</w:t>
      </w:r>
    </w:p>
    <w:p w14:paraId="47B5BF73" w14:textId="77777777" w:rsidR="00A60C50" w:rsidRPr="00FB24D3" w:rsidRDefault="00A60C50" w:rsidP="00A60C50">
      <w:pPr>
        <w:pStyle w:val="Prrafodelista"/>
        <w:spacing w:after="0" w:line="276" w:lineRule="auto"/>
        <w:ind w:left="1647"/>
        <w:jc w:val="both"/>
        <w:rPr>
          <w:rFonts w:ascii="Tahoma" w:hAnsi="Tahoma" w:cs="Tahoma"/>
          <w:bCs/>
          <w:sz w:val="24"/>
          <w:szCs w:val="24"/>
          <w:shd w:val="clear" w:color="auto" w:fill="FAF9F8"/>
        </w:rPr>
      </w:pPr>
    </w:p>
    <w:p w14:paraId="0F7746DA" w14:textId="1E2A7075" w:rsidR="00E12B42" w:rsidRPr="00FB24D3" w:rsidRDefault="001E1CF8" w:rsidP="00FB24D3">
      <w:pPr>
        <w:pStyle w:val="Prrafodelista"/>
        <w:numPr>
          <w:ilvl w:val="1"/>
          <w:numId w:val="17"/>
        </w:numPr>
        <w:spacing w:after="0" w:line="276" w:lineRule="auto"/>
        <w:jc w:val="both"/>
        <w:rPr>
          <w:rFonts w:ascii="Tahoma" w:hAnsi="Tahoma" w:cs="Tahoma"/>
          <w:bCs/>
          <w:sz w:val="24"/>
          <w:szCs w:val="24"/>
          <w:shd w:val="clear" w:color="auto" w:fill="FAF9F8"/>
        </w:rPr>
      </w:pPr>
      <w:r w:rsidRPr="00FB24D3">
        <w:rPr>
          <w:rFonts w:ascii="Tahoma" w:hAnsi="Tahoma" w:cs="Tahoma"/>
          <w:bCs/>
          <w:sz w:val="24"/>
          <w:szCs w:val="24"/>
          <w:shd w:val="clear" w:color="auto" w:fill="FAF9F8"/>
        </w:rPr>
        <w:t xml:space="preserve">Dentro de las obligaciones que se le impusieron al Sr. Carlos </w:t>
      </w:r>
      <w:r w:rsidR="00773E94" w:rsidRPr="00FB24D3">
        <w:rPr>
          <w:rFonts w:ascii="Tahoma" w:hAnsi="Tahoma" w:cs="Tahoma"/>
          <w:bCs/>
          <w:sz w:val="24"/>
          <w:szCs w:val="24"/>
          <w:shd w:val="clear" w:color="auto" w:fill="FAF9F8"/>
        </w:rPr>
        <w:t xml:space="preserve">Alberto Sánchez Escobar cuando se le entregó el parqueadero en calidad de depositario provisional, fue que no podía arrendarlo sin autorización de la SAE. Sin embargo, aquel arrendó, </w:t>
      </w:r>
      <w:r w:rsidR="00773E94" w:rsidRPr="00FB24D3">
        <w:rPr>
          <w:rFonts w:ascii="Tahoma" w:hAnsi="Tahoma" w:cs="Tahoma"/>
          <w:b/>
          <w:sz w:val="24"/>
          <w:szCs w:val="24"/>
          <w:shd w:val="clear" w:color="auto" w:fill="FAF9F8"/>
        </w:rPr>
        <w:t xml:space="preserve">no el establecimiento de comercio que era el </w:t>
      </w:r>
      <w:r w:rsidR="00EB6B9B" w:rsidRPr="00FB24D3">
        <w:rPr>
          <w:rFonts w:ascii="Tahoma" w:hAnsi="Tahoma" w:cs="Tahoma"/>
          <w:b/>
          <w:sz w:val="24"/>
          <w:szCs w:val="24"/>
          <w:shd w:val="clear" w:color="auto" w:fill="FAF9F8"/>
        </w:rPr>
        <w:t xml:space="preserve">afectado con la medida cautelar, sino parte del lote donde funcionaba el parqueadero </w:t>
      </w:r>
      <w:r w:rsidR="00EB6B9B" w:rsidRPr="00FB24D3">
        <w:rPr>
          <w:rFonts w:ascii="Tahoma" w:hAnsi="Tahoma" w:cs="Tahoma"/>
          <w:bCs/>
          <w:sz w:val="24"/>
          <w:szCs w:val="24"/>
          <w:shd w:val="clear" w:color="auto" w:fill="FAF9F8"/>
        </w:rPr>
        <w:t>a</w:t>
      </w:r>
      <w:r w:rsidR="00773E94" w:rsidRPr="00FB24D3">
        <w:rPr>
          <w:rFonts w:ascii="Tahoma" w:hAnsi="Tahoma" w:cs="Tahoma"/>
          <w:bCs/>
          <w:sz w:val="24"/>
          <w:szCs w:val="24"/>
          <w:shd w:val="clear" w:color="auto" w:fill="FAF9F8"/>
        </w:rPr>
        <w:t xml:space="preserve">l </w:t>
      </w:r>
      <w:r w:rsidR="00773E94" w:rsidRPr="00FB24D3">
        <w:rPr>
          <w:rFonts w:ascii="Tahoma" w:hAnsi="Tahoma" w:cs="Tahoma"/>
          <w:sz w:val="24"/>
          <w:szCs w:val="24"/>
          <w:shd w:val="clear" w:color="auto" w:fill="FAF9F8"/>
        </w:rPr>
        <w:t>Sr. Diego Armando Velandia,</w:t>
      </w:r>
      <w:r w:rsidR="00E12B42" w:rsidRPr="00FB24D3">
        <w:rPr>
          <w:rFonts w:ascii="Tahoma" w:hAnsi="Tahoma" w:cs="Tahoma"/>
          <w:sz w:val="24"/>
          <w:szCs w:val="24"/>
          <w:shd w:val="clear" w:color="auto" w:fill="FAF9F8"/>
        </w:rPr>
        <w:t xml:space="preserve"> el 11 de septiembre de 2021. No existe prueba de que haya sido autorizado para tal cosa, pero llama la atención que el mismo día en que se nombró formalmente a Carlos Alberto Sánchez Escobar como depositario provisional de la SAE del mentado parqueadero, ese mismo día celebró el contrato de arrendamiento con el Sr. Diego Armando Velandia. Pero más allá de eso, </w:t>
      </w:r>
      <w:r w:rsidR="00E12B42" w:rsidRPr="00FB24D3">
        <w:rPr>
          <w:rFonts w:ascii="Tahoma" w:hAnsi="Tahoma" w:cs="Tahoma"/>
          <w:b/>
          <w:bCs/>
          <w:sz w:val="24"/>
          <w:szCs w:val="24"/>
          <w:shd w:val="clear" w:color="auto" w:fill="FAF9F8"/>
        </w:rPr>
        <w:t xml:space="preserve">lo que si resulta censurable, es que cuando </w:t>
      </w:r>
      <w:r w:rsidR="005A3989" w:rsidRPr="00FB24D3">
        <w:rPr>
          <w:rFonts w:ascii="Tahoma" w:hAnsi="Tahoma" w:cs="Tahoma"/>
          <w:b/>
          <w:bCs/>
          <w:sz w:val="24"/>
          <w:szCs w:val="24"/>
          <w:shd w:val="clear" w:color="auto" w:fill="FAF9F8"/>
        </w:rPr>
        <w:t xml:space="preserve">el Sr. Carlos Alberto Sánchez </w:t>
      </w:r>
      <w:r w:rsidR="00E12B42" w:rsidRPr="00FB24D3">
        <w:rPr>
          <w:rFonts w:ascii="Tahoma" w:hAnsi="Tahoma" w:cs="Tahoma"/>
          <w:b/>
          <w:bCs/>
          <w:sz w:val="24"/>
          <w:szCs w:val="24"/>
          <w:shd w:val="clear" w:color="auto" w:fill="FAF9F8"/>
        </w:rPr>
        <w:t xml:space="preserve">fue querellado por el Municipio de Pereira, </w:t>
      </w:r>
      <w:r w:rsidR="005A3989" w:rsidRPr="00FB24D3">
        <w:rPr>
          <w:rFonts w:ascii="Tahoma" w:hAnsi="Tahoma" w:cs="Tahoma"/>
          <w:b/>
          <w:bCs/>
          <w:sz w:val="24"/>
          <w:szCs w:val="24"/>
          <w:shd w:val="clear" w:color="auto" w:fill="FAF9F8"/>
        </w:rPr>
        <w:t xml:space="preserve">nada </w:t>
      </w:r>
      <w:r w:rsidR="00E12B42" w:rsidRPr="00FB24D3">
        <w:rPr>
          <w:rFonts w:ascii="Tahoma" w:hAnsi="Tahoma" w:cs="Tahoma"/>
          <w:b/>
          <w:bCs/>
          <w:sz w:val="24"/>
          <w:szCs w:val="24"/>
          <w:shd w:val="clear" w:color="auto" w:fill="FAF9F8"/>
        </w:rPr>
        <w:t xml:space="preserve">dijera al Inspector </w:t>
      </w:r>
      <w:r w:rsidR="005A3989" w:rsidRPr="00FB24D3">
        <w:rPr>
          <w:rFonts w:ascii="Tahoma" w:hAnsi="Tahoma" w:cs="Tahoma"/>
          <w:b/>
          <w:bCs/>
          <w:sz w:val="24"/>
          <w:szCs w:val="24"/>
          <w:shd w:val="clear" w:color="auto" w:fill="FAF9F8"/>
        </w:rPr>
        <w:t xml:space="preserve">respecto </w:t>
      </w:r>
      <w:r w:rsidR="00E12B42" w:rsidRPr="00FB24D3">
        <w:rPr>
          <w:rFonts w:ascii="Tahoma" w:hAnsi="Tahoma" w:cs="Tahoma"/>
          <w:b/>
          <w:bCs/>
          <w:sz w:val="24"/>
          <w:szCs w:val="24"/>
          <w:shd w:val="clear" w:color="auto" w:fill="FAF9F8"/>
        </w:rPr>
        <w:t xml:space="preserve">de la existencia de este arrendatario. Recuérdese que sólo cuando el Inspector hizo el desalojo, se encontraron con el Sr. Velandia, </w:t>
      </w:r>
      <w:r w:rsidR="00E12B42" w:rsidRPr="00FB24D3">
        <w:rPr>
          <w:rFonts w:ascii="Tahoma" w:hAnsi="Tahoma" w:cs="Tahoma"/>
          <w:sz w:val="24"/>
          <w:szCs w:val="24"/>
          <w:shd w:val="clear" w:color="auto" w:fill="FAF9F8"/>
        </w:rPr>
        <w:t xml:space="preserve">circunstancia que impidió que se hiciera el desalojo total del predio, objeto de la medida policiva, y se tuviera que dar un plazo para que el Sr. Velandia desocupara el local comercial. </w:t>
      </w:r>
    </w:p>
    <w:p w14:paraId="632AF988" w14:textId="77777777" w:rsidR="0009059F" w:rsidRPr="00FB24D3" w:rsidRDefault="0009059F" w:rsidP="00FB24D3">
      <w:pPr>
        <w:spacing w:after="0" w:line="276" w:lineRule="auto"/>
        <w:ind w:left="927"/>
        <w:jc w:val="both"/>
        <w:rPr>
          <w:rFonts w:ascii="Tahoma" w:hAnsi="Tahoma" w:cs="Tahoma"/>
          <w:sz w:val="24"/>
          <w:szCs w:val="24"/>
          <w:shd w:val="clear" w:color="auto" w:fill="FAF9F8"/>
        </w:rPr>
      </w:pPr>
    </w:p>
    <w:p w14:paraId="594ECF41" w14:textId="68960E6E" w:rsidR="00906CBF" w:rsidRPr="00FB24D3" w:rsidRDefault="00D87DA4" w:rsidP="00FB24D3">
      <w:pPr>
        <w:pStyle w:val="Prrafodelista"/>
        <w:numPr>
          <w:ilvl w:val="0"/>
          <w:numId w:val="34"/>
        </w:numPr>
        <w:spacing w:after="0" w:line="276" w:lineRule="auto"/>
        <w:jc w:val="both"/>
        <w:rPr>
          <w:rFonts w:ascii="Tahoma" w:hAnsi="Tahoma" w:cs="Tahoma"/>
          <w:bCs/>
          <w:sz w:val="24"/>
          <w:szCs w:val="24"/>
          <w:shd w:val="clear" w:color="auto" w:fill="FAF9F8"/>
        </w:rPr>
      </w:pPr>
      <w:r w:rsidRPr="00FB24D3">
        <w:rPr>
          <w:rFonts w:ascii="Tahoma" w:hAnsi="Tahoma" w:cs="Tahoma"/>
          <w:sz w:val="24"/>
          <w:szCs w:val="24"/>
          <w:shd w:val="clear" w:color="auto" w:fill="FAF9F8"/>
        </w:rPr>
        <w:t>No es cierto que una vez resuelto un proceso policivo, desaparezca la posibilidad de que un tercero afectado por la medida correctiva no pueda pedir la nulidad con fundamento en el artículo 29 de la Carta Política, como argumentó el Inspector en su oportunidad, por cuanto</w:t>
      </w:r>
      <w:r w:rsidR="00906CBF" w:rsidRPr="00FB24D3">
        <w:rPr>
          <w:rFonts w:ascii="Tahoma" w:hAnsi="Tahoma" w:cs="Tahoma"/>
          <w:sz w:val="24"/>
          <w:szCs w:val="24"/>
          <w:shd w:val="clear" w:color="auto" w:fill="FAF9F8"/>
        </w:rPr>
        <w:t xml:space="preserve"> era imposible para el afectado pedir la nulidad de un proceso del cual nunca fue notificado ni vinculado. Es más, dentro de las causales de nulidad en el Código General del Proceso, precisamente está la de la falta de notificación a quien debía actuar en el proceso, causal que por analogía se aplica al proceso policivo.</w:t>
      </w:r>
      <w:r w:rsidR="00795FC1" w:rsidRPr="00FB24D3">
        <w:rPr>
          <w:rFonts w:ascii="Tahoma" w:hAnsi="Tahoma" w:cs="Tahoma"/>
          <w:sz w:val="24"/>
          <w:szCs w:val="24"/>
          <w:shd w:val="clear" w:color="auto" w:fill="FAF9F8"/>
        </w:rPr>
        <w:t xml:space="preserve"> </w:t>
      </w:r>
    </w:p>
    <w:p w14:paraId="5FB47FA8" w14:textId="77777777" w:rsidR="0022571E" w:rsidRPr="00FB24D3" w:rsidRDefault="0022571E" w:rsidP="00FB24D3">
      <w:pPr>
        <w:pStyle w:val="Prrafodelista"/>
        <w:spacing w:after="0" w:line="276" w:lineRule="auto"/>
        <w:ind w:left="785"/>
        <w:jc w:val="both"/>
        <w:rPr>
          <w:rFonts w:ascii="Tahoma" w:hAnsi="Tahoma" w:cs="Tahoma"/>
          <w:bCs/>
          <w:sz w:val="24"/>
          <w:szCs w:val="24"/>
          <w:shd w:val="clear" w:color="auto" w:fill="FAF9F8"/>
        </w:rPr>
      </w:pPr>
    </w:p>
    <w:p w14:paraId="0A6CF1C5" w14:textId="33B2ACA5" w:rsidR="00795FC1" w:rsidRPr="00FB24D3" w:rsidRDefault="00795FC1" w:rsidP="00FB24D3">
      <w:pPr>
        <w:pStyle w:val="Prrafodelista"/>
        <w:numPr>
          <w:ilvl w:val="0"/>
          <w:numId w:val="34"/>
        </w:numPr>
        <w:spacing w:after="0" w:line="276" w:lineRule="auto"/>
        <w:jc w:val="both"/>
        <w:rPr>
          <w:rFonts w:ascii="Tahoma" w:hAnsi="Tahoma" w:cs="Tahoma"/>
          <w:bCs/>
          <w:sz w:val="24"/>
          <w:szCs w:val="24"/>
          <w:shd w:val="clear" w:color="auto" w:fill="FAF9F8"/>
        </w:rPr>
      </w:pPr>
      <w:r w:rsidRPr="00FB24D3">
        <w:rPr>
          <w:rFonts w:ascii="Tahoma" w:hAnsi="Tahoma" w:cs="Tahoma"/>
          <w:bCs/>
          <w:sz w:val="24"/>
          <w:szCs w:val="24"/>
          <w:shd w:val="clear" w:color="auto" w:fill="FAF9F8"/>
        </w:rPr>
        <w:t xml:space="preserve">Si bien el artículo 80 de la Ley 1801 de 2016 establece que </w:t>
      </w:r>
      <w:r w:rsidRPr="00FB24D3">
        <w:rPr>
          <w:rFonts w:ascii="Tahoma" w:hAnsi="Tahoma" w:cs="Tahoma"/>
          <w:bCs/>
          <w:i/>
          <w:sz w:val="24"/>
          <w:szCs w:val="24"/>
          <w:shd w:val="clear" w:color="auto" w:fill="FAF9F8"/>
        </w:rPr>
        <w:t>“</w:t>
      </w:r>
      <w:r w:rsidRPr="00262EF7">
        <w:rPr>
          <w:rFonts w:ascii="Tahoma" w:hAnsi="Tahoma" w:cs="Tahoma"/>
          <w:bCs/>
          <w:i/>
          <w:szCs w:val="24"/>
          <w:shd w:val="clear" w:color="auto" w:fill="FAF9F8"/>
        </w:rPr>
        <w:t xml:space="preserve">El amparo de la posesión es una medida de carácter precario y provisional, de efecto inmediato, cuya única finalidad es mantener el </w:t>
      </w:r>
      <w:proofErr w:type="spellStart"/>
      <w:r w:rsidRPr="00262EF7">
        <w:rPr>
          <w:rFonts w:ascii="Tahoma" w:hAnsi="Tahoma" w:cs="Tahoma"/>
          <w:bCs/>
          <w:i/>
          <w:szCs w:val="24"/>
          <w:shd w:val="clear" w:color="auto" w:fill="FAF9F8"/>
        </w:rPr>
        <w:t>statuo</w:t>
      </w:r>
      <w:proofErr w:type="spellEnd"/>
      <w:r w:rsidRPr="00262EF7">
        <w:rPr>
          <w:rFonts w:ascii="Tahoma" w:hAnsi="Tahoma" w:cs="Tahoma"/>
          <w:bCs/>
          <w:i/>
          <w:szCs w:val="24"/>
          <w:shd w:val="clear" w:color="auto" w:fill="FAF9F8"/>
        </w:rPr>
        <w:t xml:space="preserve"> quo mientras el juez ordinario competente decide define sobre la titularidad de los derechos reales en controversia y las indemnizaciones correspondientes, si ellas hubiere lugar</w:t>
      </w:r>
      <w:r w:rsidRPr="00FB24D3">
        <w:rPr>
          <w:rFonts w:ascii="Tahoma" w:hAnsi="Tahoma" w:cs="Tahoma"/>
          <w:bCs/>
          <w:i/>
          <w:sz w:val="24"/>
          <w:szCs w:val="24"/>
          <w:shd w:val="clear" w:color="auto" w:fill="FAF9F8"/>
        </w:rPr>
        <w:t>”</w:t>
      </w:r>
      <w:r w:rsidRPr="00FB24D3">
        <w:rPr>
          <w:rFonts w:ascii="Tahoma" w:hAnsi="Tahoma" w:cs="Tahoma"/>
          <w:bCs/>
          <w:sz w:val="24"/>
          <w:szCs w:val="24"/>
          <w:shd w:val="clear" w:color="auto" w:fill="FAF9F8"/>
        </w:rPr>
        <w:t xml:space="preserve">  ello en modo alguna significa que no pueda integrarse el contradictorio con todos los presuntos infractores, máxime </w:t>
      </w:r>
      <w:r w:rsidRPr="00FB24D3">
        <w:rPr>
          <w:rFonts w:ascii="Tahoma" w:hAnsi="Tahoma" w:cs="Tahoma"/>
          <w:bCs/>
          <w:sz w:val="24"/>
          <w:szCs w:val="24"/>
          <w:shd w:val="clear" w:color="auto" w:fill="FAF9F8"/>
        </w:rPr>
        <w:lastRenderedPageBreak/>
        <w:t xml:space="preserve">cuando existe prueba de que fueron quienes verdaderamente perturbaron la posesión, al hacer mejoras, construcciones y </w:t>
      </w:r>
      <w:r w:rsidR="0022571E" w:rsidRPr="00FB24D3">
        <w:rPr>
          <w:rFonts w:ascii="Tahoma" w:hAnsi="Tahoma" w:cs="Tahoma"/>
          <w:bCs/>
          <w:sz w:val="24"/>
          <w:szCs w:val="24"/>
          <w:shd w:val="clear" w:color="auto" w:fill="FAF9F8"/>
        </w:rPr>
        <w:t xml:space="preserve">celebraron </w:t>
      </w:r>
      <w:r w:rsidRPr="00FB24D3">
        <w:rPr>
          <w:rFonts w:ascii="Tahoma" w:hAnsi="Tahoma" w:cs="Tahoma"/>
          <w:bCs/>
          <w:sz w:val="24"/>
          <w:szCs w:val="24"/>
          <w:shd w:val="clear" w:color="auto" w:fill="FAF9F8"/>
        </w:rPr>
        <w:t>contratos de arrendamiento sin autorización de quien se reputa dueño</w:t>
      </w:r>
      <w:r w:rsidR="0022571E" w:rsidRPr="00FB24D3">
        <w:rPr>
          <w:rFonts w:ascii="Tahoma" w:hAnsi="Tahoma" w:cs="Tahoma"/>
          <w:bCs/>
          <w:sz w:val="24"/>
          <w:szCs w:val="24"/>
          <w:shd w:val="clear" w:color="auto" w:fill="FAF9F8"/>
        </w:rPr>
        <w:t xml:space="preserve"> del inmueble perturbado, como sucedió en este caso. </w:t>
      </w:r>
    </w:p>
    <w:p w14:paraId="14358101" w14:textId="3A220F57" w:rsidR="00906CBF" w:rsidRPr="00FB24D3" w:rsidRDefault="00906CBF" w:rsidP="00FB24D3">
      <w:pPr>
        <w:spacing w:after="0" w:line="276" w:lineRule="auto"/>
        <w:ind w:left="425"/>
        <w:jc w:val="both"/>
        <w:rPr>
          <w:rFonts w:ascii="Tahoma" w:hAnsi="Tahoma" w:cs="Tahoma"/>
          <w:bCs/>
          <w:sz w:val="24"/>
          <w:szCs w:val="24"/>
          <w:shd w:val="clear" w:color="auto" w:fill="FAF9F8"/>
        </w:rPr>
      </w:pPr>
    </w:p>
    <w:p w14:paraId="556388D8" w14:textId="6BA8F01E" w:rsidR="00362280" w:rsidRPr="00FB24D3" w:rsidRDefault="00954AFC" w:rsidP="00FB24D3">
      <w:pPr>
        <w:spacing w:after="0" w:line="276" w:lineRule="auto"/>
        <w:ind w:firstLine="425"/>
        <w:jc w:val="both"/>
        <w:rPr>
          <w:rFonts w:ascii="Tahoma" w:hAnsi="Tahoma" w:cs="Tahoma"/>
          <w:sz w:val="24"/>
          <w:szCs w:val="24"/>
          <w:shd w:val="clear" w:color="auto" w:fill="FAF9F8"/>
        </w:rPr>
      </w:pPr>
      <w:r w:rsidRPr="00FB24D3">
        <w:rPr>
          <w:rFonts w:ascii="Tahoma" w:hAnsi="Tahoma" w:cs="Tahoma"/>
          <w:bCs/>
          <w:sz w:val="24"/>
          <w:szCs w:val="24"/>
          <w:shd w:val="clear" w:color="auto" w:fill="FAF9F8"/>
        </w:rPr>
        <w:t>Por todas las razones anteriores, la Sala considera que se violó el debido proceso y e</w:t>
      </w:r>
      <w:r w:rsidR="00020C4B" w:rsidRPr="00FB24D3">
        <w:rPr>
          <w:rFonts w:ascii="Tahoma" w:hAnsi="Tahoma" w:cs="Tahoma"/>
          <w:bCs/>
          <w:sz w:val="24"/>
          <w:szCs w:val="24"/>
          <w:shd w:val="clear" w:color="auto" w:fill="FAF9F8"/>
        </w:rPr>
        <w:t>l</w:t>
      </w:r>
      <w:r w:rsidRPr="00FB24D3">
        <w:rPr>
          <w:rFonts w:ascii="Tahoma" w:hAnsi="Tahoma" w:cs="Tahoma"/>
          <w:bCs/>
          <w:sz w:val="24"/>
          <w:szCs w:val="24"/>
          <w:shd w:val="clear" w:color="auto" w:fill="FAF9F8"/>
        </w:rPr>
        <w:t xml:space="preserve"> derecho de defensa de la actora</w:t>
      </w:r>
      <w:r w:rsidR="00020C4B" w:rsidRPr="00FB24D3">
        <w:rPr>
          <w:rFonts w:ascii="Tahoma" w:hAnsi="Tahoma" w:cs="Tahoma"/>
          <w:bCs/>
          <w:sz w:val="24"/>
          <w:szCs w:val="24"/>
          <w:shd w:val="clear" w:color="auto" w:fill="FAF9F8"/>
        </w:rPr>
        <w:t xml:space="preserve"> por parte de </w:t>
      </w:r>
      <w:r w:rsidR="00694489" w:rsidRPr="00FB24D3">
        <w:rPr>
          <w:rFonts w:ascii="Tahoma" w:hAnsi="Tahoma" w:cs="Tahoma"/>
          <w:bCs/>
          <w:sz w:val="24"/>
          <w:szCs w:val="24"/>
          <w:shd w:val="clear" w:color="auto" w:fill="FAF9F8"/>
        </w:rPr>
        <w:t xml:space="preserve">la </w:t>
      </w:r>
      <w:r w:rsidR="00020C4B" w:rsidRPr="00FB24D3">
        <w:rPr>
          <w:rFonts w:ascii="Tahoma" w:hAnsi="Tahoma" w:cs="Tahoma"/>
          <w:bCs/>
          <w:sz w:val="24"/>
          <w:szCs w:val="24"/>
          <w:shd w:val="clear" w:color="auto" w:fill="FAF9F8"/>
        </w:rPr>
        <w:t>Inspección 15 de Policía</w:t>
      </w:r>
      <w:r w:rsidR="00563968" w:rsidRPr="00FB24D3">
        <w:rPr>
          <w:rFonts w:ascii="Tahoma" w:hAnsi="Tahoma" w:cs="Tahoma"/>
          <w:bCs/>
          <w:sz w:val="24"/>
          <w:szCs w:val="24"/>
          <w:shd w:val="clear" w:color="auto" w:fill="FAF9F8"/>
        </w:rPr>
        <w:t xml:space="preserve"> de Pereira </w:t>
      </w:r>
      <w:r w:rsidR="00020C4B" w:rsidRPr="00FB24D3">
        <w:rPr>
          <w:rFonts w:ascii="Tahoma" w:hAnsi="Tahoma" w:cs="Tahoma"/>
          <w:bCs/>
          <w:sz w:val="24"/>
          <w:szCs w:val="24"/>
          <w:shd w:val="clear" w:color="auto" w:fill="FAF9F8"/>
        </w:rPr>
        <w:t xml:space="preserve">al negarse reiteradamente a vincularla al proceso policivo por cuanto ella tiene legitimación en la causa por pasiva por tener la calidad de propietaria del Parqueadero y Compraventa La 24, establecimiento de comercio que funciona en el predio </w:t>
      </w:r>
      <w:r w:rsidR="00563968" w:rsidRPr="00FB24D3">
        <w:rPr>
          <w:rFonts w:ascii="Tahoma" w:hAnsi="Tahoma" w:cs="Tahoma"/>
          <w:bCs/>
          <w:sz w:val="24"/>
          <w:szCs w:val="24"/>
          <w:shd w:val="clear" w:color="auto" w:fill="FAF9F8"/>
        </w:rPr>
        <w:t>o</w:t>
      </w:r>
      <w:r w:rsidR="00020C4B" w:rsidRPr="00FB24D3">
        <w:rPr>
          <w:rFonts w:ascii="Tahoma" w:hAnsi="Tahoma" w:cs="Tahoma"/>
          <w:bCs/>
          <w:sz w:val="24"/>
          <w:szCs w:val="24"/>
          <w:shd w:val="clear" w:color="auto" w:fill="FAF9F8"/>
        </w:rPr>
        <w:t>bj</w:t>
      </w:r>
      <w:r w:rsidR="00563968" w:rsidRPr="00FB24D3">
        <w:rPr>
          <w:rFonts w:ascii="Tahoma" w:hAnsi="Tahoma" w:cs="Tahoma"/>
          <w:bCs/>
          <w:sz w:val="24"/>
          <w:szCs w:val="24"/>
          <w:shd w:val="clear" w:color="auto" w:fill="FAF9F8"/>
        </w:rPr>
        <w:t>e</w:t>
      </w:r>
      <w:r w:rsidR="00020C4B" w:rsidRPr="00FB24D3">
        <w:rPr>
          <w:rFonts w:ascii="Tahoma" w:hAnsi="Tahoma" w:cs="Tahoma"/>
          <w:bCs/>
          <w:sz w:val="24"/>
          <w:szCs w:val="24"/>
          <w:shd w:val="clear" w:color="auto" w:fill="FAF9F8"/>
        </w:rPr>
        <w:t>to de la</w:t>
      </w:r>
      <w:r w:rsidR="00563968" w:rsidRPr="00FB24D3">
        <w:rPr>
          <w:rFonts w:ascii="Tahoma" w:hAnsi="Tahoma" w:cs="Tahoma"/>
          <w:bCs/>
          <w:sz w:val="24"/>
          <w:szCs w:val="24"/>
          <w:shd w:val="clear" w:color="auto" w:fill="FAF9F8"/>
        </w:rPr>
        <w:t xml:space="preserve"> querella policiva de perturbación de la posesión instaurada por la Secretaría de Gobierno de la alcaldía de Pereira. </w:t>
      </w:r>
      <w:bookmarkStart w:id="9" w:name="_Hlk125355248"/>
      <w:r w:rsidR="00563968" w:rsidRPr="00FB24D3">
        <w:rPr>
          <w:rFonts w:ascii="Tahoma" w:hAnsi="Tahoma" w:cs="Tahoma"/>
          <w:bCs/>
          <w:sz w:val="24"/>
          <w:szCs w:val="24"/>
          <w:shd w:val="clear" w:color="auto" w:fill="FAF9F8"/>
        </w:rPr>
        <w:t xml:space="preserve">Por lo tanto, para restablecer tales derechos, se dejará sin efectos todo lo actuado en el proceso policivo </w:t>
      </w:r>
      <w:r w:rsidR="00CF6930" w:rsidRPr="00FB24D3">
        <w:rPr>
          <w:rFonts w:ascii="Tahoma" w:hAnsi="Tahoma" w:cs="Tahoma"/>
          <w:bCs/>
          <w:sz w:val="24"/>
          <w:szCs w:val="24"/>
          <w:shd w:val="clear" w:color="auto" w:fill="FAF9F8"/>
        </w:rPr>
        <w:t xml:space="preserve">verbal abreviado </w:t>
      </w:r>
      <w:r w:rsidR="00563968" w:rsidRPr="00FB24D3">
        <w:rPr>
          <w:rFonts w:ascii="Tahoma" w:hAnsi="Tahoma" w:cs="Tahoma"/>
          <w:bCs/>
          <w:sz w:val="24"/>
          <w:szCs w:val="24"/>
          <w:shd w:val="clear" w:color="auto" w:fill="FAF9F8"/>
        </w:rPr>
        <w:t xml:space="preserve">15-2021-359 a partir del </w:t>
      </w:r>
      <w:r w:rsidR="00C46B0F" w:rsidRPr="00FB24D3">
        <w:rPr>
          <w:rFonts w:ascii="Tahoma" w:hAnsi="Tahoma" w:cs="Tahoma"/>
          <w:bCs/>
          <w:sz w:val="24"/>
          <w:szCs w:val="24"/>
          <w:shd w:val="clear" w:color="auto" w:fill="FAF9F8"/>
        </w:rPr>
        <w:t xml:space="preserve">auto del 7 de marzo de 2022 en adelante, para que vincule a la querella policiva a la Sra. ADRIANA SALAZAR LOTERO en su calidad de propietaria del establecimiento de comercio “Parqueadero y Compraventa La 24”. </w:t>
      </w:r>
      <w:bookmarkEnd w:id="9"/>
      <w:r w:rsidR="00362280" w:rsidRPr="00FB24D3">
        <w:rPr>
          <w:rFonts w:ascii="Tahoma" w:hAnsi="Tahoma" w:cs="Tahoma"/>
          <w:b/>
          <w:bCs/>
          <w:sz w:val="24"/>
          <w:szCs w:val="24"/>
          <w:shd w:val="clear" w:color="auto" w:fill="FAF9F8"/>
        </w:rPr>
        <w:t xml:space="preserve">Se deja a salvo todas las pruebas practicadas dentro de la querella policiva. </w:t>
      </w:r>
      <w:r w:rsidR="00C46B0F" w:rsidRPr="00FB24D3">
        <w:rPr>
          <w:rFonts w:ascii="Tahoma" w:hAnsi="Tahoma" w:cs="Tahoma"/>
          <w:bCs/>
          <w:sz w:val="24"/>
          <w:szCs w:val="24"/>
          <w:shd w:val="clear" w:color="auto" w:fill="FAF9F8"/>
        </w:rPr>
        <w:t xml:space="preserve">Así mismo se instará al Inspector para que vincule a dicha querella a las siguientes personas: </w:t>
      </w:r>
      <w:r w:rsidR="00C46B0F" w:rsidRPr="00FB24D3">
        <w:rPr>
          <w:rFonts w:ascii="Tahoma" w:hAnsi="Tahoma" w:cs="Tahoma"/>
          <w:bCs/>
          <w:iCs/>
          <w:sz w:val="24"/>
          <w:szCs w:val="24"/>
          <w:shd w:val="clear" w:color="auto" w:fill="FAF9F8"/>
        </w:rPr>
        <w:t xml:space="preserve">José Hernando Ramírez González, quien se reputa dueño de las mejoras que se encontraron en el predio objeto de la querella, y </w:t>
      </w:r>
      <w:r w:rsidR="00C46B0F" w:rsidRPr="00FB24D3">
        <w:rPr>
          <w:rFonts w:ascii="Tahoma" w:hAnsi="Tahoma" w:cs="Tahoma"/>
          <w:sz w:val="24"/>
          <w:szCs w:val="24"/>
          <w:shd w:val="clear" w:color="auto" w:fill="FAF9F8"/>
        </w:rPr>
        <w:t xml:space="preserve">Diego Armando Velandia, arrendatario de un local comercial </w:t>
      </w:r>
      <w:r w:rsidR="00362280" w:rsidRPr="00FB24D3">
        <w:rPr>
          <w:rFonts w:ascii="Tahoma" w:hAnsi="Tahoma" w:cs="Tahoma"/>
          <w:sz w:val="24"/>
          <w:szCs w:val="24"/>
          <w:shd w:val="clear" w:color="auto" w:fill="FAF9F8"/>
        </w:rPr>
        <w:t xml:space="preserve">ubicado dentro del lote donde funciona el parqueadero, siempre y cuando aún permanezca en dicho local. Lo anterior con el fin de integrar adecuadamente el contradictorio, a pesar de que tales personas no hacen parte de esta acción de tutela. </w:t>
      </w:r>
    </w:p>
    <w:p w14:paraId="43EA26DB" w14:textId="52CBAB47" w:rsidR="0022571E" w:rsidRPr="00FB24D3" w:rsidRDefault="0022571E" w:rsidP="00FB24D3">
      <w:pPr>
        <w:spacing w:after="0" w:line="276" w:lineRule="auto"/>
        <w:ind w:firstLine="425"/>
        <w:jc w:val="both"/>
        <w:rPr>
          <w:rFonts w:ascii="Tahoma" w:hAnsi="Tahoma" w:cs="Tahoma"/>
          <w:sz w:val="24"/>
          <w:szCs w:val="24"/>
          <w:shd w:val="clear" w:color="auto" w:fill="FAF9F8"/>
        </w:rPr>
      </w:pPr>
    </w:p>
    <w:p w14:paraId="6A76A8FE" w14:textId="072A726E" w:rsidR="003253C2" w:rsidRPr="00FB24D3" w:rsidRDefault="003253C2" w:rsidP="00FB24D3">
      <w:pPr>
        <w:spacing w:after="0" w:line="276" w:lineRule="auto"/>
        <w:ind w:firstLine="425"/>
        <w:jc w:val="both"/>
        <w:rPr>
          <w:rFonts w:ascii="Tahoma" w:hAnsi="Tahoma" w:cs="Tahoma"/>
          <w:sz w:val="24"/>
          <w:szCs w:val="24"/>
          <w:lang w:val="es-419"/>
        </w:rPr>
      </w:pPr>
      <w:r w:rsidRPr="00FB24D3">
        <w:rPr>
          <w:rFonts w:ascii="Tahoma" w:hAnsi="Tahoma" w:cs="Tahoma"/>
          <w:sz w:val="24"/>
          <w:szCs w:val="24"/>
          <w:shd w:val="clear" w:color="auto" w:fill="FAF9F8"/>
        </w:rPr>
        <w:t xml:space="preserve">Finalmente, la Sala considera que la </w:t>
      </w:r>
      <w:r w:rsidRPr="00FB24D3">
        <w:rPr>
          <w:rFonts w:ascii="Tahoma" w:hAnsi="Tahoma" w:cs="Tahoma"/>
          <w:sz w:val="24"/>
          <w:szCs w:val="24"/>
          <w:lang w:val="es-419"/>
        </w:rPr>
        <w:t xml:space="preserve">SOCIEDAD DE ACTIVOS ESPECIALES SAE S.A.S </w:t>
      </w:r>
      <w:r w:rsidR="0034758B" w:rsidRPr="00FB24D3">
        <w:rPr>
          <w:rFonts w:ascii="Tahoma" w:hAnsi="Tahoma" w:cs="Tahoma"/>
          <w:sz w:val="24"/>
          <w:szCs w:val="24"/>
          <w:lang w:val="es-419"/>
        </w:rPr>
        <w:t xml:space="preserve">(accionada) </w:t>
      </w:r>
      <w:r w:rsidRPr="00FB24D3">
        <w:rPr>
          <w:rFonts w:ascii="Tahoma" w:hAnsi="Tahoma" w:cs="Tahoma"/>
          <w:sz w:val="24"/>
          <w:szCs w:val="24"/>
          <w:lang w:val="es-419"/>
        </w:rPr>
        <w:t xml:space="preserve">si bien ha sido negligente en la administración del Parqueadero y Compraventa la 24, en últimas no le correspondía a ella decidir la integración de la actora al proceso policivo de marras sino al Inspector. Lo mismo se predica de la </w:t>
      </w:r>
      <w:r w:rsidR="0034758B" w:rsidRPr="00FB24D3">
        <w:rPr>
          <w:rFonts w:ascii="Tahoma" w:hAnsi="Tahoma" w:cs="Tahoma"/>
          <w:sz w:val="24"/>
          <w:szCs w:val="24"/>
          <w:lang w:val="es-419"/>
        </w:rPr>
        <w:t xml:space="preserve">otra accionada, </w:t>
      </w:r>
      <w:r w:rsidRPr="00FB24D3">
        <w:rPr>
          <w:rFonts w:ascii="Tahoma" w:hAnsi="Tahoma" w:cs="Tahoma"/>
          <w:sz w:val="24"/>
          <w:szCs w:val="24"/>
          <w:lang w:val="es-419"/>
        </w:rPr>
        <w:t xml:space="preserve">SECRETARIA DE GOBIERNO MUNICIPAL DE PEREIRA. </w:t>
      </w:r>
    </w:p>
    <w:p w14:paraId="6F7DF21E" w14:textId="77777777" w:rsidR="003253C2" w:rsidRPr="00FB24D3" w:rsidRDefault="003253C2" w:rsidP="00FB24D3">
      <w:pPr>
        <w:spacing w:after="0" w:line="276" w:lineRule="auto"/>
        <w:ind w:firstLine="425"/>
        <w:jc w:val="both"/>
        <w:rPr>
          <w:rFonts w:ascii="Tahoma" w:hAnsi="Tahoma" w:cs="Tahoma"/>
          <w:sz w:val="24"/>
          <w:szCs w:val="24"/>
          <w:shd w:val="clear" w:color="auto" w:fill="FAF9F8"/>
        </w:rPr>
      </w:pPr>
    </w:p>
    <w:p w14:paraId="2F384472" w14:textId="2A9226E0" w:rsidR="00362280" w:rsidRPr="00FB24D3" w:rsidRDefault="00362280" w:rsidP="00FB24D3">
      <w:pPr>
        <w:spacing w:after="0" w:line="276" w:lineRule="auto"/>
        <w:ind w:firstLine="425"/>
        <w:jc w:val="both"/>
        <w:rPr>
          <w:rFonts w:ascii="Tahoma" w:hAnsi="Tahoma" w:cs="Tahoma"/>
          <w:sz w:val="24"/>
          <w:szCs w:val="24"/>
          <w:shd w:val="clear" w:color="auto" w:fill="FAF9F8"/>
        </w:rPr>
      </w:pPr>
      <w:r w:rsidRPr="00FB24D3">
        <w:rPr>
          <w:rFonts w:ascii="Tahoma" w:hAnsi="Tahoma" w:cs="Tahoma"/>
          <w:sz w:val="24"/>
          <w:szCs w:val="24"/>
          <w:shd w:val="clear" w:color="auto" w:fill="FAF9F8"/>
        </w:rPr>
        <w:t>Lo anterior conlleva a la revocatoria del fallo de primera instancia.</w:t>
      </w:r>
    </w:p>
    <w:p w14:paraId="3163715A" w14:textId="77777777" w:rsidR="00362280" w:rsidRPr="00FB24D3" w:rsidRDefault="00362280" w:rsidP="00FB24D3">
      <w:pPr>
        <w:spacing w:after="0" w:line="276" w:lineRule="auto"/>
        <w:ind w:firstLine="425"/>
        <w:jc w:val="both"/>
        <w:rPr>
          <w:rFonts w:ascii="Tahoma" w:hAnsi="Tahoma" w:cs="Tahoma"/>
          <w:sz w:val="24"/>
          <w:szCs w:val="24"/>
          <w:shd w:val="clear" w:color="auto" w:fill="FAF9F8"/>
        </w:rPr>
      </w:pPr>
    </w:p>
    <w:p w14:paraId="7C484D70" w14:textId="7D7FB86F" w:rsidR="003E4B11" w:rsidRPr="00FB24D3" w:rsidRDefault="00691226" w:rsidP="00FB24D3">
      <w:pPr>
        <w:spacing w:after="0" w:line="276" w:lineRule="auto"/>
        <w:ind w:firstLine="709"/>
        <w:jc w:val="both"/>
        <w:rPr>
          <w:rFonts w:ascii="Tahoma" w:hAnsi="Tahoma" w:cs="Tahoma"/>
          <w:sz w:val="24"/>
          <w:szCs w:val="24"/>
          <w:lang w:eastAsia="es-CO"/>
        </w:rPr>
      </w:pPr>
      <w:r w:rsidRPr="00FB24D3">
        <w:rPr>
          <w:rFonts w:ascii="Tahoma" w:hAnsi="Tahoma" w:cs="Tahoma"/>
          <w:sz w:val="24"/>
          <w:szCs w:val="24"/>
          <w:lang w:eastAsia="es-CO"/>
        </w:rPr>
        <w:t xml:space="preserve">En mérito de lo expuesto, la </w:t>
      </w:r>
      <w:r w:rsidRPr="00FB24D3">
        <w:rPr>
          <w:rFonts w:ascii="Tahoma" w:hAnsi="Tahoma" w:cs="Tahoma"/>
          <w:b/>
          <w:sz w:val="24"/>
          <w:szCs w:val="24"/>
          <w:lang w:eastAsia="es-CO"/>
        </w:rPr>
        <w:t>Sala de Decisión Laboral No. 1 del Tribunal Superior del Distrito Judicial de Pereira</w:t>
      </w:r>
      <w:r w:rsidRPr="00FB24D3">
        <w:rPr>
          <w:rFonts w:ascii="Tahoma" w:hAnsi="Tahoma" w:cs="Tahoma"/>
          <w:sz w:val="24"/>
          <w:szCs w:val="24"/>
          <w:lang w:eastAsia="es-CO"/>
        </w:rPr>
        <w:t>, en nombre del Pueblo y por autoridad de la Constitución y la ley,</w:t>
      </w:r>
    </w:p>
    <w:p w14:paraId="136987A1" w14:textId="77777777" w:rsidR="00CA62A3" w:rsidRPr="00FB24D3" w:rsidRDefault="00CA62A3" w:rsidP="00FB24D3">
      <w:pPr>
        <w:spacing w:after="0" w:line="276" w:lineRule="auto"/>
        <w:jc w:val="both"/>
        <w:rPr>
          <w:rFonts w:ascii="Tahoma" w:hAnsi="Tahoma" w:cs="Tahoma"/>
          <w:sz w:val="24"/>
          <w:szCs w:val="24"/>
          <w:lang w:eastAsia="es-CO"/>
        </w:rPr>
      </w:pPr>
    </w:p>
    <w:p w14:paraId="13A1050C" w14:textId="2EB0C8C4" w:rsidR="003A098C" w:rsidRPr="00FB24D3" w:rsidRDefault="00691226" w:rsidP="00FB24D3">
      <w:pPr>
        <w:pStyle w:val="Prrafodelista"/>
        <w:spacing w:after="0" w:line="276" w:lineRule="auto"/>
        <w:ind w:left="714" w:hanging="357"/>
        <w:jc w:val="center"/>
        <w:rPr>
          <w:rFonts w:ascii="Tahoma" w:hAnsi="Tahoma" w:cs="Tahoma"/>
          <w:b/>
          <w:bCs/>
          <w:sz w:val="24"/>
          <w:szCs w:val="24"/>
          <w:lang w:val="es-419"/>
        </w:rPr>
      </w:pPr>
      <w:r w:rsidRPr="00FB24D3">
        <w:rPr>
          <w:rFonts w:ascii="Tahoma" w:hAnsi="Tahoma" w:cs="Tahoma"/>
          <w:b/>
          <w:bCs/>
          <w:sz w:val="24"/>
          <w:szCs w:val="24"/>
          <w:lang w:val="es-419"/>
        </w:rPr>
        <w:t>RESUELVE</w:t>
      </w:r>
    </w:p>
    <w:p w14:paraId="4F12CAA3" w14:textId="77777777" w:rsidR="00717D4C" w:rsidRPr="00FB24D3" w:rsidRDefault="00717D4C" w:rsidP="00FB24D3">
      <w:pPr>
        <w:pStyle w:val="Prrafodelista"/>
        <w:spacing w:after="0" w:line="276" w:lineRule="auto"/>
        <w:ind w:left="714" w:hanging="357"/>
        <w:jc w:val="center"/>
        <w:rPr>
          <w:rFonts w:ascii="Tahoma" w:hAnsi="Tahoma" w:cs="Tahoma"/>
          <w:b/>
          <w:bCs/>
          <w:sz w:val="24"/>
          <w:szCs w:val="24"/>
          <w:lang w:val="es-419"/>
        </w:rPr>
      </w:pPr>
    </w:p>
    <w:p w14:paraId="22E60F56" w14:textId="10495044" w:rsidR="00362280" w:rsidRPr="00FB24D3" w:rsidRDefault="00BD4899" w:rsidP="00FB24D3">
      <w:pPr>
        <w:spacing w:after="0" w:line="276" w:lineRule="auto"/>
        <w:ind w:firstLine="567"/>
        <w:jc w:val="both"/>
        <w:rPr>
          <w:rFonts w:ascii="Tahoma" w:hAnsi="Tahoma" w:cs="Tahoma"/>
          <w:b/>
          <w:sz w:val="24"/>
          <w:szCs w:val="24"/>
          <w:bdr w:val="none" w:sz="0" w:space="0" w:color="auto" w:frame="1"/>
        </w:rPr>
      </w:pPr>
      <w:bookmarkStart w:id="10" w:name="_Hlk80049143"/>
      <w:r w:rsidRPr="00FB24D3">
        <w:rPr>
          <w:rFonts w:ascii="Tahoma" w:eastAsia="Times New Roman" w:hAnsi="Tahoma" w:cs="Tahoma"/>
          <w:b/>
          <w:bCs/>
          <w:sz w:val="24"/>
          <w:szCs w:val="24"/>
          <w:lang w:val="es-ES_tradnl" w:eastAsia="es-CO"/>
        </w:rPr>
        <w:t>PRIMERO</w:t>
      </w:r>
      <w:r w:rsidR="00E602FB" w:rsidRPr="00FB24D3">
        <w:rPr>
          <w:rFonts w:ascii="Tahoma" w:eastAsia="Times New Roman" w:hAnsi="Tahoma" w:cs="Tahoma"/>
          <w:b/>
          <w:bCs/>
          <w:sz w:val="24"/>
          <w:szCs w:val="24"/>
          <w:lang w:val="es-ES_tradnl" w:eastAsia="es-CO"/>
        </w:rPr>
        <w:t xml:space="preserve">: </w:t>
      </w:r>
      <w:bookmarkEnd w:id="10"/>
      <w:r w:rsidR="00362280" w:rsidRPr="00FB24D3">
        <w:rPr>
          <w:rFonts w:ascii="Tahoma" w:hAnsi="Tahoma" w:cs="Tahoma"/>
          <w:b/>
          <w:bCs/>
          <w:sz w:val="24"/>
          <w:szCs w:val="24"/>
        </w:rPr>
        <w:t xml:space="preserve">REVOCAR </w:t>
      </w:r>
      <w:r w:rsidR="00244AAA" w:rsidRPr="00FB24D3">
        <w:rPr>
          <w:rFonts w:ascii="Tahoma" w:hAnsi="Tahoma" w:cs="Tahoma"/>
          <w:sz w:val="24"/>
          <w:szCs w:val="24"/>
          <w:bdr w:val="none" w:sz="0" w:space="0" w:color="auto" w:frame="1"/>
        </w:rPr>
        <w:t xml:space="preserve">la sentencia </w:t>
      </w:r>
      <w:r w:rsidR="00AA75F6" w:rsidRPr="00FB24D3">
        <w:rPr>
          <w:rFonts w:ascii="Tahoma" w:hAnsi="Tahoma" w:cs="Tahoma"/>
          <w:sz w:val="24"/>
          <w:szCs w:val="24"/>
          <w:bdr w:val="none" w:sz="0" w:space="0" w:color="auto" w:frame="1"/>
        </w:rPr>
        <w:t xml:space="preserve">de primera instancia, proferida por el Juzgado </w:t>
      </w:r>
      <w:r w:rsidR="00362280" w:rsidRPr="00FB24D3">
        <w:rPr>
          <w:rFonts w:ascii="Tahoma" w:hAnsi="Tahoma" w:cs="Tahoma"/>
          <w:sz w:val="24"/>
          <w:szCs w:val="24"/>
          <w:bdr w:val="none" w:sz="0" w:space="0" w:color="auto" w:frame="1"/>
        </w:rPr>
        <w:t>Tercero</w:t>
      </w:r>
      <w:r w:rsidR="00AA75F6" w:rsidRPr="00FB24D3">
        <w:rPr>
          <w:rFonts w:ascii="Tahoma" w:hAnsi="Tahoma" w:cs="Tahoma"/>
          <w:sz w:val="24"/>
          <w:szCs w:val="24"/>
          <w:bdr w:val="none" w:sz="0" w:space="0" w:color="auto" w:frame="1"/>
        </w:rPr>
        <w:t xml:space="preserve"> </w:t>
      </w:r>
      <w:r w:rsidR="00717CAB" w:rsidRPr="00FB24D3">
        <w:rPr>
          <w:rFonts w:ascii="Tahoma" w:hAnsi="Tahoma" w:cs="Tahoma"/>
          <w:sz w:val="24"/>
          <w:szCs w:val="24"/>
          <w:bdr w:val="none" w:sz="0" w:space="0" w:color="auto" w:frame="1"/>
        </w:rPr>
        <w:t>Laboral</w:t>
      </w:r>
      <w:r w:rsidR="00AA75F6" w:rsidRPr="00FB24D3">
        <w:rPr>
          <w:rFonts w:ascii="Tahoma" w:hAnsi="Tahoma" w:cs="Tahoma"/>
          <w:sz w:val="24"/>
          <w:szCs w:val="24"/>
          <w:bdr w:val="none" w:sz="0" w:space="0" w:color="auto" w:frame="1"/>
        </w:rPr>
        <w:t xml:space="preserve"> del Circuito de</w:t>
      </w:r>
      <w:r w:rsidR="00717CAB" w:rsidRPr="00FB24D3">
        <w:rPr>
          <w:rFonts w:ascii="Tahoma" w:hAnsi="Tahoma" w:cs="Tahoma"/>
          <w:sz w:val="24"/>
          <w:szCs w:val="24"/>
          <w:bdr w:val="none" w:sz="0" w:space="0" w:color="auto" w:frame="1"/>
        </w:rPr>
        <w:t xml:space="preserve"> Pereira</w:t>
      </w:r>
      <w:r w:rsidR="00AA75F6" w:rsidRPr="00FB24D3">
        <w:rPr>
          <w:rFonts w:ascii="Tahoma" w:hAnsi="Tahoma" w:cs="Tahoma"/>
          <w:sz w:val="24"/>
          <w:szCs w:val="24"/>
          <w:bdr w:val="none" w:sz="0" w:space="0" w:color="auto" w:frame="1"/>
        </w:rPr>
        <w:t xml:space="preserve">, el </w:t>
      </w:r>
      <w:r w:rsidR="00362280" w:rsidRPr="00FB24D3">
        <w:rPr>
          <w:rFonts w:ascii="Tahoma" w:hAnsi="Tahoma" w:cs="Tahoma"/>
          <w:sz w:val="24"/>
          <w:szCs w:val="24"/>
          <w:bdr w:val="none" w:sz="0" w:space="0" w:color="auto" w:frame="1"/>
        </w:rPr>
        <w:t xml:space="preserve">5 de septiembre de 2022, por las razones expresadas en la parte motiva de esta providencia. </w:t>
      </w:r>
    </w:p>
    <w:p w14:paraId="3507347E" w14:textId="77777777" w:rsidR="00362280" w:rsidRPr="00FB24D3" w:rsidRDefault="00362280" w:rsidP="00FB24D3">
      <w:pPr>
        <w:spacing w:after="0" w:line="276" w:lineRule="auto"/>
        <w:ind w:firstLine="567"/>
        <w:jc w:val="both"/>
        <w:rPr>
          <w:rFonts w:ascii="Tahoma" w:hAnsi="Tahoma" w:cs="Tahoma"/>
          <w:b/>
          <w:sz w:val="24"/>
          <w:szCs w:val="24"/>
          <w:bdr w:val="none" w:sz="0" w:space="0" w:color="auto" w:frame="1"/>
        </w:rPr>
      </w:pPr>
    </w:p>
    <w:p w14:paraId="5178F4C6" w14:textId="77777777" w:rsidR="00FD7AE1" w:rsidRPr="00FB24D3" w:rsidRDefault="00362280" w:rsidP="00FB24D3">
      <w:pPr>
        <w:spacing w:after="0" w:line="276" w:lineRule="auto"/>
        <w:ind w:firstLine="567"/>
        <w:jc w:val="both"/>
        <w:rPr>
          <w:rFonts w:ascii="Tahoma" w:hAnsi="Tahoma" w:cs="Tahoma"/>
          <w:sz w:val="24"/>
          <w:szCs w:val="24"/>
          <w:bdr w:val="none" w:sz="0" w:space="0" w:color="auto" w:frame="1"/>
        </w:rPr>
      </w:pPr>
      <w:r w:rsidRPr="00FB24D3">
        <w:rPr>
          <w:rFonts w:ascii="Tahoma" w:hAnsi="Tahoma" w:cs="Tahoma"/>
          <w:b/>
          <w:sz w:val="24"/>
          <w:szCs w:val="24"/>
          <w:bdr w:val="none" w:sz="0" w:space="0" w:color="auto" w:frame="1"/>
        </w:rPr>
        <w:t>SEGUNDO</w:t>
      </w:r>
      <w:r w:rsidR="00FD7AE1" w:rsidRPr="00FB24D3">
        <w:rPr>
          <w:rFonts w:ascii="Tahoma" w:hAnsi="Tahoma" w:cs="Tahoma"/>
          <w:b/>
          <w:sz w:val="24"/>
          <w:szCs w:val="24"/>
          <w:bdr w:val="none" w:sz="0" w:space="0" w:color="auto" w:frame="1"/>
        </w:rPr>
        <w:t xml:space="preserve">: </w:t>
      </w:r>
      <w:r w:rsidR="00FD7AE1" w:rsidRPr="00FB24D3">
        <w:rPr>
          <w:rFonts w:ascii="Tahoma" w:hAnsi="Tahoma" w:cs="Tahoma"/>
          <w:sz w:val="24"/>
          <w:szCs w:val="24"/>
          <w:bdr w:val="none" w:sz="0" w:space="0" w:color="auto" w:frame="1"/>
        </w:rPr>
        <w:t xml:space="preserve">En su lugar, </w:t>
      </w:r>
      <w:r w:rsidR="00FD7AE1" w:rsidRPr="00FB24D3">
        <w:rPr>
          <w:rFonts w:ascii="Tahoma" w:hAnsi="Tahoma" w:cs="Tahoma"/>
          <w:b/>
          <w:sz w:val="24"/>
          <w:szCs w:val="24"/>
          <w:bdr w:val="none" w:sz="0" w:space="0" w:color="auto" w:frame="1"/>
        </w:rPr>
        <w:t xml:space="preserve">TUTELAR </w:t>
      </w:r>
      <w:r w:rsidR="00FD7AE1" w:rsidRPr="00FB24D3">
        <w:rPr>
          <w:rFonts w:ascii="Tahoma" w:hAnsi="Tahoma" w:cs="Tahoma"/>
          <w:sz w:val="24"/>
          <w:szCs w:val="24"/>
          <w:bdr w:val="none" w:sz="0" w:space="0" w:color="auto" w:frame="1"/>
        </w:rPr>
        <w:t xml:space="preserve">los derechos fundamentales al debido proceso y derecho de defensa de la Sra. ADRIANA SALAZAR LOTERO, vulnerados por la Inspección 15 de Policía de Pereira dentro de la querella policiva radicada bajo el No. 15-2021-359 tal como se explicó en precedencia. </w:t>
      </w:r>
    </w:p>
    <w:p w14:paraId="18F4E210" w14:textId="77777777" w:rsidR="00FD7AE1" w:rsidRPr="00FB24D3" w:rsidRDefault="00FD7AE1" w:rsidP="00FB24D3">
      <w:pPr>
        <w:spacing w:after="0" w:line="276" w:lineRule="auto"/>
        <w:ind w:firstLine="567"/>
        <w:jc w:val="both"/>
        <w:rPr>
          <w:rFonts w:ascii="Tahoma" w:hAnsi="Tahoma" w:cs="Tahoma"/>
          <w:sz w:val="24"/>
          <w:szCs w:val="24"/>
          <w:bdr w:val="none" w:sz="0" w:space="0" w:color="auto" w:frame="1"/>
        </w:rPr>
      </w:pPr>
    </w:p>
    <w:p w14:paraId="5CE577FC" w14:textId="6FEB3286" w:rsidR="00FD7AE1" w:rsidRPr="00FB24D3" w:rsidRDefault="00FD7AE1" w:rsidP="00FB24D3">
      <w:pPr>
        <w:spacing w:after="0" w:line="276" w:lineRule="auto"/>
        <w:ind w:firstLine="425"/>
        <w:jc w:val="both"/>
        <w:rPr>
          <w:rFonts w:ascii="Tahoma" w:hAnsi="Tahoma" w:cs="Tahoma"/>
          <w:b/>
          <w:bCs/>
          <w:sz w:val="24"/>
          <w:szCs w:val="24"/>
          <w:shd w:val="clear" w:color="auto" w:fill="FAF9F8"/>
        </w:rPr>
      </w:pPr>
      <w:r w:rsidRPr="00FB24D3">
        <w:rPr>
          <w:rFonts w:ascii="Tahoma" w:hAnsi="Tahoma" w:cs="Tahoma"/>
          <w:b/>
          <w:sz w:val="24"/>
          <w:szCs w:val="24"/>
          <w:bdr w:val="none" w:sz="0" w:space="0" w:color="auto" w:frame="1"/>
        </w:rPr>
        <w:t xml:space="preserve">TERCERO: DEJAR SIN EFECTOS </w:t>
      </w:r>
      <w:r w:rsidRPr="00FB24D3">
        <w:rPr>
          <w:rFonts w:ascii="Tahoma" w:hAnsi="Tahoma" w:cs="Tahoma"/>
          <w:bCs/>
          <w:sz w:val="24"/>
          <w:szCs w:val="24"/>
          <w:shd w:val="clear" w:color="auto" w:fill="FAF9F8"/>
        </w:rPr>
        <w:t xml:space="preserve">todo lo actuado en el proceso policivo </w:t>
      </w:r>
      <w:r w:rsidR="0022571E" w:rsidRPr="00FB24D3">
        <w:rPr>
          <w:rFonts w:ascii="Tahoma" w:hAnsi="Tahoma" w:cs="Tahoma"/>
          <w:bCs/>
          <w:sz w:val="24"/>
          <w:szCs w:val="24"/>
          <w:shd w:val="clear" w:color="auto" w:fill="FAF9F8"/>
        </w:rPr>
        <w:t xml:space="preserve">verbal abreviado </w:t>
      </w:r>
      <w:r w:rsidRPr="00FB24D3">
        <w:rPr>
          <w:rFonts w:ascii="Tahoma" w:hAnsi="Tahoma" w:cs="Tahoma"/>
          <w:bCs/>
          <w:sz w:val="24"/>
          <w:szCs w:val="24"/>
          <w:shd w:val="clear" w:color="auto" w:fill="FAF9F8"/>
        </w:rPr>
        <w:t xml:space="preserve">15-2021-359 a partir del auto del 7 de marzo de 2022 en adelante, para que el Dr. </w:t>
      </w:r>
      <w:r w:rsidR="00D129CA" w:rsidRPr="00FB24D3">
        <w:rPr>
          <w:rFonts w:ascii="Tahoma" w:hAnsi="Tahoma" w:cs="Tahoma"/>
          <w:b/>
          <w:sz w:val="24"/>
          <w:szCs w:val="24"/>
          <w:shd w:val="clear" w:color="auto" w:fill="FAF9F8"/>
        </w:rPr>
        <w:t>OSCAR ANDRES MARIN RAVE</w:t>
      </w:r>
      <w:r w:rsidR="008567BD" w:rsidRPr="00FB24D3">
        <w:rPr>
          <w:rFonts w:ascii="Tahoma" w:hAnsi="Tahoma" w:cs="Tahoma"/>
          <w:b/>
          <w:sz w:val="24"/>
          <w:szCs w:val="24"/>
          <w:shd w:val="clear" w:color="auto" w:fill="FAF9F8"/>
        </w:rPr>
        <w:t xml:space="preserve">, </w:t>
      </w:r>
      <w:r w:rsidR="008567BD" w:rsidRPr="00FB24D3">
        <w:rPr>
          <w:rFonts w:ascii="Tahoma" w:hAnsi="Tahoma" w:cs="Tahoma"/>
          <w:sz w:val="24"/>
          <w:szCs w:val="24"/>
          <w:shd w:val="clear" w:color="auto" w:fill="FAF9F8"/>
        </w:rPr>
        <w:t xml:space="preserve">en su calidad de </w:t>
      </w:r>
      <w:r w:rsidR="008567BD" w:rsidRPr="00FB24D3">
        <w:rPr>
          <w:rFonts w:ascii="Tahoma" w:hAnsi="Tahoma" w:cs="Tahoma"/>
          <w:b/>
          <w:sz w:val="24"/>
          <w:szCs w:val="24"/>
          <w:shd w:val="clear" w:color="auto" w:fill="FAF9F8"/>
        </w:rPr>
        <w:t>Inspector 15 Municipal de Policía de Pereira</w:t>
      </w:r>
      <w:r w:rsidR="008567BD" w:rsidRPr="00FB24D3">
        <w:rPr>
          <w:rFonts w:ascii="Tahoma" w:hAnsi="Tahoma" w:cs="Tahoma"/>
          <w:sz w:val="24"/>
          <w:szCs w:val="24"/>
          <w:shd w:val="clear" w:color="auto" w:fill="FAF9F8"/>
        </w:rPr>
        <w:t xml:space="preserve"> o quien haga sus veces, dentro de las cuarenta y ocho (48) horas siguientes a la notificación de esta sentencia, </w:t>
      </w:r>
      <w:r w:rsidRPr="00FB24D3">
        <w:rPr>
          <w:rFonts w:ascii="Tahoma" w:hAnsi="Tahoma" w:cs="Tahoma"/>
          <w:bCs/>
          <w:sz w:val="24"/>
          <w:szCs w:val="24"/>
          <w:shd w:val="clear" w:color="auto" w:fill="FAF9F8"/>
        </w:rPr>
        <w:t>vincule a</w:t>
      </w:r>
      <w:r w:rsidR="008567BD" w:rsidRPr="00FB24D3">
        <w:rPr>
          <w:rFonts w:ascii="Tahoma" w:hAnsi="Tahoma" w:cs="Tahoma"/>
          <w:bCs/>
          <w:sz w:val="24"/>
          <w:szCs w:val="24"/>
          <w:shd w:val="clear" w:color="auto" w:fill="FAF9F8"/>
        </w:rPr>
        <w:t xml:space="preserve">l proceso </w:t>
      </w:r>
      <w:r w:rsidRPr="00FB24D3">
        <w:rPr>
          <w:rFonts w:ascii="Tahoma" w:hAnsi="Tahoma" w:cs="Tahoma"/>
          <w:bCs/>
          <w:sz w:val="24"/>
          <w:szCs w:val="24"/>
          <w:shd w:val="clear" w:color="auto" w:fill="FAF9F8"/>
        </w:rPr>
        <w:t>policiv</w:t>
      </w:r>
      <w:r w:rsidR="008567BD" w:rsidRPr="00FB24D3">
        <w:rPr>
          <w:rFonts w:ascii="Tahoma" w:hAnsi="Tahoma" w:cs="Tahoma"/>
          <w:bCs/>
          <w:sz w:val="24"/>
          <w:szCs w:val="24"/>
          <w:shd w:val="clear" w:color="auto" w:fill="FAF9F8"/>
        </w:rPr>
        <w:t>o</w:t>
      </w:r>
      <w:r w:rsidRPr="00FB24D3">
        <w:rPr>
          <w:rFonts w:ascii="Tahoma" w:hAnsi="Tahoma" w:cs="Tahoma"/>
          <w:bCs/>
          <w:sz w:val="24"/>
          <w:szCs w:val="24"/>
          <w:shd w:val="clear" w:color="auto" w:fill="FAF9F8"/>
        </w:rPr>
        <w:t xml:space="preserve"> </w:t>
      </w:r>
      <w:r w:rsidR="00CF6930" w:rsidRPr="00FB24D3">
        <w:rPr>
          <w:rFonts w:ascii="Tahoma" w:hAnsi="Tahoma" w:cs="Tahoma"/>
          <w:bCs/>
          <w:sz w:val="24"/>
          <w:szCs w:val="24"/>
          <w:shd w:val="clear" w:color="auto" w:fill="FAF9F8"/>
        </w:rPr>
        <w:t xml:space="preserve">verbal abreviado </w:t>
      </w:r>
      <w:r w:rsidR="008567BD" w:rsidRPr="00FB24D3">
        <w:rPr>
          <w:rFonts w:ascii="Tahoma" w:hAnsi="Tahoma" w:cs="Tahoma"/>
          <w:bCs/>
          <w:sz w:val="24"/>
          <w:szCs w:val="24"/>
          <w:shd w:val="clear" w:color="auto" w:fill="FAF9F8"/>
        </w:rPr>
        <w:t xml:space="preserve">15-2021-359 </w:t>
      </w:r>
      <w:r w:rsidRPr="00FB24D3">
        <w:rPr>
          <w:rFonts w:ascii="Tahoma" w:hAnsi="Tahoma" w:cs="Tahoma"/>
          <w:bCs/>
          <w:sz w:val="24"/>
          <w:szCs w:val="24"/>
          <w:shd w:val="clear" w:color="auto" w:fill="FAF9F8"/>
        </w:rPr>
        <w:t xml:space="preserve">a la Sra. ADRIANA SALAZAR LOTERO en su calidad de propietaria del establecimiento de comercio “Parqueadero y Compraventa La 24”. </w:t>
      </w:r>
      <w:r w:rsidRPr="00FB24D3">
        <w:rPr>
          <w:rFonts w:ascii="Tahoma" w:hAnsi="Tahoma" w:cs="Tahoma"/>
          <w:b/>
          <w:bCs/>
          <w:sz w:val="24"/>
          <w:szCs w:val="24"/>
          <w:shd w:val="clear" w:color="auto" w:fill="FAF9F8"/>
        </w:rPr>
        <w:t>Se deja a salvo todas las pruebas practicadas dentro de</w:t>
      </w:r>
      <w:r w:rsidR="008567BD" w:rsidRPr="00FB24D3">
        <w:rPr>
          <w:rFonts w:ascii="Tahoma" w:hAnsi="Tahoma" w:cs="Tahoma"/>
          <w:b/>
          <w:bCs/>
          <w:sz w:val="24"/>
          <w:szCs w:val="24"/>
          <w:shd w:val="clear" w:color="auto" w:fill="FAF9F8"/>
        </w:rPr>
        <w:t xml:space="preserve">l referido proceso </w:t>
      </w:r>
      <w:r w:rsidRPr="00FB24D3">
        <w:rPr>
          <w:rFonts w:ascii="Tahoma" w:hAnsi="Tahoma" w:cs="Tahoma"/>
          <w:b/>
          <w:bCs/>
          <w:sz w:val="24"/>
          <w:szCs w:val="24"/>
          <w:shd w:val="clear" w:color="auto" w:fill="FAF9F8"/>
        </w:rPr>
        <w:t>policiv</w:t>
      </w:r>
      <w:r w:rsidR="008567BD" w:rsidRPr="00FB24D3">
        <w:rPr>
          <w:rFonts w:ascii="Tahoma" w:hAnsi="Tahoma" w:cs="Tahoma"/>
          <w:b/>
          <w:bCs/>
          <w:sz w:val="24"/>
          <w:szCs w:val="24"/>
          <w:shd w:val="clear" w:color="auto" w:fill="FAF9F8"/>
        </w:rPr>
        <w:t>o</w:t>
      </w:r>
      <w:r w:rsidRPr="00FB24D3">
        <w:rPr>
          <w:rFonts w:ascii="Tahoma" w:hAnsi="Tahoma" w:cs="Tahoma"/>
          <w:b/>
          <w:bCs/>
          <w:sz w:val="24"/>
          <w:szCs w:val="24"/>
          <w:shd w:val="clear" w:color="auto" w:fill="FAF9F8"/>
        </w:rPr>
        <w:t xml:space="preserve">. </w:t>
      </w:r>
    </w:p>
    <w:p w14:paraId="246741E5" w14:textId="77777777" w:rsidR="00FD7AE1" w:rsidRPr="00FB24D3" w:rsidRDefault="00FD7AE1" w:rsidP="00FB24D3">
      <w:pPr>
        <w:spacing w:after="0" w:line="276" w:lineRule="auto"/>
        <w:ind w:firstLine="425"/>
        <w:jc w:val="both"/>
        <w:rPr>
          <w:rFonts w:ascii="Tahoma" w:hAnsi="Tahoma" w:cs="Tahoma"/>
          <w:bCs/>
          <w:sz w:val="24"/>
          <w:szCs w:val="24"/>
          <w:shd w:val="clear" w:color="auto" w:fill="FAF9F8"/>
        </w:rPr>
      </w:pPr>
    </w:p>
    <w:p w14:paraId="733EDEB7" w14:textId="35BB1841" w:rsidR="00FD7AE1" w:rsidRPr="00FB24D3" w:rsidRDefault="008567BD" w:rsidP="00FB24D3">
      <w:pPr>
        <w:spacing w:after="0" w:line="276" w:lineRule="auto"/>
        <w:ind w:firstLine="425"/>
        <w:jc w:val="both"/>
        <w:rPr>
          <w:rFonts w:ascii="Tahoma" w:hAnsi="Tahoma" w:cs="Tahoma"/>
          <w:sz w:val="24"/>
          <w:szCs w:val="24"/>
          <w:shd w:val="clear" w:color="auto" w:fill="FAF9F8"/>
        </w:rPr>
      </w:pPr>
      <w:r w:rsidRPr="00FB24D3">
        <w:rPr>
          <w:rFonts w:ascii="Tahoma" w:hAnsi="Tahoma" w:cs="Tahoma"/>
          <w:b/>
          <w:bCs/>
          <w:sz w:val="24"/>
          <w:szCs w:val="24"/>
          <w:shd w:val="clear" w:color="auto" w:fill="FAF9F8"/>
        </w:rPr>
        <w:t>CUARTO: INSTAR al Dr.</w:t>
      </w:r>
      <w:r w:rsidRPr="00FB24D3">
        <w:rPr>
          <w:rFonts w:ascii="Tahoma" w:hAnsi="Tahoma" w:cs="Tahoma"/>
          <w:bCs/>
          <w:sz w:val="24"/>
          <w:szCs w:val="24"/>
          <w:shd w:val="clear" w:color="auto" w:fill="FAF9F8"/>
        </w:rPr>
        <w:t xml:space="preserve"> </w:t>
      </w:r>
      <w:r w:rsidRPr="00FB24D3">
        <w:rPr>
          <w:rFonts w:ascii="Tahoma" w:hAnsi="Tahoma" w:cs="Tahoma"/>
          <w:b/>
          <w:sz w:val="24"/>
          <w:szCs w:val="24"/>
          <w:shd w:val="clear" w:color="auto" w:fill="FAF9F8"/>
        </w:rPr>
        <w:t xml:space="preserve">OSCAR ANDRES MARIN RAVE, </w:t>
      </w:r>
      <w:r w:rsidRPr="00FB24D3">
        <w:rPr>
          <w:rFonts w:ascii="Tahoma" w:hAnsi="Tahoma" w:cs="Tahoma"/>
          <w:sz w:val="24"/>
          <w:szCs w:val="24"/>
          <w:shd w:val="clear" w:color="auto" w:fill="FAF9F8"/>
        </w:rPr>
        <w:t xml:space="preserve">en su calidad de </w:t>
      </w:r>
      <w:r w:rsidRPr="00FB24D3">
        <w:rPr>
          <w:rFonts w:ascii="Tahoma" w:hAnsi="Tahoma" w:cs="Tahoma"/>
          <w:b/>
          <w:sz w:val="24"/>
          <w:szCs w:val="24"/>
          <w:shd w:val="clear" w:color="auto" w:fill="FAF9F8"/>
        </w:rPr>
        <w:t>Inspector 15 Municipal de Policía de Pereira</w:t>
      </w:r>
      <w:r w:rsidRPr="00FB24D3">
        <w:rPr>
          <w:rFonts w:ascii="Tahoma" w:hAnsi="Tahoma" w:cs="Tahoma"/>
          <w:sz w:val="24"/>
          <w:szCs w:val="24"/>
          <w:shd w:val="clear" w:color="auto" w:fill="FAF9F8"/>
        </w:rPr>
        <w:t xml:space="preserve"> o quien haga sus veces</w:t>
      </w:r>
      <w:r w:rsidRPr="00FB24D3">
        <w:rPr>
          <w:rFonts w:ascii="Tahoma" w:hAnsi="Tahoma" w:cs="Tahoma"/>
          <w:bCs/>
          <w:sz w:val="24"/>
          <w:szCs w:val="24"/>
          <w:shd w:val="clear" w:color="auto" w:fill="FAF9F8"/>
        </w:rPr>
        <w:t xml:space="preserve"> a</w:t>
      </w:r>
      <w:r w:rsidR="00FD7AE1" w:rsidRPr="00FB24D3">
        <w:rPr>
          <w:rFonts w:ascii="Tahoma" w:hAnsi="Tahoma" w:cs="Tahoma"/>
          <w:bCs/>
          <w:sz w:val="24"/>
          <w:szCs w:val="24"/>
          <w:shd w:val="clear" w:color="auto" w:fill="FAF9F8"/>
        </w:rPr>
        <w:t xml:space="preserve"> que vincule a</w:t>
      </w:r>
      <w:r w:rsidRPr="00FB24D3">
        <w:rPr>
          <w:rFonts w:ascii="Tahoma" w:hAnsi="Tahoma" w:cs="Tahoma"/>
          <w:bCs/>
          <w:sz w:val="24"/>
          <w:szCs w:val="24"/>
          <w:shd w:val="clear" w:color="auto" w:fill="FAF9F8"/>
        </w:rPr>
        <w:t xml:space="preserve">l proceso policivo </w:t>
      </w:r>
      <w:r w:rsidR="00CF6930" w:rsidRPr="00FB24D3">
        <w:rPr>
          <w:rFonts w:ascii="Tahoma" w:hAnsi="Tahoma" w:cs="Tahoma"/>
          <w:bCs/>
          <w:sz w:val="24"/>
          <w:szCs w:val="24"/>
          <w:shd w:val="clear" w:color="auto" w:fill="FAF9F8"/>
        </w:rPr>
        <w:t xml:space="preserve">verbal abreviado </w:t>
      </w:r>
      <w:r w:rsidRPr="00FB24D3">
        <w:rPr>
          <w:rFonts w:ascii="Tahoma" w:hAnsi="Tahoma" w:cs="Tahoma"/>
          <w:bCs/>
          <w:sz w:val="24"/>
          <w:szCs w:val="24"/>
          <w:shd w:val="clear" w:color="auto" w:fill="FAF9F8"/>
        </w:rPr>
        <w:t xml:space="preserve">15-2021-359 </w:t>
      </w:r>
      <w:r w:rsidR="00FD7AE1" w:rsidRPr="00FB24D3">
        <w:rPr>
          <w:rFonts w:ascii="Tahoma" w:hAnsi="Tahoma" w:cs="Tahoma"/>
          <w:bCs/>
          <w:sz w:val="24"/>
          <w:szCs w:val="24"/>
          <w:shd w:val="clear" w:color="auto" w:fill="FAF9F8"/>
        </w:rPr>
        <w:t xml:space="preserve">a las siguientes personas: </w:t>
      </w:r>
      <w:r w:rsidR="00FD7AE1" w:rsidRPr="00FB24D3">
        <w:rPr>
          <w:rFonts w:ascii="Tahoma" w:hAnsi="Tahoma" w:cs="Tahoma"/>
          <w:b/>
          <w:bCs/>
          <w:iCs/>
          <w:sz w:val="24"/>
          <w:szCs w:val="24"/>
          <w:shd w:val="clear" w:color="auto" w:fill="FAF9F8"/>
        </w:rPr>
        <w:t>José Hernando Ramírez González</w:t>
      </w:r>
      <w:r w:rsidR="00FD7AE1" w:rsidRPr="00FB24D3">
        <w:rPr>
          <w:rFonts w:ascii="Tahoma" w:hAnsi="Tahoma" w:cs="Tahoma"/>
          <w:bCs/>
          <w:iCs/>
          <w:sz w:val="24"/>
          <w:szCs w:val="24"/>
          <w:shd w:val="clear" w:color="auto" w:fill="FAF9F8"/>
        </w:rPr>
        <w:t xml:space="preserve">, quien se reputa dueño de las mejoras que se encontraron en el predio objeto de la querella, y </w:t>
      </w:r>
      <w:r w:rsidR="00FD7AE1" w:rsidRPr="00FB24D3">
        <w:rPr>
          <w:rFonts w:ascii="Tahoma" w:hAnsi="Tahoma" w:cs="Tahoma"/>
          <w:b/>
          <w:sz w:val="24"/>
          <w:szCs w:val="24"/>
          <w:shd w:val="clear" w:color="auto" w:fill="FAF9F8"/>
        </w:rPr>
        <w:t>Diego Armando Velandia</w:t>
      </w:r>
      <w:r w:rsidR="00FD7AE1" w:rsidRPr="00FB24D3">
        <w:rPr>
          <w:rFonts w:ascii="Tahoma" w:hAnsi="Tahoma" w:cs="Tahoma"/>
          <w:sz w:val="24"/>
          <w:szCs w:val="24"/>
          <w:shd w:val="clear" w:color="auto" w:fill="FAF9F8"/>
        </w:rPr>
        <w:t xml:space="preserve">, arrendatario de un local comercial ubicado dentro del lote donde funciona el parqueadero, siempre y cuando aún permanezca en dicho local. Lo anterior con el fin de integrar adecuadamente el contradictorio, a pesar de que tales personas no hacen parte de esta acción de tutela. </w:t>
      </w:r>
    </w:p>
    <w:p w14:paraId="4DF309EA" w14:textId="77777777" w:rsidR="00FD7AE1" w:rsidRPr="00FB24D3" w:rsidRDefault="00FD7AE1" w:rsidP="00FB24D3">
      <w:pPr>
        <w:spacing w:after="0" w:line="276" w:lineRule="auto"/>
        <w:ind w:firstLine="425"/>
        <w:jc w:val="both"/>
        <w:rPr>
          <w:rFonts w:ascii="Tahoma" w:hAnsi="Tahoma" w:cs="Tahoma"/>
          <w:sz w:val="24"/>
          <w:szCs w:val="24"/>
          <w:shd w:val="clear" w:color="auto" w:fill="FAF9F8"/>
        </w:rPr>
      </w:pPr>
    </w:p>
    <w:p w14:paraId="209D60A0" w14:textId="3373F53E" w:rsidR="00F736B3" w:rsidRPr="00FB24D3" w:rsidRDefault="008567BD" w:rsidP="00FB24D3">
      <w:pPr>
        <w:spacing w:after="0" w:line="276" w:lineRule="auto"/>
        <w:ind w:firstLine="567"/>
        <w:jc w:val="both"/>
        <w:rPr>
          <w:rFonts w:ascii="Tahoma" w:eastAsia="Calibri" w:hAnsi="Tahoma" w:cs="Tahoma"/>
          <w:bCs/>
          <w:sz w:val="24"/>
          <w:szCs w:val="24"/>
        </w:rPr>
      </w:pPr>
      <w:r w:rsidRPr="00FB24D3">
        <w:rPr>
          <w:rFonts w:ascii="Tahoma" w:hAnsi="Tahoma" w:cs="Tahoma"/>
          <w:b/>
          <w:sz w:val="24"/>
          <w:szCs w:val="24"/>
          <w:bdr w:val="none" w:sz="0" w:space="0" w:color="auto" w:frame="1"/>
        </w:rPr>
        <w:t xml:space="preserve">QUINTO: </w:t>
      </w:r>
      <w:r w:rsidR="00F736B3" w:rsidRPr="00FB24D3">
        <w:rPr>
          <w:rFonts w:ascii="Tahoma" w:eastAsia="Calibri" w:hAnsi="Tahoma" w:cs="Tahoma"/>
          <w:bCs/>
          <w:sz w:val="24"/>
          <w:szCs w:val="24"/>
        </w:rPr>
        <w:t>Notifíquese la decisión a las partes por el medio más eficaz.</w:t>
      </w:r>
    </w:p>
    <w:p w14:paraId="383D60F6" w14:textId="77777777" w:rsidR="00693D98" w:rsidRPr="00FB24D3" w:rsidRDefault="00693D98" w:rsidP="00FB24D3">
      <w:pPr>
        <w:spacing w:after="0" w:line="276" w:lineRule="auto"/>
        <w:ind w:right="3" w:firstLine="709"/>
        <w:jc w:val="both"/>
        <w:rPr>
          <w:rFonts w:ascii="Tahoma" w:eastAsia="Calibri" w:hAnsi="Tahoma" w:cs="Tahoma"/>
          <w:bCs/>
          <w:sz w:val="24"/>
          <w:szCs w:val="24"/>
        </w:rPr>
      </w:pPr>
    </w:p>
    <w:p w14:paraId="6641D697" w14:textId="02940D51" w:rsidR="00691226" w:rsidRPr="00FB24D3" w:rsidRDefault="008567BD" w:rsidP="00FB24D3">
      <w:pPr>
        <w:spacing w:after="0" w:line="276" w:lineRule="auto"/>
        <w:ind w:right="3" w:firstLine="709"/>
        <w:jc w:val="both"/>
        <w:rPr>
          <w:rFonts w:ascii="Tahoma" w:eastAsia="Calibri" w:hAnsi="Tahoma" w:cs="Tahoma"/>
          <w:bCs/>
          <w:sz w:val="24"/>
          <w:szCs w:val="24"/>
        </w:rPr>
      </w:pPr>
      <w:r w:rsidRPr="00FB24D3">
        <w:rPr>
          <w:rFonts w:ascii="Tahoma" w:eastAsia="Calibri" w:hAnsi="Tahoma" w:cs="Tahoma"/>
          <w:b/>
          <w:bCs/>
          <w:sz w:val="24"/>
          <w:szCs w:val="24"/>
        </w:rPr>
        <w:t>SEXTO</w:t>
      </w:r>
      <w:r w:rsidR="00693D98" w:rsidRPr="00FB24D3">
        <w:rPr>
          <w:rFonts w:ascii="Tahoma" w:eastAsia="Calibri" w:hAnsi="Tahoma" w:cs="Tahoma"/>
          <w:b/>
          <w:bCs/>
          <w:sz w:val="24"/>
          <w:szCs w:val="24"/>
        </w:rPr>
        <w:t xml:space="preserve">: </w:t>
      </w:r>
      <w:r w:rsidR="00815353" w:rsidRPr="00FB24D3">
        <w:rPr>
          <w:rFonts w:ascii="Tahoma" w:eastAsia="Calibri" w:hAnsi="Tahoma" w:cs="Tahoma"/>
          <w:bCs/>
          <w:sz w:val="24"/>
          <w:szCs w:val="24"/>
        </w:rPr>
        <w:t>Remítase el expediente a la Corte Constitucional para su eventual revisión,</w:t>
      </w:r>
      <w:r w:rsidR="00EE3C33" w:rsidRPr="00FB24D3">
        <w:rPr>
          <w:rFonts w:ascii="Tahoma" w:eastAsia="Calibri" w:hAnsi="Tahoma" w:cs="Tahoma"/>
          <w:bCs/>
          <w:sz w:val="24"/>
          <w:szCs w:val="24"/>
        </w:rPr>
        <w:t xml:space="preserve"> en los términos del Acuerdo PCSJA20-11594</w:t>
      </w:r>
      <w:r w:rsidR="001B0892" w:rsidRPr="00FB24D3">
        <w:rPr>
          <w:rFonts w:ascii="Tahoma" w:eastAsia="Calibri" w:hAnsi="Tahoma" w:cs="Tahoma"/>
          <w:bCs/>
          <w:sz w:val="24"/>
          <w:szCs w:val="24"/>
        </w:rPr>
        <w:t xml:space="preserve"> del 13 de Julio de 2020.</w:t>
      </w:r>
    </w:p>
    <w:p w14:paraId="0F78F6A8" w14:textId="77777777" w:rsidR="00693D98" w:rsidRPr="00FB24D3" w:rsidRDefault="00693D98" w:rsidP="00FB24D3">
      <w:pPr>
        <w:spacing w:after="0" w:line="276" w:lineRule="auto"/>
        <w:ind w:right="3" w:firstLine="709"/>
        <w:jc w:val="both"/>
        <w:rPr>
          <w:rFonts w:ascii="Tahoma" w:eastAsia="Calibri" w:hAnsi="Tahoma" w:cs="Tahoma"/>
          <w:bCs/>
          <w:sz w:val="24"/>
          <w:szCs w:val="24"/>
        </w:rPr>
      </w:pPr>
    </w:p>
    <w:p w14:paraId="06D25027" w14:textId="77777777" w:rsidR="00691226" w:rsidRPr="00FB24D3" w:rsidRDefault="00691226" w:rsidP="00FB24D3">
      <w:pPr>
        <w:pStyle w:val="Prrafodelista"/>
        <w:suppressAutoHyphens/>
        <w:spacing w:after="0" w:line="276" w:lineRule="auto"/>
        <w:ind w:left="714" w:hanging="357"/>
        <w:jc w:val="center"/>
        <w:rPr>
          <w:rFonts w:ascii="Tahoma" w:hAnsi="Tahoma" w:cs="Tahoma"/>
          <w:b/>
          <w:sz w:val="24"/>
          <w:szCs w:val="24"/>
        </w:rPr>
      </w:pPr>
      <w:r w:rsidRPr="00FB24D3">
        <w:rPr>
          <w:rFonts w:ascii="Tahoma" w:hAnsi="Tahoma" w:cs="Tahoma"/>
          <w:b/>
          <w:sz w:val="24"/>
          <w:szCs w:val="24"/>
        </w:rPr>
        <w:t>Notifíquese y Cúmplase</w:t>
      </w:r>
    </w:p>
    <w:p w14:paraId="6A8F8295" w14:textId="77777777" w:rsidR="00FB24D3" w:rsidRPr="00FB24D3" w:rsidRDefault="00FB24D3" w:rsidP="00FB24D3">
      <w:pPr>
        <w:spacing w:after="0" w:line="276" w:lineRule="auto"/>
        <w:jc w:val="both"/>
        <w:rPr>
          <w:rFonts w:ascii="Tahoma" w:eastAsia="Segoe UI" w:hAnsi="Tahoma" w:cs="Tahoma"/>
          <w:sz w:val="24"/>
          <w:szCs w:val="24"/>
          <w:lang w:eastAsia="es-CO"/>
        </w:rPr>
      </w:pPr>
    </w:p>
    <w:p w14:paraId="1E918052" w14:textId="77777777" w:rsidR="00FB24D3" w:rsidRPr="00FB24D3" w:rsidRDefault="00FB24D3" w:rsidP="00FB24D3">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FB24D3">
        <w:rPr>
          <w:rFonts w:ascii="Tahoma" w:eastAsia="Times New Roman" w:hAnsi="Tahoma" w:cs="Tahoma"/>
          <w:sz w:val="24"/>
          <w:szCs w:val="24"/>
          <w:lang w:val="es-ES" w:eastAsia="es-ES"/>
        </w:rPr>
        <w:tab/>
        <w:t>La Magistrada ponente,</w:t>
      </w:r>
    </w:p>
    <w:p w14:paraId="4EF49CBC" w14:textId="77777777" w:rsidR="00FB24D3" w:rsidRPr="00FB24D3" w:rsidRDefault="00FB24D3" w:rsidP="00FB24D3">
      <w:pPr>
        <w:spacing w:after="0" w:line="276" w:lineRule="auto"/>
        <w:rPr>
          <w:rFonts w:ascii="Tahoma" w:eastAsia="Times New Roman" w:hAnsi="Tahoma" w:cs="Tahoma"/>
          <w:sz w:val="24"/>
          <w:szCs w:val="24"/>
          <w:lang w:val="es-ES" w:eastAsia="es-ES"/>
        </w:rPr>
      </w:pPr>
    </w:p>
    <w:p w14:paraId="192DB510" w14:textId="77777777" w:rsidR="00FB24D3" w:rsidRPr="00FB24D3" w:rsidRDefault="00FB24D3" w:rsidP="00FB24D3">
      <w:pPr>
        <w:spacing w:after="0" w:line="276" w:lineRule="auto"/>
        <w:rPr>
          <w:rFonts w:ascii="Tahoma" w:eastAsia="Times New Roman" w:hAnsi="Tahoma" w:cs="Tahoma"/>
          <w:sz w:val="24"/>
          <w:szCs w:val="24"/>
          <w:lang w:val="es-ES" w:eastAsia="es-ES"/>
        </w:rPr>
      </w:pPr>
    </w:p>
    <w:p w14:paraId="0987D559" w14:textId="77777777" w:rsidR="00FB24D3" w:rsidRPr="00FB24D3" w:rsidRDefault="00FB24D3" w:rsidP="00FB24D3">
      <w:pPr>
        <w:spacing w:after="0" w:line="276" w:lineRule="auto"/>
        <w:rPr>
          <w:rFonts w:ascii="Tahoma" w:eastAsia="Times New Roman" w:hAnsi="Tahoma" w:cs="Tahoma"/>
          <w:sz w:val="24"/>
          <w:szCs w:val="24"/>
          <w:lang w:val="es-ES" w:eastAsia="es-ES"/>
        </w:rPr>
      </w:pPr>
    </w:p>
    <w:p w14:paraId="3B106317" w14:textId="77777777" w:rsidR="00FB24D3" w:rsidRPr="00FB24D3" w:rsidRDefault="00FB24D3" w:rsidP="00FB24D3">
      <w:pPr>
        <w:keepNext/>
        <w:spacing w:after="0" w:line="276" w:lineRule="auto"/>
        <w:jc w:val="center"/>
        <w:outlineLvl w:val="2"/>
        <w:rPr>
          <w:rFonts w:ascii="Tahoma" w:eastAsia="Times New Roman" w:hAnsi="Tahoma" w:cs="Tahoma"/>
          <w:b/>
          <w:bCs/>
          <w:sz w:val="24"/>
          <w:szCs w:val="24"/>
          <w:lang w:val="es-ES" w:eastAsia="es-ES"/>
        </w:rPr>
      </w:pPr>
      <w:r w:rsidRPr="00FB24D3">
        <w:rPr>
          <w:rFonts w:ascii="Tahoma" w:eastAsia="Times New Roman" w:hAnsi="Tahoma" w:cs="Tahoma"/>
          <w:b/>
          <w:bCs/>
          <w:sz w:val="24"/>
          <w:szCs w:val="24"/>
          <w:lang w:val="es-ES" w:eastAsia="es-ES"/>
        </w:rPr>
        <w:t>ANA LUCÍA CAICEDO CALDERÓN</w:t>
      </w:r>
    </w:p>
    <w:p w14:paraId="7EB64630" w14:textId="77777777" w:rsidR="00FB24D3" w:rsidRPr="00FB24D3" w:rsidRDefault="00FB24D3" w:rsidP="00FB24D3">
      <w:pPr>
        <w:spacing w:after="0" w:line="276" w:lineRule="auto"/>
        <w:rPr>
          <w:rFonts w:ascii="Tahoma" w:eastAsia="Times New Roman" w:hAnsi="Tahoma" w:cs="Tahoma"/>
          <w:sz w:val="24"/>
          <w:szCs w:val="24"/>
          <w:lang w:val="es-ES" w:eastAsia="es-ES"/>
        </w:rPr>
      </w:pPr>
    </w:p>
    <w:p w14:paraId="31AFA1AA" w14:textId="77777777" w:rsidR="00FB24D3" w:rsidRPr="00FB24D3" w:rsidRDefault="00FB24D3" w:rsidP="00FB24D3">
      <w:pPr>
        <w:spacing w:after="0" w:line="276" w:lineRule="auto"/>
        <w:ind w:firstLine="708"/>
        <w:rPr>
          <w:rFonts w:ascii="Tahoma" w:eastAsia="Times New Roman" w:hAnsi="Tahoma" w:cs="Tahoma"/>
          <w:sz w:val="24"/>
          <w:szCs w:val="24"/>
          <w:lang w:val="es-ES" w:eastAsia="es-ES"/>
        </w:rPr>
      </w:pPr>
      <w:bookmarkStart w:id="11" w:name="_Hlk62478330"/>
      <w:r w:rsidRPr="00FB24D3">
        <w:rPr>
          <w:rFonts w:ascii="Tahoma" w:eastAsia="Times New Roman" w:hAnsi="Tahoma" w:cs="Tahoma"/>
          <w:sz w:val="24"/>
          <w:szCs w:val="24"/>
          <w:lang w:val="es-ES" w:eastAsia="es-ES"/>
        </w:rPr>
        <w:t>La Magistrada y el Magistrado,</w:t>
      </w:r>
    </w:p>
    <w:p w14:paraId="39D9C4E9" w14:textId="77777777" w:rsidR="00FB24D3" w:rsidRPr="00FB24D3" w:rsidRDefault="00FB24D3" w:rsidP="00FB24D3">
      <w:pPr>
        <w:spacing w:after="0" w:line="276" w:lineRule="auto"/>
        <w:rPr>
          <w:rFonts w:ascii="Tahoma" w:eastAsia="Times New Roman" w:hAnsi="Tahoma" w:cs="Tahoma"/>
          <w:sz w:val="24"/>
          <w:szCs w:val="24"/>
          <w:lang w:val="es-ES" w:eastAsia="es-ES"/>
        </w:rPr>
      </w:pPr>
    </w:p>
    <w:p w14:paraId="7263E36D" w14:textId="77777777" w:rsidR="00FB24D3" w:rsidRPr="00FB24D3" w:rsidRDefault="00FB24D3" w:rsidP="00FB24D3">
      <w:pPr>
        <w:spacing w:after="0" w:line="276" w:lineRule="auto"/>
        <w:rPr>
          <w:rFonts w:ascii="Tahoma" w:eastAsia="Times New Roman" w:hAnsi="Tahoma" w:cs="Tahoma"/>
          <w:sz w:val="24"/>
          <w:szCs w:val="24"/>
          <w:lang w:val="es-ES" w:eastAsia="es-ES"/>
        </w:rPr>
      </w:pPr>
    </w:p>
    <w:p w14:paraId="7D18C30E" w14:textId="77777777" w:rsidR="00FB24D3" w:rsidRPr="00FB24D3" w:rsidRDefault="00FB24D3" w:rsidP="00FB24D3">
      <w:pPr>
        <w:spacing w:after="0" w:line="276" w:lineRule="auto"/>
        <w:rPr>
          <w:rFonts w:ascii="Tahoma" w:eastAsia="Times New Roman" w:hAnsi="Tahoma" w:cs="Tahoma"/>
          <w:sz w:val="24"/>
          <w:szCs w:val="24"/>
          <w:lang w:val="es-ES" w:eastAsia="es-ES"/>
        </w:rPr>
      </w:pPr>
    </w:p>
    <w:p w14:paraId="3748E21B" w14:textId="2BB4CCFE" w:rsidR="00A1547A" w:rsidRPr="00FB24D3" w:rsidRDefault="00FB24D3" w:rsidP="00FB24D3">
      <w:pPr>
        <w:spacing w:after="0" w:line="276" w:lineRule="auto"/>
        <w:jc w:val="both"/>
        <w:rPr>
          <w:rFonts w:ascii="Tahoma" w:eastAsia="Times New Roman" w:hAnsi="Tahoma" w:cs="Tahoma"/>
          <w:b/>
          <w:bCs/>
          <w:sz w:val="24"/>
          <w:szCs w:val="24"/>
          <w:lang w:val="es-ES" w:eastAsia="es-ES"/>
        </w:rPr>
      </w:pPr>
      <w:r w:rsidRPr="00FB24D3">
        <w:rPr>
          <w:rFonts w:ascii="Tahoma" w:eastAsia="Times New Roman" w:hAnsi="Tahoma" w:cs="Tahoma"/>
          <w:b/>
          <w:bCs/>
          <w:sz w:val="24"/>
          <w:szCs w:val="24"/>
          <w:lang w:val="es-ES" w:eastAsia="es-ES"/>
        </w:rPr>
        <w:t>OLGA LUCÍA HOYOS SEPÚLVEDA</w:t>
      </w:r>
      <w:r w:rsidRPr="00FB24D3">
        <w:rPr>
          <w:rFonts w:ascii="Tahoma" w:eastAsia="Times New Roman" w:hAnsi="Tahoma" w:cs="Tahoma"/>
          <w:b/>
          <w:bCs/>
          <w:sz w:val="24"/>
          <w:szCs w:val="24"/>
          <w:lang w:val="es-ES" w:eastAsia="es-ES"/>
        </w:rPr>
        <w:tab/>
      </w:r>
      <w:r w:rsidRPr="00FB24D3">
        <w:rPr>
          <w:rFonts w:ascii="Tahoma" w:eastAsia="Times New Roman" w:hAnsi="Tahoma" w:cs="Tahoma"/>
          <w:b/>
          <w:bCs/>
          <w:sz w:val="24"/>
          <w:szCs w:val="24"/>
          <w:lang w:val="es-ES" w:eastAsia="es-ES"/>
        </w:rPr>
        <w:tab/>
        <w:t>GERMÁN DARÍO GÓEZ VINASCO</w:t>
      </w:r>
      <w:bookmarkEnd w:id="11"/>
    </w:p>
    <w:sectPr w:rsidR="00A1547A" w:rsidRPr="00FB24D3" w:rsidSect="00EA33F0">
      <w:headerReference w:type="default" r:id="rId15"/>
      <w:footerReference w:type="default" r:id="rId16"/>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8841A1" w16cex:dateUtc="2022-09-27T12:20:00Z"/>
  <w16cex:commentExtensible w16cex:durableId="6C412F46" w16cex:dateUtc="2022-11-10T20:42:29.71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94A31" w14:textId="77777777" w:rsidR="000479FC" w:rsidRDefault="000479FC" w:rsidP="003125CD">
      <w:pPr>
        <w:spacing w:after="0" w:line="240" w:lineRule="auto"/>
      </w:pPr>
      <w:r>
        <w:separator/>
      </w:r>
    </w:p>
  </w:endnote>
  <w:endnote w:type="continuationSeparator" w:id="0">
    <w:p w14:paraId="29308A62" w14:textId="77777777" w:rsidR="000479FC" w:rsidRDefault="000479FC" w:rsidP="003125CD">
      <w:pPr>
        <w:spacing w:after="0" w:line="240" w:lineRule="auto"/>
      </w:pPr>
      <w:r>
        <w:continuationSeparator/>
      </w:r>
    </w:p>
  </w:endnote>
  <w:endnote w:type="continuationNotice" w:id="1">
    <w:p w14:paraId="2D8CBE8F" w14:textId="77777777" w:rsidR="000479FC" w:rsidRDefault="000479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167771"/>
      <w:docPartObj>
        <w:docPartGallery w:val="Page Numbers (Bottom of Page)"/>
        <w:docPartUnique/>
      </w:docPartObj>
    </w:sdtPr>
    <w:sdtEndPr>
      <w:rPr>
        <w:rFonts w:ascii="Arial" w:hAnsi="Arial" w:cs="Arial"/>
        <w:sz w:val="18"/>
        <w:szCs w:val="16"/>
        <w:lang w:val="es-419"/>
      </w:rPr>
    </w:sdtEndPr>
    <w:sdtContent>
      <w:p w14:paraId="361E6E64" w14:textId="1A1A614F" w:rsidR="00694489" w:rsidRPr="00B04981" w:rsidRDefault="00694489">
        <w:pPr>
          <w:pStyle w:val="Piedepgina"/>
          <w:jc w:val="right"/>
          <w:rPr>
            <w:rFonts w:ascii="Arial" w:hAnsi="Arial" w:cs="Arial"/>
            <w:sz w:val="18"/>
            <w:szCs w:val="16"/>
            <w:lang w:val="es-419"/>
          </w:rPr>
        </w:pPr>
        <w:r w:rsidRPr="00B04981">
          <w:rPr>
            <w:rFonts w:ascii="Arial" w:hAnsi="Arial" w:cs="Arial"/>
            <w:sz w:val="18"/>
            <w:szCs w:val="16"/>
            <w:lang w:val="es-419"/>
          </w:rPr>
          <w:fldChar w:fldCharType="begin"/>
        </w:r>
        <w:r w:rsidRPr="00B04981">
          <w:rPr>
            <w:rFonts w:ascii="Arial" w:hAnsi="Arial" w:cs="Arial"/>
            <w:sz w:val="18"/>
            <w:szCs w:val="16"/>
            <w:lang w:val="es-419"/>
          </w:rPr>
          <w:instrText>PAGE   \* MERGEFORMAT</w:instrText>
        </w:r>
        <w:r w:rsidRPr="00B04981">
          <w:rPr>
            <w:rFonts w:ascii="Arial" w:hAnsi="Arial" w:cs="Arial"/>
            <w:sz w:val="18"/>
            <w:szCs w:val="16"/>
            <w:lang w:val="es-419"/>
          </w:rPr>
          <w:fldChar w:fldCharType="separate"/>
        </w:r>
        <w:r w:rsidRPr="00B04981">
          <w:rPr>
            <w:rFonts w:ascii="Arial" w:hAnsi="Arial" w:cs="Arial"/>
            <w:sz w:val="18"/>
            <w:szCs w:val="16"/>
            <w:lang w:val="es-419"/>
          </w:rPr>
          <w:t>12</w:t>
        </w:r>
        <w:r w:rsidRPr="00B04981">
          <w:rPr>
            <w:rFonts w:ascii="Arial" w:hAnsi="Arial" w:cs="Arial"/>
            <w:sz w:val="18"/>
            <w:szCs w:val="16"/>
            <w:lang w:val="es-419"/>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25978" w14:textId="77777777" w:rsidR="000479FC" w:rsidRDefault="000479FC" w:rsidP="003125CD">
      <w:pPr>
        <w:spacing w:after="0" w:line="240" w:lineRule="auto"/>
      </w:pPr>
      <w:r>
        <w:separator/>
      </w:r>
    </w:p>
  </w:footnote>
  <w:footnote w:type="continuationSeparator" w:id="0">
    <w:p w14:paraId="101BA9C6" w14:textId="77777777" w:rsidR="000479FC" w:rsidRDefault="000479FC" w:rsidP="003125CD">
      <w:pPr>
        <w:spacing w:after="0" w:line="240" w:lineRule="auto"/>
      </w:pPr>
      <w:r>
        <w:continuationSeparator/>
      </w:r>
    </w:p>
  </w:footnote>
  <w:footnote w:type="continuationNotice" w:id="1">
    <w:p w14:paraId="6AE414CA" w14:textId="77777777" w:rsidR="000479FC" w:rsidRDefault="000479FC">
      <w:pPr>
        <w:spacing w:after="0" w:line="240" w:lineRule="auto"/>
      </w:pPr>
    </w:p>
  </w:footnote>
  <w:footnote w:id="2">
    <w:p w14:paraId="03CE57B6" w14:textId="6D36E0E8" w:rsidR="00694489" w:rsidRPr="000B4E58" w:rsidRDefault="00694489" w:rsidP="000B4E58">
      <w:pPr>
        <w:pStyle w:val="Textonotapie"/>
        <w:rPr>
          <w:rFonts w:ascii="Arial" w:hAnsi="Arial" w:cs="Arial"/>
          <w:sz w:val="18"/>
          <w:lang w:val="es-MX"/>
        </w:rPr>
      </w:pPr>
      <w:r w:rsidRPr="000B4E58">
        <w:rPr>
          <w:rStyle w:val="Refdenotaalpie"/>
          <w:rFonts w:ascii="Arial" w:hAnsi="Arial" w:cs="Arial"/>
          <w:sz w:val="18"/>
        </w:rPr>
        <w:footnoteRef/>
      </w:r>
      <w:r w:rsidRPr="000B4E58">
        <w:rPr>
          <w:rFonts w:ascii="Arial" w:hAnsi="Arial" w:cs="Arial"/>
          <w:sz w:val="18"/>
        </w:rPr>
        <w:t xml:space="preserve"> Formato donde consignan el inventario de los enseres que se encuentran en el bien </w:t>
      </w:r>
    </w:p>
  </w:footnote>
  <w:footnote w:id="3">
    <w:p w14:paraId="5905DE6F" w14:textId="7A9E50E5" w:rsidR="00694489" w:rsidRPr="000B4E58" w:rsidRDefault="00694489" w:rsidP="000B4E58">
      <w:pPr>
        <w:pStyle w:val="Textonotapie"/>
        <w:rPr>
          <w:rFonts w:ascii="Arial" w:hAnsi="Arial" w:cs="Arial"/>
          <w:sz w:val="18"/>
          <w:lang w:val="es-MX"/>
        </w:rPr>
      </w:pPr>
      <w:r w:rsidRPr="000B4E58">
        <w:rPr>
          <w:rStyle w:val="Refdenotaalpie"/>
          <w:rFonts w:ascii="Arial" w:hAnsi="Arial" w:cs="Arial"/>
          <w:sz w:val="18"/>
        </w:rPr>
        <w:footnoteRef/>
      </w:r>
      <w:r w:rsidRPr="000B4E58">
        <w:rPr>
          <w:rFonts w:ascii="Arial" w:hAnsi="Arial" w:cs="Arial"/>
          <w:sz w:val="18"/>
        </w:rPr>
        <w:t xml:space="preserve"> </w:t>
      </w:r>
      <w:r w:rsidRPr="000B4E58">
        <w:rPr>
          <w:rFonts w:ascii="Arial" w:hAnsi="Arial" w:cs="Arial"/>
          <w:sz w:val="18"/>
          <w:lang w:val="es-MX"/>
        </w:rPr>
        <w:t>Sentencia T-899 de 2014.</w:t>
      </w:r>
    </w:p>
  </w:footnote>
  <w:footnote w:id="4">
    <w:p w14:paraId="340FF55A" w14:textId="548037A9" w:rsidR="00694489" w:rsidRPr="000B4E58" w:rsidRDefault="00694489" w:rsidP="000B4E58">
      <w:pPr>
        <w:pStyle w:val="Textonotapie"/>
        <w:rPr>
          <w:rFonts w:ascii="Arial" w:hAnsi="Arial" w:cs="Arial"/>
          <w:sz w:val="18"/>
        </w:rPr>
      </w:pPr>
      <w:r w:rsidRPr="000B4E58">
        <w:rPr>
          <w:rStyle w:val="Refdenotaalpie"/>
          <w:rFonts w:ascii="Arial" w:hAnsi="Arial" w:cs="Arial"/>
          <w:sz w:val="18"/>
        </w:rPr>
        <w:footnoteRef/>
      </w:r>
      <w:r w:rsidRPr="000B4E58">
        <w:rPr>
          <w:rFonts w:ascii="Arial" w:hAnsi="Arial" w:cs="Arial"/>
          <w:sz w:val="18"/>
        </w:rPr>
        <w:t xml:space="preserve"> Sentencia SU-961 de 1999.</w:t>
      </w:r>
    </w:p>
  </w:footnote>
  <w:footnote w:id="5">
    <w:p w14:paraId="1050B98B" w14:textId="12E9AD59" w:rsidR="00694489" w:rsidRPr="000B4E58" w:rsidRDefault="00694489" w:rsidP="000B4E58">
      <w:pPr>
        <w:pStyle w:val="Textonotapie"/>
        <w:rPr>
          <w:rFonts w:ascii="Arial" w:hAnsi="Arial" w:cs="Arial"/>
          <w:sz w:val="18"/>
        </w:rPr>
      </w:pPr>
      <w:r w:rsidRPr="000B4E58">
        <w:rPr>
          <w:rStyle w:val="Refdenotaalpie"/>
          <w:rFonts w:ascii="Arial" w:hAnsi="Arial" w:cs="Arial"/>
          <w:sz w:val="18"/>
        </w:rPr>
        <w:footnoteRef/>
      </w:r>
      <w:r w:rsidRPr="000B4E58">
        <w:rPr>
          <w:rFonts w:ascii="Arial" w:hAnsi="Arial" w:cs="Arial"/>
          <w:sz w:val="18"/>
        </w:rPr>
        <w:t xml:space="preserve"> Sentencia T-313 de 2005.</w:t>
      </w:r>
    </w:p>
  </w:footnote>
  <w:footnote w:id="6">
    <w:p w14:paraId="79C9A75B" w14:textId="095E2F3F" w:rsidR="00694489" w:rsidRPr="000B4E58" w:rsidRDefault="00694489" w:rsidP="000B4E58">
      <w:pPr>
        <w:pStyle w:val="Textonotapie"/>
        <w:rPr>
          <w:rFonts w:ascii="Arial" w:hAnsi="Arial" w:cs="Arial"/>
          <w:sz w:val="18"/>
        </w:rPr>
      </w:pPr>
      <w:r w:rsidRPr="000B4E58">
        <w:rPr>
          <w:rStyle w:val="Refdenotaalpie"/>
          <w:rFonts w:ascii="Arial" w:hAnsi="Arial" w:cs="Arial"/>
          <w:sz w:val="18"/>
        </w:rPr>
        <w:footnoteRef/>
      </w:r>
      <w:r w:rsidRPr="000B4E58">
        <w:rPr>
          <w:rFonts w:ascii="Arial" w:hAnsi="Arial" w:cs="Arial"/>
          <w:sz w:val="18"/>
        </w:rPr>
        <w:t xml:space="preserve"> </w:t>
      </w:r>
      <w:r w:rsidRPr="000B4E58">
        <w:rPr>
          <w:rFonts w:ascii="Arial" w:hAnsi="Arial" w:cs="Arial"/>
          <w:sz w:val="18"/>
          <w:shd w:val="clear" w:color="auto" w:fill="FFFFFF"/>
        </w:rPr>
        <w:t>Sentencias </w:t>
      </w:r>
      <w:hyperlink r:id="rId1" w:history="1">
        <w:r w:rsidRPr="000B4E58">
          <w:rPr>
            <w:rStyle w:val="Hipervnculo"/>
            <w:rFonts w:ascii="Arial" w:hAnsi="Arial" w:cs="Arial"/>
            <w:color w:val="auto"/>
            <w:sz w:val="18"/>
            <w:u w:val="none"/>
            <w:shd w:val="clear" w:color="auto" w:fill="FFFFFF"/>
          </w:rPr>
          <w:t>T-705 de 2012</w:t>
        </w:r>
      </w:hyperlink>
      <w:r w:rsidRPr="000B4E58">
        <w:rPr>
          <w:rFonts w:ascii="Arial" w:hAnsi="Arial" w:cs="Arial"/>
          <w:sz w:val="18"/>
          <w:shd w:val="clear" w:color="auto" w:fill="FFFFFF"/>
        </w:rPr>
        <w:t xml:space="preserve"> y </w:t>
      </w:r>
      <w:hyperlink r:id="rId2" w:history="1">
        <w:r w:rsidRPr="000B4E58">
          <w:rPr>
            <w:rStyle w:val="Hipervnculo"/>
            <w:rFonts w:ascii="Arial" w:hAnsi="Arial" w:cs="Arial"/>
            <w:color w:val="auto"/>
            <w:sz w:val="18"/>
            <w:u w:val="none"/>
            <w:shd w:val="clear" w:color="auto" w:fill="FFFFFF"/>
          </w:rPr>
          <w:t>T-265 de 2020</w:t>
        </w:r>
      </w:hyperlink>
    </w:p>
  </w:footnote>
  <w:footnote w:id="7">
    <w:p w14:paraId="24B4F188" w14:textId="1E70CFE0" w:rsidR="00694489" w:rsidRPr="000B4E58" w:rsidRDefault="00694489" w:rsidP="000B4E58">
      <w:pPr>
        <w:pStyle w:val="Textonotapie"/>
        <w:rPr>
          <w:rFonts w:ascii="Arial" w:hAnsi="Arial" w:cs="Arial"/>
          <w:sz w:val="18"/>
        </w:rPr>
      </w:pPr>
      <w:r w:rsidRPr="000B4E58">
        <w:rPr>
          <w:rStyle w:val="Refdenotaalpie"/>
          <w:rFonts w:ascii="Arial" w:hAnsi="Arial" w:cs="Arial"/>
          <w:sz w:val="18"/>
        </w:rPr>
        <w:footnoteRef/>
      </w:r>
      <w:r w:rsidRPr="000B4E58">
        <w:rPr>
          <w:rFonts w:ascii="Arial" w:hAnsi="Arial" w:cs="Arial"/>
          <w:sz w:val="18"/>
        </w:rPr>
        <w:t xml:space="preserve"> </w:t>
      </w:r>
      <w:r w:rsidRPr="000B4E58">
        <w:rPr>
          <w:rFonts w:ascii="Arial" w:hAnsi="Arial" w:cs="Arial"/>
          <w:color w:val="000000"/>
          <w:sz w:val="18"/>
          <w:shd w:val="clear" w:color="auto" w:fill="FFFFFF"/>
        </w:rPr>
        <w:t>Sentencia C-154 de 2004 </w:t>
      </w:r>
    </w:p>
  </w:footnote>
  <w:footnote w:id="8">
    <w:p w14:paraId="31470C33" w14:textId="7787C38A" w:rsidR="00694489" w:rsidRPr="000B4E58" w:rsidRDefault="00694489" w:rsidP="000B4E58">
      <w:pPr>
        <w:pStyle w:val="Textonotapie"/>
        <w:rPr>
          <w:rFonts w:ascii="Arial" w:hAnsi="Arial" w:cs="Arial"/>
          <w:sz w:val="18"/>
        </w:rPr>
      </w:pPr>
      <w:r w:rsidRPr="000B4E58">
        <w:rPr>
          <w:rStyle w:val="Refdenotaalpie"/>
          <w:rFonts w:ascii="Arial" w:hAnsi="Arial" w:cs="Arial"/>
          <w:sz w:val="18"/>
        </w:rPr>
        <w:footnoteRef/>
      </w:r>
      <w:r w:rsidRPr="000B4E58">
        <w:rPr>
          <w:rFonts w:ascii="Arial" w:hAnsi="Arial" w:cs="Arial"/>
          <w:sz w:val="18"/>
        </w:rPr>
        <w:t xml:space="preserve"> </w:t>
      </w:r>
      <w:r w:rsidRPr="000B4E58">
        <w:rPr>
          <w:rFonts w:ascii="Arial" w:hAnsi="Arial" w:cs="Arial"/>
          <w:sz w:val="18"/>
          <w:shd w:val="clear" w:color="auto" w:fill="FFFFFF"/>
        </w:rPr>
        <w:t>Sentencia C-936 de 2003</w:t>
      </w:r>
    </w:p>
  </w:footnote>
  <w:footnote w:id="9">
    <w:p w14:paraId="4DBC929C" w14:textId="026D084E" w:rsidR="00694489" w:rsidRPr="000B4E58" w:rsidRDefault="00694489" w:rsidP="000B4E58">
      <w:pPr>
        <w:pStyle w:val="Textonotapie"/>
        <w:rPr>
          <w:rFonts w:ascii="Arial" w:hAnsi="Arial" w:cs="Arial"/>
          <w:sz w:val="18"/>
        </w:rPr>
      </w:pPr>
      <w:r w:rsidRPr="000B4E58">
        <w:rPr>
          <w:rStyle w:val="Refdenotaalpie"/>
          <w:rFonts w:ascii="Arial" w:hAnsi="Arial" w:cs="Arial"/>
          <w:sz w:val="18"/>
        </w:rPr>
        <w:footnoteRef/>
      </w:r>
      <w:r w:rsidRPr="000B4E58">
        <w:rPr>
          <w:rFonts w:ascii="Arial" w:hAnsi="Arial" w:cs="Arial"/>
          <w:sz w:val="18"/>
        </w:rPr>
        <w:t xml:space="preserve"> </w:t>
      </w:r>
      <w:r w:rsidRPr="000B4E58">
        <w:rPr>
          <w:rFonts w:ascii="Arial" w:hAnsi="Arial" w:cs="Arial"/>
          <w:sz w:val="18"/>
          <w:shd w:val="clear" w:color="auto" w:fill="FFFFFF"/>
        </w:rPr>
        <w:t>Sentencias T.264 de 2012, T-946 de 2011 y T-547 de 2019 </w:t>
      </w:r>
    </w:p>
  </w:footnote>
  <w:footnote w:id="10">
    <w:p w14:paraId="1747005D" w14:textId="344C7CE5" w:rsidR="00694489" w:rsidRPr="000B4E58" w:rsidRDefault="00694489" w:rsidP="000B4E58">
      <w:pPr>
        <w:pStyle w:val="Textonotapie"/>
        <w:rPr>
          <w:rFonts w:ascii="Arial" w:hAnsi="Arial" w:cs="Arial"/>
          <w:sz w:val="18"/>
        </w:rPr>
      </w:pPr>
      <w:r w:rsidRPr="000B4E58">
        <w:rPr>
          <w:rStyle w:val="Refdenotaalpie"/>
          <w:rFonts w:ascii="Arial" w:hAnsi="Arial" w:cs="Arial"/>
          <w:sz w:val="18"/>
        </w:rPr>
        <w:footnoteRef/>
      </w:r>
      <w:r w:rsidRPr="000B4E58">
        <w:rPr>
          <w:rFonts w:ascii="Arial" w:hAnsi="Arial" w:cs="Arial"/>
          <w:sz w:val="18"/>
        </w:rPr>
        <w:t xml:space="preserve"> </w:t>
      </w:r>
      <w:r w:rsidRPr="000B4E58">
        <w:rPr>
          <w:rFonts w:ascii="Arial" w:hAnsi="Arial" w:cs="Arial"/>
          <w:sz w:val="18"/>
          <w:shd w:val="clear" w:color="auto" w:fill="FFFFFF"/>
        </w:rPr>
        <w:t>la Sentencia T-547 de 2019 indicó que en ni en la legislación nacional ni en el DIDH se ha fijado un plazo específico que se considere adecuado para notificar con suficiente antelación el desalojo. En ese sentido, indicó que podrían tomarse como ejemplo términos previstos en otras legislaciones como en Sudáfrica en donde se adoptó el término de 2 meses, Filipinas 30 días o en la legislación interna la Ley 820 de 2003, que contempla algunas causales especiales de restitución del inmueble, dentro de las cuales se encuentra la futura demolición del mismo, en cuyo caso el arrendador debe avisar al arrendatario con una antelación no menor de tres (3) meses.</w:t>
      </w:r>
    </w:p>
  </w:footnote>
  <w:footnote w:id="11">
    <w:p w14:paraId="28266E66" w14:textId="711A2A5F" w:rsidR="00694489" w:rsidRPr="000B4E58" w:rsidRDefault="00694489" w:rsidP="000B4E58">
      <w:pPr>
        <w:pStyle w:val="Textonotapie"/>
        <w:rPr>
          <w:rFonts w:ascii="Arial" w:hAnsi="Arial" w:cs="Arial"/>
          <w:sz w:val="18"/>
          <w:lang w:val="es-MX"/>
        </w:rPr>
      </w:pPr>
      <w:r w:rsidRPr="000B4E58">
        <w:rPr>
          <w:rStyle w:val="Refdenotaalpie"/>
          <w:rFonts w:ascii="Arial" w:hAnsi="Arial" w:cs="Arial"/>
          <w:sz w:val="18"/>
        </w:rPr>
        <w:footnoteRef/>
      </w:r>
      <w:r w:rsidRPr="000B4E58">
        <w:rPr>
          <w:rFonts w:ascii="Arial" w:hAnsi="Arial" w:cs="Arial"/>
          <w:sz w:val="18"/>
        </w:rPr>
        <w:t xml:space="preserve"> </w:t>
      </w:r>
      <w:r w:rsidRPr="000B4E58">
        <w:rPr>
          <w:rFonts w:ascii="Arial" w:hAnsi="Arial" w:cs="Arial"/>
          <w:sz w:val="18"/>
          <w:lang w:val="es-MX"/>
        </w:rPr>
        <w:t>Archivo 07Respuestafiscalia cuaderno de primera instancia</w:t>
      </w:r>
    </w:p>
  </w:footnote>
  <w:footnote w:id="12">
    <w:p w14:paraId="259CF7D3" w14:textId="5FD8BC43" w:rsidR="00694489" w:rsidRPr="000B4E58" w:rsidRDefault="00694489" w:rsidP="000B4E58">
      <w:pPr>
        <w:pStyle w:val="Textonotapie"/>
        <w:rPr>
          <w:rFonts w:ascii="Arial" w:hAnsi="Arial" w:cs="Arial"/>
          <w:sz w:val="18"/>
          <w:lang w:val="es-MX"/>
        </w:rPr>
      </w:pPr>
      <w:r w:rsidRPr="000B4E58">
        <w:rPr>
          <w:rStyle w:val="Refdenotaalpie"/>
          <w:rFonts w:ascii="Arial" w:hAnsi="Arial" w:cs="Arial"/>
          <w:sz w:val="18"/>
        </w:rPr>
        <w:footnoteRef/>
      </w:r>
      <w:r w:rsidRPr="000B4E58">
        <w:rPr>
          <w:rFonts w:ascii="Arial" w:hAnsi="Arial" w:cs="Arial"/>
          <w:sz w:val="18"/>
        </w:rPr>
        <w:t xml:space="preserve"> </w:t>
      </w:r>
      <w:r w:rsidRPr="000B4E58">
        <w:rPr>
          <w:rFonts w:ascii="Arial" w:hAnsi="Arial" w:cs="Arial"/>
          <w:sz w:val="18"/>
          <w:lang w:val="es-MX"/>
        </w:rPr>
        <w:t>Archivo 08RespuestaInspeccion, cuaderno de primera instancia, folio 407</w:t>
      </w:r>
    </w:p>
  </w:footnote>
  <w:footnote w:id="13">
    <w:p w14:paraId="0F08CB98" w14:textId="0E33AE3B" w:rsidR="00694489" w:rsidRPr="000B4E58" w:rsidRDefault="00694489" w:rsidP="000B4E58">
      <w:pPr>
        <w:pStyle w:val="Textonotapie"/>
        <w:rPr>
          <w:rFonts w:ascii="Arial" w:hAnsi="Arial" w:cs="Arial"/>
          <w:sz w:val="18"/>
          <w:lang w:val="es-MX"/>
        </w:rPr>
      </w:pPr>
      <w:r w:rsidRPr="000B4E58">
        <w:rPr>
          <w:rStyle w:val="Refdenotaalpie"/>
          <w:rFonts w:ascii="Arial" w:hAnsi="Arial" w:cs="Arial"/>
          <w:sz w:val="18"/>
        </w:rPr>
        <w:footnoteRef/>
      </w:r>
      <w:r w:rsidRPr="000B4E58">
        <w:rPr>
          <w:rFonts w:ascii="Arial" w:hAnsi="Arial" w:cs="Arial"/>
          <w:sz w:val="18"/>
        </w:rPr>
        <w:t xml:space="preserve"> </w:t>
      </w:r>
      <w:r w:rsidRPr="000B4E58">
        <w:rPr>
          <w:rFonts w:ascii="Arial" w:hAnsi="Arial" w:cs="Arial"/>
          <w:sz w:val="18"/>
          <w:lang w:val="es-MX"/>
        </w:rPr>
        <w:t>Ibidem, folio 49 a 136</w:t>
      </w:r>
    </w:p>
  </w:footnote>
  <w:footnote w:id="14">
    <w:p w14:paraId="608782A1" w14:textId="207DF863" w:rsidR="00694489" w:rsidRPr="000B4E58" w:rsidRDefault="00694489" w:rsidP="000B4E58">
      <w:pPr>
        <w:pStyle w:val="Textonotapie"/>
        <w:rPr>
          <w:rFonts w:ascii="Arial" w:hAnsi="Arial" w:cs="Arial"/>
          <w:sz w:val="18"/>
          <w:lang w:val="es-MX"/>
        </w:rPr>
      </w:pPr>
      <w:r w:rsidRPr="000B4E58">
        <w:rPr>
          <w:rStyle w:val="Refdenotaalpie"/>
          <w:rFonts w:ascii="Arial" w:hAnsi="Arial" w:cs="Arial"/>
          <w:sz w:val="18"/>
        </w:rPr>
        <w:footnoteRef/>
      </w:r>
      <w:r w:rsidRPr="000B4E58">
        <w:rPr>
          <w:rFonts w:ascii="Arial" w:hAnsi="Arial" w:cs="Arial"/>
          <w:sz w:val="18"/>
        </w:rPr>
        <w:t xml:space="preserve"> </w:t>
      </w:r>
      <w:r w:rsidRPr="000B4E58">
        <w:rPr>
          <w:rFonts w:ascii="Arial" w:hAnsi="Arial" w:cs="Arial"/>
          <w:sz w:val="18"/>
          <w:lang w:val="es-MX"/>
        </w:rPr>
        <w:t>Archivo 07Respuestafiscalia cuaderno de primera instancia, folio 3</w:t>
      </w:r>
    </w:p>
  </w:footnote>
  <w:footnote w:id="15">
    <w:p w14:paraId="711642EF" w14:textId="4F1EB9CB" w:rsidR="00694489" w:rsidRPr="000B4E58" w:rsidRDefault="00694489" w:rsidP="000B4E58">
      <w:pPr>
        <w:pStyle w:val="Textonotapie"/>
        <w:rPr>
          <w:rFonts w:ascii="Arial" w:hAnsi="Arial" w:cs="Arial"/>
          <w:sz w:val="18"/>
          <w:lang w:val="es-MX"/>
        </w:rPr>
      </w:pPr>
      <w:r w:rsidRPr="000B4E58">
        <w:rPr>
          <w:rStyle w:val="Refdenotaalpie"/>
          <w:rFonts w:ascii="Arial" w:hAnsi="Arial" w:cs="Arial"/>
          <w:sz w:val="18"/>
        </w:rPr>
        <w:footnoteRef/>
      </w:r>
      <w:r w:rsidRPr="000B4E58">
        <w:rPr>
          <w:rFonts w:ascii="Arial" w:hAnsi="Arial" w:cs="Arial"/>
          <w:sz w:val="18"/>
        </w:rPr>
        <w:t xml:space="preserve"> </w:t>
      </w:r>
      <w:r w:rsidRPr="000B4E58">
        <w:rPr>
          <w:rFonts w:ascii="Arial" w:hAnsi="Arial" w:cs="Arial"/>
          <w:sz w:val="18"/>
          <w:lang w:val="es-MX"/>
        </w:rPr>
        <w:t>Archivo 08RespuestaInspeccion, cuaderno de primera instancia, Expediente proceso 15-2021-359, folios 7-422</w:t>
      </w:r>
    </w:p>
  </w:footnote>
  <w:footnote w:id="16">
    <w:p w14:paraId="73D093FB" w14:textId="7EB49A42" w:rsidR="00694489" w:rsidRPr="000B4E58" w:rsidRDefault="00694489" w:rsidP="000B4E58">
      <w:pPr>
        <w:pStyle w:val="Textonotapie"/>
        <w:rPr>
          <w:rFonts w:ascii="Arial" w:hAnsi="Arial" w:cs="Arial"/>
          <w:sz w:val="18"/>
          <w:lang w:val="es-MX"/>
        </w:rPr>
      </w:pPr>
      <w:r w:rsidRPr="000B4E58">
        <w:rPr>
          <w:rStyle w:val="Refdenotaalpie"/>
          <w:rFonts w:ascii="Arial" w:hAnsi="Arial" w:cs="Arial"/>
          <w:sz w:val="18"/>
        </w:rPr>
        <w:footnoteRef/>
      </w:r>
      <w:r w:rsidRPr="000B4E58">
        <w:rPr>
          <w:rFonts w:ascii="Arial" w:hAnsi="Arial" w:cs="Arial"/>
          <w:sz w:val="18"/>
        </w:rPr>
        <w:t xml:space="preserve"> </w:t>
      </w:r>
      <w:r w:rsidRPr="000B4E58">
        <w:rPr>
          <w:rFonts w:ascii="Arial" w:hAnsi="Arial" w:cs="Arial"/>
          <w:sz w:val="18"/>
          <w:lang w:val="es-MX"/>
        </w:rPr>
        <w:t>Archivo 08RespuestaInspeccion, cuaderno de primera instancia, Expediente proceso 15-2021-359, folios 49 y siguientes</w:t>
      </w:r>
    </w:p>
  </w:footnote>
  <w:footnote w:id="17">
    <w:p w14:paraId="49B56F09" w14:textId="36BE68AF" w:rsidR="00694489" w:rsidRPr="000B4E58" w:rsidRDefault="00694489" w:rsidP="000B4E58">
      <w:pPr>
        <w:pStyle w:val="Textonotapie"/>
        <w:rPr>
          <w:rFonts w:ascii="Arial" w:hAnsi="Arial" w:cs="Arial"/>
          <w:sz w:val="18"/>
          <w:lang w:val="es-MX"/>
        </w:rPr>
      </w:pPr>
      <w:r w:rsidRPr="000B4E58">
        <w:rPr>
          <w:rStyle w:val="Refdenotaalpie"/>
          <w:rFonts w:ascii="Arial" w:hAnsi="Arial" w:cs="Arial"/>
          <w:sz w:val="18"/>
        </w:rPr>
        <w:footnoteRef/>
      </w:r>
      <w:r w:rsidRPr="000B4E58">
        <w:rPr>
          <w:rFonts w:ascii="Arial" w:hAnsi="Arial" w:cs="Arial"/>
          <w:sz w:val="18"/>
        </w:rPr>
        <w:t xml:space="preserve"> </w:t>
      </w:r>
      <w:r w:rsidRPr="000B4E58">
        <w:rPr>
          <w:rFonts w:ascii="Arial" w:hAnsi="Arial" w:cs="Arial"/>
          <w:sz w:val="18"/>
          <w:lang w:val="es-MX"/>
        </w:rPr>
        <w:t>Ibidem, folios 7 a 422</w:t>
      </w:r>
    </w:p>
  </w:footnote>
  <w:footnote w:id="18">
    <w:p w14:paraId="39757159" w14:textId="2B7D5342" w:rsidR="00694489" w:rsidRPr="000B4E58" w:rsidRDefault="00694489" w:rsidP="000B4E58">
      <w:pPr>
        <w:pStyle w:val="Textonotapie"/>
        <w:rPr>
          <w:rFonts w:ascii="Arial" w:hAnsi="Arial" w:cs="Arial"/>
          <w:sz w:val="18"/>
          <w:lang w:val="es-MX"/>
        </w:rPr>
      </w:pPr>
      <w:r w:rsidRPr="000B4E58">
        <w:rPr>
          <w:rStyle w:val="Refdenotaalpie"/>
          <w:rFonts w:ascii="Arial" w:hAnsi="Arial" w:cs="Arial"/>
          <w:sz w:val="18"/>
        </w:rPr>
        <w:footnoteRef/>
      </w:r>
      <w:r w:rsidRPr="000B4E58">
        <w:rPr>
          <w:rFonts w:ascii="Arial" w:hAnsi="Arial" w:cs="Arial"/>
          <w:sz w:val="18"/>
        </w:rPr>
        <w:t xml:space="preserve"> Ibidem, </w:t>
      </w:r>
      <w:r w:rsidRPr="000B4E58">
        <w:rPr>
          <w:rFonts w:ascii="Arial" w:hAnsi="Arial" w:cs="Arial"/>
          <w:sz w:val="18"/>
          <w:lang w:val="es-MX"/>
        </w:rPr>
        <w:t>Auto del 7 de marzo de 2022, folio 271-273</w:t>
      </w:r>
    </w:p>
  </w:footnote>
  <w:footnote w:id="19">
    <w:p w14:paraId="2F14609D" w14:textId="2866BCCB" w:rsidR="00694489" w:rsidRPr="000B4E58" w:rsidRDefault="00694489" w:rsidP="000B4E58">
      <w:pPr>
        <w:pStyle w:val="Textonotapie"/>
        <w:rPr>
          <w:rFonts w:ascii="Arial" w:hAnsi="Arial" w:cs="Arial"/>
          <w:sz w:val="18"/>
          <w:lang w:val="es-MX"/>
        </w:rPr>
      </w:pPr>
      <w:r w:rsidRPr="000B4E58">
        <w:rPr>
          <w:rStyle w:val="Refdenotaalpie"/>
          <w:rFonts w:ascii="Arial" w:hAnsi="Arial" w:cs="Arial"/>
          <w:sz w:val="18"/>
        </w:rPr>
        <w:footnoteRef/>
      </w:r>
      <w:r w:rsidRPr="000B4E58">
        <w:rPr>
          <w:rFonts w:ascii="Arial" w:hAnsi="Arial" w:cs="Arial"/>
          <w:sz w:val="18"/>
        </w:rPr>
        <w:t xml:space="preserve"> </w:t>
      </w:r>
      <w:r w:rsidRPr="000B4E58">
        <w:rPr>
          <w:rFonts w:ascii="Arial" w:hAnsi="Arial" w:cs="Arial"/>
          <w:sz w:val="18"/>
          <w:lang w:val="es-MX"/>
        </w:rPr>
        <w:t>Ibidem, folio 265</w:t>
      </w:r>
    </w:p>
  </w:footnote>
  <w:footnote w:id="20">
    <w:p w14:paraId="0712F4BB" w14:textId="2EA297DA" w:rsidR="00694489" w:rsidRPr="000B4E58" w:rsidRDefault="00694489" w:rsidP="000B4E58">
      <w:pPr>
        <w:pStyle w:val="Textonotapie"/>
        <w:rPr>
          <w:rFonts w:ascii="Arial" w:hAnsi="Arial" w:cs="Arial"/>
          <w:sz w:val="18"/>
          <w:lang w:val="es-MX"/>
        </w:rPr>
      </w:pPr>
      <w:r w:rsidRPr="000B4E58">
        <w:rPr>
          <w:rStyle w:val="Refdenotaalpie"/>
          <w:rFonts w:ascii="Arial" w:hAnsi="Arial" w:cs="Arial"/>
          <w:sz w:val="18"/>
        </w:rPr>
        <w:footnoteRef/>
      </w:r>
      <w:r w:rsidRPr="000B4E58">
        <w:rPr>
          <w:rFonts w:ascii="Arial" w:hAnsi="Arial" w:cs="Arial"/>
          <w:sz w:val="18"/>
        </w:rPr>
        <w:t xml:space="preserve"> </w:t>
      </w:r>
      <w:r w:rsidRPr="000B4E58">
        <w:rPr>
          <w:rFonts w:ascii="Arial" w:hAnsi="Arial" w:cs="Arial"/>
          <w:sz w:val="18"/>
          <w:lang w:val="es-MX"/>
        </w:rPr>
        <w:t>Ibidem, folios 309-311</w:t>
      </w:r>
    </w:p>
  </w:footnote>
  <w:footnote w:id="21">
    <w:p w14:paraId="02B570E2" w14:textId="77777777" w:rsidR="00694489" w:rsidRPr="000B4E58" w:rsidRDefault="00694489" w:rsidP="000B4E58">
      <w:pPr>
        <w:pStyle w:val="Textonotapie"/>
        <w:rPr>
          <w:rFonts w:ascii="Arial" w:hAnsi="Arial" w:cs="Arial"/>
          <w:sz w:val="18"/>
          <w:lang w:val="es-MX"/>
        </w:rPr>
      </w:pPr>
      <w:r w:rsidRPr="000B4E58">
        <w:rPr>
          <w:rStyle w:val="Refdenotaalpie"/>
          <w:rFonts w:ascii="Arial" w:hAnsi="Arial" w:cs="Arial"/>
          <w:sz w:val="18"/>
        </w:rPr>
        <w:footnoteRef/>
      </w:r>
      <w:r w:rsidRPr="000B4E58">
        <w:rPr>
          <w:rFonts w:ascii="Arial" w:hAnsi="Arial" w:cs="Arial"/>
          <w:sz w:val="18"/>
        </w:rPr>
        <w:t xml:space="preserve"> </w:t>
      </w:r>
      <w:r w:rsidRPr="000B4E58">
        <w:rPr>
          <w:rFonts w:ascii="Arial" w:hAnsi="Arial" w:cs="Arial"/>
          <w:sz w:val="18"/>
          <w:lang w:val="es-MX"/>
        </w:rPr>
        <w:t>Ibidem, folio 354.</w:t>
      </w:r>
    </w:p>
  </w:footnote>
  <w:footnote w:id="22">
    <w:p w14:paraId="6E3A5348" w14:textId="5A43E781" w:rsidR="00694489" w:rsidRPr="000B4E58" w:rsidRDefault="00694489" w:rsidP="000B4E58">
      <w:pPr>
        <w:pStyle w:val="Textonotapie"/>
        <w:rPr>
          <w:rFonts w:ascii="Arial" w:hAnsi="Arial" w:cs="Arial"/>
          <w:sz w:val="18"/>
          <w:lang w:val="es-MX"/>
        </w:rPr>
      </w:pPr>
      <w:r w:rsidRPr="000B4E58">
        <w:rPr>
          <w:rStyle w:val="Refdenotaalpie"/>
          <w:rFonts w:ascii="Arial" w:hAnsi="Arial" w:cs="Arial"/>
          <w:sz w:val="18"/>
        </w:rPr>
        <w:footnoteRef/>
      </w:r>
      <w:r w:rsidRPr="000B4E58">
        <w:rPr>
          <w:rFonts w:ascii="Arial" w:hAnsi="Arial" w:cs="Arial"/>
          <w:sz w:val="18"/>
        </w:rPr>
        <w:t xml:space="preserve"> </w:t>
      </w:r>
      <w:r w:rsidRPr="000B4E58">
        <w:rPr>
          <w:rFonts w:ascii="Arial" w:hAnsi="Arial" w:cs="Arial"/>
          <w:sz w:val="18"/>
          <w:lang w:val="es-MX"/>
        </w:rPr>
        <w:t>Ibidem, folio 355.</w:t>
      </w:r>
    </w:p>
  </w:footnote>
  <w:footnote w:id="23">
    <w:p w14:paraId="2D9D029E" w14:textId="7E126655" w:rsidR="00694489" w:rsidRPr="000B4E58" w:rsidRDefault="00694489" w:rsidP="000B4E58">
      <w:pPr>
        <w:pStyle w:val="Textonotapie"/>
        <w:rPr>
          <w:rFonts w:ascii="Arial" w:hAnsi="Arial" w:cs="Arial"/>
          <w:sz w:val="18"/>
          <w:lang w:val="es-MX"/>
        </w:rPr>
      </w:pPr>
      <w:r w:rsidRPr="000B4E58">
        <w:rPr>
          <w:rStyle w:val="Refdenotaalpie"/>
          <w:rFonts w:ascii="Arial" w:hAnsi="Arial" w:cs="Arial"/>
          <w:sz w:val="18"/>
        </w:rPr>
        <w:footnoteRef/>
      </w:r>
      <w:r w:rsidRPr="000B4E58">
        <w:rPr>
          <w:rFonts w:ascii="Arial" w:hAnsi="Arial" w:cs="Arial"/>
          <w:sz w:val="18"/>
        </w:rPr>
        <w:t xml:space="preserve"> </w:t>
      </w:r>
      <w:r w:rsidRPr="000B4E58">
        <w:rPr>
          <w:rFonts w:ascii="Arial" w:hAnsi="Arial" w:cs="Arial"/>
          <w:sz w:val="18"/>
          <w:lang w:val="es-MX"/>
        </w:rPr>
        <w:t>Archivo 08RespuestaInspeccion, cuaderno de primera instancia, Expediente proceso 15-2021-359, folio 355.</w:t>
      </w:r>
    </w:p>
  </w:footnote>
  <w:footnote w:id="24">
    <w:p w14:paraId="7E35D64B" w14:textId="5490D3B1" w:rsidR="00694489" w:rsidRPr="000B4E58" w:rsidRDefault="00694489" w:rsidP="000B4E58">
      <w:pPr>
        <w:pStyle w:val="Textonotapie"/>
        <w:rPr>
          <w:rFonts w:ascii="Arial" w:hAnsi="Arial" w:cs="Arial"/>
          <w:sz w:val="18"/>
          <w:lang w:val="es-MX"/>
        </w:rPr>
      </w:pPr>
      <w:r w:rsidRPr="000B4E58">
        <w:rPr>
          <w:rStyle w:val="Refdenotaalpie"/>
          <w:rFonts w:ascii="Arial" w:hAnsi="Arial" w:cs="Arial"/>
          <w:sz w:val="18"/>
        </w:rPr>
        <w:footnoteRef/>
      </w:r>
      <w:r w:rsidRPr="000B4E58">
        <w:rPr>
          <w:rFonts w:ascii="Arial" w:hAnsi="Arial" w:cs="Arial"/>
          <w:sz w:val="18"/>
        </w:rPr>
        <w:t xml:space="preserve"> </w:t>
      </w:r>
      <w:r w:rsidRPr="000B4E58">
        <w:rPr>
          <w:rFonts w:ascii="Arial" w:hAnsi="Arial" w:cs="Arial"/>
          <w:sz w:val="18"/>
          <w:lang w:val="es-MX"/>
        </w:rPr>
        <w:t>Ibidem, folio 358.</w:t>
      </w:r>
    </w:p>
  </w:footnote>
  <w:footnote w:id="25">
    <w:p w14:paraId="161E3464" w14:textId="3D547AC9" w:rsidR="00694489" w:rsidRPr="000B4E58" w:rsidRDefault="00694489" w:rsidP="000B4E58">
      <w:pPr>
        <w:pStyle w:val="Textonotapie"/>
        <w:rPr>
          <w:rFonts w:ascii="Arial" w:hAnsi="Arial" w:cs="Arial"/>
          <w:sz w:val="18"/>
          <w:lang w:val="es-MX"/>
        </w:rPr>
      </w:pPr>
      <w:r w:rsidRPr="000B4E58">
        <w:rPr>
          <w:rStyle w:val="Refdenotaalpie"/>
          <w:rFonts w:ascii="Arial" w:hAnsi="Arial" w:cs="Arial"/>
          <w:sz w:val="18"/>
        </w:rPr>
        <w:footnoteRef/>
      </w:r>
      <w:r w:rsidRPr="000B4E58">
        <w:rPr>
          <w:rFonts w:ascii="Arial" w:hAnsi="Arial" w:cs="Arial"/>
          <w:sz w:val="18"/>
        </w:rPr>
        <w:t xml:space="preserve"> </w:t>
      </w:r>
      <w:r w:rsidRPr="000B4E58">
        <w:rPr>
          <w:rFonts w:ascii="Arial" w:hAnsi="Arial" w:cs="Arial"/>
          <w:sz w:val="18"/>
          <w:lang w:val="es-MX"/>
        </w:rPr>
        <w:t>Ibidem, folios 371 a 376.</w:t>
      </w:r>
    </w:p>
  </w:footnote>
  <w:footnote w:id="26">
    <w:p w14:paraId="7AD1ED6B" w14:textId="7DB7BA47" w:rsidR="00694489" w:rsidRPr="000B4E58" w:rsidRDefault="00694489" w:rsidP="000B4E58">
      <w:pPr>
        <w:pStyle w:val="Textonotapie"/>
        <w:rPr>
          <w:rFonts w:ascii="Arial" w:hAnsi="Arial" w:cs="Arial"/>
          <w:sz w:val="18"/>
          <w:lang w:val="es-MX"/>
        </w:rPr>
      </w:pPr>
      <w:r w:rsidRPr="000B4E58">
        <w:rPr>
          <w:rStyle w:val="Refdenotaalpie"/>
          <w:rFonts w:ascii="Arial" w:hAnsi="Arial" w:cs="Arial"/>
          <w:sz w:val="18"/>
        </w:rPr>
        <w:footnoteRef/>
      </w:r>
      <w:r w:rsidRPr="000B4E58">
        <w:rPr>
          <w:rFonts w:ascii="Arial" w:hAnsi="Arial" w:cs="Arial"/>
          <w:sz w:val="18"/>
        </w:rPr>
        <w:t xml:space="preserve"> </w:t>
      </w:r>
      <w:r w:rsidRPr="000B4E58">
        <w:rPr>
          <w:rFonts w:ascii="Arial" w:hAnsi="Arial" w:cs="Arial"/>
          <w:sz w:val="18"/>
          <w:lang w:val="es-MX"/>
        </w:rPr>
        <w:t>Ibidem, folios 379 a 381.</w:t>
      </w:r>
    </w:p>
  </w:footnote>
  <w:footnote w:id="27">
    <w:p w14:paraId="7C44260A" w14:textId="402B7B71" w:rsidR="00694489" w:rsidRPr="000B4E58" w:rsidRDefault="00694489" w:rsidP="000B4E58">
      <w:pPr>
        <w:pStyle w:val="Textonotapie"/>
        <w:rPr>
          <w:rFonts w:ascii="Arial" w:hAnsi="Arial" w:cs="Arial"/>
          <w:sz w:val="18"/>
          <w:lang w:val="es-MX"/>
        </w:rPr>
      </w:pPr>
      <w:r w:rsidRPr="000B4E58">
        <w:rPr>
          <w:rStyle w:val="Refdenotaalpie"/>
          <w:rFonts w:ascii="Arial" w:hAnsi="Arial" w:cs="Arial"/>
          <w:sz w:val="18"/>
        </w:rPr>
        <w:footnoteRef/>
      </w:r>
      <w:r w:rsidRPr="000B4E58">
        <w:rPr>
          <w:rFonts w:ascii="Arial" w:hAnsi="Arial" w:cs="Arial"/>
          <w:sz w:val="18"/>
        </w:rPr>
        <w:t xml:space="preserve"> </w:t>
      </w:r>
      <w:r w:rsidRPr="000B4E58">
        <w:rPr>
          <w:rFonts w:ascii="Arial" w:hAnsi="Arial" w:cs="Arial"/>
          <w:sz w:val="18"/>
          <w:lang w:val="es-MX"/>
        </w:rPr>
        <w:t>Archivo 08RespuestaInspeccion, cuaderno de primera instancia, Expediente proceso 15-2021-359, folio 383.</w:t>
      </w:r>
    </w:p>
  </w:footnote>
  <w:footnote w:id="28">
    <w:p w14:paraId="56FAB371" w14:textId="2FFFCA72" w:rsidR="005A3989" w:rsidRPr="000B4E58" w:rsidRDefault="005A3989" w:rsidP="000B4E58">
      <w:pPr>
        <w:pStyle w:val="Textonotapie"/>
        <w:rPr>
          <w:rFonts w:ascii="Arial" w:hAnsi="Arial" w:cs="Arial"/>
          <w:sz w:val="18"/>
          <w:lang w:val="es-MX"/>
        </w:rPr>
      </w:pPr>
      <w:r w:rsidRPr="000B4E58">
        <w:rPr>
          <w:rStyle w:val="Refdenotaalpie"/>
          <w:rFonts w:ascii="Arial" w:hAnsi="Arial" w:cs="Arial"/>
          <w:sz w:val="18"/>
        </w:rPr>
        <w:footnoteRef/>
      </w:r>
      <w:r w:rsidRPr="000B4E58">
        <w:rPr>
          <w:rFonts w:ascii="Arial" w:hAnsi="Arial" w:cs="Arial"/>
          <w:sz w:val="18"/>
        </w:rPr>
        <w:t xml:space="preserve"> </w:t>
      </w:r>
      <w:r w:rsidRPr="000B4E58">
        <w:rPr>
          <w:rFonts w:ascii="Arial" w:hAnsi="Arial" w:cs="Arial"/>
          <w:sz w:val="18"/>
          <w:lang w:val="es-MX"/>
        </w:rPr>
        <w:t>Archivo 08RespuestaInspeccion, cuaderno de primera instancia, Expediente proceso 15-2021-359, folios 387-391.</w:t>
      </w:r>
    </w:p>
  </w:footnote>
  <w:footnote w:id="29">
    <w:p w14:paraId="020FD682" w14:textId="6645DBDF" w:rsidR="00694489" w:rsidRPr="000B4E58" w:rsidRDefault="00694489" w:rsidP="000B4E58">
      <w:pPr>
        <w:pStyle w:val="Textonotapie"/>
        <w:rPr>
          <w:rFonts w:ascii="Arial" w:hAnsi="Arial" w:cs="Arial"/>
          <w:sz w:val="18"/>
          <w:lang w:val="es-MX"/>
        </w:rPr>
      </w:pPr>
      <w:r w:rsidRPr="000B4E58">
        <w:rPr>
          <w:rStyle w:val="Refdenotaalpie"/>
          <w:rFonts w:ascii="Arial" w:hAnsi="Arial" w:cs="Arial"/>
          <w:sz w:val="18"/>
        </w:rPr>
        <w:footnoteRef/>
      </w:r>
      <w:r w:rsidRPr="000B4E58">
        <w:rPr>
          <w:rFonts w:ascii="Arial" w:hAnsi="Arial" w:cs="Arial"/>
          <w:sz w:val="18"/>
        </w:rPr>
        <w:t xml:space="preserve"> </w:t>
      </w:r>
      <w:r w:rsidRPr="000B4E58">
        <w:rPr>
          <w:rFonts w:ascii="Arial" w:hAnsi="Arial" w:cs="Arial"/>
          <w:sz w:val="18"/>
          <w:lang w:val="es-MX"/>
        </w:rPr>
        <w:t>Ibidem, folio 386</w:t>
      </w:r>
    </w:p>
  </w:footnote>
  <w:footnote w:id="30">
    <w:p w14:paraId="177E3FC6" w14:textId="212D0392" w:rsidR="00694489" w:rsidRPr="000B4E58" w:rsidRDefault="00694489" w:rsidP="000B4E58">
      <w:pPr>
        <w:pStyle w:val="Textonotapie"/>
        <w:rPr>
          <w:rFonts w:ascii="Arial" w:hAnsi="Arial" w:cs="Arial"/>
          <w:sz w:val="18"/>
          <w:lang w:val="es-MX"/>
        </w:rPr>
      </w:pPr>
      <w:r w:rsidRPr="000B4E58">
        <w:rPr>
          <w:rStyle w:val="Refdenotaalpie"/>
          <w:rFonts w:ascii="Arial" w:hAnsi="Arial" w:cs="Arial"/>
          <w:sz w:val="18"/>
        </w:rPr>
        <w:footnoteRef/>
      </w:r>
      <w:r w:rsidRPr="000B4E58">
        <w:rPr>
          <w:rFonts w:ascii="Arial" w:hAnsi="Arial" w:cs="Arial"/>
          <w:sz w:val="18"/>
        </w:rPr>
        <w:t xml:space="preserve"> Ibidem, folios 393-395</w:t>
      </w:r>
    </w:p>
  </w:footnote>
  <w:footnote w:id="31">
    <w:p w14:paraId="299BFEFE" w14:textId="7520C1F8" w:rsidR="00694489" w:rsidRPr="000B4E58" w:rsidRDefault="00694489" w:rsidP="000B4E58">
      <w:pPr>
        <w:pStyle w:val="Textonotapie"/>
        <w:rPr>
          <w:rFonts w:ascii="Arial" w:hAnsi="Arial" w:cs="Arial"/>
          <w:sz w:val="18"/>
          <w:lang w:val="es-MX"/>
        </w:rPr>
      </w:pPr>
      <w:r w:rsidRPr="000B4E58">
        <w:rPr>
          <w:rStyle w:val="Refdenotaalpie"/>
          <w:rFonts w:ascii="Arial" w:hAnsi="Arial" w:cs="Arial"/>
          <w:sz w:val="18"/>
        </w:rPr>
        <w:footnoteRef/>
      </w:r>
      <w:r w:rsidRPr="000B4E58">
        <w:rPr>
          <w:rFonts w:ascii="Arial" w:hAnsi="Arial" w:cs="Arial"/>
          <w:sz w:val="18"/>
        </w:rPr>
        <w:t xml:space="preserve"> </w:t>
      </w:r>
      <w:r w:rsidRPr="000B4E58">
        <w:rPr>
          <w:rFonts w:ascii="Arial" w:hAnsi="Arial" w:cs="Arial"/>
          <w:sz w:val="18"/>
          <w:lang w:val="es-MX"/>
        </w:rPr>
        <w:t>Ibidem, folios 399-403</w:t>
      </w:r>
    </w:p>
  </w:footnote>
  <w:footnote w:id="32">
    <w:p w14:paraId="5B95654C" w14:textId="3158B9DA" w:rsidR="00694489" w:rsidRPr="000B4E58" w:rsidRDefault="00694489" w:rsidP="000B4E58">
      <w:pPr>
        <w:pStyle w:val="Textonotapie"/>
        <w:rPr>
          <w:rFonts w:ascii="Arial" w:hAnsi="Arial" w:cs="Arial"/>
          <w:sz w:val="18"/>
          <w:lang w:val="es-MX"/>
        </w:rPr>
      </w:pPr>
      <w:r w:rsidRPr="000B4E58">
        <w:rPr>
          <w:rStyle w:val="Refdenotaalpie"/>
          <w:rFonts w:ascii="Arial" w:hAnsi="Arial" w:cs="Arial"/>
          <w:sz w:val="18"/>
        </w:rPr>
        <w:footnoteRef/>
      </w:r>
      <w:r w:rsidRPr="000B4E58">
        <w:rPr>
          <w:rFonts w:ascii="Arial" w:hAnsi="Arial" w:cs="Arial"/>
          <w:sz w:val="18"/>
        </w:rPr>
        <w:t xml:space="preserve"> </w:t>
      </w:r>
      <w:r w:rsidRPr="000B4E58">
        <w:rPr>
          <w:rFonts w:ascii="Arial" w:hAnsi="Arial" w:cs="Arial"/>
          <w:sz w:val="18"/>
          <w:lang w:val="es-MX"/>
        </w:rPr>
        <w:t xml:space="preserve">Ibidem, folio 411.  </w:t>
      </w:r>
    </w:p>
  </w:footnote>
  <w:footnote w:id="33">
    <w:p w14:paraId="007DB0F3" w14:textId="6000E386" w:rsidR="00694489" w:rsidRPr="000B4E58" w:rsidRDefault="00694489" w:rsidP="000B4E58">
      <w:pPr>
        <w:pStyle w:val="Textonotapie"/>
        <w:rPr>
          <w:rFonts w:ascii="Arial" w:hAnsi="Arial" w:cs="Arial"/>
          <w:sz w:val="18"/>
          <w:lang w:val="es-MX"/>
        </w:rPr>
      </w:pPr>
      <w:r w:rsidRPr="000B4E58">
        <w:rPr>
          <w:rStyle w:val="Refdenotaalpie"/>
          <w:rFonts w:ascii="Arial" w:hAnsi="Arial" w:cs="Arial"/>
          <w:sz w:val="18"/>
        </w:rPr>
        <w:footnoteRef/>
      </w:r>
      <w:r w:rsidRPr="000B4E58">
        <w:rPr>
          <w:rFonts w:ascii="Arial" w:hAnsi="Arial" w:cs="Arial"/>
          <w:sz w:val="18"/>
        </w:rPr>
        <w:t xml:space="preserve"> </w:t>
      </w:r>
      <w:r w:rsidRPr="000B4E58">
        <w:rPr>
          <w:rFonts w:ascii="Arial" w:hAnsi="Arial" w:cs="Arial"/>
          <w:sz w:val="18"/>
          <w:lang w:val="es-MX"/>
        </w:rPr>
        <w:t>Ibidem, folio 416</w:t>
      </w:r>
    </w:p>
  </w:footnote>
  <w:footnote w:id="34">
    <w:p w14:paraId="14FB55BB" w14:textId="77777777" w:rsidR="00694489" w:rsidRPr="000B4E58" w:rsidRDefault="00694489" w:rsidP="000B4E58">
      <w:pPr>
        <w:pStyle w:val="Textonotapie"/>
        <w:rPr>
          <w:rFonts w:ascii="Arial" w:hAnsi="Arial" w:cs="Arial"/>
          <w:sz w:val="18"/>
          <w:lang w:val="es-MX"/>
        </w:rPr>
      </w:pPr>
      <w:r w:rsidRPr="000B4E58">
        <w:rPr>
          <w:rStyle w:val="Refdenotaalpie"/>
          <w:rFonts w:ascii="Arial" w:hAnsi="Arial" w:cs="Arial"/>
          <w:sz w:val="18"/>
        </w:rPr>
        <w:footnoteRef/>
      </w:r>
      <w:r w:rsidRPr="000B4E58">
        <w:rPr>
          <w:rFonts w:ascii="Arial" w:hAnsi="Arial" w:cs="Arial"/>
          <w:sz w:val="18"/>
        </w:rPr>
        <w:t xml:space="preserve"> </w:t>
      </w:r>
      <w:r w:rsidRPr="000B4E58">
        <w:rPr>
          <w:rFonts w:ascii="Arial" w:hAnsi="Arial" w:cs="Arial"/>
          <w:sz w:val="18"/>
          <w:lang w:val="es-MX"/>
        </w:rPr>
        <w:t>Archivo 08RespuestaInspeccion, cuaderno de primera instancia, Expediente proceso 15-2021-359, folio 38</w:t>
      </w:r>
    </w:p>
  </w:footnote>
  <w:footnote w:id="35">
    <w:p w14:paraId="09149159" w14:textId="77777777" w:rsidR="00694489" w:rsidRPr="000B4E58" w:rsidRDefault="00694489" w:rsidP="000B4E58">
      <w:pPr>
        <w:pStyle w:val="Textonotapie"/>
        <w:rPr>
          <w:rFonts w:ascii="Arial" w:hAnsi="Arial" w:cs="Arial"/>
          <w:sz w:val="18"/>
          <w:lang w:val="es-MX"/>
        </w:rPr>
      </w:pPr>
      <w:r w:rsidRPr="000B4E58">
        <w:rPr>
          <w:rStyle w:val="Refdenotaalpie"/>
          <w:rFonts w:ascii="Arial" w:hAnsi="Arial" w:cs="Arial"/>
          <w:sz w:val="18"/>
        </w:rPr>
        <w:footnoteRef/>
      </w:r>
      <w:r w:rsidRPr="000B4E58">
        <w:rPr>
          <w:rFonts w:ascii="Arial" w:hAnsi="Arial" w:cs="Arial"/>
          <w:sz w:val="18"/>
        </w:rPr>
        <w:t xml:space="preserve"> </w:t>
      </w:r>
      <w:r w:rsidRPr="000B4E58">
        <w:rPr>
          <w:rFonts w:ascii="Arial" w:hAnsi="Arial" w:cs="Arial"/>
          <w:sz w:val="18"/>
          <w:lang w:val="es-MX"/>
        </w:rPr>
        <w:t>Archivo 08RespuestaInspeccion, cuaderno de primera instancia, Expediente proceso 15-2021-359, folio 301.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62FDD" w14:textId="4DBFFB48" w:rsidR="00694489" w:rsidRPr="00B04981" w:rsidRDefault="00694489" w:rsidP="00B04981">
    <w:pPr>
      <w:spacing w:after="0" w:line="240" w:lineRule="auto"/>
      <w:jc w:val="both"/>
      <w:rPr>
        <w:rFonts w:ascii="Arial" w:hAnsi="Arial" w:cs="Arial"/>
        <w:sz w:val="18"/>
        <w:szCs w:val="16"/>
        <w:lang w:val="es-419"/>
      </w:rPr>
    </w:pPr>
    <w:r w:rsidRPr="00B04981">
      <w:rPr>
        <w:rFonts w:ascii="Arial" w:hAnsi="Arial" w:cs="Arial"/>
        <w:sz w:val="18"/>
        <w:szCs w:val="16"/>
        <w:lang w:val="es-419"/>
      </w:rPr>
      <w:t xml:space="preserve">Radicado No:            </w:t>
    </w:r>
    <w:r w:rsidRPr="00B04981">
      <w:rPr>
        <w:rFonts w:ascii="Arial" w:hAnsi="Arial" w:cs="Arial"/>
        <w:sz w:val="18"/>
        <w:szCs w:val="16"/>
      </w:rPr>
      <w:t>66001-31-05-002-2022-00307-01</w:t>
    </w:r>
  </w:p>
  <w:p w14:paraId="0E5708BB" w14:textId="46D94274" w:rsidR="00694489" w:rsidRPr="00B04981" w:rsidRDefault="00694489" w:rsidP="00B04981">
    <w:pPr>
      <w:spacing w:after="0" w:line="240" w:lineRule="auto"/>
      <w:jc w:val="both"/>
      <w:rPr>
        <w:rFonts w:ascii="Arial" w:hAnsi="Arial" w:cs="Arial"/>
        <w:sz w:val="18"/>
        <w:szCs w:val="16"/>
        <w:lang w:val="es-419"/>
      </w:rPr>
    </w:pPr>
    <w:r w:rsidRPr="00B04981">
      <w:rPr>
        <w:rFonts w:ascii="Arial" w:hAnsi="Arial" w:cs="Arial"/>
        <w:sz w:val="18"/>
        <w:szCs w:val="16"/>
        <w:lang w:val="es-419"/>
      </w:rPr>
      <w:t>Proceso:                   Acción de tutela (Impugnación)</w:t>
    </w:r>
  </w:p>
  <w:p w14:paraId="3BF6A070" w14:textId="236DA9E7" w:rsidR="00694489" w:rsidRPr="00B04981" w:rsidRDefault="00694489" w:rsidP="00B04981">
    <w:pPr>
      <w:spacing w:after="0" w:line="240" w:lineRule="auto"/>
      <w:jc w:val="both"/>
      <w:rPr>
        <w:rFonts w:ascii="Arial" w:hAnsi="Arial" w:cs="Arial"/>
        <w:sz w:val="18"/>
        <w:szCs w:val="16"/>
        <w:lang w:val="es-419"/>
      </w:rPr>
    </w:pPr>
    <w:r w:rsidRPr="00B04981">
      <w:rPr>
        <w:rFonts w:ascii="Arial" w:hAnsi="Arial" w:cs="Arial"/>
        <w:sz w:val="18"/>
        <w:szCs w:val="16"/>
        <w:lang w:val="es-419"/>
      </w:rPr>
      <w:t>Accionante:               Adriana Salazar Lotero</w:t>
    </w:r>
  </w:p>
  <w:p w14:paraId="2660B6A0" w14:textId="71F6A0C3" w:rsidR="00694489" w:rsidRPr="00B04981" w:rsidRDefault="00694489" w:rsidP="00B04981">
    <w:pPr>
      <w:spacing w:after="0" w:line="240" w:lineRule="auto"/>
      <w:jc w:val="both"/>
      <w:rPr>
        <w:rFonts w:ascii="Arial" w:hAnsi="Arial" w:cs="Arial"/>
        <w:sz w:val="18"/>
        <w:szCs w:val="16"/>
      </w:rPr>
    </w:pPr>
    <w:r w:rsidRPr="00B04981">
      <w:rPr>
        <w:rFonts w:ascii="Arial" w:hAnsi="Arial" w:cs="Arial"/>
        <w:sz w:val="18"/>
        <w:szCs w:val="16"/>
        <w:lang w:val="es-419"/>
      </w:rPr>
      <w:t xml:space="preserve">Accionados:              </w:t>
    </w:r>
    <w:r w:rsidRPr="00B04981">
      <w:rPr>
        <w:rFonts w:ascii="Arial" w:hAnsi="Arial" w:cs="Arial"/>
        <w:sz w:val="18"/>
        <w:szCs w:val="16"/>
      </w:rPr>
      <w:t>Sociedad de Activos Especiales SAE y otros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0584E"/>
    <w:multiLevelType w:val="hybridMultilevel"/>
    <w:tmpl w:val="0400AD96"/>
    <w:lvl w:ilvl="0" w:tplc="EA3ECE46">
      <w:start w:val="1"/>
      <w:numFmt w:val="decimal"/>
      <w:lvlText w:val="%1)"/>
      <w:lvlJc w:val="left"/>
      <w:pPr>
        <w:ind w:left="785" w:hanging="360"/>
      </w:pPr>
      <w:rPr>
        <w:rFonts w:hint="default"/>
      </w:rPr>
    </w:lvl>
    <w:lvl w:ilvl="1" w:tplc="240A0019" w:tentative="1">
      <w:start w:val="1"/>
      <w:numFmt w:val="lowerLetter"/>
      <w:lvlText w:val="%2."/>
      <w:lvlJc w:val="left"/>
      <w:pPr>
        <w:ind w:left="1505" w:hanging="360"/>
      </w:pPr>
    </w:lvl>
    <w:lvl w:ilvl="2" w:tplc="240A001B" w:tentative="1">
      <w:start w:val="1"/>
      <w:numFmt w:val="lowerRoman"/>
      <w:lvlText w:val="%3."/>
      <w:lvlJc w:val="right"/>
      <w:pPr>
        <w:ind w:left="2225" w:hanging="180"/>
      </w:pPr>
    </w:lvl>
    <w:lvl w:ilvl="3" w:tplc="240A000F" w:tentative="1">
      <w:start w:val="1"/>
      <w:numFmt w:val="decimal"/>
      <w:lvlText w:val="%4."/>
      <w:lvlJc w:val="left"/>
      <w:pPr>
        <w:ind w:left="2945" w:hanging="360"/>
      </w:pPr>
    </w:lvl>
    <w:lvl w:ilvl="4" w:tplc="240A0019" w:tentative="1">
      <w:start w:val="1"/>
      <w:numFmt w:val="lowerLetter"/>
      <w:lvlText w:val="%5."/>
      <w:lvlJc w:val="left"/>
      <w:pPr>
        <w:ind w:left="3665" w:hanging="360"/>
      </w:pPr>
    </w:lvl>
    <w:lvl w:ilvl="5" w:tplc="240A001B" w:tentative="1">
      <w:start w:val="1"/>
      <w:numFmt w:val="lowerRoman"/>
      <w:lvlText w:val="%6."/>
      <w:lvlJc w:val="right"/>
      <w:pPr>
        <w:ind w:left="4385" w:hanging="180"/>
      </w:pPr>
    </w:lvl>
    <w:lvl w:ilvl="6" w:tplc="240A000F" w:tentative="1">
      <w:start w:val="1"/>
      <w:numFmt w:val="decimal"/>
      <w:lvlText w:val="%7."/>
      <w:lvlJc w:val="left"/>
      <w:pPr>
        <w:ind w:left="5105" w:hanging="360"/>
      </w:pPr>
    </w:lvl>
    <w:lvl w:ilvl="7" w:tplc="240A0019" w:tentative="1">
      <w:start w:val="1"/>
      <w:numFmt w:val="lowerLetter"/>
      <w:lvlText w:val="%8."/>
      <w:lvlJc w:val="left"/>
      <w:pPr>
        <w:ind w:left="5825" w:hanging="360"/>
      </w:pPr>
    </w:lvl>
    <w:lvl w:ilvl="8" w:tplc="240A001B" w:tentative="1">
      <w:start w:val="1"/>
      <w:numFmt w:val="lowerRoman"/>
      <w:lvlText w:val="%9."/>
      <w:lvlJc w:val="right"/>
      <w:pPr>
        <w:ind w:left="6545" w:hanging="180"/>
      </w:pPr>
    </w:lvl>
  </w:abstractNum>
  <w:abstractNum w:abstractNumId="1" w15:restartNumberingAfterBreak="0">
    <w:nsid w:val="082C20BD"/>
    <w:multiLevelType w:val="multilevel"/>
    <w:tmpl w:val="FD8C80E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abstractNum w:abstractNumId="2" w15:restartNumberingAfterBreak="0">
    <w:nsid w:val="09AA6E09"/>
    <w:multiLevelType w:val="multilevel"/>
    <w:tmpl w:val="9208B752"/>
    <w:lvl w:ilvl="0">
      <w:start w:val="5"/>
      <w:numFmt w:val="decimal"/>
      <w:lvlText w:val="%1"/>
      <w:lvlJc w:val="left"/>
      <w:pPr>
        <w:ind w:left="375" w:hanging="37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15:restartNumberingAfterBreak="0">
    <w:nsid w:val="0C4E3D9F"/>
    <w:multiLevelType w:val="multilevel"/>
    <w:tmpl w:val="6366DCDC"/>
    <w:lvl w:ilvl="0">
      <w:start w:val="1"/>
      <w:numFmt w:val="decimal"/>
      <w:lvlText w:val="%1."/>
      <w:lvlJc w:val="left"/>
      <w:pPr>
        <w:ind w:left="720" w:hanging="360"/>
      </w:pPr>
      <w:rPr>
        <w:b/>
        <w:bCs/>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4" w15:restartNumberingAfterBreak="0">
    <w:nsid w:val="0E7A0BF7"/>
    <w:multiLevelType w:val="hybridMultilevel"/>
    <w:tmpl w:val="74C0730C"/>
    <w:lvl w:ilvl="0" w:tplc="61FEE3B0">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 w15:restartNumberingAfterBreak="0">
    <w:nsid w:val="0FEB6A65"/>
    <w:multiLevelType w:val="hybridMultilevel"/>
    <w:tmpl w:val="B6901F9E"/>
    <w:lvl w:ilvl="0" w:tplc="FC54A8A8">
      <w:start w:val="1"/>
      <w:numFmt w:val="decimal"/>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6" w15:restartNumberingAfterBreak="0">
    <w:nsid w:val="138D4A79"/>
    <w:multiLevelType w:val="hybridMultilevel"/>
    <w:tmpl w:val="72A6E558"/>
    <w:lvl w:ilvl="0" w:tplc="F21A8862">
      <w:start w:val="9"/>
      <w:numFmt w:val="lowerRoman"/>
      <w:lvlText w:val="(%1)"/>
      <w:lvlJc w:val="left"/>
      <w:pPr>
        <w:ind w:left="919" w:hanging="376"/>
      </w:pPr>
      <w:rPr>
        <w:rFonts w:ascii="Arial" w:eastAsia="Arial" w:hAnsi="Arial" w:cs="Arial" w:hint="default"/>
        <w:spacing w:val="-1"/>
        <w:w w:val="100"/>
        <w:sz w:val="22"/>
        <w:szCs w:val="22"/>
        <w:lang w:val="es-ES" w:eastAsia="en-US" w:bidi="ar-SA"/>
      </w:rPr>
    </w:lvl>
    <w:lvl w:ilvl="1" w:tplc="9A3ECAAC">
      <w:start w:val="1"/>
      <w:numFmt w:val="upperLetter"/>
      <w:lvlText w:val="%2."/>
      <w:lvlJc w:val="left"/>
      <w:pPr>
        <w:ind w:left="1392" w:hanging="288"/>
        <w:jc w:val="right"/>
      </w:pPr>
      <w:rPr>
        <w:rFonts w:hint="default"/>
        <w:spacing w:val="-1"/>
        <w:w w:val="93"/>
        <w:lang w:val="es-ES" w:eastAsia="en-US" w:bidi="ar-SA"/>
      </w:rPr>
    </w:lvl>
    <w:lvl w:ilvl="2" w:tplc="AF98FF6C">
      <w:numFmt w:val="bullet"/>
      <w:lvlText w:val="•"/>
      <w:lvlJc w:val="left"/>
      <w:pPr>
        <w:ind w:left="2486" w:hanging="288"/>
      </w:pPr>
      <w:rPr>
        <w:rFonts w:hint="default"/>
        <w:lang w:val="es-ES" w:eastAsia="en-US" w:bidi="ar-SA"/>
      </w:rPr>
    </w:lvl>
    <w:lvl w:ilvl="3" w:tplc="56707E1C">
      <w:numFmt w:val="bullet"/>
      <w:lvlText w:val="•"/>
      <w:lvlJc w:val="left"/>
      <w:pPr>
        <w:ind w:left="3573" w:hanging="288"/>
      </w:pPr>
      <w:rPr>
        <w:rFonts w:hint="default"/>
        <w:lang w:val="es-ES" w:eastAsia="en-US" w:bidi="ar-SA"/>
      </w:rPr>
    </w:lvl>
    <w:lvl w:ilvl="4" w:tplc="70E6AF86">
      <w:numFmt w:val="bullet"/>
      <w:lvlText w:val="•"/>
      <w:lvlJc w:val="left"/>
      <w:pPr>
        <w:ind w:left="4660" w:hanging="288"/>
      </w:pPr>
      <w:rPr>
        <w:rFonts w:hint="default"/>
        <w:lang w:val="es-ES" w:eastAsia="en-US" w:bidi="ar-SA"/>
      </w:rPr>
    </w:lvl>
    <w:lvl w:ilvl="5" w:tplc="32CADEAE">
      <w:numFmt w:val="bullet"/>
      <w:lvlText w:val="•"/>
      <w:lvlJc w:val="left"/>
      <w:pPr>
        <w:ind w:left="5746" w:hanging="288"/>
      </w:pPr>
      <w:rPr>
        <w:rFonts w:hint="default"/>
        <w:lang w:val="es-ES" w:eastAsia="en-US" w:bidi="ar-SA"/>
      </w:rPr>
    </w:lvl>
    <w:lvl w:ilvl="6" w:tplc="473C5512">
      <w:numFmt w:val="bullet"/>
      <w:lvlText w:val="•"/>
      <w:lvlJc w:val="left"/>
      <w:pPr>
        <w:ind w:left="6833" w:hanging="288"/>
      </w:pPr>
      <w:rPr>
        <w:rFonts w:hint="default"/>
        <w:lang w:val="es-ES" w:eastAsia="en-US" w:bidi="ar-SA"/>
      </w:rPr>
    </w:lvl>
    <w:lvl w:ilvl="7" w:tplc="EC0E605C">
      <w:numFmt w:val="bullet"/>
      <w:lvlText w:val="•"/>
      <w:lvlJc w:val="left"/>
      <w:pPr>
        <w:ind w:left="7920" w:hanging="288"/>
      </w:pPr>
      <w:rPr>
        <w:rFonts w:hint="default"/>
        <w:lang w:val="es-ES" w:eastAsia="en-US" w:bidi="ar-SA"/>
      </w:rPr>
    </w:lvl>
    <w:lvl w:ilvl="8" w:tplc="44361884">
      <w:numFmt w:val="bullet"/>
      <w:lvlText w:val="•"/>
      <w:lvlJc w:val="left"/>
      <w:pPr>
        <w:ind w:left="9006" w:hanging="288"/>
      </w:pPr>
      <w:rPr>
        <w:rFonts w:hint="default"/>
        <w:lang w:val="es-ES" w:eastAsia="en-US" w:bidi="ar-SA"/>
      </w:rPr>
    </w:lvl>
  </w:abstractNum>
  <w:abstractNum w:abstractNumId="7" w15:restartNumberingAfterBreak="0">
    <w:nsid w:val="17E25DBC"/>
    <w:multiLevelType w:val="multilevel"/>
    <w:tmpl w:val="82A67A0C"/>
    <w:lvl w:ilvl="0">
      <w:start w:val="5"/>
      <w:numFmt w:val="decimal"/>
      <w:lvlText w:val="%1."/>
      <w:lvlJc w:val="left"/>
      <w:pPr>
        <w:ind w:left="675" w:hanging="675"/>
      </w:pPr>
      <w:rPr>
        <w:rFonts w:hint="default"/>
        <w:b/>
        <w:color w:val="auto"/>
      </w:rPr>
    </w:lvl>
    <w:lvl w:ilvl="1">
      <w:start w:val="2"/>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2160" w:hanging="1080"/>
      </w:pPr>
      <w:rPr>
        <w:rFonts w:hint="default"/>
        <w:b/>
        <w:color w:val="auto"/>
      </w:rPr>
    </w:lvl>
    <w:lvl w:ilvl="4">
      <w:start w:val="1"/>
      <w:numFmt w:val="decimal"/>
      <w:lvlText w:val="%1.%2.%3.%4.%5."/>
      <w:lvlJc w:val="left"/>
      <w:pPr>
        <w:ind w:left="2880" w:hanging="1440"/>
      </w:pPr>
      <w:rPr>
        <w:rFonts w:hint="default"/>
        <w:b/>
        <w:color w:val="auto"/>
      </w:rPr>
    </w:lvl>
    <w:lvl w:ilvl="5">
      <w:start w:val="1"/>
      <w:numFmt w:val="decimal"/>
      <w:lvlText w:val="%1.%2.%3.%4.%5.%6."/>
      <w:lvlJc w:val="left"/>
      <w:pPr>
        <w:ind w:left="3240" w:hanging="1440"/>
      </w:pPr>
      <w:rPr>
        <w:rFonts w:hint="default"/>
        <w:b/>
        <w:color w:val="auto"/>
      </w:rPr>
    </w:lvl>
    <w:lvl w:ilvl="6">
      <w:start w:val="1"/>
      <w:numFmt w:val="decimal"/>
      <w:lvlText w:val="%1.%2.%3.%4.%5.%6.%7."/>
      <w:lvlJc w:val="left"/>
      <w:pPr>
        <w:ind w:left="3960" w:hanging="1800"/>
      </w:pPr>
      <w:rPr>
        <w:rFonts w:hint="default"/>
        <w:b/>
        <w:color w:val="auto"/>
      </w:rPr>
    </w:lvl>
    <w:lvl w:ilvl="7">
      <w:start w:val="1"/>
      <w:numFmt w:val="decimal"/>
      <w:lvlText w:val="%1.%2.%3.%4.%5.%6.%7.%8."/>
      <w:lvlJc w:val="left"/>
      <w:pPr>
        <w:ind w:left="4680" w:hanging="2160"/>
      </w:pPr>
      <w:rPr>
        <w:rFonts w:hint="default"/>
        <w:b/>
        <w:color w:val="auto"/>
      </w:rPr>
    </w:lvl>
    <w:lvl w:ilvl="8">
      <w:start w:val="1"/>
      <w:numFmt w:val="decimal"/>
      <w:lvlText w:val="%1.%2.%3.%4.%5.%6.%7.%8.%9."/>
      <w:lvlJc w:val="left"/>
      <w:pPr>
        <w:ind w:left="5040" w:hanging="2160"/>
      </w:pPr>
      <w:rPr>
        <w:rFonts w:hint="default"/>
        <w:b/>
        <w:color w:val="auto"/>
      </w:rPr>
    </w:lvl>
  </w:abstractNum>
  <w:abstractNum w:abstractNumId="8" w15:restartNumberingAfterBreak="0">
    <w:nsid w:val="18BA489A"/>
    <w:multiLevelType w:val="hybridMultilevel"/>
    <w:tmpl w:val="9A38DA96"/>
    <w:lvl w:ilvl="0" w:tplc="2696C5CA">
      <w:start w:val="1"/>
      <w:numFmt w:val="decimal"/>
      <w:lvlText w:val="%1."/>
      <w:lvlJc w:val="left"/>
      <w:pPr>
        <w:ind w:left="1778" w:hanging="360"/>
      </w:pPr>
      <w:rPr>
        <w:rFonts w:hint="default"/>
        <w:b/>
        <w:bCs/>
      </w:rPr>
    </w:lvl>
    <w:lvl w:ilvl="1" w:tplc="240A0019" w:tentative="1">
      <w:start w:val="1"/>
      <w:numFmt w:val="lowerLetter"/>
      <w:lvlText w:val="%2."/>
      <w:lvlJc w:val="left"/>
      <w:pPr>
        <w:ind w:left="2498" w:hanging="360"/>
      </w:pPr>
    </w:lvl>
    <w:lvl w:ilvl="2" w:tplc="240A001B" w:tentative="1">
      <w:start w:val="1"/>
      <w:numFmt w:val="lowerRoman"/>
      <w:lvlText w:val="%3."/>
      <w:lvlJc w:val="right"/>
      <w:pPr>
        <w:ind w:left="3218" w:hanging="180"/>
      </w:pPr>
    </w:lvl>
    <w:lvl w:ilvl="3" w:tplc="240A000F" w:tentative="1">
      <w:start w:val="1"/>
      <w:numFmt w:val="decimal"/>
      <w:lvlText w:val="%4."/>
      <w:lvlJc w:val="left"/>
      <w:pPr>
        <w:ind w:left="3938" w:hanging="360"/>
      </w:pPr>
    </w:lvl>
    <w:lvl w:ilvl="4" w:tplc="240A0019" w:tentative="1">
      <w:start w:val="1"/>
      <w:numFmt w:val="lowerLetter"/>
      <w:lvlText w:val="%5."/>
      <w:lvlJc w:val="left"/>
      <w:pPr>
        <w:ind w:left="4658" w:hanging="360"/>
      </w:pPr>
    </w:lvl>
    <w:lvl w:ilvl="5" w:tplc="240A001B" w:tentative="1">
      <w:start w:val="1"/>
      <w:numFmt w:val="lowerRoman"/>
      <w:lvlText w:val="%6."/>
      <w:lvlJc w:val="right"/>
      <w:pPr>
        <w:ind w:left="5378" w:hanging="180"/>
      </w:pPr>
    </w:lvl>
    <w:lvl w:ilvl="6" w:tplc="240A000F" w:tentative="1">
      <w:start w:val="1"/>
      <w:numFmt w:val="decimal"/>
      <w:lvlText w:val="%7."/>
      <w:lvlJc w:val="left"/>
      <w:pPr>
        <w:ind w:left="6098" w:hanging="360"/>
      </w:pPr>
    </w:lvl>
    <w:lvl w:ilvl="7" w:tplc="240A0019" w:tentative="1">
      <w:start w:val="1"/>
      <w:numFmt w:val="lowerLetter"/>
      <w:lvlText w:val="%8."/>
      <w:lvlJc w:val="left"/>
      <w:pPr>
        <w:ind w:left="6818" w:hanging="360"/>
      </w:pPr>
    </w:lvl>
    <w:lvl w:ilvl="8" w:tplc="240A001B" w:tentative="1">
      <w:start w:val="1"/>
      <w:numFmt w:val="lowerRoman"/>
      <w:lvlText w:val="%9."/>
      <w:lvlJc w:val="right"/>
      <w:pPr>
        <w:ind w:left="7538" w:hanging="180"/>
      </w:pPr>
    </w:lvl>
  </w:abstractNum>
  <w:abstractNum w:abstractNumId="9" w15:restartNumberingAfterBreak="0">
    <w:nsid w:val="1B815904"/>
    <w:multiLevelType w:val="hybridMultilevel"/>
    <w:tmpl w:val="DCD8EBAE"/>
    <w:lvl w:ilvl="0" w:tplc="D20EF252">
      <w:start w:val="1"/>
      <w:numFmt w:val="decimal"/>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10" w15:restartNumberingAfterBreak="0">
    <w:nsid w:val="1C6E6A07"/>
    <w:multiLevelType w:val="hybridMultilevel"/>
    <w:tmpl w:val="4CA26C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3B22FBF"/>
    <w:multiLevelType w:val="hybridMultilevel"/>
    <w:tmpl w:val="BBE018A6"/>
    <w:lvl w:ilvl="0" w:tplc="F7FAE9FC">
      <w:start w:val="1"/>
      <w:numFmt w:val="lowerLetter"/>
      <w:lvlText w:val="%1)"/>
      <w:lvlJc w:val="left"/>
      <w:pPr>
        <w:ind w:left="927" w:hanging="360"/>
      </w:pPr>
      <w:rPr>
        <w:rFonts w:hint="default"/>
        <w:b w:val="0"/>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2" w15:restartNumberingAfterBreak="0">
    <w:nsid w:val="24517C61"/>
    <w:multiLevelType w:val="hybridMultilevel"/>
    <w:tmpl w:val="1068BC12"/>
    <w:lvl w:ilvl="0" w:tplc="747651F4">
      <w:start w:val="1"/>
      <w:numFmt w:val="decimal"/>
      <w:lvlText w:val="%1."/>
      <w:lvlJc w:val="left"/>
      <w:pPr>
        <w:ind w:left="927" w:hanging="360"/>
      </w:pPr>
      <w:rPr>
        <w:rFonts w:hint="default"/>
        <w:b w:val="0"/>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3" w15:restartNumberingAfterBreak="0">
    <w:nsid w:val="24EA6EDB"/>
    <w:multiLevelType w:val="multilevel"/>
    <w:tmpl w:val="38EC2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253D81"/>
    <w:multiLevelType w:val="hybridMultilevel"/>
    <w:tmpl w:val="7A8845DC"/>
    <w:lvl w:ilvl="0" w:tplc="1F485766">
      <w:start w:val="1"/>
      <w:numFmt w:val="low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5" w15:restartNumberingAfterBreak="0">
    <w:nsid w:val="2BF45B94"/>
    <w:multiLevelType w:val="hybridMultilevel"/>
    <w:tmpl w:val="1A9297C8"/>
    <w:lvl w:ilvl="0" w:tplc="88B2898A">
      <w:start w:val="1"/>
      <w:numFmt w:val="low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6" w15:restartNumberingAfterBreak="0">
    <w:nsid w:val="2FEB7C84"/>
    <w:multiLevelType w:val="multilevel"/>
    <w:tmpl w:val="38EC2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3E5936"/>
    <w:multiLevelType w:val="multilevel"/>
    <w:tmpl w:val="F946BD78"/>
    <w:lvl w:ilvl="0">
      <w:start w:val="1"/>
      <w:numFmt w:val="decimal"/>
      <w:lvlText w:val="%1."/>
      <w:lvlJc w:val="left"/>
      <w:pPr>
        <w:ind w:left="720" w:hanging="360"/>
      </w:pPr>
      <w:rPr>
        <w:rFonts w:hint="default"/>
      </w:rPr>
    </w:lvl>
    <w:lvl w:ilvl="1">
      <w:start w:val="1"/>
      <w:numFmt w:val="decimal"/>
      <w:isLgl/>
      <w:lvlText w:val="%1.%2."/>
      <w:lvlJc w:val="left"/>
      <w:pPr>
        <w:ind w:left="1647" w:hanging="720"/>
      </w:pPr>
      <w:rPr>
        <w:rFonts w:hint="default"/>
        <w:color w:val="202124"/>
      </w:rPr>
    </w:lvl>
    <w:lvl w:ilvl="2">
      <w:start w:val="1"/>
      <w:numFmt w:val="decimal"/>
      <w:isLgl/>
      <w:lvlText w:val="%1.%2.%3."/>
      <w:lvlJc w:val="left"/>
      <w:pPr>
        <w:ind w:left="2574" w:hanging="1080"/>
      </w:pPr>
      <w:rPr>
        <w:rFonts w:hint="default"/>
        <w:color w:val="202124"/>
      </w:rPr>
    </w:lvl>
    <w:lvl w:ilvl="3">
      <w:start w:val="1"/>
      <w:numFmt w:val="decimal"/>
      <w:isLgl/>
      <w:lvlText w:val="%1.%2.%3.%4."/>
      <w:lvlJc w:val="left"/>
      <w:pPr>
        <w:ind w:left="3141" w:hanging="1080"/>
      </w:pPr>
      <w:rPr>
        <w:rFonts w:hint="default"/>
        <w:color w:val="202124"/>
      </w:rPr>
    </w:lvl>
    <w:lvl w:ilvl="4">
      <w:start w:val="1"/>
      <w:numFmt w:val="decimal"/>
      <w:isLgl/>
      <w:lvlText w:val="%1.%2.%3.%4.%5."/>
      <w:lvlJc w:val="left"/>
      <w:pPr>
        <w:ind w:left="4068" w:hanging="1440"/>
      </w:pPr>
      <w:rPr>
        <w:rFonts w:hint="default"/>
        <w:color w:val="202124"/>
      </w:rPr>
    </w:lvl>
    <w:lvl w:ilvl="5">
      <w:start w:val="1"/>
      <w:numFmt w:val="decimal"/>
      <w:isLgl/>
      <w:lvlText w:val="%1.%2.%3.%4.%5.%6."/>
      <w:lvlJc w:val="left"/>
      <w:pPr>
        <w:ind w:left="4995" w:hanging="1800"/>
      </w:pPr>
      <w:rPr>
        <w:rFonts w:hint="default"/>
        <w:color w:val="202124"/>
      </w:rPr>
    </w:lvl>
    <w:lvl w:ilvl="6">
      <w:start w:val="1"/>
      <w:numFmt w:val="decimal"/>
      <w:isLgl/>
      <w:lvlText w:val="%1.%2.%3.%4.%5.%6.%7."/>
      <w:lvlJc w:val="left"/>
      <w:pPr>
        <w:ind w:left="5562" w:hanging="1800"/>
      </w:pPr>
      <w:rPr>
        <w:rFonts w:hint="default"/>
        <w:color w:val="202124"/>
      </w:rPr>
    </w:lvl>
    <w:lvl w:ilvl="7">
      <w:start w:val="1"/>
      <w:numFmt w:val="decimal"/>
      <w:isLgl/>
      <w:lvlText w:val="%1.%2.%3.%4.%5.%6.%7.%8."/>
      <w:lvlJc w:val="left"/>
      <w:pPr>
        <w:ind w:left="6489" w:hanging="2160"/>
      </w:pPr>
      <w:rPr>
        <w:rFonts w:hint="default"/>
        <w:color w:val="202124"/>
      </w:rPr>
    </w:lvl>
    <w:lvl w:ilvl="8">
      <w:start w:val="1"/>
      <w:numFmt w:val="decimal"/>
      <w:isLgl/>
      <w:lvlText w:val="%1.%2.%3.%4.%5.%6.%7.%8.%9."/>
      <w:lvlJc w:val="left"/>
      <w:pPr>
        <w:ind w:left="7416" w:hanging="2520"/>
      </w:pPr>
      <w:rPr>
        <w:rFonts w:hint="default"/>
        <w:color w:val="202124"/>
      </w:rPr>
    </w:lvl>
  </w:abstractNum>
  <w:abstractNum w:abstractNumId="18" w15:restartNumberingAfterBreak="0">
    <w:nsid w:val="3A81396E"/>
    <w:multiLevelType w:val="hybridMultilevel"/>
    <w:tmpl w:val="607852A2"/>
    <w:lvl w:ilvl="0" w:tplc="240A001B">
      <w:start w:val="1"/>
      <w:numFmt w:val="lowerRoman"/>
      <w:lvlText w:val="%1."/>
      <w:lvlJc w:val="right"/>
      <w:pPr>
        <w:ind w:left="785" w:hanging="360"/>
      </w:pPr>
    </w:lvl>
    <w:lvl w:ilvl="1" w:tplc="240A0019" w:tentative="1">
      <w:start w:val="1"/>
      <w:numFmt w:val="lowerLetter"/>
      <w:lvlText w:val="%2."/>
      <w:lvlJc w:val="left"/>
      <w:pPr>
        <w:ind w:left="1505" w:hanging="360"/>
      </w:pPr>
    </w:lvl>
    <w:lvl w:ilvl="2" w:tplc="240A001B" w:tentative="1">
      <w:start w:val="1"/>
      <w:numFmt w:val="lowerRoman"/>
      <w:lvlText w:val="%3."/>
      <w:lvlJc w:val="right"/>
      <w:pPr>
        <w:ind w:left="2225" w:hanging="180"/>
      </w:pPr>
    </w:lvl>
    <w:lvl w:ilvl="3" w:tplc="240A000F" w:tentative="1">
      <w:start w:val="1"/>
      <w:numFmt w:val="decimal"/>
      <w:lvlText w:val="%4."/>
      <w:lvlJc w:val="left"/>
      <w:pPr>
        <w:ind w:left="2945" w:hanging="360"/>
      </w:pPr>
    </w:lvl>
    <w:lvl w:ilvl="4" w:tplc="240A0019" w:tentative="1">
      <w:start w:val="1"/>
      <w:numFmt w:val="lowerLetter"/>
      <w:lvlText w:val="%5."/>
      <w:lvlJc w:val="left"/>
      <w:pPr>
        <w:ind w:left="3665" w:hanging="360"/>
      </w:pPr>
    </w:lvl>
    <w:lvl w:ilvl="5" w:tplc="240A001B" w:tentative="1">
      <w:start w:val="1"/>
      <w:numFmt w:val="lowerRoman"/>
      <w:lvlText w:val="%6."/>
      <w:lvlJc w:val="right"/>
      <w:pPr>
        <w:ind w:left="4385" w:hanging="180"/>
      </w:pPr>
    </w:lvl>
    <w:lvl w:ilvl="6" w:tplc="240A000F" w:tentative="1">
      <w:start w:val="1"/>
      <w:numFmt w:val="decimal"/>
      <w:lvlText w:val="%7."/>
      <w:lvlJc w:val="left"/>
      <w:pPr>
        <w:ind w:left="5105" w:hanging="360"/>
      </w:pPr>
    </w:lvl>
    <w:lvl w:ilvl="7" w:tplc="240A0019" w:tentative="1">
      <w:start w:val="1"/>
      <w:numFmt w:val="lowerLetter"/>
      <w:lvlText w:val="%8."/>
      <w:lvlJc w:val="left"/>
      <w:pPr>
        <w:ind w:left="5825" w:hanging="360"/>
      </w:pPr>
    </w:lvl>
    <w:lvl w:ilvl="8" w:tplc="240A001B" w:tentative="1">
      <w:start w:val="1"/>
      <w:numFmt w:val="lowerRoman"/>
      <w:lvlText w:val="%9."/>
      <w:lvlJc w:val="right"/>
      <w:pPr>
        <w:ind w:left="6545" w:hanging="180"/>
      </w:pPr>
    </w:lvl>
  </w:abstractNum>
  <w:abstractNum w:abstractNumId="19" w15:restartNumberingAfterBreak="0">
    <w:nsid w:val="3B945887"/>
    <w:multiLevelType w:val="hybridMultilevel"/>
    <w:tmpl w:val="EABE112E"/>
    <w:lvl w:ilvl="0" w:tplc="240A001B">
      <w:start w:val="1"/>
      <w:numFmt w:val="lowerRoman"/>
      <w:lvlText w:val="%1."/>
      <w:lvlJc w:val="right"/>
      <w:pPr>
        <w:ind w:left="1210" w:hanging="360"/>
      </w:pPr>
    </w:lvl>
    <w:lvl w:ilvl="1" w:tplc="240A0019" w:tentative="1">
      <w:start w:val="1"/>
      <w:numFmt w:val="lowerLetter"/>
      <w:lvlText w:val="%2."/>
      <w:lvlJc w:val="left"/>
      <w:pPr>
        <w:ind w:left="1930" w:hanging="360"/>
      </w:pPr>
    </w:lvl>
    <w:lvl w:ilvl="2" w:tplc="240A001B" w:tentative="1">
      <w:start w:val="1"/>
      <w:numFmt w:val="lowerRoman"/>
      <w:lvlText w:val="%3."/>
      <w:lvlJc w:val="right"/>
      <w:pPr>
        <w:ind w:left="2650" w:hanging="180"/>
      </w:pPr>
    </w:lvl>
    <w:lvl w:ilvl="3" w:tplc="240A000F" w:tentative="1">
      <w:start w:val="1"/>
      <w:numFmt w:val="decimal"/>
      <w:lvlText w:val="%4."/>
      <w:lvlJc w:val="left"/>
      <w:pPr>
        <w:ind w:left="3370" w:hanging="360"/>
      </w:pPr>
    </w:lvl>
    <w:lvl w:ilvl="4" w:tplc="240A0019" w:tentative="1">
      <w:start w:val="1"/>
      <w:numFmt w:val="lowerLetter"/>
      <w:lvlText w:val="%5."/>
      <w:lvlJc w:val="left"/>
      <w:pPr>
        <w:ind w:left="4090" w:hanging="360"/>
      </w:pPr>
    </w:lvl>
    <w:lvl w:ilvl="5" w:tplc="240A001B" w:tentative="1">
      <w:start w:val="1"/>
      <w:numFmt w:val="lowerRoman"/>
      <w:lvlText w:val="%6."/>
      <w:lvlJc w:val="right"/>
      <w:pPr>
        <w:ind w:left="4810" w:hanging="180"/>
      </w:pPr>
    </w:lvl>
    <w:lvl w:ilvl="6" w:tplc="240A000F" w:tentative="1">
      <w:start w:val="1"/>
      <w:numFmt w:val="decimal"/>
      <w:lvlText w:val="%7."/>
      <w:lvlJc w:val="left"/>
      <w:pPr>
        <w:ind w:left="5530" w:hanging="360"/>
      </w:pPr>
    </w:lvl>
    <w:lvl w:ilvl="7" w:tplc="240A0019" w:tentative="1">
      <w:start w:val="1"/>
      <w:numFmt w:val="lowerLetter"/>
      <w:lvlText w:val="%8."/>
      <w:lvlJc w:val="left"/>
      <w:pPr>
        <w:ind w:left="6250" w:hanging="360"/>
      </w:pPr>
    </w:lvl>
    <w:lvl w:ilvl="8" w:tplc="240A001B" w:tentative="1">
      <w:start w:val="1"/>
      <w:numFmt w:val="lowerRoman"/>
      <w:lvlText w:val="%9."/>
      <w:lvlJc w:val="right"/>
      <w:pPr>
        <w:ind w:left="6970" w:hanging="180"/>
      </w:pPr>
    </w:lvl>
  </w:abstractNum>
  <w:abstractNum w:abstractNumId="20" w15:restartNumberingAfterBreak="0">
    <w:nsid w:val="3DF400B8"/>
    <w:multiLevelType w:val="hybridMultilevel"/>
    <w:tmpl w:val="943AD976"/>
    <w:lvl w:ilvl="0" w:tplc="8EBA005E">
      <w:start w:val="1"/>
      <w:numFmt w:val="decimal"/>
      <w:lvlText w:val="%1."/>
      <w:lvlJc w:val="left"/>
      <w:pPr>
        <w:ind w:left="2154" w:hanging="360"/>
      </w:pPr>
      <w:rPr>
        <w:rFonts w:hint="default"/>
      </w:rPr>
    </w:lvl>
    <w:lvl w:ilvl="1" w:tplc="240A0019" w:tentative="1">
      <w:start w:val="1"/>
      <w:numFmt w:val="lowerLetter"/>
      <w:lvlText w:val="%2."/>
      <w:lvlJc w:val="left"/>
      <w:pPr>
        <w:ind w:left="2874" w:hanging="360"/>
      </w:pPr>
    </w:lvl>
    <w:lvl w:ilvl="2" w:tplc="240A001B" w:tentative="1">
      <w:start w:val="1"/>
      <w:numFmt w:val="lowerRoman"/>
      <w:lvlText w:val="%3."/>
      <w:lvlJc w:val="right"/>
      <w:pPr>
        <w:ind w:left="3594" w:hanging="180"/>
      </w:pPr>
    </w:lvl>
    <w:lvl w:ilvl="3" w:tplc="240A000F" w:tentative="1">
      <w:start w:val="1"/>
      <w:numFmt w:val="decimal"/>
      <w:lvlText w:val="%4."/>
      <w:lvlJc w:val="left"/>
      <w:pPr>
        <w:ind w:left="4314" w:hanging="360"/>
      </w:pPr>
    </w:lvl>
    <w:lvl w:ilvl="4" w:tplc="240A0019" w:tentative="1">
      <w:start w:val="1"/>
      <w:numFmt w:val="lowerLetter"/>
      <w:lvlText w:val="%5."/>
      <w:lvlJc w:val="left"/>
      <w:pPr>
        <w:ind w:left="5034" w:hanging="360"/>
      </w:pPr>
    </w:lvl>
    <w:lvl w:ilvl="5" w:tplc="240A001B" w:tentative="1">
      <w:start w:val="1"/>
      <w:numFmt w:val="lowerRoman"/>
      <w:lvlText w:val="%6."/>
      <w:lvlJc w:val="right"/>
      <w:pPr>
        <w:ind w:left="5754" w:hanging="180"/>
      </w:pPr>
    </w:lvl>
    <w:lvl w:ilvl="6" w:tplc="240A000F" w:tentative="1">
      <w:start w:val="1"/>
      <w:numFmt w:val="decimal"/>
      <w:lvlText w:val="%7."/>
      <w:lvlJc w:val="left"/>
      <w:pPr>
        <w:ind w:left="6474" w:hanging="360"/>
      </w:pPr>
    </w:lvl>
    <w:lvl w:ilvl="7" w:tplc="240A0019" w:tentative="1">
      <w:start w:val="1"/>
      <w:numFmt w:val="lowerLetter"/>
      <w:lvlText w:val="%8."/>
      <w:lvlJc w:val="left"/>
      <w:pPr>
        <w:ind w:left="7194" w:hanging="360"/>
      </w:pPr>
    </w:lvl>
    <w:lvl w:ilvl="8" w:tplc="240A001B" w:tentative="1">
      <w:start w:val="1"/>
      <w:numFmt w:val="lowerRoman"/>
      <w:lvlText w:val="%9."/>
      <w:lvlJc w:val="right"/>
      <w:pPr>
        <w:ind w:left="7914" w:hanging="180"/>
      </w:pPr>
    </w:lvl>
  </w:abstractNum>
  <w:abstractNum w:abstractNumId="21" w15:restartNumberingAfterBreak="0">
    <w:nsid w:val="4004108C"/>
    <w:multiLevelType w:val="hybridMultilevel"/>
    <w:tmpl w:val="FC62CBAE"/>
    <w:lvl w:ilvl="0" w:tplc="1332B09C">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0F95BF4"/>
    <w:multiLevelType w:val="hybridMultilevel"/>
    <w:tmpl w:val="1068BC12"/>
    <w:lvl w:ilvl="0" w:tplc="FFFFFFFF">
      <w:start w:val="1"/>
      <w:numFmt w:val="decimal"/>
      <w:lvlText w:val="%1."/>
      <w:lvlJc w:val="left"/>
      <w:pPr>
        <w:ind w:left="927" w:hanging="360"/>
      </w:pPr>
      <w:rPr>
        <w:rFonts w:hint="default"/>
        <w:b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3" w15:restartNumberingAfterBreak="0">
    <w:nsid w:val="45FA473E"/>
    <w:multiLevelType w:val="hybridMultilevel"/>
    <w:tmpl w:val="576E6BDE"/>
    <w:lvl w:ilvl="0" w:tplc="B6AC57F2">
      <w:start w:val="1"/>
      <w:numFmt w:val="low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4" w15:restartNumberingAfterBreak="0">
    <w:nsid w:val="48B162BC"/>
    <w:multiLevelType w:val="multilevel"/>
    <w:tmpl w:val="49163C92"/>
    <w:lvl w:ilvl="0">
      <w:start w:val="5"/>
      <w:numFmt w:val="decimal"/>
      <w:lvlText w:val="%1"/>
      <w:lvlJc w:val="left"/>
      <w:pPr>
        <w:ind w:left="375" w:hanging="37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25" w15:restartNumberingAfterBreak="0">
    <w:nsid w:val="4A630265"/>
    <w:multiLevelType w:val="multilevel"/>
    <w:tmpl w:val="05DABCD6"/>
    <w:lvl w:ilvl="0">
      <w:start w:val="5"/>
      <w:numFmt w:val="decimal"/>
      <w:lvlText w:val="%1"/>
      <w:lvlJc w:val="left"/>
      <w:pPr>
        <w:ind w:left="375" w:hanging="375"/>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26" w15:restartNumberingAfterBreak="0">
    <w:nsid w:val="4BF94A78"/>
    <w:multiLevelType w:val="hybridMultilevel"/>
    <w:tmpl w:val="82268594"/>
    <w:lvl w:ilvl="0" w:tplc="F57E87A6">
      <w:start w:val="1"/>
      <w:numFmt w:val="decimal"/>
      <w:lvlText w:val="%1."/>
      <w:lvlJc w:val="left"/>
      <w:pPr>
        <w:ind w:left="1794" w:hanging="360"/>
      </w:pPr>
      <w:rPr>
        <w:rFonts w:hint="default"/>
      </w:rPr>
    </w:lvl>
    <w:lvl w:ilvl="1" w:tplc="240A0019" w:tentative="1">
      <w:start w:val="1"/>
      <w:numFmt w:val="lowerLetter"/>
      <w:lvlText w:val="%2."/>
      <w:lvlJc w:val="left"/>
      <w:pPr>
        <w:ind w:left="2514" w:hanging="360"/>
      </w:pPr>
    </w:lvl>
    <w:lvl w:ilvl="2" w:tplc="240A001B" w:tentative="1">
      <w:start w:val="1"/>
      <w:numFmt w:val="lowerRoman"/>
      <w:lvlText w:val="%3."/>
      <w:lvlJc w:val="right"/>
      <w:pPr>
        <w:ind w:left="3234" w:hanging="180"/>
      </w:pPr>
    </w:lvl>
    <w:lvl w:ilvl="3" w:tplc="240A000F" w:tentative="1">
      <w:start w:val="1"/>
      <w:numFmt w:val="decimal"/>
      <w:lvlText w:val="%4."/>
      <w:lvlJc w:val="left"/>
      <w:pPr>
        <w:ind w:left="3954" w:hanging="360"/>
      </w:pPr>
    </w:lvl>
    <w:lvl w:ilvl="4" w:tplc="240A0019" w:tentative="1">
      <w:start w:val="1"/>
      <w:numFmt w:val="lowerLetter"/>
      <w:lvlText w:val="%5."/>
      <w:lvlJc w:val="left"/>
      <w:pPr>
        <w:ind w:left="4674" w:hanging="360"/>
      </w:pPr>
    </w:lvl>
    <w:lvl w:ilvl="5" w:tplc="240A001B" w:tentative="1">
      <w:start w:val="1"/>
      <w:numFmt w:val="lowerRoman"/>
      <w:lvlText w:val="%6."/>
      <w:lvlJc w:val="right"/>
      <w:pPr>
        <w:ind w:left="5394" w:hanging="180"/>
      </w:pPr>
    </w:lvl>
    <w:lvl w:ilvl="6" w:tplc="240A000F" w:tentative="1">
      <w:start w:val="1"/>
      <w:numFmt w:val="decimal"/>
      <w:lvlText w:val="%7."/>
      <w:lvlJc w:val="left"/>
      <w:pPr>
        <w:ind w:left="6114" w:hanging="360"/>
      </w:pPr>
    </w:lvl>
    <w:lvl w:ilvl="7" w:tplc="240A0019" w:tentative="1">
      <w:start w:val="1"/>
      <w:numFmt w:val="lowerLetter"/>
      <w:lvlText w:val="%8."/>
      <w:lvlJc w:val="left"/>
      <w:pPr>
        <w:ind w:left="6834" w:hanging="360"/>
      </w:pPr>
    </w:lvl>
    <w:lvl w:ilvl="8" w:tplc="240A001B" w:tentative="1">
      <w:start w:val="1"/>
      <w:numFmt w:val="lowerRoman"/>
      <w:lvlText w:val="%9."/>
      <w:lvlJc w:val="right"/>
      <w:pPr>
        <w:ind w:left="7554" w:hanging="180"/>
      </w:pPr>
    </w:lvl>
  </w:abstractNum>
  <w:abstractNum w:abstractNumId="27" w15:restartNumberingAfterBreak="0">
    <w:nsid w:val="4E2942CE"/>
    <w:multiLevelType w:val="hybridMultilevel"/>
    <w:tmpl w:val="89B2FB12"/>
    <w:lvl w:ilvl="0" w:tplc="7DEE9528">
      <w:start w:val="1"/>
      <w:numFmt w:val="upperRoman"/>
      <w:lvlText w:val="%1."/>
      <w:lvlJc w:val="left"/>
      <w:pPr>
        <w:ind w:left="1434" w:hanging="720"/>
      </w:pPr>
      <w:rPr>
        <w:rFonts w:hint="default"/>
      </w:rPr>
    </w:lvl>
    <w:lvl w:ilvl="1" w:tplc="240A0019" w:tentative="1">
      <w:start w:val="1"/>
      <w:numFmt w:val="lowerLetter"/>
      <w:lvlText w:val="%2."/>
      <w:lvlJc w:val="left"/>
      <w:pPr>
        <w:ind w:left="1794" w:hanging="360"/>
      </w:pPr>
    </w:lvl>
    <w:lvl w:ilvl="2" w:tplc="240A001B" w:tentative="1">
      <w:start w:val="1"/>
      <w:numFmt w:val="lowerRoman"/>
      <w:lvlText w:val="%3."/>
      <w:lvlJc w:val="right"/>
      <w:pPr>
        <w:ind w:left="2514" w:hanging="180"/>
      </w:pPr>
    </w:lvl>
    <w:lvl w:ilvl="3" w:tplc="240A000F" w:tentative="1">
      <w:start w:val="1"/>
      <w:numFmt w:val="decimal"/>
      <w:lvlText w:val="%4."/>
      <w:lvlJc w:val="left"/>
      <w:pPr>
        <w:ind w:left="3234" w:hanging="360"/>
      </w:pPr>
    </w:lvl>
    <w:lvl w:ilvl="4" w:tplc="240A0019" w:tentative="1">
      <w:start w:val="1"/>
      <w:numFmt w:val="lowerLetter"/>
      <w:lvlText w:val="%5."/>
      <w:lvlJc w:val="left"/>
      <w:pPr>
        <w:ind w:left="3954" w:hanging="360"/>
      </w:pPr>
    </w:lvl>
    <w:lvl w:ilvl="5" w:tplc="240A001B" w:tentative="1">
      <w:start w:val="1"/>
      <w:numFmt w:val="lowerRoman"/>
      <w:lvlText w:val="%6."/>
      <w:lvlJc w:val="right"/>
      <w:pPr>
        <w:ind w:left="4674" w:hanging="180"/>
      </w:pPr>
    </w:lvl>
    <w:lvl w:ilvl="6" w:tplc="240A000F" w:tentative="1">
      <w:start w:val="1"/>
      <w:numFmt w:val="decimal"/>
      <w:lvlText w:val="%7."/>
      <w:lvlJc w:val="left"/>
      <w:pPr>
        <w:ind w:left="5394" w:hanging="360"/>
      </w:pPr>
    </w:lvl>
    <w:lvl w:ilvl="7" w:tplc="240A0019" w:tentative="1">
      <w:start w:val="1"/>
      <w:numFmt w:val="lowerLetter"/>
      <w:lvlText w:val="%8."/>
      <w:lvlJc w:val="left"/>
      <w:pPr>
        <w:ind w:left="6114" w:hanging="360"/>
      </w:pPr>
    </w:lvl>
    <w:lvl w:ilvl="8" w:tplc="240A001B" w:tentative="1">
      <w:start w:val="1"/>
      <w:numFmt w:val="lowerRoman"/>
      <w:lvlText w:val="%9."/>
      <w:lvlJc w:val="right"/>
      <w:pPr>
        <w:ind w:left="6834" w:hanging="180"/>
      </w:pPr>
    </w:lvl>
  </w:abstractNum>
  <w:abstractNum w:abstractNumId="28" w15:restartNumberingAfterBreak="0">
    <w:nsid w:val="59E32196"/>
    <w:multiLevelType w:val="hybridMultilevel"/>
    <w:tmpl w:val="3230CEA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AF5394A"/>
    <w:multiLevelType w:val="hybridMultilevel"/>
    <w:tmpl w:val="CD56DBDC"/>
    <w:lvl w:ilvl="0" w:tplc="45FE8A72">
      <w:start w:val="1"/>
      <w:numFmt w:val="lowerLetter"/>
      <w:lvlText w:val="%1."/>
      <w:lvlJc w:val="left"/>
      <w:pPr>
        <w:ind w:left="927" w:hanging="360"/>
      </w:pPr>
      <w:rPr>
        <w:rFonts w:hint="default"/>
        <w:i w:val="0"/>
        <w:sz w:val="24"/>
        <w:szCs w:val="24"/>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0" w15:restartNumberingAfterBreak="0">
    <w:nsid w:val="5C190442"/>
    <w:multiLevelType w:val="hybridMultilevel"/>
    <w:tmpl w:val="793C9062"/>
    <w:lvl w:ilvl="0" w:tplc="1E24C7A4">
      <w:start w:val="1"/>
      <w:numFmt w:val="upp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1" w15:restartNumberingAfterBreak="0">
    <w:nsid w:val="721B5158"/>
    <w:multiLevelType w:val="hybridMultilevel"/>
    <w:tmpl w:val="F098B272"/>
    <w:lvl w:ilvl="0" w:tplc="75A4A28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4BE5FD9"/>
    <w:multiLevelType w:val="multilevel"/>
    <w:tmpl w:val="124C2938"/>
    <w:lvl w:ilvl="0">
      <w:start w:val="1"/>
      <w:numFmt w:val="upperRoman"/>
      <w:lvlText w:val="%1."/>
      <w:lvlJc w:val="left"/>
      <w:pPr>
        <w:ind w:left="2138" w:hanging="720"/>
      </w:pPr>
      <w:rPr>
        <w:rFonts w:hint="default"/>
        <w:b/>
        <w:bCs/>
      </w:rPr>
    </w:lvl>
    <w:lvl w:ilvl="1">
      <w:start w:val="1"/>
      <w:numFmt w:val="decimal"/>
      <w:isLgl/>
      <w:lvlText w:val="%1.%2."/>
      <w:lvlJc w:val="left"/>
      <w:pPr>
        <w:ind w:left="1500" w:hanging="7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3300" w:hanging="1080"/>
      </w:pPr>
      <w:rPr>
        <w:rFonts w:hint="default"/>
      </w:rPr>
    </w:lvl>
    <w:lvl w:ilvl="4">
      <w:start w:val="1"/>
      <w:numFmt w:val="decimal"/>
      <w:isLgl/>
      <w:lvlText w:val="%1.%2.%3.%4.%5."/>
      <w:lvlJc w:val="left"/>
      <w:pPr>
        <w:ind w:left="4380" w:hanging="1440"/>
      </w:pPr>
      <w:rPr>
        <w:rFonts w:hint="default"/>
      </w:rPr>
    </w:lvl>
    <w:lvl w:ilvl="5">
      <w:start w:val="1"/>
      <w:numFmt w:val="decimal"/>
      <w:isLgl/>
      <w:lvlText w:val="%1.%2.%3.%4.%5.%6."/>
      <w:lvlJc w:val="left"/>
      <w:pPr>
        <w:ind w:left="5100" w:hanging="1440"/>
      </w:pPr>
      <w:rPr>
        <w:rFonts w:hint="default"/>
      </w:rPr>
    </w:lvl>
    <w:lvl w:ilvl="6">
      <w:start w:val="1"/>
      <w:numFmt w:val="decimal"/>
      <w:isLgl/>
      <w:lvlText w:val="%1.%2.%3.%4.%5.%6.%7."/>
      <w:lvlJc w:val="left"/>
      <w:pPr>
        <w:ind w:left="6180" w:hanging="1800"/>
      </w:pPr>
      <w:rPr>
        <w:rFonts w:hint="default"/>
      </w:rPr>
    </w:lvl>
    <w:lvl w:ilvl="7">
      <w:start w:val="1"/>
      <w:numFmt w:val="decimal"/>
      <w:isLgl/>
      <w:lvlText w:val="%1.%2.%3.%4.%5.%6.%7.%8."/>
      <w:lvlJc w:val="left"/>
      <w:pPr>
        <w:ind w:left="7260" w:hanging="2160"/>
      </w:pPr>
      <w:rPr>
        <w:rFonts w:hint="default"/>
      </w:rPr>
    </w:lvl>
    <w:lvl w:ilvl="8">
      <w:start w:val="1"/>
      <w:numFmt w:val="decimal"/>
      <w:isLgl/>
      <w:lvlText w:val="%1.%2.%3.%4.%5.%6.%7.%8.%9."/>
      <w:lvlJc w:val="left"/>
      <w:pPr>
        <w:ind w:left="7980" w:hanging="2160"/>
      </w:pPr>
      <w:rPr>
        <w:rFonts w:hint="default"/>
      </w:rPr>
    </w:lvl>
  </w:abstractNum>
  <w:abstractNum w:abstractNumId="33" w15:restartNumberingAfterBreak="0">
    <w:nsid w:val="76474C7A"/>
    <w:multiLevelType w:val="hybridMultilevel"/>
    <w:tmpl w:val="5C6E51CC"/>
    <w:lvl w:ilvl="0" w:tplc="87A67E72">
      <w:start w:val="1"/>
      <w:numFmt w:val="lowerRoman"/>
      <w:lvlText w:val="(%1)"/>
      <w:lvlJc w:val="left"/>
      <w:pPr>
        <w:ind w:left="1287" w:hanging="72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4" w15:restartNumberingAfterBreak="0">
    <w:nsid w:val="77926AC3"/>
    <w:multiLevelType w:val="hybridMultilevel"/>
    <w:tmpl w:val="F68A8C4A"/>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num w:numId="1">
    <w:abstractNumId w:val="9"/>
  </w:num>
  <w:num w:numId="2">
    <w:abstractNumId w:val="3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6"/>
  </w:num>
  <w:num w:numId="8">
    <w:abstractNumId w:val="30"/>
  </w:num>
  <w:num w:numId="9">
    <w:abstractNumId w:val="21"/>
  </w:num>
  <w:num w:numId="10">
    <w:abstractNumId w:val="10"/>
  </w:num>
  <w:num w:numId="11">
    <w:abstractNumId w:val="27"/>
  </w:num>
  <w:num w:numId="12">
    <w:abstractNumId w:val="15"/>
  </w:num>
  <w:num w:numId="13">
    <w:abstractNumId w:val="14"/>
  </w:num>
  <w:num w:numId="14">
    <w:abstractNumId w:val="23"/>
  </w:num>
  <w:num w:numId="15">
    <w:abstractNumId w:val="26"/>
  </w:num>
  <w:num w:numId="16">
    <w:abstractNumId w:val="20"/>
  </w:num>
  <w:num w:numId="17">
    <w:abstractNumId w:val="17"/>
  </w:num>
  <w:num w:numId="18">
    <w:abstractNumId w:val="28"/>
  </w:num>
  <w:num w:numId="19">
    <w:abstractNumId w:val="31"/>
  </w:num>
  <w:num w:numId="20">
    <w:abstractNumId w:val="29"/>
  </w:num>
  <w:num w:numId="21">
    <w:abstractNumId w:val="4"/>
  </w:num>
  <w:num w:numId="22">
    <w:abstractNumId w:val="5"/>
  </w:num>
  <w:num w:numId="23">
    <w:abstractNumId w:val="25"/>
  </w:num>
  <w:num w:numId="24">
    <w:abstractNumId w:val="33"/>
  </w:num>
  <w:num w:numId="25">
    <w:abstractNumId w:val="24"/>
  </w:num>
  <w:num w:numId="26">
    <w:abstractNumId w:val="34"/>
  </w:num>
  <w:num w:numId="27">
    <w:abstractNumId w:val="19"/>
  </w:num>
  <w:num w:numId="28">
    <w:abstractNumId w:val="18"/>
  </w:num>
  <w:num w:numId="29">
    <w:abstractNumId w:val="7"/>
  </w:num>
  <w:num w:numId="30">
    <w:abstractNumId w:val="11"/>
  </w:num>
  <w:num w:numId="31">
    <w:abstractNumId w:val="13"/>
    <w:lvlOverride w:ilvl="0">
      <w:startOverride w:val="18"/>
    </w:lvlOverride>
  </w:num>
  <w:num w:numId="32">
    <w:abstractNumId w:val="16"/>
  </w:num>
  <w:num w:numId="33">
    <w:abstractNumId w:val="12"/>
  </w:num>
  <w:num w:numId="34">
    <w:abstractNumId w:val="0"/>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47A"/>
    <w:rsid w:val="000005E3"/>
    <w:rsid w:val="0000066D"/>
    <w:rsid w:val="00000E38"/>
    <w:rsid w:val="000011AE"/>
    <w:rsid w:val="000041BA"/>
    <w:rsid w:val="00004507"/>
    <w:rsid w:val="00005581"/>
    <w:rsid w:val="00005AB5"/>
    <w:rsid w:val="000063BF"/>
    <w:rsid w:val="000065FB"/>
    <w:rsid w:val="00007107"/>
    <w:rsid w:val="00007111"/>
    <w:rsid w:val="0000713E"/>
    <w:rsid w:val="00010598"/>
    <w:rsid w:val="00010E37"/>
    <w:rsid w:val="00010F86"/>
    <w:rsid w:val="000115C2"/>
    <w:rsid w:val="00012D54"/>
    <w:rsid w:val="00012DB9"/>
    <w:rsid w:val="00013EDA"/>
    <w:rsid w:val="00014DDC"/>
    <w:rsid w:val="000158E6"/>
    <w:rsid w:val="00015CBB"/>
    <w:rsid w:val="00015FD7"/>
    <w:rsid w:val="00016527"/>
    <w:rsid w:val="00016CD8"/>
    <w:rsid w:val="00020408"/>
    <w:rsid w:val="00020932"/>
    <w:rsid w:val="00020C4B"/>
    <w:rsid w:val="00020E45"/>
    <w:rsid w:val="000210DD"/>
    <w:rsid w:val="000213D0"/>
    <w:rsid w:val="0002157D"/>
    <w:rsid w:val="00023BAE"/>
    <w:rsid w:val="0002444D"/>
    <w:rsid w:val="00024551"/>
    <w:rsid w:val="00024705"/>
    <w:rsid w:val="00024AE6"/>
    <w:rsid w:val="00024EF2"/>
    <w:rsid w:val="00025253"/>
    <w:rsid w:val="0002527B"/>
    <w:rsid w:val="000264B8"/>
    <w:rsid w:val="00026519"/>
    <w:rsid w:val="00027B8B"/>
    <w:rsid w:val="0003002E"/>
    <w:rsid w:val="0003051F"/>
    <w:rsid w:val="00030942"/>
    <w:rsid w:val="00031F2B"/>
    <w:rsid w:val="00031F51"/>
    <w:rsid w:val="000332BF"/>
    <w:rsid w:val="0003348E"/>
    <w:rsid w:val="00033B32"/>
    <w:rsid w:val="00034559"/>
    <w:rsid w:val="000349FF"/>
    <w:rsid w:val="00036CCE"/>
    <w:rsid w:val="00036E5C"/>
    <w:rsid w:val="00036F05"/>
    <w:rsid w:val="00036F48"/>
    <w:rsid w:val="00040104"/>
    <w:rsid w:val="0004015B"/>
    <w:rsid w:val="00040196"/>
    <w:rsid w:val="000401B1"/>
    <w:rsid w:val="000402E8"/>
    <w:rsid w:val="000416A5"/>
    <w:rsid w:val="000434CD"/>
    <w:rsid w:val="00043960"/>
    <w:rsid w:val="00043B43"/>
    <w:rsid w:val="00044BF9"/>
    <w:rsid w:val="00044C8E"/>
    <w:rsid w:val="00044F9F"/>
    <w:rsid w:val="00046003"/>
    <w:rsid w:val="0004680A"/>
    <w:rsid w:val="00047293"/>
    <w:rsid w:val="00047314"/>
    <w:rsid w:val="000479FC"/>
    <w:rsid w:val="00050002"/>
    <w:rsid w:val="00052ACF"/>
    <w:rsid w:val="00052D45"/>
    <w:rsid w:val="000531B1"/>
    <w:rsid w:val="00053869"/>
    <w:rsid w:val="00053977"/>
    <w:rsid w:val="00054085"/>
    <w:rsid w:val="000546FC"/>
    <w:rsid w:val="000548ED"/>
    <w:rsid w:val="00055D84"/>
    <w:rsid w:val="0005634D"/>
    <w:rsid w:val="00056DD0"/>
    <w:rsid w:val="00060B11"/>
    <w:rsid w:val="00060D29"/>
    <w:rsid w:val="00060FD1"/>
    <w:rsid w:val="0006274F"/>
    <w:rsid w:val="00062A4C"/>
    <w:rsid w:val="00062FAF"/>
    <w:rsid w:val="00063221"/>
    <w:rsid w:val="00063235"/>
    <w:rsid w:val="00063582"/>
    <w:rsid w:val="00063826"/>
    <w:rsid w:val="000654D5"/>
    <w:rsid w:val="000657AF"/>
    <w:rsid w:val="00065827"/>
    <w:rsid w:val="00066361"/>
    <w:rsid w:val="0006665C"/>
    <w:rsid w:val="00066995"/>
    <w:rsid w:val="00066BC7"/>
    <w:rsid w:val="00066F8E"/>
    <w:rsid w:val="0006741B"/>
    <w:rsid w:val="00067957"/>
    <w:rsid w:val="00067AD2"/>
    <w:rsid w:val="00067DFA"/>
    <w:rsid w:val="0007087C"/>
    <w:rsid w:val="0007105F"/>
    <w:rsid w:val="000710DC"/>
    <w:rsid w:val="0007139C"/>
    <w:rsid w:val="00072C77"/>
    <w:rsid w:val="000731FC"/>
    <w:rsid w:val="0007322F"/>
    <w:rsid w:val="000751BE"/>
    <w:rsid w:val="000772DB"/>
    <w:rsid w:val="00077643"/>
    <w:rsid w:val="00080B49"/>
    <w:rsid w:val="00080E51"/>
    <w:rsid w:val="000818B5"/>
    <w:rsid w:val="00085A7D"/>
    <w:rsid w:val="0008641C"/>
    <w:rsid w:val="00086D51"/>
    <w:rsid w:val="00087CDE"/>
    <w:rsid w:val="000902DA"/>
    <w:rsid w:val="0009059F"/>
    <w:rsid w:val="00091AF0"/>
    <w:rsid w:val="00091E04"/>
    <w:rsid w:val="0009235D"/>
    <w:rsid w:val="000931D1"/>
    <w:rsid w:val="00093287"/>
    <w:rsid w:val="00093665"/>
    <w:rsid w:val="00093922"/>
    <w:rsid w:val="0009513B"/>
    <w:rsid w:val="00095A8F"/>
    <w:rsid w:val="00095F64"/>
    <w:rsid w:val="00096519"/>
    <w:rsid w:val="0009651B"/>
    <w:rsid w:val="000967D1"/>
    <w:rsid w:val="000A043D"/>
    <w:rsid w:val="000A0488"/>
    <w:rsid w:val="000A079C"/>
    <w:rsid w:val="000A2152"/>
    <w:rsid w:val="000A2C4C"/>
    <w:rsid w:val="000A317A"/>
    <w:rsid w:val="000A3719"/>
    <w:rsid w:val="000A37A8"/>
    <w:rsid w:val="000A52AD"/>
    <w:rsid w:val="000A5CEF"/>
    <w:rsid w:val="000A5EB3"/>
    <w:rsid w:val="000A680F"/>
    <w:rsid w:val="000A7391"/>
    <w:rsid w:val="000B1B2A"/>
    <w:rsid w:val="000B24A9"/>
    <w:rsid w:val="000B2881"/>
    <w:rsid w:val="000B291F"/>
    <w:rsid w:val="000B3352"/>
    <w:rsid w:val="000B3CB4"/>
    <w:rsid w:val="000B3E60"/>
    <w:rsid w:val="000B4B7D"/>
    <w:rsid w:val="000B4E58"/>
    <w:rsid w:val="000B50B4"/>
    <w:rsid w:val="000B5A28"/>
    <w:rsid w:val="000B65F5"/>
    <w:rsid w:val="000B7663"/>
    <w:rsid w:val="000B7B84"/>
    <w:rsid w:val="000C09CB"/>
    <w:rsid w:val="000C0D30"/>
    <w:rsid w:val="000C1241"/>
    <w:rsid w:val="000C19FE"/>
    <w:rsid w:val="000C2703"/>
    <w:rsid w:val="000C3075"/>
    <w:rsid w:val="000C31ED"/>
    <w:rsid w:val="000C3C8F"/>
    <w:rsid w:val="000C3E10"/>
    <w:rsid w:val="000C4A3E"/>
    <w:rsid w:val="000C4DDE"/>
    <w:rsid w:val="000C4E1A"/>
    <w:rsid w:val="000C5057"/>
    <w:rsid w:val="000C5DBA"/>
    <w:rsid w:val="000C615D"/>
    <w:rsid w:val="000C6762"/>
    <w:rsid w:val="000C6B85"/>
    <w:rsid w:val="000C6C2B"/>
    <w:rsid w:val="000C6F62"/>
    <w:rsid w:val="000C7847"/>
    <w:rsid w:val="000C7F8D"/>
    <w:rsid w:val="000D19FD"/>
    <w:rsid w:val="000D1C3E"/>
    <w:rsid w:val="000D2E09"/>
    <w:rsid w:val="000D3427"/>
    <w:rsid w:val="000D4F3C"/>
    <w:rsid w:val="000D514A"/>
    <w:rsid w:val="000D51D6"/>
    <w:rsid w:val="000D758F"/>
    <w:rsid w:val="000D7D78"/>
    <w:rsid w:val="000E10CF"/>
    <w:rsid w:val="000E125F"/>
    <w:rsid w:val="000E140E"/>
    <w:rsid w:val="000E1D96"/>
    <w:rsid w:val="000E2258"/>
    <w:rsid w:val="000E291C"/>
    <w:rsid w:val="000E353F"/>
    <w:rsid w:val="000E3E14"/>
    <w:rsid w:val="000E42FF"/>
    <w:rsid w:val="000E43C8"/>
    <w:rsid w:val="000E54CD"/>
    <w:rsid w:val="000E766A"/>
    <w:rsid w:val="000E767A"/>
    <w:rsid w:val="000E7805"/>
    <w:rsid w:val="000E7A8E"/>
    <w:rsid w:val="000F096E"/>
    <w:rsid w:val="000F0D70"/>
    <w:rsid w:val="000F0FDD"/>
    <w:rsid w:val="000F16CE"/>
    <w:rsid w:val="000F2767"/>
    <w:rsid w:val="000F2D37"/>
    <w:rsid w:val="000F49A2"/>
    <w:rsid w:val="000F52E7"/>
    <w:rsid w:val="000F550F"/>
    <w:rsid w:val="000F627B"/>
    <w:rsid w:val="000F6BFF"/>
    <w:rsid w:val="000F6F14"/>
    <w:rsid w:val="00100D0E"/>
    <w:rsid w:val="00100ECB"/>
    <w:rsid w:val="0010110B"/>
    <w:rsid w:val="00101126"/>
    <w:rsid w:val="001012F3"/>
    <w:rsid w:val="0010190F"/>
    <w:rsid w:val="00101D45"/>
    <w:rsid w:val="0010266D"/>
    <w:rsid w:val="00102A06"/>
    <w:rsid w:val="001033B7"/>
    <w:rsid w:val="00104DB1"/>
    <w:rsid w:val="00105BDD"/>
    <w:rsid w:val="00106860"/>
    <w:rsid w:val="001069C2"/>
    <w:rsid w:val="00106C91"/>
    <w:rsid w:val="001126A5"/>
    <w:rsid w:val="00113FE9"/>
    <w:rsid w:val="00114243"/>
    <w:rsid w:val="00114457"/>
    <w:rsid w:val="0011478A"/>
    <w:rsid w:val="001154CF"/>
    <w:rsid w:val="001167B0"/>
    <w:rsid w:val="00116C13"/>
    <w:rsid w:val="0011741D"/>
    <w:rsid w:val="001178DC"/>
    <w:rsid w:val="00117A74"/>
    <w:rsid w:val="001209D1"/>
    <w:rsid w:val="00120B7E"/>
    <w:rsid w:val="00120E65"/>
    <w:rsid w:val="0012125B"/>
    <w:rsid w:val="00122DD6"/>
    <w:rsid w:val="00123480"/>
    <w:rsid w:val="0012360D"/>
    <w:rsid w:val="001237E2"/>
    <w:rsid w:val="001243C2"/>
    <w:rsid w:val="00124AEA"/>
    <w:rsid w:val="00125C20"/>
    <w:rsid w:val="00126C0C"/>
    <w:rsid w:val="001273C7"/>
    <w:rsid w:val="001277C5"/>
    <w:rsid w:val="0012787E"/>
    <w:rsid w:val="00127A68"/>
    <w:rsid w:val="001306FF"/>
    <w:rsid w:val="0013128F"/>
    <w:rsid w:val="00131B69"/>
    <w:rsid w:val="00131F1D"/>
    <w:rsid w:val="001339CB"/>
    <w:rsid w:val="00134D1D"/>
    <w:rsid w:val="00135698"/>
    <w:rsid w:val="00135870"/>
    <w:rsid w:val="00136702"/>
    <w:rsid w:val="00136A9B"/>
    <w:rsid w:val="00137CF2"/>
    <w:rsid w:val="00140150"/>
    <w:rsid w:val="0014132A"/>
    <w:rsid w:val="00141A02"/>
    <w:rsid w:val="00141C85"/>
    <w:rsid w:val="00141D36"/>
    <w:rsid w:val="0014211E"/>
    <w:rsid w:val="00142FB7"/>
    <w:rsid w:val="00143129"/>
    <w:rsid w:val="001444B1"/>
    <w:rsid w:val="001446DF"/>
    <w:rsid w:val="0014488A"/>
    <w:rsid w:val="001456FB"/>
    <w:rsid w:val="0014606D"/>
    <w:rsid w:val="00146201"/>
    <w:rsid w:val="001464AE"/>
    <w:rsid w:val="0014769B"/>
    <w:rsid w:val="00147B5C"/>
    <w:rsid w:val="00147EE0"/>
    <w:rsid w:val="00147EE2"/>
    <w:rsid w:val="001503B8"/>
    <w:rsid w:val="00150EF7"/>
    <w:rsid w:val="001514B8"/>
    <w:rsid w:val="00151645"/>
    <w:rsid w:val="0015217E"/>
    <w:rsid w:val="00152C90"/>
    <w:rsid w:val="001534EC"/>
    <w:rsid w:val="00154CB2"/>
    <w:rsid w:val="0015664C"/>
    <w:rsid w:val="0015693A"/>
    <w:rsid w:val="00156A96"/>
    <w:rsid w:val="00156FC4"/>
    <w:rsid w:val="00157734"/>
    <w:rsid w:val="00157B6F"/>
    <w:rsid w:val="001618BF"/>
    <w:rsid w:val="00161CEA"/>
    <w:rsid w:val="001626E6"/>
    <w:rsid w:val="00163801"/>
    <w:rsid w:val="00164B72"/>
    <w:rsid w:val="00165913"/>
    <w:rsid w:val="00165931"/>
    <w:rsid w:val="00165995"/>
    <w:rsid w:val="00167E25"/>
    <w:rsid w:val="00167FAF"/>
    <w:rsid w:val="001702D1"/>
    <w:rsid w:val="001702F5"/>
    <w:rsid w:val="00172810"/>
    <w:rsid w:val="00172EA6"/>
    <w:rsid w:val="00172F34"/>
    <w:rsid w:val="00174373"/>
    <w:rsid w:val="00174418"/>
    <w:rsid w:val="00175665"/>
    <w:rsid w:val="00176073"/>
    <w:rsid w:val="0017631F"/>
    <w:rsid w:val="0018025E"/>
    <w:rsid w:val="001804D7"/>
    <w:rsid w:val="0018117A"/>
    <w:rsid w:val="0018119E"/>
    <w:rsid w:val="001814EE"/>
    <w:rsid w:val="00181BAB"/>
    <w:rsid w:val="00182C54"/>
    <w:rsid w:val="00183F94"/>
    <w:rsid w:val="0018487C"/>
    <w:rsid w:val="00184BA6"/>
    <w:rsid w:val="001868B6"/>
    <w:rsid w:val="00186FDC"/>
    <w:rsid w:val="001874FF"/>
    <w:rsid w:val="00190589"/>
    <w:rsid w:val="0019196F"/>
    <w:rsid w:val="00191D8A"/>
    <w:rsid w:val="00192053"/>
    <w:rsid w:val="0019336B"/>
    <w:rsid w:val="001950A1"/>
    <w:rsid w:val="00195E19"/>
    <w:rsid w:val="00195F35"/>
    <w:rsid w:val="00197107"/>
    <w:rsid w:val="001971E7"/>
    <w:rsid w:val="001A043D"/>
    <w:rsid w:val="001A17E7"/>
    <w:rsid w:val="001A2754"/>
    <w:rsid w:val="001A2AAB"/>
    <w:rsid w:val="001A2AAD"/>
    <w:rsid w:val="001A2F78"/>
    <w:rsid w:val="001A30BE"/>
    <w:rsid w:val="001A3A98"/>
    <w:rsid w:val="001A47CB"/>
    <w:rsid w:val="001A4DC8"/>
    <w:rsid w:val="001A5030"/>
    <w:rsid w:val="001A5663"/>
    <w:rsid w:val="001A589F"/>
    <w:rsid w:val="001A58CD"/>
    <w:rsid w:val="001A6B5A"/>
    <w:rsid w:val="001A6E39"/>
    <w:rsid w:val="001A6F25"/>
    <w:rsid w:val="001A765A"/>
    <w:rsid w:val="001B0183"/>
    <w:rsid w:val="001B0374"/>
    <w:rsid w:val="001B0892"/>
    <w:rsid w:val="001B0D08"/>
    <w:rsid w:val="001B1E7B"/>
    <w:rsid w:val="001B1EF6"/>
    <w:rsid w:val="001B2350"/>
    <w:rsid w:val="001B27B7"/>
    <w:rsid w:val="001B2846"/>
    <w:rsid w:val="001B2AD1"/>
    <w:rsid w:val="001B2DF5"/>
    <w:rsid w:val="001B2E15"/>
    <w:rsid w:val="001B30F7"/>
    <w:rsid w:val="001B3BC7"/>
    <w:rsid w:val="001B401A"/>
    <w:rsid w:val="001B44D6"/>
    <w:rsid w:val="001B4A4C"/>
    <w:rsid w:val="001B576D"/>
    <w:rsid w:val="001B5911"/>
    <w:rsid w:val="001B6957"/>
    <w:rsid w:val="001B6E08"/>
    <w:rsid w:val="001B7296"/>
    <w:rsid w:val="001B72AA"/>
    <w:rsid w:val="001B74F0"/>
    <w:rsid w:val="001B78EC"/>
    <w:rsid w:val="001C0BE3"/>
    <w:rsid w:val="001C0DD6"/>
    <w:rsid w:val="001C103C"/>
    <w:rsid w:val="001C1C72"/>
    <w:rsid w:val="001C202F"/>
    <w:rsid w:val="001C31A2"/>
    <w:rsid w:val="001C31F7"/>
    <w:rsid w:val="001C35D6"/>
    <w:rsid w:val="001C38D8"/>
    <w:rsid w:val="001C3BA9"/>
    <w:rsid w:val="001C40A3"/>
    <w:rsid w:val="001C4192"/>
    <w:rsid w:val="001C604E"/>
    <w:rsid w:val="001C68FD"/>
    <w:rsid w:val="001C798B"/>
    <w:rsid w:val="001D0429"/>
    <w:rsid w:val="001D0798"/>
    <w:rsid w:val="001D0A84"/>
    <w:rsid w:val="001D0FB2"/>
    <w:rsid w:val="001D180F"/>
    <w:rsid w:val="001D185D"/>
    <w:rsid w:val="001D1A7C"/>
    <w:rsid w:val="001D1C24"/>
    <w:rsid w:val="001D1F8C"/>
    <w:rsid w:val="001D22B8"/>
    <w:rsid w:val="001D450A"/>
    <w:rsid w:val="001D4B44"/>
    <w:rsid w:val="001D4F52"/>
    <w:rsid w:val="001D5300"/>
    <w:rsid w:val="001D59E6"/>
    <w:rsid w:val="001D5EF5"/>
    <w:rsid w:val="001D631C"/>
    <w:rsid w:val="001D6352"/>
    <w:rsid w:val="001D678A"/>
    <w:rsid w:val="001D6A5C"/>
    <w:rsid w:val="001D6A8F"/>
    <w:rsid w:val="001E05B6"/>
    <w:rsid w:val="001E083D"/>
    <w:rsid w:val="001E0BA8"/>
    <w:rsid w:val="001E1CF8"/>
    <w:rsid w:val="001E1EA3"/>
    <w:rsid w:val="001E229A"/>
    <w:rsid w:val="001E2A73"/>
    <w:rsid w:val="001E331E"/>
    <w:rsid w:val="001E37D3"/>
    <w:rsid w:val="001E37F1"/>
    <w:rsid w:val="001E38F7"/>
    <w:rsid w:val="001E46E7"/>
    <w:rsid w:val="001E4C88"/>
    <w:rsid w:val="001E5420"/>
    <w:rsid w:val="001E5CD5"/>
    <w:rsid w:val="001E6461"/>
    <w:rsid w:val="001E7243"/>
    <w:rsid w:val="001E7545"/>
    <w:rsid w:val="001F1298"/>
    <w:rsid w:val="001F21C1"/>
    <w:rsid w:val="001F24F3"/>
    <w:rsid w:val="001F379D"/>
    <w:rsid w:val="001F3D1A"/>
    <w:rsid w:val="001F3FAE"/>
    <w:rsid w:val="001F40A7"/>
    <w:rsid w:val="001F463E"/>
    <w:rsid w:val="001F47A1"/>
    <w:rsid w:val="001F4DCC"/>
    <w:rsid w:val="001F57F0"/>
    <w:rsid w:val="001F5DB1"/>
    <w:rsid w:val="001F5E99"/>
    <w:rsid w:val="001F5F26"/>
    <w:rsid w:val="001F6011"/>
    <w:rsid w:val="001F615F"/>
    <w:rsid w:val="001F6387"/>
    <w:rsid w:val="001F689E"/>
    <w:rsid w:val="001F6FD6"/>
    <w:rsid w:val="002002B3"/>
    <w:rsid w:val="00200AF5"/>
    <w:rsid w:val="002018F2"/>
    <w:rsid w:val="0020196B"/>
    <w:rsid w:val="00201C49"/>
    <w:rsid w:val="002021DB"/>
    <w:rsid w:val="00202D55"/>
    <w:rsid w:val="00202D71"/>
    <w:rsid w:val="002030E4"/>
    <w:rsid w:val="00203290"/>
    <w:rsid w:val="00203A7F"/>
    <w:rsid w:val="00203B7D"/>
    <w:rsid w:val="0020558A"/>
    <w:rsid w:val="002055BB"/>
    <w:rsid w:val="002064B2"/>
    <w:rsid w:val="00206BE7"/>
    <w:rsid w:val="00210FF0"/>
    <w:rsid w:val="00212449"/>
    <w:rsid w:val="0021262B"/>
    <w:rsid w:val="00212725"/>
    <w:rsid w:val="00212760"/>
    <w:rsid w:val="00212BC3"/>
    <w:rsid w:val="00213CDA"/>
    <w:rsid w:val="002148B4"/>
    <w:rsid w:val="002149B6"/>
    <w:rsid w:val="00214FD0"/>
    <w:rsid w:val="00215BC0"/>
    <w:rsid w:val="00215EA7"/>
    <w:rsid w:val="00216155"/>
    <w:rsid w:val="002165F1"/>
    <w:rsid w:val="00216B94"/>
    <w:rsid w:val="00216ED0"/>
    <w:rsid w:val="0021737C"/>
    <w:rsid w:val="002173F6"/>
    <w:rsid w:val="00220071"/>
    <w:rsid w:val="002205CA"/>
    <w:rsid w:val="00221B0F"/>
    <w:rsid w:val="00221C58"/>
    <w:rsid w:val="00222146"/>
    <w:rsid w:val="00223937"/>
    <w:rsid w:val="00224153"/>
    <w:rsid w:val="002247D8"/>
    <w:rsid w:val="00224AD9"/>
    <w:rsid w:val="002255A5"/>
    <w:rsid w:val="0022571E"/>
    <w:rsid w:val="00225DF7"/>
    <w:rsid w:val="00225E8D"/>
    <w:rsid w:val="00226049"/>
    <w:rsid w:val="0022732C"/>
    <w:rsid w:val="002274D7"/>
    <w:rsid w:val="00230B60"/>
    <w:rsid w:val="00230DB5"/>
    <w:rsid w:val="00231179"/>
    <w:rsid w:val="00231EAF"/>
    <w:rsid w:val="002320F6"/>
    <w:rsid w:val="002321D5"/>
    <w:rsid w:val="0023272C"/>
    <w:rsid w:val="002331E7"/>
    <w:rsid w:val="00233E5E"/>
    <w:rsid w:val="00233FAD"/>
    <w:rsid w:val="00234A15"/>
    <w:rsid w:val="00235930"/>
    <w:rsid w:val="00237180"/>
    <w:rsid w:val="00237C66"/>
    <w:rsid w:val="00237E03"/>
    <w:rsid w:val="00240231"/>
    <w:rsid w:val="00240B59"/>
    <w:rsid w:val="002418F1"/>
    <w:rsid w:val="00241CC5"/>
    <w:rsid w:val="002426A9"/>
    <w:rsid w:val="002428C7"/>
    <w:rsid w:val="00243666"/>
    <w:rsid w:val="00243BA6"/>
    <w:rsid w:val="00244363"/>
    <w:rsid w:val="00244AAA"/>
    <w:rsid w:val="00246745"/>
    <w:rsid w:val="00246AB2"/>
    <w:rsid w:val="00246C78"/>
    <w:rsid w:val="002474C0"/>
    <w:rsid w:val="002476B8"/>
    <w:rsid w:val="002476D8"/>
    <w:rsid w:val="00247F6E"/>
    <w:rsid w:val="00250344"/>
    <w:rsid w:val="00251481"/>
    <w:rsid w:val="00251A53"/>
    <w:rsid w:val="00253579"/>
    <w:rsid w:val="002539F1"/>
    <w:rsid w:val="00253B28"/>
    <w:rsid w:val="00253C6F"/>
    <w:rsid w:val="002548A7"/>
    <w:rsid w:val="00255198"/>
    <w:rsid w:val="0025625E"/>
    <w:rsid w:val="002577F4"/>
    <w:rsid w:val="00257C24"/>
    <w:rsid w:val="0026053F"/>
    <w:rsid w:val="002606E7"/>
    <w:rsid w:val="00260781"/>
    <w:rsid w:val="00262EF7"/>
    <w:rsid w:val="002636A5"/>
    <w:rsid w:val="00263A9A"/>
    <w:rsid w:val="00264122"/>
    <w:rsid w:val="00265CC6"/>
    <w:rsid w:val="00266228"/>
    <w:rsid w:val="0026626A"/>
    <w:rsid w:val="002662BD"/>
    <w:rsid w:val="00266487"/>
    <w:rsid w:val="00266E93"/>
    <w:rsid w:val="002700B9"/>
    <w:rsid w:val="00270270"/>
    <w:rsid w:val="00270EA7"/>
    <w:rsid w:val="002710FC"/>
    <w:rsid w:val="00272531"/>
    <w:rsid w:val="00272926"/>
    <w:rsid w:val="002729FD"/>
    <w:rsid w:val="002744FE"/>
    <w:rsid w:val="00275D6F"/>
    <w:rsid w:val="00275E37"/>
    <w:rsid w:val="00276986"/>
    <w:rsid w:val="00276F5C"/>
    <w:rsid w:val="002773CF"/>
    <w:rsid w:val="0028032F"/>
    <w:rsid w:val="0028085E"/>
    <w:rsid w:val="002811A6"/>
    <w:rsid w:val="002814D6"/>
    <w:rsid w:val="00281FDC"/>
    <w:rsid w:val="002821BF"/>
    <w:rsid w:val="002832AB"/>
    <w:rsid w:val="00283E74"/>
    <w:rsid w:val="00284FB0"/>
    <w:rsid w:val="002853B5"/>
    <w:rsid w:val="00285818"/>
    <w:rsid w:val="00287DDB"/>
    <w:rsid w:val="002901FF"/>
    <w:rsid w:val="00290460"/>
    <w:rsid w:val="00290D90"/>
    <w:rsid w:val="00290FA7"/>
    <w:rsid w:val="0029184B"/>
    <w:rsid w:val="00291C42"/>
    <w:rsid w:val="00292004"/>
    <w:rsid w:val="00293667"/>
    <w:rsid w:val="0029500F"/>
    <w:rsid w:val="00295B05"/>
    <w:rsid w:val="002966D5"/>
    <w:rsid w:val="0029710C"/>
    <w:rsid w:val="00297208"/>
    <w:rsid w:val="002A00AB"/>
    <w:rsid w:val="002A0FE2"/>
    <w:rsid w:val="002A1B94"/>
    <w:rsid w:val="002A3258"/>
    <w:rsid w:val="002A3315"/>
    <w:rsid w:val="002A78FD"/>
    <w:rsid w:val="002A7F26"/>
    <w:rsid w:val="002B0EE1"/>
    <w:rsid w:val="002B0F13"/>
    <w:rsid w:val="002B10B3"/>
    <w:rsid w:val="002B1665"/>
    <w:rsid w:val="002B1D89"/>
    <w:rsid w:val="002B2C5F"/>
    <w:rsid w:val="002B3111"/>
    <w:rsid w:val="002B4522"/>
    <w:rsid w:val="002B4AAD"/>
    <w:rsid w:val="002B56EE"/>
    <w:rsid w:val="002B5CCD"/>
    <w:rsid w:val="002B7D08"/>
    <w:rsid w:val="002C167E"/>
    <w:rsid w:val="002C212D"/>
    <w:rsid w:val="002C2D1A"/>
    <w:rsid w:val="002C2E02"/>
    <w:rsid w:val="002C3738"/>
    <w:rsid w:val="002C48D4"/>
    <w:rsid w:val="002C4E86"/>
    <w:rsid w:val="002C56D8"/>
    <w:rsid w:val="002C6A48"/>
    <w:rsid w:val="002C7087"/>
    <w:rsid w:val="002C7758"/>
    <w:rsid w:val="002D0851"/>
    <w:rsid w:val="002D0C91"/>
    <w:rsid w:val="002D0CD2"/>
    <w:rsid w:val="002D2114"/>
    <w:rsid w:val="002D2610"/>
    <w:rsid w:val="002D28C2"/>
    <w:rsid w:val="002D3472"/>
    <w:rsid w:val="002D393B"/>
    <w:rsid w:val="002D3B3A"/>
    <w:rsid w:val="002D3C36"/>
    <w:rsid w:val="002D4401"/>
    <w:rsid w:val="002D5055"/>
    <w:rsid w:val="002D5E15"/>
    <w:rsid w:val="002D61C0"/>
    <w:rsid w:val="002D6280"/>
    <w:rsid w:val="002D66AE"/>
    <w:rsid w:val="002E0BAC"/>
    <w:rsid w:val="002E0CB2"/>
    <w:rsid w:val="002E1E9E"/>
    <w:rsid w:val="002E23C9"/>
    <w:rsid w:val="002E2D86"/>
    <w:rsid w:val="002E34EA"/>
    <w:rsid w:val="002E3D62"/>
    <w:rsid w:val="002E523B"/>
    <w:rsid w:val="002E5731"/>
    <w:rsid w:val="002E5A8E"/>
    <w:rsid w:val="002E5B51"/>
    <w:rsid w:val="002E6019"/>
    <w:rsid w:val="002E60F4"/>
    <w:rsid w:val="002E62E0"/>
    <w:rsid w:val="002E6377"/>
    <w:rsid w:val="002E782D"/>
    <w:rsid w:val="002E7CCD"/>
    <w:rsid w:val="002F18FD"/>
    <w:rsid w:val="002F1BB9"/>
    <w:rsid w:val="002F3D4A"/>
    <w:rsid w:val="002F55A0"/>
    <w:rsid w:val="002F5CBF"/>
    <w:rsid w:val="002F5F41"/>
    <w:rsid w:val="002F6578"/>
    <w:rsid w:val="002F68A3"/>
    <w:rsid w:val="00300331"/>
    <w:rsid w:val="00301162"/>
    <w:rsid w:val="003016AE"/>
    <w:rsid w:val="003016D1"/>
    <w:rsid w:val="003021A0"/>
    <w:rsid w:val="0030285A"/>
    <w:rsid w:val="00302A5A"/>
    <w:rsid w:val="0030302C"/>
    <w:rsid w:val="00303129"/>
    <w:rsid w:val="00303219"/>
    <w:rsid w:val="00304C0E"/>
    <w:rsid w:val="0030579A"/>
    <w:rsid w:val="0030639D"/>
    <w:rsid w:val="00306452"/>
    <w:rsid w:val="0030699F"/>
    <w:rsid w:val="00307BD0"/>
    <w:rsid w:val="00307C23"/>
    <w:rsid w:val="00307C34"/>
    <w:rsid w:val="00310306"/>
    <w:rsid w:val="003105CC"/>
    <w:rsid w:val="00310CF0"/>
    <w:rsid w:val="00310E6C"/>
    <w:rsid w:val="00312061"/>
    <w:rsid w:val="003125CD"/>
    <w:rsid w:val="00312D0C"/>
    <w:rsid w:val="00312D7E"/>
    <w:rsid w:val="00313140"/>
    <w:rsid w:val="0031332B"/>
    <w:rsid w:val="00313C22"/>
    <w:rsid w:val="00313E0A"/>
    <w:rsid w:val="00313E86"/>
    <w:rsid w:val="00315283"/>
    <w:rsid w:val="00316560"/>
    <w:rsid w:val="00316EF0"/>
    <w:rsid w:val="00317DAB"/>
    <w:rsid w:val="003210DD"/>
    <w:rsid w:val="0032274D"/>
    <w:rsid w:val="0032361B"/>
    <w:rsid w:val="00323CD4"/>
    <w:rsid w:val="00324621"/>
    <w:rsid w:val="003253C2"/>
    <w:rsid w:val="0032681E"/>
    <w:rsid w:val="0033141A"/>
    <w:rsid w:val="00331CA4"/>
    <w:rsid w:val="00331E49"/>
    <w:rsid w:val="00331E87"/>
    <w:rsid w:val="0033289F"/>
    <w:rsid w:val="00332EE7"/>
    <w:rsid w:val="00332F7F"/>
    <w:rsid w:val="00333059"/>
    <w:rsid w:val="00333AB6"/>
    <w:rsid w:val="00334225"/>
    <w:rsid w:val="00334B73"/>
    <w:rsid w:val="0033504A"/>
    <w:rsid w:val="00336223"/>
    <w:rsid w:val="00336833"/>
    <w:rsid w:val="00336C1C"/>
    <w:rsid w:val="00337966"/>
    <w:rsid w:val="0034029E"/>
    <w:rsid w:val="003407D5"/>
    <w:rsid w:val="003422C4"/>
    <w:rsid w:val="00343BC7"/>
    <w:rsid w:val="003440CA"/>
    <w:rsid w:val="003445F1"/>
    <w:rsid w:val="00345EB2"/>
    <w:rsid w:val="00346D87"/>
    <w:rsid w:val="0034715A"/>
    <w:rsid w:val="0034758B"/>
    <w:rsid w:val="00350192"/>
    <w:rsid w:val="00350B2C"/>
    <w:rsid w:val="00351116"/>
    <w:rsid w:val="003513BE"/>
    <w:rsid w:val="00351FD5"/>
    <w:rsid w:val="00353EF5"/>
    <w:rsid w:val="00354B11"/>
    <w:rsid w:val="003557A8"/>
    <w:rsid w:val="003560B2"/>
    <w:rsid w:val="0035665D"/>
    <w:rsid w:val="00356964"/>
    <w:rsid w:val="00356CF7"/>
    <w:rsid w:val="00357721"/>
    <w:rsid w:val="00357DE8"/>
    <w:rsid w:val="0036025F"/>
    <w:rsid w:val="00360560"/>
    <w:rsid w:val="00360B05"/>
    <w:rsid w:val="00361172"/>
    <w:rsid w:val="00362280"/>
    <w:rsid w:val="003625A1"/>
    <w:rsid w:val="00362962"/>
    <w:rsid w:val="003631A8"/>
    <w:rsid w:val="00363475"/>
    <w:rsid w:val="00364129"/>
    <w:rsid w:val="003652B9"/>
    <w:rsid w:val="003658D8"/>
    <w:rsid w:val="00366042"/>
    <w:rsid w:val="003674B5"/>
    <w:rsid w:val="00367D4B"/>
    <w:rsid w:val="00370239"/>
    <w:rsid w:val="003708E5"/>
    <w:rsid w:val="003717CE"/>
    <w:rsid w:val="00371A9E"/>
    <w:rsid w:val="00372258"/>
    <w:rsid w:val="00372D2B"/>
    <w:rsid w:val="00373A1D"/>
    <w:rsid w:val="00373B59"/>
    <w:rsid w:val="00373E8D"/>
    <w:rsid w:val="0037432F"/>
    <w:rsid w:val="0037591C"/>
    <w:rsid w:val="00375B9E"/>
    <w:rsid w:val="00376D1A"/>
    <w:rsid w:val="00377579"/>
    <w:rsid w:val="00377FED"/>
    <w:rsid w:val="0038116E"/>
    <w:rsid w:val="00381478"/>
    <w:rsid w:val="00381AA5"/>
    <w:rsid w:val="00381BCA"/>
    <w:rsid w:val="00381F48"/>
    <w:rsid w:val="00382E68"/>
    <w:rsid w:val="003831B9"/>
    <w:rsid w:val="003838B2"/>
    <w:rsid w:val="0038442F"/>
    <w:rsid w:val="00385E33"/>
    <w:rsid w:val="003867F8"/>
    <w:rsid w:val="00387DD0"/>
    <w:rsid w:val="0039021B"/>
    <w:rsid w:val="0039055E"/>
    <w:rsid w:val="00390F7A"/>
    <w:rsid w:val="0039127C"/>
    <w:rsid w:val="00391C38"/>
    <w:rsid w:val="003920EE"/>
    <w:rsid w:val="00392E8A"/>
    <w:rsid w:val="00392F85"/>
    <w:rsid w:val="00393A50"/>
    <w:rsid w:val="00394906"/>
    <w:rsid w:val="00395678"/>
    <w:rsid w:val="0039571B"/>
    <w:rsid w:val="00395B95"/>
    <w:rsid w:val="00396B10"/>
    <w:rsid w:val="00396B62"/>
    <w:rsid w:val="00396F53"/>
    <w:rsid w:val="003A01FA"/>
    <w:rsid w:val="003A0705"/>
    <w:rsid w:val="003A0737"/>
    <w:rsid w:val="003A098C"/>
    <w:rsid w:val="003A0C86"/>
    <w:rsid w:val="003A1E21"/>
    <w:rsid w:val="003A2AF0"/>
    <w:rsid w:val="003A3D0B"/>
    <w:rsid w:val="003A4335"/>
    <w:rsid w:val="003A4FA5"/>
    <w:rsid w:val="003A4FC8"/>
    <w:rsid w:val="003A53AF"/>
    <w:rsid w:val="003A56D2"/>
    <w:rsid w:val="003A56D5"/>
    <w:rsid w:val="003A5BA7"/>
    <w:rsid w:val="003A7624"/>
    <w:rsid w:val="003A79E9"/>
    <w:rsid w:val="003B014A"/>
    <w:rsid w:val="003B0A8E"/>
    <w:rsid w:val="003B0F9C"/>
    <w:rsid w:val="003B1380"/>
    <w:rsid w:val="003B166F"/>
    <w:rsid w:val="003B3664"/>
    <w:rsid w:val="003B3725"/>
    <w:rsid w:val="003B3E7A"/>
    <w:rsid w:val="003B480A"/>
    <w:rsid w:val="003B4998"/>
    <w:rsid w:val="003B52BA"/>
    <w:rsid w:val="003B5937"/>
    <w:rsid w:val="003B5CBB"/>
    <w:rsid w:val="003B6090"/>
    <w:rsid w:val="003B6EDA"/>
    <w:rsid w:val="003B7035"/>
    <w:rsid w:val="003B7807"/>
    <w:rsid w:val="003B7E75"/>
    <w:rsid w:val="003C029F"/>
    <w:rsid w:val="003C0A47"/>
    <w:rsid w:val="003C18B1"/>
    <w:rsid w:val="003C1B7E"/>
    <w:rsid w:val="003C22B0"/>
    <w:rsid w:val="003C24EB"/>
    <w:rsid w:val="003C2A29"/>
    <w:rsid w:val="003C2BA3"/>
    <w:rsid w:val="003C2CDB"/>
    <w:rsid w:val="003C3921"/>
    <w:rsid w:val="003C3BF9"/>
    <w:rsid w:val="003C55F5"/>
    <w:rsid w:val="003C59CA"/>
    <w:rsid w:val="003C5EA5"/>
    <w:rsid w:val="003C5F5F"/>
    <w:rsid w:val="003C607A"/>
    <w:rsid w:val="003C615F"/>
    <w:rsid w:val="003C63A3"/>
    <w:rsid w:val="003C6447"/>
    <w:rsid w:val="003C6CB1"/>
    <w:rsid w:val="003C6D1D"/>
    <w:rsid w:val="003C7163"/>
    <w:rsid w:val="003C76AB"/>
    <w:rsid w:val="003C777E"/>
    <w:rsid w:val="003C78F3"/>
    <w:rsid w:val="003D136A"/>
    <w:rsid w:val="003D15A8"/>
    <w:rsid w:val="003D1BAB"/>
    <w:rsid w:val="003D1D43"/>
    <w:rsid w:val="003D2C52"/>
    <w:rsid w:val="003D321C"/>
    <w:rsid w:val="003D4778"/>
    <w:rsid w:val="003D48DA"/>
    <w:rsid w:val="003D4CEA"/>
    <w:rsid w:val="003D571B"/>
    <w:rsid w:val="003D5732"/>
    <w:rsid w:val="003D5FC4"/>
    <w:rsid w:val="003D6486"/>
    <w:rsid w:val="003D754A"/>
    <w:rsid w:val="003E0D7F"/>
    <w:rsid w:val="003E1002"/>
    <w:rsid w:val="003E1604"/>
    <w:rsid w:val="003E1A08"/>
    <w:rsid w:val="003E24A5"/>
    <w:rsid w:val="003E283C"/>
    <w:rsid w:val="003E46DC"/>
    <w:rsid w:val="003E4770"/>
    <w:rsid w:val="003E48DF"/>
    <w:rsid w:val="003E4B11"/>
    <w:rsid w:val="003E4C5A"/>
    <w:rsid w:val="003E4CF4"/>
    <w:rsid w:val="003E5CB6"/>
    <w:rsid w:val="003E64D6"/>
    <w:rsid w:val="003E7E1F"/>
    <w:rsid w:val="003E7F8F"/>
    <w:rsid w:val="003F0E22"/>
    <w:rsid w:val="003F11E5"/>
    <w:rsid w:val="003F1A52"/>
    <w:rsid w:val="003F1B7E"/>
    <w:rsid w:val="003F1F10"/>
    <w:rsid w:val="003F2C07"/>
    <w:rsid w:val="003F3A77"/>
    <w:rsid w:val="003F40E1"/>
    <w:rsid w:val="003F509E"/>
    <w:rsid w:val="003F51CE"/>
    <w:rsid w:val="003F5472"/>
    <w:rsid w:val="003F5B7A"/>
    <w:rsid w:val="003F5C39"/>
    <w:rsid w:val="003F66DC"/>
    <w:rsid w:val="003F67BE"/>
    <w:rsid w:val="003F7223"/>
    <w:rsid w:val="003F7E1A"/>
    <w:rsid w:val="0040181C"/>
    <w:rsid w:val="00401DEE"/>
    <w:rsid w:val="00401FD0"/>
    <w:rsid w:val="00402643"/>
    <w:rsid w:val="00402B28"/>
    <w:rsid w:val="00402B6E"/>
    <w:rsid w:val="00402D79"/>
    <w:rsid w:val="00404355"/>
    <w:rsid w:val="004045EA"/>
    <w:rsid w:val="00404972"/>
    <w:rsid w:val="00405340"/>
    <w:rsid w:val="0040643A"/>
    <w:rsid w:val="00407230"/>
    <w:rsid w:val="004073FC"/>
    <w:rsid w:val="004106FA"/>
    <w:rsid w:val="00410882"/>
    <w:rsid w:val="00413F6D"/>
    <w:rsid w:val="004142F8"/>
    <w:rsid w:val="00415A25"/>
    <w:rsid w:val="00415D27"/>
    <w:rsid w:val="004162A1"/>
    <w:rsid w:val="0041662A"/>
    <w:rsid w:val="00416BB8"/>
    <w:rsid w:val="00416C97"/>
    <w:rsid w:val="00417014"/>
    <w:rsid w:val="00417B8C"/>
    <w:rsid w:val="00417F52"/>
    <w:rsid w:val="00420A38"/>
    <w:rsid w:val="004227E0"/>
    <w:rsid w:val="0042338E"/>
    <w:rsid w:val="004236FC"/>
    <w:rsid w:val="00424578"/>
    <w:rsid w:val="00424D31"/>
    <w:rsid w:val="00425CAA"/>
    <w:rsid w:val="00425DA1"/>
    <w:rsid w:val="00426ED6"/>
    <w:rsid w:val="004277EF"/>
    <w:rsid w:val="00427811"/>
    <w:rsid w:val="004303F6"/>
    <w:rsid w:val="0043147C"/>
    <w:rsid w:val="00431CA1"/>
    <w:rsid w:val="004324A5"/>
    <w:rsid w:val="00432D05"/>
    <w:rsid w:val="00432FF0"/>
    <w:rsid w:val="004332DD"/>
    <w:rsid w:val="004335BC"/>
    <w:rsid w:val="00433777"/>
    <w:rsid w:val="00434611"/>
    <w:rsid w:val="00434AE1"/>
    <w:rsid w:val="00435080"/>
    <w:rsid w:val="0043606D"/>
    <w:rsid w:val="00436420"/>
    <w:rsid w:val="00437187"/>
    <w:rsid w:val="00437397"/>
    <w:rsid w:val="004376AA"/>
    <w:rsid w:val="004406AE"/>
    <w:rsid w:val="00441EC7"/>
    <w:rsid w:val="00442394"/>
    <w:rsid w:val="004428ED"/>
    <w:rsid w:val="00442FC2"/>
    <w:rsid w:val="00443729"/>
    <w:rsid w:val="0044384C"/>
    <w:rsid w:val="00444A86"/>
    <w:rsid w:val="00444D83"/>
    <w:rsid w:val="00445061"/>
    <w:rsid w:val="00445502"/>
    <w:rsid w:val="00445964"/>
    <w:rsid w:val="00447627"/>
    <w:rsid w:val="0045014B"/>
    <w:rsid w:val="004503C4"/>
    <w:rsid w:val="00450A8C"/>
    <w:rsid w:val="00451515"/>
    <w:rsid w:val="00451C53"/>
    <w:rsid w:val="00452A22"/>
    <w:rsid w:val="00452C1C"/>
    <w:rsid w:val="00452DFE"/>
    <w:rsid w:val="00453E67"/>
    <w:rsid w:val="004540A6"/>
    <w:rsid w:val="0045471B"/>
    <w:rsid w:val="00454BDF"/>
    <w:rsid w:val="0045651F"/>
    <w:rsid w:val="00456CEA"/>
    <w:rsid w:val="00457A3F"/>
    <w:rsid w:val="004604EC"/>
    <w:rsid w:val="004618BA"/>
    <w:rsid w:val="00461A5A"/>
    <w:rsid w:val="00461AEB"/>
    <w:rsid w:val="00461BBC"/>
    <w:rsid w:val="00461F77"/>
    <w:rsid w:val="004627A6"/>
    <w:rsid w:val="00462887"/>
    <w:rsid w:val="00462E71"/>
    <w:rsid w:val="00463814"/>
    <w:rsid w:val="00466E87"/>
    <w:rsid w:val="004677B5"/>
    <w:rsid w:val="004700BA"/>
    <w:rsid w:val="004707E0"/>
    <w:rsid w:val="0047081B"/>
    <w:rsid w:val="00471293"/>
    <w:rsid w:val="00472134"/>
    <w:rsid w:val="00472BA4"/>
    <w:rsid w:val="00473822"/>
    <w:rsid w:val="00474465"/>
    <w:rsid w:val="00475C5D"/>
    <w:rsid w:val="00475D25"/>
    <w:rsid w:val="00475E45"/>
    <w:rsid w:val="00475EE9"/>
    <w:rsid w:val="004765A2"/>
    <w:rsid w:val="00476658"/>
    <w:rsid w:val="0047786E"/>
    <w:rsid w:val="0047794E"/>
    <w:rsid w:val="00477A08"/>
    <w:rsid w:val="00477B8A"/>
    <w:rsid w:val="00480029"/>
    <w:rsid w:val="00482027"/>
    <w:rsid w:val="0048245D"/>
    <w:rsid w:val="00482E06"/>
    <w:rsid w:val="0048313C"/>
    <w:rsid w:val="00483C00"/>
    <w:rsid w:val="00483EF8"/>
    <w:rsid w:val="00484CBA"/>
    <w:rsid w:val="00484ED5"/>
    <w:rsid w:val="004853AF"/>
    <w:rsid w:val="004857E8"/>
    <w:rsid w:val="00485AFF"/>
    <w:rsid w:val="00485BEB"/>
    <w:rsid w:val="0048642D"/>
    <w:rsid w:val="004865BC"/>
    <w:rsid w:val="004867FA"/>
    <w:rsid w:val="0048798D"/>
    <w:rsid w:val="00487CC7"/>
    <w:rsid w:val="004902B8"/>
    <w:rsid w:val="00491AA1"/>
    <w:rsid w:val="00491E8F"/>
    <w:rsid w:val="00492238"/>
    <w:rsid w:val="00492779"/>
    <w:rsid w:val="004927EF"/>
    <w:rsid w:val="00492888"/>
    <w:rsid w:val="00492D88"/>
    <w:rsid w:val="00493441"/>
    <w:rsid w:val="00493BDA"/>
    <w:rsid w:val="0049703A"/>
    <w:rsid w:val="004A031E"/>
    <w:rsid w:val="004A15F2"/>
    <w:rsid w:val="004A1729"/>
    <w:rsid w:val="004A24C1"/>
    <w:rsid w:val="004A33F3"/>
    <w:rsid w:val="004A356F"/>
    <w:rsid w:val="004A3634"/>
    <w:rsid w:val="004A42FD"/>
    <w:rsid w:val="004A5331"/>
    <w:rsid w:val="004A53C9"/>
    <w:rsid w:val="004A55D6"/>
    <w:rsid w:val="004A5AAC"/>
    <w:rsid w:val="004A6D7C"/>
    <w:rsid w:val="004A7859"/>
    <w:rsid w:val="004B0578"/>
    <w:rsid w:val="004B08D3"/>
    <w:rsid w:val="004B091F"/>
    <w:rsid w:val="004B0C64"/>
    <w:rsid w:val="004B1A1C"/>
    <w:rsid w:val="004B2E33"/>
    <w:rsid w:val="004B3660"/>
    <w:rsid w:val="004B3E3C"/>
    <w:rsid w:val="004B4D3F"/>
    <w:rsid w:val="004B4E42"/>
    <w:rsid w:val="004B5D1B"/>
    <w:rsid w:val="004B604D"/>
    <w:rsid w:val="004B61C5"/>
    <w:rsid w:val="004B6300"/>
    <w:rsid w:val="004B6422"/>
    <w:rsid w:val="004B660D"/>
    <w:rsid w:val="004B67C9"/>
    <w:rsid w:val="004B7655"/>
    <w:rsid w:val="004B7A5E"/>
    <w:rsid w:val="004B7FB8"/>
    <w:rsid w:val="004C0369"/>
    <w:rsid w:val="004C03BA"/>
    <w:rsid w:val="004C0496"/>
    <w:rsid w:val="004C1EC2"/>
    <w:rsid w:val="004C2649"/>
    <w:rsid w:val="004C306C"/>
    <w:rsid w:val="004C30C9"/>
    <w:rsid w:val="004C3532"/>
    <w:rsid w:val="004C42D5"/>
    <w:rsid w:val="004C45B0"/>
    <w:rsid w:val="004C47E0"/>
    <w:rsid w:val="004C4E56"/>
    <w:rsid w:val="004C5B5C"/>
    <w:rsid w:val="004C5B5E"/>
    <w:rsid w:val="004C75E8"/>
    <w:rsid w:val="004C7718"/>
    <w:rsid w:val="004D1080"/>
    <w:rsid w:val="004D23BE"/>
    <w:rsid w:val="004D2805"/>
    <w:rsid w:val="004D3683"/>
    <w:rsid w:val="004D368F"/>
    <w:rsid w:val="004D3DE3"/>
    <w:rsid w:val="004D3E48"/>
    <w:rsid w:val="004D4257"/>
    <w:rsid w:val="004D6F9E"/>
    <w:rsid w:val="004E1722"/>
    <w:rsid w:val="004E1BCA"/>
    <w:rsid w:val="004E215F"/>
    <w:rsid w:val="004E234D"/>
    <w:rsid w:val="004E2778"/>
    <w:rsid w:val="004E278C"/>
    <w:rsid w:val="004E2FCA"/>
    <w:rsid w:val="004E38B8"/>
    <w:rsid w:val="004E422C"/>
    <w:rsid w:val="004E4504"/>
    <w:rsid w:val="004E4874"/>
    <w:rsid w:val="004E4AC5"/>
    <w:rsid w:val="004E4B2E"/>
    <w:rsid w:val="004E7757"/>
    <w:rsid w:val="004F1335"/>
    <w:rsid w:val="004F199A"/>
    <w:rsid w:val="004F1F5B"/>
    <w:rsid w:val="004F373F"/>
    <w:rsid w:val="004F3A07"/>
    <w:rsid w:val="004F4463"/>
    <w:rsid w:val="004F54F3"/>
    <w:rsid w:val="004F6073"/>
    <w:rsid w:val="004F62EF"/>
    <w:rsid w:val="004F6A4A"/>
    <w:rsid w:val="004F6ADB"/>
    <w:rsid w:val="004F6E50"/>
    <w:rsid w:val="004F739A"/>
    <w:rsid w:val="004F7C54"/>
    <w:rsid w:val="005004DD"/>
    <w:rsid w:val="00500DB1"/>
    <w:rsid w:val="00500FEC"/>
    <w:rsid w:val="00501C7B"/>
    <w:rsid w:val="00501E41"/>
    <w:rsid w:val="00501F54"/>
    <w:rsid w:val="005023BE"/>
    <w:rsid w:val="00502AC9"/>
    <w:rsid w:val="00503AC0"/>
    <w:rsid w:val="0050458B"/>
    <w:rsid w:val="00504E81"/>
    <w:rsid w:val="00505317"/>
    <w:rsid w:val="00505CCE"/>
    <w:rsid w:val="00506312"/>
    <w:rsid w:val="005079E9"/>
    <w:rsid w:val="00507E75"/>
    <w:rsid w:val="005106C9"/>
    <w:rsid w:val="00510750"/>
    <w:rsid w:val="0051178A"/>
    <w:rsid w:val="00512CBD"/>
    <w:rsid w:val="00512DA2"/>
    <w:rsid w:val="00512EFC"/>
    <w:rsid w:val="00513579"/>
    <w:rsid w:val="00514B18"/>
    <w:rsid w:val="00514D2B"/>
    <w:rsid w:val="00515F56"/>
    <w:rsid w:val="005179B9"/>
    <w:rsid w:val="00517E80"/>
    <w:rsid w:val="0052103E"/>
    <w:rsid w:val="00522BCE"/>
    <w:rsid w:val="005233C1"/>
    <w:rsid w:val="00523404"/>
    <w:rsid w:val="00523590"/>
    <w:rsid w:val="00524B55"/>
    <w:rsid w:val="00524CC1"/>
    <w:rsid w:val="00525355"/>
    <w:rsid w:val="0052550D"/>
    <w:rsid w:val="0052600F"/>
    <w:rsid w:val="00526442"/>
    <w:rsid w:val="00526705"/>
    <w:rsid w:val="005269A9"/>
    <w:rsid w:val="00526B46"/>
    <w:rsid w:val="00527A24"/>
    <w:rsid w:val="005300E8"/>
    <w:rsid w:val="00530673"/>
    <w:rsid w:val="00530700"/>
    <w:rsid w:val="00530AF9"/>
    <w:rsid w:val="00530C13"/>
    <w:rsid w:val="00531222"/>
    <w:rsid w:val="00532C71"/>
    <w:rsid w:val="00533C2E"/>
    <w:rsid w:val="005342AD"/>
    <w:rsid w:val="0053441E"/>
    <w:rsid w:val="00534BEB"/>
    <w:rsid w:val="00536AFC"/>
    <w:rsid w:val="00537151"/>
    <w:rsid w:val="00537758"/>
    <w:rsid w:val="005405CC"/>
    <w:rsid w:val="005409A6"/>
    <w:rsid w:val="00540E4F"/>
    <w:rsid w:val="00541BFE"/>
    <w:rsid w:val="005420AB"/>
    <w:rsid w:val="00542EDE"/>
    <w:rsid w:val="00544B6A"/>
    <w:rsid w:val="00544C1F"/>
    <w:rsid w:val="00545D3D"/>
    <w:rsid w:val="0054624A"/>
    <w:rsid w:val="00547E25"/>
    <w:rsid w:val="0055026A"/>
    <w:rsid w:val="0055065B"/>
    <w:rsid w:val="005518B0"/>
    <w:rsid w:val="00552810"/>
    <w:rsid w:val="00552933"/>
    <w:rsid w:val="00552C35"/>
    <w:rsid w:val="00552E4B"/>
    <w:rsid w:val="00554DB3"/>
    <w:rsid w:val="005559A9"/>
    <w:rsid w:val="00555A4D"/>
    <w:rsid w:val="00557301"/>
    <w:rsid w:val="005575C0"/>
    <w:rsid w:val="00557627"/>
    <w:rsid w:val="005623C0"/>
    <w:rsid w:val="00562A6A"/>
    <w:rsid w:val="00563968"/>
    <w:rsid w:val="00563CB3"/>
    <w:rsid w:val="0056486E"/>
    <w:rsid w:val="00564BDF"/>
    <w:rsid w:val="00565892"/>
    <w:rsid w:val="00565FCA"/>
    <w:rsid w:val="005665A8"/>
    <w:rsid w:val="0056684D"/>
    <w:rsid w:val="00567266"/>
    <w:rsid w:val="00567A96"/>
    <w:rsid w:val="00567F9A"/>
    <w:rsid w:val="00571AD8"/>
    <w:rsid w:val="00571DB8"/>
    <w:rsid w:val="00572BD2"/>
    <w:rsid w:val="00573525"/>
    <w:rsid w:val="005745BB"/>
    <w:rsid w:val="00574CB1"/>
    <w:rsid w:val="0057549F"/>
    <w:rsid w:val="005757A6"/>
    <w:rsid w:val="005772FC"/>
    <w:rsid w:val="005803D8"/>
    <w:rsid w:val="005806B3"/>
    <w:rsid w:val="00581022"/>
    <w:rsid w:val="00581610"/>
    <w:rsid w:val="00581ACC"/>
    <w:rsid w:val="00581B35"/>
    <w:rsid w:val="005830F0"/>
    <w:rsid w:val="00583187"/>
    <w:rsid w:val="00583229"/>
    <w:rsid w:val="005834A8"/>
    <w:rsid w:val="005841E6"/>
    <w:rsid w:val="00584360"/>
    <w:rsid w:val="00584A35"/>
    <w:rsid w:val="00584BF3"/>
    <w:rsid w:val="00585508"/>
    <w:rsid w:val="005855DB"/>
    <w:rsid w:val="0058781E"/>
    <w:rsid w:val="005878C6"/>
    <w:rsid w:val="00587A2F"/>
    <w:rsid w:val="00587B12"/>
    <w:rsid w:val="00590B42"/>
    <w:rsid w:val="0059245A"/>
    <w:rsid w:val="0059265E"/>
    <w:rsid w:val="00592C92"/>
    <w:rsid w:val="00593888"/>
    <w:rsid w:val="00594341"/>
    <w:rsid w:val="0059487E"/>
    <w:rsid w:val="00594D51"/>
    <w:rsid w:val="00595108"/>
    <w:rsid w:val="00595647"/>
    <w:rsid w:val="00596F90"/>
    <w:rsid w:val="00597E39"/>
    <w:rsid w:val="005A0177"/>
    <w:rsid w:val="005A152F"/>
    <w:rsid w:val="005A15B1"/>
    <w:rsid w:val="005A16D8"/>
    <w:rsid w:val="005A2427"/>
    <w:rsid w:val="005A2474"/>
    <w:rsid w:val="005A3989"/>
    <w:rsid w:val="005A3C6D"/>
    <w:rsid w:val="005A3C94"/>
    <w:rsid w:val="005A4167"/>
    <w:rsid w:val="005A41C1"/>
    <w:rsid w:val="005A5545"/>
    <w:rsid w:val="005A5E24"/>
    <w:rsid w:val="005A5E4B"/>
    <w:rsid w:val="005A67A9"/>
    <w:rsid w:val="005A699A"/>
    <w:rsid w:val="005A6FBB"/>
    <w:rsid w:val="005A7051"/>
    <w:rsid w:val="005A7323"/>
    <w:rsid w:val="005A78D9"/>
    <w:rsid w:val="005B05CE"/>
    <w:rsid w:val="005B0D96"/>
    <w:rsid w:val="005B1282"/>
    <w:rsid w:val="005B1F92"/>
    <w:rsid w:val="005B3358"/>
    <w:rsid w:val="005B356F"/>
    <w:rsid w:val="005B3A76"/>
    <w:rsid w:val="005B3C79"/>
    <w:rsid w:val="005B4600"/>
    <w:rsid w:val="005B4860"/>
    <w:rsid w:val="005B5A48"/>
    <w:rsid w:val="005B621D"/>
    <w:rsid w:val="005B68A0"/>
    <w:rsid w:val="005B6E14"/>
    <w:rsid w:val="005B7770"/>
    <w:rsid w:val="005C1238"/>
    <w:rsid w:val="005C1564"/>
    <w:rsid w:val="005C1AE7"/>
    <w:rsid w:val="005C1C4A"/>
    <w:rsid w:val="005C23BE"/>
    <w:rsid w:val="005C241F"/>
    <w:rsid w:val="005C2809"/>
    <w:rsid w:val="005C3120"/>
    <w:rsid w:val="005C33DB"/>
    <w:rsid w:val="005C364E"/>
    <w:rsid w:val="005C3A2F"/>
    <w:rsid w:val="005C3D7A"/>
    <w:rsid w:val="005C3DFA"/>
    <w:rsid w:val="005C3E48"/>
    <w:rsid w:val="005C4307"/>
    <w:rsid w:val="005C44A8"/>
    <w:rsid w:val="005C53F1"/>
    <w:rsid w:val="005C5870"/>
    <w:rsid w:val="005C6470"/>
    <w:rsid w:val="005C661B"/>
    <w:rsid w:val="005C7137"/>
    <w:rsid w:val="005C72A1"/>
    <w:rsid w:val="005C7A81"/>
    <w:rsid w:val="005D0D47"/>
    <w:rsid w:val="005D115C"/>
    <w:rsid w:val="005D17F2"/>
    <w:rsid w:val="005D22E8"/>
    <w:rsid w:val="005D256E"/>
    <w:rsid w:val="005D2B7C"/>
    <w:rsid w:val="005D2DE8"/>
    <w:rsid w:val="005D31F6"/>
    <w:rsid w:val="005D33C9"/>
    <w:rsid w:val="005D3D34"/>
    <w:rsid w:val="005D3F28"/>
    <w:rsid w:val="005D45D4"/>
    <w:rsid w:val="005D58AE"/>
    <w:rsid w:val="005D5D71"/>
    <w:rsid w:val="005D6106"/>
    <w:rsid w:val="005D636E"/>
    <w:rsid w:val="005D71A6"/>
    <w:rsid w:val="005D7212"/>
    <w:rsid w:val="005E0331"/>
    <w:rsid w:val="005E14D0"/>
    <w:rsid w:val="005E292B"/>
    <w:rsid w:val="005E2C2E"/>
    <w:rsid w:val="005E2E82"/>
    <w:rsid w:val="005E30BA"/>
    <w:rsid w:val="005E413F"/>
    <w:rsid w:val="005E5188"/>
    <w:rsid w:val="005E5290"/>
    <w:rsid w:val="005E52B3"/>
    <w:rsid w:val="005E52C8"/>
    <w:rsid w:val="005E5D52"/>
    <w:rsid w:val="005E64E2"/>
    <w:rsid w:val="005E6662"/>
    <w:rsid w:val="005E66B6"/>
    <w:rsid w:val="005E6737"/>
    <w:rsid w:val="005E71AD"/>
    <w:rsid w:val="005E72EC"/>
    <w:rsid w:val="005E7C37"/>
    <w:rsid w:val="005E7F34"/>
    <w:rsid w:val="005F04A7"/>
    <w:rsid w:val="005F0E38"/>
    <w:rsid w:val="005F0F6D"/>
    <w:rsid w:val="005F0FBE"/>
    <w:rsid w:val="005F157E"/>
    <w:rsid w:val="005F1A0F"/>
    <w:rsid w:val="005F4258"/>
    <w:rsid w:val="005F4346"/>
    <w:rsid w:val="005F45C8"/>
    <w:rsid w:val="005F501A"/>
    <w:rsid w:val="005F5212"/>
    <w:rsid w:val="005F67BA"/>
    <w:rsid w:val="005F68B7"/>
    <w:rsid w:val="005F69EF"/>
    <w:rsid w:val="005F7D26"/>
    <w:rsid w:val="00600456"/>
    <w:rsid w:val="00601CF2"/>
    <w:rsid w:val="00602568"/>
    <w:rsid w:val="0060369C"/>
    <w:rsid w:val="00604DAA"/>
    <w:rsid w:val="00605EB1"/>
    <w:rsid w:val="006065F4"/>
    <w:rsid w:val="00606AB6"/>
    <w:rsid w:val="00606AEB"/>
    <w:rsid w:val="00607481"/>
    <w:rsid w:val="00607530"/>
    <w:rsid w:val="00607948"/>
    <w:rsid w:val="00607B13"/>
    <w:rsid w:val="00607C04"/>
    <w:rsid w:val="00610028"/>
    <w:rsid w:val="0061089A"/>
    <w:rsid w:val="00610965"/>
    <w:rsid w:val="00610BFB"/>
    <w:rsid w:val="00610ED1"/>
    <w:rsid w:val="00611999"/>
    <w:rsid w:val="00611A6B"/>
    <w:rsid w:val="00611DFB"/>
    <w:rsid w:val="006120D6"/>
    <w:rsid w:val="0061237D"/>
    <w:rsid w:val="006142FF"/>
    <w:rsid w:val="00614419"/>
    <w:rsid w:val="00614921"/>
    <w:rsid w:val="006156CD"/>
    <w:rsid w:val="00615BD2"/>
    <w:rsid w:val="00616F09"/>
    <w:rsid w:val="00617375"/>
    <w:rsid w:val="006176D5"/>
    <w:rsid w:val="00617C13"/>
    <w:rsid w:val="00617E9E"/>
    <w:rsid w:val="00621FDF"/>
    <w:rsid w:val="00622333"/>
    <w:rsid w:val="00622358"/>
    <w:rsid w:val="00622F48"/>
    <w:rsid w:val="00623132"/>
    <w:rsid w:val="006239B1"/>
    <w:rsid w:val="00623DF9"/>
    <w:rsid w:val="0062414C"/>
    <w:rsid w:val="00624369"/>
    <w:rsid w:val="0062445D"/>
    <w:rsid w:val="00624F39"/>
    <w:rsid w:val="00625396"/>
    <w:rsid w:val="00625A5C"/>
    <w:rsid w:val="0062618D"/>
    <w:rsid w:val="006261D4"/>
    <w:rsid w:val="00627060"/>
    <w:rsid w:val="006279FB"/>
    <w:rsid w:val="00627C09"/>
    <w:rsid w:val="00630C1D"/>
    <w:rsid w:val="00630D3D"/>
    <w:rsid w:val="00631CE2"/>
    <w:rsid w:val="00632049"/>
    <w:rsid w:val="00632934"/>
    <w:rsid w:val="00633028"/>
    <w:rsid w:val="00633408"/>
    <w:rsid w:val="00633870"/>
    <w:rsid w:val="00633D7D"/>
    <w:rsid w:val="0063466E"/>
    <w:rsid w:val="006351DA"/>
    <w:rsid w:val="006357A7"/>
    <w:rsid w:val="00635A3F"/>
    <w:rsid w:val="00635BF3"/>
    <w:rsid w:val="00635C03"/>
    <w:rsid w:val="00636CCA"/>
    <w:rsid w:val="0063740D"/>
    <w:rsid w:val="00637E23"/>
    <w:rsid w:val="00640BF5"/>
    <w:rsid w:val="00642C09"/>
    <w:rsid w:val="00643318"/>
    <w:rsid w:val="006433DA"/>
    <w:rsid w:val="006442F8"/>
    <w:rsid w:val="006445D7"/>
    <w:rsid w:val="00644FF8"/>
    <w:rsid w:val="00647DC0"/>
    <w:rsid w:val="0065054E"/>
    <w:rsid w:val="006506D4"/>
    <w:rsid w:val="00650D88"/>
    <w:rsid w:val="0065149B"/>
    <w:rsid w:val="006514AB"/>
    <w:rsid w:val="00652AF0"/>
    <w:rsid w:val="00654FFA"/>
    <w:rsid w:val="0065542E"/>
    <w:rsid w:val="00656B01"/>
    <w:rsid w:val="00656C35"/>
    <w:rsid w:val="00656F3D"/>
    <w:rsid w:val="0065751D"/>
    <w:rsid w:val="00657A3E"/>
    <w:rsid w:val="00657D67"/>
    <w:rsid w:val="00657D81"/>
    <w:rsid w:val="00660E4D"/>
    <w:rsid w:val="0066279C"/>
    <w:rsid w:val="00662D14"/>
    <w:rsid w:val="00662F20"/>
    <w:rsid w:val="00663FF4"/>
    <w:rsid w:val="00664B4A"/>
    <w:rsid w:val="00665EC9"/>
    <w:rsid w:val="006666F3"/>
    <w:rsid w:val="006679E8"/>
    <w:rsid w:val="00667B4F"/>
    <w:rsid w:val="0067135C"/>
    <w:rsid w:val="00671745"/>
    <w:rsid w:val="00671D5D"/>
    <w:rsid w:val="00672030"/>
    <w:rsid w:val="0067263B"/>
    <w:rsid w:val="00672751"/>
    <w:rsid w:val="006735F4"/>
    <w:rsid w:val="0067440B"/>
    <w:rsid w:val="006749CA"/>
    <w:rsid w:val="00675702"/>
    <w:rsid w:val="006757C2"/>
    <w:rsid w:val="006763F9"/>
    <w:rsid w:val="00676B6C"/>
    <w:rsid w:val="00676F0B"/>
    <w:rsid w:val="00676FB9"/>
    <w:rsid w:val="0067719F"/>
    <w:rsid w:val="00680040"/>
    <w:rsid w:val="006807EF"/>
    <w:rsid w:val="00680A53"/>
    <w:rsid w:val="0068136D"/>
    <w:rsid w:val="00681782"/>
    <w:rsid w:val="0068247F"/>
    <w:rsid w:val="00682713"/>
    <w:rsid w:val="00682E52"/>
    <w:rsid w:val="0068321D"/>
    <w:rsid w:val="0068344C"/>
    <w:rsid w:val="006836EA"/>
    <w:rsid w:val="0068392E"/>
    <w:rsid w:val="00683D91"/>
    <w:rsid w:val="00683F27"/>
    <w:rsid w:val="00684600"/>
    <w:rsid w:val="006848BD"/>
    <w:rsid w:val="0068536E"/>
    <w:rsid w:val="0068696A"/>
    <w:rsid w:val="00686AEB"/>
    <w:rsid w:val="00687987"/>
    <w:rsid w:val="00687AC9"/>
    <w:rsid w:val="006910E5"/>
    <w:rsid w:val="00691226"/>
    <w:rsid w:val="00692A4E"/>
    <w:rsid w:val="00693758"/>
    <w:rsid w:val="006939B4"/>
    <w:rsid w:val="00693BAB"/>
    <w:rsid w:val="00693CF3"/>
    <w:rsid w:val="00693D98"/>
    <w:rsid w:val="006942B4"/>
    <w:rsid w:val="0069445E"/>
    <w:rsid w:val="00694489"/>
    <w:rsid w:val="006952B7"/>
    <w:rsid w:val="006956C5"/>
    <w:rsid w:val="00695866"/>
    <w:rsid w:val="00697B87"/>
    <w:rsid w:val="006A0E29"/>
    <w:rsid w:val="006A172C"/>
    <w:rsid w:val="006A2E3A"/>
    <w:rsid w:val="006A2EE8"/>
    <w:rsid w:val="006A391F"/>
    <w:rsid w:val="006A472C"/>
    <w:rsid w:val="006A74FF"/>
    <w:rsid w:val="006A7F1D"/>
    <w:rsid w:val="006B0BCF"/>
    <w:rsid w:val="006B0D03"/>
    <w:rsid w:val="006B0FCE"/>
    <w:rsid w:val="006B18BD"/>
    <w:rsid w:val="006B23AD"/>
    <w:rsid w:val="006B259B"/>
    <w:rsid w:val="006B2736"/>
    <w:rsid w:val="006B3A38"/>
    <w:rsid w:val="006B41BE"/>
    <w:rsid w:val="006B47EB"/>
    <w:rsid w:val="006B4B05"/>
    <w:rsid w:val="006B5162"/>
    <w:rsid w:val="006B57C5"/>
    <w:rsid w:val="006B5D0E"/>
    <w:rsid w:val="006B74F8"/>
    <w:rsid w:val="006B7AA1"/>
    <w:rsid w:val="006B7FA6"/>
    <w:rsid w:val="006C02EE"/>
    <w:rsid w:val="006C03F5"/>
    <w:rsid w:val="006C05C4"/>
    <w:rsid w:val="006C0AD5"/>
    <w:rsid w:val="006C18D9"/>
    <w:rsid w:val="006C203A"/>
    <w:rsid w:val="006C2801"/>
    <w:rsid w:val="006C2B47"/>
    <w:rsid w:val="006C4B9B"/>
    <w:rsid w:val="006C60CA"/>
    <w:rsid w:val="006C6767"/>
    <w:rsid w:val="006C6B95"/>
    <w:rsid w:val="006C6FD9"/>
    <w:rsid w:val="006C74B4"/>
    <w:rsid w:val="006D032E"/>
    <w:rsid w:val="006D0855"/>
    <w:rsid w:val="006D1015"/>
    <w:rsid w:val="006D1C7C"/>
    <w:rsid w:val="006D385A"/>
    <w:rsid w:val="006D45FC"/>
    <w:rsid w:val="006D47B0"/>
    <w:rsid w:val="006D53F8"/>
    <w:rsid w:val="006D5B26"/>
    <w:rsid w:val="006D6288"/>
    <w:rsid w:val="006D6903"/>
    <w:rsid w:val="006D73B7"/>
    <w:rsid w:val="006D7A71"/>
    <w:rsid w:val="006D7FD9"/>
    <w:rsid w:val="006E06F4"/>
    <w:rsid w:val="006E1458"/>
    <w:rsid w:val="006E2486"/>
    <w:rsid w:val="006E2E75"/>
    <w:rsid w:val="006E434E"/>
    <w:rsid w:val="006E59AF"/>
    <w:rsid w:val="006E603F"/>
    <w:rsid w:val="006F1286"/>
    <w:rsid w:val="006F1877"/>
    <w:rsid w:val="006F1F63"/>
    <w:rsid w:val="006F35FB"/>
    <w:rsid w:val="006F3CDE"/>
    <w:rsid w:val="006F3F7A"/>
    <w:rsid w:val="006F5927"/>
    <w:rsid w:val="006F67DC"/>
    <w:rsid w:val="006F7064"/>
    <w:rsid w:val="006F756B"/>
    <w:rsid w:val="00700DFB"/>
    <w:rsid w:val="007011F2"/>
    <w:rsid w:val="0070183A"/>
    <w:rsid w:val="00701A2A"/>
    <w:rsid w:val="00702BCB"/>
    <w:rsid w:val="007034C1"/>
    <w:rsid w:val="00703591"/>
    <w:rsid w:val="00704094"/>
    <w:rsid w:val="007046C6"/>
    <w:rsid w:val="0070489B"/>
    <w:rsid w:val="007049D2"/>
    <w:rsid w:val="00705285"/>
    <w:rsid w:val="0070533C"/>
    <w:rsid w:val="007056DA"/>
    <w:rsid w:val="00705C01"/>
    <w:rsid w:val="00706C77"/>
    <w:rsid w:val="00706FAB"/>
    <w:rsid w:val="00707831"/>
    <w:rsid w:val="00707A42"/>
    <w:rsid w:val="00707D4C"/>
    <w:rsid w:val="007104C6"/>
    <w:rsid w:val="00710B5D"/>
    <w:rsid w:val="00711868"/>
    <w:rsid w:val="00712C4A"/>
    <w:rsid w:val="00713700"/>
    <w:rsid w:val="00713843"/>
    <w:rsid w:val="00713917"/>
    <w:rsid w:val="007139BE"/>
    <w:rsid w:val="00713A0D"/>
    <w:rsid w:val="007140EF"/>
    <w:rsid w:val="00714484"/>
    <w:rsid w:val="00714608"/>
    <w:rsid w:val="007148FF"/>
    <w:rsid w:val="00714980"/>
    <w:rsid w:val="00714A26"/>
    <w:rsid w:val="00714E02"/>
    <w:rsid w:val="00716388"/>
    <w:rsid w:val="00716762"/>
    <w:rsid w:val="00716970"/>
    <w:rsid w:val="0071707B"/>
    <w:rsid w:val="0071734D"/>
    <w:rsid w:val="007176BF"/>
    <w:rsid w:val="00717CAB"/>
    <w:rsid w:val="00717D4C"/>
    <w:rsid w:val="00720240"/>
    <w:rsid w:val="00720C8A"/>
    <w:rsid w:val="00720E07"/>
    <w:rsid w:val="007213B3"/>
    <w:rsid w:val="00721812"/>
    <w:rsid w:val="007220AE"/>
    <w:rsid w:val="00723B9F"/>
    <w:rsid w:val="00723C9E"/>
    <w:rsid w:val="0072455B"/>
    <w:rsid w:val="00724700"/>
    <w:rsid w:val="00724AAB"/>
    <w:rsid w:val="00724B5E"/>
    <w:rsid w:val="00724BD4"/>
    <w:rsid w:val="0072518D"/>
    <w:rsid w:val="00725A7B"/>
    <w:rsid w:val="00725BBA"/>
    <w:rsid w:val="00725BCB"/>
    <w:rsid w:val="00725CA6"/>
    <w:rsid w:val="0072751F"/>
    <w:rsid w:val="00727B39"/>
    <w:rsid w:val="00727DD7"/>
    <w:rsid w:val="00730522"/>
    <w:rsid w:val="007307CD"/>
    <w:rsid w:val="007309D9"/>
    <w:rsid w:val="00731FD3"/>
    <w:rsid w:val="007327D1"/>
    <w:rsid w:val="00732AC3"/>
    <w:rsid w:val="007337BF"/>
    <w:rsid w:val="00733A21"/>
    <w:rsid w:val="00733EF5"/>
    <w:rsid w:val="007342B3"/>
    <w:rsid w:val="007346A5"/>
    <w:rsid w:val="00734E88"/>
    <w:rsid w:val="00734F09"/>
    <w:rsid w:val="007367C9"/>
    <w:rsid w:val="00736A5E"/>
    <w:rsid w:val="00740527"/>
    <w:rsid w:val="007414B0"/>
    <w:rsid w:val="0074151C"/>
    <w:rsid w:val="00741976"/>
    <w:rsid w:val="0074321D"/>
    <w:rsid w:val="00743580"/>
    <w:rsid w:val="007441E0"/>
    <w:rsid w:val="00744E3A"/>
    <w:rsid w:val="00745738"/>
    <w:rsid w:val="00745981"/>
    <w:rsid w:val="00746339"/>
    <w:rsid w:val="007464A7"/>
    <w:rsid w:val="00746976"/>
    <w:rsid w:val="00746A1C"/>
    <w:rsid w:val="00746DA8"/>
    <w:rsid w:val="0074704C"/>
    <w:rsid w:val="00747300"/>
    <w:rsid w:val="007509A9"/>
    <w:rsid w:val="0075103B"/>
    <w:rsid w:val="0075175B"/>
    <w:rsid w:val="007536A4"/>
    <w:rsid w:val="007537A4"/>
    <w:rsid w:val="00753C1B"/>
    <w:rsid w:val="007540D1"/>
    <w:rsid w:val="00755017"/>
    <w:rsid w:val="007564AA"/>
    <w:rsid w:val="00756853"/>
    <w:rsid w:val="007568C8"/>
    <w:rsid w:val="00756A51"/>
    <w:rsid w:val="0076078C"/>
    <w:rsid w:val="00760D83"/>
    <w:rsid w:val="007612A4"/>
    <w:rsid w:val="00761310"/>
    <w:rsid w:val="0076143C"/>
    <w:rsid w:val="00762CFE"/>
    <w:rsid w:val="00762DAC"/>
    <w:rsid w:val="00763978"/>
    <w:rsid w:val="00763CCF"/>
    <w:rsid w:val="00763F1B"/>
    <w:rsid w:val="007649A0"/>
    <w:rsid w:val="00764F20"/>
    <w:rsid w:val="0076538B"/>
    <w:rsid w:val="0076659B"/>
    <w:rsid w:val="00766AB1"/>
    <w:rsid w:val="00766AFF"/>
    <w:rsid w:val="00767997"/>
    <w:rsid w:val="007705DE"/>
    <w:rsid w:val="00770E11"/>
    <w:rsid w:val="00771200"/>
    <w:rsid w:val="00771D06"/>
    <w:rsid w:val="007721C5"/>
    <w:rsid w:val="00772490"/>
    <w:rsid w:val="00772EC4"/>
    <w:rsid w:val="00773113"/>
    <w:rsid w:val="0077389C"/>
    <w:rsid w:val="00773E94"/>
    <w:rsid w:val="007744A6"/>
    <w:rsid w:val="00774A96"/>
    <w:rsid w:val="00775637"/>
    <w:rsid w:val="00775FE0"/>
    <w:rsid w:val="00776626"/>
    <w:rsid w:val="007766D4"/>
    <w:rsid w:val="00776B5D"/>
    <w:rsid w:val="007808AA"/>
    <w:rsid w:val="00780AFE"/>
    <w:rsid w:val="0078180E"/>
    <w:rsid w:val="007818A8"/>
    <w:rsid w:val="00781EB4"/>
    <w:rsid w:val="00782E10"/>
    <w:rsid w:val="00782EE2"/>
    <w:rsid w:val="00783164"/>
    <w:rsid w:val="007833CB"/>
    <w:rsid w:val="00783CF8"/>
    <w:rsid w:val="00784AF3"/>
    <w:rsid w:val="00785230"/>
    <w:rsid w:val="00785E50"/>
    <w:rsid w:val="00786085"/>
    <w:rsid w:val="00787A8F"/>
    <w:rsid w:val="0079198F"/>
    <w:rsid w:val="00791BB5"/>
    <w:rsid w:val="007920B9"/>
    <w:rsid w:val="00793AE4"/>
    <w:rsid w:val="0079478D"/>
    <w:rsid w:val="00795FC1"/>
    <w:rsid w:val="007960B5"/>
    <w:rsid w:val="00797A23"/>
    <w:rsid w:val="00797CC7"/>
    <w:rsid w:val="00797F45"/>
    <w:rsid w:val="007A0B80"/>
    <w:rsid w:val="007A2CF3"/>
    <w:rsid w:val="007A30C8"/>
    <w:rsid w:val="007A33ED"/>
    <w:rsid w:val="007A3B77"/>
    <w:rsid w:val="007A3DED"/>
    <w:rsid w:val="007A41AD"/>
    <w:rsid w:val="007A43AF"/>
    <w:rsid w:val="007A53CA"/>
    <w:rsid w:val="007A5A17"/>
    <w:rsid w:val="007A5E64"/>
    <w:rsid w:val="007A61C6"/>
    <w:rsid w:val="007A6E5D"/>
    <w:rsid w:val="007A757E"/>
    <w:rsid w:val="007B00B2"/>
    <w:rsid w:val="007B02BD"/>
    <w:rsid w:val="007B040A"/>
    <w:rsid w:val="007B08FE"/>
    <w:rsid w:val="007B0AC0"/>
    <w:rsid w:val="007B13E6"/>
    <w:rsid w:val="007B183F"/>
    <w:rsid w:val="007B1B67"/>
    <w:rsid w:val="007B338E"/>
    <w:rsid w:val="007B352C"/>
    <w:rsid w:val="007B36B6"/>
    <w:rsid w:val="007B370E"/>
    <w:rsid w:val="007B3C46"/>
    <w:rsid w:val="007B5128"/>
    <w:rsid w:val="007B5C2F"/>
    <w:rsid w:val="007B6D1E"/>
    <w:rsid w:val="007B7105"/>
    <w:rsid w:val="007B792C"/>
    <w:rsid w:val="007B7AAC"/>
    <w:rsid w:val="007C034A"/>
    <w:rsid w:val="007C0417"/>
    <w:rsid w:val="007C189F"/>
    <w:rsid w:val="007C1D7D"/>
    <w:rsid w:val="007C23DB"/>
    <w:rsid w:val="007C260B"/>
    <w:rsid w:val="007C28FB"/>
    <w:rsid w:val="007C30AC"/>
    <w:rsid w:val="007C3502"/>
    <w:rsid w:val="007C40EE"/>
    <w:rsid w:val="007C42C9"/>
    <w:rsid w:val="007C44D0"/>
    <w:rsid w:val="007C48E3"/>
    <w:rsid w:val="007C4F27"/>
    <w:rsid w:val="007C5D77"/>
    <w:rsid w:val="007C65A3"/>
    <w:rsid w:val="007C66F3"/>
    <w:rsid w:val="007D1BCA"/>
    <w:rsid w:val="007D1CC8"/>
    <w:rsid w:val="007D1D80"/>
    <w:rsid w:val="007D285C"/>
    <w:rsid w:val="007D2B5A"/>
    <w:rsid w:val="007D4DEB"/>
    <w:rsid w:val="007D546B"/>
    <w:rsid w:val="007D6957"/>
    <w:rsid w:val="007D6CED"/>
    <w:rsid w:val="007D73E4"/>
    <w:rsid w:val="007D7B9C"/>
    <w:rsid w:val="007E0530"/>
    <w:rsid w:val="007E0939"/>
    <w:rsid w:val="007E10FC"/>
    <w:rsid w:val="007E17DE"/>
    <w:rsid w:val="007E1B53"/>
    <w:rsid w:val="007E1C98"/>
    <w:rsid w:val="007E22D9"/>
    <w:rsid w:val="007E2BC1"/>
    <w:rsid w:val="007E30DF"/>
    <w:rsid w:val="007E3CE4"/>
    <w:rsid w:val="007E40A5"/>
    <w:rsid w:val="007E4277"/>
    <w:rsid w:val="007E45A2"/>
    <w:rsid w:val="007E472E"/>
    <w:rsid w:val="007E7016"/>
    <w:rsid w:val="007E78F0"/>
    <w:rsid w:val="007E7ACA"/>
    <w:rsid w:val="007E7D5C"/>
    <w:rsid w:val="007E7E10"/>
    <w:rsid w:val="007F004F"/>
    <w:rsid w:val="007F0493"/>
    <w:rsid w:val="007F04C3"/>
    <w:rsid w:val="007F16FF"/>
    <w:rsid w:val="007F251B"/>
    <w:rsid w:val="007F2895"/>
    <w:rsid w:val="007F2DD2"/>
    <w:rsid w:val="007F410C"/>
    <w:rsid w:val="007F5015"/>
    <w:rsid w:val="007F5A4B"/>
    <w:rsid w:val="007F5D0E"/>
    <w:rsid w:val="007F5DBE"/>
    <w:rsid w:val="007F6655"/>
    <w:rsid w:val="007F6832"/>
    <w:rsid w:val="007F6ADE"/>
    <w:rsid w:val="007F71B2"/>
    <w:rsid w:val="007F71C0"/>
    <w:rsid w:val="007F7802"/>
    <w:rsid w:val="007F7D19"/>
    <w:rsid w:val="00800AC7"/>
    <w:rsid w:val="00800C66"/>
    <w:rsid w:val="008013EB"/>
    <w:rsid w:val="008023F2"/>
    <w:rsid w:val="00802727"/>
    <w:rsid w:val="00802D9A"/>
    <w:rsid w:val="00803008"/>
    <w:rsid w:val="00803A75"/>
    <w:rsid w:val="00803B8E"/>
    <w:rsid w:val="00804297"/>
    <w:rsid w:val="00804664"/>
    <w:rsid w:val="00804671"/>
    <w:rsid w:val="00804804"/>
    <w:rsid w:val="00805448"/>
    <w:rsid w:val="008056B4"/>
    <w:rsid w:val="0080689C"/>
    <w:rsid w:val="00806C27"/>
    <w:rsid w:val="00807297"/>
    <w:rsid w:val="00810120"/>
    <w:rsid w:val="008101E3"/>
    <w:rsid w:val="00811091"/>
    <w:rsid w:val="0081262B"/>
    <w:rsid w:val="00814035"/>
    <w:rsid w:val="00814267"/>
    <w:rsid w:val="00814DEB"/>
    <w:rsid w:val="00815353"/>
    <w:rsid w:val="008153B4"/>
    <w:rsid w:val="00815591"/>
    <w:rsid w:val="008165C6"/>
    <w:rsid w:val="008170AA"/>
    <w:rsid w:val="0081788A"/>
    <w:rsid w:val="008179BC"/>
    <w:rsid w:val="00820445"/>
    <w:rsid w:val="00821A44"/>
    <w:rsid w:val="00821A57"/>
    <w:rsid w:val="00821B46"/>
    <w:rsid w:val="00821F87"/>
    <w:rsid w:val="008223A5"/>
    <w:rsid w:val="008225BB"/>
    <w:rsid w:val="008225DA"/>
    <w:rsid w:val="00822EEB"/>
    <w:rsid w:val="00823053"/>
    <w:rsid w:val="00823A11"/>
    <w:rsid w:val="00823E16"/>
    <w:rsid w:val="008244FB"/>
    <w:rsid w:val="00824553"/>
    <w:rsid w:val="0082487C"/>
    <w:rsid w:val="00824A31"/>
    <w:rsid w:val="00824C06"/>
    <w:rsid w:val="0082516D"/>
    <w:rsid w:val="008257CB"/>
    <w:rsid w:val="00826BB1"/>
    <w:rsid w:val="0082709E"/>
    <w:rsid w:val="008271EC"/>
    <w:rsid w:val="0082745B"/>
    <w:rsid w:val="008276F7"/>
    <w:rsid w:val="008307D8"/>
    <w:rsid w:val="00830EE7"/>
    <w:rsid w:val="008317A3"/>
    <w:rsid w:val="00831B5C"/>
    <w:rsid w:val="008330D9"/>
    <w:rsid w:val="00833B99"/>
    <w:rsid w:val="008345B6"/>
    <w:rsid w:val="00834A36"/>
    <w:rsid w:val="00834BB9"/>
    <w:rsid w:val="00835954"/>
    <w:rsid w:val="00835EA2"/>
    <w:rsid w:val="0083617F"/>
    <w:rsid w:val="0083654B"/>
    <w:rsid w:val="008369D3"/>
    <w:rsid w:val="00836A8D"/>
    <w:rsid w:val="00836E47"/>
    <w:rsid w:val="00837CBA"/>
    <w:rsid w:val="00837F7C"/>
    <w:rsid w:val="0084050C"/>
    <w:rsid w:val="00840658"/>
    <w:rsid w:val="00840723"/>
    <w:rsid w:val="00841549"/>
    <w:rsid w:val="00842231"/>
    <w:rsid w:val="008423CE"/>
    <w:rsid w:val="00842468"/>
    <w:rsid w:val="00842C16"/>
    <w:rsid w:val="00842F70"/>
    <w:rsid w:val="0084345E"/>
    <w:rsid w:val="008441EB"/>
    <w:rsid w:val="0084433D"/>
    <w:rsid w:val="00844918"/>
    <w:rsid w:val="00845C64"/>
    <w:rsid w:val="008463FF"/>
    <w:rsid w:val="0084695F"/>
    <w:rsid w:val="00846BC1"/>
    <w:rsid w:val="00847A3F"/>
    <w:rsid w:val="008517D3"/>
    <w:rsid w:val="00851987"/>
    <w:rsid w:val="00852367"/>
    <w:rsid w:val="00852465"/>
    <w:rsid w:val="00853328"/>
    <w:rsid w:val="00853938"/>
    <w:rsid w:val="008542D6"/>
    <w:rsid w:val="008545B8"/>
    <w:rsid w:val="008550B0"/>
    <w:rsid w:val="00855DE2"/>
    <w:rsid w:val="008563EC"/>
    <w:rsid w:val="008567AC"/>
    <w:rsid w:val="008567BD"/>
    <w:rsid w:val="00856D3B"/>
    <w:rsid w:val="00856DF0"/>
    <w:rsid w:val="00857126"/>
    <w:rsid w:val="00860331"/>
    <w:rsid w:val="00860481"/>
    <w:rsid w:val="00860711"/>
    <w:rsid w:val="00860971"/>
    <w:rsid w:val="00860F00"/>
    <w:rsid w:val="0086162B"/>
    <w:rsid w:val="0086214F"/>
    <w:rsid w:val="00863E56"/>
    <w:rsid w:val="0086400D"/>
    <w:rsid w:val="00865528"/>
    <w:rsid w:val="00865DC1"/>
    <w:rsid w:val="008669CE"/>
    <w:rsid w:val="00867B82"/>
    <w:rsid w:val="00870B34"/>
    <w:rsid w:val="008714D6"/>
    <w:rsid w:val="008716E2"/>
    <w:rsid w:val="008718F8"/>
    <w:rsid w:val="00872112"/>
    <w:rsid w:val="008725D5"/>
    <w:rsid w:val="008729AC"/>
    <w:rsid w:val="00872A49"/>
    <w:rsid w:val="008738F1"/>
    <w:rsid w:val="008740AD"/>
    <w:rsid w:val="0087494B"/>
    <w:rsid w:val="00874ABE"/>
    <w:rsid w:val="0087507E"/>
    <w:rsid w:val="008752C5"/>
    <w:rsid w:val="0087567F"/>
    <w:rsid w:val="008762BD"/>
    <w:rsid w:val="0087672E"/>
    <w:rsid w:val="00876949"/>
    <w:rsid w:val="0087720A"/>
    <w:rsid w:val="0087753F"/>
    <w:rsid w:val="008817CA"/>
    <w:rsid w:val="008819F1"/>
    <w:rsid w:val="00881B19"/>
    <w:rsid w:val="00882396"/>
    <w:rsid w:val="00885267"/>
    <w:rsid w:val="00885E64"/>
    <w:rsid w:val="008860D6"/>
    <w:rsid w:val="00886132"/>
    <w:rsid w:val="008868C5"/>
    <w:rsid w:val="00886912"/>
    <w:rsid w:val="00887354"/>
    <w:rsid w:val="0088797F"/>
    <w:rsid w:val="00887D41"/>
    <w:rsid w:val="00890FB7"/>
    <w:rsid w:val="00892009"/>
    <w:rsid w:val="0089236C"/>
    <w:rsid w:val="0089289F"/>
    <w:rsid w:val="0089305D"/>
    <w:rsid w:val="00894174"/>
    <w:rsid w:val="008941D6"/>
    <w:rsid w:val="008942E6"/>
    <w:rsid w:val="008944BE"/>
    <w:rsid w:val="00894D6E"/>
    <w:rsid w:val="008951C5"/>
    <w:rsid w:val="00896439"/>
    <w:rsid w:val="008A0305"/>
    <w:rsid w:val="008A0E8A"/>
    <w:rsid w:val="008A0E9F"/>
    <w:rsid w:val="008A163D"/>
    <w:rsid w:val="008A2E92"/>
    <w:rsid w:val="008A3EA6"/>
    <w:rsid w:val="008A4B08"/>
    <w:rsid w:val="008A52EA"/>
    <w:rsid w:val="008A5766"/>
    <w:rsid w:val="008A6A60"/>
    <w:rsid w:val="008A7526"/>
    <w:rsid w:val="008A78B3"/>
    <w:rsid w:val="008A7F26"/>
    <w:rsid w:val="008B074D"/>
    <w:rsid w:val="008B1360"/>
    <w:rsid w:val="008B1A92"/>
    <w:rsid w:val="008B1B05"/>
    <w:rsid w:val="008B1C97"/>
    <w:rsid w:val="008B2EE1"/>
    <w:rsid w:val="008B35BE"/>
    <w:rsid w:val="008B4655"/>
    <w:rsid w:val="008B4B5C"/>
    <w:rsid w:val="008B4DFC"/>
    <w:rsid w:val="008B520F"/>
    <w:rsid w:val="008B558E"/>
    <w:rsid w:val="008B5EAB"/>
    <w:rsid w:val="008B632B"/>
    <w:rsid w:val="008B728F"/>
    <w:rsid w:val="008B7BB9"/>
    <w:rsid w:val="008C013F"/>
    <w:rsid w:val="008C06EE"/>
    <w:rsid w:val="008C1930"/>
    <w:rsid w:val="008C2A27"/>
    <w:rsid w:val="008C3385"/>
    <w:rsid w:val="008C36C2"/>
    <w:rsid w:val="008C447E"/>
    <w:rsid w:val="008C479A"/>
    <w:rsid w:val="008C4857"/>
    <w:rsid w:val="008C499D"/>
    <w:rsid w:val="008C5EE0"/>
    <w:rsid w:val="008C621A"/>
    <w:rsid w:val="008C6731"/>
    <w:rsid w:val="008C6ED8"/>
    <w:rsid w:val="008D0105"/>
    <w:rsid w:val="008D018D"/>
    <w:rsid w:val="008D0973"/>
    <w:rsid w:val="008D09B7"/>
    <w:rsid w:val="008D1017"/>
    <w:rsid w:val="008D2196"/>
    <w:rsid w:val="008D2F13"/>
    <w:rsid w:val="008D38B0"/>
    <w:rsid w:val="008D4102"/>
    <w:rsid w:val="008D48EB"/>
    <w:rsid w:val="008D4CE8"/>
    <w:rsid w:val="008D500A"/>
    <w:rsid w:val="008D5661"/>
    <w:rsid w:val="008D594F"/>
    <w:rsid w:val="008D624F"/>
    <w:rsid w:val="008D6427"/>
    <w:rsid w:val="008D7449"/>
    <w:rsid w:val="008D7D4D"/>
    <w:rsid w:val="008D7DC6"/>
    <w:rsid w:val="008E0C57"/>
    <w:rsid w:val="008E2D6F"/>
    <w:rsid w:val="008E4401"/>
    <w:rsid w:val="008E52AC"/>
    <w:rsid w:val="008E5505"/>
    <w:rsid w:val="008E5539"/>
    <w:rsid w:val="008E697E"/>
    <w:rsid w:val="008E6CD4"/>
    <w:rsid w:val="008E79E7"/>
    <w:rsid w:val="008F0572"/>
    <w:rsid w:val="008F0E99"/>
    <w:rsid w:val="008F189A"/>
    <w:rsid w:val="008F26E4"/>
    <w:rsid w:val="008F2A88"/>
    <w:rsid w:val="008F2B29"/>
    <w:rsid w:val="008F34FE"/>
    <w:rsid w:val="008F3789"/>
    <w:rsid w:val="008F46F1"/>
    <w:rsid w:val="008F4C97"/>
    <w:rsid w:val="008F4DD8"/>
    <w:rsid w:val="008F505C"/>
    <w:rsid w:val="008F58DB"/>
    <w:rsid w:val="008F58F4"/>
    <w:rsid w:val="008F5BE0"/>
    <w:rsid w:val="008F6FDC"/>
    <w:rsid w:val="008F7BF2"/>
    <w:rsid w:val="0090072C"/>
    <w:rsid w:val="0090119A"/>
    <w:rsid w:val="009014CC"/>
    <w:rsid w:val="00901987"/>
    <w:rsid w:val="009024A3"/>
    <w:rsid w:val="00902844"/>
    <w:rsid w:val="00902FE0"/>
    <w:rsid w:val="009039C3"/>
    <w:rsid w:val="00903BB5"/>
    <w:rsid w:val="00904240"/>
    <w:rsid w:val="00906CBF"/>
    <w:rsid w:val="00906E4F"/>
    <w:rsid w:val="0090797F"/>
    <w:rsid w:val="00911A23"/>
    <w:rsid w:val="00911B2D"/>
    <w:rsid w:val="0091294B"/>
    <w:rsid w:val="00913571"/>
    <w:rsid w:val="0091424D"/>
    <w:rsid w:val="00914956"/>
    <w:rsid w:val="00915275"/>
    <w:rsid w:val="0091693C"/>
    <w:rsid w:val="00916DEC"/>
    <w:rsid w:val="009173DD"/>
    <w:rsid w:val="00917D92"/>
    <w:rsid w:val="0092031B"/>
    <w:rsid w:val="009215C2"/>
    <w:rsid w:val="009216FC"/>
    <w:rsid w:val="00921DA1"/>
    <w:rsid w:val="00922177"/>
    <w:rsid w:val="009224C8"/>
    <w:rsid w:val="009225BE"/>
    <w:rsid w:val="00923216"/>
    <w:rsid w:val="00923356"/>
    <w:rsid w:val="009233B2"/>
    <w:rsid w:val="0092344D"/>
    <w:rsid w:val="00923767"/>
    <w:rsid w:val="0092429B"/>
    <w:rsid w:val="00924766"/>
    <w:rsid w:val="009250D7"/>
    <w:rsid w:val="0092569C"/>
    <w:rsid w:val="0092570A"/>
    <w:rsid w:val="00926338"/>
    <w:rsid w:val="00926641"/>
    <w:rsid w:val="00927A60"/>
    <w:rsid w:val="00927CA1"/>
    <w:rsid w:val="00930579"/>
    <w:rsid w:val="009306CB"/>
    <w:rsid w:val="00932195"/>
    <w:rsid w:val="0093249F"/>
    <w:rsid w:val="00932CC6"/>
    <w:rsid w:val="009334CC"/>
    <w:rsid w:val="00935500"/>
    <w:rsid w:val="00936FFF"/>
    <w:rsid w:val="0093717D"/>
    <w:rsid w:val="009372A8"/>
    <w:rsid w:val="00937B6C"/>
    <w:rsid w:val="00937D84"/>
    <w:rsid w:val="0094018F"/>
    <w:rsid w:val="00940774"/>
    <w:rsid w:val="009407DF"/>
    <w:rsid w:val="00941274"/>
    <w:rsid w:val="0094145A"/>
    <w:rsid w:val="009419A8"/>
    <w:rsid w:val="009421C2"/>
    <w:rsid w:val="009421DE"/>
    <w:rsid w:val="00942505"/>
    <w:rsid w:val="00942652"/>
    <w:rsid w:val="00942D08"/>
    <w:rsid w:val="00942EA5"/>
    <w:rsid w:val="009435ED"/>
    <w:rsid w:val="00943B3A"/>
    <w:rsid w:val="00944419"/>
    <w:rsid w:val="0094446B"/>
    <w:rsid w:val="00944685"/>
    <w:rsid w:val="009449C3"/>
    <w:rsid w:val="00944E1F"/>
    <w:rsid w:val="00945D23"/>
    <w:rsid w:val="0094643D"/>
    <w:rsid w:val="009464C8"/>
    <w:rsid w:val="00947162"/>
    <w:rsid w:val="00950676"/>
    <w:rsid w:val="0095076F"/>
    <w:rsid w:val="00950C0B"/>
    <w:rsid w:val="00950C15"/>
    <w:rsid w:val="00950EF7"/>
    <w:rsid w:val="00950F37"/>
    <w:rsid w:val="009513ED"/>
    <w:rsid w:val="00951A02"/>
    <w:rsid w:val="00953A87"/>
    <w:rsid w:val="00953BD5"/>
    <w:rsid w:val="00953CBC"/>
    <w:rsid w:val="00953FE8"/>
    <w:rsid w:val="0095457F"/>
    <w:rsid w:val="0095468F"/>
    <w:rsid w:val="0095496C"/>
    <w:rsid w:val="00954AFC"/>
    <w:rsid w:val="00955C0F"/>
    <w:rsid w:val="00956B5A"/>
    <w:rsid w:val="00957B5B"/>
    <w:rsid w:val="0096121B"/>
    <w:rsid w:val="0096171F"/>
    <w:rsid w:val="00961776"/>
    <w:rsid w:val="00962180"/>
    <w:rsid w:val="00962561"/>
    <w:rsid w:val="009632B6"/>
    <w:rsid w:val="009634F2"/>
    <w:rsid w:val="009636F0"/>
    <w:rsid w:val="009637D1"/>
    <w:rsid w:val="00963E90"/>
    <w:rsid w:val="0096413C"/>
    <w:rsid w:val="009643D2"/>
    <w:rsid w:val="009643D9"/>
    <w:rsid w:val="00964688"/>
    <w:rsid w:val="00964D02"/>
    <w:rsid w:val="009651AB"/>
    <w:rsid w:val="009653C2"/>
    <w:rsid w:val="00965CC5"/>
    <w:rsid w:val="00966368"/>
    <w:rsid w:val="009665FC"/>
    <w:rsid w:val="00966F02"/>
    <w:rsid w:val="00967E5F"/>
    <w:rsid w:val="00970115"/>
    <w:rsid w:val="0097027D"/>
    <w:rsid w:val="00970BA0"/>
    <w:rsid w:val="00970EB5"/>
    <w:rsid w:val="009710B5"/>
    <w:rsid w:val="00971194"/>
    <w:rsid w:val="00971C77"/>
    <w:rsid w:val="00971D92"/>
    <w:rsid w:val="0097236D"/>
    <w:rsid w:val="009734EE"/>
    <w:rsid w:val="009738E5"/>
    <w:rsid w:val="009748F7"/>
    <w:rsid w:val="00974ADF"/>
    <w:rsid w:val="00975022"/>
    <w:rsid w:val="00975650"/>
    <w:rsid w:val="00975FDE"/>
    <w:rsid w:val="009764AD"/>
    <w:rsid w:val="00977083"/>
    <w:rsid w:val="0097734C"/>
    <w:rsid w:val="00980B1F"/>
    <w:rsid w:val="00982231"/>
    <w:rsid w:val="00982810"/>
    <w:rsid w:val="00982A65"/>
    <w:rsid w:val="009834B7"/>
    <w:rsid w:val="00983C41"/>
    <w:rsid w:val="00984127"/>
    <w:rsid w:val="009843A8"/>
    <w:rsid w:val="00984925"/>
    <w:rsid w:val="0098492E"/>
    <w:rsid w:val="00985129"/>
    <w:rsid w:val="00985AF7"/>
    <w:rsid w:val="00985B44"/>
    <w:rsid w:val="00985C89"/>
    <w:rsid w:val="0098648C"/>
    <w:rsid w:val="00986F5A"/>
    <w:rsid w:val="009871B6"/>
    <w:rsid w:val="009871ED"/>
    <w:rsid w:val="009875F3"/>
    <w:rsid w:val="009877CB"/>
    <w:rsid w:val="0098780D"/>
    <w:rsid w:val="00987F9C"/>
    <w:rsid w:val="009911F9"/>
    <w:rsid w:val="00991A38"/>
    <w:rsid w:val="00991CD1"/>
    <w:rsid w:val="009931D1"/>
    <w:rsid w:val="0099388B"/>
    <w:rsid w:val="00995A37"/>
    <w:rsid w:val="00996A56"/>
    <w:rsid w:val="00996D68"/>
    <w:rsid w:val="00997109"/>
    <w:rsid w:val="00997D9D"/>
    <w:rsid w:val="00997F2A"/>
    <w:rsid w:val="009A0269"/>
    <w:rsid w:val="009A0B87"/>
    <w:rsid w:val="009A127E"/>
    <w:rsid w:val="009A16CF"/>
    <w:rsid w:val="009A1959"/>
    <w:rsid w:val="009A22B7"/>
    <w:rsid w:val="009A285F"/>
    <w:rsid w:val="009A3259"/>
    <w:rsid w:val="009A3868"/>
    <w:rsid w:val="009A4239"/>
    <w:rsid w:val="009A5551"/>
    <w:rsid w:val="009A6E30"/>
    <w:rsid w:val="009A7410"/>
    <w:rsid w:val="009A75C3"/>
    <w:rsid w:val="009B0126"/>
    <w:rsid w:val="009B1338"/>
    <w:rsid w:val="009B138A"/>
    <w:rsid w:val="009B1643"/>
    <w:rsid w:val="009B16C2"/>
    <w:rsid w:val="009B19EE"/>
    <w:rsid w:val="009B2036"/>
    <w:rsid w:val="009B2D3D"/>
    <w:rsid w:val="009B3656"/>
    <w:rsid w:val="009B3C8F"/>
    <w:rsid w:val="009B42F5"/>
    <w:rsid w:val="009B498D"/>
    <w:rsid w:val="009B527B"/>
    <w:rsid w:val="009B60A4"/>
    <w:rsid w:val="009B6E1A"/>
    <w:rsid w:val="009B6ECA"/>
    <w:rsid w:val="009B7AB0"/>
    <w:rsid w:val="009C1ABF"/>
    <w:rsid w:val="009C3A3C"/>
    <w:rsid w:val="009C3EB7"/>
    <w:rsid w:val="009C423D"/>
    <w:rsid w:val="009C4C87"/>
    <w:rsid w:val="009C5E26"/>
    <w:rsid w:val="009C5ED1"/>
    <w:rsid w:val="009C5F60"/>
    <w:rsid w:val="009C62E6"/>
    <w:rsid w:val="009C708E"/>
    <w:rsid w:val="009C7BF9"/>
    <w:rsid w:val="009C7D0B"/>
    <w:rsid w:val="009C7F36"/>
    <w:rsid w:val="009D0092"/>
    <w:rsid w:val="009D177E"/>
    <w:rsid w:val="009D1E04"/>
    <w:rsid w:val="009D3BD5"/>
    <w:rsid w:val="009D4480"/>
    <w:rsid w:val="009D44FA"/>
    <w:rsid w:val="009D4B81"/>
    <w:rsid w:val="009D58AB"/>
    <w:rsid w:val="009D5E1B"/>
    <w:rsid w:val="009D60BF"/>
    <w:rsid w:val="009D62AC"/>
    <w:rsid w:val="009D6EBC"/>
    <w:rsid w:val="009D70B5"/>
    <w:rsid w:val="009D792F"/>
    <w:rsid w:val="009D7EDC"/>
    <w:rsid w:val="009E0A4A"/>
    <w:rsid w:val="009E18D9"/>
    <w:rsid w:val="009E1E62"/>
    <w:rsid w:val="009E20ED"/>
    <w:rsid w:val="009E257F"/>
    <w:rsid w:val="009E39D4"/>
    <w:rsid w:val="009E53C5"/>
    <w:rsid w:val="009E5DE5"/>
    <w:rsid w:val="009E6655"/>
    <w:rsid w:val="009E66DB"/>
    <w:rsid w:val="009E69D1"/>
    <w:rsid w:val="009E6F26"/>
    <w:rsid w:val="009F020D"/>
    <w:rsid w:val="009F032B"/>
    <w:rsid w:val="009F0984"/>
    <w:rsid w:val="009F0CE6"/>
    <w:rsid w:val="009F1032"/>
    <w:rsid w:val="009F134F"/>
    <w:rsid w:val="009F155F"/>
    <w:rsid w:val="009F1797"/>
    <w:rsid w:val="009F332F"/>
    <w:rsid w:val="009F3483"/>
    <w:rsid w:val="009F3F4E"/>
    <w:rsid w:val="009F61EA"/>
    <w:rsid w:val="009F633A"/>
    <w:rsid w:val="009F63AE"/>
    <w:rsid w:val="009F6449"/>
    <w:rsid w:val="009F675D"/>
    <w:rsid w:val="009F7119"/>
    <w:rsid w:val="009F7D3F"/>
    <w:rsid w:val="00A0004E"/>
    <w:rsid w:val="00A00499"/>
    <w:rsid w:val="00A00CFB"/>
    <w:rsid w:val="00A01664"/>
    <w:rsid w:val="00A01985"/>
    <w:rsid w:val="00A01FE7"/>
    <w:rsid w:val="00A025A4"/>
    <w:rsid w:val="00A04503"/>
    <w:rsid w:val="00A04B9F"/>
    <w:rsid w:val="00A05B34"/>
    <w:rsid w:val="00A064B0"/>
    <w:rsid w:val="00A06B2A"/>
    <w:rsid w:val="00A06BA6"/>
    <w:rsid w:val="00A1255C"/>
    <w:rsid w:val="00A13C6B"/>
    <w:rsid w:val="00A13DC2"/>
    <w:rsid w:val="00A15186"/>
    <w:rsid w:val="00A1547A"/>
    <w:rsid w:val="00A162B1"/>
    <w:rsid w:val="00A16364"/>
    <w:rsid w:val="00A163CC"/>
    <w:rsid w:val="00A16B8F"/>
    <w:rsid w:val="00A16D51"/>
    <w:rsid w:val="00A16DEA"/>
    <w:rsid w:val="00A17053"/>
    <w:rsid w:val="00A17432"/>
    <w:rsid w:val="00A17475"/>
    <w:rsid w:val="00A17627"/>
    <w:rsid w:val="00A1779A"/>
    <w:rsid w:val="00A17AF6"/>
    <w:rsid w:val="00A17CE2"/>
    <w:rsid w:val="00A17CE5"/>
    <w:rsid w:val="00A20273"/>
    <w:rsid w:val="00A20FA8"/>
    <w:rsid w:val="00A217A8"/>
    <w:rsid w:val="00A219C3"/>
    <w:rsid w:val="00A221A9"/>
    <w:rsid w:val="00A22670"/>
    <w:rsid w:val="00A23232"/>
    <w:rsid w:val="00A2430D"/>
    <w:rsid w:val="00A2549B"/>
    <w:rsid w:val="00A254A2"/>
    <w:rsid w:val="00A25E0D"/>
    <w:rsid w:val="00A25F3A"/>
    <w:rsid w:val="00A27804"/>
    <w:rsid w:val="00A306E0"/>
    <w:rsid w:val="00A30E00"/>
    <w:rsid w:val="00A310ED"/>
    <w:rsid w:val="00A3174E"/>
    <w:rsid w:val="00A31F22"/>
    <w:rsid w:val="00A31F8F"/>
    <w:rsid w:val="00A322C3"/>
    <w:rsid w:val="00A32EC5"/>
    <w:rsid w:val="00A33324"/>
    <w:rsid w:val="00A337FF"/>
    <w:rsid w:val="00A33FAD"/>
    <w:rsid w:val="00A3423B"/>
    <w:rsid w:val="00A34ADE"/>
    <w:rsid w:val="00A34CFA"/>
    <w:rsid w:val="00A35D9C"/>
    <w:rsid w:val="00A376FF"/>
    <w:rsid w:val="00A37A7C"/>
    <w:rsid w:val="00A37C95"/>
    <w:rsid w:val="00A401D7"/>
    <w:rsid w:val="00A411D8"/>
    <w:rsid w:val="00A41A1D"/>
    <w:rsid w:val="00A42CC2"/>
    <w:rsid w:val="00A44C6A"/>
    <w:rsid w:val="00A45154"/>
    <w:rsid w:val="00A45710"/>
    <w:rsid w:val="00A4658B"/>
    <w:rsid w:val="00A478A9"/>
    <w:rsid w:val="00A47F3C"/>
    <w:rsid w:val="00A5048B"/>
    <w:rsid w:val="00A508EF"/>
    <w:rsid w:val="00A51317"/>
    <w:rsid w:val="00A52ABC"/>
    <w:rsid w:val="00A53447"/>
    <w:rsid w:val="00A53EE4"/>
    <w:rsid w:val="00A54CDC"/>
    <w:rsid w:val="00A55878"/>
    <w:rsid w:val="00A55AEA"/>
    <w:rsid w:val="00A57EAD"/>
    <w:rsid w:val="00A6013D"/>
    <w:rsid w:val="00A602DC"/>
    <w:rsid w:val="00A60A16"/>
    <w:rsid w:val="00A60C50"/>
    <w:rsid w:val="00A61321"/>
    <w:rsid w:val="00A61850"/>
    <w:rsid w:val="00A61FCB"/>
    <w:rsid w:val="00A625D1"/>
    <w:rsid w:val="00A6272B"/>
    <w:rsid w:val="00A62B14"/>
    <w:rsid w:val="00A63424"/>
    <w:rsid w:val="00A644C5"/>
    <w:rsid w:val="00A64E70"/>
    <w:rsid w:val="00A652F2"/>
    <w:rsid w:val="00A65DA6"/>
    <w:rsid w:val="00A65E69"/>
    <w:rsid w:val="00A66702"/>
    <w:rsid w:val="00A66EF2"/>
    <w:rsid w:val="00A67213"/>
    <w:rsid w:val="00A67E01"/>
    <w:rsid w:val="00A70621"/>
    <w:rsid w:val="00A70672"/>
    <w:rsid w:val="00A70CEB"/>
    <w:rsid w:val="00A70E91"/>
    <w:rsid w:val="00A71630"/>
    <w:rsid w:val="00A71D52"/>
    <w:rsid w:val="00A734B1"/>
    <w:rsid w:val="00A746C8"/>
    <w:rsid w:val="00A74AB8"/>
    <w:rsid w:val="00A763E5"/>
    <w:rsid w:val="00A77303"/>
    <w:rsid w:val="00A801EF"/>
    <w:rsid w:val="00A814EB"/>
    <w:rsid w:val="00A818FD"/>
    <w:rsid w:val="00A83146"/>
    <w:rsid w:val="00A83AB3"/>
    <w:rsid w:val="00A83AB8"/>
    <w:rsid w:val="00A8451B"/>
    <w:rsid w:val="00A846BE"/>
    <w:rsid w:val="00A84F8C"/>
    <w:rsid w:val="00A85798"/>
    <w:rsid w:val="00A85805"/>
    <w:rsid w:val="00A860A0"/>
    <w:rsid w:val="00A86379"/>
    <w:rsid w:val="00A86C4F"/>
    <w:rsid w:val="00A8753C"/>
    <w:rsid w:val="00A905FF"/>
    <w:rsid w:val="00A9071A"/>
    <w:rsid w:val="00A9076F"/>
    <w:rsid w:val="00A9128B"/>
    <w:rsid w:val="00A914EA"/>
    <w:rsid w:val="00A91595"/>
    <w:rsid w:val="00A92026"/>
    <w:rsid w:val="00A92322"/>
    <w:rsid w:val="00A92ADB"/>
    <w:rsid w:val="00A92B90"/>
    <w:rsid w:val="00A92C5A"/>
    <w:rsid w:val="00A92D2D"/>
    <w:rsid w:val="00A937B7"/>
    <w:rsid w:val="00A94789"/>
    <w:rsid w:val="00A94F5F"/>
    <w:rsid w:val="00A968CE"/>
    <w:rsid w:val="00A96A53"/>
    <w:rsid w:val="00A9750E"/>
    <w:rsid w:val="00AA156B"/>
    <w:rsid w:val="00AA2ABD"/>
    <w:rsid w:val="00AA2BB1"/>
    <w:rsid w:val="00AA3B5A"/>
    <w:rsid w:val="00AA42AA"/>
    <w:rsid w:val="00AA5630"/>
    <w:rsid w:val="00AA57D6"/>
    <w:rsid w:val="00AA5821"/>
    <w:rsid w:val="00AA7072"/>
    <w:rsid w:val="00AA75F6"/>
    <w:rsid w:val="00AA7B45"/>
    <w:rsid w:val="00AA7B76"/>
    <w:rsid w:val="00AB047E"/>
    <w:rsid w:val="00AB0496"/>
    <w:rsid w:val="00AB0E58"/>
    <w:rsid w:val="00AB1B37"/>
    <w:rsid w:val="00AB2166"/>
    <w:rsid w:val="00AB28EA"/>
    <w:rsid w:val="00AB2FA1"/>
    <w:rsid w:val="00AB3022"/>
    <w:rsid w:val="00AB30CE"/>
    <w:rsid w:val="00AB3A82"/>
    <w:rsid w:val="00AB463A"/>
    <w:rsid w:val="00AB492B"/>
    <w:rsid w:val="00AB521C"/>
    <w:rsid w:val="00AB53AD"/>
    <w:rsid w:val="00AB5C09"/>
    <w:rsid w:val="00AB5D4C"/>
    <w:rsid w:val="00AB6135"/>
    <w:rsid w:val="00AB6C36"/>
    <w:rsid w:val="00AB7499"/>
    <w:rsid w:val="00AB7736"/>
    <w:rsid w:val="00AC0170"/>
    <w:rsid w:val="00AC0478"/>
    <w:rsid w:val="00AC084C"/>
    <w:rsid w:val="00AC0CDE"/>
    <w:rsid w:val="00AC1E85"/>
    <w:rsid w:val="00AC24E9"/>
    <w:rsid w:val="00AC2670"/>
    <w:rsid w:val="00AC3632"/>
    <w:rsid w:val="00AC4434"/>
    <w:rsid w:val="00AC4452"/>
    <w:rsid w:val="00AC556A"/>
    <w:rsid w:val="00AC64AD"/>
    <w:rsid w:val="00AC7041"/>
    <w:rsid w:val="00AC72C0"/>
    <w:rsid w:val="00AC737A"/>
    <w:rsid w:val="00AD07DD"/>
    <w:rsid w:val="00AD0852"/>
    <w:rsid w:val="00AD0C5C"/>
    <w:rsid w:val="00AD203D"/>
    <w:rsid w:val="00AD23E4"/>
    <w:rsid w:val="00AD27E3"/>
    <w:rsid w:val="00AD38D8"/>
    <w:rsid w:val="00AD3D32"/>
    <w:rsid w:val="00AD3EBB"/>
    <w:rsid w:val="00AD4750"/>
    <w:rsid w:val="00AD4815"/>
    <w:rsid w:val="00AD4CDA"/>
    <w:rsid w:val="00AD4F57"/>
    <w:rsid w:val="00AD4FF8"/>
    <w:rsid w:val="00AD5227"/>
    <w:rsid w:val="00AD5C98"/>
    <w:rsid w:val="00AD5F70"/>
    <w:rsid w:val="00AD69D6"/>
    <w:rsid w:val="00AD6AB3"/>
    <w:rsid w:val="00AD7357"/>
    <w:rsid w:val="00AD77C6"/>
    <w:rsid w:val="00AE161C"/>
    <w:rsid w:val="00AE1E25"/>
    <w:rsid w:val="00AE2736"/>
    <w:rsid w:val="00AE2DA8"/>
    <w:rsid w:val="00AE3D05"/>
    <w:rsid w:val="00AE3ED6"/>
    <w:rsid w:val="00AE3F9A"/>
    <w:rsid w:val="00AE44BD"/>
    <w:rsid w:val="00AE45F0"/>
    <w:rsid w:val="00AE4BDF"/>
    <w:rsid w:val="00AE4BFF"/>
    <w:rsid w:val="00AE502F"/>
    <w:rsid w:val="00AE700F"/>
    <w:rsid w:val="00AE7616"/>
    <w:rsid w:val="00AE7B50"/>
    <w:rsid w:val="00AE7D6A"/>
    <w:rsid w:val="00AE7E8A"/>
    <w:rsid w:val="00AF10DF"/>
    <w:rsid w:val="00AF11DC"/>
    <w:rsid w:val="00AF138D"/>
    <w:rsid w:val="00AF26CA"/>
    <w:rsid w:val="00AF2DC6"/>
    <w:rsid w:val="00AF393F"/>
    <w:rsid w:val="00AF4068"/>
    <w:rsid w:val="00AF4D37"/>
    <w:rsid w:val="00AF5016"/>
    <w:rsid w:val="00AF6412"/>
    <w:rsid w:val="00AF6D22"/>
    <w:rsid w:val="00AF6F52"/>
    <w:rsid w:val="00AF7020"/>
    <w:rsid w:val="00AF7876"/>
    <w:rsid w:val="00B008FE"/>
    <w:rsid w:val="00B01234"/>
    <w:rsid w:val="00B0196F"/>
    <w:rsid w:val="00B01D65"/>
    <w:rsid w:val="00B01E79"/>
    <w:rsid w:val="00B022A2"/>
    <w:rsid w:val="00B02A58"/>
    <w:rsid w:val="00B03A9C"/>
    <w:rsid w:val="00B04723"/>
    <w:rsid w:val="00B04981"/>
    <w:rsid w:val="00B04B4C"/>
    <w:rsid w:val="00B05C7A"/>
    <w:rsid w:val="00B05EDA"/>
    <w:rsid w:val="00B05FC2"/>
    <w:rsid w:val="00B066E2"/>
    <w:rsid w:val="00B06D8E"/>
    <w:rsid w:val="00B0708D"/>
    <w:rsid w:val="00B102AA"/>
    <w:rsid w:val="00B1062B"/>
    <w:rsid w:val="00B10808"/>
    <w:rsid w:val="00B1123D"/>
    <w:rsid w:val="00B12746"/>
    <w:rsid w:val="00B13DD4"/>
    <w:rsid w:val="00B14669"/>
    <w:rsid w:val="00B148CA"/>
    <w:rsid w:val="00B14AC0"/>
    <w:rsid w:val="00B15378"/>
    <w:rsid w:val="00B15D60"/>
    <w:rsid w:val="00B1699C"/>
    <w:rsid w:val="00B16E02"/>
    <w:rsid w:val="00B171D5"/>
    <w:rsid w:val="00B172AB"/>
    <w:rsid w:val="00B17C01"/>
    <w:rsid w:val="00B202F9"/>
    <w:rsid w:val="00B20365"/>
    <w:rsid w:val="00B206B5"/>
    <w:rsid w:val="00B21E79"/>
    <w:rsid w:val="00B22505"/>
    <w:rsid w:val="00B23861"/>
    <w:rsid w:val="00B23D49"/>
    <w:rsid w:val="00B24900"/>
    <w:rsid w:val="00B24AF2"/>
    <w:rsid w:val="00B24CE3"/>
    <w:rsid w:val="00B24F35"/>
    <w:rsid w:val="00B25193"/>
    <w:rsid w:val="00B25494"/>
    <w:rsid w:val="00B26DF7"/>
    <w:rsid w:val="00B3213C"/>
    <w:rsid w:val="00B3226B"/>
    <w:rsid w:val="00B324B8"/>
    <w:rsid w:val="00B3280D"/>
    <w:rsid w:val="00B338FD"/>
    <w:rsid w:val="00B34062"/>
    <w:rsid w:val="00B34535"/>
    <w:rsid w:val="00B3494F"/>
    <w:rsid w:val="00B35A03"/>
    <w:rsid w:val="00B3608F"/>
    <w:rsid w:val="00B362B9"/>
    <w:rsid w:val="00B3667C"/>
    <w:rsid w:val="00B36BD5"/>
    <w:rsid w:val="00B36C73"/>
    <w:rsid w:val="00B36F91"/>
    <w:rsid w:val="00B40680"/>
    <w:rsid w:val="00B41196"/>
    <w:rsid w:val="00B4276B"/>
    <w:rsid w:val="00B42835"/>
    <w:rsid w:val="00B42B3F"/>
    <w:rsid w:val="00B44952"/>
    <w:rsid w:val="00B45061"/>
    <w:rsid w:val="00B453AD"/>
    <w:rsid w:val="00B454D4"/>
    <w:rsid w:val="00B45C75"/>
    <w:rsid w:val="00B470B4"/>
    <w:rsid w:val="00B47809"/>
    <w:rsid w:val="00B50C1D"/>
    <w:rsid w:val="00B519D2"/>
    <w:rsid w:val="00B51B2A"/>
    <w:rsid w:val="00B51F9A"/>
    <w:rsid w:val="00B52752"/>
    <w:rsid w:val="00B52DED"/>
    <w:rsid w:val="00B530C3"/>
    <w:rsid w:val="00B54641"/>
    <w:rsid w:val="00B54CFC"/>
    <w:rsid w:val="00B56700"/>
    <w:rsid w:val="00B57A9C"/>
    <w:rsid w:val="00B60C64"/>
    <w:rsid w:val="00B60D3A"/>
    <w:rsid w:val="00B61FE5"/>
    <w:rsid w:val="00B62DC9"/>
    <w:rsid w:val="00B63004"/>
    <w:rsid w:val="00B6306B"/>
    <w:rsid w:val="00B63423"/>
    <w:rsid w:val="00B63A83"/>
    <w:rsid w:val="00B64659"/>
    <w:rsid w:val="00B652DA"/>
    <w:rsid w:val="00B65B15"/>
    <w:rsid w:val="00B65D23"/>
    <w:rsid w:val="00B65D33"/>
    <w:rsid w:val="00B66119"/>
    <w:rsid w:val="00B665D3"/>
    <w:rsid w:val="00B670CA"/>
    <w:rsid w:val="00B71209"/>
    <w:rsid w:val="00B7148A"/>
    <w:rsid w:val="00B71687"/>
    <w:rsid w:val="00B71ED0"/>
    <w:rsid w:val="00B72134"/>
    <w:rsid w:val="00B72951"/>
    <w:rsid w:val="00B754C7"/>
    <w:rsid w:val="00B76CB6"/>
    <w:rsid w:val="00B77293"/>
    <w:rsid w:val="00B7742E"/>
    <w:rsid w:val="00B80715"/>
    <w:rsid w:val="00B80742"/>
    <w:rsid w:val="00B807B3"/>
    <w:rsid w:val="00B811F5"/>
    <w:rsid w:val="00B813BB"/>
    <w:rsid w:val="00B81A0C"/>
    <w:rsid w:val="00B81A98"/>
    <w:rsid w:val="00B81B2F"/>
    <w:rsid w:val="00B81BA9"/>
    <w:rsid w:val="00B81ED4"/>
    <w:rsid w:val="00B84236"/>
    <w:rsid w:val="00B84F86"/>
    <w:rsid w:val="00B867BD"/>
    <w:rsid w:val="00B867CD"/>
    <w:rsid w:val="00B871D1"/>
    <w:rsid w:val="00B87523"/>
    <w:rsid w:val="00B905FF"/>
    <w:rsid w:val="00B90703"/>
    <w:rsid w:val="00B90A10"/>
    <w:rsid w:val="00B91296"/>
    <w:rsid w:val="00B91717"/>
    <w:rsid w:val="00B92DB9"/>
    <w:rsid w:val="00B930D4"/>
    <w:rsid w:val="00B938BA"/>
    <w:rsid w:val="00B93C0C"/>
    <w:rsid w:val="00B93C8E"/>
    <w:rsid w:val="00B94A48"/>
    <w:rsid w:val="00B95F62"/>
    <w:rsid w:val="00B97951"/>
    <w:rsid w:val="00B97B0B"/>
    <w:rsid w:val="00BA0846"/>
    <w:rsid w:val="00BA13BF"/>
    <w:rsid w:val="00BA1563"/>
    <w:rsid w:val="00BA1FC4"/>
    <w:rsid w:val="00BA26BB"/>
    <w:rsid w:val="00BA2AB3"/>
    <w:rsid w:val="00BA353D"/>
    <w:rsid w:val="00BA39D1"/>
    <w:rsid w:val="00BA4324"/>
    <w:rsid w:val="00BA4DE5"/>
    <w:rsid w:val="00BA4EA6"/>
    <w:rsid w:val="00BA53F5"/>
    <w:rsid w:val="00BA6972"/>
    <w:rsid w:val="00BA7067"/>
    <w:rsid w:val="00BA7C8B"/>
    <w:rsid w:val="00BB0259"/>
    <w:rsid w:val="00BB0F97"/>
    <w:rsid w:val="00BB1C80"/>
    <w:rsid w:val="00BB1E00"/>
    <w:rsid w:val="00BB2ABF"/>
    <w:rsid w:val="00BB2B4F"/>
    <w:rsid w:val="00BB3AC6"/>
    <w:rsid w:val="00BB3B9C"/>
    <w:rsid w:val="00BB3D2C"/>
    <w:rsid w:val="00BB4588"/>
    <w:rsid w:val="00BB45F3"/>
    <w:rsid w:val="00BB52D0"/>
    <w:rsid w:val="00BB599B"/>
    <w:rsid w:val="00BB5A50"/>
    <w:rsid w:val="00BB5D0C"/>
    <w:rsid w:val="00BB63E6"/>
    <w:rsid w:val="00BB6E65"/>
    <w:rsid w:val="00BB7D86"/>
    <w:rsid w:val="00BB7FDB"/>
    <w:rsid w:val="00BC0577"/>
    <w:rsid w:val="00BC0616"/>
    <w:rsid w:val="00BC0B6A"/>
    <w:rsid w:val="00BC0E8D"/>
    <w:rsid w:val="00BC120C"/>
    <w:rsid w:val="00BC1384"/>
    <w:rsid w:val="00BC18E6"/>
    <w:rsid w:val="00BC29BD"/>
    <w:rsid w:val="00BC3070"/>
    <w:rsid w:val="00BC36CD"/>
    <w:rsid w:val="00BC3B9E"/>
    <w:rsid w:val="00BC3BF2"/>
    <w:rsid w:val="00BC3C01"/>
    <w:rsid w:val="00BC3EE1"/>
    <w:rsid w:val="00BC4AFC"/>
    <w:rsid w:val="00BC5BB7"/>
    <w:rsid w:val="00BC6527"/>
    <w:rsid w:val="00BC7873"/>
    <w:rsid w:val="00BC7B50"/>
    <w:rsid w:val="00BD0738"/>
    <w:rsid w:val="00BD15FC"/>
    <w:rsid w:val="00BD1924"/>
    <w:rsid w:val="00BD1FD5"/>
    <w:rsid w:val="00BD241E"/>
    <w:rsid w:val="00BD245D"/>
    <w:rsid w:val="00BD260B"/>
    <w:rsid w:val="00BD2E6B"/>
    <w:rsid w:val="00BD3597"/>
    <w:rsid w:val="00BD3D06"/>
    <w:rsid w:val="00BD3EFF"/>
    <w:rsid w:val="00BD40A4"/>
    <w:rsid w:val="00BD4899"/>
    <w:rsid w:val="00BD5605"/>
    <w:rsid w:val="00BD69FB"/>
    <w:rsid w:val="00BD6AA5"/>
    <w:rsid w:val="00BD6B9E"/>
    <w:rsid w:val="00BD7478"/>
    <w:rsid w:val="00BD7D54"/>
    <w:rsid w:val="00BE0730"/>
    <w:rsid w:val="00BE0C1C"/>
    <w:rsid w:val="00BE1070"/>
    <w:rsid w:val="00BE17DD"/>
    <w:rsid w:val="00BE2608"/>
    <w:rsid w:val="00BE3C63"/>
    <w:rsid w:val="00BE42FA"/>
    <w:rsid w:val="00BE5433"/>
    <w:rsid w:val="00BE5574"/>
    <w:rsid w:val="00BE60B0"/>
    <w:rsid w:val="00BE612B"/>
    <w:rsid w:val="00BE6AED"/>
    <w:rsid w:val="00BE7375"/>
    <w:rsid w:val="00BE73EA"/>
    <w:rsid w:val="00BE7660"/>
    <w:rsid w:val="00BF1427"/>
    <w:rsid w:val="00BF1903"/>
    <w:rsid w:val="00BF1994"/>
    <w:rsid w:val="00BF1E7E"/>
    <w:rsid w:val="00BF285A"/>
    <w:rsid w:val="00BF4130"/>
    <w:rsid w:val="00BF4D95"/>
    <w:rsid w:val="00BF4DC7"/>
    <w:rsid w:val="00BF4E6C"/>
    <w:rsid w:val="00BF5315"/>
    <w:rsid w:val="00BF57C6"/>
    <w:rsid w:val="00BF5B64"/>
    <w:rsid w:val="00BF626A"/>
    <w:rsid w:val="00BF6769"/>
    <w:rsid w:val="00BF6D16"/>
    <w:rsid w:val="00BF6FF8"/>
    <w:rsid w:val="00C00241"/>
    <w:rsid w:val="00C00491"/>
    <w:rsid w:val="00C0071C"/>
    <w:rsid w:val="00C012D4"/>
    <w:rsid w:val="00C014E1"/>
    <w:rsid w:val="00C01615"/>
    <w:rsid w:val="00C0199B"/>
    <w:rsid w:val="00C01AB1"/>
    <w:rsid w:val="00C01BAE"/>
    <w:rsid w:val="00C0237C"/>
    <w:rsid w:val="00C03029"/>
    <w:rsid w:val="00C03CDA"/>
    <w:rsid w:val="00C03FE7"/>
    <w:rsid w:val="00C046AD"/>
    <w:rsid w:val="00C04901"/>
    <w:rsid w:val="00C04D84"/>
    <w:rsid w:val="00C055BA"/>
    <w:rsid w:val="00C055FF"/>
    <w:rsid w:val="00C0584C"/>
    <w:rsid w:val="00C06211"/>
    <w:rsid w:val="00C06C5A"/>
    <w:rsid w:val="00C06F32"/>
    <w:rsid w:val="00C072F8"/>
    <w:rsid w:val="00C07838"/>
    <w:rsid w:val="00C07CC6"/>
    <w:rsid w:val="00C10EF5"/>
    <w:rsid w:val="00C10FE8"/>
    <w:rsid w:val="00C11D58"/>
    <w:rsid w:val="00C12479"/>
    <w:rsid w:val="00C12571"/>
    <w:rsid w:val="00C12612"/>
    <w:rsid w:val="00C134E9"/>
    <w:rsid w:val="00C14A27"/>
    <w:rsid w:val="00C154F4"/>
    <w:rsid w:val="00C15997"/>
    <w:rsid w:val="00C165B3"/>
    <w:rsid w:val="00C16B9F"/>
    <w:rsid w:val="00C16DB4"/>
    <w:rsid w:val="00C171FC"/>
    <w:rsid w:val="00C17B69"/>
    <w:rsid w:val="00C20686"/>
    <w:rsid w:val="00C2162E"/>
    <w:rsid w:val="00C219C6"/>
    <w:rsid w:val="00C219F0"/>
    <w:rsid w:val="00C2206E"/>
    <w:rsid w:val="00C2216B"/>
    <w:rsid w:val="00C228A6"/>
    <w:rsid w:val="00C22D3B"/>
    <w:rsid w:val="00C25562"/>
    <w:rsid w:val="00C2597E"/>
    <w:rsid w:val="00C2663A"/>
    <w:rsid w:val="00C27CBB"/>
    <w:rsid w:val="00C300FA"/>
    <w:rsid w:val="00C304A6"/>
    <w:rsid w:val="00C3165B"/>
    <w:rsid w:val="00C31F4E"/>
    <w:rsid w:val="00C320F6"/>
    <w:rsid w:val="00C33E7C"/>
    <w:rsid w:val="00C341DF"/>
    <w:rsid w:val="00C3472D"/>
    <w:rsid w:val="00C34A4E"/>
    <w:rsid w:val="00C34B92"/>
    <w:rsid w:val="00C34F1D"/>
    <w:rsid w:val="00C35474"/>
    <w:rsid w:val="00C36811"/>
    <w:rsid w:val="00C36C44"/>
    <w:rsid w:val="00C3740E"/>
    <w:rsid w:val="00C37526"/>
    <w:rsid w:val="00C41B75"/>
    <w:rsid w:val="00C4263E"/>
    <w:rsid w:val="00C43376"/>
    <w:rsid w:val="00C4466C"/>
    <w:rsid w:val="00C44BCB"/>
    <w:rsid w:val="00C4565C"/>
    <w:rsid w:val="00C45CDE"/>
    <w:rsid w:val="00C45CEB"/>
    <w:rsid w:val="00C466FF"/>
    <w:rsid w:val="00C46A76"/>
    <w:rsid w:val="00C46B0F"/>
    <w:rsid w:val="00C46C6B"/>
    <w:rsid w:val="00C47176"/>
    <w:rsid w:val="00C47797"/>
    <w:rsid w:val="00C4791D"/>
    <w:rsid w:val="00C50A43"/>
    <w:rsid w:val="00C50E25"/>
    <w:rsid w:val="00C5144A"/>
    <w:rsid w:val="00C51A8B"/>
    <w:rsid w:val="00C5234F"/>
    <w:rsid w:val="00C52744"/>
    <w:rsid w:val="00C532A1"/>
    <w:rsid w:val="00C5382F"/>
    <w:rsid w:val="00C538EC"/>
    <w:rsid w:val="00C542F0"/>
    <w:rsid w:val="00C54A40"/>
    <w:rsid w:val="00C563F0"/>
    <w:rsid w:val="00C56B44"/>
    <w:rsid w:val="00C56D35"/>
    <w:rsid w:val="00C5757D"/>
    <w:rsid w:val="00C61244"/>
    <w:rsid w:val="00C61648"/>
    <w:rsid w:val="00C61A53"/>
    <w:rsid w:val="00C63377"/>
    <w:rsid w:val="00C639DD"/>
    <w:rsid w:val="00C63A2C"/>
    <w:rsid w:val="00C63BFC"/>
    <w:rsid w:val="00C640E3"/>
    <w:rsid w:val="00C6443F"/>
    <w:rsid w:val="00C645FD"/>
    <w:rsid w:val="00C64C28"/>
    <w:rsid w:val="00C65103"/>
    <w:rsid w:val="00C6576B"/>
    <w:rsid w:val="00C65D38"/>
    <w:rsid w:val="00C6613D"/>
    <w:rsid w:val="00C700BE"/>
    <w:rsid w:val="00C700C6"/>
    <w:rsid w:val="00C71329"/>
    <w:rsid w:val="00C71A51"/>
    <w:rsid w:val="00C71B9C"/>
    <w:rsid w:val="00C72929"/>
    <w:rsid w:val="00C74782"/>
    <w:rsid w:val="00C759D6"/>
    <w:rsid w:val="00C75A0C"/>
    <w:rsid w:val="00C75C1B"/>
    <w:rsid w:val="00C76299"/>
    <w:rsid w:val="00C765C2"/>
    <w:rsid w:val="00C808F4"/>
    <w:rsid w:val="00C80C4B"/>
    <w:rsid w:val="00C81412"/>
    <w:rsid w:val="00C8167B"/>
    <w:rsid w:val="00C82567"/>
    <w:rsid w:val="00C8264D"/>
    <w:rsid w:val="00C82706"/>
    <w:rsid w:val="00C85E07"/>
    <w:rsid w:val="00C8674A"/>
    <w:rsid w:val="00C86812"/>
    <w:rsid w:val="00C86BB5"/>
    <w:rsid w:val="00C86C72"/>
    <w:rsid w:val="00C8747A"/>
    <w:rsid w:val="00C874F5"/>
    <w:rsid w:val="00C9128E"/>
    <w:rsid w:val="00C914A8"/>
    <w:rsid w:val="00C92202"/>
    <w:rsid w:val="00C940D8"/>
    <w:rsid w:val="00C95828"/>
    <w:rsid w:val="00C958FF"/>
    <w:rsid w:val="00C95B03"/>
    <w:rsid w:val="00C95CB5"/>
    <w:rsid w:val="00C96A55"/>
    <w:rsid w:val="00C96F81"/>
    <w:rsid w:val="00C97C6C"/>
    <w:rsid w:val="00C97DF0"/>
    <w:rsid w:val="00CA1779"/>
    <w:rsid w:val="00CA17A2"/>
    <w:rsid w:val="00CA1A5F"/>
    <w:rsid w:val="00CA1E36"/>
    <w:rsid w:val="00CA1E5F"/>
    <w:rsid w:val="00CA24AB"/>
    <w:rsid w:val="00CA278E"/>
    <w:rsid w:val="00CA29F0"/>
    <w:rsid w:val="00CA4212"/>
    <w:rsid w:val="00CA46E3"/>
    <w:rsid w:val="00CA486F"/>
    <w:rsid w:val="00CA5657"/>
    <w:rsid w:val="00CA60DE"/>
    <w:rsid w:val="00CA62A3"/>
    <w:rsid w:val="00CA6D02"/>
    <w:rsid w:val="00CA74A6"/>
    <w:rsid w:val="00CA7AFE"/>
    <w:rsid w:val="00CA7FEA"/>
    <w:rsid w:val="00CB089A"/>
    <w:rsid w:val="00CB0AD9"/>
    <w:rsid w:val="00CB2209"/>
    <w:rsid w:val="00CB27C2"/>
    <w:rsid w:val="00CB2898"/>
    <w:rsid w:val="00CB35AD"/>
    <w:rsid w:val="00CB35E7"/>
    <w:rsid w:val="00CB36DD"/>
    <w:rsid w:val="00CB394E"/>
    <w:rsid w:val="00CB3B95"/>
    <w:rsid w:val="00CB4B65"/>
    <w:rsid w:val="00CB5C54"/>
    <w:rsid w:val="00CB5D61"/>
    <w:rsid w:val="00CB61CB"/>
    <w:rsid w:val="00CB69C0"/>
    <w:rsid w:val="00CC0BD2"/>
    <w:rsid w:val="00CC0C06"/>
    <w:rsid w:val="00CC1B8D"/>
    <w:rsid w:val="00CC2049"/>
    <w:rsid w:val="00CC22F0"/>
    <w:rsid w:val="00CC2D19"/>
    <w:rsid w:val="00CC4055"/>
    <w:rsid w:val="00CC5578"/>
    <w:rsid w:val="00CC5A13"/>
    <w:rsid w:val="00CC696B"/>
    <w:rsid w:val="00CC7669"/>
    <w:rsid w:val="00CC7B9F"/>
    <w:rsid w:val="00CC7E5B"/>
    <w:rsid w:val="00CD0AD0"/>
    <w:rsid w:val="00CD0E35"/>
    <w:rsid w:val="00CD0F41"/>
    <w:rsid w:val="00CD15A2"/>
    <w:rsid w:val="00CD19B9"/>
    <w:rsid w:val="00CD35B8"/>
    <w:rsid w:val="00CD45B2"/>
    <w:rsid w:val="00CD4A3B"/>
    <w:rsid w:val="00CD542A"/>
    <w:rsid w:val="00CD5566"/>
    <w:rsid w:val="00CD57DE"/>
    <w:rsid w:val="00CD612E"/>
    <w:rsid w:val="00CD70DD"/>
    <w:rsid w:val="00CD71F4"/>
    <w:rsid w:val="00CE0603"/>
    <w:rsid w:val="00CE0C70"/>
    <w:rsid w:val="00CE0FEB"/>
    <w:rsid w:val="00CE157E"/>
    <w:rsid w:val="00CE1BA4"/>
    <w:rsid w:val="00CE2AE2"/>
    <w:rsid w:val="00CE2D42"/>
    <w:rsid w:val="00CE3207"/>
    <w:rsid w:val="00CE3246"/>
    <w:rsid w:val="00CE35CB"/>
    <w:rsid w:val="00CE3B09"/>
    <w:rsid w:val="00CE5561"/>
    <w:rsid w:val="00CE5B46"/>
    <w:rsid w:val="00CE5F5B"/>
    <w:rsid w:val="00CE6092"/>
    <w:rsid w:val="00CE68D0"/>
    <w:rsid w:val="00CE6B1C"/>
    <w:rsid w:val="00CF0C6C"/>
    <w:rsid w:val="00CF1494"/>
    <w:rsid w:val="00CF15C9"/>
    <w:rsid w:val="00CF167F"/>
    <w:rsid w:val="00CF321D"/>
    <w:rsid w:val="00CF32DC"/>
    <w:rsid w:val="00CF332C"/>
    <w:rsid w:val="00CF38C1"/>
    <w:rsid w:val="00CF403C"/>
    <w:rsid w:val="00CF4C5B"/>
    <w:rsid w:val="00CF4D25"/>
    <w:rsid w:val="00CF4E39"/>
    <w:rsid w:val="00CF4F8D"/>
    <w:rsid w:val="00CF511C"/>
    <w:rsid w:val="00CF5188"/>
    <w:rsid w:val="00CF53DF"/>
    <w:rsid w:val="00CF6930"/>
    <w:rsid w:val="00CF69CC"/>
    <w:rsid w:val="00CF6C16"/>
    <w:rsid w:val="00D008CF"/>
    <w:rsid w:val="00D00A1D"/>
    <w:rsid w:val="00D012C5"/>
    <w:rsid w:val="00D01E4E"/>
    <w:rsid w:val="00D024AA"/>
    <w:rsid w:val="00D02E99"/>
    <w:rsid w:val="00D04239"/>
    <w:rsid w:val="00D04534"/>
    <w:rsid w:val="00D0461C"/>
    <w:rsid w:val="00D04834"/>
    <w:rsid w:val="00D05897"/>
    <w:rsid w:val="00D067A6"/>
    <w:rsid w:val="00D1025B"/>
    <w:rsid w:val="00D11328"/>
    <w:rsid w:val="00D121A4"/>
    <w:rsid w:val="00D129CA"/>
    <w:rsid w:val="00D12E07"/>
    <w:rsid w:val="00D144A9"/>
    <w:rsid w:val="00D149EE"/>
    <w:rsid w:val="00D14C45"/>
    <w:rsid w:val="00D14E52"/>
    <w:rsid w:val="00D1547E"/>
    <w:rsid w:val="00D15BAD"/>
    <w:rsid w:val="00D15E67"/>
    <w:rsid w:val="00D1600E"/>
    <w:rsid w:val="00D17316"/>
    <w:rsid w:val="00D20201"/>
    <w:rsid w:val="00D21192"/>
    <w:rsid w:val="00D2139C"/>
    <w:rsid w:val="00D21ECD"/>
    <w:rsid w:val="00D22831"/>
    <w:rsid w:val="00D2453C"/>
    <w:rsid w:val="00D247FE"/>
    <w:rsid w:val="00D25A9C"/>
    <w:rsid w:val="00D25EB2"/>
    <w:rsid w:val="00D25EFA"/>
    <w:rsid w:val="00D26704"/>
    <w:rsid w:val="00D268DD"/>
    <w:rsid w:val="00D27097"/>
    <w:rsid w:val="00D27AEA"/>
    <w:rsid w:val="00D302E1"/>
    <w:rsid w:val="00D305A5"/>
    <w:rsid w:val="00D30E99"/>
    <w:rsid w:val="00D312DD"/>
    <w:rsid w:val="00D3230D"/>
    <w:rsid w:val="00D33755"/>
    <w:rsid w:val="00D337DA"/>
    <w:rsid w:val="00D36427"/>
    <w:rsid w:val="00D379E1"/>
    <w:rsid w:val="00D37A51"/>
    <w:rsid w:val="00D40263"/>
    <w:rsid w:val="00D415E8"/>
    <w:rsid w:val="00D42D61"/>
    <w:rsid w:val="00D433CA"/>
    <w:rsid w:val="00D43548"/>
    <w:rsid w:val="00D43F46"/>
    <w:rsid w:val="00D44010"/>
    <w:rsid w:val="00D445D6"/>
    <w:rsid w:val="00D446C3"/>
    <w:rsid w:val="00D44CCE"/>
    <w:rsid w:val="00D45819"/>
    <w:rsid w:val="00D462E0"/>
    <w:rsid w:val="00D46930"/>
    <w:rsid w:val="00D47790"/>
    <w:rsid w:val="00D5054E"/>
    <w:rsid w:val="00D5087C"/>
    <w:rsid w:val="00D50907"/>
    <w:rsid w:val="00D50DC8"/>
    <w:rsid w:val="00D51856"/>
    <w:rsid w:val="00D51FDB"/>
    <w:rsid w:val="00D52032"/>
    <w:rsid w:val="00D53758"/>
    <w:rsid w:val="00D539EF"/>
    <w:rsid w:val="00D53B53"/>
    <w:rsid w:val="00D53E6B"/>
    <w:rsid w:val="00D55088"/>
    <w:rsid w:val="00D56137"/>
    <w:rsid w:val="00D57FC2"/>
    <w:rsid w:val="00D60D09"/>
    <w:rsid w:val="00D61721"/>
    <w:rsid w:val="00D63304"/>
    <w:rsid w:val="00D633F6"/>
    <w:rsid w:val="00D637B2"/>
    <w:rsid w:val="00D63F0E"/>
    <w:rsid w:val="00D63FA8"/>
    <w:rsid w:val="00D64083"/>
    <w:rsid w:val="00D64753"/>
    <w:rsid w:val="00D6491B"/>
    <w:rsid w:val="00D66DB8"/>
    <w:rsid w:val="00D67409"/>
    <w:rsid w:val="00D705FF"/>
    <w:rsid w:val="00D727DE"/>
    <w:rsid w:val="00D730CF"/>
    <w:rsid w:val="00D733C0"/>
    <w:rsid w:val="00D73C17"/>
    <w:rsid w:val="00D73EE5"/>
    <w:rsid w:val="00D7553C"/>
    <w:rsid w:val="00D759F5"/>
    <w:rsid w:val="00D75C57"/>
    <w:rsid w:val="00D76C22"/>
    <w:rsid w:val="00D76E76"/>
    <w:rsid w:val="00D76F94"/>
    <w:rsid w:val="00D776DA"/>
    <w:rsid w:val="00D77D87"/>
    <w:rsid w:val="00D80937"/>
    <w:rsid w:val="00D81240"/>
    <w:rsid w:val="00D8162D"/>
    <w:rsid w:val="00D81E90"/>
    <w:rsid w:val="00D826D6"/>
    <w:rsid w:val="00D82B49"/>
    <w:rsid w:val="00D82CBD"/>
    <w:rsid w:val="00D834EB"/>
    <w:rsid w:val="00D840A2"/>
    <w:rsid w:val="00D85910"/>
    <w:rsid w:val="00D861C0"/>
    <w:rsid w:val="00D8634F"/>
    <w:rsid w:val="00D877CF"/>
    <w:rsid w:val="00D87DA4"/>
    <w:rsid w:val="00D90438"/>
    <w:rsid w:val="00D90C3A"/>
    <w:rsid w:val="00D91122"/>
    <w:rsid w:val="00D92C6F"/>
    <w:rsid w:val="00D93280"/>
    <w:rsid w:val="00D935A9"/>
    <w:rsid w:val="00D9379A"/>
    <w:rsid w:val="00D93C16"/>
    <w:rsid w:val="00D9412D"/>
    <w:rsid w:val="00D94399"/>
    <w:rsid w:val="00D94707"/>
    <w:rsid w:val="00D94D06"/>
    <w:rsid w:val="00D94E4C"/>
    <w:rsid w:val="00D950EE"/>
    <w:rsid w:val="00D95916"/>
    <w:rsid w:val="00D95C44"/>
    <w:rsid w:val="00D96D1F"/>
    <w:rsid w:val="00D97515"/>
    <w:rsid w:val="00D976D0"/>
    <w:rsid w:val="00D9776A"/>
    <w:rsid w:val="00DA0081"/>
    <w:rsid w:val="00DA0903"/>
    <w:rsid w:val="00DA109E"/>
    <w:rsid w:val="00DA13A7"/>
    <w:rsid w:val="00DA1459"/>
    <w:rsid w:val="00DA148C"/>
    <w:rsid w:val="00DA176F"/>
    <w:rsid w:val="00DA1D6C"/>
    <w:rsid w:val="00DA22FB"/>
    <w:rsid w:val="00DA2B57"/>
    <w:rsid w:val="00DA3807"/>
    <w:rsid w:val="00DA4244"/>
    <w:rsid w:val="00DA54FE"/>
    <w:rsid w:val="00DA63EA"/>
    <w:rsid w:val="00DA668F"/>
    <w:rsid w:val="00DA6865"/>
    <w:rsid w:val="00DA68C0"/>
    <w:rsid w:val="00DA6906"/>
    <w:rsid w:val="00DA7B90"/>
    <w:rsid w:val="00DB04AC"/>
    <w:rsid w:val="00DB06D4"/>
    <w:rsid w:val="00DB07C9"/>
    <w:rsid w:val="00DB096A"/>
    <w:rsid w:val="00DB0E0F"/>
    <w:rsid w:val="00DB1A31"/>
    <w:rsid w:val="00DB1E9D"/>
    <w:rsid w:val="00DB2857"/>
    <w:rsid w:val="00DB2975"/>
    <w:rsid w:val="00DB2A90"/>
    <w:rsid w:val="00DB2F19"/>
    <w:rsid w:val="00DB37AF"/>
    <w:rsid w:val="00DB430A"/>
    <w:rsid w:val="00DB56E7"/>
    <w:rsid w:val="00DB5FF1"/>
    <w:rsid w:val="00DB6697"/>
    <w:rsid w:val="00DC010E"/>
    <w:rsid w:val="00DC0BBB"/>
    <w:rsid w:val="00DC1115"/>
    <w:rsid w:val="00DC136C"/>
    <w:rsid w:val="00DC1E2E"/>
    <w:rsid w:val="00DC28E1"/>
    <w:rsid w:val="00DC32BB"/>
    <w:rsid w:val="00DC389D"/>
    <w:rsid w:val="00DC5AB7"/>
    <w:rsid w:val="00DC647B"/>
    <w:rsid w:val="00DC6A79"/>
    <w:rsid w:val="00DC76AA"/>
    <w:rsid w:val="00DC7F33"/>
    <w:rsid w:val="00DD048F"/>
    <w:rsid w:val="00DD060A"/>
    <w:rsid w:val="00DD11E5"/>
    <w:rsid w:val="00DD20EE"/>
    <w:rsid w:val="00DD2C60"/>
    <w:rsid w:val="00DD349A"/>
    <w:rsid w:val="00DD589C"/>
    <w:rsid w:val="00DD5E73"/>
    <w:rsid w:val="00DD6395"/>
    <w:rsid w:val="00DD6B5B"/>
    <w:rsid w:val="00DD7943"/>
    <w:rsid w:val="00DE0175"/>
    <w:rsid w:val="00DE07C3"/>
    <w:rsid w:val="00DE08B9"/>
    <w:rsid w:val="00DE0A0D"/>
    <w:rsid w:val="00DE0AA4"/>
    <w:rsid w:val="00DE1E6F"/>
    <w:rsid w:val="00DE24FF"/>
    <w:rsid w:val="00DE306A"/>
    <w:rsid w:val="00DE342F"/>
    <w:rsid w:val="00DE49AF"/>
    <w:rsid w:val="00DE50EF"/>
    <w:rsid w:val="00DE512D"/>
    <w:rsid w:val="00DE5365"/>
    <w:rsid w:val="00DE5975"/>
    <w:rsid w:val="00DE6208"/>
    <w:rsid w:val="00DE736D"/>
    <w:rsid w:val="00DE7709"/>
    <w:rsid w:val="00DE7E77"/>
    <w:rsid w:val="00DF0449"/>
    <w:rsid w:val="00DF0998"/>
    <w:rsid w:val="00DF1308"/>
    <w:rsid w:val="00DF16D8"/>
    <w:rsid w:val="00DF2360"/>
    <w:rsid w:val="00DF24C3"/>
    <w:rsid w:val="00DF26CC"/>
    <w:rsid w:val="00DF2CF6"/>
    <w:rsid w:val="00DF2E79"/>
    <w:rsid w:val="00DF2F8B"/>
    <w:rsid w:val="00DF31AC"/>
    <w:rsid w:val="00DF377B"/>
    <w:rsid w:val="00DF4AA1"/>
    <w:rsid w:val="00DF56C0"/>
    <w:rsid w:val="00DF5BBD"/>
    <w:rsid w:val="00DF6E2E"/>
    <w:rsid w:val="00DF71F3"/>
    <w:rsid w:val="00DF7C8B"/>
    <w:rsid w:val="00E001BA"/>
    <w:rsid w:val="00E011D9"/>
    <w:rsid w:val="00E0142D"/>
    <w:rsid w:val="00E03086"/>
    <w:rsid w:val="00E04D28"/>
    <w:rsid w:val="00E06727"/>
    <w:rsid w:val="00E06958"/>
    <w:rsid w:val="00E07067"/>
    <w:rsid w:val="00E074DD"/>
    <w:rsid w:val="00E11857"/>
    <w:rsid w:val="00E121A5"/>
    <w:rsid w:val="00E12B42"/>
    <w:rsid w:val="00E14133"/>
    <w:rsid w:val="00E1415E"/>
    <w:rsid w:val="00E142D6"/>
    <w:rsid w:val="00E14747"/>
    <w:rsid w:val="00E14749"/>
    <w:rsid w:val="00E1498F"/>
    <w:rsid w:val="00E1531A"/>
    <w:rsid w:val="00E15490"/>
    <w:rsid w:val="00E1551C"/>
    <w:rsid w:val="00E155EC"/>
    <w:rsid w:val="00E15889"/>
    <w:rsid w:val="00E16C12"/>
    <w:rsid w:val="00E16CCB"/>
    <w:rsid w:val="00E20212"/>
    <w:rsid w:val="00E20BDD"/>
    <w:rsid w:val="00E21678"/>
    <w:rsid w:val="00E21C53"/>
    <w:rsid w:val="00E21E46"/>
    <w:rsid w:val="00E22565"/>
    <w:rsid w:val="00E2281A"/>
    <w:rsid w:val="00E239BE"/>
    <w:rsid w:val="00E24141"/>
    <w:rsid w:val="00E2491D"/>
    <w:rsid w:val="00E252BE"/>
    <w:rsid w:val="00E26E20"/>
    <w:rsid w:val="00E275B8"/>
    <w:rsid w:val="00E3038C"/>
    <w:rsid w:val="00E30636"/>
    <w:rsid w:val="00E30CF2"/>
    <w:rsid w:val="00E30D4D"/>
    <w:rsid w:val="00E310B0"/>
    <w:rsid w:val="00E3118D"/>
    <w:rsid w:val="00E31677"/>
    <w:rsid w:val="00E3251F"/>
    <w:rsid w:val="00E32F81"/>
    <w:rsid w:val="00E335F6"/>
    <w:rsid w:val="00E3372A"/>
    <w:rsid w:val="00E33772"/>
    <w:rsid w:val="00E33FCF"/>
    <w:rsid w:val="00E34550"/>
    <w:rsid w:val="00E34690"/>
    <w:rsid w:val="00E3578E"/>
    <w:rsid w:val="00E359AF"/>
    <w:rsid w:val="00E3705F"/>
    <w:rsid w:val="00E37184"/>
    <w:rsid w:val="00E373B2"/>
    <w:rsid w:val="00E37487"/>
    <w:rsid w:val="00E374DD"/>
    <w:rsid w:val="00E3768F"/>
    <w:rsid w:val="00E37A28"/>
    <w:rsid w:val="00E37D8F"/>
    <w:rsid w:val="00E37FEB"/>
    <w:rsid w:val="00E41002"/>
    <w:rsid w:val="00E41078"/>
    <w:rsid w:val="00E44984"/>
    <w:rsid w:val="00E44DED"/>
    <w:rsid w:val="00E4623F"/>
    <w:rsid w:val="00E46650"/>
    <w:rsid w:val="00E4751F"/>
    <w:rsid w:val="00E479EE"/>
    <w:rsid w:val="00E50518"/>
    <w:rsid w:val="00E50533"/>
    <w:rsid w:val="00E50F9A"/>
    <w:rsid w:val="00E51632"/>
    <w:rsid w:val="00E52751"/>
    <w:rsid w:val="00E52DB7"/>
    <w:rsid w:val="00E53E97"/>
    <w:rsid w:val="00E54FBE"/>
    <w:rsid w:val="00E5618F"/>
    <w:rsid w:val="00E56735"/>
    <w:rsid w:val="00E56DE1"/>
    <w:rsid w:val="00E572B7"/>
    <w:rsid w:val="00E5743F"/>
    <w:rsid w:val="00E57948"/>
    <w:rsid w:val="00E602FB"/>
    <w:rsid w:val="00E60563"/>
    <w:rsid w:val="00E60C6B"/>
    <w:rsid w:val="00E60E90"/>
    <w:rsid w:val="00E616FE"/>
    <w:rsid w:val="00E61ACB"/>
    <w:rsid w:val="00E61E11"/>
    <w:rsid w:val="00E61F87"/>
    <w:rsid w:val="00E623A6"/>
    <w:rsid w:val="00E62600"/>
    <w:rsid w:val="00E626BE"/>
    <w:rsid w:val="00E63514"/>
    <w:rsid w:val="00E63671"/>
    <w:rsid w:val="00E65CF8"/>
    <w:rsid w:val="00E66387"/>
    <w:rsid w:val="00E665FC"/>
    <w:rsid w:val="00E66820"/>
    <w:rsid w:val="00E6694F"/>
    <w:rsid w:val="00E66C1E"/>
    <w:rsid w:val="00E66FD1"/>
    <w:rsid w:val="00E67671"/>
    <w:rsid w:val="00E676F4"/>
    <w:rsid w:val="00E7048A"/>
    <w:rsid w:val="00E70574"/>
    <w:rsid w:val="00E70771"/>
    <w:rsid w:val="00E70C6A"/>
    <w:rsid w:val="00E7140D"/>
    <w:rsid w:val="00E717F9"/>
    <w:rsid w:val="00E72073"/>
    <w:rsid w:val="00E725EB"/>
    <w:rsid w:val="00E7351B"/>
    <w:rsid w:val="00E7375A"/>
    <w:rsid w:val="00E745A3"/>
    <w:rsid w:val="00E74706"/>
    <w:rsid w:val="00E75738"/>
    <w:rsid w:val="00E759BC"/>
    <w:rsid w:val="00E75C91"/>
    <w:rsid w:val="00E75D20"/>
    <w:rsid w:val="00E75E25"/>
    <w:rsid w:val="00E774E6"/>
    <w:rsid w:val="00E77653"/>
    <w:rsid w:val="00E77B2F"/>
    <w:rsid w:val="00E802AF"/>
    <w:rsid w:val="00E81BA3"/>
    <w:rsid w:val="00E81FD3"/>
    <w:rsid w:val="00E82BDC"/>
    <w:rsid w:val="00E82BDE"/>
    <w:rsid w:val="00E830DE"/>
    <w:rsid w:val="00E832CE"/>
    <w:rsid w:val="00E835AD"/>
    <w:rsid w:val="00E83D82"/>
    <w:rsid w:val="00E84324"/>
    <w:rsid w:val="00E84C04"/>
    <w:rsid w:val="00E862EC"/>
    <w:rsid w:val="00E87119"/>
    <w:rsid w:val="00E91353"/>
    <w:rsid w:val="00E92C73"/>
    <w:rsid w:val="00E94149"/>
    <w:rsid w:val="00E94A53"/>
    <w:rsid w:val="00E9546B"/>
    <w:rsid w:val="00E9550E"/>
    <w:rsid w:val="00E961A8"/>
    <w:rsid w:val="00E97ACC"/>
    <w:rsid w:val="00E97B4F"/>
    <w:rsid w:val="00E97CA2"/>
    <w:rsid w:val="00EA0313"/>
    <w:rsid w:val="00EA03F9"/>
    <w:rsid w:val="00EA05DD"/>
    <w:rsid w:val="00EA1907"/>
    <w:rsid w:val="00EA3086"/>
    <w:rsid w:val="00EA33F0"/>
    <w:rsid w:val="00EA3A5B"/>
    <w:rsid w:val="00EA4A2B"/>
    <w:rsid w:val="00EA4F6F"/>
    <w:rsid w:val="00EA518B"/>
    <w:rsid w:val="00EA53BA"/>
    <w:rsid w:val="00EA53D0"/>
    <w:rsid w:val="00EA5B0C"/>
    <w:rsid w:val="00EA5B61"/>
    <w:rsid w:val="00EA6029"/>
    <w:rsid w:val="00EA65B9"/>
    <w:rsid w:val="00EA6817"/>
    <w:rsid w:val="00EA7647"/>
    <w:rsid w:val="00EA7C5A"/>
    <w:rsid w:val="00EA7DDD"/>
    <w:rsid w:val="00EB041B"/>
    <w:rsid w:val="00EB0492"/>
    <w:rsid w:val="00EB087B"/>
    <w:rsid w:val="00EB1436"/>
    <w:rsid w:val="00EB1CB6"/>
    <w:rsid w:val="00EB2632"/>
    <w:rsid w:val="00EB2C47"/>
    <w:rsid w:val="00EB3E7D"/>
    <w:rsid w:val="00EB40E8"/>
    <w:rsid w:val="00EB5A53"/>
    <w:rsid w:val="00EB6121"/>
    <w:rsid w:val="00EB62F9"/>
    <w:rsid w:val="00EB630C"/>
    <w:rsid w:val="00EB6B9B"/>
    <w:rsid w:val="00EC051C"/>
    <w:rsid w:val="00EC12B2"/>
    <w:rsid w:val="00EC1346"/>
    <w:rsid w:val="00EC2161"/>
    <w:rsid w:val="00EC21EB"/>
    <w:rsid w:val="00EC2B02"/>
    <w:rsid w:val="00EC5A49"/>
    <w:rsid w:val="00EC7806"/>
    <w:rsid w:val="00EC7C66"/>
    <w:rsid w:val="00ED07CF"/>
    <w:rsid w:val="00ED190E"/>
    <w:rsid w:val="00ED1CC0"/>
    <w:rsid w:val="00ED280F"/>
    <w:rsid w:val="00ED2B1F"/>
    <w:rsid w:val="00ED2E65"/>
    <w:rsid w:val="00ED329D"/>
    <w:rsid w:val="00ED37A7"/>
    <w:rsid w:val="00ED3AA0"/>
    <w:rsid w:val="00ED4E61"/>
    <w:rsid w:val="00ED51F8"/>
    <w:rsid w:val="00ED5C8A"/>
    <w:rsid w:val="00ED5D15"/>
    <w:rsid w:val="00ED6211"/>
    <w:rsid w:val="00ED70F6"/>
    <w:rsid w:val="00ED7F8A"/>
    <w:rsid w:val="00ED7FDD"/>
    <w:rsid w:val="00EE0327"/>
    <w:rsid w:val="00EE03AA"/>
    <w:rsid w:val="00EE17DE"/>
    <w:rsid w:val="00EE19B0"/>
    <w:rsid w:val="00EE1A32"/>
    <w:rsid w:val="00EE20F6"/>
    <w:rsid w:val="00EE22FE"/>
    <w:rsid w:val="00EE2E69"/>
    <w:rsid w:val="00EE3C33"/>
    <w:rsid w:val="00EE3D5B"/>
    <w:rsid w:val="00EE50E6"/>
    <w:rsid w:val="00EE50F3"/>
    <w:rsid w:val="00EE5DDE"/>
    <w:rsid w:val="00EE626A"/>
    <w:rsid w:val="00EE6551"/>
    <w:rsid w:val="00EE67D0"/>
    <w:rsid w:val="00EE6D0E"/>
    <w:rsid w:val="00EF033B"/>
    <w:rsid w:val="00EF0884"/>
    <w:rsid w:val="00EF0E96"/>
    <w:rsid w:val="00EF1D35"/>
    <w:rsid w:val="00EF1ECB"/>
    <w:rsid w:val="00EF21F3"/>
    <w:rsid w:val="00EF23D9"/>
    <w:rsid w:val="00EF270E"/>
    <w:rsid w:val="00EF28C4"/>
    <w:rsid w:val="00EF2A32"/>
    <w:rsid w:val="00EF3111"/>
    <w:rsid w:val="00EF3343"/>
    <w:rsid w:val="00EF3EBF"/>
    <w:rsid w:val="00EF4538"/>
    <w:rsid w:val="00EF4C4B"/>
    <w:rsid w:val="00EF4D14"/>
    <w:rsid w:val="00EF5024"/>
    <w:rsid w:val="00EF564D"/>
    <w:rsid w:val="00EF7D0F"/>
    <w:rsid w:val="00EF7E91"/>
    <w:rsid w:val="00F01020"/>
    <w:rsid w:val="00F02652"/>
    <w:rsid w:val="00F03982"/>
    <w:rsid w:val="00F06764"/>
    <w:rsid w:val="00F0681B"/>
    <w:rsid w:val="00F069BA"/>
    <w:rsid w:val="00F06C2F"/>
    <w:rsid w:val="00F0778F"/>
    <w:rsid w:val="00F07987"/>
    <w:rsid w:val="00F07C2B"/>
    <w:rsid w:val="00F11FF0"/>
    <w:rsid w:val="00F12B02"/>
    <w:rsid w:val="00F13B8A"/>
    <w:rsid w:val="00F13D77"/>
    <w:rsid w:val="00F14767"/>
    <w:rsid w:val="00F14AB9"/>
    <w:rsid w:val="00F16180"/>
    <w:rsid w:val="00F17805"/>
    <w:rsid w:val="00F17E7D"/>
    <w:rsid w:val="00F200FA"/>
    <w:rsid w:val="00F2044E"/>
    <w:rsid w:val="00F20DD1"/>
    <w:rsid w:val="00F20EC0"/>
    <w:rsid w:val="00F219C0"/>
    <w:rsid w:val="00F21A5D"/>
    <w:rsid w:val="00F21ACA"/>
    <w:rsid w:val="00F21C3C"/>
    <w:rsid w:val="00F22717"/>
    <w:rsid w:val="00F22733"/>
    <w:rsid w:val="00F22902"/>
    <w:rsid w:val="00F2360D"/>
    <w:rsid w:val="00F25025"/>
    <w:rsid w:val="00F2582F"/>
    <w:rsid w:val="00F262D6"/>
    <w:rsid w:val="00F26319"/>
    <w:rsid w:val="00F26A10"/>
    <w:rsid w:val="00F30170"/>
    <w:rsid w:val="00F303F3"/>
    <w:rsid w:val="00F3084E"/>
    <w:rsid w:val="00F30A59"/>
    <w:rsid w:val="00F31068"/>
    <w:rsid w:val="00F31641"/>
    <w:rsid w:val="00F3194E"/>
    <w:rsid w:val="00F32575"/>
    <w:rsid w:val="00F33342"/>
    <w:rsid w:val="00F3337D"/>
    <w:rsid w:val="00F33E3A"/>
    <w:rsid w:val="00F33FCF"/>
    <w:rsid w:val="00F3491C"/>
    <w:rsid w:val="00F35BEF"/>
    <w:rsid w:val="00F35C1D"/>
    <w:rsid w:val="00F36729"/>
    <w:rsid w:val="00F36788"/>
    <w:rsid w:val="00F36E77"/>
    <w:rsid w:val="00F37BAE"/>
    <w:rsid w:val="00F42FDB"/>
    <w:rsid w:val="00F441E4"/>
    <w:rsid w:val="00F4569C"/>
    <w:rsid w:val="00F45CB4"/>
    <w:rsid w:val="00F4663F"/>
    <w:rsid w:val="00F478B0"/>
    <w:rsid w:val="00F47E24"/>
    <w:rsid w:val="00F5124C"/>
    <w:rsid w:val="00F51589"/>
    <w:rsid w:val="00F5158A"/>
    <w:rsid w:val="00F516BD"/>
    <w:rsid w:val="00F51ADF"/>
    <w:rsid w:val="00F51C38"/>
    <w:rsid w:val="00F524D7"/>
    <w:rsid w:val="00F5252E"/>
    <w:rsid w:val="00F525AF"/>
    <w:rsid w:val="00F5292E"/>
    <w:rsid w:val="00F539FB"/>
    <w:rsid w:val="00F53A2B"/>
    <w:rsid w:val="00F53CD9"/>
    <w:rsid w:val="00F53D80"/>
    <w:rsid w:val="00F5425E"/>
    <w:rsid w:val="00F54A98"/>
    <w:rsid w:val="00F54E51"/>
    <w:rsid w:val="00F54F9C"/>
    <w:rsid w:val="00F557C8"/>
    <w:rsid w:val="00F55E97"/>
    <w:rsid w:val="00F56BE2"/>
    <w:rsid w:val="00F571C9"/>
    <w:rsid w:val="00F573A4"/>
    <w:rsid w:val="00F6028A"/>
    <w:rsid w:val="00F603B1"/>
    <w:rsid w:val="00F61587"/>
    <w:rsid w:val="00F623D4"/>
    <w:rsid w:val="00F6273B"/>
    <w:rsid w:val="00F6287A"/>
    <w:rsid w:val="00F629D0"/>
    <w:rsid w:val="00F62C3E"/>
    <w:rsid w:val="00F63C93"/>
    <w:rsid w:val="00F64523"/>
    <w:rsid w:val="00F65346"/>
    <w:rsid w:val="00F655B9"/>
    <w:rsid w:val="00F6580E"/>
    <w:rsid w:val="00F65F2F"/>
    <w:rsid w:val="00F66120"/>
    <w:rsid w:val="00F67F1B"/>
    <w:rsid w:val="00F713D5"/>
    <w:rsid w:val="00F71A62"/>
    <w:rsid w:val="00F71CE7"/>
    <w:rsid w:val="00F72102"/>
    <w:rsid w:val="00F72C6E"/>
    <w:rsid w:val="00F736B3"/>
    <w:rsid w:val="00F74608"/>
    <w:rsid w:val="00F75A6A"/>
    <w:rsid w:val="00F777F3"/>
    <w:rsid w:val="00F77F56"/>
    <w:rsid w:val="00F809C8"/>
    <w:rsid w:val="00F81707"/>
    <w:rsid w:val="00F81DB5"/>
    <w:rsid w:val="00F8200D"/>
    <w:rsid w:val="00F82637"/>
    <w:rsid w:val="00F82916"/>
    <w:rsid w:val="00F82970"/>
    <w:rsid w:val="00F82C99"/>
    <w:rsid w:val="00F8366D"/>
    <w:rsid w:val="00F83A50"/>
    <w:rsid w:val="00F846FF"/>
    <w:rsid w:val="00F84B8E"/>
    <w:rsid w:val="00F84CB3"/>
    <w:rsid w:val="00F85527"/>
    <w:rsid w:val="00F86E0D"/>
    <w:rsid w:val="00F87263"/>
    <w:rsid w:val="00F87655"/>
    <w:rsid w:val="00F876B7"/>
    <w:rsid w:val="00F87BBA"/>
    <w:rsid w:val="00F87DC7"/>
    <w:rsid w:val="00F908B0"/>
    <w:rsid w:val="00F913BF"/>
    <w:rsid w:val="00F9260F"/>
    <w:rsid w:val="00F9408D"/>
    <w:rsid w:val="00F94307"/>
    <w:rsid w:val="00F94350"/>
    <w:rsid w:val="00F94D6C"/>
    <w:rsid w:val="00F94F0C"/>
    <w:rsid w:val="00F95AC4"/>
    <w:rsid w:val="00F964BD"/>
    <w:rsid w:val="00F96A4B"/>
    <w:rsid w:val="00F97069"/>
    <w:rsid w:val="00F97496"/>
    <w:rsid w:val="00F97CB2"/>
    <w:rsid w:val="00FA073B"/>
    <w:rsid w:val="00FA0C5B"/>
    <w:rsid w:val="00FA137B"/>
    <w:rsid w:val="00FA157F"/>
    <w:rsid w:val="00FA248F"/>
    <w:rsid w:val="00FA2524"/>
    <w:rsid w:val="00FA2758"/>
    <w:rsid w:val="00FA36B1"/>
    <w:rsid w:val="00FA56C4"/>
    <w:rsid w:val="00FA6C41"/>
    <w:rsid w:val="00FA6C86"/>
    <w:rsid w:val="00FA6D6F"/>
    <w:rsid w:val="00FA764F"/>
    <w:rsid w:val="00FB09DB"/>
    <w:rsid w:val="00FB151A"/>
    <w:rsid w:val="00FB19B4"/>
    <w:rsid w:val="00FB1C34"/>
    <w:rsid w:val="00FB1FF9"/>
    <w:rsid w:val="00FB222F"/>
    <w:rsid w:val="00FB24D3"/>
    <w:rsid w:val="00FB2FAC"/>
    <w:rsid w:val="00FB3271"/>
    <w:rsid w:val="00FB38DB"/>
    <w:rsid w:val="00FB41EF"/>
    <w:rsid w:val="00FB4580"/>
    <w:rsid w:val="00FB4803"/>
    <w:rsid w:val="00FB550C"/>
    <w:rsid w:val="00FB574A"/>
    <w:rsid w:val="00FB576A"/>
    <w:rsid w:val="00FB5D44"/>
    <w:rsid w:val="00FB5EC3"/>
    <w:rsid w:val="00FB66C7"/>
    <w:rsid w:val="00FB6AC1"/>
    <w:rsid w:val="00FB6F91"/>
    <w:rsid w:val="00FB7126"/>
    <w:rsid w:val="00FB75B4"/>
    <w:rsid w:val="00FB7DE1"/>
    <w:rsid w:val="00FC0B14"/>
    <w:rsid w:val="00FC2CA7"/>
    <w:rsid w:val="00FC30DF"/>
    <w:rsid w:val="00FC33F7"/>
    <w:rsid w:val="00FC39F8"/>
    <w:rsid w:val="00FC43D6"/>
    <w:rsid w:val="00FC46B9"/>
    <w:rsid w:val="00FC481D"/>
    <w:rsid w:val="00FC487C"/>
    <w:rsid w:val="00FC4FFD"/>
    <w:rsid w:val="00FC592C"/>
    <w:rsid w:val="00FC5FCA"/>
    <w:rsid w:val="00FC640E"/>
    <w:rsid w:val="00FC6E25"/>
    <w:rsid w:val="00FC7A23"/>
    <w:rsid w:val="00FD00A9"/>
    <w:rsid w:val="00FD03AF"/>
    <w:rsid w:val="00FD069D"/>
    <w:rsid w:val="00FD0AD8"/>
    <w:rsid w:val="00FD1184"/>
    <w:rsid w:val="00FD1786"/>
    <w:rsid w:val="00FD1A76"/>
    <w:rsid w:val="00FD1DE6"/>
    <w:rsid w:val="00FD1E89"/>
    <w:rsid w:val="00FD248D"/>
    <w:rsid w:val="00FD3AC9"/>
    <w:rsid w:val="00FD4815"/>
    <w:rsid w:val="00FD4B00"/>
    <w:rsid w:val="00FD4C81"/>
    <w:rsid w:val="00FD5924"/>
    <w:rsid w:val="00FD5A70"/>
    <w:rsid w:val="00FD622C"/>
    <w:rsid w:val="00FD63CB"/>
    <w:rsid w:val="00FD6D7D"/>
    <w:rsid w:val="00FD73F6"/>
    <w:rsid w:val="00FD76FE"/>
    <w:rsid w:val="00FD7AE1"/>
    <w:rsid w:val="00FE11DB"/>
    <w:rsid w:val="00FE16F1"/>
    <w:rsid w:val="00FE170D"/>
    <w:rsid w:val="00FE49DA"/>
    <w:rsid w:val="00FE4A4F"/>
    <w:rsid w:val="00FE4C65"/>
    <w:rsid w:val="00FE576C"/>
    <w:rsid w:val="00FE59DC"/>
    <w:rsid w:val="00FE63F8"/>
    <w:rsid w:val="00FE6476"/>
    <w:rsid w:val="00FE668A"/>
    <w:rsid w:val="00FE7291"/>
    <w:rsid w:val="00FE7568"/>
    <w:rsid w:val="00FE75D6"/>
    <w:rsid w:val="00FE7CF7"/>
    <w:rsid w:val="00FE7F4B"/>
    <w:rsid w:val="00FF007C"/>
    <w:rsid w:val="00FF0268"/>
    <w:rsid w:val="00FF0914"/>
    <w:rsid w:val="00FF0B50"/>
    <w:rsid w:val="00FF0CF0"/>
    <w:rsid w:val="00FF12D7"/>
    <w:rsid w:val="00FF2F1A"/>
    <w:rsid w:val="00FF31CB"/>
    <w:rsid w:val="00FF31D9"/>
    <w:rsid w:val="00FF3981"/>
    <w:rsid w:val="00FF3AFA"/>
    <w:rsid w:val="00FF4110"/>
    <w:rsid w:val="00FF4FE7"/>
    <w:rsid w:val="00FF53CA"/>
    <w:rsid w:val="00FF54FF"/>
    <w:rsid w:val="00FF6391"/>
    <w:rsid w:val="00FF648C"/>
    <w:rsid w:val="00FF7570"/>
    <w:rsid w:val="0F8313E3"/>
    <w:rsid w:val="101F1373"/>
    <w:rsid w:val="125F3397"/>
    <w:rsid w:val="12609DE6"/>
    <w:rsid w:val="15C06D44"/>
    <w:rsid w:val="1CEE86B3"/>
    <w:rsid w:val="1D9E1FCE"/>
    <w:rsid w:val="27EA88A5"/>
    <w:rsid w:val="2A5C573C"/>
    <w:rsid w:val="2CF6D43D"/>
    <w:rsid w:val="2D9E0543"/>
    <w:rsid w:val="33D6D26C"/>
    <w:rsid w:val="37862759"/>
    <w:rsid w:val="37EFD421"/>
    <w:rsid w:val="38278D6B"/>
    <w:rsid w:val="38F52D09"/>
    <w:rsid w:val="398ECCBF"/>
    <w:rsid w:val="3CBCBB9D"/>
    <w:rsid w:val="3CC71697"/>
    <w:rsid w:val="46023154"/>
    <w:rsid w:val="48DB9398"/>
    <w:rsid w:val="4A2ACD39"/>
    <w:rsid w:val="4C6F2897"/>
    <w:rsid w:val="4D75B29F"/>
    <w:rsid w:val="4FAFE4D4"/>
    <w:rsid w:val="500FF56E"/>
    <w:rsid w:val="50B3FC8E"/>
    <w:rsid w:val="50E5D866"/>
    <w:rsid w:val="59208B08"/>
    <w:rsid w:val="59E2E6D6"/>
    <w:rsid w:val="5B814AB6"/>
    <w:rsid w:val="5D645950"/>
    <w:rsid w:val="5ED229E4"/>
    <w:rsid w:val="5FD9EF32"/>
    <w:rsid w:val="6148B0A2"/>
    <w:rsid w:val="64415678"/>
    <w:rsid w:val="6604238D"/>
    <w:rsid w:val="66DE1600"/>
    <w:rsid w:val="6706C93D"/>
    <w:rsid w:val="67A92AFE"/>
    <w:rsid w:val="6B1CC06D"/>
    <w:rsid w:val="6C8A7D39"/>
    <w:rsid w:val="6CF71EB6"/>
    <w:rsid w:val="6D223DAA"/>
    <w:rsid w:val="6D3898E8"/>
    <w:rsid w:val="6D7F263C"/>
    <w:rsid w:val="6E0DD977"/>
    <w:rsid w:val="704283C4"/>
    <w:rsid w:val="7166C1F2"/>
    <w:rsid w:val="71AE5C08"/>
    <w:rsid w:val="72965F5E"/>
    <w:rsid w:val="7393B316"/>
    <w:rsid w:val="73E20EA6"/>
    <w:rsid w:val="75201BD1"/>
    <w:rsid w:val="7A008712"/>
    <w:rsid w:val="7A2F5E6D"/>
    <w:rsid w:val="7D94E4F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89C5D"/>
  <w15:chartTrackingRefBased/>
  <w15:docId w15:val="{FA7D7DAD-652E-413C-B704-584BFC9B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F00"/>
  </w:style>
  <w:style w:type="paragraph" w:styleId="Ttulo1">
    <w:name w:val="heading 1"/>
    <w:basedOn w:val="Normal"/>
    <w:next w:val="Normal"/>
    <w:link w:val="Ttulo1Car"/>
    <w:uiPriority w:val="9"/>
    <w:qFormat/>
    <w:rsid w:val="00997109"/>
    <w:pPr>
      <w:keepNext/>
      <w:keepLines/>
      <w:spacing w:before="240" w:after="0"/>
      <w:outlineLvl w:val="0"/>
    </w:pPr>
    <w:rPr>
      <w:rFonts w:asciiTheme="majorHAnsi" w:eastAsiaTheme="majorEastAsia" w:hAnsiTheme="majorHAnsi" w:cstheme="majorBidi"/>
      <w:color w:val="A5A5A5" w:themeColor="accent1" w:themeShade="BF"/>
      <w:sz w:val="32"/>
      <w:szCs w:val="32"/>
      <w:lang w:eastAsia="es-CO"/>
    </w:rPr>
  </w:style>
  <w:style w:type="paragraph" w:styleId="Ttulo2">
    <w:name w:val="heading 2"/>
    <w:basedOn w:val="Normal"/>
    <w:link w:val="Ttulo2Car"/>
    <w:uiPriority w:val="9"/>
    <w:qFormat/>
    <w:rsid w:val="006D032E"/>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A1547A"/>
    <w:pPr>
      <w:ind w:left="720"/>
      <w:contextualSpacing/>
    </w:pPr>
  </w:style>
  <w:style w:type="paragraph" w:styleId="Sinespaciado">
    <w:name w:val="No Spacing"/>
    <w:link w:val="SinespaciadoCar"/>
    <w:uiPriority w:val="1"/>
    <w:qFormat/>
    <w:rsid w:val="002E1E9E"/>
    <w:pPr>
      <w:spacing w:after="0" w:line="240" w:lineRule="auto"/>
    </w:pPr>
    <w:rPr>
      <w:lang w:val="es-ES"/>
    </w:rPr>
  </w:style>
  <w:style w:type="character" w:customStyle="1" w:styleId="SinespaciadoCar">
    <w:name w:val="Sin espaciado Car"/>
    <w:link w:val="Sinespaciado"/>
    <w:uiPriority w:val="1"/>
    <w:locked/>
    <w:rsid w:val="002E1E9E"/>
    <w:rPr>
      <w:lang w:val="es-ES"/>
    </w:rPr>
  </w:style>
  <w:style w:type="character" w:styleId="Hipervnculo">
    <w:name w:val="Hyperlink"/>
    <w:basedOn w:val="Fuentedeprrafopredeter"/>
    <w:uiPriority w:val="99"/>
    <w:unhideWhenUsed/>
    <w:rsid w:val="008E79E7"/>
    <w:rPr>
      <w:color w:val="5F5F5F" w:themeColor="hyperlink"/>
      <w:u w:val="single"/>
    </w:rPr>
  </w:style>
  <w:style w:type="character" w:customStyle="1" w:styleId="PrrafodelistaCar">
    <w:name w:val="Párrafo de lista Car"/>
    <w:link w:val="Prrafodelista"/>
    <w:uiPriority w:val="34"/>
    <w:locked/>
    <w:rsid w:val="003125CD"/>
  </w:style>
  <w:style w:type="character" w:customStyle="1" w:styleId="TextonotapieCar">
    <w:name w:val="Texto nota pie Car"/>
    <w:aliases w:val="Ref. de nota al pie1 Car,referencia nota al pie Car,Appel note de bas de page Car,BVI fnr Car,Footnotes refss Car,Footnote number Car,f Car,Nota a pie Car,Ref Car,de nota al pie Car,Ref. de nota al pie 2 Car,Char Car Car Car Car Car"/>
    <w:basedOn w:val="Fuentedeprrafopredeter"/>
    <w:link w:val="Textonotapie"/>
    <w:uiPriority w:val="99"/>
    <w:semiHidden/>
    <w:locked/>
    <w:rsid w:val="003125CD"/>
    <w:rPr>
      <w:rFonts w:ascii="Times New Roman" w:eastAsia="Calibri" w:hAnsi="Times New Roman" w:cs="Times New Roman"/>
      <w:sz w:val="20"/>
      <w:szCs w:val="20"/>
    </w:rPr>
  </w:style>
  <w:style w:type="paragraph" w:styleId="Textonotapie">
    <w:name w:val="footnote text"/>
    <w:aliases w:val="Ref. de nota al pie1,referencia nota al pie,Appel note de bas de page,BVI fnr,Footnotes refss,Footnote number,f,Nota a pie,Ref,de nota al pie,Ref. de nota al pie 2,Footnote Text Char1 Car Car Car Car,Char Car Car Car Car,4_G,16 Point,R,ft"/>
    <w:basedOn w:val="Normal"/>
    <w:link w:val="TextonotapieCar"/>
    <w:uiPriority w:val="99"/>
    <w:unhideWhenUsed/>
    <w:qFormat/>
    <w:rsid w:val="003125CD"/>
    <w:pPr>
      <w:spacing w:after="0" w:line="240" w:lineRule="auto"/>
      <w:jc w:val="both"/>
    </w:pPr>
    <w:rPr>
      <w:rFonts w:ascii="Times New Roman" w:eastAsia="Calibri" w:hAnsi="Times New Roman" w:cs="Times New Roman"/>
      <w:sz w:val="20"/>
      <w:szCs w:val="20"/>
    </w:rPr>
  </w:style>
  <w:style w:type="character" w:customStyle="1" w:styleId="TextonotapieCar1">
    <w:name w:val="Texto nota pie Car1"/>
    <w:aliases w:val="Footnote Text Char Char Char Char Char Car,Footnote Text Char Char Char Char Car,FA Fu Car,Footnote Text Char Char Char Car,Footnote Text Char Car,Footnote Text Char Char Char Char Char Char Char Char Car"/>
    <w:basedOn w:val="Fuentedeprrafopredeter"/>
    <w:uiPriority w:val="99"/>
    <w:rsid w:val="003125CD"/>
    <w:rPr>
      <w:sz w:val="20"/>
      <w:szCs w:val="20"/>
    </w:rPr>
  </w:style>
  <w:style w:type="character" w:styleId="Refdenotaalpie">
    <w:name w:val="footnote reference"/>
    <w:aliases w:val="Texto de nota al pie,Fago Fußnotenzeichen,Superscript 6 Point,Texto nota al pie,Footnote Reference Char3,Ref. de nota al pie.,Texto nota pie Car Car,Footnote Text Char Char Char Char Char Char1 Car,Texto nota pie Car Car1 Car,Ref1,FC"/>
    <w:link w:val="Refdenotaalpie2"/>
    <w:uiPriority w:val="99"/>
    <w:unhideWhenUsed/>
    <w:qFormat/>
    <w:rsid w:val="003125CD"/>
    <w:rPr>
      <w:vertAlign w:val="superscript"/>
    </w:rPr>
  </w:style>
  <w:style w:type="paragraph" w:customStyle="1" w:styleId="Refdenotaalpie2">
    <w:name w:val="Ref. de nota al pie2"/>
    <w:aliases w:val="Nota de pie,Pie de pagina"/>
    <w:basedOn w:val="Normal"/>
    <w:link w:val="Refdenotaalpie"/>
    <w:uiPriority w:val="99"/>
    <w:rsid w:val="003125CD"/>
    <w:pPr>
      <w:spacing w:after="0" w:line="240" w:lineRule="exact"/>
      <w:jc w:val="both"/>
    </w:pPr>
    <w:rPr>
      <w:vertAlign w:val="superscript"/>
    </w:rPr>
  </w:style>
  <w:style w:type="character" w:styleId="Refdecomentario">
    <w:name w:val="annotation reference"/>
    <w:basedOn w:val="Fuentedeprrafopredeter"/>
    <w:uiPriority w:val="99"/>
    <w:semiHidden/>
    <w:unhideWhenUsed/>
    <w:rsid w:val="00C86C72"/>
    <w:rPr>
      <w:sz w:val="16"/>
      <w:szCs w:val="16"/>
    </w:rPr>
  </w:style>
  <w:style w:type="paragraph" w:styleId="Textocomentario">
    <w:name w:val="annotation text"/>
    <w:basedOn w:val="Normal"/>
    <w:link w:val="TextocomentarioCar"/>
    <w:uiPriority w:val="99"/>
    <w:unhideWhenUsed/>
    <w:rsid w:val="00C86C72"/>
    <w:pPr>
      <w:spacing w:line="240" w:lineRule="auto"/>
    </w:pPr>
    <w:rPr>
      <w:sz w:val="20"/>
      <w:szCs w:val="20"/>
    </w:rPr>
  </w:style>
  <w:style w:type="character" w:customStyle="1" w:styleId="TextocomentarioCar">
    <w:name w:val="Texto comentario Car"/>
    <w:basedOn w:val="Fuentedeprrafopredeter"/>
    <w:link w:val="Textocomentario"/>
    <w:uiPriority w:val="99"/>
    <w:rsid w:val="00C86C72"/>
    <w:rPr>
      <w:sz w:val="20"/>
      <w:szCs w:val="20"/>
    </w:rPr>
  </w:style>
  <w:style w:type="paragraph" w:styleId="Asuntodelcomentario">
    <w:name w:val="annotation subject"/>
    <w:basedOn w:val="Textocomentario"/>
    <w:next w:val="Textocomentario"/>
    <w:link w:val="AsuntodelcomentarioCar"/>
    <w:uiPriority w:val="99"/>
    <w:semiHidden/>
    <w:unhideWhenUsed/>
    <w:rsid w:val="00C86C72"/>
    <w:rPr>
      <w:b/>
      <w:bCs/>
    </w:rPr>
  </w:style>
  <w:style w:type="character" w:customStyle="1" w:styleId="AsuntodelcomentarioCar">
    <w:name w:val="Asunto del comentario Car"/>
    <w:basedOn w:val="TextocomentarioCar"/>
    <w:link w:val="Asuntodelcomentario"/>
    <w:uiPriority w:val="99"/>
    <w:semiHidden/>
    <w:rsid w:val="00C86C72"/>
    <w:rPr>
      <w:b/>
      <w:bCs/>
      <w:sz w:val="20"/>
      <w:szCs w:val="20"/>
    </w:rPr>
  </w:style>
  <w:style w:type="paragraph" w:styleId="Textodeglobo">
    <w:name w:val="Balloon Text"/>
    <w:basedOn w:val="Normal"/>
    <w:link w:val="TextodegloboCar"/>
    <w:uiPriority w:val="99"/>
    <w:semiHidden/>
    <w:unhideWhenUsed/>
    <w:rsid w:val="00C86C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6C72"/>
    <w:rPr>
      <w:rFonts w:ascii="Segoe UI" w:hAnsi="Segoe UI" w:cs="Segoe UI"/>
      <w:sz w:val="18"/>
      <w:szCs w:val="18"/>
    </w:rPr>
  </w:style>
  <w:style w:type="paragraph" w:styleId="NormalWeb">
    <w:name w:val="Normal (Web)"/>
    <w:basedOn w:val="Normal"/>
    <w:uiPriority w:val="99"/>
    <w:unhideWhenUsed/>
    <w:rsid w:val="002744F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2744FE"/>
    <w:rPr>
      <w:b/>
      <w:bCs/>
    </w:rPr>
  </w:style>
  <w:style w:type="character" w:styleId="nfasis">
    <w:name w:val="Emphasis"/>
    <w:basedOn w:val="Fuentedeprrafopredeter"/>
    <w:uiPriority w:val="20"/>
    <w:qFormat/>
    <w:rsid w:val="002744FE"/>
    <w:rPr>
      <w:i/>
      <w:iCs/>
    </w:rPr>
  </w:style>
  <w:style w:type="paragraph" w:styleId="Encabezado">
    <w:name w:val="header"/>
    <w:basedOn w:val="Normal"/>
    <w:link w:val="EncabezadoCar"/>
    <w:uiPriority w:val="99"/>
    <w:unhideWhenUsed/>
    <w:rsid w:val="00D213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139C"/>
  </w:style>
  <w:style w:type="paragraph" w:styleId="Piedepgina">
    <w:name w:val="footer"/>
    <w:basedOn w:val="Normal"/>
    <w:link w:val="PiedepginaCar"/>
    <w:uiPriority w:val="99"/>
    <w:unhideWhenUsed/>
    <w:rsid w:val="00D213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139C"/>
  </w:style>
  <w:style w:type="paragraph" w:customStyle="1" w:styleId="Default">
    <w:name w:val="Default"/>
    <w:rsid w:val="00FC30DF"/>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rsid w:val="00350192"/>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350192"/>
    <w:rPr>
      <w:rFonts w:ascii="Times New Roman" w:eastAsia="Times New Roman" w:hAnsi="Times New Roman" w:cs="Times New Roman"/>
      <w:sz w:val="24"/>
      <w:szCs w:val="24"/>
      <w:lang w:val="es-ES" w:eastAsia="es-ES"/>
    </w:rPr>
  </w:style>
  <w:style w:type="paragraph" w:styleId="Textonotaalfinal">
    <w:name w:val="endnote text"/>
    <w:basedOn w:val="Normal"/>
    <w:link w:val="TextonotaalfinalCar"/>
    <w:uiPriority w:val="99"/>
    <w:semiHidden/>
    <w:unhideWhenUsed/>
    <w:rsid w:val="004E1BC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E1BCA"/>
    <w:rPr>
      <w:sz w:val="20"/>
      <w:szCs w:val="20"/>
    </w:rPr>
  </w:style>
  <w:style w:type="character" w:styleId="Refdenotaalfinal">
    <w:name w:val="endnote reference"/>
    <w:basedOn w:val="Fuentedeprrafopredeter"/>
    <w:uiPriority w:val="99"/>
    <w:semiHidden/>
    <w:unhideWhenUsed/>
    <w:rsid w:val="004E1BCA"/>
    <w:rPr>
      <w:vertAlign w:val="superscript"/>
    </w:rPr>
  </w:style>
  <w:style w:type="character" w:customStyle="1" w:styleId="Ttulo1Car">
    <w:name w:val="Título 1 Car"/>
    <w:basedOn w:val="Fuentedeprrafopredeter"/>
    <w:link w:val="Ttulo1"/>
    <w:uiPriority w:val="9"/>
    <w:rsid w:val="00997109"/>
    <w:rPr>
      <w:rFonts w:asciiTheme="majorHAnsi" w:eastAsiaTheme="majorEastAsia" w:hAnsiTheme="majorHAnsi" w:cstheme="majorBidi"/>
      <w:color w:val="A5A5A5" w:themeColor="accent1" w:themeShade="BF"/>
      <w:sz w:val="32"/>
      <w:szCs w:val="32"/>
      <w:lang w:eastAsia="es-CO"/>
    </w:rPr>
  </w:style>
  <w:style w:type="character" w:customStyle="1" w:styleId="footnoteanchor">
    <w:name w:val="footnoteanchor"/>
    <w:basedOn w:val="Fuentedeprrafopredeter"/>
    <w:rsid w:val="00ED6211"/>
  </w:style>
  <w:style w:type="paragraph" w:customStyle="1" w:styleId="textonotapie1">
    <w:name w:val="textonotapie1"/>
    <w:basedOn w:val="Normal"/>
    <w:rsid w:val="00763F1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bodytext21">
    <w:name w:val="bodytext21"/>
    <w:basedOn w:val="Normal"/>
    <w:rsid w:val="0060045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eacep1">
    <w:name w:val="eacep1"/>
    <w:basedOn w:val="Fuentedeprrafopredeter"/>
    <w:rsid w:val="0097734C"/>
  </w:style>
  <w:style w:type="paragraph" w:styleId="Textodebloque">
    <w:name w:val="Block Text"/>
    <w:basedOn w:val="Normal"/>
    <w:uiPriority w:val="99"/>
    <w:semiHidden/>
    <w:unhideWhenUsed/>
    <w:rsid w:val="00C06C5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Revisin">
    <w:name w:val="Revision"/>
    <w:hidden/>
    <w:uiPriority w:val="99"/>
    <w:semiHidden/>
    <w:rsid w:val="00C33E7C"/>
    <w:pPr>
      <w:spacing w:after="0" w:line="240" w:lineRule="auto"/>
    </w:pPr>
  </w:style>
  <w:style w:type="table" w:styleId="Tablaconcuadrcula">
    <w:name w:val="Table Grid"/>
    <w:basedOn w:val="Tablanormal"/>
    <w:uiPriority w:val="39"/>
    <w:rsid w:val="00B45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6D032E"/>
    <w:rPr>
      <w:rFonts w:ascii="Times New Roman" w:eastAsia="Times New Roman" w:hAnsi="Times New Roman" w:cs="Times New Roman"/>
      <w:b/>
      <w:bCs/>
      <w:sz w:val="36"/>
      <w:szCs w:val="36"/>
      <w:lang w:eastAsia="es-CO"/>
    </w:rPr>
  </w:style>
  <w:style w:type="paragraph" w:customStyle="1" w:styleId="style2">
    <w:name w:val="style2"/>
    <w:basedOn w:val="Normal"/>
    <w:rsid w:val="0065751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3253">
      <w:bodyDiv w:val="1"/>
      <w:marLeft w:val="0"/>
      <w:marRight w:val="0"/>
      <w:marTop w:val="0"/>
      <w:marBottom w:val="0"/>
      <w:divBdr>
        <w:top w:val="none" w:sz="0" w:space="0" w:color="auto"/>
        <w:left w:val="none" w:sz="0" w:space="0" w:color="auto"/>
        <w:bottom w:val="none" w:sz="0" w:space="0" w:color="auto"/>
        <w:right w:val="none" w:sz="0" w:space="0" w:color="auto"/>
      </w:divBdr>
      <w:divsChild>
        <w:div w:id="944968473">
          <w:marLeft w:val="0"/>
          <w:marRight w:val="0"/>
          <w:marTop w:val="0"/>
          <w:marBottom w:val="120"/>
          <w:divBdr>
            <w:top w:val="none" w:sz="0" w:space="0" w:color="auto"/>
            <w:left w:val="none" w:sz="0" w:space="0" w:color="auto"/>
            <w:bottom w:val="none" w:sz="0" w:space="0" w:color="auto"/>
            <w:right w:val="none" w:sz="0" w:space="0" w:color="auto"/>
          </w:divBdr>
          <w:divsChild>
            <w:div w:id="763382981">
              <w:marLeft w:val="0"/>
              <w:marRight w:val="0"/>
              <w:marTop w:val="0"/>
              <w:marBottom w:val="0"/>
              <w:divBdr>
                <w:top w:val="none" w:sz="0" w:space="0" w:color="auto"/>
                <w:left w:val="none" w:sz="0" w:space="0" w:color="auto"/>
                <w:bottom w:val="none" w:sz="0" w:space="0" w:color="auto"/>
                <w:right w:val="none" w:sz="0" w:space="0" w:color="auto"/>
              </w:divBdr>
            </w:div>
          </w:divsChild>
        </w:div>
        <w:div w:id="458955264">
          <w:marLeft w:val="0"/>
          <w:marRight w:val="0"/>
          <w:marTop w:val="0"/>
          <w:marBottom w:val="120"/>
          <w:divBdr>
            <w:top w:val="none" w:sz="0" w:space="0" w:color="auto"/>
            <w:left w:val="none" w:sz="0" w:space="0" w:color="auto"/>
            <w:bottom w:val="none" w:sz="0" w:space="0" w:color="auto"/>
            <w:right w:val="none" w:sz="0" w:space="0" w:color="auto"/>
          </w:divBdr>
          <w:divsChild>
            <w:div w:id="10617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2766">
      <w:bodyDiv w:val="1"/>
      <w:marLeft w:val="0"/>
      <w:marRight w:val="0"/>
      <w:marTop w:val="0"/>
      <w:marBottom w:val="0"/>
      <w:divBdr>
        <w:top w:val="none" w:sz="0" w:space="0" w:color="auto"/>
        <w:left w:val="none" w:sz="0" w:space="0" w:color="auto"/>
        <w:bottom w:val="none" w:sz="0" w:space="0" w:color="auto"/>
        <w:right w:val="none" w:sz="0" w:space="0" w:color="auto"/>
      </w:divBdr>
    </w:div>
    <w:div w:id="104932799">
      <w:bodyDiv w:val="1"/>
      <w:marLeft w:val="0"/>
      <w:marRight w:val="0"/>
      <w:marTop w:val="0"/>
      <w:marBottom w:val="0"/>
      <w:divBdr>
        <w:top w:val="none" w:sz="0" w:space="0" w:color="auto"/>
        <w:left w:val="none" w:sz="0" w:space="0" w:color="auto"/>
        <w:bottom w:val="none" w:sz="0" w:space="0" w:color="auto"/>
        <w:right w:val="none" w:sz="0" w:space="0" w:color="auto"/>
      </w:divBdr>
      <w:divsChild>
        <w:div w:id="1000422512">
          <w:marLeft w:val="0"/>
          <w:marRight w:val="0"/>
          <w:marTop w:val="0"/>
          <w:marBottom w:val="120"/>
          <w:divBdr>
            <w:top w:val="none" w:sz="0" w:space="0" w:color="auto"/>
            <w:left w:val="none" w:sz="0" w:space="0" w:color="auto"/>
            <w:bottom w:val="none" w:sz="0" w:space="0" w:color="auto"/>
            <w:right w:val="none" w:sz="0" w:space="0" w:color="auto"/>
          </w:divBdr>
          <w:divsChild>
            <w:div w:id="546799563">
              <w:marLeft w:val="0"/>
              <w:marRight w:val="0"/>
              <w:marTop w:val="0"/>
              <w:marBottom w:val="0"/>
              <w:divBdr>
                <w:top w:val="none" w:sz="0" w:space="0" w:color="auto"/>
                <w:left w:val="none" w:sz="0" w:space="0" w:color="auto"/>
                <w:bottom w:val="none" w:sz="0" w:space="0" w:color="auto"/>
                <w:right w:val="none" w:sz="0" w:space="0" w:color="auto"/>
              </w:divBdr>
            </w:div>
          </w:divsChild>
        </w:div>
        <w:div w:id="1656181309">
          <w:marLeft w:val="0"/>
          <w:marRight w:val="0"/>
          <w:marTop w:val="0"/>
          <w:marBottom w:val="120"/>
          <w:divBdr>
            <w:top w:val="none" w:sz="0" w:space="0" w:color="auto"/>
            <w:left w:val="none" w:sz="0" w:space="0" w:color="auto"/>
            <w:bottom w:val="none" w:sz="0" w:space="0" w:color="auto"/>
            <w:right w:val="none" w:sz="0" w:space="0" w:color="auto"/>
          </w:divBdr>
          <w:divsChild>
            <w:div w:id="8905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3591">
      <w:bodyDiv w:val="1"/>
      <w:marLeft w:val="0"/>
      <w:marRight w:val="0"/>
      <w:marTop w:val="0"/>
      <w:marBottom w:val="0"/>
      <w:divBdr>
        <w:top w:val="none" w:sz="0" w:space="0" w:color="auto"/>
        <w:left w:val="none" w:sz="0" w:space="0" w:color="auto"/>
        <w:bottom w:val="none" w:sz="0" w:space="0" w:color="auto"/>
        <w:right w:val="none" w:sz="0" w:space="0" w:color="auto"/>
      </w:divBdr>
    </w:div>
    <w:div w:id="114758414">
      <w:bodyDiv w:val="1"/>
      <w:marLeft w:val="0"/>
      <w:marRight w:val="0"/>
      <w:marTop w:val="0"/>
      <w:marBottom w:val="0"/>
      <w:divBdr>
        <w:top w:val="none" w:sz="0" w:space="0" w:color="auto"/>
        <w:left w:val="none" w:sz="0" w:space="0" w:color="auto"/>
        <w:bottom w:val="none" w:sz="0" w:space="0" w:color="auto"/>
        <w:right w:val="none" w:sz="0" w:space="0" w:color="auto"/>
      </w:divBdr>
    </w:div>
    <w:div w:id="152332534">
      <w:bodyDiv w:val="1"/>
      <w:marLeft w:val="0"/>
      <w:marRight w:val="0"/>
      <w:marTop w:val="0"/>
      <w:marBottom w:val="0"/>
      <w:divBdr>
        <w:top w:val="none" w:sz="0" w:space="0" w:color="auto"/>
        <w:left w:val="none" w:sz="0" w:space="0" w:color="auto"/>
        <w:bottom w:val="none" w:sz="0" w:space="0" w:color="auto"/>
        <w:right w:val="none" w:sz="0" w:space="0" w:color="auto"/>
      </w:divBdr>
    </w:div>
    <w:div w:id="188615474">
      <w:bodyDiv w:val="1"/>
      <w:marLeft w:val="0"/>
      <w:marRight w:val="0"/>
      <w:marTop w:val="0"/>
      <w:marBottom w:val="0"/>
      <w:divBdr>
        <w:top w:val="none" w:sz="0" w:space="0" w:color="auto"/>
        <w:left w:val="none" w:sz="0" w:space="0" w:color="auto"/>
        <w:bottom w:val="none" w:sz="0" w:space="0" w:color="auto"/>
        <w:right w:val="none" w:sz="0" w:space="0" w:color="auto"/>
      </w:divBdr>
    </w:div>
    <w:div w:id="196043307">
      <w:bodyDiv w:val="1"/>
      <w:marLeft w:val="0"/>
      <w:marRight w:val="0"/>
      <w:marTop w:val="0"/>
      <w:marBottom w:val="0"/>
      <w:divBdr>
        <w:top w:val="none" w:sz="0" w:space="0" w:color="auto"/>
        <w:left w:val="none" w:sz="0" w:space="0" w:color="auto"/>
        <w:bottom w:val="none" w:sz="0" w:space="0" w:color="auto"/>
        <w:right w:val="none" w:sz="0" w:space="0" w:color="auto"/>
      </w:divBdr>
    </w:div>
    <w:div w:id="202059509">
      <w:bodyDiv w:val="1"/>
      <w:marLeft w:val="0"/>
      <w:marRight w:val="0"/>
      <w:marTop w:val="0"/>
      <w:marBottom w:val="0"/>
      <w:divBdr>
        <w:top w:val="none" w:sz="0" w:space="0" w:color="auto"/>
        <w:left w:val="none" w:sz="0" w:space="0" w:color="auto"/>
        <w:bottom w:val="none" w:sz="0" w:space="0" w:color="auto"/>
        <w:right w:val="none" w:sz="0" w:space="0" w:color="auto"/>
      </w:divBdr>
    </w:div>
    <w:div w:id="224948691">
      <w:bodyDiv w:val="1"/>
      <w:marLeft w:val="0"/>
      <w:marRight w:val="0"/>
      <w:marTop w:val="0"/>
      <w:marBottom w:val="0"/>
      <w:divBdr>
        <w:top w:val="none" w:sz="0" w:space="0" w:color="auto"/>
        <w:left w:val="none" w:sz="0" w:space="0" w:color="auto"/>
        <w:bottom w:val="none" w:sz="0" w:space="0" w:color="auto"/>
        <w:right w:val="none" w:sz="0" w:space="0" w:color="auto"/>
      </w:divBdr>
    </w:div>
    <w:div w:id="255528853">
      <w:bodyDiv w:val="1"/>
      <w:marLeft w:val="0"/>
      <w:marRight w:val="0"/>
      <w:marTop w:val="0"/>
      <w:marBottom w:val="0"/>
      <w:divBdr>
        <w:top w:val="none" w:sz="0" w:space="0" w:color="auto"/>
        <w:left w:val="none" w:sz="0" w:space="0" w:color="auto"/>
        <w:bottom w:val="none" w:sz="0" w:space="0" w:color="auto"/>
        <w:right w:val="none" w:sz="0" w:space="0" w:color="auto"/>
      </w:divBdr>
    </w:div>
    <w:div w:id="362439283">
      <w:bodyDiv w:val="1"/>
      <w:marLeft w:val="0"/>
      <w:marRight w:val="0"/>
      <w:marTop w:val="0"/>
      <w:marBottom w:val="0"/>
      <w:divBdr>
        <w:top w:val="none" w:sz="0" w:space="0" w:color="auto"/>
        <w:left w:val="none" w:sz="0" w:space="0" w:color="auto"/>
        <w:bottom w:val="none" w:sz="0" w:space="0" w:color="auto"/>
        <w:right w:val="none" w:sz="0" w:space="0" w:color="auto"/>
      </w:divBdr>
    </w:div>
    <w:div w:id="382413516">
      <w:bodyDiv w:val="1"/>
      <w:marLeft w:val="0"/>
      <w:marRight w:val="0"/>
      <w:marTop w:val="0"/>
      <w:marBottom w:val="0"/>
      <w:divBdr>
        <w:top w:val="none" w:sz="0" w:space="0" w:color="auto"/>
        <w:left w:val="none" w:sz="0" w:space="0" w:color="auto"/>
        <w:bottom w:val="none" w:sz="0" w:space="0" w:color="auto"/>
        <w:right w:val="none" w:sz="0" w:space="0" w:color="auto"/>
      </w:divBdr>
    </w:div>
    <w:div w:id="385570900">
      <w:bodyDiv w:val="1"/>
      <w:marLeft w:val="0"/>
      <w:marRight w:val="0"/>
      <w:marTop w:val="0"/>
      <w:marBottom w:val="0"/>
      <w:divBdr>
        <w:top w:val="none" w:sz="0" w:space="0" w:color="auto"/>
        <w:left w:val="none" w:sz="0" w:space="0" w:color="auto"/>
        <w:bottom w:val="none" w:sz="0" w:space="0" w:color="auto"/>
        <w:right w:val="none" w:sz="0" w:space="0" w:color="auto"/>
      </w:divBdr>
    </w:div>
    <w:div w:id="387144145">
      <w:bodyDiv w:val="1"/>
      <w:marLeft w:val="0"/>
      <w:marRight w:val="0"/>
      <w:marTop w:val="0"/>
      <w:marBottom w:val="0"/>
      <w:divBdr>
        <w:top w:val="none" w:sz="0" w:space="0" w:color="auto"/>
        <w:left w:val="none" w:sz="0" w:space="0" w:color="auto"/>
        <w:bottom w:val="none" w:sz="0" w:space="0" w:color="auto"/>
        <w:right w:val="none" w:sz="0" w:space="0" w:color="auto"/>
      </w:divBdr>
    </w:div>
    <w:div w:id="466165410">
      <w:bodyDiv w:val="1"/>
      <w:marLeft w:val="0"/>
      <w:marRight w:val="0"/>
      <w:marTop w:val="0"/>
      <w:marBottom w:val="0"/>
      <w:divBdr>
        <w:top w:val="none" w:sz="0" w:space="0" w:color="auto"/>
        <w:left w:val="none" w:sz="0" w:space="0" w:color="auto"/>
        <w:bottom w:val="none" w:sz="0" w:space="0" w:color="auto"/>
        <w:right w:val="none" w:sz="0" w:space="0" w:color="auto"/>
      </w:divBdr>
    </w:div>
    <w:div w:id="522135062">
      <w:bodyDiv w:val="1"/>
      <w:marLeft w:val="0"/>
      <w:marRight w:val="0"/>
      <w:marTop w:val="0"/>
      <w:marBottom w:val="0"/>
      <w:divBdr>
        <w:top w:val="none" w:sz="0" w:space="0" w:color="auto"/>
        <w:left w:val="none" w:sz="0" w:space="0" w:color="auto"/>
        <w:bottom w:val="none" w:sz="0" w:space="0" w:color="auto"/>
        <w:right w:val="none" w:sz="0" w:space="0" w:color="auto"/>
      </w:divBdr>
      <w:divsChild>
        <w:div w:id="5249983">
          <w:marLeft w:val="0"/>
          <w:marRight w:val="0"/>
          <w:marTop w:val="120"/>
          <w:marBottom w:val="120"/>
          <w:divBdr>
            <w:top w:val="none" w:sz="0" w:space="0" w:color="auto"/>
            <w:left w:val="none" w:sz="0" w:space="0" w:color="auto"/>
            <w:bottom w:val="none" w:sz="0" w:space="0" w:color="auto"/>
            <w:right w:val="none" w:sz="0" w:space="0" w:color="auto"/>
          </w:divBdr>
          <w:divsChild>
            <w:div w:id="1260874536">
              <w:marLeft w:val="0"/>
              <w:marRight w:val="0"/>
              <w:marTop w:val="0"/>
              <w:marBottom w:val="0"/>
              <w:divBdr>
                <w:top w:val="none" w:sz="0" w:space="0" w:color="auto"/>
                <w:left w:val="none" w:sz="0" w:space="0" w:color="auto"/>
                <w:bottom w:val="none" w:sz="0" w:space="0" w:color="auto"/>
                <w:right w:val="none" w:sz="0" w:space="0" w:color="auto"/>
              </w:divBdr>
            </w:div>
          </w:divsChild>
        </w:div>
        <w:div w:id="517543605">
          <w:marLeft w:val="0"/>
          <w:marRight w:val="0"/>
          <w:marTop w:val="0"/>
          <w:marBottom w:val="120"/>
          <w:divBdr>
            <w:top w:val="none" w:sz="0" w:space="0" w:color="auto"/>
            <w:left w:val="none" w:sz="0" w:space="0" w:color="auto"/>
            <w:bottom w:val="none" w:sz="0" w:space="0" w:color="auto"/>
            <w:right w:val="none" w:sz="0" w:space="0" w:color="auto"/>
          </w:divBdr>
          <w:divsChild>
            <w:div w:id="2096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60938">
      <w:bodyDiv w:val="1"/>
      <w:marLeft w:val="0"/>
      <w:marRight w:val="0"/>
      <w:marTop w:val="0"/>
      <w:marBottom w:val="0"/>
      <w:divBdr>
        <w:top w:val="none" w:sz="0" w:space="0" w:color="auto"/>
        <w:left w:val="none" w:sz="0" w:space="0" w:color="auto"/>
        <w:bottom w:val="none" w:sz="0" w:space="0" w:color="auto"/>
        <w:right w:val="none" w:sz="0" w:space="0" w:color="auto"/>
      </w:divBdr>
    </w:div>
    <w:div w:id="630283927">
      <w:bodyDiv w:val="1"/>
      <w:marLeft w:val="0"/>
      <w:marRight w:val="0"/>
      <w:marTop w:val="0"/>
      <w:marBottom w:val="0"/>
      <w:divBdr>
        <w:top w:val="none" w:sz="0" w:space="0" w:color="auto"/>
        <w:left w:val="none" w:sz="0" w:space="0" w:color="auto"/>
        <w:bottom w:val="none" w:sz="0" w:space="0" w:color="auto"/>
        <w:right w:val="none" w:sz="0" w:space="0" w:color="auto"/>
      </w:divBdr>
    </w:div>
    <w:div w:id="649021508">
      <w:bodyDiv w:val="1"/>
      <w:marLeft w:val="0"/>
      <w:marRight w:val="0"/>
      <w:marTop w:val="0"/>
      <w:marBottom w:val="0"/>
      <w:divBdr>
        <w:top w:val="none" w:sz="0" w:space="0" w:color="auto"/>
        <w:left w:val="none" w:sz="0" w:space="0" w:color="auto"/>
        <w:bottom w:val="none" w:sz="0" w:space="0" w:color="auto"/>
        <w:right w:val="none" w:sz="0" w:space="0" w:color="auto"/>
      </w:divBdr>
    </w:div>
    <w:div w:id="707143941">
      <w:bodyDiv w:val="1"/>
      <w:marLeft w:val="0"/>
      <w:marRight w:val="0"/>
      <w:marTop w:val="0"/>
      <w:marBottom w:val="0"/>
      <w:divBdr>
        <w:top w:val="none" w:sz="0" w:space="0" w:color="auto"/>
        <w:left w:val="none" w:sz="0" w:space="0" w:color="auto"/>
        <w:bottom w:val="none" w:sz="0" w:space="0" w:color="auto"/>
        <w:right w:val="none" w:sz="0" w:space="0" w:color="auto"/>
      </w:divBdr>
      <w:divsChild>
        <w:div w:id="551582704">
          <w:marLeft w:val="0"/>
          <w:marRight w:val="0"/>
          <w:marTop w:val="0"/>
          <w:marBottom w:val="120"/>
          <w:divBdr>
            <w:top w:val="none" w:sz="0" w:space="0" w:color="auto"/>
            <w:left w:val="none" w:sz="0" w:space="0" w:color="auto"/>
            <w:bottom w:val="none" w:sz="0" w:space="0" w:color="auto"/>
            <w:right w:val="none" w:sz="0" w:space="0" w:color="auto"/>
          </w:divBdr>
          <w:divsChild>
            <w:div w:id="192977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52332">
      <w:bodyDiv w:val="1"/>
      <w:marLeft w:val="0"/>
      <w:marRight w:val="0"/>
      <w:marTop w:val="0"/>
      <w:marBottom w:val="0"/>
      <w:divBdr>
        <w:top w:val="none" w:sz="0" w:space="0" w:color="auto"/>
        <w:left w:val="none" w:sz="0" w:space="0" w:color="auto"/>
        <w:bottom w:val="none" w:sz="0" w:space="0" w:color="auto"/>
        <w:right w:val="none" w:sz="0" w:space="0" w:color="auto"/>
      </w:divBdr>
    </w:div>
    <w:div w:id="746028599">
      <w:bodyDiv w:val="1"/>
      <w:marLeft w:val="0"/>
      <w:marRight w:val="0"/>
      <w:marTop w:val="0"/>
      <w:marBottom w:val="0"/>
      <w:divBdr>
        <w:top w:val="none" w:sz="0" w:space="0" w:color="auto"/>
        <w:left w:val="none" w:sz="0" w:space="0" w:color="auto"/>
        <w:bottom w:val="none" w:sz="0" w:space="0" w:color="auto"/>
        <w:right w:val="none" w:sz="0" w:space="0" w:color="auto"/>
      </w:divBdr>
    </w:div>
    <w:div w:id="774439896">
      <w:bodyDiv w:val="1"/>
      <w:marLeft w:val="0"/>
      <w:marRight w:val="0"/>
      <w:marTop w:val="0"/>
      <w:marBottom w:val="0"/>
      <w:divBdr>
        <w:top w:val="none" w:sz="0" w:space="0" w:color="auto"/>
        <w:left w:val="none" w:sz="0" w:space="0" w:color="auto"/>
        <w:bottom w:val="none" w:sz="0" w:space="0" w:color="auto"/>
        <w:right w:val="none" w:sz="0" w:space="0" w:color="auto"/>
      </w:divBdr>
    </w:div>
    <w:div w:id="798960785">
      <w:bodyDiv w:val="1"/>
      <w:marLeft w:val="0"/>
      <w:marRight w:val="0"/>
      <w:marTop w:val="0"/>
      <w:marBottom w:val="0"/>
      <w:divBdr>
        <w:top w:val="none" w:sz="0" w:space="0" w:color="auto"/>
        <w:left w:val="none" w:sz="0" w:space="0" w:color="auto"/>
        <w:bottom w:val="none" w:sz="0" w:space="0" w:color="auto"/>
        <w:right w:val="none" w:sz="0" w:space="0" w:color="auto"/>
      </w:divBdr>
    </w:div>
    <w:div w:id="822500700">
      <w:bodyDiv w:val="1"/>
      <w:marLeft w:val="0"/>
      <w:marRight w:val="0"/>
      <w:marTop w:val="0"/>
      <w:marBottom w:val="0"/>
      <w:divBdr>
        <w:top w:val="none" w:sz="0" w:space="0" w:color="auto"/>
        <w:left w:val="none" w:sz="0" w:space="0" w:color="auto"/>
        <w:bottom w:val="none" w:sz="0" w:space="0" w:color="auto"/>
        <w:right w:val="none" w:sz="0" w:space="0" w:color="auto"/>
      </w:divBdr>
    </w:div>
    <w:div w:id="852691329">
      <w:bodyDiv w:val="1"/>
      <w:marLeft w:val="0"/>
      <w:marRight w:val="0"/>
      <w:marTop w:val="0"/>
      <w:marBottom w:val="0"/>
      <w:divBdr>
        <w:top w:val="none" w:sz="0" w:space="0" w:color="auto"/>
        <w:left w:val="none" w:sz="0" w:space="0" w:color="auto"/>
        <w:bottom w:val="none" w:sz="0" w:space="0" w:color="auto"/>
        <w:right w:val="none" w:sz="0" w:space="0" w:color="auto"/>
      </w:divBdr>
    </w:div>
    <w:div w:id="982850510">
      <w:bodyDiv w:val="1"/>
      <w:marLeft w:val="0"/>
      <w:marRight w:val="0"/>
      <w:marTop w:val="0"/>
      <w:marBottom w:val="0"/>
      <w:divBdr>
        <w:top w:val="none" w:sz="0" w:space="0" w:color="auto"/>
        <w:left w:val="none" w:sz="0" w:space="0" w:color="auto"/>
        <w:bottom w:val="none" w:sz="0" w:space="0" w:color="auto"/>
        <w:right w:val="none" w:sz="0" w:space="0" w:color="auto"/>
      </w:divBdr>
      <w:divsChild>
        <w:div w:id="1423531528">
          <w:marLeft w:val="0"/>
          <w:marRight w:val="0"/>
          <w:marTop w:val="0"/>
          <w:marBottom w:val="120"/>
          <w:divBdr>
            <w:top w:val="none" w:sz="0" w:space="0" w:color="auto"/>
            <w:left w:val="none" w:sz="0" w:space="0" w:color="auto"/>
            <w:bottom w:val="none" w:sz="0" w:space="0" w:color="auto"/>
            <w:right w:val="none" w:sz="0" w:space="0" w:color="auto"/>
          </w:divBdr>
          <w:divsChild>
            <w:div w:id="59791935">
              <w:marLeft w:val="0"/>
              <w:marRight w:val="0"/>
              <w:marTop w:val="0"/>
              <w:marBottom w:val="0"/>
              <w:divBdr>
                <w:top w:val="none" w:sz="0" w:space="0" w:color="auto"/>
                <w:left w:val="none" w:sz="0" w:space="0" w:color="auto"/>
                <w:bottom w:val="none" w:sz="0" w:space="0" w:color="auto"/>
                <w:right w:val="none" w:sz="0" w:space="0" w:color="auto"/>
              </w:divBdr>
            </w:div>
          </w:divsChild>
        </w:div>
        <w:div w:id="1592931200">
          <w:marLeft w:val="0"/>
          <w:marRight w:val="0"/>
          <w:marTop w:val="0"/>
          <w:marBottom w:val="120"/>
          <w:divBdr>
            <w:top w:val="none" w:sz="0" w:space="0" w:color="auto"/>
            <w:left w:val="none" w:sz="0" w:space="0" w:color="auto"/>
            <w:bottom w:val="none" w:sz="0" w:space="0" w:color="auto"/>
            <w:right w:val="none" w:sz="0" w:space="0" w:color="auto"/>
          </w:divBdr>
          <w:divsChild>
            <w:div w:id="18869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4839">
      <w:bodyDiv w:val="1"/>
      <w:marLeft w:val="0"/>
      <w:marRight w:val="0"/>
      <w:marTop w:val="0"/>
      <w:marBottom w:val="0"/>
      <w:divBdr>
        <w:top w:val="none" w:sz="0" w:space="0" w:color="auto"/>
        <w:left w:val="none" w:sz="0" w:space="0" w:color="auto"/>
        <w:bottom w:val="none" w:sz="0" w:space="0" w:color="auto"/>
        <w:right w:val="none" w:sz="0" w:space="0" w:color="auto"/>
      </w:divBdr>
    </w:div>
    <w:div w:id="1207989456">
      <w:bodyDiv w:val="1"/>
      <w:marLeft w:val="0"/>
      <w:marRight w:val="0"/>
      <w:marTop w:val="0"/>
      <w:marBottom w:val="0"/>
      <w:divBdr>
        <w:top w:val="none" w:sz="0" w:space="0" w:color="auto"/>
        <w:left w:val="none" w:sz="0" w:space="0" w:color="auto"/>
        <w:bottom w:val="none" w:sz="0" w:space="0" w:color="auto"/>
        <w:right w:val="none" w:sz="0" w:space="0" w:color="auto"/>
      </w:divBdr>
    </w:div>
    <w:div w:id="1269043400">
      <w:bodyDiv w:val="1"/>
      <w:marLeft w:val="0"/>
      <w:marRight w:val="0"/>
      <w:marTop w:val="0"/>
      <w:marBottom w:val="0"/>
      <w:divBdr>
        <w:top w:val="none" w:sz="0" w:space="0" w:color="auto"/>
        <w:left w:val="none" w:sz="0" w:space="0" w:color="auto"/>
        <w:bottom w:val="none" w:sz="0" w:space="0" w:color="auto"/>
        <w:right w:val="none" w:sz="0" w:space="0" w:color="auto"/>
      </w:divBdr>
    </w:div>
    <w:div w:id="1269505852">
      <w:bodyDiv w:val="1"/>
      <w:marLeft w:val="0"/>
      <w:marRight w:val="0"/>
      <w:marTop w:val="0"/>
      <w:marBottom w:val="0"/>
      <w:divBdr>
        <w:top w:val="none" w:sz="0" w:space="0" w:color="auto"/>
        <w:left w:val="none" w:sz="0" w:space="0" w:color="auto"/>
        <w:bottom w:val="none" w:sz="0" w:space="0" w:color="auto"/>
        <w:right w:val="none" w:sz="0" w:space="0" w:color="auto"/>
      </w:divBdr>
      <w:divsChild>
        <w:div w:id="1178731333">
          <w:marLeft w:val="0"/>
          <w:marRight w:val="0"/>
          <w:marTop w:val="0"/>
          <w:marBottom w:val="120"/>
          <w:divBdr>
            <w:top w:val="none" w:sz="0" w:space="0" w:color="auto"/>
            <w:left w:val="none" w:sz="0" w:space="0" w:color="auto"/>
            <w:bottom w:val="none" w:sz="0" w:space="0" w:color="auto"/>
            <w:right w:val="none" w:sz="0" w:space="0" w:color="auto"/>
          </w:divBdr>
          <w:divsChild>
            <w:div w:id="1877237838">
              <w:marLeft w:val="0"/>
              <w:marRight w:val="0"/>
              <w:marTop w:val="0"/>
              <w:marBottom w:val="0"/>
              <w:divBdr>
                <w:top w:val="none" w:sz="0" w:space="0" w:color="auto"/>
                <w:left w:val="none" w:sz="0" w:space="0" w:color="auto"/>
                <w:bottom w:val="none" w:sz="0" w:space="0" w:color="auto"/>
                <w:right w:val="none" w:sz="0" w:space="0" w:color="auto"/>
              </w:divBdr>
            </w:div>
          </w:divsChild>
        </w:div>
        <w:div w:id="1732456917">
          <w:marLeft w:val="0"/>
          <w:marRight w:val="0"/>
          <w:marTop w:val="0"/>
          <w:marBottom w:val="120"/>
          <w:divBdr>
            <w:top w:val="none" w:sz="0" w:space="0" w:color="auto"/>
            <w:left w:val="none" w:sz="0" w:space="0" w:color="auto"/>
            <w:bottom w:val="none" w:sz="0" w:space="0" w:color="auto"/>
            <w:right w:val="none" w:sz="0" w:space="0" w:color="auto"/>
          </w:divBdr>
          <w:divsChild>
            <w:div w:id="14675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70080">
      <w:bodyDiv w:val="1"/>
      <w:marLeft w:val="0"/>
      <w:marRight w:val="0"/>
      <w:marTop w:val="0"/>
      <w:marBottom w:val="0"/>
      <w:divBdr>
        <w:top w:val="none" w:sz="0" w:space="0" w:color="auto"/>
        <w:left w:val="none" w:sz="0" w:space="0" w:color="auto"/>
        <w:bottom w:val="none" w:sz="0" w:space="0" w:color="auto"/>
        <w:right w:val="none" w:sz="0" w:space="0" w:color="auto"/>
      </w:divBdr>
    </w:div>
    <w:div w:id="1414162300">
      <w:bodyDiv w:val="1"/>
      <w:marLeft w:val="0"/>
      <w:marRight w:val="0"/>
      <w:marTop w:val="0"/>
      <w:marBottom w:val="0"/>
      <w:divBdr>
        <w:top w:val="none" w:sz="0" w:space="0" w:color="auto"/>
        <w:left w:val="none" w:sz="0" w:space="0" w:color="auto"/>
        <w:bottom w:val="none" w:sz="0" w:space="0" w:color="auto"/>
        <w:right w:val="none" w:sz="0" w:space="0" w:color="auto"/>
      </w:divBdr>
    </w:div>
    <w:div w:id="1491478288">
      <w:bodyDiv w:val="1"/>
      <w:marLeft w:val="0"/>
      <w:marRight w:val="0"/>
      <w:marTop w:val="0"/>
      <w:marBottom w:val="0"/>
      <w:divBdr>
        <w:top w:val="none" w:sz="0" w:space="0" w:color="auto"/>
        <w:left w:val="none" w:sz="0" w:space="0" w:color="auto"/>
        <w:bottom w:val="none" w:sz="0" w:space="0" w:color="auto"/>
        <w:right w:val="none" w:sz="0" w:space="0" w:color="auto"/>
      </w:divBdr>
    </w:div>
    <w:div w:id="1512799716">
      <w:bodyDiv w:val="1"/>
      <w:marLeft w:val="0"/>
      <w:marRight w:val="0"/>
      <w:marTop w:val="0"/>
      <w:marBottom w:val="0"/>
      <w:divBdr>
        <w:top w:val="none" w:sz="0" w:space="0" w:color="auto"/>
        <w:left w:val="none" w:sz="0" w:space="0" w:color="auto"/>
        <w:bottom w:val="none" w:sz="0" w:space="0" w:color="auto"/>
        <w:right w:val="none" w:sz="0" w:space="0" w:color="auto"/>
      </w:divBdr>
    </w:div>
    <w:div w:id="1585142799">
      <w:bodyDiv w:val="1"/>
      <w:marLeft w:val="0"/>
      <w:marRight w:val="0"/>
      <w:marTop w:val="0"/>
      <w:marBottom w:val="0"/>
      <w:divBdr>
        <w:top w:val="none" w:sz="0" w:space="0" w:color="auto"/>
        <w:left w:val="none" w:sz="0" w:space="0" w:color="auto"/>
        <w:bottom w:val="none" w:sz="0" w:space="0" w:color="auto"/>
        <w:right w:val="none" w:sz="0" w:space="0" w:color="auto"/>
      </w:divBdr>
    </w:div>
    <w:div w:id="1653296247">
      <w:bodyDiv w:val="1"/>
      <w:marLeft w:val="0"/>
      <w:marRight w:val="0"/>
      <w:marTop w:val="0"/>
      <w:marBottom w:val="0"/>
      <w:divBdr>
        <w:top w:val="none" w:sz="0" w:space="0" w:color="auto"/>
        <w:left w:val="none" w:sz="0" w:space="0" w:color="auto"/>
        <w:bottom w:val="none" w:sz="0" w:space="0" w:color="auto"/>
        <w:right w:val="none" w:sz="0" w:space="0" w:color="auto"/>
      </w:divBdr>
    </w:div>
    <w:div w:id="1684626686">
      <w:bodyDiv w:val="1"/>
      <w:marLeft w:val="0"/>
      <w:marRight w:val="0"/>
      <w:marTop w:val="0"/>
      <w:marBottom w:val="0"/>
      <w:divBdr>
        <w:top w:val="none" w:sz="0" w:space="0" w:color="auto"/>
        <w:left w:val="none" w:sz="0" w:space="0" w:color="auto"/>
        <w:bottom w:val="none" w:sz="0" w:space="0" w:color="auto"/>
        <w:right w:val="none" w:sz="0" w:space="0" w:color="auto"/>
      </w:divBdr>
      <w:divsChild>
        <w:div w:id="1241138970">
          <w:marLeft w:val="0"/>
          <w:marRight w:val="0"/>
          <w:marTop w:val="0"/>
          <w:marBottom w:val="120"/>
          <w:divBdr>
            <w:top w:val="none" w:sz="0" w:space="0" w:color="auto"/>
            <w:left w:val="none" w:sz="0" w:space="0" w:color="auto"/>
            <w:bottom w:val="none" w:sz="0" w:space="0" w:color="auto"/>
            <w:right w:val="none" w:sz="0" w:space="0" w:color="auto"/>
          </w:divBdr>
          <w:divsChild>
            <w:div w:id="1672365520">
              <w:marLeft w:val="0"/>
              <w:marRight w:val="0"/>
              <w:marTop w:val="0"/>
              <w:marBottom w:val="0"/>
              <w:divBdr>
                <w:top w:val="none" w:sz="0" w:space="0" w:color="auto"/>
                <w:left w:val="none" w:sz="0" w:space="0" w:color="auto"/>
                <w:bottom w:val="none" w:sz="0" w:space="0" w:color="auto"/>
                <w:right w:val="none" w:sz="0" w:space="0" w:color="auto"/>
              </w:divBdr>
            </w:div>
          </w:divsChild>
        </w:div>
        <w:div w:id="181483263">
          <w:marLeft w:val="0"/>
          <w:marRight w:val="0"/>
          <w:marTop w:val="0"/>
          <w:marBottom w:val="120"/>
          <w:divBdr>
            <w:top w:val="none" w:sz="0" w:space="0" w:color="auto"/>
            <w:left w:val="none" w:sz="0" w:space="0" w:color="auto"/>
            <w:bottom w:val="none" w:sz="0" w:space="0" w:color="auto"/>
            <w:right w:val="none" w:sz="0" w:space="0" w:color="auto"/>
          </w:divBdr>
          <w:divsChild>
            <w:div w:id="143878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33136">
      <w:bodyDiv w:val="1"/>
      <w:marLeft w:val="0"/>
      <w:marRight w:val="0"/>
      <w:marTop w:val="0"/>
      <w:marBottom w:val="0"/>
      <w:divBdr>
        <w:top w:val="none" w:sz="0" w:space="0" w:color="auto"/>
        <w:left w:val="none" w:sz="0" w:space="0" w:color="auto"/>
        <w:bottom w:val="none" w:sz="0" w:space="0" w:color="auto"/>
        <w:right w:val="none" w:sz="0" w:space="0" w:color="auto"/>
      </w:divBdr>
    </w:div>
    <w:div w:id="1743867978">
      <w:bodyDiv w:val="1"/>
      <w:marLeft w:val="0"/>
      <w:marRight w:val="0"/>
      <w:marTop w:val="0"/>
      <w:marBottom w:val="0"/>
      <w:divBdr>
        <w:top w:val="none" w:sz="0" w:space="0" w:color="auto"/>
        <w:left w:val="none" w:sz="0" w:space="0" w:color="auto"/>
        <w:bottom w:val="none" w:sz="0" w:space="0" w:color="auto"/>
        <w:right w:val="none" w:sz="0" w:space="0" w:color="auto"/>
      </w:divBdr>
      <w:divsChild>
        <w:div w:id="625354198">
          <w:marLeft w:val="0"/>
          <w:marRight w:val="0"/>
          <w:marTop w:val="0"/>
          <w:marBottom w:val="120"/>
          <w:divBdr>
            <w:top w:val="none" w:sz="0" w:space="0" w:color="auto"/>
            <w:left w:val="none" w:sz="0" w:space="0" w:color="auto"/>
            <w:bottom w:val="none" w:sz="0" w:space="0" w:color="auto"/>
            <w:right w:val="none" w:sz="0" w:space="0" w:color="auto"/>
          </w:divBdr>
          <w:divsChild>
            <w:div w:id="1972905611">
              <w:marLeft w:val="0"/>
              <w:marRight w:val="0"/>
              <w:marTop w:val="0"/>
              <w:marBottom w:val="0"/>
              <w:divBdr>
                <w:top w:val="none" w:sz="0" w:space="0" w:color="auto"/>
                <w:left w:val="none" w:sz="0" w:space="0" w:color="auto"/>
                <w:bottom w:val="none" w:sz="0" w:space="0" w:color="auto"/>
                <w:right w:val="none" w:sz="0" w:space="0" w:color="auto"/>
              </w:divBdr>
            </w:div>
          </w:divsChild>
        </w:div>
        <w:div w:id="1166019491">
          <w:marLeft w:val="0"/>
          <w:marRight w:val="0"/>
          <w:marTop w:val="0"/>
          <w:marBottom w:val="120"/>
          <w:divBdr>
            <w:top w:val="none" w:sz="0" w:space="0" w:color="auto"/>
            <w:left w:val="none" w:sz="0" w:space="0" w:color="auto"/>
            <w:bottom w:val="none" w:sz="0" w:space="0" w:color="auto"/>
            <w:right w:val="none" w:sz="0" w:space="0" w:color="auto"/>
          </w:divBdr>
          <w:divsChild>
            <w:div w:id="2887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41400">
      <w:bodyDiv w:val="1"/>
      <w:marLeft w:val="0"/>
      <w:marRight w:val="0"/>
      <w:marTop w:val="0"/>
      <w:marBottom w:val="0"/>
      <w:divBdr>
        <w:top w:val="none" w:sz="0" w:space="0" w:color="auto"/>
        <w:left w:val="none" w:sz="0" w:space="0" w:color="auto"/>
        <w:bottom w:val="none" w:sz="0" w:space="0" w:color="auto"/>
        <w:right w:val="none" w:sz="0" w:space="0" w:color="auto"/>
      </w:divBdr>
      <w:divsChild>
        <w:div w:id="2132548270">
          <w:marLeft w:val="0"/>
          <w:marRight w:val="0"/>
          <w:marTop w:val="0"/>
          <w:marBottom w:val="120"/>
          <w:divBdr>
            <w:top w:val="none" w:sz="0" w:space="0" w:color="auto"/>
            <w:left w:val="none" w:sz="0" w:space="0" w:color="auto"/>
            <w:bottom w:val="none" w:sz="0" w:space="0" w:color="auto"/>
            <w:right w:val="none" w:sz="0" w:space="0" w:color="auto"/>
          </w:divBdr>
          <w:divsChild>
            <w:div w:id="1157307257">
              <w:marLeft w:val="0"/>
              <w:marRight w:val="0"/>
              <w:marTop w:val="0"/>
              <w:marBottom w:val="0"/>
              <w:divBdr>
                <w:top w:val="none" w:sz="0" w:space="0" w:color="auto"/>
                <w:left w:val="none" w:sz="0" w:space="0" w:color="auto"/>
                <w:bottom w:val="none" w:sz="0" w:space="0" w:color="auto"/>
                <w:right w:val="none" w:sz="0" w:space="0" w:color="auto"/>
              </w:divBdr>
            </w:div>
          </w:divsChild>
        </w:div>
        <w:div w:id="1133719258">
          <w:marLeft w:val="0"/>
          <w:marRight w:val="0"/>
          <w:marTop w:val="0"/>
          <w:marBottom w:val="120"/>
          <w:divBdr>
            <w:top w:val="none" w:sz="0" w:space="0" w:color="auto"/>
            <w:left w:val="none" w:sz="0" w:space="0" w:color="auto"/>
            <w:bottom w:val="none" w:sz="0" w:space="0" w:color="auto"/>
            <w:right w:val="none" w:sz="0" w:space="0" w:color="auto"/>
          </w:divBdr>
          <w:divsChild>
            <w:div w:id="18036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7688">
      <w:bodyDiv w:val="1"/>
      <w:marLeft w:val="0"/>
      <w:marRight w:val="0"/>
      <w:marTop w:val="0"/>
      <w:marBottom w:val="0"/>
      <w:divBdr>
        <w:top w:val="none" w:sz="0" w:space="0" w:color="auto"/>
        <w:left w:val="none" w:sz="0" w:space="0" w:color="auto"/>
        <w:bottom w:val="none" w:sz="0" w:space="0" w:color="auto"/>
        <w:right w:val="none" w:sz="0" w:space="0" w:color="auto"/>
      </w:divBdr>
    </w:div>
    <w:div w:id="1868062194">
      <w:bodyDiv w:val="1"/>
      <w:marLeft w:val="0"/>
      <w:marRight w:val="0"/>
      <w:marTop w:val="0"/>
      <w:marBottom w:val="0"/>
      <w:divBdr>
        <w:top w:val="none" w:sz="0" w:space="0" w:color="auto"/>
        <w:left w:val="none" w:sz="0" w:space="0" w:color="auto"/>
        <w:bottom w:val="none" w:sz="0" w:space="0" w:color="auto"/>
        <w:right w:val="none" w:sz="0" w:space="0" w:color="auto"/>
      </w:divBdr>
    </w:div>
    <w:div w:id="193088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lex.com.co/vid/constitucion-politica-colombia-4286793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lex.com.co/vid/constitucion-politica-colombia-4286793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rteconstitucional.gov.co/relatoria/2022/T-037-22.htm" TargetMode="External"/><Relationship Id="rId5" Type="http://schemas.openxmlformats.org/officeDocument/2006/relationships/numbering" Target="numbering.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lex.com.co/vid/constitucion-politica-colombia-4286793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vlex.com.co/vid/847289543" TargetMode="External"/><Relationship Id="rId1" Type="http://schemas.openxmlformats.org/officeDocument/2006/relationships/hyperlink" Target="https://vlex.com.co/vid/-401748270" TargetMode="External"/></Relationships>
</file>

<file path=word/theme/theme1.xml><?xml version="1.0" encoding="utf-8"?>
<a:theme xmlns:a="http://schemas.openxmlformats.org/drawingml/2006/main" name="Thèm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SharedWithUsers xmlns="43ca2746-26a0-40df-9010-f2a8f46d651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D5E88-ED70-4E5A-A4CC-B0CC402B1687}">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2.xml><?xml version="1.0" encoding="utf-8"?>
<ds:datastoreItem xmlns:ds="http://schemas.openxmlformats.org/officeDocument/2006/customXml" ds:itemID="{462FA1A8-CE70-48E9-8EFC-E423E08C74F9}">
  <ds:schemaRefs>
    <ds:schemaRef ds:uri="http://schemas.microsoft.com/sharepoint/v3/contenttype/forms"/>
  </ds:schemaRefs>
</ds:datastoreItem>
</file>

<file path=customXml/itemProps3.xml><?xml version="1.0" encoding="utf-8"?>
<ds:datastoreItem xmlns:ds="http://schemas.openxmlformats.org/officeDocument/2006/customXml" ds:itemID="{FD90B9BB-91AE-410D-BC4D-55D8E8AD1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2A8C5E-F714-4638-84F6-A22ED4675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9301</Words>
  <Characters>51156</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David Vallejo</dc:creator>
  <cp:keywords/>
  <dc:description/>
  <cp:lastModifiedBy>Hermides Alonso Gaviria Ocampo</cp:lastModifiedBy>
  <cp:revision>12</cp:revision>
  <dcterms:created xsi:type="dcterms:W3CDTF">2022-11-10T15:16:00Z</dcterms:created>
  <dcterms:modified xsi:type="dcterms:W3CDTF">2023-01-23T13:38:00Z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57079200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