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255EEE" w14:textId="77777777" w:rsidR="00A33AD5" w:rsidRPr="00A33AD5" w:rsidRDefault="00A33AD5" w:rsidP="00A33AD5">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4"/>
          <w:sz w:val="18"/>
          <w:szCs w:val="18"/>
          <w:lang w:val="es-419" w:eastAsia="fr-FR"/>
        </w:rPr>
      </w:pPr>
      <w:bookmarkStart w:id="0" w:name="_30j0zll" w:colFirst="0" w:colLast="0"/>
      <w:bookmarkStart w:id="1" w:name="_Hlk58566252"/>
      <w:bookmarkStart w:id="2" w:name="_Hlk126576233"/>
      <w:bookmarkStart w:id="3" w:name="_Hlk118912958"/>
      <w:bookmarkEnd w:id="0"/>
      <w:r w:rsidRPr="00A33AD5">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01B7ACDA" w14:textId="77777777" w:rsidR="00A33AD5" w:rsidRPr="00A33AD5" w:rsidRDefault="00A33AD5" w:rsidP="00A33AD5">
      <w:pPr>
        <w:spacing w:after="0" w:line="240" w:lineRule="auto"/>
        <w:jc w:val="both"/>
        <w:rPr>
          <w:rFonts w:ascii="Arial" w:eastAsia="Times New Roman" w:hAnsi="Arial" w:cs="Arial"/>
          <w:sz w:val="20"/>
          <w:szCs w:val="20"/>
          <w:lang w:val="es-419" w:eastAsia="es-ES"/>
        </w:rPr>
      </w:pPr>
    </w:p>
    <w:p w14:paraId="5F696A71" w14:textId="77777777" w:rsidR="00A33AD5" w:rsidRPr="00A33AD5" w:rsidRDefault="00A33AD5" w:rsidP="00A33AD5">
      <w:pPr>
        <w:spacing w:after="0" w:line="240" w:lineRule="auto"/>
        <w:jc w:val="both"/>
        <w:rPr>
          <w:rFonts w:ascii="Arial" w:eastAsia="Tahoma" w:hAnsi="Arial" w:cs="Arial"/>
          <w:sz w:val="20"/>
          <w:szCs w:val="20"/>
          <w:lang w:val="es-419" w:eastAsia="es-CO"/>
        </w:rPr>
      </w:pPr>
      <w:r w:rsidRPr="00A33AD5">
        <w:rPr>
          <w:rFonts w:ascii="Arial" w:eastAsia="Tahoma" w:hAnsi="Arial" w:cs="Arial"/>
          <w:sz w:val="20"/>
          <w:szCs w:val="20"/>
          <w:lang w:val="es-419" w:eastAsia="es-CO"/>
        </w:rPr>
        <w:t xml:space="preserve">Radicación No.: </w:t>
      </w:r>
      <w:r w:rsidRPr="00A33AD5">
        <w:rPr>
          <w:rFonts w:ascii="Arial" w:eastAsia="Tahoma" w:hAnsi="Arial" w:cs="Arial"/>
          <w:sz w:val="20"/>
          <w:szCs w:val="20"/>
          <w:lang w:val="es-419" w:eastAsia="es-CO"/>
        </w:rPr>
        <w:tab/>
        <w:t>66001-31-05-003-2020-00327-01</w:t>
      </w:r>
    </w:p>
    <w:p w14:paraId="6A25621E" w14:textId="77777777" w:rsidR="00A33AD5" w:rsidRPr="00A33AD5" w:rsidRDefault="00A33AD5" w:rsidP="00A33AD5">
      <w:pPr>
        <w:spacing w:after="0" w:line="240" w:lineRule="auto"/>
        <w:jc w:val="both"/>
        <w:rPr>
          <w:rFonts w:ascii="Arial" w:eastAsia="Tahoma" w:hAnsi="Arial" w:cs="Arial"/>
          <w:sz w:val="20"/>
          <w:szCs w:val="20"/>
          <w:lang w:val="es-419" w:eastAsia="es-CO"/>
        </w:rPr>
      </w:pPr>
      <w:r w:rsidRPr="00A33AD5">
        <w:rPr>
          <w:rFonts w:ascii="Arial" w:eastAsia="Tahoma" w:hAnsi="Arial" w:cs="Arial"/>
          <w:sz w:val="20"/>
          <w:szCs w:val="20"/>
          <w:lang w:val="es-419" w:eastAsia="es-CO"/>
        </w:rPr>
        <w:t xml:space="preserve">Proceso: </w:t>
      </w:r>
      <w:r w:rsidRPr="00A33AD5">
        <w:rPr>
          <w:rFonts w:ascii="Arial" w:eastAsia="Tahoma" w:hAnsi="Arial" w:cs="Arial"/>
          <w:sz w:val="20"/>
          <w:szCs w:val="20"/>
          <w:lang w:val="es-419" w:eastAsia="es-CO"/>
        </w:rPr>
        <w:tab/>
      </w:r>
      <w:r w:rsidRPr="00A33AD5">
        <w:rPr>
          <w:rFonts w:ascii="Arial" w:eastAsia="Tahoma" w:hAnsi="Arial" w:cs="Arial"/>
          <w:sz w:val="20"/>
          <w:szCs w:val="20"/>
          <w:lang w:val="es-419" w:eastAsia="es-CO"/>
        </w:rPr>
        <w:tab/>
        <w:t xml:space="preserve">Ordinario Laboral </w:t>
      </w:r>
    </w:p>
    <w:p w14:paraId="3731F669" w14:textId="77777777" w:rsidR="00A33AD5" w:rsidRPr="00A33AD5" w:rsidRDefault="00A33AD5" w:rsidP="00A33AD5">
      <w:pPr>
        <w:spacing w:after="0" w:line="240" w:lineRule="auto"/>
        <w:jc w:val="both"/>
        <w:rPr>
          <w:rFonts w:ascii="Arial" w:eastAsia="Tahoma" w:hAnsi="Arial" w:cs="Arial"/>
          <w:sz w:val="20"/>
          <w:szCs w:val="20"/>
          <w:lang w:val="es-419" w:eastAsia="es-CO"/>
        </w:rPr>
      </w:pPr>
      <w:r w:rsidRPr="00A33AD5">
        <w:rPr>
          <w:rFonts w:ascii="Arial" w:eastAsia="Tahoma" w:hAnsi="Arial" w:cs="Arial"/>
          <w:sz w:val="20"/>
          <w:szCs w:val="20"/>
          <w:lang w:val="es-419" w:eastAsia="es-CO"/>
        </w:rPr>
        <w:t xml:space="preserve">Demandante: </w:t>
      </w:r>
      <w:r w:rsidRPr="00A33AD5">
        <w:rPr>
          <w:rFonts w:ascii="Arial" w:eastAsia="Tahoma" w:hAnsi="Arial" w:cs="Arial"/>
          <w:sz w:val="20"/>
          <w:szCs w:val="20"/>
          <w:lang w:val="es-419" w:eastAsia="es-CO"/>
        </w:rPr>
        <w:tab/>
      </w:r>
      <w:r w:rsidRPr="00A33AD5">
        <w:rPr>
          <w:rFonts w:ascii="Arial" w:eastAsia="Tahoma" w:hAnsi="Arial" w:cs="Arial"/>
          <w:sz w:val="20"/>
          <w:szCs w:val="20"/>
          <w:lang w:val="es-419" w:eastAsia="es-CO"/>
        </w:rPr>
        <w:tab/>
        <w:t>Samuel de Jesús Guerra Tobón</w:t>
      </w:r>
    </w:p>
    <w:p w14:paraId="12C6E800" w14:textId="77777777" w:rsidR="00A33AD5" w:rsidRPr="00A33AD5" w:rsidRDefault="00A33AD5" w:rsidP="00A33AD5">
      <w:pPr>
        <w:spacing w:after="0" w:line="240" w:lineRule="auto"/>
        <w:jc w:val="both"/>
        <w:rPr>
          <w:rFonts w:ascii="Arial" w:eastAsia="Tahoma" w:hAnsi="Arial" w:cs="Arial"/>
          <w:sz w:val="20"/>
          <w:szCs w:val="20"/>
          <w:lang w:val="es-419" w:eastAsia="es-CO"/>
        </w:rPr>
      </w:pPr>
      <w:r w:rsidRPr="00A33AD5">
        <w:rPr>
          <w:rFonts w:ascii="Arial" w:eastAsia="Tahoma" w:hAnsi="Arial" w:cs="Arial"/>
          <w:sz w:val="20"/>
          <w:szCs w:val="20"/>
          <w:lang w:val="es-419" w:eastAsia="es-CO"/>
        </w:rPr>
        <w:t xml:space="preserve">Demandado: </w:t>
      </w:r>
      <w:r w:rsidRPr="00A33AD5">
        <w:rPr>
          <w:rFonts w:ascii="Arial" w:eastAsia="Tahoma" w:hAnsi="Arial" w:cs="Arial"/>
          <w:sz w:val="20"/>
          <w:szCs w:val="20"/>
          <w:lang w:val="es-419" w:eastAsia="es-CO"/>
        </w:rPr>
        <w:tab/>
      </w:r>
      <w:r w:rsidRPr="00A33AD5">
        <w:rPr>
          <w:rFonts w:ascii="Arial" w:eastAsia="Tahoma" w:hAnsi="Arial" w:cs="Arial"/>
          <w:sz w:val="20"/>
          <w:szCs w:val="20"/>
          <w:lang w:val="es-419" w:eastAsia="es-CO"/>
        </w:rPr>
        <w:tab/>
        <w:t>Municipio de Pereira</w:t>
      </w:r>
    </w:p>
    <w:p w14:paraId="7ED3E969" w14:textId="73BEF0E8" w:rsidR="00A33AD5" w:rsidRPr="00A33AD5" w:rsidRDefault="00A33AD5" w:rsidP="00A33AD5">
      <w:pPr>
        <w:spacing w:after="0" w:line="240" w:lineRule="auto"/>
        <w:jc w:val="both"/>
        <w:rPr>
          <w:rFonts w:ascii="Arial" w:eastAsia="Tahoma" w:hAnsi="Arial" w:cs="Arial"/>
          <w:sz w:val="20"/>
          <w:szCs w:val="20"/>
          <w:lang w:val="es-419" w:eastAsia="es-CO"/>
        </w:rPr>
      </w:pPr>
      <w:r w:rsidRPr="00A33AD5">
        <w:rPr>
          <w:rFonts w:ascii="Arial" w:eastAsia="Tahoma" w:hAnsi="Arial" w:cs="Arial"/>
          <w:sz w:val="20"/>
          <w:szCs w:val="20"/>
          <w:lang w:val="es-419" w:eastAsia="es-CO"/>
        </w:rPr>
        <w:t xml:space="preserve">Juzgado de origen: </w:t>
      </w:r>
      <w:r w:rsidRPr="00A33AD5">
        <w:rPr>
          <w:rFonts w:ascii="Arial" w:eastAsia="Tahoma" w:hAnsi="Arial" w:cs="Arial"/>
          <w:sz w:val="20"/>
          <w:szCs w:val="20"/>
          <w:lang w:val="es-419" w:eastAsia="es-CO"/>
        </w:rPr>
        <w:tab/>
        <w:t>Tercero Laboral del Circuito de Pereira</w:t>
      </w:r>
    </w:p>
    <w:p w14:paraId="22AE5729" w14:textId="77777777" w:rsidR="00A33AD5" w:rsidRPr="00A33AD5" w:rsidRDefault="00A33AD5" w:rsidP="00A33AD5">
      <w:pPr>
        <w:spacing w:after="0" w:line="240" w:lineRule="auto"/>
        <w:jc w:val="both"/>
        <w:rPr>
          <w:rFonts w:ascii="Arial" w:eastAsia="Tahoma" w:hAnsi="Arial" w:cs="Arial"/>
          <w:sz w:val="20"/>
          <w:szCs w:val="20"/>
          <w:lang w:val="es-419" w:eastAsia="es-CO"/>
        </w:rPr>
      </w:pPr>
      <w:r w:rsidRPr="00A33AD5">
        <w:rPr>
          <w:rFonts w:ascii="Arial" w:eastAsia="Tahoma" w:hAnsi="Arial" w:cs="Arial"/>
          <w:sz w:val="20"/>
          <w:szCs w:val="20"/>
          <w:lang w:val="es-419" w:eastAsia="es-CO"/>
        </w:rPr>
        <w:t>Magistrada Ponente:</w:t>
      </w:r>
      <w:r w:rsidRPr="00A33AD5">
        <w:rPr>
          <w:rFonts w:ascii="Arial" w:eastAsia="Tahoma" w:hAnsi="Arial" w:cs="Arial"/>
          <w:sz w:val="20"/>
          <w:szCs w:val="20"/>
          <w:lang w:val="es-419" w:eastAsia="es-CO"/>
        </w:rPr>
        <w:tab/>
        <w:t>Ana Lucía Caicedo Calderón</w:t>
      </w:r>
    </w:p>
    <w:p w14:paraId="155276AC" w14:textId="77777777" w:rsidR="00A33AD5" w:rsidRPr="00A33AD5" w:rsidRDefault="00A33AD5" w:rsidP="00A33AD5">
      <w:pPr>
        <w:spacing w:after="0" w:line="240" w:lineRule="auto"/>
        <w:jc w:val="both"/>
        <w:rPr>
          <w:rFonts w:ascii="Arial" w:eastAsia="Tahoma" w:hAnsi="Arial" w:cs="Arial"/>
          <w:color w:val="000000"/>
          <w:sz w:val="20"/>
          <w:szCs w:val="20"/>
          <w:lang w:val="es-ES" w:eastAsia="es-CO"/>
        </w:rPr>
      </w:pPr>
    </w:p>
    <w:bookmarkEnd w:id="1"/>
    <w:bookmarkEnd w:id="2"/>
    <w:p w14:paraId="11E6D349" w14:textId="77777777" w:rsidR="00746B92" w:rsidRPr="00020286" w:rsidRDefault="00746B92" w:rsidP="00746B92">
      <w:pPr>
        <w:spacing w:after="0" w:line="240" w:lineRule="auto"/>
        <w:jc w:val="both"/>
        <w:rPr>
          <w:rFonts w:ascii="Arial" w:eastAsia="Times New Roman" w:hAnsi="Arial" w:cs="Arial"/>
          <w:b/>
          <w:bCs/>
          <w:iCs/>
          <w:sz w:val="20"/>
          <w:szCs w:val="20"/>
          <w:lang w:val="es-419" w:eastAsia="fr-FR"/>
        </w:rPr>
      </w:pPr>
      <w:r w:rsidRPr="00020286">
        <w:rPr>
          <w:rFonts w:ascii="Arial" w:eastAsia="Times New Roman" w:hAnsi="Arial" w:cs="Arial"/>
          <w:b/>
          <w:bCs/>
          <w:iCs/>
          <w:sz w:val="20"/>
          <w:szCs w:val="20"/>
          <w:u w:val="single"/>
          <w:lang w:val="es-419" w:eastAsia="fr-FR"/>
        </w:rPr>
        <w:t>TEMAS:</w:t>
      </w:r>
      <w:r w:rsidRPr="00020286">
        <w:rPr>
          <w:rFonts w:ascii="Arial" w:eastAsia="Times New Roman" w:hAnsi="Arial" w:cs="Arial"/>
          <w:b/>
          <w:bCs/>
          <w:iCs/>
          <w:sz w:val="20"/>
          <w:szCs w:val="20"/>
          <w:lang w:val="es-419" w:eastAsia="fr-FR"/>
        </w:rPr>
        <w:tab/>
        <w:t>CONTRATO DE TRABAJO / PRINCIPIO DE PRIMACÍA DE LA REALIDAD / ELEMENTOS DEL CONTRATO / TRABAJADORES OFICIALES / DEFINICIÓN / PRESUNCIÓN DE EXISTENCIA DEL CONTRATO / CARGA PROBATORIA DEL DEMANDADO</w:t>
      </w:r>
      <w:r>
        <w:rPr>
          <w:rFonts w:ascii="Arial" w:eastAsia="Times New Roman" w:hAnsi="Arial" w:cs="Arial"/>
          <w:b/>
          <w:bCs/>
          <w:iCs/>
          <w:sz w:val="20"/>
          <w:szCs w:val="20"/>
          <w:lang w:val="es-419" w:eastAsia="fr-FR"/>
        </w:rPr>
        <w:t xml:space="preserve"> / EXTENSIÓN DE LOS BENEFICIOS CONVENCIONALES.</w:t>
      </w:r>
    </w:p>
    <w:p w14:paraId="5F445B54" w14:textId="77777777" w:rsidR="00746B92" w:rsidRPr="00020286" w:rsidRDefault="00746B92" w:rsidP="00746B92">
      <w:pPr>
        <w:spacing w:after="0" w:line="240" w:lineRule="auto"/>
        <w:jc w:val="both"/>
        <w:rPr>
          <w:rFonts w:ascii="Arial" w:eastAsia="Times New Roman" w:hAnsi="Arial" w:cs="Arial"/>
          <w:sz w:val="20"/>
          <w:szCs w:val="20"/>
          <w:lang w:val="es-419" w:eastAsia="es-ES"/>
        </w:rPr>
      </w:pPr>
    </w:p>
    <w:p w14:paraId="5C708E1D" w14:textId="77777777" w:rsidR="00746B92" w:rsidRPr="00020286" w:rsidRDefault="00746B92" w:rsidP="00746B92">
      <w:pPr>
        <w:spacing w:after="0" w:line="240" w:lineRule="auto"/>
        <w:jc w:val="both"/>
        <w:rPr>
          <w:rFonts w:ascii="Arial" w:eastAsia="Times New Roman" w:hAnsi="Arial" w:cs="Arial"/>
          <w:sz w:val="20"/>
          <w:szCs w:val="20"/>
          <w:lang w:val="es-419" w:eastAsia="es-ES"/>
        </w:rPr>
      </w:pPr>
      <w:r w:rsidRPr="00020286">
        <w:rPr>
          <w:rFonts w:ascii="Arial" w:eastAsia="Times New Roman" w:hAnsi="Arial" w:cs="Arial"/>
          <w:sz w:val="20"/>
          <w:szCs w:val="20"/>
          <w:lang w:val="es-419" w:eastAsia="es-ES"/>
        </w:rPr>
        <w:t>Con ocasión de la aplicación directa del artículo 53 de la Carta Fundamental, la Corte Constitucional ha establecido que el principio de prevalencia de la realidad sobre las formalidades establecidas por los sujetos de la relación laboral, implica un reconocimiento a la desigualdad existente entre trabajadores y empleadores, así como a la necesidad de garantizar los derechos de aquellos, sin que puedan verse afectados o desmejorados en sus condiciones por las simples formalidades o por contratos escritos que desdicen de la realidad (ver, entre otras, la sentencia C-665/98).</w:t>
      </w:r>
    </w:p>
    <w:p w14:paraId="6508DE40" w14:textId="77777777" w:rsidR="00746B92" w:rsidRPr="00020286" w:rsidRDefault="00746B92" w:rsidP="00746B92">
      <w:pPr>
        <w:spacing w:after="0" w:line="240" w:lineRule="auto"/>
        <w:jc w:val="both"/>
        <w:rPr>
          <w:rFonts w:ascii="Arial" w:eastAsia="Times New Roman" w:hAnsi="Arial" w:cs="Arial"/>
          <w:sz w:val="20"/>
          <w:szCs w:val="20"/>
          <w:lang w:val="es-419" w:eastAsia="es-ES"/>
        </w:rPr>
      </w:pPr>
    </w:p>
    <w:p w14:paraId="204336C9" w14:textId="77777777" w:rsidR="00746B92" w:rsidRPr="00020286" w:rsidRDefault="00746B92" w:rsidP="00746B92">
      <w:pPr>
        <w:spacing w:after="0" w:line="240" w:lineRule="auto"/>
        <w:jc w:val="both"/>
        <w:rPr>
          <w:rFonts w:ascii="Arial" w:eastAsia="Times New Roman" w:hAnsi="Arial" w:cs="Arial"/>
          <w:sz w:val="20"/>
          <w:szCs w:val="20"/>
          <w:lang w:val="es-419" w:eastAsia="es-ES"/>
        </w:rPr>
      </w:pPr>
      <w:r w:rsidRPr="00020286">
        <w:rPr>
          <w:rFonts w:ascii="Arial" w:eastAsia="Times New Roman" w:hAnsi="Arial" w:cs="Arial"/>
          <w:sz w:val="20"/>
          <w:szCs w:val="20"/>
          <w:lang w:val="es-419" w:eastAsia="es-ES"/>
        </w:rPr>
        <w:t>La legislación laboral, en consonancia con el aludido principio constitucional, prefija la existencia de un verdadero contrato laboral cuando se constate la concurrencia de sus tres elementos constitutivos y consustanciales, cuales son: i) la actividad personal del trabajador; ii) la continuada subordinación o dependencia del trabajador respecto del empleador iii) un salario como retribución del servicio. (…)</w:t>
      </w:r>
    </w:p>
    <w:p w14:paraId="4D998852" w14:textId="77777777" w:rsidR="00746B92" w:rsidRPr="00020286" w:rsidRDefault="00746B92" w:rsidP="00746B92">
      <w:pPr>
        <w:spacing w:after="0" w:line="240" w:lineRule="auto"/>
        <w:jc w:val="both"/>
        <w:rPr>
          <w:rFonts w:ascii="Arial" w:eastAsia="Times New Roman" w:hAnsi="Arial" w:cs="Arial"/>
          <w:sz w:val="20"/>
          <w:szCs w:val="20"/>
          <w:lang w:val="es-419" w:eastAsia="es-ES"/>
        </w:rPr>
      </w:pPr>
    </w:p>
    <w:p w14:paraId="160FA0B0" w14:textId="77777777" w:rsidR="00746B92" w:rsidRPr="00020286" w:rsidRDefault="00746B92" w:rsidP="00746B92">
      <w:pPr>
        <w:spacing w:after="0" w:line="240" w:lineRule="auto"/>
        <w:jc w:val="both"/>
        <w:rPr>
          <w:rFonts w:ascii="Arial" w:eastAsia="Times New Roman" w:hAnsi="Arial" w:cs="Arial"/>
          <w:sz w:val="20"/>
          <w:szCs w:val="20"/>
          <w:lang w:val="es-419" w:eastAsia="es-ES"/>
        </w:rPr>
      </w:pPr>
      <w:r w:rsidRPr="00020286">
        <w:rPr>
          <w:rFonts w:ascii="Arial" w:eastAsia="Times New Roman" w:hAnsi="Arial" w:cs="Arial"/>
          <w:sz w:val="20"/>
          <w:szCs w:val="20"/>
          <w:lang w:val="es-419" w:eastAsia="es-ES"/>
        </w:rPr>
        <w:t>Las entidades públicas fungen como verdaderas empleadoras en dos (2) específicos casos que han sido claramente y de antaño definidos por la constitución y las leyes, son ellos: 1) en vigencia de una relación laboral de orden legal y reglamentario (empleados públicos), 2) en virtud de la suscripción de un contrato de trabajo de carácter oficial (trabajadores oficiales).</w:t>
      </w:r>
    </w:p>
    <w:p w14:paraId="70942CD1" w14:textId="77777777" w:rsidR="00746B92" w:rsidRPr="00020286" w:rsidRDefault="00746B92" w:rsidP="00746B92">
      <w:pPr>
        <w:spacing w:after="0" w:line="240" w:lineRule="auto"/>
        <w:jc w:val="both"/>
        <w:rPr>
          <w:rFonts w:ascii="Arial" w:eastAsia="Times New Roman" w:hAnsi="Arial" w:cs="Arial"/>
          <w:sz w:val="20"/>
          <w:szCs w:val="20"/>
          <w:lang w:val="es-419" w:eastAsia="es-ES"/>
        </w:rPr>
      </w:pPr>
    </w:p>
    <w:p w14:paraId="7F88468F" w14:textId="77777777" w:rsidR="00746B92" w:rsidRPr="00020286" w:rsidRDefault="00746B92" w:rsidP="00746B92">
      <w:pPr>
        <w:spacing w:after="0" w:line="240" w:lineRule="auto"/>
        <w:jc w:val="both"/>
        <w:rPr>
          <w:rFonts w:ascii="Arial" w:eastAsia="Times New Roman" w:hAnsi="Arial" w:cs="Arial"/>
          <w:sz w:val="20"/>
          <w:szCs w:val="20"/>
          <w:lang w:val="es-419" w:eastAsia="es-ES"/>
        </w:rPr>
      </w:pPr>
      <w:r w:rsidRPr="00020286">
        <w:rPr>
          <w:rFonts w:ascii="Arial" w:eastAsia="Times New Roman" w:hAnsi="Arial" w:cs="Arial"/>
          <w:sz w:val="20"/>
          <w:szCs w:val="20"/>
          <w:lang w:val="es-419" w:eastAsia="es-ES"/>
        </w:rPr>
        <w:t>En uno u otro caso, el marco legal aplicable será diferente, puesto que, en virtud de los efectos de aquella ficción legal, opera el elemento diferenciador que permite la distinción entre empleados públicos y trabajadores oficiales; eso sí, todos dentro del género de los “servidores públicos” …</w:t>
      </w:r>
    </w:p>
    <w:p w14:paraId="2A07C6E0" w14:textId="77777777" w:rsidR="00746B92" w:rsidRPr="00020286" w:rsidRDefault="00746B92" w:rsidP="00746B92">
      <w:pPr>
        <w:spacing w:after="0" w:line="240" w:lineRule="auto"/>
        <w:jc w:val="both"/>
        <w:rPr>
          <w:rFonts w:ascii="Arial" w:eastAsia="Times New Roman" w:hAnsi="Arial" w:cs="Arial"/>
          <w:sz w:val="20"/>
          <w:szCs w:val="20"/>
          <w:lang w:val="es-419" w:eastAsia="es-ES"/>
        </w:rPr>
      </w:pPr>
    </w:p>
    <w:p w14:paraId="07653AA6" w14:textId="77777777" w:rsidR="00746B92" w:rsidRDefault="00746B92" w:rsidP="00746B92">
      <w:pPr>
        <w:spacing w:after="0" w:line="240" w:lineRule="auto"/>
        <w:jc w:val="both"/>
        <w:rPr>
          <w:rFonts w:ascii="Arial" w:eastAsia="Times New Roman" w:hAnsi="Arial" w:cs="Arial"/>
          <w:sz w:val="20"/>
          <w:szCs w:val="20"/>
          <w:lang w:val="es-419" w:eastAsia="es-ES"/>
        </w:rPr>
      </w:pPr>
      <w:r w:rsidRPr="00020286">
        <w:rPr>
          <w:rFonts w:ascii="Arial" w:eastAsia="Times New Roman" w:hAnsi="Arial" w:cs="Arial"/>
          <w:sz w:val="20"/>
          <w:szCs w:val="20"/>
          <w:lang w:val="es-419" w:eastAsia="es-ES"/>
        </w:rPr>
        <w:t>A la luz del Decreto 3135 de 1968  y de la Ley 11 de 1986 (en lo que corresponde a empleados públicos del orden municipal) para establecer la condición de trabajador oficial se utilizan dos criterios: el orgánico, (que mira a la entidad) que consiste en definir como trabajadores oficiales a quienes prestan sus servicios en las Empresas Industriales y Comerciales del Estado de cualquier nivel… y, de otra parte, el funcional  (que pone la mirada en las funciones) y que otorga esa condición a quienes en los establecimientos públicos… ejecutan labores relacionadas con la construcción y sostenimiento de obras públicas…</w:t>
      </w:r>
    </w:p>
    <w:p w14:paraId="5187996B" w14:textId="77777777" w:rsidR="00746B92" w:rsidRDefault="00746B92" w:rsidP="00746B92">
      <w:pPr>
        <w:spacing w:after="0" w:line="240" w:lineRule="auto"/>
        <w:jc w:val="both"/>
        <w:rPr>
          <w:rFonts w:ascii="Arial" w:eastAsia="Times New Roman" w:hAnsi="Arial" w:cs="Arial"/>
          <w:sz w:val="20"/>
          <w:szCs w:val="20"/>
          <w:lang w:val="es-419" w:eastAsia="es-ES"/>
        </w:rPr>
      </w:pPr>
    </w:p>
    <w:p w14:paraId="5A1570AA" w14:textId="77777777" w:rsidR="00746B92" w:rsidRDefault="00746B92" w:rsidP="00746B92">
      <w:pPr>
        <w:spacing w:after="0" w:line="240" w:lineRule="auto"/>
        <w:jc w:val="both"/>
        <w:rPr>
          <w:rFonts w:ascii="Arial" w:eastAsia="Times New Roman" w:hAnsi="Arial" w:cs="Arial"/>
          <w:sz w:val="20"/>
          <w:szCs w:val="20"/>
          <w:lang w:val="es-419" w:eastAsia="es-ES"/>
        </w:rPr>
      </w:pPr>
      <w:r w:rsidRPr="00A0441C">
        <w:rPr>
          <w:rFonts w:ascii="Arial" w:eastAsia="Times New Roman" w:hAnsi="Arial" w:cs="Arial"/>
          <w:sz w:val="20"/>
          <w:szCs w:val="20"/>
          <w:lang w:val="es-419" w:eastAsia="es-ES"/>
        </w:rPr>
        <w:t>De conformidad con el artículo 471 del C.S.T., cuando en la Convención Colectiva sea parte un sindicato cuyos afiliados excedan de la tercera parte del total de los trabajadores de la empresa, las normas de la convención se extenderán a todos los trabajadores de la misma, independientemente de si estos están o no sindicalizados.</w:t>
      </w:r>
    </w:p>
    <w:p w14:paraId="03901EF3" w14:textId="77777777" w:rsidR="00746B92" w:rsidRDefault="00746B92" w:rsidP="00746B92">
      <w:pPr>
        <w:spacing w:after="0" w:line="240" w:lineRule="auto"/>
        <w:jc w:val="both"/>
        <w:rPr>
          <w:rFonts w:ascii="Arial" w:eastAsia="Times New Roman" w:hAnsi="Arial" w:cs="Arial"/>
          <w:sz w:val="20"/>
          <w:szCs w:val="20"/>
          <w:lang w:val="es-419" w:eastAsia="es-ES"/>
        </w:rPr>
      </w:pPr>
    </w:p>
    <w:p w14:paraId="4B00070D" w14:textId="77777777" w:rsidR="00746B92" w:rsidRPr="00020286" w:rsidRDefault="00746B92" w:rsidP="00746B92">
      <w:pPr>
        <w:spacing w:after="0" w:line="240" w:lineRule="auto"/>
        <w:jc w:val="both"/>
        <w:rPr>
          <w:rFonts w:ascii="Arial" w:eastAsia="Times New Roman" w:hAnsi="Arial" w:cs="Arial"/>
          <w:sz w:val="20"/>
          <w:szCs w:val="20"/>
          <w:lang w:val="es-419" w:eastAsia="es-ES"/>
        </w:rPr>
      </w:pPr>
      <w:r w:rsidRPr="00A0441C">
        <w:rPr>
          <w:rFonts w:ascii="Arial" w:eastAsia="Times New Roman" w:hAnsi="Arial" w:cs="Arial"/>
          <w:sz w:val="20"/>
          <w:szCs w:val="20"/>
          <w:lang w:val="es-419" w:eastAsia="es-ES"/>
        </w:rPr>
        <w:t>Cabe agregar que en aquellos eventos en que el empleador</w:t>
      </w:r>
      <w:r>
        <w:rPr>
          <w:rFonts w:ascii="Arial" w:eastAsia="Times New Roman" w:hAnsi="Arial" w:cs="Arial"/>
          <w:sz w:val="20"/>
          <w:szCs w:val="20"/>
          <w:lang w:val="es-419" w:eastAsia="es-ES"/>
        </w:rPr>
        <w:t>…</w:t>
      </w:r>
      <w:r w:rsidRPr="00A0441C">
        <w:rPr>
          <w:rFonts w:ascii="Arial" w:eastAsia="Times New Roman" w:hAnsi="Arial" w:cs="Arial"/>
          <w:sz w:val="20"/>
          <w:szCs w:val="20"/>
          <w:lang w:val="es-419" w:eastAsia="es-ES"/>
        </w:rPr>
        <w:t xml:space="preserve"> sea una entidad pública</w:t>
      </w:r>
      <w:r>
        <w:rPr>
          <w:rFonts w:ascii="Arial" w:eastAsia="Times New Roman" w:hAnsi="Arial" w:cs="Arial"/>
          <w:sz w:val="20"/>
          <w:szCs w:val="20"/>
          <w:lang w:val="es-419" w:eastAsia="es-ES"/>
        </w:rPr>
        <w:t>…</w:t>
      </w:r>
      <w:r w:rsidRPr="00A0441C">
        <w:rPr>
          <w:rFonts w:ascii="Arial" w:eastAsia="Times New Roman" w:hAnsi="Arial" w:cs="Arial"/>
          <w:sz w:val="20"/>
          <w:szCs w:val="20"/>
          <w:lang w:val="es-419" w:eastAsia="es-ES"/>
        </w:rPr>
        <w:t>, para verificar el cumplimiento del requisito de orden cuantitativo que permite establecer la calidad mayoritaria de un sindicato, únicamente se contabilizará el número de servidores públicos vinculados a la administración mediante contrato de trabajo</w:t>
      </w:r>
      <w:r>
        <w:rPr>
          <w:rFonts w:ascii="Arial" w:eastAsia="Times New Roman" w:hAnsi="Arial" w:cs="Arial"/>
          <w:sz w:val="20"/>
          <w:szCs w:val="20"/>
          <w:lang w:val="es-419" w:eastAsia="es-ES"/>
        </w:rPr>
        <w:t>…</w:t>
      </w:r>
      <w:r w:rsidRPr="00A0441C">
        <w:rPr>
          <w:rFonts w:ascii="Arial" w:eastAsia="Times New Roman" w:hAnsi="Arial" w:cs="Arial"/>
          <w:sz w:val="20"/>
          <w:szCs w:val="20"/>
          <w:lang w:val="es-419" w:eastAsia="es-ES"/>
        </w:rPr>
        <w:t>, en la medida que los demás servidores</w:t>
      </w:r>
      <w:r>
        <w:rPr>
          <w:rFonts w:ascii="Arial" w:eastAsia="Times New Roman" w:hAnsi="Arial" w:cs="Arial"/>
          <w:sz w:val="20"/>
          <w:szCs w:val="20"/>
          <w:lang w:val="es-419" w:eastAsia="es-ES"/>
        </w:rPr>
        <w:t>…</w:t>
      </w:r>
      <w:r w:rsidRPr="00A0441C">
        <w:rPr>
          <w:rFonts w:ascii="Arial" w:eastAsia="Times New Roman" w:hAnsi="Arial" w:cs="Arial"/>
          <w:sz w:val="20"/>
          <w:szCs w:val="20"/>
          <w:lang w:val="es-419" w:eastAsia="es-ES"/>
        </w:rPr>
        <w:t xml:space="preserve"> sostienen una relación legal y reglamentaria con el Estado</w:t>
      </w:r>
      <w:r>
        <w:rPr>
          <w:rFonts w:ascii="Arial" w:eastAsia="Times New Roman" w:hAnsi="Arial" w:cs="Arial"/>
          <w:sz w:val="20"/>
          <w:szCs w:val="20"/>
          <w:lang w:val="es-419" w:eastAsia="es-ES"/>
        </w:rPr>
        <w:t>…</w:t>
      </w:r>
      <w:r w:rsidRPr="00A0441C">
        <w:rPr>
          <w:rFonts w:ascii="Arial" w:eastAsia="Times New Roman" w:hAnsi="Arial" w:cs="Arial"/>
          <w:sz w:val="20"/>
          <w:szCs w:val="20"/>
          <w:lang w:val="es-419" w:eastAsia="es-ES"/>
        </w:rPr>
        <w:t>, es decir, se encuentran vinculados con la administración mediante acto administrativo de nombramiento, precedido de la respectiva acta de posesión, y aunque pueden asociarse libremente a sindicatos de empleados públicos</w:t>
      </w:r>
      <w:r>
        <w:rPr>
          <w:rFonts w:ascii="Arial" w:eastAsia="Times New Roman" w:hAnsi="Arial" w:cs="Arial"/>
          <w:sz w:val="20"/>
          <w:szCs w:val="20"/>
          <w:lang w:val="es-419" w:eastAsia="es-ES"/>
        </w:rPr>
        <w:t>…</w:t>
      </w:r>
      <w:r w:rsidRPr="00A0441C">
        <w:rPr>
          <w:rFonts w:ascii="Arial" w:eastAsia="Times New Roman" w:hAnsi="Arial" w:cs="Arial"/>
          <w:sz w:val="20"/>
          <w:szCs w:val="20"/>
          <w:lang w:val="es-419" w:eastAsia="es-ES"/>
        </w:rPr>
        <w:t>, no pueden negociar con la entidad convenciones o pactos colectivos de trabajo</w:t>
      </w:r>
      <w:r>
        <w:rPr>
          <w:rFonts w:ascii="Arial" w:eastAsia="Times New Roman" w:hAnsi="Arial" w:cs="Arial"/>
          <w:sz w:val="20"/>
          <w:szCs w:val="20"/>
          <w:lang w:val="es-419" w:eastAsia="es-ES"/>
        </w:rPr>
        <w:t>…</w:t>
      </w:r>
    </w:p>
    <w:p w14:paraId="5B1B4F18" w14:textId="77777777" w:rsidR="00746B92" w:rsidRPr="00020286" w:rsidRDefault="00746B92" w:rsidP="00746B92">
      <w:pPr>
        <w:spacing w:after="0" w:line="240" w:lineRule="auto"/>
        <w:jc w:val="both"/>
        <w:rPr>
          <w:rFonts w:ascii="Arial" w:eastAsia="Times New Roman" w:hAnsi="Arial" w:cs="Arial"/>
          <w:sz w:val="20"/>
          <w:szCs w:val="20"/>
          <w:lang w:val="es-419" w:eastAsia="es-ES"/>
        </w:rPr>
      </w:pPr>
    </w:p>
    <w:p w14:paraId="41B62F99" w14:textId="77777777" w:rsidR="00746B92" w:rsidRPr="00020286" w:rsidRDefault="00746B92" w:rsidP="00746B92">
      <w:pPr>
        <w:spacing w:after="0" w:line="240" w:lineRule="auto"/>
        <w:jc w:val="both"/>
        <w:rPr>
          <w:rFonts w:ascii="Arial" w:eastAsia="Times New Roman" w:hAnsi="Arial" w:cs="Arial"/>
          <w:sz w:val="20"/>
          <w:szCs w:val="20"/>
          <w:lang w:val="es-419" w:eastAsia="es-ES"/>
        </w:rPr>
      </w:pPr>
      <w:r w:rsidRPr="00020286">
        <w:rPr>
          <w:rFonts w:ascii="Arial" w:eastAsia="Times New Roman" w:hAnsi="Arial" w:cs="Arial"/>
          <w:sz w:val="20"/>
          <w:szCs w:val="20"/>
          <w:lang w:val="es-419" w:eastAsia="es-ES"/>
        </w:rPr>
        <w:t xml:space="preserve">… </w:t>
      </w:r>
      <w:r w:rsidRPr="00EE1B20">
        <w:rPr>
          <w:rFonts w:ascii="Arial" w:eastAsia="Times New Roman" w:hAnsi="Arial" w:cs="Arial"/>
          <w:sz w:val="20"/>
          <w:szCs w:val="20"/>
          <w:lang w:val="es-419" w:eastAsia="es-ES"/>
        </w:rPr>
        <w:t>se concluye</w:t>
      </w:r>
      <w:r>
        <w:rPr>
          <w:rFonts w:ascii="Arial" w:eastAsia="Times New Roman" w:hAnsi="Arial" w:cs="Arial"/>
          <w:sz w:val="20"/>
          <w:szCs w:val="20"/>
          <w:lang w:val="es-419" w:eastAsia="es-ES"/>
        </w:rPr>
        <w:t>…</w:t>
      </w:r>
      <w:r w:rsidRPr="00EE1B20">
        <w:rPr>
          <w:rFonts w:ascii="Arial" w:eastAsia="Times New Roman" w:hAnsi="Arial" w:cs="Arial"/>
          <w:sz w:val="20"/>
          <w:szCs w:val="20"/>
          <w:lang w:val="es-419" w:eastAsia="es-ES"/>
        </w:rPr>
        <w:t xml:space="preserve"> que el actor prestó sus servicios para el Municipio de Pereira, en labores dirigidas al sostenimiento, mantenimiento y construcción de obras civiles</w:t>
      </w:r>
      <w:r>
        <w:rPr>
          <w:rFonts w:ascii="Arial" w:eastAsia="Times New Roman" w:hAnsi="Arial" w:cs="Arial"/>
          <w:sz w:val="20"/>
          <w:szCs w:val="20"/>
          <w:lang w:val="es-419" w:eastAsia="es-ES"/>
        </w:rPr>
        <w:t>…</w:t>
      </w:r>
      <w:r w:rsidRPr="00EE1B20">
        <w:rPr>
          <w:rFonts w:ascii="Arial" w:eastAsia="Times New Roman" w:hAnsi="Arial" w:cs="Arial"/>
          <w:sz w:val="20"/>
          <w:szCs w:val="20"/>
          <w:lang w:val="es-419" w:eastAsia="es-ES"/>
        </w:rPr>
        <w:t>, con lo cual se da por descontada la acreditación del factor funcional para catalogar al actor como un trabajador oficial.</w:t>
      </w:r>
    </w:p>
    <w:p w14:paraId="054CDF4C" w14:textId="77777777" w:rsidR="00746B92" w:rsidRPr="00020286" w:rsidRDefault="00746B92" w:rsidP="00746B92">
      <w:pPr>
        <w:spacing w:after="0" w:line="240" w:lineRule="auto"/>
        <w:jc w:val="both"/>
        <w:rPr>
          <w:rFonts w:ascii="Arial" w:eastAsia="Times New Roman" w:hAnsi="Arial" w:cs="Arial"/>
          <w:sz w:val="20"/>
          <w:szCs w:val="20"/>
          <w:lang w:val="es-419" w:eastAsia="es-ES"/>
        </w:rPr>
      </w:pPr>
    </w:p>
    <w:p w14:paraId="711F0A7F" w14:textId="77777777" w:rsidR="00746B92" w:rsidRPr="00020286" w:rsidRDefault="00746B92" w:rsidP="00746B92">
      <w:pPr>
        <w:spacing w:after="0" w:line="240" w:lineRule="auto"/>
        <w:jc w:val="both"/>
        <w:rPr>
          <w:rFonts w:ascii="Arial" w:eastAsia="Times New Roman" w:hAnsi="Arial" w:cs="Arial"/>
          <w:sz w:val="20"/>
          <w:szCs w:val="20"/>
          <w:lang w:val="es-419" w:eastAsia="es-ES"/>
        </w:rPr>
      </w:pPr>
      <w:r w:rsidRPr="0070069B">
        <w:rPr>
          <w:rFonts w:ascii="Arial" w:eastAsia="Times New Roman" w:hAnsi="Arial" w:cs="Arial"/>
          <w:sz w:val="20"/>
          <w:szCs w:val="20"/>
          <w:lang w:val="es-419" w:eastAsia="es-ES"/>
        </w:rPr>
        <w:t>Así las cosas, habiendo quedado demostrado que los servicios se prestaron de manera personal, esta Colegiatura acompaña el criterio valorativo de la jueza de primera instancia, que no solo aplicó la presunción de existencia del contrato de trabajo, sino que además coligió verdaderos hechos demostrativos de la subordinación y dependencia con la entidad territorial</w:t>
      </w:r>
      <w:r w:rsidRPr="00020286">
        <w:rPr>
          <w:rFonts w:ascii="Arial" w:eastAsia="Times New Roman" w:hAnsi="Arial" w:cs="Arial"/>
          <w:sz w:val="20"/>
          <w:szCs w:val="20"/>
          <w:lang w:val="es-419" w:eastAsia="es-ES"/>
        </w:rPr>
        <w:t>…</w:t>
      </w:r>
    </w:p>
    <w:p w14:paraId="4EE2AA90" w14:textId="77777777" w:rsidR="00746B92" w:rsidRPr="007663ED" w:rsidRDefault="00746B92" w:rsidP="00746B92">
      <w:pPr>
        <w:spacing w:after="0" w:line="240" w:lineRule="auto"/>
        <w:jc w:val="both"/>
        <w:rPr>
          <w:rFonts w:ascii="Arial" w:eastAsia="Times New Roman" w:hAnsi="Arial" w:cs="Arial"/>
          <w:sz w:val="20"/>
          <w:szCs w:val="20"/>
          <w:lang w:val="es-419" w:eastAsia="es-ES"/>
        </w:rPr>
      </w:pPr>
    </w:p>
    <w:p w14:paraId="68B63D09" w14:textId="77777777" w:rsidR="00746B92" w:rsidRPr="007663ED" w:rsidRDefault="00746B92" w:rsidP="00746B92">
      <w:pPr>
        <w:spacing w:after="0" w:line="240" w:lineRule="auto"/>
        <w:jc w:val="both"/>
        <w:rPr>
          <w:rFonts w:ascii="Arial" w:eastAsia="Times New Roman" w:hAnsi="Arial" w:cs="Arial"/>
          <w:sz w:val="20"/>
          <w:szCs w:val="20"/>
          <w:lang w:val="es-419" w:eastAsia="es-ES"/>
        </w:rPr>
      </w:pPr>
    </w:p>
    <w:p w14:paraId="32508399" w14:textId="77777777" w:rsidR="00746B92" w:rsidRPr="007663ED" w:rsidRDefault="00746B92" w:rsidP="00746B92">
      <w:pPr>
        <w:spacing w:after="0" w:line="240" w:lineRule="auto"/>
        <w:jc w:val="both"/>
        <w:rPr>
          <w:rFonts w:ascii="Arial" w:eastAsia="Times New Roman" w:hAnsi="Arial" w:cs="Arial"/>
          <w:sz w:val="20"/>
          <w:szCs w:val="20"/>
          <w:lang w:val="es-419" w:eastAsia="es-ES"/>
        </w:rPr>
      </w:pPr>
    </w:p>
    <w:p w14:paraId="26C6B467" w14:textId="77777777" w:rsidR="009C1298" w:rsidRPr="00A33AD5" w:rsidRDefault="009C1298" w:rsidP="00A33AD5">
      <w:pPr>
        <w:spacing w:after="0" w:line="276" w:lineRule="auto"/>
        <w:jc w:val="center"/>
        <w:rPr>
          <w:rFonts w:ascii="Tahoma" w:hAnsi="Tahoma" w:cs="Tahoma"/>
          <w:b/>
          <w:bCs/>
          <w:sz w:val="24"/>
          <w:szCs w:val="24"/>
        </w:rPr>
      </w:pPr>
      <w:r w:rsidRPr="00A33AD5">
        <w:rPr>
          <w:rFonts w:ascii="Tahoma" w:hAnsi="Tahoma" w:cs="Tahoma"/>
          <w:b/>
          <w:bCs/>
          <w:sz w:val="24"/>
          <w:szCs w:val="24"/>
        </w:rPr>
        <w:lastRenderedPageBreak/>
        <w:t>TRIBUNAL SUPERIOR DEL DISTRITO JUDICIAL DE PEREIRA</w:t>
      </w:r>
    </w:p>
    <w:p w14:paraId="511ADD99" w14:textId="77777777" w:rsidR="009C1298" w:rsidRPr="00A33AD5" w:rsidRDefault="009C1298" w:rsidP="00A33AD5">
      <w:pPr>
        <w:spacing w:after="0" w:line="276" w:lineRule="auto"/>
        <w:jc w:val="center"/>
        <w:rPr>
          <w:rFonts w:ascii="Tahoma" w:hAnsi="Tahoma" w:cs="Tahoma"/>
          <w:b/>
          <w:bCs/>
          <w:sz w:val="24"/>
          <w:szCs w:val="24"/>
        </w:rPr>
      </w:pPr>
      <w:r w:rsidRPr="00A33AD5">
        <w:rPr>
          <w:rFonts w:ascii="Tahoma" w:hAnsi="Tahoma" w:cs="Tahoma"/>
          <w:b/>
          <w:bCs/>
          <w:sz w:val="24"/>
          <w:szCs w:val="24"/>
        </w:rPr>
        <w:t>SALA PRIMERA DE DECISION LABORAL</w:t>
      </w:r>
    </w:p>
    <w:p w14:paraId="2E709F31" w14:textId="77777777" w:rsidR="009C1298" w:rsidRPr="00A33AD5" w:rsidRDefault="009C1298" w:rsidP="00A33AD5">
      <w:pPr>
        <w:spacing w:after="0" w:line="276" w:lineRule="auto"/>
        <w:jc w:val="center"/>
        <w:rPr>
          <w:rFonts w:ascii="Tahoma" w:hAnsi="Tahoma" w:cs="Tahoma"/>
          <w:bCs/>
          <w:sz w:val="24"/>
          <w:szCs w:val="24"/>
        </w:rPr>
      </w:pPr>
    </w:p>
    <w:p w14:paraId="6E6732A5" w14:textId="5CC7BDD3" w:rsidR="009C1298" w:rsidRPr="00A33AD5" w:rsidRDefault="009C1298" w:rsidP="00A33AD5">
      <w:pPr>
        <w:spacing w:after="0" w:line="276" w:lineRule="auto"/>
        <w:jc w:val="center"/>
        <w:rPr>
          <w:rFonts w:ascii="Tahoma" w:hAnsi="Tahoma" w:cs="Tahoma"/>
          <w:bCs/>
          <w:sz w:val="24"/>
          <w:szCs w:val="24"/>
        </w:rPr>
      </w:pPr>
      <w:r w:rsidRPr="00A33AD5">
        <w:rPr>
          <w:rFonts w:ascii="Tahoma" w:hAnsi="Tahoma" w:cs="Tahoma"/>
          <w:bCs/>
          <w:sz w:val="24"/>
          <w:szCs w:val="24"/>
        </w:rPr>
        <w:t>Magistrada Ponente: Ana Lucía Caicedo Calderón</w:t>
      </w:r>
    </w:p>
    <w:p w14:paraId="3EAF2D0D" w14:textId="77777777" w:rsidR="009C1298" w:rsidRPr="00A33AD5" w:rsidRDefault="009C1298" w:rsidP="00A33AD5">
      <w:pPr>
        <w:spacing w:after="0" w:line="276" w:lineRule="auto"/>
        <w:jc w:val="center"/>
        <w:rPr>
          <w:rFonts w:ascii="Tahoma" w:hAnsi="Tahoma" w:cs="Tahoma"/>
          <w:bCs/>
          <w:sz w:val="24"/>
          <w:szCs w:val="24"/>
        </w:rPr>
      </w:pPr>
    </w:p>
    <w:p w14:paraId="07C2D569" w14:textId="77777777" w:rsidR="00B06683" w:rsidRPr="00A33AD5" w:rsidRDefault="00B06683" w:rsidP="00A33AD5">
      <w:pPr>
        <w:pStyle w:val="paragraph"/>
        <w:spacing w:before="0" w:beforeAutospacing="0" w:after="0" w:afterAutospacing="0" w:line="276" w:lineRule="auto"/>
        <w:jc w:val="center"/>
        <w:textAlignment w:val="baseline"/>
        <w:rPr>
          <w:rFonts w:ascii="Tahoma" w:hAnsi="Tahoma" w:cs="Tahoma"/>
        </w:rPr>
      </w:pPr>
      <w:r w:rsidRPr="00A33AD5">
        <w:rPr>
          <w:rStyle w:val="normaltextrun"/>
          <w:rFonts w:ascii="Tahoma" w:hAnsi="Tahoma" w:cs="Tahoma"/>
        </w:rPr>
        <w:t>Pereira, Risaralda, treinta (30) de noviembre de dos mil veintidós (2022)  </w:t>
      </w:r>
      <w:r w:rsidRPr="00A33AD5">
        <w:rPr>
          <w:rStyle w:val="eop"/>
          <w:rFonts w:ascii="Tahoma" w:hAnsi="Tahoma" w:cs="Tahoma"/>
        </w:rPr>
        <w:t> </w:t>
      </w:r>
    </w:p>
    <w:p w14:paraId="5881C142" w14:textId="77777777" w:rsidR="00B06683" w:rsidRPr="00A33AD5" w:rsidRDefault="00B06683" w:rsidP="00A33AD5">
      <w:pPr>
        <w:spacing w:line="276" w:lineRule="auto"/>
        <w:jc w:val="center"/>
        <w:rPr>
          <w:rFonts w:ascii="Tahoma" w:hAnsi="Tahoma" w:cs="Tahoma"/>
          <w:spacing w:val="2"/>
          <w:sz w:val="24"/>
          <w:szCs w:val="24"/>
        </w:rPr>
      </w:pPr>
      <w:r w:rsidRPr="00A33AD5">
        <w:rPr>
          <w:rStyle w:val="normaltextrun"/>
          <w:rFonts w:ascii="Tahoma" w:hAnsi="Tahoma" w:cs="Tahoma"/>
          <w:sz w:val="24"/>
          <w:szCs w:val="24"/>
        </w:rPr>
        <w:t> Acta No. 196 del 24 de noviembre de 2022</w:t>
      </w:r>
    </w:p>
    <w:p w14:paraId="1F552621" w14:textId="77777777" w:rsidR="009C1298" w:rsidRPr="00A33AD5" w:rsidRDefault="009C1298" w:rsidP="00A33AD5">
      <w:pPr>
        <w:spacing w:after="0" w:line="276" w:lineRule="auto"/>
        <w:rPr>
          <w:rFonts w:ascii="Tahoma" w:hAnsi="Tahoma" w:cs="Tahoma"/>
          <w:b/>
          <w:bCs/>
          <w:sz w:val="24"/>
          <w:szCs w:val="24"/>
        </w:rPr>
      </w:pPr>
    </w:p>
    <w:p w14:paraId="5DE17C00" w14:textId="5EE12DD7" w:rsidR="009C1298" w:rsidRPr="00A33AD5" w:rsidRDefault="009C1298" w:rsidP="00A33AD5">
      <w:pPr>
        <w:spacing w:after="0" w:line="276" w:lineRule="auto"/>
        <w:ind w:firstLine="708"/>
        <w:jc w:val="both"/>
        <w:rPr>
          <w:rFonts w:ascii="Tahoma" w:hAnsi="Tahoma" w:cs="Tahoma"/>
          <w:bCs/>
          <w:sz w:val="24"/>
          <w:szCs w:val="24"/>
        </w:rPr>
      </w:pPr>
      <w:r w:rsidRPr="00A33AD5">
        <w:rPr>
          <w:rFonts w:ascii="Tahoma" w:hAnsi="Tahoma" w:cs="Tahoma"/>
          <w:sz w:val="24"/>
          <w:szCs w:val="24"/>
        </w:rPr>
        <w:t xml:space="preserve">Teniendo en cuenta que el artículo 15 del Decreto No. 806 del 4 de junio de 2020, adoptado como legislación permanente a través de la Ley 2213 de 2022, estableció que en la especialidad laboral se proferirán por escrito las providencias de segunda instancia en las que se surta el grado jurisdiccional de consulta o se resuelva el recurso de apelación de autos o sentencias, la Sala de Decisión Laboral del Tribunal Superior de Pereira, integrada por las Magistradas ANA LUCÍA CAICEDO CALDERÓN, como ponente, y OLGA LUCÍA HOYOS SEPÚLVEDA, y el Magistrado GERMÁN DARIO GOEZ VINASCO, procede a proferir la siguiente sentencia escrita dentro del proceso </w:t>
      </w:r>
      <w:r w:rsidRPr="00A138B2">
        <w:rPr>
          <w:rFonts w:ascii="Tahoma" w:hAnsi="Tahoma" w:cs="Tahoma"/>
          <w:b/>
          <w:sz w:val="24"/>
          <w:szCs w:val="24"/>
        </w:rPr>
        <w:t>ordinario laboral</w:t>
      </w:r>
      <w:r w:rsidRPr="00A33AD5">
        <w:rPr>
          <w:rFonts w:ascii="Tahoma" w:hAnsi="Tahoma" w:cs="Tahoma"/>
          <w:sz w:val="24"/>
          <w:szCs w:val="24"/>
        </w:rPr>
        <w:t xml:space="preserve"> instaurado por </w:t>
      </w:r>
      <w:r w:rsidR="00A138B2" w:rsidRPr="00A33AD5">
        <w:rPr>
          <w:rFonts w:ascii="Tahoma" w:hAnsi="Tahoma" w:cs="Tahoma"/>
          <w:b/>
          <w:bCs/>
          <w:sz w:val="24"/>
          <w:szCs w:val="24"/>
        </w:rPr>
        <w:t>Samuel de Jesús Guerra Tobón</w:t>
      </w:r>
      <w:r w:rsidR="00771004" w:rsidRPr="00A33AD5">
        <w:rPr>
          <w:rFonts w:ascii="Tahoma" w:hAnsi="Tahoma" w:cs="Tahoma"/>
          <w:sz w:val="24"/>
          <w:szCs w:val="24"/>
        </w:rPr>
        <w:t xml:space="preserve"> </w:t>
      </w:r>
      <w:r w:rsidRPr="00A33AD5">
        <w:rPr>
          <w:rFonts w:ascii="Tahoma" w:hAnsi="Tahoma" w:cs="Tahoma"/>
          <w:sz w:val="24"/>
          <w:szCs w:val="24"/>
        </w:rPr>
        <w:t>en contra de</w:t>
      </w:r>
      <w:r w:rsidR="00E24FB1" w:rsidRPr="00A33AD5">
        <w:rPr>
          <w:rFonts w:ascii="Tahoma" w:hAnsi="Tahoma" w:cs="Tahoma"/>
          <w:sz w:val="24"/>
          <w:szCs w:val="24"/>
        </w:rPr>
        <w:t xml:space="preserve">l </w:t>
      </w:r>
      <w:r w:rsidR="00A138B2" w:rsidRPr="00A33AD5">
        <w:rPr>
          <w:rFonts w:ascii="Tahoma" w:hAnsi="Tahoma" w:cs="Tahoma"/>
          <w:b/>
          <w:bCs/>
          <w:sz w:val="24"/>
          <w:szCs w:val="24"/>
        </w:rPr>
        <w:t>Municipio de Pereira</w:t>
      </w:r>
      <w:r w:rsidR="00D54603" w:rsidRPr="00A33AD5">
        <w:rPr>
          <w:rFonts w:ascii="Tahoma" w:hAnsi="Tahoma" w:cs="Tahoma"/>
          <w:sz w:val="24"/>
          <w:szCs w:val="24"/>
        </w:rPr>
        <w:t>.</w:t>
      </w:r>
    </w:p>
    <w:p w14:paraId="5027AF47" w14:textId="38FB03BD" w:rsidR="7E7B291E" w:rsidRPr="00A33AD5" w:rsidRDefault="7E7B291E" w:rsidP="00A138B2">
      <w:pPr>
        <w:spacing w:after="0" w:line="276" w:lineRule="auto"/>
        <w:jc w:val="both"/>
        <w:rPr>
          <w:rFonts w:ascii="Tahoma" w:hAnsi="Tahoma" w:cs="Tahoma"/>
          <w:sz w:val="24"/>
          <w:szCs w:val="24"/>
        </w:rPr>
      </w:pPr>
    </w:p>
    <w:p w14:paraId="11D67DA9" w14:textId="6CF06862" w:rsidR="009C1298" w:rsidRPr="00A33AD5" w:rsidRDefault="009C1298" w:rsidP="00A33AD5">
      <w:pPr>
        <w:spacing w:after="0" w:line="276" w:lineRule="auto"/>
        <w:jc w:val="center"/>
        <w:rPr>
          <w:rFonts w:ascii="Tahoma" w:hAnsi="Tahoma" w:cs="Tahoma"/>
          <w:bCs/>
          <w:sz w:val="24"/>
          <w:szCs w:val="24"/>
        </w:rPr>
      </w:pPr>
      <w:r w:rsidRPr="00A33AD5">
        <w:rPr>
          <w:rFonts w:ascii="Tahoma" w:hAnsi="Tahoma" w:cs="Tahoma"/>
          <w:b/>
          <w:bCs/>
          <w:sz w:val="24"/>
          <w:szCs w:val="24"/>
        </w:rPr>
        <w:t>PUNTO A TRATAR</w:t>
      </w:r>
    </w:p>
    <w:p w14:paraId="6C9F7018" w14:textId="77777777" w:rsidR="009C1298" w:rsidRPr="00A33AD5" w:rsidRDefault="009C1298" w:rsidP="00A33AD5">
      <w:pPr>
        <w:spacing w:after="0" w:line="276" w:lineRule="auto"/>
        <w:rPr>
          <w:rFonts w:ascii="Tahoma" w:hAnsi="Tahoma" w:cs="Tahoma"/>
          <w:b/>
          <w:bCs/>
          <w:sz w:val="24"/>
          <w:szCs w:val="24"/>
        </w:rPr>
      </w:pPr>
    </w:p>
    <w:p w14:paraId="3B9C2F4C" w14:textId="041C7B16" w:rsidR="009C1298" w:rsidRPr="00A33AD5" w:rsidRDefault="009C1298" w:rsidP="00A33AD5">
      <w:pPr>
        <w:spacing w:after="0" w:line="276" w:lineRule="auto"/>
        <w:ind w:firstLine="708"/>
        <w:jc w:val="both"/>
        <w:rPr>
          <w:rFonts w:ascii="Tahoma" w:hAnsi="Tahoma" w:cs="Tahoma"/>
          <w:sz w:val="24"/>
          <w:szCs w:val="24"/>
        </w:rPr>
      </w:pPr>
      <w:r w:rsidRPr="00A33AD5">
        <w:rPr>
          <w:rFonts w:ascii="Tahoma" w:hAnsi="Tahoma" w:cs="Tahoma"/>
          <w:sz w:val="24"/>
          <w:szCs w:val="24"/>
        </w:rPr>
        <w:t xml:space="preserve">Por medio de esta providencia procede la Sala a resolver el recurso de apelación interpuesto </w:t>
      </w:r>
      <w:r w:rsidR="514E6C29" w:rsidRPr="00A33AD5">
        <w:rPr>
          <w:rFonts w:ascii="Tahoma" w:hAnsi="Tahoma" w:cs="Tahoma"/>
          <w:sz w:val="24"/>
          <w:szCs w:val="24"/>
        </w:rPr>
        <w:t>el municipio de Pereira</w:t>
      </w:r>
      <w:r w:rsidR="00E24FB1" w:rsidRPr="00A33AD5">
        <w:rPr>
          <w:rFonts w:ascii="Tahoma" w:hAnsi="Tahoma" w:cs="Tahoma"/>
          <w:sz w:val="24"/>
          <w:szCs w:val="24"/>
        </w:rPr>
        <w:t xml:space="preserve"> </w:t>
      </w:r>
      <w:r w:rsidRPr="00A33AD5">
        <w:rPr>
          <w:rFonts w:ascii="Tahoma" w:hAnsi="Tahoma" w:cs="Tahoma"/>
          <w:sz w:val="24"/>
          <w:szCs w:val="24"/>
        </w:rPr>
        <w:t xml:space="preserve">en contra de la sentencia proferida el </w:t>
      </w:r>
      <w:r w:rsidR="00177C6A" w:rsidRPr="00A33AD5">
        <w:rPr>
          <w:rFonts w:ascii="Tahoma" w:hAnsi="Tahoma" w:cs="Tahoma"/>
          <w:sz w:val="24"/>
          <w:szCs w:val="24"/>
        </w:rPr>
        <w:t xml:space="preserve">11 de marzo </w:t>
      </w:r>
      <w:r w:rsidRPr="00A33AD5">
        <w:rPr>
          <w:rFonts w:ascii="Tahoma" w:hAnsi="Tahoma" w:cs="Tahoma"/>
          <w:sz w:val="24"/>
          <w:szCs w:val="24"/>
        </w:rPr>
        <w:t>de 202</w:t>
      </w:r>
      <w:r w:rsidR="00E24FB1" w:rsidRPr="00A33AD5">
        <w:rPr>
          <w:rFonts w:ascii="Tahoma" w:hAnsi="Tahoma" w:cs="Tahoma"/>
          <w:sz w:val="24"/>
          <w:szCs w:val="24"/>
        </w:rPr>
        <w:t>2</w:t>
      </w:r>
      <w:r w:rsidRPr="00A33AD5">
        <w:rPr>
          <w:rFonts w:ascii="Tahoma" w:hAnsi="Tahoma" w:cs="Tahoma"/>
          <w:sz w:val="24"/>
          <w:szCs w:val="24"/>
        </w:rPr>
        <w:t xml:space="preserve"> por el Juzgado Tercero Laboral del Circuito de Pereira</w:t>
      </w:r>
      <w:r w:rsidR="00E24FB1" w:rsidRPr="00A33AD5">
        <w:rPr>
          <w:rFonts w:ascii="Tahoma" w:hAnsi="Tahoma" w:cs="Tahoma"/>
          <w:sz w:val="24"/>
          <w:szCs w:val="24"/>
        </w:rPr>
        <w:t>. Además, teniendo en cuenta que la sentencia fue adversa a l</w:t>
      </w:r>
      <w:r w:rsidR="000A0E10" w:rsidRPr="00A33AD5">
        <w:rPr>
          <w:rFonts w:ascii="Tahoma" w:hAnsi="Tahoma" w:cs="Tahoma"/>
          <w:sz w:val="24"/>
          <w:szCs w:val="24"/>
        </w:rPr>
        <w:t xml:space="preserve">os intereses </w:t>
      </w:r>
      <w:r w:rsidR="001B2657" w:rsidRPr="00A33AD5">
        <w:rPr>
          <w:rFonts w:ascii="Tahoma" w:hAnsi="Tahoma" w:cs="Tahoma"/>
          <w:sz w:val="24"/>
          <w:szCs w:val="24"/>
        </w:rPr>
        <w:t xml:space="preserve">del ente territorial </w:t>
      </w:r>
      <w:r w:rsidR="00E24FB1" w:rsidRPr="00A33AD5">
        <w:rPr>
          <w:rFonts w:ascii="Tahoma" w:hAnsi="Tahoma" w:cs="Tahoma"/>
          <w:sz w:val="24"/>
          <w:szCs w:val="24"/>
        </w:rPr>
        <w:t>demandad</w:t>
      </w:r>
      <w:r w:rsidR="001B2657" w:rsidRPr="00A33AD5">
        <w:rPr>
          <w:rFonts w:ascii="Tahoma" w:hAnsi="Tahoma" w:cs="Tahoma"/>
          <w:sz w:val="24"/>
          <w:szCs w:val="24"/>
        </w:rPr>
        <w:t>o</w:t>
      </w:r>
      <w:r w:rsidR="00E24FB1" w:rsidRPr="00A33AD5">
        <w:rPr>
          <w:rFonts w:ascii="Tahoma" w:hAnsi="Tahoma" w:cs="Tahoma"/>
          <w:sz w:val="24"/>
          <w:szCs w:val="24"/>
        </w:rPr>
        <w:t xml:space="preserve">, se agotará el grado jurisdiccional de consulta en su favor, conforme </w:t>
      </w:r>
      <w:r w:rsidR="001A0EA0" w:rsidRPr="00A33AD5">
        <w:rPr>
          <w:rFonts w:ascii="Tahoma" w:hAnsi="Tahoma" w:cs="Tahoma"/>
          <w:sz w:val="24"/>
          <w:szCs w:val="24"/>
        </w:rPr>
        <w:t xml:space="preserve">a </w:t>
      </w:r>
      <w:r w:rsidR="00E24FB1" w:rsidRPr="00A33AD5">
        <w:rPr>
          <w:rFonts w:ascii="Tahoma" w:hAnsi="Tahoma" w:cs="Tahoma"/>
          <w:sz w:val="24"/>
          <w:szCs w:val="24"/>
        </w:rPr>
        <w:t xml:space="preserve">lo </w:t>
      </w:r>
      <w:r w:rsidR="001A0EA0" w:rsidRPr="00A33AD5">
        <w:rPr>
          <w:rFonts w:ascii="Tahoma" w:hAnsi="Tahoma" w:cs="Tahoma"/>
          <w:sz w:val="24"/>
          <w:szCs w:val="24"/>
        </w:rPr>
        <w:t>dispuesto por</w:t>
      </w:r>
      <w:r w:rsidR="00E24FB1" w:rsidRPr="00A33AD5">
        <w:rPr>
          <w:rFonts w:ascii="Tahoma" w:hAnsi="Tahoma" w:cs="Tahoma"/>
          <w:sz w:val="24"/>
          <w:szCs w:val="24"/>
        </w:rPr>
        <w:t xml:space="preserve"> el art</w:t>
      </w:r>
      <w:r w:rsidR="001A0EA0" w:rsidRPr="00A33AD5">
        <w:rPr>
          <w:rFonts w:ascii="Tahoma" w:hAnsi="Tahoma" w:cs="Tahoma"/>
          <w:sz w:val="24"/>
          <w:szCs w:val="24"/>
        </w:rPr>
        <w:t xml:space="preserve">ículo 69 del C.P.T. y S.S. </w:t>
      </w:r>
      <w:r w:rsidRPr="00A33AD5">
        <w:rPr>
          <w:rFonts w:ascii="Tahoma" w:hAnsi="Tahoma" w:cs="Tahoma"/>
          <w:sz w:val="24"/>
          <w:szCs w:val="24"/>
        </w:rPr>
        <w:t xml:space="preserve">Para ello se tiene en cuenta lo siguiente: </w:t>
      </w:r>
    </w:p>
    <w:bookmarkEnd w:id="3"/>
    <w:p w14:paraId="71CF43B5" w14:textId="7FA88098" w:rsidR="009C1298" w:rsidRDefault="009C1298" w:rsidP="00A33AD5">
      <w:pPr>
        <w:spacing w:after="0" w:line="276" w:lineRule="auto"/>
        <w:rPr>
          <w:rFonts w:ascii="Tahoma" w:hAnsi="Tahoma" w:cs="Tahoma"/>
          <w:b/>
          <w:bCs/>
          <w:sz w:val="24"/>
          <w:szCs w:val="24"/>
        </w:rPr>
      </w:pPr>
    </w:p>
    <w:p w14:paraId="7E5A5235" w14:textId="77777777" w:rsidR="00A138B2" w:rsidRPr="00A33AD5" w:rsidRDefault="00A138B2" w:rsidP="00A33AD5">
      <w:pPr>
        <w:spacing w:after="0" w:line="276" w:lineRule="auto"/>
        <w:rPr>
          <w:rFonts w:ascii="Tahoma" w:hAnsi="Tahoma" w:cs="Tahoma"/>
          <w:b/>
          <w:bCs/>
          <w:sz w:val="24"/>
          <w:szCs w:val="24"/>
        </w:rPr>
      </w:pPr>
    </w:p>
    <w:p w14:paraId="4B0AEFDC" w14:textId="7DA0A3EF" w:rsidR="00310F7E" w:rsidRPr="00A33AD5" w:rsidRDefault="009C1298" w:rsidP="00A33AD5">
      <w:pPr>
        <w:pStyle w:val="Prrafodelista"/>
        <w:numPr>
          <w:ilvl w:val="0"/>
          <w:numId w:val="1"/>
        </w:numPr>
        <w:spacing w:after="0" w:line="276" w:lineRule="auto"/>
        <w:jc w:val="center"/>
        <w:rPr>
          <w:rFonts w:ascii="Tahoma" w:hAnsi="Tahoma" w:cs="Tahoma"/>
          <w:b/>
          <w:bCs/>
          <w:sz w:val="24"/>
          <w:szCs w:val="24"/>
        </w:rPr>
      </w:pPr>
      <w:r w:rsidRPr="00A33AD5">
        <w:rPr>
          <w:rFonts w:ascii="Tahoma" w:hAnsi="Tahoma" w:cs="Tahoma"/>
          <w:b/>
          <w:bCs/>
          <w:sz w:val="24"/>
          <w:szCs w:val="24"/>
        </w:rPr>
        <w:t>La demanda y su contestación</w:t>
      </w:r>
    </w:p>
    <w:p w14:paraId="6FB4D14F" w14:textId="77777777" w:rsidR="00310F7E" w:rsidRPr="00A33AD5" w:rsidRDefault="00310F7E" w:rsidP="00A33AD5">
      <w:pPr>
        <w:spacing w:after="0" w:line="276" w:lineRule="auto"/>
        <w:jc w:val="both"/>
        <w:rPr>
          <w:rFonts w:ascii="Tahoma" w:hAnsi="Tahoma" w:cs="Tahoma"/>
          <w:sz w:val="24"/>
          <w:szCs w:val="24"/>
          <w:lang w:val="es-MX"/>
        </w:rPr>
      </w:pPr>
    </w:p>
    <w:p w14:paraId="7B5DD030" w14:textId="2C940336" w:rsidR="00A8393E" w:rsidRPr="00A33AD5" w:rsidRDefault="00A8393E" w:rsidP="00A33AD5">
      <w:pPr>
        <w:spacing w:after="0" w:line="276" w:lineRule="auto"/>
        <w:ind w:firstLine="708"/>
        <w:jc w:val="both"/>
        <w:rPr>
          <w:rFonts w:ascii="Tahoma" w:hAnsi="Tahoma" w:cs="Tahoma"/>
          <w:sz w:val="24"/>
          <w:szCs w:val="24"/>
          <w:lang w:val="es-MX"/>
        </w:rPr>
      </w:pPr>
      <w:bookmarkStart w:id="4" w:name="_Hlk118914077"/>
      <w:r w:rsidRPr="00A33AD5">
        <w:rPr>
          <w:rFonts w:ascii="Tahoma" w:hAnsi="Tahoma" w:cs="Tahoma"/>
          <w:sz w:val="24"/>
          <w:szCs w:val="24"/>
          <w:lang w:val="es-MX"/>
        </w:rPr>
        <w:t xml:space="preserve">El señor </w:t>
      </w:r>
      <w:bookmarkStart w:id="5" w:name="_Hlk118916535"/>
      <w:r w:rsidRPr="00A33AD5">
        <w:rPr>
          <w:rFonts w:ascii="Tahoma" w:hAnsi="Tahoma" w:cs="Tahoma"/>
          <w:sz w:val="24"/>
          <w:szCs w:val="24"/>
          <w:lang w:val="es-MX"/>
        </w:rPr>
        <w:t xml:space="preserve">Diego Humberto Vélez </w:t>
      </w:r>
      <w:bookmarkEnd w:id="5"/>
      <w:r w:rsidRPr="00A33AD5">
        <w:rPr>
          <w:rFonts w:ascii="Tahoma" w:hAnsi="Tahoma" w:cs="Tahoma"/>
          <w:sz w:val="24"/>
          <w:szCs w:val="24"/>
          <w:lang w:val="es-MX"/>
        </w:rPr>
        <w:t xml:space="preserve">pretende que se declare que, entre él, como trabajador oficial, y el Municipio de Pereira, como empleador, se desarrolló un contrato de trabajo del </w:t>
      </w:r>
      <w:r w:rsidR="00226E47" w:rsidRPr="00A33AD5">
        <w:rPr>
          <w:rFonts w:ascii="Tahoma" w:hAnsi="Tahoma" w:cs="Tahoma"/>
          <w:sz w:val="24"/>
          <w:szCs w:val="24"/>
          <w:lang w:val="es-MX"/>
        </w:rPr>
        <w:t>13 de enero de 2016</w:t>
      </w:r>
      <w:r w:rsidRPr="00A33AD5">
        <w:rPr>
          <w:rFonts w:ascii="Tahoma" w:hAnsi="Tahoma" w:cs="Tahoma"/>
          <w:sz w:val="24"/>
          <w:szCs w:val="24"/>
          <w:lang w:val="es-MX"/>
        </w:rPr>
        <w:t xml:space="preserve"> al 31 de diciembre de 2019. En consecuencia, reclama, como pretensión principal, su reintegro a la entidad como trabajador oficial, teniendo en cuenta que, por disposición convencional, los trabajadores oficiales del municipio de Pereira están vinculados a través de contrato a término indefinido que solo puede ser finalizado por justa causa. Asimismo, pide que se declare que es beneficiario de las convenciones colectivas de trabajo celebradas entre el Municipio de Pereira y el Sindicato de Trabajadores del Municipio de Pereira y, en ese sentido, se condene a la demandada al pago de las prestaciones sociales que le corresponden </w:t>
      </w:r>
      <w:r w:rsidR="005A112F" w:rsidRPr="00A33AD5">
        <w:rPr>
          <w:rFonts w:ascii="Tahoma" w:hAnsi="Tahoma" w:cs="Tahoma"/>
          <w:sz w:val="24"/>
          <w:szCs w:val="24"/>
          <w:lang w:val="es-MX"/>
        </w:rPr>
        <w:t>convencionalmente</w:t>
      </w:r>
      <w:r w:rsidRPr="00A33AD5">
        <w:rPr>
          <w:rFonts w:ascii="Tahoma" w:hAnsi="Tahoma" w:cs="Tahoma"/>
          <w:sz w:val="24"/>
          <w:szCs w:val="24"/>
          <w:lang w:val="es-MX"/>
        </w:rPr>
        <w:t xml:space="preserve">, con base en el valor de los salarios pagados a los trabajadores permanentes que desarrollaron las mismas funciones y tareas que él, lo mismo que al pago del auxilio de transporte, dotación, prima de vacaciones, prima extralegal de junio, auxilio de cesantías, intereses a las cesantías, prima de navidad, prima de alimentación y que se le imponga condena a la demandada por la sanción moratoria contemplada </w:t>
      </w:r>
      <w:r w:rsidRPr="00A33AD5">
        <w:rPr>
          <w:rFonts w:ascii="Tahoma" w:hAnsi="Tahoma" w:cs="Tahoma"/>
          <w:sz w:val="24"/>
          <w:szCs w:val="24"/>
          <w:lang w:val="es-MX"/>
        </w:rPr>
        <w:lastRenderedPageBreak/>
        <w:t>por el artículo 99 de la ley 50 de 1990, por no haber consignado de manera oportuna las cesantías, la devolución de los aportes a seguridad social que el empleador estaba obligado a pagar y la diferencia entre lo que recibió por concepto de honorarios y lo que debió devengar como trabajador oficial, la indemnización moratoria y la indemnización por despido injusto.</w:t>
      </w:r>
    </w:p>
    <w:p w14:paraId="454C047C" w14:textId="1054E909" w:rsidR="00D14FBC" w:rsidRPr="00A33AD5" w:rsidRDefault="00D14FBC" w:rsidP="00A33AD5">
      <w:pPr>
        <w:spacing w:after="0" w:line="276" w:lineRule="auto"/>
        <w:ind w:firstLine="708"/>
        <w:jc w:val="both"/>
        <w:rPr>
          <w:rFonts w:ascii="Tahoma" w:hAnsi="Tahoma" w:cs="Tahoma"/>
          <w:sz w:val="24"/>
          <w:szCs w:val="24"/>
          <w:lang w:val="es-MX"/>
        </w:rPr>
      </w:pPr>
    </w:p>
    <w:p w14:paraId="407253D2" w14:textId="2F0FBE03" w:rsidR="00A8393E" w:rsidRPr="00A33AD5" w:rsidRDefault="00D14FBC" w:rsidP="00A33AD5">
      <w:pPr>
        <w:spacing w:after="0" w:line="276" w:lineRule="auto"/>
        <w:ind w:firstLine="708"/>
        <w:jc w:val="both"/>
        <w:rPr>
          <w:rFonts w:ascii="Tahoma" w:hAnsi="Tahoma" w:cs="Tahoma"/>
          <w:sz w:val="24"/>
          <w:szCs w:val="24"/>
          <w:lang w:val="es-MX"/>
        </w:rPr>
      </w:pPr>
      <w:r w:rsidRPr="00A33AD5">
        <w:rPr>
          <w:rFonts w:ascii="Tahoma" w:hAnsi="Tahoma" w:cs="Tahoma"/>
          <w:sz w:val="24"/>
          <w:szCs w:val="24"/>
          <w:lang w:val="es-MX"/>
        </w:rPr>
        <w:t>En sustento de sus suplicas, relata que prestó sus servicios al Municipio de Pereira desde el 13 de enero de 2016 hasta el 31 de diciembre de 2019</w:t>
      </w:r>
      <w:r w:rsidR="003E1314" w:rsidRPr="00A33AD5">
        <w:rPr>
          <w:rFonts w:ascii="Tahoma" w:hAnsi="Tahoma" w:cs="Tahoma"/>
          <w:sz w:val="24"/>
          <w:szCs w:val="24"/>
          <w:lang w:val="es-MX"/>
        </w:rPr>
        <w:t>, como obrero, ejecutando</w:t>
      </w:r>
      <w:r w:rsidR="00A8393E" w:rsidRPr="00A33AD5">
        <w:rPr>
          <w:rFonts w:ascii="Tahoma" w:hAnsi="Tahoma" w:cs="Tahoma"/>
          <w:sz w:val="24"/>
          <w:szCs w:val="24"/>
          <w:lang w:val="es-MX"/>
        </w:rPr>
        <w:t xml:space="preserve"> labores de construcción y rehabilitación de vías, </w:t>
      </w:r>
      <w:r w:rsidR="003E1314" w:rsidRPr="00A33AD5">
        <w:rPr>
          <w:rFonts w:ascii="Tahoma" w:hAnsi="Tahoma" w:cs="Tahoma"/>
          <w:sz w:val="24"/>
          <w:szCs w:val="24"/>
          <w:lang w:val="es-MX"/>
        </w:rPr>
        <w:t xml:space="preserve">andenes, huellas, zonas verdes, rocería, ornato y demás relacionadas con </w:t>
      </w:r>
      <w:r w:rsidR="00065F96" w:rsidRPr="00A33AD5">
        <w:rPr>
          <w:rFonts w:ascii="Tahoma" w:hAnsi="Tahoma" w:cs="Tahoma"/>
          <w:sz w:val="24"/>
          <w:szCs w:val="24"/>
          <w:lang w:val="es-MX"/>
        </w:rPr>
        <w:t>el sostenimiento y mantenimiento de obras públicas</w:t>
      </w:r>
      <w:r w:rsidR="00A8393E" w:rsidRPr="00A33AD5">
        <w:rPr>
          <w:rFonts w:ascii="Tahoma" w:hAnsi="Tahoma" w:cs="Tahoma"/>
          <w:sz w:val="24"/>
          <w:szCs w:val="24"/>
          <w:lang w:val="es-MX"/>
        </w:rPr>
        <w:t>, por lo cual recibía como contraprestación el pago mensual de $1.</w:t>
      </w:r>
      <w:r w:rsidR="00B7766C" w:rsidRPr="00A33AD5">
        <w:rPr>
          <w:rFonts w:ascii="Tahoma" w:hAnsi="Tahoma" w:cs="Tahoma"/>
          <w:sz w:val="24"/>
          <w:szCs w:val="24"/>
          <w:lang w:val="es-MX"/>
        </w:rPr>
        <w:t>300.000</w:t>
      </w:r>
      <w:r w:rsidR="00A8393E" w:rsidRPr="00A33AD5">
        <w:rPr>
          <w:rFonts w:ascii="Tahoma" w:hAnsi="Tahoma" w:cs="Tahoma"/>
          <w:sz w:val="24"/>
          <w:szCs w:val="24"/>
          <w:lang w:val="es-MX"/>
        </w:rPr>
        <w:t>, asegura que esas mismas tareas eran desarrolladas por trabajadores oficiales del Municipio, que, a diferencia suya, gozan de todos los derechos laborales y se benefician del pago de prestaciones sociales y convencionales y devengan un salario superior al que él devengaba; agrega que durante todo el tiempo prestó sus servicios de lunes a viernes, en horario de 07:00 am a 01:00 pm y de 02:00 pm a 05:00 pm, cumpliendo las tareas propias de un obrero o ayudante, bajo el control de directores operativos, ingenieros o supervisores del ente local demandado. Finalmente, indica que los trabajadores oficiales del municipio se agrupan en un sindicato de carácter mayoritario denominado SINTRAMUNICIPIO, con quien la entidad demandada ha suscrito varias convenciones colectivas de trabajo que contemplan derechos que a él jamás le han sido reconocidos.</w:t>
      </w:r>
    </w:p>
    <w:p w14:paraId="7D068257" w14:textId="77777777" w:rsidR="00A8393E" w:rsidRPr="00A33AD5" w:rsidRDefault="00A8393E" w:rsidP="00A33AD5">
      <w:pPr>
        <w:spacing w:after="0" w:line="276" w:lineRule="auto"/>
        <w:ind w:firstLine="708"/>
        <w:jc w:val="both"/>
        <w:rPr>
          <w:rFonts w:ascii="Tahoma" w:hAnsi="Tahoma" w:cs="Tahoma"/>
          <w:sz w:val="24"/>
          <w:szCs w:val="24"/>
          <w:lang w:val="es-MX"/>
        </w:rPr>
      </w:pPr>
    </w:p>
    <w:p w14:paraId="7DC348C0" w14:textId="599AA291" w:rsidR="00A8393E" w:rsidRPr="00A33AD5" w:rsidRDefault="00A8393E" w:rsidP="00A33AD5">
      <w:pPr>
        <w:spacing w:after="0" w:line="276" w:lineRule="auto"/>
        <w:ind w:firstLine="708"/>
        <w:jc w:val="both"/>
        <w:rPr>
          <w:rFonts w:ascii="Tahoma" w:eastAsia="Times New Roman" w:hAnsi="Tahoma" w:cs="Tahoma"/>
          <w:i/>
          <w:iCs/>
          <w:color w:val="000000"/>
          <w:sz w:val="24"/>
          <w:szCs w:val="24"/>
        </w:rPr>
      </w:pPr>
      <w:r w:rsidRPr="00A33AD5">
        <w:rPr>
          <w:rFonts w:ascii="Tahoma" w:hAnsi="Tahoma" w:cs="Tahoma"/>
          <w:bCs/>
          <w:sz w:val="24"/>
          <w:szCs w:val="24"/>
          <w:lang w:val="es-MX"/>
        </w:rPr>
        <w:t xml:space="preserve">En respuesta a la demanda, el </w:t>
      </w:r>
      <w:r w:rsidRPr="00A33AD5">
        <w:rPr>
          <w:rFonts w:ascii="Tahoma" w:hAnsi="Tahoma" w:cs="Tahoma"/>
          <w:bCs/>
          <w:caps/>
          <w:sz w:val="24"/>
          <w:szCs w:val="24"/>
          <w:lang w:val="es-MX"/>
        </w:rPr>
        <w:t>Municipio de Pereira</w:t>
      </w:r>
      <w:r w:rsidRPr="00A33AD5">
        <w:rPr>
          <w:rFonts w:ascii="Tahoma" w:hAnsi="Tahoma" w:cs="Tahoma"/>
          <w:bCs/>
          <w:sz w:val="24"/>
          <w:szCs w:val="24"/>
          <w:lang w:val="es-MX"/>
        </w:rPr>
        <w:t xml:space="preserve"> </w:t>
      </w:r>
      <w:r w:rsidRPr="00A33AD5">
        <w:rPr>
          <w:rFonts w:ascii="Tahoma" w:hAnsi="Tahoma" w:cs="Tahoma"/>
          <w:sz w:val="24"/>
          <w:szCs w:val="24"/>
          <w:lang w:val="es-MX"/>
        </w:rPr>
        <w:t>se opuso a la prosperidad de todas las pretensiones en su contra, aduciendo que, conforme a la ley aplicable para el caso, al demandante no se le asiste derecho alguno, puesto que nunca tuvo una relación laboral con la entidad y las tareas que desarrolló fueron en cumplimiento de órdenes de prestación de servicios, conforme a lo reglado en la Ley 80 de 1993. Como formula de la defensa, propuso las excepciones de mérito que denominó</w:t>
      </w:r>
      <w:r w:rsidRPr="00A33AD5">
        <w:rPr>
          <w:rFonts w:ascii="Tahoma" w:eastAsia="Times New Roman" w:hAnsi="Tahoma" w:cs="Tahoma"/>
          <w:i/>
          <w:iCs/>
          <w:color w:val="000000"/>
          <w:sz w:val="24"/>
          <w:szCs w:val="24"/>
          <w:lang w:val="es-MX"/>
        </w:rPr>
        <w:t xml:space="preserve"> “</w:t>
      </w:r>
      <w:r w:rsidRPr="00A33AD5">
        <w:rPr>
          <w:rFonts w:ascii="Tahoma" w:eastAsia="Times New Roman" w:hAnsi="Tahoma" w:cs="Tahoma"/>
          <w:i/>
          <w:iCs/>
          <w:color w:val="000000"/>
          <w:sz w:val="24"/>
          <w:szCs w:val="24"/>
        </w:rPr>
        <w:t>falta de causa, cobro de lo no debido e inexistencia de la obligación”, “buena fe”, “prescripción”, inexistencia de violación de normar superiores”, “inexistencia de igualdad”, “exclusión de la relación laboral”, “inexistencia de la relación laboral y reconocimiento de prestaciones sociales”, “inexistencia de la supremacía de la realidad” e “innominada”.</w:t>
      </w:r>
    </w:p>
    <w:p w14:paraId="1C5B793B" w14:textId="77777777" w:rsidR="007B1ABC" w:rsidRPr="00A33AD5" w:rsidRDefault="007B1ABC" w:rsidP="00A33AD5">
      <w:pPr>
        <w:spacing w:after="0" w:line="276" w:lineRule="auto"/>
        <w:ind w:firstLine="708"/>
        <w:jc w:val="both"/>
        <w:rPr>
          <w:rFonts w:ascii="Tahoma" w:eastAsia="Times New Roman" w:hAnsi="Tahoma" w:cs="Tahoma"/>
          <w:i/>
          <w:iCs/>
          <w:color w:val="000000"/>
          <w:sz w:val="24"/>
          <w:szCs w:val="24"/>
        </w:rPr>
      </w:pPr>
    </w:p>
    <w:p w14:paraId="02769006" w14:textId="77777777" w:rsidR="00606697" w:rsidRPr="00A33AD5" w:rsidRDefault="00606697" w:rsidP="00A33AD5">
      <w:pPr>
        <w:spacing w:after="0" w:line="276" w:lineRule="auto"/>
        <w:rPr>
          <w:rFonts w:ascii="Tahoma" w:eastAsia="Times New Roman" w:hAnsi="Tahoma" w:cs="Tahoma"/>
          <w:b/>
          <w:bCs/>
          <w:color w:val="000000"/>
          <w:sz w:val="24"/>
          <w:szCs w:val="24"/>
        </w:rPr>
      </w:pPr>
    </w:p>
    <w:bookmarkEnd w:id="4"/>
    <w:p w14:paraId="2D1FAA23" w14:textId="62B1BADE" w:rsidR="00A7436E" w:rsidRPr="00A33AD5" w:rsidRDefault="00A7436E" w:rsidP="00A33AD5">
      <w:pPr>
        <w:pStyle w:val="Prrafodelista"/>
        <w:numPr>
          <w:ilvl w:val="0"/>
          <w:numId w:val="1"/>
        </w:numPr>
        <w:spacing w:line="276" w:lineRule="auto"/>
        <w:ind w:left="0" w:firstLine="0"/>
        <w:jc w:val="center"/>
        <w:rPr>
          <w:rFonts w:ascii="Tahoma" w:eastAsia="Times New Roman" w:hAnsi="Tahoma" w:cs="Tahoma"/>
          <w:b/>
          <w:sz w:val="24"/>
          <w:szCs w:val="24"/>
        </w:rPr>
      </w:pPr>
      <w:r w:rsidRPr="00A33AD5">
        <w:rPr>
          <w:rFonts w:ascii="Tahoma" w:eastAsia="Times New Roman" w:hAnsi="Tahoma" w:cs="Tahoma"/>
          <w:b/>
          <w:bCs/>
          <w:sz w:val="24"/>
          <w:szCs w:val="24"/>
        </w:rPr>
        <w:t>Sentencia de primera instancia</w:t>
      </w:r>
    </w:p>
    <w:p w14:paraId="575ABAAD" w14:textId="77777777" w:rsidR="0024711B" w:rsidRPr="00A33AD5" w:rsidRDefault="0024711B" w:rsidP="00A33AD5">
      <w:pPr>
        <w:spacing w:after="0" w:line="276" w:lineRule="auto"/>
        <w:rPr>
          <w:rFonts w:ascii="Tahoma" w:eastAsia="Times New Roman" w:hAnsi="Tahoma" w:cs="Tahoma"/>
          <w:b/>
          <w:color w:val="000000"/>
          <w:sz w:val="24"/>
          <w:szCs w:val="24"/>
        </w:rPr>
      </w:pPr>
    </w:p>
    <w:p w14:paraId="586B8FEE" w14:textId="027A767E" w:rsidR="00E27B23" w:rsidRPr="00A33AD5" w:rsidRDefault="0024711B" w:rsidP="00A33AD5">
      <w:pPr>
        <w:spacing w:after="0" w:line="276" w:lineRule="auto"/>
        <w:ind w:firstLine="708"/>
        <w:jc w:val="both"/>
        <w:rPr>
          <w:rFonts w:ascii="Tahoma" w:hAnsi="Tahoma" w:cs="Tahoma"/>
          <w:sz w:val="24"/>
          <w:szCs w:val="24"/>
        </w:rPr>
      </w:pPr>
      <w:bookmarkStart w:id="6" w:name="_Hlk119622786"/>
      <w:r w:rsidRPr="00A33AD5">
        <w:rPr>
          <w:rFonts w:ascii="Tahoma" w:eastAsia="Times New Roman" w:hAnsi="Tahoma" w:cs="Tahoma"/>
          <w:color w:val="000000"/>
          <w:sz w:val="24"/>
          <w:szCs w:val="24"/>
        </w:rPr>
        <w:t xml:space="preserve">La </w:t>
      </w:r>
      <w:r w:rsidRPr="00A33AD5">
        <w:rPr>
          <w:rFonts w:ascii="Tahoma" w:eastAsia="Times New Roman" w:hAnsi="Tahoma" w:cs="Tahoma"/>
          <w:i/>
          <w:color w:val="000000"/>
          <w:sz w:val="24"/>
          <w:szCs w:val="24"/>
        </w:rPr>
        <w:t>a-quo</w:t>
      </w:r>
      <w:r w:rsidR="00A7436E" w:rsidRPr="00A33AD5">
        <w:rPr>
          <w:rFonts w:ascii="Tahoma" w:eastAsia="Times New Roman" w:hAnsi="Tahoma" w:cs="Tahoma"/>
          <w:color w:val="000000"/>
          <w:sz w:val="24"/>
          <w:szCs w:val="24"/>
        </w:rPr>
        <w:t xml:space="preserve"> determin</w:t>
      </w:r>
      <w:r w:rsidRPr="00A33AD5">
        <w:rPr>
          <w:rFonts w:ascii="Tahoma" w:eastAsia="Times New Roman" w:hAnsi="Tahoma" w:cs="Tahoma"/>
          <w:color w:val="000000"/>
          <w:sz w:val="24"/>
          <w:szCs w:val="24"/>
        </w:rPr>
        <w:t>ó</w:t>
      </w:r>
      <w:r w:rsidR="00A7436E" w:rsidRPr="00A33AD5">
        <w:rPr>
          <w:rFonts w:ascii="Tahoma" w:eastAsia="Times New Roman" w:hAnsi="Tahoma" w:cs="Tahoma"/>
          <w:color w:val="000000"/>
          <w:sz w:val="24"/>
          <w:szCs w:val="24"/>
        </w:rPr>
        <w:t xml:space="preserve"> que entre el </w:t>
      </w:r>
      <w:r w:rsidR="00854257" w:rsidRPr="00A33AD5">
        <w:rPr>
          <w:rFonts w:ascii="Tahoma" w:eastAsia="Times New Roman" w:hAnsi="Tahoma" w:cs="Tahoma"/>
          <w:color w:val="000000"/>
          <w:sz w:val="24"/>
          <w:szCs w:val="24"/>
        </w:rPr>
        <w:t xml:space="preserve">demandante </w:t>
      </w:r>
      <w:r w:rsidR="00A7436E" w:rsidRPr="00A33AD5">
        <w:rPr>
          <w:rFonts w:ascii="Tahoma" w:eastAsia="Times New Roman" w:hAnsi="Tahoma" w:cs="Tahoma"/>
          <w:color w:val="000000"/>
          <w:sz w:val="24"/>
          <w:szCs w:val="24"/>
        </w:rPr>
        <w:t>y</w:t>
      </w:r>
      <w:r w:rsidRPr="00A33AD5">
        <w:rPr>
          <w:rFonts w:ascii="Tahoma" w:eastAsia="Times New Roman" w:hAnsi="Tahoma" w:cs="Tahoma"/>
          <w:color w:val="000000"/>
          <w:sz w:val="24"/>
          <w:szCs w:val="24"/>
        </w:rPr>
        <w:t xml:space="preserve"> el Municipio de Pereira</w:t>
      </w:r>
      <w:r w:rsidR="00A7436E" w:rsidRPr="00A33AD5">
        <w:rPr>
          <w:rFonts w:ascii="Tahoma" w:eastAsia="Times New Roman" w:hAnsi="Tahoma" w:cs="Tahoma"/>
          <w:color w:val="000000"/>
          <w:sz w:val="24"/>
          <w:szCs w:val="24"/>
        </w:rPr>
        <w:t xml:space="preserve"> existió una relación laboral regida por </w:t>
      </w:r>
      <w:r w:rsidR="00701635" w:rsidRPr="00A33AD5">
        <w:rPr>
          <w:rFonts w:ascii="Tahoma" w:hAnsi="Tahoma" w:cs="Tahoma"/>
          <w:sz w:val="24"/>
          <w:szCs w:val="24"/>
        </w:rPr>
        <w:t>cinco</w:t>
      </w:r>
      <w:r w:rsidR="00D72206" w:rsidRPr="00A33AD5">
        <w:rPr>
          <w:rFonts w:ascii="Tahoma" w:hAnsi="Tahoma" w:cs="Tahoma"/>
          <w:sz w:val="24"/>
          <w:szCs w:val="24"/>
        </w:rPr>
        <w:t xml:space="preserve"> contratos de trabajo</w:t>
      </w:r>
      <w:r w:rsidR="00C7336B" w:rsidRPr="00A33AD5">
        <w:rPr>
          <w:rFonts w:ascii="Tahoma" w:hAnsi="Tahoma" w:cs="Tahoma"/>
          <w:sz w:val="24"/>
          <w:szCs w:val="24"/>
        </w:rPr>
        <w:t>,</w:t>
      </w:r>
      <w:r w:rsidR="00701635" w:rsidRPr="00A33AD5">
        <w:rPr>
          <w:rFonts w:ascii="Tahoma" w:hAnsi="Tahoma" w:cs="Tahoma"/>
          <w:sz w:val="24"/>
          <w:szCs w:val="24"/>
        </w:rPr>
        <w:t xml:space="preserve"> </w:t>
      </w:r>
      <w:r w:rsidR="00E27B23" w:rsidRPr="00A33AD5">
        <w:rPr>
          <w:rFonts w:ascii="Tahoma" w:hAnsi="Tahoma" w:cs="Tahoma"/>
          <w:sz w:val="24"/>
          <w:szCs w:val="24"/>
        </w:rPr>
        <w:t xml:space="preserve">en los siguientes </w:t>
      </w:r>
      <w:r w:rsidR="00556051" w:rsidRPr="00A33AD5">
        <w:rPr>
          <w:rFonts w:ascii="Tahoma" w:hAnsi="Tahoma" w:cs="Tahoma"/>
          <w:sz w:val="24"/>
          <w:szCs w:val="24"/>
        </w:rPr>
        <w:t>lapsos</w:t>
      </w:r>
      <w:r w:rsidR="00E27B23" w:rsidRPr="00A33AD5">
        <w:rPr>
          <w:rFonts w:ascii="Tahoma" w:hAnsi="Tahoma" w:cs="Tahoma"/>
          <w:sz w:val="24"/>
          <w:szCs w:val="24"/>
        </w:rPr>
        <w:t>:</w:t>
      </w:r>
      <w:r w:rsidR="00D72206" w:rsidRPr="00A33AD5">
        <w:rPr>
          <w:rFonts w:ascii="Tahoma" w:hAnsi="Tahoma" w:cs="Tahoma"/>
          <w:sz w:val="24"/>
          <w:szCs w:val="24"/>
        </w:rPr>
        <w:t xml:space="preserve"> entre el </w:t>
      </w:r>
      <w:r w:rsidR="00922A9E" w:rsidRPr="00A33AD5">
        <w:rPr>
          <w:rFonts w:ascii="Tahoma" w:hAnsi="Tahoma" w:cs="Tahoma"/>
          <w:sz w:val="24"/>
          <w:szCs w:val="24"/>
        </w:rPr>
        <w:t>12 de septiembre y el 31 de diciembre de 2016; entre el 31 de enero y el 3</w:t>
      </w:r>
      <w:r w:rsidR="00757287" w:rsidRPr="00A33AD5">
        <w:rPr>
          <w:rFonts w:ascii="Tahoma" w:hAnsi="Tahoma" w:cs="Tahoma"/>
          <w:sz w:val="24"/>
          <w:szCs w:val="24"/>
        </w:rPr>
        <w:t>0 de septiembre de 2017; 19 de enero y el 18 de julio de 2018</w:t>
      </w:r>
      <w:r w:rsidR="008C6F30" w:rsidRPr="00A33AD5">
        <w:rPr>
          <w:rFonts w:ascii="Tahoma" w:hAnsi="Tahoma" w:cs="Tahoma"/>
          <w:sz w:val="24"/>
          <w:szCs w:val="24"/>
        </w:rPr>
        <w:t xml:space="preserve">; del 29 de agosto al 30 de diciembre de </w:t>
      </w:r>
      <w:r w:rsidR="00701635" w:rsidRPr="00A33AD5">
        <w:rPr>
          <w:rFonts w:ascii="Tahoma" w:hAnsi="Tahoma" w:cs="Tahoma"/>
          <w:sz w:val="24"/>
          <w:szCs w:val="24"/>
        </w:rPr>
        <w:t>2018 y finalmente del 6 de febrero de 2019</w:t>
      </w:r>
      <w:r w:rsidR="00952AB1" w:rsidRPr="00A33AD5">
        <w:rPr>
          <w:rFonts w:ascii="Tahoma" w:hAnsi="Tahoma" w:cs="Tahoma"/>
          <w:sz w:val="24"/>
          <w:szCs w:val="24"/>
        </w:rPr>
        <w:t xml:space="preserve"> hasta el 30 de diciembre de 2019</w:t>
      </w:r>
      <w:r w:rsidR="00D72206" w:rsidRPr="00A33AD5">
        <w:rPr>
          <w:rFonts w:ascii="Tahoma" w:hAnsi="Tahoma" w:cs="Tahoma"/>
          <w:sz w:val="24"/>
          <w:szCs w:val="24"/>
        </w:rPr>
        <w:t>, tiempo durante el cual ostentó la calidad de trabajador oficial</w:t>
      </w:r>
      <w:r w:rsidR="00E27B23" w:rsidRPr="00A33AD5">
        <w:rPr>
          <w:rFonts w:ascii="Tahoma" w:hAnsi="Tahoma" w:cs="Tahoma"/>
          <w:sz w:val="24"/>
          <w:szCs w:val="24"/>
        </w:rPr>
        <w:t>, con el consecuente derecho</w:t>
      </w:r>
      <w:r w:rsidR="00D72206" w:rsidRPr="00A33AD5">
        <w:rPr>
          <w:rFonts w:ascii="Tahoma" w:hAnsi="Tahoma" w:cs="Tahoma"/>
          <w:sz w:val="24"/>
          <w:szCs w:val="24"/>
        </w:rPr>
        <w:t xml:space="preserve"> al reconocimiento y pago de</w:t>
      </w:r>
      <w:r w:rsidR="00E27B23" w:rsidRPr="00A33AD5">
        <w:rPr>
          <w:rFonts w:ascii="Tahoma" w:hAnsi="Tahoma" w:cs="Tahoma"/>
          <w:sz w:val="24"/>
          <w:szCs w:val="24"/>
        </w:rPr>
        <w:t xml:space="preserve"> los emolumentos</w:t>
      </w:r>
      <w:r w:rsidR="00D72206" w:rsidRPr="00A33AD5">
        <w:rPr>
          <w:rFonts w:ascii="Tahoma" w:hAnsi="Tahoma" w:cs="Tahoma"/>
          <w:sz w:val="24"/>
          <w:szCs w:val="24"/>
        </w:rPr>
        <w:t xml:space="preserve"> económicos e indemnizatorios conforme a la ley</w:t>
      </w:r>
      <w:r w:rsidR="00E27B23" w:rsidRPr="00A33AD5">
        <w:rPr>
          <w:rFonts w:ascii="Tahoma" w:hAnsi="Tahoma" w:cs="Tahoma"/>
          <w:sz w:val="24"/>
          <w:szCs w:val="24"/>
        </w:rPr>
        <w:t>,</w:t>
      </w:r>
      <w:r w:rsidR="00D72206" w:rsidRPr="00A33AD5">
        <w:rPr>
          <w:rFonts w:ascii="Tahoma" w:hAnsi="Tahoma" w:cs="Tahoma"/>
          <w:sz w:val="24"/>
          <w:szCs w:val="24"/>
        </w:rPr>
        <w:t xml:space="preserve"> respecto de los </w:t>
      </w:r>
      <w:r w:rsidR="00E9746B" w:rsidRPr="00A33AD5">
        <w:rPr>
          <w:rFonts w:ascii="Tahoma" w:hAnsi="Tahoma" w:cs="Tahoma"/>
          <w:sz w:val="24"/>
          <w:szCs w:val="24"/>
        </w:rPr>
        <w:t>contratos ejecutados con anterioridad al 2019</w:t>
      </w:r>
      <w:r w:rsidR="00116F50" w:rsidRPr="00A33AD5">
        <w:rPr>
          <w:rFonts w:ascii="Tahoma" w:hAnsi="Tahoma" w:cs="Tahoma"/>
          <w:sz w:val="24"/>
          <w:szCs w:val="24"/>
        </w:rPr>
        <w:t xml:space="preserve">, </w:t>
      </w:r>
      <w:r w:rsidR="00E9746B" w:rsidRPr="00A33AD5">
        <w:rPr>
          <w:rFonts w:ascii="Tahoma" w:hAnsi="Tahoma" w:cs="Tahoma"/>
          <w:sz w:val="24"/>
          <w:szCs w:val="24"/>
        </w:rPr>
        <w:t>y</w:t>
      </w:r>
      <w:r w:rsidR="00116F50" w:rsidRPr="00A33AD5">
        <w:rPr>
          <w:rFonts w:ascii="Tahoma" w:hAnsi="Tahoma" w:cs="Tahoma"/>
          <w:sz w:val="24"/>
          <w:szCs w:val="24"/>
        </w:rPr>
        <w:t>,</w:t>
      </w:r>
      <w:r w:rsidR="00E9746B" w:rsidRPr="00A33AD5">
        <w:rPr>
          <w:rFonts w:ascii="Tahoma" w:hAnsi="Tahoma" w:cs="Tahoma"/>
          <w:sz w:val="24"/>
          <w:szCs w:val="24"/>
        </w:rPr>
        <w:t xml:space="preserve"> en ese </w:t>
      </w:r>
      <w:r w:rsidR="00116F50" w:rsidRPr="00A33AD5">
        <w:rPr>
          <w:rFonts w:ascii="Tahoma" w:hAnsi="Tahoma" w:cs="Tahoma"/>
          <w:sz w:val="24"/>
          <w:szCs w:val="24"/>
        </w:rPr>
        <w:t>año,</w:t>
      </w:r>
      <w:r w:rsidR="00D72206" w:rsidRPr="00A33AD5">
        <w:rPr>
          <w:rFonts w:ascii="Tahoma" w:hAnsi="Tahoma" w:cs="Tahoma"/>
          <w:sz w:val="24"/>
          <w:szCs w:val="24"/>
        </w:rPr>
        <w:t xml:space="preserve"> conforme a la convención colectiva</w:t>
      </w:r>
      <w:r w:rsidR="00083F8A" w:rsidRPr="00A33AD5">
        <w:rPr>
          <w:rFonts w:ascii="Tahoma" w:hAnsi="Tahoma" w:cs="Tahoma"/>
          <w:sz w:val="24"/>
          <w:szCs w:val="24"/>
        </w:rPr>
        <w:t xml:space="preserve">. </w:t>
      </w:r>
    </w:p>
    <w:p w14:paraId="35D7F0D3" w14:textId="77777777" w:rsidR="00E27B23" w:rsidRPr="00A33AD5" w:rsidRDefault="00E27B23" w:rsidP="00A33AD5">
      <w:pPr>
        <w:spacing w:after="0" w:line="276" w:lineRule="auto"/>
        <w:ind w:firstLine="357"/>
        <w:jc w:val="both"/>
        <w:rPr>
          <w:rFonts w:ascii="Tahoma" w:hAnsi="Tahoma" w:cs="Tahoma"/>
          <w:sz w:val="24"/>
          <w:szCs w:val="24"/>
        </w:rPr>
      </w:pPr>
    </w:p>
    <w:bookmarkEnd w:id="6"/>
    <w:p w14:paraId="3D33267D" w14:textId="59941DE7" w:rsidR="006426C5" w:rsidRPr="00A33AD5" w:rsidRDefault="00E27B23" w:rsidP="00A33AD5">
      <w:pPr>
        <w:spacing w:line="276" w:lineRule="auto"/>
        <w:ind w:firstLine="708"/>
        <w:jc w:val="both"/>
        <w:rPr>
          <w:rFonts w:ascii="Tahoma" w:hAnsi="Tahoma" w:cs="Tahoma"/>
          <w:sz w:val="24"/>
          <w:szCs w:val="24"/>
        </w:rPr>
      </w:pPr>
      <w:r w:rsidRPr="00A33AD5">
        <w:rPr>
          <w:rFonts w:ascii="Tahoma" w:hAnsi="Tahoma" w:cs="Tahoma"/>
          <w:sz w:val="24"/>
          <w:szCs w:val="24"/>
        </w:rPr>
        <w:t xml:space="preserve">Seguidamente, </w:t>
      </w:r>
      <w:r w:rsidR="00083F8A" w:rsidRPr="00A33AD5">
        <w:rPr>
          <w:rFonts w:ascii="Tahoma" w:hAnsi="Tahoma" w:cs="Tahoma"/>
          <w:sz w:val="24"/>
          <w:szCs w:val="24"/>
        </w:rPr>
        <w:t xml:space="preserve">declaró prescritos los derechos económicos que se derivan de la primera relación laboral, y, </w:t>
      </w:r>
      <w:r w:rsidRPr="00A33AD5">
        <w:rPr>
          <w:rFonts w:ascii="Tahoma" w:hAnsi="Tahoma" w:cs="Tahoma"/>
          <w:sz w:val="24"/>
          <w:szCs w:val="24"/>
        </w:rPr>
        <w:t>ordenó al ente demandado cancelar al demandante</w:t>
      </w:r>
      <w:r w:rsidR="00E6354F" w:rsidRPr="00A33AD5">
        <w:rPr>
          <w:rFonts w:ascii="Tahoma" w:hAnsi="Tahoma" w:cs="Tahoma"/>
          <w:sz w:val="24"/>
          <w:szCs w:val="24"/>
        </w:rPr>
        <w:t xml:space="preserve"> los emolumentos legales por los contratos ejecutados en los años 2017 y 2018 y el reconocimiento convencional por el año 2019, además de la devolución de los aportes al </w:t>
      </w:r>
      <w:r w:rsidR="00022397" w:rsidRPr="00A33AD5">
        <w:rPr>
          <w:rFonts w:ascii="Tahoma" w:hAnsi="Tahoma" w:cs="Tahoma"/>
          <w:sz w:val="24"/>
          <w:szCs w:val="24"/>
        </w:rPr>
        <w:t xml:space="preserve">sistema de seguridad social en el importe correspondiente al salario mínimo legal mensual vigente, de conformidad con los </w:t>
      </w:r>
      <w:r w:rsidR="00C826A8" w:rsidRPr="00A33AD5">
        <w:rPr>
          <w:rFonts w:ascii="Tahoma" w:hAnsi="Tahoma" w:cs="Tahoma"/>
          <w:sz w:val="24"/>
          <w:szCs w:val="24"/>
        </w:rPr>
        <w:t>aportes</w:t>
      </w:r>
      <w:r w:rsidR="00022397" w:rsidRPr="00A33AD5">
        <w:rPr>
          <w:rFonts w:ascii="Tahoma" w:hAnsi="Tahoma" w:cs="Tahoma"/>
          <w:sz w:val="24"/>
          <w:szCs w:val="24"/>
        </w:rPr>
        <w:t xml:space="preserve"> que el demandante efectuó en el interregno de la prestación de servicios</w:t>
      </w:r>
      <w:r w:rsidR="00C826A8" w:rsidRPr="00A33AD5">
        <w:rPr>
          <w:rFonts w:ascii="Tahoma" w:hAnsi="Tahoma" w:cs="Tahoma"/>
          <w:sz w:val="24"/>
          <w:szCs w:val="24"/>
        </w:rPr>
        <w:t xml:space="preserve">. </w:t>
      </w:r>
      <w:r w:rsidRPr="00A33AD5">
        <w:rPr>
          <w:rFonts w:ascii="Tahoma" w:hAnsi="Tahoma" w:cs="Tahoma"/>
          <w:sz w:val="24"/>
          <w:szCs w:val="24"/>
        </w:rPr>
        <w:t>Asimismo, la condenó a reconocer al demandante la suma de $</w:t>
      </w:r>
      <w:r w:rsidR="00C826A8" w:rsidRPr="00A33AD5">
        <w:rPr>
          <w:rFonts w:ascii="Tahoma" w:hAnsi="Tahoma" w:cs="Tahoma"/>
          <w:sz w:val="24"/>
          <w:szCs w:val="24"/>
        </w:rPr>
        <w:t>43</w:t>
      </w:r>
      <w:r w:rsidRPr="00A33AD5">
        <w:rPr>
          <w:rFonts w:ascii="Tahoma" w:hAnsi="Tahoma" w:cs="Tahoma"/>
          <w:sz w:val="24"/>
          <w:szCs w:val="24"/>
        </w:rPr>
        <w:t>.333.</w:t>
      </w:r>
      <w:r w:rsidR="00C826A8" w:rsidRPr="00A33AD5">
        <w:rPr>
          <w:rFonts w:ascii="Tahoma" w:hAnsi="Tahoma" w:cs="Tahoma"/>
          <w:sz w:val="24"/>
          <w:szCs w:val="24"/>
        </w:rPr>
        <w:t>33</w:t>
      </w:r>
      <w:r w:rsidRPr="00A33AD5">
        <w:rPr>
          <w:rFonts w:ascii="Tahoma" w:hAnsi="Tahoma" w:cs="Tahoma"/>
          <w:sz w:val="24"/>
          <w:szCs w:val="24"/>
        </w:rPr>
        <w:t xml:space="preserve"> diarios desde el</w:t>
      </w:r>
      <w:r w:rsidR="00C826A8" w:rsidRPr="00A33AD5">
        <w:rPr>
          <w:rFonts w:ascii="Tahoma" w:hAnsi="Tahoma" w:cs="Tahoma"/>
          <w:sz w:val="24"/>
          <w:szCs w:val="24"/>
        </w:rPr>
        <w:t xml:space="preserve"> 1 de abril de 2020</w:t>
      </w:r>
      <w:r w:rsidRPr="00A33AD5">
        <w:rPr>
          <w:rFonts w:ascii="Tahoma" w:hAnsi="Tahoma" w:cs="Tahoma"/>
          <w:sz w:val="24"/>
          <w:szCs w:val="24"/>
        </w:rPr>
        <w:t xml:space="preserve"> y hasta cuando se haga el pago efectivo de la obligación, a título de indemnización moratoria;</w:t>
      </w:r>
      <w:r w:rsidR="00D92401" w:rsidRPr="00A33AD5">
        <w:rPr>
          <w:rFonts w:ascii="Tahoma" w:hAnsi="Tahoma" w:cs="Tahoma"/>
          <w:sz w:val="24"/>
          <w:szCs w:val="24"/>
          <w:lang w:val="es-MX"/>
        </w:rPr>
        <w:t xml:space="preserve"> negó l</w:t>
      </w:r>
      <w:r w:rsidR="00EF3AB6" w:rsidRPr="00A33AD5">
        <w:rPr>
          <w:rFonts w:ascii="Tahoma" w:hAnsi="Tahoma" w:cs="Tahoma"/>
          <w:sz w:val="24"/>
          <w:szCs w:val="24"/>
          <w:lang w:val="es-MX"/>
        </w:rPr>
        <w:t>os demás pedidos de la demanda</w:t>
      </w:r>
      <w:r w:rsidR="00D92401" w:rsidRPr="00A33AD5">
        <w:rPr>
          <w:rFonts w:ascii="Tahoma" w:hAnsi="Tahoma" w:cs="Tahoma"/>
          <w:sz w:val="24"/>
          <w:szCs w:val="24"/>
          <w:lang w:val="es-MX"/>
        </w:rPr>
        <w:t>, y condenó</w:t>
      </w:r>
      <w:r w:rsidR="00EF3AB6" w:rsidRPr="00A33AD5">
        <w:rPr>
          <w:rFonts w:ascii="Tahoma" w:hAnsi="Tahoma" w:cs="Tahoma"/>
          <w:sz w:val="24"/>
          <w:szCs w:val="24"/>
          <w:lang w:val="es-MX"/>
        </w:rPr>
        <w:t xml:space="preserve"> en costas procesales a la entidad demandada y a favor de la demandante</w:t>
      </w:r>
      <w:r w:rsidR="00D92401" w:rsidRPr="00A33AD5">
        <w:rPr>
          <w:rFonts w:ascii="Tahoma" w:hAnsi="Tahoma" w:cs="Tahoma"/>
          <w:sz w:val="24"/>
          <w:szCs w:val="24"/>
          <w:lang w:val="es-MX"/>
        </w:rPr>
        <w:t>,</w:t>
      </w:r>
      <w:r w:rsidR="00EF3AB6" w:rsidRPr="00A33AD5">
        <w:rPr>
          <w:rFonts w:ascii="Tahoma" w:hAnsi="Tahoma" w:cs="Tahoma"/>
          <w:sz w:val="24"/>
          <w:szCs w:val="24"/>
          <w:lang w:val="es-MX"/>
        </w:rPr>
        <w:t xml:space="preserve"> en cuantía equivalente al </w:t>
      </w:r>
      <w:r w:rsidR="00400B45" w:rsidRPr="00A33AD5">
        <w:rPr>
          <w:rFonts w:ascii="Tahoma" w:hAnsi="Tahoma" w:cs="Tahoma"/>
          <w:sz w:val="24"/>
          <w:szCs w:val="24"/>
          <w:lang w:val="es-MX"/>
        </w:rPr>
        <w:t>7</w:t>
      </w:r>
      <w:r w:rsidR="00EF3AB6" w:rsidRPr="00A33AD5">
        <w:rPr>
          <w:rFonts w:ascii="Tahoma" w:hAnsi="Tahoma" w:cs="Tahoma"/>
          <w:sz w:val="24"/>
          <w:szCs w:val="24"/>
          <w:lang w:val="es-MX"/>
        </w:rPr>
        <w:t>0% de las causadas.</w:t>
      </w:r>
    </w:p>
    <w:p w14:paraId="4C7D671B" w14:textId="77777777" w:rsidR="006426C5" w:rsidRPr="00A33AD5" w:rsidRDefault="006426C5" w:rsidP="00A33AD5">
      <w:pPr>
        <w:spacing w:after="0" w:line="276" w:lineRule="auto"/>
        <w:ind w:firstLine="709"/>
        <w:jc w:val="both"/>
        <w:rPr>
          <w:rFonts w:ascii="Tahoma" w:eastAsia="Times New Roman" w:hAnsi="Tahoma" w:cs="Tahoma"/>
          <w:color w:val="000000"/>
          <w:sz w:val="24"/>
          <w:szCs w:val="24"/>
        </w:rPr>
      </w:pPr>
    </w:p>
    <w:p w14:paraId="46578E7D" w14:textId="3F4EB863" w:rsidR="00C75CBA" w:rsidRPr="00A33AD5" w:rsidRDefault="00791C8A" w:rsidP="00A33AD5">
      <w:pPr>
        <w:spacing w:after="0" w:line="276" w:lineRule="auto"/>
        <w:ind w:firstLine="708"/>
        <w:jc w:val="both"/>
        <w:rPr>
          <w:rFonts w:ascii="Tahoma" w:eastAsia="Times New Roman" w:hAnsi="Tahoma" w:cs="Tahoma"/>
          <w:sz w:val="24"/>
          <w:szCs w:val="24"/>
        </w:rPr>
      </w:pPr>
      <w:r w:rsidRPr="00A33AD5">
        <w:rPr>
          <w:rFonts w:ascii="Tahoma" w:eastAsia="Times New Roman" w:hAnsi="Tahoma" w:cs="Tahoma"/>
          <w:sz w:val="24"/>
          <w:szCs w:val="24"/>
        </w:rPr>
        <w:t xml:space="preserve">Para arribar a tal determinación, </w:t>
      </w:r>
      <w:r w:rsidR="00973699" w:rsidRPr="00A33AD5">
        <w:rPr>
          <w:rFonts w:ascii="Tahoma" w:eastAsia="Times New Roman" w:hAnsi="Tahoma" w:cs="Tahoma"/>
          <w:sz w:val="24"/>
          <w:szCs w:val="24"/>
        </w:rPr>
        <w:t>previa explicación de la naturaleza y característica</w:t>
      </w:r>
      <w:r w:rsidR="006F6F10" w:rsidRPr="00A33AD5">
        <w:rPr>
          <w:rFonts w:ascii="Tahoma" w:eastAsia="Times New Roman" w:hAnsi="Tahoma" w:cs="Tahoma"/>
          <w:sz w:val="24"/>
          <w:szCs w:val="24"/>
        </w:rPr>
        <w:t xml:space="preserve">s </w:t>
      </w:r>
      <w:r w:rsidR="00973699" w:rsidRPr="00A33AD5">
        <w:rPr>
          <w:rFonts w:ascii="Tahoma" w:eastAsia="Times New Roman" w:hAnsi="Tahoma" w:cs="Tahoma"/>
          <w:sz w:val="24"/>
          <w:szCs w:val="24"/>
        </w:rPr>
        <w:t>del contrato de trabajo</w:t>
      </w:r>
      <w:r w:rsidR="006F6F10" w:rsidRPr="00A33AD5">
        <w:rPr>
          <w:rFonts w:ascii="Tahoma" w:eastAsia="Times New Roman" w:hAnsi="Tahoma" w:cs="Tahoma"/>
          <w:sz w:val="24"/>
          <w:szCs w:val="24"/>
        </w:rPr>
        <w:t xml:space="preserve"> y </w:t>
      </w:r>
      <w:r w:rsidR="00973699" w:rsidRPr="00A33AD5">
        <w:rPr>
          <w:rFonts w:ascii="Tahoma" w:eastAsia="Times New Roman" w:hAnsi="Tahoma" w:cs="Tahoma"/>
          <w:sz w:val="24"/>
          <w:szCs w:val="24"/>
        </w:rPr>
        <w:t>del contrato de prestación de servicios,</w:t>
      </w:r>
      <w:r w:rsidR="00225AD2" w:rsidRPr="00A33AD5">
        <w:rPr>
          <w:rFonts w:ascii="Tahoma" w:eastAsia="Times New Roman" w:hAnsi="Tahoma" w:cs="Tahoma"/>
          <w:sz w:val="24"/>
          <w:szCs w:val="24"/>
        </w:rPr>
        <w:t xml:space="preserve"> </w:t>
      </w:r>
      <w:r w:rsidR="00556051" w:rsidRPr="00A33AD5">
        <w:rPr>
          <w:rFonts w:ascii="Tahoma" w:eastAsia="Times New Roman" w:hAnsi="Tahoma" w:cs="Tahoma"/>
          <w:sz w:val="24"/>
          <w:szCs w:val="24"/>
        </w:rPr>
        <w:t>y, de</w:t>
      </w:r>
      <w:r w:rsidR="00225AD2" w:rsidRPr="00A33AD5">
        <w:rPr>
          <w:rFonts w:ascii="Tahoma" w:eastAsia="Times New Roman" w:hAnsi="Tahoma" w:cs="Tahoma"/>
          <w:sz w:val="24"/>
          <w:szCs w:val="24"/>
        </w:rPr>
        <w:t xml:space="preserve"> </w:t>
      </w:r>
      <w:r w:rsidRPr="00A33AD5">
        <w:rPr>
          <w:rFonts w:ascii="Tahoma" w:eastAsia="Times New Roman" w:hAnsi="Tahoma" w:cs="Tahoma"/>
          <w:sz w:val="24"/>
          <w:szCs w:val="24"/>
        </w:rPr>
        <w:t>los criterios orgánico y funcional bajo los cuales se define la calidad de trabajador oficial</w:t>
      </w:r>
      <w:r w:rsidR="00556051" w:rsidRPr="00A33AD5">
        <w:rPr>
          <w:rFonts w:ascii="Tahoma" w:eastAsia="Times New Roman" w:hAnsi="Tahoma" w:cs="Tahoma"/>
          <w:sz w:val="24"/>
          <w:szCs w:val="24"/>
        </w:rPr>
        <w:t xml:space="preserve">, </w:t>
      </w:r>
      <w:r w:rsidRPr="00A33AD5">
        <w:rPr>
          <w:rFonts w:ascii="Tahoma" w:eastAsia="Times New Roman" w:hAnsi="Tahoma" w:cs="Tahoma"/>
          <w:sz w:val="24"/>
          <w:szCs w:val="24"/>
        </w:rPr>
        <w:t xml:space="preserve">concluyó que, a la luz del artículo 42 de la Ley 11 de 1986, denominado estatuto básico de la administración municipal, </w:t>
      </w:r>
      <w:r w:rsidR="00A2762F" w:rsidRPr="00A33AD5">
        <w:rPr>
          <w:rFonts w:ascii="Tahoma" w:eastAsia="Times New Roman" w:hAnsi="Tahoma" w:cs="Tahoma"/>
          <w:sz w:val="24"/>
          <w:szCs w:val="24"/>
        </w:rPr>
        <w:t>son trabajadores oficiales los que prestan sus servicios en la construcción y mantenimiento de obras públicas.</w:t>
      </w:r>
    </w:p>
    <w:p w14:paraId="4E1CE699" w14:textId="79D9836E" w:rsidR="00791C8A" w:rsidRPr="00A33AD5" w:rsidRDefault="00791C8A" w:rsidP="00A33AD5">
      <w:pPr>
        <w:spacing w:after="0" w:line="276" w:lineRule="auto"/>
        <w:jc w:val="both"/>
        <w:rPr>
          <w:rFonts w:ascii="Tahoma" w:hAnsi="Tahoma" w:cs="Tahoma"/>
          <w:sz w:val="24"/>
          <w:szCs w:val="24"/>
          <w:lang w:val="es-MX"/>
        </w:rPr>
      </w:pPr>
    </w:p>
    <w:p w14:paraId="385956F4" w14:textId="294712AD" w:rsidR="00156B60" w:rsidRPr="00A33AD5" w:rsidRDefault="00791C8A" w:rsidP="00A33AD5">
      <w:pPr>
        <w:spacing w:after="0" w:line="276" w:lineRule="auto"/>
        <w:ind w:firstLine="708"/>
        <w:jc w:val="both"/>
        <w:rPr>
          <w:rFonts w:ascii="Tahoma" w:hAnsi="Tahoma" w:cs="Tahoma"/>
          <w:sz w:val="24"/>
          <w:szCs w:val="24"/>
          <w:lang w:val="es-MX"/>
        </w:rPr>
      </w:pPr>
      <w:r w:rsidRPr="00A33AD5">
        <w:rPr>
          <w:rFonts w:ascii="Tahoma" w:hAnsi="Tahoma" w:cs="Tahoma"/>
          <w:sz w:val="24"/>
          <w:szCs w:val="24"/>
          <w:lang w:val="es-MX"/>
        </w:rPr>
        <w:t>Seguidamente pasó a esbozar los criterios jurisprudenciales que definen las actividades de construcción y mantenimiento de obra pública, concluyendo que</w:t>
      </w:r>
      <w:r w:rsidR="006426C5" w:rsidRPr="00A33AD5">
        <w:rPr>
          <w:rFonts w:ascii="Tahoma" w:hAnsi="Tahoma" w:cs="Tahoma"/>
          <w:sz w:val="24"/>
          <w:szCs w:val="24"/>
          <w:lang w:val="es-MX"/>
        </w:rPr>
        <w:t xml:space="preserve"> no</w:t>
      </w:r>
      <w:r w:rsidRPr="00A33AD5">
        <w:rPr>
          <w:rFonts w:ascii="Tahoma" w:hAnsi="Tahoma" w:cs="Tahoma"/>
          <w:sz w:val="24"/>
          <w:szCs w:val="24"/>
          <w:lang w:val="es-MX"/>
        </w:rPr>
        <w:t xml:space="preserve"> deben estudiarse bajo una “mirada restringida”</w:t>
      </w:r>
      <w:r w:rsidR="006426C5" w:rsidRPr="00A33AD5">
        <w:rPr>
          <w:rFonts w:ascii="Tahoma" w:hAnsi="Tahoma" w:cs="Tahoma"/>
          <w:sz w:val="24"/>
          <w:szCs w:val="24"/>
          <w:lang w:val="es-MX"/>
        </w:rPr>
        <w:t>, porque</w:t>
      </w:r>
      <w:r w:rsidRPr="00A33AD5">
        <w:rPr>
          <w:rFonts w:ascii="Tahoma" w:hAnsi="Tahoma" w:cs="Tahoma"/>
          <w:sz w:val="24"/>
          <w:szCs w:val="24"/>
          <w:lang w:val="es-MX"/>
        </w:rPr>
        <w:t xml:space="preserve"> exist</w:t>
      </w:r>
      <w:r w:rsidR="006426C5" w:rsidRPr="00A33AD5">
        <w:rPr>
          <w:rFonts w:ascii="Tahoma" w:hAnsi="Tahoma" w:cs="Tahoma"/>
          <w:sz w:val="24"/>
          <w:szCs w:val="24"/>
          <w:lang w:val="es-MX"/>
        </w:rPr>
        <w:t>e</w:t>
      </w:r>
      <w:r w:rsidRPr="00A33AD5">
        <w:rPr>
          <w:rFonts w:ascii="Tahoma" w:hAnsi="Tahoma" w:cs="Tahoma"/>
          <w:sz w:val="24"/>
          <w:szCs w:val="24"/>
          <w:lang w:val="es-MX"/>
        </w:rPr>
        <w:t xml:space="preserve"> un</w:t>
      </w:r>
      <w:r w:rsidR="007849CE" w:rsidRPr="00A33AD5">
        <w:rPr>
          <w:rFonts w:ascii="Tahoma" w:hAnsi="Tahoma" w:cs="Tahoma"/>
          <w:sz w:val="24"/>
          <w:szCs w:val="24"/>
          <w:lang w:val="es-MX"/>
        </w:rPr>
        <w:t xml:space="preserve"> sinfín de actividades conexas</w:t>
      </w:r>
      <w:r w:rsidRPr="00A33AD5">
        <w:rPr>
          <w:rFonts w:ascii="Tahoma" w:hAnsi="Tahoma" w:cs="Tahoma"/>
          <w:sz w:val="24"/>
          <w:szCs w:val="24"/>
          <w:lang w:val="es-MX"/>
        </w:rPr>
        <w:t>, agregando que</w:t>
      </w:r>
      <w:r w:rsidR="007849CE" w:rsidRPr="00A33AD5">
        <w:rPr>
          <w:rFonts w:ascii="Tahoma" w:hAnsi="Tahoma" w:cs="Tahoma"/>
          <w:sz w:val="24"/>
          <w:szCs w:val="24"/>
          <w:lang w:val="es-MX"/>
        </w:rPr>
        <w:t xml:space="preserve"> la </w:t>
      </w:r>
      <w:r w:rsidRPr="00A33AD5">
        <w:rPr>
          <w:rFonts w:ascii="Tahoma" w:hAnsi="Tahoma" w:cs="Tahoma"/>
          <w:sz w:val="24"/>
          <w:szCs w:val="24"/>
          <w:lang w:val="es-MX"/>
        </w:rPr>
        <w:t>C</w:t>
      </w:r>
      <w:r w:rsidR="007849CE" w:rsidRPr="00A33AD5">
        <w:rPr>
          <w:rFonts w:ascii="Tahoma" w:hAnsi="Tahoma" w:cs="Tahoma"/>
          <w:sz w:val="24"/>
          <w:szCs w:val="24"/>
          <w:lang w:val="es-MX"/>
        </w:rPr>
        <w:t xml:space="preserve">orte </w:t>
      </w:r>
      <w:r w:rsidRPr="00A33AD5">
        <w:rPr>
          <w:rFonts w:ascii="Tahoma" w:hAnsi="Tahoma" w:cs="Tahoma"/>
          <w:sz w:val="24"/>
          <w:szCs w:val="24"/>
          <w:lang w:val="es-MX"/>
        </w:rPr>
        <w:t>S</w:t>
      </w:r>
      <w:r w:rsidR="007849CE" w:rsidRPr="00A33AD5">
        <w:rPr>
          <w:rFonts w:ascii="Tahoma" w:hAnsi="Tahoma" w:cs="Tahoma"/>
          <w:sz w:val="24"/>
          <w:szCs w:val="24"/>
          <w:lang w:val="es-MX"/>
        </w:rPr>
        <w:t xml:space="preserve">uprema de </w:t>
      </w:r>
      <w:r w:rsidRPr="00A33AD5">
        <w:rPr>
          <w:rFonts w:ascii="Tahoma" w:hAnsi="Tahoma" w:cs="Tahoma"/>
          <w:sz w:val="24"/>
          <w:szCs w:val="24"/>
          <w:lang w:val="es-MX"/>
        </w:rPr>
        <w:t>J</w:t>
      </w:r>
      <w:r w:rsidR="007849CE" w:rsidRPr="00A33AD5">
        <w:rPr>
          <w:rFonts w:ascii="Tahoma" w:hAnsi="Tahoma" w:cs="Tahoma"/>
          <w:sz w:val="24"/>
          <w:szCs w:val="24"/>
          <w:lang w:val="es-MX"/>
        </w:rPr>
        <w:t>usticia</w:t>
      </w:r>
      <w:r w:rsidRPr="00A33AD5">
        <w:rPr>
          <w:rFonts w:ascii="Tahoma" w:hAnsi="Tahoma" w:cs="Tahoma"/>
          <w:sz w:val="24"/>
          <w:szCs w:val="24"/>
          <w:lang w:val="es-MX"/>
        </w:rPr>
        <w:t>, por ejemplo</w:t>
      </w:r>
      <w:r w:rsidR="00156B60" w:rsidRPr="00A33AD5">
        <w:rPr>
          <w:rFonts w:ascii="Tahoma" w:hAnsi="Tahoma" w:cs="Tahoma"/>
          <w:sz w:val="24"/>
          <w:szCs w:val="24"/>
          <w:lang w:val="es-MX"/>
        </w:rPr>
        <w:t>,</w:t>
      </w:r>
      <w:r w:rsidR="007849CE" w:rsidRPr="00A33AD5">
        <w:rPr>
          <w:rFonts w:ascii="Tahoma" w:hAnsi="Tahoma" w:cs="Tahoma"/>
          <w:sz w:val="24"/>
          <w:szCs w:val="24"/>
          <w:lang w:val="es-MX"/>
        </w:rPr>
        <w:t xml:space="preserve"> indica que también puede</w:t>
      </w:r>
      <w:r w:rsidRPr="00A33AD5">
        <w:rPr>
          <w:rFonts w:ascii="Tahoma" w:hAnsi="Tahoma" w:cs="Tahoma"/>
          <w:sz w:val="24"/>
          <w:szCs w:val="24"/>
          <w:lang w:val="es-MX"/>
        </w:rPr>
        <w:t>n</w:t>
      </w:r>
      <w:r w:rsidR="007849CE" w:rsidRPr="00A33AD5">
        <w:rPr>
          <w:rFonts w:ascii="Tahoma" w:hAnsi="Tahoma" w:cs="Tahoma"/>
          <w:sz w:val="24"/>
          <w:szCs w:val="24"/>
          <w:lang w:val="es-MX"/>
        </w:rPr>
        <w:t xml:space="preserve"> incluirse labores que están encaminadas al sostenimiento de la maquinaria y el equipo destinado a la construcción de la obra pública</w:t>
      </w:r>
      <w:r w:rsidR="00156B60" w:rsidRPr="00A33AD5">
        <w:rPr>
          <w:rFonts w:ascii="Tahoma" w:hAnsi="Tahoma" w:cs="Tahoma"/>
          <w:sz w:val="24"/>
          <w:szCs w:val="24"/>
          <w:lang w:val="es-MX"/>
        </w:rPr>
        <w:t xml:space="preserve"> y ha entendido que </w:t>
      </w:r>
      <w:r w:rsidR="007849CE" w:rsidRPr="00A33AD5">
        <w:rPr>
          <w:rFonts w:ascii="Tahoma" w:hAnsi="Tahoma" w:cs="Tahoma"/>
          <w:sz w:val="24"/>
          <w:szCs w:val="24"/>
          <w:lang w:val="es-MX"/>
        </w:rPr>
        <w:t>una obra p</w:t>
      </w:r>
      <w:r w:rsidR="00156B60" w:rsidRPr="00A33AD5">
        <w:rPr>
          <w:rFonts w:ascii="Tahoma" w:hAnsi="Tahoma" w:cs="Tahoma"/>
          <w:sz w:val="24"/>
          <w:szCs w:val="24"/>
          <w:lang w:val="es-MX"/>
        </w:rPr>
        <w:t>ú</w:t>
      </w:r>
      <w:r w:rsidR="007849CE" w:rsidRPr="00A33AD5">
        <w:rPr>
          <w:rFonts w:ascii="Tahoma" w:hAnsi="Tahoma" w:cs="Tahoma"/>
          <w:sz w:val="24"/>
          <w:szCs w:val="24"/>
          <w:lang w:val="es-MX"/>
        </w:rPr>
        <w:t>blica es aquella que es destinada por la entidad territorial para la multiplicidad de sus habitantes o nacionales con el uso, goce y disfrute sin limitación de ninguna naturaleza en cualquier tiempo y en las modalidades que considere pertinente</w:t>
      </w:r>
      <w:r w:rsidR="00156B60" w:rsidRPr="00A33AD5">
        <w:rPr>
          <w:rFonts w:ascii="Tahoma" w:hAnsi="Tahoma" w:cs="Tahoma"/>
          <w:sz w:val="24"/>
          <w:szCs w:val="24"/>
          <w:lang w:val="es-MX"/>
        </w:rPr>
        <w:t>,</w:t>
      </w:r>
      <w:r w:rsidR="007849CE" w:rsidRPr="00A33AD5">
        <w:rPr>
          <w:rFonts w:ascii="Tahoma" w:hAnsi="Tahoma" w:cs="Tahoma"/>
          <w:sz w:val="24"/>
          <w:szCs w:val="24"/>
          <w:lang w:val="es-MX"/>
        </w:rPr>
        <w:t xml:space="preserve"> tales como son las vías que permiten el desarrollo del </w:t>
      </w:r>
      <w:r w:rsidR="00156B60" w:rsidRPr="00A33AD5">
        <w:rPr>
          <w:rFonts w:ascii="Tahoma" w:hAnsi="Tahoma" w:cs="Tahoma"/>
          <w:sz w:val="24"/>
          <w:szCs w:val="24"/>
          <w:lang w:val="es-MX"/>
        </w:rPr>
        <w:t>tráfico</w:t>
      </w:r>
      <w:r w:rsidR="007849CE" w:rsidRPr="00A33AD5">
        <w:rPr>
          <w:rFonts w:ascii="Tahoma" w:hAnsi="Tahoma" w:cs="Tahoma"/>
          <w:sz w:val="24"/>
          <w:szCs w:val="24"/>
          <w:lang w:val="es-MX"/>
        </w:rPr>
        <w:t xml:space="preserve"> o aquellas que generan esparcimiento, diversión y encuentros sociales tales como seria los parques.</w:t>
      </w:r>
    </w:p>
    <w:p w14:paraId="2E406A8E" w14:textId="77777777" w:rsidR="00156B60" w:rsidRPr="00A33AD5" w:rsidRDefault="00156B60" w:rsidP="00A33AD5">
      <w:pPr>
        <w:spacing w:after="0" w:line="276" w:lineRule="auto"/>
        <w:jc w:val="both"/>
        <w:rPr>
          <w:rFonts w:ascii="Tahoma" w:hAnsi="Tahoma" w:cs="Tahoma"/>
          <w:sz w:val="24"/>
          <w:szCs w:val="24"/>
          <w:lang w:val="es-MX"/>
        </w:rPr>
      </w:pPr>
    </w:p>
    <w:p w14:paraId="6469BAA2" w14:textId="2FCB7290" w:rsidR="00156B60" w:rsidRPr="00A33AD5" w:rsidRDefault="007849CE" w:rsidP="00A33AD5">
      <w:pPr>
        <w:spacing w:after="0" w:line="276" w:lineRule="auto"/>
        <w:ind w:firstLine="708"/>
        <w:jc w:val="both"/>
        <w:rPr>
          <w:rFonts w:ascii="Tahoma" w:hAnsi="Tahoma" w:cs="Tahoma"/>
          <w:sz w:val="24"/>
          <w:szCs w:val="24"/>
          <w:lang w:val="es-MX"/>
        </w:rPr>
      </w:pPr>
      <w:r w:rsidRPr="00A33AD5">
        <w:rPr>
          <w:rFonts w:ascii="Tahoma" w:hAnsi="Tahoma" w:cs="Tahoma"/>
          <w:sz w:val="24"/>
          <w:szCs w:val="24"/>
          <w:lang w:val="es-MX"/>
        </w:rPr>
        <w:t xml:space="preserve">Frente a la </w:t>
      </w:r>
      <w:r w:rsidR="001109A8" w:rsidRPr="00A33AD5">
        <w:rPr>
          <w:rFonts w:ascii="Tahoma" w:hAnsi="Tahoma" w:cs="Tahoma"/>
          <w:sz w:val="24"/>
          <w:szCs w:val="24"/>
          <w:lang w:val="es-MX"/>
        </w:rPr>
        <w:t>aplicación</w:t>
      </w:r>
      <w:r w:rsidRPr="00A33AD5">
        <w:rPr>
          <w:rFonts w:ascii="Tahoma" w:hAnsi="Tahoma" w:cs="Tahoma"/>
          <w:sz w:val="24"/>
          <w:szCs w:val="24"/>
          <w:lang w:val="es-MX"/>
        </w:rPr>
        <w:t xml:space="preserve"> la convención colectiva</w:t>
      </w:r>
      <w:r w:rsidR="006426C5" w:rsidRPr="00A33AD5">
        <w:rPr>
          <w:rFonts w:ascii="Tahoma" w:hAnsi="Tahoma" w:cs="Tahoma"/>
          <w:sz w:val="24"/>
          <w:szCs w:val="24"/>
          <w:lang w:val="es-MX"/>
        </w:rPr>
        <w:t>, señaló</w:t>
      </w:r>
      <w:r w:rsidRPr="00A33AD5">
        <w:rPr>
          <w:rFonts w:ascii="Tahoma" w:hAnsi="Tahoma" w:cs="Tahoma"/>
          <w:sz w:val="24"/>
          <w:szCs w:val="24"/>
          <w:lang w:val="es-MX"/>
        </w:rPr>
        <w:t xml:space="preserve"> </w:t>
      </w:r>
      <w:r w:rsidR="006426C5" w:rsidRPr="00A33AD5">
        <w:rPr>
          <w:rFonts w:ascii="Tahoma" w:hAnsi="Tahoma" w:cs="Tahoma"/>
          <w:sz w:val="24"/>
          <w:szCs w:val="24"/>
          <w:lang w:val="es-MX"/>
        </w:rPr>
        <w:t xml:space="preserve">que se </w:t>
      </w:r>
      <w:r w:rsidRPr="00A33AD5">
        <w:rPr>
          <w:rFonts w:ascii="Tahoma" w:hAnsi="Tahoma" w:cs="Tahoma"/>
          <w:sz w:val="24"/>
          <w:szCs w:val="24"/>
          <w:lang w:val="es-MX"/>
        </w:rPr>
        <w:t>debe tener en cuenta que</w:t>
      </w:r>
      <w:r w:rsidR="00A00DBA" w:rsidRPr="00A33AD5">
        <w:rPr>
          <w:rFonts w:ascii="Tahoma" w:hAnsi="Tahoma" w:cs="Tahoma"/>
          <w:sz w:val="24"/>
          <w:szCs w:val="24"/>
          <w:lang w:val="es-MX"/>
        </w:rPr>
        <w:t xml:space="preserve"> el código sustantivo del trabajo tiene establecido que las convenciones colectivas pueden ser establecidas a todo el personal de una misma organización siempre y cuando el sindicato ostente la condición de </w:t>
      </w:r>
      <w:r w:rsidR="001109A8" w:rsidRPr="00A33AD5">
        <w:rPr>
          <w:rFonts w:ascii="Tahoma" w:hAnsi="Tahoma" w:cs="Tahoma"/>
          <w:sz w:val="24"/>
          <w:szCs w:val="24"/>
          <w:lang w:val="es-MX"/>
        </w:rPr>
        <w:t>ser</w:t>
      </w:r>
      <w:r w:rsidR="00A00DBA" w:rsidRPr="00A33AD5">
        <w:rPr>
          <w:rFonts w:ascii="Tahoma" w:hAnsi="Tahoma" w:cs="Tahoma"/>
          <w:sz w:val="24"/>
          <w:szCs w:val="24"/>
          <w:lang w:val="es-MX"/>
        </w:rPr>
        <w:t xml:space="preserve"> mayoritario.</w:t>
      </w:r>
    </w:p>
    <w:p w14:paraId="2631BC8B" w14:textId="77777777" w:rsidR="00156B60" w:rsidRPr="00A33AD5" w:rsidRDefault="00156B60" w:rsidP="00A33AD5">
      <w:pPr>
        <w:spacing w:after="0" w:line="276" w:lineRule="auto"/>
        <w:jc w:val="both"/>
        <w:rPr>
          <w:rFonts w:ascii="Tahoma" w:hAnsi="Tahoma" w:cs="Tahoma"/>
          <w:sz w:val="24"/>
          <w:szCs w:val="24"/>
          <w:lang w:val="es-MX"/>
        </w:rPr>
      </w:pPr>
    </w:p>
    <w:p w14:paraId="1DB186A6" w14:textId="62C22AD0" w:rsidR="002C7D22" w:rsidRPr="00A33AD5" w:rsidRDefault="006426C5" w:rsidP="00A33AD5">
      <w:pPr>
        <w:spacing w:after="0" w:line="276" w:lineRule="auto"/>
        <w:ind w:firstLine="709"/>
        <w:jc w:val="both"/>
        <w:rPr>
          <w:rFonts w:ascii="Tahoma" w:hAnsi="Tahoma" w:cs="Tahoma"/>
          <w:sz w:val="24"/>
          <w:szCs w:val="24"/>
          <w:lang w:val="es-MX"/>
        </w:rPr>
      </w:pPr>
      <w:r w:rsidRPr="00A33AD5">
        <w:rPr>
          <w:rFonts w:ascii="Tahoma" w:hAnsi="Tahoma" w:cs="Tahoma"/>
          <w:sz w:val="24"/>
          <w:szCs w:val="24"/>
          <w:lang w:val="es-MX"/>
        </w:rPr>
        <w:t xml:space="preserve">A continuación, indicó que </w:t>
      </w:r>
      <w:r w:rsidR="00A640AC" w:rsidRPr="00A33AD5">
        <w:rPr>
          <w:rFonts w:ascii="Tahoma" w:hAnsi="Tahoma" w:cs="Tahoma"/>
          <w:sz w:val="24"/>
          <w:szCs w:val="24"/>
          <w:lang w:val="es-MX"/>
        </w:rPr>
        <w:t xml:space="preserve">con los siete </w:t>
      </w:r>
      <w:r w:rsidR="001109A8" w:rsidRPr="00A33AD5">
        <w:rPr>
          <w:rFonts w:ascii="Tahoma" w:hAnsi="Tahoma" w:cs="Tahoma"/>
          <w:sz w:val="24"/>
          <w:szCs w:val="24"/>
          <w:lang w:val="es-MX"/>
        </w:rPr>
        <w:t>contratos presentados</w:t>
      </w:r>
      <w:r w:rsidRPr="00A33AD5">
        <w:rPr>
          <w:rFonts w:ascii="Tahoma" w:hAnsi="Tahoma" w:cs="Tahoma"/>
          <w:sz w:val="24"/>
          <w:szCs w:val="24"/>
          <w:lang w:val="es-MX"/>
        </w:rPr>
        <w:t xml:space="preserve"> con la demanda </w:t>
      </w:r>
      <w:r w:rsidR="002C7D22" w:rsidRPr="00A33AD5">
        <w:rPr>
          <w:rFonts w:ascii="Tahoma" w:hAnsi="Tahoma" w:cs="Tahoma"/>
          <w:sz w:val="24"/>
          <w:szCs w:val="24"/>
          <w:lang w:val="es-MX"/>
        </w:rPr>
        <w:t>y con el testimonio rendido en el proceso se demostró que el demandante prestó sus servicios en favor del Municipio</w:t>
      </w:r>
      <w:r w:rsidR="00FC1F3E" w:rsidRPr="00A33AD5">
        <w:rPr>
          <w:rFonts w:ascii="Tahoma" w:hAnsi="Tahoma" w:cs="Tahoma"/>
          <w:sz w:val="24"/>
          <w:szCs w:val="24"/>
          <w:lang w:val="es-MX"/>
        </w:rPr>
        <w:t xml:space="preserve">, en la construcción de andenes, gradas, </w:t>
      </w:r>
      <w:r w:rsidR="0041138F" w:rsidRPr="00A33AD5">
        <w:rPr>
          <w:rFonts w:ascii="Tahoma" w:hAnsi="Tahoma" w:cs="Tahoma"/>
          <w:sz w:val="24"/>
          <w:szCs w:val="24"/>
          <w:lang w:val="es-MX"/>
        </w:rPr>
        <w:t>adecuaciones</w:t>
      </w:r>
      <w:r w:rsidR="00FC1F3E" w:rsidRPr="00A33AD5">
        <w:rPr>
          <w:rFonts w:ascii="Tahoma" w:hAnsi="Tahoma" w:cs="Tahoma"/>
          <w:sz w:val="24"/>
          <w:szCs w:val="24"/>
          <w:lang w:val="es-MX"/>
        </w:rPr>
        <w:t xml:space="preserve"> de escenarios deportivos para el servicio de la comunidad</w:t>
      </w:r>
      <w:r w:rsidR="0041138F" w:rsidRPr="00A33AD5">
        <w:rPr>
          <w:rFonts w:ascii="Tahoma" w:hAnsi="Tahoma" w:cs="Tahoma"/>
          <w:sz w:val="24"/>
          <w:szCs w:val="24"/>
          <w:lang w:val="es-MX"/>
        </w:rPr>
        <w:t xml:space="preserve">, mantenimiento de parques y el ornato </w:t>
      </w:r>
      <w:r w:rsidR="00D2601B" w:rsidRPr="00A33AD5">
        <w:rPr>
          <w:rFonts w:ascii="Tahoma" w:hAnsi="Tahoma" w:cs="Tahoma"/>
          <w:sz w:val="24"/>
          <w:szCs w:val="24"/>
          <w:lang w:val="es-MX"/>
        </w:rPr>
        <w:t>público</w:t>
      </w:r>
      <w:r w:rsidR="00F12ABF" w:rsidRPr="00A33AD5">
        <w:rPr>
          <w:rFonts w:ascii="Tahoma" w:hAnsi="Tahoma" w:cs="Tahoma"/>
          <w:sz w:val="24"/>
          <w:szCs w:val="24"/>
          <w:lang w:val="es-MX"/>
        </w:rPr>
        <w:t>, actividades en las que no fue autónomo ni independiente porque no tenía opción de movilidad, no escogía el sitio de trabajo, ni la</w:t>
      </w:r>
      <w:r w:rsidR="00B97E2C" w:rsidRPr="00A33AD5">
        <w:rPr>
          <w:rFonts w:ascii="Tahoma" w:hAnsi="Tahoma" w:cs="Tahoma"/>
          <w:sz w:val="24"/>
          <w:szCs w:val="24"/>
          <w:lang w:val="es-MX"/>
        </w:rPr>
        <w:t>s</w:t>
      </w:r>
      <w:r w:rsidR="00F12ABF" w:rsidRPr="00A33AD5">
        <w:rPr>
          <w:rFonts w:ascii="Tahoma" w:hAnsi="Tahoma" w:cs="Tahoma"/>
          <w:sz w:val="24"/>
          <w:szCs w:val="24"/>
          <w:lang w:val="es-MX"/>
        </w:rPr>
        <w:t xml:space="preserve"> tarea</w:t>
      </w:r>
      <w:r w:rsidR="00B97E2C" w:rsidRPr="00A33AD5">
        <w:rPr>
          <w:rFonts w:ascii="Tahoma" w:hAnsi="Tahoma" w:cs="Tahoma"/>
          <w:sz w:val="24"/>
          <w:szCs w:val="24"/>
          <w:lang w:val="es-MX"/>
        </w:rPr>
        <w:t>s que debía ejecutar, debía solicitar permisos y no podía prestar sus servicios a través de terceros</w:t>
      </w:r>
      <w:r w:rsidR="00D2601B" w:rsidRPr="00A33AD5">
        <w:rPr>
          <w:rFonts w:ascii="Tahoma" w:hAnsi="Tahoma" w:cs="Tahoma"/>
          <w:sz w:val="24"/>
          <w:szCs w:val="24"/>
          <w:lang w:val="es-MX"/>
        </w:rPr>
        <w:t xml:space="preserve">, por lo que en aplicación del principio de la realidad sobre las formas </w:t>
      </w:r>
      <w:r w:rsidR="0002475C" w:rsidRPr="00A33AD5">
        <w:rPr>
          <w:rFonts w:ascii="Tahoma" w:hAnsi="Tahoma" w:cs="Tahoma"/>
          <w:sz w:val="24"/>
          <w:szCs w:val="24"/>
          <w:lang w:val="es-MX"/>
        </w:rPr>
        <w:t xml:space="preserve">declaró la relación </w:t>
      </w:r>
      <w:r w:rsidR="0002475C" w:rsidRPr="00A33AD5">
        <w:rPr>
          <w:rFonts w:ascii="Tahoma" w:hAnsi="Tahoma" w:cs="Tahoma"/>
          <w:sz w:val="24"/>
          <w:szCs w:val="24"/>
          <w:lang w:val="es-MX"/>
        </w:rPr>
        <w:lastRenderedPageBreak/>
        <w:t>de carácter laboral</w:t>
      </w:r>
      <w:r w:rsidR="00D82DAD" w:rsidRPr="00A33AD5">
        <w:rPr>
          <w:rFonts w:ascii="Tahoma" w:hAnsi="Tahoma" w:cs="Tahoma"/>
          <w:sz w:val="24"/>
          <w:szCs w:val="24"/>
          <w:lang w:val="es-MX"/>
        </w:rPr>
        <w:t xml:space="preserve"> y las labores se acompasan con las realizadas por trabajadores oficiales</w:t>
      </w:r>
      <w:r w:rsidR="00AA6FBF" w:rsidRPr="00A33AD5">
        <w:rPr>
          <w:rFonts w:ascii="Tahoma" w:hAnsi="Tahoma" w:cs="Tahoma"/>
          <w:sz w:val="24"/>
          <w:szCs w:val="24"/>
          <w:lang w:val="es-MX"/>
        </w:rPr>
        <w:t xml:space="preserve">. </w:t>
      </w:r>
    </w:p>
    <w:p w14:paraId="1570BE03" w14:textId="77777777" w:rsidR="00725A5E" w:rsidRPr="00A33AD5" w:rsidRDefault="00725A5E" w:rsidP="00A33AD5">
      <w:pPr>
        <w:spacing w:after="0" w:line="276" w:lineRule="auto"/>
        <w:jc w:val="both"/>
        <w:rPr>
          <w:rFonts w:ascii="Tahoma" w:hAnsi="Tahoma" w:cs="Tahoma"/>
          <w:sz w:val="24"/>
          <w:szCs w:val="24"/>
          <w:lang w:val="es-MX"/>
        </w:rPr>
      </w:pPr>
    </w:p>
    <w:p w14:paraId="1A43826B" w14:textId="6C4AF70F" w:rsidR="00934A54" w:rsidRPr="00A33AD5" w:rsidRDefault="00934A54" w:rsidP="00A33AD5">
      <w:pPr>
        <w:spacing w:after="0" w:line="276" w:lineRule="auto"/>
        <w:ind w:firstLine="709"/>
        <w:jc w:val="both"/>
        <w:rPr>
          <w:rFonts w:ascii="Tahoma" w:hAnsi="Tahoma" w:cs="Tahoma"/>
          <w:sz w:val="24"/>
          <w:szCs w:val="24"/>
          <w:lang w:val="es-MX"/>
        </w:rPr>
      </w:pPr>
      <w:r w:rsidRPr="00A33AD5">
        <w:rPr>
          <w:rFonts w:ascii="Tahoma" w:hAnsi="Tahoma" w:cs="Tahoma"/>
          <w:sz w:val="24"/>
          <w:szCs w:val="24"/>
          <w:lang w:val="es-MX"/>
        </w:rPr>
        <w:t xml:space="preserve">En cuanto </w:t>
      </w:r>
      <w:r w:rsidR="00197115" w:rsidRPr="00A33AD5">
        <w:rPr>
          <w:rFonts w:ascii="Tahoma" w:hAnsi="Tahoma" w:cs="Tahoma"/>
          <w:sz w:val="24"/>
          <w:szCs w:val="24"/>
          <w:lang w:val="es-MX"/>
        </w:rPr>
        <w:t xml:space="preserve">a la temporalidad </w:t>
      </w:r>
      <w:r w:rsidRPr="00A33AD5">
        <w:rPr>
          <w:rFonts w:ascii="Tahoma" w:hAnsi="Tahoma" w:cs="Tahoma"/>
          <w:sz w:val="24"/>
          <w:szCs w:val="24"/>
          <w:lang w:val="es-MX"/>
        </w:rPr>
        <w:t>d</w:t>
      </w:r>
      <w:r w:rsidR="00197115" w:rsidRPr="00A33AD5">
        <w:rPr>
          <w:rFonts w:ascii="Tahoma" w:hAnsi="Tahoma" w:cs="Tahoma"/>
          <w:sz w:val="24"/>
          <w:szCs w:val="24"/>
          <w:lang w:val="es-MX"/>
        </w:rPr>
        <w:t>e los contratos</w:t>
      </w:r>
      <w:r w:rsidRPr="00A33AD5">
        <w:rPr>
          <w:rFonts w:ascii="Tahoma" w:hAnsi="Tahoma" w:cs="Tahoma"/>
          <w:sz w:val="24"/>
          <w:szCs w:val="24"/>
          <w:lang w:val="es-MX"/>
        </w:rPr>
        <w:t>, señaló que</w:t>
      </w:r>
      <w:r w:rsidR="00197115" w:rsidRPr="00A33AD5">
        <w:rPr>
          <w:rFonts w:ascii="Tahoma" w:hAnsi="Tahoma" w:cs="Tahoma"/>
          <w:sz w:val="24"/>
          <w:szCs w:val="24"/>
          <w:lang w:val="es-MX"/>
        </w:rPr>
        <w:t xml:space="preserve"> no e</w:t>
      </w:r>
      <w:r w:rsidRPr="00A33AD5">
        <w:rPr>
          <w:rFonts w:ascii="Tahoma" w:hAnsi="Tahoma" w:cs="Tahoma"/>
          <w:sz w:val="24"/>
          <w:szCs w:val="24"/>
          <w:lang w:val="es-MX"/>
        </w:rPr>
        <w:t>ra</w:t>
      </w:r>
      <w:r w:rsidR="00197115" w:rsidRPr="00A33AD5">
        <w:rPr>
          <w:rFonts w:ascii="Tahoma" w:hAnsi="Tahoma" w:cs="Tahoma"/>
          <w:sz w:val="24"/>
          <w:szCs w:val="24"/>
          <w:lang w:val="es-MX"/>
        </w:rPr>
        <w:t xml:space="preserve"> posible hablar de una unidad contractual</w:t>
      </w:r>
      <w:r w:rsidRPr="00A33AD5">
        <w:rPr>
          <w:rFonts w:ascii="Tahoma" w:hAnsi="Tahoma" w:cs="Tahoma"/>
          <w:sz w:val="24"/>
          <w:szCs w:val="24"/>
          <w:lang w:val="es-MX"/>
        </w:rPr>
        <w:t>,</w:t>
      </w:r>
      <w:r w:rsidR="00197115" w:rsidRPr="00A33AD5">
        <w:rPr>
          <w:rFonts w:ascii="Tahoma" w:hAnsi="Tahoma" w:cs="Tahoma"/>
          <w:sz w:val="24"/>
          <w:szCs w:val="24"/>
          <w:lang w:val="es-MX"/>
        </w:rPr>
        <w:t xml:space="preserve"> pues hubo periodos en los cuales hubo una ruptura significativa</w:t>
      </w:r>
      <w:r w:rsidRPr="00A33AD5">
        <w:rPr>
          <w:rFonts w:ascii="Tahoma" w:hAnsi="Tahoma" w:cs="Tahoma"/>
          <w:sz w:val="24"/>
          <w:szCs w:val="24"/>
          <w:lang w:val="es-MX"/>
        </w:rPr>
        <w:t xml:space="preserve"> que eliminó la</w:t>
      </w:r>
      <w:r w:rsidR="00197115" w:rsidRPr="00A33AD5">
        <w:rPr>
          <w:rFonts w:ascii="Tahoma" w:hAnsi="Tahoma" w:cs="Tahoma"/>
          <w:sz w:val="24"/>
          <w:szCs w:val="24"/>
          <w:lang w:val="es-MX"/>
        </w:rPr>
        <w:t xml:space="preserve"> continuidad temporal</w:t>
      </w:r>
      <w:r w:rsidR="00F3522C" w:rsidRPr="00A33AD5">
        <w:rPr>
          <w:rFonts w:ascii="Tahoma" w:hAnsi="Tahoma" w:cs="Tahoma"/>
          <w:sz w:val="24"/>
          <w:szCs w:val="24"/>
          <w:lang w:val="es-MX"/>
        </w:rPr>
        <w:t xml:space="preserve"> y se ciñó de forma estricta al lapso contemplado en cada uno de los contratos dando lugar a </w:t>
      </w:r>
      <w:r w:rsidR="00C93ABE" w:rsidRPr="00A33AD5">
        <w:rPr>
          <w:rFonts w:ascii="Tahoma" w:hAnsi="Tahoma" w:cs="Tahoma"/>
          <w:sz w:val="24"/>
          <w:szCs w:val="24"/>
          <w:lang w:val="es-MX"/>
        </w:rPr>
        <w:t xml:space="preserve">cinco </w:t>
      </w:r>
      <w:r w:rsidR="00556051" w:rsidRPr="00A33AD5">
        <w:rPr>
          <w:rFonts w:ascii="Tahoma" w:hAnsi="Tahoma" w:cs="Tahoma"/>
          <w:sz w:val="24"/>
          <w:szCs w:val="24"/>
          <w:lang w:val="es-MX"/>
        </w:rPr>
        <w:t>contratos</w:t>
      </w:r>
      <w:r w:rsidR="00C93ABE" w:rsidRPr="00A33AD5">
        <w:rPr>
          <w:rFonts w:ascii="Tahoma" w:hAnsi="Tahoma" w:cs="Tahoma"/>
          <w:sz w:val="24"/>
          <w:szCs w:val="24"/>
          <w:lang w:val="es-MX"/>
        </w:rPr>
        <w:t xml:space="preserve"> laborales</w:t>
      </w:r>
      <w:r w:rsidR="00556051" w:rsidRPr="00A33AD5">
        <w:rPr>
          <w:rFonts w:ascii="Tahoma" w:hAnsi="Tahoma" w:cs="Tahoma"/>
          <w:sz w:val="24"/>
          <w:szCs w:val="24"/>
          <w:lang w:val="es-MX"/>
        </w:rPr>
        <w:t xml:space="preserve"> independientes</w:t>
      </w:r>
      <w:r w:rsidR="00C93ABE" w:rsidRPr="00A33AD5">
        <w:rPr>
          <w:rFonts w:ascii="Tahoma" w:hAnsi="Tahoma" w:cs="Tahoma"/>
          <w:sz w:val="24"/>
          <w:szCs w:val="24"/>
          <w:lang w:val="es-MX"/>
        </w:rPr>
        <w:t>.</w:t>
      </w:r>
    </w:p>
    <w:p w14:paraId="2BAFCE8A" w14:textId="77777777" w:rsidR="00934A54" w:rsidRPr="00A33AD5" w:rsidRDefault="00934A54" w:rsidP="00A33AD5">
      <w:pPr>
        <w:spacing w:after="0" w:line="276" w:lineRule="auto"/>
        <w:ind w:firstLine="709"/>
        <w:jc w:val="both"/>
        <w:rPr>
          <w:rFonts w:ascii="Tahoma" w:hAnsi="Tahoma" w:cs="Tahoma"/>
          <w:sz w:val="24"/>
          <w:szCs w:val="24"/>
          <w:lang w:val="es-MX"/>
        </w:rPr>
      </w:pPr>
    </w:p>
    <w:p w14:paraId="36720EEF" w14:textId="77777777" w:rsidR="00934A54" w:rsidRPr="00A33AD5" w:rsidRDefault="00197115" w:rsidP="00A33AD5">
      <w:pPr>
        <w:spacing w:after="0" w:line="276" w:lineRule="auto"/>
        <w:ind w:firstLine="709"/>
        <w:jc w:val="both"/>
        <w:rPr>
          <w:rFonts w:ascii="Tahoma" w:hAnsi="Tahoma" w:cs="Tahoma"/>
          <w:sz w:val="24"/>
          <w:szCs w:val="24"/>
          <w:lang w:val="es-MX"/>
        </w:rPr>
      </w:pPr>
      <w:r w:rsidRPr="00A33AD5">
        <w:rPr>
          <w:rFonts w:ascii="Tahoma" w:hAnsi="Tahoma" w:cs="Tahoma"/>
          <w:sz w:val="24"/>
          <w:szCs w:val="24"/>
          <w:lang w:val="es-MX"/>
        </w:rPr>
        <w:t>Frente al reintegro</w:t>
      </w:r>
      <w:r w:rsidR="00934A54" w:rsidRPr="00A33AD5">
        <w:rPr>
          <w:rFonts w:ascii="Tahoma" w:hAnsi="Tahoma" w:cs="Tahoma"/>
          <w:sz w:val="24"/>
          <w:szCs w:val="24"/>
          <w:lang w:val="es-MX"/>
        </w:rPr>
        <w:t>, explicó que</w:t>
      </w:r>
      <w:r w:rsidRPr="00A33AD5">
        <w:rPr>
          <w:rFonts w:ascii="Tahoma" w:hAnsi="Tahoma" w:cs="Tahoma"/>
          <w:sz w:val="24"/>
          <w:szCs w:val="24"/>
          <w:lang w:val="es-MX"/>
        </w:rPr>
        <w:t xml:space="preserve"> la constitución política de Colombia </w:t>
      </w:r>
      <w:r w:rsidR="00934A54" w:rsidRPr="00A33AD5">
        <w:rPr>
          <w:rFonts w:ascii="Tahoma" w:hAnsi="Tahoma" w:cs="Tahoma"/>
          <w:sz w:val="24"/>
          <w:szCs w:val="24"/>
          <w:lang w:val="es-MX"/>
        </w:rPr>
        <w:t>h</w:t>
      </w:r>
      <w:r w:rsidRPr="00A33AD5">
        <w:rPr>
          <w:rFonts w:ascii="Tahoma" w:hAnsi="Tahoma" w:cs="Tahoma"/>
          <w:sz w:val="24"/>
          <w:szCs w:val="24"/>
          <w:lang w:val="es-MX"/>
        </w:rPr>
        <w:t xml:space="preserve">a dejado en claro los diferentes estamentos dentro de su estructura para determinar </w:t>
      </w:r>
      <w:r w:rsidR="00993DFF" w:rsidRPr="00A33AD5">
        <w:rPr>
          <w:rFonts w:ascii="Tahoma" w:hAnsi="Tahoma" w:cs="Tahoma"/>
          <w:sz w:val="24"/>
          <w:szCs w:val="24"/>
          <w:lang w:val="es-MX"/>
        </w:rPr>
        <w:t>cómo</w:t>
      </w:r>
      <w:r w:rsidRPr="00A33AD5">
        <w:rPr>
          <w:rFonts w:ascii="Tahoma" w:hAnsi="Tahoma" w:cs="Tahoma"/>
          <w:sz w:val="24"/>
          <w:szCs w:val="24"/>
          <w:lang w:val="es-MX"/>
        </w:rPr>
        <w:t xml:space="preserve"> </w:t>
      </w:r>
      <w:r w:rsidR="00934A54" w:rsidRPr="00A33AD5">
        <w:rPr>
          <w:rFonts w:ascii="Tahoma" w:hAnsi="Tahoma" w:cs="Tahoma"/>
          <w:sz w:val="24"/>
          <w:szCs w:val="24"/>
          <w:lang w:val="es-MX"/>
        </w:rPr>
        <w:t xml:space="preserve">se </w:t>
      </w:r>
      <w:r w:rsidRPr="00A33AD5">
        <w:rPr>
          <w:rFonts w:ascii="Tahoma" w:hAnsi="Tahoma" w:cs="Tahoma"/>
          <w:sz w:val="24"/>
          <w:szCs w:val="24"/>
          <w:lang w:val="es-MX"/>
        </w:rPr>
        <w:t xml:space="preserve">integra </w:t>
      </w:r>
      <w:r w:rsidR="00934A54" w:rsidRPr="00A33AD5">
        <w:rPr>
          <w:rFonts w:ascii="Tahoma" w:hAnsi="Tahoma" w:cs="Tahoma"/>
          <w:sz w:val="24"/>
          <w:szCs w:val="24"/>
          <w:lang w:val="es-MX"/>
        </w:rPr>
        <w:t>la planta de personal del Estado, la manera cómo se ingresa al empleo público</w:t>
      </w:r>
      <w:r w:rsidRPr="00A33AD5">
        <w:rPr>
          <w:rFonts w:ascii="Tahoma" w:hAnsi="Tahoma" w:cs="Tahoma"/>
          <w:sz w:val="24"/>
          <w:szCs w:val="24"/>
          <w:lang w:val="es-MX"/>
        </w:rPr>
        <w:t xml:space="preserve"> y los derechos </w:t>
      </w:r>
      <w:r w:rsidR="00934A54" w:rsidRPr="00A33AD5">
        <w:rPr>
          <w:rFonts w:ascii="Tahoma" w:hAnsi="Tahoma" w:cs="Tahoma"/>
          <w:sz w:val="24"/>
          <w:szCs w:val="24"/>
          <w:lang w:val="es-MX"/>
        </w:rPr>
        <w:t>de sus trabajadores, prerrogativas constitucionales y legales</w:t>
      </w:r>
      <w:r w:rsidRPr="00A33AD5">
        <w:rPr>
          <w:rFonts w:ascii="Tahoma" w:hAnsi="Tahoma" w:cs="Tahoma"/>
          <w:sz w:val="24"/>
          <w:szCs w:val="24"/>
          <w:lang w:val="es-MX"/>
        </w:rPr>
        <w:t xml:space="preserve"> que no puede</w:t>
      </w:r>
      <w:r w:rsidR="00934A54" w:rsidRPr="00A33AD5">
        <w:rPr>
          <w:rFonts w:ascii="Tahoma" w:hAnsi="Tahoma" w:cs="Tahoma"/>
          <w:sz w:val="24"/>
          <w:szCs w:val="24"/>
          <w:lang w:val="es-MX"/>
        </w:rPr>
        <w:t>n</w:t>
      </w:r>
      <w:r w:rsidRPr="00A33AD5">
        <w:rPr>
          <w:rFonts w:ascii="Tahoma" w:hAnsi="Tahoma" w:cs="Tahoma"/>
          <w:sz w:val="24"/>
          <w:szCs w:val="24"/>
          <w:lang w:val="es-MX"/>
        </w:rPr>
        <w:t xml:space="preserve"> ser removida</w:t>
      </w:r>
      <w:r w:rsidR="00934A54" w:rsidRPr="00A33AD5">
        <w:rPr>
          <w:rFonts w:ascii="Tahoma" w:hAnsi="Tahoma" w:cs="Tahoma"/>
          <w:sz w:val="24"/>
          <w:szCs w:val="24"/>
          <w:lang w:val="es-MX"/>
        </w:rPr>
        <w:t>s</w:t>
      </w:r>
      <w:r w:rsidRPr="00A33AD5">
        <w:rPr>
          <w:rFonts w:ascii="Tahoma" w:hAnsi="Tahoma" w:cs="Tahoma"/>
          <w:sz w:val="24"/>
          <w:szCs w:val="24"/>
          <w:lang w:val="es-MX"/>
        </w:rPr>
        <w:t xml:space="preserve"> por un juez laboral, pues </w:t>
      </w:r>
      <w:r w:rsidR="00934A54" w:rsidRPr="00A33AD5">
        <w:rPr>
          <w:rFonts w:ascii="Tahoma" w:hAnsi="Tahoma" w:cs="Tahoma"/>
          <w:sz w:val="24"/>
          <w:szCs w:val="24"/>
          <w:lang w:val="es-MX"/>
        </w:rPr>
        <w:t xml:space="preserve">la justicia </w:t>
      </w:r>
      <w:r w:rsidRPr="00A33AD5">
        <w:rPr>
          <w:rFonts w:ascii="Tahoma" w:hAnsi="Tahoma" w:cs="Tahoma"/>
          <w:sz w:val="24"/>
          <w:szCs w:val="24"/>
          <w:lang w:val="es-MX"/>
        </w:rPr>
        <w:t>no está constituid</w:t>
      </w:r>
      <w:r w:rsidR="00934A54" w:rsidRPr="00A33AD5">
        <w:rPr>
          <w:rFonts w:ascii="Tahoma" w:hAnsi="Tahoma" w:cs="Tahoma"/>
          <w:sz w:val="24"/>
          <w:szCs w:val="24"/>
          <w:lang w:val="es-MX"/>
        </w:rPr>
        <w:t>a</w:t>
      </w:r>
      <w:r w:rsidRPr="00A33AD5">
        <w:rPr>
          <w:rFonts w:ascii="Tahoma" w:hAnsi="Tahoma" w:cs="Tahoma"/>
          <w:sz w:val="24"/>
          <w:szCs w:val="24"/>
          <w:lang w:val="es-MX"/>
        </w:rPr>
        <w:t xml:space="preserve"> para tal efecto</w:t>
      </w:r>
      <w:r w:rsidR="00934A54" w:rsidRPr="00A33AD5">
        <w:rPr>
          <w:rFonts w:ascii="Tahoma" w:hAnsi="Tahoma" w:cs="Tahoma"/>
          <w:sz w:val="24"/>
          <w:szCs w:val="24"/>
          <w:lang w:val="es-MX"/>
        </w:rPr>
        <w:t>, de modo que le corresponde a la</w:t>
      </w:r>
      <w:r w:rsidRPr="00A33AD5">
        <w:rPr>
          <w:rFonts w:ascii="Tahoma" w:hAnsi="Tahoma" w:cs="Tahoma"/>
          <w:sz w:val="24"/>
          <w:szCs w:val="24"/>
          <w:lang w:val="es-MX"/>
        </w:rPr>
        <w:t xml:space="preserve"> entidad territorial</w:t>
      </w:r>
      <w:r w:rsidR="00934A54" w:rsidRPr="00A33AD5">
        <w:rPr>
          <w:rFonts w:ascii="Tahoma" w:hAnsi="Tahoma" w:cs="Tahoma"/>
          <w:sz w:val="24"/>
          <w:szCs w:val="24"/>
          <w:lang w:val="es-MX"/>
        </w:rPr>
        <w:t>,</w:t>
      </w:r>
      <w:r w:rsidRPr="00A33AD5">
        <w:rPr>
          <w:rFonts w:ascii="Tahoma" w:hAnsi="Tahoma" w:cs="Tahoma"/>
          <w:sz w:val="24"/>
          <w:szCs w:val="24"/>
          <w:lang w:val="es-MX"/>
        </w:rPr>
        <w:t xml:space="preserve"> Municipio de Pereira</w:t>
      </w:r>
      <w:r w:rsidR="00934A54" w:rsidRPr="00A33AD5">
        <w:rPr>
          <w:rFonts w:ascii="Tahoma" w:hAnsi="Tahoma" w:cs="Tahoma"/>
          <w:sz w:val="24"/>
          <w:szCs w:val="24"/>
          <w:lang w:val="es-MX"/>
        </w:rPr>
        <w:t>,</w:t>
      </w:r>
      <w:r w:rsidRPr="00A33AD5">
        <w:rPr>
          <w:rFonts w:ascii="Tahoma" w:hAnsi="Tahoma" w:cs="Tahoma"/>
          <w:sz w:val="24"/>
          <w:szCs w:val="24"/>
          <w:lang w:val="es-MX"/>
        </w:rPr>
        <w:t xml:space="preserve"> est</w:t>
      </w:r>
      <w:r w:rsidR="00993DFF" w:rsidRPr="00A33AD5">
        <w:rPr>
          <w:rFonts w:ascii="Tahoma" w:hAnsi="Tahoma" w:cs="Tahoma"/>
          <w:sz w:val="24"/>
          <w:szCs w:val="24"/>
          <w:lang w:val="es-MX"/>
        </w:rPr>
        <w:t>ablecer</w:t>
      </w:r>
      <w:r w:rsidRPr="00A33AD5">
        <w:rPr>
          <w:rFonts w:ascii="Tahoma" w:hAnsi="Tahoma" w:cs="Tahoma"/>
          <w:sz w:val="24"/>
          <w:szCs w:val="24"/>
          <w:lang w:val="es-MX"/>
        </w:rPr>
        <w:t xml:space="preserve"> a través de revisiones </w:t>
      </w:r>
      <w:r w:rsidR="00993DFF" w:rsidRPr="00A33AD5">
        <w:rPr>
          <w:rFonts w:ascii="Tahoma" w:hAnsi="Tahoma" w:cs="Tahoma"/>
          <w:sz w:val="24"/>
          <w:szCs w:val="24"/>
          <w:lang w:val="es-MX"/>
        </w:rPr>
        <w:t>técnicas y económicas si la planta de personal que al momento de hoy tiene establecida le resulta suficiente y pertinente para cumplir con las funciones que poseen. Después de determinado esto</w:t>
      </w:r>
      <w:r w:rsidR="00934A54" w:rsidRPr="00A33AD5">
        <w:rPr>
          <w:rFonts w:ascii="Tahoma" w:hAnsi="Tahoma" w:cs="Tahoma"/>
          <w:sz w:val="24"/>
          <w:szCs w:val="24"/>
          <w:lang w:val="es-MX"/>
        </w:rPr>
        <w:t>,</w:t>
      </w:r>
      <w:r w:rsidR="00993DFF" w:rsidRPr="00A33AD5">
        <w:rPr>
          <w:rFonts w:ascii="Tahoma" w:hAnsi="Tahoma" w:cs="Tahoma"/>
          <w:sz w:val="24"/>
          <w:szCs w:val="24"/>
          <w:lang w:val="es-MX"/>
        </w:rPr>
        <w:t xml:space="preserve"> se establecerán los mecanismos o los medios que crea idóneos para</w:t>
      </w:r>
      <w:r w:rsidR="00934A54" w:rsidRPr="00A33AD5">
        <w:rPr>
          <w:rFonts w:ascii="Tahoma" w:hAnsi="Tahoma" w:cs="Tahoma"/>
          <w:sz w:val="24"/>
          <w:szCs w:val="24"/>
          <w:lang w:val="es-MX"/>
        </w:rPr>
        <w:t xml:space="preserve"> el</w:t>
      </w:r>
      <w:r w:rsidR="00993DFF" w:rsidRPr="00A33AD5">
        <w:rPr>
          <w:rFonts w:ascii="Tahoma" w:hAnsi="Tahoma" w:cs="Tahoma"/>
          <w:sz w:val="24"/>
          <w:szCs w:val="24"/>
          <w:lang w:val="es-MX"/>
        </w:rPr>
        <w:t xml:space="preserve"> ingreso de personal, estableciéndose diferentes modalidades</w:t>
      </w:r>
      <w:r w:rsidR="00934A54" w:rsidRPr="00A33AD5">
        <w:rPr>
          <w:rFonts w:ascii="Tahoma" w:hAnsi="Tahoma" w:cs="Tahoma"/>
          <w:sz w:val="24"/>
          <w:szCs w:val="24"/>
          <w:lang w:val="es-MX"/>
        </w:rPr>
        <w:t>,</w:t>
      </w:r>
      <w:r w:rsidR="00993DFF" w:rsidRPr="00A33AD5">
        <w:rPr>
          <w:rFonts w:ascii="Tahoma" w:hAnsi="Tahoma" w:cs="Tahoma"/>
          <w:sz w:val="24"/>
          <w:szCs w:val="24"/>
          <w:lang w:val="es-MX"/>
        </w:rPr>
        <w:t xml:space="preserve"> como lo pueden ser un concurso de méritos que pueda permitir la integración de la planta, aspectos que no pueden ser soslayados ni violentados por cuenta del despacho frente a la petición del reintegro que se plantea.</w:t>
      </w:r>
    </w:p>
    <w:p w14:paraId="1BDBE0F5" w14:textId="77777777" w:rsidR="00934A54" w:rsidRPr="00A33AD5" w:rsidRDefault="00934A54" w:rsidP="00A33AD5">
      <w:pPr>
        <w:spacing w:after="0" w:line="276" w:lineRule="auto"/>
        <w:ind w:firstLine="709"/>
        <w:jc w:val="both"/>
        <w:rPr>
          <w:rFonts w:ascii="Tahoma" w:hAnsi="Tahoma" w:cs="Tahoma"/>
          <w:sz w:val="24"/>
          <w:szCs w:val="24"/>
          <w:lang w:val="es-MX"/>
        </w:rPr>
      </w:pPr>
    </w:p>
    <w:p w14:paraId="0276F212" w14:textId="59B9BC00" w:rsidR="00993DFF" w:rsidRPr="00A33AD5" w:rsidRDefault="0097086F" w:rsidP="002C57B7">
      <w:pPr>
        <w:spacing w:after="0" w:line="276" w:lineRule="auto"/>
        <w:ind w:firstLine="708"/>
        <w:jc w:val="both"/>
        <w:rPr>
          <w:rFonts w:ascii="Tahoma" w:hAnsi="Tahoma" w:cs="Tahoma"/>
          <w:sz w:val="24"/>
          <w:szCs w:val="24"/>
          <w:lang w:val="es-MX"/>
        </w:rPr>
      </w:pPr>
      <w:r w:rsidRPr="00A33AD5">
        <w:rPr>
          <w:rFonts w:ascii="Tahoma" w:hAnsi="Tahoma" w:cs="Tahoma"/>
          <w:sz w:val="24"/>
          <w:szCs w:val="24"/>
          <w:lang w:val="es-MX"/>
        </w:rPr>
        <w:t xml:space="preserve">En cuanto </w:t>
      </w:r>
      <w:r w:rsidR="00196BC3" w:rsidRPr="00A33AD5">
        <w:rPr>
          <w:rFonts w:ascii="Tahoma" w:hAnsi="Tahoma" w:cs="Tahoma"/>
          <w:sz w:val="24"/>
          <w:szCs w:val="24"/>
          <w:lang w:val="es-MX"/>
        </w:rPr>
        <w:t>a la aplicación de la convención colectiva</w:t>
      </w:r>
      <w:r w:rsidR="00934A54" w:rsidRPr="00A33AD5">
        <w:rPr>
          <w:rFonts w:ascii="Tahoma" w:hAnsi="Tahoma" w:cs="Tahoma"/>
          <w:sz w:val="24"/>
          <w:szCs w:val="24"/>
          <w:lang w:val="es-MX"/>
        </w:rPr>
        <w:t>, indicó que la misma</w:t>
      </w:r>
      <w:r w:rsidR="00196BC3" w:rsidRPr="00A33AD5">
        <w:rPr>
          <w:rFonts w:ascii="Tahoma" w:hAnsi="Tahoma" w:cs="Tahoma"/>
          <w:sz w:val="24"/>
          <w:szCs w:val="24"/>
          <w:lang w:val="es-MX"/>
        </w:rPr>
        <w:t xml:space="preserve"> no pod</w:t>
      </w:r>
      <w:r w:rsidR="00934A54" w:rsidRPr="00A33AD5">
        <w:rPr>
          <w:rFonts w:ascii="Tahoma" w:hAnsi="Tahoma" w:cs="Tahoma"/>
          <w:sz w:val="24"/>
          <w:szCs w:val="24"/>
          <w:lang w:val="es-MX"/>
        </w:rPr>
        <w:t>ía</w:t>
      </w:r>
      <w:r w:rsidR="00196BC3" w:rsidRPr="00A33AD5">
        <w:rPr>
          <w:rFonts w:ascii="Tahoma" w:hAnsi="Tahoma" w:cs="Tahoma"/>
          <w:sz w:val="24"/>
          <w:szCs w:val="24"/>
          <w:lang w:val="es-MX"/>
        </w:rPr>
        <w:t xml:space="preserve"> ser atendida</w:t>
      </w:r>
      <w:r w:rsidR="00934A54" w:rsidRPr="00A33AD5">
        <w:rPr>
          <w:rFonts w:ascii="Tahoma" w:hAnsi="Tahoma" w:cs="Tahoma"/>
          <w:sz w:val="24"/>
          <w:szCs w:val="24"/>
          <w:lang w:val="es-MX"/>
        </w:rPr>
        <w:t xml:space="preserve"> </w:t>
      </w:r>
      <w:r w:rsidR="00196BC3" w:rsidRPr="00A33AD5">
        <w:rPr>
          <w:rFonts w:ascii="Tahoma" w:hAnsi="Tahoma" w:cs="Tahoma"/>
          <w:sz w:val="24"/>
          <w:szCs w:val="24"/>
          <w:lang w:val="es-MX"/>
        </w:rPr>
        <w:t>respecto de todos y cada uno de los contratos,</w:t>
      </w:r>
      <w:r w:rsidR="00934A54" w:rsidRPr="00A33AD5">
        <w:rPr>
          <w:rFonts w:ascii="Tahoma" w:hAnsi="Tahoma" w:cs="Tahoma"/>
          <w:sz w:val="24"/>
          <w:szCs w:val="24"/>
          <w:lang w:val="es-MX"/>
        </w:rPr>
        <w:t xml:space="preserve"> dado que</w:t>
      </w:r>
      <w:r w:rsidR="00196BC3" w:rsidRPr="00A33AD5">
        <w:rPr>
          <w:rFonts w:ascii="Tahoma" w:hAnsi="Tahoma" w:cs="Tahoma"/>
          <w:sz w:val="24"/>
          <w:szCs w:val="24"/>
          <w:lang w:val="es-MX"/>
        </w:rPr>
        <w:t xml:space="preserve"> en este caso solo </w:t>
      </w:r>
      <w:r w:rsidRPr="00A33AD5">
        <w:rPr>
          <w:rFonts w:ascii="Tahoma" w:hAnsi="Tahoma" w:cs="Tahoma"/>
          <w:sz w:val="24"/>
          <w:szCs w:val="24"/>
          <w:lang w:val="es-MX"/>
        </w:rPr>
        <w:t xml:space="preserve">se </w:t>
      </w:r>
      <w:r w:rsidR="00196BC3" w:rsidRPr="00A33AD5">
        <w:rPr>
          <w:rFonts w:ascii="Tahoma" w:hAnsi="Tahoma" w:cs="Tahoma"/>
          <w:sz w:val="24"/>
          <w:szCs w:val="24"/>
          <w:lang w:val="es-MX"/>
        </w:rPr>
        <w:t>anex</w:t>
      </w:r>
      <w:r w:rsidRPr="00A33AD5">
        <w:rPr>
          <w:rFonts w:ascii="Tahoma" w:hAnsi="Tahoma" w:cs="Tahoma"/>
          <w:sz w:val="24"/>
          <w:szCs w:val="24"/>
          <w:lang w:val="es-MX"/>
        </w:rPr>
        <w:t>ó</w:t>
      </w:r>
      <w:r w:rsidR="00196BC3" w:rsidRPr="00A33AD5">
        <w:rPr>
          <w:rFonts w:ascii="Tahoma" w:hAnsi="Tahoma" w:cs="Tahoma"/>
          <w:sz w:val="24"/>
          <w:szCs w:val="24"/>
          <w:lang w:val="es-MX"/>
        </w:rPr>
        <w:t xml:space="preserve"> una acreditación que fue expedida por la directora administrativa de talento humano, en la cual se indica que el </w:t>
      </w:r>
      <w:r w:rsidR="00556051" w:rsidRPr="00A33AD5">
        <w:rPr>
          <w:rFonts w:ascii="Tahoma" w:hAnsi="Tahoma" w:cs="Tahoma"/>
          <w:sz w:val="24"/>
          <w:szCs w:val="24"/>
          <w:lang w:val="es-MX"/>
        </w:rPr>
        <w:t>número</w:t>
      </w:r>
      <w:r w:rsidR="00196BC3" w:rsidRPr="00A33AD5">
        <w:rPr>
          <w:rFonts w:ascii="Tahoma" w:hAnsi="Tahoma" w:cs="Tahoma"/>
          <w:sz w:val="24"/>
          <w:szCs w:val="24"/>
          <w:lang w:val="es-MX"/>
        </w:rPr>
        <w:t xml:space="preserve"> de trabajadores activos a la fecha e</w:t>
      </w:r>
      <w:r w:rsidRPr="00A33AD5">
        <w:rPr>
          <w:rFonts w:ascii="Tahoma" w:hAnsi="Tahoma" w:cs="Tahoma"/>
          <w:sz w:val="24"/>
          <w:szCs w:val="24"/>
          <w:lang w:val="es-MX"/>
        </w:rPr>
        <w:t>ra de</w:t>
      </w:r>
      <w:r w:rsidR="00196BC3" w:rsidRPr="00A33AD5">
        <w:rPr>
          <w:rFonts w:ascii="Tahoma" w:hAnsi="Tahoma" w:cs="Tahoma"/>
          <w:sz w:val="24"/>
          <w:szCs w:val="24"/>
          <w:lang w:val="es-MX"/>
        </w:rPr>
        <w:t xml:space="preserve"> 253 y que se enc</w:t>
      </w:r>
      <w:r w:rsidRPr="00A33AD5">
        <w:rPr>
          <w:rFonts w:ascii="Tahoma" w:hAnsi="Tahoma" w:cs="Tahoma"/>
          <w:sz w:val="24"/>
          <w:szCs w:val="24"/>
          <w:lang w:val="es-MX"/>
        </w:rPr>
        <w:t>ontraban</w:t>
      </w:r>
      <w:r w:rsidR="00196BC3" w:rsidRPr="00A33AD5">
        <w:rPr>
          <w:rFonts w:ascii="Tahoma" w:hAnsi="Tahoma" w:cs="Tahoma"/>
          <w:sz w:val="24"/>
          <w:szCs w:val="24"/>
          <w:lang w:val="es-MX"/>
        </w:rPr>
        <w:t xml:space="preserve"> afiliados al sindicato de trabajadores del municipio de Pereira</w:t>
      </w:r>
      <w:r w:rsidRPr="00A33AD5">
        <w:rPr>
          <w:rFonts w:ascii="Tahoma" w:hAnsi="Tahoma" w:cs="Tahoma"/>
          <w:sz w:val="24"/>
          <w:szCs w:val="24"/>
          <w:lang w:val="es-MX"/>
        </w:rPr>
        <w:t xml:space="preserve"> y</w:t>
      </w:r>
      <w:r w:rsidR="00196BC3" w:rsidRPr="00A33AD5">
        <w:rPr>
          <w:rFonts w:ascii="Tahoma" w:hAnsi="Tahoma" w:cs="Tahoma"/>
          <w:sz w:val="24"/>
          <w:szCs w:val="24"/>
          <w:lang w:val="es-MX"/>
        </w:rPr>
        <w:t xml:space="preserve"> no se encuentra más información en donde </w:t>
      </w:r>
      <w:r w:rsidRPr="00A33AD5">
        <w:rPr>
          <w:rFonts w:ascii="Tahoma" w:hAnsi="Tahoma" w:cs="Tahoma"/>
          <w:sz w:val="24"/>
          <w:szCs w:val="24"/>
          <w:lang w:val="es-MX"/>
        </w:rPr>
        <w:t>s</w:t>
      </w:r>
      <w:r w:rsidR="00196BC3" w:rsidRPr="00A33AD5">
        <w:rPr>
          <w:rFonts w:ascii="Tahoma" w:hAnsi="Tahoma" w:cs="Tahoma"/>
          <w:sz w:val="24"/>
          <w:szCs w:val="24"/>
          <w:lang w:val="es-MX"/>
        </w:rPr>
        <w:t>e diga c</w:t>
      </w:r>
      <w:r w:rsidRPr="00A33AD5">
        <w:rPr>
          <w:rFonts w:ascii="Tahoma" w:hAnsi="Tahoma" w:cs="Tahoma"/>
          <w:sz w:val="24"/>
          <w:szCs w:val="24"/>
          <w:lang w:val="es-MX"/>
        </w:rPr>
        <w:t>ó</w:t>
      </w:r>
      <w:r w:rsidR="00196BC3" w:rsidRPr="00A33AD5">
        <w:rPr>
          <w:rFonts w:ascii="Tahoma" w:hAnsi="Tahoma" w:cs="Tahoma"/>
          <w:sz w:val="24"/>
          <w:szCs w:val="24"/>
          <w:lang w:val="es-MX"/>
        </w:rPr>
        <w:t>mo se encontraba constituida la planta</w:t>
      </w:r>
      <w:r w:rsidRPr="00A33AD5">
        <w:rPr>
          <w:rFonts w:ascii="Tahoma" w:hAnsi="Tahoma" w:cs="Tahoma"/>
          <w:sz w:val="24"/>
          <w:szCs w:val="24"/>
          <w:lang w:val="es-MX"/>
        </w:rPr>
        <w:t>,</w:t>
      </w:r>
      <w:r w:rsidR="00196BC3" w:rsidRPr="00A33AD5">
        <w:rPr>
          <w:rFonts w:ascii="Tahoma" w:hAnsi="Tahoma" w:cs="Tahoma"/>
          <w:sz w:val="24"/>
          <w:szCs w:val="24"/>
          <w:lang w:val="es-MX"/>
        </w:rPr>
        <w:t xml:space="preserve"> en</w:t>
      </w:r>
      <w:r w:rsidRPr="00A33AD5">
        <w:rPr>
          <w:rFonts w:ascii="Tahoma" w:hAnsi="Tahoma" w:cs="Tahoma"/>
          <w:sz w:val="24"/>
          <w:szCs w:val="24"/>
          <w:lang w:val="es-MX"/>
        </w:rPr>
        <w:t xml:space="preserve"> lo que a trabajadores</w:t>
      </w:r>
      <w:r w:rsidR="00196BC3" w:rsidRPr="00A33AD5">
        <w:rPr>
          <w:rFonts w:ascii="Tahoma" w:hAnsi="Tahoma" w:cs="Tahoma"/>
          <w:sz w:val="24"/>
          <w:szCs w:val="24"/>
          <w:lang w:val="es-MX"/>
        </w:rPr>
        <w:t xml:space="preserve"> oficiales se refiere para </w:t>
      </w:r>
      <w:r w:rsidR="00AC6E66" w:rsidRPr="00A33AD5">
        <w:rPr>
          <w:rFonts w:ascii="Tahoma" w:hAnsi="Tahoma" w:cs="Tahoma"/>
          <w:sz w:val="24"/>
          <w:szCs w:val="24"/>
          <w:lang w:val="es-MX"/>
        </w:rPr>
        <w:t xml:space="preserve">los </w:t>
      </w:r>
      <w:r w:rsidR="00196BC3" w:rsidRPr="00A33AD5">
        <w:rPr>
          <w:rFonts w:ascii="Tahoma" w:hAnsi="Tahoma" w:cs="Tahoma"/>
          <w:sz w:val="24"/>
          <w:szCs w:val="24"/>
          <w:lang w:val="es-MX"/>
        </w:rPr>
        <w:t>año</w:t>
      </w:r>
      <w:r w:rsidR="00AC6E66" w:rsidRPr="00A33AD5">
        <w:rPr>
          <w:rFonts w:ascii="Tahoma" w:hAnsi="Tahoma" w:cs="Tahoma"/>
          <w:sz w:val="24"/>
          <w:szCs w:val="24"/>
          <w:lang w:val="es-MX"/>
        </w:rPr>
        <w:t>s 2016,</w:t>
      </w:r>
      <w:r w:rsidR="00196BC3" w:rsidRPr="00A33AD5">
        <w:rPr>
          <w:rFonts w:ascii="Tahoma" w:hAnsi="Tahoma" w:cs="Tahoma"/>
          <w:sz w:val="24"/>
          <w:szCs w:val="24"/>
          <w:lang w:val="es-MX"/>
        </w:rPr>
        <w:t xml:space="preserve"> 2017 y 2018</w:t>
      </w:r>
      <w:r w:rsidRPr="00A33AD5">
        <w:rPr>
          <w:rFonts w:ascii="Tahoma" w:hAnsi="Tahoma" w:cs="Tahoma"/>
          <w:sz w:val="24"/>
          <w:szCs w:val="24"/>
          <w:lang w:val="es-MX"/>
        </w:rPr>
        <w:t>,</w:t>
      </w:r>
      <w:r w:rsidR="00196BC3" w:rsidRPr="00A33AD5">
        <w:rPr>
          <w:rFonts w:ascii="Tahoma" w:hAnsi="Tahoma" w:cs="Tahoma"/>
          <w:sz w:val="24"/>
          <w:szCs w:val="24"/>
          <w:lang w:val="es-MX"/>
        </w:rPr>
        <w:t xml:space="preserve"> respectivamente</w:t>
      </w:r>
      <w:r w:rsidRPr="00A33AD5">
        <w:rPr>
          <w:rFonts w:ascii="Tahoma" w:hAnsi="Tahoma" w:cs="Tahoma"/>
          <w:sz w:val="24"/>
          <w:szCs w:val="24"/>
          <w:lang w:val="es-MX"/>
        </w:rPr>
        <w:t>,</w:t>
      </w:r>
      <w:r w:rsidR="00196BC3" w:rsidRPr="00A33AD5">
        <w:rPr>
          <w:rFonts w:ascii="Tahoma" w:hAnsi="Tahoma" w:cs="Tahoma"/>
          <w:sz w:val="24"/>
          <w:szCs w:val="24"/>
          <w:lang w:val="es-MX"/>
        </w:rPr>
        <w:t xml:space="preserve"> por lo tanto la convención colectiva de trabajo solo será aplicable en el caso analizado a partir del año 2019 en las particiones relacionadas con los derechos de carácter económico.</w:t>
      </w:r>
    </w:p>
    <w:p w14:paraId="5B7C0204" w14:textId="560194FA" w:rsidR="0016087E" w:rsidRPr="00A33AD5" w:rsidRDefault="0016087E" w:rsidP="002C57B7">
      <w:pPr>
        <w:spacing w:after="0" w:line="276" w:lineRule="auto"/>
        <w:jc w:val="both"/>
        <w:rPr>
          <w:rFonts w:ascii="Tahoma" w:hAnsi="Tahoma" w:cs="Tahoma"/>
          <w:sz w:val="24"/>
          <w:szCs w:val="24"/>
          <w:lang w:val="es-MX"/>
        </w:rPr>
      </w:pPr>
    </w:p>
    <w:p w14:paraId="15BD28F8" w14:textId="77777777" w:rsidR="00B936C8" w:rsidRPr="00A33AD5" w:rsidRDefault="00B936C8" w:rsidP="002C57B7">
      <w:pPr>
        <w:spacing w:after="0" w:line="276" w:lineRule="auto"/>
        <w:jc w:val="both"/>
        <w:rPr>
          <w:rFonts w:ascii="Tahoma" w:hAnsi="Tahoma" w:cs="Tahoma"/>
          <w:sz w:val="24"/>
          <w:szCs w:val="24"/>
          <w:lang w:val="es-MX"/>
        </w:rPr>
      </w:pPr>
    </w:p>
    <w:p w14:paraId="2A135F2F" w14:textId="0F282602" w:rsidR="00126C42" w:rsidRPr="00A33AD5" w:rsidRDefault="00126C42" w:rsidP="00A33AD5">
      <w:pPr>
        <w:pStyle w:val="Prrafodelista"/>
        <w:numPr>
          <w:ilvl w:val="0"/>
          <w:numId w:val="1"/>
        </w:numPr>
        <w:spacing w:after="0" w:line="276" w:lineRule="auto"/>
        <w:ind w:left="0" w:firstLine="0"/>
        <w:jc w:val="center"/>
        <w:rPr>
          <w:rFonts w:ascii="Tahoma" w:hAnsi="Tahoma" w:cs="Tahoma"/>
          <w:b/>
          <w:sz w:val="24"/>
          <w:szCs w:val="24"/>
          <w:lang w:val="es-MX"/>
        </w:rPr>
      </w:pPr>
      <w:r w:rsidRPr="00A33AD5">
        <w:rPr>
          <w:rFonts w:ascii="Tahoma" w:hAnsi="Tahoma" w:cs="Tahoma"/>
          <w:b/>
          <w:bCs/>
          <w:sz w:val="24"/>
          <w:szCs w:val="24"/>
          <w:lang w:val="es-MX"/>
        </w:rPr>
        <w:t>Recurso</w:t>
      </w:r>
      <w:r w:rsidR="00046F1A" w:rsidRPr="00A33AD5">
        <w:rPr>
          <w:rFonts w:ascii="Tahoma" w:hAnsi="Tahoma" w:cs="Tahoma"/>
          <w:b/>
          <w:bCs/>
          <w:sz w:val="24"/>
          <w:szCs w:val="24"/>
          <w:lang w:val="es-MX"/>
        </w:rPr>
        <w:t xml:space="preserve"> de apelación</w:t>
      </w:r>
    </w:p>
    <w:p w14:paraId="32D8B430" w14:textId="77777777" w:rsidR="0097086F" w:rsidRPr="00A33AD5" w:rsidRDefault="0097086F" w:rsidP="00A33AD5">
      <w:pPr>
        <w:spacing w:after="0" w:line="276" w:lineRule="auto"/>
        <w:jc w:val="both"/>
        <w:rPr>
          <w:rFonts w:ascii="Tahoma" w:hAnsi="Tahoma" w:cs="Tahoma"/>
          <w:sz w:val="24"/>
          <w:szCs w:val="24"/>
          <w:lang w:val="es-MX"/>
        </w:rPr>
      </w:pPr>
    </w:p>
    <w:p w14:paraId="11E83ADB" w14:textId="1ADE2B2A" w:rsidR="008B0A43" w:rsidRPr="00A33AD5" w:rsidRDefault="00750853" w:rsidP="00A33AD5">
      <w:pPr>
        <w:spacing w:after="0" w:line="276" w:lineRule="auto"/>
        <w:ind w:firstLine="709"/>
        <w:jc w:val="both"/>
        <w:rPr>
          <w:rFonts w:ascii="Tahoma" w:hAnsi="Tahoma" w:cs="Tahoma"/>
          <w:sz w:val="24"/>
          <w:szCs w:val="24"/>
        </w:rPr>
      </w:pPr>
      <w:r w:rsidRPr="00A33AD5">
        <w:rPr>
          <w:rFonts w:ascii="Tahoma" w:hAnsi="Tahoma" w:cs="Tahoma"/>
          <w:sz w:val="24"/>
          <w:szCs w:val="24"/>
          <w:lang w:val="es-MX"/>
        </w:rPr>
        <w:t>E</w:t>
      </w:r>
      <w:r w:rsidR="0050219B" w:rsidRPr="00A33AD5">
        <w:rPr>
          <w:rFonts w:ascii="Tahoma" w:hAnsi="Tahoma" w:cs="Tahoma"/>
          <w:sz w:val="24"/>
          <w:szCs w:val="24"/>
          <w:lang w:val="es-MX"/>
        </w:rPr>
        <w:t xml:space="preserve">l Municipio de Pereira solicita que se revoque en su integridad el fallo de primera instancia, por </w:t>
      </w:r>
      <w:r w:rsidR="0050219B" w:rsidRPr="00A33AD5">
        <w:rPr>
          <w:rFonts w:ascii="Tahoma" w:hAnsi="Tahoma" w:cs="Tahoma"/>
          <w:sz w:val="24"/>
          <w:szCs w:val="24"/>
        </w:rPr>
        <w:t>cuanto no puede hablarse de la existencia de una relación laboral con el demandante, sino de una relación mediada por varios contratos de prestación de servicios, los cuales se encuentran reguladas por la Ley 80 de 1993, y en virtud de los cuales se gener</w:t>
      </w:r>
      <w:r w:rsidR="0057334D" w:rsidRPr="00A33AD5">
        <w:rPr>
          <w:rFonts w:ascii="Tahoma" w:hAnsi="Tahoma" w:cs="Tahoma"/>
          <w:sz w:val="24"/>
          <w:szCs w:val="24"/>
        </w:rPr>
        <w:t>ó</w:t>
      </w:r>
      <w:r w:rsidR="0050219B" w:rsidRPr="00A33AD5">
        <w:rPr>
          <w:rFonts w:ascii="Tahoma" w:hAnsi="Tahoma" w:cs="Tahoma"/>
          <w:sz w:val="24"/>
          <w:szCs w:val="24"/>
        </w:rPr>
        <w:t xml:space="preserve"> el pago de unos honorarios previo</w:t>
      </w:r>
      <w:r w:rsidR="0057334D" w:rsidRPr="00A33AD5">
        <w:rPr>
          <w:rFonts w:ascii="Tahoma" w:hAnsi="Tahoma" w:cs="Tahoma"/>
          <w:sz w:val="24"/>
          <w:szCs w:val="24"/>
        </w:rPr>
        <w:t>s</w:t>
      </w:r>
      <w:r w:rsidR="0050219B" w:rsidRPr="00A33AD5">
        <w:rPr>
          <w:rFonts w:ascii="Tahoma" w:hAnsi="Tahoma" w:cs="Tahoma"/>
          <w:sz w:val="24"/>
          <w:szCs w:val="24"/>
        </w:rPr>
        <w:t xml:space="preserve"> al cumplimiento del objeto del contrato y cuyas tareas fueron coordinadas con el supervisor de las actividades para las cuales fue contratado</w:t>
      </w:r>
      <w:r w:rsidR="0057334D" w:rsidRPr="00A33AD5">
        <w:rPr>
          <w:rFonts w:ascii="Tahoma" w:hAnsi="Tahoma" w:cs="Tahoma"/>
          <w:sz w:val="24"/>
          <w:szCs w:val="24"/>
        </w:rPr>
        <w:t>. Agrega que no se tuvo en cuenta que, para</w:t>
      </w:r>
      <w:r w:rsidR="0050219B" w:rsidRPr="00A33AD5">
        <w:rPr>
          <w:rFonts w:ascii="Tahoma" w:hAnsi="Tahoma" w:cs="Tahoma"/>
          <w:sz w:val="24"/>
          <w:szCs w:val="24"/>
        </w:rPr>
        <w:t xml:space="preserve"> </w:t>
      </w:r>
      <w:r w:rsidR="0057334D" w:rsidRPr="00A33AD5">
        <w:rPr>
          <w:rFonts w:ascii="Tahoma" w:hAnsi="Tahoma" w:cs="Tahoma"/>
          <w:sz w:val="24"/>
          <w:szCs w:val="24"/>
        </w:rPr>
        <w:t xml:space="preserve">la </w:t>
      </w:r>
      <w:r w:rsidR="0050219B" w:rsidRPr="00A33AD5">
        <w:rPr>
          <w:rFonts w:ascii="Tahoma" w:hAnsi="Tahoma" w:cs="Tahoma"/>
          <w:sz w:val="24"/>
          <w:szCs w:val="24"/>
        </w:rPr>
        <w:t>subordinación</w:t>
      </w:r>
      <w:r w:rsidR="0057334D" w:rsidRPr="00A33AD5">
        <w:rPr>
          <w:rFonts w:ascii="Tahoma" w:hAnsi="Tahoma" w:cs="Tahoma"/>
          <w:sz w:val="24"/>
          <w:szCs w:val="24"/>
        </w:rPr>
        <w:t>,</w:t>
      </w:r>
      <w:r w:rsidR="0050219B" w:rsidRPr="00A33AD5">
        <w:rPr>
          <w:rFonts w:ascii="Tahoma" w:hAnsi="Tahoma" w:cs="Tahoma"/>
          <w:sz w:val="24"/>
          <w:szCs w:val="24"/>
        </w:rPr>
        <w:t xml:space="preserve"> no solamente basta el cumplimiento de las actividades</w:t>
      </w:r>
      <w:r w:rsidR="0057334D" w:rsidRPr="00A33AD5">
        <w:rPr>
          <w:rFonts w:ascii="Tahoma" w:hAnsi="Tahoma" w:cs="Tahoma"/>
          <w:sz w:val="24"/>
          <w:szCs w:val="24"/>
        </w:rPr>
        <w:t xml:space="preserve"> encomendadas</w:t>
      </w:r>
      <w:r w:rsidR="0050219B" w:rsidRPr="00A33AD5">
        <w:rPr>
          <w:rFonts w:ascii="Tahoma" w:hAnsi="Tahoma" w:cs="Tahoma"/>
          <w:sz w:val="24"/>
          <w:szCs w:val="24"/>
        </w:rPr>
        <w:t xml:space="preserve"> dentro de un horario establecido</w:t>
      </w:r>
      <w:r w:rsidR="0057334D" w:rsidRPr="00A33AD5">
        <w:rPr>
          <w:rFonts w:ascii="Tahoma" w:hAnsi="Tahoma" w:cs="Tahoma"/>
          <w:sz w:val="24"/>
          <w:szCs w:val="24"/>
        </w:rPr>
        <w:t xml:space="preserve"> y que l</w:t>
      </w:r>
      <w:r w:rsidR="0050219B" w:rsidRPr="00A33AD5">
        <w:rPr>
          <w:rFonts w:ascii="Tahoma" w:hAnsi="Tahoma" w:cs="Tahoma"/>
          <w:sz w:val="24"/>
          <w:szCs w:val="24"/>
        </w:rPr>
        <w:t>a contratación que se realiz</w:t>
      </w:r>
      <w:r w:rsidR="0057334D" w:rsidRPr="00A33AD5">
        <w:rPr>
          <w:rFonts w:ascii="Tahoma" w:hAnsi="Tahoma" w:cs="Tahoma"/>
          <w:sz w:val="24"/>
          <w:szCs w:val="24"/>
        </w:rPr>
        <w:t>ó</w:t>
      </w:r>
      <w:r w:rsidR="0050219B" w:rsidRPr="00A33AD5">
        <w:rPr>
          <w:rFonts w:ascii="Tahoma" w:hAnsi="Tahoma" w:cs="Tahoma"/>
          <w:sz w:val="24"/>
          <w:szCs w:val="24"/>
        </w:rPr>
        <w:t xml:space="preserve"> con el señor Vélez obedeció a que los secretarios del despacho no est</w:t>
      </w:r>
      <w:r w:rsidR="00015C62" w:rsidRPr="00A33AD5">
        <w:rPr>
          <w:rFonts w:ascii="Tahoma" w:hAnsi="Tahoma" w:cs="Tahoma"/>
          <w:sz w:val="24"/>
          <w:szCs w:val="24"/>
        </w:rPr>
        <w:t>aban</w:t>
      </w:r>
      <w:r w:rsidR="0050219B" w:rsidRPr="00A33AD5">
        <w:rPr>
          <w:rFonts w:ascii="Tahoma" w:hAnsi="Tahoma" w:cs="Tahoma"/>
          <w:sz w:val="24"/>
          <w:szCs w:val="24"/>
        </w:rPr>
        <w:t xml:space="preserve"> en la facultad de realizar ampliaciones del personal </w:t>
      </w:r>
      <w:r w:rsidR="0050219B" w:rsidRPr="00A33AD5">
        <w:rPr>
          <w:rFonts w:ascii="Tahoma" w:hAnsi="Tahoma" w:cs="Tahoma"/>
          <w:sz w:val="24"/>
          <w:szCs w:val="24"/>
        </w:rPr>
        <w:lastRenderedPageBreak/>
        <w:t>del municipio de Pereira</w:t>
      </w:r>
      <w:r w:rsidR="00015C62" w:rsidRPr="00A33AD5">
        <w:rPr>
          <w:rFonts w:ascii="Tahoma" w:hAnsi="Tahoma" w:cs="Tahoma"/>
          <w:sz w:val="24"/>
          <w:szCs w:val="24"/>
        </w:rPr>
        <w:t>, lo que los obligaba a</w:t>
      </w:r>
      <w:r w:rsidR="0050219B" w:rsidRPr="00A33AD5">
        <w:rPr>
          <w:rFonts w:ascii="Tahoma" w:hAnsi="Tahoma" w:cs="Tahoma"/>
          <w:sz w:val="24"/>
          <w:szCs w:val="24"/>
        </w:rPr>
        <w:t xml:space="preserve"> acud</w:t>
      </w:r>
      <w:r w:rsidR="00015C62" w:rsidRPr="00A33AD5">
        <w:rPr>
          <w:rFonts w:ascii="Tahoma" w:hAnsi="Tahoma" w:cs="Tahoma"/>
          <w:sz w:val="24"/>
          <w:szCs w:val="24"/>
        </w:rPr>
        <w:t>ir</w:t>
      </w:r>
      <w:r w:rsidR="0050219B" w:rsidRPr="00A33AD5">
        <w:rPr>
          <w:rFonts w:ascii="Tahoma" w:hAnsi="Tahoma" w:cs="Tahoma"/>
          <w:sz w:val="24"/>
          <w:szCs w:val="24"/>
        </w:rPr>
        <w:t xml:space="preserve"> a la figura de </w:t>
      </w:r>
      <w:r w:rsidR="00015C62" w:rsidRPr="00A33AD5">
        <w:rPr>
          <w:rFonts w:ascii="Tahoma" w:hAnsi="Tahoma" w:cs="Tahoma"/>
          <w:sz w:val="24"/>
          <w:szCs w:val="24"/>
        </w:rPr>
        <w:t>ó</w:t>
      </w:r>
      <w:r w:rsidR="0050219B" w:rsidRPr="00A33AD5">
        <w:rPr>
          <w:rFonts w:ascii="Tahoma" w:hAnsi="Tahoma" w:cs="Tahoma"/>
          <w:sz w:val="24"/>
          <w:szCs w:val="24"/>
        </w:rPr>
        <w:t>rdenes de prestación de servicios</w:t>
      </w:r>
      <w:r w:rsidR="00015C62" w:rsidRPr="00A33AD5">
        <w:rPr>
          <w:rFonts w:ascii="Tahoma" w:hAnsi="Tahoma" w:cs="Tahoma"/>
          <w:sz w:val="24"/>
          <w:szCs w:val="24"/>
        </w:rPr>
        <w:t>,</w:t>
      </w:r>
      <w:r w:rsidR="0050219B" w:rsidRPr="00A33AD5">
        <w:rPr>
          <w:rFonts w:ascii="Tahoma" w:hAnsi="Tahoma" w:cs="Tahoma"/>
          <w:sz w:val="24"/>
          <w:szCs w:val="24"/>
        </w:rPr>
        <w:t xml:space="preserve"> a efecto de cubrir las actividades </w:t>
      </w:r>
      <w:r w:rsidR="00015C62" w:rsidRPr="00A33AD5">
        <w:rPr>
          <w:rFonts w:ascii="Tahoma" w:hAnsi="Tahoma" w:cs="Tahoma"/>
          <w:sz w:val="24"/>
          <w:szCs w:val="24"/>
        </w:rPr>
        <w:t>requeridas en aquellas actividades en las que el</w:t>
      </w:r>
      <w:r w:rsidR="0050219B" w:rsidRPr="00A33AD5">
        <w:rPr>
          <w:rFonts w:ascii="Tahoma" w:hAnsi="Tahoma" w:cs="Tahoma"/>
          <w:sz w:val="24"/>
          <w:szCs w:val="24"/>
        </w:rPr>
        <w:t xml:space="preserve"> municipio no cuentan con el personal de planta para que realicen dichas actividades.</w:t>
      </w:r>
      <w:r w:rsidR="002F290F" w:rsidRPr="00A33AD5">
        <w:rPr>
          <w:rFonts w:ascii="Tahoma" w:hAnsi="Tahoma" w:cs="Tahoma"/>
          <w:sz w:val="24"/>
          <w:szCs w:val="24"/>
        </w:rPr>
        <w:t xml:space="preserve"> </w:t>
      </w:r>
    </w:p>
    <w:p w14:paraId="3069302B" w14:textId="14D96606" w:rsidR="00970D1D" w:rsidRPr="00A33AD5" w:rsidRDefault="00970D1D" w:rsidP="00A33AD5">
      <w:pPr>
        <w:spacing w:after="0" w:line="276" w:lineRule="auto"/>
        <w:jc w:val="both"/>
        <w:rPr>
          <w:rFonts w:ascii="Tahoma" w:hAnsi="Tahoma" w:cs="Tahoma"/>
          <w:sz w:val="24"/>
          <w:szCs w:val="24"/>
          <w:lang w:val="es-MX"/>
        </w:rPr>
      </w:pPr>
    </w:p>
    <w:p w14:paraId="732BA2EF" w14:textId="77777777" w:rsidR="00B936C8" w:rsidRPr="00A33AD5" w:rsidRDefault="00B936C8" w:rsidP="00A33AD5">
      <w:pPr>
        <w:spacing w:after="0" w:line="276" w:lineRule="auto"/>
        <w:jc w:val="both"/>
        <w:rPr>
          <w:rFonts w:ascii="Tahoma" w:hAnsi="Tahoma" w:cs="Tahoma"/>
          <w:sz w:val="24"/>
          <w:szCs w:val="24"/>
          <w:lang w:val="es-MX"/>
        </w:rPr>
      </w:pPr>
    </w:p>
    <w:p w14:paraId="0EB44C0E" w14:textId="0B371934" w:rsidR="00785CD1" w:rsidRPr="00A33AD5" w:rsidRDefault="00785CD1" w:rsidP="00A33AD5">
      <w:pPr>
        <w:pStyle w:val="Prrafodelista"/>
        <w:numPr>
          <w:ilvl w:val="0"/>
          <w:numId w:val="1"/>
        </w:numPr>
        <w:spacing w:after="0" w:line="276" w:lineRule="auto"/>
        <w:ind w:left="0" w:firstLine="0"/>
        <w:jc w:val="center"/>
        <w:rPr>
          <w:rFonts w:ascii="Tahoma" w:hAnsi="Tahoma" w:cs="Tahoma"/>
          <w:b/>
          <w:sz w:val="24"/>
          <w:szCs w:val="24"/>
          <w:lang w:val="es-MX"/>
        </w:rPr>
      </w:pPr>
      <w:r w:rsidRPr="00A33AD5">
        <w:rPr>
          <w:rFonts w:ascii="Tahoma" w:hAnsi="Tahoma" w:cs="Tahoma"/>
          <w:b/>
          <w:sz w:val="24"/>
          <w:szCs w:val="24"/>
          <w:lang w:val="es-MX"/>
        </w:rPr>
        <w:t>Alegatos de conclusión</w:t>
      </w:r>
    </w:p>
    <w:p w14:paraId="5BCE8940" w14:textId="77777777" w:rsidR="00785CD1" w:rsidRPr="00A33AD5" w:rsidRDefault="00785CD1" w:rsidP="00A33AD5">
      <w:pPr>
        <w:pStyle w:val="Prrafodelista"/>
        <w:spacing w:after="0" w:line="276" w:lineRule="auto"/>
        <w:ind w:left="0"/>
        <w:rPr>
          <w:rFonts w:ascii="Tahoma" w:hAnsi="Tahoma" w:cs="Tahoma"/>
          <w:b/>
          <w:sz w:val="24"/>
          <w:szCs w:val="24"/>
          <w:lang w:val="es-MX"/>
        </w:rPr>
      </w:pPr>
    </w:p>
    <w:p w14:paraId="6DDABC74" w14:textId="0C4719B5" w:rsidR="004264EF" w:rsidRPr="00A33AD5" w:rsidRDefault="004264EF" w:rsidP="00A33AD5">
      <w:pPr>
        <w:spacing w:line="276" w:lineRule="auto"/>
        <w:ind w:firstLine="709"/>
        <w:jc w:val="both"/>
        <w:rPr>
          <w:rStyle w:val="normaltextrun"/>
          <w:rFonts w:ascii="Tahoma" w:hAnsi="Tahoma" w:cs="Tahoma"/>
          <w:sz w:val="24"/>
          <w:szCs w:val="24"/>
        </w:rPr>
      </w:pPr>
      <w:r w:rsidRPr="00A33AD5">
        <w:rPr>
          <w:rStyle w:val="normaltextrun"/>
          <w:rFonts w:ascii="Tahoma" w:hAnsi="Tahoma" w:cs="Tahoma"/>
          <w:color w:val="000000"/>
          <w:sz w:val="24"/>
          <w:szCs w:val="24"/>
        </w:rPr>
        <w:t>Analizado el escrito de alegatos presentado por la entidad demandada, que obra en el expediente digital y al cual se remite la Sala por economía procesal en virtud del artículo 280 del C.G.P., se encuentra que los argumentos fácticos y jurídicos expresados concuerdan con los puntos objeto de discusión en esta instancia y se relacionan con los problemas jurídico que se expresarán más adelante. </w:t>
      </w:r>
      <w:r w:rsidRPr="00A33AD5">
        <w:rPr>
          <w:rStyle w:val="eop"/>
          <w:rFonts w:ascii="Tahoma" w:hAnsi="Tahoma" w:cs="Tahoma"/>
          <w:color w:val="000000"/>
          <w:sz w:val="24"/>
          <w:szCs w:val="24"/>
        </w:rPr>
        <w:t> </w:t>
      </w:r>
      <w:r w:rsidRPr="00A33AD5">
        <w:rPr>
          <w:rStyle w:val="normaltextrun"/>
          <w:rFonts w:ascii="Tahoma" w:hAnsi="Tahoma" w:cs="Tahoma"/>
          <w:color w:val="000000" w:themeColor="text1"/>
          <w:sz w:val="24"/>
          <w:szCs w:val="24"/>
        </w:rPr>
        <w:t xml:space="preserve">Por otra parte, </w:t>
      </w:r>
      <w:r w:rsidRPr="00A33AD5">
        <w:rPr>
          <w:rStyle w:val="normaltextrun"/>
          <w:rFonts w:ascii="Tahoma" w:hAnsi="Tahoma" w:cs="Tahoma"/>
          <w:sz w:val="24"/>
          <w:szCs w:val="24"/>
        </w:rPr>
        <w:t>el Ministerio Público no rindió concepto en este asunto.</w:t>
      </w:r>
    </w:p>
    <w:p w14:paraId="58348CEE" w14:textId="6C1691D9" w:rsidR="00592397" w:rsidRPr="00A33AD5" w:rsidRDefault="00592397" w:rsidP="00A33AD5">
      <w:pPr>
        <w:spacing w:after="0" w:line="276" w:lineRule="auto"/>
        <w:ind w:firstLine="709"/>
        <w:jc w:val="both"/>
        <w:rPr>
          <w:rStyle w:val="normaltextrun"/>
          <w:rFonts w:ascii="Tahoma" w:hAnsi="Tahoma" w:cs="Tahoma"/>
          <w:sz w:val="24"/>
          <w:szCs w:val="24"/>
        </w:rPr>
      </w:pPr>
    </w:p>
    <w:p w14:paraId="38E628BE" w14:textId="77777777" w:rsidR="00B936C8" w:rsidRPr="00A33AD5" w:rsidRDefault="00B936C8" w:rsidP="00A33AD5">
      <w:pPr>
        <w:spacing w:after="0" w:line="276" w:lineRule="auto"/>
        <w:ind w:firstLine="709"/>
        <w:jc w:val="both"/>
        <w:rPr>
          <w:rStyle w:val="normaltextrun"/>
          <w:rFonts w:ascii="Tahoma" w:hAnsi="Tahoma" w:cs="Tahoma"/>
          <w:sz w:val="24"/>
          <w:szCs w:val="24"/>
        </w:rPr>
      </w:pPr>
    </w:p>
    <w:p w14:paraId="6AB6704C" w14:textId="0A1D4566" w:rsidR="00592397" w:rsidRPr="00A33AD5" w:rsidRDefault="00592397" w:rsidP="00A33AD5">
      <w:pPr>
        <w:pStyle w:val="Prrafodelista"/>
        <w:numPr>
          <w:ilvl w:val="0"/>
          <w:numId w:val="1"/>
        </w:numPr>
        <w:spacing w:after="0" w:line="276" w:lineRule="auto"/>
        <w:jc w:val="center"/>
        <w:rPr>
          <w:rFonts w:ascii="Tahoma" w:hAnsi="Tahoma" w:cs="Tahoma"/>
          <w:b/>
          <w:color w:val="000000"/>
          <w:sz w:val="24"/>
          <w:szCs w:val="24"/>
        </w:rPr>
      </w:pPr>
      <w:r w:rsidRPr="00A33AD5">
        <w:rPr>
          <w:rFonts w:ascii="Tahoma" w:hAnsi="Tahoma" w:cs="Tahoma"/>
          <w:b/>
          <w:color w:val="000000"/>
          <w:sz w:val="24"/>
          <w:szCs w:val="24"/>
        </w:rPr>
        <w:t>Problema jurídico por resolver</w:t>
      </w:r>
    </w:p>
    <w:p w14:paraId="33C34228" w14:textId="77777777" w:rsidR="00592397" w:rsidRPr="00A33AD5" w:rsidRDefault="00592397" w:rsidP="00A33AD5">
      <w:pPr>
        <w:pStyle w:val="Prrafodelista"/>
        <w:spacing w:after="0" w:line="276" w:lineRule="auto"/>
        <w:ind w:left="1080"/>
        <w:rPr>
          <w:rFonts w:ascii="Tahoma" w:hAnsi="Tahoma" w:cs="Tahoma"/>
          <w:b/>
          <w:color w:val="000000"/>
          <w:sz w:val="24"/>
          <w:szCs w:val="24"/>
        </w:rPr>
      </w:pPr>
    </w:p>
    <w:p w14:paraId="3AA35BF7" w14:textId="69C1A9A5" w:rsidR="00592397" w:rsidRPr="00A33AD5" w:rsidRDefault="00592397" w:rsidP="00A33AD5">
      <w:pPr>
        <w:spacing w:after="0" w:line="276" w:lineRule="auto"/>
        <w:ind w:firstLine="709"/>
        <w:jc w:val="both"/>
        <w:rPr>
          <w:rFonts w:ascii="Tahoma" w:hAnsi="Tahoma" w:cs="Tahoma"/>
          <w:bCs/>
          <w:color w:val="000000"/>
          <w:sz w:val="24"/>
          <w:szCs w:val="24"/>
        </w:rPr>
      </w:pPr>
      <w:r w:rsidRPr="00A33AD5">
        <w:rPr>
          <w:rFonts w:ascii="Tahoma" w:hAnsi="Tahoma" w:cs="Tahoma"/>
          <w:color w:val="000000" w:themeColor="text1"/>
          <w:sz w:val="24"/>
          <w:szCs w:val="24"/>
        </w:rPr>
        <w:t xml:space="preserve">El problema jurídico </w:t>
      </w:r>
      <w:r w:rsidR="00C6693E" w:rsidRPr="00A33AD5">
        <w:rPr>
          <w:rFonts w:ascii="Tahoma" w:hAnsi="Tahoma" w:cs="Tahoma"/>
          <w:color w:val="000000" w:themeColor="text1"/>
          <w:sz w:val="24"/>
          <w:szCs w:val="24"/>
        </w:rPr>
        <w:t>gira en torno a determinar</w:t>
      </w:r>
      <w:r w:rsidRPr="00A33AD5">
        <w:rPr>
          <w:rFonts w:ascii="Tahoma" w:hAnsi="Tahoma" w:cs="Tahoma"/>
          <w:color w:val="000000" w:themeColor="text1"/>
          <w:sz w:val="24"/>
          <w:szCs w:val="24"/>
        </w:rPr>
        <w:t xml:space="preserve">: 1) si el demandante prestó servicios personales, subordinados y remunerados a favor del </w:t>
      </w:r>
      <w:r w:rsidR="00C6693E" w:rsidRPr="00A33AD5">
        <w:rPr>
          <w:rFonts w:ascii="Tahoma" w:hAnsi="Tahoma" w:cs="Tahoma"/>
          <w:color w:val="000000" w:themeColor="text1"/>
          <w:sz w:val="24"/>
          <w:szCs w:val="24"/>
        </w:rPr>
        <w:t>ente local</w:t>
      </w:r>
      <w:r w:rsidRPr="00A33AD5">
        <w:rPr>
          <w:rFonts w:ascii="Tahoma" w:hAnsi="Tahoma" w:cs="Tahoma"/>
          <w:color w:val="000000" w:themeColor="text1"/>
          <w:sz w:val="24"/>
          <w:szCs w:val="24"/>
        </w:rPr>
        <w:t xml:space="preserve"> demandado; 2) si ostentó la calidad de trabajador oficial, 3) si le eran aplicables por extensión los beneficios convencionales; 4) si hay lugar a las condenas impuestas</w:t>
      </w:r>
      <w:r w:rsidR="00E36CED" w:rsidRPr="00A33AD5">
        <w:rPr>
          <w:rFonts w:ascii="Tahoma" w:hAnsi="Tahoma" w:cs="Tahoma"/>
          <w:color w:val="000000" w:themeColor="text1"/>
          <w:sz w:val="24"/>
          <w:szCs w:val="24"/>
        </w:rPr>
        <w:t>.</w:t>
      </w:r>
      <w:r w:rsidR="00C6693E" w:rsidRPr="00A33AD5">
        <w:rPr>
          <w:rFonts w:ascii="Tahoma" w:hAnsi="Tahoma" w:cs="Tahoma"/>
          <w:color w:val="000000" w:themeColor="text1"/>
          <w:sz w:val="24"/>
          <w:szCs w:val="24"/>
        </w:rPr>
        <w:t xml:space="preserve"> </w:t>
      </w:r>
    </w:p>
    <w:p w14:paraId="383F3616" w14:textId="4CA233C6" w:rsidR="002C24E4" w:rsidRDefault="002C24E4" w:rsidP="00A33AD5">
      <w:pPr>
        <w:spacing w:after="0" w:line="276" w:lineRule="auto"/>
        <w:ind w:firstLine="709"/>
        <w:jc w:val="both"/>
        <w:rPr>
          <w:rStyle w:val="normaltextrun"/>
          <w:rFonts w:ascii="Tahoma" w:hAnsi="Tahoma" w:cs="Tahoma"/>
          <w:bCs/>
          <w:color w:val="000000"/>
          <w:sz w:val="24"/>
          <w:szCs w:val="24"/>
        </w:rPr>
      </w:pPr>
    </w:p>
    <w:p w14:paraId="05A90B46" w14:textId="77777777" w:rsidR="002C57B7" w:rsidRPr="00A33AD5" w:rsidRDefault="002C57B7" w:rsidP="00A33AD5">
      <w:pPr>
        <w:spacing w:after="0" w:line="276" w:lineRule="auto"/>
        <w:ind w:firstLine="709"/>
        <w:jc w:val="both"/>
        <w:rPr>
          <w:rStyle w:val="normaltextrun"/>
          <w:rFonts w:ascii="Tahoma" w:hAnsi="Tahoma" w:cs="Tahoma"/>
          <w:bCs/>
          <w:color w:val="000000"/>
          <w:sz w:val="24"/>
          <w:szCs w:val="24"/>
        </w:rPr>
      </w:pPr>
    </w:p>
    <w:p w14:paraId="74608F78" w14:textId="35C42EB8" w:rsidR="00592397" w:rsidRPr="00A33AD5" w:rsidRDefault="00592397" w:rsidP="00A33AD5">
      <w:pPr>
        <w:pStyle w:val="Prrafodelista"/>
        <w:numPr>
          <w:ilvl w:val="0"/>
          <w:numId w:val="1"/>
        </w:numPr>
        <w:spacing w:after="0" w:line="276" w:lineRule="auto"/>
        <w:ind w:left="0" w:firstLine="0"/>
        <w:jc w:val="center"/>
        <w:rPr>
          <w:rStyle w:val="normaltextrun"/>
          <w:rFonts w:ascii="Tahoma" w:hAnsi="Tahoma" w:cs="Tahoma"/>
          <w:b/>
          <w:bCs/>
          <w:color w:val="000000"/>
          <w:sz w:val="24"/>
          <w:szCs w:val="24"/>
        </w:rPr>
      </w:pPr>
      <w:r w:rsidRPr="00A33AD5">
        <w:rPr>
          <w:rStyle w:val="normaltextrun"/>
          <w:rFonts w:ascii="Tahoma" w:hAnsi="Tahoma" w:cs="Tahoma"/>
          <w:b/>
          <w:bCs/>
          <w:color w:val="000000"/>
          <w:sz w:val="24"/>
          <w:szCs w:val="24"/>
        </w:rPr>
        <w:t>Consideraciones</w:t>
      </w:r>
    </w:p>
    <w:p w14:paraId="376CF1A5" w14:textId="77777777" w:rsidR="00592397" w:rsidRPr="00A33AD5" w:rsidRDefault="00592397" w:rsidP="00A33AD5">
      <w:pPr>
        <w:spacing w:after="0" w:line="276" w:lineRule="auto"/>
        <w:jc w:val="center"/>
        <w:rPr>
          <w:rStyle w:val="normaltextrun"/>
          <w:rFonts w:ascii="Tahoma" w:hAnsi="Tahoma" w:cs="Tahoma"/>
          <w:color w:val="000000"/>
          <w:sz w:val="24"/>
          <w:szCs w:val="24"/>
        </w:rPr>
      </w:pPr>
    </w:p>
    <w:p w14:paraId="697F14F1" w14:textId="3CF2C6A9" w:rsidR="00592397" w:rsidRPr="00A33AD5" w:rsidRDefault="00592397" w:rsidP="00A33AD5">
      <w:pPr>
        <w:pStyle w:val="Prrafodelista"/>
        <w:numPr>
          <w:ilvl w:val="1"/>
          <w:numId w:val="1"/>
        </w:numPr>
        <w:adjustRightInd w:val="0"/>
        <w:spacing w:after="0" w:line="276" w:lineRule="auto"/>
        <w:jc w:val="center"/>
        <w:rPr>
          <w:rFonts w:ascii="Tahoma" w:hAnsi="Tahoma" w:cs="Tahoma"/>
          <w:b/>
          <w:sz w:val="24"/>
          <w:szCs w:val="24"/>
        </w:rPr>
      </w:pPr>
      <w:r w:rsidRPr="00A33AD5">
        <w:rPr>
          <w:rFonts w:ascii="Tahoma" w:hAnsi="Tahoma" w:cs="Tahoma"/>
          <w:b/>
          <w:sz w:val="24"/>
          <w:szCs w:val="24"/>
          <w:bdr w:val="none" w:sz="0" w:space="0" w:color="auto" w:frame="1"/>
        </w:rPr>
        <w:t xml:space="preserve">Principio de </w:t>
      </w:r>
      <w:r w:rsidR="00BA64BD" w:rsidRPr="00A33AD5">
        <w:rPr>
          <w:rFonts w:ascii="Tahoma" w:hAnsi="Tahoma" w:cs="Tahoma"/>
          <w:b/>
          <w:sz w:val="24"/>
          <w:szCs w:val="24"/>
          <w:bdr w:val="none" w:sz="0" w:space="0" w:color="auto" w:frame="1"/>
        </w:rPr>
        <w:t>p</w:t>
      </w:r>
      <w:r w:rsidRPr="00A33AD5">
        <w:rPr>
          <w:rFonts w:ascii="Tahoma" w:hAnsi="Tahoma" w:cs="Tahoma"/>
          <w:b/>
          <w:sz w:val="24"/>
          <w:szCs w:val="24"/>
          <w:bdr w:val="none" w:sz="0" w:space="0" w:color="auto" w:frame="1"/>
        </w:rPr>
        <w:t xml:space="preserve">rimacía de la </w:t>
      </w:r>
      <w:r w:rsidR="00BA64BD" w:rsidRPr="00A33AD5">
        <w:rPr>
          <w:rFonts w:ascii="Tahoma" w:hAnsi="Tahoma" w:cs="Tahoma"/>
          <w:b/>
          <w:sz w:val="24"/>
          <w:szCs w:val="24"/>
          <w:bdr w:val="none" w:sz="0" w:space="0" w:color="auto" w:frame="1"/>
        </w:rPr>
        <w:t>r</w:t>
      </w:r>
      <w:r w:rsidRPr="00A33AD5">
        <w:rPr>
          <w:rFonts w:ascii="Tahoma" w:hAnsi="Tahoma" w:cs="Tahoma"/>
          <w:b/>
          <w:sz w:val="24"/>
          <w:szCs w:val="24"/>
          <w:bdr w:val="none" w:sz="0" w:space="0" w:color="auto" w:frame="1"/>
        </w:rPr>
        <w:t xml:space="preserve">ealidad </w:t>
      </w:r>
      <w:r w:rsidR="00BA64BD" w:rsidRPr="00A33AD5">
        <w:rPr>
          <w:rFonts w:ascii="Tahoma" w:hAnsi="Tahoma" w:cs="Tahoma"/>
          <w:b/>
          <w:sz w:val="24"/>
          <w:szCs w:val="24"/>
          <w:bdr w:val="none" w:sz="0" w:space="0" w:color="auto" w:frame="1"/>
        </w:rPr>
        <w:t>s</w:t>
      </w:r>
      <w:r w:rsidRPr="00A33AD5">
        <w:rPr>
          <w:rFonts w:ascii="Tahoma" w:hAnsi="Tahoma" w:cs="Tahoma"/>
          <w:b/>
          <w:sz w:val="24"/>
          <w:szCs w:val="24"/>
          <w:bdr w:val="none" w:sz="0" w:space="0" w:color="auto" w:frame="1"/>
        </w:rPr>
        <w:t xml:space="preserve">obre las </w:t>
      </w:r>
      <w:r w:rsidR="00BA64BD" w:rsidRPr="00A33AD5">
        <w:rPr>
          <w:rFonts w:ascii="Tahoma" w:hAnsi="Tahoma" w:cs="Tahoma"/>
          <w:b/>
          <w:sz w:val="24"/>
          <w:szCs w:val="24"/>
          <w:bdr w:val="none" w:sz="0" w:space="0" w:color="auto" w:frame="1"/>
        </w:rPr>
        <w:t>f</w:t>
      </w:r>
      <w:r w:rsidRPr="00A33AD5">
        <w:rPr>
          <w:rFonts w:ascii="Tahoma" w:hAnsi="Tahoma" w:cs="Tahoma"/>
          <w:b/>
          <w:sz w:val="24"/>
          <w:szCs w:val="24"/>
          <w:bdr w:val="none" w:sz="0" w:space="0" w:color="auto" w:frame="1"/>
        </w:rPr>
        <w:t>ormas.</w:t>
      </w:r>
    </w:p>
    <w:p w14:paraId="4B533EC3" w14:textId="77777777" w:rsidR="00592397" w:rsidRPr="00A33AD5" w:rsidRDefault="00592397" w:rsidP="00A33AD5">
      <w:pPr>
        <w:adjustRightInd w:val="0"/>
        <w:spacing w:after="0" w:line="276" w:lineRule="auto"/>
        <w:ind w:firstLine="709"/>
        <w:jc w:val="both"/>
        <w:rPr>
          <w:rFonts w:ascii="Tahoma" w:hAnsi="Tahoma" w:cs="Tahoma"/>
          <w:b/>
          <w:sz w:val="24"/>
          <w:szCs w:val="24"/>
        </w:rPr>
      </w:pPr>
    </w:p>
    <w:p w14:paraId="539B972E" w14:textId="5C0CB5F5" w:rsidR="00592397" w:rsidRPr="00A33AD5" w:rsidRDefault="003E64E0" w:rsidP="00A33AD5">
      <w:pPr>
        <w:adjustRightInd w:val="0"/>
        <w:spacing w:after="0" w:line="276" w:lineRule="auto"/>
        <w:ind w:firstLine="708"/>
        <w:jc w:val="both"/>
        <w:rPr>
          <w:rFonts w:ascii="Tahoma" w:hAnsi="Tahoma" w:cs="Tahoma"/>
          <w:sz w:val="24"/>
          <w:szCs w:val="24"/>
        </w:rPr>
      </w:pPr>
      <w:r w:rsidRPr="00A33AD5">
        <w:rPr>
          <w:rFonts w:ascii="Tahoma" w:hAnsi="Tahoma" w:cs="Tahoma"/>
          <w:iCs/>
          <w:sz w:val="24"/>
          <w:szCs w:val="24"/>
          <w:bdr w:val="none" w:sz="0" w:space="0" w:color="auto" w:frame="1"/>
        </w:rPr>
        <w:t>L</w:t>
      </w:r>
      <w:r w:rsidR="00592397" w:rsidRPr="00A33AD5">
        <w:rPr>
          <w:rFonts w:ascii="Tahoma" w:hAnsi="Tahoma" w:cs="Tahoma"/>
          <w:iCs/>
          <w:sz w:val="24"/>
          <w:szCs w:val="24"/>
          <w:bdr w:val="none" w:sz="0" w:space="0" w:color="auto" w:frame="1"/>
        </w:rPr>
        <w:t xml:space="preserve">a Corte Constitucional ha establecido que el principio de prevalencia de la realidad sobre las formalidades establecidas por los sujetos de la relación laboral, implica un reconocimiento a la desigualdad existente entre trabajadores y empleadores, así como a la necesidad de garantizar los derechos de aquellos, sin que puedan verse afectados o desmejorados en sus condiciones por las simples formalidades o por contratos escritos que desdicen de la realidad (ver, entre otras, la </w:t>
      </w:r>
      <w:r w:rsidR="00592397" w:rsidRPr="00A33AD5">
        <w:rPr>
          <w:rFonts w:ascii="Tahoma" w:hAnsi="Tahoma" w:cs="Tahoma"/>
          <w:bCs/>
          <w:sz w:val="24"/>
          <w:szCs w:val="24"/>
          <w:bdr w:val="none" w:sz="0" w:space="0" w:color="auto" w:frame="1"/>
        </w:rPr>
        <w:t>sentencia C-665/98</w:t>
      </w:r>
      <w:r w:rsidR="00592397" w:rsidRPr="00A33AD5">
        <w:rPr>
          <w:rFonts w:ascii="Tahoma" w:hAnsi="Tahoma" w:cs="Tahoma"/>
          <w:bCs/>
          <w:color w:val="2D2D2D"/>
          <w:sz w:val="24"/>
          <w:szCs w:val="24"/>
          <w:bdr w:val="none" w:sz="0" w:space="0" w:color="auto" w:frame="1"/>
        </w:rPr>
        <w:t>)</w:t>
      </w:r>
      <w:r w:rsidR="00592397" w:rsidRPr="00A33AD5">
        <w:rPr>
          <w:rFonts w:ascii="Tahoma" w:hAnsi="Tahoma" w:cs="Tahoma"/>
          <w:iCs/>
          <w:sz w:val="24"/>
          <w:szCs w:val="24"/>
          <w:bdr w:val="none" w:sz="0" w:space="0" w:color="auto" w:frame="1"/>
        </w:rPr>
        <w:t>.</w:t>
      </w:r>
    </w:p>
    <w:p w14:paraId="13039F79" w14:textId="77777777" w:rsidR="00592397" w:rsidRPr="00A33AD5" w:rsidRDefault="00592397" w:rsidP="00A33AD5">
      <w:pPr>
        <w:adjustRightInd w:val="0"/>
        <w:spacing w:after="0" w:line="276" w:lineRule="auto"/>
        <w:jc w:val="both"/>
        <w:rPr>
          <w:rFonts w:ascii="Tahoma" w:hAnsi="Tahoma" w:cs="Tahoma"/>
          <w:sz w:val="24"/>
          <w:szCs w:val="24"/>
        </w:rPr>
      </w:pPr>
    </w:p>
    <w:p w14:paraId="0D099DAE" w14:textId="77777777" w:rsidR="00592397" w:rsidRPr="00A33AD5" w:rsidRDefault="00592397" w:rsidP="00A33AD5">
      <w:pPr>
        <w:adjustRightInd w:val="0"/>
        <w:spacing w:after="0" w:line="276" w:lineRule="auto"/>
        <w:ind w:firstLine="708"/>
        <w:jc w:val="both"/>
        <w:rPr>
          <w:rFonts w:ascii="Tahoma" w:hAnsi="Tahoma" w:cs="Tahoma"/>
          <w:sz w:val="24"/>
          <w:szCs w:val="24"/>
          <w:bdr w:val="none" w:sz="0" w:space="0" w:color="auto" w:frame="1"/>
          <w:shd w:val="clear" w:color="auto" w:fill="FFFFFF"/>
        </w:rPr>
      </w:pPr>
      <w:r w:rsidRPr="00A33AD5">
        <w:rPr>
          <w:rFonts w:ascii="Tahoma" w:hAnsi="Tahoma" w:cs="Tahoma"/>
          <w:sz w:val="24"/>
          <w:szCs w:val="24"/>
          <w:bdr w:val="none" w:sz="0" w:space="0" w:color="auto" w:frame="1"/>
          <w:shd w:val="clear" w:color="auto" w:fill="FFFFFF"/>
        </w:rPr>
        <w:t>La legislación laboral, en consonancia con el aludido principio constitucional, prefija la existencia de un verdadero contrato laboral cuando se constate la concurrencia de sus tres elementos constitutivos y consustanciales, cuales son: i)</w:t>
      </w:r>
      <w:r w:rsidRPr="00A33AD5">
        <w:rPr>
          <w:rFonts w:ascii="Tahoma" w:hAnsi="Tahoma" w:cs="Tahoma"/>
          <w:i/>
          <w:iCs/>
          <w:sz w:val="24"/>
          <w:szCs w:val="24"/>
          <w:bdr w:val="none" w:sz="0" w:space="0" w:color="auto" w:frame="1"/>
        </w:rPr>
        <w:t> </w:t>
      </w:r>
      <w:r w:rsidRPr="00A33AD5">
        <w:rPr>
          <w:rFonts w:ascii="Tahoma" w:hAnsi="Tahoma" w:cs="Tahoma"/>
          <w:sz w:val="24"/>
          <w:szCs w:val="24"/>
          <w:bdr w:val="none" w:sz="0" w:space="0" w:color="auto" w:frame="1"/>
          <w:shd w:val="clear" w:color="auto" w:fill="FFFFFF"/>
        </w:rPr>
        <w:t>la actividad personal del trabajador; ii) la continuada subordinación o dependencia del trabajador respecto del empleador iii) un salario como retribución del servicio. </w:t>
      </w:r>
    </w:p>
    <w:p w14:paraId="44F2E2F1" w14:textId="77777777" w:rsidR="00592397" w:rsidRPr="00A33AD5" w:rsidRDefault="00592397" w:rsidP="00A33AD5">
      <w:pPr>
        <w:adjustRightInd w:val="0"/>
        <w:spacing w:after="0" w:line="276" w:lineRule="auto"/>
        <w:jc w:val="both"/>
        <w:rPr>
          <w:rFonts w:ascii="Tahoma" w:hAnsi="Tahoma" w:cs="Tahoma"/>
          <w:sz w:val="24"/>
          <w:szCs w:val="24"/>
        </w:rPr>
      </w:pPr>
    </w:p>
    <w:p w14:paraId="34F92360" w14:textId="77777777" w:rsidR="00592397" w:rsidRPr="00A33AD5" w:rsidRDefault="00592397" w:rsidP="00A33AD5">
      <w:pPr>
        <w:adjustRightInd w:val="0"/>
        <w:spacing w:after="0" w:line="276" w:lineRule="auto"/>
        <w:ind w:firstLine="708"/>
        <w:jc w:val="both"/>
        <w:rPr>
          <w:rFonts w:ascii="Tahoma" w:hAnsi="Tahoma" w:cs="Tahoma"/>
          <w:sz w:val="24"/>
          <w:szCs w:val="24"/>
          <w:lang w:val="es-ES_tradnl"/>
        </w:rPr>
      </w:pPr>
      <w:r w:rsidRPr="00A33AD5">
        <w:rPr>
          <w:rFonts w:ascii="Tahoma" w:hAnsi="Tahoma" w:cs="Tahoma"/>
          <w:sz w:val="24"/>
          <w:szCs w:val="24"/>
          <w:lang w:val="es-ES_tradnl"/>
        </w:rPr>
        <w:t xml:space="preserve">En tal sentido, en reiteradas oportunidades, esta Corporación ha precisado que se impone el principio de primacía de realidad cuando una entidad estatal pretende evadir o esconder una relación laboral bajo el ropaje formal de la figura del contrato estatal establecido en el artículo 32 de la Ley 80 de 1993, que es una modalidad de contratación claramente reglamentada y a través de la cual las entidades públicas </w:t>
      </w:r>
      <w:r w:rsidRPr="00A33AD5">
        <w:rPr>
          <w:rFonts w:ascii="Tahoma" w:hAnsi="Tahoma" w:cs="Tahoma"/>
          <w:sz w:val="24"/>
          <w:szCs w:val="24"/>
          <w:lang w:val="es-ES_tradnl"/>
        </w:rPr>
        <w:lastRenderedPageBreak/>
        <w:t>pueden desarrollar actividades relacionadas con la administración o funcionamiento de la entidad y que solo pueden celebrarse con personas naturales cuando las actividades no puedan realizarse con personal de planta o requieran conocimientos especializados, sin que en ningún caso se pueda perder de vista el elemento de la temporalidad de este tipo de modalidad contractual estatal, que, por su naturaleza, es de corta duración.</w:t>
      </w:r>
    </w:p>
    <w:p w14:paraId="54CEDBF6" w14:textId="77777777" w:rsidR="00592397" w:rsidRPr="00A33AD5" w:rsidRDefault="00592397" w:rsidP="00A33AD5">
      <w:pPr>
        <w:adjustRightInd w:val="0"/>
        <w:spacing w:after="0" w:line="276" w:lineRule="auto"/>
        <w:jc w:val="both"/>
        <w:rPr>
          <w:rFonts w:ascii="Tahoma" w:hAnsi="Tahoma" w:cs="Tahoma"/>
          <w:sz w:val="24"/>
          <w:szCs w:val="24"/>
          <w:lang w:val="es-ES_tradnl"/>
        </w:rPr>
      </w:pPr>
    </w:p>
    <w:p w14:paraId="1ED94E27" w14:textId="77777777" w:rsidR="00592397" w:rsidRPr="00A33AD5" w:rsidRDefault="00592397" w:rsidP="00A33AD5">
      <w:pPr>
        <w:adjustRightInd w:val="0"/>
        <w:spacing w:after="0" w:line="276" w:lineRule="auto"/>
        <w:ind w:firstLine="708"/>
        <w:jc w:val="both"/>
        <w:rPr>
          <w:rFonts w:ascii="Tahoma" w:hAnsi="Tahoma" w:cs="Tahoma"/>
          <w:iCs/>
          <w:sz w:val="24"/>
          <w:szCs w:val="24"/>
        </w:rPr>
      </w:pPr>
      <w:r w:rsidRPr="00A33AD5">
        <w:rPr>
          <w:rFonts w:ascii="Tahoma" w:hAnsi="Tahoma" w:cs="Tahoma"/>
          <w:sz w:val="24"/>
          <w:szCs w:val="24"/>
          <w:lang w:val="es-ES_tradnl"/>
        </w:rPr>
        <w:t xml:space="preserve">Cabe señalar, conforme lo indicó la Corte Constitucional en la Sentencia C-665 antes referida, que no basta con la sola exhibición del contrato para que se desvirtúe la presunción de existencia de relación laboral, razón por la cual es de vital importante analizar las demás probanzas, sin perjuicio de la presunción legal acerca </w:t>
      </w:r>
      <w:r w:rsidRPr="00A33AD5">
        <w:rPr>
          <w:rFonts w:ascii="Tahoma" w:hAnsi="Tahoma" w:cs="Tahoma"/>
          <w:iCs/>
          <w:sz w:val="24"/>
          <w:szCs w:val="24"/>
        </w:rPr>
        <w:t xml:space="preserve">de que toda relación de trabajo personal está regida por un contrato de esa naturaleza, lo cual implica un traslado de la carga de la prueba a la entidad pública demandada, quien debe demostrar que el </w:t>
      </w:r>
      <w:r w:rsidRPr="00A33AD5">
        <w:rPr>
          <w:rFonts w:ascii="Tahoma" w:hAnsi="Tahoma" w:cs="Tahoma"/>
          <w:sz w:val="24"/>
          <w:szCs w:val="24"/>
          <w:lang w:val="es-ES_tradnl"/>
        </w:rPr>
        <w:t>actor desarrolla la actividad contratada con plena autonomía e independencia.</w:t>
      </w:r>
    </w:p>
    <w:p w14:paraId="1197E338" w14:textId="77777777" w:rsidR="00592397" w:rsidRPr="00A33AD5" w:rsidRDefault="00592397" w:rsidP="00A33AD5">
      <w:pPr>
        <w:adjustRightInd w:val="0"/>
        <w:spacing w:after="0" w:line="276" w:lineRule="auto"/>
        <w:jc w:val="both"/>
        <w:rPr>
          <w:rFonts w:ascii="Tahoma" w:hAnsi="Tahoma" w:cs="Tahoma"/>
          <w:iCs/>
          <w:sz w:val="24"/>
          <w:szCs w:val="24"/>
        </w:rPr>
      </w:pPr>
    </w:p>
    <w:p w14:paraId="0AF4A5E7" w14:textId="77777777" w:rsidR="00592397" w:rsidRPr="00A33AD5" w:rsidRDefault="00592397" w:rsidP="00A33AD5">
      <w:pPr>
        <w:adjustRightInd w:val="0"/>
        <w:spacing w:after="0" w:line="276" w:lineRule="auto"/>
        <w:ind w:firstLine="708"/>
        <w:jc w:val="both"/>
        <w:rPr>
          <w:rFonts w:ascii="Tahoma" w:hAnsi="Tahoma" w:cs="Tahoma"/>
          <w:sz w:val="24"/>
          <w:szCs w:val="24"/>
          <w:lang w:val="es-ES_tradnl"/>
        </w:rPr>
      </w:pPr>
      <w:r w:rsidRPr="00A33AD5">
        <w:rPr>
          <w:rFonts w:ascii="Tahoma" w:hAnsi="Tahoma" w:cs="Tahoma"/>
          <w:iCs/>
          <w:sz w:val="24"/>
          <w:szCs w:val="24"/>
        </w:rPr>
        <w:t xml:space="preserve">Es pertinente agregar que tal presunción no se deriva de lo señalado en el artículo 24 del C.S.T., sino de lo dispuesto en el artículo 20 del Decreto 2127 de 1945, aplicable a trabajadores oficiales, que al tenor reza: </w:t>
      </w:r>
      <w:r w:rsidRPr="00A33AD5">
        <w:rPr>
          <w:rFonts w:ascii="Tahoma" w:hAnsi="Tahoma" w:cs="Tahoma"/>
          <w:i/>
          <w:iCs/>
          <w:sz w:val="24"/>
          <w:szCs w:val="24"/>
        </w:rPr>
        <w:t>“</w:t>
      </w:r>
      <w:r w:rsidRPr="009F4201">
        <w:rPr>
          <w:rFonts w:ascii="Tahoma" w:hAnsi="Tahoma" w:cs="Tahoma"/>
          <w:i/>
          <w:szCs w:val="24"/>
          <w:lang w:val="es-ES_tradnl"/>
        </w:rPr>
        <w:t>el contrato de trabajo se presume entre quien presta cualquier servicio personal y quien lo recibe o aprovecha, correspondiéndole a este último destruir tal presunción</w:t>
      </w:r>
      <w:r w:rsidRPr="00A33AD5">
        <w:rPr>
          <w:rFonts w:ascii="Tahoma" w:hAnsi="Tahoma" w:cs="Tahoma"/>
          <w:i/>
          <w:sz w:val="24"/>
          <w:szCs w:val="24"/>
          <w:lang w:val="es-ES_tradnl"/>
        </w:rPr>
        <w:t xml:space="preserve">”.  </w:t>
      </w:r>
    </w:p>
    <w:p w14:paraId="668D3820" w14:textId="77777777" w:rsidR="00592397" w:rsidRPr="00A33AD5" w:rsidRDefault="00592397" w:rsidP="00A33AD5">
      <w:pPr>
        <w:adjustRightInd w:val="0"/>
        <w:spacing w:after="0" w:line="276" w:lineRule="auto"/>
        <w:jc w:val="both"/>
        <w:rPr>
          <w:rFonts w:ascii="Tahoma" w:hAnsi="Tahoma" w:cs="Tahoma"/>
          <w:iCs/>
          <w:sz w:val="24"/>
          <w:szCs w:val="24"/>
          <w:lang w:val="es-ES_tradnl"/>
        </w:rPr>
      </w:pPr>
    </w:p>
    <w:p w14:paraId="52AF2014" w14:textId="77777777" w:rsidR="00592397" w:rsidRPr="00A33AD5" w:rsidRDefault="00592397" w:rsidP="00A33AD5">
      <w:pPr>
        <w:adjustRightInd w:val="0"/>
        <w:spacing w:after="0" w:line="276" w:lineRule="auto"/>
        <w:ind w:firstLine="708"/>
        <w:jc w:val="both"/>
        <w:rPr>
          <w:rFonts w:ascii="Tahoma" w:hAnsi="Tahoma" w:cs="Tahoma"/>
          <w:sz w:val="24"/>
          <w:szCs w:val="24"/>
          <w:lang w:val="es-ES_tradnl"/>
        </w:rPr>
      </w:pPr>
      <w:r w:rsidRPr="00A33AD5">
        <w:rPr>
          <w:rFonts w:ascii="Tahoma" w:hAnsi="Tahoma" w:cs="Tahoma"/>
          <w:iCs/>
          <w:sz w:val="24"/>
          <w:szCs w:val="24"/>
        </w:rPr>
        <w:t xml:space="preserve">A propósito de lo anterior, cabe recordar que la Sala Laboral de la Corte Suprema de Justicia ha señalado </w:t>
      </w:r>
      <w:r w:rsidRPr="00A33AD5">
        <w:rPr>
          <w:rFonts w:ascii="Tahoma" w:hAnsi="Tahoma" w:cs="Tahoma"/>
          <w:sz w:val="24"/>
          <w:szCs w:val="24"/>
          <w:lang w:val="es-ES_tradnl"/>
        </w:rPr>
        <w:t>que a los trabajadores oficiales se les aplican las disposiciones contenidas en sus contratos de trabajo, la convención colectiva, el pacto colectivo, laudo arbitral o reglamento interno de trabajo, si los hay, y, por lo no previsto en ellos, la Ley 6 de 1945, el Decreto 2127 de 1945 y el Decreto 1919 de 2002, en cuanto a prestaciones sociales mínimas se refiere. (Revisar, entre otros pronunciamientos, el expresado la sentencia de casación SL11436-2016, M.P. Gerardo Botero Zuluaga).</w:t>
      </w:r>
    </w:p>
    <w:p w14:paraId="7D6F125C" w14:textId="77777777" w:rsidR="00B7620F" w:rsidRPr="00A33AD5" w:rsidRDefault="00B7620F" w:rsidP="00A33AD5">
      <w:pPr>
        <w:adjustRightInd w:val="0"/>
        <w:spacing w:after="0" w:line="276" w:lineRule="auto"/>
        <w:jc w:val="both"/>
        <w:rPr>
          <w:rFonts w:ascii="Tahoma" w:hAnsi="Tahoma" w:cs="Tahoma"/>
          <w:color w:val="000000"/>
          <w:sz w:val="24"/>
          <w:szCs w:val="24"/>
        </w:rPr>
      </w:pPr>
    </w:p>
    <w:p w14:paraId="1A6AE49B" w14:textId="4C119139" w:rsidR="00592397" w:rsidRPr="00A33AD5" w:rsidRDefault="00592397" w:rsidP="00A33AD5">
      <w:pPr>
        <w:pStyle w:val="Prrafodelista"/>
        <w:numPr>
          <w:ilvl w:val="1"/>
          <w:numId w:val="1"/>
        </w:numPr>
        <w:adjustRightInd w:val="0"/>
        <w:spacing w:after="0" w:line="276" w:lineRule="auto"/>
        <w:jc w:val="center"/>
        <w:rPr>
          <w:rFonts w:ascii="Tahoma" w:hAnsi="Tahoma" w:cs="Tahoma"/>
          <w:b/>
          <w:color w:val="000000"/>
          <w:sz w:val="24"/>
          <w:szCs w:val="24"/>
        </w:rPr>
      </w:pPr>
      <w:r w:rsidRPr="00A33AD5">
        <w:rPr>
          <w:rFonts w:ascii="Tahoma" w:hAnsi="Tahoma" w:cs="Tahoma"/>
          <w:b/>
          <w:color w:val="000000"/>
          <w:sz w:val="24"/>
          <w:szCs w:val="24"/>
        </w:rPr>
        <w:t>De la categoría de Trabajador Oficial</w:t>
      </w:r>
    </w:p>
    <w:p w14:paraId="11D0CA54" w14:textId="77777777" w:rsidR="00592397" w:rsidRPr="00A33AD5" w:rsidRDefault="00592397" w:rsidP="00A33AD5">
      <w:pPr>
        <w:spacing w:after="0" w:line="276" w:lineRule="auto"/>
        <w:ind w:firstLine="709"/>
        <w:jc w:val="both"/>
        <w:rPr>
          <w:rFonts w:ascii="Tahoma" w:hAnsi="Tahoma" w:cs="Tahoma"/>
          <w:sz w:val="24"/>
          <w:szCs w:val="24"/>
        </w:rPr>
      </w:pPr>
      <w:r w:rsidRPr="00A33AD5">
        <w:rPr>
          <w:rFonts w:ascii="Tahoma" w:hAnsi="Tahoma" w:cs="Tahoma"/>
          <w:sz w:val="24"/>
          <w:szCs w:val="24"/>
        </w:rPr>
        <w:tab/>
      </w:r>
    </w:p>
    <w:p w14:paraId="11EEBEF4" w14:textId="77777777" w:rsidR="00592397" w:rsidRPr="00A33AD5" w:rsidRDefault="00592397" w:rsidP="00A33AD5">
      <w:pPr>
        <w:spacing w:after="0" w:line="276" w:lineRule="auto"/>
        <w:ind w:firstLine="709"/>
        <w:jc w:val="both"/>
        <w:rPr>
          <w:rFonts w:ascii="Tahoma" w:hAnsi="Tahoma" w:cs="Tahoma"/>
          <w:sz w:val="24"/>
          <w:szCs w:val="24"/>
        </w:rPr>
      </w:pPr>
      <w:r w:rsidRPr="00A33AD5">
        <w:rPr>
          <w:rFonts w:ascii="Tahoma" w:hAnsi="Tahoma" w:cs="Tahoma"/>
          <w:sz w:val="24"/>
          <w:szCs w:val="24"/>
        </w:rPr>
        <w:t xml:space="preserve">Las entidades públicas fungen como verdaderas empleadoras en dos (2) específicos casos que han sido claramente y de antaño definidos por la constitución y las leyes, son ellos: </w:t>
      </w:r>
      <w:r w:rsidRPr="00A33AD5">
        <w:rPr>
          <w:rFonts w:ascii="Tahoma" w:hAnsi="Tahoma" w:cs="Tahoma"/>
          <w:b/>
          <w:sz w:val="24"/>
          <w:szCs w:val="24"/>
        </w:rPr>
        <w:t>1)</w:t>
      </w:r>
      <w:r w:rsidRPr="00A33AD5">
        <w:rPr>
          <w:rFonts w:ascii="Tahoma" w:hAnsi="Tahoma" w:cs="Tahoma"/>
          <w:sz w:val="24"/>
          <w:szCs w:val="24"/>
        </w:rPr>
        <w:t xml:space="preserve"> en vigencia de una relación laboral de orden legal y reglamentario (empleados públicos), </w:t>
      </w:r>
      <w:r w:rsidRPr="00A33AD5">
        <w:rPr>
          <w:rFonts w:ascii="Tahoma" w:hAnsi="Tahoma" w:cs="Tahoma"/>
          <w:b/>
          <w:sz w:val="24"/>
          <w:szCs w:val="24"/>
        </w:rPr>
        <w:t>2)</w:t>
      </w:r>
      <w:r w:rsidRPr="00A33AD5">
        <w:rPr>
          <w:rFonts w:ascii="Tahoma" w:hAnsi="Tahoma" w:cs="Tahoma"/>
          <w:sz w:val="24"/>
          <w:szCs w:val="24"/>
        </w:rPr>
        <w:t xml:space="preserve"> en virtud de la suscripción de un contrato de trabajo de carácter oficial (trabajadores oficiales).</w:t>
      </w:r>
    </w:p>
    <w:p w14:paraId="0F20403B" w14:textId="77777777" w:rsidR="00592397" w:rsidRPr="00A33AD5" w:rsidRDefault="00592397" w:rsidP="00A33AD5">
      <w:pPr>
        <w:spacing w:after="0" w:line="276" w:lineRule="auto"/>
        <w:ind w:firstLine="709"/>
        <w:jc w:val="both"/>
        <w:rPr>
          <w:rFonts w:ascii="Tahoma" w:hAnsi="Tahoma" w:cs="Tahoma"/>
          <w:sz w:val="24"/>
          <w:szCs w:val="24"/>
        </w:rPr>
      </w:pPr>
    </w:p>
    <w:p w14:paraId="634CC3A4" w14:textId="77777777" w:rsidR="00592397" w:rsidRPr="00A33AD5" w:rsidRDefault="00592397" w:rsidP="00A33AD5">
      <w:pPr>
        <w:spacing w:after="0" w:line="276" w:lineRule="auto"/>
        <w:ind w:firstLine="709"/>
        <w:jc w:val="both"/>
        <w:rPr>
          <w:rFonts w:ascii="Tahoma" w:hAnsi="Tahoma" w:cs="Tahoma"/>
          <w:sz w:val="24"/>
          <w:szCs w:val="24"/>
        </w:rPr>
      </w:pPr>
      <w:r w:rsidRPr="00A33AD5">
        <w:rPr>
          <w:rFonts w:ascii="Tahoma" w:hAnsi="Tahoma" w:cs="Tahoma"/>
          <w:sz w:val="24"/>
          <w:szCs w:val="24"/>
        </w:rPr>
        <w:t xml:space="preserve">En uno u otro caso, el marco legal aplicable será diferente, puesto que, en virtud de los efectos de aquella ficción legal, opera el elemento diferenciador que permite la distinción entre empleados públicos y trabajadores oficiales; eso sí, todos dentro del género de los “servidores públicos”, que, en términos generales, vienen siendo todos aquellos que prestan servicios personales de naturaleza laboral a la Administración Pública. </w:t>
      </w:r>
    </w:p>
    <w:p w14:paraId="12FA4ADD" w14:textId="77777777" w:rsidR="00592397" w:rsidRPr="00A33AD5" w:rsidRDefault="00592397" w:rsidP="00A33AD5">
      <w:pPr>
        <w:spacing w:after="0" w:line="276" w:lineRule="auto"/>
        <w:jc w:val="both"/>
        <w:rPr>
          <w:rFonts w:ascii="Tahoma" w:hAnsi="Tahoma" w:cs="Tahoma"/>
          <w:sz w:val="24"/>
          <w:szCs w:val="24"/>
        </w:rPr>
      </w:pPr>
    </w:p>
    <w:p w14:paraId="2716C36C" w14:textId="77777777" w:rsidR="00592397" w:rsidRPr="00A33AD5" w:rsidRDefault="00592397" w:rsidP="00A33AD5">
      <w:pPr>
        <w:spacing w:after="0" w:line="276" w:lineRule="auto"/>
        <w:ind w:firstLine="709"/>
        <w:jc w:val="both"/>
        <w:rPr>
          <w:rFonts w:ascii="Tahoma" w:hAnsi="Tahoma" w:cs="Tahoma"/>
          <w:sz w:val="24"/>
          <w:szCs w:val="24"/>
        </w:rPr>
      </w:pPr>
      <w:r w:rsidRPr="00A33AD5">
        <w:rPr>
          <w:rFonts w:ascii="Tahoma" w:hAnsi="Tahoma" w:cs="Tahoma"/>
          <w:color w:val="111111"/>
          <w:sz w:val="24"/>
          <w:szCs w:val="24"/>
          <w:shd w:val="clear" w:color="auto" w:fill="FFFFFF"/>
        </w:rPr>
        <w:lastRenderedPageBreak/>
        <w:t>A la luz del Decreto 3135 de 1968</w:t>
      </w:r>
      <w:r w:rsidRPr="00A33AD5">
        <w:rPr>
          <w:rFonts w:ascii="Tahoma" w:hAnsi="Tahoma" w:cs="Tahoma"/>
          <w:color w:val="111111"/>
          <w:sz w:val="24"/>
          <w:szCs w:val="24"/>
          <w:shd w:val="clear" w:color="auto" w:fill="FFFFFF"/>
          <w:vertAlign w:val="superscript"/>
        </w:rPr>
        <w:footnoteReference w:id="2"/>
      </w:r>
      <w:r w:rsidRPr="00A33AD5">
        <w:rPr>
          <w:rFonts w:ascii="Tahoma" w:hAnsi="Tahoma" w:cs="Tahoma"/>
          <w:color w:val="111111"/>
          <w:sz w:val="24"/>
          <w:szCs w:val="24"/>
          <w:shd w:val="clear" w:color="auto" w:fill="FFFFFF"/>
        </w:rPr>
        <w:t xml:space="preserve"> y de la Ley 11 de 1986 (en lo que corresponde a empleados públicos del orden municipal) para establecer la condición de trabajador oficial se utilizan dos criterios: </w:t>
      </w:r>
      <w:r w:rsidRPr="00A33AD5">
        <w:rPr>
          <w:rFonts w:ascii="Tahoma" w:hAnsi="Tahoma" w:cs="Tahoma"/>
          <w:b/>
          <w:bCs/>
          <w:i/>
          <w:iCs/>
          <w:sz w:val="24"/>
          <w:szCs w:val="24"/>
          <w:shd w:val="clear" w:color="auto" w:fill="FFFFFF"/>
        </w:rPr>
        <w:t>el orgánico</w:t>
      </w:r>
      <w:r w:rsidRPr="00A33AD5">
        <w:rPr>
          <w:rFonts w:ascii="Tahoma" w:hAnsi="Tahoma" w:cs="Tahoma"/>
          <w:b/>
          <w:bCs/>
          <w:i/>
          <w:sz w:val="24"/>
          <w:szCs w:val="24"/>
          <w:shd w:val="clear" w:color="auto" w:fill="FFFFFF"/>
        </w:rPr>
        <w:t>,</w:t>
      </w:r>
      <w:r w:rsidRPr="00A33AD5">
        <w:rPr>
          <w:rFonts w:ascii="Tahoma" w:hAnsi="Tahoma" w:cs="Tahoma"/>
          <w:color w:val="111111"/>
          <w:sz w:val="24"/>
          <w:szCs w:val="24"/>
          <w:shd w:val="clear" w:color="auto" w:fill="FFFFFF"/>
        </w:rPr>
        <w:t xml:space="preserve"> (que mira a la entidad) que consiste en definir como trabajadores oficiales a quienes prestan sus servicios en las </w:t>
      </w:r>
      <w:r w:rsidRPr="00A33AD5">
        <w:rPr>
          <w:rFonts w:ascii="Tahoma" w:hAnsi="Tahoma" w:cs="Tahoma"/>
          <w:b/>
          <w:bCs/>
          <w:sz w:val="24"/>
          <w:szCs w:val="24"/>
          <w:shd w:val="clear" w:color="auto" w:fill="FFFFFF"/>
        </w:rPr>
        <w:t>Empresas Industriales y Comerciales del Estado de cualquier nivel</w:t>
      </w:r>
      <w:r w:rsidRPr="00A33AD5">
        <w:rPr>
          <w:rFonts w:ascii="Tahoma" w:hAnsi="Tahoma" w:cs="Tahoma"/>
          <w:b/>
          <w:color w:val="111111"/>
          <w:sz w:val="24"/>
          <w:szCs w:val="24"/>
          <w:shd w:val="clear" w:color="auto" w:fill="FFFFFF"/>
        </w:rPr>
        <w:t xml:space="preserve"> </w:t>
      </w:r>
      <w:r w:rsidRPr="00A33AD5">
        <w:rPr>
          <w:rFonts w:ascii="Tahoma" w:hAnsi="Tahoma" w:cs="Tahoma"/>
          <w:color w:val="111111"/>
          <w:sz w:val="24"/>
          <w:szCs w:val="24"/>
          <w:shd w:val="clear" w:color="auto" w:fill="FFFFFF"/>
        </w:rPr>
        <w:t>y sin contar para nada las funciones asignadas al respectivo organismo, con excepción de aquellos que desempeñen cargos de dirección y confianza, cuando así se señale en los estatutos de dichas entidades, y, de otra parte,</w:t>
      </w:r>
      <w:r w:rsidRPr="00A33AD5">
        <w:rPr>
          <w:rFonts w:ascii="Tahoma" w:hAnsi="Tahoma" w:cs="Tahoma"/>
          <w:b/>
          <w:bCs/>
          <w:i/>
          <w:iCs/>
          <w:sz w:val="24"/>
          <w:szCs w:val="24"/>
          <w:shd w:val="clear" w:color="auto" w:fill="FFFFFF"/>
        </w:rPr>
        <w:t xml:space="preserve"> el funcional </w:t>
      </w:r>
      <w:r w:rsidRPr="00A33AD5">
        <w:rPr>
          <w:rFonts w:ascii="Tahoma" w:hAnsi="Tahoma" w:cs="Tahoma"/>
          <w:color w:val="111111"/>
          <w:sz w:val="24"/>
          <w:szCs w:val="24"/>
          <w:shd w:val="clear" w:color="auto" w:fill="FFFFFF"/>
        </w:rPr>
        <w:t xml:space="preserve"> (que pone la mirada en las funciones) y que otorga esa condición a quienes en los establecimientos públicos, superintendencias, ministerios o departamentos administrativos y sus equivalentes en el ámbito territorial o distrital </w:t>
      </w:r>
      <w:r w:rsidRPr="00A33AD5">
        <w:rPr>
          <w:rFonts w:ascii="Tahoma" w:hAnsi="Tahoma" w:cs="Tahoma"/>
          <w:bCs/>
          <w:sz w:val="24"/>
          <w:szCs w:val="24"/>
          <w:shd w:val="clear" w:color="auto" w:fill="FFFFFF"/>
        </w:rPr>
        <w:t>ejecutan labores</w:t>
      </w:r>
      <w:r w:rsidRPr="00A33AD5">
        <w:rPr>
          <w:rFonts w:ascii="Tahoma" w:hAnsi="Tahoma" w:cs="Tahoma"/>
          <w:color w:val="111111"/>
          <w:sz w:val="24"/>
          <w:szCs w:val="24"/>
          <w:shd w:val="clear" w:color="auto" w:fill="FFFFFF"/>
        </w:rPr>
        <w:t xml:space="preserve"> relacionadas con la construcción y sostenimiento de obras públicas, tal como preceptúa el </w:t>
      </w:r>
      <w:r w:rsidRPr="00A33AD5">
        <w:rPr>
          <w:rFonts w:ascii="Tahoma" w:hAnsi="Tahoma" w:cs="Tahoma"/>
          <w:sz w:val="24"/>
          <w:szCs w:val="24"/>
        </w:rPr>
        <w:t>artículo 42 de la Ley 11 de 1986</w:t>
      </w:r>
      <w:r w:rsidRPr="00A33AD5">
        <w:rPr>
          <w:rFonts w:ascii="Tahoma" w:hAnsi="Tahoma" w:cs="Tahoma"/>
          <w:sz w:val="24"/>
          <w:szCs w:val="24"/>
          <w:vertAlign w:val="superscript"/>
        </w:rPr>
        <w:footnoteReference w:id="3"/>
      </w:r>
      <w:r w:rsidRPr="00A33AD5">
        <w:rPr>
          <w:rFonts w:ascii="Tahoma" w:hAnsi="Tahoma" w:cs="Tahoma"/>
          <w:sz w:val="24"/>
          <w:szCs w:val="24"/>
        </w:rPr>
        <w:t>, respecto de los trabajadores oficiales, en el orden municipal.</w:t>
      </w:r>
    </w:p>
    <w:p w14:paraId="33443F78" w14:textId="77777777" w:rsidR="00B7620F" w:rsidRPr="00A33AD5" w:rsidRDefault="00B7620F" w:rsidP="00A33AD5">
      <w:pPr>
        <w:spacing w:after="0" w:line="276" w:lineRule="auto"/>
        <w:ind w:firstLine="709"/>
        <w:jc w:val="both"/>
        <w:rPr>
          <w:rFonts w:ascii="Tahoma" w:hAnsi="Tahoma" w:cs="Tahoma"/>
          <w:sz w:val="24"/>
          <w:szCs w:val="24"/>
        </w:rPr>
      </w:pPr>
    </w:p>
    <w:p w14:paraId="3E581B21" w14:textId="0D2E79B9" w:rsidR="00592397" w:rsidRPr="00A33AD5" w:rsidRDefault="00592397" w:rsidP="00A33AD5">
      <w:pPr>
        <w:pStyle w:val="paragraph"/>
        <w:numPr>
          <w:ilvl w:val="1"/>
          <w:numId w:val="6"/>
        </w:numPr>
        <w:spacing w:before="0" w:beforeAutospacing="0" w:after="0" w:afterAutospacing="0" w:line="276" w:lineRule="auto"/>
        <w:ind w:left="0" w:firstLine="0"/>
        <w:jc w:val="center"/>
        <w:textAlignment w:val="baseline"/>
        <w:rPr>
          <w:rFonts w:ascii="Tahoma" w:hAnsi="Tahoma" w:cs="Tahoma"/>
        </w:rPr>
      </w:pPr>
      <w:r w:rsidRPr="00A33AD5">
        <w:rPr>
          <w:rStyle w:val="normaltextrun"/>
          <w:rFonts w:ascii="Tahoma" w:hAnsi="Tahoma" w:cs="Tahoma"/>
          <w:b/>
          <w:bCs/>
        </w:rPr>
        <w:t>Extensión de la convención colectiva de trabajo a los trabajadores del Municipio.</w:t>
      </w:r>
    </w:p>
    <w:p w14:paraId="551590C9" w14:textId="77777777" w:rsidR="00592397" w:rsidRPr="00A33AD5" w:rsidRDefault="00592397" w:rsidP="00A33AD5">
      <w:pPr>
        <w:pStyle w:val="paragraph"/>
        <w:spacing w:before="0" w:beforeAutospacing="0" w:after="0" w:afterAutospacing="0" w:line="276" w:lineRule="auto"/>
        <w:jc w:val="both"/>
        <w:textAlignment w:val="baseline"/>
        <w:rPr>
          <w:rFonts w:ascii="Tahoma" w:hAnsi="Tahoma" w:cs="Tahoma"/>
        </w:rPr>
      </w:pPr>
      <w:r w:rsidRPr="00A33AD5">
        <w:rPr>
          <w:rStyle w:val="eop"/>
          <w:rFonts w:ascii="Tahoma" w:hAnsi="Tahoma" w:cs="Tahoma"/>
        </w:rPr>
        <w:t> </w:t>
      </w:r>
    </w:p>
    <w:p w14:paraId="37605A05" w14:textId="77777777" w:rsidR="00592397" w:rsidRPr="00A33AD5" w:rsidRDefault="00592397" w:rsidP="00A33AD5">
      <w:pPr>
        <w:pStyle w:val="paragraph"/>
        <w:spacing w:before="0" w:beforeAutospacing="0" w:after="0" w:afterAutospacing="0" w:line="276" w:lineRule="auto"/>
        <w:ind w:firstLine="708"/>
        <w:jc w:val="both"/>
        <w:textAlignment w:val="baseline"/>
        <w:rPr>
          <w:rFonts w:ascii="Tahoma" w:hAnsi="Tahoma" w:cs="Tahoma"/>
          <w:color w:val="000000" w:themeColor="text1"/>
        </w:rPr>
      </w:pPr>
      <w:r w:rsidRPr="00A33AD5">
        <w:rPr>
          <w:rFonts w:ascii="Tahoma" w:hAnsi="Tahoma" w:cs="Tahoma"/>
          <w:color w:val="000000" w:themeColor="text1"/>
        </w:rPr>
        <w:t>De conformidad con el artículo 471 del C.S.T., cuando en la Convención Colectiva sea parte un sindicato cuyos afiliados excedan de la tercera parte del total de los trabajadores de la empresa, las normas de la convención se extenderán a todos los trabajadores de la misma, independientemente de si estos están o no sindicalizados.</w:t>
      </w:r>
    </w:p>
    <w:p w14:paraId="066A33FB" w14:textId="77777777" w:rsidR="00592397" w:rsidRPr="00A33AD5" w:rsidRDefault="00592397" w:rsidP="00A33AD5">
      <w:pPr>
        <w:pStyle w:val="paragraph"/>
        <w:spacing w:before="0" w:beforeAutospacing="0" w:after="0" w:afterAutospacing="0" w:line="276" w:lineRule="auto"/>
        <w:jc w:val="both"/>
        <w:textAlignment w:val="baseline"/>
        <w:rPr>
          <w:rFonts w:ascii="Tahoma" w:hAnsi="Tahoma" w:cs="Tahoma"/>
          <w:color w:val="000000" w:themeColor="text1"/>
        </w:rPr>
      </w:pPr>
    </w:p>
    <w:p w14:paraId="3358E692" w14:textId="77777777" w:rsidR="00592397" w:rsidRPr="00A33AD5" w:rsidRDefault="00592397" w:rsidP="00A33AD5">
      <w:pPr>
        <w:pStyle w:val="paragraph"/>
        <w:spacing w:before="0" w:beforeAutospacing="0" w:after="0" w:afterAutospacing="0" w:line="276" w:lineRule="auto"/>
        <w:ind w:firstLine="708"/>
        <w:jc w:val="both"/>
        <w:textAlignment w:val="baseline"/>
        <w:rPr>
          <w:rFonts w:ascii="Tahoma" w:hAnsi="Tahoma" w:cs="Tahoma"/>
          <w:color w:val="000000" w:themeColor="text1"/>
        </w:rPr>
      </w:pPr>
      <w:r w:rsidRPr="00A33AD5">
        <w:rPr>
          <w:rFonts w:ascii="Tahoma" w:hAnsi="Tahoma" w:cs="Tahoma"/>
          <w:color w:val="000000" w:themeColor="text1"/>
        </w:rPr>
        <w:t xml:space="preserve">Cabe agregar que en aquellos eventos en que el empleador (empresa) sea una entidad pública o un organismo del Estado, para verificar el cumplimiento del requisito de orden cuantitativo que permite establecer la calidad mayoritaria de un sindicato, únicamente se contabilizará el número de servidores públicos vinculados a la administración mediante contrato de trabajo, es decir, solo aquellos que tenga una relación contractual con la administración, en la medida que los demás servidores, de conformidad con el artículo 125 de la Constitución Política de Colombia y el artículo 5 del Decreto Ley 3135 de 1968, sostienen una relación legal y reglamentaria con el Estado (en régimen de carrera, en libre nombramiento y remoción o en un cargo de elección popular), es decir, se encuentran vinculados con la administración mediante acto administrativo de nombramiento, precedido de la respectiva acta de posesión, y aunque pueden asociarse libremente a sindicatos de empleados públicos (salvo los miembros de la fuerza pública), de conformidad con los artículos 39 constitucional y 414 del C.S.T., no pueden negociar con la entidad convenciones o pactos colectivos de trabajo, destinados a mejorar los privilegios mínimos consignados en la ley en materia salarial y prestacional, por expresa prohibición de la ley, puntualmente, los artículos 10 y 12 de la Ley 4ª de 1992 y el parágrafo 2, artículo 5 del Decreto 160 de 2014, compendiado en los artículo 2.2.2.2.4.2. y 2.2.2.4.4. del Decreto 1072 de 2015, sin perjuicio de la posibilidad de que puedan celebrar acuerdos laborales relacionados con la calidad de vida laboral, como el mejoramiento de las condiciones en el puesto de trabajo y el ambiente laboral, medidas para mejorar el bienestar físico, mental y social de los empleados, adopción de programas de capacitación y estímulos (atendiendo las </w:t>
      </w:r>
      <w:r w:rsidRPr="00A33AD5">
        <w:rPr>
          <w:rFonts w:ascii="Tahoma" w:hAnsi="Tahoma" w:cs="Tahoma"/>
          <w:color w:val="000000" w:themeColor="text1"/>
        </w:rPr>
        <w:lastRenderedPageBreak/>
        <w:t>restricciones contenidas), etc., tal como previene el convenio 151 de la OIT (convenio sobre las relaciones de trabajo en la administración pública).</w:t>
      </w:r>
    </w:p>
    <w:p w14:paraId="74924654" w14:textId="77777777" w:rsidR="00592397" w:rsidRPr="00A33AD5" w:rsidRDefault="00592397" w:rsidP="00A33AD5">
      <w:pPr>
        <w:pStyle w:val="paragraph"/>
        <w:spacing w:before="0" w:beforeAutospacing="0" w:after="0" w:afterAutospacing="0" w:line="276" w:lineRule="auto"/>
        <w:jc w:val="both"/>
        <w:textAlignment w:val="baseline"/>
        <w:rPr>
          <w:rFonts w:ascii="Tahoma" w:hAnsi="Tahoma" w:cs="Tahoma"/>
          <w:color w:val="000000" w:themeColor="text1"/>
        </w:rPr>
      </w:pPr>
    </w:p>
    <w:p w14:paraId="2AA0F5CF" w14:textId="2B3B2328" w:rsidR="00592397" w:rsidRPr="00A33AD5" w:rsidRDefault="00592397" w:rsidP="00A33AD5">
      <w:pPr>
        <w:pStyle w:val="paragraph"/>
        <w:spacing w:before="0" w:beforeAutospacing="0" w:after="0" w:afterAutospacing="0" w:line="276" w:lineRule="auto"/>
        <w:ind w:firstLine="708"/>
        <w:jc w:val="both"/>
        <w:textAlignment w:val="baseline"/>
        <w:rPr>
          <w:rFonts w:ascii="Tahoma" w:hAnsi="Tahoma" w:cs="Tahoma"/>
          <w:color w:val="000000" w:themeColor="text1"/>
        </w:rPr>
      </w:pPr>
      <w:r w:rsidRPr="00A33AD5">
        <w:rPr>
          <w:rFonts w:ascii="Tahoma" w:hAnsi="Tahoma" w:cs="Tahoma"/>
          <w:color w:val="000000" w:themeColor="text1"/>
        </w:rPr>
        <w:t xml:space="preserve">Por lo anterior, aunque empleados públicos y trabajadores oficiales pertenecen al género de servidores públicos (o trabajadores del Estado), no son iguales, ya que pertenecen a categorías que el constituyente ha querido diferenciar, en la medida que solo los trabajadores oficiales tienen la posibilidad de presentar pliegos de peticiones, celebrar convenciones para regular su relación laboral y declarar huelga, </w:t>
      </w:r>
      <w:r w:rsidRPr="00A33AD5">
        <w:rPr>
          <w:rFonts w:ascii="Tahoma" w:hAnsi="Tahoma" w:cs="Tahoma"/>
          <w:i/>
          <w:iCs/>
          <w:color w:val="000000" w:themeColor="text1"/>
        </w:rPr>
        <w:t>“</w:t>
      </w:r>
      <w:r w:rsidRPr="009F4201">
        <w:rPr>
          <w:rFonts w:ascii="Tahoma" w:hAnsi="Tahoma" w:cs="Tahoma"/>
          <w:i/>
          <w:iCs/>
          <w:color w:val="000000" w:themeColor="text1"/>
          <w:sz w:val="22"/>
        </w:rPr>
        <w:t>salvo en entidades encargadas de prestar servicios públicos que la ley califique como esenciales</w:t>
      </w:r>
      <w:r w:rsidRPr="00A33AD5">
        <w:rPr>
          <w:rFonts w:ascii="Tahoma" w:hAnsi="Tahoma" w:cs="Tahoma"/>
          <w:i/>
          <w:iCs/>
          <w:color w:val="000000" w:themeColor="text1"/>
        </w:rPr>
        <w:t>”</w:t>
      </w:r>
      <w:r w:rsidRPr="00A33AD5">
        <w:rPr>
          <w:rFonts w:ascii="Tahoma" w:hAnsi="Tahoma" w:cs="Tahoma"/>
          <w:color w:val="000000" w:themeColor="text1"/>
        </w:rPr>
        <w:t xml:space="preserve"> (sentencia C-110 de 1994), de conformidad con el artículo 416 del C.S.T., de modo que, a la hora establecer si una convención colectiva celebrada con determinado sindicato puede hacerse extensiva a todos los trabajadores (sindicalizados o no) de una entidad u organización pública, ha de verificarse si dicho sindicato agrupa al menos a la tercera parte de los trabajadores oficiales de dicha entidad, puesto que la misma ley excluye a los empleados públicos de la posibilidad de celebrar convenciones colectivas y sus actuaciones sindicales se enmarcan dentro de las limitaciones consagradas por la ley respecto al nexo jurídico de sus afiliados para con la administración.</w:t>
      </w:r>
    </w:p>
    <w:p w14:paraId="16C08F39" w14:textId="7C66D731" w:rsidR="003E64E0" w:rsidRPr="00A33AD5" w:rsidRDefault="003E64E0" w:rsidP="00A33AD5">
      <w:pPr>
        <w:pStyle w:val="paragraph"/>
        <w:spacing w:before="0" w:beforeAutospacing="0" w:after="0" w:afterAutospacing="0" w:line="276" w:lineRule="auto"/>
        <w:ind w:firstLine="708"/>
        <w:jc w:val="both"/>
        <w:textAlignment w:val="baseline"/>
        <w:rPr>
          <w:rFonts w:ascii="Tahoma" w:hAnsi="Tahoma" w:cs="Tahoma"/>
          <w:color w:val="000000" w:themeColor="text1"/>
        </w:rPr>
      </w:pPr>
    </w:p>
    <w:p w14:paraId="4A23E5B6" w14:textId="3682CC0D" w:rsidR="00970D1D" w:rsidRPr="00A33AD5" w:rsidRDefault="003E64E0" w:rsidP="00A33AD5">
      <w:pPr>
        <w:pStyle w:val="paragraph"/>
        <w:numPr>
          <w:ilvl w:val="1"/>
          <w:numId w:val="6"/>
        </w:numPr>
        <w:spacing w:before="0" w:beforeAutospacing="0" w:after="0" w:afterAutospacing="0" w:line="276" w:lineRule="auto"/>
        <w:ind w:left="0" w:firstLine="0"/>
        <w:jc w:val="center"/>
        <w:textAlignment w:val="baseline"/>
        <w:rPr>
          <w:rFonts w:ascii="Tahoma" w:hAnsi="Tahoma" w:cs="Tahoma"/>
          <w:b/>
          <w:color w:val="000000" w:themeColor="text1"/>
        </w:rPr>
      </w:pPr>
      <w:r w:rsidRPr="00A33AD5">
        <w:rPr>
          <w:rFonts w:ascii="Tahoma" w:hAnsi="Tahoma" w:cs="Tahoma"/>
          <w:b/>
          <w:color w:val="000000" w:themeColor="text1"/>
        </w:rPr>
        <w:t>Caso concreto</w:t>
      </w:r>
    </w:p>
    <w:p w14:paraId="52DAD441" w14:textId="77777777" w:rsidR="008601EC" w:rsidRPr="00A33AD5" w:rsidRDefault="008601EC" w:rsidP="00A33AD5">
      <w:pPr>
        <w:pStyle w:val="paragraph"/>
        <w:spacing w:before="0" w:beforeAutospacing="0" w:after="0" w:afterAutospacing="0" w:line="276" w:lineRule="auto"/>
        <w:textAlignment w:val="baseline"/>
        <w:rPr>
          <w:rFonts w:ascii="Tahoma" w:hAnsi="Tahoma" w:cs="Tahoma"/>
          <w:b/>
          <w:color w:val="000000" w:themeColor="text1"/>
        </w:rPr>
      </w:pPr>
    </w:p>
    <w:p w14:paraId="238C300C" w14:textId="1DB1B0AD" w:rsidR="00CB4D5F" w:rsidRPr="00A33AD5" w:rsidRDefault="00CB4D5F" w:rsidP="00A33AD5">
      <w:pPr>
        <w:pStyle w:val="paragraph"/>
        <w:spacing w:before="0" w:beforeAutospacing="0" w:after="0" w:afterAutospacing="0" w:line="276" w:lineRule="auto"/>
        <w:ind w:firstLine="708"/>
        <w:jc w:val="both"/>
        <w:textAlignment w:val="baseline"/>
        <w:rPr>
          <w:rFonts w:ascii="Tahoma" w:hAnsi="Tahoma" w:cs="Tahoma"/>
          <w:lang w:val="es-MX"/>
        </w:rPr>
      </w:pPr>
      <w:r w:rsidRPr="00A33AD5">
        <w:rPr>
          <w:rFonts w:ascii="Tahoma" w:hAnsi="Tahoma" w:cs="Tahoma"/>
          <w:lang w:val="es-MX"/>
        </w:rPr>
        <w:t xml:space="preserve">Antes de descender al análisis de las probanzas </w:t>
      </w:r>
      <w:r w:rsidR="00C450FC" w:rsidRPr="00A33AD5">
        <w:rPr>
          <w:rFonts w:ascii="Tahoma" w:hAnsi="Tahoma" w:cs="Tahoma"/>
          <w:lang w:val="es-MX"/>
        </w:rPr>
        <w:t>del proceso, es del caso aclarar que</w:t>
      </w:r>
      <w:r w:rsidRPr="00A33AD5">
        <w:rPr>
          <w:rFonts w:ascii="Tahoma" w:hAnsi="Tahoma" w:cs="Tahoma"/>
          <w:lang w:val="es-MX"/>
        </w:rPr>
        <w:t xml:space="preserve"> la jueza reconoció la existencia de varios contratos de trabajo entre las partes</w:t>
      </w:r>
      <w:r w:rsidR="001C6FFD" w:rsidRPr="00A33AD5">
        <w:rPr>
          <w:rFonts w:ascii="Tahoma" w:hAnsi="Tahoma" w:cs="Tahoma"/>
          <w:lang w:val="es-MX"/>
        </w:rPr>
        <w:t xml:space="preserve">, pero solo </w:t>
      </w:r>
      <w:r w:rsidRPr="00A33AD5">
        <w:rPr>
          <w:rFonts w:ascii="Tahoma" w:hAnsi="Tahoma" w:cs="Tahoma"/>
          <w:lang w:val="es-MX"/>
        </w:rPr>
        <w:t>accedió a condenar</w:t>
      </w:r>
      <w:r w:rsidR="001C6FFD" w:rsidRPr="00A33AD5">
        <w:rPr>
          <w:rFonts w:ascii="Tahoma" w:hAnsi="Tahoma" w:cs="Tahoma"/>
          <w:lang w:val="es-MX"/>
        </w:rPr>
        <w:t xml:space="preserve"> por los emolumentos convencionales causados</w:t>
      </w:r>
      <w:r w:rsidR="009F7D1D" w:rsidRPr="00A33AD5">
        <w:rPr>
          <w:rFonts w:ascii="Tahoma" w:hAnsi="Tahoma" w:cs="Tahoma"/>
          <w:lang w:val="es-MX"/>
        </w:rPr>
        <w:t xml:space="preserve"> en </w:t>
      </w:r>
      <w:r w:rsidRPr="00A33AD5">
        <w:rPr>
          <w:rFonts w:ascii="Tahoma" w:hAnsi="Tahoma" w:cs="Tahoma"/>
          <w:lang w:val="es-MX"/>
        </w:rPr>
        <w:t xml:space="preserve">el último </w:t>
      </w:r>
      <w:r w:rsidR="009F7D1D" w:rsidRPr="00A33AD5">
        <w:rPr>
          <w:rFonts w:ascii="Tahoma" w:hAnsi="Tahoma" w:cs="Tahoma"/>
          <w:lang w:val="es-MX"/>
        </w:rPr>
        <w:t>año</w:t>
      </w:r>
      <w:r w:rsidR="001C6FFD" w:rsidRPr="00A33AD5">
        <w:rPr>
          <w:rFonts w:ascii="Tahoma" w:hAnsi="Tahoma" w:cs="Tahoma"/>
          <w:lang w:val="es-MX"/>
        </w:rPr>
        <w:t xml:space="preserve"> de servicios</w:t>
      </w:r>
      <w:r w:rsidRPr="00A33AD5">
        <w:rPr>
          <w:rFonts w:ascii="Tahoma" w:hAnsi="Tahoma" w:cs="Tahoma"/>
          <w:lang w:val="es-MX"/>
        </w:rPr>
        <w:t>, esto es,</w:t>
      </w:r>
      <w:r w:rsidR="009F7D1D" w:rsidRPr="00A33AD5">
        <w:rPr>
          <w:rFonts w:ascii="Tahoma" w:hAnsi="Tahoma" w:cs="Tahoma"/>
          <w:lang w:val="es-MX"/>
        </w:rPr>
        <w:t xml:space="preserve"> por lo corrido</w:t>
      </w:r>
      <w:r w:rsidRPr="00A33AD5">
        <w:rPr>
          <w:rFonts w:ascii="Tahoma" w:hAnsi="Tahoma" w:cs="Tahoma"/>
          <w:lang w:val="es-MX"/>
        </w:rPr>
        <w:t xml:space="preserve"> </w:t>
      </w:r>
      <w:r w:rsidRPr="00A33AD5">
        <w:rPr>
          <w:rFonts w:ascii="Tahoma" w:hAnsi="Tahoma" w:cs="Tahoma"/>
          <w:color w:val="000000"/>
        </w:rPr>
        <w:t>del 1</w:t>
      </w:r>
      <w:r w:rsidR="002C24E4" w:rsidRPr="00A33AD5">
        <w:rPr>
          <w:rFonts w:ascii="Tahoma" w:hAnsi="Tahoma" w:cs="Tahoma"/>
          <w:color w:val="000000"/>
        </w:rPr>
        <w:t>1</w:t>
      </w:r>
      <w:r w:rsidRPr="00A33AD5">
        <w:rPr>
          <w:rFonts w:ascii="Tahoma" w:hAnsi="Tahoma" w:cs="Tahoma"/>
          <w:color w:val="000000"/>
        </w:rPr>
        <w:t xml:space="preserve"> de</w:t>
      </w:r>
      <w:r w:rsidR="002C24E4" w:rsidRPr="00A33AD5">
        <w:rPr>
          <w:rFonts w:ascii="Tahoma" w:hAnsi="Tahoma" w:cs="Tahoma"/>
          <w:color w:val="000000"/>
        </w:rPr>
        <w:t xml:space="preserve"> marzo</w:t>
      </w:r>
      <w:r w:rsidRPr="00A33AD5">
        <w:rPr>
          <w:rFonts w:ascii="Tahoma" w:hAnsi="Tahoma" w:cs="Tahoma"/>
          <w:color w:val="000000"/>
        </w:rPr>
        <w:t xml:space="preserve"> de 2019 al </w:t>
      </w:r>
      <w:r w:rsidR="002C24E4" w:rsidRPr="00A33AD5">
        <w:rPr>
          <w:rFonts w:ascii="Tahoma" w:hAnsi="Tahoma" w:cs="Tahoma"/>
          <w:color w:val="000000"/>
        </w:rPr>
        <w:t>10</w:t>
      </w:r>
      <w:r w:rsidRPr="00A33AD5">
        <w:rPr>
          <w:rFonts w:ascii="Tahoma" w:hAnsi="Tahoma" w:cs="Tahoma"/>
          <w:color w:val="000000"/>
        </w:rPr>
        <w:t xml:space="preserve"> de </w:t>
      </w:r>
      <w:r w:rsidR="002C24E4" w:rsidRPr="00A33AD5">
        <w:rPr>
          <w:rFonts w:ascii="Tahoma" w:hAnsi="Tahoma" w:cs="Tahoma"/>
          <w:color w:val="000000"/>
        </w:rPr>
        <w:t>noviembre</w:t>
      </w:r>
      <w:r w:rsidRPr="00A33AD5">
        <w:rPr>
          <w:rFonts w:ascii="Tahoma" w:hAnsi="Tahoma" w:cs="Tahoma"/>
          <w:color w:val="000000"/>
        </w:rPr>
        <w:t xml:space="preserve"> del mismo año,</w:t>
      </w:r>
      <w:r w:rsidR="001C6FFD" w:rsidRPr="00A33AD5">
        <w:rPr>
          <w:rFonts w:ascii="Tahoma" w:hAnsi="Tahoma" w:cs="Tahoma"/>
          <w:color w:val="000000"/>
        </w:rPr>
        <w:t xml:space="preserve"> en los</w:t>
      </w:r>
      <w:r w:rsidR="009C0CE7" w:rsidRPr="00A33AD5">
        <w:rPr>
          <w:rFonts w:ascii="Tahoma" w:hAnsi="Tahoma" w:cs="Tahoma"/>
          <w:color w:val="000000"/>
        </w:rPr>
        <w:t xml:space="preserve"> demás interregnos</w:t>
      </w:r>
      <w:r w:rsidRPr="00A33AD5">
        <w:rPr>
          <w:rFonts w:ascii="Tahoma" w:hAnsi="Tahoma" w:cs="Tahoma"/>
          <w:color w:val="000000"/>
        </w:rPr>
        <w:t xml:space="preserve"> limit</w:t>
      </w:r>
      <w:r w:rsidR="009C0CE7" w:rsidRPr="00A33AD5">
        <w:rPr>
          <w:rFonts w:ascii="Tahoma" w:hAnsi="Tahoma" w:cs="Tahoma"/>
          <w:color w:val="000000"/>
        </w:rPr>
        <w:t>ó</w:t>
      </w:r>
      <w:r w:rsidRPr="00A33AD5">
        <w:rPr>
          <w:rFonts w:ascii="Tahoma" w:hAnsi="Tahoma" w:cs="Tahoma"/>
          <w:color w:val="000000"/>
        </w:rPr>
        <w:t xml:space="preserve"> la condena económica a</w:t>
      </w:r>
      <w:r w:rsidR="009C0CE7" w:rsidRPr="00A33AD5">
        <w:rPr>
          <w:rFonts w:ascii="Tahoma" w:hAnsi="Tahoma" w:cs="Tahoma"/>
          <w:color w:val="000000"/>
        </w:rPr>
        <w:t>l pago de las prestaciones sociales de orden legal: prima de vacaciones, prima de navidad, cesantías, intereses a las cesantías y vacaciones,</w:t>
      </w:r>
      <w:r w:rsidRPr="00A33AD5">
        <w:rPr>
          <w:rFonts w:ascii="Tahoma" w:hAnsi="Tahoma" w:cs="Tahoma"/>
          <w:color w:val="000000"/>
        </w:rPr>
        <w:t xml:space="preserve"> según se puede apreciar en la liquidación que hizo parte del acta contentiva del acápite resolutivo del fallo.</w:t>
      </w:r>
      <w:r w:rsidR="00B111FA" w:rsidRPr="00A33AD5">
        <w:rPr>
          <w:rFonts w:ascii="Tahoma" w:hAnsi="Tahoma" w:cs="Tahoma"/>
          <w:color w:val="000000"/>
        </w:rPr>
        <w:t xml:space="preserve"> Así mismo queda claro que </w:t>
      </w:r>
      <w:r w:rsidR="00B111FA" w:rsidRPr="00A33AD5">
        <w:rPr>
          <w:rFonts w:ascii="Tahoma" w:hAnsi="Tahoma" w:cs="Tahoma"/>
          <w:b/>
          <w:color w:val="000000"/>
        </w:rPr>
        <w:t>los hitos temporales de los contratos fijados en primera instancia no fe motivo de censura</w:t>
      </w:r>
      <w:r w:rsidR="00B111FA" w:rsidRPr="00A33AD5">
        <w:rPr>
          <w:rFonts w:ascii="Tahoma" w:hAnsi="Tahoma" w:cs="Tahoma"/>
          <w:color w:val="000000"/>
        </w:rPr>
        <w:t>.</w:t>
      </w:r>
    </w:p>
    <w:p w14:paraId="1A8E21BD" w14:textId="77777777" w:rsidR="00C6693E" w:rsidRPr="00A33AD5" w:rsidRDefault="00C6693E" w:rsidP="00A33AD5">
      <w:pPr>
        <w:pStyle w:val="paragraph"/>
        <w:spacing w:before="0" w:beforeAutospacing="0" w:after="0" w:afterAutospacing="0" w:line="276" w:lineRule="auto"/>
        <w:ind w:firstLine="708"/>
        <w:jc w:val="both"/>
        <w:textAlignment w:val="baseline"/>
        <w:rPr>
          <w:rFonts w:ascii="Tahoma" w:hAnsi="Tahoma" w:cs="Tahoma"/>
          <w:lang w:val="es-MX"/>
        </w:rPr>
      </w:pPr>
    </w:p>
    <w:p w14:paraId="01293119" w14:textId="7F3BA3BA" w:rsidR="008601EC" w:rsidRPr="00A33AD5" w:rsidRDefault="009F7D1D" w:rsidP="00A33AD5">
      <w:pPr>
        <w:pStyle w:val="paragraph"/>
        <w:spacing w:before="0" w:beforeAutospacing="0" w:after="0" w:afterAutospacing="0" w:line="276" w:lineRule="auto"/>
        <w:ind w:firstLine="708"/>
        <w:jc w:val="both"/>
        <w:textAlignment w:val="baseline"/>
        <w:rPr>
          <w:rFonts w:ascii="Tahoma" w:hAnsi="Tahoma" w:cs="Tahoma"/>
          <w:lang w:val="es-MX"/>
        </w:rPr>
      </w:pPr>
      <w:r w:rsidRPr="00A33AD5">
        <w:rPr>
          <w:rFonts w:ascii="Tahoma" w:hAnsi="Tahoma" w:cs="Tahoma"/>
          <w:lang w:val="es-MX"/>
        </w:rPr>
        <w:t>Pues bien, c</w:t>
      </w:r>
      <w:r w:rsidR="008601EC" w:rsidRPr="00A33AD5">
        <w:rPr>
          <w:rFonts w:ascii="Tahoma" w:hAnsi="Tahoma" w:cs="Tahoma"/>
          <w:lang w:val="es-MX"/>
        </w:rPr>
        <w:t>on el fin de acreditar las circunstancias fácticas narradas en la demanda,</w:t>
      </w:r>
      <w:r w:rsidR="002C210F" w:rsidRPr="00A33AD5">
        <w:rPr>
          <w:rFonts w:ascii="Tahoma" w:hAnsi="Tahoma" w:cs="Tahoma"/>
          <w:lang w:val="es-MX"/>
        </w:rPr>
        <w:t xml:space="preserve"> la</w:t>
      </w:r>
      <w:r w:rsidR="00246B46" w:rsidRPr="00A33AD5">
        <w:rPr>
          <w:rFonts w:ascii="Tahoma" w:hAnsi="Tahoma" w:cs="Tahoma"/>
          <w:lang w:val="es-MX"/>
        </w:rPr>
        <w:t xml:space="preserve"> parte actora</w:t>
      </w:r>
      <w:r w:rsidR="008601EC" w:rsidRPr="00A33AD5">
        <w:rPr>
          <w:rFonts w:ascii="Tahoma" w:hAnsi="Tahoma" w:cs="Tahoma"/>
          <w:lang w:val="es-MX"/>
        </w:rPr>
        <w:t xml:space="preserve"> llamó a declarar al señor</w:t>
      </w:r>
      <w:r w:rsidR="00A5593A" w:rsidRPr="00A33AD5">
        <w:rPr>
          <w:rFonts w:ascii="Tahoma" w:hAnsi="Tahoma" w:cs="Tahoma"/>
          <w:lang w:val="es-MX"/>
        </w:rPr>
        <w:t xml:space="preserve"> </w:t>
      </w:r>
      <w:r w:rsidR="00A5593A" w:rsidRPr="00A33AD5">
        <w:rPr>
          <w:rFonts w:ascii="Tahoma" w:hAnsi="Tahoma" w:cs="Tahoma"/>
          <w:b/>
          <w:lang w:val="es-MX"/>
        </w:rPr>
        <w:t>Héctor Elías Carvajal Osorio</w:t>
      </w:r>
      <w:r w:rsidR="008601EC" w:rsidRPr="00A33AD5">
        <w:rPr>
          <w:rFonts w:ascii="Tahoma" w:hAnsi="Tahoma" w:cs="Tahoma"/>
          <w:lang w:val="es-MX"/>
        </w:rPr>
        <w:t>, quien manifestó que laboró</w:t>
      </w:r>
      <w:r w:rsidR="00246B46" w:rsidRPr="00A33AD5">
        <w:rPr>
          <w:rFonts w:ascii="Tahoma" w:hAnsi="Tahoma" w:cs="Tahoma"/>
          <w:lang w:val="es-MX"/>
        </w:rPr>
        <w:t xml:space="preserve"> por medio de contratos de prestación de servicios</w:t>
      </w:r>
      <w:r w:rsidR="008601EC" w:rsidRPr="00A33AD5">
        <w:rPr>
          <w:rFonts w:ascii="Tahoma" w:hAnsi="Tahoma" w:cs="Tahoma"/>
          <w:lang w:val="es-MX"/>
        </w:rPr>
        <w:t xml:space="preserve"> para el ente </w:t>
      </w:r>
      <w:r w:rsidR="00246B46" w:rsidRPr="00A33AD5">
        <w:rPr>
          <w:rFonts w:ascii="Tahoma" w:hAnsi="Tahoma" w:cs="Tahoma"/>
          <w:lang w:val="es-MX"/>
        </w:rPr>
        <w:t>demandado entre los años 2017 y</w:t>
      </w:r>
      <w:r w:rsidR="00201DE0" w:rsidRPr="00A33AD5">
        <w:rPr>
          <w:rFonts w:ascii="Tahoma" w:hAnsi="Tahoma" w:cs="Tahoma"/>
          <w:lang w:val="es-MX"/>
        </w:rPr>
        <w:t xml:space="preserve"> </w:t>
      </w:r>
      <w:r w:rsidR="00A5593A" w:rsidRPr="00A33AD5">
        <w:rPr>
          <w:rFonts w:ascii="Tahoma" w:hAnsi="Tahoma" w:cs="Tahoma"/>
          <w:lang w:val="es-MX"/>
        </w:rPr>
        <w:t>diciembre de 2019</w:t>
      </w:r>
      <w:r w:rsidR="008601EC" w:rsidRPr="00A33AD5">
        <w:rPr>
          <w:rFonts w:ascii="Tahoma" w:hAnsi="Tahoma" w:cs="Tahoma"/>
          <w:lang w:val="es-MX"/>
        </w:rPr>
        <w:t>,</w:t>
      </w:r>
      <w:r w:rsidR="00246B46" w:rsidRPr="00A33AD5">
        <w:rPr>
          <w:rFonts w:ascii="Tahoma" w:hAnsi="Tahoma" w:cs="Tahoma"/>
          <w:lang w:val="es-MX"/>
        </w:rPr>
        <w:t xml:space="preserve"> tiempo durante el cual fue compañero del </w:t>
      </w:r>
      <w:r w:rsidR="008601EC" w:rsidRPr="00A33AD5">
        <w:rPr>
          <w:rFonts w:ascii="Tahoma" w:hAnsi="Tahoma" w:cs="Tahoma"/>
          <w:lang w:val="es-MX"/>
        </w:rPr>
        <w:t>demandante,</w:t>
      </w:r>
      <w:r w:rsidR="00246B46" w:rsidRPr="00A33AD5">
        <w:rPr>
          <w:rFonts w:ascii="Tahoma" w:hAnsi="Tahoma" w:cs="Tahoma"/>
          <w:lang w:val="es-MX"/>
        </w:rPr>
        <w:t xml:space="preserve"> ya que hacían parte de la misma cuadrilla de trabajo, a la cual le encargaban las tareas de</w:t>
      </w:r>
      <w:r w:rsidR="00A5593A" w:rsidRPr="00A33AD5">
        <w:rPr>
          <w:rFonts w:ascii="Tahoma" w:hAnsi="Tahoma" w:cs="Tahoma"/>
          <w:lang w:val="es-MX"/>
        </w:rPr>
        <w:t xml:space="preserve"> arreglar gradas, canchas de futbol, juegos infantiles en diferentes barrios de la ciudad como Cuba, Villa Santana, Parque Industrial</w:t>
      </w:r>
      <w:r w:rsidR="00E02D3A" w:rsidRPr="00A33AD5">
        <w:rPr>
          <w:rFonts w:ascii="Tahoma" w:hAnsi="Tahoma" w:cs="Tahoma"/>
          <w:lang w:val="es-MX"/>
        </w:rPr>
        <w:t xml:space="preserve">. </w:t>
      </w:r>
      <w:r w:rsidR="00C624FA" w:rsidRPr="00A33AD5">
        <w:rPr>
          <w:rFonts w:ascii="Tahoma" w:hAnsi="Tahoma" w:cs="Tahoma"/>
          <w:lang w:val="es-MX"/>
        </w:rPr>
        <w:t>Añadió</w:t>
      </w:r>
      <w:r w:rsidR="00E53EE3" w:rsidRPr="00A33AD5">
        <w:rPr>
          <w:rFonts w:ascii="Tahoma" w:hAnsi="Tahoma" w:cs="Tahoma"/>
          <w:lang w:val="es-MX"/>
        </w:rPr>
        <w:t xml:space="preserve"> que los grupos de trabajadores se reunían al inicio de la jornada en </w:t>
      </w:r>
      <w:r w:rsidR="00E02D3A" w:rsidRPr="00A33AD5">
        <w:rPr>
          <w:rFonts w:ascii="Tahoma" w:hAnsi="Tahoma" w:cs="Tahoma"/>
          <w:lang w:val="es-MX"/>
        </w:rPr>
        <w:t xml:space="preserve">el lugar señalado por el supervisor o en la sede, </w:t>
      </w:r>
      <w:r w:rsidR="00E53EE3" w:rsidRPr="00A33AD5">
        <w:rPr>
          <w:rFonts w:ascii="Tahoma" w:hAnsi="Tahoma" w:cs="Tahoma"/>
          <w:lang w:val="es-MX"/>
        </w:rPr>
        <w:t>donde</w:t>
      </w:r>
      <w:r w:rsidR="00C624FA" w:rsidRPr="00A33AD5">
        <w:rPr>
          <w:rFonts w:ascii="Tahoma" w:hAnsi="Tahoma" w:cs="Tahoma"/>
          <w:lang w:val="es-MX"/>
        </w:rPr>
        <w:t xml:space="preserve"> recibían las herramientas y materiales de trabajo y desde donde</w:t>
      </w:r>
      <w:r w:rsidR="00E53EE3" w:rsidRPr="00A33AD5">
        <w:rPr>
          <w:rFonts w:ascii="Tahoma" w:hAnsi="Tahoma" w:cs="Tahoma"/>
          <w:lang w:val="es-MX"/>
        </w:rPr>
        <w:t xml:space="preserve"> eran enviados a distintos puntos de la ciudad para adelantar las obras encomendadas, las cuales estaban bajo la</w:t>
      </w:r>
      <w:r w:rsidR="00201DE0" w:rsidRPr="00A33AD5">
        <w:rPr>
          <w:rFonts w:ascii="Tahoma" w:hAnsi="Tahoma" w:cs="Tahoma"/>
          <w:lang w:val="es-MX"/>
        </w:rPr>
        <w:t xml:space="preserve"> permanente</w:t>
      </w:r>
      <w:r w:rsidR="00E53EE3" w:rsidRPr="00A33AD5">
        <w:rPr>
          <w:rFonts w:ascii="Tahoma" w:hAnsi="Tahoma" w:cs="Tahoma"/>
          <w:lang w:val="es-MX"/>
        </w:rPr>
        <w:t xml:space="preserve"> vigilancia</w:t>
      </w:r>
      <w:r w:rsidR="00201DE0" w:rsidRPr="00A33AD5">
        <w:rPr>
          <w:rFonts w:ascii="Tahoma" w:hAnsi="Tahoma" w:cs="Tahoma"/>
          <w:lang w:val="es-MX"/>
        </w:rPr>
        <w:t xml:space="preserve"> del municipio.</w:t>
      </w:r>
      <w:r w:rsidR="00E53EE3" w:rsidRPr="00A33AD5">
        <w:rPr>
          <w:rFonts w:ascii="Tahoma" w:hAnsi="Tahoma" w:cs="Tahoma"/>
          <w:lang w:val="es-MX"/>
        </w:rPr>
        <w:t xml:space="preserve"> </w:t>
      </w:r>
      <w:r w:rsidR="00C624FA" w:rsidRPr="00A33AD5">
        <w:rPr>
          <w:rFonts w:ascii="Tahoma" w:hAnsi="Tahoma" w:cs="Tahoma"/>
          <w:lang w:val="es-MX"/>
        </w:rPr>
        <w:t>Finalmente</w:t>
      </w:r>
      <w:r w:rsidR="00201DE0" w:rsidRPr="00A33AD5">
        <w:rPr>
          <w:rFonts w:ascii="Tahoma" w:hAnsi="Tahoma" w:cs="Tahoma"/>
          <w:lang w:val="es-MX"/>
        </w:rPr>
        <w:t>,</w:t>
      </w:r>
      <w:r w:rsidR="00C624FA" w:rsidRPr="00A33AD5">
        <w:rPr>
          <w:rFonts w:ascii="Tahoma" w:hAnsi="Tahoma" w:cs="Tahoma"/>
          <w:lang w:val="es-MX"/>
        </w:rPr>
        <w:t xml:space="preserve"> señaló que las herramientas </w:t>
      </w:r>
      <w:r w:rsidR="00201DE0" w:rsidRPr="00A33AD5">
        <w:rPr>
          <w:rFonts w:ascii="Tahoma" w:hAnsi="Tahoma" w:cs="Tahoma"/>
          <w:lang w:val="es-MX"/>
        </w:rPr>
        <w:t xml:space="preserve">que utilizaban en sus faenas </w:t>
      </w:r>
      <w:r w:rsidR="00C624FA" w:rsidRPr="00A33AD5">
        <w:rPr>
          <w:rFonts w:ascii="Tahoma" w:hAnsi="Tahoma" w:cs="Tahoma"/>
          <w:lang w:val="es-MX"/>
        </w:rPr>
        <w:t>eran propiedad del municipio;</w:t>
      </w:r>
      <w:r w:rsidR="008601EC" w:rsidRPr="00A33AD5">
        <w:rPr>
          <w:rFonts w:ascii="Tahoma" w:hAnsi="Tahoma" w:cs="Tahoma"/>
          <w:lang w:val="es-MX"/>
        </w:rPr>
        <w:t xml:space="preserve"> que no podían delegar el trabajo</w:t>
      </w:r>
      <w:r w:rsidR="00CB4D5F" w:rsidRPr="00A33AD5">
        <w:rPr>
          <w:rFonts w:ascii="Tahoma" w:hAnsi="Tahoma" w:cs="Tahoma"/>
          <w:lang w:val="es-MX"/>
        </w:rPr>
        <w:t xml:space="preserve"> encomendado en otras personas</w:t>
      </w:r>
      <w:r w:rsidR="008601EC" w:rsidRPr="00A33AD5">
        <w:rPr>
          <w:rFonts w:ascii="Tahoma" w:hAnsi="Tahoma" w:cs="Tahoma"/>
          <w:lang w:val="es-MX"/>
        </w:rPr>
        <w:t xml:space="preserve"> o ejecutar labores para particulares</w:t>
      </w:r>
      <w:r w:rsidR="00CB4D5F" w:rsidRPr="00A33AD5">
        <w:rPr>
          <w:rFonts w:ascii="Tahoma" w:hAnsi="Tahoma" w:cs="Tahoma"/>
          <w:lang w:val="es-MX"/>
        </w:rPr>
        <w:t xml:space="preserve"> y que</w:t>
      </w:r>
      <w:r w:rsidR="008601EC" w:rsidRPr="00A33AD5">
        <w:rPr>
          <w:rFonts w:ascii="Tahoma" w:hAnsi="Tahoma" w:cs="Tahoma"/>
          <w:lang w:val="es-MX"/>
        </w:rPr>
        <w:t xml:space="preserve"> debían pedir permiso y en caso de ausencia injustificada les acarreaba descuentos o sanciones. </w:t>
      </w:r>
    </w:p>
    <w:p w14:paraId="441BB0A5" w14:textId="77777777" w:rsidR="008601EC" w:rsidRPr="00A33AD5" w:rsidRDefault="008601EC" w:rsidP="00A33AD5">
      <w:pPr>
        <w:pStyle w:val="paragraph"/>
        <w:spacing w:before="0" w:beforeAutospacing="0" w:after="0" w:afterAutospacing="0" w:line="276" w:lineRule="auto"/>
        <w:ind w:firstLine="709"/>
        <w:jc w:val="both"/>
        <w:textAlignment w:val="baseline"/>
        <w:rPr>
          <w:rFonts w:ascii="Tahoma" w:hAnsi="Tahoma" w:cs="Tahoma"/>
          <w:lang w:val="es-MX"/>
        </w:rPr>
      </w:pPr>
    </w:p>
    <w:p w14:paraId="464F08F5" w14:textId="6CD64521" w:rsidR="009D5461" w:rsidRPr="00A33AD5" w:rsidRDefault="008601EC" w:rsidP="00A33AD5">
      <w:pPr>
        <w:pStyle w:val="paragraph"/>
        <w:spacing w:before="0" w:beforeAutospacing="0" w:after="0" w:afterAutospacing="0" w:line="276" w:lineRule="auto"/>
        <w:ind w:firstLine="709"/>
        <w:jc w:val="both"/>
        <w:textAlignment w:val="baseline"/>
        <w:rPr>
          <w:rFonts w:ascii="Tahoma" w:hAnsi="Tahoma" w:cs="Tahoma"/>
          <w:lang w:val="es-MX"/>
        </w:rPr>
      </w:pPr>
      <w:r w:rsidRPr="00A33AD5">
        <w:rPr>
          <w:rFonts w:ascii="Tahoma" w:hAnsi="Tahoma" w:cs="Tahoma"/>
          <w:lang w:val="es-MX"/>
        </w:rPr>
        <w:lastRenderedPageBreak/>
        <w:t>Además de la referida prueba testimonial,</w:t>
      </w:r>
      <w:r w:rsidR="00CB4D5F" w:rsidRPr="00A33AD5">
        <w:rPr>
          <w:rFonts w:ascii="Tahoma" w:hAnsi="Tahoma" w:cs="Tahoma"/>
          <w:lang w:val="es-MX"/>
        </w:rPr>
        <w:t xml:space="preserve"> </w:t>
      </w:r>
      <w:r w:rsidRPr="00A33AD5">
        <w:rPr>
          <w:rFonts w:ascii="Tahoma" w:hAnsi="Tahoma" w:cs="Tahoma"/>
          <w:lang w:val="es-MX"/>
        </w:rPr>
        <w:t>obra</w:t>
      </w:r>
      <w:r w:rsidR="00A825D3" w:rsidRPr="00A33AD5">
        <w:rPr>
          <w:rFonts w:ascii="Tahoma" w:hAnsi="Tahoma" w:cs="Tahoma"/>
          <w:lang w:val="es-MX"/>
        </w:rPr>
        <w:t>n</w:t>
      </w:r>
      <w:r w:rsidRPr="00A33AD5">
        <w:rPr>
          <w:rFonts w:ascii="Tahoma" w:hAnsi="Tahoma" w:cs="Tahoma"/>
          <w:lang w:val="es-MX"/>
        </w:rPr>
        <w:t xml:space="preserve"> en el proceso </w:t>
      </w:r>
      <w:r w:rsidR="00A825D3" w:rsidRPr="00A33AD5">
        <w:rPr>
          <w:rFonts w:ascii="Tahoma" w:hAnsi="Tahoma" w:cs="Tahoma"/>
          <w:lang w:val="es-MX"/>
        </w:rPr>
        <w:t xml:space="preserve">los </w:t>
      </w:r>
      <w:r w:rsidR="009D5461" w:rsidRPr="00A33AD5">
        <w:rPr>
          <w:rFonts w:ascii="Tahoma" w:hAnsi="Tahoma" w:cs="Tahoma"/>
          <w:lang w:val="es-MX"/>
        </w:rPr>
        <w:t xml:space="preserve">siguientes </w:t>
      </w:r>
      <w:r w:rsidRPr="00A33AD5">
        <w:rPr>
          <w:rFonts w:ascii="Tahoma" w:hAnsi="Tahoma" w:cs="Tahoma"/>
          <w:lang w:val="es-MX"/>
        </w:rPr>
        <w:t>contrato</w:t>
      </w:r>
      <w:r w:rsidR="00A825D3" w:rsidRPr="00A33AD5">
        <w:rPr>
          <w:rFonts w:ascii="Tahoma" w:hAnsi="Tahoma" w:cs="Tahoma"/>
          <w:lang w:val="es-MX"/>
        </w:rPr>
        <w:t>s</w:t>
      </w:r>
      <w:r w:rsidRPr="00A33AD5">
        <w:rPr>
          <w:rFonts w:ascii="Tahoma" w:hAnsi="Tahoma" w:cs="Tahoma"/>
          <w:lang w:val="es-MX"/>
        </w:rPr>
        <w:t xml:space="preserve"> de prestación de servicios</w:t>
      </w:r>
      <w:r w:rsidR="00195942" w:rsidRPr="00A33AD5">
        <w:rPr>
          <w:rFonts w:ascii="Tahoma" w:hAnsi="Tahoma" w:cs="Tahoma"/>
          <w:lang w:val="es-MX"/>
        </w:rPr>
        <w:t xml:space="preserve"> y prorrogas</w:t>
      </w:r>
      <w:r w:rsidR="009D5461" w:rsidRPr="00A33AD5">
        <w:rPr>
          <w:rFonts w:ascii="Tahoma" w:hAnsi="Tahoma" w:cs="Tahoma"/>
          <w:lang w:val="es-MX"/>
        </w:rPr>
        <w:t>:</w:t>
      </w:r>
    </w:p>
    <w:p w14:paraId="12D572A3" w14:textId="77777777" w:rsidR="00E02D3A" w:rsidRPr="00A33AD5" w:rsidRDefault="00E02D3A" w:rsidP="00A33AD5">
      <w:pPr>
        <w:pStyle w:val="paragraph"/>
        <w:spacing w:before="0" w:beforeAutospacing="0" w:after="0" w:afterAutospacing="0" w:line="276" w:lineRule="auto"/>
        <w:jc w:val="both"/>
        <w:textAlignment w:val="baseline"/>
        <w:rPr>
          <w:rFonts w:ascii="Tahoma" w:hAnsi="Tahoma" w:cs="Tahoma"/>
          <w:lang w:val="es-MX"/>
        </w:rPr>
      </w:pPr>
    </w:p>
    <w:p w14:paraId="05543031" w14:textId="18D5CF96" w:rsidR="009D41A1" w:rsidRPr="00A33AD5" w:rsidRDefault="007B7493" w:rsidP="00A33AD5">
      <w:pPr>
        <w:pStyle w:val="paragraph"/>
        <w:numPr>
          <w:ilvl w:val="0"/>
          <w:numId w:val="7"/>
        </w:numPr>
        <w:spacing w:before="0" w:beforeAutospacing="0" w:after="0" w:afterAutospacing="0" w:line="276" w:lineRule="auto"/>
        <w:jc w:val="both"/>
        <w:textAlignment w:val="baseline"/>
        <w:rPr>
          <w:rFonts w:ascii="Tahoma" w:hAnsi="Tahoma" w:cs="Tahoma"/>
          <w:lang w:val="es-MX"/>
        </w:rPr>
      </w:pPr>
      <w:r w:rsidRPr="00A33AD5">
        <w:rPr>
          <w:rFonts w:ascii="Tahoma" w:hAnsi="Tahoma" w:cs="Tahoma"/>
          <w:lang w:val="es-MX"/>
        </w:rPr>
        <w:t>C</w:t>
      </w:r>
      <w:r w:rsidR="009D41A1" w:rsidRPr="00A33AD5">
        <w:rPr>
          <w:rFonts w:ascii="Tahoma" w:hAnsi="Tahoma" w:cs="Tahoma"/>
          <w:lang w:val="es-MX"/>
        </w:rPr>
        <w:t xml:space="preserve">ontrato No. </w:t>
      </w:r>
      <w:r w:rsidR="00E02D3A" w:rsidRPr="00A33AD5">
        <w:rPr>
          <w:rFonts w:ascii="Tahoma" w:hAnsi="Tahoma" w:cs="Tahoma"/>
          <w:lang w:val="es-MX"/>
        </w:rPr>
        <w:t>2584</w:t>
      </w:r>
      <w:r w:rsidR="009D41A1" w:rsidRPr="00A33AD5">
        <w:rPr>
          <w:rFonts w:ascii="Tahoma" w:hAnsi="Tahoma" w:cs="Tahoma"/>
          <w:lang w:val="es-MX"/>
        </w:rPr>
        <w:t xml:space="preserve"> del </w:t>
      </w:r>
      <w:r w:rsidR="00E02D3A" w:rsidRPr="00A33AD5">
        <w:rPr>
          <w:rFonts w:ascii="Tahoma" w:hAnsi="Tahoma" w:cs="Tahoma"/>
          <w:lang w:val="es-MX"/>
        </w:rPr>
        <w:t>12</w:t>
      </w:r>
      <w:r w:rsidR="009D41A1" w:rsidRPr="00A33AD5">
        <w:rPr>
          <w:rFonts w:ascii="Tahoma" w:hAnsi="Tahoma" w:cs="Tahoma"/>
          <w:lang w:val="es-MX"/>
        </w:rPr>
        <w:t xml:space="preserve"> de </w:t>
      </w:r>
      <w:r w:rsidR="00E02D3A" w:rsidRPr="00A33AD5">
        <w:rPr>
          <w:rFonts w:ascii="Tahoma" w:hAnsi="Tahoma" w:cs="Tahoma"/>
          <w:lang w:val="es-MX"/>
        </w:rPr>
        <w:t>septiembre</w:t>
      </w:r>
      <w:r w:rsidR="009D41A1" w:rsidRPr="00A33AD5">
        <w:rPr>
          <w:rFonts w:ascii="Tahoma" w:hAnsi="Tahoma" w:cs="Tahoma"/>
          <w:lang w:val="es-MX"/>
        </w:rPr>
        <w:t xml:space="preserve"> de 201</w:t>
      </w:r>
      <w:r w:rsidR="00E02D3A" w:rsidRPr="00A33AD5">
        <w:rPr>
          <w:rFonts w:ascii="Tahoma" w:hAnsi="Tahoma" w:cs="Tahoma"/>
          <w:lang w:val="es-MX"/>
        </w:rPr>
        <w:t>6</w:t>
      </w:r>
      <w:r w:rsidR="009D41A1" w:rsidRPr="00A33AD5">
        <w:rPr>
          <w:rFonts w:ascii="Tahoma" w:hAnsi="Tahoma" w:cs="Tahoma"/>
          <w:lang w:val="es-MX"/>
        </w:rPr>
        <w:t>, por el término de tres (03) meses,</w:t>
      </w:r>
      <w:r w:rsidRPr="00A33AD5">
        <w:rPr>
          <w:rFonts w:ascii="Tahoma" w:hAnsi="Tahoma" w:cs="Tahoma"/>
          <w:lang w:val="es-MX"/>
        </w:rPr>
        <w:t xml:space="preserve"> que finalizó el </w:t>
      </w:r>
      <w:r w:rsidR="00E02D3A" w:rsidRPr="00A33AD5">
        <w:rPr>
          <w:rFonts w:ascii="Tahoma" w:hAnsi="Tahoma" w:cs="Tahoma"/>
          <w:lang w:val="es-MX"/>
        </w:rPr>
        <w:t>12</w:t>
      </w:r>
      <w:r w:rsidRPr="00A33AD5">
        <w:rPr>
          <w:rFonts w:ascii="Tahoma" w:hAnsi="Tahoma" w:cs="Tahoma"/>
          <w:lang w:val="es-MX"/>
        </w:rPr>
        <w:t xml:space="preserve"> de </w:t>
      </w:r>
      <w:r w:rsidR="00E02D3A" w:rsidRPr="00A33AD5">
        <w:rPr>
          <w:rFonts w:ascii="Tahoma" w:hAnsi="Tahoma" w:cs="Tahoma"/>
          <w:lang w:val="es-MX"/>
        </w:rPr>
        <w:t>diciembre</w:t>
      </w:r>
      <w:r w:rsidRPr="00A33AD5">
        <w:rPr>
          <w:rFonts w:ascii="Tahoma" w:hAnsi="Tahoma" w:cs="Tahoma"/>
          <w:lang w:val="es-MX"/>
        </w:rPr>
        <w:t xml:space="preserve"> de 201</w:t>
      </w:r>
      <w:r w:rsidR="00E02D3A" w:rsidRPr="00A33AD5">
        <w:rPr>
          <w:rFonts w:ascii="Tahoma" w:hAnsi="Tahoma" w:cs="Tahoma"/>
          <w:lang w:val="es-MX"/>
        </w:rPr>
        <w:t>7</w:t>
      </w:r>
      <w:r w:rsidRPr="00A33AD5">
        <w:rPr>
          <w:rFonts w:ascii="Tahoma" w:hAnsi="Tahoma" w:cs="Tahoma"/>
          <w:lang w:val="es-MX"/>
        </w:rPr>
        <w:t>,</w:t>
      </w:r>
      <w:r w:rsidR="009D41A1" w:rsidRPr="00A33AD5">
        <w:rPr>
          <w:rFonts w:ascii="Tahoma" w:hAnsi="Tahoma" w:cs="Tahoma"/>
          <w:lang w:val="es-MX"/>
        </w:rPr>
        <w:t xml:space="preserve"> </w:t>
      </w:r>
      <w:r w:rsidR="00E02D3A" w:rsidRPr="00A33AD5">
        <w:rPr>
          <w:rFonts w:ascii="Tahoma" w:hAnsi="Tahoma" w:cs="Tahoma"/>
          <w:lang w:val="es-MX"/>
        </w:rPr>
        <w:t>y una remuneración mensual de $1.250.000</w:t>
      </w:r>
    </w:p>
    <w:p w14:paraId="3B448AB8" w14:textId="77777777" w:rsidR="00E02D3A" w:rsidRPr="00A33AD5" w:rsidRDefault="00E02D3A" w:rsidP="00A33AD5">
      <w:pPr>
        <w:pStyle w:val="paragraph"/>
        <w:spacing w:before="0" w:beforeAutospacing="0" w:after="0" w:afterAutospacing="0" w:line="276" w:lineRule="auto"/>
        <w:ind w:left="1069"/>
        <w:jc w:val="both"/>
        <w:textAlignment w:val="baseline"/>
        <w:rPr>
          <w:rFonts w:ascii="Tahoma" w:hAnsi="Tahoma" w:cs="Tahoma"/>
          <w:lang w:val="es-MX"/>
        </w:rPr>
      </w:pPr>
    </w:p>
    <w:p w14:paraId="1D2C5DFF" w14:textId="60811016" w:rsidR="00195942" w:rsidRPr="00A33AD5" w:rsidRDefault="00201DE0" w:rsidP="00A33AD5">
      <w:pPr>
        <w:pStyle w:val="paragraph"/>
        <w:numPr>
          <w:ilvl w:val="0"/>
          <w:numId w:val="7"/>
        </w:numPr>
        <w:spacing w:before="0" w:beforeAutospacing="0" w:after="0" w:afterAutospacing="0" w:line="276" w:lineRule="auto"/>
        <w:jc w:val="both"/>
        <w:textAlignment w:val="baseline"/>
        <w:rPr>
          <w:rFonts w:ascii="Tahoma" w:hAnsi="Tahoma" w:cs="Tahoma"/>
          <w:lang w:val="es-MX"/>
        </w:rPr>
      </w:pPr>
      <w:r w:rsidRPr="00A33AD5">
        <w:rPr>
          <w:rFonts w:ascii="Tahoma" w:hAnsi="Tahoma" w:cs="Tahoma"/>
          <w:lang w:val="es-MX"/>
        </w:rPr>
        <w:t xml:space="preserve">Contrato No. </w:t>
      </w:r>
      <w:r w:rsidR="00E02D3A" w:rsidRPr="00A33AD5">
        <w:rPr>
          <w:rFonts w:ascii="Tahoma" w:hAnsi="Tahoma" w:cs="Tahoma"/>
          <w:lang w:val="es-MX"/>
        </w:rPr>
        <w:t>1117</w:t>
      </w:r>
      <w:r w:rsidRPr="00A33AD5">
        <w:rPr>
          <w:rFonts w:ascii="Tahoma" w:hAnsi="Tahoma" w:cs="Tahoma"/>
          <w:lang w:val="es-MX"/>
        </w:rPr>
        <w:t xml:space="preserve"> de 201</w:t>
      </w:r>
      <w:r w:rsidR="00860535" w:rsidRPr="00A33AD5">
        <w:rPr>
          <w:rFonts w:ascii="Tahoma" w:hAnsi="Tahoma" w:cs="Tahoma"/>
          <w:lang w:val="es-MX"/>
        </w:rPr>
        <w:t>7</w:t>
      </w:r>
      <w:r w:rsidRPr="00A33AD5">
        <w:rPr>
          <w:rFonts w:ascii="Tahoma" w:hAnsi="Tahoma" w:cs="Tahoma"/>
          <w:lang w:val="es-MX"/>
        </w:rPr>
        <w:t xml:space="preserve">, suscrito el </w:t>
      </w:r>
      <w:r w:rsidR="00860535" w:rsidRPr="00A33AD5">
        <w:rPr>
          <w:rFonts w:ascii="Tahoma" w:hAnsi="Tahoma" w:cs="Tahoma"/>
          <w:lang w:val="es-MX"/>
        </w:rPr>
        <w:t>31</w:t>
      </w:r>
      <w:r w:rsidRPr="00A33AD5">
        <w:rPr>
          <w:rFonts w:ascii="Tahoma" w:hAnsi="Tahoma" w:cs="Tahoma"/>
          <w:lang w:val="es-MX"/>
        </w:rPr>
        <w:t xml:space="preserve"> de </w:t>
      </w:r>
      <w:r w:rsidR="00860535" w:rsidRPr="00A33AD5">
        <w:rPr>
          <w:rFonts w:ascii="Tahoma" w:hAnsi="Tahoma" w:cs="Tahoma"/>
          <w:lang w:val="es-MX"/>
        </w:rPr>
        <w:t>enero</w:t>
      </w:r>
      <w:r w:rsidRPr="00A33AD5">
        <w:rPr>
          <w:rFonts w:ascii="Tahoma" w:hAnsi="Tahoma" w:cs="Tahoma"/>
          <w:lang w:val="es-MX"/>
        </w:rPr>
        <w:t xml:space="preserve"> de 201</w:t>
      </w:r>
      <w:r w:rsidR="00860535" w:rsidRPr="00A33AD5">
        <w:rPr>
          <w:rFonts w:ascii="Tahoma" w:hAnsi="Tahoma" w:cs="Tahoma"/>
          <w:lang w:val="es-MX"/>
        </w:rPr>
        <w:t>7</w:t>
      </w:r>
      <w:r w:rsidRPr="00A33AD5">
        <w:rPr>
          <w:rFonts w:ascii="Tahoma" w:hAnsi="Tahoma" w:cs="Tahoma"/>
          <w:lang w:val="es-MX"/>
        </w:rPr>
        <w:t>, para una duración de 8 meses (</w:t>
      </w:r>
      <w:proofErr w:type="spellStart"/>
      <w:r w:rsidRPr="00A33AD5">
        <w:rPr>
          <w:rFonts w:ascii="Tahoma" w:hAnsi="Tahoma" w:cs="Tahoma"/>
          <w:lang w:val="es-MX"/>
        </w:rPr>
        <w:t>Fl</w:t>
      </w:r>
      <w:proofErr w:type="spellEnd"/>
      <w:r w:rsidRPr="00A33AD5">
        <w:rPr>
          <w:rFonts w:ascii="Tahoma" w:hAnsi="Tahoma" w:cs="Tahoma"/>
          <w:lang w:val="es-MX"/>
        </w:rPr>
        <w:t xml:space="preserve">. </w:t>
      </w:r>
      <w:r w:rsidR="00860535" w:rsidRPr="00A33AD5">
        <w:rPr>
          <w:rFonts w:ascii="Tahoma" w:hAnsi="Tahoma" w:cs="Tahoma"/>
          <w:lang w:val="es-MX"/>
        </w:rPr>
        <w:t>32</w:t>
      </w:r>
      <w:r w:rsidRPr="00A33AD5">
        <w:rPr>
          <w:rFonts w:ascii="Tahoma" w:hAnsi="Tahoma" w:cs="Tahoma"/>
          <w:lang w:val="es-MX"/>
        </w:rPr>
        <w:t>) y una remuneración mensual de $1.</w:t>
      </w:r>
      <w:r w:rsidR="00860535" w:rsidRPr="00A33AD5">
        <w:rPr>
          <w:rFonts w:ascii="Tahoma" w:hAnsi="Tahoma" w:cs="Tahoma"/>
          <w:lang w:val="es-MX"/>
        </w:rPr>
        <w:t>250.000</w:t>
      </w:r>
      <w:r w:rsidRPr="00A33AD5">
        <w:rPr>
          <w:rFonts w:ascii="Tahoma" w:hAnsi="Tahoma" w:cs="Tahoma"/>
          <w:lang w:val="es-MX"/>
        </w:rPr>
        <w:t>, que</w:t>
      </w:r>
      <w:r w:rsidR="00860535" w:rsidRPr="00A33AD5">
        <w:rPr>
          <w:rFonts w:ascii="Tahoma" w:hAnsi="Tahoma" w:cs="Tahoma"/>
          <w:lang w:val="es-MX"/>
        </w:rPr>
        <w:t xml:space="preserve"> debió ejecutarse hasta el 30 de septiembre de 2017.</w:t>
      </w:r>
    </w:p>
    <w:p w14:paraId="5790514E" w14:textId="77777777" w:rsidR="00860535" w:rsidRPr="00A33AD5" w:rsidRDefault="00860535" w:rsidP="00A33AD5">
      <w:pPr>
        <w:pStyle w:val="Prrafodelista"/>
        <w:spacing w:line="276" w:lineRule="auto"/>
        <w:rPr>
          <w:rFonts w:ascii="Tahoma" w:hAnsi="Tahoma" w:cs="Tahoma"/>
          <w:sz w:val="24"/>
          <w:szCs w:val="24"/>
          <w:lang w:val="es-MX"/>
        </w:rPr>
      </w:pPr>
    </w:p>
    <w:p w14:paraId="555B959B" w14:textId="6766EEA0" w:rsidR="00362A5C" w:rsidRPr="00A33AD5" w:rsidRDefault="00362A5C" w:rsidP="00A33AD5">
      <w:pPr>
        <w:pStyle w:val="paragraph"/>
        <w:numPr>
          <w:ilvl w:val="0"/>
          <w:numId w:val="7"/>
        </w:numPr>
        <w:spacing w:before="0" w:beforeAutospacing="0" w:after="0" w:afterAutospacing="0" w:line="276" w:lineRule="auto"/>
        <w:jc w:val="both"/>
        <w:textAlignment w:val="baseline"/>
        <w:rPr>
          <w:rFonts w:ascii="Tahoma" w:hAnsi="Tahoma" w:cs="Tahoma"/>
          <w:lang w:val="es-MX"/>
        </w:rPr>
      </w:pPr>
      <w:r w:rsidRPr="00A33AD5">
        <w:rPr>
          <w:rFonts w:ascii="Tahoma" w:hAnsi="Tahoma" w:cs="Tahoma"/>
          <w:lang w:val="es-MX"/>
        </w:rPr>
        <w:t>Contrato 1985 de 2018, suscrito el 19 de enero de 2018, para una duración de 6 meses (</w:t>
      </w:r>
      <w:proofErr w:type="spellStart"/>
      <w:r w:rsidRPr="00A33AD5">
        <w:rPr>
          <w:rFonts w:ascii="Tahoma" w:hAnsi="Tahoma" w:cs="Tahoma"/>
          <w:lang w:val="es-MX"/>
        </w:rPr>
        <w:t>Fl</w:t>
      </w:r>
      <w:proofErr w:type="spellEnd"/>
      <w:r w:rsidRPr="00A33AD5">
        <w:rPr>
          <w:rFonts w:ascii="Tahoma" w:hAnsi="Tahoma" w:cs="Tahoma"/>
          <w:lang w:val="es-MX"/>
        </w:rPr>
        <w:t>. 53) y una remuneración mensual de $1.300.000, que debió ejecutarse hasta el 18 de julio de 2018, prorrogado por un mes (</w:t>
      </w:r>
      <w:proofErr w:type="spellStart"/>
      <w:r w:rsidRPr="00A33AD5">
        <w:rPr>
          <w:rFonts w:ascii="Tahoma" w:hAnsi="Tahoma" w:cs="Tahoma"/>
          <w:lang w:val="es-MX"/>
        </w:rPr>
        <w:t>Fl</w:t>
      </w:r>
      <w:proofErr w:type="spellEnd"/>
      <w:r w:rsidRPr="00A33AD5">
        <w:rPr>
          <w:rFonts w:ascii="Tahoma" w:hAnsi="Tahoma" w:cs="Tahoma"/>
          <w:lang w:val="es-MX"/>
        </w:rPr>
        <w:t xml:space="preserve">. 41). </w:t>
      </w:r>
    </w:p>
    <w:p w14:paraId="3587452F" w14:textId="77777777" w:rsidR="00362A5C" w:rsidRPr="00A33AD5" w:rsidRDefault="00362A5C" w:rsidP="00A33AD5">
      <w:pPr>
        <w:pStyle w:val="Prrafodelista"/>
        <w:spacing w:line="276" w:lineRule="auto"/>
        <w:rPr>
          <w:rFonts w:ascii="Tahoma" w:hAnsi="Tahoma" w:cs="Tahoma"/>
          <w:sz w:val="24"/>
          <w:szCs w:val="24"/>
          <w:lang w:val="es-MX"/>
        </w:rPr>
      </w:pPr>
    </w:p>
    <w:p w14:paraId="2FC6544B" w14:textId="36A0E41A" w:rsidR="00860535" w:rsidRPr="00A33AD5" w:rsidRDefault="00860535" w:rsidP="00A33AD5">
      <w:pPr>
        <w:pStyle w:val="paragraph"/>
        <w:numPr>
          <w:ilvl w:val="0"/>
          <w:numId w:val="7"/>
        </w:numPr>
        <w:spacing w:before="0" w:beforeAutospacing="0" w:after="0" w:afterAutospacing="0" w:line="276" w:lineRule="auto"/>
        <w:jc w:val="both"/>
        <w:textAlignment w:val="baseline"/>
        <w:rPr>
          <w:rFonts w:ascii="Tahoma" w:hAnsi="Tahoma" w:cs="Tahoma"/>
          <w:lang w:val="es-MX"/>
        </w:rPr>
      </w:pPr>
      <w:r w:rsidRPr="00A33AD5">
        <w:rPr>
          <w:rFonts w:ascii="Tahoma" w:hAnsi="Tahoma" w:cs="Tahoma"/>
          <w:lang w:val="es-MX"/>
        </w:rPr>
        <w:t>Contrato No. 3920 de 2018, suscrito el 29 de agosto de 2018, para una duración de 3 meses (</w:t>
      </w:r>
      <w:proofErr w:type="spellStart"/>
      <w:r w:rsidRPr="00A33AD5">
        <w:rPr>
          <w:rFonts w:ascii="Tahoma" w:hAnsi="Tahoma" w:cs="Tahoma"/>
          <w:lang w:val="es-MX"/>
        </w:rPr>
        <w:t>Fl</w:t>
      </w:r>
      <w:proofErr w:type="spellEnd"/>
      <w:r w:rsidRPr="00A33AD5">
        <w:rPr>
          <w:rFonts w:ascii="Tahoma" w:hAnsi="Tahoma" w:cs="Tahoma"/>
          <w:lang w:val="es-MX"/>
        </w:rPr>
        <w:t>. 37) y una remuneración mensual de $1.300.000, que debió ejecutarse hasta el 30 de noviembre de 2018, prorrogado por un mes (</w:t>
      </w:r>
      <w:proofErr w:type="spellStart"/>
      <w:r w:rsidRPr="00A33AD5">
        <w:rPr>
          <w:rFonts w:ascii="Tahoma" w:hAnsi="Tahoma" w:cs="Tahoma"/>
          <w:lang w:val="es-MX"/>
        </w:rPr>
        <w:t>Fl</w:t>
      </w:r>
      <w:proofErr w:type="spellEnd"/>
      <w:r w:rsidRPr="00A33AD5">
        <w:rPr>
          <w:rFonts w:ascii="Tahoma" w:hAnsi="Tahoma" w:cs="Tahoma"/>
          <w:lang w:val="es-MX"/>
        </w:rPr>
        <w:t xml:space="preserve">. 41). </w:t>
      </w:r>
    </w:p>
    <w:p w14:paraId="669C9936" w14:textId="77777777" w:rsidR="00860535" w:rsidRPr="00A33AD5" w:rsidRDefault="00860535" w:rsidP="00A33AD5">
      <w:pPr>
        <w:pStyle w:val="Prrafodelista"/>
        <w:spacing w:line="276" w:lineRule="auto"/>
        <w:rPr>
          <w:rFonts w:ascii="Tahoma" w:hAnsi="Tahoma" w:cs="Tahoma"/>
          <w:sz w:val="24"/>
          <w:szCs w:val="24"/>
          <w:lang w:val="es-MX"/>
        </w:rPr>
      </w:pPr>
    </w:p>
    <w:p w14:paraId="52530FC1" w14:textId="65F96302" w:rsidR="00860535" w:rsidRPr="00A33AD5" w:rsidRDefault="00860535" w:rsidP="00A33AD5">
      <w:pPr>
        <w:pStyle w:val="paragraph"/>
        <w:numPr>
          <w:ilvl w:val="0"/>
          <w:numId w:val="7"/>
        </w:numPr>
        <w:spacing w:before="0" w:beforeAutospacing="0" w:after="0" w:afterAutospacing="0" w:line="276" w:lineRule="auto"/>
        <w:jc w:val="both"/>
        <w:textAlignment w:val="baseline"/>
        <w:rPr>
          <w:rFonts w:ascii="Tahoma" w:hAnsi="Tahoma" w:cs="Tahoma"/>
          <w:lang w:val="es-MX"/>
        </w:rPr>
      </w:pPr>
      <w:r w:rsidRPr="00A33AD5">
        <w:rPr>
          <w:rFonts w:ascii="Tahoma" w:hAnsi="Tahoma" w:cs="Tahoma"/>
          <w:lang w:val="es-MX"/>
        </w:rPr>
        <w:t>Contrato No. 1291, suscrito el 06 de febrero de 2019, para una duración de 8 meses (</w:t>
      </w:r>
      <w:proofErr w:type="spellStart"/>
      <w:r w:rsidRPr="00A33AD5">
        <w:rPr>
          <w:rFonts w:ascii="Tahoma" w:hAnsi="Tahoma" w:cs="Tahoma"/>
          <w:lang w:val="es-MX"/>
        </w:rPr>
        <w:t>Fl</w:t>
      </w:r>
      <w:proofErr w:type="spellEnd"/>
      <w:r w:rsidRPr="00A33AD5">
        <w:rPr>
          <w:rFonts w:ascii="Tahoma" w:hAnsi="Tahoma" w:cs="Tahoma"/>
          <w:lang w:val="es-MX"/>
        </w:rPr>
        <w:t xml:space="preserve">. 45) y una remuneración mensual de $1.300.000, </w:t>
      </w:r>
      <w:r w:rsidR="00AB5516" w:rsidRPr="00A33AD5">
        <w:rPr>
          <w:rFonts w:ascii="Tahoma" w:hAnsi="Tahoma" w:cs="Tahoma"/>
          <w:lang w:val="es-MX"/>
        </w:rPr>
        <w:t xml:space="preserve">que se extendió por dos (02) meses más, según </w:t>
      </w:r>
      <w:r w:rsidR="055697A9" w:rsidRPr="00A33AD5">
        <w:rPr>
          <w:rFonts w:ascii="Tahoma" w:hAnsi="Tahoma" w:cs="Tahoma"/>
          <w:lang w:val="es-MX"/>
        </w:rPr>
        <w:t>prórroga</w:t>
      </w:r>
      <w:r w:rsidR="00AB5516" w:rsidRPr="00A33AD5">
        <w:rPr>
          <w:rFonts w:ascii="Tahoma" w:hAnsi="Tahoma" w:cs="Tahoma"/>
          <w:lang w:val="es-MX"/>
        </w:rPr>
        <w:t xml:space="preserve"> del 03 de octubre de 2019, visible en el folio 51 del expediente y que debió extenderse hasta el 30 de diciembre de 2019.</w:t>
      </w:r>
    </w:p>
    <w:p w14:paraId="64F6860A" w14:textId="77777777" w:rsidR="00860535" w:rsidRPr="00A33AD5" w:rsidRDefault="00860535" w:rsidP="00A33AD5">
      <w:pPr>
        <w:pStyle w:val="paragraph"/>
        <w:spacing w:before="0" w:beforeAutospacing="0" w:after="0" w:afterAutospacing="0" w:line="276" w:lineRule="auto"/>
        <w:jc w:val="both"/>
        <w:textAlignment w:val="baseline"/>
        <w:rPr>
          <w:rFonts w:ascii="Tahoma" w:hAnsi="Tahoma" w:cs="Tahoma"/>
          <w:lang w:val="es-MX"/>
        </w:rPr>
      </w:pPr>
    </w:p>
    <w:p w14:paraId="43843A3A" w14:textId="06F2F1AF" w:rsidR="00AD0080" w:rsidRPr="00A33AD5" w:rsidRDefault="00195942" w:rsidP="00A33AD5">
      <w:pPr>
        <w:pStyle w:val="paragraph"/>
        <w:spacing w:before="0" w:beforeAutospacing="0" w:after="0" w:afterAutospacing="0" w:line="276" w:lineRule="auto"/>
        <w:ind w:firstLine="708"/>
        <w:jc w:val="both"/>
        <w:textAlignment w:val="baseline"/>
        <w:rPr>
          <w:rFonts w:ascii="Tahoma" w:hAnsi="Tahoma" w:cs="Tahoma"/>
          <w:lang w:val="es-MX"/>
        </w:rPr>
      </w:pPr>
      <w:r w:rsidRPr="00A33AD5">
        <w:rPr>
          <w:rFonts w:ascii="Tahoma" w:hAnsi="Tahoma" w:cs="Tahoma"/>
          <w:lang w:val="es-MX"/>
        </w:rPr>
        <w:t xml:space="preserve">Se aprecia que todos los contratos tienen el mismo objeto contractual, </w:t>
      </w:r>
      <w:r w:rsidR="00A825D3" w:rsidRPr="00A33AD5">
        <w:rPr>
          <w:rFonts w:ascii="Tahoma" w:hAnsi="Tahoma" w:cs="Tahoma"/>
          <w:lang w:val="es-MX"/>
        </w:rPr>
        <w:t>consistente en</w:t>
      </w:r>
      <w:r w:rsidR="008601EC" w:rsidRPr="00A33AD5">
        <w:rPr>
          <w:rFonts w:ascii="Tahoma" w:hAnsi="Tahoma" w:cs="Tahoma"/>
          <w:lang w:val="es-MX"/>
        </w:rPr>
        <w:t xml:space="preserve"> </w:t>
      </w:r>
      <w:r w:rsidR="008601EC" w:rsidRPr="00A33AD5">
        <w:rPr>
          <w:rFonts w:ascii="Tahoma" w:hAnsi="Tahoma" w:cs="Tahoma"/>
          <w:i/>
          <w:lang w:val="es-MX"/>
        </w:rPr>
        <w:t>“</w:t>
      </w:r>
      <w:r w:rsidR="008601EC" w:rsidRPr="009F4201">
        <w:rPr>
          <w:rFonts w:ascii="Tahoma" w:hAnsi="Tahoma" w:cs="Tahoma"/>
          <w:i/>
          <w:sz w:val="22"/>
          <w:lang w:val="es-MX"/>
        </w:rPr>
        <w:t xml:space="preserve">la prestación de servicios de apoyo </w:t>
      </w:r>
      <w:r w:rsidR="00A825D3" w:rsidRPr="009F4201">
        <w:rPr>
          <w:rFonts w:ascii="Tahoma" w:hAnsi="Tahoma" w:cs="Tahoma"/>
          <w:i/>
          <w:sz w:val="22"/>
          <w:lang w:val="es-MX"/>
        </w:rPr>
        <w:t>para realizar actividades necesarias para la ejecución del proyecto de espacio público en el municipio de Pereira</w:t>
      </w:r>
      <w:r w:rsidR="00A825D3" w:rsidRPr="00A33AD5">
        <w:rPr>
          <w:rFonts w:ascii="Tahoma" w:hAnsi="Tahoma" w:cs="Tahoma"/>
          <w:i/>
          <w:lang w:val="es-MX"/>
        </w:rPr>
        <w:t>”</w:t>
      </w:r>
      <w:r w:rsidR="00A825D3" w:rsidRPr="00A33AD5">
        <w:rPr>
          <w:rFonts w:ascii="Tahoma" w:hAnsi="Tahoma" w:cs="Tahoma"/>
          <w:lang w:val="es-MX"/>
        </w:rPr>
        <w:t xml:space="preserve"> y en los que se determina como </w:t>
      </w:r>
      <w:r w:rsidR="008601EC" w:rsidRPr="00A33AD5">
        <w:rPr>
          <w:rFonts w:ascii="Tahoma" w:hAnsi="Tahoma" w:cs="Tahoma"/>
          <w:lang w:val="es-MX"/>
        </w:rPr>
        <w:t>alcance de</w:t>
      </w:r>
      <w:r w:rsidR="00A825D3" w:rsidRPr="00A33AD5">
        <w:rPr>
          <w:rFonts w:ascii="Tahoma" w:hAnsi="Tahoma" w:cs="Tahoma"/>
          <w:lang w:val="es-MX"/>
        </w:rPr>
        <w:t>l</w:t>
      </w:r>
      <w:r w:rsidR="008601EC" w:rsidRPr="00A33AD5">
        <w:rPr>
          <w:rFonts w:ascii="Tahoma" w:hAnsi="Tahoma" w:cs="Tahoma"/>
          <w:lang w:val="es-MX"/>
        </w:rPr>
        <w:t xml:space="preserve"> objeto</w:t>
      </w:r>
      <w:r w:rsidR="00A825D3" w:rsidRPr="00A33AD5">
        <w:rPr>
          <w:rFonts w:ascii="Tahoma" w:hAnsi="Tahoma" w:cs="Tahoma"/>
          <w:lang w:val="es-MX"/>
        </w:rPr>
        <w:t xml:space="preserve">: </w:t>
      </w:r>
      <w:r w:rsidR="00A825D3" w:rsidRPr="00A33AD5">
        <w:rPr>
          <w:rFonts w:ascii="Tahoma" w:hAnsi="Tahoma" w:cs="Tahoma"/>
          <w:i/>
          <w:lang w:val="es-MX"/>
        </w:rPr>
        <w:t>“</w:t>
      </w:r>
      <w:r w:rsidR="00A825D3" w:rsidRPr="009F4201">
        <w:rPr>
          <w:rFonts w:ascii="Tahoma" w:hAnsi="Tahoma" w:cs="Tahoma"/>
          <w:i/>
          <w:sz w:val="22"/>
          <w:lang w:val="es-MX"/>
        </w:rPr>
        <w:t xml:space="preserve">brindar apoyo en las labores de rocería, jardinería, poda, tala, mantenimiento de césped en instituciones educativas, zonas verdes, jardines públicos y áreas de </w:t>
      </w:r>
      <w:r w:rsidR="00014289" w:rsidRPr="009F4201">
        <w:rPr>
          <w:rFonts w:ascii="Tahoma" w:hAnsi="Tahoma" w:cs="Tahoma"/>
          <w:i/>
          <w:sz w:val="22"/>
          <w:lang w:val="es-MX"/>
        </w:rPr>
        <w:t>cesión…</w:t>
      </w:r>
      <w:r w:rsidR="00A825D3" w:rsidRPr="00A33AD5">
        <w:rPr>
          <w:rFonts w:ascii="Tahoma" w:hAnsi="Tahoma" w:cs="Tahoma"/>
          <w:i/>
          <w:lang w:val="es-MX"/>
        </w:rPr>
        <w:t>”</w:t>
      </w:r>
      <w:r w:rsidR="00014289" w:rsidRPr="00A33AD5">
        <w:rPr>
          <w:rFonts w:ascii="Tahoma" w:hAnsi="Tahoma" w:cs="Tahoma"/>
          <w:lang w:val="es-MX"/>
        </w:rPr>
        <w:t>.</w:t>
      </w:r>
    </w:p>
    <w:p w14:paraId="0C5BE5BC" w14:textId="77777777" w:rsidR="00AD0080" w:rsidRPr="00A33AD5" w:rsidRDefault="00AD0080" w:rsidP="00A33AD5">
      <w:pPr>
        <w:pStyle w:val="paragraph"/>
        <w:spacing w:before="0" w:beforeAutospacing="0" w:after="0" w:afterAutospacing="0" w:line="276" w:lineRule="auto"/>
        <w:ind w:firstLine="709"/>
        <w:jc w:val="both"/>
        <w:textAlignment w:val="baseline"/>
        <w:rPr>
          <w:rFonts w:ascii="Tahoma" w:hAnsi="Tahoma" w:cs="Tahoma"/>
          <w:lang w:val="es-MX"/>
        </w:rPr>
      </w:pPr>
    </w:p>
    <w:p w14:paraId="3E2B80E2" w14:textId="21AE6A98" w:rsidR="008601EC" w:rsidRPr="00A33AD5" w:rsidRDefault="008601EC" w:rsidP="00A33AD5">
      <w:pPr>
        <w:pStyle w:val="paragraph"/>
        <w:spacing w:before="0" w:beforeAutospacing="0" w:after="0" w:afterAutospacing="0" w:line="276" w:lineRule="auto"/>
        <w:ind w:firstLine="709"/>
        <w:jc w:val="both"/>
        <w:textAlignment w:val="baseline"/>
        <w:rPr>
          <w:rFonts w:ascii="Tahoma" w:hAnsi="Tahoma" w:cs="Tahoma"/>
          <w:lang w:val="es-MX"/>
        </w:rPr>
      </w:pPr>
      <w:r w:rsidRPr="00A33AD5">
        <w:rPr>
          <w:rFonts w:ascii="Tahoma" w:hAnsi="Tahoma" w:cs="Tahoma"/>
          <w:lang w:val="es-MX"/>
        </w:rPr>
        <w:t>De conformidad con lo expuesto, se concluye, por una parte, que el actor prestó sus servicios para el Municipio de Pereira, en labores dirigidas al sostenimiento, mantenimiento y construcción de obras civiles, como lo son</w:t>
      </w:r>
      <w:r w:rsidR="00AD0080" w:rsidRPr="00A33AD5">
        <w:rPr>
          <w:rFonts w:ascii="Tahoma" w:hAnsi="Tahoma" w:cs="Tahoma"/>
          <w:lang w:val="es-MX"/>
        </w:rPr>
        <w:t xml:space="preserve"> el mantenimiento de jardines, céspedes, andenes, casetas comunales</w:t>
      </w:r>
      <w:r w:rsidRPr="00A33AD5">
        <w:rPr>
          <w:rFonts w:ascii="Tahoma" w:hAnsi="Tahoma" w:cs="Tahoma"/>
          <w:lang w:val="es-MX"/>
        </w:rPr>
        <w:t>,</w:t>
      </w:r>
      <w:r w:rsidR="00AD0080" w:rsidRPr="00A33AD5">
        <w:rPr>
          <w:rFonts w:ascii="Tahoma" w:hAnsi="Tahoma" w:cs="Tahoma"/>
          <w:lang w:val="es-MX"/>
        </w:rPr>
        <w:t xml:space="preserve"> con lo cual se da por descontada la</w:t>
      </w:r>
      <w:r w:rsidRPr="00A33AD5">
        <w:rPr>
          <w:rFonts w:ascii="Tahoma" w:hAnsi="Tahoma" w:cs="Tahoma"/>
          <w:lang w:val="es-MX"/>
        </w:rPr>
        <w:t xml:space="preserve"> acredit</w:t>
      </w:r>
      <w:r w:rsidR="00AD0080" w:rsidRPr="00A33AD5">
        <w:rPr>
          <w:rFonts w:ascii="Tahoma" w:hAnsi="Tahoma" w:cs="Tahoma"/>
          <w:lang w:val="es-MX"/>
        </w:rPr>
        <w:t>ación</w:t>
      </w:r>
      <w:r w:rsidRPr="00A33AD5">
        <w:rPr>
          <w:rFonts w:ascii="Tahoma" w:hAnsi="Tahoma" w:cs="Tahoma"/>
          <w:lang w:val="es-MX"/>
        </w:rPr>
        <w:t xml:space="preserve"> </w:t>
      </w:r>
      <w:r w:rsidR="00AD0080" w:rsidRPr="00A33AD5">
        <w:rPr>
          <w:rFonts w:ascii="Tahoma" w:hAnsi="Tahoma" w:cs="Tahoma"/>
          <w:lang w:val="es-MX"/>
        </w:rPr>
        <w:t>d</w:t>
      </w:r>
      <w:r w:rsidRPr="00A33AD5">
        <w:rPr>
          <w:rFonts w:ascii="Tahoma" w:hAnsi="Tahoma" w:cs="Tahoma"/>
          <w:lang w:val="es-MX"/>
        </w:rPr>
        <w:t xml:space="preserve">el factor funcional para catalogar al actor como un trabajador oficial. </w:t>
      </w:r>
    </w:p>
    <w:p w14:paraId="5817A8EE" w14:textId="77777777" w:rsidR="008601EC" w:rsidRPr="00A33AD5" w:rsidRDefault="008601EC" w:rsidP="00A33AD5">
      <w:pPr>
        <w:pStyle w:val="paragraph"/>
        <w:spacing w:before="0" w:beforeAutospacing="0" w:after="0" w:afterAutospacing="0" w:line="276" w:lineRule="auto"/>
        <w:ind w:firstLine="709"/>
        <w:jc w:val="both"/>
        <w:textAlignment w:val="baseline"/>
        <w:rPr>
          <w:rFonts w:ascii="Tahoma" w:hAnsi="Tahoma" w:cs="Tahoma"/>
          <w:lang w:val="es-MX"/>
        </w:rPr>
      </w:pPr>
    </w:p>
    <w:p w14:paraId="672DBA1B" w14:textId="1CD002E8" w:rsidR="008601EC" w:rsidRPr="00A33AD5" w:rsidRDefault="008601EC" w:rsidP="00A33AD5">
      <w:pPr>
        <w:pStyle w:val="paragraph"/>
        <w:spacing w:before="0" w:beforeAutospacing="0" w:after="0" w:afterAutospacing="0" w:line="276" w:lineRule="auto"/>
        <w:ind w:firstLine="709"/>
        <w:jc w:val="both"/>
        <w:textAlignment w:val="baseline"/>
        <w:rPr>
          <w:rFonts w:ascii="Tahoma" w:hAnsi="Tahoma" w:cs="Tahoma"/>
          <w:lang w:val="es-MX"/>
        </w:rPr>
      </w:pPr>
      <w:r w:rsidRPr="00A33AD5">
        <w:rPr>
          <w:rFonts w:ascii="Tahoma" w:hAnsi="Tahoma" w:cs="Tahoma"/>
          <w:lang w:val="es-MX"/>
        </w:rPr>
        <w:t>Así las cosas, habiendo quedado demostrado que los servicios se prestaron de manera personal, esta Colegiatura acompaña el criterio valorativo de</w:t>
      </w:r>
      <w:r w:rsidR="00014289" w:rsidRPr="00A33AD5">
        <w:rPr>
          <w:rFonts w:ascii="Tahoma" w:hAnsi="Tahoma" w:cs="Tahoma"/>
          <w:lang w:val="es-MX"/>
        </w:rPr>
        <w:t xml:space="preserve"> la</w:t>
      </w:r>
      <w:r w:rsidRPr="00A33AD5">
        <w:rPr>
          <w:rFonts w:ascii="Tahoma" w:hAnsi="Tahoma" w:cs="Tahoma"/>
          <w:lang w:val="es-MX"/>
        </w:rPr>
        <w:t xml:space="preserve"> juez</w:t>
      </w:r>
      <w:r w:rsidR="00014289" w:rsidRPr="00A33AD5">
        <w:rPr>
          <w:rFonts w:ascii="Tahoma" w:hAnsi="Tahoma" w:cs="Tahoma"/>
          <w:lang w:val="es-MX"/>
        </w:rPr>
        <w:t>a</w:t>
      </w:r>
      <w:r w:rsidRPr="00A33AD5">
        <w:rPr>
          <w:rFonts w:ascii="Tahoma" w:hAnsi="Tahoma" w:cs="Tahoma"/>
          <w:lang w:val="es-MX"/>
        </w:rPr>
        <w:t xml:space="preserve"> de primera instancia, que no solo aplicó la presunción de existencia del contrato de trabajo, sino que además coligió verdaderos hechos demostrativos de la subordinación y dependencia con la entidad territorial, tales como</w:t>
      </w:r>
      <w:r w:rsidR="00B7620F" w:rsidRPr="00A33AD5">
        <w:rPr>
          <w:rFonts w:ascii="Tahoma" w:hAnsi="Tahoma" w:cs="Tahoma"/>
          <w:lang w:val="es-MX"/>
        </w:rPr>
        <w:t>:</w:t>
      </w:r>
      <w:r w:rsidRPr="00A33AD5">
        <w:rPr>
          <w:rFonts w:ascii="Tahoma" w:hAnsi="Tahoma" w:cs="Tahoma"/>
          <w:lang w:val="es-MX"/>
        </w:rPr>
        <w:t xml:space="preserve"> la supervisión constante a través de</w:t>
      </w:r>
      <w:r w:rsidR="00014289" w:rsidRPr="00A33AD5">
        <w:rPr>
          <w:rFonts w:ascii="Tahoma" w:hAnsi="Tahoma" w:cs="Tahoma"/>
          <w:lang w:val="es-MX"/>
        </w:rPr>
        <w:t xml:space="preserve"> un</w:t>
      </w:r>
      <w:r w:rsidRPr="00A33AD5">
        <w:rPr>
          <w:rFonts w:ascii="Tahoma" w:hAnsi="Tahoma" w:cs="Tahoma"/>
          <w:lang w:val="es-MX"/>
        </w:rPr>
        <w:t xml:space="preserve"> </w:t>
      </w:r>
      <w:r w:rsidR="00AD0080" w:rsidRPr="00A33AD5">
        <w:rPr>
          <w:rFonts w:ascii="Tahoma" w:hAnsi="Tahoma" w:cs="Tahoma"/>
          <w:lang w:val="es-MX"/>
        </w:rPr>
        <w:t>representante de la administración</w:t>
      </w:r>
      <w:r w:rsidRPr="00A33AD5">
        <w:rPr>
          <w:rFonts w:ascii="Tahoma" w:hAnsi="Tahoma" w:cs="Tahoma"/>
          <w:lang w:val="es-MX"/>
        </w:rPr>
        <w:t>,</w:t>
      </w:r>
      <w:r w:rsidR="00AD0080" w:rsidRPr="00A33AD5">
        <w:rPr>
          <w:rFonts w:ascii="Tahoma" w:hAnsi="Tahoma" w:cs="Tahoma"/>
          <w:lang w:val="es-MX"/>
        </w:rPr>
        <w:t xml:space="preserve"> al margen de cuál haya sido el tipo de vinculación </w:t>
      </w:r>
      <w:r w:rsidR="00AD0080" w:rsidRPr="00A33AD5">
        <w:rPr>
          <w:rFonts w:ascii="Tahoma" w:hAnsi="Tahoma" w:cs="Tahoma"/>
          <w:lang w:val="es-MX"/>
        </w:rPr>
        <w:lastRenderedPageBreak/>
        <w:t>legal de est</w:t>
      </w:r>
      <w:r w:rsidR="00014289" w:rsidRPr="00A33AD5">
        <w:rPr>
          <w:rFonts w:ascii="Tahoma" w:hAnsi="Tahoma" w:cs="Tahoma"/>
          <w:lang w:val="es-MX"/>
        </w:rPr>
        <w:t>e</w:t>
      </w:r>
      <w:r w:rsidR="00AD0080" w:rsidRPr="00A33AD5">
        <w:rPr>
          <w:rFonts w:ascii="Tahoma" w:hAnsi="Tahoma" w:cs="Tahoma"/>
          <w:lang w:val="es-MX"/>
        </w:rPr>
        <w:t xml:space="preserve"> con el municipio,</w:t>
      </w:r>
      <w:r w:rsidRPr="00A33AD5">
        <w:rPr>
          <w:rFonts w:ascii="Tahoma" w:hAnsi="Tahoma" w:cs="Tahoma"/>
          <w:lang w:val="es-MX"/>
        </w:rPr>
        <w:t xml:space="preserve"> que se corrobora con lo manifestado por el testigo y los </w:t>
      </w:r>
      <w:r w:rsidR="00AD0080" w:rsidRPr="00A33AD5">
        <w:rPr>
          <w:rFonts w:ascii="Tahoma" w:hAnsi="Tahoma" w:cs="Tahoma"/>
          <w:lang w:val="es-MX"/>
        </w:rPr>
        <w:t>contratos</w:t>
      </w:r>
      <w:r w:rsidRPr="00A33AD5">
        <w:rPr>
          <w:rFonts w:ascii="Tahoma" w:hAnsi="Tahoma" w:cs="Tahoma"/>
          <w:lang w:val="es-MX"/>
        </w:rPr>
        <w:t xml:space="preserve"> antes referenciados</w:t>
      </w:r>
      <w:r w:rsidR="00AD0080" w:rsidRPr="00A33AD5">
        <w:rPr>
          <w:rFonts w:ascii="Tahoma" w:hAnsi="Tahoma" w:cs="Tahoma"/>
          <w:lang w:val="es-MX"/>
        </w:rPr>
        <w:t>;</w:t>
      </w:r>
      <w:r w:rsidRPr="00A33AD5">
        <w:rPr>
          <w:rFonts w:ascii="Tahoma" w:hAnsi="Tahoma" w:cs="Tahoma"/>
          <w:lang w:val="es-MX"/>
        </w:rPr>
        <w:t xml:space="preserve"> la necesidad de permisos para ausentarse</w:t>
      </w:r>
      <w:r w:rsidR="00B7620F" w:rsidRPr="00A33AD5">
        <w:rPr>
          <w:rFonts w:ascii="Tahoma" w:hAnsi="Tahoma" w:cs="Tahoma"/>
          <w:lang w:val="es-MX"/>
        </w:rPr>
        <w:t>;</w:t>
      </w:r>
      <w:r w:rsidRPr="00A33AD5">
        <w:rPr>
          <w:rFonts w:ascii="Tahoma" w:hAnsi="Tahoma" w:cs="Tahoma"/>
          <w:lang w:val="es-MX"/>
        </w:rPr>
        <w:t xml:space="preserve"> la imposibilidad de ejecutar las funciones a través de terceros o particulares</w:t>
      </w:r>
      <w:r w:rsidR="00B7620F" w:rsidRPr="00A33AD5">
        <w:rPr>
          <w:rFonts w:ascii="Tahoma" w:hAnsi="Tahoma" w:cs="Tahoma"/>
          <w:lang w:val="es-MX"/>
        </w:rPr>
        <w:t>;</w:t>
      </w:r>
      <w:r w:rsidRPr="00A33AD5">
        <w:rPr>
          <w:rFonts w:ascii="Tahoma" w:hAnsi="Tahoma" w:cs="Tahoma"/>
          <w:lang w:val="es-MX"/>
        </w:rPr>
        <w:t xml:space="preserve"> y</w:t>
      </w:r>
      <w:r w:rsidR="00B7620F" w:rsidRPr="00A33AD5">
        <w:rPr>
          <w:rFonts w:ascii="Tahoma" w:hAnsi="Tahoma" w:cs="Tahoma"/>
          <w:lang w:val="es-MX"/>
        </w:rPr>
        <w:t>,</w:t>
      </w:r>
      <w:r w:rsidRPr="00A33AD5">
        <w:rPr>
          <w:rFonts w:ascii="Tahoma" w:hAnsi="Tahoma" w:cs="Tahoma"/>
          <w:lang w:val="es-MX"/>
        </w:rPr>
        <w:t xml:space="preserve"> la ejecución de las actividades permanentes con herramientas del Municipio</w:t>
      </w:r>
      <w:r w:rsidR="007B7493" w:rsidRPr="00A33AD5">
        <w:rPr>
          <w:rFonts w:ascii="Tahoma" w:hAnsi="Tahoma" w:cs="Tahoma"/>
          <w:lang w:val="es-MX"/>
        </w:rPr>
        <w:t>, incluso junto a personal oficial del ente local, que prestaba los mismos servicios por ellos contratados</w:t>
      </w:r>
      <w:r w:rsidRPr="00A33AD5">
        <w:rPr>
          <w:rFonts w:ascii="Tahoma" w:hAnsi="Tahoma" w:cs="Tahoma"/>
          <w:lang w:val="es-MX"/>
        </w:rPr>
        <w:t>.</w:t>
      </w:r>
    </w:p>
    <w:p w14:paraId="7DD0695A" w14:textId="77777777" w:rsidR="008601EC" w:rsidRPr="00A33AD5" w:rsidRDefault="008601EC" w:rsidP="00A33AD5">
      <w:pPr>
        <w:pStyle w:val="paragraph"/>
        <w:spacing w:before="0" w:beforeAutospacing="0" w:after="0" w:afterAutospacing="0" w:line="276" w:lineRule="auto"/>
        <w:ind w:firstLine="709"/>
        <w:jc w:val="both"/>
        <w:textAlignment w:val="baseline"/>
        <w:rPr>
          <w:rFonts w:ascii="Tahoma" w:hAnsi="Tahoma" w:cs="Tahoma"/>
          <w:lang w:val="es-MX"/>
        </w:rPr>
      </w:pPr>
    </w:p>
    <w:p w14:paraId="64EB08B6" w14:textId="4E95733F" w:rsidR="00812190" w:rsidRPr="00A33AD5" w:rsidRDefault="008601EC" w:rsidP="00A33AD5">
      <w:pPr>
        <w:pStyle w:val="paragraph"/>
        <w:spacing w:before="0" w:beforeAutospacing="0" w:after="0" w:afterAutospacing="0" w:line="276" w:lineRule="auto"/>
        <w:ind w:firstLine="709"/>
        <w:jc w:val="both"/>
        <w:textAlignment w:val="baseline"/>
        <w:rPr>
          <w:rFonts w:ascii="Tahoma" w:hAnsi="Tahoma" w:cs="Tahoma"/>
          <w:lang w:val="es-MX"/>
        </w:rPr>
      </w:pPr>
      <w:r w:rsidRPr="00A33AD5">
        <w:rPr>
          <w:rFonts w:ascii="Tahoma" w:hAnsi="Tahoma" w:cs="Tahoma"/>
          <w:lang w:val="es-MX"/>
        </w:rPr>
        <w:t>Además</w:t>
      </w:r>
      <w:r w:rsidR="00AD0080" w:rsidRPr="00A33AD5">
        <w:rPr>
          <w:rFonts w:ascii="Tahoma" w:hAnsi="Tahoma" w:cs="Tahoma"/>
          <w:lang w:val="es-MX"/>
        </w:rPr>
        <w:t>,</w:t>
      </w:r>
      <w:r w:rsidRPr="00A33AD5">
        <w:rPr>
          <w:rFonts w:ascii="Tahoma" w:hAnsi="Tahoma" w:cs="Tahoma"/>
          <w:lang w:val="es-MX"/>
        </w:rPr>
        <w:t xml:space="preserve"> en esta instancia, la Corporación resalta la imposición del puesto de trabajo y</w:t>
      </w:r>
      <w:r w:rsidR="00AD0080" w:rsidRPr="00A33AD5">
        <w:rPr>
          <w:rFonts w:ascii="Tahoma" w:hAnsi="Tahoma" w:cs="Tahoma"/>
          <w:lang w:val="es-MX"/>
        </w:rPr>
        <w:t xml:space="preserve"> las</w:t>
      </w:r>
      <w:r w:rsidRPr="00A33AD5">
        <w:rPr>
          <w:rFonts w:ascii="Tahoma" w:hAnsi="Tahoma" w:cs="Tahoma"/>
          <w:lang w:val="es-MX"/>
        </w:rPr>
        <w:t xml:space="preserve"> actividades a realizar, pues nótese como en </w:t>
      </w:r>
      <w:r w:rsidR="00AD0080" w:rsidRPr="00A33AD5">
        <w:rPr>
          <w:rFonts w:ascii="Tahoma" w:hAnsi="Tahoma" w:cs="Tahoma"/>
          <w:lang w:val="es-MX"/>
        </w:rPr>
        <w:t>los</w:t>
      </w:r>
      <w:r w:rsidRPr="00A33AD5">
        <w:rPr>
          <w:rFonts w:ascii="Tahoma" w:hAnsi="Tahoma" w:cs="Tahoma"/>
          <w:lang w:val="es-MX"/>
        </w:rPr>
        <w:t xml:space="preserve"> contrato</w:t>
      </w:r>
      <w:r w:rsidR="00AD0080" w:rsidRPr="00A33AD5">
        <w:rPr>
          <w:rFonts w:ascii="Tahoma" w:hAnsi="Tahoma" w:cs="Tahoma"/>
          <w:lang w:val="es-MX"/>
        </w:rPr>
        <w:t>s</w:t>
      </w:r>
      <w:r w:rsidRPr="00A33AD5">
        <w:rPr>
          <w:rFonts w:ascii="Tahoma" w:hAnsi="Tahoma" w:cs="Tahoma"/>
          <w:lang w:val="es-MX"/>
        </w:rPr>
        <w:t xml:space="preserve"> no se estipul</w:t>
      </w:r>
      <w:r w:rsidR="00AD0080" w:rsidRPr="00A33AD5">
        <w:rPr>
          <w:rFonts w:ascii="Tahoma" w:hAnsi="Tahoma" w:cs="Tahoma"/>
          <w:lang w:val="es-MX"/>
        </w:rPr>
        <w:t>aron</w:t>
      </w:r>
      <w:r w:rsidRPr="00A33AD5">
        <w:rPr>
          <w:rFonts w:ascii="Tahoma" w:hAnsi="Tahoma" w:cs="Tahoma"/>
          <w:lang w:val="es-MX"/>
        </w:rPr>
        <w:t xml:space="preserve"> </w:t>
      </w:r>
      <w:r w:rsidR="00AD0080" w:rsidRPr="00A33AD5">
        <w:rPr>
          <w:rFonts w:ascii="Tahoma" w:hAnsi="Tahoma" w:cs="Tahoma"/>
          <w:lang w:val="es-MX"/>
        </w:rPr>
        <w:t>tareas e</w:t>
      </w:r>
      <w:r w:rsidRPr="00A33AD5">
        <w:rPr>
          <w:rFonts w:ascii="Tahoma" w:hAnsi="Tahoma" w:cs="Tahoma"/>
          <w:lang w:val="es-MX"/>
        </w:rPr>
        <w:t>specífica</w:t>
      </w:r>
      <w:r w:rsidR="00AD0080" w:rsidRPr="00A33AD5">
        <w:rPr>
          <w:rFonts w:ascii="Tahoma" w:hAnsi="Tahoma" w:cs="Tahoma"/>
          <w:lang w:val="es-MX"/>
        </w:rPr>
        <w:t>s, ni obras detalladas, cuyo desarrollo</w:t>
      </w:r>
      <w:r w:rsidRPr="00A33AD5">
        <w:rPr>
          <w:rFonts w:ascii="Tahoma" w:hAnsi="Tahoma" w:cs="Tahoma"/>
          <w:lang w:val="es-MX"/>
        </w:rPr>
        <w:t xml:space="preserve"> requiriera conocimientos especializados</w:t>
      </w:r>
      <w:r w:rsidR="00AD0080" w:rsidRPr="00A33AD5">
        <w:rPr>
          <w:rFonts w:ascii="Tahoma" w:hAnsi="Tahoma" w:cs="Tahoma"/>
          <w:lang w:val="es-MX"/>
        </w:rPr>
        <w:t xml:space="preserve">, </w:t>
      </w:r>
      <w:r w:rsidRPr="00A33AD5">
        <w:rPr>
          <w:rFonts w:ascii="Tahoma" w:hAnsi="Tahoma" w:cs="Tahoma"/>
          <w:lang w:val="es-MX"/>
        </w:rPr>
        <w:t>lo que vislumbra que</w:t>
      </w:r>
      <w:r w:rsidR="00AD0080" w:rsidRPr="00A33AD5">
        <w:rPr>
          <w:rFonts w:ascii="Tahoma" w:hAnsi="Tahoma" w:cs="Tahoma"/>
          <w:lang w:val="es-MX"/>
        </w:rPr>
        <w:t xml:space="preserve"> el prestador del servicio no gozaba de</w:t>
      </w:r>
      <w:r w:rsidRPr="00A33AD5">
        <w:rPr>
          <w:rFonts w:ascii="Tahoma" w:hAnsi="Tahoma" w:cs="Tahoma"/>
          <w:lang w:val="es-MX"/>
        </w:rPr>
        <w:t xml:space="preserve"> autonomía e independencia</w:t>
      </w:r>
      <w:r w:rsidR="00AD0080" w:rsidRPr="00A33AD5">
        <w:rPr>
          <w:rFonts w:ascii="Tahoma" w:hAnsi="Tahoma" w:cs="Tahoma"/>
          <w:lang w:val="es-MX"/>
        </w:rPr>
        <w:t>, a</w:t>
      </w:r>
      <w:r w:rsidRPr="00A33AD5">
        <w:rPr>
          <w:rFonts w:ascii="Tahoma" w:hAnsi="Tahoma" w:cs="Tahoma"/>
          <w:lang w:val="es-MX"/>
        </w:rPr>
        <w:t>unado a que el fin contractual no se dirigió a suplir un déficit en la planta de personal, sino a la implementación de</w:t>
      </w:r>
      <w:r w:rsidR="00AD0080" w:rsidRPr="00A33AD5">
        <w:rPr>
          <w:rFonts w:ascii="Tahoma" w:hAnsi="Tahoma" w:cs="Tahoma"/>
          <w:lang w:val="es-MX"/>
        </w:rPr>
        <w:t xml:space="preserve"> un</w:t>
      </w:r>
      <w:r w:rsidRPr="00A33AD5">
        <w:rPr>
          <w:rFonts w:ascii="Tahoma" w:hAnsi="Tahoma" w:cs="Tahoma"/>
          <w:lang w:val="es-MX"/>
        </w:rPr>
        <w:t xml:space="preserve"> programa</w:t>
      </w:r>
      <w:r w:rsidR="00AD0080" w:rsidRPr="00A33AD5">
        <w:rPr>
          <w:rFonts w:ascii="Tahoma" w:hAnsi="Tahoma" w:cs="Tahoma"/>
          <w:lang w:val="es-MX"/>
        </w:rPr>
        <w:t xml:space="preserve"> de mantenimiento y embellecimiento del espacio público</w:t>
      </w:r>
      <w:r w:rsidRPr="00A33AD5">
        <w:rPr>
          <w:rFonts w:ascii="Tahoma" w:hAnsi="Tahoma" w:cs="Tahoma"/>
          <w:lang w:val="es-MX"/>
        </w:rPr>
        <w:t>, hecho por el cual debió garantizarse el empleo con arreglo a las disposiciones legales y no bajo una figura que a todas luces pretendió evadir o esconder la verdadera relación laboral.</w:t>
      </w:r>
      <w:r w:rsidR="00935183" w:rsidRPr="00A33AD5">
        <w:rPr>
          <w:rFonts w:ascii="Tahoma" w:hAnsi="Tahoma" w:cs="Tahoma"/>
          <w:lang w:val="es-MX"/>
        </w:rPr>
        <w:t xml:space="preserve"> </w:t>
      </w:r>
      <w:r w:rsidRPr="00A33AD5">
        <w:rPr>
          <w:rFonts w:ascii="Tahoma" w:hAnsi="Tahoma" w:cs="Tahoma"/>
          <w:lang w:val="es-MX"/>
        </w:rPr>
        <w:t>Por lo anterior, se confirmará la declaración de la existencia del contrato de trabajo</w:t>
      </w:r>
      <w:r w:rsidR="00014289" w:rsidRPr="00A33AD5">
        <w:rPr>
          <w:rFonts w:ascii="Tahoma" w:hAnsi="Tahoma" w:cs="Tahoma"/>
          <w:lang w:val="es-MX"/>
        </w:rPr>
        <w:t xml:space="preserve">. </w:t>
      </w:r>
    </w:p>
    <w:p w14:paraId="567321FC" w14:textId="77777777" w:rsidR="00B111FA" w:rsidRPr="00A33AD5" w:rsidRDefault="00B111FA" w:rsidP="00A33AD5">
      <w:pPr>
        <w:pStyle w:val="paragraph"/>
        <w:spacing w:before="0" w:beforeAutospacing="0" w:after="0" w:afterAutospacing="0" w:line="276" w:lineRule="auto"/>
        <w:ind w:firstLine="709"/>
        <w:jc w:val="both"/>
        <w:textAlignment w:val="baseline"/>
        <w:rPr>
          <w:rFonts w:ascii="Tahoma" w:hAnsi="Tahoma" w:cs="Tahoma"/>
          <w:lang w:val="es-MX"/>
        </w:rPr>
      </w:pPr>
    </w:p>
    <w:p w14:paraId="30E5B1C6" w14:textId="5D090291" w:rsidR="008601EC" w:rsidRPr="00A33AD5" w:rsidRDefault="008601EC" w:rsidP="00A33AD5">
      <w:pPr>
        <w:pStyle w:val="paragraph"/>
        <w:numPr>
          <w:ilvl w:val="1"/>
          <w:numId w:val="6"/>
        </w:numPr>
        <w:spacing w:before="0" w:beforeAutospacing="0" w:after="0" w:afterAutospacing="0" w:line="276" w:lineRule="auto"/>
        <w:ind w:left="0" w:firstLine="0"/>
        <w:jc w:val="center"/>
        <w:textAlignment w:val="baseline"/>
        <w:rPr>
          <w:rFonts w:ascii="Tahoma" w:hAnsi="Tahoma" w:cs="Tahoma"/>
          <w:b/>
          <w:lang w:val="es-MX"/>
        </w:rPr>
      </w:pPr>
      <w:r w:rsidRPr="00A33AD5">
        <w:rPr>
          <w:rFonts w:ascii="Tahoma" w:hAnsi="Tahoma" w:cs="Tahoma"/>
          <w:b/>
          <w:lang w:val="es-MX"/>
        </w:rPr>
        <w:t>Cuantificación de las condenas</w:t>
      </w:r>
    </w:p>
    <w:p w14:paraId="513177CC" w14:textId="77777777" w:rsidR="008601EC" w:rsidRPr="00A33AD5" w:rsidRDefault="008601EC" w:rsidP="00A33AD5">
      <w:pPr>
        <w:pStyle w:val="paragraph"/>
        <w:spacing w:before="0" w:beforeAutospacing="0" w:after="0" w:afterAutospacing="0" w:line="276" w:lineRule="auto"/>
        <w:jc w:val="center"/>
        <w:textAlignment w:val="baseline"/>
        <w:rPr>
          <w:rFonts w:ascii="Tahoma" w:hAnsi="Tahoma" w:cs="Tahoma"/>
          <w:lang w:val="es-MX"/>
        </w:rPr>
      </w:pPr>
    </w:p>
    <w:p w14:paraId="5B83D0A7" w14:textId="0C5F9D1A" w:rsidR="008601EC" w:rsidRPr="00A33AD5" w:rsidRDefault="008601EC" w:rsidP="00A33AD5">
      <w:pPr>
        <w:pStyle w:val="paragraph"/>
        <w:spacing w:before="0" w:beforeAutospacing="0" w:after="0" w:afterAutospacing="0" w:line="276" w:lineRule="auto"/>
        <w:ind w:firstLine="708"/>
        <w:jc w:val="both"/>
        <w:textAlignment w:val="baseline"/>
        <w:rPr>
          <w:rFonts w:ascii="Tahoma" w:hAnsi="Tahoma" w:cs="Tahoma"/>
          <w:b/>
          <w:lang w:val="es-MX"/>
        </w:rPr>
      </w:pPr>
      <w:r w:rsidRPr="00A33AD5">
        <w:rPr>
          <w:rFonts w:ascii="Tahoma" w:hAnsi="Tahoma" w:cs="Tahoma"/>
          <w:lang w:val="es-MX"/>
        </w:rPr>
        <w:t xml:space="preserve">En cuanto a la revisión de las condenas, </w:t>
      </w:r>
      <w:r w:rsidR="00812190" w:rsidRPr="00A33AD5">
        <w:rPr>
          <w:rFonts w:ascii="Tahoma" w:hAnsi="Tahoma" w:cs="Tahoma"/>
          <w:lang w:val="es-MX"/>
        </w:rPr>
        <w:t xml:space="preserve">a efectos de proceder a </w:t>
      </w:r>
      <w:r w:rsidR="000C2235" w:rsidRPr="00A33AD5">
        <w:rPr>
          <w:rFonts w:ascii="Tahoma" w:hAnsi="Tahoma" w:cs="Tahoma"/>
          <w:lang w:val="es-MX"/>
        </w:rPr>
        <w:t xml:space="preserve">la </w:t>
      </w:r>
      <w:r w:rsidR="00812190" w:rsidRPr="00A33AD5">
        <w:rPr>
          <w:rFonts w:ascii="Tahoma" w:hAnsi="Tahoma" w:cs="Tahoma"/>
          <w:lang w:val="es-MX"/>
        </w:rPr>
        <w:t>liquidación de</w:t>
      </w:r>
      <w:r w:rsidR="007B7493" w:rsidRPr="00A33AD5">
        <w:rPr>
          <w:rFonts w:ascii="Tahoma" w:hAnsi="Tahoma" w:cs="Tahoma"/>
          <w:lang w:val="es-MX"/>
        </w:rPr>
        <w:t>l último</w:t>
      </w:r>
      <w:r w:rsidR="00812190" w:rsidRPr="00A33AD5">
        <w:rPr>
          <w:rFonts w:ascii="Tahoma" w:hAnsi="Tahoma" w:cs="Tahoma"/>
          <w:lang w:val="es-MX"/>
        </w:rPr>
        <w:t xml:space="preserve"> contrato, </w:t>
      </w:r>
      <w:r w:rsidRPr="00A33AD5">
        <w:rPr>
          <w:rFonts w:ascii="Tahoma" w:hAnsi="Tahoma" w:cs="Tahoma"/>
          <w:lang w:val="es-MX"/>
        </w:rPr>
        <w:t>es menester analizar si el sindicato de trabajadores del Municipio de Pereira tenía la calidad de mayoritario y</w:t>
      </w:r>
      <w:r w:rsidR="00812190" w:rsidRPr="00A33AD5">
        <w:rPr>
          <w:rFonts w:ascii="Tahoma" w:hAnsi="Tahoma" w:cs="Tahoma"/>
          <w:lang w:val="es-MX"/>
        </w:rPr>
        <w:t>,</w:t>
      </w:r>
      <w:r w:rsidRPr="00A33AD5">
        <w:rPr>
          <w:rFonts w:ascii="Tahoma" w:hAnsi="Tahoma" w:cs="Tahoma"/>
          <w:lang w:val="es-MX"/>
        </w:rPr>
        <w:t xml:space="preserve"> en tal virtud</w:t>
      </w:r>
      <w:r w:rsidR="00812190" w:rsidRPr="00A33AD5">
        <w:rPr>
          <w:rFonts w:ascii="Tahoma" w:hAnsi="Tahoma" w:cs="Tahoma"/>
          <w:lang w:val="es-MX"/>
        </w:rPr>
        <w:t>, si al actor</w:t>
      </w:r>
      <w:r w:rsidRPr="00A33AD5">
        <w:rPr>
          <w:rFonts w:ascii="Tahoma" w:hAnsi="Tahoma" w:cs="Tahoma"/>
          <w:lang w:val="es-MX"/>
        </w:rPr>
        <w:t xml:space="preserve"> le eran aplicables los beneficios convencionales sentados en primera instancia.</w:t>
      </w:r>
    </w:p>
    <w:p w14:paraId="76DCC719" w14:textId="77777777" w:rsidR="008601EC" w:rsidRPr="00A33AD5" w:rsidRDefault="008601EC" w:rsidP="00A33AD5">
      <w:pPr>
        <w:pStyle w:val="paragraph"/>
        <w:spacing w:before="0" w:beforeAutospacing="0" w:after="0" w:afterAutospacing="0" w:line="276" w:lineRule="auto"/>
        <w:ind w:firstLine="708"/>
        <w:jc w:val="both"/>
        <w:textAlignment w:val="baseline"/>
        <w:rPr>
          <w:rFonts w:ascii="Tahoma" w:hAnsi="Tahoma" w:cs="Tahoma"/>
          <w:lang w:val="es-MX"/>
        </w:rPr>
      </w:pPr>
    </w:p>
    <w:p w14:paraId="79DE654A" w14:textId="360FBE5E" w:rsidR="008601EC" w:rsidRPr="00A33AD5" w:rsidRDefault="00812190" w:rsidP="00A33AD5">
      <w:pPr>
        <w:pStyle w:val="paragraph"/>
        <w:spacing w:before="0" w:beforeAutospacing="0" w:after="0" w:afterAutospacing="0" w:line="276" w:lineRule="auto"/>
        <w:ind w:firstLine="708"/>
        <w:jc w:val="both"/>
        <w:textAlignment w:val="baseline"/>
        <w:rPr>
          <w:rFonts w:ascii="Tahoma" w:hAnsi="Tahoma" w:cs="Tahoma"/>
          <w:b/>
          <w:lang w:val="es-MX"/>
        </w:rPr>
      </w:pPr>
      <w:r w:rsidRPr="00A33AD5">
        <w:rPr>
          <w:rFonts w:ascii="Tahoma" w:hAnsi="Tahoma" w:cs="Tahoma"/>
          <w:lang w:val="es-MX"/>
        </w:rPr>
        <w:t>Con ese propósito, se debe advertir que, r</w:t>
      </w:r>
      <w:r w:rsidR="008601EC" w:rsidRPr="00A33AD5">
        <w:rPr>
          <w:rFonts w:ascii="Tahoma" w:hAnsi="Tahoma" w:cs="Tahoma"/>
          <w:lang w:val="es-MX"/>
        </w:rPr>
        <w:t>evisadas una a una las convenciones colectivas aportadas con la demanda, (1971, 1973, 1974, 1975, 1977, 1978, 1978, 1979, 1980, 1981, 1984, 1985, 1987- 1988, 1991- 1992, 1993-1994, 1995-1997, 1998-1999, 2001-2003, 2004, 2005-2009, 2010-2011, 2012-2013 y 2014-2016), se advierte que frente a ellas el Ministerio del Trabajo señaló que los documentos en mención son copia</w:t>
      </w:r>
      <w:r w:rsidRPr="00A33AD5">
        <w:rPr>
          <w:rFonts w:ascii="Tahoma" w:hAnsi="Tahoma" w:cs="Tahoma"/>
          <w:lang w:val="es-MX"/>
        </w:rPr>
        <w:t xml:space="preserve"> autentica</w:t>
      </w:r>
      <w:r w:rsidR="008601EC" w:rsidRPr="00A33AD5">
        <w:rPr>
          <w:rFonts w:ascii="Tahoma" w:hAnsi="Tahoma" w:cs="Tahoma"/>
          <w:lang w:val="es-MX"/>
        </w:rPr>
        <w:t xml:space="preserve"> de los registrados por la organización sindical</w:t>
      </w:r>
      <w:r w:rsidRPr="00A33AD5">
        <w:rPr>
          <w:rFonts w:ascii="Tahoma" w:hAnsi="Tahoma" w:cs="Tahoma"/>
          <w:lang w:val="es-MX"/>
        </w:rPr>
        <w:t xml:space="preserve"> en esa oficina</w:t>
      </w:r>
      <w:r w:rsidR="008601EC" w:rsidRPr="00A33AD5">
        <w:rPr>
          <w:rFonts w:ascii="Tahoma" w:hAnsi="Tahoma" w:cs="Tahoma"/>
          <w:lang w:val="es-MX"/>
        </w:rPr>
        <w:t>.</w:t>
      </w:r>
    </w:p>
    <w:p w14:paraId="4334B10C" w14:textId="77777777" w:rsidR="008601EC" w:rsidRPr="00A33AD5" w:rsidRDefault="008601EC" w:rsidP="00A33AD5">
      <w:pPr>
        <w:pStyle w:val="paragraph"/>
        <w:spacing w:before="0" w:beforeAutospacing="0" w:after="0" w:afterAutospacing="0" w:line="276" w:lineRule="auto"/>
        <w:ind w:firstLine="708"/>
        <w:jc w:val="both"/>
        <w:textAlignment w:val="baseline"/>
        <w:rPr>
          <w:rFonts w:ascii="Tahoma" w:hAnsi="Tahoma" w:cs="Tahoma"/>
          <w:lang w:val="es-MX"/>
        </w:rPr>
      </w:pPr>
    </w:p>
    <w:p w14:paraId="2A8984FA" w14:textId="77777777" w:rsidR="00CB14F6" w:rsidRPr="00A33AD5" w:rsidRDefault="008601EC" w:rsidP="00A33AD5">
      <w:pPr>
        <w:pStyle w:val="paragraph"/>
        <w:spacing w:before="0" w:beforeAutospacing="0" w:after="0" w:afterAutospacing="0" w:line="276" w:lineRule="auto"/>
        <w:ind w:firstLine="708"/>
        <w:jc w:val="both"/>
        <w:textAlignment w:val="baseline"/>
        <w:rPr>
          <w:rFonts w:ascii="Tahoma" w:hAnsi="Tahoma" w:cs="Tahoma"/>
          <w:lang w:val="es-MX"/>
        </w:rPr>
      </w:pPr>
      <w:r w:rsidRPr="00A33AD5">
        <w:rPr>
          <w:rFonts w:ascii="Tahoma" w:hAnsi="Tahoma" w:cs="Tahoma"/>
          <w:lang w:val="es-MX"/>
        </w:rPr>
        <w:t>En este orden, de antaño esta Sala ha establecido que, para que se extiendan las prerrogativas convencionales a la totalidad de trabajadores oficiales, la organización sindical debe agrupar más de la tercera parte de los trabajadores del Municipio, en atención a</w:t>
      </w:r>
      <w:r w:rsidR="002C2BC1" w:rsidRPr="00A33AD5">
        <w:rPr>
          <w:rFonts w:ascii="Tahoma" w:hAnsi="Tahoma" w:cs="Tahoma"/>
          <w:lang w:val="es-MX"/>
        </w:rPr>
        <w:t xml:space="preserve"> lo señalado en el</w:t>
      </w:r>
      <w:r w:rsidRPr="00A33AD5">
        <w:rPr>
          <w:rFonts w:ascii="Tahoma" w:hAnsi="Tahoma" w:cs="Tahoma"/>
          <w:lang w:val="es-MX"/>
        </w:rPr>
        <w:t xml:space="preserve"> artículo 471 del Código Sustantivo del Trabajo.</w:t>
      </w:r>
    </w:p>
    <w:p w14:paraId="592AA210" w14:textId="77777777" w:rsidR="00CB14F6" w:rsidRPr="00A33AD5" w:rsidRDefault="00CB14F6" w:rsidP="00A33AD5">
      <w:pPr>
        <w:pStyle w:val="paragraph"/>
        <w:spacing w:before="0" w:beforeAutospacing="0" w:after="0" w:afterAutospacing="0" w:line="276" w:lineRule="auto"/>
        <w:ind w:firstLine="708"/>
        <w:jc w:val="both"/>
        <w:textAlignment w:val="baseline"/>
        <w:rPr>
          <w:rFonts w:ascii="Tahoma" w:hAnsi="Tahoma" w:cs="Tahoma"/>
          <w:lang w:val="es-MX"/>
        </w:rPr>
      </w:pPr>
    </w:p>
    <w:p w14:paraId="37F76260" w14:textId="269C3B0E" w:rsidR="008601EC" w:rsidRPr="00A33AD5" w:rsidRDefault="008601EC" w:rsidP="00A33AD5">
      <w:pPr>
        <w:pStyle w:val="paragraph"/>
        <w:spacing w:before="0" w:beforeAutospacing="0" w:after="0" w:afterAutospacing="0" w:line="276" w:lineRule="auto"/>
        <w:ind w:firstLine="708"/>
        <w:jc w:val="both"/>
        <w:textAlignment w:val="baseline"/>
        <w:rPr>
          <w:rFonts w:ascii="Tahoma" w:hAnsi="Tahoma" w:cs="Tahoma"/>
          <w:b/>
          <w:lang w:val="es-MX"/>
        </w:rPr>
      </w:pPr>
      <w:r w:rsidRPr="00A33AD5">
        <w:rPr>
          <w:rFonts w:ascii="Tahoma" w:hAnsi="Tahoma" w:cs="Tahoma"/>
          <w:lang w:val="es-MX"/>
        </w:rPr>
        <w:t>A efectos de constatar el presupuesto legal</w:t>
      </w:r>
      <w:r w:rsidR="002C2BC1" w:rsidRPr="00A33AD5">
        <w:rPr>
          <w:rFonts w:ascii="Tahoma" w:hAnsi="Tahoma" w:cs="Tahoma"/>
          <w:lang w:val="es-MX"/>
        </w:rPr>
        <w:t xml:space="preserve"> exigido por la norma</w:t>
      </w:r>
      <w:r w:rsidRPr="00A33AD5">
        <w:rPr>
          <w:rFonts w:ascii="Tahoma" w:hAnsi="Tahoma" w:cs="Tahoma"/>
          <w:lang w:val="es-MX"/>
        </w:rPr>
        <w:t>,</w:t>
      </w:r>
      <w:r w:rsidR="002C2BC1" w:rsidRPr="00A33AD5">
        <w:rPr>
          <w:rFonts w:ascii="Tahoma" w:hAnsi="Tahoma" w:cs="Tahoma"/>
          <w:lang w:val="es-MX"/>
        </w:rPr>
        <w:t xml:space="preserve"> se advierte que</w:t>
      </w:r>
      <w:r w:rsidRPr="00A33AD5">
        <w:rPr>
          <w:rFonts w:ascii="Tahoma" w:hAnsi="Tahoma" w:cs="Tahoma"/>
          <w:lang w:val="es-MX"/>
        </w:rPr>
        <w:t xml:space="preserve"> obra en el proceso certificación del </w:t>
      </w:r>
      <w:r w:rsidR="002C2BC1" w:rsidRPr="00A33AD5">
        <w:rPr>
          <w:rFonts w:ascii="Tahoma" w:hAnsi="Tahoma" w:cs="Tahoma"/>
          <w:lang w:val="es-MX"/>
        </w:rPr>
        <w:t>22</w:t>
      </w:r>
      <w:r w:rsidRPr="00A33AD5">
        <w:rPr>
          <w:rFonts w:ascii="Tahoma" w:hAnsi="Tahoma" w:cs="Tahoma"/>
          <w:lang w:val="es-MX"/>
        </w:rPr>
        <w:t xml:space="preserve"> de </w:t>
      </w:r>
      <w:r w:rsidR="00855560" w:rsidRPr="00A33AD5">
        <w:rPr>
          <w:rFonts w:ascii="Tahoma" w:hAnsi="Tahoma" w:cs="Tahoma"/>
          <w:lang w:val="es-MX"/>
        </w:rPr>
        <w:t>octubre</w:t>
      </w:r>
      <w:r w:rsidRPr="00A33AD5">
        <w:rPr>
          <w:rFonts w:ascii="Tahoma" w:hAnsi="Tahoma" w:cs="Tahoma"/>
          <w:lang w:val="es-MX"/>
        </w:rPr>
        <w:t xml:space="preserve"> de 201</w:t>
      </w:r>
      <w:r w:rsidR="002C2BC1" w:rsidRPr="00A33AD5">
        <w:rPr>
          <w:rFonts w:ascii="Tahoma" w:hAnsi="Tahoma" w:cs="Tahoma"/>
          <w:lang w:val="es-MX"/>
        </w:rPr>
        <w:t>9</w:t>
      </w:r>
      <w:r w:rsidRPr="00A33AD5">
        <w:rPr>
          <w:rFonts w:ascii="Tahoma" w:hAnsi="Tahoma" w:cs="Tahoma"/>
          <w:lang w:val="es-MX"/>
        </w:rPr>
        <w:t>,</w:t>
      </w:r>
      <w:r w:rsidR="009F7D1D" w:rsidRPr="00A33AD5">
        <w:rPr>
          <w:rFonts w:ascii="Tahoma" w:hAnsi="Tahoma" w:cs="Tahoma"/>
          <w:lang w:val="es-MX"/>
        </w:rPr>
        <w:t xml:space="preserve"> emitida por la Directora Administrativa de Talento Humano</w:t>
      </w:r>
      <w:r w:rsidR="00362A5C" w:rsidRPr="00A33AD5">
        <w:rPr>
          <w:rFonts w:ascii="Tahoma" w:hAnsi="Tahoma" w:cs="Tahoma"/>
          <w:lang w:val="es-MX"/>
        </w:rPr>
        <w:t xml:space="preserve"> (</w:t>
      </w:r>
      <w:proofErr w:type="spellStart"/>
      <w:r w:rsidR="00362A5C" w:rsidRPr="00A33AD5">
        <w:rPr>
          <w:rFonts w:ascii="Tahoma" w:hAnsi="Tahoma" w:cs="Tahoma"/>
          <w:lang w:val="es-MX"/>
        </w:rPr>
        <w:t>Fl</w:t>
      </w:r>
      <w:proofErr w:type="spellEnd"/>
      <w:r w:rsidR="00362A5C" w:rsidRPr="00A33AD5">
        <w:rPr>
          <w:rFonts w:ascii="Tahoma" w:hAnsi="Tahoma" w:cs="Tahoma"/>
          <w:lang w:val="es-MX"/>
        </w:rPr>
        <w:t>. 79)</w:t>
      </w:r>
      <w:r w:rsidR="009F7D1D" w:rsidRPr="00A33AD5">
        <w:rPr>
          <w:rFonts w:ascii="Tahoma" w:hAnsi="Tahoma" w:cs="Tahoma"/>
          <w:lang w:val="es-MX"/>
        </w:rPr>
        <w:t>,</w:t>
      </w:r>
      <w:r w:rsidRPr="00A33AD5">
        <w:rPr>
          <w:rFonts w:ascii="Tahoma" w:hAnsi="Tahoma" w:cs="Tahoma"/>
          <w:lang w:val="es-MX"/>
        </w:rPr>
        <w:t xml:space="preserve"> en la que se consagra que </w:t>
      </w:r>
      <w:r w:rsidRPr="00A33AD5">
        <w:rPr>
          <w:rFonts w:ascii="Tahoma" w:hAnsi="Tahoma" w:cs="Tahoma"/>
          <w:i/>
          <w:lang w:val="es-MX"/>
        </w:rPr>
        <w:t>“</w:t>
      </w:r>
      <w:r w:rsidRPr="009F4201">
        <w:rPr>
          <w:rFonts w:ascii="Tahoma" w:hAnsi="Tahoma" w:cs="Tahoma"/>
          <w:i/>
          <w:sz w:val="22"/>
          <w:lang w:val="es-MX"/>
        </w:rPr>
        <w:t>el número de trabajadores oficiales activos a la fecha es de 2</w:t>
      </w:r>
      <w:r w:rsidR="002C2BC1" w:rsidRPr="009F4201">
        <w:rPr>
          <w:rFonts w:ascii="Tahoma" w:hAnsi="Tahoma" w:cs="Tahoma"/>
          <w:i/>
          <w:sz w:val="22"/>
          <w:lang w:val="es-MX"/>
        </w:rPr>
        <w:t>53</w:t>
      </w:r>
      <w:r w:rsidRPr="009F4201">
        <w:rPr>
          <w:rFonts w:ascii="Tahoma" w:hAnsi="Tahoma" w:cs="Tahoma"/>
          <w:i/>
          <w:sz w:val="22"/>
          <w:lang w:val="es-MX"/>
        </w:rPr>
        <w:t>, mismos que se encuentran en su totalidad afiliados al sindicato de trabajadores del Municipio de Pereira</w:t>
      </w:r>
      <w:r w:rsidR="002C2BC1" w:rsidRPr="00A33AD5">
        <w:rPr>
          <w:rFonts w:ascii="Tahoma" w:hAnsi="Tahoma" w:cs="Tahoma"/>
          <w:lang w:val="es-MX"/>
        </w:rPr>
        <w:t>”</w:t>
      </w:r>
      <w:r w:rsidRPr="00A33AD5">
        <w:rPr>
          <w:rFonts w:ascii="Tahoma" w:hAnsi="Tahoma" w:cs="Tahoma"/>
          <w:lang w:val="es-MX"/>
        </w:rPr>
        <w:t>, información suficiente para concluir que el sindicato de trabajadores del Municipio de Pereira para el año 201</w:t>
      </w:r>
      <w:r w:rsidR="002C2BC1" w:rsidRPr="00A33AD5">
        <w:rPr>
          <w:rFonts w:ascii="Tahoma" w:hAnsi="Tahoma" w:cs="Tahoma"/>
          <w:lang w:val="es-MX"/>
        </w:rPr>
        <w:t>9</w:t>
      </w:r>
      <w:r w:rsidRPr="00A33AD5">
        <w:rPr>
          <w:rFonts w:ascii="Tahoma" w:hAnsi="Tahoma" w:cs="Tahoma"/>
          <w:lang w:val="es-MX"/>
        </w:rPr>
        <w:t xml:space="preserve"> era</w:t>
      </w:r>
      <w:r w:rsidR="002C2BC1" w:rsidRPr="00A33AD5">
        <w:rPr>
          <w:rFonts w:ascii="Tahoma" w:hAnsi="Tahoma" w:cs="Tahoma"/>
          <w:lang w:val="es-MX"/>
        </w:rPr>
        <w:t xml:space="preserve"> </w:t>
      </w:r>
      <w:r w:rsidRPr="00A33AD5">
        <w:rPr>
          <w:rFonts w:ascii="Tahoma" w:hAnsi="Tahoma" w:cs="Tahoma"/>
          <w:lang w:val="es-MX"/>
        </w:rPr>
        <w:t>de</w:t>
      </w:r>
      <w:r w:rsidR="002C2BC1" w:rsidRPr="00A33AD5">
        <w:rPr>
          <w:rFonts w:ascii="Tahoma" w:hAnsi="Tahoma" w:cs="Tahoma"/>
          <w:lang w:val="es-MX"/>
        </w:rPr>
        <w:t xml:space="preserve"> </w:t>
      </w:r>
      <w:r w:rsidR="00A5593A" w:rsidRPr="00A33AD5">
        <w:rPr>
          <w:rFonts w:ascii="Tahoma" w:hAnsi="Tahoma" w:cs="Tahoma"/>
          <w:lang w:val="es-MX"/>
        </w:rPr>
        <w:t>carácter</w:t>
      </w:r>
      <w:r w:rsidRPr="00A33AD5">
        <w:rPr>
          <w:rFonts w:ascii="Tahoma" w:hAnsi="Tahoma" w:cs="Tahoma"/>
          <w:lang w:val="es-MX"/>
        </w:rPr>
        <w:t xml:space="preserve"> mayoritario por agrupar </w:t>
      </w:r>
      <w:r w:rsidR="002C2BC1" w:rsidRPr="00A33AD5">
        <w:rPr>
          <w:rFonts w:ascii="Tahoma" w:hAnsi="Tahoma" w:cs="Tahoma"/>
          <w:lang w:val="es-MX"/>
        </w:rPr>
        <w:t xml:space="preserve">a </w:t>
      </w:r>
      <w:r w:rsidRPr="00A33AD5">
        <w:rPr>
          <w:rFonts w:ascii="Tahoma" w:hAnsi="Tahoma" w:cs="Tahoma"/>
          <w:lang w:val="es-MX"/>
        </w:rPr>
        <w:t>más de la tercera parte de los trabajadores oficiales</w:t>
      </w:r>
      <w:r w:rsidR="002C2BC1" w:rsidRPr="00A33AD5">
        <w:rPr>
          <w:rFonts w:ascii="Tahoma" w:hAnsi="Tahoma" w:cs="Tahoma"/>
          <w:lang w:val="es-MX"/>
        </w:rPr>
        <w:t xml:space="preserve">, en este caso a la totalidad de los trabajadores del ente local demandado. </w:t>
      </w:r>
    </w:p>
    <w:p w14:paraId="30770892" w14:textId="77777777" w:rsidR="008601EC" w:rsidRPr="00A33AD5" w:rsidRDefault="008601EC" w:rsidP="00A33AD5">
      <w:pPr>
        <w:pStyle w:val="paragraph"/>
        <w:spacing w:before="0" w:beforeAutospacing="0" w:after="0" w:afterAutospacing="0" w:line="276" w:lineRule="auto"/>
        <w:ind w:firstLine="708"/>
        <w:jc w:val="both"/>
        <w:textAlignment w:val="baseline"/>
        <w:rPr>
          <w:rFonts w:ascii="Tahoma" w:hAnsi="Tahoma" w:cs="Tahoma"/>
          <w:lang w:val="es-MX"/>
        </w:rPr>
      </w:pPr>
    </w:p>
    <w:p w14:paraId="7380E0F0" w14:textId="77777777" w:rsidR="00B111FA" w:rsidRPr="00A33AD5" w:rsidRDefault="008601EC" w:rsidP="00A33AD5">
      <w:pPr>
        <w:pStyle w:val="paragraph"/>
        <w:spacing w:before="0" w:beforeAutospacing="0" w:after="0" w:afterAutospacing="0" w:line="276" w:lineRule="auto"/>
        <w:ind w:firstLine="708"/>
        <w:jc w:val="both"/>
        <w:textAlignment w:val="baseline"/>
        <w:rPr>
          <w:rFonts w:ascii="Tahoma" w:hAnsi="Tahoma" w:cs="Tahoma"/>
          <w:lang w:val="es-MX"/>
        </w:rPr>
      </w:pPr>
      <w:r w:rsidRPr="00A33AD5">
        <w:rPr>
          <w:rFonts w:ascii="Tahoma" w:hAnsi="Tahoma" w:cs="Tahoma"/>
          <w:lang w:val="es-MX"/>
        </w:rPr>
        <w:lastRenderedPageBreak/>
        <w:t xml:space="preserve">Por lo anterior </w:t>
      </w:r>
      <w:r w:rsidRPr="00A33AD5">
        <w:rPr>
          <w:rFonts w:ascii="Tahoma" w:hAnsi="Tahoma" w:cs="Tahoma"/>
          <w:b/>
          <w:lang w:val="es-MX"/>
        </w:rPr>
        <w:t>se ratifica</w:t>
      </w:r>
      <w:r w:rsidR="00CB14F6" w:rsidRPr="00A33AD5">
        <w:rPr>
          <w:rFonts w:ascii="Tahoma" w:hAnsi="Tahoma" w:cs="Tahoma"/>
          <w:b/>
          <w:lang w:val="es-MX"/>
        </w:rPr>
        <w:t>rá</w:t>
      </w:r>
      <w:r w:rsidRPr="00A33AD5">
        <w:rPr>
          <w:rFonts w:ascii="Tahoma" w:hAnsi="Tahoma" w:cs="Tahoma"/>
          <w:b/>
          <w:lang w:val="es-MX"/>
        </w:rPr>
        <w:t xml:space="preserve"> en sede de consulta la procedencia de las pretensiones ligadas a la existencia de la convención colectiva</w:t>
      </w:r>
      <w:r w:rsidR="00855560" w:rsidRPr="00A33AD5">
        <w:rPr>
          <w:rFonts w:ascii="Tahoma" w:hAnsi="Tahoma" w:cs="Tahoma"/>
          <w:b/>
          <w:lang w:val="es-MX"/>
        </w:rPr>
        <w:t>, por el último año de trabajo</w:t>
      </w:r>
      <w:r w:rsidR="00B111FA" w:rsidRPr="00A33AD5">
        <w:rPr>
          <w:rFonts w:ascii="Tahoma" w:hAnsi="Tahoma" w:cs="Tahoma"/>
          <w:b/>
          <w:lang w:val="es-MX"/>
        </w:rPr>
        <w:t>, punto que no fue apelado por ninguna de las partes</w:t>
      </w:r>
      <w:r w:rsidRPr="00A33AD5">
        <w:rPr>
          <w:rFonts w:ascii="Tahoma" w:hAnsi="Tahoma" w:cs="Tahoma"/>
          <w:lang w:val="es-MX"/>
        </w:rPr>
        <w:t>.</w:t>
      </w:r>
      <w:r w:rsidR="001C6FFD" w:rsidRPr="00A33AD5">
        <w:rPr>
          <w:rFonts w:ascii="Tahoma" w:hAnsi="Tahoma" w:cs="Tahoma"/>
          <w:lang w:val="es-MX"/>
        </w:rPr>
        <w:t xml:space="preserve"> </w:t>
      </w:r>
    </w:p>
    <w:p w14:paraId="78A64463" w14:textId="77777777" w:rsidR="00B111FA" w:rsidRPr="00A33AD5" w:rsidRDefault="00B111FA" w:rsidP="00A33AD5">
      <w:pPr>
        <w:pStyle w:val="paragraph"/>
        <w:spacing w:before="0" w:beforeAutospacing="0" w:after="0" w:afterAutospacing="0" w:line="276" w:lineRule="auto"/>
        <w:jc w:val="both"/>
        <w:textAlignment w:val="baseline"/>
        <w:rPr>
          <w:rFonts w:ascii="Tahoma" w:hAnsi="Tahoma" w:cs="Tahoma"/>
          <w:lang w:val="es-MX"/>
        </w:rPr>
      </w:pPr>
    </w:p>
    <w:p w14:paraId="0EDDAA41" w14:textId="54802456" w:rsidR="00CA7D3A" w:rsidRPr="00A33AD5" w:rsidRDefault="008601EC" w:rsidP="00A33AD5">
      <w:pPr>
        <w:pStyle w:val="paragraph"/>
        <w:spacing w:before="0" w:beforeAutospacing="0" w:after="0" w:afterAutospacing="0" w:line="276" w:lineRule="auto"/>
        <w:ind w:firstLine="708"/>
        <w:jc w:val="both"/>
        <w:textAlignment w:val="baseline"/>
        <w:rPr>
          <w:rFonts w:ascii="Tahoma" w:hAnsi="Tahoma" w:cs="Tahoma"/>
          <w:lang w:val="es-MX"/>
        </w:rPr>
      </w:pPr>
      <w:r w:rsidRPr="00A33AD5">
        <w:rPr>
          <w:rFonts w:ascii="Tahoma" w:hAnsi="Tahoma" w:cs="Tahoma"/>
          <w:lang w:val="es-MX"/>
        </w:rPr>
        <w:t>En consecuencia, se</w:t>
      </w:r>
      <w:r w:rsidR="00CB14F6" w:rsidRPr="00A33AD5">
        <w:rPr>
          <w:rFonts w:ascii="Tahoma" w:hAnsi="Tahoma" w:cs="Tahoma"/>
          <w:lang w:val="es-MX"/>
        </w:rPr>
        <w:t xml:space="preserve"> procederá a la</w:t>
      </w:r>
      <w:r w:rsidRPr="00A33AD5">
        <w:rPr>
          <w:rFonts w:ascii="Tahoma" w:hAnsi="Tahoma" w:cs="Tahoma"/>
          <w:lang w:val="es-MX"/>
        </w:rPr>
        <w:t xml:space="preserve"> revi</w:t>
      </w:r>
      <w:r w:rsidR="00CB14F6" w:rsidRPr="00A33AD5">
        <w:rPr>
          <w:rFonts w:ascii="Tahoma" w:hAnsi="Tahoma" w:cs="Tahoma"/>
          <w:lang w:val="es-MX"/>
        </w:rPr>
        <w:t>sión de</w:t>
      </w:r>
      <w:r w:rsidRPr="00A33AD5">
        <w:rPr>
          <w:rFonts w:ascii="Tahoma" w:hAnsi="Tahoma" w:cs="Tahoma"/>
          <w:lang w:val="es-MX"/>
        </w:rPr>
        <w:t xml:space="preserve"> la cuantificación de las condenas de carácter</w:t>
      </w:r>
      <w:r w:rsidR="00CB14F6" w:rsidRPr="00A33AD5">
        <w:rPr>
          <w:rFonts w:ascii="Tahoma" w:hAnsi="Tahoma" w:cs="Tahoma"/>
          <w:lang w:val="es-MX"/>
        </w:rPr>
        <w:t xml:space="preserve"> legal y</w:t>
      </w:r>
      <w:r w:rsidRPr="00A33AD5">
        <w:rPr>
          <w:rFonts w:ascii="Tahoma" w:hAnsi="Tahoma" w:cs="Tahoma"/>
          <w:lang w:val="es-MX"/>
        </w:rPr>
        <w:t xml:space="preserve"> convencional</w:t>
      </w:r>
      <w:r w:rsidR="00CB14F6" w:rsidRPr="00A33AD5">
        <w:rPr>
          <w:rFonts w:ascii="Tahoma" w:hAnsi="Tahoma" w:cs="Tahoma"/>
          <w:lang w:val="es-MX"/>
        </w:rPr>
        <w:t xml:space="preserve"> que debieron causarse</w:t>
      </w:r>
      <w:r w:rsidR="00154708" w:rsidRPr="00A33AD5">
        <w:rPr>
          <w:rFonts w:ascii="Tahoma" w:hAnsi="Tahoma" w:cs="Tahoma"/>
          <w:lang w:val="es-MX"/>
        </w:rPr>
        <w:t xml:space="preserve"> </w:t>
      </w:r>
      <w:r w:rsidR="00CB14F6" w:rsidRPr="00A33AD5">
        <w:rPr>
          <w:rFonts w:ascii="Tahoma" w:hAnsi="Tahoma" w:cs="Tahoma"/>
          <w:lang w:val="es-MX"/>
        </w:rPr>
        <w:t>en vigencia de los mencionados contratos</w:t>
      </w:r>
      <w:r w:rsidR="00154708" w:rsidRPr="00A33AD5">
        <w:rPr>
          <w:rFonts w:ascii="Tahoma" w:hAnsi="Tahoma" w:cs="Tahoma"/>
          <w:lang w:val="es-MX"/>
        </w:rPr>
        <w:t>, lo mismo que la</w:t>
      </w:r>
      <w:r w:rsidRPr="00A33AD5">
        <w:rPr>
          <w:rFonts w:ascii="Tahoma" w:hAnsi="Tahoma" w:cs="Tahoma"/>
          <w:lang w:val="es-MX"/>
        </w:rPr>
        <w:t xml:space="preserve"> indemnización moratoria</w:t>
      </w:r>
      <w:r w:rsidR="00154708" w:rsidRPr="00A33AD5">
        <w:rPr>
          <w:rFonts w:ascii="Tahoma" w:hAnsi="Tahoma" w:cs="Tahoma"/>
          <w:lang w:val="es-MX"/>
        </w:rPr>
        <w:t xml:space="preserve"> a la que se accedió en primera instancia</w:t>
      </w:r>
      <w:r w:rsidR="0097124D" w:rsidRPr="00A33AD5">
        <w:rPr>
          <w:rFonts w:ascii="Tahoma" w:hAnsi="Tahoma" w:cs="Tahoma"/>
          <w:lang w:val="es-MX"/>
        </w:rPr>
        <w:t>, previo a lo cual ha de advertirse que</w:t>
      </w:r>
      <w:r w:rsidR="00CA7D3A" w:rsidRPr="00A33AD5">
        <w:rPr>
          <w:rFonts w:ascii="Tahoma" w:hAnsi="Tahoma" w:cs="Tahoma"/>
          <w:lang w:val="es-MX"/>
        </w:rPr>
        <w:t>, como bien lo decidió, se encuentran afectad</w:t>
      </w:r>
      <w:r w:rsidR="42D17E91" w:rsidRPr="00A33AD5">
        <w:rPr>
          <w:rFonts w:ascii="Tahoma" w:hAnsi="Tahoma" w:cs="Tahoma"/>
          <w:lang w:val="es-MX"/>
        </w:rPr>
        <w:t>o</w:t>
      </w:r>
      <w:r w:rsidR="00CA7D3A" w:rsidRPr="00A33AD5">
        <w:rPr>
          <w:rFonts w:ascii="Tahoma" w:hAnsi="Tahoma" w:cs="Tahoma"/>
          <w:lang w:val="es-MX"/>
        </w:rPr>
        <w:t>s de prescripción los</w:t>
      </w:r>
      <w:r w:rsidR="005A1073" w:rsidRPr="00A33AD5">
        <w:rPr>
          <w:rFonts w:ascii="Tahoma" w:hAnsi="Tahoma" w:cs="Tahoma"/>
          <w:lang w:val="es-MX"/>
        </w:rPr>
        <w:t xml:space="preserve"> emolumentos causados con anterioridad al 10 de febrero de 2017, dado que la reclamación administrativa se presentó el 10 de febrero de 2020 (</w:t>
      </w:r>
      <w:proofErr w:type="spellStart"/>
      <w:r w:rsidR="005A1073" w:rsidRPr="00A33AD5">
        <w:rPr>
          <w:rFonts w:ascii="Tahoma" w:hAnsi="Tahoma" w:cs="Tahoma"/>
          <w:lang w:val="es-MX"/>
        </w:rPr>
        <w:t>Fl</w:t>
      </w:r>
      <w:proofErr w:type="spellEnd"/>
      <w:r w:rsidR="005A1073" w:rsidRPr="00A33AD5">
        <w:rPr>
          <w:rFonts w:ascii="Tahoma" w:hAnsi="Tahoma" w:cs="Tahoma"/>
          <w:lang w:val="es-MX"/>
        </w:rPr>
        <w:t>. 59).</w:t>
      </w:r>
    </w:p>
    <w:p w14:paraId="551B9FFB" w14:textId="1FD53275" w:rsidR="00644A3A" w:rsidRPr="00A33AD5" w:rsidRDefault="00644A3A" w:rsidP="00A33AD5">
      <w:pPr>
        <w:pStyle w:val="paragraph"/>
        <w:spacing w:before="0" w:beforeAutospacing="0" w:after="0" w:afterAutospacing="0" w:line="276" w:lineRule="auto"/>
        <w:jc w:val="both"/>
        <w:textAlignment w:val="baseline"/>
        <w:rPr>
          <w:rFonts w:ascii="Tahoma" w:hAnsi="Tahoma" w:cs="Tahoma"/>
          <w:lang w:val="es-MX"/>
        </w:rPr>
      </w:pPr>
    </w:p>
    <w:p w14:paraId="616085D0" w14:textId="5C3C2055" w:rsidR="00CB14F6" w:rsidRPr="00A33AD5" w:rsidRDefault="002116BA" w:rsidP="00A33AD5">
      <w:pPr>
        <w:widowControl w:val="0"/>
        <w:autoSpaceDE w:val="0"/>
        <w:autoSpaceDN w:val="0"/>
        <w:adjustRightInd w:val="0"/>
        <w:spacing w:line="276" w:lineRule="auto"/>
        <w:ind w:firstLine="708"/>
        <w:jc w:val="both"/>
        <w:rPr>
          <w:rFonts w:ascii="Tahoma" w:eastAsia="MS Mincho" w:hAnsi="Tahoma" w:cs="Tahoma"/>
          <w:color w:val="000000" w:themeColor="text1"/>
          <w:sz w:val="24"/>
          <w:szCs w:val="24"/>
        </w:rPr>
      </w:pPr>
      <w:r w:rsidRPr="00A33AD5">
        <w:rPr>
          <w:rFonts w:ascii="Tahoma" w:hAnsi="Tahoma" w:cs="Tahoma"/>
          <w:color w:val="000000" w:themeColor="text1"/>
          <w:sz w:val="24"/>
          <w:szCs w:val="24"/>
          <w:bdr w:val="none" w:sz="0" w:space="0" w:color="auto" w:frame="1"/>
        </w:rPr>
        <w:t>En ese orden de ideas</w:t>
      </w:r>
      <w:r w:rsidR="00644A3A" w:rsidRPr="00A33AD5">
        <w:rPr>
          <w:rFonts w:ascii="Tahoma" w:hAnsi="Tahoma" w:cs="Tahoma"/>
          <w:color w:val="000000" w:themeColor="text1"/>
          <w:sz w:val="24"/>
          <w:szCs w:val="24"/>
          <w:bdr w:val="none" w:sz="0" w:space="0" w:color="auto" w:frame="1"/>
        </w:rPr>
        <w:t xml:space="preserve">, cabe recordar que la Sala Laboral de la Corte Suprema de Justicia ha señalado </w:t>
      </w:r>
      <w:r w:rsidR="00644A3A" w:rsidRPr="00A33AD5">
        <w:rPr>
          <w:rFonts w:ascii="Tahoma" w:eastAsia="Times New Roman" w:hAnsi="Tahoma" w:cs="Tahoma"/>
          <w:color w:val="000000" w:themeColor="text1"/>
          <w:sz w:val="24"/>
          <w:szCs w:val="24"/>
          <w:shd w:val="clear" w:color="auto" w:fill="FFFFFF"/>
          <w:lang w:eastAsia="es-ES"/>
        </w:rPr>
        <w:t xml:space="preserve">que a los trabajadores oficiales se les aplican las disposiciones contenidas en sus contratos de trabajo, la convención colectiva, el pacto colectivo, laudo arbitral o reglamento interno de trabajo, si los hay, y, por lo no previsto en ellos, la Ley 6 de 1945, el Decreto 2127 de 1945 y el Decreto 1919 de 2002, en cuanto a prestaciones sociales mínimas se refiere. (Revisar, entre otros pronunciamientos, el expresado la sentencia de casación </w:t>
      </w:r>
      <w:r w:rsidR="00644A3A" w:rsidRPr="00A33AD5">
        <w:rPr>
          <w:rFonts w:ascii="Tahoma" w:hAnsi="Tahoma" w:cs="Tahoma"/>
          <w:color w:val="000000" w:themeColor="text1"/>
          <w:sz w:val="24"/>
          <w:szCs w:val="24"/>
        </w:rPr>
        <w:t>SL11436-2016</w:t>
      </w:r>
      <w:r w:rsidR="00644A3A" w:rsidRPr="00A33AD5">
        <w:rPr>
          <w:rFonts w:ascii="Tahoma" w:eastAsia="MS Mincho" w:hAnsi="Tahoma" w:cs="Tahoma"/>
          <w:color w:val="000000" w:themeColor="text1"/>
          <w:sz w:val="24"/>
          <w:szCs w:val="24"/>
        </w:rPr>
        <w:t>, M.P. Gerardo Botero Zuluaga).</w:t>
      </w:r>
    </w:p>
    <w:p w14:paraId="09B146FB" w14:textId="77777777" w:rsidR="0023483F" w:rsidRPr="00A33AD5" w:rsidRDefault="0023483F" w:rsidP="00A33AD5">
      <w:pPr>
        <w:widowControl w:val="0"/>
        <w:autoSpaceDE w:val="0"/>
        <w:autoSpaceDN w:val="0"/>
        <w:adjustRightInd w:val="0"/>
        <w:spacing w:line="276" w:lineRule="auto"/>
        <w:ind w:firstLine="708"/>
        <w:jc w:val="both"/>
        <w:rPr>
          <w:rFonts w:ascii="Tahoma" w:eastAsia="MS Mincho" w:hAnsi="Tahoma" w:cs="Tahoma"/>
          <w:color w:val="000000" w:themeColor="text1"/>
          <w:sz w:val="24"/>
          <w:szCs w:val="24"/>
        </w:rPr>
      </w:pPr>
    </w:p>
    <w:p w14:paraId="3492CB59" w14:textId="30238DD9" w:rsidR="0088018A" w:rsidRPr="00A33AD5" w:rsidRDefault="0088018A" w:rsidP="002C57B7">
      <w:pPr>
        <w:pStyle w:val="paragraph"/>
        <w:spacing w:before="0" w:beforeAutospacing="0" w:after="0" w:afterAutospacing="0" w:line="276" w:lineRule="auto"/>
        <w:ind w:firstLine="567"/>
        <w:jc w:val="both"/>
        <w:textAlignment w:val="baseline"/>
        <w:rPr>
          <w:rFonts w:ascii="Tahoma" w:hAnsi="Tahoma" w:cs="Tahoma"/>
          <w:lang w:val="es-MX"/>
        </w:rPr>
      </w:pPr>
      <w:r w:rsidRPr="00A33AD5">
        <w:rPr>
          <w:rFonts w:ascii="Tahoma" w:hAnsi="Tahoma" w:cs="Tahoma"/>
          <w:b/>
          <w:bCs/>
          <w:u w:val="single"/>
          <w:lang w:val="es-MX"/>
        </w:rPr>
        <w:t>Auxilio de transporte:</w:t>
      </w:r>
      <w:r w:rsidRPr="00A33AD5">
        <w:rPr>
          <w:rFonts w:ascii="Tahoma" w:hAnsi="Tahoma" w:cs="Tahoma"/>
          <w:lang w:val="es-MX"/>
        </w:rPr>
        <w:t xml:space="preserve"> Dicha prestación se torna procedente según el punto 20 de la convención 1991-1992 la cual </w:t>
      </w:r>
      <w:r w:rsidRPr="00A33AD5">
        <w:rPr>
          <w:rFonts w:ascii="Tahoma" w:hAnsi="Tahoma" w:cs="Tahoma"/>
          <w:i/>
          <w:iCs/>
          <w:lang w:val="es-MX"/>
        </w:rPr>
        <w:t>“</w:t>
      </w:r>
      <w:r w:rsidRPr="009F4201">
        <w:rPr>
          <w:rFonts w:ascii="Tahoma" w:hAnsi="Tahoma" w:cs="Tahoma"/>
          <w:i/>
          <w:iCs/>
          <w:sz w:val="22"/>
          <w:lang w:val="es-MX"/>
        </w:rPr>
        <w:t>se paga a todo trabajador con salario igual o inferior a tres (3) salarios mínimos convencionales</w:t>
      </w:r>
      <w:r w:rsidRPr="00A33AD5">
        <w:rPr>
          <w:rFonts w:ascii="Tahoma" w:hAnsi="Tahoma" w:cs="Tahoma"/>
          <w:i/>
          <w:iCs/>
          <w:lang w:val="es-MX"/>
        </w:rPr>
        <w:t>”.</w:t>
      </w:r>
      <w:r w:rsidRPr="00A33AD5">
        <w:rPr>
          <w:rFonts w:ascii="Tahoma" w:hAnsi="Tahoma" w:cs="Tahoma"/>
          <w:lang w:val="es-MX"/>
        </w:rPr>
        <w:t xml:space="preserve"> Acerca de la viabilidad del pago de dicha prestación, en sentencia del 20 de enero de 2021, rad. 2018-00497, con ponencia de la Magistrada Olga Lucía Hoyos Sepúlveda, esta Corporación recogió el precedente expresado en otras decisiones donde se había negado el pago de este emolumento por desconocimiento del monto del auxilio del año 1997, lo que impedía actualizar la base hasta valor presente, para en su defecto acceder a su pago bajo el siguiente análisis: </w:t>
      </w:r>
    </w:p>
    <w:p w14:paraId="5F0587B6" w14:textId="77777777" w:rsidR="0023483F" w:rsidRPr="00A33AD5" w:rsidRDefault="0023483F" w:rsidP="002C57B7">
      <w:pPr>
        <w:pStyle w:val="paragraph"/>
        <w:spacing w:before="0" w:beforeAutospacing="0" w:after="0" w:afterAutospacing="0" w:line="276" w:lineRule="auto"/>
        <w:ind w:firstLine="567"/>
        <w:jc w:val="both"/>
        <w:textAlignment w:val="baseline"/>
        <w:rPr>
          <w:rFonts w:ascii="Tahoma" w:hAnsi="Tahoma" w:cs="Tahoma"/>
          <w:lang w:val="es-MX"/>
        </w:rPr>
      </w:pPr>
    </w:p>
    <w:p w14:paraId="7E8FDEAF" w14:textId="77777777" w:rsidR="0088018A" w:rsidRPr="002C57B7" w:rsidRDefault="0088018A" w:rsidP="002C57B7">
      <w:pPr>
        <w:pStyle w:val="paragraph"/>
        <w:spacing w:before="0" w:beforeAutospacing="0" w:after="0" w:afterAutospacing="0"/>
        <w:ind w:left="426" w:right="420"/>
        <w:jc w:val="both"/>
        <w:textAlignment w:val="baseline"/>
        <w:rPr>
          <w:rFonts w:ascii="Tahoma" w:hAnsi="Tahoma" w:cs="Tahoma"/>
          <w:i/>
          <w:sz w:val="22"/>
          <w:lang w:val="es-MX"/>
        </w:rPr>
      </w:pPr>
      <w:r w:rsidRPr="002C57B7">
        <w:rPr>
          <w:rFonts w:ascii="Tahoma" w:hAnsi="Tahoma" w:cs="Tahoma"/>
          <w:i/>
          <w:iCs/>
          <w:sz w:val="22"/>
          <w:lang w:val="es-MX"/>
        </w:rPr>
        <w:t xml:space="preserve">“La procedencia de este auxilio deviene de que aun cuando la convención colectiva de 1997 en la cláusula 3ª establece que el Municipio “queda obligado a aumentar el valor del auxilio pactado convencionalmente en la misma proporción en que se incremente en forma gradual o global el auxilio de transporte por medio de Decretos, Ordenanzas o Resoluciones de carácter Municipal, etc...”, es decir, que de antemano se requiere conocer el valor del auxilio de transporte fijado convencionales, es preciso acotar que con las convenciones colectivas allegadas es posible determinar dicho valor. Así: </w:t>
      </w:r>
    </w:p>
    <w:p w14:paraId="3F2E6DBC" w14:textId="5564B631" w:rsidR="7E7B291E" w:rsidRPr="002C57B7" w:rsidRDefault="7E7B291E" w:rsidP="002C57B7">
      <w:pPr>
        <w:pStyle w:val="paragraph"/>
        <w:spacing w:before="0" w:beforeAutospacing="0" w:after="0" w:afterAutospacing="0"/>
        <w:ind w:left="426" w:right="420"/>
        <w:jc w:val="both"/>
        <w:rPr>
          <w:rFonts w:ascii="Tahoma" w:hAnsi="Tahoma" w:cs="Tahoma"/>
          <w:i/>
          <w:iCs/>
          <w:sz w:val="22"/>
          <w:lang w:val="es-MX"/>
        </w:rPr>
      </w:pPr>
    </w:p>
    <w:p w14:paraId="705ED91B" w14:textId="77777777" w:rsidR="0088018A" w:rsidRPr="002C57B7" w:rsidRDefault="0088018A" w:rsidP="002C57B7">
      <w:pPr>
        <w:pStyle w:val="paragraph"/>
        <w:spacing w:before="0" w:beforeAutospacing="0" w:after="0" w:afterAutospacing="0"/>
        <w:ind w:left="426" w:right="420"/>
        <w:jc w:val="both"/>
        <w:textAlignment w:val="baseline"/>
        <w:rPr>
          <w:rFonts w:ascii="Tahoma" w:hAnsi="Tahoma" w:cs="Tahoma"/>
          <w:i/>
          <w:sz w:val="22"/>
          <w:lang w:val="es-MX"/>
        </w:rPr>
      </w:pPr>
      <w:r w:rsidRPr="002C57B7">
        <w:rPr>
          <w:rFonts w:ascii="Tahoma" w:hAnsi="Tahoma" w:cs="Tahoma"/>
          <w:i/>
          <w:iCs/>
          <w:sz w:val="22"/>
          <w:lang w:val="es-MX"/>
        </w:rPr>
        <w:t xml:space="preserve">De conformidad con la cláusula No. 2 de la Convención de 1992 se adujo que el auxilio correspondía a $12.535, y que para el año 1993, sería dicho valor incrementado conforme aduzca el Gobierno Nacional (D.2107/1992 –25.01%) más 4 puntos, pero para 1994 apenas aumentaría conforme el incremento que haga el gobierno nacional (D.2548/1993 –19%). </w:t>
      </w:r>
    </w:p>
    <w:p w14:paraId="163ED202" w14:textId="34744A8A" w:rsidR="7E7B291E" w:rsidRPr="002C57B7" w:rsidRDefault="7E7B291E" w:rsidP="002C57B7">
      <w:pPr>
        <w:pStyle w:val="paragraph"/>
        <w:spacing w:before="0" w:beforeAutospacing="0" w:after="0" w:afterAutospacing="0"/>
        <w:ind w:left="426" w:right="420"/>
        <w:jc w:val="both"/>
        <w:rPr>
          <w:rFonts w:ascii="Tahoma" w:hAnsi="Tahoma" w:cs="Tahoma"/>
          <w:i/>
          <w:iCs/>
          <w:sz w:val="22"/>
          <w:lang w:val="es-MX"/>
        </w:rPr>
      </w:pPr>
    </w:p>
    <w:p w14:paraId="01BBD2A1" w14:textId="77777777" w:rsidR="0088018A" w:rsidRPr="002C57B7" w:rsidRDefault="0088018A" w:rsidP="002C57B7">
      <w:pPr>
        <w:pStyle w:val="paragraph"/>
        <w:spacing w:before="0" w:beforeAutospacing="0" w:after="0" w:afterAutospacing="0"/>
        <w:ind w:left="426" w:right="420"/>
        <w:jc w:val="both"/>
        <w:textAlignment w:val="baseline"/>
        <w:rPr>
          <w:rFonts w:ascii="Tahoma" w:hAnsi="Tahoma" w:cs="Tahoma"/>
          <w:i/>
          <w:sz w:val="22"/>
          <w:lang w:val="es-MX"/>
        </w:rPr>
      </w:pPr>
      <w:r w:rsidRPr="002C57B7">
        <w:rPr>
          <w:rFonts w:ascii="Tahoma" w:hAnsi="Tahoma" w:cs="Tahoma"/>
          <w:i/>
          <w:iCs/>
          <w:sz w:val="22"/>
          <w:lang w:val="es-MX"/>
        </w:rPr>
        <w:t xml:space="preserve">A su vez, la convención colectiva suscrita el 08/11/1994 en su cláusula 1ª definió que el auxilio de transporte convencional incrementaría en igual proporción que el legal (D. 2873/1994 –20.5%; D. 2310/1995 - 25.45%; D.2335/1996 -27.15%) pero se adicionaría un 2%. </w:t>
      </w:r>
    </w:p>
    <w:p w14:paraId="5C7D123E" w14:textId="5396142F" w:rsidR="7E7B291E" w:rsidRPr="002C57B7" w:rsidRDefault="7E7B291E" w:rsidP="002C57B7">
      <w:pPr>
        <w:pStyle w:val="paragraph"/>
        <w:spacing w:before="0" w:beforeAutospacing="0" w:after="0" w:afterAutospacing="0"/>
        <w:ind w:left="426" w:right="420"/>
        <w:jc w:val="both"/>
        <w:rPr>
          <w:rFonts w:ascii="Tahoma" w:hAnsi="Tahoma" w:cs="Tahoma"/>
          <w:i/>
          <w:iCs/>
          <w:sz w:val="22"/>
          <w:lang w:val="es-MX"/>
        </w:rPr>
      </w:pPr>
    </w:p>
    <w:p w14:paraId="1D8C1AAB" w14:textId="77777777" w:rsidR="0088018A" w:rsidRPr="002C57B7" w:rsidRDefault="0088018A" w:rsidP="002C57B7">
      <w:pPr>
        <w:pStyle w:val="paragraph"/>
        <w:spacing w:before="0" w:beforeAutospacing="0" w:after="0" w:afterAutospacing="0"/>
        <w:ind w:left="426" w:right="420"/>
        <w:jc w:val="both"/>
        <w:textAlignment w:val="baseline"/>
        <w:rPr>
          <w:rFonts w:ascii="Tahoma" w:hAnsi="Tahoma" w:cs="Tahoma"/>
          <w:i/>
          <w:sz w:val="22"/>
          <w:lang w:val="es-MX"/>
        </w:rPr>
      </w:pPr>
      <w:r w:rsidRPr="002C57B7">
        <w:rPr>
          <w:rFonts w:ascii="Tahoma" w:hAnsi="Tahoma" w:cs="Tahoma"/>
          <w:i/>
          <w:iCs/>
          <w:sz w:val="22"/>
          <w:lang w:val="es-MX"/>
        </w:rPr>
        <w:t xml:space="preserve">Por último, en la convención suscrita el 02/12/1997 se estableció que el auxilio convencional incrementaría conforme al establecido por el gobierno nacional </w:t>
      </w:r>
      <w:r w:rsidRPr="002C57B7">
        <w:rPr>
          <w:rFonts w:ascii="Tahoma" w:hAnsi="Tahoma" w:cs="Tahoma"/>
          <w:i/>
          <w:iCs/>
          <w:sz w:val="22"/>
          <w:lang w:val="es-MX"/>
        </w:rPr>
        <w:lastRenderedPageBreak/>
        <w:t xml:space="preserve">(D.3103/1997 –20%). A partir de allí, ninguna variación se incluyó para el auxilio de transporte convencional por lo que para la actualidad seguirá aplicándose aquel contenido en la convención suscrita el 02/12/1997. </w:t>
      </w:r>
    </w:p>
    <w:p w14:paraId="50EEBBD9" w14:textId="667BDCAD" w:rsidR="7E7B291E" w:rsidRPr="002C57B7" w:rsidRDefault="7E7B291E" w:rsidP="002C57B7">
      <w:pPr>
        <w:pStyle w:val="paragraph"/>
        <w:spacing w:before="0" w:beforeAutospacing="0" w:after="0" w:afterAutospacing="0"/>
        <w:ind w:left="426" w:right="420"/>
        <w:jc w:val="both"/>
        <w:rPr>
          <w:rFonts w:ascii="Tahoma" w:hAnsi="Tahoma" w:cs="Tahoma"/>
          <w:i/>
          <w:iCs/>
          <w:sz w:val="22"/>
          <w:lang w:val="es-MX"/>
        </w:rPr>
      </w:pPr>
    </w:p>
    <w:p w14:paraId="22E7E419" w14:textId="77777777" w:rsidR="0088018A" w:rsidRPr="002C57B7" w:rsidRDefault="0088018A" w:rsidP="002C57B7">
      <w:pPr>
        <w:pStyle w:val="paragraph"/>
        <w:spacing w:before="0" w:beforeAutospacing="0" w:after="0" w:afterAutospacing="0"/>
        <w:ind w:left="426" w:right="420"/>
        <w:jc w:val="both"/>
        <w:textAlignment w:val="baseline"/>
        <w:rPr>
          <w:rFonts w:ascii="Tahoma" w:hAnsi="Tahoma" w:cs="Tahoma"/>
          <w:i/>
          <w:sz w:val="22"/>
          <w:lang w:val="es-MX"/>
        </w:rPr>
      </w:pPr>
      <w:r w:rsidRPr="002C57B7">
        <w:rPr>
          <w:rFonts w:ascii="Tahoma" w:hAnsi="Tahoma" w:cs="Tahoma"/>
          <w:i/>
          <w:iCs/>
          <w:sz w:val="22"/>
          <w:lang w:val="es-MX"/>
        </w:rPr>
        <w:t>En ese sentido, efectuados las liquidaciones pertinentes el auxilio de transporte convencional para 1997 ascendía $38.803 y para 1998 a $46.564; por lo que, para el año 2015 ascendía a $166.439 2015, 2016 $174.761, 2017 $186.994, 2018 $198.401, 2019 $218.241 y 2020 $231.335”.</w:t>
      </w:r>
    </w:p>
    <w:p w14:paraId="4414E62C" w14:textId="17CFB384" w:rsidR="7E7B291E" w:rsidRPr="00A33AD5" w:rsidRDefault="7E7B291E" w:rsidP="002C57B7">
      <w:pPr>
        <w:pStyle w:val="paragraph"/>
        <w:spacing w:before="0" w:beforeAutospacing="0" w:after="0" w:afterAutospacing="0" w:line="276" w:lineRule="auto"/>
        <w:ind w:left="567" w:right="616"/>
        <w:jc w:val="both"/>
        <w:rPr>
          <w:rFonts w:ascii="Tahoma" w:hAnsi="Tahoma" w:cs="Tahoma"/>
          <w:i/>
          <w:iCs/>
          <w:lang w:val="es-MX"/>
        </w:rPr>
      </w:pPr>
    </w:p>
    <w:p w14:paraId="08AC6464" w14:textId="20A810A5" w:rsidR="0088018A" w:rsidRPr="00A33AD5" w:rsidRDefault="0088018A" w:rsidP="00A33AD5">
      <w:pPr>
        <w:pStyle w:val="paragraph"/>
        <w:spacing w:before="0" w:beforeAutospacing="0" w:after="0" w:afterAutospacing="0" w:line="276" w:lineRule="auto"/>
        <w:ind w:firstLine="567"/>
        <w:jc w:val="both"/>
        <w:textAlignment w:val="baseline"/>
        <w:rPr>
          <w:rFonts w:ascii="Tahoma" w:hAnsi="Tahoma" w:cs="Tahoma"/>
          <w:lang w:val="es-MX"/>
        </w:rPr>
      </w:pPr>
      <w:r w:rsidRPr="00A33AD5">
        <w:rPr>
          <w:rFonts w:ascii="Tahoma" w:hAnsi="Tahoma" w:cs="Tahoma"/>
          <w:lang w:val="es-MX"/>
        </w:rPr>
        <w:t>En aplicación del mencionado precedente, por concepto de auxilio de transporte el demandante debió percibir la suma de $</w:t>
      </w:r>
      <w:r w:rsidR="008E032A" w:rsidRPr="00A33AD5">
        <w:rPr>
          <w:rFonts w:ascii="Tahoma" w:hAnsi="Tahoma" w:cs="Tahoma"/>
          <w:lang w:val="es-MX"/>
        </w:rPr>
        <w:t>2.182.420</w:t>
      </w:r>
      <w:r w:rsidRPr="00A33AD5">
        <w:rPr>
          <w:rFonts w:ascii="Tahoma" w:hAnsi="Tahoma" w:cs="Tahoma"/>
          <w:lang w:val="es-MX"/>
        </w:rPr>
        <w:t xml:space="preserve"> por el último contrato</w:t>
      </w:r>
      <w:r w:rsidR="00CA7D3A" w:rsidRPr="00A33AD5">
        <w:rPr>
          <w:rFonts w:ascii="Tahoma" w:hAnsi="Tahoma" w:cs="Tahoma"/>
          <w:lang w:val="es-MX"/>
        </w:rPr>
        <w:t xml:space="preserve"> y </w:t>
      </w:r>
      <w:r w:rsidR="00382A56" w:rsidRPr="00A33AD5">
        <w:rPr>
          <w:rFonts w:ascii="Tahoma" w:hAnsi="Tahoma" w:cs="Tahoma"/>
          <w:lang w:val="es-MX"/>
        </w:rPr>
        <w:t>$1.459.019 por los contratos restantes</w:t>
      </w:r>
      <w:r w:rsidRPr="00A33AD5">
        <w:rPr>
          <w:rFonts w:ascii="Tahoma" w:hAnsi="Tahoma" w:cs="Tahoma"/>
          <w:lang w:val="es-MX"/>
        </w:rPr>
        <w:t xml:space="preserve">, teniendo en cuenta que la </w:t>
      </w:r>
      <w:r w:rsidRPr="00A33AD5">
        <w:rPr>
          <w:rFonts w:ascii="Tahoma" w:hAnsi="Tahoma" w:cs="Tahoma"/>
          <w:i/>
          <w:lang w:val="es-MX"/>
        </w:rPr>
        <w:t>a-quo</w:t>
      </w:r>
      <w:r w:rsidRPr="00A33AD5">
        <w:rPr>
          <w:rFonts w:ascii="Tahoma" w:hAnsi="Tahoma" w:cs="Tahoma"/>
          <w:lang w:val="es-MX"/>
        </w:rPr>
        <w:t xml:space="preserve"> restringió la aplicación de la convención al año 2019, </w:t>
      </w:r>
      <w:r w:rsidR="00382A56" w:rsidRPr="00A33AD5">
        <w:rPr>
          <w:rFonts w:ascii="Tahoma" w:hAnsi="Tahoma" w:cs="Tahoma"/>
          <w:lang w:val="es-MX"/>
        </w:rPr>
        <w:t>para un total de $3.</w:t>
      </w:r>
      <w:r w:rsidR="008E032A" w:rsidRPr="00A33AD5">
        <w:rPr>
          <w:rFonts w:ascii="Tahoma" w:hAnsi="Tahoma" w:cs="Tahoma"/>
          <w:lang w:val="es-MX"/>
        </w:rPr>
        <w:t>641</w:t>
      </w:r>
      <w:r w:rsidR="00382A56" w:rsidRPr="00A33AD5">
        <w:rPr>
          <w:rFonts w:ascii="Tahoma" w:hAnsi="Tahoma" w:cs="Tahoma"/>
          <w:lang w:val="es-MX"/>
        </w:rPr>
        <w:t>.</w:t>
      </w:r>
      <w:r w:rsidR="008E032A" w:rsidRPr="00A33AD5">
        <w:rPr>
          <w:rFonts w:ascii="Tahoma" w:hAnsi="Tahoma" w:cs="Tahoma"/>
          <w:lang w:val="es-MX"/>
        </w:rPr>
        <w:t>429</w:t>
      </w:r>
      <w:r w:rsidR="00382A56" w:rsidRPr="00A33AD5">
        <w:rPr>
          <w:rFonts w:ascii="Tahoma" w:hAnsi="Tahoma" w:cs="Tahoma"/>
          <w:lang w:val="es-MX"/>
        </w:rPr>
        <w:t xml:space="preserve">, conforme se aprecia en la respectiva liquidación, </w:t>
      </w:r>
      <w:r w:rsidRPr="00A33AD5">
        <w:rPr>
          <w:rFonts w:ascii="Tahoma" w:hAnsi="Tahoma" w:cs="Tahoma"/>
          <w:lang w:val="es-MX"/>
        </w:rPr>
        <w:t>de modo que</w:t>
      </w:r>
      <w:r w:rsidR="00382A56" w:rsidRPr="00A33AD5">
        <w:rPr>
          <w:rFonts w:ascii="Tahoma" w:hAnsi="Tahoma" w:cs="Tahoma"/>
          <w:lang w:val="es-MX"/>
        </w:rPr>
        <w:t xml:space="preserve"> no hay </w:t>
      </w:r>
      <w:r w:rsidRPr="00A33AD5">
        <w:rPr>
          <w:rFonts w:ascii="Tahoma" w:hAnsi="Tahoma" w:cs="Tahoma"/>
          <w:lang w:val="es-MX"/>
        </w:rPr>
        <w:t>lugar a</w:t>
      </w:r>
      <w:r w:rsidR="00382A56" w:rsidRPr="00A33AD5">
        <w:rPr>
          <w:rFonts w:ascii="Tahoma" w:hAnsi="Tahoma" w:cs="Tahoma"/>
          <w:lang w:val="es-MX"/>
        </w:rPr>
        <w:t xml:space="preserve"> la modificación de esta condena en sede de consulta, teniendo</w:t>
      </w:r>
      <w:r w:rsidRPr="00A33AD5">
        <w:rPr>
          <w:rFonts w:ascii="Tahoma" w:hAnsi="Tahoma" w:cs="Tahoma"/>
          <w:lang w:val="es-MX"/>
        </w:rPr>
        <w:t xml:space="preserve"> en cuenta que este monto </w:t>
      </w:r>
      <w:r w:rsidR="00382A56" w:rsidRPr="00A33AD5">
        <w:rPr>
          <w:rFonts w:ascii="Tahoma" w:hAnsi="Tahoma" w:cs="Tahoma"/>
          <w:lang w:val="es-MX"/>
        </w:rPr>
        <w:t>resulta superior</w:t>
      </w:r>
      <w:r w:rsidRPr="00A33AD5">
        <w:rPr>
          <w:rFonts w:ascii="Tahoma" w:hAnsi="Tahoma" w:cs="Tahoma"/>
          <w:lang w:val="es-MX"/>
        </w:rPr>
        <w:t xml:space="preserve"> al calculado en primera instancia,</w:t>
      </w:r>
      <w:r w:rsidR="00D91482" w:rsidRPr="00A33AD5">
        <w:rPr>
          <w:rFonts w:ascii="Tahoma" w:hAnsi="Tahoma" w:cs="Tahoma"/>
          <w:lang w:val="es-MX"/>
        </w:rPr>
        <w:t xml:space="preserve"> donde se fijó en la suma de </w:t>
      </w:r>
      <w:r w:rsidR="00D91482" w:rsidRPr="00A33AD5">
        <w:rPr>
          <w:rFonts w:ascii="Tahoma" w:hAnsi="Tahoma" w:cs="Tahoma"/>
          <w:u w:val="single"/>
          <w:lang w:val="es-MX"/>
        </w:rPr>
        <w:t>$</w:t>
      </w:r>
      <w:r w:rsidR="00382A56" w:rsidRPr="00A33AD5">
        <w:rPr>
          <w:rFonts w:ascii="Tahoma" w:hAnsi="Tahoma" w:cs="Tahoma"/>
          <w:u w:val="single"/>
          <w:lang w:val="es-MX"/>
        </w:rPr>
        <w:t>2.607.062</w:t>
      </w:r>
      <w:r w:rsidRPr="00A33AD5">
        <w:rPr>
          <w:rFonts w:ascii="Tahoma" w:hAnsi="Tahoma" w:cs="Tahoma"/>
          <w:u w:val="single"/>
          <w:lang w:val="es-MX"/>
        </w:rPr>
        <w:t>.</w:t>
      </w:r>
    </w:p>
    <w:p w14:paraId="7999F3E2" w14:textId="222E2E26" w:rsidR="00382A56" w:rsidRPr="00A33AD5" w:rsidRDefault="00382A56" w:rsidP="00A33AD5">
      <w:pPr>
        <w:pStyle w:val="paragraph"/>
        <w:spacing w:before="0" w:beforeAutospacing="0" w:after="0" w:afterAutospacing="0" w:line="276" w:lineRule="auto"/>
        <w:ind w:firstLine="567"/>
        <w:jc w:val="both"/>
        <w:textAlignment w:val="baseline"/>
        <w:rPr>
          <w:rFonts w:ascii="Tahoma" w:hAnsi="Tahoma" w:cs="Tahoma"/>
          <w:lang w:val="es-MX"/>
        </w:rPr>
      </w:pPr>
    </w:p>
    <w:tbl>
      <w:tblPr>
        <w:tblW w:w="85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72"/>
        <w:gridCol w:w="1372"/>
        <w:gridCol w:w="591"/>
        <w:gridCol w:w="1609"/>
        <w:gridCol w:w="1689"/>
        <w:gridCol w:w="1869"/>
      </w:tblGrid>
      <w:tr w:rsidR="00382A56" w:rsidRPr="00794B9E" w14:paraId="472F1297" w14:textId="77777777" w:rsidTr="00794B9E">
        <w:trPr>
          <w:trHeight w:val="300"/>
          <w:jc w:val="center"/>
        </w:trPr>
        <w:tc>
          <w:tcPr>
            <w:tcW w:w="8502" w:type="dxa"/>
            <w:gridSpan w:val="6"/>
            <w:shd w:val="clear" w:color="auto" w:fill="auto"/>
            <w:noWrap/>
            <w:vAlign w:val="bottom"/>
            <w:hideMark/>
          </w:tcPr>
          <w:p w14:paraId="44F6B29D" w14:textId="7A102379" w:rsidR="00382A56" w:rsidRPr="00794B9E" w:rsidRDefault="00794B9E" w:rsidP="00794B9E">
            <w:pPr>
              <w:spacing w:after="0" w:line="240" w:lineRule="auto"/>
              <w:jc w:val="center"/>
              <w:rPr>
                <w:rFonts w:ascii="Tahoma" w:eastAsia="Times New Roman" w:hAnsi="Tahoma" w:cs="Tahoma"/>
                <w:color w:val="000000"/>
                <w:szCs w:val="24"/>
                <w:lang w:eastAsia="es-CO"/>
              </w:rPr>
            </w:pPr>
            <w:r w:rsidRPr="00794B9E">
              <w:rPr>
                <w:rFonts w:ascii="Tahoma" w:eastAsia="Times New Roman" w:hAnsi="Tahoma" w:cs="Tahoma"/>
                <w:color w:val="000000"/>
                <w:szCs w:val="24"/>
                <w:lang w:eastAsia="es-CO"/>
              </w:rPr>
              <w:t xml:space="preserve">Contrato </w:t>
            </w:r>
            <w:r w:rsidR="00382A56" w:rsidRPr="00794B9E">
              <w:rPr>
                <w:rFonts w:ascii="Tahoma" w:eastAsia="Times New Roman" w:hAnsi="Tahoma" w:cs="Tahoma"/>
                <w:color w:val="000000"/>
                <w:szCs w:val="24"/>
                <w:lang w:eastAsia="es-CO"/>
              </w:rPr>
              <w:t>dos</w:t>
            </w:r>
          </w:p>
        </w:tc>
      </w:tr>
      <w:tr w:rsidR="00382A56" w:rsidRPr="00794B9E" w14:paraId="3875C4DC" w14:textId="77777777" w:rsidTr="00794B9E">
        <w:trPr>
          <w:trHeight w:val="600"/>
          <w:jc w:val="center"/>
        </w:trPr>
        <w:tc>
          <w:tcPr>
            <w:tcW w:w="1372" w:type="dxa"/>
            <w:shd w:val="clear" w:color="auto" w:fill="auto"/>
            <w:noWrap/>
            <w:vAlign w:val="bottom"/>
            <w:hideMark/>
          </w:tcPr>
          <w:p w14:paraId="73E917B9" w14:textId="77777777" w:rsidR="00382A56" w:rsidRPr="00794B9E" w:rsidRDefault="00382A56" w:rsidP="00794B9E">
            <w:pPr>
              <w:spacing w:after="0" w:line="240" w:lineRule="auto"/>
              <w:rPr>
                <w:rFonts w:ascii="Tahoma" w:eastAsia="Times New Roman" w:hAnsi="Tahoma" w:cs="Tahoma"/>
                <w:color w:val="000000"/>
                <w:szCs w:val="24"/>
                <w:lang w:eastAsia="es-CO"/>
              </w:rPr>
            </w:pPr>
            <w:r w:rsidRPr="00794B9E">
              <w:rPr>
                <w:rFonts w:ascii="Tahoma" w:eastAsia="Times New Roman" w:hAnsi="Tahoma" w:cs="Tahoma"/>
                <w:color w:val="000000"/>
                <w:szCs w:val="24"/>
                <w:lang w:eastAsia="es-CO"/>
              </w:rPr>
              <w:t>Desde</w:t>
            </w:r>
          </w:p>
        </w:tc>
        <w:tc>
          <w:tcPr>
            <w:tcW w:w="1372" w:type="dxa"/>
            <w:shd w:val="clear" w:color="auto" w:fill="auto"/>
            <w:noWrap/>
            <w:vAlign w:val="bottom"/>
            <w:hideMark/>
          </w:tcPr>
          <w:p w14:paraId="5040117D" w14:textId="77777777" w:rsidR="00382A56" w:rsidRPr="00794B9E" w:rsidRDefault="00382A56" w:rsidP="00794B9E">
            <w:pPr>
              <w:spacing w:after="0" w:line="240" w:lineRule="auto"/>
              <w:rPr>
                <w:rFonts w:ascii="Tahoma" w:eastAsia="Times New Roman" w:hAnsi="Tahoma" w:cs="Tahoma"/>
                <w:color w:val="000000"/>
                <w:szCs w:val="24"/>
                <w:lang w:eastAsia="es-CO"/>
              </w:rPr>
            </w:pPr>
            <w:r w:rsidRPr="00794B9E">
              <w:rPr>
                <w:rFonts w:ascii="Tahoma" w:eastAsia="Times New Roman" w:hAnsi="Tahoma" w:cs="Tahoma"/>
                <w:color w:val="000000"/>
                <w:szCs w:val="24"/>
                <w:lang w:eastAsia="es-CO"/>
              </w:rPr>
              <w:t>Hasta</w:t>
            </w:r>
          </w:p>
        </w:tc>
        <w:tc>
          <w:tcPr>
            <w:tcW w:w="591" w:type="dxa"/>
            <w:shd w:val="clear" w:color="auto" w:fill="auto"/>
            <w:noWrap/>
            <w:vAlign w:val="bottom"/>
            <w:hideMark/>
          </w:tcPr>
          <w:p w14:paraId="44EBB6DC" w14:textId="77777777" w:rsidR="00382A56" w:rsidRPr="00794B9E" w:rsidRDefault="00382A56" w:rsidP="00794B9E">
            <w:pPr>
              <w:spacing w:after="0" w:line="240" w:lineRule="auto"/>
              <w:rPr>
                <w:rFonts w:ascii="Tahoma" w:eastAsia="Times New Roman" w:hAnsi="Tahoma" w:cs="Tahoma"/>
                <w:color w:val="000000"/>
                <w:szCs w:val="24"/>
                <w:lang w:eastAsia="es-CO"/>
              </w:rPr>
            </w:pPr>
            <w:r w:rsidRPr="00794B9E">
              <w:rPr>
                <w:rFonts w:ascii="Tahoma" w:eastAsia="Times New Roman" w:hAnsi="Tahoma" w:cs="Tahoma"/>
                <w:color w:val="000000"/>
                <w:szCs w:val="24"/>
                <w:lang w:eastAsia="es-CO"/>
              </w:rPr>
              <w:t>Días</w:t>
            </w:r>
          </w:p>
        </w:tc>
        <w:tc>
          <w:tcPr>
            <w:tcW w:w="1609" w:type="dxa"/>
            <w:shd w:val="clear" w:color="auto" w:fill="auto"/>
            <w:vAlign w:val="bottom"/>
            <w:hideMark/>
          </w:tcPr>
          <w:p w14:paraId="21D2F695" w14:textId="77777777" w:rsidR="00382A56" w:rsidRPr="00794B9E" w:rsidRDefault="00382A56" w:rsidP="00794B9E">
            <w:pPr>
              <w:spacing w:after="0" w:line="240" w:lineRule="auto"/>
              <w:rPr>
                <w:rFonts w:ascii="Tahoma" w:eastAsia="Times New Roman" w:hAnsi="Tahoma" w:cs="Tahoma"/>
                <w:color w:val="000000"/>
                <w:szCs w:val="24"/>
                <w:lang w:eastAsia="es-CO"/>
              </w:rPr>
            </w:pPr>
            <w:r w:rsidRPr="00794B9E">
              <w:rPr>
                <w:rFonts w:ascii="Tahoma" w:eastAsia="Times New Roman" w:hAnsi="Tahoma" w:cs="Tahoma"/>
                <w:color w:val="000000"/>
                <w:szCs w:val="24"/>
                <w:lang w:eastAsia="es-CO"/>
              </w:rPr>
              <w:t>Asignación salarial</w:t>
            </w:r>
          </w:p>
        </w:tc>
        <w:tc>
          <w:tcPr>
            <w:tcW w:w="1689" w:type="dxa"/>
            <w:shd w:val="clear" w:color="auto" w:fill="auto"/>
            <w:noWrap/>
            <w:vAlign w:val="bottom"/>
            <w:hideMark/>
          </w:tcPr>
          <w:p w14:paraId="354A71BE" w14:textId="77777777" w:rsidR="00382A56" w:rsidRPr="00794B9E" w:rsidRDefault="00382A56" w:rsidP="00794B9E">
            <w:pPr>
              <w:spacing w:after="0" w:line="240" w:lineRule="auto"/>
              <w:rPr>
                <w:rFonts w:ascii="Tahoma" w:eastAsia="Times New Roman" w:hAnsi="Tahoma" w:cs="Tahoma"/>
                <w:color w:val="000000"/>
                <w:szCs w:val="24"/>
                <w:lang w:eastAsia="es-CO"/>
              </w:rPr>
            </w:pPr>
            <w:r w:rsidRPr="00794B9E">
              <w:rPr>
                <w:rFonts w:ascii="Tahoma" w:eastAsia="Times New Roman" w:hAnsi="Tahoma" w:cs="Tahoma"/>
                <w:color w:val="000000"/>
                <w:szCs w:val="24"/>
                <w:lang w:eastAsia="es-CO"/>
              </w:rPr>
              <w:t>Auxilio</w:t>
            </w:r>
          </w:p>
        </w:tc>
        <w:tc>
          <w:tcPr>
            <w:tcW w:w="1869" w:type="dxa"/>
            <w:shd w:val="clear" w:color="auto" w:fill="auto"/>
            <w:noWrap/>
            <w:vAlign w:val="bottom"/>
            <w:hideMark/>
          </w:tcPr>
          <w:p w14:paraId="03FA6809" w14:textId="77777777" w:rsidR="00382A56" w:rsidRPr="00794B9E" w:rsidRDefault="00382A56" w:rsidP="00794B9E">
            <w:pPr>
              <w:spacing w:after="0" w:line="240" w:lineRule="auto"/>
              <w:rPr>
                <w:rFonts w:ascii="Tahoma" w:eastAsia="Times New Roman" w:hAnsi="Tahoma" w:cs="Tahoma"/>
                <w:color w:val="000000"/>
                <w:szCs w:val="24"/>
                <w:lang w:eastAsia="es-CO"/>
              </w:rPr>
            </w:pPr>
            <w:r w:rsidRPr="00794B9E">
              <w:rPr>
                <w:rFonts w:ascii="Tahoma" w:eastAsia="Times New Roman" w:hAnsi="Tahoma" w:cs="Tahoma"/>
                <w:color w:val="000000"/>
                <w:szCs w:val="24"/>
                <w:lang w:eastAsia="es-CO"/>
              </w:rPr>
              <w:t>Total</w:t>
            </w:r>
          </w:p>
        </w:tc>
      </w:tr>
      <w:tr w:rsidR="00382A56" w:rsidRPr="00794B9E" w14:paraId="25C67561" w14:textId="77777777" w:rsidTr="00794B9E">
        <w:trPr>
          <w:trHeight w:val="300"/>
          <w:jc w:val="center"/>
        </w:trPr>
        <w:tc>
          <w:tcPr>
            <w:tcW w:w="1372" w:type="dxa"/>
            <w:shd w:val="clear" w:color="auto" w:fill="auto"/>
            <w:noWrap/>
            <w:vAlign w:val="bottom"/>
            <w:hideMark/>
          </w:tcPr>
          <w:p w14:paraId="190E107A" w14:textId="77777777" w:rsidR="00382A56" w:rsidRPr="00794B9E" w:rsidRDefault="00382A56" w:rsidP="00794B9E">
            <w:pPr>
              <w:spacing w:after="0" w:line="240" w:lineRule="auto"/>
              <w:jc w:val="right"/>
              <w:rPr>
                <w:rFonts w:ascii="Tahoma" w:eastAsia="Times New Roman" w:hAnsi="Tahoma" w:cs="Tahoma"/>
                <w:color w:val="000000"/>
                <w:szCs w:val="24"/>
                <w:lang w:eastAsia="es-CO"/>
              </w:rPr>
            </w:pPr>
            <w:r w:rsidRPr="00794B9E">
              <w:rPr>
                <w:rFonts w:ascii="Tahoma" w:eastAsia="Times New Roman" w:hAnsi="Tahoma" w:cs="Tahoma"/>
                <w:color w:val="000000"/>
                <w:szCs w:val="24"/>
                <w:lang w:eastAsia="es-CO"/>
              </w:rPr>
              <w:t>31/01/2017</w:t>
            </w:r>
          </w:p>
        </w:tc>
        <w:tc>
          <w:tcPr>
            <w:tcW w:w="1372" w:type="dxa"/>
            <w:shd w:val="clear" w:color="auto" w:fill="auto"/>
            <w:noWrap/>
            <w:vAlign w:val="bottom"/>
            <w:hideMark/>
          </w:tcPr>
          <w:p w14:paraId="4B9AE905" w14:textId="77777777" w:rsidR="00382A56" w:rsidRPr="00794B9E" w:rsidRDefault="00382A56" w:rsidP="00794B9E">
            <w:pPr>
              <w:spacing w:after="0" w:line="240" w:lineRule="auto"/>
              <w:jc w:val="right"/>
              <w:rPr>
                <w:rFonts w:ascii="Tahoma" w:eastAsia="Times New Roman" w:hAnsi="Tahoma" w:cs="Tahoma"/>
                <w:color w:val="000000"/>
                <w:szCs w:val="24"/>
                <w:lang w:eastAsia="es-CO"/>
              </w:rPr>
            </w:pPr>
            <w:r w:rsidRPr="00794B9E">
              <w:rPr>
                <w:rFonts w:ascii="Tahoma" w:eastAsia="Times New Roman" w:hAnsi="Tahoma" w:cs="Tahoma"/>
                <w:color w:val="000000"/>
                <w:szCs w:val="24"/>
                <w:lang w:eastAsia="es-CO"/>
              </w:rPr>
              <w:t>30/09/2017</w:t>
            </w:r>
          </w:p>
        </w:tc>
        <w:tc>
          <w:tcPr>
            <w:tcW w:w="591" w:type="dxa"/>
            <w:shd w:val="clear" w:color="auto" w:fill="auto"/>
            <w:noWrap/>
            <w:vAlign w:val="bottom"/>
            <w:hideMark/>
          </w:tcPr>
          <w:p w14:paraId="10EA3059" w14:textId="77777777" w:rsidR="00382A56" w:rsidRPr="00794B9E" w:rsidRDefault="00382A56" w:rsidP="00794B9E">
            <w:pPr>
              <w:spacing w:after="0" w:line="240" w:lineRule="auto"/>
              <w:jc w:val="right"/>
              <w:rPr>
                <w:rFonts w:ascii="Tahoma" w:eastAsia="Times New Roman" w:hAnsi="Tahoma" w:cs="Tahoma"/>
                <w:color w:val="000000"/>
                <w:szCs w:val="24"/>
                <w:lang w:eastAsia="es-CO"/>
              </w:rPr>
            </w:pPr>
            <w:r w:rsidRPr="00794B9E">
              <w:rPr>
                <w:rFonts w:ascii="Tahoma" w:eastAsia="Times New Roman" w:hAnsi="Tahoma" w:cs="Tahoma"/>
                <w:color w:val="000000"/>
                <w:szCs w:val="24"/>
                <w:lang w:eastAsia="es-CO"/>
              </w:rPr>
              <w:t>240</w:t>
            </w:r>
          </w:p>
        </w:tc>
        <w:tc>
          <w:tcPr>
            <w:tcW w:w="1609" w:type="dxa"/>
            <w:shd w:val="clear" w:color="auto" w:fill="auto"/>
            <w:noWrap/>
            <w:vAlign w:val="bottom"/>
            <w:hideMark/>
          </w:tcPr>
          <w:p w14:paraId="034D7D69" w14:textId="77777777" w:rsidR="00382A56" w:rsidRPr="00794B9E" w:rsidRDefault="00382A56" w:rsidP="00794B9E">
            <w:pPr>
              <w:spacing w:after="0" w:line="240" w:lineRule="auto"/>
              <w:rPr>
                <w:rFonts w:ascii="Tahoma" w:eastAsia="Times New Roman" w:hAnsi="Tahoma" w:cs="Tahoma"/>
                <w:color w:val="000000"/>
                <w:szCs w:val="24"/>
                <w:lang w:eastAsia="es-CO"/>
              </w:rPr>
            </w:pPr>
            <w:r w:rsidRPr="00794B9E">
              <w:rPr>
                <w:rFonts w:ascii="Tahoma" w:eastAsia="Times New Roman" w:hAnsi="Tahoma" w:cs="Tahoma"/>
                <w:color w:val="000000"/>
                <w:szCs w:val="24"/>
                <w:lang w:eastAsia="es-CO"/>
              </w:rPr>
              <w:t>$ 1.250.000</w:t>
            </w:r>
          </w:p>
        </w:tc>
        <w:tc>
          <w:tcPr>
            <w:tcW w:w="1689" w:type="dxa"/>
            <w:shd w:val="clear" w:color="auto" w:fill="auto"/>
            <w:noWrap/>
            <w:vAlign w:val="bottom"/>
            <w:hideMark/>
          </w:tcPr>
          <w:p w14:paraId="4ED0C5AA" w14:textId="3B72AE7E" w:rsidR="00382A56" w:rsidRPr="00794B9E" w:rsidRDefault="00382A56" w:rsidP="00794B9E">
            <w:pPr>
              <w:spacing w:after="0" w:line="240" w:lineRule="auto"/>
              <w:rPr>
                <w:rFonts w:ascii="Tahoma" w:eastAsia="Times New Roman" w:hAnsi="Tahoma" w:cs="Tahoma"/>
                <w:color w:val="000000"/>
                <w:szCs w:val="24"/>
                <w:lang w:eastAsia="es-CO"/>
              </w:rPr>
            </w:pPr>
            <w:r w:rsidRPr="00794B9E">
              <w:rPr>
                <w:rFonts w:ascii="Tahoma" w:eastAsia="Times New Roman" w:hAnsi="Tahoma" w:cs="Tahoma"/>
                <w:color w:val="000000"/>
                <w:szCs w:val="24"/>
                <w:lang w:eastAsia="es-CO"/>
              </w:rPr>
              <w:t xml:space="preserve">$ 83.140 </w:t>
            </w:r>
          </w:p>
        </w:tc>
        <w:tc>
          <w:tcPr>
            <w:tcW w:w="1869" w:type="dxa"/>
            <w:shd w:val="clear" w:color="auto" w:fill="auto"/>
            <w:noWrap/>
            <w:vAlign w:val="bottom"/>
            <w:hideMark/>
          </w:tcPr>
          <w:p w14:paraId="3A3BDE28" w14:textId="4D3B125C" w:rsidR="00382A56" w:rsidRPr="00794B9E" w:rsidRDefault="00382A56" w:rsidP="00794B9E">
            <w:pPr>
              <w:spacing w:after="0" w:line="240" w:lineRule="auto"/>
              <w:rPr>
                <w:rFonts w:ascii="Tahoma" w:eastAsia="Times New Roman" w:hAnsi="Tahoma" w:cs="Tahoma"/>
                <w:color w:val="000000"/>
                <w:szCs w:val="24"/>
                <w:lang w:eastAsia="es-CO"/>
              </w:rPr>
            </w:pPr>
            <w:r w:rsidRPr="00794B9E">
              <w:rPr>
                <w:rFonts w:ascii="Tahoma" w:eastAsia="Times New Roman" w:hAnsi="Tahoma" w:cs="Tahoma"/>
                <w:color w:val="000000"/>
                <w:szCs w:val="24"/>
                <w:lang w:eastAsia="es-CO"/>
              </w:rPr>
              <w:t>$</w:t>
            </w:r>
            <w:r w:rsidR="00794B9E">
              <w:rPr>
                <w:rFonts w:ascii="Tahoma" w:eastAsia="Times New Roman" w:hAnsi="Tahoma" w:cs="Tahoma"/>
                <w:color w:val="000000"/>
                <w:szCs w:val="24"/>
                <w:lang w:eastAsia="es-CO"/>
              </w:rPr>
              <w:t xml:space="preserve"> </w:t>
            </w:r>
            <w:r w:rsidRPr="00794B9E">
              <w:rPr>
                <w:rFonts w:ascii="Tahoma" w:eastAsia="Times New Roman" w:hAnsi="Tahoma" w:cs="Tahoma"/>
                <w:color w:val="000000"/>
                <w:szCs w:val="24"/>
                <w:lang w:eastAsia="es-CO"/>
              </w:rPr>
              <w:t xml:space="preserve">665.120 </w:t>
            </w:r>
          </w:p>
        </w:tc>
      </w:tr>
      <w:tr w:rsidR="00382A56" w:rsidRPr="00794B9E" w14:paraId="6B5ECD6D" w14:textId="77777777" w:rsidTr="00794B9E">
        <w:trPr>
          <w:trHeight w:val="300"/>
          <w:jc w:val="center"/>
        </w:trPr>
        <w:tc>
          <w:tcPr>
            <w:tcW w:w="1372" w:type="dxa"/>
            <w:shd w:val="clear" w:color="auto" w:fill="auto"/>
            <w:noWrap/>
            <w:vAlign w:val="bottom"/>
            <w:hideMark/>
          </w:tcPr>
          <w:p w14:paraId="4991E3B4" w14:textId="77777777" w:rsidR="00382A56" w:rsidRPr="00794B9E" w:rsidRDefault="00382A56" w:rsidP="00794B9E">
            <w:pPr>
              <w:spacing w:after="0" w:line="240" w:lineRule="auto"/>
              <w:rPr>
                <w:rFonts w:ascii="Tahoma" w:eastAsia="Times New Roman" w:hAnsi="Tahoma" w:cs="Tahoma"/>
                <w:color w:val="000000"/>
                <w:szCs w:val="24"/>
                <w:lang w:eastAsia="es-CO"/>
              </w:rPr>
            </w:pPr>
          </w:p>
        </w:tc>
        <w:tc>
          <w:tcPr>
            <w:tcW w:w="1372" w:type="dxa"/>
            <w:shd w:val="clear" w:color="auto" w:fill="auto"/>
            <w:noWrap/>
            <w:vAlign w:val="bottom"/>
            <w:hideMark/>
          </w:tcPr>
          <w:p w14:paraId="7CD94595" w14:textId="77777777" w:rsidR="00382A56" w:rsidRPr="00794B9E" w:rsidRDefault="00382A56" w:rsidP="00794B9E">
            <w:pPr>
              <w:spacing w:after="0" w:line="240" w:lineRule="auto"/>
              <w:rPr>
                <w:rFonts w:ascii="Tahoma" w:eastAsia="Times New Roman" w:hAnsi="Tahoma" w:cs="Tahoma"/>
                <w:szCs w:val="24"/>
                <w:lang w:eastAsia="es-CO"/>
              </w:rPr>
            </w:pPr>
          </w:p>
        </w:tc>
        <w:tc>
          <w:tcPr>
            <w:tcW w:w="591" w:type="dxa"/>
            <w:shd w:val="clear" w:color="auto" w:fill="auto"/>
            <w:noWrap/>
            <w:vAlign w:val="bottom"/>
            <w:hideMark/>
          </w:tcPr>
          <w:p w14:paraId="364F5320" w14:textId="77777777" w:rsidR="00382A56" w:rsidRPr="00794B9E" w:rsidRDefault="00382A56" w:rsidP="00794B9E">
            <w:pPr>
              <w:spacing w:after="0" w:line="240" w:lineRule="auto"/>
              <w:rPr>
                <w:rFonts w:ascii="Tahoma" w:eastAsia="Times New Roman" w:hAnsi="Tahoma" w:cs="Tahoma"/>
                <w:szCs w:val="24"/>
                <w:lang w:eastAsia="es-CO"/>
              </w:rPr>
            </w:pPr>
          </w:p>
        </w:tc>
        <w:tc>
          <w:tcPr>
            <w:tcW w:w="1609" w:type="dxa"/>
            <w:shd w:val="clear" w:color="auto" w:fill="auto"/>
            <w:noWrap/>
            <w:vAlign w:val="bottom"/>
            <w:hideMark/>
          </w:tcPr>
          <w:p w14:paraId="1C34BEFB" w14:textId="77777777" w:rsidR="00382A56" w:rsidRPr="00794B9E" w:rsidRDefault="00382A56" w:rsidP="00794B9E">
            <w:pPr>
              <w:spacing w:after="0" w:line="240" w:lineRule="auto"/>
              <w:rPr>
                <w:rFonts w:ascii="Tahoma" w:eastAsia="Times New Roman" w:hAnsi="Tahoma" w:cs="Tahoma"/>
                <w:szCs w:val="24"/>
                <w:lang w:eastAsia="es-CO"/>
              </w:rPr>
            </w:pPr>
          </w:p>
        </w:tc>
        <w:tc>
          <w:tcPr>
            <w:tcW w:w="1689" w:type="dxa"/>
            <w:shd w:val="clear" w:color="auto" w:fill="auto"/>
            <w:noWrap/>
            <w:vAlign w:val="bottom"/>
            <w:hideMark/>
          </w:tcPr>
          <w:p w14:paraId="2E8F5A2F" w14:textId="77777777" w:rsidR="00382A56" w:rsidRPr="00794B9E" w:rsidRDefault="00382A56" w:rsidP="00794B9E">
            <w:pPr>
              <w:spacing w:after="0" w:line="240" w:lineRule="auto"/>
              <w:rPr>
                <w:rFonts w:ascii="Tahoma" w:eastAsia="Times New Roman" w:hAnsi="Tahoma" w:cs="Tahoma"/>
                <w:szCs w:val="24"/>
                <w:lang w:eastAsia="es-CO"/>
              </w:rPr>
            </w:pPr>
          </w:p>
        </w:tc>
        <w:tc>
          <w:tcPr>
            <w:tcW w:w="1869" w:type="dxa"/>
            <w:shd w:val="clear" w:color="auto" w:fill="auto"/>
            <w:noWrap/>
            <w:vAlign w:val="bottom"/>
            <w:hideMark/>
          </w:tcPr>
          <w:p w14:paraId="4C837CFD" w14:textId="77777777" w:rsidR="00382A56" w:rsidRPr="00794B9E" w:rsidRDefault="00382A56" w:rsidP="00794B9E">
            <w:pPr>
              <w:spacing w:after="0" w:line="240" w:lineRule="auto"/>
              <w:rPr>
                <w:rFonts w:ascii="Tahoma" w:eastAsia="Times New Roman" w:hAnsi="Tahoma" w:cs="Tahoma"/>
                <w:szCs w:val="24"/>
                <w:lang w:eastAsia="es-CO"/>
              </w:rPr>
            </w:pPr>
          </w:p>
        </w:tc>
      </w:tr>
      <w:tr w:rsidR="00382A56" w:rsidRPr="00794B9E" w14:paraId="5775AF9C" w14:textId="77777777" w:rsidTr="00794B9E">
        <w:trPr>
          <w:trHeight w:val="300"/>
          <w:jc w:val="center"/>
        </w:trPr>
        <w:tc>
          <w:tcPr>
            <w:tcW w:w="8502" w:type="dxa"/>
            <w:gridSpan w:val="6"/>
            <w:shd w:val="clear" w:color="auto" w:fill="auto"/>
            <w:noWrap/>
            <w:vAlign w:val="bottom"/>
            <w:hideMark/>
          </w:tcPr>
          <w:p w14:paraId="758A5898" w14:textId="6E3396C7" w:rsidR="00382A56" w:rsidRPr="00794B9E" w:rsidRDefault="00794B9E" w:rsidP="00794B9E">
            <w:pPr>
              <w:spacing w:after="0" w:line="240" w:lineRule="auto"/>
              <w:jc w:val="center"/>
              <w:rPr>
                <w:rFonts w:ascii="Tahoma" w:eastAsia="Times New Roman" w:hAnsi="Tahoma" w:cs="Tahoma"/>
                <w:color w:val="000000"/>
                <w:szCs w:val="24"/>
                <w:lang w:eastAsia="es-CO"/>
              </w:rPr>
            </w:pPr>
            <w:r w:rsidRPr="00794B9E">
              <w:rPr>
                <w:rFonts w:ascii="Tahoma" w:eastAsia="Times New Roman" w:hAnsi="Tahoma" w:cs="Tahoma"/>
                <w:color w:val="000000"/>
                <w:szCs w:val="24"/>
                <w:lang w:eastAsia="es-CO"/>
              </w:rPr>
              <w:t xml:space="preserve">Contrato </w:t>
            </w:r>
            <w:r w:rsidR="00382A56" w:rsidRPr="00794B9E">
              <w:rPr>
                <w:rFonts w:ascii="Tahoma" w:eastAsia="Times New Roman" w:hAnsi="Tahoma" w:cs="Tahoma"/>
                <w:color w:val="000000"/>
                <w:szCs w:val="24"/>
                <w:lang w:eastAsia="es-CO"/>
              </w:rPr>
              <w:t>tres</w:t>
            </w:r>
          </w:p>
        </w:tc>
      </w:tr>
      <w:tr w:rsidR="00382A56" w:rsidRPr="00794B9E" w14:paraId="040BFEB2" w14:textId="77777777" w:rsidTr="00794B9E">
        <w:trPr>
          <w:trHeight w:val="600"/>
          <w:jc w:val="center"/>
        </w:trPr>
        <w:tc>
          <w:tcPr>
            <w:tcW w:w="1372" w:type="dxa"/>
            <w:shd w:val="clear" w:color="auto" w:fill="auto"/>
            <w:noWrap/>
            <w:vAlign w:val="bottom"/>
            <w:hideMark/>
          </w:tcPr>
          <w:p w14:paraId="58DEDF31" w14:textId="77777777" w:rsidR="00382A56" w:rsidRPr="00794B9E" w:rsidRDefault="00382A56" w:rsidP="00794B9E">
            <w:pPr>
              <w:spacing w:after="0" w:line="240" w:lineRule="auto"/>
              <w:rPr>
                <w:rFonts w:ascii="Tahoma" w:eastAsia="Times New Roman" w:hAnsi="Tahoma" w:cs="Tahoma"/>
                <w:color w:val="000000"/>
                <w:szCs w:val="24"/>
                <w:lang w:eastAsia="es-CO"/>
              </w:rPr>
            </w:pPr>
            <w:r w:rsidRPr="00794B9E">
              <w:rPr>
                <w:rFonts w:ascii="Tahoma" w:eastAsia="Times New Roman" w:hAnsi="Tahoma" w:cs="Tahoma"/>
                <w:color w:val="000000"/>
                <w:szCs w:val="24"/>
                <w:lang w:eastAsia="es-CO"/>
              </w:rPr>
              <w:t>Desde</w:t>
            </w:r>
          </w:p>
        </w:tc>
        <w:tc>
          <w:tcPr>
            <w:tcW w:w="1372" w:type="dxa"/>
            <w:shd w:val="clear" w:color="auto" w:fill="auto"/>
            <w:noWrap/>
            <w:vAlign w:val="bottom"/>
            <w:hideMark/>
          </w:tcPr>
          <w:p w14:paraId="79254DBD" w14:textId="77777777" w:rsidR="00382A56" w:rsidRPr="00794B9E" w:rsidRDefault="00382A56" w:rsidP="00794B9E">
            <w:pPr>
              <w:spacing w:after="0" w:line="240" w:lineRule="auto"/>
              <w:rPr>
                <w:rFonts w:ascii="Tahoma" w:eastAsia="Times New Roman" w:hAnsi="Tahoma" w:cs="Tahoma"/>
                <w:color w:val="000000"/>
                <w:szCs w:val="24"/>
                <w:lang w:eastAsia="es-CO"/>
              </w:rPr>
            </w:pPr>
            <w:r w:rsidRPr="00794B9E">
              <w:rPr>
                <w:rFonts w:ascii="Tahoma" w:eastAsia="Times New Roman" w:hAnsi="Tahoma" w:cs="Tahoma"/>
                <w:color w:val="000000"/>
                <w:szCs w:val="24"/>
                <w:lang w:eastAsia="es-CO"/>
              </w:rPr>
              <w:t>Hasta</w:t>
            </w:r>
          </w:p>
        </w:tc>
        <w:tc>
          <w:tcPr>
            <w:tcW w:w="591" w:type="dxa"/>
            <w:shd w:val="clear" w:color="auto" w:fill="auto"/>
            <w:noWrap/>
            <w:vAlign w:val="bottom"/>
            <w:hideMark/>
          </w:tcPr>
          <w:p w14:paraId="27243DED" w14:textId="77777777" w:rsidR="00382A56" w:rsidRPr="00794B9E" w:rsidRDefault="00382A56" w:rsidP="00794B9E">
            <w:pPr>
              <w:spacing w:after="0" w:line="240" w:lineRule="auto"/>
              <w:rPr>
                <w:rFonts w:ascii="Tahoma" w:eastAsia="Times New Roman" w:hAnsi="Tahoma" w:cs="Tahoma"/>
                <w:color w:val="000000"/>
                <w:szCs w:val="24"/>
                <w:lang w:eastAsia="es-CO"/>
              </w:rPr>
            </w:pPr>
            <w:r w:rsidRPr="00794B9E">
              <w:rPr>
                <w:rFonts w:ascii="Tahoma" w:eastAsia="Times New Roman" w:hAnsi="Tahoma" w:cs="Tahoma"/>
                <w:color w:val="000000"/>
                <w:szCs w:val="24"/>
                <w:lang w:eastAsia="es-CO"/>
              </w:rPr>
              <w:t>Días</w:t>
            </w:r>
          </w:p>
        </w:tc>
        <w:tc>
          <w:tcPr>
            <w:tcW w:w="1609" w:type="dxa"/>
            <w:shd w:val="clear" w:color="auto" w:fill="auto"/>
            <w:vAlign w:val="bottom"/>
            <w:hideMark/>
          </w:tcPr>
          <w:p w14:paraId="34688716" w14:textId="77777777" w:rsidR="00382A56" w:rsidRPr="00794B9E" w:rsidRDefault="00382A56" w:rsidP="00794B9E">
            <w:pPr>
              <w:spacing w:after="0" w:line="240" w:lineRule="auto"/>
              <w:rPr>
                <w:rFonts w:ascii="Tahoma" w:eastAsia="Times New Roman" w:hAnsi="Tahoma" w:cs="Tahoma"/>
                <w:color w:val="000000"/>
                <w:szCs w:val="24"/>
                <w:lang w:eastAsia="es-CO"/>
              </w:rPr>
            </w:pPr>
            <w:r w:rsidRPr="00794B9E">
              <w:rPr>
                <w:rFonts w:ascii="Tahoma" w:eastAsia="Times New Roman" w:hAnsi="Tahoma" w:cs="Tahoma"/>
                <w:color w:val="000000"/>
                <w:szCs w:val="24"/>
                <w:lang w:eastAsia="es-CO"/>
              </w:rPr>
              <w:t>Asignación salarial</w:t>
            </w:r>
          </w:p>
        </w:tc>
        <w:tc>
          <w:tcPr>
            <w:tcW w:w="1689" w:type="dxa"/>
            <w:shd w:val="clear" w:color="auto" w:fill="auto"/>
            <w:noWrap/>
            <w:vAlign w:val="bottom"/>
            <w:hideMark/>
          </w:tcPr>
          <w:p w14:paraId="2913369A" w14:textId="77777777" w:rsidR="00382A56" w:rsidRPr="00794B9E" w:rsidRDefault="00382A56" w:rsidP="00794B9E">
            <w:pPr>
              <w:spacing w:after="0" w:line="240" w:lineRule="auto"/>
              <w:rPr>
                <w:rFonts w:ascii="Tahoma" w:eastAsia="Times New Roman" w:hAnsi="Tahoma" w:cs="Tahoma"/>
                <w:color w:val="000000"/>
                <w:szCs w:val="24"/>
                <w:lang w:eastAsia="es-CO"/>
              </w:rPr>
            </w:pPr>
            <w:r w:rsidRPr="00794B9E">
              <w:rPr>
                <w:rFonts w:ascii="Tahoma" w:eastAsia="Times New Roman" w:hAnsi="Tahoma" w:cs="Tahoma"/>
                <w:color w:val="000000"/>
                <w:szCs w:val="24"/>
                <w:lang w:eastAsia="es-CO"/>
              </w:rPr>
              <w:t>Auxilio</w:t>
            </w:r>
          </w:p>
        </w:tc>
        <w:tc>
          <w:tcPr>
            <w:tcW w:w="1869" w:type="dxa"/>
            <w:shd w:val="clear" w:color="auto" w:fill="auto"/>
            <w:noWrap/>
            <w:vAlign w:val="bottom"/>
            <w:hideMark/>
          </w:tcPr>
          <w:p w14:paraId="61228317" w14:textId="77777777" w:rsidR="00382A56" w:rsidRPr="00794B9E" w:rsidRDefault="00382A56" w:rsidP="00794B9E">
            <w:pPr>
              <w:spacing w:after="0" w:line="240" w:lineRule="auto"/>
              <w:rPr>
                <w:rFonts w:ascii="Tahoma" w:eastAsia="Times New Roman" w:hAnsi="Tahoma" w:cs="Tahoma"/>
                <w:color w:val="000000"/>
                <w:szCs w:val="24"/>
                <w:lang w:eastAsia="es-CO"/>
              </w:rPr>
            </w:pPr>
            <w:r w:rsidRPr="00794B9E">
              <w:rPr>
                <w:rFonts w:ascii="Tahoma" w:eastAsia="Times New Roman" w:hAnsi="Tahoma" w:cs="Tahoma"/>
                <w:color w:val="000000"/>
                <w:szCs w:val="24"/>
                <w:lang w:eastAsia="es-CO"/>
              </w:rPr>
              <w:t>Total</w:t>
            </w:r>
          </w:p>
        </w:tc>
      </w:tr>
      <w:tr w:rsidR="00382A56" w:rsidRPr="00794B9E" w14:paraId="107F254A" w14:textId="77777777" w:rsidTr="00794B9E">
        <w:trPr>
          <w:trHeight w:val="300"/>
          <w:jc w:val="center"/>
        </w:trPr>
        <w:tc>
          <w:tcPr>
            <w:tcW w:w="1372" w:type="dxa"/>
            <w:shd w:val="clear" w:color="auto" w:fill="auto"/>
            <w:noWrap/>
            <w:vAlign w:val="bottom"/>
            <w:hideMark/>
          </w:tcPr>
          <w:p w14:paraId="5B36B75F" w14:textId="77777777" w:rsidR="00382A56" w:rsidRPr="00794B9E" w:rsidRDefault="00382A56" w:rsidP="00794B9E">
            <w:pPr>
              <w:spacing w:after="0" w:line="240" w:lineRule="auto"/>
              <w:jc w:val="right"/>
              <w:rPr>
                <w:rFonts w:ascii="Tahoma" w:eastAsia="Times New Roman" w:hAnsi="Tahoma" w:cs="Tahoma"/>
                <w:color w:val="000000"/>
                <w:szCs w:val="24"/>
                <w:lang w:eastAsia="es-CO"/>
              </w:rPr>
            </w:pPr>
            <w:r w:rsidRPr="00794B9E">
              <w:rPr>
                <w:rFonts w:ascii="Tahoma" w:eastAsia="Times New Roman" w:hAnsi="Tahoma" w:cs="Tahoma"/>
                <w:color w:val="000000"/>
                <w:szCs w:val="24"/>
                <w:lang w:eastAsia="es-CO"/>
              </w:rPr>
              <w:t>19/01/2018</w:t>
            </w:r>
          </w:p>
        </w:tc>
        <w:tc>
          <w:tcPr>
            <w:tcW w:w="1372" w:type="dxa"/>
            <w:shd w:val="clear" w:color="auto" w:fill="auto"/>
            <w:noWrap/>
            <w:vAlign w:val="bottom"/>
            <w:hideMark/>
          </w:tcPr>
          <w:p w14:paraId="5D25A701" w14:textId="77777777" w:rsidR="00382A56" w:rsidRPr="00794B9E" w:rsidRDefault="00382A56" w:rsidP="00794B9E">
            <w:pPr>
              <w:spacing w:after="0" w:line="240" w:lineRule="auto"/>
              <w:jc w:val="right"/>
              <w:rPr>
                <w:rFonts w:ascii="Tahoma" w:eastAsia="Times New Roman" w:hAnsi="Tahoma" w:cs="Tahoma"/>
                <w:color w:val="000000"/>
                <w:szCs w:val="24"/>
                <w:lang w:eastAsia="es-CO"/>
              </w:rPr>
            </w:pPr>
            <w:r w:rsidRPr="00794B9E">
              <w:rPr>
                <w:rFonts w:ascii="Tahoma" w:eastAsia="Times New Roman" w:hAnsi="Tahoma" w:cs="Tahoma"/>
                <w:color w:val="000000"/>
                <w:szCs w:val="24"/>
                <w:lang w:eastAsia="es-CO"/>
              </w:rPr>
              <w:t>18/07/2018</w:t>
            </w:r>
          </w:p>
        </w:tc>
        <w:tc>
          <w:tcPr>
            <w:tcW w:w="591" w:type="dxa"/>
            <w:shd w:val="clear" w:color="auto" w:fill="auto"/>
            <w:noWrap/>
            <w:vAlign w:val="bottom"/>
            <w:hideMark/>
          </w:tcPr>
          <w:p w14:paraId="0884B5FF" w14:textId="77777777" w:rsidR="00382A56" w:rsidRPr="00794B9E" w:rsidRDefault="00382A56" w:rsidP="00794B9E">
            <w:pPr>
              <w:spacing w:after="0" w:line="240" w:lineRule="auto"/>
              <w:jc w:val="right"/>
              <w:rPr>
                <w:rFonts w:ascii="Tahoma" w:eastAsia="Times New Roman" w:hAnsi="Tahoma" w:cs="Tahoma"/>
                <w:color w:val="000000"/>
                <w:szCs w:val="24"/>
                <w:lang w:eastAsia="es-CO"/>
              </w:rPr>
            </w:pPr>
            <w:r w:rsidRPr="00794B9E">
              <w:rPr>
                <w:rFonts w:ascii="Tahoma" w:eastAsia="Times New Roman" w:hAnsi="Tahoma" w:cs="Tahoma"/>
                <w:color w:val="000000"/>
                <w:szCs w:val="24"/>
                <w:lang w:eastAsia="es-CO"/>
              </w:rPr>
              <w:t>180</w:t>
            </w:r>
          </w:p>
        </w:tc>
        <w:tc>
          <w:tcPr>
            <w:tcW w:w="1609" w:type="dxa"/>
            <w:shd w:val="clear" w:color="auto" w:fill="auto"/>
            <w:noWrap/>
            <w:vAlign w:val="bottom"/>
            <w:hideMark/>
          </w:tcPr>
          <w:p w14:paraId="6646A8F0" w14:textId="77777777" w:rsidR="00382A56" w:rsidRPr="00794B9E" w:rsidRDefault="00382A56" w:rsidP="00794B9E">
            <w:pPr>
              <w:spacing w:after="0" w:line="240" w:lineRule="auto"/>
              <w:rPr>
                <w:rFonts w:ascii="Tahoma" w:eastAsia="Times New Roman" w:hAnsi="Tahoma" w:cs="Tahoma"/>
                <w:color w:val="000000"/>
                <w:szCs w:val="24"/>
                <w:lang w:eastAsia="es-CO"/>
              </w:rPr>
            </w:pPr>
            <w:r w:rsidRPr="00794B9E">
              <w:rPr>
                <w:rFonts w:ascii="Tahoma" w:eastAsia="Times New Roman" w:hAnsi="Tahoma" w:cs="Tahoma"/>
                <w:color w:val="000000"/>
                <w:szCs w:val="24"/>
                <w:lang w:eastAsia="es-CO"/>
              </w:rPr>
              <w:t>$ 1.300.000</w:t>
            </w:r>
          </w:p>
        </w:tc>
        <w:tc>
          <w:tcPr>
            <w:tcW w:w="1689" w:type="dxa"/>
            <w:shd w:val="clear" w:color="auto" w:fill="auto"/>
            <w:noWrap/>
            <w:vAlign w:val="bottom"/>
            <w:hideMark/>
          </w:tcPr>
          <w:p w14:paraId="3FCBECF5" w14:textId="31311BC1" w:rsidR="00382A56" w:rsidRPr="00794B9E" w:rsidRDefault="00382A56" w:rsidP="00794B9E">
            <w:pPr>
              <w:spacing w:after="0" w:line="240" w:lineRule="auto"/>
              <w:rPr>
                <w:rFonts w:ascii="Tahoma" w:eastAsia="Times New Roman" w:hAnsi="Tahoma" w:cs="Tahoma"/>
                <w:color w:val="000000"/>
                <w:szCs w:val="24"/>
                <w:lang w:eastAsia="es-CO"/>
              </w:rPr>
            </w:pPr>
            <w:r w:rsidRPr="00794B9E">
              <w:rPr>
                <w:rFonts w:ascii="Tahoma" w:eastAsia="Times New Roman" w:hAnsi="Tahoma" w:cs="Tahoma"/>
                <w:color w:val="000000"/>
                <w:szCs w:val="24"/>
                <w:lang w:eastAsia="es-CO"/>
              </w:rPr>
              <w:t xml:space="preserve">$ 88.211 </w:t>
            </w:r>
          </w:p>
        </w:tc>
        <w:tc>
          <w:tcPr>
            <w:tcW w:w="1869" w:type="dxa"/>
            <w:shd w:val="clear" w:color="auto" w:fill="auto"/>
            <w:noWrap/>
            <w:vAlign w:val="bottom"/>
            <w:hideMark/>
          </w:tcPr>
          <w:p w14:paraId="0D4E50D1" w14:textId="4F3160C6" w:rsidR="00382A56" w:rsidRPr="00794B9E" w:rsidRDefault="00382A56" w:rsidP="00794B9E">
            <w:pPr>
              <w:spacing w:after="0" w:line="240" w:lineRule="auto"/>
              <w:rPr>
                <w:rFonts w:ascii="Tahoma" w:eastAsia="Times New Roman" w:hAnsi="Tahoma" w:cs="Tahoma"/>
                <w:color w:val="000000"/>
                <w:szCs w:val="24"/>
                <w:lang w:eastAsia="es-CO"/>
              </w:rPr>
            </w:pPr>
            <w:r w:rsidRPr="00794B9E">
              <w:rPr>
                <w:rFonts w:ascii="Tahoma" w:eastAsia="Times New Roman" w:hAnsi="Tahoma" w:cs="Tahoma"/>
                <w:color w:val="000000"/>
                <w:szCs w:val="24"/>
                <w:lang w:eastAsia="es-CO"/>
              </w:rPr>
              <w:t xml:space="preserve">$ 529.266 </w:t>
            </w:r>
          </w:p>
        </w:tc>
      </w:tr>
      <w:tr w:rsidR="00382A56" w:rsidRPr="00794B9E" w14:paraId="584690FD" w14:textId="77777777" w:rsidTr="00794B9E">
        <w:trPr>
          <w:trHeight w:val="300"/>
          <w:jc w:val="center"/>
        </w:trPr>
        <w:tc>
          <w:tcPr>
            <w:tcW w:w="1372" w:type="dxa"/>
            <w:shd w:val="clear" w:color="auto" w:fill="auto"/>
            <w:noWrap/>
            <w:vAlign w:val="bottom"/>
            <w:hideMark/>
          </w:tcPr>
          <w:p w14:paraId="6729B23F" w14:textId="77777777" w:rsidR="00382A56" w:rsidRPr="00794B9E" w:rsidRDefault="00382A56" w:rsidP="00794B9E">
            <w:pPr>
              <w:spacing w:after="0" w:line="240" w:lineRule="auto"/>
              <w:rPr>
                <w:rFonts w:ascii="Tahoma" w:eastAsia="Times New Roman" w:hAnsi="Tahoma" w:cs="Tahoma"/>
                <w:szCs w:val="24"/>
                <w:lang w:eastAsia="es-CO"/>
              </w:rPr>
            </w:pPr>
          </w:p>
        </w:tc>
        <w:tc>
          <w:tcPr>
            <w:tcW w:w="1372" w:type="dxa"/>
            <w:shd w:val="clear" w:color="auto" w:fill="auto"/>
            <w:noWrap/>
            <w:vAlign w:val="bottom"/>
            <w:hideMark/>
          </w:tcPr>
          <w:p w14:paraId="45A804E9" w14:textId="77777777" w:rsidR="00382A56" w:rsidRPr="00794B9E" w:rsidRDefault="00382A56" w:rsidP="00794B9E">
            <w:pPr>
              <w:spacing w:after="0" w:line="240" w:lineRule="auto"/>
              <w:rPr>
                <w:rFonts w:ascii="Tahoma" w:eastAsia="Times New Roman" w:hAnsi="Tahoma" w:cs="Tahoma"/>
                <w:szCs w:val="24"/>
                <w:lang w:eastAsia="es-CO"/>
              </w:rPr>
            </w:pPr>
          </w:p>
        </w:tc>
        <w:tc>
          <w:tcPr>
            <w:tcW w:w="591" w:type="dxa"/>
            <w:shd w:val="clear" w:color="auto" w:fill="auto"/>
            <w:noWrap/>
            <w:vAlign w:val="bottom"/>
            <w:hideMark/>
          </w:tcPr>
          <w:p w14:paraId="59D1394E" w14:textId="77777777" w:rsidR="00382A56" w:rsidRPr="00794B9E" w:rsidRDefault="00382A56" w:rsidP="00794B9E">
            <w:pPr>
              <w:spacing w:after="0" w:line="240" w:lineRule="auto"/>
              <w:rPr>
                <w:rFonts w:ascii="Tahoma" w:eastAsia="Times New Roman" w:hAnsi="Tahoma" w:cs="Tahoma"/>
                <w:szCs w:val="24"/>
                <w:lang w:eastAsia="es-CO"/>
              </w:rPr>
            </w:pPr>
          </w:p>
        </w:tc>
        <w:tc>
          <w:tcPr>
            <w:tcW w:w="1609" w:type="dxa"/>
            <w:shd w:val="clear" w:color="auto" w:fill="auto"/>
            <w:noWrap/>
            <w:vAlign w:val="bottom"/>
            <w:hideMark/>
          </w:tcPr>
          <w:p w14:paraId="4A905D4C" w14:textId="77777777" w:rsidR="00382A56" w:rsidRPr="00794B9E" w:rsidRDefault="00382A56" w:rsidP="00794B9E">
            <w:pPr>
              <w:spacing w:after="0" w:line="240" w:lineRule="auto"/>
              <w:rPr>
                <w:rFonts w:ascii="Tahoma" w:eastAsia="Times New Roman" w:hAnsi="Tahoma" w:cs="Tahoma"/>
                <w:szCs w:val="24"/>
                <w:lang w:eastAsia="es-CO"/>
              </w:rPr>
            </w:pPr>
          </w:p>
        </w:tc>
        <w:tc>
          <w:tcPr>
            <w:tcW w:w="1689" w:type="dxa"/>
            <w:shd w:val="clear" w:color="auto" w:fill="auto"/>
            <w:noWrap/>
            <w:vAlign w:val="bottom"/>
            <w:hideMark/>
          </w:tcPr>
          <w:p w14:paraId="1F57FF08" w14:textId="77777777" w:rsidR="00382A56" w:rsidRPr="00794B9E" w:rsidRDefault="00382A56" w:rsidP="00794B9E">
            <w:pPr>
              <w:spacing w:after="0" w:line="240" w:lineRule="auto"/>
              <w:rPr>
                <w:rFonts w:ascii="Tahoma" w:eastAsia="Times New Roman" w:hAnsi="Tahoma" w:cs="Tahoma"/>
                <w:szCs w:val="24"/>
                <w:lang w:eastAsia="es-CO"/>
              </w:rPr>
            </w:pPr>
          </w:p>
        </w:tc>
        <w:tc>
          <w:tcPr>
            <w:tcW w:w="1869" w:type="dxa"/>
            <w:shd w:val="clear" w:color="auto" w:fill="auto"/>
            <w:noWrap/>
            <w:vAlign w:val="bottom"/>
            <w:hideMark/>
          </w:tcPr>
          <w:p w14:paraId="0DDFA841" w14:textId="77777777" w:rsidR="00382A56" w:rsidRPr="00794B9E" w:rsidRDefault="00382A56" w:rsidP="00794B9E">
            <w:pPr>
              <w:spacing w:after="0" w:line="240" w:lineRule="auto"/>
              <w:rPr>
                <w:rFonts w:ascii="Tahoma" w:eastAsia="Times New Roman" w:hAnsi="Tahoma" w:cs="Tahoma"/>
                <w:szCs w:val="24"/>
                <w:lang w:eastAsia="es-CO"/>
              </w:rPr>
            </w:pPr>
          </w:p>
        </w:tc>
      </w:tr>
      <w:tr w:rsidR="00382A56" w:rsidRPr="00794B9E" w14:paraId="61768E0D" w14:textId="77777777" w:rsidTr="00794B9E">
        <w:trPr>
          <w:trHeight w:val="300"/>
          <w:jc w:val="center"/>
        </w:trPr>
        <w:tc>
          <w:tcPr>
            <w:tcW w:w="8502" w:type="dxa"/>
            <w:gridSpan w:val="6"/>
            <w:shd w:val="clear" w:color="auto" w:fill="auto"/>
            <w:noWrap/>
            <w:vAlign w:val="bottom"/>
            <w:hideMark/>
          </w:tcPr>
          <w:p w14:paraId="26352FC6" w14:textId="5BCE01CF" w:rsidR="00382A56" w:rsidRPr="00794B9E" w:rsidRDefault="00794B9E" w:rsidP="00794B9E">
            <w:pPr>
              <w:spacing w:after="0" w:line="240" w:lineRule="auto"/>
              <w:jc w:val="center"/>
              <w:rPr>
                <w:rFonts w:ascii="Tahoma" w:eastAsia="Times New Roman" w:hAnsi="Tahoma" w:cs="Tahoma"/>
                <w:color w:val="000000"/>
                <w:szCs w:val="24"/>
                <w:lang w:eastAsia="es-CO"/>
              </w:rPr>
            </w:pPr>
            <w:r w:rsidRPr="00794B9E">
              <w:rPr>
                <w:rFonts w:ascii="Tahoma" w:eastAsia="Times New Roman" w:hAnsi="Tahoma" w:cs="Tahoma"/>
                <w:color w:val="000000"/>
                <w:szCs w:val="24"/>
                <w:lang w:eastAsia="es-CO"/>
              </w:rPr>
              <w:t xml:space="preserve">Contrato </w:t>
            </w:r>
            <w:r w:rsidR="00382A56" w:rsidRPr="00794B9E">
              <w:rPr>
                <w:rFonts w:ascii="Tahoma" w:eastAsia="Times New Roman" w:hAnsi="Tahoma" w:cs="Tahoma"/>
                <w:color w:val="000000"/>
                <w:szCs w:val="24"/>
                <w:lang w:eastAsia="es-CO"/>
              </w:rPr>
              <w:t>cuatro</w:t>
            </w:r>
          </w:p>
        </w:tc>
      </w:tr>
      <w:tr w:rsidR="00382A56" w:rsidRPr="00794B9E" w14:paraId="738DE88F" w14:textId="77777777" w:rsidTr="00794B9E">
        <w:trPr>
          <w:trHeight w:val="600"/>
          <w:jc w:val="center"/>
        </w:trPr>
        <w:tc>
          <w:tcPr>
            <w:tcW w:w="1372" w:type="dxa"/>
            <w:shd w:val="clear" w:color="auto" w:fill="auto"/>
            <w:noWrap/>
            <w:vAlign w:val="bottom"/>
            <w:hideMark/>
          </w:tcPr>
          <w:p w14:paraId="1C3481BC" w14:textId="77777777" w:rsidR="00382A56" w:rsidRPr="00794B9E" w:rsidRDefault="00382A56" w:rsidP="00794B9E">
            <w:pPr>
              <w:spacing w:after="0" w:line="240" w:lineRule="auto"/>
              <w:rPr>
                <w:rFonts w:ascii="Tahoma" w:eastAsia="Times New Roman" w:hAnsi="Tahoma" w:cs="Tahoma"/>
                <w:color w:val="000000"/>
                <w:szCs w:val="24"/>
                <w:lang w:eastAsia="es-CO"/>
              </w:rPr>
            </w:pPr>
            <w:r w:rsidRPr="00794B9E">
              <w:rPr>
                <w:rFonts w:ascii="Tahoma" w:eastAsia="Times New Roman" w:hAnsi="Tahoma" w:cs="Tahoma"/>
                <w:color w:val="000000"/>
                <w:szCs w:val="24"/>
                <w:lang w:eastAsia="es-CO"/>
              </w:rPr>
              <w:t>Desde</w:t>
            </w:r>
          </w:p>
        </w:tc>
        <w:tc>
          <w:tcPr>
            <w:tcW w:w="1372" w:type="dxa"/>
            <w:shd w:val="clear" w:color="auto" w:fill="auto"/>
            <w:noWrap/>
            <w:vAlign w:val="bottom"/>
            <w:hideMark/>
          </w:tcPr>
          <w:p w14:paraId="2561CA30" w14:textId="77777777" w:rsidR="00382A56" w:rsidRPr="00794B9E" w:rsidRDefault="00382A56" w:rsidP="00794B9E">
            <w:pPr>
              <w:spacing w:after="0" w:line="240" w:lineRule="auto"/>
              <w:rPr>
                <w:rFonts w:ascii="Tahoma" w:eastAsia="Times New Roman" w:hAnsi="Tahoma" w:cs="Tahoma"/>
                <w:color w:val="000000"/>
                <w:szCs w:val="24"/>
                <w:lang w:eastAsia="es-CO"/>
              </w:rPr>
            </w:pPr>
            <w:r w:rsidRPr="00794B9E">
              <w:rPr>
                <w:rFonts w:ascii="Tahoma" w:eastAsia="Times New Roman" w:hAnsi="Tahoma" w:cs="Tahoma"/>
                <w:color w:val="000000"/>
                <w:szCs w:val="24"/>
                <w:lang w:eastAsia="es-CO"/>
              </w:rPr>
              <w:t>Hasta</w:t>
            </w:r>
          </w:p>
        </w:tc>
        <w:tc>
          <w:tcPr>
            <w:tcW w:w="591" w:type="dxa"/>
            <w:shd w:val="clear" w:color="auto" w:fill="auto"/>
            <w:noWrap/>
            <w:vAlign w:val="bottom"/>
            <w:hideMark/>
          </w:tcPr>
          <w:p w14:paraId="33965274" w14:textId="77777777" w:rsidR="00382A56" w:rsidRPr="00794B9E" w:rsidRDefault="00382A56" w:rsidP="00794B9E">
            <w:pPr>
              <w:spacing w:after="0" w:line="240" w:lineRule="auto"/>
              <w:rPr>
                <w:rFonts w:ascii="Tahoma" w:eastAsia="Times New Roman" w:hAnsi="Tahoma" w:cs="Tahoma"/>
                <w:color w:val="000000"/>
                <w:szCs w:val="24"/>
                <w:lang w:eastAsia="es-CO"/>
              </w:rPr>
            </w:pPr>
            <w:r w:rsidRPr="00794B9E">
              <w:rPr>
                <w:rFonts w:ascii="Tahoma" w:eastAsia="Times New Roman" w:hAnsi="Tahoma" w:cs="Tahoma"/>
                <w:color w:val="000000"/>
                <w:szCs w:val="24"/>
                <w:lang w:eastAsia="es-CO"/>
              </w:rPr>
              <w:t>Días</w:t>
            </w:r>
          </w:p>
        </w:tc>
        <w:tc>
          <w:tcPr>
            <w:tcW w:w="1609" w:type="dxa"/>
            <w:shd w:val="clear" w:color="auto" w:fill="auto"/>
            <w:vAlign w:val="bottom"/>
            <w:hideMark/>
          </w:tcPr>
          <w:p w14:paraId="28E5FCC4" w14:textId="77777777" w:rsidR="00382A56" w:rsidRPr="00794B9E" w:rsidRDefault="00382A56" w:rsidP="00794B9E">
            <w:pPr>
              <w:spacing w:after="0" w:line="240" w:lineRule="auto"/>
              <w:rPr>
                <w:rFonts w:ascii="Tahoma" w:eastAsia="Times New Roman" w:hAnsi="Tahoma" w:cs="Tahoma"/>
                <w:color w:val="000000"/>
                <w:szCs w:val="24"/>
                <w:lang w:eastAsia="es-CO"/>
              </w:rPr>
            </w:pPr>
            <w:r w:rsidRPr="00794B9E">
              <w:rPr>
                <w:rFonts w:ascii="Tahoma" w:eastAsia="Times New Roman" w:hAnsi="Tahoma" w:cs="Tahoma"/>
                <w:color w:val="000000"/>
                <w:szCs w:val="24"/>
                <w:lang w:eastAsia="es-CO"/>
              </w:rPr>
              <w:t>Asignación salarial</w:t>
            </w:r>
          </w:p>
        </w:tc>
        <w:tc>
          <w:tcPr>
            <w:tcW w:w="1689" w:type="dxa"/>
            <w:shd w:val="clear" w:color="auto" w:fill="auto"/>
            <w:noWrap/>
            <w:vAlign w:val="bottom"/>
            <w:hideMark/>
          </w:tcPr>
          <w:p w14:paraId="1A1EAFC4" w14:textId="77777777" w:rsidR="00382A56" w:rsidRPr="00794B9E" w:rsidRDefault="00382A56" w:rsidP="00794B9E">
            <w:pPr>
              <w:spacing w:after="0" w:line="240" w:lineRule="auto"/>
              <w:rPr>
                <w:rFonts w:ascii="Tahoma" w:eastAsia="Times New Roman" w:hAnsi="Tahoma" w:cs="Tahoma"/>
                <w:color w:val="000000"/>
                <w:szCs w:val="24"/>
                <w:lang w:eastAsia="es-CO"/>
              </w:rPr>
            </w:pPr>
            <w:r w:rsidRPr="00794B9E">
              <w:rPr>
                <w:rFonts w:ascii="Tahoma" w:eastAsia="Times New Roman" w:hAnsi="Tahoma" w:cs="Tahoma"/>
                <w:color w:val="000000"/>
                <w:szCs w:val="24"/>
                <w:lang w:eastAsia="es-CO"/>
              </w:rPr>
              <w:t>Auxilio</w:t>
            </w:r>
          </w:p>
        </w:tc>
        <w:tc>
          <w:tcPr>
            <w:tcW w:w="1869" w:type="dxa"/>
            <w:shd w:val="clear" w:color="auto" w:fill="auto"/>
            <w:noWrap/>
            <w:vAlign w:val="bottom"/>
            <w:hideMark/>
          </w:tcPr>
          <w:p w14:paraId="2649AD66" w14:textId="77777777" w:rsidR="00382A56" w:rsidRPr="00794B9E" w:rsidRDefault="00382A56" w:rsidP="00794B9E">
            <w:pPr>
              <w:spacing w:after="0" w:line="240" w:lineRule="auto"/>
              <w:rPr>
                <w:rFonts w:ascii="Tahoma" w:eastAsia="Times New Roman" w:hAnsi="Tahoma" w:cs="Tahoma"/>
                <w:color w:val="000000"/>
                <w:szCs w:val="24"/>
                <w:lang w:eastAsia="es-CO"/>
              </w:rPr>
            </w:pPr>
            <w:r w:rsidRPr="00794B9E">
              <w:rPr>
                <w:rFonts w:ascii="Tahoma" w:eastAsia="Times New Roman" w:hAnsi="Tahoma" w:cs="Tahoma"/>
                <w:color w:val="000000"/>
                <w:szCs w:val="24"/>
                <w:lang w:eastAsia="es-CO"/>
              </w:rPr>
              <w:t>Total</w:t>
            </w:r>
          </w:p>
        </w:tc>
      </w:tr>
      <w:tr w:rsidR="00382A56" w:rsidRPr="00794B9E" w14:paraId="1F053C09" w14:textId="77777777" w:rsidTr="00794B9E">
        <w:trPr>
          <w:trHeight w:val="300"/>
          <w:jc w:val="center"/>
        </w:trPr>
        <w:tc>
          <w:tcPr>
            <w:tcW w:w="1372" w:type="dxa"/>
            <w:shd w:val="clear" w:color="auto" w:fill="auto"/>
            <w:noWrap/>
            <w:vAlign w:val="bottom"/>
            <w:hideMark/>
          </w:tcPr>
          <w:p w14:paraId="261FB33B" w14:textId="77777777" w:rsidR="00382A56" w:rsidRPr="00794B9E" w:rsidRDefault="00382A56" w:rsidP="00794B9E">
            <w:pPr>
              <w:spacing w:after="0" w:line="240" w:lineRule="auto"/>
              <w:jc w:val="right"/>
              <w:rPr>
                <w:rFonts w:ascii="Tahoma" w:eastAsia="Times New Roman" w:hAnsi="Tahoma" w:cs="Tahoma"/>
                <w:color w:val="000000"/>
                <w:szCs w:val="24"/>
                <w:lang w:eastAsia="es-CO"/>
              </w:rPr>
            </w:pPr>
            <w:r w:rsidRPr="00794B9E">
              <w:rPr>
                <w:rFonts w:ascii="Tahoma" w:eastAsia="Times New Roman" w:hAnsi="Tahoma" w:cs="Tahoma"/>
                <w:color w:val="000000"/>
                <w:szCs w:val="24"/>
                <w:lang w:eastAsia="es-CO"/>
              </w:rPr>
              <w:t>29/08/2018</w:t>
            </w:r>
          </w:p>
        </w:tc>
        <w:tc>
          <w:tcPr>
            <w:tcW w:w="1372" w:type="dxa"/>
            <w:shd w:val="clear" w:color="auto" w:fill="auto"/>
            <w:noWrap/>
            <w:vAlign w:val="bottom"/>
            <w:hideMark/>
          </w:tcPr>
          <w:p w14:paraId="292BACE3" w14:textId="77777777" w:rsidR="00382A56" w:rsidRPr="00794B9E" w:rsidRDefault="00382A56" w:rsidP="00794B9E">
            <w:pPr>
              <w:spacing w:after="0" w:line="240" w:lineRule="auto"/>
              <w:jc w:val="right"/>
              <w:rPr>
                <w:rFonts w:ascii="Tahoma" w:eastAsia="Times New Roman" w:hAnsi="Tahoma" w:cs="Tahoma"/>
                <w:color w:val="000000"/>
                <w:szCs w:val="24"/>
                <w:lang w:eastAsia="es-CO"/>
              </w:rPr>
            </w:pPr>
            <w:r w:rsidRPr="00794B9E">
              <w:rPr>
                <w:rFonts w:ascii="Tahoma" w:eastAsia="Times New Roman" w:hAnsi="Tahoma" w:cs="Tahoma"/>
                <w:color w:val="000000"/>
                <w:szCs w:val="24"/>
                <w:lang w:eastAsia="es-CO"/>
              </w:rPr>
              <w:t>30/12/2018</w:t>
            </w:r>
          </w:p>
        </w:tc>
        <w:tc>
          <w:tcPr>
            <w:tcW w:w="591" w:type="dxa"/>
            <w:shd w:val="clear" w:color="auto" w:fill="auto"/>
            <w:noWrap/>
            <w:vAlign w:val="bottom"/>
            <w:hideMark/>
          </w:tcPr>
          <w:p w14:paraId="0B943AC3" w14:textId="77777777" w:rsidR="00382A56" w:rsidRPr="00794B9E" w:rsidRDefault="00382A56" w:rsidP="00794B9E">
            <w:pPr>
              <w:spacing w:after="0" w:line="240" w:lineRule="auto"/>
              <w:jc w:val="right"/>
              <w:rPr>
                <w:rFonts w:ascii="Tahoma" w:eastAsia="Times New Roman" w:hAnsi="Tahoma" w:cs="Tahoma"/>
                <w:color w:val="000000"/>
                <w:szCs w:val="24"/>
                <w:lang w:eastAsia="es-CO"/>
              </w:rPr>
            </w:pPr>
            <w:r w:rsidRPr="00794B9E">
              <w:rPr>
                <w:rFonts w:ascii="Tahoma" w:eastAsia="Times New Roman" w:hAnsi="Tahoma" w:cs="Tahoma"/>
                <w:color w:val="000000"/>
                <w:szCs w:val="24"/>
                <w:lang w:eastAsia="es-CO"/>
              </w:rPr>
              <w:t>90</w:t>
            </w:r>
          </w:p>
        </w:tc>
        <w:tc>
          <w:tcPr>
            <w:tcW w:w="1609" w:type="dxa"/>
            <w:shd w:val="clear" w:color="auto" w:fill="auto"/>
            <w:noWrap/>
            <w:vAlign w:val="bottom"/>
            <w:hideMark/>
          </w:tcPr>
          <w:p w14:paraId="509F0A74" w14:textId="77777777" w:rsidR="00382A56" w:rsidRPr="00794B9E" w:rsidRDefault="00382A56" w:rsidP="00794B9E">
            <w:pPr>
              <w:spacing w:after="0" w:line="240" w:lineRule="auto"/>
              <w:rPr>
                <w:rFonts w:ascii="Tahoma" w:eastAsia="Times New Roman" w:hAnsi="Tahoma" w:cs="Tahoma"/>
                <w:color w:val="000000"/>
                <w:szCs w:val="24"/>
                <w:lang w:eastAsia="es-CO"/>
              </w:rPr>
            </w:pPr>
            <w:r w:rsidRPr="00794B9E">
              <w:rPr>
                <w:rFonts w:ascii="Tahoma" w:eastAsia="Times New Roman" w:hAnsi="Tahoma" w:cs="Tahoma"/>
                <w:color w:val="000000"/>
                <w:szCs w:val="24"/>
                <w:lang w:eastAsia="es-CO"/>
              </w:rPr>
              <w:t>$ 1.300.000</w:t>
            </w:r>
          </w:p>
        </w:tc>
        <w:tc>
          <w:tcPr>
            <w:tcW w:w="1689" w:type="dxa"/>
            <w:shd w:val="clear" w:color="auto" w:fill="auto"/>
            <w:noWrap/>
            <w:vAlign w:val="bottom"/>
            <w:hideMark/>
          </w:tcPr>
          <w:p w14:paraId="0060E627" w14:textId="294F0688" w:rsidR="00382A56" w:rsidRPr="00794B9E" w:rsidRDefault="00382A56" w:rsidP="00794B9E">
            <w:pPr>
              <w:spacing w:after="0" w:line="240" w:lineRule="auto"/>
              <w:rPr>
                <w:rFonts w:ascii="Tahoma" w:eastAsia="Times New Roman" w:hAnsi="Tahoma" w:cs="Tahoma"/>
                <w:color w:val="000000"/>
                <w:szCs w:val="24"/>
                <w:lang w:eastAsia="es-CO"/>
              </w:rPr>
            </w:pPr>
            <w:r w:rsidRPr="00794B9E">
              <w:rPr>
                <w:rFonts w:ascii="Tahoma" w:eastAsia="Times New Roman" w:hAnsi="Tahoma" w:cs="Tahoma"/>
                <w:color w:val="000000"/>
                <w:szCs w:val="24"/>
                <w:lang w:eastAsia="es-CO"/>
              </w:rPr>
              <w:t xml:space="preserve">$ 88.211 </w:t>
            </w:r>
          </w:p>
        </w:tc>
        <w:tc>
          <w:tcPr>
            <w:tcW w:w="1869" w:type="dxa"/>
            <w:shd w:val="clear" w:color="auto" w:fill="auto"/>
            <w:noWrap/>
            <w:vAlign w:val="bottom"/>
            <w:hideMark/>
          </w:tcPr>
          <w:p w14:paraId="206A09C3" w14:textId="0E7EF7F2" w:rsidR="00382A56" w:rsidRPr="00794B9E" w:rsidRDefault="00382A56" w:rsidP="00794B9E">
            <w:pPr>
              <w:spacing w:after="0" w:line="240" w:lineRule="auto"/>
              <w:rPr>
                <w:rFonts w:ascii="Tahoma" w:eastAsia="Times New Roman" w:hAnsi="Tahoma" w:cs="Tahoma"/>
                <w:color w:val="000000"/>
                <w:szCs w:val="24"/>
                <w:lang w:eastAsia="es-CO"/>
              </w:rPr>
            </w:pPr>
            <w:r w:rsidRPr="00794B9E">
              <w:rPr>
                <w:rFonts w:ascii="Tahoma" w:eastAsia="Times New Roman" w:hAnsi="Tahoma" w:cs="Tahoma"/>
                <w:color w:val="000000"/>
                <w:szCs w:val="24"/>
                <w:lang w:eastAsia="es-CO"/>
              </w:rPr>
              <w:t xml:space="preserve">$ 264.633 </w:t>
            </w:r>
          </w:p>
        </w:tc>
      </w:tr>
      <w:tr w:rsidR="00382A56" w:rsidRPr="00794B9E" w14:paraId="0AEF952F" w14:textId="77777777" w:rsidTr="00794B9E">
        <w:trPr>
          <w:trHeight w:val="300"/>
          <w:jc w:val="center"/>
        </w:trPr>
        <w:tc>
          <w:tcPr>
            <w:tcW w:w="1372" w:type="dxa"/>
            <w:shd w:val="clear" w:color="auto" w:fill="auto"/>
            <w:noWrap/>
            <w:vAlign w:val="bottom"/>
            <w:hideMark/>
          </w:tcPr>
          <w:p w14:paraId="258AAD25" w14:textId="77777777" w:rsidR="00382A56" w:rsidRPr="00794B9E" w:rsidRDefault="00382A56" w:rsidP="00794B9E">
            <w:pPr>
              <w:spacing w:after="0" w:line="240" w:lineRule="auto"/>
              <w:rPr>
                <w:rFonts w:ascii="Tahoma" w:eastAsia="Times New Roman" w:hAnsi="Tahoma" w:cs="Tahoma"/>
                <w:szCs w:val="24"/>
                <w:lang w:eastAsia="es-CO"/>
              </w:rPr>
            </w:pPr>
          </w:p>
        </w:tc>
        <w:tc>
          <w:tcPr>
            <w:tcW w:w="1372" w:type="dxa"/>
            <w:shd w:val="clear" w:color="auto" w:fill="auto"/>
            <w:noWrap/>
            <w:vAlign w:val="bottom"/>
            <w:hideMark/>
          </w:tcPr>
          <w:p w14:paraId="5421300B" w14:textId="77777777" w:rsidR="00382A56" w:rsidRPr="00794B9E" w:rsidRDefault="00382A56" w:rsidP="00794B9E">
            <w:pPr>
              <w:spacing w:after="0" w:line="240" w:lineRule="auto"/>
              <w:rPr>
                <w:rFonts w:ascii="Tahoma" w:eastAsia="Times New Roman" w:hAnsi="Tahoma" w:cs="Tahoma"/>
                <w:szCs w:val="24"/>
                <w:lang w:eastAsia="es-CO"/>
              </w:rPr>
            </w:pPr>
          </w:p>
        </w:tc>
        <w:tc>
          <w:tcPr>
            <w:tcW w:w="591" w:type="dxa"/>
            <w:shd w:val="clear" w:color="auto" w:fill="auto"/>
            <w:noWrap/>
            <w:vAlign w:val="bottom"/>
            <w:hideMark/>
          </w:tcPr>
          <w:p w14:paraId="183CFA67" w14:textId="77777777" w:rsidR="00382A56" w:rsidRPr="00794B9E" w:rsidRDefault="00382A56" w:rsidP="00794B9E">
            <w:pPr>
              <w:spacing w:after="0" w:line="240" w:lineRule="auto"/>
              <w:rPr>
                <w:rFonts w:ascii="Tahoma" w:eastAsia="Times New Roman" w:hAnsi="Tahoma" w:cs="Tahoma"/>
                <w:szCs w:val="24"/>
                <w:lang w:eastAsia="es-CO"/>
              </w:rPr>
            </w:pPr>
          </w:p>
        </w:tc>
        <w:tc>
          <w:tcPr>
            <w:tcW w:w="1609" w:type="dxa"/>
            <w:shd w:val="clear" w:color="auto" w:fill="auto"/>
            <w:noWrap/>
            <w:vAlign w:val="bottom"/>
            <w:hideMark/>
          </w:tcPr>
          <w:p w14:paraId="765F042D" w14:textId="77777777" w:rsidR="00382A56" w:rsidRPr="00794B9E" w:rsidRDefault="00382A56" w:rsidP="00794B9E">
            <w:pPr>
              <w:spacing w:after="0" w:line="240" w:lineRule="auto"/>
              <w:rPr>
                <w:rFonts w:ascii="Tahoma" w:eastAsia="Times New Roman" w:hAnsi="Tahoma" w:cs="Tahoma"/>
                <w:szCs w:val="24"/>
                <w:lang w:eastAsia="es-CO"/>
              </w:rPr>
            </w:pPr>
          </w:p>
        </w:tc>
        <w:tc>
          <w:tcPr>
            <w:tcW w:w="1689" w:type="dxa"/>
            <w:shd w:val="clear" w:color="auto" w:fill="auto"/>
            <w:noWrap/>
            <w:vAlign w:val="bottom"/>
            <w:hideMark/>
          </w:tcPr>
          <w:p w14:paraId="36302C7B" w14:textId="77777777" w:rsidR="00382A56" w:rsidRPr="00794B9E" w:rsidRDefault="00382A56" w:rsidP="00794B9E">
            <w:pPr>
              <w:spacing w:after="0" w:line="240" w:lineRule="auto"/>
              <w:rPr>
                <w:rFonts w:ascii="Tahoma" w:eastAsia="Times New Roman" w:hAnsi="Tahoma" w:cs="Tahoma"/>
                <w:szCs w:val="24"/>
                <w:lang w:eastAsia="es-CO"/>
              </w:rPr>
            </w:pPr>
          </w:p>
        </w:tc>
        <w:tc>
          <w:tcPr>
            <w:tcW w:w="1869" w:type="dxa"/>
            <w:shd w:val="clear" w:color="auto" w:fill="auto"/>
            <w:noWrap/>
            <w:vAlign w:val="bottom"/>
            <w:hideMark/>
          </w:tcPr>
          <w:p w14:paraId="71274784" w14:textId="77777777" w:rsidR="00382A56" w:rsidRPr="00794B9E" w:rsidRDefault="00382A56" w:rsidP="00794B9E">
            <w:pPr>
              <w:spacing w:after="0" w:line="240" w:lineRule="auto"/>
              <w:rPr>
                <w:rFonts w:ascii="Tahoma" w:eastAsia="Times New Roman" w:hAnsi="Tahoma" w:cs="Tahoma"/>
                <w:szCs w:val="24"/>
                <w:lang w:eastAsia="es-CO"/>
              </w:rPr>
            </w:pPr>
          </w:p>
        </w:tc>
      </w:tr>
      <w:tr w:rsidR="00382A56" w:rsidRPr="00794B9E" w14:paraId="7FDE8A11" w14:textId="77777777" w:rsidTr="00794B9E">
        <w:trPr>
          <w:trHeight w:val="300"/>
          <w:jc w:val="center"/>
        </w:trPr>
        <w:tc>
          <w:tcPr>
            <w:tcW w:w="8502" w:type="dxa"/>
            <w:gridSpan w:val="6"/>
            <w:shd w:val="clear" w:color="auto" w:fill="auto"/>
            <w:noWrap/>
            <w:vAlign w:val="bottom"/>
            <w:hideMark/>
          </w:tcPr>
          <w:p w14:paraId="243AD3DD" w14:textId="6AEF96A2" w:rsidR="00382A56" w:rsidRPr="00794B9E" w:rsidRDefault="00794B9E" w:rsidP="00794B9E">
            <w:pPr>
              <w:spacing w:after="0" w:line="240" w:lineRule="auto"/>
              <w:jc w:val="center"/>
              <w:rPr>
                <w:rFonts w:ascii="Tahoma" w:eastAsia="Times New Roman" w:hAnsi="Tahoma" w:cs="Tahoma"/>
                <w:color w:val="000000"/>
                <w:szCs w:val="24"/>
                <w:lang w:eastAsia="es-CO"/>
              </w:rPr>
            </w:pPr>
            <w:r w:rsidRPr="00794B9E">
              <w:rPr>
                <w:rFonts w:ascii="Tahoma" w:eastAsia="Times New Roman" w:hAnsi="Tahoma" w:cs="Tahoma"/>
                <w:color w:val="000000"/>
                <w:szCs w:val="24"/>
                <w:lang w:eastAsia="es-CO"/>
              </w:rPr>
              <w:t xml:space="preserve">Contrato </w:t>
            </w:r>
            <w:r w:rsidR="00382A56" w:rsidRPr="00794B9E">
              <w:rPr>
                <w:rFonts w:ascii="Tahoma" w:eastAsia="Times New Roman" w:hAnsi="Tahoma" w:cs="Tahoma"/>
                <w:color w:val="000000"/>
                <w:szCs w:val="24"/>
                <w:lang w:eastAsia="es-CO"/>
              </w:rPr>
              <w:t>cinco</w:t>
            </w:r>
          </w:p>
        </w:tc>
      </w:tr>
      <w:tr w:rsidR="00382A56" w:rsidRPr="00794B9E" w14:paraId="1E7F8E8C" w14:textId="77777777" w:rsidTr="00794B9E">
        <w:trPr>
          <w:trHeight w:val="600"/>
          <w:jc w:val="center"/>
        </w:trPr>
        <w:tc>
          <w:tcPr>
            <w:tcW w:w="1372" w:type="dxa"/>
            <w:shd w:val="clear" w:color="auto" w:fill="auto"/>
            <w:noWrap/>
            <w:vAlign w:val="bottom"/>
            <w:hideMark/>
          </w:tcPr>
          <w:p w14:paraId="1763A4A4" w14:textId="77777777" w:rsidR="00382A56" w:rsidRPr="00794B9E" w:rsidRDefault="00382A56" w:rsidP="00794B9E">
            <w:pPr>
              <w:spacing w:after="0" w:line="240" w:lineRule="auto"/>
              <w:rPr>
                <w:rFonts w:ascii="Tahoma" w:eastAsia="Times New Roman" w:hAnsi="Tahoma" w:cs="Tahoma"/>
                <w:color w:val="000000"/>
                <w:szCs w:val="24"/>
                <w:lang w:eastAsia="es-CO"/>
              </w:rPr>
            </w:pPr>
            <w:r w:rsidRPr="00794B9E">
              <w:rPr>
                <w:rFonts w:ascii="Tahoma" w:eastAsia="Times New Roman" w:hAnsi="Tahoma" w:cs="Tahoma"/>
                <w:color w:val="000000"/>
                <w:szCs w:val="24"/>
                <w:lang w:eastAsia="es-CO"/>
              </w:rPr>
              <w:t>Desde</w:t>
            </w:r>
          </w:p>
        </w:tc>
        <w:tc>
          <w:tcPr>
            <w:tcW w:w="1372" w:type="dxa"/>
            <w:shd w:val="clear" w:color="auto" w:fill="auto"/>
            <w:noWrap/>
            <w:vAlign w:val="bottom"/>
            <w:hideMark/>
          </w:tcPr>
          <w:p w14:paraId="64AFE1CC" w14:textId="77777777" w:rsidR="00382A56" w:rsidRPr="00794B9E" w:rsidRDefault="00382A56" w:rsidP="00794B9E">
            <w:pPr>
              <w:spacing w:after="0" w:line="240" w:lineRule="auto"/>
              <w:rPr>
                <w:rFonts w:ascii="Tahoma" w:eastAsia="Times New Roman" w:hAnsi="Tahoma" w:cs="Tahoma"/>
                <w:color w:val="000000"/>
                <w:szCs w:val="24"/>
                <w:lang w:eastAsia="es-CO"/>
              </w:rPr>
            </w:pPr>
            <w:r w:rsidRPr="00794B9E">
              <w:rPr>
                <w:rFonts w:ascii="Tahoma" w:eastAsia="Times New Roman" w:hAnsi="Tahoma" w:cs="Tahoma"/>
                <w:color w:val="000000"/>
                <w:szCs w:val="24"/>
                <w:lang w:eastAsia="es-CO"/>
              </w:rPr>
              <w:t>Hasta</w:t>
            </w:r>
          </w:p>
        </w:tc>
        <w:tc>
          <w:tcPr>
            <w:tcW w:w="591" w:type="dxa"/>
            <w:shd w:val="clear" w:color="auto" w:fill="auto"/>
            <w:noWrap/>
            <w:vAlign w:val="bottom"/>
            <w:hideMark/>
          </w:tcPr>
          <w:p w14:paraId="4A762E1E" w14:textId="77777777" w:rsidR="00382A56" w:rsidRPr="00794B9E" w:rsidRDefault="00382A56" w:rsidP="00794B9E">
            <w:pPr>
              <w:spacing w:after="0" w:line="240" w:lineRule="auto"/>
              <w:rPr>
                <w:rFonts w:ascii="Tahoma" w:eastAsia="Times New Roman" w:hAnsi="Tahoma" w:cs="Tahoma"/>
                <w:color w:val="000000"/>
                <w:szCs w:val="24"/>
                <w:lang w:eastAsia="es-CO"/>
              </w:rPr>
            </w:pPr>
            <w:r w:rsidRPr="00794B9E">
              <w:rPr>
                <w:rFonts w:ascii="Tahoma" w:eastAsia="Times New Roman" w:hAnsi="Tahoma" w:cs="Tahoma"/>
                <w:color w:val="000000"/>
                <w:szCs w:val="24"/>
                <w:lang w:eastAsia="es-CO"/>
              </w:rPr>
              <w:t>Días</w:t>
            </w:r>
          </w:p>
        </w:tc>
        <w:tc>
          <w:tcPr>
            <w:tcW w:w="1609" w:type="dxa"/>
            <w:shd w:val="clear" w:color="auto" w:fill="auto"/>
            <w:vAlign w:val="bottom"/>
            <w:hideMark/>
          </w:tcPr>
          <w:p w14:paraId="32D41B07" w14:textId="77777777" w:rsidR="00382A56" w:rsidRPr="00794B9E" w:rsidRDefault="00382A56" w:rsidP="00794B9E">
            <w:pPr>
              <w:spacing w:after="0" w:line="240" w:lineRule="auto"/>
              <w:rPr>
                <w:rFonts w:ascii="Tahoma" w:eastAsia="Times New Roman" w:hAnsi="Tahoma" w:cs="Tahoma"/>
                <w:color w:val="000000"/>
                <w:szCs w:val="24"/>
                <w:lang w:eastAsia="es-CO"/>
              </w:rPr>
            </w:pPr>
            <w:r w:rsidRPr="00794B9E">
              <w:rPr>
                <w:rFonts w:ascii="Tahoma" w:eastAsia="Times New Roman" w:hAnsi="Tahoma" w:cs="Tahoma"/>
                <w:color w:val="000000"/>
                <w:szCs w:val="24"/>
                <w:lang w:eastAsia="es-CO"/>
              </w:rPr>
              <w:t>Asignación salarial</w:t>
            </w:r>
          </w:p>
        </w:tc>
        <w:tc>
          <w:tcPr>
            <w:tcW w:w="1689" w:type="dxa"/>
            <w:shd w:val="clear" w:color="auto" w:fill="auto"/>
            <w:noWrap/>
            <w:vAlign w:val="bottom"/>
            <w:hideMark/>
          </w:tcPr>
          <w:p w14:paraId="0E1DA520" w14:textId="77777777" w:rsidR="00382A56" w:rsidRPr="00794B9E" w:rsidRDefault="00382A56" w:rsidP="00794B9E">
            <w:pPr>
              <w:spacing w:after="0" w:line="240" w:lineRule="auto"/>
              <w:rPr>
                <w:rFonts w:ascii="Tahoma" w:eastAsia="Times New Roman" w:hAnsi="Tahoma" w:cs="Tahoma"/>
                <w:color w:val="000000"/>
                <w:szCs w:val="24"/>
                <w:lang w:eastAsia="es-CO"/>
              </w:rPr>
            </w:pPr>
            <w:r w:rsidRPr="00794B9E">
              <w:rPr>
                <w:rFonts w:ascii="Tahoma" w:eastAsia="Times New Roman" w:hAnsi="Tahoma" w:cs="Tahoma"/>
                <w:color w:val="000000"/>
                <w:szCs w:val="24"/>
                <w:lang w:eastAsia="es-CO"/>
              </w:rPr>
              <w:t>Auxilio (convencional)</w:t>
            </w:r>
          </w:p>
        </w:tc>
        <w:tc>
          <w:tcPr>
            <w:tcW w:w="1869" w:type="dxa"/>
            <w:shd w:val="clear" w:color="auto" w:fill="auto"/>
            <w:noWrap/>
            <w:vAlign w:val="bottom"/>
            <w:hideMark/>
          </w:tcPr>
          <w:p w14:paraId="22547E57" w14:textId="77777777" w:rsidR="00382A56" w:rsidRPr="00794B9E" w:rsidRDefault="00382A56" w:rsidP="00794B9E">
            <w:pPr>
              <w:spacing w:after="0" w:line="240" w:lineRule="auto"/>
              <w:rPr>
                <w:rFonts w:ascii="Tahoma" w:eastAsia="Times New Roman" w:hAnsi="Tahoma" w:cs="Tahoma"/>
                <w:color w:val="000000"/>
                <w:szCs w:val="24"/>
                <w:lang w:eastAsia="es-CO"/>
              </w:rPr>
            </w:pPr>
            <w:r w:rsidRPr="00794B9E">
              <w:rPr>
                <w:rFonts w:ascii="Tahoma" w:eastAsia="Times New Roman" w:hAnsi="Tahoma" w:cs="Tahoma"/>
                <w:color w:val="000000"/>
                <w:szCs w:val="24"/>
                <w:lang w:eastAsia="es-CO"/>
              </w:rPr>
              <w:t>Total</w:t>
            </w:r>
          </w:p>
        </w:tc>
      </w:tr>
      <w:tr w:rsidR="00382A56" w:rsidRPr="00794B9E" w14:paraId="77B7C283" w14:textId="77777777" w:rsidTr="00794B9E">
        <w:trPr>
          <w:trHeight w:val="300"/>
          <w:jc w:val="center"/>
        </w:trPr>
        <w:tc>
          <w:tcPr>
            <w:tcW w:w="1372" w:type="dxa"/>
            <w:shd w:val="clear" w:color="auto" w:fill="auto"/>
            <w:noWrap/>
            <w:vAlign w:val="bottom"/>
            <w:hideMark/>
          </w:tcPr>
          <w:p w14:paraId="1E8C5A84" w14:textId="77777777" w:rsidR="00382A56" w:rsidRPr="00794B9E" w:rsidRDefault="00382A56" w:rsidP="00794B9E">
            <w:pPr>
              <w:spacing w:after="0" w:line="240" w:lineRule="auto"/>
              <w:jc w:val="right"/>
              <w:rPr>
                <w:rFonts w:ascii="Tahoma" w:eastAsia="Times New Roman" w:hAnsi="Tahoma" w:cs="Tahoma"/>
                <w:color w:val="000000"/>
                <w:szCs w:val="24"/>
                <w:lang w:eastAsia="es-CO"/>
              </w:rPr>
            </w:pPr>
            <w:r w:rsidRPr="00794B9E">
              <w:rPr>
                <w:rFonts w:ascii="Tahoma" w:eastAsia="Times New Roman" w:hAnsi="Tahoma" w:cs="Tahoma"/>
                <w:color w:val="000000"/>
                <w:szCs w:val="24"/>
                <w:lang w:eastAsia="es-CO"/>
              </w:rPr>
              <w:t>6/02/2019</w:t>
            </w:r>
          </w:p>
        </w:tc>
        <w:tc>
          <w:tcPr>
            <w:tcW w:w="1372" w:type="dxa"/>
            <w:shd w:val="clear" w:color="auto" w:fill="auto"/>
            <w:noWrap/>
            <w:vAlign w:val="bottom"/>
            <w:hideMark/>
          </w:tcPr>
          <w:p w14:paraId="097942A3" w14:textId="77777777" w:rsidR="00382A56" w:rsidRPr="00794B9E" w:rsidRDefault="00382A56" w:rsidP="00794B9E">
            <w:pPr>
              <w:spacing w:after="0" w:line="240" w:lineRule="auto"/>
              <w:jc w:val="right"/>
              <w:rPr>
                <w:rFonts w:ascii="Tahoma" w:eastAsia="Times New Roman" w:hAnsi="Tahoma" w:cs="Tahoma"/>
                <w:color w:val="000000"/>
                <w:szCs w:val="24"/>
                <w:lang w:eastAsia="es-CO"/>
              </w:rPr>
            </w:pPr>
            <w:r w:rsidRPr="00794B9E">
              <w:rPr>
                <w:rFonts w:ascii="Tahoma" w:eastAsia="Times New Roman" w:hAnsi="Tahoma" w:cs="Tahoma"/>
                <w:color w:val="000000"/>
                <w:szCs w:val="24"/>
                <w:lang w:eastAsia="es-CO"/>
              </w:rPr>
              <w:t>30/12/2019</w:t>
            </w:r>
          </w:p>
        </w:tc>
        <w:tc>
          <w:tcPr>
            <w:tcW w:w="591" w:type="dxa"/>
            <w:shd w:val="clear" w:color="auto" w:fill="auto"/>
            <w:noWrap/>
            <w:vAlign w:val="bottom"/>
            <w:hideMark/>
          </w:tcPr>
          <w:p w14:paraId="0BFE2209" w14:textId="7F9F7F12" w:rsidR="00382A56" w:rsidRPr="00794B9E" w:rsidRDefault="008E032A" w:rsidP="00794B9E">
            <w:pPr>
              <w:spacing w:after="0" w:line="240" w:lineRule="auto"/>
              <w:jc w:val="right"/>
              <w:rPr>
                <w:rFonts w:ascii="Tahoma" w:eastAsia="Times New Roman" w:hAnsi="Tahoma" w:cs="Tahoma"/>
                <w:color w:val="000000"/>
                <w:szCs w:val="24"/>
                <w:lang w:eastAsia="es-CO"/>
              </w:rPr>
            </w:pPr>
            <w:r w:rsidRPr="00794B9E">
              <w:rPr>
                <w:rFonts w:ascii="Tahoma" w:eastAsia="Times New Roman" w:hAnsi="Tahoma" w:cs="Tahoma"/>
                <w:color w:val="000000"/>
                <w:szCs w:val="24"/>
                <w:lang w:eastAsia="es-CO"/>
              </w:rPr>
              <w:t>300</w:t>
            </w:r>
          </w:p>
        </w:tc>
        <w:tc>
          <w:tcPr>
            <w:tcW w:w="1609" w:type="dxa"/>
            <w:shd w:val="clear" w:color="auto" w:fill="auto"/>
            <w:noWrap/>
            <w:vAlign w:val="bottom"/>
            <w:hideMark/>
          </w:tcPr>
          <w:p w14:paraId="2F6C7D4D" w14:textId="77777777" w:rsidR="00382A56" w:rsidRPr="00794B9E" w:rsidRDefault="00382A56" w:rsidP="00831E7C">
            <w:pPr>
              <w:spacing w:after="0" w:line="240" w:lineRule="auto"/>
              <w:rPr>
                <w:rFonts w:ascii="Tahoma" w:eastAsia="Times New Roman" w:hAnsi="Tahoma" w:cs="Tahoma"/>
                <w:color w:val="000000"/>
                <w:szCs w:val="24"/>
                <w:lang w:eastAsia="es-CO"/>
              </w:rPr>
            </w:pPr>
            <w:r w:rsidRPr="00794B9E">
              <w:rPr>
                <w:rFonts w:ascii="Tahoma" w:eastAsia="Times New Roman" w:hAnsi="Tahoma" w:cs="Tahoma"/>
                <w:color w:val="000000"/>
                <w:szCs w:val="24"/>
                <w:lang w:eastAsia="es-CO"/>
              </w:rPr>
              <w:t>$ 1.300.000</w:t>
            </w:r>
          </w:p>
        </w:tc>
        <w:tc>
          <w:tcPr>
            <w:tcW w:w="1689" w:type="dxa"/>
            <w:shd w:val="clear" w:color="auto" w:fill="auto"/>
            <w:noWrap/>
            <w:vAlign w:val="bottom"/>
            <w:hideMark/>
          </w:tcPr>
          <w:p w14:paraId="700FB821" w14:textId="4ACBB305" w:rsidR="00382A56" w:rsidRPr="00794B9E" w:rsidRDefault="00382A56" w:rsidP="00794B9E">
            <w:pPr>
              <w:spacing w:after="0" w:line="240" w:lineRule="auto"/>
              <w:rPr>
                <w:rFonts w:ascii="Tahoma" w:eastAsia="Times New Roman" w:hAnsi="Tahoma" w:cs="Tahoma"/>
                <w:color w:val="000000"/>
                <w:szCs w:val="24"/>
                <w:lang w:eastAsia="es-CO"/>
              </w:rPr>
            </w:pPr>
            <w:r w:rsidRPr="00794B9E">
              <w:rPr>
                <w:rFonts w:ascii="Tahoma" w:eastAsia="Times New Roman" w:hAnsi="Tahoma" w:cs="Tahoma"/>
                <w:color w:val="000000"/>
                <w:szCs w:val="24"/>
                <w:lang w:eastAsia="es-CO"/>
              </w:rPr>
              <w:t xml:space="preserve">$ 218.241 </w:t>
            </w:r>
          </w:p>
        </w:tc>
        <w:tc>
          <w:tcPr>
            <w:tcW w:w="1869" w:type="dxa"/>
            <w:shd w:val="clear" w:color="auto" w:fill="auto"/>
            <w:noWrap/>
            <w:vAlign w:val="bottom"/>
            <w:hideMark/>
          </w:tcPr>
          <w:p w14:paraId="2617BCEE" w14:textId="5A884134" w:rsidR="00382A56" w:rsidRPr="00794B9E" w:rsidRDefault="00382A56" w:rsidP="00794B9E">
            <w:pPr>
              <w:spacing w:after="0" w:line="240" w:lineRule="auto"/>
              <w:rPr>
                <w:rFonts w:ascii="Tahoma" w:eastAsia="Times New Roman" w:hAnsi="Tahoma" w:cs="Tahoma"/>
                <w:color w:val="000000"/>
                <w:szCs w:val="24"/>
                <w:lang w:eastAsia="es-CO"/>
              </w:rPr>
            </w:pPr>
            <w:r w:rsidRPr="00794B9E">
              <w:rPr>
                <w:rFonts w:ascii="Tahoma" w:eastAsia="Times New Roman" w:hAnsi="Tahoma" w:cs="Tahoma"/>
                <w:color w:val="000000"/>
                <w:szCs w:val="24"/>
                <w:lang w:eastAsia="es-CO"/>
              </w:rPr>
              <w:t xml:space="preserve">$ </w:t>
            </w:r>
            <w:r w:rsidR="008E032A" w:rsidRPr="00794B9E">
              <w:rPr>
                <w:rFonts w:ascii="Tahoma" w:eastAsia="Times New Roman" w:hAnsi="Tahoma" w:cs="Tahoma"/>
                <w:color w:val="000000"/>
                <w:szCs w:val="24"/>
                <w:lang w:eastAsia="es-CO"/>
              </w:rPr>
              <w:t>2.182.410</w:t>
            </w:r>
            <w:r w:rsidRPr="00794B9E">
              <w:rPr>
                <w:rFonts w:ascii="Tahoma" w:eastAsia="Times New Roman" w:hAnsi="Tahoma" w:cs="Tahoma"/>
                <w:color w:val="000000"/>
                <w:szCs w:val="24"/>
                <w:lang w:eastAsia="es-CO"/>
              </w:rPr>
              <w:t xml:space="preserve"> </w:t>
            </w:r>
          </w:p>
        </w:tc>
      </w:tr>
      <w:tr w:rsidR="00382A56" w:rsidRPr="00794B9E" w14:paraId="7E5442AE" w14:textId="77777777" w:rsidTr="00794B9E">
        <w:trPr>
          <w:trHeight w:val="300"/>
          <w:jc w:val="center"/>
        </w:trPr>
        <w:tc>
          <w:tcPr>
            <w:tcW w:w="1372" w:type="dxa"/>
            <w:shd w:val="clear" w:color="auto" w:fill="auto"/>
            <w:noWrap/>
            <w:vAlign w:val="bottom"/>
            <w:hideMark/>
          </w:tcPr>
          <w:p w14:paraId="5FAE0370" w14:textId="77777777" w:rsidR="00382A56" w:rsidRPr="00794B9E" w:rsidRDefault="00382A56" w:rsidP="00794B9E">
            <w:pPr>
              <w:spacing w:after="0" w:line="240" w:lineRule="auto"/>
              <w:rPr>
                <w:rFonts w:ascii="Tahoma" w:eastAsia="Times New Roman" w:hAnsi="Tahoma" w:cs="Tahoma"/>
                <w:color w:val="000000"/>
                <w:szCs w:val="24"/>
                <w:lang w:eastAsia="es-CO"/>
              </w:rPr>
            </w:pPr>
          </w:p>
        </w:tc>
        <w:tc>
          <w:tcPr>
            <w:tcW w:w="1372" w:type="dxa"/>
            <w:shd w:val="clear" w:color="auto" w:fill="auto"/>
            <w:noWrap/>
            <w:vAlign w:val="bottom"/>
            <w:hideMark/>
          </w:tcPr>
          <w:p w14:paraId="31C6D69A" w14:textId="77777777" w:rsidR="00382A56" w:rsidRPr="00794B9E" w:rsidRDefault="00382A56" w:rsidP="00794B9E">
            <w:pPr>
              <w:spacing w:after="0" w:line="240" w:lineRule="auto"/>
              <w:rPr>
                <w:rFonts w:ascii="Tahoma" w:eastAsia="Times New Roman" w:hAnsi="Tahoma" w:cs="Tahoma"/>
                <w:szCs w:val="24"/>
                <w:lang w:eastAsia="es-CO"/>
              </w:rPr>
            </w:pPr>
          </w:p>
        </w:tc>
        <w:tc>
          <w:tcPr>
            <w:tcW w:w="591" w:type="dxa"/>
            <w:shd w:val="clear" w:color="auto" w:fill="auto"/>
            <w:noWrap/>
            <w:vAlign w:val="bottom"/>
            <w:hideMark/>
          </w:tcPr>
          <w:p w14:paraId="34238F8A" w14:textId="77777777" w:rsidR="00382A56" w:rsidRPr="00794B9E" w:rsidRDefault="00382A56" w:rsidP="00794B9E">
            <w:pPr>
              <w:spacing w:after="0" w:line="240" w:lineRule="auto"/>
              <w:rPr>
                <w:rFonts w:ascii="Tahoma" w:eastAsia="Times New Roman" w:hAnsi="Tahoma" w:cs="Tahoma"/>
                <w:szCs w:val="24"/>
                <w:lang w:eastAsia="es-CO"/>
              </w:rPr>
            </w:pPr>
          </w:p>
        </w:tc>
        <w:tc>
          <w:tcPr>
            <w:tcW w:w="1609" w:type="dxa"/>
            <w:shd w:val="clear" w:color="auto" w:fill="auto"/>
            <w:noWrap/>
            <w:vAlign w:val="bottom"/>
            <w:hideMark/>
          </w:tcPr>
          <w:p w14:paraId="53466072" w14:textId="77777777" w:rsidR="00382A56" w:rsidRPr="00794B9E" w:rsidRDefault="00382A56" w:rsidP="00794B9E">
            <w:pPr>
              <w:spacing w:after="0" w:line="240" w:lineRule="auto"/>
              <w:rPr>
                <w:rFonts w:ascii="Tahoma" w:eastAsia="Times New Roman" w:hAnsi="Tahoma" w:cs="Tahoma"/>
                <w:szCs w:val="24"/>
                <w:lang w:eastAsia="es-CO"/>
              </w:rPr>
            </w:pPr>
          </w:p>
        </w:tc>
        <w:tc>
          <w:tcPr>
            <w:tcW w:w="1689" w:type="dxa"/>
            <w:shd w:val="clear" w:color="auto" w:fill="auto"/>
            <w:noWrap/>
            <w:vAlign w:val="bottom"/>
            <w:hideMark/>
          </w:tcPr>
          <w:p w14:paraId="4DEEE1E9" w14:textId="77777777" w:rsidR="00382A56" w:rsidRPr="00794B9E" w:rsidRDefault="00382A56" w:rsidP="00794B9E">
            <w:pPr>
              <w:spacing w:after="0" w:line="240" w:lineRule="auto"/>
              <w:rPr>
                <w:rFonts w:ascii="Tahoma" w:eastAsia="Times New Roman" w:hAnsi="Tahoma" w:cs="Tahoma"/>
                <w:szCs w:val="24"/>
                <w:lang w:eastAsia="es-CO"/>
              </w:rPr>
            </w:pPr>
          </w:p>
        </w:tc>
        <w:tc>
          <w:tcPr>
            <w:tcW w:w="1869" w:type="dxa"/>
            <w:shd w:val="clear" w:color="auto" w:fill="auto"/>
            <w:noWrap/>
            <w:vAlign w:val="bottom"/>
            <w:hideMark/>
          </w:tcPr>
          <w:p w14:paraId="605D8215" w14:textId="77777777" w:rsidR="00382A56" w:rsidRPr="00794B9E" w:rsidRDefault="00382A56" w:rsidP="00794B9E">
            <w:pPr>
              <w:spacing w:after="0" w:line="240" w:lineRule="auto"/>
              <w:rPr>
                <w:rFonts w:ascii="Tahoma" w:eastAsia="Times New Roman" w:hAnsi="Tahoma" w:cs="Tahoma"/>
                <w:szCs w:val="24"/>
                <w:lang w:eastAsia="es-CO"/>
              </w:rPr>
            </w:pPr>
          </w:p>
        </w:tc>
      </w:tr>
      <w:tr w:rsidR="00382A56" w:rsidRPr="00794B9E" w14:paraId="7A221397" w14:textId="77777777" w:rsidTr="00794B9E">
        <w:trPr>
          <w:trHeight w:val="300"/>
          <w:jc w:val="center"/>
        </w:trPr>
        <w:tc>
          <w:tcPr>
            <w:tcW w:w="1372" w:type="dxa"/>
            <w:shd w:val="clear" w:color="auto" w:fill="auto"/>
            <w:noWrap/>
            <w:vAlign w:val="bottom"/>
            <w:hideMark/>
          </w:tcPr>
          <w:p w14:paraId="018F125D" w14:textId="77777777" w:rsidR="00382A56" w:rsidRPr="00794B9E" w:rsidRDefault="00382A56" w:rsidP="00794B9E">
            <w:pPr>
              <w:spacing w:after="0" w:line="240" w:lineRule="auto"/>
              <w:rPr>
                <w:rFonts w:ascii="Tahoma" w:eastAsia="Times New Roman" w:hAnsi="Tahoma" w:cs="Tahoma"/>
                <w:szCs w:val="24"/>
                <w:lang w:eastAsia="es-CO"/>
              </w:rPr>
            </w:pPr>
          </w:p>
        </w:tc>
        <w:tc>
          <w:tcPr>
            <w:tcW w:w="1372" w:type="dxa"/>
            <w:shd w:val="clear" w:color="auto" w:fill="auto"/>
            <w:noWrap/>
            <w:vAlign w:val="bottom"/>
            <w:hideMark/>
          </w:tcPr>
          <w:p w14:paraId="68C024B8" w14:textId="77777777" w:rsidR="00382A56" w:rsidRPr="00794B9E" w:rsidRDefault="00382A56" w:rsidP="00794B9E">
            <w:pPr>
              <w:spacing w:after="0" w:line="240" w:lineRule="auto"/>
              <w:rPr>
                <w:rFonts w:ascii="Tahoma" w:eastAsia="Times New Roman" w:hAnsi="Tahoma" w:cs="Tahoma"/>
                <w:szCs w:val="24"/>
                <w:lang w:eastAsia="es-CO"/>
              </w:rPr>
            </w:pPr>
          </w:p>
        </w:tc>
        <w:tc>
          <w:tcPr>
            <w:tcW w:w="591" w:type="dxa"/>
            <w:shd w:val="clear" w:color="auto" w:fill="auto"/>
            <w:noWrap/>
            <w:vAlign w:val="bottom"/>
            <w:hideMark/>
          </w:tcPr>
          <w:p w14:paraId="2E4D83C2" w14:textId="77777777" w:rsidR="00382A56" w:rsidRPr="00794B9E" w:rsidRDefault="00382A56" w:rsidP="00794B9E">
            <w:pPr>
              <w:spacing w:after="0" w:line="240" w:lineRule="auto"/>
              <w:rPr>
                <w:rFonts w:ascii="Tahoma" w:eastAsia="Times New Roman" w:hAnsi="Tahoma" w:cs="Tahoma"/>
                <w:szCs w:val="24"/>
                <w:lang w:eastAsia="es-CO"/>
              </w:rPr>
            </w:pPr>
          </w:p>
        </w:tc>
        <w:tc>
          <w:tcPr>
            <w:tcW w:w="1609" w:type="dxa"/>
            <w:shd w:val="clear" w:color="auto" w:fill="auto"/>
            <w:noWrap/>
            <w:vAlign w:val="bottom"/>
            <w:hideMark/>
          </w:tcPr>
          <w:p w14:paraId="6EC47168" w14:textId="77777777" w:rsidR="00382A56" w:rsidRPr="00794B9E" w:rsidRDefault="00382A56" w:rsidP="00794B9E">
            <w:pPr>
              <w:spacing w:after="0" w:line="240" w:lineRule="auto"/>
              <w:rPr>
                <w:rFonts w:ascii="Tahoma" w:eastAsia="Times New Roman" w:hAnsi="Tahoma" w:cs="Tahoma"/>
                <w:szCs w:val="24"/>
                <w:lang w:eastAsia="es-CO"/>
              </w:rPr>
            </w:pPr>
          </w:p>
        </w:tc>
        <w:tc>
          <w:tcPr>
            <w:tcW w:w="1689" w:type="dxa"/>
            <w:shd w:val="clear" w:color="auto" w:fill="auto"/>
            <w:noWrap/>
            <w:vAlign w:val="bottom"/>
            <w:hideMark/>
          </w:tcPr>
          <w:p w14:paraId="013F8B03" w14:textId="77777777" w:rsidR="00382A56" w:rsidRPr="00794B9E" w:rsidRDefault="00382A56" w:rsidP="00794B9E">
            <w:pPr>
              <w:spacing w:after="0" w:line="240" w:lineRule="auto"/>
              <w:rPr>
                <w:rFonts w:ascii="Tahoma" w:eastAsia="Times New Roman" w:hAnsi="Tahoma" w:cs="Tahoma"/>
                <w:b/>
                <w:color w:val="000000"/>
                <w:szCs w:val="24"/>
                <w:lang w:eastAsia="es-CO"/>
              </w:rPr>
            </w:pPr>
            <w:r w:rsidRPr="00794B9E">
              <w:rPr>
                <w:rFonts w:ascii="Tahoma" w:eastAsia="Times New Roman" w:hAnsi="Tahoma" w:cs="Tahoma"/>
                <w:b/>
                <w:color w:val="000000"/>
                <w:szCs w:val="24"/>
                <w:lang w:eastAsia="es-CO"/>
              </w:rPr>
              <w:t>Total</w:t>
            </w:r>
          </w:p>
        </w:tc>
        <w:tc>
          <w:tcPr>
            <w:tcW w:w="1869" w:type="dxa"/>
            <w:shd w:val="clear" w:color="auto" w:fill="auto"/>
            <w:noWrap/>
            <w:vAlign w:val="bottom"/>
            <w:hideMark/>
          </w:tcPr>
          <w:p w14:paraId="7DC498AD" w14:textId="0A755606" w:rsidR="00382A56" w:rsidRPr="00794B9E" w:rsidRDefault="00382A56" w:rsidP="00794B9E">
            <w:pPr>
              <w:spacing w:after="0" w:line="240" w:lineRule="auto"/>
              <w:rPr>
                <w:rFonts w:ascii="Tahoma" w:eastAsia="Times New Roman" w:hAnsi="Tahoma" w:cs="Tahoma"/>
                <w:b/>
                <w:color w:val="000000"/>
                <w:szCs w:val="24"/>
                <w:lang w:eastAsia="es-CO"/>
              </w:rPr>
            </w:pPr>
            <w:r w:rsidRPr="00794B9E">
              <w:rPr>
                <w:rFonts w:ascii="Tahoma" w:eastAsia="Times New Roman" w:hAnsi="Tahoma" w:cs="Tahoma"/>
                <w:b/>
                <w:color w:val="000000"/>
                <w:szCs w:val="24"/>
                <w:lang w:eastAsia="es-CO"/>
              </w:rPr>
              <w:t>$ 3.</w:t>
            </w:r>
            <w:r w:rsidR="008E032A" w:rsidRPr="00794B9E">
              <w:rPr>
                <w:rFonts w:ascii="Tahoma" w:eastAsia="Times New Roman" w:hAnsi="Tahoma" w:cs="Tahoma"/>
                <w:b/>
                <w:color w:val="000000"/>
                <w:szCs w:val="24"/>
                <w:lang w:eastAsia="es-CO"/>
              </w:rPr>
              <w:t>641.429</w:t>
            </w:r>
            <w:r w:rsidRPr="00794B9E">
              <w:rPr>
                <w:rFonts w:ascii="Tahoma" w:eastAsia="Times New Roman" w:hAnsi="Tahoma" w:cs="Tahoma"/>
                <w:b/>
                <w:color w:val="000000"/>
                <w:szCs w:val="24"/>
                <w:lang w:eastAsia="es-CO"/>
              </w:rPr>
              <w:t xml:space="preserve"> </w:t>
            </w:r>
          </w:p>
        </w:tc>
      </w:tr>
    </w:tbl>
    <w:p w14:paraId="4E85B990" w14:textId="77777777" w:rsidR="00A5593A" w:rsidRPr="00A33AD5" w:rsidRDefault="00A5593A" w:rsidP="00A33AD5">
      <w:pPr>
        <w:pStyle w:val="paragraph"/>
        <w:spacing w:before="0" w:beforeAutospacing="0" w:after="0" w:afterAutospacing="0" w:line="276" w:lineRule="auto"/>
        <w:jc w:val="both"/>
        <w:textAlignment w:val="baseline"/>
        <w:rPr>
          <w:rFonts w:ascii="Tahoma" w:hAnsi="Tahoma" w:cs="Tahoma"/>
          <w:lang w:val="es-MX"/>
        </w:rPr>
      </w:pPr>
    </w:p>
    <w:p w14:paraId="27B5F651" w14:textId="2960606D" w:rsidR="0088018A" w:rsidRPr="00A33AD5" w:rsidRDefault="0088018A" w:rsidP="00A33AD5">
      <w:pPr>
        <w:spacing w:after="0" w:line="276" w:lineRule="auto"/>
        <w:ind w:firstLine="709"/>
        <w:jc w:val="both"/>
        <w:rPr>
          <w:rFonts w:ascii="Tahoma" w:hAnsi="Tahoma" w:cs="Tahoma"/>
          <w:sz w:val="24"/>
          <w:szCs w:val="24"/>
        </w:rPr>
      </w:pPr>
      <w:r w:rsidRPr="00A33AD5">
        <w:rPr>
          <w:rFonts w:ascii="Tahoma" w:hAnsi="Tahoma" w:cs="Tahoma"/>
          <w:b/>
          <w:bCs/>
          <w:sz w:val="24"/>
          <w:szCs w:val="24"/>
          <w:u w:val="single"/>
        </w:rPr>
        <w:t>Prima de alimentación:</w:t>
      </w:r>
      <w:r w:rsidRPr="00A33AD5">
        <w:rPr>
          <w:rFonts w:ascii="Tahoma" w:hAnsi="Tahoma" w:cs="Tahoma"/>
          <w:sz w:val="24"/>
          <w:szCs w:val="24"/>
        </w:rPr>
        <w:t xml:space="preserve"> Dispone el artículo 1.3 de la convención colectiva 1998-2000, que la prima de alimentación equivale a 7 días de salario mínimo convencional, anualmente o por fracción según el tiempo laborado, en este sentido el actor tiene derecho a</w:t>
      </w:r>
      <w:r w:rsidR="00184E6E" w:rsidRPr="00A33AD5">
        <w:rPr>
          <w:rFonts w:ascii="Tahoma" w:hAnsi="Tahoma" w:cs="Tahoma"/>
          <w:sz w:val="24"/>
          <w:szCs w:val="24"/>
        </w:rPr>
        <w:t>l pago de la suma $</w:t>
      </w:r>
      <w:r w:rsidR="008E032A" w:rsidRPr="00A33AD5">
        <w:rPr>
          <w:rFonts w:ascii="Tahoma" w:hAnsi="Tahoma" w:cs="Tahoma"/>
          <w:sz w:val="24"/>
          <w:szCs w:val="24"/>
        </w:rPr>
        <w:t>252.777</w:t>
      </w:r>
      <w:r w:rsidR="00184E6E" w:rsidRPr="00A33AD5">
        <w:rPr>
          <w:rFonts w:ascii="Tahoma" w:hAnsi="Tahoma" w:cs="Tahoma"/>
          <w:sz w:val="24"/>
          <w:szCs w:val="24"/>
        </w:rPr>
        <w:t>,</w:t>
      </w:r>
      <w:r w:rsidR="008E032A" w:rsidRPr="00A33AD5">
        <w:rPr>
          <w:rFonts w:ascii="Tahoma" w:hAnsi="Tahoma" w:cs="Tahoma"/>
          <w:sz w:val="24"/>
          <w:szCs w:val="24"/>
        </w:rPr>
        <w:t xml:space="preserve"> cifra que resulta muy inferior a la calculada en primera instancia, donde se fijó en la suma de $3.259.741, de modo que el monto de esta condena se modificará en sede de consulta.</w:t>
      </w:r>
      <w:r w:rsidR="09C8ACC5" w:rsidRPr="00A33AD5">
        <w:rPr>
          <w:rFonts w:ascii="Tahoma" w:hAnsi="Tahoma" w:cs="Tahoma"/>
          <w:sz w:val="24"/>
          <w:szCs w:val="24"/>
        </w:rPr>
        <w:t xml:space="preserve"> </w:t>
      </w:r>
    </w:p>
    <w:p w14:paraId="403AD978" w14:textId="757A725E" w:rsidR="0CCAD6F7" w:rsidRPr="00A33AD5" w:rsidRDefault="0CCAD6F7" w:rsidP="00A33AD5">
      <w:pPr>
        <w:spacing w:after="0" w:line="276" w:lineRule="auto"/>
        <w:ind w:firstLine="709"/>
        <w:jc w:val="both"/>
        <w:rPr>
          <w:rFonts w:ascii="Tahoma" w:hAnsi="Tahoma" w:cs="Tahoma"/>
          <w:sz w:val="24"/>
          <w:szCs w:val="24"/>
        </w:rPr>
      </w:pPr>
    </w:p>
    <w:p w14:paraId="68F32FE5" w14:textId="6854A0EB" w:rsidR="31884336" w:rsidRPr="00A33AD5" w:rsidRDefault="31884336" w:rsidP="00A33AD5">
      <w:pPr>
        <w:spacing w:after="0" w:line="276" w:lineRule="auto"/>
        <w:ind w:firstLine="709"/>
        <w:jc w:val="both"/>
        <w:rPr>
          <w:rFonts w:ascii="Tahoma" w:hAnsi="Tahoma" w:cs="Tahoma"/>
          <w:b/>
          <w:sz w:val="24"/>
          <w:szCs w:val="24"/>
        </w:rPr>
      </w:pPr>
      <w:r w:rsidRPr="00A33AD5">
        <w:rPr>
          <w:rFonts w:ascii="Tahoma" w:hAnsi="Tahoma" w:cs="Tahoma"/>
          <w:sz w:val="24"/>
          <w:szCs w:val="24"/>
        </w:rPr>
        <w:t>Cabe anotar que, s</w:t>
      </w:r>
      <w:r w:rsidR="09C8ACC5" w:rsidRPr="00A33AD5">
        <w:rPr>
          <w:rFonts w:ascii="Tahoma" w:hAnsi="Tahoma" w:cs="Tahoma"/>
          <w:sz w:val="24"/>
          <w:szCs w:val="24"/>
        </w:rPr>
        <w:t xml:space="preserve">egún se desprende del análisis de la liquidación efectuada </w:t>
      </w:r>
      <w:r w:rsidR="613500E0" w:rsidRPr="00A33AD5">
        <w:rPr>
          <w:rFonts w:ascii="Tahoma" w:hAnsi="Tahoma" w:cs="Tahoma"/>
          <w:sz w:val="24"/>
          <w:szCs w:val="24"/>
        </w:rPr>
        <w:t xml:space="preserve">por la a-quo, </w:t>
      </w:r>
      <w:r w:rsidR="613500E0" w:rsidRPr="00A33AD5">
        <w:rPr>
          <w:rFonts w:ascii="Tahoma" w:hAnsi="Tahoma" w:cs="Tahoma"/>
          <w:b/>
          <w:sz w:val="24"/>
          <w:szCs w:val="24"/>
        </w:rPr>
        <w:t xml:space="preserve">el error </w:t>
      </w:r>
      <w:r w:rsidR="693A75E8" w:rsidRPr="00A33AD5">
        <w:rPr>
          <w:rFonts w:ascii="Tahoma" w:hAnsi="Tahoma" w:cs="Tahoma"/>
          <w:b/>
          <w:sz w:val="24"/>
          <w:szCs w:val="24"/>
        </w:rPr>
        <w:t xml:space="preserve">en el calculó de esta prestación obedeció a que en primera instancia se tuvo como una </w:t>
      </w:r>
      <w:r w:rsidR="43B3A21E" w:rsidRPr="00A33AD5">
        <w:rPr>
          <w:rFonts w:ascii="Tahoma" w:hAnsi="Tahoma" w:cs="Tahoma"/>
          <w:b/>
          <w:sz w:val="24"/>
          <w:szCs w:val="24"/>
        </w:rPr>
        <w:t>prestación</w:t>
      </w:r>
      <w:r w:rsidR="4EFB68DE" w:rsidRPr="00A33AD5">
        <w:rPr>
          <w:rFonts w:ascii="Tahoma" w:hAnsi="Tahoma" w:cs="Tahoma"/>
          <w:b/>
          <w:sz w:val="24"/>
          <w:szCs w:val="24"/>
        </w:rPr>
        <w:t xml:space="preserve"> de carácter</w:t>
      </w:r>
      <w:r w:rsidR="693A75E8" w:rsidRPr="00A33AD5">
        <w:rPr>
          <w:rFonts w:ascii="Tahoma" w:hAnsi="Tahoma" w:cs="Tahoma"/>
          <w:b/>
          <w:sz w:val="24"/>
          <w:szCs w:val="24"/>
        </w:rPr>
        <w:t xml:space="preserve"> mensual, pese a que</w:t>
      </w:r>
      <w:r w:rsidR="1DDFB481" w:rsidRPr="00A33AD5">
        <w:rPr>
          <w:rFonts w:ascii="Tahoma" w:hAnsi="Tahoma" w:cs="Tahoma"/>
          <w:b/>
          <w:sz w:val="24"/>
          <w:szCs w:val="24"/>
        </w:rPr>
        <w:t xml:space="preserve"> dicha prima es anual y asciende a 7 días de salario por año completo. </w:t>
      </w:r>
      <w:r w:rsidR="6219C292" w:rsidRPr="00A33AD5">
        <w:rPr>
          <w:rFonts w:ascii="Tahoma" w:hAnsi="Tahoma" w:cs="Tahoma"/>
          <w:b/>
          <w:sz w:val="24"/>
          <w:szCs w:val="24"/>
        </w:rPr>
        <w:t xml:space="preserve">Este error, </w:t>
      </w:r>
      <w:r w:rsidR="6219C292" w:rsidRPr="00A33AD5">
        <w:rPr>
          <w:rFonts w:ascii="Tahoma" w:hAnsi="Tahoma" w:cs="Tahoma"/>
          <w:b/>
          <w:sz w:val="24"/>
          <w:szCs w:val="24"/>
        </w:rPr>
        <w:lastRenderedPageBreak/>
        <w:t xml:space="preserve">como se podrá apreciar más adelante, </w:t>
      </w:r>
      <w:r w:rsidR="00A410C4" w:rsidRPr="00A33AD5">
        <w:rPr>
          <w:rFonts w:ascii="Tahoma" w:hAnsi="Tahoma" w:cs="Tahoma"/>
          <w:b/>
          <w:sz w:val="24"/>
          <w:szCs w:val="24"/>
        </w:rPr>
        <w:t xml:space="preserve">impactó </w:t>
      </w:r>
      <w:r w:rsidR="6219C292" w:rsidRPr="00A33AD5">
        <w:rPr>
          <w:rFonts w:ascii="Tahoma" w:hAnsi="Tahoma" w:cs="Tahoma"/>
          <w:b/>
          <w:sz w:val="24"/>
          <w:szCs w:val="24"/>
        </w:rPr>
        <w:t xml:space="preserve">la liquidación de las demás prestaciones, </w:t>
      </w:r>
      <w:r w:rsidR="6CF2C0A8" w:rsidRPr="00A33AD5">
        <w:rPr>
          <w:rFonts w:ascii="Tahoma" w:hAnsi="Tahoma" w:cs="Tahoma"/>
          <w:b/>
          <w:sz w:val="24"/>
          <w:szCs w:val="24"/>
        </w:rPr>
        <w:t>pues elevó de manera exagerada el monto del salario base de liquidación, dado que la a-quo igua</w:t>
      </w:r>
      <w:r w:rsidR="52ABC9A5" w:rsidRPr="00A33AD5">
        <w:rPr>
          <w:rFonts w:ascii="Tahoma" w:hAnsi="Tahoma" w:cs="Tahoma"/>
          <w:b/>
          <w:sz w:val="24"/>
          <w:szCs w:val="24"/>
        </w:rPr>
        <w:t xml:space="preserve">lmente incurrió en el error de tener esta prestación como </w:t>
      </w:r>
      <w:r w:rsidR="52ABC9A5" w:rsidRPr="00A33AD5">
        <w:rPr>
          <w:rFonts w:ascii="Tahoma" w:hAnsi="Tahoma" w:cs="Tahoma"/>
          <w:sz w:val="24"/>
          <w:szCs w:val="24"/>
        </w:rPr>
        <w:t>factor salarial, pese a que la norma se refiere al “auxilio de alimentación” y no a la prim</w:t>
      </w:r>
      <w:r w:rsidR="0AEA1873" w:rsidRPr="00A33AD5">
        <w:rPr>
          <w:rFonts w:ascii="Tahoma" w:hAnsi="Tahoma" w:cs="Tahoma"/>
          <w:sz w:val="24"/>
          <w:szCs w:val="24"/>
        </w:rPr>
        <w:t>a.</w:t>
      </w:r>
      <w:r w:rsidR="693A75E8" w:rsidRPr="00A33AD5">
        <w:rPr>
          <w:rFonts w:ascii="Tahoma" w:hAnsi="Tahoma" w:cs="Tahoma"/>
          <w:sz w:val="24"/>
          <w:szCs w:val="24"/>
        </w:rPr>
        <w:t xml:space="preserve"> </w:t>
      </w:r>
    </w:p>
    <w:p w14:paraId="2DCDE28C" w14:textId="77777777" w:rsidR="00FB7B8E" w:rsidRPr="00A33AD5" w:rsidRDefault="00FB7B8E" w:rsidP="00A33AD5">
      <w:pPr>
        <w:spacing w:after="0" w:line="276" w:lineRule="auto"/>
        <w:jc w:val="both"/>
        <w:textAlignment w:val="baseline"/>
        <w:rPr>
          <w:rFonts w:ascii="Tahoma" w:eastAsia="Times New Roman" w:hAnsi="Tahoma" w:cs="Tahoma"/>
          <w:b/>
          <w:bCs/>
          <w:sz w:val="24"/>
          <w:szCs w:val="24"/>
          <w:lang w:eastAsia="es-CO"/>
        </w:rPr>
      </w:pPr>
    </w:p>
    <w:p w14:paraId="5C6477B5" w14:textId="72B2B724" w:rsidR="00184E6E" w:rsidRPr="00A33AD5" w:rsidRDefault="00184E6E" w:rsidP="00A33AD5">
      <w:pPr>
        <w:spacing w:after="0" w:line="276" w:lineRule="auto"/>
        <w:ind w:firstLine="708"/>
        <w:jc w:val="both"/>
        <w:textAlignment w:val="baseline"/>
        <w:rPr>
          <w:rFonts w:ascii="Tahoma" w:eastAsia="Times New Roman" w:hAnsi="Tahoma" w:cs="Tahoma"/>
          <w:sz w:val="24"/>
          <w:szCs w:val="24"/>
          <w:lang w:eastAsia="es-CO"/>
        </w:rPr>
      </w:pPr>
      <w:r w:rsidRPr="00A33AD5">
        <w:rPr>
          <w:rFonts w:ascii="Tahoma" w:eastAsia="Times New Roman" w:hAnsi="Tahoma" w:cs="Tahoma"/>
          <w:b/>
          <w:bCs/>
          <w:sz w:val="24"/>
          <w:szCs w:val="24"/>
          <w:u w:val="single"/>
          <w:lang w:val="es-ES" w:eastAsia="es-CO"/>
        </w:rPr>
        <w:t>Prima de navidad:</w:t>
      </w:r>
      <w:r w:rsidRPr="00A33AD5">
        <w:rPr>
          <w:rFonts w:ascii="Tahoma" w:eastAsia="Times New Roman" w:hAnsi="Tahoma" w:cs="Tahoma"/>
          <w:b/>
          <w:bCs/>
          <w:sz w:val="24"/>
          <w:szCs w:val="24"/>
          <w:lang w:val="es-ES" w:eastAsia="es-CO"/>
        </w:rPr>
        <w:t xml:space="preserve"> </w:t>
      </w:r>
      <w:r w:rsidR="0023483F" w:rsidRPr="00A33AD5">
        <w:rPr>
          <w:rFonts w:ascii="Tahoma" w:eastAsia="Times New Roman" w:hAnsi="Tahoma" w:cs="Tahoma"/>
          <w:bCs/>
          <w:sz w:val="24"/>
          <w:szCs w:val="24"/>
          <w:lang w:val="es-ES" w:eastAsia="es-CO"/>
        </w:rPr>
        <w:t>E</w:t>
      </w:r>
      <w:r w:rsidRPr="00A33AD5">
        <w:rPr>
          <w:rFonts w:ascii="Tahoma" w:eastAsia="Times New Roman" w:hAnsi="Tahoma" w:cs="Tahoma"/>
          <w:sz w:val="24"/>
          <w:szCs w:val="24"/>
          <w:lang w:val="es-ES" w:eastAsia="es-CO"/>
        </w:rPr>
        <w:t>n lo que atañe a esta prestación, su fundamento encuentra respaldo en la convención colectiva del año 1994, en la que al respecto se dispone que corresponde a 36 días o jornales pagaderos el 10 de diciembre de cada anualidad y liquidados conforme se establece en el</w:t>
      </w:r>
      <w:r w:rsidR="00FB7B8E" w:rsidRPr="00A33AD5">
        <w:rPr>
          <w:rFonts w:ascii="Tahoma" w:eastAsia="Times New Roman" w:hAnsi="Tahoma" w:cs="Tahoma"/>
          <w:sz w:val="24"/>
          <w:szCs w:val="24"/>
          <w:lang w:val="es-ES" w:eastAsia="es-CO"/>
        </w:rPr>
        <w:t xml:space="preserve"> artículo 33 del</w:t>
      </w:r>
      <w:r w:rsidRPr="00A33AD5">
        <w:rPr>
          <w:rFonts w:ascii="Tahoma" w:eastAsia="Times New Roman" w:hAnsi="Tahoma" w:cs="Tahoma"/>
          <w:sz w:val="24"/>
          <w:szCs w:val="24"/>
          <w:lang w:val="es-ES" w:eastAsia="es-CO"/>
        </w:rPr>
        <w:t xml:space="preserve"> Decreto 1045 de 1978, que sobre el tema dispone, en lo que interesa a la liquidación de esta prestación, que</w:t>
      </w:r>
      <w:r w:rsidR="00FB7B8E" w:rsidRPr="00A33AD5">
        <w:rPr>
          <w:rFonts w:ascii="Tahoma" w:eastAsia="Times New Roman" w:hAnsi="Tahoma" w:cs="Tahoma"/>
          <w:sz w:val="24"/>
          <w:szCs w:val="24"/>
          <w:lang w:val="es-ES" w:eastAsia="es-CO"/>
        </w:rPr>
        <w:t>,</w:t>
      </w:r>
      <w:r w:rsidRPr="00A33AD5">
        <w:rPr>
          <w:rFonts w:ascii="Tahoma" w:eastAsia="Times New Roman" w:hAnsi="Tahoma" w:cs="Tahoma"/>
          <w:sz w:val="24"/>
          <w:szCs w:val="24"/>
          <w:lang w:val="es-ES" w:eastAsia="es-CO"/>
        </w:rPr>
        <w:t> para el reconocimiento y pago de la prima se tendrán en cuenta los siguientes factores: </w:t>
      </w:r>
      <w:r w:rsidRPr="00A33AD5">
        <w:rPr>
          <w:rFonts w:ascii="Tahoma" w:eastAsia="Times New Roman" w:hAnsi="Tahoma" w:cs="Tahoma"/>
          <w:i/>
          <w:iCs/>
          <w:sz w:val="24"/>
          <w:szCs w:val="24"/>
          <w:lang w:val="es-ES" w:eastAsia="es-CO"/>
        </w:rPr>
        <w:t>a) La asignación básica mensual señalada para el respectivo cargo; b) Los incrementos de remuneración a que se refieren los artículos 49 y 97 del Decreto-Ley 1042 de 1978; c) Los gastos de representación; d) La prima técnica; e) Los auxilios de alimentación y transporte; f) La prima de servicios y la de vacaciones; g) La bonificación por servicios prestados.</w:t>
      </w:r>
      <w:r w:rsidRPr="00A33AD5">
        <w:rPr>
          <w:rFonts w:ascii="Tahoma" w:eastAsia="Times New Roman" w:hAnsi="Tahoma" w:cs="Tahoma"/>
          <w:sz w:val="24"/>
          <w:szCs w:val="24"/>
          <w:lang w:eastAsia="es-CO"/>
        </w:rPr>
        <w:t> </w:t>
      </w:r>
    </w:p>
    <w:p w14:paraId="15514F0C" w14:textId="77777777" w:rsidR="00184E6E" w:rsidRPr="00A33AD5" w:rsidRDefault="00184E6E" w:rsidP="00A33AD5">
      <w:pPr>
        <w:spacing w:after="0" w:line="276" w:lineRule="auto"/>
        <w:ind w:firstLine="705"/>
        <w:jc w:val="both"/>
        <w:textAlignment w:val="baseline"/>
        <w:rPr>
          <w:rFonts w:ascii="Tahoma" w:eastAsia="Times New Roman" w:hAnsi="Tahoma" w:cs="Tahoma"/>
          <w:sz w:val="24"/>
          <w:szCs w:val="24"/>
          <w:lang w:eastAsia="es-CO"/>
        </w:rPr>
      </w:pPr>
    </w:p>
    <w:p w14:paraId="6C42FFD5" w14:textId="77777777" w:rsidR="0051083A" w:rsidRPr="00A33AD5" w:rsidRDefault="00184E6E" w:rsidP="00A33AD5">
      <w:pPr>
        <w:spacing w:after="0" w:line="276" w:lineRule="auto"/>
        <w:ind w:firstLine="709"/>
        <w:jc w:val="both"/>
        <w:textAlignment w:val="baseline"/>
        <w:rPr>
          <w:rFonts w:ascii="Tahoma" w:hAnsi="Tahoma" w:cs="Tahoma"/>
          <w:sz w:val="24"/>
          <w:szCs w:val="24"/>
          <w:lang w:val="es-ES"/>
        </w:rPr>
      </w:pPr>
      <w:r w:rsidRPr="00A33AD5">
        <w:rPr>
          <w:rFonts w:ascii="Tahoma" w:hAnsi="Tahoma" w:cs="Tahoma"/>
          <w:sz w:val="24"/>
          <w:szCs w:val="24"/>
          <w:lang w:val="es-ES"/>
        </w:rPr>
        <w:t xml:space="preserve">Sin embargo, como la norma convencional no señala la manera de liquidar tal prestación en aquellos eventos en que el trabajador no hubiere servido durante todo el año civil, ello obliga a que la liquidación se remita al artículo 17 del Decreto 1101 de 2015, que sobre la materia dispone: </w:t>
      </w:r>
      <w:r w:rsidRPr="00A33AD5">
        <w:rPr>
          <w:rFonts w:ascii="Tahoma" w:hAnsi="Tahoma" w:cs="Tahoma"/>
          <w:i/>
          <w:sz w:val="24"/>
          <w:szCs w:val="24"/>
          <w:lang w:val="es-ES"/>
        </w:rPr>
        <w:t>“</w:t>
      </w:r>
      <w:r w:rsidRPr="00831E7C">
        <w:rPr>
          <w:rFonts w:ascii="Tahoma" w:hAnsi="Tahoma" w:cs="Tahoma"/>
          <w:i/>
          <w:szCs w:val="24"/>
          <w:lang w:val="es-ES"/>
        </w:rPr>
        <w:t>cuando el empleado público o trabajador oficial no hubiere servido durante todo el año civil, tendrá derecho a la mencionada prima de navidad en proporción al tiempo laborado, que se liquidará y pagará con base en el último salario devengado, o en el último promedio mensual, si fuere variable</w:t>
      </w:r>
      <w:r w:rsidRPr="00A33AD5">
        <w:rPr>
          <w:rFonts w:ascii="Tahoma" w:hAnsi="Tahoma" w:cs="Tahoma"/>
          <w:i/>
          <w:sz w:val="24"/>
          <w:szCs w:val="24"/>
          <w:lang w:val="es-ES"/>
        </w:rPr>
        <w:t>”</w:t>
      </w:r>
      <w:r w:rsidRPr="00A33AD5">
        <w:rPr>
          <w:rFonts w:ascii="Tahoma" w:hAnsi="Tahoma" w:cs="Tahoma"/>
          <w:sz w:val="24"/>
          <w:szCs w:val="24"/>
          <w:lang w:val="es-ES"/>
        </w:rPr>
        <w:t xml:space="preserve">. </w:t>
      </w:r>
    </w:p>
    <w:p w14:paraId="5D0B7DAF" w14:textId="77777777" w:rsidR="0051083A" w:rsidRPr="00A33AD5" w:rsidRDefault="0051083A" w:rsidP="00A33AD5">
      <w:pPr>
        <w:spacing w:after="0" w:line="276" w:lineRule="auto"/>
        <w:ind w:firstLine="709"/>
        <w:jc w:val="both"/>
        <w:textAlignment w:val="baseline"/>
        <w:rPr>
          <w:rFonts w:ascii="Tahoma" w:hAnsi="Tahoma" w:cs="Tahoma"/>
          <w:sz w:val="24"/>
          <w:szCs w:val="24"/>
          <w:lang w:val="es-ES"/>
        </w:rPr>
      </w:pPr>
    </w:p>
    <w:p w14:paraId="389BA03D" w14:textId="26794F67" w:rsidR="0051083A" w:rsidRPr="00A33AD5" w:rsidRDefault="0051083A" w:rsidP="00A33AD5">
      <w:pPr>
        <w:spacing w:after="0" w:line="276" w:lineRule="auto"/>
        <w:ind w:firstLine="709"/>
        <w:jc w:val="both"/>
        <w:textAlignment w:val="baseline"/>
        <w:rPr>
          <w:rFonts w:ascii="Tahoma" w:hAnsi="Tahoma" w:cs="Tahoma"/>
          <w:sz w:val="24"/>
          <w:szCs w:val="24"/>
          <w:lang w:val="es-ES"/>
        </w:rPr>
      </w:pPr>
      <w:r w:rsidRPr="00A33AD5">
        <w:rPr>
          <w:rFonts w:ascii="Tahoma" w:hAnsi="Tahoma" w:cs="Tahoma"/>
          <w:sz w:val="24"/>
          <w:szCs w:val="24"/>
          <w:lang w:val="es-ES"/>
        </w:rPr>
        <w:t>De otra parte, el artículo 32 del Decreto 1045 de 1978, señala que, respecto</w:t>
      </w:r>
      <w:r w:rsidRPr="00A33AD5">
        <w:rPr>
          <w:rFonts w:ascii="Tahoma" w:hAnsi="Tahoma" w:cs="Tahoma"/>
          <w:sz w:val="24"/>
          <w:szCs w:val="24"/>
        </w:rPr>
        <w:t xml:space="preserve"> de quienes por disposición legal o convencional no tengan establecido otra cosa, esta prima será equivalente a un mes del salario que corresponda al cargo desempeñado en treinta de noviembre de cada año y se pagará en la primera quincena del mes de diciembre y agrega que, cuando el empleado público o trabajador oficial no hubiere servido durante todo el año civil, tendrá derecho a la mencionada prima de navidad en proporción al tiempo laborado.</w:t>
      </w:r>
    </w:p>
    <w:p w14:paraId="39335162" w14:textId="77777777" w:rsidR="00184E6E" w:rsidRPr="00A33AD5" w:rsidRDefault="00184E6E" w:rsidP="00A33AD5">
      <w:pPr>
        <w:spacing w:after="0" w:line="276" w:lineRule="auto"/>
        <w:ind w:firstLine="709"/>
        <w:jc w:val="both"/>
        <w:textAlignment w:val="baseline"/>
        <w:rPr>
          <w:rFonts w:ascii="Tahoma" w:hAnsi="Tahoma" w:cs="Tahoma"/>
          <w:sz w:val="24"/>
          <w:szCs w:val="24"/>
        </w:rPr>
      </w:pPr>
    </w:p>
    <w:p w14:paraId="357F7500" w14:textId="32CB6CD1" w:rsidR="0003135A" w:rsidRPr="00A33AD5" w:rsidRDefault="00184E6E" w:rsidP="00A33AD5">
      <w:pPr>
        <w:spacing w:after="0" w:line="276" w:lineRule="auto"/>
        <w:ind w:firstLine="709"/>
        <w:jc w:val="both"/>
        <w:textAlignment w:val="baseline"/>
        <w:rPr>
          <w:rFonts w:ascii="Tahoma" w:hAnsi="Tahoma" w:cs="Tahoma"/>
          <w:sz w:val="24"/>
          <w:szCs w:val="24"/>
          <w:lang w:val="es-ES"/>
        </w:rPr>
      </w:pPr>
      <w:r w:rsidRPr="00A33AD5">
        <w:rPr>
          <w:rFonts w:ascii="Tahoma" w:hAnsi="Tahoma" w:cs="Tahoma"/>
          <w:sz w:val="24"/>
          <w:szCs w:val="24"/>
          <w:lang w:val="es-ES"/>
        </w:rPr>
        <w:t>De acuerdo con las anteriores previsiones, el actor tiene derecho al pago de la suma de</w:t>
      </w:r>
      <w:r w:rsidR="0003135A" w:rsidRPr="00A33AD5">
        <w:rPr>
          <w:rFonts w:ascii="Tahoma" w:hAnsi="Tahoma" w:cs="Tahoma"/>
          <w:sz w:val="24"/>
          <w:szCs w:val="24"/>
          <w:lang w:val="es-ES"/>
        </w:rPr>
        <w:t xml:space="preserve"> $</w:t>
      </w:r>
      <w:r w:rsidR="00F764FE" w:rsidRPr="00A33AD5">
        <w:rPr>
          <w:rFonts w:ascii="Tahoma" w:hAnsi="Tahoma" w:cs="Tahoma"/>
          <w:sz w:val="24"/>
          <w:szCs w:val="24"/>
          <w:lang w:val="es-ES"/>
        </w:rPr>
        <w:t>3.195.119</w:t>
      </w:r>
      <w:r w:rsidR="0003135A" w:rsidRPr="00A33AD5">
        <w:rPr>
          <w:rFonts w:ascii="Tahoma" w:hAnsi="Tahoma" w:cs="Tahoma"/>
          <w:sz w:val="24"/>
          <w:szCs w:val="24"/>
          <w:lang w:val="es-ES"/>
        </w:rPr>
        <w:t xml:space="preserve"> por concepto de prima de navidad, suma que</w:t>
      </w:r>
      <w:r w:rsidR="00F764FE" w:rsidRPr="00A33AD5">
        <w:rPr>
          <w:rFonts w:ascii="Tahoma" w:hAnsi="Tahoma" w:cs="Tahoma"/>
          <w:sz w:val="24"/>
          <w:szCs w:val="24"/>
          <w:lang w:val="es-ES"/>
        </w:rPr>
        <w:t xml:space="preserve"> </w:t>
      </w:r>
      <w:r w:rsidR="0D2A5508" w:rsidRPr="00A33AD5">
        <w:rPr>
          <w:rFonts w:ascii="Tahoma" w:hAnsi="Tahoma" w:cs="Tahoma"/>
          <w:sz w:val="24"/>
          <w:szCs w:val="24"/>
          <w:lang w:val="es-ES"/>
        </w:rPr>
        <w:t>resulta</w:t>
      </w:r>
      <w:r w:rsidR="00F764FE" w:rsidRPr="00A33AD5">
        <w:rPr>
          <w:rFonts w:ascii="Tahoma" w:hAnsi="Tahoma" w:cs="Tahoma"/>
          <w:sz w:val="24"/>
          <w:szCs w:val="24"/>
          <w:lang w:val="es-ES"/>
        </w:rPr>
        <w:t xml:space="preserve"> muy inferior</w:t>
      </w:r>
      <w:r w:rsidR="0093538D" w:rsidRPr="00A33AD5">
        <w:rPr>
          <w:rFonts w:ascii="Tahoma" w:hAnsi="Tahoma" w:cs="Tahoma"/>
          <w:sz w:val="24"/>
          <w:szCs w:val="24"/>
          <w:lang w:val="es-ES"/>
        </w:rPr>
        <w:t xml:space="preserve"> </w:t>
      </w:r>
      <w:r w:rsidR="0003135A" w:rsidRPr="00A33AD5">
        <w:rPr>
          <w:rFonts w:ascii="Tahoma" w:hAnsi="Tahoma" w:cs="Tahoma"/>
          <w:sz w:val="24"/>
          <w:szCs w:val="24"/>
          <w:lang w:val="es-ES"/>
        </w:rPr>
        <w:t xml:space="preserve">a la calculada en primera instancia, donde tal emolumento ascendió a la suma de </w:t>
      </w:r>
      <w:r w:rsidR="0003135A" w:rsidRPr="00A33AD5">
        <w:rPr>
          <w:rFonts w:ascii="Tahoma" w:hAnsi="Tahoma" w:cs="Tahoma"/>
          <w:b/>
          <w:sz w:val="24"/>
          <w:szCs w:val="24"/>
          <w:lang w:val="es-ES"/>
        </w:rPr>
        <w:t>$</w:t>
      </w:r>
      <w:r w:rsidR="00F764FE" w:rsidRPr="00A33AD5">
        <w:rPr>
          <w:rFonts w:ascii="Tahoma" w:hAnsi="Tahoma" w:cs="Tahoma"/>
          <w:b/>
          <w:sz w:val="24"/>
          <w:szCs w:val="24"/>
          <w:lang w:val="es-ES"/>
        </w:rPr>
        <w:t>6.261.049</w:t>
      </w:r>
      <w:r w:rsidR="0003135A" w:rsidRPr="00A33AD5">
        <w:rPr>
          <w:rFonts w:ascii="Tahoma" w:hAnsi="Tahoma" w:cs="Tahoma"/>
          <w:sz w:val="24"/>
          <w:szCs w:val="24"/>
          <w:lang w:val="es-ES"/>
        </w:rPr>
        <w:t xml:space="preserve">, de modo que este punto de la sentencia </w:t>
      </w:r>
      <w:r w:rsidR="0093538D" w:rsidRPr="00A33AD5">
        <w:rPr>
          <w:rFonts w:ascii="Tahoma" w:hAnsi="Tahoma" w:cs="Tahoma"/>
          <w:sz w:val="24"/>
          <w:szCs w:val="24"/>
          <w:lang w:val="es-ES"/>
        </w:rPr>
        <w:t>habrá de modificarse en sede de consulta</w:t>
      </w:r>
    </w:p>
    <w:p w14:paraId="198FE93C" w14:textId="77777777" w:rsidR="0093538D" w:rsidRPr="00A33AD5" w:rsidRDefault="0093538D" w:rsidP="00A33AD5">
      <w:pPr>
        <w:spacing w:after="0" w:line="276" w:lineRule="auto"/>
        <w:ind w:firstLine="709"/>
        <w:jc w:val="both"/>
        <w:textAlignment w:val="baseline"/>
        <w:rPr>
          <w:rFonts w:ascii="Tahoma" w:hAnsi="Tahoma" w:cs="Tahoma"/>
          <w:sz w:val="24"/>
          <w:szCs w:val="24"/>
          <w:lang w:val="es-ES"/>
        </w:rPr>
      </w:pP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70"/>
        <w:gridCol w:w="1270"/>
        <w:gridCol w:w="554"/>
        <w:gridCol w:w="1321"/>
        <w:gridCol w:w="1348"/>
        <w:gridCol w:w="1426"/>
        <w:gridCol w:w="1595"/>
      </w:tblGrid>
      <w:tr w:rsidR="00F764FE" w:rsidRPr="00A33AD5" w14:paraId="668864AA" w14:textId="77777777" w:rsidTr="00831E7C">
        <w:trPr>
          <w:trHeight w:val="300"/>
          <w:jc w:val="center"/>
        </w:trPr>
        <w:tc>
          <w:tcPr>
            <w:tcW w:w="8784" w:type="dxa"/>
            <w:gridSpan w:val="7"/>
            <w:shd w:val="clear" w:color="auto" w:fill="auto"/>
            <w:noWrap/>
            <w:vAlign w:val="bottom"/>
            <w:hideMark/>
          </w:tcPr>
          <w:p w14:paraId="2B5E950A" w14:textId="4D7BC9A6" w:rsidR="00F764FE" w:rsidRPr="00153AC9" w:rsidRDefault="00153AC9" w:rsidP="00153AC9">
            <w:pPr>
              <w:spacing w:after="0" w:line="240" w:lineRule="auto"/>
              <w:jc w:val="center"/>
              <w:rPr>
                <w:rFonts w:ascii="Tahoma" w:eastAsia="Times New Roman" w:hAnsi="Tahoma" w:cs="Tahoma"/>
                <w:color w:val="000000"/>
                <w:szCs w:val="24"/>
                <w:lang w:eastAsia="es-CO"/>
              </w:rPr>
            </w:pPr>
            <w:r w:rsidRPr="00153AC9">
              <w:rPr>
                <w:rFonts w:ascii="Tahoma" w:eastAsia="Times New Roman" w:hAnsi="Tahoma" w:cs="Tahoma"/>
                <w:color w:val="000000"/>
                <w:szCs w:val="24"/>
                <w:lang w:eastAsia="es-CO"/>
              </w:rPr>
              <w:t xml:space="preserve">Contrato </w:t>
            </w:r>
            <w:r w:rsidR="00F764FE" w:rsidRPr="00153AC9">
              <w:rPr>
                <w:rFonts w:ascii="Tahoma" w:eastAsia="Times New Roman" w:hAnsi="Tahoma" w:cs="Tahoma"/>
                <w:color w:val="000000"/>
                <w:szCs w:val="24"/>
                <w:lang w:eastAsia="es-CO"/>
              </w:rPr>
              <w:t>dos</w:t>
            </w:r>
          </w:p>
        </w:tc>
      </w:tr>
      <w:tr w:rsidR="00F764FE" w:rsidRPr="00A33AD5" w14:paraId="214E82BA" w14:textId="77777777" w:rsidTr="00831E7C">
        <w:trPr>
          <w:trHeight w:val="600"/>
          <w:jc w:val="center"/>
        </w:trPr>
        <w:tc>
          <w:tcPr>
            <w:tcW w:w="1270" w:type="dxa"/>
            <w:shd w:val="clear" w:color="auto" w:fill="auto"/>
            <w:noWrap/>
            <w:vAlign w:val="bottom"/>
            <w:hideMark/>
          </w:tcPr>
          <w:p w14:paraId="198ACB44" w14:textId="77777777" w:rsidR="00F764FE" w:rsidRPr="00153AC9" w:rsidRDefault="00F764FE" w:rsidP="00153AC9">
            <w:pPr>
              <w:spacing w:after="0" w:line="240" w:lineRule="auto"/>
              <w:rPr>
                <w:rFonts w:ascii="Tahoma" w:eastAsia="Times New Roman" w:hAnsi="Tahoma" w:cs="Tahoma"/>
                <w:color w:val="000000"/>
                <w:szCs w:val="24"/>
                <w:lang w:eastAsia="es-CO"/>
              </w:rPr>
            </w:pPr>
            <w:r w:rsidRPr="00153AC9">
              <w:rPr>
                <w:rFonts w:ascii="Tahoma" w:eastAsia="Times New Roman" w:hAnsi="Tahoma" w:cs="Tahoma"/>
                <w:color w:val="000000"/>
                <w:szCs w:val="24"/>
                <w:lang w:eastAsia="es-CO"/>
              </w:rPr>
              <w:t>Desde</w:t>
            </w:r>
          </w:p>
        </w:tc>
        <w:tc>
          <w:tcPr>
            <w:tcW w:w="1270" w:type="dxa"/>
            <w:shd w:val="clear" w:color="auto" w:fill="auto"/>
            <w:noWrap/>
            <w:vAlign w:val="bottom"/>
            <w:hideMark/>
          </w:tcPr>
          <w:p w14:paraId="7CA4ACB1" w14:textId="77777777" w:rsidR="00F764FE" w:rsidRPr="00153AC9" w:rsidRDefault="00F764FE" w:rsidP="00153AC9">
            <w:pPr>
              <w:spacing w:after="0" w:line="240" w:lineRule="auto"/>
              <w:rPr>
                <w:rFonts w:ascii="Tahoma" w:eastAsia="Times New Roman" w:hAnsi="Tahoma" w:cs="Tahoma"/>
                <w:color w:val="000000"/>
                <w:szCs w:val="24"/>
                <w:lang w:eastAsia="es-CO"/>
              </w:rPr>
            </w:pPr>
            <w:r w:rsidRPr="00153AC9">
              <w:rPr>
                <w:rFonts w:ascii="Tahoma" w:eastAsia="Times New Roman" w:hAnsi="Tahoma" w:cs="Tahoma"/>
                <w:color w:val="000000"/>
                <w:szCs w:val="24"/>
                <w:lang w:eastAsia="es-CO"/>
              </w:rPr>
              <w:t>Hasta</w:t>
            </w:r>
          </w:p>
        </w:tc>
        <w:tc>
          <w:tcPr>
            <w:tcW w:w="554" w:type="dxa"/>
            <w:shd w:val="clear" w:color="auto" w:fill="auto"/>
            <w:noWrap/>
            <w:vAlign w:val="bottom"/>
            <w:hideMark/>
          </w:tcPr>
          <w:p w14:paraId="5481FCF5" w14:textId="77777777" w:rsidR="00F764FE" w:rsidRPr="00153AC9" w:rsidRDefault="00F764FE" w:rsidP="00153AC9">
            <w:pPr>
              <w:spacing w:after="0" w:line="240" w:lineRule="auto"/>
              <w:rPr>
                <w:rFonts w:ascii="Tahoma" w:eastAsia="Times New Roman" w:hAnsi="Tahoma" w:cs="Tahoma"/>
                <w:color w:val="000000"/>
                <w:szCs w:val="24"/>
                <w:lang w:eastAsia="es-CO"/>
              </w:rPr>
            </w:pPr>
            <w:r w:rsidRPr="00153AC9">
              <w:rPr>
                <w:rFonts w:ascii="Tahoma" w:eastAsia="Times New Roman" w:hAnsi="Tahoma" w:cs="Tahoma"/>
                <w:color w:val="000000"/>
                <w:szCs w:val="24"/>
                <w:lang w:eastAsia="es-CO"/>
              </w:rPr>
              <w:t>Días</w:t>
            </w:r>
          </w:p>
        </w:tc>
        <w:tc>
          <w:tcPr>
            <w:tcW w:w="1321" w:type="dxa"/>
            <w:shd w:val="clear" w:color="auto" w:fill="auto"/>
            <w:vAlign w:val="bottom"/>
            <w:hideMark/>
          </w:tcPr>
          <w:p w14:paraId="19D22A2F" w14:textId="77777777" w:rsidR="00F764FE" w:rsidRPr="00153AC9" w:rsidRDefault="00F764FE" w:rsidP="00153AC9">
            <w:pPr>
              <w:spacing w:after="0" w:line="240" w:lineRule="auto"/>
              <w:rPr>
                <w:rFonts w:ascii="Tahoma" w:eastAsia="Times New Roman" w:hAnsi="Tahoma" w:cs="Tahoma"/>
                <w:color w:val="000000"/>
                <w:szCs w:val="24"/>
                <w:lang w:eastAsia="es-CO"/>
              </w:rPr>
            </w:pPr>
            <w:r w:rsidRPr="00153AC9">
              <w:rPr>
                <w:rFonts w:ascii="Tahoma" w:eastAsia="Times New Roman" w:hAnsi="Tahoma" w:cs="Tahoma"/>
                <w:color w:val="000000"/>
                <w:szCs w:val="24"/>
                <w:lang w:eastAsia="es-CO"/>
              </w:rPr>
              <w:t>Asignación salarial</w:t>
            </w:r>
          </w:p>
        </w:tc>
        <w:tc>
          <w:tcPr>
            <w:tcW w:w="1348" w:type="dxa"/>
            <w:shd w:val="clear" w:color="auto" w:fill="auto"/>
            <w:noWrap/>
            <w:vAlign w:val="bottom"/>
            <w:hideMark/>
          </w:tcPr>
          <w:p w14:paraId="2EA9051F" w14:textId="77777777" w:rsidR="00F764FE" w:rsidRPr="00153AC9" w:rsidRDefault="00F764FE" w:rsidP="00153AC9">
            <w:pPr>
              <w:spacing w:after="0" w:line="240" w:lineRule="auto"/>
              <w:rPr>
                <w:rFonts w:ascii="Tahoma" w:eastAsia="Times New Roman" w:hAnsi="Tahoma" w:cs="Tahoma"/>
                <w:color w:val="000000"/>
                <w:szCs w:val="24"/>
                <w:lang w:eastAsia="es-CO"/>
              </w:rPr>
            </w:pPr>
            <w:r w:rsidRPr="00153AC9">
              <w:rPr>
                <w:rFonts w:ascii="Tahoma" w:eastAsia="Times New Roman" w:hAnsi="Tahoma" w:cs="Tahoma"/>
                <w:color w:val="000000"/>
                <w:szCs w:val="24"/>
                <w:lang w:eastAsia="es-CO"/>
              </w:rPr>
              <w:t>Auxilio</w:t>
            </w:r>
          </w:p>
        </w:tc>
        <w:tc>
          <w:tcPr>
            <w:tcW w:w="1426" w:type="dxa"/>
            <w:shd w:val="clear" w:color="auto" w:fill="auto"/>
            <w:noWrap/>
            <w:vAlign w:val="bottom"/>
            <w:hideMark/>
          </w:tcPr>
          <w:p w14:paraId="25364B02" w14:textId="77777777" w:rsidR="00F764FE" w:rsidRPr="00153AC9" w:rsidRDefault="00F764FE" w:rsidP="00153AC9">
            <w:pPr>
              <w:spacing w:after="0" w:line="240" w:lineRule="auto"/>
              <w:rPr>
                <w:rFonts w:ascii="Tahoma" w:eastAsia="Times New Roman" w:hAnsi="Tahoma" w:cs="Tahoma"/>
                <w:color w:val="000000"/>
                <w:szCs w:val="24"/>
                <w:lang w:eastAsia="es-CO"/>
              </w:rPr>
            </w:pPr>
            <w:r w:rsidRPr="00153AC9">
              <w:rPr>
                <w:rFonts w:ascii="Tahoma" w:eastAsia="Times New Roman" w:hAnsi="Tahoma" w:cs="Tahoma"/>
                <w:color w:val="000000"/>
                <w:szCs w:val="24"/>
                <w:lang w:eastAsia="es-CO"/>
              </w:rPr>
              <w:t>Salario base</w:t>
            </w:r>
          </w:p>
        </w:tc>
        <w:tc>
          <w:tcPr>
            <w:tcW w:w="1595" w:type="dxa"/>
            <w:shd w:val="clear" w:color="auto" w:fill="auto"/>
            <w:noWrap/>
            <w:vAlign w:val="bottom"/>
            <w:hideMark/>
          </w:tcPr>
          <w:p w14:paraId="2EE84FEA" w14:textId="77777777" w:rsidR="00F764FE" w:rsidRPr="00153AC9" w:rsidRDefault="00F764FE" w:rsidP="00153AC9">
            <w:pPr>
              <w:spacing w:after="0" w:line="240" w:lineRule="auto"/>
              <w:rPr>
                <w:rFonts w:ascii="Tahoma" w:eastAsia="Times New Roman" w:hAnsi="Tahoma" w:cs="Tahoma"/>
                <w:color w:val="000000"/>
                <w:szCs w:val="24"/>
                <w:lang w:eastAsia="es-CO"/>
              </w:rPr>
            </w:pPr>
            <w:r w:rsidRPr="00153AC9">
              <w:rPr>
                <w:rFonts w:ascii="Tahoma" w:eastAsia="Times New Roman" w:hAnsi="Tahoma" w:cs="Tahoma"/>
                <w:color w:val="000000"/>
                <w:szCs w:val="24"/>
                <w:lang w:eastAsia="es-CO"/>
              </w:rPr>
              <w:t>Total</w:t>
            </w:r>
          </w:p>
        </w:tc>
      </w:tr>
      <w:tr w:rsidR="00F764FE" w:rsidRPr="00A33AD5" w14:paraId="69C20EF4" w14:textId="77777777" w:rsidTr="00831E7C">
        <w:trPr>
          <w:trHeight w:val="300"/>
          <w:jc w:val="center"/>
        </w:trPr>
        <w:tc>
          <w:tcPr>
            <w:tcW w:w="1270" w:type="dxa"/>
            <w:shd w:val="clear" w:color="auto" w:fill="auto"/>
            <w:noWrap/>
            <w:vAlign w:val="bottom"/>
            <w:hideMark/>
          </w:tcPr>
          <w:p w14:paraId="5BF9CE52" w14:textId="77777777" w:rsidR="00F764FE" w:rsidRPr="00153AC9" w:rsidRDefault="00F764FE" w:rsidP="00153AC9">
            <w:pPr>
              <w:spacing w:after="0" w:line="240" w:lineRule="auto"/>
              <w:jc w:val="right"/>
              <w:rPr>
                <w:rFonts w:ascii="Tahoma" w:eastAsia="Times New Roman" w:hAnsi="Tahoma" w:cs="Tahoma"/>
                <w:color w:val="000000"/>
                <w:szCs w:val="24"/>
                <w:lang w:eastAsia="es-CO"/>
              </w:rPr>
            </w:pPr>
            <w:r w:rsidRPr="00153AC9">
              <w:rPr>
                <w:rFonts w:ascii="Tahoma" w:eastAsia="Times New Roman" w:hAnsi="Tahoma" w:cs="Tahoma"/>
                <w:color w:val="000000"/>
                <w:szCs w:val="24"/>
                <w:lang w:eastAsia="es-CO"/>
              </w:rPr>
              <w:t>31/01/2017</w:t>
            </w:r>
          </w:p>
        </w:tc>
        <w:tc>
          <w:tcPr>
            <w:tcW w:w="1270" w:type="dxa"/>
            <w:shd w:val="clear" w:color="auto" w:fill="auto"/>
            <w:noWrap/>
            <w:vAlign w:val="bottom"/>
            <w:hideMark/>
          </w:tcPr>
          <w:p w14:paraId="196CF4D6" w14:textId="77777777" w:rsidR="00F764FE" w:rsidRPr="00153AC9" w:rsidRDefault="00F764FE" w:rsidP="00153AC9">
            <w:pPr>
              <w:spacing w:after="0" w:line="240" w:lineRule="auto"/>
              <w:jc w:val="right"/>
              <w:rPr>
                <w:rFonts w:ascii="Tahoma" w:eastAsia="Times New Roman" w:hAnsi="Tahoma" w:cs="Tahoma"/>
                <w:color w:val="000000"/>
                <w:szCs w:val="24"/>
                <w:lang w:eastAsia="es-CO"/>
              </w:rPr>
            </w:pPr>
            <w:r w:rsidRPr="00153AC9">
              <w:rPr>
                <w:rFonts w:ascii="Tahoma" w:eastAsia="Times New Roman" w:hAnsi="Tahoma" w:cs="Tahoma"/>
                <w:color w:val="000000"/>
                <w:szCs w:val="24"/>
                <w:lang w:eastAsia="es-CO"/>
              </w:rPr>
              <w:t>30/09/2017</w:t>
            </w:r>
          </w:p>
        </w:tc>
        <w:tc>
          <w:tcPr>
            <w:tcW w:w="554" w:type="dxa"/>
            <w:shd w:val="clear" w:color="auto" w:fill="auto"/>
            <w:noWrap/>
            <w:vAlign w:val="bottom"/>
            <w:hideMark/>
          </w:tcPr>
          <w:p w14:paraId="03F96F71" w14:textId="77777777" w:rsidR="00F764FE" w:rsidRPr="00153AC9" w:rsidRDefault="00F764FE" w:rsidP="00153AC9">
            <w:pPr>
              <w:spacing w:after="0" w:line="240" w:lineRule="auto"/>
              <w:jc w:val="right"/>
              <w:rPr>
                <w:rFonts w:ascii="Tahoma" w:eastAsia="Times New Roman" w:hAnsi="Tahoma" w:cs="Tahoma"/>
                <w:color w:val="000000"/>
                <w:szCs w:val="24"/>
                <w:lang w:eastAsia="es-CO"/>
              </w:rPr>
            </w:pPr>
            <w:r w:rsidRPr="00153AC9">
              <w:rPr>
                <w:rFonts w:ascii="Tahoma" w:eastAsia="Times New Roman" w:hAnsi="Tahoma" w:cs="Tahoma"/>
                <w:color w:val="000000"/>
                <w:szCs w:val="24"/>
                <w:lang w:eastAsia="es-CO"/>
              </w:rPr>
              <w:t>240</w:t>
            </w:r>
          </w:p>
        </w:tc>
        <w:tc>
          <w:tcPr>
            <w:tcW w:w="1321" w:type="dxa"/>
            <w:shd w:val="clear" w:color="auto" w:fill="auto"/>
            <w:noWrap/>
            <w:vAlign w:val="bottom"/>
            <w:hideMark/>
          </w:tcPr>
          <w:p w14:paraId="1334F049" w14:textId="77777777" w:rsidR="00F764FE" w:rsidRPr="00153AC9" w:rsidRDefault="00F764FE" w:rsidP="00153AC9">
            <w:pPr>
              <w:spacing w:after="0" w:line="240" w:lineRule="auto"/>
              <w:jc w:val="right"/>
              <w:rPr>
                <w:rFonts w:ascii="Tahoma" w:eastAsia="Times New Roman" w:hAnsi="Tahoma" w:cs="Tahoma"/>
                <w:color w:val="000000"/>
                <w:szCs w:val="24"/>
                <w:lang w:eastAsia="es-CO"/>
              </w:rPr>
            </w:pPr>
            <w:r w:rsidRPr="00153AC9">
              <w:rPr>
                <w:rFonts w:ascii="Tahoma" w:eastAsia="Times New Roman" w:hAnsi="Tahoma" w:cs="Tahoma"/>
                <w:color w:val="000000"/>
                <w:szCs w:val="24"/>
                <w:lang w:eastAsia="es-CO"/>
              </w:rPr>
              <w:t>$ 1.250.000</w:t>
            </w:r>
          </w:p>
        </w:tc>
        <w:tc>
          <w:tcPr>
            <w:tcW w:w="1348" w:type="dxa"/>
            <w:shd w:val="clear" w:color="auto" w:fill="auto"/>
            <w:noWrap/>
            <w:vAlign w:val="bottom"/>
            <w:hideMark/>
          </w:tcPr>
          <w:p w14:paraId="70F2D6C4" w14:textId="689167DA" w:rsidR="00F764FE" w:rsidRPr="00153AC9" w:rsidRDefault="00F764FE" w:rsidP="00153AC9">
            <w:pPr>
              <w:spacing w:after="0" w:line="240" w:lineRule="auto"/>
              <w:rPr>
                <w:rFonts w:ascii="Tahoma" w:eastAsia="Times New Roman" w:hAnsi="Tahoma" w:cs="Tahoma"/>
                <w:color w:val="000000"/>
                <w:szCs w:val="24"/>
                <w:lang w:eastAsia="es-CO"/>
              </w:rPr>
            </w:pPr>
            <w:r w:rsidRPr="00153AC9">
              <w:rPr>
                <w:rFonts w:ascii="Tahoma" w:eastAsia="Times New Roman" w:hAnsi="Tahoma" w:cs="Tahoma"/>
                <w:color w:val="000000"/>
                <w:szCs w:val="24"/>
                <w:lang w:eastAsia="es-CO"/>
              </w:rPr>
              <w:t xml:space="preserve">$ 83.140 </w:t>
            </w:r>
          </w:p>
        </w:tc>
        <w:tc>
          <w:tcPr>
            <w:tcW w:w="1426" w:type="dxa"/>
            <w:shd w:val="clear" w:color="auto" w:fill="auto"/>
            <w:noWrap/>
            <w:vAlign w:val="bottom"/>
            <w:hideMark/>
          </w:tcPr>
          <w:p w14:paraId="2F260A86" w14:textId="08A9FDC3" w:rsidR="00F764FE" w:rsidRPr="00153AC9" w:rsidRDefault="00F764FE" w:rsidP="00153AC9">
            <w:pPr>
              <w:spacing w:after="0" w:line="240" w:lineRule="auto"/>
              <w:rPr>
                <w:rFonts w:ascii="Tahoma" w:eastAsia="Times New Roman" w:hAnsi="Tahoma" w:cs="Tahoma"/>
                <w:color w:val="000000"/>
                <w:szCs w:val="24"/>
                <w:lang w:eastAsia="es-CO"/>
              </w:rPr>
            </w:pPr>
            <w:r w:rsidRPr="00153AC9">
              <w:rPr>
                <w:rFonts w:ascii="Tahoma" w:eastAsia="Times New Roman" w:hAnsi="Tahoma" w:cs="Tahoma"/>
                <w:color w:val="000000"/>
                <w:szCs w:val="24"/>
                <w:lang w:eastAsia="es-CO"/>
              </w:rPr>
              <w:t xml:space="preserve">$ 1.333.140 </w:t>
            </w:r>
          </w:p>
        </w:tc>
        <w:tc>
          <w:tcPr>
            <w:tcW w:w="1595" w:type="dxa"/>
            <w:shd w:val="clear" w:color="auto" w:fill="auto"/>
            <w:noWrap/>
            <w:vAlign w:val="bottom"/>
            <w:hideMark/>
          </w:tcPr>
          <w:p w14:paraId="616E911E" w14:textId="229B2A93" w:rsidR="00F764FE" w:rsidRPr="00153AC9" w:rsidRDefault="00F764FE" w:rsidP="00153AC9">
            <w:pPr>
              <w:spacing w:after="0" w:line="240" w:lineRule="auto"/>
              <w:rPr>
                <w:rFonts w:ascii="Tahoma" w:eastAsia="Times New Roman" w:hAnsi="Tahoma" w:cs="Tahoma"/>
                <w:color w:val="000000"/>
                <w:szCs w:val="24"/>
                <w:lang w:eastAsia="es-CO"/>
              </w:rPr>
            </w:pPr>
            <w:r w:rsidRPr="00153AC9">
              <w:rPr>
                <w:rFonts w:ascii="Tahoma" w:eastAsia="Times New Roman" w:hAnsi="Tahoma" w:cs="Tahoma"/>
                <w:color w:val="000000"/>
                <w:szCs w:val="24"/>
                <w:lang w:eastAsia="es-CO"/>
              </w:rPr>
              <w:t xml:space="preserve">$ 888.760 </w:t>
            </w:r>
          </w:p>
        </w:tc>
      </w:tr>
      <w:tr w:rsidR="00F764FE" w:rsidRPr="00A33AD5" w14:paraId="3C3F416C" w14:textId="77777777" w:rsidTr="00831E7C">
        <w:trPr>
          <w:trHeight w:val="300"/>
          <w:jc w:val="center"/>
        </w:trPr>
        <w:tc>
          <w:tcPr>
            <w:tcW w:w="1270" w:type="dxa"/>
            <w:shd w:val="clear" w:color="auto" w:fill="auto"/>
            <w:noWrap/>
            <w:vAlign w:val="bottom"/>
            <w:hideMark/>
          </w:tcPr>
          <w:p w14:paraId="54C4856D" w14:textId="77777777" w:rsidR="00F764FE" w:rsidRPr="00153AC9" w:rsidRDefault="00F764FE" w:rsidP="00153AC9">
            <w:pPr>
              <w:spacing w:after="0" w:line="240" w:lineRule="auto"/>
              <w:rPr>
                <w:rFonts w:ascii="Tahoma" w:eastAsia="Times New Roman" w:hAnsi="Tahoma" w:cs="Tahoma"/>
                <w:color w:val="000000"/>
                <w:szCs w:val="24"/>
                <w:lang w:eastAsia="es-CO"/>
              </w:rPr>
            </w:pPr>
          </w:p>
        </w:tc>
        <w:tc>
          <w:tcPr>
            <w:tcW w:w="1270" w:type="dxa"/>
            <w:shd w:val="clear" w:color="auto" w:fill="auto"/>
            <w:noWrap/>
            <w:vAlign w:val="bottom"/>
            <w:hideMark/>
          </w:tcPr>
          <w:p w14:paraId="123F77D3" w14:textId="77777777" w:rsidR="00F764FE" w:rsidRPr="00153AC9" w:rsidRDefault="00F764FE" w:rsidP="00153AC9">
            <w:pPr>
              <w:spacing w:after="0" w:line="240" w:lineRule="auto"/>
              <w:rPr>
                <w:rFonts w:ascii="Tahoma" w:eastAsia="Times New Roman" w:hAnsi="Tahoma" w:cs="Tahoma"/>
                <w:szCs w:val="24"/>
                <w:lang w:eastAsia="es-CO"/>
              </w:rPr>
            </w:pPr>
          </w:p>
        </w:tc>
        <w:tc>
          <w:tcPr>
            <w:tcW w:w="554" w:type="dxa"/>
            <w:shd w:val="clear" w:color="auto" w:fill="auto"/>
            <w:noWrap/>
            <w:vAlign w:val="bottom"/>
            <w:hideMark/>
          </w:tcPr>
          <w:p w14:paraId="27E4893C" w14:textId="77777777" w:rsidR="00F764FE" w:rsidRPr="00153AC9" w:rsidRDefault="00F764FE" w:rsidP="00153AC9">
            <w:pPr>
              <w:spacing w:after="0" w:line="240" w:lineRule="auto"/>
              <w:rPr>
                <w:rFonts w:ascii="Tahoma" w:eastAsia="Times New Roman" w:hAnsi="Tahoma" w:cs="Tahoma"/>
                <w:szCs w:val="24"/>
                <w:lang w:eastAsia="es-CO"/>
              </w:rPr>
            </w:pPr>
          </w:p>
        </w:tc>
        <w:tc>
          <w:tcPr>
            <w:tcW w:w="1321" w:type="dxa"/>
            <w:shd w:val="clear" w:color="auto" w:fill="auto"/>
            <w:noWrap/>
            <w:vAlign w:val="bottom"/>
            <w:hideMark/>
          </w:tcPr>
          <w:p w14:paraId="05718364" w14:textId="77777777" w:rsidR="00F764FE" w:rsidRPr="00153AC9" w:rsidRDefault="00F764FE" w:rsidP="00153AC9">
            <w:pPr>
              <w:spacing w:after="0" w:line="240" w:lineRule="auto"/>
              <w:rPr>
                <w:rFonts w:ascii="Tahoma" w:eastAsia="Times New Roman" w:hAnsi="Tahoma" w:cs="Tahoma"/>
                <w:szCs w:val="24"/>
                <w:lang w:eastAsia="es-CO"/>
              </w:rPr>
            </w:pPr>
          </w:p>
        </w:tc>
        <w:tc>
          <w:tcPr>
            <w:tcW w:w="1348" w:type="dxa"/>
            <w:shd w:val="clear" w:color="auto" w:fill="auto"/>
            <w:noWrap/>
            <w:vAlign w:val="bottom"/>
            <w:hideMark/>
          </w:tcPr>
          <w:p w14:paraId="6ECA3678" w14:textId="77777777" w:rsidR="00F764FE" w:rsidRPr="00153AC9" w:rsidRDefault="00F764FE" w:rsidP="00153AC9">
            <w:pPr>
              <w:spacing w:after="0" w:line="240" w:lineRule="auto"/>
              <w:rPr>
                <w:rFonts w:ascii="Tahoma" w:eastAsia="Times New Roman" w:hAnsi="Tahoma" w:cs="Tahoma"/>
                <w:szCs w:val="24"/>
                <w:lang w:eastAsia="es-CO"/>
              </w:rPr>
            </w:pPr>
          </w:p>
        </w:tc>
        <w:tc>
          <w:tcPr>
            <w:tcW w:w="1426" w:type="dxa"/>
            <w:shd w:val="clear" w:color="auto" w:fill="auto"/>
            <w:noWrap/>
            <w:vAlign w:val="bottom"/>
            <w:hideMark/>
          </w:tcPr>
          <w:p w14:paraId="5E987AB3" w14:textId="77777777" w:rsidR="00F764FE" w:rsidRPr="00153AC9" w:rsidRDefault="00F764FE" w:rsidP="00153AC9">
            <w:pPr>
              <w:spacing w:after="0" w:line="240" w:lineRule="auto"/>
              <w:rPr>
                <w:rFonts w:ascii="Tahoma" w:eastAsia="Times New Roman" w:hAnsi="Tahoma" w:cs="Tahoma"/>
                <w:szCs w:val="24"/>
                <w:lang w:eastAsia="es-CO"/>
              </w:rPr>
            </w:pPr>
          </w:p>
        </w:tc>
        <w:tc>
          <w:tcPr>
            <w:tcW w:w="1595" w:type="dxa"/>
            <w:shd w:val="clear" w:color="auto" w:fill="auto"/>
            <w:noWrap/>
            <w:vAlign w:val="bottom"/>
            <w:hideMark/>
          </w:tcPr>
          <w:p w14:paraId="1AA80E74" w14:textId="77777777" w:rsidR="00F764FE" w:rsidRPr="00153AC9" w:rsidRDefault="00F764FE" w:rsidP="00153AC9">
            <w:pPr>
              <w:spacing w:after="0" w:line="240" w:lineRule="auto"/>
              <w:rPr>
                <w:rFonts w:ascii="Tahoma" w:eastAsia="Times New Roman" w:hAnsi="Tahoma" w:cs="Tahoma"/>
                <w:szCs w:val="24"/>
                <w:lang w:eastAsia="es-CO"/>
              </w:rPr>
            </w:pPr>
          </w:p>
        </w:tc>
      </w:tr>
      <w:tr w:rsidR="00F764FE" w:rsidRPr="00A33AD5" w14:paraId="00EDDB3F" w14:textId="77777777" w:rsidTr="00831E7C">
        <w:trPr>
          <w:trHeight w:val="300"/>
          <w:jc w:val="center"/>
        </w:trPr>
        <w:tc>
          <w:tcPr>
            <w:tcW w:w="8784" w:type="dxa"/>
            <w:gridSpan w:val="7"/>
            <w:shd w:val="clear" w:color="auto" w:fill="auto"/>
            <w:noWrap/>
            <w:vAlign w:val="bottom"/>
            <w:hideMark/>
          </w:tcPr>
          <w:p w14:paraId="2F418DE8" w14:textId="4476E367" w:rsidR="00F764FE" w:rsidRPr="00153AC9" w:rsidRDefault="00153AC9" w:rsidP="00153AC9">
            <w:pPr>
              <w:spacing w:after="0" w:line="240" w:lineRule="auto"/>
              <w:jc w:val="center"/>
              <w:rPr>
                <w:rFonts w:ascii="Tahoma" w:eastAsia="Times New Roman" w:hAnsi="Tahoma" w:cs="Tahoma"/>
                <w:color w:val="000000"/>
                <w:szCs w:val="24"/>
                <w:lang w:eastAsia="es-CO"/>
              </w:rPr>
            </w:pPr>
            <w:r w:rsidRPr="00153AC9">
              <w:rPr>
                <w:rFonts w:ascii="Tahoma" w:eastAsia="Times New Roman" w:hAnsi="Tahoma" w:cs="Tahoma"/>
                <w:color w:val="000000"/>
                <w:szCs w:val="24"/>
                <w:lang w:eastAsia="es-CO"/>
              </w:rPr>
              <w:t xml:space="preserve">Contrato </w:t>
            </w:r>
            <w:r w:rsidR="00F764FE" w:rsidRPr="00153AC9">
              <w:rPr>
                <w:rFonts w:ascii="Tahoma" w:eastAsia="Times New Roman" w:hAnsi="Tahoma" w:cs="Tahoma"/>
                <w:color w:val="000000"/>
                <w:szCs w:val="24"/>
                <w:lang w:eastAsia="es-CO"/>
              </w:rPr>
              <w:t>tres</w:t>
            </w:r>
          </w:p>
        </w:tc>
      </w:tr>
      <w:tr w:rsidR="00F764FE" w:rsidRPr="00A33AD5" w14:paraId="3CFE725C" w14:textId="77777777" w:rsidTr="00831E7C">
        <w:trPr>
          <w:trHeight w:val="600"/>
          <w:jc w:val="center"/>
        </w:trPr>
        <w:tc>
          <w:tcPr>
            <w:tcW w:w="1270" w:type="dxa"/>
            <w:shd w:val="clear" w:color="auto" w:fill="auto"/>
            <w:noWrap/>
            <w:vAlign w:val="bottom"/>
            <w:hideMark/>
          </w:tcPr>
          <w:p w14:paraId="4000AAD2" w14:textId="77777777" w:rsidR="00F764FE" w:rsidRPr="00153AC9" w:rsidRDefault="00F764FE" w:rsidP="00153AC9">
            <w:pPr>
              <w:spacing w:after="0" w:line="240" w:lineRule="auto"/>
              <w:rPr>
                <w:rFonts w:ascii="Tahoma" w:eastAsia="Times New Roman" w:hAnsi="Tahoma" w:cs="Tahoma"/>
                <w:color w:val="000000"/>
                <w:szCs w:val="24"/>
                <w:lang w:eastAsia="es-CO"/>
              </w:rPr>
            </w:pPr>
            <w:r w:rsidRPr="00153AC9">
              <w:rPr>
                <w:rFonts w:ascii="Tahoma" w:eastAsia="Times New Roman" w:hAnsi="Tahoma" w:cs="Tahoma"/>
                <w:color w:val="000000"/>
                <w:szCs w:val="24"/>
                <w:lang w:eastAsia="es-CO"/>
              </w:rPr>
              <w:lastRenderedPageBreak/>
              <w:t>Desde</w:t>
            </w:r>
          </w:p>
        </w:tc>
        <w:tc>
          <w:tcPr>
            <w:tcW w:w="1270" w:type="dxa"/>
            <w:shd w:val="clear" w:color="auto" w:fill="auto"/>
            <w:noWrap/>
            <w:vAlign w:val="bottom"/>
            <w:hideMark/>
          </w:tcPr>
          <w:p w14:paraId="74A61733" w14:textId="77777777" w:rsidR="00F764FE" w:rsidRPr="00153AC9" w:rsidRDefault="00F764FE" w:rsidP="00153AC9">
            <w:pPr>
              <w:spacing w:after="0" w:line="240" w:lineRule="auto"/>
              <w:rPr>
                <w:rFonts w:ascii="Tahoma" w:eastAsia="Times New Roman" w:hAnsi="Tahoma" w:cs="Tahoma"/>
                <w:color w:val="000000"/>
                <w:szCs w:val="24"/>
                <w:lang w:eastAsia="es-CO"/>
              </w:rPr>
            </w:pPr>
            <w:r w:rsidRPr="00153AC9">
              <w:rPr>
                <w:rFonts w:ascii="Tahoma" w:eastAsia="Times New Roman" w:hAnsi="Tahoma" w:cs="Tahoma"/>
                <w:color w:val="000000"/>
                <w:szCs w:val="24"/>
                <w:lang w:eastAsia="es-CO"/>
              </w:rPr>
              <w:t>Hasta</w:t>
            </w:r>
          </w:p>
        </w:tc>
        <w:tc>
          <w:tcPr>
            <w:tcW w:w="554" w:type="dxa"/>
            <w:shd w:val="clear" w:color="auto" w:fill="auto"/>
            <w:noWrap/>
            <w:vAlign w:val="bottom"/>
            <w:hideMark/>
          </w:tcPr>
          <w:p w14:paraId="22D4EDD3" w14:textId="77777777" w:rsidR="00F764FE" w:rsidRPr="00153AC9" w:rsidRDefault="00F764FE" w:rsidP="00153AC9">
            <w:pPr>
              <w:spacing w:after="0" w:line="240" w:lineRule="auto"/>
              <w:rPr>
                <w:rFonts w:ascii="Tahoma" w:eastAsia="Times New Roman" w:hAnsi="Tahoma" w:cs="Tahoma"/>
                <w:color w:val="000000"/>
                <w:szCs w:val="24"/>
                <w:lang w:eastAsia="es-CO"/>
              </w:rPr>
            </w:pPr>
            <w:r w:rsidRPr="00153AC9">
              <w:rPr>
                <w:rFonts w:ascii="Tahoma" w:eastAsia="Times New Roman" w:hAnsi="Tahoma" w:cs="Tahoma"/>
                <w:color w:val="000000"/>
                <w:szCs w:val="24"/>
                <w:lang w:eastAsia="es-CO"/>
              </w:rPr>
              <w:t>Días</w:t>
            </w:r>
          </w:p>
        </w:tc>
        <w:tc>
          <w:tcPr>
            <w:tcW w:w="1321" w:type="dxa"/>
            <w:shd w:val="clear" w:color="auto" w:fill="auto"/>
            <w:vAlign w:val="bottom"/>
            <w:hideMark/>
          </w:tcPr>
          <w:p w14:paraId="5DB47983" w14:textId="77777777" w:rsidR="00F764FE" w:rsidRPr="00153AC9" w:rsidRDefault="00F764FE" w:rsidP="00153AC9">
            <w:pPr>
              <w:spacing w:after="0" w:line="240" w:lineRule="auto"/>
              <w:rPr>
                <w:rFonts w:ascii="Tahoma" w:eastAsia="Times New Roman" w:hAnsi="Tahoma" w:cs="Tahoma"/>
                <w:color w:val="000000"/>
                <w:szCs w:val="24"/>
                <w:lang w:eastAsia="es-CO"/>
              </w:rPr>
            </w:pPr>
            <w:r w:rsidRPr="00153AC9">
              <w:rPr>
                <w:rFonts w:ascii="Tahoma" w:eastAsia="Times New Roman" w:hAnsi="Tahoma" w:cs="Tahoma"/>
                <w:color w:val="000000"/>
                <w:szCs w:val="24"/>
                <w:lang w:eastAsia="es-CO"/>
              </w:rPr>
              <w:t>Asignación salarial</w:t>
            </w:r>
          </w:p>
        </w:tc>
        <w:tc>
          <w:tcPr>
            <w:tcW w:w="1348" w:type="dxa"/>
            <w:shd w:val="clear" w:color="auto" w:fill="auto"/>
            <w:noWrap/>
            <w:vAlign w:val="bottom"/>
            <w:hideMark/>
          </w:tcPr>
          <w:p w14:paraId="6FA689D4" w14:textId="77777777" w:rsidR="00F764FE" w:rsidRPr="00153AC9" w:rsidRDefault="00F764FE" w:rsidP="00153AC9">
            <w:pPr>
              <w:spacing w:after="0" w:line="240" w:lineRule="auto"/>
              <w:rPr>
                <w:rFonts w:ascii="Tahoma" w:eastAsia="Times New Roman" w:hAnsi="Tahoma" w:cs="Tahoma"/>
                <w:color w:val="000000"/>
                <w:szCs w:val="24"/>
                <w:lang w:eastAsia="es-CO"/>
              </w:rPr>
            </w:pPr>
            <w:r w:rsidRPr="00153AC9">
              <w:rPr>
                <w:rFonts w:ascii="Tahoma" w:eastAsia="Times New Roman" w:hAnsi="Tahoma" w:cs="Tahoma"/>
                <w:color w:val="000000"/>
                <w:szCs w:val="24"/>
                <w:lang w:eastAsia="es-CO"/>
              </w:rPr>
              <w:t>Auxilio</w:t>
            </w:r>
          </w:p>
        </w:tc>
        <w:tc>
          <w:tcPr>
            <w:tcW w:w="1426" w:type="dxa"/>
            <w:shd w:val="clear" w:color="auto" w:fill="auto"/>
            <w:noWrap/>
            <w:vAlign w:val="bottom"/>
            <w:hideMark/>
          </w:tcPr>
          <w:p w14:paraId="630271CA" w14:textId="77777777" w:rsidR="00F764FE" w:rsidRPr="00153AC9" w:rsidRDefault="00F764FE" w:rsidP="00153AC9">
            <w:pPr>
              <w:spacing w:after="0" w:line="240" w:lineRule="auto"/>
              <w:rPr>
                <w:rFonts w:ascii="Tahoma" w:eastAsia="Times New Roman" w:hAnsi="Tahoma" w:cs="Tahoma"/>
                <w:color w:val="000000"/>
                <w:szCs w:val="24"/>
                <w:lang w:eastAsia="es-CO"/>
              </w:rPr>
            </w:pPr>
          </w:p>
        </w:tc>
        <w:tc>
          <w:tcPr>
            <w:tcW w:w="1595" w:type="dxa"/>
            <w:shd w:val="clear" w:color="auto" w:fill="auto"/>
            <w:noWrap/>
            <w:vAlign w:val="bottom"/>
            <w:hideMark/>
          </w:tcPr>
          <w:p w14:paraId="6FD44240" w14:textId="77777777" w:rsidR="00F764FE" w:rsidRPr="00153AC9" w:rsidRDefault="00F764FE" w:rsidP="00153AC9">
            <w:pPr>
              <w:spacing w:after="0" w:line="240" w:lineRule="auto"/>
              <w:rPr>
                <w:rFonts w:ascii="Tahoma" w:eastAsia="Times New Roman" w:hAnsi="Tahoma" w:cs="Tahoma"/>
                <w:color w:val="000000"/>
                <w:szCs w:val="24"/>
                <w:lang w:eastAsia="es-CO"/>
              </w:rPr>
            </w:pPr>
            <w:r w:rsidRPr="00153AC9">
              <w:rPr>
                <w:rFonts w:ascii="Tahoma" w:eastAsia="Times New Roman" w:hAnsi="Tahoma" w:cs="Tahoma"/>
                <w:color w:val="000000"/>
                <w:szCs w:val="24"/>
                <w:lang w:eastAsia="es-CO"/>
              </w:rPr>
              <w:t>Total</w:t>
            </w:r>
          </w:p>
        </w:tc>
      </w:tr>
      <w:tr w:rsidR="00F764FE" w:rsidRPr="00A33AD5" w14:paraId="3399985B" w14:textId="77777777" w:rsidTr="00831E7C">
        <w:trPr>
          <w:trHeight w:val="300"/>
          <w:jc w:val="center"/>
        </w:trPr>
        <w:tc>
          <w:tcPr>
            <w:tcW w:w="1270" w:type="dxa"/>
            <w:shd w:val="clear" w:color="auto" w:fill="auto"/>
            <w:noWrap/>
            <w:vAlign w:val="bottom"/>
            <w:hideMark/>
          </w:tcPr>
          <w:p w14:paraId="0875F67D" w14:textId="77777777" w:rsidR="00F764FE" w:rsidRPr="00153AC9" w:rsidRDefault="00F764FE" w:rsidP="00153AC9">
            <w:pPr>
              <w:spacing w:after="0" w:line="240" w:lineRule="auto"/>
              <w:jc w:val="right"/>
              <w:rPr>
                <w:rFonts w:ascii="Tahoma" w:eastAsia="Times New Roman" w:hAnsi="Tahoma" w:cs="Tahoma"/>
                <w:color w:val="000000"/>
                <w:szCs w:val="24"/>
                <w:lang w:eastAsia="es-CO"/>
              </w:rPr>
            </w:pPr>
            <w:r w:rsidRPr="00153AC9">
              <w:rPr>
                <w:rFonts w:ascii="Tahoma" w:eastAsia="Times New Roman" w:hAnsi="Tahoma" w:cs="Tahoma"/>
                <w:color w:val="000000"/>
                <w:szCs w:val="24"/>
                <w:lang w:eastAsia="es-CO"/>
              </w:rPr>
              <w:t>19/01/2018</w:t>
            </w:r>
          </w:p>
        </w:tc>
        <w:tc>
          <w:tcPr>
            <w:tcW w:w="1270" w:type="dxa"/>
            <w:shd w:val="clear" w:color="auto" w:fill="auto"/>
            <w:noWrap/>
            <w:vAlign w:val="bottom"/>
            <w:hideMark/>
          </w:tcPr>
          <w:p w14:paraId="307DBC54" w14:textId="77777777" w:rsidR="00F764FE" w:rsidRPr="00153AC9" w:rsidRDefault="00F764FE" w:rsidP="00153AC9">
            <w:pPr>
              <w:spacing w:after="0" w:line="240" w:lineRule="auto"/>
              <w:jc w:val="right"/>
              <w:rPr>
                <w:rFonts w:ascii="Tahoma" w:eastAsia="Times New Roman" w:hAnsi="Tahoma" w:cs="Tahoma"/>
                <w:color w:val="000000"/>
                <w:szCs w:val="24"/>
                <w:lang w:eastAsia="es-CO"/>
              </w:rPr>
            </w:pPr>
            <w:r w:rsidRPr="00153AC9">
              <w:rPr>
                <w:rFonts w:ascii="Tahoma" w:eastAsia="Times New Roman" w:hAnsi="Tahoma" w:cs="Tahoma"/>
                <w:color w:val="000000"/>
                <w:szCs w:val="24"/>
                <w:lang w:eastAsia="es-CO"/>
              </w:rPr>
              <w:t>18/07/2018</w:t>
            </w:r>
          </w:p>
        </w:tc>
        <w:tc>
          <w:tcPr>
            <w:tcW w:w="554" w:type="dxa"/>
            <w:shd w:val="clear" w:color="auto" w:fill="auto"/>
            <w:noWrap/>
            <w:vAlign w:val="bottom"/>
            <w:hideMark/>
          </w:tcPr>
          <w:p w14:paraId="62AEAEB7" w14:textId="77777777" w:rsidR="00F764FE" w:rsidRPr="00153AC9" w:rsidRDefault="00F764FE" w:rsidP="00153AC9">
            <w:pPr>
              <w:spacing w:after="0" w:line="240" w:lineRule="auto"/>
              <w:jc w:val="right"/>
              <w:rPr>
                <w:rFonts w:ascii="Tahoma" w:eastAsia="Times New Roman" w:hAnsi="Tahoma" w:cs="Tahoma"/>
                <w:color w:val="000000"/>
                <w:szCs w:val="24"/>
                <w:lang w:eastAsia="es-CO"/>
              </w:rPr>
            </w:pPr>
            <w:r w:rsidRPr="00153AC9">
              <w:rPr>
                <w:rFonts w:ascii="Tahoma" w:eastAsia="Times New Roman" w:hAnsi="Tahoma" w:cs="Tahoma"/>
                <w:color w:val="000000"/>
                <w:szCs w:val="24"/>
                <w:lang w:eastAsia="es-CO"/>
              </w:rPr>
              <w:t>180</w:t>
            </w:r>
          </w:p>
        </w:tc>
        <w:tc>
          <w:tcPr>
            <w:tcW w:w="1321" w:type="dxa"/>
            <w:shd w:val="clear" w:color="auto" w:fill="auto"/>
            <w:noWrap/>
            <w:vAlign w:val="bottom"/>
            <w:hideMark/>
          </w:tcPr>
          <w:p w14:paraId="62719844" w14:textId="77777777" w:rsidR="00F764FE" w:rsidRPr="00153AC9" w:rsidRDefault="00F764FE" w:rsidP="00153AC9">
            <w:pPr>
              <w:spacing w:after="0" w:line="240" w:lineRule="auto"/>
              <w:jc w:val="right"/>
              <w:rPr>
                <w:rFonts w:ascii="Tahoma" w:eastAsia="Times New Roman" w:hAnsi="Tahoma" w:cs="Tahoma"/>
                <w:color w:val="000000"/>
                <w:szCs w:val="24"/>
                <w:lang w:eastAsia="es-CO"/>
              </w:rPr>
            </w:pPr>
            <w:r w:rsidRPr="00153AC9">
              <w:rPr>
                <w:rFonts w:ascii="Tahoma" w:eastAsia="Times New Roman" w:hAnsi="Tahoma" w:cs="Tahoma"/>
                <w:color w:val="000000"/>
                <w:szCs w:val="24"/>
                <w:lang w:eastAsia="es-CO"/>
              </w:rPr>
              <w:t>$ 1.300.000</w:t>
            </w:r>
          </w:p>
        </w:tc>
        <w:tc>
          <w:tcPr>
            <w:tcW w:w="1348" w:type="dxa"/>
            <w:shd w:val="clear" w:color="auto" w:fill="auto"/>
            <w:noWrap/>
            <w:vAlign w:val="bottom"/>
            <w:hideMark/>
          </w:tcPr>
          <w:p w14:paraId="3AEB5739" w14:textId="6CFB71D9" w:rsidR="00F764FE" w:rsidRPr="00153AC9" w:rsidRDefault="00F764FE" w:rsidP="00153AC9">
            <w:pPr>
              <w:spacing w:after="0" w:line="240" w:lineRule="auto"/>
              <w:rPr>
                <w:rFonts w:ascii="Tahoma" w:eastAsia="Times New Roman" w:hAnsi="Tahoma" w:cs="Tahoma"/>
                <w:color w:val="000000"/>
                <w:szCs w:val="24"/>
                <w:lang w:eastAsia="es-CO"/>
              </w:rPr>
            </w:pPr>
            <w:r w:rsidRPr="00153AC9">
              <w:rPr>
                <w:rFonts w:ascii="Tahoma" w:eastAsia="Times New Roman" w:hAnsi="Tahoma" w:cs="Tahoma"/>
                <w:color w:val="000000"/>
                <w:szCs w:val="24"/>
                <w:lang w:eastAsia="es-CO"/>
              </w:rPr>
              <w:t xml:space="preserve">$ 88.211 </w:t>
            </w:r>
          </w:p>
        </w:tc>
        <w:tc>
          <w:tcPr>
            <w:tcW w:w="1426" w:type="dxa"/>
            <w:shd w:val="clear" w:color="auto" w:fill="auto"/>
            <w:noWrap/>
            <w:vAlign w:val="bottom"/>
            <w:hideMark/>
          </w:tcPr>
          <w:p w14:paraId="717DFC79" w14:textId="4C06FB51" w:rsidR="00F764FE" w:rsidRPr="00153AC9" w:rsidRDefault="00F764FE" w:rsidP="00153AC9">
            <w:pPr>
              <w:spacing w:after="0" w:line="240" w:lineRule="auto"/>
              <w:rPr>
                <w:rFonts w:ascii="Tahoma" w:eastAsia="Times New Roman" w:hAnsi="Tahoma" w:cs="Tahoma"/>
                <w:color w:val="000000"/>
                <w:szCs w:val="24"/>
                <w:lang w:eastAsia="es-CO"/>
              </w:rPr>
            </w:pPr>
            <w:r w:rsidRPr="00153AC9">
              <w:rPr>
                <w:rFonts w:ascii="Tahoma" w:eastAsia="Times New Roman" w:hAnsi="Tahoma" w:cs="Tahoma"/>
                <w:color w:val="000000"/>
                <w:szCs w:val="24"/>
                <w:lang w:eastAsia="es-CO"/>
              </w:rPr>
              <w:t>$</w:t>
            </w:r>
            <w:r w:rsidR="00153AC9">
              <w:rPr>
                <w:rFonts w:ascii="Tahoma" w:eastAsia="Times New Roman" w:hAnsi="Tahoma" w:cs="Tahoma"/>
                <w:color w:val="000000"/>
                <w:szCs w:val="24"/>
                <w:lang w:eastAsia="es-CO"/>
              </w:rPr>
              <w:t xml:space="preserve"> </w:t>
            </w:r>
            <w:r w:rsidRPr="00153AC9">
              <w:rPr>
                <w:rFonts w:ascii="Tahoma" w:eastAsia="Times New Roman" w:hAnsi="Tahoma" w:cs="Tahoma"/>
                <w:color w:val="000000"/>
                <w:szCs w:val="24"/>
                <w:lang w:eastAsia="es-CO"/>
              </w:rPr>
              <w:t>1.388.211</w:t>
            </w:r>
          </w:p>
        </w:tc>
        <w:tc>
          <w:tcPr>
            <w:tcW w:w="1595" w:type="dxa"/>
            <w:shd w:val="clear" w:color="auto" w:fill="auto"/>
            <w:noWrap/>
            <w:vAlign w:val="bottom"/>
            <w:hideMark/>
          </w:tcPr>
          <w:p w14:paraId="094B94D6" w14:textId="10F04522" w:rsidR="00F764FE" w:rsidRPr="00153AC9" w:rsidRDefault="00F764FE" w:rsidP="00153AC9">
            <w:pPr>
              <w:spacing w:after="0" w:line="240" w:lineRule="auto"/>
              <w:rPr>
                <w:rFonts w:ascii="Tahoma" w:eastAsia="Times New Roman" w:hAnsi="Tahoma" w:cs="Tahoma"/>
                <w:color w:val="000000"/>
                <w:szCs w:val="24"/>
                <w:lang w:eastAsia="es-CO"/>
              </w:rPr>
            </w:pPr>
            <w:r w:rsidRPr="00153AC9">
              <w:rPr>
                <w:rFonts w:ascii="Tahoma" w:eastAsia="Times New Roman" w:hAnsi="Tahoma" w:cs="Tahoma"/>
                <w:color w:val="000000"/>
                <w:szCs w:val="24"/>
                <w:lang w:eastAsia="es-CO"/>
              </w:rPr>
              <w:t xml:space="preserve">$ 694.106 </w:t>
            </w:r>
          </w:p>
        </w:tc>
      </w:tr>
      <w:tr w:rsidR="00F764FE" w:rsidRPr="00A33AD5" w14:paraId="2326B1BE" w14:textId="77777777" w:rsidTr="00831E7C">
        <w:trPr>
          <w:trHeight w:val="300"/>
          <w:jc w:val="center"/>
        </w:trPr>
        <w:tc>
          <w:tcPr>
            <w:tcW w:w="1270" w:type="dxa"/>
            <w:shd w:val="clear" w:color="auto" w:fill="auto"/>
            <w:noWrap/>
            <w:vAlign w:val="bottom"/>
            <w:hideMark/>
          </w:tcPr>
          <w:p w14:paraId="2676A0E5" w14:textId="77777777" w:rsidR="00F764FE" w:rsidRPr="00153AC9" w:rsidRDefault="00F764FE" w:rsidP="00153AC9">
            <w:pPr>
              <w:spacing w:after="0" w:line="240" w:lineRule="auto"/>
              <w:rPr>
                <w:rFonts w:ascii="Tahoma" w:eastAsia="Times New Roman" w:hAnsi="Tahoma" w:cs="Tahoma"/>
                <w:color w:val="000000"/>
                <w:szCs w:val="24"/>
                <w:lang w:eastAsia="es-CO"/>
              </w:rPr>
            </w:pPr>
          </w:p>
        </w:tc>
        <w:tc>
          <w:tcPr>
            <w:tcW w:w="1270" w:type="dxa"/>
            <w:shd w:val="clear" w:color="auto" w:fill="auto"/>
            <w:noWrap/>
            <w:vAlign w:val="bottom"/>
            <w:hideMark/>
          </w:tcPr>
          <w:p w14:paraId="30072FC2" w14:textId="77777777" w:rsidR="00F764FE" w:rsidRPr="00153AC9" w:rsidRDefault="00F764FE" w:rsidP="00153AC9">
            <w:pPr>
              <w:spacing w:after="0" w:line="240" w:lineRule="auto"/>
              <w:rPr>
                <w:rFonts w:ascii="Tahoma" w:eastAsia="Times New Roman" w:hAnsi="Tahoma" w:cs="Tahoma"/>
                <w:szCs w:val="24"/>
                <w:lang w:eastAsia="es-CO"/>
              </w:rPr>
            </w:pPr>
          </w:p>
        </w:tc>
        <w:tc>
          <w:tcPr>
            <w:tcW w:w="554" w:type="dxa"/>
            <w:shd w:val="clear" w:color="auto" w:fill="auto"/>
            <w:noWrap/>
            <w:vAlign w:val="bottom"/>
            <w:hideMark/>
          </w:tcPr>
          <w:p w14:paraId="1EBFF2A8" w14:textId="77777777" w:rsidR="00F764FE" w:rsidRPr="00153AC9" w:rsidRDefault="00F764FE" w:rsidP="00153AC9">
            <w:pPr>
              <w:spacing w:after="0" w:line="240" w:lineRule="auto"/>
              <w:rPr>
                <w:rFonts w:ascii="Tahoma" w:eastAsia="Times New Roman" w:hAnsi="Tahoma" w:cs="Tahoma"/>
                <w:szCs w:val="24"/>
                <w:lang w:eastAsia="es-CO"/>
              </w:rPr>
            </w:pPr>
          </w:p>
        </w:tc>
        <w:tc>
          <w:tcPr>
            <w:tcW w:w="1321" w:type="dxa"/>
            <w:shd w:val="clear" w:color="auto" w:fill="auto"/>
            <w:noWrap/>
            <w:vAlign w:val="bottom"/>
            <w:hideMark/>
          </w:tcPr>
          <w:p w14:paraId="44CCCDF4" w14:textId="77777777" w:rsidR="00F764FE" w:rsidRPr="00153AC9" w:rsidRDefault="00F764FE" w:rsidP="00153AC9">
            <w:pPr>
              <w:spacing w:after="0" w:line="240" w:lineRule="auto"/>
              <w:rPr>
                <w:rFonts w:ascii="Tahoma" w:eastAsia="Times New Roman" w:hAnsi="Tahoma" w:cs="Tahoma"/>
                <w:szCs w:val="24"/>
                <w:lang w:eastAsia="es-CO"/>
              </w:rPr>
            </w:pPr>
          </w:p>
        </w:tc>
        <w:tc>
          <w:tcPr>
            <w:tcW w:w="1348" w:type="dxa"/>
            <w:shd w:val="clear" w:color="auto" w:fill="auto"/>
            <w:noWrap/>
            <w:vAlign w:val="bottom"/>
            <w:hideMark/>
          </w:tcPr>
          <w:p w14:paraId="0005E8F4" w14:textId="77777777" w:rsidR="00F764FE" w:rsidRPr="00153AC9" w:rsidRDefault="00F764FE" w:rsidP="00153AC9">
            <w:pPr>
              <w:spacing w:after="0" w:line="240" w:lineRule="auto"/>
              <w:rPr>
                <w:rFonts w:ascii="Tahoma" w:eastAsia="Times New Roman" w:hAnsi="Tahoma" w:cs="Tahoma"/>
                <w:szCs w:val="24"/>
                <w:lang w:eastAsia="es-CO"/>
              </w:rPr>
            </w:pPr>
          </w:p>
        </w:tc>
        <w:tc>
          <w:tcPr>
            <w:tcW w:w="1426" w:type="dxa"/>
            <w:shd w:val="clear" w:color="auto" w:fill="auto"/>
            <w:noWrap/>
            <w:vAlign w:val="bottom"/>
            <w:hideMark/>
          </w:tcPr>
          <w:p w14:paraId="7DC68DE9" w14:textId="77777777" w:rsidR="00F764FE" w:rsidRPr="00153AC9" w:rsidRDefault="00F764FE" w:rsidP="00153AC9">
            <w:pPr>
              <w:spacing w:after="0" w:line="240" w:lineRule="auto"/>
              <w:rPr>
                <w:rFonts w:ascii="Tahoma" w:eastAsia="Times New Roman" w:hAnsi="Tahoma" w:cs="Tahoma"/>
                <w:szCs w:val="24"/>
                <w:lang w:eastAsia="es-CO"/>
              </w:rPr>
            </w:pPr>
          </w:p>
        </w:tc>
        <w:tc>
          <w:tcPr>
            <w:tcW w:w="1595" w:type="dxa"/>
            <w:shd w:val="clear" w:color="auto" w:fill="auto"/>
            <w:noWrap/>
            <w:vAlign w:val="bottom"/>
            <w:hideMark/>
          </w:tcPr>
          <w:p w14:paraId="453F2978" w14:textId="77777777" w:rsidR="00F764FE" w:rsidRPr="00153AC9" w:rsidRDefault="00F764FE" w:rsidP="00153AC9">
            <w:pPr>
              <w:spacing w:after="0" w:line="240" w:lineRule="auto"/>
              <w:rPr>
                <w:rFonts w:ascii="Tahoma" w:eastAsia="Times New Roman" w:hAnsi="Tahoma" w:cs="Tahoma"/>
                <w:szCs w:val="24"/>
                <w:lang w:eastAsia="es-CO"/>
              </w:rPr>
            </w:pPr>
          </w:p>
        </w:tc>
      </w:tr>
      <w:tr w:rsidR="00F764FE" w:rsidRPr="00A33AD5" w14:paraId="556D1AEE" w14:textId="77777777" w:rsidTr="00831E7C">
        <w:trPr>
          <w:trHeight w:val="300"/>
          <w:jc w:val="center"/>
        </w:trPr>
        <w:tc>
          <w:tcPr>
            <w:tcW w:w="8784" w:type="dxa"/>
            <w:gridSpan w:val="7"/>
            <w:shd w:val="clear" w:color="auto" w:fill="auto"/>
            <w:noWrap/>
            <w:vAlign w:val="bottom"/>
            <w:hideMark/>
          </w:tcPr>
          <w:p w14:paraId="126C079F" w14:textId="0BF16C57" w:rsidR="00F764FE" w:rsidRPr="00153AC9" w:rsidRDefault="00153AC9" w:rsidP="00153AC9">
            <w:pPr>
              <w:spacing w:after="0" w:line="240" w:lineRule="auto"/>
              <w:jc w:val="center"/>
              <w:rPr>
                <w:rFonts w:ascii="Tahoma" w:eastAsia="Times New Roman" w:hAnsi="Tahoma" w:cs="Tahoma"/>
                <w:color w:val="000000"/>
                <w:szCs w:val="24"/>
                <w:lang w:eastAsia="es-CO"/>
              </w:rPr>
            </w:pPr>
            <w:r w:rsidRPr="00153AC9">
              <w:rPr>
                <w:rFonts w:ascii="Tahoma" w:eastAsia="Times New Roman" w:hAnsi="Tahoma" w:cs="Tahoma"/>
                <w:color w:val="000000"/>
                <w:szCs w:val="24"/>
                <w:lang w:eastAsia="es-CO"/>
              </w:rPr>
              <w:t xml:space="preserve">Contrato </w:t>
            </w:r>
            <w:r w:rsidR="00F764FE" w:rsidRPr="00153AC9">
              <w:rPr>
                <w:rFonts w:ascii="Tahoma" w:eastAsia="Times New Roman" w:hAnsi="Tahoma" w:cs="Tahoma"/>
                <w:color w:val="000000"/>
                <w:szCs w:val="24"/>
                <w:lang w:eastAsia="es-CO"/>
              </w:rPr>
              <w:t>cuatro</w:t>
            </w:r>
          </w:p>
        </w:tc>
      </w:tr>
      <w:tr w:rsidR="00F764FE" w:rsidRPr="00A33AD5" w14:paraId="7353D555" w14:textId="77777777" w:rsidTr="00831E7C">
        <w:trPr>
          <w:trHeight w:val="600"/>
          <w:jc w:val="center"/>
        </w:trPr>
        <w:tc>
          <w:tcPr>
            <w:tcW w:w="1270" w:type="dxa"/>
            <w:shd w:val="clear" w:color="auto" w:fill="auto"/>
            <w:noWrap/>
            <w:vAlign w:val="bottom"/>
            <w:hideMark/>
          </w:tcPr>
          <w:p w14:paraId="55AEF0D4" w14:textId="77777777" w:rsidR="00F764FE" w:rsidRPr="00153AC9" w:rsidRDefault="00F764FE" w:rsidP="00153AC9">
            <w:pPr>
              <w:spacing w:after="0" w:line="240" w:lineRule="auto"/>
              <w:rPr>
                <w:rFonts w:ascii="Tahoma" w:eastAsia="Times New Roman" w:hAnsi="Tahoma" w:cs="Tahoma"/>
                <w:color w:val="000000"/>
                <w:szCs w:val="24"/>
                <w:lang w:eastAsia="es-CO"/>
              </w:rPr>
            </w:pPr>
            <w:r w:rsidRPr="00153AC9">
              <w:rPr>
                <w:rFonts w:ascii="Tahoma" w:eastAsia="Times New Roman" w:hAnsi="Tahoma" w:cs="Tahoma"/>
                <w:color w:val="000000"/>
                <w:szCs w:val="24"/>
                <w:lang w:eastAsia="es-CO"/>
              </w:rPr>
              <w:t>Desde</w:t>
            </w:r>
          </w:p>
        </w:tc>
        <w:tc>
          <w:tcPr>
            <w:tcW w:w="1270" w:type="dxa"/>
            <w:shd w:val="clear" w:color="auto" w:fill="auto"/>
            <w:noWrap/>
            <w:vAlign w:val="bottom"/>
            <w:hideMark/>
          </w:tcPr>
          <w:p w14:paraId="3359E316" w14:textId="77777777" w:rsidR="00F764FE" w:rsidRPr="00153AC9" w:rsidRDefault="00F764FE" w:rsidP="00153AC9">
            <w:pPr>
              <w:spacing w:after="0" w:line="240" w:lineRule="auto"/>
              <w:rPr>
                <w:rFonts w:ascii="Tahoma" w:eastAsia="Times New Roman" w:hAnsi="Tahoma" w:cs="Tahoma"/>
                <w:color w:val="000000"/>
                <w:szCs w:val="24"/>
                <w:lang w:eastAsia="es-CO"/>
              </w:rPr>
            </w:pPr>
            <w:r w:rsidRPr="00153AC9">
              <w:rPr>
                <w:rFonts w:ascii="Tahoma" w:eastAsia="Times New Roman" w:hAnsi="Tahoma" w:cs="Tahoma"/>
                <w:color w:val="000000"/>
                <w:szCs w:val="24"/>
                <w:lang w:eastAsia="es-CO"/>
              </w:rPr>
              <w:t>Hasta</w:t>
            </w:r>
          </w:p>
        </w:tc>
        <w:tc>
          <w:tcPr>
            <w:tcW w:w="554" w:type="dxa"/>
            <w:shd w:val="clear" w:color="auto" w:fill="auto"/>
            <w:noWrap/>
            <w:vAlign w:val="bottom"/>
            <w:hideMark/>
          </w:tcPr>
          <w:p w14:paraId="1A699651" w14:textId="77777777" w:rsidR="00F764FE" w:rsidRPr="00153AC9" w:rsidRDefault="00F764FE" w:rsidP="00153AC9">
            <w:pPr>
              <w:spacing w:after="0" w:line="240" w:lineRule="auto"/>
              <w:rPr>
                <w:rFonts w:ascii="Tahoma" w:eastAsia="Times New Roman" w:hAnsi="Tahoma" w:cs="Tahoma"/>
                <w:color w:val="000000"/>
                <w:szCs w:val="24"/>
                <w:lang w:eastAsia="es-CO"/>
              </w:rPr>
            </w:pPr>
            <w:r w:rsidRPr="00153AC9">
              <w:rPr>
                <w:rFonts w:ascii="Tahoma" w:eastAsia="Times New Roman" w:hAnsi="Tahoma" w:cs="Tahoma"/>
                <w:color w:val="000000"/>
                <w:szCs w:val="24"/>
                <w:lang w:eastAsia="es-CO"/>
              </w:rPr>
              <w:t>Días</w:t>
            </w:r>
          </w:p>
        </w:tc>
        <w:tc>
          <w:tcPr>
            <w:tcW w:w="1321" w:type="dxa"/>
            <w:shd w:val="clear" w:color="auto" w:fill="auto"/>
            <w:vAlign w:val="bottom"/>
            <w:hideMark/>
          </w:tcPr>
          <w:p w14:paraId="5FB8544D" w14:textId="77777777" w:rsidR="00F764FE" w:rsidRPr="00153AC9" w:rsidRDefault="00F764FE" w:rsidP="00153AC9">
            <w:pPr>
              <w:spacing w:after="0" w:line="240" w:lineRule="auto"/>
              <w:rPr>
                <w:rFonts w:ascii="Tahoma" w:eastAsia="Times New Roman" w:hAnsi="Tahoma" w:cs="Tahoma"/>
                <w:color w:val="000000"/>
                <w:szCs w:val="24"/>
                <w:lang w:eastAsia="es-CO"/>
              </w:rPr>
            </w:pPr>
            <w:r w:rsidRPr="00153AC9">
              <w:rPr>
                <w:rFonts w:ascii="Tahoma" w:eastAsia="Times New Roman" w:hAnsi="Tahoma" w:cs="Tahoma"/>
                <w:color w:val="000000"/>
                <w:szCs w:val="24"/>
                <w:lang w:eastAsia="es-CO"/>
              </w:rPr>
              <w:t>Asignación salarial</w:t>
            </w:r>
          </w:p>
        </w:tc>
        <w:tc>
          <w:tcPr>
            <w:tcW w:w="1348" w:type="dxa"/>
            <w:shd w:val="clear" w:color="auto" w:fill="auto"/>
            <w:noWrap/>
            <w:vAlign w:val="bottom"/>
            <w:hideMark/>
          </w:tcPr>
          <w:p w14:paraId="3D86F4A0" w14:textId="77777777" w:rsidR="00F764FE" w:rsidRPr="00153AC9" w:rsidRDefault="00F764FE" w:rsidP="00153AC9">
            <w:pPr>
              <w:spacing w:after="0" w:line="240" w:lineRule="auto"/>
              <w:rPr>
                <w:rFonts w:ascii="Tahoma" w:eastAsia="Times New Roman" w:hAnsi="Tahoma" w:cs="Tahoma"/>
                <w:color w:val="000000"/>
                <w:szCs w:val="24"/>
                <w:lang w:eastAsia="es-CO"/>
              </w:rPr>
            </w:pPr>
            <w:r w:rsidRPr="00153AC9">
              <w:rPr>
                <w:rFonts w:ascii="Tahoma" w:eastAsia="Times New Roman" w:hAnsi="Tahoma" w:cs="Tahoma"/>
                <w:color w:val="000000"/>
                <w:szCs w:val="24"/>
                <w:lang w:eastAsia="es-CO"/>
              </w:rPr>
              <w:t>Auxilio</w:t>
            </w:r>
          </w:p>
        </w:tc>
        <w:tc>
          <w:tcPr>
            <w:tcW w:w="1426" w:type="dxa"/>
            <w:shd w:val="clear" w:color="auto" w:fill="auto"/>
            <w:noWrap/>
            <w:vAlign w:val="bottom"/>
            <w:hideMark/>
          </w:tcPr>
          <w:p w14:paraId="7D63721E" w14:textId="77777777" w:rsidR="00F764FE" w:rsidRPr="00153AC9" w:rsidRDefault="00F764FE" w:rsidP="00153AC9">
            <w:pPr>
              <w:spacing w:after="0" w:line="240" w:lineRule="auto"/>
              <w:rPr>
                <w:rFonts w:ascii="Tahoma" w:eastAsia="Times New Roman" w:hAnsi="Tahoma" w:cs="Tahoma"/>
                <w:color w:val="000000"/>
                <w:szCs w:val="24"/>
                <w:lang w:eastAsia="es-CO"/>
              </w:rPr>
            </w:pPr>
          </w:p>
        </w:tc>
        <w:tc>
          <w:tcPr>
            <w:tcW w:w="1595" w:type="dxa"/>
            <w:shd w:val="clear" w:color="auto" w:fill="auto"/>
            <w:noWrap/>
            <w:vAlign w:val="bottom"/>
            <w:hideMark/>
          </w:tcPr>
          <w:p w14:paraId="6B1DDA7D" w14:textId="77777777" w:rsidR="00F764FE" w:rsidRPr="00153AC9" w:rsidRDefault="00F764FE" w:rsidP="00153AC9">
            <w:pPr>
              <w:spacing w:after="0" w:line="240" w:lineRule="auto"/>
              <w:rPr>
                <w:rFonts w:ascii="Tahoma" w:eastAsia="Times New Roman" w:hAnsi="Tahoma" w:cs="Tahoma"/>
                <w:color w:val="000000"/>
                <w:szCs w:val="24"/>
                <w:lang w:eastAsia="es-CO"/>
              </w:rPr>
            </w:pPr>
            <w:r w:rsidRPr="00153AC9">
              <w:rPr>
                <w:rFonts w:ascii="Tahoma" w:eastAsia="Times New Roman" w:hAnsi="Tahoma" w:cs="Tahoma"/>
                <w:color w:val="000000"/>
                <w:szCs w:val="24"/>
                <w:lang w:eastAsia="es-CO"/>
              </w:rPr>
              <w:t>Total</w:t>
            </w:r>
          </w:p>
        </w:tc>
      </w:tr>
      <w:tr w:rsidR="00F764FE" w:rsidRPr="00A33AD5" w14:paraId="1DDC85A7" w14:textId="77777777" w:rsidTr="00831E7C">
        <w:trPr>
          <w:trHeight w:val="300"/>
          <w:jc w:val="center"/>
        </w:trPr>
        <w:tc>
          <w:tcPr>
            <w:tcW w:w="1270" w:type="dxa"/>
            <w:shd w:val="clear" w:color="auto" w:fill="auto"/>
            <w:noWrap/>
            <w:vAlign w:val="bottom"/>
            <w:hideMark/>
          </w:tcPr>
          <w:p w14:paraId="722C1BAE" w14:textId="77777777" w:rsidR="00F764FE" w:rsidRPr="00153AC9" w:rsidRDefault="00F764FE" w:rsidP="00153AC9">
            <w:pPr>
              <w:spacing w:after="0" w:line="240" w:lineRule="auto"/>
              <w:jc w:val="right"/>
              <w:rPr>
                <w:rFonts w:ascii="Tahoma" w:eastAsia="Times New Roman" w:hAnsi="Tahoma" w:cs="Tahoma"/>
                <w:color w:val="000000"/>
                <w:szCs w:val="24"/>
                <w:lang w:eastAsia="es-CO"/>
              </w:rPr>
            </w:pPr>
            <w:r w:rsidRPr="00153AC9">
              <w:rPr>
                <w:rFonts w:ascii="Tahoma" w:eastAsia="Times New Roman" w:hAnsi="Tahoma" w:cs="Tahoma"/>
                <w:color w:val="000000"/>
                <w:szCs w:val="24"/>
                <w:lang w:eastAsia="es-CO"/>
              </w:rPr>
              <w:t>29/08/2018</w:t>
            </w:r>
          </w:p>
        </w:tc>
        <w:tc>
          <w:tcPr>
            <w:tcW w:w="1270" w:type="dxa"/>
            <w:shd w:val="clear" w:color="auto" w:fill="auto"/>
            <w:noWrap/>
            <w:vAlign w:val="bottom"/>
            <w:hideMark/>
          </w:tcPr>
          <w:p w14:paraId="212EE184" w14:textId="77777777" w:rsidR="00F764FE" w:rsidRPr="00153AC9" w:rsidRDefault="00F764FE" w:rsidP="00153AC9">
            <w:pPr>
              <w:spacing w:after="0" w:line="240" w:lineRule="auto"/>
              <w:jc w:val="right"/>
              <w:rPr>
                <w:rFonts w:ascii="Tahoma" w:eastAsia="Times New Roman" w:hAnsi="Tahoma" w:cs="Tahoma"/>
                <w:color w:val="000000"/>
                <w:szCs w:val="24"/>
                <w:lang w:eastAsia="es-CO"/>
              </w:rPr>
            </w:pPr>
            <w:r w:rsidRPr="00153AC9">
              <w:rPr>
                <w:rFonts w:ascii="Tahoma" w:eastAsia="Times New Roman" w:hAnsi="Tahoma" w:cs="Tahoma"/>
                <w:color w:val="000000"/>
                <w:szCs w:val="24"/>
                <w:lang w:eastAsia="es-CO"/>
              </w:rPr>
              <w:t>30/12/2018</w:t>
            </w:r>
          </w:p>
        </w:tc>
        <w:tc>
          <w:tcPr>
            <w:tcW w:w="554" w:type="dxa"/>
            <w:shd w:val="clear" w:color="auto" w:fill="auto"/>
            <w:noWrap/>
            <w:vAlign w:val="bottom"/>
            <w:hideMark/>
          </w:tcPr>
          <w:p w14:paraId="1E8E4FCF" w14:textId="77777777" w:rsidR="00F764FE" w:rsidRPr="00153AC9" w:rsidRDefault="00F764FE" w:rsidP="00153AC9">
            <w:pPr>
              <w:spacing w:after="0" w:line="240" w:lineRule="auto"/>
              <w:jc w:val="right"/>
              <w:rPr>
                <w:rFonts w:ascii="Tahoma" w:eastAsia="Times New Roman" w:hAnsi="Tahoma" w:cs="Tahoma"/>
                <w:color w:val="000000"/>
                <w:szCs w:val="24"/>
                <w:lang w:eastAsia="es-CO"/>
              </w:rPr>
            </w:pPr>
            <w:r w:rsidRPr="00153AC9">
              <w:rPr>
                <w:rFonts w:ascii="Tahoma" w:eastAsia="Times New Roman" w:hAnsi="Tahoma" w:cs="Tahoma"/>
                <w:color w:val="000000"/>
                <w:szCs w:val="24"/>
                <w:lang w:eastAsia="es-CO"/>
              </w:rPr>
              <w:t>90</w:t>
            </w:r>
          </w:p>
        </w:tc>
        <w:tc>
          <w:tcPr>
            <w:tcW w:w="1321" w:type="dxa"/>
            <w:shd w:val="clear" w:color="auto" w:fill="auto"/>
            <w:noWrap/>
            <w:vAlign w:val="bottom"/>
            <w:hideMark/>
          </w:tcPr>
          <w:p w14:paraId="54987D48" w14:textId="77777777" w:rsidR="00F764FE" w:rsidRPr="00153AC9" w:rsidRDefault="00F764FE" w:rsidP="00153AC9">
            <w:pPr>
              <w:spacing w:after="0" w:line="240" w:lineRule="auto"/>
              <w:jc w:val="right"/>
              <w:rPr>
                <w:rFonts w:ascii="Tahoma" w:eastAsia="Times New Roman" w:hAnsi="Tahoma" w:cs="Tahoma"/>
                <w:color w:val="000000"/>
                <w:szCs w:val="24"/>
                <w:lang w:eastAsia="es-CO"/>
              </w:rPr>
            </w:pPr>
            <w:r w:rsidRPr="00153AC9">
              <w:rPr>
                <w:rFonts w:ascii="Tahoma" w:eastAsia="Times New Roman" w:hAnsi="Tahoma" w:cs="Tahoma"/>
                <w:color w:val="000000"/>
                <w:szCs w:val="24"/>
                <w:lang w:eastAsia="es-CO"/>
              </w:rPr>
              <w:t>$ 1.300.000</w:t>
            </w:r>
          </w:p>
        </w:tc>
        <w:tc>
          <w:tcPr>
            <w:tcW w:w="1348" w:type="dxa"/>
            <w:shd w:val="clear" w:color="auto" w:fill="auto"/>
            <w:noWrap/>
            <w:vAlign w:val="bottom"/>
            <w:hideMark/>
          </w:tcPr>
          <w:p w14:paraId="790B1F20" w14:textId="13EBC685" w:rsidR="00F764FE" w:rsidRPr="00153AC9" w:rsidRDefault="00F764FE" w:rsidP="00153AC9">
            <w:pPr>
              <w:spacing w:after="0" w:line="240" w:lineRule="auto"/>
              <w:rPr>
                <w:rFonts w:ascii="Tahoma" w:eastAsia="Times New Roman" w:hAnsi="Tahoma" w:cs="Tahoma"/>
                <w:color w:val="000000"/>
                <w:szCs w:val="24"/>
                <w:lang w:eastAsia="es-CO"/>
              </w:rPr>
            </w:pPr>
            <w:r w:rsidRPr="00153AC9">
              <w:rPr>
                <w:rFonts w:ascii="Tahoma" w:eastAsia="Times New Roman" w:hAnsi="Tahoma" w:cs="Tahoma"/>
                <w:color w:val="000000"/>
                <w:szCs w:val="24"/>
                <w:lang w:eastAsia="es-CO"/>
              </w:rPr>
              <w:t xml:space="preserve">$ 88.211 </w:t>
            </w:r>
          </w:p>
        </w:tc>
        <w:tc>
          <w:tcPr>
            <w:tcW w:w="1426" w:type="dxa"/>
            <w:shd w:val="clear" w:color="auto" w:fill="auto"/>
            <w:noWrap/>
            <w:vAlign w:val="bottom"/>
            <w:hideMark/>
          </w:tcPr>
          <w:p w14:paraId="3AB60503" w14:textId="47CE270A" w:rsidR="00F764FE" w:rsidRPr="00153AC9" w:rsidRDefault="00F764FE" w:rsidP="00153AC9">
            <w:pPr>
              <w:spacing w:after="0" w:line="240" w:lineRule="auto"/>
              <w:rPr>
                <w:rFonts w:ascii="Tahoma" w:eastAsia="Times New Roman" w:hAnsi="Tahoma" w:cs="Tahoma"/>
                <w:color w:val="000000"/>
                <w:szCs w:val="24"/>
                <w:lang w:eastAsia="es-CO"/>
              </w:rPr>
            </w:pPr>
            <w:r w:rsidRPr="00153AC9">
              <w:rPr>
                <w:rFonts w:ascii="Tahoma" w:eastAsia="Times New Roman" w:hAnsi="Tahoma" w:cs="Tahoma"/>
                <w:color w:val="000000"/>
                <w:szCs w:val="24"/>
                <w:lang w:eastAsia="es-CO"/>
              </w:rPr>
              <w:t xml:space="preserve">$ 1.388.211 </w:t>
            </w:r>
          </w:p>
        </w:tc>
        <w:tc>
          <w:tcPr>
            <w:tcW w:w="1595" w:type="dxa"/>
            <w:shd w:val="clear" w:color="auto" w:fill="auto"/>
            <w:noWrap/>
            <w:vAlign w:val="bottom"/>
            <w:hideMark/>
          </w:tcPr>
          <w:p w14:paraId="73EB1DA0" w14:textId="4921261B" w:rsidR="00F764FE" w:rsidRPr="00153AC9" w:rsidRDefault="00F764FE" w:rsidP="00153AC9">
            <w:pPr>
              <w:spacing w:after="0" w:line="240" w:lineRule="auto"/>
              <w:rPr>
                <w:rFonts w:ascii="Tahoma" w:eastAsia="Times New Roman" w:hAnsi="Tahoma" w:cs="Tahoma"/>
                <w:color w:val="000000"/>
                <w:szCs w:val="24"/>
                <w:lang w:eastAsia="es-CO"/>
              </w:rPr>
            </w:pPr>
            <w:r w:rsidRPr="00153AC9">
              <w:rPr>
                <w:rFonts w:ascii="Tahoma" w:eastAsia="Times New Roman" w:hAnsi="Tahoma" w:cs="Tahoma"/>
                <w:color w:val="000000"/>
                <w:szCs w:val="24"/>
                <w:lang w:eastAsia="es-CO"/>
              </w:rPr>
              <w:t xml:space="preserve">$ 347.053 </w:t>
            </w:r>
          </w:p>
        </w:tc>
      </w:tr>
      <w:tr w:rsidR="00F764FE" w:rsidRPr="00A33AD5" w14:paraId="258DE221" w14:textId="77777777" w:rsidTr="00831E7C">
        <w:trPr>
          <w:trHeight w:val="300"/>
          <w:jc w:val="center"/>
        </w:trPr>
        <w:tc>
          <w:tcPr>
            <w:tcW w:w="1270" w:type="dxa"/>
            <w:shd w:val="clear" w:color="auto" w:fill="auto"/>
            <w:noWrap/>
            <w:vAlign w:val="bottom"/>
            <w:hideMark/>
          </w:tcPr>
          <w:p w14:paraId="30001B54" w14:textId="77777777" w:rsidR="00F764FE" w:rsidRPr="00153AC9" w:rsidRDefault="00F764FE" w:rsidP="00153AC9">
            <w:pPr>
              <w:spacing w:after="0" w:line="240" w:lineRule="auto"/>
              <w:rPr>
                <w:rFonts w:ascii="Tahoma" w:eastAsia="Times New Roman" w:hAnsi="Tahoma" w:cs="Tahoma"/>
                <w:color w:val="000000"/>
                <w:szCs w:val="24"/>
                <w:lang w:eastAsia="es-CO"/>
              </w:rPr>
            </w:pPr>
          </w:p>
        </w:tc>
        <w:tc>
          <w:tcPr>
            <w:tcW w:w="1270" w:type="dxa"/>
            <w:shd w:val="clear" w:color="auto" w:fill="auto"/>
            <w:noWrap/>
            <w:vAlign w:val="bottom"/>
            <w:hideMark/>
          </w:tcPr>
          <w:p w14:paraId="0F25402F" w14:textId="77777777" w:rsidR="00F764FE" w:rsidRPr="00153AC9" w:rsidRDefault="00F764FE" w:rsidP="00153AC9">
            <w:pPr>
              <w:spacing w:after="0" w:line="240" w:lineRule="auto"/>
              <w:rPr>
                <w:rFonts w:ascii="Tahoma" w:eastAsia="Times New Roman" w:hAnsi="Tahoma" w:cs="Tahoma"/>
                <w:szCs w:val="24"/>
                <w:lang w:eastAsia="es-CO"/>
              </w:rPr>
            </w:pPr>
          </w:p>
        </w:tc>
        <w:tc>
          <w:tcPr>
            <w:tcW w:w="554" w:type="dxa"/>
            <w:shd w:val="clear" w:color="auto" w:fill="auto"/>
            <w:noWrap/>
            <w:vAlign w:val="bottom"/>
            <w:hideMark/>
          </w:tcPr>
          <w:p w14:paraId="231BF64F" w14:textId="77777777" w:rsidR="00F764FE" w:rsidRPr="00153AC9" w:rsidRDefault="00F764FE" w:rsidP="00153AC9">
            <w:pPr>
              <w:spacing w:after="0" w:line="240" w:lineRule="auto"/>
              <w:rPr>
                <w:rFonts w:ascii="Tahoma" w:eastAsia="Times New Roman" w:hAnsi="Tahoma" w:cs="Tahoma"/>
                <w:szCs w:val="24"/>
                <w:lang w:eastAsia="es-CO"/>
              </w:rPr>
            </w:pPr>
          </w:p>
        </w:tc>
        <w:tc>
          <w:tcPr>
            <w:tcW w:w="1321" w:type="dxa"/>
            <w:shd w:val="clear" w:color="auto" w:fill="auto"/>
            <w:noWrap/>
            <w:vAlign w:val="bottom"/>
            <w:hideMark/>
          </w:tcPr>
          <w:p w14:paraId="02C50720" w14:textId="77777777" w:rsidR="00F764FE" w:rsidRPr="00153AC9" w:rsidRDefault="00F764FE" w:rsidP="00153AC9">
            <w:pPr>
              <w:spacing w:after="0" w:line="240" w:lineRule="auto"/>
              <w:rPr>
                <w:rFonts w:ascii="Tahoma" w:eastAsia="Times New Roman" w:hAnsi="Tahoma" w:cs="Tahoma"/>
                <w:szCs w:val="24"/>
                <w:lang w:eastAsia="es-CO"/>
              </w:rPr>
            </w:pPr>
          </w:p>
        </w:tc>
        <w:tc>
          <w:tcPr>
            <w:tcW w:w="1348" w:type="dxa"/>
            <w:shd w:val="clear" w:color="auto" w:fill="auto"/>
            <w:noWrap/>
            <w:vAlign w:val="bottom"/>
            <w:hideMark/>
          </w:tcPr>
          <w:p w14:paraId="5BAF029B" w14:textId="77777777" w:rsidR="00F764FE" w:rsidRPr="00153AC9" w:rsidRDefault="00F764FE" w:rsidP="00153AC9">
            <w:pPr>
              <w:spacing w:after="0" w:line="240" w:lineRule="auto"/>
              <w:rPr>
                <w:rFonts w:ascii="Tahoma" w:eastAsia="Times New Roman" w:hAnsi="Tahoma" w:cs="Tahoma"/>
                <w:szCs w:val="24"/>
                <w:lang w:eastAsia="es-CO"/>
              </w:rPr>
            </w:pPr>
          </w:p>
        </w:tc>
        <w:tc>
          <w:tcPr>
            <w:tcW w:w="1426" w:type="dxa"/>
            <w:shd w:val="clear" w:color="auto" w:fill="auto"/>
            <w:noWrap/>
            <w:vAlign w:val="bottom"/>
            <w:hideMark/>
          </w:tcPr>
          <w:p w14:paraId="6403E60D" w14:textId="77777777" w:rsidR="00F764FE" w:rsidRPr="00153AC9" w:rsidRDefault="00F764FE" w:rsidP="00153AC9">
            <w:pPr>
              <w:spacing w:after="0" w:line="240" w:lineRule="auto"/>
              <w:rPr>
                <w:rFonts w:ascii="Tahoma" w:eastAsia="Times New Roman" w:hAnsi="Tahoma" w:cs="Tahoma"/>
                <w:szCs w:val="24"/>
                <w:lang w:eastAsia="es-CO"/>
              </w:rPr>
            </w:pPr>
          </w:p>
        </w:tc>
        <w:tc>
          <w:tcPr>
            <w:tcW w:w="1595" w:type="dxa"/>
            <w:shd w:val="clear" w:color="auto" w:fill="auto"/>
            <w:noWrap/>
            <w:vAlign w:val="bottom"/>
            <w:hideMark/>
          </w:tcPr>
          <w:p w14:paraId="049D673A" w14:textId="77777777" w:rsidR="00F764FE" w:rsidRPr="00153AC9" w:rsidRDefault="00F764FE" w:rsidP="00153AC9">
            <w:pPr>
              <w:spacing w:after="0" w:line="240" w:lineRule="auto"/>
              <w:rPr>
                <w:rFonts w:ascii="Tahoma" w:eastAsia="Times New Roman" w:hAnsi="Tahoma" w:cs="Tahoma"/>
                <w:szCs w:val="24"/>
                <w:lang w:eastAsia="es-CO"/>
              </w:rPr>
            </w:pPr>
          </w:p>
        </w:tc>
      </w:tr>
      <w:tr w:rsidR="00F764FE" w:rsidRPr="00A33AD5" w14:paraId="28AD88C9" w14:textId="77777777" w:rsidTr="00831E7C">
        <w:trPr>
          <w:trHeight w:val="300"/>
          <w:jc w:val="center"/>
        </w:trPr>
        <w:tc>
          <w:tcPr>
            <w:tcW w:w="8784" w:type="dxa"/>
            <w:gridSpan w:val="7"/>
            <w:shd w:val="clear" w:color="auto" w:fill="auto"/>
            <w:noWrap/>
            <w:vAlign w:val="bottom"/>
            <w:hideMark/>
          </w:tcPr>
          <w:p w14:paraId="3489E1F0" w14:textId="78371B7C" w:rsidR="00F764FE" w:rsidRPr="00153AC9" w:rsidRDefault="00153AC9" w:rsidP="00153AC9">
            <w:pPr>
              <w:spacing w:after="0" w:line="240" w:lineRule="auto"/>
              <w:jc w:val="center"/>
              <w:rPr>
                <w:rFonts w:ascii="Tahoma" w:eastAsia="Times New Roman" w:hAnsi="Tahoma" w:cs="Tahoma"/>
                <w:color w:val="000000"/>
                <w:szCs w:val="24"/>
                <w:lang w:eastAsia="es-CO"/>
              </w:rPr>
            </w:pPr>
            <w:r w:rsidRPr="00153AC9">
              <w:rPr>
                <w:rFonts w:ascii="Tahoma" w:eastAsia="Times New Roman" w:hAnsi="Tahoma" w:cs="Tahoma"/>
                <w:color w:val="000000"/>
                <w:szCs w:val="24"/>
                <w:lang w:eastAsia="es-CO"/>
              </w:rPr>
              <w:t xml:space="preserve">Contrato </w:t>
            </w:r>
            <w:r w:rsidR="00F764FE" w:rsidRPr="00153AC9">
              <w:rPr>
                <w:rFonts w:ascii="Tahoma" w:eastAsia="Times New Roman" w:hAnsi="Tahoma" w:cs="Tahoma"/>
                <w:color w:val="000000"/>
                <w:szCs w:val="24"/>
                <w:lang w:eastAsia="es-CO"/>
              </w:rPr>
              <w:t>cinco</w:t>
            </w:r>
          </w:p>
        </w:tc>
      </w:tr>
      <w:tr w:rsidR="00F764FE" w:rsidRPr="00A33AD5" w14:paraId="5B37B470" w14:textId="77777777" w:rsidTr="00831E7C">
        <w:trPr>
          <w:trHeight w:val="600"/>
          <w:jc w:val="center"/>
        </w:trPr>
        <w:tc>
          <w:tcPr>
            <w:tcW w:w="1270" w:type="dxa"/>
            <w:shd w:val="clear" w:color="auto" w:fill="auto"/>
            <w:noWrap/>
            <w:vAlign w:val="bottom"/>
            <w:hideMark/>
          </w:tcPr>
          <w:p w14:paraId="24653D45" w14:textId="77777777" w:rsidR="00F764FE" w:rsidRPr="00153AC9" w:rsidRDefault="00F764FE" w:rsidP="00153AC9">
            <w:pPr>
              <w:spacing w:after="0" w:line="240" w:lineRule="auto"/>
              <w:rPr>
                <w:rFonts w:ascii="Tahoma" w:eastAsia="Times New Roman" w:hAnsi="Tahoma" w:cs="Tahoma"/>
                <w:color w:val="000000"/>
                <w:szCs w:val="24"/>
                <w:lang w:eastAsia="es-CO"/>
              </w:rPr>
            </w:pPr>
            <w:r w:rsidRPr="00153AC9">
              <w:rPr>
                <w:rFonts w:ascii="Tahoma" w:eastAsia="Times New Roman" w:hAnsi="Tahoma" w:cs="Tahoma"/>
                <w:color w:val="000000"/>
                <w:szCs w:val="24"/>
                <w:lang w:eastAsia="es-CO"/>
              </w:rPr>
              <w:t>Desde</w:t>
            </w:r>
          </w:p>
        </w:tc>
        <w:tc>
          <w:tcPr>
            <w:tcW w:w="1270" w:type="dxa"/>
            <w:shd w:val="clear" w:color="auto" w:fill="auto"/>
            <w:noWrap/>
            <w:vAlign w:val="bottom"/>
            <w:hideMark/>
          </w:tcPr>
          <w:p w14:paraId="5AEC4706" w14:textId="77777777" w:rsidR="00F764FE" w:rsidRPr="00153AC9" w:rsidRDefault="00F764FE" w:rsidP="00153AC9">
            <w:pPr>
              <w:spacing w:after="0" w:line="240" w:lineRule="auto"/>
              <w:rPr>
                <w:rFonts w:ascii="Tahoma" w:eastAsia="Times New Roman" w:hAnsi="Tahoma" w:cs="Tahoma"/>
                <w:color w:val="000000"/>
                <w:szCs w:val="24"/>
                <w:lang w:eastAsia="es-CO"/>
              </w:rPr>
            </w:pPr>
            <w:r w:rsidRPr="00153AC9">
              <w:rPr>
                <w:rFonts w:ascii="Tahoma" w:eastAsia="Times New Roman" w:hAnsi="Tahoma" w:cs="Tahoma"/>
                <w:color w:val="000000"/>
                <w:szCs w:val="24"/>
                <w:lang w:eastAsia="es-CO"/>
              </w:rPr>
              <w:t>Hasta</w:t>
            </w:r>
          </w:p>
        </w:tc>
        <w:tc>
          <w:tcPr>
            <w:tcW w:w="554" w:type="dxa"/>
            <w:shd w:val="clear" w:color="auto" w:fill="auto"/>
            <w:noWrap/>
            <w:vAlign w:val="bottom"/>
            <w:hideMark/>
          </w:tcPr>
          <w:p w14:paraId="356D8B8B" w14:textId="77777777" w:rsidR="00F764FE" w:rsidRPr="00153AC9" w:rsidRDefault="00F764FE" w:rsidP="00153AC9">
            <w:pPr>
              <w:spacing w:after="0" w:line="240" w:lineRule="auto"/>
              <w:rPr>
                <w:rFonts w:ascii="Tahoma" w:eastAsia="Times New Roman" w:hAnsi="Tahoma" w:cs="Tahoma"/>
                <w:color w:val="000000"/>
                <w:szCs w:val="24"/>
                <w:lang w:eastAsia="es-CO"/>
              </w:rPr>
            </w:pPr>
            <w:r w:rsidRPr="00153AC9">
              <w:rPr>
                <w:rFonts w:ascii="Tahoma" w:eastAsia="Times New Roman" w:hAnsi="Tahoma" w:cs="Tahoma"/>
                <w:color w:val="000000"/>
                <w:szCs w:val="24"/>
                <w:lang w:eastAsia="es-CO"/>
              </w:rPr>
              <w:t>Días</w:t>
            </w:r>
          </w:p>
        </w:tc>
        <w:tc>
          <w:tcPr>
            <w:tcW w:w="1321" w:type="dxa"/>
            <w:shd w:val="clear" w:color="auto" w:fill="auto"/>
            <w:vAlign w:val="bottom"/>
            <w:hideMark/>
          </w:tcPr>
          <w:p w14:paraId="468F2F95" w14:textId="77777777" w:rsidR="00F764FE" w:rsidRPr="00153AC9" w:rsidRDefault="00F764FE" w:rsidP="00153AC9">
            <w:pPr>
              <w:spacing w:after="0" w:line="240" w:lineRule="auto"/>
              <w:rPr>
                <w:rFonts w:ascii="Tahoma" w:eastAsia="Times New Roman" w:hAnsi="Tahoma" w:cs="Tahoma"/>
                <w:color w:val="000000"/>
                <w:szCs w:val="24"/>
                <w:lang w:eastAsia="es-CO"/>
              </w:rPr>
            </w:pPr>
            <w:r w:rsidRPr="00153AC9">
              <w:rPr>
                <w:rFonts w:ascii="Tahoma" w:eastAsia="Times New Roman" w:hAnsi="Tahoma" w:cs="Tahoma"/>
                <w:color w:val="000000"/>
                <w:szCs w:val="24"/>
                <w:lang w:eastAsia="es-CO"/>
              </w:rPr>
              <w:t>Asignación salarial</w:t>
            </w:r>
          </w:p>
        </w:tc>
        <w:tc>
          <w:tcPr>
            <w:tcW w:w="2774" w:type="dxa"/>
            <w:gridSpan w:val="2"/>
            <w:shd w:val="clear" w:color="auto" w:fill="auto"/>
            <w:noWrap/>
            <w:vAlign w:val="bottom"/>
            <w:hideMark/>
          </w:tcPr>
          <w:p w14:paraId="7E214A08" w14:textId="77777777" w:rsidR="00F764FE" w:rsidRPr="00153AC9" w:rsidRDefault="00F764FE" w:rsidP="00153AC9">
            <w:pPr>
              <w:spacing w:after="0" w:line="240" w:lineRule="auto"/>
              <w:rPr>
                <w:rFonts w:ascii="Tahoma" w:eastAsia="Times New Roman" w:hAnsi="Tahoma" w:cs="Tahoma"/>
                <w:color w:val="000000"/>
                <w:szCs w:val="24"/>
                <w:lang w:eastAsia="es-CO"/>
              </w:rPr>
            </w:pPr>
            <w:r w:rsidRPr="00153AC9">
              <w:rPr>
                <w:rFonts w:ascii="Tahoma" w:eastAsia="Times New Roman" w:hAnsi="Tahoma" w:cs="Tahoma"/>
                <w:color w:val="000000"/>
                <w:szCs w:val="24"/>
                <w:lang w:eastAsia="es-CO"/>
              </w:rPr>
              <w:t>Auxilio (convencional)</w:t>
            </w:r>
          </w:p>
        </w:tc>
        <w:tc>
          <w:tcPr>
            <w:tcW w:w="1595" w:type="dxa"/>
            <w:shd w:val="clear" w:color="auto" w:fill="auto"/>
            <w:noWrap/>
            <w:vAlign w:val="bottom"/>
            <w:hideMark/>
          </w:tcPr>
          <w:p w14:paraId="5E220C1E" w14:textId="77777777" w:rsidR="00F764FE" w:rsidRPr="00153AC9" w:rsidRDefault="00F764FE" w:rsidP="00153AC9">
            <w:pPr>
              <w:spacing w:after="0" w:line="240" w:lineRule="auto"/>
              <w:rPr>
                <w:rFonts w:ascii="Tahoma" w:eastAsia="Times New Roman" w:hAnsi="Tahoma" w:cs="Tahoma"/>
                <w:color w:val="000000"/>
                <w:szCs w:val="24"/>
                <w:lang w:eastAsia="es-CO"/>
              </w:rPr>
            </w:pPr>
            <w:r w:rsidRPr="00153AC9">
              <w:rPr>
                <w:rFonts w:ascii="Tahoma" w:eastAsia="Times New Roman" w:hAnsi="Tahoma" w:cs="Tahoma"/>
                <w:color w:val="000000"/>
                <w:szCs w:val="24"/>
                <w:lang w:eastAsia="es-CO"/>
              </w:rPr>
              <w:t>Total</w:t>
            </w:r>
          </w:p>
        </w:tc>
      </w:tr>
      <w:tr w:rsidR="00F764FE" w:rsidRPr="00A33AD5" w14:paraId="16B69661" w14:textId="77777777" w:rsidTr="00831E7C">
        <w:trPr>
          <w:trHeight w:val="300"/>
          <w:jc w:val="center"/>
        </w:trPr>
        <w:tc>
          <w:tcPr>
            <w:tcW w:w="1270" w:type="dxa"/>
            <w:shd w:val="clear" w:color="auto" w:fill="auto"/>
            <w:noWrap/>
            <w:vAlign w:val="bottom"/>
            <w:hideMark/>
          </w:tcPr>
          <w:p w14:paraId="031208DA" w14:textId="77777777" w:rsidR="00F764FE" w:rsidRPr="00153AC9" w:rsidRDefault="00F764FE" w:rsidP="00153AC9">
            <w:pPr>
              <w:spacing w:after="0" w:line="240" w:lineRule="auto"/>
              <w:jc w:val="right"/>
              <w:rPr>
                <w:rFonts w:ascii="Tahoma" w:eastAsia="Times New Roman" w:hAnsi="Tahoma" w:cs="Tahoma"/>
                <w:color w:val="000000"/>
                <w:szCs w:val="24"/>
                <w:lang w:eastAsia="es-CO"/>
              </w:rPr>
            </w:pPr>
            <w:r w:rsidRPr="00153AC9">
              <w:rPr>
                <w:rFonts w:ascii="Tahoma" w:eastAsia="Times New Roman" w:hAnsi="Tahoma" w:cs="Tahoma"/>
                <w:color w:val="000000"/>
                <w:szCs w:val="24"/>
                <w:lang w:eastAsia="es-CO"/>
              </w:rPr>
              <w:t>6/02/2019</w:t>
            </w:r>
          </w:p>
        </w:tc>
        <w:tc>
          <w:tcPr>
            <w:tcW w:w="1270" w:type="dxa"/>
            <w:shd w:val="clear" w:color="auto" w:fill="auto"/>
            <w:noWrap/>
            <w:vAlign w:val="bottom"/>
            <w:hideMark/>
          </w:tcPr>
          <w:p w14:paraId="65EA56B4" w14:textId="77777777" w:rsidR="00F764FE" w:rsidRPr="00153AC9" w:rsidRDefault="00F764FE" w:rsidP="00153AC9">
            <w:pPr>
              <w:spacing w:after="0" w:line="240" w:lineRule="auto"/>
              <w:jc w:val="right"/>
              <w:rPr>
                <w:rFonts w:ascii="Tahoma" w:eastAsia="Times New Roman" w:hAnsi="Tahoma" w:cs="Tahoma"/>
                <w:color w:val="000000"/>
                <w:szCs w:val="24"/>
                <w:lang w:eastAsia="es-CO"/>
              </w:rPr>
            </w:pPr>
            <w:r w:rsidRPr="00153AC9">
              <w:rPr>
                <w:rFonts w:ascii="Tahoma" w:eastAsia="Times New Roman" w:hAnsi="Tahoma" w:cs="Tahoma"/>
                <w:color w:val="000000"/>
                <w:szCs w:val="24"/>
                <w:lang w:eastAsia="es-CO"/>
              </w:rPr>
              <w:t>30/12/2019</w:t>
            </w:r>
          </w:p>
        </w:tc>
        <w:tc>
          <w:tcPr>
            <w:tcW w:w="554" w:type="dxa"/>
            <w:shd w:val="clear" w:color="auto" w:fill="auto"/>
            <w:noWrap/>
            <w:vAlign w:val="bottom"/>
            <w:hideMark/>
          </w:tcPr>
          <w:p w14:paraId="6A0D2A7B" w14:textId="77777777" w:rsidR="00F764FE" w:rsidRPr="00153AC9" w:rsidRDefault="00F764FE" w:rsidP="00153AC9">
            <w:pPr>
              <w:spacing w:after="0" w:line="240" w:lineRule="auto"/>
              <w:jc w:val="right"/>
              <w:rPr>
                <w:rFonts w:ascii="Tahoma" w:eastAsia="Times New Roman" w:hAnsi="Tahoma" w:cs="Tahoma"/>
                <w:color w:val="000000"/>
                <w:szCs w:val="24"/>
                <w:lang w:eastAsia="es-CO"/>
              </w:rPr>
            </w:pPr>
            <w:r w:rsidRPr="00153AC9">
              <w:rPr>
                <w:rFonts w:ascii="Tahoma" w:eastAsia="Times New Roman" w:hAnsi="Tahoma" w:cs="Tahoma"/>
                <w:color w:val="000000"/>
                <w:szCs w:val="24"/>
                <w:lang w:eastAsia="es-CO"/>
              </w:rPr>
              <w:t>300</w:t>
            </w:r>
          </w:p>
        </w:tc>
        <w:tc>
          <w:tcPr>
            <w:tcW w:w="1321" w:type="dxa"/>
            <w:shd w:val="clear" w:color="auto" w:fill="auto"/>
            <w:noWrap/>
            <w:vAlign w:val="bottom"/>
            <w:hideMark/>
          </w:tcPr>
          <w:p w14:paraId="1623A187" w14:textId="77777777" w:rsidR="00F764FE" w:rsidRPr="00153AC9" w:rsidRDefault="00F764FE" w:rsidP="00153AC9">
            <w:pPr>
              <w:spacing w:after="0" w:line="240" w:lineRule="auto"/>
              <w:jc w:val="right"/>
              <w:rPr>
                <w:rFonts w:ascii="Tahoma" w:eastAsia="Times New Roman" w:hAnsi="Tahoma" w:cs="Tahoma"/>
                <w:color w:val="000000"/>
                <w:szCs w:val="24"/>
                <w:lang w:eastAsia="es-CO"/>
              </w:rPr>
            </w:pPr>
            <w:r w:rsidRPr="00153AC9">
              <w:rPr>
                <w:rFonts w:ascii="Tahoma" w:eastAsia="Times New Roman" w:hAnsi="Tahoma" w:cs="Tahoma"/>
                <w:color w:val="000000"/>
                <w:szCs w:val="24"/>
                <w:lang w:eastAsia="es-CO"/>
              </w:rPr>
              <w:t>$ 1.300.000</w:t>
            </w:r>
          </w:p>
        </w:tc>
        <w:tc>
          <w:tcPr>
            <w:tcW w:w="1348" w:type="dxa"/>
            <w:shd w:val="clear" w:color="auto" w:fill="auto"/>
            <w:noWrap/>
            <w:vAlign w:val="bottom"/>
            <w:hideMark/>
          </w:tcPr>
          <w:p w14:paraId="6FF880A5" w14:textId="71EFCA3B" w:rsidR="00F764FE" w:rsidRPr="00153AC9" w:rsidRDefault="00F764FE" w:rsidP="00153AC9">
            <w:pPr>
              <w:spacing w:after="0" w:line="240" w:lineRule="auto"/>
              <w:rPr>
                <w:rFonts w:ascii="Tahoma" w:eastAsia="Times New Roman" w:hAnsi="Tahoma" w:cs="Tahoma"/>
                <w:color w:val="000000"/>
                <w:szCs w:val="24"/>
                <w:lang w:eastAsia="es-CO"/>
              </w:rPr>
            </w:pPr>
            <w:r w:rsidRPr="00153AC9">
              <w:rPr>
                <w:rFonts w:ascii="Tahoma" w:eastAsia="Times New Roman" w:hAnsi="Tahoma" w:cs="Tahoma"/>
                <w:color w:val="000000"/>
                <w:szCs w:val="24"/>
                <w:lang w:eastAsia="es-CO"/>
              </w:rPr>
              <w:t>$ 218.241</w:t>
            </w:r>
          </w:p>
        </w:tc>
        <w:tc>
          <w:tcPr>
            <w:tcW w:w="1426" w:type="dxa"/>
            <w:shd w:val="clear" w:color="auto" w:fill="auto"/>
            <w:noWrap/>
            <w:vAlign w:val="bottom"/>
            <w:hideMark/>
          </w:tcPr>
          <w:p w14:paraId="2B6C3A85" w14:textId="28899C10" w:rsidR="00F764FE" w:rsidRPr="00153AC9" w:rsidRDefault="00F764FE" w:rsidP="00153AC9">
            <w:pPr>
              <w:spacing w:after="0" w:line="240" w:lineRule="auto"/>
              <w:rPr>
                <w:rFonts w:ascii="Tahoma" w:eastAsia="Times New Roman" w:hAnsi="Tahoma" w:cs="Tahoma"/>
                <w:color w:val="000000"/>
                <w:szCs w:val="24"/>
                <w:lang w:eastAsia="es-CO"/>
              </w:rPr>
            </w:pPr>
            <w:r w:rsidRPr="00153AC9">
              <w:rPr>
                <w:rFonts w:ascii="Tahoma" w:eastAsia="Times New Roman" w:hAnsi="Tahoma" w:cs="Tahoma"/>
                <w:color w:val="000000"/>
                <w:szCs w:val="24"/>
                <w:lang w:eastAsia="es-CO"/>
              </w:rPr>
              <w:t xml:space="preserve">$ 1.518.241 </w:t>
            </w:r>
          </w:p>
        </w:tc>
        <w:tc>
          <w:tcPr>
            <w:tcW w:w="1595" w:type="dxa"/>
            <w:shd w:val="clear" w:color="auto" w:fill="auto"/>
            <w:noWrap/>
            <w:vAlign w:val="bottom"/>
            <w:hideMark/>
          </w:tcPr>
          <w:p w14:paraId="720DCE77" w14:textId="13CB8D95" w:rsidR="00F764FE" w:rsidRPr="00153AC9" w:rsidRDefault="00F764FE" w:rsidP="00153AC9">
            <w:pPr>
              <w:spacing w:after="0" w:line="240" w:lineRule="auto"/>
              <w:rPr>
                <w:rFonts w:ascii="Tahoma" w:eastAsia="Times New Roman" w:hAnsi="Tahoma" w:cs="Tahoma"/>
                <w:color w:val="000000"/>
                <w:szCs w:val="24"/>
                <w:lang w:eastAsia="es-CO"/>
              </w:rPr>
            </w:pPr>
            <w:r w:rsidRPr="00153AC9">
              <w:rPr>
                <w:rFonts w:ascii="Tahoma" w:eastAsia="Times New Roman" w:hAnsi="Tahoma" w:cs="Tahoma"/>
                <w:color w:val="000000"/>
                <w:szCs w:val="24"/>
                <w:lang w:eastAsia="es-CO"/>
              </w:rPr>
              <w:t xml:space="preserve">$ 1.265.201 </w:t>
            </w:r>
          </w:p>
        </w:tc>
      </w:tr>
      <w:tr w:rsidR="00F764FE" w:rsidRPr="00A33AD5" w14:paraId="6C32D60E" w14:textId="77777777" w:rsidTr="00831E7C">
        <w:trPr>
          <w:trHeight w:val="300"/>
          <w:jc w:val="center"/>
        </w:trPr>
        <w:tc>
          <w:tcPr>
            <w:tcW w:w="1270" w:type="dxa"/>
            <w:shd w:val="clear" w:color="auto" w:fill="auto"/>
            <w:noWrap/>
            <w:vAlign w:val="bottom"/>
            <w:hideMark/>
          </w:tcPr>
          <w:p w14:paraId="310B1C65" w14:textId="77777777" w:rsidR="00F764FE" w:rsidRPr="00153AC9" w:rsidRDefault="00F764FE" w:rsidP="00153AC9">
            <w:pPr>
              <w:spacing w:after="0" w:line="240" w:lineRule="auto"/>
              <w:rPr>
                <w:rFonts w:ascii="Tahoma" w:eastAsia="Times New Roman" w:hAnsi="Tahoma" w:cs="Tahoma"/>
                <w:szCs w:val="24"/>
                <w:lang w:eastAsia="es-CO"/>
              </w:rPr>
            </w:pPr>
          </w:p>
        </w:tc>
        <w:tc>
          <w:tcPr>
            <w:tcW w:w="1270" w:type="dxa"/>
            <w:shd w:val="clear" w:color="auto" w:fill="auto"/>
            <w:noWrap/>
            <w:vAlign w:val="bottom"/>
            <w:hideMark/>
          </w:tcPr>
          <w:p w14:paraId="124D0FCF" w14:textId="77777777" w:rsidR="00F764FE" w:rsidRPr="00153AC9" w:rsidRDefault="00F764FE" w:rsidP="00153AC9">
            <w:pPr>
              <w:spacing w:after="0" w:line="240" w:lineRule="auto"/>
              <w:rPr>
                <w:rFonts w:ascii="Tahoma" w:eastAsia="Times New Roman" w:hAnsi="Tahoma" w:cs="Tahoma"/>
                <w:szCs w:val="24"/>
                <w:lang w:eastAsia="es-CO"/>
              </w:rPr>
            </w:pPr>
          </w:p>
        </w:tc>
        <w:tc>
          <w:tcPr>
            <w:tcW w:w="554" w:type="dxa"/>
            <w:shd w:val="clear" w:color="auto" w:fill="auto"/>
            <w:noWrap/>
            <w:vAlign w:val="bottom"/>
            <w:hideMark/>
          </w:tcPr>
          <w:p w14:paraId="316425C2" w14:textId="77777777" w:rsidR="00F764FE" w:rsidRPr="00153AC9" w:rsidRDefault="00F764FE" w:rsidP="00153AC9">
            <w:pPr>
              <w:spacing w:after="0" w:line="240" w:lineRule="auto"/>
              <w:rPr>
                <w:rFonts w:ascii="Tahoma" w:eastAsia="Times New Roman" w:hAnsi="Tahoma" w:cs="Tahoma"/>
                <w:szCs w:val="24"/>
                <w:lang w:eastAsia="es-CO"/>
              </w:rPr>
            </w:pPr>
          </w:p>
        </w:tc>
        <w:tc>
          <w:tcPr>
            <w:tcW w:w="1321" w:type="dxa"/>
            <w:shd w:val="clear" w:color="auto" w:fill="auto"/>
            <w:noWrap/>
            <w:vAlign w:val="bottom"/>
            <w:hideMark/>
          </w:tcPr>
          <w:p w14:paraId="6A0947BC" w14:textId="77777777" w:rsidR="00F764FE" w:rsidRPr="00153AC9" w:rsidRDefault="00F764FE" w:rsidP="00153AC9">
            <w:pPr>
              <w:spacing w:after="0" w:line="240" w:lineRule="auto"/>
              <w:rPr>
                <w:rFonts w:ascii="Tahoma" w:eastAsia="Times New Roman" w:hAnsi="Tahoma" w:cs="Tahoma"/>
                <w:szCs w:val="24"/>
                <w:lang w:eastAsia="es-CO"/>
              </w:rPr>
            </w:pPr>
          </w:p>
        </w:tc>
        <w:tc>
          <w:tcPr>
            <w:tcW w:w="1348" w:type="dxa"/>
            <w:shd w:val="clear" w:color="auto" w:fill="auto"/>
            <w:noWrap/>
            <w:vAlign w:val="bottom"/>
            <w:hideMark/>
          </w:tcPr>
          <w:p w14:paraId="0111E359" w14:textId="77777777" w:rsidR="00F764FE" w:rsidRPr="00831E7C" w:rsidRDefault="00F764FE" w:rsidP="00153AC9">
            <w:pPr>
              <w:spacing w:after="0" w:line="240" w:lineRule="auto"/>
              <w:rPr>
                <w:rFonts w:ascii="Tahoma" w:eastAsia="Times New Roman" w:hAnsi="Tahoma" w:cs="Tahoma"/>
                <w:b/>
                <w:color w:val="000000"/>
                <w:szCs w:val="24"/>
                <w:lang w:eastAsia="es-CO"/>
              </w:rPr>
            </w:pPr>
            <w:r w:rsidRPr="00831E7C">
              <w:rPr>
                <w:rFonts w:ascii="Tahoma" w:eastAsia="Times New Roman" w:hAnsi="Tahoma" w:cs="Tahoma"/>
                <w:b/>
                <w:color w:val="000000"/>
                <w:szCs w:val="24"/>
                <w:lang w:eastAsia="es-CO"/>
              </w:rPr>
              <w:t>Total</w:t>
            </w:r>
          </w:p>
        </w:tc>
        <w:tc>
          <w:tcPr>
            <w:tcW w:w="1426" w:type="dxa"/>
            <w:shd w:val="clear" w:color="auto" w:fill="auto"/>
            <w:noWrap/>
            <w:vAlign w:val="bottom"/>
            <w:hideMark/>
          </w:tcPr>
          <w:p w14:paraId="264B7DF6" w14:textId="77777777" w:rsidR="00F764FE" w:rsidRPr="00831E7C" w:rsidRDefault="00F764FE" w:rsidP="00153AC9">
            <w:pPr>
              <w:spacing w:after="0" w:line="240" w:lineRule="auto"/>
              <w:rPr>
                <w:rFonts w:ascii="Tahoma" w:eastAsia="Times New Roman" w:hAnsi="Tahoma" w:cs="Tahoma"/>
                <w:b/>
                <w:color w:val="000000"/>
                <w:szCs w:val="24"/>
                <w:lang w:eastAsia="es-CO"/>
              </w:rPr>
            </w:pPr>
          </w:p>
        </w:tc>
        <w:tc>
          <w:tcPr>
            <w:tcW w:w="1595" w:type="dxa"/>
            <w:shd w:val="clear" w:color="auto" w:fill="auto"/>
            <w:noWrap/>
            <w:vAlign w:val="bottom"/>
            <w:hideMark/>
          </w:tcPr>
          <w:p w14:paraId="392C1BCA" w14:textId="5AAC9BFB" w:rsidR="00F764FE" w:rsidRPr="00831E7C" w:rsidRDefault="00F764FE" w:rsidP="00153AC9">
            <w:pPr>
              <w:spacing w:after="0" w:line="240" w:lineRule="auto"/>
              <w:rPr>
                <w:rFonts w:ascii="Tahoma" w:eastAsia="Times New Roman" w:hAnsi="Tahoma" w:cs="Tahoma"/>
                <w:b/>
                <w:color w:val="000000"/>
                <w:szCs w:val="24"/>
                <w:lang w:eastAsia="es-CO"/>
              </w:rPr>
            </w:pPr>
            <w:r w:rsidRPr="00831E7C">
              <w:rPr>
                <w:rFonts w:ascii="Tahoma" w:eastAsia="Times New Roman" w:hAnsi="Tahoma" w:cs="Tahoma"/>
                <w:b/>
                <w:color w:val="000000"/>
                <w:szCs w:val="24"/>
                <w:lang w:eastAsia="es-CO"/>
              </w:rPr>
              <w:t xml:space="preserve">$ 3.195.119 </w:t>
            </w:r>
          </w:p>
        </w:tc>
      </w:tr>
    </w:tbl>
    <w:p w14:paraId="320914BC" w14:textId="77777777" w:rsidR="0023483F" w:rsidRPr="00A33AD5" w:rsidRDefault="0023483F" w:rsidP="00A33AD5">
      <w:pPr>
        <w:spacing w:after="0" w:line="276" w:lineRule="auto"/>
        <w:ind w:firstLine="709"/>
        <w:jc w:val="both"/>
        <w:textAlignment w:val="baseline"/>
        <w:rPr>
          <w:rFonts w:ascii="Tahoma" w:hAnsi="Tahoma" w:cs="Tahoma"/>
          <w:b/>
          <w:bCs/>
          <w:sz w:val="24"/>
          <w:szCs w:val="24"/>
          <w:u w:val="single"/>
        </w:rPr>
      </w:pPr>
    </w:p>
    <w:p w14:paraId="30D96945" w14:textId="743A3A60" w:rsidR="00184E6E" w:rsidRPr="00A33AD5" w:rsidRDefault="00184E6E" w:rsidP="00A33AD5">
      <w:pPr>
        <w:spacing w:after="0" w:line="276" w:lineRule="auto"/>
        <w:ind w:firstLine="709"/>
        <w:jc w:val="both"/>
        <w:textAlignment w:val="baseline"/>
        <w:rPr>
          <w:rFonts w:ascii="Tahoma" w:hAnsi="Tahoma" w:cs="Tahoma"/>
          <w:i/>
          <w:sz w:val="24"/>
          <w:szCs w:val="24"/>
        </w:rPr>
      </w:pPr>
      <w:r w:rsidRPr="00A33AD5">
        <w:rPr>
          <w:rFonts w:ascii="Tahoma" w:hAnsi="Tahoma" w:cs="Tahoma"/>
          <w:b/>
          <w:bCs/>
          <w:sz w:val="24"/>
          <w:szCs w:val="24"/>
          <w:u w:val="single"/>
        </w:rPr>
        <w:t>Cesantías e intereses a las cesantías:</w:t>
      </w:r>
      <w:r w:rsidRPr="00A33AD5">
        <w:rPr>
          <w:rFonts w:ascii="Tahoma" w:hAnsi="Tahoma" w:cs="Tahoma"/>
          <w:b/>
          <w:bCs/>
          <w:sz w:val="24"/>
          <w:szCs w:val="24"/>
        </w:rPr>
        <w:t xml:space="preserve"> </w:t>
      </w:r>
      <w:r w:rsidR="0003135A" w:rsidRPr="00A33AD5">
        <w:rPr>
          <w:rFonts w:ascii="Tahoma" w:eastAsia="Tahoma" w:hAnsi="Tahoma" w:cs="Tahoma"/>
          <w:bCs/>
          <w:sz w:val="24"/>
          <w:szCs w:val="24"/>
        </w:rPr>
        <w:t>s</w:t>
      </w:r>
      <w:r w:rsidRPr="00A33AD5">
        <w:rPr>
          <w:rFonts w:ascii="Tahoma" w:eastAsia="Tahoma" w:hAnsi="Tahoma" w:cs="Tahoma"/>
          <w:bCs/>
          <w:sz w:val="24"/>
          <w:szCs w:val="24"/>
        </w:rPr>
        <w:t>egún el numeral 5 de la convención de 1998-2000,</w:t>
      </w:r>
      <w:r w:rsidRPr="00A33AD5">
        <w:rPr>
          <w:rFonts w:ascii="Tahoma" w:eastAsia="Tahoma" w:hAnsi="Tahoma" w:cs="Tahoma"/>
          <w:sz w:val="24"/>
          <w:szCs w:val="24"/>
        </w:rPr>
        <w:t xml:space="preserve"> las cesantías se reconocen teniendo en cuenta los factores salariales</w:t>
      </w:r>
      <w:r w:rsidR="003A5430" w:rsidRPr="00A33AD5">
        <w:rPr>
          <w:rFonts w:ascii="Tahoma" w:eastAsia="Tahoma" w:hAnsi="Tahoma" w:cs="Tahoma"/>
          <w:sz w:val="24"/>
          <w:szCs w:val="24"/>
        </w:rPr>
        <w:t xml:space="preserve"> previstos en el</w:t>
      </w:r>
      <w:r w:rsidRPr="00A33AD5">
        <w:rPr>
          <w:rFonts w:ascii="Tahoma" w:eastAsia="Tahoma" w:hAnsi="Tahoma" w:cs="Tahoma"/>
          <w:sz w:val="24"/>
          <w:szCs w:val="24"/>
        </w:rPr>
        <w:t xml:space="preserve"> artículo 45 del decreto Ley 1045 de 1978, por cada año de servicio prestado</w:t>
      </w:r>
      <w:r w:rsidR="00DD3FAD" w:rsidRPr="00A33AD5">
        <w:rPr>
          <w:rFonts w:ascii="Tahoma" w:eastAsia="Tahoma" w:hAnsi="Tahoma" w:cs="Tahoma"/>
          <w:sz w:val="24"/>
          <w:szCs w:val="24"/>
        </w:rPr>
        <w:t>, esto es</w:t>
      </w:r>
      <w:r w:rsidR="00DD3FAD" w:rsidRPr="00A33AD5">
        <w:rPr>
          <w:rFonts w:ascii="Tahoma" w:eastAsia="Tahoma" w:hAnsi="Tahoma" w:cs="Tahoma"/>
          <w:i/>
          <w:sz w:val="24"/>
          <w:szCs w:val="24"/>
        </w:rPr>
        <w:t xml:space="preserve">: </w:t>
      </w:r>
      <w:r w:rsidR="00DD3FAD" w:rsidRPr="00A33AD5">
        <w:rPr>
          <w:rFonts w:ascii="Tahoma" w:hAnsi="Tahoma" w:cs="Tahoma"/>
          <w:i/>
          <w:sz w:val="24"/>
          <w:szCs w:val="24"/>
        </w:rPr>
        <w:t>a) La asignación básica mensual; b) Los gastos de representación y la prima técnica; c) Los dominicales y feriados; d) Las horas extras; e) Los auxilios de alimentación y transporte; f) La prima de navidad; g) La bonificación por servicios prestados; h) La prima de servicios; i) Los viáticos que reciban los funcionarios y trabajadores en comisión cuando se hayan percibido por un término no inferior a ciento ochenta días en el último año de servicio; j) Los incrementos salariales por antigüedad adquiridos por disposiciones legales anteriores al Decreto-Ley 710 de 1978; k) La prima de vacaciones; l) El valor del trabajo suplementario y del realizado en jornada nocturna o en días de descanso obligatorio; ll) Las primas y bonificaciones que hubieran sido debidamente otorgadas con anterioridad a la declaratoria de inexequibilidad del artículo 38 del Decreto 3130 de 1968</w:t>
      </w:r>
      <w:r w:rsidRPr="00A33AD5">
        <w:rPr>
          <w:rFonts w:ascii="Tahoma" w:eastAsia="Tahoma" w:hAnsi="Tahoma" w:cs="Tahoma"/>
          <w:i/>
          <w:sz w:val="24"/>
          <w:szCs w:val="24"/>
        </w:rPr>
        <w:t>.</w:t>
      </w:r>
      <w:r w:rsidR="00DD3FAD" w:rsidRPr="00A33AD5">
        <w:rPr>
          <w:rFonts w:ascii="Tahoma" w:eastAsia="Tahoma" w:hAnsi="Tahoma" w:cs="Tahoma"/>
          <w:i/>
          <w:sz w:val="24"/>
          <w:szCs w:val="24"/>
        </w:rPr>
        <w:t xml:space="preserve"> De otra parte,</w:t>
      </w:r>
      <w:r w:rsidRPr="00A33AD5">
        <w:rPr>
          <w:rFonts w:ascii="Tahoma" w:eastAsia="Tahoma" w:hAnsi="Tahoma" w:cs="Tahoma"/>
          <w:i/>
          <w:sz w:val="24"/>
          <w:szCs w:val="24"/>
        </w:rPr>
        <w:t xml:space="preserve"> los intereses a las cesantías se encuentran consagrados en el punto 16 de la convención 1991-1992</w:t>
      </w:r>
      <w:r w:rsidR="00DD3FAD" w:rsidRPr="00A33AD5">
        <w:rPr>
          <w:rFonts w:ascii="Tahoma" w:eastAsia="Tahoma" w:hAnsi="Tahoma" w:cs="Tahoma"/>
          <w:i/>
          <w:sz w:val="24"/>
          <w:szCs w:val="24"/>
        </w:rPr>
        <w:t xml:space="preserve"> y se liquidan con la integración de los factores antes enumerados. </w:t>
      </w:r>
    </w:p>
    <w:p w14:paraId="6523FE23" w14:textId="2E0C99E9" w:rsidR="00184E6E" w:rsidRPr="00A33AD5" w:rsidRDefault="00184E6E" w:rsidP="00A33AD5">
      <w:pPr>
        <w:spacing w:after="0" w:line="276" w:lineRule="auto"/>
        <w:ind w:firstLine="709"/>
        <w:jc w:val="both"/>
        <w:textAlignment w:val="baseline"/>
        <w:rPr>
          <w:rFonts w:ascii="Tahoma" w:hAnsi="Tahoma" w:cs="Tahoma"/>
          <w:b/>
          <w:bCs/>
          <w:sz w:val="24"/>
          <w:szCs w:val="24"/>
        </w:rPr>
      </w:pPr>
    </w:p>
    <w:p w14:paraId="52A300D7" w14:textId="3189A957" w:rsidR="00C11303" w:rsidRPr="00A33AD5" w:rsidRDefault="00433FF7" w:rsidP="00A33AD5">
      <w:pPr>
        <w:spacing w:line="276" w:lineRule="auto"/>
        <w:ind w:firstLine="708"/>
        <w:jc w:val="both"/>
        <w:textAlignment w:val="baseline"/>
        <w:rPr>
          <w:rFonts w:ascii="Tahoma" w:hAnsi="Tahoma" w:cs="Tahoma"/>
          <w:bCs/>
          <w:sz w:val="24"/>
          <w:szCs w:val="24"/>
        </w:rPr>
      </w:pPr>
      <w:r w:rsidRPr="00A33AD5">
        <w:rPr>
          <w:rFonts w:ascii="Tahoma" w:hAnsi="Tahoma" w:cs="Tahoma"/>
          <w:sz w:val="24"/>
          <w:szCs w:val="24"/>
        </w:rPr>
        <w:t xml:space="preserve">Tomando como base de la operación el monto de los anteriores emolumentos y la asignación salarial básica del actor, la Sala calcula el monto de las cesantías por los </w:t>
      </w:r>
      <w:r w:rsidR="00FB4D49" w:rsidRPr="00A33AD5">
        <w:rPr>
          <w:rFonts w:ascii="Tahoma" w:hAnsi="Tahoma" w:cs="Tahoma"/>
          <w:sz w:val="24"/>
          <w:szCs w:val="24"/>
        </w:rPr>
        <w:t>cuatro</w:t>
      </w:r>
      <w:r w:rsidRPr="00A33AD5">
        <w:rPr>
          <w:rFonts w:ascii="Tahoma" w:hAnsi="Tahoma" w:cs="Tahoma"/>
          <w:sz w:val="24"/>
          <w:szCs w:val="24"/>
        </w:rPr>
        <w:t xml:space="preserve"> contratos en la suma de </w:t>
      </w:r>
      <w:r w:rsidRPr="00A33AD5">
        <w:rPr>
          <w:rFonts w:ascii="Tahoma" w:hAnsi="Tahoma" w:cs="Tahoma"/>
          <w:sz w:val="24"/>
          <w:szCs w:val="24"/>
          <w:u w:val="single"/>
        </w:rPr>
        <w:t>$</w:t>
      </w:r>
      <w:r w:rsidR="00C11303" w:rsidRPr="00A33AD5">
        <w:rPr>
          <w:rFonts w:ascii="Tahoma" w:hAnsi="Tahoma" w:cs="Tahoma"/>
          <w:sz w:val="24"/>
          <w:szCs w:val="24"/>
          <w:u w:val="single"/>
        </w:rPr>
        <w:t>3.</w:t>
      </w:r>
      <w:r w:rsidR="00FB4D49" w:rsidRPr="00A33AD5">
        <w:rPr>
          <w:rFonts w:ascii="Tahoma" w:hAnsi="Tahoma" w:cs="Tahoma"/>
          <w:sz w:val="24"/>
          <w:szCs w:val="24"/>
          <w:u w:val="single"/>
        </w:rPr>
        <w:t>461.379</w:t>
      </w:r>
      <w:r w:rsidRPr="00A33AD5">
        <w:rPr>
          <w:rFonts w:ascii="Tahoma" w:hAnsi="Tahoma" w:cs="Tahoma"/>
          <w:sz w:val="24"/>
          <w:szCs w:val="24"/>
        </w:rPr>
        <w:t>,</w:t>
      </w:r>
      <w:r w:rsidR="00693236" w:rsidRPr="00A33AD5">
        <w:rPr>
          <w:rFonts w:ascii="Tahoma" w:hAnsi="Tahoma" w:cs="Tahoma"/>
          <w:sz w:val="24"/>
          <w:szCs w:val="24"/>
        </w:rPr>
        <w:t xml:space="preserve"> como se aprecia en el siguiente cuadro,</w:t>
      </w:r>
      <w:r w:rsidRPr="00A33AD5">
        <w:rPr>
          <w:rFonts w:ascii="Tahoma" w:hAnsi="Tahoma" w:cs="Tahoma"/>
          <w:sz w:val="24"/>
          <w:szCs w:val="24"/>
        </w:rPr>
        <w:t xml:space="preserve"> cifra que resulta </w:t>
      </w:r>
      <w:r w:rsidR="00FB4D49" w:rsidRPr="00A33AD5">
        <w:rPr>
          <w:rFonts w:ascii="Tahoma" w:hAnsi="Tahoma" w:cs="Tahoma"/>
          <w:sz w:val="24"/>
          <w:szCs w:val="24"/>
        </w:rPr>
        <w:t>muy inferior</w:t>
      </w:r>
      <w:r w:rsidRPr="00A33AD5">
        <w:rPr>
          <w:rFonts w:ascii="Tahoma" w:hAnsi="Tahoma" w:cs="Tahoma"/>
          <w:sz w:val="24"/>
          <w:szCs w:val="24"/>
        </w:rPr>
        <w:t xml:space="preserve"> a la calculada en primera instancia, donde dicha prestación ascendió a la suma de $</w:t>
      </w:r>
      <w:r w:rsidR="00FB4D49" w:rsidRPr="00A33AD5">
        <w:rPr>
          <w:rFonts w:ascii="Tahoma" w:hAnsi="Tahoma" w:cs="Tahoma"/>
          <w:sz w:val="24"/>
          <w:szCs w:val="24"/>
        </w:rPr>
        <w:t>11.160.293</w:t>
      </w:r>
      <w:r w:rsidRPr="00A33AD5">
        <w:rPr>
          <w:rFonts w:ascii="Tahoma" w:hAnsi="Tahoma" w:cs="Tahoma"/>
          <w:sz w:val="24"/>
          <w:szCs w:val="24"/>
        </w:rPr>
        <w:t>, de modo que</w:t>
      </w:r>
      <w:r w:rsidR="00992597" w:rsidRPr="00A33AD5">
        <w:rPr>
          <w:rFonts w:ascii="Tahoma" w:hAnsi="Tahoma" w:cs="Tahoma"/>
          <w:sz w:val="24"/>
          <w:szCs w:val="24"/>
        </w:rPr>
        <w:t xml:space="preserve"> se m</w:t>
      </w:r>
      <w:r w:rsidR="00FB4D49" w:rsidRPr="00A33AD5">
        <w:rPr>
          <w:rFonts w:ascii="Tahoma" w:hAnsi="Tahoma" w:cs="Tahoma"/>
          <w:sz w:val="24"/>
          <w:szCs w:val="24"/>
        </w:rPr>
        <w:t>odificará este punto de la sentencia en</w:t>
      </w:r>
      <w:r w:rsidR="00C11303" w:rsidRPr="00A33AD5">
        <w:rPr>
          <w:rFonts w:ascii="Tahoma" w:hAnsi="Tahoma" w:cs="Tahoma"/>
          <w:sz w:val="24"/>
          <w:szCs w:val="24"/>
        </w:rPr>
        <w:t xml:space="preserve"> sede de consulta</w:t>
      </w:r>
      <w:r w:rsidR="00FB4D49" w:rsidRPr="00A33AD5">
        <w:rPr>
          <w:rFonts w:ascii="Tahoma" w:hAnsi="Tahoma" w:cs="Tahoma"/>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46"/>
        <w:gridCol w:w="850"/>
        <w:gridCol w:w="567"/>
        <w:gridCol w:w="1276"/>
        <w:gridCol w:w="1134"/>
        <w:gridCol w:w="1418"/>
        <w:gridCol w:w="1275"/>
        <w:gridCol w:w="1418"/>
      </w:tblGrid>
      <w:tr w:rsidR="00FB4D49" w:rsidRPr="00B220DE" w14:paraId="258B119E" w14:textId="77777777" w:rsidTr="00831E7C">
        <w:trPr>
          <w:trHeight w:val="300"/>
        </w:trPr>
        <w:tc>
          <w:tcPr>
            <w:tcW w:w="8784" w:type="dxa"/>
            <w:gridSpan w:val="8"/>
            <w:shd w:val="clear" w:color="auto" w:fill="auto"/>
            <w:noWrap/>
            <w:vAlign w:val="bottom"/>
            <w:hideMark/>
          </w:tcPr>
          <w:p w14:paraId="649E3CB0" w14:textId="3F7A606C" w:rsidR="00FB4D49" w:rsidRPr="00B220DE" w:rsidRDefault="00B220DE" w:rsidP="00B220DE">
            <w:pPr>
              <w:spacing w:after="0" w:line="240" w:lineRule="auto"/>
              <w:jc w:val="center"/>
              <w:rPr>
                <w:rFonts w:ascii="Tahoma" w:eastAsia="Times New Roman" w:hAnsi="Tahoma" w:cs="Tahoma"/>
                <w:color w:val="000000"/>
                <w:szCs w:val="24"/>
                <w:lang w:eastAsia="es-CO"/>
              </w:rPr>
            </w:pPr>
            <w:r w:rsidRPr="00B220DE">
              <w:rPr>
                <w:rFonts w:ascii="Tahoma" w:eastAsia="Times New Roman" w:hAnsi="Tahoma" w:cs="Tahoma"/>
                <w:color w:val="000000"/>
                <w:szCs w:val="24"/>
                <w:lang w:eastAsia="es-CO"/>
              </w:rPr>
              <w:t xml:space="preserve">Contrato </w:t>
            </w:r>
            <w:r w:rsidR="00FB4D49" w:rsidRPr="00B220DE">
              <w:rPr>
                <w:rFonts w:ascii="Tahoma" w:eastAsia="Times New Roman" w:hAnsi="Tahoma" w:cs="Tahoma"/>
                <w:color w:val="000000"/>
                <w:szCs w:val="24"/>
                <w:lang w:eastAsia="es-CO"/>
              </w:rPr>
              <w:t>dos</w:t>
            </w:r>
          </w:p>
        </w:tc>
      </w:tr>
      <w:tr w:rsidR="00FB4D49" w:rsidRPr="00B220DE" w14:paraId="13E38209" w14:textId="77777777" w:rsidTr="00831E7C">
        <w:trPr>
          <w:trHeight w:val="600"/>
        </w:trPr>
        <w:tc>
          <w:tcPr>
            <w:tcW w:w="846" w:type="dxa"/>
            <w:shd w:val="clear" w:color="auto" w:fill="auto"/>
            <w:noWrap/>
            <w:vAlign w:val="bottom"/>
            <w:hideMark/>
          </w:tcPr>
          <w:p w14:paraId="632FA088" w14:textId="77777777" w:rsidR="00FB4D49" w:rsidRPr="00B220DE" w:rsidRDefault="00FB4D49" w:rsidP="00B220DE">
            <w:pPr>
              <w:spacing w:after="0" w:line="240" w:lineRule="auto"/>
              <w:rPr>
                <w:rFonts w:ascii="Tahoma" w:eastAsia="Times New Roman" w:hAnsi="Tahoma" w:cs="Tahoma"/>
                <w:color w:val="000000"/>
                <w:szCs w:val="24"/>
                <w:lang w:eastAsia="es-CO"/>
              </w:rPr>
            </w:pPr>
            <w:r w:rsidRPr="00B220DE">
              <w:rPr>
                <w:rFonts w:ascii="Tahoma" w:eastAsia="Times New Roman" w:hAnsi="Tahoma" w:cs="Tahoma"/>
                <w:color w:val="000000"/>
                <w:szCs w:val="24"/>
                <w:lang w:eastAsia="es-CO"/>
              </w:rPr>
              <w:t>Desde</w:t>
            </w:r>
          </w:p>
        </w:tc>
        <w:tc>
          <w:tcPr>
            <w:tcW w:w="850" w:type="dxa"/>
            <w:shd w:val="clear" w:color="auto" w:fill="auto"/>
            <w:noWrap/>
            <w:vAlign w:val="bottom"/>
            <w:hideMark/>
          </w:tcPr>
          <w:p w14:paraId="352E5BD8" w14:textId="77777777" w:rsidR="00FB4D49" w:rsidRPr="00B220DE" w:rsidRDefault="00FB4D49" w:rsidP="00B220DE">
            <w:pPr>
              <w:spacing w:after="0" w:line="240" w:lineRule="auto"/>
              <w:rPr>
                <w:rFonts w:ascii="Tahoma" w:eastAsia="Times New Roman" w:hAnsi="Tahoma" w:cs="Tahoma"/>
                <w:color w:val="000000"/>
                <w:szCs w:val="24"/>
                <w:lang w:eastAsia="es-CO"/>
              </w:rPr>
            </w:pPr>
            <w:r w:rsidRPr="00B220DE">
              <w:rPr>
                <w:rFonts w:ascii="Tahoma" w:eastAsia="Times New Roman" w:hAnsi="Tahoma" w:cs="Tahoma"/>
                <w:color w:val="000000"/>
                <w:szCs w:val="24"/>
                <w:lang w:eastAsia="es-CO"/>
              </w:rPr>
              <w:t>Hasta</w:t>
            </w:r>
          </w:p>
        </w:tc>
        <w:tc>
          <w:tcPr>
            <w:tcW w:w="567" w:type="dxa"/>
            <w:shd w:val="clear" w:color="auto" w:fill="auto"/>
            <w:noWrap/>
            <w:vAlign w:val="bottom"/>
            <w:hideMark/>
          </w:tcPr>
          <w:p w14:paraId="4E865086" w14:textId="77777777" w:rsidR="00FB4D49" w:rsidRPr="00B220DE" w:rsidRDefault="00FB4D49" w:rsidP="00B220DE">
            <w:pPr>
              <w:spacing w:after="0" w:line="240" w:lineRule="auto"/>
              <w:rPr>
                <w:rFonts w:ascii="Tahoma" w:eastAsia="Times New Roman" w:hAnsi="Tahoma" w:cs="Tahoma"/>
                <w:color w:val="000000"/>
                <w:szCs w:val="24"/>
                <w:lang w:eastAsia="es-CO"/>
              </w:rPr>
            </w:pPr>
            <w:r w:rsidRPr="000E560F">
              <w:rPr>
                <w:rFonts w:ascii="Tahoma" w:eastAsia="Times New Roman" w:hAnsi="Tahoma" w:cs="Tahoma"/>
                <w:color w:val="000000"/>
                <w:szCs w:val="24"/>
                <w:lang w:eastAsia="es-CO"/>
              </w:rPr>
              <w:t>Días</w:t>
            </w:r>
          </w:p>
        </w:tc>
        <w:tc>
          <w:tcPr>
            <w:tcW w:w="1276" w:type="dxa"/>
            <w:shd w:val="clear" w:color="auto" w:fill="auto"/>
            <w:vAlign w:val="bottom"/>
            <w:hideMark/>
          </w:tcPr>
          <w:p w14:paraId="11CC0378" w14:textId="77777777" w:rsidR="00FB4D49" w:rsidRPr="000E560F" w:rsidRDefault="00FB4D49" w:rsidP="00B220DE">
            <w:pPr>
              <w:spacing w:after="0" w:line="240" w:lineRule="auto"/>
              <w:rPr>
                <w:rFonts w:ascii="Tahoma" w:eastAsia="Times New Roman" w:hAnsi="Tahoma" w:cs="Tahoma"/>
                <w:color w:val="000000"/>
                <w:sz w:val="20"/>
                <w:szCs w:val="24"/>
                <w:lang w:eastAsia="es-CO"/>
              </w:rPr>
            </w:pPr>
            <w:r w:rsidRPr="000E560F">
              <w:rPr>
                <w:rFonts w:ascii="Tahoma" w:eastAsia="Times New Roman" w:hAnsi="Tahoma" w:cs="Tahoma"/>
                <w:color w:val="000000"/>
                <w:szCs w:val="24"/>
                <w:lang w:eastAsia="es-CO"/>
              </w:rPr>
              <w:t>Asignación salarial</w:t>
            </w:r>
          </w:p>
        </w:tc>
        <w:tc>
          <w:tcPr>
            <w:tcW w:w="1134" w:type="dxa"/>
            <w:shd w:val="clear" w:color="auto" w:fill="auto"/>
            <w:noWrap/>
            <w:vAlign w:val="bottom"/>
            <w:hideMark/>
          </w:tcPr>
          <w:p w14:paraId="5AADBD74" w14:textId="77777777" w:rsidR="00FB4D49" w:rsidRPr="00B220DE" w:rsidRDefault="00FB4D49" w:rsidP="00B220DE">
            <w:pPr>
              <w:spacing w:after="0" w:line="240" w:lineRule="auto"/>
              <w:rPr>
                <w:rFonts w:ascii="Tahoma" w:eastAsia="Times New Roman" w:hAnsi="Tahoma" w:cs="Tahoma"/>
                <w:color w:val="000000"/>
                <w:szCs w:val="24"/>
                <w:lang w:eastAsia="es-CO"/>
              </w:rPr>
            </w:pPr>
            <w:r w:rsidRPr="00B220DE">
              <w:rPr>
                <w:rFonts w:ascii="Tahoma" w:eastAsia="Times New Roman" w:hAnsi="Tahoma" w:cs="Tahoma"/>
                <w:color w:val="000000"/>
                <w:szCs w:val="24"/>
                <w:lang w:eastAsia="es-CO"/>
              </w:rPr>
              <w:t>Auxilio</w:t>
            </w:r>
          </w:p>
        </w:tc>
        <w:tc>
          <w:tcPr>
            <w:tcW w:w="1418" w:type="dxa"/>
            <w:shd w:val="clear" w:color="auto" w:fill="auto"/>
            <w:vAlign w:val="bottom"/>
            <w:hideMark/>
          </w:tcPr>
          <w:p w14:paraId="5649E115" w14:textId="77777777" w:rsidR="00FB4D49" w:rsidRPr="00B220DE" w:rsidRDefault="00FB4D49" w:rsidP="00B220DE">
            <w:pPr>
              <w:spacing w:after="0" w:line="240" w:lineRule="auto"/>
              <w:rPr>
                <w:rFonts w:ascii="Tahoma" w:eastAsia="Times New Roman" w:hAnsi="Tahoma" w:cs="Tahoma"/>
                <w:color w:val="000000"/>
                <w:szCs w:val="24"/>
                <w:lang w:eastAsia="es-CO"/>
              </w:rPr>
            </w:pPr>
            <w:r w:rsidRPr="00B220DE">
              <w:rPr>
                <w:rFonts w:ascii="Tahoma" w:eastAsia="Times New Roman" w:hAnsi="Tahoma" w:cs="Tahoma"/>
                <w:color w:val="000000"/>
                <w:szCs w:val="24"/>
                <w:lang w:eastAsia="es-CO"/>
              </w:rPr>
              <w:t>Prima de navidad</w:t>
            </w:r>
          </w:p>
        </w:tc>
        <w:tc>
          <w:tcPr>
            <w:tcW w:w="1275" w:type="dxa"/>
            <w:shd w:val="clear" w:color="auto" w:fill="auto"/>
            <w:noWrap/>
            <w:vAlign w:val="bottom"/>
            <w:hideMark/>
          </w:tcPr>
          <w:p w14:paraId="6B4CC994" w14:textId="77777777" w:rsidR="00FB4D49" w:rsidRPr="00B220DE" w:rsidRDefault="00FB4D49" w:rsidP="00B220DE">
            <w:pPr>
              <w:spacing w:after="0" w:line="240" w:lineRule="auto"/>
              <w:rPr>
                <w:rFonts w:ascii="Tahoma" w:eastAsia="Times New Roman" w:hAnsi="Tahoma" w:cs="Tahoma"/>
                <w:color w:val="000000"/>
                <w:szCs w:val="24"/>
                <w:lang w:eastAsia="es-CO"/>
              </w:rPr>
            </w:pPr>
            <w:r w:rsidRPr="00B220DE">
              <w:rPr>
                <w:rFonts w:ascii="Tahoma" w:eastAsia="Times New Roman" w:hAnsi="Tahoma" w:cs="Tahoma"/>
                <w:color w:val="000000"/>
                <w:szCs w:val="24"/>
                <w:lang w:eastAsia="es-CO"/>
              </w:rPr>
              <w:t>Salario base</w:t>
            </w:r>
          </w:p>
        </w:tc>
        <w:tc>
          <w:tcPr>
            <w:tcW w:w="1418" w:type="dxa"/>
            <w:shd w:val="clear" w:color="auto" w:fill="auto"/>
            <w:noWrap/>
            <w:vAlign w:val="bottom"/>
            <w:hideMark/>
          </w:tcPr>
          <w:p w14:paraId="7BDE22A1" w14:textId="77777777" w:rsidR="00FB4D49" w:rsidRPr="00B220DE" w:rsidRDefault="00FB4D49" w:rsidP="00B220DE">
            <w:pPr>
              <w:spacing w:after="0" w:line="240" w:lineRule="auto"/>
              <w:rPr>
                <w:rFonts w:ascii="Tahoma" w:eastAsia="Times New Roman" w:hAnsi="Tahoma" w:cs="Tahoma"/>
                <w:color w:val="000000"/>
                <w:szCs w:val="24"/>
                <w:lang w:eastAsia="es-CO"/>
              </w:rPr>
            </w:pPr>
            <w:r w:rsidRPr="00B220DE">
              <w:rPr>
                <w:rFonts w:ascii="Tahoma" w:eastAsia="Times New Roman" w:hAnsi="Tahoma" w:cs="Tahoma"/>
                <w:color w:val="000000"/>
                <w:szCs w:val="24"/>
                <w:lang w:eastAsia="es-CO"/>
              </w:rPr>
              <w:t>Total</w:t>
            </w:r>
          </w:p>
        </w:tc>
      </w:tr>
      <w:tr w:rsidR="00FB4D49" w:rsidRPr="00B220DE" w14:paraId="7AE6817D" w14:textId="77777777" w:rsidTr="00831E7C">
        <w:trPr>
          <w:trHeight w:val="300"/>
        </w:trPr>
        <w:tc>
          <w:tcPr>
            <w:tcW w:w="846" w:type="dxa"/>
            <w:shd w:val="clear" w:color="auto" w:fill="auto"/>
            <w:noWrap/>
            <w:vAlign w:val="bottom"/>
            <w:hideMark/>
          </w:tcPr>
          <w:p w14:paraId="1A005D60" w14:textId="77777777" w:rsidR="00FB4D49" w:rsidRPr="00B220DE" w:rsidRDefault="00FB4D49" w:rsidP="00B220DE">
            <w:pPr>
              <w:spacing w:after="0" w:line="240" w:lineRule="auto"/>
              <w:rPr>
                <w:rFonts w:ascii="Tahoma" w:eastAsia="Times New Roman" w:hAnsi="Tahoma" w:cs="Tahoma"/>
                <w:color w:val="000000"/>
                <w:szCs w:val="24"/>
                <w:lang w:eastAsia="es-CO"/>
              </w:rPr>
            </w:pPr>
            <w:r w:rsidRPr="00B220DE">
              <w:rPr>
                <w:rFonts w:ascii="Tahoma" w:eastAsia="Times New Roman" w:hAnsi="Tahoma" w:cs="Tahoma"/>
                <w:color w:val="000000"/>
                <w:szCs w:val="24"/>
                <w:lang w:eastAsia="es-CO"/>
              </w:rPr>
              <w:t>31/01/2017</w:t>
            </w:r>
          </w:p>
        </w:tc>
        <w:tc>
          <w:tcPr>
            <w:tcW w:w="850" w:type="dxa"/>
            <w:shd w:val="clear" w:color="auto" w:fill="auto"/>
            <w:noWrap/>
            <w:vAlign w:val="bottom"/>
            <w:hideMark/>
          </w:tcPr>
          <w:p w14:paraId="1B0AF801" w14:textId="77777777" w:rsidR="00FB4D49" w:rsidRPr="00B220DE" w:rsidRDefault="00FB4D49" w:rsidP="00B220DE">
            <w:pPr>
              <w:spacing w:after="0" w:line="240" w:lineRule="auto"/>
              <w:rPr>
                <w:rFonts w:ascii="Tahoma" w:eastAsia="Times New Roman" w:hAnsi="Tahoma" w:cs="Tahoma"/>
                <w:color w:val="000000"/>
                <w:szCs w:val="24"/>
                <w:lang w:eastAsia="es-CO"/>
              </w:rPr>
            </w:pPr>
            <w:r w:rsidRPr="00B220DE">
              <w:rPr>
                <w:rFonts w:ascii="Tahoma" w:eastAsia="Times New Roman" w:hAnsi="Tahoma" w:cs="Tahoma"/>
                <w:color w:val="000000"/>
                <w:szCs w:val="24"/>
                <w:lang w:eastAsia="es-CO"/>
              </w:rPr>
              <w:t>30/09/2017</w:t>
            </w:r>
          </w:p>
        </w:tc>
        <w:tc>
          <w:tcPr>
            <w:tcW w:w="567" w:type="dxa"/>
            <w:shd w:val="clear" w:color="auto" w:fill="auto"/>
            <w:noWrap/>
            <w:vAlign w:val="bottom"/>
            <w:hideMark/>
          </w:tcPr>
          <w:p w14:paraId="0ED906D3" w14:textId="77777777" w:rsidR="00FB4D49" w:rsidRPr="00B220DE" w:rsidRDefault="00FB4D49" w:rsidP="00B220DE">
            <w:pPr>
              <w:spacing w:after="0" w:line="240" w:lineRule="auto"/>
              <w:rPr>
                <w:rFonts w:ascii="Tahoma" w:eastAsia="Times New Roman" w:hAnsi="Tahoma" w:cs="Tahoma"/>
                <w:color w:val="000000"/>
                <w:szCs w:val="24"/>
                <w:lang w:eastAsia="es-CO"/>
              </w:rPr>
            </w:pPr>
            <w:r w:rsidRPr="00B220DE">
              <w:rPr>
                <w:rFonts w:ascii="Tahoma" w:eastAsia="Times New Roman" w:hAnsi="Tahoma" w:cs="Tahoma"/>
                <w:color w:val="000000"/>
                <w:szCs w:val="24"/>
                <w:lang w:eastAsia="es-CO"/>
              </w:rPr>
              <w:t>240</w:t>
            </w:r>
          </w:p>
        </w:tc>
        <w:tc>
          <w:tcPr>
            <w:tcW w:w="1276" w:type="dxa"/>
            <w:shd w:val="clear" w:color="auto" w:fill="auto"/>
            <w:noWrap/>
            <w:vAlign w:val="bottom"/>
            <w:hideMark/>
          </w:tcPr>
          <w:p w14:paraId="36E77291" w14:textId="198FF697" w:rsidR="00FB4D49" w:rsidRPr="00B220DE" w:rsidRDefault="00FB4D49" w:rsidP="00B220DE">
            <w:pPr>
              <w:spacing w:after="0" w:line="240" w:lineRule="auto"/>
              <w:rPr>
                <w:rFonts w:ascii="Tahoma" w:eastAsia="Times New Roman" w:hAnsi="Tahoma" w:cs="Tahoma"/>
                <w:color w:val="000000"/>
                <w:szCs w:val="24"/>
                <w:lang w:eastAsia="es-CO"/>
              </w:rPr>
            </w:pPr>
            <w:r w:rsidRPr="00B220DE">
              <w:rPr>
                <w:rFonts w:ascii="Tahoma" w:eastAsia="Times New Roman" w:hAnsi="Tahoma" w:cs="Tahoma"/>
                <w:color w:val="000000"/>
                <w:szCs w:val="24"/>
                <w:lang w:eastAsia="es-CO"/>
              </w:rPr>
              <w:t>$1.250.000</w:t>
            </w:r>
          </w:p>
        </w:tc>
        <w:tc>
          <w:tcPr>
            <w:tcW w:w="1134" w:type="dxa"/>
            <w:shd w:val="clear" w:color="auto" w:fill="auto"/>
            <w:noWrap/>
            <w:vAlign w:val="bottom"/>
            <w:hideMark/>
          </w:tcPr>
          <w:p w14:paraId="6822FB11" w14:textId="753F9E4E" w:rsidR="00FB4D49" w:rsidRPr="00B220DE" w:rsidRDefault="00FB4D49" w:rsidP="00B220DE">
            <w:pPr>
              <w:spacing w:after="0" w:line="240" w:lineRule="auto"/>
              <w:rPr>
                <w:rFonts w:ascii="Tahoma" w:eastAsia="Times New Roman" w:hAnsi="Tahoma" w:cs="Tahoma"/>
                <w:color w:val="000000"/>
                <w:szCs w:val="24"/>
                <w:lang w:eastAsia="es-CO"/>
              </w:rPr>
            </w:pPr>
            <w:r w:rsidRPr="00B220DE">
              <w:rPr>
                <w:rFonts w:ascii="Tahoma" w:eastAsia="Times New Roman" w:hAnsi="Tahoma" w:cs="Tahoma"/>
                <w:color w:val="000000"/>
                <w:szCs w:val="24"/>
                <w:lang w:eastAsia="es-CO"/>
              </w:rPr>
              <w:t xml:space="preserve">$83.140 </w:t>
            </w:r>
          </w:p>
        </w:tc>
        <w:tc>
          <w:tcPr>
            <w:tcW w:w="1418" w:type="dxa"/>
            <w:shd w:val="clear" w:color="auto" w:fill="auto"/>
            <w:noWrap/>
            <w:vAlign w:val="bottom"/>
            <w:hideMark/>
          </w:tcPr>
          <w:p w14:paraId="2106A593" w14:textId="1A582171" w:rsidR="00FB4D49" w:rsidRPr="00B220DE" w:rsidRDefault="00FB4D49" w:rsidP="00B220DE">
            <w:pPr>
              <w:spacing w:after="0" w:line="240" w:lineRule="auto"/>
              <w:rPr>
                <w:rFonts w:ascii="Tahoma" w:eastAsia="Times New Roman" w:hAnsi="Tahoma" w:cs="Tahoma"/>
                <w:color w:val="000000"/>
                <w:szCs w:val="24"/>
                <w:lang w:eastAsia="es-CO"/>
              </w:rPr>
            </w:pPr>
            <w:r w:rsidRPr="00B220DE">
              <w:rPr>
                <w:rFonts w:ascii="Tahoma" w:eastAsia="Times New Roman" w:hAnsi="Tahoma" w:cs="Tahoma"/>
                <w:color w:val="000000"/>
                <w:szCs w:val="24"/>
                <w:lang w:eastAsia="es-CO"/>
              </w:rPr>
              <w:t xml:space="preserve"> $ 888.760</w:t>
            </w:r>
          </w:p>
        </w:tc>
        <w:tc>
          <w:tcPr>
            <w:tcW w:w="1275" w:type="dxa"/>
            <w:shd w:val="clear" w:color="auto" w:fill="auto"/>
            <w:noWrap/>
            <w:vAlign w:val="bottom"/>
            <w:hideMark/>
          </w:tcPr>
          <w:p w14:paraId="170ACF8C" w14:textId="4D06D64D" w:rsidR="00FB4D49" w:rsidRPr="00B220DE" w:rsidRDefault="00FB4D49" w:rsidP="00B220DE">
            <w:pPr>
              <w:spacing w:after="0" w:line="240" w:lineRule="auto"/>
              <w:rPr>
                <w:rFonts w:ascii="Tahoma" w:eastAsia="Times New Roman" w:hAnsi="Tahoma" w:cs="Tahoma"/>
                <w:color w:val="000000"/>
                <w:szCs w:val="24"/>
                <w:lang w:eastAsia="es-CO"/>
              </w:rPr>
            </w:pPr>
            <w:r w:rsidRPr="00B220DE">
              <w:rPr>
                <w:rFonts w:ascii="Tahoma" w:eastAsia="Times New Roman" w:hAnsi="Tahoma" w:cs="Tahoma"/>
                <w:color w:val="000000"/>
                <w:szCs w:val="24"/>
                <w:lang w:eastAsia="es-CO"/>
              </w:rPr>
              <w:t xml:space="preserve">$1.444.235 </w:t>
            </w:r>
          </w:p>
        </w:tc>
        <w:tc>
          <w:tcPr>
            <w:tcW w:w="1418" w:type="dxa"/>
            <w:shd w:val="clear" w:color="auto" w:fill="auto"/>
            <w:noWrap/>
            <w:vAlign w:val="bottom"/>
            <w:hideMark/>
          </w:tcPr>
          <w:p w14:paraId="14C8EADB" w14:textId="274E70F9" w:rsidR="00FB4D49" w:rsidRPr="00B220DE" w:rsidRDefault="00FB4D49" w:rsidP="00B220DE">
            <w:pPr>
              <w:spacing w:after="0" w:line="240" w:lineRule="auto"/>
              <w:rPr>
                <w:rFonts w:ascii="Tahoma" w:eastAsia="Times New Roman" w:hAnsi="Tahoma" w:cs="Tahoma"/>
                <w:color w:val="000000"/>
                <w:szCs w:val="24"/>
                <w:lang w:eastAsia="es-CO"/>
              </w:rPr>
            </w:pPr>
            <w:r w:rsidRPr="00B220DE">
              <w:rPr>
                <w:rFonts w:ascii="Tahoma" w:eastAsia="Times New Roman" w:hAnsi="Tahoma" w:cs="Tahoma"/>
                <w:color w:val="000000"/>
                <w:szCs w:val="24"/>
                <w:lang w:eastAsia="es-CO"/>
              </w:rPr>
              <w:t xml:space="preserve">$ 962.823 </w:t>
            </w:r>
          </w:p>
        </w:tc>
      </w:tr>
      <w:tr w:rsidR="00FB4D49" w:rsidRPr="00B220DE" w14:paraId="010D34ED" w14:textId="77777777" w:rsidTr="00831E7C">
        <w:trPr>
          <w:trHeight w:val="300"/>
        </w:trPr>
        <w:tc>
          <w:tcPr>
            <w:tcW w:w="846" w:type="dxa"/>
            <w:shd w:val="clear" w:color="auto" w:fill="auto"/>
            <w:noWrap/>
            <w:vAlign w:val="bottom"/>
            <w:hideMark/>
          </w:tcPr>
          <w:p w14:paraId="685F276E" w14:textId="77777777" w:rsidR="00FB4D49" w:rsidRPr="00B220DE" w:rsidRDefault="00FB4D49" w:rsidP="00B220DE">
            <w:pPr>
              <w:spacing w:after="0" w:line="240" w:lineRule="auto"/>
              <w:rPr>
                <w:rFonts w:ascii="Tahoma" w:eastAsia="Times New Roman" w:hAnsi="Tahoma" w:cs="Tahoma"/>
                <w:szCs w:val="24"/>
                <w:lang w:eastAsia="es-CO"/>
              </w:rPr>
            </w:pPr>
          </w:p>
        </w:tc>
        <w:tc>
          <w:tcPr>
            <w:tcW w:w="850" w:type="dxa"/>
            <w:shd w:val="clear" w:color="auto" w:fill="auto"/>
            <w:noWrap/>
            <w:vAlign w:val="bottom"/>
            <w:hideMark/>
          </w:tcPr>
          <w:p w14:paraId="257890B0" w14:textId="77777777" w:rsidR="00FB4D49" w:rsidRPr="00B220DE" w:rsidRDefault="00FB4D49" w:rsidP="00B220DE">
            <w:pPr>
              <w:spacing w:after="0" w:line="240" w:lineRule="auto"/>
              <w:rPr>
                <w:rFonts w:ascii="Tahoma" w:eastAsia="Times New Roman" w:hAnsi="Tahoma" w:cs="Tahoma"/>
                <w:szCs w:val="24"/>
                <w:lang w:eastAsia="es-CO"/>
              </w:rPr>
            </w:pPr>
          </w:p>
        </w:tc>
        <w:tc>
          <w:tcPr>
            <w:tcW w:w="567" w:type="dxa"/>
            <w:shd w:val="clear" w:color="auto" w:fill="auto"/>
            <w:noWrap/>
            <w:vAlign w:val="bottom"/>
            <w:hideMark/>
          </w:tcPr>
          <w:p w14:paraId="1D536EBB" w14:textId="77777777" w:rsidR="00FB4D49" w:rsidRPr="00B220DE" w:rsidRDefault="00FB4D49" w:rsidP="00B220DE">
            <w:pPr>
              <w:spacing w:after="0" w:line="240" w:lineRule="auto"/>
              <w:rPr>
                <w:rFonts w:ascii="Tahoma" w:eastAsia="Times New Roman" w:hAnsi="Tahoma" w:cs="Tahoma"/>
                <w:szCs w:val="24"/>
                <w:lang w:eastAsia="es-CO"/>
              </w:rPr>
            </w:pPr>
          </w:p>
        </w:tc>
        <w:tc>
          <w:tcPr>
            <w:tcW w:w="1276" w:type="dxa"/>
            <w:shd w:val="clear" w:color="auto" w:fill="auto"/>
            <w:noWrap/>
            <w:vAlign w:val="bottom"/>
            <w:hideMark/>
          </w:tcPr>
          <w:p w14:paraId="24CBB7A7" w14:textId="77777777" w:rsidR="00FB4D49" w:rsidRPr="00B220DE" w:rsidRDefault="00FB4D49" w:rsidP="00B220DE">
            <w:pPr>
              <w:spacing w:after="0" w:line="240" w:lineRule="auto"/>
              <w:rPr>
                <w:rFonts w:ascii="Tahoma" w:eastAsia="Times New Roman" w:hAnsi="Tahoma" w:cs="Tahoma"/>
                <w:szCs w:val="24"/>
                <w:lang w:eastAsia="es-CO"/>
              </w:rPr>
            </w:pPr>
          </w:p>
        </w:tc>
        <w:tc>
          <w:tcPr>
            <w:tcW w:w="1134" w:type="dxa"/>
            <w:shd w:val="clear" w:color="auto" w:fill="auto"/>
            <w:noWrap/>
            <w:vAlign w:val="bottom"/>
            <w:hideMark/>
          </w:tcPr>
          <w:p w14:paraId="36515297" w14:textId="77777777" w:rsidR="00FB4D49" w:rsidRPr="00B220DE" w:rsidRDefault="00FB4D49" w:rsidP="00B220DE">
            <w:pPr>
              <w:spacing w:after="0" w:line="240" w:lineRule="auto"/>
              <w:rPr>
                <w:rFonts w:ascii="Tahoma" w:eastAsia="Times New Roman" w:hAnsi="Tahoma" w:cs="Tahoma"/>
                <w:szCs w:val="24"/>
                <w:lang w:eastAsia="es-CO"/>
              </w:rPr>
            </w:pPr>
          </w:p>
        </w:tc>
        <w:tc>
          <w:tcPr>
            <w:tcW w:w="1418" w:type="dxa"/>
            <w:shd w:val="clear" w:color="auto" w:fill="auto"/>
            <w:noWrap/>
            <w:vAlign w:val="bottom"/>
            <w:hideMark/>
          </w:tcPr>
          <w:p w14:paraId="68DA4B49" w14:textId="77777777" w:rsidR="00FB4D49" w:rsidRPr="00B220DE" w:rsidRDefault="00FB4D49" w:rsidP="00B220DE">
            <w:pPr>
              <w:spacing w:after="0" w:line="240" w:lineRule="auto"/>
              <w:rPr>
                <w:rFonts w:ascii="Tahoma" w:eastAsia="Times New Roman" w:hAnsi="Tahoma" w:cs="Tahoma"/>
                <w:szCs w:val="24"/>
                <w:lang w:eastAsia="es-CO"/>
              </w:rPr>
            </w:pPr>
          </w:p>
        </w:tc>
        <w:tc>
          <w:tcPr>
            <w:tcW w:w="1275" w:type="dxa"/>
            <w:shd w:val="clear" w:color="auto" w:fill="auto"/>
            <w:noWrap/>
            <w:vAlign w:val="bottom"/>
            <w:hideMark/>
          </w:tcPr>
          <w:p w14:paraId="198726F5" w14:textId="77777777" w:rsidR="00FB4D49" w:rsidRPr="00B220DE" w:rsidRDefault="00FB4D49" w:rsidP="00B220DE">
            <w:pPr>
              <w:spacing w:after="0" w:line="240" w:lineRule="auto"/>
              <w:rPr>
                <w:rFonts w:ascii="Tahoma" w:eastAsia="Times New Roman" w:hAnsi="Tahoma" w:cs="Tahoma"/>
                <w:szCs w:val="24"/>
                <w:lang w:eastAsia="es-CO"/>
              </w:rPr>
            </w:pPr>
          </w:p>
        </w:tc>
        <w:tc>
          <w:tcPr>
            <w:tcW w:w="1418" w:type="dxa"/>
            <w:shd w:val="clear" w:color="auto" w:fill="auto"/>
            <w:noWrap/>
            <w:vAlign w:val="bottom"/>
            <w:hideMark/>
          </w:tcPr>
          <w:p w14:paraId="70EE4D02" w14:textId="77777777" w:rsidR="00FB4D49" w:rsidRPr="00B220DE" w:rsidRDefault="00FB4D49" w:rsidP="00B220DE">
            <w:pPr>
              <w:spacing w:after="0" w:line="240" w:lineRule="auto"/>
              <w:rPr>
                <w:rFonts w:ascii="Tahoma" w:eastAsia="Times New Roman" w:hAnsi="Tahoma" w:cs="Tahoma"/>
                <w:szCs w:val="24"/>
                <w:lang w:eastAsia="es-CO"/>
              </w:rPr>
            </w:pPr>
          </w:p>
        </w:tc>
      </w:tr>
      <w:tr w:rsidR="00FB4D49" w:rsidRPr="00B220DE" w14:paraId="00034591" w14:textId="77777777" w:rsidTr="00831E7C">
        <w:trPr>
          <w:trHeight w:val="300"/>
        </w:trPr>
        <w:tc>
          <w:tcPr>
            <w:tcW w:w="8784" w:type="dxa"/>
            <w:gridSpan w:val="8"/>
            <w:shd w:val="clear" w:color="auto" w:fill="auto"/>
            <w:noWrap/>
            <w:vAlign w:val="bottom"/>
            <w:hideMark/>
          </w:tcPr>
          <w:p w14:paraId="72B40A7D" w14:textId="10E4F23D" w:rsidR="00FB4D49" w:rsidRPr="00B220DE" w:rsidRDefault="00B220DE" w:rsidP="00B220DE">
            <w:pPr>
              <w:spacing w:after="0" w:line="240" w:lineRule="auto"/>
              <w:jc w:val="center"/>
              <w:rPr>
                <w:rFonts w:ascii="Tahoma" w:eastAsia="Times New Roman" w:hAnsi="Tahoma" w:cs="Tahoma"/>
                <w:color w:val="000000"/>
                <w:szCs w:val="24"/>
                <w:lang w:eastAsia="es-CO"/>
              </w:rPr>
            </w:pPr>
            <w:r w:rsidRPr="00B220DE">
              <w:rPr>
                <w:rFonts w:ascii="Tahoma" w:eastAsia="Times New Roman" w:hAnsi="Tahoma" w:cs="Tahoma"/>
                <w:color w:val="000000"/>
                <w:szCs w:val="24"/>
                <w:lang w:eastAsia="es-CO"/>
              </w:rPr>
              <w:t xml:space="preserve">Contrato </w:t>
            </w:r>
            <w:r w:rsidR="00FB4D49" w:rsidRPr="00B220DE">
              <w:rPr>
                <w:rFonts w:ascii="Tahoma" w:eastAsia="Times New Roman" w:hAnsi="Tahoma" w:cs="Tahoma"/>
                <w:color w:val="000000"/>
                <w:szCs w:val="24"/>
                <w:lang w:eastAsia="es-CO"/>
              </w:rPr>
              <w:t>tres</w:t>
            </w:r>
          </w:p>
        </w:tc>
      </w:tr>
      <w:tr w:rsidR="00FB4D49" w:rsidRPr="00B220DE" w14:paraId="69C5B88B" w14:textId="77777777" w:rsidTr="00831E7C">
        <w:trPr>
          <w:trHeight w:val="600"/>
        </w:trPr>
        <w:tc>
          <w:tcPr>
            <w:tcW w:w="846" w:type="dxa"/>
            <w:shd w:val="clear" w:color="auto" w:fill="auto"/>
            <w:noWrap/>
            <w:vAlign w:val="bottom"/>
            <w:hideMark/>
          </w:tcPr>
          <w:p w14:paraId="189076C3" w14:textId="77777777" w:rsidR="00FB4D49" w:rsidRPr="00B220DE" w:rsidRDefault="00FB4D49" w:rsidP="00B220DE">
            <w:pPr>
              <w:spacing w:after="0" w:line="240" w:lineRule="auto"/>
              <w:rPr>
                <w:rFonts w:ascii="Tahoma" w:eastAsia="Times New Roman" w:hAnsi="Tahoma" w:cs="Tahoma"/>
                <w:color w:val="000000"/>
                <w:szCs w:val="24"/>
                <w:lang w:eastAsia="es-CO"/>
              </w:rPr>
            </w:pPr>
            <w:r w:rsidRPr="00B220DE">
              <w:rPr>
                <w:rFonts w:ascii="Tahoma" w:eastAsia="Times New Roman" w:hAnsi="Tahoma" w:cs="Tahoma"/>
                <w:color w:val="000000"/>
                <w:szCs w:val="24"/>
                <w:lang w:eastAsia="es-CO"/>
              </w:rPr>
              <w:t>Desde</w:t>
            </w:r>
          </w:p>
        </w:tc>
        <w:tc>
          <w:tcPr>
            <w:tcW w:w="850" w:type="dxa"/>
            <w:shd w:val="clear" w:color="auto" w:fill="auto"/>
            <w:noWrap/>
            <w:vAlign w:val="bottom"/>
            <w:hideMark/>
          </w:tcPr>
          <w:p w14:paraId="7928DB53" w14:textId="77777777" w:rsidR="00FB4D49" w:rsidRPr="00B220DE" w:rsidRDefault="00FB4D49" w:rsidP="00B220DE">
            <w:pPr>
              <w:spacing w:after="0" w:line="240" w:lineRule="auto"/>
              <w:rPr>
                <w:rFonts w:ascii="Tahoma" w:eastAsia="Times New Roman" w:hAnsi="Tahoma" w:cs="Tahoma"/>
                <w:color w:val="000000"/>
                <w:szCs w:val="24"/>
                <w:lang w:eastAsia="es-CO"/>
              </w:rPr>
            </w:pPr>
            <w:r w:rsidRPr="00B220DE">
              <w:rPr>
                <w:rFonts w:ascii="Tahoma" w:eastAsia="Times New Roman" w:hAnsi="Tahoma" w:cs="Tahoma"/>
                <w:color w:val="000000"/>
                <w:szCs w:val="24"/>
                <w:lang w:eastAsia="es-CO"/>
              </w:rPr>
              <w:t>Hasta</w:t>
            </w:r>
          </w:p>
        </w:tc>
        <w:tc>
          <w:tcPr>
            <w:tcW w:w="567" w:type="dxa"/>
            <w:shd w:val="clear" w:color="auto" w:fill="auto"/>
            <w:noWrap/>
            <w:vAlign w:val="bottom"/>
            <w:hideMark/>
          </w:tcPr>
          <w:p w14:paraId="2F72E791" w14:textId="77777777" w:rsidR="00FB4D49" w:rsidRPr="00B220DE" w:rsidRDefault="00FB4D49" w:rsidP="00B220DE">
            <w:pPr>
              <w:spacing w:after="0" w:line="240" w:lineRule="auto"/>
              <w:rPr>
                <w:rFonts w:ascii="Tahoma" w:eastAsia="Times New Roman" w:hAnsi="Tahoma" w:cs="Tahoma"/>
                <w:color w:val="000000"/>
                <w:szCs w:val="24"/>
                <w:lang w:eastAsia="es-CO"/>
              </w:rPr>
            </w:pPr>
            <w:r w:rsidRPr="00B220DE">
              <w:rPr>
                <w:rFonts w:ascii="Tahoma" w:eastAsia="Times New Roman" w:hAnsi="Tahoma" w:cs="Tahoma"/>
                <w:color w:val="000000"/>
                <w:szCs w:val="24"/>
                <w:lang w:eastAsia="es-CO"/>
              </w:rPr>
              <w:t>Días</w:t>
            </w:r>
          </w:p>
        </w:tc>
        <w:tc>
          <w:tcPr>
            <w:tcW w:w="1276" w:type="dxa"/>
            <w:shd w:val="clear" w:color="auto" w:fill="auto"/>
            <w:vAlign w:val="bottom"/>
            <w:hideMark/>
          </w:tcPr>
          <w:p w14:paraId="662A70D4" w14:textId="77777777" w:rsidR="00FB4D49" w:rsidRPr="00B220DE" w:rsidRDefault="00FB4D49" w:rsidP="00B220DE">
            <w:pPr>
              <w:spacing w:after="0" w:line="240" w:lineRule="auto"/>
              <w:rPr>
                <w:rFonts w:ascii="Tahoma" w:eastAsia="Times New Roman" w:hAnsi="Tahoma" w:cs="Tahoma"/>
                <w:color w:val="000000"/>
                <w:szCs w:val="24"/>
                <w:lang w:eastAsia="es-CO"/>
              </w:rPr>
            </w:pPr>
            <w:r w:rsidRPr="00B220DE">
              <w:rPr>
                <w:rFonts w:ascii="Tahoma" w:eastAsia="Times New Roman" w:hAnsi="Tahoma" w:cs="Tahoma"/>
                <w:color w:val="000000"/>
                <w:szCs w:val="24"/>
                <w:lang w:eastAsia="es-CO"/>
              </w:rPr>
              <w:t>Asignación salarial</w:t>
            </w:r>
          </w:p>
        </w:tc>
        <w:tc>
          <w:tcPr>
            <w:tcW w:w="1134" w:type="dxa"/>
            <w:shd w:val="clear" w:color="auto" w:fill="auto"/>
            <w:noWrap/>
            <w:vAlign w:val="bottom"/>
            <w:hideMark/>
          </w:tcPr>
          <w:p w14:paraId="053755FA" w14:textId="77777777" w:rsidR="00FB4D49" w:rsidRPr="00B220DE" w:rsidRDefault="00FB4D49" w:rsidP="00B220DE">
            <w:pPr>
              <w:spacing w:after="0" w:line="240" w:lineRule="auto"/>
              <w:rPr>
                <w:rFonts w:ascii="Tahoma" w:eastAsia="Times New Roman" w:hAnsi="Tahoma" w:cs="Tahoma"/>
                <w:color w:val="000000"/>
                <w:szCs w:val="24"/>
                <w:lang w:eastAsia="es-CO"/>
              </w:rPr>
            </w:pPr>
            <w:r w:rsidRPr="00B220DE">
              <w:rPr>
                <w:rFonts w:ascii="Tahoma" w:eastAsia="Times New Roman" w:hAnsi="Tahoma" w:cs="Tahoma"/>
                <w:color w:val="000000"/>
                <w:szCs w:val="24"/>
                <w:lang w:eastAsia="es-CO"/>
              </w:rPr>
              <w:t>Auxilio</w:t>
            </w:r>
          </w:p>
        </w:tc>
        <w:tc>
          <w:tcPr>
            <w:tcW w:w="1418" w:type="dxa"/>
            <w:shd w:val="clear" w:color="auto" w:fill="auto"/>
            <w:vAlign w:val="bottom"/>
            <w:hideMark/>
          </w:tcPr>
          <w:p w14:paraId="36EA0CF2" w14:textId="77777777" w:rsidR="00FB4D49" w:rsidRPr="00B220DE" w:rsidRDefault="00FB4D49" w:rsidP="00B220DE">
            <w:pPr>
              <w:spacing w:after="0" w:line="240" w:lineRule="auto"/>
              <w:rPr>
                <w:rFonts w:ascii="Tahoma" w:eastAsia="Times New Roman" w:hAnsi="Tahoma" w:cs="Tahoma"/>
                <w:color w:val="000000"/>
                <w:szCs w:val="24"/>
                <w:lang w:eastAsia="es-CO"/>
              </w:rPr>
            </w:pPr>
            <w:r w:rsidRPr="00B220DE">
              <w:rPr>
                <w:rFonts w:ascii="Tahoma" w:eastAsia="Times New Roman" w:hAnsi="Tahoma" w:cs="Tahoma"/>
                <w:color w:val="000000"/>
                <w:szCs w:val="24"/>
                <w:lang w:eastAsia="es-CO"/>
              </w:rPr>
              <w:t>Prima de navidad</w:t>
            </w:r>
          </w:p>
        </w:tc>
        <w:tc>
          <w:tcPr>
            <w:tcW w:w="1275" w:type="dxa"/>
            <w:shd w:val="clear" w:color="auto" w:fill="auto"/>
            <w:noWrap/>
            <w:vAlign w:val="bottom"/>
            <w:hideMark/>
          </w:tcPr>
          <w:p w14:paraId="4BFF7170" w14:textId="77777777" w:rsidR="00FB4D49" w:rsidRPr="00B220DE" w:rsidRDefault="00FB4D49" w:rsidP="00B220DE">
            <w:pPr>
              <w:spacing w:after="0" w:line="240" w:lineRule="auto"/>
              <w:rPr>
                <w:rFonts w:ascii="Tahoma" w:eastAsia="Times New Roman" w:hAnsi="Tahoma" w:cs="Tahoma"/>
                <w:color w:val="000000"/>
                <w:szCs w:val="24"/>
                <w:lang w:eastAsia="es-CO"/>
              </w:rPr>
            </w:pPr>
            <w:r w:rsidRPr="00B220DE">
              <w:rPr>
                <w:rFonts w:ascii="Tahoma" w:eastAsia="Times New Roman" w:hAnsi="Tahoma" w:cs="Tahoma"/>
                <w:color w:val="000000"/>
                <w:szCs w:val="24"/>
                <w:lang w:eastAsia="es-CO"/>
              </w:rPr>
              <w:t>Salario base</w:t>
            </w:r>
          </w:p>
        </w:tc>
        <w:tc>
          <w:tcPr>
            <w:tcW w:w="1418" w:type="dxa"/>
            <w:shd w:val="clear" w:color="auto" w:fill="auto"/>
            <w:noWrap/>
            <w:vAlign w:val="bottom"/>
            <w:hideMark/>
          </w:tcPr>
          <w:p w14:paraId="21AFA124" w14:textId="77777777" w:rsidR="00FB4D49" w:rsidRPr="00B220DE" w:rsidRDefault="00FB4D49" w:rsidP="00B220DE">
            <w:pPr>
              <w:spacing w:after="0" w:line="240" w:lineRule="auto"/>
              <w:rPr>
                <w:rFonts w:ascii="Tahoma" w:eastAsia="Times New Roman" w:hAnsi="Tahoma" w:cs="Tahoma"/>
                <w:color w:val="000000"/>
                <w:szCs w:val="24"/>
                <w:lang w:eastAsia="es-CO"/>
              </w:rPr>
            </w:pPr>
            <w:r w:rsidRPr="00B220DE">
              <w:rPr>
                <w:rFonts w:ascii="Tahoma" w:eastAsia="Times New Roman" w:hAnsi="Tahoma" w:cs="Tahoma"/>
                <w:color w:val="000000"/>
                <w:szCs w:val="24"/>
                <w:lang w:eastAsia="es-CO"/>
              </w:rPr>
              <w:t>Total</w:t>
            </w:r>
          </w:p>
        </w:tc>
      </w:tr>
      <w:tr w:rsidR="00FB4D49" w:rsidRPr="00B220DE" w14:paraId="43F78CF9" w14:textId="77777777" w:rsidTr="00831E7C">
        <w:trPr>
          <w:trHeight w:val="300"/>
        </w:trPr>
        <w:tc>
          <w:tcPr>
            <w:tcW w:w="846" w:type="dxa"/>
            <w:shd w:val="clear" w:color="auto" w:fill="auto"/>
            <w:noWrap/>
            <w:vAlign w:val="bottom"/>
            <w:hideMark/>
          </w:tcPr>
          <w:p w14:paraId="61459DDC" w14:textId="77777777" w:rsidR="00FB4D49" w:rsidRPr="00B220DE" w:rsidRDefault="00FB4D49" w:rsidP="00B220DE">
            <w:pPr>
              <w:spacing w:after="0" w:line="240" w:lineRule="auto"/>
              <w:rPr>
                <w:rFonts w:ascii="Tahoma" w:eastAsia="Times New Roman" w:hAnsi="Tahoma" w:cs="Tahoma"/>
                <w:color w:val="000000"/>
                <w:szCs w:val="24"/>
                <w:lang w:eastAsia="es-CO"/>
              </w:rPr>
            </w:pPr>
            <w:r w:rsidRPr="00B220DE">
              <w:rPr>
                <w:rFonts w:ascii="Tahoma" w:eastAsia="Times New Roman" w:hAnsi="Tahoma" w:cs="Tahoma"/>
                <w:color w:val="000000"/>
                <w:szCs w:val="24"/>
                <w:lang w:eastAsia="es-CO"/>
              </w:rPr>
              <w:lastRenderedPageBreak/>
              <w:t>19/01/2018</w:t>
            </w:r>
          </w:p>
        </w:tc>
        <w:tc>
          <w:tcPr>
            <w:tcW w:w="850" w:type="dxa"/>
            <w:shd w:val="clear" w:color="auto" w:fill="auto"/>
            <w:noWrap/>
            <w:vAlign w:val="bottom"/>
            <w:hideMark/>
          </w:tcPr>
          <w:p w14:paraId="46C5FA4E" w14:textId="77777777" w:rsidR="00FB4D49" w:rsidRPr="00B220DE" w:rsidRDefault="00FB4D49" w:rsidP="00B220DE">
            <w:pPr>
              <w:spacing w:after="0" w:line="240" w:lineRule="auto"/>
              <w:rPr>
                <w:rFonts w:ascii="Tahoma" w:eastAsia="Times New Roman" w:hAnsi="Tahoma" w:cs="Tahoma"/>
                <w:color w:val="000000"/>
                <w:szCs w:val="24"/>
                <w:lang w:eastAsia="es-CO"/>
              </w:rPr>
            </w:pPr>
            <w:r w:rsidRPr="00B220DE">
              <w:rPr>
                <w:rFonts w:ascii="Tahoma" w:eastAsia="Times New Roman" w:hAnsi="Tahoma" w:cs="Tahoma"/>
                <w:color w:val="000000"/>
                <w:szCs w:val="24"/>
                <w:lang w:eastAsia="es-CO"/>
              </w:rPr>
              <w:t>18/07/2018</w:t>
            </w:r>
          </w:p>
        </w:tc>
        <w:tc>
          <w:tcPr>
            <w:tcW w:w="567" w:type="dxa"/>
            <w:shd w:val="clear" w:color="auto" w:fill="auto"/>
            <w:noWrap/>
            <w:vAlign w:val="bottom"/>
            <w:hideMark/>
          </w:tcPr>
          <w:p w14:paraId="34206611" w14:textId="77777777" w:rsidR="00FB4D49" w:rsidRPr="00B220DE" w:rsidRDefault="00FB4D49" w:rsidP="00B220DE">
            <w:pPr>
              <w:spacing w:after="0" w:line="240" w:lineRule="auto"/>
              <w:rPr>
                <w:rFonts w:ascii="Tahoma" w:eastAsia="Times New Roman" w:hAnsi="Tahoma" w:cs="Tahoma"/>
                <w:color w:val="000000"/>
                <w:szCs w:val="24"/>
                <w:lang w:eastAsia="es-CO"/>
              </w:rPr>
            </w:pPr>
            <w:r w:rsidRPr="00B220DE">
              <w:rPr>
                <w:rFonts w:ascii="Tahoma" w:eastAsia="Times New Roman" w:hAnsi="Tahoma" w:cs="Tahoma"/>
                <w:color w:val="000000"/>
                <w:szCs w:val="24"/>
                <w:lang w:eastAsia="es-CO"/>
              </w:rPr>
              <w:t>180</w:t>
            </w:r>
          </w:p>
        </w:tc>
        <w:tc>
          <w:tcPr>
            <w:tcW w:w="1276" w:type="dxa"/>
            <w:shd w:val="clear" w:color="auto" w:fill="auto"/>
            <w:noWrap/>
            <w:vAlign w:val="bottom"/>
            <w:hideMark/>
          </w:tcPr>
          <w:p w14:paraId="59F86AF2" w14:textId="5B5D6123" w:rsidR="00FB4D49" w:rsidRPr="00B220DE" w:rsidRDefault="00FB4D49" w:rsidP="00B220DE">
            <w:pPr>
              <w:spacing w:after="0" w:line="240" w:lineRule="auto"/>
              <w:rPr>
                <w:rFonts w:ascii="Tahoma" w:eastAsia="Times New Roman" w:hAnsi="Tahoma" w:cs="Tahoma"/>
                <w:color w:val="000000"/>
                <w:szCs w:val="24"/>
                <w:lang w:eastAsia="es-CO"/>
              </w:rPr>
            </w:pPr>
            <w:r w:rsidRPr="00B220DE">
              <w:rPr>
                <w:rFonts w:ascii="Tahoma" w:eastAsia="Times New Roman" w:hAnsi="Tahoma" w:cs="Tahoma"/>
                <w:color w:val="000000"/>
                <w:szCs w:val="24"/>
                <w:lang w:eastAsia="es-CO"/>
              </w:rPr>
              <w:t>$1.300.000</w:t>
            </w:r>
          </w:p>
        </w:tc>
        <w:tc>
          <w:tcPr>
            <w:tcW w:w="1134" w:type="dxa"/>
            <w:shd w:val="clear" w:color="auto" w:fill="auto"/>
            <w:noWrap/>
            <w:vAlign w:val="bottom"/>
            <w:hideMark/>
          </w:tcPr>
          <w:p w14:paraId="2A2BBEC6" w14:textId="19461F18" w:rsidR="00FB4D49" w:rsidRPr="00B220DE" w:rsidRDefault="00FB4D49" w:rsidP="00B220DE">
            <w:pPr>
              <w:spacing w:after="0" w:line="240" w:lineRule="auto"/>
              <w:rPr>
                <w:rFonts w:ascii="Tahoma" w:eastAsia="Times New Roman" w:hAnsi="Tahoma" w:cs="Tahoma"/>
                <w:color w:val="000000"/>
                <w:szCs w:val="24"/>
                <w:lang w:eastAsia="es-CO"/>
              </w:rPr>
            </w:pPr>
            <w:r w:rsidRPr="00B220DE">
              <w:rPr>
                <w:rFonts w:ascii="Tahoma" w:eastAsia="Times New Roman" w:hAnsi="Tahoma" w:cs="Tahoma"/>
                <w:color w:val="000000"/>
                <w:szCs w:val="24"/>
                <w:lang w:eastAsia="es-CO"/>
              </w:rPr>
              <w:t>$</w:t>
            </w:r>
            <w:r w:rsidR="00AB3DE9" w:rsidRPr="00B220DE">
              <w:rPr>
                <w:rFonts w:ascii="Tahoma" w:eastAsia="Times New Roman" w:hAnsi="Tahoma" w:cs="Tahoma"/>
                <w:color w:val="000000"/>
                <w:szCs w:val="24"/>
                <w:lang w:eastAsia="es-CO"/>
              </w:rPr>
              <w:t xml:space="preserve"> 88.211</w:t>
            </w:r>
            <w:r w:rsidRPr="00B220DE">
              <w:rPr>
                <w:rFonts w:ascii="Tahoma" w:eastAsia="Times New Roman" w:hAnsi="Tahoma" w:cs="Tahoma"/>
                <w:color w:val="000000"/>
                <w:szCs w:val="24"/>
                <w:lang w:eastAsia="es-CO"/>
              </w:rPr>
              <w:t xml:space="preserve"> </w:t>
            </w:r>
          </w:p>
        </w:tc>
        <w:tc>
          <w:tcPr>
            <w:tcW w:w="1418" w:type="dxa"/>
            <w:shd w:val="clear" w:color="auto" w:fill="auto"/>
            <w:noWrap/>
            <w:vAlign w:val="bottom"/>
            <w:hideMark/>
          </w:tcPr>
          <w:p w14:paraId="6B428B3E" w14:textId="7A217FDB" w:rsidR="00FB4D49" w:rsidRPr="00B220DE" w:rsidRDefault="00FB4D49" w:rsidP="00B220DE">
            <w:pPr>
              <w:spacing w:after="0" w:line="240" w:lineRule="auto"/>
              <w:rPr>
                <w:rFonts w:ascii="Tahoma" w:eastAsia="Times New Roman" w:hAnsi="Tahoma" w:cs="Tahoma"/>
                <w:color w:val="000000"/>
                <w:szCs w:val="24"/>
                <w:lang w:eastAsia="es-CO"/>
              </w:rPr>
            </w:pPr>
            <w:r w:rsidRPr="00B220DE">
              <w:rPr>
                <w:rFonts w:ascii="Tahoma" w:eastAsia="Times New Roman" w:hAnsi="Tahoma" w:cs="Tahoma"/>
                <w:color w:val="000000"/>
                <w:szCs w:val="24"/>
                <w:lang w:eastAsia="es-CO"/>
              </w:rPr>
              <w:t xml:space="preserve"> $ 694.106 </w:t>
            </w:r>
          </w:p>
        </w:tc>
        <w:tc>
          <w:tcPr>
            <w:tcW w:w="1275" w:type="dxa"/>
            <w:shd w:val="clear" w:color="auto" w:fill="auto"/>
            <w:noWrap/>
            <w:vAlign w:val="bottom"/>
            <w:hideMark/>
          </w:tcPr>
          <w:p w14:paraId="72E4B724" w14:textId="2B6123B3" w:rsidR="00FB4D49" w:rsidRPr="00B220DE" w:rsidRDefault="00FB4D49" w:rsidP="00B220DE">
            <w:pPr>
              <w:spacing w:after="0" w:line="240" w:lineRule="auto"/>
              <w:rPr>
                <w:rFonts w:ascii="Tahoma" w:eastAsia="Times New Roman" w:hAnsi="Tahoma" w:cs="Tahoma"/>
                <w:color w:val="000000"/>
                <w:szCs w:val="24"/>
                <w:lang w:eastAsia="es-CO"/>
              </w:rPr>
            </w:pPr>
            <w:r w:rsidRPr="00B220DE">
              <w:rPr>
                <w:rFonts w:ascii="Tahoma" w:eastAsia="Times New Roman" w:hAnsi="Tahoma" w:cs="Tahoma"/>
                <w:color w:val="000000"/>
                <w:szCs w:val="24"/>
                <w:lang w:eastAsia="es-CO"/>
              </w:rPr>
              <w:t xml:space="preserve">$1.503.895 </w:t>
            </w:r>
          </w:p>
        </w:tc>
        <w:tc>
          <w:tcPr>
            <w:tcW w:w="1418" w:type="dxa"/>
            <w:shd w:val="clear" w:color="auto" w:fill="auto"/>
            <w:noWrap/>
            <w:vAlign w:val="bottom"/>
            <w:hideMark/>
          </w:tcPr>
          <w:p w14:paraId="4B52D664" w14:textId="65BC3BC3" w:rsidR="00FB4D49" w:rsidRPr="00B220DE" w:rsidRDefault="00FB4D49" w:rsidP="00B220DE">
            <w:pPr>
              <w:spacing w:after="0" w:line="240" w:lineRule="auto"/>
              <w:rPr>
                <w:rFonts w:ascii="Tahoma" w:eastAsia="Times New Roman" w:hAnsi="Tahoma" w:cs="Tahoma"/>
                <w:color w:val="000000"/>
                <w:szCs w:val="24"/>
                <w:lang w:eastAsia="es-CO"/>
              </w:rPr>
            </w:pPr>
            <w:r w:rsidRPr="00B220DE">
              <w:rPr>
                <w:rFonts w:ascii="Tahoma" w:eastAsia="Times New Roman" w:hAnsi="Tahoma" w:cs="Tahoma"/>
                <w:color w:val="000000"/>
                <w:szCs w:val="24"/>
                <w:lang w:eastAsia="es-CO"/>
              </w:rPr>
              <w:t>$</w:t>
            </w:r>
            <w:r w:rsidR="00AB3DE9" w:rsidRPr="00B220DE">
              <w:rPr>
                <w:rFonts w:ascii="Tahoma" w:eastAsia="Times New Roman" w:hAnsi="Tahoma" w:cs="Tahoma"/>
                <w:color w:val="000000"/>
                <w:szCs w:val="24"/>
                <w:lang w:eastAsia="es-CO"/>
              </w:rPr>
              <w:t>751.948</w:t>
            </w:r>
          </w:p>
        </w:tc>
      </w:tr>
      <w:tr w:rsidR="00FB4D49" w:rsidRPr="00B220DE" w14:paraId="03485F68" w14:textId="77777777" w:rsidTr="00831E7C">
        <w:trPr>
          <w:trHeight w:val="300"/>
        </w:trPr>
        <w:tc>
          <w:tcPr>
            <w:tcW w:w="846" w:type="dxa"/>
            <w:shd w:val="clear" w:color="auto" w:fill="auto"/>
            <w:noWrap/>
            <w:vAlign w:val="bottom"/>
            <w:hideMark/>
          </w:tcPr>
          <w:p w14:paraId="0AE813B6" w14:textId="77777777" w:rsidR="00FB4D49" w:rsidRPr="00B220DE" w:rsidRDefault="00FB4D49" w:rsidP="00B220DE">
            <w:pPr>
              <w:spacing w:after="0" w:line="240" w:lineRule="auto"/>
              <w:rPr>
                <w:rFonts w:ascii="Tahoma" w:eastAsia="Times New Roman" w:hAnsi="Tahoma" w:cs="Tahoma"/>
                <w:color w:val="000000"/>
                <w:szCs w:val="24"/>
                <w:lang w:eastAsia="es-CO"/>
              </w:rPr>
            </w:pPr>
          </w:p>
        </w:tc>
        <w:tc>
          <w:tcPr>
            <w:tcW w:w="850" w:type="dxa"/>
            <w:shd w:val="clear" w:color="auto" w:fill="auto"/>
            <w:noWrap/>
            <w:vAlign w:val="bottom"/>
            <w:hideMark/>
          </w:tcPr>
          <w:p w14:paraId="0448EC23" w14:textId="77777777" w:rsidR="00FB4D49" w:rsidRPr="00B220DE" w:rsidRDefault="00FB4D49" w:rsidP="00B220DE">
            <w:pPr>
              <w:spacing w:after="0" w:line="240" w:lineRule="auto"/>
              <w:rPr>
                <w:rFonts w:ascii="Tahoma" w:eastAsia="Times New Roman" w:hAnsi="Tahoma" w:cs="Tahoma"/>
                <w:szCs w:val="24"/>
                <w:lang w:eastAsia="es-CO"/>
              </w:rPr>
            </w:pPr>
          </w:p>
        </w:tc>
        <w:tc>
          <w:tcPr>
            <w:tcW w:w="567" w:type="dxa"/>
            <w:shd w:val="clear" w:color="auto" w:fill="auto"/>
            <w:noWrap/>
            <w:vAlign w:val="bottom"/>
            <w:hideMark/>
          </w:tcPr>
          <w:p w14:paraId="7C97A4F9" w14:textId="77777777" w:rsidR="00FB4D49" w:rsidRPr="00B220DE" w:rsidRDefault="00FB4D49" w:rsidP="00B220DE">
            <w:pPr>
              <w:spacing w:after="0" w:line="240" w:lineRule="auto"/>
              <w:rPr>
                <w:rFonts w:ascii="Tahoma" w:eastAsia="Times New Roman" w:hAnsi="Tahoma" w:cs="Tahoma"/>
                <w:szCs w:val="24"/>
                <w:lang w:eastAsia="es-CO"/>
              </w:rPr>
            </w:pPr>
          </w:p>
        </w:tc>
        <w:tc>
          <w:tcPr>
            <w:tcW w:w="1276" w:type="dxa"/>
            <w:shd w:val="clear" w:color="auto" w:fill="auto"/>
            <w:noWrap/>
            <w:vAlign w:val="bottom"/>
            <w:hideMark/>
          </w:tcPr>
          <w:p w14:paraId="60A0CF61" w14:textId="77777777" w:rsidR="00FB4D49" w:rsidRPr="00B220DE" w:rsidRDefault="00FB4D49" w:rsidP="00B220DE">
            <w:pPr>
              <w:spacing w:after="0" w:line="240" w:lineRule="auto"/>
              <w:rPr>
                <w:rFonts w:ascii="Tahoma" w:eastAsia="Times New Roman" w:hAnsi="Tahoma" w:cs="Tahoma"/>
                <w:szCs w:val="24"/>
                <w:lang w:eastAsia="es-CO"/>
              </w:rPr>
            </w:pPr>
          </w:p>
        </w:tc>
        <w:tc>
          <w:tcPr>
            <w:tcW w:w="1134" w:type="dxa"/>
            <w:shd w:val="clear" w:color="auto" w:fill="auto"/>
            <w:noWrap/>
            <w:vAlign w:val="bottom"/>
            <w:hideMark/>
          </w:tcPr>
          <w:p w14:paraId="14409DDF" w14:textId="77777777" w:rsidR="00FB4D49" w:rsidRPr="00B220DE" w:rsidRDefault="00FB4D49" w:rsidP="00B220DE">
            <w:pPr>
              <w:spacing w:after="0" w:line="240" w:lineRule="auto"/>
              <w:rPr>
                <w:rFonts w:ascii="Tahoma" w:eastAsia="Times New Roman" w:hAnsi="Tahoma" w:cs="Tahoma"/>
                <w:szCs w:val="24"/>
                <w:lang w:eastAsia="es-CO"/>
              </w:rPr>
            </w:pPr>
          </w:p>
        </w:tc>
        <w:tc>
          <w:tcPr>
            <w:tcW w:w="1418" w:type="dxa"/>
            <w:shd w:val="clear" w:color="auto" w:fill="auto"/>
            <w:noWrap/>
            <w:vAlign w:val="bottom"/>
            <w:hideMark/>
          </w:tcPr>
          <w:p w14:paraId="0DF5417E" w14:textId="77777777" w:rsidR="00FB4D49" w:rsidRPr="00B220DE" w:rsidRDefault="00FB4D49" w:rsidP="00B220DE">
            <w:pPr>
              <w:spacing w:after="0" w:line="240" w:lineRule="auto"/>
              <w:rPr>
                <w:rFonts w:ascii="Tahoma" w:eastAsia="Times New Roman" w:hAnsi="Tahoma" w:cs="Tahoma"/>
                <w:szCs w:val="24"/>
                <w:lang w:eastAsia="es-CO"/>
              </w:rPr>
            </w:pPr>
          </w:p>
        </w:tc>
        <w:tc>
          <w:tcPr>
            <w:tcW w:w="1275" w:type="dxa"/>
            <w:shd w:val="clear" w:color="auto" w:fill="auto"/>
            <w:noWrap/>
            <w:vAlign w:val="bottom"/>
            <w:hideMark/>
          </w:tcPr>
          <w:p w14:paraId="14DE2B35" w14:textId="77777777" w:rsidR="00FB4D49" w:rsidRPr="00B220DE" w:rsidRDefault="00FB4D49" w:rsidP="00B220DE">
            <w:pPr>
              <w:spacing w:after="0" w:line="240" w:lineRule="auto"/>
              <w:rPr>
                <w:rFonts w:ascii="Tahoma" w:eastAsia="Times New Roman" w:hAnsi="Tahoma" w:cs="Tahoma"/>
                <w:szCs w:val="24"/>
                <w:lang w:eastAsia="es-CO"/>
              </w:rPr>
            </w:pPr>
          </w:p>
        </w:tc>
        <w:tc>
          <w:tcPr>
            <w:tcW w:w="1418" w:type="dxa"/>
            <w:shd w:val="clear" w:color="auto" w:fill="auto"/>
            <w:noWrap/>
            <w:vAlign w:val="bottom"/>
            <w:hideMark/>
          </w:tcPr>
          <w:p w14:paraId="2A2C5F15" w14:textId="77777777" w:rsidR="00FB4D49" w:rsidRPr="00B220DE" w:rsidRDefault="00FB4D49" w:rsidP="00B220DE">
            <w:pPr>
              <w:spacing w:after="0" w:line="240" w:lineRule="auto"/>
              <w:rPr>
                <w:rFonts w:ascii="Tahoma" w:eastAsia="Times New Roman" w:hAnsi="Tahoma" w:cs="Tahoma"/>
                <w:szCs w:val="24"/>
                <w:lang w:eastAsia="es-CO"/>
              </w:rPr>
            </w:pPr>
          </w:p>
        </w:tc>
      </w:tr>
      <w:tr w:rsidR="00FB4D49" w:rsidRPr="00B220DE" w14:paraId="7F36A958" w14:textId="77777777" w:rsidTr="00831E7C">
        <w:trPr>
          <w:trHeight w:val="300"/>
        </w:trPr>
        <w:tc>
          <w:tcPr>
            <w:tcW w:w="8784" w:type="dxa"/>
            <w:gridSpan w:val="8"/>
            <w:shd w:val="clear" w:color="auto" w:fill="auto"/>
            <w:noWrap/>
            <w:vAlign w:val="bottom"/>
            <w:hideMark/>
          </w:tcPr>
          <w:p w14:paraId="2E9E051B" w14:textId="0722AAA2" w:rsidR="00FB4D49" w:rsidRPr="00B220DE" w:rsidRDefault="00B220DE" w:rsidP="00B220DE">
            <w:pPr>
              <w:spacing w:after="0" w:line="240" w:lineRule="auto"/>
              <w:jc w:val="center"/>
              <w:rPr>
                <w:rFonts w:ascii="Tahoma" w:eastAsia="Times New Roman" w:hAnsi="Tahoma" w:cs="Tahoma"/>
                <w:color w:val="000000"/>
                <w:szCs w:val="24"/>
                <w:lang w:eastAsia="es-CO"/>
              </w:rPr>
            </w:pPr>
            <w:r w:rsidRPr="00B220DE">
              <w:rPr>
                <w:rFonts w:ascii="Tahoma" w:eastAsia="Times New Roman" w:hAnsi="Tahoma" w:cs="Tahoma"/>
                <w:color w:val="000000"/>
                <w:szCs w:val="24"/>
                <w:lang w:eastAsia="es-CO"/>
              </w:rPr>
              <w:t xml:space="preserve">Contrato </w:t>
            </w:r>
            <w:r w:rsidR="00FB4D49" w:rsidRPr="00B220DE">
              <w:rPr>
                <w:rFonts w:ascii="Tahoma" w:eastAsia="Times New Roman" w:hAnsi="Tahoma" w:cs="Tahoma"/>
                <w:color w:val="000000"/>
                <w:szCs w:val="24"/>
                <w:lang w:eastAsia="es-CO"/>
              </w:rPr>
              <w:t>cuatro</w:t>
            </w:r>
          </w:p>
        </w:tc>
      </w:tr>
      <w:tr w:rsidR="00FB4D49" w:rsidRPr="00B220DE" w14:paraId="22B2F0C2" w14:textId="77777777" w:rsidTr="00831E7C">
        <w:trPr>
          <w:trHeight w:val="600"/>
        </w:trPr>
        <w:tc>
          <w:tcPr>
            <w:tcW w:w="846" w:type="dxa"/>
            <w:shd w:val="clear" w:color="auto" w:fill="auto"/>
            <w:noWrap/>
            <w:vAlign w:val="bottom"/>
            <w:hideMark/>
          </w:tcPr>
          <w:p w14:paraId="6F0B96EE" w14:textId="77777777" w:rsidR="00FB4D49" w:rsidRPr="00B220DE" w:rsidRDefault="00FB4D49" w:rsidP="00B220DE">
            <w:pPr>
              <w:spacing w:after="0" w:line="240" w:lineRule="auto"/>
              <w:rPr>
                <w:rFonts w:ascii="Tahoma" w:eastAsia="Times New Roman" w:hAnsi="Tahoma" w:cs="Tahoma"/>
                <w:color w:val="000000"/>
                <w:szCs w:val="24"/>
                <w:lang w:eastAsia="es-CO"/>
              </w:rPr>
            </w:pPr>
            <w:r w:rsidRPr="00B220DE">
              <w:rPr>
                <w:rFonts w:ascii="Tahoma" w:eastAsia="Times New Roman" w:hAnsi="Tahoma" w:cs="Tahoma"/>
                <w:color w:val="000000"/>
                <w:szCs w:val="24"/>
                <w:lang w:eastAsia="es-CO"/>
              </w:rPr>
              <w:t>Desde</w:t>
            </w:r>
          </w:p>
        </w:tc>
        <w:tc>
          <w:tcPr>
            <w:tcW w:w="850" w:type="dxa"/>
            <w:shd w:val="clear" w:color="auto" w:fill="auto"/>
            <w:noWrap/>
            <w:vAlign w:val="bottom"/>
            <w:hideMark/>
          </w:tcPr>
          <w:p w14:paraId="2AAA17BB" w14:textId="77777777" w:rsidR="00FB4D49" w:rsidRPr="00B220DE" w:rsidRDefault="00FB4D49" w:rsidP="00B220DE">
            <w:pPr>
              <w:spacing w:after="0" w:line="240" w:lineRule="auto"/>
              <w:rPr>
                <w:rFonts w:ascii="Tahoma" w:eastAsia="Times New Roman" w:hAnsi="Tahoma" w:cs="Tahoma"/>
                <w:color w:val="000000"/>
                <w:szCs w:val="24"/>
                <w:lang w:eastAsia="es-CO"/>
              </w:rPr>
            </w:pPr>
            <w:r w:rsidRPr="00B220DE">
              <w:rPr>
                <w:rFonts w:ascii="Tahoma" w:eastAsia="Times New Roman" w:hAnsi="Tahoma" w:cs="Tahoma"/>
                <w:color w:val="000000"/>
                <w:szCs w:val="24"/>
                <w:lang w:eastAsia="es-CO"/>
              </w:rPr>
              <w:t>Hasta</w:t>
            </w:r>
          </w:p>
        </w:tc>
        <w:tc>
          <w:tcPr>
            <w:tcW w:w="567" w:type="dxa"/>
            <w:shd w:val="clear" w:color="auto" w:fill="auto"/>
            <w:noWrap/>
            <w:vAlign w:val="bottom"/>
            <w:hideMark/>
          </w:tcPr>
          <w:p w14:paraId="5A5D30BB" w14:textId="77777777" w:rsidR="00FB4D49" w:rsidRPr="00B220DE" w:rsidRDefault="00FB4D49" w:rsidP="00B220DE">
            <w:pPr>
              <w:spacing w:after="0" w:line="240" w:lineRule="auto"/>
              <w:rPr>
                <w:rFonts w:ascii="Tahoma" w:eastAsia="Times New Roman" w:hAnsi="Tahoma" w:cs="Tahoma"/>
                <w:color w:val="000000"/>
                <w:szCs w:val="24"/>
                <w:lang w:eastAsia="es-CO"/>
              </w:rPr>
            </w:pPr>
            <w:r w:rsidRPr="00B220DE">
              <w:rPr>
                <w:rFonts w:ascii="Tahoma" w:eastAsia="Times New Roman" w:hAnsi="Tahoma" w:cs="Tahoma"/>
                <w:color w:val="000000"/>
                <w:szCs w:val="24"/>
                <w:lang w:eastAsia="es-CO"/>
              </w:rPr>
              <w:t>Días</w:t>
            </w:r>
          </w:p>
        </w:tc>
        <w:tc>
          <w:tcPr>
            <w:tcW w:w="1276" w:type="dxa"/>
            <w:shd w:val="clear" w:color="auto" w:fill="auto"/>
            <w:vAlign w:val="bottom"/>
            <w:hideMark/>
          </w:tcPr>
          <w:p w14:paraId="442360EE" w14:textId="77777777" w:rsidR="00FB4D49" w:rsidRPr="00B220DE" w:rsidRDefault="00FB4D49" w:rsidP="00B220DE">
            <w:pPr>
              <w:spacing w:after="0" w:line="240" w:lineRule="auto"/>
              <w:rPr>
                <w:rFonts w:ascii="Tahoma" w:eastAsia="Times New Roman" w:hAnsi="Tahoma" w:cs="Tahoma"/>
                <w:color w:val="000000"/>
                <w:szCs w:val="24"/>
                <w:lang w:eastAsia="es-CO"/>
              </w:rPr>
            </w:pPr>
            <w:r w:rsidRPr="00B220DE">
              <w:rPr>
                <w:rFonts w:ascii="Tahoma" w:eastAsia="Times New Roman" w:hAnsi="Tahoma" w:cs="Tahoma"/>
                <w:color w:val="000000"/>
                <w:szCs w:val="24"/>
                <w:lang w:eastAsia="es-CO"/>
              </w:rPr>
              <w:t>Asignación salarial</w:t>
            </w:r>
          </w:p>
        </w:tc>
        <w:tc>
          <w:tcPr>
            <w:tcW w:w="1134" w:type="dxa"/>
            <w:shd w:val="clear" w:color="auto" w:fill="auto"/>
            <w:noWrap/>
            <w:vAlign w:val="bottom"/>
            <w:hideMark/>
          </w:tcPr>
          <w:p w14:paraId="1C4A72FD" w14:textId="77777777" w:rsidR="00FB4D49" w:rsidRPr="00B220DE" w:rsidRDefault="00FB4D49" w:rsidP="00B220DE">
            <w:pPr>
              <w:spacing w:after="0" w:line="240" w:lineRule="auto"/>
              <w:rPr>
                <w:rFonts w:ascii="Tahoma" w:eastAsia="Times New Roman" w:hAnsi="Tahoma" w:cs="Tahoma"/>
                <w:color w:val="000000"/>
                <w:szCs w:val="24"/>
                <w:lang w:eastAsia="es-CO"/>
              </w:rPr>
            </w:pPr>
            <w:r w:rsidRPr="00B220DE">
              <w:rPr>
                <w:rFonts w:ascii="Tahoma" w:eastAsia="Times New Roman" w:hAnsi="Tahoma" w:cs="Tahoma"/>
                <w:color w:val="000000"/>
                <w:szCs w:val="24"/>
                <w:lang w:eastAsia="es-CO"/>
              </w:rPr>
              <w:t>Auxilio</w:t>
            </w:r>
          </w:p>
        </w:tc>
        <w:tc>
          <w:tcPr>
            <w:tcW w:w="1418" w:type="dxa"/>
            <w:shd w:val="clear" w:color="auto" w:fill="auto"/>
            <w:vAlign w:val="bottom"/>
            <w:hideMark/>
          </w:tcPr>
          <w:p w14:paraId="6F2A164B" w14:textId="77777777" w:rsidR="00FB4D49" w:rsidRPr="00B220DE" w:rsidRDefault="00FB4D49" w:rsidP="00B220DE">
            <w:pPr>
              <w:spacing w:after="0" w:line="240" w:lineRule="auto"/>
              <w:rPr>
                <w:rFonts w:ascii="Tahoma" w:eastAsia="Times New Roman" w:hAnsi="Tahoma" w:cs="Tahoma"/>
                <w:color w:val="000000"/>
                <w:szCs w:val="24"/>
                <w:lang w:eastAsia="es-CO"/>
              </w:rPr>
            </w:pPr>
            <w:r w:rsidRPr="00B220DE">
              <w:rPr>
                <w:rFonts w:ascii="Tahoma" w:eastAsia="Times New Roman" w:hAnsi="Tahoma" w:cs="Tahoma"/>
                <w:color w:val="000000"/>
                <w:szCs w:val="24"/>
                <w:lang w:eastAsia="es-CO"/>
              </w:rPr>
              <w:t>Prima de navidad</w:t>
            </w:r>
          </w:p>
        </w:tc>
        <w:tc>
          <w:tcPr>
            <w:tcW w:w="1275" w:type="dxa"/>
            <w:shd w:val="clear" w:color="auto" w:fill="auto"/>
            <w:noWrap/>
            <w:vAlign w:val="bottom"/>
            <w:hideMark/>
          </w:tcPr>
          <w:p w14:paraId="3CA638E7" w14:textId="77777777" w:rsidR="00FB4D49" w:rsidRPr="00B220DE" w:rsidRDefault="00FB4D49" w:rsidP="00B220DE">
            <w:pPr>
              <w:spacing w:after="0" w:line="240" w:lineRule="auto"/>
              <w:rPr>
                <w:rFonts w:ascii="Tahoma" w:eastAsia="Times New Roman" w:hAnsi="Tahoma" w:cs="Tahoma"/>
                <w:color w:val="000000"/>
                <w:szCs w:val="24"/>
                <w:lang w:eastAsia="es-CO"/>
              </w:rPr>
            </w:pPr>
            <w:r w:rsidRPr="00B220DE">
              <w:rPr>
                <w:rFonts w:ascii="Tahoma" w:eastAsia="Times New Roman" w:hAnsi="Tahoma" w:cs="Tahoma"/>
                <w:color w:val="000000"/>
                <w:szCs w:val="24"/>
                <w:lang w:eastAsia="es-CO"/>
              </w:rPr>
              <w:t>Salario base</w:t>
            </w:r>
          </w:p>
        </w:tc>
        <w:tc>
          <w:tcPr>
            <w:tcW w:w="1418" w:type="dxa"/>
            <w:shd w:val="clear" w:color="auto" w:fill="auto"/>
            <w:noWrap/>
            <w:vAlign w:val="bottom"/>
            <w:hideMark/>
          </w:tcPr>
          <w:p w14:paraId="4FE1C0EC" w14:textId="77777777" w:rsidR="00FB4D49" w:rsidRPr="00B220DE" w:rsidRDefault="00FB4D49" w:rsidP="00B220DE">
            <w:pPr>
              <w:spacing w:after="0" w:line="240" w:lineRule="auto"/>
              <w:rPr>
                <w:rFonts w:ascii="Tahoma" w:eastAsia="Times New Roman" w:hAnsi="Tahoma" w:cs="Tahoma"/>
                <w:color w:val="000000"/>
                <w:szCs w:val="24"/>
                <w:lang w:eastAsia="es-CO"/>
              </w:rPr>
            </w:pPr>
            <w:r w:rsidRPr="00B220DE">
              <w:rPr>
                <w:rFonts w:ascii="Tahoma" w:eastAsia="Times New Roman" w:hAnsi="Tahoma" w:cs="Tahoma"/>
                <w:color w:val="000000"/>
                <w:szCs w:val="24"/>
                <w:lang w:eastAsia="es-CO"/>
              </w:rPr>
              <w:t>Total</w:t>
            </w:r>
          </w:p>
        </w:tc>
      </w:tr>
      <w:tr w:rsidR="00FB4D49" w:rsidRPr="00B220DE" w14:paraId="2FF2B010" w14:textId="77777777" w:rsidTr="00831E7C">
        <w:trPr>
          <w:trHeight w:val="300"/>
        </w:trPr>
        <w:tc>
          <w:tcPr>
            <w:tcW w:w="846" w:type="dxa"/>
            <w:shd w:val="clear" w:color="auto" w:fill="auto"/>
            <w:noWrap/>
            <w:vAlign w:val="bottom"/>
            <w:hideMark/>
          </w:tcPr>
          <w:p w14:paraId="45CAFFD8" w14:textId="77777777" w:rsidR="00FB4D49" w:rsidRPr="00B220DE" w:rsidRDefault="00FB4D49" w:rsidP="00B220DE">
            <w:pPr>
              <w:spacing w:after="0" w:line="240" w:lineRule="auto"/>
              <w:jc w:val="right"/>
              <w:rPr>
                <w:rFonts w:ascii="Tahoma" w:eastAsia="Times New Roman" w:hAnsi="Tahoma" w:cs="Tahoma"/>
                <w:color w:val="000000"/>
                <w:szCs w:val="24"/>
                <w:lang w:eastAsia="es-CO"/>
              </w:rPr>
            </w:pPr>
            <w:r w:rsidRPr="00B220DE">
              <w:rPr>
                <w:rFonts w:ascii="Tahoma" w:eastAsia="Times New Roman" w:hAnsi="Tahoma" w:cs="Tahoma"/>
                <w:color w:val="000000"/>
                <w:szCs w:val="24"/>
                <w:lang w:eastAsia="es-CO"/>
              </w:rPr>
              <w:t>29/08/2018</w:t>
            </w:r>
          </w:p>
        </w:tc>
        <w:tc>
          <w:tcPr>
            <w:tcW w:w="850" w:type="dxa"/>
            <w:shd w:val="clear" w:color="auto" w:fill="auto"/>
            <w:noWrap/>
            <w:vAlign w:val="bottom"/>
            <w:hideMark/>
          </w:tcPr>
          <w:p w14:paraId="17C5D23F" w14:textId="77777777" w:rsidR="00FB4D49" w:rsidRPr="00B220DE" w:rsidRDefault="00FB4D49" w:rsidP="00B220DE">
            <w:pPr>
              <w:spacing w:after="0" w:line="240" w:lineRule="auto"/>
              <w:jc w:val="right"/>
              <w:rPr>
                <w:rFonts w:ascii="Tahoma" w:eastAsia="Times New Roman" w:hAnsi="Tahoma" w:cs="Tahoma"/>
                <w:color w:val="000000"/>
                <w:szCs w:val="24"/>
                <w:lang w:eastAsia="es-CO"/>
              </w:rPr>
            </w:pPr>
            <w:r w:rsidRPr="00B220DE">
              <w:rPr>
                <w:rFonts w:ascii="Tahoma" w:eastAsia="Times New Roman" w:hAnsi="Tahoma" w:cs="Tahoma"/>
                <w:color w:val="000000"/>
                <w:szCs w:val="24"/>
                <w:lang w:eastAsia="es-CO"/>
              </w:rPr>
              <w:t>30/12/2018</w:t>
            </w:r>
          </w:p>
        </w:tc>
        <w:tc>
          <w:tcPr>
            <w:tcW w:w="567" w:type="dxa"/>
            <w:shd w:val="clear" w:color="auto" w:fill="auto"/>
            <w:noWrap/>
            <w:vAlign w:val="bottom"/>
            <w:hideMark/>
          </w:tcPr>
          <w:p w14:paraId="1B1F6706" w14:textId="77777777" w:rsidR="00FB4D49" w:rsidRPr="00B220DE" w:rsidRDefault="00FB4D49" w:rsidP="00B220DE">
            <w:pPr>
              <w:spacing w:after="0" w:line="240" w:lineRule="auto"/>
              <w:jc w:val="right"/>
              <w:rPr>
                <w:rFonts w:ascii="Tahoma" w:eastAsia="Times New Roman" w:hAnsi="Tahoma" w:cs="Tahoma"/>
                <w:color w:val="000000"/>
                <w:szCs w:val="24"/>
                <w:lang w:eastAsia="es-CO"/>
              </w:rPr>
            </w:pPr>
            <w:r w:rsidRPr="00B220DE">
              <w:rPr>
                <w:rFonts w:ascii="Tahoma" w:eastAsia="Times New Roman" w:hAnsi="Tahoma" w:cs="Tahoma"/>
                <w:color w:val="000000"/>
                <w:szCs w:val="24"/>
                <w:lang w:eastAsia="es-CO"/>
              </w:rPr>
              <w:t>90</w:t>
            </w:r>
          </w:p>
        </w:tc>
        <w:tc>
          <w:tcPr>
            <w:tcW w:w="1276" w:type="dxa"/>
            <w:shd w:val="clear" w:color="auto" w:fill="auto"/>
            <w:noWrap/>
            <w:vAlign w:val="bottom"/>
            <w:hideMark/>
          </w:tcPr>
          <w:p w14:paraId="1EC00422" w14:textId="48A35D59" w:rsidR="00FB4D49" w:rsidRPr="00B220DE" w:rsidRDefault="00FB4D49" w:rsidP="000A118F">
            <w:pPr>
              <w:spacing w:after="0" w:line="240" w:lineRule="auto"/>
              <w:rPr>
                <w:rFonts w:ascii="Tahoma" w:eastAsia="Times New Roman" w:hAnsi="Tahoma" w:cs="Tahoma"/>
                <w:color w:val="000000"/>
                <w:szCs w:val="24"/>
                <w:lang w:eastAsia="es-CO"/>
              </w:rPr>
            </w:pPr>
            <w:r w:rsidRPr="00B220DE">
              <w:rPr>
                <w:rFonts w:ascii="Tahoma" w:eastAsia="Times New Roman" w:hAnsi="Tahoma" w:cs="Tahoma"/>
                <w:color w:val="000000"/>
                <w:szCs w:val="24"/>
                <w:lang w:eastAsia="es-CO"/>
              </w:rPr>
              <w:t>$1.300.000</w:t>
            </w:r>
          </w:p>
        </w:tc>
        <w:tc>
          <w:tcPr>
            <w:tcW w:w="1134" w:type="dxa"/>
            <w:shd w:val="clear" w:color="auto" w:fill="auto"/>
            <w:noWrap/>
            <w:vAlign w:val="bottom"/>
            <w:hideMark/>
          </w:tcPr>
          <w:p w14:paraId="476B539C" w14:textId="3E40F892" w:rsidR="00FB4D49" w:rsidRPr="00B220DE" w:rsidRDefault="00FB4D49" w:rsidP="00B220DE">
            <w:pPr>
              <w:spacing w:after="0" w:line="240" w:lineRule="auto"/>
              <w:rPr>
                <w:rFonts w:ascii="Tahoma" w:eastAsia="Times New Roman" w:hAnsi="Tahoma" w:cs="Tahoma"/>
                <w:color w:val="000000"/>
                <w:szCs w:val="24"/>
                <w:lang w:eastAsia="es-CO"/>
              </w:rPr>
            </w:pPr>
            <w:r w:rsidRPr="00B220DE">
              <w:rPr>
                <w:rFonts w:ascii="Tahoma" w:eastAsia="Times New Roman" w:hAnsi="Tahoma" w:cs="Tahoma"/>
                <w:color w:val="000000"/>
                <w:szCs w:val="24"/>
                <w:lang w:eastAsia="es-CO"/>
              </w:rPr>
              <w:t xml:space="preserve">$ 88.211 </w:t>
            </w:r>
          </w:p>
        </w:tc>
        <w:tc>
          <w:tcPr>
            <w:tcW w:w="1418" w:type="dxa"/>
            <w:shd w:val="clear" w:color="auto" w:fill="auto"/>
            <w:noWrap/>
            <w:vAlign w:val="bottom"/>
            <w:hideMark/>
          </w:tcPr>
          <w:p w14:paraId="7B73578B" w14:textId="790C4038" w:rsidR="00FB4D49" w:rsidRPr="00B220DE" w:rsidRDefault="00FB4D49" w:rsidP="00B220DE">
            <w:pPr>
              <w:spacing w:after="0" w:line="240" w:lineRule="auto"/>
              <w:rPr>
                <w:rFonts w:ascii="Tahoma" w:eastAsia="Times New Roman" w:hAnsi="Tahoma" w:cs="Tahoma"/>
                <w:color w:val="000000"/>
                <w:szCs w:val="24"/>
                <w:lang w:eastAsia="es-CO"/>
              </w:rPr>
            </w:pPr>
            <w:r w:rsidRPr="00B220DE">
              <w:rPr>
                <w:rFonts w:ascii="Tahoma" w:eastAsia="Times New Roman" w:hAnsi="Tahoma" w:cs="Tahoma"/>
                <w:color w:val="000000"/>
                <w:szCs w:val="24"/>
                <w:lang w:eastAsia="es-CO"/>
              </w:rPr>
              <w:t>$</w:t>
            </w:r>
            <w:r w:rsidR="000A118F">
              <w:rPr>
                <w:rFonts w:ascii="Tahoma" w:eastAsia="Times New Roman" w:hAnsi="Tahoma" w:cs="Tahoma"/>
                <w:color w:val="000000"/>
                <w:szCs w:val="24"/>
                <w:lang w:eastAsia="es-CO"/>
              </w:rPr>
              <w:t xml:space="preserve"> </w:t>
            </w:r>
            <w:r w:rsidRPr="00B220DE">
              <w:rPr>
                <w:rFonts w:ascii="Tahoma" w:eastAsia="Times New Roman" w:hAnsi="Tahoma" w:cs="Tahoma"/>
                <w:color w:val="000000"/>
                <w:szCs w:val="24"/>
                <w:lang w:eastAsia="es-CO"/>
              </w:rPr>
              <w:t xml:space="preserve">347.053 </w:t>
            </w:r>
          </w:p>
        </w:tc>
        <w:tc>
          <w:tcPr>
            <w:tcW w:w="1275" w:type="dxa"/>
            <w:shd w:val="clear" w:color="auto" w:fill="auto"/>
            <w:noWrap/>
            <w:vAlign w:val="bottom"/>
            <w:hideMark/>
          </w:tcPr>
          <w:p w14:paraId="12F26177" w14:textId="62A48079" w:rsidR="00FB4D49" w:rsidRPr="00B220DE" w:rsidRDefault="00FB4D49" w:rsidP="00B220DE">
            <w:pPr>
              <w:spacing w:after="0" w:line="240" w:lineRule="auto"/>
              <w:rPr>
                <w:rFonts w:ascii="Tahoma" w:eastAsia="Times New Roman" w:hAnsi="Tahoma" w:cs="Tahoma"/>
                <w:color w:val="000000"/>
                <w:szCs w:val="24"/>
                <w:lang w:eastAsia="es-CO"/>
              </w:rPr>
            </w:pPr>
            <w:r w:rsidRPr="00B220DE">
              <w:rPr>
                <w:rFonts w:ascii="Tahoma" w:eastAsia="Times New Roman" w:hAnsi="Tahoma" w:cs="Tahoma"/>
                <w:color w:val="000000"/>
                <w:szCs w:val="24"/>
                <w:lang w:eastAsia="es-CO"/>
              </w:rPr>
              <w:t xml:space="preserve">$1.503.895 </w:t>
            </w:r>
          </w:p>
        </w:tc>
        <w:tc>
          <w:tcPr>
            <w:tcW w:w="1418" w:type="dxa"/>
            <w:shd w:val="clear" w:color="auto" w:fill="auto"/>
            <w:noWrap/>
            <w:vAlign w:val="bottom"/>
            <w:hideMark/>
          </w:tcPr>
          <w:p w14:paraId="7791D058" w14:textId="5BE19E56" w:rsidR="00FB4D49" w:rsidRPr="00B220DE" w:rsidRDefault="00FB4D49" w:rsidP="00B220DE">
            <w:pPr>
              <w:spacing w:after="0" w:line="240" w:lineRule="auto"/>
              <w:rPr>
                <w:rFonts w:ascii="Tahoma" w:eastAsia="Times New Roman" w:hAnsi="Tahoma" w:cs="Tahoma"/>
                <w:color w:val="000000"/>
                <w:szCs w:val="24"/>
                <w:lang w:eastAsia="es-CO"/>
              </w:rPr>
            </w:pPr>
            <w:r w:rsidRPr="00B220DE">
              <w:rPr>
                <w:rFonts w:ascii="Tahoma" w:eastAsia="Times New Roman" w:hAnsi="Tahoma" w:cs="Tahoma"/>
                <w:color w:val="000000"/>
                <w:szCs w:val="24"/>
                <w:lang w:eastAsia="es-CO"/>
              </w:rPr>
              <w:t>$</w:t>
            </w:r>
            <w:r w:rsidR="00AB3DE9" w:rsidRPr="00B220DE">
              <w:rPr>
                <w:rFonts w:ascii="Tahoma" w:eastAsia="Times New Roman" w:hAnsi="Tahoma" w:cs="Tahoma"/>
                <w:color w:val="000000"/>
                <w:szCs w:val="24"/>
                <w:lang w:eastAsia="es-CO"/>
              </w:rPr>
              <w:t>375.974</w:t>
            </w:r>
          </w:p>
        </w:tc>
      </w:tr>
      <w:tr w:rsidR="00FB4D49" w:rsidRPr="00B220DE" w14:paraId="2FFBD530" w14:textId="77777777" w:rsidTr="00831E7C">
        <w:trPr>
          <w:trHeight w:val="300"/>
        </w:trPr>
        <w:tc>
          <w:tcPr>
            <w:tcW w:w="846" w:type="dxa"/>
            <w:shd w:val="clear" w:color="auto" w:fill="auto"/>
            <w:noWrap/>
            <w:vAlign w:val="bottom"/>
            <w:hideMark/>
          </w:tcPr>
          <w:p w14:paraId="540F1CFF" w14:textId="77777777" w:rsidR="00FB4D49" w:rsidRPr="00B220DE" w:rsidRDefault="00FB4D49" w:rsidP="00B220DE">
            <w:pPr>
              <w:spacing w:after="0" w:line="240" w:lineRule="auto"/>
              <w:rPr>
                <w:rFonts w:ascii="Tahoma" w:eastAsia="Times New Roman" w:hAnsi="Tahoma" w:cs="Tahoma"/>
                <w:szCs w:val="24"/>
                <w:lang w:eastAsia="es-CO"/>
              </w:rPr>
            </w:pPr>
          </w:p>
        </w:tc>
        <w:tc>
          <w:tcPr>
            <w:tcW w:w="850" w:type="dxa"/>
            <w:shd w:val="clear" w:color="auto" w:fill="auto"/>
            <w:noWrap/>
            <w:vAlign w:val="bottom"/>
            <w:hideMark/>
          </w:tcPr>
          <w:p w14:paraId="62D840BF" w14:textId="77777777" w:rsidR="00FB4D49" w:rsidRPr="00B220DE" w:rsidRDefault="00FB4D49" w:rsidP="00B220DE">
            <w:pPr>
              <w:spacing w:after="0" w:line="240" w:lineRule="auto"/>
              <w:rPr>
                <w:rFonts w:ascii="Tahoma" w:eastAsia="Times New Roman" w:hAnsi="Tahoma" w:cs="Tahoma"/>
                <w:szCs w:val="24"/>
                <w:lang w:eastAsia="es-CO"/>
              </w:rPr>
            </w:pPr>
          </w:p>
        </w:tc>
        <w:tc>
          <w:tcPr>
            <w:tcW w:w="567" w:type="dxa"/>
            <w:shd w:val="clear" w:color="auto" w:fill="auto"/>
            <w:noWrap/>
            <w:vAlign w:val="bottom"/>
            <w:hideMark/>
          </w:tcPr>
          <w:p w14:paraId="1D38BE9F" w14:textId="77777777" w:rsidR="00FB4D49" w:rsidRPr="00B220DE" w:rsidRDefault="00FB4D49" w:rsidP="00B220DE">
            <w:pPr>
              <w:spacing w:after="0" w:line="240" w:lineRule="auto"/>
              <w:rPr>
                <w:rFonts w:ascii="Tahoma" w:eastAsia="Times New Roman" w:hAnsi="Tahoma" w:cs="Tahoma"/>
                <w:szCs w:val="24"/>
                <w:lang w:eastAsia="es-CO"/>
              </w:rPr>
            </w:pPr>
          </w:p>
        </w:tc>
        <w:tc>
          <w:tcPr>
            <w:tcW w:w="1276" w:type="dxa"/>
            <w:shd w:val="clear" w:color="auto" w:fill="auto"/>
            <w:noWrap/>
            <w:vAlign w:val="bottom"/>
            <w:hideMark/>
          </w:tcPr>
          <w:p w14:paraId="24F5AE6F" w14:textId="77777777" w:rsidR="00FB4D49" w:rsidRPr="00B220DE" w:rsidRDefault="00FB4D49" w:rsidP="00B220DE">
            <w:pPr>
              <w:spacing w:after="0" w:line="240" w:lineRule="auto"/>
              <w:rPr>
                <w:rFonts w:ascii="Tahoma" w:eastAsia="Times New Roman" w:hAnsi="Tahoma" w:cs="Tahoma"/>
                <w:szCs w:val="24"/>
                <w:lang w:eastAsia="es-CO"/>
              </w:rPr>
            </w:pPr>
          </w:p>
        </w:tc>
        <w:tc>
          <w:tcPr>
            <w:tcW w:w="1134" w:type="dxa"/>
            <w:shd w:val="clear" w:color="auto" w:fill="auto"/>
            <w:noWrap/>
            <w:vAlign w:val="bottom"/>
            <w:hideMark/>
          </w:tcPr>
          <w:p w14:paraId="0031958B" w14:textId="77777777" w:rsidR="00FB4D49" w:rsidRPr="00B220DE" w:rsidRDefault="00FB4D49" w:rsidP="00B220DE">
            <w:pPr>
              <w:spacing w:after="0" w:line="240" w:lineRule="auto"/>
              <w:rPr>
                <w:rFonts w:ascii="Tahoma" w:eastAsia="Times New Roman" w:hAnsi="Tahoma" w:cs="Tahoma"/>
                <w:szCs w:val="24"/>
                <w:lang w:eastAsia="es-CO"/>
              </w:rPr>
            </w:pPr>
          </w:p>
        </w:tc>
        <w:tc>
          <w:tcPr>
            <w:tcW w:w="1418" w:type="dxa"/>
            <w:shd w:val="clear" w:color="auto" w:fill="auto"/>
            <w:noWrap/>
            <w:vAlign w:val="bottom"/>
            <w:hideMark/>
          </w:tcPr>
          <w:p w14:paraId="0942B856" w14:textId="77777777" w:rsidR="00FB4D49" w:rsidRPr="00B220DE" w:rsidRDefault="00FB4D49" w:rsidP="00B220DE">
            <w:pPr>
              <w:spacing w:after="0" w:line="240" w:lineRule="auto"/>
              <w:rPr>
                <w:rFonts w:ascii="Tahoma" w:eastAsia="Times New Roman" w:hAnsi="Tahoma" w:cs="Tahoma"/>
                <w:szCs w:val="24"/>
                <w:lang w:eastAsia="es-CO"/>
              </w:rPr>
            </w:pPr>
          </w:p>
        </w:tc>
        <w:tc>
          <w:tcPr>
            <w:tcW w:w="1275" w:type="dxa"/>
            <w:shd w:val="clear" w:color="auto" w:fill="auto"/>
            <w:noWrap/>
            <w:vAlign w:val="bottom"/>
            <w:hideMark/>
          </w:tcPr>
          <w:p w14:paraId="5FA66F9E" w14:textId="77777777" w:rsidR="00FB4D49" w:rsidRPr="00B220DE" w:rsidRDefault="00FB4D49" w:rsidP="00B220DE">
            <w:pPr>
              <w:spacing w:after="0" w:line="240" w:lineRule="auto"/>
              <w:rPr>
                <w:rFonts w:ascii="Tahoma" w:eastAsia="Times New Roman" w:hAnsi="Tahoma" w:cs="Tahoma"/>
                <w:szCs w:val="24"/>
                <w:lang w:eastAsia="es-CO"/>
              </w:rPr>
            </w:pPr>
          </w:p>
        </w:tc>
        <w:tc>
          <w:tcPr>
            <w:tcW w:w="1418" w:type="dxa"/>
            <w:shd w:val="clear" w:color="auto" w:fill="auto"/>
            <w:noWrap/>
            <w:vAlign w:val="bottom"/>
            <w:hideMark/>
          </w:tcPr>
          <w:p w14:paraId="0F14E758" w14:textId="77777777" w:rsidR="00FB4D49" w:rsidRPr="00B220DE" w:rsidRDefault="00FB4D49" w:rsidP="00B220DE">
            <w:pPr>
              <w:spacing w:after="0" w:line="240" w:lineRule="auto"/>
              <w:rPr>
                <w:rFonts w:ascii="Tahoma" w:eastAsia="Times New Roman" w:hAnsi="Tahoma" w:cs="Tahoma"/>
                <w:szCs w:val="24"/>
                <w:lang w:eastAsia="es-CO"/>
              </w:rPr>
            </w:pPr>
          </w:p>
        </w:tc>
      </w:tr>
      <w:tr w:rsidR="00FB4D49" w:rsidRPr="00B220DE" w14:paraId="6FC3088A" w14:textId="77777777" w:rsidTr="00831E7C">
        <w:trPr>
          <w:trHeight w:val="300"/>
        </w:trPr>
        <w:tc>
          <w:tcPr>
            <w:tcW w:w="8784" w:type="dxa"/>
            <w:gridSpan w:val="8"/>
            <w:shd w:val="clear" w:color="auto" w:fill="auto"/>
            <w:noWrap/>
            <w:vAlign w:val="bottom"/>
            <w:hideMark/>
          </w:tcPr>
          <w:p w14:paraId="6B2E7172" w14:textId="7DB6A4AA" w:rsidR="00FB4D49" w:rsidRPr="00B220DE" w:rsidRDefault="00B220DE" w:rsidP="00B220DE">
            <w:pPr>
              <w:spacing w:after="0" w:line="240" w:lineRule="auto"/>
              <w:jc w:val="center"/>
              <w:rPr>
                <w:rFonts w:ascii="Tahoma" w:eastAsia="Times New Roman" w:hAnsi="Tahoma" w:cs="Tahoma"/>
                <w:color w:val="000000"/>
                <w:szCs w:val="24"/>
                <w:lang w:eastAsia="es-CO"/>
              </w:rPr>
            </w:pPr>
            <w:r w:rsidRPr="00B220DE">
              <w:rPr>
                <w:rFonts w:ascii="Tahoma" w:eastAsia="Times New Roman" w:hAnsi="Tahoma" w:cs="Tahoma"/>
                <w:color w:val="000000"/>
                <w:szCs w:val="24"/>
                <w:lang w:eastAsia="es-CO"/>
              </w:rPr>
              <w:t xml:space="preserve">Contrato </w:t>
            </w:r>
            <w:r w:rsidR="00FB4D49" w:rsidRPr="00B220DE">
              <w:rPr>
                <w:rFonts w:ascii="Tahoma" w:eastAsia="Times New Roman" w:hAnsi="Tahoma" w:cs="Tahoma"/>
                <w:color w:val="000000"/>
                <w:szCs w:val="24"/>
                <w:lang w:eastAsia="es-CO"/>
              </w:rPr>
              <w:t>cinco</w:t>
            </w:r>
          </w:p>
        </w:tc>
      </w:tr>
      <w:tr w:rsidR="00FB4D49" w:rsidRPr="00B220DE" w14:paraId="62E0A91A" w14:textId="77777777" w:rsidTr="00831E7C">
        <w:trPr>
          <w:trHeight w:val="900"/>
        </w:trPr>
        <w:tc>
          <w:tcPr>
            <w:tcW w:w="846" w:type="dxa"/>
            <w:shd w:val="clear" w:color="auto" w:fill="auto"/>
            <w:noWrap/>
            <w:vAlign w:val="bottom"/>
            <w:hideMark/>
          </w:tcPr>
          <w:p w14:paraId="282B8627" w14:textId="77777777" w:rsidR="00FB4D49" w:rsidRPr="00B220DE" w:rsidRDefault="00FB4D49" w:rsidP="00B220DE">
            <w:pPr>
              <w:spacing w:after="0" w:line="240" w:lineRule="auto"/>
              <w:rPr>
                <w:rFonts w:ascii="Tahoma" w:eastAsia="Times New Roman" w:hAnsi="Tahoma" w:cs="Tahoma"/>
                <w:color w:val="000000"/>
                <w:szCs w:val="24"/>
                <w:lang w:eastAsia="es-CO"/>
              </w:rPr>
            </w:pPr>
            <w:r w:rsidRPr="00B220DE">
              <w:rPr>
                <w:rFonts w:ascii="Tahoma" w:eastAsia="Times New Roman" w:hAnsi="Tahoma" w:cs="Tahoma"/>
                <w:color w:val="000000"/>
                <w:szCs w:val="24"/>
                <w:lang w:eastAsia="es-CO"/>
              </w:rPr>
              <w:t>Desde</w:t>
            </w:r>
          </w:p>
        </w:tc>
        <w:tc>
          <w:tcPr>
            <w:tcW w:w="850" w:type="dxa"/>
            <w:shd w:val="clear" w:color="auto" w:fill="auto"/>
            <w:noWrap/>
            <w:vAlign w:val="bottom"/>
            <w:hideMark/>
          </w:tcPr>
          <w:p w14:paraId="28C64EED" w14:textId="77777777" w:rsidR="00FB4D49" w:rsidRPr="00B220DE" w:rsidRDefault="00FB4D49" w:rsidP="00B220DE">
            <w:pPr>
              <w:spacing w:after="0" w:line="240" w:lineRule="auto"/>
              <w:rPr>
                <w:rFonts w:ascii="Tahoma" w:eastAsia="Times New Roman" w:hAnsi="Tahoma" w:cs="Tahoma"/>
                <w:color w:val="000000"/>
                <w:szCs w:val="24"/>
                <w:lang w:eastAsia="es-CO"/>
              </w:rPr>
            </w:pPr>
            <w:r w:rsidRPr="00B220DE">
              <w:rPr>
                <w:rFonts w:ascii="Tahoma" w:eastAsia="Times New Roman" w:hAnsi="Tahoma" w:cs="Tahoma"/>
                <w:color w:val="000000"/>
                <w:szCs w:val="24"/>
                <w:lang w:eastAsia="es-CO"/>
              </w:rPr>
              <w:t>Hasta</w:t>
            </w:r>
          </w:p>
        </w:tc>
        <w:tc>
          <w:tcPr>
            <w:tcW w:w="567" w:type="dxa"/>
            <w:shd w:val="clear" w:color="auto" w:fill="auto"/>
            <w:noWrap/>
            <w:vAlign w:val="bottom"/>
            <w:hideMark/>
          </w:tcPr>
          <w:p w14:paraId="5ACE9BE2" w14:textId="77777777" w:rsidR="00FB4D49" w:rsidRPr="00B220DE" w:rsidRDefault="00FB4D49" w:rsidP="00B220DE">
            <w:pPr>
              <w:spacing w:after="0" w:line="240" w:lineRule="auto"/>
              <w:rPr>
                <w:rFonts w:ascii="Tahoma" w:eastAsia="Times New Roman" w:hAnsi="Tahoma" w:cs="Tahoma"/>
                <w:color w:val="000000"/>
                <w:szCs w:val="24"/>
                <w:lang w:eastAsia="es-CO"/>
              </w:rPr>
            </w:pPr>
            <w:r w:rsidRPr="00B220DE">
              <w:rPr>
                <w:rFonts w:ascii="Tahoma" w:eastAsia="Times New Roman" w:hAnsi="Tahoma" w:cs="Tahoma"/>
                <w:color w:val="000000"/>
                <w:szCs w:val="24"/>
                <w:lang w:eastAsia="es-CO"/>
              </w:rPr>
              <w:t>Días</w:t>
            </w:r>
          </w:p>
        </w:tc>
        <w:tc>
          <w:tcPr>
            <w:tcW w:w="1276" w:type="dxa"/>
            <w:shd w:val="clear" w:color="auto" w:fill="auto"/>
            <w:vAlign w:val="bottom"/>
            <w:hideMark/>
          </w:tcPr>
          <w:p w14:paraId="433F1960" w14:textId="77777777" w:rsidR="00FB4D49" w:rsidRPr="00B220DE" w:rsidRDefault="00FB4D49" w:rsidP="00B220DE">
            <w:pPr>
              <w:spacing w:after="0" w:line="240" w:lineRule="auto"/>
              <w:rPr>
                <w:rFonts w:ascii="Tahoma" w:eastAsia="Times New Roman" w:hAnsi="Tahoma" w:cs="Tahoma"/>
                <w:color w:val="000000"/>
                <w:szCs w:val="24"/>
                <w:lang w:eastAsia="es-CO"/>
              </w:rPr>
            </w:pPr>
            <w:r w:rsidRPr="00B220DE">
              <w:rPr>
                <w:rFonts w:ascii="Tahoma" w:eastAsia="Times New Roman" w:hAnsi="Tahoma" w:cs="Tahoma"/>
                <w:color w:val="000000"/>
                <w:szCs w:val="24"/>
                <w:lang w:eastAsia="es-CO"/>
              </w:rPr>
              <w:t>Asignación salarial</w:t>
            </w:r>
          </w:p>
        </w:tc>
        <w:tc>
          <w:tcPr>
            <w:tcW w:w="1134" w:type="dxa"/>
            <w:shd w:val="clear" w:color="auto" w:fill="auto"/>
            <w:vAlign w:val="bottom"/>
            <w:hideMark/>
          </w:tcPr>
          <w:p w14:paraId="66BD3D68" w14:textId="77777777" w:rsidR="00FB4D49" w:rsidRPr="00B220DE" w:rsidRDefault="00FB4D49" w:rsidP="00B220DE">
            <w:pPr>
              <w:spacing w:after="0" w:line="240" w:lineRule="auto"/>
              <w:jc w:val="center"/>
              <w:rPr>
                <w:rFonts w:ascii="Tahoma" w:eastAsia="Times New Roman" w:hAnsi="Tahoma" w:cs="Tahoma"/>
                <w:color w:val="000000"/>
                <w:szCs w:val="24"/>
                <w:lang w:eastAsia="es-CO"/>
              </w:rPr>
            </w:pPr>
            <w:r w:rsidRPr="00B220DE">
              <w:rPr>
                <w:rFonts w:ascii="Tahoma" w:eastAsia="Times New Roman" w:hAnsi="Tahoma" w:cs="Tahoma"/>
                <w:color w:val="000000"/>
                <w:szCs w:val="24"/>
                <w:lang w:eastAsia="es-CO"/>
              </w:rPr>
              <w:t>Auxilio (convencional)</w:t>
            </w:r>
          </w:p>
        </w:tc>
        <w:tc>
          <w:tcPr>
            <w:tcW w:w="1418" w:type="dxa"/>
            <w:shd w:val="clear" w:color="auto" w:fill="auto"/>
            <w:vAlign w:val="bottom"/>
            <w:hideMark/>
          </w:tcPr>
          <w:p w14:paraId="04E9AE34" w14:textId="77777777" w:rsidR="00FB4D49" w:rsidRPr="00B220DE" w:rsidRDefault="00FB4D49" w:rsidP="00B220DE">
            <w:pPr>
              <w:spacing w:after="0" w:line="240" w:lineRule="auto"/>
              <w:rPr>
                <w:rFonts w:ascii="Tahoma" w:eastAsia="Times New Roman" w:hAnsi="Tahoma" w:cs="Tahoma"/>
                <w:color w:val="000000"/>
                <w:szCs w:val="24"/>
                <w:lang w:eastAsia="es-CO"/>
              </w:rPr>
            </w:pPr>
            <w:r w:rsidRPr="00B220DE">
              <w:rPr>
                <w:rFonts w:ascii="Tahoma" w:eastAsia="Times New Roman" w:hAnsi="Tahoma" w:cs="Tahoma"/>
                <w:color w:val="000000"/>
                <w:szCs w:val="24"/>
                <w:lang w:eastAsia="es-CO"/>
              </w:rPr>
              <w:t>Prima de navidad</w:t>
            </w:r>
          </w:p>
        </w:tc>
        <w:tc>
          <w:tcPr>
            <w:tcW w:w="1275" w:type="dxa"/>
            <w:shd w:val="clear" w:color="auto" w:fill="auto"/>
            <w:noWrap/>
            <w:vAlign w:val="bottom"/>
            <w:hideMark/>
          </w:tcPr>
          <w:p w14:paraId="13CCB831" w14:textId="77777777" w:rsidR="00FB4D49" w:rsidRPr="00B220DE" w:rsidRDefault="00FB4D49" w:rsidP="00B220DE">
            <w:pPr>
              <w:spacing w:after="0" w:line="240" w:lineRule="auto"/>
              <w:rPr>
                <w:rFonts w:ascii="Tahoma" w:eastAsia="Times New Roman" w:hAnsi="Tahoma" w:cs="Tahoma"/>
                <w:color w:val="000000"/>
                <w:szCs w:val="24"/>
                <w:lang w:eastAsia="es-CO"/>
              </w:rPr>
            </w:pPr>
            <w:r w:rsidRPr="00B220DE">
              <w:rPr>
                <w:rFonts w:ascii="Tahoma" w:eastAsia="Times New Roman" w:hAnsi="Tahoma" w:cs="Tahoma"/>
                <w:color w:val="000000"/>
                <w:szCs w:val="24"/>
                <w:lang w:eastAsia="es-CO"/>
              </w:rPr>
              <w:t>Salario base</w:t>
            </w:r>
          </w:p>
        </w:tc>
        <w:tc>
          <w:tcPr>
            <w:tcW w:w="1418" w:type="dxa"/>
            <w:shd w:val="clear" w:color="auto" w:fill="auto"/>
            <w:noWrap/>
            <w:vAlign w:val="bottom"/>
            <w:hideMark/>
          </w:tcPr>
          <w:p w14:paraId="2FC2E53A" w14:textId="77777777" w:rsidR="00FB4D49" w:rsidRPr="00B220DE" w:rsidRDefault="00FB4D49" w:rsidP="00B220DE">
            <w:pPr>
              <w:spacing w:after="0" w:line="240" w:lineRule="auto"/>
              <w:rPr>
                <w:rFonts w:ascii="Tahoma" w:eastAsia="Times New Roman" w:hAnsi="Tahoma" w:cs="Tahoma"/>
                <w:color w:val="000000"/>
                <w:szCs w:val="24"/>
                <w:lang w:eastAsia="es-CO"/>
              </w:rPr>
            </w:pPr>
            <w:r w:rsidRPr="00B220DE">
              <w:rPr>
                <w:rFonts w:ascii="Tahoma" w:eastAsia="Times New Roman" w:hAnsi="Tahoma" w:cs="Tahoma"/>
                <w:color w:val="000000"/>
                <w:szCs w:val="24"/>
                <w:lang w:eastAsia="es-CO"/>
              </w:rPr>
              <w:t>Total</w:t>
            </w:r>
          </w:p>
        </w:tc>
      </w:tr>
      <w:tr w:rsidR="00FB4D49" w:rsidRPr="00B220DE" w14:paraId="1FADF21F" w14:textId="77777777" w:rsidTr="00831E7C">
        <w:trPr>
          <w:trHeight w:val="300"/>
        </w:trPr>
        <w:tc>
          <w:tcPr>
            <w:tcW w:w="846" w:type="dxa"/>
            <w:shd w:val="clear" w:color="auto" w:fill="auto"/>
            <w:noWrap/>
            <w:vAlign w:val="bottom"/>
            <w:hideMark/>
          </w:tcPr>
          <w:p w14:paraId="5FC42BC7" w14:textId="08DBA961" w:rsidR="00FB4D49" w:rsidRPr="00B220DE" w:rsidRDefault="000A118F" w:rsidP="00B220DE">
            <w:pPr>
              <w:spacing w:after="0" w:line="240" w:lineRule="auto"/>
              <w:jc w:val="right"/>
              <w:rPr>
                <w:rFonts w:ascii="Tahoma" w:eastAsia="Times New Roman" w:hAnsi="Tahoma" w:cs="Tahoma"/>
                <w:color w:val="000000"/>
                <w:szCs w:val="24"/>
                <w:lang w:eastAsia="es-CO"/>
              </w:rPr>
            </w:pPr>
            <w:r>
              <w:rPr>
                <w:rFonts w:ascii="Tahoma" w:eastAsia="Times New Roman" w:hAnsi="Tahoma" w:cs="Tahoma"/>
                <w:color w:val="000000"/>
                <w:szCs w:val="24"/>
                <w:lang w:eastAsia="es-CO"/>
              </w:rPr>
              <w:t>0</w:t>
            </w:r>
            <w:r w:rsidR="00FB4D49" w:rsidRPr="00B220DE">
              <w:rPr>
                <w:rFonts w:ascii="Tahoma" w:eastAsia="Times New Roman" w:hAnsi="Tahoma" w:cs="Tahoma"/>
                <w:color w:val="000000"/>
                <w:szCs w:val="24"/>
                <w:lang w:eastAsia="es-CO"/>
              </w:rPr>
              <w:t>6/02/2019</w:t>
            </w:r>
          </w:p>
        </w:tc>
        <w:tc>
          <w:tcPr>
            <w:tcW w:w="850" w:type="dxa"/>
            <w:shd w:val="clear" w:color="auto" w:fill="auto"/>
            <w:noWrap/>
            <w:vAlign w:val="bottom"/>
            <w:hideMark/>
          </w:tcPr>
          <w:p w14:paraId="03D04943" w14:textId="77777777" w:rsidR="00FB4D49" w:rsidRPr="00B220DE" w:rsidRDefault="00FB4D49" w:rsidP="00B220DE">
            <w:pPr>
              <w:spacing w:after="0" w:line="240" w:lineRule="auto"/>
              <w:jc w:val="right"/>
              <w:rPr>
                <w:rFonts w:ascii="Tahoma" w:eastAsia="Times New Roman" w:hAnsi="Tahoma" w:cs="Tahoma"/>
                <w:color w:val="000000"/>
                <w:szCs w:val="24"/>
                <w:lang w:eastAsia="es-CO"/>
              </w:rPr>
            </w:pPr>
            <w:r w:rsidRPr="00B220DE">
              <w:rPr>
                <w:rFonts w:ascii="Tahoma" w:eastAsia="Times New Roman" w:hAnsi="Tahoma" w:cs="Tahoma"/>
                <w:color w:val="000000"/>
                <w:szCs w:val="24"/>
                <w:lang w:eastAsia="es-CO"/>
              </w:rPr>
              <w:t>30/12/2019</w:t>
            </w:r>
          </w:p>
        </w:tc>
        <w:tc>
          <w:tcPr>
            <w:tcW w:w="567" w:type="dxa"/>
            <w:shd w:val="clear" w:color="auto" w:fill="auto"/>
            <w:noWrap/>
            <w:vAlign w:val="bottom"/>
            <w:hideMark/>
          </w:tcPr>
          <w:p w14:paraId="68974C41" w14:textId="77777777" w:rsidR="00FB4D49" w:rsidRPr="00B220DE" w:rsidRDefault="00FB4D49" w:rsidP="00B220DE">
            <w:pPr>
              <w:spacing w:after="0" w:line="240" w:lineRule="auto"/>
              <w:jc w:val="right"/>
              <w:rPr>
                <w:rFonts w:ascii="Tahoma" w:eastAsia="Times New Roman" w:hAnsi="Tahoma" w:cs="Tahoma"/>
                <w:color w:val="000000"/>
                <w:szCs w:val="24"/>
                <w:lang w:eastAsia="es-CO"/>
              </w:rPr>
            </w:pPr>
            <w:r w:rsidRPr="00B220DE">
              <w:rPr>
                <w:rFonts w:ascii="Tahoma" w:eastAsia="Times New Roman" w:hAnsi="Tahoma" w:cs="Tahoma"/>
                <w:color w:val="000000"/>
                <w:szCs w:val="24"/>
                <w:lang w:eastAsia="es-CO"/>
              </w:rPr>
              <w:t>300</w:t>
            </w:r>
          </w:p>
        </w:tc>
        <w:tc>
          <w:tcPr>
            <w:tcW w:w="1276" w:type="dxa"/>
            <w:shd w:val="clear" w:color="auto" w:fill="auto"/>
            <w:noWrap/>
            <w:vAlign w:val="bottom"/>
            <w:hideMark/>
          </w:tcPr>
          <w:p w14:paraId="0F554D4E" w14:textId="6DFDA6CF" w:rsidR="00FB4D49" w:rsidRPr="00B220DE" w:rsidRDefault="00FB4D49" w:rsidP="00B220DE">
            <w:pPr>
              <w:spacing w:after="0" w:line="240" w:lineRule="auto"/>
              <w:jc w:val="right"/>
              <w:rPr>
                <w:rFonts w:ascii="Tahoma" w:eastAsia="Times New Roman" w:hAnsi="Tahoma" w:cs="Tahoma"/>
                <w:color w:val="000000"/>
                <w:szCs w:val="24"/>
                <w:lang w:eastAsia="es-CO"/>
              </w:rPr>
            </w:pPr>
            <w:r w:rsidRPr="00B220DE">
              <w:rPr>
                <w:rFonts w:ascii="Tahoma" w:eastAsia="Times New Roman" w:hAnsi="Tahoma" w:cs="Tahoma"/>
                <w:color w:val="000000"/>
                <w:szCs w:val="24"/>
                <w:lang w:eastAsia="es-CO"/>
              </w:rPr>
              <w:t>$1.300.000</w:t>
            </w:r>
          </w:p>
        </w:tc>
        <w:tc>
          <w:tcPr>
            <w:tcW w:w="1134" w:type="dxa"/>
            <w:shd w:val="clear" w:color="auto" w:fill="auto"/>
            <w:noWrap/>
            <w:vAlign w:val="bottom"/>
            <w:hideMark/>
          </w:tcPr>
          <w:p w14:paraId="56836E32" w14:textId="36F5325C" w:rsidR="00FB4D49" w:rsidRPr="00B220DE" w:rsidRDefault="00FB4D49" w:rsidP="00B220DE">
            <w:pPr>
              <w:spacing w:after="0" w:line="240" w:lineRule="auto"/>
              <w:rPr>
                <w:rFonts w:ascii="Tahoma" w:eastAsia="Times New Roman" w:hAnsi="Tahoma" w:cs="Tahoma"/>
                <w:color w:val="000000"/>
                <w:szCs w:val="24"/>
                <w:lang w:eastAsia="es-CO"/>
              </w:rPr>
            </w:pPr>
            <w:r w:rsidRPr="00B220DE">
              <w:rPr>
                <w:rFonts w:ascii="Tahoma" w:eastAsia="Times New Roman" w:hAnsi="Tahoma" w:cs="Tahoma"/>
                <w:color w:val="000000"/>
                <w:szCs w:val="24"/>
                <w:lang w:eastAsia="es-CO"/>
              </w:rPr>
              <w:t>$</w:t>
            </w:r>
            <w:r w:rsidR="000A118F">
              <w:rPr>
                <w:rFonts w:ascii="Tahoma" w:eastAsia="Times New Roman" w:hAnsi="Tahoma" w:cs="Tahoma"/>
                <w:color w:val="000000"/>
                <w:szCs w:val="24"/>
                <w:lang w:eastAsia="es-CO"/>
              </w:rPr>
              <w:t xml:space="preserve"> </w:t>
            </w:r>
            <w:r w:rsidRPr="00B220DE">
              <w:rPr>
                <w:rFonts w:ascii="Tahoma" w:eastAsia="Times New Roman" w:hAnsi="Tahoma" w:cs="Tahoma"/>
                <w:color w:val="000000"/>
                <w:szCs w:val="24"/>
                <w:lang w:eastAsia="es-CO"/>
              </w:rPr>
              <w:t xml:space="preserve">218.241 </w:t>
            </w:r>
          </w:p>
        </w:tc>
        <w:tc>
          <w:tcPr>
            <w:tcW w:w="1418" w:type="dxa"/>
            <w:shd w:val="clear" w:color="auto" w:fill="auto"/>
            <w:noWrap/>
            <w:vAlign w:val="bottom"/>
            <w:hideMark/>
          </w:tcPr>
          <w:p w14:paraId="0B274B3C" w14:textId="521BFF1F" w:rsidR="00FB4D49" w:rsidRPr="00B220DE" w:rsidRDefault="00FB4D49" w:rsidP="00B220DE">
            <w:pPr>
              <w:spacing w:after="0" w:line="240" w:lineRule="auto"/>
              <w:rPr>
                <w:rFonts w:ascii="Tahoma" w:eastAsia="Times New Roman" w:hAnsi="Tahoma" w:cs="Tahoma"/>
                <w:color w:val="000000"/>
                <w:szCs w:val="24"/>
                <w:lang w:eastAsia="es-CO"/>
              </w:rPr>
            </w:pPr>
            <w:r w:rsidRPr="00B220DE">
              <w:rPr>
                <w:rFonts w:ascii="Tahoma" w:eastAsia="Times New Roman" w:hAnsi="Tahoma" w:cs="Tahoma"/>
                <w:color w:val="000000"/>
                <w:szCs w:val="24"/>
                <w:lang w:eastAsia="es-CO"/>
              </w:rPr>
              <w:t>$1.265.201</w:t>
            </w:r>
          </w:p>
        </w:tc>
        <w:tc>
          <w:tcPr>
            <w:tcW w:w="1275" w:type="dxa"/>
            <w:shd w:val="clear" w:color="auto" w:fill="auto"/>
            <w:noWrap/>
            <w:vAlign w:val="bottom"/>
            <w:hideMark/>
          </w:tcPr>
          <w:p w14:paraId="7D7DF2D1" w14:textId="70611023" w:rsidR="00FB4D49" w:rsidRPr="00B220DE" w:rsidRDefault="00FB4D49" w:rsidP="00B220DE">
            <w:pPr>
              <w:spacing w:after="0" w:line="240" w:lineRule="auto"/>
              <w:rPr>
                <w:rFonts w:ascii="Tahoma" w:eastAsia="Times New Roman" w:hAnsi="Tahoma" w:cs="Tahoma"/>
                <w:color w:val="000000"/>
                <w:szCs w:val="24"/>
                <w:lang w:eastAsia="es-CO"/>
              </w:rPr>
            </w:pPr>
            <w:r w:rsidRPr="00B220DE">
              <w:rPr>
                <w:rFonts w:ascii="Tahoma" w:eastAsia="Times New Roman" w:hAnsi="Tahoma" w:cs="Tahoma"/>
                <w:color w:val="000000"/>
                <w:szCs w:val="24"/>
                <w:lang w:eastAsia="es-CO"/>
              </w:rPr>
              <w:t xml:space="preserve">$1.644.761 </w:t>
            </w:r>
          </w:p>
        </w:tc>
        <w:tc>
          <w:tcPr>
            <w:tcW w:w="1418" w:type="dxa"/>
            <w:shd w:val="clear" w:color="auto" w:fill="auto"/>
            <w:noWrap/>
            <w:vAlign w:val="bottom"/>
            <w:hideMark/>
          </w:tcPr>
          <w:p w14:paraId="63D93AB4" w14:textId="56B4FF68" w:rsidR="00FB4D49" w:rsidRPr="00B220DE" w:rsidRDefault="00FB4D49" w:rsidP="00B220DE">
            <w:pPr>
              <w:spacing w:after="0" w:line="240" w:lineRule="auto"/>
              <w:rPr>
                <w:rFonts w:ascii="Tahoma" w:eastAsia="Times New Roman" w:hAnsi="Tahoma" w:cs="Tahoma"/>
                <w:color w:val="000000"/>
                <w:szCs w:val="24"/>
                <w:lang w:eastAsia="es-CO"/>
              </w:rPr>
            </w:pPr>
            <w:r w:rsidRPr="00B220DE">
              <w:rPr>
                <w:rFonts w:ascii="Tahoma" w:eastAsia="Times New Roman" w:hAnsi="Tahoma" w:cs="Tahoma"/>
                <w:color w:val="000000"/>
                <w:szCs w:val="24"/>
                <w:lang w:eastAsia="es-CO"/>
              </w:rPr>
              <w:t xml:space="preserve">$1.370.634 </w:t>
            </w:r>
          </w:p>
        </w:tc>
      </w:tr>
      <w:tr w:rsidR="00FB4D49" w:rsidRPr="00B220DE" w14:paraId="61AD6C68" w14:textId="77777777" w:rsidTr="00831E7C">
        <w:trPr>
          <w:trHeight w:val="300"/>
        </w:trPr>
        <w:tc>
          <w:tcPr>
            <w:tcW w:w="846" w:type="dxa"/>
            <w:shd w:val="clear" w:color="auto" w:fill="auto"/>
            <w:noWrap/>
            <w:vAlign w:val="bottom"/>
            <w:hideMark/>
          </w:tcPr>
          <w:p w14:paraId="6F2E43DC" w14:textId="77777777" w:rsidR="00FB4D49" w:rsidRPr="00B220DE" w:rsidRDefault="00FB4D49" w:rsidP="00B220DE">
            <w:pPr>
              <w:spacing w:after="0" w:line="240" w:lineRule="auto"/>
              <w:rPr>
                <w:rFonts w:ascii="Tahoma" w:eastAsia="Times New Roman" w:hAnsi="Tahoma" w:cs="Tahoma"/>
                <w:color w:val="000000"/>
                <w:szCs w:val="24"/>
                <w:lang w:eastAsia="es-CO"/>
              </w:rPr>
            </w:pPr>
          </w:p>
        </w:tc>
        <w:tc>
          <w:tcPr>
            <w:tcW w:w="850" w:type="dxa"/>
            <w:shd w:val="clear" w:color="auto" w:fill="auto"/>
            <w:noWrap/>
            <w:vAlign w:val="bottom"/>
            <w:hideMark/>
          </w:tcPr>
          <w:p w14:paraId="5CEE3C64" w14:textId="77777777" w:rsidR="00FB4D49" w:rsidRPr="00B220DE" w:rsidRDefault="00FB4D49" w:rsidP="00B220DE">
            <w:pPr>
              <w:spacing w:after="0" w:line="240" w:lineRule="auto"/>
              <w:rPr>
                <w:rFonts w:ascii="Tahoma" w:eastAsia="Times New Roman" w:hAnsi="Tahoma" w:cs="Tahoma"/>
                <w:szCs w:val="24"/>
                <w:lang w:eastAsia="es-CO"/>
              </w:rPr>
            </w:pPr>
          </w:p>
        </w:tc>
        <w:tc>
          <w:tcPr>
            <w:tcW w:w="567" w:type="dxa"/>
            <w:shd w:val="clear" w:color="auto" w:fill="auto"/>
            <w:noWrap/>
            <w:vAlign w:val="bottom"/>
            <w:hideMark/>
          </w:tcPr>
          <w:p w14:paraId="3A8FB0B4" w14:textId="77777777" w:rsidR="00FB4D49" w:rsidRPr="00B220DE" w:rsidRDefault="00FB4D49" w:rsidP="00B220DE">
            <w:pPr>
              <w:spacing w:after="0" w:line="240" w:lineRule="auto"/>
              <w:rPr>
                <w:rFonts w:ascii="Tahoma" w:eastAsia="Times New Roman" w:hAnsi="Tahoma" w:cs="Tahoma"/>
                <w:szCs w:val="24"/>
                <w:lang w:eastAsia="es-CO"/>
              </w:rPr>
            </w:pPr>
          </w:p>
        </w:tc>
        <w:tc>
          <w:tcPr>
            <w:tcW w:w="1276" w:type="dxa"/>
            <w:shd w:val="clear" w:color="auto" w:fill="auto"/>
            <w:noWrap/>
            <w:vAlign w:val="bottom"/>
            <w:hideMark/>
          </w:tcPr>
          <w:p w14:paraId="357AC434" w14:textId="77777777" w:rsidR="00FB4D49" w:rsidRPr="00B220DE" w:rsidRDefault="00FB4D49" w:rsidP="00B220DE">
            <w:pPr>
              <w:spacing w:after="0" w:line="240" w:lineRule="auto"/>
              <w:rPr>
                <w:rFonts w:ascii="Tahoma" w:eastAsia="Times New Roman" w:hAnsi="Tahoma" w:cs="Tahoma"/>
                <w:szCs w:val="24"/>
                <w:lang w:eastAsia="es-CO"/>
              </w:rPr>
            </w:pPr>
          </w:p>
        </w:tc>
        <w:tc>
          <w:tcPr>
            <w:tcW w:w="1134" w:type="dxa"/>
            <w:shd w:val="clear" w:color="auto" w:fill="auto"/>
            <w:noWrap/>
            <w:vAlign w:val="bottom"/>
            <w:hideMark/>
          </w:tcPr>
          <w:p w14:paraId="41C5DE6D" w14:textId="77777777" w:rsidR="00FB4D49" w:rsidRPr="00831E7C" w:rsidRDefault="00FB4D49" w:rsidP="00B220DE">
            <w:pPr>
              <w:spacing w:after="0" w:line="240" w:lineRule="auto"/>
              <w:rPr>
                <w:rFonts w:ascii="Tahoma" w:eastAsia="Times New Roman" w:hAnsi="Tahoma" w:cs="Tahoma"/>
                <w:b/>
                <w:szCs w:val="24"/>
                <w:lang w:eastAsia="es-CO"/>
              </w:rPr>
            </w:pPr>
          </w:p>
        </w:tc>
        <w:tc>
          <w:tcPr>
            <w:tcW w:w="1418" w:type="dxa"/>
            <w:shd w:val="clear" w:color="auto" w:fill="auto"/>
            <w:noWrap/>
            <w:vAlign w:val="bottom"/>
            <w:hideMark/>
          </w:tcPr>
          <w:p w14:paraId="5EF2C5C6" w14:textId="77777777" w:rsidR="00FB4D49" w:rsidRPr="00831E7C" w:rsidRDefault="00FB4D49" w:rsidP="00B220DE">
            <w:pPr>
              <w:spacing w:after="0" w:line="240" w:lineRule="auto"/>
              <w:rPr>
                <w:rFonts w:ascii="Tahoma" w:eastAsia="Times New Roman" w:hAnsi="Tahoma" w:cs="Tahoma"/>
                <w:b/>
                <w:szCs w:val="24"/>
                <w:lang w:eastAsia="es-CO"/>
              </w:rPr>
            </w:pPr>
          </w:p>
        </w:tc>
        <w:tc>
          <w:tcPr>
            <w:tcW w:w="1275" w:type="dxa"/>
            <w:shd w:val="clear" w:color="auto" w:fill="auto"/>
            <w:noWrap/>
            <w:vAlign w:val="bottom"/>
            <w:hideMark/>
          </w:tcPr>
          <w:p w14:paraId="229A3664" w14:textId="77777777" w:rsidR="00FB4D49" w:rsidRPr="00831E7C" w:rsidRDefault="00FB4D49" w:rsidP="00B220DE">
            <w:pPr>
              <w:spacing w:after="0" w:line="240" w:lineRule="auto"/>
              <w:rPr>
                <w:rFonts w:ascii="Tahoma" w:eastAsia="Times New Roman" w:hAnsi="Tahoma" w:cs="Tahoma"/>
                <w:b/>
                <w:szCs w:val="24"/>
                <w:lang w:eastAsia="es-CO"/>
              </w:rPr>
            </w:pPr>
          </w:p>
        </w:tc>
        <w:tc>
          <w:tcPr>
            <w:tcW w:w="1418" w:type="dxa"/>
            <w:shd w:val="clear" w:color="auto" w:fill="auto"/>
            <w:noWrap/>
            <w:vAlign w:val="bottom"/>
            <w:hideMark/>
          </w:tcPr>
          <w:p w14:paraId="11255EAA" w14:textId="77777777" w:rsidR="00FB4D49" w:rsidRPr="00831E7C" w:rsidRDefault="00FB4D49" w:rsidP="00B220DE">
            <w:pPr>
              <w:spacing w:after="0" w:line="240" w:lineRule="auto"/>
              <w:rPr>
                <w:rFonts w:ascii="Tahoma" w:eastAsia="Times New Roman" w:hAnsi="Tahoma" w:cs="Tahoma"/>
                <w:b/>
                <w:szCs w:val="24"/>
                <w:lang w:eastAsia="es-CO"/>
              </w:rPr>
            </w:pPr>
          </w:p>
        </w:tc>
      </w:tr>
      <w:tr w:rsidR="00FB4D49" w:rsidRPr="00B220DE" w14:paraId="3CD4991E" w14:textId="77777777" w:rsidTr="00831E7C">
        <w:trPr>
          <w:trHeight w:val="300"/>
        </w:trPr>
        <w:tc>
          <w:tcPr>
            <w:tcW w:w="846" w:type="dxa"/>
            <w:shd w:val="clear" w:color="auto" w:fill="auto"/>
            <w:noWrap/>
            <w:vAlign w:val="bottom"/>
            <w:hideMark/>
          </w:tcPr>
          <w:p w14:paraId="5524CB04" w14:textId="77777777" w:rsidR="00FB4D49" w:rsidRPr="00B220DE" w:rsidRDefault="00FB4D49" w:rsidP="00B220DE">
            <w:pPr>
              <w:spacing w:after="0" w:line="240" w:lineRule="auto"/>
              <w:rPr>
                <w:rFonts w:ascii="Tahoma" w:eastAsia="Times New Roman" w:hAnsi="Tahoma" w:cs="Tahoma"/>
                <w:szCs w:val="24"/>
                <w:lang w:eastAsia="es-CO"/>
              </w:rPr>
            </w:pPr>
          </w:p>
        </w:tc>
        <w:tc>
          <w:tcPr>
            <w:tcW w:w="850" w:type="dxa"/>
            <w:shd w:val="clear" w:color="auto" w:fill="auto"/>
            <w:noWrap/>
            <w:vAlign w:val="bottom"/>
            <w:hideMark/>
          </w:tcPr>
          <w:p w14:paraId="7F8D2E3E" w14:textId="77777777" w:rsidR="00FB4D49" w:rsidRPr="00B220DE" w:rsidRDefault="00FB4D49" w:rsidP="00B220DE">
            <w:pPr>
              <w:spacing w:after="0" w:line="240" w:lineRule="auto"/>
              <w:rPr>
                <w:rFonts w:ascii="Tahoma" w:eastAsia="Times New Roman" w:hAnsi="Tahoma" w:cs="Tahoma"/>
                <w:szCs w:val="24"/>
                <w:lang w:eastAsia="es-CO"/>
              </w:rPr>
            </w:pPr>
          </w:p>
        </w:tc>
        <w:tc>
          <w:tcPr>
            <w:tcW w:w="567" w:type="dxa"/>
            <w:shd w:val="clear" w:color="auto" w:fill="auto"/>
            <w:noWrap/>
            <w:vAlign w:val="bottom"/>
            <w:hideMark/>
          </w:tcPr>
          <w:p w14:paraId="6633FFE6" w14:textId="77777777" w:rsidR="00FB4D49" w:rsidRPr="00B220DE" w:rsidRDefault="00FB4D49" w:rsidP="00B220DE">
            <w:pPr>
              <w:spacing w:after="0" w:line="240" w:lineRule="auto"/>
              <w:rPr>
                <w:rFonts w:ascii="Tahoma" w:eastAsia="Times New Roman" w:hAnsi="Tahoma" w:cs="Tahoma"/>
                <w:szCs w:val="24"/>
                <w:lang w:eastAsia="es-CO"/>
              </w:rPr>
            </w:pPr>
          </w:p>
        </w:tc>
        <w:tc>
          <w:tcPr>
            <w:tcW w:w="1276" w:type="dxa"/>
            <w:shd w:val="clear" w:color="auto" w:fill="auto"/>
            <w:noWrap/>
            <w:vAlign w:val="bottom"/>
            <w:hideMark/>
          </w:tcPr>
          <w:p w14:paraId="73ED12A9" w14:textId="77777777" w:rsidR="00FB4D49" w:rsidRPr="00B220DE" w:rsidRDefault="00FB4D49" w:rsidP="00B220DE">
            <w:pPr>
              <w:spacing w:after="0" w:line="240" w:lineRule="auto"/>
              <w:rPr>
                <w:rFonts w:ascii="Tahoma" w:eastAsia="Times New Roman" w:hAnsi="Tahoma" w:cs="Tahoma"/>
                <w:szCs w:val="24"/>
                <w:lang w:eastAsia="es-CO"/>
              </w:rPr>
            </w:pPr>
          </w:p>
        </w:tc>
        <w:tc>
          <w:tcPr>
            <w:tcW w:w="1134" w:type="dxa"/>
            <w:shd w:val="clear" w:color="auto" w:fill="auto"/>
            <w:noWrap/>
            <w:vAlign w:val="bottom"/>
            <w:hideMark/>
          </w:tcPr>
          <w:p w14:paraId="68F1E41D" w14:textId="77777777" w:rsidR="00FB4D49" w:rsidRPr="00831E7C" w:rsidRDefault="00FB4D49" w:rsidP="00B220DE">
            <w:pPr>
              <w:spacing w:after="0" w:line="240" w:lineRule="auto"/>
              <w:rPr>
                <w:rFonts w:ascii="Tahoma" w:eastAsia="Times New Roman" w:hAnsi="Tahoma" w:cs="Tahoma"/>
                <w:b/>
                <w:color w:val="000000"/>
                <w:szCs w:val="24"/>
                <w:lang w:eastAsia="es-CO"/>
              </w:rPr>
            </w:pPr>
            <w:r w:rsidRPr="00831E7C">
              <w:rPr>
                <w:rFonts w:ascii="Tahoma" w:eastAsia="Times New Roman" w:hAnsi="Tahoma" w:cs="Tahoma"/>
                <w:b/>
                <w:color w:val="000000"/>
                <w:szCs w:val="24"/>
                <w:lang w:eastAsia="es-CO"/>
              </w:rPr>
              <w:t>Total</w:t>
            </w:r>
          </w:p>
        </w:tc>
        <w:tc>
          <w:tcPr>
            <w:tcW w:w="1418" w:type="dxa"/>
            <w:shd w:val="clear" w:color="auto" w:fill="auto"/>
            <w:noWrap/>
            <w:vAlign w:val="bottom"/>
            <w:hideMark/>
          </w:tcPr>
          <w:p w14:paraId="22C91D28" w14:textId="77777777" w:rsidR="00FB4D49" w:rsidRPr="00831E7C" w:rsidRDefault="00FB4D49" w:rsidP="00B220DE">
            <w:pPr>
              <w:spacing w:after="0" w:line="240" w:lineRule="auto"/>
              <w:rPr>
                <w:rFonts w:ascii="Tahoma" w:eastAsia="Times New Roman" w:hAnsi="Tahoma" w:cs="Tahoma"/>
                <w:b/>
                <w:color w:val="000000"/>
                <w:szCs w:val="24"/>
                <w:lang w:eastAsia="es-CO"/>
              </w:rPr>
            </w:pPr>
          </w:p>
        </w:tc>
        <w:tc>
          <w:tcPr>
            <w:tcW w:w="1275" w:type="dxa"/>
            <w:shd w:val="clear" w:color="auto" w:fill="auto"/>
            <w:noWrap/>
            <w:vAlign w:val="bottom"/>
            <w:hideMark/>
          </w:tcPr>
          <w:p w14:paraId="18703B3C" w14:textId="77777777" w:rsidR="00FB4D49" w:rsidRPr="00831E7C" w:rsidRDefault="00FB4D49" w:rsidP="00B220DE">
            <w:pPr>
              <w:spacing w:after="0" w:line="240" w:lineRule="auto"/>
              <w:rPr>
                <w:rFonts w:ascii="Tahoma" w:eastAsia="Times New Roman" w:hAnsi="Tahoma" w:cs="Tahoma"/>
                <w:b/>
                <w:szCs w:val="24"/>
                <w:lang w:eastAsia="es-CO"/>
              </w:rPr>
            </w:pPr>
          </w:p>
        </w:tc>
        <w:tc>
          <w:tcPr>
            <w:tcW w:w="1418" w:type="dxa"/>
            <w:shd w:val="clear" w:color="auto" w:fill="auto"/>
            <w:noWrap/>
            <w:vAlign w:val="bottom"/>
            <w:hideMark/>
          </w:tcPr>
          <w:p w14:paraId="249D2D03" w14:textId="0D473236" w:rsidR="00FB4D49" w:rsidRPr="00831E7C" w:rsidRDefault="00FB4D49" w:rsidP="00B220DE">
            <w:pPr>
              <w:spacing w:after="0" w:line="240" w:lineRule="auto"/>
              <w:rPr>
                <w:rFonts w:ascii="Tahoma" w:eastAsia="Times New Roman" w:hAnsi="Tahoma" w:cs="Tahoma"/>
                <w:b/>
                <w:color w:val="000000"/>
                <w:szCs w:val="24"/>
                <w:lang w:eastAsia="es-CO"/>
              </w:rPr>
            </w:pPr>
            <w:r w:rsidRPr="00831E7C">
              <w:rPr>
                <w:rFonts w:ascii="Tahoma" w:eastAsia="Times New Roman" w:hAnsi="Tahoma" w:cs="Tahoma"/>
                <w:b/>
                <w:color w:val="000000"/>
                <w:szCs w:val="24"/>
                <w:lang w:eastAsia="es-CO"/>
              </w:rPr>
              <w:t xml:space="preserve">$3.461.379 </w:t>
            </w:r>
          </w:p>
        </w:tc>
      </w:tr>
    </w:tbl>
    <w:p w14:paraId="14DC2418" w14:textId="77777777" w:rsidR="00FB4D49" w:rsidRPr="00A33AD5" w:rsidRDefault="00FB4D49" w:rsidP="009F4201">
      <w:pPr>
        <w:spacing w:after="0" w:line="276" w:lineRule="auto"/>
        <w:jc w:val="both"/>
        <w:textAlignment w:val="baseline"/>
        <w:rPr>
          <w:rFonts w:ascii="Tahoma" w:hAnsi="Tahoma" w:cs="Tahoma"/>
          <w:bCs/>
          <w:sz w:val="24"/>
          <w:szCs w:val="24"/>
        </w:rPr>
      </w:pPr>
    </w:p>
    <w:p w14:paraId="7035D174" w14:textId="088B9866" w:rsidR="007518B6" w:rsidRPr="00A33AD5" w:rsidRDefault="00693236" w:rsidP="00A33AD5">
      <w:pPr>
        <w:spacing w:after="0" w:line="276" w:lineRule="auto"/>
        <w:ind w:firstLine="709"/>
        <w:jc w:val="both"/>
        <w:textAlignment w:val="baseline"/>
        <w:rPr>
          <w:rFonts w:ascii="Tahoma" w:hAnsi="Tahoma" w:cs="Tahoma"/>
          <w:bCs/>
          <w:sz w:val="24"/>
          <w:szCs w:val="24"/>
        </w:rPr>
      </w:pPr>
      <w:r w:rsidRPr="00A33AD5">
        <w:rPr>
          <w:rFonts w:ascii="Tahoma" w:hAnsi="Tahoma" w:cs="Tahoma"/>
          <w:bCs/>
          <w:sz w:val="24"/>
          <w:szCs w:val="24"/>
        </w:rPr>
        <w:t xml:space="preserve">En cuanto a los intereses a las cesantías, </w:t>
      </w:r>
      <w:r w:rsidR="007518B6" w:rsidRPr="00A33AD5">
        <w:rPr>
          <w:rFonts w:ascii="Tahoma" w:hAnsi="Tahoma" w:cs="Tahoma"/>
          <w:bCs/>
          <w:sz w:val="24"/>
          <w:szCs w:val="24"/>
        </w:rPr>
        <w:t>los cálculos de la Sala ascienden</w:t>
      </w:r>
      <w:r w:rsidRPr="00A33AD5">
        <w:rPr>
          <w:rFonts w:ascii="Tahoma" w:hAnsi="Tahoma" w:cs="Tahoma"/>
          <w:bCs/>
          <w:sz w:val="24"/>
          <w:szCs w:val="24"/>
        </w:rPr>
        <w:t xml:space="preserve"> a la suma de $</w:t>
      </w:r>
      <w:r w:rsidR="00493BD8" w:rsidRPr="00A33AD5">
        <w:rPr>
          <w:rFonts w:ascii="Tahoma" w:hAnsi="Tahoma" w:cs="Tahoma"/>
          <w:bCs/>
          <w:sz w:val="24"/>
          <w:szCs w:val="24"/>
        </w:rPr>
        <w:t>415.365</w:t>
      </w:r>
      <w:r w:rsidRPr="00A33AD5">
        <w:rPr>
          <w:rFonts w:ascii="Tahoma" w:hAnsi="Tahoma" w:cs="Tahoma"/>
          <w:bCs/>
          <w:sz w:val="24"/>
          <w:szCs w:val="24"/>
        </w:rPr>
        <w:t>, cifra</w:t>
      </w:r>
      <w:r w:rsidR="00493BD8" w:rsidRPr="00A33AD5">
        <w:rPr>
          <w:rFonts w:ascii="Tahoma" w:hAnsi="Tahoma" w:cs="Tahoma"/>
          <w:bCs/>
          <w:sz w:val="24"/>
          <w:szCs w:val="24"/>
        </w:rPr>
        <w:t xml:space="preserve"> que resulta</w:t>
      </w:r>
      <w:r w:rsidRPr="00A33AD5">
        <w:rPr>
          <w:rFonts w:ascii="Tahoma" w:hAnsi="Tahoma" w:cs="Tahoma"/>
          <w:bCs/>
          <w:sz w:val="24"/>
          <w:szCs w:val="24"/>
        </w:rPr>
        <w:t xml:space="preserve"> </w:t>
      </w:r>
      <w:r w:rsidR="00493BD8" w:rsidRPr="00A33AD5">
        <w:rPr>
          <w:rFonts w:ascii="Tahoma" w:hAnsi="Tahoma" w:cs="Tahoma"/>
          <w:bCs/>
          <w:sz w:val="24"/>
          <w:szCs w:val="24"/>
        </w:rPr>
        <w:t>inferior</w:t>
      </w:r>
      <w:r w:rsidRPr="00A33AD5">
        <w:rPr>
          <w:rFonts w:ascii="Tahoma" w:hAnsi="Tahoma" w:cs="Tahoma"/>
          <w:bCs/>
          <w:sz w:val="24"/>
          <w:szCs w:val="24"/>
        </w:rPr>
        <w:t xml:space="preserve"> a la calculada en primera instancia</w:t>
      </w:r>
      <w:r w:rsidR="00493BD8" w:rsidRPr="00A33AD5">
        <w:rPr>
          <w:rFonts w:ascii="Tahoma" w:hAnsi="Tahoma" w:cs="Tahoma"/>
          <w:bCs/>
          <w:sz w:val="24"/>
          <w:szCs w:val="24"/>
        </w:rPr>
        <w:t xml:space="preserve"> (</w:t>
      </w:r>
      <w:r w:rsidR="002D2327" w:rsidRPr="00A33AD5">
        <w:rPr>
          <w:rFonts w:ascii="Tahoma" w:hAnsi="Tahoma" w:cs="Tahoma"/>
          <w:bCs/>
          <w:sz w:val="24"/>
          <w:szCs w:val="24"/>
        </w:rPr>
        <w:t>$</w:t>
      </w:r>
      <w:r w:rsidR="00493BD8" w:rsidRPr="00A33AD5">
        <w:rPr>
          <w:rFonts w:ascii="Tahoma" w:hAnsi="Tahoma" w:cs="Tahoma"/>
          <w:bCs/>
          <w:sz w:val="24"/>
          <w:szCs w:val="24"/>
        </w:rPr>
        <w:t>1.074.370)</w:t>
      </w:r>
      <w:r w:rsidRPr="00A33AD5">
        <w:rPr>
          <w:rFonts w:ascii="Tahoma" w:hAnsi="Tahoma" w:cs="Tahoma"/>
          <w:bCs/>
          <w:sz w:val="24"/>
          <w:szCs w:val="24"/>
        </w:rPr>
        <w:t xml:space="preserve">, en razón de lo cual </w:t>
      </w:r>
      <w:r w:rsidR="00493BD8" w:rsidRPr="00A33AD5">
        <w:rPr>
          <w:rFonts w:ascii="Tahoma" w:hAnsi="Tahoma" w:cs="Tahoma"/>
          <w:bCs/>
          <w:sz w:val="24"/>
          <w:szCs w:val="24"/>
        </w:rPr>
        <w:t>este punto de la condena también habrá de ser modificado en sede de consulta.</w:t>
      </w:r>
    </w:p>
    <w:p w14:paraId="0871C187" w14:textId="77777777" w:rsidR="00493BD8" w:rsidRPr="00A33AD5" w:rsidRDefault="00493BD8" w:rsidP="00A33AD5">
      <w:pPr>
        <w:spacing w:after="0" w:line="276" w:lineRule="auto"/>
        <w:jc w:val="both"/>
        <w:textAlignment w:val="baseline"/>
        <w:rPr>
          <w:rFonts w:ascii="Tahoma" w:hAnsi="Tahoma" w:cs="Tahoma"/>
          <w:bCs/>
          <w:sz w:val="24"/>
          <w:szCs w:val="24"/>
        </w:rPr>
      </w:pPr>
    </w:p>
    <w:p w14:paraId="5010AC56" w14:textId="77777777" w:rsidR="00462452" w:rsidRPr="00A33AD5" w:rsidRDefault="00716AC6" w:rsidP="00A33AD5">
      <w:pPr>
        <w:spacing w:after="0" w:line="276" w:lineRule="auto"/>
        <w:ind w:firstLine="709"/>
        <w:jc w:val="both"/>
        <w:rPr>
          <w:rFonts w:ascii="Tahoma" w:hAnsi="Tahoma" w:cs="Tahoma"/>
          <w:sz w:val="24"/>
          <w:szCs w:val="24"/>
        </w:rPr>
      </w:pPr>
      <w:r w:rsidRPr="00A33AD5">
        <w:rPr>
          <w:rFonts w:ascii="Tahoma" w:hAnsi="Tahoma" w:cs="Tahoma"/>
          <w:b/>
          <w:bCs/>
          <w:sz w:val="24"/>
          <w:szCs w:val="24"/>
          <w:u w:val="single"/>
        </w:rPr>
        <w:t xml:space="preserve">Sanción moratoria: </w:t>
      </w:r>
      <w:r w:rsidRPr="00A33AD5">
        <w:rPr>
          <w:rFonts w:ascii="Tahoma" w:hAnsi="Tahoma" w:cs="Tahoma"/>
          <w:sz w:val="24"/>
          <w:szCs w:val="24"/>
        </w:rPr>
        <w:t xml:space="preserve">Se ha precisado jurisprudencialmente que la imposición de la indemnización moratoria establecida en el parágrafo 2º del artículo 1º del  Decreto 797 de 1949 no es automática ni inexorable, sino que en cada caso concreto la jurisdicción debe examinar las circunstancias particulares que rodearon la conducta del empleador </w:t>
      </w:r>
      <w:r w:rsidR="00462452" w:rsidRPr="00A33AD5">
        <w:rPr>
          <w:rFonts w:ascii="Tahoma" w:hAnsi="Tahoma" w:cs="Tahoma"/>
          <w:sz w:val="24"/>
          <w:szCs w:val="24"/>
        </w:rPr>
        <w:t>moroso</w:t>
      </w:r>
      <w:r w:rsidRPr="00A33AD5">
        <w:rPr>
          <w:rFonts w:ascii="Tahoma" w:hAnsi="Tahoma" w:cs="Tahoma"/>
          <w:sz w:val="24"/>
          <w:szCs w:val="24"/>
        </w:rPr>
        <w:t xml:space="preserve">, pues puede darse el caso de que </w:t>
      </w:r>
      <w:r w:rsidR="00462452" w:rsidRPr="00A33AD5">
        <w:rPr>
          <w:rFonts w:ascii="Tahoma" w:hAnsi="Tahoma" w:cs="Tahoma"/>
          <w:sz w:val="24"/>
          <w:szCs w:val="24"/>
        </w:rPr>
        <w:t xml:space="preserve">este </w:t>
      </w:r>
      <w:r w:rsidRPr="00A33AD5">
        <w:rPr>
          <w:rFonts w:ascii="Tahoma" w:hAnsi="Tahoma" w:cs="Tahoma"/>
          <w:sz w:val="24"/>
          <w:szCs w:val="24"/>
        </w:rPr>
        <w:t>demuestre razones atendibles que justifiquen su omisión, y</w:t>
      </w:r>
      <w:r w:rsidR="00462452" w:rsidRPr="00A33AD5">
        <w:rPr>
          <w:rFonts w:ascii="Tahoma" w:hAnsi="Tahoma" w:cs="Tahoma"/>
          <w:sz w:val="24"/>
          <w:szCs w:val="24"/>
        </w:rPr>
        <w:t>,</w:t>
      </w:r>
      <w:r w:rsidRPr="00A33AD5">
        <w:rPr>
          <w:rFonts w:ascii="Tahoma" w:hAnsi="Tahoma" w:cs="Tahoma"/>
          <w:sz w:val="24"/>
          <w:szCs w:val="24"/>
        </w:rPr>
        <w:t xml:space="preserve"> en tal evento</w:t>
      </w:r>
      <w:r w:rsidR="00462452" w:rsidRPr="00A33AD5">
        <w:rPr>
          <w:rFonts w:ascii="Tahoma" w:hAnsi="Tahoma" w:cs="Tahoma"/>
          <w:sz w:val="24"/>
          <w:szCs w:val="24"/>
        </w:rPr>
        <w:t>,</w:t>
      </w:r>
      <w:r w:rsidRPr="00A33AD5">
        <w:rPr>
          <w:rFonts w:ascii="Tahoma" w:hAnsi="Tahoma" w:cs="Tahoma"/>
          <w:sz w:val="24"/>
          <w:szCs w:val="24"/>
        </w:rPr>
        <w:t xml:space="preserve"> no habría lugar a la condena por no hallarse presente su mala fe.</w:t>
      </w:r>
      <w:r w:rsidR="00462452" w:rsidRPr="00A33AD5">
        <w:rPr>
          <w:rFonts w:ascii="Tahoma" w:hAnsi="Tahoma" w:cs="Tahoma"/>
          <w:sz w:val="24"/>
          <w:szCs w:val="24"/>
        </w:rPr>
        <w:t xml:space="preserve"> En</w:t>
      </w:r>
      <w:r w:rsidRPr="00A33AD5">
        <w:rPr>
          <w:rFonts w:ascii="Tahoma" w:hAnsi="Tahoma" w:cs="Tahoma"/>
          <w:sz w:val="24"/>
          <w:szCs w:val="24"/>
        </w:rPr>
        <w:t xml:space="preserve"> el caso objeto de estudio, </w:t>
      </w:r>
      <w:r w:rsidR="00462452" w:rsidRPr="00A33AD5">
        <w:rPr>
          <w:rFonts w:ascii="Tahoma" w:hAnsi="Tahoma" w:cs="Tahoma"/>
          <w:sz w:val="24"/>
          <w:szCs w:val="24"/>
        </w:rPr>
        <w:t>se vislumbra</w:t>
      </w:r>
      <w:r w:rsidRPr="00A33AD5">
        <w:rPr>
          <w:rFonts w:ascii="Tahoma" w:hAnsi="Tahoma" w:cs="Tahoma"/>
          <w:sz w:val="24"/>
          <w:szCs w:val="24"/>
        </w:rPr>
        <w:t xml:space="preserve"> que las circunstancias que rodearon la relación</w:t>
      </w:r>
      <w:r w:rsidR="00462452" w:rsidRPr="00A33AD5">
        <w:rPr>
          <w:rFonts w:ascii="Tahoma" w:hAnsi="Tahoma" w:cs="Tahoma"/>
          <w:sz w:val="24"/>
          <w:szCs w:val="24"/>
        </w:rPr>
        <w:t xml:space="preserve"> entre las partes</w:t>
      </w:r>
      <w:r w:rsidRPr="00A33AD5">
        <w:rPr>
          <w:rFonts w:ascii="Tahoma" w:hAnsi="Tahoma" w:cs="Tahoma"/>
          <w:sz w:val="24"/>
          <w:szCs w:val="24"/>
        </w:rPr>
        <w:t xml:space="preserve"> no daban para que la naturaleza del contrato fuera discutible, pues la relación que existió entre las partes </w:t>
      </w:r>
      <w:r w:rsidR="00462452" w:rsidRPr="00A33AD5">
        <w:rPr>
          <w:rFonts w:ascii="Tahoma" w:hAnsi="Tahoma" w:cs="Tahoma"/>
          <w:sz w:val="24"/>
          <w:szCs w:val="24"/>
        </w:rPr>
        <w:t>exhibía visos de evidente</w:t>
      </w:r>
      <w:r w:rsidRPr="00A33AD5">
        <w:rPr>
          <w:rFonts w:ascii="Tahoma" w:hAnsi="Tahoma" w:cs="Tahoma"/>
          <w:sz w:val="24"/>
          <w:szCs w:val="24"/>
        </w:rPr>
        <w:t xml:space="preserve"> carácter laboral, </w:t>
      </w:r>
      <w:r w:rsidR="00462452" w:rsidRPr="00A33AD5">
        <w:rPr>
          <w:rFonts w:ascii="Tahoma" w:hAnsi="Tahoma" w:cs="Tahoma"/>
          <w:sz w:val="24"/>
          <w:szCs w:val="24"/>
        </w:rPr>
        <w:t xml:space="preserve">toda vez que </w:t>
      </w:r>
      <w:r w:rsidRPr="00A33AD5">
        <w:rPr>
          <w:rFonts w:ascii="Tahoma" w:hAnsi="Tahoma" w:cs="Tahoma"/>
          <w:sz w:val="24"/>
          <w:szCs w:val="24"/>
        </w:rPr>
        <w:t>las actividades desarrolladas por el demandante eran propias de un trabajador oficial de planta, las cuales fueron ejecutadas precisamente con el fin de implementar servicios de apoyo en el desarrollo de proyecto</w:t>
      </w:r>
      <w:r w:rsidR="00462452" w:rsidRPr="00A33AD5">
        <w:rPr>
          <w:rFonts w:ascii="Tahoma" w:hAnsi="Tahoma" w:cs="Tahoma"/>
          <w:sz w:val="24"/>
          <w:szCs w:val="24"/>
        </w:rPr>
        <w:t>s</w:t>
      </w:r>
      <w:r w:rsidRPr="00A33AD5">
        <w:rPr>
          <w:rFonts w:ascii="Tahoma" w:hAnsi="Tahoma" w:cs="Tahoma"/>
          <w:sz w:val="24"/>
          <w:szCs w:val="24"/>
        </w:rPr>
        <w:t xml:space="preserve"> de</w:t>
      </w:r>
      <w:r w:rsidR="00462452" w:rsidRPr="00A33AD5">
        <w:rPr>
          <w:rFonts w:ascii="Tahoma" w:hAnsi="Tahoma" w:cs="Tahoma"/>
          <w:sz w:val="24"/>
          <w:szCs w:val="24"/>
        </w:rPr>
        <w:t xml:space="preserve"> conservación y embellecimiento de zonas verdes de parques, andenes y áreas públicas en general, todo ello bajo la</w:t>
      </w:r>
      <w:r w:rsidRPr="00A33AD5">
        <w:rPr>
          <w:rFonts w:ascii="Tahoma" w:hAnsi="Tahoma" w:cs="Tahoma"/>
          <w:sz w:val="24"/>
          <w:szCs w:val="24"/>
        </w:rPr>
        <w:t xml:space="preserve"> continuada dependencia y subordinación de la entidad demandada; sin que el ente territorial hubier</w:t>
      </w:r>
      <w:r w:rsidR="00462452" w:rsidRPr="00A33AD5">
        <w:rPr>
          <w:rFonts w:ascii="Tahoma" w:hAnsi="Tahoma" w:cs="Tahoma"/>
          <w:sz w:val="24"/>
          <w:szCs w:val="24"/>
        </w:rPr>
        <w:t>e</w:t>
      </w:r>
      <w:r w:rsidRPr="00A33AD5">
        <w:rPr>
          <w:rFonts w:ascii="Tahoma" w:hAnsi="Tahoma" w:cs="Tahoma"/>
          <w:sz w:val="24"/>
          <w:szCs w:val="24"/>
        </w:rPr>
        <w:t xml:space="preserve"> demostrado que el actor prestó labores especializadas o en razón de un déficit de personal, por lo que cabe concluir que la relación que se ocultó bajo la denominación de contrato de prestación de servicios, tuvo como propósito eludir el cumplimiento de obligaciones legales y contractuales que se generan en favor del actor</w:t>
      </w:r>
      <w:r w:rsidR="00462452" w:rsidRPr="00A33AD5">
        <w:rPr>
          <w:rFonts w:ascii="Tahoma" w:hAnsi="Tahoma" w:cs="Tahoma"/>
          <w:sz w:val="24"/>
          <w:szCs w:val="24"/>
        </w:rPr>
        <w:t xml:space="preserve">. </w:t>
      </w:r>
    </w:p>
    <w:p w14:paraId="488A29C5" w14:textId="77777777" w:rsidR="00462452" w:rsidRPr="00A33AD5" w:rsidRDefault="00462452" w:rsidP="00A33AD5">
      <w:pPr>
        <w:spacing w:after="0" w:line="276" w:lineRule="auto"/>
        <w:ind w:firstLine="709"/>
        <w:jc w:val="both"/>
        <w:rPr>
          <w:rFonts w:ascii="Tahoma" w:hAnsi="Tahoma" w:cs="Tahoma"/>
          <w:sz w:val="24"/>
          <w:szCs w:val="24"/>
        </w:rPr>
      </w:pPr>
    </w:p>
    <w:p w14:paraId="19109F85" w14:textId="661206B6" w:rsidR="00462452" w:rsidRPr="00A33AD5" w:rsidRDefault="00462452" w:rsidP="00A33AD5">
      <w:pPr>
        <w:spacing w:after="0" w:line="276" w:lineRule="auto"/>
        <w:ind w:firstLine="708"/>
        <w:jc w:val="both"/>
        <w:rPr>
          <w:rFonts w:ascii="Tahoma" w:hAnsi="Tahoma" w:cs="Tahoma"/>
          <w:sz w:val="24"/>
          <w:szCs w:val="24"/>
        </w:rPr>
      </w:pPr>
      <w:r w:rsidRPr="00A33AD5">
        <w:rPr>
          <w:rFonts w:ascii="Tahoma" w:hAnsi="Tahoma" w:cs="Tahoma"/>
          <w:sz w:val="24"/>
          <w:szCs w:val="24"/>
        </w:rPr>
        <w:t>Así las cosas, teniendo en cuenta que la sanción moratoria empieza a correr al vencimiento de los 90 días de gracia con que cuentan las entidades públicas para pagar las acreencias laborales, y que a su vez esos 90 días se cuentan a partir de la terminación del vínculo contractual, que en el presente asunto se dio el 30 de diciembre de 201</w:t>
      </w:r>
      <w:r w:rsidR="00493BD8" w:rsidRPr="00A33AD5">
        <w:rPr>
          <w:rFonts w:ascii="Tahoma" w:hAnsi="Tahoma" w:cs="Tahoma"/>
          <w:sz w:val="24"/>
          <w:szCs w:val="24"/>
        </w:rPr>
        <w:t>9</w:t>
      </w:r>
      <w:r w:rsidRPr="00A33AD5">
        <w:rPr>
          <w:rFonts w:ascii="Tahoma" w:hAnsi="Tahoma" w:cs="Tahoma"/>
          <w:sz w:val="24"/>
          <w:szCs w:val="24"/>
        </w:rPr>
        <w:t>, la sanción moratoria correrá a partir del</w:t>
      </w:r>
      <w:r w:rsidR="00493BD8" w:rsidRPr="00A33AD5">
        <w:rPr>
          <w:rFonts w:ascii="Tahoma" w:hAnsi="Tahoma" w:cs="Tahoma"/>
          <w:sz w:val="24"/>
          <w:szCs w:val="24"/>
        </w:rPr>
        <w:t xml:space="preserve"> 1° de abril de 2020,</w:t>
      </w:r>
      <w:r w:rsidRPr="00A33AD5">
        <w:rPr>
          <w:rFonts w:ascii="Tahoma" w:hAnsi="Tahoma" w:cs="Tahoma"/>
          <w:sz w:val="24"/>
          <w:szCs w:val="24"/>
        </w:rPr>
        <w:t xml:space="preserve"> a razón de un </w:t>
      </w:r>
      <w:r w:rsidRPr="00A33AD5">
        <w:rPr>
          <w:rFonts w:ascii="Tahoma" w:hAnsi="Tahoma" w:cs="Tahoma"/>
          <w:sz w:val="24"/>
          <w:szCs w:val="24"/>
        </w:rPr>
        <w:lastRenderedPageBreak/>
        <w:t xml:space="preserve">día de salario </w:t>
      </w:r>
      <w:r w:rsidR="00493BD8" w:rsidRPr="00A33AD5">
        <w:rPr>
          <w:rFonts w:ascii="Tahoma" w:hAnsi="Tahoma" w:cs="Tahoma"/>
          <w:sz w:val="24"/>
          <w:szCs w:val="24"/>
        </w:rPr>
        <w:t xml:space="preserve">($43.333) </w:t>
      </w:r>
      <w:r w:rsidRPr="00A33AD5">
        <w:rPr>
          <w:rFonts w:ascii="Tahoma" w:hAnsi="Tahoma" w:cs="Tahoma"/>
          <w:sz w:val="24"/>
          <w:szCs w:val="24"/>
        </w:rPr>
        <w:t>por cada día de retardo y hasta que se verifique el pago total de la obligación</w:t>
      </w:r>
      <w:r w:rsidR="00493BD8" w:rsidRPr="00A33AD5">
        <w:rPr>
          <w:rFonts w:ascii="Tahoma" w:hAnsi="Tahoma" w:cs="Tahoma"/>
          <w:sz w:val="24"/>
          <w:szCs w:val="24"/>
        </w:rPr>
        <w:t xml:space="preserve">, como bien se decidió en primera instancia. </w:t>
      </w:r>
    </w:p>
    <w:p w14:paraId="1A04A37E" w14:textId="3F00DADC" w:rsidR="0026784C" w:rsidRPr="00A33AD5" w:rsidRDefault="0026784C" w:rsidP="00A33AD5">
      <w:pPr>
        <w:spacing w:after="0" w:line="276" w:lineRule="auto"/>
        <w:jc w:val="both"/>
        <w:textAlignment w:val="baseline"/>
        <w:rPr>
          <w:rFonts w:ascii="Tahoma" w:eastAsia="Tahoma" w:hAnsi="Tahoma" w:cs="Tahoma"/>
          <w:color w:val="000000" w:themeColor="text1"/>
          <w:sz w:val="24"/>
          <w:szCs w:val="24"/>
          <w:lang w:val="es"/>
        </w:rPr>
      </w:pPr>
    </w:p>
    <w:p w14:paraId="1A02123C" w14:textId="77777777" w:rsidR="002D2327" w:rsidRPr="00A33AD5" w:rsidRDefault="002D2327" w:rsidP="00A33AD5">
      <w:pPr>
        <w:spacing w:after="0" w:line="276" w:lineRule="auto"/>
        <w:ind w:firstLine="567"/>
        <w:jc w:val="both"/>
        <w:textAlignment w:val="baseline"/>
        <w:rPr>
          <w:rFonts w:ascii="Tahoma" w:eastAsia="Tahoma" w:hAnsi="Tahoma" w:cs="Tahoma"/>
          <w:color w:val="000000" w:themeColor="text1"/>
          <w:sz w:val="24"/>
          <w:szCs w:val="24"/>
          <w:lang w:val="es"/>
        </w:rPr>
      </w:pPr>
      <w:r w:rsidRPr="00A33AD5">
        <w:rPr>
          <w:rFonts w:ascii="Tahoma" w:eastAsia="Tahoma" w:hAnsi="Tahoma" w:cs="Tahoma"/>
          <w:color w:val="000000" w:themeColor="text1"/>
          <w:sz w:val="24"/>
          <w:szCs w:val="24"/>
          <w:lang w:val="es"/>
        </w:rPr>
        <w:t>Dadas las resultas del proceso en esta instancia, se modificará la condena en la forma expresada en precedencia, puntualmente el ordinal octavo del fallo objeto de revisión en esta instancia, con el añadido del monto de las condenas, lo cual se omitió en primera instancia. No se impondrá el pago de costas procesales de segunda instancia, dado que ninguno de los recursos salió airoso en esta instancia.</w:t>
      </w:r>
    </w:p>
    <w:p w14:paraId="5C823F18" w14:textId="77777777" w:rsidR="002D2327" w:rsidRPr="00A33AD5" w:rsidRDefault="002D2327" w:rsidP="00A33AD5">
      <w:pPr>
        <w:spacing w:after="0" w:line="276" w:lineRule="auto"/>
        <w:ind w:firstLine="567"/>
        <w:jc w:val="both"/>
        <w:textAlignment w:val="baseline"/>
        <w:rPr>
          <w:rFonts w:ascii="Tahoma" w:eastAsia="Tahoma" w:hAnsi="Tahoma" w:cs="Tahoma"/>
          <w:color w:val="000000" w:themeColor="text1"/>
          <w:sz w:val="24"/>
          <w:szCs w:val="24"/>
          <w:lang w:val="es"/>
        </w:rPr>
      </w:pPr>
    </w:p>
    <w:p w14:paraId="0BBB5782" w14:textId="77777777" w:rsidR="002D2327" w:rsidRPr="00A33AD5" w:rsidRDefault="002D2327" w:rsidP="00A33AD5">
      <w:pPr>
        <w:pStyle w:val="paragraph"/>
        <w:spacing w:before="0" w:beforeAutospacing="0" w:after="0" w:afterAutospacing="0" w:line="276" w:lineRule="auto"/>
        <w:ind w:firstLine="567"/>
        <w:jc w:val="both"/>
        <w:textAlignment w:val="baseline"/>
        <w:rPr>
          <w:rStyle w:val="normaltextrun"/>
          <w:rFonts w:ascii="Tahoma" w:hAnsi="Tahoma" w:cs="Tahoma"/>
          <w:lang w:val="es-ES"/>
        </w:rPr>
      </w:pPr>
      <w:r w:rsidRPr="00A33AD5">
        <w:rPr>
          <w:rStyle w:val="normaltextrun"/>
          <w:rFonts w:ascii="Tahoma" w:hAnsi="Tahoma" w:cs="Tahoma"/>
          <w:lang w:val="es-ES"/>
        </w:rPr>
        <w:t>En mérito de lo expuesto, la </w:t>
      </w:r>
      <w:r w:rsidRPr="00A33AD5">
        <w:rPr>
          <w:rStyle w:val="normaltextrun"/>
          <w:rFonts w:ascii="Tahoma" w:hAnsi="Tahoma" w:cs="Tahoma"/>
          <w:b/>
          <w:bCs/>
          <w:lang w:val="es-ES"/>
        </w:rPr>
        <w:t>Sala de Decisión Laboral Nº1 del Tribunal Superior de Pereira</w:t>
      </w:r>
      <w:r w:rsidRPr="00A33AD5">
        <w:rPr>
          <w:rStyle w:val="normaltextrun"/>
          <w:rFonts w:ascii="Tahoma" w:hAnsi="Tahoma" w:cs="Tahoma"/>
          <w:lang w:val="es-ES"/>
        </w:rPr>
        <w:t>, administrando justicia en nombre de la República y por autoridad de la ley,</w:t>
      </w:r>
    </w:p>
    <w:p w14:paraId="2D18DD43" w14:textId="77777777" w:rsidR="002D2327" w:rsidRPr="00A33AD5" w:rsidRDefault="002D2327" w:rsidP="00A33AD5">
      <w:pPr>
        <w:pStyle w:val="paragraph"/>
        <w:spacing w:before="0" w:beforeAutospacing="0" w:after="0" w:afterAutospacing="0" w:line="276" w:lineRule="auto"/>
        <w:textAlignment w:val="baseline"/>
        <w:rPr>
          <w:rFonts w:ascii="Tahoma" w:hAnsi="Tahoma" w:cs="Tahoma"/>
          <w:b/>
        </w:rPr>
      </w:pPr>
    </w:p>
    <w:p w14:paraId="2DED0E4F" w14:textId="77777777" w:rsidR="002D2327" w:rsidRPr="00A33AD5" w:rsidRDefault="002D2327" w:rsidP="00A33AD5">
      <w:pPr>
        <w:pStyle w:val="paragraph"/>
        <w:spacing w:before="0" w:beforeAutospacing="0" w:after="0" w:afterAutospacing="0" w:line="276" w:lineRule="auto"/>
        <w:jc w:val="center"/>
        <w:textAlignment w:val="baseline"/>
        <w:rPr>
          <w:rFonts w:ascii="Tahoma" w:hAnsi="Tahoma" w:cs="Tahoma"/>
        </w:rPr>
      </w:pPr>
      <w:r w:rsidRPr="00A33AD5">
        <w:rPr>
          <w:rStyle w:val="normaltextrun"/>
          <w:rFonts w:ascii="Tahoma" w:hAnsi="Tahoma" w:cs="Tahoma"/>
          <w:b/>
          <w:bCs/>
          <w:lang w:val="es-ES"/>
        </w:rPr>
        <w:t>RESUELVE</w:t>
      </w:r>
      <w:r w:rsidRPr="00A33AD5">
        <w:rPr>
          <w:rStyle w:val="eop"/>
          <w:rFonts w:ascii="Tahoma" w:hAnsi="Tahoma" w:cs="Tahoma"/>
        </w:rPr>
        <w:t> </w:t>
      </w:r>
    </w:p>
    <w:p w14:paraId="7A4AC4A9" w14:textId="77777777" w:rsidR="002D2327" w:rsidRPr="00A33AD5" w:rsidRDefault="002D2327" w:rsidP="00A33AD5">
      <w:pPr>
        <w:pStyle w:val="paragraph"/>
        <w:spacing w:before="0" w:beforeAutospacing="0" w:after="0" w:afterAutospacing="0" w:line="276" w:lineRule="auto"/>
        <w:jc w:val="center"/>
        <w:textAlignment w:val="baseline"/>
        <w:rPr>
          <w:rFonts w:ascii="Tahoma" w:hAnsi="Tahoma" w:cs="Tahoma"/>
        </w:rPr>
      </w:pPr>
      <w:r w:rsidRPr="00A33AD5">
        <w:rPr>
          <w:rStyle w:val="eop"/>
          <w:rFonts w:ascii="Tahoma" w:hAnsi="Tahoma" w:cs="Tahoma"/>
        </w:rPr>
        <w:t> </w:t>
      </w:r>
    </w:p>
    <w:p w14:paraId="2167910A" w14:textId="77777777" w:rsidR="002D2327" w:rsidRPr="00A33AD5" w:rsidRDefault="002D2327" w:rsidP="00A33AD5">
      <w:pPr>
        <w:pStyle w:val="paragraph"/>
        <w:spacing w:before="0" w:beforeAutospacing="0" w:after="0" w:afterAutospacing="0" w:line="276" w:lineRule="auto"/>
        <w:jc w:val="both"/>
        <w:textAlignment w:val="baseline"/>
        <w:rPr>
          <w:rStyle w:val="normaltextrun"/>
          <w:rFonts w:ascii="Tahoma" w:hAnsi="Tahoma" w:cs="Tahoma"/>
          <w:lang w:val="es-ES"/>
        </w:rPr>
      </w:pPr>
      <w:r w:rsidRPr="00A33AD5">
        <w:rPr>
          <w:rStyle w:val="normaltextrun"/>
          <w:rFonts w:ascii="Tahoma" w:hAnsi="Tahoma" w:cs="Tahoma"/>
          <w:b/>
          <w:bCs/>
          <w:lang w:val="es-ES"/>
        </w:rPr>
        <w:t xml:space="preserve">PRIMERO. MODIFICAR </w:t>
      </w:r>
      <w:r w:rsidRPr="00A33AD5">
        <w:rPr>
          <w:rStyle w:val="normaltextrun"/>
          <w:rFonts w:ascii="Tahoma" w:hAnsi="Tahoma" w:cs="Tahoma"/>
          <w:lang w:val="es-ES"/>
        </w:rPr>
        <w:t>el ordinal OCTAVO de la sentencia proferida por el Juzgado Tercero Laboral del Circuito, dentro del proceso ordinario laboral promovido por el señor SAMUEL DE JESUS GUERRA TOBON en contra el Municipio de Pereira, el cual quedarán así:</w:t>
      </w:r>
    </w:p>
    <w:p w14:paraId="1D33FA09" w14:textId="77777777" w:rsidR="002D2327" w:rsidRPr="00A33AD5" w:rsidRDefault="002D2327" w:rsidP="00A33AD5">
      <w:pPr>
        <w:pStyle w:val="paragraph"/>
        <w:spacing w:before="0" w:beforeAutospacing="0" w:after="0" w:afterAutospacing="0" w:line="276" w:lineRule="auto"/>
        <w:jc w:val="both"/>
        <w:textAlignment w:val="baseline"/>
        <w:rPr>
          <w:rStyle w:val="normaltextrun"/>
          <w:rFonts w:ascii="Tahoma" w:hAnsi="Tahoma" w:cs="Tahoma"/>
          <w:lang w:val="es-ES"/>
        </w:rPr>
      </w:pPr>
    </w:p>
    <w:p w14:paraId="6E0BF718" w14:textId="77777777" w:rsidR="002D2327" w:rsidRPr="00A33AD5" w:rsidRDefault="002D2327" w:rsidP="00A33AD5">
      <w:pPr>
        <w:pStyle w:val="paragraph"/>
        <w:spacing w:before="0" w:beforeAutospacing="0" w:after="0" w:afterAutospacing="0" w:line="276" w:lineRule="auto"/>
        <w:ind w:left="567" w:right="758"/>
        <w:jc w:val="both"/>
        <w:textAlignment w:val="baseline"/>
        <w:rPr>
          <w:rStyle w:val="normaltextrun"/>
          <w:rFonts w:ascii="Tahoma" w:hAnsi="Tahoma" w:cs="Tahoma"/>
          <w:i/>
          <w:iCs/>
          <w:lang w:val="es-ES"/>
        </w:rPr>
      </w:pPr>
      <w:r w:rsidRPr="00A33AD5">
        <w:rPr>
          <w:rStyle w:val="normaltextrun"/>
          <w:rFonts w:ascii="Tahoma" w:hAnsi="Tahoma" w:cs="Tahoma"/>
          <w:i/>
          <w:iCs/>
          <w:lang w:val="es-ES"/>
        </w:rPr>
        <w:t>“</w:t>
      </w:r>
      <w:r w:rsidRPr="00A33AD5">
        <w:rPr>
          <w:rStyle w:val="normaltextrun"/>
          <w:rFonts w:ascii="Tahoma" w:hAnsi="Tahoma" w:cs="Tahoma"/>
          <w:b/>
          <w:bCs/>
          <w:i/>
          <w:iCs/>
          <w:lang w:val="es-ES"/>
        </w:rPr>
        <w:t>OCTAVO:</w:t>
      </w:r>
      <w:r w:rsidRPr="00A33AD5">
        <w:rPr>
          <w:rStyle w:val="normaltextrun"/>
          <w:rFonts w:ascii="Tahoma" w:hAnsi="Tahoma" w:cs="Tahoma"/>
          <w:i/>
          <w:iCs/>
          <w:lang w:val="es-ES"/>
        </w:rPr>
        <w:t xml:space="preserve"> Condenar al Municipio de Pereira a pagar al demandante los siguientes conceptos y sumas:</w:t>
      </w:r>
    </w:p>
    <w:p w14:paraId="5C134D07" w14:textId="77777777" w:rsidR="002D2327" w:rsidRPr="00A33AD5" w:rsidRDefault="002D2327" w:rsidP="00A33AD5">
      <w:pPr>
        <w:pStyle w:val="paragraph"/>
        <w:spacing w:before="0" w:beforeAutospacing="0" w:after="0" w:afterAutospacing="0" w:line="276" w:lineRule="auto"/>
        <w:jc w:val="both"/>
        <w:textAlignment w:val="baseline"/>
        <w:rPr>
          <w:rStyle w:val="normaltextrun"/>
          <w:rFonts w:ascii="Tahoma" w:hAnsi="Tahoma" w:cs="Tahoma"/>
          <w:i/>
          <w:iCs/>
          <w:lang w:val="es-ES"/>
        </w:rPr>
      </w:pPr>
    </w:p>
    <w:tbl>
      <w:tblPr>
        <w:tblW w:w="7282" w:type="dxa"/>
        <w:jc w:val="center"/>
        <w:tblCellMar>
          <w:left w:w="70" w:type="dxa"/>
          <w:right w:w="70" w:type="dxa"/>
        </w:tblCellMar>
        <w:tblLook w:val="04A0" w:firstRow="1" w:lastRow="0" w:firstColumn="1" w:lastColumn="0" w:noHBand="0" w:noVBand="1"/>
      </w:tblPr>
      <w:tblGrid>
        <w:gridCol w:w="5817"/>
        <w:gridCol w:w="1465"/>
      </w:tblGrid>
      <w:tr w:rsidR="002D2327" w:rsidRPr="00A33AD5" w14:paraId="367BD699" w14:textId="77777777" w:rsidTr="00C5247C">
        <w:trPr>
          <w:trHeight w:val="315"/>
          <w:jc w:val="center"/>
        </w:trPr>
        <w:tc>
          <w:tcPr>
            <w:tcW w:w="5817" w:type="dxa"/>
            <w:tcBorders>
              <w:top w:val="nil"/>
              <w:left w:val="single" w:sz="4" w:space="0" w:color="BFBFBF"/>
              <w:bottom w:val="single" w:sz="4" w:space="0" w:color="BFBFBF"/>
              <w:right w:val="single" w:sz="4" w:space="0" w:color="BFBFBF"/>
            </w:tcBorders>
            <w:shd w:val="clear" w:color="000000" w:fill="D6DCE4"/>
            <w:noWrap/>
            <w:vAlign w:val="center"/>
            <w:hideMark/>
          </w:tcPr>
          <w:p w14:paraId="6B7EE260" w14:textId="77777777" w:rsidR="002D2327" w:rsidRPr="00A33AD5" w:rsidRDefault="002D2327" w:rsidP="00A33AD5">
            <w:pPr>
              <w:spacing w:after="0" w:line="276" w:lineRule="auto"/>
              <w:rPr>
                <w:rFonts w:ascii="Tahoma" w:eastAsia="Times New Roman" w:hAnsi="Tahoma" w:cs="Tahoma"/>
                <w:i/>
                <w:sz w:val="24"/>
                <w:szCs w:val="24"/>
                <w:lang w:eastAsia="es-CO"/>
              </w:rPr>
            </w:pPr>
            <w:r w:rsidRPr="00A33AD5">
              <w:rPr>
                <w:rFonts w:ascii="Tahoma" w:eastAsia="Times New Roman" w:hAnsi="Tahoma" w:cs="Tahoma"/>
                <w:i/>
                <w:sz w:val="24"/>
                <w:szCs w:val="24"/>
                <w:lang w:eastAsia="es-CO"/>
              </w:rPr>
              <w:t xml:space="preserve">AUXILIO DE TRANSPORTE </w:t>
            </w:r>
          </w:p>
        </w:tc>
        <w:tc>
          <w:tcPr>
            <w:tcW w:w="1465" w:type="dxa"/>
            <w:tcBorders>
              <w:top w:val="nil"/>
              <w:left w:val="nil"/>
              <w:bottom w:val="single" w:sz="4" w:space="0" w:color="BFBFBF"/>
              <w:right w:val="single" w:sz="4" w:space="0" w:color="BFBFBF"/>
            </w:tcBorders>
            <w:shd w:val="clear" w:color="000000" w:fill="F2F2F2"/>
            <w:noWrap/>
            <w:vAlign w:val="center"/>
            <w:hideMark/>
          </w:tcPr>
          <w:p w14:paraId="7DBF7F19" w14:textId="77777777" w:rsidR="002D2327" w:rsidRPr="00A33AD5" w:rsidRDefault="002D2327" w:rsidP="00A33AD5">
            <w:pPr>
              <w:spacing w:after="0" w:line="276" w:lineRule="auto"/>
              <w:jc w:val="right"/>
              <w:rPr>
                <w:rFonts w:ascii="Tahoma" w:eastAsia="Times New Roman" w:hAnsi="Tahoma" w:cs="Tahoma"/>
                <w:i/>
                <w:sz w:val="24"/>
                <w:szCs w:val="24"/>
                <w:lang w:eastAsia="es-CO"/>
              </w:rPr>
            </w:pPr>
            <w:r w:rsidRPr="00A33AD5">
              <w:rPr>
                <w:rFonts w:ascii="Tahoma" w:eastAsia="Times New Roman" w:hAnsi="Tahoma" w:cs="Tahoma"/>
                <w:i/>
                <w:sz w:val="24"/>
                <w:szCs w:val="24"/>
                <w:lang w:eastAsia="es-CO"/>
              </w:rPr>
              <w:t>$2.607.062</w:t>
            </w:r>
          </w:p>
        </w:tc>
      </w:tr>
      <w:tr w:rsidR="002D2327" w:rsidRPr="00A33AD5" w14:paraId="0952394A" w14:textId="77777777" w:rsidTr="00C5247C">
        <w:trPr>
          <w:trHeight w:val="315"/>
          <w:jc w:val="center"/>
        </w:trPr>
        <w:tc>
          <w:tcPr>
            <w:tcW w:w="5817" w:type="dxa"/>
            <w:tcBorders>
              <w:top w:val="nil"/>
              <w:left w:val="single" w:sz="4" w:space="0" w:color="BFBFBF"/>
              <w:bottom w:val="single" w:sz="4" w:space="0" w:color="BFBFBF"/>
              <w:right w:val="single" w:sz="4" w:space="0" w:color="BFBFBF"/>
            </w:tcBorders>
            <w:shd w:val="clear" w:color="000000" w:fill="D6DCE4"/>
            <w:noWrap/>
            <w:vAlign w:val="center"/>
            <w:hideMark/>
          </w:tcPr>
          <w:p w14:paraId="47E47071" w14:textId="77777777" w:rsidR="002D2327" w:rsidRPr="00A33AD5" w:rsidRDefault="002D2327" w:rsidP="00A33AD5">
            <w:pPr>
              <w:spacing w:after="0" w:line="276" w:lineRule="auto"/>
              <w:rPr>
                <w:rFonts w:ascii="Tahoma" w:eastAsia="Times New Roman" w:hAnsi="Tahoma" w:cs="Tahoma"/>
                <w:i/>
                <w:sz w:val="24"/>
                <w:szCs w:val="24"/>
                <w:lang w:eastAsia="es-CO"/>
              </w:rPr>
            </w:pPr>
            <w:r w:rsidRPr="00A33AD5">
              <w:rPr>
                <w:rFonts w:ascii="Tahoma" w:eastAsia="Times New Roman" w:hAnsi="Tahoma" w:cs="Tahoma"/>
                <w:i/>
                <w:sz w:val="24"/>
                <w:szCs w:val="24"/>
                <w:lang w:eastAsia="es-CO"/>
              </w:rPr>
              <w:t>PRIMA DE ALIMENTACIÓN CONVENCIONAL</w:t>
            </w:r>
          </w:p>
        </w:tc>
        <w:tc>
          <w:tcPr>
            <w:tcW w:w="1465" w:type="dxa"/>
            <w:tcBorders>
              <w:top w:val="nil"/>
              <w:left w:val="nil"/>
              <w:bottom w:val="single" w:sz="4" w:space="0" w:color="BFBFBF"/>
              <w:right w:val="single" w:sz="4" w:space="0" w:color="BFBFBF"/>
            </w:tcBorders>
            <w:shd w:val="clear" w:color="000000" w:fill="F2F2F2"/>
            <w:noWrap/>
            <w:vAlign w:val="center"/>
            <w:hideMark/>
          </w:tcPr>
          <w:p w14:paraId="21BA761F" w14:textId="77777777" w:rsidR="002D2327" w:rsidRPr="00A33AD5" w:rsidRDefault="002D2327" w:rsidP="00A33AD5">
            <w:pPr>
              <w:spacing w:after="0" w:line="276" w:lineRule="auto"/>
              <w:jc w:val="right"/>
              <w:rPr>
                <w:rFonts w:ascii="Tahoma" w:eastAsia="Times New Roman" w:hAnsi="Tahoma" w:cs="Tahoma"/>
                <w:i/>
                <w:sz w:val="24"/>
                <w:szCs w:val="24"/>
                <w:lang w:eastAsia="es-CO"/>
              </w:rPr>
            </w:pPr>
            <w:r w:rsidRPr="00A33AD5">
              <w:rPr>
                <w:rFonts w:ascii="Tahoma" w:eastAsia="Times New Roman" w:hAnsi="Tahoma" w:cs="Tahoma"/>
                <w:i/>
                <w:sz w:val="24"/>
                <w:szCs w:val="24"/>
                <w:lang w:eastAsia="es-CO"/>
              </w:rPr>
              <w:t>$252.777</w:t>
            </w:r>
          </w:p>
        </w:tc>
      </w:tr>
      <w:tr w:rsidR="002D2327" w:rsidRPr="00A33AD5" w14:paraId="29759C30" w14:textId="77777777" w:rsidTr="00C5247C">
        <w:trPr>
          <w:trHeight w:val="315"/>
          <w:jc w:val="center"/>
        </w:trPr>
        <w:tc>
          <w:tcPr>
            <w:tcW w:w="5817" w:type="dxa"/>
            <w:tcBorders>
              <w:top w:val="nil"/>
              <w:left w:val="single" w:sz="4" w:space="0" w:color="BFBFBF"/>
              <w:bottom w:val="single" w:sz="4" w:space="0" w:color="BFBFBF"/>
              <w:right w:val="single" w:sz="4" w:space="0" w:color="BFBFBF"/>
            </w:tcBorders>
            <w:shd w:val="clear" w:color="000000" w:fill="D6DCE4"/>
            <w:noWrap/>
            <w:vAlign w:val="center"/>
            <w:hideMark/>
          </w:tcPr>
          <w:p w14:paraId="326C7DF0" w14:textId="77777777" w:rsidR="002D2327" w:rsidRPr="00A33AD5" w:rsidRDefault="002D2327" w:rsidP="00A33AD5">
            <w:pPr>
              <w:spacing w:after="0" w:line="276" w:lineRule="auto"/>
              <w:rPr>
                <w:rFonts w:ascii="Tahoma" w:eastAsia="Times New Roman" w:hAnsi="Tahoma" w:cs="Tahoma"/>
                <w:i/>
                <w:sz w:val="24"/>
                <w:szCs w:val="24"/>
                <w:lang w:eastAsia="es-CO"/>
              </w:rPr>
            </w:pPr>
            <w:r w:rsidRPr="00A33AD5">
              <w:rPr>
                <w:rFonts w:ascii="Tahoma" w:eastAsia="Times New Roman" w:hAnsi="Tahoma" w:cs="Tahoma"/>
                <w:i/>
                <w:sz w:val="24"/>
                <w:szCs w:val="24"/>
                <w:lang w:eastAsia="es-CO"/>
              </w:rPr>
              <w:t>PRIMA DE NAVIDAD</w:t>
            </w:r>
          </w:p>
        </w:tc>
        <w:tc>
          <w:tcPr>
            <w:tcW w:w="1465" w:type="dxa"/>
            <w:tcBorders>
              <w:top w:val="nil"/>
              <w:left w:val="nil"/>
              <w:bottom w:val="single" w:sz="4" w:space="0" w:color="BFBFBF"/>
              <w:right w:val="single" w:sz="4" w:space="0" w:color="BFBFBF"/>
            </w:tcBorders>
            <w:shd w:val="clear" w:color="000000" w:fill="F2F2F2"/>
            <w:noWrap/>
            <w:vAlign w:val="center"/>
            <w:hideMark/>
          </w:tcPr>
          <w:p w14:paraId="0728208E" w14:textId="77777777" w:rsidR="002D2327" w:rsidRPr="00A33AD5" w:rsidRDefault="002D2327" w:rsidP="00A33AD5">
            <w:pPr>
              <w:spacing w:after="0" w:line="276" w:lineRule="auto"/>
              <w:jc w:val="right"/>
              <w:rPr>
                <w:rFonts w:ascii="Tahoma" w:eastAsia="Times New Roman" w:hAnsi="Tahoma" w:cs="Tahoma"/>
                <w:i/>
                <w:sz w:val="24"/>
                <w:szCs w:val="24"/>
                <w:lang w:eastAsia="es-CO"/>
              </w:rPr>
            </w:pPr>
            <w:r w:rsidRPr="00A33AD5">
              <w:rPr>
                <w:rFonts w:ascii="Tahoma" w:eastAsia="Times New Roman" w:hAnsi="Tahoma" w:cs="Tahoma"/>
                <w:i/>
                <w:sz w:val="24"/>
                <w:szCs w:val="24"/>
                <w:lang w:eastAsia="es-CO"/>
              </w:rPr>
              <w:t>3.195.119</w:t>
            </w:r>
          </w:p>
        </w:tc>
      </w:tr>
      <w:tr w:rsidR="002D2327" w:rsidRPr="00A33AD5" w14:paraId="464675F4" w14:textId="77777777" w:rsidTr="00C5247C">
        <w:trPr>
          <w:trHeight w:val="315"/>
          <w:jc w:val="center"/>
        </w:trPr>
        <w:tc>
          <w:tcPr>
            <w:tcW w:w="5817" w:type="dxa"/>
            <w:tcBorders>
              <w:top w:val="nil"/>
              <w:left w:val="single" w:sz="4" w:space="0" w:color="BFBFBF"/>
              <w:bottom w:val="single" w:sz="4" w:space="0" w:color="BFBFBF"/>
              <w:right w:val="single" w:sz="4" w:space="0" w:color="BFBFBF"/>
            </w:tcBorders>
            <w:shd w:val="clear" w:color="000000" w:fill="D6DCE4"/>
            <w:noWrap/>
            <w:vAlign w:val="center"/>
          </w:tcPr>
          <w:p w14:paraId="1FF5A48C" w14:textId="77777777" w:rsidR="002D2327" w:rsidRPr="00A33AD5" w:rsidRDefault="002D2327" w:rsidP="00A33AD5">
            <w:pPr>
              <w:spacing w:after="0" w:line="276" w:lineRule="auto"/>
              <w:rPr>
                <w:rFonts w:ascii="Tahoma" w:eastAsia="Times New Roman" w:hAnsi="Tahoma" w:cs="Tahoma"/>
                <w:i/>
                <w:sz w:val="24"/>
                <w:szCs w:val="24"/>
                <w:lang w:eastAsia="es-CO"/>
              </w:rPr>
            </w:pPr>
            <w:r w:rsidRPr="00A33AD5">
              <w:rPr>
                <w:rFonts w:ascii="Tahoma" w:eastAsia="Times New Roman" w:hAnsi="Tahoma" w:cs="Tahoma"/>
                <w:i/>
                <w:sz w:val="24"/>
                <w:szCs w:val="24"/>
                <w:lang w:eastAsia="es-CO"/>
              </w:rPr>
              <w:t>CESANTÍAS</w:t>
            </w:r>
          </w:p>
        </w:tc>
        <w:tc>
          <w:tcPr>
            <w:tcW w:w="1465" w:type="dxa"/>
            <w:tcBorders>
              <w:top w:val="nil"/>
              <w:left w:val="nil"/>
              <w:bottom w:val="single" w:sz="4" w:space="0" w:color="BFBFBF"/>
              <w:right w:val="single" w:sz="4" w:space="0" w:color="BFBFBF"/>
            </w:tcBorders>
            <w:shd w:val="clear" w:color="000000" w:fill="F2F2F2"/>
            <w:noWrap/>
            <w:vAlign w:val="center"/>
          </w:tcPr>
          <w:p w14:paraId="2DB650CC" w14:textId="77777777" w:rsidR="002D2327" w:rsidRPr="00A33AD5" w:rsidRDefault="002D2327" w:rsidP="00A33AD5">
            <w:pPr>
              <w:spacing w:after="0" w:line="276" w:lineRule="auto"/>
              <w:jc w:val="right"/>
              <w:rPr>
                <w:rFonts w:ascii="Tahoma" w:eastAsia="Times New Roman" w:hAnsi="Tahoma" w:cs="Tahoma"/>
                <w:i/>
                <w:sz w:val="24"/>
                <w:szCs w:val="24"/>
                <w:lang w:eastAsia="es-CO"/>
              </w:rPr>
            </w:pPr>
            <w:r w:rsidRPr="00A33AD5">
              <w:rPr>
                <w:rFonts w:ascii="Tahoma" w:eastAsia="Times New Roman" w:hAnsi="Tahoma" w:cs="Tahoma"/>
                <w:i/>
                <w:sz w:val="24"/>
                <w:szCs w:val="24"/>
                <w:lang w:eastAsia="es-CO"/>
              </w:rPr>
              <w:t>$3.461.379</w:t>
            </w:r>
          </w:p>
        </w:tc>
      </w:tr>
      <w:tr w:rsidR="002D2327" w:rsidRPr="00A33AD5" w14:paraId="4BD36F20" w14:textId="77777777" w:rsidTr="00C5247C">
        <w:trPr>
          <w:trHeight w:val="360"/>
          <w:jc w:val="center"/>
        </w:trPr>
        <w:tc>
          <w:tcPr>
            <w:tcW w:w="5817" w:type="dxa"/>
            <w:tcBorders>
              <w:top w:val="nil"/>
              <w:left w:val="single" w:sz="4" w:space="0" w:color="BFBFBF"/>
              <w:bottom w:val="single" w:sz="4" w:space="0" w:color="BFBFBF"/>
              <w:right w:val="single" w:sz="4" w:space="0" w:color="BFBFBF"/>
            </w:tcBorders>
            <w:shd w:val="clear" w:color="000000" w:fill="D6DCE4"/>
            <w:noWrap/>
            <w:vAlign w:val="center"/>
          </w:tcPr>
          <w:p w14:paraId="1827F54C" w14:textId="77777777" w:rsidR="002D2327" w:rsidRPr="00A33AD5" w:rsidRDefault="002D2327" w:rsidP="00A33AD5">
            <w:pPr>
              <w:spacing w:after="0" w:line="276" w:lineRule="auto"/>
              <w:rPr>
                <w:rFonts w:ascii="Tahoma" w:eastAsia="Times New Roman" w:hAnsi="Tahoma" w:cs="Tahoma"/>
                <w:i/>
                <w:sz w:val="24"/>
                <w:szCs w:val="24"/>
                <w:lang w:eastAsia="es-CO"/>
              </w:rPr>
            </w:pPr>
            <w:r w:rsidRPr="00A33AD5">
              <w:rPr>
                <w:rFonts w:ascii="Tahoma" w:eastAsia="Times New Roman" w:hAnsi="Tahoma" w:cs="Tahoma"/>
                <w:i/>
                <w:sz w:val="24"/>
                <w:szCs w:val="24"/>
                <w:lang w:eastAsia="es-CO"/>
              </w:rPr>
              <w:t>INTERESES A LAS CESANTÍAS</w:t>
            </w:r>
          </w:p>
        </w:tc>
        <w:tc>
          <w:tcPr>
            <w:tcW w:w="1465" w:type="dxa"/>
            <w:tcBorders>
              <w:top w:val="nil"/>
              <w:left w:val="nil"/>
              <w:bottom w:val="single" w:sz="4" w:space="0" w:color="BFBFBF"/>
              <w:right w:val="single" w:sz="4" w:space="0" w:color="BFBFBF"/>
            </w:tcBorders>
            <w:shd w:val="clear" w:color="000000" w:fill="F2F2F2"/>
            <w:noWrap/>
            <w:vAlign w:val="center"/>
          </w:tcPr>
          <w:p w14:paraId="4FFA2E6A" w14:textId="77777777" w:rsidR="002D2327" w:rsidRPr="00A33AD5" w:rsidRDefault="002D2327" w:rsidP="00A33AD5">
            <w:pPr>
              <w:spacing w:after="0" w:line="276" w:lineRule="auto"/>
              <w:jc w:val="right"/>
              <w:rPr>
                <w:rFonts w:ascii="Tahoma" w:eastAsia="Times New Roman" w:hAnsi="Tahoma" w:cs="Tahoma"/>
                <w:i/>
                <w:sz w:val="24"/>
                <w:szCs w:val="24"/>
                <w:lang w:eastAsia="es-CO"/>
              </w:rPr>
            </w:pPr>
            <w:r w:rsidRPr="00A33AD5">
              <w:rPr>
                <w:rFonts w:ascii="Tahoma" w:eastAsia="Times New Roman" w:hAnsi="Tahoma" w:cs="Tahoma"/>
                <w:i/>
                <w:sz w:val="24"/>
                <w:szCs w:val="24"/>
                <w:lang w:eastAsia="es-CO"/>
              </w:rPr>
              <w:t>$415.365</w:t>
            </w:r>
          </w:p>
        </w:tc>
      </w:tr>
    </w:tbl>
    <w:p w14:paraId="095AF792" w14:textId="77777777" w:rsidR="002D2327" w:rsidRPr="00A33AD5" w:rsidRDefault="002D2327" w:rsidP="00A33AD5">
      <w:pPr>
        <w:pStyle w:val="paragraph"/>
        <w:spacing w:before="0" w:beforeAutospacing="0" w:after="0" w:afterAutospacing="0" w:line="276" w:lineRule="auto"/>
        <w:jc w:val="both"/>
        <w:textAlignment w:val="baseline"/>
        <w:rPr>
          <w:rStyle w:val="normaltextrun"/>
          <w:rFonts w:ascii="Tahoma" w:hAnsi="Tahoma" w:cs="Tahoma"/>
          <w:i/>
          <w:iCs/>
          <w:lang w:val="es-ES"/>
        </w:rPr>
      </w:pPr>
    </w:p>
    <w:p w14:paraId="01D84075" w14:textId="69727282" w:rsidR="002D2327" w:rsidRDefault="002D2327" w:rsidP="00A33AD5">
      <w:pPr>
        <w:pStyle w:val="paragraph"/>
        <w:spacing w:before="0" w:beforeAutospacing="0" w:after="0" w:afterAutospacing="0" w:line="276" w:lineRule="auto"/>
        <w:jc w:val="both"/>
        <w:textAlignment w:val="baseline"/>
        <w:rPr>
          <w:rStyle w:val="normaltextrun"/>
          <w:rFonts w:ascii="Tahoma" w:hAnsi="Tahoma" w:cs="Tahoma"/>
          <w:lang w:val="es-ES"/>
        </w:rPr>
      </w:pPr>
      <w:r w:rsidRPr="00A33AD5">
        <w:rPr>
          <w:rStyle w:val="normaltextrun"/>
          <w:rFonts w:ascii="Tahoma" w:hAnsi="Tahoma" w:cs="Tahoma"/>
          <w:b/>
          <w:bCs/>
          <w:lang w:val="es-ES"/>
        </w:rPr>
        <w:t xml:space="preserve">SEGUNDO. CONFIRMAR </w:t>
      </w:r>
      <w:r w:rsidRPr="00A33AD5">
        <w:rPr>
          <w:rStyle w:val="normaltextrun"/>
          <w:rFonts w:ascii="Tahoma" w:hAnsi="Tahoma" w:cs="Tahoma"/>
          <w:lang w:val="es-ES"/>
        </w:rPr>
        <w:t>la sentencia recurrida y consultada en todo lo demás.</w:t>
      </w:r>
    </w:p>
    <w:p w14:paraId="669FE773" w14:textId="77777777" w:rsidR="00A138B2" w:rsidRPr="00A33AD5" w:rsidRDefault="00A138B2" w:rsidP="00A33AD5">
      <w:pPr>
        <w:pStyle w:val="paragraph"/>
        <w:spacing w:before="0" w:beforeAutospacing="0" w:after="0" w:afterAutospacing="0" w:line="276" w:lineRule="auto"/>
        <w:jc w:val="both"/>
        <w:textAlignment w:val="baseline"/>
        <w:rPr>
          <w:rStyle w:val="normaltextrun"/>
          <w:rFonts w:ascii="Tahoma" w:hAnsi="Tahoma" w:cs="Tahoma"/>
          <w:lang w:val="es-ES"/>
        </w:rPr>
      </w:pPr>
    </w:p>
    <w:p w14:paraId="602D869E" w14:textId="1F7F1B25" w:rsidR="002D2327" w:rsidRDefault="002D2327" w:rsidP="00A138B2">
      <w:pPr>
        <w:pStyle w:val="paragraph"/>
        <w:spacing w:before="0" w:beforeAutospacing="0" w:after="0" w:afterAutospacing="0" w:line="276" w:lineRule="auto"/>
        <w:jc w:val="both"/>
        <w:rPr>
          <w:rFonts w:ascii="Tahoma" w:hAnsi="Tahoma" w:cs="Tahoma"/>
          <w:bCs/>
        </w:rPr>
      </w:pPr>
      <w:r w:rsidRPr="00A33AD5">
        <w:rPr>
          <w:rStyle w:val="normaltextrun"/>
          <w:rFonts w:ascii="Tahoma" w:hAnsi="Tahoma" w:cs="Tahoma"/>
          <w:b/>
          <w:bCs/>
          <w:lang w:val="es-ES"/>
        </w:rPr>
        <w:t>TERCERO:</w:t>
      </w:r>
      <w:r w:rsidRPr="00A33AD5">
        <w:rPr>
          <w:rStyle w:val="normaltextrun"/>
          <w:rFonts w:ascii="Tahoma" w:hAnsi="Tahoma" w:cs="Tahoma"/>
          <w:lang w:val="es-ES"/>
        </w:rPr>
        <w:t xml:space="preserve"> Sin costas en esta instancia</w:t>
      </w:r>
      <w:r w:rsidRPr="00A33AD5">
        <w:rPr>
          <w:rFonts w:ascii="Tahoma" w:hAnsi="Tahoma" w:cs="Tahoma"/>
          <w:bCs/>
        </w:rPr>
        <w:t>.</w:t>
      </w:r>
    </w:p>
    <w:p w14:paraId="5597C51F" w14:textId="77777777" w:rsidR="00A138B2" w:rsidRPr="005617EF" w:rsidRDefault="00A138B2" w:rsidP="005617EF">
      <w:pPr>
        <w:pStyle w:val="paragraph"/>
        <w:spacing w:before="0" w:beforeAutospacing="0" w:after="0" w:afterAutospacing="0" w:line="276" w:lineRule="auto"/>
        <w:jc w:val="both"/>
        <w:textAlignment w:val="baseline"/>
        <w:rPr>
          <w:rStyle w:val="normaltextrun"/>
        </w:rPr>
      </w:pPr>
      <w:bookmarkStart w:id="7" w:name="_Hlk126574973"/>
    </w:p>
    <w:p w14:paraId="3A721665" w14:textId="77777777" w:rsidR="00A138B2" w:rsidRPr="00A138B2" w:rsidRDefault="00A138B2" w:rsidP="00A138B2">
      <w:pPr>
        <w:spacing w:after="0" w:line="276" w:lineRule="auto"/>
        <w:jc w:val="center"/>
        <w:rPr>
          <w:rFonts w:ascii="Tahoma" w:eastAsia="Tahoma" w:hAnsi="Tahoma" w:cs="Tahoma"/>
          <w:b/>
          <w:bCs/>
          <w:sz w:val="24"/>
          <w:szCs w:val="24"/>
        </w:rPr>
      </w:pPr>
      <w:r w:rsidRPr="00A138B2">
        <w:rPr>
          <w:rFonts w:ascii="Tahoma" w:eastAsia="Tahoma" w:hAnsi="Tahoma" w:cs="Tahoma"/>
          <w:b/>
          <w:bCs/>
          <w:sz w:val="24"/>
          <w:szCs w:val="24"/>
        </w:rPr>
        <w:t>NOTIFÍQUESE Y CÚMPLASE</w:t>
      </w:r>
    </w:p>
    <w:p w14:paraId="45D1FC41" w14:textId="77777777" w:rsidR="00A138B2" w:rsidRPr="005617EF" w:rsidRDefault="00A138B2" w:rsidP="005617EF">
      <w:pPr>
        <w:pStyle w:val="paragraph"/>
        <w:spacing w:before="0" w:beforeAutospacing="0" w:after="0" w:afterAutospacing="0" w:line="276" w:lineRule="auto"/>
        <w:jc w:val="both"/>
        <w:textAlignment w:val="baseline"/>
        <w:rPr>
          <w:rStyle w:val="normaltextrun"/>
          <w:lang w:val="es-ES"/>
        </w:rPr>
      </w:pPr>
      <w:r w:rsidRPr="005617EF">
        <w:rPr>
          <w:rStyle w:val="normaltextrun"/>
          <w:lang w:val="es-ES"/>
        </w:rPr>
        <w:t xml:space="preserve"> </w:t>
      </w:r>
    </w:p>
    <w:p w14:paraId="23C7221B" w14:textId="77777777" w:rsidR="00A138B2" w:rsidRPr="00A138B2" w:rsidRDefault="00A138B2" w:rsidP="00A138B2">
      <w:pPr>
        <w:widowControl w:val="0"/>
        <w:autoSpaceDE w:val="0"/>
        <w:autoSpaceDN w:val="0"/>
        <w:adjustRightInd w:val="0"/>
        <w:spacing w:after="0" w:line="276" w:lineRule="auto"/>
        <w:jc w:val="both"/>
        <w:rPr>
          <w:rFonts w:ascii="Tahoma" w:eastAsia="Times New Roman" w:hAnsi="Tahoma" w:cs="Tahoma"/>
          <w:sz w:val="24"/>
          <w:szCs w:val="24"/>
          <w:lang w:val="es-ES" w:eastAsia="es-ES"/>
        </w:rPr>
      </w:pPr>
      <w:r w:rsidRPr="00A138B2">
        <w:rPr>
          <w:rFonts w:ascii="Tahoma" w:eastAsia="Times New Roman" w:hAnsi="Tahoma" w:cs="Tahoma"/>
          <w:sz w:val="24"/>
          <w:szCs w:val="24"/>
          <w:lang w:val="es-ES" w:eastAsia="es-ES"/>
        </w:rPr>
        <w:tab/>
        <w:t>La Magistrada ponente,</w:t>
      </w:r>
    </w:p>
    <w:p w14:paraId="29742D24" w14:textId="77777777" w:rsidR="00A138B2" w:rsidRPr="005617EF" w:rsidRDefault="00A138B2" w:rsidP="005617EF">
      <w:pPr>
        <w:pStyle w:val="paragraph"/>
        <w:spacing w:before="0" w:beforeAutospacing="0" w:after="0" w:afterAutospacing="0" w:line="276" w:lineRule="auto"/>
        <w:jc w:val="both"/>
        <w:textAlignment w:val="baseline"/>
        <w:rPr>
          <w:rStyle w:val="normaltextrun"/>
        </w:rPr>
      </w:pPr>
    </w:p>
    <w:p w14:paraId="68F494EB" w14:textId="77777777" w:rsidR="00A138B2" w:rsidRPr="005617EF" w:rsidRDefault="00A138B2" w:rsidP="005617EF">
      <w:pPr>
        <w:pStyle w:val="paragraph"/>
        <w:spacing w:before="0" w:beforeAutospacing="0" w:after="0" w:afterAutospacing="0" w:line="276" w:lineRule="auto"/>
        <w:jc w:val="both"/>
        <w:textAlignment w:val="baseline"/>
        <w:rPr>
          <w:rStyle w:val="normaltextrun"/>
        </w:rPr>
      </w:pPr>
    </w:p>
    <w:p w14:paraId="0A01E938" w14:textId="77777777" w:rsidR="00A138B2" w:rsidRPr="005617EF" w:rsidRDefault="00A138B2" w:rsidP="005617EF">
      <w:pPr>
        <w:pStyle w:val="paragraph"/>
        <w:spacing w:before="0" w:beforeAutospacing="0" w:after="0" w:afterAutospacing="0" w:line="276" w:lineRule="auto"/>
        <w:jc w:val="both"/>
        <w:textAlignment w:val="baseline"/>
        <w:rPr>
          <w:rStyle w:val="normaltextrun"/>
        </w:rPr>
      </w:pPr>
    </w:p>
    <w:p w14:paraId="065CC7C3" w14:textId="77777777" w:rsidR="00A138B2" w:rsidRPr="00A138B2" w:rsidRDefault="00A138B2" w:rsidP="00A138B2">
      <w:pPr>
        <w:keepNext/>
        <w:spacing w:after="0" w:line="276" w:lineRule="auto"/>
        <w:jc w:val="center"/>
        <w:outlineLvl w:val="2"/>
        <w:rPr>
          <w:rFonts w:ascii="Tahoma" w:eastAsia="Times New Roman" w:hAnsi="Tahoma" w:cs="Tahoma"/>
          <w:b/>
          <w:bCs/>
          <w:sz w:val="24"/>
          <w:szCs w:val="24"/>
          <w:lang w:val="es-ES" w:eastAsia="es-ES"/>
        </w:rPr>
      </w:pPr>
      <w:r w:rsidRPr="00A138B2">
        <w:rPr>
          <w:rFonts w:ascii="Tahoma" w:eastAsia="Times New Roman" w:hAnsi="Tahoma" w:cs="Tahoma"/>
          <w:b/>
          <w:bCs/>
          <w:sz w:val="24"/>
          <w:szCs w:val="24"/>
          <w:lang w:val="es-ES" w:eastAsia="es-ES"/>
        </w:rPr>
        <w:t>ANA LUCÍA CAICEDO CALDERÓN</w:t>
      </w:r>
    </w:p>
    <w:p w14:paraId="30684315" w14:textId="77777777" w:rsidR="00A138B2" w:rsidRPr="00A138B2" w:rsidRDefault="00A138B2" w:rsidP="00A138B2">
      <w:pPr>
        <w:spacing w:after="0" w:line="276" w:lineRule="auto"/>
        <w:rPr>
          <w:rFonts w:ascii="Tahoma" w:eastAsia="Times New Roman" w:hAnsi="Tahoma" w:cs="Tahoma"/>
          <w:sz w:val="24"/>
          <w:szCs w:val="24"/>
          <w:lang w:val="es-ES" w:eastAsia="es-ES"/>
        </w:rPr>
      </w:pPr>
    </w:p>
    <w:p w14:paraId="2AE23BCC" w14:textId="77777777" w:rsidR="00A138B2" w:rsidRPr="00A138B2" w:rsidRDefault="00A138B2" w:rsidP="00A138B2">
      <w:pPr>
        <w:spacing w:after="0" w:line="276" w:lineRule="auto"/>
        <w:ind w:firstLine="708"/>
        <w:rPr>
          <w:rFonts w:ascii="Tahoma" w:eastAsia="Times New Roman" w:hAnsi="Tahoma" w:cs="Tahoma"/>
          <w:sz w:val="24"/>
          <w:szCs w:val="24"/>
          <w:lang w:val="es-ES" w:eastAsia="es-ES"/>
        </w:rPr>
      </w:pPr>
      <w:bookmarkStart w:id="8" w:name="_Hlk62478330"/>
      <w:r w:rsidRPr="00A138B2">
        <w:rPr>
          <w:rFonts w:ascii="Tahoma" w:eastAsia="Times New Roman" w:hAnsi="Tahoma" w:cs="Tahoma"/>
          <w:sz w:val="24"/>
          <w:szCs w:val="24"/>
          <w:lang w:val="es-ES" w:eastAsia="es-ES"/>
        </w:rPr>
        <w:t>La Magistrada y el Magistrado,</w:t>
      </w:r>
    </w:p>
    <w:p w14:paraId="441CB94E" w14:textId="77777777" w:rsidR="00A138B2" w:rsidRPr="005617EF" w:rsidRDefault="00A138B2" w:rsidP="005617EF">
      <w:pPr>
        <w:pStyle w:val="paragraph"/>
        <w:spacing w:before="0" w:beforeAutospacing="0" w:after="0" w:afterAutospacing="0" w:line="276" w:lineRule="auto"/>
        <w:jc w:val="both"/>
        <w:textAlignment w:val="baseline"/>
        <w:rPr>
          <w:rStyle w:val="normaltextrun"/>
        </w:rPr>
      </w:pPr>
      <w:bookmarkStart w:id="9" w:name="_GoBack"/>
    </w:p>
    <w:bookmarkEnd w:id="9"/>
    <w:p w14:paraId="1CFDC805" w14:textId="77777777" w:rsidR="00A138B2" w:rsidRPr="005617EF" w:rsidRDefault="00A138B2" w:rsidP="005617EF">
      <w:pPr>
        <w:pStyle w:val="paragraph"/>
        <w:spacing w:before="0" w:beforeAutospacing="0" w:after="0" w:afterAutospacing="0" w:line="276" w:lineRule="auto"/>
        <w:jc w:val="both"/>
        <w:textAlignment w:val="baseline"/>
        <w:rPr>
          <w:rStyle w:val="normaltextrun"/>
        </w:rPr>
      </w:pPr>
    </w:p>
    <w:p w14:paraId="4EEF23C2" w14:textId="77777777" w:rsidR="00A138B2" w:rsidRPr="005617EF" w:rsidRDefault="00A138B2" w:rsidP="005617EF">
      <w:pPr>
        <w:pStyle w:val="paragraph"/>
        <w:spacing w:before="0" w:beforeAutospacing="0" w:after="0" w:afterAutospacing="0" w:line="276" w:lineRule="auto"/>
        <w:jc w:val="both"/>
        <w:textAlignment w:val="baseline"/>
        <w:rPr>
          <w:rStyle w:val="normaltextrun"/>
        </w:rPr>
      </w:pPr>
    </w:p>
    <w:p w14:paraId="18820958" w14:textId="246EA8C8" w:rsidR="00716AC6" w:rsidRDefault="00A138B2" w:rsidP="00A138B2">
      <w:pPr>
        <w:pStyle w:val="paragraph"/>
        <w:spacing w:before="0" w:beforeAutospacing="0" w:after="0" w:afterAutospacing="0" w:line="276" w:lineRule="auto"/>
        <w:jc w:val="both"/>
        <w:rPr>
          <w:rFonts w:ascii="Tahoma" w:hAnsi="Tahoma" w:cs="Tahoma"/>
          <w:b/>
          <w:bCs/>
          <w:lang w:val="es-ES" w:eastAsia="es-ES"/>
        </w:rPr>
      </w:pPr>
      <w:r w:rsidRPr="00A138B2">
        <w:rPr>
          <w:rFonts w:ascii="Tahoma" w:hAnsi="Tahoma" w:cs="Tahoma"/>
          <w:b/>
          <w:bCs/>
          <w:lang w:val="es-ES" w:eastAsia="es-ES"/>
        </w:rPr>
        <w:t>OLGA LUCÍA HOYOS SEPÚLVEDA</w:t>
      </w:r>
      <w:r w:rsidRPr="00A138B2">
        <w:rPr>
          <w:rFonts w:ascii="Tahoma" w:hAnsi="Tahoma" w:cs="Tahoma"/>
          <w:b/>
          <w:bCs/>
          <w:lang w:val="es-ES" w:eastAsia="es-ES"/>
        </w:rPr>
        <w:tab/>
      </w:r>
      <w:r w:rsidRPr="00A138B2">
        <w:rPr>
          <w:rFonts w:ascii="Tahoma" w:hAnsi="Tahoma" w:cs="Tahoma"/>
          <w:b/>
          <w:bCs/>
          <w:lang w:val="es-ES" w:eastAsia="es-ES"/>
        </w:rPr>
        <w:tab/>
        <w:t>GERMÁN DARÍO GÓEZ VINASCO</w:t>
      </w:r>
      <w:bookmarkEnd w:id="7"/>
      <w:bookmarkEnd w:id="8"/>
    </w:p>
    <w:p w14:paraId="444DC750" w14:textId="2A9BF995" w:rsidR="00E90223" w:rsidRPr="00E90223" w:rsidRDefault="00E90223" w:rsidP="00E90223">
      <w:pPr>
        <w:spacing w:after="0" w:line="276" w:lineRule="auto"/>
        <w:rPr>
          <w:rFonts w:ascii="Tahoma" w:eastAsia="Times New Roman" w:hAnsi="Tahoma" w:cs="Tahoma"/>
          <w:sz w:val="24"/>
          <w:szCs w:val="24"/>
          <w:lang w:val="es-ES" w:eastAsia="es-ES"/>
        </w:rPr>
      </w:pPr>
      <w:r w:rsidRPr="00E90223">
        <w:rPr>
          <w:rFonts w:ascii="Tahoma" w:eastAsia="Times New Roman" w:hAnsi="Tahoma" w:cs="Tahoma"/>
          <w:sz w:val="24"/>
          <w:szCs w:val="24"/>
          <w:lang w:val="es-ES" w:eastAsia="es-ES"/>
        </w:rPr>
        <w:t>Con salvamento de voto</w:t>
      </w:r>
    </w:p>
    <w:sectPr w:rsidR="00E90223" w:rsidRPr="00E90223" w:rsidSect="00930F10">
      <w:pgSz w:w="12242" w:h="18722" w:code="258"/>
      <w:pgMar w:top="1814" w:right="1247" w:bottom="1247" w:left="1814" w:header="567" w:footer="567"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B09E1D2" w16cex:dateUtc="2022-11-21T21:16:10.176Z"/>
  <w16cex:commentExtensible w16cex:durableId="7E28BB41" w16cex:dateUtc="2022-11-24T22:06:42.063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BA2961" w14:textId="77777777" w:rsidR="009341BC" w:rsidRDefault="009341BC" w:rsidP="00592397">
      <w:pPr>
        <w:spacing w:after="0" w:line="240" w:lineRule="auto"/>
      </w:pPr>
      <w:r>
        <w:separator/>
      </w:r>
    </w:p>
  </w:endnote>
  <w:endnote w:type="continuationSeparator" w:id="0">
    <w:p w14:paraId="603331D7" w14:textId="77777777" w:rsidR="009341BC" w:rsidRDefault="009341BC" w:rsidP="00592397">
      <w:pPr>
        <w:spacing w:after="0" w:line="240" w:lineRule="auto"/>
      </w:pPr>
      <w:r>
        <w:continuationSeparator/>
      </w:r>
    </w:p>
  </w:endnote>
  <w:endnote w:type="continuationNotice" w:id="1">
    <w:p w14:paraId="0EF02A85" w14:textId="77777777" w:rsidR="009341BC" w:rsidRDefault="009341B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EAEF6F" w14:textId="77777777" w:rsidR="009341BC" w:rsidRDefault="009341BC" w:rsidP="00592397">
      <w:pPr>
        <w:spacing w:after="0" w:line="240" w:lineRule="auto"/>
      </w:pPr>
      <w:r>
        <w:separator/>
      </w:r>
    </w:p>
  </w:footnote>
  <w:footnote w:type="continuationSeparator" w:id="0">
    <w:p w14:paraId="36B8C25E" w14:textId="77777777" w:rsidR="009341BC" w:rsidRDefault="009341BC" w:rsidP="00592397">
      <w:pPr>
        <w:spacing w:after="0" w:line="240" w:lineRule="auto"/>
      </w:pPr>
      <w:r>
        <w:continuationSeparator/>
      </w:r>
    </w:p>
  </w:footnote>
  <w:footnote w:type="continuationNotice" w:id="1">
    <w:p w14:paraId="0F136858" w14:textId="77777777" w:rsidR="009341BC" w:rsidRDefault="009341BC">
      <w:pPr>
        <w:spacing w:after="0" w:line="240" w:lineRule="auto"/>
      </w:pPr>
    </w:p>
  </w:footnote>
  <w:footnote w:id="2">
    <w:p w14:paraId="7C02D240" w14:textId="77777777" w:rsidR="00C5247C" w:rsidRPr="009F4201" w:rsidRDefault="00C5247C" w:rsidP="009F4201">
      <w:pPr>
        <w:pStyle w:val="Textonotapie"/>
        <w:rPr>
          <w:rFonts w:ascii="Arial" w:hAnsi="Arial" w:cs="Arial"/>
          <w:sz w:val="18"/>
          <w:szCs w:val="18"/>
          <w:lang w:val="es-CO"/>
        </w:rPr>
      </w:pPr>
      <w:r w:rsidRPr="009F4201">
        <w:rPr>
          <w:rStyle w:val="Refdenotaalpie"/>
          <w:rFonts w:ascii="Arial" w:hAnsi="Arial" w:cs="Arial"/>
          <w:sz w:val="18"/>
          <w:szCs w:val="18"/>
        </w:rPr>
        <w:footnoteRef/>
      </w:r>
      <w:r w:rsidRPr="009F4201">
        <w:rPr>
          <w:rFonts w:ascii="Arial" w:hAnsi="Arial" w:cs="Arial"/>
          <w:sz w:val="18"/>
          <w:szCs w:val="18"/>
        </w:rPr>
        <w:t xml:space="preserve"> </w:t>
      </w:r>
      <w:r w:rsidRPr="009F4201">
        <w:rPr>
          <w:rFonts w:ascii="Arial" w:hAnsi="Arial" w:cs="Arial"/>
          <w:sz w:val="18"/>
          <w:szCs w:val="18"/>
          <w:lang w:val="es-CO"/>
        </w:rPr>
        <w:t>Reglamentado por el Decreto 1843 de 1969</w:t>
      </w:r>
    </w:p>
  </w:footnote>
  <w:footnote w:id="3">
    <w:p w14:paraId="1348C91B" w14:textId="77777777" w:rsidR="00C5247C" w:rsidRPr="009F4201" w:rsidRDefault="00C5247C" w:rsidP="009F4201">
      <w:pPr>
        <w:pStyle w:val="Textonotapie"/>
        <w:rPr>
          <w:rFonts w:ascii="Arial" w:hAnsi="Arial" w:cs="Arial"/>
          <w:sz w:val="18"/>
          <w:szCs w:val="18"/>
          <w:lang w:val="es-CO"/>
        </w:rPr>
      </w:pPr>
      <w:r w:rsidRPr="009F4201">
        <w:rPr>
          <w:rStyle w:val="Refdenotaalpie"/>
          <w:rFonts w:ascii="Arial" w:hAnsi="Arial" w:cs="Arial"/>
          <w:sz w:val="18"/>
          <w:szCs w:val="18"/>
        </w:rPr>
        <w:footnoteRef/>
      </w:r>
      <w:r w:rsidRPr="009F4201">
        <w:rPr>
          <w:rFonts w:ascii="Arial" w:hAnsi="Arial" w:cs="Arial"/>
          <w:sz w:val="18"/>
          <w:szCs w:val="18"/>
        </w:rPr>
        <w:t xml:space="preserve"> Reglamentado por el Decreto Ley 1333 de 1986</w:t>
      </w:r>
    </w:p>
  </w:footnote>
</w:footnotes>
</file>

<file path=word/intelligence2.xml><?xml version="1.0" encoding="utf-8"?>
<int2:intelligence xmlns:int2="http://schemas.microsoft.com/office/intelligence/2020/intelligence">
  <int2:observations>
    <int2:textHash int2:hashCode="jP4UpSa2OHSn9J" int2:id="O92zuLLV">
      <int2:state int2:type="LegacyProofing" int2:value="Rejected"/>
    </int2:textHash>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91D29"/>
    <w:multiLevelType w:val="hybridMultilevel"/>
    <w:tmpl w:val="729E9A80"/>
    <w:lvl w:ilvl="0" w:tplc="E154F952">
      <w:start w:val="6"/>
      <w:numFmt w:val="bullet"/>
      <w:lvlText w:val="-"/>
      <w:lvlJc w:val="left"/>
      <w:pPr>
        <w:ind w:left="1069" w:hanging="360"/>
      </w:pPr>
      <w:rPr>
        <w:rFonts w:ascii="Tahoma" w:eastAsia="Times New Roman" w:hAnsi="Tahoma" w:cs="Tahoma" w:hint="default"/>
      </w:rPr>
    </w:lvl>
    <w:lvl w:ilvl="1" w:tplc="240A0003" w:tentative="1">
      <w:start w:val="1"/>
      <w:numFmt w:val="bullet"/>
      <w:lvlText w:val="o"/>
      <w:lvlJc w:val="left"/>
      <w:pPr>
        <w:ind w:left="1789" w:hanging="360"/>
      </w:pPr>
      <w:rPr>
        <w:rFonts w:ascii="Courier New" w:hAnsi="Courier New" w:cs="Courier New" w:hint="default"/>
      </w:rPr>
    </w:lvl>
    <w:lvl w:ilvl="2" w:tplc="240A0005" w:tentative="1">
      <w:start w:val="1"/>
      <w:numFmt w:val="bullet"/>
      <w:lvlText w:val=""/>
      <w:lvlJc w:val="left"/>
      <w:pPr>
        <w:ind w:left="2509" w:hanging="360"/>
      </w:pPr>
      <w:rPr>
        <w:rFonts w:ascii="Wingdings" w:hAnsi="Wingdings" w:hint="default"/>
      </w:rPr>
    </w:lvl>
    <w:lvl w:ilvl="3" w:tplc="240A0001" w:tentative="1">
      <w:start w:val="1"/>
      <w:numFmt w:val="bullet"/>
      <w:lvlText w:val=""/>
      <w:lvlJc w:val="left"/>
      <w:pPr>
        <w:ind w:left="3229" w:hanging="360"/>
      </w:pPr>
      <w:rPr>
        <w:rFonts w:ascii="Symbol" w:hAnsi="Symbol" w:hint="default"/>
      </w:rPr>
    </w:lvl>
    <w:lvl w:ilvl="4" w:tplc="240A0003" w:tentative="1">
      <w:start w:val="1"/>
      <w:numFmt w:val="bullet"/>
      <w:lvlText w:val="o"/>
      <w:lvlJc w:val="left"/>
      <w:pPr>
        <w:ind w:left="3949" w:hanging="360"/>
      </w:pPr>
      <w:rPr>
        <w:rFonts w:ascii="Courier New" w:hAnsi="Courier New" w:cs="Courier New" w:hint="default"/>
      </w:rPr>
    </w:lvl>
    <w:lvl w:ilvl="5" w:tplc="240A0005" w:tentative="1">
      <w:start w:val="1"/>
      <w:numFmt w:val="bullet"/>
      <w:lvlText w:val=""/>
      <w:lvlJc w:val="left"/>
      <w:pPr>
        <w:ind w:left="4669" w:hanging="360"/>
      </w:pPr>
      <w:rPr>
        <w:rFonts w:ascii="Wingdings" w:hAnsi="Wingdings" w:hint="default"/>
      </w:rPr>
    </w:lvl>
    <w:lvl w:ilvl="6" w:tplc="240A0001" w:tentative="1">
      <w:start w:val="1"/>
      <w:numFmt w:val="bullet"/>
      <w:lvlText w:val=""/>
      <w:lvlJc w:val="left"/>
      <w:pPr>
        <w:ind w:left="5389" w:hanging="360"/>
      </w:pPr>
      <w:rPr>
        <w:rFonts w:ascii="Symbol" w:hAnsi="Symbol" w:hint="default"/>
      </w:rPr>
    </w:lvl>
    <w:lvl w:ilvl="7" w:tplc="240A0003" w:tentative="1">
      <w:start w:val="1"/>
      <w:numFmt w:val="bullet"/>
      <w:lvlText w:val="o"/>
      <w:lvlJc w:val="left"/>
      <w:pPr>
        <w:ind w:left="6109" w:hanging="360"/>
      </w:pPr>
      <w:rPr>
        <w:rFonts w:ascii="Courier New" w:hAnsi="Courier New" w:cs="Courier New" w:hint="default"/>
      </w:rPr>
    </w:lvl>
    <w:lvl w:ilvl="8" w:tplc="240A0005" w:tentative="1">
      <w:start w:val="1"/>
      <w:numFmt w:val="bullet"/>
      <w:lvlText w:val=""/>
      <w:lvlJc w:val="left"/>
      <w:pPr>
        <w:ind w:left="6829" w:hanging="360"/>
      </w:pPr>
      <w:rPr>
        <w:rFonts w:ascii="Wingdings" w:hAnsi="Wingdings" w:hint="default"/>
      </w:rPr>
    </w:lvl>
  </w:abstractNum>
  <w:abstractNum w:abstractNumId="1" w15:restartNumberingAfterBreak="0">
    <w:nsid w:val="093F7052"/>
    <w:multiLevelType w:val="multilevel"/>
    <w:tmpl w:val="7DACAE9E"/>
    <w:lvl w:ilvl="0">
      <w:start w:val="6"/>
      <w:numFmt w:val="decimal"/>
      <w:lvlText w:val="%1."/>
      <w:lvlJc w:val="left"/>
      <w:pPr>
        <w:ind w:left="450" w:hanging="450"/>
      </w:pPr>
      <w:rPr>
        <w:rFonts w:hint="default"/>
        <w:b/>
      </w:rPr>
    </w:lvl>
    <w:lvl w:ilvl="1">
      <w:start w:val="3"/>
      <w:numFmt w:val="decimal"/>
      <w:lvlText w:val="%1.%2."/>
      <w:lvlJc w:val="left"/>
      <w:pPr>
        <w:ind w:left="1080" w:hanging="720"/>
      </w:pPr>
      <w:rPr>
        <w:rFonts w:hint="default"/>
        <w:b/>
      </w:rPr>
    </w:lvl>
    <w:lvl w:ilvl="2">
      <w:start w:val="1"/>
      <w:numFmt w:val="decimal"/>
      <w:lvlText w:val="%1.%2.%3."/>
      <w:lvlJc w:val="left"/>
      <w:pPr>
        <w:ind w:left="1800" w:hanging="108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880" w:hanging="1440"/>
      </w:pPr>
      <w:rPr>
        <w:rFonts w:hint="default"/>
        <w:b/>
      </w:rPr>
    </w:lvl>
    <w:lvl w:ilvl="5">
      <w:start w:val="1"/>
      <w:numFmt w:val="decimal"/>
      <w:lvlText w:val="%1.%2.%3.%4.%5.%6."/>
      <w:lvlJc w:val="left"/>
      <w:pPr>
        <w:ind w:left="3600" w:hanging="1800"/>
      </w:pPr>
      <w:rPr>
        <w:rFonts w:hint="default"/>
        <w:b/>
      </w:rPr>
    </w:lvl>
    <w:lvl w:ilvl="6">
      <w:start w:val="1"/>
      <w:numFmt w:val="decimal"/>
      <w:lvlText w:val="%1.%2.%3.%4.%5.%6.%7."/>
      <w:lvlJc w:val="left"/>
      <w:pPr>
        <w:ind w:left="3960" w:hanging="1800"/>
      </w:pPr>
      <w:rPr>
        <w:rFonts w:hint="default"/>
        <w:b/>
      </w:rPr>
    </w:lvl>
    <w:lvl w:ilvl="7">
      <w:start w:val="1"/>
      <w:numFmt w:val="decimal"/>
      <w:lvlText w:val="%1.%2.%3.%4.%5.%6.%7.%8."/>
      <w:lvlJc w:val="left"/>
      <w:pPr>
        <w:ind w:left="4680" w:hanging="2160"/>
      </w:pPr>
      <w:rPr>
        <w:rFonts w:hint="default"/>
        <w:b/>
      </w:rPr>
    </w:lvl>
    <w:lvl w:ilvl="8">
      <w:start w:val="1"/>
      <w:numFmt w:val="decimal"/>
      <w:lvlText w:val="%1.%2.%3.%4.%5.%6.%7.%8.%9."/>
      <w:lvlJc w:val="left"/>
      <w:pPr>
        <w:ind w:left="5400" w:hanging="2520"/>
      </w:pPr>
      <w:rPr>
        <w:rFonts w:hint="default"/>
        <w:b/>
      </w:rPr>
    </w:lvl>
  </w:abstractNum>
  <w:abstractNum w:abstractNumId="2" w15:restartNumberingAfterBreak="0">
    <w:nsid w:val="16BD1210"/>
    <w:multiLevelType w:val="multilevel"/>
    <w:tmpl w:val="9176E32A"/>
    <w:lvl w:ilvl="0">
      <w:start w:val="1"/>
      <w:numFmt w:val="decimal"/>
      <w:lvlText w:val="%1."/>
      <w:lvlJc w:val="left"/>
      <w:pPr>
        <w:ind w:left="1065" w:hanging="705"/>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2880" w:hanging="2520"/>
      </w:pPr>
      <w:rPr>
        <w:rFonts w:hint="default"/>
      </w:rPr>
    </w:lvl>
  </w:abstractNum>
  <w:abstractNum w:abstractNumId="3" w15:restartNumberingAfterBreak="0">
    <w:nsid w:val="1F7E5122"/>
    <w:multiLevelType w:val="multilevel"/>
    <w:tmpl w:val="A7EE06CC"/>
    <w:lvl w:ilvl="0">
      <w:start w:val="1"/>
      <w:numFmt w:val="decimal"/>
      <w:lvlText w:val="%1."/>
      <w:lvlJc w:val="left"/>
      <w:pPr>
        <w:ind w:left="720" w:hanging="360"/>
      </w:pPr>
      <w:rPr>
        <w:rFonts w:hint="default"/>
      </w:rPr>
    </w:lvl>
    <w:lvl w:ilvl="1">
      <w:start w:val="3"/>
      <w:numFmt w:val="decimal"/>
      <w:isLgl/>
      <w:lvlText w:val="%1.%2."/>
      <w:lvlJc w:val="left"/>
      <w:pPr>
        <w:ind w:left="1428" w:hanging="720"/>
      </w:pPr>
      <w:rPr>
        <w:rFonts w:hint="default"/>
        <w:b/>
        <w:bCs w:val="0"/>
        <w:i w:val="0"/>
        <w:iCs/>
        <w:color w:val="auto"/>
      </w:rPr>
    </w:lvl>
    <w:lvl w:ilvl="2">
      <w:start w:val="1"/>
      <w:numFmt w:val="decimal"/>
      <w:isLgl/>
      <w:lvlText w:val="%1.%2.%3."/>
      <w:lvlJc w:val="left"/>
      <w:pPr>
        <w:ind w:left="2136" w:hanging="1080"/>
      </w:pPr>
      <w:rPr>
        <w:rFonts w:hint="default"/>
        <w:b/>
        <w:bCs/>
        <w:i w:val="0"/>
        <w:iCs/>
        <w:color w:val="auto"/>
      </w:rPr>
    </w:lvl>
    <w:lvl w:ilvl="3">
      <w:start w:val="1"/>
      <w:numFmt w:val="decimal"/>
      <w:isLgl/>
      <w:lvlText w:val="%1.%2.%3.%4."/>
      <w:lvlJc w:val="left"/>
      <w:pPr>
        <w:ind w:left="2844" w:hanging="1440"/>
      </w:pPr>
      <w:rPr>
        <w:rFonts w:hint="default"/>
        <w:b w:val="0"/>
        <w:i/>
        <w:color w:val="auto"/>
      </w:rPr>
    </w:lvl>
    <w:lvl w:ilvl="4">
      <w:start w:val="1"/>
      <w:numFmt w:val="decimal"/>
      <w:isLgl/>
      <w:lvlText w:val="%1.%2.%3.%4.%5."/>
      <w:lvlJc w:val="left"/>
      <w:pPr>
        <w:ind w:left="3192" w:hanging="1440"/>
      </w:pPr>
      <w:rPr>
        <w:rFonts w:hint="default"/>
        <w:b w:val="0"/>
        <w:i/>
        <w:color w:val="auto"/>
      </w:rPr>
    </w:lvl>
    <w:lvl w:ilvl="5">
      <w:start w:val="1"/>
      <w:numFmt w:val="decimal"/>
      <w:isLgl/>
      <w:lvlText w:val="%1.%2.%3.%4.%5.%6."/>
      <w:lvlJc w:val="left"/>
      <w:pPr>
        <w:ind w:left="3900" w:hanging="1800"/>
      </w:pPr>
      <w:rPr>
        <w:rFonts w:hint="default"/>
        <w:b w:val="0"/>
        <w:i/>
        <w:color w:val="auto"/>
      </w:rPr>
    </w:lvl>
    <w:lvl w:ilvl="6">
      <w:start w:val="1"/>
      <w:numFmt w:val="decimal"/>
      <w:isLgl/>
      <w:lvlText w:val="%1.%2.%3.%4.%5.%6.%7."/>
      <w:lvlJc w:val="left"/>
      <w:pPr>
        <w:ind w:left="4608" w:hanging="2160"/>
      </w:pPr>
      <w:rPr>
        <w:rFonts w:hint="default"/>
        <w:b w:val="0"/>
        <w:i/>
        <w:color w:val="auto"/>
      </w:rPr>
    </w:lvl>
    <w:lvl w:ilvl="7">
      <w:start w:val="1"/>
      <w:numFmt w:val="decimal"/>
      <w:isLgl/>
      <w:lvlText w:val="%1.%2.%3.%4.%5.%6.%7.%8."/>
      <w:lvlJc w:val="left"/>
      <w:pPr>
        <w:ind w:left="5316" w:hanging="2520"/>
      </w:pPr>
      <w:rPr>
        <w:rFonts w:hint="default"/>
        <w:b w:val="0"/>
        <w:i/>
        <w:color w:val="auto"/>
      </w:rPr>
    </w:lvl>
    <w:lvl w:ilvl="8">
      <w:start w:val="1"/>
      <w:numFmt w:val="decimal"/>
      <w:isLgl/>
      <w:lvlText w:val="%1.%2.%3.%4.%5.%6.%7.%8.%9."/>
      <w:lvlJc w:val="left"/>
      <w:pPr>
        <w:ind w:left="5664" w:hanging="2520"/>
      </w:pPr>
      <w:rPr>
        <w:rFonts w:hint="default"/>
        <w:b w:val="0"/>
        <w:i/>
        <w:color w:val="auto"/>
      </w:rPr>
    </w:lvl>
  </w:abstractNum>
  <w:abstractNum w:abstractNumId="4" w15:restartNumberingAfterBreak="0">
    <w:nsid w:val="20C90467"/>
    <w:multiLevelType w:val="multilevel"/>
    <w:tmpl w:val="30EAE3C8"/>
    <w:lvl w:ilvl="0">
      <w:start w:val="6"/>
      <w:numFmt w:val="decimal"/>
      <w:lvlText w:val="%1."/>
      <w:lvlJc w:val="left"/>
      <w:pPr>
        <w:ind w:left="450" w:hanging="450"/>
      </w:pPr>
      <w:rPr>
        <w:rFonts w:hint="default"/>
        <w:b/>
      </w:rPr>
    </w:lvl>
    <w:lvl w:ilvl="1">
      <w:start w:val="2"/>
      <w:numFmt w:val="decimal"/>
      <w:lvlText w:val="%1.%2."/>
      <w:lvlJc w:val="left"/>
      <w:pPr>
        <w:ind w:left="1080" w:hanging="720"/>
      </w:pPr>
      <w:rPr>
        <w:rFonts w:hint="default"/>
        <w:b/>
      </w:rPr>
    </w:lvl>
    <w:lvl w:ilvl="2">
      <w:start w:val="1"/>
      <w:numFmt w:val="decimal"/>
      <w:lvlText w:val="%1.%2.%3."/>
      <w:lvlJc w:val="left"/>
      <w:pPr>
        <w:ind w:left="1800" w:hanging="108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880" w:hanging="1440"/>
      </w:pPr>
      <w:rPr>
        <w:rFonts w:hint="default"/>
        <w:b/>
      </w:rPr>
    </w:lvl>
    <w:lvl w:ilvl="5">
      <w:start w:val="1"/>
      <w:numFmt w:val="decimal"/>
      <w:lvlText w:val="%1.%2.%3.%4.%5.%6."/>
      <w:lvlJc w:val="left"/>
      <w:pPr>
        <w:ind w:left="3600" w:hanging="1800"/>
      </w:pPr>
      <w:rPr>
        <w:rFonts w:hint="default"/>
        <w:b/>
      </w:rPr>
    </w:lvl>
    <w:lvl w:ilvl="6">
      <w:start w:val="1"/>
      <w:numFmt w:val="decimal"/>
      <w:lvlText w:val="%1.%2.%3.%4.%5.%6.%7."/>
      <w:lvlJc w:val="left"/>
      <w:pPr>
        <w:ind w:left="3960" w:hanging="1800"/>
      </w:pPr>
      <w:rPr>
        <w:rFonts w:hint="default"/>
        <w:b/>
      </w:rPr>
    </w:lvl>
    <w:lvl w:ilvl="7">
      <w:start w:val="1"/>
      <w:numFmt w:val="decimal"/>
      <w:lvlText w:val="%1.%2.%3.%4.%5.%6.%7.%8."/>
      <w:lvlJc w:val="left"/>
      <w:pPr>
        <w:ind w:left="4680" w:hanging="2160"/>
      </w:pPr>
      <w:rPr>
        <w:rFonts w:hint="default"/>
        <w:b/>
      </w:rPr>
    </w:lvl>
    <w:lvl w:ilvl="8">
      <w:start w:val="1"/>
      <w:numFmt w:val="decimal"/>
      <w:lvlText w:val="%1.%2.%3.%4.%5.%6.%7.%8.%9."/>
      <w:lvlJc w:val="left"/>
      <w:pPr>
        <w:ind w:left="5400" w:hanging="2520"/>
      </w:pPr>
      <w:rPr>
        <w:rFonts w:hint="default"/>
        <w:b/>
      </w:rPr>
    </w:lvl>
  </w:abstractNum>
  <w:abstractNum w:abstractNumId="5" w15:restartNumberingAfterBreak="0">
    <w:nsid w:val="2E1A5937"/>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62B5BC6"/>
    <w:multiLevelType w:val="hybridMultilevel"/>
    <w:tmpl w:val="CC347C9C"/>
    <w:lvl w:ilvl="0" w:tplc="798A490C">
      <w:start w:val="4"/>
      <w:numFmt w:val="decimal"/>
      <w:lvlText w:val="%1."/>
      <w:lvlJc w:val="left"/>
      <w:pPr>
        <w:ind w:left="1080" w:hanging="360"/>
      </w:pPr>
      <w:rPr>
        <w:rFonts w:hint="default"/>
      </w:rPr>
    </w:lvl>
    <w:lvl w:ilvl="1" w:tplc="240A0019">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7" w15:restartNumberingAfterBreak="0">
    <w:nsid w:val="57DD7FDD"/>
    <w:multiLevelType w:val="hybridMultilevel"/>
    <w:tmpl w:val="D394638A"/>
    <w:lvl w:ilvl="0" w:tplc="8336103A">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num w:numId="1">
    <w:abstractNumId w:val="2"/>
  </w:num>
  <w:num w:numId="2">
    <w:abstractNumId w:val="6"/>
  </w:num>
  <w:num w:numId="3">
    <w:abstractNumId w:val="7"/>
  </w:num>
  <w:num w:numId="4">
    <w:abstractNumId w:val="3"/>
  </w:num>
  <w:num w:numId="5">
    <w:abstractNumId w:val="4"/>
  </w:num>
  <w:num w:numId="6">
    <w:abstractNumId w:val="1"/>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1236"/>
    <w:rsid w:val="00000652"/>
    <w:rsid w:val="00014289"/>
    <w:rsid w:val="00015C62"/>
    <w:rsid w:val="00022397"/>
    <w:rsid w:val="000230CD"/>
    <w:rsid w:val="0002475C"/>
    <w:rsid w:val="0003135A"/>
    <w:rsid w:val="000431B5"/>
    <w:rsid w:val="00046F1A"/>
    <w:rsid w:val="00051D4A"/>
    <w:rsid w:val="00065F96"/>
    <w:rsid w:val="00083F8A"/>
    <w:rsid w:val="000A0E10"/>
    <w:rsid w:val="000A118F"/>
    <w:rsid w:val="000B394A"/>
    <w:rsid w:val="000B493C"/>
    <w:rsid w:val="000C2235"/>
    <w:rsid w:val="000E50C7"/>
    <w:rsid w:val="000E560F"/>
    <w:rsid w:val="00105CF7"/>
    <w:rsid w:val="001109A8"/>
    <w:rsid w:val="00116F50"/>
    <w:rsid w:val="00126C42"/>
    <w:rsid w:val="00142C2C"/>
    <w:rsid w:val="00153AC9"/>
    <w:rsid w:val="00154708"/>
    <w:rsid w:val="00156734"/>
    <w:rsid w:val="00156B60"/>
    <w:rsid w:val="0016087E"/>
    <w:rsid w:val="00177C6A"/>
    <w:rsid w:val="00184E6E"/>
    <w:rsid w:val="00195942"/>
    <w:rsid w:val="00196BC3"/>
    <w:rsid w:val="00197115"/>
    <w:rsid w:val="001A0EA0"/>
    <w:rsid w:val="001B2657"/>
    <w:rsid w:val="001B47AA"/>
    <w:rsid w:val="001C6FFD"/>
    <w:rsid w:val="001D13BC"/>
    <w:rsid w:val="001E45E1"/>
    <w:rsid w:val="00201DE0"/>
    <w:rsid w:val="002116BA"/>
    <w:rsid w:val="00225AD2"/>
    <w:rsid w:val="00226E47"/>
    <w:rsid w:val="0023483F"/>
    <w:rsid w:val="002451FF"/>
    <w:rsid w:val="00246B46"/>
    <w:rsid w:val="0024711B"/>
    <w:rsid w:val="0026784C"/>
    <w:rsid w:val="002819EA"/>
    <w:rsid w:val="002B7C4A"/>
    <w:rsid w:val="002C210F"/>
    <w:rsid w:val="002C24E4"/>
    <w:rsid w:val="002C2BC1"/>
    <w:rsid w:val="002C4150"/>
    <w:rsid w:val="002C57B7"/>
    <w:rsid w:val="002C7D22"/>
    <w:rsid w:val="002D2327"/>
    <w:rsid w:val="002D2923"/>
    <w:rsid w:val="002F290F"/>
    <w:rsid w:val="00302EA2"/>
    <w:rsid w:val="003060A6"/>
    <w:rsid w:val="00310F7E"/>
    <w:rsid w:val="003250BF"/>
    <w:rsid w:val="00345D89"/>
    <w:rsid w:val="00362A5C"/>
    <w:rsid w:val="00382A56"/>
    <w:rsid w:val="003A4950"/>
    <w:rsid w:val="003A5430"/>
    <w:rsid w:val="003A7BB0"/>
    <w:rsid w:val="003C5848"/>
    <w:rsid w:val="003C79CD"/>
    <w:rsid w:val="003E1314"/>
    <w:rsid w:val="003E64E0"/>
    <w:rsid w:val="003F68F2"/>
    <w:rsid w:val="00400B45"/>
    <w:rsid w:val="00400DE4"/>
    <w:rsid w:val="0040290C"/>
    <w:rsid w:val="0040469F"/>
    <w:rsid w:val="0041138F"/>
    <w:rsid w:val="00425930"/>
    <w:rsid w:val="004264EF"/>
    <w:rsid w:val="00433FF7"/>
    <w:rsid w:val="004441A9"/>
    <w:rsid w:val="00461633"/>
    <w:rsid w:val="00462452"/>
    <w:rsid w:val="00466CFE"/>
    <w:rsid w:val="00470B19"/>
    <w:rsid w:val="00493BD8"/>
    <w:rsid w:val="004A0980"/>
    <w:rsid w:val="004A2EBC"/>
    <w:rsid w:val="004C45BF"/>
    <w:rsid w:val="004C732E"/>
    <w:rsid w:val="004F54B7"/>
    <w:rsid w:val="004F6A7A"/>
    <w:rsid w:val="004F7EDF"/>
    <w:rsid w:val="0050219B"/>
    <w:rsid w:val="005062B7"/>
    <w:rsid w:val="0051083A"/>
    <w:rsid w:val="0052141C"/>
    <w:rsid w:val="005313EB"/>
    <w:rsid w:val="00556051"/>
    <w:rsid w:val="005570C8"/>
    <w:rsid w:val="005617EF"/>
    <w:rsid w:val="00564977"/>
    <w:rsid w:val="005727E3"/>
    <w:rsid w:val="0057334D"/>
    <w:rsid w:val="00592397"/>
    <w:rsid w:val="005932E1"/>
    <w:rsid w:val="005A1073"/>
    <w:rsid w:val="005A112F"/>
    <w:rsid w:val="005A7FB8"/>
    <w:rsid w:val="005C3DF3"/>
    <w:rsid w:val="005F0DDC"/>
    <w:rsid w:val="00606697"/>
    <w:rsid w:val="00607BF5"/>
    <w:rsid w:val="00624C4D"/>
    <w:rsid w:val="006426C5"/>
    <w:rsid w:val="00644A3A"/>
    <w:rsid w:val="00685ECE"/>
    <w:rsid w:val="00692C62"/>
    <w:rsid w:val="00693236"/>
    <w:rsid w:val="006941D8"/>
    <w:rsid w:val="00694C8D"/>
    <w:rsid w:val="006B4385"/>
    <w:rsid w:val="006E27E6"/>
    <w:rsid w:val="006F2A49"/>
    <w:rsid w:val="006F6F10"/>
    <w:rsid w:val="00701635"/>
    <w:rsid w:val="00702FE6"/>
    <w:rsid w:val="00707F56"/>
    <w:rsid w:val="00716AC6"/>
    <w:rsid w:val="00724F11"/>
    <w:rsid w:val="00725A5E"/>
    <w:rsid w:val="0073725B"/>
    <w:rsid w:val="00746B92"/>
    <w:rsid w:val="00750853"/>
    <w:rsid w:val="007518B6"/>
    <w:rsid w:val="00757287"/>
    <w:rsid w:val="00771004"/>
    <w:rsid w:val="007849CE"/>
    <w:rsid w:val="00785CD1"/>
    <w:rsid w:val="00791C8A"/>
    <w:rsid w:val="00794B9E"/>
    <w:rsid w:val="007A279B"/>
    <w:rsid w:val="007A56F9"/>
    <w:rsid w:val="007B1ABC"/>
    <w:rsid w:val="007B50F8"/>
    <w:rsid w:val="007B7493"/>
    <w:rsid w:val="00812190"/>
    <w:rsid w:val="00814300"/>
    <w:rsid w:val="00831E7C"/>
    <w:rsid w:val="008321B6"/>
    <w:rsid w:val="00835221"/>
    <w:rsid w:val="00841236"/>
    <w:rsid w:val="00854257"/>
    <w:rsid w:val="00855560"/>
    <w:rsid w:val="008601EC"/>
    <w:rsid w:val="00860535"/>
    <w:rsid w:val="00867574"/>
    <w:rsid w:val="00874285"/>
    <w:rsid w:val="0088018A"/>
    <w:rsid w:val="008B0A43"/>
    <w:rsid w:val="008B470E"/>
    <w:rsid w:val="008C39DE"/>
    <w:rsid w:val="008C6F30"/>
    <w:rsid w:val="008D49AB"/>
    <w:rsid w:val="008E032A"/>
    <w:rsid w:val="008F5FAE"/>
    <w:rsid w:val="00914017"/>
    <w:rsid w:val="00922A9E"/>
    <w:rsid w:val="00930F10"/>
    <w:rsid w:val="009341BC"/>
    <w:rsid w:val="00934A54"/>
    <w:rsid w:val="00935183"/>
    <w:rsid w:val="0093538D"/>
    <w:rsid w:val="00952AB1"/>
    <w:rsid w:val="00956B3F"/>
    <w:rsid w:val="00966910"/>
    <w:rsid w:val="0097086F"/>
    <w:rsid w:val="00970D1D"/>
    <w:rsid w:val="0097124D"/>
    <w:rsid w:val="00973699"/>
    <w:rsid w:val="00992597"/>
    <w:rsid w:val="00993DFF"/>
    <w:rsid w:val="009B43C6"/>
    <w:rsid w:val="009B7360"/>
    <w:rsid w:val="009C0CE7"/>
    <w:rsid w:val="009C1298"/>
    <w:rsid w:val="009C40F9"/>
    <w:rsid w:val="009C7B98"/>
    <w:rsid w:val="009D41A1"/>
    <w:rsid w:val="009D5461"/>
    <w:rsid w:val="009E2C1D"/>
    <w:rsid w:val="009F1AA7"/>
    <w:rsid w:val="009F4201"/>
    <w:rsid w:val="009F7D1D"/>
    <w:rsid w:val="00A00DBA"/>
    <w:rsid w:val="00A138B2"/>
    <w:rsid w:val="00A2762F"/>
    <w:rsid w:val="00A31C2B"/>
    <w:rsid w:val="00A33AD5"/>
    <w:rsid w:val="00A410C4"/>
    <w:rsid w:val="00A5593A"/>
    <w:rsid w:val="00A640AC"/>
    <w:rsid w:val="00A66692"/>
    <w:rsid w:val="00A7436E"/>
    <w:rsid w:val="00A825D3"/>
    <w:rsid w:val="00A8393E"/>
    <w:rsid w:val="00A924AE"/>
    <w:rsid w:val="00AA5211"/>
    <w:rsid w:val="00AA6FBF"/>
    <w:rsid w:val="00AB3DE9"/>
    <w:rsid w:val="00AB5516"/>
    <w:rsid w:val="00AC6E66"/>
    <w:rsid w:val="00AD0080"/>
    <w:rsid w:val="00AF4EEA"/>
    <w:rsid w:val="00B06683"/>
    <w:rsid w:val="00B111FA"/>
    <w:rsid w:val="00B13329"/>
    <w:rsid w:val="00B2135C"/>
    <w:rsid w:val="00B220DE"/>
    <w:rsid w:val="00B6556A"/>
    <w:rsid w:val="00B715F8"/>
    <w:rsid w:val="00B74345"/>
    <w:rsid w:val="00B7620F"/>
    <w:rsid w:val="00B7766C"/>
    <w:rsid w:val="00B8294B"/>
    <w:rsid w:val="00B85AB2"/>
    <w:rsid w:val="00B936C8"/>
    <w:rsid w:val="00B97E2C"/>
    <w:rsid w:val="00BA64BD"/>
    <w:rsid w:val="00BB527C"/>
    <w:rsid w:val="00BD526D"/>
    <w:rsid w:val="00BE67C3"/>
    <w:rsid w:val="00BF7DDA"/>
    <w:rsid w:val="00C11303"/>
    <w:rsid w:val="00C3099D"/>
    <w:rsid w:val="00C44B3E"/>
    <w:rsid w:val="00C450FC"/>
    <w:rsid w:val="00C5247C"/>
    <w:rsid w:val="00C624FA"/>
    <w:rsid w:val="00C6693E"/>
    <w:rsid w:val="00C7336B"/>
    <w:rsid w:val="00C75351"/>
    <w:rsid w:val="00C75CBA"/>
    <w:rsid w:val="00C826A8"/>
    <w:rsid w:val="00C846F3"/>
    <w:rsid w:val="00C93ABE"/>
    <w:rsid w:val="00CA7D3A"/>
    <w:rsid w:val="00CB14F6"/>
    <w:rsid w:val="00CB4D5F"/>
    <w:rsid w:val="00CC704F"/>
    <w:rsid w:val="00CD441C"/>
    <w:rsid w:val="00D14FBC"/>
    <w:rsid w:val="00D152C1"/>
    <w:rsid w:val="00D2601B"/>
    <w:rsid w:val="00D4074C"/>
    <w:rsid w:val="00D41436"/>
    <w:rsid w:val="00D54603"/>
    <w:rsid w:val="00D56327"/>
    <w:rsid w:val="00D72206"/>
    <w:rsid w:val="00D74B86"/>
    <w:rsid w:val="00D80045"/>
    <w:rsid w:val="00D8183F"/>
    <w:rsid w:val="00D82DAD"/>
    <w:rsid w:val="00D91482"/>
    <w:rsid w:val="00D92401"/>
    <w:rsid w:val="00D96316"/>
    <w:rsid w:val="00DA615D"/>
    <w:rsid w:val="00DD381D"/>
    <w:rsid w:val="00DD3FAD"/>
    <w:rsid w:val="00DD423B"/>
    <w:rsid w:val="00E017BC"/>
    <w:rsid w:val="00E02D3A"/>
    <w:rsid w:val="00E24FB1"/>
    <w:rsid w:val="00E27B23"/>
    <w:rsid w:val="00E36CED"/>
    <w:rsid w:val="00E450E3"/>
    <w:rsid w:val="00E53EE3"/>
    <w:rsid w:val="00E54AE4"/>
    <w:rsid w:val="00E6354F"/>
    <w:rsid w:val="00E90223"/>
    <w:rsid w:val="00E9746B"/>
    <w:rsid w:val="00EA03EE"/>
    <w:rsid w:val="00EA68C7"/>
    <w:rsid w:val="00EF245F"/>
    <w:rsid w:val="00EF3AB6"/>
    <w:rsid w:val="00EF788F"/>
    <w:rsid w:val="00F056C7"/>
    <w:rsid w:val="00F12ABF"/>
    <w:rsid w:val="00F13111"/>
    <w:rsid w:val="00F2149A"/>
    <w:rsid w:val="00F273C2"/>
    <w:rsid w:val="00F350DC"/>
    <w:rsid w:val="00F3522C"/>
    <w:rsid w:val="00F57B29"/>
    <w:rsid w:val="00F764FE"/>
    <w:rsid w:val="00F77CDB"/>
    <w:rsid w:val="00F93BDC"/>
    <w:rsid w:val="00FB40E8"/>
    <w:rsid w:val="00FB4D49"/>
    <w:rsid w:val="00FB7B8E"/>
    <w:rsid w:val="00FC1F3E"/>
    <w:rsid w:val="00FD260D"/>
    <w:rsid w:val="016EFBF3"/>
    <w:rsid w:val="04A69CB5"/>
    <w:rsid w:val="055697A9"/>
    <w:rsid w:val="09C8ACC5"/>
    <w:rsid w:val="0AEA1873"/>
    <w:rsid w:val="0B2F0696"/>
    <w:rsid w:val="0C375D64"/>
    <w:rsid w:val="0CCAD6F7"/>
    <w:rsid w:val="0D2A5508"/>
    <w:rsid w:val="0DA5718D"/>
    <w:rsid w:val="0F3090F6"/>
    <w:rsid w:val="124A5C45"/>
    <w:rsid w:val="1390EB6C"/>
    <w:rsid w:val="1A83F495"/>
    <w:rsid w:val="1DDFB481"/>
    <w:rsid w:val="1F5765B8"/>
    <w:rsid w:val="219D20E3"/>
    <w:rsid w:val="25CE94C2"/>
    <w:rsid w:val="31884336"/>
    <w:rsid w:val="32AD17CA"/>
    <w:rsid w:val="37676090"/>
    <w:rsid w:val="378088ED"/>
    <w:rsid w:val="3C3AD1B3"/>
    <w:rsid w:val="3C53FA10"/>
    <w:rsid w:val="42D17E91"/>
    <w:rsid w:val="43B3A21E"/>
    <w:rsid w:val="49200D58"/>
    <w:rsid w:val="4BCF3A39"/>
    <w:rsid w:val="4D2B9013"/>
    <w:rsid w:val="4EFB68DE"/>
    <w:rsid w:val="514E6C29"/>
    <w:rsid w:val="52ABC9A5"/>
    <w:rsid w:val="5467D418"/>
    <w:rsid w:val="55939254"/>
    <w:rsid w:val="56E8864D"/>
    <w:rsid w:val="613500E0"/>
    <w:rsid w:val="6219C292"/>
    <w:rsid w:val="63B8E2E7"/>
    <w:rsid w:val="66F083A9"/>
    <w:rsid w:val="693A75E8"/>
    <w:rsid w:val="6B393CA5"/>
    <w:rsid w:val="6CF2C0A8"/>
    <w:rsid w:val="70DC90BD"/>
    <w:rsid w:val="7C556ADF"/>
    <w:rsid w:val="7DA79D5F"/>
    <w:rsid w:val="7E7B291E"/>
    <w:rsid w:val="7F706AD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43CC0"/>
  <w15:docId w15:val="{C322A0EA-1F85-4E03-8E21-98F6A952D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1236"/>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8321B6"/>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310F7E"/>
    <w:pPr>
      <w:ind w:left="720"/>
      <w:contextualSpacing/>
    </w:pPr>
  </w:style>
  <w:style w:type="character" w:customStyle="1" w:styleId="normaltextrun">
    <w:name w:val="normaltextrun"/>
    <w:basedOn w:val="Fuentedeprrafopredeter"/>
    <w:rsid w:val="00970D1D"/>
  </w:style>
  <w:style w:type="character" w:customStyle="1" w:styleId="eop">
    <w:name w:val="eop"/>
    <w:basedOn w:val="Fuentedeprrafopredeter"/>
    <w:rsid w:val="00970D1D"/>
  </w:style>
  <w:style w:type="paragraph" w:customStyle="1" w:styleId="paragraph">
    <w:name w:val="paragraph"/>
    <w:basedOn w:val="Normal"/>
    <w:rsid w:val="00970D1D"/>
    <w:pPr>
      <w:spacing w:before="100" w:beforeAutospacing="1" w:after="100" w:afterAutospacing="1" w:line="240" w:lineRule="auto"/>
    </w:pPr>
    <w:rPr>
      <w:rFonts w:ascii="Times New Roman" w:eastAsia="Times New Roman" w:hAnsi="Times New Roman" w:cs="Times New Roman"/>
      <w:sz w:val="24"/>
      <w:szCs w:val="24"/>
      <w:lang w:eastAsia="es-ES_tradnl"/>
    </w:rPr>
  </w:style>
  <w:style w:type="paragraph" w:styleId="Textonotapie">
    <w:name w:val="footnote text"/>
    <w:basedOn w:val="Normal"/>
    <w:link w:val="TextonotapieCar"/>
    <w:uiPriority w:val="99"/>
    <w:semiHidden/>
    <w:unhideWhenUsed/>
    <w:rsid w:val="00592397"/>
    <w:pPr>
      <w:spacing w:after="0" w:line="240" w:lineRule="auto"/>
      <w:jc w:val="both"/>
    </w:pPr>
    <w:rPr>
      <w:rFonts w:ascii="Tahoma" w:hAnsi="Tahoma"/>
      <w:sz w:val="20"/>
      <w:szCs w:val="20"/>
      <w:lang w:val="es-ES"/>
    </w:rPr>
  </w:style>
  <w:style w:type="character" w:customStyle="1" w:styleId="TextonotapieCar">
    <w:name w:val="Texto nota pie Car"/>
    <w:basedOn w:val="Fuentedeprrafopredeter"/>
    <w:link w:val="Textonotapie"/>
    <w:uiPriority w:val="99"/>
    <w:semiHidden/>
    <w:rsid w:val="00592397"/>
    <w:rPr>
      <w:rFonts w:ascii="Tahoma" w:hAnsi="Tahoma"/>
      <w:sz w:val="20"/>
      <w:szCs w:val="20"/>
      <w:lang w:val="es-ES"/>
    </w:rPr>
  </w:style>
  <w:style w:type="character" w:styleId="Refdenotaalpie">
    <w:name w:val="footnote reference"/>
    <w:aliases w:val="Texto nota pie Car2,Texto nota pie Car Car1,Footnote Text Char Char Char Char Char Car2,Footnote Text Char Char Char Char Car2,Ref. de nota al pie1 Car1,FA Fu Car2,Footnote Text Char Char Char Car1,Footnote Text Char Car2,FC,Ref,f"/>
    <w:uiPriority w:val="99"/>
    <w:qFormat/>
    <w:rsid w:val="00592397"/>
    <w:rPr>
      <w:vertAlign w:val="superscript"/>
    </w:rPr>
  </w:style>
  <w:style w:type="character" w:styleId="Hipervnculo">
    <w:name w:val="Hyperlink"/>
    <w:basedOn w:val="Fuentedeprrafopredeter"/>
    <w:uiPriority w:val="99"/>
    <w:semiHidden/>
    <w:unhideWhenUsed/>
    <w:rsid w:val="00DD3FAD"/>
    <w:rPr>
      <w:color w:val="0000FF"/>
      <w:u w:val="single"/>
    </w:rPr>
  </w:style>
  <w:style w:type="character" w:styleId="Refdecomentario">
    <w:name w:val="annotation reference"/>
    <w:basedOn w:val="Fuentedeprrafopredeter"/>
    <w:uiPriority w:val="99"/>
    <w:semiHidden/>
    <w:unhideWhenUsed/>
    <w:rsid w:val="00B936C8"/>
    <w:rPr>
      <w:sz w:val="16"/>
      <w:szCs w:val="16"/>
    </w:rPr>
  </w:style>
  <w:style w:type="paragraph" w:styleId="Textocomentario">
    <w:name w:val="annotation text"/>
    <w:basedOn w:val="Normal"/>
    <w:link w:val="TextocomentarioCar"/>
    <w:uiPriority w:val="99"/>
    <w:semiHidden/>
    <w:unhideWhenUsed/>
    <w:rsid w:val="00B936C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936C8"/>
    <w:rPr>
      <w:sz w:val="20"/>
      <w:szCs w:val="20"/>
    </w:rPr>
  </w:style>
  <w:style w:type="paragraph" w:styleId="Asuntodelcomentario">
    <w:name w:val="annotation subject"/>
    <w:basedOn w:val="Textocomentario"/>
    <w:next w:val="Textocomentario"/>
    <w:link w:val="AsuntodelcomentarioCar"/>
    <w:uiPriority w:val="99"/>
    <w:semiHidden/>
    <w:unhideWhenUsed/>
    <w:rsid w:val="00B936C8"/>
    <w:rPr>
      <w:b/>
      <w:bCs/>
    </w:rPr>
  </w:style>
  <w:style w:type="character" w:customStyle="1" w:styleId="AsuntodelcomentarioCar">
    <w:name w:val="Asunto del comentario Car"/>
    <w:basedOn w:val="TextocomentarioCar"/>
    <w:link w:val="Asuntodelcomentario"/>
    <w:uiPriority w:val="99"/>
    <w:semiHidden/>
    <w:rsid w:val="00B936C8"/>
    <w:rPr>
      <w:b/>
      <w:bCs/>
      <w:sz w:val="20"/>
      <w:szCs w:val="20"/>
    </w:rPr>
  </w:style>
  <w:style w:type="paragraph" w:styleId="Textodeglobo">
    <w:name w:val="Balloon Text"/>
    <w:basedOn w:val="Normal"/>
    <w:link w:val="TextodegloboCar"/>
    <w:uiPriority w:val="99"/>
    <w:semiHidden/>
    <w:unhideWhenUsed/>
    <w:rsid w:val="00B936C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936C8"/>
    <w:rPr>
      <w:rFonts w:ascii="Segoe UI" w:hAnsi="Segoe UI" w:cs="Segoe UI"/>
      <w:sz w:val="18"/>
      <w:szCs w:val="18"/>
    </w:rPr>
  </w:style>
  <w:style w:type="paragraph" w:styleId="Encabezado">
    <w:name w:val="header"/>
    <w:basedOn w:val="Normal"/>
    <w:link w:val="EncabezadoCar"/>
    <w:uiPriority w:val="99"/>
    <w:semiHidden/>
    <w:unhideWhenUsed/>
    <w:rsid w:val="009B43C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9B43C6"/>
  </w:style>
  <w:style w:type="paragraph" w:styleId="Piedepgina">
    <w:name w:val="footer"/>
    <w:basedOn w:val="Normal"/>
    <w:link w:val="PiedepginaCar"/>
    <w:uiPriority w:val="99"/>
    <w:semiHidden/>
    <w:unhideWhenUsed/>
    <w:rsid w:val="009B43C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9B43C6"/>
  </w:style>
  <w:style w:type="paragraph" w:styleId="Revisin">
    <w:name w:val="Revision"/>
    <w:hidden/>
    <w:uiPriority w:val="99"/>
    <w:semiHidden/>
    <w:rsid w:val="00F056C7"/>
    <w:pPr>
      <w:spacing w:after="0" w:line="240" w:lineRule="auto"/>
    </w:pPr>
  </w:style>
  <w:style w:type="character" w:customStyle="1" w:styleId="fontstyle21">
    <w:name w:val="fontstyle21"/>
    <w:basedOn w:val="Fuentedeprrafopredeter"/>
    <w:rsid w:val="00A138B2"/>
    <w:rPr>
      <w:rFonts w:ascii="Tahoma" w:hAnsi="Tahoma" w:cs="Tahoma"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830396">
      <w:bodyDiv w:val="1"/>
      <w:marLeft w:val="0"/>
      <w:marRight w:val="0"/>
      <w:marTop w:val="0"/>
      <w:marBottom w:val="0"/>
      <w:divBdr>
        <w:top w:val="none" w:sz="0" w:space="0" w:color="auto"/>
        <w:left w:val="none" w:sz="0" w:space="0" w:color="auto"/>
        <w:bottom w:val="none" w:sz="0" w:space="0" w:color="auto"/>
        <w:right w:val="none" w:sz="0" w:space="0" w:color="auto"/>
      </w:divBdr>
    </w:div>
    <w:div w:id="428160805">
      <w:bodyDiv w:val="1"/>
      <w:marLeft w:val="0"/>
      <w:marRight w:val="0"/>
      <w:marTop w:val="0"/>
      <w:marBottom w:val="0"/>
      <w:divBdr>
        <w:top w:val="none" w:sz="0" w:space="0" w:color="auto"/>
        <w:left w:val="none" w:sz="0" w:space="0" w:color="auto"/>
        <w:bottom w:val="none" w:sz="0" w:space="0" w:color="auto"/>
        <w:right w:val="none" w:sz="0" w:space="0" w:color="auto"/>
      </w:divBdr>
    </w:div>
    <w:div w:id="571627332">
      <w:bodyDiv w:val="1"/>
      <w:marLeft w:val="0"/>
      <w:marRight w:val="0"/>
      <w:marTop w:val="0"/>
      <w:marBottom w:val="0"/>
      <w:divBdr>
        <w:top w:val="none" w:sz="0" w:space="0" w:color="auto"/>
        <w:left w:val="none" w:sz="0" w:space="0" w:color="auto"/>
        <w:bottom w:val="none" w:sz="0" w:space="0" w:color="auto"/>
        <w:right w:val="none" w:sz="0" w:space="0" w:color="auto"/>
      </w:divBdr>
    </w:div>
    <w:div w:id="608438137">
      <w:bodyDiv w:val="1"/>
      <w:marLeft w:val="0"/>
      <w:marRight w:val="0"/>
      <w:marTop w:val="0"/>
      <w:marBottom w:val="0"/>
      <w:divBdr>
        <w:top w:val="none" w:sz="0" w:space="0" w:color="auto"/>
        <w:left w:val="none" w:sz="0" w:space="0" w:color="auto"/>
        <w:bottom w:val="none" w:sz="0" w:space="0" w:color="auto"/>
        <w:right w:val="none" w:sz="0" w:space="0" w:color="auto"/>
      </w:divBdr>
    </w:div>
    <w:div w:id="735665327">
      <w:bodyDiv w:val="1"/>
      <w:marLeft w:val="0"/>
      <w:marRight w:val="0"/>
      <w:marTop w:val="0"/>
      <w:marBottom w:val="0"/>
      <w:divBdr>
        <w:top w:val="none" w:sz="0" w:space="0" w:color="auto"/>
        <w:left w:val="none" w:sz="0" w:space="0" w:color="auto"/>
        <w:bottom w:val="none" w:sz="0" w:space="0" w:color="auto"/>
        <w:right w:val="none" w:sz="0" w:space="0" w:color="auto"/>
      </w:divBdr>
    </w:div>
    <w:div w:id="797837016">
      <w:bodyDiv w:val="1"/>
      <w:marLeft w:val="0"/>
      <w:marRight w:val="0"/>
      <w:marTop w:val="0"/>
      <w:marBottom w:val="0"/>
      <w:divBdr>
        <w:top w:val="none" w:sz="0" w:space="0" w:color="auto"/>
        <w:left w:val="none" w:sz="0" w:space="0" w:color="auto"/>
        <w:bottom w:val="none" w:sz="0" w:space="0" w:color="auto"/>
        <w:right w:val="none" w:sz="0" w:space="0" w:color="auto"/>
      </w:divBdr>
    </w:div>
    <w:div w:id="846601920">
      <w:bodyDiv w:val="1"/>
      <w:marLeft w:val="0"/>
      <w:marRight w:val="0"/>
      <w:marTop w:val="0"/>
      <w:marBottom w:val="0"/>
      <w:divBdr>
        <w:top w:val="none" w:sz="0" w:space="0" w:color="auto"/>
        <w:left w:val="none" w:sz="0" w:space="0" w:color="auto"/>
        <w:bottom w:val="none" w:sz="0" w:space="0" w:color="auto"/>
        <w:right w:val="none" w:sz="0" w:space="0" w:color="auto"/>
      </w:divBdr>
    </w:div>
    <w:div w:id="902835942">
      <w:bodyDiv w:val="1"/>
      <w:marLeft w:val="0"/>
      <w:marRight w:val="0"/>
      <w:marTop w:val="0"/>
      <w:marBottom w:val="0"/>
      <w:divBdr>
        <w:top w:val="none" w:sz="0" w:space="0" w:color="auto"/>
        <w:left w:val="none" w:sz="0" w:space="0" w:color="auto"/>
        <w:bottom w:val="none" w:sz="0" w:space="0" w:color="auto"/>
        <w:right w:val="none" w:sz="0" w:space="0" w:color="auto"/>
      </w:divBdr>
    </w:div>
    <w:div w:id="905988520">
      <w:bodyDiv w:val="1"/>
      <w:marLeft w:val="0"/>
      <w:marRight w:val="0"/>
      <w:marTop w:val="0"/>
      <w:marBottom w:val="0"/>
      <w:divBdr>
        <w:top w:val="none" w:sz="0" w:space="0" w:color="auto"/>
        <w:left w:val="none" w:sz="0" w:space="0" w:color="auto"/>
        <w:bottom w:val="none" w:sz="0" w:space="0" w:color="auto"/>
        <w:right w:val="none" w:sz="0" w:space="0" w:color="auto"/>
      </w:divBdr>
    </w:div>
    <w:div w:id="920018106">
      <w:bodyDiv w:val="1"/>
      <w:marLeft w:val="0"/>
      <w:marRight w:val="0"/>
      <w:marTop w:val="0"/>
      <w:marBottom w:val="0"/>
      <w:divBdr>
        <w:top w:val="none" w:sz="0" w:space="0" w:color="auto"/>
        <w:left w:val="none" w:sz="0" w:space="0" w:color="auto"/>
        <w:bottom w:val="none" w:sz="0" w:space="0" w:color="auto"/>
        <w:right w:val="none" w:sz="0" w:space="0" w:color="auto"/>
      </w:divBdr>
    </w:div>
    <w:div w:id="931469070">
      <w:bodyDiv w:val="1"/>
      <w:marLeft w:val="0"/>
      <w:marRight w:val="0"/>
      <w:marTop w:val="0"/>
      <w:marBottom w:val="0"/>
      <w:divBdr>
        <w:top w:val="none" w:sz="0" w:space="0" w:color="auto"/>
        <w:left w:val="none" w:sz="0" w:space="0" w:color="auto"/>
        <w:bottom w:val="none" w:sz="0" w:space="0" w:color="auto"/>
        <w:right w:val="none" w:sz="0" w:space="0" w:color="auto"/>
      </w:divBdr>
    </w:div>
    <w:div w:id="1010985155">
      <w:bodyDiv w:val="1"/>
      <w:marLeft w:val="0"/>
      <w:marRight w:val="0"/>
      <w:marTop w:val="0"/>
      <w:marBottom w:val="0"/>
      <w:divBdr>
        <w:top w:val="none" w:sz="0" w:space="0" w:color="auto"/>
        <w:left w:val="none" w:sz="0" w:space="0" w:color="auto"/>
        <w:bottom w:val="none" w:sz="0" w:space="0" w:color="auto"/>
        <w:right w:val="none" w:sz="0" w:space="0" w:color="auto"/>
      </w:divBdr>
    </w:div>
    <w:div w:id="1025447320">
      <w:bodyDiv w:val="1"/>
      <w:marLeft w:val="0"/>
      <w:marRight w:val="0"/>
      <w:marTop w:val="0"/>
      <w:marBottom w:val="0"/>
      <w:divBdr>
        <w:top w:val="none" w:sz="0" w:space="0" w:color="auto"/>
        <w:left w:val="none" w:sz="0" w:space="0" w:color="auto"/>
        <w:bottom w:val="none" w:sz="0" w:space="0" w:color="auto"/>
        <w:right w:val="none" w:sz="0" w:space="0" w:color="auto"/>
      </w:divBdr>
    </w:div>
    <w:div w:id="1259866604">
      <w:bodyDiv w:val="1"/>
      <w:marLeft w:val="0"/>
      <w:marRight w:val="0"/>
      <w:marTop w:val="0"/>
      <w:marBottom w:val="0"/>
      <w:divBdr>
        <w:top w:val="none" w:sz="0" w:space="0" w:color="auto"/>
        <w:left w:val="none" w:sz="0" w:space="0" w:color="auto"/>
        <w:bottom w:val="none" w:sz="0" w:space="0" w:color="auto"/>
        <w:right w:val="none" w:sz="0" w:space="0" w:color="auto"/>
      </w:divBdr>
    </w:div>
    <w:div w:id="1312709867">
      <w:bodyDiv w:val="1"/>
      <w:marLeft w:val="0"/>
      <w:marRight w:val="0"/>
      <w:marTop w:val="0"/>
      <w:marBottom w:val="0"/>
      <w:divBdr>
        <w:top w:val="none" w:sz="0" w:space="0" w:color="auto"/>
        <w:left w:val="none" w:sz="0" w:space="0" w:color="auto"/>
        <w:bottom w:val="none" w:sz="0" w:space="0" w:color="auto"/>
        <w:right w:val="none" w:sz="0" w:space="0" w:color="auto"/>
      </w:divBdr>
    </w:div>
    <w:div w:id="1345549043">
      <w:bodyDiv w:val="1"/>
      <w:marLeft w:val="0"/>
      <w:marRight w:val="0"/>
      <w:marTop w:val="0"/>
      <w:marBottom w:val="0"/>
      <w:divBdr>
        <w:top w:val="none" w:sz="0" w:space="0" w:color="auto"/>
        <w:left w:val="none" w:sz="0" w:space="0" w:color="auto"/>
        <w:bottom w:val="none" w:sz="0" w:space="0" w:color="auto"/>
        <w:right w:val="none" w:sz="0" w:space="0" w:color="auto"/>
      </w:divBdr>
    </w:div>
    <w:div w:id="1473670231">
      <w:bodyDiv w:val="1"/>
      <w:marLeft w:val="0"/>
      <w:marRight w:val="0"/>
      <w:marTop w:val="0"/>
      <w:marBottom w:val="0"/>
      <w:divBdr>
        <w:top w:val="none" w:sz="0" w:space="0" w:color="auto"/>
        <w:left w:val="none" w:sz="0" w:space="0" w:color="auto"/>
        <w:bottom w:val="none" w:sz="0" w:space="0" w:color="auto"/>
        <w:right w:val="none" w:sz="0" w:space="0" w:color="auto"/>
      </w:divBdr>
    </w:div>
    <w:div w:id="1762414495">
      <w:bodyDiv w:val="1"/>
      <w:marLeft w:val="0"/>
      <w:marRight w:val="0"/>
      <w:marTop w:val="0"/>
      <w:marBottom w:val="0"/>
      <w:divBdr>
        <w:top w:val="none" w:sz="0" w:space="0" w:color="auto"/>
        <w:left w:val="none" w:sz="0" w:space="0" w:color="auto"/>
        <w:bottom w:val="none" w:sz="0" w:space="0" w:color="auto"/>
        <w:right w:val="none" w:sz="0" w:space="0" w:color="auto"/>
      </w:divBdr>
    </w:div>
    <w:div w:id="1762528203">
      <w:bodyDiv w:val="1"/>
      <w:marLeft w:val="0"/>
      <w:marRight w:val="0"/>
      <w:marTop w:val="0"/>
      <w:marBottom w:val="0"/>
      <w:divBdr>
        <w:top w:val="none" w:sz="0" w:space="0" w:color="auto"/>
        <w:left w:val="none" w:sz="0" w:space="0" w:color="auto"/>
        <w:bottom w:val="none" w:sz="0" w:space="0" w:color="auto"/>
        <w:right w:val="none" w:sz="0" w:space="0" w:color="auto"/>
      </w:divBdr>
    </w:div>
    <w:div w:id="1833065040">
      <w:bodyDiv w:val="1"/>
      <w:marLeft w:val="0"/>
      <w:marRight w:val="0"/>
      <w:marTop w:val="0"/>
      <w:marBottom w:val="0"/>
      <w:divBdr>
        <w:top w:val="none" w:sz="0" w:space="0" w:color="auto"/>
        <w:left w:val="none" w:sz="0" w:space="0" w:color="auto"/>
        <w:bottom w:val="none" w:sz="0" w:space="0" w:color="auto"/>
        <w:right w:val="none" w:sz="0" w:space="0" w:color="auto"/>
      </w:divBdr>
    </w:div>
    <w:div w:id="1871381572">
      <w:bodyDiv w:val="1"/>
      <w:marLeft w:val="0"/>
      <w:marRight w:val="0"/>
      <w:marTop w:val="0"/>
      <w:marBottom w:val="0"/>
      <w:divBdr>
        <w:top w:val="none" w:sz="0" w:space="0" w:color="auto"/>
        <w:left w:val="none" w:sz="0" w:space="0" w:color="auto"/>
        <w:bottom w:val="none" w:sz="0" w:space="0" w:color="auto"/>
        <w:right w:val="none" w:sz="0" w:space="0" w:color="auto"/>
      </w:divBdr>
    </w:div>
    <w:div w:id="20100189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1370b58b26244197" Type="http://schemas.microsoft.com/office/2018/08/relationships/commentsExtensible" Target="commentsExtensi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99e0b06de80e4d3d" Type="http://schemas.microsoft.com/office/2020/10/relationships/intelligence" Target="intelligence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594eaa0-d1e4-4b7c-af1d-31740c5cc0e5">
      <Terms xmlns="http://schemas.microsoft.com/office/infopath/2007/PartnerControls"/>
    </lcf76f155ced4ddcb4097134ff3c332f>
    <TaxCatchAll xmlns="43ca2746-26a0-40df-9010-f2a8f46d6514" xsi:nil="true"/>
    <SharedWithUsers xmlns="43ca2746-26a0-40df-9010-f2a8f46d6514">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13" ma:contentTypeDescription="Crear nuevo documento." ma:contentTypeScope="" ma:versionID="eed541b3b139a3abb323c83020171ac6">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a0310bfb6668725f2ce4f0ec0d31dfde"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8c1354af-68df-4cad-9a1e-6969a380d712}" ma:internalName="TaxCatchAll" ma:showField="CatchAllData" ma:web="43ca2746-26a0-40df-9010-f2a8f46d651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0361A4-0AFE-4BCA-8620-3DAAFCEE6703}">
  <ds:schemaRefs>
    <ds:schemaRef ds:uri="http://schemas.microsoft.com/sharepoint/v3/contenttype/forms"/>
  </ds:schemaRefs>
</ds:datastoreItem>
</file>

<file path=customXml/itemProps2.xml><?xml version="1.0" encoding="utf-8"?>
<ds:datastoreItem xmlns:ds="http://schemas.openxmlformats.org/officeDocument/2006/customXml" ds:itemID="{0327FB1C-D8C0-45E2-890A-736C19A56207}">
  <ds:schemaRefs>
    <ds:schemaRef ds:uri="http://schemas.microsoft.com/office/2006/metadata/properties"/>
    <ds:schemaRef ds:uri="http://schemas.microsoft.com/office/infopath/2007/PartnerControls"/>
    <ds:schemaRef ds:uri="7594eaa0-d1e4-4b7c-af1d-31740c5cc0e5"/>
    <ds:schemaRef ds:uri="43ca2746-26a0-40df-9010-f2a8f46d6514"/>
  </ds:schemaRefs>
</ds:datastoreItem>
</file>

<file path=customXml/itemProps3.xml><?xml version="1.0" encoding="utf-8"?>
<ds:datastoreItem xmlns:ds="http://schemas.openxmlformats.org/officeDocument/2006/customXml" ds:itemID="{64352611-23DE-4354-A44F-3A11630CF4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DC60E21-FA9D-43D4-B8BF-58B75AF1B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17</Pages>
  <Words>7787</Words>
  <Characters>42834</Characters>
  <Application>Microsoft Office Word</Application>
  <DocSecurity>0</DocSecurity>
  <Lines>356</Lines>
  <Paragraphs>101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Nash Nostalgy</dc:creator>
  <cp:keywords/>
  <dc:description/>
  <cp:lastModifiedBy>Hermides Alonso Gaviria Ocampo</cp:lastModifiedBy>
  <cp:revision>8</cp:revision>
  <dcterms:created xsi:type="dcterms:W3CDTF">2022-11-18T21:13:00Z</dcterms:created>
  <dcterms:modified xsi:type="dcterms:W3CDTF">2023-02-13T17:58:00Z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y fmtid="{D5CDD505-2E9C-101B-9397-08002B2CF9AE}" pid="3" name="MediaServiceImageTags">
    <vt:lpwstr/>
  </property>
  <property fmtid="{D5CDD505-2E9C-101B-9397-08002B2CF9AE}" pid="4" name="Order">
    <vt:r8>57081500</vt:r8>
  </property>
  <property fmtid="{D5CDD505-2E9C-101B-9397-08002B2CF9AE}" pid="5" name="xd_Signature">
    <vt:bool>false</vt:bool>
  </property>
  <property fmtid="{D5CDD505-2E9C-101B-9397-08002B2CF9AE}" pid="6" name="xd_ProgID">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y fmtid="{D5CDD505-2E9C-101B-9397-08002B2CF9AE}" pid="12" name="_ExtendedDescription">
    <vt:lpwstr/>
  </property>
</Properties>
</file>