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1AD" w:rsidRPr="004451AD" w:rsidRDefault="004451AD" w:rsidP="004451A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bookmarkStart w:id="1" w:name="_GoBack"/>
      <w:bookmarkEnd w:id="1"/>
      <w:r w:rsidRPr="004451AD">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451AD" w:rsidRPr="004451AD" w:rsidRDefault="004451AD" w:rsidP="004451AD">
      <w:pPr>
        <w:spacing w:after="0" w:line="240" w:lineRule="auto"/>
        <w:jc w:val="both"/>
        <w:rPr>
          <w:rFonts w:ascii="Arial" w:eastAsia="Times New Roman" w:hAnsi="Arial" w:cs="Arial"/>
          <w:sz w:val="20"/>
          <w:szCs w:val="20"/>
          <w:lang w:val="es-419" w:eastAsia="es-ES"/>
        </w:rPr>
      </w:pPr>
    </w:p>
    <w:p w:rsidR="00346027" w:rsidRPr="00346027" w:rsidRDefault="00346027" w:rsidP="00346027">
      <w:pPr>
        <w:spacing w:after="0" w:line="240" w:lineRule="auto"/>
        <w:jc w:val="both"/>
        <w:rPr>
          <w:rFonts w:ascii="Arial" w:eastAsia="Times New Roman" w:hAnsi="Arial" w:cs="Arial"/>
          <w:b/>
          <w:bCs/>
          <w:iCs/>
          <w:sz w:val="20"/>
          <w:szCs w:val="20"/>
          <w:lang w:val="es-419" w:eastAsia="fr-FR"/>
        </w:rPr>
      </w:pPr>
      <w:r w:rsidRPr="00346027">
        <w:rPr>
          <w:rFonts w:ascii="Arial" w:eastAsia="Times New Roman" w:hAnsi="Arial" w:cs="Arial"/>
          <w:b/>
          <w:bCs/>
          <w:iCs/>
          <w:sz w:val="20"/>
          <w:szCs w:val="20"/>
          <w:u w:val="single"/>
          <w:lang w:val="es-419" w:eastAsia="fr-FR"/>
        </w:rPr>
        <w:t>TEMAS:</w:t>
      </w:r>
      <w:r w:rsidRPr="00346027">
        <w:rPr>
          <w:rFonts w:ascii="Arial" w:eastAsia="Times New Roman" w:hAnsi="Arial" w:cs="Arial"/>
          <w:b/>
          <w:bCs/>
          <w:iCs/>
          <w:sz w:val="20"/>
          <w:szCs w:val="20"/>
          <w:lang w:val="es-419" w:eastAsia="fr-FR"/>
        </w:rPr>
        <w:tab/>
        <w:t>CONTRATO TRABAJADORES OFICIALES / ELEMENTOS / EXTENSIÓN BENEFICIOS CONVENCIÓN COLECTIVA / REQUISITOS / LA TOTALIDAD DE TRABAJADORES NO INCLUYE A LOS SERVIDORES PÚBLICOS.</w:t>
      </w:r>
    </w:p>
    <w:p w:rsidR="00346027" w:rsidRPr="00346027" w:rsidRDefault="00346027" w:rsidP="00346027">
      <w:pPr>
        <w:spacing w:after="0" w:line="240" w:lineRule="auto"/>
        <w:jc w:val="both"/>
        <w:rPr>
          <w:rFonts w:ascii="Arial" w:eastAsia="Times New Roman" w:hAnsi="Arial" w:cs="Arial"/>
          <w:sz w:val="20"/>
          <w:szCs w:val="20"/>
          <w:lang w:val="es-419" w:eastAsia="es-ES"/>
        </w:rPr>
      </w:pPr>
    </w:p>
    <w:p w:rsidR="00346027" w:rsidRPr="00346027" w:rsidRDefault="00346027" w:rsidP="00346027">
      <w:pPr>
        <w:spacing w:after="0" w:line="240" w:lineRule="auto"/>
        <w:jc w:val="both"/>
        <w:rPr>
          <w:rFonts w:ascii="Arial" w:eastAsia="Times New Roman" w:hAnsi="Arial" w:cs="Arial"/>
          <w:sz w:val="20"/>
          <w:szCs w:val="20"/>
          <w:lang w:val="es-419" w:eastAsia="es-ES"/>
        </w:rPr>
      </w:pPr>
      <w:r w:rsidRPr="00346027">
        <w:rPr>
          <w:rFonts w:ascii="Arial" w:eastAsia="Times New Roman" w:hAnsi="Arial" w:cs="Arial"/>
          <w:sz w:val="20"/>
          <w:szCs w:val="20"/>
          <w:lang w:val="es-419" w:eastAsia="es-ES"/>
        </w:rPr>
        <w:t>Establece el artículo 2º del Decreto 2127 de 1945 por medio del cual se reglamentó la Ley 6ª de 1945, que para que haya contrato de trabajo se requiere que concurran tres elementos a saber: i) La actividad personal del trabajador realizada por sí mismo, ii) La dependencia del trabajador respecto del patrono… y, iii) El salario como retribución al servicio.</w:t>
      </w:r>
    </w:p>
    <w:p w:rsidR="00346027" w:rsidRPr="00346027" w:rsidRDefault="00346027" w:rsidP="00346027">
      <w:pPr>
        <w:spacing w:after="0" w:line="240" w:lineRule="auto"/>
        <w:jc w:val="both"/>
        <w:rPr>
          <w:rFonts w:ascii="Arial" w:eastAsia="Times New Roman" w:hAnsi="Arial" w:cs="Arial"/>
          <w:sz w:val="20"/>
          <w:szCs w:val="20"/>
          <w:lang w:val="es-419" w:eastAsia="es-ES"/>
        </w:rPr>
      </w:pPr>
      <w:r w:rsidRPr="00346027">
        <w:rPr>
          <w:rFonts w:ascii="Arial" w:eastAsia="Times New Roman" w:hAnsi="Arial" w:cs="Arial"/>
          <w:sz w:val="20"/>
          <w:szCs w:val="20"/>
          <w:lang w:val="es-419" w:eastAsia="es-ES"/>
        </w:rPr>
        <w:t xml:space="preserve"> </w:t>
      </w:r>
    </w:p>
    <w:p w:rsidR="00346027" w:rsidRPr="00346027" w:rsidRDefault="00346027" w:rsidP="00346027">
      <w:pPr>
        <w:spacing w:after="0" w:line="240" w:lineRule="auto"/>
        <w:jc w:val="both"/>
        <w:rPr>
          <w:rFonts w:ascii="Arial" w:eastAsia="Times New Roman" w:hAnsi="Arial" w:cs="Arial"/>
          <w:sz w:val="20"/>
          <w:szCs w:val="20"/>
          <w:lang w:val="es-419" w:eastAsia="es-ES"/>
        </w:rPr>
      </w:pPr>
      <w:r w:rsidRPr="00346027">
        <w:rPr>
          <w:rFonts w:ascii="Arial" w:eastAsia="Times New Roman" w:hAnsi="Arial" w:cs="Arial"/>
          <w:sz w:val="20"/>
          <w:szCs w:val="20"/>
          <w:lang w:val="es-419" w:eastAsia="es-ES"/>
        </w:rPr>
        <w:t>Y para mayor claridad añade el artículo 3º de ese cuerpo normativo, que el contrato de trabajo no deja de serlo por virtud del nombre que se le dé, ni de las condiciones peculiares del patrono…</w:t>
      </w:r>
    </w:p>
    <w:p w:rsidR="00346027" w:rsidRPr="00346027" w:rsidRDefault="00346027" w:rsidP="00346027">
      <w:pPr>
        <w:spacing w:after="0" w:line="240" w:lineRule="auto"/>
        <w:jc w:val="both"/>
        <w:rPr>
          <w:rFonts w:ascii="Arial" w:eastAsia="Times New Roman" w:hAnsi="Arial" w:cs="Arial"/>
          <w:sz w:val="20"/>
          <w:szCs w:val="20"/>
          <w:lang w:val="es-419" w:eastAsia="es-ES"/>
        </w:rPr>
      </w:pPr>
    </w:p>
    <w:p w:rsidR="00346027" w:rsidRPr="00346027" w:rsidRDefault="00346027" w:rsidP="00346027">
      <w:pPr>
        <w:spacing w:after="0" w:line="240" w:lineRule="auto"/>
        <w:jc w:val="both"/>
        <w:rPr>
          <w:rFonts w:ascii="Arial" w:eastAsia="Times New Roman" w:hAnsi="Arial" w:cs="Arial"/>
          <w:sz w:val="20"/>
          <w:szCs w:val="20"/>
          <w:lang w:val="es-419" w:eastAsia="es-ES"/>
        </w:rPr>
      </w:pPr>
      <w:r w:rsidRPr="00346027">
        <w:rPr>
          <w:rFonts w:ascii="Arial" w:eastAsia="Times New Roman" w:hAnsi="Arial" w:cs="Arial"/>
          <w:sz w:val="20"/>
          <w:szCs w:val="20"/>
          <w:lang w:val="es-419" w:eastAsia="es-ES"/>
        </w:rPr>
        <w:t>De conformidad con el artículo 471 del C.S.T., cuando en la Convención Colectiva sea parte un sindicato cuyos afiliados excedan de la tercera parte del total de los trabajadores de la empresa, las normas de la convención se extenderán a todos los trabajadores de la misma, independientemente de si estos están o no sindicalizados.</w:t>
      </w:r>
    </w:p>
    <w:p w:rsidR="00346027" w:rsidRPr="00346027" w:rsidRDefault="00346027" w:rsidP="00346027">
      <w:pPr>
        <w:spacing w:after="0" w:line="240" w:lineRule="auto"/>
        <w:jc w:val="both"/>
        <w:rPr>
          <w:rFonts w:ascii="Arial" w:eastAsia="Times New Roman" w:hAnsi="Arial" w:cs="Arial"/>
          <w:sz w:val="20"/>
          <w:szCs w:val="20"/>
          <w:lang w:val="es-419" w:eastAsia="es-ES"/>
        </w:rPr>
      </w:pPr>
    </w:p>
    <w:p w:rsidR="00346027" w:rsidRPr="00346027" w:rsidRDefault="00346027" w:rsidP="00346027">
      <w:pPr>
        <w:spacing w:after="0" w:line="240" w:lineRule="auto"/>
        <w:jc w:val="both"/>
        <w:rPr>
          <w:rFonts w:ascii="Arial" w:eastAsia="Times New Roman" w:hAnsi="Arial" w:cs="Arial"/>
          <w:sz w:val="20"/>
          <w:szCs w:val="20"/>
          <w:lang w:val="es-419" w:eastAsia="es-ES"/>
        </w:rPr>
      </w:pPr>
      <w:r w:rsidRPr="00346027">
        <w:rPr>
          <w:rFonts w:ascii="Arial" w:eastAsia="Times New Roman" w:hAnsi="Arial" w:cs="Arial"/>
          <w:sz w:val="20"/>
          <w:szCs w:val="20"/>
          <w:lang w:val="es-419" w:eastAsia="es-ES"/>
        </w:rPr>
        <w:t>Cabe agregar que en aquellos eventos en que el empleador (empresa) sea una entidad pública o un organismo del Estado, para verificar el cumplimiento del requisito de orden cuantitativo que permite establecer la calidad mayoritaria de un sindicato, únicamente se contabilizará el número de servidores públicos vinculados a la administración mediante contrato de trabajo, es decir, solo aquellos que tenga una relación contractual con la administración, en la medida que los demás servidores… sostienen una relación legal y reglamentaria con el Estado (en régimen de carrera, en libre nombramiento y remoción o en un cargo de elección popular), es decir, se encuentran vinculados con la administración mediante acto administrativo de nombramiento, precedido de la respectiva acta de posesión, y aunque pueden asociarse libremente a sindicatos de empleados públicos (salvo los miembros de la fuerza pública), de conformidad con los artículos 39 constitucional y 414 del C.S.T., no pueden negociar con la entidad convenciones o pactos colectivos de trabajo…</w:t>
      </w:r>
    </w:p>
    <w:p w:rsidR="00346027" w:rsidRPr="00346027" w:rsidRDefault="00346027" w:rsidP="00346027">
      <w:pPr>
        <w:spacing w:after="0" w:line="240" w:lineRule="auto"/>
        <w:jc w:val="both"/>
        <w:rPr>
          <w:rFonts w:ascii="Arial" w:eastAsia="Times New Roman" w:hAnsi="Arial" w:cs="Arial"/>
          <w:sz w:val="20"/>
          <w:szCs w:val="20"/>
          <w:lang w:val="es-419" w:eastAsia="es-ES"/>
        </w:rPr>
      </w:pPr>
    </w:p>
    <w:p w:rsidR="00346027" w:rsidRPr="00346027" w:rsidRDefault="00346027" w:rsidP="00346027">
      <w:pPr>
        <w:spacing w:after="0" w:line="240" w:lineRule="auto"/>
        <w:jc w:val="both"/>
        <w:rPr>
          <w:rFonts w:ascii="Arial" w:eastAsia="Times New Roman" w:hAnsi="Arial" w:cs="Arial"/>
          <w:sz w:val="20"/>
          <w:szCs w:val="20"/>
          <w:lang w:val="es-419" w:eastAsia="es-ES"/>
        </w:rPr>
      </w:pPr>
      <w:r w:rsidRPr="00346027">
        <w:rPr>
          <w:rFonts w:ascii="Arial" w:eastAsia="Times New Roman" w:hAnsi="Arial" w:cs="Arial"/>
          <w:sz w:val="20"/>
          <w:szCs w:val="20"/>
          <w:lang w:val="es-419" w:eastAsia="es-ES"/>
        </w:rPr>
        <w:t>Al constatar la decisión de la a-quo con la documental allegada al plenario, no cabe duda que por las calendas que el actor prestó el servicio la organización de trabajadores del municipio era de carácter mayoritario, pues nótese como a folio 140, obra formulario de depósito de la convención colectiva de trabajo vigente del 1° de enero de 2014 al 31 de diciembre de 2016, que data del 08 de enero de 2014, signado por la presidenta de la Organización Sindical, Gloria Patricia Gutiérrez Parra, donde se indica que la empresa (Municipio de Pereira) tiene 283 trabajadores, de los cuales 283 son beneficiarios de la convención…</w:t>
      </w:r>
    </w:p>
    <w:p w:rsidR="004451AD" w:rsidRPr="004451AD" w:rsidRDefault="004451AD" w:rsidP="004451AD">
      <w:pPr>
        <w:spacing w:after="0" w:line="240" w:lineRule="auto"/>
        <w:jc w:val="both"/>
        <w:rPr>
          <w:rFonts w:ascii="Arial" w:eastAsia="Times New Roman" w:hAnsi="Arial" w:cs="Arial"/>
          <w:sz w:val="20"/>
          <w:szCs w:val="20"/>
          <w:lang w:val="es-ES" w:eastAsia="es-ES"/>
        </w:rPr>
      </w:pPr>
    </w:p>
    <w:p w:rsidR="004451AD" w:rsidRPr="004451AD" w:rsidRDefault="004451AD" w:rsidP="004451AD">
      <w:pPr>
        <w:spacing w:after="0" w:line="240" w:lineRule="auto"/>
        <w:jc w:val="both"/>
        <w:rPr>
          <w:rFonts w:ascii="Arial" w:eastAsia="Times New Roman" w:hAnsi="Arial" w:cs="Arial"/>
          <w:sz w:val="20"/>
          <w:szCs w:val="20"/>
          <w:lang w:val="es-ES" w:eastAsia="es-ES"/>
        </w:rPr>
      </w:pPr>
    </w:p>
    <w:p w:rsidR="004451AD" w:rsidRPr="004451AD" w:rsidRDefault="004451AD" w:rsidP="004451AD">
      <w:pPr>
        <w:spacing w:after="0" w:line="240" w:lineRule="auto"/>
        <w:jc w:val="both"/>
        <w:rPr>
          <w:rFonts w:ascii="Arial" w:eastAsia="Times New Roman" w:hAnsi="Arial" w:cs="Arial"/>
          <w:sz w:val="20"/>
          <w:szCs w:val="20"/>
          <w:lang w:val="es-ES" w:eastAsia="es-ES"/>
        </w:rPr>
      </w:pPr>
    </w:p>
    <w:bookmarkEnd w:id="0"/>
    <w:p w:rsidR="00784C65" w:rsidRPr="004451AD" w:rsidRDefault="00784C65" w:rsidP="004451AD">
      <w:pPr>
        <w:pStyle w:val="paragraph"/>
        <w:spacing w:before="0" w:beforeAutospacing="0" w:after="0" w:afterAutospacing="0" w:line="276" w:lineRule="auto"/>
        <w:jc w:val="center"/>
        <w:textAlignment w:val="baseline"/>
        <w:rPr>
          <w:rFonts w:ascii="Arial" w:hAnsi="Arial" w:cs="Arial"/>
        </w:rPr>
      </w:pPr>
      <w:r w:rsidRPr="004451AD">
        <w:rPr>
          <w:rStyle w:val="normaltextrun"/>
          <w:rFonts w:ascii="Arial" w:hAnsi="Arial" w:cs="Arial"/>
          <w:b/>
          <w:bCs/>
        </w:rPr>
        <w:t>TRIBUNAL SUPERIOR DEL DISTRITO JUDICIAL</w:t>
      </w:r>
      <w:r w:rsidRPr="004451AD">
        <w:rPr>
          <w:rStyle w:val="eop"/>
          <w:rFonts w:ascii="Arial" w:hAnsi="Arial" w:cs="Arial"/>
        </w:rPr>
        <w:t> </w:t>
      </w:r>
    </w:p>
    <w:p w:rsidR="00784C65" w:rsidRPr="004451AD" w:rsidRDefault="00784C65" w:rsidP="004451AD">
      <w:pPr>
        <w:pStyle w:val="paragraph"/>
        <w:spacing w:before="0" w:beforeAutospacing="0" w:after="0" w:afterAutospacing="0" w:line="276" w:lineRule="auto"/>
        <w:jc w:val="center"/>
        <w:textAlignment w:val="baseline"/>
        <w:rPr>
          <w:rFonts w:ascii="Arial" w:hAnsi="Arial" w:cs="Arial"/>
        </w:rPr>
      </w:pPr>
      <w:r w:rsidRPr="004451AD">
        <w:rPr>
          <w:rStyle w:val="normaltextrun"/>
          <w:rFonts w:ascii="Arial" w:hAnsi="Arial" w:cs="Arial"/>
          <w:b/>
          <w:bCs/>
        </w:rPr>
        <w:t>SALA DE DECISIÓN LABORAL</w:t>
      </w:r>
    </w:p>
    <w:p w:rsidR="00784C65" w:rsidRPr="004451AD" w:rsidRDefault="00784C65" w:rsidP="004451AD">
      <w:pPr>
        <w:pStyle w:val="paragraph"/>
        <w:spacing w:before="0" w:beforeAutospacing="0" w:after="0" w:afterAutospacing="0" w:line="276" w:lineRule="auto"/>
        <w:jc w:val="center"/>
        <w:textAlignment w:val="baseline"/>
        <w:rPr>
          <w:rFonts w:ascii="Arial" w:hAnsi="Arial" w:cs="Arial"/>
        </w:rPr>
      </w:pPr>
      <w:r w:rsidRPr="004451AD">
        <w:rPr>
          <w:rStyle w:val="normaltextrun"/>
          <w:rFonts w:ascii="Arial" w:hAnsi="Arial" w:cs="Arial"/>
          <w:b/>
          <w:bCs/>
        </w:rPr>
        <w:t>MAGISTRADO PONENTE: JULIO CÉSAR SALAZAR MUÑOZ </w:t>
      </w:r>
      <w:r w:rsidRPr="004451AD">
        <w:rPr>
          <w:rStyle w:val="eop"/>
          <w:rFonts w:ascii="Arial" w:hAnsi="Arial" w:cs="Arial"/>
        </w:rPr>
        <w:t> </w:t>
      </w:r>
    </w:p>
    <w:p w:rsidR="004451AD" w:rsidRPr="004451AD" w:rsidRDefault="004451AD" w:rsidP="004451AD">
      <w:pPr>
        <w:pStyle w:val="paragraph"/>
        <w:spacing w:before="0" w:beforeAutospacing="0" w:after="0" w:afterAutospacing="0" w:line="276" w:lineRule="auto"/>
        <w:jc w:val="center"/>
        <w:textAlignment w:val="baseline"/>
        <w:rPr>
          <w:rStyle w:val="normaltextrun"/>
          <w:rFonts w:ascii="Arial" w:hAnsi="Arial" w:cs="Arial"/>
          <w:b/>
          <w:bCs/>
        </w:rPr>
      </w:pPr>
    </w:p>
    <w:p w:rsidR="00784C65" w:rsidRPr="004451AD" w:rsidRDefault="004451AD" w:rsidP="004451AD">
      <w:pPr>
        <w:pStyle w:val="paragraph"/>
        <w:spacing w:before="0" w:beforeAutospacing="0" w:after="0" w:afterAutospacing="0" w:line="276" w:lineRule="auto"/>
        <w:jc w:val="center"/>
        <w:textAlignment w:val="baseline"/>
        <w:rPr>
          <w:rStyle w:val="normaltextrun"/>
          <w:rFonts w:ascii="Arial" w:hAnsi="Arial" w:cs="Arial"/>
          <w:bCs/>
        </w:rPr>
      </w:pPr>
      <w:r w:rsidRPr="004451AD">
        <w:rPr>
          <w:rStyle w:val="normaltextrun"/>
          <w:rFonts w:ascii="Arial" w:hAnsi="Arial" w:cs="Arial"/>
          <w:bCs/>
        </w:rPr>
        <w:t>Pereira, diecinueve de enero de dos mil veintidós</w:t>
      </w:r>
    </w:p>
    <w:p w:rsidR="00784C65" w:rsidRPr="004451AD" w:rsidRDefault="00784C65" w:rsidP="004451AD">
      <w:pPr>
        <w:pStyle w:val="paragraph"/>
        <w:spacing w:before="0" w:beforeAutospacing="0" w:after="0" w:afterAutospacing="0" w:line="276" w:lineRule="auto"/>
        <w:jc w:val="center"/>
        <w:textAlignment w:val="baseline"/>
        <w:rPr>
          <w:rFonts w:ascii="Arial" w:hAnsi="Arial" w:cs="Arial"/>
        </w:rPr>
      </w:pPr>
      <w:r w:rsidRPr="004451AD">
        <w:rPr>
          <w:rStyle w:val="normaltextrun"/>
          <w:rFonts w:ascii="Arial" w:hAnsi="Arial" w:cs="Arial"/>
          <w:bCs/>
        </w:rPr>
        <w:t>Acta de Sala de Discusión No 1 de 12 de enero de 2022</w:t>
      </w:r>
    </w:p>
    <w:p w:rsidR="004943F4" w:rsidRPr="004451AD" w:rsidRDefault="004943F4" w:rsidP="004451AD">
      <w:pPr>
        <w:pStyle w:val="paragraph"/>
        <w:spacing w:before="0" w:beforeAutospacing="0" w:after="0" w:afterAutospacing="0" w:line="276" w:lineRule="auto"/>
        <w:jc w:val="both"/>
        <w:textAlignment w:val="baseline"/>
        <w:rPr>
          <w:rFonts w:ascii="Arial" w:hAnsi="Arial" w:cs="Arial"/>
        </w:rPr>
      </w:pPr>
      <w:r w:rsidRPr="004451AD">
        <w:rPr>
          <w:rStyle w:val="normaltextrun"/>
          <w:rFonts w:ascii="Arial" w:hAnsi="Arial" w:cs="Arial"/>
        </w:rPr>
        <w:t>  </w:t>
      </w:r>
      <w:r w:rsidRPr="004451AD">
        <w:rPr>
          <w:rStyle w:val="eop"/>
          <w:rFonts w:ascii="Arial" w:hAnsi="Arial" w:cs="Arial"/>
        </w:rPr>
        <w:t> </w:t>
      </w:r>
    </w:p>
    <w:p w:rsidR="004943F4" w:rsidRPr="004451AD" w:rsidRDefault="004943F4" w:rsidP="004451AD">
      <w:pPr>
        <w:pStyle w:val="paragraph"/>
        <w:spacing w:before="0" w:beforeAutospacing="0" w:after="0" w:afterAutospacing="0" w:line="276" w:lineRule="auto"/>
        <w:jc w:val="both"/>
        <w:textAlignment w:val="baseline"/>
        <w:rPr>
          <w:rFonts w:ascii="Arial" w:hAnsi="Arial" w:cs="Arial"/>
        </w:rPr>
      </w:pPr>
      <w:r w:rsidRPr="004451AD">
        <w:rPr>
          <w:rStyle w:val="eop"/>
          <w:rFonts w:ascii="Arial" w:hAnsi="Arial" w:cs="Arial"/>
        </w:rPr>
        <w:t> </w:t>
      </w:r>
    </w:p>
    <w:p w:rsidR="004943F4" w:rsidRPr="004451AD" w:rsidRDefault="004943F4" w:rsidP="004451AD">
      <w:pPr>
        <w:pStyle w:val="paragraph"/>
        <w:spacing w:before="0" w:beforeAutospacing="0" w:after="0" w:afterAutospacing="0" w:line="276" w:lineRule="auto"/>
        <w:jc w:val="both"/>
        <w:textAlignment w:val="baseline"/>
        <w:rPr>
          <w:rStyle w:val="normaltextrun"/>
          <w:rFonts w:ascii="Arial" w:hAnsi="Arial" w:cs="Arial"/>
        </w:rPr>
      </w:pPr>
      <w:r w:rsidRPr="004451AD">
        <w:rPr>
          <w:rStyle w:val="normaltextrun"/>
          <w:rFonts w:ascii="Arial" w:hAnsi="Arial" w:cs="Arial"/>
        </w:rPr>
        <w:t xml:space="preserve">Se resuelve el recurso de apelación interpuesto por el </w:t>
      </w:r>
      <w:r w:rsidR="007102D0" w:rsidRPr="007102D0">
        <w:rPr>
          <w:rStyle w:val="normaltextrun"/>
          <w:rFonts w:ascii="Arial" w:hAnsi="Arial" w:cs="Arial"/>
          <w:b/>
        </w:rPr>
        <w:t xml:space="preserve">Municipio </w:t>
      </w:r>
      <w:r w:rsidR="00647661" w:rsidRPr="007102D0">
        <w:rPr>
          <w:rStyle w:val="normaltextrun"/>
          <w:rFonts w:ascii="Arial" w:hAnsi="Arial" w:cs="Arial"/>
          <w:b/>
        </w:rPr>
        <w:t xml:space="preserve">de </w:t>
      </w:r>
      <w:r w:rsidR="007102D0" w:rsidRPr="007102D0">
        <w:rPr>
          <w:rStyle w:val="normaltextrun"/>
          <w:rFonts w:ascii="Arial" w:hAnsi="Arial" w:cs="Arial"/>
          <w:b/>
        </w:rPr>
        <w:t>Pereira</w:t>
      </w:r>
      <w:r w:rsidRPr="004451AD">
        <w:rPr>
          <w:rStyle w:val="normaltextrun"/>
          <w:rFonts w:ascii="Arial" w:hAnsi="Arial" w:cs="Arial"/>
        </w:rPr>
        <w:t xml:space="preserve"> en contra de la sentencia proferida por el Juzgado Primero Laboral del Circuito el 3 de noviembre de 2020, así como el grado jurisdiccional de consulta dispuesto a favor del ente territorial, dentro del proceso que promueve el señor </w:t>
      </w:r>
      <w:r w:rsidR="007102D0" w:rsidRPr="007102D0">
        <w:rPr>
          <w:rStyle w:val="normaltextrun"/>
          <w:rFonts w:ascii="Arial" w:hAnsi="Arial" w:cs="Arial"/>
          <w:b/>
        </w:rPr>
        <w:t>Gabriel Romero Hernández</w:t>
      </w:r>
      <w:r w:rsidRPr="004451AD">
        <w:rPr>
          <w:rStyle w:val="normaltextrun"/>
          <w:rFonts w:ascii="Arial" w:hAnsi="Arial" w:cs="Arial"/>
        </w:rPr>
        <w:t>, cuya radicación corresponde al N°</w:t>
      </w:r>
      <w:r w:rsidR="007102D0">
        <w:rPr>
          <w:rStyle w:val="normaltextrun"/>
          <w:rFonts w:ascii="Arial" w:hAnsi="Arial" w:cs="Arial"/>
        </w:rPr>
        <w:t xml:space="preserve"> </w:t>
      </w:r>
      <w:r w:rsidRPr="004451AD">
        <w:rPr>
          <w:rStyle w:val="normaltextrun"/>
          <w:rFonts w:ascii="Arial" w:hAnsi="Arial" w:cs="Arial"/>
        </w:rPr>
        <w:t>66001</w:t>
      </w:r>
      <w:r w:rsidR="007102D0">
        <w:rPr>
          <w:rStyle w:val="normaltextrun"/>
          <w:rFonts w:ascii="Arial" w:hAnsi="Arial" w:cs="Arial"/>
        </w:rPr>
        <w:t xml:space="preserve"> </w:t>
      </w:r>
      <w:r w:rsidRPr="004451AD">
        <w:rPr>
          <w:rStyle w:val="normaltextrun"/>
          <w:rFonts w:ascii="Arial" w:hAnsi="Arial" w:cs="Arial"/>
        </w:rPr>
        <w:t>31</w:t>
      </w:r>
      <w:r w:rsidR="007102D0">
        <w:rPr>
          <w:rStyle w:val="normaltextrun"/>
          <w:rFonts w:ascii="Arial" w:hAnsi="Arial" w:cs="Arial"/>
        </w:rPr>
        <w:t xml:space="preserve"> </w:t>
      </w:r>
      <w:r w:rsidRPr="004451AD">
        <w:rPr>
          <w:rStyle w:val="normaltextrun"/>
          <w:rFonts w:ascii="Arial" w:hAnsi="Arial" w:cs="Arial"/>
        </w:rPr>
        <w:t>05</w:t>
      </w:r>
      <w:r w:rsidR="007102D0">
        <w:rPr>
          <w:rStyle w:val="normaltextrun"/>
          <w:rFonts w:ascii="Arial" w:hAnsi="Arial" w:cs="Arial"/>
        </w:rPr>
        <w:t xml:space="preserve"> </w:t>
      </w:r>
      <w:r w:rsidRPr="004451AD">
        <w:rPr>
          <w:rStyle w:val="normaltextrun"/>
          <w:rFonts w:ascii="Arial" w:hAnsi="Arial" w:cs="Arial"/>
        </w:rPr>
        <w:t>001</w:t>
      </w:r>
      <w:r w:rsidR="007102D0">
        <w:rPr>
          <w:rStyle w:val="normaltextrun"/>
          <w:rFonts w:ascii="Arial" w:hAnsi="Arial" w:cs="Arial"/>
        </w:rPr>
        <w:t xml:space="preserve"> </w:t>
      </w:r>
      <w:r w:rsidRPr="004451AD">
        <w:rPr>
          <w:rStyle w:val="normaltextrun"/>
          <w:rFonts w:ascii="Arial" w:hAnsi="Arial" w:cs="Arial"/>
        </w:rPr>
        <w:t>2017</w:t>
      </w:r>
      <w:r w:rsidR="007102D0">
        <w:rPr>
          <w:rStyle w:val="normaltextrun"/>
          <w:rFonts w:ascii="Arial" w:hAnsi="Arial" w:cs="Arial"/>
        </w:rPr>
        <w:t xml:space="preserve"> </w:t>
      </w:r>
      <w:r w:rsidRPr="004451AD">
        <w:rPr>
          <w:rStyle w:val="normaltextrun"/>
          <w:rFonts w:ascii="Arial" w:hAnsi="Arial" w:cs="Arial"/>
        </w:rPr>
        <w:t>00048</w:t>
      </w:r>
      <w:r w:rsidR="007102D0">
        <w:rPr>
          <w:rStyle w:val="normaltextrun"/>
          <w:rFonts w:ascii="Arial" w:hAnsi="Arial" w:cs="Arial"/>
        </w:rPr>
        <w:t xml:space="preserve"> </w:t>
      </w:r>
      <w:r w:rsidRPr="004451AD">
        <w:rPr>
          <w:rStyle w:val="normaltextrun"/>
          <w:rFonts w:ascii="Arial" w:hAnsi="Arial" w:cs="Arial"/>
        </w:rPr>
        <w:t>01.</w:t>
      </w:r>
    </w:p>
    <w:p w:rsidR="004943F4" w:rsidRPr="004451AD" w:rsidRDefault="004943F4" w:rsidP="004451AD">
      <w:pPr>
        <w:pStyle w:val="paragraph"/>
        <w:spacing w:before="0" w:beforeAutospacing="0" w:after="0" w:afterAutospacing="0" w:line="276" w:lineRule="auto"/>
        <w:jc w:val="both"/>
        <w:textAlignment w:val="baseline"/>
        <w:rPr>
          <w:rStyle w:val="normaltextrun"/>
          <w:rFonts w:ascii="Arial" w:hAnsi="Arial" w:cs="Arial"/>
        </w:rPr>
      </w:pPr>
    </w:p>
    <w:p w:rsidR="004943F4" w:rsidRPr="004451AD" w:rsidRDefault="004943F4" w:rsidP="004451AD">
      <w:pPr>
        <w:pStyle w:val="paragraph"/>
        <w:spacing w:before="0" w:beforeAutospacing="0" w:after="0" w:afterAutospacing="0" w:line="276" w:lineRule="auto"/>
        <w:jc w:val="center"/>
        <w:textAlignment w:val="baseline"/>
        <w:rPr>
          <w:rStyle w:val="normaltextrun"/>
          <w:rFonts w:ascii="Arial" w:hAnsi="Arial" w:cs="Arial"/>
          <w:b/>
          <w:bCs/>
        </w:rPr>
      </w:pPr>
      <w:r w:rsidRPr="004451AD">
        <w:rPr>
          <w:rStyle w:val="normaltextrun"/>
          <w:rFonts w:ascii="Arial" w:hAnsi="Arial" w:cs="Arial"/>
          <w:b/>
          <w:bCs/>
        </w:rPr>
        <w:t>ANTECEDENTES</w:t>
      </w:r>
    </w:p>
    <w:p w:rsidR="004943F4" w:rsidRPr="004451AD" w:rsidRDefault="004943F4" w:rsidP="004451AD">
      <w:pPr>
        <w:pStyle w:val="paragraph"/>
        <w:spacing w:before="0" w:beforeAutospacing="0" w:after="0" w:afterAutospacing="0" w:line="276" w:lineRule="auto"/>
        <w:jc w:val="center"/>
        <w:textAlignment w:val="baseline"/>
        <w:rPr>
          <w:rStyle w:val="normaltextrun"/>
          <w:rFonts w:ascii="Arial" w:hAnsi="Arial" w:cs="Arial"/>
          <w:b/>
          <w:bCs/>
        </w:rPr>
      </w:pPr>
    </w:p>
    <w:p w:rsidR="004943F4" w:rsidRPr="004451AD" w:rsidRDefault="004943F4" w:rsidP="004451AD">
      <w:pPr>
        <w:pStyle w:val="paragraph"/>
        <w:spacing w:before="0" w:beforeAutospacing="0" w:after="0" w:afterAutospacing="0" w:line="276" w:lineRule="auto"/>
        <w:jc w:val="both"/>
        <w:textAlignment w:val="baseline"/>
        <w:rPr>
          <w:rStyle w:val="normaltextrun"/>
          <w:rFonts w:ascii="Arial" w:hAnsi="Arial" w:cs="Arial"/>
        </w:rPr>
      </w:pPr>
      <w:r w:rsidRPr="004451AD">
        <w:rPr>
          <w:rStyle w:val="normaltextrun"/>
          <w:rFonts w:ascii="Arial" w:hAnsi="Arial" w:cs="Arial"/>
        </w:rPr>
        <w:lastRenderedPageBreak/>
        <w:t>Pretende el señor Gabriel Romero Hernández que la justicia laboral declare que entre él y el Municipio de Pereira existió un contrato de trabajo entre el 1</w:t>
      </w:r>
      <w:r w:rsidR="006D3C61" w:rsidRPr="004451AD">
        <w:rPr>
          <w:rStyle w:val="normaltextrun"/>
          <w:rFonts w:ascii="Arial" w:hAnsi="Arial" w:cs="Arial"/>
        </w:rPr>
        <w:t>2</w:t>
      </w:r>
      <w:r w:rsidRPr="004451AD">
        <w:rPr>
          <w:rStyle w:val="normaltextrun"/>
          <w:rFonts w:ascii="Arial" w:hAnsi="Arial" w:cs="Arial"/>
        </w:rPr>
        <w:t xml:space="preserve"> de marzo de 2015 y el 31 de diciembre de 2015 y con base en ello aspira que se declare es beneficiario de los derechos consagrados en las convenciones colectivas de trabajo suscritas entre el ente territorial y el sindicato de trabajadores del Municipio de Pereira.</w:t>
      </w:r>
    </w:p>
    <w:p w:rsidR="004943F4" w:rsidRPr="004451AD" w:rsidRDefault="004943F4" w:rsidP="004451AD">
      <w:pPr>
        <w:pStyle w:val="paragraph"/>
        <w:spacing w:before="0" w:beforeAutospacing="0" w:after="0" w:afterAutospacing="0" w:line="276" w:lineRule="auto"/>
        <w:jc w:val="both"/>
        <w:textAlignment w:val="baseline"/>
        <w:rPr>
          <w:rStyle w:val="normaltextrun"/>
          <w:rFonts w:ascii="Arial" w:hAnsi="Arial" w:cs="Arial"/>
        </w:rPr>
      </w:pPr>
    </w:p>
    <w:p w:rsidR="004943F4" w:rsidRPr="004451AD" w:rsidRDefault="004943F4" w:rsidP="004451AD">
      <w:pPr>
        <w:pStyle w:val="paragraph"/>
        <w:spacing w:before="0" w:beforeAutospacing="0" w:after="0" w:afterAutospacing="0" w:line="276" w:lineRule="auto"/>
        <w:jc w:val="both"/>
        <w:textAlignment w:val="baseline"/>
        <w:rPr>
          <w:rStyle w:val="normaltextrun"/>
          <w:rFonts w:ascii="Arial" w:hAnsi="Arial" w:cs="Arial"/>
        </w:rPr>
      </w:pPr>
      <w:r w:rsidRPr="004451AD">
        <w:rPr>
          <w:rStyle w:val="normaltextrun"/>
          <w:rFonts w:ascii="Arial" w:hAnsi="Arial" w:cs="Arial"/>
        </w:rPr>
        <w:t>A partir de esas declaraciones, solicita que se condene a la entidad demandada</w:t>
      </w:r>
      <w:r w:rsidR="000532A6" w:rsidRPr="004451AD">
        <w:rPr>
          <w:rStyle w:val="normaltextrun"/>
          <w:rFonts w:ascii="Arial" w:hAnsi="Arial" w:cs="Arial"/>
        </w:rPr>
        <w:t xml:space="preserve"> a cancelar la diferencia salarial entre la devengado por él y un trabajador oficial de planta con las mismas funciones, así mismo a</w:t>
      </w:r>
      <w:r w:rsidRPr="004451AD">
        <w:rPr>
          <w:rStyle w:val="normaltextrun"/>
          <w:rFonts w:ascii="Arial" w:hAnsi="Arial" w:cs="Arial"/>
        </w:rPr>
        <w:t xml:space="preserve"> reconocer y pagar todas las prestaciones económicas de orden convencional a que tiene derecho y que relaciona debidamente en las pretensiones de la acción, la devolución de los aportes a la seguridad social, las sanciones moratorias previstas en los artículos 65 del CST y 99 de la ley 50 de 1990, la indexación de las sumas reconocidas, </w:t>
      </w:r>
      <w:r w:rsidR="000532A6" w:rsidRPr="004451AD">
        <w:rPr>
          <w:rStyle w:val="normaltextrun"/>
          <w:rFonts w:ascii="Arial" w:hAnsi="Arial" w:cs="Arial"/>
        </w:rPr>
        <w:t xml:space="preserve">20 días de salario que dejó de percibir cuando se le suspendió el contrato de trabajo por encontrarse incapacitado, </w:t>
      </w:r>
      <w:r w:rsidRPr="004451AD">
        <w:rPr>
          <w:rStyle w:val="normaltextrun"/>
          <w:rFonts w:ascii="Arial" w:hAnsi="Arial" w:cs="Arial"/>
        </w:rPr>
        <w:t>lo que resulte probado extra y ultra petita</w:t>
      </w:r>
      <w:r w:rsidR="000532A6" w:rsidRPr="004451AD">
        <w:rPr>
          <w:rStyle w:val="normaltextrun"/>
          <w:rFonts w:ascii="Arial" w:hAnsi="Arial" w:cs="Arial"/>
        </w:rPr>
        <w:t xml:space="preserve">, además de </w:t>
      </w:r>
      <w:r w:rsidRPr="004451AD">
        <w:rPr>
          <w:rStyle w:val="normaltextrun"/>
          <w:rFonts w:ascii="Arial" w:hAnsi="Arial" w:cs="Arial"/>
        </w:rPr>
        <w:t>las costas procesales a su favor.</w:t>
      </w:r>
    </w:p>
    <w:p w:rsidR="004943F4" w:rsidRPr="004451AD" w:rsidRDefault="004943F4" w:rsidP="004451AD">
      <w:pPr>
        <w:pStyle w:val="paragraph"/>
        <w:spacing w:before="0" w:beforeAutospacing="0" w:after="0" w:afterAutospacing="0" w:line="276" w:lineRule="auto"/>
        <w:jc w:val="both"/>
        <w:textAlignment w:val="baseline"/>
        <w:rPr>
          <w:rStyle w:val="normaltextrun"/>
          <w:rFonts w:ascii="Arial" w:hAnsi="Arial" w:cs="Arial"/>
        </w:rPr>
      </w:pPr>
    </w:p>
    <w:p w:rsidR="004943F4" w:rsidRPr="004451AD" w:rsidRDefault="004943F4" w:rsidP="004451AD">
      <w:pPr>
        <w:pStyle w:val="paragraph"/>
        <w:spacing w:before="0" w:beforeAutospacing="0" w:after="0" w:afterAutospacing="0" w:line="276" w:lineRule="auto"/>
        <w:jc w:val="both"/>
        <w:textAlignment w:val="baseline"/>
        <w:rPr>
          <w:rStyle w:val="normaltextrun"/>
          <w:rFonts w:ascii="Arial" w:hAnsi="Arial" w:cs="Arial"/>
        </w:rPr>
      </w:pPr>
      <w:r w:rsidRPr="004451AD">
        <w:rPr>
          <w:rStyle w:val="normaltextrun"/>
          <w:rFonts w:ascii="Arial" w:hAnsi="Arial" w:cs="Arial"/>
        </w:rPr>
        <w:t xml:space="preserve">Refiere que: prestó sus servicios personales a favor del Municipio de Pereira entre las fechas señaladas anteriormente, como se evidencia con los diferentes contratos de prestación de servicios suscritos con el ente territorial; el cargo desempeñado durante toda la relación laboral </w:t>
      </w:r>
      <w:r w:rsidR="000532A6" w:rsidRPr="004451AD">
        <w:rPr>
          <w:rStyle w:val="normaltextrun"/>
          <w:rFonts w:ascii="Arial" w:hAnsi="Arial" w:cs="Arial"/>
        </w:rPr>
        <w:t>fue</w:t>
      </w:r>
      <w:r w:rsidRPr="004451AD">
        <w:rPr>
          <w:rStyle w:val="normaltextrun"/>
          <w:rFonts w:ascii="Arial" w:hAnsi="Arial" w:cs="Arial"/>
        </w:rPr>
        <w:t xml:space="preserve"> el de ayudante de obra</w:t>
      </w:r>
      <w:r w:rsidR="000532A6" w:rsidRPr="004451AD">
        <w:rPr>
          <w:rStyle w:val="normaltextrun"/>
          <w:rFonts w:ascii="Arial" w:hAnsi="Arial" w:cs="Arial"/>
        </w:rPr>
        <w:t xml:space="preserve">; las funciones que ejecutó en el ejercicio de su cargo las realizó en parques, escuelas, vías y calles del Municipio de Pereira, cumpliendo un horario </w:t>
      </w:r>
      <w:r w:rsidRPr="004451AD">
        <w:rPr>
          <w:rStyle w:val="normaltextrun"/>
          <w:rFonts w:ascii="Arial" w:hAnsi="Arial" w:cs="Arial"/>
        </w:rPr>
        <w:t>de trabajo que era de 7:00 am a 4:30 pm; en todo el periodo relacionado, estuvo prestando sus servicios bajo la continuada dependencia y subordinación de la entidad accionada</w:t>
      </w:r>
      <w:r w:rsidR="000532A6" w:rsidRPr="004451AD">
        <w:rPr>
          <w:rStyle w:val="normaltextrun"/>
          <w:rFonts w:ascii="Arial" w:hAnsi="Arial" w:cs="Arial"/>
        </w:rPr>
        <w:t xml:space="preserve">; </w:t>
      </w:r>
      <w:r w:rsidRPr="004451AD">
        <w:rPr>
          <w:rStyle w:val="normaltextrun"/>
          <w:rFonts w:ascii="Arial" w:hAnsi="Arial" w:cs="Arial"/>
        </w:rPr>
        <w:t xml:space="preserve">no ha estado afiliado al sindicato de trabajadores del municipio de Pereira, con el que el ente territorial ha suscrito las convenciones colectivas de trabajo que le son aplicables a la totalidad de trabajadores oficiales del municipio al tratarse del sindicato mayoritario; </w:t>
      </w:r>
      <w:r w:rsidR="00940C71" w:rsidRPr="004451AD">
        <w:rPr>
          <w:rStyle w:val="normaltextrun"/>
          <w:rFonts w:ascii="Arial" w:hAnsi="Arial" w:cs="Arial"/>
        </w:rPr>
        <w:t xml:space="preserve">estuvo incapacitado por el término de 20 días durante la ejecución del contrato, tiempo en el que le fue suspendido el contrato de trabajo por parte de la entidad accionada; </w:t>
      </w:r>
      <w:r w:rsidRPr="004451AD">
        <w:rPr>
          <w:rStyle w:val="normaltextrun"/>
          <w:rFonts w:ascii="Arial" w:hAnsi="Arial" w:cs="Arial"/>
        </w:rPr>
        <w:t xml:space="preserve">el </w:t>
      </w:r>
      <w:r w:rsidR="000532A6" w:rsidRPr="004451AD">
        <w:rPr>
          <w:rStyle w:val="normaltextrun"/>
          <w:rFonts w:ascii="Arial" w:hAnsi="Arial" w:cs="Arial"/>
        </w:rPr>
        <w:t xml:space="preserve">23 de junio </w:t>
      </w:r>
      <w:r w:rsidRPr="004451AD">
        <w:rPr>
          <w:rStyle w:val="normaltextrun"/>
          <w:rFonts w:ascii="Arial" w:hAnsi="Arial" w:cs="Arial"/>
        </w:rPr>
        <w:t>de 2016 presentó reclamación administrativa, la cual no fue resuelta por la accionada.</w:t>
      </w:r>
    </w:p>
    <w:p w:rsidR="00A33C0E" w:rsidRPr="004451AD" w:rsidRDefault="00A33C0E" w:rsidP="004451AD">
      <w:pPr>
        <w:pStyle w:val="paragraph"/>
        <w:spacing w:before="0" w:beforeAutospacing="0" w:after="0" w:afterAutospacing="0" w:line="276" w:lineRule="auto"/>
        <w:jc w:val="both"/>
        <w:textAlignment w:val="baseline"/>
        <w:rPr>
          <w:rStyle w:val="normaltextrun"/>
          <w:rFonts w:ascii="Arial" w:hAnsi="Arial" w:cs="Arial"/>
        </w:rPr>
      </w:pPr>
    </w:p>
    <w:p w:rsidR="00A33C0E" w:rsidRPr="004451AD" w:rsidRDefault="00A33C0E" w:rsidP="004451AD">
      <w:pPr>
        <w:pStyle w:val="paragraph"/>
        <w:spacing w:before="0" w:beforeAutospacing="0" w:after="0" w:afterAutospacing="0" w:line="276" w:lineRule="auto"/>
        <w:jc w:val="both"/>
        <w:textAlignment w:val="baseline"/>
        <w:rPr>
          <w:rStyle w:val="normaltextrun"/>
          <w:rFonts w:ascii="Arial" w:hAnsi="Arial" w:cs="Arial"/>
        </w:rPr>
      </w:pPr>
      <w:r w:rsidRPr="004451AD">
        <w:rPr>
          <w:rStyle w:val="normaltextrun"/>
          <w:rFonts w:ascii="Arial" w:hAnsi="Arial" w:cs="Arial"/>
        </w:rPr>
        <w:t>Al dar respuesta a la demanda -págs.55 a 71 expediente digitalizado- el Municipio de Pereira sostuvo que los servicios prestados por el señor Gabriel Romero Hernández a favor del ente territorial entre el 1</w:t>
      </w:r>
      <w:r w:rsidR="006D3C61" w:rsidRPr="004451AD">
        <w:rPr>
          <w:rStyle w:val="normaltextrun"/>
          <w:rFonts w:ascii="Arial" w:hAnsi="Arial" w:cs="Arial"/>
        </w:rPr>
        <w:t>2</w:t>
      </w:r>
      <w:r w:rsidRPr="004451AD">
        <w:rPr>
          <w:rStyle w:val="normaltextrun"/>
          <w:rFonts w:ascii="Arial" w:hAnsi="Arial" w:cs="Arial"/>
        </w:rPr>
        <w:t xml:space="preserve"> de marzo de 2015 y el 31 de diciembre de 2015 fueron ejecutados bajo los presupuestos de contratos de prestación de servicios regulados por la ley 80 de 1993, correspondiéndole brindar apoyo como ayudante de construcción en todas las actividades necesarias para el desarrollo del proyecto de implementación de programas de generación de empleo del Municipio de Pereira, sin que estuviera sujeto al cumplimiento de horarios y </w:t>
      </w:r>
      <w:r w:rsidR="006B571E" w:rsidRPr="004451AD">
        <w:rPr>
          <w:rStyle w:val="normaltextrun"/>
          <w:rFonts w:ascii="Arial" w:hAnsi="Arial" w:cs="Arial"/>
        </w:rPr>
        <w:t>ó</w:t>
      </w:r>
      <w:r w:rsidRPr="004451AD">
        <w:rPr>
          <w:rStyle w:val="normaltextrun"/>
          <w:rFonts w:ascii="Arial" w:hAnsi="Arial" w:cs="Arial"/>
        </w:rPr>
        <w:t xml:space="preserve">rdenes por parte de los empleados de planta del ente territorial. Añadió frente a la aplicación de la convención colectiva de trabajo que, el señor Romero Hernández no tiene derecho a las prerrogativas inmersas en ella, no solamente porque no tiene la condición de trabajador oficial, sino porque la misma no se hace extensible a la totalidad de los trabajadores al no estar demostrado que se trata del sindicato mayoritario. Se opuso a la prosperidad de las pretensiones y formuló las </w:t>
      </w:r>
      <w:r w:rsidRPr="004451AD">
        <w:rPr>
          <w:rStyle w:val="normaltextrun"/>
          <w:rFonts w:ascii="Arial" w:hAnsi="Arial" w:cs="Arial"/>
        </w:rPr>
        <w:lastRenderedPageBreak/>
        <w:t>excepciones de mérito que denominó “</w:t>
      </w:r>
      <w:r w:rsidR="00DD3186" w:rsidRPr="004451AD">
        <w:rPr>
          <w:rStyle w:val="normaltextrun"/>
          <w:rFonts w:ascii="Arial" w:hAnsi="Arial" w:cs="Arial"/>
          <w:i/>
        </w:rPr>
        <w:t>Inexistencia de violación de las normas superiores invocadas”, “Inexistencia de relación laboral y reconocimiento de prestaciones sociales”, “Inexistencia de la supremacía de la realidad”, “Falta de causa, inexistencia de la obligación, y cobro de lo no debido”, “Exclusión de relación laboral”, “Buena fe y en consecuencia exoneración de sanción prevista en el artículo 1° del decreto 797 de 1949”, “Inexistencia de igualdad frente a un trabajador oficial”, “Improcedencia de la sanción moratoria de la ley 50 de 1990”, “Suspensión voluntaria y enriquecimiento sin justa causa</w:t>
      </w:r>
      <w:r w:rsidR="00DD3186" w:rsidRPr="004451AD">
        <w:rPr>
          <w:rStyle w:val="normaltextrun"/>
          <w:rFonts w:ascii="Arial" w:hAnsi="Arial" w:cs="Arial"/>
        </w:rPr>
        <w:t>” y “</w:t>
      </w:r>
      <w:r w:rsidR="00DD3186" w:rsidRPr="004451AD">
        <w:rPr>
          <w:rStyle w:val="normaltextrun"/>
          <w:rFonts w:ascii="Arial" w:hAnsi="Arial" w:cs="Arial"/>
          <w:i/>
        </w:rPr>
        <w:t>Genérica”.</w:t>
      </w:r>
    </w:p>
    <w:p w:rsidR="005C02CF" w:rsidRPr="004451AD" w:rsidRDefault="005C02CF" w:rsidP="004451AD">
      <w:pPr>
        <w:pStyle w:val="paragraph"/>
        <w:spacing w:before="0" w:beforeAutospacing="0" w:after="0" w:afterAutospacing="0" w:line="276" w:lineRule="auto"/>
        <w:jc w:val="both"/>
        <w:textAlignment w:val="baseline"/>
        <w:rPr>
          <w:rStyle w:val="normaltextrun"/>
          <w:rFonts w:ascii="Arial" w:hAnsi="Arial" w:cs="Arial"/>
        </w:rPr>
      </w:pPr>
    </w:p>
    <w:p w:rsidR="005C02CF" w:rsidRPr="004451AD" w:rsidRDefault="005C02CF" w:rsidP="004451AD">
      <w:pPr>
        <w:pStyle w:val="paragraph"/>
        <w:spacing w:before="0" w:beforeAutospacing="0" w:after="0" w:afterAutospacing="0" w:line="276" w:lineRule="auto"/>
        <w:jc w:val="both"/>
        <w:textAlignment w:val="baseline"/>
        <w:rPr>
          <w:rStyle w:val="normaltextrun"/>
          <w:rFonts w:ascii="Arial" w:hAnsi="Arial" w:cs="Arial"/>
        </w:rPr>
      </w:pPr>
      <w:r w:rsidRPr="004451AD">
        <w:rPr>
          <w:rStyle w:val="normaltextrun"/>
          <w:rFonts w:ascii="Arial" w:hAnsi="Arial" w:cs="Arial"/>
        </w:rPr>
        <w:t xml:space="preserve">En sentencia de 3 de noviembre de 2020, la funcionaria de primer grado estableció que entre el señor Gabriel Romero Hernández y el Municipio de Pereira existió un contrato de trabajo entre el </w:t>
      </w:r>
      <w:r w:rsidRPr="004451AD">
        <w:rPr>
          <w:rStyle w:val="normaltextrun"/>
          <w:rFonts w:ascii="Arial" w:hAnsi="Arial" w:cs="Arial"/>
          <w:u w:val="single"/>
          <w:shd w:val="clear" w:color="auto" w:fill="FFFFFF" w:themeFill="background1"/>
        </w:rPr>
        <w:t>12 de marzo de 2015 y el 31 de diciembre de 2015</w:t>
      </w:r>
      <w:r w:rsidRPr="004451AD">
        <w:rPr>
          <w:rStyle w:val="normaltextrun"/>
          <w:rFonts w:ascii="Arial" w:hAnsi="Arial" w:cs="Arial"/>
          <w:shd w:val="clear" w:color="auto" w:fill="FFFFFF" w:themeFill="background1"/>
        </w:rPr>
        <w:t>,</w:t>
      </w:r>
      <w:r w:rsidRPr="004451AD">
        <w:rPr>
          <w:rStyle w:val="normaltextrun"/>
          <w:rFonts w:ascii="Arial" w:hAnsi="Arial" w:cs="Arial"/>
        </w:rPr>
        <w:t xml:space="preserve"> pues con el contrato de prestación de servicios adosado al plenario en conjunto con el testimonio del señor Jesús Amado Arias quedó probada la prestación personal del servicio por parte del actor a favor de la entidad accionada, desempeñando las actividades propias de un ayudante de construcción en las obras ejecutadas por el ente territorial</w:t>
      </w:r>
      <w:r w:rsidR="00682019" w:rsidRPr="004451AD">
        <w:rPr>
          <w:rStyle w:val="normaltextrun"/>
          <w:rFonts w:ascii="Arial" w:hAnsi="Arial" w:cs="Arial"/>
        </w:rPr>
        <w:t>, quedando demostrado adicionalmente que esas tareas las realizó bajo la continuada dependencia y subordinación del Municipio de Pereira a través de sus empleados de planta, debidamente remunerado, más exactamente con un salario mensual de $1.140.000.</w:t>
      </w:r>
    </w:p>
    <w:p w:rsidR="00682019" w:rsidRPr="004451AD" w:rsidRDefault="00682019" w:rsidP="004451AD">
      <w:pPr>
        <w:pStyle w:val="paragraph"/>
        <w:spacing w:before="0" w:beforeAutospacing="0" w:after="0" w:afterAutospacing="0" w:line="276" w:lineRule="auto"/>
        <w:jc w:val="both"/>
        <w:textAlignment w:val="baseline"/>
        <w:rPr>
          <w:rStyle w:val="normaltextrun"/>
          <w:rFonts w:ascii="Arial" w:hAnsi="Arial" w:cs="Arial"/>
        </w:rPr>
      </w:pPr>
    </w:p>
    <w:p w:rsidR="00DD3186" w:rsidRPr="004451AD" w:rsidRDefault="00682019" w:rsidP="004451AD">
      <w:pPr>
        <w:pStyle w:val="paragraph"/>
        <w:spacing w:before="0" w:beforeAutospacing="0" w:after="0" w:afterAutospacing="0" w:line="276" w:lineRule="auto"/>
        <w:jc w:val="both"/>
        <w:textAlignment w:val="baseline"/>
        <w:rPr>
          <w:rStyle w:val="normaltextrun"/>
          <w:rFonts w:ascii="Arial" w:hAnsi="Arial" w:cs="Arial"/>
        </w:rPr>
      </w:pPr>
      <w:r w:rsidRPr="004451AD">
        <w:rPr>
          <w:rStyle w:val="normaltextrun"/>
          <w:rFonts w:ascii="Arial" w:hAnsi="Arial" w:cs="Arial"/>
        </w:rPr>
        <w:t>En torno al reajuste salarial solicitado, sostuvo que al plenario no fueron allegadas pruebas que demostraran cual era el cargo de planta que tenía las mismas funciones que ejecutó el actor como ayudante de construcción y tampoco se trajo el salario devengado por los obreros de planta del Municipio, razón por la que negó esta pretensión.</w:t>
      </w:r>
    </w:p>
    <w:p w:rsidR="004943F4" w:rsidRPr="004451AD" w:rsidRDefault="004943F4" w:rsidP="004451AD">
      <w:pPr>
        <w:pStyle w:val="paragraph"/>
        <w:spacing w:before="0" w:beforeAutospacing="0" w:after="0" w:afterAutospacing="0" w:line="276" w:lineRule="auto"/>
        <w:jc w:val="both"/>
        <w:textAlignment w:val="baseline"/>
        <w:rPr>
          <w:rStyle w:val="normaltextrun"/>
          <w:rFonts w:ascii="Arial" w:hAnsi="Arial" w:cs="Arial"/>
        </w:rPr>
      </w:pPr>
    </w:p>
    <w:p w:rsidR="004943F4" w:rsidRPr="004451AD" w:rsidRDefault="004943F4" w:rsidP="004451AD">
      <w:pPr>
        <w:pStyle w:val="paragraph"/>
        <w:spacing w:before="0" w:beforeAutospacing="0" w:after="0" w:afterAutospacing="0" w:line="276" w:lineRule="auto"/>
        <w:jc w:val="both"/>
        <w:textAlignment w:val="baseline"/>
        <w:rPr>
          <w:rStyle w:val="eop"/>
          <w:rFonts w:ascii="Arial" w:hAnsi="Arial" w:cs="Arial"/>
        </w:rPr>
      </w:pPr>
      <w:r w:rsidRPr="004451AD">
        <w:rPr>
          <w:rStyle w:val="normaltextrun"/>
          <w:rFonts w:ascii="Arial" w:hAnsi="Arial" w:cs="Arial"/>
        </w:rPr>
        <w:t>Seguidamente sostuvo que, de acuerdo con las pruebas allegadas al proceso,</w:t>
      </w:r>
      <w:r w:rsidRPr="004451AD">
        <w:rPr>
          <w:rStyle w:val="eop"/>
          <w:rFonts w:ascii="Arial" w:hAnsi="Arial" w:cs="Arial"/>
        </w:rPr>
        <w:t xml:space="preserve"> el accionante es beneficiario de las convenciones colectivas suscritas por la entidad demandada y el sindicato de trabajadores del municipio de Pereira, al tratarse de la organización sindical mayoritaria del municipio, dando aplicación a lo dispuesto en el artículo 471 del CST.</w:t>
      </w:r>
    </w:p>
    <w:p w:rsidR="004943F4" w:rsidRPr="004451AD" w:rsidRDefault="004943F4" w:rsidP="004451AD">
      <w:pPr>
        <w:pStyle w:val="paragraph"/>
        <w:spacing w:before="0" w:beforeAutospacing="0" w:after="0" w:afterAutospacing="0" w:line="276" w:lineRule="auto"/>
        <w:jc w:val="both"/>
        <w:textAlignment w:val="baseline"/>
        <w:rPr>
          <w:rStyle w:val="eop"/>
          <w:rFonts w:ascii="Arial" w:hAnsi="Arial" w:cs="Arial"/>
        </w:rPr>
      </w:pPr>
    </w:p>
    <w:p w:rsidR="004943F4" w:rsidRPr="004451AD" w:rsidRDefault="004943F4" w:rsidP="004451AD">
      <w:pPr>
        <w:pStyle w:val="paragraph"/>
        <w:spacing w:before="0" w:beforeAutospacing="0" w:after="0" w:afterAutospacing="0" w:line="276" w:lineRule="auto"/>
        <w:jc w:val="both"/>
        <w:textAlignment w:val="baseline"/>
        <w:rPr>
          <w:rStyle w:val="eop"/>
          <w:rFonts w:ascii="Arial" w:hAnsi="Arial" w:cs="Arial"/>
        </w:rPr>
      </w:pPr>
      <w:r w:rsidRPr="004451AD">
        <w:rPr>
          <w:rStyle w:val="eop"/>
          <w:rFonts w:ascii="Arial" w:hAnsi="Arial" w:cs="Arial"/>
        </w:rPr>
        <w:t xml:space="preserve">Al pasar al ítem correspondiente a las condenas por concepto de prestaciones sociales, condenó al ente territorial a cancelar el auxilio de </w:t>
      </w:r>
      <w:r w:rsidR="00682019" w:rsidRPr="004451AD">
        <w:rPr>
          <w:rStyle w:val="eop"/>
          <w:rFonts w:ascii="Arial" w:hAnsi="Arial" w:cs="Arial"/>
        </w:rPr>
        <w:t>cesantías</w:t>
      </w:r>
      <w:r w:rsidRPr="004451AD">
        <w:rPr>
          <w:rStyle w:val="eop"/>
          <w:rFonts w:ascii="Arial" w:hAnsi="Arial" w:cs="Arial"/>
        </w:rPr>
        <w:t xml:space="preserve"> y la compensación de vacaciones de orden legal y posteriormente ordenó el pago de las prestaciones de orden convencional, consistentes en </w:t>
      </w:r>
      <w:r w:rsidR="00682019" w:rsidRPr="004451AD">
        <w:rPr>
          <w:rStyle w:val="eop"/>
          <w:rFonts w:ascii="Arial" w:hAnsi="Arial" w:cs="Arial"/>
        </w:rPr>
        <w:t xml:space="preserve">la </w:t>
      </w:r>
      <w:r w:rsidRPr="004451AD">
        <w:rPr>
          <w:rStyle w:val="eop"/>
          <w:rFonts w:ascii="Arial" w:hAnsi="Arial" w:cs="Arial"/>
        </w:rPr>
        <w:t>prima extralegal de junio y prima de navidad</w:t>
      </w:r>
      <w:r w:rsidR="00682019" w:rsidRPr="004451AD">
        <w:rPr>
          <w:rStyle w:val="eop"/>
          <w:rFonts w:ascii="Arial" w:hAnsi="Arial" w:cs="Arial"/>
        </w:rPr>
        <w:t xml:space="preserve"> y auxilio de transporte</w:t>
      </w:r>
      <w:r w:rsidRPr="004451AD">
        <w:rPr>
          <w:rStyle w:val="eop"/>
          <w:rFonts w:ascii="Arial" w:hAnsi="Arial" w:cs="Arial"/>
        </w:rPr>
        <w:t xml:space="preserve">; todo ello en las cuantías determinadas en el ordinal </w:t>
      </w:r>
      <w:r w:rsidR="00682019" w:rsidRPr="004451AD">
        <w:rPr>
          <w:rStyle w:val="eop"/>
          <w:rFonts w:ascii="Arial" w:hAnsi="Arial" w:cs="Arial"/>
        </w:rPr>
        <w:t>segundo</w:t>
      </w:r>
      <w:r w:rsidRPr="004451AD">
        <w:rPr>
          <w:rStyle w:val="eop"/>
          <w:rFonts w:ascii="Arial" w:hAnsi="Arial" w:cs="Arial"/>
        </w:rPr>
        <w:t xml:space="preserve"> de la sentencia.</w:t>
      </w:r>
    </w:p>
    <w:p w:rsidR="00682019" w:rsidRPr="004451AD" w:rsidRDefault="00682019" w:rsidP="004451AD">
      <w:pPr>
        <w:pStyle w:val="paragraph"/>
        <w:spacing w:before="0" w:beforeAutospacing="0" w:after="0" w:afterAutospacing="0" w:line="276" w:lineRule="auto"/>
        <w:jc w:val="both"/>
        <w:textAlignment w:val="baseline"/>
        <w:rPr>
          <w:rStyle w:val="eop"/>
          <w:rFonts w:ascii="Arial" w:hAnsi="Arial" w:cs="Arial"/>
        </w:rPr>
      </w:pPr>
    </w:p>
    <w:p w:rsidR="00682019" w:rsidRPr="004451AD" w:rsidRDefault="00682019" w:rsidP="004451AD">
      <w:pPr>
        <w:pStyle w:val="paragraph"/>
        <w:spacing w:before="0" w:beforeAutospacing="0" w:after="0" w:afterAutospacing="0" w:line="276" w:lineRule="auto"/>
        <w:jc w:val="both"/>
        <w:textAlignment w:val="baseline"/>
        <w:rPr>
          <w:rStyle w:val="eop"/>
          <w:rFonts w:ascii="Arial" w:hAnsi="Arial" w:cs="Arial"/>
        </w:rPr>
      </w:pPr>
      <w:r w:rsidRPr="004451AD">
        <w:rPr>
          <w:rStyle w:val="eop"/>
          <w:rFonts w:ascii="Arial" w:hAnsi="Arial" w:cs="Arial"/>
        </w:rPr>
        <w:t>A continuación, explic</w:t>
      </w:r>
      <w:r w:rsidR="008C3CD8" w:rsidRPr="004451AD">
        <w:rPr>
          <w:rStyle w:val="eop"/>
          <w:rFonts w:ascii="Arial" w:hAnsi="Arial" w:cs="Arial"/>
        </w:rPr>
        <w:t>ó</w:t>
      </w:r>
      <w:r w:rsidRPr="004451AD">
        <w:rPr>
          <w:rStyle w:val="eop"/>
          <w:rFonts w:ascii="Arial" w:hAnsi="Arial" w:cs="Arial"/>
        </w:rPr>
        <w:t xml:space="preserve"> que la suspensión del contrato de trabajo pactada, no tiene sustento legal, ya que dentro de las causales previstas en el decreto 2127 de 1945 no se encuentra regulada la incapacidad del trabajador, motivo por el que no le era dable a las partes suspender el contrato de trabajo, correspondiéndole al Municipio de Pereira cancelar las incapacidades causadas en esos veinte días, pues si bien el empleador es responsable de los dos primeros días y la EPS debía cancelar los dieciocho días restantes, la verdad es que en el proceso no se acredita que el demandante estuviera debidamente afil</w:t>
      </w:r>
      <w:r w:rsidR="00A22BE3" w:rsidRPr="004451AD">
        <w:rPr>
          <w:rStyle w:val="eop"/>
          <w:rFonts w:ascii="Arial" w:hAnsi="Arial" w:cs="Arial"/>
        </w:rPr>
        <w:t xml:space="preserve">iado a una EPS, debiendo la entidad </w:t>
      </w:r>
      <w:r w:rsidR="00A22BE3" w:rsidRPr="004451AD">
        <w:rPr>
          <w:rStyle w:val="eop"/>
          <w:rFonts w:ascii="Arial" w:hAnsi="Arial" w:cs="Arial"/>
        </w:rPr>
        <w:lastRenderedPageBreak/>
        <w:t>empleadora cumplir con el pago de la totalidad de la incapacidad; razones por las que condenó al Municipio de Pereira a pagar por dicho concepto la suma de $760.000.</w:t>
      </w:r>
    </w:p>
    <w:p w:rsidR="004943F4" w:rsidRPr="004451AD" w:rsidRDefault="004943F4" w:rsidP="004451AD">
      <w:pPr>
        <w:pStyle w:val="paragraph"/>
        <w:spacing w:before="0" w:beforeAutospacing="0" w:after="0" w:afterAutospacing="0" w:line="276" w:lineRule="auto"/>
        <w:jc w:val="both"/>
        <w:textAlignment w:val="baseline"/>
        <w:rPr>
          <w:rStyle w:val="eop"/>
          <w:rFonts w:ascii="Arial" w:hAnsi="Arial" w:cs="Arial"/>
        </w:rPr>
      </w:pPr>
    </w:p>
    <w:p w:rsidR="00A22BE3" w:rsidRPr="004451AD" w:rsidRDefault="004943F4" w:rsidP="004451AD">
      <w:pPr>
        <w:pStyle w:val="paragraph"/>
        <w:spacing w:before="0" w:beforeAutospacing="0" w:after="0" w:afterAutospacing="0" w:line="276" w:lineRule="auto"/>
        <w:jc w:val="both"/>
        <w:textAlignment w:val="baseline"/>
        <w:rPr>
          <w:rStyle w:val="eop"/>
          <w:rFonts w:ascii="Arial" w:hAnsi="Arial" w:cs="Arial"/>
        </w:rPr>
      </w:pPr>
      <w:r w:rsidRPr="004451AD">
        <w:rPr>
          <w:rStyle w:val="eop"/>
          <w:rFonts w:ascii="Arial" w:hAnsi="Arial" w:cs="Arial"/>
        </w:rPr>
        <w:t xml:space="preserve">Al corroborar que no existían razones atendibles de buena fe en la omisión de sus obligaciones por parte del ente empleador, lo condenó a cancelar </w:t>
      </w:r>
      <w:r w:rsidR="00A22BE3" w:rsidRPr="004451AD">
        <w:rPr>
          <w:rStyle w:val="eop"/>
          <w:rFonts w:ascii="Arial" w:hAnsi="Arial" w:cs="Arial"/>
        </w:rPr>
        <w:t>la sanción prevista en el decreto 797 de 1949 a partir del 1° de abril de 2016 en cuantía diaria de $38.000 y hasta que se verifique el pago total de las obligaciones.</w:t>
      </w:r>
    </w:p>
    <w:p w:rsidR="00A22BE3" w:rsidRPr="004451AD" w:rsidRDefault="00A22BE3" w:rsidP="004451AD">
      <w:pPr>
        <w:pStyle w:val="paragraph"/>
        <w:spacing w:before="0" w:beforeAutospacing="0" w:after="0" w:afterAutospacing="0" w:line="276" w:lineRule="auto"/>
        <w:jc w:val="both"/>
        <w:textAlignment w:val="baseline"/>
        <w:rPr>
          <w:rStyle w:val="eop"/>
          <w:rFonts w:ascii="Arial" w:hAnsi="Arial" w:cs="Arial"/>
        </w:rPr>
      </w:pPr>
    </w:p>
    <w:p w:rsidR="00A22BE3" w:rsidRPr="004451AD" w:rsidRDefault="00A22BE3" w:rsidP="004451AD">
      <w:pPr>
        <w:pStyle w:val="paragraph"/>
        <w:spacing w:before="0" w:beforeAutospacing="0" w:after="0" w:afterAutospacing="0" w:line="276" w:lineRule="auto"/>
        <w:jc w:val="both"/>
        <w:textAlignment w:val="baseline"/>
        <w:rPr>
          <w:rStyle w:val="eop"/>
          <w:rFonts w:ascii="Arial" w:hAnsi="Arial" w:cs="Arial"/>
        </w:rPr>
      </w:pPr>
      <w:r w:rsidRPr="004451AD">
        <w:rPr>
          <w:rStyle w:val="eop"/>
          <w:rFonts w:ascii="Arial" w:hAnsi="Arial" w:cs="Arial"/>
        </w:rPr>
        <w:t>Negó las demás pretensiones de la demanda y condenó en costas procesales a la entidad demandada en un 70% a favor de la parte actora.</w:t>
      </w:r>
    </w:p>
    <w:p w:rsidR="00A22BE3" w:rsidRPr="004451AD" w:rsidRDefault="00A22BE3" w:rsidP="004451AD">
      <w:pPr>
        <w:pStyle w:val="paragraph"/>
        <w:spacing w:before="0" w:beforeAutospacing="0" w:after="0" w:afterAutospacing="0" w:line="276" w:lineRule="auto"/>
        <w:jc w:val="both"/>
        <w:textAlignment w:val="baseline"/>
        <w:rPr>
          <w:rStyle w:val="eop"/>
          <w:rFonts w:ascii="Arial" w:hAnsi="Arial" w:cs="Arial"/>
        </w:rPr>
      </w:pPr>
    </w:p>
    <w:p w:rsidR="00A22BE3" w:rsidRPr="004451AD" w:rsidRDefault="00A22BE3" w:rsidP="004451AD">
      <w:pPr>
        <w:pStyle w:val="paragraph"/>
        <w:spacing w:before="0" w:beforeAutospacing="0" w:after="0" w:afterAutospacing="0" w:line="276" w:lineRule="auto"/>
        <w:jc w:val="both"/>
        <w:textAlignment w:val="baseline"/>
        <w:rPr>
          <w:rStyle w:val="eop"/>
          <w:rFonts w:ascii="Arial" w:hAnsi="Arial" w:cs="Arial"/>
        </w:rPr>
      </w:pPr>
      <w:r w:rsidRPr="004451AD">
        <w:rPr>
          <w:rStyle w:val="eop"/>
          <w:rFonts w:ascii="Arial" w:hAnsi="Arial" w:cs="Arial"/>
        </w:rPr>
        <w:t xml:space="preserve">Inconforme con la decisión, la apoderada judicial del Municipio de Pereira interpuso recurso de apelación, argumentando que de acuerdo con las pruebas allegadas al proceso se demostró que el vínculo contractual sostenido entre el señor Gabriel Romero Hernández y la entidad demandada no </w:t>
      </w:r>
      <w:r w:rsidR="586AD072" w:rsidRPr="004451AD">
        <w:rPr>
          <w:rStyle w:val="eop"/>
          <w:rFonts w:ascii="Arial" w:hAnsi="Arial" w:cs="Arial"/>
        </w:rPr>
        <w:t>ocurrió</w:t>
      </w:r>
      <w:r w:rsidRPr="004451AD">
        <w:rPr>
          <w:rStyle w:val="eop"/>
          <w:rFonts w:ascii="Arial" w:hAnsi="Arial" w:cs="Arial"/>
        </w:rPr>
        <w:t xml:space="preserve"> bajo los presupuestos de un contrato de trabajo, pues al tratarse de un contrato de prestación de servicios su regulación estuvo enmarcada por la ley 80 de 1993, al punto que en el curso del trámite procesal no se acreditó por parte del accionante la continuada dependencia y subordinación propia de los contratos de trabajo, aclarando que las reuniones y directrices impartidas para la ejecución de las tareas por parte del demandante, se hacían bajo una coordinación de actividades que no configuraron el elemento subordinación.</w:t>
      </w:r>
    </w:p>
    <w:p w:rsidR="00A22BE3" w:rsidRPr="004451AD" w:rsidRDefault="00A22BE3" w:rsidP="004451AD">
      <w:pPr>
        <w:pStyle w:val="paragraph"/>
        <w:spacing w:before="0" w:beforeAutospacing="0" w:after="0" w:afterAutospacing="0" w:line="276" w:lineRule="auto"/>
        <w:jc w:val="both"/>
        <w:textAlignment w:val="baseline"/>
        <w:rPr>
          <w:rStyle w:val="eop"/>
          <w:rFonts w:ascii="Arial" w:hAnsi="Arial" w:cs="Arial"/>
        </w:rPr>
      </w:pPr>
    </w:p>
    <w:p w:rsidR="00A22BE3" w:rsidRPr="004451AD" w:rsidRDefault="00A22BE3" w:rsidP="004451AD">
      <w:pPr>
        <w:pStyle w:val="paragraph"/>
        <w:spacing w:before="0" w:beforeAutospacing="0" w:after="0" w:afterAutospacing="0" w:line="276" w:lineRule="auto"/>
        <w:jc w:val="both"/>
        <w:textAlignment w:val="baseline"/>
        <w:rPr>
          <w:rStyle w:val="eop"/>
          <w:rFonts w:ascii="Arial" w:hAnsi="Arial" w:cs="Arial"/>
        </w:rPr>
      </w:pPr>
      <w:r w:rsidRPr="004451AD">
        <w:rPr>
          <w:rStyle w:val="eop"/>
          <w:rFonts w:ascii="Arial" w:hAnsi="Arial" w:cs="Arial"/>
        </w:rPr>
        <w:t>Tampoco puede condenarse al Municipio de Pereira a cancelar la sanción moratoria prevista en el decreto 797 de 1949, ya que el accionar de esa entidad ha estado enmarcado en el plano de la buena fe.</w:t>
      </w:r>
    </w:p>
    <w:p w:rsidR="004943F4" w:rsidRPr="004451AD" w:rsidRDefault="004943F4" w:rsidP="004451AD">
      <w:pPr>
        <w:pStyle w:val="paragraph"/>
        <w:spacing w:before="0" w:beforeAutospacing="0" w:after="0" w:afterAutospacing="0" w:line="276" w:lineRule="auto"/>
        <w:jc w:val="both"/>
        <w:textAlignment w:val="baseline"/>
        <w:rPr>
          <w:rStyle w:val="eop"/>
          <w:rFonts w:ascii="Arial" w:hAnsi="Arial" w:cs="Arial"/>
        </w:rPr>
      </w:pPr>
    </w:p>
    <w:p w:rsidR="004943F4" w:rsidRPr="004451AD" w:rsidRDefault="004943F4" w:rsidP="004451AD">
      <w:pPr>
        <w:pStyle w:val="paragraph"/>
        <w:spacing w:before="0" w:beforeAutospacing="0" w:after="0" w:afterAutospacing="0" w:line="276" w:lineRule="auto"/>
        <w:jc w:val="both"/>
        <w:textAlignment w:val="baseline"/>
        <w:rPr>
          <w:rFonts w:ascii="Arial" w:hAnsi="Arial" w:cs="Arial"/>
        </w:rPr>
      </w:pPr>
      <w:r w:rsidRPr="004451AD">
        <w:rPr>
          <w:rStyle w:val="normaltextrun"/>
          <w:rFonts w:ascii="Arial" w:hAnsi="Arial" w:cs="Arial"/>
          <w:lang w:val="es-ES"/>
        </w:rPr>
        <w:t>Al haber resultado condenado el Municipio demandado, se dispuso también el grado jurisdiccional de consulta a su favor.</w:t>
      </w:r>
      <w:r w:rsidRPr="004451AD">
        <w:rPr>
          <w:rStyle w:val="eop"/>
          <w:rFonts w:ascii="Arial" w:hAnsi="Arial" w:cs="Arial"/>
        </w:rPr>
        <w:t> </w:t>
      </w:r>
    </w:p>
    <w:p w:rsidR="004943F4" w:rsidRPr="004451AD" w:rsidRDefault="004943F4" w:rsidP="004451AD">
      <w:pPr>
        <w:pStyle w:val="paragraph"/>
        <w:spacing w:before="0" w:beforeAutospacing="0" w:after="0" w:afterAutospacing="0" w:line="276" w:lineRule="auto"/>
        <w:textAlignment w:val="baseline"/>
        <w:rPr>
          <w:rFonts w:ascii="Arial" w:hAnsi="Arial" w:cs="Arial"/>
        </w:rPr>
      </w:pPr>
      <w:r w:rsidRPr="004451AD">
        <w:rPr>
          <w:rStyle w:val="eop"/>
          <w:rFonts w:ascii="Arial" w:hAnsi="Arial" w:cs="Arial"/>
        </w:rPr>
        <w:t> </w:t>
      </w:r>
    </w:p>
    <w:p w:rsidR="004943F4" w:rsidRPr="004451AD" w:rsidRDefault="004943F4" w:rsidP="004451AD">
      <w:pPr>
        <w:pStyle w:val="paragraph"/>
        <w:spacing w:before="0" w:beforeAutospacing="0" w:after="0" w:afterAutospacing="0" w:line="276" w:lineRule="auto"/>
        <w:jc w:val="center"/>
        <w:textAlignment w:val="baseline"/>
        <w:rPr>
          <w:rFonts w:ascii="Arial" w:hAnsi="Arial" w:cs="Arial"/>
        </w:rPr>
      </w:pPr>
      <w:r w:rsidRPr="004451AD">
        <w:rPr>
          <w:rStyle w:val="normaltextrun"/>
          <w:rFonts w:ascii="Arial" w:hAnsi="Arial" w:cs="Arial"/>
          <w:b/>
          <w:bCs/>
          <w:lang w:val="es-ES"/>
        </w:rPr>
        <w:t>ALEGATOS DE CONCLUSIÓN </w:t>
      </w:r>
      <w:r w:rsidRPr="004451AD">
        <w:rPr>
          <w:rStyle w:val="normaltextrun"/>
          <w:rFonts w:ascii="Arial" w:hAnsi="Arial" w:cs="Arial"/>
          <w:lang w:val="es-ES"/>
        </w:rPr>
        <w:t> </w:t>
      </w:r>
      <w:r w:rsidRPr="004451AD">
        <w:rPr>
          <w:rStyle w:val="eop"/>
          <w:rFonts w:ascii="Arial" w:hAnsi="Arial" w:cs="Arial"/>
        </w:rPr>
        <w:t> </w:t>
      </w:r>
    </w:p>
    <w:p w:rsidR="004943F4" w:rsidRPr="004451AD" w:rsidRDefault="004943F4" w:rsidP="004451AD">
      <w:pPr>
        <w:pStyle w:val="paragraph"/>
        <w:spacing w:before="0" w:beforeAutospacing="0" w:after="0" w:afterAutospacing="0" w:line="276" w:lineRule="auto"/>
        <w:jc w:val="center"/>
        <w:textAlignment w:val="baseline"/>
        <w:rPr>
          <w:rFonts w:ascii="Arial" w:hAnsi="Arial" w:cs="Arial"/>
        </w:rPr>
      </w:pPr>
      <w:r w:rsidRPr="004451AD">
        <w:rPr>
          <w:rStyle w:val="eop"/>
          <w:rFonts w:ascii="Arial" w:hAnsi="Arial" w:cs="Arial"/>
        </w:rPr>
        <w:t> </w:t>
      </w:r>
    </w:p>
    <w:p w:rsidR="004943F4" w:rsidRPr="004451AD" w:rsidRDefault="004943F4" w:rsidP="004451AD">
      <w:pPr>
        <w:pStyle w:val="paragraph"/>
        <w:spacing w:before="0" w:beforeAutospacing="0" w:after="0" w:afterAutospacing="0" w:line="276" w:lineRule="auto"/>
        <w:jc w:val="both"/>
        <w:textAlignment w:val="baseline"/>
        <w:rPr>
          <w:rStyle w:val="normaltextrun"/>
          <w:rFonts w:ascii="Arial" w:hAnsi="Arial" w:cs="Arial"/>
          <w:lang w:val="es-ES"/>
        </w:rPr>
      </w:pPr>
      <w:r w:rsidRPr="004451AD">
        <w:rPr>
          <w:rStyle w:val="normaltextrun"/>
          <w:rFonts w:ascii="Arial" w:hAnsi="Arial" w:cs="Arial"/>
          <w:lang w:val="es-ES"/>
        </w:rPr>
        <w:t>Conforme se dejó plasmado en la constancia emitida por la Secretaría de la Corporación,</w:t>
      </w:r>
      <w:r w:rsidR="0021294C" w:rsidRPr="004451AD">
        <w:rPr>
          <w:rStyle w:val="normaltextrun"/>
          <w:rFonts w:ascii="Arial" w:hAnsi="Arial" w:cs="Arial"/>
          <w:lang w:val="es-ES"/>
        </w:rPr>
        <w:t xml:space="preserve"> </w:t>
      </w:r>
      <w:r w:rsidRPr="004451AD">
        <w:rPr>
          <w:rStyle w:val="normaltextrun"/>
          <w:rFonts w:ascii="Arial" w:hAnsi="Arial" w:cs="Arial"/>
          <w:lang w:val="es-ES"/>
        </w:rPr>
        <w:t>las partes hicieron uso del derecho a presentar alegatos de conclusión en término.</w:t>
      </w:r>
    </w:p>
    <w:p w:rsidR="004943F4" w:rsidRPr="004451AD" w:rsidRDefault="004943F4" w:rsidP="004451AD">
      <w:pPr>
        <w:pStyle w:val="paragraph"/>
        <w:spacing w:before="0" w:beforeAutospacing="0" w:after="0" w:afterAutospacing="0" w:line="276" w:lineRule="auto"/>
        <w:jc w:val="both"/>
        <w:textAlignment w:val="baseline"/>
        <w:rPr>
          <w:rStyle w:val="normaltextrun"/>
          <w:rFonts w:ascii="Arial" w:hAnsi="Arial" w:cs="Arial"/>
          <w:lang w:val="es-ES"/>
        </w:rPr>
      </w:pPr>
    </w:p>
    <w:p w:rsidR="004943F4" w:rsidRPr="004451AD" w:rsidRDefault="004943F4" w:rsidP="004451AD">
      <w:pPr>
        <w:pStyle w:val="paragraph"/>
        <w:spacing w:before="0" w:beforeAutospacing="0" w:after="0" w:afterAutospacing="0" w:line="276" w:lineRule="auto"/>
        <w:jc w:val="both"/>
        <w:textAlignment w:val="baseline"/>
        <w:rPr>
          <w:rFonts w:ascii="Arial" w:hAnsi="Arial" w:cs="Arial"/>
        </w:rPr>
      </w:pPr>
      <w:r w:rsidRPr="004451AD">
        <w:rPr>
          <w:rStyle w:val="normaltextrun"/>
          <w:rFonts w:ascii="Arial" w:hAnsi="Arial" w:cs="Arial"/>
          <w:lang w:val="es-ES"/>
        </w:rPr>
        <w:t>En cuanto al contenido de los alegatos presentados por el Municipio de Pereira, teniendo en cuenta que el artículo 279 del CGP dispone que </w:t>
      </w:r>
      <w:r w:rsidRPr="004451AD">
        <w:rPr>
          <w:rStyle w:val="normaltextrun"/>
          <w:rFonts w:ascii="Arial" w:hAnsi="Arial" w:cs="Arial"/>
          <w:i/>
          <w:iCs/>
          <w:lang w:val="es-ES"/>
        </w:rPr>
        <w:t>“</w:t>
      </w:r>
      <w:r w:rsidRPr="007102D0">
        <w:rPr>
          <w:rStyle w:val="normaltextrun"/>
          <w:rFonts w:ascii="Arial" w:hAnsi="Arial" w:cs="Arial"/>
          <w:i/>
          <w:iCs/>
          <w:sz w:val="22"/>
          <w:lang w:val="es-ES"/>
        </w:rPr>
        <w:t>No se podrá hacer transcripciones o reproducciones de actas, decisiones o conceptos que obren en el expediente</w:t>
      </w:r>
      <w:r w:rsidRPr="004451AD">
        <w:rPr>
          <w:rStyle w:val="normaltextrun"/>
          <w:rFonts w:ascii="Arial" w:hAnsi="Arial" w:cs="Arial"/>
          <w:i/>
          <w:iCs/>
          <w:lang w:val="es-ES"/>
        </w:rPr>
        <w:t>”</w:t>
      </w:r>
      <w:r w:rsidRPr="004451AD">
        <w:rPr>
          <w:rStyle w:val="normaltextrun"/>
          <w:rFonts w:ascii="Arial" w:hAnsi="Arial" w:cs="Arial"/>
          <w:lang w:val="es-ES"/>
        </w:rPr>
        <w:t>, baste decir que, en aplicación del principio de consonancia, la apoderada judicial del ente territorial accionado reiteró los argumentos expuestos en la sustentación del recurso de apelación</w:t>
      </w:r>
      <w:r w:rsidR="0021294C" w:rsidRPr="004451AD">
        <w:rPr>
          <w:rStyle w:val="normaltextrun"/>
          <w:rFonts w:ascii="Arial" w:hAnsi="Arial" w:cs="Arial"/>
          <w:lang w:val="es-ES"/>
        </w:rPr>
        <w:t xml:space="preserve">; añadiendo que en caso de que se confirmen las condenas emitidas por la </w:t>
      </w:r>
      <w:r w:rsidR="0021294C" w:rsidRPr="004451AD">
        <w:rPr>
          <w:rStyle w:val="normaltextrun"/>
          <w:rFonts w:ascii="Arial" w:hAnsi="Arial" w:cs="Arial"/>
          <w:i/>
          <w:iCs/>
          <w:lang w:val="es-ES"/>
        </w:rPr>
        <w:t>a quo</w:t>
      </w:r>
      <w:r w:rsidR="0021294C" w:rsidRPr="004451AD">
        <w:rPr>
          <w:rStyle w:val="normaltextrun"/>
          <w:rFonts w:ascii="Arial" w:hAnsi="Arial" w:cs="Arial"/>
          <w:lang w:val="es-ES"/>
        </w:rPr>
        <w:t>, se tenga en cuenta el pago realizado por el Municipio de Pereira y que fue consignado a órdenes del despacho el 27 de diciembre de 2019 por la suma de $2.230.418, ello con la finalidad de parar la sanción moratoria.</w:t>
      </w:r>
    </w:p>
    <w:p w:rsidR="004943F4" w:rsidRPr="004451AD" w:rsidRDefault="004943F4" w:rsidP="004451AD">
      <w:pPr>
        <w:pStyle w:val="paragraph"/>
        <w:spacing w:before="0" w:beforeAutospacing="0" w:after="0" w:afterAutospacing="0" w:line="276" w:lineRule="auto"/>
        <w:jc w:val="both"/>
        <w:textAlignment w:val="baseline"/>
        <w:rPr>
          <w:rStyle w:val="eop"/>
          <w:rFonts w:ascii="Arial" w:hAnsi="Arial" w:cs="Arial"/>
        </w:rPr>
      </w:pPr>
      <w:r w:rsidRPr="004451AD">
        <w:rPr>
          <w:rStyle w:val="eop"/>
          <w:rFonts w:ascii="Arial" w:hAnsi="Arial" w:cs="Arial"/>
        </w:rPr>
        <w:t> </w:t>
      </w:r>
    </w:p>
    <w:p w:rsidR="004943F4" w:rsidRPr="004451AD" w:rsidRDefault="004943F4" w:rsidP="004451AD">
      <w:pPr>
        <w:pStyle w:val="paragraph"/>
        <w:spacing w:before="0" w:beforeAutospacing="0" w:after="0" w:afterAutospacing="0" w:line="276" w:lineRule="auto"/>
        <w:jc w:val="both"/>
        <w:textAlignment w:val="baseline"/>
        <w:rPr>
          <w:rStyle w:val="eop"/>
          <w:rFonts w:ascii="Arial" w:hAnsi="Arial" w:cs="Arial"/>
        </w:rPr>
      </w:pPr>
      <w:r w:rsidRPr="004451AD">
        <w:rPr>
          <w:rStyle w:val="eop"/>
          <w:rFonts w:ascii="Arial" w:hAnsi="Arial" w:cs="Arial"/>
        </w:rPr>
        <w:lastRenderedPageBreak/>
        <w:t>Por su parte, la apoderada judicial de la parte actora reiteró los fundamentos fácticos, jurídicos y jurisprudenciales que expuso en la demanda, con base en los que aspira que se confirme en su integridad la sentencia proferida por el Juzgado Primero Laboral del Circuito.</w:t>
      </w:r>
    </w:p>
    <w:p w:rsidR="0021294C" w:rsidRPr="004451AD" w:rsidRDefault="0021294C" w:rsidP="004451AD">
      <w:pPr>
        <w:pStyle w:val="paragraph"/>
        <w:spacing w:before="0" w:beforeAutospacing="0" w:after="0" w:afterAutospacing="0" w:line="276" w:lineRule="auto"/>
        <w:jc w:val="both"/>
        <w:textAlignment w:val="baseline"/>
        <w:rPr>
          <w:rStyle w:val="eop"/>
          <w:rFonts w:ascii="Arial" w:hAnsi="Arial" w:cs="Arial"/>
        </w:rPr>
      </w:pPr>
    </w:p>
    <w:p w:rsidR="0021294C" w:rsidRPr="004451AD" w:rsidRDefault="0021294C" w:rsidP="004451AD">
      <w:pPr>
        <w:spacing w:after="0" w:line="276" w:lineRule="auto"/>
        <w:jc w:val="center"/>
        <w:textAlignment w:val="baseline"/>
        <w:rPr>
          <w:rFonts w:ascii="Arial" w:eastAsia="Times New Roman" w:hAnsi="Arial" w:cs="Arial"/>
          <w:b/>
          <w:bCs/>
          <w:sz w:val="24"/>
          <w:szCs w:val="24"/>
          <w:lang w:eastAsia="es-CO"/>
        </w:rPr>
      </w:pPr>
      <w:r w:rsidRPr="004451AD">
        <w:rPr>
          <w:rFonts w:ascii="Arial" w:eastAsia="Times New Roman" w:hAnsi="Arial" w:cs="Arial"/>
          <w:b/>
          <w:bCs/>
          <w:sz w:val="24"/>
          <w:szCs w:val="24"/>
          <w:lang w:eastAsia="es-CO"/>
        </w:rPr>
        <w:t>CONCEPTO DEL MINISTERIO PÚBLICO</w:t>
      </w:r>
    </w:p>
    <w:p w:rsidR="0021294C" w:rsidRPr="004451AD" w:rsidRDefault="0021294C" w:rsidP="004451AD">
      <w:pPr>
        <w:spacing w:after="0" w:line="276" w:lineRule="auto"/>
        <w:jc w:val="center"/>
        <w:textAlignment w:val="baseline"/>
        <w:rPr>
          <w:rFonts w:ascii="Arial" w:eastAsia="Times New Roman" w:hAnsi="Arial" w:cs="Arial"/>
          <w:b/>
          <w:bCs/>
          <w:sz w:val="24"/>
          <w:szCs w:val="24"/>
          <w:lang w:eastAsia="es-CO"/>
        </w:rPr>
      </w:pPr>
    </w:p>
    <w:p w:rsidR="0021294C" w:rsidRPr="004451AD" w:rsidRDefault="0021294C" w:rsidP="004451AD">
      <w:pPr>
        <w:spacing w:after="0" w:line="276" w:lineRule="auto"/>
        <w:jc w:val="both"/>
        <w:textAlignment w:val="baseline"/>
        <w:rPr>
          <w:rFonts w:ascii="Arial" w:eastAsia="Times New Roman" w:hAnsi="Arial" w:cs="Arial"/>
          <w:sz w:val="24"/>
          <w:szCs w:val="24"/>
          <w:lang w:eastAsia="es-CO"/>
        </w:rPr>
      </w:pPr>
      <w:r w:rsidRPr="004451AD">
        <w:rPr>
          <w:rFonts w:ascii="Arial" w:eastAsia="Times New Roman" w:hAnsi="Arial" w:cs="Arial"/>
          <w:sz w:val="24"/>
          <w:szCs w:val="24"/>
          <w:lang w:eastAsia="es-CO"/>
        </w:rPr>
        <w:t xml:space="preserve">Estando dentro del término otorgado, el Ministerio Público por medio del Procurador 34 Judicial II para Asuntos del Trabajo y la Seguridad Social con sede en Pereira, emitió su concepto frente al caso, coincidiendo plenamente con las consideraciones emitidas por el Juzgado Primero Laboral del Circuito, pues en su análisis considera que entre el señor Gabriel Romero Hernández y el Municipio de Pereira existió un contrato de trabajo entre el 12 de marzo de 2015 y el 31 de diciembre de 2015, siendo el trabajador beneficiario de las convenciones colectivas de trabajo suscritas entre el ente territorial y el sindicato de sus trabajadores, concluyendo que el demandante tiene derecho a que se le reconozcan cada una de las </w:t>
      </w:r>
      <w:r w:rsidR="00171B14" w:rsidRPr="004451AD">
        <w:rPr>
          <w:rFonts w:ascii="Arial" w:eastAsia="Times New Roman" w:hAnsi="Arial" w:cs="Arial"/>
          <w:sz w:val="24"/>
          <w:szCs w:val="24"/>
          <w:lang w:eastAsia="es-CO"/>
        </w:rPr>
        <w:t xml:space="preserve">prestaciones económicas fulminadas por la </w:t>
      </w:r>
      <w:r w:rsidR="00171B14" w:rsidRPr="004451AD">
        <w:rPr>
          <w:rFonts w:ascii="Arial" w:eastAsia="Times New Roman" w:hAnsi="Arial" w:cs="Arial"/>
          <w:i/>
          <w:iCs/>
          <w:sz w:val="24"/>
          <w:szCs w:val="24"/>
          <w:lang w:eastAsia="es-CO"/>
        </w:rPr>
        <w:t xml:space="preserve">a quo </w:t>
      </w:r>
      <w:r w:rsidR="00171B14" w:rsidRPr="004451AD">
        <w:rPr>
          <w:rFonts w:ascii="Arial" w:eastAsia="Times New Roman" w:hAnsi="Arial" w:cs="Arial"/>
          <w:sz w:val="24"/>
          <w:szCs w:val="24"/>
          <w:lang w:eastAsia="es-CO"/>
        </w:rPr>
        <w:t>el 3 de noviembre de 2020; razones por las que pide la confirmación de la sentencia recurrida y consultada.</w:t>
      </w:r>
    </w:p>
    <w:p w:rsidR="0021294C" w:rsidRPr="004451AD" w:rsidRDefault="0021294C" w:rsidP="004451AD">
      <w:pPr>
        <w:spacing w:after="0" w:line="276" w:lineRule="auto"/>
        <w:jc w:val="both"/>
        <w:textAlignment w:val="baseline"/>
        <w:rPr>
          <w:rFonts w:ascii="Arial" w:eastAsia="Times New Roman" w:hAnsi="Arial" w:cs="Arial"/>
          <w:sz w:val="24"/>
          <w:szCs w:val="24"/>
          <w:lang w:eastAsia="es-CO"/>
        </w:rPr>
      </w:pPr>
    </w:p>
    <w:p w:rsidR="004943F4" w:rsidRPr="004451AD" w:rsidRDefault="004943F4" w:rsidP="004451AD">
      <w:pPr>
        <w:pStyle w:val="paragraph"/>
        <w:spacing w:before="0" w:beforeAutospacing="0" w:after="0" w:afterAutospacing="0" w:line="276" w:lineRule="auto"/>
        <w:jc w:val="both"/>
        <w:textAlignment w:val="baseline"/>
        <w:rPr>
          <w:rFonts w:ascii="Arial" w:hAnsi="Arial" w:cs="Arial"/>
        </w:rPr>
      </w:pPr>
      <w:r w:rsidRPr="004451AD">
        <w:rPr>
          <w:rStyle w:val="normaltextrun"/>
          <w:rFonts w:ascii="Arial" w:hAnsi="Arial" w:cs="Arial"/>
          <w:lang w:val="es-ES"/>
        </w:rPr>
        <w:t>Atendidas las argumentaciones a esta Sala de Decisión le corresponde resolver los siguientes:</w:t>
      </w:r>
      <w:r w:rsidRPr="004451AD">
        <w:rPr>
          <w:rStyle w:val="eop"/>
          <w:rFonts w:ascii="Arial" w:hAnsi="Arial" w:cs="Arial"/>
        </w:rPr>
        <w:t> </w:t>
      </w:r>
    </w:p>
    <w:p w:rsidR="004943F4" w:rsidRPr="004451AD" w:rsidRDefault="004943F4" w:rsidP="004451AD">
      <w:pPr>
        <w:pStyle w:val="paragraph"/>
        <w:spacing w:before="0" w:beforeAutospacing="0" w:after="0" w:afterAutospacing="0" w:line="276" w:lineRule="auto"/>
        <w:jc w:val="both"/>
        <w:textAlignment w:val="baseline"/>
        <w:rPr>
          <w:rFonts w:ascii="Arial" w:hAnsi="Arial" w:cs="Arial"/>
        </w:rPr>
      </w:pPr>
      <w:r w:rsidRPr="004451AD">
        <w:rPr>
          <w:rStyle w:val="eop"/>
          <w:rFonts w:ascii="Arial" w:hAnsi="Arial" w:cs="Arial"/>
        </w:rPr>
        <w:t> </w:t>
      </w:r>
    </w:p>
    <w:p w:rsidR="004943F4" w:rsidRPr="004451AD" w:rsidRDefault="004943F4" w:rsidP="004451AD">
      <w:pPr>
        <w:pStyle w:val="paragraph"/>
        <w:spacing w:before="0" w:beforeAutospacing="0" w:after="0" w:afterAutospacing="0" w:line="276" w:lineRule="auto"/>
        <w:jc w:val="center"/>
        <w:textAlignment w:val="baseline"/>
        <w:rPr>
          <w:rFonts w:ascii="Arial" w:hAnsi="Arial" w:cs="Arial"/>
        </w:rPr>
      </w:pPr>
      <w:r w:rsidRPr="004451AD">
        <w:rPr>
          <w:rStyle w:val="normaltextrun"/>
          <w:rFonts w:ascii="Arial" w:hAnsi="Arial" w:cs="Arial"/>
          <w:lang w:val="es-ES"/>
        </w:rPr>
        <w:t> </w:t>
      </w:r>
      <w:r w:rsidRPr="004451AD">
        <w:rPr>
          <w:rStyle w:val="normaltextrun"/>
          <w:rFonts w:ascii="Arial" w:hAnsi="Arial" w:cs="Arial"/>
          <w:b/>
          <w:bCs/>
          <w:lang w:val="es-ES"/>
        </w:rPr>
        <w:t>PROBLEMAS JURÍDICOS</w:t>
      </w:r>
      <w:r w:rsidRPr="004451AD">
        <w:rPr>
          <w:rStyle w:val="eop"/>
          <w:rFonts w:ascii="Arial" w:hAnsi="Arial" w:cs="Arial"/>
        </w:rPr>
        <w:t> </w:t>
      </w:r>
    </w:p>
    <w:p w:rsidR="004943F4" w:rsidRPr="004451AD" w:rsidRDefault="004943F4" w:rsidP="004451AD">
      <w:pPr>
        <w:pStyle w:val="paragraph"/>
        <w:spacing w:before="0" w:beforeAutospacing="0" w:after="0" w:afterAutospacing="0" w:line="276" w:lineRule="auto"/>
        <w:jc w:val="both"/>
        <w:textAlignment w:val="baseline"/>
        <w:rPr>
          <w:rFonts w:ascii="Arial" w:hAnsi="Arial" w:cs="Arial"/>
        </w:rPr>
      </w:pPr>
      <w:r w:rsidRPr="004451AD">
        <w:rPr>
          <w:rStyle w:val="eop"/>
          <w:rFonts w:ascii="Arial" w:hAnsi="Arial" w:cs="Arial"/>
        </w:rPr>
        <w:t> </w:t>
      </w:r>
    </w:p>
    <w:p w:rsidR="004943F4" w:rsidRPr="004451AD" w:rsidRDefault="004943F4" w:rsidP="004451AD">
      <w:pPr>
        <w:pStyle w:val="paragraph"/>
        <w:spacing w:before="0" w:beforeAutospacing="0" w:after="0" w:afterAutospacing="0" w:line="276" w:lineRule="auto"/>
        <w:ind w:left="720" w:right="615"/>
        <w:jc w:val="both"/>
        <w:textAlignment w:val="baseline"/>
        <w:rPr>
          <w:rStyle w:val="eop"/>
          <w:rFonts w:ascii="Arial" w:hAnsi="Arial" w:cs="Arial"/>
          <w:b/>
          <w:bCs/>
          <w:i/>
        </w:rPr>
      </w:pPr>
      <w:r w:rsidRPr="004451AD">
        <w:rPr>
          <w:rStyle w:val="eop"/>
          <w:rFonts w:ascii="Arial" w:hAnsi="Arial" w:cs="Arial"/>
          <w:b/>
          <w:bCs/>
          <w:i/>
        </w:rPr>
        <w:t xml:space="preserve">¿Existió entre el señor </w:t>
      </w:r>
      <w:r w:rsidR="00171B14" w:rsidRPr="004451AD">
        <w:rPr>
          <w:rStyle w:val="eop"/>
          <w:rFonts w:ascii="Arial" w:hAnsi="Arial" w:cs="Arial"/>
          <w:b/>
          <w:bCs/>
          <w:i/>
        </w:rPr>
        <w:t>Gabriel Romero Hernández</w:t>
      </w:r>
      <w:r w:rsidRPr="004451AD">
        <w:rPr>
          <w:rStyle w:val="eop"/>
          <w:rFonts w:ascii="Arial" w:hAnsi="Arial" w:cs="Arial"/>
          <w:b/>
          <w:bCs/>
          <w:i/>
        </w:rPr>
        <w:t xml:space="preserve"> y el Municipio de Pereira </w:t>
      </w:r>
      <w:r w:rsidR="00171B14" w:rsidRPr="004451AD">
        <w:rPr>
          <w:rStyle w:val="eop"/>
          <w:rFonts w:ascii="Arial" w:hAnsi="Arial" w:cs="Arial"/>
          <w:b/>
          <w:bCs/>
          <w:i/>
        </w:rPr>
        <w:t>un contrato de trabajo entre el 12 de marzo de 2015</w:t>
      </w:r>
      <w:r w:rsidRPr="004451AD">
        <w:rPr>
          <w:rStyle w:val="eop"/>
          <w:rFonts w:ascii="Arial" w:hAnsi="Arial" w:cs="Arial"/>
          <w:b/>
          <w:bCs/>
          <w:i/>
        </w:rPr>
        <w:t xml:space="preserve"> y el 31 de diciembre de 2015?</w:t>
      </w:r>
    </w:p>
    <w:p w:rsidR="004943F4" w:rsidRPr="004451AD" w:rsidRDefault="004943F4" w:rsidP="004451AD">
      <w:pPr>
        <w:pStyle w:val="paragraph"/>
        <w:spacing w:before="0" w:beforeAutospacing="0" w:after="0" w:afterAutospacing="0" w:line="276" w:lineRule="auto"/>
        <w:ind w:right="615"/>
        <w:jc w:val="both"/>
        <w:textAlignment w:val="baseline"/>
        <w:rPr>
          <w:rStyle w:val="eop"/>
          <w:rFonts w:ascii="Arial" w:hAnsi="Arial" w:cs="Arial"/>
          <w:b/>
          <w:bCs/>
          <w:i/>
        </w:rPr>
      </w:pPr>
    </w:p>
    <w:p w:rsidR="004943F4" w:rsidRPr="004451AD" w:rsidRDefault="004943F4" w:rsidP="004451AD">
      <w:pPr>
        <w:pStyle w:val="paragraph"/>
        <w:spacing w:before="0" w:beforeAutospacing="0" w:after="0" w:afterAutospacing="0" w:line="276" w:lineRule="auto"/>
        <w:ind w:left="720" w:right="615"/>
        <w:jc w:val="both"/>
        <w:textAlignment w:val="baseline"/>
        <w:rPr>
          <w:rStyle w:val="eop"/>
          <w:rFonts w:ascii="Arial" w:hAnsi="Arial" w:cs="Arial"/>
          <w:b/>
          <w:bCs/>
          <w:i/>
        </w:rPr>
      </w:pPr>
      <w:r w:rsidRPr="004451AD">
        <w:rPr>
          <w:rStyle w:val="eop"/>
          <w:rFonts w:ascii="Arial" w:hAnsi="Arial" w:cs="Arial"/>
          <w:b/>
          <w:bCs/>
          <w:i/>
        </w:rPr>
        <w:t>¿Se encuentra acreditado en el proceso que el Sindicato de Trabajadores del Municipio de Pereira -Sintramunicipio- es la organización sindical que agrupa a la mayoría de los trabajadores del Municipio de Pereira?</w:t>
      </w:r>
    </w:p>
    <w:p w:rsidR="004943F4" w:rsidRPr="004451AD" w:rsidRDefault="004943F4" w:rsidP="004451AD">
      <w:pPr>
        <w:pStyle w:val="paragraph"/>
        <w:spacing w:before="0" w:beforeAutospacing="0" w:after="0" w:afterAutospacing="0" w:line="276" w:lineRule="auto"/>
        <w:ind w:left="720" w:right="615"/>
        <w:jc w:val="both"/>
        <w:textAlignment w:val="baseline"/>
        <w:rPr>
          <w:rStyle w:val="eop"/>
          <w:rFonts w:ascii="Arial" w:hAnsi="Arial" w:cs="Arial"/>
          <w:b/>
          <w:bCs/>
          <w:i/>
        </w:rPr>
      </w:pPr>
    </w:p>
    <w:p w:rsidR="004943F4" w:rsidRPr="004451AD" w:rsidRDefault="004943F4" w:rsidP="004451AD">
      <w:pPr>
        <w:pStyle w:val="paragraph"/>
        <w:spacing w:before="0" w:beforeAutospacing="0" w:after="0" w:afterAutospacing="0" w:line="276" w:lineRule="auto"/>
        <w:ind w:left="720" w:right="615"/>
        <w:jc w:val="both"/>
        <w:textAlignment w:val="baseline"/>
        <w:rPr>
          <w:rStyle w:val="eop"/>
          <w:rFonts w:ascii="Arial" w:hAnsi="Arial" w:cs="Arial"/>
          <w:b/>
          <w:bCs/>
          <w:i/>
        </w:rPr>
      </w:pPr>
      <w:r w:rsidRPr="004451AD">
        <w:rPr>
          <w:rStyle w:val="eop"/>
          <w:rFonts w:ascii="Arial" w:hAnsi="Arial" w:cs="Arial"/>
          <w:b/>
          <w:bCs/>
          <w:i/>
        </w:rPr>
        <w:t xml:space="preserve">¿Tiene derecho el actor a que se le reconozcan los derechos convencionales que fueron fulminados por la </w:t>
      </w:r>
      <w:r w:rsidRPr="004451AD">
        <w:rPr>
          <w:rStyle w:val="eop"/>
          <w:rFonts w:ascii="Arial" w:hAnsi="Arial" w:cs="Arial"/>
          <w:b/>
          <w:bCs/>
          <w:i/>
          <w:iCs/>
        </w:rPr>
        <w:t>a quo</w:t>
      </w:r>
      <w:r w:rsidRPr="004451AD">
        <w:rPr>
          <w:rStyle w:val="eop"/>
          <w:rFonts w:ascii="Arial" w:hAnsi="Arial" w:cs="Arial"/>
          <w:b/>
          <w:bCs/>
          <w:i/>
        </w:rPr>
        <w:t>?</w:t>
      </w:r>
    </w:p>
    <w:p w:rsidR="004943F4" w:rsidRPr="004451AD" w:rsidRDefault="004943F4" w:rsidP="004451AD">
      <w:pPr>
        <w:pStyle w:val="paragraph"/>
        <w:spacing w:before="0" w:beforeAutospacing="0" w:after="0" w:afterAutospacing="0" w:line="276" w:lineRule="auto"/>
        <w:ind w:left="720" w:right="615"/>
        <w:jc w:val="both"/>
        <w:textAlignment w:val="baseline"/>
        <w:rPr>
          <w:rStyle w:val="eop"/>
          <w:rFonts w:ascii="Arial" w:hAnsi="Arial" w:cs="Arial"/>
          <w:b/>
          <w:bCs/>
          <w:i/>
        </w:rPr>
      </w:pPr>
    </w:p>
    <w:p w:rsidR="004943F4" w:rsidRPr="004451AD" w:rsidRDefault="004943F4" w:rsidP="004451AD">
      <w:pPr>
        <w:pStyle w:val="paragraph"/>
        <w:spacing w:before="0" w:beforeAutospacing="0" w:after="0" w:afterAutospacing="0" w:line="276" w:lineRule="auto"/>
        <w:ind w:left="720" w:right="615"/>
        <w:jc w:val="both"/>
        <w:textAlignment w:val="baseline"/>
        <w:rPr>
          <w:rStyle w:val="eop"/>
          <w:rFonts w:ascii="Arial" w:hAnsi="Arial" w:cs="Arial"/>
          <w:b/>
          <w:bCs/>
          <w:i/>
        </w:rPr>
      </w:pPr>
      <w:r w:rsidRPr="004451AD">
        <w:rPr>
          <w:rStyle w:val="eop"/>
          <w:rFonts w:ascii="Arial" w:hAnsi="Arial" w:cs="Arial"/>
          <w:b/>
          <w:bCs/>
          <w:i/>
        </w:rPr>
        <w:t xml:space="preserve">¿Tiene derecho el accionante a que se le reconozca el auxilio de </w:t>
      </w:r>
      <w:r w:rsidR="00171B14" w:rsidRPr="004451AD">
        <w:rPr>
          <w:rStyle w:val="eop"/>
          <w:rFonts w:ascii="Arial" w:hAnsi="Arial" w:cs="Arial"/>
          <w:b/>
          <w:bCs/>
          <w:i/>
        </w:rPr>
        <w:t xml:space="preserve">cesantías </w:t>
      </w:r>
      <w:r w:rsidRPr="004451AD">
        <w:rPr>
          <w:rStyle w:val="eop"/>
          <w:rFonts w:ascii="Arial" w:hAnsi="Arial" w:cs="Arial"/>
          <w:b/>
          <w:bCs/>
          <w:i/>
        </w:rPr>
        <w:t>y la compensación de vacaciones de orden legal que fueron fijadas en el curso de la primera instancia?</w:t>
      </w:r>
    </w:p>
    <w:p w:rsidR="004943F4" w:rsidRPr="004451AD" w:rsidRDefault="004943F4" w:rsidP="004451AD">
      <w:pPr>
        <w:pStyle w:val="paragraph"/>
        <w:spacing w:before="0" w:beforeAutospacing="0" w:after="0" w:afterAutospacing="0" w:line="276" w:lineRule="auto"/>
        <w:ind w:left="720" w:right="615"/>
        <w:jc w:val="both"/>
        <w:textAlignment w:val="baseline"/>
        <w:rPr>
          <w:rStyle w:val="eop"/>
          <w:rFonts w:ascii="Arial" w:hAnsi="Arial" w:cs="Arial"/>
          <w:b/>
          <w:bCs/>
          <w:i/>
        </w:rPr>
      </w:pPr>
    </w:p>
    <w:p w:rsidR="00171B14" w:rsidRPr="004451AD" w:rsidRDefault="004943F4" w:rsidP="004451AD">
      <w:pPr>
        <w:pStyle w:val="paragraph"/>
        <w:spacing w:before="0" w:beforeAutospacing="0" w:after="0" w:afterAutospacing="0" w:line="276" w:lineRule="auto"/>
        <w:ind w:left="720" w:right="615"/>
        <w:jc w:val="both"/>
        <w:textAlignment w:val="baseline"/>
        <w:rPr>
          <w:rStyle w:val="eop"/>
          <w:rFonts w:ascii="Arial" w:hAnsi="Arial" w:cs="Arial"/>
          <w:b/>
          <w:bCs/>
          <w:i/>
        </w:rPr>
      </w:pPr>
      <w:r w:rsidRPr="004451AD">
        <w:rPr>
          <w:rStyle w:val="eop"/>
          <w:rFonts w:ascii="Arial" w:hAnsi="Arial" w:cs="Arial"/>
          <w:b/>
          <w:bCs/>
          <w:i/>
        </w:rPr>
        <w:t>¿</w:t>
      </w:r>
      <w:r w:rsidR="00171B14" w:rsidRPr="004451AD">
        <w:rPr>
          <w:rStyle w:val="eop"/>
          <w:rFonts w:ascii="Arial" w:hAnsi="Arial" w:cs="Arial"/>
          <w:b/>
          <w:bCs/>
          <w:i/>
        </w:rPr>
        <w:t>Hay lugar a condenar al Municipio de Pereira a cancelar a favor del demandante veinte días de incapacidades, como lo ordenó la falladora de primera instancia?</w:t>
      </w:r>
    </w:p>
    <w:p w:rsidR="004943F4" w:rsidRPr="004451AD" w:rsidRDefault="004943F4" w:rsidP="004451AD">
      <w:pPr>
        <w:pStyle w:val="paragraph"/>
        <w:spacing w:before="0" w:beforeAutospacing="0" w:after="0" w:afterAutospacing="0" w:line="276" w:lineRule="auto"/>
        <w:ind w:right="615"/>
        <w:jc w:val="both"/>
        <w:textAlignment w:val="baseline"/>
        <w:rPr>
          <w:rStyle w:val="eop"/>
          <w:rFonts w:ascii="Arial" w:hAnsi="Arial" w:cs="Arial"/>
          <w:b/>
          <w:bCs/>
          <w:i/>
        </w:rPr>
      </w:pPr>
    </w:p>
    <w:p w:rsidR="004943F4" w:rsidRPr="004451AD" w:rsidRDefault="004943F4" w:rsidP="004451AD">
      <w:pPr>
        <w:pStyle w:val="paragraph"/>
        <w:spacing w:before="0" w:beforeAutospacing="0" w:after="0" w:afterAutospacing="0" w:line="276" w:lineRule="auto"/>
        <w:ind w:left="720" w:right="615"/>
        <w:jc w:val="both"/>
        <w:textAlignment w:val="baseline"/>
        <w:rPr>
          <w:rStyle w:val="eop"/>
          <w:rFonts w:ascii="Arial" w:hAnsi="Arial" w:cs="Arial"/>
          <w:b/>
          <w:bCs/>
          <w:i/>
        </w:rPr>
      </w:pPr>
      <w:r w:rsidRPr="004451AD">
        <w:rPr>
          <w:rStyle w:val="eop"/>
          <w:rFonts w:ascii="Arial" w:hAnsi="Arial" w:cs="Arial"/>
          <w:b/>
          <w:bCs/>
          <w:i/>
        </w:rPr>
        <w:t>¿Quedó demostrado en el proceso que el actuar del Municipio de Pereira se adecúa a los postulados de la buena fe?</w:t>
      </w:r>
    </w:p>
    <w:p w:rsidR="004943F4" w:rsidRPr="004451AD" w:rsidRDefault="004943F4" w:rsidP="004451AD">
      <w:pPr>
        <w:pStyle w:val="paragraph"/>
        <w:spacing w:before="0" w:beforeAutospacing="0" w:after="0" w:afterAutospacing="0" w:line="276" w:lineRule="auto"/>
        <w:ind w:left="720" w:right="615"/>
        <w:jc w:val="both"/>
        <w:textAlignment w:val="baseline"/>
        <w:rPr>
          <w:rStyle w:val="eop"/>
          <w:rFonts w:ascii="Arial" w:hAnsi="Arial" w:cs="Arial"/>
          <w:b/>
          <w:bCs/>
          <w:i/>
        </w:rPr>
      </w:pPr>
    </w:p>
    <w:p w:rsidR="004943F4" w:rsidRPr="004451AD" w:rsidRDefault="004943F4" w:rsidP="004451AD">
      <w:pPr>
        <w:pStyle w:val="paragraph"/>
        <w:spacing w:before="0" w:beforeAutospacing="0" w:after="0" w:afterAutospacing="0" w:line="276" w:lineRule="auto"/>
        <w:ind w:left="720" w:right="615"/>
        <w:jc w:val="both"/>
        <w:textAlignment w:val="baseline"/>
        <w:rPr>
          <w:rStyle w:val="eop"/>
          <w:rFonts w:ascii="Arial" w:hAnsi="Arial" w:cs="Arial"/>
          <w:b/>
          <w:bCs/>
          <w:i/>
        </w:rPr>
      </w:pPr>
      <w:r w:rsidRPr="004451AD">
        <w:rPr>
          <w:rStyle w:val="eop"/>
          <w:rFonts w:ascii="Arial" w:hAnsi="Arial" w:cs="Arial"/>
          <w:b/>
          <w:bCs/>
          <w:i/>
        </w:rPr>
        <w:lastRenderedPageBreak/>
        <w:t>De acuerdo con la respuesta al interrogante anterior ¿es dable absolver al ente territorial de la condena impuesta en primera instancia por concepto de sanción por no pago de prestaciones sociales?</w:t>
      </w:r>
    </w:p>
    <w:p w:rsidR="004943F4" w:rsidRPr="004451AD" w:rsidRDefault="004943F4" w:rsidP="004451AD">
      <w:pPr>
        <w:pStyle w:val="paragraph"/>
        <w:spacing w:before="0" w:beforeAutospacing="0" w:after="0" w:afterAutospacing="0" w:line="276" w:lineRule="auto"/>
        <w:ind w:right="615"/>
        <w:jc w:val="both"/>
        <w:textAlignment w:val="baseline"/>
        <w:rPr>
          <w:rFonts w:ascii="Arial" w:hAnsi="Arial" w:cs="Arial"/>
          <w:i/>
        </w:rPr>
      </w:pPr>
      <w:r w:rsidRPr="004451AD">
        <w:rPr>
          <w:rStyle w:val="eop"/>
          <w:rFonts w:ascii="Arial" w:hAnsi="Arial" w:cs="Arial"/>
          <w:i/>
        </w:rPr>
        <w:t>  </w:t>
      </w:r>
    </w:p>
    <w:p w:rsidR="004943F4" w:rsidRPr="004451AD" w:rsidRDefault="004943F4" w:rsidP="004451AD">
      <w:pPr>
        <w:pStyle w:val="paragraph"/>
        <w:spacing w:before="0" w:beforeAutospacing="0" w:after="0" w:afterAutospacing="0" w:line="276" w:lineRule="auto"/>
        <w:jc w:val="both"/>
        <w:textAlignment w:val="baseline"/>
        <w:rPr>
          <w:rFonts w:ascii="Arial" w:hAnsi="Arial" w:cs="Arial"/>
        </w:rPr>
      </w:pPr>
      <w:r w:rsidRPr="004451AD">
        <w:rPr>
          <w:rStyle w:val="normaltextrun"/>
          <w:rFonts w:ascii="Arial" w:hAnsi="Arial" w:cs="Arial"/>
          <w:lang w:val="es-ES"/>
        </w:rPr>
        <w:t>Con el propósito de dar solución a los interrogantes en el caso concreto, se considera necesario precisar, los siguientes aspectos:</w:t>
      </w:r>
      <w:r w:rsidRPr="004451AD">
        <w:rPr>
          <w:rStyle w:val="eop"/>
          <w:rFonts w:ascii="Arial" w:hAnsi="Arial" w:cs="Arial"/>
        </w:rPr>
        <w:t> </w:t>
      </w:r>
    </w:p>
    <w:p w:rsidR="004943F4" w:rsidRPr="004451AD" w:rsidRDefault="004943F4" w:rsidP="004451AD">
      <w:pPr>
        <w:pStyle w:val="paragraph"/>
        <w:spacing w:before="0" w:beforeAutospacing="0" w:after="0" w:afterAutospacing="0" w:line="276" w:lineRule="auto"/>
        <w:jc w:val="both"/>
        <w:textAlignment w:val="baseline"/>
        <w:rPr>
          <w:rFonts w:ascii="Arial" w:hAnsi="Arial" w:cs="Arial"/>
        </w:rPr>
      </w:pPr>
      <w:r w:rsidRPr="004451AD">
        <w:rPr>
          <w:rStyle w:val="eop"/>
          <w:rFonts w:ascii="Arial" w:hAnsi="Arial" w:cs="Arial"/>
        </w:rPr>
        <w:t> </w:t>
      </w:r>
    </w:p>
    <w:p w:rsidR="004943F4" w:rsidRPr="004451AD" w:rsidRDefault="004943F4" w:rsidP="004451AD">
      <w:pPr>
        <w:pStyle w:val="paragraph"/>
        <w:spacing w:before="0" w:beforeAutospacing="0" w:after="0" w:afterAutospacing="0" w:line="276" w:lineRule="auto"/>
        <w:jc w:val="both"/>
        <w:textAlignment w:val="baseline"/>
        <w:rPr>
          <w:rFonts w:ascii="Arial" w:hAnsi="Arial" w:cs="Arial"/>
        </w:rPr>
      </w:pPr>
      <w:r w:rsidRPr="004451AD">
        <w:rPr>
          <w:rStyle w:val="normaltextrun"/>
          <w:rFonts w:ascii="Arial" w:hAnsi="Arial" w:cs="Arial"/>
          <w:b/>
          <w:bCs/>
          <w:lang w:val="es-ES"/>
        </w:rPr>
        <w:t>EL CONTRATO DE TRABAJO EN LOS TRABAJADORES OFICIALES</w:t>
      </w:r>
      <w:r w:rsidRPr="004451AD">
        <w:rPr>
          <w:rStyle w:val="eop"/>
          <w:rFonts w:ascii="Arial" w:hAnsi="Arial" w:cs="Arial"/>
        </w:rPr>
        <w:t> </w:t>
      </w:r>
    </w:p>
    <w:p w:rsidR="004943F4" w:rsidRPr="004451AD" w:rsidRDefault="004943F4" w:rsidP="004451AD">
      <w:pPr>
        <w:pStyle w:val="paragraph"/>
        <w:spacing w:before="0" w:beforeAutospacing="0" w:after="0" w:afterAutospacing="0" w:line="276" w:lineRule="auto"/>
        <w:jc w:val="both"/>
        <w:textAlignment w:val="baseline"/>
        <w:rPr>
          <w:rFonts w:ascii="Arial" w:hAnsi="Arial" w:cs="Arial"/>
        </w:rPr>
      </w:pPr>
      <w:r w:rsidRPr="004451AD">
        <w:rPr>
          <w:rStyle w:val="eop"/>
          <w:rFonts w:ascii="Arial" w:hAnsi="Arial" w:cs="Arial"/>
        </w:rPr>
        <w:t> </w:t>
      </w:r>
    </w:p>
    <w:p w:rsidR="004943F4" w:rsidRPr="004451AD" w:rsidRDefault="004943F4" w:rsidP="004451AD">
      <w:pPr>
        <w:pStyle w:val="paragraph"/>
        <w:spacing w:before="0" w:beforeAutospacing="0" w:after="0" w:afterAutospacing="0" w:line="276" w:lineRule="auto"/>
        <w:jc w:val="both"/>
        <w:textAlignment w:val="baseline"/>
        <w:rPr>
          <w:rFonts w:ascii="Arial" w:hAnsi="Arial" w:cs="Arial"/>
        </w:rPr>
      </w:pPr>
      <w:r w:rsidRPr="004451AD">
        <w:rPr>
          <w:rStyle w:val="normaltextrun"/>
          <w:rFonts w:ascii="Arial" w:hAnsi="Arial" w:cs="Arial"/>
          <w:lang w:val="es-ES"/>
        </w:rPr>
        <w:t>Establece el artículo 2º del Decreto 2127 de 1945 por medio del cual se reglamentó la Ley 6ª de 1945, que para que haya contrato de trabajo se requiere que concurran tres elementos a saber: i) La actividad personal del trabajador realizada por sí mismo, ii) La dependencia del trabajador respecto del patrono, la cual otorga a éste la facultad de imponerle un reglamento, darle órdenes y revisar su cumplimiento, la cual debe ser prolongada, y no instantánea, ni simplemente ocasional, y, iii) El salario como retribución al servicio.</w:t>
      </w:r>
      <w:r w:rsidRPr="004451AD">
        <w:rPr>
          <w:rStyle w:val="eop"/>
          <w:rFonts w:ascii="Arial" w:hAnsi="Arial" w:cs="Arial"/>
        </w:rPr>
        <w:t> </w:t>
      </w:r>
    </w:p>
    <w:p w:rsidR="004943F4" w:rsidRPr="004451AD" w:rsidRDefault="004943F4" w:rsidP="004451AD">
      <w:pPr>
        <w:pStyle w:val="paragraph"/>
        <w:spacing w:before="0" w:beforeAutospacing="0" w:after="0" w:afterAutospacing="0" w:line="276" w:lineRule="auto"/>
        <w:jc w:val="both"/>
        <w:textAlignment w:val="baseline"/>
        <w:rPr>
          <w:rFonts w:ascii="Arial" w:hAnsi="Arial" w:cs="Arial"/>
        </w:rPr>
      </w:pPr>
      <w:r w:rsidRPr="004451AD">
        <w:rPr>
          <w:rStyle w:val="eop"/>
          <w:rFonts w:ascii="Arial" w:hAnsi="Arial" w:cs="Arial"/>
        </w:rPr>
        <w:t> </w:t>
      </w:r>
    </w:p>
    <w:p w:rsidR="004943F4" w:rsidRPr="004451AD" w:rsidRDefault="004943F4" w:rsidP="004451AD">
      <w:pPr>
        <w:pStyle w:val="paragraph"/>
        <w:spacing w:before="0" w:beforeAutospacing="0" w:after="0" w:afterAutospacing="0" w:line="276" w:lineRule="auto"/>
        <w:jc w:val="both"/>
        <w:textAlignment w:val="baseline"/>
        <w:rPr>
          <w:rStyle w:val="eop"/>
          <w:rFonts w:ascii="Arial" w:hAnsi="Arial" w:cs="Arial"/>
        </w:rPr>
      </w:pPr>
      <w:r w:rsidRPr="004451AD">
        <w:rPr>
          <w:rStyle w:val="normaltextrun"/>
          <w:rFonts w:ascii="Arial" w:hAnsi="Arial" w:cs="Arial"/>
          <w:lang w:val="es-ES"/>
        </w:rPr>
        <w:t>Y para mayor claridad añade el artículo 3º de ese cuerpo normativo, que el contrato de trabajo no deja de serlo por virtud del nombre que se le dé, ni de las condiciones peculiares del patrono, ni de las modalidades de la labor, ni del tiempo que en su ejecución se invierta, ni del sitio donde se realice así sea el domicilio del trabajador, ni de la naturaleza de la remuneración, ni del sistema de pago u otra circunstancia cualquiera.</w:t>
      </w:r>
    </w:p>
    <w:p w:rsidR="004943F4" w:rsidRPr="004451AD" w:rsidRDefault="004943F4" w:rsidP="004451AD">
      <w:pPr>
        <w:pStyle w:val="paragraph"/>
        <w:spacing w:before="0" w:beforeAutospacing="0" w:after="0" w:afterAutospacing="0" w:line="276" w:lineRule="auto"/>
        <w:jc w:val="both"/>
        <w:textAlignment w:val="baseline"/>
        <w:rPr>
          <w:rStyle w:val="eop"/>
          <w:rFonts w:ascii="Arial" w:hAnsi="Arial" w:cs="Arial"/>
        </w:rPr>
      </w:pPr>
    </w:p>
    <w:p w:rsidR="00205EB8" w:rsidRPr="004451AD" w:rsidRDefault="00205EB8" w:rsidP="004451AD">
      <w:pPr>
        <w:pStyle w:val="paragraph"/>
        <w:spacing w:before="0" w:beforeAutospacing="0" w:after="0" w:afterAutospacing="0" w:line="276" w:lineRule="auto"/>
        <w:jc w:val="both"/>
        <w:textAlignment w:val="baseline"/>
        <w:rPr>
          <w:rStyle w:val="eop"/>
          <w:rFonts w:ascii="Arial" w:hAnsi="Arial" w:cs="Arial"/>
        </w:rPr>
      </w:pPr>
    </w:p>
    <w:p w:rsidR="00205EB8" w:rsidRPr="004451AD" w:rsidRDefault="00205EB8" w:rsidP="004451AD">
      <w:pPr>
        <w:pStyle w:val="paragraph"/>
        <w:spacing w:before="0" w:beforeAutospacing="0" w:after="0" w:afterAutospacing="0" w:line="276" w:lineRule="auto"/>
        <w:jc w:val="center"/>
        <w:textAlignment w:val="baseline"/>
        <w:rPr>
          <w:rStyle w:val="eop"/>
          <w:rFonts w:ascii="Arial" w:hAnsi="Arial" w:cs="Arial"/>
          <w:b/>
        </w:rPr>
      </w:pPr>
      <w:r w:rsidRPr="004451AD">
        <w:rPr>
          <w:rStyle w:val="eop"/>
          <w:rFonts w:ascii="Arial" w:hAnsi="Arial" w:cs="Arial"/>
          <w:b/>
        </w:rPr>
        <w:t>PONENCIA DE LA DOCTORA ANA LUCÍA CAICEDO CALDERÓN</w:t>
      </w:r>
    </w:p>
    <w:p w:rsidR="00205EB8" w:rsidRDefault="00205EB8" w:rsidP="004451AD">
      <w:pPr>
        <w:pStyle w:val="paragraph"/>
        <w:spacing w:before="0" w:beforeAutospacing="0" w:after="0" w:afterAutospacing="0" w:line="276" w:lineRule="auto"/>
        <w:jc w:val="both"/>
        <w:textAlignment w:val="baseline"/>
        <w:rPr>
          <w:rStyle w:val="normaltextrun"/>
          <w:rFonts w:ascii="Arial" w:hAnsi="Arial" w:cs="Arial"/>
          <w:b/>
          <w:bCs/>
          <w:lang w:val="es-ES"/>
        </w:rPr>
      </w:pPr>
    </w:p>
    <w:p w:rsidR="004943F4" w:rsidRPr="004451AD" w:rsidRDefault="004943F4" w:rsidP="004451AD">
      <w:pPr>
        <w:pStyle w:val="paragraph"/>
        <w:spacing w:before="0" w:beforeAutospacing="0" w:after="0" w:afterAutospacing="0" w:line="276" w:lineRule="auto"/>
        <w:jc w:val="both"/>
        <w:textAlignment w:val="baseline"/>
        <w:rPr>
          <w:rFonts w:ascii="Arial" w:hAnsi="Arial" w:cs="Arial"/>
        </w:rPr>
      </w:pPr>
      <w:r w:rsidRPr="004451AD">
        <w:rPr>
          <w:rStyle w:val="normaltextrun"/>
          <w:rFonts w:ascii="Arial" w:hAnsi="Arial" w:cs="Arial"/>
          <w:b/>
          <w:bCs/>
          <w:lang w:val="es-ES"/>
        </w:rPr>
        <w:t xml:space="preserve">EXTENSIÓN DE LA CONVENCIÓN COLECTIVA DE TRABAJO A </w:t>
      </w:r>
      <w:r w:rsidR="00B919A8" w:rsidRPr="004451AD">
        <w:rPr>
          <w:rStyle w:val="normaltextrun"/>
          <w:rFonts w:ascii="Arial" w:hAnsi="Arial" w:cs="Arial"/>
          <w:b/>
          <w:bCs/>
          <w:lang w:val="es-ES"/>
        </w:rPr>
        <w:t>LOS TRABAJADORES DEL MUNICIPIO.</w:t>
      </w:r>
      <w:r w:rsidRPr="004451AD">
        <w:rPr>
          <w:rStyle w:val="eop"/>
          <w:rFonts w:ascii="Arial" w:hAnsi="Arial" w:cs="Arial"/>
        </w:rPr>
        <w:t> </w:t>
      </w:r>
    </w:p>
    <w:p w:rsidR="004943F4" w:rsidRPr="004451AD" w:rsidRDefault="004943F4" w:rsidP="004451AD">
      <w:pPr>
        <w:pStyle w:val="paragraph"/>
        <w:spacing w:before="0" w:beforeAutospacing="0" w:after="0" w:afterAutospacing="0" w:line="276" w:lineRule="auto"/>
        <w:jc w:val="both"/>
        <w:textAlignment w:val="baseline"/>
        <w:rPr>
          <w:rFonts w:ascii="Arial" w:hAnsi="Arial" w:cs="Arial"/>
        </w:rPr>
      </w:pPr>
      <w:r w:rsidRPr="004451AD">
        <w:rPr>
          <w:rStyle w:val="eop"/>
          <w:rFonts w:ascii="Arial" w:hAnsi="Arial" w:cs="Arial"/>
        </w:rPr>
        <w:t> </w:t>
      </w:r>
    </w:p>
    <w:p w:rsidR="00B919A8" w:rsidRPr="004451AD" w:rsidRDefault="002A3421" w:rsidP="004451AD">
      <w:pPr>
        <w:pStyle w:val="paragraph"/>
        <w:spacing w:before="0" w:beforeAutospacing="0" w:after="0" w:afterAutospacing="0" w:line="276" w:lineRule="auto"/>
        <w:jc w:val="both"/>
        <w:textAlignment w:val="baseline"/>
        <w:rPr>
          <w:rFonts w:ascii="Arial" w:hAnsi="Arial" w:cs="Arial"/>
          <w:color w:val="000000" w:themeColor="text1"/>
        </w:rPr>
      </w:pPr>
      <w:r w:rsidRPr="004451AD">
        <w:rPr>
          <w:rFonts w:ascii="Arial" w:hAnsi="Arial" w:cs="Arial"/>
          <w:color w:val="000000" w:themeColor="text1"/>
        </w:rPr>
        <w:t>De conformidad con el artículo 471 del C.S.T., cuando en la Convención Colectiva sea parte un sindicato cuyos afiliados excedan de la tercera parte del total de los trabajadores de la empresa, las normas de la convención se extenderán a todos los trabajadores de la misma, independientemente de si estos están o no sindicalizados.</w:t>
      </w:r>
    </w:p>
    <w:p w:rsidR="00B46E4D" w:rsidRPr="004451AD" w:rsidRDefault="00B46E4D" w:rsidP="004451AD">
      <w:pPr>
        <w:pStyle w:val="paragraph"/>
        <w:spacing w:before="0" w:beforeAutospacing="0" w:after="0" w:afterAutospacing="0" w:line="276" w:lineRule="auto"/>
        <w:jc w:val="both"/>
        <w:textAlignment w:val="baseline"/>
        <w:rPr>
          <w:rFonts w:ascii="Arial" w:hAnsi="Arial" w:cs="Arial"/>
          <w:color w:val="000000" w:themeColor="text1"/>
        </w:rPr>
      </w:pPr>
    </w:p>
    <w:p w:rsidR="00790559" w:rsidRPr="004451AD" w:rsidRDefault="00B46E4D" w:rsidP="004451AD">
      <w:pPr>
        <w:pStyle w:val="paragraph"/>
        <w:spacing w:before="0" w:beforeAutospacing="0" w:after="0" w:afterAutospacing="0" w:line="276" w:lineRule="auto"/>
        <w:jc w:val="both"/>
        <w:textAlignment w:val="baseline"/>
        <w:rPr>
          <w:rFonts w:ascii="Arial" w:hAnsi="Arial" w:cs="Arial"/>
          <w:color w:val="000000" w:themeColor="text1"/>
        </w:rPr>
      </w:pPr>
      <w:r w:rsidRPr="004451AD">
        <w:rPr>
          <w:rFonts w:ascii="Arial" w:hAnsi="Arial" w:cs="Arial"/>
          <w:color w:val="000000" w:themeColor="text1"/>
        </w:rPr>
        <w:t>Cabe agregar que en aquellos eventos en que el empleador (empresa) sea una entidad pública</w:t>
      </w:r>
      <w:r w:rsidR="00D00C1B" w:rsidRPr="004451AD">
        <w:rPr>
          <w:rFonts w:ascii="Arial" w:hAnsi="Arial" w:cs="Arial"/>
          <w:color w:val="000000" w:themeColor="text1"/>
        </w:rPr>
        <w:t xml:space="preserve"> o un organismo del Estado</w:t>
      </w:r>
      <w:r w:rsidRPr="004451AD">
        <w:rPr>
          <w:rFonts w:ascii="Arial" w:hAnsi="Arial" w:cs="Arial"/>
          <w:color w:val="000000" w:themeColor="text1"/>
        </w:rPr>
        <w:t>, para verificar el cumplimiento del requisito de orden cuantitativo que permite establecer la calidad mayoritaria de</w:t>
      </w:r>
      <w:r w:rsidR="004C1D1E" w:rsidRPr="004451AD">
        <w:rPr>
          <w:rFonts w:ascii="Arial" w:hAnsi="Arial" w:cs="Arial"/>
          <w:color w:val="000000" w:themeColor="text1"/>
        </w:rPr>
        <w:t xml:space="preserve"> un</w:t>
      </w:r>
      <w:r w:rsidRPr="004451AD">
        <w:rPr>
          <w:rFonts w:ascii="Arial" w:hAnsi="Arial" w:cs="Arial"/>
          <w:color w:val="000000" w:themeColor="text1"/>
        </w:rPr>
        <w:t xml:space="preserve"> sindicato, únicamente s</w:t>
      </w:r>
      <w:r w:rsidR="004C1D1E" w:rsidRPr="004451AD">
        <w:rPr>
          <w:rFonts w:ascii="Arial" w:hAnsi="Arial" w:cs="Arial"/>
          <w:color w:val="000000" w:themeColor="text1"/>
        </w:rPr>
        <w:t>e</w:t>
      </w:r>
      <w:r w:rsidRPr="004451AD">
        <w:rPr>
          <w:rFonts w:ascii="Arial" w:hAnsi="Arial" w:cs="Arial"/>
          <w:color w:val="000000" w:themeColor="text1"/>
        </w:rPr>
        <w:t xml:space="preserve"> contabilizar</w:t>
      </w:r>
      <w:r w:rsidR="004C1D1E" w:rsidRPr="004451AD">
        <w:rPr>
          <w:rFonts w:ascii="Arial" w:hAnsi="Arial" w:cs="Arial"/>
          <w:color w:val="000000" w:themeColor="text1"/>
        </w:rPr>
        <w:t>á</w:t>
      </w:r>
      <w:r w:rsidRPr="004451AD">
        <w:rPr>
          <w:rFonts w:ascii="Arial" w:hAnsi="Arial" w:cs="Arial"/>
          <w:color w:val="000000" w:themeColor="text1"/>
        </w:rPr>
        <w:t xml:space="preserve"> el número </w:t>
      </w:r>
      <w:r w:rsidR="009D7CCB" w:rsidRPr="004451AD">
        <w:rPr>
          <w:rFonts w:ascii="Arial" w:hAnsi="Arial" w:cs="Arial"/>
          <w:color w:val="000000" w:themeColor="text1"/>
        </w:rPr>
        <w:t>de servidores públicos vinculados a la administración mediante contrato de trabajo, es decir, solo aquellos que tenga una relación contractual con la administración, en la medida que los demás</w:t>
      </w:r>
      <w:r w:rsidR="007470FD" w:rsidRPr="004451AD">
        <w:rPr>
          <w:rFonts w:ascii="Arial" w:hAnsi="Arial" w:cs="Arial"/>
          <w:color w:val="000000" w:themeColor="text1"/>
        </w:rPr>
        <w:t xml:space="preserve"> servidores</w:t>
      </w:r>
      <w:r w:rsidR="009D7CCB" w:rsidRPr="004451AD">
        <w:rPr>
          <w:rFonts w:ascii="Arial" w:hAnsi="Arial" w:cs="Arial"/>
          <w:color w:val="000000" w:themeColor="text1"/>
        </w:rPr>
        <w:t xml:space="preserve">, de conformidad con el artículo 125 de la Constitución Política de Colombia y el artículo 5 del Decreto Ley 3135 de 1968, sostienen una </w:t>
      </w:r>
      <w:r w:rsidR="00D00C1B" w:rsidRPr="004451AD">
        <w:rPr>
          <w:rFonts w:ascii="Arial" w:hAnsi="Arial" w:cs="Arial"/>
          <w:color w:val="000000" w:themeColor="text1"/>
        </w:rPr>
        <w:t>relación legal y reglamentaria con el Estado</w:t>
      </w:r>
      <w:r w:rsidR="003F2624" w:rsidRPr="004451AD">
        <w:rPr>
          <w:rFonts w:ascii="Arial" w:hAnsi="Arial" w:cs="Arial"/>
          <w:color w:val="000000" w:themeColor="text1"/>
        </w:rPr>
        <w:t xml:space="preserve"> (en régimen de carrera, en libre nombramiento y remoción o </w:t>
      </w:r>
      <w:r w:rsidR="00FC39DB" w:rsidRPr="004451AD">
        <w:rPr>
          <w:rFonts w:ascii="Arial" w:hAnsi="Arial" w:cs="Arial"/>
          <w:color w:val="000000" w:themeColor="text1"/>
        </w:rPr>
        <w:t>en un cargo de elección popular)</w:t>
      </w:r>
      <w:r w:rsidR="00D00C1B" w:rsidRPr="004451AD">
        <w:rPr>
          <w:rFonts w:ascii="Arial" w:hAnsi="Arial" w:cs="Arial"/>
          <w:color w:val="000000" w:themeColor="text1"/>
        </w:rPr>
        <w:t>, es decir, se encuentra</w:t>
      </w:r>
      <w:r w:rsidR="00FC39DB" w:rsidRPr="004451AD">
        <w:rPr>
          <w:rFonts w:ascii="Arial" w:hAnsi="Arial" w:cs="Arial"/>
          <w:color w:val="000000" w:themeColor="text1"/>
        </w:rPr>
        <w:t>n</w:t>
      </w:r>
      <w:r w:rsidR="00D00C1B" w:rsidRPr="004451AD">
        <w:rPr>
          <w:rFonts w:ascii="Arial" w:hAnsi="Arial" w:cs="Arial"/>
          <w:color w:val="000000" w:themeColor="text1"/>
        </w:rPr>
        <w:t xml:space="preserve"> vinculados con la administración mediante acto administrativo de nombramiento, precedido de </w:t>
      </w:r>
      <w:r w:rsidR="00D00C1B" w:rsidRPr="004451AD">
        <w:rPr>
          <w:rFonts w:ascii="Arial" w:hAnsi="Arial" w:cs="Arial"/>
          <w:color w:val="000000" w:themeColor="text1"/>
        </w:rPr>
        <w:lastRenderedPageBreak/>
        <w:t>la respectiva acta de posesión, y aunque pueden asociarse libremente a sindicatos</w:t>
      </w:r>
      <w:r w:rsidR="007470FD" w:rsidRPr="004451AD">
        <w:rPr>
          <w:rFonts w:ascii="Arial" w:hAnsi="Arial" w:cs="Arial"/>
          <w:color w:val="000000" w:themeColor="text1"/>
        </w:rPr>
        <w:t xml:space="preserve"> de empleados públicos</w:t>
      </w:r>
      <w:r w:rsidR="00D00C1B" w:rsidRPr="004451AD">
        <w:rPr>
          <w:rFonts w:ascii="Arial" w:hAnsi="Arial" w:cs="Arial"/>
          <w:color w:val="000000" w:themeColor="text1"/>
        </w:rPr>
        <w:t xml:space="preserve"> (salvo los miembros de la fuerza pública)</w:t>
      </w:r>
      <w:r w:rsidR="007470FD" w:rsidRPr="004451AD">
        <w:rPr>
          <w:rFonts w:ascii="Arial" w:hAnsi="Arial" w:cs="Arial"/>
          <w:color w:val="000000" w:themeColor="text1"/>
        </w:rPr>
        <w:t>,</w:t>
      </w:r>
      <w:r w:rsidR="006E6273" w:rsidRPr="004451AD">
        <w:rPr>
          <w:rFonts w:ascii="Arial" w:hAnsi="Arial" w:cs="Arial"/>
          <w:color w:val="000000" w:themeColor="text1"/>
        </w:rPr>
        <w:t xml:space="preserve"> de conformidad con los artículos 39 constitucional y </w:t>
      </w:r>
      <w:r w:rsidR="00790559" w:rsidRPr="004451AD">
        <w:rPr>
          <w:rFonts w:ascii="Arial" w:hAnsi="Arial" w:cs="Arial"/>
          <w:color w:val="000000" w:themeColor="text1"/>
        </w:rPr>
        <w:t xml:space="preserve">414 del C.S.T., </w:t>
      </w:r>
      <w:r w:rsidR="007470FD" w:rsidRPr="004451AD">
        <w:rPr>
          <w:rFonts w:ascii="Arial" w:hAnsi="Arial" w:cs="Arial"/>
          <w:color w:val="000000" w:themeColor="text1"/>
        </w:rPr>
        <w:t>no p</w:t>
      </w:r>
      <w:r w:rsidR="004C1D1E" w:rsidRPr="004451AD">
        <w:rPr>
          <w:rFonts w:ascii="Arial" w:hAnsi="Arial" w:cs="Arial"/>
          <w:color w:val="000000" w:themeColor="text1"/>
        </w:rPr>
        <w:t>ueden</w:t>
      </w:r>
      <w:r w:rsidR="007470FD" w:rsidRPr="004451AD">
        <w:rPr>
          <w:rFonts w:ascii="Arial" w:hAnsi="Arial" w:cs="Arial"/>
          <w:color w:val="000000" w:themeColor="text1"/>
        </w:rPr>
        <w:t xml:space="preserve"> negociar con la entidad </w:t>
      </w:r>
      <w:r w:rsidR="003B7C82" w:rsidRPr="004451AD">
        <w:rPr>
          <w:rFonts w:ascii="Arial" w:hAnsi="Arial" w:cs="Arial"/>
          <w:color w:val="000000" w:themeColor="text1"/>
        </w:rPr>
        <w:t xml:space="preserve">convenciones </w:t>
      </w:r>
      <w:r w:rsidR="00FC39DB" w:rsidRPr="004451AD">
        <w:rPr>
          <w:rFonts w:ascii="Arial" w:hAnsi="Arial" w:cs="Arial"/>
          <w:color w:val="000000" w:themeColor="text1"/>
        </w:rPr>
        <w:t xml:space="preserve">o pactos </w:t>
      </w:r>
      <w:r w:rsidR="003B7C82" w:rsidRPr="004451AD">
        <w:rPr>
          <w:rFonts w:ascii="Arial" w:hAnsi="Arial" w:cs="Arial"/>
          <w:color w:val="000000" w:themeColor="text1"/>
        </w:rPr>
        <w:t>colectiv</w:t>
      </w:r>
      <w:r w:rsidR="00FC39DB" w:rsidRPr="004451AD">
        <w:rPr>
          <w:rFonts w:ascii="Arial" w:hAnsi="Arial" w:cs="Arial"/>
          <w:color w:val="000000" w:themeColor="text1"/>
        </w:rPr>
        <w:t>o</w:t>
      </w:r>
      <w:r w:rsidR="003B7C82" w:rsidRPr="004451AD">
        <w:rPr>
          <w:rFonts w:ascii="Arial" w:hAnsi="Arial" w:cs="Arial"/>
          <w:color w:val="000000" w:themeColor="text1"/>
        </w:rPr>
        <w:t>s de trabajo, destinad</w:t>
      </w:r>
      <w:r w:rsidR="00FC39DB" w:rsidRPr="004451AD">
        <w:rPr>
          <w:rFonts w:ascii="Arial" w:hAnsi="Arial" w:cs="Arial"/>
          <w:color w:val="000000" w:themeColor="text1"/>
        </w:rPr>
        <w:t>o</w:t>
      </w:r>
      <w:r w:rsidR="003B7C82" w:rsidRPr="004451AD">
        <w:rPr>
          <w:rFonts w:ascii="Arial" w:hAnsi="Arial" w:cs="Arial"/>
          <w:color w:val="000000" w:themeColor="text1"/>
        </w:rPr>
        <w:t>s a mejorar los privilegios mínimos consignados en la ley en materia salarial y prestacional,</w:t>
      </w:r>
      <w:r w:rsidR="00FC39DB" w:rsidRPr="004451AD">
        <w:rPr>
          <w:rFonts w:ascii="Arial" w:hAnsi="Arial" w:cs="Arial"/>
          <w:color w:val="000000" w:themeColor="text1"/>
        </w:rPr>
        <w:t xml:space="preserve"> por expresa prohibición de la ley</w:t>
      </w:r>
      <w:r w:rsidR="004C1D1E" w:rsidRPr="004451AD">
        <w:rPr>
          <w:rFonts w:ascii="Arial" w:hAnsi="Arial" w:cs="Arial"/>
          <w:color w:val="000000" w:themeColor="text1"/>
        </w:rPr>
        <w:t xml:space="preserve">, </w:t>
      </w:r>
      <w:r w:rsidR="00FC39DB" w:rsidRPr="004451AD">
        <w:rPr>
          <w:rFonts w:ascii="Arial" w:hAnsi="Arial" w:cs="Arial"/>
          <w:color w:val="000000" w:themeColor="text1"/>
        </w:rPr>
        <w:t>puntualmente, los artículo</w:t>
      </w:r>
      <w:r w:rsidR="004C1D1E" w:rsidRPr="004451AD">
        <w:rPr>
          <w:rFonts w:ascii="Arial" w:hAnsi="Arial" w:cs="Arial"/>
          <w:color w:val="000000" w:themeColor="text1"/>
        </w:rPr>
        <w:t>s</w:t>
      </w:r>
      <w:r w:rsidR="00FC39DB" w:rsidRPr="004451AD">
        <w:rPr>
          <w:rFonts w:ascii="Arial" w:hAnsi="Arial" w:cs="Arial"/>
          <w:color w:val="000000" w:themeColor="text1"/>
        </w:rPr>
        <w:t xml:space="preserve"> 10 y 12 de la Ley 4ª de 1992</w:t>
      </w:r>
      <w:r w:rsidR="00790559" w:rsidRPr="004451AD">
        <w:rPr>
          <w:rFonts w:ascii="Arial" w:hAnsi="Arial" w:cs="Arial"/>
          <w:color w:val="000000" w:themeColor="text1"/>
        </w:rPr>
        <w:t xml:space="preserve"> y </w:t>
      </w:r>
      <w:r w:rsidR="006E6273" w:rsidRPr="004451AD">
        <w:rPr>
          <w:rFonts w:ascii="Arial" w:hAnsi="Arial" w:cs="Arial"/>
          <w:color w:val="000000" w:themeColor="text1"/>
        </w:rPr>
        <w:t>el parágrafo 2, artículo 5 del Decreto 160 de 2014, compendiado en los artículo 2.2.2.2.4.2. y 2.2.2.4.4. del Decreto 1072 de 2015,</w:t>
      </w:r>
      <w:r w:rsidR="003B7C82" w:rsidRPr="004451AD">
        <w:rPr>
          <w:rFonts w:ascii="Arial" w:hAnsi="Arial" w:cs="Arial"/>
          <w:color w:val="000000" w:themeColor="text1"/>
        </w:rPr>
        <w:t xml:space="preserve"> sin perjuicio de la posibilidad de que puedan celebrar acuerdos laborales relacionados con la calidad de vida laboral, como</w:t>
      </w:r>
      <w:r w:rsidR="006E6273" w:rsidRPr="004451AD">
        <w:rPr>
          <w:rFonts w:ascii="Arial" w:hAnsi="Arial" w:cs="Arial"/>
          <w:color w:val="000000" w:themeColor="text1"/>
        </w:rPr>
        <w:t xml:space="preserve"> el</w:t>
      </w:r>
      <w:r w:rsidR="003B7C82" w:rsidRPr="004451AD">
        <w:rPr>
          <w:rFonts w:ascii="Arial" w:hAnsi="Arial" w:cs="Arial"/>
          <w:color w:val="000000" w:themeColor="text1"/>
        </w:rPr>
        <w:t xml:space="preserve"> mejoramiento de las condiciones en el puesto de trabajo</w:t>
      </w:r>
      <w:r w:rsidR="003F2624" w:rsidRPr="004451AD">
        <w:rPr>
          <w:rFonts w:ascii="Arial" w:hAnsi="Arial" w:cs="Arial"/>
          <w:color w:val="000000" w:themeColor="text1"/>
        </w:rPr>
        <w:t xml:space="preserve"> y el ambiente laboral, medidas para mejorar el bienestar físico, mental y social de los empleados, adopción de programas de capacitación y estímulos (atendiendo las restricciones contenidas), etc.</w:t>
      </w:r>
      <w:r w:rsidR="00957B54" w:rsidRPr="004451AD">
        <w:rPr>
          <w:rFonts w:ascii="Arial" w:hAnsi="Arial" w:cs="Arial"/>
          <w:color w:val="000000" w:themeColor="text1"/>
        </w:rPr>
        <w:t>, tal como previene el convenio 151 de la OIT (convenio sobre las relaciones de trabajo en la administración pública)</w:t>
      </w:r>
      <w:r w:rsidR="00C0521C" w:rsidRPr="004451AD">
        <w:rPr>
          <w:rFonts w:ascii="Arial" w:hAnsi="Arial" w:cs="Arial"/>
          <w:color w:val="000000" w:themeColor="text1"/>
        </w:rPr>
        <w:t>.</w:t>
      </w:r>
    </w:p>
    <w:p w:rsidR="004C1D1E" w:rsidRPr="004451AD" w:rsidRDefault="004C1D1E" w:rsidP="004451AD">
      <w:pPr>
        <w:pStyle w:val="paragraph"/>
        <w:spacing w:before="0" w:beforeAutospacing="0" w:after="0" w:afterAutospacing="0" w:line="276" w:lineRule="auto"/>
        <w:jc w:val="both"/>
        <w:textAlignment w:val="baseline"/>
        <w:rPr>
          <w:rFonts w:ascii="Arial" w:hAnsi="Arial" w:cs="Arial"/>
          <w:color w:val="000000" w:themeColor="text1"/>
        </w:rPr>
      </w:pPr>
    </w:p>
    <w:p w:rsidR="00B46E4D" w:rsidRPr="004451AD" w:rsidRDefault="00B52955" w:rsidP="004451AD">
      <w:pPr>
        <w:pStyle w:val="paragraph"/>
        <w:spacing w:before="0" w:beforeAutospacing="0" w:after="0" w:afterAutospacing="0" w:line="276" w:lineRule="auto"/>
        <w:jc w:val="both"/>
        <w:textAlignment w:val="baseline"/>
        <w:rPr>
          <w:rStyle w:val="eop"/>
          <w:rFonts w:ascii="Arial" w:hAnsi="Arial" w:cs="Arial"/>
          <w:color w:val="000000" w:themeColor="text1"/>
          <w:lang w:val="es-ES"/>
        </w:rPr>
      </w:pPr>
      <w:r w:rsidRPr="004451AD">
        <w:rPr>
          <w:rFonts w:ascii="Arial" w:hAnsi="Arial" w:cs="Arial"/>
          <w:color w:val="000000" w:themeColor="text1"/>
        </w:rPr>
        <w:t xml:space="preserve">Por lo anterior, aunque empleados públicos y trabajadores oficiales pertenecen al género de servidores públicos (o trabajadores del Estado), no son iguales, ya que pertenecen a categorías que el constituyente ha querido diferenciar, en la medida que solo los trabajadores oficiales tienen la posibilidad de presentar pliegos de peticiones, celebrar convenciones </w:t>
      </w:r>
      <w:r w:rsidR="006D0EA7" w:rsidRPr="004451AD">
        <w:rPr>
          <w:rFonts w:ascii="Arial" w:hAnsi="Arial" w:cs="Arial"/>
          <w:color w:val="000000" w:themeColor="text1"/>
        </w:rPr>
        <w:t xml:space="preserve">para regular su relación laboral y declarar huelga, </w:t>
      </w:r>
      <w:r w:rsidR="006D0EA7" w:rsidRPr="004451AD">
        <w:rPr>
          <w:rFonts w:ascii="Arial" w:hAnsi="Arial" w:cs="Arial"/>
          <w:i/>
          <w:iCs/>
          <w:color w:val="000000" w:themeColor="text1"/>
        </w:rPr>
        <w:t>“</w:t>
      </w:r>
      <w:r w:rsidR="006D0EA7" w:rsidRPr="007102D0">
        <w:rPr>
          <w:rFonts w:ascii="Arial" w:hAnsi="Arial" w:cs="Arial"/>
          <w:i/>
          <w:iCs/>
          <w:color w:val="000000" w:themeColor="text1"/>
          <w:sz w:val="22"/>
        </w:rPr>
        <w:t>salvo en entidades encargadas de prestar servicios públicos que la ley califique como esenciales</w:t>
      </w:r>
      <w:r w:rsidR="006D0EA7" w:rsidRPr="004451AD">
        <w:rPr>
          <w:rFonts w:ascii="Arial" w:hAnsi="Arial" w:cs="Arial"/>
          <w:i/>
          <w:iCs/>
          <w:color w:val="000000" w:themeColor="text1"/>
        </w:rPr>
        <w:t>”</w:t>
      </w:r>
      <w:r w:rsidR="006D0EA7" w:rsidRPr="004451AD">
        <w:rPr>
          <w:rFonts w:ascii="Arial" w:hAnsi="Arial" w:cs="Arial"/>
          <w:color w:val="000000" w:themeColor="text1"/>
        </w:rPr>
        <w:t xml:space="preserve"> (sentencia C-110 de 1994)</w:t>
      </w:r>
      <w:r w:rsidR="00957B54" w:rsidRPr="004451AD">
        <w:rPr>
          <w:rFonts w:ascii="Arial" w:hAnsi="Arial" w:cs="Arial"/>
          <w:color w:val="000000" w:themeColor="text1"/>
        </w:rPr>
        <w:t>,</w:t>
      </w:r>
      <w:r w:rsidR="00D32516" w:rsidRPr="004451AD">
        <w:rPr>
          <w:rFonts w:ascii="Arial" w:hAnsi="Arial" w:cs="Arial"/>
          <w:color w:val="000000" w:themeColor="text1"/>
        </w:rPr>
        <w:t xml:space="preserve"> de conformidad con el artículo 416 del C.S.T.,</w:t>
      </w:r>
      <w:r w:rsidR="00957B54" w:rsidRPr="004451AD">
        <w:rPr>
          <w:rFonts w:ascii="Arial" w:hAnsi="Arial" w:cs="Arial"/>
          <w:color w:val="000000" w:themeColor="text1"/>
        </w:rPr>
        <w:t xml:space="preserve"> de modo que</w:t>
      </w:r>
      <w:r w:rsidR="001E7D78" w:rsidRPr="004451AD">
        <w:rPr>
          <w:rFonts w:ascii="Arial" w:hAnsi="Arial" w:cs="Arial"/>
          <w:color w:val="000000" w:themeColor="text1"/>
        </w:rPr>
        <w:t>,</w:t>
      </w:r>
      <w:r w:rsidR="00957B54" w:rsidRPr="004451AD">
        <w:rPr>
          <w:rFonts w:ascii="Arial" w:hAnsi="Arial" w:cs="Arial"/>
          <w:color w:val="000000" w:themeColor="text1"/>
        </w:rPr>
        <w:t xml:space="preserve"> a la hora establecer si una convención colectiva celebrada con </w:t>
      </w:r>
      <w:r w:rsidR="001E7D78" w:rsidRPr="004451AD">
        <w:rPr>
          <w:rFonts w:ascii="Arial" w:hAnsi="Arial" w:cs="Arial"/>
          <w:color w:val="000000" w:themeColor="text1"/>
        </w:rPr>
        <w:t>determinado sindicato puede hacerse extensiva a todos los trabajadores</w:t>
      </w:r>
      <w:r w:rsidR="00D32516" w:rsidRPr="004451AD">
        <w:rPr>
          <w:rFonts w:ascii="Arial" w:hAnsi="Arial" w:cs="Arial"/>
          <w:color w:val="000000" w:themeColor="text1"/>
        </w:rPr>
        <w:t xml:space="preserve"> (sindicalizados o no)</w:t>
      </w:r>
      <w:r w:rsidR="001E7D78" w:rsidRPr="004451AD">
        <w:rPr>
          <w:rFonts w:ascii="Arial" w:hAnsi="Arial" w:cs="Arial"/>
          <w:color w:val="000000" w:themeColor="text1"/>
        </w:rPr>
        <w:t xml:space="preserve"> de una entidad u organización pública, ha de verificarse si dicho sindicato agrupa al menos a la tercera parte de los trabajadores oficiales de dicha entidad,</w:t>
      </w:r>
      <w:r w:rsidR="00D32516" w:rsidRPr="004451AD">
        <w:rPr>
          <w:rFonts w:ascii="Arial" w:hAnsi="Arial" w:cs="Arial"/>
          <w:color w:val="000000" w:themeColor="text1"/>
        </w:rPr>
        <w:t xml:space="preserve"> puesto que l</w:t>
      </w:r>
      <w:r w:rsidR="005D5AEB" w:rsidRPr="004451AD">
        <w:rPr>
          <w:rFonts w:ascii="Arial" w:hAnsi="Arial" w:cs="Arial"/>
          <w:color w:val="000000" w:themeColor="text1"/>
        </w:rPr>
        <w:t>a misma ley excluye a los</w:t>
      </w:r>
      <w:r w:rsidR="00D32516" w:rsidRPr="004451AD">
        <w:rPr>
          <w:rFonts w:ascii="Arial" w:hAnsi="Arial" w:cs="Arial"/>
          <w:color w:val="000000" w:themeColor="text1"/>
        </w:rPr>
        <w:t xml:space="preserve"> empleados públicos </w:t>
      </w:r>
      <w:r w:rsidR="005D5AEB" w:rsidRPr="004451AD">
        <w:rPr>
          <w:rFonts w:ascii="Arial" w:hAnsi="Arial" w:cs="Arial"/>
          <w:color w:val="000000" w:themeColor="text1"/>
        </w:rPr>
        <w:t>de la posibilidad de celebrar convenciones colectivas y sus actuaciones sindicales se enmarcan dentro de las limitaciones consagradas por la ley respecto al nexo jurídico de sus afiliados para con la administración.</w:t>
      </w:r>
    </w:p>
    <w:p w:rsidR="004943F4" w:rsidRPr="004451AD" w:rsidRDefault="004943F4" w:rsidP="004451AD">
      <w:pPr>
        <w:pStyle w:val="paragraph"/>
        <w:spacing w:before="0" w:beforeAutospacing="0" w:after="0" w:afterAutospacing="0" w:line="276" w:lineRule="auto"/>
        <w:jc w:val="both"/>
        <w:textAlignment w:val="baseline"/>
        <w:rPr>
          <w:rFonts w:ascii="Arial" w:hAnsi="Arial" w:cs="Arial"/>
        </w:rPr>
      </w:pPr>
      <w:r w:rsidRPr="004451AD">
        <w:rPr>
          <w:rStyle w:val="eop"/>
          <w:rFonts w:ascii="Arial" w:hAnsi="Arial" w:cs="Arial"/>
        </w:rPr>
        <w:t> </w:t>
      </w:r>
    </w:p>
    <w:p w:rsidR="004943F4" w:rsidRPr="004451AD" w:rsidRDefault="004943F4" w:rsidP="004451AD">
      <w:pPr>
        <w:pStyle w:val="paragraph"/>
        <w:spacing w:before="0" w:beforeAutospacing="0" w:after="0" w:afterAutospacing="0" w:line="276" w:lineRule="auto"/>
        <w:ind w:right="270"/>
        <w:jc w:val="both"/>
        <w:textAlignment w:val="baseline"/>
        <w:rPr>
          <w:rStyle w:val="eop"/>
          <w:rFonts w:ascii="Arial" w:hAnsi="Arial" w:cs="Arial"/>
        </w:rPr>
      </w:pPr>
      <w:r w:rsidRPr="004451AD">
        <w:rPr>
          <w:rStyle w:val="normaltextrun"/>
          <w:rFonts w:ascii="Arial" w:hAnsi="Arial" w:cs="Arial"/>
          <w:b/>
          <w:bCs/>
        </w:rPr>
        <w:t>EL CASO CONCRETO</w:t>
      </w:r>
      <w:r w:rsidRPr="004451AD">
        <w:rPr>
          <w:rStyle w:val="eop"/>
          <w:rFonts w:ascii="Arial" w:hAnsi="Arial" w:cs="Arial"/>
        </w:rPr>
        <w:t> </w:t>
      </w:r>
    </w:p>
    <w:p w:rsidR="00B223F7" w:rsidRPr="004451AD" w:rsidRDefault="00B223F7" w:rsidP="004451AD">
      <w:pPr>
        <w:pStyle w:val="paragraph"/>
        <w:spacing w:before="0" w:beforeAutospacing="0" w:after="0" w:afterAutospacing="0" w:line="276" w:lineRule="auto"/>
        <w:ind w:right="270"/>
        <w:jc w:val="both"/>
        <w:textAlignment w:val="baseline"/>
        <w:rPr>
          <w:rStyle w:val="eop"/>
          <w:rFonts w:ascii="Arial" w:hAnsi="Arial" w:cs="Arial"/>
        </w:rPr>
      </w:pPr>
    </w:p>
    <w:p w:rsidR="00757649" w:rsidRPr="004451AD" w:rsidRDefault="00B223F7" w:rsidP="004451AD">
      <w:pPr>
        <w:pStyle w:val="paragraph"/>
        <w:spacing w:before="0" w:beforeAutospacing="0" w:after="0" w:afterAutospacing="0" w:line="276" w:lineRule="auto"/>
        <w:jc w:val="both"/>
        <w:textAlignment w:val="baseline"/>
        <w:rPr>
          <w:rStyle w:val="normaltextrun"/>
          <w:rFonts w:ascii="Arial" w:hAnsi="Arial" w:cs="Arial"/>
          <w:lang w:val="es-ES"/>
        </w:rPr>
      </w:pPr>
      <w:r w:rsidRPr="004451AD">
        <w:rPr>
          <w:rStyle w:val="normaltextrun"/>
          <w:rFonts w:ascii="Arial" w:hAnsi="Arial" w:cs="Arial"/>
          <w:lang w:val="es-ES"/>
        </w:rPr>
        <w:t xml:space="preserve">Como se ve en las páginas 23 a 26 del expediente digitalizado, el señor </w:t>
      </w:r>
      <w:r w:rsidR="00757649" w:rsidRPr="004451AD">
        <w:rPr>
          <w:rStyle w:val="normaltextrun"/>
          <w:rFonts w:ascii="Arial" w:hAnsi="Arial" w:cs="Arial"/>
          <w:lang w:val="es-ES"/>
        </w:rPr>
        <w:t>Gabriel Romero Hernández</w:t>
      </w:r>
      <w:r w:rsidRPr="004451AD">
        <w:rPr>
          <w:rStyle w:val="normaltextrun"/>
          <w:rFonts w:ascii="Arial" w:hAnsi="Arial" w:cs="Arial"/>
          <w:lang w:val="es-ES"/>
        </w:rPr>
        <w:t xml:space="preserve"> suscribió con el Municipio de Pereira contrato de prestación de servicios, en </w:t>
      </w:r>
      <w:r w:rsidR="00757649" w:rsidRPr="004451AD">
        <w:rPr>
          <w:rStyle w:val="normaltextrun"/>
          <w:rFonts w:ascii="Arial" w:hAnsi="Arial" w:cs="Arial"/>
          <w:lang w:val="es-ES"/>
        </w:rPr>
        <w:t>el</w:t>
      </w:r>
      <w:r w:rsidRPr="004451AD">
        <w:rPr>
          <w:rStyle w:val="normaltextrun"/>
          <w:rFonts w:ascii="Arial" w:hAnsi="Arial" w:cs="Arial"/>
          <w:lang w:val="es-ES"/>
        </w:rPr>
        <w:t xml:space="preserve"> que se comprometió a prestar sus servicios de </w:t>
      </w:r>
      <w:r w:rsidR="00757649" w:rsidRPr="004451AD">
        <w:rPr>
          <w:rStyle w:val="normaltextrun"/>
          <w:rFonts w:ascii="Arial" w:hAnsi="Arial" w:cs="Arial"/>
          <w:i/>
          <w:iCs/>
          <w:lang w:val="es-ES"/>
        </w:rPr>
        <w:t>“</w:t>
      </w:r>
      <w:r w:rsidR="00757649" w:rsidRPr="000017F7">
        <w:rPr>
          <w:rStyle w:val="normaltextrun"/>
          <w:rFonts w:ascii="Arial" w:hAnsi="Arial" w:cs="Arial"/>
          <w:i/>
          <w:iCs/>
          <w:sz w:val="22"/>
          <w:lang w:val="es-ES"/>
        </w:rPr>
        <w:t>apoyo en el desarrollo del proyecto de implementación de programas de generación de empleo en el Municipio de Pereira</w:t>
      </w:r>
      <w:r w:rsidR="00757649" w:rsidRPr="004451AD">
        <w:rPr>
          <w:rStyle w:val="normaltextrun"/>
          <w:rFonts w:ascii="Arial" w:hAnsi="Arial" w:cs="Arial"/>
          <w:i/>
          <w:iCs/>
          <w:lang w:val="es-ES"/>
        </w:rPr>
        <w:t>”</w:t>
      </w:r>
      <w:r w:rsidR="00757649" w:rsidRPr="004451AD">
        <w:rPr>
          <w:rStyle w:val="normaltextrun"/>
          <w:rFonts w:ascii="Arial" w:hAnsi="Arial" w:cs="Arial"/>
          <w:lang w:val="es-ES"/>
        </w:rPr>
        <w:t xml:space="preserve"> detallándose</w:t>
      </w:r>
      <w:r w:rsidRPr="004451AD">
        <w:rPr>
          <w:rStyle w:val="normaltextrun"/>
          <w:rFonts w:ascii="Arial" w:hAnsi="Arial" w:cs="Arial"/>
          <w:lang w:val="es-ES"/>
        </w:rPr>
        <w:t xml:space="preserve"> ese apoyo en </w:t>
      </w:r>
      <w:r w:rsidR="00757649" w:rsidRPr="004451AD">
        <w:rPr>
          <w:rStyle w:val="normaltextrun"/>
          <w:rFonts w:ascii="Arial" w:hAnsi="Arial" w:cs="Arial"/>
          <w:lang w:val="es-ES"/>
        </w:rPr>
        <w:t>labores de construcción y rehabilitación de obras inscritas dentro del plan de generación de empleo 2015, ejecutando actividades como ayudante de construcción; las cuales se ejecutaron entre el 12 de marzo de 2015 y el 31 de diciembre de 2015.</w:t>
      </w:r>
    </w:p>
    <w:p w:rsidR="00757649" w:rsidRPr="004451AD" w:rsidRDefault="00757649" w:rsidP="004451AD">
      <w:pPr>
        <w:pStyle w:val="paragraph"/>
        <w:spacing w:before="0" w:beforeAutospacing="0" w:after="0" w:afterAutospacing="0" w:line="276" w:lineRule="auto"/>
        <w:jc w:val="both"/>
        <w:textAlignment w:val="baseline"/>
        <w:rPr>
          <w:rStyle w:val="normaltextrun"/>
          <w:rFonts w:ascii="Arial" w:hAnsi="Arial" w:cs="Arial"/>
          <w:lang w:val="es-ES"/>
        </w:rPr>
      </w:pPr>
    </w:p>
    <w:p w:rsidR="00757649" w:rsidRPr="004451AD" w:rsidRDefault="00757649" w:rsidP="004451AD">
      <w:pPr>
        <w:pStyle w:val="paragraph"/>
        <w:spacing w:before="0" w:beforeAutospacing="0" w:after="0" w:afterAutospacing="0" w:line="276" w:lineRule="auto"/>
        <w:jc w:val="both"/>
        <w:textAlignment w:val="baseline"/>
        <w:rPr>
          <w:rStyle w:val="normaltextrun"/>
          <w:rFonts w:ascii="Arial" w:hAnsi="Arial" w:cs="Arial"/>
          <w:lang w:val="es-ES"/>
        </w:rPr>
      </w:pPr>
      <w:r w:rsidRPr="004451AD">
        <w:rPr>
          <w:rStyle w:val="normaltextrun"/>
          <w:rFonts w:ascii="Arial" w:hAnsi="Arial" w:cs="Arial"/>
          <w:lang w:val="es-ES"/>
        </w:rPr>
        <w:t>Con el objeto de dar detalles sobre los servicios prestados por el actor a favor del Municipio de Pereira, fue escuchado el testimonio del señor Jesús Amado Arias quien informó que conoció al señor Gabriel Romero Hernández con ocasión de los servicios p</w:t>
      </w:r>
      <w:r w:rsidR="002F1E4B" w:rsidRPr="004451AD">
        <w:rPr>
          <w:rStyle w:val="normaltextrun"/>
          <w:rFonts w:ascii="Arial" w:hAnsi="Arial" w:cs="Arial"/>
          <w:lang w:val="es-ES"/>
        </w:rPr>
        <w:t xml:space="preserve">restados por él a favor del ente territorial accionada, más concretamente en la secretaría de infraestructura; informó que en el mes de agosto del año 2015, los ingenieros Lina Francisca y Ramón, que eran empleados de planta de esa </w:t>
      </w:r>
      <w:r w:rsidR="002F1E4B" w:rsidRPr="004451AD">
        <w:rPr>
          <w:rStyle w:val="normaltextrun"/>
          <w:rFonts w:ascii="Arial" w:hAnsi="Arial" w:cs="Arial"/>
          <w:lang w:val="es-ES"/>
        </w:rPr>
        <w:lastRenderedPageBreak/>
        <w:t>dependencia del Municipio demandado, llegaron con el accionante a la estación de bomberos del barrio cuba, en donde estaban ejecutando unas obras civiles, y les dijeron que Gabriel había sido trasladado por ellos hacía ese frente de construcción y rehabilitación de obras civiles del Municipio de Pereira, indicándoseles que él iba a desempeñar todas las tareas como ayudante de construcción; aseveró que en ese momento se dio cuenta que el señor Romero Hernández había acabado de reintegrase laboralmente, ya que hacía poco tiempo se le había practicado una cirugía; a partir de ese momento, el demandante continuó prestando sus servicios como ayudante de obra en ese frente de trabajo, el cual ejecutó labores de construcción y rehabilitación de obras civiles en la estación de bomberos de cuba y en el velódromo; dijo que para realizar esas tareas, a todos ellos, incluido el señor Gabriel Romero Hernández le correspondía cumplir un horario de trabajo diario que iniciaba a las 7:00 am y finalizaba a las 5:00 pm, además de tener que cumplir con las ordenes e instrucciones que impartían los ingenieros de planta de la entidad demandada, dentro de los que estaban Lina Francisca y Ramón entre otros; al responder varios interrogantes formulados por la directora del proceso, el testigo aseguró que el demandante no era autónomo ni independiente para realizar las tareas que debía ejecutar como ayudante de obra, ya que tenía que seguir las ordenes que se le impartían, no podía ausentarse cuando él</w:t>
      </w:r>
      <w:r w:rsidR="008C3CD8" w:rsidRPr="004451AD">
        <w:rPr>
          <w:rStyle w:val="normaltextrun"/>
          <w:rFonts w:ascii="Arial" w:hAnsi="Arial" w:cs="Arial"/>
          <w:lang w:val="es-ES"/>
        </w:rPr>
        <w:t xml:space="preserve"> lo</w:t>
      </w:r>
      <w:r w:rsidR="002F1E4B" w:rsidRPr="004451AD">
        <w:rPr>
          <w:rStyle w:val="normaltextrun"/>
          <w:rFonts w:ascii="Arial" w:hAnsi="Arial" w:cs="Arial"/>
          <w:lang w:val="es-ES"/>
        </w:rPr>
        <w:t xml:space="preserve"> determinara, </w:t>
      </w:r>
      <w:r w:rsidR="008C3CD8" w:rsidRPr="004451AD">
        <w:rPr>
          <w:rStyle w:val="normaltextrun"/>
          <w:rFonts w:ascii="Arial" w:hAnsi="Arial" w:cs="Arial"/>
          <w:lang w:val="es-ES"/>
        </w:rPr>
        <w:t>puesto que para ese tipo de situaciones tenía que pedir permiso a los ingenieros a los maestros de obra, que eran sus superiores jerárquicos, añadiendo que tampoco era potestad del trabajador disponer de su tiempo y mucho menos elegir a un tercero cualquiera que lo reemplazara en sus tareas; así mismo afirmó que las herramientas e implementos de trabajo con los que el actor ejecutaba sus tareas como ayudante de construcción eran propiedad del Municipio de Pereira; recordando que todos ellos los que estuvieron desde agosto de 2015 en ese frente de trabajo, terminaron su vínculo contractual con la entidad demandada el 31 de diciembre de 2015.</w:t>
      </w:r>
    </w:p>
    <w:p w:rsidR="008C3CD8" w:rsidRPr="004451AD" w:rsidRDefault="008C3CD8" w:rsidP="004451AD">
      <w:pPr>
        <w:pStyle w:val="paragraph"/>
        <w:spacing w:before="0" w:beforeAutospacing="0" w:after="0" w:afterAutospacing="0" w:line="276" w:lineRule="auto"/>
        <w:jc w:val="both"/>
        <w:textAlignment w:val="baseline"/>
        <w:rPr>
          <w:rStyle w:val="normaltextrun"/>
          <w:rFonts w:ascii="Arial" w:hAnsi="Arial" w:cs="Arial"/>
          <w:lang w:val="es-ES"/>
        </w:rPr>
      </w:pPr>
    </w:p>
    <w:p w:rsidR="008C3CD8" w:rsidRPr="004451AD" w:rsidRDefault="008C3CD8" w:rsidP="004451AD">
      <w:pPr>
        <w:pStyle w:val="paragraph"/>
        <w:spacing w:before="0" w:beforeAutospacing="0" w:after="0" w:afterAutospacing="0" w:line="276" w:lineRule="auto"/>
        <w:jc w:val="both"/>
        <w:textAlignment w:val="baseline"/>
        <w:rPr>
          <w:rStyle w:val="normaltextrun"/>
          <w:rFonts w:ascii="Arial" w:hAnsi="Arial" w:cs="Arial"/>
          <w:lang w:val="es-ES"/>
        </w:rPr>
      </w:pPr>
      <w:r w:rsidRPr="004451AD">
        <w:rPr>
          <w:rStyle w:val="normaltextrun"/>
          <w:rFonts w:ascii="Arial" w:hAnsi="Arial" w:cs="Arial"/>
          <w:lang w:val="es-ES"/>
        </w:rPr>
        <w:t xml:space="preserve">Conforme con lo expuesto por el testigo, no existe duda en que los servicios prestados por el señor Gabriel Romero Hernández a favor del Municipio de Pereira, lo fueron bajo la continuada dependencia y subordinación que ejercía el ente territorial a través de los ingenieros de planta pertenecientes a la secretaría de infraestructura; siendo pertinente señalar que los dichos del único testigo oído en juicio fueron claros, espontáneos y coherentes frente a la dinámica en la que se ejecutaban las tareas y funciones por parte del accionante, para cumplir el objeto del contrato de trabajo, por cuanto él fue una de las personas con las que compartió actividades en el frente de trabajo que se dispuso para la construcción y rehabilitación de obras civiles en la estación de bomberos del barrio cuba y </w:t>
      </w:r>
      <w:r w:rsidR="007725A1" w:rsidRPr="004451AD">
        <w:rPr>
          <w:rStyle w:val="normaltextrun"/>
          <w:rFonts w:ascii="Arial" w:hAnsi="Arial" w:cs="Arial"/>
          <w:lang w:val="es-ES"/>
        </w:rPr>
        <w:t>en el velódromo, actividades que se realizaron hasta el 31 de diciembre de 2015; por lo que, contrario a lo afirmado por la apoderada judicial de la entidad accionada en la sustentación del recurso de apelación</w:t>
      </w:r>
      <w:r w:rsidR="00F74C1B" w:rsidRPr="004451AD">
        <w:rPr>
          <w:rStyle w:val="normaltextrun"/>
          <w:rFonts w:ascii="Arial" w:hAnsi="Arial" w:cs="Arial"/>
          <w:lang w:val="es-ES"/>
        </w:rPr>
        <w:t xml:space="preserve">, lo que quedó demostrado </w:t>
      </w:r>
      <w:r w:rsidR="25B4C01D" w:rsidRPr="004451AD">
        <w:rPr>
          <w:rStyle w:val="normaltextrun"/>
          <w:rFonts w:ascii="Arial" w:hAnsi="Arial" w:cs="Arial"/>
          <w:lang w:val="es-ES"/>
        </w:rPr>
        <w:t>fue</w:t>
      </w:r>
      <w:r w:rsidR="00F74C1B" w:rsidRPr="004451AD">
        <w:rPr>
          <w:rStyle w:val="normaltextrun"/>
          <w:rFonts w:ascii="Arial" w:hAnsi="Arial" w:cs="Arial"/>
          <w:lang w:val="es-ES"/>
        </w:rPr>
        <w:t xml:space="preserve"> que los servicios prestados por el actor </w:t>
      </w:r>
      <w:r w:rsidR="583E6731" w:rsidRPr="004451AD">
        <w:rPr>
          <w:rStyle w:val="normaltextrun"/>
          <w:rFonts w:ascii="Arial" w:hAnsi="Arial" w:cs="Arial"/>
          <w:lang w:val="es-ES"/>
        </w:rPr>
        <w:t>se realizaron</w:t>
      </w:r>
      <w:r w:rsidR="00F74C1B" w:rsidRPr="004451AD">
        <w:rPr>
          <w:rStyle w:val="normaltextrun"/>
          <w:rFonts w:ascii="Arial" w:hAnsi="Arial" w:cs="Arial"/>
          <w:lang w:val="es-ES"/>
        </w:rPr>
        <w:t xml:space="preserve"> bajo la continuada dependencia y subordinación de la entidad demandada, motivo por el que ese vínculo contractual estuvo regido por un auténtico contrato de trabajo, como correctamente lo determinó la </w:t>
      </w:r>
      <w:r w:rsidR="00F74C1B" w:rsidRPr="004451AD">
        <w:rPr>
          <w:rStyle w:val="normaltextrun"/>
          <w:rFonts w:ascii="Arial" w:hAnsi="Arial" w:cs="Arial"/>
          <w:i/>
          <w:iCs/>
          <w:lang w:val="es-ES"/>
        </w:rPr>
        <w:t>a quo</w:t>
      </w:r>
      <w:r w:rsidR="00F74C1B" w:rsidRPr="004451AD">
        <w:rPr>
          <w:rStyle w:val="normaltextrun"/>
          <w:rFonts w:ascii="Arial" w:hAnsi="Arial" w:cs="Arial"/>
          <w:lang w:val="es-ES"/>
        </w:rPr>
        <w:t>.</w:t>
      </w:r>
    </w:p>
    <w:p w:rsidR="004943F4" w:rsidRPr="004451AD" w:rsidRDefault="004943F4" w:rsidP="004451AD">
      <w:pPr>
        <w:pStyle w:val="paragraph"/>
        <w:spacing w:before="0" w:beforeAutospacing="0" w:after="0" w:afterAutospacing="0" w:line="276" w:lineRule="auto"/>
        <w:jc w:val="both"/>
        <w:textAlignment w:val="baseline"/>
        <w:rPr>
          <w:rStyle w:val="normaltextrun"/>
          <w:rFonts w:ascii="Arial" w:hAnsi="Arial" w:cs="Arial"/>
          <w:lang w:val="es-ES"/>
        </w:rPr>
      </w:pPr>
    </w:p>
    <w:p w:rsidR="00CE6D09" w:rsidRPr="004451AD" w:rsidRDefault="00CE6D09" w:rsidP="004451AD">
      <w:pPr>
        <w:pStyle w:val="paragraph"/>
        <w:spacing w:before="0" w:beforeAutospacing="0" w:after="0" w:afterAutospacing="0" w:line="276" w:lineRule="auto"/>
        <w:jc w:val="both"/>
        <w:textAlignment w:val="baseline"/>
        <w:rPr>
          <w:rStyle w:val="normaltextrun"/>
          <w:rFonts w:ascii="Arial" w:hAnsi="Arial" w:cs="Arial"/>
          <w:lang w:val="es-ES"/>
        </w:rPr>
      </w:pPr>
    </w:p>
    <w:p w:rsidR="00CE6D09" w:rsidRPr="004451AD" w:rsidRDefault="00CE6D09" w:rsidP="004451AD">
      <w:pPr>
        <w:pStyle w:val="paragraph"/>
        <w:spacing w:before="0" w:beforeAutospacing="0" w:after="0" w:afterAutospacing="0" w:line="276" w:lineRule="auto"/>
        <w:jc w:val="center"/>
        <w:textAlignment w:val="baseline"/>
        <w:rPr>
          <w:rStyle w:val="normaltextrun"/>
          <w:rFonts w:ascii="Arial" w:hAnsi="Arial" w:cs="Arial"/>
          <w:b/>
          <w:lang w:val="es-ES"/>
        </w:rPr>
      </w:pPr>
      <w:r w:rsidRPr="004451AD">
        <w:rPr>
          <w:rStyle w:val="normaltextrun"/>
          <w:rFonts w:ascii="Arial" w:hAnsi="Arial" w:cs="Arial"/>
          <w:b/>
          <w:lang w:val="es-ES"/>
        </w:rPr>
        <w:lastRenderedPageBreak/>
        <w:t>PONENCIA DE LA DOCTORA ANA LUCÍA CAICEDO CALDERÓN</w:t>
      </w:r>
    </w:p>
    <w:p w:rsidR="00CE6D09" w:rsidRPr="004451AD" w:rsidRDefault="00CE6D09" w:rsidP="004451AD">
      <w:pPr>
        <w:pStyle w:val="paragraph"/>
        <w:spacing w:before="0" w:beforeAutospacing="0" w:after="0" w:afterAutospacing="0" w:line="276" w:lineRule="auto"/>
        <w:jc w:val="center"/>
        <w:textAlignment w:val="baseline"/>
        <w:rPr>
          <w:rStyle w:val="normaltextrun"/>
          <w:rFonts w:ascii="Arial" w:hAnsi="Arial" w:cs="Arial"/>
          <w:b/>
          <w:lang w:val="es-ES"/>
        </w:rPr>
      </w:pPr>
    </w:p>
    <w:p w:rsidR="000E3529" w:rsidRPr="004451AD" w:rsidRDefault="000D5A62" w:rsidP="004451AD">
      <w:pPr>
        <w:pStyle w:val="paragraph"/>
        <w:spacing w:before="0" w:beforeAutospacing="0" w:after="0" w:afterAutospacing="0" w:line="276" w:lineRule="auto"/>
        <w:jc w:val="both"/>
        <w:textAlignment w:val="baseline"/>
        <w:rPr>
          <w:rStyle w:val="eop"/>
          <w:rFonts w:ascii="Arial" w:hAnsi="Arial" w:cs="Arial"/>
        </w:rPr>
      </w:pPr>
      <w:r w:rsidRPr="004451AD">
        <w:rPr>
          <w:rStyle w:val="eop"/>
          <w:rFonts w:ascii="Arial" w:hAnsi="Arial" w:cs="Arial"/>
        </w:rPr>
        <w:t xml:space="preserve">Definido lo anterior, le corresponde a la Sala </w:t>
      </w:r>
      <w:r w:rsidR="00847139" w:rsidRPr="004451AD">
        <w:rPr>
          <w:rStyle w:val="eop"/>
          <w:rFonts w:ascii="Arial" w:hAnsi="Arial" w:cs="Arial"/>
        </w:rPr>
        <w:t xml:space="preserve">mayoritaria </w:t>
      </w:r>
      <w:r w:rsidRPr="004451AD">
        <w:rPr>
          <w:rStyle w:val="eop"/>
          <w:rFonts w:ascii="Arial" w:hAnsi="Arial" w:cs="Arial"/>
        </w:rPr>
        <w:t>establecer si el demandante tiene derecho al reconocimiento y pago de los emolumentos convencionales y legales reclamados, para ello es necesario subrayar, en primer término que, c</w:t>
      </w:r>
      <w:r w:rsidR="000E3529" w:rsidRPr="004451AD">
        <w:rPr>
          <w:rStyle w:val="eop"/>
          <w:rFonts w:ascii="Arial" w:hAnsi="Arial" w:cs="Arial"/>
        </w:rPr>
        <w:t xml:space="preserve">omo prueba de la condición mayoritaria del sindicato, obra en el plenario el formulario de depósito de la convención colectiva de trabajo vigente del 1° de enero de 2014 al 31 de diciembre de 2016, que data del 08 de enero de 2014, signado por la presidenta de la Organización Sindical, Gloria Patricia Gutiérrez Parra, donde se indica que la empresa (Municipio de Pereira) tiene 283 trabajadores, de </w:t>
      </w:r>
      <w:r w:rsidRPr="004451AD">
        <w:rPr>
          <w:rStyle w:val="eop"/>
          <w:rFonts w:ascii="Arial" w:hAnsi="Arial" w:cs="Arial"/>
        </w:rPr>
        <w:t>los</w:t>
      </w:r>
      <w:r w:rsidR="000E3529" w:rsidRPr="004451AD">
        <w:rPr>
          <w:rStyle w:val="eop"/>
          <w:rFonts w:ascii="Arial" w:hAnsi="Arial" w:cs="Arial"/>
        </w:rPr>
        <w:t xml:space="preserve"> cuales 283 son beneficiario</w:t>
      </w:r>
      <w:r w:rsidRPr="004451AD">
        <w:rPr>
          <w:rStyle w:val="eop"/>
          <w:rFonts w:ascii="Arial" w:hAnsi="Arial" w:cs="Arial"/>
        </w:rPr>
        <w:t>s</w:t>
      </w:r>
      <w:r w:rsidR="000E3529" w:rsidRPr="004451AD">
        <w:rPr>
          <w:rStyle w:val="eop"/>
          <w:rFonts w:ascii="Arial" w:hAnsi="Arial" w:cs="Arial"/>
        </w:rPr>
        <w:t xml:space="preserve"> de la convención.</w:t>
      </w:r>
    </w:p>
    <w:p w:rsidR="000E3529" w:rsidRPr="004451AD" w:rsidRDefault="000E3529" w:rsidP="004451AD">
      <w:pPr>
        <w:pStyle w:val="paragraph"/>
        <w:spacing w:before="0" w:beforeAutospacing="0" w:after="0" w:afterAutospacing="0" w:line="276" w:lineRule="auto"/>
        <w:jc w:val="both"/>
        <w:textAlignment w:val="baseline"/>
        <w:rPr>
          <w:rStyle w:val="eop"/>
          <w:rFonts w:ascii="Arial" w:hAnsi="Arial" w:cs="Arial"/>
        </w:rPr>
      </w:pPr>
    </w:p>
    <w:p w:rsidR="000E3529" w:rsidRPr="004451AD" w:rsidRDefault="000E3529" w:rsidP="004451AD">
      <w:pPr>
        <w:pStyle w:val="paragraph"/>
        <w:spacing w:before="0" w:beforeAutospacing="0" w:after="0" w:afterAutospacing="0" w:line="276" w:lineRule="auto"/>
        <w:jc w:val="both"/>
        <w:textAlignment w:val="baseline"/>
        <w:rPr>
          <w:rStyle w:val="eop"/>
          <w:rFonts w:ascii="Arial" w:hAnsi="Arial" w:cs="Arial"/>
        </w:rPr>
      </w:pPr>
      <w:r w:rsidRPr="004451AD">
        <w:rPr>
          <w:rStyle w:val="eop"/>
          <w:rFonts w:ascii="Arial" w:hAnsi="Arial" w:cs="Arial"/>
        </w:rPr>
        <w:t>De ese documento se desprende, que la totalidad de los trabajadores</w:t>
      </w:r>
      <w:r w:rsidR="000D5A62" w:rsidRPr="004451AD">
        <w:rPr>
          <w:rStyle w:val="eop"/>
          <w:rFonts w:ascii="Arial" w:hAnsi="Arial" w:cs="Arial"/>
        </w:rPr>
        <w:t xml:space="preserve"> oficiales</w:t>
      </w:r>
      <w:r w:rsidRPr="004451AD">
        <w:rPr>
          <w:rStyle w:val="eop"/>
          <w:rFonts w:ascii="Arial" w:hAnsi="Arial" w:cs="Arial"/>
        </w:rPr>
        <w:t xml:space="preserve"> del Municipio de Pereira se encuentran afiliados a la Organización Sindical denominada “</w:t>
      </w:r>
      <w:r w:rsidRPr="000017F7">
        <w:rPr>
          <w:rStyle w:val="eop"/>
          <w:rFonts w:ascii="Arial" w:hAnsi="Arial" w:cs="Arial"/>
          <w:sz w:val="22"/>
        </w:rPr>
        <w:t>Sindicato de Trabajadores del Municipio de Pereira</w:t>
      </w:r>
      <w:r w:rsidRPr="004451AD">
        <w:rPr>
          <w:rStyle w:val="eop"/>
          <w:rFonts w:ascii="Arial" w:hAnsi="Arial" w:cs="Arial"/>
        </w:rPr>
        <w:t xml:space="preserve">”, con lo que se cumple el requisito de orden cuantitativo previsto en el precitado artículo 471 del C.S.T., para que se tenga a este sindicato como mayoritario y en tal virtud se extienda a todos los trabajadores de la empresa (en este caso, Municipio de Pereira) las normas de las convenciones vigentes que el municipio haya celebrado con tal organización. </w:t>
      </w:r>
    </w:p>
    <w:p w:rsidR="000E3529" w:rsidRPr="004451AD" w:rsidRDefault="000E3529" w:rsidP="004451AD">
      <w:pPr>
        <w:pStyle w:val="paragraph"/>
        <w:spacing w:before="0" w:beforeAutospacing="0" w:after="0" w:afterAutospacing="0" w:line="276" w:lineRule="auto"/>
        <w:jc w:val="both"/>
        <w:textAlignment w:val="baseline"/>
        <w:rPr>
          <w:rStyle w:val="normaltextrun"/>
          <w:rFonts w:ascii="Arial" w:hAnsi="Arial" w:cs="Arial"/>
        </w:rPr>
      </w:pPr>
    </w:p>
    <w:p w:rsidR="00483149" w:rsidRPr="004451AD" w:rsidRDefault="006F2B32" w:rsidP="004451AD">
      <w:pPr>
        <w:spacing w:after="0" w:line="276" w:lineRule="auto"/>
        <w:jc w:val="both"/>
        <w:textAlignment w:val="baseline"/>
        <w:rPr>
          <w:rFonts w:ascii="Arial" w:eastAsia="Times New Roman" w:hAnsi="Arial" w:cs="Arial"/>
          <w:sz w:val="24"/>
          <w:szCs w:val="24"/>
          <w:lang w:eastAsia="es-CO"/>
        </w:rPr>
      </w:pPr>
      <w:r w:rsidRPr="004451AD">
        <w:rPr>
          <w:rFonts w:ascii="Arial" w:eastAsia="Times New Roman" w:hAnsi="Arial" w:cs="Arial"/>
          <w:sz w:val="24"/>
          <w:szCs w:val="24"/>
          <w:lang w:eastAsia="es-CO"/>
        </w:rPr>
        <w:t>Siguiendo esa línea, procede la Sala</w:t>
      </w:r>
      <w:r w:rsidR="006C5E57" w:rsidRPr="004451AD">
        <w:rPr>
          <w:rFonts w:ascii="Arial" w:eastAsia="Times New Roman" w:hAnsi="Arial" w:cs="Arial"/>
          <w:sz w:val="24"/>
          <w:szCs w:val="24"/>
          <w:lang w:eastAsia="es-CO"/>
        </w:rPr>
        <w:t xml:space="preserve"> a revisar la procedencia y el monto de las prestaciones convencionales y legales a las que accedió la a-quo en la sentencia objeto de consulta, así:</w:t>
      </w:r>
    </w:p>
    <w:p w:rsidR="006C5E57" w:rsidRPr="004451AD" w:rsidRDefault="006C5E57" w:rsidP="004451AD">
      <w:pPr>
        <w:spacing w:after="0" w:line="276" w:lineRule="auto"/>
        <w:jc w:val="both"/>
        <w:textAlignment w:val="baseline"/>
        <w:rPr>
          <w:rFonts w:ascii="Arial" w:eastAsia="Times New Roman" w:hAnsi="Arial" w:cs="Arial"/>
          <w:sz w:val="24"/>
          <w:szCs w:val="24"/>
          <w:lang w:eastAsia="es-CO"/>
        </w:rPr>
      </w:pPr>
    </w:p>
    <w:p w:rsidR="009A49D7" w:rsidRPr="004451AD" w:rsidRDefault="009A49D7" w:rsidP="004451AD">
      <w:pPr>
        <w:pStyle w:val="paragraph"/>
        <w:spacing w:before="0" w:beforeAutospacing="0" w:after="0" w:afterAutospacing="0" w:line="276" w:lineRule="auto"/>
        <w:jc w:val="both"/>
        <w:textAlignment w:val="baseline"/>
        <w:rPr>
          <w:rFonts w:ascii="Arial" w:hAnsi="Arial" w:cs="Arial"/>
        </w:rPr>
      </w:pPr>
      <w:r w:rsidRPr="004451AD">
        <w:rPr>
          <w:rStyle w:val="normaltextrun"/>
          <w:rFonts w:ascii="Arial" w:hAnsi="Arial" w:cs="Arial"/>
          <w:b/>
          <w:bCs/>
          <w:u w:val="single"/>
        </w:rPr>
        <w:t>Auxilio de transporte</w:t>
      </w:r>
      <w:r w:rsidRPr="004451AD">
        <w:rPr>
          <w:rStyle w:val="normaltextrun"/>
          <w:rFonts w:ascii="Arial" w:hAnsi="Arial" w:cs="Arial"/>
          <w:b/>
          <w:bCs/>
        </w:rPr>
        <w:t>:</w:t>
      </w:r>
      <w:r w:rsidRPr="004451AD">
        <w:rPr>
          <w:rStyle w:val="normaltextrun"/>
          <w:rFonts w:ascii="Arial" w:hAnsi="Arial" w:cs="Arial"/>
        </w:rPr>
        <w:t> acerca de la viabilidad del pago de dicha prestación, en sentencia del 20 de enero de 2021, rad. 2018-00497, con ponencia de la Magistrada Olga Lucía Hoyos Sepúlveda, esta Corporación recogió el precedente expresado en otras decisiones donde se había negado el pago de este emolumento por desconocer el monto del auxilio del año 1997, lo que impedía actualizar la base hasta valor presente, para en su defecto acceder a su pago bajo el siguiente análisis: </w:t>
      </w:r>
      <w:r w:rsidRPr="004451AD">
        <w:rPr>
          <w:rStyle w:val="eop"/>
          <w:rFonts w:ascii="Arial" w:hAnsi="Arial" w:cs="Arial"/>
        </w:rPr>
        <w:t> </w:t>
      </w:r>
    </w:p>
    <w:p w:rsidR="009A49D7" w:rsidRPr="004451AD" w:rsidRDefault="009A49D7" w:rsidP="004451AD">
      <w:pPr>
        <w:pStyle w:val="paragraph"/>
        <w:spacing w:before="0" w:beforeAutospacing="0" w:after="0" w:afterAutospacing="0" w:line="276" w:lineRule="auto"/>
        <w:ind w:right="616" w:firstLine="589"/>
        <w:jc w:val="both"/>
        <w:textAlignment w:val="baseline"/>
        <w:rPr>
          <w:rFonts w:ascii="Arial" w:hAnsi="Arial" w:cs="Arial"/>
        </w:rPr>
      </w:pPr>
      <w:r w:rsidRPr="004451AD">
        <w:rPr>
          <w:rStyle w:val="eop"/>
          <w:rFonts w:ascii="Arial" w:hAnsi="Arial" w:cs="Arial"/>
        </w:rPr>
        <w:t> </w:t>
      </w:r>
    </w:p>
    <w:p w:rsidR="009A49D7" w:rsidRPr="000017F7" w:rsidRDefault="009A49D7" w:rsidP="000017F7">
      <w:pPr>
        <w:pStyle w:val="paragraph"/>
        <w:spacing w:before="0" w:beforeAutospacing="0" w:after="0" w:afterAutospacing="0"/>
        <w:ind w:left="426" w:right="420"/>
        <w:jc w:val="both"/>
        <w:textAlignment w:val="baseline"/>
        <w:rPr>
          <w:rFonts w:ascii="Arial" w:hAnsi="Arial" w:cs="Arial"/>
          <w:sz w:val="22"/>
        </w:rPr>
      </w:pPr>
      <w:r w:rsidRPr="000017F7">
        <w:rPr>
          <w:rStyle w:val="normaltextrun"/>
          <w:rFonts w:ascii="Arial" w:hAnsi="Arial" w:cs="Arial"/>
          <w:i/>
          <w:iCs/>
          <w:sz w:val="22"/>
        </w:rPr>
        <w:t>“La procedencia de este auxilio deviene de que aun cuando la convención colectiva de 1997 en la cláusula 3ª establece que el Municipio “queda obligado a aumentar el valor del auxilio pactado convencionalmente en la misma proporción en que se incremente en forma gradual o global el auxilio de transporte por medio de Decretos, Ordenanzas o Resoluciones de carácter Municipal, etc...”, es decir, que de antemano se requiere conocer el valor del auxilio de transporte fijado convencionales, es preciso acotar que con las convenciones colectivas allegadas es posible determinar dicho valor. Así:</w:t>
      </w:r>
      <w:r w:rsidRPr="000017F7">
        <w:rPr>
          <w:rStyle w:val="normaltextrun"/>
          <w:rFonts w:ascii="Arial" w:hAnsi="Arial" w:cs="Arial"/>
          <w:sz w:val="22"/>
        </w:rPr>
        <w:t> </w:t>
      </w:r>
      <w:r w:rsidRPr="000017F7">
        <w:rPr>
          <w:rStyle w:val="eop"/>
          <w:rFonts w:ascii="Arial" w:hAnsi="Arial" w:cs="Arial"/>
          <w:sz w:val="22"/>
        </w:rPr>
        <w:t> </w:t>
      </w:r>
    </w:p>
    <w:p w:rsidR="009A49D7" w:rsidRPr="000017F7" w:rsidRDefault="009A49D7" w:rsidP="000017F7">
      <w:pPr>
        <w:pStyle w:val="paragraph"/>
        <w:spacing w:before="0" w:beforeAutospacing="0" w:after="0" w:afterAutospacing="0"/>
        <w:ind w:left="426" w:right="420" w:firstLine="589"/>
        <w:jc w:val="both"/>
        <w:textAlignment w:val="baseline"/>
        <w:rPr>
          <w:rFonts w:ascii="Arial" w:hAnsi="Arial" w:cs="Arial"/>
          <w:sz w:val="22"/>
        </w:rPr>
      </w:pPr>
      <w:r w:rsidRPr="000017F7">
        <w:rPr>
          <w:rStyle w:val="eop"/>
          <w:rFonts w:ascii="Arial" w:hAnsi="Arial" w:cs="Arial"/>
          <w:sz w:val="22"/>
        </w:rPr>
        <w:t> </w:t>
      </w:r>
    </w:p>
    <w:p w:rsidR="009A49D7" w:rsidRPr="000017F7" w:rsidRDefault="009A49D7" w:rsidP="000017F7">
      <w:pPr>
        <w:pStyle w:val="paragraph"/>
        <w:spacing w:before="0" w:beforeAutospacing="0" w:after="0" w:afterAutospacing="0"/>
        <w:ind w:left="426" w:right="420"/>
        <w:jc w:val="both"/>
        <w:textAlignment w:val="baseline"/>
        <w:rPr>
          <w:rFonts w:ascii="Arial" w:hAnsi="Arial" w:cs="Arial"/>
          <w:sz w:val="22"/>
        </w:rPr>
      </w:pPr>
      <w:r w:rsidRPr="000017F7">
        <w:rPr>
          <w:rStyle w:val="normaltextrun"/>
          <w:rFonts w:ascii="Arial" w:hAnsi="Arial" w:cs="Arial"/>
          <w:i/>
          <w:iCs/>
          <w:sz w:val="22"/>
        </w:rPr>
        <w:t>De conformidad con la cláusula No. 2 de la Convención de 1992 se adujo que el auxilio correspondía a $12.535, y que para el año 1993, sería dicho valor incrementado conforme aduzca el Gobierno Nacional (D.2107/1992 –25.01%) más 4 puntos, pero para 1994 apenas aumentaría conforme el incremento que haga el gobierno nacional (D.2548/1993 –19%).</w:t>
      </w:r>
      <w:r w:rsidRPr="000017F7">
        <w:rPr>
          <w:rStyle w:val="normaltextrun"/>
          <w:rFonts w:ascii="Arial" w:hAnsi="Arial" w:cs="Arial"/>
          <w:sz w:val="22"/>
        </w:rPr>
        <w:t> </w:t>
      </w:r>
      <w:r w:rsidRPr="000017F7">
        <w:rPr>
          <w:rStyle w:val="eop"/>
          <w:rFonts w:ascii="Arial" w:hAnsi="Arial" w:cs="Arial"/>
          <w:sz w:val="22"/>
        </w:rPr>
        <w:t> </w:t>
      </w:r>
    </w:p>
    <w:p w:rsidR="009A49D7" w:rsidRPr="000017F7" w:rsidRDefault="009A49D7" w:rsidP="000017F7">
      <w:pPr>
        <w:pStyle w:val="paragraph"/>
        <w:spacing w:before="0" w:beforeAutospacing="0" w:after="0" w:afterAutospacing="0"/>
        <w:ind w:left="426" w:right="420" w:firstLine="589"/>
        <w:jc w:val="both"/>
        <w:textAlignment w:val="baseline"/>
        <w:rPr>
          <w:rFonts w:ascii="Arial" w:hAnsi="Arial" w:cs="Arial"/>
          <w:sz w:val="22"/>
        </w:rPr>
      </w:pPr>
      <w:r w:rsidRPr="000017F7">
        <w:rPr>
          <w:rStyle w:val="eop"/>
          <w:rFonts w:ascii="Arial" w:hAnsi="Arial" w:cs="Arial"/>
          <w:sz w:val="22"/>
        </w:rPr>
        <w:t> </w:t>
      </w:r>
    </w:p>
    <w:p w:rsidR="009A49D7" w:rsidRPr="000017F7" w:rsidRDefault="009A49D7" w:rsidP="000017F7">
      <w:pPr>
        <w:pStyle w:val="paragraph"/>
        <w:spacing w:before="0" w:beforeAutospacing="0" w:after="0" w:afterAutospacing="0"/>
        <w:ind w:left="426" w:right="420"/>
        <w:jc w:val="both"/>
        <w:textAlignment w:val="baseline"/>
        <w:rPr>
          <w:rFonts w:ascii="Arial" w:hAnsi="Arial" w:cs="Arial"/>
          <w:sz w:val="22"/>
        </w:rPr>
      </w:pPr>
      <w:r w:rsidRPr="000017F7">
        <w:rPr>
          <w:rStyle w:val="normaltextrun"/>
          <w:rFonts w:ascii="Arial" w:hAnsi="Arial" w:cs="Arial"/>
          <w:i/>
          <w:iCs/>
          <w:sz w:val="22"/>
        </w:rPr>
        <w:t>A su vez, la convención colectiva suscrita el 08/11/1994 en su cláusula 1ª definió que el auxilio de transporte convencional incrementaría en igual proporción que el legal (D. 2873/1994 –20.5%; D. 2310/1995 -25.45%; D.2335/1996 -27.15%) pero se adicionaría un 2%.</w:t>
      </w:r>
      <w:r w:rsidRPr="000017F7">
        <w:rPr>
          <w:rStyle w:val="normaltextrun"/>
          <w:rFonts w:ascii="Arial" w:hAnsi="Arial" w:cs="Arial"/>
          <w:sz w:val="22"/>
        </w:rPr>
        <w:t> </w:t>
      </w:r>
      <w:r w:rsidRPr="000017F7">
        <w:rPr>
          <w:rStyle w:val="eop"/>
          <w:rFonts w:ascii="Arial" w:hAnsi="Arial" w:cs="Arial"/>
          <w:sz w:val="22"/>
        </w:rPr>
        <w:t> </w:t>
      </w:r>
    </w:p>
    <w:p w:rsidR="009A49D7" w:rsidRPr="000017F7" w:rsidRDefault="009A49D7" w:rsidP="000017F7">
      <w:pPr>
        <w:pStyle w:val="paragraph"/>
        <w:spacing w:before="0" w:beforeAutospacing="0" w:after="0" w:afterAutospacing="0"/>
        <w:ind w:left="426" w:right="420" w:firstLine="589"/>
        <w:jc w:val="both"/>
        <w:textAlignment w:val="baseline"/>
        <w:rPr>
          <w:rFonts w:ascii="Arial" w:hAnsi="Arial" w:cs="Arial"/>
          <w:sz w:val="22"/>
        </w:rPr>
      </w:pPr>
      <w:r w:rsidRPr="000017F7">
        <w:rPr>
          <w:rStyle w:val="eop"/>
          <w:rFonts w:ascii="Arial" w:hAnsi="Arial" w:cs="Arial"/>
          <w:sz w:val="22"/>
        </w:rPr>
        <w:t> </w:t>
      </w:r>
    </w:p>
    <w:p w:rsidR="009A49D7" w:rsidRPr="000017F7" w:rsidRDefault="009A49D7" w:rsidP="000017F7">
      <w:pPr>
        <w:pStyle w:val="paragraph"/>
        <w:spacing w:before="0" w:beforeAutospacing="0" w:after="0" w:afterAutospacing="0"/>
        <w:ind w:left="426" w:right="420"/>
        <w:jc w:val="both"/>
        <w:textAlignment w:val="baseline"/>
        <w:rPr>
          <w:rFonts w:ascii="Arial" w:hAnsi="Arial" w:cs="Arial"/>
          <w:sz w:val="22"/>
        </w:rPr>
      </w:pPr>
      <w:r w:rsidRPr="000017F7">
        <w:rPr>
          <w:rStyle w:val="normaltextrun"/>
          <w:rFonts w:ascii="Arial" w:hAnsi="Arial" w:cs="Arial"/>
          <w:i/>
          <w:iCs/>
          <w:sz w:val="22"/>
        </w:rPr>
        <w:lastRenderedPageBreak/>
        <w:t>Por último, en la convención suscrita el 02/12/1997 se estableció que el auxilio convencional incrementaría conforme al establecido por el gobierno nacional (D.3103/1997 –20%). A partir de allí, ninguna variación se incluyó para el auxilio de transporte convencional por lo que para la actualidad seguirá aplicándose aquel contenido en la convención suscrita el 02/12/1997.</w:t>
      </w:r>
      <w:r w:rsidRPr="000017F7">
        <w:rPr>
          <w:rStyle w:val="normaltextrun"/>
          <w:rFonts w:ascii="Arial" w:hAnsi="Arial" w:cs="Arial"/>
          <w:sz w:val="22"/>
        </w:rPr>
        <w:t> </w:t>
      </w:r>
      <w:r w:rsidRPr="000017F7">
        <w:rPr>
          <w:rStyle w:val="eop"/>
          <w:rFonts w:ascii="Arial" w:hAnsi="Arial" w:cs="Arial"/>
          <w:sz w:val="22"/>
        </w:rPr>
        <w:t> </w:t>
      </w:r>
    </w:p>
    <w:p w:rsidR="009A49D7" w:rsidRPr="000017F7" w:rsidRDefault="009A49D7" w:rsidP="000017F7">
      <w:pPr>
        <w:pStyle w:val="paragraph"/>
        <w:spacing w:before="0" w:beforeAutospacing="0" w:after="0" w:afterAutospacing="0"/>
        <w:ind w:left="426" w:right="420" w:firstLine="589"/>
        <w:jc w:val="both"/>
        <w:textAlignment w:val="baseline"/>
        <w:rPr>
          <w:rFonts w:ascii="Arial" w:hAnsi="Arial" w:cs="Arial"/>
          <w:sz w:val="22"/>
        </w:rPr>
      </w:pPr>
      <w:r w:rsidRPr="000017F7">
        <w:rPr>
          <w:rStyle w:val="eop"/>
          <w:rFonts w:ascii="Arial" w:hAnsi="Arial" w:cs="Arial"/>
          <w:sz w:val="22"/>
        </w:rPr>
        <w:t> </w:t>
      </w:r>
    </w:p>
    <w:p w:rsidR="009A49D7" w:rsidRPr="000017F7" w:rsidRDefault="009A49D7" w:rsidP="000017F7">
      <w:pPr>
        <w:pStyle w:val="paragraph"/>
        <w:spacing w:before="0" w:beforeAutospacing="0" w:after="0" w:afterAutospacing="0"/>
        <w:ind w:left="426" w:right="420"/>
        <w:jc w:val="both"/>
        <w:textAlignment w:val="baseline"/>
        <w:rPr>
          <w:rFonts w:ascii="Arial" w:hAnsi="Arial" w:cs="Arial"/>
          <w:sz w:val="22"/>
        </w:rPr>
      </w:pPr>
      <w:r w:rsidRPr="000017F7">
        <w:rPr>
          <w:rStyle w:val="normaltextrun"/>
          <w:rFonts w:ascii="Arial" w:hAnsi="Arial" w:cs="Arial"/>
          <w:i/>
          <w:iCs/>
          <w:sz w:val="22"/>
        </w:rPr>
        <w:t>En ese sentido, efectuados las liquidaciones pertinentes el auxilio de transporte convencional para 1997 ascendía $38.803 y para 1998 a $46.564; por lo que, para el año 2015 ascendía a $166.439 2015, 2016 $174.761, 2017 $186.994, 2018 $198.401, 2019 $218.241 y 2020 $231.335”.</w:t>
      </w:r>
      <w:r w:rsidRPr="000017F7">
        <w:rPr>
          <w:rStyle w:val="normaltextrun"/>
          <w:rFonts w:ascii="Arial" w:hAnsi="Arial" w:cs="Arial"/>
          <w:sz w:val="22"/>
        </w:rPr>
        <w:t> </w:t>
      </w:r>
      <w:r w:rsidRPr="000017F7">
        <w:rPr>
          <w:rStyle w:val="eop"/>
          <w:rFonts w:ascii="Arial" w:hAnsi="Arial" w:cs="Arial"/>
          <w:sz w:val="22"/>
        </w:rPr>
        <w:t> </w:t>
      </w:r>
    </w:p>
    <w:p w:rsidR="009A49D7" w:rsidRPr="004451AD" w:rsidRDefault="009A49D7" w:rsidP="004451AD">
      <w:pPr>
        <w:pStyle w:val="paragraph"/>
        <w:spacing w:before="0" w:beforeAutospacing="0" w:after="0" w:afterAutospacing="0" w:line="276" w:lineRule="auto"/>
        <w:ind w:firstLine="589"/>
        <w:jc w:val="both"/>
        <w:textAlignment w:val="baseline"/>
        <w:rPr>
          <w:rFonts w:ascii="Arial" w:hAnsi="Arial" w:cs="Arial"/>
        </w:rPr>
      </w:pPr>
      <w:r w:rsidRPr="004451AD">
        <w:rPr>
          <w:rStyle w:val="eop"/>
          <w:rFonts w:ascii="Arial" w:hAnsi="Arial" w:cs="Arial"/>
        </w:rPr>
        <w:t> </w:t>
      </w:r>
    </w:p>
    <w:p w:rsidR="009A49D7" w:rsidRPr="004451AD" w:rsidRDefault="009A49D7" w:rsidP="004451AD">
      <w:pPr>
        <w:pStyle w:val="paragraph"/>
        <w:spacing w:before="0" w:beforeAutospacing="0" w:after="0" w:afterAutospacing="0" w:line="276" w:lineRule="auto"/>
        <w:jc w:val="both"/>
        <w:textAlignment w:val="baseline"/>
        <w:rPr>
          <w:rFonts w:ascii="Arial" w:hAnsi="Arial" w:cs="Arial"/>
        </w:rPr>
      </w:pPr>
      <w:r w:rsidRPr="004451AD">
        <w:rPr>
          <w:rStyle w:val="normaltextrun"/>
          <w:rFonts w:ascii="Arial" w:hAnsi="Arial" w:cs="Arial"/>
        </w:rPr>
        <w:t>Aplicado tal precedente al caso de marras y con apoyo en los valores allí reseñados, el demandante tendría</w:t>
      </w:r>
      <w:r w:rsidR="000017F7">
        <w:rPr>
          <w:rStyle w:val="normaltextrun"/>
          <w:rFonts w:ascii="Arial" w:hAnsi="Arial" w:cs="Arial"/>
        </w:rPr>
        <w:t xml:space="preserve"> </w:t>
      </w:r>
      <w:r w:rsidRPr="004451AD">
        <w:rPr>
          <w:rStyle w:val="normaltextrun"/>
          <w:rFonts w:ascii="Arial" w:hAnsi="Arial" w:cs="Arial"/>
        </w:rPr>
        <w:t>derecho al pago de dicho auxilio por</w:t>
      </w:r>
      <w:r w:rsidR="000017F7">
        <w:rPr>
          <w:rStyle w:val="normaltextrun"/>
          <w:rFonts w:ascii="Arial" w:hAnsi="Arial" w:cs="Arial"/>
        </w:rPr>
        <w:t xml:space="preserve"> </w:t>
      </w:r>
      <w:r w:rsidRPr="004451AD">
        <w:rPr>
          <w:rStyle w:val="normaltextrun"/>
          <w:rFonts w:ascii="Arial" w:hAnsi="Arial" w:cs="Arial"/>
        </w:rPr>
        <w:t>valor de $1.597.814</w:t>
      </w:r>
      <w:r w:rsidR="000017F7">
        <w:rPr>
          <w:rStyle w:val="normaltextrun"/>
          <w:rFonts w:ascii="Arial" w:hAnsi="Arial" w:cs="Arial"/>
        </w:rPr>
        <w:t xml:space="preserve"> </w:t>
      </w:r>
      <w:r w:rsidRPr="004451AD">
        <w:rPr>
          <w:rStyle w:val="normaltextrun"/>
          <w:rFonts w:ascii="Arial" w:hAnsi="Arial" w:cs="Arial"/>
        </w:rPr>
        <w:t>(como se observa en la siguiente tabla de liquidación), cifra que resulta un poco superior a la pagada en primera instancia ($1.416.049), de modo que este último monto se mantendrá incólume en esta sede de consulta, por cuanto no fue apelado por la parte demandante. </w:t>
      </w:r>
      <w:r w:rsidRPr="004451AD">
        <w:rPr>
          <w:rStyle w:val="eop"/>
          <w:rFonts w:ascii="Arial" w:hAnsi="Arial" w:cs="Arial"/>
        </w:rPr>
        <w:t> </w:t>
      </w:r>
    </w:p>
    <w:p w:rsidR="000F0062" w:rsidRPr="004451AD" w:rsidRDefault="000F0062" w:rsidP="004451AD">
      <w:pPr>
        <w:spacing w:after="0" w:line="276" w:lineRule="auto"/>
        <w:ind w:firstLine="705"/>
        <w:jc w:val="both"/>
        <w:textAlignment w:val="baseline"/>
        <w:rPr>
          <w:rFonts w:ascii="Arial" w:eastAsia="Times New Roman" w:hAnsi="Arial" w:cs="Arial"/>
          <w:sz w:val="24"/>
          <w:szCs w:val="24"/>
          <w:lang w:eastAsia="es-CO"/>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89"/>
        <w:gridCol w:w="1404"/>
        <w:gridCol w:w="1391"/>
        <w:gridCol w:w="1289"/>
        <w:gridCol w:w="1419"/>
        <w:gridCol w:w="1506"/>
      </w:tblGrid>
      <w:tr w:rsidR="000F0062" w:rsidRPr="000017F7" w:rsidTr="009A49D7">
        <w:trPr>
          <w:trHeight w:val="290"/>
        </w:trPr>
        <w:tc>
          <w:tcPr>
            <w:tcW w:w="1289" w:type="dxa"/>
          </w:tcPr>
          <w:p w:rsidR="000F0062" w:rsidRPr="000017F7" w:rsidRDefault="000F0062" w:rsidP="004451AD">
            <w:pPr>
              <w:autoSpaceDE w:val="0"/>
              <w:autoSpaceDN w:val="0"/>
              <w:adjustRightInd w:val="0"/>
              <w:spacing w:after="0" w:line="276" w:lineRule="auto"/>
              <w:rPr>
                <w:rFonts w:ascii="Arial" w:hAnsi="Arial" w:cs="Arial"/>
                <w:b/>
                <w:bCs/>
                <w:color w:val="000000"/>
                <w:sz w:val="20"/>
                <w:szCs w:val="24"/>
              </w:rPr>
            </w:pPr>
            <w:r w:rsidRPr="000017F7">
              <w:rPr>
                <w:rFonts w:ascii="Arial" w:hAnsi="Arial" w:cs="Arial"/>
                <w:b/>
                <w:bCs/>
                <w:color w:val="000000"/>
                <w:sz w:val="20"/>
                <w:szCs w:val="24"/>
              </w:rPr>
              <w:t>AÑO</w:t>
            </w:r>
          </w:p>
        </w:tc>
        <w:tc>
          <w:tcPr>
            <w:tcW w:w="1404" w:type="dxa"/>
          </w:tcPr>
          <w:p w:rsidR="000F0062" w:rsidRPr="000017F7" w:rsidRDefault="000F0062" w:rsidP="004451AD">
            <w:pPr>
              <w:autoSpaceDE w:val="0"/>
              <w:autoSpaceDN w:val="0"/>
              <w:adjustRightInd w:val="0"/>
              <w:spacing w:after="0" w:line="276" w:lineRule="auto"/>
              <w:rPr>
                <w:rFonts w:ascii="Arial" w:hAnsi="Arial" w:cs="Arial"/>
                <w:b/>
                <w:bCs/>
                <w:color w:val="000000"/>
                <w:sz w:val="20"/>
                <w:szCs w:val="24"/>
              </w:rPr>
            </w:pPr>
            <w:r w:rsidRPr="000017F7">
              <w:rPr>
                <w:rFonts w:ascii="Arial" w:hAnsi="Arial" w:cs="Arial"/>
                <w:b/>
                <w:bCs/>
                <w:color w:val="000000"/>
                <w:sz w:val="20"/>
                <w:szCs w:val="24"/>
              </w:rPr>
              <w:t>DESDE</w:t>
            </w:r>
          </w:p>
        </w:tc>
        <w:tc>
          <w:tcPr>
            <w:tcW w:w="1391" w:type="dxa"/>
          </w:tcPr>
          <w:p w:rsidR="000F0062" w:rsidRPr="000017F7" w:rsidRDefault="000F0062" w:rsidP="004451AD">
            <w:pPr>
              <w:autoSpaceDE w:val="0"/>
              <w:autoSpaceDN w:val="0"/>
              <w:adjustRightInd w:val="0"/>
              <w:spacing w:after="0" w:line="276" w:lineRule="auto"/>
              <w:rPr>
                <w:rFonts w:ascii="Arial" w:hAnsi="Arial" w:cs="Arial"/>
                <w:b/>
                <w:bCs/>
                <w:color w:val="000000"/>
                <w:sz w:val="20"/>
                <w:szCs w:val="24"/>
              </w:rPr>
            </w:pPr>
            <w:r w:rsidRPr="000017F7">
              <w:rPr>
                <w:rFonts w:ascii="Arial" w:hAnsi="Arial" w:cs="Arial"/>
                <w:b/>
                <w:bCs/>
                <w:color w:val="000000"/>
                <w:sz w:val="20"/>
                <w:szCs w:val="24"/>
              </w:rPr>
              <w:t>HASTA</w:t>
            </w:r>
          </w:p>
        </w:tc>
        <w:tc>
          <w:tcPr>
            <w:tcW w:w="1289" w:type="dxa"/>
          </w:tcPr>
          <w:p w:rsidR="000F0062" w:rsidRPr="000017F7" w:rsidRDefault="000F0062" w:rsidP="004451AD">
            <w:pPr>
              <w:autoSpaceDE w:val="0"/>
              <w:autoSpaceDN w:val="0"/>
              <w:adjustRightInd w:val="0"/>
              <w:spacing w:after="0" w:line="276" w:lineRule="auto"/>
              <w:rPr>
                <w:rFonts w:ascii="Arial" w:hAnsi="Arial" w:cs="Arial"/>
                <w:b/>
                <w:bCs/>
                <w:color w:val="000000"/>
                <w:sz w:val="20"/>
                <w:szCs w:val="24"/>
              </w:rPr>
            </w:pPr>
            <w:r w:rsidRPr="000017F7">
              <w:rPr>
                <w:rFonts w:ascii="Arial" w:hAnsi="Arial" w:cs="Arial"/>
                <w:b/>
                <w:bCs/>
                <w:color w:val="000000"/>
                <w:sz w:val="20"/>
                <w:szCs w:val="24"/>
              </w:rPr>
              <w:t>T. DÍAS</w:t>
            </w:r>
          </w:p>
        </w:tc>
        <w:tc>
          <w:tcPr>
            <w:tcW w:w="1419" w:type="dxa"/>
          </w:tcPr>
          <w:p w:rsidR="000F0062" w:rsidRPr="000017F7" w:rsidRDefault="000F0062" w:rsidP="004451AD">
            <w:pPr>
              <w:autoSpaceDE w:val="0"/>
              <w:autoSpaceDN w:val="0"/>
              <w:adjustRightInd w:val="0"/>
              <w:spacing w:after="0" w:line="276" w:lineRule="auto"/>
              <w:rPr>
                <w:rFonts w:ascii="Arial" w:hAnsi="Arial" w:cs="Arial"/>
                <w:b/>
                <w:bCs/>
                <w:color w:val="000000"/>
                <w:sz w:val="20"/>
                <w:szCs w:val="24"/>
              </w:rPr>
            </w:pPr>
            <w:r w:rsidRPr="000017F7">
              <w:rPr>
                <w:rFonts w:ascii="Arial" w:hAnsi="Arial" w:cs="Arial"/>
                <w:b/>
                <w:bCs/>
                <w:color w:val="000000"/>
                <w:sz w:val="20"/>
                <w:szCs w:val="24"/>
              </w:rPr>
              <w:t>AUX. TRANS</w:t>
            </w:r>
          </w:p>
        </w:tc>
        <w:tc>
          <w:tcPr>
            <w:tcW w:w="1506" w:type="dxa"/>
          </w:tcPr>
          <w:p w:rsidR="000F0062" w:rsidRPr="000017F7" w:rsidRDefault="000F0062" w:rsidP="004451AD">
            <w:pPr>
              <w:autoSpaceDE w:val="0"/>
              <w:autoSpaceDN w:val="0"/>
              <w:adjustRightInd w:val="0"/>
              <w:spacing w:after="0" w:line="276" w:lineRule="auto"/>
              <w:rPr>
                <w:rFonts w:ascii="Arial" w:hAnsi="Arial" w:cs="Arial"/>
                <w:b/>
                <w:bCs/>
                <w:color w:val="000000"/>
                <w:sz w:val="20"/>
                <w:szCs w:val="24"/>
              </w:rPr>
            </w:pPr>
            <w:r w:rsidRPr="000017F7">
              <w:rPr>
                <w:rFonts w:ascii="Arial" w:hAnsi="Arial" w:cs="Arial"/>
                <w:b/>
                <w:bCs/>
                <w:color w:val="000000"/>
                <w:sz w:val="20"/>
                <w:szCs w:val="24"/>
              </w:rPr>
              <w:t>TOTAL</w:t>
            </w:r>
          </w:p>
        </w:tc>
      </w:tr>
      <w:tr w:rsidR="000F0062" w:rsidRPr="000017F7" w:rsidTr="009A49D7">
        <w:trPr>
          <w:trHeight w:val="290"/>
        </w:trPr>
        <w:tc>
          <w:tcPr>
            <w:tcW w:w="1289" w:type="dxa"/>
          </w:tcPr>
          <w:p w:rsidR="000F0062" w:rsidRPr="000017F7" w:rsidRDefault="000F0062" w:rsidP="004451AD">
            <w:pPr>
              <w:autoSpaceDE w:val="0"/>
              <w:autoSpaceDN w:val="0"/>
              <w:adjustRightInd w:val="0"/>
              <w:spacing w:after="0" w:line="276" w:lineRule="auto"/>
              <w:rPr>
                <w:rFonts w:ascii="Arial" w:hAnsi="Arial" w:cs="Arial"/>
                <w:color w:val="000000"/>
                <w:sz w:val="20"/>
                <w:szCs w:val="24"/>
              </w:rPr>
            </w:pPr>
            <w:r w:rsidRPr="000017F7">
              <w:rPr>
                <w:rFonts w:ascii="Arial" w:hAnsi="Arial" w:cs="Arial"/>
                <w:color w:val="000000"/>
                <w:sz w:val="20"/>
                <w:szCs w:val="24"/>
              </w:rPr>
              <w:t>2015</w:t>
            </w:r>
          </w:p>
        </w:tc>
        <w:tc>
          <w:tcPr>
            <w:tcW w:w="1404" w:type="dxa"/>
          </w:tcPr>
          <w:p w:rsidR="000F0062" w:rsidRPr="000017F7" w:rsidRDefault="000F0062" w:rsidP="004451AD">
            <w:pPr>
              <w:autoSpaceDE w:val="0"/>
              <w:autoSpaceDN w:val="0"/>
              <w:adjustRightInd w:val="0"/>
              <w:spacing w:after="0" w:line="276" w:lineRule="auto"/>
              <w:rPr>
                <w:rFonts w:ascii="Arial" w:hAnsi="Arial" w:cs="Arial"/>
                <w:color w:val="000000"/>
                <w:sz w:val="20"/>
                <w:szCs w:val="24"/>
              </w:rPr>
            </w:pPr>
            <w:r w:rsidRPr="000017F7">
              <w:rPr>
                <w:rFonts w:ascii="Arial" w:hAnsi="Arial" w:cs="Arial"/>
                <w:color w:val="000000"/>
                <w:sz w:val="20"/>
                <w:szCs w:val="24"/>
              </w:rPr>
              <w:t>12/03/2015</w:t>
            </w:r>
          </w:p>
        </w:tc>
        <w:tc>
          <w:tcPr>
            <w:tcW w:w="1391" w:type="dxa"/>
          </w:tcPr>
          <w:p w:rsidR="000F0062" w:rsidRPr="000017F7" w:rsidRDefault="000F0062" w:rsidP="004451AD">
            <w:pPr>
              <w:autoSpaceDE w:val="0"/>
              <w:autoSpaceDN w:val="0"/>
              <w:adjustRightInd w:val="0"/>
              <w:spacing w:after="0" w:line="276" w:lineRule="auto"/>
              <w:rPr>
                <w:rFonts w:ascii="Arial" w:hAnsi="Arial" w:cs="Arial"/>
                <w:color w:val="000000"/>
                <w:sz w:val="20"/>
                <w:szCs w:val="24"/>
              </w:rPr>
            </w:pPr>
            <w:r w:rsidRPr="000017F7">
              <w:rPr>
                <w:rFonts w:ascii="Arial" w:hAnsi="Arial" w:cs="Arial"/>
                <w:color w:val="000000"/>
                <w:sz w:val="20"/>
                <w:szCs w:val="24"/>
              </w:rPr>
              <w:t>31/12/2015</w:t>
            </w:r>
          </w:p>
        </w:tc>
        <w:tc>
          <w:tcPr>
            <w:tcW w:w="1289" w:type="dxa"/>
          </w:tcPr>
          <w:p w:rsidR="000F0062" w:rsidRPr="000017F7" w:rsidRDefault="000F0062" w:rsidP="004451AD">
            <w:pPr>
              <w:autoSpaceDE w:val="0"/>
              <w:autoSpaceDN w:val="0"/>
              <w:adjustRightInd w:val="0"/>
              <w:spacing w:after="0" w:line="276" w:lineRule="auto"/>
              <w:rPr>
                <w:rFonts w:ascii="Arial" w:hAnsi="Arial" w:cs="Arial"/>
                <w:color w:val="000000"/>
                <w:sz w:val="20"/>
                <w:szCs w:val="24"/>
              </w:rPr>
            </w:pPr>
            <w:r w:rsidRPr="000017F7">
              <w:rPr>
                <w:rFonts w:ascii="Arial" w:hAnsi="Arial" w:cs="Arial"/>
                <w:color w:val="000000"/>
                <w:sz w:val="20"/>
                <w:szCs w:val="24"/>
              </w:rPr>
              <w:t>288</w:t>
            </w:r>
          </w:p>
        </w:tc>
        <w:tc>
          <w:tcPr>
            <w:tcW w:w="1419" w:type="dxa"/>
          </w:tcPr>
          <w:p w:rsidR="000F0062" w:rsidRPr="000017F7" w:rsidRDefault="000F0062" w:rsidP="004451AD">
            <w:pPr>
              <w:autoSpaceDE w:val="0"/>
              <w:autoSpaceDN w:val="0"/>
              <w:adjustRightInd w:val="0"/>
              <w:spacing w:after="0" w:line="276" w:lineRule="auto"/>
              <w:rPr>
                <w:rFonts w:ascii="Arial" w:hAnsi="Arial" w:cs="Arial"/>
                <w:color w:val="000000"/>
                <w:sz w:val="20"/>
                <w:szCs w:val="24"/>
              </w:rPr>
            </w:pPr>
            <w:r w:rsidRPr="000017F7">
              <w:rPr>
                <w:rFonts w:ascii="Arial" w:hAnsi="Arial" w:cs="Arial"/>
                <w:color w:val="000000"/>
                <w:sz w:val="20"/>
                <w:szCs w:val="24"/>
              </w:rPr>
              <w:t>$ 166.439</w:t>
            </w:r>
          </w:p>
        </w:tc>
        <w:tc>
          <w:tcPr>
            <w:tcW w:w="1506" w:type="dxa"/>
          </w:tcPr>
          <w:p w:rsidR="000F0062" w:rsidRPr="000017F7" w:rsidRDefault="000F0062" w:rsidP="004451AD">
            <w:pPr>
              <w:autoSpaceDE w:val="0"/>
              <w:autoSpaceDN w:val="0"/>
              <w:adjustRightInd w:val="0"/>
              <w:spacing w:after="0" w:line="276" w:lineRule="auto"/>
              <w:rPr>
                <w:rFonts w:ascii="Arial" w:hAnsi="Arial" w:cs="Arial"/>
                <w:color w:val="000000"/>
                <w:sz w:val="20"/>
                <w:szCs w:val="24"/>
              </w:rPr>
            </w:pPr>
            <w:r w:rsidRPr="000017F7">
              <w:rPr>
                <w:rFonts w:ascii="Arial" w:hAnsi="Arial" w:cs="Arial"/>
                <w:color w:val="000000"/>
                <w:sz w:val="20"/>
                <w:szCs w:val="24"/>
              </w:rPr>
              <w:t>$ 1.597.814</w:t>
            </w:r>
          </w:p>
        </w:tc>
      </w:tr>
    </w:tbl>
    <w:p w:rsidR="00D469CE" w:rsidRPr="004451AD" w:rsidRDefault="00D469CE" w:rsidP="004451AD">
      <w:pPr>
        <w:spacing w:after="0" w:line="276" w:lineRule="auto"/>
        <w:jc w:val="both"/>
        <w:textAlignment w:val="baseline"/>
        <w:rPr>
          <w:rStyle w:val="normaltextrun"/>
          <w:rFonts w:ascii="Arial" w:hAnsi="Arial" w:cs="Arial"/>
          <w:sz w:val="24"/>
          <w:szCs w:val="24"/>
          <w:u w:val="single"/>
          <w:shd w:val="clear" w:color="auto" w:fill="FFFFFF" w:themeFill="background1"/>
        </w:rPr>
      </w:pPr>
    </w:p>
    <w:p w:rsidR="000270A2" w:rsidRPr="004451AD" w:rsidRDefault="00014956" w:rsidP="004451AD">
      <w:pPr>
        <w:spacing w:after="0" w:line="276" w:lineRule="auto"/>
        <w:jc w:val="both"/>
        <w:textAlignment w:val="baseline"/>
        <w:rPr>
          <w:rFonts w:ascii="Arial" w:eastAsia="Times New Roman" w:hAnsi="Arial" w:cs="Arial"/>
          <w:sz w:val="24"/>
          <w:szCs w:val="24"/>
          <w:lang w:eastAsia="es-CO"/>
        </w:rPr>
      </w:pPr>
      <w:r w:rsidRPr="004451AD">
        <w:rPr>
          <w:rFonts w:ascii="Arial" w:eastAsia="Times New Roman" w:hAnsi="Arial" w:cs="Arial"/>
          <w:b/>
          <w:bCs/>
          <w:sz w:val="24"/>
          <w:szCs w:val="24"/>
          <w:u w:val="single"/>
          <w:lang w:val="es-ES" w:eastAsia="es-CO"/>
        </w:rPr>
        <w:t>PRIMA DE NAVIDAD</w:t>
      </w:r>
      <w:r w:rsidRPr="004451AD">
        <w:rPr>
          <w:rFonts w:ascii="Arial" w:eastAsia="Times New Roman" w:hAnsi="Arial" w:cs="Arial"/>
          <w:sz w:val="24"/>
          <w:szCs w:val="24"/>
          <w:lang w:val="es-ES" w:eastAsia="es-CO"/>
        </w:rPr>
        <w:t>, en lo que atañe a esta prestación, se precisó en primera instancia que su fundamento encuentra respaldo en la convención colectiva del año 1994, en la que al respecto se dispone que corresponde a 36 días o jornales pagaderos el 10 de diciembre de cada anualidad y liquidados conforme se establece en el Decreto 1045 de 1978, artículo 33, que sobre el tema dispone, en lo que interesa a la liquidación de esta prestación, que para el reconocimiento y pago de la prima se tendrán en cuenta los siguientes factores: </w:t>
      </w:r>
      <w:r w:rsidRPr="004451AD">
        <w:rPr>
          <w:rFonts w:ascii="Arial" w:eastAsia="Times New Roman" w:hAnsi="Arial" w:cs="Arial"/>
          <w:i/>
          <w:iCs/>
          <w:sz w:val="24"/>
          <w:szCs w:val="24"/>
          <w:lang w:val="es-ES" w:eastAsia="es-CO"/>
        </w:rPr>
        <w:t>a) La asignación básica mensual señalada para el respectivo cargo; b) Los incrementos de remuneración a que se refieren los artículos 49 y 97 del Decreto-Ley 1042 de 1978; c) Los gastos de representación; d) La prima técnica; e) Los auxilios de alimentación y transporte; f) La prima de servicios y la de vacaciones; g) La bonificación por servicios prestados.</w:t>
      </w:r>
      <w:r w:rsidRPr="004451AD">
        <w:rPr>
          <w:rFonts w:ascii="Arial" w:eastAsia="Times New Roman" w:hAnsi="Arial" w:cs="Arial"/>
          <w:sz w:val="24"/>
          <w:szCs w:val="24"/>
          <w:lang w:eastAsia="es-CO"/>
        </w:rPr>
        <w:t> </w:t>
      </w:r>
    </w:p>
    <w:p w:rsidR="000270A2" w:rsidRPr="004451AD" w:rsidRDefault="000270A2" w:rsidP="004451AD">
      <w:pPr>
        <w:spacing w:after="0" w:line="276" w:lineRule="auto"/>
        <w:jc w:val="both"/>
        <w:textAlignment w:val="baseline"/>
        <w:rPr>
          <w:rFonts w:ascii="Arial" w:eastAsia="Times New Roman" w:hAnsi="Arial" w:cs="Arial"/>
          <w:sz w:val="24"/>
          <w:szCs w:val="24"/>
          <w:lang w:eastAsia="es-CO"/>
        </w:rPr>
      </w:pPr>
    </w:p>
    <w:p w:rsidR="000270A2" w:rsidRPr="004451AD" w:rsidRDefault="00B6452C" w:rsidP="004451AD">
      <w:pPr>
        <w:spacing w:after="0" w:line="276" w:lineRule="auto"/>
        <w:jc w:val="both"/>
        <w:textAlignment w:val="baseline"/>
        <w:rPr>
          <w:rFonts w:ascii="Arial" w:eastAsia="Times New Roman" w:hAnsi="Arial" w:cs="Arial"/>
          <w:sz w:val="24"/>
          <w:szCs w:val="24"/>
          <w:lang w:eastAsia="es-CO"/>
        </w:rPr>
      </w:pPr>
      <w:r w:rsidRPr="004451AD">
        <w:rPr>
          <w:rFonts w:ascii="Arial" w:eastAsia="Times New Roman" w:hAnsi="Arial" w:cs="Arial"/>
          <w:sz w:val="24"/>
          <w:szCs w:val="24"/>
          <w:lang w:eastAsia="es-CO"/>
        </w:rPr>
        <w:t>Sin embargo, como la norma convención no señala la manera de liquidar tal prestación en aquéllos eventos en los que el trabajador no hubiere servido</w:t>
      </w:r>
      <w:r w:rsidR="000270A2" w:rsidRPr="004451AD">
        <w:rPr>
          <w:rFonts w:ascii="Arial" w:eastAsia="Times New Roman" w:hAnsi="Arial" w:cs="Arial"/>
          <w:sz w:val="24"/>
          <w:szCs w:val="24"/>
          <w:lang w:eastAsia="es-CO"/>
        </w:rPr>
        <w:t xml:space="preserve"> durante todo el año civil, ello obliga a que la liquidación se remita al artículo 17 del Decreto 1101 de 2015, que sobre la materia dispone: “</w:t>
      </w:r>
      <w:r w:rsidR="000270A2" w:rsidRPr="000017F7">
        <w:rPr>
          <w:rFonts w:ascii="Arial" w:eastAsia="Times New Roman" w:hAnsi="Arial" w:cs="Arial"/>
          <w:i/>
          <w:szCs w:val="24"/>
          <w:lang w:eastAsia="es-CO"/>
        </w:rPr>
        <w:t>cuando el empleado público o trabajador oficial no hubiere servido durante todo el año civil, tendrá derecho a la mencionada prima de navidad en proporción con el tiempo laborado, que se liquidará y pagará con base en el último salario devengado, o en el último promedio mensual, si fuere variable</w:t>
      </w:r>
      <w:r w:rsidR="000270A2" w:rsidRPr="004451AD">
        <w:rPr>
          <w:rFonts w:ascii="Arial" w:eastAsia="Times New Roman" w:hAnsi="Arial" w:cs="Arial"/>
          <w:sz w:val="24"/>
          <w:szCs w:val="24"/>
          <w:lang w:eastAsia="es-CO"/>
        </w:rPr>
        <w:t>”.</w:t>
      </w:r>
    </w:p>
    <w:p w:rsidR="000270A2" w:rsidRPr="004451AD" w:rsidRDefault="000270A2" w:rsidP="004451AD">
      <w:pPr>
        <w:spacing w:after="0" w:line="276" w:lineRule="auto"/>
        <w:jc w:val="both"/>
        <w:textAlignment w:val="baseline"/>
        <w:rPr>
          <w:rFonts w:ascii="Arial" w:eastAsia="Times New Roman" w:hAnsi="Arial" w:cs="Arial"/>
          <w:sz w:val="24"/>
          <w:szCs w:val="24"/>
          <w:lang w:eastAsia="es-CO"/>
        </w:rPr>
      </w:pPr>
    </w:p>
    <w:p w:rsidR="00B6452C" w:rsidRPr="004451AD" w:rsidRDefault="000270A2" w:rsidP="004451AD">
      <w:pPr>
        <w:spacing w:after="0" w:line="276" w:lineRule="auto"/>
        <w:jc w:val="both"/>
        <w:textAlignment w:val="baseline"/>
        <w:rPr>
          <w:rFonts w:ascii="Arial" w:eastAsia="Times New Roman" w:hAnsi="Arial" w:cs="Arial"/>
          <w:sz w:val="24"/>
          <w:szCs w:val="24"/>
          <w:shd w:val="clear" w:color="auto" w:fill="FFFF00"/>
          <w:lang w:val="es-ES" w:eastAsia="es-CO"/>
        </w:rPr>
      </w:pPr>
      <w:r w:rsidRPr="004451AD">
        <w:rPr>
          <w:rFonts w:ascii="Arial" w:eastAsia="Times New Roman" w:hAnsi="Arial" w:cs="Arial"/>
          <w:sz w:val="24"/>
          <w:szCs w:val="24"/>
          <w:lang w:eastAsia="es-CO"/>
        </w:rPr>
        <w:t>De acuerdo con las anteriores previsiones, liquidado tal emolumento tomado como referencia el salario (honorarios) del trabajador, más el auxilio de transporte, el actor tiene derecho al pago de la suma $1.254.181 (conforme la siguiente liquidación, suma que resulta inferior a la calculada en primera instancia ($1.904.805), de modo que se confirmará el monto de dicha condena dando alcance al grado jurisdiccional de consulta.</w:t>
      </w:r>
    </w:p>
    <w:p w:rsidR="00F362F1" w:rsidRPr="004451AD" w:rsidRDefault="00B6452C" w:rsidP="004451AD">
      <w:pPr>
        <w:spacing w:after="0" w:line="276" w:lineRule="auto"/>
        <w:jc w:val="both"/>
        <w:textAlignment w:val="baseline"/>
        <w:rPr>
          <w:rFonts w:ascii="Arial" w:eastAsia="Times New Roman" w:hAnsi="Arial" w:cs="Arial"/>
          <w:sz w:val="24"/>
          <w:szCs w:val="24"/>
          <w:shd w:val="clear" w:color="auto" w:fill="FFFF00"/>
          <w:lang w:val="es-ES" w:eastAsia="es-CO"/>
        </w:rPr>
      </w:pPr>
      <w:r w:rsidRPr="004451AD">
        <w:rPr>
          <w:rFonts w:ascii="Arial" w:eastAsia="Times New Roman" w:hAnsi="Arial" w:cs="Arial"/>
          <w:sz w:val="24"/>
          <w:szCs w:val="24"/>
          <w:shd w:val="clear" w:color="auto" w:fill="FFFF00"/>
          <w:lang w:val="es-ES" w:eastAsia="es-CO"/>
        </w:rPr>
        <w:t xml:space="preserve"> </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1342"/>
        <w:gridCol w:w="1143"/>
        <w:gridCol w:w="1417"/>
        <w:gridCol w:w="1281"/>
        <w:gridCol w:w="1418"/>
        <w:gridCol w:w="1554"/>
      </w:tblGrid>
      <w:tr w:rsidR="000346A9" w:rsidRPr="004451AD" w:rsidTr="004940F5">
        <w:trPr>
          <w:trHeight w:val="300"/>
        </w:trPr>
        <w:tc>
          <w:tcPr>
            <w:tcW w:w="846" w:type="dxa"/>
            <w:shd w:val="clear" w:color="auto" w:fill="auto"/>
            <w:noWrap/>
            <w:vAlign w:val="bottom"/>
            <w:hideMark/>
          </w:tcPr>
          <w:p w:rsidR="000346A9" w:rsidRPr="000017F7" w:rsidRDefault="000346A9" w:rsidP="004451AD">
            <w:pPr>
              <w:spacing w:after="0" w:line="276" w:lineRule="auto"/>
              <w:rPr>
                <w:rFonts w:ascii="Arial" w:eastAsia="Times New Roman" w:hAnsi="Arial" w:cs="Arial"/>
                <w:b/>
                <w:bCs/>
                <w:color w:val="000000"/>
                <w:sz w:val="20"/>
                <w:szCs w:val="24"/>
                <w:lang w:eastAsia="es-CO"/>
              </w:rPr>
            </w:pPr>
            <w:r w:rsidRPr="000017F7">
              <w:rPr>
                <w:rFonts w:ascii="Arial" w:eastAsia="Times New Roman" w:hAnsi="Arial" w:cs="Arial"/>
                <w:b/>
                <w:bCs/>
                <w:color w:val="000000"/>
                <w:sz w:val="20"/>
                <w:szCs w:val="24"/>
                <w:lang w:eastAsia="es-CO"/>
              </w:rPr>
              <w:t>AÑO</w:t>
            </w:r>
          </w:p>
        </w:tc>
        <w:tc>
          <w:tcPr>
            <w:tcW w:w="1342" w:type="dxa"/>
            <w:shd w:val="clear" w:color="auto" w:fill="auto"/>
            <w:noWrap/>
            <w:vAlign w:val="bottom"/>
            <w:hideMark/>
          </w:tcPr>
          <w:p w:rsidR="000346A9" w:rsidRPr="000017F7" w:rsidRDefault="000346A9" w:rsidP="004451AD">
            <w:pPr>
              <w:spacing w:after="0" w:line="276" w:lineRule="auto"/>
              <w:rPr>
                <w:rFonts w:ascii="Arial" w:eastAsia="Times New Roman" w:hAnsi="Arial" w:cs="Arial"/>
                <w:b/>
                <w:bCs/>
                <w:color w:val="000000"/>
                <w:sz w:val="20"/>
                <w:szCs w:val="24"/>
                <w:lang w:eastAsia="es-CO"/>
              </w:rPr>
            </w:pPr>
            <w:r w:rsidRPr="000017F7">
              <w:rPr>
                <w:rFonts w:ascii="Arial" w:eastAsia="Times New Roman" w:hAnsi="Arial" w:cs="Arial"/>
                <w:b/>
                <w:bCs/>
                <w:color w:val="000000"/>
                <w:sz w:val="20"/>
                <w:szCs w:val="24"/>
                <w:lang w:eastAsia="es-CO"/>
              </w:rPr>
              <w:t>DESDE</w:t>
            </w:r>
          </w:p>
        </w:tc>
        <w:tc>
          <w:tcPr>
            <w:tcW w:w="1143" w:type="dxa"/>
            <w:shd w:val="clear" w:color="auto" w:fill="auto"/>
            <w:noWrap/>
            <w:vAlign w:val="bottom"/>
            <w:hideMark/>
          </w:tcPr>
          <w:p w:rsidR="000346A9" w:rsidRPr="000017F7" w:rsidRDefault="000346A9" w:rsidP="004451AD">
            <w:pPr>
              <w:spacing w:after="0" w:line="276" w:lineRule="auto"/>
              <w:rPr>
                <w:rFonts w:ascii="Arial" w:eastAsia="Times New Roman" w:hAnsi="Arial" w:cs="Arial"/>
                <w:b/>
                <w:bCs/>
                <w:color w:val="000000"/>
                <w:sz w:val="20"/>
                <w:szCs w:val="24"/>
                <w:lang w:eastAsia="es-CO"/>
              </w:rPr>
            </w:pPr>
            <w:r w:rsidRPr="000017F7">
              <w:rPr>
                <w:rFonts w:ascii="Arial" w:eastAsia="Times New Roman" w:hAnsi="Arial" w:cs="Arial"/>
                <w:b/>
                <w:bCs/>
                <w:color w:val="000000"/>
                <w:sz w:val="20"/>
                <w:szCs w:val="24"/>
                <w:lang w:eastAsia="es-CO"/>
              </w:rPr>
              <w:t>HASTA</w:t>
            </w:r>
          </w:p>
        </w:tc>
        <w:tc>
          <w:tcPr>
            <w:tcW w:w="1417" w:type="dxa"/>
            <w:shd w:val="clear" w:color="auto" w:fill="auto"/>
            <w:noWrap/>
            <w:vAlign w:val="bottom"/>
            <w:hideMark/>
          </w:tcPr>
          <w:p w:rsidR="000346A9" w:rsidRPr="000017F7" w:rsidRDefault="000346A9" w:rsidP="004451AD">
            <w:pPr>
              <w:spacing w:after="0" w:line="276" w:lineRule="auto"/>
              <w:rPr>
                <w:rFonts w:ascii="Arial" w:eastAsia="Times New Roman" w:hAnsi="Arial" w:cs="Arial"/>
                <w:b/>
                <w:bCs/>
                <w:color w:val="000000"/>
                <w:sz w:val="20"/>
                <w:szCs w:val="24"/>
                <w:lang w:eastAsia="es-CO"/>
              </w:rPr>
            </w:pPr>
            <w:r w:rsidRPr="000017F7">
              <w:rPr>
                <w:rFonts w:ascii="Arial" w:eastAsia="Times New Roman" w:hAnsi="Arial" w:cs="Arial"/>
                <w:b/>
                <w:bCs/>
                <w:color w:val="000000"/>
                <w:sz w:val="20"/>
                <w:szCs w:val="24"/>
                <w:lang w:eastAsia="es-CO"/>
              </w:rPr>
              <w:t>TOTAL DÍAS</w:t>
            </w:r>
          </w:p>
        </w:tc>
        <w:tc>
          <w:tcPr>
            <w:tcW w:w="1281" w:type="dxa"/>
            <w:shd w:val="clear" w:color="auto" w:fill="auto"/>
            <w:noWrap/>
            <w:vAlign w:val="bottom"/>
            <w:hideMark/>
          </w:tcPr>
          <w:p w:rsidR="000346A9" w:rsidRPr="000017F7" w:rsidRDefault="000346A9" w:rsidP="004451AD">
            <w:pPr>
              <w:spacing w:after="0" w:line="276" w:lineRule="auto"/>
              <w:rPr>
                <w:rFonts w:ascii="Arial" w:eastAsia="Times New Roman" w:hAnsi="Arial" w:cs="Arial"/>
                <w:b/>
                <w:bCs/>
                <w:color w:val="000000"/>
                <w:sz w:val="20"/>
                <w:szCs w:val="24"/>
                <w:lang w:eastAsia="es-CO"/>
              </w:rPr>
            </w:pPr>
            <w:r w:rsidRPr="000017F7">
              <w:rPr>
                <w:rFonts w:ascii="Arial" w:eastAsia="Times New Roman" w:hAnsi="Arial" w:cs="Arial"/>
                <w:b/>
                <w:bCs/>
                <w:color w:val="000000"/>
                <w:sz w:val="20"/>
                <w:szCs w:val="24"/>
                <w:lang w:eastAsia="es-CO"/>
              </w:rPr>
              <w:t>SALARIO</w:t>
            </w:r>
          </w:p>
        </w:tc>
        <w:tc>
          <w:tcPr>
            <w:tcW w:w="1418" w:type="dxa"/>
            <w:shd w:val="clear" w:color="auto" w:fill="auto"/>
            <w:noWrap/>
            <w:vAlign w:val="bottom"/>
            <w:hideMark/>
          </w:tcPr>
          <w:p w:rsidR="000346A9" w:rsidRPr="000017F7" w:rsidRDefault="000346A9" w:rsidP="004451AD">
            <w:pPr>
              <w:spacing w:after="0" w:line="276" w:lineRule="auto"/>
              <w:rPr>
                <w:rFonts w:ascii="Arial" w:eastAsia="Times New Roman" w:hAnsi="Arial" w:cs="Arial"/>
                <w:b/>
                <w:bCs/>
                <w:color w:val="000000"/>
                <w:sz w:val="20"/>
                <w:szCs w:val="24"/>
                <w:lang w:eastAsia="es-CO"/>
              </w:rPr>
            </w:pPr>
            <w:r w:rsidRPr="000017F7">
              <w:rPr>
                <w:rFonts w:ascii="Arial" w:eastAsia="Times New Roman" w:hAnsi="Arial" w:cs="Arial"/>
                <w:b/>
                <w:bCs/>
                <w:color w:val="000000"/>
                <w:sz w:val="20"/>
                <w:szCs w:val="24"/>
                <w:lang w:eastAsia="es-CO"/>
              </w:rPr>
              <w:t>AUX. TRAN</w:t>
            </w:r>
          </w:p>
        </w:tc>
        <w:tc>
          <w:tcPr>
            <w:tcW w:w="1554" w:type="dxa"/>
            <w:shd w:val="clear" w:color="auto" w:fill="auto"/>
            <w:noWrap/>
            <w:vAlign w:val="bottom"/>
            <w:hideMark/>
          </w:tcPr>
          <w:p w:rsidR="000346A9" w:rsidRPr="000017F7" w:rsidRDefault="000346A9" w:rsidP="004451AD">
            <w:pPr>
              <w:spacing w:after="0" w:line="276" w:lineRule="auto"/>
              <w:rPr>
                <w:rFonts w:ascii="Arial" w:eastAsia="Times New Roman" w:hAnsi="Arial" w:cs="Arial"/>
                <w:b/>
                <w:bCs/>
                <w:color w:val="000000"/>
                <w:sz w:val="20"/>
                <w:szCs w:val="24"/>
                <w:lang w:eastAsia="es-CO"/>
              </w:rPr>
            </w:pPr>
            <w:r w:rsidRPr="000017F7">
              <w:rPr>
                <w:rFonts w:ascii="Arial" w:eastAsia="Times New Roman" w:hAnsi="Arial" w:cs="Arial"/>
                <w:b/>
                <w:bCs/>
                <w:color w:val="000000"/>
                <w:sz w:val="20"/>
                <w:szCs w:val="24"/>
                <w:lang w:eastAsia="es-CO"/>
              </w:rPr>
              <w:t>TOTAL</w:t>
            </w:r>
          </w:p>
        </w:tc>
      </w:tr>
      <w:tr w:rsidR="000346A9" w:rsidRPr="004451AD" w:rsidTr="004940F5">
        <w:trPr>
          <w:trHeight w:val="300"/>
        </w:trPr>
        <w:tc>
          <w:tcPr>
            <w:tcW w:w="846" w:type="dxa"/>
            <w:shd w:val="clear" w:color="auto" w:fill="auto"/>
            <w:noWrap/>
            <w:vAlign w:val="bottom"/>
            <w:hideMark/>
          </w:tcPr>
          <w:p w:rsidR="000346A9" w:rsidRPr="000017F7" w:rsidRDefault="000346A9" w:rsidP="004940F5">
            <w:pPr>
              <w:spacing w:after="0" w:line="276" w:lineRule="auto"/>
              <w:rPr>
                <w:rFonts w:ascii="Arial" w:eastAsia="Times New Roman" w:hAnsi="Arial" w:cs="Arial"/>
                <w:color w:val="000000"/>
                <w:sz w:val="20"/>
                <w:szCs w:val="24"/>
                <w:lang w:eastAsia="es-CO"/>
              </w:rPr>
            </w:pPr>
            <w:r w:rsidRPr="000017F7">
              <w:rPr>
                <w:rFonts w:ascii="Arial" w:eastAsia="Times New Roman" w:hAnsi="Arial" w:cs="Arial"/>
                <w:color w:val="000000"/>
                <w:sz w:val="20"/>
                <w:szCs w:val="24"/>
                <w:lang w:eastAsia="es-CO"/>
              </w:rPr>
              <w:lastRenderedPageBreak/>
              <w:t>2015</w:t>
            </w:r>
          </w:p>
        </w:tc>
        <w:tc>
          <w:tcPr>
            <w:tcW w:w="1342" w:type="dxa"/>
            <w:shd w:val="clear" w:color="auto" w:fill="auto"/>
            <w:noWrap/>
            <w:vAlign w:val="bottom"/>
            <w:hideMark/>
          </w:tcPr>
          <w:p w:rsidR="000346A9" w:rsidRPr="000017F7" w:rsidRDefault="000346A9" w:rsidP="004451AD">
            <w:pPr>
              <w:spacing w:after="0" w:line="276" w:lineRule="auto"/>
              <w:rPr>
                <w:rFonts w:ascii="Arial" w:eastAsia="Times New Roman" w:hAnsi="Arial" w:cs="Arial"/>
                <w:color w:val="000000"/>
                <w:sz w:val="20"/>
                <w:szCs w:val="24"/>
                <w:lang w:eastAsia="es-CO"/>
              </w:rPr>
            </w:pPr>
            <w:r w:rsidRPr="000017F7">
              <w:rPr>
                <w:rFonts w:ascii="Arial" w:eastAsia="Times New Roman" w:hAnsi="Arial" w:cs="Arial"/>
                <w:color w:val="000000"/>
                <w:sz w:val="20"/>
                <w:szCs w:val="24"/>
                <w:lang w:eastAsia="es-CO"/>
              </w:rPr>
              <w:t>12/03/2015</w:t>
            </w:r>
          </w:p>
        </w:tc>
        <w:tc>
          <w:tcPr>
            <w:tcW w:w="1143" w:type="dxa"/>
            <w:shd w:val="clear" w:color="auto" w:fill="auto"/>
            <w:noWrap/>
            <w:vAlign w:val="bottom"/>
            <w:hideMark/>
          </w:tcPr>
          <w:p w:rsidR="000346A9" w:rsidRPr="000017F7" w:rsidRDefault="000346A9" w:rsidP="004451AD">
            <w:pPr>
              <w:spacing w:after="0" w:line="276" w:lineRule="auto"/>
              <w:rPr>
                <w:rFonts w:ascii="Arial" w:eastAsia="Times New Roman" w:hAnsi="Arial" w:cs="Arial"/>
                <w:color w:val="000000"/>
                <w:sz w:val="20"/>
                <w:szCs w:val="24"/>
                <w:lang w:eastAsia="es-CO"/>
              </w:rPr>
            </w:pPr>
            <w:r w:rsidRPr="000017F7">
              <w:rPr>
                <w:rFonts w:ascii="Arial" w:eastAsia="Times New Roman" w:hAnsi="Arial" w:cs="Arial"/>
                <w:color w:val="000000"/>
                <w:sz w:val="20"/>
                <w:szCs w:val="24"/>
                <w:lang w:eastAsia="es-CO"/>
              </w:rPr>
              <w:t>31/12/2015</w:t>
            </w:r>
          </w:p>
        </w:tc>
        <w:tc>
          <w:tcPr>
            <w:tcW w:w="1417" w:type="dxa"/>
            <w:shd w:val="clear" w:color="auto" w:fill="auto"/>
            <w:noWrap/>
            <w:vAlign w:val="bottom"/>
            <w:hideMark/>
          </w:tcPr>
          <w:p w:rsidR="000346A9" w:rsidRPr="000017F7" w:rsidRDefault="000346A9" w:rsidP="004451AD">
            <w:pPr>
              <w:spacing w:after="0" w:line="276" w:lineRule="auto"/>
              <w:rPr>
                <w:rFonts w:ascii="Arial" w:eastAsia="Times New Roman" w:hAnsi="Arial" w:cs="Arial"/>
                <w:color w:val="000000"/>
                <w:sz w:val="20"/>
                <w:szCs w:val="24"/>
                <w:lang w:eastAsia="es-CO"/>
              </w:rPr>
            </w:pPr>
            <w:r w:rsidRPr="000017F7">
              <w:rPr>
                <w:rFonts w:ascii="Arial" w:eastAsia="Times New Roman" w:hAnsi="Arial" w:cs="Arial"/>
                <w:color w:val="000000"/>
                <w:sz w:val="20"/>
                <w:szCs w:val="24"/>
                <w:lang w:eastAsia="es-CO"/>
              </w:rPr>
              <w:t>288</w:t>
            </w:r>
          </w:p>
        </w:tc>
        <w:tc>
          <w:tcPr>
            <w:tcW w:w="1281" w:type="dxa"/>
            <w:shd w:val="clear" w:color="auto" w:fill="auto"/>
            <w:noWrap/>
            <w:vAlign w:val="bottom"/>
            <w:hideMark/>
          </w:tcPr>
          <w:p w:rsidR="000346A9" w:rsidRPr="000017F7" w:rsidRDefault="000346A9" w:rsidP="004451AD">
            <w:pPr>
              <w:spacing w:after="0" w:line="276" w:lineRule="auto"/>
              <w:rPr>
                <w:rFonts w:ascii="Arial" w:eastAsia="Times New Roman" w:hAnsi="Arial" w:cs="Arial"/>
                <w:color w:val="000000"/>
                <w:sz w:val="20"/>
                <w:szCs w:val="24"/>
                <w:lang w:eastAsia="es-CO"/>
              </w:rPr>
            </w:pPr>
            <w:r w:rsidRPr="000017F7">
              <w:rPr>
                <w:rFonts w:ascii="Arial" w:eastAsia="Times New Roman" w:hAnsi="Arial" w:cs="Arial"/>
                <w:color w:val="000000"/>
                <w:sz w:val="20"/>
                <w:szCs w:val="24"/>
                <w:lang w:eastAsia="es-CO"/>
              </w:rPr>
              <w:t>$ 1.140.000</w:t>
            </w:r>
          </w:p>
        </w:tc>
        <w:tc>
          <w:tcPr>
            <w:tcW w:w="1418" w:type="dxa"/>
            <w:shd w:val="clear" w:color="auto" w:fill="auto"/>
            <w:noWrap/>
            <w:vAlign w:val="bottom"/>
            <w:hideMark/>
          </w:tcPr>
          <w:p w:rsidR="000346A9" w:rsidRPr="000017F7" w:rsidRDefault="000346A9" w:rsidP="004451AD">
            <w:pPr>
              <w:spacing w:after="0" w:line="276" w:lineRule="auto"/>
              <w:rPr>
                <w:rFonts w:ascii="Arial" w:eastAsia="Times New Roman" w:hAnsi="Arial" w:cs="Arial"/>
                <w:color w:val="000000"/>
                <w:sz w:val="20"/>
                <w:szCs w:val="24"/>
                <w:lang w:eastAsia="es-CO"/>
              </w:rPr>
            </w:pPr>
            <w:r w:rsidRPr="000017F7">
              <w:rPr>
                <w:rFonts w:ascii="Arial" w:eastAsia="Times New Roman" w:hAnsi="Arial" w:cs="Arial"/>
                <w:color w:val="000000"/>
                <w:sz w:val="20"/>
                <w:szCs w:val="24"/>
                <w:lang w:eastAsia="es-CO"/>
              </w:rPr>
              <w:t>$ 166.439</w:t>
            </w:r>
          </w:p>
        </w:tc>
        <w:tc>
          <w:tcPr>
            <w:tcW w:w="1554" w:type="dxa"/>
            <w:shd w:val="clear" w:color="auto" w:fill="auto"/>
            <w:noWrap/>
            <w:vAlign w:val="bottom"/>
            <w:hideMark/>
          </w:tcPr>
          <w:p w:rsidR="000346A9" w:rsidRPr="000017F7" w:rsidRDefault="000346A9" w:rsidP="004940F5">
            <w:pPr>
              <w:spacing w:after="0" w:line="276" w:lineRule="auto"/>
              <w:rPr>
                <w:rFonts w:ascii="Arial" w:eastAsia="Times New Roman" w:hAnsi="Arial" w:cs="Arial"/>
                <w:color w:val="000000"/>
                <w:sz w:val="20"/>
                <w:szCs w:val="24"/>
                <w:lang w:eastAsia="es-CO"/>
              </w:rPr>
            </w:pPr>
            <w:r w:rsidRPr="000017F7">
              <w:rPr>
                <w:rFonts w:ascii="Arial" w:eastAsia="Times New Roman" w:hAnsi="Arial" w:cs="Arial"/>
                <w:color w:val="000000"/>
                <w:sz w:val="20"/>
                <w:szCs w:val="24"/>
                <w:lang w:eastAsia="es-CO"/>
              </w:rPr>
              <w:t>$ 1.254.181</w:t>
            </w:r>
          </w:p>
        </w:tc>
      </w:tr>
    </w:tbl>
    <w:p w:rsidR="00014956" w:rsidRPr="004451AD" w:rsidRDefault="00014956" w:rsidP="004940F5">
      <w:pPr>
        <w:spacing w:after="0" w:line="276" w:lineRule="auto"/>
        <w:ind w:firstLine="705"/>
        <w:jc w:val="both"/>
        <w:textAlignment w:val="baseline"/>
        <w:rPr>
          <w:rFonts w:ascii="Arial" w:eastAsia="Times New Roman" w:hAnsi="Arial" w:cs="Arial"/>
          <w:sz w:val="24"/>
          <w:szCs w:val="24"/>
          <w:lang w:eastAsia="es-CO"/>
        </w:rPr>
      </w:pPr>
      <w:r w:rsidRPr="004451AD">
        <w:rPr>
          <w:rFonts w:ascii="Arial" w:eastAsia="Times New Roman" w:hAnsi="Arial" w:cs="Arial"/>
          <w:sz w:val="24"/>
          <w:szCs w:val="24"/>
          <w:lang w:eastAsia="es-CO"/>
        </w:rPr>
        <w:t>  </w:t>
      </w:r>
    </w:p>
    <w:p w:rsidR="00014956" w:rsidRPr="004451AD" w:rsidRDefault="00014956" w:rsidP="004451AD">
      <w:pPr>
        <w:spacing w:after="0" w:line="276" w:lineRule="auto"/>
        <w:jc w:val="both"/>
        <w:textAlignment w:val="baseline"/>
        <w:rPr>
          <w:rFonts w:ascii="Arial" w:eastAsia="Times New Roman" w:hAnsi="Arial" w:cs="Arial"/>
          <w:sz w:val="24"/>
          <w:szCs w:val="24"/>
          <w:lang w:eastAsia="es-CO"/>
        </w:rPr>
      </w:pPr>
      <w:r w:rsidRPr="004451AD">
        <w:rPr>
          <w:rFonts w:ascii="Arial" w:eastAsia="Times New Roman" w:hAnsi="Arial" w:cs="Arial"/>
          <w:b/>
          <w:bCs/>
          <w:sz w:val="24"/>
          <w:szCs w:val="24"/>
          <w:u w:val="single"/>
          <w:lang w:val="es-ES" w:eastAsia="es-CO"/>
        </w:rPr>
        <w:t>PRIMA EXTRALEGAL:</w:t>
      </w:r>
      <w:r w:rsidRPr="004451AD">
        <w:rPr>
          <w:rFonts w:ascii="Arial" w:eastAsia="Times New Roman" w:hAnsi="Arial" w:cs="Arial"/>
          <w:sz w:val="24"/>
          <w:szCs w:val="24"/>
          <w:lang w:val="es-ES" w:eastAsia="es-CO"/>
        </w:rPr>
        <w:t>  dicho emolumento tiene su génesis en la convención de 1990, en la que escuetamente se indica que será pagadera en junio y que equivale a 30 días del monto del salario vigente al momento de su causación.  </w:t>
      </w:r>
      <w:r w:rsidRPr="004451AD">
        <w:rPr>
          <w:rFonts w:ascii="Arial" w:eastAsia="Times New Roman" w:hAnsi="Arial" w:cs="Arial"/>
          <w:sz w:val="24"/>
          <w:szCs w:val="24"/>
          <w:lang w:eastAsia="es-CO"/>
        </w:rPr>
        <w:t> </w:t>
      </w:r>
      <w:r w:rsidRPr="004451AD">
        <w:rPr>
          <w:rFonts w:ascii="Arial" w:eastAsia="Times New Roman" w:hAnsi="Arial" w:cs="Arial"/>
          <w:sz w:val="24"/>
          <w:szCs w:val="24"/>
          <w:lang w:val="es-ES" w:eastAsia="es-CO"/>
        </w:rPr>
        <w:t>En estas condiciones, como quiera que su causación no está supeditada al cumplimiento de un periodo mínimo de trabajo, se liquidará de manera proporcional al tiempo laborado por el actor, conforme se aprecia en el siguiente cuadro:</w:t>
      </w:r>
      <w:r w:rsidRPr="004451AD">
        <w:rPr>
          <w:rFonts w:ascii="Arial" w:eastAsia="Times New Roman" w:hAnsi="Arial" w:cs="Arial"/>
          <w:sz w:val="24"/>
          <w:szCs w:val="24"/>
          <w:lang w:eastAsia="es-CO"/>
        </w:rPr>
        <w:t> </w:t>
      </w:r>
    </w:p>
    <w:p w:rsidR="000346A9" w:rsidRPr="004451AD" w:rsidRDefault="000346A9" w:rsidP="004451AD">
      <w:pPr>
        <w:spacing w:after="0" w:line="276" w:lineRule="auto"/>
        <w:jc w:val="both"/>
        <w:textAlignment w:val="baseline"/>
        <w:rPr>
          <w:rFonts w:ascii="Arial" w:eastAsia="Times New Roman" w:hAnsi="Arial" w:cs="Arial"/>
          <w:sz w:val="24"/>
          <w:szCs w:val="24"/>
          <w:lang w:eastAsia="es-CO"/>
        </w:rPr>
      </w:pPr>
    </w:p>
    <w:tbl>
      <w:tblPr>
        <w:tblW w:w="7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7"/>
        <w:gridCol w:w="1251"/>
        <w:gridCol w:w="1276"/>
        <w:gridCol w:w="1417"/>
        <w:gridCol w:w="1418"/>
        <w:gridCol w:w="1400"/>
      </w:tblGrid>
      <w:tr w:rsidR="00605B5A" w:rsidRPr="004940F5" w:rsidTr="00605B5A">
        <w:trPr>
          <w:trHeight w:val="300"/>
          <w:jc w:val="center"/>
        </w:trPr>
        <w:tc>
          <w:tcPr>
            <w:tcW w:w="587" w:type="dxa"/>
            <w:shd w:val="clear" w:color="auto" w:fill="auto"/>
            <w:noWrap/>
            <w:vAlign w:val="bottom"/>
            <w:hideMark/>
          </w:tcPr>
          <w:p w:rsidR="00605B5A" w:rsidRPr="004940F5" w:rsidRDefault="00605B5A" w:rsidP="004451AD">
            <w:pPr>
              <w:spacing w:after="0" w:line="276" w:lineRule="auto"/>
              <w:rPr>
                <w:rFonts w:ascii="Arial" w:eastAsia="Times New Roman" w:hAnsi="Arial" w:cs="Arial"/>
                <w:b/>
                <w:bCs/>
                <w:color w:val="000000"/>
                <w:sz w:val="20"/>
                <w:szCs w:val="24"/>
                <w:lang w:eastAsia="es-CO"/>
              </w:rPr>
            </w:pPr>
            <w:r w:rsidRPr="004940F5">
              <w:rPr>
                <w:rFonts w:ascii="Arial" w:eastAsia="Times New Roman" w:hAnsi="Arial" w:cs="Arial"/>
                <w:b/>
                <w:bCs/>
                <w:color w:val="000000"/>
                <w:sz w:val="20"/>
                <w:szCs w:val="24"/>
                <w:lang w:eastAsia="es-CO"/>
              </w:rPr>
              <w:t>AÑO</w:t>
            </w:r>
          </w:p>
        </w:tc>
        <w:tc>
          <w:tcPr>
            <w:tcW w:w="1251" w:type="dxa"/>
            <w:shd w:val="clear" w:color="auto" w:fill="auto"/>
            <w:noWrap/>
            <w:vAlign w:val="bottom"/>
            <w:hideMark/>
          </w:tcPr>
          <w:p w:rsidR="00605B5A" w:rsidRPr="004940F5" w:rsidRDefault="00605B5A" w:rsidP="004451AD">
            <w:pPr>
              <w:spacing w:after="0" w:line="276" w:lineRule="auto"/>
              <w:rPr>
                <w:rFonts w:ascii="Arial" w:eastAsia="Times New Roman" w:hAnsi="Arial" w:cs="Arial"/>
                <w:b/>
                <w:bCs/>
                <w:color w:val="000000"/>
                <w:sz w:val="20"/>
                <w:szCs w:val="24"/>
                <w:lang w:eastAsia="es-CO"/>
              </w:rPr>
            </w:pPr>
            <w:r w:rsidRPr="004940F5">
              <w:rPr>
                <w:rFonts w:ascii="Arial" w:eastAsia="Times New Roman" w:hAnsi="Arial" w:cs="Arial"/>
                <w:b/>
                <w:bCs/>
                <w:color w:val="000000"/>
                <w:sz w:val="20"/>
                <w:szCs w:val="24"/>
                <w:lang w:eastAsia="es-CO"/>
              </w:rPr>
              <w:t>DESDE</w:t>
            </w:r>
          </w:p>
        </w:tc>
        <w:tc>
          <w:tcPr>
            <w:tcW w:w="1276" w:type="dxa"/>
            <w:shd w:val="clear" w:color="auto" w:fill="auto"/>
            <w:noWrap/>
            <w:vAlign w:val="bottom"/>
            <w:hideMark/>
          </w:tcPr>
          <w:p w:rsidR="00605B5A" w:rsidRPr="004940F5" w:rsidRDefault="00605B5A" w:rsidP="004451AD">
            <w:pPr>
              <w:spacing w:after="0" w:line="276" w:lineRule="auto"/>
              <w:rPr>
                <w:rFonts w:ascii="Arial" w:eastAsia="Times New Roman" w:hAnsi="Arial" w:cs="Arial"/>
                <w:b/>
                <w:bCs/>
                <w:color w:val="000000"/>
                <w:sz w:val="20"/>
                <w:szCs w:val="24"/>
                <w:lang w:eastAsia="es-CO"/>
              </w:rPr>
            </w:pPr>
            <w:r w:rsidRPr="004940F5">
              <w:rPr>
                <w:rFonts w:ascii="Arial" w:eastAsia="Times New Roman" w:hAnsi="Arial" w:cs="Arial"/>
                <w:b/>
                <w:bCs/>
                <w:color w:val="000000"/>
                <w:sz w:val="20"/>
                <w:szCs w:val="24"/>
                <w:lang w:eastAsia="es-CO"/>
              </w:rPr>
              <w:t>HASTA</w:t>
            </w:r>
          </w:p>
        </w:tc>
        <w:tc>
          <w:tcPr>
            <w:tcW w:w="1417" w:type="dxa"/>
            <w:shd w:val="clear" w:color="auto" w:fill="auto"/>
            <w:noWrap/>
            <w:vAlign w:val="bottom"/>
            <w:hideMark/>
          </w:tcPr>
          <w:p w:rsidR="00605B5A" w:rsidRPr="004940F5" w:rsidRDefault="00605B5A" w:rsidP="004451AD">
            <w:pPr>
              <w:spacing w:after="0" w:line="276" w:lineRule="auto"/>
              <w:rPr>
                <w:rFonts w:ascii="Arial" w:eastAsia="Times New Roman" w:hAnsi="Arial" w:cs="Arial"/>
                <w:b/>
                <w:bCs/>
                <w:color w:val="000000"/>
                <w:sz w:val="20"/>
                <w:szCs w:val="24"/>
                <w:lang w:eastAsia="es-CO"/>
              </w:rPr>
            </w:pPr>
            <w:r w:rsidRPr="004940F5">
              <w:rPr>
                <w:rFonts w:ascii="Arial" w:eastAsia="Times New Roman" w:hAnsi="Arial" w:cs="Arial"/>
                <w:b/>
                <w:bCs/>
                <w:color w:val="000000"/>
                <w:sz w:val="20"/>
                <w:szCs w:val="24"/>
                <w:lang w:eastAsia="es-CO"/>
              </w:rPr>
              <w:t>TOTAL DÍAS</w:t>
            </w:r>
          </w:p>
        </w:tc>
        <w:tc>
          <w:tcPr>
            <w:tcW w:w="1418" w:type="dxa"/>
            <w:shd w:val="clear" w:color="auto" w:fill="auto"/>
            <w:noWrap/>
            <w:vAlign w:val="bottom"/>
            <w:hideMark/>
          </w:tcPr>
          <w:p w:rsidR="00605B5A" w:rsidRPr="004940F5" w:rsidRDefault="00605B5A" w:rsidP="004451AD">
            <w:pPr>
              <w:spacing w:after="0" w:line="276" w:lineRule="auto"/>
              <w:rPr>
                <w:rFonts w:ascii="Arial" w:eastAsia="Times New Roman" w:hAnsi="Arial" w:cs="Arial"/>
                <w:b/>
                <w:bCs/>
                <w:color w:val="000000"/>
                <w:sz w:val="20"/>
                <w:szCs w:val="24"/>
                <w:lang w:eastAsia="es-CO"/>
              </w:rPr>
            </w:pPr>
            <w:r w:rsidRPr="004940F5">
              <w:rPr>
                <w:rFonts w:ascii="Arial" w:eastAsia="Times New Roman" w:hAnsi="Arial" w:cs="Arial"/>
                <w:b/>
                <w:bCs/>
                <w:color w:val="000000"/>
                <w:sz w:val="20"/>
                <w:szCs w:val="24"/>
                <w:lang w:eastAsia="es-CO"/>
              </w:rPr>
              <w:t>SALARIO</w:t>
            </w:r>
          </w:p>
        </w:tc>
        <w:tc>
          <w:tcPr>
            <w:tcW w:w="1400" w:type="dxa"/>
            <w:shd w:val="clear" w:color="auto" w:fill="auto"/>
            <w:noWrap/>
            <w:vAlign w:val="bottom"/>
            <w:hideMark/>
          </w:tcPr>
          <w:p w:rsidR="00605B5A" w:rsidRPr="004940F5" w:rsidRDefault="00605B5A" w:rsidP="004451AD">
            <w:pPr>
              <w:spacing w:after="0" w:line="276" w:lineRule="auto"/>
              <w:rPr>
                <w:rFonts w:ascii="Arial" w:eastAsia="Times New Roman" w:hAnsi="Arial" w:cs="Arial"/>
                <w:b/>
                <w:bCs/>
                <w:color w:val="000000"/>
                <w:sz w:val="20"/>
                <w:szCs w:val="24"/>
                <w:lang w:eastAsia="es-CO"/>
              </w:rPr>
            </w:pPr>
            <w:r w:rsidRPr="004940F5">
              <w:rPr>
                <w:rFonts w:ascii="Arial" w:eastAsia="Times New Roman" w:hAnsi="Arial" w:cs="Arial"/>
                <w:b/>
                <w:bCs/>
                <w:color w:val="000000"/>
                <w:sz w:val="20"/>
                <w:szCs w:val="24"/>
                <w:lang w:eastAsia="es-CO"/>
              </w:rPr>
              <w:t>TOTAL</w:t>
            </w:r>
          </w:p>
        </w:tc>
      </w:tr>
      <w:tr w:rsidR="00605B5A" w:rsidRPr="004940F5" w:rsidTr="00605B5A">
        <w:trPr>
          <w:trHeight w:val="300"/>
          <w:jc w:val="center"/>
        </w:trPr>
        <w:tc>
          <w:tcPr>
            <w:tcW w:w="587" w:type="dxa"/>
            <w:shd w:val="clear" w:color="auto" w:fill="auto"/>
            <w:noWrap/>
            <w:vAlign w:val="bottom"/>
            <w:hideMark/>
          </w:tcPr>
          <w:p w:rsidR="00605B5A" w:rsidRPr="004940F5" w:rsidRDefault="00605B5A" w:rsidP="004451AD">
            <w:pPr>
              <w:spacing w:after="0" w:line="276" w:lineRule="auto"/>
              <w:jc w:val="right"/>
              <w:rPr>
                <w:rFonts w:ascii="Arial" w:eastAsia="Times New Roman" w:hAnsi="Arial" w:cs="Arial"/>
                <w:color w:val="000000"/>
                <w:sz w:val="20"/>
                <w:szCs w:val="24"/>
                <w:lang w:eastAsia="es-CO"/>
              </w:rPr>
            </w:pPr>
            <w:r w:rsidRPr="004940F5">
              <w:rPr>
                <w:rFonts w:ascii="Arial" w:eastAsia="Times New Roman" w:hAnsi="Arial" w:cs="Arial"/>
                <w:color w:val="000000"/>
                <w:sz w:val="20"/>
                <w:szCs w:val="24"/>
                <w:lang w:eastAsia="es-CO"/>
              </w:rPr>
              <w:t>2015</w:t>
            </w:r>
          </w:p>
        </w:tc>
        <w:tc>
          <w:tcPr>
            <w:tcW w:w="1251" w:type="dxa"/>
            <w:shd w:val="clear" w:color="auto" w:fill="auto"/>
            <w:noWrap/>
            <w:vAlign w:val="bottom"/>
            <w:hideMark/>
          </w:tcPr>
          <w:p w:rsidR="00605B5A" w:rsidRPr="004940F5" w:rsidRDefault="00605B5A" w:rsidP="004451AD">
            <w:pPr>
              <w:spacing w:after="0" w:line="276" w:lineRule="auto"/>
              <w:jc w:val="right"/>
              <w:rPr>
                <w:rFonts w:ascii="Arial" w:eastAsia="Times New Roman" w:hAnsi="Arial" w:cs="Arial"/>
                <w:color w:val="000000"/>
                <w:sz w:val="20"/>
                <w:szCs w:val="24"/>
                <w:lang w:eastAsia="es-CO"/>
              </w:rPr>
            </w:pPr>
            <w:r w:rsidRPr="004940F5">
              <w:rPr>
                <w:rFonts w:ascii="Arial" w:eastAsia="Times New Roman" w:hAnsi="Arial" w:cs="Arial"/>
                <w:color w:val="000000"/>
                <w:sz w:val="20"/>
                <w:szCs w:val="24"/>
                <w:lang w:eastAsia="es-CO"/>
              </w:rPr>
              <w:t>12/03/2015</w:t>
            </w:r>
          </w:p>
        </w:tc>
        <w:tc>
          <w:tcPr>
            <w:tcW w:w="1276" w:type="dxa"/>
            <w:shd w:val="clear" w:color="auto" w:fill="auto"/>
            <w:noWrap/>
            <w:vAlign w:val="bottom"/>
            <w:hideMark/>
          </w:tcPr>
          <w:p w:rsidR="00605B5A" w:rsidRPr="004940F5" w:rsidRDefault="00605B5A" w:rsidP="004451AD">
            <w:pPr>
              <w:spacing w:after="0" w:line="276" w:lineRule="auto"/>
              <w:rPr>
                <w:rFonts w:ascii="Arial" w:eastAsia="Times New Roman" w:hAnsi="Arial" w:cs="Arial"/>
                <w:color w:val="000000"/>
                <w:sz w:val="20"/>
                <w:szCs w:val="24"/>
                <w:lang w:eastAsia="es-CO"/>
              </w:rPr>
            </w:pPr>
            <w:r w:rsidRPr="004940F5">
              <w:rPr>
                <w:rFonts w:ascii="Arial" w:eastAsia="Times New Roman" w:hAnsi="Arial" w:cs="Arial"/>
                <w:color w:val="000000"/>
                <w:sz w:val="20"/>
                <w:szCs w:val="24"/>
                <w:lang w:eastAsia="es-CO"/>
              </w:rPr>
              <w:t>31/12/2015</w:t>
            </w:r>
          </w:p>
        </w:tc>
        <w:tc>
          <w:tcPr>
            <w:tcW w:w="1417" w:type="dxa"/>
            <w:shd w:val="clear" w:color="auto" w:fill="auto"/>
            <w:noWrap/>
            <w:vAlign w:val="bottom"/>
            <w:hideMark/>
          </w:tcPr>
          <w:p w:rsidR="00605B5A" w:rsidRPr="004940F5" w:rsidRDefault="00605B5A" w:rsidP="004451AD">
            <w:pPr>
              <w:spacing w:after="0" w:line="276" w:lineRule="auto"/>
              <w:rPr>
                <w:rFonts w:ascii="Arial" w:eastAsia="Times New Roman" w:hAnsi="Arial" w:cs="Arial"/>
                <w:color w:val="000000"/>
                <w:sz w:val="20"/>
                <w:szCs w:val="24"/>
                <w:lang w:eastAsia="es-CO"/>
              </w:rPr>
            </w:pPr>
            <w:r w:rsidRPr="004940F5">
              <w:rPr>
                <w:rFonts w:ascii="Arial" w:eastAsia="Times New Roman" w:hAnsi="Arial" w:cs="Arial"/>
                <w:color w:val="000000"/>
                <w:sz w:val="20"/>
                <w:szCs w:val="24"/>
                <w:lang w:eastAsia="es-CO"/>
              </w:rPr>
              <w:t>288</w:t>
            </w:r>
          </w:p>
        </w:tc>
        <w:tc>
          <w:tcPr>
            <w:tcW w:w="1418" w:type="dxa"/>
            <w:shd w:val="clear" w:color="auto" w:fill="auto"/>
            <w:noWrap/>
            <w:vAlign w:val="bottom"/>
            <w:hideMark/>
          </w:tcPr>
          <w:p w:rsidR="00605B5A" w:rsidRPr="004940F5" w:rsidRDefault="00605B5A" w:rsidP="004451AD">
            <w:pPr>
              <w:spacing w:after="0" w:line="276" w:lineRule="auto"/>
              <w:rPr>
                <w:rFonts w:ascii="Arial" w:eastAsia="Times New Roman" w:hAnsi="Arial" w:cs="Arial"/>
                <w:color w:val="000000"/>
                <w:sz w:val="20"/>
                <w:szCs w:val="24"/>
                <w:lang w:eastAsia="es-CO"/>
              </w:rPr>
            </w:pPr>
            <w:r w:rsidRPr="004940F5">
              <w:rPr>
                <w:rFonts w:ascii="Arial" w:eastAsia="Times New Roman" w:hAnsi="Arial" w:cs="Arial"/>
                <w:color w:val="000000"/>
                <w:sz w:val="20"/>
                <w:szCs w:val="24"/>
                <w:lang w:eastAsia="es-CO"/>
              </w:rPr>
              <w:t>$ 1.140.000</w:t>
            </w:r>
          </w:p>
        </w:tc>
        <w:tc>
          <w:tcPr>
            <w:tcW w:w="1400" w:type="dxa"/>
            <w:shd w:val="clear" w:color="auto" w:fill="auto"/>
            <w:noWrap/>
            <w:vAlign w:val="bottom"/>
            <w:hideMark/>
          </w:tcPr>
          <w:p w:rsidR="00605B5A" w:rsidRPr="004940F5" w:rsidRDefault="00605B5A" w:rsidP="004940F5">
            <w:pPr>
              <w:spacing w:after="0" w:line="276" w:lineRule="auto"/>
              <w:rPr>
                <w:rFonts w:ascii="Arial" w:eastAsia="Times New Roman" w:hAnsi="Arial" w:cs="Arial"/>
                <w:color w:val="000000"/>
                <w:sz w:val="20"/>
                <w:szCs w:val="24"/>
                <w:lang w:eastAsia="es-CO"/>
              </w:rPr>
            </w:pPr>
            <w:r w:rsidRPr="004940F5">
              <w:rPr>
                <w:rFonts w:ascii="Arial" w:eastAsia="Times New Roman" w:hAnsi="Arial" w:cs="Arial"/>
                <w:color w:val="000000"/>
                <w:sz w:val="20"/>
                <w:szCs w:val="24"/>
                <w:lang w:eastAsia="es-CO"/>
              </w:rPr>
              <w:t>$ 912.000</w:t>
            </w:r>
          </w:p>
        </w:tc>
      </w:tr>
    </w:tbl>
    <w:p w:rsidR="00014956" w:rsidRPr="004451AD" w:rsidRDefault="00014956" w:rsidP="004940F5">
      <w:pPr>
        <w:spacing w:after="0" w:line="276" w:lineRule="auto"/>
        <w:jc w:val="both"/>
        <w:textAlignment w:val="baseline"/>
        <w:rPr>
          <w:rFonts w:ascii="Arial" w:eastAsia="Times New Roman" w:hAnsi="Arial" w:cs="Arial"/>
          <w:sz w:val="24"/>
          <w:szCs w:val="24"/>
          <w:lang w:eastAsia="es-CO"/>
        </w:rPr>
      </w:pPr>
      <w:r w:rsidRPr="004451AD">
        <w:rPr>
          <w:rFonts w:ascii="Arial" w:eastAsia="Times New Roman" w:hAnsi="Arial" w:cs="Arial"/>
          <w:sz w:val="24"/>
          <w:szCs w:val="24"/>
          <w:lang w:eastAsia="es-CO"/>
        </w:rPr>
        <w:t>  </w:t>
      </w:r>
    </w:p>
    <w:p w:rsidR="00014956" w:rsidRPr="004451AD" w:rsidRDefault="00014956" w:rsidP="004451AD">
      <w:pPr>
        <w:spacing w:after="0" w:line="276" w:lineRule="auto"/>
        <w:jc w:val="both"/>
        <w:textAlignment w:val="baseline"/>
        <w:rPr>
          <w:rFonts w:ascii="Arial" w:eastAsia="Times New Roman" w:hAnsi="Arial" w:cs="Arial"/>
          <w:sz w:val="24"/>
          <w:szCs w:val="24"/>
          <w:lang w:eastAsia="es-CO"/>
        </w:rPr>
      </w:pPr>
      <w:r w:rsidRPr="004451AD">
        <w:rPr>
          <w:rFonts w:ascii="Arial" w:eastAsia="Times New Roman" w:hAnsi="Arial" w:cs="Arial"/>
          <w:sz w:val="24"/>
          <w:szCs w:val="24"/>
          <w:lang w:val="es-ES" w:eastAsia="es-CO"/>
        </w:rPr>
        <w:t xml:space="preserve">Como quiera que el resultado es </w:t>
      </w:r>
      <w:r w:rsidR="00605B5A" w:rsidRPr="004451AD">
        <w:rPr>
          <w:rFonts w:ascii="Arial" w:eastAsia="Times New Roman" w:hAnsi="Arial" w:cs="Arial"/>
          <w:sz w:val="24"/>
          <w:szCs w:val="24"/>
          <w:lang w:val="es-ES" w:eastAsia="es-CO"/>
        </w:rPr>
        <w:t>superior</w:t>
      </w:r>
      <w:r w:rsidRPr="004451AD">
        <w:rPr>
          <w:rFonts w:ascii="Arial" w:eastAsia="Times New Roman" w:hAnsi="Arial" w:cs="Arial"/>
          <w:sz w:val="24"/>
          <w:szCs w:val="24"/>
          <w:lang w:val="es-ES" w:eastAsia="es-CO"/>
        </w:rPr>
        <w:t xml:space="preserve"> al calculado en primera instancia ($</w:t>
      </w:r>
      <w:r w:rsidR="00605B5A" w:rsidRPr="004451AD">
        <w:rPr>
          <w:rFonts w:ascii="Arial" w:eastAsia="Times New Roman" w:hAnsi="Arial" w:cs="Arial"/>
          <w:sz w:val="24"/>
          <w:szCs w:val="24"/>
          <w:lang w:val="es-ES" w:eastAsia="es-CO"/>
        </w:rPr>
        <w:t>684.000</w:t>
      </w:r>
      <w:r w:rsidRPr="004451AD">
        <w:rPr>
          <w:rFonts w:ascii="Arial" w:eastAsia="Times New Roman" w:hAnsi="Arial" w:cs="Arial"/>
          <w:sz w:val="24"/>
          <w:szCs w:val="24"/>
          <w:lang w:val="es-ES" w:eastAsia="es-CO"/>
        </w:rPr>
        <w:t xml:space="preserve">), </w:t>
      </w:r>
      <w:r w:rsidR="00605B5A" w:rsidRPr="004451AD">
        <w:rPr>
          <w:rFonts w:ascii="Arial" w:eastAsia="Times New Roman" w:hAnsi="Arial" w:cs="Arial"/>
          <w:sz w:val="24"/>
          <w:szCs w:val="24"/>
          <w:lang w:val="es-ES" w:eastAsia="es-CO"/>
        </w:rPr>
        <w:t>se mantendrá incólume la condena de primera instancia, por ser favorable a los intereses de la entidad demandada.</w:t>
      </w:r>
    </w:p>
    <w:p w:rsidR="006F2B32" w:rsidRPr="004451AD" w:rsidRDefault="006F2B32" w:rsidP="004451AD">
      <w:pPr>
        <w:spacing w:after="0" w:line="276" w:lineRule="auto"/>
        <w:jc w:val="both"/>
        <w:textAlignment w:val="baseline"/>
        <w:rPr>
          <w:rFonts w:ascii="Arial" w:eastAsia="Times New Roman" w:hAnsi="Arial" w:cs="Arial"/>
          <w:sz w:val="24"/>
          <w:szCs w:val="24"/>
          <w:lang w:eastAsia="es-CO"/>
        </w:rPr>
      </w:pPr>
    </w:p>
    <w:p w:rsidR="00483149" w:rsidRPr="004451AD" w:rsidRDefault="00483149" w:rsidP="004451AD">
      <w:pPr>
        <w:spacing w:after="0" w:line="276" w:lineRule="auto"/>
        <w:jc w:val="both"/>
        <w:textAlignment w:val="baseline"/>
        <w:rPr>
          <w:rFonts w:ascii="Arial" w:eastAsia="Times New Roman" w:hAnsi="Arial" w:cs="Arial"/>
          <w:sz w:val="24"/>
          <w:szCs w:val="24"/>
          <w:lang w:eastAsia="es-CO"/>
        </w:rPr>
      </w:pPr>
      <w:r w:rsidRPr="004451AD">
        <w:rPr>
          <w:rFonts w:ascii="Arial" w:eastAsia="Times New Roman" w:hAnsi="Arial" w:cs="Arial"/>
          <w:b/>
          <w:bCs/>
          <w:color w:val="000000"/>
          <w:sz w:val="24"/>
          <w:szCs w:val="24"/>
          <w:lang w:eastAsia="es-CO"/>
        </w:rPr>
        <w:t>AUXILIO DE CESANTÍAS</w:t>
      </w:r>
      <w:r w:rsidRPr="004451AD">
        <w:rPr>
          <w:rFonts w:ascii="Arial" w:eastAsia="Times New Roman" w:hAnsi="Arial" w:cs="Arial"/>
          <w:color w:val="000000"/>
          <w:sz w:val="24"/>
          <w:szCs w:val="24"/>
          <w:lang w:eastAsia="es-CO"/>
        </w:rPr>
        <w:t> </w:t>
      </w:r>
    </w:p>
    <w:p w:rsidR="00483149" w:rsidRPr="004451AD" w:rsidRDefault="00483149" w:rsidP="004451AD">
      <w:pPr>
        <w:spacing w:after="0" w:line="276" w:lineRule="auto"/>
        <w:jc w:val="both"/>
        <w:textAlignment w:val="baseline"/>
        <w:rPr>
          <w:rFonts w:ascii="Arial" w:eastAsia="Times New Roman" w:hAnsi="Arial" w:cs="Arial"/>
          <w:sz w:val="24"/>
          <w:szCs w:val="24"/>
          <w:lang w:eastAsia="es-CO"/>
        </w:rPr>
      </w:pPr>
      <w:r w:rsidRPr="004451AD">
        <w:rPr>
          <w:rFonts w:ascii="Arial" w:eastAsia="Times New Roman" w:hAnsi="Arial" w:cs="Arial"/>
          <w:color w:val="000000"/>
          <w:sz w:val="24"/>
          <w:szCs w:val="24"/>
          <w:lang w:eastAsia="es-CO"/>
        </w:rPr>
        <w:t> </w:t>
      </w:r>
    </w:p>
    <w:p w:rsidR="00483149" w:rsidRPr="004451AD" w:rsidRDefault="00483149" w:rsidP="004451AD">
      <w:pPr>
        <w:spacing w:after="0" w:line="276" w:lineRule="auto"/>
        <w:jc w:val="both"/>
        <w:textAlignment w:val="baseline"/>
        <w:rPr>
          <w:rFonts w:ascii="Arial" w:eastAsia="Times New Roman" w:hAnsi="Arial" w:cs="Arial"/>
          <w:sz w:val="24"/>
          <w:szCs w:val="24"/>
          <w:lang w:eastAsia="es-CO"/>
        </w:rPr>
      </w:pPr>
      <w:r w:rsidRPr="004451AD">
        <w:rPr>
          <w:rFonts w:ascii="Arial" w:eastAsia="Times New Roman" w:hAnsi="Arial" w:cs="Arial"/>
          <w:color w:val="000000"/>
          <w:sz w:val="24"/>
          <w:szCs w:val="24"/>
          <w:lang w:eastAsia="es-CO"/>
        </w:rPr>
        <w:t>De conformidad con lo expresado en los artículos 27 del Decreto 3118 de 1968, 6º del Decreto 1160 de 1947 y 13 de la Ley 344 de 1996; así como el artículo 17, literal a), de la Ley 6ª de 1945 tiene derecho el señor Romero Hernández a que se le reconozca y liquide por este concepto, 30 días de salario por cada año de servicios prestados o proporcionalmente por fracción.</w:t>
      </w:r>
    </w:p>
    <w:p w:rsidR="00483149" w:rsidRPr="004451AD" w:rsidRDefault="00483149" w:rsidP="004451AD">
      <w:pPr>
        <w:spacing w:after="0" w:line="276" w:lineRule="auto"/>
        <w:jc w:val="both"/>
        <w:textAlignment w:val="baseline"/>
        <w:rPr>
          <w:rFonts w:ascii="Arial" w:eastAsia="Times New Roman" w:hAnsi="Arial" w:cs="Arial"/>
          <w:sz w:val="24"/>
          <w:szCs w:val="24"/>
          <w:lang w:eastAsia="es-CO"/>
        </w:rPr>
      </w:pPr>
      <w:r w:rsidRPr="004451AD">
        <w:rPr>
          <w:rFonts w:ascii="Arial" w:eastAsia="Times New Roman" w:hAnsi="Arial" w:cs="Arial"/>
          <w:color w:val="000000"/>
          <w:sz w:val="24"/>
          <w:szCs w:val="24"/>
          <w:lang w:eastAsia="es-CO"/>
        </w:rPr>
        <w:t> </w:t>
      </w:r>
    </w:p>
    <w:p w:rsidR="00483149" w:rsidRPr="004451AD" w:rsidRDefault="00483149" w:rsidP="004451AD">
      <w:pPr>
        <w:spacing w:after="0" w:line="276" w:lineRule="auto"/>
        <w:jc w:val="both"/>
        <w:textAlignment w:val="baseline"/>
        <w:rPr>
          <w:rFonts w:ascii="Arial" w:eastAsia="Times New Roman" w:hAnsi="Arial" w:cs="Arial"/>
          <w:color w:val="000000"/>
          <w:sz w:val="24"/>
          <w:szCs w:val="24"/>
          <w:lang w:eastAsia="es-CO"/>
        </w:rPr>
      </w:pPr>
      <w:r w:rsidRPr="004451AD">
        <w:rPr>
          <w:rFonts w:ascii="Arial" w:eastAsia="Times New Roman" w:hAnsi="Arial" w:cs="Arial"/>
          <w:color w:val="000000"/>
          <w:sz w:val="24"/>
          <w:szCs w:val="24"/>
          <w:lang w:eastAsia="es-CO"/>
        </w:rPr>
        <w:t>Teniendo en cuenta que el salario mensual devengado por el actor ascendía a $1.140.000, como se aprecia en el contrato de prestación de servicios suscrito el 12 de marzo de 2015 -págs.23 a 26 expediente digitalizado-, tiene derecho a que se le reconozca por dicho concepto la suma de $91</w:t>
      </w:r>
      <w:r w:rsidR="00E269F5" w:rsidRPr="004451AD">
        <w:rPr>
          <w:rFonts w:ascii="Arial" w:eastAsia="Times New Roman" w:hAnsi="Arial" w:cs="Arial"/>
          <w:color w:val="000000"/>
          <w:sz w:val="24"/>
          <w:szCs w:val="24"/>
          <w:lang w:eastAsia="es-CO"/>
        </w:rPr>
        <w:t>8.333</w:t>
      </w:r>
      <w:r w:rsidRPr="004451AD">
        <w:rPr>
          <w:rFonts w:ascii="Arial" w:eastAsia="Times New Roman" w:hAnsi="Arial" w:cs="Arial"/>
          <w:color w:val="000000"/>
          <w:sz w:val="24"/>
          <w:szCs w:val="24"/>
          <w:lang w:eastAsia="es-CO"/>
        </w:rPr>
        <w:t xml:space="preserve"> y no la suma de $1.587.337 fulminados en el curso de la primera instancia.</w:t>
      </w:r>
    </w:p>
    <w:p w:rsidR="00483149" w:rsidRPr="004451AD" w:rsidRDefault="00483149" w:rsidP="004451AD">
      <w:pPr>
        <w:spacing w:after="0" w:line="276" w:lineRule="auto"/>
        <w:jc w:val="both"/>
        <w:textAlignment w:val="baseline"/>
        <w:rPr>
          <w:rFonts w:ascii="Arial" w:eastAsia="Times New Roman" w:hAnsi="Arial" w:cs="Arial"/>
          <w:color w:val="000000"/>
          <w:sz w:val="24"/>
          <w:szCs w:val="24"/>
          <w:lang w:eastAsia="es-CO"/>
        </w:rPr>
      </w:pPr>
    </w:p>
    <w:p w:rsidR="00483149" w:rsidRPr="004451AD" w:rsidRDefault="00483149" w:rsidP="004451AD">
      <w:pPr>
        <w:spacing w:after="0" w:line="276" w:lineRule="auto"/>
        <w:jc w:val="both"/>
        <w:textAlignment w:val="baseline"/>
        <w:rPr>
          <w:rFonts w:ascii="Arial" w:eastAsia="Times New Roman" w:hAnsi="Arial" w:cs="Arial"/>
          <w:sz w:val="24"/>
          <w:szCs w:val="24"/>
          <w:lang w:eastAsia="es-CO"/>
        </w:rPr>
      </w:pPr>
      <w:r w:rsidRPr="004451AD">
        <w:rPr>
          <w:rFonts w:ascii="Arial" w:eastAsia="Times New Roman" w:hAnsi="Arial" w:cs="Arial"/>
          <w:b/>
          <w:bCs/>
          <w:color w:val="000000"/>
          <w:sz w:val="24"/>
          <w:szCs w:val="24"/>
          <w:lang w:eastAsia="es-CO"/>
        </w:rPr>
        <w:t>COMPENSACIÓN DE VACACIONES</w:t>
      </w:r>
      <w:r w:rsidRPr="004451AD">
        <w:rPr>
          <w:rFonts w:ascii="Arial" w:eastAsia="Times New Roman" w:hAnsi="Arial" w:cs="Arial"/>
          <w:color w:val="000000"/>
          <w:sz w:val="24"/>
          <w:szCs w:val="24"/>
          <w:lang w:eastAsia="es-CO"/>
        </w:rPr>
        <w:t> </w:t>
      </w:r>
    </w:p>
    <w:p w:rsidR="00483149" w:rsidRPr="004451AD" w:rsidRDefault="00483149" w:rsidP="004451AD">
      <w:pPr>
        <w:spacing w:after="0" w:line="276" w:lineRule="auto"/>
        <w:jc w:val="both"/>
        <w:textAlignment w:val="baseline"/>
        <w:rPr>
          <w:rFonts w:ascii="Arial" w:eastAsia="Times New Roman" w:hAnsi="Arial" w:cs="Arial"/>
          <w:sz w:val="24"/>
          <w:szCs w:val="24"/>
          <w:lang w:eastAsia="es-CO"/>
        </w:rPr>
      </w:pPr>
      <w:r w:rsidRPr="004451AD">
        <w:rPr>
          <w:rFonts w:ascii="Arial" w:eastAsia="Times New Roman" w:hAnsi="Arial" w:cs="Arial"/>
          <w:color w:val="000000"/>
          <w:sz w:val="24"/>
          <w:szCs w:val="24"/>
          <w:lang w:eastAsia="es-CO"/>
        </w:rPr>
        <w:t> </w:t>
      </w:r>
    </w:p>
    <w:p w:rsidR="00483149" w:rsidRPr="004451AD" w:rsidRDefault="00E269F5" w:rsidP="004451AD">
      <w:pPr>
        <w:spacing w:after="0" w:line="276" w:lineRule="auto"/>
        <w:jc w:val="both"/>
        <w:textAlignment w:val="baseline"/>
        <w:rPr>
          <w:rFonts w:ascii="Arial" w:eastAsia="Times New Roman" w:hAnsi="Arial" w:cs="Arial"/>
          <w:color w:val="000000"/>
          <w:sz w:val="24"/>
          <w:szCs w:val="24"/>
          <w:lang w:eastAsia="es-CO"/>
        </w:rPr>
      </w:pPr>
      <w:r w:rsidRPr="004451AD">
        <w:rPr>
          <w:rFonts w:ascii="Arial" w:eastAsia="Times New Roman" w:hAnsi="Arial" w:cs="Arial"/>
          <w:color w:val="000000"/>
          <w:sz w:val="24"/>
          <w:szCs w:val="24"/>
          <w:lang w:eastAsia="es-CO"/>
        </w:rPr>
        <w:t xml:space="preserve">En torno a esta ítem, </w:t>
      </w:r>
      <w:r w:rsidRPr="004451AD">
        <w:rPr>
          <w:rFonts w:ascii="Arial" w:hAnsi="Arial" w:cs="Arial"/>
          <w:color w:val="000000"/>
          <w:sz w:val="24"/>
          <w:szCs w:val="24"/>
        </w:rPr>
        <w:t xml:space="preserve">tiene derecho el accionante a que se le reconozcan 15 días de vacaciones proporcionales al tiempo de servicios prestados en el año 2015, tal y como lo prevén los artículos 8º del Decreto 3135 de 1968, y 47 y 48 del Decreto Reglamentario 1848 de 1969 y 17 del Decreto 1045 de 1978; </w:t>
      </w:r>
      <w:r w:rsidRPr="004451AD">
        <w:rPr>
          <w:rFonts w:ascii="Arial" w:eastAsia="Times New Roman" w:hAnsi="Arial" w:cs="Arial"/>
          <w:color w:val="000000"/>
          <w:sz w:val="24"/>
          <w:szCs w:val="24"/>
          <w:lang w:eastAsia="es-CO"/>
        </w:rPr>
        <w:t>por lo que al haber prestado sus servicios entre el 12 de marzo y el 31 de diciembre de 2015, tiene derecho a percibir por ese concepto la suma de $459.167, como acertadamente lo determinó la falladora de primer grado.</w:t>
      </w:r>
    </w:p>
    <w:p w:rsidR="00E269F5" w:rsidRPr="004451AD" w:rsidRDefault="00E269F5" w:rsidP="004451AD">
      <w:pPr>
        <w:spacing w:after="0" w:line="276" w:lineRule="auto"/>
        <w:jc w:val="both"/>
        <w:textAlignment w:val="baseline"/>
        <w:rPr>
          <w:rFonts w:ascii="Arial" w:eastAsia="Times New Roman" w:hAnsi="Arial" w:cs="Arial"/>
          <w:color w:val="000000"/>
          <w:sz w:val="24"/>
          <w:szCs w:val="24"/>
          <w:lang w:eastAsia="es-CO"/>
        </w:rPr>
      </w:pPr>
    </w:p>
    <w:p w:rsidR="00E269F5" w:rsidRPr="004451AD" w:rsidRDefault="00E269F5" w:rsidP="004451AD">
      <w:pPr>
        <w:spacing w:after="0" w:line="276" w:lineRule="auto"/>
        <w:jc w:val="both"/>
        <w:textAlignment w:val="baseline"/>
        <w:rPr>
          <w:rFonts w:ascii="Arial" w:eastAsia="Times New Roman" w:hAnsi="Arial" w:cs="Arial"/>
          <w:color w:val="000000"/>
          <w:sz w:val="24"/>
          <w:szCs w:val="24"/>
          <w:lang w:eastAsia="es-CO"/>
        </w:rPr>
      </w:pPr>
      <w:r w:rsidRPr="004451AD">
        <w:rPr>
          <w:rFonts w:ascii="Arial" w:eastAsia="Times New Roman" w:hAnsi="Arial" w:cs="Arial"/>
          <w:color w:val="000000"/>
          <w:sz w:val="24"/>
          <w:szCs w:val="24"/>
          <w:lang w:eastAsia="es-CO"/>
        </w:rPr>
        <w:t xml:space="preserve">Siguiendo con el estudio de la sentencia recurrida y consultada a favor del Municipio de Pereira, pertinente es recordar que al iniciar la presente acción el señor Gabriel Romero Hernández afirmó que el contrato de trabajo estuvo suspendido durante 20 días debido a una incapacidad médica. </w:t>
      </w:r>
    </w:p>
    <w:p w:rsidR="00E269F5" w:rsidRPr="004451AD" w:rsidRDefault="00E269F5" w:rsidP="004451AD">
      <w:pPr>
        <w:spacing w:after="0" w:line="276" w:lineRule="auto"/>
        <w:jc w:val="both"/>
        <w:textAlignment w:val="baseline"/>
        <w:rPr>
          <w:rFonts w:ascii="Arial" w:eastAsia="Times New Roman" w:hAnsi="Arial" w:cs="Arial"/>
          <w:color w:val="000000"/>
          <w:sz w:val="24"/>
          <w:szCs w:val="24"/>
          <w:lang w:eastAsia="es-CO"/>
        </w:rPr>
      </w:pPr>
    </w:p>
    <w:p w:rsidR="00D6690C" w:rsidRPr="004451AD" w:rsidRDefault="00D6690C" w:rsidP="004451AD">
      <w:pPr>
        <w:spacing w:after="0" w:line="276" w:lineRule="auto"/>
        <w:jc w:val="both"/>
        <w:textAlignment w:val="baseline"/>
        <w:rPr>
          <w:rFonts w:ascii="Arial" w:eastAsia="Times New Roman" w:hAnsi="Arial" w:cs="Arial"/>
          <w:color w:val="000000" w:themeColor="text1"/>
          <w:sz w:val="24"/>
          <w:szCs w:val="24"/>
          <w:lang w:eastAsia="es-CO"/>
        </w:rPr>
      </w:pPr>
      <w:r w:rsidRPr="004451AD">
        <w:rPr>
          <w:rFonts w:ascii="Arial" w:eastAsia="Times New Roman" w:hAnsi="Arial" w:cs="Arial"/>
          <w:color w:val="000000" w:themeColor="text1"/>
          <w:sz w:val="24"/>
          <w:szCs w:val="24"/>
          <w:lang w:eastAsia="es-CO"/>
        </w:rPr>
        <w:t xml:space="preserve">Respecto a esa situación, demostrado está con los documentos visibles en las páginas 27 a 29 del expediente digitalizado, que el señor Gabriel Romero Hernández fue intervenido quirúrgicamente el 17 de julio de 2015 como producto de </w:t>
      </w:r>
      <w:r w:rsidRPr="004451AD">
        <w:rPr>
          <w:rFonts w:ascii="Arial" w:eastAsia="Times New Roman" w:hAnsi="Arial" w:cs="Arial"/>
          <w:color w:val="000000" w:themeColor="text1"/>
          <w:sz w:val="24"/>
          <w:szCs w:val="24"/>
          <w:lang w:eastAsia="es-CO"/>
        </w:rPr>
        <w:lastRenderedPageBreak/>
        <w:t>una hernia inguinal unilateral, la cual generó que se emitiera incapacidad por veinte días a partir de esa calenda</w:t>
      </w:r>
      <w:r w:rsidR="0EEF3842" w:rsidRPr="004451AD">
        <w:rPr>
          <w:rFonts w:ascii="Arial" w:eastAsia="Times New Roman" w:hAnsi="Arial" w:cs="Arial"/>
          <w:color w:val="000000" w:themeColor="text1"/>
          <w:sz w:val="24"/>
          <w:szCs w:val="24"/>
          <w:lang w:eastAsia="es-CO"/>
        </w:rPr>
        <w:t xml:space="preserve">. </w:t>
      </w:r>
    </w:p>
    <w:p w:rsidR="00D6690C" w:rsidRPr="004451AD" w:rsidRDefault="00D6690C" w:rsidP="004451AD">
      <w:pPr>
        <w:spacing w:after="0" w:line="276" w:lineRule="auto"/>
        <w:jc w:val="both"/>
        <w:textAlignment w:val="baseline"/>
        <w:rPr>
          <w:rFonts w:ascii="Arial" w:eastAsia="Times New Roman" w:hAnsi="Arial" w:cs="Arial"/>
          <w:color w:val="000000" w:themeColor="text1"/>
          <w:sz w:val="24"/>
          <w:szCs w:val="24"/>
          <w:lang w:eastAsia="es-CO"/>
        </w:rPr>
      </w:pPr>
    </w:p>
    <w:p w:rsidR="00D6690C" w:rsidRPr="004451AD" w:rsidRDefault="0EEF3842" w:rsidP="004451AD">
      <w:pPr>
        <w:spacing w:after="0" w:line="276" w:lineRule="auto"/>
        <w:jc w:val="both"/>
        <w:textAlignment w:val="baseline"/>
        <w:rPr>
          <w:rFonts w:ascii="Arial" w:eastAsia="Times New Roman" w:hAnsi="Arial" w:cs="Arial"/>
          <w:color w:val="000000"/>
          <w:sz w:val="24"/>
          <w:szCs w:val="24"/>
          <w:lang w:eastAsia="es-CO"/>
        </w:rPr>
      </w:pPr>
      <w:r w:rsidRPr="004451AD">
        <w:rPr>
          <w:rFonts w:ascii="Arial" w:eastAsia="Times New Roman" w:hAnsi="Arial" w:cs="Arial"/>
          <w:color w:val="000000" w:themeColor="text1"/>
          <w:sz w:val="24"/>
          <w:szCs w:val="24"/>
          <w:lang w:eastAsia="es-CO"/>
        </w:rPr>
        <w:t xml:space="preserve">Así mismo, al dar respuesta a la demanda -págs.55 a 71 expediente digitalizado- la entidad accionada </w:t>
      </w:r>
      <w:r w:rsidR="006C0DA2" w:rsidRPr="004451AD">
        <w:rPr>
          <w:rFonts w:ascii="Arial" w:eastAsia="Times New Roman" w:hAnsi="Arial" w:cs="Arial"/>
          <w:color w:val="000000" w:themeColor="text1"/>
          <w:sz w:val="24"/>
          <w:szCs w:val="24"/>
          <w:lang w:eastAsia="es-CO"/>
        </w:rPr>
        <w:t>afirmó que,</w:t>
      </w:r>
      <w:r w:rsidR="71C4D4F8" w:rsidRPr="004451AD">
        <w:rPr>
          <w:rFonts w:ascii="Arial" w:eastAsia="Times New Roman" w:hAnsi="Arial" w:cs="Arial"/>
          <w:color w:val="000000" w:themeColor="text1"/>
          <w:sz w:val="24"/>
          <w:szCs w:val="24"/>
          <w:lang w:eastAsia="es-CO"/>
        </w:rPr>
        <w:t xml:space="preserve"> a raíz de esa incapacidad, las partes de común acuerdo decidieron suspender el contrato de trabajo</w:t>
      </w:r>
      <w:r w:rsidR="006C0DA2" w:rsidRPr="004451AD">
        <w:rPr>
          <w:rFonts w:ascii="Arial" w:eastAsia="Times New Roman" w:hAnsi="Arial" w:cs="Arial"/>
          <w:color w:val="000000" w:themeColor="text1"/>
          <w:sz w:val="24"/>
          <w:szCs w:val="24"/>
          <w:lang w:eastAsia="es-CO"/>
        </w:rPr>
        <w:t>;</w:t>
      </w:r>
      <w:r w:rsidR="71C4D4F8" w:rsidRPr="004451AD">
        <w:rPr>
          <w:rFonts w:ascii="Arial" w:eastAsia="Times New Roman" w:hAnsi="Arial" w:cs="Arial"/>
          <w:color w:val="000000" w:themeColor="text1"/>
          <w:sz w:val="24"/>
          <w:szCs w:val="24"/>
          <w:lang w:eastAsia="es-CO"/>
        </w:rPr>
        <w:t xml:space="preserve"> sin embargo, como se observa en el a</w:t>
      </w:r>
      <w:r w:rsidR="2420BF84" w:rsidRPr="004451AD">
        <w:rPr>
          <w:rFonts w:ascii="Arial" w:eastAsia="Times New Roman" w:hAnsi="Arial" w:cs="Arial"/>
          <w:color w:val="000000" w:themeColor="text1"/>
          <w:sz w:val="24"/>
          <w:szCs w:val="24"/>
          <w:lang w:eastAsia="es-CO"/>
        </w:rPr>
        <w:t>rtículo 44 del decreto 2127 de 1945</w:t>
      </w:r>
      <w:r w:rsidR="73F0DF24" w:rsidRPr="004451AD">
        <w:rPr>
          <w:rFonts w:ascii="Arial" w:eastAsia="Times New Roman" w:hAnsi="Arial" w:cs="Arial"/>
          <w:color w:val="000000" w:themeColor="text1"/>
          <w:sz w:val="24"/>
          <w:szCs w:val="24"/>
          <w:lang w:eastAsia="es-CO"/>
        </w:rPr>
        <w:t xml:space="preserve">, ninguna de las ocho causales allí dispuestas prevé la suspensión del contrato de trabajo por cuenta de una incapacidad </w:t>
      </w:r>
      <w:r w:rsidR="2A7A2C3B" w:rsidRPr="004451AD">
        <w:rPr>
          <w:rFonts w:ascii="Arial" w:eastAsia="Times New Roman" w:hAnsi="Arial" w:cs="Arial"/>
          <w:color w:val="000000" w:themeColor="text1"/>
          <w:sz w:val="24"/>
          <w:szCs w:val="24"/>
          <w:lang w:eastAsia="es-CO"/>
        </w:rPr>
        <w:t xml:space="preserve">como la que se le expidió al accionante; motivo por el que atinada resultó la decisión adoptada por la </w:t>
      </w:r>
      <w:r w:rsidR="2A7A2C3B" w:rsidRPr="004451AD">
        <w:rPr>
          <w:rFonts w:ascii="Arial" w:eastAsia="Times New Roman" w:hAnsi="Arial" w:cs="Arial"/>
          <w:i/>
          <w:iCs/>
          <w:color w:val="000000" w:themeColor="text1"/>
          <w:sz w:val="24"/>
          <w:szCs w:val="24"/>
          <w:lang w:eastAsia="es-CO"/>
        </w:rPr>
        <w:t xml:space="preserve">a quo </w:t>
      </w:r>
      <w:r w:rsidR="2A7A2C3B" w:rsidRPr="004451AD">
        <w:rPr>
          <w:rFonts w:ascii="Arial" w:eastAsia="Times New Roman" w:hAnsi="Arial" w:cs="Arial"/>
          <w:color w:val="000000" w:themeColor="text1"/>
          <w:sz w:val="24"/>
          <w:szCs w:val="24"/>
          <w:lang w:eastAsia="es-CO"/>
        </w:rPr>
        <w:t xml:space="preserve">consistente en no </w:t>
      </w:r>
      <w:r w:rsidR="7D83A42D" w:rsidRPr="004451AD">
        <w:rPr>
          <w:rFonts w:ascii="Arial" w:eastAsia="Times New Roman" w:hAnsi="Arial" w:cs="Arial"/>
          <w:color w:val="000000" w:themeColor="text1"/>
          <w:sz w:val="24"/>
          <w:szCs w:val="24"/>
          <w:lang w:eastAsia="es-CO"/>
        </w:rPr>
        <w:t>validar la suspensión del contrato de trabajo al no estar amparada en la ley.</w:t>
      </w:r>
    </w:p>
    <w:p w:rsidR="206CA707" w:rsidRPr="004451AD" w:rsidRDefault="206CA707" w:rsidP="004451AD">
      <w:pPr>
        <w:spacing w:after="0" w:line="276" w:lineRule="auto"/>
        <w:jc w:val="both"/>
        <w:rPr>
          <w:rFonts w:ascii="Arial" w:eastAsia="Times New Roman" w:hAnsi="Arial" w:cs="Arial"/>
          <w:color w:val="000000" w:themeColor="text1"/>
          <w:sz w:val="24"/>
          <w:szCs w:val="24"/>
          <w:lang w:eastAsia="es-CO"/>
        </w:rPr>
      </w:pPr>
    </w:p>
    <w:p w:rsidR="00D6690C" w:rsidRPr="004451AD" w:rsidRDefault="00D6690C" w:rsidP="004451AD">
      <w:pPr>
        <w:spacing w:after="0" w:line="276" w:lineRule="auto"/>
        <w:jc w:val="both"/>
        <w:textAlignment w:val="baseline"/>
        <w:rPr>
          <w:rFonts w:ascii="Arial" w:eastAsia="Times New Roman" w:hAnsi="Arial" w:cs="Arial"/>
          <w:color w:val="000000"/>
          <w:sz w:val="24"/>
          <w:szCs w:val="24"/>
          <w:lang w:eastAsia="es-CO"/>
        </w:rPr>
      </w:pPr>
      <w:r w:rsidRPr="004451AD">
        <w:rPr>
          <w:rFonts w:ascii="Arial" w:eastAsia="Times New Roman" w:hAnsi="Arial" w:cs="Arial"/>
          <w:color w:val="000000"/>
          <w:sz w:val="24"/>
          <w:szCs w:val="24"/>
          <w:lang w:eastAsia="es-CO"/>
        </w:rPr>
        <w:t>No obstante, más allá de ello, lo que pretende realmente el señor Romero Hernández es que la entidad accionada le cancele la totalidad de la incapacidad generada por veinte días a partir del 17 de julio de 2015.</w:t>
      </w:r>
    </w:p>
    <w:p w:rsidR="00D6690C" w:rsidRPr="004451AD" w:rsidRDefault="00D6690C" w:rsidP="004451AD">
      <w:pPr>
        <w:spacing w:after="0" w:line="276" w:lineRule="auto"/>
        <w:jc w:val="both"/>
        <w:textAlignment w:val="baseline"/>
        <w:rPr>
          <w:rFonts w:ascii="Arial" w:eastAsia="Times New Roman" w:hAnsi="Arial" w:cs="Arial"/>
          <w:color w:val="000000"/>
          <w:sz w:val="24"/>
          <w:szCs w:val="24"/>
          <w:lang w:eastAsia="es-CO"/>
        </w:rPr>
      </w:pPr>
    </w:p>
    <w:p w:rsidR="00960570" w:rsidRPr="004451AD" w:rsidRDefault="00D6690C" w:rsidP="004451AD">
      <w:pPr>
        <w:pStyle w:val="paragraph"/>
        <w:spacing w:before="0" w:beforeAutospacing="0" w:after="0" w:afterAutospacing="0" w:line="276" w:lineRule="auto"/>
        <w:jc w:val="both"/>
        <w:textAlignment w:val="baseline"/>
        <w:rPr>
          <w:rStyle w:val="normaltextrun"/>
          <w:rFonts w:ascii="Arial" w:hAnsi="Arial" w:cs="Arial"/>
          <w:lang w:val="es-ES"/>
        </w:rPr>
      </w:pPr>
      <w:r w:rsidRPr="004451AD">
        <w:rPr>
          <w:rFonts w:ascii="Arial" w:hAnsi="Arial" w:cs="Arial"/>
          <w:color w:val="000000"/>
        </w:rPr>
        <w:t>En ese sentido se debe decir que a</w:t>
      </w:r>
      <w:r w:rsidRPr="004451AD">
        <w:rPr>
          <w:rStyle w:val="normaltextrun"/>
          <w:rFonts w:ascii="Arial" w:hAnsi="Arial" w:cs="Arial"/>
          <w:lang w:val="es-ES"/>
        </w:rPr>
        <w:t>l entrar en vigor la Ley 100 de 1993, el pago de licencias por enfermedad de origen común le fue asignado a las entidades encargadas de asegurar las contingencias en materia de seguridad</w:t>
      </w:r>
      <w:r w:rsidR="006C0DA2" w:rsidRPr="004451AD">
        <w:rPr>
          <w:rStyle w:val="normaltextrun"/>
          <w:rFonts w:ascii="Arial" w:hAnsi="Arial" w:cs="Arial"/>
          <w:lang w:val="es-ES"/>
        </w:rPr>
        <w:t xml:space="preserve"> </w:t>
      </w:r>
      <w:r w:rsidRPr="004451AD">
        <w:rPr>
          <w:rStyle w:val="normaltextrun"/>
          <w:rFonts w:ascii="Arial" w:hAnsi="Arial" w:cs="Arial"/>
          <w:lang w:val="es-ES"/>
        </w:rPr>
        <w:t>social,</w:t>
      </w:r>
      <w:r w:rsidR="006C0DA2" w:rsidRPr="004451AD">
        <w:rPr>
          <w:rStyle w:val="normaltextrun"/>
          <w:rFonts w:ascii="Arial" w:hAnsi="Arial" w:cs="Arial"/>
          <w:lang w:val="es-ES"/>
        </w:rPr>
        <w:t xml:space="preserve"> </w:t>
      </w:r>
      <w:r w:rsidRPr="004451AD">
        <w:rPr>
          <w:rStyle w:val="normaltextrun"/>
          <w:rFonts w:ascii="Arial" w:hAnsi="Arial" w:cs="Arial"/>
          <w:lang w:val="es-ES"/>
        </w:rPr>
        <w:t>estableciéndose</w:t>
      </w:r>
      <w:r w:rsidR="006C0DA2" w:rsidRPr="004451AD">
        <w:rPr>
          <w:rStyle w:val="normaltextrun"/>
          <w:rFonts w:ascii="Arial" w:hAnsi="Arial" w:cs="Arial"/>
          <w:lang w:val="es-ES"/>
        </w:rPr>
        <w:t xml:space="preserve"> </w:t>
      </w:r>
      <w:r w:rsidRPr="004451AD">
        <w:rPr>
          <w:rStyle w:val="normaltextrun"/>
          <w:rFonts w:ascii="Arial" w:hAnsi="Arial" w:cs="Arial"/>
          <w:lang w:val="es-ES"/>
        </w:rPr>
        <w:t>en el parágrafo 1° del</w:t>
      </w:r>
      <w:r w:rsidR="006C0DA2" w:rsidRPr="004451AD">
        <w:rPr>
          <w:rStyle w:val="normaltextrun"/>
          <w:rFonts w:ascii="Arial" w:hAnsi="Arial" w:cs="Arial"/>
          <w:lang w:val="es-ES"/>
        </w:rPr>
        <w:t xml:space="preserve"> </w:t>
      </w:r>
      <w:r w:rsidRPr="004451AD">
        <w:rPr>
          <w:rStyle w:val="normaltextrun"/>
          <w:rFonts w:ascii="Arial" w:hAnsi="Arial" w:cs="Arial"/>
          <w:lang w:val="es-ES"/>
        </w:rPr>
        <w:t>Decreto Reglamentario 1406 de 1999</w:t>
      </w:r>
      <w:r w:rsidR="006C0DA2" w:rsidRPr="004451AD">
        <w:rPr>
          <w:rStyle w:val="normaltextrun"/>
          <w:rFonts w:ascii="Arial" w:hAnsi="Arial" w:cs="Arial"/>
          <w:lang w:val="es-ES"/>
        </w:rPr>
        <w:t xml:space="preserve"> </w:t>
      </w:r>
      <w:r w:rsidRPr="004451AD">
        <w:rPr>
          <w:rStyle w:val="normaltextrun"/>
          <w:rFonts w:ascii="Arial" w:hAnsi="Arial" w:cs="Arial"/>
          <w:lang w:val="es-ES"/>
        </w:rPr>
        <w:t xml:space="preserve">modificado por el artículo 1° del Decreto 2943 de 2013, que el empleador es responsable del pago de las incapacidades laborales de origen común iguales o menores a dos días y que las EPS cubren las que se causen desde entonces y hasta el día 180, siempre y cuando </w:t>
      </w:r>
      <w:r w:rsidR="00960570" w:rsidRPr="004451AD">
        <w:rPr>
          <w:rStyle w:val="normaltextrun"/>
          <w:rFonts w:ascii="Arial" w:hAnsi="Arial" w:cs="Arial"/>
          <w:lang w:val="es-ES"/>
        </w:rPr>
        <w:t xml:space="preserve">se </w:t>
      </w:r>
      <w:r w:rsidRPr="004451AD">
        <w:rPr>
          <w:rStyle w:val="normaltextrun"/>
          <w:rFonts w:ascii="Arial" w:hAnsi="Arial" w:cs="Arial"/>
          <w:lang w:val="es-ES"/>
        </w:rPr>
        <w:t>haya efectuado la afiliación del trabajador al SGSS, porque de lo contrario, o en el evento en que se encuentre en mora en las cotizaciones sin que la EPS se hubiera allanado a ella, el pago de las incapacidades corre por</w:t>
      </w:r>
      <w:r w:rsidR="00960570" w:rsidRPr="004451AD">
        <w:rPr>
          <w:rStyle w:val="normaltextrun"/>
          <w:rFonts w:ascii="Arial" w:hAnsi="Arial" w:cs="Arial"/>
          <w:lang w:val="es-ES"/>
        </w:rPr>
        <w:t xml:space="preserve"> </w:t>
      </w:r>
      <w:r w:rsidRPr="004451AD">
        <w:rPr>
          <w:rStyle w:val="normaltextrun"/>
          <w:rFonts w:ascii="Arial" w:hAnsi="Arial" w:cs="Arial"/>
          <w:lang w:val="es-ES"/>
        </w:rPr>
        <w:t>cuenta</w:t>
      </w:r>
      <w:r w:rsidR="00960570" w:rsidRPr="004451AD">
        <w:rPr>
          <w:rStyle w:val="normaltextrun"/>
          <w:rFonts w:ascii="Arial" w:hAnsi="Arial" w:cs="Arial"/>
          <w:lang w:val="es-ES"/>
        </w:rPr>
        <w:t xml:space="preserve"> de </w:t>
      </w:r>
      <w:r w:rsidR="006C0DA2" w:rsidRPr="004451AD">
        <w:rPr>
          <w:rStyle w:val="normaltextrun"/>
          <w:rFonts w:ascii="Arial" w:hAnsi="Arial" w:cs="Arial"/>
          <w:lang w:val="es-ES"/>
        </w:rPr>
        <w:t xml:space="preserve">la </w:t>
      </w:r>
      <w:r w:rsidR="00960570" w:rsidRPr="004451AD">
        <w:rPr>
          <w:rStyle w:val="normaltextrun"/>
          <w:rFonts w:ascii="Arial" w:hAnsi="Arial" w:cs="Arial"/>
          <w:lang w:val="es-ES"/>
        </w:rPr>
        <w:t>empleadora.</w:t>
      </w:r>
    </w:p>
    <w:p w:rsidR="00960570" w:rsidRPr="004451AD" w:rsidRDefault="00960570" w:rsidP="004451AD">
      <w:pPr>
        <w:pStyle w:val="paragraph"/>
        <w:spacing w:before="0" w:beforeAutospacing="0" w:after="0" w:afterAutospacing="0" w:line="276" w:lineRule="auto"/>
        <w:jc w:val="both"/>
        <w:textAlignment w:val="baseline"/>
        <w:rPr>
          <w:rStyle w:val="normaltextrun"/>
          <w:rFonts w:ascii="Arial" w:hAnsi="Arial" w:cs="Arial"/>
          <w:lang w:val="es-ES"/>
        </w:rPr>
      </w:pPr>
    </w:p>
    <w:p w:rsidR="00960570" w:rsidRPr="004451AD" w:rsidRDefault="00960570" w:rsidP="004451AD">
      <w:pPr>
        <w:pStyle w:val="paragraph"/>
        <w:spacing w:before="0" w:beforeAutospacing="0" w:after="0" w:afterAutospacing="0" w:line="276" w:lineRule="auto"/>
        <w:jc w:val="both"/>
        <w:textAlignment w:val="baseline"/>
        <w:rPr>
          <w:rStyle w:val="normaltextrun"/>
          <w:rFonts w:ascii="Arial" w:hAnsi="Arial" w:cs="Arial"/>
          <w:lang w:val="es-ES"/>
        </w:rPr>
      </w:pPr>
      <w:r w:rsidRPr="004451AD">
        <w:rPr>
          <w:rStyle w:val="normaltextrun"/>
          <w:rFonts w:ascii="Arial" w:hAnsi="Arial" w:cs="Arial"/>
          <w:lang w:val="es-ES"/>
        </w:rPr>
        <w:t>Conforme con lo referido anteriormente y con base en las pruebas referidas líneas atrás, claro es que, al Municipio de Pereira, como empleador del señor Gabriel Romero Hernández, estaba en la obligación de cubrir los dos primeros días de incapacidad, que ascienden a la suma de $50.662,</w:t>
      </w:r>
    </w:p>
    <w:p w:rsidR="00960570" w:rsidRPr="004451AD" w:rsidRDefault="00960570" w:rsidP="004451AD">
      <w:pPr>
        <w:pStyle w:val="paragraph"/>
        <w:spacing w:before="0" w:beforeAutospacing="0" w:after="0" w:afterAutospacing="0" w:line="276" w:lineRule="auto"/>
        <w:jc w:val="both"/>
        <w:textAlignment w:val="baseline"/>
        <w:rPr>
          <w:rStyle w:val="normaltextrun"/>
          <w:rFonts w:ascii="Arial" w:hAnsi="Arial" w:cs="Arial"/>
          <w:lang w:val="es-ES"/>
        </w:rPr>
      </w:pPr>
    </w:p>
    <w:p w:rsidR="00960570" w:rsidRPr="004451AD" w:rsidRDefault="00960570" w:rsidP="004451AD">
      <w:pPr>
        <w:pStyle w:val="paragraph"/>
        <w:spacing w:before="0" w:beforeAutospacing="0" w:after="0" w:afterAutospacing="0" w:line="276" w:lineRule="auto"/>
        <w:jc w:val="both"/>
        <w:textAlignment w:val="baseline"/>
        <w:rPr>
          <w:rStyle w:val="normaltextrun"/>
          <w:rFonts w:ascii="Arial" w:hAnsi="Arial" w:cs="Arial"/>
          <w:lang w:val="es-ES"/>
        </w:rPr>
      </w:pPr>
      <w:r w:rsidRPr="004451AD">
        <w:rPr>
          <w:rStyle w:val="normaltextrun"/>
          <w:rFonts w:ascii="Arial" w:hAnsi="Arial" w:cs="Arial"/>
          <w:lang w:val="es-ES"/>
        </w:rPr>
        <w:t>Ahora, como se ve en la historia clínica del accionante -pág.27 expediente digitalizado- para la fecha en que se produjo la cirugía y corrió el término de incapacidad, el señor Romero Hernández se encontraba afiliado a la EPS Salud Total S.A., lo que demuestra que el trabajador se encontraba debidamente afiliado al sistema general de seguridad social en salud, por lo que es esa entidad la llamada a reconocer las incapacidades generadas a partir del tercer día y hasta el día veinte de incapacidad; aplicando íntegramente las normas que regulan el tema y que fueron relacionadas anteriormente.</w:t>
      </w:r>
    </w:p>
    <w:p w:rsidR="00960570" w:rsidRPr="004451AD" w:rsidRDefault="00960570" w:rsidP="004451AD">
      <w:pPr>
        <w:pStyle w:val="paragraph"/>
        <w:spacing w:before="0" w:beforeAutospacing="0" w:after="0" w:afterAutospacing="0" w:line="276" w:lineRule="auto"/>
        <w:jc w:val="both"/>
        <w:textAlignment w:val="baseline"/>
        <w:rPr>
          <w:rStyle w:val="normaltextrun"/>
          <w:rFonts w:ascii="Arial" w:hAnsi="Arial" w:cs="Arial"/>
          <w:lang w:val="es-ES"/>
        </w:rPr>
      </w:pPr>
    </w:p>
    <w:p w:rsidR="00960570" w:rsidRPr="004451AD" w:rsidRDefault="00960570" w:rsidP="004451AD">
      <w:pPr>
        <w:pStyle w:val="paragraph"/>
        <w:spacing w:before="0" w:beforeAutospacing="0" w:after="0" w:afterAutospacing="0" w:line="276" w:lineRule="auto"/>
        <w:jc w:val="both"/>
        <w:textAlignment w:val="baseline"/>
        <w:rPr>
          <w:rFonts w:ascii="Arial" w:hAnsi="Arial" w:cs="Arial"/>
          <w:lang w:val="es-ES"/>
        </w:rPr>
      </w:pPr>
      <w:r w:rsidRPr="004451AD">
        <w:rPr>
          <w:rStyle w:val="normaltextrun"/>
          <w:rFonts w:ascii="Arial" w:hAnsi="Arial" w:cs="Arial"/>
          <w:lang w:val="es-ES"/>
        </w:rPr>
        <w:t xml:space="preserve">Conforme con lo expuesto, se modificará la condena emitida por la </w:t>
      </w:r>
      <w:r w:rsidRPr="004451AD">
        <w:rPr>
          <w:rStyle w:val="normaltextrun"/>
          <w:rFonts w:ascii="Arial" w:hAnsi="Arial" w:cs="Arial"/>
          <w:i/>
          <w:iCs/>
          <w:lang w:val="es-ES"/>
        </w:rPr>
        <w:t xml:space="preserve">a quo </w:t>
      </w:r>
      <w:r w:rsidRPr="004451AD">
        <w:rPr>
          <w:rStyle w:val="normaltextrun"/>
          <w:rFonts w:ascii="Arial" w:hAnsi="Arial" w:cs="Arial"/>
          <w:lang w:val="es-ES"/>
        </w:rPr>
        <w:t>en ese sentido, condenando a la entidad accionada a cancelar los dos primeros días de incapacidad por la suma de $50.662, como se dijo anteriormente.</w:t>
      </w:r>
    </w:p>
    <w:p w:rsidR="004943F4" w:rsidRPr="004451AD" w:rsidRDefault="004943F4" w:rsidP="004451AD">
      <w:pPr>
        <w:spacing w:after="0" w:line="276" w:lineRule="auto"/>
        <w:jc w:val="both"/>
        <w:textAlignment w:val="baseline"/>
        <w:rPr>
          <w:rFonts w:ascii="Arial" w:hAnsi="Arial" w:cs="Arial"/>
          <w:color w:val="000000"/>
          <w:sz w:val="24"/>
          <w:szCs w:val="24"/>
        </w:rPr>
      </w:pPr>
    </w:p>
    <w:p w:rsidR="004943F4" w:rsidRPr="004451AD" w:rsidRDefault="004943F4" w:rsidP="004451AD">
      <w:pPr>
        <w:spacing w:after="0" w:line="276" w:lineRule="auto"/>
        <w:jc w:val="both"/>
        <w:textAlignment w:val="baseline"/>
        <w:rPr>
          <w:rStyle w:val="eop"/>
          <w:rFonts w:ascii="Arial" w:hAnsi="Arial" w:cs="Arial"/>
          <w:sz w:val="24"/>
          <w:szCs w:val="24"/>
        </w:rPr>
      </w:pPr>
      <w:r w:rsidRPr="004451AD">
        <w:rPr>
          <w:rFonts w:ascii="Arial" w:hAnsi="Arial" w:cs="Arial"/>
          <w:color w:val="000000"/>
          <w:sz w:val="24"/>
          <w:szCs w:val="24"/>
        </w:rPr>
        <w:t xml:space="preserve">Continuando con el análisis de </w:t>
      </w:r>
      <w:r w:rsidR="00F52983" w:rsidRPr="004451AD">
        <w:rPr>
          <w:rFonts w:ascii="Arial" w:hAnsi="Arial" w:cs="Arial"/>
          <w:color w:val="000000"/>
          <w:sz w:val="24"/>
          <w:szCs w:val="24"/>
        </w:rPr>
        <w:t>la providencia</w:t>
      </w:r>
      <w:r w:rsidRPr="004451AD">
        <w:rPr>
          <w:rFonts w:ascii="Arial" w:hAnsi="Arial" w:cs="Arial"/>
          <w:color w:val="000000"/>
          <w:sz w:val="24"/>
          <w:szCs w:val="24"/>
        </w:rPr>
        <w:t xml:space="preserve">, es del caso recordar que al iniciar la acción, el señor </w:t>
      </w:r>
      <w:r w:rsidR="00F52983" w:rsidRPr="004451AD">
        <w:rPr>
          <w:rFonts w:ascii="Arial" w:hAnsi="Arial" w:cs="Arial"/>
          <w:color w:val="000000"/>
          <w:sz w:val="24"/>
          <w:szCs w:val="24"/>
        </w:rPr>
        <w:t>Gabriel Romero Hernández</w:t>
      </w:r>
      <w:r w:rsidRPr="004451AD">
        <w:rPr>
          <w:rFonts w:ascii="Arial" w:hAnsi="Arial" w:cs="Arial"/>
          <w:color w:val="000000"/>
          <w:sz w:val="24"/>
          <w:szCs w:val="24"/>
        </w:rPr>
        <w:t xml:space="preserve"> solicitó que se condenara al </w:t>
      </w:r>
      <w:r w:rsidRPr="004451AD">
        <w:rPr>
          <w:rStyle w:val="normaltextrun"/>
          <w:rFonts w:ascii="Arial" w:hAnsi="Arial" w:cs="Arial"/>
          <w:sz w:val="24"/>
          <w:szCs w:val="24"/>
          <w:lang w:val="es-ES"/>
        </w:rPr>
        <w:t xml:space="preserve">Municipio </w:t>
      </w:r>
      <w:r w:rsidRPr="004451AD">
        <w:rPr>
          <w:rStyle w:val="normaltextrun"/>
          <w:rFonts w:ascii="Arial" w:hAnsi="Arial" w:cs="Arial"/>
          <w:sz w:val="24"/>
          <w:szCs w:val="24"/>
          <w:lang w:val="es-ES"/>
        </w:rPr>
        <w:lastRenderedPageBreak/>
        <w:t>de Pereira a reconocer y pagar la indemnización prevista en el artículo 65 del C.S.T., y si bien, dicha norma no gobierna los casos de los trabajadores del sector público, pues ese tipo de sanción está establecida en el Decreto 797 de 1949, no es menos cierto que esa equivocación no da lugar a abstenerse del estudio y procedencia de la misma, pues como lo recordó la Sala de Casación Laboral en sentencia SL17741 de 11 de noviembre de 2015 radicación Nº41927, le corresponde al juez determinar el derecho que gobierna el caso, </w:t>
      </w:r>
      <w:r w:rsidRPr="004451AD">
        <w:rPr>
          <w:rStyle w:val="normaltextrun"/>
          <w:rFonts w:ascii="Arial" w:hAnsi="Arial" w:cs="Arial"/>
          <w:b/>
          <w:bCs/>
          <w:sz w:val="24"/>
          <w:szCs w:val="24"/>
          <w:lang w:val="es-ES"/>
        </w:rPr>
        <w:t>aun con prescindencia del que haya sido invocado por las partes</w:t>
      </w:r>
      <w:r w:rsidRPr="004451AD">
        <w:rPr>
          <w:rStyle w:val="normaltextrun"/>
          <w:rFonts w:ascii="Arial" w:hAnsi="Arial" w:cs="Arial"/>
          <w:sz w:val="24"/>
          <w:szCs w:val="24"/>
          <w:lang w:val="es-ES"/>
        </w:rPr>
        <w:t>, por ser él </w:t>
      </w:r>
      <w:r w:rsidRPr="004451AD">
        <w:rPr>
          <w:rStyle w:val="normaltextrun"/>
          <w:rFonts w:ascii="Arial" w:hAnsi="Arial" w:cs="Arial"/>
          <w:i/>
          <w:iCs/>
          <w:sz w:val="24"/>
          <w:szCs w:val="24"/>
          <w:lang w:val="es-ES"/>
        </w:rPr>
        <w:t>“</w:t>
      </w:r>
      <w:r w:rsidRPr="00383159">
        <w:rPr>
          <w:rStyle w:val="normaltextrun"/>
          <w:rFonts w:ascii="Arial" w:hAnsi="Arial" w:cs="Arial"/>
          <w:i/>
          <w:iCs/>
          <w:szCs w:val="24"/>
          <w:lang w:val="es-ES"/>
        </w:rPr>
        <w:t>…</w:t>
      </w:r>
      <w:r w:rsidR="00383159" w:rsidRPr="00383159">
        <w:rPr>
          <w:rStyle w:val="normaltextrun"/>
          <w:rFonts w:ascii="Arial" w:hAnsi="Arial" w:cs="Arial"/>
          <w:i/>
          <w:iCs/>
          <w:szCs w:val="24"/>
          <w:lang w:val="es-ES"/>
        </w:rPr>
        <w:t xml:space="preserve"> </w:t>
      </w:r>
      <w:r w:rsidRPr="00383159">
        <w:rPr>
          <w:rStyle w:val="normaltextrun"/>
          <w:rFonts w:ascii="Arial" w:hAnsi="Arial" w:cs="Arial"/>
          <w:i/>
          <w:iCs/>
          <w:szCs w:val="24"/>
          <w:lang w:val="es-ES"/>
        </w:rPr>
        <w:t>el llamado a subsumir o adecuar los hechos acreditados en el proceso a los supuestos de hecho de la norma que los prevé para de esa manera resolver el conflicto</w:t>
      </w:r>
      <w:r w:rsidRPr="004451AD">
        <w:rPr>
          <w:rStyle w:val="normaltextrun"/>
          <w:rFonts w:ascii="Arial" w:hAnsi="Arial" w:cs="Arial"/>
          <w:i/>
          <w:iCs/>
          <w:sz w:val="24"/>
          <w:szCs w:val="24"/>
          <w:lang w:val="es-ES"/>
        </w:rPr>
        <w:t>”.</w:t>
      </w:r>
      <w:r w:rsidRPr="004451AD">
        <w:rPr>
          <w:rStyle w:val="eop"/>
          <w:rFonts w:ascii="Arial" w:hAnsi="Arial" w:cs="Arial"/>
          <w:sz w:val="24"/>
          <w:szCs w:val="24"/>
        </w:rPr>
        <w:t> </w:t>
      </w:r>
    </w:p>
    <w:p w:rsidR="00F52983" w:rsidRPr="004451AD" w:rsidRDefault="00F52983" w:rsidP="004451AD">
      <w:pPr>
        <w:spacing w:after="0" w:line="276" w:lineRule="auto"/>
        <w:jc w:val="both"/>
        <w:textAlignment w:val="baseline"/>
        <w:rPr>
          <w:rStyle w:val="eop"/>
          <w:rFonts w:ascii="Arial" w:hAnsi="Arial" w:cs="Arial"/>
          <w:sz w:val="24"/>
          <w:szCs w:val="24"/>
        </w:rPr>
      </w:pPr>
    </w:p>
    <w:p w:rsidR="00321C0E" w:rsidRPr="004451AD" w:rsidRDefault="00F52983" w:rsidP="004451AD">
      <w:pPr>
        <w:spacing w:after="0" w:line="276" w:lineRule="auto"/>
        <w:jc w:val="both"/>
        <w:textAlignment w:val="baseline"/>
        <w:rPr>
          <w:rFonts w:ascii="Arial" w:eastAsia="Times New Roman" w:hAnsi="Arial" w:cs="Arial"/>
          <w:color w:val="000000"/>
          <w:sz w:val="24"/>
          <w:szCs w:val="24"/>
          <w:lang w:eastAsia="es-CO"/>
        </w:rPr>
      </w:pPr>
      <w:r w:rsidRPr="004451AD">
        <w:rPr>
          <w:rFonts w:ascii="Arial" w:eastAsia="Times New Roman" w:hAnsi="Arial" w:cs="Arial"/>
          <w:color w:val="000000"/>
          <w:sz w:val="24"/>
          <w:szCs w:val="24"/>
          <w:lang w:eastAsia="es-CO"/>
        </w:rPr>
        <w:t>Tampoco puede perderse de vista que la Sala de Casación Laboral de la Corte Suprema de Justica tiene sentado que este tipo de sanciones no se causan de manera automática, pues en cada caso en concreto debe analizarse si el demandado acredita que la omisión en el pago de sus obligaciones al trabajador, obedecieron a razones atendibles que puedan ubicarse en el plano de la buena fe, pues de ser así, no habrá lugar a su imposición, no obstante, en este evento el Municipio de Pereira no desplegó ninguna acción probatoria encaminada en ese aspecto, por lo que no existen pruebas en el proceso que demuestren que el accionar de la entidad demandada estuvo enmarcado dentro de la órbita de la buena fe; razón por la que tiene derecho el señor Gabriel Romero Hernández a que se le reconozca y pague por dicho concepto la suma diaria de $38.000 a partir del 1° de abril de 2016</w:t>
      </w:r>
      <w:r w:rsidR="00321C0E" w:rsidRPr="004451AD">
        <w:rPr>
          <w:rFonts w:ascii="Arial" w:eastAsia="Times New Roman" w:hAnsi="Arial" w:cs="Arial"/>
          <w:color w:val="000000"/>
          <w:sz w:val="24"/>
          <w:szCs w:val="24"/>
          <w:lang w:eastAsia="es-CO"/>
        </w:rPr>
        <w:t xml:space="preserve"> y hasta que se verifique el pago total de la obligación, como correctamente lo definió el juzgado de conocimiento.</w:t>
      </w:r>
    </w:p>
    <w:p w:rsidR="00321C0E" w:rsidRPr="004451AD" w:rsidRDefault="00321C0E" w:rsidP="004451AD">
      <w:pPr>
        <w:spacing w:after="0" w:line="276" w:lineRule="auto"/>
        <w:jc w:val="both"/>
        <w:textAlignment w:val="baseline"/>
        <w:rPr>
          <w:rFonts w:ascii="Arial" w:eastAsia="Times New Roman" w:hAnsi="Arial" w:cs="Arial"/>
          <w:color w:val="000000"/>
          <w:sz w:val="24"/>
          <w:szCs w:val="24"/>
          <w:lang w:eastAsia="es-CO"/>
        </w:rPr>
      </w:pPr>
    </w:p>
    <w:p w:rsidR="00321C0E" w:rsidRPr="004451AD" w:rsidRDefault="00321C0E" w:rsidP="004451AD">
      <w:pPr>
        <w:pStyle w:val="paragraph"/>
        <w:spacing w:before="0" w:beforeAutospacing="0" w:after="0" w:afterAutospacing="0" w:line="276" w:lineRule="auto"/>
        <w:jc w:val="both"/>
        <w:textAlignment w:val="baseline"/>
        <w:rPr>
          <w:rStyle w:val="eop"/>
          <w:rFonts w:ascii="Arial" w:hAnsi="Arial" w:cs="Arial"/>
        </w:rPr>
      </w:pPr>
      <w:r w:rsidRPr="004451AD">
        <w:rPr>
          <w:rStyle w:val="eop"/>
          <w:rFonts w:ascii="Arial" w:hAnsi="Arial" w:cs="Arial"/>
        </w:rPr>
        <w:t xml:space="preserve">En torno a la afirmación hecha por parte de la apoderada judicial del Municipio de Pereira en los alegatos de conclusión, consistente en que </w:t>
      </w:r>
      <w:r w:rsidRPr="004451AD">
        <w:rPr>
          <w:rStyle w:val="normaltextrun"/>
          <w:rFonts w:ascii="Arial" w:hAnsi="Arial" w:cs="Arial"/>
          <w:lang w:val="es-ES"/>
        </w:rPr>
        <w:t>se tuviera en cuenta el pago realizado por el ente territorial y que fue consignado a órdenes del despacho el 27 de diciembre de 2019 por la suma de $2.230.418, ello con la finalidad de parar la sanción moratoria</w:t>
      </w:r>
      <w:r w:rsidRPr="004451AD">
        <w:rPr>
          <w:rStyle w:val="eop"/>
          <w:rFonts w:ascii="Arial" w:hAnsi="Arial" w:cs="Arial"/>
        </w:rPr>
        <w:t>; lo cierto es que en el plenario no obra prueba de ello.</w:t>
      </w:r>
    </w:p>
    <w:p w:rsidR="00321C0E" w:rsidRPr="004451AD" w:rsidRDefault="00321C0E" w:rsidP="004451AD">
      <w:pPr>
        <w:pStyle w:val="paragraph"/>
        <w:spacing w:before="0" w:beforeAutospacing="0" w:after="0" w:afterAutospacing="0" w:line="276" w:lineRule="auto"/>
        <w:jc w:val="both"/>
        <w:textAlignment w:val="baseline"/>
        <w:rPr>
          <w:rStyle w:val="eop"/>
          <w:rFonts w:ascii="Arial" w:hAnsi="Arial" w:cs="Arial"/>
        </w:rPr>
      </w:pPr>
    </w:p>
    <w:p w:rsidR="00321C0E" w:rsidRPr="004451AD" w:rsidRDefault="00321C0E" w:rsidP="004451AD">
      <w:pPr>
        <w:pStyle w:val="paragraph"/>
        <w:spacing w:before="0" w:beforeAutospacing="0" w:after="0" w:afterAutospacing="0" w:line="276" w:lineRule="auto"/>
        <w:jc w:val="both"/>
        <w:textAlignment w:val="baseline"/>
        <w:rPr>
          <w:rStyle w:val="eop"/>
          <w:rFonts w:ascii="Arial" w:hAnsi="Arial" w:cs="Arial"/>
        </w:rPr>
      </w:pPr>
      <w:r w:rsidRPr="004451AD">
        <w:rPr>
          <w:rStyle w:val="eop"/>
          <w:rFonts w:ascii="Arial" w:hAnsi="Arial" w:cs="Arial"/>
        </w:rPr>
        <w:t>No obstante, tal y como se dejó dicho en la condena emitida por concepto de sanción moratoria, ella solo corre hasta que se verifique el pago total de la obligación, por lo que en caso de haberse puesto a disposición del accionante la suma referida anteriormente con la que se cubriría la condena aquí fulminada, como lo afirma la profesional del derecho que representa los intereses del ente territorial accionado, esa sanci</w:t>
      </w:r>
      <w:r w:rsidR="1135DA02" w:rsidRPr="004451AD">
        <w:rPr>
          <w:rStyle w:val="eop"/>
          <w:rFonts w:ascii="Arial" w:hAnsi="Arial" w:cs="Arial"/>
        </w:rPr>
        <w:t>ón</w:t>
      </w:r>
      <w:r w:rsidRPr="004451AD">
        <w:rPr>
          <w:rStyle w:val="eop"/>
          <w:rFonts w:ascii="Arial" w:hAnsi="Arial" w:cs="Arial"/>
        </w:rPr>
        <w:t xml:space="preserve"> pararía en ese momento.</w:t>
      </w:r>
    </w:p>
    <w:p w:rsidR="004943F4" w:rsidRPr="004451AD" w:rsidRDefault="004943F4" w:rsidP="004451AD">
      <w:pPr>
        <w:pStyle w:val="paragraph"/>
        <w:spacing w:before="0" w:beforeAutospacing="0" w:after="0" w:afterAutospacing="0" w:line="276" w:lineRule="auto"/>
        <w:jc w:val="both"/>
        <w:textAlignment w:val="baseline"/>
        <w:rPr>
          <w:rStyle w:val="eop"/>
          <w:rFonts w:ascii="Arial" w:hAnsi="Arial" w:cs="Arial"/>
        </w:rPr>
      </w:pPr>
      <w:r w:rsidRPr="004451AD">
        <w:rPr>
          <w:rStyle w:val="eop"/>
          <w:rFonts w:ascii="Arial" w:hAnsi="Arial" w:cs="Arial"/>
        </w:rPr>
        <w:t> </w:t>
      </w:r>
    </w:p>
    <w:p w:rsidR="004943F4" w:rsidRPr="004451AD" w:rsidRDefault="004943F4" w:rsidP="004451AD">
      <w:pPr>
        <w:pStyle w:val="paragraph"/>
        <w:spacing w:before="0" w:beforeAutospacing="0" w:after="0" w:afterAutospacing="0" w:line="276" w:lineRule="auto"/>
        <w:jc w:val="both"/>
        <w:textAlignment w:val="baseline"/>
        <w:rPr>
          <w:rStyle w:val="eop"/>
          <w:rFonts w:ascii="Arial" w:hAnsi="Arial" w:cs="Arial"/>
        </w:rPr>
      </w:pPr>
      <w:r w:rsidRPr="004451AD">
        <w:rPr>
          <w:rStyle w:val="eop"/>
          <w:rFonts w:ascii="Arial" w:hAnsi="Arial" w:cs="Arial"/>
        </w:rPr>
        <w:t xml:space="preserve">Al haberse </w:t>
      </w:r>
      <w:r w:rsidR="00605B5A" w:rsidRPr="004451AD">
        <w:rPr>
          <w:rStyle w:val="eop"/>
          <w:rFonts w:ascii="Arial" w:hAnsi="Arial" w:cs="Arial"/>
        </w:rPr>
        <w:t>modificado el monto de algunas</w:t>
      </w:r>
      <w:r w:rsidRPr="004451AD">
        <w:rPr>
          <w:rStyle w:val="eop"/>
          <w:rFonts w:ascii="Arial" w:hAnsi="Arial" w:cs="Arial"/>
        </w:rPr>
        <w:t xml:space="preserve"> condenas en contra de la entidad accionada, se modificará el ordinal </w:t>
      </w:r>
      <w:r w:rsidR="00321C0E" w:rsidRPr="004451AD">
        <w:rPr>
          <w:rStyle w:val="eop"/>
          <w:rFonts w:ascii="Arial" w:hAnsi="Arial" w:cs="Arial"/>
        </w:rPr>
        <w:t>quinto</w:t>
      </w:r>
      <w:r w:rsidRPr="004451AD">
        <w:rPr>
          <w:rStyle w:val="eop"/>
          <w:rFonts w:ascii="Arial" w:hAnsi="Arial" w:cs="Arial"/>
        </w:rPr>
        <w:t xml:space="preserve"> de la sentencia emitida el 3 </w:t>
      </w:r>
      <w:r w:rsidR="00321C0E" w:rsidRPr="004451AD">
        <w:rPr>
          <w:rStyle w:val="eop"/>
          <w:rFonts w:ascii="Arial" w:hAnsi="Arial" w:cs="Arial"/>
        </w:rPr>
        <w:t>de noviembre de 2020</w:t>
      </w:r>
      <w:r w:rsidRPr="004451AD">
        <w:rPr>
          <w:rStyle w:val="eop"/>
          <w:rFonts w:ascii="Arial" w:hAnsi="Arial" w:cs="Arial"/>
        </w:rPr>
        <w:t xml:space="preserve">, en el sentido de condenar en costas procesales en esa sede al </w:t>
      </w:r>
      <w:r w:rsidR="00321C0E" w:rsidRPr="004451AD">
        <w:rPr>
          <w:rStyle w:val="eop"/>
          <w:rFonts w:ascii="Arial" w:hAnsi="Arial" w:cs="Arial"/>
        </w:rPr>
        <w:t>M</w:t>
      </w:r>
      <w:r w:rsidRPr="004451AD">
        <w:rPr>
          <w:rStyle w:val="eop"/>
          <w:rFonts w:ascii="Arial" w:hAnsi="Arial" w:cs="Arial"/>
        </w:rPr>
        <w:t xml:space="preserve">unicipio de Pereira en un </w:t>
      </w:r>
      <w:r w:rsidR="00523B79" w:rsidRPr="004451AD">
        <w:rPr>
          <w:rStyle w:val="eop"/>
          <w:rFonts w:ascii="Arial" w:hAnsi="Arial" w:cs="Arial"/>
        </w:rPr>
        <w:t>6</w:t>
      </w:r>
      <w:r w:rsidRPr="004451AD">
        <w:rPr>
          <w:rStyle w:val="eop"/>
          <w:rFonts w:ascii="Arial" w:hAnsi="Arial" w:cs="Arial"/>
        </w:rPr>
        <w:t>0%.</w:t>
      </w:r>
    </w:p>
    <w:p w:rsidR="004943F4" w:rsidRPr="004451AD" w:rsidRDefault="004943F4" w:rsidP="004451AD">
      <w:pPr>
        <w:pStyle w:val="paragraph"/>
        <w:spacing w:before="0" w:beforeAutospacing="0" w:after="0" w:afterAutospacing="0" w:line="276" w:lineRule="auto"/>
        <w:jc w:val="both"/>
        <w:textAlignment w:val="baseline"/>
        <w:rPr>
          <w:rFonts w:ascii="Arial" w:hAnsi="Arial" w:cs="Arial"/>
        </w:rPr>
      </w:pPr>
      <w:r w:rsidRPr="004451AD">
        <w:rPr>
          <w:rStyle w:val="eop"/>
          <w:rFonts w:ascii="Arial" w:hAnsi="Arial" w:cs="Arial"/>
        </w:rPr>
        <w:t> </w:t>
      </w:r>
    </w:p>
    <w:p w:rsidR="004943F4" w:rsidRPr="004451AD" w:rsidRDefault="004943F4" w:rsidP="004451AD">
      <w:pPr>
        <w:pStyle w:val="paragraph"/>
        <w:spacing w:before="0" w:beforeAutospacing="0" w:after="0" w:afterAutospacing="0" w:line="276" w:lineRule="auto"/>
        <w:jc w:val="both"/>
        <w:textAlignment w:val="baseline"/>
        <w:rPr>
          <w:rFonts w:ascii="Arial" w:hAnsi="Arial" w:cs="Arial"/>
        </w:rPr>
      </w:pPr>
      <w:r w:rsidRPr="004451AD">
        <w:rPr>
          <w:rStyle w:val="normaltextrun"/>
          <w:rFonts w:ascii="Arial" w:hAnsi="Arial" w:cs="Arial"/>
          <w:lang w:val="es-ES"/>
        </w:rPr>
        <w:t>Sin costas en esta instancia.</w:t>
      </w:r>
      <w:r w:rsidRPr="004451AD">
        <w:rPr>
          <w:rStyle w:val="eop"/>
          <w:rFonts w:ascii="Arial" w:hAnsi="Arial" w:cs="Arial"/>
        </w:rPr>
        <w:t> </w:t>
      </w:r>
    </w:p>
    <w:p w:rsidR="004943F4" w:rsidRPr="004451AD" w:rsidRDefault="004943F4" w:rsidP="004451AD">
      <w:pPr>
        <w:pStyle w:val="paragraph"/>
        <w:spacing w:before="0" w:beforeAutospacing="0" w:after="0" w:afterAutospacing="0" w:line="276" w:lineRule="auto"/>
        <w:jc w:val="both"/>
        <w:textAlignment w:val="baseline"/>
        <w:rPr>
          <w:rFonts w:ascii="Arial" w:hAnsi="Arial" w:cs="Arial"/>
        </w:rPr>
      </w:pPr>
      <w:r w:rsidRPr="004451AD">
        <w:rPr>
          <w:rStyle w:val="eop"/>
          <w:rFonts w:ascii="Arial" w:hAnsi="Arial" w:cs="Arial"/>
        </w:rPr>
        <w:t> </w:t>
      </w:r>
    </w:p>
    <w:p w:rsidR="004943F4" w:rsidRPr="004451AD" w:rsidRDefault="004943F4" w:rsidP="004451AD">
      <w:pPr>
        <w:pStyle w:val="paragraph"/>
        <w:spacing w:before="0" w:beforeAutospacing="0" w:after="0" w:afterAutospacing="0" w:line="276" w:lineRule="auto"/>
        <w:jc w:val="both"/>
        <w:textAlignment w:val="baseline"/>
        <w:rPr>
          <w:rFonts w:ascii="Arial" w:hAnsi="Arial" w:cs="Arial"/>
        </w:rPr>
      </w:pPr>
      <w:r w:rsidRPr="004451AD">
        <w:rPr>
          <w:rStyle w:val="normaltextrun"/>
          <w:rFonts w:ascii="Arial" w:hAnsi="Arial" w:cs="Arial"/>
          <w:lang w:val="es-ES"/>
        </w:rPr>
        <w:t>En mérito de lo expuesto, la </w:t>
      </w:r>
      <w:r w:rsidRPr="004451AD">
        <w:rPr>
          <w:rStyle w:val="normaltextrun"/>
          <w:rFonts w:ascii="Arial" w:hAnsi="Arial" w:cs="Arial"/>
          <w:b/>
          <w:bCs/>
          <w:lang w:val="es-ES"/>
        </w:rPr>
        <w:t>Sala de Decisión Laboral</w:t>
      </w:r>
      <w:r w:rsidR="00321C0E" w:rsidRPr="004451AD">
        <w:rPr>
          <w:rStyle w:val="normaltextrun"/>
          <w:rFonts w:ascii="Arial" w:hAnsi="Arial" w:cs="Arial"/>
          <w:b/>
          <w:bCs/>
          <w:lang w:val="es-ES"/>
        </w:rPr>
        <w:t xml:space="preserve"> </w:t>
      </w:r>
      <w:r w:rsidRPr="004451AD">
        <w:rPr>
          <w:rStyle w:val="normaltextrun"/>
          <w:rFonts w:ascii="Arial" w:hAnsi="Arial" w:cs="Arial"/>
          <w:b/>
          <w:bCs/>
          <w:lang w:val="es-ES"/>
        </w:rPr>
        <w:t>del Tribunal Superior de Pereira</w:t>
      </w:r>
      <w:r w:rsidRPr="004451AD">
        <w:rPr>
          <w:rStyle w:val="normaltextrun"/>
          <w:rFonts w:ascii="Arial" w:hAnsi="Arial" w:cs="Arial"/>
          <w:lang w:val="es-ES"/>
        </w:rPr>
        <w:t>, administrando justicia en nombre de la República y por autoridad de la ley, </w:t>
      </w:r>
      <w:r w:rsidRPr="004451AD">
        <w:rPr>
          <w:rStyle w:val="eop"/>
          <w:rFonts w:ascii="Arial" w:hAnsi="Arial" w:cs="Arial"/>
        </w:rPr>
        <w:t> </w:t>
      </w:r>
    </w:p>
    <w:p w:rsidR="004943F4" w:rsidRPr="004451AD" w:rsidRDefault="004943F4" w:rsidP="004451AD">
      <w:pPr>
        <w:pStyle w:val="paragraph"/>
        <w:spacing w:before="0" w:beforeAutospacing="0" w:after="0" w:afterAutospacing="0" w:line="276" w:lineRule="auto"/>
        <w:jc w:val="both"/>
        <w:textAlignment w:val="baseline"/>
        <w:rPr>
          <w:rFonts w:ascii="Arial" w:hAnsi="Arial" w:cs="Arial"/>
        </w:rPr>
      </w:pPr>
      <w:r w:rsidRPr="004451AD">
        <w:rPr>
          <w:rStyle w:val="eop"/>
          <w:rFonts w:ascii="Arial" w:hAnsi="Arial" w:cs="Arial"/>
        </w:rPr>
        <w:lastRenderedPageBreak/>
        <w:t> </w:t>
      </w:r>
    </w:p>
    <w:p w:rsidR="004943F4" w:rsidRPr="004451AD" w:rsidRDefault="004943F4" w:rsidP="004451AD">
      <w:pPr>
        <w:pStyle w:val="paragraph"/>
        <w:spacing w:before="0" w:beforeAutospacing="0" w:after="0" w:afterAutospacing="0" w:line="276" w:lineRule="auto"/>
        <w:jc w:val="center"/>
        <w:textAlignment w:val="baseline"/>
        <w:rPr>
          <w:rFonts w:ascii="Arial" w:hAnsi="Arial" w:cs="Arial"/>
        </w:rPr>
      </w:pPr>
      <w:r w:rsidRPr="004451AD">
        <w:rPr>
          <w:rStyle w:val="normaltextrun"/>
          <w:rFonts w:ascii="Arial" w:hAnsi="Arial" w:cs="Arial"/>
          <w:b/>
          <w:bCs/>
          <w:lang w:val="es-ES"/>
        </w:rPr>
        <w:t>RESUELVE</w:t>
      </w:r>
      <w:r w:rsidRPr="004451AD">
        <w:rPr>
          <w:rStyle w:val="eop"/>
          <w:rFonts w:ascii="Arial" w:hAnsi="Arial" w:cs="Arial"/>
        </w:rPr>
        <w:t> </w:t>
      </w:r>
    </w:p>
    <w:p w:rsidR="004943F4" w:rsidRPr="004451AD" w:rsidRDefault="004943F4" w:rsidP="004451AD">
      <w:pPr>
        <w:pStyle w:val="paragraph"/>
        <w:spacing w:before="0" w:beforeAutospacing="0" w:after="0" w:afterAutospacing="0" w:line="276" w:lineRule="auto"/>
        <w:jc w:val="center"/>
        <w:textAlignment w:val="baseline"/>
        <w:rPr>
          <w:rFonts w:ascii="Arial" w:hAnsi="Arial" w:cs="Arial"/>
        </w:rPr>
      </w:pPr>
      <w:r w:rsidRPr="004451AD">
        <w:rPr>
          <w:rStyle w:val="eop"/>
          <w:rFonts w:ascii="Arial" w:hAnsi="Arial" w:cs="Arial"/>
        </w:rPr>
        <w:t> </w:t>
      </w:r>
    </w:p>
    <w:p w:rsidR="004943F4" w:rsidRPr="004451AD" w:rsidRDefault="004943F4" w:rsidP="004451AD">
      <w:pPr>
        <w:pStyle w:val="paragraph"/>
        <w:spacing w:before="0" w:beforeAutospacing="0" w:after="0" w:afterAutospacing="0" w:line="276" w:lineRule="auto"/>
        <w:jc w:val="both"/>
        <w:textAlignment w:val="baseline"/>
        <w:rPr>
          <w:rStyle w:val="normaltextrun"/>
          <w:rFonts w:ascii="Arial" w:hAnsi="Arial" w:cs="Arial"/>
          <w:lang w:val="es-ES"/>
        </w:rPr>
      </w:pPr>
      <w:r w:rsidRPr="004451AD">
        <w:rPr>
          <w:rStyle w:val="normaltextrun"/>
          <w:rFonts w:ascii="Arial" w:hAnsi="Arial" w:cs="Arial"/>
          <w:b/>
          <w:bCs/>
          <w:lang w:val="es-ES"/>
        </w:rPr>
        <w:t xml:space="preserve">PRIMERO. MODIFICAR </w:t>
      </w:r>
      <w:r w:rsidRPr="004451AD">
        <w:rPr>
          <w:rStyle w:val="normaltextrun"/>
          <w:rFonts w:ascii="Arial" w:hAnsi="Arial" w:cs="Arial"/>
          <w:lang w:val="es-ES"/>
        </w:rPr>
        <w:t xml:space="preserve">el ordinal </w:t>
      </w:r>
      <w:r w:rsidR="00321C0E" w:rsidRPr="004451AD">
        <w:rPr>
          <w:rStyle w:val="normaltextrun"/>
          <w:rFonts w:ascii="Arial" w:hAnsi="Arial" w:cs="Arial"/>
          <w:lang w:val="es-ES"/>
        </w:rPr>
        <w:t>SEGUNDO</w:t>
      </w:r>
      <w:r w:rsidRPr="004451AD">
        <w:rPr>
          <w:rStyle w:val="normaltextrun"/>
          <w:rFonts w:ascii="Arial" w:hAnsi="Arial" w:cs="Arial"/>
          <w:lang w:val="es-ES"/>
        </w:rPr>
        <w:t xml:space="preserve"> de la sentencia recurrida, el cual quedará así:</w:t>
      </w:r>
    </w:p>
    <w:p w:rsidR="004943F4" w:rsidRPr="004451AD" w:rsidRDefault="004943F4" w:rsidP="004451AD">
      <w:pPr>
        <w:pStyle w:val="paragraph"/>
        <w:spacing w:before="0" w:beforeAutospacing="0" w:after="0" w:afterAutospacing="0" w:line="276" w:lineRule="auto"/>
        <w:jc w:val="both"/>
        <w:textAlignment w:val="baseline"/>
        <w:rPr>
          <w:rStyle w:val="normaltextrun"/>
          <w:rFonts w:ascii="Arial" w:hAnsi="Arial" w:cs="Arial"/>
          <w:lang w:val="es-ES"/>
        </w:rPr>
      </w:pPr>
    </w:p>
    <w:p w:rsidR="004943F4" w:rsidRPr="004451AD" w:rsidRDefault="004943F4" w:rsidP="00383159">
      <w:pPr>
        <w:pStyle w:val="paragraph"/>
        <w:spacing w:before="0" w:beforeAutospacing="0" w:after="0" w:afterAutospacing="0" w:line="276" w:lineRule="auto"/>
        <w:ind w:left="426" w:right="420"/>
        <w:jc w:val="both"/>
        <w:textAlignment w:val="baseline"/>
        <w:rPr>
          <w:rStyle w:val="normaltextrun"/>
          <w:rFonts w:ascii="Arial" w:hAnsi="Arial" w:cs="Arial"/>
          <w:i/>
          <w:iCs/>
          <w:lang w:val="es-ES"/>
        </w:rPr>
      </w:pPr>
      <w:r w:rsidRPr="004451AD">
        <w:rPr>
          <w:rStyle w:val="normaltextrun"/>
          <w:rFonts w:ascii="Arial" w:hAnsi="Arial" w:cs="Arial"/>
          <w:i/>
          <w:iCs/>
          <w:lang w:val="es-ES"/>
        </w:rPr>
        <w:t>“</w:t>
      </w:r>
      <w:r w:rsidR="00321C0E" w:rsidRPr="004451AD">
        <w:rPr>
          <w:rStyle w:val="normaltextrun"/>
          <w:rFonts w:ascii="Arial" w:hAnsi="Arial" w:cs="Arial"/>
          <w:b/>
          <w:bCs/>
          <w:i/>
          <w:iCs/>
          <w:lang w:val="es-ES"/>
        </w:rPr>
        <w:t xml:space="preserve">SEGUNDO. A. </w:t>
      </w:r>
      <w:r w:rsidRPr="004451AD">
        <w:rPr>
          <w:rStyle w:val="normaltextrun"/>
          <w:rFonts w:ascii="Arial" w:hAnsi="Arial" w:cs="Arial"/>
          <w:b/>
          <w:bCs/>
          <w:i/>
          <w:iCs/>
          <w:lang w:val="es-ES"/>
        </w:rPr>
        <w:t xml:space="preserve">CONDENAR </w:t>
      </w:r>
      <w:r w:rsidRPr="004451AD">
        <w:rPr>
          <w:rStyle w:val="normaltextrun"/>
          <w:rFonts w:ascii="Arial" w:hAnsi="Arial" w:cs="Arial"/>
          <w:i/>
          <w:iCs/>
          <w:lang w:val="es-ES"/>
        </w:rPr>
        <w:t xml:space="preserve">al MUNICIPIO DE PEREIRA a reconocer y pagar a favor del señor </w:t>
      </w:r>
      <w:r w:rsidR="00321C0E" w:rsidRPr="004451AD">
        <w:rPr>
          <w:rStyle w:val="normaltextrun"/>
          <w:rFonts w:ascii="Arial" w:hAnsi="Arial" w:cs="Arial"/>
          <w:i/>
          <w:iCs/>
          <w:lang w:val="es-ES"/>
        </w:rPr>
        <w:t>GABRIEL ROMERO HERNÁNDEZ</w:t>
      </w:r>
      <w:r w:rsidRPr="004451AD">
        <w:rPr>
          <w:rStyle w:val="normaltextrun"/>
          <w:rFonts w:ascii="Arial" w:hAnsi="Arial" w:cs="Arial"/>
          <w:i/>
          <w:iCs/>
          <w:lang w:val="es-ES"/>
        </w:rPr>
        <w:t xml:space="preserve"> las siguientes sumas de dinero: i)</w:t>
      </w:r>
      <w:r w:rsidR="00321C0E" w:rsidRPr="004451AD">
        <w:rPr>
          <w:rStyle w:val="normaltextrun"/>
          <w:rFonts w:ascii="Arial" w:hAnsi="Arial" w:cs="Arial"/>
          <w:i/>
          <w:iCs/>
          <w:lang w:val="es-ES"/>
        </w:rPr>
        <w:t xml:space="preserve"> </w:t>
      </w:r>
      <w:r w:rsidRPr="004451AD">
        <w:rPr>
          <w:rStyle w:val="normaltextrun"/>
          <w:rFonts w:ascii="Arial" w:hAnsi="Arial" w:cs="Arial"/>
          <w:i/>
          <w:iCs/>
          <w:lang w:val="es-ES"/>
        </w:rPr>
        <w:t>$</w:t>
      </w:r>
      <w:r w:rsidR="00321C0E" w:rsidRPr="004451AD">
        <w:rPr>
          <w:rStyle w:val="normaltextrun"/>
          <w:rFonts w:ascii="Arial" w:hAnsi="Arial" w:cs="Arial"/>
          <w:i/>
          <w:iCs/>
          <w:lang w:val="es-ES"/>
        </w:rPr>
        <w:t>918.333</w:t>
      </w:r>
      <w:r w:rsidRPr="004451AD">
        <w:rPr>
          <w:rStyle w:val="normaltextrun"/>
          <w:rFonts w:ascii="Arial" w:hAnsi="Arial" w:cs="Arial"/>
          <w:i/>
          <w:iCs/>
          <w:lang w:val="es-ES"/>
        </w:rPr>
        <w:t xml:space="preserve"> por concepto de auxilio de </w:t>
      </w:r>
      <w:r w:rsidR="00321C0E" w:rsidRPr="004451AD">
        <w:rPr>
          <w:rStyle w:val="normaltextrun"/>
          <w:rFonts w:ascii="Arial" w:hAnsi="Arial" w:cs="Arial"/>
          <w:i/>
          <w:iCs/>
          <w:lang w:val="es-ES"/>
        </w:rPr>
        <w:t>cesantías,</w:t>
      </w:r>
      <w:r w:rsidR="00545933" w:rsidRPr="004451AD">
        <w:rPr>
          <w:rStyle w:val="normaltextrun"/>
          <w:rFonts w:ascii="Arial" w:hAnsi="Arial" w:cs="Arial"/>
          <w:i/>
          <w:iCs/>
          <w:lang w:val="es-ES"/>
        </w:rPr>
        <w:t xml:space="preserve"> ii) $1.254.181 por concepto de prima de navidad,</w:t>
      </w:r>
      <w:r w:rsidR="00321C0E" w:rsidRPr="004451AD">
        <w:rPr>
          <w:rStyle w:val="normaltextrun"/>
          <w:rFonts w:ascii="Arial" w:hAnsi="Arial" w:cs="Arial"/>
          <w:i/>
          <w:iCs/>
          <w:lang w:val="es-ES"/>
        </w:rPr>
        <w:t xml:space="preserve"> </w:t>
      </w:r>
      <w:r w:rsidRPr="004451AD">
        <w:rPr>
          <w:rStyle w:val="normaltextrun"/>
          <w:rFonts w:ascii="Arial" w:hAnsi="Arial" w:cs="Arial"/>
          <w:i/>
          <w:iCs/>
          <w:lang w:val="es-ES"/>
        </w:rPr>
        <w:t>i</w:t>
      </w:r>
      <w:r w:rsidR="00545933" w:rsidRPr="004451AD">
        <w:rPr>
          <w:rStyle w:val="normaltextrun"/>
          <w:rFonts w:ascii="Arial" w:hAnsi="Arial" w:cs="Arial"/>
          <w:i/>
          <w:iCs/>
          <w:lang w:val="es-ES"/>
        </w:rPr>
        <w:t>ii</w:t>
      </w:r>
      <w:r w:rsidRPr="004451AD">
        <w:rPr>
          <w:rStyle w:val="normaltextrun"/>
          <w:rFonts w:ascii="Arial" w:hAnsi="Arial" w:cs="Arial"/>
          <w:i/>
          <w:iCs/>
          <w:lang w:val="es-ES"/>
        </w:rPr>
        <w:t>)</w:t>
      </w:r>
      <w:r w:rsidR="00545933" w:rsidRPr="004451AD">
        <w:rPr>
          <w:rStyle w:val="normaltextrun"/>
          <w:rFonts w:ascii="Arial" w:hAnsi="Arial" w:cs="Arial"/>
          <w:i/>
          <w:iCs/>
          <w:lang w:val="es-ES"/>
        </w:rPr>
        <w:t xml:space="preserve"> 684.000 por concepto de prima extralegal de junio, iv) $459.167 </w:t>
      </w:r>
      <w:r w:rsidRPr="004451AD">
        <w:rPr>
          <w:rStyle w:val="normaltextrun"/>
          <w:rFonts w:ascii="Arial" w:hAnsi="Arial" w:cs="Arial"/>
          <w:i/>
          <w:iCs/>
          <w:lang w:val="es-ES"/>
        </w:rPr>
        <w:t>por concepto de compensación de vacaciones</w:t>
      </w:r>
      <w:r w:rsidR="00545933" w:rsidRPr="004451AD">
        <w:rPr>
          <w:rStyle w:val="normaltextrun"/>
          <w:rFonts w:ascii="Arial" w:hAnsi="Arial" w:cs="Arial"/>
          <w:i/>
          <w:iCs/>
          <w:lang w:val="es-ES"/>
        </w:rPr>
        <w:t>, v</w:t>
      </w:r>
      <w:r w:rsidRPr="004451AD">
        <w:rPr>
          <w:rStyle w:val="normaltextrun"/>
          <w:rFonts w:ascii="Arial" w:hAnsi="Arial" w:cs="Arial"/>
          <w:i/>
          <w:iCs/>
          <w:lang w:val="es-ES"/>
        </w:rPr>
        <w:t>) $</w:t>
      </w:r>
      <w:r w:rsidR="00545933" w:rsidRPr="004451AD">
        <w:rPr>
          <w:rStyle w:val="normaltextrun"/>
          <w:rFonts w:ascii="Arial" w:hAnsi="Arial" w:cs="Arial"/>
          <w:i/>
          <w:iCs/>
          <w:lang w:val="es-ES"/>
        </w:rPr>
        <w:t>1.416.049 por concepto de auxilio de transporte</w:t>
      </w:r>
      <w:r w:rsidR="00523B79" w:rsidRPr="004451AD">
        <w:rPr>
          <w:rStyle w:val="normaltextrun"/>
          <w:rFonts w:ascii="Arial" w:hAnsi="Arial" w:cs="Arial"/>
          <w:i/>
          <w:iCs/>
          <w:lang w:val="es-ES"/>
        </w:rPr>
        <w:t xml:space="preserve"> y vi) $50.662</w:t>
      </w:r>
      <w:r w:rsidRPr="004451AD">
        <w:rPr>
          <w:rStyle w:val="normaltextrun"/>
          <w:rFonts w:ascii="Arial" w:hAnsi="Arial" w:cs="Arial"/>
          <w:i/>
          <w:iCs/>
          <w:lang w:val="es-ES"/>
        </w:rPr>
        <w:t xml:space="preserve"> por concepto de </w:t>
      </w:r>
      <w:r w:rsidR="00321C0E" w:rsidRPr="004451AD">
        <w:rPr>
          <w:rStyle w:val="normaltextrun"/>
          <w:rFonts w:ascii="Arial" w:hAnsi="Arial" w:cs="Arial"/>
          <w:i/>
          <w:iCs/>
          <w:lang w:val="es-ES"/>
        </w:rPr>
        <w:t>dos</w:t>
      </w:r>
      <w:r w:rsidR="00523B79" w:rsidRPr="004451AD">
        <w:rPr>
          <w:rStyle w:val="normaltextrun"/>
          <w:rFonts w:ascii="Arial" w:hAnsi="Arial" w:cs="Arial"/>
          <w:i/>
          <w:iCs/>
          <w:lang w:val="es-ES"/>
        </w:rPr>
        <w:t xml:space="preserve"> (2)</w:t>
      </w:r>
      <w:r w:rsidR="00321C0E" w:rsidRPr="004451AD">
        <w:rPr>
          <w:rStyle w:val="normaltextrun"/>
          <w:rFonts w:ascii="Arial" w:hAnsi="Arial" w:cs="Arial"/>
          <w:i/>
          <w:iCs/>
          <w:lang w:val="es-ES"/>
        </w:rPr>
        <w:t xml:space="preserve"> días de incapacidad que no le fueron cancelados al actor</w:t>
      </w:r>
      <w:r w:rsidR="00784C65" w:rsidRPr="004451AD">
        <w:rPr>
          <w:rStyle w:val="normaltextrun"/>
          <w:rFonts w:ascii="Arial" w:hAnsi="Arial" w:cs="Arial"/>
          <w:i/>
          <w:iCs/>
          <w:lang w:val="es-ES"/>
        </w:rPr>
        <w:t>”</w:t>
      </w:r>
      <w:r w:rsidRPr="004451AD">
        <w:rPr>
          <w:rStyle w:val="normaltextrun"/>
          <w:rFonts w:ascii="Arial" w:hAnsi="Arial" w:cs="Arial"/>
          <w:i/>
          <w:iCs/>
          <w:lang w:val="es-ES"/>
        </w:rPr>
        <w:t xml:space="preserve">. </w:t>
      </w:r>
    </w:p>
    <w:p w:rsidR="004943F4" w:rsidRPr="004451AD" w:rsidRDefault="004943F4" w:rsidP="004451AD">
      <w:pPr>
        <w:pStyle w:val="paragraph"/>
        <w:spacing w:before="0" w:beforeAutospacing="0" w:after="0" w:afterAutospacing="0" w:line="276" w:lineRule="auto"/>
        <w:jc w:val="both"/>
        <w:textAlignment w:val="baseline"/>
        <w:rPr>
          <w:rStyle w:val="normaltextrun"/>
          <w:rFonts w:ascii="Arial" w:hAnsi="Arial" w:cs="Arial"/>
          <w:lang w:val="es-ES"/>
        </w:rPr>
      </w:pPr>
    </w:p>
    <w:p w:rsidR="004943F4" w:rsidRPr="004451AD" w:rsidRDefault="00321C0E" w:rsidP="004451AD">
      <w:pPr>
        <w:pStyle w:val="paragraph"/>
        <w:spacing w:before="0" w:beforeAutospacing="0" w:after="0" w:afterAutospacing="0" w:line="276" w:lineRule="auto"/>
        <w:jc w:val="both"/>
        <w:textAlignment w:val="baseline"/>
        <w:rPr>
          <w:rStyle w:val="normaltextrun"/>
          <w:rFonts w:ascii="Arial" w:hAnsi="Arial" w:cs="Arial"/>
          <w:lang w:val="es-ES"/>
        </w:rPr>
      </w:pPr>
      <w:r w:rsidRPr="004451AD">
        <w:rPr>
          <w:rStyle w:val="normaltextrun"/>
          <w:rFonts w:ascii="Arial" w:hAnsi="Arial" w:cs="Arial"/>
          <w:b/>
          <w:bCs/>
          <w:lang w:val="es-ES"/>
        </w:rPr>
        <w:t>SEGUNDO</w:t>
      </w:r>
      <w:r w:rsidR="004943F4" w:rsidRPr="004451AD">
        <w:rPr>
          <w:rStyle w:val="normaltextrun"/>
          <w:rFonts w:ascii="Arial" w:hAnsi="Arial" w:cs="Arial"/>
          <w:b/>
          <w:bCs/>
          <w:lang w:val="es-ES"/>
        </w:rPr>
        <w:t xml:space="preserve">. MODIFICAR </w:t>
      </w:r>
      <w:r w:rsidR="004943F4" w:rsidRPr="004451AD">
        <w:rPr>
          <w:rStyle w:val="normaltextrun"/>
          <w:rFonts w:ascii="Arial" w:hAnsi="Arial" w:cs="Arial"/>
          <w:lang w:val="es-ES"/>
        </w:rPr>
        <w:t xml:space="preserve">el ordinal </w:t>
      </w:r>
      <w:r w:rsidRPr="004451AD">
        <w:rPr>
          <w:rStyle w:val="normaltextrun"/>
          <w:rFonts w:ascii="Arial" w:hAnsi="Arial" w:cs="Arial"/>
          <w:lang w:val="es-ES"/>
        </w:rPr>
        <w:t>QUINTO</w:t>
      </w:r>
      <w:r w:rsidR="004943F4" w:rsidRPr="004451AD">
        <w:rPr>
          <w:rStyle w:val="normaltextrun"/>
          <w:rFonts w:ascii="Arial" w:hAnsi="Arial" w:cs="Arial"/>
          <w:lang w:val="es-ES"/>
        </w:rPr>
        <w:t xml:space="preserve"> de la sentencia recurrida, en el sentido de </w:t>
      </w:r>
      <w:r w:rsidR="004943F4" w:rsidRPr="004451AD">
        <w:rPr>
          <w:rStyle w:val="normaltextrun"/>
          <w:rFonts w:ascii="Arial" w:hAnsi="Arial" w:cs="Arial"/>
          <w:b/>
          <w:bCs/>
          <w:lang w:val="es-ES"/>
        </w:rPr>
        <w:t xml:space="preserve">CONDENAR </w:t>
      </w:r>
      <w:r w:rsidR="004943F4" w:rsidRPr="004451AD">
        <w:rPr>
          <w:rStyle w:val="normaltextrun"/>
          <w:rFonts w:ascii="Arial" w:hAnsi="Arial" w:cs="Arial"/>
          <w:lang w:val="es-ES"/>
        </w:rPr>
        <w:t xml:space="preserve">al MUNICIPIO DE PEREIRA en costas procesales en un </w:t>
      </w:r>
      <w:r w:rsidR="682C8D54" w:rsidRPr="004451AD">
        <w:rPr>
          <w:rStyle w:val="normaltextrun"/>
          <w:rFonts w:ascii="Arial" w:hAnsi="Arial" w:cs="Arial"/>
          <w:lang w:val="es-ES"/>
        </w:rPr>
        <w:t>6</w:t>
      </w:r>
      <w:r w:rsidR="004943F4" w:rsidRPr="004451AD">
        <w:rPr>
          <w:rStyle w:val="normaltextrun"/>
          <w:rFonts w:ascii="Arial" w:hAnsi="Arial" w:cs="Arial"/>
          <w:lang w:val="es-ES"/>
        </w:rPr>
        <w:t>0%.</w:t>
      </w:r>
    </w:p>
    <w:p w:rsidR="004943F4" w:rsidRPr="004451AD" w:rsidRDefault="004943F4" w:rsidP="004451AD">
      <w:pPr>
        <w:pStyle w:val="paragraph"/>
        <w:spacing w:before="0" w:beforeAutospacing="0" w:after="0" w:afterAutospacing="0" w:line="276" w:lineRule="auto"/>
        <w:jc w:val="both"/>
        <w:textAlignment w:val="baseline"/>
        <w:rPr>
          <w:rStyle w:val="normaltextrun"/>
          <w:rFonts w:ascii="Arial" w:hAnsi="Arial" w:cs="Arial"/>
          <w:lang w:val="es-ES"/>
        </w:rPr>
      </w:pPr>
    </w:p>
    <w:p w:rsidR="004943F4" w:rsidRPr="004451AD" w:rsidRDefault="00875E89" w:rsidP="004451AD">
      <w:pPr>
        <w:pStyle w:val="paragraph"/>
        <w:spacing w:before="0" w:beforeAutospacing="0" w:after="0" w:afterAutospacing="0" w:line="276" w:lineRule="auto"/>
        <w:jc w:val="both"/>
        <w:textAlignment w:val="baseline"/>
        <w:rPr>
          <w:rStyle w:val="normaltextrun"/>
          <w:rFonts w:ascii="Arial" w:hAnsi="Arial" w:cs="Arial"/>
          <w:lang w:val="es-ES"/>
        </w:rPr>
      </w:pPr>
      <w:r w:rsidRPr="004451AD">
        <w:rPr>
          <w:rStyle w:val="normaltextrun"/>
          <w:rFonts w:ascii="Arial" w:hAnsi="Arial" w:cs="Arial"/>
          <w:b/>
          <w:bCs/>
          <w:lang w:val="es-ES"/>
        </w:rPr>
        <w:t>TERCERO</w:t>
      </w:r>
      <w:r w:rsidR="004943F4" w:rsidRPr="004451AD">
        <w:rPr>
          <w:rStyle w:val="normaltextrun"/>
          <w:rFonts w:ascii="Arial" w:hAnsi="Arial" w:cs="Arial"/>
          <w:b/>
          <w:bCs/>
          <w:lang w:val="es-ES"/>
        </w:rPr>
        <w:t xml:space="preserve">. CONFIRMAR </w:t>
      </w:r>
      <w:r w:rsidR="004943F4" w:rsidRPr="004451AD">
        <w:rPr>
          <w:rStyle w:val="normaltextrun"/>
          <w:rFonts w:ascii="Arial" w:hAnsi="Arial" w:cs="Arial"/>
          <w:lang w:val="es-ES"/>
        </w:rPr>
        <w:t xml:space="preserve">en todo lo demás la sentencia recurrida y consultada. </w:t>
      </w:r>
    </w:p>
    <w:p w:rsidR="004943F4" w:rsidRPr="004451AD" w:rsidRDefault="004943F4" w:rsidP="004451AD">
      <w:pPr>
        <w:pStyle w:val="paragraph"/>
        <w:spacing w:before="0" w:beforeAutospacing="0" w:after="0" w:afterAutospacing="0" w:line="276" w:lineRule="auto"/>
        <w:jc w:val="both"/>
        <w:textAlignment w:val="baseline"/>
        <w:rPr>
          <w:rStyle w:val="normaltextrun"/>
          <w:rFonts w:ascii="Arial" w:hAnsi="Arial" w:cs="Arial"/>
          <w:lang w:val="es-ES"/>
        </w:rPr>
      </w:pPr>
    </w:p>
    <w:p w:rsidR="004943F4" w:rsidRPr="004451AD" w:rsidRDefault="004943F4" w:rsidP="004451AD">
      <w:pPr>
        <w:pStyle w:val="paragraph"/>
        <w:spacing w:before="0" w:beforeAutospacing="0" w:after="0" w:afterAutospacing="0" w:line="276" w:lineRule="auto"/>
        <w:jc w:val="both"/>
        <w:textAlignment w:val="baseline"/>
        <w:rPr>
          <w:rStyle w:val="normaltextrun"/>
          <w:rFonts w:ascii="Arial" w:hAnsi="Arial" w:cs="Arial"/>
          <w:lang w:val="es-ES"/>
        </w:rPr>
      </w:pPr>
      <w:r w:rsidRPr="004451AD">
        <w:rPr>
          <w:rStyle w:val="normaltextrun"/>
          <w:rFonts w:ascii="Arial" w:hAnsi="Arial" w:cs="Arial"/>
          <w:lang w:val="es-ES"/>
        </w:rPr>
        <w:t>Sin costas en esta sede.</w:t>
      </w:r>
    </w:p>
    <w:p w:rsidR="004943F4" w:rsidRPr="004451AD" w:rsidRDefault="004943F4" w:rsidP="004451AD">
      <w:pPr>
        <w:pStyle w:val="paragraph"/>
        <w:spacing w:before="0" w:beforeAutospacing="0" w:after="0" w:afterAutospacing="0" w:line="276" w:lineRule="auto"/>
        <w:jc w:val="both"/>
        <w:textAlignment w:val="baseline"/>
        <w:rPr>
          <w:rFonts w:ascii="Arial" w:hAnsi="Arial" w:cs="Arial"/>
        </w:rPr>
      </w:pPr>
      <w:r w:rsidRPr="004451AD">
        <w:rPr>
          <w:rStyle w:val="eop"/>
          <w:rFonts w:ascii="Arial" w:hAnsi="Arial" w:cs="Arial"/>
        </w:rPr>
        <w:t> </w:t>
      </w:r>
    </w:p>
    <w:p w:rsidR="00784C65" w:rsidRPr="004451AD" w:rsidRDefault="00784C65" w:rsidP="004451AD">
      <w:pPr>
        <w:widowControl w:val="0"/>
        <w:autoSpaceDE w:val="0"/>
        <w:autoSpaceDN w:val="0"/>
        <w:adjustRightInd w:val="0"/>
        <w:spacing w:after="0" w:line="276" w:lineRule="auto"/>
        <w:jc w:val="both"/>
        <w:rPr>
          <w:rFonts w:ascii="Arial" w:eastAsia="Arial" w:hAnsi="Arial" w:cs="Arial"/>
          <w:sz w:val="24"/>
          <w:szCs w:val="24"/>
        </w:rPr>
      </w:pPr>
      <w:r w:rsidRPr="004451AD">
        <w:rPr>
          <w:rFonts w:ascii="Arial" w:hAnsi="Arial" w:cs="Arial"/>
          <w:sz w:val="24"/>
          <w:szCs w:val="24"/>
          <w:lang w:eastAsia="es-CO"/>
        </w:rPr>
        <w:t>No</w:t>
      </w:r>
      <w:r w:rsidRPr="004451AD">
        <w:rPr>
          <w:rFonts w:ascii="Arial" w:eastAsia="Arial" w:hAnsi="Arial" w:cs="Arial"/>
          <w:sz w:val="24"/>
          <w:szCs w:val="24"/>
        </w:rPr>
        <w:t>tifíquese por estado y a los correos electrónicos de los apoderados de las partes.</w:t>
      </w:r>
    </w:p>
    <w:p w:rsidR="00784C65" w:rsidRPr="004451AD" w:rsidRDefault="00784C65" w:rsidP="004451AD">
      <w:pPr>
        <w:pStyle w:val="paragraph"/>
        <w:spacing w:before="0" w:beforeAutospacing="0" w:after="0" w:afterAutospacing="0" w:line="276" w:lineRule="auto"/>
        <w:jc w:val="both"/>
        <w:textAlignment w:val="baseline"/>
        <w:rPr>
          <w:rStyle w:val="normaltextrun"/>
          <w:rFonts w:ascii="Arial" w:hAnsi="Arial" w:cs="Arial"/>
        </w:rPr>
      </w:pPr>
    </w:p>
    <w:p w:rsidR="004451AD" w:rsidRPr="007C5A32" w:rsidRDefault="004451AD" w:rsidP="004451AD">
      <w:pPr>
        <w:pStyle w:val="paragraph"/>
        <w:spacing w:before="0" w:beforeAutospacing="0" w:after="0" w:afterAutospacing="0" w:line="276" w:lineRule="auto"/>
        <w:jc w:val="both"/>
        <w:textAlignment w:val="baseline"/>
        <w:rPr>
          <w:rStyle w:val="eop"/>
          <w:rFonts w:ascii="Arial" w:hAnsi="Arial" w:cs="Arial"/>
        </w:rPr>
      </w:pPr>
      <w:r w:rsidRPr="007C5A32">
        <w:rPr>
          <w:rStyle w:val="normaltextrun"/>
          <w:rFonts w:ascii="Arial" w:hAnsi="Arial" w:cs="Arial"/>
          <w:lang w:val="es-ES"/>
        </w:rPr>
        <w:t>Quienes Integran la Sala,</w:t>
      </w:r>
      <w:r w:rsidRPr="007C5A32">
        <w:rPr>
          <w:rStyle w:val="eop"/>
          <w:rFonts w:ascii="Arial" w:hAnsi="Arial" w:cs="Arial"/>
        </w:rPr>
        <w:t> </w:t>
      </w:r>
    </w:p>
    <w:p w:rsidR="004451AD" w:rsidRPr="007C5A32" w:rsidRDefault="004451AD" w:rsidP="004451AD">
      <w:pPr>
        <w:pStyle w:val="paragraph"/>
        <w:spacing w:before="0" w:beforeAutospacing="0" w:after="0" w:afterAutospacing="0" w:line="276" w:lineRule="auto"/>
        <w:jc w:val="both"/>
        <w:textAlignment w:val="baseline"/>
        <w:rPr>
          <w:rStyle w:val="eop"/>
          <w:rFonts w:ascii="Arial" w:hAnsi="Arial" w:cs="Arial"/>
        </w:rPr>
      </w:pPr>
    </w:p>
    <w:p w:rsidR="004451AD" w:rsidRDefault="004451AD" w:rsidP="004451AD">
      <w:pPr>
        <w:pStyle w:val="paragraph"/>
        <w:spacing w:before="0" w:beforeAutospacing="0" w:after="0" w:afterAutospacing="0" w:line="276" w:lineRule="auto"/>
        <w:jc w:val="both"/>
        <w:textAlignment w:val="baseline"/>
        <w:rPr>
          <w:rStyle w:val="eop"/>
          <w:rFonts w:ascii="Arial" w:hAnsi="Arial" w:cs="Arial"/>
        </w:rPr>
      </w:pPr>
    </w:p>
    <w:p w:rsidR="004451AD" w:rsidRPr="007C5A32" w:rsidRDefault="004451AD" w:rsidP="004451AD">
      <w:pPr>
        <w:pStyle w:val="paragraph"/>
        <w:spacing w:before="0" w:beforeAutospacing="0" w:after="0" w:afterAutospacing="0" w:line="276" w:lineRule="auto"/>
        <w:jc w:val="both"/>
        <w:textAlignment w:val="baseline"/>
        <w:rPr>
          <w:rStyle w:val="eop"/>
          <w:rFonts w:ascii="Arial" w:hAnsi="Arial" w:cs="Arial"/>
        </w:rPr>
      </w:pPr>
    </w:p>
    <w:p w:rsidR="004451AD" w:rsidRPr="007C5A32" w:rsidRDefault="004451AD" w:rsidP="004451AD">
      <w:pPr>
        <w:pStyle w:val="paragraph"/>
        <w:spacing w:before="0" w:beforeAutospacing="0" w:after="0" w:afterAutospacing="0" w:line="276" w:lineRule="auto"/>
        <w:jc w:val="center"/>
        <w:textAlignment w:val="baseline"/>
        <w:rPr>
          <w:rStyle w:val="eop"/>
          <w:rFonts w:ascii="Arial" w:hAnsi="Arial" w:cs="Arial"/>
          <w:b/>
          <w:bCs/>
        </w:rPr>
      </w:pPr>
      <w:r w:rsidRPr="007C5A32">
        <w:rPr>
          <w:rStyle w:val="eop"/>
          <w:rFonts w:ascii="Arial" w:hAnsi="Arial" w:cs="Arial"/>
          <w:b/>
          <w:bCs/>
        </w:rPr>
        <w:t>JULIO CÉSAR SALAZAR MUÑOZ</w:t>
      </w:r>
    </w:p>
    <w:p w:rsidR="004451AD" w:rsidRDefault="004451AD" w:rsidP="004451AD">
      <w:pPr>
        <w:pStyle w:val="paragraph"/>
        <w:spacing w:before="0" w:beforeAutospacing="0" w:after="0" w:afterAutospacing="0" w:line="276" w:lineRule="auto"/>
        <w:jc w:val="center"/>
        <w:textAlignment w:val="baseline"/>
        <w:rPr>
          <w:rStyle w:val="eop"/>
          <w:rFonts w:ascii="Arial" w:hAnsi="Arial" w:cs="Arial"/>
        </w:rPr>
      </w:pPr>
      <w:r w:rsidRPr="007C5A32">
        <w:rPr>
          <w:rStyle w:val="eop"/>
          <w:rFonts w:ascii="Arial" w:hAnsi="Arial" w:cs="Arial"/>
        </w:rPr>
        <w:t>Magistrado Ponente</w:t>
      </w:r>
    </w:p>
    <w:p w:rsidR="004451AD" w:rsidRPr="007C5A32" w:rsidRDefault="004451AD" w:rsidP="004451AD">
      <w:pPr>
        <w:pStyle w:val="paragraph"/>
        <w:spacing w:before="0" w:beforeAutospacing="0" w:after="0" w:afterAutospacing="0" w:line="276" w:lineRule="auto"/>
        <w:jc w:val="center"/>
        <w:textAlignment w:val="baseline"/>
        <w:rPr>
          <w:rStyle w:val="eop"/>
          <w:rFonts w:ascii="Arial" w:hAnsi="Arial" w:cs="Arial"/>
        </w:rPr>
      </w:pPr>
      <w:r>
        <w:rPr>
          <w:rStyle w:val="eop"/>
          <w:rFonts w:ascii="Arial" w:hAnsi="Arial" w:cs="Arial"/>
        </w:rPr>
        <w:t>Con salvamento parcial de voto</w:t>
      </w:r>
    </w:p>
    <w:p w:rsidR="004451AD" w:rsidRPr="007C5A32" w:rsidRDefault="004451AD" w:rsidP="004451AD">
      <w:pPr>
        <w:pStyle w:val="paragraph"/>
        <w:spacing w:before="0" w:beforeAutospacing="0" w:after="0" w:afterAutospacing="0" w:line="276" w:lineRule="auto"/>
        <w:jc w:val="center"/>
        <w:textAlignment w:val="baseline"/>
        <w:rPr>
          <w:rStyle w:val="eop"/>
          <w:rFonts w:ascii="Arial" w:hAnsi="Arial" w:cs="Arial"/>
        </w:rPr>
      </w:pPr>
    </w:p>
    <w:p w:rsidR="004451AD" w:rsidRPr="007C5A32" w:rsidRDefault="004451AD" w:rsidP="004451AD">
      <w:pPr>
        <w:pStyle w:val="paragraph"/>
        <w:spacing w:before="0" w:beforeAutospacing="0" w:after="0" w:afterAutospacing="0" w:line="276" w:lineRule="auto"/>
        <w:jc w:val="center"/>
        <w:textAlignment w:val="baseline"/>
        <w:rPr>
          <w:rStyle w:val="eop"/>
          <w:rFonts w:ascii="Arial" w:hAnsi="Arial" w:cs="Arial"/>
        </w:rPr>
      </w:pPr>
    </w:p>
    <w:p w:rsidR="004451AD" w:rsidRPr="007C5A32" w:rsidRDefault="004451AD" w:rsidP="004451AD">
      <w:pPr>
        <w:pStyle w:val="paragraph"/>
        <w:spacing w:before="0" w:beforeAutospacing="0" w:after="0" w:afterAutospacing="0" w:line="276" w:lineRule="auto"/>
        <w:jc w:val="center"/>
        <w:textAlignment w:val="baseline"/>
        <w:rPr>
          <w:rStyle w:val="eop"/>
          <w:rFonts w:ascii="Arial" w:hAnsi="Arial" w:cs="Arial"/>
        </w:rPr>
      </w:pPr>
    </w:p>
    <w:p w:rsidR="004451AD" w:rsidRPr="007C5A32" w:rsidRDefault="004451AD" w:rsidP="004451AD">
      <w:pPr>
        <w:pStyle w:val="paragraph"/>
        <w:spacing w:before="0" w:beforeAutospacing="0" w:after="0" w:afterAutospacing="0" w:line="276" w:lineRule="auto"/>
        <w:jc w:val="center"/>
        <w:textAlignment w:val="baseline"/>
        <w:rPr>
          <w:rStyle w:val="eop"/>
          <w:rFonts w:ascii="Arial" w:hAnsi="Arial" w:cs="Arial"/>
          <w:b/>
          <w:bCs/>
        </w:rPr>
      </w:pPr>
      <w:r w:rsidRPr="007C5A32">
        <w:rPr>
          <w:rStyle w:val="eop"/>
          <w:rFonts w:ascii="Arial" w:hAnsi="Arial" w:cs="Arial"/>
          <w:b/>
          <w:bCs/>
        </w:rPr>
        <w:t>GERMÁN DARÍO GÓEZ VINASCO</w:t>
      </w:r>
    </w:p>
    <w:p w:rsidR="004451AD" w:rsidRPr="007C5A32" w:rsidRDefault="004451AD" w:rsidP="004451AD">
      <w:pPr>
        <w:pStyle w:val="paragraph"/>
        <w:spacing w:before="0" w:beforeAutospacing="0" w:after="0" w:afterAutospacing="0" w:line="276" w:lineRule="auto"/>
        <w:jc w:val="center"/>
        <w:textAlignment w:val="baseline"/>
        <w:rPr>
          <w:rStyle w:val="eop"/>
          <w:rFonts w:ascii="Arial" w:hAnsi="Arial" w:cs="Arial"/>
        </w:rPr>
      </w:pPr>
      <w:r w:rsidRPr="007C5A32">
        <w:rPr>
          <w:rStyle w:val="eop"/>
          <w:rFonts w:ascii="Arial" w:hAnsi="Arial" w:cs="Arial"/>
        </w:rPr>
        <w:t>Magistrado</w:t>
      </w:r>
    </w:p>
    <w:p w:rsidR="004451AD" w:rsidRPr="007C5A32" w:rsidRDefault="004451AD" w:rsidP="004451AD">
      <w:pPr>
        <w:pStyle w:val="paragraph"/>
        <w:spacing w:before="0" w:beforeAutospacing="0" w:after="0" w:afterAutospacing="0" w:line="276" w:lineRule="auto"/>
        <w:jc w:val="center"/>
        <w:textAlignment w:val="baseline"/>
        <w:rPr>
          <w:rStyle w:val="eop"/>
          <w:rFonts w:ascii="Arial" w:hAnsi="Arial" w:cs="Arial"/>
        </w:rPr>
      </w:pPr>
    </w:p>
    <w:p w:rsidR="004451AD" w:rsidRPr="007C5A32" w:rsidRDefault="004451AD" w:rsidP="004451AD">
      <w:pPr>
        <w:pStyle w:val="paragraph"/>
        <w:spacing w:before="0" w:beforeAutospacing="0" w:after="0" w:afterAutospacing="0" w:line="276" w:lineRule="auto"/>
        <w:jc w:val="center"/>
        <w:textAlignment w:val="baseline"/>
        <w:rPr>
          <w:rStyle w:val="eop"/>
          <w:rFonts w:ascii="Arial" w:hAnsi="Arial" w:cs="Arial"/>
        </w:rPr>
      </w:pPr>
    </w:p>
    <w:p w:rsidR="004451AD" w:rsidRPr="007C5A32" w:rsidRDefault="004451AD" w:rsidP="004451AD">
      <w:pPr>
        <w:pStyle w:val="paragraph"/>
        <w:spacing w:before="0" w:beforeAutospacing="0" w:after="0" w:afterAutospacing="0" w:line="276" w:lineRule="auto"/>
        <w:jc w:val="center"/>
        <w:textAlignment w:val="baseline"/>
        <w:rPr>
          <w:rStyle w:val="eop"/>
          <w:rFonts w:ascii="Arial" w:hAnsi="Arial" w:cs="Arial"/>
        </w:rPr>
      </w:pPr>
    </w:p>
    <w:p w:rsidR="004451AD" w:rsidRPr="007C5A32" w:rsidRDefault="004451AD" w:rsidP="004451AD">
      <w:pPr>
        <w:pStyle w:val="paragraph"/>
        <w:spacing w:before="0" w:beforeAutospacing="0" w:after="0" w:afterAutospacing="0" w:line="276" w:lineRule="auto"/>
        <w:jc w:val="center"/>
        <w:textAlignment w:val="baseline"/>
        <w:rPr>
          <w:rStyle w:val="eop"/>
          <w:rFonts w:ascii="Arial" w:hAnsi="Arial" w:cs="Arial"/>
          <w:b/>
          <w:bCs/>
        </w:rPr>
      </w:pPr>
      <w:r w:rsidRPr="007C5A32">
        <w:rPr>
          <w:rStyle w:val="eop"/>
          <w:rFonts w:ascii="Arial" w:hAnsi="Arial" w:cs="Arial"/>
          <w:b/>
          <w:bCs/>
        </w:rPr>
        <w:t>ANA LUCÍA CAICEDO CALDERÓN</w:t>
      </w:r>
    </w:p>
    <w:p w:rsidR="00784C65" w:rsidRPr="004451AD" w:rsidRDefault="004451AD" w:rsidP="004451AD">
      <w:pPr>
        <w:pStyle w:val="paragraph"/>
        <w:spacing w:before="0" w:beforeAutospacing="0" w:after="0" w:afterAutospacing="0" w:line="276" w:lineRule="auto"/>
        <w:jc w:val="center"/>
        <w:textAlignment w:val="baseline"/>
        <w:rPr>
          <w:rFonts w:ascii="Arial" w:hAnsi="Arial" w:cs="Arial"/>
        </w:rPr>
      </w:pPr>
      <w:r w:rsidRPr="007C5A32">
        <w:rPr>
          <w:rStyle w:val="eop"/>
          <w:rFonts w:ascii="Arial" w:hAnsi="Arial" w:cs="Arial"/>
        </w:rPr>
        <w:t>Magistrada</w:t>
      </w:r>
    </w:p>
    <w:sectPr w:rsidR="00784C65" w:rsidRPr="004451AD" w:rsidSect="00C22C3F">
      <w:headerReference w:type="default" r:id="rId9"/>
      <w:footerReference w:type="default" r:id="rId10"/>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D7DB2D3" w16cex:dateUtc="2021-07-23T01:16:00Z"/>
  <w16cex:commentExtensible w16cex:durableId="24B7C091" w16cex:dateUtc="2021-08-06T19:07:00Z"/>
  <w16cex:commentExtensible w16cex:durableId="1740E274" w16cex:dateUtc="2021-08-09T19:10:00Z"/>
  <w16cex:commentExtensible w16cex:durableId="0B07DD6E" w16cex:dateUtc="2021-12-09T16:02:55.27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1440" w:rsidRDefault="00BC1440" w:rsidP="00784C65">
      <w:pPr>
        <w:spacing w:after="0" w:line="240" w:lineRule="auto"/>
      </w:pPr>
      <w:r>
        <w:separator/>
      </w:r>
    </w:p>
  </w:endnote>
  <w:endnote w:type="continuationSeparator" w:id="0">
    <w:p w:rsidR="00BC1440" w:rsidRDefault="00BC1440" w:rsidP="00784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72595"/>
      <w:docPartObj>
        <w:docPartGallery w:val="Page Numbers (Bottom of Page)"/>
        <w:docPartUnique/>
      </w:docPartObj>
    </w:sdtPr>
    <w:sdtEndPr/>
    <w:sdtContent>
      <w:p w:rsidR="000270A2" w:rsidRDefault="00BC5B83">
        <w:pPr>
          <w:pStyle w:val="Piedepgina"/>
          <w:jc w:val="right"/>
        </w:pPr>
        <w:r w:rsidRPr="007102D0">
          <w:rPr>
            <w:rStyle w:val="normaltextrun"/>
            <w:rFonts w:ascii="Arial" w:eastAsia="Times New Roman" w:hAnsi="Arial" w:cs="Arial"/>
            <w:sz w:val="18"/>
            <w:szCs w:val="16"/>
            <w:lang w:eastAsia="es-CO"/>
          </w:rPr>
          <w:fldChar w:fldCharType="begin"/>
        </w:r>
        <w:r w:rsidRPr="007102D0">
          <w:rPr>
            <w:rStyle w:val="normaltextrun"/>
            <w:rFonts w:ascii="Arial" w:eastAsia="Times New Roman" w:hAnsi="Arial" w:cs="Arial"/>
            <w:sz w:val="18"/>
            <w:szCs w:val="16"/>
            <w:lang w:eastAsia="es-CO"/>
          </w:rPr>
          <w:instrText xml:space="preserve"> PAGE   \* MERGEFORMAT </w:instrText>
        </w:r>
        <w:r w:rsidRPr="007102D0">
          <w:rPr>
            <w:rStyle w:val="normaltextrun"/>
            <w:rFonts w:ascii="Arial" w:eastAsia="Times New Roman" w:hAnsi="Arial" w:cs="Arial"/>
            <w:sz w:val="18"/>
            <w:szCs w:val="16"/>
            <w:lang w:eastAsia="es-CO"/>
          </w:rPr>
          <w:fldChar w:fldCharType="separate"/>
        </w:r>
        <w:r w:rsidR="00D54D95" w:rsidRPr="007102D0">
          <w:rPr>
            <w:rStyle w:val="normaltextrun"/>
            <w:rFonts w:ascii="Arial" w:eastAsia="Times New Roman" w:hAnsi="Arial" w:cs="Arial"/>
            <w:sz w:val="18"/>
            <w:szCs w:val="16"/>
            <w:lang w:eastAsia="es-CO"/>
          </w:rPr>
          <w:t>11</w:t>
        </w:r>
        <w:r w:rsidRPr="007102D0">
          <w:rPr>
            <w:rStyle w:val="normaltextrun"/>
            <w:rFonts w:ascii="Arial" w:eastAsia="Times New Roman" w:hAnsi="Arial" w:cs="Arial"/>
            <w:sz w:val="18"/>
            <w:szCs w:val="16"/>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1440" w:rsidRDefault="00BC1440" w:rsidP="00784C65">
      <w:pPr>
        <w:spacing w:after="0" w:line="240" w:lineRule="auto"/>
      </w:pPr>
      <w:r>
        <w:separator/>
      </w:r>
    </w:p>
  </w:footnote>
  <w:footnote w:type="continuationSeparator" w:id="0">
    <w:p w:rsidR="00BC1440" w:rsidRDefault="00BC1440" w:rsidP="00784C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2D0" w:rsidRPr="007102D0" w:rsidRDefault="000270A2" w:rsidP="007102D0">
    <w:pPr>
      <w:pStyle w:val="paragraph"/>
      <w:spacing w:before="0" w:beforeAutospacing="0" w:after="0" w:afterAutospacing="0"/>
      <w:jc w:val="center"/>
      <w:textAlignment w:val="baseline"/>
      <w:rPr>
        <w:rStyle w:val="normaltextrun"/>
        <w:rFonts w:ascii="Arial" w:hAnsi="Arial" w:cs="Arial"/>
        <w:sz w:val="18"/>
        <w:szCs w:val="16"/>
      </w:rPr>
    </w:pPr>
    <w:r w:rsidRPr="007102D0">
      <w:rPr>
        <w:rStyle w:val="normaltextrun"/>
        <w:rFonts w:ascii="Arial" w:hAnsi="Arial" w:cs="Arial"/>
        <w:sz w:val="18"/>
        <w:szCs w:val="16"/>
      </w:rPr>
      <w:t>Gabriel Romero Hernández Vs Municipio de Pereira</w:t>
    </w:r>
  </w:p>
  <w:p w:rsidR="000270A2" w:rsidRPr="007102D0" w:rsidRDefault="000270A2" w:rsidP="007102D0">
    <w:pPr>
      <w:pStyle w:val="paragraph"/>
      <w:spacing w:before="0" w:beforeAutospacing="0" w:after="0" w:afterAutospacing="0"/>
      <w:jc w:val="center"/>
      <w:textAlignment w:val="baseline"/>
      <w:rPr>
        <w:rFonts w:ascii="Arial" w:hAnsi="Arial" w:cs="Arial"/>
        <w:sz w:val="18"/>
        <w:szCs w:val="16"/>
      </w:rPr>
    </w:pPr>
    <w:r w:rsidRPr="007102D0">
      <w:rPr>
        <w:rStyle w:val="normaltextrun"/>
        <w:rFonts w:ascii="Arial" w:hAnsi="Arial" w:cs="Arial"/>
        <w:sz w:val="18"/>
        <w:szCs w:val="16"/>
      </w:rPr>
      <w:t>Rad. 66001310500120170004801.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43F4"/>
    <w:rsid w:val="000017F7"/>
    <w:rsid w:val="00006686"/>
    <w:rsid w:val="00014956"/>
    <w:rsid w:val="000270A2"/>
    <w:rsid w:val="000346A9"/>
    <w:rsid w:val="000532A6"/>
    <w:rsid w:val="000A160C"/>
    <w:rsid w:val="000D5A62"/>
    <w:rsid w:val="000E3529"/>
    <w:rsid w:val="000F0062"/>
    <w:rsid w:val="00171B14"/>
    <w:rsid w:val="001A11B9"/>
    <w:rsid w:val="001E0B12"/>
    <w:rsid w:val="001E1368"/>
    <w:rsid w:val="001E7D78"/>
    <w:rsid w:val="00205EB8"/>
    <w:rsid w:val="0021294C"/>
    <w:rsid w:val="002A3421"/>
    <w:rsid w:val="002C5FC6"/>
    <w:rsid w:val="002F1E4B"/>
    <w:rsid w:val="00321C0E"/>
    <w:rsid w:val="00346027"/>
    <w:rsid w:val="00346E9D"/>
    <w:rsid w:val="00353A36"/>
    <w:rsid w:val="00383159"/>
    <w:rsid w:val="003B7C82"/>
    <w:rsid w:val="003D25BC"/>
    <w:rsid w:val="003F2624"/>
    <w:rsid w:val="004451AD"/>
    <w:rsid w:val="00483149"/>
    <w:rsid w:val="004940F5"/>
    <w:rsid w:val="004943F4"/>
    <w:rsid w:val="004C1D1E"/>
    <w:rsid w:val="00523B79"/>
    <w:rsid w:val="00545933"/>
    <w:rsid w:val="005B0895"/>
    <w:rsid w:val="005C02CF"/>
    <w:rsid w:val="005D5AEB"/>
    <w:rsid w:val="005E7CF2"/>
    <w:rsid w:val="00605B5A"/>
    <w:rsid w:val="006446FD"/>
    <w:rsid w:val="00647661"/>
    <w:rsid w:val="00662C12"/>
    <w:rsid w:val="00682019"/>
    <w:rsid w:val="006B571E"/>
    <w:rsid w:val="006C0DA2"/>
    <w:rsid w:val="006C5E57"/>
    <w:rsid w:val="006D0EA7"/>
    <w:rsid w:val="006D3C61"/>
    <w:rsid w:val="006E6273"/>
    <w:rsid w:val="006F2B32"/>
    <w:rsid w:val="007102D0"/>
    <w:rsid w:val="007470FD"/>
    <w:rsid w:val="00757649"/>
    <w:rsid w:val="007725A1"/>
    <w:rsid w:val="00784C65"/>
    <w:rsid w:val="00790559"/>
    <w:rsid w:val="007E42BC"/>
    <w:rsid w:val="00825E45"/>
    <w:rsid w:val="00847139"/>
    <w:rsid w:val="00875E89"/>
    <w:rsid w:val="008C3CD8"/>
    <w:rsid w:val="008E109A"/>
    <w:rsid w:val="00940C71"/>
    <w:rsid w:val="00957B54"/>
    <w:rsid w:val="00960570"/>
    <w:rsid w:val="009A49D7"/>
    <w:rsid w:val="009B5451"/>
    <w:rsid w:val="009D783A"/>
    <w:rsid w:val="009D7CCB"/>
    <w:rsid w:val="00A22BE3"/>
    <w:rsid w:val="00A33C0E"/>
    <w:rsid w:val="00AD3817"/>
    <w:rsid w:val="00B223F7"/>
    <w:rsid w:val="00B46E4D"/>
    <w:rsid w:val="00B52955"/>
    <w:rsid w:val="00B6452C"/>
    <w:rsid w:val="00B919A8"/>
    <w:rsid w:val="00BC1440"/>
    <w:rsid w:val="00BC5B83"/>
    <w:rsid w:val="00C0521C"/>
    <w:rsid w:val="00C22C3F"/>
    <w:rsid w:val="00C67185"/>
    <w:rsid w:val="00CE6D09"/>
    <w:rsid w:val="00D00C1B"/>
    <w:rsid w:val="00D32516"/>
    <w:rsid w:val="00D469CE"/>
    <w:rsid w:val="00D54D95"/>
    <w:rsid w:val="00D6690C"/>
    <w:rsid w:val="00DD3186"/>
    <w:rsid w:val="00E269F5"/>
    <w:rsid w:val="00E479C8"/>
    <w:rsid w:val="00EC3E5E"/>
    <w:rsid w:val="00EE50B3"/>
    <w:rsid w:val="00F05D77"/>
    <w:rsid w:val="00F362F1"/>
    <w:rsid w:val="00F52983"/>
    <w:rsid w:val="00F74C1B"/>
    <w:rsid w:val="00FC39DB"/>
    <w:rsid w:val="00FC5954"/>
    <w:rsid w:val="06909A08"/>
    <w:rsid w:val="09B772C4"/>
    <w:rsid w:val="0B9C2D22"/>
    <w:rsid w:val="0EEF3842"/>
    <w:rsid w:val="0F62C04A"/>
    <w:rsid w:val="1135DA02"/>
    <w:rsid w:val="206CA707"/>
    <w:rsid w:val="211CA1FB"/>
    <w:rsid w:val="241395D7"/>
    <w:rsid w:val="2420BF84"/>
    <w:rsid w:val="243BB1AB"/>
    <w:rsid w:val="25B4C01D"/>
    <w:rsid w:val="2A7A2C3B"/>
    <w:rsid w:val="2D9B550A"/>
    <w:rsid w:val="336B2A0C"/>
    <w:rsid w:val="35477E55"/>
    <w:rsid w:val="3BB442A1"/>
    <w:rsid w:val="3C2C9006"/>
    <w:rsid w:val="3E07C40B"/>
    <w:rsid w:val="40EF0DE3"/>
    <w:rsid w:val="452B64DE"/>
    <w:rsid w:val="45B9C832"/>
    <w:rsid w:val="486305A0"/>
    <w:rsid w:val="4D15DC3D"/>
    <w:rsid w:val="50244CC5"/>
    <w:rsid w:val="51F0BF89"/>
    <w:rsid w:val="55850F05"/>
    <w:rsid w:val="583E6731"/>
    <w:rsid w:val="586AD072"/>
    <w:rsid w:val="5897AE9C"/>
    <w:rsid w:val="5B7ABB3E"/>
    <w:rsid w:val="682C8D54"/>
    <w:rsid w:val="6CE9942B"/>
    <w:rsid w:val="71C4D4F8"/>
    <w:rsid w:val="73F0DF24"/>
    <w:rsid w:val="77733063"/>
    <w:rsid w:val="7802C065"/>
    <w:rsid w:val="7D83A4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83804"/>
  <w15:docId w15:val="{3CA9872B-7D3D-4B9C-97D0-68FD3721B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43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4943F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4943F4"/>
  </w:style>
  <w:style w:type="character" w:customStyle="1" w:styleId="eop">
    <w:name w:val="eop"/>
    <w:basedOn w:val="Fuentedeprrafopredeter"/>
    <w:rsid w:val="004943F4"/>
  </w:style>
  <w:style w:type="paragraph" w:styleId="Textocomentario">
    <w:name w:val="annotation text"/>
    <w:basedOn w:val="Normal"/>
    <w:link w:val="TextocomentarioCar"/>
    <w:uiPriority w:val="99"/>
    <w:semiHidden/>
    <w:unhideWhenUsed/>
    <w:rsid w:val="00C6718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7185"/>
    <w:rPr>
      <w:sz w:val="20"/>
      <w:szCs w:val="20"/>
    </w:rPr>
  </w:style>
  <w:style w:type="character" w:styleId="Refdecomentario">
    <w:name w:val="annotation reference"/>
    <w:basedOn w:val="Fuentedeprrafopredeter"/>
    <w:uiPriority w:val="99"/>
    <w:semiHidden/>
    <w:unhideWhenUsed/>
    <w:rsid w:val="00C67185"/>
    <w:rPr>
      <w:sz w:val="16"/>
      <w:szCs w:val="16"/>
    </w:rPr>
  </w:style>
  <w:style w:type="paragraph" w:styleId="Textodeglobo">
    <w:name w:val="Balloon Text"/>
    <w:basedOn w:val="Normal"/>
    <w:link w:val="TextodegloboCar"/>
    <w:uiPriority w:val="99"/>
    <w:semiHidden/>
    <w:unhideWhenUsed/>
    <w:rsid w:val="006B57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571E"/>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AD3817"/>
    <w:rPr>
      <w:b/>
      <w:bCs/>
    </w:rPr>
  </w:style>
  <w:style w:type="character" w:customStyle="1" w:styleId="AsuntodelcomentarioCar">
    <w:name w:val="Asunto del comentario Car"/>
    <w:basedOn w:val="TextocomentarioCar"/>
    <w:link w:val="Asuntodelcomentario"/>
    <w:uiPriority w:val="99"/>
    <w:semiHidden/>
    <w:rsid w:val="00AD3817"/>
    <w:rPr>
      <w:b/>
      <w:bCs/>
      <w:sz w:val="20"/>
      <w:szCs w:val="20"/>
    </w:rPr>
  </w:style>
  <w:style w:type="paragraph" w:styleId="Encabezado">
    <w:name w:val="header"/>
    <w:basedOn w:val="Normal"/>
    <w:link w:val="EncabezadoCar"/>
    <w:uiPriority w:val="99"/>
    <w:unhideWhenUsed/>
    <w:rsid w:val="00784C6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84C65"/>
  </w:style>
  <w:style w:type="paragraph" w:styleId="Piedepgina">
    <w:name w:val="footer"/>
    <w:basedOn w:val="Normal"/>
    <w:link w:val="PiedepginaCar"/>
    <w:uiPriority w:val="99"/>
    <w:unhideWhenUsed/>
    <w:rsid w:val="00784C6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84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66325">
      <w:bodyDiv w:val="1"/>
      <w:marLeft w:val="0"/>
      <w:marRight w:val="0"/>
      <w:marTop w:val="0"/>
      <w:marBottom w:val="0"/>
      <w:divBdr>
        <w:top w:val="none" w:sz="0" w:space="0" w:color="auto"/>
        <w:left w:val="none" w:sz="0" w:space="0" w:color="auto"/>
        <w:bottom w:val="none" w:sz="0" w:space="0" w:color="auto"/>
        <w:right w:val="none" w:sz="0" w:space="0" w:color="auto"/>
      </w:divBdr>
    </w:div>
    <w:div w:id="237206972">
      <w:bodyDiv w:val="1"/>
      <w:marLeft w:val="0"/>
      <w:marRight w:val="0"/>
      <w:marTop w:val="0"/>
      <w:marBottom w:val="0"/>
      <w:divBdr>
        <w:top w:val="none" w:sz="0" w:space="0" w:color="auto"/>
        <w:left w:val="none" w:sz="0" w:space="0" w:color="auto"/>
        <w:bottom w:val="none" w:sz="0" w:space="0" w:color="auto"/>
        <w:right w:val="none" w:sz="0" w:space="0" w:color="auto"/>
      </w:divBdr>
    </w:div>
    <w:div w:id="265118044">
      <w:bodyDiv w:val="1"/>
      <w:marLeft w:val="0"/>
      <w:marRight w:val="0"/>
      <w:marTop w:val="0"/>
      <w:marBottom w:val="0"/>
      <w:divBdr>
        <w:top w:val="none" w:sz="0" w:space="0" w:color="auto"/>
        <w:left w:val="none" w:sz="0" w:space="0" w:color="auto"/>
        <w:bottom w:val="none" w:sz="0" w:space="0" w:color="auto"/>
        <w:right w:val="none" w:sz="0" w:space="0" w:color="auto"/>
      </w:divBdr>
      <w:divsChild>
        <w:div w:id="1453327675">
          <w:marLeft w:val="0"/>
          <w:marRight w:val="0"/>
          <w:marTop w:val="0"/>
          <w:marBottom w:val="0"/>
          <w:divBdr>
            <w:top w:val="none" w:sz="0" w:space="0" w:color="auto"/>
            <w:left w:val="none" w:sz="0" w:space="0" w:color="auto"/>
            <w:bottom w:val="none" w:sz="0" w:space="0" w:color="auto"/>
            <w:right w:val="none" w:sz="0" w:space="0" w:color="auto"/>
          </w:divBdr>
        </w:div>
        <w:div w:id="709382432">
          <w:marLeft w:val="0"/>
          <w:marRight w:val="0"/>
          <w:marTop w:val="0"/>
          <w:marBottom w:val="0"/>
          <w:divBdr>
            <w:top w:val="none" w:sz="0" w:space="0" w:color="auto"/>
            <w:left w:val="none" w:sz="0" w:space="0" w:color="auto"/>
            <w:bottom w:val="none" w:sz="0" w:space="0" w:color="auto"/>
            <w:right w:val="none" w:sz="0" w:space="0" w:color="auto"/>
          </w:divBdr>
        </w:div>
        <w:div w:id="1225994230">
          <w:marLeft w:val="0"/>
          <w:marRight w:val="0"/>
          <w:marTop w:val="0"/>
          <w:marBottom w:val="0"/>
          <w:divBdr>
            <w:top w:val="none" w:sz="0" w:space="0" w:color="auto"/>
            <w:left w:val="none" w:sz="0" w:space="0" w:color="auto"/>
            <w:bottom w:val="none" w:sz="0" w:space="0" w:color="auto"/>
            <w:right w:val="none" w:sz="0" w:space="0" w:color="auto"/>
          </w:divBdr>
        </w:div>
      </w:divsChild>
    </w:div>
    <w:div w:id="479614188">
      <w:bodyDiv w:val="1"/>
      <w:marLeft w:val="0"/>
      <w:marRight w:val="0"/>
      <w:marTop w:val="0"/>
      <w:marBottom w:val="0"/>
      <w:divBdr>
        <w:top w:val="none" w:sz="0" w:space="0" w:color="auto"/>
        <w:left w:val="none" w:sz="0" w:space="0" w:color="auto"/>
        <w:bottom w:val="none" w:sz="0" w:space="0" w:color="auto"/>
        <w:right w:val="none" w:sz="0" w:space="0" w:color="auto"/>
      </w:divBdr>
      <w:divsChild>
        <w:div w:id="1778016753">
          <w:marLeft w:val="0"/>
          <w:marRight w:val="0"/>
          <w:marTop w:val="0"/>
          <w:marBottom w:val="0"/>
          <w:divBdr>
            <w:top w:val="none" w:sz="0" w:space="0" w:color="auto"/>
            <w:left w:val="none" w:sz="0" w:space="0" w:color="auto"/>
            <w:bottom w:val="none" w:sz="0" w:space="0" w:color="auto"/>
            <w:right w:val="none" w:sz="0" w:space="0" w:color="auto"/>
          </w:divBdr>
        </w:div>
        <w:div w:id="313264016">
          <w:marLeft w:val="0"/>
          <w:marRight w:val="0"/>
          <w:marTop w:val="0"/>
          <w:marBottom w:val="0"/>
          <w:divBdr>
            <w:top w:val="none" w:sz="0" w:space="0" w:color="auto"/>
            <w:left w:val="none" w:sz="0" w:space="0" w:color="auto"/>
            <w:bottom w:val="none" w:sz="0" w:space="0" w:color="auto"/>
            <w:right w:val="none" w:sz="0" w:space="0" w:color="auto"/>
          </w:divBdr>
        </w:div>
        <w:div w:id="573587643">
          <w:marLeft w:val="0"/>
          <w:marRight w:val="0"/>
          <w:marTop w:val="0"/>
          <w:marBottom w:val="0"/>
          <w:divBdr>
            <w:top w:val="none" w:sz="0" w:space="0" w:color="auto"/>
            <w:left w:val="none" w:sz="0" w:space="0" w:color="auto"/>
            <w:bottom w:val="none" w:sz="0" w:space="0" w:color="auto"/>
            <w:right w:val="none" w:sz="0" w:space="0" w:color="auto"/>
          </w:divBdr>
        </w:div>
        <w:div w:id="1782920615">
          <w:marLeft w:val="0"/>
          <w:marRight w:val="0"/>
          <w:marTop w:val="0"/>
          <w:marBottom w:val="0"/>
          <w:divBdr>
            <w:top w:val="none" w:sz="0" w:space="0" w:color="auto"/>
            <w:left w:val="none" w:sz="0" w:space="0" w:color="auto"/>
            <w:bottom w:val="none" w:sz="0" w:space="0" w:color="auto"/>
            <w:right w:val="none" w:sz="0" w:space="0" w:color="auto"/>
          </w:divBdr>
        </w:div>
        <w:div w:id="1880435140">
          <w:marLeft w:val="0"/>
          <w:marRight w:val="0"/>
          <w:marTop w:val="0"/>
          <w:marBottom w:val="0"/>
          <w:divBdr>
            <w:top w:val="none" w:sz="0" w:space="0" w:color="auto"/>
            <w:left w:val="none" w:sz="0" w:space="0" w:color="auto"/>
            <w:bottom w:val="none" w:sz="0" w:space="0" w:color="auto"/>
            <w:right w:val="none" w:sz="0" w:space="0" w:color="auto"/>
          </w:divBdr>
        </w:div>
        <w:div w:id="1301764561">
          <w:marLeft w:val="0"/>
          <w:marRight w:val="0"/>
          <w:marTop w:val="0"/>
          <w:marBottom w:val="0"/>
          <w:divBdr>
            <w:top w:val="none" w:sz="0" w:space="0" w:color="auto"/>
            <w:left w:val="none" w:sz="0" w:space="0" w:color="auto"/>
            <w:bottom w:val="none" w:sz="0" w:space="0" w:color="auto"/>
            <w:right w:val="none" w:sz="0" w:space="0" w:color="auto"/>
          </w:divBdr>
        </w:div>
        <w:div w:id="1527133172">
          <w:marLeft w:val="0"/>
          <w:marRight w:val="0"/>
          <w:marTop w:val="0"/>
          <w:marBottom w:val="0"/>
          <w:divBdr>
            <w:top w:val="none" w:sz="0" w:space="0" w:color="auto"/>
            <w:left w:val="none" w:sz="0" w:space="0" w:color="auto"/>
            <w:bottom w:val="none" w:sz="0" w:space="0" w:color="auto"/>
            <w:right w:val="none" w:sz="0" w:space="0" w:color="auto"/>
          </w:divBdr>
        </w:div>
      </w:divsChild>
    </w:div>
    <w:div w:id="535965967">
      <w:bodyDiv w:val="1"/>
      <w:marLeft w:val="0"/>
      <w:marRight w:val="0"/>
      <w:marTop w:val="0"/>
      <w:marBottom w:val="0"/>
      <w:divBdr>
        <w:top w:val="none" w:sz="0" w:space="0" w:color="auto"/>
        <w:left w:val="none" w:sz="0" w:space="0" w:color="auto"/>
        <w:bottom w:val="none" w:sz="0" w:space="0" w:color="auto"/>
        <w:right w:val="none" w:sz="0" w:space="0" w:color="auto"/>
      </w:divBdr>
      <w:divsChild>
        <w:div w:id="2145735646">
          <w:marLeft w:val="0"/>
          <w:marRight w:val="0"/>
          <w:marTop w:val="0"/>
          <w:marBottom w:val="0"/>
          <w:divBdr>
            <w:top w:val="none" w:sz="0" w:space="0" w:color="auto"/>
            <w:left w:val="none" w:sz="0" w:space="0" w:color="auto"/>
            <w:bottom w:val="none" w:sz="0" w:space="0" w:color="auto"/>
            <w:right w:val="none" w:sz="0" w:space="0" w:color="auto"/>
          </w:divBdr>
        </w:div>
        <w:div w:id="357044631">
          <w:marLeft w:val="0"/>
          <w:marRight w:val="0"/>
          <w:marTop w:val="0"/>
          <w:marBottom w:val="0"/>
          <w:divBdr>
            <w:top w:val="none" w:sz="0" w:space="0" w:color="auto"/>
            <w:left w:val="none" w:sz="0" w:space="0" w:color="auto"/>
            <w:bottom w:val="none" w:sz="0" w:space="0" w:color="auto"/>
            <w:right w:val="none" w:sz="0" w:space="0" w:color="auto"/>
          </w:divBdr>
        </w:div>
        <w:div w:id="1852064232">
          <w:marLeft w:val="0"/>
          <w:marRight w:val="0"/>
          <w:marTop w:val="0"/>
          <w:marBottom w:val="0"/>
          <w:divBdr>
            <w:top w:val="none" w:sz="0" w:space="0" w:color="auto"/>
            <w:left w:val="none" w:sz="0" w:space="0" w:color="auto"/>
            <w:bottom w:val="none" w:sz="0" w:space="0" w:color="auto"/>
            <w:right w:val="none" w:sz="0" w:space="0" w:color="auto"/>
          </w:divBdr>
          <w:divsChild>
            <w:div w:id="2061250499">
              <w:marLeft w:val="-75"/>
              <w:marRight w:val="0"/>
              <w:marTop w:val="30"/>
              <w:marBottom w:val="30"/>
              <w:divBdr>
                <w:top w:val="none" w:sz="0" w:space="0" w:color="auto"/>
                <w:left w:val="none" w:sz="0" w:space="0" w:color="auto"/>
                <w:bottom w:val="none" w:sz="0" w:space="0" w:color="auto"/>
                <w:right w:val="none" w:sz="0" w:space="0" w:color="auto"/>
              </w:divBdr>
              <w:divsChild>
                <w:div w:id="1988245634">
                  <w:marLeft w:val="0"/>
                  <w:marRight w:val="0"/>
                  <w:marTop w:val="0"/>
                  <w:marBottom w:val="0"/>
                  <w:divBdr>
                    <w:top w:val="none" w:sz="0" w:space="0" w:color="auto"/>
                    <w:left w:val="none" w:sz="0" w:space="0" w:color="auto"/>
                    <w:bottom w:val="none" w:sz="0" w:space="0" w:color="auto"/>
                    <w:right w:val="none" w:sz="0" w:space="0" w:color="auto"/>
                  </w:divBdr>
                  <w:divsChild>
                    <w:div w:id="1412656769">
                      <w:marLeft w:val="0"/>
                      <w:marRight w:val="0"/>
                      <w:marTop w:val="0"/>
                      <w:marBottom w:val="0"/>
                      <w:divBdr>
                        <w:top w:val="none" w:sz="0" w:space="0" w:color="auto"/>
                        <w:left w:val="none" w:sz="0" w:space="0" w:color="auto"/>
                        <w:bottom w:val="none" w:sz="0" w:space="0" w:color="auto"/>
                        <w:right w:val="none" w:sz="0" w:space="0" w:color="auto"/>
                      </w:divBdr>
                    </w:div>
                  </w:divsChild>
                </w:div>
                <w:div w:id="645621109">
                  <w:marLeft w:val="0"/>
                  <w:marRight w:val="0"/>
                  <w:marTop w:val="0"/>
                  <w:marBottom w:val="0"/>
                  <w:divBdr>
                    <w:top w:val="none" w:sz="0" w:space="0" w:color="auto"/>
                    <w:left w:val="none" w:sz="0" w:space="0" w:color="auto"/>
                    <w:bottom w:val="none" w:sz="0" w:space="0" w:color="auto"/>
                    <w:right w:val="none" w:sz="0" w:space="0" w:color="auto"/>
                  </w:divBdr>
                  <w:divsChild>
                    <w:div w:id="1538197909">
                      <w:marLeft w:val="0"/>
                      <w:marRight w:val="0"/>
                      <w:marTop w:val="0"/>
                      <w:marBottom w:val="0"/>
                      <w:divBdr>
                        <w:top w:val="none" w:sz="0" w:space="0" w:color="auto"/>
                        <w:left w:val="none" w:sz="0" w:space="0" w:color="auto"/>
                        <w:bottom w:val="none" w:sz="0" w:space="0" w:color="auto"/>
                        <w:right w:val="none" w:sz="0" w:space="0" w:color="auto"/>
                      </w:divBdr>
                    </w:div>
                  </w:divsChild>
                </w:div>
                <w:div w:id="2106799336">
                  <w:marLeft w:val="0"/>
                  <w:marRight w:val="0"/>
                  <w:marTop w:val="0"/>
                  <w:marBottom w:val="0"/>
                  <w:divBdr>
                    <w:top w:val="none" w:sz="0" w:space="0" w:color="auto"/>
                    <w:left w:val="none" w:sz="0" w:space="0" w:color="auto"/>
                    <w:bottom w:val="none" w:sz="0" w:space="0" w:color="auto"/>
                    <w:right w:val="none" w:sz="0" w:space="0" w:color="auto"/>
                  </w:divBdr>
                  <w:divsChild>
                    <w:div w:id="1296983711">
                      <w:marLeft w:val="0"/>
                      <w:marRight w:val="0"/>
                      <w:marTop w:val="0"/>
                      <w:marBottom w:val="0"/>
                      <w:divBdr>
                        <w:top w:val="none" w:sz="0" w:space="0" w:color="auto"/>
                        <w:left w:val="none" w:sz="0" w:space="0" w:color="auto"/>
                        <w:bottom w:val="none" w:sz="0" w:space="0" w:color="auto"/>
                        <w:right w:val="none" w:sz="0" w:space="0" w:color="auto"/>
                      </w:divBdr>
                    </w:div>
                  </w:divsChild>
                </w:div>
                <w:div w:id="1141311742">
                  <w:marLeft w:val="0"/>
                  <w:marRight w:val="0"/>
                  <w:marTop w:val="0"/>
                  <w:marBottom w:val="0"/>
                  <w:divBdr>
                    <w:top w:val="none" w:sz="0" w:space="0" w:color="auto"/>
                    <w:left w:val="none" w:sz="0" w:space="0" w:color="auto"/>
                    <w:bottom w:val="none" w:sz="0" w:space="0" w:color="auto"/>
                    <w:right w:val="none" w:sz="0" w:space="0" w:color="auto"/>
                  </w:divBdr>
                  <w:divsChild>
                    <w:div w:id="761998181">
                      <w:marLeft w:val="0"/>
                      <w:marRight w:val="0"/>
                      <w:marTop w:val="0"/>
                      <w:marBottom w:val="0"/>
                      <w:divBdr>
                        <w:top w:val="none" w:sz="0" w:space="0" w:color="auto"/>
                        <w:left w:val="none" w:sz="0" w:space="0" w:color="auto"/>
                        <w:bottom w:val="none" w:sz="0" w:space="0" w:color="auto"/>
                        <w:right w:val="none" w:sz="0" w:space="0" w:color="auto"/>
                      </w:divBdr>
                    </w:div>
                  </w:divsChild>
                </w:div>
                <w:div w:id="2060396031">
                  <w:marLeft w:val="0"/>
                  <w:marRight w:val="0"/>
                  <w:marTop w:val="0"/>
                  <w:marBottom w:val="0"/>
                  <w:divBdr>
                    <w:top w:val="none" w:sz="0" w:space="0" w:color="auto"/>
                    <w:left w:val="none" w:sz="0" w:space="0" w:color="auto"/>
                    <w:bottom w:val="none" w:sz="0" w:space="0" w:color="auto"/>
                    <w:right w:val="none" w:sz="0" w:space="0" w:color="auto"/>
                  </w:divBdr>
                  <w:divsChild>
                    <w:div w:id="126440500">
                      <w:marLeft w:val="0"/>
                      <w:marRight w:val="0"/>
                      <w:marTop w:val="0"/>
                      <w:marBottom w:val="0"/>
                      <w:divBdr>
                        <w:top w:val="none" w:sz="0" w:space="0" w:color="auto"/>
                        <w:left w:val="none" w:sz="0" w:space="0" w:color="auto"/>
                        <w:bottom w:val="none" w:sz="0" w:space="0" w:color="auto"/>
                        <w:right w:val="none" w:sz="0" w:space="0" w:color="auto"/>
                      </w:divBdr>
                    </w:div>
                  </w:divsChild>
                </w:div>
                <w:div w:id="528420577">
                  <w:marLeft w:val="0"/>
                  <w:marRight w:val="0"/>
                  <w:marTop w:val="0"/>
                  <w:marBottom w:val="0"/>
                  <w:divBdr>
                    <w:top w:val="none" w:sz="0" w:space="0" w:color="auto"/>
                    <w:left w:val="none" w:sz="0" w:space="0" w:color="auto"/>
                    <w:bottom w:val="none" w:sz="0" w:space="0" w:color="auto"/>
                    <w:right w:val="none" w:sz="0" w:space="0" w:color="auto"/>
                  </w:divBdr>
                  <w:divsChild>
                    <w:div w:id="917399994">
                      <w:marLeft w:val="0"/>
                      <w:marRight w:val="0"/>
                      <w:marTop w:val="0"/>
                      <w:marBottom w:val="0"/>
                      <w:divBdr>
                        <w:top w:val="none" w:sz="0" w:space="0" w:color="auto"/>
                        <w:left w:val="none" w:sz="0" w:space="0" w:color="auto"/>
                        <w:bottom w:val="none" w:sz="0" w:space="0" w:color="auto"/>
                        <w:right w:val="none" w:sz="0" w:space="0" w:color="auto"/>
                      </w:divBdr>
                    </w:div>
                  </w:divsChild>
                </w:div>
                <w:div w:id="1720933453">
                  <w:marLeft w:val="0"/>
                  <w:marRight w:val="0"/>
                  <w:marTop w:val="0"/>
                  <w:marBottom w:val="0"/>
                  <w:divBdr>
                    <w:top w:val="none" w:sz="0" w:space="0" w:color="auto"/>
                    <w:left w:val="none" w:sz="0" w:space="0" w:color="auto"/>
                    <w:bottom w:val="none" w:sz="0" w:space="0" w:color="auto"/>
                    <w:right w:val="none" w:sz="0" w:space="0" w:color="auto"/>
                  </w:divBdr>
                  <w:divsChild>
                    <w:div w:id="1606116678">
                      <w:marLeft w:val="0"/>
                      <w:marRight w:val="0"/>
                      <w:marTop w:val="0"/>
                      <w:marBottom w:val="0"/>
                      <w:divBdr>
                        <w:top w:val="none" w:sz="0" w:space="0" w:color="auto"/>
                        <w:left w:val="none" w:sz="0" w:space="0" w:color="auto"/>
                        <w:bottom w:val="none" w:sz="0" w:space="0" w:color="auto"/>
                        <w:right w:val="none" w:sz="0" w:space="0" w:color="auto"/>
                      </w:divBdr>
                    </w:div>
                  </w:divsChild>
                </w:div>
                <w:div w:id="2012368137">
                  <w:marLeft w:val="0"/>
                  <w:marRight w:val="0"/>
                  <w:marTop w:val="0"/>
                  <w:marBottom w:val="0"/>
                  <w:divBdr>
                    <w:top w:val="none" w:sz="0" w:space="0" w:color="auto"/>
                    <w:left w:val="none" w:sz="0" w:space="0" w:color="auto"/>
                    <w:bottom w:val="none" w:sz="0" w:space="0" w:color="auto"/>
                    <w:right w:val="none" w:sz="0" w:space="0" w:color="auto"/>
                  </w:divBdr>
                  <w:divsChild>
                    <w:div w:id="721251884">
                      <w:marLeft w:val="0"/>
                      <w:marRight w:val="0"/>
                      <w:marTop w:val="0"/>
                      <w:marBottom w:val="0"/>
                      <w:divBdr>
                        <w:top w:val="none" w:sz="0" w:space="0" w:color="auto"/>
                        <w:left w:val="none" w:sz="0" w:space="0" w:color="auto"/>
                        <w:bottom w:val="none" w:sz="0" w:space="0" w:color="auto"/>
                        <w:right w:val="none" w:sz="0" w:space="0" w:color="auto"/>
                      </w:divBdr>
                    </w:div>
                    <w:div w:id="790048944">
                      <w:marLeft w:val="0"/>
                      <w:marRight w:val="0"/>
                      <w:marTop w:val="0"/>
                      <w:marBottom w:val="0"/>
                      <w:divBdr>
                        <w:top w:val="none" w:sz="0" w:space="0" w:color="auto"/>
                        <w:left w:val="none" w:sz="0" w:space="0" w:color="auto"/>
                        <w:bottom w:val="none" w:sz="0" w:space="0" w:color="auto"/>
                        <w:right w:val="none" w:sz="0" w:space="0" w:color="auto"/>
                      </w:divBdr>
                    </w:div>
                  </w:divsChild>
                </w:div>
                <w:div w:id="2066026441">
                  <w:marLeft w:val="0"/>
                  <w:marRight w:val="0"/>
                  <w:marTop w:val="0"/>
                  <w:marBottom w:val="0"/>
                  <w:divBdr>
                    <w:top w:val="none" w:sz="0" w:space="0" w:color="auto"/>
                    <w:left w:val="none" w:sz="0" w:space="0" w:color="auto"/>
                    <w:bottom w:val="none" w:sz="0" w:space="0" w:color="auto"/>
                    <w:right w:val="none" w:sz="0" w:space="0" w:color="auto"/>
                  </w:divBdr>
                  <w:divsChild>
                    <w:div w:id="1875003170">
                      <w:marLeft w:val="0"/>
                      <w:marRight w:val="0"/>
                      <w:marTop w:val="0"/>
                      <w:marBottom w:val="0"/>
                      <w:divBdr>
                        <w:top w:val="none" w:sz="0" w:space="0" w:color="auto"/>
                        <w:left w:val="none" w:sz="0" w:space="0" w:color="auto"/>
                        <w:bottom w:val="none" w:sz="0" w:space="0" w:color="auto"/>
                        <w:right w:val="none" w:sz="0" w:space="0" w:color="auto"/>
                      </w:divBdr>
                    </w:div>
                  </w:divsChild>
                </w:div>
                <w:div w:id="425005000">
                  <w:marLeft w:val="0"/>
                  <w:marRight w:val="0"/>
                  <w:marTop w:val="0"/>
                  <w:marBottom w:val="0"/>
                  <w:divBdr>
                    <w:top w:val="none" w:sz="0" w:space="0" w:color="auto"/>
                    <w:left w:val="none" w:sz="0" w:space="0" w:color="auto"/>
                    <w:bottom w:val="none" w:sz="0" w:space="0" w:color="auto"/>
                    <w:right w:val="none" w:sz="0" w:space="0" w:color="auto"/>
                  </w:divBdr>
                  <w:divsChild>
                    <w:div w:id="415253488">
                      <w:marLeft w:val="0"/>
                      <w:marRight w:val="0"/>
                      <w:marTop w:val="0"/>
                      <w:marBottom w:val="0"/>
                      <w:divBdr>
                        <w:top w:val="none" w:sz="0" w:space="0" w:color="auto"/>
                        <w:left w:val="none" w:sz="0" w:space="0" w:color="auto"/>
                        <w:bottom w:val="none" w:sz="0" w:space="0" w:color="auto"/>
                        <w:right w:val="none" w:sz="0" w:space="0" w:color="auto"/>
                      </w:divBdr>
                    </w:div>
                    <w:div w:id="1636713170">
                      <w:marLeft w:val="0"/>
                      <w:marRight w:val="0"/>
                      <w:marTop w:val="0"/>
                      <w:marBottom w:val="0"/>
                      <w:divBdr>
                        <w:top w:val="none" w:sz="0" w:space="0" w:color="auto"/>
                        <w:left w:val="none" w:sz="0" w:space="0" w:color="auto"/>
                        <w:bottom w:val="none" w:sz="0" w:space="0" w:color="auto"/>
                        <w:right w:val="none" w:sz="0" w:space="0" w:color="auto"/>
                      </w:divBdr>
                    </w:div>
                  </w:divsChild>
                </w:div>
                <w:div w:id="1504778653">
                  <w:marLeft w:val="0"/>
                  <w:marRight w:val="0"/>
                  <w:marTop w:val="0"/>
                  <w:marBottom w:val="0"/>
                  <w:divBdr>
                    <w:top w:val="none" w:sz="0" w:space="0" w:color="auto"/>
                    <w:left w:val="none" w:sz="0" w:space="0" w:color="auto"/>
                    <w:bottom w:val="none" w:sz="0" w:space="0" w:color="auto"/>
                    <w:right w:val="none" w:sz="0" w:space="0" w:color="auto"/>
                  </w:divBdr>
                  <w:divsChild>
                    <w:div w:id="1770390414">
                      <w:marLeft w:val="0"/>
                      <w:marRight w:val="0"/>
                      <w:marTop w:val="0"/>
                      <w:marBottom w:val="0"/>
                      <w:divBdr>
                        <w:top w:val="none" w:sz="0" w:space="0" w:color="auto"/>
                        <w:left w:val="none" w:sz="0" w:space="0" w:color="auto"/>
                        <w:bottom w:val="none" w:sz="0" w:space="0" w:color="auto"/>
                        <w:right w:val="none" w:sz="0" w:space="0" w:color="auto"/>
                      </w:divBdr>
                    </w:div>
                  </w:divsChild>
                </w:div>
                <w:div w:id="658728848">
                  <w:marLeft w:val="0"/>
                  <w:marRight w:val="0"/>
                  <w:marTop w:val="0"/>
                  <w:marBottom w:val="0"/>
                  <w:divBdr>
                    <w:top w:val="none" w:sz="0" w:space="0" w:color="auto"/>
                    <w:left w:val="none" w:sz="0" w:space="0" w:color="auto"/>
                    <w:bottom w:val="none" w:sz="0" w:space="0" w:color="auto"/>
                    <w:right w:val="none" w:sz="0" w:space="0" w:color="auto"/>
                  </w:divBdr>
                  <w:divsChild>
                    <w:div w:id="741486296">
                      <w:marLeft w:val="0"/>
                      <w:marRight w:val="0"/>
                      <w:marTop w:val="0"/>
                      <w:marBottom w:val="0"/>
                      <w:divBdr>
                        <w:top w:val="none" w:sz="0" w:space="0" w:color="auto"/>
                        <w:left w:val="none" w:sz="0" w:space="0" w:color="auto"/>
                        <w:bottom w:val="none" w:sz="0" w:space="0" w:color="auto"/>
                        <w:right w:val="none" w:sz="0" w:space="0" w:color="auto"/>
                      </w:divBdr>
                    </w:div>
                  </w:divsChild>
                </w:div>
                <w:div w:id="797649100">
                  <w:marLeft w:val="0"/>
                  <w:marRight w:val="0"/>
                  <w:marTop w:val="0"/>
                  <w:marBottom w:val="0"/>
                  <w:divBdr>
                    <w:top w:val="none" w:sz="0" w:space="0" w:color="auto"/>
                    <w:left w:val="none" w:sz="0" w:space="0" w:color="auto"/>
                    <w:bottom w:val="none" w:sz="0" w:space="0" w:color="auto"/>
                    <w:right w:val="none" w:sz="0" w:space="0" w:color="auto"/>
                  </w:divBdr>
                  <w:divsChild>
                    <w:div w:id="651063572">
                      <w:marLeft w:val="0"/>
                      <w:marRight w:val="0"/>
                      <w:marTop w:val="0"/>
                      <w:marBottom w:val="0"/>
                      <w:divBdr>
                        <w:top w:val="none" w:sz="0" w:space="0" w:color="auto"/>
                        <w:left w:val="none" w:sz="0" w:space="0" w:color="auto"/>
                        <w:bottom w:val="none" w:sz="0" w:space="0" w:color="auto"/>
                        <w:right w:val="none" w:sz="0" w:space="0" w:color="auto"/>
                      </w:divBdr>
                    </w:div>
                  </w:divsChild>
                </w:div>
                <w:div w:id="1626035277">
                  <w:marLeft w:val="0"/>
                  <w:marRight w:val="0"/>
                  <w:marTop w:val="0"/>
                  <w:marBottom w:val="0"/>
                  <w:divBdr>
                    <w:top w:val="none" w:sz="0" w:space="0" w:color="auto"/>
                    <w:left w:val="none" w:sz="0" w:space="0" w:color="auto"/>
                    <w:bottom w:val="none" w:sz="0" w:space="0" w:color="auto"/>
                    <w:right w:val="none" w:sz="0" w:space="0" w:color="auto"/>
                  </w:divBdr>
                  <w:divsChild>
                    <w:div w:id="535430897">
                      <w:marLeft w:val="0"/>
                      <w:marRight w:val="0"/>
                      <w:marTop w:val="0"/>
                      <w:marBottom w:val="0"/>
                      <w:divBdr>
                        <w:top w:val="none" w:sz="0" w:space="0" w:color="auto"/>
                        <w:left w:val="none" w:sz="0" w:space="0" w:color="auto"/>
                        <w:bottom w:val="none" w:sz="0" w:space="0" w:color="auto"/>
                        <w:right w:val="none" w:sz="0" w:space="0" w:color="auto"/>
                      </w:divBdr>
                    </w:div>
                  </w:divsChild>
                </w:div>
                <w:div w:id="1147235538">
                  <w:marLeft w:val="0"/>
                  <w:marRight w:val="0"/>
                  <w:marTop w:val="0"/>
                  <w:marBottom w:val="0"/>
                  <w:divBdr>
                    <w:top w:val="none" w:sz="0" w:space="0" w:color="auto"/>
                    <w:left w:val="none" w:sz="0" w:space="0" w:color="auto"/>
                    <w:bottom w:val="none" w:sz="0" w:space="0" w:color="auto"/>
                    <w:right w:val="none" w:sz="0" w:space="0" w:color="auto"/>
                  </w:divBdr>
                  <w:divsChild>
                    <w:div w:id="551042289">
                      <w:marLeft w:val="0"/>
                      <w:marRight w:val="0"/>
                      <w:marTop w:val="0"/>
                      <w:marBottom w:val="0"/>
                      <w:divBdr>
                        <w:top w:val="none" w:sz="0" w:space="0" w:color="auto"/>
                        <w:left w:val="none" w:sz="0" w:space="0" w:color="auto"/>
                        <w:bottom w:val="none" w:sz="0" w:space="0" w:color="auto"/>
                        <w:right w:val="none" w:sz="0" w:space="0" w:color="auto"/>
                      </w:divBdr>
                    </w:div>
                    <w:div w:id="320699522">
                      <w:marLeft w:val="0"/>
                      <w:marRight w:val="0"/>
                      <w:marTop w:val="0"/>
                      <w:marBottom w:val="0"/>
                      <w:divBdr>
                        <w:top w:val="none" w:sz="0" w:space="0" w:color="auto"/>
                        <w:left w:val="none" w:sz="0" w:space="0" w:color="auto"/>
                        <w:bottom w:val="none" w:sz="0" w:space="0" w:color="auto"/>
                        <w:right w:val="none" w:sz="0" w:space="0" w:color="auto"/>
                      </w:divBdr>
                    </w:div>
                  </w:divsChild>
                </w:div>
                <w:div w:id="1991206471">
                  <w:marLeft w:val="0"/>
                  <w:marRight w:val="0"/>
                  <w:marTop w:val="0"/>
                  <w:marBottom w:val="0"/>
                  <w:divBdr>
                    <w:top w:val="none" w:sz="0" w:space="0" w:color="auto"/>
                    <w:left w:val="none" w:sz="0" w:space="0" w:color="auto"/>
                    <w:bottom w:val="none" w:sz="0" w:space="0" w:color="auto"/>
                    <w:right w:val="none" w:sz="0" w:space="0" w:color="auto"/>
                  </w:divBdr>
                  <w:divsChild>
                    <w:div w:id="1572740027">
                      <w:marLeft w:val="0"/>
                      <w:marRight w:val="0"/>
                      <w:marTop w:val="0"/>
                      <w:marBottom w:val="0"/>
                      <w:divBdr>
                        <w:top w:val="none" w:sz="0" w:space="0" w:color="auto"/>
                        <w:left w:val="none" w:sz="0" w:space="0" w:color="auto"/>
                        <w:bottom w:val="none" w:sz="0" w:space="0" w:color="auto"/>
                        <w:right w:val="none" w:sz="0" w:space="0" w:color="auto"/>
                      </w:divBdr>
                    </w:div>
                  </w:divsChild>
                </w:div>
                <w:div w:id="1253277525">
                  <w:marLeft w:val="0"/>
                  <w:marRight w:val="0"/>
                  <w:marTop w:val="0"/>
                  <w:marBottom w:val="0"/>
                  <w:divBdr>
                    <w:top w:val="none" w:sz="0" w:space="0" w:color="auto"/>
                    <w:left w:val="none" w:sz="0" w:space="0" w:color="auto"/>
                    <w:bottom w:val="none" w:sz="0" w:space="0" w:color="auto"/>
                    <w:right w:val="none" w:sz="0" w:space="0" w:color="auto"/>
                  </w:divBdr>
                  <w:divsChild>
                    <w:div w:id="1181118834">
                      <w:marLeft w:val="0"/>
                      <w:marRight w:val="0"/>
                      <w:marTop w:val="0"/>
                      <w:marBottom w:val="0"/>
                      <w:divBdr>
                        <w:top w:val="none" w:sz="0" w:space="0" w:color="auto"/>
                        <w:left w:val="none" w:sz="0" w:space="0" w:color="auto"/>
                        <w:bottom w:val="none" w:sz="0" w:space="0" w:color="auto"/>
                        <w:right w:val="none" w:sz="0" w:space="0" w:color="auto"/>
                      </w:divBdr>
                    </w:div>
                  </w:divsChild>
                </w:div>
                <w:div w:id="2033915646">
                  <w:marLeft w:val="0"/>
                  <w:marRight w:val="0"/>
                  <w:marTop w:val="0"/>
                  <w:marBottom w:val="0"/>
                  <w:divBdr>
                    <w:top w:val="none" w:sz="0" w:space="0" w:color="auto"/>
                    <w:left w:val="none" w:sz="0" w:space="0" w:color="auto"/>
                    <w:bottom w:val="none" w:sz="0" w:space="0" w:color="auto"/>
                    <w:right w:val="none" w:sz="0" w:space="0" w:color="auto"/>
                  </w:divBdr>
                  <w:divsChild>
                    <w:div w:id="439448047">
                      <w:marLeft w:val="0"/>
                      <w:marRight w:val="0"/>
                      <w:marTop w:val="0"/>
                      <w:marBottom w:val="0"/>
                      <w:divBdr>
                        <w:top w:val="none" w:sz="0" w:space="0" w:color="auto"/>
                        <w:left w:val="none" w:sz="0" w:space="0" w:color="auto"/>
                        <w:bottom w:val="none" w:sz="0" w:space="0" w:color="auto"/>
                        <w:right w:val="none" w:sz="0" w:space="0" w:color="auto"/>
                      </w:divBdr>
                    </w:div>
                  </w:divsChild>
                </w:div>
                <w:div w:id="1680425397">
                  <w:marLeft w:val="0"/>
                  <w:marRight w:val="0"/>
                  <w:marTop w:val="0"/>
                  <w:marBottom w:val="0"/>
                  <w:divBdr>
                    <w:top w:val="none" w:sz="0" w:space="0" w:color="auto"/>
                    <w:left w:val="none" w:sz="0" w:space="0" w:color="auto"/>
                    <w:bottom w:val="none" w:sz="0" w:space="0" w:color="auto"/>
                    <w:right w:val="none" w:sz="0" w:space="0" w:color="auto"/>
                  </w:divBdr>
                  <w:divsChild>
                    <w:div w:id="716122544">
                      <w:marLeft w:val="0"/>
                      <w:marRight w:val="0"/>
                      <w:marTop w:val="0"/>
                      <w:marBottom w:val="0"/>
                      <w:divBdr>
                        <w:top w:val="none" w:sz="0" w:space="0" w:color="auto"/>
                        <w:left w:val="none" w:sz="0" w:space="0" w:color="auto"/>
                        <w:bottom w:val="none" w:sz="0" w:space="0" w:color="auto"/>
                        <w:right w:val="none" w:sz="0" w:space="0" w:color="auto"/>
                      </w:divBdr>
                    </w:div>
                  </w:divsChild>
                </w:div>
                <w:div w:id="440494756">
                  <w:marLeft w:val="0"/>
                  <w:marRight w:val="0"/>
                  <w:marTop w:val="0"/>
                  <w:marBottom w:val="0"/>
                  <w:divBdr>
                    <w:top w:val="none" w:sz="0" w:space="0" w:color="auto"/>
                    <w:left w:val="none" w:sz="0" w:space="0" w:color="auto"/>
                    <w:bottom w:val="none" w:sz="0" w:space="0" w:color="auto"/>
                    <w:right w:val="none" w:sz="0" w:space="0" w:color="auto"/>
                  </w:divBdr>
                  <w:divsChild>
                    <w:div w:id="1435128483">
                      <w:marLeft w:val="0"/>
                      <w:marRight w:val="0"/>
                      <w:marTop w:val="0"/>
                      <w:marBottom w:val="0"/>
                      <w:divBdr>
                        <w:top w:val="none" w:sz="0" w:space="0" w:color="auto"/>
                        <w:left w:val="none" w:sz="0" w:space="0" w:color="auto"/>
                        <w:bottom w:val="none" w:sz="0" w:space="0" w:color="auto"/>
                        <w:right w:val="none" w:sz="0" w:space="0" w:color="auto"/>
                      </w:divBdr>
                    </w:div>
                    <w:div w:id="1618297971">
                      <w:marLeft w:val="0"/>
                      <w:marRight w:val="0"/>
                      <w:marTop w:val="0"/>
                      <w:marBottom w:val="0"/>
                      <w:divBdr>
                        <w:top w:val="none" w:sz="0" w:space="0" w:color="auto"/>
                        <w:left w:val="none" w:sz="0" w:space="0" w:color="auto"/>
                        <w:bottom w:val="none" w:sz="0" w:space="0" w:color="auto"/>
                        <w:right w:val="none" w:sz="0" w:space="0" w:color="auto"/>
                      </w:divBdr>
                    </w:div>
                  </w:divsChild>
                </w:div>
                <w:div w:id="1462963809">
                  <w:marLeft w:val="0"/>
                  <w:marRight w:val="0"/>
                  <w:marTop w:val="0"/>
                  <w:marBottom w:val="0"/>
                  <w:divBdr>
                    <w:top w:val="none" w:sz="0" w:space="0" w:color="auto"/>
                    <w:left w:val="none" w:sz="0" w:space="0" w:color="auto"/>
                    <w:bottom w:val="none" w:sz="0" w:space="0" w:color="auto"/>
                    <w:right w:val="none" w:sz="0" w:space="0" w:color="auto"/>
                  </w:divBdr>
                  <w:divsChild>
                    <w:div w:id="956566171">
                      <w:marLeft w:val="0"/>
                      <w:marRight w:val="0"/>
                      <w:marTop w:val="0"/>
                      <w:marBottom w:val="0"/>
                      <w:divBdr>
                        <w:top w:val="none" w:sz="0" w:space="0" w:color="auto"/>
                        <w:left w:val="none" w:sz="0" w:space="0" w:color="auto"/>
                        <w:bottom w:val="none" w:sz="0" w:space="0" w:color="auto"/>
                        <w:right w:val="none" w:sz="0" w:space="0" w:color="auto"/>
                      </w:divBdr>
                    </w:div>
                  </w:divsChild>
                </w:div>
                <w:div w:id="2023390414">
                  <w:marLeft w:val="0"/>
                  <w:marRight w:val="0"/>
                  <w:marTop w:val="0"/>
                  <w:marBottom w:val="0"/>
                  <w:divBdr>
                    <w:top w:val="none" w:sz="0" w:space="0" w:color="auto"/>
                    <w:left w:val="none" w:sz="0" w:space="0" w:color="auto"/>
                    <w:bottom w:val="none" w:sz="0" w:space="0" w:color="auto"/>
                    <w:right w:val="none" w:sz="0" w:space="0" w:color="auto"/>
                  </w:divBdr>
                  <w:divsChild>
                    <w:div w:id="914700779">
                      <w:marLeft w:val="0"/>
                      <w:marRight w:val="0"/>
                      <w:marTop w:val="0"/>
                      <w:marBottom w:val="0"/>
                      <w:divBdr>
                        <w:top w:val="none" w:sz="0" w:space="0" w:color="auto"/>
                        <w:left w:val="none" w:sz="0" w:space="0" w:color="auto"/>
                        <w:bottom w:val="none" w:sz="0" w:space="0" w:color="auto"/>
                        <w:right w:val="none" w:sz="0" w:space="0" w:color="auto"/>
                      </w:divBdr>
                    </w:div>
                  </w:divsChild>
                </w:div>
                <w:div w:id="769013172">
                  <w:marLeft w:val="0"/>
                  <w:marRight w:val="0"/>
                  <w:marTop w:val="0"/>
                  <w:marBottom w:val="0"/>
                  <w:divBdr>
                    <w:top w:val="none" w:sz="0" w:space="0" w:color="auto"/>
                    <w:left w:val="none" w:sz="0" w:space="0" w:color="auto"/>
                    <w:bottom w:val="none" w:sz="0" w:space="0" w:color="auto"/>
                    <w:right w:val="none" w:sz="0" w:space="0" w:color="auto"/>
                  </w:divBdr>
                  <w:divsChild>
                    <w:div w:id="496576542">
                      <w:marLeft w:val="0"/>
                      <w:marRight w:val="0"/>
                      <w:marTop w:val="0"/>
                      <w:marBottom w:val="0"/>
                      <w:divBdr>
                        <w:top w:val="none" w:sz="0" w:space="0" w:color="auto"/>
                        <w:left w:val="none" w:sz="0" w:space="0" w:color="auto"/>
                        <w:bottom w:val="none" w:sz="0" w:space="0" w:color="auto"/>
                        <w:right w:val="none" w:sz="0" w:space="0" w:color="auto"/>
                      </w:divBdr>
                    </w:div>
                  </w:divsChild>
                </w:div>
                <w:div w:id="395933021">
                  <w:marLeft w:val="0"/>
                  <w:marRight w:val="0"/>
                  <w:marTop w:val="0"/>
                  <w:marBottom w:val="0"/>
                  <w:divBdr>
                    <w:top w:val="none" w:sz="0" w:space="0" w:color="auto"/>
                    <w:left w:val="none" w:sz="0" w:space="0" w:color="auto"/>
                    <w:bottom w:val="none" w:sz="0" w:space="0" w:color="auto"/>
                    <w:right w:val="none" w:sz="0" w:space="0" w:color="auto"/>
                  </w:divBdr>
                  <w:divsChild>
                    <w:div w:id="1355305797">
                      <w:marLeft w:val="0"/>
                      <w:marRight w:val="0"/>
                      <w:marTop w:val="0"/>
                      <w:marBottom w:val="0"/>
                      <w:divBdr>
                        <w:top w:val="none" w:sz="0" w:space="0" w:color="auto"/>
                        <w:left w:val="none" w:sz="0" w:space="0" w:color="auto"/>
                        <w:bottom w:val="none" w:sz="0" w:space="0" w:color="auto"/>
                        <w:right w:val="none" w:sz="0" w:space="0" w:color="auto"/>
                      </w:divBdr>
                    </w:div>
                  </w:divsChild>
                </w:div>
                <w:div w:id="373236143">
                  <w:marLeft w:val="0"/>
                  <w:marRight w:val="0"/>
                  <w:marTop w:val="0"/>
                  <w:marBottom w:val="0"/>
                  <w:divBdr>
                    <w:top w:val="none" w:sz="0" w:space="0" w:color="auto"/>
                    <w:left w:val="none" w:sz="0" w:space="0" w:color="auto"/>
                    <w:bottom w:val="none" w:sz="0" w:space="0" w:color="auto"/>
                    <w:right w:val="none" w:sz="0" w:space="0" w:color="auto"/>
                  </w:divBdr>
                  <w:divsChild>
                    <w:div w:id="425274187">
                      <w:marLeft w:val="0"/>
                      <w:marRight w:val="0"/>
                      <w:marTop w:val="0"/>
                      <w:marBottom w:val="0"/>
                      <w:divBdr>
                        <w:top w:val="none" w:sz="0" w:space="0" w:color="auto"/>
                        <w:left w:val="none" w:sz="0" w:space="0" w:color="auto"/>
                        <w:bottom w:val="none" w:sz="0" w:space="0" w:color="auto"/>
                        <w:right w:val="none" w:sz="0" w:space="0" w:color="auto"/>
                      </w:divBdr>
                    </w:div>
                    <w:div w:id="1750078509">
                      <w:marLeft w:val="0"/>
                      <w:marRight w:val="0"/>
                      <w:marTop w:val="0"/>
                      <w:marBottom w:val="0"/>
                      <w:divBdr>
                        <w:top w:val="none" w:sz="0" w:space="0" w:color="auto"/>
                        <w:left w:val="none" w:sz="0" w:space="0" w:color="auto"/>
                        <w:bottom w:val="none" w:sz="0" w:space="0" w:color="auto"/>
                        <w:right w:val="none" w:sz="0" w:space="0" w:color="auto"/>
                      </w:divBdr>
                    </w:div>
                  </w:divsChild>
                </w:div>
                <w:div w:id="1778603522">
                  <w:marLeft w:val="0"/>
                  <w:marRight w:val="0"/>
                  <w:marTop w:val="0"/>
                  <w:marBottom w:val="0"/>
                  <w:divBdr>
                    <w:top w:val="none" w:sz="0" w:space="0" w:color="auto"/>
                    <w:left w:val="none" w:sz="0" w:space="0" w:color="auto"/>
                    <w:bottom w:val="none" w:sz="0" w:space="0" w:color="auto"/>
                    <w:right w:val="none" w:sz="0" w:space="0" w:color="auto"/>
                  </w:divBdr>
                  <w:divsChild>
                    <w:div w:id="1508983759">
                      <w:marLeft w:val="0"/>
                      <w:marRight w:val="0"/>
                      <w:marTop w:val="0"/>
                      <w:marBottom w:val="0"/>
                      <w:divBdr>
                        <w:top w:val="none" w:sz="0" w:space="0" w:color="auto"/>
                        <w:left w:val="none" w:sz="0" w:space="0" w:color="auto"/>
                        <w:bottom w:val="none" w:sz="0" w:space="0" w:color="auto"/>
                        <w:right w:val="none" w:sz="0" w:space="0" w:color="auto"/>
                      </w:divBdr>
                    </w:div>
                  </w:divsChild>
                </w:div>
                <w:div w:id="1878466333">
                  <w:marLeft w:val="0"/>
                  <w:marRight w:val="0"/>
                  <w:marTop w:val="0"/>
                  <w:marBottom w:val="0"/>
                  <w:divBdr>
                    <w:top w:val="none" w:sz="0" w:space="0" w:color="auto"/>
                    <w:left w:val="none" w:sz="0" w:space="0" w:color="auto"/>
                    <w:bottom w:val="none" w:sz="0" w:space="0" w:color="auto"/>
                    <w:right w:val="none" w:sz="0" w:space="0" w:color="auto"/>
                  </w:divBdr>
                  <w:divsChild>
                    <w:div w:id="468134574">
                      <w:marLeft w:val="0"/>
                      <w:marRight w:val="0"/>
                      <w:marTop w:val="0"/>
                      <w:marBottom w:val="0"/>
                      <w:divBdr>
                        <w:top w:val="none" w:sz="0" w:space="0" w:color="auto"/>
                        <w:left w:val="none" w:sz="0" w:space="0" w:color="auto"/>
                        <w:bottom w:val="none" w:sz="0" w:space="0" w:color="auto"/>
                        <w:right w:val="none" w:sz="0" w:space="0" w:color="auto"/>
                      </w:divBdr>
                    </w:div>
                  </w:divsChild>
                </w:div>
                <w:div w:id="166945234">
                  <w:marLeft w:val="0"/>
                  <w:marRight w:val="0"/>
                  <w:marTop w:val="0"/>
                  <w:marBottom w:val="0"/>
                  <w:divBdr>
                    <w:top w:val="none" w:sz="0" w:space="0" w:color="auto"/>
                    <w:left w:val="none" w:sz="0" w:space="0" w:color="auto"/>
                    <w:bottom w:val="none" w:sz="0" w:space="0" w:color="auto"/>
                    <w:right w:val="none" w:sz="0" w:space="0" w:color="auto"/>
                  </w:divBdr>
                  <w:divsChild>
                    <w:div w:id="995569514">
                      <w:marLeft w:val="0"/>
                      <w:marRight w:val="0"/>
                      <w:marTop w:val="0"/>
                      <w:marBottom w:val="0"/>
                      <w:divBdr>
                        <w:top w:val="none" w:sz="0" w:space="0" w:color="auto"/>
                        <w:left w:val="none" w:sz="0" w:space="0" w:color="auto"/>
                        <w:bottom w:val="none" w:sz="0" w:space="0" w:color="auto"/>
                        <w:right w:val="none" w:sz="0" w:space="0" w:color="auto"/>
                      </w:divBdr>
                    </w:div>
                  </w:divsChild>
                </w:div>
                <w:div w:id="121075659">
                  <w:marLeft w:val="0"/>
                  <w:marRight w:val="0"/>
                  <w:marTop w:val="0"/>
                  <w:marBottom w:val="0"/>
                  <w:divBdr>
                    <w:top w:val="none" w:sz="0" w:space="0" w:color="auto"/>
                    <w:left w:val="none" w:sz="0" w:space="0" w:color="auto"/>
                    <w:bottom w:val="none" w:sz="0" w:space="0" w:color="auto"/>
                    <w:right w:val="none" w:sz="0" w:space="0" w:color="auto"/>
                  </w:divBdr>
                  <w:divsChild>
                    <w:div w:id="1791825218">
                      <w:marLeft w:val="0"/>
                      <w:marRight w:val="0"/>
                      <w:marTop w:val="0"/>
                      <w:marBottom w:val="0"/>
                      <w:divBdr>
                        <w:top w:val="none" w:sz="0" w:space="0" w:color="auto"/>
                        <w:left w:val="none" w:sz="0" w:space="0" w:color="auto"/>
                        <w:bottom w:val="none" w:sz="0" w:space="0" w:color="auto"/>
                        <w:right w:val="none" w:sz="0" w:space="0" w:color="auto"/>
                      </w:divBdr>
                    </w:div>
                  </w:divsChild>
                </w:div>
                <w:div w:id="553128742">
                  <w:marLeft w:val="0"/>
                  <w:marRight w:val="0"/>
                  <w:marTop w:val="0"/>
                  <w:marBottom w:val="0"/>
                  <w:divBdr>
                    <w:top w:val="none" w:sz="0" w:space="0" w:color="auto"/>
                    <w:left w:val="none" w:sz="0" w:space="0" w:color="auto"/>
                    <w:bottom w:val="none" w:sz="0" w:space="0" w:color="auto"/>
                    <w:right w:val="none" w:sz="0" w:space="0" w:color="auto"/>
                  </w:divBdr>
                  <w:divsChild>
                    <w:div w:id="126218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4824">
          <w:marLeft w:val="0"/>
          <w:marRight w:val="0"/>
          <w:marTop w:val="0"/>
          <w:marBottom w:val="0"/>
          <w:divBdr>
            <w:top w:val="none" w:sz="0" w:space="0" w:color="auto"/>
            <w:left w:val="none" w:sz="0" w:space="0" w:color="auto"/>
            <w:bottom w:val="none" w:sz="0" w:space="0" w:color="auto"/>
            <w:right w:val="none" w:sz="0" w:space="0" w:color="auto"/>
          </w:divBdr>
        </w:div>
        <w:div w:id="1358578807">
          <w:marLeft w:val="0"/>
          <w:marRight w:val="0"/>
          <w:marTop w:val="0"/>
          <w:marBottom w:val="0"/>
          <w:divBdr>
            <w:top w:val="none" w:sz="0" w:space="0" w:color="auto"/>
            <w:left w:val="none" w:sz="0" w:space="0" w:color="auto"/>
            <w:bottom w:val="none" w:sz="0" w:space="0" w:color="auto"/>
            <w:right w:val="none" w:sz="0" w:space="0" w:color="auto"/>
          </w:divBdr>
        </w:div>
      </w:divsChild>
    </w:div>
    <w:div w:id="866328846">
      <w:bodyDiv w:val="1"/>
      <w:marLeft w:val="0"/>
      <w:marRight w:val="0"/>
      <w:marTop w:val="0"/>
      <w:marBottom w:val="0"/>
      <w:divBdr>
        <w:top w:val="none" w:sz="0" w:space="0" w:color="auto"/>
        <w:left w:val="none" w:sz="0" w:space="0" w:color="auto"/>
        <w:bottom w:val="none" w:sz="0" w:space="0" w:color="auto"/>
        <w:right w:val="none" w:sz="0" w:space="0" w:color="auto"/>
      </w:divBdr>
    </w:div>
    <w:div w:id="1095370618">
      <w:bodyDiv w:val="1"/>
      <w:marLeft w:val="0"/>
      <w:marRight w:val="0"/>
      <w:marTop w:val="0"/>
      <w:marBottom w:val="0"/>
      <w:divBdr>
        <w:top w:val="none" w:sz="0" w:space="0" w:color="auto"/>
        <w:left w:val="none" w:sz="0" w:space="0" w:color="auto"/>
        <w:bottom w:val="none" w:sz="0" w:space="0" w:color="auto"/>
        <w:right w:val="none" w:sz="0" w:space="0" w:color="auto"/>
      </w:divBdr>
    </w:div>
    <w:div w:id="1213693585">
      <w:bodyDiv w:val="1"/>
      <w:marLeft w:val="0"/>
      <w:marRight w:val="0"/>
      <w:marTop w:val="0"/>
      <w:marBottom w:val="0"/>
      <w:divBdr>
        <w:top w:val="none" w:sz="0" w:space="0" w:color="auto"/>
        <w:left w:val="none" w:sz="0" w:space="0" w:color="auto"/>
        <w:bottom w:val="none" w:sz="0" w:space="0" w:color="auto"/>
        <w:right w:val="none" w:sz="0" w:space="0" w:color="auto"/>
      </w:divBdr>
      <w:divsChild>
        <w:div w:id="459149560">
          <w:marLeft w:val="0"/>
          <w:marRight w:val="0"/>
          <w:marTop w:val="0"/>
          <w:marBottom w:val="0"/>
          <w:divBdr>
            <w:top w:val="none" w:sz="0" w:space="0" w:color="auto"/>
            <w:left w:val="none" w:sz="0" w:space="0" w:color="auto"/>
            <w:bottom w:val="none" w:sz="0" w:space="0" w:color="auto"/>
            <w:right w:val="none" w:sz="0" w:space="0" w:color="auto"/>
          </w:divBdr>
        </w:div>
        <w:div w:id="2108883219">
          <w:marLeft w:val="0"/>
          <w:marRight w:val="0"/>
          <w:marTop w:val="0"/>
          <w:marBottom w:val="0"/>
          <w:divBdr>
            <w:top w:val="none" w:sz="0" w:space="0" w:color="auto"/>
            <w:left w:val="none" w:sz="0" w:space="0" w:color="auto"/>
            <w:bottom w:val="none" w:sz="0" w:space="0" w:color="auto"/>
            <w:right w:val="none" w:sz="0" w:space="0" w:color="auto"/>
          </w:divBdr>
        </w:div>
        <w:div w:id="970288974">
          <w:marLeft w:val="0"/>
          <w:marRight w:val="0"/>
          <w:marTop w:val="0"/>
          <w:marBottom w:val="0"/>
          <w:divBdr>
            <w:top w:val="none" w:sz="0" w:space="0" w:color="auto"/>
            <w:left w:val="none" w:sz="0" w:space="0" w:color="auto"/>
            <w:bottom w:val="none" w:sz="0" w:space="0" w:color="auto"/>
            <w:right w:val="none" w:sz="0" w:space="0" w:color="auto"/>
          </w:divBdr>
        </w:div>
        <w:div w:id="796266152">
          <w:marLeft w:val="0"/>
          <w:marRight w:val="0"/>
          <w:marTop w:val="0"/>
          <w:marBottom w:val="0"/>
          <w:divBdr>
            <w:top w:val="none" w:sz="0" w:space="0" w:color="auto"/>
            <w:left w:val="none" w:sz="0" w:space="0" w:color="auto"/>
            <w:bottom w:val="none" w:sz="0" w:space="0" w:color="auto"/>
            <w:right w:val="none" w:sz="0" w:space="0" w:color="auto"/>
          </w:divBdr>
        </w:div>
        <w:div w:id="1369338335">
          <w:marLeft w:val="0"/>
          <w:marRight w:val="0"/>
          <w:marTop w:val="0"/>
          <w:marBottom w:val="0"/>
          <w:divBdr>
            <w:top w:val="none" w:sz="0" w:space="0" w:color="auto"/>
            <w:left w:val="none" w:sz="0" w:space="0" w:color="auto"/>
            <w:bottom w:val="none" w:sz="0" w:space="0" w:color="auto"/>
            <w:right w:val="none" w:sz="0" w:space="0" w:color="auto"/>
          </w:divBdr>
        </w:div>
        <w:div w:id="751243290">
          <w:marLeft w:val="0"/>
          <w:marRight w:val="0"/>
          <w:marTop w:val="0"/>
          <w:marBottom w:val="0"/>
          <w:divBdr>
            <w:top w:val="none" w:sz="0" w:space="0" w:color="auto"/>
            <w:left w:val="none" w:sz="0" w:space="0" w:color="auto"/>
            <w:bottom w:val="none" w:sz="0" w:space="0" w:color="auto"/>
            <w:right w:val="none" w:sz="0" w:space="0" w:color="auto"/>
          </w:divBdr>
        </w:div>
        <w:div w:id="1039626952">
          <w:marLeft w:val="0"/>
          <w:marRight w:val="0"/>
          <w:marTop w:val="0"/>
          <w:marBottom w:val="0"/>
          <w:divBdr>
            <w:top w:val="none" w:sz="0" w:space="0" w:color="auto"/>
            <w:left w:val="none" w:sz="0" w:space="0" w:color="auto"/>
            <w:bottom w:val="none" w:sz="0" w:space="0" w:color="auto"/>
            <w:right w:val="none" w:sz="0" w:space="0" w:color="auto"/>
          </w:divBdr>
        </w:div>
        <w:div w:id="235020100">
          <w:marLeft w:val="0"/>
          <w:marRight w:val="0"/>
          <w:marTop w:val="0"/>
          <w:marBottom w:val="0"/>
          <w:divBdr>
            <w:top w:val="none" w:sz="0" w:space="0" w:color="auto"/>
            <w:left w:val="none" w:sz="0" w:space="0" w:color="auto"/>
            <w:bottom w:val="none" w:sz="0" w:space="0" w:color="auto"/>
            <w:right w:val="none" w:sz="0" w:space="0" w:color="auto"/>
          </w:divBdr>
        </w:div>
        <w:div w:id="184945822">
          <w:marLeft w:val="0"/>
          <w:marRight w:val="0"/>
          <w:marTop w:val="0"/>
          <w:marBottom w:val="0"/>
          <w:divBdr>
            <w:top w:val="none" w:sz="0" w:space="0" w:color="auto"/>
            <w:left w:val="none" w:sz="0" w:space="0" w:color="auto"/>
            <w:bottom w:val="none" w:sz="0" w:space="0" w:color="auto"/>
            <w:right w:val="none" w:sz="0" w:space="0" w:color="auto"/>
          </w:divBdr>
        </w:div>
        <w:div w:id="293679954">
          <w:marLeft w:val="0"/>
          <w:marRight w:val="0"/>
          <w:marTop w:val="0"/>
          <w:marBottom w:val="0"/>
          <w:divBdr>
            <w:top w:val="none" w:sz="0" w:space="0" w:color="auto"/>
            <w:left w:val="none" w:sz="0" w:space="0" w:color="auto"/>
            <w:bottom w:val="none" w:sz="0" w:space="0" w:color="auto"/>
            <w:right w:val="none" w:sz="0" w:space="0" w:color="auto"/>
          </w:divBdr>
        </w:div>
        <w:div w:id="1524202203">
          <w:marLeft w:val="0"/>
          <w:marRight w:val="0"/>
          <w:marTop w:val="0"/>
          <w:marBottom w:val="0"/>
          <w:divBdr>
            <w:top w:val="none" w:sz="0" w:space="0" w:color="auto"/>
            <w:left w:val="none" w:sz="0" w:space="0" w:color="auto"/>
            <w:bottom w:val="none" w:sz="0" w:space="0" w:color="auto"/>
            <w:right w:val="none" w:sz="0" w:space="0" w:color="auto"/>
          </w:divBdr>
        </w:div>
        <w:div w:id="1355427083">
          <w:marLeft w:val="0"/>
          <w:marRight w:val="0"/>
          <w:marTop w:val="0"/>
          <w:marBottom w:val="0"/>
          <w:divBdr>
            <w:top w:val="none" w:sz="0" w:space="0" w:color="auto"/>
            <w:left w:val="none" w:sz="0" w:space="0" w:color="auto"/>
            <w:bottom w:val="none" w:sz="0" w:space="0" w:color="auto"/>
            <w:right w:val="none" w:sz="0" w:space="0" w:color="auto"/>
          </w:divBdr>
        </w:div>
        <w:div w:id="101610528">
          <w:marLeft w:val="0"/>
          <w:marRight w:val="0"/>
          <w:marTop w:val="0"/>
          <w:marBottom w:val="0"/>
          <w:divBdr>
            <w:top w:val="none" w:sz="0" w:space="0" w:color="auto"/>
            <w:left w:val="none" w:sz="0" w:space="0" w:color="auto"/>
            <w:bottom w:val="none" w:sz="0" w:space="0" w:color="auto"/>
            <w:right w:val="none" w:sz="0" w:space="0" w:color="auto"/>
          </w:divBdr>
        </w:div>
        <w:div w:id="547570132">
          <w:marLeft w:val="0"/>
          <w:marRight w:val="0"/>
          <w:marTop w:val="0"/>
          <w:marBottom w:val="0"/>
          <w:divBdr>
            <w:top w:val="none" w:sz="0" w:space="0" w:color="auto"/>
            <w:left w:val="none" w:sz="0" w:space="0" w:color="auto"/>
            <w:bottom w:val="none" w:sz="0" w:space="0" w:color="auto"/>
            <w:right w:val="none" w:sz="0" w:space="0" w:color="auto"/>
          </w:divBdr>
        </w:div>
        <w:div w:id="159932175">
          <w:marLeft w:val="0"/>
          <w:marRight w:val="0"/>
          <w:marTop w:val="0"/>
          <w:marBottom w:val="0"/>
          <w:divBdr>
            <w:top w:val="none" w:sz="0" w:space="0" w:color="auto"/>
            <w:left w:val="none" w:sz="0" w:space="0" w:color="auto"/>
            <w:bottom w:val="none" w:sz="0" w:space="0" w:color="auto"/>
            <w:right w:val="none" w:sz="0" w:space="0" w:color="auto"/>
          </w:divBdr>
          <w:divsChild>
            <w:div w:id="1545364537">
              <w:marLeft w:val="-75"/>
              <w:marRight w:val="0"/>
              <w:marTop w:val="30"/>
              <w:marBottom w:val="30"/>
              <w:divBdr>
                <w:top w:val="none" w:sz="0" w:space="0" w:color="auto"/>
                <w:left w:val="none" w:sz="0" w:space="0" w:color="auto"/>
                <w:bottom w:val="none" w:sz="0" w:space="0" w:color="auto"/>
                <w:right w:val="none" w:sz="0" w:space="0" w:color="auto"/>
              </w:divBdr>
              <w:divsChild>
                <w:div w:id="945162058">
                  <w:marLeft w:val="0"/>
                  <w:marRight w:val="0"/>
                  <w:marTop w:val="0"/>
                  <w:marBottom w:val="0"/>
                  <w:divBdr>
                    <w:top w:val="none" w:sz="0" w:space="0" w:color="auto"/>
                    <w:left w:val="none" w:sz="0" w:space="0" w:color="auto"/>
                    <w:bottom w:val="none" w:sz="0" w:space="0" w:color="auto"/>
                    <w:right w:val="none" w:sz="0" w:space="0" w:color="auto"/>
                  </w:divBdr>
                  <w:divsChild>
                    <w:div w:id="1964455681">
                      <w:marLeft w:val="0"/>
                      <w:marRight w:val="0"/>
                      <w:marTop w:val="0"/>
                      <w:marBottom w:val="0"/>
                      <w:divBdr>
                        <w:top w:val="none" w:sz="0" w:space="0" w:color="auto"/>
                        <w:left w:val="none" w:sz="0" w:space="0" w:color="auto"/>
                        <w:bottom w:val="none" w:sz="0" w:space="0" w:color="auto"/>
                        <w:right w:val="none" w:sz="0" w:space="0" w:color="auto"/>
                      </w:divBdr>
                    </w:div>
                  </w:divsChild>
                </w:div>
                <w:div w:id="1939943535">
                  <w:marLeft w:val="0"/>
                  <w:marRight w:val="0"/>
                  <w:marTop w:val="0"/>
                  <w:marBottom w:val="0"/>
                  <w:divBdr>
                    <w:top w:val="none" w:sz="0" w:space="0" w:color="auto"/>
                    <w:left w:val="none" w:sz="0" w:space="0" w:color="auto"/>
                    <w:bottom w:val="none" w:sz="0" w:space="0" w:color="auto"/>
                    <w:right w:val="none" w:sz="0" w:space="0" w:color="auto"/>
                  </w:divBdr>
                  <w:divsChild>
                    <w:div w:id="763306863">
                      <w:marLeft w:val="0"/>
                      <w:marRight w:val="0"/>
                      <w:marTop w:val="0"/>
                      <w:marBottom w:val="0"/>
                      <w:divBdr>
                        <w:top w:val="none" w:sz="0" w:space="0" w:color="auto"/>
                        <w:left w:val="none" w:sz="0" w:space="0" w:color="auto"/>
                        <w:bottom w:val="none" w:sz="0" w:space="0" w:color="auto"/>
                        <w:right w:val="none" w:sz="0" w:space="0" w:color="auto"/>
                      </w:divBdr>
                    </w:div>
                  </w:divsChild>
                </w:div>
                <w:div w:id="1416584842">
                  <w:marLeft w:val="0"/>
                  <w:marRight w:val="0"/>
                  <w:marTop w:val="0"/>
                  <w:marBottom w:val="0"/>
                  <w:divBdr>
                    <w:top w:val="none" w:sz="0" w:space="0" w:color="auto"/>
                    <w:left w:val="none" w:sz="0" w:space="0" w:color="auto"/>
                    <w:bottom w:val="none" w:sz="0" w:space="0" w:color="auto"/>
                    <w:right w:val="none" w:sz="0" w:space="0" w:color="auto"/>
                  </w:divBdr>
                  <w:divsChild>
                    <w:div w:id="737485869">
                      <w:marLeft w:val="0"/>
                      <w:marRight w:val="0"/>
                      <w:marTop w:val="0"/>
                      <w:marBottom w:val="0"/>
                      <w:divBdr>
                        <w:top w:val="none" w:sz="0" w:space="0" w:color="auto"/>
                        <w:left w:val="none" w:sz="0" w:space="0" w:color="auto"/>
                        <w:bottom w:val="none" w:sz="0" w:space="0" w:color="auto"/>
                        <w:right w:val="none" w:sz="0" w:space="0" w:color="auto"/>
                      </w:divBdr>
                    </w:div>
                  </w:divsChild>
                </w:div>
                <w:div w:id="824319375">
                  <w:marLeft w:val="0"/>
                  <w:marRight w:val="0"/>
                  <w:marTop w:val="0"/>
                  <w:marBottom w:val="0"/>
                  <w:divBdr>
                    <w:top w:val="none" w:sz="0" w:space="0" w:color="auto"/>
                    <w:left w:val="none" w:sz="0" w:space="0" w:color="auto"/>
                    <w:bottom w:val="none" w:sz="0" w:space="0" w:color="auto"/>
                    <w:right w:val="none" w:sz="0" w:space="0" w:color="auto"/>
                  </w:divBdr>
                  <w:divsChild>
                    <w:div w:id="2114205070">
                      <w:marLeft w:val="0"/>
                      <w:marRight w:val="0"/>
                      <w:marTop w:val="0"/>
                      <w:marBottom w:val="0"/>
                      <w:divBdr>
                        <w:top w:val="none" w:sz="0" w:space="0" w:color="auto"/>
                        <w:left w:val="none" w:sz="0" w:space="0" w:color="auto"/>
                        <w:bottom w:val="none" w:sz="0" w:space="0" w:color="auto"/>
                        <w:right w:val="none" w:sz="0" w:space="0" w:color="auto"/>
                      </w:divBdr>
                    </w:div>
                  </w:divsChild>
                </w:div>
                <w:div w:id="1162700658">
                  <w:marLeft w:val="0"/>
                  <w:marRight w:val="0"/>
                  <w:marTop w:val="0"/>
                  <w:marBottom w:val="0"/>
                  <w:divBdr>
                    <w:top w:val="none" w:sz="0" w:space="0" w:color="auto"/>
                    <w:left w:val="none" w:sz="0" w:space="0" w:color="auto"/>
                    <w:bottom w:val="none" w:sz="0" w:space="0" w:color="auto"/>
                    <w:right w:val="none" w:sz="0" w:space="0" w:color="auto"/>
                  </w:divBdr>
                  <w:divsChild>
                    <w:div w:id="2119449696">
                      <w:marLeft w:val="0"/>
                      <w:marRight w:val="0"/>
                      <w:marTop w:val="0"/>
                      <w:marBottom w:val="0"/>
                      <w:divBdr>
                        <w:top w:val="none" w:sz="0" w:space="0" w:color="auto"/>
                        <w:left w:val="none" w:sz="0" w:space="0" w:color="auto"/>
                        <w:bottom w:val="none" w:sz="0" w:space="0" w:color="auto"/>
                        <w:right w:val="none" w:sz="0" w:space="0" w:color="auto"/>
                      </w:divBdr>
                    </w:div>
                  </w:divsChild>
                </w:div>
                <w:div w:id="135145305">
                  <w:marLeft w:val="0"/>
                  <w:marRight w:val="0"/>
                  <w:marTop w:val="0"/>
                  <w:marBottom w:val="0"/>
                  <w:divBdr>
                    <w:top w:val="none" w:sz="0" w:space="0" w:color="auto"/>
                    <w:left w:val="none" w:sz="0" w:space="0" w:color="auto"/>
                    <w:bottom w:val="none" w:sz="0" w:space="0" w:color="auto"/>
                    <w:right w:val="none" w:sz="0" w:space="0" w:color="auto"/>
                  </w:divBdr>
                  <w:divsChild>
                    <w:div w:id="440034434">
                      <w:marLeft w:val="0"/>
                      <w:marRight w:val="0"/>
                      <w:marTop w:val="0"/>
                      <w:marBottom w:val="0"/>
                      <w:divBdr>
                        <w:top w:val="none" w:sz="0" w:space="0" w:color="auto"/>
                        <w:left w:val="none" w:sz="0" w:space="0" w:color="auto"/>
                        <w:bottom w:val="none" w:sz="0" w:space="0" w:color="auto"/>
                        <w:right w:val="none" w:sz="0" w:space="0" w:color="auto"/>
                      </w:divBdr>
                    </w:div>
                  </w:divsChild>
                </w:div>
                <w:div w:id="313948801">
                  <w:marLeft w:val="0"/>
                  <w:marRight w:val="0"/>
                  <w:marTop w:val="0"/>
                  <w:marBottom w:val="0"/>
                  <w:divBdr>
                    <w:top w:val="none" w:sz="0" w:space="0" w:color="auto"/>
                    <w:left w:val="none" w:sz="0" w:space="0" w:color="auto"/>
                    <w:bottom w:val="none" w:sz="0" w:space="0" w:color="auto"/>
                    <w:right w:val="none" w:sz="0" w:space="0" w:color="auto"/>
                  </w:divBdr>
                  <w:divsChild>
                    <w:div w:id="55471192">
                      <w:marLeft w:val="0"/>
                      <w:marRight w:val="0"/>
                      <w:marTop w:val="0"/>
                      <w:marBottom w:val="0"/>
                      <w:divBdr>
                        <w:top w:val="none" w:sz="0" w:space="0" w:color="auto"/>
                        <w:left w:val="none" w:sz="0" w:space="0" w:color="auto"/>
                        <w:bottom w:val="none" w:sz="0" w:space="0" w:color="auto"/>
                        <w:right w:val="none" w:sz="0" w:space="0" w:color="auto"/>
                      </w:divBdr>
                    </w:div>
                  </w:divsChild>
                </w:div>
                <w:div w:id="396250802">
                  <w:marLeft w:val="0"/>
                  <w:marRight w:val="0"/>
                  <w:marTop w:val="0"/>
                  <w:marBottom w:val="0"/>
                  <w:divBdr>
                    <w:top w:val="none" w:sz="0" w:space="0" w:color="auto"/>
                    <w:left w:val="none" w:sz="0" w:space="0" w:color="auto"/>
                    <w:bottom w:val="none" w:sz="0" w:space="0" w:color="auto"/>
                    <w:right w:val="none" w:sz="0" w:space="0" w:color="auto"/>
                  </w:divBdr>
                  <w:divsChild>
                    <w:div w:id="1175807247">
                      <w:marLeft w:val="0"/>
                      <w:marRight w:val="0"/>
                      <w:marTop w:val="0"/>
                      <w:marBottom w:val="0"/>
                      <w:divBdr>
                        <w:top w:val="none" w:sz="0" w:space="0" w:color="auto"/>
                        <w:left w:val="none" w:sz="0" w:space="0" w:color="auto"/>
                        <w:bottom w:val="none" w:sz="0" w:space="0" w:color="auto"/>
                        <w:right w:val="none" w:sz="0" w:space="0" w:color="auto"/>
                      </w:divBdr>
                    </w:div>
                    <w:div w:id="453133210">
                      <w:marLeft w:val="0"/>
                      <w:marRight w:val="0"/>
                      <w:marTop w:val="0"/>
                      <w:marBottom w:val="0"/>
                      <w:divBdr>
                        <w:top w:val="none" w:sz="0" w:space="0" w:color="auto"/>
                        <w:left w:val="none" w:sz="0" w:space="0" w:color="auto"/>
                        <w:bottom w:val="none" w:sz="0" w:space="0" w:color="auto"/>
                        <w:right w:val="none" w:sz="0" w:space="0" w:color="auto"/>
                      </w:divBdr>
                    </w:div>
                  </w:divsChild>
                </w:div>
                <w:div w:id="768280045">
                  <w:marLeft w:val="0"/>
                  <w:marRight w:val="0"/>
                  <w:marTop w:val="0"/>
                  <w:marBottom w:val="0"/>
                  <w:divBdr>
                    <w:top w:val="none" w:sz="0" w:space="0" w:color="auto"/>
                    <w:left w:val="none" w:sz="0" w:space="0" w:color="auto"/>
                    <w:bottom w:val="none" w:sz="0" w:space="0" w:color="auto"/>
                    <w:right w:val="none" w:sz="0" w:space="0" w:color="auto"/>
                  </w:divBdr>
                  <w:divsChild>
                    <w:div w:id="548298977">
                      <w:marLeft w:val="0"/>
                      <w:marRight w:val="0"/>
                      <w:marTop w:val="0"/>
                      <w:marBottom w:val="0"/>
                      <w:divBdr>
                        <w:top w:val="none" w:sz="0" w:space="0" w:color="auto"/>
                        <w:left w:val="none" w:sz="0" w:space="0" w:color="auto"/>
                        <w:bottom w:val="none" w:sz="0" w:space="0" w:color="auto"/>
                        <w:right w:val="none" w:sz="0" w:space="0" w:color="auto"/>
                      </w:divBdr>
                    </w:div>
                  </w:divsChild>
                </w:div>
                <w:div w:id="1159148611">
                  <w:marLeft w:val="0"/>
                  <w:marRight w:val="0"/>
                  <w:marTop w:val="0"/>
                  <w:marBottom w:val="0"/>
                  <w:divBdr>
                    <w:top w:val="none" w:sz="0" w:space="0" w:color="auto"/>
                    <w:left w:val="none" w:sz="0" w:space="0" w:color="auto"/>
                    <w:bottom w:val="none" w:sz="0" w:space="0" w:color="auto"/>
                    <w:right w:val="none" w:sz="0" w:space="0" w:color="auto"/>
                  </w:divBdr>
                  <w:divsChild>
                    <w:div w:id="1444154350">
                      <w:marLeft w:val="0"/>
                      <w:marRight w:val="0"/>
                      <w:marTop w:val="0"/>
                      <w:marBottom w:val="0"/>
                      <w:divBdr>
                        <w:top w:val="none" w:sz="0" w:space="0" w:color="auto"/>
                        <w:left w:val="none" w:sz="0" w:space="0" w:color="auto"/>
                        <w:bottom w:val="none" w:sz="0" w:space="0" w:color="auto"/>
                        <w:right w:val="none" w:sz="0" w:space="0" w:color="auto"/>
                      </w:divBdr>
                    </w:div>
                    <w:div w:id="640042771">
                      <w:marLeft w:val="0"/>
                      <w:marRight w:val="0"/>
                      <w:marTop w:val="0"/>
                      <w:marBottom w:val="0"/>
                      <w:divBdr>
                        <w:top w:val="none" w:sz="0" w:space="0" w:color="auto"/>
                        <w:left w:val="none" w:sz="0" w:space="0" w:color="auto"/>
                        <w:bottom w:val="none" w:sz="0" w:space="0" w:color="auto"/>
                        <w:right w:val="none" w:sz="0" w:space="0" w:color="auto"/>
                      </w:divBdr>
                    </w:div>
                  </w:divsChild>
                </w:div>
                <w:div w:id="1792819693">
                  <w:marLeft w:val="0"/>
                  <w:marRight w:val="0"/>
                  <w:marTop w:val="0"/>
                  <w:marBottom w:val="0"/>
                  <w:divBdr>
                    <w:top w:val="none" w:sz="0" w:space="0" w:color="auto"/>
                    <w:left w:val="none" w:sz="0" w:space="0" w:color="auto"/>
                    <w:bottom w:val="none" w:sz="0" w:space="0" w:color="auto"/>
                    <w:right w:val="none" w:sz="0" w:space="0" w:color="auto"/>
                  </w:divBdr>
                  <w:divsChild>
                    <w:div w:id="296493952">
                      <w:marLeft w:val="0"/>
                      <w:marRight w:val="0"/>
                      <w:marTop w:val="0"/>
                      <w:marBottom w:val="0"/>
                      <w:divBdr>
                        <w:top w:val="none" w:sz="0" w:space="0" w:color="auto"/>
                        <w:left w:val="none" w:sz="0" w:space="0" w:color="auto"/>
                        <w:bottom w:val="none" w:sz="0" w:space="0" w:color="auto"/>
                        <w:right w:val="none" w:sz="0" w:space="0" w:color="auto"/>
                      </w:divBdr>
                    </w:div>
                  </w:divsChild>
                </w:div>
                <w:div w:id="1240672089">
                  <w:marLeft w:val="0"/>
                  <w:marRight w:val="0"/>
                  <w:marTop w:val="0"/>
                  <w:marBottom w:val="0"/>
                  <w:divBdr>
                    <w:top w:val="none" w:sz="0" w:space="0" w:color="auto"/>
                    <w:left w:val="none" w:sz="0" w:space="0" w:color="auto"/>
                    <w:bottom w:val="none" w:sz="0" w:space="0" w:color="auto"/>
                    <w:right w:val="none" w:sz="0" w:space="0" w:color="auto"/>
                  </w:divBdr>
                  <w:divsChild>
                    <w:div w:id="795029863">
                      <w:marLeft w:val="0"/>
                      <w:marRight w:val="0"/>
                      <w:marTop w:val="0"/>
                      <w:marBottom w:val="0"/>
                      <w:divBdr>
                        <w:top w:val="none" w:sz="0" w:space="0" w:color="auto"/>
                        <w:left w:val="none" w:sz="0" w:space="0" w:color="auto"/>
                        <w:bottom w:val="none" w:sz="0" w:space="0" w:color="auto"/>
                        <w:right w:val="none" w:sz="0" w:space="0" w:color="auto"/>
                      </w:divBdr>
                    </w:div>
                  </w:divsChild>
                </w:div>
                <w:div w:id="380830965">
                  <w:marLeft w:val="0"/>
                  <w:marRight w:val="0"/>
                  <w:marTop w:val="0"/>
                  <w:marBottom w:val="0"/>
                  <w:divBdr>
                    <w:top w:val="none" w:sz="0" w:space="0" w:color="auto"/>
                    <w:left w:val="none" w:sz="0" w:space="0" w:color="auto"/>
                    <w:bottom w:val="none" w:sz="0" w:space="0" w:color="auto"/>
                    <w:right w:val="none" w:sz="0" w:space="0" w:color="auto"/>
                  </w:divBdr>
                  <w:divsChild>
                    <w:div w:id="461388154">
                      <w:marLeft w:val="0"/>
                      <w:marRight w:val="0"/>
                      <w:marTop w:val="0"/>
                      <w:marBottom w:val="0"/>
                      <w:divBdr>
                        <w:top w:val="none" w:sz="0" w:space="0" w:color="auto"/>
                        <w:left w:val="none" w:sz="0" w:space="0" w:color="auto"/>
                        <w:bottom w:val="none" w:sz="0" w:space="0" w:color="auto"/>
                        <w:right w:val="none" w:sz="0" w:space="0" w:color="auto"/>
                      </w:divBdr>
                    </w:div>
                  </w:divsChild>
                </w:div>
                <w:div w:id="1807047365">
                  <w:marLeft w:val="0"/>
                  <w:marRight w:val="0"/>
                  <w:marTop w:val="0"/>
                  <w:marBottom w:val="0"/>
                  <w:divBdr>
                    <w:top w:val="none" w:sz="0" w:space="0" w:color="auto"/>
                    <w:left w:val="none" w:sz="0" w:space="0" w:color="auto"/>
                    <w:bottom w:val="none" w:sz="0" w:space="0" w:color="auto"/>
                    <w:right w:val="none" w:sz="0" w:space="0" w:color="auto"/>
                  </w:divBdr>
                  <w:divsChild>
                    <w:div w:id="994802529">
                      <w:marLeft w:val="0"/>
                      <w:marRight w:val="0"/>
                      <w:marTop w:val="0"/>
                      <w:marBottom w:val="0"/>
                      <w:divBdr>
                        <w:top w:val="none" w:sz="0" w:space="0" w:color="auto"/>
                        <w:left w:val="none" w:sz="0" w:space="0" w:color="auto"/>
                        <w:bottom w:val="none" w:sz="0" w:space="0" w:color="auto"/>
                        <w:right w:val="none" w:sz="0" w:space="0" w:color="auto"/>
                      </w:divBdr>
                    </w:div>
                  </w:divsChild>
                </w:div>
                <w:div w:id="1107575941">
                  <w:marLeft w:val="0"/>
                  <w:marRight w:val="0"/>
                  <w:marTop w:val="0"/>
                  <w:marBottom w:val="0"/>
                  <w:divBdr>
                    <w:top w:val="none" w:sz="0" w:space="0" w:color="auto"/>
                    <w:left w:val="none" w:sz="0" w:space="0" w:color="auto"/>
                    <w:bottom w:val="none" w:sz="0" w:space="0" w:color="auto"/>
                    <w:right w:val="none" w:sz="0" w:space="0" w:color="auto"/>
                  </w:divBdr>
                  <w:divsChild>
                    <w:div w:id="1703704120">
                      <w:marLeft w:val="0"/>
                      <w:marRight w:val="0"/>
                      <w:marTop w:val="0"/>
                      <w:marBottom w:val="0"/>
                      <w:divBdr>
                        <w:top w:val="none" w:sz="0" w:space="0" w:color="auto"/>
                        <w:left w:val="none" w:sz="0" w:space="0" w:color="auto"/>
                        <w:bottom w:val="none" w:sz="0" w:space="0" w:color="auto"/>
                        <w:right w:val="none" w:sz="0" w:space="0" w:color="auto"/>
                      </w:divBdr>
                    </w:div>
                    <w:div w:id="1767071015">
                      <w:marLeft w:val="0"/>
                      <w:marRight w:val="0"/>
                      <w:marTop w:val="0"/>
                      <w:marBottom w:val="0"/>
                      <w:divBdr>
                        <w:top w:val="none" w:sz="0" w:space="0" w:color="auto"/>
                        <w:left w:val="none" w:sz="0" w:space="0" w:color="auto"/>
                        <w:bottom w:val="none" w:sz="0" w:space="0" w:color="auto"/>
                        <w:right w:val="none" w:sz="0" w:space="0" w:color="auto"/>
                      </w:divBdr>
                    </w:div>
                  </w:divsChild>
                </w:div>
                <w:div w:id="1037659866">
                  <w:marLeft w:val="0"/>
                  <w:marRight w:val="0"/>
                  <w:marTop w:val="0"/>
                  <w:marBottom w:val="0"/>
                  <w:divBdr>
                    <w:top w:val="none" w:sz="0" w:space="0" w:color="auto"/>
                    <w:left w:val="none" w:sz="0" w:space="0" w:color="auto"/>
                    <w:bottom w:val="none" w:sz="0" w:space="0" w:color="auto"/>
                    <w:right w:val="none" w:sz="0" w:space="0" w:color="auto"/>
                  </w:divBdr>
                  <w:divsChild>
                    <w:div w:id="1106997227">
                      <w:marLeft w:val="0"/>
                      <w:marRight w:val="0"/>
                      <w:marTop w:val="0"/>
                      <w:marBottom w:val="0"/>
                      <w:divBdr>
                        <w:top w:val="none" w:sz="0" w:space="0" w:color="auto"/>
                        <w:left w:val="none" w:sz="0" w:space="0" w:color="auto"/>
                        <w:bottom w:val="none" w:sz="0" w:space="0" w:color="auto"/>
                        <w:right w:val="none" w:sz="0" w:space="0" w:color="auto"/>
                      </w:divBdr>
                    </w:div>
                  </w:divsChild>
                </w:div>
                <w:div w:id="1614168692">
                  <w:marLeft w:val="0"/>
                  <w:marRight w:val="0"/>
                  <w:marTop w:val="0"/>
                  <w:marBottom w:val="0"/>
                  <w:divBdr>
                    <w:top w:val="none" w:sz="0" w:space="0" w:color="auto"/>
                    <w:left w:val="none" w:sz="0" w:space="0" w:color="auto"/>
                    <w:bottom w:val="none" w:sz="0" w:space="0" w:color="auto"/>
                    <w:right w:val="none" w:sz="0" w:space="0" w:color="auto"/>
                  </w:divBdr>
                  <w:divsChild>
                    <w:div w:id="1416708577">
                      <w:marLeft w:val="0"/>
                      <w:marRight w:val="0"/>
                      <w:marTop w:val="0"/>
                      <w:marBottom w:val="0"/>
                      <w:divBdr>
                        <w:top w:val="none" w:sz="0" w:space="0" w:color="auto"/>
                        <w:left w:val="none" w:sz="0" w:space="0" w:color="auto"/>
                        <w:bottom w:val="none" w:sz="0" w:space="0" w:color="auto"/>
                        <w:right w:val="none" w:sz="0" w:space="0" w:color="auto"/>
                      </w:divBdr>
                    </w:div>
                  </w:divsChild>
                </w:div>
                <w:div w:id="1609312338">
                  <w:marLeft w:val="0"/>
                  <w:marRight w:val="0"/>
                  <w:marTop w:val="0"/>
                  <w:marBottom w:val="0"/>
                  <w:divBdr>
                    <w:top w:val="none" w:sz="0" w:space="0" w:color="auto"/>
                    <w:left w:val="none" w:sz="0" w:space="0" w:color="auto"/>
                    <w:bottom w:val="none" w:sz="0" w:space="0" w:color="auto"/>
                    <w:right w:val="none" w:sz="0" w:space="0" w:color="auto"/>
                  </w:divBdr>
                  <w:divsChild>
                    <w:div w:id="82147586">
                      <w:marLeft w:val="0"/>
                      <w:marRight w:val="0"/>
                      <w:marTop w:val="0"/>
                      <w:marBottom w:val="0"/>
                      <w:divBdr>
                        <w:top w:val="none" w:sz="0" w:space="0" w:color="auto"/>
                        <w:left w:val="none" w:sz="0" w:space="0" w:color="auto"/>
                        <w:bottom w:val="none" w:sz="0" w:space="0" w:color="auto"/>
                        <w:right w:val="none" w:sz="0" w:space="0" w:color="auto"/>
                      </w:divBdr>
                    </w:div>
                  </w:divsChild>
                </w:div>
                <w:div w:id="1255018865">
                  <w:marLeft w:val="0"/>
                  <w:marRight w:val="0"/>
                  <w:marTop w:val="0"/>
                  <w:marBottom w:val="0"/>
                  <w:divBdr>
                    <w:top w:val="none" w:sz="0" w:space="0" w:color="auto"/>
                    <w:left w:val="none" w:sz="0" w:space="0" w:color="auto"/>
                    <w:bottom w:val="none" w:sz="0" w:space="0" w:color="auto"/>
                    <w:right w:val="none" w:sz="0" w:space="0" w:color="auto"/>
                  </w:divBdr>
                  <w:divsChild>
                    <w:div w:id="2024546355">
                      <w:marLeft w:val="0"/>
                      <w:marRight w:val="0"/>
                      <w:marTop w:val="0"/>
                      <w:marBottom w:val="0"/>
                      <w:divBdr>
                        <w:top w:val="none" w:sz="0" w:space="0" w:color="auto"/>
                        <w:left w:val="none" w:sz="0" w:space="0" w:color="auto"/>
                        <w:bottom w:val="none" w:sz="0" w:space="0" w:color="auto"/>
                        <w:right w:val="none" w:sz="0" w:space="0" w:color="auto"/>
                      </w:divBdr>
                    </w:div>
                  </w:divsChild>
                </w:div>
                <w:div w:id="1684893969">
                  <w:marLeft w:val="0"/>
                  <w:marRight w:val="0"/>
                  <w:marTop w:val="0"/>
                  <w:marBottom w:val="0"/>
                  <w:divBdr>
                    <w:top w:val="none" w:sz="0" w:space="0" w:color="auto"/>
                    <w:left w:val="none" w:sz="0" w:space="0" w:color="auto"/>
                    <w:bottom w:val="none" w:sz="0" w:space="0" w:color="auto"/>
                    <w:right w:val="none" w:sz="0" w:space="0" w:color="auto"/>
                  </w:divBdr>
                  <w:divsChild>
                    <w:div w:id="471749041">
                      <w:marLeft w:val="0"/>
                      <w:marRight w:val="0"/>
                      <w:marTop w:val="0"/>
                      <w:marBottom w:val="0"/>
                      <w:divBdr>
                        <w:top w:val="none" w:sz="0" w:space="0" w:color="auto"/>
                        <w:left w:val="none" w:sz="0" w:space="0" w:color="auto"/>
                        <w:bottom w:val="none" w:sz="0" w:space="0" w:color="auto"/>
                        <w:right w:val="none" w:sz="0" w:space="0" w:color="auto"/>
                      </w:divBdr>
                    </w:div>
                    <w:div w:id="408232211">
                      <w:marLeft w:val="0"/>
                      <w:marRight w:val="0"/>
                      <w:marTop w:val="0"/>
                      <w:marBottom w:val="0"/>
                      <w:divBdr>
                        <w:top w:val="none" w:sz="0" w:space="0" w:color="auto"/>
                        <w:left w:val="none" w:sz="0" w:space="0" w:color="auto"/>
                        <w:bottom w:val="none" w:sz="0" w:space="0" w:color="auto"/>
                        <w:right w:val="none" w:sz="0" w:space="0" w:color="auto"/>
                      </w:divBdr>
                    </w:div>
                  </w:divsChild>
                </w:div>
                <w:div w:id="332758908">
                  <w:marLeft w:val="0"/>
                  <w:marRight w:val="0"/>
                  <w:marTop w:val="0"/>
                  <w:marBottom w:val="0"/>
                  <w:divBdr>
                    <w:top w:val="none" w:sz="0" w:space="0" w:color="auto"/>
                    <w:left w:val="none" w:sz="0" w:space="0" w:color="auto"/>
                    <w:bottom w:val="none" w:sz="0" w:space="0" w:color="auto"/>
                    <w:right w:val="none" w:sz="0" w:space="0" w:color="auto"/>
                  </w:divBdr>
                  <w:divsChild>
                    <w:div w:id="1121649868">
                      <w:marLeft w:val="0"/>
                      <w:marRight w:val="0"/>
                      <w:marTop w:val="0"/>
                      <w:marBottom w:val="0"/>
                      <w:divBdr>
                        <w:top w:val="none" w:sz="0" w:space="0" w:color="auto"/>
                        <w:left w:val="none" w:sz="0" w:space="0" w:color="auto"/>
                        <w:bottom w:val="none" w:sz="0" w:space="0" w:color="auto"/>
                        <w:right w:val="none" w:sz="0" w:space="0" w:color="auto"/>
                      </w:divBdr>
                    </w:div>
                  </w:divsChild>
                </w:div>
                <w:div w:id="1330524936">
                  <w:marLeft w:val="0"/>
                  <w:marRight w:val="0"/>
                  <w:marTop w:val="0"/>
                  <w:marBottom w:val="0"/>
                  <w:divBdr>
                    <w:top w:val="none" w:sz="0" w:space="0" w:color="auto"/>
                    <w:left w:val="none" w:sz="0" w:space="0" w:color="auto"/>
                    <w:bottom w:val="none" w:sz="0" w:space="0" w:color="auto"/>
                    <w:right w:val="none" w:sz="0" w:space="0" w:color="auto"/>
                  </w:divBdr>
                  <w:divsChild>
                    <w:div w:id="1568878490">
                      <w:marLeft w:val="0"/>
                      <w:marRight w:val="0"/>
                      <w:marTop w:val="0"/>
                      <w:marBottom w:val="0"/>
                      <w:divBdr>
                        <w:top w:val="none" w:sz="0" w:space="0" w:color="auto"/>
                        <w:left w:val="none" w:sz="0" w:space="0" w:color="auto"/>
                        <w:bottom w:val="none" w:sz="0" w:space="0" w:color="auto"/>
                        <w:right w:val="none" w:sz="0" w:space="0" w:color="auto"/>
                      </w:divBdr>
                    </w:div>
                  </w:divsChild>
                </w:div>
                <w:div w:id="297347150">
                  <w:marLeft w:val="0"/>
                  <w:marRight w:val="0"/>
                  <w:marTop w:val="0"/>
                  <w:marBottom w:val="0"/>
                  <w:divBdr>
                    <w:top w:val="none" w:sz="0" w:space="0" w:color="auto"/>
                    <w:left w:val="none" w:sz="0" w:space="0" w:color="auto"/>
                    <w:bottom w:val="none" w:sz="0" w:space="0" w:color="auto"/>
                    <w:right w:val="none" w:sz="0" w:space="0" w:color="auto"/>
                  </w:divBdr>
                  <w:divsChild>
                    <w:div w:id="1041324412">
                      <w:marLeft w:val="0"/>
                      <w:marRight w:val="0"/>
                      <w:marTop w:val="0"/>
                      <w:marBottom w:val="0"/>
                      <w:divBdr>
                        <w:top w:val="none" w:sz="0" w:space="0" w:color="auto"/>
                        <w:left w:val="none" w:sz="0" w:space="0" w:color="auto"/>
                        <w:bottom w:val="none" w:sz="0" w:space="0" w:color="auto"/>
                        <w:right w:val="none" w:sz="0" w:space="0" w:color="auto"/>
                      </w:divBdr>
                    </w:div>
                  </w:divsChild>
                </w:div>
                <w:div w:id="664282483">
                  <w:marLeft w:val="0"/>
                  <w:marRight w:val="0"/>
                  <w:marTop w:val="0"/>
                  <w:marBottom w:val="0"/>
                  <w:divBdr>
                    <w:top w:val="none" w:sz="0" w:space="0" w:color="auto"/>
                    <w:left w:val="none" w:sz="0" w:space="0" w:color="auto"/>
                    <w:bottom w:val="none" w:sz="0" w:space="0" w:color="auto"/>
                    <w:right w:val="none" w:sz="0" w:space="0" w:color="auto"/>
                  </w:divBdr>
                  <w:divsChild>
                    <w:div w:id="1118597436">
                      <w:marLeft w:val="0"/>
                      <w:marRight w:val="0"/>
                      <w:marTop w:val="0"/>
                      <w:marBottom w:val="0"/>
                      <w:divBdr>
                        <w:top w:val="none" w:sz="0" w:space="0" w:color="auto"/>
                        <w:left w:val="none" w:sz="0" w:space="0" w:color="auto"/>
                        <w:bottom w:val="none" w:sz="0" w:space="0" w:color="auto"/>
                        <w:right w:val="none" w:sz="0" w:space="0" w:color="auto"/>
                      </w:divBdr>
                    </w:div>
                  </w:divsChild>
                </w:div>
                <w:div w:id="21563380">
                  <w:marLeft w:val="0"/>
                  <w:marRight w:val="0"/>
                  <w:marTop w:val="0"/>
                  <w:marBottom w:val="0"/>
                  <w:divBdr>
                    <w:top w:val="none" w:sz="0" w:space="0" w:color="auto"/>
                    <w:left w:val="none" w:sz="0" w:space="0" w:color="auto"/>
                    <w:bottom w:val="none" w:sz="0" w:space="0" w:color="auto"/>
                    <w:right w:val="none" w:sz="0" w:space="0" w:color="auto"/>
                  </w:divBdr>
                  <w:divsChild>
                    <w:div w:id="967394211">
                      <w:marLeft w:val="0"/>
                      <w:marRight w:val="0"/>
                      <w:marTop w:val="0"/>
                      <w:marBottom w:val="0"/>
                      <w:divBdr>
                        <w:top w:val="none" w:sz="0" w:space="0" w:color="auto"/>
                        <w:left w:val="none" w:sz="0" w:space="0" w:color="auto"/>
                        <w:bottom w:val="none" w:sz="0" w:space="0" w:color="auto"/>
                        <w:right w:val="none" w:sz="0" w:space="0" w:color="auto"/>
                      </w:divBdr>
                    </w:div>
                    <w:div w:id="1903634461">
                      <w:marLeft w:val="0"/>
                      <w:marRight w:val="0"/>
                      <w:marTop w:val="0"/>
                      <w:marBottom w:val="0"/>
                      <w:divBdr>
                        <w:top w:val="none" w:sz="0" w:space="0" w:color="auto"/>
                        <w:left w:val="none" w:sz="0" w:space="0" w:color="auto"/>
                        <w:bottom w:val="none" w:sz="0" w:space="0" w:color="auto"/>
                        <w:right w:val="none" w:sz="0" w:space="0" w:color="auto"/>
                      </w:divBdr>
                    </w:div>
                  </w:divsChild>
                </w:div>
                <w:div w:id="1513840001">
                  <w:marLeft w:val="0"/>
                  <w:marRight w:val="0"/>
                  <w:marTop w:val="0"/>
                  <w:marBottom w:val="0"/>
                  <w:divBdr>
                    <w:top w:val="none" w:sz="0" w:space="0" w:color="auto"/>
                    <w:left w:val="none" w:sz="0" w:space="0" w:color="auto"/>
                    <w:bottom w:val="none" w:sz="0" w:space="0" w:color="auto"/>
                    <w:right w:val="none" w:sz="0" w:space="0" w:color="auto"/>
                  </w:divBdr>
                  <w:divsChild>
                    <w:div w:id="578908227">
                      <w:marLeft w:val="0"/>
                      <w:marRight w:val="0"/>
                      <w:marTop w:val="0"/>
                      <w:marBottom w:val="0"/>
                      <w:divBdr>
                        <w:top w:val="none" w:sz="0" w:space="0" w:color="auto"/>
                        <w:left w:val="none" w:sz="0" w:space="0" w:color="auto"/>
                        <w:bottom w:val="none" w:sz="0" w:space="0" w:color="auto"/>
                        <w:right w:val="none" w:sz="0" w:space="0" w:color="auto"/>
                      </w:divBdr>
                    </w:div>
                  </w:divsChild>
                </w:div>
                <w:div w:id="1538392676">
                  <w:marLeft w:val="0"/>
                  <w:marRight w:val="0"/>
                  <w:marTop w:val="0"/>
                  <w:marBottom w:val="0"/>
                  <w:divBdr>
                    <w:top w:val="none" w:sz="0" w:space="0" w:color="auto"/>
                    <w:left w:val="none" w:sz="0" w:space="0" w:color="auto"/>
                    <w:bottom w:val="none" w:sz="0" w:space="0" w:color="auto"/>
                    <w:right w:val="none" w:sz="0" w:space="0" w:color="auto"/>
                  </w:divBdr>
                  <w:divsChild>
                    <w:div w:id="1342391129">
                      <w:marLeft w:val="0"/>
                      <w:marRight w:val="0"/>
                      <w:marTop w:val="0"/>
                      <w:marBottom w:val="0"/>
                      <w:divBdr>
                        <w:top w:val="none" w:sz="0" w:space="0" w:color="auto"/>
                        <w:left w:val="none" w:sz="0" w:space="0" w:color="auto"/>
                        <w:bottom w:val="none" w:sz="0" w:space="0" w:color="auto"/>
                        <w:right w:val="none" w:sz="0" w:space="0" w:color="auto"/>
                      </w:divBdr>
                    </w:div>
                  </w:divsChild>
                </w:div>
                <w:div w:id="547961903">
                  <w:marLeft w:val="0"/>
                  <w:marRight w:val="0"/>
                  <w:marTop w:val="0"/>
                  <w:marBottom w:val="0"/>
                  <w:divBdr>
                    <w:top w:val="none" w:sz="0" w:space="0" w:color="auto"/>
                    <w:left w:val="none" w:sz="0" w:space="0" w:color="auto"/>
                    <w:bottom w:val="none" w:sz="0" w:space="0" w:color="auto"/>
                    <w:right w:val="none" w:sz="0" w:space="0" w:color="auto"/>
                  </w:divBdr>
                  <w:divsChild>
                    <w:div w:id="1012613612">
                      <w:marLeft w:val="0"/>
                      <w:marRight w:val="0"/>
                      <w:marTop w:val="0"/>
                      <w:marBottom w:val="0"/>
                      <w:divBdr>
                        <w:top w:val="none" w:sz="0" w:space="0" w:color="auto"/>
                        <w:left w:val="none" w:sz="0" w:space="0" w:color="auto"/>
                        <w:bottom w:val="none" w:sz="0" w:space="0" w:color="auto"/>
                        <w:right w:val="none" w:sz="0" w:space="0" w:color="auto"/>
                      </w:divBdr>
                    </w:div>
                  </w:divsChild>
                </w:div>
                <w:div w:id="696736931">
                  <w:marLeft w:val="0"/>
                  <w:marRight w:val="0"/>
                  <w:marTop w:val="0"/>
                  <w:marBottom w:val="0"/>
                  <w:divBdr>
                    <w:top w:val="none" w:sz="0" w:space="0" w:color="auto"/>
                    <w:left w:val="none" w:sz="0" w:space="0" w:color="auto"/>
                    <w:bottom w:val="none" w:sz="0" w:space="0" w:color="auto"/>
                    <w:right w:val="none" w:sz="0" w:space="0" w:color="auto"/>
                  </w:divBdr>
                  <w:divsChild>
                    <w:div w:id="1679192650">
                      <w:marLeft w:val="0"/>
                      <w:marRight w:val="0"/>
                      <w:marTop w:val="0"/>
                      <w:marBottom w:val="0"/>
                      <w:divBdr>
                        <w:top w:val="none" w:sz="0" w:space="0" w:color="auto"/>
                        <w:left w:val="none" w:sz="0" w:space="0" w:color="auto"/>
                        <w:bottom w:val="none" w:sz="0" w:space="0" w:color="auto"/>
                        <w:right w:val="none" w:sz="0" w:space="0" w:color="auto"/>
                      </w:divBdr>
                    </w:div>
                  </w:divsChild>
                </w:div>
                <w:div w:id="716009566">
                  <w:marLeft w:val="0"/>
                  <w:marRight w:val="0"/>
                  <w:marTop w:val="0"/>
                  <w:marBottom w:val="0"/>
                  <w:divBdr>
                    <w:top w:val="none" w:sz="0" w:space="0" w:color="auto"/>
                    <w:left w:val="none" w:sz="0" w:space="0" w:color="auto"/>
                    <w:bottom w:val="none" w:sz="0" w:space="0" w:color="auto"/>
                    <w:right w:val="none" w:sz="0" w:space="0" w:color="auto"/>
                  </w:divBdr>
                  <w:divsChild>
                    <w:div w:id="54352076">
                      <w:marLeft w:val="0"/>
                      <w:marRight w:val="0"/>
                      <w:marTop w:val="0"/>
                      <w:marBottom w:val="0"/>
                      <w:divBdr>
                        <w:top w:val="none" w:sz="0" w:space="0" w:color="auto"/>
                        <w:left w:val="none" w:sz="0" w:space="0" w:color="auto"/>
                        <w:bottom w:val="none" w:sz="0" w:space="0" w:color="auto"/>
                        <w:right w:val="none" w:sz="0" w:space="0" w:color="auto"/>
                      </w:divBdr>
                    </w:div>
                    <w:div w:id="1029795932">
                      <w:marLeft w:val="0"/>
                      <w:marRight w:val="0"/>
                      <w:marTop w:val="0"/>
                      <w:marBottom w:val="0"/>
                      <w:divBdr>
                        <w:top w:val="none" w:sz="0" w:space="0" w:color="auto"/>
                        <w:left w:val="none" w:sz="0" w:space="0" w:color="auto"/>
                        <w:bottom w:val="none" w:sz="0" w:space="0" w:color="auto"/>
                        <w:right w:val="none" w:sz="0" w:space="0" w:color="auto"/>
                      </w:divBdr>
                    </w:div>
                  </w:divsChild>
                </w:div>
                <w:div w:id="888961169">
                  <w:marLeft w:val="0"/>
                  <w:marRight w:val="0"/>
                  <w:marTop w:val="0"/>
                  <w:marBottom w:val="0"/>
                  <w:divBdr>
                    <w:top w:val="none" w:sz="0" w:space="0" w:color="auto"/>
                    <w:left w:val="none" w:sz="0" w:space="0" w:color="auto"/>
                    <w:bottom w:val="none" w:sz="0" w:space="0" w:color="auto"/>
                    <w:right w:val="none" w:sz="0" w:space="0" w:color="auto"/>
                  </w:divBdr>
                  <w:divsChild>
                    <w:div w:id="14159884">
                      <w:marLeft w:val="0"/>
                      <w:marRight w:val="0"/>
                      <w:marTop w:val="0"/>
                      <w:marBottom w:val="0"/>
                      <w:divBdr>
                        <w:top w:val="none" w:sz="0" w:space="0" w:color="auto"/>
                        <w:left w:val="none" w:sz="0" w:space="0" w:color="auto"/>
                        <w:bottom w:val="none" w:sz="0" w:space="0" w:color="auto"/>
                        <w:right w:val="none" w:sz="0" w:space="0" w:color="auto"/>
                      </w:divBdr>
                    </w:div>
                  </w:divsChild>
                </w:div>
                <w:div w:id="2056001061">
                  <w:marLeft w:val="0"/>
                  <w:marRight w:val="0"/>
                  <w:marTop w:val="0"/>
                  <w:marBottom w:val="0"/>
                  <w:divBdr>
                    <w:top w:val="none" w:sz="0" w:space="0" w:color="auto"/>
                    <w:left w:val="none" w:sz="0" w:space="0" w:color="auto"/>
                    <w:bottom w:val="none" w:sz="0" w:space="0" w:color="auto"/>
                    <w:right w:val="none" w:sz="0" w:space="0" w:color="auto"/>
                  </w:divBdr>
                  <w:divsChild>
                    <w:div w:id="1968122786">
                      <w:marLeft w:val="0"/>
                      <w:marRight w:val="0"/>
                      <w:marTop w:val="0"/>
                      <w:marBottom w:val="0"/>
                      <w:divBdr>
                        <w:top w:val="none" w:sz="0" w:space="0" w:color="auto"/>
                        <w:left w:val="none" w:sz="0" w:space="0" w:color="auto"/>
                        <w:bottom w:val="none" w:sz="0" w:space="0" w:color="auto"/>
                        <w:right w:val="none" w:sz="0" w:space="0" w:color="auto"/>
                      </w:divBdr>
                    </w:div>
                  </w:divsChild>
                </w:div>
                <w:div w:id="411437432">
                  <w:marLeft w:val="0"/>
                  <w:marRight w:val="0"/>
                  <w:marTop w:val="0"/>
                  <w:marBottom w:val="0"/>
                  <w:divBdr>
                    <w:top w:val="none" w:sz="0" w:space="0" w:color="auto"/>
                    <w:left w:val="none" w:sz="0" w:space="0" w:color="auto"/>
                    <w:bottom w:val="none" w:sz="0" w:space="0" w:color="auto"/>
                    <w:right w:val="none" w:sz="0" w:space="0" w:color="auto"/>
                  </w:divBdr>
                  <w:divsChild>
                    <w:div w:id="275723291">
                      <w:marLeft w:val="0"/>
                      <w:marRight w:val="0"/>
                      <w:marTop w:val="0"/>
                      <w:marBottom w:val="0"/>
                      <w:divBdr>
                        <w:top w:val="none" w:sz="0" w:space="0" w:color="auto"/>
                        <w:left w:val="none" w:sz="0" w:space="0" w:color="auto"/>
                        <w:bottom w:val="none" w:sz="0" w:space="0" w:color="auto"/>
                        <w:right w:val="none" w:sz="0" w:space="0" w:color="auto"/>
                      </w:divBdr>
                    </w:div>
                  </w:divsChild>
                </w:div>
                <w:div w:id="1715078203">
                  <w:marLeft w:val="0"/>
                  <w:marRight w:val="0"/>
                  <w:marTop w:val="0"/>
                  <w:marBottom w:val="0"/>
                  <w:divBdr>
                    <w:top w:val="none" w:sz="0" w:space="0" w:color="auto"/>
                    <w:left w:val="none" w:sz="0" w:space="0" w:color="auto"/>
                    <w:bottom w:val="none" w:sz="0" w:space="0" w:color="auto"/>
                    <w:right w:val="none" w:sz="0" w:space="0" w:color="auto"/>
                  </w:divBdr>
                  <w:divsChild>
                    <w:div w:id="1417364224">
                      <w:marLeft w:val="0"/>
                      <w:marRight w:val="0"/>
                      <w:marTop w:val="0"/>
                      <w:marBottom w:val="0"/>
                      <w:divBdr>
                        <w:top w:val="none" w:sz="0" w:space="0" w:color="auto"/>
                        <w:left w:val="none" w:sz="0" w:space="0" w:color="auto"/>
                        <w:bottom w:val="none" w:sz="0" w:space="0" w:color="auto"/>
                        <w:right w:val="none" w:sz="0" w:space="0" w:color="auto"/>
                      </w:divBdr>
                    </w:div>
                  </w:divsChild>
                </w:div>
                <w:div w:id="1330720050">
                  <w:marLeft w:val="0"/>
                  <w:marRight w:val="0"/>
                  <w:marTop w:val="0"/>
                  <w:marBottom w:val="0"/>
                  <w:divBdr>
                    <w:top w:val="none" w:sz="0" w:space="0" w:color="auto"/>
                    <w:left w:val="none" w:sz="0" w:space="0" w:color="auto"/>
                    <w:bottom w:val="none" w:sz="0" w:space="0" w:color="auto"/>
                    <w:right w:val="none" w:sz="0" w:space="0" w:color="auto"/>
                  </w:divBdr>
                  <w:divsChild>
                    <w:div w:id="111197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902423">
          <w:marLeft w:val="0"/>
          <w:marRight w:val="0"/>
          <w:marTop w:val="0"/>
          <w:marBottom w:val="0"/>
          <w:divBdr>
            <w:top w:val="none" w:sz="0" w:space="0" w:color="auto"/>
            <w:left w:val="none" w:sz="0" w:space="0" w:color="auto"/>
            <w:bottom w:val="none" w:sz="0" w:space="0" w:color="auto"/>
            <w:right w:val="none" w:sz="0" w:space="0" w:color="auto"/>
          </w:divBdr>
        </w:div>
      </w:divsChild>
    </w:div>
    <w:div w:id="1273510563">
      <w:bodyDiv w:val="1"/>
      <w:marLeft w:val="0"/>
      <w:marRight w:val="0"/>
      <w:marTop w:val="0"/>
      <w:marBottom w:val="0"/>
      <w:divBdr>
        <w:top w:val="none" w:sz="0" w:space="0" w:color="auto"/>
        <w:left w:val="none" w:sz="0" w:space="0" w:color="auto"/>
        <w:bottom w:val="none" w:sz="0" w:space="0" w:color="auto"/>
        <w:right w:val="none" w:sz="0" w:space="0" w:color="auto"/>
      </w:divBdr>
    </w:div>
    <w:div w:id="1435973827">
      <w:bodyDiv w:val="1"/>
      <w:marLeft w:val="0"/>
      <w:marRight w:val="0"/>
      <w:marTop w:val="0"/>
      <w:marBottom w:val="0"/>
      <w:divBdr>
        <w:top w:val="none" w:sz="0" w:space="0" w:color="auto"/>
        <w:left w:val="none" w:sz="0" w:space="0" w:color="auto"/>
        <w:bottom w:val="none" w:sz="0" w:space="0" w:color="auto"/>
        <w:right w:val="none" w:sz="0" w:space="0" w:color="auto"/>
      </w:divBdr>
      <w:divsChild>
        <w:div w:id="153301862">
          <w:marLeft w:val="0"/>
          <w:marRight w:val="0"/>
          <w:marTop w:val="0"/>
          <w:marBottom w:val="0"/>
          <w:divBdr>
            <w:top w:val="none" w:sz="0" w:space="0" w:color="auto"/>
            <w:left w:val="none" w:sz="0" w:space="0" w:color="auto"/>
            <w:bottom w:val="none" w:sz="0" w:space="0" w:color="auto"/>
            <w:right w:val="none" w:sz="0" w:space="0" w:color="auto"/>
          </w:divBdr>
        </w:div>
        <w:div w:id="1835955480">
          <w:marLeft w:val="0"/>
          <w:marRight w:val="0"/>
          <w:marTop w:val="0"/>
          <w:marBottom w:val="0"/>
          <w:divBdr>
            <w:top w:val="none" w:sz="0" w:space="0" w:color="auto"/>
            <w:left w:val="none" w:sz="0" w:space="0" w:color="auto"/>
            <w:bottom w:val="none" w:sz="0" w:space="0" w:color="auto"/>
            <w:right w:val="none" w:sz="0" w:space="0" w:color="auto"/>
          </w:divBdr>
        </w:div>
        <w:div w:id="989942075">
          <w:marLeft w:val="0"/>
          <w:marRight w:val="0"/>
          <w:marTop w:val="0"/>
          <w:marBottom w:val="0"/>
          <w:divBdr>
            <w:top w:val="none" w:sz="0" w:space="0" w:color="auto"/>
            <w:left w:val="none" w:sz="0" w:space="0" w:color="auto"/>
            <w:bottom w:val="none" w:sz="0" w:space="0" w:color="auto"/>
            <w:right w:val="none" w:sz="0" w:space="0" w:color="auto"/>
          </w:divBdr>
        </w:div>
        <w:div w:id="1407722729">
          <w:marLeft w:val="0"/>
          <w:marRight w:val="0"/>
          <w:marTop w:val="0"/>
          <w:marBottom w:val="0"/>
          <w:divBdr>
            <w:top w:val="none" w:sz="0" w:space="0" w:color="auto"/>
            <w:left w:val="none" w:sz="0" w:space="0" w:color="auto"/>
            <w:bottom w:val="none" w:sz="0" w:space="0" w:color="auto"/>
            <w:right w:val="none" w:sz="0" w:space="0" w:color="auto"/>
          </w:divBdr>
        </w:div>
        <w:div w:id="85007527">
          <w:marLeft w:val="0"/>
          <w:marRight w:val="0"/>
          <w:marTop w:val="0"/>
          <w:marBottom w:val="0"/>
          <w:divBdr>
            <w:top w:val="none" w:sz="0" w:space="0" w:color="auto"/>
            <w:left w:val="none" w:sz="0" w:space="0" w:color="auto"/>
            <w:bottom w:val="none" w:sz="0" w:space="0" w:color="auto"/>
            <w:right w:val="none" w:sz="0" w:space="0" w:color="auto"/>
          </w:divBdr>
        </w:div>
        <w:div w:id="1355570314">
          <w:marLeft w:val="0"/>
          <w:marRight w:val="0"/>
          <w:marTop w:val="0"/>
          <w:marBottom w:val="0"/>
          <w:divBdr>
            <w:top w:val="none" w:sz="0" w:space="0" w:color="auto"/>
            <w:left w:val="none" w:sz="0" w:space="0" w:color="auto"/>
            <w:bottom w:val="none" w:sz="0" w:space="0" w:color="auto"/>
            <w:right w:val="none" w:sz="0" w:space="0" w:color="auto"/>
          </w:divBdr>
        </w:div>
        <w:div w:id="886988495">
          <w:marLeft w:val="0"/>
          <w:marRight w:val="0"/>
          <w:marTop w:val="0"/>
          <w:marBottom w:val="0"/>
          <w:divBdr>
            <w:top w:val="none" w:sz="0" w:space="0" w:color="auto"/>
            <w:left w:val="none" w:sz="0" w:space="0" w:color="auto"/>
            <w:bottom w:val="none" w:sz="0" w:space="0" w:color="auto"/>
            <w:right w:val="none" w:sz="0" w:space="0" w:color="auto"/>
          </w:divBdr>
        </w:div>
        <w:div w:id="1065183686">
          <w:marLeft w:val="0"/>
          <w:marRight w:val="0"/>
          <w:marTop w:val="0"/>
          <w:marBottom w:val="0"/>
          <w:divBdr>
            <w:top w:val="none" w:sz="0" w:space="0" w:color="auto"/>
            <w:left w:val="none" w:sz="0" w:space="0" w:color="auto"/>
            <w:bottom w:val="none" w:sz="0" w:space="0" w:color="auto"/>
            <w:right w:val="none" w:sz="0" w:space="0" w:color="auto"/>
          </w:divBdr>
        </w:div>
        <w:div w:id="2141142206">
          <w:marLeft w:val="0"/>
          <w:marRight w:val="0"/>
          <w:marTop w:val="0"/>
          <w:marBottom w:val="0"/>
          <w:divBdr>
            <w:top w:val="none" w:sz="0" w:space="0" w:color="auto"/>
            <w:left w:val="none" w:sz="0" w:space="0" w:color="auto"/>
            <w:bottom w:val="none" w:sz="0" w:space="0" w:color="auto"/>
            <w:right w:val="none" w:sz="0" w:space="0" w:color="auto"/>
          </w:divBdr>
        </w:div>
        <w:div w:id="1291323601">
          <w:marLeft w:val="0"/>
          <w:marRight w:val="0"/>
          <w:marTop w:val="0"/>
          <w:marBottom w:val="0"/>
          <w:divBdr>
            <w:top w:val="none" w:sz="0" w:space="0" w:color="auto"/>
            <w:left w:val="none" w:sz="0" w:space="0" w:color="auto"/>
            <w:bottom w:val="none" w:sz="0" w:space="0" w:color="auto"/>
            <w:right w:val="none" w:sz="0" w:space="0" w:color="auto"/>
          </w:divBdr>
        </w:div>
        <w:div w:id="1053115515">
          <w:marLeft w:val="0"/>
          <w:marRight w:val="0"/>
          <w:marTop w:val="0"/>
          <w:marBottom w:val="0"/>
          <w:divBdr>
            <w:top w:val="none" w:sz="0" w:space="0" w:color="auto"/>
            <w:left w:val="none" w:sz="0" w:space="0" w:color="auto"/>
            <w:bottom w:val="none" w:sz="0" w:space="0" w:color="auto"/>
            <w:right w:val="none" w:sz="0" w:space="0" w:color="auto"/>
          </w:divBdr>
        </w:div>
        <w:div w:id="1069578751">
          <w:marLeft w:val="0"/>
          <w:marRight w:val="0"/>
          <w:marTop w:val="0"/>
          <w:marBottom w:val="0"/>
          <w:divBdr>
            <w:top w:val="none" w:sz="0" w:space="0" w:color="auto"/>
            <w:left w:val="none" w:sz="0" w:space="0" w:color="auto"/>
            <w:bottom w:val="none" w:sz="0" w:space="0" w:color="auto"/>
            <w:right w:val="none" w:sz="0" w:space="0" w:color="auto"/>
          </w:divBdr>
        </w:div>
        <w:div w:id="1707757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2" ma:contentTypeDescription="Crear nuevo documento." ma:contentTypeScope="" ma:versionID="e161d6a9ad1412b530801672735de005">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21dda045cecc0aa32447d9178a959f29"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F7210C-373B-4A66-8522-F584297681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0E595A-70EC-40DF-9538-6F18EFB79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28B281-7151-4655-80B6-434BFFF3AB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6345</Words>
  <Characters>34902</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8</cp:revision>
  <dcterms:created xsi:type="dcterms:W3CDTF">2021-12-09T16:39:00Z</dcterms:created>
  <dcterms:modified xsi:type="dcterms:W3CDTF">2022-02-08T15:56:00Z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