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64" w:rsidRDefault="00CB1964" w:rsidP="00CB19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B1964" w:rsidRDefault="00CB1964" w:rsidP="00CB1964">
      <w:pPr>
        <w:spacing w:after="0" w:line="240" w:lineRule="auto"/>
        <w:jc w:val="both"/>
        <w:rPr>
          <w:rFonts w:ascii="Arial" w:eastAsia="Times New Roman" w:hAnsi="Arial" w:cs="Arial"/>
          <w:sz w:val="20"/>
          <w:szCs w:val="20"/>
          <w:lang w:val="es-419" w:eastAsia="es-ES"/>
        </w:rPr>
      </w:pPr>
    </w:p>
    <w:p w:rsidR="00CB1964" w:rsidRDefault="00CB1964" w:rsidP="00CB1964">
      <w:pPr>
        <w:spacing w:after="0" w:line="240" w:lineRule="auto"/>
        <w:jc w:val="both"/>
        <w:textAlignment w:val="baseline"/>
        <w:rPr>
          <w:rFonts w:ascii="Arial" w:eastAsia="Times New Roman" w:hAnsi="Arial" w:cs="Arial"/>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INEFICACIA TRASLADO DE RÉGIMEN PENSIONAL / LEGITIMACIÓN EN LA CUASA POR ACTIVA / LA TIENE EL AFILIADO AL SISTEMA / NO EL YA PENSIONADO / SITUACIÓN JURÍDICA CONSOLIDADA.</w:t>
      </w:r>
    </w:p>
    <w:p w:rsidR="00CB1964" w:rsidRDefault="00CB1964" w:rsidP="00CB1964">
      <w:pPr>
        <w:spacing w:after="0" w:line="240" w:lineRule="auto"/>
        <w:jc w:val="both"/>
        <w:rPr>
          <w:rFonts w:ascii="Arial" w:eastAsia="Times New Roman" w:hAnsi="Arial" w:cs="Arial"/>
          <w:sz w:val="20"/>
          <w:szCs w:val="20"/>
          <w:lang w:val="es-419" w:eastAsia="es-ES"/>
        </w:rPr>
      </w:pP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CB1964" w:rsidRDefault="00CB1964" w:rsidP="00CB1964">
      <w:pPr>
        <w:spacing w:after="0" w:line="240" w:lineRule="auto"/>
        <w:jc w:val="both"/>
        <w:rPr>
          <w:rFonts w:ascii="Arial" w:eastAsia="Times New Roman" w:hAnsi="Arial" w:cs="Arial"/>
          <w:sz w:val="20"/>
          <w:szCs w:val="20"/>
          <w:lang w:val="es-419" w:eastAsia="es-ES"/>
        </w:rPr>
      </w:pP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El literal a) del artículo 13 de la Ley 100 de 1993, modificado por el artículo 2° de la Ley 797 de 2003 establece que la afiliación al sistema general de pensiones es obligatoria para todos los trabajadores dependientes e independientes… permitiendo a continuación el literal e), el traslado de los afiliados entre ambos regímenes pensionales, por una sola vez cada cinco años, contados a partir de la selección inicial; prohibiéndoles ese movimiento cuando les faltaren menos de diez años para cumplir la edad para tener derecho a la pensión de vejez. </w:t>
      </w: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Bajo esa normativa, la Sala de Casación Laboral de la Corte Suprema de Justicia ha encaminado su análisis con el objeto de verificar el cumplimiento de los requisitos legales que materializan el traslado entre los regímenes pensionales de los afiliados al sistema general de pensiones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w:t>
      </w:r>
    </w:p>
    <w:p w:rsidR="00CB1964" w:rsidRDefault="00CB1964" w:rsidP="00CB1964">
      <w:pPr>
        <w:spacing w:after="0" w:line="240" w:lineRule="auto"/>
        <w:jc w:val="both"/>
        <w:rPr>
          <w:rFonts w:ascii="Arial" w:eastAsia="Times New Roman" w:hAnsi="Arial" w:cs="Arial"/>
          <w:sz w:val="20"/>
          <w:szCs w:val="20"/>
          <w:lang w:val="es-419" w:eastAsia="es-ES"/>
        </w:rPr>
      </w:pP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Ahora bien, en sentencia SL2820 de 4 de agosto de 2020, la Sala de Descongestión N°1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 </w:t>
      </w: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rsidR="00CB1964" w:rsidRDefault="00CB1964" w:rsidP="00CB19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p w:rsidR="00CB1964" w:rsidRDefault="00CB1964" w:rsidP="00CB1964">
      <w:pPr>
        <w:spacing w:after="0" w:line="240" w:lineRule="auto"/>
        <w:jc w:val="both"/>
        <w:rPr>
          <w:rFonts w:ascii="Arial" w:eastAsia="Times New Roman" w:hAnsi="Arial" w:cs="Arial"/>
          <w:sz w:val="20"/>
          <w:szCs w:val="20"/>
          <w:lang w:val="es-419" w:eastAsia="es-ES"/>
        </w:rPr>
      </w:pPr>
    </w:p>
    <w:p w:rsidR="00CB1964" w:rsidRDefault="00D027FE" w:rsidP="00CB1964">
      <w:pPr>
        <w:spacing w:after="0" w:line="240" w:lineRule="auto"/>
        <w:jc w:val="both"/>
        <w:rPr>
          <w:rFonts w:ascii="Arial" w:eastAsia="Times New Roman" w:hAnsi="Arial" w:cs="Arial"/>
          <w:sz w:val="20"/>
          <w:szCs w:val="20"/>
          <w:lang w:val="es-419" w:eastAsia="es-ES"/>
        </w:rPr>
      </w:pPr>
      <w:r w:rsidRPr="00D027FE">
        <w:rPr>
          <w:rFonts w:ascii="Arial" w:eastAsia="Times New Roman" w:hAnsi="Arial" w:cs="Arial"/>
          <w:sz w:val="20"/>
          <w:szCs w:val="20"/>
          <w:lang w:val="es-419" w:eastAsia="es-ES"/>
        </w:rPr>
        <w:t>Al iniciar la presenta acción, el señor Darío James Maya Hoyos expuso que para la fecha de presentación de la demanda se encontraba disfrutando la pensión de vejez en el régimen de ahorro individual con solidaridad, informando que para el año 2018 venía percibiendo una mesada pensional</w:t>
      </w:r>
      <w:r w:rsidR="00CB1964">
        <w:rPr>
          <w:rFonts w:ascii="Arial" w:eastAsia="Times New Roman" w:hAnsi="Arial" w:cs="Arial"/>
          <w:sz w:val="20"/>
          <w:szCs w:val="20"/>
          <w:lang w:val="es-419" w:eastAsia="es-ES"/>
        </w:rPr>
        <w:t>…</w:t>
      </w:r>
    </w:p>
    <w:p w:rsidR="00CB1964" w:rsidRDefault="00CB1964" w:rsidP="00CB1964">
      <w:pPr>
        <w:spacing w:after="0" w:line="240" w:lineRule="auto"/>
        <w:jc w:val="both"/>
        <w:rPr>
          <w:rFonts w:ascii="Arial" w:eastAsia="Times New Roman" w:hAnsi="Arial" w:cs="Arial"/>
          <w:sz w:val="20"/>
          <w:szCs w:val="20"/>
          <w:lang w:val="es-419" w:eastAsia="es-ES"/>
        </w:rPr>
      </w:pPr>
    </w:p>
    <w:p w:rsidR="00CB1964" w:rsidRDefault="00D027FE" w:rsidP="00CB1964">
      <w:pPr>
        <w:spacing w:after="0" w:line="240" w:lineRule="auto"/>
        <w:jc w:val="both"/>
        <w:rPr>
          <w:rFonts w:ascii="Arial" w:eastAsia="Times New Roman" w:hAnsi="Arial" w:cs="Arial"/>
          <w:sz w:val="20"/>
          <w:szCs w:val="20"/>
          <w:lang w:val="es-419" w:eastAsia="es-ES"/>
        </w:rPr>
      </w:pPr>
      <w:r w:rsidRPr="00D027FE">
        <w:rPr>
          <w:rFonts w:ascii="Arial" w:eastAsia="Times New Roman" w:hAnsi="Arial" w:cs="Arial"/>
          <w:sz w:val="20"/>
          <w:szCs w:val="20"/>
          <w:lang w:val="es-419" w:eastAsia="es-ES"/>
        </w:rPr>
        <w:t>En el anterior orden de ideas, como consecuencia de haber perdido el accionante la calidad de afiliado al sistema general de pensiones exigida -para movilizarse entre el RPM y el RAIS- en el literal b) del artículo 13 de la Ley 100 de 1993 modificado por el artículo 2° de la Ley 797 de 2003, no queda otro camino que confirmar la sentencia proferida por el Juzgado Tercero Laboral del Circuito, al no encontrase legitimado en la causa por activa para exigir de la judicatura la declaratoria de ineficacia de los actos jurídicos que ejecutó en su entonces condición de afiliado, resultando jurídicamente inviable, como ya se explicó, ordenar su paso como pensionada del RAIS al RPM.</w:t>
      </w:r>
    </w:p>
    <w:p w:rsidR="00CB1964" w:rsidRDefault="00CB1964" w:rsidP="00CB1964">
      <w:pPr>
        <w:spacing w:after="0" w:line="240" w:lineRule="auto"/>
        <w:jc w:val="both"/>
        <w:rPr>
          <w:rFonts w:ascii="Arial" w:eastAsia="Times New Roman" w:hAnsi="Arial" w:cs="Arial"/>
          <w:sz w:val="20"/>
          <w:szCs w:val="20"/>
          <w:lang w:val="es-419" w:eastAsia="es-ES"/>
        </w:rPr>
      </w:pPr>
    </w:p>
    <w:p w:rsidR="004D7FDF" w:rsidRDefault="004D7FDF" w:rsidP="004D7FDF">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4D7FDF" w:rsidRDefault="004D7FDF" w:rsidP="004D7FDF">
      <w:pPr>
        <w:spacing w:after="0" w:line="240" w:lineRule="auto"/>
        <w:jc w:val="both"/>
        <w:rPr>
          <w:rFonts w:ascii="Arial" w:eastAsia="Times New Roman" w:hAnsi="Arial" w:cs="Arial"/>
          <w:sz w:val="20"/>
          <w:szCs w:val="20"/>
          <w:lang w:val="es-ES" w:eastAsia="es-ES"/>
        </w:rPr>
      </w:pPr>
    </w:p>
    <w:p w:rsidR="004D7FDF" w:rsidRDefault="004D7FDF" w:rsidP="004D7FD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D7FDF" w:rsidRDefault="004D7FDF" w:rsidP="004D7FDF">
      <w:pPr>
        <w:spacing w:after="0" w:line="240" w:lineRule="auto"/>
        <w:jc w:val="both"/>
        <w:rPr>
          <w:rFonts w:ascii="Arial" w:eastAsia="Times New Roman" w:hAnsi="Arial" w:cs="Arial"/>
          <w:sz w:val="20"/>
          <w:szCs w:val="20"/>
          <w:lang w:val="es-ES" w:eastAsia="es-ES"/>
        </w:rPr>
      </w:pPr>
    </w:p>
    <w:p w:rsidR="004D7FDF" w:rsidRDefault="004D7FDF" w:rsidP="004D7FDF">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D7FDF" w:rsidRDefault="004D7FDF" w:rsidP="004D7FDF">
      <w:pPr>
        <w:spacing w:after="0" w:line="240" w:lineRule="auto"/>
        <w:jc w:val="both"/>
        <w:rPr>
          <w:rFonts w:ascii="Arial" w:eastAsia="Times New Roman" w:hAnsi="Arial" w:cs="Arial"/>
          <w:sz w:val="20"/>
          <w:szCs w:val="20"/>
          <w:lang w:val="es-ES" w:eastAsia="es-ES"/>
        </w:rPr>
      </w:pPr>
    </w:p>
    <w:p w:rsidR="004D7FDF" w:rsidRDefault="004D7FDF" w:rsidP="004D7FDF">
      <w:pPr>
        <w:spacing w:after="0" w:line="240" w:lineRule="auto"/>
        <w:jc w:val="both"/>
        <w:rPr>
          <w:rFonts w:ascii="Arial" w:eastAsia="Times New Roman" w:hAnsi="Arial" w:cs="Arial"/>
          <w:sz w:val="20"/>
          <w:szCs w:val="20"/>
          <w:lang w:val="es-ES" w:eastAsia="es-ES"/>
        </w:rPr>
      </w:pPr>
    </w:p>
    <w:p w:rsidR="004D7FDF" w:rsidRDefault="004D7FDF" w:rsidP="004D7FDF">
      <w:pPr>
        <w:spacing w:after="0" w:line="240" w:lineRule="auto"/>
        <w:jc w:val="both"/>
        <w:rPr>
          <w:rFonts w:ascii="Arial" w:eastAsia="Times New Roman" w:hAnsi="Arial" w:cs="Arial"/>
          <w:sz w:val="20"/>
          <w:szCs w:val="20"/>
          <w:lang w:val="es-ES" w:eastAsia="es-ES"/>
        </w:rPr>
      </w:pPr>
    </w:p>
    <w:p w:rsidR="00CB1964" w:rsidRDefault="00CB1964" w:rsidP="00CB1964">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b/>
          <w:bCs/>
          <w:spacing w:val="-2"/>
          <w:sz w:val="24"/>
          <w:szCs w:val="24"/>
          <w:lang w:val="es-ES" w:eastAsia="es-ES"/>
        </w:rPr>
        <w:t>TRIBUNAL SUPERIOR DEL DISTRITO JUDICIAL</w:t>
      </w:r>
      <w:r>
        <w:rPr>
          <w:rFonts w:ascii="Arial" w:eastAsia="Times New Roman" w:hAnsi="Arial" w:cs="Arial"/>
          <w:spacing w:val="-2"/>
          <w:sz w:val="24"/>
          <w:szCs w:val="24"/>
          <w:lang w:val="es-ES" w:eastAsia="es-ES"/>
        </w:rPr>
        <w:t> </w:t>
      </w:r>
    </w:p>
    <w:p w:rsidR="00CB1964" w:rsidRDefault="00CB1964" w:rsidP="00CB1964">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b/>
          <w:bCs/>
          <w:spacing w:val="-2"/>
          <w:sz w:val="24"/>
          <w:szCs w:val="24"/>
          <w:lang w:val="es-ES" w:eastAsia="es-ES"/>
        </w:rPr>
        <w:t>SALA DE DECISIÓN LABORAL</w:t>
      </w:r>
    </w:p>
    <w:p w:rsidR="00CB1964" w:rsidRDefault="00CB1964" w:rsidP="00CB1964">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b/>
          <w:bCs/>
          <w:spacing w:val="-2"/>
          <w:sz w:val="24"/>
          <w:szCs w:val="24"/>
          <w:lang w:val="es-ES" w:eastAsia="es-ES"/>
        </w:rPr>
        <w:t>MAGISTRADO PONENTE: JULIO CÉSAR SALAZAR MUÑOZ </w:t>
      </w:r>
      <w:r>
        <w:rPr>
          <w:rFonts w:ascii="Arial" w:eastAsia="Times New Roman" w:hAnsi="Arial" w:cs="Arial"/>
          <w:spacing w:val="-2"/>
          <w:sz w:val="24"/>
          <w:szCs w:val="24"/>
          <w:lang w:val="es-ES" w:eastAsia="es-ES"/>
        </w:rPr>
        <w:t> </w:t>
      </w:r>
    </w:p>
    <w:p w:rsidR="00CB1964" w:rsidRDefault="00CB1964" w:rsidP="00CB1964">
      <w:pPr>
        <w:suppressAutoHyphens/>
        <w:spacing w:after="0"/>
        <w:jc w:val="center"/>
        <w:rPr>
          <w:rFonts w:ascii="Arial" w:eastAsia="Times New Roman" w:hAnsi="Arial" w:cs="Arial"/>
          <w:bCs/>
          <w:spacing w:val="-2"/>
          <w:sz w:val="24"/>
          <w:szCs w:val="24"/>
          <w:lang w:val="es-ES" w:eastAsia="es-ES"/>
        </w:rPr>
      </w:pPr>
    </w:p>
    <w:p w:rsidR="00211D7F" w:rsidRPr="00CB1964" w:rsidRDefault="00CB1964" w:rsidP="00CB1964">
      <w:pPr>
        <w:pStyle w:val="paragraph"/>
        <w:spacing w:before="0" w:beforeAutospacing="0" w:after="0" w:afterAutospacing="0" w:line="276" w:lineRule="auto"/>
        <w:jc w:val="center"/>
        <w:textAlignment w:val="baseline"/>
        <w:rPr>
          <w:rStyle w:val="normaltextrun"/>
          <w:rFonts w:ascii="Arial" w:hAnsi="Arial" w:cs="Arial"/>
          <w:bCs/>
        </w:rPr>
      </w:pPr>
      <w:r w:rsidRPr="00CB1964">
        <w:rPr>
          <w:rStyle w:val="normaltextrun"/>
          <w:rFonts w:ascii="Arial" w:hAnsi="Arial" w:cs="Arial"/>
          <w:bCs/>
        </w:rPr>
        <w:t>Pereira, dos de febrero de dos mil veintidós</w:t>
      </w:r>
    </w:p>
    <w:p w:rsidR="00211D7F" w:rsidRPr="00CB1964" w:rsidRDefault="00211D7F" w:rsidP="00CB1964">
      <w:pPr>
        <w:pStyle w:val="paragraph"/>
        <w:spacing w:before="0" w:beforeAutospacing="0" w:after="0" w:afterAutospacing="0" w:line="276" w:lineRule="auto"/>
        <w:jc w:val="center"/>
        <w:textAlignment w:val="baseline"/>
        <w:rPr>
          <w:rFonts w:ascii="Arial" w:hAnsi="Arial" w:cs="Arial"/>
        </w:rPr>
      </w:pPr>
      <w:r w:rsidRPr="00CB1964">
        <w:rPr>
          <w:rStyle w:val="normaltextrun"/>
          <w:rFonts w:ascii="Arial" w:hAnsi="Arial" w:cs="Arial"/>
          <w:bCs/>
        </w:rPr>
        <w:t>Acta de Sala de Discusión No 12 de 31 de enero de 2022</w:t>
      </w:r>
      <w:r w:rsidRPr="00CB1964">
        <w:rPr>
          <w:rStyle w:val="normaltextrun"/>
          <w:rFonts w:ascii="Arial" w:hAnsi="Arial" w:cs="Arial"/>
        </w:rPr>
        <w:t>   </w:t>
      </w:r>
      <w:r w:rsidRPr="00CB1964">
        <w:rPr>
          <w:rStyle w:val="eop"/>
          <w:rFonts w:ascii="Arial" w:hAnsi="Arial" w:cs="Arial"/>
        </w:rPr>
        <w:t> </w:t>
      </w:r>
    </w:p>
    <w:p w:rsidR="005F4416" w:rsidRPr="00CB1964" w:rsidRDefault="005F4416" w:rsidP="00CB1964">
      <w:pPr>
        <w:pStyle w:val="paragraph"/>
        <w:spacing w:before="0" w:beforeAutospacing="0" w:after="0" w:afterAutospacing="0" w:line="276" w:lineRule="auto"/>
        <w:textAlignment w:val="baseline"/>
        <w:rPr>
          <w:rFonts w:ascii="Arial" w:hAnsi="Arial" w:cs="Arial"/>
        </w:rPr>
      </w:pPr>
      <w:r w:rsidRPr="00CB1964">
        <w:rPr>
          <w:rStyle w:val="eop"/>
          <w:rFonts w:ascii="Arial" w:hAnsi="Arial" w:cs="Arial"/>
        </w:rPr>
        <w:t> </w:t>
      </w:r>
    </w:p>
    <w:p w:rsidR="005F4416" w:rsidRPr="00CB1964" w:rsidRDefault="005F4416" w:rsidP="00CB1964">
      <w:pPr>
        <w:pStyle w:val="paragraph"/>
        <w:spacing w:before="0" w:beforeAutospacing="0" w:after="0" w:afterAutospacing="0" w:line="276" w:lineRule="auto"/>
        <w:jc w:val="both"/>
        <w:textAlignment w:val="baseline"/>
        <w:rPr>
          <w:rFonts w:ascii="Arial" w:hAnsi="Arial" w:cs="Arial"/>
        </w:rPr>
      </w:pPr>
      <w:r w:rsidRPr="00CB1964">
        <w:rPr>
          <w:rStyle w:val="eop"/>
          <w:rFonts w:ascii="Arial" w:hAnsi="Arial" w:cs="Arial"/>
        </w:rPr>
        <w:t> </w:t>
      </w:r>
    </w:p>
    <w:p w:rsidR="00A864D1" w:rsidRPr="004D7FDF" w:rsidRDefault="005F4416" w:rsidP="00CB1964">
      <w:pPr>
        <w:suppressAutoHyphens/>
        <w:spacing w:after="0"/>
        <w:jc w:val="both"/>
        <w:rPr>
          <w:rStyle w:val="normaltextrun"/>
          <w:rFonts w:ascii="Arial" w:hAnsi="Arial" w:cs="Arial"/>
          <w:spacing w:val="-4"/>
          <w:sz w:val="24"/>
          <w:szCs w:val="24"/>
        </w:rPr>
      </w:pPr>
      <w:r w:rsidRPr="004D7FDF">
        <w:rPr>
          <w:rStyle w:val="normaltextrun"/>
          <w:rFonts w:ascii="Arial" w:hAnsi="Arial" w:cs="Arial"/>
          <w:spacing w:val="-4"/>
          <w:sz w:val="24"/>
          <w:szCs w:val="24"/>
        </w:rPr>
        <w:t xml:space="preserve">Se resuelve el </w:t>
      </w:r>
      <w:r w:rsidR="00A864D1" w:rsidRPr="004D7FDF">
        <w:rPr>
          <w:rStyle w:val="normaltextrun"/>
          <w:rFonts w:ascii="Arial" w:hAnsi="Arial" w:cs="Arial"/>
          <w:spacing w:val="-4"/>
          <w:sz w:val="24"/>
          <w:szCs w:val="24"/>
        </w:rPr>
        <w:t xml:space="preserve">grado jurisdiccional de consulta dispuesto a favor del demandante </w:t>
      </w:r>
      <w:r w:rsidR="0086234C" w:rsidRPr="004D7FDF">
        <w:rPr>
          <w:rStyle w:val="normaltextrun"/>
          <w:rFonts w:ascii="Arial" w:hAnsi="Arial" w:cs="Arial"/>
          <w:b/>
          <w:spacing w:val="-4"/>
          <w:sz w:val="24"/>
          <w:szCs w:val="24"/>
        </w:rPr>
        <w:t>Darío James Maya Hoyos</w:t>
      </w:r>
      <w:r w:rsidR="0086234C"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 xml:space="preserve">en la sentencia proferida por el Juzgado Tercero Laboral del Circuito el 8 de marzo de 2021, dentro del proceso </w:t>
      </w:r>
      <w:r w:rsidR="0086234C" w:rsidRPr="004D7FDF">
        <w:rPr>
          <w:rStyle w:val="normaltextrun"/>
          <w:rFonts w:ascii="Arial" w:hAnsi="Arial" w:cs="Arial"/>
          <w:b/>
          <w:spacing w:val="-4"/>
          <w:sz w:val="24"/>
          <w:szCs w:val="24"/>
        </w:rPr>
        <w:t xml:space="preserve">ordinario laboral </w:t>
      </w:r>
      <w:r w:rsidR="00A864D1" w:rsidRPr="004D7FDF">
        <w:rPr>
          <w:rStyle w:val="normaltextrun"/>
          <w:rFonts w:ascii="Arial" w:hAnsi="Arial" w:cs="Arial"/>
          <w:spacing w:val="-4"/>
          <w:sz w:val="24"/>
          <w:szCs w:val="24"/>
        </w:rPr>
        <w:t xml:space="preserve">que le promueve al fondo privado de pensiones </w:t>
      </w:r>
      <w:r w:rsidR="0086234C" w:rsidRPr="004D7FDF">
        <w:rPr>
          <w:rStyle w:val="normaltextrun"/>
          <w:rFonts w:ascii="Arial" w:hAnsi="Arial" w:cs="Arial"/>
          <w:b/>
          <w:spacing w:val="-4"/>
          <w:sz w:val="24"/>
          <w:szCs w:val="24"/>
        </w:rPr>
        <w:t xml:space="preserve">Protección </w:t>
      </w:r>
      <w:r w:rsidR="00A864D1" w:rsidRPr="004D7FDF">
        <w:rPr>
          <w:rStyle w:val="normaltextrun"/>
          <w:rFonts w:ascii="Arial" w:hAnsi="Arial" w:cs="Arial"/>
          <w:b/>
          <w:spacing w:val="-4"/>
          <w:sz w:val="24"/>
          <w:szCs w:val="24"/>
        </w:rPr>
        <w:t>S.A.</w:t>
      </w:r>
      <w:r w:rsidR="00A864D1" w:rsidRPr="004D7FDF">
        <w:rPr>
          <w:rStyle w:val="normaltextrun"/>
          <w:rFonts w:ascii="Arial" w:hAnsi="Arial" w:cs="Arial"/>
          <w:spacing w:val="-4"/>
          <w:sz w:val="24"/>
          <w:szCs w:val="24"/>
        </w:rPr>
        <w:t xml:space="preserve"> y a la </w:t>
      </w:r>
      <w:r w:rsidR="0086234C" w:rsidRPr="004D7FDF">
        <w:rPr>
          <w:rStyle w:val="normaltextrun"/>
          <w:rFonts w:ascii="Arial" w:hAnsi="Arial" w:cs="Arial"/>
          <w:b/>
          <w:spacing w:val="-4"/>
          <w:sz w:val="24"/>
          <w:szCs w:val="24"/>
        </w:rPr>
        <w:t>Administradora Colombiana de Pensiones</w:t>
      </w:r>
      <w:r w:rsidR="00A864D1" w:rsidRPr="004D7FDF">
        <w:rPr>
          <w:rStyle w:val="normaltextrun"/>
          <w:rFonts w:ascii="Arial" w:hAnsi="Arial" w:cs="Arial"/>
          <w:spacing w:val="-4"/>
          <w:sz w:val="24"/>
          <w:szCs w:val="24"/>
        </w:rPr>
        <w:t>, cuya radicación corresponde al N°</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66001</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31</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05</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003</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2018</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00118</w:t>
      </w:r>
      <w:r w:rsidR="00C07AA2" w:rsidRPr="004D7FDF">
        <w:rPr>
          <w:rStyle w:val="normaltextrun"/>
          <w:rFonts w:ascii="Arial" w:hAnsi="Arial" w:cs="Arial"/>
          <w:spacing w:val="-4"/>
          <w:sz w:val="24"/>
          <w:szCs w:val="24"/>
        </w:rPr>
        <w:t xml:space="preserve"> </w:t>
      </w:r>
      <w:r w:rsidR="00A864D1" w:rsidRPr="004D7FDF">
        <w:rPr>
          <w:rStyle w:val="normaltextrun"/>
          <w:rFonts w:ascii="Arial" w:hAnsi="Arial" w:cs="Arial"/>
          <w:spacing w:val="-4"/>
          <w:sz w:val="24"/>
          <w:szCs w:val="24"/>
        </w:rPr>
        <w:t xml:space="preserve">01; y al cual fue vinculado el </w:t>
      </w:r>
      <w:r w:rsidR="0086234C" w:rsidRPr="004D7FDF">
        <w:rPr>
          <w:rStyle w:val="normaltextrun"/>
          <w:rFonts w:ascii="Arial" w:hAnsi="Arial" w:cs="Arial"/>
          <w:b/>
          <w:spacing w:val="-4"/>
          <w:sz w:val="24"/>
          <w:szCs w:val="24"/>
        </w:rPr>
        <w:t>Ministerio de Hacienda y Crédito Público</w:t>
      </w:r>
      <w:r w:rsidR="00A864D1" w:rsidRPr="004D7FDF">
        <w:rPr>
          <w:rStyle w:val="normaltextrun"/>
          <w:rFonts w:ascii="Arial" w:hAnsi="Arial" w:cs="Arial"/>
          <w:spacing w:val="-4"/>
          <w:sz w:val="24"/>
          <w:szCs w:val="24"/>
        </w:rPr>
        <w:t>.</w:t>
      </w:r>
    </w:p>
    <w:p w:rsidR="005F4416" w:rsidRPr="004D7FDF" w:rsidRDefault="005F4416" w:rsidP="00CB1964">
      <w:pPr>
        <w:suppressAutoHyphens/>
        <w:spacing w:after="0"/>
        <w:jc w:val="both"/>
        <w:rPr>
          <w:rStyle w:val="normaltextrun"/>
          <w:rFonts w:ascii="Arial" w:hAnsi="Arial" w:cs="Arial"/>
          <w:spacing w:val="-4"/>
          <w:sz w:val="24"/>
          <w:szCs w:val="24"/>
        </w:rPr>
      </w:pPr>
    </w:p>
    <w:p w:rsidR="005F4416" w:rsidRPr="004D7FDF" w:rsidRDefault="005F4416" w:rsidP="00CB1964">
      <w:pPr>
        <w:suppressAutoHyphens/>
        <w:spacing w:after="0"/>
        <w:jc w:val="center"/>
        <w:rPr>
          <w:rStyle w:val="normaltextrun"/>
          <w:rFonts w:ascii="Arial" w:hAnsi="Arial" w:cs="Arial"/>
          <w:b/>
          <w:bCs/>
          <w:spacing w:val="-4"/>
          <w:sz w:val="24"/>
          <w:szCs w:val="24"/>
        </w:rPr>
      </w:pPr>
      <w:r w:rsidRPr="004D7FDF">
        <w:rPr>
          <w:rStyle w:val="normaltextrun"/>
          <w:rFonts w:ascii="Arial" w:hAnsi="Arial" w:cs="Arial"/>
          <w:b/>
          <w:bCs/>
          <w:spacing w:val="-4"/>
          <w:sz w:val="24"/>
          <w:szCs w:val="24"/>
        </w:rPr>
        <w:t>AUTO</w:t>
      </w:r>
    </w:p>
    <w:p w:rsidR="005F4416" w:rsidRPr="004D7FDF" w:rsidRDefault="005F4416" w:rsidP="00CB1964">
      <w:pPr>
        <w:pStyle w:val="paragraph"/>
        <w:spacing w:before="0" w:beforeAutospacing="0" w:after="0" w:afterAutospacing="0" w:line="276" w:lineRule="auto"/>
        <w:jc w:val="both"/>
        <w:textAlignment w:val="baseline"/>
        <w:rPr>
          <w:rFonts w:ascii="Arial" w:hAnsi="Arial" w:cs="Arial"/>
          <w:spacing w:val="-4"/>
        </w:rPr>
      </w:pPr>
    </w:p>
    <w:p w:rsidR="005F4416" w:rsidRPr="004D7FDF" w:rsidRDefault="00C07AA2" w:rsidP="00CB1964">
      <w:pPr>
        <w:pStyle w:val="paragraph"/>
        <w:spacing w:before="0" w:beforeAutospacing="0" w:after="0" w:afterAutospacing="0" w:line="276" w:lineRule="auto"/>
        <w:jc w:val="both"/>
        <w:textAlignment w:val="baseline"/>
        <w:rPr>
          <w:rFonts w:ascii="Arial" w:hAnsi="Arial" w:cs="Arial"/>
          <w:spacing w:val="-4"/>
        </w:rPr>
      </w:pPr>
      <w:r w:rsidRPr="004D7FDF">
        <w:rPr>
          <w:rStyle w:val="normaltextrun"/>
          <w:rFonts w:ascii="Arial" w:hAnsi="Arial" w:cs="Arial"/>
          <w:spacing w:val="-4"/>
        </w:rPr>
        <w:t>(…)</w:t>
      </w:r>
    </w:p>
    <w:p w:rsidR="005F4416" w:rsidRPr="004D7FDF" w:rsidRDefault="005F4416" w:rsidP="00CB1964">
      <w:pPr>
        <w:keepNext/>
        <w:spacing w:after="0"/>
        <w:outlineLvl w:val="1"/>
        <w:rPr>
          <w:rFonts w:ascii="Arial" w:eastAsia="Times New Roman" w:hAnsi="Arial" w:cs="Arial"/>
          <w:b/>
          <w:bCs/>
          <w:iCs/>
          <w:spacing w:val="-4"/>
          <w:sz w:val="24"/>
          <w:szCs w:val="24"/>
          <w:lang w:eastAsia="es-ES"/>
        </w:rPr>
      </w:pPr>
    </w:p>
    <w:p w:rsidR="005F4416" w:rsidRPr="004D7FDF" w:rsidRDefault="005F4416" w:rsidP="00CB1964">
      <w:pPr>
        <w:spacing w:after="0"/>
        <w:jc w:val="center"/>
        <w:rPr>
          <w:rFonts w:ascii="Arial" w:hAnsi="Arial" w:cs="Arial"/>
          <w:b/>
          <w:spacing w:val="-4"/>
          <w:sz w:val="24"/>
          <w:szCs w:val="24"/>
        </w:rPr>
      </w:pPr>
      <w:r w:rsidRPr="004D7FDF">
        <w:rPr>
          <w:rFonts w:ascii="Arial" w:hAnsi="Arial" w:cs="Arial"/>
          <w:b/>
          <w:spacing w:val="-4"/>
          <w:sz w:val="24"/>
          <w:szCs w:val="24"/>
        </w:rPr>
        <w:t>ANTECEDENTES</w:t>
      </w:r>
    </w:p>
    <w:p w:rsidR="005F4416" w:rsidRPr="004D7FDF" w:rsidRDefault="005F4416" w:rsidP="00CB1964">
      <w:pPr>
        <w:spacing w:after="0"/>
        <w:jc w:val="center"/>
        <w:rPr>
          <w:rFonts w:ascii="Arial" w:hAnsi="Arial" w:cs="Arial"/>
          <w:b/>
          <w:spacing w:val="-4"/>
          <w:sz w:val="24"/>
          <w:szCs w:val="24"/>
        </w:rPr>
      </w:pPr>
    </w:p>
    <w:p w:rsidR="00A1015C" w:rsidRPr="004D7FDF" w:rsidRDefault="005F4416" w:rsidP="00CB1964">
      <w:pPr>
        <w:spacing w:after="0"/>
        <w:jc w:val="both"/>
        <w:rPr>
          <w:rFonts w:ascii="Arial" w:hAnsi="Arial" w:cs="Arial"/>
          <w:spacing w:val="-4"/>
          <w:sz w:val="24"/>
          <w:szCs w:val="24"/>
        </w:rPr>
      </w:pPr>
      <w:r w:rsidRPr="004D7FDF">
        <w:rPr>
          <w:rFonts w:ascii="Arial" w:hAnsi="Arial" w:cs="Arial"/>
          <w:spacing w:val="-4"/>
          <w:sz w:val="24"/>
          <w:szCs w:val="24"/>
        </w:rPr>
        <w:t xml:space="preserve">Pretende </w:t>
      </w:r>
      <w:r w:rsidR="00A864D1" w:rsidRPr="004D7FDF">
        <w:rPr>
          <w:rFonts w:ascii="Arial" w:hAnsi="Arial" w:cs="Arial"/>
          <w:spacing w:val="-4"/>
          <w:sz w:val="24"/>
          <w:szCs w:val="24"/>
        </w:rPr>
        <w:t xml:space="preserve">el señor Darío James Maya Hoyos </w:t>
      </w:r>
      <w:r w:rsidRPr="004D7FDF">
        <w:rPr>
          <w:rFonts w:ascii="Arial" w:hAnsi="Arial" w:cs="Arial"/>
          <w:spacing w:val="-4"/>
          <w:sz w:val="24"/>
          <w:szCs w:val="24"/>
        </w:rPr>
        <w:t xml:space="preserve">que la justicia laboral </w:t>
      </w:r>
      <w:r w:rsidR="00A1015C" w:rsidRPr="004D7FDF">
        <w:rPr>
          <w:rFonts w:ascii="Arial" w:hAnsi="Arial" w:cs="Arial"/>
          <w:spacing w:val="-4"/>
          <w:sz w:val="24"/>
          <w:szCs w:val="24"/>
        </w:rPr>
        <w:t>acceda a</w:t>
      </w:r>
      <w:r w:rsidRPr="004D7FDF">
        <w:rPr>
          <w:rFonts w:ascii="Arial" w:hAnsi="Arial" w:cs="Arial"/>
          <w:spacing w:val="-4"/>
          <w:sz w:val="24"/>
          <w:szCs w:val="24"/>
        </w:rPr>
        <w:t xml:space="preserve"> la nulidad</w:t>
      </w:r>
      <w:r w:rsidR="00A864D1" w:rsidRPr="004D7FDF">
        <w:rPr>
          <w:rFonts w:ascii="Arial" w:hAnsi="Arial" w:cs="Arial"/>
          <w:spacing w:val="-4"/>
          <w:sz w:val="24"/>
          <w:szCs w:val="24"/>
        </w:rPr>
        <w:t xml:space="preserve"> y/o ineficacia</w:t>
      </w:r>
      <w:r w:rsidRPr="004D7FDF">
        <w:rPr>
          <w:rFonts w:ascii="Arial" w:hAnsi="Arial" w:cs="Arial"/>
          <w:spacing w:val="-4"/>
          <w:sz w:val="24"/>
          <w:szCs w:val="24"/>
        </w:rPr>
        <w:t xml:space="preserve"> del traslado al régimen de ahorro individual con solidaridad efectuado a través del fondo privado de pensiones </w:t>
      </w:r>
      <w:r w:rsidR="00A864D1" w:rsidRPr="004D7FDF">
        <w:rPr>
          <w:rFonts w:ascii="Arial" w:hAnsi="Arial" w:cs="Arial"/>
          <w:spacing w:val="-4"/>
          <w:sz w:val="24"/>
          <w:szCs w:val="24"/>
        </w:rPr>
        <w:t>Protección</w:t>
      </w:r>
      <w:r w:rsidRPr="004D7FDF">
        <w:rPr>
          <w:rFonts w:ascii="Arial" w:hAnsi="Arial" w:cs="Arial"/>
          <w:spacing w:val="-4"/>
          <w:sz w:val="24"/>
          <w:szCs w:val="24"/>
        </w:rPr>
        <w:t xml:space="preserve"> S.A. en el año 199</w:t>
      </w:r>
      <w:r w:rsidR="00A864D1" w:rsidRPr="004D7FDF">
        <w:rPr>
          <w:rFonts w:ascii="Arial" w:hAnsi="Arial" w:cs="Arial"/>
          <w:spacing w:val="-4"/>
          <w:sz w:val="24"/>
          <w:szCs w:val="24"/>
        </w:rPr>
        <w:t>7</w:t>
      </w:r>
      <w:r w:rsidR="00A1015C" w:rsidRPr="004D7FDF">
        <w:rPr>
          <w:rFonts w:ascii="Arial" w:hAnsi="Arial" w:cs="Arial"/>
          <w:spacing w:val="-4"/>
          <w:sz w:val="24"/>
          <w:szCs w:val="24"/>
        </w:rPr>
        <w:t xml:space="preserve"> y consecuencialmente que declare válida y vigente la afiliación primigenia efectuada al régimen de prima media con prestación definida y que actualmente se encuentra administrado por la Administradora Colombiana de Pensiones. </w:t>
      </w:r>
    </w:p>
    <w:p w:rsidR="00A1015C" w:rsidRPr="004D7FDF" w:rsidRDefault="00A1015C" w:rsidP="00CB1964">
      <w:pPr>
        <w:spacing w:after="0"/>
        <w:jc w:val="both"/>
        <w:rPr>
          <w:rFonts w:ascii="Arial" w:hAnsi="Arial" w:cs="Arial"/>
          <w:spacing w:val="-4"/>
          <w:sz w:val="24"/>
          <w:szCs w:val="24"/>
        </w:rPr>
      </w:pPr>
    </w:p>
    <w:p w:rsidR="005F4416" w:rsidRPr="004D7FDF" w:rsidRDefault="00A1015C" w:rsidP="00CB1964">
      <w:pPr>
        <w:spacing w:after="0"/>
        <w:jc w:val="both"/>
        <w:rPr>
          <w:rFonts w:ascii="Arial" w:hAnsi="Arial" w:cs="Arial"/>
          <w:spacing w:val="-4"/>
          <w:sz w:val="24"/>
          <w:szCs w:val="24"/>
        </w:rPr>
      </w:pPr>
      <w:r w:rsidRPr="004D7FDF">
        <w:rPr>
          <w:rFonts w:ascii="Arial" w:hAnsi="Arial" w:cs="Arial"/>
          <w:spacing w:val="-4"/>
          <w:sz w:val="24"/>
          <w:szCs w:val="24"/>
        </w:rPr>
        <w:t>Con base en esas declaraciones aspira que se condene al fondo privado de pensiones demandado a girar a favor de Colpensiones la totalidad de las sumas a que haya lugar, condenando a esta última entidad a reconocer y pagar la pensión de vejez bajo los presupuestos del Acuerdo 049 de 1990, el retroactivo pensional causado, los intereses moratorios del artículo 141 de la ley 100 de 1993, lo que resulte probado extra y ultra petita, además de las costas procesales a su favor.</w:t>
      </w:r>
    </w:p>
    <w:p w:rsidR="00843C3E" w:rsidRPr="004D7FDF" w:rsidRDefault="00843C3E" w:rsidP="00CB1964">
      <w:pPr>
        <w:spacing w:after="0"/>
        <w:jc w:val="both"/>
        <w:rPr>
          <w:rFonts w:ascii="Arial" w:hAnsi="Arial" w:cs="Arial"/>
          <w:spacing w:val="-4"/>
          <w:sz w:val="24"/>
          <w:szCs w:val="24"/>
        </w:rPr>
      </w:pPr>
    </w:p>
    <w:p w:rsidR="00843C3E" w:rsidRPr="004D7FDF" w:rsidRDefault="00843C3E" w:rsidP="00CB1964">
      <w:pPr>
        <w:spacing w:after="0"/>
        <w:jc w:val="both"/>
        <w:rPr>
          <w:rFonts w:ascii="Arial" w:hAnsi="Arial" w:cs="Arial"/>
          <w:spacing w:val="-4"/>
          <w:sz w:val="24"/>
          <w:szCs w:val="24"/>
        </w:rPr>
      </w:pPr>
      <w:r w:rsidRPr="004D7FDF">
        <w:rPr>
          <w:rFonts w:ascii="Arial" w:hAnsi="Arial" w:cs="Arial"/>
          <w:spacing w:val="-4"/>
          <w:sz w:val="24"/>
          <w:szCs w:val="24"/>
        </w:rPr>
        <w:lastRenderedPageBreak/>
        <w:t xml:space="preserve">Refiere que: se afilió al régimen de prima media con prestación definida a través del Instituto de Seguros Sociales, realizando cotizaciones hasta antes del </w:t>
      </w:r>
      <w:r w:rsidR="00283CEF" w:rsidRPr="004D7FDF">
        <w:rPr>
          <w:rFonts w:ascii="Arial" w:hAnsi="Arial" w:cs="Arial"/>
          <w:spacing w:val="-4"/>
          <w:sz w:val="24"/>
          <w:szCs w:val="24"/>
        </w:rPr>
        <w:t>4</w:t>
      </w:r>
      <w:r w:rsidRPr="004D7FDF">
        <w:rPr>
          <w:rFonts w:ascii="Arial" w:hAnsi="Arial" w:cs="Arial"/>
          <w:spacing w:val="-4"/>
          <w:sz w:val="24"/>
          <w:szCs w:val="24"/>
        </w:rPr>
        <w:t xml:space="preserve"> de junio de 1997 cuando decidió suscribir formulario de vinculación con el fondo privado de pensiones Protección S.A., trasladándose de esa manera al régimen de ahorro individual con solidaridad; antes de ejecutar ese acto jurídico, un asesor comercial de esa entidad le brindó una información que no resultó ser adecuada, suficiente, clara, comprensible y cierta sobre las consecuencias que conllevaba cambiar de régimen pensional, pues no le informó, sobre todo, </w:t>
      </w:r>
      <w:r w:rsidR="00D4555B" w:rsidRPr="004D7FDF">
        <w:rPr>
          <w:rFonts w:ascii="Arial" w:hAnsi="Arial" w:cs="Arial"/>
          <w:spacing w:val="-4"/>
          <w:sz w:val="24"/>
          <w:szCs w:val="24"/>
        </w:rPr>
        <w:t>cuáles</w:t>
      </w:r>
      <w:r w:rsidRPr="004D7FDF">
        <w:rPr>
          <w:rFonts w:ascii="Arial" w:hAnsi="Arial" w:cs="Arial"/>
          <w:spacing w:val="-4"/>
          <w:sz w:val="24"/>
          <w:szCs w:val="24"/>
        </w:rPr>
        <w:t xml:space="preserve"> eran las desventajas de tomar esa decisión</w:t>
      </w:r>
      <w:r w:rsidR="00ED4EC7" w:rsidRPr="004D7FDF">
        <w:rPr>
          <w:rFonts w:ascii="Arial" w:hAnsi="Arial" w:cs="Arial"/>
          <w:spacing w:val="-4"/>
          <w:sz w:val="24"/>
          <w:szCs w:val="24"/>
        </w:rPr>
        <w:t>.</w:t>
      </w:r>
    </w:p>
    <w:p w:rsidR="00ED4EC7" w:rsidRPr="004D7FDF" w:rsidRDefault="00ED4EC7" w:rsidP="00CB1964">
      <w:pPr>
        <w:spacing w:after="0"/>
        <w:jc w:val="both"/>
        <w:rPr>
          <w:rFonts w:ascii="Arial" w:hAnsi="Arial" w:cs="Arial"/>
          <w:spacing w:val="-4"/>
          <w:sz w:val="24"/>
          <w:szCs w:val="24"/>
        </w:rPr>
      </w:pPr>
    </w:p>
    <w:p w:rsidR="00ED4EC7" w:rsidRPr="004D7FDF" w:rsidRDefault="00ED4EC7" w:rsidP="00CB1964">
      <w:pPr>
        <w:spacing w:after="0"/>
        <w:jc w:val="both"/>
        <w:rPr>
          <w:rFonts w:ascii="Arial" w:hAnsi="Arial" w:cs="Arial"/>
          <w:spacing w:val="-4"/>
          <w:sz w:val="24"/>
          <w:szCs w:val="24"/>
        </w:rPr>
      </w:pPr>
      <w:r w:rsidRPr="004D7FDF">
        <w:rPr>
          <w:rFonts w:ascii="Arial" w:hAnsi="Arial" w:cs="Arial"/>
          <w:spacing w:val="-4"/>
          <w:sz w:val="24"/>
          <w:szCs w:val="24"/>
        </w:rPr>
        <w:t>En la fecha en que cumplió los 60 años tenía cotizadas más de 1000 semanas al sistema general de pensiones, alcanzando a cotizar en toda su vida laboral un total de 1168; lo que le permite acceder a la pensión de vejez bajo los presupuestos del Acuerdo 049 de 1990. Actualmente, esto es, para la fecha de presentación de la demanda, se encuentra disfrutando la pensión de vejez en el régimen de ahorro individual con solidaridad, con una mesada para el año 2018 del orden de $2.715.649, pero en el régimen de prima media con prestación definida podría estar gozando de una mesada equivalente a $4.555.588.</w:t>
      </w:r>
    </w:p>
    <w:p w:rsidR="00B86DE8" w:rsidRPr="004D7FDF" w:rsidRDefault="00B86DE8" w:rsidP="00CB1964">
      <w:pPr>
        <w:spacing w:after="0"/>
        <w:jc w:val="both"/>
        <w:rPr>
          <w:rFonts w:ascii="Arial" w:hAnsi="Arial" w:cs="Arial"/>
          <w:spacing w:val="-4"/>
          <w:sz w:val="24"/>
          <w:szCs w:val="24"/>
        </w:rPr>
      </w:pPr>
    </w:p>
    <w:p w:rsidR="00B86DE8" w:rsidRPr="004D7FDF" w:rsidRDefault="00B86DE8" w:rsidP="00CB1964">
      <w:pPr>
        <w:spacing w:after="0"/>
        <w:jc w:val="both"/>
        <w:rPr>
          <w:rFonts w:ascii="Arial" w:hAnsi="Arial" w:cs="Arial"/>
          <w:spacing w:val="-4"/>
          <w:sz w:val="24"/>
          <w:szCs w:val="24"/>
        </w:rPr>
      </w:pPr>
      <w:r w:rsidRPr="004D7FDF">
        <w:rPr>
          <w:rFonts w:ascii="Arial" w:hAnsi="Arial" w:cs="Arial"/>
          <w:spacing w:val="-4"/>
          <w:sz w:val="24"/>
          <w:szCs w:val="24"/>
        </w:rPr>
        <w:t>El 9 de abril de 2015 solicitó a Colpensiones el retorno al régimen de prima media con prestación definida, petición que fue resuelta negativamente.</w:t>
      </w:r>
    </w:p>
    <w:p w:rsidR="00C62E55" w:rsidRPr="004D7FDF" w:rsidRDefault="00C62E55" w:rsidP="00CB1964">
      <w:pPr>
        <w:spacing w:after="0"/>
        <w:jc w:val="both"/>
        <w:rPr>
          <w:rFonts w:ascii="Arial" w:hAnsi="Arial" w:cs="Arial"/>
          <w:spacing w:val="-4"/>
          <w:sz w:val="24"/>
          <w:szCs w:val="24"/>
        </w:rPr>
      </w:pPr>
    </w:p>
    <w:p w:rsidR="00C62E55" w:rsidRPr="004D7FDF" w:rsidRDefault="00C62E55" w:rsidP="00CB1964">
      <w:pPr>
        <w:spacing w:after="0"/>
        <w:jc w:val="both"/>
        <w:rPr>
          <w:rFonts w:ascii="Arial" w:hAnsi="Arial" w:cs="Arial"/>
          <w:spacing w:val="-4"/>
          <w:sz w:val="24"/>
          <w:szCs w:val="24"/>
        </w:rPr>
      </w:pPr>
      <w:r w:rsidRPr="004D7FDF">
        <w:rPr>
          <w:rFonts w:ascii="Arial" w:hAnsi="Arial" w:cs="Arial"/>
          <w:spacing w:val="-4"/>
          <w:sz w:val="24"/>
          <w:szCs w:val="24"/>
        </w:rPr>
        <w:t xml:space="preserve">Al contestar la demanda -págs.101 a 106 archivo </w:t>
      </w:r>
      <w:r w:rsidR="006E6C44" w:rsidRPr="004D7FDF">
        <w:rPr>
          <w:rFonts w:ascii="Arial" w:hAnsi="Arial" w:cs="Arial"/>
          <w:spacing w:val="-4"/>
          <w:sz w:val="24"/>
          <w:szCs w:val="24"/>
        </w:rPr>
        <w:t xml:space="preserve">01 carpeta primera instancia- </w:t>
      </w:r>
      <w:r w:rsidR="00BA1B5A" w:rsidRPr="004D7FDF">
        <w:rPr>
          <w:rFonts w:ascii="Arial" w:hAnsi="Arial" w:cs="Arial"/>
          <w:spacing w:val="-4"/>
          <w:sz w:val="24"/>
          <w:szCs w:val="24"/>
        </w:rPr>
        <w:t xml:space="preserve">la Administradora </w:t>
      </w:r>
      <w:r w:rsidR="009D7C67" w:rsidRPr="004D7FDF">
        <w:rPr>
          <w:rFonts w:ascii="Arial" w:hAnsi="Arial" w:cs="Arial"/>
          <w:spacing w:val="-4"/>
          <w:sz w:val="24"/>
          <w:szCs w:val="24"/>
        </w:rPr>
        <w:t xml:space="preserve">Colombiana de Pensiones manifestó </w:t>
      </w:r>
      <w:r w:rsidR="005F55C6" w:rsidRPr="004D7FDF">
        <w:rPr>
          <w:rFonts w:ascii="Arial" w:hAnsi="Arial" w:cs="Arial"/>
          <w:spacing w:val="-4"/>
          <w:sz w:val="24"/>
          <w:szCs w:val="24"/>
        </w:rPr>
        <w:t>que,</w:t>
      </w:r>
      <w:r w:rsidR="009D7C67" w:rsidRPr="004D7FDF">
        <w:rPr>
          <w:rFonts w:ascii="Arial" w:hAnsi="Arial" w:cs="Arial"/>
          <w:spacing w:val="-4"/>
          <w:sz w:val="24"/>
          <w:szCs w:val="24"/>
        </w:rPr>
        <w:t xml:space="preserve"> de acuerdo con la información consignada en sus bases de datos, el señor Darío James </w:t>
      </w:r>
      <w:r w:rsidR="008058E2" w:rsidRPr="004D7FDF">
        <w:rPr>
          <w:rFonts w:ascii="Arial" w:hAnsi="Arial" w:cs="Arial"/>
          <w:spacing w:val="-4"/>
          <w:sz w:val="24"/>
          <w:szCs w:val="24"/>
        </w:rPr>
        <w:t xml:space="preserve">Maya Hoyos </w:t>
      </w:r>
      <w:r w:rsidR="00A1117D" w:rsidRPr="004D7FDF">
        <w:rPr>
          <w:rFonts w:ascii="Arial" w:hAnsi="Arial" w:cs="Arial"/>
          <w:spacing w:val="-4"/>
          <w:sz w:val="24"/>
          <w:szCs w:val="24"/>
        </w:rPr>
        <w:t>se traslad</w:t>
      </w:r>
      <w:r w:rsidR="00F80683" w:rsidRPr="004D7FDF">
        <w:rPr>
          <w:rFonts w:ascii="Arial" w:hAnsi="Arial" w:cs="Arial"/>
          <w:spacing w:val="-4"/>
          <w:sz w:val="24"/>
          <w:szCs w:val="24"/>
        </w:rPr>
        <w:t>ó</w:t>
      </w:r>
      <w:r w:rsidR="00A1117D" w:rsidRPr="004D7FDF">
        <w:rPr>
          <w:rFonts w:ascii="Arial" w:hAnsi="Arial" w:cs="Arial"/>
          <w:spacing w:val="-4"/>
          <w:sz w:val="24"/>
          <w:szCs w:val="24"/>
        </w:rPr>
        <w:t xml:space="preserve"> del régimen de prima media con prestación definida al de ahorro individual con solidaridad el </w:t>
      </w:r>
      <w:r w:rsidR="00283CEF" w:rsidRPr="004D7FDF">
        <w:rPr>
          <w:rFonts w:ascii="Arial" w:hAnsi="Arial" w:cs="Arial"/>
          <w:spacing w:val="-4"/>
          <w:sz w:val="24"/>
          <w:szCs w:val="24"/>
        </w:rPr>
        <w:t>4</w:t>
      </w:r>
      <w:r w:rsidR="00A1117D" w:rsidRPr="004D7FDF">
        <w:rPr>
          <w:rFonts w:ascii="Arial" w:hAnsi="Arial" w:cs="Arial"/>
          <w:spacing w:val="-4"/>
          <w:sz w:val="24"/>
          <w:szCs w:val="24"/>
        </w:rPr>
        <w:t xml:space="preserve"> de junio de 1997</w:t>
      </w:r>
      <w:r w:rsidR="00E671F7" w:rsidRPr="004D7FDF">
        <w:rPr>
          <w:rFonts w:ascii="Arial" w:hAnsi="Arial" w:cs="Arial"/>
          <w:spacing w:val="-4"/>
          <w:sz w:val="24"/>
          <w:szCs w:val="24"/>
        </w:rPr>
        <w:t xml:space="preserve">, el cual cumplió con el lleno de los requisitos exigidos en la ley, razón por la que ese acto jurídico se reputa </w:t>
      </w:r>
      <w:r w:rsidR="0027543A" w:rsidRPr="004D7FDF">
        <w:rPr>
          <w:rFonts w:ascii="Arial" w:hAnsi="Arial" w:cs="Arial"/>
          <w:spacing w:val="-4"/>
          <w:sz w:val="24"/>
          <w:szCs w:val="24"/>
        </w:rPr>
        <w:t>válido</w:t>
      </w:r>
      <w:r w:rsidR="00D7114E" w:rsidRPr="004D7FDF">
        <w:rPr>
          <w:rFonts w:ascii="Arial" w:hAnsi="Arial" w:cs="Arial"/>
          <w:spacing w:val="-4"/>
          <w:sz w:val="24"/>
          <w:szCs w:val="24"/>
        </w:rPr>
        <w:t>. Se opuso a las pretensiones y formuló las excepciones de mérito que denominó “</w:t>
      </w:r>
      <w:r w:rsidR="00D7114E" w:rsidRPr="004D7FDF">
        <w:rPr>
          <w:rFonts w:ascii="Arial" w:hAnsi="Arial" w:cs="Arial"/>
          <w:i/>
          <w:spacing w:val="-4"/>
          <w:sz w:val="24"/>
          <w:szCs w:val="24"/>
        </w:rPr>
        <w:t>Inexistencia de la obligación demandada</w:t>
      </w:r>
      <w:r w:rsidR="00D7114E" w:rsidRPr="004D7FDF">
        <w:rPr>
          <w:rFonts w:ascii="Arial" w:hAnsi="Arial" w:cs="Arial"/>
          <w:spacing w:val="-4"/>
          <w:sz w:val="24"/>
          <w:szCs w:val="24"/>
        </w:rPr>
        <w:t xml:space="preserve">” </w:t>
      </w:r>
      <w:r w:rsidR="005F55C6" w:rsidRPr="004D7FDF">
        <w:rPr>
          <w:rFonts w:ascii="Arial" w:hAnsi="Arial" w:cs="Arial"/>
          <w:spacing w:val="-4"/>
          <w:sz w:val="24"/>
          <w:szCs w:val="24"/>
        </w:rPr>
        <w:t>y “</w:t>
      </w:r>
      <w:r w:rsidR="005F55C6" w:rsidRPr="004D7FDF">
        <w:rPr>
          <w:rFonts w:ascii="Arial" w:hAnsi="Arial" w:cs="Arial"/>
          <w:i/>
          <w:spacing w:val="-4"/>
          <w:sz w:val="24"/>
          <w:szCs w:val="24"/>
        </w:rPr>
        <w:t>Prescripción</w:t>
      </w:r>
      <w:r w:rsidR="005F55C6" w:rsidRPr="004D7FDF">
        <w:rPr>
          <w:rFonts w:ascii="Arial" w:hAnsi="Arial" w:cs="Arial"/>
          <w:spacing w:val="-4"/>
          <w:sz w:val="24"/>
          <w:szCs w:val="24"/>
        </w:rPr>
        <w:t>”.</w:t>
      </w:r>
    </w:p>
    <w:p w:rsidR="005F55C6" w:rsidRPr="004D7FDF" w:rsidRDefault="005F55C6" w:rsidP="00CB1964">
      <w:pPr>
        <w:spacing w:after="0"/>
        <w:jc w:val="both"/>
        <w:rPr>
          <w:rFonts w:ascii="Arial" w:hAnsi="Arial" w:cs="Arial"/>
          <w:spacing w:val="-4"/>
          <w:sz w:val="24"/>
          <w:szCs w:val="24"/>
        </w:rPr>
      </w:pPr>
    </w:p>
    <w:p w:rsidR="005F55C6" w:rsidRPr="004D7FDF" w:rsidRDefault="005F55C6" w:rsidP="00CB1964">
      <w:pPr>
        <w:spacing w:after="0"/>
        <w:jc w:val="both"/>
        <w:rPr>
          <w:rFonts w:ascii="Arial" w:hAnsi="Arial" w:cs="Arial"/>
          <w:spacing w:val="-4"/>
          <w:sz w:val="24"/>
          <w:szCs w:val="24"/>
        </w:rPr>
      </w:pPr>
      <w:r w:rsidRPr="004D7FDF">
        <w:rPr>
          <w:rFonts w:ascii="Arial" w:hAnsi="Arial" w:cs="Arial"/>
          <w:spacing w:val="-4"/>
          <w:sz w:val="24"/>
          <w:szCs w:val="24"/>
        </w:rPr>
        <w:t xml:space="preserve">El fondo privado de pensiones Protección S.A. </w:t>
      </w:r>
      <w:r w:rsidR="00F71FBB" w:rsidRPr="004D7FDF">
        <w:rPr>
          <w:rFonts w:ascii="Arial" w:hAnsi="Arial" w:cs="Arial"/>
          <w:spacing w:val="-4"/>
          <w:sz w:val="24"/>
          <w:szCs w:val="24"/>
        </w:rPr>
        <w:t>respondió la acción -págs.125 a 143 archivo 01 carpeta primera instancia-</w:t>
      </w:r>
      <w:r w:rsidR="003C51E9" w:rsidRPr="004D7FDF">
        <w:rPr>
          <w:rFonts w:ascii="Arial" w:hAnsi="Arial" w:cs="Arial"/>
          <w:spacing w:val="-4"/>
          <w:sz w:val="24"/>
          <w:szCs w:val="24"/>
        </w:rPr>
        <w:t xml:space="preserve"> sosteniendo que el cambio de régimen pensional ejecutado por el señor Darío James Maya </w:t>
      </w:r>
      <w:r w:rsidR="00EE0174" w:rsidRPr="004D7FDF">
        <w:rPr>
          <w:rFonts w:ascii="Arial" w:hAnsi="Arial" w:cs="Arial"/>
          <w:spacing w:val="-4"/>
          <w:sz w:val="24"/>
          <w:szCs w:val="24"/>
        </w:rPr>
        <w:t xml:space="preserve">Hoyos a través de esa entidad se hizo con todos los requisitos que la ley exigía para el </w:t>
      </w:r>
      <w:r w:rsidR="00283CEF" w:rsidRPr="004D7FDF">
        <w:rPr>
          <w:rFonts w:ascii="Arial" w:hAnsi="Arial" w:cs="Arial"/>
          <w:spacing w:val="-4"/>
          <w:sz w:val="24"/>
          <w:szCs w:val="24"/>
        </w:rPr>
        <w:t>4</w:t>
      </w:r>
      <w:r w:rsidR="00EE0174" w:rsidRPr="004D7FDF">
        <w:rPr>
          <w:rFonts w:ascii="Arial" w:hAnsi="Arial" w:cs="Arial"/>
          <w:spacing w:val="-4"/>
          <w:sz w:val="24"/>
          <w:szCs w:val="24"/>
        </w:rPr>
        <w:t xml:space="preserve"> de ju</w:t>
      </w:r>
      <w:r w:rsidR="00283CEF" w:rsidRPr="004D7FDF">
        <w:rPr>
          <w:rFonts w:ascii="Arial" w:hAnsi="Arial" w:cs="Arial"/>
          <w:spacing w:val="-4"/>
          <w:sz w:val="24"/>
          <w:szCs w:val="24"/>
        </w:rPr>
        <w:t>nio de 1997</w:t>
      </w:r>
      <w:r w:rsidR="0037409F" w:rsidRPr="004D7FDF">
        <w:rPr>
          <w:rFonts w:ascii="Arial" w:hAnsi="Arial" w:cs="Arial"/>
          <w:spacing w:val="-4"/>
          <w:sz w:val="24"/>
          <w:szCs w:val="24"/>
        </w:rPr>
        <w:t xml:space="preserve">, pero agregando que en este caso no existe causa para </w:t>
      </w:r>
      <w:r w:rsidR="00A00C21" w:rsidRPr="004D7FDF">
        <w:rPr>
          <w:rFonts w:ascii="Arial" w:hAnsi="Arial" w:cs="Arial"/>
          <w:spacing w:val="-4"/>
          <w:sz w:val="24"/>
          <w:szCs w:val="24"/>
        </w:rPr>
        <w:t>iniciar la presente acción, en consideración a que e</w:t>
      </w:r>
      <w:r w:rsidR="009F5FED" w:rsidRPr="004D7FDF">
        <w:rPr>
          <w:rFonts w:ascii="Arial" w:hAnsi="Arial" w:cs="Arial"/>
          <w:spacing w:val="-4"/>
          <w:sz w:val="24"/>
          <w:szCs w:val="24"/>
        </w:rPr>
        <w:t xml:space="preserve">sa entidad ha cumplido con todas las obligaciones que </w:t>
      </w:r>
      <w:r w:rsidR="001C2598" w:rsidRPr="004D7FDF">
        <w:rPr>
          <w:rFonts w:ascii="Arial" w:hAnsi="Arial" w:cs="Arial"/>
          <w:spacing w:val="-4"/>
          <w:sz w:val="24"/>
          <w:szCs w:val="24"/>
        </w:rPr>
        <w:t xml:space="preserve">le competen frente al demandante, al punto que </w:t>
      </w:r>
      <w:r w:rsidR="00A523A8" w:rsidRPr="004D7FDF">
        <w:rPr>
          <w:rFonts w:ascii="Arial" w:hAnsi="Arial" w:cs="Arial"/>
          <w:spacing w:val="-4"/>
          <w:sz w:val="24"/>
          <w:szCs w:val="24"/>
        </w:rPr>
        <w:t>le reconoció al señor Maya Hoyos la pensión de vejez de manera anticipada dentro del régimen de ahorro individual con solidaridad</w:t>
      </w:r>
      <w:r w:rsidR="00897453" w:rsidRPr="004D7FDF">
        <w:rPr>
          <w:rFonts w:ascii="Arial" w:hAnsi="Arial" w:cs="Arial"/>
          <w:spacing w:val="-4"/>
          <w:sz w:val="24"/>
          <w:szCs w:val="24"/>
        </w:rPr>
        <w:t xml:space="preserve">, además de los excedentes de libre disponibilidad. Se opuso a la prosperidad de las pretensiones y planteó las excepciones de fondo que denominó </w:t>
      </w:r>
      <w:r w:rsidR="00897453" w:rsidRPr="004D7FDF">
        <w:rPr>
          <w:rFonts w:ascii="Arial" w:hAnsi="Arial" w:cs="Arial"/>
          <w:i/>
          <w:spacing w:val="-4"/>
          <w:sz w:val="24"/>
          <w:szCs w:val="24"/>
        </w:rPr>
        <w:t xml:space="preserve">“Prescripción”, “Validez y eficacia del traslado al régimen de ahorro individual con solidaridad”, </w:t>
      </w:r>
      <w:r w:rsidR="00E34193" w:rsidRPr="004D7FDF">
        <w:rPr>
          <w:rFonts w:ascii="Arial" w:hAnsi="Arial" w:cs="Arial"/>
          <w:i/>
          <w:spacing w:val="-4"/>
          <w:sz w:val="24"/>
          <w:szCs w:val="24"/>
        </w:rPr>
        <w:t>“Falta de causa para demandar”, “Buena fe y confianza legítima”, “Compensación</w:t>
      </w:r>
      <w:r w:rsidR="00E34193" w:rsidRPr="004D7FDF">
        <w:rPr>
          <w:rFonts w:ascii="Arial" w:hAnsi="Arial" w:cs="Arial"/>
          <w:spacing w:val="-4"/>
          <w:sz w:val="24"/>
          <w:szCs w:val="24"/>
        </w:rPr>
        <w:t>” e “</w:t>
      </w:r>
      <w:r w:rsidR="00E34193" w:rsidRPr="004D7FDF">
        <w:rPr>
          <w:rFonts w:ascii="Arial" w:hAnsi="Arial" w:cs="Arial"/>
          <w:i/>
          <w:spacing w:val="-4"/>
          <w:sz w:val="24"/>
          <w:szCs w:val="24"/>
        </w:rPr>
        <w:t>Innominada o genérica</w:t>
      </w:r>
      <w:r w:rsidR="00E34193" w:rsidRPr="004D7FDF">
        <w:rPr>
          <w:rFonts w:ascii="Arial" w:hAnsi="Arial" w:cs="Arial"/>
          <w:spacing w:val="-4"/>
          <w:sz w:val="24"/>
          <w:szCs w:val="24"/>
        </w:rPr>
        <w:t>”.</w:t>
      </w:r>
    </w:p>
    <w:p w:rsidR="00714AEE" w:rsidRPr="004D7FDF" w:rsidRDefault="00714AEE" w:rsidP="00CB1964">
      <w:pPr>
        <w:spacing w:after="0"/>
        <w:jc w:val="both"/>
        <w:rPr>
          <w:rFonts w:ascii="Arial" w:hAnsi="Arial" w:cs="Arial"/>
          <w:spacing w:val="-4"/>
          <w:sz w:val="24"/>
          <w:szCs w:val="24"/>
        </w:rPr>
      </w:pPr>
    </w:p>
    <w:p w:rsidR="00714AEE" w:rsidRPr="004D7FDF" w:rsidRDefault="00714AEE" w:rsidP="00CB1964">
      <w:pPr>
        <w:spacing w:after="0"/>
        <w:jc w:val="both"/>
        <w:rPr>
          <w:rFonts w:ascii="Arial" w:hAnsi="Arial" w:cs="Arial"/>
          <w:spacing w:val="-4"/>
          <w:sz w:val="24"/>
          <w:szCs w:val="24"/>
        </w:rPr>
      </w:pPr>
      <w:r w:rsidRPr="004D7FDF">
        <w:rPr>
          <w:rFonts w:ascii="Arial" w:hAnsi="Arial" w:cs="Arial"/>
          <w:spacing w:val="-4"/>
          <w:sz w:val="24"/>
          <w:szCs w:val="24"/>
        </w:rPr>
        <w:t xml:space="preserve">Luego de ser debidamente vinculado al proceso, el Ministerio de Hacienda y Crédito Público </w:t>
      </w:r>
      <w:r w:rsidR="006A779D" w:rsidRPr="004D7FDF">
        <w:rPr>
          <w:rFonts w:ascii="Arial" w:hAnsi="Arial" w:cs="Arial"/>
          <w:spacing w:val="-4"/>
          <w:sz w:val="24"/>
          <w:szCs w:val="24"/>
        </w:rPr>
        <w:t>dio respuesta al libelo introductorio -págs.</w:t>
      </w:r>
      <w:r w:rsidR="00E70CCB" w:rsidRPr="004D7FDF">
        <w:rPr>
          <w:rFonts w:ascii="Arial" w:hAnsi="Arial" w:cs="Arial"/>
          <w:spacing w:val="-4"/>
          <w:sz w:val="24"/>
          <w:szCs w:val="24"/>
        </w:rPr>
        <w:t xml:space="preserve">23 a </w:t>
      </w:r>
      <w:r w:rsidR="00362E87" w:rsidRPr="004D7FDF">
        <w:rPr>
          <w:rFonts w:ascii="Arial" w:hAnsi="Arial" w:cs="Arial"/>
          <w:spacing w:val="-4"/>
          <w:sz w:val="24"/>
          <w:szCs w:val="24"/>
        </w:rPr>
        <w:t xml:space="preserve">39 archivo 02 carpeta primera instancia- </w:t>
      </w:r>
      <w:r w:rsidR="005C634B" w:rsidRPr="004D7FDF">
        <w:rPr>
          <w:rFonts w:ascii="Arial" w:hAnsi="Arial" w:cs="Arial"/>
          <w:spacing w:val="-4"/>
          <w:sz w:val="24"/>
          <w:szCs w:val="24"/>
        </w:rPr>
        <w:t xml:space="preserve">oponiéndose a las pretensiones elevadas por el señor </w:t>
      </w:r>
      <w:r w:rsidR="00826015" w:rsidRPr="004D7FDF">
        <w:rPr>
          <w:rFonts w:ascii="Arial" w:hAnsi="Arial" w:cs="Arial"/>
          <w:spacing w:val="-4"/>
          <w:sz w:val="24"/>
          <w:szCs w:val="24"/>
        </w:rPr>
        <w:t xml:space="preserve">Darío James Maya Hoyos, en consideración a que, de acuerdo con la información contenida en sus bases </w:t>
      </w:r>
      <w:r w:rsidR="00826015" w:rsidRPr="004D7FDF">
        <w:rPr>
          <w:rFonts w:ascii="Arial" w:hAnsi="Arial" w:cs="Arial"/>
          <w:spacing w:val="-4"/>
          <w:sz w:val="24"/>
          <w:szCs w:val="24"/>
        </w:rPr>
        <w:lastRenderedPageBreak/>
        <w:t xml:space="preserve">de datos, el demandante se encuentra </w:t>
      </w:r>
      <w:r w:rsidR="00716C27" w:rsidRPr="004D7FDF">
        <w:rPr>
          <w:rFonts w:ascii="Arial" w:hAnsi="Arial" w:cs="Arial"/>
          <w:spacing w:val="-4"/>
          <w:sz w:val="24"/>
          <w:szCs w:val="24"/>
        </w:rPr>
        <w:t>pensionado por vejez de manera anticipada en el régimen de ahorro individual con solidaridad</w:t>
      </w:r>
      <w:r w:rsidR="00BF2CE5" w:rsidRPr="004D7FDF">
        <w:rPr>
          <w:rFonts w:ascii="Arial" w:hAnsi="Arial" w:cs="Arial"/>
          <w:spacing w:val="-4"/>
          <w:sz w:val="24"/>
          <w:szCs w:val="24"/>
        </w:rPr>
        <w:t xml:space="preserve">, habiéndose </w:t>
      </w:r>
      <w:r w:rsidR="00073524" w:rsidRPr="004D7FDF">
        <w:rPr>
          <w:rFonts w:ascii="Arial" w:hAnsi="Arial" w:cs="Arial"/>
          <w:spacing w:val="-4"/>
          <w:sz w:val="24"/>
          <w:szCs w:val="24"/>
        </w:rPr>
        <w:t>negociado e</w:t>
      </w:r>
      <w:r w:rsidR="00D355BE" w:rsidRPr="004D7FDF">
        <w:rPr>
          <w:rFonts w:ascii="Arial" w:hAnsi="Arial" w:cs="Arial"/>
          <w:spacing w:val="-4"/>
          <w:sz w:val="24"/>
          <w:szCs w:val="24"/>
        </w:rPr>
        <w:t xml:space="preserve">n el mercado secundario de valores </w:t>
      </w:r>
      <w:r w:rsidR="006E7598" w:rsidRPr="004D7FDF">
        <w:rPr>
          <w:rFonts w:ascii="Arial" w:hAnsi="Arial" w:cs="Arial"/>
          <w:spacing w:val="-4"/>
          <w:sz w:val="24"/>
          <w:szCs w:val="24"/>
        </w:rPr>
        <w:t xml:space="preserve">el bono pensional tipo A al que tenía derecho el actor, que le permitió precisamente acceder anticipadamente a la gracia pensional </w:t>
      </w:r>
      <w:r w:rsidR="00421021" w:rsidRPr="004D7FDF">
        <w:rPr>
          <w:rFonts w:ascii="Arial" w:hAnsi="Arial" w:cs="Arial"/>
          <w:spacing w:val="-4"/>
          <w:sz w:val="24"/>
          <w:szCs w:val="24"/>
        </w:rPr>
        <w:t xml:space="preserve">en el año 2008; </w:t>
      </w:r>
      <w:r w:rsidR="000839C5" w:rsidRPr="004D7FDF">
        <w:rPr>
          <w:rFonts w:ascii="Arial" w:hAnsi="Arial" w:cs="Arial"/>
          <w:spacing w:val="-4"/>
          <w:sz w:val="24"/>
          <w:szCs w:val="24"/>
        </w:rPr>
        <w:t xml:space="preserve">por lo que al haberse consolidado su situación pensional, no es posible </w:t>
      </w:r>
      <w:r w:rsidR="00FE72BD" w:rsidRPr="004D7FDF">
        <w:rPr>
          <w:rFonts w:ascii="Arial" w:hAnsi="Arial" w:cs="Arial"/>
          <w:spacing w:val="-4"/>
          <w:sz w:val="24"/>
          <w:szCs w:val="24"/>
        </w:rPr>
        <w:t xml:space="preserve">que se ordene su retorno al régimen de prima media con prestación definida. Propuso las excepciones de </w:t>
      </w:r>
      <w:r w:rsidR="005B68A0" w:rsidRPr="004D7FDF">
        <w:rPr>
          <w:rFonts w:ascii="Arial" w:hAnsi="Arial" w:cs="Arial"/>
          <w:spacing w:val="-4"/>
          <w:sz w:val="24"/>
          <w:szCs w:val="24"/>
        </w:rPr>
        <w:t>“</w:t>
      </w:r>
      <w:r w:rsidR="005B68A0" w:rsidRPr="004D7FDF">
        <w:rPr>
          <w:rFonts w:ascii="Arial" w:hAnsi="Arial" w:cs="Arial"/>
          <w:i/>
          <w:spacing w:val="-4"/>
          <w:sz w:val="24"/>
          <w:szCs w:val="24"/>
        </w:rPr>
        <w:t xml:space="preserve">Inexistencia de la obligación”, “Incumplimiento de la carga de la prueba”, “Imposibilidad de traslado por parte de pensionados”, “Saneamiento de los vicios en el consentimiento”, “Prescripción”, “Firmeza del bono pensional”, </w:t>
      </w:r>
      <w:r w:rsidR="00B071B6" w:rsidRPr="004D7FDF">
        <w:rPr>
          <w:rFonts w:ascii="Arial" w:hAnsi="Arial" w:cs="Arial"/>
          <w:i/>
          <w:spacing w:val="-4"/>
          <w:sz w:val="24"/>
          <w:szCs w:val="24"/>
        </w:rPr>
        <w:t>“Buena fe</w:t>
      </w:r>
      <w:r w:rsidR="00B071B6" w:rsidRPr="004D7FDF">
        <w:rPr>
          <w:rFonts w:ascii="Arial" w:hAnsi="Arial" w:cs="Arial"/>
          <w:spacing w:val="-4"/>
          <w:sz w:val="24"/>
          <w:szCs w:val="24"/>
        </w:rPr>
        <w:t>” y “</w:t>
      </w:r>
      <w:r w:rsidR="00B071B6" w:rsidRPr="004D7FDF">
        <w:rPr>
          <w:rFonts w:ascii="Arial" w:hAnsi="Arial" w:cs="Arial"/>
          <w:i/>
          <w:spacing w:val="-4"/>
          <w:sz w:val="24"/>
          <w:szCs w:val="24"/>
        </w:rPr>
        <w:t>Excepción genérica</w:t>
      </w:r>
      <w:r w:rsidR="00B071B6" w:rsidRPr="004D7FDF">
        <w:rPr>
          <w:rFonts w:ascii="Arial" w:hAnsi="Arial" w:cs="Arial"/>
          <w:spacing w:val="-4"/>
          <w:sz w:val="24"/>
          <w:szCs w:val="24"/>
        </w:rPr>
        <w:t>”.</w:t>
      </w:r>
    </w:p>
    <w:p w:rsidR="005F4416" w:rsidRPr="004D7FDF" w:rsidRDefault="005F4416" w:rsidP="00CB1964">
      <w:pPr>
        <w:spacing w:after="0"/>
        <w:jc w:val="both"/>
        <w:rPr>
          <w:rFonts w:ascii="Arial" w:hAnsi="Arial" w:cs="Arial"/>
          <w:spacing w:val="-4"/>
          <w:sz w:val="24"/>
          <w:szCs w:val="24"/>
        </w:rPr>
      </w:pPr>
    </w:p>
    <w:p w:rsidR="005F4416" w:rsidRPr="004D7FDF" w:rsidRDefault="005F4416" w:rsidP="00CB1964">
      <w:pPr>
        <w:spacing w:after="0"/>
        <w:jc w:val="both"/>
        <w:rPr>
          <w:rFonts w:ascii="Arial" w:hAnsi="Arial" w:cs="Arial"/>
          <w:spacing w:val="-4"/>
          <w:sz w:val="24"/>
          <w:szCs w:val="24"/>
        </w:rPr>
      </w:pPr>
      <w:r w:rsidRPr="004D7FDF">
        <w:rPr>
          <w:rFonts w:ascii="Arial" w:hAnsi="Arial" w:cs="Arial"/>
          <w:spacing w:val="-4"/>
          <w:sz w:val="24"/>
          <w:szCs w:val="24"/>
        </w:rPr>
        <w:t xml:space="preserve">En sentencia de </w:t>
      </w:r>
      <w:r w:rsidR="008D48D5" w:rsidRPr="004D7FDF">
        <w:rPr>
          <w:rFonts w:ascii="Arial" w:hAnsi="Arial" w:cs="Arial"/>
          <w:spacing w:val="-4"/>
          <w:sz w:val="24"/>
          <w:szCs w:val="24"/>
        </w:rPr>
        <w:t>8 de marzo de 2021</w:t>
      </w:r>
      <w:r w:rsidRPr="004D7FDF">
        <w:rPr>
          <w:rFonts w:ascii="Arial" w:hAnsi="Arial" w:cs="Arial"/>
          <w:spacing w:val="-4"/>
          <w:sz w:val="24"/>
          <w:szCs w:val="24"/>
        </w:rPr>
        <w:t xml:space="preserve">, la funcionaria de primera instancia hizo un recuento de la normatividad que regula la afiliación de los trabajadores a los regímenes pensionales que componen el sistema general de pensiones, exponiendo a continuación la jurisprudencia que sobre el tema de la ineficacia de los traslados por ausencia parcial o total de la información ha emitido la Sala de Casación Laboral de la Corte Suprema de Justicia, concluyendo que en todos esos casos en los que el máximo órgano de la jurisdicción ordinaria laboral estudió ese tema, lo hizo frente a los trabajadores que ostentaban la calidad de afiliados al sistema pensional, motivo que la llevó a razonar que en este caso, en el que </w:t>
      </w:r>
      <w:r w:rsidR="00250436" w:rsidRPr="004D7FDF">
        <w:rPr>
          <w:rFonts w:ascii="Arial" w:hAnsi="Arial" w:cs="Arial"/>
          <w:spacing w:val="-4"/>
          <w:sz w:val="24"/>
          <w:szCs w:val="24"/>
        </w:rPr>
        <w:t xml:space="preserve">se encuentra </w:t>
      </w:r>
      <w:r w:rsidR="0096755D" w:rsidRPr="004D7FDF">
        <w:rPr>
          <w:rFonts w:ascii="Arial" w:hAnsi="Arial" w:cs="Arial"/>
          <w:spacing w:val="-4"/>
          <w:sz w:val="24"/>
          <w:szCs w:val="24"/>
        </w:rPr>
        <w:t xml:space="preserve">demostrado que el señor Darío James </w:t>
      </w:r>
      <w:r w:rsidR="00DB3E20" w:rsidRPr="004D7FDF">
        <w:rPr>
          <w:rFonts w:ascii="Arial" w:hAnsi="Arial" w:cs="Arial"/>
          <w:spacing w:val="-4"/>
          <w:sz w:val="24"/>
          <w:szCs w:val="24"/>
        </w:rPr>
        <w:t>Maya Hoyos se encuentra disfrutando de la pensión de vejez anticipada en el régimen de ahorro individual con solidaridad desde el año 2008</w:t>
      </w:r>
      <w:r w:rsidR="0074165B" w:rsidRPr="004D7FDF">
        <w:rPr>
          <w:rFonts w:ascii="Arial" w:hAnsi="Arial" w:cs="Arial"/>
          <w:spacing w:val="-4"/>
          <w:sz w:val="24"/>
          <w:szCs w:val="24"/>
        </w:rPr>
        <w:t>, quedó consolidada su situación pensional</w:t>
      </w:r>
      <w:r w:rsidR="00F80683" w:rsidRPr="004D7FDF">
        <w:rPr>
          <w:rFonts w:ascii="Arial" w:hAnsi="Arial" w:cs="Arial"/>
          <w:spacing w:val="-4"/>
          <w:sz w:val="24"/>
          <w:szCs w:val="24"/>
        </w:rPr>
        <w:t xml:space="preserve">; por lo que al no </w:t>
      </w:r>
      <w:r w:rsidRPr="004D7FDF">
        <w:rPr>
          <w:rFonts w:ascii="Arial" w:hAnsi="Arial" w:cs="Arial"/>
          <w:spacing w:val="-4"/>
          <w:sz w:val="24"/>
          <w:szCs w:val="24"/>
        </w:rPr>
        <w:t>ostentar la calidad de afiliad</w:t>
      </w:r>
      <w:r w:rsidR="00F80683" w:rsidRPr="004D7FDF">
        <w:rPr>
          <w:rFonts w:ascii="Arial" w:hAnsi="Arial" w:cs="Arial"/>
          <w:spacing w:val="-4"/>
          <w:sz w:val="24"/>
          <w:szCs w:val="24"/>
        </w:rPr>
        <w:t>o dentro del sistema general de pensiones</w:t>
      </w:r>
      <w:r w:rsidRPr="004D7FDF">
        <w:rPr>
          <w:rFonts w:ascii="Arial" w:hAnsi="Arial" w:cs="Arial"/>
          <w:spacing w:val="-4"/>
          <w:sz w:val="24"/>
          <w:szCs w:val="24"/>
        </w:rPr>
        <w:t xml:space="preserve">, </w:t>
      </w:r>
      <w:r w:rsidR="00F80683" w:rsidRPr="004D7FDF">
        <w:rPr>
          <w:rFonts w:ascii="Arial" w:hAnsi="Arial" w:cs="Arial"/>
          <w:spacing w:val="-4"/>
          <w:sz w:val="24"/>
          <w:szCs w:val="24"/>
        </w:rPr>
        <w:t xml:space="preserve">concluyó que </w:t>
      </w:r>
      <w:r w:rsidRPr="004D7FDF">
        <w:rPr>
          <w:rFonts w:ascii="Arial" w:hAnsi="Arial" w:cs="Arial"/>
          <w:spacing w:val="-4"/>
          <w:sz w:val="24"/>
          <w:szCs w:val="24"/>
        </w:rPr>
        <w:t xml:space="preserve">no era procedente verificar si el traslado efectuado del régimen de prima media con prestación definida al de ahorro individual con solidaridad, que se materializó a través de la AFP </w:t>
      </w:r>
      <w:r w:rsidR="00F80683" w:rsidRPr="004D7FDF">
        <w:rPr>
          <w:rFonts w:ascii="Arial" w:hAnsi="Arial" w:cs="Arial"/>
          <w:spacing w:val="-4"/>
          <w:sz w:val="24"/>
          <w:szCs w:val="24"/>
        </w:rPr>
        <w:t>Protección</w:t>
      </w:r>
      <w:r w:rsidRPr="004D7FDF">
        <w:rPr>
          <w:rFonts w:ascii="Arial" w:hAnsi="Arial" w:cs="Arial"/>
          <w:spacing w:val="-4"/>
          <w:sz w:val="24"/>
          <w:szCs w:val="24"/>
        </w:rPr>
        <w:t xml:space="preserve"> S.A. en el año 199</w:t>
      </w:r>
      <w:r w:rsidR="00860172" w:rsidRPr="004D7FDF">
        <w:rPr>
          <w:rFonts w:ascii="Arial" w:hAnsi="Arial" w:cs="Arial"/>
          <w:spacing w:val="-4"/>
          <w:sz w:val="24"/>
          <w:szCs w:val="24"/>
        </w:rPr>
        <w:t>7</w:t>
      </w:r>
      <w:r w:rsidRPr="004D7FDF">
        <w:rPr>
          <w:rFonts w:ascii="Arial" w:hAnsi="Arial" w:cs="Arial"/>
          <w:spacing w:val="-4"/>
          <w:sz w:val="24"/>
          <w:szCs w:val="24"/>
        </w:rPr>
        <w:t xml:space="preserve">, se había presentado </w:t>
      </w:r>
      <w:r w:rsidR="00860172" w:rsidRPr="004D7FDF">
        <w:rPr>
          <w:rFonts w:ascii="Arial" w:hAnsi="Arial" w:cs="Arial"/>
          <w:spacing w:val="-4"/>
          <w:sz w:val="24"/>
          <w:szCs w:val="24"/>
        </w:rPr>
        <w:t xml:space="preserve">o no </w:t>
      </w:r>
      <w:r w:rsidRPr="004D7FDF">
        <w:rPr>
          <w:rFonts w:ascii="Arial" w:hAnsi="Arial" w:cs="Arial"/>
          <w:spacing w:val="-4"/>
          <w:sz w:val="24"/>
          <w:szCs w:val="24"/>
        </w:rPr>
        <w:t>en términos de eficacia; motivos por los que negó la totalidad de las pretensiones de la demanda.</w:t>
      </w:r>
    </w:p>
    <w:p w:rsidR="005F4416" w:rsidRPr="004D7FDF" w:rsidRDefault="005F4416" w:rsidP="00CB1964">
      <w:pPr>
        <w:spacing w:after="0"/>
        <w:jc w:val="both"/>
        <w:rPr>
          <w:rFonts w:ascii="Arial" w:hAnsi="Arial" w:cs="Arial"/>
          <w:spacing w:val="-4"/>
          <w:sz w:val="24"/>
          <w:szCs w:val="24"/>
        </w:rPr>
      </w:pPr>
    </w:p>
    <w:p w:rsidR="005F4416" w:rsidRPr="004D7FDF" w:rsidRDefault="009868C1" w:rsidP="00CB1964">
      <w:pPr>
        <w:spacing w:after="0"/>
        <w:jc w:val="both"/>
        <w:rPr>
          <w:rFonts w:ascii="Arial" w:hAnsi="Arial" w:cs="Arial"/>
          <w:spacing w:val="-4"/>
          <w:sz w:val="24"/>
          <w:szCs w:val="24"/>
        </w:rPr>
      </w:pPr>
      <w:r w:rsidRPr="004D7FDF">
        <w:rPr>
          <w:rFonts w:ascii="Arial" w:hAnsi="Arial" w:cs="Arial"/>
          <w:spacing w:val="-4"/>
          <w:sz w:val="24"/>
          <w:szCs w:val="24"/>
        </w:rPr>
        <w:t xml:space="preserve">No hubo apelación de la sentencia, por lo </w:t>
      </w:r>
      <w:r w:rsidR="008D48D5" w:rsidRPr="004D7FDF">
        <w:rPr>
          <w:rFonts w:ascii="Arial" w:hAnsi="Arial" w:cs="Arial"/>
          <w:spacing w:val="-4"/>
          <w:sz w:val="24"/>
          <w:szCs w:val="24"/>
        </w:rPr>
        <w:t>que,</w:t>
      </w:r>
      <w:r w:rsidRPr="004D7FDF">
        <w:rPr>
          <w:rFonts w:ascii="Arial" w:hAnsi="Arial" w:cs="Arial"/>
          <w:spacing w:val="-4"/>
          <w:sz w:val="24"/>
          <w:szCs w:val="24"/>
        </w:rPr>
        <w:t xml:space="preserve"> al haber resultado la decisión completamente desfavorable a los intereses de la parte actora, se dispuso el grado jurisdiccional de consulta a su favor.</w:t>
      </w:r>
    </w:p>
    <w:p w:rsidR="005F4416" w:rsidRPr="004D7FDF" w:rsidRDefault="005F4416" w:rsidP="00CB1964">
      <w:pPr>
        <w:spacing w:after="0"/>
        <w:jc w:val="both"/>
        <w:rPr>
          <w:rFonts w:ascii="Arial" w:hAnsi="Arial" w:cs="Arial"/>
          <w:spacing w:val="-4"/>
          <w:sz w:val="24"/>
          <w:szCs w:val="24"/>
        </w:rPr>
      </w:pPr>
    </w:p>
    <w:p w:rsidR="005F4416" w:rsidRPr="004D7FDF" w:rsidRDefault="005F4416" w:rsidP="00CB1964">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ALEGATOS DE CONCLUSIÓN</w:t>
      </w:r>
      <w:r w:rsidRPr="004D7FDF">
        <w:rPr>
          <w:rFonts w:ascii="Arial" w:eastAsia="Times New Roman" w:hAnsi="Arial" w:cs="Arial"/>
          <w:spacing w:val="-4"/>
          <w:sz w:val="24"/>
          <w:szCs w:val="24"/>
          <w:lang w:eastAsia="es-CO"/>
        </w:rPr>
        <w:t> </w:t>
      </w:r>
    </w:p>
    <w:p w:rsidR="005F4416" w:rsidRPr="004D7FDF" w:rsidRDefault="005F4416" w:rsidP="00CB1964">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Conforme se dejó plasmado en la constancia emitida por la Secretaría de la Corporación, la totalidad de los intervinientes, con excepción de la </w:t>
      </w:r>
      <w:r w:rsidR="009868C1" w:rsidRPr="004D7FDF">
        <w:rPr>
          <w:rFonts w:ascii="Arial" w:eastAsia="Times New Roman" w:hAnsi="Arial" w:cs="Arial"/>
          <w:spacing w:val="-4"/>
          <w:sz w:val="24"/>
          <w:szCs w:val="24"/>
          <w:lang w:eastAsia="es-CO"/>
        </w:rPr>
        <w:t>parte actora</w:t>
      </w:r>
      <w:r w:rsidRPr="004D7FDF">
        <w:rPr>
          <w:rFonts w:ascii="Arial" w:eastAsia="Times New Roman" w:hAnsi="Arial" w:cs="Arial"/>
          <w:spacing w:val="-4"/>
          <w:sz w:val="24"/>
          <w:szCs w:val="24"/>
          <w:lang w:eastAsia="es-CO"/>
        </w:rPr>
        <w:t>, hicieron uso del derecho a presentar en término los alegatos de conclusión en esta instancia.</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p>
    <w:p w:rsidR="00FA6349"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En cuanto al contenido de los alegatos de conclusión</w:t>
      </w:r>
      <w:r w:rsidR="009868C1" w:rsidRPr="004D7FDF">
        <w:rPr>
          <w:rFonts w:ascii="Arial" w:eastAsia="Times New Roman" w:hAnsi="Arial" w:cs="Arial"/>
          <w:spacing w:val="-4"/>
          <w:sz w:val="24"/>
          <w:szCs w:val="24"/>
          <w:lang w:eastAsia="es-CO"/>
        </w:rPr>
        <w:t xml:space="preserve"> remitidos por las entidades demandadas y por el vinculado Ministerio de Hacienda y Crédito Público</w:t>
      </w:r>
      <w:r w:rsidR="007B34B6"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 xml:space="preserve">de acuerdo con lo previsto en el artículo 279 del CGP en el que se dispone que </w:t>
      </w:r>
      <w:r w:rsidRPr="004D7FDF">
        <w:rPr>
          <w:rFonts w:ascii="Arial" w:eastAsia="Times New Roman" w:hAnsi="Arial" w:cs="Arial"/>
          <w:i/>
          <w:iCs/>
          <w:spacing w:val="-4"/>
          <w:sz w:val="24"/>
          <w:szCs w:val="24"/>
          <w:lang w:eastAsia="es-CO"/>
        </w:rPr>
        <w:t>“No se podrá hacer transcripciones o reproducciones de actas, decisiones o conceptos que obren en el expediente</w:t>
      </w:r>
      <w:r w:rsidRPr="004D7FDF">
        <w:rPr>
          <w:rFonts w:ascii="Arial" w:eastAsia="Times New Roman" w:hAnsi="Arial" w:cs="Arial"/>
          <w:spacing w:val="-4"/>
          <w:sz w:val="24"/>
          <w:szCs w:val="24"/>
          <w:lang w:eastAsia="es-CO"/>
        </w:rPr>
        <w:t xml:space="preserve">.”, baste decir que, </w:t>
      </w:r>
      <w:r w:rsidR="007B34B6" w:rsidRPr="004D7FDF">
        <w:rPr>
          <w:rFonts w:ascii="Arial" w:eastAsia="Times New Roman" w:hAnsi="Arial" w:cs="Arial"/>
          <w:spacing w:val="-4"/>
          <w:sz w:val="24"/>
          <w:szCs w:val="24"/>
          <w:lang w:eastAsia="es-CO"/>
        </w:rPr>
        <w:t xml:space="preserve">reiteraron los argumentos expuestos en </w:t>
      </w:r>
      <w:r w:rsidR="006B2893" w:rsidRPr="004D7FDF">
        <w:rPr>
          <w:rFonts w:ascii="Arial" w:eastAsia="Times New Roman" w:hAnsi="Arial" w:cs="Arial"/>
          <w:spacing w:val="-4"/>
          <w:sz w:val="24"/>
          <w:szCs w:val="24"/>
          <w:lang w:eastAsia="es-CO"/>
        </w:rPr>
        <w:t xml:space="preserve">las contestaciones de la demanda, solicitando la confirmación integral de la sentencia proferida por el Juzgado Tercero Laboral del Circuito el </w:t>
      </w:r>
      <w:r w:rsidR="004A2DAE" w:rsidRPr="004D7FDF">
        <w:rPr>
          <w:rFonts w:ascii="Arial" w:eastAsia="Times New Roman" w:hAnsi="Arial" w:cs="Arial"/>
          <w:spacing w:val="-4"/>
          <w:sz w:val="24"/>
          <w:szCs w:val="24"/>
          <w:lang w:eastAsia="es-CO"/>
        </w:rPr>
        <w:t>8 de marzo de 2021.</w:t>
      </w:r>
    </w:p>
    <w:p w:rsidR="00FA6349" w:rsidRPr="004D7FDF" w:rsidRDefault="00FA6349" w:rsidP="00CB1964">
      <w:pPr>
        <w:spacing w:after="0"/>
        <w:jc w:val="both"/>
        <w:textAlignment w:val="baseline"/>
        <w:rPr>
          <w:rFonts w:ascii="Arial" w:eastAsia="Times New Roman" w:hAnsi="Arial" w:cs="Arial"/>
          <w:spacing w:val="-4"/>
          <w:sz w:val="24"/>
          <w:szCs w:val="24"/>
          <w:lang w:eastAsia="es-CO"/>
        </w:rPr>
      </w:pP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Atendidas las argumentaciones</w:t>
      </w:r>
      <w:r w:rsidR="00FA6349" w:rsidRPr="004D7FDF">
        <w:rPr>
          <w:rFonts w:ascii="Arial" w:eastAsia="Times New Roman" w:hAnsi="Arial" w:cs="Arial"/>
          <w:spacing w:val="-4"/>
          <w:sz w:val="24"/>
          <w:szCs w:val="24"/>
          <w:lang w:eastAsia="es-CO"/>
        </w:rPr>
        <w:t>,</w:t>
      </w:r>
      <w:r w:rsidRPr="004D7FDF">
        <w:rPr>
          <w:rFonts w:ascii="Arial" w:eastAsia="Times New Roman" w:hAnsi="Arial" w:cs="Arial"/>
          <w:spacing w:val="-4"/>
          <w:sz w:val="24"/>
          <w:szCs w:val="24"/>
          <w:lang w:eastAsia="es-CO"/>
        </w:rPr>
        <w:t xml:space="preserve"> a esta Sala de Decisión le corresponde resolver los siguientes:</w:t>
      </w:r>
      <w:r w:rsidRPr="004D7FDF">
        <w:rPr>
          <w:rFonts w:ascii="Arial" w:eastAsia="Times New Roman" w:hAnsi="Arial" w:cs="Arial"/>
          <w:b/>
          <w:bCs/>
          <w:spacing w:val="-4"/>
          <w:sz w:val="24"/>
          <w:szCs w:val="24"/>
          <w:lang w:eastAsia="es-CO"/>
        </w:rPr>
        <w:t> </w:t>
      </w:r>
      <w:r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p>
    <w:p w:rsidR="005F4416" w:rsidRPr="004D7FDF" w:rsidRDefault="005F4416" w:rsidP="00CB1964">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PROBLEMAS JURÍDICOS </w:t>
      </w:r>
      <w:r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p>
    <w:p w:rsidR="005F4416" w:rsidRPr="004D7FDF" w:rsidRDefault="005F4416" w:rsidP="00D82B08">
      <w:pPr>
        <w:spacing w:after="0"/>
        <w:ind w:left="426" w:right="420"/>
        <w:jc w:val="both"/>
        <w:textAlignment w:val="baseline"/>
        <w:rPr>
          <w:rFonts w:ascii="Arial" w:eastAsia="Times New Roman" w:hAnsi="Arial" w:cs="Arial"/>
          <w:b/>
          <w:bCs/>
          <w:i/>
          <w:spacing w:val="-4"/>
          <w:sz w:val="24"/>
          <w:szCs w:val="24"/>
          <w:lang w:eastAsia="es-CO"/>
        </w:rPr>
      </w:pPr>
      <w:r w:rsidRPr="004D7FDF">
        <w:rPr>
          <w:rFonts w:ascii="Arial" w:eastAsia="Times New Roman" w:hAnsi="Arial" w:cs="Arial"/>
          <w:b/>
          <w:bCs/>
          <w:i/>
          <w:spacing w:val="-4"/>
          <w:sz w:val="24"/>
          <w:szCs w:val="24"/>
          <w:lang w:eastAsia="es-CO"/>
        </w:rPr>
        <w:t>¿Se encuentra legitimad</w:t>
      </w:r>
      <w:r w:rsidR="00FA6349" w:rsidRPr="004D7FDF">
        <w:rPr>
          <w:rFonts w:ascii="Arial" w:eastAsia="Times New Roman" w:hAnsi="Arial" w:cs="Arial"/>
          <w:b/>
          <w:bCs/>
          <w:i/>
          <w:spacing w:val="-4"/>
          <w:sz w:val="24"/>
          <w:szCs w:val="24"/>
          <w:lang w:eastAsia="es-CO"/>
        </w:rPr>
        <w:t>o</w:t>
      </w:r>
      <w:r w:rsidRPr="004D7FDF">
        <w:rPr>
          <w:rFonts w:ascii="Arial" w:eastAsia="Times New Roman" w:hAnsi="Arial" w:cs="Arial"/>
          <w:b/>
          <w:bCs/>
          <w:i/>
          <w:spacing w:val="-4"/>
          <w:sz w:val="24"/>
          <w:szCs w:val="24"/>
          <w:lang w:eastAsia="es-CO"/>
        </w:rPr>
        <w:t xml:space="preserve"> </w:t>
      </w:r>
      <w:r w:rsidR="00FA6349" w:rsidRPr="004D7FDF">
        <w:rPr>
          <w:rFonts w:ascii="Arial" w:eastAsia="Times New Roman" w:hAnsi="Arial" w:cs="Arial"/>
          <w:b/>
          <w:bCs/>
          <w:i/>
          <w:spacing w:val="-4"/>
          <w:sz w:val="24"/>
          <w:szCs w:val="24"/>
          <w:lang w:eastAsia="es-CO"/>
        </w:rPr>
        <w:t>el señor Darío James Maya Hoyos</w:t>
      </w:r>
      <w:r w:rsidRPr="004D7FDF">
        <w:rPr>
          <w:rFonts w:ascii="Arial" w:eastAsia="Times New Roman" w:hAnsi="Arial" w:cs="Arial"/>
          <w:b/>
          <w:bCs/>
          <w:i/>
          <w:spacing w:val="-4"/>
          <w:sz w:val="24"/>
          <w:szCs w:val="24"/>
          <w:lang w:eastAsia="es-CO"/>
        </w:rPr>
        <w:t xml:space="preserve"> para buscar la declaratoria de ineficacia del acto jurídico por medio del cual, en calidad de afiliad</w:t>
      </w:r>
      <w:r w:rsidR="00FA6349" w:rsidRPr="004D7FDF">
        <w:rPr>
          <w:rFonts w:ascii="Arial" w:eastAsia="Times New Roman" w:hAnsi="Arial" w:cs="Arial"/>
          <w:b/>
          <w:bCs/>
          <w:i/>
          <w:spacing w:val="-4"/>
          <w:sz w:val="24"/>
          <w:szCs w:val="24"/>
          <w:lang w:eastAsia="es-CO"/>
        </w:rPr>
        <w:t>o</w:t>
      </w:r>
      <w:r w:rsidRPr="004D7FDF">
        <w:rPr>
          <w:rFonts w:ascii="Arial" w:eastAsia="Times New Roman" w:hAnsi="Arial" w:cs="Arial"/>
          <w:b/>
          <w:bCs/>
          <w:i/>
          <w:spacing w:val="-4"/>
          <w:sz w:val="24"/>
          <w:szCs w:val="24"/>
          <w:lang w:eastAsia="es-CO"/>
        </w:rPr>
        <w:t xml:space="preserve"> del sistema general de pensiones, se trasladó del régimen de prima media con prestación definida al de ahorro individual con solidaridad en el año 199</w:t>
      </w:r>
      <w:r w:rsidR="000B07AC" w:rsidRPr="004D7FDF">
        <w:rPr>
          <w:rFonts w:ascii="Arial" w:eastAsia="Times New Roman" w:hAnsi="Arial" w:cs="Arial"/>
          <w:b/>
          <w:bCs/>
          <w:i/>
          <w:spacing w:val="-4"/>
          <w:sz w:val="24"/>
          <w:szCs w:val="24"/>
          <w:lang w:eastAsia="es-CO"/>
        </w:rPr>
        <w:t>7</w:t>
      </w:r>
      <w:r w:rsidRPr="004D7FDF">
        <w:rPr>
          <w:rFonts w:ascii="Arial" w:eastAsia="Times New Roman" w:hAnsi="Arial" w:cs="Arial"/>
          <w:b/>
          <w:bCs/>
          <w:i/>
          <w:spacing w:val="-4"/>
          <w:sz w:val="24"/>
          <w:szCs w:val="24"/>
          <w:lang w:eastAsia="es-CO"/>
        </w:rPr>
        <w:t>?</w:t>
      </w:r>
    </w:p>
    <w:p w:rsidR="005F4416" w:rsidRPr="004D7FDF" w:rsidRDefault="005F4416" w:rsidP="00D82B08">
      <w:pPr>
        <w:spacing w:after="0"/>
        <w:ind w:left="426" w:right="420"/>
        <w:jc w:val="both"/>
        <w:textAlignment w:val="baseline"/>
        <w:rPr>
          <w:rFonts w:ascii="Arial" w:eastAsia="Times New Roman" w:hAnsi="Arial" w:cs="Arial"/>
          <w:b/>
          <w:bCs/>
          <w:i/>
          <w:spacing w:val="-4"/>
          <w:sz w:val="24"/>
          <w:szCs w:val="24"/>
          <w:lang w:eastAsia="es-CO"/>
        </w:rPr>
      </w:pPr>
    </w:p>
    <w:p w:rsidR="005F4416" w:rsidRPr="004D7FDF" w:rsidRDefault="005F4416" w:rsidP="00D82B08">
      <w:pPr>
        <w:spacing w:after="0"/>
        <w:ind w:left="426" w:right="420"/>
        <w:jc w:val="both"/>
        <w:textAlignment w:val="baseline"/>
        <w:rPr>
          <w:rFonts w:ascii="Arial" w:eastAsia="Times New Roman" w:hAnsi="Arial" w:cs="Arial"/>
          <w:b/>
          <w:bCs/>
          <w:i/>
          <w:spacing w:val="-4"/>
          <w:sz w:val="24"/>
          <w:szCs w:val="24"/>
          <w:lang w:eastAsia="es-CO"/>
        </w:rPr>
      </w:pPr>
      <w:r w:rsidRPr="004D7FDF">
        <w:rPr>
          <w:rFonts w:ascii="Arial" w:eastAsia="Times New Roman" w:hAnsi="Arial" w:cs="Arial"/>
          <w:b/>
          <w:bCs/>
          <w:i/>
          <w:spacing w:val="-4"/>
          <w:sz w:val="24"/>
          <w:szCs w:val="24"/>
          <w:lang w:eastAsia="es-CO"/>
        </w:rPr>
        <w:t>De conformidad con la respuesta al interrogante anterior ¿Hay lugar a acceder a las pretensiones de la demanda?</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Con el propósito de dar solución a los interrogantes en el caso concreto, la Sala considera necesario precisar, </w:t>
      </w:r>
      <w:r w:rsidR="00103F12" w:rsidRPr="004D7FDF">
        <w:rPr>
          <w:rFonts w:ascii="Arial" w:eastAsia="Times New Roman" w:hAnsi="Arial" w:cs="Arial"/>
          <w:spacing w:val="-4"/>
          <w:sz w:val="24"/>
          <w:szCs w:val="24"/>
          <w:lang w:eastAsia="es-CO"/>
        </w:rPr>
        <w:t xml:space="preserve">los </w:t>
      </w:r>
      <w:r w:rsidRPr="004D7FDF">
        <w:rPr>
          <w:rFonts w:ascii="Arial" w:eastAsia="Times New Roman" w:hAnsi="Arial" w:cs="Arial"/>
          <w:spacing w:val="-4"/>
          <w:sz w:val="24"/>
          <w:szCs w:val="24"/>
          <w:lang w:eastAsia="es-CO"/>
        </w:rPr>
        <w:t>siguiente</w:t>
      </w:r>
      <w:r w:rsidR="006077AD" w:rsidRPr="004D7FDF">
        <w:rPr>
          <w:rFonts w:ascii="Arial" w:eastAsia="Times New Roman" w:hAnsi="Arial" w:cs="Arial"/>
          <w:spacing w:val="-4"/>
          <w:sz w:val="24"/>
          <w:szCs w:val="24"/>
          <w:lang w:eastAsia="es-CO"/>
        </w:rPr>
        <w:t>s aspectos</w:t>
      </w:r>
      <w:r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r w:rsidRPr="004D7FDF">
        <w:rPr>
          <w:rFonts w:ascii="Arial" w:eastAsia="Times New Roman" w:hAnsi="Arial" w:cs="Arial"/>
          <w:spacing w:val="-4"/>
          <w:sz w:val="24"/>
          <w:szCs w:val="24"/>
          <w:lang w:val="es-ES" w:eastAsia="es-CO"/>
        </w:rPr>
        <w:t> </w:t>
      </w:r>
      <w:r w:rsidRPr="004D7FDF">
        <w:rPr>
          <w:rFonts w:ascii="Arial" w:eastAsia="Times New Roman" w:hAnsi="Arial" w:cs="Arial"/>
          <w:spacing w:val="-4"/>
          <w:sz w:val="24"/>
          <w:szCs w:val="24"/>
          <w:lang w:eastAsia="es-CO"/>
        </w:rPr>
        <w:t> </w:t>
      </w:r>
    </w:p>
    <w:p w:rsidR="005F4416" w:rsidRPr="004D7FDF" w:rsidRDefault="005F4416" w:rsidP="00CB1964">
      <w:pPr>
        <w:pStyle w:val="Prrafodelista"/>
        <w:numPr>
          <w:ilvl w:val="0"/>
          <w:numId w:val="1"/>
        </w:num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LEGITIMACIÓN EN LA CAUSA</w:t>
      </w:r>
    </w:p>
    <w:p w:rsidR="005F4416" w:rsidRPr="004D7FDF" w:rsidRDefault="005F4416" w:rsidP="00CB1964">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861815" w:rsidRPr="004D7FDF" w:rsidRDefault="00861815" w:rsidP="00861815">
      <w:pPr>
        <w:spacing w:after="0"/>
        <w:jc w:val="both"/>
        <w:textAlignment w:val="baseline"/>
        <w:rPr>
          <w:rFonts w:ascii="Arial" w:eastAsia="Times New Roman" w:hAnsi="Arial" w:cs="Arial"/>
          <w:spacing w:val="-4"/>
          <w:sz w:val="24"/>
          <w:szCs w:val="24"/>
          <w:lang w:eastAsia="es-CO"/>
        </w:rPr>
      </w:pPr>
      <w:bookmarkStart w:id="1" w:name="_Hlk69290268"/>
      <w:r w:rsidRPr="004D7FDF">
        <w:rPr>
          <w:rFonts w:ascii="Arial" w:eastAsia="Times New Roman" w:hAnsi="Arial" w:cs="Arial"/>
          <w:spacing w:val="-4"/>
          <w:sz w:val="24"/>
          <w:szCs w:val="24"/>
          <w:lang w:eastAsia="es-CO"/>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bookmarkEnd w:id="1"/>
    <w:p w:rsidR="00861815" w:rsidRPr="004D7FDF" w:rsidRDefault="00861815" w:rsidP="00861815">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861815" w:rsidRPr="004D7FDF" w:rsidRDefault="00861815" w:rsidP="00861815">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rsidR="00861815" w:rsidRPr="004D7FDF" w:rsidRDefault="00861815" w:rsidP="00861815">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861815" w:rsidRPr="004D7FDF" w:rsidRDefault="00861815" w:rsidP="00861815">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5F4416" w:rsidRPr="004D7FDF" w:rsidRDefault="005F4416" w:rsidP="00CB1964">
      <w:pPr>
        <w:pStyle w:val="Prrafodelista"/>
        <w:numPr>
          <w:ilvl w:val="0"/>
          <w:numId w:val="1"/>
        </w:num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EL TRASLADO ENTRE REGÍMENES PENSIONALES</w:t>
      </w:r>
    </w:p>
    <w:p w:rsidR="005F4416" w:rsidRPr="004D7FDF" w:rsidRDefault="005F4416" w:rsidP="00CB1964">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El literal a) del artículo 13 de la Ley 100 de 1993, modificado por el artículo 2° de la Ley 797 de 2003 establece que la afiliación al sistema general de pensiones es 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4D7FDF">
        <w:rPr>
          <w:rFonts w:ascii="Arial" w:eastAsia="Times New Roman" w:hAnsi="Arial" w:cs="Arial"/>
          <w:b/>
          <w:bCs/>
          <w:spacing w:val="-4"/>
          <w:sz w:val="24"/>
          <w:szCs w:val="24"/>
          <w:lang w:eastAsia="es-CO"/>
        </w:rPr>
        <w:t> </w:t>
      </w:r>
      <w:r w:rsidRPr="004D7FDF">
        <w:rPr>
          <w:rFonts w:ascii="Arial" w:eastAsia="Times New Roman" w:hAnsi="Arial" w:cs="Arial"/>
          <w:spacing w:val="-4"/>
          <w:sz w:val="24"/>
          <w:szCs w:val="24"/>
          <w:lang w:eastAsia="es-CO"/>
        </w:rPr>
        <w:t>entre ambos regímenes pensionales, por</w:t>
      </w:r>
      <w:r w:rsidR="001B0D8A"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una</w:t>
      </w:r>
      <w:r w:rsidR="001B0D8A"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 xml:space="preserve">sola vez cada cinco años, </w:t>
      </w:r>
      <w:r w:rsidRPr="004D7FDF">
        <w:rPr>
          <w:rFonts w:ascii="Arial" w:eastAsia="Times New Roman" w:hAnsi="Arial" w:cs="Arial"/>
          <w:spacing w:val="-4"/>
          <w:sz w:val="24"/>
          <w:szCs w:val="24"/>
          <w:lang w:eastAsia="es-CO"/>
        </w:rPr>
        <w:lastRenderedPageBreak/>
        <w:t>contados a partir de la selección inicial; prohibiéndoles</w:t>
      </w:r>
      <w:r w:rsidR="001B0D8A"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ese movimiento cuando les faltaren menos de diez años para cumplir la edad para tener derecho a la pensión de vejez.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Bajo esa</w:t>
      </w:r>
      <w:r w:rsidR="001B0D8A"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 xml:space="preserve">normativa, la Sala de Casación Laboral de la Corte Suprema de Justicia ha encaminado su análisis con el objeto de verificar el cumplimiento de los requisitos legales que materializan el traslado entre los regímenes pensionales de </w:t>
      </w:r>
      <w:r w:rsidRPr="004D7FDF">
        <w:rPr>
          <w:rFonts w:ascii="Arial" w:eastAsia="Times New Roman" w:hAnsi="Arial" w:cs="Arial"/>
          <w:b/>
          <w:bCs/>
          <w:spacing w:val="-4"/>
          <w:sz w:val="24"/>
          <w:szCs w:val="24"/>
          <w:lang w:eastAsia="es-CO"/>
        </w:rPr>
        <w:t xml:space="preserve">los afiliados al sistema general de pensiones </w:t>
      </w:r>
      <w:r w:rsidRPr="004D7FDF">
        <w:rPr>
          <w:rFonts w:ascii="Arial" w:eastAsia="Times New Roman" w:hAnsi="Arial" w:cs="Arial"/>
          <w:spacing w:val="-4"/>
          <w:sz w:val="24"/>
          <w:szCs w:val="24"/>
          <w:lang w:eastAsia="es-CO"/>
        </w:rPr>
        <w:t>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(ya fueran beneficiarios del régimen de transición, o estuvieren próximos a cumplir la totalidad de requisitos exigidos para pensionarse, o tuvieren requisitos cumplidos pero sin habérseles reconocido y en general cualquier tipo de reclamante como afiliado activo o inactivo en el sistema). Mientras que,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 amén que, ese caso contenía una particularidad que no puede pasarse por alto, consistente en que en el momento en que se produjo la afiliación del accionante al RAIS, él ya contaba con el status de pensionado al cumplir con los requisitos exigidos en la Ley 33 de 1985.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bookmarkStart w:id="2" w:name="_Hlk69290431"/>
      <w:r w:rsidRPr="004D7FDF">
        <w:rPr>
          <w:rFonts w:ascii="Arial" w:eastAsia="Times New Roman" w:hAnsi="Arial" w:cs="Arial"/>
          <w:spacing w:val="-4"/>
          <w:sz w:val="24"/>
          <w:szCs w:val="24"/>
          <w:lang w:eastAsia="es-CO"/>
        </w:rPr>
        <w:t>Ahora bien, en sentencia SL2820 de 4 de agosto de 2020, la Sala de Descongestión N° 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w:t>
      </w:r>
      <w:r w:rsidRPr="004D7FDF">
        <w:rPr>
          <w:rFonts w:ascii="Arial" w:eastAsia="Times New Roman" w:hAnsi="Arial" w:cs="Arial"/>
          <w:i/>
          <w:iCs/>
          <w:spacing w:val="-4"/>
          <w:sz w:val="24"/>
          <w:szCs w:val="24"/>
          <w:lang w:eastAsia="es-CO"/>
        </w:rPr>
        <w:t>“</w:t>
      </w:r>
      <w:r w:rsidRPr="004D7FDF">
        <w:rPr>
          <w:rFonts w:ascii="Arial" w:eastAsia="Times New Roman" w:hAnsi="Arial" w:cs="Arial"/>
          <w:i/>
          <w:iCs/>
          <w:spacing w:val="-4"/>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Pr="004D7FDF">
        <w:rPr>
          <w:rFonts w:ascii="Arial" w:eastAsia="Times New Roman" w:hAnsi="Arial" w:cs="Arial"/>
          <w:i/>
          <w:iCs/>
          <w:spacing w:val="-4"/>
          <w:sz w:val="24"/>
          <w:szCs w:val="24"/>
          <w:lang w:eastAsia="es-CO"/>
        </w:rPr>
        <w:t>.”</w:t>
      </w: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bookmarkEnd w:id="2"/>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Es que de aceptarse la aplicación de la tesis de la ineficacia de los traslados para aquellas personas que han adquirido el derecho pensional y que han incorporado esos </w:t>
      </w:r>
      <w:r w:rsidRPr="004D7FDF">
        <w:rPr>
          <w:rFonts w:ascii="Arial" w:eastAsia="Times New Roman" w:hAnsi="Arial" w:cs="Arial"/>
          <w:spacing w:val="-4"/>
          <w:sz w:val="24"/>
          <w:szCs w:val="24"/>
          <w:lang w:eastAsia="es-CO"/>
        </w:rPr>
        <w:lastRenderedPageBreak/>
        <w:t>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4D7FDF">
        <w:rPr>
          <w:rFonts w:ascii="Arial" w:eastAsia="Times New Roman" w:hAnsi="Arial" w:cs="Arial"/>
          <w:b/>
          <w:bCs/>
          <w:spacing w:val="-4"/>
          <w:sz w:val="24"/>
          <w:szCs w:val="24"/>
          <w:lang w:eastAsia="es-CO"/>
        </w:rPr>
        <w:t>que están próximos a concretar el derecho a la pensión de vejez</w:t>
      </w:r>
      <w:r w:rsidRPr="004D7FDF">
        <w:rPr>
          <w:rFonts w:ascii="Arial" w:eastAsia="Times New Roman" w:hAnsi="Arial" w:cs="Arial"/>
          <w:spacing w:val="-4"/>
          <w:sz w:val="24"/>
          <w:szCs w:val="24"/>
          <w:lang w:eastAsia="es-CO"/>
        </w:rPr>
        <w:t>,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4D7FDF">
        <w:rPr>
          <w:rFonts w:ascii="Arial" w:eastAsia="Times New Roman" w:hAnsi="Arial" w:cs="Arial"/>
          <w:b/>
          <w:bCs/>
          <w:spacing w:val="-4"/>
          <w:sz w:val="24"/>
          <w:szCs w:val="24"/>
          <w:lang w:eastAsia="es-CO"/>
        </w:rPr>
        <w:t>todos los afiliados al régimen de ahorro individual con solidaridad</w:t>
      </w:r>
      <w:r w:rsidRPr="004D7FDF">
        <w:rPr>
          <w:rFonts w:ascii="Arial" w:eastAsia="Times New Roman" w:hAnsi="Arial" w:cs="Arial"/>
          <w:spacing w:val="-4"/>
          <w:sz w:val="24"/>
          <w:szCs w:val="24"/>
          <w:lang w:eastAsia="es-CO"/>
        </w:rPr>
        <w:t> </w:t>
      </w:r>
      <w:r w:rsidRPr="004D7FDF">
        <w:rPr>
          <w:rFonts w:ascii="Arial" w:eastAsia="Times New Roman" w:hAnsi="Arial" w:cs="Arial"/>
          <w:b/>
          <w:bCs/>
          <w:spacing w:val="-4"/>
          <w:sz w:val="24"/>
          <w:szCs w:val="24"/>
          <w:u w:val="single"/>
          <w:lang w:eastAsia="es-CO"/>
        </w:rPr>
        <w:t>y que no haya adquirido la calidad de pensionado</w:t>
      </w:r>
      <w:r w:rsidRPr="004D7FDF">
        <w:rPr>
          <w:rFonts w:ascii="Arial" w:eastAsia="Times New Roman" w:hAnsi="Arial" w:cs="Arial"/>
          <w:spacing w:val="-4"/>
          <w:sz w:val="24"/>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4D7FDF">
        <w:rPr>
          <w:rFonts w:ascii="Arial" w:eastAsia="Times New Roman" w:hAnsi="Arial" w:cs="Arial"/>
          <w:b/>
          <w:bCs/>
          <w:i/>
          <w:iCs/>
          <w:spacing w:val="-4"/>
          <w:szCs w:val="24"/>
          <w:lang w:eastAsia="es-CO"/>
        </w:rPr>
        <w:t>y que no haya adquirido la calidad de pensionado</w:t>
      </w:r>
      <w:r w:rsidRPr="004D7FDF">
        <w:rPr>
          <w:rFonts w:ascii="Arial" w:eastAsia="Times New Roman" w:hAnsi="Arial" w:cs="Arial"/>
          <w:bCs/>
          <w:i/>
          <w:iCs/>
          <w:spacing w:val="-4"/>
          <w:sz w:val="24"/>
          <w:szCs w:val="24"/>
          <w:lang w:eastAsia="es-CO"/>
        </w:rPr>
        <w:t>”</w:t>
      </w:r>
      <w:r w:rsidRPr="004D7FDF">
        <w:rPr>
          <w:rFonts w:ascii="Arial" w:eastAsia="Times New Roman" w:hAnsi="Arial" w:cs="Arial"/>
          <w:b/>
          <w:bCs/>
          <w:i/>
          <w:iCs/>
          <w:spacing w:val="-4"/>
          <w:sz w:val="24"/>
          <w:szCs w:val="24"/>
          <w:lang w:eastAsia="es-CO"/>
        </w:rPr>
        <w:t xml:space="preserve"> </w:t>
      </w:r>
      <w:r w:rsidRPr="004D7FDF">
        <w:rPr>
          <w:rFonts w:ascii="Arial" w:eastAsia="Times New Roman" w:hAnsi="Arial" w:cs="Arial"/>
          <w:spacing w:val="-4"/>
          <w:sz w:val="24"/>
          <w:szCs w:val="24"/>
          <w:lang w:eastAsia="es-CO"/>
        </w:rPr>
        <w:t>contenida en el referido artículo 107 de la ley 100 de 1993, concluyendo al respecto que “</w:t>
      </w:r>
      <w:r w:rsidRPr="004D7FDF">
        <w:rPr>
          <w:rFonts w:ascii="Arial" w:eastAsia="Times New Roman" w:hAnsi="Arial" w:cs="Arial"/>
          <w:b/>
          <w:bCs/>
          <w:i/>
          <w:iCs/>
          <w:color w:val="2D2D2D"/>
          <w:spacing w:val="-4"/>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4D7FDF">
        <w:rPr>
          <w:rFonts w:ascii="Arial" w:eastAsia="Times New Roman" w:hAnsi="Arial" w:cs="Arial"/>
          <w:i/>
          <w:iCs/>
          <w:color w:val="2D2D2D"/>
          <w:spacing w:val="-4"/>
          <w:sz w:val="24"/>
          <w:szCs w:val="24"/>
          <w:lang w:eastAsia="es-CO"/>
        </w:rPr>
        <w:t>”.</w:t>
      </w:r>
      <w:r w:rsidRPr="004D7FDF">
        <w:rPr>
          <w:rFonts w:ascii="Arial" w:eastAsia="Times New Roman" w:hAnsi="Arial" w:cs="Arial"/>
          <w:color w:val="2D2D2D"/>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A más de lo anterior, de accederse a las acciones de ineficacia interpuestas por los pensionados del régimen de ahorro individual con solidaridad, se correría con el riesgo de llegar a situaciones inadmisibles, como atinadamente lo explicó en la Sala Laboral del Tribunal Superior de Medellín en sentencia de 14 de agosto de 2019 dentro del proceso radicado con el número 050013105007 2015-01295 01, en el que expresó:</w:t>
      </w:r>
    </w:p>
    <w:p w:rsidR="00000277" w:rsidRPr="004D7FDF" w:rsidRDefault="00000277" w:rsidP="00000277">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00277" w:rsidRPr="004D7FDF" w:rsidRDefault="00000277" w:rsidP="00000277">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xml:space="preserve">“Por último, ha de reiterarse por esta Sala que sostener la tesis de la ineficacia de la afiliación para pensionados del régimen de ahorro individual es un camino que puede conducir a situaciones del todo insostenibles, por cuanto la consolidación de ese nuevo estatus supone en muchos casos la participación de terceros de buena fe, como cuando se ha optado por pensionarse bajo la modalidad de renta vitalicia y se ha contratado con una aseguradora su pago. Las palabras de la Corte Constitucional, en la sentencia C-841 de 2003, acuden con autoridad para esclarecer ese </w:t>
      </w:r>
      <w:proofErr w:type="spellStart"/>
      <w:r w:rsidRPr="004D7FDF">
        <w:rPr>
          <w:rFonts w:ascii="Arial" w:eastAsia="Times New Roman" w:hAnsi="Arial" w:cs="Arial"/>
          <w:i/>
          <w:iCs/>
          <w:spacing w:val="-4"/>
          <w:szCs w:val="24"/>
          <w:lang w:eastAsia="es-CO"/>
        </w:rPr>
        <w:t>reductio</w:t>
      </w:r>
      <w:proofErr w:type="spellEnd"/>
      <w:r w:rsidRPr="004D7FDF">
        <w:rPr>
          <w:rFonts w:ascii="Arial" w:eastAsia="Times New Roman" w:hAnsi="Arial" w:cs="Arial"/>
          <w:i/>
          <w:iCs/>
          <w:spacing w:val="-4"/>
          <w:szCs w:val="24"/>
          <w:lang w:eastAsia="es-CO"/>
        </w:rPr>
        <w:t xml:space="preserve"> ad </w:t>
      </w:r>
      <w:proofErr w:type="spellStart"/>
      <w:r w:rsidRPr="004D7FDF">
        <w:rPr>
          <w:rFonts w:ascii="Arial" w:eastAsia="Times New Roman" w:hAnsi="Arial" w:cs="Arial"/>
          <w:i/>
          <w:iCs/>
          <w:spacing w:val="-4"/>
          <w:szCs w:val="24"/>
          <w:lang w:eastAsia="es-CO"/>
        </w:rPr>
        <w:t>absurdum</w:t>
      </w:r>
      <w:proofErr w:type="spellEnd"/>
      <w:r w:rsidRPr="004D7FDF">
        <w:rPr>
          <w:rFonts w:ascii="Arial" w:eastAsia="Times New Roman" w:hAnsi="Arial" w:cs="Arial"/>
          <w:i/>
          <w:iCs/>
          <w:spacing w:val="-4"/>
          <w:szCs w:val="24"/>
          <w:lang w:eastAsia="es-CO"/>
        </w:rPr>
        <w:t>:</w:t>
      </w:r>
    </w:p>
    <w:p w:rsidR="00000277" w:rsidRPr="004D7FDF" w:rsidRDefault="00000277" w:rsidP="00000277">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w:t>
      </w:r>
    </w:p>
    <w:p w:rsidR="00000277" w:rsidRPr="004D7FDF" w:rsidRDefault="00000277" w:rsidP="00000277">
      <w:pPr>
        <w:spacing w:after="0" w:line="240" w:lineRule="auto"/>
        <w:ind w:left="709" w:right="703"/>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xml:space="preserve">“Cuando se trata de la modalidad de renta vitalicia inmediata, la naturaleza misma del contrato no permitiría el traslado en ningún caso, dado que el afiliado adquiere la condición de pensionado desde el momento mismo en que contrata la renta vitalicia. Este tipo de plan pensional es, por expresa definición legal, un contrato irrevocable entre el afiliado y una aseguradora, mediante el cual el afiliado adquiere un seguro que le otorga al beneficiario y sus descendientes el derecho a recibir una renta vitalicia mensual. Por su naturaleza, como contrato de seguro que es, los riesgos financieros y de contingencias propias de este tipo de contrato se trasladan a la compañía aseguradora, quien a partir de la celebración del mismo debe hacer las reservas necesarias, adquirir reaseguros y adoptar otras medidas para garantizar la rentabilidad y estabilidad del contrato. Por ello, resulta efectivamente conducente para garantizar la sostenibilidad del sistema y servicios administrativos y financieros adecuados, restringir la posibilidad de traslado en esta modalidad de pensión. De no establecerse esta restricción, ninguna aseguradora aceptaría asumir los costos de una renta vitalicia, si la </w:t>
      </w:r>
      <w:r w:rsidRPr="004D7FDF">
        <w:rPr>
          <w:rFonts w:ascii="Arial" w:eastAsia="Times New Roman" w:hAnsi="Arial" w:cs="Arial"/>
          <w:i/>
          <w:iCs/>
          <w:spacing w:val="-4"/>
          <w:szCs w:val="24"/>
          <w:lang w:eastAsia="es-CO"/>
        </w:rPr>
        <w:lastRenderedPageBreak/>
        <w:t>continuidad de la relación con el beneficiario quedara sometida a su mera voluntad.”  </w:t>
      </w:r>
    </w:p>
    <w:p w:rsidR="00000277" w:rsidRPr="004D7FDF" w:rsidRDefault="00000277" w:rsidP="00000277">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 </w:t>
      </w:r>
    </w:p>
    <w:p w:rsidR="00000277" w:rsidRPr="004D7FDF" w:rsidRDefault="00000277" w:rsidP="00000277">
      <w:pPr>
        <w:spacing w:after="0" w:line="240" w:lineRule="auto"/>
        <w:ind w:left="426" w:right="420"/>
        <w:jc w:val="both"/>
        <w:textAlignment w:val="baseline"/>
        <w:rPr>
          <w:rFonts w:ascii="Arial" w:eastAsia="Times New Roman" w:hAnsi="Arial" w:cs="Arial"/>
          <w:i/>
          <w:iCs/>
          <w:spacing w:val="-4"/>
          <w:szCs w:val="24"/>
          <w:lang w:eastAsia="es-CO"/>
        </w:rPr>
      </w:pPr>
      <w:r w:rsidRPr="004D7FDF">
        <w:rPr>
          <w:rFonts w:ascii="Arial" w:eastAsia="Times New Roman" w:hAnsi="Arial" w:cs="Arial"/>
          <w:i/>
          <w:iCs/>
          <w:spacing w:val="-4"/>
          <w:szCs w:val="24"/>
          <w:lang w:eastAsia="es-CO"/>
        </w:rPr>
        <w:t>Valga también mencionar además las situaciones de quienes se han pensionado anticipadamente y han negociado su bono pensional antes de la fecha de redención normal. Ese tercero inversionista que se ha beneficiado en el mercado de valores, mediante un negocio totalmente legítimo, querrá una respuesta cuando la justicia laboral disponga la anulación de esa transacción”. </w:t>
      </w:r>
    </w:p>
    <w:p w:rsidR="005F4416" w:rsidRPr="004D7FDF" w:rsidRDefault="005F4416" w:rsidP="00CB1964">
      <w:pPr>
        <w:spacing w:after="0"/>
        <w:jc w:val="both"/>
        <w:textAlignment w:val="baseline"/>
        <w:rPr>
          <w:rFonts w:ascii="Arial" w:eastAsia="Times New Roman" w:hAnsi="Arial" w:cs="Arial"/>
          <w:b/>
          <w:bCs/>
          <w:spacing w:val="-4"/>
          <w:sz w:val="24"/>
          <w:szCs w:val="24"/>
          <w:lang w:eastAsia="es-CO"/>
        </w:rPr>
      </w:pPr>
    </w:p>
    <w:p w:rsidR="005F4416" w:rsidRPr="004D7FDF" w:rsidRDefault="005F4416" w:rsidP="00CB1964">
      <w:pPr>
        <w:spacing w:after="0"/>
        <w:jc w:val="both"/>
        <w:textAlignment w:val="baseline"/>
        <w:rPr>
          <w:rFonts w:ascii="Arial" w:eastAsia="Times New Roman" w:hAnsi="Arial" w:cs="Arial"/>
          <w:i/>
          <w:iCs/>
          <w:spacing w:val="-4"/>
          <w:sz w:val="24"/>
          <w:szCs w:val="24"/>
          <w:lang w:val="es-ES" w:eastAsia="es-CO"/>
        </w:rPr>
      </w:pPr>
      <w:r w:rsidRPr="004D7FDF">
        <w:rPr>
          <w:rFonts w:ascii="Arial" w:eastAsia="Times New Roman" w:hAnsi="Arial" w:cs="Arial"/>
          <w:spacing w:val="-4"/>
          <w:sz w:val="24"/>
          <w:szCs w:val="24"/>
          <w:lang w:eastAsia="es-CO"/>
        </w:rPr>
        <w:t>Fue así como la Sala de Casación Laboral de la Corte Suprema de Justicia, a partir de la sentencia CSJ SL373 de 10 de febrero de 2021</w:t>
      </w:r>
      <w:r w:rsidR="7F1EA7AF" w:rsidRPr="004D7FDF">
        <w:rPr>
          <w:rFonts w:ascii="Arial" w:eastAsia="Times New Roman" w:hAnsi="Arial" w:cs="Arial"/>
          <w:spacing w:val="-4"/>
          <w:sz w:val="24"/>
          <w:szCs w:val="24"/>
          <w:lang w:eastAsia="es-CO"/>
        </w:rPr>
        <w:t>,</w:t>
      </w:r>
      <w:r w:rsidRPr="004D7FDF">
        <w:rPr>
          <w:rFonts w:ascii="Arial" w:eastAsia="Times New Roman" w:hAnsi="Arial" w:cs="Arial"/>
          <w:spacing w:val="-4"/>
          <w:sz w:val="24"/>
          <w:szCs w:val="24"/>
          <w:lang w:eastAsia="es-CO"/>
        </w:rPr>
        <w:t xml:space="preserve"> en la que abordó un caso en el que un pensionado del régimen de ahorro individual con solidaridad solicitaba la nulidad o ineficacia del traslado surtido a ese régimen pensional, concluyó, con base en similares argumentos a los aquí expuestos y que ya habían sido presentados con antelación a la emisión de dicha providencia por quien aquí hace las veces de magistrado sustanciador y que fueron objeto de debate por parte de la Corporación, que en este tipo de eventos </w:t>
      </w:r>
      <w:r w:rsidRPr="004D7FDF">
        <w:rPr>
          <w:rFonts w:ascii="Arial" w:eastAsia="Times New Roman" w:hAnsi="Arial" w:cs="Arial"/>
          <w:i/>
          <w:iCs/>
          <w:spacing w:val="-4"/>
          <w:sz w:val="24"/>
          <w:szCs w:val="24"/>
          <w:lang w:eastAsia="es-CO"/>
        </w:rPr>
        <w:t>“</w:t>
      </w:r>
      <w:r w:rsidRPr="004D7FDF">
        <w:rPr>
          <w:rFonts w:ascii="Arial" w:eastAsia="Times New Roman" w:hAnsi="Arial" w:cs="Arial"/>
          <w:i/>
          <w:iCs/>
          <w:spacing w:val="-4"/>
          <w:sz w:val="24"/>
          <w:szCs w:val="24"/>
          <w:lang w:val="es-ES" w:eastAsia="es-CO"/>
        </w:rPr>
        <w:t>la calidad de pensionado da lugar a una situación jurídica consolidada y a un hecho consumado, cuyos intentos de revertir podría afectar derechos, deberes, relaciones jurídicas e intereses de un gran número de actores del sistema y, en especial, tener un efecto financiero desfavorable en el sistema público de pensiones”</w:t>
      </w:r>
      <w:r w:rsidRPr="004D7FDF">
        <w:rPr>
          <w:rFonts w:ascii="Arial" w:eastAsia="Times New Roman" w:hAnsi="Arial" w:cs="Arial"/>
          <w:spacing w:val="-4"/>
          <w:sz w:val="24"/>
          <w:szCs w:val="24"/>
          <w:lang w:val="es-ES" w:eastAsia="es-CO"/>
        </w:rPr>
        <w:t>; motivos por los que determinó que en estos casos los pensionados no están legitimados para solicitar la nulidad o ineficacia del cambi</w:t>
      </w:r>
      <w:r w:rsidR="006077AD" w:rsidRPr="004D7FDF">
        <w:rPr>
          <w:rFonts w:ascii="Arial" w:eastAsia="Times New Roman" w:hAnsi="Arial" w:cs="Arial"/>
          <w:spacing w:val="-4"/>
          <w:sz w:val="24"/>
          <w:szCs w:val="24"/>
          <w:lang w:val="es-ES" w:eastAsia="es-CO"/>
        </w:rPr>
        <w:t>o</w:t>
      </w:r>
      <w:r w:rsidRPr="004D7FDF">
        <w:rPr>
          <w:rFonts w:ascii="Arial" w:eastAsia="Times New Roman" w:hAnsi="Arial" w:cs="Arial"/>
          <w:spacing w:val="-4"/>
          <w:sz w:val="24"/>
          <w:szCs w:val="24"/>
          <w:lang w:val="es-ES" w:eastAsia="es-CO"/>
        </w:rPr>
        <w:t xml:space="preserve"> de régimen pensional que en su momento hicieron en calidad de afiliados; decisión que fue reiterada en sentencia SL3535 de 4 de agosto de 2021.</w:t>
      </w:r>
      <w:r w:rsidRPr="004D7FDF">
        <w:rPr>
          <w:rFonts w:ascii="Arial" w:eastAsia="Times New Roman" w:hAnsi="Arial" w:cs="Arial"/>
          <w:i/>
          <w:iCs/>
          <w:spacing w:val="-4"/>
          <w:sz w:val="24"/>
          <w:szCs w:val="24"/>
          <w:lang w:val="es-ES" w:eastAsia="es-CO"/>
        </w:rPr>
        <w:t xml:space="preserve">  </w:t>
      </w:r>
    </w:p>
    <w:p w:rsidR="005F4416" w:rsidRPr="004D7FDF" w:rsidRDefault="005F4416" w:rsidP="00CB1964">
      <w:pPr>
        <w:spacing w:after="0"/>
        <w:jc w:val="both"/>
        <w:textAlignment w:val="baseline"/>
        <w:rPr>
          <w:rFonts w:ascii="Arial" w:eastAsia="Times New Roman" w:hAnsi="Arial" w:cs="Arial"/>
          <w:b/>
          <w:bCs/>
          <w:spacing w:val="-4"/>
          <w:sz w:val="24"/>
          <w:szCs w:val="24"/>
          <w:lang w:eastAsia="es-CO"/>
        </w:rPr>
      </w:pP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CASO CONCRETO</w:t>
      </w:r>
      <w:r w:rsidRPr="004D7FDF">
        <w:rPr>
          <w:rFonts w:ascii="Arial" w:eastAsia="Times New Roman" w:hAnsi="Arial" w:cs="Arial"/>
          <w:spacing w:val="-4"/>
          <w:sz w:val="24"/>
          <w:szCs w:val="24"/>
          <w:lang w:eastAsia="es-CO"/>
        </w:rPr>
        <w:t> </w:t>
      </w:r>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p>
    <w:p w:rsidR="00693DBB" w:rsidRPr="004D7FDF" w:rsidRDefault="000E3E68" w:rsidP="00CB1964">
      <w:pPr>
        <w:spacing w:after="0"/>
        <w:jc w:val="both"/>
        <w:textAlignment w:val="baseline"/>
        <w:rPr>
          <w:rFonts w:ascii="Arial" w:eastAsia="Times New Roman" w:hAnsi="Arial" w:cs="Arial"/>
          <w:spacing w:val="-4"/>
          <w:sz w:val="24"/>
          <w:szCs w:val="24"/>
          <w:lang w:eastAsia="es-CO"/>
        </w:rPr>
      </w:pPr>
      <w:bookmarkStart w:id="3" w:name="_Hlk99537086"/>
      <w:r w:rsidRPr="004D7FDF">
        <w:rPr>
          <w:rFonts w:ascii="Arial" w:eastAsia="Times New Roman" w:hAnsi="Arial" w:cs="Arial"/>
          <w:spacing w:val="-4"/>
          <w:sz w:val="24"/>
          <w:szCs w:val="24"/>
          <w:lang w:eastAsia="es-CO"/>
        </w:rPr>
        <w:t xml:space="preserve">Al iniciar la presenta acción, </w:t>
      </w:r>
      <w:r w:rsidR="00693DBB" w:rsidRPr="004D7FDF">
        <w:rPr>
          <w:rFonts w:ascii="Arial" w:eastAsia="Times New Roman" w:hAnsi="Arial" w:cs="Arial"/>
          <w:spacing w:val="-4"/>
          <w:sz w:val="24"/>
          <w:szCs w:val="24"/>
          <w:lang w:eastAsia="es-CO"/>
        </w:rPr>
        <w:t xml:space="preserve">el señor </w:t>
      </w:r>
      <w:r w:rsidR="003F0286" w:rsidRPr="004D7FDF">
        <w:rPr>
          <w:rFonts w:ascii="Arial" w:eastAsia="Times New Roman" w:hAnsi="Arial" w:cs="Arial"/>
          <w:spacing w:val="-4"/>
          <w:sz w:val="24"/>
          <w:szCs w:val="24"/>
          <w:lang w:eastAsia="es-CO"/>
        </w:rPr>
        <w:t xml:space="preserve">Darío James Maya Hoyos expuso </w:t>
      </w:r>
      <w:r w:rsidR="00D80973" w:rsidRPr="004D7FDF">
        <w:rPr>
          <w:rFonts w:ascii="Arial" w:eastAsia="Times New Roman" w:hAnsi="Arial" w:cs="Arial"/>
          <w:spacing w:val="-4"/>
          <w:sz w:val="24"/>
          <w:szCs w:val="24"/>
          <w:lang w:eastAsia="es-CO"/>
        </w:rPr>
        <w:t xml:space="preserve">que para la fecha de presentación de la demanda se encontraba disfrutando la pensión de vejez </w:t>
      </w:r>
      <w:r w:rsidR="00231BCE" w:rsidRPr="004D7FDF">
        <w:rPr>
          <w:rFonts w:ascii="Arial" w:eastAsia="Times New Roman" w:hAnsi="Arial" w:cs="Arial"/>
          <w:spacing w:val="-4"/>
          <w:sz w:val="24"/>
          <w:szCs w:val="24"/>
          <w:lang w:eastAsia="es-CO"/>
        </w:rPr>
        <w:t xml:space="preserve">en el régimen de ahorro individual con solidaridad, informando que para el año 2018 venía percibiendo una mesada pensional </w:t>
      </w:r>
      <w:r w:rsidR="00D26423" w:rsidRPr="004D7FDF">
        <w:rPr>
          <w:rFonts w:ascii="Arial" w:eastAsia="Times New Roman" w:hAnsi="Arial" w:cs="Arial"/>
          <w:spacing w:val="-4"/>
          <w:sz w:val="24"/>
          <w:szCs w:val="24"/>
          <w:lang w:eastAsia="es-CO"/>
        </w:rPr>
        <w:t>del orden de $2.715.649.</w:t>
      </w:r>
      <w:bookmarkEnd w:id="3"/>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p>
    <w:p w:rsidR="00333881" w:rsidRPr="004D7FDF" w:rsidRDefault="000E3E68"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En efecto, </w:t>
      </w:r>
      <w:r w:rsidR="00333881" w:rsidRPr="004D7FDF">
        <w:rPr>
          <w:rFonts w:ascii="Arial" w:eastAsia="Times New Roman" w:hAnsi="Arial" w:cs="Arial"/>
          <w:spacing w:val="-4"/>
          <w:sz w:val="24"/>
          <w:szCs w:val="24"/>
          <w:lang w:eastAsia="es-CO"/>
        </w:rPr>
        <w:t xml:space="preserve">como se aprecia en los documentos visibles </w:t>
      </w:r>
      <w:r w:rsidR="00785858" w:rsidRPr="004D7FDF">
        <w:rPr>
          <w:rFonts w:ascii="Arial" w:eastAsia="Times New Roman" w:hAnsi="Arial" w:cs="Arial"/>
          <w:spacing w:val="-4"/>
          <w:sz w:val="24"/>
          <w:szCs w:val="24"/>
          <w:lang w:eastAsia="es-CO"/>
        </w:rPr>
        <w:t xml:space="preserve">en las páginas 153 a </w:t>
      </w:r>
      <w:r w:rsidR="005D3561" w:rsidRPr="004D7FDF">
        <w:rPr>
          <w:rFonts w:ascii="Arial" w:eastAsia="Times New Roman" w:hAnsi="Arial" w:cs="Arial"/>
          <w:spacing w:val="-4"/>
          <w:sz w:val="24"/>
          <w:szCs w:val="24"/>
          <w:lang w:eastAsia="es-CO"/>
        </w:rPr>
        <w:t xml:space="preserve">166 del archivo 01 de la carpeta de primera instancia, </w:t>
      </w:r>
      <w:r w:rsidR="00F429F1" w:rsidRPr="004D7FDF">
        <w:rPr>
          <w:rFonts w:ascii="Arial" w:eastAsia="Times New Roman" w:hAnsi="Arial" w:cs="Arial"/>
          <w:spacing w:val="-4"/>
          <w:sz w:val="24"/>
          <w:szCs w:val="24"/>
          <w:lang w:eastAsia="es-CO"/>
        </w:rPr>
        <w:t xml:space="preserve">el señor Darío James Maya Hoyos elevó solicitud de reconocimiento de la pensión anticipada de vejez en el régimen de ahorro individual con solidaridad </w:t>
      </w:r>
      <w:r w:rsidR="00CB4883" w:rsidRPr="004D7FDF">
        <w:rPr>
          <w:rFonts w:ascii="Arial" w:eastAsia="Times New Roman" w:hAnsi="Arial" w:cs="Arial"/>
          <w:spacing w:val="-4"/>
          <w:sz w:val="24"/>
          <w:szCs w:val="24"/>
          <w:lang w:eastAsia="es-CO"/>
        </w:rPr>
        <w:t xml:space="preserve">el 22 de enero de 2008, autorizando </w:t>
      </w:r>
      <w:r w:rsidR="000244FD" w:rsidRPr="004D7FDF">
        <w:rPr>
          <w:rFonts w:ascii="Arial" w:eastAsia="Times New Roman" w:hAnsi="Arial" w:cs="Arial"/>
          <w:spacing w:val="-4"/>
          <w:sz w:val="24"/>
          <w:szCs w:val="24"/>
          <w:lang w:eastAsia="es-CO"/>
        </w:rPr>
        <w:t xml:space="preserve">la expedición y negociación </w:t>
      </w:r>
      <w:r w:rsidR="00863D52" w:rsidRPr="004D7FDF">
        <w:rPr>
          <w:rFonts w:ascii="Arial" w:eastAsia="Times New Roman" w:hAnsi="Arial" w:cs="Arial"/>
          <w:spacing w:val="-4"/>
          <w:sz w:val="24"/>
          <w:szCs w:val="24"/>
          <w:lang w:eastAsia="es-CO"/>
        </w:rPr>
        <w:t>en el mercado secundario de valores del bono pensional tipo A emitido a su favor por la OBP del Ministerio de Hacienda y Crédito Público</w:t>
      </w:r>
      <w:r w:rsidR="008D7F73" w:rsidRPr="004D7FDF">
        <w:rPr>
          <w:rFonts w:ascii="Arial" w:eastAsia="Times New Roman" w:hAnsi="Arial" w:cs="Arial"/>
          <w:spacing w:val="-4"/>
          <w:sz w:val="24"/>
          <w:szCs w:val="24"/>
          <w:lang w:eastAsia="es-CO"/>
        </w:rPr>
        <w:t>, el cual tuvo un valor de compra de $46</w:t>
      </w:r>
      <w:r w:rsidR="00DD68D3" w:rsidRPr="004D7FDF">
        <w:rPr>
          <w:rFonts w:ascii="Arial" w:eastAsia="Times New Roman" w:hAnsi="Arial" w:cs="Arial"/>
          <w:spacing w:val="-4"/>
          <w:sz w:val="24"/>
          <w:szCs w:val="24"/>
          <w:lang w:eastAsia="es-CO"/>
        </w:rPr>
        <w:t>6</w:t>
      </w:r>
      <w:r w:rsidR="008D7F73" w:rsidRPr="004D7FDF">
        <w:rPr>
          <w:rFonts w:ascii="Arial" w:eastAsia="Times New Roman" w:hAnsi="Arial" w:cs="Arial"/>
          <w:spacing w:val="-4"/>
          <w:sz w:val="24"/>
          <w:szCs w:val="24"/>
          <w:lang w:eastAsia="es-CO"/>
        </w:rPr>
        <w:t>.1</w:t>
      </w:r>
      <w:r w:rsidR="00DD68D3" w:rsidRPr="004D7FDF">
        <w:rPr>
          <w:rFonts w:ascii="Arial" w:eastAsia="Times New Roman" w:hAnsi="Arial" w:cs="Arial"/>
          <w:spacing w:val="-4"/>
          <w:sz w:val="24"/>
          <w:szCs w:val="24"/>
          <w:lang w:eastAsia="es-CO"/>
        </w:rPr>
        <w:t>68</w:t>
      </w:r>
      <w:r w:rsidR="008D7F73" w:rsidRPr="004D7FDF">
        <w:rPr>
          <w:rFonts w:ascii="Arial" w:eastAsia="Times New Roman" w:hAnsi="Arial" w:cs="Arial"/>
          <w:spacing w:val="-4"/>
          <w:sz w:val="24"/>
          <w:szCs w:val="24"/>
          <w:lang w:eastAsia="es-CO"/>
        </w:rPr>
        <w:t>.</w:t>
      </w:r>
      <w:r w:rsidR="00DD68D3" w:rsidRPr="004D7FDF">
        <w:rPr>
          <w:rFonts w:ascii="Arial" w:eastAsia="Times New Roman" w:hAnsi="Arial" w:cs="Arial"/>
          <w:spacing w:val="-4"/>
          <w:sz w:val="24"/>
          <w:szCs w:val="24"/>
          <w:lang w:eastAsia="es-CO"/>
        </w:rPr>
        <w:t>603</w:t>
      </w:r>
      <w:r w:rsidR="008D7F73" w:rsidRPr="004D7FDF">
        <w:rPr>
          <w:rFonts w:ascii="Arial" w:eastAsia="Times New Roman" w:hAnsi="Arial" w:cs="Arial"/>
          <w:spacing w:val="-4"/>
          <w:sz w:val="24"/>
          <w:szCs w:val="24"/>
          <w:lang w:eastAsia="es-CO"/>
        </w:rPr>
        <w:t xml:space="preserve">, el cual permitió, junto con el capital acumulado en su cuenta de ahorro individual, que el fondo privado de pensiones Protección S.A. </w:t>
      </w:r>
      <w:r w:rsidR="00DD68D3" w:rsidRPr="004D7FDF">
        <w:rPr>
          <w:rFonts w:ascii="Arial" w:eastAsia="Times New Roman" w:hAnsi="Arial" w:cs="Arial"/>
          <w:spacing w:val="-4"/>
          <w:sz w:val="24"/>
          <w:szCs w:val="24"/>
          <w:lang w:eastAsia="es-CO"/>
        </w:rPr>
        <w:t xml:space="preserve">reconociera el 22 de julio de 2008 la </w:t>
      </w:r>
      <w:r w:rsidR="00205AB9" w:rsidRPr="004D7FDF">
        <w:rPr>
          <w:rFonts w:ascii="Arial" w:eastAsia="Times New Roman" w:hAnsi="Arial" w:cs="Arial"/>
          <w:spacing w:val="-4"/>
          <w:sz w:val="24"/>
          <w:szCs w:val="24"/>
          <w:lang w:eastAsia="es-CO"/>
        </w:rPr>
        <w:t>pensión anticipada de vejez</w:t>
      </w:r>
      <w:r w:rsidR="00CF77EB" w:rsidRPr="004D7FDF">
        <w:rPr>
          <w:rFonts w:ascii="Arial" w:eastAsia="Times New Roman" w:hAnsi="Arial" w:cs="Arial"/>
          <w:spacing w:val="-4"/>
          <w:sz w:val="24"/>
          <w:szCs w:val="24"/>
          <w:lang w:eastAsia="es-CO"/>
        </w:rPr>
        <w:t>, concediéndole una mesada pensional para esa anualidad equivalente a la suma de $1.995.</w:t>
      </w:r>
      <w:r w:rsidR="00934B9F" w:rsidRPr="004D7FDF">
        <w:rPr>
          <w:rFonts w:ascii="Arial" w:eastAsia="Times New Roman" w:hAnsi="Arial" w:cs="Arial"/>
          <w:spacing w:val="-4"/>
          <w:sz w:val="24"/>
          <w:szCs w:val="24"/>
          <w:lang w:eastAsia="es-CO"/>
        </w:rPr>
        <w:t>995 con derecho a 13 mesadas anuales</w:t>
      </w:r>
      <w:r w:rsidR="0049716C" w:rsidRPr="004D7FDF">
        <w:rPr>
          <w:rFonts w:ascii="Arial" w:eastAsia="Times New Roman" w:hAnsi="Arial" w:cs="Arial"/>
          <w:spacing w:val="-4"/>
          <w:sz w:val="24"/>
          <w:szCs w:val="24"/>
          <w:lang w:eastAsia="es-CO"/>
        </w:rPr>
        <w:t>, además de haberle reconocido excedentes de libre disponibilidad por valor de $36.528.294</w:t>
      </w:r>
      <w:r w:rsidR="004D1565" w:rsidRPr="004D7FDF">
        <w:rPr>
          <w:rFonts w:ascii="Arial" w:eastAsia="Times New Roman" w:hAnsi="Arial" w:cs="Arial"/>
          <w:spacing w:val="-4"/>
          <w:sz w:val="24"/>
          <w:szCs w:val="24"/>
          <w:lang w:eastAsia="es-CO"/>
        </w:rPr>
        <w:t>.</w:t>
      </w:r>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p>
    <w:p w:rsidR="00003E75" w:rsidRPr="004D7FDF" w:rsidRDefault="000E3E68"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Así mismo, obra certificación emitida por el fondo privado de pensiones Protección S.A. el </w:t>
      </w:r>
      <w:r w:rsidR="00094A41" w:rsidRPr="004D7FDF">
        <w:rPr>
          <w:rFonts w:ascii="Arial" w:eastAsia="Times New Roman" w:hAnsi="Arial" w:cs="Arial"/>
          <w:spacing w:val="-4"/>
          <w:sz w:val="24"/>
          <w:szCs w:val="24"/>
          <w:lang w:eastAsia="es-CO"/>
        </w:rPr>
        <w:t>14</w:t>
      </w:r>
      <w:r w:rsidRPr="004D7FDF">
        <w:rPr>
          <w:rFonts w:ascii="Arial" w:eastAsia="Times New Roman" w:hAnsi="Arial" w:cs="Arial"/>
          <w:spacing w:val="-4"/>
          <w:sz w:val="24"/>
          <w:szCs w:val="24"/>
          <w:lang w:eastAsia="es-CO"/>
        </w:rPr>
        <w:t xml:space="preserve"> de agosto de 20</w:t>
      </w:r>
      <w:r w:rsidR="00094A41" w:rsidRPr="004D7FDF">
        <w:rPr>
          <w:rFonts w:ascii="Arial" w:eastAsia="Times New Roman" w:hAnsi="Arial" w:cs="Arial"/>
          <w:spacing w:val="-4"/>
          <w:sz w:val="24"/>
          <w:szCs w:val="24"/>
          <w:lang w:eastAsia="es-CO"/>
        </w:rPr>
        <w:t>19</w:t>
      </w:r>
      <w:r w:rsidRPr="004D7FDF">
        <w:rPr>
          <w:rFonts w:ascii="Arial" w:eastAsia="Times New Roman" w:hAnsi="Arial" w:cs="Arial"/>
          <w:spacing w:val="-4"/>
          <w:sz w:val="24"/>
          <w:szCs w:val="24"/>
          <w:lang w:eastAsia="es-CO"/>
        </w:rPr>
        <w:t xml:space="preserve"> -</w:t>
      </w:r>
      <w:r w:rsidR="00094A41" w:rsidRPr="004D7FDF">
        <w:rPr>
          <w:rFonts w:ascii="Arial" w:eastAsia="Times New Roman" w:hAnsi="Arial" w:cs="Arial"/>
          <w:spacing w:val="-4"/>
          <w:sz w:val="24"/>
          <w:szCs w:val="24"/>
          <w:lang w:eastAsia="es-CO"/>
        </w:rPr>
        <w:t>págs.106 y 107 archivo 02 carpeta primera instancia</w:t>
      </w:r>
      <w:r w:rsidRPr="004D7FDF">
        <w:rPr>
          <w:rFonts w:ascii="Arial" w:eastAsia="Times New Roman" w:hAnsi="Arial" w:cs="Arial"/>
          <w:spacing w:val="-4"/>
          <w:sz w:val="24"/>
          <w:szCs w:val="24"/>
          <w:lang w:eastAsia="es-CO"/>
        </w:rPr>
        <w:t xml:space="preserve">- en el que hace constar que </w:t>
      </w:r>
      <w:r w:rsidR="00094A41" w:rsidRPr="004D7FDF">
        <w:rPr>
          <w:rFonts w:ascii="Arial" w:eastAsia="Times New Roman" w:hAnsi="Arial" w:cs="Arial"/>
          <w:spacing w:val="-4"/>
          <w:sz w:val="24"/>
          <w:szCs w:val="24"/>
          <w:lang w:eastAsia="es-CO"/>
        </w:rPr>
        <w:t xml:space="preserve">el señor Darío James Maya </w:t>
      </w:r>
      <w:r w:rsidR="00003E75" w:rsidRPr="004D7FDF">
        <w:rPr>
          <w:rFonts w:ascii="Arial" w:eastAsia="Times New Roman" w:hAnsi="Arial" w:cs="Arial"/>
          <w:spacing w:val="-4"/>
          <w:sz w:val="24"/>
          <w:szCs w:val="24"/>
          <w:lang w:eastAsia="es-CO"/>
        </w:rPr>
        <w:t>Hoyos</w:t>
      </w:r>
      <w:r w:rsidRPr="004D7FDF">
        <w:rPr>
          <w:rFonts w:ascii="Arial" w:eastAsia="Times New Roman" w:hAnsi="Arial" w:cs="Arial"/>
          <w:spacing w:val="-4"/>
          <w:sz w:val="24"/>
          <w:szCs w:val="24"/>
          <w:lang w:eastAsia="es-CO"/>
        </w:rPr>
        <w:t xml:space="preserve"> ostenta la calidad de pensionad</w:t>
      </w:r>
      <w:r w:rsidR="00003E75" w:rsidRPr="004D7FDF">
        <w:rPr>
          <w:rFonts w:ascii="Arial" w:eastAsia="Times New Roman" w:hAnsi="Arial" w:cs="Arial"/>
          <w:spacing w:val="-4"/>
          <w:sz w:val="24"/>
          <w:szCs w:val="24"/>
          <w:lang w:eastAsia="es-CO"/>
        </w:rPr>
        <w:t>o</w:t>
      </w:r>
      <w:r w:rsidRPr="004D7FDF">
        <w:rPr>
          <w:rFonts w:ascii="Arial" w:eastAsia="Times New Roman" w:hAnsi="Arial" w:cs="Arial"/>
          <w:spacing w:val="-4"/>
          <w:sz w:val="24"/>
          <w:szCs w:val="24"/>
          <w:lang w:eastAsia="es-CO"/>
        </w:rPr>
        <w:t xml:space="preserve"> en el régimen de ahorro individual con solidaridad devengando</w:t>
      </w:r>
      <w:r w:rsidR="00EC1D6C" w:rsidRPr="004D7FDF">
        <w:rPr>
          <w:rFonts w:ascii="Arial" w:eastAsia="Times New Roman" w:hAnsi="Arial" w:cs="Arial"/>
          <w:spacing w:val="-4"/>
          <w:sz w:val="24"/>
          <w:szCs w:val="24"/>
          <w:lang w:eastAsia="es-CO"/>
        </w:rPr>
        <w:t xml:space="preserve"> para los </w:t>
      </w:r>
      <w:r w:rsidR="00EC1D6C" w:rsidRPr="004D7FDF">
        <w:rPr>
          <w:rFonts w:ascii="Arial" w:eastAsia="Times New Roman" w:hAnsi="Arial" w:cs="Arial"/>
          <w:spacing w:val="-4"/>
          <w:sz w:val="24"/>
          <w:szCs w:val="24"/>
          <w:lang w:eastAsia="es-CO"/>
        </w:rPr>
        <w:lastRenderedPageBreak/>
        <w:t xml:space="preserve">años 2018 y 2019 una mesada pensional del orden de $2.715.649 y </w:t>
      </w:r>
      <w:r w:rsidR="00C6643E" w:rsidRPr="004D7FDF">
        <w:rPr>
          <w:rFonts w:ascii="Arial" w:eastAsia="Times New Roman" w:hAnsi="Arial" w:cs="Arial"/>
          <w:spacing w:val="-4"/>
          <w:sz w:val="24"/>
          <w:szCs w:val="24"/>
          <w:lang w:eastAsia="es-CO"/>
        </w:rPr>
        <w:t>$2.758.828 respectivamente</w:t>
      </w:r>
      <w:r w:rsidR="00665FC2" w:rsidRPr="004D7FDF">
        <w:rPr>
          <w:rFonts w:ascii="Arial" w:eastAsia="Times New Roman" w:hAnsi="Arial" w:cs="Arial"/>
          <w:spacing w:val="-4"/>
          <w:sz w:val="24"/>
          <w:szCs w:val="24"/>
          <w:lang w:eastAsia="es-CO"/>
        </w:rPr>
        <w:t>.</w:t>
      </w:r>
      <w:r w:rsidRPr="004D7FDF">
        <w:rPr>
          <w:rFonts w:ascii="Arial" w:eastAsia="Times New Roman" w:hAnsi="Arial" w:cs="Arial"/>
          <w:spacing w:val="-4"/>
          <w:sz w:val="24"/>
          <w:szCs w:val="24"/>
          <w:lang w:eastAsia="es-CO"/>
        </w:rPr>
        <w:t xml:space="preserve"> </w:t>
      </w:r>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xml:space="preserve">Conforme con la confesión hecha por </w:t>
      </w:r>
      <w:r w:rsidR="00665FC2" w:rsidRPr="004D7FDF">
        <w:rPr>
          <w:rFonts w:ascii="Arial" w:eastAsia="Times New Roman" w:hAnsi="Arial" w:cs="Arial"/>
          <w:spacing w:val="-4"/>
          <w:sz w:val="24"/>
          <w:szCs w:val="24"/>
          <w:lang w:eastAsia="es-CO"/>
        </w:rPr>
        <w:t>el señor Darío James Maya Hoyos</w:t>
      </w:r>
      <w:r w:rsidRPr="004D7FDF">
        <w:rPr>
          <w:rFonts w:ascii="Arial" w:eastAsia="Times New Roman" w:hAnsi="Arial" w:cs="Arial"/>
          <w:spacing w:val="-4"/>
          <w:sz w:val="24"/>
          <w:szCs w:val="24"/>
          <w:lang w:eastAsia="es-CO"/>
        </w:rPr>
        <w:t xml:space="preserve"> al iniciar la presente acción, la cual se encuentra adicionalmente soportada en los documentos referidos precedentemente, no hay dudas en que se consolidó un hecho que extinguió el derecho que </w:t>
      </w:r>
      <w:r w:rsidR="00665FC2" w:rsidRPr="004D7FDF">
        <w:rPr>
          <w:rFonts w:ascii="Arial" w:eastAsia="Times New Roman" w:hAnsi="Arial" w:cs="Arial"/>
          <w:spacing w:val="-4"/>
          <w:sz w:val="24"/>
          <w:szCs w:val="24"/>
          <w:lang w:eastAsia="es-CO"/>
        </w:rPr>
        <w:t>el</w:t>
      </w:r>
      <w:r w:rsidRPr="004D7FDF">
        <w:rPr>
          <w:rFonts w:ascii="Arial" w:eastAsia="Times New Roman" w:hAnsi="Arial" w:cs="Arial"/>
          <w:spacing w:val="-4"/>
          <w:sz w:val="24"/>
          <w:szCs w:val="24"/>
          <w:lang w:eastAsia="es-CO"/>
        </w:rPr>
        <w:t xml:space="preserve"> accionante tenía como afiliad</w:t>
      </w:r>
      <w:r w:rsidR="00665FC2" w:rsidRPr="004D7FDF">
        <w:rPr>
          <w:rFonts w:ascii="Arial" w:eastAsia="Times New Roman" w:hAnsi="Arial" w:cs="Arial"/>
          <w:spacing w:val="-4"/>
          <w:sz w:val="24"/>
          <w:szCs w:val="24"/>
          <w:lang w:eastAsia="es-CO"/>
        </w:rPr>
        <w:t>o</w:t>
      </w:r>
      <w:r w:rsidRPr="004D7FDF">
        <w:rPr>
          <w:rFonts w:ascii="Arial" w:eastAsia="Times New Roman" w:hAnsi="Arial" w:cs="Arial"/>
          <w:spacing w:val="-4"/>
          <w:sz w:val="24"/>
          <w:szCs w:val="24"/>
          <w:lang w:eastAsia="es-CO"/>
        </w:rPr>
        <w:t xml:space="preserve"> al sistema general de pensiones a movilizarse entre los dos regímenes pensionales que lo conforman; ya que al adquirir la calidad de pensionad</w:t>
      </w:r>
      <w:r w:rsidR="00665FC2" w:rsidRPr="004D7FDF">
        <w:rPr>
          <w:rFonts w:ascii="Arial" w:eastAsia="Times New Roman" w:hAnsi="Arial" w:cs="Arial"/>
          <w:spacing w:val="-4"/>
          <w:sz w:val="24"/>
          <w:szCs w:val="24"/>
          <w:lang w:eastAsia="es-CO"/>
        </w:rPr>
        <w:t>o</w:t>
      </w:r>
      <w:r w:rsidRPr="004D7FDF">
        <w:rPr>
          <w:rFonts w:ascii="Arial" w:eastAsia="Times New Roman" w:hAnsi="Arial" w:cs="Arial"/>
          <w:spacing w:val="-4"/>
          <w:sz w:val="24"/>
          <w:szCs w:val="24"/>
          <w:lang w:eastAsia="es-CO"/>
        </w:rPr>
        <w:t>, su situación jurídica quedó definida y consolidada bajo el imperio del régimen jurídico de la pensión de vejez</w:t>
      </w:r>
      <w:r w:rsidR="008264C4" w:rsidRPr="004D7FDF">
        <w:rPr>
          <w:rFonts w:ascii="Arial" w:eastAsia="Times New Roman" w:hAnsi="Arial" w:cs="Arial"/>
          <w:spacing w:val="-4"/>
          <w:sz w:val="24"/>
          <w:szCs w:val="24"/>
          <w:lang w:eastAsia="es-CO"/>
        </w:rPr>
        <w:t xml:space="preserve"> anticipada</w:t>
      </w:r>
      <w:r w:rsidRPr="004D7FDF">
        <w:rPr>
          <w:rFonts w:ascii="Arial" w:eastAsia="Times New Roman" w:hAnsi="Arial" w:cs="Arial"/>
          <w:spacing w:val="-4"/>
          <w:sz w:val="24"/>
          <w:szCs w:val="24"/>
          <w:lang w:eastAsia="es-CO"/>
        </w:rPr>
        <w:t xml:space="preserve"> en el</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régimen de ahorro individual con solidaridad, la cual se ha incorporado</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efectivamente a su patrimonio</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y ha generado una serie de actos que comprometen recursos y</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responsabilidades obligacionales</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de terceros de buena fe. </w:t>
      </w:r>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0E3E68" w:rsidRPr="004D7FDF" w:rsidRDefault="000E3E68"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En el anterior orden de ideas,</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como consecuencia de</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 xml:space="preserve">haber perdido </w:t>
      </w:r>
      <w:r w:rsidR="008264C4" w:rsidRPr="004D7FDF">
        <w:rPr>
          <w:rFonts w:ascii="Arial" w:eastAsia="Times New Roman" w:hAnsi="Arial" w:cs="Arial"/>
          <w:spacing w:val="-4"/>
          <w:sz w:val="24"/>
          <w:szCs w:val="24"/>
          <w:lang w:eastAsia="es-CO"/>
        </w:rPr>
        <w:t>el</w:t>
      </w:r>
      <w:r w:rsidRPr="004D7FDF">
        <w:rPr>
          <w:rFonts w:ascii="Arial" w:eastAsia="Times New Roman" w:hAnsi="Arial" w:cs="Arial"/>
          <w:spacing w:val="-4"/>
          <w:sz w:val="24"/>
          <w:szCs w:val="24"/>
          <w:lang w:eastAsia="es-CO"/>
        </w:rPr>
        <w:t xml:space="preserve"> accionante la calidad de</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afiliad</w:t>
      </w:r>
      <w:r w:rsidR="008264C4" w:rsidRPr="004D7FDF">
        <w:rPr>
          <w:rFonts w:ascii="Arial" w:eastAsia="Times New Roman" w:hAnsi="Arial" w:cs="Arial"/>
          <w:spacing w:val="-4"/>
          <w:sz w:val="24"/>
          <w:szCs w:val="24"/>
          <w:lang w:eastAsia="es-CO"/>
        </w:rPr>
        <w:t>o</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al sistema general de pensiones</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spacing w:val="-4"/>
          <w:sz w:val="24"/>
          <w:szCs w:val="24"/>
          <w:lang w:eastAsia="es-CO"/>
        </w:rPr>
        <w:t>exigida</w:t>
      </w:r>
      <w:r w:rsidR="00C074F1" w:rsidRPr="004D7FDF">
        <w:rPr>
          <w:rFonts w:ascii="Arial" w:eastAsia="Times New Roman" w:hAnsi="Arial" w:cs="Arial"/>
          <w:spacing w:val="-4"/>
          <w:sz w:val="24"/>
          <w:szCs w:val="24"/>
          <w:lang w:eastAsia="es-CO"/>
        </w:rPr>
        <w:t xml:space="preserve"> </w:t>
      </w:r>
      <w:r w:rsidR="000F18CC" w:rsidRPr="004D7FDF">
        <w:rPr>
          <w:rFonts w:ascii="Arial" w:eastAsia="Times New Roman" w:hAnsi="Arial" w:cs="Arial"/>
          <w:spacing w:val="-4"/>
          <w:sz w:val="24"/>
          <w:szCs w:val="24"/>
          <w:lang w:eastAsia="es-CO"/>
        </w:rPr>
        <w:t>-</w:t>
      </w:r>
      <w:r w:rsidRPr="004D7FDF">
        <w:rPr>
          <w:rFonts w:ascii="Arial" w:eastAsia="Times New Roman" w:hAnsi="Arial" w:cs="Arial"/>
          <w:i/>
          <w:iCs/>
          <w:spacing w:val="-4"/>
          <w:sz w:val="24"/>
          <w:szCs w:val="24"/>
          <w:lang w:eastAsia="es-CO"/>
        </w:rPr>
        <w:t>para movilizarse entre el RPM y el RAIS</w:t>
      </w:r>
      <w:r w:rsidRPr="004D7FDF">
        <w:rPr>
          <w:rFonts w:ascii="Arial" w:eastAsia="Times New Roman" w:hAnsi="Arial" w:cs="Arial"/>
          <w:spacing w:val="-4"/>
          <w:sz w:val="24"/>
          <w:szCs w:val="24"/>
          <w:lang w:eastAsia="es-CO"/>
        </w:rPr>
        <w:t>- en el literal b) del artículo 13 de la Ley 100 de 1993 modificado por el artículo 2° de la Ley 797 de 2003, no queda otro camino que confirmar la sentencia proferida por el Juzgado </w:t>
      </w:r>
      <w:r w:rsidR="000F18CC" w:rsidRPr="004D7FDF">
        <w:rPr>
          <w:rFonts w:ascii="Arial" w:eastAsia="Times New Roman" w:hAnsi="Arial" w:cs="Arial"/>
          <w:spacing w:val="-4"/>
          <w:sz w:val="24"/>
          <w:szCs w:val="24"/>
          <w:lang w:eastAsia="es-CO"/>
        </w:rPr>
        <w:t>Tercero</w:t>
      </w:r>
      <w:r w:rsidRPr="004D7FDF">
        <w:rPr>
          <w:rFonts w:ascii="Arial" w:eastAsia="Times New Roman" w:hAnsi="Arial" w:cs="Arial"/>
          <w:spacing w:val="-4"/>
          <w:sz w:val="24"/>
          <w:szCs w:val="24"/>
          <w:lang w:eastAsia="es-CO"/>
        </w:rPr>
        <w:t> Laboral del Circuito, al no encontrase legitimad</w:t>
      </w:r>
      <w:r w:rsidR="000F18CC" w:rsidRPr="004D7FDF">
        <w:rPr>
          <w:rFonts w:ascii="Arial" w:eastAsia="Times New Roman" w:hAnsi="Arial" w:cs="Arial"/>
          <w:spacing w:val="-4"/>
          <w:sz w:val="24"/>
          <w:szCs w:val="24"/>
          <w:lang w:eastAsia="es-CO"/>
        </w:rPr>
        <w:t>o</w:t>
      </w:r>
      <w:r w:rsidRPr="004D7FDF">
        <w:rPr>
          <w:rFonts w:ascii="Arial" w:eastAsia="Times New Roman" w:hAnsi="Arial" w:cs="Arial"/>
          <w:spacing w:val="-4"/>
          <w:sz w:val="24"/>
          <w:szCs w:val="24"/>
          <w:lang w:eastAsia="es-CO"/>
        </w:rPr>
        <w:t xml:space="preserve"> en la causa por activa para exigir de la judicatura la declaratoria de ineficacia de los actos jurídicos que ejecutó en su entonces condición de afiliad</w:t>
      </w:r>
      <w:r w:rsidR="000F18CC" w:rsidRPr="004D7FDF">
        <w:rPr>
          <w:rFonts w:ascii="Arial" w:eastAsia="Times New Roman" w:hAnsi="Arial" w:cs="Arial"/>
          <w:spacing w:val="-4"/>
          <w:sz w:val="24"/>
          <w:szCs w:val="24"/>
          <w:lang w:eastAsia="es-CO"/>
        </w:rPr>
        <w:t>o</w:t>
      </w:r>
      <w:r w:rsidRPr="004D7FDF">
        <w:rPr>
          <w:rFonts w:ascii="Arial" w:eastAsia="Times New Roman" w:hAnsi="Arial" w:cs="Arial"/>
          <w:spacing w:val="-4"/>
          <w:sz w:val="24"/>
          <w:szCs w:val="24"/>
          <w:lang w:eastAsia="es-CO"/>
        </w:rPr>
        <w:t>, resultando jurídicamente inviable, como ya se explicó, ordenar su paso como pensionada del RAIS al RPM. </w:t>
      </w:r>
    </w:p>
    <w:p w:rsidR="00107974" w:rsidRPr="004D7FDF" w:rsidRDefault="00107974" w:rsidP="00CB1964">
      <w:pPr>
        <w:spacing w:after="0"/>
        <w:jc w:val="both"/>
        <w:textAlignment w:val="baseline"/>
        <w:rPr>
          <w:rFonts w:ascii="Arial" w:eastAsia="Times New Roman" w:hAnsi="Arial" w:cs="Arial"/>
          <w:spacing w:val="-4"/>
          <w:sz w:val="24"/>
          <w:szCs w:val="24"/>
          <w:lang w:eastAsia="es-CO"/>
        </w:rPr>
      </w:pPr>
    </w:p>
    <w:p w:rsidR="00107974" w:rsidRPr="004D7FDF" w:rsidRDefault="00107974"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De esta manera queda resuelto el grado jurisdiccional de consulta dispuesto a favor del señor Darío James Maya Hoyos</w:t>
      </w:r>
      <w:r w:rsidR="008D48D5" w:rsidRPr="004D7FDF">
        <w:rPr>
          <w:rFonts w:ascii="Arial" w:eastAsia="Times New Roman" w:hAnsi="Arial" w:cs="Arial"/>
          <w:spacing w:val="-4"/>
          <w:sz w:val="24"/>
          <w:szCs w:val="24"/>
          <w:lang w:eastAsia="es-CO"/>
        </w:rPr>
        <w:t>.</w:t>
      </w:r>
    </w:p>
    <w:p w:rsidR="008D48D5" w:rsidRPr="004D7FDF" w:rsidRDefault="008D48D5" w:rsidP="00CB1964">
      <w:pPr>
        <w:spacing w:after="0"/>
        <w:jc w:val="both"/>
        <w:textAlignment w:val="baseline"/>
        <w:rPr>
          <w:rFonts w:ascii="Arial" w:eastAsia="Times New Roman" w:hAnsi="Arial" w:cs="Arial"/>
          <w:spacing w:val="-4"/>
          <w:sz w:val="24"/>
          <w:szCs w:val="24"/>
          <w:lang w:eastAsia="es-CO"/>
        </w:rPr>
      </w:pPr>
    </w:p>
    <w:p w:rsidR="008D48D5" w:rsidRPr="004D7FDF" w:rsidRDefault="008D48D5"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Sin costas en esta sede.</w:t>
      </w:r>
    </w:p>
    <w:p w:rsidR="005F4416" w:rsidRPr="004D7FDF" w:rsidRDefault="000E3E68"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r w:rsidR="005F4416"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En mérito de lo expuesto, la</w:t>
      </w:r>
      <w:r w:rsidR="00C074F1" w:rsidRPr="004D7FDF">
        <w:rPr>
          <w:rFonts w:ascii="Arial" w:eastAsia="Times New Roman" w:hAnsi="Arial" w:cs="Arial"/>
          <w:spacing w:val="-4"/>
          <w:sz w:val="24"/>
          <w:szCs w:val="24"/>
          <w:lang w:eastAsia="es-CO"/>
        </w:rPr>
        <w:t xml:space="preserve"> </w:t>
      </w:r>
      <w:r w:rsidRPr="004D7FDF">
        <w:rPr>
          <w:rFonts w:ascii="Arial" w:eastAsia="Times New Roman" w:hAnsi="Arial" w:cs="Arial"/>
          <w:b/>
          <w:bCs/>
          <w:spacing w:val="-4"/>
          <w:sz w:val="24"/>
          <w:szCs w:val="24"/>
          <w:lang w:eastAsia="es-CO"/>
        </w:rPr>
        <w:t>Sala de Decisión Laboral del Tribunal Superior de Pereira</w:t>
      </w:r>
      <w:r w:rsidRPr="004D7FDF">
        <w:rPr>
          <w:rFonts w:ascii="Arial" w:eastAsia="Times New Roman" w:hAnsi="Arial" w:cs="Arial"/>
          <w:spacing w:val="-4"/>
          <w:sz w:val="24"/>
          <w:szCs w:val="24"/>
          <w:lang w:eastAsia="es-CO"/>
        </w:rPr>
        <w:t>, administrando justicia en nombre de la República y por autoridad de la ley,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spacing w:val="-4"/>
          <w:sz w:val="24"/>
          <w:szCs w:val="24"/>
          <w:lang w:eastAsia="es-CO"/>
        </w:rPr>
        <w:t>  </w:t>
      </w:r>
    </w:p>
    <w:p w:rsidR="005F4416" w:rsidRPr="004D7FDF" w:rsidRDefault="005F4416" w:rsidP="00CB1964">
      <w:pPr>
        <w:spacing w:after="0"/>
        <w:jc w:val="center"/>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RESUELVE</w:t>
      </w:r>
      <w:r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 </w:t>
      </w:r>
      <w:r w:rsidRPr="004D7FDF">
        <w:rPr>
          <w:rFonts w:ascii="Arial" w:eastAsia="Times New Roman" w:hAnsi="Arial" w:cs="Arial"/>
          <w:spacing w:val="-4"/>
          <w:sz w:val="24"/>
          <w:szCs w:val="24"/>
          <w:lang w:eastAsia="es-CO"/>
        </w:rPr>
        <w:t>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r w:rsidRPr="004D7FDF">
        <w:rPr>
          <w:rFonts w:ascii="Arial" w:eastAsia="Times New Roman" w:hAnsi="Arial" w:cs="Arial"/>
          <w:b/>
          <w:bCs/>
          <w:spacing w:val="-4"/>
          <w:sz w:val="24"/>
          <w:szCs w:val="24"/>
          <w:lang w:eastAsia="es-CO"/>
        </w:rPr>
        <w:t xml:space="preserve">CONFIRMAR </w:t>
      </w:r>
      <w:r w:rsidRPr="004D7FDF">
        <w:rPr>
          <w:rFonts w:ascii="Arial" w:eastAsia="Times New Roman" w:hAnsi="Arial" w:cs="Arial"/>
          <w:spacing w:val="-4"/>
          <w:sz w:val="24"/>
          <w:szCs w:val="24"/>
          <w:lang w:eastAsia="es-CO"/>
        </w:rPr>
        <w:t xml:space="preserve">la sentencia </w:t>
      </w:r>
      <w:r w:rsidR="008D48D5" w:rsidRPr="004D7FDF">
        <w:rPr>
          <w:rFonts w:ascii="Arial" w:eastAsia="Times New Roman" w:hAnsi="Arial" w:cs="Arial"/>
          <w:spacing w:val="-4"/>
          <w:sz w:val="24"/>
          <w:szCs w:val="24"/>
          <w:lang w:eastAsia="es-CO"/>
        </w:rPr>
        <w:t>que por consulta se ha conocido</w:t>
      </w:r>
      <w:r w:rsidRPr="004D7FDF">
        <w:rPr>
          <w:rFonts w:ascii="Arial" w:eastAsia="Times New Roman" w:hAnsi="Arial" w:cs="Arial"/>
          <w:spacing w:val="-4"/>
          <w:sz w:val="24"/>
          <w:szCs w:val="24"/>
          <w:lang w:eastAsia="es-CO"/>
        </w:rPr>
        <w:t xml:space="preserve">. </w:t>
      </w:r>
    </w:p>
    <w:p w:rsidR="005F4416" w:rsidRPr="004D7FDF" w:rsidRDefault="005F4416" w:rsidP="00CB1964">
      <w:pPr>
        <w:spacing w:after="0"/>
        <w:jc w:val="both"/>
        <w:textAlignment w:val="baseline"/>
        <w:rPr>
          <w:rFonts w:ascii="Arial" w:eastAsia="Times New Roman" w:hAnsi="Arial" w:cs="Arial"/>
          <w:spacing w:val="-4"/>
          <w:sz w:val="24"/>
          <w:szCs w:val="24"/>
          <w:lang w:eastAsia="es-CO"/>
        </w:rPr>
      </w:pPr>
    </w:p>
    <w:p w:rsidR="00211D7F" w:rsidRPr="004D7FDF" w:rsidRDefault="00211D7F" w:rsidP="00CB1964">
      <w:pPr>
        <w:widowControl w:val="0"/>
        <w:autoSpaceDE w:val="0"/>
        <w:autoSpaceDN w:val="0"/>
        <w:adjustRightInd w:val="0"/>
        <w:spacing w:after="0"/>
        <w:jc w:val="both"/>
        <w:rPr>
          <w:rFonts w:ascii="Arial" w:eastAsia="Arial" w:hAnsi="Arial" w:cs="Arial"/>
          <w:spacing w:val="-4"/>
          <w:sz w:val="24"/>
          <w:szCs w:val="24"/>
        </w:rPr>
      </w:pPr>
      <w:r w:rsidRPr="004D7FDF">
        <w:rPr>
          <w:rFonts w:ascii="Arial" w:hAnsi="Arial" w:cs="Arial"/>
          <w:spacing w:val="-4"/>
          <w:sz w:val="24"/>
          <w:szCs w:val="24"/>
          <w:lang w:eastAsia="es-CO"/>
        </w:rPr>
        <w:t>No</w:t>
      </w:r>
      <w:r w:rsidRPr="004D7FDF">
        <w:rPr>
          <w:rFonts w:ascii="Arial" w:eastAsia="Arial" w:hAnsi="Arial" w:cs="Arial"/>
          <w:spacing w:val="-4"/>
          <w:sz w:val="24"/>
          <w:szCs w:val="24"/>
        </w:rPr>
        <w:t>tifíquese por estado y a los correos electrónicos de los apoderados de las partes.</w:t>
      </w:r>
    </w:p>
    <w:p w:rsidR="00211D7F" w:rsidRPr="004D7FDF" w:rsidRDefault="00211D7F" w:rsidP="00CB1964">
      <w:pPr>
        <w:spacing w:after="0"/>
        <w:jc w:val="both"/>
        <w:textAlignment w:val="baseline"/>
        <w:rPr>
          <w:rFonts w:ascii="Arial" w:eastAsia="Times New Roman" w:hAnsi="Arial" w:cs="Arial"/>
          <w:spacing w:val="-4"/>
          <w:sz w:val="24"/>
          <w:szCs w:val="24"/>
          <w:lang w:eastAsia="es-CO"/>
        </w:rPr>
      </w:pPr>
    </w:p>
    <w:p w:rsidR="00CB1964" w:rsidRPr="004D7FDF" w:rsidRDefault="00CB1964" w:rsidP="00CB1964">
      <w:pPr>
        <w:spacing w:after="0" w:line="288" w:lineRule="auto"/>
        <w:jc w:val="both"/>
        <w:textAlignment w:val="baseline"/>
        <w:rPr>
          <w:rFonts w:ascii="Arial" w:hAnsi="Arial" w:cs="Arial"/>
          <w:spacing w:val="-4"/>
          <w:sz w:val="24"/>
          <w:szCs w:val="24"/>
          <w:lang w:val="es-ES" w:eastAsia="es-ES"/>
        </w:rPr>
      </w:pPr>
      <w:bookmarkStart w:id="4" w:name="_Hlk74032000"/>
      <w:r w:rsidRPr="004D7FDF">
        <w:rPr>
          <w:rFonts w:ascii="Arial" w:hAnsi="Arial" w:cs="Arial"/>
          <w:spacing w:val="-4"/>
          <w:sz w:val="24"/>
          <w:szCs w:val="24"/>
          <w:lang w:val="es-ES" w:eastAsia="es-ES"/>
        </w:rPr>
        <w:t>Quienes integran la Sala,</w:t>
      </w:r>
    </w:p>
    <w:p w:rsidR="00CB1964" w:rsidRDefault="00CB1964" w:rsidP="00CB196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B1964" w:rsidRDefault="00CB1964" w:rsidP="00CB196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B1964" w:rsidRDefault="00CB1964" w:rsidP="00CB1964">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Pr>
          <w:rFonts w:ascii="Arial" w:eastAsia="Times New Roman" w:hAnsi="Arial" w:cs="Arial"/>
          <w:b/>
          <w:spacing w:val="-4"/>
          <w:sz w:val="24"/>
          <w:szCs w:val="24"/>
          <w:lang w:val="es-ES_tradnl" w:eastAsia="es-ES"/>
        </w:rPr>
        <w:t>JULIO CÉSAR SALAZAR MUÑOZ</w:t>
      </w:r>
    </w:p>
    <w:p w:rsidR="00CB1964" w:rsidRDefault="00CB1964" w:rsidP="00CB196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Magistrado Ponente</w:t>
      </w:r>
    </w:p>
    <w:p w:rsidR="00CB1964" w:rsidRDefault="00CB1964" w:rsidP="00CB196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Aclara voto</w:t>
      </w:r>
    </w:p>
    <w:p w:rsidR="00CB1964" w:rsidRDefault="00CB1964" w:rsidP="00CB196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B1964" w:rsidRDefault="00CB1964" w:rsidP="00CB196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B1964" w:rsidRDefault="00CB1964" w:rsidP="00CB1964">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Pr>
          <w:rFonts w:ascii="Arial" w:eastAsia="Times New Roman" w:hAnsi="Arial" w:cs="Arial"/>
          <w:b/>
          <w:bCs/>
          <w:spacing w:val="-4"/>
          <w:sz w:val="24"/>
          <w:szCs w:val="24"/>
          <w:lang w:val="es-ES_tradnl" w:eastAsia="es-ES"/>
        </w:rPr>
        <w:t>ANA LUCÍA CAICEDO CALDERÓN</w:t>
      </w:r>
      <w:r>
        <w:rPr>
          <w:rFonts w:ascii="Arial" w:eastAsia="Times New Roman" w:hAnsi="Arial" w:cs="Arial"/>
          <w:b/>
          <w:bCs/>
          <w:spacing w:val="-4"/>
          <w:sz w:val="24"/>
          <w:szCs w:val="24"/>
          <w:lang w:val="es-ES_tradnl" w:eastAsia="es-ES"/>
        </w:rPr>
        <w:tab/>
      </w:r>
      <w:r>
        <w:rPr>
          <w:rFonts w:ascii="Arial" w:eastAsia="Times New Roman" w:hAnsi="Arial" w:cs="Arial"/>
          <w:b/>
          <w:bCs/>
          <w:spacing w:val="-4"/>
          <w:sz w:val="24"/>
          <w:szCs w:val="24"/>
          <w:lang w:val="es-ES_tradnl" w:eastAsia="es-ES"/>
        </w:rPr>
        <w:tab/>
      </w:r>
      <w:r>
        <w:rPr>
          <w:rFonts w:ascii="Arial" w:eastAsia="Times New Roman" w:hAnsi="Arial" w:cs="Arial"/>
          <w:b/>
          <w:bCs/>
          <w:spacing w:val="-2"/>
          <w:sz w:val="24"/>
          <w:szCs w:val="24"/>
          <w:lang w:val="es-ES_tradnl" w:eastAsia="es-ES"/>
        </w:rPr>
        <w:t>GERMÁN DARÍO GÓEZ VINASCO</w:t>
      </w:r>
    </w:p>
    <w:p w:rsidR="00107DA3" w:rsidRDefault="00CB1964" w:rsidP="00CB196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t>Magistrada</w:t>
      </w:r>
      <w:r>
        <w:rPr>
          <w:rFonts w:ascii="Arial" w:eastAsia="Times New Roman" w:hAnsi="Arial" w:cs="Arial"/>
          <w:bCs/>
          <w:spacing w:val="-4"/>
          <w:sz w:val="24"/>
          <w:szCs w:val="24"/>
          <w:lang w:val="es-ES_tradnl" w:eastAsia="es-ES"/>
        </w:rPr>
        <w:tab/>
      </w:r>
      <w:r>
        <w:rPr>
          <w:rFonts w:ascii="Arial" w:eastAsia="Times New Roman" w:hAnsi="Arial" w:cs="Arial"/>
          <w:bCs/>
          <w:spacing w:val="-4"/>
          <w:sz w:val="24"/>
          <w:szCs w:val="24"/>
          <w:lang w:val="es-ES_tradnl" w:eastAsia="es-ES"/>
        </w:rPr>
        <w:tab/>
      </w:r>
      <w:r>
        <w:rPr>
          <w:rFonts w:ascii="Arial" w:eastAsia="Times New Roman" w:hAnsi="Arial" w:cs="Arial"/>
          <w:bCs/>
          <w:spacing w:val="-4"/>
          <w:sz w:val="24"/>
          <w:szCs w:val="24"/>
          <w:lang w:val="es-ES_tradnl" w:eastAsia="es-ES"/>
        </w:rPr>
        <w:tab/>
      </w:r>
      <w:r>
        <w:rPr>
          <w:rFonts w:ascii="Arial" w:eastAsia="Times New Roman" w:hAnsi="Arial" w:cs="Arial"/>
          <w:bCs/>
          <w:spacing w:val="-4"/>
          <w:sz w:val="24"/>
          <w:szCs w:val="24"/>
          <w:lang w:val="es-ES_tradnl" w:eastAsia="es-ES"/>
        </w:rPr>
        <w:tab/>
      </w:r>
      <w:r>
        <w:rPr>
          <w:rFonts w:ascii="Arial" w:eastAsia="Times New Roman" w:hAnsi="Arial" w:cs="Arial"/>
          <w:bCs/>
          <w:spacing w:val="-4"/>
          <w:sz w:val="24"/>
          <w:szCs w:val="24"/>
          <w:lang w:val="es-ES_tradnl" w:eastAsia="es-ES"/>
        </w:rPr>
        <w:tab/>
      </w:r>
      <w:r>
        <w:rPr>
          <w:rFonts w:ascii="Arial" w:eastAsia="Times New Roman" w:hAnsi="Arial" w:cs="Arial"/>
          <w:b/>
          <w:bCs/>
          <w:spacing w:val="-4"/>
          <w:sz w:val="24"/>
          <w:szCs w:val="24"/>
          <w:lang w:val="es-ES_tradnl" w:eastAsia="es-ES"/>
        </w:rPr>
        <w:tab/>
      </w:r>
      <w:r>
        <w:rPr>
          <w:rFonts w:ascii="Arial" w:eastAsia="Times New Roman" w:hAnsi="Arial" w:cs="Arial"/>
          <w:bCs/>
          <w:spacing w:val="-4"/>
          <w:sz w:val="24"/>
          <w:szCs w:val="24"/>
          <w:lang w:val="es-ES_tradnl" w:eastAsia="es-ES"/>
        </w:rPr>
        <w:t>Magistrado</w:t>
      </w:r>
      <w:bookmarkEnd w:id="4"/>
    </w:p>
    <w:p w:rsidR="007C1FDD" w:rsidRDefault="007C1FDD">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254353" w:rsidRPr="00254353" w:rsidRDefault="00254353" w:rsidP="00254353">
      <w:pPr>
        <w:keepNext/>
        <w:spacing w:after="0" w:line="240" w:lineRule="auto"/>
        <w:jc w:val="both"/>
        <w:outlineLvl w:val="2"/>
        <w:rPr>
          <w:rFonts w:ascii="Arial" w:eastAsia="Times New Roman" w:hAnsi="Arial" w:cs="Arial"/>
          <w:bCs/>
          <w:spacing w:val="2"/>
          <w:sz w:val="20"/>
          <w:szCs w:val="20"/>
          <w:lang w:val="es-ES" w:eastAsia="es-ES"/>
        </w:rPr>
      </w:pPr>
      <w:r w:rsidRPr="00254353">
        <w:rPr>
          <w:rFonts w:ascii="Arial" w:eastAsia="Times New Roman" w:hAnsi="Arial" w:cs="Arial"/>
          <w:bCs/>
          <w:spacing w:val="2"/>
          <w:sz w:val="20"/>
          <w:szCs w:val="20"/>
          <w:lang w:val="es-ES" w:eastAsia="es-ES"/>
        </w:rPr>
        <w:lastRenderedPageBreak/>
        <w:t>Radicación No:</w:t>
      </w:r>
      <w:r w:rsidRPr="00254353">
        <w:rPr>
          <w:rFonts w:ascii="Arial" w:eastAsia="Times New Roman" w:hAnsi="Arial" w:cs="Arial"/>
          <w:bCs/>
          <w:spacing w:val="2"/>
          <w:sz w:val="20"/>
          <w:szCs w:val="20"/>
          <w:lang w:val="es-ES" w:eastAsia="es-ES"/>
        </w:rPr>
        <w:tab/>
      </w:r>
      <w:r w:rsidRPr="00254353">
        <w:rPr>
          <w:rFonts w:ascii="Arial" w:eastAsia="Times New Roman" w:hAnsi="Arial" w:cs="Arial"/>
          <w:bCs/>
          <w:spacing w:val="2"/>
          <w:sz w:val="20"/>
          <w:szCs w:val="20"/>
          <w:lang w:val="es-ES" w:eastAsia="es-ES"/>
        </w:rPr>
        <w:tab/>
        <w:t>66001-31-05-003-2018-00118-01</w:t>
      </w:r>
    </w:p>
    <w:p w:rsidR="00254353" w:rsidRPr="00254353" w:rsidRDefault="00254353" w:rsidP="00254353">
      <w:pPr>
        <w:keepNext/>
        <w:spacing w:after="0" w:line="240" w:lineRule="auto"/>
        <w:jc w:val="both"/>
        <w:outlineLvl w:val="2"/>
        <w:rPr>
          <w:rFonts w:ascii="Arial" w:eastAsia="Times New Roman" w:hAnsi="Arial" w:cs="Arial"/>
          <w:bCs/>
          <w:spacing w:val="2"/>
          <w:sz w:val="20"/>
          <w:szCs w:val="20"/>
          <w:lang w:val="es-ES" w:eastAsia="es-ES"/>
        </w:rPr>
      </w:pPr>
      <w:r w:rsidRPr="00254353">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254353">
        <w:rPr>
          <w:rFonts w:ascii="Arial" w:eastAsia="Times New Roman" w:hAnsi="Arial" w:cs="Arial"/>
          <w:bCs/>
          <w:spacing w:val="2"/>
          <w:sz w:val="20"/>
          <w:szCs w:val="20"/>
          <w:lang w:val="es-ES" w:eastAsia="es-ES"/>
        </w:rPr>
        <w:tab/>
        <w:t xml:space="preserve">Darío James Maya Hoyos </w:t>
      </w:r>
    </w:p>
    <w:p w:rsidR="00254353" w:rsidRPr="00254353" w:rsidRDefault="00254353" w:rsidP="00254353">
      <w:pPr>
        <w:keepNext/>
        <w:spacing w:after="0" w:line="240" w:lineRule="auto"/>
        <w:jc w:val="both"/>
        <w:outlineLvl w:val="2"/>
        <w:rPr>
          <w:rFonts w:ascii="Arial" w:eastAsia="Times New Roman" w:hAnsi="Arial" w:cs="Arial"/>
          <w:bCs/>
          <w:spacing w:val="2"/>
          <w:sz w:val="20"/>
          <w:szCs w:val="20"/>
          <w:lang w:val="es-ES" w:eastAsia="es-ES"/>
        </w:rPr>
      </w:pPr>
      <w:r w:rsidRPr="00254353">
        <w:rPr>
          <w:rFonts w:ascii="Arial" w:eastAsia="Times New Roman" w:hAnsi="Arial" w:cs="Arial"/>
          <w:bCs/>
          <w:spacing w:val="2"/>
          <w:sz w:val="20"/>
          <w:szCs w:val="20"/>
          <w:lang w:val="es-ES" w:eastAsia="es-ES"/>
        </w:rPr>
        <w:t>Demandado:</w:t>
      </w:r>
      <w:r w:rsidRPr="00254353">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254353">
        <w:rPr>
          <w:rFonts w:ascii="Arial" w:eastAsia="Times New Roman" w:hAnsi="Arial" w:cs="Arial"/>
          <w:bCs/>
          <w:spacing w:val="2"/>
          <w:sz w:val="20"/>
          <w:szCs w:val="20"/>
          <w:lang w:val="es-ES" w:eastAsia="es-ES"/>
        </w:rPr>
        <w:t xml:space="preserve">Colpensiones y otro </w:t>
      </w:r>
    </w:p>
    <w:p w:rsidR="007C1FDD" w:rsidRDefault="00254353" w:rsidP="00254353">
      <w:pPr>
        <w:keepNext/>
        <w:spacing w:after="0" w:line="240" w:lineRule="auto"/>
        <w:jc w:val="both"/>
        <w:outlineLvl w:val="2"/>
        <w:rPr>
          <w:rFonts w:ascii="Arial" w:eastAsia="Times New Roman" w:hAnsi="Arial" w:cs="Arial"/>
          <w:sz w:val="24"/>
          <w:szCs w:val="24"/>
          <w:lang w:val="es-ES_tradnl" w:eastAsia="es-ES"/>
        </w:rPr>
      </w:pPr>
      <w:r w:rsidRPr="00254353">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254353">
        <w:rPr>
          <w:rFonts w:ascii="Arial" w:eastAsia="Times New Roman" w:hAnsi="Arial" w:cs="Arial"/>
          <w:bCs/>
          <w:spacing w:val="2"/>
          <w:sz w:val="20"/>
          <w:szCs w:val="20"/>
          <w:lang w:val="es-ES" w:eastAsia="es-ES"/>
        </w:rPr>
        <w:t>Cumplimiento a exhorto de la Sala de Casación.</w:t>
      </w:r>
    </w:p>
    <w:p w:rsidR="007C1FDD" w:rsidRDefault="007C1FDD" w:rsidP="007C1FDD">
      <w:pPr>
        <w:keepNext/>
        <w:spacing w:after="0" w:line="240" w:lineRule="auto"/>
        <w:jc w:val="both"/>
        <w:outlineLvl w:val="2"/>
        <w:rPr>
          <w:rFonts w:ascii="Arial" w:eastAsia="Times New Roman" w:hAnsi="Arial" w:cs="Arial"/>
          <w:sz w:val="24"/>
          <w:szCs w:val="24"/>
          <w:lang w:val="es-ES_tradnl" w:eastAsia="es-ES"/>
        </w:rPr>
      </w:pPr>
    </w:p>
    <w:p w:rsidR="00254353" w:rsidRDefault="00254353" w:rsidP="007C1FDD">
      <w:pPr>
        <w:keepNext/>
        <w:spacing w:after="0" w:line="240" w:lineRule="auto"/>
        <w:jc w:val="both"/>
        <w:outlineLvl w:val="2"/>
        <w:rPr>
          <w:rFonts w:ascii="Arial" w:eastAsia="Times New Roman" w:hAnsi="Arial" w:cs="Arial"/>
          <w:sz w:val="24"/>
          <w:szCs w:val="24"/>
          <w:lang w:val="es-ES_tradnl" w:eastAsia="es-ES"/>
        </w:rPr>
      </w:pPr>
    </w:p>
    <w:p w:rsidR="007C1FDD" w:rsidRDefault="007C1FDD" w:rsidP="007C1FDD">
      <w:pPr>
        <w:keepNext/>
        <w:spacing w:after="0" w:line="240" w:lineRule="auto"/>
        <w:jc w:val="both"/>
        <w:outlineLvl w:val="2"/>
        <w:rPr>
          <w:rFonts w:ascii="Arial" w:eastAsia="Times New Roman" w:hAnsi="Arial" w:cs="Arial"/>
          <w:sz w:val="24"/>
          <w:szCs w:val="24"/>
          <w:lang w:val="es-ES_tradnl" w:eastAsia="es-ES"/>
        </w:rPr>
      </w:pPr>
    </w:p>
    <w:p w:rsidR="007C1FDD" w:rsidRDefault="007C1FDD" w:rsidP="007C1FDD">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7C1FDD" w:rsidRDefault="007C1FDD" w:rsidP="007C1FDD">
      <w:pPr>
        <w:spacing w:after="0" w:line="240" w:lineRule="auto"/>
        <w:jc w:val="center"/>
        <w:rPr>
          <w:rFonts w:ascii="Arial" w:hAnsi="Arial" w:cs="Arial"/>
          <w:sz w:val="24"/>
          <w:szCs w:val="24"/>
        </w:rPr>
      </w:pPr>
    </w:p>
    <w:p w:rsidR="007C1FDD" w:rsidRDefault="007C1FDD" w:rsidP="007C1FDD">
      <w:pPr>
        <w:spacing w:after="0" w:line="240" w:lineRule="auto"/>
        <w:jc w:val="center"/>
        <w:rPr>
          <w:rFonts w:ascii="Arial" w:hAnsi="Arial" w:cs="Arial"/>
          <w:b/>
          <w:sz w:val="24"/>
          <w:szCs w:val="24"/>
        </w:rPr>
      </w:pPr>
      <w:r>
        <w:rPr>
          <w:rFonts w:ascii="Arial" w:hAnsi="Arial" w:cs="Arial"/>
          <w:b/>
          <w:sz w:val="24"/>
          <w:szCs w:val="24"/>
        </w:rPr>
        <w:t>SALA LABORAL</w:t>
      </w:r>
    </w:p>
    <w:p w:rsidR="007C1FDD" w:rsidRDefault="007C1FDD" w:rsidP="007C1FDD">
      <w:pPr>
        <w:spacing w:after="0" w:line="240" w:lineRule="auto"/>
        <w:jc w:val="center"/>
        <w:rPr>
          <w:rFonts w:ascii="Arial" w:eastAsia="Times New Roman" w:hAnsi="Arial" w:cs="Arial"/>
          <w:sz w:val="24"/>
          <w:szCs w:val="24"/>
          <w:lang w:val="es-ES_tradnl" w:eastAsia="es-ES"/>
        </w:rPr>
      </w:pPr>
    </w:p>
    <w:p w:rsidR="007C1FDD" w:rsidRDefault="007C1FDD" w:rsidP="007C1FDD">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Febrero </w:t>
      </w:r>
      <w:r w:rsidR="00254353">
        <w:rPr>
          <w:rFonts w:ascii="Arial" w:eastAsia="Times New Roman" w:hAnsi="Arial" w:cs="Arial"/>
          <w:bCs/>
          <w:sz w:val="24"/>
          <w:szCs w:val="24"/>
          <w:lang w:val="es-ES" w:eastAsia="es-ES"/>
        </w:rPr>
        <w:t>2</w:t>
      </w:r>
      <w:r>
        <w:rPr>
          <w:rFonts w:ascii="Arial" w:eastAsia="Times New Roman" w:hAnsi="Arial" w:cs="Arial"/>
          <w:bCs/>
          <w:sz w:val="24"/>
          <w:szCs w:val="24"/>
          <w:lang w:val="es-ES" w:eastAsia="es-ES"/>
        </w:rPr>
        <w:t xml:space="preserve"> de 2022</w:t>
      </w:r>
    </w:p>
    <w:p w:rsidR="007C1FDD" w:rsidRDefault="007C1FDD" w:rsidP="007C1FDD">
      <w:pPr>
        <w:spacing w:after="0" w:line="240" w:lineRule="auto"/>
        <w:jc w:val="center"/>
        <w:rPr>
          <w:rFonts w:ascii="Arial" w:eastAsia="Times New Roman" w:hAnsi="Arial" w:cs="Arial"/>
          <w:sz w:val="24"/>
          <w:szCs w:val="24"/>
          <w:lang w:val="es-ES_tradnl" w:eastAsia="es-ES"/>
        </w:rPr>
      </w:pPr>
    </w:p>
    <w:p w:rsidR="007C1FDD" w:rsidRDefault="007C1FDD" w:rsidP="007C1FDD">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7C1FDD" w:rsidRDefault="007C1FDD" w:rsidP="007C1FDD">
      <w:pPr>
        <w:spacing w:after="0" w:line="240" w:lineRule="auto"/>
        <w:jc w:val="center"/>
        <w:rPr>
          <w:rFonts w:ascii="Arial" w:eastAsia="Times New Roman" w:hAnsi="Arial" w:cs="Arial"/>
          <w:sz w:val="24"/>
          <w:szCs w:val="24"/>
          <w:lang w:val="es-ES_tradnl" w:eastAsia="es-ES"/>
        </w:rPr>
      </w:pPr>
    </w:p>
    <w:p w:rsidR="007C1FDD" w:rsidRDefault="007C1FDD" w:rsidP="007C1FDD">
      <w:pPr>
        <w:spacing w:after="0" w:line="240" w:lineRule="auto"/>
        <w:jc w:val="center"/>
        <w:rPr>
          <w:rFonts w:ascii="Arial" w:eastAsia="Times New Roman" w:hAnsi="Arial" w:cs="Arial"/>
          <w:sz w:val="24"/>
          <w:szCs w:val="24"/>
          <w:lang w:val="es-ES_tradnl" w:eastAsia="es-ES"/>
        </w:rPr>
      </w:pPr>
    </w:p>
    <w:p w:rsidR="007C1FDD" w:rsidRDefault="007C1FDD" w:rsidP="007C1FDD">
      <w:pPr>
        <w:spacing w:after="0" w:line="240" w:lineRule="auto"/>
        <w:jc w:val="center"/>
        <w:rPr>
          <w:rFonts w:ascii="Arial" w:eastAsia="Times New Roman" w:hAnsi="Arial" w:cs="Arial"/>
          <w:sz w:val="24"/>
          <w:szCs w:val="24"/>
          <w:lang w:val="es-ES_tradnl" w:eastAsia="es-ES"/>
        </w:rPr>
      </w:pPr>
    </w:p>
    <w:p w:rsidR="007C1FDD" w:rsidRDefault="007C1FDD" w:rsidP="007C1FDD">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7C1FDD" w:rsidRDefault="007C1FDD" w:rsidP="007C1FDD">
      <w:pPr>
        <w:spacing w:after="0" w:line="240" w:lineRule="auto"/>
        <w:jc w:val="center"/>
        <w:rPr>
          <w:rFonts w:ascii="Arial" w:eastAsia="Times New Roman" w:hAnsi="Arial" w:cs="Arial"/>
          <w:sz w:val="24"/>
          <w:szCs w:val="24"/>
          <w:u w:val="single"/>
          <w:lang w:val="es-ES_tradnl" w:eastAsia="es-ES"/>
        </w:rPr>
      </w:pPr>
    </w:p>
    <w:p w:rsidR="007C1FDD" w:rsidRDefault="007C1FDD" w:rsidP="007C1FDD">
      <w:pPr>
        <w:spacing w:after="0" w:line="240" w:lineRule="auto"/>
        <w:jc w:val="center"/>
        <w:rPr>
          <w:rFonts w:ascii="Arial" w:eastAsia="Times New Roman" w:hAnsi="Arial" w:cs="Arial"/>
          <w:sz w:val="24"/>
          <w:szCs w:val="24"/>
          <w:u w:val="single"/>
          <w:lang w:val="es-ES_tradnl" w:eastAsia="es-ES"/>
        </w:rPr>
      </w:pPr>
    </w:p>
    <w:p w:rsidR="007C1FDD" w:rsidRDefault="007C1FDD" w:rsidP="007C1FDD">
      <w:pPr>
        <w:spacing w:after="0" w:line="240" w:lineRule="auto"/>
        <w:jc w:val="center"/>
        <w:rPr>
          <w:rFonts w:ascii="Arial" w:eastAsia="Times New Roman" w:hAnsi="Arial" w:cs="Arial"/>
          <w:sz w:val="24"/>
          <w:szCs w:val="24"/>
          <w:u w:val="single"/>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7C1FDD" w:rsidRDefault="007C1FDD" w:rsidP="007C1FDD">
      <w:pPr>
        <w:spacing w:after="0"/>
        <w:jc w:val="both"/>
        <w:rPr>
          <w:rFonts w:ascii="Arial" w:eastAsia="Times New Roman" w:hAnsi="Arial" w:cs="Arial"/>
          <w:sz w:val="24"/>
          <w:szCs w:val="24"/>
          <w:lang w:val="es-ES"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rsidR="007C1FDD" w:rsidRDefault="007C1FDD" w:rsidP="007C1FDD">
      <w:pPr>
        <w:suppressAutoHyphens/>
        <w:spacing w:after="0" w:line="240" w:lineRule="auto"/>
        <w:ind w:left="426" w:right="420"/>
        <w:jc w:val="both"/>
        <w:rPr>
          <w:rFonts w:ascii="Arial" w:eastAsia="Times New Roman" w:hAnsi="Arial" w:cs="Arial"/>
          <w:szCs w:val="24"/>
          <w:lang w:val="es-ES" w:eastAsia="es-ES"/>
        </w:rPr>
      </w:pPr>
    </w:p>
    <w:p w:rsidR="007C1FDD" w:rsidRDefault="007C1FDD" w:rsidP="007C1FDD">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7C1FDD" w:rsidRDefault="007C1FDD" w:rsidP="007C1FD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7C1FDD" w:rsidRDefault="007C1FDD" w:rsidP="007C1FD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C1FDD" w:rsidRDefault="007C1FDD" w:rsidP="007C1FDD">
      <w:pPr>
        <w:suppressAutoHyphens/>
        <w:spacing w:after="0"/>
        <w:jc w:val="both"/>
        <w:rPr>
          <w:rFonts w:ascii="Arial" w:eastAsia="Times New Roman" w:hAnsi="Arial" w:cs="Arial"/>
          <w:b/>
          <w:sz w:val="24"/>
          <w:szCs w:val="24"/>
          <w:lang w:val="es-ES_tradnl" w:eastAsia="es-ES"/>
        </w:rPr>
      </w:pPr>
    </w:p>
    <w:p w:rsidR="007C1FDD" w:rsidRDefault="007C1FDD" w:rsidP="007C1FDD">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numPr>
          <w:ilvl w:val="0"/>
          <w:numId w:val="3"/>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C1FDD" w:rsidRDefault="007C1FDD" w:rsidP="007C1FDD">
      <w:pPr>
        <w:suppressAutoHyphens/>
        <w:spacing w:after="0"/>
        <w:ind w:left="720"/>
        <w:jc w:val="both"/>
        <w:rPr>
          <w:rFonts w:ascii="Arial" w:eastAsia="Times New Roman" w:hAnsi="Arial" w:cs="Arial"/>
          <w:iCs/>
          <w:sz w:val="24"/>
          <w:szCs w:val="24"/>
          <w:lang w:val="es-ES_tradnl" w:eastAsia="es-ES"/>
        </w:rPr>
      </w:pPr>
    </w:p>
    <w:p w:rsidR="007C1FDD" w:rsidRDefault="007C1FDD" w:rsidP="007C1FDD">
      <w:pPr>
        <w:numPr>
          <w:ilvl w:val="0"/>
          <w:numId w:val="3"/>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7C1FDD" w:rsidRDefault="007C1FDD" w:rsidP="007C1FDD">
      <w:pPr>
        <w:suppressAutoHyphens/>
        <w:spacing w:after="0"/>
        <w:jc w:val="both"/>
        <w:rPr>
          <w:rFonts w:ascii="Arial" w:eastAsia="Times New Roman" w:hAnsi="Arial" w:cs="Arial"/>
          <w:i/>
          <w:iCs/>
          <w:sz w:val="24"/>
          <w:szCs w:val="24"/>
          <w:lang w:val="es-ES_tradnl" w:eastAsia="es-ES"/>
        </w:rPr>
      </w:pPr>
    </w:p>
    <w:p w:rsidR="007C1FDD" w:rsidRDefault="007C1FDD" w:rsidP="007C1FDD">
      <w:pPr>
        <w:numPr>
          <w:ilvl w:val="0"/>
          <w:numId w:val="3"/>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C1FDD" w:rsidRDefault="007C1FDD" w:rsidP="007C1FDD">
      <w:pPr>
        <w:suppressAutoHyphens/>
        <w:spacing w:after="0"/>
        <w:jc w:val="both"/>
        <w:rPr>
          <w:rFonts w:ascii="Arial" w:eastAsia="Times New Roman" w:hAnsi="Arial" w:cs="Arial"/>
          <w:i/>
          <w:iCs/>
          <w:sz w:val="24"/>
          <w:szCs w:val="24"/>
          <w:lang w:val="es-ES_tradnl" w:eastAsia="es-ES"/>
        </w:rPr>
      </w:pPr>
    </w:p>
    <w:p w:rsidR="007C1FDD" w:rsidRDefault="007C1FDD" w:rsidP="007C1FDD">
      <w:pPr>
        <w:numPr>
          <w:ilvl w:val="0"/>
          <w:numId w:val="3"/>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7C1FDD" w:rsidRDefault="007C1FDD" w:rsidP="007C1FDD">
      <w:pPr>
        <w:suppressAutoHyphens/>
        <w:spacing w:after="0"/>
        <w:jc w:val="both"/>
        <w:rPr>
          <w:rFonts w:ascii="Arial" w:eastAsia="Times New Roman" w:hAnsi="Arial" w:cs="Arial"/>
          <w:i/>
          <w:iCs/>
          <w:sz w:val="24"/>
          <w:szCs w:val="24"/>
          <w:lang w:val="es-ES_tradnl" w:eastAsia="es-ES"/>
        </w:rPr>
      </w:pPr>
    </w:p>
    <w:p w:rsidR="007C1FDD" w:rsidRDefault="007C1FDD" w:rsidP="007C1FDD">
      <w:pPr>
        <w:numPr>
          <w:ilvl w:val="0"/>
          <w:numId w:val="3"/>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7C1FDD" w:rsidRDefault="007C1FDD" w:rsidP="007C1FDD">
      <w:pPr>
        <w:suppressAutoHyphens/>
        <w:spacing w:after="0"/>
        <w:jc w:val="both"/>
        <w:rPr>
          <w:rFonts w:ascii="Arial" w:eastAsia="Times New Roman" w:hAnsi="Arial" w:cs="Arial"/>
          <w:sz w:val="24"/>
          <w:szCs w:val="24"/>
          <w:lang w:val="es-ES" w:eastAsia="es-ES"/>
        </w:rPr>
      </w:pPr>
    </w:p>
    <w:p w:rsidR="007C1FDD" w:rsidRDefault="007C1FDD" w:rsidP="007C1FDD">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7C1FDD" w:rsidRDefault="007C1FDD" w:rsidP="007C1FDD">
      <w:pPr>
        <w:suppressAutoHyphens/>
        <w:spacing w:after="0"/>
        <w:jc w:val="both"/>
        <w:rPr>
          <w:rFonts w:ascii="Arial" w:eastAsia="Times New Roman" w:hAnsi="Arial" w:cs="Arial"/>
          <w:b/>
          <w:sz w:val="24"/>
          <w:szCs w:val="24"/>
          <w:lang w:val="es-ES" w:eastAsia="es-ES"/>
        </w:rPr>
      </w:pPr>
    </w:p>
    <w:p w:rsidR="007C1FDD" w:rsidRDefault="007C1FDD" w:rsidP="007C1FD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C1FDD" w:rsidRDefault="007C1FDD" w:rsidP="007C1FDD">
      <w:pPr>
        <w:suppressAutoHyphens/>
        <w:spacing w:after="0"/>
        <w:jc w:val="both"/>
        <w:rPr>
          <w:rFonts w:ascii="Arial" w:eastAsia="Times New Roman" w:hAnsi="Arial" w:cs="Arial"/>
          <w:sz w:val="24"/>
          <w:szCs w:val="24"/>
          <w:lang w:val="es-ES" w:eastAsia="es-ES"/>
        </w:rPr>
      </w:pPr>
    </w:p>
    <w:p w:rsidR="007C1FDD" w:rsidRDefault="007C1FDD" w:rsidP="007C1FDD">
      <w:pPr>
        <w:numPr>
          <w:ilvl w:val="0"/>
          <w:numId w:val="4"/>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7C1FDD" w:rsidRDefault="007C1FDD" w:rsidP="007C1FDD">
      <w:pPr>
        <w:suppressAutoHyphens/>
        <w:spacing w:after="0"/>
        <w:ind w:left="360"/>
        <w:jc w:val="both"/>
        <w:rPr>
          <w:rFonts w:ascii="Arial" w:eastAsia="Times New Roman" w:hAnsi="Arial" w:cs="Arial"/>
          <w:sz w:val="24"/>
          <w:szCs w:val="24"/>
          <w:lang w:val="es-ES_tradnl" w:eastAsia="es-ES"/>
        </w:rPr>
      </w:pPr>
    </w:p>
    <w:p w:rsidR="007C1FDD" w:rsidRDefault="007C1FDD" w:rsidP="007C1FDD">
      <w:pPr>
        <w:numPr>
          <w:ilvl w:val="0"/>
          <w:numId w:val="4"/>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C1FDD" w:rsidRDefault="007C1FDD" w:rsidP="007C1FDD">
      <w:pPr>
        <w:suppressAutoHyphens/>
        <w:spacing w:after="0"/>
        <w:ind w:left="360"/>
        <w:jc w:val="both"/>
        <w:rPr>
          <w:rFonts w:ascii="Arial" w:eastAsia="Times New Roman" w:hAnsi="Arial" w:cs="Arial"/>
          <w:b/>
          <w:bCs/>
          <w:sz w:val="24"/>
          <w:szCs w:val="24"/>
          <w:lang w:val="es-ES" w:eastAsia="es-ES"/>
        </w:rPr>
      </w:pPr>
    </w:p>
    <w:p w:rsidR="007C1FDD" w:rsidRDefault="007C1FDD" w:rsidP="007C1FDD">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7C1FDD" w:rsidRDefault="007C1FDD" w:rsidP="007C1FDD">
      <w:pPr>
        <w:suppressAutoHyphens/>
        <w:spacing w:after="0"/>
        <w:ind w:left="360"/>
        <w:jc w:val="both"/>
        <w:rPr>
          <w:rFonts w:ascii="Arial" w:eastAsia="Times New Roman" w:hAnsi="Arial" w:cs="Arial"/>
          <w:b/>
          <w:bCs/>
          <w:sz w:val="24"/>
          <w:szCs w:val="24"/>
          <w:lang w:val="es-ES" w:eastAsia="es-ES"/>
        </w:rPr>
      </w:pPr>
    </w:p>
    <w:p w:rsidR="007C1FDD" w:rsidRDefault="007C1FDD" w:rsidP="007C1FDD">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7C1FDD" w:rsidRDefault="007C1FDD" w:rsidP="007C1FDD">
      <w:pPr>
        <w:suppressAutoHyphens/>
        <w:spacing w:after="0"/>
        <w:ind w:left="360"/>
        <w:jc w:val="both"/>
        <w:rPr>
          <w:rFonts w:ascii="Arial" w:eastAsia="Times New Roman" w:hAnsi="Arial" w:cs="Arial"/>
          <w:b/>
          <w:bCs/>
          <w:sz w:val="24"/>
          <w:szCs w:val="24"/>
          <w:lang w:val="es-ES" w:eastAsia="es-ES"/>
        </w:rPr>
      </w:pPr>
    </w:p>
    <w:p w:rsidR="007C1FDD" w:rsidRDefault="007C1FDD" w:rsidP="007C1FDD">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C1FDD" w:rsidRDefault="007C1FDD" w:rsidP="007C1FDD">
      <w:pPr>
        <w:suppressAutoHyphens/>
        <w:spacing w:after="0"/>
        <w:jc w:val="both"/>
        <w:rPr>
          <w:rFonts w:ascii="Arial" w:eastAsia="Times New Roman" w:hAnsi="Arial" w:cs="Arial"/>
          <w:sz w:val="24"/>
          <w:szCs w:val="24"/>
          <w:lang w:val="es-ES" w:eastAsia="es-ES"/>
        </w:rPr>
      </w:pPr>
    </w:p>
    <w:p w:rsidR="007C1FDD" w:rsidRDefault="007C1FDD" w:rsidP="007C1FDD">
      <w:pPr>
        <w:suppressAutoHyphens/>
        <w:spacing w:after="0"/>
        <w:jc w:val="both"/>
        <w:rPr>
          <w:rFonts w:ascii="Arial" w:eastAsia="Times New Roman" w:hAnsi="Arial" w:cs="Arial"/>
          <w:sz w:val="24"/>
          <w:szCs w:val="24"/>
          <w:lang w:val="es-ES" w:eastAsia="es-ES"/>
        </w:rPr>
      </w:pPr>
    </w:p>
    <w:p w:rsidR="007C1FDD" w:rsidRDefault="007C1FDD" w:rsidP="007C1FD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C1FDD" w:rsidRDefault="007C1FDD" w:rsidP="007C1FDD">
      <w:pPr>
        <w:suppressAutoHyphens/>
        <w:spacing w:after="0"/>
        <w:jc w:val="both"/>
        <w:rPr>
          <w:rFonts w:ascii="Arial" w:eastAsia="Times New Roman" w:hAnsi="Arial" w:cs="Arial"/>
          <w:b/>
          <w:sz w:val="24"/>
          <w:szCs w:val="24"/>
          <w:lang w:val="es-ES_tradnl" w:eastAsia="es-ES"/>
        </w:rPr>
      </w:pPr>
    </w:p>
    <w:p w:rsidR="007C1FDD" w:rsidRDefault="007C1FDD" w:rsidP="007C1FD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7C1FDD" w:rsidRDefault="007C1FDD" w:rsidP="007C1FDD">
      <w:pPr>
        <w:suppressAutoHyphens/>
        <w:spacing w:after="0"/>
        <w:jc w:val="both"/>
        <w:rPr>
          <w:rFonts w:ascii="Arial" w:eastAsia="Times New Roman" w:hAnsi="Arial" w:cs="Arial"/>
          <w:b/>
          <w:bCs/>
          <w:sz w:val="24"/>
          <w:szCs w:val="24"/>
          <w:lang w:val="es-ES" w:eastAsia="es-ES"/>
        </w:rPr>
      </w:pPr>
    </w:p>
    <w:p w:rsidR="007C1FDD" w:rsidRDefault="007C1FDD" w:rsidP="007C1FD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C1FDD" w:rsidRDefault="007C1FDD" w:rsidP="007C1FDD">
      <w:pPr>
        <w:suppressAutoHyphens/>
        <w:spacing w:after="0"/>
        <w:jc w:val="both"/>
        <w:rPr>
          <w:rFonts w:ascii="Arial" w:eastAsia="Times New Roman" w:hAnsi="Arial" w:cs="Arial"/>
          <w:b/>
          <w:bCs/>
          <w:sz w:val="24"/>
          <w:szCs w:val="24"/>
          <w:lang w:val="es-ES" w:eastAsia="es-ES"/>
        </w:rPr>
      </w:pPr>
    </w:p>
    <w:p w:rsidR="007C1FDD" w:rsidRDefault="007C1FDD" w:rsidP="007C1FD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7C1FDD" w:rsidRDefault="007C1FDD" w:rsidP="007C1FDD">
      <w:pPr>
        <w:suppressAutoHyphens/>
        <w:spacing w:after="0" w:line="240" w:lineRule="auto"/>
        <w:ind w:left="426" w:right="420"/>
        <w:jc w:val="both"/>
        <w:rPr>
          <w:rFonts w:ascii="Arial" w:eastAsia="Times New Roman" w:hAnsi="Arial" w:cs="Arial"/>
          <w:szCs w:val="24"/>
          <w:lang w:val="es-ES_tradnl" w:eastAsia="es-ES"/>
        </w:rPr>
      </w:pPr>
    </w:p>
    <w:p w:rsidR="007C1FDD" w:rsidRDefault="007C1FDD" w:rsidP="007C1FDD">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7C1FDD" w:rsidRDefault="007C1FDD" w:rsidP="007C1FDD">
      <w:pPr>
        <w:suppressAutoHyphens/>
        <w:spacing w:after="0"/>
        <w:jc w:val="both"/>
        <w:rPr>
          <w:rFonts w:ascii="Arial" w:eastAsia="Times New Roman" w:hAnsi="Arial" w:cs="Arial"/>
          <w:b/>
          <w:bCs/>
          <w:sz w:val="24"/>
          <w:szCs w:val="24"/>
          <w:lang w:val="es-ES" w:eastAsia="es-ES"/>
        </w:rPr>
      </w:pPr>
    </w:p>
    <w:p w:rsidR="007C1FDD" w:rsidRDefault="007C1FDD" w:rsidP="007C1FD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C1FDD" w:rsidRDefault="007C1FDD" w:rsidP="007C1FDD">
      <w:pPr>
        <w:suppressAutoHyphens/>
        <w:spacing w:after="0"/>
        <w:jc w:val="both"/>
        <w:rPr>
          <w:rFonts w:ascii="Arial" w:eastAsia="Times New Roman" w:hAnsi="Arial" w:cs="Arial"/>
          <w:b/>
          <w:iCs/>
          <w:sz w:val="24"/>
          <w:szCs w:val="24"/>
          <w:lang w:val="es-ES_tradnl"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C1FDD" w:rsidRDefault="007C1FDD" w:rsidP="007C1FDD">
      <w:pPr>
        <w:suppressAutoHyphens/>
        <w:spacing w:after="0"/>
        <w:jc w:val="both"/>
        <w:rPr>
          <w:rFonts w:ascii="Arial" w:eastAsia="Times New Roman" w:hAnsi="Arial" w:cs="Arial"/>
          <w:iCs/>
          <w:sz w:val="24"/>
          <w:szCs w:val="24"/>
          <w:lang w:val="es-ES_tradnl"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C1FDD" w:rsidRDefault="007C1FDD" w:rsidP="007C1FDD">
      <w:pPr>
        <w:suppressAutoHyphens/>
        <w:spacing w:after="0"/>
        <w:jc w:val="both"/>
        <w:rPr>
          <w:rFonts w:ascii="Arial" w:eastAsia="Times New Roman" w:hAnsi="Arial" w:cs="Arial"/>
          <w:b/>
          <w:iCs/>
          <w:sz w:val="24"/>
          <w:szCs w:val="24"/>
          <w:lang w:val="es-ES_tradnl" w:eastAsia="es-ES"/>
        </w:rPr>
      </w:pPr>
    </w:p>
    <w:p w:rsidR="007C1FDD" w:rsidRDefault="007C1FDD" w:rsidP="007C1FD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7C1FDD" w:rsidRDefault="007C1FDD" w:rsidP="007C1FD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7C1FDD" w:rsidRDefault="007C1FDD" w:rsidP="007C1FD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C1FDD" w:rsidRDefault="007C1FDD" w:rsidP="007C1FD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7C1FDD" w:rsidRDefault="007C1FDD" w:rsidP="007C1FDD">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7C1FDD" w:rsidRDefault="007C1FDD" w:rsidP="007C1FDD">
      <w:pPr>
        <w:suppressAutoHyphens/>
        <w:spacing w:after="0"/>
        <w:jc w:val="both"/>
        <w:rPr>
          <w:rFonts w:ascii="Arial" w:eastAsia="Times New Roman" w:hAnsi="Arial" w:cs="Arial"/>
          <w:b/>
          <w:iCs/>
          <w:sz w:val="24"/>
          <w:szCs w:val="24"/>
          <w:lang w:val="es-ES_tradnl" w:eastAsia="es-ES"/>
        </w:rPr>
      </w:pPr>
    </w:p>
    <w:p w:rsidR="007C1FDD" w:rsidRDefault="007C1FDD" w:rsidP="007C1FDD">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7C1FDD" w:rsidRDefault="007C1FDD" w:rsidP="007C1FDD">
      <w:pPr>
        <w:suppressAutoHyphens/>
        <w:spacing w:after="0"/>
        <w:jc w:val="both"/>
        <w:rPr>
          <w:rFonts w:ascii="Arial" w:eastAsia="Times New Roman" w:hAnsi="Arial" w:cs="Arial"/>
          <w:b/>
          <w:iCs/>
          <w:sz w:val="24"/>
          <w:szCs w:val="24"/>
          <w:lang w:eastAsia="es-ES"/>
        </w:rPr>
      </w:pPr>
    </w:p>
    <w:p w:rsidR="007C1FDD" w:rsidRDefault="007C1FDD" w:rsidP="007C1FDD">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C1FDD" w:rsidRDefault="007C1FDD" w:rsidP="007C1FDD">
      <w:pPr>
        <w:suppressAutoHyphens/>
        <w:spacing w:after="0"/>
        <w:jc w:val="both"/>
        <w:rPr>
          <w:rFonts w:ascii="Arial" w:eastAsia="Times New Roman" w:hAnsi="Arial" w:cs="Arial"/>
          <w:sz w:val="24"/>
          <w:szCs w:val="24"/>
          <w:lang w:val="es-ES_tradnl" w:eastAsia="es-ES"/>
        </w:rPr>
      </w:pPr>
    </w:p>
    <w:p w:rsidR="007C1FDD" w:rsidRDefault="007C1FDD" w:rsidP="007C1FD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7C1FDD" w:rsidRDefault="007C1FDD" w:rsidP="007C1FDD">
      <w:pPr>
        <w:spacing w:after="0"/>
        <w:jc w:val="both"/>
        <w:rPr>
          <w:rFonts w:ascii="Arial" w:hAnsi="Arial" w:cs="Arial"/>
          <w:sz w:val="24"/>
          <w:szCs w:val="24"/>
        </w:rPr>
      </w:pPr>
    </w:p>
    <w:p w:rsidR="007C1FDD" w:rsidRDefault="007C1FDD" w:rsidP="007C1FDD">
      <w:pPr>
        <w:spacing w:after="0"/>
        <w:jc w:val="both"/>
        <w:rPr>
          <w:rFonts w:ascii="Arial" w:eastAsia="Times New Roman" w:hAnsi="Arial" w:cs="Arial"/>
          <w:sz w:val="24"/>
          <w:szCs w:val="24"/>
        </w:rPr>
      </w:pPr>
    </w:p>
    <w:p w:rsidR="007C1FDD" w:rsidRDefault="007C1FDD" w:rsidP="007C1FDD">
      <w:pPr>
        <w:spacing w:after="0"/>
        <w:jc w:val="both"/>
        <w:rPr>
          <w:rFonts w:ascii="Arial" w:eastAsia="Times New Roman" w:hAnsi="Arial" w:cs="Arial"/>
          <w:sz w:val="24"/>
          <w:szCs w:val="24"/>
        </w:rPr>
      </w:pPr>
    </w:p>
    <w:p w:rsidR="007C1FDD" w:rsidRDefault="007C1FDD" w:rsidP="007C1FDD">
      <w:pPr>
        <w:spacing w:after="0"/>
        <w:jc w:val="both"/>
        <w:rPr>
          <w:rFonts w:ascii="Arial" w:eastAsia="Times New Roman" w:hAnsi="Arial" w:cs="Arial"/>
          <w:sz w:val="24"/>
          <w:szCs w:val="24"/>
        </w:rPr>
      </w:pPr>
    </w:p>
    <w:p w:rsidR="007C1FDD" w:rsidRDefault="007C1FDD" w:rsidP="007C1FDD">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7C1FDD" w:rsidRPr="007C1FDD" w:rsidRDefault="007C1FDD" w:rsidP="007C1FDD">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7C1FDD" w:rsidRPr="007C1FDD" w:rsidSect="00057A0F">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1A2B08" w16cex:dateUtc="2022-01-24T19:32:48.587Z"/>
  <w16cex:commentExtensible w16cex:durableId="6EB87E00" w16cex:dateUtc="2022-01-31T15:57:06.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9E" w:rsidRDefault="00ED149E">
      <w:pPr>
        <w:spacing w:after="0" w:line="240" w:lineRule="auto"/>
      </w:pPr>
      <w:r>
        <w:separator/>
      </w:r>
    </w:p>
  </w:endnote>
  <w:endnote w:type="continuationSeparator" w:id="0">
    <w:p w:rsidR="00ED149E" w:rsidRDefault="00ED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59" w:rsidRPr="00CB1964" w:rsidRDefault="00EB1A9E" w:rsidP="00CB1964">
    <w:pPr>
      <w:pStyle w:val="Piedepgina"/>
      <w:spacing w:after="0" w:line="240" w:lineRule="auto"/>
      <w:jc w:val="right"/>
      <w:rPr>
        <w:rFonts w:ascii="Arial" w:hAnsi="Arial" w:cs="Arial"/>
        <w:sz w:val="18"/>
        <w:szCs w:val="20"/>
      </w:rPr>
    </w:pPr>
    <w:r w:rsidRPr="00CB1964">
      <w:rPr>
        <w:rFonts w:ascii="Arial" w:hAnsi="Arial" w:cs="Arial"/>
        <w:sz w:val="18"/>
        <w:szCs w:val="20"/>
      </w:rPr>
      <w:fldChar w:fldCharType="begin"/>
    </w:r>
    <w:r w:rsidR="008D48D5" w:rsidRPr="00CB1964">
      <w:rPr>
        <w:rFonts w:ascii="Arial" w:hAnsi="Arial" w:cs="Arial"/>
        <w:sz w:val="18"/>
        <w:szCs w:val="20"/>
      </w:rPr>
      <w:instrText>PAGE   \* MERGEFORMAT</w:instrText>
    </w:r>
    <w:r w:rsidRPr="00CB1964">
      <w:rPr>
        <w:rFonts w:ascii="Arial" w:hAnsi="Arial" w:cs="Arial"/>
        <w:sz w:val="18"/>
        <w:szCs w:val="20"/>
      </w:rPr>
      <w:fldChar w:fldCharType="separate"/>
    </w:r>
    <w:r w:rsidR="0001249F" w:rsidRPr="00CB1964">
      <w:rPr>
        <w:rFonts w:ascii="Arial" w:hAnsi="Arial" w:cs="Arial"/>
        <w:noProof/>
        <w:sz w:val="18"/>
        <w:szCs w:val="20"/>
        <w:lang w:val="es-ES"/>
      </w:rPr>
      <w:t>11</w:t>
    </w:r>
    <w:r w:rsidRPr="00CB196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9E" w:rsidRDefault="00ED149E">
      <w:pPr>
        <w:spacing w:after="0" w:line="240" w:lineRule="auto"/>
      </w:pPr>
      <w:r>
        <w:separator/>
      </w:r>
    </w:p>
  </w:footnote>
  <w:footnote w:type="continuationSeparator" w:id="0">
    <w:p w:rsidR="00ED149E" w:rsidRDefault="00ED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964" w:rsidRPr="00CB1964" w:rsidRDefault="00211D7F" w:rsidP="00CB1964">
    <w:pPr>
      <w:pStyle w:val="Encabezado"/>
      <w:jc w:val="center"/>
      <w:rPr>
        <w:rStyle w:val="normaltextrun"/>
        <w:rFonts w:ascii="Arial" w:hAnsi="Arial" w:cs="Arial"/>
        <w:sz w:val="18"/>
        <w:szCs w:val="16"/>
      </w:rPr>
    </w:pPr>
    <w:r w:rsidRPr="00CB1964">
      <w:rPr>
        <w:rStyle w:val="normaltextrun"/>
        <w:rFonts w:ascii="Arial" w:hAnsi="Arial" w:cs="Arial"/>
        <w:sz w:val="18"/>
        <w:szCs w:val="16"/>
      </w:rPr>
      <w:t>Darío James Maya Hoyos Vs Colpensiones y otro</w:t>
    </w:r>
  </w:p>
  <w:p w:rsidR="00211D7F" w:rsidRPr="00CB1964" w:rsidRDefault="00211D7F" w:rsidP="00CB1964">
    <w:pPr>
      <w:pStyle w:val="Encabezado"/>
      <w:jc w:val="center"/>
      <w:rPr>
        <w:sz w:val="18"/>
        <w:szCs w:val="16"/>
      </w:rPr>
    </w:pPr>
    <w:r w:rsidRPr="00CB1964">
      <w:rPr>
        <w:rStyle w:val="normaltextrun"/>
        <w:rFonts w:ascii="Arial" w:hAnsi="Arial" w:cs="Arial"/>
        <w:sz w:val="18"/>
        <w:szCs w:val="16"/>
      </w:rPr>
      <w:t>Rd.66001310500320180011801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40A22C3"/>
    <w:multiLevelType w:val="hybridMultilevel"/>
    <w:tmpl w:val="C52CBDD6"/>
    <w:lvl w:ilvl="0" w:tplc="FAC88820">
      <w:start w:val="1"/>
      <w:numFmt w:val="upperRoman"/>
      <w:lvlText w:val="%1."/>
      <w:lvlJc w:val="left"/>
      <w:pPr>
        <w:ind w:left="1080" w:hanging="720"/>
      </w:pPr>
      <w:rPr>
        <w:rFonts w:ascii="Arial" w:hAnsi="Arial" w:cs="Arial"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416"/>
    <w:rsid w:val="00000277"/>
    <w:rsid w:val="00003E75"/>
    <w:rsid w:val="0000528B"/>
    <w:rsid w:val="0001249F"/>
    <w:rsid w:val="000244FD"/>
    <w:rsid w:val="00057A0F"/>
    <w:rsid w:val="00073524"/>
    <w:rsid w:val="000839C5"/>
    <w:rsid w:val="00094A41"/>
    <w:rsid w:val="000B07AC"/>
    <w:rsid w:val="000E3E68"/>
    <w:rsid w:val="000F18CC"/>
    <w:rsid w:val="00103F12"/>
    <w:rsid w:val="00107974"/>
    <w:rsid w:val="0013602F"/>
    <w:rsid w:val="001B0D8A"/>
    <w:rsid w:val="001C2598"/>
    <w:rsid w:val="001C630B"/>
    <w:rsid w:val="00205AB9"/>
    <w:rsid w:val="00211D7F"/>
    <w:rsid w:val="00231BCE"/>
    <w:rsid w:val="00250436"/>
    <w:rsid w:val="00254353"/>
    <w:rsid w:val="0027543A"/>
    <w:rsid w:val="00283CEF"/>
    <w:rsid w:val="002A6C9E"/>
    <w:rsid w:val="00333881"/>
    <w:rsid w:val="00362E87"/>
    <w:rsid w:val="00363B2A"/>
    <w:rsid w:val="0037409F"/>
    <w:rsid w:val="003C51E9"/>
    <w:rsid w:val="003E4A81"/>
    <w:rsid w:val="003F0286"/>
    <w:rsid w:val="00421021"/>
    <w:rsid w:val="0049716C"/>
    <w:rsid w:val="004A2DAE"/>
    <w:rsid w:val="004D1565"/>
    <w:rsid w:val="004D3DF1"/>
    <w:rsid w:val="004D7FDF"/>
    <w:rsid w:val="004F67F6"/>
    <w:rsid w:val="005266EB"/>
    <w:rsid w:val="005B68A0"/>
    <w:rsid w:val="005C634B"/>
    <w:rsid w:val="005D3561"/>
    <w:rsid w:val="005F4416"/>
    <w:rsid w:val="005F55C6"/>
    <w:rsid w:val="006077AD"/>
    <w:rsid w:val="00643D7F"/>
    <w:rsid w:val="0064454F"/>
    <w:rsid w:val="00665FC2"/>
    <w:rsid w:val="00693DBB"/>
    <w:rsid w:val="006A779D"/>
    <w:rsid w:val="006B2893"/>
    <w:rsid w:val="006C4BC4"/>
    <w:rsid w:val="006E6C44"/>
    <w:rsid w:val="006E7598"/>
    <w:rsid w:val="00714AEE"/>
    <w:rsid w:val="00716C27"/>
    <w:rsid w:val="0074165B"/>
    <w:rsid w:val="00785858"/>
    <w:rsid w:val="007B34B6"/>
    <w:rsid w:val="007C1FDD"/>
    <w:rsid w:val="007C29B7"/>
    <w:rsid w:val="008058E2"/>
    <w:rsid w:val="00826015"/>
    <w:rsid w:val="008264C4"/>
    <w:rsid w:val="00843C3E"/>
    <w:rsid w:val="00860172"/>
    <w:rsid w:val="00861815"/>
    <w:rsid w:val="0086234C"/>
    <w:rsid w:val="00863D52"/>
    <w:rsid w:val="008729B0"/>
    <w:rsid w:val="00897453"/>
    <w:rsid w:val="008A3010"/>
    <w:rsid w:val="008D48D5"/>
    <w:rsid w:val="008D7F73"/>
    <w:rsid w:val="00934B9F"/>
    <w:rsid w:val="0096755D"/>
    <w:rsid w:val="009868C1"/>
    <w:rsid w:val="009D7C67"/>
    <w:rsid w:val="009F5FED"/>
    <w:rsid w:val="00A00C21"/>
    <w:rsid w:val="00A1015C"/>
    <w:rsid w:val="00A1117D"/>
    <w:rsid w:val="00A47939"/>
    <w:rsid w:val="00A523A8"/>
    <w:rsid w:val="00A864D1"/>
    <w:rsid w:val="00B071B6"/>
    <w:rsid w:val="00B86DE8"/>
    <w:rsid w:val="00BA1B5A"/>
    <w:rsid w:val="00BF2CE5"/>
    <w:rsid w:val="00C074F1"/>
    <w:rsid w:val="00C07AA2"/>
    <w:rsid w:val="00C62E55"/>
    <w:rsid w:val="00C6643E"/>
    <w:rsid w:val="00C7630F"/>
    <w:rsid w:val="00CB1964"/>
    <w:rsid w:val="00CB471C"/>
    <w:rsid w:val="00CB4883"/>
    <w:rsid w:val="00CF77EB"/>
    <w:rsid w:val="00D027FE"/>
    <w:rsid w:val="00D26423"/>
    <w:rsid w:val="00D355BE"/>
    <w:rsid w:val="00D400C5"/>
    <w:rsid w:val="00D4555B"/>
    <w:rsid w:val="00D7114E"/>
    <w:rsid w:val="00D80973"/>
    <w:rsid w:val="00D82B08"/>
    <w:rsid w:val="00DB3E20"/>
    <w:rsid w:val="00DD68D3"/>
    <w:rsid w:val="00DF13C4"/>
    <w:rsid w:val="00E34193"/>
    <w:rsid w:val="00E479C8"/>
    <w:rsid w:val="00E671F7"/>
    <w:rsid w:val="00E70CCB"/>
    <w:rsid w:val="00E759D6"/>
    <w:rsid w:val="00EB1A9E"/>
    <w:rsid w:val="00EC1D6C"/>
    <w:rsid w:val="00ED149E"/>
    <w:rsid w:val="00ED4EC7"/>
    <w:rsid w:val="00EE0174"/>
    <w:rsid w:val="00F05D77"/>
    <w:rsid w:val="00F429F1"/>
    <w:rsid w:val="00F71FBB"/>
    <w:rsid w:val="00F80683"/>
    <w:rsid w:val="00FA6349"/>
    <w:rsid w:val="00FC0879"/>
    <w:rsid w:val="00FE72BD"/>
    <w:rsid w:val="0A41ADF3"/>
    <w:rsid w:val="11306BA6"/>
    <w:rsid w:val="2ABB1E8A"/>
    <w:rsid w:val="33493053"/>
    <w:rsid w:val="4111908A"/>
    <w:rsid w:val="57BAFFB5"/>
    <w:rsid w:val="64DEE94E"/>
    <w:rsid w:val="78B8114B"/>
    <w:rsid w:val="7F1EA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3094"/>
  <w15:docId w15:val="{C23F77EF-01AE-46C6-BB5D-630ACDF1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1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5F4416"/>
  </w:style>
  <w:style w:type="paragraph" w:customStyle="1" w:styleId="paragraph">
    <w:name w:val="paragraph"/>
    <w:basedOn w:val="Normal"/>
    <w:rsid w:val="005F441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5F4416"/>
  </w:style>
  <w:style w:type="paragraph" w:styleId="Piedepgina">
    <w:name w:val="footer"/>
    <w:basedOn w:val="Normal"/>
    <w:link w:val="PiedepginaCar"/>
    <w:uiPriority w:val="99"/>
    <w:unhideWhenUsed/>
    <w:rsid w:val="005F4416"/>
    <w:pPr>
      <w:tabs>
        <w:tab w:val="center" w:pos="4419"/>
        <w:tab w:val="right" w:pos="8838"/>
      </w:tabs>
    </w:pPr>
  </w:style>
  <w:style w:type="character" w:customStyle="1" w:styleId="PiedepginaCar">
    <w:name w:val="Pie de página Car"/>
    <w:basedOn w:val="Fuentedeprrafopredeter"/>
    <w:link w:val="Piedepgina"/>
    <w:uiPriority w:val="99"/>
    <w:rsid w:val="005F4416"/>
    <w:rPr>
      <w:rFonts w:ascii="Calibri" w:eastAsia="Calibri" w:hAnsi="Calibri" w:cs="Times New Roman"/>
    </w:rPr>
  </w:style>
  <w:style w:type="paragraph" w:styleId="Prrafodelista">
    <w:name w:val="List Paragraph"/>
    <w:basedOn w:val="Normal"/>
    <w:uiPriority w:val="34"/>
    <w:qFormat/>
    <w:rsid w:val="005F4416"/>
    <w:pPr>
      <w:ind w:left="720"/>
      <w:contextualSpacing/>
    </w:pPr>
  </w:style>
  <w:style w:type="paragraph" w:styleId="Textocomentario">
    <w:name w:val="annotation text"/>
    <w:basedOn w:val="Normal"/>
    <w:link w:val="TextocomentarioCar"/>
    <w:uiPriority w:val="99"/>
    <w:semiHidden/>
    <w:unhideWhenUsed/>
    <w:rsid w:val="00C763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630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7630F"/>
    <w:rPr>
      <w:sz w:val="16"/>
      <w:szCs w:val="16"/>
    </w:rPr>
  </w:style>
  <w:style w:type="paragraph" w:styleId="Textodeglobo">
    <w:name w:val="Balloon Text"/>
    <w:basedOn w:val="Normal"/>
    <w:link w:val="TextodegloboCar"/>
    <w:uiPriority w:val="99"/>
    <w:semiHidden/>
    <w:unhideWhenUsed/>
    <w:rsid w:val="00211D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D7F"/>
    <w:rPr>
      <w:rFonts w:ascii="Tahoma" w:eastAsia="Calibri" w:hAnsi="Tahoma" w:cs="Tahoma"/>
      <w:sz w:val="16"/>
      <w:szCs w:val="16"/>
    </w:rPr>
  </w:style>
  <w:style w:type="paragraph" w:styleId="Encabezado">
    <w:name w:val="header"/>
    <w:basedOn w:val="Normal"/>
    <w:link w:val="EncabezadoCar"/>
    <w:uiPriority w:val="99"/>
    <w:unhideWhenUsed/>
    <w:rsid w:val="00211D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D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4351">
      <w:bodyDiv w:val="1"/>
      <w:marLeft w:val="0"/>
      <w:marRight w:val="0"/>
      <w:marTop w:val="0"/>
      <w:marBottom w:val="0"/>
      <w:divBdr>
        <w:top w:val="none" w:sz="0" w:space="0" w:color="auto"/>
        <w:left w:val="none" w:sz="0" w:space="0" w:color="auto"/>
        <w:bottom w:val="none" w:sz="0" w:space="0" w:color="auto"/>
        <w:right w:val="none" w:sz="0" w:space="0" w:color="auto"/>
      </w:divBdr>
    </w:div>
    <w:div w:id="1782646410">
      <w:bodyDiv w:val="1"/>
      <w:marLeft w:val="0"/>
      <w:marRight w:val="0"/>
      <w:marTop w:val="0"/>
      <w:marBottom w:val="0"/>
      <w:divBdr>
        <w:top w:val="none" w:sz="0" w:space="0" w:color="auto"/>
        <w:left w:val="none" w:sz="0" w:space="0" w:color="auto"/>
        <w:bottom w:val="none" w:sz="0" w:space="0" w:color="auto"/>
        <w:right w:val="none" w:sz="0" w:space="0" w:color="auto"/>
      </w:divBdr>
    </w:div>
    <w:div w:id="17846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b594ccef95284f86"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338102E2-031B-4451-88DA-4A165C01A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806A0-479C-4DAF-ADFB-74D9651F5072}">
  <ds:schemaRefs>
    <ds:schemaRef ds:uri="http://schemas.microsoft.com/sharepoint/v3/contenttype/forms"/>
  </ds:schemaRefs>
</ds:datastoreItem>
</file>

<file path=customXml/itemProps3.xml><?xml version="1.0" encoding="utf-8"?>
<ds:datastoreItem xmlns:ds="http://schemas.openxmlformats.org/officeDocument/2006/customXml" ds:itemID="{BFC3EEFE-9100-4E79-9150-A701261788A8}">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9274</Words>
  <Characters>51009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99</cp:revision>
  <dcterms:created xsi:type="dcterms:W3CDTF">2022-01-19T15:17:00Z</dcterms:created>
  <dcterms:modified xsi:type="dcterms:W3CDTF">2022-04-05T16:27:00Z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