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720A" w14:textId="77777777" w:rsidR="002F7042" w:rsidRPr="002F7042" w:rsidRDefault="002F7042" w:rsidP="002F704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2F704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EFAD25" w14:textId="77777777" w:rsidR="002F7042" w:rsidRPr="002F7042" w:rsidRDefault="002F7042" w:rsidP="002F7042">
      <w:pPr>
        <w:spacing w:after="0" w:line="240" w:lineRule="auto"/>
        <w:jc w:val="both"/>
        <w:rPr>
          <w:rFonts w:ascii="Arial" w:eastAsia="Times New Roman" w:hAnsi="Arial" w:cs="Arial"/>
          <w:sz w:val="20"/>
          <w:szCs w:val="20"/>
          <w:lang w:val="es-419" w:eastAsia="es-ES"/>
        </w:rPr>
      </w:pPr>
    </w:p>
    <w:p w14:paraId="226575F6" w14:textId="7198FC1E" w:rsidR="00BC21C5" w:rsidRPr="002F7042" w:rsidRDefault="5F14923D" w:rsidP="002F7042">
      <w:pPr>
        <w:spacing w:after="0" w:line="240" w:lineRule="auto"/>
        <w:jc w:val="both"/>
        <w:rPr>
          <w:sz w:val="20"/>
          <w:szCs w:val="20"/>
        </w:rPr>
      </w:pPr>
      <w:r w:rsidRPr="002F7042">
        <w:rPr>
          <w:rFonts w:ascii="Arial" w:eastAsia="Arial" w:hAnsi="Arial" w:cs="Arial"/>
          <w:sz w:val="20"/>
          <w:szCs w:val="20"/>
          <w:lang w:val="es"/>
        </w:rPr>
        <w:t>Providencia:</w:t>
      </w:r>
      <w:r w:rsidR="00C34F3E">
        <w:rPr>
          <w:rFonts w:ascii="Arial" w:eastAsia="Arial" w:hAnsi="Arial" w:cs="Arial"/>
          <w:sz w:val="20"/>
          <w:szCs w:val="20"/>
          <w:lang w:val="es"/>
        </w:rPr>
        <w:tab/>
      </w:r>
      <w:r w:rsidR="00BC21C5" w:rsidRPr="002F7042">
        <w:rPr>
          <w:sz w:val="20"/>
          <w:szCs w:val="20"/>
        </w:rPr>
        <w:tab/>
      </w:r>
      <w:r w:rsidRPr="002F7042">
        <w:rPr>
          <w:rFonts w:ascii="Arial" w:eastAsia="Arial" w:hAnsi="Arial" w:cs="Arial"/>
          <w:sz w:val="20"/>
          <w:szCs w:val="20"/>
          <w:lang w:val="es"/>
        </w:rPr>
        <w:t>Auto de 18 de mayo de 2022</w:t>
      </w:r>
    </w:p>
    <w:p w14:paraId="72C4CADC" w14:textId="2C060918" w:rsidR="00BC21C5" w:rsidRPr="002F7042" w:rsidRDefault="5F14923D" w:rsidP="002F7042">
      <w:pPr>
        <w:spacing w:after="0" w:line="240" w:lineRule="auto"/>
        <w:jc w:val="both"/>
        <w:rPr>
          <w:sz w:val="20"/>
          <w:szCs w:val="20"/>
        </w:rPr>
      </w:pPr>
      <w:r w:rsidRPr="002F7042">
        <w:rPr>
          <w:rFonts w:ascii="Arial" w:eastAsia="Arial" w:hAnsi="Arial" w:cs="Arial"/>
          <w:sz w:val="20"/>
          <w:szCs w:val="20"/>
          <w:lang w:val="es"/>
        </w:rPr>
        <w:t xml:space="preserve">Radicación </w:t>
      </w:r>
      <w:r w:rsidR="002F7042" w:rsidRPr="002F7042">
        <w:rPr>
          <w:rFonts w:ascii="Arial" w:eastAsia="Arial" w:hAnsi="Arial" w:cs="Arial"/>
          <w:sz w:val="20"/>
          <w:szCs w:val="20"/>
          <w:lang w:val="es"/>
        </w:rPr>
        <w:t>Nro.:</w:t>
      </w:r>
      <w:r w:rsidR="00BC21C5" w:rsidRPr="002F7042">
        <w:rPr>
          <w:sz w:val="20"/>
          <w:szCs w:val="20"/>
        </w:rPr>
        <w:tab/>
      </w:r>
      <w:r w:rsidRPr="002F7042">
        <w:rPr>
          <w:rFonts w:ascii="Arial" w:eastAsia="Arial" w:hAnsi="Arial" w:cs="Arial"/>
          <w:sz w:val="20"/>
          <w:szCs w:val="20"/>
          <w:lang w:val="es"/>
        </w:rPr>
        <w:t>66001-31-05-003-2019-00379-01</w:t>
      </w:r>
    </w:p>
    <w:p w14:paraId="5E4883EA" w14:textId="21A72189" w:rsidR="00BC21C5" w:rsidRPr="002F7042" w:rsidRDefault="5F14923D" w:rsidP="002F7042">
      <w:pPr>
        <w:spacing w:after="0" w:line="240" w:lineRule="auto"/>
        <w:jc w:val="both"/>
        <w:rPr>
          <w:sz w:val="20"/>
          <w:szCs w:val="20"/>
        </w:rPr>
      </w:pPr>
      <w:r w:rsidRPr="002F7042">
        <w:rPr>
          <w:rFonts w:ascii="Arial" w:eastAsia="Arial" w:hAnsi="Arial" w:cs="Arial"/>
          <w:sz w:val="20"/>
          <w:szCs w:val="20"/>
          <w:lang w:val="es"/>
        </w:rPr>
        <w:t>Proceso:</w:t>
      </w:r>
      <w:r w:rsidR="00C34F3E">
        <w:rPr>
          <w:rFonts w:ascii="Arial" w:eastAsia="Arial" w:hAnsi="Arial" w:cs="Arial"/>
          <w:sz w:val="20"/>
          <w:szCs w:val="20"/>
          <w:lang w:val="es"/>
        </w:rPr>
        <w:tab/>
      </w:r>
      <w:r w:rsidR="00C34F3E">
        <w:rPr>
          <w:rFonts w:ascii="Arial" w:eastAsia="Arial" w:hAnsi="Arial" w:cs="Arial"/>
          <w:sz w:val="20"/>
          <w:szCs w:val="20"/>
          <w:lang w:val="es"/>
        </w:rPr>
        <w:tab/>
      </w:r>
      <w:r w:rsidRPr="002F7042">
        <w:rPr>
          <w:rFonts w:ascii="Arial" w:eastAsia="Arial" w:hAnsi="Arial" w:cs="Arial"/>
          <w:sz w:val="20"/>
          <w:szCs w:val="20"/>
          <w:lang w:val="es"/>
        </w:rPr>
        <w:t>Ordinario Laboral</w:t>
      </w:r>
    </w:p>
    <w:p w14:paraId="3656E991" w14:textId="7C8A2C73" w:rsidR="00BC21C5" w:rsidRPr="002F7042" w:rsidRDefault="5F14923D" w:rsidP="002F7042">
      <w:pPr>
        <w:spacing w:after="0" w:line="240" w:lineRule="auto"/>
        <w:jc w:val="both"/>
        <w:rPr>
          <w:sz w:val="20"/>
          <w:szCs w:val="20"/>
        </w:rPr>
      </w:pPr>
      <w:r w:rsidRPr="002F7042">
        <w:rPr>
          <w:rFonts w:ascii="Arial" w:eastAsia="Arial" w:hAnsi="Arial" w:cs="Arial"/>
          <w:sz w:val="20"/>
          <w:szCs w:val="20"/>
          <w:lang w:val="es"/>
        </w:rPr>
        <w:t>Demandante:</w:t>
      </w:r>
      <w:r w:rsidR="00BC21C5" w:rsidRPr="002F7042">
        <w:rPr>
          <w:sz w:val="20"/>
          <w:szCs w:val="20"/>
        </w:rPr>
        <w:tab/>
      </w:r>
      <w:r w:rsidR="00BC21C5" w:rsidRPr="002F7042">
        <w:rPr>
          <w:sz w:val="20"/>
          <w:szCs w:val="20"/>
        </w:rPr>
        <w:tab/>
      </w:r>
      <w:r w:rsidRPr="002F7042">
        <w:rPr>
          <w:rFonts w:ascii="Arial" w:eastAsia="Arial" w:hAnsi="Arial" w:cs="Arial"/>
          <w:sz w:val="20"/>
          <w:szCs w:val="20"/>
          <w:lang w:val="es"/>
        </w:rPr>
        <w:t>José Ricardo Leiva Ocampo</w:t>
      </w:r>
    </w:p>
    <w:p w14:paraId="077F9788" w14:textId="26ABC1EE" w:rsidR="00BC21C5" w:rsidRPr="002F7042" w:rsidRDefault="5F14923D" w:rsidP="002F7042">
      <w:pPr>
        <w:spacing w:after="0" w:line="240" w:lineRule="auto"/>
        <w:jc w:val="both"/>
        <w:rPr>
          <w:sz w:val="20"/>
          <w:szCs w:val="20"/>
        </w:rPr>
      </w:pPr>
      <w:r w:rsidRPr="002F7042">
        <w:rPr>
          <w:rFonts w:ascii="Arial" w:eastAsia="Arial" w:hAnsi="Arial" w:cs="Arial"/>
          <w:sz w:val="20"/>
          <w:szCs w:val="20"/>
          <w:lang w:val="es"/>
        </w:rPr>
        <w:t>Demandado:</w:t>
      </w:r>
      <w:r w:rsidR="00C34F3E">
        <w:rPr>
          <w:rFonts w:ascii="Arial" w:eastAsia="Arial" w:hAnsi="Arial" w:cs="Arial"/>
          <w:sz w:val="20"/>
          <w:szCs w:val="20"/>
          <w:lang w:val="es"/>
        </w:rPr>
        <w:tab/>
      </w:r>
      <w:r w:rsidR="00C34F3E">
        <w:rPr>
          <w:rFonts w:ascii="Arial" w:eastAsia="Arial" w:hAnsi="Arial" w:cs="Arial"/>
          <w:sz w:val="20"/>
          <w:szCs w:val="20"/>
          <w:lang w:val="es"/>
        </w:rPr>
        <w:tab/>
      </w:r>
      <w:r w:rsidRPr="002F7042">
        <w:rPr>
          <w:rFonts w:ascii="Arial" w:eastAsia="Arial" w:hAnsi="Arial" w:cs="Arial"/>
          <w:sz w:val="20"/>
          <w:szCs w:val="20"/>
          <w:lang w:val="es"/>
        </w:rPr>
        <w:t>Protección S.A. y otra</w:t>
      </w:r>
    </w:p>
    <w:p w14:paraId="3DDF1198" w14:textId="263B8C66" w:rsidR="00BC21C5" w:rsidRPr="002F7042" w:rsidRDefault="5F14923D" w:rsidP="002F7042">
      <w:pPr>
        <w:spacing w:after="0" w:line="240" w:lineRule="auto"/>
        <w:jc w:val="both"/>
        <w:rPr>
          <w:sz w:val="20"/>
          <w:szCs w:val="20"/>
        </w:rPr>
      </w:pPr>
      <w:r w:rsidRPr="002F7042">
        <w:rPr>
          <w:rFonts w:ascii="Arial" w:eastAsia="Arial" w:hAnsi="Arial" w:cs="Arial"/>
          <w:sz w:val="20"/>
          <w:szCs w:val="20"/>
          <w:lang w:val="es"/>
        </w:rPr>
        <w:t>Juzgado de origen:</w:t>
      </w:r>
      <w:r w:rsidR="00BC21C5" w:rsidRPr="002F7042">
        <w:rPr>
          <w:sz w:val="20"/>
          <w:szCs w:val="20"/>
        </w:rPr>
        <w:tab/>
      </w:r>
      <w:r w:rsidRPr="002F7042">
        <w:rPr>
          <w:rFonts w:ascii="Arial" w:eastAsia="Arial" w:hAnsi="Arial" w:cs="Arial"/>
          <w:sz w:val="20"/>
          <w:szCs w:val="20"/>
          <w:lang w:val="es"/>
        </w:rPr>
        <w:t>Juzgado Tercero Laboral del Circuito</w:t>
      </w:r>
    </w:p>
    <w:p w14:paraId="19851CEB" w14:textId="5585DCBA" w:rsidR="00BC21C5" w:rsidRPr="002F7042" w:rsidRDefault="5F14923D" w:rsidP="002F7042">
      <w:pPr>
        <w:spacing w:after="0" w:line="240" w:lineRule="auto"/>
        <w:jc w:val="both"/>
        <w:rPr>
          <w:sz w:val="20"/>
          <w:szCs w:val="20"/>
        </w:rPr>
      </w:pPr>
      <w:r w:rsidRPr="002F7042">
        <w:rPr>
          <w:rFonts w:ascii="Arial" w:eastAsia="Arial" w:hAnsi="Arial" w:cs="Arial"/>
          <w:sz w:val="20"/>
          <w:szCs w:val="20"/>
          <w:lang w:val="es"/>
        </w:rPr>
        <w:t>Magistrado Ponente:</w:t>
      </w:r>
      <w:r w:rsidR="00BC21C5" w:rsidRPr="002F7042">
        <w:rPr>
          <w:sz w:val="20"/>
          <w:szCs w:val="20"/>
        </w:rPr>
        <w:tab/>
      </w:r>
      <w:r w:rsidRPr="002F7042">
        <w:rPr>
          <w:rFonts w:ascii="Arial" w:eastAsia="Arial" w:hAnsi="Arial" w:cs="Arial"/>
          <w:sz w:val="20"/>
          <w:szCs w:val="20"/>
          <w:lang w:val="es"/>
        </w:rPr>
        <w:t>Julio César Salazar Muñoz</w:t>
      </w:r>
    </w:p>
    <w:p w14:paraId="11473817" w14:textId="667AF7AC" w:rsidR="00BC21C5" w:rsidRPr="002F7042" w:rsidRDefault="00BC21C5" w:rsidP="002F7042">
      <w:pPr>
        <w:spacing w:after="0" w:line="240" w:lineRule="auto"/>
        <w:jc w:val="both"/>
        <w:rPr>
          <w:sz w:val="20"/>
          <w:szCs w:val="20"/>
          <w:lang w:val="es"/>
        </w:rPr>
      </w:pPr>
    </w:p>
    <w:p w14:paraId="0F9407AC" w14:textId="1CA917E2" w:rsidR="00BC21C5" w:rsidRPr="002F7042" w:rsidRDefault="5F14923D" w:rsidP="002F7042">
      <w:pPr>
        <w:spacing w:after="0" w:line="240" w:lineRule="auto"/>
        <w:jc w:val="both"/>
        <w:rPr>
          <w:sz w:val="20"/>
          <w:szCs w:val="20"/>
        </w:rPr>
      </w:pPr>
      <w:r w:rsidRPr="002F7042">
        <w:rPr>
          <w:rFonts w:ascii="Arial" w:eastAsia="Arial" w:hAnsi="Arial" w:cs="Arial"/>
          <w:b/>
          <w:bCs/>
          <w:sz w:val="20"/>
          <w:szCs w:val="20"/>
          <w:u w:val="single"/>
          <w:lang w:val="es"/>
        </w:rPr>
        <w:t>TEMAS</w:t>
      </w:r>
      <w:r w:rsidRPr="002F7042">
        <w:rPr>
          <w:rFonts w:ascii="Arial" w:eastAsia="Arial" w:hAnsi="Arial" w:cs="Arial"/>
          <w:b/>
          <w:bCs/>
          <w:sz w:val="20"/>
          <w:szCs w:val="20"/>
          <w:lang w:val="es"/>
        </w:rPr>
        <w:t>:</w:t>
      </w:r>
      <w:r w:rsidR="005044EB">
        <w:rPr>
          <w:rFonts w:ascii="Arial" w:eastAsia="Arial" w:hAnsi="Arial" w:cs="Arial"/>
          <w:b/>
          <w:bCs/>
          <w:sz w:val="20"/>
          <w:szCs w:val="20"/>
          <w:lang w:val="es"/>
        </w:rPr>
        <w:tab/>
      </w:r>
      <w:r w:rsidRPr="002F7042">
        <w:rPr>
          <w:rFonts w:ascii="Arial" w:eastAsia="Arial" w:hAnsi="Arial" w:cs="Arial"/>
          <w:b/>
          <w:bCs/>
          <w:sz w:val="20"/>
          <w:szCs w:val="20"/>
          <w:lang w:val="es"/>
        </w:rPr>
        <w:t>DEMANDA DE RECONVENCIÓN</w:t>
      </w:r>
      <w:r w:rsidR="005044EB">
        <w:rPr>
          <w:rFonts w:ascii="Arial" w:eastAsia="Arial" w:hAnsi="Arial" w:cs="Arial"/>
          <w:b/>
          <w:bCs/>
          <w:sz w:val="20"/>
          <w:szCs w:val="20"/>
          <w:lang w:val="es"/>
        </w:rPr>
        <w:t xml:space="preserve"> /</w:t>
      </w:r>
      <w:r w:rsidR="00CD5C84">
        <w:rPr>
          <w:rFonts w:ascii="Arial" w:eastAsia="Arial" w:hAnsi="Arial" w:cs="Arial"/>
          <w:b/>
          <w:bCs/>
          <w:sz w:val="20"/>
          <w:szCs w:val="20"/>
          <w:lang w:val="es"/>
        </w:rPr>
        <w:t xml:space="preserve"> DEFINICIÓN Y REQUISITOS / PROCEDE EN CONTRA DEL DEMANDANTE / Y NO</w:t>
      </w:r>
      <w:r w:rsidR="00CD5C84" w:rsidRPr="002F7042">
        <w:rPr>
          <w:rFonts w:ascii="Arial" w:eastAsia="Arial" w:hAnsi="Arial" w:cs="Arial"/>
          <w:b/>
          <w:bCs/>
          <w:sz w:val="20"/>
          <w:szCs w:val="20"/>
          <w:lang w:val="es"/>
        </w:rPr>
        <w:t xml:space="preserve"> </w:t>
      </w:r>
      <w:r w:rsidRPr="002F7042">
        <w:rPr>
          <w:rFonts w:ascii="Arial" w:eastAsia="Arial" w:hAnsi="Arial" w:cs="Arial"/>
          <w:b/>
          <w:bCs/>
          <w:sz w:val="20"/>
          <w:szCs w:val="20"/>
          <w:lang w:val="es"/>
        </w:rPr>
        <w:t>EN CONTRA DE UN TERCERO</w:t>
      </w:r>
      <w:r w:rsidR="00CD5C84">
        <w:rPr>
          <w:rFonts w:ascii="Arial" w:eastAsia="Arial" w:hAnsi="Arial" w:cs="Arial"/>
          <w:b/>
          <w:bCs/>
          <w:sz w:val="20"/>
          <w:szCs w:val="20"/>
          <w:lang w:val="es"/>
        </w:rPr>
        <w:t xml:space="preserve"> / IGUAL ACONTECE CON LA INTERVENCIÓN AD EXCLUDENDUM.</w:t>
      </w:r>
    </w:p>
    <w:p w14:paraId="4213AFC1" w14:textId="41E93EE0" w:rsidR="002F7042" w:rsidRDefault="002F7042" w:rsidP="002F7042">
      <w:pPr>
        <w:spacing w:after="0" w:line="240" w:lineRule="auto"/>
        <w:jc w:val="both"/>
        <w:rPr>
          <w:rFonts w:ascii="Arial" w:eastAsia="Arial" w:hAnsi="Arial" w:cs="Arial"/>
          <w:sz w:val="20"/>
          <w:szCs w:val="20"/>
          <w:lang w:val="es-ES"/>
        </w:rPr>
      </w:pPr>
    </w:p>
    <w:p w14:paraId="5E9193A1" w14:textId="18537D13" w:rsidR="008E48E2" w:rsidRPr="008E48E2" w:rsidRDefault="008E48E2" w:rsidP="008E48E2">
      <w:pPr>
        <w:spacing w:after="0" w:line="240" w:lineRule="auto"/>
        <w:jc w:val="both"/>
        <w:rPr>
          <w:rFonts w:ascii="Arial" w:eastAsia="Arial" w:hAnsi="Arial" w:cs="Arial"/>
          <w:sz w:val="20"/>
          <w:szCs w:val="20"/>
          <w:lang w:val="es-ES"/>
        </w:rPr>
      </w:pPr>
      <w:r w:rsidRPr="008E48E2">
        <w:rPr>
          <w:rFonts w:ascii="Arial" w:eastAsia="Arial" w:hAnsi="Arial" w:cs="Arial"/>
          <w:sz w:val="20"/>
          <w:szCs w:val="20"/>
          <w:lang w:val="es-ES"/>
        </w:rPr>
        <w:t xml:space="preserve">El artículo 75 del Código Procesal del Trabajo y de la Seguridad Social faculta al demandado para presentar demanda de reconvención “siempre que el juez sea competente para conocer de </w:t>
      </w:r>
      <w:r w:rsidR="005044EB">
        <w:rPr>
          <w:rFonts w:ascii="Arial" w:eastAsia="Arial" w:hAnsi="Arial" w:cs="Arial"/>
          <w:sz w:val="20"/>
          <w:szCs w:val="20"/>
          <w:lang w:val="es-ES"/>
        </w:rPr>
        <w:t>es</w:t>
      </w:r>
      <w:r w:rsidRPr="008E48E2">
        <w:rPr>
          <w:rFonts w:ascii="Arial" w:eastAsia="Arial" w:hAnsi="Arial" w:cs="Arial"/>
          <w:sz w:val="20"/>
          <w:szCs w:val="20"/>
          <w:lang w:val="es-ES"/>
        </w:rPr>
        <w:t>ta o sea admisible la prórroga de jurisdicción.”</w:t>
      </w:r>
    </w:p>
    <w:p w14:paraId="11D97676" w14:textId="77777777" w:rsidR="008E48E2" w:rsidRPr="008E48E2" w:rsidRDefault="008E48E2" w:rsidP="008E48E2">
      <w:pPr>
        <w:spacing w:after="0" w:line="240" w:lineRule="auto"/>
        <w:jc w:val="both"/>
        <w:rPr>
          <w:rFonts w:ascii="Arial" w:eastAsia="Arial" w:hAnsi="Arial" w:cs="Arial"/>
          <w:sz w:val="20"/>
          <w:szCs w:val="20"/>
          <w:lang w:val="es-ES"/>
        </w:rPr>
      </w:pPr>
    </w:p>
    <w:p w14:paraId="2C1DEAB2" w14:textId="5EA240B7" w:rsidR="008E48E2" w:rsidRDefault="008E48E2" w:rsidP="008E48E2">
      <w:pPr>
        <w:spacing w:after="0" w:line="240" w:lineRule="auto"/>
        <w:jc w:val="both"/>
        <w:rPr>
          <w:rFonts w:ascii="Arial" w:eastAsia="Arial" w:hAnsi="Arial" w:cs="Arial"/>
          <w:sz w:val="20"/>
          <w:szCs w:val="20"/>
          <w:lang w:val="es-ES"/>
        </w:rPr>
      </w:pPr>
      <w:r w:rsidRPr="008E48E2">
        <w:rPr>
          <w:rFonts w:ascii="Arial" w:eastAsia="Arial" w:hAnsi="Arial" w:cs="Arial"/>
          <w:sz w:val="20"/>
          <w:szCs w:val="20"/>
          <w:lang w:val="es-ES"/>
        </w:rPr>
        <w:t>Ahora bien, el artículo 371 del Código General del Proceso, aplicable por integración normativa al trámite laboral, establece que “Durante el término de traslado de la demanda, el demandado podrá proponer la de reconvención contra el demandante si de formularse en proceso separado procedería la acumulación, siempre que sea de competencia del mismo juez y no esté sometida a trámite especial. Sin embargo, se podrá reconvenir sin consideración a la cuantía y al factor territorial”.</w:t>
      </w:r>
    </w:p>
    <w:p w14:paraId="25878F92" w14:textId="5C9BA808" w:rsidR="008E48E2" w:rsidRDefault="008E48E2" w:rsidP="002F7042">
      <w:pPr>
        <w:spacing w:after="0" w:line="240" w:lineRule="auto"/>
        <w:jc w:val="both"/>
        <w:rPr>
          <w:rFonts w:ascii="Arial" w:eastAsia="Arial" w:hAnsi="Arial" w:cs="Arial"/>
          <w:sz w:val="20"/>
          <w:szCs w:val="20"/>
          <w:lang w:val="es-ES"/>
        </w:rPr>
      </w:pPr>
    </w:p>
    <w:p w14:paraId="2369D47D" w14:textId="7455C7A5" w:rsidR="005044EB" w:rsidRPr="005044EB" w:rsidRDefault="005044EB" w:rsidP="005044EB">
      <w:pPr>
        <w:spacing w:after="0" w:line="240" w:lineRule="auto"/>
        <w:jc w:val="both"/>
        <w:rPr>
          <w:rFonts w:ascii="Arial" w:eastAsia="Arial" w:hAnsi="Arial" w:cs="Arial"/>
          <w:sz w:val="20"/>
          <w:szCs w:val="20"/>
          <w:lang w:val="es-ES"/>
        </w:rPr>
      </w:pPr>
      <w:r>
        <w:rPr>
          <w:rFonts w:ascii="Arial" w:eastAsia="Arial" w:hAnsi="Arial" w:cs="Arial"/>
          <w:sz w:val="20"/>
          <w:szCs w:val="20"/>
          <w:lang w:val="es-ES"/>
        </w:rPr>
        <w:t xml:space="preserve">… </w:t>
      </w:r>
      <w:r w:rsidRPr="005044EB">
        <w:rPr>
          <w:rFonts w:ascii="Arial" w:eastAsia="Arial" w:hAnsi="Arial" w:cs="Arial"/>
          <w:sz w:val="20"/>
          <w:szCs w:val="20"/>
          <w:lang w:val="es-ES"/>
        </w:rPr>
        <w:t>percibe la Sala que, en cualquiera de los dos casos, tales figuras procesales no admiten que, la demanda a que ellas se refieren, pueda ir dirigida en contra de un tercero que no haga parte de la litis.  En efecto, tal como se indicó párrafos atrás, la demanda de reconvención se encausa en contra del demandante y la de intervención ad-</w:t>
      </w:r>
      <w:proofErr w:type="spellStart"/>
      <w:r w:rsidRPr="005044EB">
        <w:rPr>
          <w:rFonts w:ascii="Arial" w:eastAsia="Arial" w:hAnsi="Arial" w:cs="Arial"/>
          <w:sz w:val="20"/>
          <w:szCs w:val="20"/>
          <w:lang w:val="es-ES"/>
        </w:rPr>
        <w:t>excludendum</w:t>
      </w:r>
      <w:proofErr w:type="spellEnd"/>
      <w:r w:rsidRPr="005044EB">
        <w:rPr>
          <w:rFonts w:ascii="Arial" w:eastAsia="Arial" w:hAnsi="Arial" w:cs="Arial"/>
          <w:sz w:val="20"/>
          <w:szCs w:val="20"/>
          <w:lang w:val="es-ES"/>
        </w:rPr>
        <w:t>, según las voces del artículo 63 del Código General del Proceso, es la de un tercero que formula demanda frente a demandante y demandado originales, si aquél pretende en todo o en parte la cosa o el derecho controvertido por estos.</w:t>
      </w:r>
    </w:p>
    <w:p w14:paraId="2E098B17" w14:textId="77777777" w:rsidR="005044EB" w:rsidRPr="005044EB" w:rsidRDefault="005044EB" w:rsidP="005044EB">
      <w:pPr>
        <w:spacing w:after="0" w:line="240" w:lineRule="auto"/>
        <w:jc w:val="both"/>
        <w:rPr>
          <w:rFonts w:ascii="Arial" w:eastAsia="Arial" w:hAnsi="Arial" w:cs="Arial"/>
          <w:sz w:val="20"/>
          <w:szCs w:val="20"/>
          <w:lang w:val="es-ES"/>
        </w:rPr>
      </w:pPr>
    </w:p>
    <w:p w14:paraId="0A37501D" w14:textId="3E45F2CA" w:rsidR="00BC21C5" w:rsidRPr="002F7042" w:rsidRDefault="005044EB" w:rsidP="005044EB">
      <w:pPr>
        <w:spacing w:after="0" w:line="240" w:lineRule="auto"/>
        <w:jc w:val="both"/>
        <w:rPr>
          <w:sz w:val="20"/>
          <w:szCs w:val="20"/>
        </w:rPr>
      </w:pPr>
      <w:r w:rsidRPr="005044EB">
        <w:rPr>
          <w:rFonts w:ascii="Arial" w:eastAsia="Arial" w:hAnsi="Arial" w:cs="Arial"/>
          <w:sz w:val="20"/>
          <w:szCs w:val="20"/>
          <w:lang w:val="es-ES"/>
        </w:rPr>
        <w:t>Como puede verse, esta última figura no puede ser invocada por el fondo privado, en tanto funge como demandado dentro del presente proceso, por lo que acertada estuvo la decisión del juzgado de conocimiento, en cuanto concluyó la improcedencia de la demanda de reconvención, encontrando que tal figura solo podría admitirse frente a Colpensiones, en tanto tiene la calidad de demandante.</w:t>
      </w:r>
    </w:p>
    <w:p w14:paraId="187ACA36" w14:textId="63EA2929" w:rsidR="5F14923D" w:rsidRDefault="5F14923D" w:rsidP="002F7042">
      <w:pPr>
        <w:spacing w:after="0" w:line="240" w:lineRule="auto"/>
        <w:jc w:val="both"/>
        <w:rPr>
          <w:rFonts w:ascii="Arial" w:eastAsia="Arial" w:hAnsi="Arial" w:cs="Arial"/>
          <w:sz w:val="20"/>
          <w:szCs w:val="20"/>
          <w:lang w:val="es-ES"/>
        </w:rPr>
      </w:pPr>
    </w:p>
    <w:p w14:paraId="2939F904" w14:textId="77777777" w:rsidR="002F7042" w:rsidRPr="002F7042" w:rsidRDefault="002F7042" w:rsidP="002F7042">
      <w:pPr>
        <w:spacing w:after="0" w:line="240" w:lineRule="auto"/>
        <w:jc w:val="both"/>
        <w:rPr>
          <w:rFonts w:ascii="Arial" w:eastAsia="Arial" w:hAnsi="Arial" w:cs="Arial"/>
          <w:sz w:val="20"/>
          <w:szCs w:val="20"/>
          <w:lang w:val="es-ES"/>
        </w:rPr>
      </w:pPr>
    </w:p>
    <w:p w14:paraId="0508331E" w14:textId="77777777" w:rsidR="002F7042" w:rsidRPr="002F7042" w:rsidRDefault="002F7042" w:rsidP="002F7042">
      <w:pPr>
        <w:spacing w:after="0" w:line="240" w:lineRule="auto"/>
        <w:jc w:val="both"/>
        <w:rPr>
          <w:rFonts w:ascii="Arial" w:eastAsia="Arial" w:hAnsi="Arial" w:cs="Arial"/>
          <w:sz w:val="20"/>
          <w:szCs w:val="20"/>
          <w:lang w:val="es-ES"/>
        </w:rPr>
      </w:pPr>
    </w:p>
    <w:p w14:paraId="1C3BEE41" w14:textId="77777777" w:rsidR="008E4E97" w:rsidRPr="002F7042" w:rsidRDefault="008E4E97" w:rsidP="002F7042">
      <w:pPr>
        <w:keepNext/>
        <w:spacing w:after="0"/>
        <w:jc w:val="center"/>
        <w:outlineLvl w:val="2"/>
        <w:rPr>
          <w:rFonts w:ascii="Arial" w:eastAsia="Times New Roman" w:hAnsi="Arial" w:cs="Arial"/>
          <w:b/>
          <w:sz w:val="24"/>
          <w:szCs w:val="24"/>
          <w:lang w:val="es-ES_tradnl" w:eastAsia="es-ES"/>
        </w:rPr>
      </w:pPr>
      <w:r w:rsidRPr="002F7042">
        <w:rPr>
          <w:rFonts w:ascii="Arial" w:eastAsia="Times New Roman" w:hAnsi="Arial" w:cs="Arial"/>
          <w:b/>
          <w:sz w:val="24"/>
          <w:szCs w:val="24"/>
          <w:lang w:val="es-ES_tradnl" w:eastAsia="es-ES"/>
        </w:rPr>
        <w:t>TRIBUNAL SUPERIOR DEL DISTRITO JUDICIAL</w:t>
      </w:r>
    </w:p>
    <w:p w14:paraId="51A40248" w14:textId="77777777" w:rsidR="008E4E97" w:rsidRPr="002F7042" w:rsidRDefault="008E4E97" w:rsidP="002F7042">
      <w:pPr>
        <w:spacing w:after="0"/>
        <w:jc w:val="center"/>
        <w:rPr>
          <w:rFonts w:ascii="Arial" w:hAnsi="Arial" w:cs="Arial"/>
          <w:b/>
          <w:sz w:val="24"/>
          <w:szCs w:val="24"/>
        </w:rPr>
      </w:pPr>
      <w:r w:rsidRPr="002F7042">
        <w:rPr>
          <w:rFonts w:ascii="Arial" w:hAnsi="Arial" w:cs="Arial"/>
          <w:b/>
          <w:sz w:val="24"/>
          <w:szCs w:val="24"/>
        </w:rPr>
        <w:t>SALA LABORAL</w:t>
      </w:r>
    </w:p>
    <w:p w14:paraId="6E85BB48" w14:textId="77777777" w:rsidR="008E4E97" w:rsidRPr="002F7042" w:rsidRDefault="008E4E97" w:rsidP="002F7042">
      <w:pPr>
        <w:spacing w:after="0"/>
        <w:jc w:val="center"/>
        <w:rPr>
          <w:rFonts w:ascii="Arial" w:eastAsia="Times New Roman" w:hAnsi="Arial" w:cs="Arial"/>
          <w:b/>
          <w:sz w:val="24"/>
          <w:szCs w:val="24"/>
          <w:lang w:val="es-ES_tradnl" w:eastAsia="es-ES"/>
        </w:rPr>
      </w:pPr>
      <w:r w:rsidRPr="002F7042">
        <w:rPr>
          <w:rFonts w:ascii="Arial" w:eastAsia="Times New Roman" w:hAnsi="Arial" w:cs="Arial"/>
          <w:b/>
          <w:sz w:val="24"/>
          <w:szCs w:val="24"/>
          <w:lang w:val="es-ES_tradnl" w:eastAsia="es-ES"/>
        </w:rPr>
        <w:t xml:space="preserve">MAGISTRADO PONENTE: JULIO CÉSAR SALAZAR MUÑOZ </w:t>
      </w:r>
    </w:p>
    <w:p w14:paraId="5DAB6C7B" w14:textId="77777777" w:rsidR="008E4E97" w:rsidRPr="002F7042" w:rsidRDefault="008E4E97" w:rsidP="002F7042">
      <w:pPr>
        <w:spacing w:after="0"/>
        <w:rPr>
          <w:rFonts w:ascii="Arial" w:hAnsi="Arial" w:cs="Arial"/>
          <w:sz w:val="24"/>
          <w:szCs w:val="24"/>
        </w:rPr>
      </w:pPr>
    </w:p>
    <w:p w14:paraId="337E612B" w14:textId="1890F8DE" w:rsidR="00BC21C5" w:rsidRDefault="006746F6" w:rsidP="009C13B3">
      <w:pPr>
        <w:spacing w:after="0"/>
        <w:jc w:val="center"/>
        <w:rPr>
          <w:rFonts w:ascii="Arial" w:hAnsi="Arial" w:cs="Arial"/>
          <w:sz w:val="24"/>
          <w:szCs w:val="24"/>
        </w:rPr>
      </w:pPr>
      <w:r w:rsidRPr="002F7042">
        <w:rPr>
          <w:rFonts w:ascii="Arial" w:hAnsi="Arial" w:cs="Arial"/>
          <w:sz w:val="24"/>
          <w:szCs w:val="24"/>
        </w:rPr>
        <w:t>Pereira</w:t>
      </w:r>
      <w:r w:rsidR="00B3047F" w:rsidRPr="002F7042">
        <w:rPr>
          <w:rFonts w:ascii="Arial" w:hAnsi="Arial" w:cs="Arial"/>
          <w:sz w:val="24"/>
          <w:szCs w:val="24"/>
        </w:rPr>
        <w:t xml:space="preserve">, </w:t>
      </w:r>
      <w:r w:rsidR="00DB14CC" w:rsidRPr="002F7042">
        <w:rPr>
          <w:rFonts w:ascii="Arial" w:hAnsi="Arial" w:cs="Arial"/>
          <w:sz w:val="24"/>
          <w:szCs w:val="24"/>
        </w:rPr>
        <w:t>dieciocho de mayo</w:t>
      </w:r>
      <w:r w:rsidR="00D81984" w:rsidRPr="002F7042">
        <w:rPr>
          <w:rFonts w:ascii="Arial" w:hAnsi="Arial" w:cs="Arial"/>
          <w:sz w:val="24"/>
          <w:szCs w:val="24"/>
        </w:rPr>
        <w:t xml:space="preserve"> dos mil </w:t>
      </w:r>
      <w:r w:rsidR="00F417F9" w:rsidRPr="002F7042">
        <w:rPr>
          <w:rFonts w:ascii="Arial" w:hAnsi="Arial" w:cs="Arial"/>
          <w:sz w:val="24"/>
          <w:szCs w:val="24"/>
        </w:rPr>
        <w:t>veintidós</w:t>
      </w:r>
    </w:p>
    <w:p w14:paraId="17595DF3" w14:textId="77777777" w:rsidR="006746F6" w:rsidRPr="002F7042" w:rsidRDefault="006746F6" w:rsidP="009C13B3">
      <w:pPr>
        <w:spacing w:after="0"/>
        <w:jc w:val="center"/>
        <w:rPr>
          <w:rFonts w:ascii="Arial" w:hAnsi="Arial" w:cs="Arial"/>
          <w:sz w:val="24"/>
          <w:szCs w:val="24"/>
        </w:rPr>
      </w:pPr>
      <w:r w:rsidRPr="002F7042">
        <w:rPr>
          <w:rFonts w:ascii="Arial" w:hAnsi="Arial" w:cs="Arial"/>
          <w:sz w:val="24"/>
          <w:szCs w:val="24"/>
        </w:rPr>
        <w:t>Acta número</w:t>
      </w:r>
      <w:r w:rsidR="00D816FB" w:rsidRPr="002F7042">
        <w:rPr>
          <w:rFonts w:ascii="Arial" w:hAnsi="Arial" w:cs="Arial"/>
          <w:sz w:val="24"/>
          <w:szCs w:val="24"/>
        </w:rPr>
        <w:t xml:space="preserve"> No 072</w:t>
      </w:r>
      <w:r w:rsidRPr="002F7042">
        <w:rPr>
          <w:rFonts w:ascii="Arial" w:hAnsi="Arial" w:cs="Arial"/>
          <w:sz w:val="24"/>
          <w:szCs w:val="24"/>
        </w:rPr>
        <w:t xml:space="preserve"> de </w:t>
      </w:r>
      <w:r w:rsidR="00DB14CC" w:rsidRPr="002F7042">
        <w:rPr>
          <w:rFonts w:ascii="Arial" w:hAnsi="Arial" w:cs="Arial"/>
          <w:sz w:val="24"/>
          <w:szCs w:val="24"/>
        </w:rPr>
        <w:t>16</w:t>
      </w:r>
      <w:r w:rsidR="00264EB6" w:rsidRPr="002F7042">
        <w:rPr>
          <w:rFonts w:ascii="Arial" w:hAnsi="Arial" w:cs="Arial"/>
          <w:sz w:val="24"/>
          <w:szCs w:val="24"/>
        </w:rPr>
        <w:t xml:space="preserve"> de </w:t>
      </w:r>
      <w:r w:rsidR="00F417F9" w:rsidRPr="002F7042">
        <w:rPr>
          <w:rFonts w:ascii="Arial" w:hAnsi="Arial" w:cs="Arial"/>
          <w:sz w:val="24"/>
          <w:szCs w:val="24"/>
        </w:rPr>
        <w:t>mayo</w:t>
      </w:r>
      <w:r w:rsidR="00D81984" w:rsidRPr="002F7042">
        <w:rPr>
          <w:rFonts w:ascii="Arial" w:hAnsi="Arial" w:cs="Arial"/>
          <w:sz w:val="24"/>
          <w:szCs w:val="24"/>
        </w:rPr>
        <w:t xml:space="preserve"> de 20</w:t>
      </w:r>
      <w:r w:rsidR="00F417F9" w:rsidRPr="002F7042">
        <w:rPr>
          <w:rFonts w:ascii="Arial" w:hAnsi="Arial" w:cs="Arial"/>
          <w:sz w:val="24"/>
          <w:szCs w:val="24"/>
        </w:rPr>
        <w:t>22</w:t>
      </w:r>
    </w:p>
    <w:p w14:paraId="02EB378F" w14:textId="77777777" w:rsidR="006746F6" w:rsidRPr="002F7042" w:rsidRDefault="006746F6" w:rsidP="002F7042">
      <w:pPr>
        <w:jc w:val="both"/>
        <w:rPr>
          <w:rFonts w:ascii="Arial" w:hAnsi="Arial" w:cs="Arial"/>
          <w:sz w:val="24"/>
          <w:szCs w:val="24"/>
        </w:rPr>
      </w:pPr>
    </w:p>
    <w:p w14:paraId="5523EC68" w14:textId="77777777" w:rsidR="008E4E97" w:rsidRPr="002F7042" w:rsidRDefault="006746F6" w:rsidP="002F7042">
      <w:pPr>
        <w:suppressAutoHyphens/>
        <w:spacing w:after="0"/>
        <w:jc w:val="both"/>
        <w:rPr>
          <w:rFonts w:ascii="Arial" w:hAnsi="Arial" w:cs="Arial"/>
          <w:sz w:val="24"/>
          <w:szCs w:val="24"/>
        </w:rPr>
      </w:pPr>
      <w:r w:rsidRPr="002F7042">
        <w:rPr>
          <w:rFonts w:ascii="Arial" w:hAnsi="Arial" w:cs="Arial"/>
          <w:sz w:val="24"/>
          <w:szCs w:val="24"/>
        </w:rPr>
        <w:t xml:space="preserve">En la fecha, </w:t>
      </w:r>
      <w:r w:rsidR="00C64116" w:rsidRPr="002F7042">
        <w:rPr>
          <w:rFonts w:ascii="Arial" w:hAnsi="Arial" w:cs="Arial"/>
          <w:sz w:val="24"/>
          <w:szCs w:val="24"/>
        </w:rPr>
        <w:t>procede</w:t>
      </w:r>
      <w:r w:rsidR="008E4E97" w:rsidRPr="002F7042">
        <w:rPr>
          <w:rFonts w:ascii="Arial" w:hAnsi="Arial" w:cs="Arial"/>
          <w:sz w:val="24"/>
          <w:szCs w:val="24"/>
        </w:rPr>
        <w:t xml:space="preserve"> </w:t>
      </w:r>
      <w:r w:rsidR="00013744" w:rsidRPr="002F7042">
        <w:rPr>
          <w:rFonts w:ascii="Arial" w:hAnsi="Arial" w:cs="Arial"/>
          <w:sz w:val="24"/>
          <w:szCs w:val="24"/>
        </w:rPr>
        <w:t xml:space="preserve">la Sala </w:t>
      </w:r>
      <w:r w:rsidR="00214F01" w:rsidRPr="002F7042">
        <w:rPr>
          <w:rFonts w:ascii="Arial" w:hAnsi="Arial" w:cs="Arial"/>
          <w:sz w:val="24"/>
          <w:szCs w:val="24"/>
        </w:rPr>
        <w:t xml:space="preserve">de Decisión Laboral </w:t>
      </w:r>
      <w:r w:rsidR="008E4E97" w:rsidRPr="002F7042">
        <w:rPr>
          <w:rFonts w:ascii="Arial" w:hAnsi="Arial" w:cs="Arial"/>
          <w:sz w:val="24"/>
          <w:szCs w:val="24"/>
        </w:rPr>
        <w:t xml:space="preserve">a resolver el recurso de apelación interpuesto por </w:t>
      </w:r>
      <w:r w:rsidR="00E2671D" w:rsidRPr="002F7042">
        <w:rPr>
          <w:rFonts w:ascii="Arial" w:hAnsi="Arial" w:cs="Arial"/>
          <w:b/>
          <w:bCs/>
          <w:sz w:val="24"/>
          <w:szCs w:val="24"/>
        </w:rPr>
        <w:t xml:space="preserve">AFP </w:t>
      </w:r>
      <w:r w:rsidR="00DB14CC" w:rsidRPr="002F7042">
        <w:rPr>
          <w:rFonts w:ascii="Arial" w:hAnsi="Arial" w:cs="Arial"/>
          <w:b/>
          <w:bCs/>
          <w:sz w:val="24"/>
          <w:szCs w:val="24"/>
        </w:rPr>
        <w:t>PROTECCIÓN</w:t>
      </w:r>
      <w:r w:rsidR="00E2671D" w:rsidRPr="002F7042">
        <w:rPr>
          <w:rFonts w:ascii="Arial" w:hAnsi="Arial" w:cs="Arial"/>
          <w:b/>
          <w:bCs/>
          <w:sz w:val="24"/>
          <w:szCs w:val="24"/>
        </w:rPr>
        <w:t xml:space="preserve"> S.A</w:t>
      </w:r>
      <w:r w:rsidR="00E2671D" w:rsidRPr="002F7042">
        <w:rPr>
          <w:rFonts w:ascii="Arial" w:hAnsi="Arial" w:cs="Arial"/>
          <w:sz w:val="24"/>
          <w:szCs w:val="24"/>
        </w:rPr>
        <w:t>.</w:t>
      </w:r>
      <w:r w:rsidR="00013744" w:rsidRPr="002F7042">
        <w:rPr>
          <w:rFonts w:ascii="Arial" w:hAnsi="Arial" w:cs="Arial"/>
          <w:sz w:val="24"/>
          <w:szCs w:val="24"/>
        </w:rPr>
        <w:t xml:space="preserve"> contra el auto de fecha </w:t>
      </w:r>
      <w:r w:rsidR="00345028" w:rsidRPr="002F7042">
        <w:rPr>
          <w:rFonts w:ascii="Arial" w:hAnsi="Arial" w:cs="Arial"/>
          <w:sz w:val="24"/>
          <w:szCs w:val="24"/>
        </w:rPr>
        <w:t>30 de julio 2021</w:t>
      </w:r>
      <w:r w:rsidR="003B31FF" w:rsidRPr="002F7042">
        <w:rPr>
          <w:rFonts w:ascii="Arial" w:hAnsi="Arial" w:cs="Arial"/>
          <w:sz w:val="24"/>
          <w:szCs w:val="24"/>
        </w:rPr>
        <w:t xml:space="preserve"> </w:t>
      </w:r>
      <w:r w:rsidR="00C83EA7" w:rsidRPr="002F7042">
        <w:rPr>
          <w:rFonts w:ascii="Arial" w:hAnsi="Arial" w:cs="Arial"/>
          <w:sz w:val="24"/>
          <w:szCs w:val="24"/>
        </w:rPr>
        <w:t xml:space="preserve">proferida </w:t>
      </w:r>
      <w:r w:rsidR="008E4E97" w:rsidRPr="002F7042">
        <w:rPr>
          <w:rFonts w:ascii="Arial" w:hAnsi="Arial" w:cs="Arial"/>
          <w:sz w:val="24"/>
          <w:szCs w:val="24"/>
        </w:rPr>
        <w:t xml:space="preserve">por el Juzgado </w:t>
      </w:r>
      <w:r w:rsidR="00345028" w:rsidRPr="002F7042">
        <w:rPr>
          <w:rFonts w:ascii="Arial" w:hAnsi="Arial" w:cs="Arial"/>
          <w:sz w:val="24"/>
          <w:szCs w:val="24"/>
        </w:rPr>
        <w:t>Tercero</w:t>
      </w:r>
      <w:r w:rsidR="00264EB6" w:rsidRPr="002F7042">
        <w:rPr>
          <w:rFonts w:ascii="Arial" w:hAnsi="Arial" w:cs="Arial"/>
          <w:sz w:val="24"/>
          <w:szCs w:val="24"/>
        </w:rPr>
        <w:t xml:space="preserve"> </w:t>
      </w:r>
      <w:r w:rsidR="008E4E97" w:rsidRPr="002F7042">
        <w:rPr>
          <w:rFonts w:ascii="Arial" w:hAnsi="Arial" w:cs="Arial"/>
          <w:sz w:val="24"/>
          <w:szCs w:val="24"/>
        </w:rPr>
        <w:t>Laboral del Circuito</w:t>
      </w:r>
      <w:r w:rsidR="00C83EA7" w:rsidRPr="002F7042">
        <w:rPr>
          <w:rFonts w:ascii="Arial" w:hAnsi="Arial" w:cs="Arial"/>
          <w:sz w:val="24"/>
          <w:szCs w:val="24"/>
        </w:rPr>
        <w:t xml:space="preserve"> de Pereira, </w:t>
      </w:r>
      <w:r w:rsidR="003B31FF" w:rsidRPr="002F7042">
        <w:rPr>
          <w:rFonts w:ascii="Arial" w:hAnsi="Arial" w:cs="Arial"/>
          <w:sz w:val="24"/>
          <w:szCs w:val="24"/>
        </w:rPr>
        <w:t xml:space="preserve">dentro del proceso </w:t>
      </w:r>
      <w:r w:rsidR="003B31FF" w:rsidRPr="00C34F3E">
        <w:rPr>
          <w:rFonts w:ascii="Arial" w:hAnsi="Arial" w:cs="Arial"/>
          <w:b/>
          <w:sz w:val="24"/>
          <w:szCs w:val="24"/>
        </w:rPr>
        <w:t>ordinario</w:t>
      </w:r>
      <w:r w:rsidR="003B31FF" w:rsidRPr="002F7042">
        <w:rPr>
          <w:rFonts w:ascii="Arial" w:hAnsi="Arial" w:cs="Arial"/>
          <w:sz w:val="24"/>
          <w:szCs w:val="24"/>
        </w:rPr>
        <w:t xml:space="preserve"> que </w:t>
      </w:r>
      <w:r w:rsidR="00A35A83" w:rsidRPr="002F7042">
        <w:rPr>
          <w:rFonts w:ascii="Arial" w:hAnsi="Arial" w:cs="Arial"/>
          <w:sz w:val="24"/>
          <w:szCs w:val="24"/>
        </w:rPr>
        <w:t xml:space="preserve">adelanta en su contra </w:t>
      </w:r>
      <w:r w:rsidR="00A35A83" w:rsidRPr="00C34F3E">
        <w:rPr>
          <w:rFonts w:ascii="Arial" w:hAnsi="Arial" w:cs="Arial"/>
          <w:b/>
          <w:sz w:val="24"/>
          <w:szCs w:val="24"/>
        </w:rPr>
        <w:t>COLPENSIONES</w:t>
      </w:r>
      <w:r w:rsidR="00A35A83" w:rsidRPr="002F7042">
        <w:rPr>
          <w:rFonts w:ascii="Arial" w:hAnsi="Arial" w:cs="Arial"/>
          <w:sz w:val="24"/>
          <w:szCs w:val="24"/>
        </w:rPr>
        <w:t xml:space="preserve">, </w:t>
      </w:r>
      <w:r w:rsidR="00C83EA7" w:rsidRPr="002F7042">
        <w:rPr>
          <w:rFonts w:ascii="Arial" w:hAnsi="Arial" w:cs="Arial"/>
          <w:sz w:val="24"/>
          <w:szCs w:val="24"/>
        </w:rPr>
        <w:t>en el que</w:t>
      </w:r>
      <w:r w:rsidR="00A35A83" w:rsidRPr="002F7042">
        <w:rPr>
          <w:rFonts w:ascii="Arial" w:hAnsi="Arial" w:cs="Arial"/>
          <w:sz w:val="24"/>
          <w:szCs w:val="24"/>
        </w:rPr>
        <w:t xml:space="preserve"> interviene ad-</w:t>
      </w:r>
      <w:proofErr w:type="spellStart"/>
      <w:r w:rsidR="00A35A83" w:rsidRPr="002F7042">
        <w:rPr>
          <w:rFonts w:ascii="Arial" w:hAnsi="Arial" w:cs="Arial"/>
          <w:sz w:val="24"/>
          <w:szCs w:val="24"/>
        </w:rPr>
        <w:t>excludemdum</w:t>
      </w:r>
      <w:proofErr w:type="spellEnd"/>
      <w:r w:rsidR="00A35A83" w:rsidRPr="002F7042">
        <w:rPr>
          <w:rFonts w:ascii="Arial" w:hAnsi="Arial" w:cs="Arial"/>
          <w:sz w:val="24"/>
          <w:szCs w:val="24"/>
        </w:rPr>
        <w:t xml:space="preserve"> el señor </w:t>
      </w:r>
      <w:r w:rsidR="00A35A83" w:rsidRPr="002F7042">
        <w:rPr>
          <w:rFonts w:ascii="Arial" w:hAnsi="Arial" w:cs="Arial"/>
          <w:b/>
          <w:bCs/>
          <w:sz w:val="24"/>
          <w:szCs w:val="24"/>
        </w:rPr>
        <w:t>JOSÉ RICARDO LEIVA OCAMPO</w:t>
      </w:r>
      <w:r w:rsidR="00F417F9" w:rsidRPr="002F7042">
        <w:rPr>
          <w:rFonts w:ascii="Arial" w:hAnsi="Arial" w:cs="Arial"/>
          <w:b/>
          <w:bCs/>
          <w:sz w:val="24"/>
          <w:szCs w:val="24"/>
        </w:rPr>
        <w:t xml:space="preserve">, </w:t>
      </w:r>
      <w:r w:rsidR="008E4E97" w:rsidRPr="002F7042">
        <w:rPr>
          <w:rFonts w:ascii="Arial" w:hAnsi="Arial" w:cs="Arial"/>
          <w:sz w:val="24"/>
          <w:szCs w:val="24"/>
        </w:rPr>
        <w:t>cuya radicación corresponde al Nº 66001-31-05-00</w:t>
      </w:r>
      <w:r w:rsidR="00A35A83" w:rsidRPr="002F7042">
        <w:rPr>
          <w:rFonts w:ascii="Arial" w:hAnsi="Arial" w:cs="Arial"/>
          <w:sz w:val="24"/>
          <w:szCs w:val="24"/>
        </w:rPr>
        <w:t>3</w:t>
      </w:r>
      <w:r w:rsidR="008E4E97" w:rsidRPr="002F7042">
        <w:rPr>
          <w:rFonts w:ascii="Arial" w:hAnsi="Arial" w:cs="Arial"/>
          <w:sz w:val="24"/>
          <w:szCs w:val="24"/>
        </w:rPr>
        <w:t>-201</w:t>
      </w:r>
      <w:r w:rsidR="00F417F9" w:rsidRPr="002F7042">
        <w:rPr>
          <w:rFonts w:ascii="Arial" w:hAnsi="Arial" w:cs="Arial"/>
          <w:sz w:val="24"/>
          <w:szCs w:val="24"/>
        </w:rPr>
        <w:t>9</w:t>
      </w:r>
      <w:r w:rsidR="008E4E97" w:rsidRPr="002F7042">
        <w:rPr>
          <w:rFonts w:ascii="Arial" w:hAnsi="Arial" w:cs="Arial"/>
          <w:sz w:val="24"/>
          <w:szCs w:val="24"/>
        </w:rPr>
        <w:t>-00</w:t>
      </w:r>
      <w:r w:rsidR="00A35A83" w:rsidRPr="002F7042">
        <w:rPr>
          <w:rFonts w:ascii="Arial" w:hAnsi="Arial" w:cs="Arial"/>
          <w:sz w:val="24"/>
          <w:szCs w:val="24"/>
        </w:rPr>
        <w:t>379</w:t>
      </w:r>
      <w:r w:rsidR="008E4E97" w:rsidRPr="002F7042">
        <w:rPr>
          <w:rFonts w:ascii="Arial" w:hAnsi="Arial" w:cs="Arial"/>
          <w:sz w:val="24"/>
          <w:szCs w:val="24"/>
        </w:rPr>
        <w:t>-0</w:t>
      </w:r>
      <w:r w:rsidR="00D81984" w:rsidRPr="002F7042">
        <w:rPr>
          <w:rFonts w:ascii="Arial" w:hAnsi="Arial" w:cs="Arial"/>
          <w:sz w:val="24"/>
          <w:szCs w:val="24"/>
        </w:rPr>
        <w:t>1</w:t>
      </w:r>
      <w:r w:rsidR="008E4E97" w:rsidRPr="002F7042">
        <w:rPr>
          <w:rFonts w:ascii="Arial" w:hAnsi="Arial" w:cs="Arial"/>
          <w:sz w:val="24"/>
          <w:szCs w:val="24"/>
        </w:rPr>
        <w:t>.</w:t>
      </w:r>
    </w:p>
    <w:p w14:paraId="6A05A809" w14:textId="77777777" w:rsidR="008E4E97" w:rsidRPr="002F7042" w:rsidRDefault="008E4E97" w:rsidP="002F7042">
      <w:pPr>
        <w:spacing w:after="0"/>
        <w:rPr>
          <w:rFonts w:ascii="Arial" w:hAnsi="Arial" w:cs="Arial"/>
          <w:sz w:val="24"/>
          <w:szCs w:val="24"/>
        </w:rPr>
      </w:pPr>
    </w:p>
    <w:p w14:paraId="0F10BAA5" w14:textId="77777777" w:rsidR="008E4E97" w:rsidRPr="002F7042" w:rsidRDefault="008E4E97" w:rsidP="002F7042">
      <w:pPr>
        <w:spacing w:after="0"/>
        <w:jc w:val="center"/>
        <w:rPr>
          <w:rFonts w:ascii="Arial" w:hAnsi="Arial" w:cs="Arial"/>
          <w:b/>
          <w:sz w:val="24"/>
          <w:szCs w:val="24"/>
        </w:rPr>
      </w:pPr>
      <w:r w:rsidRPr="002F7042">
        <w:rPr>
          <w:rFonts w:ascii="Arial" w:hAnsi="Arial" w:cs="Arial"/>
          <w:b/>
          <w:sz w:val="24"/>
          <w:szCs w:val="24"/>
        </w:rPr>
        <w:t>ANTECEDENTES</w:t>
      </w:r>
    </w:p>
    <w:p w14:paraId="5A39BBE3" w14:textId="77777777" w:rsidR="003B31FF" w:rsidRPr="002F7042" w:rsidRDefault="003B31FF" w:rsidP="002F7042">
      <w:pPr>
        <w:pStyle w:val="Textoindependiente"/>
        <w:spacing w:line="276" w:lineRule="auto"/>
        <w:rPr>
          <w:rFonts w:cs="Arial"/>
          <w:sz w:val="24"/>
          <w:szCs w:val="24"/>
        </w:rPr>
      </w:pPr>
    </w:p>
    <w:p w14:paraId="41DFC916" w14:textId="4660E225" w:rsidR="0094480A" w:rsidRPr="002F7042" w:rsidRDefault="000C4E01" w:rsidP="002F7042">
      <w:pPr>
        <w:spacing w:after="0"/>
        <w:jc w:val="both"/>
        <w:rPr>
          <w:rFonts w:ascii="Arial" w:hAnsi="Arial" w:cs="Arial"/>
          <w:sz w:val="24"/>
          <w:szCs w:val="24"/>
        </w:rPr>
      </w:pPr>
      <w:r w:rsidRPr="002F7042">
        <w:rPr>
          <w:rFonts w:ascii="Arial" w:hAnsi="Arial" w:cs="Arial"/>
          <w:sz w:val="24"/>
          <w:szCs w:val="24"/>
        </w:rPr>
        <w:t>La Administradora Colombiana de Pensiones –</w:t>
      </w:r>
      <w:r w:rsidR="00BF13A6">
        <w:rPr>
          <w:rFonts w:ascii="Arial" w:hAnsi="Arial" w:cs="Arial"/>
          <w:sz w:val="24"/>
          <w:szCs w:val="24"/>
        </w:rPr>
        <w:t xml:space="preserve"> </w:t>
      </w:r>
      <w:r w:rsidRPr="002F7042">
        <w:rPr>
          <w:rFonts w:ascii="Arial" w:hAnsi="Arial" w:cs="Arial"/>
          <w:sz w:val="24"/>
          <w:szCs w:val="24"/>
        </w:rPr>
        <w:t>Colpensiones inició acción laboral en contra del señor José Ricardo Leiva Ocampo con el fin de que se deje sin efecto la Resolución SUB 62075 de 11 de mayo de 2017 p</w:t>
      </w:r>
      <w:r w:rsidR="0094480A" w:rsidRPr="002F7042">
        <w:rPr>
          <w:rFonts w:ascii="Arial" w:hAnsi="Arial" w:cs="Arial"/>
          <w:sz w:val="24"/>
          <w:szCs w:val="24"/>
        </w:rPr>
        <w:t xml:space="preserve">or medio de la cual, en cumplimiento de una orden de tutela proferida por la Sala Civil del Tribunal Superior </w:t>
      </w:r>
      <w:r w:rsidR="0094480A" w:rsidRPr="002F7042">
        <w:rPr>
          <w:rFonts w:ascii="Arial" w:hAnsi="Arial" w:cs="Arial"/>
          <w:sz w:val="24"/>
          <w:szCs w:val="24"/>
        </w:rPr>
        <w:lastRenderedPageBreak/>
        <w:t>de Pereira, le</w:t>
      </w:r>
      <w:r w:rsidR="45B87396" w:rsidRPr="002F7042">
        <w:rPr>
          <w:rFonts w:ascii="Arial" w:hAnsi="Arial" w:cs="Arial"/>
          <w:sz w:val="24"/>
          <w:szCs w:val="24"/>
        </w:rPr>
        <w:t xml:space="preserve"> </w:t>
      </w:r>
      <w:r w:rsidR="0094480A" w:rsidRPr="002F7042">
        <w:rPr>
          <w:rFonts w:ascii="Arial" w:hAnsi="Arial" w:cs="Arial"/>
          <w:sz w:val="24"/>
          <w:szCs w:val="24"/>
        </w:rPr>
        <w:t>fue reconocida al demandado la pensión de invalidez</w:t>
      </w:r>
      <w:r w:rsidR="00C83EA7" w:rsidRPr="002F7042">
        <w:rPr>
          <w:rFonts w:ascii="Arial" w:hAnsi="Arial" w:cs="Arial"/>
          <w:sz w:val="24"/>
          <w:szCs w:val="24"/>
        </w:rPr>
        <w:t>, toda vez que dicha</w:t>
      </w:r>
      <w:r w:rsidR="0094480A" w:rsidRPr="002F7042">
        <w:rPr>
          <w:rFonts w:ascii="Arial" w:hAnsi="Arial" w:cs="Arial"/>
          <w:sz w:val="24"/>
          <w:szCs w:val="24"/>
        </w:rPr>
        <w:t xml:space="preserve"> prestación debe ser otorgada por la AFP Protección S.A., </w:t>
      </w:r>
      <w:r w:rsidR="00C83EA7" w:rsidRPr="002F7042">
        <w:rPr>
          <w:rFonts w:ascii="Arial" w:hAnsi="Arial" w:cs="Arial"/>
          <w:sz w:val="24"/>
          <w:szCs w:val="24"/>
        </w:rPr>
        <w:t xml:space="preserve">entidad a la que se encontraba afiliada a </w:t>
      </w:r>
      <w:r w:rsidR="0094480A" w:rsidRPr="002F7042">
        <w:rPr>
          <w:rFonts w:ascii="Arial" w:hAnsi="Arial" w:cs="Arial"/>
          <w:sz w:val="24"/>
          <w:szCs w:val="24"/>
        </w:rPr>
        <w:t xml:space="preserve">la fecha en que se estructuró la </w:t>
      </w:r>
      <w:r w:rsidR="00C83EA7" w:rsidRPr="002F7042">
        <w:rPr>
          <w:rFonts w:ascii="Arial" w:hAnsi="Arial" w:cs="Arial"/>
          <w:sz w:val="24"/>
          <w:szCs w:val="24"/>
        </w:rPr>
        <w:t>invalidez del afiliado</w:t>
      </w:r>
      <w:r w:rsidR="0094480A" w:rsidRPr="002F7042">
        <w:rPr>
          <w:rFonts w:ascii="Arial" w:hAnsi="Arial" w:cs="Arial"/>
          <w:sz w:val="24"/>
          <w:szCs w:val="24"/>
        </w:rPr>
        <w:t>.</w:t>
      </w:r>
    </w:p>
    <w:p w14:paraId="41C8F396" w14:textId="77777777" w:rsidR="0094480A" w:rsidRPr="002F7042" w:rsidRDefault="0094480A" w:rsidP="002F7042">
      <w:pPr>
        <w:spacing w:after="0"/>
        <w:jc w:val="both"/>
        <w:rPr>
          <w:rFonts w:ascii="Arial" w:hAnsi="Arial" w:cs="Arial"/>
          <w:sz w:val="24"/>
          <w:szCs w:val="24"/>
        </w:rPr>
      </w:pPr>
    </w:p>
    <w:p w14:paraId="615CC98B" w14:textId="77777777" w:rsidR="0094480A" w:rsidRPr="002F7042" w:rsidRDefault="0094480A" w:rsidP="002F7042">
      <w:pPr>
        <w:spacing w:after="0"/>
        <w:jc w:val="both"/>
        <w:rPr>
          <w:rFonts w:ascii="Arial" w:hAnsi="Arial" w:cs="Arial"/>
          <w:sz w:val="24"/>
          <w:szCs w:val="24"/>
        </w:rPr>
      </w:pPr>
      <w:r w:rsidRPr="002F7042">
        <w:rPr>
          <w:rFonts w:ascii="Arial" w:hAnsi="Arial" w:cs="Arial"/>
          <w:sz w:val="24"/>
          <w:szCs w:val="24"/>
        </w:rPr>
        <w:t>Como consecuencia de lo anterior, pide que se ordene al señor José Ricardo Leiva Ocampo reintegrar</w:t>
      </w:r>
      <w:r w:rsidR="00C83EA7" w:rsidRPr="002F7042">
        <w:rPr>
          <w:rFonts w:ascii="Arial" w:hAnsi="Arial" w:cs="Arial"/>
          <w:sz w:val="24"/>
          <w:szCs w:val="24"/>
        </w:rPr>
        <w:t>, con intereses moratorios o debidamente</w:t>
      </w:r>
      <w:r w:rsidRPr="002F7042">
        <w:rPr>
          <w:rFonts w:ascii="Arial" w:hAnsi="Arial" w:cs="Arial"/>
          <w:sz w:val="24"/>
          <w:szCs w:val="24"/>
        </w:rPr>
        <w:t xml:space="preserve"> indexado</w:t>
      </w:r>
      <w:r w:rsidR="00C83EA7" w:rsidRPr="002F7042">
        <w:rPr>
          <w:rFonts w:ascii="Arial" w:hAnsi="Arial" w:cs="Arial"/>
          <w:sz w:val="24"/>
          <w:szCs w:val="24"/>
        </w:rPr>
        <w:t>,</w:t>
      </w:r>
      <w:r w:rsidRPr="002F7042">
        <w:rPr>
          <w:rFonts w:ascii="Arial" w:hAnsi="Arial" w:cs="Arial"/>
          <w:sz w:val="24"/>
          <w:szCs w:val="24"/>
        </w:rPr>
        <w:t xml:space="preserve"> según sea el caso</w:t>
      </w:r>
      <w:r w:rsidR="00C83EA7" w:rsidRPr="002F7042">
        <w:rPr>
          <w:rFonts w:ascii="Arial" w:hAnsi="Arial" w:cs="Arial"/>
          <w:sz w:val="24"/>
          <w:szCs w:val="24"/>
        </w:rPr>
        <w:t>,</w:t>
      </w:r>
      <w:r w:rsidRPr="002F7042">
        <w:rPr>
          <w:rFonts w:ascii="Arial" w:hAnsi="Arial" w:cs="Arial"/>
          <w:sz w:val="24"/>
          <w:szCs w:val="24"/>
        </w:rPr>
        <w:t xml:space="preserve"> lo cancelado por la demandante </w:t>
      </w:r>
      <w:r w:rsidR="00C83EA7" w:rsidRPr="002F7042">
        <w:rPr>
          <w:rFonts w:ascii="Arial" w:hAnsi="Arial" w:cs="Arial"/>
          <w:sz w:val="24"/>
          <w:szCs w:val="24"/>
        </w:rPr>
        <w:t xml:space="preserve">en virtud del </w:t>
      </w:r>
      <w:r w:rsidRPr="002F7042">
        <w:rPr>
          <w:rFonts w:ascii="Arial" w:hAnsi="Arial" w:cs="Arial"/>
          <w:sz w:val="24"/>
          <w:szCs w:val="24"/>
        </w:rPr>
        <w:t>reconocimiento de la pensión de invalidez</w:t>
      </w:r>
      <w:r w:rsidR="00C83EA7" w:rsidRPr="002F7042">
        <w:rPr>
          <w:rFonts w:ascii="Arial" w:hAnsi="Arial" w:cs="Arial"/>
          <w:sz w:val="24"/>
          <w:szCs w:val="24"/>
        </w:rPr>
        <w:t>,</w:t>
      </w:r>
      <w:r w:rsidRPr="002F7042">
        <w:rPr>
          <w:rFonts w:ascii="Arial" w:hAnsi="Arial" w:cs="Arial"/>
          <w:sz w:val="24"/>
          <w:szCs w:val="24"/>
        </w:rPr>
        <w:t xml:space="preserve"> a partir de la fecha de inclusión en nómina de pensionados en la Resolución SUB 62075 de 11 de mayo de 2017.</w:t>
      </w:r>
    </w:p>
    <w:p w14:paraId="72A3D3EC" w14:textId="77777777" w:rsidR="00407219" w:rsidRPr="002F7042" w:rsidRDefault="00407219" w:rsidP="002F7042">
      <w:pPr>
        <w:spacing w:after="0"/>
        <w:jc w:val="both"/>
        <w:rPr>
          <w:rFonts w:ascii="Arial" w:hAnsi="Arial" w:cs="Arial"/>
          <w:sz w:val="24"/>
          <w:szCs w:val="24"/>
        </w:rPr>
      </w:pPr>
    </w:p>
    <w:p w14:paraId="53DF0214" w14:textId="77777777" w:rsidR="00212227" w:rsidRPr="002F7042" w:rsidRDefault="00D828F0" w:rsidP="002F7042">
      <w:pPr>
        <w:pStyle w:val="Textoindependiente"/>
        <w:spacing w:line="276" w:lineRule="auto"/>
        <w:rPr>
          <w:rFonts w:cs="Arial"/>
          <w:sz w:val="24"/>
          <w:szCs w:val="24"/>
        </w:rPr>
      </w:pPr>
      <w:r w:rsidRPr="002F7042">
        <w:rPr>
          <w:rFonts w:cs="Arial"/>
          <w:sz w:val="24"/>
          <w:szCs w:val="24"/>
        </w:rPr>
        <w:t>Admitida la demanda, se ordenó la vinculación de la Administradora de Fondos de Pensiones Protección S.A. y se dispuso la notificación de la parte demandada</w:t>
      </w:r>
      <w:r w:rsidR="00407219" w:rsidRPr="002F7042">
        <w:rPr>
          <w:rFonts w:cs="Arial"/>
          <w:sz w:val="24"/>
          <w:szCs w:val="24"/>
        </w:rPr>
        <w:t>, así como la del agente del Ministerio Público y la Agencia Nacional de Defensa Jurídica del Estado</w:t>
      </w:r>
    </w:p>
    <w:p w14:paraId="0D0B940D" w14:textId="77777777" w:rsidR="00212227" w:rsidRPr="002F7042" w:rsidRDefault="00212227" w:rsidP="002F7042">
      <w:pPr>
        <w:pStyle w:val="Textoindependiente"/>
        <w:spacing w:line="276" w:lineRule="auto"/>
        <w:rPr>
          <w:rFonts w:cs="Arial"/>
          <w:sz w:val="24"/>
          <w:szCs w:val="24"/>
        </w:rPr>
      </w:pPr>
    </w:p>
    <w:p w14:paraId="7D6B33A9" w14:textId="3FD9A7F9" w:rsidR="005F3E9D" w:rsidRPr="002F7042" w:rsidRDefault="00212227" w:rsidP="002F7042">
      <w:pPr>
        <w:pStyle w:val="Textoindependiente"/>
        <w:spacing w:line="276" w:lineRule="auto"/>
        <w:rPr>
          <w:rFonts w:cs="Arial"/>
          <w:sz w:val="24"/>
          <w:szCs w:val="24"/>
        </w:rPr>
      </w:pPr>
      <w:r w:rsidRPr="002F7042">
        <w:rPr>
          <w:rFonts w:cs="Arial"/>
          <w:sz w:val="24"/>
          <w:szCs w:val="24"/>
        </w:rPr>
        <w:t xml:space="preserve">Notificado el Ministerio </w:t>
      </w:r>
      <w:r w:rsidR="00BF13A6" w:rsidRPr="002F7042">
        <w:rPr>
          <w:rFonts w:cs="Arial"/>
          <w:sz w:val="24"/>
          <w:szCs w:val="24"/>
        </w:rPr>
        <w:t>Público, la</w:t>
      </w:r>
      <w:r w:rsidRPr="002F7042">
        <w:rPr>
          <w:rFonts w:cs="Arial"/>
          <w:sz w:val="24"/>
          <w:szCs w:val="24"/>
        </w:rPr>
        <w:t xml:space="preserve"> AFP Protección S.A. y el señor José Ricardo Leiva Ocampo,</w:t>
      </w:r>
      <w:r w:rsidR="005F3E9D" w:rsidRPr="002F7042">
        <w:rPr>
          <w:rFonts w:cs="Arial"/>
          <w:sz w:val="24"/>
          <w:szCs w:val="24"/>
        </w:rPr>
        <w:t xml:space="preserve"> mediante auto de fecha 30 de enero de 2020 el juzgado de conocimiento admitió la contestación presentada por este último, así como también la demanda ad-</w:t>
      </w:r>
      <w:proofErr w:type="spellStart"/>
      <w:r w:rsidR="005F3E9D" w:rsidRPr="002F7042">
        <w:rPr>
          <w:rFonts w:cs="Arial"/>
          <w:sz w:val="24"/>
          <w:szCs w:val="24"/>
        </w:rPr>
        <w:t>excludemdum</w:t>
      </w:r>
      <w:proofErr w:type="spellEnd"/>
      <w:r w:rsidR="005F3E9D" w:rsidRPr="002F7042">
        <w:rPr>
          <w:rFonts w:cs="Arial"/>
          <w:sz w:val="24"/>
          <w:szCs w:val="24"/>
        </w:rPr>
        <w:t xml:space="preserve"> que formuló; al mismo tiempo dio por no contestada la </w:t>
      </w:r>
      <w:r w:rsidR="00CF44B1" w:rsidRPr="002F7042">
        <w:rPr>
          <w:rFonts w:cs="Arial"/>
          <w:sz w:val="24"/>
          <w:szCs w:val="24"/>
        </w:rPr>
        <w:t>acción</w:t>
      </w:r>
      <w:r w:rsidR="005F3E9D" w:rsidRPr="002F7042">
        <w:rPr>
          <w:rFonts w:cs="Arial"/>
          <w:sz w:val="24"/>
          <w:szCs w:val="24"/>
        </w:rPr>
        <w:t xml:space="preserve"> por parte de Protección S.A., pero señaló que la contestación a</w:t>
      </w:r>
      <w:r w:rsidR="00CF44B1" w:rsidRPr="002F7042">
        <w:rPr>
          <w:rFonts w:cs="Arial"/>
          <w:sz w:val="24"/>
          <w:szCs w:val="24"/>
        </w:rPr>
        <w:t xml:space="preserve"> la </w:t>
      </w:r>
      <w:proofErr w:type="spellStart"/>
      <w:r w:rsidR="00CF44B1" w:rsidRPr="002F7042">
        <w:rPr>
          <w:rFonts w:cs="Arial"/>
          <w:sz w:val="24"/>
          <w:szCs w:val="24"/>
        </w:rPr>
        <w:t>la</w:t>
      </w:r>
      <w:proofErr w:type="spellEnd"/>
      <w:r w:rsidR="00CF44B1" w:rsidRPr="002F7042">
        <w:rPr>
          <w:rFonts w:cs="Arial"/>
          <w:sz w:val="24"/>
          <w:szCs w:val="24"/>
        </w:rPr>
        <w:t xml:space="preserve"> </w:t>
      </w:r>
      <w:r w:rsidR="005F3E9D" w:rsidRPr="002F7042">
        <w:rPr>
          <w:rFonts w:cs="Arial"/>
          <w:sz w:val="24"/>
          <w:szCs w:val="24"/>
        </w:rPr>
        <w:t>intervención formulada por el afiliado</w:t>
      </w:r>
      <w:r w:rsidR="00CF44B1" w:rsidRPr="002F7042">
        <w:rPr>
          <w:rFonts w:cs="Arial"/>
          <w:sz w:val="24"/>
          <w:szCs w:val="24"/>
        </w:rPr>
        <w:t xml:space="preserve"> </w:t>
      </w:r>
      <w:r w:rsidR="00BF13A6" w:rsidRPr="002F7042">
        <w:rPr>
          <w:rFonts w:cs="Arial"/>
          <w:sz w:val="24"/>
          <w:szCs w:val="24"/>
        </w:rPr>
        <w:t>fue oportunamente</w:t>
      </w:r>
      <w:r w:rsidR="00CF44B1" w:rsidRPr="002F7042">
        <w:rPr>
          <w:rFonts w:cs="Arial"/>
          <w:sz w:val="24"/>
          <w:szCs w:val="24"/>
        </w:rPr>
        <w:t xml:space="preserve"> allegada.</w:t>
      </w:r>
    </w:p>
    <w:p w14:paraId="0E27B00A" w14:textId="77777777" w:rsidR="005F3E9D" w:rsidRPr="002F7042" w:rsidRDefault="005F3E9D" w:rsidP="002F7042">
      <w:pPr>
        <w:pStyle w:val="Textoindependiente"/>
        <w:spacing w:line="276" w:lineRule="auto"/>
        <w:rPr>
          <w:rFonts w:cs="Arial"/>
          <w:sz w:val="24"/>
          <w:szCs w:val="24"/>
        </w:rPr>
      </w:pPr>
    </w:p>
    <w:p w14:paraId="037D573B" w14:textId="5841275A" w:rsidR="009F0038" w:rsidRPr="002F7042" w:rsidRDefault="00385DE1" w:rsidP="002F7042">
      <w:pPr>
        <w:pStyle w:val="Textoindependiente"/>
        <w:spacing w:line="276" w:lineRule="auto"/>
        <w:rPr>
          <w:rFonts w:cs="Arial"/>
          <w:sz w:val="24"/>
          <w:szCs w:val="24"/>
        </w:rPr>
      </w:pPr>
      <w:r w:rsidRPr="002F7042">
        <w:rPr>
          <w:rFonts w:cs="Arial"/>
          <w:sz w:val="24"/>
          <w:szCs w:val="24"/>
        </w:rPr>
        <w:t>Posteriormente, en providencia adiada 10 de marzo de 2020, admitió la respuesta presentada por la AFP Protección S.A. respecto a la intervención ad-</w:t>
      </w:r>
      <w:proofErr w:type="spellStart"/>
      <w:r w:rsidRPr="002F7042">
        <w:rPr>
          <w:rFonts w:cs="Arial"/>
          <w:sz w:val="24"/>
          <w:szCs w:val="24"/>
        </w:rPr>
        <w:t>excludemdum</w:t>
      </w:r>
      <w:proofErr w:type="spellEnd"/>
      <w:r w:rsidRPr="002F7042">
        <w:rPr>
          <w:rFonts w:cs="Arial"/>
          <w:sz w:val="24"/>
          <w:szCs w:val="24"/>
        </w:rPr>
        <w:t xml:space="preserve"> formulada por el señor José Ricardo Leiva Ocampo </w:t>
      </w:r>
      <w:r w:rsidR="00BF13A6" w:rsidRPr="002F7042">
        <w:rPr>
          <w:rFonts w:cs="Arial"/>
          <w:sz w:val="24"/>
          <w:szCs w:val="24"/>
        </w:rPr>
        <w:t>y citó</w:t>
      </w:r>
      <w:r w:rsidRPr="002F7042">
        <w:rPr>
          <w:rFonts w:cs="Arial"/>
          <w:sz w:val="24"/>
          <w:szCs w:val="24"/>
        </w:rPr>
        <w:t xml:space="preserve"> a las partes para que comparecieran a la audiencia de que trata el artículo 77 del Código Procesal del Trabajo y la Seguridad Social</w:t>
      </w:r>
      <w:r w:rsidR="009F0038" w:rsidRPr="002F7042">
        <w:rPr>
          <w:rFonts w:cs="Arial"/>
          <w:sz w:val="24"/>
          <w:szCs w:val="24"/>
        </w:rPr>
        <w:t>.</w:t>
      </w:r>
    </w:p>
    <w:p w14:paraId="60061E4C" w14:textId="77777777" w:rsidR="009F0038" w:rsidRPr="002F7042" w:rsidRDefault="009F0038" w:rsidP="002F7042">
      <w:pPr>
        <w:pStyle w:val="Textoindependiente"/>
        <w:spacing w:line="276" w:lineRule="auto"/>
        <w:rPr>
          <w:rFonts w:cs="Arial"/>
          <w:sz w:val="24"/>
          <w:szCs w:val="24"/>
        </w:rPr>
      </w:pPr>
    </w:p>
    <w:p w14:paraId="2D6EB24A" w14:textId="17B995ED" w:rsidR="0014392E" w:rsidRPr="002F7042" w:rsidRDefault="00DD3770" w:rsidP="002F7042">
      <w:pPr>
        <w:pStyle w:val="Textoindependiente"/>
        <w:spacing w:line="276" w:lineRule="auto"/>
        <w:rPr>
          <w:rFonts w:cs="Arial"/>
          <w:sz w:val="24"/>
          <w:szCs w:val="24"/>
        </w:rPr>
      </w:pPr>
      <w:r w:rsidRPr="002F7042">
        <w:rPr>
          <w:rFonts w:cs="Arial"/>
          <w:sz w:val="24"/>
          <w:szCs w:val="24"/>
        </w:rPr>
        <w:t>Llegado el día convenido, se surtieron las etapas de conciliación, de decisión de excepciones previas y medidas de saneamiento, etapa esta última en la que</w:t>
      </w:r>
      <w:r w:rsidR="00300DF8" w:rsidRPr="002F7042">
        <w:rPr>
          <w:rFonts w:cs="Arial"/>
          <w:sz w:val="24"/>
          <w:szCs w:val="24"/>
        </w:rPr>
        <w:t xml:space="preserve"> se percató -</w:t>
      </w:r>
      <w:r w:rsidR="00BF13A6" w:rsidRPr="002F7042">
        <w:rPr>
          <w:rFonts w:cs="Arial"/>
          <w:sz w:val="24"/>
          <w:szCs w:val="24"/>
        </w:rPr>
        <w:t xml:space="preserve">la </w:t>
      </w:r>
      <w:r w:rsidR="00BF13A6" w:rsidRPr="002F7042">
        <w:rPr>
          <w:rFonts w:cs="Arial"/>
          <w:i/>
          <w:iCs/>
          <w:sz w:val="24"/>
          <w:szCs w:val="24"/>
        </w:rPr>
        <w:t>a</w:t>
      </w:r>
      <w:r w:rsidR="00300DF8" w:rsidRPr="002F7042">
        <w:rPr>
          <w:rFonts w:cs="Arial"/>
          <w:i/>
          <w:iCs/>
          <w:sz w:val="24"/>
          <w:szCs w:val="24"/>
        </w:rPr>
        <w:t xml:space="preserve"> quo- </w:t>
      </w:r>
      <w:r w:rsidRPr="002F7042">
        <w:rPr>
          <w:rFonts w:cs="Arial"/>
          <w:sz w:val="24"/>
          <w:szCs w:val="24"/>
        </w:rPr>
        <w:t xml:space="preserve">que en ningún momento fue notificada la Agencia Nacional de Defensa Jurídica del Estado, por </w:t>
      </w:r>
      <w:r w:rsidR="0014392E" w:rsidRPr="002F7042">
        <w:rPr>
          <w:rFonts w:cs="Arial"/>
          <w:sz w:val="24"/>
          <w:szCs w:val="24"/>
        </w:rPr>
        <w:t xml:space="preserve">lo que </w:t>
      </w:r>
      <w:r w:rsidR="00300DF8" w:rsidRPr="002F7042">
        <w:rPr>
          <w:rFonts w:cs="Arial"/>
          <w:sz w:val="24"/>
          <w:szCs w:val="24"/>
        </w:rPr>
        <w:t>dispuso</w:t>
      </w:r>
      <w:r w:rsidR="0014392E" w:rsidRPr="002F7042">
        <w:rPr>
          <w:rFonts w:cs="Arial"/>
          <w:sz w:val="24"/>
          <w:szCs w:val="24"/>
        </w:rPr>
        <w:t xml:space="preserve"> su notificación</w:t>
      </w:r>
      <w:r w:rsidR="00300DF8" w:rsidRPr="002F7042">
        <w:rPr>
          <w:rFonts w:cs="Arial"/>
          <w:sz w:val="24"/>
          <w:szCs w:val="24"/>
        </w:rPr>
        <w:t xml:space="preserve"> inmediata.  </w:t>
      </w:r>
      <w:r w:rsidR="00BF13A6" w:rsidRPr="002F7042">
        <w:rPr>
          <w:rFonts w:cs="Arial"/>
          <w:sz w:val="24"/>
          <w:szCs w:val="24"/>
        </w:rPr>
        <w:t>Adicionalmente, dio</w:t>
      </w:r>
      <w:r w:rsidR="0014392E" w:rsidRPr="002F7042">
        <w:rPr>
          <w:rFonts w:cs="Arial"/>
          <w:sz w:val="24"/>
          <w:szCs w:val="24"/>
        </w:rPr>
        <w:t xml:space="preserve"> por contestada la demanda por </w:t>
      </w:r>
      <w:r w:rsidR="00300DF8" w:rsidRPr="002F7042">
        <w:rPr>
          <w:rFonts w:cs="Arial"/>
          <w:sz w:val="24"/>
          <w:szCs w:val="24"/>
        </w:rPr>
        <w:t xml:space="preserve">parte </w:t>
      </w:r>
      <w:r w:rsidR="0014392E" w:rsidRPr="002F7042">
        <w:rPr>
          <w:rFonts w:cs="Arial"/>
          <w:sz w:val="24"/>
          <w:szCs w:val="24"/>
        </w:rPr>
        <w:t xml:space="preserve">la AFP Protección S.A., </w:t>
      </w:r>
      <w:r w:rsidR="00300DF8" w:rsidRPr="002F7042">
        <w:rPr>
          <w:rFonts w:cs="Arial"/>
          <w:sz w:val="24"/>
          <w:szCs w:val="24"/>
        </w:rPr>
        <w:t>al evidenciar</w:t>
      </w:r>
      <w:r w:rsidR="0014392E" w:rsidRPr="002F7042">
        <w:rPr>
          <w:rFonts w:cs="Arial"/>
          <w:sz w:val="24"/>
          <w:szCs w:val="24"/>
        </w:rPr>
        <w:t xml:space="preserve"> que la respuesta que brindó a la demanda si fue presenta dentro del término que le fue conferido para intervenir en la litis.</w:t>
      </w:r>
      <w:r w:rsidR="00224E5E" w:rsidRPr="002F7042">
        <w:rPr>
          <w:rFonts w:cs="Arial"/>
          <w:sz w:val="24"/>
          <w:szCs w:val="24"/>
        </w:rPr>
        <w:t xml:space="preserve">  </w:t>
      </w:r>
      <w:r w:rsidR="005C4250" w:rsidRPr="002F7042">
        <w:rPr>
          <w:rFonts w:cs="Arial"/>
          <w:sz w:val="24"/>
          <w:szCs w:val="24"/>
        </w:rPr>
        <w:t>Consecuente con lo decidido</w:t>
      </w:r>
      <w:r w:rsidR="00224E5E" w:rsidRPr="002F7042">
        <w:rPr>
          <w:rFonts w:cs="Arial"/>
          <w:sz w:val="24"/>
          <w:szCs w:val="24"/>
        </w:rPr>
        <w:t>, procedió a suspender la diligencia</w:t>
      </w:r>
      <w:r w:rsidR="005C4250" w:rsidRPr="002F7042">
        <w:rPr>
          <w:rFonts w:cs="Arial"/>
          <w:sz w:val="24"/>
          <w:szCs w:val="24"/>
        </w:rPr>
        <w:t xml:space="preserve"> para sanear la irregularidad advertida</w:t>
      </w:r>
      <w:r w:rsidR="00224E5E" w:rsidRPr="002F7042">
        <w:rPr>
          <w:rFonts w:cs="Arial"/>
          <w:sz w:val="24"/>
          <w:szCs w:val="24"/>
        </w:rPr>
        <w:t>.</w:t>
      </w:r>
    </w:p>
    <w:p w14:paraId="44EAFD9C" w14:textId="77777777" w:rsidR="0014392E" w:rsidRPr="002F7042" w:rsidRDefault="0014392E" w:rsidP="002F7042">
      <w:pPr>
        <w:pStyle w:val="Textoindependiente"/>
        <w:spacing w:line="276" w:lineRule="auto"/>
        <w:rPr>
          <w:rFonts w:cs="Arial"/>
          <w:sz w:val="24"/>
          <w:szCs w:val="24"/>
        </w:rPr>
      </w:pPr>
    </w:p>
    <w:p w14:paraId="0411BEC3" w14:textId="77777777" w:rsidR="00DD28F2" w:rsidRPr="002F7042" w:rsidRDefault="00224E5E" w:rsidP="002F7042">
      <w:pPr>
        <w:pStyle w:val="Textoindependiente"/>
        <w:spacing w:line="276" w:lineRule="auto"/>
        <w:rPr>
          <w:rFonts w:cs="Arial"/>
          <w:sz w:val="24"/>
          <w:szCs w:val="24"/>
        </w:rPr>
      </w:pPr>
      <w:r w:rsidRPr="002F7042">
        <w:rPr>
          <w:rFonts w:eastAsia="Arial" w:cs="Arial"/>
          <w:sz w:val="24"/>
          <w:szCs w:val="24"/>
        </w:rPr>
        <w:t>Una vez notificada la Agencia Nacional de Defensa Jurídica del Estado, se profir</w:t>
      </w:r>
      <w:r w:rsidR="00DD28F2" w:rsidRPr="002F7042">
        <w:rPr>
          <w:rFonts w:eastAsia="Arial" w:cs="Arial"/>
          <w:sz w:val="24"/>
          <w:szCs w:val="24"/>
        </w:rPr>
        <w:t>i</w:t>
      </w:r>
      <w:r w:rsidRPr="002F7042">
        <w:rPr>
          <w:rFonts w:eastAsia="Arial" w:cs="Arial"/>
          <w:sz w:val="24"/>
          <w:szCs w:val="24"/>
        </w:rPr>
        <w:t>ó auto el día 28 de mayo</w:t>
      </w:r>
      <w:r w:rsidR="00DD28F2" w:rsidRPr="002F7042">
        <w:rPr>
          <w:rFonts w:eastAsia="Arial" w:cs="Arial"/>
          <w:sz w:val="24"/>
          <w:szCs w:val="24"/>
        </w:rPr>
        <w:t xml:space="preserve"> </w:t>
      </w:r>
      <w:r w:rsidR="00DD28F2" w:rsidRPr="002F7042">
        <w:rPr>
          <w:rFonts w:cs="Arial"/>
          <w:sz w:val="24"/>
          <w:szCs w:val="24"/>
        </w:rPr>
        <w:t xml:space="preserve">de 2021 </w:t>
      </w:r>
      <w:r w:rsidR="005C4250" w:rsidRPr="002F7042">
        <w:rPr>
          <w:rFonts w:cs="Arial"/>
          <w:sz w:val="24"/>
          <w:szCs w:val="24"/>
        </w:rPr>
        <w:t xml:space="preserve">en la cual </w:t>
      </w:r>
      <w:r w:rsidR="00DD28F2" w:rsidRPr="002F7042">
        <w:rPr>
          <w:rFonts w:cs="Arial"/>
          <w:sz w:val="24"/>
          <w:szCs w:val="24"/>
        </w:rPr>
        <w:t>se dijo admitir las contestaciones y la demanda ad-</w:t>
      </w:r>
      <w:proofErr w:type="spellStart"/>
      <w:r w:rsidR="00DD28F2" w:rsidRPr="002F7042">
        <w:rPr>
          <w:rFonts w:cs="Arial"/>
          <w:sz w:val="24"/>
          <w:szCs w:val="24"/>
        </w:rPr>
        <w:t>excludemdum</w:t>
      </w:r>
      <w:proofErr w:type="spellEnd"/>
      <w:r w:rsidR="00DD28F2" w:rsidRPr="002F7042">
        <w:rPr>
          <w:rFonts w:cs="Arial"/>
          <w:sz w:val="24"/>
          <w:szCs w:val="24"/>
        </w:rPr>
        <w:t xml:space="preserve"> presenta</w:t>
      </w:r>
      <w:r w:rsidR="005C4250" w:rsidRPr="002F7042">
        <w:rPr>
          <w:rFonts w:cs="Arial"/>
          <w:sz w:val="24"/>
          <w:szCs w:val="24"/>
        </w:rPr>
        <w:t xml:space="preserve">da por José Ricardo Leiva Ocampo, disponiendo nuevamente correr </w:t>
      </w:r>
      <w:r w:rsidR="00DD28F2" w:rsidRPr="002F7042">
        <w:rPr>
          <w:rFonts w:cs="Arial"/>
          <w:sz w:val="24"/>
          <w:szCs w:val="24"/>
        </w:rPr>
        <w:t xml:space="preserve">traslado por el término de diez (10) días para que </w:t>
      </w:r>
      <w:r w:rsidR="005C4250" w:rsidRPr="002F7042">
        <w:rPr>
          <w:rFonts w:cs="Arial"/>
          <w:sz w:val="24"/>
          <w:szCs w:val="24"/>
        </w:rPr>
        <w:t xml:space="preserve">las partes </w:t>
      </w:r>
      <w:r w:rsidR="00DD28F2" w:rsidRPr="002F7042">
        <w:rPr>
          <w:rFonts w:cs="Arial"/>
          <w:sz w:val="24"/>
          <w:szCs w:val="24"/>
        </w:rPr>
        <w:t>ejercieran su derecho de defensa.</w:t>
      </w:r>
    </w:p>
    <w:p w14:paraId="4B94D5A5" w14:textId="77777777" w:rsidR="005C4250" w:rsidRPr="002F7042" w:rsidRDefault="005C4250" w:rsidP="002F7042">
      <w:pPr>
        <w:pStyle w:val="Textoindependiente"/>
        <w:spacing w:line="276" w:lineRule="auto"/>
        <w:rPr>
          <w:rFonts w:cs="Arial"/>
          <w:sz w:val="24"/>
          <w:szCs w:val="24"/>
        </w:rPr>
      </w:pPr>
    </w:p>
    <w:p w14:paraId="3918534C" w14:textId="77777777" w:rsidR="008154F6" w:rsidRPr="002F7042" w:rsidRDefault="005C4250" w:rsidP="002F7042">
      <w:pPr>
        <w:pStyle w:val="Textoindependiente"/>
        <w:spacing w:line="276" w:lineRule="auto"/>
        <w:rPr>
          <w:rFonts w:cs="Arial"/>
          <w:sz w:val="24"/>
          <w:szCs w:val="24"/>
        </w:rPr>
      </w:pPr>
      <w:r w:rsidRPr="002F7042">
        <w:rPr>
          <w:rFonts w:cs="Arial"/>
          <w:sz w:val="24"/>
          <w:szCs w:val="24"/>
        </w:rPr>
        <w:t xml:space="preserve">Por otro lado, el juzgado </w:t>
      </w:r>
      <w:r w:rsidR="00DD28F2" w:rsidRPr="002F7042">
        <w:rPr>
          <w:rFonts w:cs="Arial"/>
          <w:sz w:val="24"/>
          <w:szCs w:val="24"/>
        </w:rPr>
        <w:t xml:space="preserve">aceptó </w:t>
      </w:r>
      <w:r w:rsidR="008154F6" w:rsidRPr="002F7042">
        <w:rPr>
          <w:rFonts w:cs="Arial"/>
          <w:sz w:val="24"/>
          <w:szCs w:val="24"/>
        </w:rPr>
        <w:t xml:space="preserve">la demanda de reconvención presentada por Protección S.A. por ajustarse a las exigencias legales, </w:t>
      </w:r>
      <w:r w:rsidRPr="002F7042">
        <w:rPr>
          <w:rFonts w:cs="Arial"/>
          <w:sz w:val="24"/>
          <w:szCs w:val="24"/>
        </w:rPr>
        <w:t xml:space="preserve">concediéndole a Colpensiones, </w:t>
      </w:r>
      <w:r w:rsidR="008154F6" w:rsidRPr="002F7042">
        <w:rPr>
          <w:rFonts w:cs="Arial"/>
          <w:sz w:val="24"/>
          <w:szCs w:val="24"/>
        </w:rPr>
        <w:t>en consecuencia, el término de tres (3) días</w:t>
      </w:r>
      <w:r w:rsidRPr="002F7042">
        <w:rPr>
          <w:rFonts w:cs="Arial"/>
          <w:sz w:val="24"/>
          <w:szCs w:val="24"/>
        </w:rPr>
        <w:t xml:space="preserve"> para pronunciarse</w:t>
      </w:r>
      <w:r w:rsidR="008154F6" w:rsidRPr="002F7042">
        <w:rPr>
          <w:rFonts w:cs="Arial"/>
          <w:sz w:val="24"/>
          <w:szCs w:val="24"/>
        </w:rPr>
        <w:t>.</w:t>
      </w:r>
    </w:p>
    <w:p w14:paraId="3DEEC669" w14:textId="77777777" w:rsidR="008154F6" w:rsidRPr="002F7042" w:rsidRDefault="008154F6" w:rsidP="002F7042">
      <w:pPr>
        <w:pStyle w:val="Textoindependiente"/>
        <w:spacing w:line="276" w:lineRule="auto"/>
        <w:rPr>
          <w:rFonts w:cs="Arial"/>
          <w:sz w:val="24"/>
          <w:szCs w:val="24"/>
        </w:rPr>
      </w:pPr>
    </w:p>
    <w:p w14:paraId="222ADF8D" w14:textId="77777777" w:rsidR="008154F6" w:rsidRPr="002F7042" w:rsidRDefault="008154F6" w:rsidP="002F7042">
      <w:pPr>
        <w:pStyle w:val="Textoindependiente"/>
        <w:spacing w:line="276" w:lineRule="auto"/>
        <w:rPr>
          <w:rFonts w:cs="Arial"/>
          <w:sz w:val="24"/>
          <w:szCs w:val="24"/>
        </w:rPr>
      </w:pPr>
      <w:r w:rsidRPr="002F7042">
        <w:rPr>
          <w:rFonts w:cs="Arial"/>
          <w:sz w:val="24"/>
          <w:szCs w:val="24"/>
        </w:rPr>
        <w:t>Posteriormente, en auto de fecha 30 de julio de 2021, el juzgado consideró que en la providencia anterior no debió pronunciarse en torno a la admisión de la demanda ad-</w:t>
      </w:r>
      <w:proofErr w:type="spellStart"/>
      <w:r w:rsidRPr="002F7042">
        <w:rPr>
          <w:rFonts w:cs="Arial"/>
          <w:sz w:val="24"/>
          <w:szCs w:val="24"/>
        </w:rPr>
        <w:lastRenderedPageBreak/>
        <w:t>excludemdum</w:t>
      </w:r>
      <w:proofErr w:type="spellEnd"/>
      <w:r w:rsidRPr="002F7042">
        <w:rPr>
          <w:rFonts w:cs="Arial"/>
          <w:sz w:val="24"/>
          <w:szCs w:val="24"/>
        </w:rPr>
        <w:t>, toda vez que ese acto ya había tenido ocurrencia con antelación, por lo que, dejó s</w:t>
      </w:r>
      <w:r w:rsidR="00BC090C" w:rsidRPr="002F7042">
        <w:rPr>
          <w:rFonts w:cs="Arial"/>
          <w:sz w:val="24"/>
          <w:szCs w:val="24"/>
        </w:rPr>
        <w:t xml:space="preserve">in efecto este aparte del auto </w:t>
      </w:r>
      <w:r w:rsidR="00EC4916" w:rsidRPr="002F7042">
        <w:rPr>
          <w:rFonts w:cs="Arial"/>
          <w:sz w:val="24"/>
          <w:szCs w:val="24"/>
        </w:rPr>
        <w:t xml:space="preserve">en mención.  </w:t>
      </w:r>
    </w:p>
    <w:p w14:paraId="3656B9AB" w14:textId="77777777" w:rsidR="00EC4916" w:rsidRPr="002F7042" w:rsidRDefault="00EC4916" w:rsidP="002F7042">
      <w:pPr>
        <w:pStyle w:val="Textoindependiente"/>
        <w:spacing w:line="276" w:lineRule="auto"/>
        <w:rPr>
          <w:rFonts w:cs="Arial"/>
          <w:sz w:val="24"/>
          <w:szCs w:val="24"/>
        </w:rPr>
      </w:pPr>
    </w:p>
    <w:p w14:paraId="0508968A" w14:textId="723474D2" w:rsidR="00EC4916" w:rsidRPr="002F7042" w:rsidRDefault="00EC4916" w:rsidP="002F7042">
      <w:pPr>
        <w:pStyle w:val="Textoindependiente"/>
        <w:spacing w:line="276" w:lineRule="auto"/>
        <w:rPr>
          <w:rFonts w:cs="Arial"/>
          <w:sz w:val="24"/>
          <w:szCs w:val="24"/>
        </w:rPr>
      </w:pPr>
      <w:r w:rsidRPr="002F7042">
        <w:rPr>
          <w:rFonts w:cs="Arial"/>
          <w:sz w:val="24"/>
          <w:szCs w:val="24"/>
        </w:rPr>
        <w:t xml:space="preserve">Seguidamente, </w:t>
      </w:r>
      <w:r w:rsidR="005C4250" w:rsidRPr="002F7042">
        <w:rPr>
          <w:rFonts w:cs="Arial"/>
          <w:sz w:val="24"/>
          <w:szCs w:val="24"/>
        </w:rPr>
        <w:t xml:space="preserve">señaló </w:t>
      </w:r>
      <w:r w:rsidRPr="002F7042">
        <w:rPr>
          <w:rFonts w:cs="Arial"/>
          <w:sz w:val="24"/>
          <w:szCs w:val="24"/>
        </w:rPr>
        <w:t xml:space="preserve">que, como quiera que la AFP </w:t>
      </w:r>
      <w:r w:rsidR="00394A07" w:rsidRPr="002F7042">
        <w:rPr>
          <w:rFonts w:cs="Arial"/>
          <w:sz w:val="24"/>
          <w:szCs w:val="24"/>
        </w:rPr>
        <w:t>Protección</w:t>
      </w:r>
      <w:r w:rsidRPr="002F7042">
        <w:rPr>
          <w:rFonts w:cs="Arial"/>
          <w:sz w:val="24"/>
          <w:szCs w:val="24"/>
        </w:rPr>
        <w:t xml:space="preserve"> S.A. y Colpensiones guardaron silencio dentro del término conferido para pronunciarse en torno a la intervención ad-</w:t>
      </w:r>
      <w:proofErr w:type="spellStart"/>
      <w:r w:rsidRPr="002F7042">
        <w:rPr>
          <w:rFonts w:cs="Arial"/>
          <w:sz w:val="24"/>
          <w:szCs w:val="24"/>
        </w:rPr>
        <w:t>excludemdum</w:t>
      </w:r>
      <w:proofErr w:type="spellEnd"/>
      <w:r w:rsidRPr="002F7042">
        <w:rPr>
          <w:rFonts w:cs="Arial"/>
          <w:sz w:val="24"/>
          <w:szCs w:val="24"/>
        </w:rPr>
        <w:t xml:space="preserve">, </w:t>
      </w:r>
      <w:r w:rsidR="005C4250" w:rsidRPr="002F7042">
        <w:rPr>
          <w:rFonts w:cs="Arial"/>
          <w:sz w:val="24"/>
          <w:szCs w:val="24"/>
        </w:rPr>
        <w:t>tal omisión</w:t>
      </w:r>
      <w:r w:rsidRPr="002F7042">
        <w:rPr>
          <w:rFonts w:cs="Arial"/>
          <w:sz w:val="24"/>
          <w:szCs w:val="24"/>
        </w:rPr>
        <w:t xml:space="preserve"> se tendría como indicio grave en su contra.  Igual determinación </w:t>
      </w:r>
      <w:r w:rsidR="00394A07" w:rsidRPr="002F7042">
        <w:rPr>
          <w:rFonts w:cs="Arial"/>
          <w:sz w:val="24"/>
          <w:szCs w:val="24"/>
        </w:rPr>
        <w:t>adoptó</w:t>
      </w:r>
      <w:r w:rsidR="002772D2" w:rsidRPr="002F7042">
        <w:rPr>
          <w:rFonts w:cs="Arial"/>
          <w:sz w:val="24"/>
          <w:szCs w:val="24"/>
        </w:rPr>
        <w:t xml:space="preserve"> en torno al silencio de Colpensiones respecto a la demanda de reconvención formulada </w:t>
      </w:r>
      <w:r w:rsidR="00BF13A6" w:rsidRPr="002F7042">
        <w:rPr>
          <w:rFonts w:cs="Arial"/>
          <w:sz w:val="24"/>
          <w:szCs w:val="24"/>
        </w:rPr>
        <w:t>por el</w:t>
      </w:r>
      <w:r w:rsidR="002772D2" w:rsidRPr="002F7042">
        <w:rPr>
          <w:rFonts w:cs="Arial"/>
          <w:sz w:val="24"/>
          <w:szCs w:val="24"/>
        </w:rPr>
        <w:t xml:space="preserve"> fondo privado.</w:t>
      </w:r>
    </w:p>
    <w:p w14:paraId="45FB0818" w14:textId="77777777" w:rsidR="002772D2" w:rsidRPr="002F7042" w:rsidRDefault="002772D2" w:rsidP="002F7042">
      <w:pPr>
        <w:pStyle w:val="Textoindependiente"/>
        <w:spacing w:line="276" w:lineRule="auto"/>
        <w:rPr>
          <w:rFonts w:cs="Arial"/>
          <w:sz w:val="24"/>
          <w:szCs w:val="24"/>
        </w:rPr>
      </w:pPr>
    </w:p>
    <w:p w14:paraId="0E9E3BAB" w14:textId="0582B898" w:rsidR="00E564EA" w:rsidRPr="002F7042" w:rsidRDefault="00E564EA" w:rsidP="002F7042">
      <w:pPr>
        <w:pStyle w:val="Textoindependiente"/>
        <w:spacing w:line="276" w:lineRule="auto"/>
        <w:rPr>
          <w:rFonts w:cs="Arial"/>
          <w:sz w:val="24"/>
          <w:szCs w:val="24"/>
        </w:rPr>
      </w:pPr>
      <w:r w:rsidRPr="002F7042">
        <w:rPr>
          <w:rFonts w:cs="Arial"/>
          <w:sz w:val="24"/>
          <w:szCs w:val="24"/>
        </w:rPr>
        <w:t xml:space="preserve">Por último, </w:t>
      </w:r>
      <w:r w:rsidR="00394A07" w:rsidRPr="002F7042">
        <w:rPr>
          <w:rFonts w:cs="Arial"/>
          <w:sz w:val="24"/>
          <w:szCs w:val="24"/>
        </w:rPr>
        <w:t xml:space="preserve">al advertir que no se había pronunciado en torno a la demanda de reconvención formulada por la AFP demandada en contra de la Junta Regional de Calificación de Invalidez, procedió a hacerlo, </w:t>
      </w:r>
      <w:r w:rsidR="00BF13A6" w:rsidRPr="002F7042">
        <w:rPr>
          <w:rFonts w:cs="Arial"/>
          <w:sz w:val="24"/>
          <w:szCs w:val="24"/>
        </w:rPr>
        <w:t>negándola al</w:t>
      </w:r>
      <w:r w:rsidR="00394A07" w:rsidRPr="002F7042">
        <w:rPr>
          <w:rFonts w:cs="Arial"/>
          <w:sz w:val="24"/>
          <w:szCs w:val="24"/>
        </w:rPr>
        <w:t xml:space="preserve"> verificar que dicha entidad </w:t>
      </w:r>
      <w:r w:rsidRPr="002F7042">
        <w:rPr>
          <w:rFonts w:cs="Arial"/>
          <w:sz w:val="24"/>
          <w:szCs w:val="24"/>
        </w:rPr>
        <w:t xml:space="preserve">no </w:t>
      </w:r>
      <w:r w:rsidR="00394A07" w:rsidRPr="002F7042">
        <w:rPr>
          <w:rFonts w:cs="Arial"/>
          <w:sz w:val="24"/>
          <w:szCs w:val="24"/>
        </w:rPr>
        <w:t>es la demandante en este asunto.</w:t>
      </w:r>
    </w:p>
    <w:p w14:paraId="049F31CB" w14:textId="77777777" w:rsidR="00394A07" w:rsidRPr="002F7042" w:rsidRDefault="00394A07" w:rsidP="002F7042">
      <w:pPr>
        <w:pStyle w:val="Textoindependiente"/>
        <w:spacing w:line="276" w:lineRule="auto"/>
        <w:rPr>
          <w:rFonts w:cs="Arial"/>
          <w:sz w:val="24"/>
          <w:szCs w:val="24"/>
        </w:rPr>
      </w:pPr>
    </w:p>
    <w:p w14:paraId="4D0720CA" w14:textId="77777777" w:rsidR="002772D2" w:rsidRPr="002F7042" w:rsidRDefault="002A6C96" w:rsidP="002F7042">
      <w:pPr>
        <w:pStyle w:val="Textoindependiente"/>
        <w:spacing w:line="276" w:lineRule="auto"/>
        <w:rPr>
          <w:rFonts w:cs="Arial"/>
          <w:sz w:val="24"/>
          <w:szCs w:val="24"/>
        </w:rPr>
      </w:pPr>
      <w:r w:rsidRPr="002F7042">
        <w:rPr>
          <w:rFonts w:cs="Arial"/>
          <w:sz w:val="24"/>
          <w:szCs w:val="24"/>
        </w:rPr>
        <w:t xml:space="preserve">Contra dicha  decisión Colpensiones interpuso recurso de reposición señalando que </w:t>
      </w:r>
      <w:r w:rsidR="007B540C" w:rsidRPr="002F7042">
        <w:rPr>
          <w:rFonts w:cs="Arial"/>
          <w:sz w:val="24"/>
          <w:szCs w:val="24"/>
        </w:rPr>
        <w:t xml:space="preserve">a través del </w:t>
      </w:r>
      <w:r w:rsidRPr="002F7042">
        <w:rPr>
          <w:rFonts w:cs="Arial"/>
          <w:sz w:val="24"/>
          <w:szCs w:val="24"/>
        </w:rPr>
        <w:t xml:space="preserve"> correo electrónico </w:t>
      </w:r>
      <w:hyperlink r:id="rId11">
        <w:r w:rsidR="007B540C" w:rsidRPr="002F7042">
          <w:rPr>
            <w:rStyle w:val="Hipervnculo"/>
            <w:rFonts w:cs="Arial"/>
            <w:sz w:val="24"/>
            <w:szCs w:val="24"/>
          </w:rPr>
          <w:t>paniaguapereira@gmail.com</w:t>
        </w:r>
      </w:hyperlink>
      <w:r w:rsidR="007B540C" w:rsidRPr="002F7042">
        <w:rPr>
          <w:rFonts w:cs="Arial"/>
          <w:sz w:val="24"/>
          <w:szCs w:val="24"/>
        </w:rPr>
        <w:t xml:space="preserve"> el día 15 de junio de 2021 remitió al dominio del juzgado la respuesta a la demanda ad  </w:t>
      </w:r>
      <w:proofErr w:type="spellStart"/>
      <w:r w:rsidR="007B540C" w:rsidRPr="002F7042">
        <w:rPr>
          <w:rFonts w:cs="Arial"/>
          <w:sz w:val="24"/>
          <w:szCs w:val="24"/>
        </w:rPr>
        <w:t>excludendum</w:t>
      </w:r>
      <w:proofErr w:type="spellEnd"/>
      <w:r w:rsidR="007B540C" w:rsidRPr="002F7042">
        <w:rPr>
          <w:rFonts w:cs="Arial"/>
          <w:sz w:val="24"/>
          <w:szCs w:val="24"/>
        </w:rPr>
        <w:t xml:space="preserve"> </w:t>
      </w:r>
      <w:r w:rsidR="00BC7E69" w:rsidRPr="002F7042">
        <w:rPr>
          <w:rFonts w:cs="Arial"/>
          <w:sz w:val="24"/>
          <w:szCs w:val="24"/>
        </w:rPr>
        <w:t>y que a través de ese mismo medio</w:t>
      </w:r>
      <w:r w:rsidR="007B540C" w:rsidRPr="002F7042">
        <w:rPr>
          <w:rFonts w:cs="Arial"/>
          <w:sz w:val="24"/>
          <w:szCs w:val="24"/>
        </w:rPr>
        <w:t>, dio repuesta a la demanda de reconvención que le hizo el fondo privado el día 3 de junio de 2021.</w:t>
      </w:r>
    </w:p>
    <w:p w14:paraId="53128261" w14:textId="77777777" w:rsidR="007B540C" w:rsidRPr="002F7042" w:rsidRDefault="007B540C" w:rsidP="002F7042">
      <w:pPr>
        <w:pStyle w:val="Textoindependiente"/>
        <w:spacing w:line="276" w:lineRule="auto"/>
        <w:rPr>
          <w:rFonts w:cs="Arial"/>
          <w:sz w:val="24"/>
          <w:szCs w:val="24"/>
        </w:rPr>
      </w:pPr>
    </w:p>
    <w:p w14:paraId="3F4CDEB8" w14:textId="5A5354CE" w:rsidR="00AB1B83" w:rsidRPr="002F7042" w:rsidRDefault="007B540C" w:rsidP="002F7042">
      <w:pPr>
        <w:pStyle w:val="Textoindependiente"/>
        <w:spacing w:line="276" w:lineRule="auto"/>
        <w:rPr>
          <w:rFonts w:cs="Arial"/>
          <w:sz w:val="24"/>
          <w:szCs w:val="24"/>
        </w:rPr>
      </w:pPr>
      <w:r w:rsidRPr="002F7042">
        <w:rPr>
          <w:rFonts w:cs="Arial"/>
          <w:sz w:val="24"/>
          <w:szCs w:val="24"/>
        </w:rPr>
        <w:t xml:space="preserve">Protección S.A. a su turno también cuestionó la decisión, formulando recurso de reposición y en subsidio apelación precisando que esa entidad dio </w:t>
      </w:r>
      <w:r w:rsidR="00BF13A6" w:rsidRPr="002F7042">
        <w:rPr>
          <w:rFonts w:cs="Arial"/>
          <w:sz w:val="24"/>
          <w:szCs w:val="24"/>
        </w:rPr>
        <w:t>respuesta la</w:t>
      </w:r>
      <w:r w:rsidRPr="002F7042">
        <w:rPr>
          <w:rFonts w:cs="Arial"/>
          <w:sz w:val="24"/>
          <w:szCs w:val="24"/>
        </w:rPr>
        <w:t xml:space="preserve"> demanda formulada por el señor José Ricardo Leiva Ocampo</w:t>
      </w:r>
      <w:r w:rsidR="00285B99" w:rsidRPr="002F7042">
        <w:rPr>
          <w:rFonts w:cs="Arial"/>
          <w:sz w:val="24"/>
          <w:szCs w:val="24"/>
        </w:rPr>
        <w:t xml:space="preserve">, por lo que considera que fue un error del juzgado dar por no contestada la misma. Adicionalmente </w:t>
      </w:r>
      <w:r w:rsidR="00AB1B83" w:rsidRPr="002F7042">
        <w:rPr>
          <w:rFonts w:cs="Arial"/>
          <w:sz w:val="24"/>
          <w:szCs w:val="24"/>
        </w:rPr>
        <w:t xml:space="preserve">Indicó que ninguna confusión debe presentarse respecto a los escritos por medio de los cuales dio respuesta a la demanda </w:t>
      </w:r>
      <w:r w:rsidR="00BC7E69" w:rsidRPr="002F7042">
        <w:rPr>
          <w:rFonts w:cs="Arial"/>
          <w:sz w:val="24"/>
          <w:szCs w:val="24"/>
        </w:rPr>
        <w:t>formulada por el afiliado y la</w:t>
      </w:r>
      <w:r w:rsidR="00AB1B83" w:rsidRPr="002F7042">
        <w:rPr>
          <w:rFonts w:cs="Arial"/>
          <w:sz w:val="24"/>
          <w:szCs w:val="24"/>
        </w:rPr>
        <w:t xml:space="preserve"> intervención ad </w:t>
      </w:r>
      <w:proofErr w:type="spellStart"/>
      <w:r w:rsidR="00AB1B83" w:rsidRPr="002F7042">
        <w:rPr>
          <w:rFonts w:cs="Arial"/>
          <w:sz w:val="24"/>
          <w:szCs w:val="24"/>
        </w:rPr>
        <w:t>excludendum</w:t>
      </w:r>
      <w:proofErr w:type="spellEnd"/>
      <w:r w:rsidR="00BC7E69" w:rsidRPr="002F7042">
        <w:rPr>
          <w:rFonts w:cs="Arial"/>
          <w:sz w:val="24"/>
          <w:szCs w:val="24"/>
        </w:rPr>
        <w:t xml:space="preserve"> (sic) que presenta</w:t>
      </w:r>
      <w:r w:rsidR="00AB1B83" w:rsidRPr="002F7042">
        <w:rPr>
          <w:rFonts w:cs="Arial"/>
          <w:sz w:val="24"/>
          <w:szCs w:val="24"/>
        </w:rPr>
        <w:t>, dado que las dos se encuentran debidamente diferenciadas.</w:t>
      </w:r>
    </w:p>
    <w:p w14:paraId="62486C05" w14:textId="77777777" w:rsidR="00AB1B83" w:rsidRPr="002F7042" w:rsidRDefault="00AB1B83" w:rsidP="002F7042">
      <w:pPr>
        <w:pStyle w:val="Textoindependiente"/>
        <w:spacing w:line="276" w:lineRule="auto"/>
        <w:rPr>
          <w:rFonts w:cs="Arial"/>
          <w:sz w:val="24"/>
          <w:szCs w:val="24"/>
        </w:rPr>
      </w:pPr>
    </w:p>
    <w:p w14:paraId="52231CFE" w14:textId="77777777" w:rsidR="00F14D52" w:rsidRPr="002F7042" w:rsidRDefault="00E564EA" w:rsidP="002F7042">
      <w:pPr>
        <w:pStyle w:val="Textoindependiente"/>
        <w:spacing w:line="276" w:lineRule="auto"/>
        <w:rPr>
          <w:rFonts w:cs="Arial"/>
          <w:sz w:val="24"/>
          <w:szCs w:val="24"/>
        </w:rPr>
      </w:pPr>
      <w:r w:rsidRPr="002F7042">
        <w:rPr>
          <w:rFonts w:cs="Arial"/>
          <w:sz w:val="24"/>
          <w:szCs w:val="24"/>
        </w:rPr>
        <w:t xml:space="preserve">Frente a la negativa </w:t>
      </w:r>
      <w:r w:rsidR="000A56FB" w:rsidRPr="002F7042">
        <w:rPr>
          <w:rFonts w:cs="Arial"/>
          <w:sz w:val="24"/>
          <w:szCs w:val="24"/>
        </w:rPr>
        <w:t xml:space="preserve">de </w:t>
      </w:r>
      <w:r w:rsidRPr="002F7042">
        <w:rPr>
          <w:rFonts w:cs="Arial"/>
          <w:sz w:val="24"/>
          <w:szCs w:val="24"/>
        </w:rPr>
        <w:t>admitir la demanda de reconvención</w:t>
      </w:r>
      <w:r w:rsidR="000A56FB" w:rsidRPr="002F7042">
        <w:rPr>
          <w:rFonts w:cs="Arial"/>
          <w:sz w:val="24"/>
          <w:szCs w:val="24"/>
        </w:rPr>
        <w:t xml:space="preserve"> respecto a la Junta Regional de Calificación de Invalidez</w:t>
      </w:r>
      <w:r w:rsidRPr="002F7042">
        <w:rPr>
          <w:rFonts w:cs="Arial"/>
          <w:sz w:val="24"/>
          <w:szCs w:val="24"/>
        </w:rPr>
        <w:t xml:space="preserve">, señaló </w:t>
      </w:r>
      <w:r w:rsidR="000A56FB" w:rsidRPr="002F7042">
        <w:rPr>
          <w:rFonts w:cs="Arial"/>
          <w:sz w:val="24"/>
          <w:szCs w:val="24"/>
        </w:rPr>
        <w:t xml:space="preserve">que </w:t>
      </w:r>
      <w:r w:rsidR="00924B4D" w:rsidRPr="002F7042">
        <w:rPr>
          <w:rFonts w:cs="Arial"/>
          <w:sz w:val="24"/>
          <w:szCs w:val="24"/>
        </w:rPr>
        <w:t xml:space="preserve">lo que busca la institución adjetiva del </w:t>
      </w:r>
      <w:r w:rsidR="00681CC5" w:rsidRPr="002F7042">
        <w:rPr>
          <w:rFonts w:cs="Arial"/>
          <w:sz w:val="24"/>
          <w:szCs w:val="24"/>
        </w:rPr>
        <w:t>tercero interviniente</w:t>
      </w:r>
      <w:r w:rsidR="00924B4D" w:rsidRPr="002F7042">
        <w:rPr>
          <w:rFonts w:cs="Arial"/>
          <w:sz w:val="24"/>
          <w:szCs w:val="24"/>
        </w:rPr>
        <w:t xml:space="preserve">, en relación </w:t>
      </w:r>
      <w:r w:rsidR="00BC7E69" w:rsidRPr="002F7042">
        <w:rPr>
          <w:rFonts w:cs="Arial"/>
          <w:sz w:val="24"/>
          <w:szCs w:val="24"/>
        </w:rPr>
        <w:t xml:space="preserve">con </w:t>
      </w:r>
      <w:r w:rsidR="00EB062D" w:rsidRPr="002F7042">
        <w:rPr>
          <w:rFonts w:cs="Arial"/>
          <w:sz w:val="24"/>
          <w:szCs w:val="24"/>
        </w:rPr>
        <w:t xml:space="preserve">las aspiraciones de las partes en litigio, es </w:t>
      </w:r>
      <w:r w:rsidR="00924B4D" w:rsidRPr="002F7042">
        <w:rPr>
          <w:rFonts w:cs="Arial"/>
          <w:sz w:val="24"/>
          <w:szCs w:val="24"/>
        </w:rPr>
        <w:t>procurar su absolución, por lo que</w:t>
      </w:r>
      <w:r w:rsidR="00F14D52" w:rsidRPr="002F7042">
        <w:rPr>
          <w:rFonts w:cs="Arial"/>
          <w:sz w:val="24"/>
          <w:szCs w:val="24"/>
        </w:rPr>
        <w:t xml:space="preserve"> </w:t>
      </w:r>
      <w:r w:rsidR="000A56FB" w:rsidRPr="002F7042">
        <w:rPr>
          <w:rFonts w:cs="Arial"/>
          <w:sz w:val="24"/>
          <w:szCs w:val="24"/>
        </w:rPr>
        <w:t>de conformidad</w:t>
      </w:r>
      <w:r w:rsidR="00F14D52" w:rsidRPr="002F7042">
        <w:rPr>
          <w:rFonts w:cs="Arial"/>
          <w:sz w:val="24"/>
          <w:szCs w:val="24"/>
        </w:rPr>
        <w:t xml:space="preserve"> </w:t>
      </w:r>
      <w:r w:rsidR="000A56FB" w:rsidRPr="002F7042">
        <w:rPr>
          <w:rFonts w:cs="Arial"/>
          <w:sz w:val="24"/>
          <w:szCs w:val="24"/>
        </w:rPr>
        <w:t>con lo previsto en el artículo 61 del CGP</w:t>
      </w:r>
      <w:r w:rsidR="00F14D52" w:rsidRPr="002F7042">
        <w:rPr>
          <w:rFonts w:cs="Arial"/>
          <w:sz w:val="24"/>
          <w:szCs w:val="24"/>
        </w:rPr>
        <w:t xml:space="preserve"> debe vincularse al órgano calificador, para evitar una nulidad, </w:t>
      </w:r>
      <w:r w:rsidR="00EB062D" w:rsidRPr="002F7042">
        <w:rPr>
          <w:rFonts w:cs="Arial"/>
          <w:sz w:val="24"/>
          <w:szCs w:val="24"/>
        </w:rPr>
        <w:t>toda vez que las</w:t>
      </w:r>
      <w:r w:rsidR="00F14D52" w:rsidRPr="002F7042">
        <w:rPr>
          <w:rFonts w:cs="Arial"/>
          <w:sz w:val="24"/>
          <w:szCs w:val="24"/>
        </w:rPr>
        <w:t xml:space="preserve"> relaciones y actos jurídicos que se ventilan en este proceso deben resolverse de manera uniforme con la comparecencia de las personas que sean sujetos de tales relaciones o ha</w:t>
      </w:r>
      <w:r w:rsidR="00EB062D" w:rsidRPr="002F7042">
        <w:rPr>
          <w:rFonts w:cs="Arial"/>
          <w:sz w:val="24"/>
          <w:szCs w:val="24"/>
        </w:rPr>
        <w:t>yan intervenido en dichos actos, como es el caso del órgano calificador.</w:t>
      </w:r>
    </w:p>
    <w:p w14:paraId="4101652C" w14:textId="77777777" w:rsidR="00F14D52" w:rsidRPr="002F7042" w:rsidRDefault="00F14D52" w:rsidP="002F7042">
      <w:pPr>
        <w:pStyle w:val="Textoindependiente"/>
        <w:spacing w:line="276" w:lineRule="auto"/>
        <w:rPr>
          <w:rFonts w:cs="Arial"/>
          <w:sz w:val="24"/>
          <w:szCs w:val="24"/>
        </w:rPr>
      </w:pPr>
    </w:p>
    <w:p w14:paraId="2CD6F10C" w14:textId="77777777" w:rsidR="00F14D52" w:rsidRPr="002F7042" w:rsidRDefault="00F14D52" w:rsidP="002F7042">
      <w:pPr>
        <w:pStyle w:val="Textoindependiente"/>
        <w:spacing w:line="276" w:lineRule="auto"/>
        <w:rPr>
          <w:rFonts w:cs="Arial"/>
          <w:sz w:val="24"/>
          <w:szCs w:val="24"/>
        </w:rPr>
      </w:pPr>
      <w:r w:rsidRPr="002F7042">
        <w:rPr>
          <w:rFonts w:cs="Arial"/>
          <w:sz w:val="24"/>
          <w:szCs w:val="24"/>
        </w:rPr>
        <w:t>Por lo anterior solicita que sea admitida la demanda ad-</w:t>
      </w:r>
      <w:proofErr w:type="spellStart"/>
      <w:r w:rsidRPr="002F7042">
        <w:rPr>
          <w:rFonts w:cs="Arial"/>
          <w:sz w:val="24"/>
          <w:szCs w:val="24"/>
        </w:rPr>
        <w:t>excludendum</w:t>
      </w:r>
      <w:proofErr w:type="spellEnd"/>
      <w:r w:rsidRPr="002F7042">
        <w:rPr>
          <w:rFonts w:cs="Arial"/>
          <w:sz w:val="24"/>
          <w:szCs w:val="24"/>
        </w:rPr>
        <w:t xml:space="preserve"> formulada en contra de Colpensiones y la Junta Regional de Calificación de Invalidez.</w:t>
      </w:r>
    </w:p>
    <w:p w14:paraId="29D6B04F" w14:textId="77777777" w:rsidR="00F14D52" w:rsidRPr="002F7042" w:rsidRDefault="00F14D52" w:rsidP="002F7042">
      <w:pPr>
        <w:pStyle w:val="Textoindependiente"/>
        <w:spacing w:line="276" w:lineRule="auto"/>
        <w:rPr>
          <w:rFonts w:cs="Arial"/>
          <w:sz w:val="24"/>
          <w:szCs w:val="24"/>
        </w:rPr>
      </w:pPr>
      <w:r w:rsidRPr="002F7042">
        <w:rPr>
          <w:rFonts w:cs="Arial"/>
          <w:sz w:val="24"/>
          <w:szCs w:val="24"/>
        </w:rPr>
        <w:t xml:space="preserve"> </w:t>
      </w:r>
    </w:p>
    <w:p w14:paraId="29624E8E" w14:textId="035EF10A" w:rsidR="00A93F75" w:rsidRPr="002F7042" w:rsidRDefault="00F14D52" w:rsidP="002F7042">
      <w:pPr>
        <w:pStyle w:val="Textoindependiente"/>
        <w:spacing w:line="276" w:lineRule="auto"/>
        <w:rPr>
          <w:rFonts w:cs="Arial"/>
          <w:sz w:val="24"/>
          <w:szCs w:val="24"/>
        </w:rPr>
      </w:pPr>
      <w:r w:rsidRPr="002F7042">
        <w:rPr>
          <w:rFonts w:cs="Arial"/>
          <w:sz w:val="24"/>
          <w:szCs w:val="24"/>
        </w:rPr>
        <w:t xml:space="preserve">En providencia de fecha 13 de septiembre de </w:t>
      </w:r>
      <w:r w:rsidR="00242311" w:rsidRPr="002F7042">
        <w:rPr>
          <w:rFonts w:cs="Arial"/>
          <w:sz w:val="24"/>
          <w:szCs w:val="24"/>
        </w:rPr>
        <w:t xml:space="preserve">2021, la </w:t>
      </w:r>
      <w:r w:rsidR="00242311" w:rsidRPr="002F7042">
        <w:rPr>
          <w:rFonts w:cs="Arial"/>
          <w:i/>
          <w:sz w:val="24"/>
          <w:szCs w:val="24"/>
        </w:rPr>
        <w:t xml:space="preserve">a </w:t>
      </w:r>
      <w:r w:rsidR="00BF13A6" w:rsidRPr="002F7042">
        <w:rPr>
          <w:rFonts w:cs="Arial"/>
          <w:i/>
          <w:sz w:val="24"/>
          <w:szCs w:val="24"/>
        </w:rPr>
        <w:t xml:space="preserve">quo </w:t>
      </w:r>
      <w:r w:rsidR="00BF13A6" w:rsidRPr="002F7042">
        <w:rPr>
          <w:rFonts w:cs="Arial"/>
          <w:sz w:val="24"/>
          <w:szCs w:val="24"/>
        </w:rPr>
        <w:t>repuso</w:t>
      </w:r>
      <w:r w:rsidR="00242311" w:rsidRPr="002F7042">
        <w:rPr>
          <w:rFonts w:cs="Arial"/>
          <w:sz w:val="24"/>
          <w:szCs w:val="24"/>
        </w:rPr>
        <w:t xml:space="preserve"> la decisión en tor</w:t>
      </w:r>
      <w:r w:rsidR="00C65DDC" w:rsidRPr="002F7042">
        <w:rPr>
          <w:rFonts w:cs="Arial"/>
          <w:sz w:val="24"/>
          <w:szCs w:val="24"/>
        </w:rPr>
        <w:t>no a la ausencia de contestación de la demanda formulada por el señor Leiva Ocampo, pero solo con relación a Protección S.A. al advertir que ésta dio respuesta oportunamente cuando</w:t>
      </w:r>
      <w:r w:rsidR="009F51D4" w:rsidRPr="002F7042">
        <w:rPr>
          <w:rFonts w:cs="Arial"/>
          <w:sz w:val="24"/>
          <w:szCs w:val="24"/>
        </w:rPr>
        <w:t xml:space="preserve"> aquella</w:t>
      </w:r>
      <w:r w:rsidR="00C65DDC" w:rsidRPr="002F7042">
        <w:rPr>
          <w:rFonts w:cs="Arial"/>
          <w:sz w:val="24"/>
          <w:szCs w:val="24"/>
        </w:rPr>
        <w:t xml:space="preserve"> se admitió </w:t>
      </w:r>
      <w:r w:rsidR="009F51D4" w:rsidRPr="002F7042">
        <w:rPr>
          <w:rFonts w:cs="Arial"/>
          <w:sz w:val="24"/>
          <w:szCs w:val="24"/>
        </w:rPr>
        <w:t xml:space="preserve">a través de </w:t>
      </w:r>
      <w:r w:rsidR="00C65DDC" w:rsidRPr="002F7042">
        <w:rPr>
          <w:rFonts w:cs="Arial"/>
          <w:sz w:val="24"/>
          <w:szCs w:val="24"/>
        </w:rPr>
        <w:t>auto de fecha 30 de enero 2020; más no ocurrió lo mismo con Colpensiones, toda vez que dio respuesta a la misma el 15 de junio de 2021 cuando había fenecido el término</w:t>
      </w:r>
      <w:r w:rsidR="009F51D4" w:rsidRPr="002F7042">
        <w:rPr>
          <w:rFonts w:cs="Arial"/>
          <w:sz w:val="24"/>
          <w:szCs w:val="24"/>
        </w:rPr>
        <w:t xml:space="preserve"> de traslado</w:t>
      </w:r>
      <w:r w:rsidR="00C65DDC" w:rsidRPr="002F7042">
        <w:rPr>
          <w:rFonts w:cs="Arial"/>
          <w:sz w:val="24"/>
          <w:szCs w:val="24"/>
        </w:rPr>
        <w:t xml:space="preserve">.  </w:t>
      </w:r>
    </w:p>
    <w:p w14:paraId="4B99056E" w14:textId="77777777" w:rsidR="00C65DDC" w:rsidRPr="002F7042" w:rsidRDefault="00C65DDC" w:rsidP="002F7042">
      <w:pPr>
        <w:pStyle w:val="Textoindependiente"/>
        <w:spacing w:line="276" w:lineRule="auto"/>
        <w:rPr>
          <w:rFonts w:cs="Arial"/>
          <w:sz w:val="24"/>
          <w:szCs w:val="24"/>
        </w:rPr>
      </w:pPr>
    </w:p>
    <w:p w14:paraId="2989E5E8" w14:textId="77777777" w:rsidR="00C65DDC" w:rsidRPr="002F7042" w:rsidRDefault="00C65DDC" w:rsidP="002F7042">
      <w:pPr>
        <w:pStyle w:val="Textoindependiente"/>
        <w:spacing w:line="276" w:lineRule="auto"/>
        <w:rPr>
          <w:rFonts w:cs="Arial"/>
          <w:sz w:val="24"/>
          <w:szCs w:val="24"/>
        </w:rPr>
      </w:pPr>
      <w:r w:rsidRPr="002F7042">
        <w:rPr>
          <w:rFonts w:cs="Arial"/>
          <w:sz w:val="24"/>
          <w:szCs w:val="24"/>
        </w:rPr>
        <w:lastRenderedPageBreak/>
        <w:t>También repuso el juzgado la decisión de dar por no contestada la demanda de reconvención formulada por</w:t>
      </w:r>
      <w:r w:rsidRPr="002F7042">
        <w:rPr>
          <w:rFonts w:eastAsia="Arial" w:cs="Arial"/>
          <w:sz w:val="24"/>
          <w:szCs w:val="24"/>
        </w:rPr>
        <w:t xml:space="preserve"> Protecci</w:t>
      </w:r>
      <w:r w:rsidR="009D49C5" w:rsidRPr="002F7042">
        <w:rPr>
          <w:rFonts w:eastAsia="Arial" w:cs="Arial"/>
          <w:sz w:val="24"/>
          <w:szCs w:val="24"/>
        </w:rPr>
        <w:t>ón S.A. en contra de Colpe</w:t>
      </w:r>
      <w:r w:rsidR="009F51D4" w:rsidRPr="002F7042">
        <w:rPr>
          <w:rFonts w:eastAsia="Arial" w:cs="Arial"/>
          <w:sz w:val="24"/>
          <w:szCs w:val="24"/>
        </w:rPr>
        <w:t>n</w:t>
      </w:r>
      <w:r w:rsidR="009D49C5" w:rsidRPr="002F7042">
        <w:rPr>
          <w:rFonts w:eastAsia="Arial" w:cs="Arial"/>
          <w:sz w:val="24"/>
          <w:szCs w:val="24"/>
        </w:rPr>
        <w:t>siones,</w:t>
      </w:r>
      <w:r w:rsidR="009D49C5" w:rsidRPr="002F7042">
        <w:rPr>
          <w:rFonts w:cs="Arial"/>
          <w:sz w:val="24"/>
          <w:szCs w:val="24"/>
        </w:rPr>
        <w:t xml:space="preserve"> </w:t>
      </w:r>
      <w:r w:rsidR="009F51D4" w:rsidRPr="002F7042">
        <w:rPr>
          <w:rFonts w:cs="Arial"/>
          <w:sz w:val="24"/>
          <w:szCs w:val="24"/>
        </w:rPr>
        <w:t xml:space="preserve">al percatarse que esta entidad si presentó el escrito de contestación </w:t>
      </w:r>
      <w:r w:rsidR="009D49C5" w:rsidRPr="002F7042">
        <w:rPr>
          <w:rFonts w:cs="Arial"/>
          <w:sz w:val="24"/>
          <w:szCs w:val="24"/>
        </w:rPr>
        <w:t>dentro de término que le fue conferido en providencia de fecha 28 de mayo de 2021</w:t>
      </w:r>
      <w:r w:rsidR="009819AB" w:rsidRPr="002F7042">
        <w:rPr>
          <w:rFonts w:cs="Arial"/>
          <w:sz w:val="24"/>
          <w:szCs w:val="24"/>
        </w:rPr>
        <w:t>.</w:t>
      </w:r>
    </w:p>
    <w:p w14:paraId="1299C43A" w14:textId="77777777" w:rsidR="009819AB" w:rsidRPr="002F7042" w:rsidRDefault="009819AB" w:rsidP="002F7042">
      <w:pPr>
        <w:pStyle w:val="Textoindependiente"/>
        <w:spacing w:line="276" w:lineRule="auto"/>
        <w:rPr>
          <w:rFonts w:cs="Arial"/>
          <w:sz w:val="24"/>
          <w:szCs w:val="24"/>
        </w:rPr>
      </w:pPr>
    </w:p>
    <w:p w14:paraId="48D95FF2" w14:textId="77777777" w:rsidR="005D37DB" w:rsidRPr="002F7042" w:rsidRDefault="009819AB" w:rsidP="002F7042">
      <w:pPr>
        <w:pStyle w:val="Textoindependiente"/>
        <w:spacing w:line="276" w:lineRule="auto"/>
        <w:rPr>
          <w:rFonts w:cs="Arial"/>
          <w:sz w:val="24"/>
          <w:szCs w:val="24"/>
        </w:rPr>
      </w:pPr>
      <w:r w:rsidRPr="002F7042">
        <w:rPr>
          <w:rFonts w:cs="Arial"/>
          <w:sz w:val="24"/>
          <w:szCs w:val="24"/>
        </w:rPr>
        <w:t xml:space="preserve">Por lo demás, se mantuvo en la decisión de negar la demanda de reconvención en contra de la Junta Regional de Calificación de Invalidez, en tanto la misma se encuentra limitada a </w:t>
      </w:r>
      <w:r w:rsidR="005D37DB" w:rsidRPr="002F7042">
        <w:rPr>
          <w:rFonts w:cs="Arial"/>
          <w:sz w:val="24"/>
          <w:szCs w:val="24"/>
        </w:rPr>
        <w:t xml:space="preserve">formularse </w:t>
      </w:r>
      <w:r w:rsidRPr="002F7042">
        <w:rPr>
          <w:rFonts w:cs="Arial"/>
          <w:sz w:val="24"/>
          <w:szCs w:val="24"/>
        </w:rPr>
        <w:t xml:space="preserve">en contra </w:t>
      </w:r>
      <w:r w:rsidR="005D37DB" w:rsidRPr="002F7042">
        <w:rPr>
          <w:rFonts w:cs="Arial"/>
          <w:sz w:val="24"/>
          <w:szCs w:val="24"/>
        </w:rPr>
        <w:t>d</w:t>
      </w:r>
      <w:r w:rsidRPr="002F7042">
        <w:rPr>
          <w:rFonts w:cs="Arial"/>
          <w:sz w:val="24"/>
          <w:szCs w:val="24"/>
        </w:rPr>
        <w:t>el demandante y no respecto a terceros que no intervienen en la litis, señalando por último que no existe coherencia con lo pedido en la contestación de la demanda</w:t>
      </w:r>
      <w:r w:rsidR="005D37DB" w:rsidRPr="002F7042">
        <w:rPr>
          <w:rFonts w:cs="Arial"/>
          <w:sz w:val="24"/>
          <w:szCs w:val="24"/>
        </w:rPr>
        <w:t xml:space="preserve"> ad-</w:t>
      </w:r>
      <w:proofErr w:type="spellStart"/>
      <w:r w:rsidR="005D37DB" w:rsidRPr="002F7042">
        <w:rPr>
          <w:rFonts w:cs="Arial"/>
          <w:sz w:val="24"/>
          <w:szCs w:val="24"/>
        </w:rPr>
        <w:t>excludendum</w:t>
      </w:r>
      <w:proofErr w:type="spellEnd"/>
      <w:r w:rsidR="005D37DB" w:rsidRPr="002F7042">
        <w:rPr>
          <w:rFonts w:cs="Arial"/>
          <w:sz w:val="24"/>
          <w:szCs w:val="24"/>
        </w:rPr>
        <w:t xml:space="preserve"> y en la demanda de reconvención,</w:t>
      </w:r>
      <w:r w:rsidR="004500F2" w:rsidRPr="002F7042">
        <w:rPr>
          <w:rFonts w:cs="Arial"/>
          <w:sz w:val="24"/>
          <w:szCs w:val="24"/>
        </w:rPr>
        <w:t xml:space="preserve"> </w:t>
      </w:r>
      <w:r w:rsidR="005D37DB" w:rsidRPr="002F7042">
        <w:rPr>
          <w:rFonts w:cs="Arial"/>
          <w:sz w:val="24"/>
          <w:szCs w:val="24"/>
        </w:rPr>
        <w:t xml:space="preserve">respecto a lo manifestado en el recurso, por lo tanto, ningún pronunciamiento hizo en torno del mismo, porque advirtió que la alzada hacía referencia a terceros ajenos al proceso para cuya intervención existen otras figuras procesales previstas por el legislador. </w:t>
      </w:r>
    </w:p>
    <w:p w14:paraId="4DDBEF00" w14:textId="77777777" w:rsidR="009819AB" w:rsidRPr="002F7042" w:rsidRDefault="009819AB" w:rsidP="002F7042">
      <w:pPr>
        <w:pStyle w:val="Textoindependiente"/>
        <w:spacing w:line="276" w:lineRule="auto"/>
        <w:rPr>
          <w:rFonts w:cs="Arial"/>
          <w:sz w:val="24"/>
          <w:szCs w:val="24"/>
        </w:rPr>
      </w:pPr>
    </w:p>
    <w:p w14:paraId="69DBF866" w14:textId="6E960E58" w:rsidR="00EF45A7" w:rsidRPr="002F7042" w:rsidRDefault="00FE60C0" w:rsidP="002F7042">
      <w:pPr>
        <w:pStyle w:val="Textoindependiente"/>
        <w:tabs>
          <w:tab w:val="left" w:pos="5103"/>
        </w:tabs>
        <w:spacing w:line="276" w:lineRule="auto"/>
        <w:rPr>
          <w:rFonts w:cs="Arial"/>
          <w:sz w:val="24"/>
          <w:szCs w:val="24"/>
        </w:rPr>
      </w:pPr>
      <w:r w:rsidRPr="002F7042">
        <w:rPr>
          <w:rFonts w:cs="Arial"/>
          <w:sz w:val="24"/>
          <w:szCs w:val="24"/>
        </w:rPr>
        <w:t xml:space="preserve">El </w:t>
      </w:r>
      <w:r w:rsidR="00CE3865" w:rsidRPr="002F7042">
        <w:rPr>
          <w:rFonts w:cs="Arial"/>
          <w:sz w:val="24"/>
          <w:szCs w:val="24"/>
        </w:rPr>
        <w:t xml:space="preserve">recurso de </w:t>
      </w:r>
      <w:r w:rsidR="00A93F75" w:rsidRPr="002F7042">
        <w:rPr>
          <w:rFonts w:cs="Arial"/>
          <w:sz w:val="24"/>
          <w:szCs w:val="24"/>
        </w:rPr>
        <w:t>apelación a su turno fue concedido en el efecto suspensivo.</w:t>
      </w:r>
    </w:p>
    <w:p w14:paraId="3461D779" w14:textId="77777777" w:rsidR="00EF45A7" w:rsidRPr="002F7042" w:rsidRDefault="00EF45A7" w:rsidP="002F7042">
      <w:pPr>
        <w:pStyle w:val="Textoindependiente"/>
        <w:tabs>
          <w:tab w:val="left" w:pos="5103"/>
        </w:tabs>
        <w:spacing w:line="276" w:lineRule="auto"/>
        <w:rPr>
          <w:rFonts w:cs="Arial"/>
          <w:sz w:val="24"/>
          <w:szCs w:val="24"/>
        </w:rPr>
      </w:pPr>
    </w:p>
    <w:p w14:paraId="07313AAE" w14:textId="77777777" w:rsidR="00EF45A7" w:rsidRPr="002F7042" w:rsidRDefault="00EF45A7" w:rsidP="002F7042">
      <w:pPr>
        <w:pStyle w:val="paragraph"/>
        <w:spacing w:before="0" w:beforeAutospacing="0" w:after="0" w:afterAutospacing="0" w:line="276" w:lineRule="auto"/>
        <w:jc w:val="center"/>
        <w:textAlignment w:val="baseline"/>
        <w:rPr>
          <w:rFonts w:ascii="Arial" w:hAnsi="Arial" w:cs="Arial"/>
        </w:rPr>
      </w:pPr>
      <w:r w:rsidRPr="002F7042">
        <w:rPr>
          <w:rStyle w:val="normaltextrun"/>
          <w:rFonts w:ascii="Arial" w:hAnsi="Arial" w:cs="Arial"/>
          <w:b/>
          <w:bCs/>
        </w:rPr>
        <w:t>ALEGATOS DE CONCLUSIÓN     </w:t>
      </w:r>
      <w:r w:rsidRPr="002F7042">
        <w:rPr>
          <w:rStyle w:val="eop"/>
          <w:rFonts w:ascii="Arial" w:eastAsia="Calibri" w:hAnsi="Arial" w:cs="Arial"/>
        </w:rPr>
        <w:t> </w:t>
      </w:r>
    </w:p>
    <w:p w14:paraId="675C8173" w14:textId="77777777" w:rsidR="00EF45A7" w:rsidRPr="002F7042" w:rsidRDefault="00EF45A7" w:rsidP="002F7042">
      <w:pPr>
        <w:pStyle w:val="paragraph"/>
        <w:spacing w:before="0" w:beforeAutospacing="0" w:after="0" w:afterAutospacing="0" w:line="276" w:lineRule="auto"/>
        <w:textAlignment w:val="baseline"/>
        <w:rPr>
          <w:rStyle w:val="eop"/>
          <w:rFonts w:ascii="Arial" w:eastAsia="Calibri" w:hAnsi="Arial" w:cs="Arial"/>
        </w:rPr>
      </w:pPr>
      <w:r w:rsidRPr="002F7042">
        <w:rPr>
          <w:rStyle w:val="normaltextrun"/>
          <w:rFonts w:ascii="Arial" w:hAnsi="Arial" w:cs="Arial"/>
        </w:rPr>
        <w:t> </w:t>
      </w:r>
      <w:r w:rsidRPr="002F7042">
        <w:rPr>
          <w:rStyle w:val="eop"/>
          <w:rFonts w:ascii="Arial" w:eastAsia="Calibri" w:hAnsi="Arial" w:cs="Arial"/>
        </w:rPr>
        <w:t>  </w:t>
      </w:r>
    </w:p>
    <w:p w14:paraId="675A2FB2" w14:textId="77777777" w:rsidR="00EF45A7" w:rsidRPr="002F7042" w:rsidRDefault="00EF45A7" w:rsidP="002F7042">
      <w:pPr>
        <w:pStyle w:val="paragraph"/>
        <w:spacing w:before="0" w:beforeAutospacing="0" w:after="0" w:afterAutospacing="0" w:line="276" w:lineRule="auto"/>
        <w:textAlignment w:val="baseline"/>
        <w:rPr>
          <w:rStyle w:val="normaltextrun"/>
          <w:rFonts w:ascii="Arial" w:hAnsi="Arial" w:cs="Arial"/>
        </w:rPr>
      </w:pPr>
      <w:r w:rsidRPr="002F7042">
        <w:rPr>
          <w:rStyle w:val="normaltextrun"/>
          <w:rFonts w:ascii="Arial" w:hAnsi="Arial" w:cs="Arial"/>
        </w:rPr>
        <w:t xml:space="preserve">Conforme se dejó plasmado en la constancia emitida por la Secretaría de la Corporación la AFP </w:t>
      </w:r>
      <w:r w:rsidR="00C250F2" w:rsidRPr="002F7042">
        <w:rPr>
          <w:rStyle w:val="normaltextrun"/>
          <w:rFonts w:ascii="Arial" w:hAnsi="Arial" w:cs="Arial"/>
        </w:rPr>
        <w:t>Protección</w:t>
      </w:r>
      <w:r w:rsidRPr="002F7042">
        <w:rPr>
          <w:rStyle w:val="normaltextrun"/>
          <w:rFonts w:ascii="Arial" w:hAnsi="Arial" w:cs="Arial"/>
        </w:rPr>
        <w:t xml:space="preserve"> S.A. aportó escrito en </w:t>
      </w:r>
      <w:r w:rsidR="00C250F2" w:rsidRPr="002F7042">
        <w:rPr>
          <w:rStyle w:val="normaltextrun"/>
          <w:rFonts w:ascii="Arial" w:hAnsi="Arial" w:cs="Arial"/>
        </w:rPr>
        <w:t xml:space="preserve">que </w:t>
      </w:r>
      <w:proofErr w:type="spellStart"/>
      <w:r w:rsidRPr="002F7042">
        <w:rPr>
          <w:rStyle w:val="normaltextrun"/>
          <w:rFonts w:ascii="Arial" w:hAnsi="Arial" w:cs="Arial"/>
        </w:rPr>
        <w:t>el</w:t>
      </w:r>
      <w:proofErr w:type="spellEnd"/>
      <w:r w:rsidRPr="002F7042">
        <w:rPr>
          <w:rStyle w:val="normaltextrun"/>
          <w:rFonts w:ascii="Arial" w:hAnsi="Arial" w:cs="Arial"/>
        </w:rPr>
        <w:t xml:space="preserve"> solicita se revoque </w:t>
      </w:r>
      <w:r w:rsidR="00C250F2" w:rsidRPr="002F7042">
        <w:rPr>
          <w:rStyle w:val="normaltextrun"/>
          <w:rFonts w:ascii="Arial" w:hAnsi="Arial" w:cs="Arial"/>
        </w:rPr>
        <w:t xml:space="preserve">parcialmente </w:t>
      </w:r>
      <w:r w:rsidRPr="002F7042">
        <w:rPr>
          <w:rStyle w:val="normaltextrun"/>
          <w:rFonts w:ascii="Arial" w:hAnsi="Arial" w:cs="Arial"/>
        </w:rPr>
        <w:t xml:space="preserve">la decisión y para soportar tal </w:t>
      </w:r>
      <w:r w:rsidR="00C250F2" w:rsidRPr="002F7042">
        <w:rPr>
          <w:rStyle w:val="normaltextrun"/>
          <w:rFonts w:ascii="Arial" w:hAnsi="Arial" w:cs="Arial"/>
        </w:rPr>
        <w:t>petición</w:t>
      </w:r>
      <w:r w:rsidRPr="002F7042">
        <w:rPr>
          <w:rStyle w:val="normaltextrun"/>
          <w:rFonts w:ascii="Arial" w:hAnsi="Arial" w:cs="Arial"/>
        </w:rPr>
        <w:t xml:space="preserve"> trajo a colación iguales argumentos a los que expuso al momento de formular el recurso</w:t>
      </w:r>
      <w:r w:rsidR="00980149" w:rsidRPr="002F7042">
        <w:rPr>
          <w:rStyle w:val="normaltextrun"/>
          <w:rFonts w:ascii="Arial" w:hAnsi="Arial" w:cs="Arial"/>
        </w:rPr>
        <w:t xml:space="preserve"> de apelación</w:t>
      </w:r>
      <w:r w:rsidR="00C250F2" w:rsidRPr="002F7042">
        <w:rPr>
          <w:rStyle w:val="normaltextrun"/>
          <w:rFonts w:ascii="Arial" w:hAnsi="Arial" w:cs="Arial"/>
        </w:rPr>
        <w:t>.</w:t>
      </w:r>
    </w:p>
    <w:p w14:paraId="3CF2D8B6" w14:textId="77777777" w:rsidR="00264957" w:rsidRPr="002F7042" w:rsidRDefault="00264957" w:rsidP="002F7042">
      <w:pPr>
        <w:pStyle w:val="paragraph"/>
        <w:spacing w:before="0" w:beforeAutospacing="0" w:after="0" w:afterAutospacing="0" w:line="276" w:lineRule="auto"/>
        <w:textAlignment w:val="baseline"/>
        <w:rPr>
          <w:rStyle w:val="normaltextrun"/>
          <w:rFonts w:ascii="Arial" w:hAnsi="Arial" w:cs="Arial"/>
        </w:rPr>
      </w:pPr>
    </w:p>
    <w:p w14:paraId="57EB8657" w14:textId="77777777" w:rsidR="00EF45A7" w:rsidRPr="002F7042" w:rsidRDefault="00EF45A7" w:rsidP="002F7042">
      <w:pPr>
        <w:pStyle w:val="paragraph"/>
        <w:spacing w:before="0" w:beforeAutospacing="0" w:after="0" w:afterAutospacing="0" w:line="276" w:lineRule="auto"/>
        <w:textAlignment w:val="baseline"/>
        <w:rPr>
          <w:rFonts w:ascii="Arial" w:hAnsi="Arial" w:cs="Arial"/>
        </w:rPr>
      </w:pPr>
      <w:r w:rsidRPr="002F7042">
        <w:rPr>
          <w:rStyle w:val="normaltextrun"/>
          <w:rFonts w:ascii="Arial" w:hAnsi="Arial" w:cs="Arial"/>
        </w:rPr>
        <w:t>Luego de analizar el cúmulo de errores procesales cometidos por el juzgado, que enmarañaron y dificultaron el trámite normal de este asunto, percibe la Sala que, lo que está en controversia en este momento y debe resolverse, responde al siguiente:</w:t>
      </w:r>
      <w:r w:rsidRPr="002F7042">
        <w:rPr>
          <w:rStyle w:val="eop"/>
          <w:rFonts w:ascii="Arial" w:eastAsia="Calibri" w:hAnsi="Arial" w:cs="Arial"/>
        </w:rPr>
        <w:t> </w:t>
      </w:r>
    </w:p>
    <w:p w14:paraId="0FB78278" w14:textId="77777777" w:rsidR="00EF45A7" w:rsidRPr="002F7042" w:rsidRDefault="00EF45A7" w:rsidP="002F7042">
      <w:pPr>
        <w:pStyle w:val="Textoindependiente"/>
        <w:spacing w:line="276" w:lineRule="auto"/>
        <w:rPr>
          <w:rFonts w:cs="Arial"/>
          <w:sz w:val="24"/>
          <w:szCs w:val="24"/>
        </w:rPr>
      </w:pPr>
    </w:p>
    <w:p w14:paraId="4650F320" w14:textId="77777777" w:rsidR="00EF45A7" w:rsidRPr="002F7042" w:rsidRDefault="00EF45A7" w:rsidP="002F7042">
      <w:pPr>
        <w:pStyle w:val="Textoindependiente"/>
        <w:spacing w:line="276" w:lineRule="auto"/>
        <w:jc w:val="center"/>
        <w:rPr>
          <w:rFonts w:cs="Arial"/>
          <w:b/>
          <w:sz w:val="24"/>
          <w:szCs w:val="24"/>
        </w:rPr>
      </w:pPr>
      <w:r w:rsidRPr="002F7042">
        <w:rPr>
          <w:rStyle w:val="normaltextrun"/>
          <w:rFonts w:cs="Arial"/>
          <w:b/>
          <w:bCs/>
          <w:sz w:val="24"/>
          <w:szCs w:val="24"/>
        </w:rPr>
        <w:t>PROBLEMA JURÍDICO</w:t>
      </w:r>
    </w:p>
    <w:p w14:paraId="0562CB0E" w14:textId="77777777" w:rsidR="00EF45A7" w:rsidRPr="002F7042" w:rsidRDefault="00EF45A7" w:rsidP="002F7042">
      <w:pPr>
        <w:pStyle w:val="Textoindependiente"/>
        <w:spacing w:line="276" w:lineRule="auto"/>
        <w:ind w:right="335"/>
        <w:rPr>
          <w:rFonts w:cs="Arial"/>
          <w:sz w:val="24"/>
          <w:szCs w:val="24"/>
        </w:rPr>
      </w:pPr>
    </w:p>
    <w:p w14:paraId="6063DEC7" w14:textId="77777777" w:rsidR="00EF45A7" w:rsidRPr="002F7042" w:rsidRDefault="00EF45A7" w:rsidP="002F7042">
      <w:pPr>
        <w:pStyle w:val="Textoindependiente"/>
        <w:spacing w:line="276" w:lineRule="auto"/>
        <w:ind w:left="426" w:right="335"/>
        <w:rPr>
          <w:rFonts w:cs="Arial"/>
          <w:sz w:val="24"/>
          <w:szCs w:val="24"/>
        </w:rPr>
      </w:pPr>
      <w:r w:rsidRPr="002F7042">
        <w:rPr>
          <w:rFonts w:cs="Arial"/>
          <w:b/>
          <w:i/>
          <w:sz w:val="24"/>
          <w:szCs w:val="24"/>
        </w:rPr>
        <w:t>¿</w:t>
      </w:r>
      <w:r w:rsidR="004C0EE7" w:rsidRPr="002F7042">
        <w:rPr>
          <w:rFonts w:cs="Arial"/>
          <w:b/>
          <w:i/>
          <w:sz w:val="24"/>
          <w:szCs w:val="24"/>
        </w:rPr>
        <w:t>Procede la demanda de reconvención en contra de un tercero que no ha sido vinculado a la litis</w:t>
      </w:r>
      <w:r w:rsidRPr="002F7042">
        <w:rPr>
          <w:rFonts w:cs="Arial"/>
          <w:b/>
          <w:i/>
          <w:sz w:val="24"/>
          <w:szCs w:val="24"/>
        </w:rPr>
        <w:t>?</w:t>
      </w:r>
    </w:p>
    <w:p w14:paraId="34CE0A41" w14:textId="77777777" w:rsidR="00EF45A7" w:rsidRPr="002F7042" w:rsidRDefault="00EF45A7" w:rsidP="002F7042">
      <w:pPr>
        <w:pStyle w:val="Textoindependiente"/>
        <w:spacing w:line="276" w:lineRule="auto"/>
        <w:rPr>
          <w:rFonts w:cs="Arial"/>
          <w:sz w:val="24"/>
          <w:szCs w:val="24"/>
        </w:rPr>
      </w:pPr>
    </w:p>
    <w:p w14:paraId="3C30FABD" w14:textId="77777777" w:rsidR="00EF45A7" w:rsidRPr="00BF13A6" w:rsidRDefault="00EF45A7" w:rsidP="00BF13A6">
      <w:pPr>
        <w:spacing w:after="0"/>
        <w:ind w:right="51"/>
        <w:jc w:val="both"/>
        <w:rPr>
          <w:rFonts w:ascii="Arial" w:hAnsi="Arial" w:cs="Arial"/>
          <w:sz w:val="24"/>
          <w:szCs w:val="24"/>
        </w:rPr>
      </w:pPr>
      <w:r w:rsidRPr="00BF13A6">
        <w:rPr>
          <w:rFonts w:ascii="Arial" w:hAnsi="Arial" w:cs="Arial"/>
          <w:sz w:val="24"/>
          <w:szCs w:val="24"/>
        </w:rPr>
        <w:t xml:space="preserve">Para resolver el interrogante formulado es necesario hacer la siguiente precisión: </w:t>
      </w:r>
    </w:p>
    <w:p w14:paraId="62EBF3C5" w14:textId="77777777" w:rsidR="004C0EE7" w:rsidRPr="00BF13A6" w:rsidRDefault="004C0EE7" w:rsidP="00BF13A6">
      <w:pPr>
        <w:widowControl w:val="0"/>
        <w:autoSpaceDE w:val="0"/>
        <w:autoSpaceDN w:val="0"/>
        <w:adjustRightInd w:val="0"/>
        <w:spacing w:after="0"/>
        <w:ind w:right="618"/>
        <w:jc w:val="both"/>
        <w:rPr>
          <w:rFonts w:ascii="Arial" w:hAnsi="Arial" w:cs="Arial"/>
          <w:b/>
          <w:spacing w:val="2"/>
          <w:sz w:val="24"/>
          <w:szCs w:val="24"/>
        </w:rPr>
      </w:pPr>
    </w:p>
    <w:p w14:paraId="07B56324" w14:textId="77777777" w:rsidR="004C0EE7" w:rsidRPr="002F7042" w:rsidRDefault="004C0EE7" w:rsidP="002F7042">
      <w:pPr>
        <w:numPr>
          <w:ilvl w:val="0"/>
          <w:numId w:val="2"/>
        </w:numPr>
        <w:tabs>
          <w:tab w:val="left" w:pos="284"/>
        </w:tabs>
        <w:spacing w:after="0"/>
        <w:ind w:left="0" w:firstLine="0"/>
        <w:jc w:val="both"/>
        <w:rPr>
          <w:rFonts w:ascii="Arial" w:hAnsi="Arial" w:cs="Arial"/>
          <w:b/>
          <w:sz w:val="24"/>
          <w:szCs w:val="24"/>
        </w:rPr>
      </w:pPr>
      <w:r w:rsidRPr="002F7042">
        <w:rPr>
          <w:rFonts w:ascii="Arial" w:hAnsi="Arial" w:cs="Arial"/>
          <w:b/>
          <w:sz w:val="24"/>
          <w:szCs w:val="24"/>
        </w:rPr>
        <w:t>REQUISITOS DE PROCEDENCIA DE LA DEMANDA DE RECONVENCIÓN</w:t>
      </w:r>
    </w:p>
    <w:p w14:paraId="6D98A12B" w14:textId="77777777" w:rsidR="004C0EE7" w:rsidRPr="002F7042" w:rsidRDefault="004C0EE7" w:rsidP="002F7042">
      <w:pPr>
        <w:jc w:val="both"/>
        <w:rPr>
          <w:rFonts w:ascii="Arial" w:hAnsi="Arial" w:cs="Arial"/>
          <w:sz w:val="24"/>
          <w:szCs w:val="24"/>
        </w:rPr>
      </w:pPr>
    </w:p>
    <w:p w14:paraId="2414AF8F" w14:textId="77777777" w:rsidR="004C0EE7" w:rsidRPr="002F7042" w:rsidRDefault="004C0EE7" w:rsidP="00BF13A6">
      <w:pPr>
        <w:spacing w:after="0"/>
        <w:ind w:right="51"/>
        <w:jc w:val="both"/>
        <w:rPr>
          <w:rFonts w:ascii="Arial" w:hAnsi="Arial" w:cs="Arial"/>
          <w:sz w:val="24"/>
          <w:szCs w:val="24"/>
        </w:rPr>
      </w:pPr>
      <w:bookmarkStart w:id="0" w:name="_Hlk108953224"/>
      <w:r w:rsidRPr="002F7042">
        <w:rPr>
          <w:rFonts w:ascii="Arial" w:hAnsi="Arial" w:cs="Arial"/>
          <w:sz w:val="24"/>
          <w:szCs w:val="24"/>
        </w:rPr>
        <w:t>El artículo 75 del Código Procesal del Trabajo y de la Seguridad Social faculta al demandado para presentar demanda de reconvención “</w:t>
      </w:r>
      <w:r w:rsidRPr="009C13B3">
        <w:rPr>
          <w:rFonts w:ascii="Arial" w:hAnsi="Arial" w:cs="Arial"/>
          <w:i/>
          <w:szCs w:val="24"/>
        </w:rPr>
        <w:t>siempre que el juez sea competente para conocer de ésta o sea admisible la prórroga de jurisdicción</w:t>
      </w:r>
      <w:r w:rsidRPr="002F7042">
        <w:rPr>
          <w:rFonts w:ascii="Arial" w:hAnsi="Arial" w:cs="Arial"/>
          <w:sz w:val="24"/>
          <w:szCs w:val="24"/>
        </w:rPr>
        <w:t>.”</w:t>
      </w:r>
    </w:p>
    <w:p w14:paraId="2946DB82" w14:textId="77777777" w:rsidR="00F007A0" w:rsidRPr="002F7042" w:rsidRDefault="00F007A0" w:rsidP="002F7042">
      <w:pPr>
        <w:spacing w:after="0"/>
        <w:ind w:right="51"/>
        <w:jc w:val="both"/>
        <w:rPr>
          <w:rFonts w:ascii="Arial" w:eastAsia="Times New Roman" w:hAnsi="Arial" w:cs="Arial"/>
          <w:sz w:val="24"/>
          <w:szCs w:val="24"/>
          <w:lang w:eastAsia="es-ES"/>
        </w:rPr>
      </w:pPr>
    </w:p>
    <w:p w14:paraId="063BCAEA" w14:textId="77777777" w:rsidR="00EC1B31" w:rsidRPr="002F7042" w:rsidRDefault="004C0EE7" w:rsidP="002F7042">
      <w:pPr>
        <w:spacing w:after="0"/>
        <w:ind w:right="51"/>
        <w:jc w:val="both"/>
        <w:rPr>
          <w:rFonts w:ascii="Arial" w:eastAsia="Times New Roman" w:hAnsi="Arial" w:cs="Arial"/>
          <w:sz w:val="24"/>
          <w:szCs w:val="24"/>
          <w:lang w:eastAsia="es-ES"/>
        </w:rPr>
      </w:pPr>
      <w:r w:rsidRPr="002F7042">
        <w:rPr>
          <w:rFonts w:ascii="Arial" w:eastAsia="Times New Roman" w:hAnsi="Arial" w:cs="Arial"/>
          <w:sz w:val="24"/>
          <w:szCs w:val="24"/>
          <w:lang w:eastAsia="es-ES"/>
        </w:rPr>
        <w:t>Ahora bien</w:t>
      </w:r>
      <w:r w:rsidR="007261D4" w:rsidRPr="002F7042">
        <w:rPr>
          <w:rFonts w:ascii="Arial" w:eastAsia="Times New Roman" w:hAnsi="Arial" w:cs="Arial"/>
          <w:sz w:val="24"/>
          <w:szCs w:val="24"/>
          <w:lang w:eastAsia="es-ES"/>
        </w:rPr>
        <w:t>, el artículo 371 del Código General del Proceso, aplicable por integración normativa al trámite laboral, establece que “</w:t>
      </w:r>
      <w:r w:rsidR="007261D4" w:rsidRPr="009C13B3">
        <w:rPr>
          <w:rFonts w:ascii="Arial" w:eastAsia="Times New Roman" w:hAnsi="Arial" w:cs="Arial"/>
          <w:i/>
          <w:iCs/>
          <w:szCs w:val="24"/>
          <w:lang w:eastAsia="es-ES"/>
        </w:rPr>
        <w:t>Durante el término de traslado de la demanda, el demanda</w:t>
      </w:r>
      <w:r w:rsidR="00593DE6" w:rsidRPr="009C13B3">
        <w:rPr>
          <w:rFonts w:ascii="Arial" w:eastAsia="Times New Roman" w:hAnsi="Arial" w:cs="Arial"/>
          <w:i/>
          <w:iCs/>
          <w:szCs w:val="24"/>
          <w:lang w:eastAsia="es-ES"/>
        </w:rPr>
        <w:t>do</w:t>
      </w:r>
      <w:r w:rsidR="007261D4" w:rsidRPr="009C13B3">
        <w:rPr>
          <w:rFonts w:ascii="Arial" w:eastAsia="Times New Roman" w:hAnsi="Arial" w:cs="Arial"/>
          <w:i/>
          <w:iCs/>
          <w:szCs w:val="24"/>
          <w:lang w:eastAsia="es-ES"/>
        </w:rPr>
        <w:t xml:space="preserve"> podrá proponer la de reconvención </w:t>
      </w:r>
      <w:r w:rsidR="00593DE6" w:rsidRPr="009C13B3">
        <w:rPr>
          <w:rFonts w:ascii="Arial" w:eastAsia="Times New Roman" w:hAnsi="Arial" w:cs="Arial"/>
          <w:b/>
          <w:bCs/>
          <w:i/>
          <w:iCs/>
          <w:szCs w:val="24"/>
          <w:lang w:eastAsia="es-ES"/>
        </w:rPr>
        <w:t>contra el demandante</w:t>
      </w:r>
      <w:r w:rsidR="00593DE6" w:rsidRPr="009C13B3">
        <w:rPr>
          <w:rFonts w:ascii="Arial" w:eastAsia="Times New Roman" w:hAnsi="Arial" w:cs="Arial"/>
          <w:i/>
          <w:iCs/>
          <w:szCs w:val="24"/>
          <w:lang w:eastAsia="es-ES"/>
        </w:rPr>
        <w:t xml:space="preserve"> si de formularse en proceso separado procedería la acumulación, siempre que sea de competencia del mismo juez y no esté sometida a trámite especial. Sin embargo, se podrá reconvenir sin consideración a la cuantía y al factor territorial</w:t>
      </w:r>
      <w:r w:rsidR="00C83EA7" w:rsidRPr="009C13B3">
        <w:rPr>
          <w:rFonts w:ascii="Arial" w:eastAsia="Times New Roman" w:hAnsi="Arial" w:cs="Arial"/>
          <w:i/>
          <w:sz w:val="24"/>
          <w:szCs w:val="24"/>
          <w:lang w:eastAsia="es-ES"/>
        </w:rPr>
        <w:t>”</w:t>
      </w:r>
      <w:r w:rsidR="00593DE6" w:rsidRPr="002F7042">
        <w:rPr>
          <w:rFonts w:ascii="Arial" w:eastAsia="Times New Roman" w:hAnsi="Arial" w:cs="Arial"/>
          <w:sz w:val="24"/>
          <w:szCs w:val="24"/>
          <w:lang w:eastAsia="es-ES"/>
        </w:rPr>
        <w:t>.</w:t>
      </w:r>
    </w:p>
    <w:bookmarkEnd w:id="0"/>
    <w:p w14:paraId="110FFD37" w14:textId="77777777" w:rsidR="00257286" w:rsidRPr="002F7042" w:rsidRDefault="00257286" w:rsidP="002F7042">
      <w:pPr>
        <w:pStyle w:val="Textoindependiente"/>
        <w:spacing w:line="276" w:lineRule="auto"/>
        <w:ind w:right="284"/>
        <w:rPr>
          <w:rFonts w:cs="Arial"/>
          <w:b/>
          <w:iCs/>
          <w:sz w:val="24"/>
          <w:szCs w:val="24"/>
        </w:rPr>
      </w:pPr>
    </w:p>
    <w:p w14:paraId="6EAA2965" w14:textId="77777777" w:rsidR="004E5C05" w:rsidRPr="002F7042" w:rsidRDefault="00F007A0" w:rsidP="002F7042">
      <w:pPr>
        <w:pStyle w:val="Textoindependiente"/>
        <w:spacing w:line="276" w:lineRule="auto"/>
        <w:ind w:right="284"/>
        <w:rPr>
          <w:rFonts w:cs="Arial"/>
          <w:b/>
          <w:iCs/>
          <w:sz w:val="24"/>
          <w:szCs w:val="24"/>
        </w:rPr>
      </w:pPr>
      <w:r w:rsidRPr="002F7042">
        <w:rPr>
          <w:rFonts w:cs="Arial"/>
          <w:b/>
          <w:iCs/>
          <w:sz w:val="24"/>
          <w:szCs w:val="24"/>
        </w:rPr>
        <w:lastRenderedPageBreak/>
        <w:t xml:space="preserve">2. </w:t>
      </w:r>
      <w:r w:rsidR="004E5C05" w:rsidRPr="002F7042">
        <w:rPr>
          <w:rFonts w:cs="Arial"/>
          <w:b/>
          <w:iCs/>
          <w:sz w:val="24"/>
          <w:szCs w:val="24"/>
        </w:rPr>
        <w:t>EL CASO CONCRETO</w:t>
      </w:r>
    </w:p>
    <w:p w14:paraId="6B699379" w14:textId="77777777" w:rsidR="004E5C05" w:rsidRPr="002F7042" w:rsidRDefault="004E5C05" w:rsidP="002F7042">
      <w:pPr>
        <w:pStyle w:val="Textoindependiente"/>
        <w:tabs>
          <w:tab w:val="left" w:pos="7020"/>
        </w:tabs>
        <w:spacing w:line="276" w:lineRule="auto"/>
        <w:rPr>
          <w:rFonts w:cs="Arial"/>
          <w:sz w:val="24"/>
          <w:szCs w:val="24"/>
          <w:lang w:val="es-CO"/>
        </w:rPr>
      </w:pPr>
    </w:p>
    <w:p w14:paraId="0EEE7F0D" w14:textId="77777777" w:rsidR="00124003" w:rsidRPr="002F7042" w:rsidRDefault="00CC157C" w:rsidP="002F7042">
      <w:pPr>
        <w:spacing w:after="0"/>
        <w:jc w:val="both"/>
        <w:rPr>
          <w:rFonts w:ascii="Arial" w:hAnsi="Arial" w:cs="Arial"/>
          <w:sz w:val="24"/>
          <w:szCs w:val="24"/>
        </w:rPr>
      </w:pPr>
      <w:r w:rsidRPr="002F7042">
        <w:rPr>
          <w:rFonts w:ascii="Arial" w:hAnsi="Arial" w:cs="Arial"/>
          <w:sz w:val="24"/>
          <w:szCs w:val="24"/>
        </w:rPr>
        <w:t xml:space="preserve">De acuerdo con el recurso formulado la AFP Protección S.A. se duele de que el Juzgado no haya admitido la vinculación de la Junta Regional de Calificación de Invalidez, entidad que considera debe integrar la parte pasiva de esta acción, pues </w:t>
      </w:r>
      <w:r w:rsidR="00E37335" w:rsidRPr="002F7042">
        <w:rPr>
          <w:rFonts w:ascii="Arial" w:hAnsi="Arial" w:cs="Arial"/>
          <w:sz w:val="24"/>
          <w:szCs w:val="24"/>
        </w:rPr>
        <w:t xml:space="preserve">el </w:t>
      </w:r>
      <w:r w:rsidRPr="002F7042">
        <w:rPr>
          <w:rFonts w:ascii="Arial" w:hAnsi="Arial" w:cs="Arial"/>
          <w:sz w:val="24"/>
          <w:szCs w:val="24"/>
        </w:rPr>
        <w:t>conflicto jurídico planteado por Colpensiones al momento de impetrar la acción debe ser definido de manera unif</w:t>
      </w:r>
      <w:r w:rsidR="00767584" w:rsidRPr="002F7042">
        <w:rPr>
          <w:rFonts w:ascii="Arial" w:hAnsi="Arial" w:cs="Arial"/>
          <w:sz w:val="24"/>
          <w:szCs w:val="24"/>
        </w:rPr>
        <w:t xml:space="preserve">orme para todos los involucrados, dentro de los que cuenta </w:t>
      </w:r>
      <w:r w:rsidR="00E37335" w:rsidRPr="002F7042">
        <w:rPr>
          <w:rFonts w:ascii="Arial" w:hAnsi="Arial" w:cs="Arial"/>
          <w:sz w:val="24"/>
          <w:szCs w:val="24"/>
        </w:rPr>
        <w:t>a</w:t>
      </w:r>
      <w:r w:rsidR="00767584" w:rsidRPr="002F7042">
        <w:rPr>
          <w:rFonts w:ascii="Arial" w:hAnsi="Arial" w:cs="Arial"/>
          <w:sz w:val="24"/>
          <w:szCs w:val="24"/>
        </w:rPr>
        <w:t>l Órgano Calificador a nivel regional.</w:t>
      </w:r>
    </w:p>
    <w:p w14:paraId="3FE9F23F" w14:textId="77777777" w:rsidR="00CC157C" w:rsidRPr="002F7042" w:rsidRDefault="00CC157C" w:rsidP="002F7042">
      <w:pPr>
        <w:spacing w:after="0"/>
        <w:jc w:val="both"/>
        <w:rPr>
          <w:rFonts w:ascii="Arial" w:hAnsi="Arial" w:cs="Arial"/>
          <w:sz w:val="24"/>
          <w:szCs w:val="24"/>
        </w:rPr>
      </w:pPr>
    </w:p>
    <w:p w14:paraId="3AC0B5D0" w14:textId="77777777" w:rsidR="00CC157C" w:rsidRPr="002F7042" w:rsidRDefault="00CC157C" w:rsidP="002F7042">
      <w:pPr>
        <w:spacing w:after="0"/>
        <w:jc w:val="both"/>
        <w:rPr>
          <w:rFonts w:ascii="Arial" w:hAnsi="Arial" w:cs="Arial"/>
          <w:sz w:val="24"/>
          <w:szCs w:val="24"/>
        </w:rPr>
      </w:pPr>
      <w:r w:rsidRPr="002F7042">
        <w:rPr>
          <w:rFonts w:ascii="Arial" w:hAnsi="Arial" w:cs="Arial"/>
          <w:sz w:val="24"/>
          <w:szCs w:val="24"/>
        </w:rPr>
        <w:t xml:space="preserve">Sea lo primero advertir que </w:t>
      </w:r>
      <w:r w:rsidR="00D31011" w:rsidRPr="002F7042">
        <w:rPr>
          <w:rFonts w:ascii="Arial" w:hAnsi="Arial" w:cs="Arial"/>
          <w:sz w:val="24"/>
          <w:szCs w:val="24"/>
        </w:rPr>
        <w:t xml:space="preserve">aun cuando el escrito por medio del cual se pide la vinculación </w:t>
      </w:r>
      <w:r w:rsidR="00767584" w:rsidRPr="002F7042">
        <w:rPr>
          <w:rFonts w:ascii="Arial" w:hAnsi="Arial" w:cs="Arial"/>
          <w:sz w:val="24"/>
          <w:szCs w:val="24"/>
        </w:rPr>
        <w:t>de la citada entidad</w:t>
      </w:r>
      <w:r w:rsidR="00593292" w:rsidRPr="002F7042">
        <w:rPr>
          <w:rFonts w:ascii="Arial" w:hAnsi="Arial" w:cs="Arial"/>
          <w:sz w:val="24"/>
          <w:szCs w:val="24"/>
        </w:rPr>
        <w:t>, no resulta ser un modelo de demanda, en tanto</w:t>
      </w:r>
      <w:r w:rsidR="00E37335" w:rsidRPr="002F7042">
        <w:rPr>
          <w:rFonts w:ascii="Arial" w:hAnsi="Arial" w:cs="Arial"/>
          <w:sz w:val="24"/>
          <w:szCs w:val="24"/>
        </w:rPr>
        <w:t xml:space="preserve"> </w:t>
      </w:r>
      <w:r w:rsidR="00593292" w:rsidRPr="002F7042">
        <w:rPr>
          <w:rFonts w:ascii="Arial" w:hAnsi="Arial" w:cs="Arial"/>
          <w:sz w:val="24"/>
          <w:szCs w:val="24"/>
        </w:rPr>
        <w:t xml:space="preserve"> </w:t>
      </w:r>
      <w:r w:rsidR="00E37335" w:rsidRPr="002F7042">
        <w:rPr>
          <w:rFonts w:ascii="Arial" w:hAnsi="Arial" w:cs="Arial"/>
          <w:sz w:val="24"/>
          <w:szCs w:val="24"/>
        </w:rPr>
        <w:t>que, en la referencia del documento se anuncia como</w:t>
      </w:r>
      <w:r w:rsidR="00593292" w:rsidRPr="002F7042">
        <w:rPr>
          <w:rFonts w:ascii="Arial" w:hAnsi="Arial" w:cs="Arial"/>
          <w:sz w:val="24"/>
          <w:szCs w:val="24"/>
        </w:rPr>
        <w:t xml:space="preserve"> demandante ad-</w:t>
      </w:r>
      <w:proofErr w:type="spellStart"/>
      <w:r w:rsidR="00593292" w:rsidRPr="002F7042">
        <w:rPr>
          <w:rFonts w:ascii="Arial" w:hAnsi="Arial" w:cs="Arial"/>
          <w:sz w:val="24"/>
          <w:szCs w:val="24"/>
        </w:rPr>
        <w:t>excludendum</w:t>
      </w:r>
      <w:proofErr w:type="spellEnd"/>
      <w:r w:rsidR="00516819" w:rsidRPr="002F7042">
        <w:rPr>
          <w:rFonts w:ascii="Arial" w:hAnsi="Arial" w:cs="Arial"/>
          <w:sz w:val="24"/>
          <w:szCs w:val="24"/>
        </w:rPr>
        <w:t xml:space="preserve"> y en el encabezado </w:t>
      </w:r>
      <w:r w:rsidR="00E37335" w:rsidRPr="002F7042">
        <w:rPr>
          <w:rFonts w:ascii="Arial" w:hAnsi="Arial" w:cs="Arial"/>
          <w:sz w:val="24"/>
          <w:szCs w:val="24"/>
        </w:rPr>
        <w:t>se anota</w:t>
      </w:r>
      <w:r w:rsidR="00516819" w:rsidRPr="002F7042">
        <w:rPr>
          <w:rFonts w:ascii="Arial" w:hAnsi="Arial" w:cs="Arial"/>
          <w:sz w:val="24"/>
          <w:szCs w:val="24"/>
        </w:rPr>
        <w:t xml:space="preserve"> que entabla demanda de exclusión, </w:t>
      </w:r>
      <w:r w:rsidR="00E37335" w:rsidRPr="002F7042">
        <w:rPr>
          <w:rFonts w:ascii="Arial" w:hAnsi="Arial" w:cs="Arial"/>
          <w:sz w:val="24"/>
          <w:szCs w:val="24"/>
        </w:rPr>
        <w:t>lo que emerge meridianamente claro es</w:t>
      </w:r>
      <w:r w:rsidR="00767584" w:rsidRPr="002F7042">
        <w:rPr>
          <w:rFonts w:ascii="Arial" w:hAnsi="Arial" w:cs="Arial"/>
          <w:sz w:val="24"/>
          <w:szCs w:val="24"/>
        </w:rPr>
        <w:t xml:space="preserve"> que e</w:t>
      </w:r>
      <w:r w:rsidR="00516819" w:rsidRPr="002F7042">
        <w:rPr>
          <w:rFonts w:ascii="Arial" w:hAnsi="Arial" w:cs="Arial"/>
          <w:sz w:val="24"/>
          <w:szCs w:val="24"/>
        </w:rPr>
        <w:t>l fundamento jurídico en que soporta la petición</w:t>
      </w:r>
      <w:r w:rsidR="00C454DC" w:rsidRPr="002F7042">
        <w:rPr>
          <w:rFonts w:ascii="Arial" w:hAnsi="Arial" w:cs="Arial"/>
          <w:sz w:val="24"/>
          <w:szCs w:val="24"/>
        </w:rPr>
        <w:t xml:space="preserve"> hace referencia a la demanda de reconvenci</w:t>
      </w:r>
      <w:r w:rsidR="00257286" w:rsidRPr="002F7042">
        <w:rPr>
          <w:rFonts w:ascii="Arial" w:hAnsi="Arial" w:cs="Arial"/>
          <w:sz w:val="24"/>
          <w:szCs w:val="24"/>
        </w:rPr>
        <w:t>ón</w:t>
      </w:r>
      <w:r w:rsidR="00E37335" w:rsidRPr="002F7042">
        <w:rPr>
          <w:rFonts w:ascii="Arial" w:hAnsi="Arial" w:cs="Arial"/>
          <w:sz w:val="24"/>
          <w:szCs w:val="24"/>
        </w:rPr>
        <w:t xml:space="preserve">, prevista en el </w:t>
      </w:r>
      <w:r w:rsidR="00257286" w:rsidRPr="002F7042">
        <w:rPr>
          <w:rFonts w:ascii="Arial" w:hAnsi="Arial" w:cs="Arial"/>
          <w:sz w:val="24"/>
          <w:szCs w:val="24"/>
        </w:rPr>
        <w:t>artículo 371 del CG</w:t>
      </w:r>
      <w:r w:rsidR="00D816FB" w:rsidRPr="002F7042">
        <w:rPr>
          <w:rFonts w:ascii="Arial" w:hAnsi="Arial" w:cs="Arial"/>
          <w:sz w:val="24"/>
          <w:szCs w:val="24"/>
        </w:rPr>
        <w:t>P</w:t>
      </w:r>
      <w:r w:rsidR="00257286" w:rsidRPr="002F7042">
        <w:rPr>
          <w:rFonts w:ascii="Arial" w:hAnsi="Arial" w:cs="Arial"/>
          <w:sz w:val="24"/>
          <w:szCs w:val="24"/>
        </w:rPr>
        <w:t>-.</w:t>
      </w:r>
    </w:p>
    <w:p w14:paraId="1F72F646" w14:textId="77777777" w:rsidR="00C454DC" w:rsidRPr="002F7042" w:rsidRDefault="00C454DC" w:rsidP="002F7042">
      <w:pPr>
        <w:spacing w:after="0"/>
        <w:jc w:val="both"/>
        <w:rPr>
          <w:rFonts w:ascii="Arial" w:hAnsi="Arial" w:cs="Arial"/>
          <w:sz w:val="24"/>
          <w:szCs w:val="24"/>
        </w:rPr>
      </w:pPr>
    </w:p>
    <w:p w14:paraId="5A6A7E76" w14:textId="77777777" w:rsidR="004524AF" w:rsidRPr="002F7042" w:rsidRDefault="00257286" w:rsidP="002F7042">
      <w:pPr>
        <w:spacing w:after="0"/>
        <w:jc w:val="both"/>
        <w:rPr>
          <w:rFonts w:ascii="Arial" w:hAnsi="Arial" w:cs="Arial"/>
          <w:sz w:val="24"/>
          <w:szCs w:val="24"/>
        </w:rPr>
      </w:pPr>
      <w:r w:rsidRPr="002F7042">
        <w:rPr>
          <w:rFonts w:ascii="Arial" w:hAnsi="Arial" w:cs="Arial"/>
          <w:sz w:val="24"/>
          <w:szCs w:val="24"/>
        </w:rPr>
        <w:t xml:space="preserve">No obstante esa incongruencia, </w:t>
      </w:r>
      <w:bookmarkStart w:id="1" w:name="_Hlk108953416"/>
      <w:r w:rsidRPr="002F7042">
        <w:rPr>
          <w:rFonts w:ascii="Arial" w:hAnsi="Arial" w:cs="Arial"/>
          <w:sz w:val="24"/>
          <w:szCs w:val="24"/>
        </w:rPr>
        <w:t>percibe la Sala que, e</w:t>
      </w:r>
      <w:r w:rsidR="00C454DC" w:rsidRPr="002F7042">
        <w:rPr>
          <w:rFonts w:ascii="Arial" w:hAnsi="Arial" w:cs="Arial"/>
          <w:sz w:val="24"/>
          <w:szCs w:val="24"/>
        </w:rPr>
        <w:t xml:space="preserve">n cualquiera de los dos casos, tales figuras procesales no admiten que, la demanda a que ellas se refieren, pueda ir dirigida en contra de un tercero que no haga parte de la litis.  En efecto, tal como se indicó párrafos atrás, la demanda de reconvención se </w:t>
      </w:r>
      <w:r w:rsidR="00CD5B67" w:rsidRPr="002F7042">
        <w:rPr>
          <w:rFonts w:ascii="Arial" w:hAnsi="Arial" w:cs="Arial"/>
          <w:sz w:val="24"/>
          <w:szCs w:val="24"/>
        </w:rPr>
        <w:t>encausa</w:t>
      </w:r>
      <w:r w:rsidR="00C454DC" w:rsidRPr="002F7042">
        <w:rPr>
          <w:rFonts w:ascii="Arial" w:hAnsi="Arial" w:cs="Arial"/>
          <w:sz w:val="24"/>
          <w:szCs w:val="24"/>
        </w:rPr>
        <w:t xml:space="preserve"> en contra del demandante y</w:t>
      </w:r>
      <w:r w:rsidR="004524AF" w:rsidRPr="002F7042">
        <w:rPr>
          <w:rFonts w:ascii="Arial" w:hAnsi="Arial" w:cs="Arial"/>
          <w:sz w:val="24"/>
          <w:szCs w:val="24"/>
        </w:rPr>
        <w:t xml:space="preserve"> </w:t>
      </w:r>
      <w:r w:rsidR="00C454DC" w:rsidRPr="002F7042">
        <w:rPr>
          <w:rFonts w:ascii="Arial" w:hAnsi="Arial" w:cs="Arial"/>
          <w:sz w:val="24"/>
          <w:szCs w:val="24"/>
        </w:rPr>
        <w:t>la de intervención ad-</w:t>
      </w:r>
      <w:proofErr w:type="spellStart"/>
      <w:r w:rsidR="00C454DC" w:rsidRPr="002F7042">
        <w:rPr>
          <w:rFonts w:ascii="Arial" w:hAnsi="Arial" w:cs="Arial"/>
          <w:sz w:val="24"/>
          <w:szCs w:val="24"/>
        </w:rPr>
        <w:t>excludendum</w:t>
      </w:r>
      <w:proofErr w:type="spellEnd"/>
      <w:r w:rsidR="004524AF" w:rsidRPr="002F7042">
        <w:rPr>
          <w:rFonts w:ascii="Arial" w:hAnsi="Arial" w:cs="Arial"/>
          <w:sz w:val="24"/>
          <w:szCs w:val="24"/>
        </w:rPr>
        <w:t xml:space="preserve">, según las voces del artículo 63 del Código General del Proceso, es la de un tercero que formula demanda frente a demandante y demandado originales, si </w:t>
      </w:r>
      <w:r w:rsidRPr="002F7042">
        <w:rPr>
          <w:rFonts w:ascii="Arial" w:hAnsi="Arial" w:cs="Arial"/>
          <w:sz w:val="24"/>
          <w:szCs w:val="24"/>
        </w:rPr>
        <w:t xml:space="preserve">aquél </w:t>
      </w:r>
      <w:r w:rsidR="004524AF" w:rsidRPr="002F7042">
        <w:rPr>
          <w:rFonts w:ascii="Arial" w:hAnsi="Arial" w:cs="Arial"/>
          <w:sz w:val="24"/>
          <w:szCs w:val="24"/>
        </w:rPr>
        <w:t>pretende en todo o en parte la cosa o el derecho controvertido por estos.</w:t>
      </w:r>
    </w:p>
    <w:p w14:paraId="08CE6F91" w14:textId="77777777" w:rsidR="004524AF" w:rsidRPr="002F7042" w:rsidRDefault="004524AF" w:rsidP="002F7042">
      <w:pPr>
        <w:spacing w:after="0"/>
        <w:jc w:val="both"/>
        <w:rPr>
          <w:rFonts w:ascii="Arial" w:hAnsi="Arial" w:cs="Arial"/>
          <w:sz w:val="24"/>
          <w:szCs w:val="24"/>
        </w:rPr>
      </w:pPr>
    </w:p>
    <w:p w14:paraId="6156110C" w14:textId="77777777" w:rsidR="00767584" w:rsidRPr="002F7042" w:rsidRDefault="004524AF" w:rsidP="002F7042">
      <w:pPr>
        <w:spacing w:after="0"/>
        <w:jc w:val="both"/>
        <w:rPr>
          <w:rFonts w:ascii="Arial" w:hAnsi="Arial" w:cs="Arial"/>
          <w:sz w:val="24"/>
          <w:szCs w:val="24"/>
        </w:rPr>
      </w:pPr>
      <w:r w:rsidRPr="002F7042">
        <w:rPr>
          <w:rFonts w:ascii="Arial" w:hAnsi="Arial" w:cs="Arial"/>
          <w:sz w:val="24"/>
          <w:szCs w:val="24"/>
        </w:rPr>
        <w:t>Como puede verse, esta última figura no puede ser invocada por el fondo privado, en tanto funge como demandado dentro del presente proceso, por lo que acertada estuvo la decisión del juzgado de conocimiento, en cuanto concluyó la improcedencia de la demanda de reconvención, encontrando que tal figura solo podría admitirse frente a Colpensiones, en tanto tiene la calidad de</w:t>
      </w:r>
      <w:r w:rsidR="00767584" w:rsidRPr="002F7042">
        <w:rPr>
          <w:rFonts w:ascii="Arial" w:hAnsi="Arial" w:cs="Arial"/>
          <w:sz w:val="24"/>
          <w:szCs w:val="24"/>
        </w:rPr>
        <w:t xml:space="preserve"> demandante.</w:t>
      </w:r>
    </w:p>
    <w:bookmarkEnd w:id="1"/>
    <w:p w14:paraId="61CDCEAD" w14:textId="77777777" w:rsidR="00767584" w:rsidRPr="002F7042" w:rsidRDefault="00767584" w:rsidP="002F7042">
      <w:pPr>
        <w:spacing w:after="0"/>
        <w:jc w:val="both"/>
        <w:rPr>
          <w:rFonts w:ascii="Arial" w:hAnsi="Arial" w:cs="Arial"/>
          <w:sz w:val="24"/>
          <w:szCs w:val="24"/>
        </w:rPr>
      </w:pPr>
    </w:p>
    <w:p w14:paraId="6135B8F3" w14:textId="4BABC982" w:rsidR="00CC4CD6" w:rsidRPr="002F7042" w:rsidRDefault="00B2299C" w:rsidP="002F7042">
      <w:pPr>
        <w:spacing w:after="0"/>
        <w:jc w:val="both"/>
        <w:rPr>
          <w:rFonts w:ascii="Arial" w:hAnsi="Arial" w:cs="Arial"/>
          <w:sz w:val="24"/>
          <w:szCs w:val="24"/>
        </w:rPr>
      </w:pPr>
      <w:r w:rsidRPr="002F7042">
        <w:rPr>
          <w:rFonts w:ascii="Arial" w:hAnsi="Arial" w:cs="Arial"/>
          <w:sz w:val="24"/>
          <w:szCs w:val="24"/>
        </w:rPr>
        <w:t xml:space="preserve">Respecto a los motivos de disenso plasmados en el recurso y ratificados en los alegatos, esto es que la Junta Regional de Calificación de Invalidez debe ser vinculada al trámite de conformidad con lo dispuesto en el artículo </w:t>
      </w:r>
      <w:r w:rsidR="00BC18BF" w:rsidRPr="002F7042">
        <w:rPr>
          <w:rFonts w:ascii="Arial" w:hAnsi="Arial" w:cs="Arial"/>
          <w:sz w:val="24"/>
          <w:szCs w:val="24"/>
        </w:rPr>
        <w:t>6</w:t>
      </w:r>
      <w:r w:rsidRPr="002F7042">
        <w:rPr>
          <w:rFonts w:ascii="Arial" w:hAnsi="Arial" w:cs="Arial"/>
          <w:sz w:val="24"/>
          <w:szCs w:val="24"/>
        </w:rPr>
        <w:t>1 ibídem</w:t>
      </w:r>
      <w:r w:rsidR="00BC18BF" w:rsidRPr="002F7042">
        <w:rPr>
          <w:rFonts w:ascii="Arial" w:hAnsi="Arial" w:cs="Arial"/>
          <w:sz w:val="24"/>
          <w:szCs w:val="24"/>
        </w:rPr>
        <w:t xml:space="preserve">, toda vez que esta entidad interviene en las relaciones y actos jurídicos sobre los cuales </w:t>
      </w:r>
      <w:r w:rsidR="00C87BFD" w:rsidRPr="002F7042">
        <w:rPr>
          <w:rFonts w:ascii="Arial" w:hAnsi="Arial" w:cs="Arial"/>
          <w:sz w:val="24"/>
          <w:szCs w:val="24"/>
        </w:rPr>
        <w:t>versa la demanda, por lo que se hace neces</w:t>
      </w:r>
      <w:bookmarkStart w:id="2" w:name="_GoBack"/>
      <w:bookmarkEnd w:id="2"/>
      <w:r w:rsidR="00C87BFD" w:rsidRPr="002F7042">
        <w:rPr>
          <w:rFonts w:ascii="Arial" w:hAnsi="Arial" w:cs="Arial"/>
          <w:sz w:val="24"/>
          <w:szCs w:val="24"/>
        </w:rPr>
        <w:t xml:space="preserve">aria su comparecencia para que la decisión que se tome sea uniforme e involucre a todos los </w:t>
      </w:r>
      <w:r w:rsidR="00CC4CD6" w:rsidRPr="002F7042">
        <w:rPr>
          <w:rFonts w:ascii="Arial" w:hAnsi="Arial" w:cs="Arial"/>
          <w:sz w:val="24"/>
          <w:szCs w:val="24"/>
        </w:rPr>
        <w:t>afectado</w:t>
      </w:r>
      <w:r w:rsidR="00CD5B67" w:rsidRPr="002F7042">
        <w:rPr>
          <w:rFonts w:ascii="Arial" w:hAnsi="Arial" w:cs="Arial"/>
          <w:sz w:val="24"/>
          <w:szCs w:val="24"/>
        </w:rPr>
        <w:t>s</w:t>
      </w:r>
      <w:r w:rsidR="00CC4CD6" w:rsidRPr="002F7042">
        <w:rPr>
          <w:rFonts w:ascii="Arial" w:hAnsi="Arial" w:cs="Arial"/>
          <w:sz w:val="24"/>
          <w:szCs w:val="24"/>
        </w:rPr>
        <w:t xml:space="preserve">, observa la Sala que tal argumento resulta novedoso, en tanto el escrito de demanda presentado por Protección S.A., como ya se dijo, hace relación a dos figuras jurídico procesales diferentes al </w:t>
      </w:r>
      <w:proofErr w:type="spellStart"/>
      <w:r w:rsidR="00CC4CD6" w:rsidRPr="002F7042">
        <w:rPr>
          <w:rFonts w:ascii="Arial" w:hAnsi="Arial" w:cs="Arial"/>
          <w:sz w:val="24"/>
          <w:szCs w:val="24"/>
        </w:rPr>
        <w:t>litisconsorio</w:t>
      </w:r>
      <w:proofErr w:type="spellEnd"/>
      <w:r w:rsidR="00CC4CD6" w:rsidRPr="002F7042">
        <w:rPr>
          <w:rFonts w:ascii="Arial" w:hAnsi="Arial" w:cs="Arial"/>
          <w:sz w:val="24"/>
          <w:szCs w:val="24"/>
        </w:rPr>
        <w:t xml:space="preserve"> necesario</w:t>
      </w:r>
      <w:r w:rsidR="00CB26F9" w:rsidRPr="002F7042">
        <w:rPr>
          <w:rFonts w:ascii="Arial" w:hAnsi="Arial" w:cs="Arial"/>
          <w:sz w:val="24"/>
          <w:szCs w:val="24"/>
        </w:rPr>
        <w:t>.</w:t>
      </w:r>
    </w:p>
    <w:p w14:paraId="6BB9E253" w14:textId="77777777" w:rsidR="00CB26F9" w:rsidRPr="002F7042" w:rsidRDefault="00CB26F9" w:rsidP="002F7042">
      <w:pPr>
        <w:spacing w:after="0"/>
        <w:jc w:val="both"/>
        <w:rPr>
          <w:rFonts w:ascii="Arial" w:hAnsi="Arial" w:cs="Arial"/>
          <w:sz w:val="24"/>
          <w:szCs w:val="24"/>
        </w:rPr>
      </w:pPr>
    </w:p>
    <w:p w14:paraId="4C08FE8B" w14:textId="796F704A" w:rsidR="00CB26F9" w:rsidRPr="002F7042" w:rsidRDefault="00CB26F9" w:rsidP="002F7042">
      <w:pPr>
        <w:spacing w:after="0"/>
        <w:jc w:val="both"/>
        <w:rPr>
          <w:rFonts w:ascii="Arial" w:hAnsi="Arial" w:cs="Arial"/>
          <w:sz w:val="24"/>
          <w:szCs w:val="24"/>
        </w:rPr>
      </w:pPr>
      <w:r w:rsidRPr="002F7042">
        <w:rPr>
          <w:rFonts w:ascii="Arial" w:hAnsi="Arial" w:cs="Arial"/>
          <w:sz w:val="24"/>
          <w:szCs w:val="24"/>
        </w:rPr>
        <w:t>Lo anterior impide un pronunciamiento de la Sala, dado que, como ya se dijo</w:t>
      </w:r>
      <w:r w:rsidR="0045750A" w:rsidRPr="002F7042">
        <w:rPr>
          <w:rFonts w:ascii="Arial" w:hAnsi="Arial" w:cs="Arial"/>
          <w:sz w:val="24"/>
          <w:szCs w:val="24"/>
        </w:rPr>
        <w:t>,</w:t>
      </w:r>
      <w:r w:rsidRPr="002F7042">
        <w:rPr>
          <w:rFonts w:ascii="Arial" w:hAnsi="Arial" w:cs="Arial"/>
          <w:sz w:val="24"/>
          <w:szCs w:val="24"/>
        </w:rPr>
        <w:t xml:space="preserve"> la </w:t>
      </w:r>
      <w:r w:rsidRPr="002F7042">
        <w:rPr>
          <w:rFonts w:ascii="Arial" w:hAnsi="Arial" w:cs="Arial"/>
          <w:i/>
          <w:iCs/>
          <w:sz w:val="24"/>
          <w:szCs w:val="24"/>
        </w:rPr>
        <w:t xml:space="preserve">a quo </w:t>
      </w:r>
      <w:r w:rsidRPr="002F7042">
        <w:rPr>
          <w:rFonts w:ascii="Arial" w:hAnsi="Arial" w:cs="Arial"/>
          <w:sz w:val="24"/>
          <w:szCs w:val="24"/>
        </w:rPr>
        <w:t xml:space="preserve">desconocía </w:t>
      </w:r>
      <w:r w:rsidR="0045750A" w:rsidRPr="002F7042">
        <w:rPr>
          <w:rFonts w:ascii="Arial" w:hAnsi="Arial" w:cs="Arial"/>
          <w:sz w:val="24"/>
          <w:szCs w:val="24"/>
        </w:rPr>
        <w:t>que lo pretendido por el fondo privado era que se integrara el contradictorio con la Junta Regional de Calificación de Invalidez en calidad de litisconsorte necesario, por lo que, ningún análisis efectuó en torno a la necesidad de integrar a dicha entidad, pues los argumentos para negar la prosperidad de la demanda de reconvención formulada –respecto a la cual admitió sus procedencia-, se debió a que la misma no fungía como demandante en el presente asunto.</w:t>
      </w:r>
      <w:r w:rsidR="00034723" w:rsidRPr="002F7042">
        <w:rPr>
          <w:rFonts w:ascii="Arial" w:hAnsi="Arial" w:cs="Arial"/>
          <w:sz w:val="24"/>
          <w:szCs w:val="24"/>
        </w:rPr>
        <w:t xml:space="preserve">  </w:t>
      </w:r>
    </w:p>
    <w:p w14:paraId="23DE523C" w14:textId="77777777" w:rsidR="0045750A" w:rsidRPr="002F7042" w:rsidRDefault="0045750A" w:rsidP="002F7042">
      <w:pPr>
        <w:spacing w:after="0"/>
        <w:jc w:val="both"/>
        <w:rPr>
          <w:rFonts w:ascii="Arial" w:hAnsi="Arial" w:cs="Arial"/>
          <w:sz w:val="24"/>
          <w:szCs w:val="24"/>
        </w:rPr>
      </w:pPr>
    </w:p>
    <w:p w14:paraId="7114F8AC" w14:textId="77777777" w:rsidR="004E5C05" w:rsidRPr="002F7042" w:rsidRDefault="00890E1E" w:rsidP="002F7042">
      <w:pPr>
        <w:spacing w:after="0"/>
        <w:jc w:val="both"/>
        <w:rPr>
          <w:rFonts w:ascii="Arial" w:hAnsi="Arial" w:cs="Arial"/>
          <w:sz w:val="24"/>
          <w:szCs w:val="24"/>
        </w:rPr>
      </w:pPr>
      <w:r w:rsidRPr="002F7042">
        <w:rPr>
          <w:rFonts w:ascii="Arial" w:hAnsi="Arial" w:cs="Arial"/>
          <w:sz w:val="24"/>
          <w:szCs w:val="24"/>
        </w:rPr>
        <w:lastRenderedPageBreak/>
        <w:t>Así las cosas</w:t>
      </w:r>
      <w:r w:rsidR="009A1E65" w:rsidRPr="002F7042">
        <w:rPr>
          <w:rFonts w:ascii="Arial" w:hAnsi="Arial" w:cs="Arial"/>
          <w:sz w:val="24"/>
          <w:szCs w:val="24"/>
        </w:rPr>
        <w:t>,</w:t>
      </w:r>
      <w:r w:rsidR="00CD5B67" w:rsidRPr="002F7042">
        <w:rPr>
          <w:rFonts w:ascii="Arial" w:hAnsi="Arial" w:cs="Arial"/>
          <w:sz w:val="24"/>
          <w:szCs w:val="24"/>
        </w:rPr>
        <w:t xml:space="preserve"> vedada como se encuentra la Sala para determinar si procede la vinculación de la Junta Regional de Calificación de Invalidez a título de litis consorte necesario en este asunto y, teniendo en cuenta que </w:t>
      </w:r>
      <w:r w:rsidR="00A55B55" w:rsidRPr="002F7042">
        <w:rPr>
          <w:rFonts w:ascii="Arial" w:hAnsi="Arial" w:cs="Arial"/>
          <w:sz w:val="24"/>
          <w:szCs w:val="24"/>
        </w:rPr>
        <w:t xml:space="preserve">la decisión de negar la demanda de reconvención respecto a esa entidad resultó acertada, se </w:t>
      </w:r>
      <w:r w:rsidR="008E0E07" w:rsidRPr="002F7042">
        <w:rPr>
          <w:rFonts w:ascii="Arial" w:hAnsi="Arial" w:cs="Arial"/>
          <w:sz w:val="24"/>
          <w:szCs w:val="24"/>
        </w:rPr>
        <w:t xml:space="preserve">confirmará el auto </w:t>
      </w:r>
      <w:r w:rsidR="00D816FB" w:rsidRPr="002F7042">
        <w:rPr>
          <w:rFonts w:ascii="Arial" w:hAnsi="Arial" w:cs="Arial"/>
          <w:sz w:val="24"/>
          <w:szCs w:val="24"/>
        </w:rPr>
        <w:t>atacado</w:t>
      </w:r>
      <w:r w:rsidR="008E0E07" w:rsidRPr="002F7042">
        <w:rPr>
          <w:rFonts w:ascii="Arial" w:hAnsi="Arial" w:cs="Arial"/>
          <w:sz w:val="24"/>
          <w:szCs w:val="24"/>
        </w:rPr>
        <w:t>.</w:t>
      </w:r>
    </w:p>
    <w:p w14:paraId="52E56223" w14:textId="77777777" w:rsidR="45B87396" w:rsidRPr="002F7042" w:rsidRDefault="45B87396" w:rsidP="002F7042">
      <w:pPr>
        <w:spacing w:after="0"/>
        <w:jc w:val="both"/>
        <w:rPr>
          <w:rFonts w:ascii="Arial" w:hAnsi="Arial" w:cs="Arial"/>
          <w:sz w:val="24"/>
          <w:szCs w:val="24"/>
        </w:rPr>
      </w:pPr>
    </w:p>
    <w:p w14:paraId="41C94ADA" w14:textId="77777777" w:rsidR="004E5C05" w:rsidRPr="002F7042" w:rsidRDefault="00850371" w:rsidP="002F7042">
      <w:pPr>
        <w:spacing w:after="0"/>
        <w:jc w:val="both"/>
        <w:rPr>
          <w:rFonts w:ascii="Arial" w:hAnsi="Arial" w:cs="Arial"/>
          <w:sz w:val="24"/>
          <w:szCs w:val="24"/>
        </w:rPr>
      </w:pPr>
      <w:r w:rsidRPr="002F7042">
        <w:rPr>
          <w:rFonts w:ascii="Arial" w:hAnsi="Arial" w:cs="Arial"/>
          <w:sz w:val="24"/>
          <w:szCs w:val="24"/>
        </w:rPr>
        <w:t xml:space="preserve">Costas en esta instancia a cargo </w:t>
      </w:r>
      <w:r w:rsidR="00226F3A" w:rsidRPr="002F7042">
        <w:rPr>
          <w:rFonts w:ascii="Arial" w:hAnsi="Arial" w:cs="Arial"/>
          <w:sz w:val="24"/>
          <w:szCs w:val="24"/>
        </w:rPr>
        <w:t>del recurrente</w:t>
      </w:r>
      <w:r w:rsidR="004E5C05" w:rsidRPr="002F7042">
        <w:rPr>
          <w:rFonts w:ascii="Arial" w:hAnsi="Arial" w:cs="Arial"/>
          <w:sz w:val="24"/>
          <w:szCs w:val="24"/>
        </w:rPr>
        <w:t>.</w:t>
      </w:r>
    </w:p>
    <w:p w14:paraId="07547A01" w14:textId="77777777" w:rsidR="004E5C05" w:rsidRPr="002F7042" w:rsidRDefault="004E5C05" w:rsidP="002F7042">
      <w:pPr>
        <w:spacing w:after="0"/>
        <w:jc w:val="both"/>
        <w:rPr>
          <w:rFonts w:ascii="Arial" w:hAnsi="Arial" w:cs="Arial"/>
          <w:sz w:val="24"/>
          <w:szCs w:val="24"/>
        </w:rPr>
      </w:pPr>
    </w:p>
    <w:p w14:paraId="460EFD34" w14:textId="77777777" w:rsidR="004E5C05" w:rsidRPr="002F7042" w:rsidRDefault="004E5C05" w:rsidP="002F7042">
      <w:pPr>
        <w:spacing w:after="0"/>
        <w:jc w:val="both"/>
        <w:rPr>
          <w:rFonts w:ascii="Arial" w:hAnsi="Arial" w:cs="Arial"/>
          <w:sz w:val="24"/>
          <w:szCs w:val="24"/>
        </w:rPr>
      </w:pPr>
      <w:r w:rsidRPr="002F7042">
        <w:rPr>
          <w:rFonts w:ascii="Arial" w:hAnsi="Arial" w:cs="Arial"/>
          <w:sz w:val="24"/>
          <w:szCs w:val="24"/>
        </w:rPr>
        <w:t xml:space="preserve">En mérito de lo expuesto, la </w:t>
      </w:r>
      <w:r w:rsidRPr="002F7042">
        <w:rPr>
          <w:rFonts w:ascii="Arial" w:hAnsi="Arial" w:cs="Arial"/>
          <w:b/>
          <w:sz w:val="24"/>
          <w:szCs w:val="24"/>
        </w:rPr>
        <w:t>Sala de Decisión Laboral del Tribunal Superior de Pereira</w:t>
      </w:r>
      <w:r w:rsidRPr="002F7042">
        <w:rPr>
          <w:rFonts w:ascii="Arial" w:hAnsi="Arial" w:cs="Arial"/>
          <w:sz w:val="24"/>
          <w:szCs w:val="24"/>
        </w:rPr>
        <w:t xml:space="preserve">, </w:t>
      </w:r>
    </w:p>
    <w:p w14:paraId="5043CB0F" w14:textId="77777777" w:rsidR="00BC21C5" w:rsidRPr="002F7042" w:rsidRDefault="00BC21C5" w:rsidP="002F7042">
      <w:pPr>
        <w:pStyle w:val="Textoindependiente"/>
        <w:spacing w:line="276" w:lineRule="auto"/>
        <w:jc w:val="center"/>
        <w:rPr>
          <w:rFonts w:cs="Arial"/>
          <w:b/>
          <w:sz w:val="24"/>
          <w:szCs w:val="24"/>
        </w:rPr>
      </w:pPr>
    </w:p>
    <w:p w14:paraId="68A3624F" w14:textId="77777777" w:rsidR="004E5C05" w:rsidRPr="002F7042" w:rsidRDefault="004E5C05" w:rsidP="002F7042">
      <w:pPr>
        <w:pStyle w:val="Textoindependiente"/>
        <w:spacing w:line="276" w:lineRule="auto"/>
        <w:jc w:val="center"/>
        <w:rPr>
          <w:rFonts w:cs="Arial"/>
          <w:b/>
          <w:sz w:val="24"/>
          <w:szCs w:val="24"/>
        </w:rPr>
      </w:pPr>
      <w:r w:rsidRPr="002F7042">
        <w:rPr>
          <w:rFonts w:cs="Arial"/>
          <w:b/>
          <w:sz w:val="24"/>
          <w:szCs w:val="24"/>
        </w:rPr>
        <w:t>RESUELVE</w:t>
      </w:r>
    </w:p>
    <w:p w14:paraId="07459315" w14:textId="77777777" w:rsidR="004E5C05" w:rsidRPr="002F7042" w:rsidRDefault="004E5C05" w:rsidP="002F7042">
      <w:pPr>
        <w:pStyle w:val="Textoindependiente"/>
        <w:spacing w:line="276" w:lineRule="auto"/>
        <w:rPr>
          <w:rFonts w:cs="Arial"/>
          <w:sz w:val="24"/>
          <w:szCs w:val="24"/>
        </w:rPr>
      </w:pPr>
    </w:p>
    <w:p w14:paraId="066528B2" w14:textId="77777777" w:rsidR="004E5C05" w:rsidRPr="002F7042" w:rsidRDefault="004E5C05" w:rsidP="002F7042">
      <w:pPr>
        <w:spacing w:after="0"/>
        <w:ind w:right="20"/>
        <w:jc w:val="both"/>
        <w:rPr>
          <w:rFonts w:ascii="Arial" w:eastAsia="Times New Roman" w:hAnsi="Arial" w:cs="Arial"/>
          <w:sz w:val="24"/>
          <w:szCs w:val="24"/>
          <w:lang w:val="es-ES_tradnl" w:eastAsia="es-ES"/>
        </w:rPr>
      </w:pPr>
      <w:r w:rsidRPr="002F7042">
        <w:rPr>
          <w:rFonts w:ascii="Arial" w:eastAsia="Times New Roman" w:hAnsi="Arial" w:cs="Arial"/>
          <w:b/>
          <w:sz w:val="24"/>
          <w:szCs w:val="24"/>
          <w:lang w:val="es-ES_tradnl" w:eastAsia="es-ES"/>
        </w:rPr>
        <w:t xml:space="preserve">CONFIRMAR </w:t>
      </w:r>
      <w:r w:rsidR="000734C5" w:rsidRPr="002F7042">
        <w:rPr>
          <w:rFonts w:ascii="Arial" w:eastAsia="Times New Roman" w:hAnsi="Arial" w:cs="Arial"/>
          <w:sz w:val="24"/>
          <w:szCs w:val="24"/>
          <w:lang w:val="es-ES_tradnl" w:eastAsia="es-ES"/>
        </w:rPr>
        <w:t xml:space="preserve">el auto interlocutorio de </w:t>
      </w:r>
      <w:r w:rsidR="00C83EA7" w:rsidRPr="002F7042">
        <w:rPr>
          <w:rFonts w:ascii="Arial" w:eastAsia="Times New Roman" w:hAnsi="Arial" w:cs="Arial"/>
          <w:sz w:val="24"/>
          <w:szCs w:val="24"/>
          <w:lang w:val="es-ES_tradnl" w:eastAsia="es-ES"/>
        </w:rPr>
        <w:t>30 de julio de 2021</w:t>
      </w:r>
      <w:r w:rsidRPr="002F7042">
        <w:rPr>
          <w:rFonts w:ascii="Arial" w:eastAsia="Times New Roman" w:hAnsi="Arial" w:cs="Arial"/>
          <w:sz w:val="24"/>
          <w:szCs w:val="24"/>
          <w:lang w:val="es-ES_tradnl" w:eastAsia="es-ES"/>
        </w:rPr>
        <w:t xml:space="preserve"> proferido por el Juzgado </w:t>
      </w:r>
      <w:r w:rsidR="00C83EA7" w:rsidRPr="002F7042">
        <w:rPr>
          <w:rFonts w:ascii="Arial" w:eastAsia="Times New Roman" w:hAnsi="Arial" w:cs="Arial"/>
          <w:sz w:val="24"/>
          <w:szCs w:val="24"/>
          <w:lang w:val="es-ES_tradnl" w:eastAsia="es-ES"/>
        </w:rPr>
        <w:t>Tercero</w:t>
      </w:r>
      <w:r w:rsidR="008E0E07" w:rsidRPr="002F7042">
        <w:rPr>
          <w:rFonts w:ascii="Arial" w:eastAsia="Times New Roman" w:hAnsi="Arial" w:cs="Arial"/>
          <w:sz w:val="24"/>
          <w:szCs w:val="24"/>
          <w:lang w:val="es-ES_tradnl" w:eastAsia="es-ES"/>
        </w:rPr>
        <w:t xml:space="preserve"> Laboral del Circuito de Pereira.</w:t>
      </w:r>
    </w:p>
    <w:p w14:paraId="6537F28F" w14:textId="77777777" w:rsidR="004E5C05" w:rsidRPr="002F7042" w:rsidRDefault="004E5C05" w:rsidP="002F7042">
      <w:pPr>
        <w:widowControl w:val="0"/>
        <w:autoSpaceDE w:val="0"/>
        <w:autoSpaceDN w:val="0"/>
        <w:adjustRightInd w:val="0"/>
        <w:spacing w:after="0"/>
        <w:jc w:val="both"/>
        <w:rPr>
          <w:rFonts w:ascii="Arial" w:eastAsia="Times New Roman" w:hAnsi="Arial" w:cs="Arial"/>
          <w:sz w:val="24"/>
          <w:szCs w:val="24"/>
          <w:lang w:val="es-ES" w:eastAsia="es-ES"/>
        </w:rPr>
      </w:pPr>
    </w:p>
    <w:p w14:paraId="2A7555BB" w14:textId="77777777" w:rsidR="004E5C05" w:rsidRPr="002F7042" w:rsidRDefault="00226F3A" w:rsidP="002F7042">
      <w:pPr>
        <w:widowControl w:val="0"/>
        <w:autoSpaceDE w:val="0"/>
        <w:autoSpaceDN w:val="0"/>
        <w:adjustRightInd w:val="0"/>
        <w:spacing w:after="0"/>
        <w:jc w:val="both"/>
        <w:rPr>
          <w:rFonts w:ascii="Arial" w:eastAsia="Times New Roman" w:hAnsi="Arial" w:cs="Arial"/>
          <w:sz w:val="24"/>
          <w:szCs w:val="24"/>
          <w:lang w:val="es-ES_tradnl" w:eastAsia="es-ES"/>
        </w:rPr>
      </w:pPr>
      <w:r w:rsidRPr="002F7042">
        <w:rPr>
          <w:rFonts w:ascii="Arial" w:eastAsia="Times New Roman" w:hAnsi="Arial" w:cs="Arial"/>
          <w:sz w:val="24"/>
          <w:szCs w:val="24"/>
          <w:lang w:val="es-ES" w:eastAsia="es-ES"/>
        </w:rPr>
        <w:t xml:space="preserve">Costa en esta Sede correrán por cuenta de </w:t>
      </w:r>
      <w:r w:rsidR="00E76127" w:rsidRPr="002F7042">
        <w:rPr>
          <w:rFonts w:ascii="Arial" w:eastAsia="Times New Roman" w:hAnsi="Arial" w:cs="Arial"/>
          <w:sz w:val="24"/>
          <w:szCs w:val="24"/>
          <w:lang w:val="es-ES" w:eastAsia="es-ES"/>
        </w:rPr>
        <w:t xml:space="preserve">la AFP </w:t>
      </w:r>
      <w:r w:rsidR="00C83EA7" w:rsidRPr="002F7042">
        <w:rPr>
          <w:rFonts w:ascii="Arial" w:eastAsia="Times New Roman" w:hAnsi="Arial" w:cs="Arial"/>
          <w:sz w:val="24"/>
          <w:szCs w:val="24"/>
          <w:lang w:val="es-ES" w:eastAsia="es-ES"/>
        </w:rPr>
        <w:t>Protección</w:t>
      </w:r>
      <w:r w:rsidR="00E76127" w:rsidRPr="002F7042">
        <w:rPr>
          <w:rFonts w:ascii="Arial" w:eastAsia="Times New Roman" w:hAnsi="Arial" w:cs="Arial"/>
          <w:sz w:val="24"/>
          <w:szCs w:val="24"/>
          <w:lang w:val="es-ES" w:eastAsia="es-ES"/>
        </w:rPr>
        <w:t xml:space="preserve"> S.A.</w:t>
      </w:r>
    </w:p>
    <w:p w14:paraId="6DFB9E20" w14:textId="77777777" w:rsidR="00302660" w:rsidRPr="002F7042" w:rsidRDefault="00302660" w:rsidP="002F7042">
      <w:pPr>
        <w:widowControl w:val="0"/>
        <w:autoSpaceDE w:val="0"/>
        <w:autoSpaceDN w:val="0"/>
        <w:adjustRightInd w:val="0"/>
        <w:spacing w:after="0"/>
        <w:jc w:val="both"/>
        <w:rPr>
          <w:rFonts w:ascii="Arial" w:hAnsi="Arial" w:cs="Arial"/>
          <w:sz w:val="24"/>
          <w:szCs w:val="24"/>
          <w:lang w:eastAsia="es-CO"/>
        </w:rPr>
      </w:pPr>
    </w:p>
    <w:p w14:paraId="259FCA14" w14:textId="77777777" w:rsidR="00302660" w:rsidRPr="002F7042" w:rsidRDefault="00302660" w:rsidP="002F7042">
      <w:pPr>
        <w:widowControl w:val="0"/>
        <w:autoSpaceDE w:val="0"/>
        <w:autoSpaceDN w:val="0"/>
        <w:adjustRightInd w:val="0"/>
        <w:spacing w:after="0"/>
        <w:jc w:val="both"/>
        <w:rPr>
          <w:rFonts w:ascii="Arial" w:eastAsia="Arial" w:hAnsi="Arial" w:cs="Arial"/>
          <w:sz w:val="24"/>
          <w:szCs w:val="24"/>
        </w:rPr>
      </w:pPr>
      <w:r w:rsidRPr="002F7042">
        <w:rPr>
          <w:rFonts w:ascii="Arial" w:hAnsi="Arial" w:cs="Arial"/>
          <w:sz w:val="24"/>
          <w:szCs w:val="24"/>
          <w:lang w:eastAsia="es-CO"/>
        </w:rPr>
        <w:t>No</w:t>
      </w:r>
      <w:r w:rsidRPr="002F7042">
        <w:rPr>
          <w:rFonts w:ascii="Arial" w:eastAsia="Arial" w:hAnsi="Arial" w:cs="Arial"/>
          <w:sz w:val="24"/>
          <w:szCs w:val="24"/>
        </w:rPr>
        <w:t>tifíquese por estado y a los correos electrónicos de los apoderados de las partes.</w:t>
      </w:r>
    </w:p>
    <w:p w14:paraId="70DF9E56" w14:textId="77777777" w:rsidR="00302660" w:rsidRPr="002F7042" w:rsidRDefault="00302660" w:rsidP="002F7042">
      <w:pPr>
        <w:widowControl w:val="0"/>
        <w:autoSpaceDE w:val="0"/>
        <w:autoSpaceDN w:val="0"/>
        <w:adjustRightInd w:val="0"/>
        <w:spacing w:after="0"/>
        <w:jc w:val="both"/>
        <w:rPr>
          <w:rFonts w:ascii="Arial" w:hAnsi="Arial" w:cs="Arial"/>
          <w:sz w:val="24"/>
          <w:szCs w:val="24"/>
        </w:rPr>
      </w:pPr>
    </w:p>
    <w:p w14:paraId="7639553D" w14:textId="77777777" w:rsidR="002F7042" w:rsidRPr="002F7042" w:rsidRDefault="002F7042" w:rsidP="002F7042">
      <w:pPr>
        <w:spacing w:after="0"/>
        <w:jc w:val="both"/>
        <w:textAlignment w:val="baseline"/>
        <w:rPr>
          <w:rFonts w:ascii="Arial" w:eastAsia="Times New Roman" w:hAnsi="Arial" w:cs="Arial"/>
          <w:sz w:val="24"/>
          <w:szCs w:val="24"/>
          <w:lang w:eastAsia="es-CO"/>
        </w:rPr>
      </w:pPr>
      <w:r w:rsidRPr="002F7042">
        <w:rPr>
          <w:rFonts w:ascii="Arial" w:eastAsia="Times New Roman" w:hAnsi="Arial" w:cs="Arial"/>
          <w:sz w:val="24"/>
          <w:szCs w:val="24"/>
          <w:lang w:val="es-ES" w:eastAsia="es-CO"/>
        </w:rPr>
        <w:t>Quienes Integran la Sala,</w:t>
      </w:r>
    </w:p>
    <w:p w14:paraId="108802F8" w14:textId="77777777" w:rsidR="002F7042" w:rsidRPr="002F7042" w:rsidRDefault="002F7042" w:rsidP="002F7042">
      <w:pPr>
        <w:spacing w:after="0"/>
        <w:jc w:val="both"/>
        <w:textAlignment w:val="baseline"/>
        <w:rPr>
          <w:rFonts w:ascii="Arial" w:eastAsia="Times New Roman" w:hAnsi="Arial" w:cs="Arial"/>
          <w:sz w:val="24"/>
          <w:szCs w:val="24"/>
          <w:lang w:eastAsia="es-CO"/>
        </w:rPr>
      </w:pPr>
    </w:p>
    <w:p w14:paraId="4CE696AB" w14:textId="77777777" w:rsidR="002F7042" w:rsidRPr="002F7042" w:rsidRDefault="002F7042" w:rsidP="002F7042">
      <w:pPr>
        <w:spacing w:after="0"/>
        <w:jc w:val="both"/>
        <w:textAlignment w:val="baseline"/>
        <w:rPr>
          <w:rFonts w:ascii="Arial" w:eastAsia="Times New Roman" w:hAnsi="Arial" w:cs="Arial"/>
          <w:sz w:val="24"/>
          <w:szCs w:val="24"/>
          <w:lang w:eastAsia="es-CO"/>
        </w:rPr>
      </w:pPr>
    </w:p>
    <w:p w14:paraId="452F0F43" w14:textId="77777777" w:rsidR="002F7042" w:rsidRPr="002F7042" w:rsidRDefault="002F7042" w:rsidP="002F7042">
      <w:pPr>
        <w:spacing w:after="0"/>
        <w:jc w:val="both"/>
        <w:textAlignment w:val="baseline"/>
        <w:rPr>
          <w:rFonts w:ascii="Arial" w:eastAsia="Times New Roman" w:hAnsi="Arial" w:cs="Arial"/>
          <w:sz w:val="24"/>
          <w:szCs w:val="24"/>
          <w:lang w:eastAsia="es-CO"/>
        </w:rPr>
      </w:pPr>
    </w:p>
    <w:p w14:paraId="396961D2" w14:textId="77777777" w:rsidR="002F7042" w:rsidRPr="002F7042" w:rsidRDefault="002F7042" w:rsidP="002F7042">
      <w:pPr>
        <w:spacing w:after="0"/>
        <w:jc w:val="center"/>
        <w:textAlignment w:val="baseline"/>
        <w:rPr>
          <w:rFonts w:ascii="Arial" w:eastAsia="Times New Roman" w:hAnsi="Arial" w:cs="Arial"/>
          <w:b/>
          <w:bCs/>
          <w:sz w:val="24"/>
          <w:szCs w:val="24"/>
          <w:lang w:eastAsia="es-CO"/>
        </w:rPr>
      </w:pPr>
      <w:r w:rsidRPr="002F7042">
        <w:rPr>
          <w:rFonts w:ascii="Arial" w:eastAsia="Times New Roman" w:hAnsi="Arial" w:cs="Arial"/>
          <w:b/>
          <w:bCs/>
          <w:sz w:val="24"/>
          <w:szCs w:val="24"/>
          <w:lang w:eastAsia="es-CO"/>
        </w:rPr>
        <w:t>JULIO CÉSAR SALAZAR MUÑOZ</w:t>
      </w:r>
    </w:p>
    <w:p w14:paraId="1ADA7F05" w14:textId="77777777" w:rsidR="002F7042" w:rsidRPr="002F7042" w:rsidRDefault="002F7042" w:rsidP="002F7042">
      <w:pPr>
        <w:spacing w:after="0"/>
        <w:jc w:val="center"/>
        <w:textAlignment w:val="baseline"/>
        <w:rPr>
          <w:rFonts w:ascii="Arial" w:eastAsia="Times New Roman" w:hAnsi="Arial" w:cs="Arial"/>
          <w:sz w:val="24"/>
          <w:szCs w:val="24"/>
          <w:lang w:eastAsia="es-CO"/>
        </w:rPr>
      </w:pPr>
      <w:r w:rsidRPr="002F7042">
        <w:rPr>
          <w:rFonts w:ascii="Arial" w:eastAsia="Times New Roman" w:hAnsi="Arial" w:cs="Arial"/>
          <w:sz w:val="24"/>
          <w:szCs w:val="24"/>
          <w:lang w:eastAsia="es-CO"/>
        </w:rPr>
        <w:t>Magistrado Ponente</w:t>
      </w:r>
    </w:p>
    <w:p w14:paraId="4B47B277" w14:textId="77777777" w:rsidR="002F7042" w:rsidRPr="002F7042" w:rsidRDefault="002F7042" w:rsidP="002F7042">
      <w:pPr>
        <w:spacing w:after="0"/>
        <w:jc w:val="center"/>
        <w:textAlignment w:val="baseline"/>
        <w:rPr>
          <w:rFonts w:ascii="Arial" w:eastAsia="Times New Roman" w:hAnsi="Arial" w:cs="Arial"/>
          <w:sz w:val="24"/>
          <w:szCs w:val="24"/>
          <w:lang w:eastAsia="es-CO"/>
        </w:rPr>
      </w:pPr>
    </w:p>
    <w:p w14:paraId="18965C4B" w14:textId="77777777" w:rsidR="002F7042" w:rsidRPr="002F7042" w:rsidRDefault="002F7042" w:rsidP="002F7042">
      <w:pPr>
        <w:spacing w:after="0"/>
        <w:jc w:val="center"/>
        <w:textAlignment w:val="baseline"/>
        <w:rPr>
          <w:rFonts w:ascii="Arial" w:eastAsia="Times New Roman" w:hAnsi="Arial" w:cs="Arial"/>
          <w:sz w:val="24"/>
          <w:szCs w:val="24"/>
          <w:lang w:eastAsia="es-CO"/>
        </w:rPr>
      </w:pPr>
    </w:p>
    <w:p w14:paraId="5B5F73A6" w14:textId="77777777" w:rsidR="002F7042" w:rsidRPr="002F7042" w:rsidRDefault="002F7042" w:rsidP="002F7042">
      <w:pPr>
        <w:spacing w:after="0"/>
        <w:jc w:val="center"/>
        <w:textAlignment w:val="baseline"/>
        <w:rPr>
          <w:rFonts w:ascii="Arial" w:eastAsia="Times New Roman" w:hAnsi="Arial" w:cs="Arial"/>
          <w:sz w:val="24"/>
          <w:szCs w:val="24"/>
          <w:lang w:eastAsia="es-CO"/>
        </w:rPr>
      </w:pPr>
    </w:p>
    <w:p w14:paraId="77E48F4D" w14:textId="77777777" w:rsidR="002F7042" w:rsidRPr="002F7042" w:rsidRDefault="002F7042" w:rsidP="002F7042">
      <w:pPr>
        <w:spacing w:after="0"/>
        <w:jc w:val="center"/>
        <w:textAlignment w:val="baseline"/>
        <w:rPr>
          <w:rFonts w:ascii="Arial" w:eastAsia="Times New Roman" w:hAnsi="Arial" w:cs="Arial"/>
          <w:b/>
          <w:bCs/>
          <w:sz w:val="24"/>
          <w:szCs w:val="24"/>
          <w:lang w:eastAsia="es-CO"/>
        </w:rPr>
      </w:pPr>
      <w:r w:rsidRPr="002F7042">
        <w:rPr>
          <w:rFonts w:ascii="Arial" w:eastAsia="Times New Roman" w:hAnsi="Arial" w:cs="Arial"/>
          <w:b/>
          <w:bCs/>
          <w:sz w:val="24"/>
          <w:szCs w:val="24"/>
          <w:lang w:eastAsia="es-CO"/>
        </w:rPr>
        <w:t>ANA LUCÍA CAICEDO CALDERÓN</w:t>
      </w:r>
    </w:p>
    <w:p w14:paraId="165A81AC" w14:textId="77777777" w:rsidR="002F7042" w:rsidRPr="002F7042" w:rsidRDefault="002F7042" w:rsidP="002F7042">
      <w:pPr>
        <w:spacing w:after="0"/>
        <w:jc w:val="center"/>
        <w:textAlignment w:val="baseline"/>
        <w:rPr>
          <w:rFonts w:ascii="Arial" w:eastAsia="Times New Roman" w:hAnsi="Arial" w:cs="Arial"/>
          <w:sz w:val="24"/>
          <w:szCs w:val="24"/>
          <w:lang w:eastAsia="es-CO"/>
        </w:rPr>
      </w:pPr>
      <w:r w:rsidRPr="002F7042">
        <w:rPr>
          <w:rFonts w:ascii="Arial" w:eastAsia="Times New Roman" w:hAnsi="Arial" w:cs="Arial"/>
          <w:sz w:val="24"/>
          <w:szCs w:val="24"/>
          <w:lang w:eastAsia="es-CO"/>
        </w:rPr>
        <w:t>Magistrada</w:t>
      </w:r>
    </w:p>
    <w:p w14:paraId="292D7156" w14:textId="77777777" w:rsidR="002F7042" w:rsidRPr="002F7042" w:rsidRDefault="002F7042" w:rsidP="002F7042">
      <w:pPr>
        <w:spacing w:after="0"/>
        <w:jc w:val="center"/>
        <w:textAlignment w:val="baseline"/>
        <w:rPr>
          <w:rFonts w:ascii="Arial" w:eastAsia="Times New Roman" w:hAnsi="Arial" w:cs="Arial"/>
          <w:sz w:val="24"/>
          <w:szCs w:val="24"/>
          <w:lang w:eastAsia="es-CO"/>
        </w:rPr>
      </w:pPr>
    </w:p>
    <w:p w14:paraId="4F61BF84" w14:textId="77777777" w:rsidR="002F7042" w:rsidRPr="002F7042" w:rsidRDefault="002F7042" w:rsidP="002F7042">
      <w:pPr>
        <w:spacing w:after="0"/>
        <w:jc w:val="center"/>
        <w:textAlignment w:val="baseline"/>
        <w:rPr>
          <w:rFonts w:ascii="Arial" w:eastAsia="Times New Roman" w:hAnsi="Arial" w:cs="Arial"/>
          <w:sz w:val="24"/>
          <w:szCs w:val="24"/>
          <w:lang w:eastAsia="es-CO"/>
        </w:rPr>
      </w:pPr>
    </w:p>
    <w:p w14:paraId="73FD0B88" w14:textId="77777777" w:rsidR="002F7042" w:rsidRPr="002F7042" w:rsidRDefault="002F7042" w:rsidP="002F7042">
      <w:pPr>
        <w:spacing w:after="0"/>
        <w:jc w:val="center"/>
        <w:textAlignment w:val="baseline"/>
        <w:rPr>
          <w:rFonts w:ascii="Arial" w:eastAsia="Times New Roman" w:hAnsi="Arial" w:cs="Arial"/>
          <w:sz w:val="24"/>
          <w:szCs w:val="24"/>
          <w:lang w:eastAsia="es-CO"/>
        </w:rPr>
      </w:pPr>
    </w:p>
    <w:p w14:paraId="4DB065C7" w14:textId="77777777" w:rsidR="002F7042" w:rsidRPr="002F7042" w:rsidRDefault="002F7042" w:rsidP="002F7042">
      <w:pPr>
        <w:spacing w:after="0"/>
        <w:jc w:val="center"/>
        <w:textAlignment w:val="baseline"/>
        <w:rPr>
          <w:rFonts w:ascii="Arial" w:eastAsia="Times New Roman" w:hAnsi="Arial" w:cs="Arial"/>
          <w:b/>
          <w:bCs/>
          <w:sz w:val="24"/>
          <w:szCs w:val="24"/>
          <w:lang w:eastAsia="es-CO"/>
        </w:rPr>
      </w:pPr>
      <w:r w:rsidRPr="002F7042">
        <w:rPr>
          <w:rFonts w:ascii="Arial" w:eastAsia="Times New Roman" w:hAnsi="Arial" w:cs="Arial"/>
          <w:b/>
          <w:bCs/>
          <w:sz w:val="24"/>
          <w:szCs w:val="24"/>
          <w:lang w:eastAsia="es-CO"/>
        </w:rPr>
        <w:t>GERMÁN DARÍO GÓEZ VINASCO</w:t>
      </w:r>
    </w:p>
    <w:p w14:paraId="6B62F1B3" w14:textId="66021DD0" w:rsidR="00705BF7" w:rsidRPr="002F7042" w:rsidRDefault="002F7042" w:rsidP="002F7042">
      <w:pPr>
        <w:spacing w:after="0"/>
        <w:jc w:val="center"/>
        <w:textAlignment w:val="baseline"/>
        <w:rPr>
          <w:rFonts w:ascii="Arial" w:eastAsia="Times New Roman" w:hAnsi="Arial" w:cs="Arial"/>
          <w:sz w:val="24"/>
          <w:szCs w:val="24"/>
          <w:lang w:eastAsia="es-CO"/>
        </w:rPr>
      </w:pPr>
      <w:r w:rsidRPr="002F7042">
        <w:rPr>
          <w:rFonts w:ascii="Arial" w:eastAsia="Times New Roman" w:hAnsi="Arial" w:cs="Arial"/>
          <w:sz w:val="24"/>
          <w:szCs w:val="24"/>
          <w:lang w:eastAsia="es-CO"/>
        </w:rPr>
        <w:t>Magistrado</w:t>
      </w:r>
    </w:p>
    <w:sectPr w:rsidR="00705BF7" w:rsidRPr="002F7042" w:rsidSect="002F7042">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65F643" w16cex:dateUtc="2022-05-11T19:27:21.737Z"/>
  <w16cex:commentExtensible w16cex:durableId="5C0CFA4D" w16cex:dateUtc="2022-05-16T17:37:29.6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85995" w14:textId="77777777" w:rsidR="00B73601" w:rsidRDefault="00B73601">
      <w:pPr>
        <w:spacing w:after="0" w:line="240" w:lineRule="auto"/>
      </w:pPr>
      <w:r>
        <w:separator/>
      </w:r>
    </w:p>
  </w:endnote>
  <w:endnote w:type="continuationSeparator" w:id="0">
    <w:p w14:paraId="4E6B6A96" w14:textId="77777777" w:rsidR="00B73601" w:rsidRDefault="00B7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521DD3" w:rsidRPr="00C34F3E" w:rsidRDefault="00CE72EA" w:rsidP="00C34F3E">
    <w:pPr>
      <w:pStyle w:val="Piedepgina"/>
      <w:spacing w:after="0" w:line="240" w:lineRule="auto"/>
      <w:jc w:val="right"/>
      <w:rPr>
        <w:rFonts w:ascii="Arial" w:hAnsi="Arial" w:cs="Arial"/>
        <w:sz w:val="18"/>
      </w:rPr>
    </w:pPr>
    <w:r w:rsidRPr="00C34F3E">
      <w:rPr>
        <w:rFonts w:ascii="Arial" w:hAnsi="Arial" w:cs="Arial"/>
        <w:sz w:val="18"/>
      </w:rPr>
      <w:fldChar w:fldCharType="begin"/>
    </w:r>
    <w:r w:rsidR="00366EE1" w:rsidRPr="00C34F3E">
      <w:rPr>
        <w:rFonts w:ascii="Arial" w:hAnsi="Arial" w:cs="Arial"/>
        <w:sz w:val="18"/>
      </w:rPr>
      <w:instrText>PAGE   \* MERGEFORMAT</w:instrText>
    </w:r>
    <w:r w:rsidRPr="00C34F3E">
      <w:rPr>
        <w:rFonts w:ascii="Arial" w:hAnsi="Arial" w:cs="Arial"/>
        <w:sz w:val="18"/>
      </w:rPr>
      <w:fldChar w:fldCharType="separate"/>
    </w:r>
    <w:r w:rsidR="00D816FB" w:rsidRPr="00C34F3E">
      <w:rPr>
        <w:rFonts w:ascii="Arial" w:hAnsi="Arial" w:cs="Arial"/>
        <w:noProof/>
        <w:sz w:val="18"/>
        <w:lang w:val="es-ES"/>
      </w:rPr>
      <w:t>8</w:t>
    </w:r>
    <w:r w:rsidRPr="00C34F3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9B6D" w14:textId="77777777" w:rsidR="00B73601" w:rsidRDefault="00B73601">
      <w:pPr>
        <w:spacing w:after="0" w:line="240" w:lineRule="auto"/>
      </w:pPr>
      <w:r>
        <w:separator/>
      </w:r>
    </w:p>
  </w:footnote>
  <w:footnote w:type="continuationSeparator" w:id="0">
    <w:p w14:paraId="703B6AE9" w14:textId="77777777" w:rsidR="00B73601" w:rsidRDefault="00B7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9F85" w14:textId="77777777" w:rsidR="00C34F3E" w:rsidRPr="00C34F3E" w:rsidRDefault="00C83EA7" w:rsidP="00C34F3E">
    <w:pPr>
      <w:pStyle w:val="Encabezado"/>
      <w:spacing w:after="0" w:line="240" w:lineRule="auto"/>
      <w:jc w:val="center"/>
      <w:rPr>
        <w:rFonts w:ascii="Arial" w:hAnsi="Arial" w:cs="Arial"/>
        <w:sz w:val="18"/>
        <w:szCs w:val="16"/>
      </w:rPr>
    </w:pPr>
    <w:r w:rsidRPr="00C34F3E">
      <w:rPr>
        <w:rFonts w:ascii="Arial" w:hAnsi="Arial" w:cs="Arial"/>
        <w:sz w:val="18"/>
        <w:szCs w:val="16"/>
      </w:rPr>
      <w:t>José Ricardo Leiva Ocampo</w:t>
    </w:r>
    <w:r w:rsidR="001123F2" w:rsidRPr="00C34F3E">
      <w:rPr>
        <w:rFonts w:ascii="Arial" w:hAnsi="Arial" w:cs="Arial"/>
        <w:sz w:val="18"/>
        <w:szCs w:val="16"/>
      </w:rPr>
      <w:t xml:space="preserve"> </w:t>
    </w:r>
    <w:r w:rsidR="00521DD3" w:rsidRPr="00C34F3E">
      <w:rPr>
        <w:rFonts w:ascii="Arial" w:hAnsi="Arial" w:cs="Arial"/>
        <w:sz w:val="18"/>
        <w:szCs w:val="16"/>
      </w:rPr>
      <w:t xml:space="preserve">Vs </w:t>
    </w:r>
    <w:r w:rsidR="007A3528" w:rsidRPr="00C34F3E">
      <w:rPr>
        <w:rFonts w:ascii="Arial" w:hAnsi="Arial" w:cs="Arial"/>
        <w:sz w:val="18"/>
        <w:szCs w:val="16"/>
      </w:rPr>
      <w:t xml:space="preserve">AFP </w:t>
    </w:r>
    <w:r w:rsidRPr="00C34F3E">
      <w:rPr>
        <w:rFonts w:ascii="Arial" w:hAnsi="Arial" w:cs="Arial"/>
        <w:sz w:val="18"/>
        <w:szCs w:val="16"/>
      </w:rPr>
      <w:t>Protección</w:t>
    </w:r>
    <w:r w:rsidR="001123F2" w:rsidRPr="00C34F3E">
      <w:rPr>
        <w:rFonts w:ascii="Arial" w:hAnsi="Arial" w:cs="Arial"/>
        <w:sz w:val="18"/>
        <w:szCs w:val="16"/>
      </w:rPr>
      <w:t xml:space="preserve"> S.A</w:t>
    </w:r>
    <w:r w:rsidR="00521DD3" w:rsidRPr="00C34F3E">
      <w:rPr>
        <w:rFonts w:ascii="Arial" w:hAnsi="Arial" w:cs="Arial"/>
        <w:sz w:val="18"/>
        <w:szCs w:val="16"/>
      </w:rPr>
      <w:t>.</w:t>
    </w:r>
    <w:r w:rsidR="007A3528" w:rsidRPr="00C34F3E">
      <w:rPr>
        <w:rFonts w:ascii="Arial" w:hAnsi="Arial" w:cs="Arial"/>
        <w:sz w:val="18"/>
        <w:szCs w:val="16"/>
      </w:rPr>
      <w:t xml:space="preserve"> y otro</w:t>
    </w:r>
  </w:p>
  <w:p w14:paraId="680A4E5D" w14:textId="72A285FC" w:rsidR="00521DD3" w:rsidRPr="00C34F3E" w:rsidRDefault="00521DD3" w:rsidP="00C34F3E">
    <w:pPr>
      <w:pStyle w:val="Encabezado"/>
      <w:spacing w:after="0" w:line="240" w:lineRule="auto"/>
      <w:jc w:val="center"/>
      <w:rPr>
        <w:rFonts w:ascii="Arial" w:hAnsi="Arial" w:cs="Arial"/>
        <w:sz w:val="18"/>
        <w:szCs w:val="16"/>
      </w:rPr>
    </w:pPr>
    <w:r w:rsidRPr="00C34F3E">
      <w:rPr>
        <w:rFonts w:ascii="Arial" w:hAnsi="Arial" w:cs="Arial"/>
        <w:sz w:val="18"/>
        <w:szCs w:val="16"/>
      </w:rPr>
      <w:t xml:space="preserve">Rad. </w:t>
    </w:r>
    <w:r w:rsidRPr="00C34F3E">
      <w:rPr>
        <w:rFonts w:ascii="Arial" w:hAnsi="Arial" w:cs="Arial"/>
        <w:bCs/>
        <w:spacing w:val="2"/>
        <w:sz w:val="18"/>
        <w:szCs w:val="16"/>
      </w:rPr>
      <w:t>66001-31-05-00</w:t>
    </w:r>
    <w:r w:rsidR="00E37335" w:rsidRPr="00C34F3E">
      <w:rPr>
        <w:rFonts w:ascii="Arial" w:hAnsi="Arial" w:cs="Arial"/>
        <w:bCs/>
        <w:spacing w:val="2"/>
        <w:sz w:val="18"/>
        <w:szCs w:val="16"/>
      </w:rPr>
      <w:t>3</w:t>
    </w:r>
    <w:r w:rsidRPr="00C34F3E">
      <w:rPr>
        <w:rFonts w:ascii="Arial" w:hAnsi="Arial" w:cs="Arial"/>
        <w:bCs/>
        <w:spacing w:val="2"/>
        <w:sz w:val="18"/>
        <w:szCs w:val="16"/>
      </w:rPr>
      <w:t>-201</w:t>
    </w:r>
    <w:r w:rsidR="007A3528" w:rsidRPr="00C34F3E">
      <w:rPr>
        <w:rFonts w:ascii="Arial" w:hAnsi="Arial" w:cs="Arial"/>
        <w:bCs/>
        <w:spacing w:val="2"/>
        <w:sz w:val="18"/>
        <w:szCs w:val="16"/>
      </w:rPr>
      <w:t>9</w:t>
    </w:r>
    <w:r w:rsidRPr="00C34F3E">
      <w:rPr>
        <w:rFonts w:ascii="Arial" w:hAnsi="Arial" w:cs="Arial"/>
        <w:bCs/>
        <w:spacing w:val="2"/>
        <w:sz w:val="18"/>
        <w:szCs w:val="16"/>
      </w:rPr>
      <w:t>-0</w:t>
    </w:r>
    <w:r w:rsidR="001123F2" w:rsidRPr="00C34F3E">
      <w:rPr>
        <w:rFonts w:ascii="Arial" w:hAnsi="Arial" w:cs="Arial"/>
        <w:bCs/>
        <w:spacing w:val="2"/>
        <w:sz w:val="18"/>
        <w:szCs w:val="16"/>
      </w:rPr>
      <w:t>0</w:t>
    </w:r>
    <w:r w:rsidR="00E37335" w:rsidRPr="00C34F3E">
      <w:rPr>
        <w:rFonts w:ascii="Arial" w:hAnsi="Arial" w:cs="Arial"/>
        <w:bCs/>
        <w:spacing w:val="2"/>
        <w:sz w:val="18"/>
        <w:szCs w:val="16"/>
      </w:rPr>
      <w:t>379</w:t>
    </w:r>
    <w:r w:rsidR="001123F2" w:rsidRPr="00C34F3E">
      <w:rPr>
        <w:rFonts w:ascii="Arial" w:hAnsi="Arial" w:cs="Arial"/>
        <w:bCs/>
        <w:spacing w:val="2"/>
        <w:sz w:val="18"/>
        <w:szCs w:val="16"/>
      </w:rPr>
      <w:t>-</w:t>
    </w:r>
    <w:r w:rsidRPr="00C34F3E">
      <w:rPr>
        <w:rFonts w:ascii="Arial" w:hAnsi="Arial" w:cs="Arial"/>
        <w:bCs/>
        <w:spacing w:val="2"/>
        <w:sz w:val="18"/>
        <w:szCs w:val="16"/>
      </w:rPr>
      <w:t>-0</w:t>
    </w:r>
    <w:r w:rsidR="00B25B78" w:rsidRPr="00C34F3E">
      <w:rPr>
        <w:rFonts w:ascii="Arial" w:hAnsi="Arial" w:cs="Arial"/>
        <w:bCs/>
        <w:spacing w:val="2"/>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F26F2E"/>
    <w:multiLevelType w:val="hybridMultilevel"/>
    <w:tmpl w:val="7F5A3328"/>
    <w:lvl w:ilvl="0" w:tplc="096E2E3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07D390E"/>
    <w:multiLevelType w:val="hybridMultilevel"/>
    <w:tmpl w:val="D92602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02B71"/>
    <w:rsid w:val="00013744"/>
    <w:rsid w:val="000160C3"/>
    <w:rsid w:val="000256DA"/>
    <w:rsid w:val="00027CE6"/>
    <w:rsid w:val="00032D3B"/>
    <w:rsid w:val="00034723"/>
    <w:rsid w:val="00053499"/>
    <w:rsid w:val="0005558D"/>
    <w:rsid w:val="000618DB"/>
    <w:rsid w:val="000734C5"/>
    <w:rsid w:val="000750D0"/>
    <w:rsid w:val="000852F8"/>
    <w:rsid w:val="000A56FB"/>
    <w:rsid w:val="000A5B47"/>
    <w:rsid w:val="000B3CC3"/>
    <w:rsid w:val="000C159B"/>
    <w:rsid w:val="000C1BCF"/>
    <w:rsid w:val="000C4E01"/>
    <w:rsid w:val="000D04FD"/>
    <w:rsid w:val="000D1343"/>
    <w:rsid w:val="000E0FD9"/>
    <w:rsid w:val="000F304F"/>
    <w:rsid w:val="00100BC3"/>
    <w:rsid w:val="00100BDC"/>
    <w:rsid w:val="00105CCD"/>
    <w:rsid w:val="001108D4"/>
    <w:rsid w:val="0011197B"/>
    <w:rsid w:val="001123F2"/>
    <w:rsid w:val="00112AF2"/>
    <w:rsid w:val="0011626E"/>
    <w:rsid w:val="00123D02"/>
    <w:rsid w:val="00124003"/>
    <w:rsid w:val="00135D9A"/>
    <w:rsid w:val="001374B0"/>
    <w:rsid w:val="0014392E"/>
    <w:rsid w:val="001620FC"/>
    <w:rsid w:val="00163695"/>
    <w:rsid w:val="0017033C"/>
    <w:rsid w:val="00182F04"/>
    <w:rsid w:val="001919C2"/>
    <w:rsid w:val="001951E2"/>
    <w:rsid w:val="001952AB"/>
    <w:rsid w:val="0019570E"/>
    <w:rsid w:val="001A2459"/>
    <w:rsid w:val="001D49D8"/>
    <w:rsid w:val="001D56D6"/>
    <w:rsid w:val="0020463E"/>
    <w:rsid w:val="00206747"/>
    <w:rsid w:val="00206FD5"/>
    <w:rsid w:val="00211AF5"/>
    <w:rsid w:val="00212227"/>
    <w:rsid w:val="00214F01"/>
    <w:rsid w:val="002168CD"/>
    <w:rsid w:val="00220547"/>
    <w:rsid w:val="0022158D"/>
    <w:rsid w:val="00224E5E"/>
    <w:rsid w:val="002268F4"/>
    <w:rsid w:val="00226F3A"/>
    <w:rsid w:val="002276CC"/>
    <w:rsid w:val="00242311"/>
    <w:rsid w:val="0024630A"/>
    <w:rsid w:val="00252556"/>
    <w:rsid w:val="002549B3"/>
    <w:rsid w:val="00255281"/>
    <w:rsid w:val="00257286"/>
    <w:rsid w:val="00264957"/>
    <w:rsid w:val="00264EB6"/>
    <w:rsid w:val="002772D2"/>
    <w:rsid w:val="00281F19"/>
    <w:rsid w:val="00285B99"/>
    <w:rsid w:val="00296D29"/>
    <w:rsid w:val="002A4329"/>
    <w:rsid w:val="002A6C96"/>
    <w:rsid w:val="002B07F9"/>
    <w:rsid w:val="002B0B83"/>
    <w:rsid w:val="002B0FE1"/>
    <w:rsid w:val="002B175A"/>
    <w:rsid w:val="002B7909"/>
    <w:rsid w:val="002C33AD"/>
    <w:rsid w:val="002D1B7F"/>
    <w:rsid w:val="002D37AB"/>
    <w:rsid w:val="002E1ACB"/>
    <w:rsid w:val="002F0B5D"/>
    <w:rsid w:val="002F39FE"/>
    <w:rsid w:val="002F7042"/>
    <w:rsid w:val="003001D9"/>
    <w:rsid w:val="00300DF8"/>
    <w:rsid w:val="00302660"/>
    <w:rsid w:val="00312344"/>
    <w:rsid w:val="003131A7"/>
    <w:rsid w:val="00316275"/>
    <w:rsid w:val="00321F5F"/>
    <w:rsid w:val="0032668D"/>
    <w:rsid w:val="00341CE7"/>
    <w:rsid w:val="00345028"/>
    <w:rsid w:val="00357902"/>
    <w:rsid w:val="00357B44"/>
    <w:rsid w:val="0036474A"/>
    <w:rsid w:val="00365CE5"/>
    <w:rsid w:val="00366EE1"/>
    <w:rsid w:val="003745FA"/>
    <w:rsid w:val="00384A8C"/>
    <w:rsid w:val="00385DE1"/>
    <w:rsid w:val="0039018C"/>
    <w:rsid w:val="00394A07"/>
    <w:rsid w:val="00397C74"/>
    <w:rsid w:val="003A5F09"/>
    <w:rsid w:val="003B31FF"/>
    <w:rsid w:val="003D09AC"/>
    <w:rsid w:val="003D547B"/>
    <w:rsid w:val="003D772E"/>
    <w:rsid w:val="003E5021"/>
    <w:rsid w:val="003F00D2"/>
    <w:rsid w:val="003F0BEA"/>
    <w:rsid w:val="003F1480"/>
    <w:rsid w:val="003F5632"/>
    <w:rsid w:val="004066EE"/>
    <w:rsid w:val="00407092"/>
    <w:rsid w:val="00407219"/>
    <w:rsid w:val="004128BC"/>
    <w:rsid w:val="00437336"/>
    <w:rsid w:val="00441E20"/>
    <w:rsid w:val="004442DD"/>
    <w:rsid w:val="004500F2"/>
    <w:rsid w:val="0045149F"/>
    <w:rsid w:val="004521A4"/>
    <w:rsid w:val="004524AF"/>
    <w:rsid w:val="00455C72"/>
    <w:rsid w:val="0045750A"/>
    <w:rsid w:val="004713B8"/>
    <w:rsid w:val="00475EC0"/>
    <w:rsid w:val="00482ED1"/>
    <w:rsid w:val="004916F5"/>
    <w:rsid w:val="004B65C1"/>
    <w:rsid w:val="004B746F"/>
    <w:rsid w:val="004C03D2"/>
    <w:rsid w:val="004C0EE7"/>
    <w:rsid w:val="004C1778"/>
    <w:rsid w:val="004C4476"/>
    <w:rsid w:val="004D00BB"/>
    <w:rsid w:val="004D3406"/>
    <w:rsid w:val="004E0064"/>
    <w:rsid w:val="004E24FF"/>
    <w:rsid w:val="004E478A"/>
    <w:rsid w:val="004E5C05"/>
    <w:rsid w:val="004E7070"/>
    <w:rsid w:val="004F2B26"/>
    <w:rsid w:val="004F5F5B"/>
    <w:rsid w:val="00502E9A"/>
    <w:rsid w:val="005044EB"/>
    <w:rsid w:val="00505DFC"/>
    <w:rsid w:val="005124BD"/>
    <w:rsid w:val="00516819"/>
    <w:rsid w:val="00520C47"/>
    <w:rsid w:val="00521DD3"/>
    <w:rsid w:val="00524DFE"/>
    <w:rsid w:val="005315D4"/>
    <w:rsid w:val="0056442B"/>
    <w:rsid w:val="00567074"/>
    <w:rsid w:val="00570E23"/>
    <w:rsid w:val="00584AC6"/>
    <w:rsid w:val="00592F66"/>
    <w:rsid w:val="00593292"/>
    <w:rsid w:val="00593DE6"/>
    <w:rsid w:val="005A0220"/>
    <w:rsid w:val="005B07CC"/>
    <w:rsid w:val="005B2874"/>
    <w:rsid w:val="005B6189"/>
    <w:rsid w:val="005C02D5"/>
    <w:rsid w:val="005C4250"/>
    <w:rsid w:val="005C61C2"/>
    <w:rsid w:val="005D26B4"/>
    <w:rsid w:val="005D37DB"/>
    <w:rsid w:val="005D3C71"/>
    <w:rsid w:val="005D4240"/>
    <w:rsid w:val="005D734C"/>
    <w:rsid w:val="005E06EA"/>
    <w:rsid w:val="005F3E9D"/>
    <w:rsid w:val="006005A0"/>
    <w:rsid w:val="0063485B"/>
    <w:rsid w:val="0063686D"/>
    <w:rsid w:val="00647509"/>
    <w:rsid w:val="0065379D"/>
    <w:rsid w:val="00655915"/>
    <w:rsid w:val="00656351"/>
    <w:rsid w:val="00657D88"/>
    <w:rsid w:val="00662027"/>
    <w:rsid w:val="0066763E"/>
    <w:rsid w:val="006746F6"/>
    <w:rsid w:val="00681CC5"/>
    <w:rsid w:val="00682E64"/>
    <w:rsid w:val="00685605"/>
    <w:rsid w:val="006877F2"/>
    <w:rsid w:val="006B5757"/>
    <w:rsid w:val="006B665F"/>
    <w:rsid w:val="006D60C9"/>
    <w:rsid w:val="006E233B"/>
    <w:rsid w:val="006E3AC5"/>
    <w:rsid w:val="006E3BB6"/>
    <w:rsid w:val="006E4C0F"/>
    <w:rsid w:val="006E680B"/>
    <w:rsid w:val="006E69AB"/>
    <w:rsid w:val="006F25AB"/>
    <w:rsid w:val="006F3257"/>
    <w:rsid w:val="00705BF7"/>
    <w:rsid w:val="00712F6E"/>
    <w:rsid w:val="007261D4"/>
    <w:rsid w:val="007326F2"/>
    <w:rsid w:val="007447DA"/>
    <w:rsid w:val="007506C8"/>
    <w:rsid w:val="00750C6E"/>
    <w:rsid w:val="007511B0"/>
    <w:rsid w:val="007566C8"/>
    <w:rsid w:val="00761736"/>
    <w:rsid w:val="00761BC1"/>
    <w:rsid w:val="00767584"/>
    <w:rsid w:val="0077604C"/>
    <w:rsid w:val="007778EB"/>
    <w:rsid w:val="00786BD6"/>
    <w:rsid w:val="007A16B0"/>
    <w:rsid w:val="007A3528"/>
    <w:rsid w:val="007A6C68"/>
    <w:rsid w:val="007B540C"/>
    <w:rsid w:val="007C019D"/>
    <w:rsid w:val="007C1DB4"/>
    <w:rsid w:val="007D18F4"/>
    <w:rsid w:val="007D3239"/>
    <w:rsid w:val="007E4D49"/>
    <w:rsid w:val="00800C41"/>
    <w:rsid w:val="00805DBF"/>
    <w:rsid w:val="008154F6"/>
    <w:rsid w:val="00821C13"/>
    <w:rsid w:val="008227E1"/>
    <w:rsid w:val="008242BE"/>
    <w:rsid w:val="00834C70"/>
    <w:rsid w:val="00846096"/>
    <w:rsid w:val="00850371"/>
    <w:rsid w:val="008572DA"/>
    <w:rsid w:val="008613EF"/>
    <w:rsid w:val="00863014"/>
    <w:rsid w:val="00873644"/>
    <w:rsid w:val="00875C9F"/>
    <w:rsid w:val="00882C02"/>
    <w:rsid w:val="008846F6"/>
    <w:rsid w:val="00890E1E"/>
    <w:rsid w:val="00892BB9"/>
    <w:rsid w:val="008939B5"/>
    <w:rsid w:val="008A2B98"/>
    <w:rsid w:val="008A7BE4"/>
    <w:rsid w:val="008C3A5C"/>
    <w:rsid w:val="008D36DB"/>
    <w:rsid w:val="008E0E07"/>
    <w:rsid w:val="008E48E2"/>
    <w:rsid w:val="008E4E97"/>
    <w:rsid w:val="008F2B2C"/>
    <w:rsid w:val="0090780A"/>
    <w:rsid w:val="009123C9"/>
    <w:rsid w:val="0092138E"/>
    <w:rsid w:val="00924B4D"/>
    <w:rsid w:val="00935F83"/>
    <w:rsid w:val="00940E5D"/>
    <w:rsid w:val="0094403E"/>
    <w:rsid w:val="0094480A"/>
    <w:rsid w:val="00957BBC"/>
    <w:rsid w:val="00962BFD"/>
    <w:rsid w:val="0096529F"/>
    <w:rsid w:val="0096625A"/>
    <w:rsid w:val="009673E1"/>
    <w:rsid w:val="00970DF4"/>
    <w:rsid w:val="00973B1D"/>
    <w:rsid w:val="0097406D"/>
    <w:rsid w:val="00980149"/>
    <w:rsid w:val="009819AB"/>
    <w:rsid w:val="00985DAD"/>
    <w:rsid w:val="009877D7"/>
    <w:rsid w:val="00990481"/>
    <w:rsid w:val="009A1E65"/>
    <w:rsid w:val="009A1FCF"/>
    <w:rsid w:val="009C13B3"/>
    <w:rsid w:val="009D0BDB"/>
    <w:rsid w:val="009D26FB"/>
    <w:rsid w:val="009D3E45"/>
    <w:rsid w:val="009D49C5"/>
    <w:rsid w:val="009E26A4"/>
    <w:rsid w:val="009E320D"/>
    <w:rsid w:val="009E663C"/>
    <w:rsid w:val="009F0038"/>
    <w:rsid w:val="009F244D"/>
    <w:rsid w:val="009F51D4"/>
    <w:rsid w:val="00A00E34"/>
    <w:rsid w:val="00A06018"/>
    <w:rsid w:val="00A1287D"/>
    <w:rsid w:val="00A25004"/>
    <w:rsid w:val="00A27B35"/>
    <w:rsid w:val="00A31A40"/>
    <w:rsid w:val="00A33AE9"/>
    <w:rsid w:val="00A33E56"/>
    <w:rsid w:val="00A353D5"/>
    <w:rsid w:val="00A35A83"/>
    <w:rsid w:val="00A36F05"/>
    <w:rsid w:val="00A415ED"/>
    <w:rsid w:val="00A4376A"/>
    <w:rsid w:val="00A52386"/>
    <w:rsid w:val="00A55B55"/>
    <w:rsid w:val="00A66CC5"/>
    <w:rsid w:val="00A74F7D"/>
    <w:rsid w:val="00A85F59"/>
    <w:rsid w:val="00A86171"/>
    <w:rsid w:val="00A902DA"/>
    <w:rsid w:val="00A93F75"/>
    <w:rsid w:val="00AA66B1"/>
    <w:rsid w:val="00AA6A67"/>
    <w:rsid w:val="00AB1B83"/>
    <w:rsid w:val="00AB224C"/>
    <w:rsid w:val="00AB61D7"/>
    <w:rsid w:val="00AD19A5"/>
    <w:rsid w:val="00AE035A"/>
    <w:rsid w:val="00B06814"/>
    <w:rsid w:val="00B1183B"/>
    <w:rsid w:val="00B2299C"/>
    <w:rsid w:val="00B25B78"/>
    <w:rsid w:val="00B25D17"/>
    <w:rsid w:val="00B3047F"/>
    <w:rsid w:val="00B3059A"/>
    <w:rsid w:val="00B321DD"/>
    <w:rsid w:val="00B32786"/>
    <w:rsid w:val="00B32F4C"/>
    <w:rsid w:val="00B35BF3"/>
    <w:rsid w:val="00B51FFC"/>
    <w:rsid w:val="00B6741B"/>
    <w:rsid w:val="00B73601"/>
    <w:rsid w:val="00B862C3"/>
    <w:rsid w:val="00B961D8"/>
    <w:rsid w:val="00BA57E3"/>
    <w:rsid w:val="00BA7D7B"/>
    <w:rsid w:val="00BB1581"/>
    <w:rsid w:val="00BC090C"/>
    <w:rsid w:val="00BC0945"/>
    <w:rsid w:val="00BC18BF"/>
    <w:rsid w:val="00BC21C5"/>
    <w:rsid w:val="00BC7E69"/>
    <w:rsid w:val="00BD322A"/>
    <w:rsid w:val="00BD35ED"/>
    <w:rsid w:val="00BE1DB3"/>
    <w:rsid w:val="00BE6849"/>
    <w:rsid w:val="00BF13A6"/>
    <w:rsid w:val="00C043F0"/>
    <w:rsid w:val="00C250F2"/>
    <w:rsid w:val="00C34F3E"/>
    <w:rsid w:val="00C454DC"/>
    <w:rsid w:val="00C60634"/>
    <w:rsid w:val="00C64116"/>
    <w:rsid w:val="00C64C20"/>
    <w:rsid w:val="00C65DDC"/>
    <w:rsid w:val="00C734EE"/>
    <w:rsid w:val="00C80CD7"/>
    <w:rsid w:val="00C83EA7"/>
    <w:rsid w:val="00C87BFD"/>
    <w:rsid w:val="00CA5CE3"/>
    <w:rsid w:val="00CB26F9"/>
    <w:rsid w:val="00CC157C"/>
    <w:rsid w:val="00CC4CD6"/>
    <w:rsid w:val="00CD3263"/>
    <w:rsid w:val="00CD4DCC"/>
    <w:rsid w:val="00CD5B67"/>
    <w:rsid w:val="00CD5C84"/>
    <w:rsid w:val="00CE3865"/>
    <w:rsid w:val="00CE3E1C"/>
    <w:rsid w:val="00CE3E80"/>
    <w:rsid w:val="00CE72EA"/>
    <w:rsid w:val="00CF2E2D"/>
    <w:rsid w:val="00CF44B1"/>
    <w:rsid w:val="00D01C6C"/>
    <w:rsid w:val="00D020C2"/>
    <w:rsid w:val="00D10D3E"/>
    <w:rsid w:val="00D16D89"/>
    <w:rsid w:val="00D31011"/>
    <w:rsid w:val="00D35F71"/>
    <w:rsid w:val="00D43E57"/>
    <w:rsid w:val="00D47288"/>
    <w:rsid w:val="00D47837"/>
    <w:rsid w:val="00D56D8F"/>
    <w:rsid w:val="00D70406"/>
    <w:rsid w:val="00D774C3"/>
    <w:rsid w:val="00D816FB"/>
    <w:rsid w:val="00D81984"/>
    <w:rsid w:val="00D828F0"/>
    <w:rsid w:val="00D834AF"/>
    <w:rsid w:val="00D96F62"/>
    <w:rsid w:val="00DB14CC"/>
    <w:rsid w:val="00DB45EE"/>
    <w:rsid w:val="00DC18DC"/>
    <w:rsid w:val="00DC18F6"/>
    <w:rsid w:val="00DD28F2"/>
    <w:rsid w:val="00DD3770"/>
    <w:rsid w:val="00DE3FB9"/>
    <w:rsid w:val="00DE3FD3"/>
    <w:rsid w:val="00DE562A"/>
    <w:rsid w:val="00DF2E54"/>
    <w:rsid w:val="00DF64D7"/>
    <w:rsid w:val="00DF7FC9"/>
    <w:rsid w:val="00E01A09"/>
    <w:rsid w:val="00E046AB"/>
    <w:rsid w:val="00E1156C"/>
    <w:rsid w:val="00E16AB3"/>
    <w:rsid w:val="00E16E3D"/>
    <w:rsid w:val="00E2671D"/>
    <w:rsid w:val="00E26B4C"/>
    <w:rsid w:val="00E27DB8"/>
    <w:rsid w:val="00E37335"/>
    <w:rsid w:val="00E37C5D"/>
    <w:rsid w:val="00E37DA2"/>
    <w:rsid w:val="00E43D12"/>
    <w:rsid w:val="00E525A6"/>
    <w:rsid w:val="00E5458A"/>
    <w:rsid w:val="00E564EA"/>
    <w:rsid w:val="00E61371"/>
    <w:rsid w:val="00E76127"/>
    <w:rsid w:val="00E7764A"/>
    <w:rsid w:val="00E86B32"/>
    <w:rsid w:val="00E90D9A"/>
    <w:rsid w:val="00EB062D"/>
    <w:rsid w:val="00EB4156"/>
    <w:rsid w:val="00EB4EF0"/>
    <w:rsid w:val="00EC044C"/>
    <w:rsid w:val="00EC1B31"/>
    <w:rsid w:val="00EC324D"/>
    <w:rsid w:val="00EC4916"/>
    <w:rsid w:val="00EE4B8E"/>
    <w:rsid w:val="00EF008D"/>
    <w:rsid w:val="00EF45A7"/>
    <w:rsid w:val="00F007A0"/>
    <w:rsid w:val="00F12B65"/>
    <w:rsid w:val="00F14D52"/>
    <w:rsid w:val="00F165B3"/>
    <w:rsid w:val="00F242AA"/>
    <w:rsid w:val="00F417F9"/>
    <w:rsid w:val="00F46F5D"/>
    <w:rsid w:val="00F471CF"/>
    <w:rsid w:val="00F47A09"/>
    <w:rsid w:val="00F62148"/>
    <w:rsid w:val="00F63C81"/>
    <w:rsid w:val="00F803FA"/>
    <w:rsid w:val="00F948BA"/>
    <w:rsid w:val="00FA0E2A"/>
    <w:rsid w:val="00FA37DC"/>
    <w:rsid w:val="00FA5563"/>
    <w:rsid w:val="00FB66D9"/>
    <w:rsid w:val="00FD0A41"/>
    <w:rsid w:val="00FE60C0"/>
    <w:rsid w:val="00FF0425"/>
    <w:rsid w:val="021F577F"/>
    <w:rsid w:val="065D8192"/>
    <w:rsid w:val="07A2C396"/>
    <w:rsid w:val="0A2962AD"/>
    <w:rsid w:val="0B0C4F70"/>
    <w:rsid w:val="0C43DA62"/>
    <w:rsid w:val="0D2500BD"/>
    <w:rsid w:val="0D995213"/>
    <w:rsid w:val="0E43F032"/>
    <w:rsid w:val="0E689377"/>
    <w:rsid w:val="0F7B7B24"/>
    <w:rsid w:val="0FDFC093"/>
    <w:rsid w:val="10F826CB"/>
    <w:rsid w:val="128DD81E"/>
    <w:rsid w:val="12EC34D3"/>
    <w:rsid w:val="1D65C429"/>
    <w:rsid w:val="1FB18F7E"/>
    <w:rsid w:val="21B04488"/>
    <w:rsid w:val="23A3DA46"/>
    <w:rsid w:val="23D6349D"/>
    <w:rsid w:val="24472CEF"/>
    <w:rsid w:val="251A66DF"/>
    <w:rsid w:val="26A55E02"/>
    <w:rsid w:val="26B63740"/>
    <w:rsid w:val="26BC564E"/>
    <w:rsid w:val="2D2578C4"/>
    <w:rsid w:val="2FB665C9"/>
    <w:rsid w:val="30BB763B"/>
    <w:rsid w:val="339CA7CE"/>
    <w:rsid w:val="3413F104"/>
    <w:rsid w:val="3538782F"/>
    <w:rsid w:val="35E6A4AB"/>
    <w:rsid w:val="3A493024"/>
    <w:rsid w:val="3D438A14"/>
    <w:rsid w:val="4153F6F4"/>
    <w:rsid w:val="45B87396"/>
    <w:rsid w:val="488B34E9"/>
    <w:rsid w:val="488C5BC9"/>
    <w:rsid w:val="4AFAD93A"/>
    <w:rsid w:val="4BC3FC8B"/>
    <w:rsid w:val="4BD7A3E1"/>
    <w:rsid w:val="4CF01632"/>
    <w:rsid w:val="4EFCDEE5"/>
    <w:rsid w:val="526C2C3B"/>
    <w:rsid w:val="539142CE"/>
    <w:rsid w:val="55BF2B01"/>
    <w:rsid w:val="5DA25ED0"/>
    <w:rsid w:val="5F14923D"/>
    <w:rsid w:val="5FF2580A"/>
    <w:rsid w:val="636311B9"/>
    <w:rsid w:val="63A3D6BA"/>
    <w:rsid w:val="63BACF06"/>
    <w:rsid w:val="64A6A473"/>
    <w:rsid w:val="665B9D31"/>
    <w:rsid w:val="70D6FAFF"/>
    <w:rsid w:val="737A6473"/>
    <w:rsid w:val="74BE09D5"/>
    <w:rsid w:val="774C5B91"/>
    <w:rsid w:val="788D3CDF"/>
    <w:rsid w:val="7AD612DC"/>
    <w:rsid w:val="7B39F3A4"/>
    <w:rsid w:val="7BF8F83F"/>
    <w:rsid w:val="7C8A0E80"/>
    <w:rsid w:val="7E526FAC"/>
    <w:rsid w:val="7F593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15DEA"/>
  <w15:docId w15:val="{AB52D65A-F273-4B80-A010-AC4B7AF6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iPriority w:val="99"/>
    <w:semiHidden/>
    <w:unhideWhenUsed/>
    <w:rsid w:val="00437336"/>
    <w:rPr>
      <w:sz w:val="20"/>
      <w:szCs w:val="20"/>
    </w:rPr>
  </w:style>
  <w:style w:type="character" w:customStyle="1" w:styleId="TextonotapieCar">
    <w:name w:val="Texto nota pie Car"/>
    <w:link w:val="Textonotapie"/>
    <w:uiPriority w:val="99"/>
    <w:semiHidden/>
    <w:rsid w:val="00437336"/>
    <w:rPr>
      <w:rFonts w:ascii="Calibri" w:eastAsia="Calibri" w:hAnsi="Calibri"/>
      <w:lang w:val="es-CO" w:eastAsia="en-US"/>
    </w:rPr>
  </w:style>
  <w:style w:type="character" w:styleId="Refdenotaalpie">
    <w:name w:val="footnote reference"/>
    <w:uiPriority w:val="99"/>
    <w:semiHidden/>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paragraph" w:styleId="Textocomentario">
    <w:name w:val="annotation text"/>
    <w:basedOn w:val="Normal"/>
    <w:link w:val="TextocomentarioCar"/>
    <w:uiPriority w:val="99"/>
    <w:semiHidden/>
    <w:unhideWhenUsed/>
    <w:rsid w:val="00CE72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72EA"/>
    <w:rPr>
      <w:rFonts w:ascii="Calibri" w:eastAsia="Calibri" w:hAnsi="Calibri"/>
      <w:lang w:val="es-CO" w:eastAsia="en-US"/>
    </w:rPr>
  </w:style>
  <w:style w:type="character" w:styleId="Refdecomentario">
    <w:name w:val="annotation reference"/>
    <w:basedOn w:val="Fuentedeprrafopredeter"/>
    <w:uiPriority w:val="99"/>
    <w:semiHidden/>
    <w:unhideWhenUsed/>
    <w:rsid w:val="00CE72EA"/>
    <w:rPr>
      <w:sz w:val="16"/>
      <w:szCs w:val="16"/>
    </w:rPr>
  </w:style>
  <w:style w:type="paragraph" w:styleId="Asuntodelcomentario">
    <w:name w:val="annotation subject"/>
    <w:basedOn w:val="Textocomentario"/>
    <w:next w:val="Textocomentario"/>
    <w:link w:val="AsuntodelcomentarioCar"/>
    <w:uiPriority w:val="99"/>
    <w:semiHidden/>
    <w:unhideWhenUsed/>
    <w:rsid w:val="009E320D"/>
    <w:rPr>
      <w:b/>
      <w:bCs/>
    </w:rPr>
  </w:style>
  <w:style w:type="character" w:customStyle="1" w:styleId="AsuntodelcomentarioCar">
    <w:name w:val="Asunto del comentario Car"/>
    <w:basedOn w:val="TextocomentarioCar"/>
    <w:link w:val="Asuntodelcomentario"/>
    <w:uiPriority w:val="99"/>
    <w:semiHidden/>
    <w:rsid w:val="009E320D"/>
    <w:rPr>
      <w:rFonts w:ascii="Calibri" w:eastAsia="Calibri" w:hAnsi="Calibri"/>
      <w:b/>
      <w:bCs/>
      <w:lang w:val="es-CO" w:eastAsia="en-U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6d3deb4d5041411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niaguapereira@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1ADD-6899-4180-BACC-92384C027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049B7-D0F6-4F15-BDFD-571F042BA24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681769E9-462E-4F79-9F8C-BBA211E08C77}">
  <ds:schemaRefs>
    <ds:schemaRef ds:uri="http://schemas.microsoft.com/sharepoint/v3/contenttype/forms"/>
  </ds:schemaRefs>
</ds:datastoreItem>
</file>

<file path=customXml/itemProps4.xml><?xml version="1.0" encoding="utf-8"?>
<ds:datastoreItem xmlns:ds="http://schemas.openxmlformats.org/officeDocument/2006/customXml" ds:itemID="{F6893D21-43D0-4F07-A867-32988EEE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2507</Words>
  <Characters>13792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58</cp:revision>
  <cp:lastPrinted>2019-11-28T13:08:00Z</cp:lastPrinted>
  <dcterms:created xsi:type="dcterms:W3CDTF">2022-05-10T23:34:00Z</dcterms:created>
  <dcterms:modified xsi:type="dcterms:W3CDTF">2022-07-17T17:33:00Z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