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3581C" w14:textId="77777777" w:rsidR="006E3199" w:rsidRPr="006E3199" w:rsidRDefault="006E3199" w:rsidP="006E319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6E3199">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A3818B2" w14:textId="77777777" w:rsidR="006E3199" w:rsidRPr="006E3199" w:rsidRDefault="006E3199" w:rsidP="006E3199">
      <w:pPr>
        <w:jc w:val="both"/>
        <w:rPr>
          <w:rFonts w:ascii="Arial" w:hAnsi="Arial" w:cs="Arial"/>
          <w:lang w:val="es-419"/>
        </w:rPr>
      </w:pPr>
    </w:p>
    <w:p w14:paraId="513030D9" w14:textId="538B959C" w:rsidR="00AA5E72" w:rsidRPr="006E3199" w:rsidRDefault="00AA5E72" w:rsidP="006E3199">
      <w:pPr>
        <w:pStyle w:val="Puesto"/>
        <w:jc w:val="both"/>
        <w:rPr>
          <w:rFonts w:ascii="Arial" w:hAnsi="Arial" w:cs="Arial"/>
          <w:b w:val="0"/>
          <w:bCs w:val="0"/>
        </w:rPr>
      </w:pPr>
      <w:r w:rsidRPr="006E3199">
        <w:rPr>
          <w:rFonts w:ascii="Arial" w:hAnsi="Arial" w:cs="Arial"/>
          <w:b w:val="0"/>
          <w:bCs w:val="0"/>
        </w:rPr>
        <w:t>Providencia:</w:t>
      </w:r>
      <w:r w:rsidR="00510A56">
        <w:rPr>
          <w:rFonts w:ascii="Arial" w:hAnsi="Arial" w:cs="Arial"/>
          <w:b w:val="0"/>
          <w:bCs w:val="0"/>
        </w:rPr>
        <w:tab/>
      </w:r>
      <w:r w:rsidRPr="006E3199">
        <w:tab/>
      </w:r>
      <w:r w:rsidRPr="006E3199">
        <w:rPr>
          <w:rFonts w:ascii="Arial" w:hAnsi="Arial" w:cs="Arial"/>
          <w:b w:val="0"/>
          <w:bCs w:val="0"/>
        </w:rPr>
        <w:t xml:space="preserve">Sentencia </w:t>
      </w:r>
      <w:r w:rsidR="007F0BCD" w:rsidRPr="006E3199">
        <w:rPr>
          <w:rFonts w:ascii="Arial" w:hAnsi="Arial" w:cs="Arial"/>
          <w:b w:val="0"/>
          <w:bCs w:val="0"/>
        </w:rPr>
        <w:t xml:space="preserve">de </w:t>
      </w:r>
      <w:r w:rsidR="00FC5CB1" w:rsidRPr="006E3199">
        <w:rPr>
          <w:rFonts w:ascii="Arial" w:hAnsi="Arial" w:cs="Arial"/>
          <w:b w:val="0"/>
          <w:bCs w:val="0"/>
        </w:rPr>
        <w:t>10 de mayo</w:t>
      </w:r>
      <w:r w:rsidR="00F1246D" w:rsidRPr="006E3199">
        <w:rPr>
          <w:rFonts w:ascii="Arial" w:hAnsi="Arial" w:cs="Arial"/>
          <w:b w:val="0"/>
          <w:bCs w:val="0"/>
        </w:rPr>
        <w:t xml:space="preserve"> de 202</w:t>
      </w:r>
      <w:r w:rsidR="00FC5CB1" w:rsidRPr="006E3199">
        <w:rPr>
          <w:rFonts w:ascii="Arial" w:hAnsi="Arial" w:cs="Arial"/>
          <w:b w:val="0"/>
          <w:bCs w:val="0"/>
        </w:rPr>
        <w:t>2</w:t>
      </w:r>
      <w:r w:rsidR="00D84D5F" w:rsidRPr="006E3199">
        <w:rPr>
          <w:rFonts w:ascii="Arial" w:hAnsi="Arial" w:cs="Arial"/>
          <w:b w:val="0"/>
          <w:bCs w:val="0"/>
        </w:rPr>
        <w:t xml:space="preserve"> </w:t>
      </w:r>
    </w:p>
    <w:p w14:paraId="04BA2147" w14:textId="314FECC6" w:rsidR="00AA5E72" w:rsidRPr="006E3199" w:rsidRDefault="00AA5E72" w:rsidP="006E3199">
      <w:pPr>
        <w:pStyle w:val="Puesto"/>
        <w:jc w:val="both"/>
        <w:rPr>
          <w:rFonts w:ascii="Arial" w:hAnsi="Arial" w:cs="Arial"/>
          <w:b w:val="0"/>
          <w:bCs w:val="0"/>
        </w:rPr>
      </w:pPr>
      <w:r w:rsidRPr="006E3199">
        <w:rPr>
          <w:rFonts w:ascii="Arial" w:hAnsi="Arial" w:cs="Arial"/>
          <w:b w:val="0"/>
          <w:bCs w:val="0"/>
        </w:rPr>
        <w:t>Radicación Nro.:</w:t>
      </w:r>
      <w:r w:rsidRPr="006E3199">
        <w:tab/>
      </w:r>
      <w:r w:rsidR="00FC5CB1" w:rsidRPr="006E3199">
        <w:rPr>
          <w:rFonts w:ascii="Arial" w:hAnsi="Arial" w:cs="Arial"/>
          <w:b w:val="0"/>
          <w:bCs w:val="0"/>
        </w:rPr>
        <w:t>6600131050020220010401</w:t>
      </w:r>
    </w:p>
    <w:p w14:paraId="69883514" w14:textId="2FF07072" w:rsidR="00AA5E72" w:rsidRPr="006E3199" w:rsidRDefault="00AA5E72" w:rsidP="00510A56">
      <w:pPr>
        <w:pStyle w:val="Puesto"/>
        <w:jc w:val="both"/>
        <w:rPr>
          <w:rFonts w:ascii="Arial" w:hAnsi="Arial" w:cs="Arial"/>
          <w:b w:val="0"/>
          <w:bCs w:val="0"/>
        </w:rPr>
      </w:pPr>
      <w:r w:rsidRPr="006E3199">
        <w:rPr>
          <w:rFonts w:ascii="Arial" w:hAnsi="Arial" w:cs="Arial"/>
          <w:b w:val="0"/>
          <w:bCs w:val="0"/>
        </w:rPr>
        <w:t>Accionante:</w:t>
      </w:r>
      <w:r w:rsidR="00510A56">
        <w:rPr>
          <w:rFonts w:ascii="Arial" w:hAnsi="Arial" w:cs="Arial"/>
          <w:b w:val="0"/>
          <w:bCs w:val="0"/>
        </w:rPr>
        <w:tab/>
      </w:r>
      <w:r w:rsidR="00510A56" w:rsidRPr="00510A56">
        <w:rPr>
          <w:rFonts w:ascii="Arial" w:hAnsi="Arial" w:cs="Arial"/>
          <w:b w:val="0"/>
          <w:bCs w:val="0"/>
        </w:rPr>
        <w:tab/>
      </w:r>
      <w:r w:rsidR="00FC5CB1" w:rsidRPr="006E3199">
        <w:rPr>
          <w:rFonts w:ascii="Arial" w:hAnsi="Arial" w:cs="Arial"/>
          <w:b w:val="0"/>
          <w:bCs w:val="0"/>
        </w:rPr>
        <w:t>Leticia Vergara Taborda</w:t>
      </w:r>
    </w:p>
    <w:p w14:paraId="4A110EE7" w14:textId="361692D1" w:rsidR="00AA5E72" w:rsidRPr="006E3199" w:rsidRDefault="00AA5E72" w:rsidP="00510A56">
      <w:pPr>
        <w:pStyle w:val="Puesto"/>
        <w:jc w:val="both"/>
        <w:rPr>
          <w:rFonts w:ascii="Arial" w:hAnsi="Arial" w:cs="Arial"/>
          <w:b w:val="0"/>
          <w:bCs w:val="0"/>
        </w:rPr>
      </w:pPr>
      <w:r w:rsidRPr="006E3199">
        <w:rPr>
          <w:rFonts w:ascii="Arial" w:hAnsi="Arial" w:cs="Arial"/>
          <w:b w:val="0"/>
          <w:bCs w:val="0"/>
        </w:rPr>
        <w:t>Accionados:</w:t>
      </w:r>
      <w:r w:rsidR="00510A56">
        <w:rPr>
          <w:rFonts w:ascii="Arial" w:hAnsi="Arial" w:cs="Arial"/>
          <w:b w:val="0"/>
          <w:bCs w:val="0"/>
        </w:rPr>
        <w:tab/>
      </w:r>
      <w:r w:rsidRPr="00510A56">
        <w:rPr>
          <w:rFonts w:ascii="Arial" w:hAnsi="Arial" w:cs="Arial"/>
          <w:b w:val="0"/>
          <w:bCs w:val="0"/>
        </w:rPr>
        <w:tab/>
      </w:r>
      <w:r w:rsidR="0016493D" w:rsidRPr="006E3199">
        <w:rPr>
          <w:rFonts w:ascii="Arial" w:hAnsi="Arial" w:cs="Arial"/>
          <w:b w:val="0"/>
          <w:bCs w:val="0"/>
        </w:rPr>
        <w:t>Unidad para la Atención y Reparación Integral a las Víctimas</w:t>
      </w:r>
    </w:p>
    <w:p w14:paraId="3B5FCDA1" w14:textId="1B0B27C1" w:rsidR="00AA5E72" w:rsidRPr="006E3199" w:rsidRDefault="00AA5E72" w:rsidP="00510A56">
      <w:pPr>
        <w:pStyle w:val="Puesto"/>
        <w:jc w:val="both"/>
        <w:rPr>
          <w:rFonts w:ascii="Arial" w:hAnsi="Arial" w:cs="Arial"/>
          <w:b w:val="0"/>
          <w:bCs w:val="0"/>
        </w:rPr>
      </w:pPr>
      <w:r w:rsidRPr="006E3199">
        <w:rPr>
          <w:rFonts w:ascii="Arial" w:hAnsi="Arial" w:cs="Arial"/>
          <w:b w:val="0"/>
          <w:bCs w:val="0"/>
        </w:rPr>
        <w:t>Proceso:</w:t>
      </w:r>
      <w:r w:rsidR="00510A56">
        <w:rPr>
          <w:rFonts w:ascii="Arial" w:hAnsi="Arial" w:cs="Arial"/>
          <w:b w:val="0"/>
          <w:bCs w:val="0"/>
        </w:rPr>
        <w:tab/>
      </w:r>
      <w:r w:rsidRPr="00510A56">
        <w:rPr>
          <w:rFonts w:ascii="Arial" w:hAnsi="Arial" w:cs="Arial"/>
          <w:b w:val="0"/>
          <w:bCs w:val="0"/>
        </w:rPr>
        <w:tab/>
      </w:r>
      <w:r w:rsidRPr="006E3199">
        <w:rPr>
          <w:rFonts w:ascii="Arial" w:hAnsi="Arial" w:cs="Arial"/>
          <w:b w:val="0"/>
          <w:bCs w:val="0"/>
        </w:rPr>
        <w:t xml:space="preserve">Acción de Tutela </w:t>
      </w:r>
    </w:p>
    <w:p w14:paraId="388C80A1" w14:textId="15568413" w:rsidR="008808F6" w:rsidRPr="006E3199" w:rsidRDefault="008808F6" w:rsidP="00510A56">
      <w:pPr>
        <w:pStyle w:val="Puesto"/>
        <w:jc w:val="both"/>
        <w:rPr>
          <w:rFonts w:ascii="Arial" w:hAnsi="Arial" w:cs="Arial"/>
          <w:b w:val="0"/>
          <w:bCs w:val="0"/>
        </w:rPr>
      </w:pPr>
      <w:r w:rsidRPr="006E3199">
        <w:rPr>
          <w:rFonts w:ascii="Arial" w:hAnsi="Arial" w:cs="Arial"/>
          <w:b w:val="0"/>
          <w:bCs w:val="0"/>
        </w:rPr>
        <w:t>Juzgado de Origen:</w:t>
      </w:r>
      <w:r w:rsidR="00510A56">
        <w:rPr>
          <w:rFonts w:ascii="Arial" w:hAnsi="Arial" w:cs="Arial"/>
          <w:b w:val="0"/>
          <w:bCs w:val="0"/>
        </w:rPr>
        <w:tab/>
      </w:r>
      <w:r w:rsidR="00FC5CB1" w:rsidRPr="006E3199">
        <w:rPr>
          <w:rFonts w:ascii="Arial" w:hAnsi="Arial" w:cs="Arial"/>
          <w:b w:val="0"/>
          <w:bCs w:val="0"/>
        </w:rPr>
        <w:t>Segundo Laboral del Circuito</w:t>
      </w:r>
      <w:r w:rsidR="00F1246D" w:rsidRPr="006E3199">
        <w:rPr>
          <w:rFonts w:ascii="Arial" w:hAnsi="Arial" w:cs="Arial"/>
          <w:b w:val="0"/>
          <w:bCs w:val="0"/>
        </w:rPr>
        <w:t xml:space="preserve"> </w:t>
      </w:r>
      <w:r w:rsidR="0007634E" w:rsidRPr="006E3199">
        <w:rPr>
          <w:rFonts w:ascii="Arial" w:hAnsi="Arial" w:cs="Arial"/>
          <w:b w:val="0"/>
          <w:bCs w:val="0"/>
        </w:rPr>
        <w:t xml:space="preserve"> </w:t>
      </w:r>
    </w:p>
    <w:p w14:paraId="3002CDE3" w14:textId="3315846D" w:rsidR="00AA5E72" w:rsidRDefault="00AA5E72" w:rsidP="006E3199">
      <w:pPr>
        <w:pStyle w:val="Puesto"/>
        <w:jc w:val="both"/>
        <w:rPr>
          <w:rFonts w:ascii="Arial" w:hAnsi="Arial" w:cs="Arial"/>
          <w:b w:val="0"/>
          <w:bCs w:val="0"/>
        </w:rPr>
      </w:pPr>
      <w:r w:rsidRPr="006E3199">
        <w:rPr>
          <w:rFonts w:ascii="Arial" w:hAnsi="Arial" w:cs="Arial"/>
          <w:b w:val="0"/>
          <w:bCs w:val="0"/>
        </w:rPr>
        <w:t>Magistrado Ponente:</w:t>
      </w:r>
      <w:r w:rsidRPr="006E3199">
        <w:tab/>
      </w:r>
      <w:r w:rsidRPr="006E3199">
        <w:rPr>
          <w:rFonts w:ascii="Arial" w:hAnsi="Arial" w:cs="Arial"/>
          <w:b w:val="0"/>
          <w:bCs w:val="0"/>
        </w:rPr>
        <w:t>Julio César Salazar Muñoz</w:t>
      </w:r>
    </w:p>
    <w:p w14:paraId="19560CB4" w14:textId="77777777" w:rsidR="00510A56" w:rsidRPr="006E3199" w:rsidRDefault="00510A56" w:rsidP="006E3199">
      <w:pPr>
        <w:pStyle w:val="Puesto"/>
        <w:jc w:val="both"/>
        <w:rPr>
          <w:rFonts w:ascii="Arial" w:hAnsi="Arial" w:cs="Arial"/>
          <w:b w:val="0"/>
          <w:bCs w:val="0"/>
        </w:rPr>
      </w:pPr>
    </w:p>
    <w:p w14:paraId="4328318A" w14:textId="231B1F4B" w:rsidR="0CD7AA6B" w:rsidRPr="00601AC3" w:rsidRDefault="00064DF0" w:rsidP="00510A56">
      <w:pPr>
        <w:pStyle w:val="Ttulo"/>
        <w:jc w:val="both"/>
        <w:rPr>
          <w:rFonts w:ascii="Arial" w:eastAsia="Arial" w:hAnsi="Arial" w:cs="Arial"/>
          <w:color w:val="000000" w:themeColor="text1"/>
          <w:spacing w:val="0"/>
          <w:sz w:val="20"/>
          <w:szCs w:val="20"/>
          <w:lang w:val="es-ES"/>
        </w:rPr>
      </w:pPr>
      <w:r w:rsidRPr="00601AC3">
        <w:rPr>
          <w:rFonts w:ascii="Arial" w:eastAsia="Arial" w:hAnsi="Arial" w:cs="Arial"/>
          <w:b/>
          <w:bCs/>
          <w:color w:val="000000" w:themeColor="text1"/>
          <w:spacing w:val="0"/>
          <w:sz w:val="20"/>
          <w:szCs w:val="20"/>
          <w:u w:val="single"/>
          <w:lang w:val="es-419"/>
        </w:rPr>
        <w:t>TEMAS:</w:t>
      </w:r>
      <w:r>
        <w:rPr>
          <w:rFonts w:ascii="Arial" w:eastAsia="Arial" w:hAnsi="Arial" w:cs="Arial"/>
          <w:b/>
          <w:bCs/>
          <w:color w:val="000000" w:themeColor="text1"/>
          <w:spacing w:val="0"/>
          <w:sz w:val="20"/>
          <w:szCs w:val="20"/>
          <w:lang w:val="es-419"/>
        </w:rPr>
        <w:tab/>
      </w:r>
      <w:r w:rsidRPr="00601AC3">
        <w:rPr>
          <w:rFonts w:ascii="Arial" w:eastAsia="Arial" w:hAnsi="Arial" w:cs="Arial"/>
          <w:b/>
          <w:bCs/>
          <w:color w:val="000000" w:themeColor="text1"/>
          <w:spacing w:val="0"/>
          <w:sz w:val="20"/>
          <w:szCs w:val="20"/>
          <w:lang w:val="es-419"/>
        </w:rPr>
        <w:t xml:space="preserve">DERECHO DE PETICIÓN / </w:t>
      </w:r>
      <w:r>
        <w:rPr>
          <w:rFonts w:ascii="Arial" w:eastAsia="Arial" w:hAnsi="Arial" w:cs="Arial"/>
          <w:b/>
          <w:bCs/>
          <w:color w:val="000000" w:themeColor="text1"/>
          <w:spacing w:val="0"/>
          <w:sz w:val="20"/>
          <w:szCs w:val="20"/>
          <w:lang w:val="es-419"/>
        </w:rPr>
        <w:t>REQUISITOS / RESPUESTA OPORTUNA, CLARA</w:t>
      </w:r>
      <w:r w:rsidR="00A46941">
        <w:rPr>
          <w:rFonts w:ascii="Arial" w:eastAsia="Arial" w:hAnsi="Arial" w:cs="Arial"/>
          <w:b/>
          <w:bCs/>
          <w:color w:val="000000" w:themeColor="text1"/>
          <w:spacing w:val="0"/>
          <w:sz w:val="20"/>
          <w:szCs w:val="20"/>
          <w:lang w:val="es-419"/>
        </w:rPr>
        <w:t>,</w:t>
      </w:r>
      <w:r>
        <w:rPr>
          <w:rFonts w:ascii="Arial" w:eastAsia="Arial" w:hAnsi="Arial" w:cs="Arial"/>
          <w:b/>
          <w:bCs/>
          <w:color w:val="000000" w:themeColor="text1"/>
          <w:spacing w:val="0"/>
          <w:sz w:val="20"/>
          <w:szCs w:val="20"/>
          <w:lang w:val="es-419"/>
        </w:rPr>
        <w:t xml:space="preserve"> DE FONDO Y NOTIFICADA / VÍCTIMAS DEL CONFLICTO ARMADO / REPARACIÓN INTEGRAL / REGULACIÓN LEGAL / PROCEDIMIENTO / CRITERIOS DE PRIORIZACIÓN / HECHO SUPERADO / NO SE PRESENTÓ EN ESTE CASO.</w:t>
      </w:r>
    </w:p>
    <w:p w14:paraId="1AC7D384" w14:textId="668ECD20" w:rsidR="0CD7AA6B" w:rsidRDefault="0CD7AA6B" w:rsidP="006E3199">
      <w:pPr>
        <w:jc w:val="both"/>
        <w:rPr>
          <w:rFonts w:ascii="Arial" w:eastAsia="Arial" w:hAnsi="Arial" w:cs="Arial"/>
          <w:color w:val="000000" w:themeColor="text1"/>
          <w:lang w:val="es-ES"/>
        </w:rPr>
      </w:pPr>
    </w:p>
    <w:p w14:paraId="7760FB6D" w14:textId="7FF14A71" w:rsidR="00D03303" w:rsidRDefault="00D03303" w:rsidP="006E3199">
      <w:pPr>
        <w:jc w:val="both"/>
        <w:rPr>
          <w:rFonts w:ascii="Arial" w:eastAsia="Arial" w:hAnsi="Arial" w:cs="Arial"/>
          <w:color w:val="000000" w:themeColor="text1"/>
          <w:lang w:val="es-ES"/>
        </w:rPr>
      </w:pPr>
      <w:r>
        <w:rPr>
          <w:rFonts w:ascii="Arial" w:eastAsia="Arial" w:hAnsi="Arial" w:cs="Arial"/>
          <w:color w:val="000000" w:themeColor="text1"/>
          <w:lang w:val="es-ES"/>
        </w:rPr>
        <w:t xml:space="preserve">… </w:t>
      </w:r>
      <w:r w:rsidRPr="00D03303">
        <w:rPr>
          <w:rFonts w:ascii="Arial" w:eastAsia="Arial" w:hAnsi="Arial" w:cs="Arial"/>
          <w:color w:val="000000" w:themeColor="text1"/>
          <w:lang w:val="es-ES"/>
        </w:rPr>
        <w:t>el derecho de petición implica la facultad de obtener de la entidad frente a quien se hace la solicitud una respuesta a tiempo y de fondo, por ello se ha dicho que la respuesta que se dé al derecho de petición debe cumplir los siguientes requisitos: i) Ser oportuna; ii) Resolver de fondo, en forma clara, precisa y congruente lo solicitado y; iii) Ser puesta en conocimiento del peticionario.</w:t>
      </w:r>
    </w:p>
    <w:p w14:paraId="66C91688" w14:textId="4B724742" w:rsidR="00D03303" w:rsidRDefault="00D03303" w:rsidP="006E3199">
      <w:pPr>
        <w:jc w:val="both"/>
        <w:rPr>
          <w:rFonts w:ascii="Arial" w:eastAsia="Arial" w:hAnsi="Arial" w:cs="Arial"/>
          <w:color w:val="000000" w:themeColor="text1"/>
          <w:lang w:val="es-ES"/>
        </w:rPr>
      </w:pPr>
    </w:p>
    <w:p w14:paraId="2EB8052E" w14:textId="77777777" w:rsidR="00794C2E" w:rsidRPr="00794C2E" w:rsidRDefault="00794C2E" w:rsidP="00794C2E">
      <w:pPr>
        <w:jc w:val="both"/>
        <w:rPr>
          <w:rFonts w:ascii="Arial" w:eastAsia="Arial" w:hAnsi="Arial" w:cs="Arial"/>
          <w:color w:val="000000" w:themeColor="text1"/>
          <w:lang w:val="es-ES"/>
        </w:rPr>
      </w:pPr>
      <w:r w:rsidRPr="00794C2E">
        <w:rPr>
          <w:rFonts w:ascii="Arial" w:eastAsia="Arial" w:hAnsi="Arial" w:cs="Arial"/>
          <w:color w:val="000000" w:themeColor="text1"/>
          <w:lang w:val="es-ES"/>
        </w:rPr>
        <w:t>La Ley 1448 de 2011 estableció en el artículo 25 el Derecho a la reparación integral que en su tenor literal establece:</w:t>
      </w:r>
    </w:p>
    <w:p w14:paraId="64AB8189" w14:textId="77777777" w:rsidR="00794C2E" w:rsidRPr="00794C2E" w:rsidRDefault="00794C2E" w:rsidP="00794C2E">
      <w:pPr>
        <w:jc w:val="both"/>
        <w:rPr>
          <w:rFonts w:ascii="Arial" w:eastAsia="Arial" w:hAnsi="Arial" w:cs="Arial"/>
          <w:color w:val="000000" w:themeColor="text1"/>
          <w:lang w:val="es-ES"/>
        </w:rPr>
      </w:pPr>
    </w:p>
    <w:p w14:paraId="7A247F5F" w14:textId="490FE017" w:rsidR="00D03303" w:rsidRDefault="00794C2E" w:rsidP="00794C2E">
      <w:pPr>
        <w:jc w:val="both"/>
        <w:rPr>
          <w:rFonts w:ascii="Arial" w:eastAsia="Arial" w:hAnsi="Arial" w:cs="Arial"/>
          <w:color w:val="000000" w:themeColor="text1"/>
          <w:lang w:val="es-ES"/>
        </w:rPr>
      </w:pPr>
      <w:r w:rsidRPr="00794C2E">
        <w:rPr>
          <w:rFonts w:ascii="Arial" w:eastAsia="Arial" w:hAnsi="Arial" w:cs="Arial"/>
          <w:color w:val="000000" w:themeColor="text1"/>
          <w:lang w:val="es-ES"/>
        </w:rPr>
        <w:t>“Las víctimas tienen derecho a ser reparadas de manera adecuada, diferenciada, transformadora y efectiva por el daño que han sufrido como consecuencia de las violaciones de que trata el artículo 3o de la presente Ley</w:t>
      </w:r>
      <w:r>
        <w:rPr>
          <w:rFonts w:ascii="Arial" w:eastAsia="Arial" w:hAnsi="Arial" w:cs="Arial"/>
          <w:color w:val="000000" w:themeColor="text1"/>
          <w:lang w:val="es-ES"/>
        </w:rPr>
        <w:t>…”</w:t>
      </w:r>
    </w:p>
    <w:p w14:paraId="5A259B6F" w14:textId="6FC8E9CE" w:rsidR="00794C2E" w:rsidRDefault="00794C2E" w:rsidP="00794C2E">
      <w:pPr>
        <w:jc w:val="both"/>
        <w:rPr>
          <w:rFonts w:ascii="Arial" w:eastAsia="Arial" w:hAnsi="Arial" w:cs="Arial"/>
          <w:color w:val="000000" w:themeColor="text1"/>
          <w:lang w:val="es-ES"/>
        </w:rPr>
      </w:pPr>
    </w:p>
    <w:p w14:paraId="09BE870A" w14:textId="1AA8C916" w:rsidR="00794C2E" w:rsidRDefault="00794C2E" w:rsidP="00794C2E">
      <w:pPr>
        <w:jc w:val="both"/>
        <w:rPr>
          <w:rFonts w:ascii="Arial" w:eastAsia="Arial" w:hAnsi="Arial" w:cs="Arial"/>
          <w:color w:val="000000" w:themeColor="text1"/>
          <w:lang w:val="es-ES"/>
        </w:rPr>
      </w:pPr>
      <w:r>
        <w:rPr>
          <w:rFonts w:ascii="Arial" w:eastAsia="Arial" w:hAnsi="Arial" w:cs="Arial"/>
          <w:color w:val="000000" w:themeColor="text1"/>
          <w:lang w:val="es-ES"/>
        </w:rPr>
        <w:t>…</w:t>
      </w:r>
      <w:r w:rsidRPr="00794C2E">
        <w:rPr>
          <w:rFonts w:ascii="Arial" w:eastAsia="Arial" w:hAnsi="Arial" w:cs="Arial"/>
          <w:color w:val="000000" w:themeColor="text1"/>
          <w:lang w:val="es-ES"/>
        </w:rPr>
        <w:t xml:space="preserve"> el procedimiento para la solicitud de indemnización se encuentra previsto en el artículo 151 del Decreto 4800 de 2011, por el cual se reglamenta la Ley 1448 de 2011</w:t>
      </w:r>
      <w:r>
        <w:rPr>
          <w:rFonts w:ascii="Arial" w:eastAsia="Arial" w:hAnsi="Arial" w:cs="Arial"/>
          <w:color w:val="000000" w:themeColor="text1"/>
          <w:lang w:val="es-ES"/>
        </w:rPr>
        <w:t>…</w:t>
      </w:r>
    </w:p>
    <w:p w14:paraId="145F063A" w14:textId="5837200A" w:rsidR="00794C2E" w:rsidRDefault="00794C2E" w:rsidP="00794C2E">
      <w:pPr>
        <w:jc w:val="both"/>
        <w:rPr>
          <w:rFonts w:ascii="Arial" w:eastAsia="Arial" w:hAnsi="Arial" w:cs="Arial"/>
          <w:color w:val="000000" w:themeColor="text1"/>
          <w:lang w:val="es-ES"/>
        </w:rPr>
      </w:pPr>
    </w:p>
    <w:p w14:paraId="6AF83608" w14:textId="77777777" w:rsidR="00052D83" w:rsidRPr="00052D83" w:rsidRDefault="00052D83" w:rsidP="00052D83">
      <w:pPr>
        <w:jc w:val="both"/>
        <w:rPr>
          <w:rFonts w:ascii="Arial" w:eastAsia="Arial" w:hAnsi="Arial" w:cs="Arial"/>
          <w:color w:val="000000" w:themeColor="text1"/>
          <w:lang w:val="es-ES"/>
        </w:rPr>
      </w:pPr>
      <w:r w:rsidRPr="00052D83">
        <w:rPr>
          <w:rFonts w:ascii="Arial" w:eastAsia="Arial" w:hAnsi="Arial" w:cs="Arial"/>
          <w:color w:val="000000" w:themeColor="text1"/>
          <w:lang w:val="es-ES"/>
        </w:rPr>
        <w:t>Con el fin de priorizar el pago de la indemnización por la vía administrativa a las víctimas del conflicto armado en Colombia, la Unidad para la Atención y Reparación Integral a las Víctimas expidió la Resolución No 01049 de 2019, por medio de la cual se adoptó el método técnico de priorización.</w:t>
      </w:r>
    </w:p>
    <w:p w14:paraId="4F3DD395" w14:textId="77777777" w:rsidR="00052D83" w:rsidRPr="00052D83" w:rsidRDefault="00052D83" w:rsidP="00052D83">
      <w:pPr>
        <w:jc w:val="both"/>
        <w:rPr>
          <w:rFonts w:ascii="Arial" w:eastAsia="Arial" w:hAnsi="Arial" w:cs="Arial"/>
          <w:color w:val="000000" w:themeColor="text1"/>
          <w:lang w:val="es-ES"/>
        </w:rPr>
      </w:pPr>
    </w:p>
    <w:p w14:paraId="11EACC94" w14:textId="77777777" w:rsidR="00052D83" w:rsidRPr="00052D83" w:rsidRDefault="00052D83" w:rsidP="00052D83">
      <w:pPr>
        <w:jc w:val="both"/>
        <w:rPr>
          <w:rFonts w:ascii="Arial" w:eastAsia="Arial" w:hAnsi="Arial" w:cs="Arial"/>
          <w:color w:val="000000" w:themeColor="text1"/>
          <w:lang w:val="es-ES"/>
        </w:rPr>
      </w:pPr>
      <w:r w:rsidRPr="00052D83">
        <w:rPr>
          <w:rFonts w:ascii="Arial" w:eastAsia="Arial" w:hAnsi="Arial" w:cs="Arial"/>
          <w:color w:val="000000" w:themeColor="text1"/>
          <w:lang w:val="es-ES"/>
        </w:rPr>
        <w:t>Es así entonces que en el artículo 4º define como situaciones de urgencia o extrema vulnerabilidad A) Edad, B) Enfermedad: Enfermedad(es) huérfanas, de tipo ruinoso, catastrófico o de alto costo definidas como tales por el Ministerio de Salud y Protección Social y C) Discapacidad y, en el artículo 9º se determina que quien acredite una de estas condiciones, su solicitud será catalogada como prioritaria.</w:t>
      </w:r>
    </w:p>
    <w:p w14:paraId="55D511AC" w14:textId="77B70E3F" w:rsidR="00794C2E" w:rsidRDefault="00794C2E" w:rsidP="00794C2E">
      <w:pPr>
        <w:jc w:val="both"/>
        <w:rPr>
          <w:rFonts w:ascii="Arial" w:eastAsia="Arial" w:hAnsi="Arial" w:cs="Arial"/>
          <w:color w:val="000000" w:themeColor="text1"/>
          <w:lang w:val="es-ES"/>
        </w:rPr>
      </w:pPr>
    </w:p>
    <w:p w14:paraId="44AA87D7" w14:textId="61DE240C" w:rsidR="00052D83" w:rsidRDefault="00052D83" w:rsidP="00794C2E">
      <w:pPr>
        <w:jc w:val="both"/>
        <w:rPr>
          <w:rFonts w:ascii="Arial" w:eastAsia="Arial" w:hAnsi="Arial" w:cs="Arial"/>
          <w:color w:val="000000" w:themeColor="text1"/>
          <w:lang w:val="es-ES"/>
        </w:rPr>
      </w:pPr>
      <w:r>
        <w:rPr>
          <w:rFonts w:ascii="Arial" w:eastAsia="Arial" w:hAnsi="Arial" w:cs="Arial"/>
          <w:color w:val="000000" w:themeColor="text1"/>
          <w:lang w:val="es-ES"/>
        </w:rPr>
        <w:t xml:space="preserve">… </w:t>
      </w:r>
      <w:r w:rsidRPr="00052D83">
        <w:rPr>
          <w:rFonts w:ascii="Arial" w:eastAsia="Arial" w:hAnsi="Arial" w:cs="Arial"/>
          <w:color w:val="000000" w:themeColor="text1"/>
          <w:lang w:val="es-ES"/>
        </w:rPr>
        <w:t xml:space="preserve">la actora reclama la protección del derecho fundamental de petición toda vez que la Unidad para la Atención y Reparación Integral a las Víctimas </w:t>
      </w:r>
      <w:r>
        <w:rPr>
          <w:rFonts w:ascii="Arial" w:eastAsia="Arial" w:hAnsi="Arial" w:cs="Arial"/>
          <w:color w:val="000000" w:themeColor="text1"/>
          <w:lang w:val="es-ES"/>
        </w:rPr>
        <w:t>-</w:t>
      </w:r>
      <w:r w:rsidRPr="00052D83">
        <w:rPr>
          <w:rFonts w:ascii="Arial" w:eastAsia="Arial" w:hAnsi="Arial" w:cs="Arial"/>
          <w:color w:val="000000" w:themeColor="text1"/>
          <w:lang w:val="es-ES"/>
        </w:rPr>
        <w:t>UARIVI- no ha atendido de fondo diversas solicitudes elevadas</w:t>
      </w:r>
      <w:r>
        <w:rPr>
          <w:rFonts w:ascii="Arial" w:eastAsia="Arial" w:hAnsi="Arial" w:cs="Arial"/>
          <w:color w:val="000000" w:themeColor="text1"/>
          <w:lang w:val="es-ES"/>
        </w:rPr>
        <w:t>…</w:t>
      </w:r>
    </w:p>
    <w:p w14:paraId="17595C91" w14:textId="77777777" w:rsidR="00794C2E" w:rsidRDefault="00794C2E" w:rsidP="00794C2E">
      <w:pPr>
        <w:jc w:val="both"/>
        <w:rPr>
          <w:rFonts w:ascii="Arial" w:eastAsia="Arial" w:hAnsi="Arial" w:cs="Arial"/>
          <w:color w:val="000000" w:themeColor="text1"/>
          <w:lang w:val="es-ES"/>
        </w:rPr>
      </w:pPr>
    </w:p>
    <w:p w14:paraId="5A0FD2CA" w14:textId="001F07EE" w:rsidR="0CD7AA6B" w:rsidRPr="006E3199" w:rsidRDefault="00BE4EF4" w:rsidP="006E3199">
      <w:pPr>
        <w:jc w:val="both"/>
        <w:rPr>
          <w:rFonts w:ascii="Arial" w:eastAsia="Arial" w:hAnsi="Arial" w:cs="Arial"/>
          <w:color w:val="000000" w:themeColor="text1"/>
          <w:lang w:val="es-ES"/>
        </w:rPr>
      </w:pPr>
      <w:r>
        <w:rPr>
          <w:rFonts w:ascii="Arial" w:eastAsia="Arial" w:hAnsi="Arial" w:cs="Arial"/>
          <w:color w:val="000000" w:themeColor="text1"/>
          <w:lang w:val="es-ES"/>
        </w:rPr>
        <w:t>…</w:t>
      </w:r>
      <w:r w:rsidR="0CD7AA6B" w:rsidRPr="006E3199">
        <w:rPr>
          <w:rFonts w:ascii="Arial" w:eastAsia="Arial" w:hAnsi="Arial" w:cs="Arial"/>
          <w:color w:val="000000" w:themeColor="text1"/>
          <w:lang w:val="es-ES"/>
        </w:rPr>
        <w:t xml:space="preserve"> no es dable concluir que se ha configurado el hecho superado como lo hizo la  a quo, pues si bien no existe prueba de la fecha en que la peticionaria remitió la actualización del estado civil de las víctimas</w:t>
      </w:r>
      <w:r>
        <w:rPr>
          <w:rFonts w:ascii="Arial" w:eastAsia="Arial" w:hAnsi="Arial" w:cs="Arial"/>
          <w:color w:val="000000" w:themeColor="text1"/>
          <w:lang w:val="es-ES"/>
        </w:rPr>
        <w:t>…</w:t>
      </w:r>
      <w:r w:rsidR="0CD7AA6B" w:rsidRPr="006E3199">
        <w:rPr>
          <w:rFonts w:ascii="Arial" w:eastAsia="Arial" w:hAnsi="Arial" w:cs="Arial"/>
          <w:color w:val="000000" w:themeColor="text1"/>
          <w:lang w:val="es-ES"/>
        </w:rPr>
        <w:t>, infiere la Sala que para cuando envió el segundo derecho de petición, esto es el 11 de noviembre de 2021, ya había cumplido con tal propósito, no siendo de recibo entonces que sólo al conocer de la acción de tutela el 18 de marzo del corriente año, fecha en que fue notificada de la misma, proceda con el estudio de la documentación enviada más de cuatro meses atrás y que ese hecho permita tener por restablecido el derecho fundamental de petición, pues como viene de verse no existe decisión de fondo frente a la procedencia de la reparación administrativa que reclama la tutelante.</w:t>
      </w:r>
    </w:p>
    <w:p w14:paraId="7CC3DF9D" w14:textId="2923632C" w:rsidR="0CD7AA6B" w:rsidRPr="006E3199" w:rsidRDefault="0CD7AA6B" w:rsidP="006E3199">
      <w:pPr>
        <w:jc w:val="both"/>
        <w:rPr>
          <w:rFonts w:ascii="Roman 12cpi" w:hAnsi="Roman 12cpi"/>
          <w:b/>
          <w:bCs/>
        </w:rPr>
      </w:pPr>
    </w:p>
    <w:p w14:paraId="672A6659" w14:textId="77777777" w:rsidR="00556113" w:rsidRPr="006E3199" w:rsidRDefault="00556113" w:rsidP="006E3199">
      <w:pPr>
        <w:pStyle w:val="Puesto"/>
        <w:jc w:val="both"/>
        <w:rPr>
          <w:rFonts w:ascii="Arial" w:hAnsi="Arial" w:cs="Arial"/>
          <w:b w:val="0"/>
          <w:bCs w:val="0"/>
        </w:rPr>
      </w:pPr>
    </w:p>
    <w:p w14:paraId="0A37501D" w14:textId="77777777" w:rsidR="00556113" w:rsidRPr="006E3199" w:rsidRDefault="00556113" w:rsidP="006E3199">
      <w:pPr>
        <w:pStyle w:val="Puesto"/>
        <w:jc w:val="both"/>
        <w:rPr>
          <w:rFonts w:ascii="Arial" w:hAnsi="Arial" w:cs="Arial"/>
          <w:b w:val="0"/>
          <w:bCs w:val="0"/>
        </w:rPr>
      </w:pPr>
    </w:p>
    <w:p w14:paraId="1C3BEE41" w14:textId="77777777" w:rsidR="00AA5E72" w:rsidRPr="00510A56" w:rsidRDefault="00AA5E72" w:rsidP="00510A56">
      <w:pPr>
        <w:pStyle w:val="Ttulo3"/>
        <w:spacing w:line="276" w:lineRule="auto"/>
        <w:jc w:val="center"/>
        <w:rPr>
          <w:rFonts w:cs="Arial"/>
          <w:sz w:val="24"/>
          <w:szCs w:val="24"/>
        </w:rPr>
      </w:pPr>
      <w:r w:rsidRPr="00510A56">
        <w:rPr>
          <w:rFonts w:cs="Arial"/>
          <w:sz w:val="24"/>
          <w:szCs w:val="24"/>
        </w:rPr>
        <w:t>TRIBUNAL SUPERIOR DEL DISTRITO JUDICIAL</w:t>
      </w:r>
    </w:p>
    <w:p w14:paraId="51A40248" w14:textId="77777777" w:rsidR="00AA5E72" w:rsidRPr="00510A56" w:rsidRDefault="00AA5E72" w:rsidP="00510A56">
      <w:pPr>
        <w:spacing w:line="276" w:lineRule="auto"/>
        <w:jc w:val="center"/>
        <w:rPr>
          <w:rFonts w:ascii="Arial" w:hAnsi="Arial" w:cs="Arial"/>
          <w:b/>
          <w:sz w:val="24"/>
          <w:szCs w:val="24"/>
        </w:rPr>
      </w:pPr>
      <w:r w:rsidRPr="00510A56">
        <w:rPr>
          <w:rFonts w:ascii="Arial" w:hAnsi="Arial" w:cs="Arial"/>
          <w:b/>
          <w:sz w:val="24"/>
          <w:szCs w:val="24"/>
        </w:rPr>
        <w:t>SALA LABORAL</w:t>
      </w:r>
    </w:p>
    <w:p w14:paraId="0AE4D458" w14:textId="77777777" w:rsidR="00AA5E72" w:rsidRPr="00510A56" w:rsidRDefault="00AA5E72" w:rsidP="00510A56">
      <w:pPr>
        <w:spacing w:line="276" w:lineRule="auto"/>
        <w:jc w:val="center"/>
        <w:rPr>
          <w:rFonts w:ascii="Arial" w:hAnsi="Arial" w:cs="Arial"/>
          <w:b/>
          <w:sz w:val="24"/>
          <w:szCs w:val="24"/>
        </w:rPr>
      </w:pPr>
      <w:r w:rsidRPr="00510A56">
        <w:rPr>
          <w:rFonts w:ascii="Arial" w:hAnsi="Arial" w:cs="Arial"/>
          <w:b/>
          <w:sz w:val="24"/>
          <w:szCs w:val="24"/>
        </w:rPr>
        <w:t>ACCIÓN DE TUTELA</w:t>
      </w:r>
    </w:p>
    <w:p w14:paraId="4E77816B" w14:textId="77777777" w:rsidR="00AA5E72" w:rsidRPr="00510A56" w:rsidRDefault="00AA5E72" w:rsidP="00510A56">
      <w:pPr>
        <w:spacing w:line="276" w:lineRule="auto"/>
        <w:jc w:val="center"/>
        <w:rPr>
          <w:rFonts w:ascii="Arial" w:hAnsi="Arial" w:cs="Arial"/>
          <w:b/>
          <w:sz w:val="24"/>
          <w:szCs w:val="24"/>
        </w:rPr>
      </w:pPr>
      <w:r w:rsidRPr="00510A56">
        <w:rPr>
          <w:rFonts w:ascii="Arial" w:hAnsi="Arial" w:cs="Arial"/>
          <w:b/>
          <w:sz w:val="24"/>
          <w:szCs w:val="24"/>
        </w:rPr>
        <w:t>MAGISTRADO PONENTE: JULIO CÉSAR SALAZAR MUÑOZ</w:t>
      </w:r>
    </w:p>
    <w:p w14:paraId="5DAB6C7B" w14:textId="77777777" w:rsidR="00AA5E72" w:rsidRPr="00510A56" w:rsidRDefault="00AA5E72" w:rsidP="00510A56">
      <w:pPr>
        <w:spacing w:line="276" w:lineRule="auto"/>
        <w:jc w:val="center"/>
        <w:rPr>
          <w:rFonts w:ascii="Arial" w:hAnsi="Arial" w:cs="Arial"/>
          <w:sz w:val="24"/>
          <w:szCs w:val="24"/>
        </w:rPr>
      </w:pPr>
    </w:p>
    <w:p w14:paraId="51324AA0" w14:textId="77777777" w:rsidR="00414D2E" w:rsidRPr="00510A56" w:rsidRDefault="00AA5E72" w:rsidP="00510A56">
      <w:pPr>
        <w:spacing w:line="276" w:lineRule="auto"/>
        <w:jc w:val="center"/>
        <w:rPr>
          <w:rFonts w:ascii="Arial" w:hAnsi="Arial" w:cs="Arial"/>
          <w:sz w:val="24"/>
          <w:szCs w:val="24"/>
        </w:rPr>
      </w:pPr>
      <w:r w:rsidRPr="00510A56">
        <w:rPr>
          <w:rFonts w:ascii="Arial" w:hAnsi="Arial" w:cs="Arial"/>
          <w:sz w:val="24"/>
          <w:szCs w:val="24"/>
        </w:rPr>
        <w:t xml:space="preserve">Pereira, diez </w:t>
      </w:r>
      <w:r w:rsidR="00FC5CB1" w:rsidRPr="00510A56">
        <w:rPr>
          <w:rFonts w:ascii="Arial" w:hAnsi="Arial" w:cs="Arial"/>
          <w:sz w:val="24"/>
          <w:szCs w:val="24"/>
        </w:rPr>
        <w:t>de mayo de dos mil veintidós</w:t>
      </w:r>
    </w:p>
    <w:p w14:paraId="1359F405" w14:textId="2E29BE5A" w:rsidR="00AA5E72" w:rsidRPr="00510A56" w:rsidRDefault="00AA5E72" w:rsidP="00510A56">
      <w:pPr>
        <w:spacing w:line="276" w:lineRule="auto"/>
        <w:jc w:val="center"/>
        <w:rPr>
          <w:rFonts w:ascii="Arial" w:hAnsi="Arial" w:cs="Arial"/>
          <w:sz w:val="24"/>
          <w:szCs w:val="24"/>
        </w:rPr>
      </w:pPr>
      <w:r w:rsidRPr="00510A56">
        <w:rPr>
          <w:rFonts w:ascii="Arial" w:hAnsi="Arial" w:cs="Arial"/>
          <w:sz w:val="24"/>
          <w:szCs w:val="24"/>
        </w:rPr>
        <w:lastRenderedPageBreak/>
        <w:t xml:space="preserve">Acta </w:t>
      </w:r>
      <w:r w:rsidR="00FC5CB1" w:rsidRPr="00510A56">
        <w:rPr>
          <w:rFonts w:ascii="Arial" w:hAnsi="Arial" w:cs="Arial"/>
          <w:sz w:val="24"/>
          <w:szCs w:val="24"/>
        </w:rPr>
        <w:t xml:space="preserve">de Sala de Discusión </w:t>
      </w:r>
      <w:r w:rsidRPr="00510A56">
        <w:rPr>
          <w:rFonts w:ascii="Arial" w:hAnsi="Arial" w:cs="Arial"/>
          <w:sz w:val="24"/>
          <w:szCs w:val="24"/>
        </w:rPr>
        <w:t xml:space="preserve">N° </w:t>
      </w:r>
      <w:r w:rsidR="00510A56" w:rsidRPr="00510A56">
        <w:rPr>
          <w:rFonts w:ascii="Arial" w:hAnsi="Arial" w:cs="Arial"/>
          <w:sz w:val="24"/>
          <w:szCs w:val="24"/>
        </w:rPr>
        <w:t>042 10</w:t>
      </w:r>
      <w:r w:rsidR="00FC5CB1" w:rsidRPr="00510A56">
        <w:rPr>
          <w:rFonts w:ascii="Arial" w:hAnsi="Arial" w:cs="Arial"/>
          <w:sz w:val="24"/>
          <w:szCs w:val="24"/>
        </w:rPr>
        <w:t xml:space="preserve"> de mayo </w:t>
      </w:r>
      <w:r w:rsidR="00510A56" w:rsidRPr="00510A56">
        <w:rPr>
          <w:rFonts w:ascii="Arial" w:hAnsi="Arial" w:cs="Arial"/>
          <w:sz w:val="24"/>
          <w:szCs w:val="24"/>
        </w:rPr>
        <w:t>de 2022</w:t>
      </w:r>
    </w:p>
    <w:p w14:paraId="02EB378F" w14:textId="77777777" w:rsidR="00F929BF" w:rsidRPr="00510A56" w:rsidRDefault="00F929BF" w:rsidP="00510A56">
      <w:pPr>
        <w:pStyle w:val="Textoindependiente"/>
        <w:spacing w:line="276" w:lineRule="auto"/>
        <w:rPr>
          <w:rFonts w:cs="Arial"/>
          <w:sz w:val="24"/>
          <w:szCs w:val="24"/>
        </w:rPr>
      </w:pPr>
    </w:p>
    <w:p w14:paraId="4FAE5139" w14:textId="78106294" w:rsidR="00DE73E7" w:rsidRPr="00F8320A" w:rsidRDefault="00F1246D" w:rsidP="00510A56">
      <w:pPr>
        <w:pStyle w:val="Textoindependiente"/>
        <w:spacing w:line="276" w:lineRule="auto"/>
        <w:rPr>
          <w:rFonts w:cs="Arial"/>
          <w:b/>
          <w:bCs/>
          <w:spacing w:val="4"/>
          <w:sz w:val="24"/>
          <w:szCs w:val="24"/>
        </w:rPr>
      </w:pPr>
      <w:r w:rsidRPr="00F8320A">
        <w:rPr>
          <w:rFonts w:cs="Arial"/>
          <w:spacing w:val="4"/>
          <w:sz w:val="24"/>
          <w:szCs w:val="24"/>
        </w:rPr>
        <w:t>P</w:t>
      </w:r>
      <w:r w:rsidR="00E605C6" w:rsidRPr="00F8320A">
        <w:rPr>
          <w:rFonts w:cs="Arial"/>
          <w:spacing w:val="4"/>
          <w:sz w:val="24"/>
          <w:szCs w:val="24"/>
        </w:rPr>
        <w:t xml:space="preserve">rocede la Sala </w:t>
      </w:r>
      <w:r w:rsidR="00AA5E72" w:rsidRPr="00F8320A">
        <w:rPr>
          <w:rFonts w:cs="Arial"/>
          <w:spacing w:val="4"/>
          <w:sz w:val="24"/>
          <w:szCs w:val="24"/>
        </w:rPr>
        <w:t xml:space="preserve">Laboral del Tribunal Superior del Distrito Judicial de Pereira a </w:t>
      </w:r>
      <w:r w:rsidR="00004135" w:rsidRPr="00F8320A">
        <w:rPr>
          <w:rFonts w:cs="Arial"/>
          <w:spacing w:val="4"/>
          <w:sz w:val="24"/>
          <w:szCs w:val="24"/>
        </w:rPr>
        <w:t xml:space="preserve">decidir la impugnación formulada </w:t>
      </w:r>
      <w:r w:rsidR="0033108F" w:rsidRPr="00F8320A">
        <w:rPr>
          <w:rFonts w:cs="Arial"/>
          <w:spacing w:val="4"/>
          <w:sz w:val="24"/>
          <w:szCs w:val="24"/>
        </w:rPr>
        <w:t xml:space="preserve">por </w:t>
      </w:r>
      <w:r w:rsidR="00FC5CB1" w:rsidRPr="00F8320A">
        <w:rPr>
          <w:rFonts w:cs="Arial"/>
          <w:b/>
          <w:bCs/>
          <w:spacing w:val="4"/>
          <w:sz w:val="24"/>
          <w:szCs w:val="24"/>
        </w:rPr>
        <w:t>LETICIA VERGARA TABORDA</w:t>
      </w:r>
      <w:r w:rsidR="00FE71B4" w:rsidRPr="00F8320A">
        <w:rPr>
          <w:rFonts w:cs="Arial"/>
          <w:spacing w:val="4"/>
          <w:sz w:val="24"/>
          <w:szCs w:val="24"/>
        </w:rPr>
        <w:t xml:space="preserve"> </w:t>
      </w:r>
      <w:r w:rsidR="00004135" w:rsidRPr="00F8320A">
        <w:rPr>
          <w:rFonts w:cs="Arial"/>
          <w:spacing w:val="4"/>
          <w:sz w:val="24"/>
          <w:szCs w:val="24"/>
        </w:rPr>
        <w:t xml:space="preserve">contra la sentencia proferida por el Juzgado </w:t>
      </w:r>
      <w:r w:rsidR="00FC5CB1" w:rsidRPr="00F8320A">
        <w:rPr>
          <w:rFonts w:cs="Arial"/>
          <w:spacing w:val="4"/>
          <w:sz w:val="24"/>
          <w:szCs w:val="24"/>
        </w:rPr>
        <w:t>Segundo Laboral del Circuito de Pereira</w:t>
      </w:r>
      <w:r w:rsidRPr="00F8320A">
        <w:rPr>
          <w:rFonts w:cs="Arial"/>
          <w:spacing w:val="4"/>
          <w:sz w:val="24"/>
          <w:szCs w:val="24"/>
        </w:rPr>
        <w:t xml:space="preserve"> </w:t>
      </w:r>
      <w:r w:rsidR="00A761F4" w:rsidRPr="00F8320A">
        <w:rPr>
          <w:rFonts w:cs="Arial"/>
          <w:spacing w:val="4"/>
          <w:sz w:val="24"/>
          <w:szCs w:val="24"/>
        </w:rPr>
        <w:t xml:space="preserve">el día </w:t>
      </w:r>
      <w:r w:rsidR="00FC5CB1" w:rsidRPr="00F8320A">
        <w:rPr>
          <w:rFonts w:cs="Arial"/>
          <w:spacing w:val="4"/>
          <w:sz w:val="24"/>
          <w:szCs w:val="24"/>
        </w:rPr>
        <w:t>28 de marzo</w:t>
      </w:r>
      <w:r w:rsidRPr="00F8320A">
        <w:rPr>
          <w:rFonts w:cs="Arial"/>
          <w:spacing w:val="4"/>
          <w:sz w:val="24"/>
          <w:szCs w:val="24"/>
        </w:rPr>
        <w:t xml:space="preserve"> </w:t>
      </w:r>
      <w:r w:rsidR="00A761F4" w:rsidRPr="00F8320A">
        <w:rPr>
          <w:rFonts w:cs="Arial"/>
          <w:spacing w:val="4"/>
          <w:sz w:val="24"/>
          <w:szCs w:val="24"/>
        </w:rPr>
        <w:t>de 202</w:t>
      </w:r>
      <w:r w:rsidRPr="00F8320A">
        <w:rPr>
          <w:rFonts w:cs="Arial"/>
          <w:spacing w:val="4"/>
          <w:sz w:val="24"/>
          <w:szCs w:val="24"/>
        </w:rPr>
        <w:t>2</w:t>
      </w:r>
      <w:r w:rsidR="00004135" w:rsidRPr="00F8320A">
        <w:rPr>
          <w:rFonts w:cs="Arial"/>
          <w:spacing w:val="4"/>
          <w:sz w:val="24"/>
          <w:szCs w:val="24"/>
        </w:rPr>
        <w:t xml:space="preserve">, dentro de la </w:t>
      </w:r>
      <w:r w:rsidR="00004135" w:rsidRPr="00F8320A">
        <w:rPr>
          <w:rFonts w:cs="Arial"/>
          <w:b/>
          <w:spacing w:val="4"/>
          <w:sz w:val="24"/>
          <w:szCs w:val="24"/>
        </w:rPr>
        <w:t>acción de tutela</w:t>
      </w:r>
      <w:r w:rsidR="00004135" w:rsidRPr="00F8320A">
        <w:rPr>
          <w:rFonts w:cs="Arial"/>
          <w:spacing w:val="4"/>
          <w:sz w:val="24"/>
          <w:szCs w:val="24"/>
        </w:rPr>
        <w:t xml:space="preserve"> </w:t>
      </w:r>
      <w:r w:rsidR="00D84D5F" w:rsidRPr="00F8320A">
        <w:rPr>
          <w:rFonts w:cs="Arial"/>
          <w:spacing w:val="4"/>
          <w:sz w:val="24"/>
          <w:szCs w:val="24"/>
        </w:rPr>
        <w:t xml:space="preserve">que le promueve </w:t>
      </w:r>
      <w:r w:rsidR="00FC5CB1" w:rsidRPr="00F8320A">
        <w:rPr>
          <w:rFonts w:cs="Arial"/>
          <w:spacing w:val="4"/>
          <w:sz w:val="24"/>
          <w:szCs w:val="24"/>
        </w:rPr>
        <w:t xml:space="preserve">a </w:t>
      </w:r>
      <w:r w:rsidR="00510A56" w:rsidRPr="00F8320A">
        <w:rPr>
          <w:rFonts w:cs="Arial"/>
          <w:spacing w:val="4"/>
          <w:sz w:val="24"/>
          <w:szCs w:val="24"/>
        </w:rPr>
        <w:t>la UNIDAD</w:t>
      </w:r>
      <w:r w:rsidR="00FC5CB1" w:rsidRPr="00F8320A">
        <w:rPr>
          <w:rFonts w:cs="Arial"/>
          <w:b/>
          <w:bCs/>
          <w:spacing w:val="4"/>
          <w:sz w:val="24"/>
          <w:szCs w:val="24"/>
        </w:rPr>
        <w:t xml:space="preserve"> PARA LA ATENCION Y REPARACIÓN INTEGRAL A LAS VÍCTIMAS</w:t>
      </w:r>
      <w:r w:rsidR="003926B4" w:rsidRPr="00F8320A">
        <w:rPr>
          <w:rFonts w:cs="Arial"/>
          <w:bCs/>
          <w:spacing w:val="4"/>
          <w:sz w:val="24"/>
          <w:szCs w:val="24"/>
        </w:rPr>
        <w:t>.</w:t>
      </w:r>
      <w:r w:rsidR="00A761F4" w:rsidRPr="00F8320A">
        <w:rPr>
          <w:rFonts w:cs="Arial"/>
          <w:b/>
          <w:bCs/>
          <w:spacing w:val="4"/>
          <w:sz w:val="24"/>
          <w:szCs w:val="24"/>
        </w:rPr>
        <w:t xml:space="preserve"> </w:t>
      </w:r>
    </w:p>
    <w:p w14:paraId="6A05A809" w14:textId="77777777" w:rsidR="00DE73E7" w:rsidRPr="00F8320A" w:rsidRDefault="00DE73E7" w:rsidP="00510A56">
      <w:pPr>
        <w:pStyle w:val="Textoindependiente"/>
        <w:spacing w:line="276" w:lineRule="auto"/>
        <w:rPr>
          <w:rFonts w:cs="Arial"/>
          <w:b/>
          <w:bCs/>
          <w:spacing w:val="4"/>
          <w:sz w:val="24"/>
          <w:szCs w:val="24"/>
        </w:rPr>
      </w:pPr>
    </w:p>
    <w:p w14:paraId="3DDAE31D" w14:textId="77777777" w:rsidR="00AA5E72" w:rsidRPr="00F8320A" w:rsidRDefault="00AA5E72" w:rsidP="00510A56">
      <w:pPr>
        <w:pStyle w:val="Textoindependiente"/>
        <w:spacing w:line="276" w:lineRule="auto"/>
        <w:rPr>
          <w:rFonts w:cs="Arial"/>
          <w:b/>
          <w:spacing w:val="4"/>
          <w:sz w:val="24"/>
          <w:szCs w:val="24"/>
        </w:rPr>
      </w:pPr>
      <w:r w:rsidRPr="00F8320A">
        <w:rPr>
          <w:rFonts w:cs="Arial"/>
          <w:b/>
          <w:spacing w:val="4"/>
          <w:sz w:val="24"/>
          <w:szCs w:val="24"/>
        </w:rPr>
        <w:t>HECHOS QUE ORIGINARON LA ACCIÓN:</w:t>
      </w:r>
    </w:p>
    <w:p w14:paraId="5A39BBE3" w14:textId="77777777" w:rsidR="00FB52F9" w:rsidRPr="00F8320A" w:rsidRDefault="00FB52F9" w:rsidP="00510A56">
      <w:pPr>
        <w:spacing w:line="276" w:lineRule="auto"/>
        <w:jc w:val="both"/>
        <w:rPr>
          <w:rFonts w:ascii="Arial" w:hAnsi="Arial" w:cs="Arial"/>
          <w:spacing w:val="4"/>
          <w:sz w:val="24"/>
          <w:szCs w:val="24"/>
        </w:rPr>
      </w:pPr>
    </w:p>
    <w:p w14:paraId="272D9719" w14:textId="77777777" w:rsidR="00F616A9" w:rsidRPr="00F8320A" w:rsidRDefault="00FC5CB1" w:rsidP="00510A56">
      <w:pPr>
        <w:spacing w:line="276" w:lineRule="auto"/>
        <w:jc w:val="both"/>
        <w:rPr>
          <w:rFonts w:ascii="Arial" w:hAnsi="Arial" w:cs="Arial"/>
          <w:spacing w:val="4"/>
          <w:sz w:val="24"/>
          <w:szCs w:val="24"/>
        </w:rPr>
      </w:pPr>
      <w:r w:rsidRPr="00F8320A">
        <w:rPr>
          <w:rFonts w:ascii="Arial" w:hAnsi="Arial" w:cs="Arial"/>
          <w:spacing w:val="4"/>
          <w:sz w:val="24"/>
          <w:szCs w:val="24"/>
        </w:rPr>
        <w:t xml:space="preserve">Informa la señora Leticia Vergara Taborda que el día 2 de agosto de 2021 solicitó a la Unidad para la Atención y Reparación Integral a las Víctimas la revisión de su caso frente al hecho </w:t>
      </w:r>
      <w:proofErr w:type="spellStart"/>
      <w:r w:rsidRPr="00F8320A">
        <w:rPr>
          <w:rFonts w:ascii="Arial" w:hAnsi="Arial" w:cs="Arial"/>
          <w:spacing w:val="4"/>
          <w:sz w:val="24"/>
          <w:szCs w:val="24"/>
        </w:rPr>
        <w:t>victimizante</w:t>
      </w:r>
      <w:proofErr w:type="spellEnd"/>
      <w:r w:rsidRPr="00F8320A">
        <w:rPr>
          <w:rFonts w:ascii="Arial" w:hAnsi="Arial" w:cs="Arial"/>
          <w:spacing w:val="4"/>
          <w:sz w:val="24"/>
          <w:szCs w:val="24"/>
        </w:rPr>
        <w:t xml:space="preserve"> de homicidio con radicados 122626 y 1226659; que el día 11 de noviembre de 2021, solicitó que le fuera informada una fecha </w:t>
      </w:r>
      <w:r w:rsidR="000E4125" w:rsidRPr="00F8320A">
        <w:rPr>
          <w:rFonts w:ascii="Arial" w:hAnsi="Arial" w:cs="Arial"/>
          <w:spacing w:val="4"/>
          <w:sz w:val="24"/>
          <w:szCs w:val="24"/>
        </w:rPr>
        <w:t>determinada para la entrega y pago de la indemnización administrativa y, además pidió información relacionada con el estado del proceso; que el día 01 de febrero de 2022</w:t>
      </w:r>
      <w:r w:rsidR="00F616A9" w:rsidRPr="00F8320A">
        <w:rPr>
          <w:rFonts w:ascii="Arial" w:hAnsi="Arial" w:cs="Arial"/>
          <w:spacing w:val="4"/>
          <w:sz w:val="24"/>
          <w:szCs w:val="24"/>
        </w:rPr>
        <w:t xml:space="preserve"> solicitó a la misma entidad que realizara las novedades en las bases de datos, toda vez que su caso se encuentra debidamente documentado ante la entidad. También pidió que en el evento de que la petición no fuera resuelta se le indicaran las razones de hecho que originen dicha decisión. </w:t>
      </w:r>
    </w:p>
    <w:p w14:paraId="41C8F396" w14:textId="77777777" w:rsidR="00F616A9" w:rsidRPr="00F8320A" w:rsidRDefault="00F616A9" w:rsidP="00510A56">
      <w:pPr>
        <w:spacing w:line="276" w:lineRule="auto"/>
        <w:jc w:val="both"/>
        <w:rPr>
          <w:rFonts w:ascii="Arial" w:hAnsi="Arial" w:cs="Arial"/>
          <w:spacing w:val="4"/>
          <w:sz w:val="24"/>
          <w:szCs w:val="24"/>
        </w:rPr>
      </w:pPr>
    </w:p>
    <w:p w14:paraId="31743BF1" w14:textId="2B9DD626" w:rsidR="00B81D64" w:rsidRPr="00F8320A" w:rsidRDefault="00F616A9" w:rsidP="00510A56">
      <w:pPr>
        <w:spacing w:line="276" w:lineRule="auto"/>
        <w:jc w:val="both"/>
        <w:rPr>
          <w:rFonts w:ascii="Arial" w:hAnsi="Arial" w:cs="Arial"/>
          <w:spacing w:val="4"/>
          <w:sz w:val="24"/>
          <w:szCs w:val="24"/>
        </w:rPr>
      </w:pPr>
      <w:r w:rsidRPr="00F8320A">
        <w:rPr>
          <w:rFonts w:ascii="Arial" w:hAnsi="Arial" w:cs="Arial"/>
          <w:spacing w:val="4"/>
          <w:sz w:val="24"/>
          <w:szCs w:val="24"/>
        </w:rPr>
        <w:t xml:space="preserve">Refiere que a la fecha no tiene respuesta de fondo frente a sus solicitudes, pues la entidad </w:t>
      </w:r>
      <w:r w:rsidR="00B81D64" w:rsidRPr="00F8320A">
        <w:rPr>
          <w:rFonts w:ascii="Arial" w:hAnsi="Arial" w:cs="Arial"/>
          <w:spacing w:val="4"/>
          <w:sz w:val="24"/>
          <w:szCs w:val="24"/>
        </w:rPr>
        <w:t xml:space="preserve">le ha contestado que el trámite fue suspendido debido a </w:t>
      </w:r>
      <w:r w:rsidRPr="00F8320A">
        <w:rPr>
          <w:rFonts w:ascii="Arial" w:hAnsi="Arial" w:cs="Arial"/>
          <w:spacing w:val="4"/>
          <w:sz w:val="24"/>
          <w:szCs w:val="24"/>
        </w:rPr>
        <w:t>que no c</w:t>
      </w:r>
      <w:r w:rsidR="00B81D64" w:rsidRPr="00F8320A">
        <w:rPr>
          <w:rFonts w:ascii="Arial" w:hAnsi="Arial" w:cs="Arial"/>
          <w:spacing w:val="4"/>
          <w:sz w:val="24"/>
          <w:szCs w:val="24"/>
        </w:rPr>
        <w:t>uenta</w:t>
      </w:r>
      <w:r w:rsidRPr="00F8320A">
        <w:rPr>
          <w:rFonts w:ascii="Arial" w:hAnsi="Arial" w:cs="Arial"/>
          <w:spacing w:val="4"/>
          <w:sz w:val="24"/>
          <w:szCs w:val="24"/>
        </w:rPr>
        <w:t xml:space="preserve"> con la documentación suficiente para decidir de fondo, por lo que le </w:t>
      </w:r>
      <w:r w:rsidR="004E382D" w:rsidRPr="00F8320A">
        <w:rPr>
          <w:rFonts w:ascii="Arial" w:hAnsi="Arial" w:cs="Arial"/>
          <w:spacing w:val="4"/>
          <w:sz w:val="24"/>
          <w:szCs w:val="24"/>
        </w:rPr>
        <w:t>solicit</w:t>
      </w:r>
      <w:r w:rsidR="00B81D64" w:rsidRPr="00F8320A">
        <w:rPr>
          <w:rFonts w:ascii="Arial" w:hAnsi="Arial" w:cs="Arial"/>
          <w:spacing w:val="4"/>
          <w:sz w:val="24"/>
          <w:szCs w:val="24"/>
        </w:rPr>
        <w:t>a aportar una serie de documentos que relaciona en su respuesta; no obstante, cuenta que desde la primera respuesta en ese sentido, procedió a aportar lo reclamado por la entidad.</w:t>
      </w:r>
    </w:p>
    <w:p w14:paraId="72A3D3EC" w14:textId="77777777" w:rsidR="00B81D64" w:rsidRPr="00F8320A" w:rsidRDefault="00B81D64" w:rsidP="00510A56">
      <w:pPr>
        <w:spacing w:line="276" w:lineRule="auto"/>
        <w:jc w:val="both"/>
        <w:rPr>
          <w:rFonts w:ascii="Arial" w:hAnsi="Arial" w:cs="Arial"/>
          <w:spacing w:val="4"/>
          <w:sz w:val="24"/>
          <w:szCs w:val="24"/>
        </w:rPr>
      </w:pPr>
    </w:p>
    <w:p w14:paraId="15084A3E" w14:textId="264AECDF" w:rsidR="00B81D64" w:rsidRPr="00F8320A" w:rsidRDefault="00B81D64" w:rsidP="00510A56">
      <w:pPr>
        <w:spacing w:line="276" w:lineRule="auto"/>
        <w:jc w:val="both"/>
        <w:rPr>
          <w:rFonts w:ascii="Arial" w:hAnsi="Arial" w:cs="Arial"/>
          <w:spacing w:val="4"/>
          <w:sz w:val="24"/>
          <w:szCs w:val="24"/>
        </w:rPr>
      </w:pPr>
      <w:r w:rsidRPr="00F8320A">
        <w:rPr>
          <w:rFonts w:ascii="Arial" w:hAnsi="Arial" w:cs="Arial"/>
          <w:spacing w:val="4"/>
          <w:sz w:val="24"/>
          <w:szCs w:val="24"/>
        </w:rPr>
        <w:t xml:space="preserve">Sostiene que a la fecha lleva 15 años esperando una respuesta por parte de la </w:t>
      </w:r>
      <w:r w:rsidR="000A507C" w:rsidRPr="00F8320A">
        <w:rPr>
          <w:rFonts w:ascii="Arial" w:hAnsi="Arial" w:cs="Arial"/>
          <w:spacing w:val="4"/>
          <w:sz w:val="24"/>
          <w:szCs w:val="24"/>
        </w:rPr>
        <w:t>accionada</w:t>
      </w:r>
      <w:r w:rsidRPr="00F8320A">
        <w:rPr>
          <w:rFonts w:ascii="Arial" w:hAnsi="Arial" w:cs="Arial"/>
          <w:spacing w:val="4"/>
          <w:sz w:val="24"/>
          <w:szCs w:val="24"/>
        </w:rPr>
        <w:t xml:space="preserve">, aportando la documentación que le es requerida y </w:t>
      </w:r>
      <w:r w:rsidR="000A507C" w:rsidRPr="00F8320A">
        <w:rPr>
          <w:rFonts w:ascii="Arial" w:hAnsi="Arial" w:cs="Arial"/>
          <w:spacing w:val="4"/>
          <w:sz w:val="24"/>
          <w:szCs w:val="24"/>
        </w:rPr>
        <w:t>aun</w:t>
      </w:r>
      <w:r w:rsidRPr="00F8320A">
        <w:rPr>
          <w:rFonts w:ascii="Arial" w:hAnsi="Arial" w:cs="Arial"/>
          <w:spacing w:val="4"/>
          <w:sz w:val="24"/>
          <w:szCs w:val="24"/>
        </w:rPr>
        <w:t xml:space="preserve"> así no cuenta con una solución definitiva y de fondo frente a la solicitud de que le sea informada una fecha de entrega y pago de la indemnización ni tampoco ha conseguido la actualización de las novedades en su base de datos.</w:t>
      </w:r>
    </w:p>
    <w:p w14:paraId="0D0B940D" w14:textId="77777777" w:rsidR="00914EFC" w:rsidRPr="00F8320A" w:rsidRDefault="00914EFC" w:rsidP="00510A56">
      <w:pPr>
        <w:spacing w:line="276" w:lineRule="auto"/>
        <w:jc w:val="both"/>
        <w:rPr>
          <w:rFonts w:ascii="Arial" w:hAnsi="Arial" w:cs="Arial"/>
          <w:spacing w:val="4"/>
          <w:sz w:val="24"/>
          <w:szCs w:val="24"/>
        </w:rPr>
      </w:pPr>
    </w:p>
    <w:p w14:paraId="4311DDC9" w14:textId="1D2DA1A1" w:rsidR="0075205E" w:rsidRPr="00F8320A" w:rsidRDefault="00F1246D" w:rsidP="00510A56">
      <w:pPr>
        <w:spacing w:line="276" w:lineRule="auto"/>
        <w:jc w:val="both"/>
        <w:rPr>
          <w:rFonts w:ascii="Arial" w:hAnsi="Arial" w:cs="Arial"/>
          <w:spacing w:val="4"/>
          <w:sz w:val="24"/>
          <w:szCs w:val="24"/>
        </w:rPr>
      </w:pPr>
      <w:r w:rsidRPr="00F8320A">
        <w:rPr>
          <w:rFonts w:ascii="Arial" w:hAnsi="Arial" w:cs="Arial"/>
          <w:spacing w:val="4"/>
          <w:sz w:val="24"/>
          <w:szCs w:val="24"/>
        </w:rPr>
        <w:t xml:space="preserve">Conforme lo expuesto </w:t>
      </w:r>
      <w:r w:rsidR="003015CF" w:rsidRPr="00F8320A">
        <w:rPr>
          <w:rFonts w:ascii="Arial" w:hAnsi="Arial" w:cs="Arial"/>
          <w:spacing w:val="4"/>
          <w:sz w:val="24"/>
          <w:szCs w:val="24"/>
        </w:rPr>
        <w:t xml:space="preserve">estima que la omisión de la Unidad para la Atención y Reparación Integral a las Víctimas es violatoria del derecho fundamental de </w:t>
      </w:r>
      <w:r w:rsidR="00854CC3" w:rsidRPr="00F8320A">
        <w:rPr>
          <w:rFonts w:ascii="Arial" w:hAnsi="Arial" w:cs="Arial"/>
          <w:spacing w:val="4"/>
          <w:sz w:val="24"/>
          <w:szCs w:val="24"/>
        </w:rPr>
        <w:t>petición</w:t>
      </w:r>
      <w:r w:rsidR="003015CF" w:rsidRPr="00F8320A">
        <w:rPr>
          <w:rFonts w:ascii="Arial" w:hAnsi="Arial" w:cs="Arial"/>
          <w:spacing w:val="4"/>
          <w:sz w:val="24"/>
          <w:szCs w:val="24"/>
        </w:rPr>
        <w:t>, por lo que solicita del juez constitucional la protección de tal garantía y en consecuencia pide que se ordene a la accionada dar</w:t>
      </w:r>
      <w:r w:rsidR="00620E0F" w:rsidRPr="00F8320A">
        <w:rPr>
          <w:rFonts w:ascii="Arial" w:hAnsi="Arial" w:cs="Arial"/>
          <w:spacing w:val="4"/>
          <w:sz w:val="24"/>
          <w:szCs w:val="24"/>
        </w:rPr>
        <w:t xml:space="preserve"> respuesta a las peticiones formuladas el 11 de noviembre de 2021 y el 01 de febrero de 2022, debiendo remitir al juzgado copia de la respuesta que brinde de cada una de las solicitudes una vez se profiera la sentencia en este asunto.</w:t>
      </w:r>
      <w:r w:rsidR="00914EFC" w:rsidRPr="00F8320A">
        <w:rPr>
          <w:rFonts w:ascii="Arial" w:hAnsi="Arial" w:cs="Arial"/>
          <w:spacing w:val="4"/>
          <w:sz w:val="24"/>
          <w:szCs w:val="24"/>
        </w:rPr>
        <w:t xml:space="preserve"> </w:t>
      </w:r>
    </w:p>
    <w:p w14:paraId="0E27B00A" w14:textId="77777777" w:rsidR="00795192" w:rsidRPr="00F8320A" w:rsidRDefault="00795192" w:rsidP="00510A56">
      <w:pPr>
        <w:spacing w:line="276" w:lineRule="auto"/>
        <w:jc w:val="both"/>
        <w:rPr>
          <w:rFonts w:ascii="Arial" w:hAnsi="Arial" w:cs="Arial"/>
          <w:spacing w:val="4"/>
          <w:sz w:val="24"/>
          <w:szCs w:val="24"/>
        </w:rPr>
      </w:pPr>
    </w:p>
    <w:p w14:paraId="5CE58782" w14:textId="77777777" w:rsidR="00795192" w:rsidRPr="00F8320A" w:rsidRDefault="00795192" w:rsidP="00510A56">
      <w:pPr>
        <w:pStyle w:val="Ttulo2"/>
        <w:spacing w:line="276" w:lineRule="auto"/>
        <w:jc w:val="center"/>
        <w:rPr>
          <w:rFonts w:cs="Arial"/>
          <w:spacing w:val="4"/>
          <w:szCs w:val="24"/>
        </w:rPr>
      </w:pPr>
      <w:r w:rsidRPr="00F8320A">
        <w:rPr>
          <w:rFonts w:cs="Arial"/>
          <w:spacing w:val="4"/>
          <w:szCs w:val="24"/>
        </w:rPr>
        <w:t>TRÁMITE IMPARTIDO</w:t>
      </w:r>
    </w:p>
    <w:p w14:paraId="60061E4C" w14:textId="77777777" w:rsidR="00795192" w:rsidRPr="00F8320A" w:rsidRDefault="00795192" w:rsidP="00510A56">
      <w:pPr>
        <w:spacing w:line="276" w:lineRule="auto"/>
        <w:rPr>
          <w:rFonts w:ascii="Arial" w:hAnsi="Arial" w:cs="Arial"/>
          <w:spacing w:val="4"/>
          <w:sz w:val="24"/>
          <w:szCs w:val="24"/>
        </w:rPr>
      </w:pPr>
    </w:p>
    <w:p w14:paraId="5CC74332" w14:textId="77777777" w:rsidR="00FB1B05" w:rsidRPr="00F8320A" w:rsidRDefault="00D0364D" w:rsidP="00510A56">
      <w:pPr>
        <w:spacing w:line="276" w:lineRule="auto"/>
        <w:jc w:val="both"/>
        <w:rPr>
          <w:rFonts w:ascii="Arial" w:hAnsi="Arial" w:cs="Arial"/>
          <w:spacing w:val="4"/>
          <w:sz w:val="24"/>
          <w:szCs w:val="24"/>
        </w:rPr>
      </w:pPr>
      <w:r w:rsidRPr="00F8320A">
        <w:rPr>
          <w:rFonts w:ascii="Arial" w:hAnsi="Arial" w:cs="Arial"/>
          <w:spacing w:val="4"/>
          <w:sz w:val="24"/>
          <w:szCs w:val="24"/>
        </w:rPr>
        <w:t xml:space="preserve">Mediante auto de fecha </w:t>
      </w:r>
      <w:r w:rsidR="00FB1B05" w:rsidRPr="00F8320A">
        <w:rPr>
          <w:rFonts w:ascii="Arial" w:hAnsi="Arial" w:cs="Arial"/>
          <w:spacing w:val="4"/>
          <w:sz w:val="24"/>
          <w:szCs w:val="24"/>
        </w:rPr>
        <w:t xml:space="preserve">18 de marzo del </w:t>
      </w:r>
      <w:r w:rsidRPr="00F8320A">
        <w:rPr>
          <w:rFonts w:ascii="Arial" w:hAnsi="Arial" w:cs="Arial"/>
          <w:spacing w:val="4"/>
          <w:sz w:val="24"/>
          <w:szCs w:val="24"/>
        </w:rPr>
        <w:t xml:space="preserve">año que avanza, el Juzgado </w:t>
      </w:r>
      <w:r w:rsidR="00FB1B05" w:rsidRPr="00F8320A">
        <w:rPr>
          <w:rFonts w:ascii="Arial" w:hAnsi="Arial" w:cs="Arial"/>
          <w:spacing w:val="4"/>
          <w:sz w:val="24"/>
          <w:szCs w:val="24"/>
        </w:rPr>
        <w:t>Segundo Laboral del Circuito de Pereira</w:t>
      </w:r>
      <w:r w:rsidRPr="00F8320A">
        <w:rPr>
          <w:rFonts w:ascii="Arial" w:hAnsi="Arial" w:cs="Arial"/>
          <w:spacing w:val="4"/>
          <w:sz w:val="24"/>
          <w:szCs w:val="24"/>
        </w:rPr>
        <w:t xml:space="preserve">, admitió la acción y corrió traslado de la misma a </w:t>
      </w:r>
      <w:r w:rsidRPr="00F8320A">
        <w:rPr>
          <w:rFonts w:ascii="Arial" w:hAnsi="Arial" w:cs="Arial"/>
          <w:spacing w:val="4"/>
          <w:sz w:val="24"/>
          <w:szCs w:val="24"/>
        </w:rPr>
        <w:lastRenderedPageBreak/>
        <w:t xml:space="preserve">la Unidad para la Atención y Reparación Integral a las Víctimas, por el término de dos (2) días. </w:t>
      </w:r>
    </w:p>
    <w:p w14:paraId="44EAFD9C" w14:textId="77777777" w:rsidR="00FB1B05" w:rsidRPr="00F8320A" w:rsidRDefault="00FB1B05" w:rsidP="00510A56">
      <w:pPr>
        <w:spacing w:line="276" w:lineRule="auto"/>
        <w:jc w:val="both"/>
        <w:rPr>
          <w:rFonts w:ascii="Arial" w:hAnsi="Arial" w:cs="Arial"/>
          <w:spacing w:val="4"/>
          <w:sz w:val="24"/>
          <w:szCs w:val="24"/>
        </w:rPr>
      </w:pPr>
    </w:p>
    <w:p w14:paraId="3D5F6E49" w14:textId="2E40D8CC" w:rsidR="00022C28" w:rsidRPr="00F8320A" w:rsidRDefault="00712C28" w:rsidP="00510A56">
      <w:pPr>
        <w:tabs>
          <w:tab w:val="left" w:pos="3686"/>
        </w:tabs>
        <w:spacing w:line="276" w:lineRule="auto"/>
        <w:jc w:val="both"/>
        <w:rPr>
          <w:rFonts w:ascii="Arial" w:hAnsi="Arial" w:cs="Arial"/>
          <w:spacing w:val="4"/>
          <w:sz w:val="24"/>
          <w:szCs w:val="24"/>
        </w:rPr>
      </w:pPr>
      <w:r w:rsidRPr="00F8320A">
        <w:rPr>
          <w:rFonts w:ascii="Arial" w:hAnsi="Arial" w:cs="Arial"/>
          <w:spacing w:val="4"/>
          <w:sz w:val="24"/>
          <w:szCs w:val="24"/>
        </w:rPr>
        <w:t>Oportunamente la entidad requerida se vi</w:t>
      </w:r>
      <w:r w:rsidR="00B167C3" w:rsidRPr="00F8320A">
        <w:rPr>
          <w:rFonts w:ascii="Arial" w:hAnsi="Arial" w:cs="Arial"/>
          <w:spacing w:val="4"/>
          <w:sz w:val="24"/>
          <w:szCs w:val="24"/>
        </w:rPr>
        <w:t xml:space="preserve">nculó a la litis indicando </w:t>
      </w:r>
      <w:r w:rsidR="002E7376" w:rsidRPr="00F8320A">
        <w:rPr>
          <w:rFonts w:ascii="Arial" w:hAnsi="Arial" w:cs="Arial"/>
          <w:spacing w:val="4"/>
          <w:sz w:val="24"/>
          <w:szCs w:val="24"/>
        </w:rPr>
        <w:t>que mediante comunicaciones de fecha 19 de noviembre de 2021 y 3 de febrero de 2022</w:t>
      </w:r>
      <w:r w:rsidR="00926991" w:rsidRPr="00F8320A">
        <w:rPr>
          <w:rFonts w:ascii="Arial" w:hAnsi="Arial" w:cs="Arial"/>
          <w:spacing w:val="4"/>
          <w:sz w:val="24"/>
          <w:szCs w:val="24"/>
        </w:rPr>
        <w:t xml:space="preserve">, que se remitieron a la dirección de notificación de la actora, fueron </w:t>
      </w:r>
      <w:r w:rsidR="00854CC3" w:rsidRPr="00F8320A">
        <w:rPr>
          <w:rFonts w:ascii="Arial" w:hAnsi="Arial" w:cs="Arial"/>
          <w:spacing w:val="4"/>
          <w:sz w:val="24"/>
          <w:szCs w:val="24"/>
        </w:rPr>
        <w:t>atendidas sus</w:t>
      </w:r>
      <w:r w:rsidR="00926991" w:rsidRPr="00F8320A">
        <w:rPr>
          <w:rFonts w:ascii="Arial" w:hAnsi="Arial" w:cs="Arial"/>
          <w:spacing w:val="4"/>
          <w:sz w:val="24"/>
          <w:szCs w:val="24"/>
        </w:rPr>
        <w:t xml:space="preserve"> </w:t>
      </w:r>
      <w:r w:rsidR="00854CC3" w:rsidRPr="00F8320A">
        <w:rPr>
          <w:rFonts w:ascii="Arial" w:hAnsi="Arial" w:cs="Arial"/>
          <w:spacing w:val="4"/>
          <w:sz w:val="24"/>
          <w:szCs w:val="24"/>
        </w:rPr>
        <w:t>peticiones y</w:t>
      </w:r>
      <w:r w:rsidR="00AF22AE" w:rsidRPr="00F8320A">
        <w:rPr>
          <w:rFonts w:ascii="Arial" w:hAnsi="Arial" w:cs="Arial"/>
          <w:spacing w:val="4"/>
          <w:sz w:val="24"/>
          <w:szCs w:val="24"/>
        </w:rPr>
        <w:t xml:space="preserve"> </w:t>
      </w:r>
      <w:r w:rsidR="00854CC3" w:rsidRPr="00F8320A">
        <w:rPr>
          <w:rFonts w:ascii="Arial" w:hAnsi="Arial" w:cs="Arial"/>
          <w:spacing w:val="4"/>
          <w:sz w:val="24"/>
          <w:szCs w:val="24"/>
        </w:rPr>
        <w:t>que, posteriormente</w:t>
      </w:r>
      <w:r w:rsidR="00AF22AE" w:rsidRPr="00F8320A">
        <w:rPr>
          <w:rFonts w:ascii="Arial" w:hAnsi="Arial" w:cs="Arial"/>
          <w:spacing w:val="4"/>
          <w:sz w:val="24"/>
          <w:szCs w:val="24"/>
        </w:rPr>
        <w:t xml:space="preserve">, luego de iniciada la tutela, el día 22 de marzo de </w:t>
      </w:r>
      <w:r w:rsidR="00854CC3" w:rsidRPr="00F8320A">
        <w:rPr>
          <w:rFonts w:ascii="Arial" w:hAnsi="Arial" w:cs="Arial"/>
          <w:spacing w:val="4"/>
          <w:sz w:val="24"/>
          <w:szCs w:val="24"/>
        </w:rPr>
        <w:t>2022 envió</w:t>
      </w:r>
      <w:r w:rsidR="00DE541B" w:rsidRPr="00F8320A">
        <w:rPr>
          <w:rFonts w:ascii="Arial" w:hAnsi="Arial" w:cs="Arial"/>
          <w:spacing w:val="4"/>
          <w:sz w:val="24"/>
          <w:szCs w:val="24"/>
        </w:rPr>
        <w:t xml:space="preserve"> comunicación a la </w:t>
      </w:r>
      <w:r w:rsidR="00854CC3" w:rsidRPr="00F8320A">
        <w:rPr>
          <w:rFonts w:ascii="Arial" w:hAnsi="Arial" w:cs="Arial"/>
          <w:spacing w:val="4"/>
          <w:sz w:val="24"/>
          <w:szCs w:val="24"/>
        </w:rPr>
        <w:t>actora, la</w:t>
      </w:r>
      <w:r w:rsidR="00DE541B" w:rsidRPr="00F8320A">
        <w:rPr>
          <w:rFonts w:ascii="Arial" w:hAnsi="Arial" w:cs="Arial"/>
          <w:spacing w:val="4"/>
          <w:sz w:val="24"/>
          <w:szCs w:val="24"/>
        </w:rPr>
        <w:t xml:space="preserve"> cual también fue entregada en el correo electrónico reportado en el escrito de tutela.</w:t>
      </w:r>
    </w:p>
    <w:p w14:paraId="4B94D5A5" w14:textId="77777777" w:rsidR="00DE541B" w:rsidRPr="00F8320A" w:rsidRDefault="00DE541B" w:rsidP="00510A56">
      <w:pPr>
        <w:spacing w:line="276" w:lineRule="auto"/>
        <w:jc w:val="both"/>
        <w:rPr>
          <w:rFonts w:ascii="Arial" w:hAnsi="Arial" w:cs="Arial"/>
          <w:spacing w:val="4"/>
          <w:sz w:val="24"/>
          <w:szCs w:val="24"/>
        </w:rPr>
      </w:pPr>
    </w:p>
    <w:p w14:paraId="4B21D960" w14:textId="3F7AC9A8" w:rsidR="00DE541B" w:rsidRPr="00F8320A" w:rsidRDefault="00DE541B" w:rsidP="00510A56">
      <w:pPr>
        <w:spacing w:line="276" w:lineRule="auto"/>
        <w:jc w:val="both"/>
        <w:rPr>
          <w:rFonts w:ascii="Arial" w:hAnsi="Arial" w:cs="Arial"/>
          <w:spacing w:val="4"/>
          <w:sz w:val="24"/>
          <w:szCs w:val="24"/>
        </w:rPr>
      </w:pPr>
      <w:r w:rsidRPr="00F8320A">
        <w:rPr>
          <w:rFonts w:ascii="Arial" w:hAnsi="Arial" w:cs="Arial"/>
          <w:spacing w:val="4"/>
          <w:sz w:val="24"/>
          <w:szCs w:val="24"/>
        </w:rPr>
        <w:t>Frente al caso concreto señal</w:t>
      </w:r>
      <w:r w:rsidR="008365B7" w:rsidRPr="00F8320A">
        <w:rPr>
          <w:rFonts w:ascii="Arial" w:hAnsi="Arial" w:cs="Arial"/>
          <w:spacing w:val="4"/>
          <w:sz w:val="24"/>
          <w:szCs w:val="24"/>
        </w:rPr>
        <w:t>a</w:t>
      </w:r>
      <w:r w:rsidRPr="00F8320A">
        <w:rPr>
          <w:rFonts w:ascii="Arial" w:hAnsi="Arial" w:cs="Arial"/>
          <w:spacing w:val="4"/>
          <w:sz w:val="24"/>
          <w:szCs w:val="24"/>
        </w:rPr>
        <w:t xml:space="preserve"> que la accionante</w:t>
      </w:r>
      <w:r w:rsidR="008365B7" w:rsidRPr="00F8320A">
        <w:rPr>
          <w:rFonts w:ascii="Arial" w:hAnsi="Arial" w:cs="Arial"/>
          <w:spacing w:val="4"/>
          <w:sz w:val="24"/>
          <w:szCs w:val="24"/>
        </w:rPr>
        <w:t xml:space="preserve"> se encuentra reconocida como víctima del conflicto por el hecho </w:t>
      </w:r>
      <w:proofErr w:type="spellStart"/>
      <w:r w:rsidR="008365B7" w:rsidRPr="00F8320A">
        <w:rPr>
          <w:rFonts w:ascii="Arial" w:hAnsi="Arial" w:cs="Arial"/>
          <w:spacing w:val="4"/>
          <w:sz w:val="24"/>
          <w:szCs w:val="24"/>
        </w:rPr>
        <w:t>victimizante</w:t>
      </w:r>
      <w:proofErr w:type="spellEnd"/>
      <w:r w:rsidR="008365B7" w:rsidRPr="00F8320A">
        <w:rPr>
          <w:rFonts w:ascii="Arial" w:hAnsi="Arial" w:cs="Arial"/>
          <w:spacing w:val="4"/>
          <w:sz w:val="24"/>
          <w:szCs w:val="24"/>
        </w:rPr>
        <w:t xml:space="preserve"> homicidio por las víctimas directas </w:t>
      </w:r>
      <w:r w:rsidR="00854CC3" w:rsidRPr="00F8320A">
        <w:rPr>
          <w:rFonts w:ascii="Arial" w:hAnsi="Arial" w:cs="Arial"/>
          <w:spacing w:val="4"/>
          <w:sz w:val="24"/>
          <w:szCs w:val="24"/>
        </w:rPr>
        <w:t>Darío</w:t>
      </w:r>
      <w:r w:rsidR="008365B7" w:rsidRPr="00F8320A">
        <w:rPr>
          <w:rFonts w:ascii="Arial" w:hAnsi="Arial" w:cs="Arial"/>
          <w:spacing w:val="4"/>
          <w:sz w:val="24"/>
          <w:szCs w:val="24"/>
        </w:rPr>
        <w:t xml:space="preserve"> y Gustavo Giraldo Taborda y que la documentación que ésta envi</w:t>
      </w:r>
      <w:r w:rsidR="00FB5394" w:rsidRPr="00F8320A">
        <w:rPr>
          <w:rFonts w:ascii="Arial" w:hAnsi="Arial" w:cs="Arial"/>
          <w:spacing w:val="4"/>
          <w:sz w:val="24"/>
          <w:szCs w:val="24"/>
        </w:rPr>
        <w:t>ó con anterioridad se encuentra en proceso de validación para determinar si la misma obra completa en el expediente administrativo para así dar continuidad al proceso de reconocimiento de la medida indemnizatoria.</w:t>
      </w:r>
    </w:p>
    <w:p w14:paraId="3DEEC669" w14:textId="77777777" w:rsidR="00FB5394" w:rsidRPr="00F8320A" w:rsidRDefault="00FB5394" w:rsidP="00510A56">
      <w:pPr>
        <w:spacing w:line="276" w:lineRule="auto"/>
        <w:jc w:val="both"/>
        <w:rPr>
          <w:rFonts w:ascii="Arial" w:hAnsi="Arial" w:cs="Arial"/>
          <w:spacing w:val="4"/>
          <w:sz w:val="24"/>
          <w:szCs w:val="24"/>
        </w:rPr>
      </w:pPr>
    </w:p>
    <w:p w14:paraId="753B5E30" w14:textId="102A24DD" w:rsidR="00FB5394" w:rsidRPr="00F8320A" w:rsidRDefault="00FB5394" w:rsidP="00510A56">
      <w:pPr>
        <w:spacing w:line="276" w:lineRule="auto"/>
        <w:jc w:val="both"/>
        <w:rPr>
          <w:rFonts w:ascii="Arial" w:hAnsi="Arial" w:cs="Arial"/>
          <w:spacing w:val="4"/>
          <w:sz w:val="24"/>
          <w:szCs w:val="24"/>
        </w:rPr>
      </w:pPr>
      <w:r w:rsidRPr="00F8320A">
        <w:rPr>
          <w:rFonts w:ascii="Arial" w:hAnsi="Arial" w:cs="Arial"/>
          <w:spacing w:val="4"/>
          <w:sz w:val="24"/>
          <w:szCs w:val="24"/>
        </w:rPr>
        <w:t xml:space="preserve">Precisa </w:t>
      </w:r>
      <w:r w:rsidR="000A507C" w:rsidRPr="00F8320A">
        <w:rPr>
          <w:rFonts w:ascii="Arial" w:hAnsi="Arial" w:cs="Arial"/>
          <w:spacing w:val="4"/>
          <w:sz w:val="24"/>
          <w:szCs w:val="24"/>
        </w:rPr>
        <w:t>entonces que</w:t>
      </w:r>
      <w:r w:rsidRPr="00F8320A">
        <w:rPr>
          <w:rFonts w:ascii="Arial" w:hAnsi="Arial" w:cs="Arial"/>
          <w:spacing w:val="4"/>
          <w:sz w:val="24"/>
          <w:szCs w:val="24"/>
        </w:rPr>
        <w:t xml:space="preserve"> ha sido superado el objeto de la presente acción y en ese sentido, debe declararse improcedente la protección pretendida.</w:t>
      </w:r>
    </w:p>
    <w:p w14:paraId="3656B9AB" w14:textId="77777777" w:rsidR="004E120A" w:rsidRPr="00F8320A" w:rsidRDefault="004E120A" w:rsidP="00510A56">
      <w:pPr>
        <w:spacing w:line="276" w:lineRule="auto"/>
        <w:jc w:val="both"/>
        <w:rPr>
          <w:rFonts w:ascii="Arial" w:hAnsi="Arial" w:cs="Arial"/>
          <w:spacing w:val="4"/>
          <w:sz w:val="24"/>
          <w:szCs w:val="24"/>
        </w:rPr>
      </w:pPr>
    </w:p>
    <w:p w14:paraId="67BB1A25" w14:textId="77777777" w:rsidR="001709DB" w:rsidRPr="00F8320A" w:rsidRDefault="008A3561" w:rsidP="00510A56">
      <w:pPr>
        <w:spacing w:line="276" w:lineRule="auto"/>
        <w:jc w:val="both"/>
        <w:rPr>
          <w:rFonts w:ascii="Arial" w:hAnsi="Arial" w:cs="Arial"/>
          <w:spacing w:val="4"/>
          <w:sz w:val="24"/>
          <w:szCs w:val="24"/>
        </w:rPr>
      </w:pPr>
      <w:r w:rsidRPr="00F8320A">
        <w:rPr>
          <w:rFonts w:ascii="Arial" w:hAnsi="Arial" w:cs="Arial"/>
          <w:spacing w:val="4"/>
          <w:sz w:val="24"/>
          <w:szCs w:val="24"/>
        </w:rPr>
        <w:t>Llegado el día de fallo</w:t>
      </w:r>
      <w:r w:rsidR="00170209" w:rsidRPr="00F8320A">
        <w:rPr>
          <w:rFonts w:ascii="Arial" w:hAnsi="Arial" w:cs="Arial"/>
          <w:spacing w:val="4"/>
          <w:sz w:val="24"/>
          <w:szCs w:val="24"/>
        </w:rPr>
        <w:t>, la</w:t>
      </w:r>
      <w:r w:rsidRPr="00F8320A">
        <w:rPr>
          <w:rFonts w:ascii="Arial" w:hAnsi="Arial" w:cs="Arial"/>
          <w:spacing w:val="4"/>
          <w:sz w:val="24"/>
          <w:szCs w:val="24"/>
        </w:rPr>
        <w:t xml:space="preserve"> juez de la causa </w:t>
      </w:r>
      <w:r w:rsidR="00947F85" w:rsidRPr="00F8320A">
        <w:rPr>
          <w:rFonts w:ascii="Arial" w:hAnsi="Arial" w:cs="Arial"/>
          <w:spacing w:val="4"/>
          <w:sz w:val="24"/>
          <w:szCs w:val="24"/>
        </w:rPr>
        <w:t>declaró la carencia actual de objeto, al advertir que la UARIV dio respuesta a la petición de la actora al informarle que se encuentra validando la documentación y que una vez se determine que se encuentra completa procederá a continuar el proceso de reconocimiento de la medida indemnizatoria.</w:t>
      </w:r>
    </w:p>
    <w:p w14:paraId="45FB0818" w14:textId="77777777" w:rsidR="00D15E14" w:rsidRPr="00F8320A" w:rsidRDefault="00D15E14" w:rsidP="00510A56">
      <w:pPr>
        <w:spacing w:line="276" w:lineRule="auto"/>
        <w:jc w:val="both"/>
        <w:rPr>
          <w:rFonts w:ascii="Arial" w:hAnsi="Arial" w:cs="Arial"/>
          <w:spacing w:val="4"/>
          <w:sz w:val="24"/>
          <w:szCs w:val="24"/>
        </w:rPr>
      </w:pPr>
    </w:p>
    <w:p w14:paraId="70144F1B" w14:textId="4BA62250" w:rsidR="00F65258" w:rsidRPr="00F8320A" w:rsidRDefault="003808ED" w:rsidP="00510A56">
      <w:pPr>
        <w:spacing w:line="276" w:lineRule="auto"/>
        <w:jc w:val="both"/>
        <w:rPr>
          <w:rFonts w:ascii="Arial" w:hAnsi="Arial" w:cs="Arial"/>
          <w:spacing w:val="4"/>
          <w:sz w:val="24"/>
          <w:szCs w:val="24"/>
        </w:rPr>
      </w:pPr>
      <w:r w:rsidRPr="00F8320A">
        <w:rPr>
          <w:rFonts w:ascii="Arial" w:hAnsi="Arial" w:cs="Arial"/>
          <w:spacing w:val="4"/>
          <w:sz w:val="24"/>
          <w:szCs w:val="24"/>
        </w:rPr>
        <w:t xml:space="preserve">Inconforme con la decisión, </w:t>
      </w:r>
      <w:r w:rsidR="00947F85" w:rsidRPr="00F8320A">
        <w:rPr>
          <w:rFonts w:ascii="Arial" w:hAnsi="Arial" w:cs="Arial"/>
          <w:spacing w:val="4"/>
          <w:sz w:val="24"/>
          <w:szCs w:val="24"/>
        </w:rPr>
        <w:t xml:space="preserve">la parte actora la impugnó señalando que la respuesta que le brindó la </w:t>
      </w:r>
      <w:r w:rsidR="00087B31" w:rsidRPr="00F8320A">
        <w:rPr>
          <w:rFonts w:ascii="Arial" w:hAnsi="Arial" w:cs="Arial"/>
          <w:spacing w:val="4"/>
          <w:sz w:val="24"/>
          <w:szCs w:val="24"/>
        </w:rPr>
        <w:t>entidad no</w:t>
      </w:r>
      <w:r w:rsidR="00947F85" w:rsidRPr="00F8320A">
        <w:rPr>
          <w:rFonts w:ascii="Arial" w:hAnsi="Arial" w:cs="Arial"/>
          <w:spacing w:val="4"/>
          <w:sz w:val="24"/>
          <w:szCs w:val="24"/>
        </w:rPr>
        <w:t xml:space="preserve"> restablece el derecho fundamental de petición</w:t>
      </w:r>
      <w:r w:rsidR="00A57B81" w:rsidRPr="00F8320A">
        <w:rPr>
          <w:rFonts w:ascii="Arial" w:hAnsi="Arial" w:cs="Arial"/>
          <w:spacing w:val="4"/>
          <w:sz w:val="24"/>
          <w:szCs w:val="24"/>
        </w:rPr>
        <w:t xml:space="preserve"> en tanto no se define el </w:t>
      </w:r>
      <w:r w:rsidR="00087B31" w:rsidRPr="00F8320A">
        <w:rPr>
          <w:rFonts w:ascii="Arial" w:hAnsi="Arial" w:cs="Arial"/>
          <w:spacing w:val="4"/>
          <w:sz w:val="24"/>
          <w:szCs w:val="24"/>
        </w:rPr>
        <w:t>fondo del</w:t>
      </w:r>
      <w:r w:rsidR="00FB1653" w:rsidRPr="00F8320A">
        <w:rPr>
          <w:rFonts w:ascii="Arial" w:hAnsi="Arial" w:cs="Arial"/>
          <w:spacing w:val="4"/>
          <w:sz w:val="24"/>
          <w:szCs w:val="24"/>
        </w:rPr>
        <w:t xml:space="preserve"> asunto, ni se le informa la fecha en que se realizará el pago de la indemnización administrativa.</w:t>
      </w:r>
    </w:p>
    <w:p w14:paraId="049F31CB" w14:textId="77777777" w:rsidR="00F65258" w:rsidRPr="00F8320A" w:rsidRDefault="00F65258" w:rsidP="00510A56">
      <w:pPr>
        <w:spacing w:line="276" w:lineRule="auto"/>
        <w:jc w:val="both"/>
        <w:rPr>
          <w:rFonts w:ascii="Arial" w:hAnsi="Arial" w:cs="Arial"/>
          <w:spacing w:val="4"/>
          <w:sz w:val="24"/>
          <w:szCs w:val="24"/>
        </w:rPr>
      </w:pPr>
    </w:p>
    <w:p w14:paraId="61917D91" w14:textId="77777777" w:rsidR="00F27E24" w:rsidRPr="00F8320A" w:rsidRDefault="00F65258" w:rsidP="00510A56">
      <w:pPr>
        <w:spacing w:line="276" w:lineRule="auto"/>
        <w:jc w:val="both"/>
        <w:rPr>
          <w:rFonts w:ascii="Arial" w:hAnsi="Arial" w:cs="Arial"/>
          <w:spacing w:val="4"/>
          <w:sz w:val="24"/>
          <w:szCs w:val="24"/>
        </w:rPr>
      </w:pPr>
      <w:r w:rsidRPr="00F8320A">
        <w:rPr>
          <w:rFonts w:ascii="Arial" w:hAnsi="Arial" w:cs="Arial"/>
          <w:spacing w:val="4"/>
          <w:sz w:val="24"/>
          <w:szCs w:val="24"/>
        </w:rPr>
        <w:t>De acuerdo con lo expuesto, procede la Sala a resolver la instancia, teniendo en cuenta para ello las siguientes</w:t>
      </w:r>
    </w:p>
    <w:p w14:paraId="53128261" w14:textId="77777777" w:rsidR="00F65258" w:rsidRPr="00F8320A" w:rsidRDefault="00F65258" w:rsidP="00510A56">
      <w:pPr>
        <w:overflowPunct w:val="0"/>
        <w:autoSpaceDE w:val="0"/>
        <w:autoSpaceDN w:val="0"/>
        <w:adjustRightInd w:val="0"/>
        <w:spacing w:line="276" w:lineRule="auto"/>
        <w:jc w:val="both"/>
        <w:textAlignment w:val="baseline"/>
        <w:rPr>
          <w:rFonts w:ascii="Arial" w:hAnsi="Arial" w:cs="Arial"/>
          <w:spacing w:val="4"/>
          <w:sz w:val="24"/>
          <w:szCs w:val="24"/>
        </w:rPr>
      </w:pPr>
    </w:p>
    <w:p w14:paraId="62486C05" w14:textId="77777777" w:rsidR="00F65258" w:rsidRPr="00F8320A" w:rsidRDefault="00F65258" w:rsidP="00510A56">
      <w:pPr>
        <w:overflowPunct w:val="0"/>
        <w:autoSpaceDE w:val="0"/>
        <w:autoSpaceDN w:val="0"/>
        <w:adjustRightInd w:val="0"/>
        <w:spacing w:line="276" w:lineRule="auto"/>
        <w:jc w:val="both"/>
        <w:textAlignment w:val="baseline"/>
        <w:rPr>
          <w:rFonts w:ascii="Arial" w:hAnsi="Arial" w:cs="Arial"/>
          <w:spacing w:val="4"/>
          <w:sz w:val="24"/>
          <w:szCs w:val="24"/>
        </w:rPr>
      </w:pPr>
    </w:p>
    <w:p w14:paraId="171B753B" w14:textId="77777777" w:rsidR="0030745D" w:rsidRPr="00F8320A" w:rsidRDefault="0030745D" w:rsidP="00510A56">
      <w:pPr>
        <w:pStyle w:val="Ttulo2"/>
        <w:spacing w:line="276" w:lineRule="auto"/>
        <w:jc w:val="center"/>
        <w:rPr>
          <w:rFonts w:cs="Arial"/>
          <w:spacing w:val="4"/>
          <w:szCs w:val="24"/>
        </w:rPr>
      </w:pPr>
      <w:r w:rsidRPr="00F8320A">
        <w:rPr>
          <w:rFonts w:cs="Arial"/>
          <w:spacing w:val="4"/>
          <w:szCs w:val="24"/>
        </w:rPr>
        <w:t xml:space="preserve">CONSIDERACIONES </w:t>
      </w:r>
      <w:r w:rsidR="00F65258" w:rsidRPr="00F8320A">
        <w:rPr>
          <w:rFonts w:cs="Arial"/>
          <w:spacing w:val="4"/>
          <w:szCs w:val="24"/>
        </w:rPr>
        <w:t xml:space="preserve"> </w:t>
      </w:r>
    </w:p>
    <w:p w14:paraId="4101652C" w14:textId="77777777" w:rsidR="0030745D" w:rsidRPr="00F8320A" w:rsidRDefault="0030745D" w:rsidP="00510A56">
      <w:pPr>
        <w:spacing w:line="276" w:lineRule="auto"/>
        <w:jc w:val="both"/>
        <w:rPr>
          <w:rFonts w:ascii="Arial" w:hAnsi="Arial" w:cs="Arial"/>
          <w:spacing w:val="4"/>
          <w:sz w:val="24"/>
          <w:szCs w:val="24"/>
        </w:rPr>
      </w:pPr>
    </w:p>
    <w:p w14:paraId="74D71D0C" w14:textId="77777777" w:rsidR="0030745D" w:rsidRPr="00F8320A" w:rsidRDefault="0030745D" w:rsidP="00510A56">
      <w:pPr>
        <w:pStyle w:val="Textoindependiente2"/>
        <w:spacing w:line="276" w:lineRule="auto"/>
        <w:ind w:right="0"/>
        <w:rPr>
          <w:rFonts w:cs="Arial"/>
          <w:spacing w:val="4"/>
          <w:szCs w:val="24"/>
        </w:rPr>
      </w:pPr>
      <w:r w:rsidRPr="00F8320A">
        <w:rPr>
          <w:rFonts w:cs="Arial"/>
          <w:spacing w:val="4"/>
          <w:szCs w:val="24"/>
        </w:rPr>
        <w:t>El asunto bajo análisis plantea a la Sala</w:t>
      </w:r>
      <w:r w:rsidR="006C3494" w:rsidRPr="00F8320A">
        <w:rPr>
          <w:rFonts w:cs="Arial"/>
          <w:spacing w:val="4"/>
          <w:szCs w:val="24"/>
        </w:rPr>
        <w:t xml:space="preserve"> el siguiente</w:t>
      </w:r>
      <w:r w:rsidR="00DD034F" w:rsidRPr="00F8320A">
        <w:rPr>
          <w:rFonts w:cs="Arial"/>
          <w:spacing w:val="4"/>
          <w:szCs w:val="24"/>
        </w:rPr>
        <w:t xml:space="preserve"> </w:t>
      </w:r>
      <w:r w:rsidRPr="00F8320A">
        <w:rPr>
          <w:rFonts w:cs="Arial"/>
          <w:spacing w:val="4"/>
          <w:szCs w:val="24"/>
        </w:rPr>
        <w:t>problema jurídico:</w:t>
      </w:r>
    </w:p>
    <w:p w14:paraId="4B99056E" w14:textId="77777777" w:rsidR="0030745D" w:rsidRPr="00F8320A" w:rsidRDefault="0030745D" w:rsidP="00510A56">
      <w:pPr>
        <w:pStyle w:val="Textoindependiente2"/>
        <w:spacing w:line="276" w:lineRule="auto"/>
        <w:ind w:right="0"/>
        <w:rPr>
          <w:rFonts w:cs="Arial"/>
          <w:spacing w:val="4"/>
          <w:szCs w:val="24"/>
        </w:rPr>
      </w:pPr>
    </w:p>
    <w:p w14:paraId="7A5A1C18" w14:textId="77777777" w:rsidR="0030745D" w:rsidRPr="00F8320A" w:rsidRDefault="00DD034F" w:rsidP="00510A56">
      <w:pPr>
        <w:spacing w:line="276" w:lineRule="auto"/>
        <w:ind w:left="360" w:right="380"/>
        <w:jc w:val="both"/>
        <w:rPr>
          <w:rFonts w:ascii="Arial" w:hAnsi="Arial" w:cs="Arial"/>
          <w:b/>
          <w:i/>
          <w:spacing w:val="4"/>
          <w:sz w:val="24"/>
          <w:szCs w:val="24"/>
        </w:rPr>
      </w:pPr>
      <w:r w:rsidRPr="00F8320A">
        <w:rPr>
          <w:rFonts w:ascii="Arial" w:hAnsi="Arial" w:cs="Arial"/>
          <w:b/>
          <w:i/>
          <w:spacing w:val="4"/>
          <w:sz w:val="24"/>
          <w:szCs w:val="24"/>
        </w:rPr>
        <w:t>¿</w:t>
      </w:r>
      <w:r w:rsidR="00FB1653" w:rsidRPr="00F8320A">
        <w:rPr>
          <w:rFonts w:ascii="Arial" w:hAnsi="Arial" w:cs="Arial"/>
          <w:b/>
          <w:i/>
          <w:spacing w:val="4"/>
          <w:sz w:val="24"/>
          <w:szCs w:val="24"/>
        </w:rPr>
        <w:t>Con la respuesta dada a la accionante el día 22 de marzo de 2022 se restableció el derecho fundamental de petición</w:t>
      </w:r>
      <w:r w:rsidRPr="00F8320A">
        <w:rPr>
          <w:rFonts w:ascii="Arial" w:hAnsi="Arial" w:cs="Arial"/>
          <w:b/>
          <w:i/>
          <w:spacing w:val="4"/>
          <w:sz w:val="24"/>
          <w:szCs w:val="24"/>
        </w:rPr>
        <w:t>?</w:t>
      </w:r>
    </w:p>
    <w:p w14:paraId="1299C43A" w14:textId="77777777" w:rsidR="00DD034F" w:rsidRPr="00F8320A" w:rsidRDefault="00DD034F" w:rsidP="00510A56">
      <w:pPr>
        <w:spacing w:line="276" w:lineRule="auto"/>
        <w:ind w:left="360" w:right="380"/>
        <w:jc w:val="both"/>
        <w:rPr>
          <w:rFonts w:ascii="Arial" w:hAnsi="Arial" w:cs="Arial"/>
          <w:b/>
          <w:i/>
          <w:spacing w:val="4"/>
          <w:sz w:val="24"/>
          <w:szCs w:val="24"/>
        </w:rPr>
      </w:pPr>
    </w:p>
    <w:p w14:paraId="55BFD3C8" w14:textId="77777777" w:rsidR="0030745D" w:rsidRPr="00F8320A" w:rsidRDefault="000437FA" w:rsidP="00510A56">
      <w:pPr>
        <w:pStyle w:val="NormalWeb"/>
        <w:spacing w:before="0" w:beforeAutospacing="0" w:after="0" w:afterAutospacing="0" w:line="276" w:lineRule="auto"/>
        <w:jc w:val="both"/>
        <w:rPr>
          <w:rFonts w:ascii="Arial" w:hAnsi="Arial" w:cs="Arial"/>
          <w:spacing w:val="4"/>
        </w:rPr>
      </w:pPr>
      <w:r w:rsidRPr="00F8320A">
        <w:rPr>
          <w:rFonts w:ascii="Arial" w:hAnsi="Arial" w:cs="Arial"/>
          <w:spacing w:val="4"/>
        </w:rPr>
        <w:t>Para resolver el interrogante planteado es necesario tener en cuenta las siguientes consideraciones</w:t>
      </w:r>
      <w:r w:rsidR="0030745D" w:rsidRPr="00F8320A">
        <w:rPr>
          <w:rFonts w:ascii="Arial" w:hAnsi="Arial" w:cs="Arial"/>
          <w:spacing w:val="4"/>
        </w:rPr>
        <w:t>.</w:t>
      </w:r>
    </w:p>
    <w:p w14:paraId="4DDBEF00" w14:textId="77777777" w:rsidR="13EF904C" w:rsidRPr="00F8320A" w:rsidRDefault="13EF904C" w:rsidP="003926B4">
      <w:pPr>
        <w:spacing w:line="276" w:lineRule="auto"/>
        <w:ind w:right="46"/>
        <w:jc w:val="both"/>
        <w:rPr>
          <w:rFonts w:ascii="Arial" w:hAnsi="Arial" w:cs="Arial"/>
          <w:b/>
          <w:bCs/>
          <w:spacing w:val="4"/>
          <w:sz w:val="24"/>
          <w:szCs w:val="24"/>
        </w:rPr>
      </w:pPr>
    </w:p>
    <w:p w14:paraId="2F6E7BE2" w14:textId="77777777" w:rsidR="000437FA" w:rsidRPr="00F8320A" w:rsidRDefault="000437FA" w:rsidP="003926B4">
      <w:pPr>
        <w:spacing w:line="276" w:lineRule="auto"/>
        <w:ind w:right="46"/>
        <w:jc w:val="both"/>
        <w:rPr>
          <w:rFonts w:ascii="Arial" w:hAnsi="Arial" w:cs="Arial"/>
          <w:b/>
          <w:spacing w:val="4"/>
          <w:sz w:val="24"/>
          <w:szCs w:val="24"/>
        </w:rPr>
      </w:pPr>
      <w:r w:rsidRPr="00F8320A">
        <w:rPr>
          <w:rFonts w:ascii="Arial" w:hAnsi="Arial" w:cs="Arial"/>
          <w:b/>
          <w:bCs/>
          <w:spacing w:val="4"/>
          <w:sz w:val="24"/>
          <w:szCs w:val="24"/>
        </w:rPr>
        <w:t>1.</w:t>
      </w:r>
      <w:r w:rsidRPr="00F8320A">
        <w:rPr>
          <w:rFonts w:ascii="Arial" w:hAnsi="Arial" w:cs="Arial"/>
          <w:spacing w:val="4"/>
          <w:sz w:val="24"/>
          <w:szCs w:val="24"/>
        </w:rPr>
        <w:t xml:space="preserve"> </w:t>
      </w:r>
      <w:r w:rsidRPr="00F8320A">
        <w:rPr>
          <w:rFonts w:ascii="Arial" w:hAnsi="Arial" w:cs="Arial"/>
          <w:b/>
          <w:bCs/>
          <w:spacing w:val="4"/>
          <w:sz w:val="24"/>
          <w:szCs w:val="24"/>
        </w:rPr>
        <w:t>PROCEDENCIA DE LA ACCION DE TUTELA.</w:t>
      </w:r>
    </w:p>
    <w:p w14:paraId="3461D779" w14:textId="77777777" w:rsidR="13EF904C" w:rsidRPr="00F8320A" w:rsidRDefault="13EF904C" w:rsidP="00510A56">
      <w:pPr>
        <w:spacing w:line="276" w:lineRule="auto"/>
        <w:jc w:val="both"/>
        <w:rPr>
          <w:rFonts w:ascii="Arial" w:hAnsi="Arial" w:cs="Arial"/>
          <w:spacing w:val="4"/>
          <w:sz w:val="24"/>
          <w:szCs w:val="24"/>
        </w:rPr>
      </w:pPr>
    </w:p>
    <w:p w14:paraId="12B38573" w14:textId="77777777" w:rsidR="000437FA" w:rsidRPr="00F8320A" w:rsidRDefault="000437FA" w:rsidP="00510A56">
      <w:pPr>
        <w:spacing w:line="276" w:lineRule="auto"/>
        <w:jc w:val="both"/>
        <w:rPr>
          <w:rFonts w:ascii="Arial" w:hAnsi="Arial" w:cs="Arial"/>
          <w:i/>
          <w:spacing w:val="4"/>
          <w:sz w:val="24"/>
          <w:szCs w:val="24"/>
        </w:rPr>
      </w:pPr>
      <w:r w:rsidRPr="00F8320A">
        <w:rPr>
          <w:rFonts w:ascii="Arial" w:hAnsi="Arial" w:cs="Arial"/>
          <w:spacing w:val="4"/>
          <w:sz w:val="24"/>
          <w:szCs w:val="24"/>
        </w:rPr>
        <w:lastRenderedPageBreak/>
        <w:t xml:space="preserve">Según el inciso 3° del mismo canon, la acción de tutela </w:t>
      </w:r>
      <w:r w:rsidRPr="00F8320A">
        <w:rPr>
          <w:rFonts w:ascii="Arial" w:hAnsi="Arial" w:cs="Arial"/>
          <w:i/>
          <w:spacing w:val="4"/>
          <w:sz w:val="24"/>
          <w:szCs w:val="24"/>
        </w:rPr>
        <w:t>“</w:t>
      </w:r>
      <w:r w:rsidRPr="00F8320A">
        <w:rPr>
          <w:rFonts w:ascii="Arial" w:hAnsi="Arial" w:cs="Arial"/>
          <w:i/>
          <w:spacing w:val="4"/>
          <w:sz w:val="22"/>
          <w:szCs w:val="24"/>
        </w:rPr>
        <w:t>solo procederá cuando el afectado no disponga de otro medio de defensa judicial, salvo que aquella se utilice como mecanismo transitorio para evitar un perjuicio irremediable</w:t>
      </w:r>
      <w:r w:rsidRPr="00F8320A">
        <w:rPr>
          <w:rFonts w:ascii="Arial" w:hAnsi="Arial" w:cs="Arial"/>
          <w:i/>
          <w:spacing w:val="4"/>
          <w:sz w:val="24"/>
          <w:szCs w:val="24"/>
        </w:rPr>
        <w:t>”.</w:t>
      </w:r>
    </w:p>
    <w:p w14:paraId="3CF2D8B6" w14:textId="77777777" w:rsidR="000437FA" w:rsidRPr="00F8320A" w:rsidRDefault="000437FA" w:rsidP="00510A56">
      <w:pPr>
        <w:spacing w:line="276" w:lineRule="auto"/>
        <w:jc w:val="both"/>
        <w:rPr>
          <w:rFonts w:ascii="Arial" w:hAnsi="Arial" w:cs="Arial"/>
          <w:i/>
          <w:spacing w:val="4"/>
          <w:sz w:val="24"/>
          <w:szCs w:val="24"/>
        </w:rPr>
      </w:pPr>
    </w:p>
    <w:p w14:paraId="75BCAC3A" w14:textId="77777777" w:rsidR="000437FA" w:rsidRPr="00F8320A" w:rsidRDefault="000437FA" w:rsidP="00510A56">
      <w:pPr>
        <w:spacing w:line="276" w:lineRule="auto"/>
        <w:jc w:val="both"/>
        <w:rPr>
          <w:rFonts w:ascii="Arial" w:hAnsi="Arial" w:cs="Arial"/>
          <w:spacing w:val="4"/>
          <w:sz w:val="24"/>
          <w:szCs w:val="24"/>
        </w:rPr>
      </w:pPr>
      <w:r w:rsidRPr="00F8320A">
        <w:rPr>
          <w:rFonts w:ascii="Arial" w:hAnsi="Arial" w:cs="Arial"/>
          <w:spacing w:val="4"/>
          <w:sz w:val="24"/>
          <w:szCs w:val="24"/>
        </w:rPr>
        <w:t>La acción de tutela es pues subsidiaria, no alternativa o supletoria de los recursos ordinarios, pues procede cuando la persona no cuenta con otros medios de defensa judicial, o cuando este sea ineficaz, o para evitar un perjuicio irremediable, como mecanismo transitorio mientras la justicia decide.</w:t>
      </w:r>
    </w:p>
    <w:p w14:paraId="0FB78278" w14:textId="77777777" w:rsidR="000437FA" w:rsidRPr="00F8320A" w:rsidRDefault="000437FA" w:rsidP="00510A56">
      <w:pPr>
        <w:spacing w:line="276" w:lineRule="auto"/>
        <w:jc w:val="both"/>
        <w:rPr>
          <w:rFonts w:ascii="Arial" w:hAnsi="Arial" w:cs="Arial"/>
          <w:spacing w:val="4"/>
          <w:sz w:val="24"/>
          <w:szCs w:val="24"/>
        </w:rPr>
      </w:pPr>
    </w:p>
    <w:p w14:paraId="314E7388" w14:textId="4DECDF53" w:rsidR="000437FA" w:rsidRPr="00F8320A" w:rsidRDefault="000437FA" w:rsidP="00510A56">
      <w:pPr>
        <w:spacing w:line="276" w:lineRule="auto"/>
        <w:jc w:val="both"/>
        <w:rPr>
          <w:rStyle w:val="FontStyle24"/>
          <w:rFonts w:ascii="Arial" w:hAnsi="Arial" w:cs="Arial"/>
          <w:spacing w:val="4"/>
          <w:sz w:val="24"/>
          <w:szCs w:val="24"/>
        </w:rPr>
      </w:pPr>
      <w:r w:rsidRPr="00F8320A">
        <w:rPr>
          <w:rStyle w:val="FontStyle24"/>
          <w:rFonts w:ascii="Arial" w:hAnsi="Arial" w:cs="Arial"/>
          <w:spacing w:val="4"/>
          <w:sz w:val="24"/>
          <w:szCs w:val="24"/>
          <w:lang w:eastAsia="es-ES_tradnl"/>
        </w:rPr>
        <w:t xml:space="preserve">No obstante, el carácter residual de </w:t>
      </w:r>
      <w:r w:rsidR="000A507C" w:rsidRPr="00F8320A">
        <w:rPr>
          <w:rStyle w:val="FontStyle24"/>
          <w:rFonts w:ascii="Arial" w:hAnsi="Arial" w:cs="Arial"/>
          <w:spacing w:val="4"/>
          <w:sz w:val="24"/>
          <w:szCs w:val="24"/>
          <w:lang w:eastAsia="es-ES_tradnl"/>
        </w:rPr>
        <w:t>este</w:t>
      </w:r>
      <w:r w:rsidRPr="00F8320A">
        <w:rPr>
          <w:rStyle w:val="FontStyle24"/>
          <w:rFonts w:ascii="Arial" w:hAnsi="Arial" w:cs="Arial"/>
          <w:spacing w:val="4"/>
          <w:sz w:val="24"/>
          <w:szCs w:val="24"/>
          <w:lang w:eastAsia="es-ES_tradnl"/>
        </w:rPr>
        <w:t xml:space="preserve"> mecanismo de protección especial, de siempre ha reconocido la Corte Constitucional la situación de extrema vulnerabilidad y desprotección que afrontan las personas que han </w:t>
      </w:r>
      <w:r w:rsidR="004145E5" w:rsidRPr="00F8320A">
        <w:rPr>
          <w:rStyle w:val="FontStyle24"/>
          <w:rFonts w:ascii="Arial" w:hAnsi="Arial" w:cs="Arial"/>
          <w:spacing w:val="4"/>
          <w:sz w:val="24"/>
          <w:szCs w:val="24"/>
          <w:lang w:eastAsia="es-ES_tradnl"/>
        </w:rPr>
        <w:t xml:space="preserve">sido víctimas del </w:t>
      </w:r>
      <w:r w:rsidRPr="00F8320A">
        <w:rPr>
          <w:rStyle w:val="FontStyle24"/>
          <w:rFonts w:ascii="Arial" w:hAnsi="Arial" w:cs="Arial"/>
          <w:spacing w:val="4"/>
          <w:sz w:val="24"/>
          <w:szCs w:val="24"/>
          <w:lang w:eastAsia="es-ES_tradnl"/>
        </w:rPr>
        <w:t>conflicto armado, razón por la cual ha reconocido en ellas la condición de sujetos de especial protección y en virtud de ello ha considerado procedente la acción de tutela para amparar los derechos de éste golpeado sector de la población</w:t>
      </w:r>
      <w:r w:rsidRPr="00F8320A">
        <w:rPr>
          <w:rStyle w:val="Refdenotaalpie"/>
          <w:rFonts w:ascii="Arial" w:hAnsi="Arial" w:cs="Arial"/>
          <w:bCs/>
          <w:iCs/>
          <w:spacing w:val="4"/>
          <w:sz w:val="24"/>
          <w:szCs w:val="24"/>
        </w:rPr>
        <w:footnoteReference w:id="1"/>
      </w:r>
      <w:r w:rsidRPr="00F8320A">
        <w:rPr>
          <w:rStyle w:val="FontStyle24"/>
          <w:rFonts w:ascii="Arial" w:hAnsi="Arial" w:cs="Arial"/>
          <w:spacing w:val="4"/>
          <w:sz w:val="24"/>
          <w:szCs w:val="24"/>
          <w:lang w:eastAsia="es-ES_tradnl"/>
        </w:rPr>
        <w:t>.</w:t>
      </w:r>
    </w:p>
    <w:p w14:paraId="1FC39945" w14:textId="77777777" w:rsidR="000437FA" w:rsidRPr="00F8320A" w:rsidRDefault="000437FA" w:rsidP="00510A56">
      <w:pPr>
        <w:spacing w:line="276" w:lineRule="auto"/>
        <w:jc w:val="both"/>
        <w:rPr>
          <w:rFonts w:ascii="Arial" w:hAnsi="Arial" w:cs="Arial"/>
          <w:b/>
          <w:spacing w:val="4"/>
          <w:sz w:val="24"/>
          <w:szCs w:val="24"/>
        </w:rPr>
      </w:pPr>
    </w:p>
    <w:p w14:paraId="665B029B" w14:textId="77777777" w:rsidR="00E13FC9" w:rsidRPr="00F8320A" w:rsidRDefault="00E13FC9" w:rsidP="00510A56">
      <w:pPr>
        <w:spacing w:line="276" w:lineRule="auto"/>
        <w:ind w:right="20"/>
        <w:jc w:val="both"/>
        <w:rPr>
          <w:rFonts w:ascii="Arial" w:hAnsi="Arial" w:cs="Arial"/>
          <w:b/>
          <w:spacing w:val="4"/>
          <w:sz w:val="24"/>
          <w:szCs w:val="24"/>
        </w:rPr>
      </w:pPr>
      <w:r w:rsidRPr="00F8320A">
        <w:rPr>
          <w:rFonts w:ascii="Arial" w:hAnsi="Arial" w:cs="Arial"/>
          <w:b/>
          <w:spacing w:val="4"/>
          <w:sz w:val="24"/>
          <w:szCs w:val="24"/>
        </w:rPr>
        <w:t>2. DERECHO DE PETICIÓN</w:t>
      </w:r>
    </w:p>
    <w:p w14:paraId="0562CB0E" w14:textId="77777777" w:rsidR="00E13FC9" w:rsidRPr="00F8320A" w:rsidRDefault="00E13FC9" w:rsidP="00510A56">
      <w:pPr>
        <w:spacing w:line="276" w:lineRule="auto"/>
        <w:jc w:val="both"/>
        <w:rPr>
          <w:rFonts w:ascii="Arial" w:hAnsi="Arial" w:cs="Arial"/>
          <w:b/>
          <w:spacing w:val="4"/>
          <w:sz w:val="24"/>
          <w:szCs w:val="24"/>
        </w:rPr>
      </w:pPr>
    </w:p>
    <w:p w14:paraId="710E7909" w14:textId="77777777" w:rsidR="00E13FC9" w:rsidRPr="00F8320A" w:rsidRDefault="00E13FC9" w:rsidP="00510A56">
      <w:pPr>
        <w:spacing w:line="276" w:lineRule="auto"/>
        <w:jc w:val="both"/>
        <w:rPr>
          <w:rFonts w:ascii="Arial" w:hAnsi="Arial" w:cs="Arial"/>
          <w:spacing w:val="4"/>
          <w:sz w:val="24"/>
          <w:szCs w:val="24"/>
        </w:rPr>
      </w:pPr>
      <w:r w:rsidRPr="00F8320A">
        <w:rPr>
          <w:rFonts w:ascii="Arial" w:hAnsi="Arial" w:cs="Arial"/>
          <w:spacing w:val="4"/>
          <w:sz w:val="24"/>
          <w:szCs w:val="24"/>
        </w:rPr>
        <w:t xml:space="preserve">El derecho de petición, está consagrado en el artículo 23 de la Constitución Nacional, el cual señala: </w:t>
      </w:r>
    </w:p>
    <w:p w14:paraId="34CE0A41" w14:textId="77777777" w:rsidR="00E13FC9" w:rsidRPr="00F8320A" w:rsidRDefault="00E13FC9" w:rsidP="00510A56">
      <w:pPr>
        <w:spacing w:line="276" w:lineRule="auto"/>
        <w:jc w:val="both"/>
        <w:rPr>
          <w:rFonts w:ascii="Arial" w:hAnsi="Arial" w:cs="Arial"/>
          <w:spacing w:val="4"/>
          <w:sz w:val="24"/>
          <w:szCs w:val="24"/>
        </w:rPr>
      </w:pPr>
    </w:p>
    <w:p w14:paraId="5000BCCE" w14:textId="77777777" w:rsidR="00E13FC9" w:rsidRPr="00F8320A" w:rsidRDefault="00E13FC9" w:rsidP="000A507C">
      <w:pPr>
        <w:ind w:left="426" w:right="420"/>
        <w:jc w:val="both"/>
        <w:rPr>
          <w:rFonts w:ascii="Arial" w:hAnsi="Arial" w:cs="Arial"/>
          <w:i/>
          <w:spacing w:val="4"/>
          <w:sz w:val="22"/>
          <w:szCs w:val="24"/>
        </w:rPr>
      </w:pPr>
      <w:r w:rsidRPr="00F8320A">
        <w:rPr>
          <w:rFonts w:ascii="Arial" w:hAnsi="Arial" w:cs="Arial"/>
          <w:i/>
          <w:spacing w:val="4"/>
          <w:sz w:val="22"/>
          <w:szCs w:val="24"/>
        </w:rPr>
        <w:t>“Toda persona tiene derecho a presentar peticiones respetuosas a las autoridades por motivo de interés general o particular y a obtener pronta resolución.</w:t>
      </w:r>
    </w:p>
    <w:p w14:paraId="62EBF3C5" w14:textId="77777777" w:rsidR="00E13FC9" w:rsidRPr="00F8320A" w:rsidRDefault="00E13FC9" w:rsidP="000A507C">
      <w:pPr>
        <w:ind w:left="426" w:right="420"/>
        <w:jc w:val="both"/>
        <w:rPr>
          <w:rFonts w:ascii="Arial" w:hAnsi="Arial" w:cs="Arial"/>
          <w:i/>
          <w:spacing w:val="4"/>
          <w:sz w:val="22"/>
          <w:szCs w:val="24"/>
        </w:rPr>
      </w:pPr>
    </w:p>
    <w:p w14:paraId="5CF188D4" w14:textId="77777777" w:rsidR="00E13FC9" w:rsidRPr="00F8320A" w:rsidRDefault="00E13FC9" w:rsidP="000A507C">
      <w:pPr>
        <w:ind w:left="426" w:right="420"/>
        <w:jc w:val="both"/>
        <w:rPr>
          <w:rFonts w:ascii="Arial" w:hAnsi="Arial" w:cs="Arial"/>
          <w:i/>
          <w:spacing w:val="4"/>
          <w:sz w:val="22"/>
          <w:szCs w:val="24"/>
        </w:rPr>
      </w:pPr>
      <w:r w:rsidRPr="00F8320A">
        <w:rPr>
          <w:rFonts w:ascii="Arial" w:hAnsi="Arial" w:cs="Arial"/>
          <w:i/>
          <w:spacing w:val="4"/>
          <w:sz w:val="22"/>
          <w:szCs w:val="24"/>
        </w:rPr>
        <w:t>El legislador podrá reglamentar su ejercicio ante organizaciones privadas para garantizar los derechos fundamentales”.</w:t>
      </w:r>
    </w:p>
    <w:p w14:paraId="6D98A12B" w14:textId="77777777" w:rsidR="00E13FC9" w:rsidRPr="00F8320A" w:rsidRDefault="00E13FC9" w:rsidP="00510A56">
      <w:pPr>
        <w:spacing w:line="276" w:lineRule="auto"/>
        <w:jc w:val="both"/>
        <w:rPr>
          <w:rFonts w:ascii="Arial" w:hAnsi="Arial" w:cs="Arial"/>
          <w:i/>
          <w:spacing w:val="4"/>
          <w:sz w:val="24"/>
          <w:szCs w:val="24"/>
        </w:rPr>
      </w:pPr>
    </w:p>
    <w:p w14:paraId="496E1694" w14:textId="77777777" w:rsidR="00E13FC9" w:rsidRPr="00F8320A" w:rsidRDefault="00E13FC9" w:rsidP="00510A56">
      <w:pPr>
        <w:tabs>
          <w:tab w:val="left" w:pos="1276"/>
        </w:tabs>
        <w:autoSpaceDN w:val="0"/>
        <w:spacing w:line="276" w:lineRule="auto"/>
        <w:jc w:val="both"/>
        <w:rPr>
          <w:rFonts w:ascii="Arial" w:hAnsi="Arial" w:cs="Arial"/>
          <w:spacing w:val="4"/>
          <w:sz w:val="24"/>
          <w:szCs w:val="24"/>
        </w:rPr>
      </w:pPr>
      <w:r w:rsidRPr="00F8320A">
        <w:rPr>
          <w:rFonts w:ascii="Arial" w:hAnsi="Arial" w:cs="Arial"/>
          <w:spacing w:val="4"/>
          <w:sz w:val="24"/>
          <w:szCs w:val="24"/>
        </w:rPr>
        <w:t>A su vez, la ley estatutaria 1755 de 2015, por medio de la cual fue regulado el Derecho Fundamental de Petición, en su artículo 1º sustituyó el artículo 14 y 21 de la Ley 1437 de 2011, en los siguientes términos:</w:t>
      </w:r>
    </w:p>
    <w:p w14:paraId="5997CC1D" w14:textId="77777777" w:rsidR="00E13FC9" w:rsidRPr="00F8320A" w:rsidRDefault="00E13FC9" w:rsidP="00510A56">
      <w:pPr>
        <w:spacing w:line="276" w:lineRule="auto"/>
        <w:ind w:left="284"/>
        <w:jc w:val="both"/>
        <w:rPr>
          <w:rFonts w:ascii="Arial" w:hAnsi="Arial" w:cs="Arial"/>
          <w:i/>
          <w:spacing w:val="4"/>
          <w:sz w:val="24"/>
          <w:szCs w:val="24"/>
        </w:rPr>
      </w:pPr>
    </w:p>
    <w:p w14:paraId="27631554" w14:textId="4E73DFAD" w:rsidR="00E13FC9" w:rsidRPr="00F8320A" w:rsidRDefault="00E13FC9" w:rsidP="003926B4">
      <w:pPr>
        <w:ind w:left="426" w:right="420"/>
        <w:jc w:val="both"/>
        <w:rPr>
          <w:rFonts w:ascii="Arial" w:hAnsi="Arial" w:cs="Arial"/>
          <w:i/>
          <w:spacing w:val="4"/>
          <w:sz w:val="22"/>
          <w:szCs w:val="24"/>
        </w:rPr>
      </w:pPr>
      <w:r w:rsidRPr="00F8320A">
        <w:rPr>
          <w:rFonts w:ascii="Arial" w:hAnsi="Arial" w:cs="Arial"/>
          <w:i/>
          <w:spacing w:val="4"/>
          <w:sz w:val="22"/>
          <w:szCs w:val="24"/>
        </w:rPr>
        <w:t>Artículo 14. Términos para resolver las distintas modalidades de peticiones. Salvo norma legal especial y so pena de sanción disciplinaria, toda petición deberá resolverse dentro de los quince (15) días siguientes a su recepción. (…)</w:t>
      </w:r>
    </w:p>
    <w:p w14:paraId="3FE9F23F" w14:textId="77777777" w:rsidR="00E13FC9" w:rsidRPr="00F8320A" w:rsidRDefault="00E13FC9" w:rsidP="00510A56">
      <w:pPr>
        <w:spacing w:line="276" w:lineRule="auto"/>
        <w:ind w:left="284"/>
        <w:jc w:val="both"/>
        <w:rPr>
          <w:rFonts w:ascii="Arial" w:hAnsi="Arial" w:cs="Arial"/>
          <w:spacing w:val="4"/>
          <w:sz w:val="24"/>
          <w:szCs w:val="24"/>
        </w:rPr>
      </w:pPr>
    </w:p>
    <w:p w14:paraId="00B5AC27" w14:textId="77777777" w:rsidR="00E13FC9" w:rsidRPr="00F8320A" w:rsidRDefault="00E13FC9" w:rsidP="00510A56">
      <w:pPr>
        <w:autoSpaceDE w:val="0"/>
        <w:autoSpaceDN w:val="0"/>
        <w:adjustRightInd w:val="0"/>
        <w:spacing w:line="276" w:lineRule="auto"/>
        <w:jc w:val="both"/>
        <w:rPr>
          <w:rFonts w:ascii="Arial" w:hAnsi="Arial" w:cs="Arial"/>
          <w:spacing w:val="4"/>
          <w:sz w:val="24"/>
          <w:szCs w:val="24"/>
        </w:rPr>
      </w:pPr>
      <w:r w:rsidRPr="00F8320A">
        <w:rPr>
          <w:rFonts w:ascii="Arial" w:hAnsi="Arial" w:cs="Arial"/>
          <w:spacing w:val="4"/>
          <w:sz w:val="24"/>
          <w:szCs w:val="24"/>
        </w:rPr>
        <w:t xml:space="preserve">Desde otra perspectiva, el derecho de petición implica la facultad de obtener de la entidad frente a quien se hace la solicitud una respuesta a tiempo y de fondo, por ello se ha dicho que la respuesta que se dé al derecho de petición debe cumplir los siguientes requisitos: </w:t>
      </w:r>
      <w:r w:rsidRPr="00F8320A">
        <w:rPr>
          <w:rFonts w:ascii="Arial" w:hAnsi="Arial" w:cs="Arial"/>
          <w:b/>
          <w:bCs/>
          <w:i/>
          <w:spacing w:val="4"/>
          <w:sz w:val="24"/>
          <w:szCs w:val="24"/>
        </w:rPr>
        <w:t>i)</w:t>
      </w:r>
      <w:r w:rsidRPr="00F8320A">
        <w:rPr>
          <w:rFonts w:ascii="Arial" w:hAnsi="Arial" w:cs="Arial"/>
          <w:b/>
          <w:bCs/>
          <w:spacing w:val="4"/>
          <w:sz w:val="24"/>
          <w:szCs w:val="24"/>
        </w:rPr>
        <w:t xml:space="preserve"> </w:t>
      </w:r>
      <w:r w:rsidRPr="00F8320A">
        <w:rPr>
          <w:rFonts w:ascii="Arial" w:hAnsi="Arial" w:cs="Arial"/>
          <w:bCs/>
          <w:spacing w:val="4"/>
          <w:sz w:val="24"/>
          <w:szCs w:val="24"/>
        </w:rPr>
        <w:t>S</w:t>
      </w:r>
      <w:r w:rsidRPr="00F8320A">
        <w:rPr>
          <w:rFonts w:ascii="Arial" w:hAnsi="Arial" w:cs="Arial"/>
          <w:spacing w:val="4"/>
          <w:sz w:val="24"/>
          <w:szCs w:val="24"/>
        </w:rPr>
        <w:t xml:space="preserve">er oportuna; </w:t>
      </w:r>
      <w:r w:rsidRPr="00F8320A">
        <w:rPr>
          <w:rFonts w:ascii="Arial" w:hAnsi="Arial" w:cs="Arial"/>
          <w:b/>
          <w:bCs/>
          <w:i/>
          <w:spacing w:val="4"/>
          <w:sz w:val="24"/>
          <w:szCs w:val="24"/>
        </w:rPr>
        <w:t>ii)</w:t>
      </w:r>
      <w:r w:rsidRPr="00F8320A">
        <w:rPr>
          <w:rFonts w:ascii="Arial" w:hAnsi="Arial" w:cs="Arial"/>
          <w:b/>
          <w:bCs/>
          <w:spacing w:val="4"/>
          <w:sz w:val="24"/>
          <w:szCs w:val="24"/>
        </w:rPr>
        <w:t xml:space="preserve"> </w:t>
      </w:r>
      <w:r w:rsidRPr="00F8320A">
        <w:rPr>
          <w:rFonts w:ascii="Arial" w:hAnsi="Arial" w:cs="Arial"/>
          <w:spacing w:val="4"/>
          <w:sz w:val="24"/>
          <w:szCs w:val="24"/>
        </w:rPr>
        <w:t xml:space="preserve">Resolver de fondo, en forma clara, precisa y congruente lo solicitado y; </w:t>
      </w:r>
      <w:r w:rsidRPr="00F8320A">
        <w:rPr>
          <w:rFonts w:ascii="Arial" w:hAnsi="Arial" w:cs="Arial"/>
          <w:i/>
          <w:spacing w:val="4"/>
          <w:sz w:val="24"/>
          <w:szCs w:val="24"/>
        </w:rPr>
        <w:t>i</w:t>
      </w:r>
      <w:r w:rsidRPr="00F8320A">
        <w:rPr>
          <w:rFonts w:ascii="Arial" w:hAnsi="Arial" w:cs="Arial"/>
          <w:b/>
          <w:bCs/>
          <w:i/>
          <w:spacing w:val="4"/>
          <w:sz w:val="24"/>
          <w:szCs w:val="24"/>
        </w:rPr>
        <w:t>ii)</w:t>
      </w:r>
      <w:r w:rsidRPr="00F8320A">
        <w:rPr>
          <w:rFonts w:ascii="Arial" w:hAnsi="Arial" w:cs="Arial"/>
          <w:b/>
          <w:bCs/>
          <w:spacing w:val="4"/>
          <w:sz w:val="24"/>
          <w:szCs w:val="24"/>
        </w:rPr>
        <w:t xml:space="preserve"> </w:t>
      </w:r>
      <w:r w:rsidRPr="00F8320A">
        <w:rPr>
          <w:rFonts w:ascii="Arial" w:hAnsi="Arial" w:cs="Arial"/>
          <w:bCs/>
          <w:spacing w:val="4"/>
          <w:sz w:val="24"/>
          <w:szCs w:val="24"/>
        </w:rPr>
        <w:t>S</w:t>
      </w:r>
      <w:r w:rsidRPr="00F8320A">
        <w:rPr>
          <w:rFonts w:ascii="Arial" w:hAnsi="Arial" w:cs="Arial"/>
          <w:spacing w:val="4"/>
          <w:sz w:val="24"/>
          <w:szCs w:val="24"/>
        </w:rPr>
        <w:t>er puesta en conocimiento del peticionario.</w:t>
      </w:r>
    </w:p>
    <w:p w14:paraId="1F72F646" w14:textId="77777777" w:rsidR="00E13FC9" w:rsidRPr="00F8320A" w:rsidRDefault="00E13FC9" w:rsidP="00510A56">
      <w:pPr>
        <w:spacing w:line="276" w:lineRule="auto"/>
        <w:jc w:val="both"/>
        <w:rPr>
          <w:rFonts w:ascii="Arial" w:hAnsi="Arial" w:cs="Arial"/>
          <w:spacing w:val="4"/>
          <w:sz w:val="24"/>
          <w:szCs w:val="24"/>
        </w:rPr>
      </w:pPr>
    </w:p>
    <w:p w14:paraId="21445ECF" w14:textId="77777777" w:rsidR="00E13FC9" w:rsidRPr="00F8320A" w:rsidRDefault="00E13FC9" w:rsidP="00510A56">
      <w:pPr>
        <w:spacing w:line="276" w:lineRule="auto"/>
        <w:jc w:val="both"/>
        <w:rPr>
          <w:rFonts w:ascii="Arial" w:hAnsi="Arial" w:cs="Arial"/>
          <w:spacing w:val="4"/>
          <w:sz w:val="24"/>
          <w:szCs w:val="24"/>
        </w:rPr>
      </w:pPr>
      <w:r w:rsidRPr="00F8320A">
        <w:rPr>
          <w:rFonts w:ascii="Arial" w:hAnsi="Arial" w:cs="Arial"/>
          <w:spacing w:val="4"/>
          <w:sz w:val="24"/>
          <w:szCs w:val="24"/>
        </w:rPr>
        <w:t xml:space="preserve">Conforme con lo anterior, el titular de la petición tiene derecho a obtener, dentro de los términos legales, la correspondiente contestación, bien sea en interés particular como en el presente caso, o general. Con este derecho se busca </w:t>
      </w:r>
      <w:r w:rsidRPr="00F8320A">
        <w:rPr>
          <w:rFonts w:ascii="Arial" w:hAnsi="Arial" w:cs="Arial"/>
          <w:spacing w:val="4"/>
          <w:sz w:val="24"/>
          <w:szCs w:val="24"/>
        </w:rPr>
        <w:lastRenderedPageBreak/>
        <w:t>básicamente que se brinde respuesta precisa y de fondo a lo solicitado, sin que ello implique que la contestación sea obligatoriamente en sentido positivo.</w:t>
      </w:r>
    </w:p>
    <w:p w14:paraId="61CDCEAD" w14:textId="77777777" w:rsidR="006031D6" w:rsidRPr="00F8320A" w:rsidRDefault="006031D6" w:rsidP="00510A56">
      <w:pPr>
        <w:tabs>
          <w:tab w:val="left" w:pos="8789"/>
        </w:tabs>
        <w:spacing w:line="276" w:lineRule="auto"/>
        <w:ind w:left="720" w:right="-91" w:hanging="720"/>
        <w:jc w:val="both"/>
        <w:rPr>
          <w:rFonts w:ascii="Arial" w:hAnsi="Arial" w:cs="Arial"/>
          <w:b/>
          <w:iCs/>
          <w:spacing w:val="4"/>
          <w:sz w:val="24"/>
          <w:szCs w:val="24"/>
        </w:rPr>
      </w:pPr>
    </w:p>
    <w:p w14:paraId="538171D1" w14:textId="77777777" w:rsidR="006031D6" w:rsidRPr="00F8320A" w:rsidRDefault="006031D6" w:rsidP="00510A56">
      <w:pPr>
        <w:tabs>
          <w:tab w:val="left" w:pos="8789"/>
        </w:tabs>
        <w:spacing w:line="276" w:lineRule="auto"/>
        <w:ind w:left="284" w:right="-91" w:hanging="284"/>
        <w:jc w:val="both"/>
        <w:rPr>
          <w:rFonts w:ascii="Arial" w:hAnsi="Arial" w:cs="Arial"/>
          <w:b/>
          <w:iCs/>
          <w:spacing w:val="4"/>
          <w:sz w:val="24"/>
          <w:szCs w:val="24"/>
        </w:rPr>
      </w:pPr>
      <w:r w:rsidRPr="00F8320A">
        <w:rPr>
          <w:rFonts w:ascii="Arial" w:hAnsi="Arial" w:cs="Arial"/>
          <w:b/>
          <w:iCs/>
          <w:spacing w:val="4"/>
          <w:sz w:val="24"/>
          <w:szCs w:val="24"/>
        </w:rPr>
        <w:t>3. DEL MARCO NORMATIVO DE LA INDEMNIZACIÓN ADMINISTRATIVA COMO VÍCTIMA DEL CONFLICTO ARMADO COLOMBIANO</w:t>
      </w:r>
    </w:p>
    <w:p w14:paraId="6BB9E253" w14:textId="77777777" w:rsidR="006031D6" w:rsidRPr="00F8320A" w:rsidRDefault="006031D6" w:rsidP="00510A56">
      <w:pPr>
        <w:tabs>
          <w:tab w:val="left" w:pos="8789"/>
        </w:tabs>
        <w:spacing w:line="276" w:lineRule="auto"/>
        <w:ind w:left="720" w:right="-91" w:hanging="720"/>
        <w:jc w:val="both"/>
        <w:rPr>
          <w:rFonts w:ascii="Arial" w:hAnsi="Arial" w:cs="Arial"/>
          <w:b/>
          <w:iCs/>
          <w:spacing w:val="4"/>
          <w:sz w:val="24"/>
          <w:szCs w:val="24"/>
        </w:rPr>
      </w:pPr>
    </w:p>
    <w:p w14:paraId="25334010" w14:textId="30CF8F20" w:rsidR="006031D6" w:rsidRPr="00F8320A" w:rsidRDefault="006031D6" w:rsidP="00510A56">
      <w:pPr>
        <w:tabs>
          <w:tab w:val="left" w:pos="8789"/>
        </w:tabs>
        <w:spacing w:line="276" w:lineRule="auto"/>
        <w:ind w:right="-91"/>
        <w:jc w:val="both"/>
        <w:rPr>
          <w:rFonts w:ascii="Arial" w:hAnsi="Arial" w:cs="Arial"/>
          <w:iCs/>
          <w:spacing w:val="4"/>
          <w:sz w:val="24"/>
          <w:szCs w:val="24"/>
        </w:rPr>
      </w:pPr>
      <w:bookmarkStart w:id="0" w:name="_Hlk109026237"/>
      <w:r w:rsidRPr="00F8320A">
        <w:rPr>
          <w:rFonts w:ascii="Arial" w:hAnsi="Arial" w:cs="Arial"/>
          <w:iCs/>
          <w:spacing w:val="4"/>
          <w:sz w:val="24"/>
          <w:szCs w:val="24"/>
        </w:rPr>
        <w:t>La Ley 1448 de 2011 estableció en el artículo 25 el Derecho a la reparación integral que en su tenor literal establece:</w:t>
      </w:r>
    </w:p>
    <w:p w14:paraId="25B28ECD" w14:textId="77777777" w:rsidR="00522AB9" w:rsidRPr="00F8320A" w:rsidRDefault="00522AB9" w:rsidP="00510A56">
      <w:pPr>
        <w:tabs>
          <w:tab w:val="left" w:pos="8789"/>
        </w:tabs>
        <w:spacing w:line="276" w:lineRule="auto"/>
        <w:ind w:right="-91"/>
        <w:jc w:val="both"/>
        <w:rPr>
          <w:rFonts w:ascii="Arial" w:hAnsi="Arial" w:cs="Arial"/>
          <w:iCs/>
          <w:spacing w:val="4"/>
          <w:sz w:val="24"/>
          <w:szCs w:val="24"/>
        </w:rPr>
      </w:pPr>
    </w:p>
    <w:p w14:paraId="4EC28C8A" w14:textId="77777777" w:rsidR="006031D6" w:rsidRPr="00F8320A" w:rsidRDefault="006031D6" w:rsidP="00522AB9">
      <w:pPr>
        <w:pStyle w:val="NormalWeb"/>
        <w:spacing w:before="0" w:beforeAutospacing="0" w:after="0" w:afterAutospacing="0"/>
        <w:ind w:left="426" w:right="420"/>
        <w:jc w:val="both"/>
        <w:rPr>
          <w:rFonts w:ascii="Arial" w:hAnsi="Arial" w:cs="Arial"/>
          <w:i/>
          <w:spacing w:val="4"/>
          <w:sz w:val="22"/>
        </w:rPr>
      </w:pPr>
      <w:r w:rsidRPr="00F8320A">
        <w:rPr>
          <w:rFonts w:ascii="Arial" w:hAnsi="Arial" w:cs="Arial"/>
          <w:i/>
          <w:iCs/>
          <w:spacing w:val="4"/>
          <w:sz w:val="22"/>
        </w:rPr>
        <w:t>“</w:t>
      </w:r>
      <w:r w:rsidRPr="00F8320A">
        <w:rPr>
          <w:rFonts w:ascii="Arial" w:hAnsi="Arial" w:cs="Arial"/>
          <w:i/>
          <w:spacing w:val="4"/>
          <w:sz w:val="22"/>
        </w:rPr>
        <w:t>Las víctimas tienen derecho a ser reparadas de manera adecuada, diferenciada, transformadora y efectiva por el daño que han sufrido como consecuencia de las violaciones de que trata el artículo </w:t>
      </w:r>
      <w:hyperlink r:id="rId11" w:anchor="3" w:history="1">
        <w:r w:rsidRPr="00F8320A">
          <w:rPr>
            <w:rStyle w:val="Hipervnculo"/>
            <w:rFonts w:ascii="Arial" w:hAnsi="Arial" w:cs="Arial"/>
            <w:i/>
            <w:color w:val="auto"/>
            <w:spacing w:val="4"/>
            <w:sz w:val="22"/>
          </w:rPr>
          <w:t>3</w:t>
        </w:r>
      </w:hyperlink>
      <w:r w:rsidRPr="00F8320A">
        <w:rPr>
          <w:rFonts w:ascii="Arial" w:hAnsi="Arial" w:cs="Arial"/>
          <w:i/>
          <w:spacing w:val="4"/>
          <w:sz w:val="22"/>
        </w:rPr>
        <w:t>o de la presente Ley.</w:t>
      </w:r>
    </w:p>
    <w:bookmarkEnd w:id="0"/>
    <w:p w14:paraId="4BEBC169" w14:textId="77777777" w:rsidR="00522AB9" w:rsidRPr="00F8320A" w:rsidRDefault="00522AB9" w:rsidP="00522AB9">
      <w:pPr>
        <w:pStyle w:val="NormalWeb"/>
        <w:spacing w:before="0" w:beforeAutospacing="0" w:after="0" w:afterAutospacing="0"/>
        <w:ind w:left="426" w:right="420"/>
        <w:jc w:val="both"/>
        <w:rPr>
          <w:rFonts w:ascii="Arial" w:hAnsi="Arial" w:cs="Arial"/>
          <w:i/>
          <w:spacing w:val="4"/>
          <w:sz w:val="22"/>
        </w:rPr>
      </w:pPr>
    </w:p>
    <w:p w14:paraId="5AD07487" w14:textId="4E1D0F96" w:rsidR="006031D6" w:rsidRPr="00F8320A" w:rsidRDefault="006031D6" w:rsidP="00522AB9">
      <w:pPr>
        <w:pStyle w:val="NormalWeb"/>
        <w:spacing w:before="0" w:beforeAutospacing="0" w:after="0" w:afterAutospacing="0"/>
        <w:ind w:left="426" w:right="420"/>
        <w:jc w:val="both"/>
        <w:rPr>
          <w:rFonts w:ascii="Arial" w:hAnsi="Arial" w:cs="Arial"/>
          <w:i/>
          <w:spacing w:val="4"/>
          <w:sz w:val="22"/>
        </w:rPr>
      </w:pPr>
      <w:r w:rsidRPr="00F8320A">
        <w:rPr>
          <w:rFonts w:ascii="Arial" w:hAnsi="Arial" w:cs="Arial"/>
          <w:i/>
          <w:spacing w:val="4"/>
          <w:sz w:val="22"/>
        </w:rPr>
        <w:t xml:space="preserve">La reparación comprende las medidas de restitución, indemnización, rehabilitación, satisfacción y garantías de no repetición, en sus dimensiones individual, colectiva, material, moral y simbólica. Cada una de estas medidas será implementada a favor de la víctima dependiendo de la vulneración en sus derechos y las características del hecho </w:t>
      </w:r>
      <w:proofErr w:type="spellStart"/>
      <w:r w:rsidRPr="00F8320A">
        <w:rPr>
          <w:rFonts w:ascii="Arial" w:hAnsi="Arial" w:cs="Arial"/>
          <w:i/>
          <w:spacing w:val="4"/>
          <w:sz w:val="22"/>
        </w:rPr>
        <w:t>victimizante</w:t>
      </w:r>
      <w:proofErr w:type="spellEnd"/>
      <w:r w:rsidRPr="00F8320A">
        <w:rPr>
          <w:rFonts w:ascii="Arial" w:hAnsi="Arial" w:cs="Arial"/>
          <w:i/>
          <w:spacing w:val="4"/>
          <w:sz w:val="22"/>
        </w:rPr>
        <w:t>”.</w:t>
      </w:r>
    </w:p>
    <w:p w14:paraId="23DE523C" w14:textId="77777777" w:rsidR="006031D6" w:rsidRPr="00F8320A" w:rsidRDefault="006031D6" w:rsidP="00510A56">
      <w:pPr>
        <w:tabs>
          <w:tab w:val="left" w:pos="8789"/>
        </w:tabs>
        <w:spacing w:line="276" w:lineRule="auto"/>
        <w:ind w:right="-91"/>
        <w:jc w:val="both"/>
        <w:rPr>
          <w:rFonts w:ascii="Arial" w:hAnsi="Arial" w:cs="Arial"/>
          <w:iCs/>
          <w:spacing w:val="4"/>
          <w:sz w:val="24"/>
          <w:szCs w:val="24"/>
        </w:rPr>
      </w:pPr>
    </w:p>
    <w:p w14:paraId="4E8E74F9" w14:textId="1B017B5A" w:rsidR="006031D6" w:rsidRPr="00F8320A" w:rsidRDefault="006031D6" w:rsidP="00510A56">
      <w:pPr>
        <w:tabs>
          <w:tab w:val="left" w:pos="8789"/>
        </w:tabs>
        <w:spacing w:line="276" w:lineRule="auto"/>
        <w:ind w:right="-91"/>
        <w:jc w:val="both"/>
        <w:rPr>
          <w:rFonts w:ascii="Arial" w:hAnsi="Arial" w:cs="Arial"/>
          <w:spacing w:val="4"/>
          <w:sz w:val="24"/>
          <w:szCs w:val="24"/>
        </w:rPr>
      </w:pPr>
      <w:r w:rsidRPr="00F8320A">
        <w:rPr>
          <w:rFonts w:ascii="Arial" w:hAnsi="Arial" w:cs="Arial"/>
          <w:iCs/>
          <w:spacing w:val="4"/>
          <w:sz w:val="24"/>
          <w:szCs w:val="24"/>
        </w:rPr>
        <w:t>A su vez, el artículo 28 del mismo cuerpo normativo en los numerales 10 y 11 precisa que las victimas tiene “</w:t>
      </w:r>
      <w:r w:rsidR="000A507C" w:rsidRPr="00F8320A">
        <w:rPr>
          <w:rFonts w:ascii="Arial" w:hAnsi="Arial" w:cs="Arial"/>
          <w:i/>
          <w:spacing w:val="4"/>
          <w:sz w:val="22"/>
          <w:szCs w:val="24"/>
        </w:rPr>
        <w:t>der</w:t>
      </w:r>
      <w:r w:rsidRPr="00F8320A">
        <w:rPr>
          <w:rFonts w:ascii="Arial" w:hAnsi="Arial" w:cs="Arial"/>
          <w:i/>
          <w:spacing w:val="4"/>
          <w:sz w:val="22"/>
          <w:szCs w:val="24"/>
        </w:rPr>
        <w:t xml:space="preserve">echo a la información sobre las rutas y los medios de acceso a las medidas que se establecen en la presente </w:t>
      </w:r>
      <w:r w:rsidR="00522AB9" w:rsidRPr="00F8320A">
        <w:rPr>
          <w:rFonts w:ascii="Arial" w:hAnsi="Arial" w:cs="Arial"/>
          <w:i/>
          <w:spacing w:val="4"/>
          <w:sz w:val="22"/>
          <w:szCs w:val="24"/>
        </w:rPr>
        <w:t>Ley</w:t>
      </w:r>
      <w:r w:rsidR="00522AB9" w:rsidRPr="00F8320A">
        <w:rPr>
          <w:rFonts w:ascii="Arial" w:hAnsi="Arial" w:cs="Arial"/>
          <w:spacing w:val="4"/>
          <w:sz w:val="24"/>
          <w:szCs w:val="24"/>
        </w:rPr>
        <w:t>” y “</w:t>
      </w:r>
      <w:r w:rsidRPr="00F8320A">
        <w:rPr>
          <w:rFonts w:ascii="Arial" w:hAnsi="Arial" w:cs="Arial"/>
          <w:i/>
          <w:spacing w:val="4"/>
          <w:sz w:val="22"/>
          <w:szCs w:val="24"/>
        </w:rPr>
        <w:t>derecho a conocer el estado de procesos judiciales y administrativos que se estén adelantando, en los que tengan un interés como parte o intervinientes</w:t>
      </w:r>
      <w:r w:rsidRPr="00F8320A">
        <w:rPr>
          <w:rFonts w:ascii="Arial" w:hAnsi="Arial" w:cs="Arial"/>
          <w:spacing w:val="4"/>
          <w:sz w:val="24"/>
          <w:szCs w:val="24"/>
        </w:rPr>
        <w:t>”.</w:t>
      </w:r>
    </w:p>
    <w:p w14:paraId="52E56223" w14:textId="77777777" w:rsidR="006031D6" w:rsidRPr="00F8320A" w:rsidRDefault="006031D6" w:rsidP="00510A56">
      <w:pPr>
        <w:tabs>
          <w:tab w:val="left" w:pos="8789"/>
        </w:tabs>
        <w:spacing w:line="276" w:lineRule="auto"/>
        <w:ind w:right="-91"/>
        <w:jc w:val="both"/>
        <w:rPr>
          <w:rFonts w:ascii="Arial" w:hAnsi="Arial" w:cs="Arial"/>
          <w:spacing w:val="4"/>
          <w:sz w:val="24"/>
          <w:szCs w:val="24"/>
        </w:rPr>
      </w:pPr>
    </w:p>
    <w:p w14:paraId="0CECD920" w14:textId="4804C83E" w:rsidR="006031D6" w:rsidRPr="00F8320A" w:rsidRDefault="006031D6" w:rsidP="00510A56">
      <w:pPr>
        <w:tabs>
          <w:tab w:val="left" w:pos="8789"/>
        </w:tabs>
        <w:spacing w:line="276" w:lineRule="auto"/>
        <w:ind w:right="-91"/>
        <w:jc w:val="both"/>
        <w:rPr>
          <w:rFonts w:ascii="Arial" w:hAnsi="Arial" w:cs="Arial"/>
          <w:spacing w:val="4"/>
          <w:sz w:val="24"/>
          <w:szCs w:val="24"/>
        </w:rPr>
      </w:pPr>
      <w:r w:rsidRPr="00F8320A">
        <w:rPr>
          <w:rFonts w:ascii="Arial" w:hAnsi="Arial" w:cs="Arial"/>
          <w:spacing w:val="4"/>
          <w:sz w:val="24"/>
          <w:szCs w:val="24"/>
        </w:rPr>
        <w:t>Ahora, el procedimiento para la solicitud de indemnización se encuentra previst</w:t>
      </w:r>
      <w:r w:rsidR="00522AB9" w:rsidRPr="00F8320A">
        <w:rPr>
          <w:rFonts w:ascii="Arial" w:hAnsi="Arial" w:cs="Arial"/>
          <w:spacing w:val="4"/>
          <w:sz w:val="24"/>
          <w:szCs w:val="24"/>
        </w:rPr>
        <w:t>o</w:t>
      </w:r>
      <w:r w:rsidRPr="00F8320A">
        <w:rPr>
          <w:rFonts w:ascii="Arial" w:hAnsi="Arial" w:cs="Arial"/>
          <w:spacing w:val="4"/>
          <w:sz w:val="24"/>
          <w:szCs w:val="24"/>
        </w:rPr>
        <w:t xml:space="preserve"> en el artículo 151 del Decreto 4800 de 2011, por el cual se reglamenta la Ley 1448 de 2011. La norma en concreto señala: </w:t>
      </w:r>
    </w:p>
    <w:p w14:paraId="07547A01" w14:textId="77777777" w:rsidR="006031D6" w:rsidRPr="00F8320A" w:rsidRDefault="006031D6" w:rsidP="00510A56">
      <w:pPr>
        <w:tabs>
          <w:tab w:val="left" w:pos="8789"/>
        </w:tabs>
        <w:spacing w:line="276" w:lineRule="auto"/>
        <w:ind w:right="-91"/>
        <w:jc w:val="both"/>
        <w:rPr>
          <w:rFonts w:ascii="Arial" w:hAnsi="Arial" w:cs="Arial"/>
          <w:iCs/>
          <w:spacing w:val="4"/>
          <w:sz w:val="24"/>
          <w:szCs w:val="24"/>
        </w:rPr>
      </w:pPr>
    </w:p>
    <w:p w14:paraId="64A66670" w14:textId="77777777" w:rsidR="006031D6" w:rsidRPr="00F8320A" w:rsidRDefault="006031D6" w:rsidP="00522AB9">
      <w:pPr>
        <w:ind w:left="426" w:right="420" w:hanging="12"/>
        <w:jc w:val="both"/>
        <w:rPr>
          <w:rFonts w:ascii="Arial" w:hAnsi="Arial" w:cs="Arial"/>
          <w:i/>
          <w:iCs/>
          <w:spacing w:val="4"/>
          <w:sz w:val="22"/>
          <w:szCs w:val="24"/>
        </w:rPr>
      </w:pPr>
      <w:r w:rsidRPr="00F8320A">
        <w:rPr>
          <w:rFonts w:ascii="Arial" w:hAnsi="Arial" w:cs="Arial"/>
          <w:spacing w:val="4"/>
          <w:sz w:val="22"/>
          <w:szCs w:val="24"/>
        </w:rPr>
        <w:tab/>
        <w:t>“</w:t>
      </w:r>
      <w:r w:rsidRPr="00F8320A">
        <w:rPr>
          <w:rFonts w:ascii="Arial" w:hAnsi="Arial" w:cs="Arial"/>
          <w:i/>
          <w:iCs/>
          <w:spacing w:val="4"/>
          <w:sz w:val="22"/>
          <w:szCs w:val="24"/>
        </w:rPr>
        <w:t xml:space="preserve">Las personas que hayan sido inscritas en el Registro Único de Víctimas podrán solicitarle a la Unidad Administrativa Especial para la Atención y Reparación Integral a las Víctimas, la entrega de la indemnización administrativa a través del formulario que esta disponga para el efecto, sin que se requiera aportar documentación adicional salvo datos de contacto o apertura de una cuenta bancaria o depósito electrónico, si la Unidad Administrativa Especial para la Atención y Reparación Integral a las Víctimas lo considera pertinente. Desde el momento en que la persona realiza la solicitud de indemnización administrativa se activará el Programa de Acompañamiento para la Inversión Adecuada de los Recursos de que trata el presente decreto. </w:t>
      </w:r>
    </w:p>
    <w:p w14:paraId="5043CB0F" w14:textId="77777777" w:rsidR="006031D6" w:rsidRPr="00F8320A" w:rsidRDefault="006031D6" w:rsidP="00522AB9">
      <w:pPr>
        <w:ind w:left="426" w:right="420" w:hanging="12"/>
        <w:jc w:val="both"/>
        <w:rPr>
          <w:rFonts w:ascii="Arial" w:hAnsi="Arial" w:cs="Arial"/>
          <w:i/>
          <w:iCs/>
          <w:spacing w:val="4"/>
          <w:sz w:val="22"/>
          <w:szCs w:val="24"/>
        </w:rPr>
      </w:pPr>
    </w:p>
    <w:p w14:paraId="16D70C1F" w14:textId="77777777" w:rsidR="006031D6" w:rsidRPr="00F8320A" w:rsidRDefault="006031D6" w:rsidP="00522AB9">
      <w:pPr>
        <w:ind w:left="426" w:right="420" w:hanging="12"/>
        <w:jc w:val="both"/>
        <w:rPr>
          <w:rFonts w:ascii="Arial" w:hAnsi="Arial" w:cs="Arial"/>
          <w:i/>
          <w:iCs/>
          <w:spacing w:val="4"/>
          <w:sz w:val="22"/>
          <w:szCs w:val="24"/>
        </w:rPr>
      </w:pPr>
      <w:r w:rsidRPr="00F8320A">
        <w:rPr>
          <w:rFonts w:ascii="Arial" w:hAnsi="Arial" w:cs="Arial"/>
          <w:i/>
          <w:iCs/>
          <w:spacing w:val="4"/>
          <w:sz w:val="22"/>
          <w:szCs w:val="24"/>
        </w:rPr>
        <w:t>La Unidad Administrativa Especial para la Atención y Reparación Integral a las Víctimas entregará la indemnización administrativa en pagos parciales o un solo pago total atendiendo a criterios de vulnerabilidad y priorización.</w:t>
      </w:r>
    </w:p>
    <w:p w14:paraId="07459315" w14:textId="77777777" w:rsidR="006031D6" w:rsidRPr="00F8320A" w:rsidRDefault="006031D6" w:rsidP="00522AB9">
      <w:pPr>
        <w:ind w:left="426" w:right="420" w:hanging="12"/>
        <w:jc w:val="both"/>
        <w:rPr>
          <w:rFonts w:ascii="Arial" w:hAnsi="Arial" w:cs="Arial"/>
          <w:i/>
          <w:iCs/>
          <w:spacing w:val="4"/>
          <w:sz w:val="22"/>
          <w:szCs w:val="24"/>
        </w:rPr>
      </w:pPr>
    </w:p>
    <w:p w14:paraId="272D992D" w14:textId="77777777" w:rsidR="006031D6" w:rsidRPr="00F8320A" w:rsidRDefault="006031D6" w:rsidP="00522AB9">
      <w:pPr>
        <w:ind w:left="426" w:right="420" w:hanging="12"/>
        <w:jc w:val="both"/>
        <w:rPr>
          <w:rFonts w:ascii="Arial" w:hAnsi="Arial" w:cs="Arial"/>
          <w:i/>
          <w:iCs/>
          <w:spacing w:val="4"/>
          <w:sz w:val="22"/>
          <w:szCs w:val="24"/>
        </w:rPr>
      </w:pPr>
      <w:r w:rsidRPr="00F8320A">
        <w:rPr>
          <w:rFonts w:ascii="Arial" w:hAnsi="Arial" w:cs="Arial"/>
          <w:i/>
          <w:iCs/>
          <w:spacing w:val="4"/>
          <w:sz w:val="22"/>
          <w:szCs w:val="24"/>
        </w:rPr>
        <w:t xml:space="preserve">Para el pago de la indemnización administrativa la Unidad Administrativa Especial para la Atención y Reparación Integral a las Víctimas no deberá sujetarse al orden en que sea formulada la solicitud de entrega, sino a los criterios contemplados en desarrollo de los principios de progresividad y gradualidad para una reparación efectiva y eficaz, de conformidad con lo establecido en el artículo 8 del presente decreto. </w:t>
      </w:r>
    </w:p>
    <w:p w14:paraId="6537F28F" w14:textId="77777777" w:rsidR="006031D6" w:rsidRPr="00F8320A" w:rsidRDefault="006031D6" w:rsidP="00522AB9">
      <w:pPr>
        <w:ind w:left="426" w:right="420" w:hanging="12"/>
        <w:jc w:val="both"/>
        <w:rPr>
          <w:rFonts w:ascii="Arial" w:hAnsi="Arial" w:cs="Arial"/>
          <w:i/>
          <w:iCs/>
          <w:spacing w:val="4"/>
          <w:sz w:val="22"/>
          <w:szCs w:val="24"/>
        </w:rPr>
      </w:pPr>
    </w:p>
    <w:p w14:paraId="115C3B9E" w14:textId="77777777" w:rsidR="006031D6" w:rsidRPr="00F8320A" w:rsidRDefault="006031D6" w:rsidP="00522AB9">
      <w:pPr>
        <w:ind w:left="426" w:right="420" w:hanging="12"/>
        <w:jc w:val="both"/>
        <w:rPr>
          <w:rFonts w:ascii="Arial" w:hAnsi="Arial" w:cs="Arial"/>
          <w:i/>
          <w:iCs/>
          <w:spacing w:val="4"/>
          <w:sz w:val="22"/>
          <w:szCs w:val="24"/>
        </w:rPr>
      </w:pPr>
      <w:r w:rsidRPr="00F8320A">
        <w:rPr>
          <w:rFonts w:ascii="Arial" w:hAnsi="Arial" w:cs="Arial"/>
          <w:i/>
          <w:iCs/>
          <w:spacing w:val="4"/>
          <w:sz w:val="22"/>
          <w:szCs w:val="24"/>
        </w:rPr>
        <w:t xml:space="preserve">Parágrafo 1°. En los procedimientos de indemnización cuyo destinatarios o destinatarias sean niños, niñas y adolescentes, habrá acompañamiento permanente del Instituto Colombiano de Bienestar Familiar. En los demás casos, habrá un acompañamiento y asesoría por parte del Ministerio Público. </w:t>
      </w:r>
    </w:p>
    <w:p w14:paraId="6DFB9E20" w14:textId="77777777" w:rsidR="006031D6" w:rsidRPr="00F8320A" w:rsidRDefault="006031D6" w:rsidP="00522AB9">
      <w:pPr>
        <w:ind w:left="426" w:right="420" w:hanging="12"/>
        <w:jc w:val="both"/>
        <w:rPr>
          <w:rFonts w:ascii="Arial" w:hAnsi="Arial" w:cs="Arial"/>
          <w:i/>
          <w:iCs/>
          <w:spacing w:val="4"/>
          <w:sz w:val="22"/>
          <w:szCs w:val="24"/>
        </w:rPr>
      </w:pPr>
    </w:p>
    <w:p w14:paraId="592230AB" w14:textId="77777777" w:rsidR="006031D6" w:rsidRPr="00F8320A" w:rsidRDefault="006031D6" w:rsidP="00522AB9">
      <w:pPr>
        <w:ind w:left="426" w:right="420" w:hanging="12"/>
        <w:jc w:val="both"/>
        <w:rPr>
          <w:rFonts w:ascii="Arial" w:hAnsi="Arial" w:cs="Arial"/>
          <w:i/>
          <w:iCs/>
          <w:spacing w:val="4"/>
          <w:sz w:val="22"/>
          <w:szCs w:val="24"/>
        </w:rPr>
      </w:pPr>
      <w:r w:rsidRPr="00F8320A">
        <w:rPr>
          <w:rFonts w:ascii="Arial" w:hAnsi="Arial" w:cs="Arial"/>
          <w:i/>
          <w:iCs/>
          <w:spacing w:val="4"/>
          <w:sz w:val="22"/>
          <w:szCs w:val="24"/>
        </w:rPr>
        <w:t xml:space="preserve">Parágrafo 2°. La Unidad Administrativa Especial para la Atención y Reparación Integral a las Víctimas deberá orientar a los destinatarios de la indemnización sobre la opción de entrega de la indemnización que se adecue a sus necesidades, teniendo en cuenta el grado de vulnerabilidad de la víctima y las alternativas de inversión adecuada de los recursos en los términos del artículo 134 de la Ley 1448 de 2011. </w:t>
      </w:r>
    </w:p>
    <w:p w14:paraId="70DF9E56" w14:textId="77777777" w:rsidR="006031D6" w:rsidRPr="00F8320A" w:rsidRDefault="006031D6" w:rsidP="00522AB9">
      <w:pPr>
        <w:ind w:left="426" w:right="420" w:hanging="12"/>
        <w:jc w:val="both"/>
        <w:rPr>
          <w:rFonts w:ascii="Arial" w:hAnsi="Arial" w:cs="Arial"/>
          <w:i/>
          <w:iCs/>
          <w:spacing w:val="4"/>
          <w:sz w:val="22"/>
          <w:szCs w:val="24"/>
        </w:rPr>
      </w:pPr>
    </w:p>
    <w:p w14:paraId="20851E7A" w14:textId="77777777" w:rsidR="006031D6" w:rsidRPr="00F8320A" w:rsidRDefault="006031D6" w:rsidP="00522AB9">
      <w:pPr>
        <w:ind w:left="426" w:right="420" w:hanging="12"/>
        <w:jc w:val="both"/>
        <w:rPr>
          <w:rFonts w:ascii="Arial" w:hAnsi="Arial" w:cs="Arial"/>
          <w:i/>
          <w:iCs/>
          <w:spacing w:val="4"/>
          <w:sz w:val="22"/>
          <w:szCs w:val="24"/>
        </w:rPr>
      </w:pPr>
      <w:r w:rsidRPr="00F8320A">
        <w:rPr>
          <w:rFonts w:ascii="Arial" w:hAnsi="Arial" w:cs="Arial"/>
          <w:i/>
          <w:iCs/>
          <w:spacing w:val="4"/>
          <w:sz w:val="22"/>
          <w:szCs w:val="24"/>
        </w:rPr>
        <w:t>La víctima podrá acogerse al programa de acompañamiento para la inversión adecuada de la indemnización por vía administrativa independientemente del esquema de pago por el que se decida, sin perjuicio de que vincule al programa los demás recursos que perciba por concepto de otras medidas de reparación.”</w:t>
      </w:r>
    </w:p>
    <w:p w14:paraId="144A5D23" w14:textId="77777777" w:rsidR="006031D6" w:rsidRPr="00F8320A" w:rsidRDefault="006031D6" w:rsidP="00510A56">
      <w:pPr>
        <w:tabs>
          <w:tab w:val="left" w:pos="8789"/>
        </w:tabs>
        <w:spacing w:line="276" w:lineRule="auto"/>
        <w:ind w:left="720" w:right="-91" w:hanging="720"/>
        <w:jc w:val="both"/>
        <w:rPr>
          <w:rFonts w:ascii="Arial" w:hAnsi="Arial" w:cs="Arial"/>
          <w:spacing w:val="4"/>
          <w:sz w:val="24"/>
          <w:szCs w:val="24"/>
        </w:rPr>
      </w:pPr>
    </w:p>
    <w:p w14:paraId="63C853E6" w14:textId="77777777" w:rsidR="006031D6" w:rsidRPr="00F8320A" w:rsidRDefault="006031D6" w:rsidP="00510A56">
      <w:pPr>
        <w:spacing w:line="276" w:lineRule="auto"/>
        <w:jc w:val="both"/>
        <w:rPr>
          <w:rFonts w:ascii="Arial" w:hAnsi="Arial" w:cs="Arial"/>
          <w:b/>
          <w:spacing w:val="4"/>
          <w:sz w:val="24"/>
          <w:szCs w:val="24"/>
        </w:rPr>
      </w:pPr>
      <w:r w:rsidRPr="00F8320A">
        <w:rPr>
          <w:rFonts w:ascii="Arial" w:hAnsi="Arial" w:cs="Arial"/>
          <w:b/>
          <w:spacing w:val="4"/>
          <w:sz w:val="24"/>
          <w:szCs w:val="24"/>
        </w:rPr>
        <w:t>4. DE LOS CRITERIOS DE PRIORIZACIÓN DEL PAGO DE LA REPARACIÓN ADMINISTRATIVA COMO VÍCTIMA DEL CONFLICTO ARMADO EN COLOMBIA.</w:t>
      </w:r>
    </w:p>
    <w:p w14:paraId="738610EB" w14:textId="77777777" w:rsidR="006031D6" w:rsidRPr="00F8320A" w:rsidRDefault="006031D6" w:rsidP="00510A56">
      <w:pPr>
        <w:spacing w:line="276" w:lineRule="auto"/>
        <w:jc w:val="both"/>
        <w:rPr>
          <w:rFonts w:ascii="Arial" w:hAnsi="Arial" w:cs="Arial"/>
          <w:b/>
          <w:spacing w:val="4"/>
          <w:sz w:val="24"/>
          <w:szCs w:val="24"/>
        </w:rPr>
      </w:pPr>
    </w:p>
    <w:p w14:paraId="6524934B" w14:textId="77777777" w:rsidR="006031D6" w:rsidRPr="00F8320A" w:rsidRDefault="006031D6" w:rsidP="00510A56">
      <w:pPr>
        <w:spacing w:line="276" w:lineRule="auto"/>
        <w:jc w:val="both"/>
        <w:rPr>
          <w:rFonts w:ascii="Arial" w:hAnsi="Arial" w:cs="Arial"/>
          <w:spacing w:val="4"/>
          <w:sz w:val="24"/>
          <w:szCs w:val="24"/>
        </w:rPr>
      </w:pPr>
      <w:r w:rsidRPr="00F8320A">
        <w:rPr>
          <w:rFonts w:ascii="Arial" w:hAnsi="Arial" w:cs="Arial"/>
          <w:spacing w:val="4"/>
          <w:sz w:val="24"/>
          <w:szCs w:val="24"/>
        </w:rPr>
        <w:t>Con el fin de priorizar el pago de la indemnización por la vía administrativa a las víctimas del conflicto armado en Colombia, la Unidad para la Atención y Reparación Integral a las Víctimas expidió la Resolución No 01049 de 2019, por medio de la cual se adoptó el método técnico de priorización.</w:t>
      </w:r>
    </w:p>
    <w:p w14:paraId="637805D2" w14:textId="77777777" w:rsidR="006031D6" w:rsidRPr="00F8320A" w:rsidRDefault="006031D6" w:rsidP="00510A56">
      <w:pPr>
        <w:spacing w:line="276" w:lineRule="auto"/>
        <w:jc w:val="both"/>
        <w:rPr>
          <w:rFonts w:ascii="Arial" w:hAnsi="Arial" w:cs="Arial"/>
          <w:spacing w:val="4"/>
          <w:sz w:val="24"/>
          <w:szCs w:val="24"/>
        </w:rPr>
      </w:pPr>
    </w:p>
    <w:p w14:paraId="611AF052" w14:textId="77777777" w:rsidR="006031D6" w:rsidRPr="00F8320A" w:rsidRDefault="006031D6" w:rsidP="00510A56">
      <w:pPr>
        <w:spacing w:line="276" w:lineRule="auto"/>
        <w:jc w:val="both"/>
        <w:rPr>
          <w:rFonts w:ascii="Arial" w:hAnsi="Arial" w:cs="Arial"/>
          <w:spacing w:val="4"/>
          <w:sz w:val="24"/>
          <w:szCs w:val="24"/>
        </w:rPr>
      </w:pPr>
      <w:r w:rsidRPr="00F8320A">
        <w:rPr>
          <w:rFonts w:ascii="Arial" w:hAnsi="Arial" w:cs="Arial"/>
          <w:spacing w:val="4"/>
          <w:sz w:val="24"/>
          <w:szCs w:val="24"/>
        </w:rPr>
        <w:t>Es así entonces que en el artículo 4º define como situaciones de urgencia o extrema vulnerabilidad A) Edad, B) Enfermedad: Enfermedad(es) huérfanas, de tipo ruinoso, catastrófico o de alto costo definidas como tales por el Ministerio de Salud y Protección Social y C) Discapacidad y, en el artículo 9º se determina que quien acredite una de estas condiciones, su solicitud será catalogada como prioritaria.</w:t>
      </w:r>
    </w:p>
    <w:p w14:paraId="463F29E8" w14:textId="77777777" w:rsidR="006031D6" w:rsidRPr="00F8320A" w:rsidRDefault="006031D6" w:rsidP="00510A56">
      <w:pPr>
        <w:spacing w:line="276" w:lineRule="auto"/>
        <w:jc w:val="both"/>
        <w:rPr>
          <w:rFonts w:ascii="Arial" w:hAnsi="Arial" w:cs="Arial"/>
          <w:b/>
          <w:spacing w:val="4"/>
          <w:sz w:val="24"/>
          <w:szCs w:val="24"/>
        </w:rPr>
      </w:pPr>
    </w:p>
    <w:p w14:paraId="77AC9F7E" w14:textId="77777777" w:rsidR="006031D6" w:rsidRPr="00F8320A" w:rsidRDefault="006031D6" w:rsidP="00510A56">
      <w:pPr>
        <w:spacing w:line="276" w:lineRule="auto"/>
        <w:jc w:val="both"/>
        <w:rPr>
          <w:rFonts w:ascii="Arial" w:hAnsi="Arial" w:cs="Arial"/>
          <w:spacing w:val="4"/>
          <w:sz w:val="24"/>
          <w:szCs w:val="24"/>
        </w:rPr>
      </w:pPr>
      <w:r w:rsidRPr="00F8320A">
        <w:rPr>
          <w:rFonts w:ascii="Arial" w:hAnsi="Arial" w:cs="Arial"/>
          <w:spacing w:val="4"/>
          <w:sz w:val="24"/>
          <w:szCs w:val="24"/>
        </w:rPr>
        <w:t>A su vez el artículo 14 del mismo acto administrativo establece que:</w:t>
      </w:r>
    </w:p>
    <w:p w14:paraId="3B7B4B86" w14:textId="77777777" w:rsidR="006031D6" w:rsidRPr="00F8320A" w:rsidRDefault="006031D6" w:rsidP="00510A56">
      <w:pPr>
        <w:spacing w:line="276" w:lineRule="auto"/>
        <w:jc w:val="both"/>
        <w:rPr>
          <w:rFonts w:ascii="Arial" w:hAnsi="Arial" w:cs="Arial"/>
          <w:spacing w:val="4"/>
          <w:sz w:val="24"/>
          <w:szCs w:val="24"/>
        </w:rPr>
      </w:pPr>
    </w:p>
    <w:p w14:paraId="5A23EB6A" w14:textId="3677553A" w:rsidR="006031D6" w:rsidRPr="00F8320A" w:rsidRDefault="006031D6" w:rsidP="00522AB9">
      <w:pPr>
        <w:ind w:left="567" w:right="618"/>
        <w:jc w:val="both"/>
        <w:rPr>
          <w:rFonts w:ascii="Arial" w:hAnsi="Arial" w:cs="Arial"/>
          <w:i/>
          <w:color w:val="000000"/>
          <w:spacing w:val="4"/>
          <w:sz w:val="22"/>
          <w:szCs w:val="24"/>
        </w:rPr>
      </w:pPr>
      <w:r w:rsidRPr="00F8320A">
        <w:rPr>
          <w:rFonts w:ascii="Arial" w:hAnsi="Arial" w:cs="Arial"/>
          <w:spacing w:val="4"/>
          <w:sz w:val="22"/>
          <w:szCs w:val="24"/>
        </w:rPr>
        <w:t>“</w:t>
      </w:r>
      <w:r w:rsidRPr="00F8320A">
        <w:rPr>
          <w:rFonts w:ascii="Arial" w:hAnsi="Arial" w:cs="Arial"/>
          <w:i/>
          <w:color w:val="000000"/>
          <w:spacing w:val="4"/>
          <w:sz w:val="22"/>
          <w:szCs w:val="24"/>
        </w:rPr>
        <w:t xml:space="preserve">En el caso que proceda el reconocimiento de la indemnización y la víctima haya acreditado alguna de las situaciones de urgencia manifiesta o extrema vulnerabilidad referidas en el </w:t>
      </w:r>
      <w:r w:rsidRPr="00F8320A">
        <w:rPr>
          <w:rFonts w:ascii="Arial" w:hAnsi="Arial" w:cs="Arial"/>
          <w:i/>
          <w:spacing w:val="4"/>
          <w:sz w:val="22"/>
          <w:szCs w:val="24"/>
        </w:rPr>
        <w:t>artículo </w:t>
      </w:r>
      <w:hyperlink r:id="rId12" w:anchor="4" w:history="1">
        <w:r w:rsidRPr="00F8320A">
          <w:rPr>
            <w:rStyle w:val="Hipervnculo"/>
            <w:rFonts w:ascii="Arial" w:hAnsi="Arial" w:cs="Arial"/>
            <w:i/>
            <w:color w:val="auto"/>
            <w:spacing w:val="4"/>
            <w:sz w:val="22"/>
            <w:szCs w:val="24"/>
          </w:rPr>
          <w:t>4o</w:t>
        </w:r>
      </w:hyperlink>
      <w:r w:rsidRPr="00F8320A">
        <w:rPr>
          <w:rFonts w:ascii="Arial" w:hAnsi="Arial" w:cs="Arial"/>
          <w:i/>
          <w:spacing w:val="4"/>
          <w:sz w:val="22"/>
          <w:szCs w:val="24"/>
        </w:rPr>
        <w:t> del</w:t>
      </w:r>
      <w:r w:rsidRPr="00F8320A">
        <w:rPr>
          <w:rFonts w:ascii="Arial" w:hAnsi="Arial" w:cs="Arial"/>
          <w:i/>
          <w:color w:val="000000"/>
          <w:spacing w:val="4"/>
          <w:sz w:val="22"/>
          <w:szCs w:val="24"/>
        </w:rPr>
        <w:t xml:space="preserve"> presente acto administrativo, se priorizará la entrega de la medida de indemnización, atendiendo a la disponibilidad presupuestal de la Unidad para las Víctimas.</w:t>
      </w:r>
    </w:p>
    <w:p w14:paraId="39DB8B2F" w14:textId="77777777" w:rsidR="00522AB9" w:rsidRPr="00F8320A" w:rsidRDefault="00522AB9" w:rsidP="00522AB9">
      <w:pPr>
        <w:pStyle w:val="NormalWeb"/>
        <w:spacing w:before="0" w:beforeAutospacing="0" w:after="0" w:afterAutospacing="0"/>
        <w:ind w:left="567" w:right="618"/>
        <w:jc w:val="both"/>
        <w:rPr>
          <w:rFonts w:ascii="Arial" w:hAnsi="Arial" w:cs="Arial"/>
          <w:i/>
          <w:color w:val="000000"/>
          <w:spacing w:val="4"/>
          <w:sz w:val="22"/>
        </w:rPr>
      </w:pPr>
    </w:p>
    <w:p w14:paraId="2B5FF86F" w14:textId="5DFFD000" w:rsidR="006031D6" w:rsidRPr="00F8320A" w:rsidRDefault="006031D6" w:rsidP="00522AB9">
      <w:pPr>
        <w:pStyle w:val="NormalWeb"/>
        <w:spacing w:before="0" w:beforeAutospacing="0" w:after="0" w:afterAutospacing="0"/>
        <w:ind w:left="567" w:right="618"/>
        <w:jc w:val="both"/>
        <w:rPr>
          <w:rFonts w:ascii="Arial" w:hAnsi="Arial" w:cs="Arial"/>
          <w:color w:val="000000"/>
          <w:spacing w:val="4"/>
          <w:sz w:val="22"/>
        </w:rPr>
      </w:pPr>
      <w:r w:rsidRPr="00F8320A">
        <w:rPr>
          <w:rFonts w:ascii="Arial" w:hAnsi="Arial" w:cs="Arial"/>
          <w:i/>
          <w:color w:val="000000"/>
          <w:spacing w:val="4"/>
          <w:sz w:val="22"/>
        </w:rPr>
        <w:t>En caso que los reconocimientos de indemnización en estas situaciones de urgencia manifiesta o extrema vulnerabilidad superen el presupuesto asignado a la Unidad para las Víctimas en la respectiva vigencia, el pago de la medida se hará efectivo en la siguiente vigencia presupuestal. En el tránsito entre vigencias presupuestales no se modificará el orden o la colocación de las víctimas priorizadas en las listas ordinales que, se posicionarán en la medida que obtengan firmeza los actos administrativos que reconocen la medida de indemnización y ordenan su pago</w:t>
      </w:r>
      <w:r w:rsidRPr="00F8320A">
        <w:rPr>
          <w:rFonts w:ascii="Arial" w:hAnsi="Arial" w:cs="Arial"/>
          <w:color w:val="000000"/>
          <w:spacing w:val="4"/>
          <w:sz w:val="22"/>
        </w:rPr>
        <w:t>”.</w:t>
      </w:r>
    </w:p>
    <w:p w14:paraId="3A0FF5F2" w14:textId="77777777" w:rsidR="006031D6" w:rsidRPr="00F8320A" w:rsidRDefault="006031D6" w:rsidP="00510A56">
      <w:pPr>
        <w:spacing w:line="276" w:lineRule="auto"/>
        <w:jc w:val="both"/>
        <w:rPr>
          <w:rFonts w:ascii="Arial" w:hAnsi="Arial" w:cs="Arial"/>
          <w:b/>
          <w:spacing w:val="4"/>
          <w:sz w:val="24"/>
          <w:szCs w:val="24"/>
        </w:rPr>
      </w:pPr>
    </w:p>
    <w:p w14:paraId="471445AA" w14:textId="77777777" w:rsidR="0030745D" w:rsidRPr="00F8320A" w:rsidRDefault="006031D6" w:rsidP="00510A56">
      <w:pPr>
        <w:spacing w:line="276" w:lineRule="auto"/>
        <w:jc w:val="both"/>
        <w:rPr>
          <w:rFonts w:ascii="Arial" w:hAnsi="Arial" w:cs="Arial"/>
          <w:b/>
          <w:spacing w:val="4"/>
          <w:sz w:val="24"/>
          <w:szCs w:val="24"/>
        </w:rPr>
      </w:pPr>
      <w:r w:rsidRPr="00F8320A">
        <w:rPr>
          <w:rFonts w:ascii="Arial" w:hAnsi="Arial" w:cs="Arial"/>
          <w:b/>
          <w:spacing w:val="4"/>
          <w:sz w:val="24"/>
          <w:szCs w:val="24"/>
        </w:rPr>
        <w:t>5</w:t>
      </w:r>
      <w:r w:rsidR="0030745D" w:rsidRPr="00F8320A">
        <w:rPr>
          <w:rFonts w:ascii="Arial" w:hAnsi="Arial" w:cs="Arial"/>
          <w:b/>
          <w:spacing w:val="4"/>
          <w:sz w:val="24"/>
          <w:szCs w:val="24"/>
        </w:rPr>
        <w:t>. CASO CONCRETO</w:t>
      </w:r>
    </w:p>
    <w:p w14:paraId="5630AD66" w14:textId="77777777" w:rsidR="001A233C" w:rsidRPr="00F8320A" w:rsidRDefault="001A233C" w:rsidP="00510A56">
      <w:pPr>
        <w:tabs>
          <w:tab w:val="left" w:pos="0"/>
        </w:tabs>
        <w:suppressAutoHyphens/>
        <w:spacing w:line="276" w:lineRule="auto"/>
        <w:jc w:val="both"/>
        <w:rPr>
          <w:rFonts w:ascii="Arial" w:hAnsi="Arial" w:cs="Arial"/>
          <w:spacing w:val="4"/>
          <w:sz w:val="24"/>
          <w:szCs w:val="24"/>
        </w:rPr>
      </w:pPr>
    </w:p>
    <w:p w14:paraId="5DDC1264" w14:textId="53CBFCE0" w:rsidR="00C97F11" w:rsidRPr="00F8320A" w:rsidRDefault="00D074F1" w:rsidP="00510A56">
      <w:pPr>
        <w:suppressAutoHyphens/>
        <w:spacing w:line="276" w:lineRule="auto"/>
        <w:jc w:val="both"/>
        <w:rPr>
          <w:rFonts w:ascii="Arial" w:hAnsi="Arial" w:cs="Arial"/>
          <w:spacing w:val="4"/>
          <w:sz w:val="24"/>
          <w:szCs w:val="24"/>
        </w:rPr>
      </w:pPr>
      <w:r w:rsidRPr="00F8320A">
        <w:rPr>
          <w:rFonts w:ascii="Arial" w:hAnsi="Arial" w:cs="Arial"/>
          <w:spacing w:val="4"/>
          <w:sz w:val="24"/>
          <w:szCs w:val="24"/>
        </w:rPr>
        <w:t>De acuerdo con los hechos de la demanda,</w:t>
      </w:r>
      <w:r w:rsidR="006D7317" w:rsidRPr="00F8320A">
        <w:rPr>
          <w:rFonts w:ascii="Arial" w:hAnsi="Arial" w:cs="Arial"/>
          <w:spacing w:val="4"/>
          <w:sz w:val="24"/>
          <w:szCs w:val="24"/>
        </w:rPr>
        <w:t xml:space="preserve"> se tiene que </w:t>
      </w:r>
      <w:r w:rsidR="00A22B18" w:rsidRPr="00F8320A">
        <w:rPr>
          <w:rFonts w:ascii="Arial" w:hAnsi="Arial" w:cs="Arial"/>
          <w:spacing w:val="4"/>
          <w:sz w:val="24"/>
          <w:szCs w:val="24"/>
        </w:rPr>
        <w:t xml:space="preserve">la actora reclama la protección del derecho fundamental de petición toda vez que la Unidad para la Atención y Reparación Integral a las Víctimas </w:t>
      </w:r>
      <w:r w:rsidR="00052D83" w:rsidRPr="00F8320A">
        <w:rPr>
          <w:rFonts w:ascii="Arial" w:hAnsi="Arial" w:cs="Arial"/>
          <w:spacing w:val="4"/>
          <w:sz w:val="24"/>
          <w:szCs w:val="24"/>
        </w:rPr>
        <w:t>-</w:t>
      </w:r>
      <w:r w:rsidR="007C1AA7" w:rsidRPr="00F8320A">
        <w:rPr>
          <w:rFonts w:ascii="Arial" w:hAnsi="Arial" w:cs="Arial"/>
          <w:spacing w:val="4"/>
          <w:sz w:val="24"/>
          <w:szCs w:val="24"/>
        </w:rPr>
        <w:t xml:space="preserve">UARIVI- </w:t>
      </w:r>
      <w:r w:rsidR="00A22B18" w:rsidRPr="00F8320A">
        <w:rPr>
          <w:rFonts w:ascii="Arial" w:hAnsi="Arial" w:cs="Arial"/>
          <w:spacing w:val="4"/>
          <w:sz w:val="24"/>
          <w:szCs w:val="24"/>
        </w:rPr>
        <w:t xml:space="preserve">no ha atendido de fondo diversas solicitudes elevadas, en las que solicita </w:t>
      </w:r>
      <w:r w:rsidR="00A22B18" w:rsidRPr="00F8320A">
        <w:rPr>
          <w:rFonts w:ascii="Arial" w:hAnsi="Arial" w:cs="Arial"/>
          <w:i/>
          <w:iCs/>
          <w:spacing w:val="4"/>
          <w:sz w:val="24"/>
          <w:szCs w:val="24"/>
        </w:rPr>
        <w:t>i)</w:t>
      </w:r>
      <w:r w:rsidR="00A22B18" w:rsidRPr="00F8320A">
        <w:rPr>
          <w:rFonts w:ascii="Arial" w:hAnsi="Arial" w:cs="Arial"/>
          <w:spacing w:val="4"/>
          <w:sz w:val="24"/>
          <w:szCs w:val="24"/>
        </w:rPr>
        <w:t xml:space="preserve"> revisar su caso, </w:t>
      </w:r>
      <w:r w:rsidR="00A22B18" w:rsidRPr="00F8320A">
        <w:rPr>
          <w:rFonts w:ascii="Arial" w:hAnsi="Arial" w:cs="Arial"/>
          <w:i/>
          <w:iCs/>
          <w:spacing w:val="4"/>
          <w:sz w:val="24"/>
          <w:szCs w:val="24"/>
        </w:rPr>
        <w:t>ii)</w:t>
      </w:r>
      <w:r w:rsidR="00A22B18" w:rsidRPr="00F8320A">
        <w:rPr>
          <w:rFonts w:ascii="Arial" w:hAnsi="Arial" w:cs="Arial"/>
          <w:spacing w:val="4"/>
          <w:sz w:val="24"/>
          <w:szCs w:val="24"/>
        </w:rPr>
        <w:t xml:space="preserve"> aplicar </w:t>
      </w:r>
      <w:r w:rsidR="00A22B18" w:rsidRPr="00F8320A">
        <w:rPr>
          <w:rFonts w:ascii="Arial" w:hAnsi="Arial" w:cs="Arial"/>
          <w:spacing w:val="4"/>
          <w:sz w:val="24"/>
          <w:szCs w:val="24"/>
        </w:rPr>
        <w:lastRenderedPageBreak/>
        <w:t xml:space="preserve">novedad de cambio de ruta, </w:t>
      </w:r>
      <w:r w:rsidR="00A22B18" w:rsidRPr="00F8320A">
        <w:rPr>
          <w:rFonts w:ascii="Arial" w:hAnsi="Arial" w:cs="Arial"/>
          <w:i/>
          <w:iCs/>
          <w:spacing w:val="4"/>
          <w:sz w:val="24"/>
          <w:szCs w:val="24"/>
        </w:rPr>
        <w:t>iii)</w:t>
      </w:r>
      <w:r w:rsidR="00A22B18" w:rsidRPr="00F8320A">
        <w:rPr>
          <w:rFonts w:ascii="Arial" w:hAnsi="Arial" w:cs="Arial"/>
          <w:spacing w:val="4"/>
          <w:sz w:val="24"/>
          <w:szCs w:val="24"/>
        </w:rPr>
        <w:t xml:space="preserve"> fijar una fecha determinada para la entrega y el pago de la indemnización administrativa, </w:t>
      </w:r>
      <w:r w:rsidR="00A22B18" w:rsidRPr="00F8320A">
        <w:rPr>
          <w:rFonts w:ascii="Arial" w:hAnsi="Arial" w:cs="Arial"/>
          <w:i/>
          <w:iCs/>
          <w:spacing w:val="4"/>
          <w:sz w:val="24"/>
          <w:szCs w:val="24"/>
        </w:rPr>
        <w:t>iv)</w:t>
      </w:r>
      <w:r w:rsidR="00A22B18" w:rsidRPr="00F8320A">
        <w:rPr>
          <w:rFonts w:ascii="Arial" w:hAnsi="Arial" w:cs="Arial"/>
          <w:spacing w:val="4"/>
          <w:sz w:val="24"/>
          <w:szCs w:val="24"/>
        </w:rPr>
        <w:t xml:space="preserve"> se le informe el estado del expediente, </w:t>
      </w:r>
      <w:r w:rsidR="00A22B18" w:rsidRPr="00F8320A">
        <w:rPr>
          <w:rFonts w:ascii="Arial" w:hAnsi="Arial" w:cs="Arial"/>
          <w:i/>
          <w:iCs/>
          <w:spacing w:val="4"/>
          <w:sz w:val="24"/>
          <w:szCs w:val="24"/>
        </w:rPr>
        <w:t>v)</w:t>
      </w:r>
      <w:r w:rsidR="00A22B18" w:rsidRPr="00F8320A">
        <w:rPr>
          <w:rFonts w:ascii="Arial" w:hAnsi="Arial" w:cs="Arial"/>
          <w:spacing w:val="4"/>
          <w:sz w:val="24"/>
          <w:szCs w:val="24"/>
        </w:rPr>
        <w:t xml:space="preserve"> se realicen las novedades en las base de datos de la entidad y, en c</w:t>
      </w:r>
      <w:r w:rsidR="004A7F4B" w:rsidRPr="00F8320A">
        <w:rPr>
          <w:rFonts w:ascii="Arial" w:hAnsi="Arial" w:cs="Arial"/>
          <w:spacing w:val="4"/>
          <w:sz w:val="24"/>
          <w:szCs w:val="24"/>
        </w:rPr>
        <w:t>aso de no acceder se le informe las razones de hecho y de derecho que dieron lugar a la decisión.</w:t>
      </w:r>
      <w:r w:rsidR="00A22B18" w:rsidRPr="00F8320A">
        <w:rPr>
          <w:rFonts w:ascii="Arial" w:hAnsi="Arial" w:cs="Arial"/>
          <w:spacing w:val="4"/>
          <w:sz w:val="24"/>
          <w:szCs w:val="24"/>
        </w:rPr>
        <w:t xml:space="preserve"> </w:t>
      </w:r>
    </w:p>
    <w:p w14:paraId="61829076" w14:textId="77777777" w:rsidR="00C97F11" w:rsidRPr="00F8320A" w:rsidRDefault="00C97F11" w:rsidP="00510A56">
      <w:pPr>
        <w:tabs>
          <w:tab w:val="left" w:pos="0"/>
        </w:tabs>
        <w:suppressAutoHyphens/>
        <w:spacing w:line="276" w:lineRule="auto"/>
        <w:jc w:val="both"/>
        <w:rPr>
          <w:rFonts w:ascii="Arial" w:hAnsi="Arial" w:cs="Arial"/>
          <w:spacing w:val="4"/>
          <w:sz w:val="24"/>
          <w:szCs w:val="24"/>
        </w:rPr>
      </w:pPr>
    </w:p>
    <w:p w14:paraId="7459AF77" w14:textId="77777777" w:rsidR="007C1AA7" w:rsidRPr="00F8320A" w:rsidRDefault="007C1AA7" w:rsidP="00510A56">
      <w:pPr>
        <w:suppressAutoHyphens/>
        <w:spacing w:line="276" w:lineRule="auto"/>
        <w:jc w:val="both"/>
        <w:rPr>
          <w:rFonts w:ascii="Arial" w:hAnsi="Arial" w:cs="Arial"/>
          <w:spacing w:val="4"/>
          <w:sz w:val="24"/>
          <w:szCs w:val="24"/>
        </w:rPr>
      </w:pPr>
      <w:r w:rsidRPr="00F8320A">
        <w:rPr>
          <w:rFonts w:ascii="Arial" w:hAnsi="Arial" w:cs="Arial"/>
          <w:spacing w:val="4"/>
          <w:sz w:val="24"/>
          <w:szCs w:val="24"/>
        </w:rPr>
        <w:t xml:space="preserve">Luego de revisadas las respuestas que al respecto ha dado la UARIV, se tiene que mediante comunicación de fecha </w:t>
      </w:r>
      <w:r w:rsidR="00D46D8F" w:rsidRPr="00F8320A">
        <w:rPr>
          <w:rFonts w:ascii="Arial" w:hAnsi="Arial" w:cs="Arial"/>
          <w:spacing w:val="4"/>
          <w:sz w:val="24"/>
          <w:szCs w:val="24"/>
        </w:rPr>
        <w:t>16 de septiembre</w:t>
      </w:r>
      <w:r w:rsidRPr="00F8320A">
        <w:rPr>
          <w:rFonts w:ascii="Arial" w:hAnsi="Arial" w:cs="Arial"/>
          <w:spacing w:val="4"/>
          <w:sz w:val="24"/>
          <w:szCs w:val="24"/>
        </w:rPr>
        <w:t xml:space="preserve"> de 2021 esta entidad le informó a la demandante que para continuar con el estudio de su caso, era necesario que aportara la actualización del estado civil, pues, según la entidad “</w:t>
      </w:r>
      <w:r w:rsidRPr="00F8320A">
        <w:rPr>
          <w:rFonts w:ascii="Arial" w:hAnsi="Arial" w:cs="Arial"/>
          <w:i/>
          <w:iCs/>
          <w:spacing w:val="4"/>
          <w:sz w:val="22"/>
          <w:szCs w:val="24"/>
        </w:rPr>
        <w:t>en virtud del principio de participación conjunta, es sustancial para la Unidad contar con la información suficiente que permita la actualización en el Registro único de Víctimas y la consecuente identificación de los beneficiarios con derecho a recibir la medida de indemnización, por lo que en caso de encontrarse fallecido alguno integrante, es necesario allegar el registro civil de defunción</w:t>
      </w:r>
      <w:r w:rsidRPr="00F8320A">
        <w:rPr>
          <w:rFonts w:ascii="Arial" w:hAnsi="Arial" w:cs="Arial"/>
          <w:i/>
          <w:iCs/>
          <w:spacing w:val="4"/>
          <w:sz w:val="24"/>
          <w:szCs w:val="24"/>
        </w:rPr>
        <w:t>.”</w:t>
      </w:r>
      <w:r w:rsidRPr="00F8320A">
        <w:rPr>
          <w:rFonts w:ascii="Arial" w:hAnsi="Arial" w:cs="Arial"/>
          <w:spacing w:val="4"/>
          <w:sz w:val="24"/>
          <w:szCs w:val="24"/>
        </w:rPr>
        <w:t xml:space="preserve"> </w:t>
      </w:r>
    </w:p>
    <w:p w14:paraId="2BA226A1" w14:textId="77777777" w:rsidR="007C1AA7" w:rsidRPr="00F8320A" w:rsidRDefault="007C1AA7" w:rsidP="00510A56">
      <w:pPr>
        <w:tabs>
          <w:tab w:val="left" w:pos="0"/>
        </w:tabs>
        <w:suppressAutoHyphens/>
        <w:spacing w:line="276" w:lineRule="auto"/>
        <w:jc w:val="both"/>
        <w:rPr>
          <w:rFonts w:ascii="Arial" w:hAnsi="Arial" w:cs="Arial"/>
          <w:spacing w:val="4"/>
          <w:sz w:val="24"/>
          <w:szCs w:val="24"/>
        </w:rPr>
      </w:pPr>
    </w:p>
    <w:p w14:paraId="45118B85" w14:textId="77777777" w:rsidR="007C1AA7" w:rsidRPr="00F8320A" w:rsidRDefault="007C1AA7" w:rsidP="00510A56">
      <w:pPr>
        <w:suppressAutoHyphens/>
        <w:spacing w:line="276" w:lineRule="auto"/>
        <w:jc w:val="both"/>
        <w:rPr>
          <w:rFonts w:ascii="Arial" w:hAnsi="Arial" w:cs="Arial"/>
          <w:spacing w:val="4"/>
          <w:sz w:val="24"/>
          <w:szCs w:val="24"/>
        </w:rPr>
      </w:pPr>
      <w:r w:rsidRPr="00F8320A">
        <w:rPr>
          <w:rFonts w:ascii="Arial" w:hAnsi="Arial" w:cs="Arial"/>
          <w:spacing w:val="4"/>
          <w:sz w:val="24"/>
          <w:szCs w:val="24"/>
        </w:rPr>
        <w:t>También se precisó en esa misiva que “</w:t>
      </w:r>
      <w:r w:rsidRPr="00F8320A">
        <w:rPr>
          <w:rFonts w:ascii="Arial" w:hAnsi="Arial" w:cs="Arial"/>
          <w:i/>
          <w:iCs/>
          <w:spacing w:val="4"/>
          <w:sz w:val="22"/>
          <w:szCs w:val="24"/>
        </w:rPr>
        <w:t>en el evento que el documento de identidad, de cualquiera de los destinarios de la medida tenga una novedad de CANCELADA POR MUERTE en el sistema de información de la Registraduría Nacional del Estado Civil, es imperioso aclarar dicho reporte con el propósito de no tener impedimentos para obtener una respuesta de fondo sobre la procedencia de la medida indemnizatoria</w:t>
      </w:r>
      <w:r w:rsidRPr="00F8320A">
        <w:rPr>
          <w:rFonts w:ascii="Arial" w:hAnsi="Arial" w:cs="Arial"/>
          <w:spacing w:val="4"/>
          <w:sz w:val="24"/>
          <w:szCs w:val="24"/>
        </w:rPr>
        <w:t>.</w:t>
      </w:r>
      <w:r w:rsidR="00580302" w:rsidRPr="00F8320A">
        <w:rPr>
          <w:rFonts w:ascii="Arial" w:hAnsi="Arial" w:cs="Arial"/>
          <w:spacing w:val="4"/>
          <w:sz w:val="24"/>
          <w:szCs w:val="24"/>
        </w:rPr>
        <w:t>”</w:t>
      </w:r>
    </w:p>
    <w:p w14:paraId="17AD93B2" w14:textId="77777777" w:rsidR="13EF904C" w:rsidRPr="00F8320A" w:rsidRDefault="13EF904C" w:rsidP="00510A56">
      <w:pPr>
        <w:spacing w:line="276" w:lineRule="auto"/>
        <w:jc w:val="both"/>
        <w:rPr>
          <w:rFonts w:ascii="Arial" w:hAnsi="Arial" w:cs="Arial"/>
          <w:spacing w:val="4"/>
          <w:sz w:val="24"/>
          <w:szCs w:val="24"/>
        </w:rPr>
      </w:pPr>
    </w:p>
    <w:p w14:paraId="5B332AF4" w14:textId="6E02AF07" w:rsidR="00D46D8F" w:rsidRPr="00F8320A" w:rsidRDefault="00D46D8F" w:rsidP="00510A56">
      <w:pPr>
        <w:suppressAutoHyphens/>
        <w:spacing w:line="276" w:lineRule="auto"/>
        <w:jc w:val="both"/>
        <w:rPr>
          <w:rFonts w:ascii="Arial" w:hAnsi="Arial" w:cs="Arial"/>
          <w:spacing w:val="4"/>
          <w:sz w:val="24"/>
          <w:szCs w:val="24"/>
        </w:rPr>
      </w:pPr>
      <w:r w:rsidRPr="00F8320A">
        <w:rPr>
          <w:rFonts w:ascii="Arial" w:hAnsi="Arial" w:cs="Arial"/>
          <w:spacing w:val="4"/>
          <w:sz w:val="24"/>
          <w:szCs w:val="24"/>
        </w:rPr>
        <w:t xml:space="preserve">Para el 11 de noviembre cuando la accionante requirió de la entidad la información relacionada con la fecha exacta en que se haría efectivo el pago, la </w:t>
      </w:r>
      <w:r w:rsidR="00522AB9" w:rsidRPr="00F8320A">
        <w:rPr>
          <w:rFonts w:ascii="Arial" w:hAnsi="Arial" w:cs="Arial"/>
          <w:spacing w:val="4"/>
          <w:sz w:val="24"/>
          <w:szCs w:val="24"/>
        </w:rPr>
        <w:t>UARIV a</w:t>
      </w:r>
      <w:r w:rsidRPr="00F8320A">
        <w:rPr>
          <w:rFonts w:ascii="Arial" w:hAnsi="Arial" w:cs="Arial"/>
          <w:spacing w:val="4"/>
          <w:sz w:val="24"/>
          <w:szCs w:val="24"/>
        </w:rPr>
        <w:t xml:space="preserve"> modo de repuesta le remitió los oficios 202141032228431 Y 202141030212221</w:t>
      </w:r>
      <w:r w:rsidR="00B23A97" w:rsidRPr="00F8320A">
        <w:rPr>
          <w:rFonts w:ascii="Arial" w:hAnsi="Arial" w:cs="Arial"/>
          <w:spacing w:val="4"/>
          <w:sz w:val="24"/>
          <w:szCs w:val="24"/>
        </w:rPr>
        <w:t>, por medio de los cuales esa entidad solicitó la documentación ya referida.</w:t>
      </w:r>
    </w:p>
    <w:p w14:paraId="0DE4B5B7" w14:textId="77777777" w:rsidR="00B23A97" w:rsidRPr="00F8320A" w:rsidRDefault="00B23A97" w:rsidP="00510A56">
      <w:pPr>
        <w:tabs>
          <w:tab w:val="left" w:pos="0"/>
        </w:tabs>
        <w:suppressAutoHyphens/>
        <w:spacing w:line="276" w:lineRule="auto"/>
        <w:jc w:val="both"/>
        <w:rPr>
          <w:rFonts w:ascii="Arial" w:hAnsi="Arial" w:cs="Arial"/>
          <w:spacing w:val="4"/>
          <w:sz w:val="24"/>
          <w:szCs w:val="24"/>
        </w:rPr>
      </w:pPr>
    </w:p>
    <w:p w14:paraId="015D41AC" w14:textId="77777777" w:rsidR="002C526C" w:rsidRPr="00F8320A" w:rsidRDefault="00B23A97" w:rsidP="00510A56">
      <w:pPr>
        <w:tabs>
          <w:tab w:val="left" w:pos="0"/>
        </w:tabs>
        <w:suppressAutoHyphens/>
        <w:spacing w:line="276" w:lineRule="auto"/>
        <w:jc w:val="both"/>
        <w:rPr>
          <w:rFonts w:ascii="Arial" w:hAnsi="Arial" w:cs="Arial"/>
          <w:spacing w:val="4"/>
          <w:sz w:val="24"/>
          <w:szCs w:val="24"/>
        </w:rPr>
      </w:pPr>
      <w:r w:rsidRPr="00F8320A">
        <w:rPr>
          <w:rFonts w:ascii="Arial" w:hAnsi="Arial" w:cs="Arial"/>
          <w:spacing w:val="4"/>
          <w:sz w:val="24"/>
          <w:szCs w:val="24"/>
        </w:rPr>
        <w:t>Nuevamente el 1º de febrero de 2022</w:t>
      </w:r>
      <w:r w:rsidR="00076717" w:rsidRPr="00F8320A">
        <w:rPr>
          <w:rFonts w:ascii="Arial" w:hAnsi="Arial" w:cs="Arial"/>
          <w:spacing w:val="4"/>
          <w:sz w:val="24"/>
          <w:szCs w:val="24"/>
        </w:rPr>
        <w:t xml:space="preserve">, la accionante solicita que se realicen las novedades </w:t>
      </w:r>
      <w:r w:rsidR="002C526C" w:rsidRPr="00F8320A">
        <w:rPr>
          <w:rFonts w:ascii="Arial" w:hAnsi="Arial" w:cs="Arial"/>
          <w:spacing w:val="4"/>
          <w:sz w:val="24"/>
          <w:szCs w:val="24"/>
        </w:rPr>
        <w:t>en la base de datos de la Unidad, obteniendo como respuesta la misma ofrecida en la comunicación que antecede.</w:t>
      </w:r>
    </w:p>
    <w:p w14:paraId="66204FF1" w14:textId="77777777" w:rsidR="00B23A97" w:rsidRPr="00F8320A" w:rsidRDefault="00B23A97" w:rsidP="00510A56">
      <w:pPr>
        <w:tabs>
          <w:tab w:val="left" w:pos="0"/>
        </w:tabs>
        <w:suppressAutoHyphens/>
        <w:spacing w:line="276" w:lineRule="auto"/>
        <w:jc w:val="both"/>
        <w:rPr>
          <w:rFonts w:ascii="Arial" w:hAnsi="Arial" w:cs="Arial"/>
          <w:spacing w:val="4"/>
          <w:sz w:val="24"/>
          <w:szCs w:val="24"/>
        </w:rPr>
      </w:pPr>
    </w:p>
    <w:p w14:paraId="4B823C18" w14:textId="77777777" w:rsidR="002C526C" w:rsidRPr="00F8320A" w:rsidRDefault="002C526C" w:rsidP="00510A56">
      <w:pPr>
        <w:suppressAutoHyphens/>
        <w:spacing w:line="276" w:lineRule="auto"/>
        <w:jc w:val="both"/>
        <w:rPr>
          <w:rFonts w:ascii="Arial" w:hAnsi="Arial" w:cs="Arial"/>
          <w:spacing w:val="4"/>
          <w:sz w:val="24"/>
          <w:szCs w:val="24"/>
        </w:rPr>
      </w:pPr>
      <w:r w:rsidRPr="00F8320A">
        <w:rPr>
          <w:rFonts w:ascii="Arial" w:hAnsi="Arial" w:cs="Arial"/>
          <w:spacing w:val="4"/>
          <w:sz w:val="24"/>
          <w:szCs w:val="24"/>
        </w:rPr>
        <w:t>Ya en Sede de tutela, la Unidad para la Atención y Reparación Integral a las Víctimas le informó a la señora Vergara Taborda que la documentación allegada se encuentra en validación y que de encontrarse completa se daría continuidad al proceso de reconocimiento de la medida indemnizatoria.</w:t>
      </w:r>
    </w:p>
    <w:p w14:paraId="2DBF0D7D" w14:textId="77777777" w:rsidR="002C526C" w:rsidRPr="00F8320A" w:rsidRDefault="002C526C" w:rsidP="00510A56">
      <w:pPr>
        <w:tabs>
          <w:tab w:val="left" w:pos="0"/>
        </w:tabs>
        <w:suppressAutoHyphens/>
        <w:spacing w:line="276" w:lineRule="auto"/>
        <w:jc w:val="both"/>
        <w:rPr>
          <w:rFonts w:ascii="Arial" w:hAnsi="Arial" w:cs="Arial"/>
          <w:spacing w:val="4"/>
          <w:sz w:val="24"/>
          <w:szCs w:val="24"/>
        </w:rPr>
      </w:pPr>
    </w:p>
    <w:p w14:paraId="13B56628" w14:textId="77777777" w:rsidR="00232453" w:rsidRPr="00F8320A" w:rsidRDefault="002C526C" w:rsidP="00510A56">
      <w:pPr>
        <w:suppressAutoHyphens/>
        <w:spacing w:line="276" w:lineRule="auto"/>
        <w:jc w:val="both"/>
        <w:rPr>
          <w:rFonts w:ascii="Arial" w:hAnsi="Arial" w:cs="Arial"/>
          <w:spacing w:val="4"/>
          <w:sz w:val="24"/>
          <w:szCs w:val="24"/>
        </w:rPr>
      </w:pPr>
      <w:r w:rsidRPr="00F8320A">
        <w:rPr>
          <w:rFonts w:ascii="Arial" w:hAnsi="Arial" w:cs="Arial"/>
          <w:spacing w:val="4"/>
          <w:sz w:val="24"/>
          <w:szCs w:val="24"/>
        </w:rPr>
        <w:t xml:space="preserve">De acuerdo con lo expuesto, </w:t>
      </w:r>
      <w:r w:rsidR="00B479E5" w:rsidRPr="00F8320A">
        <w:rPr>
          <w:rFonts w:ascii="Arial" w:hAnsi="Arial" w:cs="Arial"/>
          <w:spacing w:val="4"/>
          <w:sz w:val="24"/>
          <w:szCs w:val="24"/>
        </w:rPr>
        <w:t xml:space="preserve">se tiene que la accionante al elevar los derechos de petición y al formular la presente acción de tutela, </w:t>
      </w:r>
      <w:r w:rsidR="00232453" w:rsidRPr="00F8320A">
        <w:rPr>
          <w:rFonts w:ascii="Arial" w:hAnsi="Arial" w:cs="Arial"/>
          <w:spacing w:val="4"/>
          <w:sz w:val="24"/>
          <w:szCs w:val="24"/>
        </w:rPr>
        <w:t xml:space="preserve">insiste </w:t>
      </w:r>
      <w:r w:rsidR="00B479E5" w:rsidRPr="00F8320A">
        <w:rPr>
          <w:rFonts w:ascii="Arial" w:hAnsi="Arial" w:cs="Arial"/>
          <w:spacing w:val="4"/>
          <w:sz w:val="24"/>
          <w:szCs w:val="24"/>
        </w:rPr>
        <w:t xml:space="preserve">que la documentación </w:t>
      </w:r>
      <w:r w:rsidR="00232453" w:rsidRPr="00F8320A">
        <w:rPr>
          <w:rFonts w:ascii="Arial" w:hAnsi="Arial" w:cs="Arial"/>
          <w:spacing w:val="4"/>
          <w:sz w:val="24"/>
          <w:szCs w:val="24"/>
        </w:rPr>
        <w:t>ya fue remitida a la Unidad accionada, lo cual confirma la misma llamada a juicio al comunicarle a la tutelante, a través de misiva de fecha 22 de marzo de 2022 que la misma se encuentra en estudio.</w:t>
      </w:r>
    </w:p>
    <w:p w14:paraId="6B62F1B3" w14:textId="77777777" w:rsidR="00232453" w:rsidRPr="00F8320A" w:rsidRDefault="00232453" w:rsidP="00510A56">
      <w:pPr>
        <w:tabs>
          <w:tab w:val="left" w:pos="0"/>
        </w:tabs>
        <w:suppressAutoHyphens/>
        <w:spacing w:line="276" w:lineRule="auto"/>
        <w:jc w:val="both"/>
        <w:rPr>
          <w:rFonts w:ascii="Arial" w:hAnsi="Arial" w:cs="Arial"/>
          <w:spacing w:val="4"/>
          <w:sz w:val="24"/>
          <w:szCs w:val="24"/>
        </w:rPr>
      </w:pPr>
    </w:p>
    <w:p w14:paraId="124C1CB6" w14:textId="77777777" w:rsidR="00DA32F3" w:rsidRPr="00F8320A" w:rsidRDefault="00232453" w:rsidP="00510A56">
      <w:pPr>
        <w:suppressAutoHyphens/>
        <w:spacing w:line="276" w:lineRule="auto"/>
        <w:jc w:val="both"/>
        <w:rPr>
          <w:rFonts w:ascii="Arial" w:hAnsi="Arial" w:cs="Arial"/>
          <w:spacing w:val="4"/>
          <w:sz w:val="24"/>
          <w:szCs w:val="24"/>
        </w:rPr>
      </w:pPr>
      <w:r w:rsidRPr="00F8320A">
        <w:rPr>
          <w:rFonts w:ascii="Arial" w:hAnsi="Arial" w:cs="Arial"/>
          <w:spacing w:val="4"/>
          <w:sz w:val="24"/>
          <w:szCs w:val="24"/>
        </w:rPr>
        <w:t xml:space="preserve">Conforme con lo hasta aquí discurrido no es dable concluir que se ha configurado el hecho superado como lo hizo la </w:t>
      </w:r>
      <w:r w:rsidRPr="00F8320A">
        <w:rPr>
          <w:rFonts w:ascii="Arial" w:hAnsi="Arial" w:cs="Arial"/>
          <w:i/>
          <w:iCs/>
          <w:spacing w:val="4"/>
          <w:sz w:val="24"/>
          <w:szCs w:val="24"/>
        </w:rPr>
        <w:t xml:space="preserve"> a quo</w:t>
      </w:r>
      <w:r w:rsidRPr="00F8320A">
        <w:rPr>
          <w:rFonts w:ascii="Arial" w:hAnsi="Arial" w:cs="Arial"/>
          <w:spacing w:val="4"/>
          <w:sz w:val="24"/>
          <w:szCs w:val="24"/>
        </w:rPr>
        <w:t xml:space="preserve">, pues si bien no existe prueba de la fecha en que la peticionaria remitió </w:t>
      </w:r>
      <w:r w:rsidR="00DA32F3" w:rsidRPr="00F8320A">
        <w:rPr>
          <w:rFonts w:ascii="Arial" w:hAnsi="Arial" w:cs="Arial"/>
          <w:spacing w:val="4"/>
          <w:sz w:val="24"/>
          <w:szCs w:val="24"/>
        </w:rPr>
        <w:t xml:space="preserve">la actualización del estado civil de las víctimas –Luz Stella y María Eugenia Taborda, Leticia Vergara Taborda, Libardo Giraldo Rodríguez y María Fabiola Taborda Zuleta-, infiere la Sala que </w:t>
      </w:r>
      <w:r w:rsidR="00DA32F3" w:rsidRPr="00F8320A">
        <w:rPr>
          <w:rFonts w:ascii="Arial" w:hAnsi="Arial" w:cs="Arial"/>
          <w:spacing w:val="4"/>
          <w:sz w:val="24"/>
          <w:szCs w:val="24"/>
        </w:rPr>
        <w:lastRenderedPageBreak/>
        <w:t>para cuando envió el segundo derecho de petición, esto es el 11 de noviembre de 2021, ya había cumplido con tal propósito, no siendo de recibo entonces que sólo al conocer de la acción de tutela el 18 de marzo del corriente año, fecha en que fue notificada de la misma, proceda con el estudio de la documentación enviada más de cuatro meses atrás y que ese hecho permita tener por restablecido el derecho fundamental de petición, pues como viene de verse no existe decisión de fondo frente a la procedencia de la reparación administrativa que reclama la tutelante.</w:t>
      </w:r>
    </w:p>
    <w:p w14:paraId="02F2C34E" w14:textId="77777777" w:rsidR="00DA32F3" w:rsidRPr="00F8320A" w:rsidRDefault="00DA32F3" w:rsidP="00510A56">
      <w:pPr>
        <w:tabs>
          <w:tab w:val="left" w:pos="0"/>
        </w:tabs>
        <w:suppressAutoHyphens/>
        <w:spacing w:line="276" w:lineRule="auto"/>
        <w:jc w:val="both"/>
        <w:rPr>
          <w:rFonts w:ascii="Arial" w:hAnsi="Arial" w:cs="Arial"/>
          <w:spacing w:val="4"/>
          <w:sz w:val="24"/>
          <w:szCs w:val="24"/>
        </w:rPr>
      </w:pPr>
    </w:p>
    <w:p w14:paraId="292046FE" w14:textId="701B2269" w:rsidR="006031D6" w:rsidRPr="00F8320A" w:rsidRDefault="00DA32F3" w:rsidP="00510A56">
      <w:pPr>
        <w:suppressAutoHyphens/>
        <w:spacing w:line="276" w:lineRule="auto"/>
        <w:jc w:val="both"/>
        <w:rPr>
          <w:rFonts w:ascii="Arial" w:hAnsi="Arial" w:cs="Arial"/>
          <w:spacing w:val="4"/>
          <w:sz w:val="24"/>
          <w:szCs w:val="24"/>
        </w:rPr>
      </w:pPr>
      <w:r w:rsidRPr="00F8320A">
        <w:rPr>
          <w:rFonts w:ascii="Arial" w:hAnsi="Arial" w:cs="Arial"/>
          <w:spacing w:val="4"/>
          <w:sz w:val="24"/>
          <w:szCs w:val="24"/>
        </w:rPr>
        <w:t xml:space="preserve">En ese orden de ideas, es palmaria la vulneración de tal garantía constitucional  de </w:t>
      </w:r>
      <w:r w:rsidR="007D0D91" w:rsidRPr="00F8320A">
        <w:rPr>
          <w:rFonts w:ascii="Arial" w:hAnsi="Arial" w:cs="Arial"/>
          <w:spacing w:val="4"/>
          <w:sz w:val="24"/>
          <w:szCs w:val="24"/>
        </w:rPr>
        <w:t xml:space="preserve">titularidad de la señora Leticia Vergara Taborda,  </w:t>
      </w:r>
      <w:r w:rsidR="009A3163" w:rsidRPr="00F8320A">
        <w:rPr>
          <w:rFonts w:ascii="Arial" w:hAnsi="Arial" w:cs="Arial"/>
          <w:spacing w:val="4"/>
          <w:sz w:val="24"/>
          <w:szCs w:val="24"/>
        </w:rPr>
        <w:t xml:space="preserve">por lo tanto, se revocará la decisión de primer grado, para en su lugar amparar el derecho de </w:t>
      </w:r>
      <w:r w:rsidR="00522AB9" w:rsidRPr="00F8320A">
        <w:rPr>
          <w:rFonts w:ascii="Arial" w:hAnsi="Arial" w:cs="Arial"/>
          <w:spacing w:val="4"/>
          <w:sz w:val="24"/>
          <w:szCs w:val="24"/>
        </w:rPr>
        <w:t>petición</w:t>
      </w:r>
      <w:r w:rsidR="009A3163" w:rsidRPr="00F8320A">
        <w:rPr>
          <w:rFonts w:ascii="Arial" w:hAnsi="Arial" w:cs="Arial"/>
          <w:spacing w:val="4"/>
          <w:sz w:val="24"/>
          <w:szCs w:val="24"/>
        </w:rPr>
        <w:t xml:space="preserve"> y en consecuencia ordenar a la UNIDAD PARALA ATENCION Y REPARACIÓN INTEGRAL A LAS VÍCTIMAS, a través del Director Técnico de Reparaciones, doctor  Enrique Ardila Franco que en el término de cuarenta y ocho (48) proceda a validar la documentación presentada por la accionante y en caso de evidenciar que se encuentra completa, proceda </w:t>
      </w:r>
      <w:r w:rsidR="0063586A" w:rsidRPr="00F8320A">
        <w:rPr>
          <w:rFonts w:ascii="Arial" w:hAnsi="Arial" w:cs="Arial"/>
          <w:spacing w:val="4"/>
          <w:sz w:val="24"/>
          <w:szCs w:val="24"/>
        </w:rPr>
        <w:t>a definir si le asiste  o no el derecho a reclamar la indemnización administrativa</w:t>
      </w:r>
      <w:r w:rsidR="006031D6" w:rsidRPr="00F8320A">
        <w:rPr>
          <w:rFonts w:ascii="Arial" w:hAnsi="Arial" w:cs="Arial"/>
          <w:spacing w:val="4"/>
          <w:sz w:val="24"/>
          <w:szCs w:val="24"/>
        </w:rPr>
        <w:t>.</w:t>
      </w:r>
    </w:p>
    <w:p w14:paraId="680A4E5D" w14:textId="77777777" w:rsidR="006031D6" w:rsidRPr="00F8320A" w:rsidRDefault="006031D6" w:rsidP="00510A56">
      <w:pPr>
        <w:tabs>
          <w:tab w:val="left" w:pos="0"/>
        </w:tabs>
        <w:suppressAutoHyphens/>
        <w:spacing w:line="276" w:lineRule="auto"/>
        <w:jc w:val="both"/>
        <w:rPr>
          <w:rFonts w:ascii="Arial" w:hAnsi="Arial" w:cs="Arial"/>
          <w:spacing w:val="4"/>
          <w:sz w:val="24"/>
          <w:szCs w:val="24"/>
        </w:rPr>
      </w:pPr>
    </w:p>
    <w:p w14:paraId="1F11AA41" w14:textId="77777777" w:rsidR="00DA32F3" w:rsidRPr="00F8320A" w:rsidRDefault="006031D6" w:rsidP="00510A56">
      <w:pPr>
        <w:suppressAutoHyphens/>
        <w:spacing w:line="276" w:lineRule="auto"/>
        <w:jc w:val="both"/>
        <w:rPr>
          <w:rFonts w:ascii="Arial" w:hAnsi="Arial" w:cs="Arial"/>
          <w:spacing w:val="4"/>
          <w:sz w:val="24"/>
          <w:szCs w:val="24"/>
        </w:rPr>
      </w:pPr>
      <w:r w:rsidRPr="00F8320A">
        <w:rPr>
          <w:rFonts w:ascii="Arial" w:hAnsi="Arial" w:cs="Arial"/>
          <w:spacing w:val="4"/>
          <w:sz w:val="24"/>
          <w:szCs w:val="24"/>
        </w:rPr>
        <w:t>D</w:t>
      </w:r>
      <w:r w:rsidR="0063586A" w:rsidRPr="00F8320A">
        <w:rPr>
          <w:rFonts w:ascii="Arial" w:hAnsi="Arial" w:cs="Arial"/>
          <w:spacing w:val="4"/>
          <w:sz w:val="24"/>
          <w:szCs w:val="24"/>
        </w:rPr>
        <w:t xml:space="preserve">e resultar positiva la respuesta deberá </w:t>
      </w:r>
      <w:r w:rsidR="006C4212" w:rsidRPr="00F8320A">
        <w:rPr>
          <w:rFonts w:ascii="Arial" w:hAnsi="Arial" w:cs="Arial"/>
          <w:spacing w:val="4"/>
          <w:sz w:val="24"/>
          <w:szCs w:val="24"/>
        </w:rPr>
        <w:t>informar el procedi</w:t>
      </w:r>
      <w:r w:rsidR="00B564B5" w:rsidRPr="00F8320A">
        <w:rPr>
          <w:rFonts w:ascii="Arial" w:hAnsi="Arial" w:cs="Arial"/>
          <w:spacing w:val="4"/>
          <w:sz w:val="24"/>
          <w:szCs w:val="24"/>
        </w:rPr>
        <w:t xml:space="preserve">miento que debe observarse para el pago, lo que de ningún modo puede traducirse en la determinación de una fecha exacta </w:t>
      </w:r>
      <w:r w:rsidRPr="00F8320A">
        <w:rPr>
          <w:rFonts w:ascii="Arial" w:hAnsi="Arial" w:cs="Arial"/>
          <w:spacing w:val="4"/>
          <w:sz w:val="24"/>
          <w:szCs w:val="24"/>
        </w:rPr>
        <w:t>para ello</w:t>
      </w:r>
      <w:r w:rsidR="00B564B5" w:rsidRPr="00F8320A">
        <w:rPr>
          <w:rFonts w:ascii="Arial" w:hAnsi="Arial" w:cs="Arial"/>
          <w:spacing w:val="4"/>
          <w:sz w:val="24"/>
          <w:szCs w:val="24"/>
        </w:rPr>
        <w:t>, pues bien conoce la Sala que previo debe ser aplicado el Método Técnico de P</w:t>
      </w:r>
      <w:r w:rsidRPr="00F8320A">
        <w:rPr>
          <w:rFonts w:ascii="Arial" w:hAnsi="Arial" w:cs="Arial"/>
          <w:spacing w:val="4"/>
          <w:sz w:val="24"/>
          <w:szCs w:val="24"/>
        </w:rPr>
        <w:t>riorización, el cual puede arrojar como resultado que no es procedente la materialización de la entrega de la medida en este vigencia, siendo del caso, aplicar cada año este proceso técnico hasta que el resultado permita el desembolso respectivo, dado que en ningún caso el resultado obtenido es acumulado para el siguiente año.</w:t>
      </w:r>
    </w:p>
    <w:p w14:paraId="19219836" w14:textId="77777777" w:rsidR="006031D6" w:rsidRPr="00F8320A" w:rsidRDefault="006031D6" w:rsidP="00510A56">
      <w:pPr>
        <w:tabs>
          <w:tab w:val="left" w:pos="0"/>
        </w:tabs>
        <w:suppressAutoHyphens/>
        <w:spacing w:line="276" w:lineRule="auto"/>
        <w:jc w:val="both"/>
        <w:rPr>
          <w:rFonts w:ascii="Arial" w:hAnsi="Arial" w:cs="Arial"/>
          <w:spacing w:val="4"/>
          <w:sz w:val="24"/>
          <w:szCs w:val="24"/>
        </w:rPr>
      </w:pPr>
    </w:p>
    <w:p w14:paraId="353E9291" w14:textId="235BABC5" w:rsidR="006031D6" w:rsidRPr="00F8320A" w:rsidRDefault="006031D6" w:rsidP="00510A56">
      <w:pPr>
        <w:suppressAutoHyphens/>
        <w:spacing w:line="276" w:lineRule="auto"/>
        <w:jc w:val="both"/>
        <w:rPr>
          <w:rFonts w:ascii="Arial" w:hAnsi="Arial" w:cs="Arial"/>
          <w:spacing w:val="4"/>
          <w:sz w:val="24"/>
          <w:szCs w:val="24"/>
        </w:rPr>
      </w:pPr>
      <w:r w:rsidRPr="00F8320A">
        <w:rPr>
          <w:rFonts w:ascii="Arial" w:hAnsi="Arial" w:cs="Arial"/>
          <w:spacing w:val="4"/>
          <w:sz w:val="24"/>
          <w:szCs w:val="24"/>
        </w:rPr>
        <w:t>Ahora, de advertir que la documentación aportada por la actora para el estudio de la procedencia de la indemnización administrativa</w:t>
      </w:r>
      <w:r w:rsidR="0007393B" w:rsidRPr="00F8320A">
        <w:rPr>
          <w:rFonts w:ascii="Arial" w:hAnsi="Arial" w:cs="Arial"/>
          <w:spacing w:val="4"/>
          <w:sz w:val="24"/>
          <w:szCs w:val="24"/>
        </w:rPr>
        <w:t xml:space="preserve"> no se encuentra completa</w:t>
      </w:r>
      <w:r w:rsidRPr="00F8320A">
        <w:rPr>
          <w:rFonts w:ascii="Arial" w:hAnsi="Arial" w:cs="Arial"/>
          <w:spacing w:val="4"/>
          <w:sz w:val="24"/>
          <w:szCs w:val="24"/>
        </w:rPr>
        <w:t>, informará de inmediato a ésta qu</w:t>
      </w:r>
      <w:r w:rsidR="0007393B" w:rsidRPr="00F8320A">
        <w:rPr>
          <w:rFonts w:ascii="Arial" w:hAnsi="Arial" w:cs="Arial"/>
          <w:spacing w:val="4"/>
          <w:sz w:val="24"/>
          <w:szCs w:val="24"/>
        </w:rPr>
        <w:t>é</w:t>
      </w:r>
      <w:r w:rsidRPr="00F8320A">
        <w:rPr>
          <w:rFonts w:ascii="Arial" w:hAnsi="Arial" w:cs="Arial"/>
          <w:spacing w:val="4"/>
          <w:sz w:val="24"/>
          <w:szCs w:val="24"/>
        </w:rPr>
        <w:t xml:space="preserve"> </w:t>
      </w:r>
      <w:r w:rsidR="00522AB9" w:rsidRPr="00F8320A">
        <w:rPr>
          <w:rFonts w:ascii="Arial" w:hAnsi="Arial" w:cs="Arial"/>
          <w:spacing w:val="4"/>
          <w:sz w:val="24"/>
          <w:szCs w:val="24"/>
        </w:rPr>
        <w:t>documento requiere</w:t>
      </w:r>
      <w:r w:rsidRPr="00F8320A">
        <w:rPr>
          <w:rFonts w:ascii="Arial" w:hAnsi="Arial" w:cs="Arial"/>
          <w:spacing w:val="4"/>
          <w:sz w:val="24"/>
          <w:szCs w:val="24"/>
        </w:rPr>
        <w:t>, para continuar con el estudio</w:t>
      </w:r>
      <w:r w:rsidR="00F35194" w:rsidRPr="00F8320A">
        <w:rPr>
          <w:rFonts w:ascii="Arial" w:hAnsi="Arial" w:cs="Arial"/>
          <w:spacing w:val="4"/>
          <w:sz w:val="24"/>
          <w:szCs w:val="24"/>
        </w:rPr>
        <w:t xml:space="preserve">, sin más dilaciones de las que ya ha sufrido el caso bajo </w:t>
      </w:r>
      <w:r w:rsidR="0007393B" w:rsidRPr="00F8320A">
        <w:rPr>
          <w:rFonts w:ascii="Arial" w:hAnsi="Arial" w:cs="Arial"/>
          <w:spacing w:val="4"/>
          <w:sz w:val="24"/>
          <w:szCs w:val="24"/>
        </w:rPr>
        <w:t>análisis</w:t>
      </w:r>
      <w:r w:rsidRPr="00F8320A">
        <w:rPr>
          <w:rFonts w:ascii="Arial" w:hAnsi="Arial" w:cs="Arial"/>
          <w:spacing w:val="4"/>
          <w:sz w:val="24"/>
          <w:szCs w:val="24"/>
        </w:rPr>
        <w:t>.</w:t>
      </w:r>
    </w:p>
    <w:p w14:paraId="296FEF7D" w14:textId="77777777" w:rsidR="00DA32F3" w:rsidRPr="00F8320A" w:rsidRDefault="00DA32F3" w:rsidP="00510A56">
      <w:pPr>
        <w:tabs>
          <w:tab w:val="left" w:pos="0"/>
        </w:tabs>
        <w:suppressAutoHyphens/>
        <w:spacing w:line="276" w:lineRule="auto"/>
        <w:jc w:val="both"/>
        <w:rPr>
          <w:rFonts w:ascii="Arial" w:hAnsi="Arial" w:cs="Arial"/>
          <w:spacing w:val="4"/>
          <w:sz w:val="24"/>
          <w:szCs w:val="24"/>
        </w:rPr>
      </w:pPr>
    </w:p>
    <w:p w14:paraId="2238E731" w14:textId="77777777" w:rsidR="0030745D" w:rsidRPr="00F8320A" w:rsidRDefault="0030745D" w:rsidP="00510A56">
      <w:pPr>
        <w:pStyle w:val="Textoindependiente"/>
        <w:spacing w:line="276" w:lineRule="auto"/>
        <w:rPr>
          <w:rFonts w:cs="Arial"/>
          <w:spacing w:val="4"/>
          <w:sz w:val="24"/>
          <w:szCs w:val="24"/>
        </w:rPr>
      </w:pPr>
      <w:r w:rsidRPr="00F8320A">
        <w:rPr>
          <w:rFonts w:cs="Arial"/>
          <w:spacing w:val="4"/>
          <w:sz w:val="24"/>
          <w:szCs w:val="24"/>
        </w:rPr>
        <w:t xml:space="preserve">En virtud de lo anterior, la </w:t>
      </w:r>
      <w:r w:rsidRPr="00F8320A">
        <w:rPr>
          <w:rFonts w:cs="Arial"/>
          <w:b/>
          <w:bCs/>
          <w:spacing w:val="4"/>
          <w:sz w:val="24"/>
          <w:szCs w:val="24"/>
        </w:rPr>
        <w:t xml:space="preserve">Sala de Decisión </w:t>
      </w:r>
      <w:r w:rsidR="00B14E2D" w:rsidRPr="00F8320A">
        <w:rPr>
          <w:rFonts w:cs="Arial"/>
          <w:b/>
          <w:bCs/>
          <w:spacing w:val="4"/>
          <w:sz w:val="24"/>
          <w:szCs w:val="24"/>
        </w:rPr>
        <w:t>Labora</w:t>
      </w:r>
      <w:r w:rsidR="035744E3" w:rsidRPr="00F8320A">
        <w:rPr>
          <w:rFonts w:cs="Arial"/>
          <w:b/>
          <w:bCs/>
          <w:spacing w:val="4"/>
          <w:sz w:val="24"/>
          <w:szCs w:val="24"/>
        </w:rPr>
        <w:t>l</w:t>
      </w:r>
      <w:r w:rsidR="00B14E2D" w:rsidRPr="00F8320A">
        <w:rPr>
          <w:rFonts w:cs="Arial"/>
          <w:b/>
          <w:bCs/>
          <w:spacing w:val="4"/>
          <w:sz w:val="24"/>
          <w:szCs w:val="24"/>
        </w:rPr>
        <w:t xml:space="preserve"> </w:t>
      </w:r>
      <w:r w:rsidRPr="00F8320A">
        <w:rPr>
          <w:rFonts w:cs="Arial"/>
          <w:b/>
          <w:bCs/>
          <w:spacing w:val="4"/>
          <w:sz w:val="24"/>
          <w:szCs w:val="24"/>
        </w:rPr>
        <w:t>del Tribunal Superior del Distrito Judicial de Pereira</w:t>
      </w:r>
      <w:r w:rsidRPr="00F8320A">
        <w:rPr>
          <w:rFonts w:cs="Arial"/>
          <w:spacing w:val="4"/>
          <w:sz w:val="24"/>
          <w:szCs w:val="24"/>
        </w:rPr>
        <w:t xml:space="preserve">, administrando justicia en nombre del Pueblo y por mandato de la Constitución, </w:t>
      </w:r>
    </w:p>
    <w:p w14:paraId="7194DBDC" w14:textId="77777777" w:rsidR="0030745D" w:rsidRPr="00F8320A" w:rsidRDefault="0030745D" w:rsidP="00510A56">
      <w:pPr>
        <w:pStyle w:val="Textoindependiente"/>
        <w:spacing w:line="276" w:lineRule="auto"/>
        <w:jc w:val="center"/>
        <w:rPr>
          <w:rFonts w:cs="Arial"/>
          <w:b/>
          <w:bCs/>
          <w:spacing w:val="4"/>
          <w:sz w:val="24"/>
          <w:szCs w:val="24"/>
        </w:rPr>
      </w:pPr>
    </w:p>
    <w:p w14:paraId="23A75B80" w14:textId="77777777" w:rsidR="0030745D" w:rsidRPr="00F8320A" w:rsidRDefault="0030745D" w:rsidP="00510A56">
      <w:pPr>
        <w:pStyle w:val="Textoindependiente"/>
        <w:spacing w:line="276" w:lineRule="auto"/>
        <w:jc w:val="center"/>
        <w:rPr>
          <w:rFonts w:cs="Arial"/>
          <w:b/>
          <w:bCs/>
          <w:spacing w:val="4"/>
          <w:sz w:val="24"/>
          <w:szCs w:val="24"/>
        </w:rPr>
      </w:pPr>
      <w:r w:rsidRPr="00F8320A">
        <w:rPr>
          <w:rFonts w:cs="Arial"/>
          <w:b/>
          <w:bCs/>
          <w:spacing w:val="4"/>
          <w:sz w:val="24"/>
          <w:szCs w:val="24"/>
        </w:rPr>
        <w:t>RESUELVE:</w:t>
      </w:r>
    </w:p>
    <w:p w14:paraId="769D0D3C" w14:textId="77777777" w:rsidR="0030745D" w:rsidRPr="00F8320A" w:rsidRDefault="0030745D" w:rsidP="00510A56">
      <w:pPr>
        <w:pStyle w:val="Textoindependiente"/>
        <w:spacing w:line="276" w:lineRule="auto"/>
        <w:rPr>
          <w:rFonts w:cs="Arial"/>
          <w:spacing w:val="4"/>
          <w:sz w:val="24"/>
          <w:szCs w:val="24"/>
        </w:rPr>
      </w:pPr>
    </w:p>
    <w:p w14:paraId="1DB295BC" w14:textId="77777777" w:rsidR="0030745D" w:rsidRPr="00F8320A" w:rsidRDefault="00742B33" w:rsidP="00510A56">
      <w:pPr>
        <w:tabs>
          <w:tab w:val="left" w:pos="0"/>
        </w:tabs>
        <w:suppressAutoHyphens/>
        <w:spacing w:line="276" w:lineRule="auto"/>
        <w:jc w:val="both"/>
        <w:rPr>
          <w:rFonts w:ascii="Arial" w:hAnsi="Arial" w:cs="Arial"/>
          <w:bCs/>
          <w:spacing w:val="4"/>
          <w:sz w:val="24"/>
          <w:szCs w:val="24"/>
        </w:rPr>
      </w:pPr>
      <w:r w:rsidRPr="00F8320A">
        <w:rPr>
          <w:rFonts w:ascii="Arial" w:hAnsi="Arial" w:cs="Arial"/>
          <w:b/>
          <w:bCs/>
          <w:spacing w:val="4"/>
          <w:sz w:val="24"/>
          <w:szCs w:val="24"/>
        </w:rPr>
        <w:t xml:space="preserve">PRIMERO: </w:t>
      </w:r>
      <w:r w:rsidR="00F35194" w:rsidRPr="00F8320A">
        <w:rPr>
          <w:rFonts w:ascii="Arial" w:hAnsi="Arial" w:cs="Arial"/>
          <w:b/>
          <w:bCs/>
          <w:spacing w:val="4"/>
          <w:sz w:val="24"/>
          <w:szCs w:val="24"/>
        </w:rPr>
        <w:t>REVOCAR</w:t>
      </w:r>
      <w:r w:rsidR="0030745D" w:rsidRPr="00F8320A">
        <w:rPr>
          <w:rFonts w:ascii="Arial" w:hAnsi="Arial" w:cs="Arial"/>
          <w:b/>
          <w:bCs/>
          <w:spacing w:val="4"/>
          <w:sz w:val="24"/>
          <w:szCs w:val="24"/>
        </w:rPr>
        <w:t xml:space="preserve"> </w:t>
      </w:r>
      <w:r w:rsidR="00F35194" w:rsidRPr="00F8320A">
        <w:rPr>
          <w:rFonts w:ascii="Arial" w:hAnsi="Arial" w:cs="Arial"/>
          <w:bCs/>
          <w:spacing w:val="4"/>
          <w:sz w:val="24"/>
          <w:szCs w:val="24"/>
        </w:rPr>
        <w:t>la sentencia proferida por el Juzgado Segundo Laboral del Circuito el día 28 de marzo de 2022</w:t>
      </w:r>
      <w:r w:rsidR="0007393B" w:rsidRPr="00F8320A">
        <w:rPr>
          <w:rFonts w:ascii="Arial" w:hAnsi="Arial" w:cs="Arial"/>
          <w:bCs/>
          <w:spacing w:val="4"/>
          <w:sz w:val="24"/>
          <w:szCs w:val="24"/>
        </w:rPr>
        <w:t>.</w:t>
      </w:r>
    </w:p>
    <w:p w14:paraId="54CD245A" w14:textId="77777777" w:rsidR="0007393B" w:rsidRPr="00F8320A" w:rsidRDefault="0007393B" w:rsidP="00510A56">
      <w:pPr>
        <w:tabs>
          <w:tab w:val="left" w:pos="0"/>
        </w:tabs>
        <w:suppressAutoHyphens/>
        <w:spacing w:line="276" w:lineRule="auto"/>
        <w:jc w:val="both"/>
        <w:rPr>
          <w:rFonts w:ascii="Arial" w:hAnsi="Arial" w:cs="Arial"/>
          <w:bCs/>
          <w:spacing w:val="4"/>
          <w:sz w:val="24"/>
          <w:szCs w:val="24"/>
        </w:rPr>
      </w:pPr>
    </w:p>
    <w:p w14:paraId="0337F4B4" w14:textId="77777777" w:rsidR="0007393B" w:rsidRPr="00F8320A" w:rsidRDefault="0007393B" w:rsidP="00510A56">
      <w:pPr>
        <w:tabs>
          <w:tab w:val="left" w:pos="0"/>
        </w:tabs>
        <w:suppressAutoHyphens/>
        <w:spacing w:line="276" w:lineRule="auto"/>
        <w:jc w:val="both"/>
        <w:rPr>
          <w:rFonts w:ascii="Arial" w:hAnsi="Arial" w:cs="Arial"/>
          <w:b/>
          <w:spacing w:val="4"/>
          <w:sz w:val="24"/>
          <w:szCs w:val="24"/>
        </w:rPr>
      </w:pPr>
      <w:r w:rsidRPr="00F8320A">
        <w:rPr>
          <w:rFonts w:ascii="Arial" w:hAnsi="Arial" w:cs="Arial"/>
          <w:b/>
          <w:bCs/>
          <w:spacing w:val="4"/>
          <w:sz w:val="24"/>
          <w:szCs w:val="24"/>
        </w:rPr>
        <w:t>SEGUNDO</w:t>
      </w:r>
      <w:r w:rsidRPr="00F8320A">
        <w:rPr>
          <w:rFonts w:ascii="Arial" w:hAnsi="Arial" w:cs="Arial"/>
          <w:bCs/>
          <w:spacing w:val="4"/>
          <w:sz w:val="24"/>
          <w:szCs w:val="24"/>
        </w:rPr>
        <w:t xml:space="preserve">: </w:t>
      </w:r>
      <w:r w:rsidRPr="00F8320A">
        <w:rPr>
          <w:rFonts w:ascii="Arial" w:hAnsi="Arial" w:cs="Arial"/>
          <w:b/>
          <w:bCs/>
          <w:spacing w:val="4"/>
          <w:sz w:val="24"/>
          <w:szCs w:val="24"/>
        </w:rPr>
        <w:t>AMPARAR</w:t>
      </w:r>
      <w:r w:rsidRPr="00F8320A">
        <w:rPr>
          <w:rFonts w:ascii="Arial" w:hAnsi="Arial" w:cs="Arial"/>
          <w:bCs/>
          <w:spacing w:val="4"/>
          <w:sz w:val="24"/>
          <w:szCs w:val="24"/>
        </w:rPr>
        <w:t xml:space="preserve"> el derecho fundamental de petición de la señora </w:t>
      </w:r>
      <w:r w:rsidRPr="00F8320A">
        <w:rPr>
          <w:rFonts w:ascii="Arial" w:hAnsi="Arial" w:cs="Arial"/>
          <w:b/>
          <w:bCs/>
          <w:spacing w:val="4"/>
          <w:sz w:val="24"/>
          <w:szCs w:val="24"/>
        </w:rPr>
        <w:t>LETICIA VERGARA TABORDA.</w:t>
      </w:r>
    </w:p>
    <w:p w14:paraId="1231BE67" w14:textId="77777777" w:rsidR="0007393B" w:rsidRPr="00F8320A" w:rsidRDefault="0007393B" w:rsidP="00510A56">
      <w:pPr>
        <w:tabs>
          <w:tab w:val="left" w:pos="0"/>
        </w:tabs>
        <w:suppressAutoHyphens/>
        <w:spacing w:line="276" w:lineRule="auto"/>
        <w:jc w:val="both"/>
        <w:rPr>
          <w:rFonts w:ascii="Arial" w:hAnsi="Arial" w:cs="Arial"/>
          <w:b/>
          <w:spacing w:val="4"/>
          <w:sz w:val="24"/>
          <w:szCs w:val="24"/>
        </w:rPr>
      </w:pPr>
    </w:p>
    <w:p w14:paraId="37830838" w14:textId="6686D7F4" w:rsidR="0007393B" w:rsidRPr="00F8320A" w:rsidRDefault="0007393B" w:rsidP="00510A56">
      <w:pPr>
        <w:tabs>
          <w:tab w:val="left" w:pos="0"/>
        </w:tabs>
        <w:suppressAutoHyphens/>
        <w:spacing w:line="276" w:lineRule="auto"/>
        <w:jc w:val="both"/>
        <w:rPr>
          <w:rFonts w:ascii="Arial" w:hAnsi="Arial" w:cs="Arial"/>
          <w:spacing w:val="4"/>
          <w:sz w:val="24"/>
          <w:szCs w:val="24"/>
        </w:rPr>
      </w:pPr>
      <w:r w:rsidRPr="00F8320A">
        <w:rPr>
          <w:rFonts w:ascii="Arial" w:hAnsi="Arial" w:cs="Arial"/>
          <w:b/>
          <w:spacing w:val="4"/>
          <w:sz w:val="24"/>
          <w:szCs w:val="24"/>
        </w:rPr>
        <w:t xml:space="preserve">TERCERO: </w:t>
      </w:r>
      <w:r w:rsidR="00522AB9" w:rsidRPr="00F8320A">
        <w:rPr>
          <w:rFonts w:ascii="Arial" w:hAnsi="Arial" w:cs="Arial"/>
          <w:b/>
          <w:spacing w:val="4"/>
          <w:sz w:val="24"/>
          <w:szCs w:val="24"/>
        </w:rPr>
        <w:t xml:space="preserve">ORDENAR </w:t>
      </w:r>
      <w:r w:rsidR="00522AB9" w:rsidRPr="00F8320A">
        <w:rPr>
          <w:rFonts w:ascii="Arial" w:hAnsi="Arial" w:cs="Arial"/>
          <w:spacing w:val="4"/>
          <w:sz w:val="24"/>
          <w:szCs w:val="24"/>
        </w:rPr>
        <w:t>a</w:t>
      </w:r>
      <w:r w:rsidRPr="00F8320A">
        <w:rPr>
          <w:rFonts w:ascii="Arial" w:hAnsi="Arial" w:cs="Arial"/>
          <w:spacing w:val="4"/>
          <w:sz w:val="24"/>
          <w:szCs w:val="24"/>
        </w:rPr>
        <w:t xml:space="preserve"> la </w:t>
      </w:r>
      <w:r w:rsidRPr="00F8320A">
        <w:rPr>
          <w:rFonts w:ascii="Arial" w:hAnsi="Arial" w:cs="Arial"/>
          <w:b/>
          <w:spacing w:val="4"/>
          <w:sz w:val="24"/>
          <w:szCs w:val="24"/>
        </w:rPr>
        <w:t>UNIDAD PARALA ATENCION Y REPARACIÓN INTEGRAL A LAS VÍCTIMAS</w:t>
      </w:r>
      <w:r w:rsidRPr="00F8320A">
        <w:rPr>
          <w:rFonts w:ascii="Arial" w:hAnsi="Arial" w:cs="Arial"/>
          <w:spacing w:val="4"/>
          <w:sz w:val="24"/>
          <w:szCs w:val="24"/>
        </w:rPr>
        <w:t xml:space="preserve">, a través del Director Técnico de Reparaciones, </w:t>
      </w:r>
      <w:r w:rsidR="00522AB9" w:rsidRPr="00F8320A">
        <w:rPr>
          <w:rFonts w:ascii="Arial" w:hAnsi="Arial" w:cs="Arial"/>
          <w:spacing w:val="4"/>
          <w:sz w:val="24"/>
          <w:szCs w:val="24"/>
        </w:rPr>
        <w:t>doctor Enrique</w:t>
      </w:r>
      <w:r w:rsidRPr="00F8320A">
        <w:rPr>
          <w:rFonts w:ascii="Arial" w:hAnsi="Arial" w:cs="Arial"/>
          <w:spacing w:val="4"/>
          <w:sz w:val="24"/>
          <w:szCs w:val="24"/>
        </w:rPr>
        <w:t xml:space="preserve"> Ardila Franco que en el término de cuarenta y ocho (48) proceda </w:t>
      </w:r>
      <w:r w:rsidRPr="00F8320A">
        <w:rPr>
          <w:rFonts w:ascii="Arial" w:hAnsi="Arial" w:cs="Arial"/>
          <w:spacing w:val="4"/>
          <w:sz w:val="24"/>
          <w:szCs w:val="24"/>
        </w:rPr>
        <w:lastRenderedPageBreak/>
        <w:t xml:space="preserve">a validar la documentación presentada por la </w:t>
      </w:r>
      <w:bookmarkStart w:id="1" w:name="_GoBack"/>
      <w:bookmarkEnd w:id="1"/>
      <w:r w:rsidRPr="00F8320A">
        <w:rPr>
          <w:rFonts w:ascii="Arial" w:hAnsi="Arial" w:cs="Arial"/>
          <w:spacing w:val="4"/>
          <w:sz w:val="24"/>
          <w:szCs w:val="24"/>
        </w:rPr>
        <w:t xml:space="preserve">accionante y en caso de evidenciar que se encuentra completa, proceda a definir si le </w:t>
      </w:r>
      <w:r w:rsidR="00522AB9" w:rsidRPr="00F8320A">
        <w:rPr>
          <w:rFonts w:ascii="Arial" w:hAnsi="Arial" w:cs="Arial"/>
          <w:spacing w:val="4"/>
          <w:sz w:val="24"/>
          <w:szCs w:val="24"/>
        </w:rPr>
        <w:t>asiste o</w:t>
      </w:r>
      <w:r w:rsidRPr="00F8320A">
        <w:rPr>
          <w:rFonts w:ascii="Arial" w:hAnsi="Arial" w:cs="Arial"/>
          <w:spacing w:val="4"/>
          <w:sz w:val="24"/>
          <w:szCs w:val="24"/>
        </w:rPr>
        <w:t xml:space="preserve"> no el derecho a reclamar la indemnización administrativa.</w:t>
      </w:r>
    </w:p>
    <w:p w14:paraId="36FEB5B0" w14:textId="77777777" w:rsidR="0007393B" w:rsidRPr="00F8320A" w:rsidRDefault="0007393B" w:rsidP="00510A56">
      <w:pPr>
        <w:tabs>
          <w:tab w:val="left" w:pos="0"/>
        </w:tabs>
        <w:suppressAutoHyphens/>
        <w:spacing w:line="276" w:lineRule="auto"/>
        <w:jc w:val="both"/>
        <w:rPr>
          <w:rFonts w:ascii="Arial" w:hAnsi="Arial" w:cs="Arial"/>
          <w:spacing w:val="4"/>
          <w:sz w:val="24"/>
          <w:szCs w:val="24"/>
        </w:rPr>
      </w:pPr>
    </w:p>
    <w:p w14:paraId="60FD42CB" w14:textId="77777777" w:rsidR="0007393B" w:rsidRPr="00F8320A" w:rsidRDefault="0007393B" w:rsidP="00510A56">
      <w:pPr>
        <w:tabs>
          <w:tab w:val="left" w:pos="0"/>
        </w:tabs>
        <w:suppressAutoHyphens/>
        <w:spacing w:line="276" w:lineRule="auto"/>
        <w:jc w:val="both"/>
        <w:rPr>
          <w:rFonts w:ascii="Arial" w:hAnsi="Arial" w:cs="Arial"/>
          <w:spacing w:val="4"/>
          <w:sz w:val="24"/>
          <w:szCs w:val="24"/>
        </w:rPr>
      </w:pPr>
      <w:r w:rsidRPr="00F8320A">
        <w:rPr>
          <w:rFonts w:ascii="Arial" w:hAnsi="Arial" w:cs="Arial"/>
          <w:spacing w:val="4"/>
          <w:sz w:val="24"/>
          <w:szCs w:val="24"/>
        </w:rPr>
        <w:t>De resultar positiva la respuesta deberá informar el procedimiento que debe observarse para el pago, lo cual incluye la aplicación de Método Técnico de Priorización.</w:t>
      </w:r>
    </w:p>
    <w:p w14:paraId="30D7AA69" w14:textId="77777777" w:rsidR="00742B33" w:rsidRPr="00F8320A" w:rsidRDefault="00742B33" w:rsidP="00510A56">
      <w:pPr>
        <w:tabs>
          <w:tab w:val="left" w:pos="0"/>
        </w:tabs>
        <w:suppressAutoHyphens/>
        <w:spacing w:line="276" w:lineRule="auto"/>
        <w:jc w:val="both"/>
        <w:rPr>
          <w:rFonts w:ascii="Arial" w:hAnsi="Arial" w:cs="Arial"/>
          <w:b/>
          <w:spacing w:val="4"/>
          <w:sz w:val="24"/>
          <w:szCs w:val="24"/>
        </w:rPr>
      </w:pPr>
    </w:p>
    <w:p w14:paraId="445F6E73" w14:textId="77777777" w:rsidR="0007393B" w:rsidRPr="00F8320A" w:rsidRDefault="0007393B" w:rsidP="00510A56">
      <w:pPr>
        <w:tabs>
          <w:tab w:val="left" w:pos="0"/>
        </w:tabs>
        <w:suppressAutoHyphens/>
        <w:spacing w:line="276" w:lineRule="auto"/>
        <w:jc w:val="both"/>
        <w:rPr>
          <w:rFonts w:ascii="Arial" w:hAnsi="Arial" w:cs="Arial"/>
          <w:spacing w:val="4"/>
          <w:sz w:val="24"/>
          <w:szCs w:val="24"/>
        </w:rPr>
      </w:pPr>
      <w:r w:rsidRPr="00F8320A">
        <w:rPr>
          <w:rFonts w:ascii="Arial" w:hAnsi="Arial" w:cs="Arial"/>
          <w:spacing w:val="4"/>
          <w:sz w:val="24"/>
          <w:szCs w:val="24"/>
        </w:rPr>
        <w:t>Por otro lado, de advertir que la documentación aportada por la actora para el estudio de la procedencia de la indemnización administrativa no se encuentra completa, informará de inmediato a ésta qué documento se requiere, para continuar con el estudio, sin más dilaciones de las que ya ha sufrido el caso bajo análisis.</w:t>
      </w:r>
    </w:p>
    <w:p w14:paraId="7196D064" w14:textId="77777777" w:rsidR="0007393B" w:rsidRPr="00F8320A" w:rsidRDefault="0007393B" w:rsidP="00510A56">
      <w:pPr>
        <w:tabs>
          <w:tab w:val="left" w:pos="0"/>
        </w:tabs>
        <w:suppressAutoHyphens/>
        <w:spacing w:line="276" w:lineRule="auto"/>
        <w:jc w:val="both"/>
        <w:rPr>
          <w:rFonts w:ascii="Arial" w:hAnsi="Arial" w:cs="Arial"/>
          <w:spacing w:val="4"/>
          <w:sz w:val="24"/>
          <w:szCs w:val="24"/>
        </w:rPr>
      </w:pPr>
    </w:p>
    <w:p w14:paraId="36915A5A" w14:textId="53346CDC" w:rsidR="0030745D" w:rsidRPr="00F8320A" w:rsidRDefault="0007393B" w:rsidP="00510A56">
      <w:pPr>
        <w:tabs>
          <w:tab w:val="left" w:pos="0"/>
        </w:tabs>
        <w:suppressAutoHyphens/>
        <w:spacing w:line="276" w:lineRule="auto"/>
        <w:jc w:val="both"/>
        <w:rPr>
          <w:rFonts w:ascii="Arial" w:hAnsi="Arial" w:cs="Arial"/>
          <w:b/>
          <w:bCs/>
          <w:spacing w:val="4"/>
          <w:sz w:val="24"/>
          <w:szCs w:val="24"/>
        </w:rPr>
      </w:pPr>
      <w:r w:rsidRPr="00F8320A">
        <w:rPr>
          <w:rFonts w:ascii="Arial" w:hAnsi="Arial" w:cs="Arial"/>
          <w:b/>
          <w:spacing w:val="4"/>
          <w:sz w:val="24"/>
          <w:szCs w:val="24"/>
        </w:rPr>
        <w:t>CUARTO</w:t>
      </w:r>
      <w:r w:rsidR="00D34242" w:rsidRPr="00F8320A">
        <w:rPr>
          <w:rFonts w:ascii="Arial" w:hAnsi="Arial" w:cs="Arial"/>
          <w:b/>
          <w:spacing w:val="4"/>
          <w:sz w:val="24"/>
          <w:szCs w:val="24"/>
        </w:rPr>
        <w:t xml:space="preserve">: </w:t>
      </w:r>
      <w:r w:rsidR="0030745D" w:rsidRPr="00F8320A">
        <w:rPr>
          <w:rFonts w:ascii="Arial" w:hAnsi="Arial" w:cs="Arial"/>
          <w:b/>
          <w:bCs/>
          <w:spacing w:val="4"/>
          <w:sz w:val="24"/>
          <w:szCs w:val="24"/>
        </w:rPr>
        <w:t xml:space="preserve">NOTIFICAR </w:t>
      </w:r>
      <w:r w:rsidR="0030745D" w:rsidRPr="00F8320A">
        <w:rPr>
          <w:rFonts w:ascii="Arial" w:hAnsi="Arial" w:cs="Arial"/>
          <w:spacing w:val="4"/>
          <w:sz w:val="24"/>
          <w:szCs w:val="24"/>
        </w:rPr>
        <w:t>a las partes por el medio más expedito.</w:t>
      </w:r>
    </w:p>
    <w:p w14:paraId="34FF1C98" w14:textId="77777777" w:rsidR="0030745D" w:rsidRPr="00F8320A" w:rsidRDefault="0030745D" w:rsidP="00510A56">
      <w:pPr>
        <w:spacing w:line="276" w:lineRule="auto"/>
        <w:jc w:val="both"/>
        <w:rPr>
          <w:rFonts w:ascii="Arial" w:hAnsi="Arial" w:cs="Arial"/>
          <w:spacing w:val="4"/>
          <w:sz w:val="24"/>
          <w:szCs w:val="24"/>
        </w:rPr>
      </w:pPr>
    </w:p>
    <w:p w14:paraId="4B484EA5" w14:textId="77777777" w:rsidR="0030745D" w:rsidRPr="00F8320A" w:rsidRDefault="0007393B" w:rsidP="00510A56">
      <w:pPr>
        <w:pStyle w:val="Textoindependiente"/>
        <w:spacing w:line="276" w:lineRule="auto"/>
        <w:rPr>
          <w:rFonts w:cs="Arial"/>
          <w:spacing w:val="4"/>
          <w:sz w:val="24"/>
          <w:szCs w:val="24"/>
        </w:rPr>
      </w:pPr>
      <w:r w:rsidRPr="00F8320A">
        <w:rPr>
          <w:rFonts w:cs="Arial"/>
          <w:b/>
          <w:bCs/>
          <w:spacing w:val="4"/>
          <w:sz w:val="24"/>
          <w:szCs w:val="24"/>
        </w:rPr>
        <w:t>QUINTO</w:t>
      </w:r>
      <w:r w:rsidR="0030745D" w:rsidRPr="00F8320A">
        <w:rPr>
          <w:rFonts w:cs="Arial"/>
          <w:b/>
          <w:bCs/>
          <w:spacing w:val="4"/>
          <w:sz w:val="24"/>
          <w:szCs w:val="24"/>
        </w:rPr>
        <w:t>: ENV</w:t>
      </w:r>
      <w:r w:rsidR="00D54E8B" w:rsidRPr="00F8320A">
        <w:rPr>
          <w:rFonts w:cs="Arial"/>
          <w:b/>
          <w:bCs/>
          <w:spacing w:val="4"/>
          <w:sz w:val="24"/>
          <w:szCs w:val="24"/>
        </w:rPr>
        <w:t>IAR</w:t>
      </w:r>
      <w:r w:rsidR="0030745D" w:rsidRPr="00F8320A">
        <w:rPr>
          <w:rFonts w:cs="Arial"/>
          <w:spacing w:val="4"/>
          <w:sz w:val="24"/>
          <w:szCs w:val="24"/>
        </w:rPr>
        <w:t xml:space="preserve"> a la Corte Constitucional, para su eventual revisión.</w:t>
      </w:r>
    </w:p>
    <w:p w14:paraId="6D072C0D" w14:textId="77777777" w:rsidR="0030745D" w:rsidRPr="00510A56" w:rsidRDefault="0030745D" w:rsidP="00510A56">
      <w:pPr>
        <w:spacing w:line="276" w:lineRule="auto"/>
        <w:ind w:right="51"/>
        <w:jc w:val="both"/>
        <w:rPr>
          <w:rFonts w:ascii="Arial" w:hAnsi="Arial" w:cs="Arial"/>
          <w:sz w:val="24"/>
          <w:szCs w:val="24"/>
        </w:rPr>
      </w:pPr>
    </w:p>
    <w:p w14:paraId="052F13AF" w14:textId="77777777" w:rsidR="0030745D" w:rsidRPr="00510A56" w:rsidRDefault="0030745D" w:rsidP="00510A56">
      <w:pPr>
        <w:spacing w:line="276" w:lineRule="auto"/>
        <w:jc w:val="both"/>
        <w:rPr>
          <w:rFonts w:ascii="Arial" w:hAnsi="Arial" w:cs="Arial"/>
          <w:b/>
          <w:bCs/>
          <w:sz w:val="24"/>
          <w:szCs w:val="24"/>
        </w:rPr>
      </w:pPr>
      <w:r w:rsidRPr="00510A56">
        <w:rPr>
          <w:rFonts w:ascii="Arial" w:hAnsi="Arial" w:cs="Arial"/>
          <w:b/>
          <w:bCs/>
          <w:sz w:val="24"/>
          <w:szCs w:val="24"/>
        </w:rPr>
        <w:t>Notifíquese y Cúmplase.</w:t>
      </w:r>
    </w:p>
    <w:p w14:paraId="48A21919" w14:textId="77777777" w:rsidR="0030745D" w:rsidRPr="00510A56" w:rsidRDefault="0030745D" w:rsidP="00510A56">
      <w:pPr>
        <w:pStyle w:val="Cierre"/>
        <w:spacing w:line="276" w:lineRule="auto"/>
        <w:ind w:left="0"/>
        <w:rPr>
          <w:rFonts w:ascii="Arial" w:hAnsi="Arial" w:cs="Arial"/>
          <w:szCs w:val="24"/>
        </w:rPr>
      </w:pPr>
    </w:p>
    <w:p w14:paraId="148E40E0" w14:textId="77777777" w:rsidR="00510A56" w:rsidRPr="00510A56" w:rsidRDefault="00510A56" w:rsidP="00510A56">
      <w:pPr>
        <w:spacing w:line="276" w:lineRule="auto"/>
        <w:jc w:val="both"/>
        <w:textAlignment w:val="baseline"/>
        <w:rPr>
          <w:rFonts w:ascii="Arial" w:hAnsi="Arial" w:cs="Arial"/>
          <w:sz w:val="24"/>
          <w:szCs w:val="24"/>
          <w:lang w:val="es-CO" w:eastAsia="es-CO"/>
        </w:rPr>
      </w:pPr>
      <w:r w:rsidRPr="00510A56">
        <w:rPr>
          <w:rFonts w:ascii="Arial" w:hAnsi="Arial" w:cs="Arial"/>
          <w:sz w:val="24"/>
          <w:szCs w:val="24"/>
          <w:lang w:val="es-ES" w:eastAsia="es-CO"/>
        </w:rPr>
        <w:t>Quienes Integran la Sala,</w:t>
      </w:r>
    </w:p>
    <w:p w14:paraId="305B8EF8" w14:textId="77777777" w:rsidR="00510A56" w:rsidRPr="00510A56" w:rsidRDefault="00510A56" w:rsidP="00510A56">
      <w:pPr>
        <w:spacing w:line="276" w:lineRule="auto"/>
        <w:jc w:val="both"/>
        <w:textAlignment w:val="baseline"/>
        <w:rPr>
          <w:rFonts w:ascii="Arial" w:hAnsi="Arial" w:cs="Arial"/>
          <w:sz w:val="24"/>
          <w:szCs w:val="24"/>
          <w:lang w:val="es-CO" w:eastAsia="es-CO"/>
        </w:rPr>
      </w:pPr>
    </w:p>
    <w:p w14:paraId="43887F69" w14:textId="77777777" w:rsidR="00510A56" w:rsidRPr="00510A56" w:rsidRDefault="00510A56" w:rsidP="00510A56">
      <w:pPr>
        <w:spacing w:line="276" w:lineRule="auto"/>
        <w:jc w:val="both"/>
        <w:textAlignment w:val="baseline"/>
        <w:rPr>
          <w:rFonts w:ascii="Arial" w:hAnsi="Arial" w:cs="Arial"/>
          <w:sz w:val="24"/>
          <w:szCs w:val="24"/>
          <w:lang w:val="es-CO" w:eastAsia="es-CO"/>
        </w:rPr>
      </w:pPr>
    </w:p>
    <w:p w14:paraId="668CA546" w14:textId="77777777" w:rsidR="00510A56" w:rsidRPr="00510A56" w:rsidRDefault="00510A56" w:rsidP="00510A56">
      <w:pPr>
        <w:spacing w:line="276" w:lineRule="auto"/>
        <w:jc w:val="both"/>
        <w:textAlignment w:val="baseline"/>
        <w:rPr>
          <w:rFonts w:ascii="Arial" w:hAnsi="Arial" w:cs="Arial"/>
          <w:sz w:val="24"/>
          <w:szCs w:val="24"/>
          <w:lang w:val="es-CO" w:eastAsia="es-CO"/>
        </w:rPr>
      </w:pPr>
    </w:p>
    <w:p w14:paraId="3CAD6F3B" w14:textId="77777777" w:rsidR="00510A56" w:rsidRPr="00510A56" w:rsidRDefault="00510A56" w:rsidP="00510A56">
      <w:pPr>
        <w:spacing w:line="276" w:lineRule="auto"/>
        <w:jc w:val="center"/>
        <w:textAlignment w:val="baseline"/>
        <w:rPr>
          <w:rFonts w:ascii="Arial" w:hAnsi="Arial" w:cs="Arial"/>
          <w:b/>
          <w:bCs/>
          <w:sz w:val="24"/>
          <w:szCs w:val="24"/>
          <w:lang w:val="es-CO" w:eastAsia="es-CO"/>
        </w:rPr>
      </w:pPr>
      <w:r w:rsidRPr="00510A56">
        <w:rPr>
          <w:rFonts w:ascii="Arial" w:hAnsi="Arial" w:cs="Arial"/>
          <w:b/>
          <w:bCs/>
          <w:sz w:val="24"/>
          <w:szCs w:val="24"/>
          <w:lang w:val="es-CO" w:eastAsia="es-CO"/>
        </w:rPr>
        <w:t>JULIO CÉSAR SALAZAR MUÑOZ</w:t>
      </w:r>
    </w:p>
    <w:p w14:paraId="64910D7D" w14:textId="77777777" w:rsidR="00510A56" w:rsidRPr="00510A56" w:rsidRDefault="00510A56" w:rsidP="00510A56">
      <w:pPr>
        <w:spacing w:line="276" w:lineRule="auto"/>
        <w:jc w:val="center"/>
        <w:textAlignment w:val="baseline"/>
        <w:rPr>
          <w:rFonts w:ascii="Arial" w:hAnsi="Arial" w:cs="Arial"/>
          <w:sz w:val="24"/>
          <w:szCs w:val="24"/>
          <w:lang w:val="es-CO" w:eastAsia="es-CO"/>
        </w:rPr>
      </w:pPr>
      <w:r w:rsidRPr="00510A56">
        <w:rPr>
          <w:rFonts w:ascii="Arial" w:hAnsi="Arial" w:cs="Arial"/>
          <w:sz w:val="24"/>
          <w:szCs w:val="24"/>
          <w:lang w:val="es-CO" w:eastAsia="es-CO"/>
        </w:rPr>
        <w:t>Magistrado Ponente</w:t>
      </w:r>
    </w:p>
    <w:p w14:paraId="2BBF5332" w14:textId="77777777" w:rsidR="00510A56" w:rsidRPr="00510A56" w:rsidRDefault="00510A56" w:rsidP="00510A56">
      <w:pPr>
        <w:spacing w:line="276" w:lineRule="auto"/>
        <w:jc w:val="center"/>
        <w:textAlignment w:val="baseline"/>
        <w:rPr>
          <w:rFonts w:ascii="Arial" w:hAnsi="Arial" w:cs="Arial"/>
          <w:sz w:val="24"/>
          <w:szCs w:val="24"/>
          <w:lang w:val="es-CO" w:eastAsia="es-CO"/>
        </w:rPr>
      </w:pPr>
    </w:p>
    <w:p w14:paraId="65E77662" w14:textId="77777777" w:rsidR="00510A56" w:rsidRPr="00510A56" w:rsidRDefault="00510A56" w:rsidP="00510A56">
      <w:pPr>
        <w:spacing w:line="276" w:lineRule="auto"/>
        <w:jc w:val="center"/>
        <w:textAlignment w:val="baseline"/>
        <w:rPr>
          <w:rFonts w:ascii="Arial" w:hAnsi="Arial" w:cs="Arial"/>
          <w:sz w:val="24"/>
          <w:szCs w:val="24"/>
          <w:lang w:val="es-CO" w:eastAsia="es-CO"/>
        </w:rPr>
      </w:pPr>
    </w:p>
    <w:p w14:paraId="7BB589E7" w14:textId="77777777" w:rsidR="00510A56" w:rsidRPr="00510A56" w:rsidRDefault="00510A56" w:rsidP="00510A56">
      <w:pPr>
        <w:spacing w:line="276" w:lineRule="auto"/>
        <w:jc w:val="center"/>
        <w:textAlignment w:val="baseline"/>
        <w:rPr>
          <w:rFonts w:ascii="Arial" w:hAnsi="Arial" w:cs="Arial"/>
          <w:sz w:val="24"/>
          <w:szCs w:val="24"/>
          <w:lang w:val="es-CO" w:eastAsia="es-CO"/>
        </w:rPr>
      </w:pPr>
    </w:p>
    <w:p w14:paraId="7E78703B" w14:textId="77777777" w:rsidR="00510A56" w:rsidRPr="00510A56" w:rsidRDefault="00510A56" w:rsidP="00510A56">
      <w:pPr>
        <w:spacing w:line="276" w:lineRule="auto"/>
        <w:jc w:val="center"/>
        <w:textAlignment w:val="baseline"/>
        <w:rPr>
          <w:rFonts w:ascii="Arial" w:hAnsi="Arial" w:cs="Arial"/>
          <w:b/>
          <w:bCs/>
          <w:sz w:val="24"/>
          <w:szCs w:val="24"/>
          <w:lang w:val="es-CO" w:eastAsia="es-CO"/>
        </w:rPr>
      </w:pPr>
      <w:r w:rsidRPr="00510A56">
        <w:rPr>
          <w:rFonts w:ascii="Arial" w:hAnsi="Arial" w:cs="Arial"/>
          <w:b/>
          <w:bCs/>
          <w:sz w:val="24"/>
          <w:szCs w:val="24"/>
          <w:lang w:val="es-CO" w:eastAsia="es-CO"/>
        </w:rPr>
        <w:t>ANA LUCÍA CAICEDO CALDERÓN</w:t>
      </w:r>
    </w:p>
    <w:p w14:paraId="6D767773" w14:textId="49E68DD1" w:rsidR="00510A56" w:rsidRDefault="00510A56" w:rsidP="00510A56">
      <w:pPr>
        <w:spacing w:line="276" w:lineRule="auto"/>
        <w:jc w:val="center"/>
        <w:textAlignment w:val="baseline"/>
        <w:rPr>
          <w:rFonts w:ascii="Arial" w:hAnsi="Arial" w:cs="Arial"/>
          <w:sz w:val="24"/>
          <w:szCs w:val="24"/>
          <w:lang w:val="es-CO" w:eastAsia="es-CO"/>
        </w:rPr>
      </w:pPr>
      <w:r w:rsidRPr="00510A56">
        <w:rPr>
          <w:rFonts w:ascii="Arial" w:hAnsi="Arial" w:cs="Arial"/>
          <w:sz w:val="24"/>
          <w:szCs w:val="24"/>
          <w:lang w:val="es-CO" w:eastAsia="es-CO"/>
        </w:rPr>
        <w:t>Magistrada</w:t>
      </w:r>
    </w:p>
    <w:p w14:paraId="2CDB65AA" w14:textId="6C7803BD" w:rsidR="00510A56" w:rsidRPr="00510A56" w:rsidRDefault="00510A56" w:rsidP="00510A56">
      <w:pPr>
        <w:spacing w:line="276" w:lineRule="auto"/>
        <w:jc w:val="center"/>
        <w:textAlignment w:val="baseline"/>
        <w:rPr>
          <w:rFonts w:ascii="Arial" w:hAnsi="Arial" w:cs="Arial"/>
          <w:sz w:val="24"/>
          <w:szCs w:val="24"/>
          <w:lang w:val="es-CO" w:eastAsia="es-CO"/>
        </w:rPr>
      </w:pPr>
      <w:r>
        <w:rPr>
          <w:rFonts w:ascii="Arial" w:hAnsi="Arial" w:cs="Arial"/>
          <w:sz w:val="24"/>
          <w:szCs w:val="24"/>
          <w:lang w:val="es-CO" w:eastAsia="es-CO"/>
        </w:rPr>
        <w:t>Ausencia justificada</w:t>
      </w:r>
    </w:p>
    <w:p w14:paraId="74D165E5" w14:textId="77777777" w:rsidR="00510A56" w:rsidRPr="00510A56" w:rsidRDefault="00510A56" w:rsidP="00510A56">
      <w:pPr>
        <w:spacing w:line="276" w:lineRule="auto"/>
        <w:jc w:val="center"/>
        <w:textAlignment w:val="baseline"/>
        <w:rPr>
          <w:rFonts w:ascii="Arial" w:hAnsi="Arial" w:cs="Arial"/>
          <w:sz w:val="24"/>
          <w:szCs w:val="24"/>
          <w:lang w:val="es-CO" w:eastAsia="es-CO"/>
        </w:rPr>
      </w:pPr>
    </w:p>
    <w:p w14:paraId="203EEA6B" w14:textId="77777777" w:rsidR="00510A56" w:rsidRPr="00510A56" w:rsidRDefault="00510A56" w:rsidP="00510A56">
      <w:pPr>
        <w:spacing w:line="276" w:lineRule="auto"/>
        <w:jc w:val="center"/>
        <w:textAlignment w:val="baseline"/>
        <w:rPr>
          <w:rFonts w:ascii="Arial" w:hAnsi="Arial" w:cs="Arial"/>
          <w:sz w:val="24"/>
          <w:szCs w:val="24"/>
          <w:lang w:val="es-CO" w:eastAsia="es-CO"/>
        </w:rPr>
      </w:pPr>
    </w:p>
    <w:p w14:paraId="28B3D7D3" w14:textId="77777777" w:rsidR="00510A56" w:rsidRPr="00510A56" w:rsidRDefault="00510A56" w:rsidP="00510A56">
      <w:pPr>
        <w:spacing w:line="276" w:lineRule="auto"/>
        <w:jc w:val="center"/>
        <w:textAlignment w:val="baseline"/>
        <w:rPr>
          <w:rFonts w:ascii="Arial" w:hAnsi="Arial" w:cs="Arial"/>
          <w:sz w:val="24"/>
          <w:szCs w:val="24"/>
          <w:lang w:val="es-CO" w:eastAsia="es-CO"/>
        </w:rPr>
      </w:pPr>
    </w:p>
    <w:p w14:paraId="166B8209" w14:textId="77777777" w:rsidR="00510A56" w:rsidRPr="00510A56" w:rsidRDefault="00510A56" w:rsidP="00510A56">
      <w:pPr>
        <w:spacing w:line="276" w:lineRule="auto"/>
        <w:jc w:val="center"/>
        <w:textAlignment w:val="baseline"/>
        <w:rPr>
          <w:rFonts w:ascii="Arial" w:hAnsi="Arial" w:cs="Arial"/>
          <w:b/>
          <w:bCs/>
          <w:sz w:val="24"/>
          <w:szCs w:val="24"/>
          <w:lang w:val="es-CO" w:eastAsia="es-CO"/>
        </w:rPr>
      </w:pPr>
      <w:r w:rsidRPr="00510A56">
        <w:rPr>
          <w:rFonts w:ascii="Arial" w:hAnsi="Arial" w:cs="Arial"/>
          <w:b/>
          <w:bCs/>
          <w:sz w:val="24"/>
          <w:szCs w:val="24"/>
          <w:lang w:val="es-CO" w:eastAsia="es-CO"/>
        </w:rPr>
        <w:t>GERMÁN DARÍO GÓEZ VINASCO</w:t>
      </w:r>
    </w:p>
    <w:p w14:paraId="323F5A2C" w14:textId="7F1B0047" w:rsidR="5A315C25" w:rsidRPr="00510A56" w:rsidRDefault="00510A56" w:rsidP="00510A56">
      <w:pPr>
        <w:spacing w:line="276" w:lineRule="auto"/>
        <w:jc w:val="center"/>
        <w:textAlignment w:val="baseline"/>
        <w:rPr>
          <w:rFonts w:ascii="Arial" w:hAnsi="Arial" w:cs="Arial"/>
          <w:sz w:val="24"/>
          <w:szCs w:val="24"/>
          <w:lang w:val="es-CO" w:eastAsia="es-CO"/>
        </w:rPr>
      </w:pPr>
      <w:r w:rsidRPr="00510A56">
        <w:rPr>
          <w:rFonts w:ascii="Arial" w:hAnsi="Arial" w:cs="Arial"/>
          <w:sz w:val="24"/>
          <w:szCs w:val="24"/>
          <w:lang w:val="es-CO" w:eastAsia="es-CO"/>
        </w:rPr>
        <w:t>Magistrado</w:t>
      </w:r>
    </w:p>
    <w:sectPr w:rsidR="5A315C25" w:rsidRPr="00510A56" w:rsidSect="00F8320A">
      <w:headerReference w:type="default" r:id="rId13"/>
      <w:footerReference w:type="even" r:id="rId14"/>
      <w:footerReference w:type="default" r:id="rId15"/>
      <w:pgSz w:w="12242" w:h="18722" w:code="258"/>
      <w:pgMar w:top="1985" w:right="1361" w:bottom="1418" w:left="1928"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B3238D3" w16cex:dateUtc="2022-05-06T20:59:33.916Z"/>
  <w16cex:commentExtensible w16cex:durableId="143FFED3" w16cex:dateUtc="2022-05-09T15:21:16.28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20D29" w14:textId="77777777" w:rsidR="005C042A" w:rsidRDefault="005C042A">
      <w:r>
        <w:separator/>
      </w:r>
    </w:p>
  </w:endnote>
  <w:endnote w:type="continuationSeparator" w:id="0">
    <w:p w14:paraId="6A30C7B6" w14:textId="77777777" w:rsidR="005C042A" w:rsidRDefault="005C0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man 12cpi">
    <w:altName w:val="Cambria"/>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14160B" w:rsidRDefault="00AC7AEB">
    <w:pPr>
      <w:pStyle w:val="Piedepgina"/>
      <w:framePr w:wrap="around" w:vAnchor="text" w:hAnchor="margin" w:xAlign="right" w:y="1"/>
      <w:rPr>
        <w:rStyle w:val="Nmerodepgina"/>
      </w:rPr>
    </w:pPr>
    <w:r>
      <w:rPr>
        <w:rStyle w:val="Nmerodepgina"/>
      </w:rPr>
      <w:fldChar w:fldCharType="begin"/>
    </w:r>
    <w:r w:rsidR="0014160B">
      <w:rPr>
        <w:rStyle w:val="Nmerodepgina"/>
      </w:rPr>
      <w:instrText xml:space="preserve">PAGE  </w:instrText>
    </w:r>
    <w:r>
      <w:rPr>
        <w:rStyle w:val="Nmerodepgina"/>
      </w:rPr>
      <w:fldChar w:fldCharType="end"/>
    </w:r>
  </w:p>
  <w:p w14:paraId="2DE403A5" w14:textId="77777777" w:rsidR="0014160B" w:rsidRDefault="0014160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0133C" w14:textId="77777777" w:rsidR="0014160B" w:rsidRPr="006E3199" w:rsidRDefault="00AC7AEB">
    <w:pPr>
      <w:pStyle w:val="Piedepgina"/>
      <w:framePr w:wrap="around" w:vAnchor="text" w:hAnchor="margin" w:xAlign="right" w:y="1"/>
      <w:rPr>
        <w:rStyle w:val="Nmerodepgina"/>
        <w:rFonts w:ascii="Arial" w:hAnsi="Arial" w:cs="Arial"/>
        <w:sz w:val="18"/>
      </w:rPr>
    </w:pPr>
    <w:r w:rsidRPr="006E3199">
      <w:rPr>
        <w:rStyle w:val="Nmerodepgina"/>
        <w:rFonts w:ascii="Arial" w:hAnsi="Arial" w:cs="Arial"/>
        <w:sz w:val="18"/>
      </w:rPr>
      <w:fldChar w:fldCharType="begin"/>
    </w:r>
    <w:r w:rsidR="0014160B" w:rsidRPr="006E3199">
      <w:rPr>
        <w:rStyle w:val="Nmerodepgina"/>
        <w:rFonts w:ascii="Arial" w:hAnsi="Arial" w:cs="Arial"/>
        <w:sz w:val="18"/>
      </w:rPr>
      <w:instrText xml:space="preserve">PAGE  </w:instrText>
    </w:r>
    <w:r w:rsidRPr="006E3199">
      <w:rPr>
        <w:rStyle w:val="Nmerodepgina"/>
        <w:rFonts w:ascii="Arial" w:hAnsi="Arial" w:cs="Arial"/>
        <w:sz w:val="18"/>
      </w:rPr>
      <w:fldChar w:fldCharType="separate"/>
    </w:r>
    <w:r w:rsidR="00241115" w:rsidRPr="006E3199">
      <w:rPr>
        <w:rStyle w:val="Nmerodepgina"/>
        <w:rFonts w:ascii="Arial" w:hAnsi="Arial" w:cs="Arial"/>
        <w:noProof/>
        <w:sz w:val="18"/>
      </w:rPr>
      <w:t>10</w:t>
    </w:r>
    <w:r w:rsidRPr="006E3199">
      <w:rPr>
        <w:rStyle w:val="Nmerodepgina"/>
        <w:rFonts w:ascii="Arial" w:hAnsi="Arial" w:cs="Arial"/>
        <w:sz w:val="18"/>
      </w:rPr>
      <w:fldChar w:fldCharType="end"/>
    </w:r>
  </w:p>
  <w:p w14:paraId="722B00AE" w14:textId="77777777" w:rsidR="0014160B" w:rsidRPr="006E3199" w:rsidRDefault="0014160B" w:rsidP="006E3199">
    <w:pPr>
      <w:pStyle w:val="Piedepgina"/>
      <w:tabs>
        <w:tab w:val="clear" w:pos="4419"/>
        <w:tab w:val="clear" w:pos="8838"/>
      </w:tabs>
      <w:ind w:left="360" w:right="360"/>
      <w:jc w:val="cen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732E1" w14:textId="77777777" w:rsidR="005C042A" w:rsidRDefault="005C042A">
      <w:r>
        <w:separator/>
      </w:r>
    </w:p>
  </w:footnote>
  <w:footnote w:type="continuationSeparator" w:id="0">
    <w:p w14:paraId="18A09671" w14:textId="77777777" w:rsidR="005C042A" w:rsidRDefault="005C042A">
      <w:r>
        <w:continuationSeparator/>
      </w:r>
    </w:p>
  </w:footnote>
  <w:footnote w:id="1">
    <w:p w14:paraId="07C6C1B7" w14:textId="331902D2" w:rsidR="000437FA" w:rsidRPr="00087B31" w:rsidRDefault="000437FA" w:rsidP="000437FA">
      <w:pPr>
        <w:pStyle w:val="Textonotapie"/>
        <w:jc w:val="both"/>
        <w:rPr>
          <w:rFonts w:ascii="Arial" w:hAnsi="Arial" w:cs="Arial"/>
          <w:sz w:val="18"/>
          <w:szCs w:val="16"/>
        </w:rPr>
      </w:pPr>
      <w:r w:rsidRPr="00087B31">
        <w:rPr>
          <w:rStyle w:val="Refdenotaalpie"/>
          <w:rFonts w:ascii="Arial" w:hAnsi="Arial" w:cs="Arial"/>
          <w:sz w:val="18"/>
          <w:szCs w:val="16"/>
        </w:rPr>
        <w:footnoteRef/>
      </w:r>
      <w:r w:rsidRPr="00087B31">
        <w:rPr>
          <w:rFonts w:ascii="Arial" w:hAnsi="Arial" w:cs="Arial"/>
          <w:sz w:val="18"/>
          <w:szCs w:val="16"/>
        </w:rPr>
        <w:t xml:space="preserve"> Sentencia T-407-2017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9B14F" w14:textId="66FB5E4F" w:rsidR="00E61FE9" w:rsidRPr="006E3199" w:rsidRDefault="0063586A" w:rsidP="006E3199">
    <w:pPr>
      <w:pStyle w:val="Puesto"/>
      <w:ind w:left="2832" w:hanging="2832"/>
      <w:rPr>
        <w:rFonts w:ascii="Arial" w:hAnsi="Arial" w:cs="Arial"/>
        <w:b w:val="0"/>
        <w:sz w:val="18"/>
        <w:szCs w:val="14"/>
      </w:rPr>
    </w:pPr>
    <w:r w:rsidRPr="006E3199">
      <w:rPr>
        <w:rFonts w:ascii="Arial" w:hAnsi="Arial" w:cs="Arial"/>
        <w:b w:val="0"/>
        <w:sz w:val="18"/>
        <w:szCs w:val="14"/>
        <w:lang w:val="es-MX"/>
      </w:rPr>
      <w:t>Leticia Vergara Taborda</w:t>
    </w:r>
    <w:r w:rsidR="0014160B" w:rsidRPr="006E3199">
      <w:rPr>
        <w:rFonts w:ascii="Arial" w:hAnsi="Arial" w:cs="Arial"/>
        <w:b w:val="0"/>
        <w:sz w:val="18"/>
        <w:szCs w:val="14"/>
        <w:lang w:val="es-MX"/>
      </w:rPr>
      <w:t xml:space="preserve"> Vs</w:t>
    </w:r>
    <w:r w:rsidR="0014160B" w:rsidRPr="006E3199">
      <w:rPr>
        <w:rFonts w:ascii="Arial" w:hAnsi="Arial" w:cs="Arial"/>
        <w:sz w:val="18"/>
        <w:szCs w:val="14"/>
        <w:lang w:val="es-MX"/>
      </w:rPr>
      <w:t xml:space="preserve"> </w:t>
    </w:r>
    <w:r w:rsidR="00E61FE9" w:rsidRPr="006E3199">
      <w:rPr>
        <w:rFonts w:ascii="Arial" w:hAnsi="Arial" w:cs="Arial"/>
        <w:b w:val="0"/>
        <w:sz w:val="18"/>
        <w:szCs w:val="14"/>
      </w:rPr>
      <w:t>Unidad para la Atención y Reparación Integral a las Víctimas</w:t>
    </w:r>
  </w:p>
  <w:p w14:paraId="44FB30F8" w14:textId="1A165D06" w:rsidR="0014160B" w:rsidRPr="006E3199" w:rsidRDefault="008B4B41" w:rsidP="006E3199">
    <w:pPr>
      <w:pStyle w:val="Encabezado"/>
      <w:ind w:right="360"/>
      <w:jc w:val="center"/>
      <w:rPr>
        <w:rFonts w:ascii="Arial" w:hAnsi="Arial" w:cs="Arial"/>
        <w:sz w:val="18"/>
        <w:szCs w:val="14"/>
        <w:lang w:val="es-MX"/>
      </w:rPr>
    </w:pPr>
    <w:r w:rsidRPr="006E3199">
      <w:rPr>
        <w:rFonts w:ascii="Arial" w:hAnsi="Arial" w:cs="Arial"/>
        <w:sz w:val="18"/>
        <w:szCs w:val="14"/>
        <w:lang w:val="es-MX"/>
      </w:rPr>
      <w:t xml:space="preserve"> </w:t>
    </w:r>
    <w:r w:rsidR="0014160B" w:rsidRPr="006E3199">
      <w:rPr>
        <w:rFonts w:ascii="Arial" w:hAnsi="Arial" w:cs="Arial"/>
        <w:sz w:val="18"/>
        <w:szCs w:val="14"/>
        <w:lang w:val="es-MX"/>
      </w:rPr>
      <w:t>Rad</w:t>
    </w:r>
    <w:r w:rsidR="003609C7" w:rsidRPr="006E3199">
      <w:rPr>
        <w:rFonts w:ascii="Arial" w:hAnsi="Arial" w:cs="Arial"/>
        <w:sz w:val="18"/>
        <w:szCs w:val="14"/>
        <w:lang w:val="es-MX"/>
      </w:rPr>
      <w:t xml:space="preserve"> </w:t>
    </w:r>
    <w:r w:rsidR="0063586A" w:rsidRPr="006E3199">
      <w:rPr>
        <w:rFonts w:ascii="Arial" w:hAnsi="Arial" w:cs="Arial"/>
        <w:sz w:val="18"/>
        <w:szCs w:val="14"/>
        <w:lang w:val="es-MX"/>
      </w:rPr>
      <w:t>660013105002201220010401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64CF"/>
    <w:multiLevelType w:val="hybridMultilevel"/>
    <w:tmpl w:val="37CE5E7C"/>
    <w:lvl w:ilvl="0" w:tplc="FF24BE8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826B52"/>
    <w:multiLevelType w:val="hybridMultilevel"/>
    <w:tmpl w:val="72ACB0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7B0326"/>
    <w:multiLevelType w:val="hybridMultilevel"/>
    <w:tmpl w:val="84CE4E58"/>
    <w:lvl w:ilvl="0" w:tplc="AE208F86">
      <w:start w:val="1"/>
      <w:numFmt w:val="decimal"/>
      <w:lvlText w:val="%1."/>
      <w:lvlJc w:val="left"/>
      <w:pPr>
        <w:tabs>
          <w:tab w:val="num" w:pos="864"/>
        </w:tabs>
        <w:ind w:left="864" w:hanging="50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053063E"/>
    <w:multiLevelType w:val="hybridMultilevel"/>
    <w:tmpl w:val="4EDE0120"/>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19E2AF8"/>
    <w:multiLevelType w:val="hybridMultilevel"/>
    <w:tmpl w:val="A4D29DA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1B82F45"/>
    <w:multiLevelType w:val="hybridMultilevel"/>
    <w:tmpl w:val="6AE69346"/>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F777383"/>
    <w:multiLevelType w:val="hybridMultilevel"/>
    <w:tmpl w:val="E12E595E"/>
    <w:lvl w:ilvl="0" w:tplc="9F38B726">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7" w15:restartNumberingAfterBreak="0">
    <w:nsid w:val="43111561"/>
    <w:multiLevelType w:val="hybridMultilevel"/>
    <w:tmpl w:val="006EE3D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BB35FA1"/>
    <w:multiLevelType w:val="hybridMultilevel"/>
    <w:tmpl w:val="EE66522E"/>
    <w:lvl w:ilvl="0" w:tplc="205E406A">
      <w:start w:val="1"/>
      <w:numFmt w:val="lowerLetter"/>
      <w:lvlText w:val="%1."/>
      <w:lvlJc w:val="left"/>
      <w:pPr>
        <w:ind w:left="1080"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15:restartNumberingAfterBreak="0">
    <w:nsid w:val="614726FE"/>
    <w:multiLevelType w:val="hybridMultilevel"/>
    <w:tmpl w:val="EA928BC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7C8976AA"/>
    <w:multiLevelType w:val="hybridMultilevel"/>
    <w:tmpl w:val="2F52DCF0"/>
    <w:lvl w:ilvl="0" w:tplc="4D40233C">
      <w:start w:val="3"/>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7EFD7D53"/>
    <w:multiLevelType w:val="singleLevel"/>
    <w:tmpl w:val="3F064E78"/>
    <w:lvl w:ilvl="0">
      <w:start w:val="4"/>
      <w:numFmt w:val="decimal"/>
      <w:lvlText w:val="%1."/>
      <w:legacy w:legacy="1" w:legacySpace="0" w:legacyIndent="346"/>
      <w:lvlJc w:val="left"/>
      <w:rPr>
        <w:rFonts w:ascii="Tahoma" w:hAnsi="Tahoma" w:cs="Tahoma" w:hint="default"/>
      </w:rPr>
    </w:lvl>
  </w:abstractNum>
  <w:num w:numId="1">
    <w:abstractNumId w:val="8"/>
  </w:num>
  <w:num w:numId="2">
    <w:abstractNumId w:val="1"/>
  </w:num>
  <w:num w:numId="3">
    <w:abstractNumId w:val="11"/>
  </w:num>
  <w:num w:numId="4">
    <w:abstractNumId w:val="5"/>
  </w:num>
  <w:num w:numId="5">
    <w:abstractNumId w:val="4"/>
  </w:num>
  <w:num w:numId="6">
    <w:abstractNumId w:val="9"/>
  </w:num>
  <w:num w:numId="7">
    <w:abstractNumId w:val="0"/>
  </w:num>
  <w:num w:numId="8">
    <w:abstractNumId w:val="10"/>
  </w:num>
  <w:num w:numId="9">
    <w:abstractNumId w:val="7"/>
  </w:num>
  <w:num w:numId="10">
    <w:abstractNumId w:val="3"/>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7080"/>
    <w:rsid w:val="000020FD"/>
    <w:rsid w:val="00004135"/>
    <w:rsid w:val="000042CC"/>
    <w:rsid w:val="00004694"/>
    <w:rsid w:val="0000597A"/>
    <w:rsid w:val="000135E1"/>
    <w:rsid w:val="00013A96"/>
    <w:rsid w:val="00014EE9"/>
    <w:rsid w:val="00017CF5"/>
    <w:rsid w:val="000207DF"/>
    <w:rsid w:val="00021DF1"/>
    <w:rsid w:val="00022C28"/>
    <w:rsid w:val="00024681"/>
    <w:rsid w:val="00024E3A"/>
    <w:rsid w:val="0002796E"/>
    <w:rsid w:val="0004007F"/>
    <w:rsid w:val="00041C69"/>
    <w:rsid w:val="00042127"/>
    <w:rsid w:val="000437FA"/>
    <w:rsid w:val="00044417"/>
    <w:rsid w:val="00045BD4"/>
    <w:rsid w:val="00050FFD"/>
    <w:rsid w:val="00052D83"/>
    <w:rsid w:val="00057478"/>
    <w:rsid w:val="00061CBC"/>
    <w:rsid w:val="00062F26"/>
    <w:rsid w:val="00063CDC"/>
    <w:rsid w:val="00064DF0"/>
    <w:rsid w:val="000716B6"/>
    <w:rsid w:val="0007393B"/>
    <w:rsid w:val="00073B1B"/>
    <w:rsid w:val="00076311"/>
    <w:rsid w:val="0007634E"/>
    <w:rsid w:val="00076717"/>
    <w:rsid w:val="00087B31"/>
    <w:rsid w:val="0009017B"/>
    <w:rsid w:val="000913FD"/>
    <w:rsid w:val="00092341"/>
    <w:rsid w:val="0009519E"/>
    <w:rsid w:val="000A507C"/>
    <w:rsid w:val="000B324C"/>
    <w:rsid w:val="000B5751"/>
    <w:rsid w:val="000B705E"/>
    <w:rsid w:val="000C3B61"/>
    <w:rsid w:val="000D0D95"/>
    <w:rsid w:val="000D1AA8"/>
    <w:rsid w:val="000D3404"/>
    <w:rsid w:val="000D3A30"/>
    <w:rsid w:val="000D560A"/>
    <w:rsid w:val="000D56B7"/>
    <w:rsid w:val="000D6A08"/>
    <w:rsid w:val="000E2ACC"/>
    <w:rsid w:val="000E2F17"/>
    <w:rsid w:val="000E3E59"/>
    <w:rsid w:val="000E4125"/>
    <w:rsid w:val="000E4419"/>
    <w:rsid w:val="000E6FF6"/>
    <w:rsid w:val="000F07A0"/>
    <w:rsid w:val="000F1100"/>
    <w:rsid w:val="000F1767"/>
    <w:rsid w:val="000F4486"/>
    <w:rsid w:val="000F4FBC"/>
    <w:rsid w:val="00100363"/>
    <w:rsid w:val="00103B9A"/>
    <w:rsid w:val="0010458B"/>
    <w:rsid w:val="001074F7"/>
    <w:rsid w:val="0011523F"/>
    <w:rsid w:val="00115264"/>
    <w:rsid w:val="00115652"/>
    <w:rsid w:val="00115BD6"/>
    <w:rsid w:val="0012140D"/>
    <w:rsid w:val="00122255"/>
    <w:rsid w:val="00122C4B"/>
    <w:rsid w:val="001239D3"/>
    <w:rsid w:val="00132F63"/>
    <w:rsid w:val="00140265"/>
    <w:rsid w:val="0014160B"/>
    <w:rsid w:val="001441EA"/>
    <w:rsid w:val="00144883"/>
    <w:rsid w:val="00145175"/>
    <w:rsid w:val="00145AAC"/>
    <w:rsid w:val="00145DC6"/>
    <w:rsid w:val="00147DA8"/>
    <w:rsid w:val="001531D9"/>
    <w:rsid w:val="0015486B"/>
    <w:rsid w:val="001548F7"/>
    <w:rsid w:val="001568BB"/>
    <w:rsid w:val="0016361C"/>
    <w:rsid w:val="00163C0E"/>
    <w:rsid w:val="0016493D"/>
    <w:rsid w:val="00164E34"/>
    <w:rsid w:val="00165A1E"/>
    <w:rsid w:val="00165B81"/>
    <w:rsid w:val="00170209"/>
    <w:rsid w:val="001709DB"/>
    <w:rsid w:val="00171444"/>
    <w:rsid w:val="00180455"/>
    <w:rsid w:val="00180A6E"/>
    <w:rsid w:val="00181632"/>
    <w:rsid w:val="00186670"/>
    <w:rsid w:val="0018757F"/>
    <w:rsid w:val="00191D5E"/>
    <w:rsid w:val="001A119A"/>
    <w:rsid w:val="001A2112"/>
    <w:rsid w:val="001A233C"/>
    <w:rsid w:val="001A36F0"/>
    <w:rsid w:val="001A4BEE"/>
    <w:rsid w:val="001A5CA6"/>
    <w:rsid w:val="001B0357"/>
    <w:rsid w:val="001B21B9"/>
    <w:rsid w:val="001B432E"/>
    <w:rsid w:val="001B7E6C"/>
    <w:rsid w:val="001C40E8"/>
    <w:rsid w:val="001C61D0"/>
    <w:rsid w:val="001C70DD"/>
    <w:rsid w:val="001D7299"/>
    <w:rsid w:val="001D7782"/>
    <w:rsid w:val="001E1472"/>
    <w:rsid w:val="001F1D54"/>
    <w:rsid w:val="001F2833"/>
    <w:rsid w:val="001F4419"/>
    <w:rsid w:val="001F5E97"/>
    <w:rsid w:val="001F7B55"/>
    <w:rsid w:val="00202EA2"/>
    <w:rsid w:val="00204DC0"/>
    <w:rsid w:val="00206E51"/>
    <w:rsid w:val="00213588"/>
    <w:rsid w:val="0022131E"/>
    <w:rsid w:val="00222CD9"/>
    <w:rsid w:val="0022465B"/>
    <w:rsid w:val="00224E39"/>
    <w:rsid w:val="00230F0D"/>
    <w:rsid w:val="00232453"/>
    <w:rsid w:val="00232E06"/>
    <w:rsid w:val="00236C78"/>
    <w:rsid w:val="0023730A"/>
    <w:rsid w:val="00237348"/>
    <w:rsid w:val="00237D31"/>
    <w:rsid w:val="00240378"/>
    <w:rsid w:val="00241115"/>
    <w:rsid w:val="00243C98"/>
    <w:rsid w:val="0024778C"/>
    <w:rsid w:val="0025409E"/>
    <w:rsid w:val="00263094"/>
    <w:rsid w:val="00263118"/>
    <w:rsid w:val="00264E20"/>
    <w:rsid w:val="002679F9"/>
    <w:rsid w:val="00275FAE"/>
    <w:rsid w:val="0028158C"/>
    <w:rsid w:val="0028580F"/>
    <w:rsid w:val="00285C37"/>
    <w:rsid w:val="00291F16"/>
    <w:rsid w:val="002A0488"/>
    <w:rsid w:val="002A4995"/>
    <w:rsid w:val="002A5A5D"/>
    <w:rsid w:val="002C07C3"/>
    <w:rsid w:val="002C088F"/>
    <w:rsid w:val="002C526C"/>
    <w:rsid w:val="002C555F"/>
    <w:rsid w:val="002C601A"/>
    <w:rsid w:val="002D0584"/>
    <w:rsid w:val="002D1BE7"/>
    <w:rsid w:val="002D2E77"/>
    <w:rsid w:val="002D40A7"/>
    <w:rsid w:val="002D4BD9"/>
    <w:rsid w:val="002D4DFD"/>
    <w:rsid w:val="002D5871"/>
    <w:rsid w:val="002E1CAA"/>
    <w:rsid w:val="002E4547"/>
    <w:rsid w:val="002E5FDB"/>
    <w:rsid w:val="002E7376"/>
    <w:rsid w:val="002F0926"/>
    <w:rsid w:val="002F1D86"/>
    <w:rsid w:val="002F2CD2"/>
    <w:rsid w:val="002F4B6D"/>
    <w:rsid w:val="003015CF"/>
    <w:rsid w:val="0030584E"/>
    <w:rsid w:val="00305BF2"/>
    <w:rsid w:val="003063AD"/>
    <w:rsid w:val="0030745D"/>
    <w:rsid w:val="003121C8"/>
    <w:rsid w:val="00312E86"/>
    <w:rsid w:val="00315096"/>
    <w:rsid w:val="00315AC2"/>
    <w:rsid w:val="003256D5"/>
    <w:rsid w:val="00326339"/>
    <w:rsid w:val="0032766F"/>
    <w:rsid w:val="0033108F"/>
    <w:rsid w:val="00331627"/>
    <w:rsid w:val="003356A1"/>
    <w:rsid w:val="003400E5"/>
    <w:rsid w:val="00342E61"/>
    <w:rsid w:val="00346066"/>
    <w:rsid w:val="00351568"/>
    <w:rsid w:val="003520BE"/>
    <w:rsid w:val="0035455F"/>
    <w:rsid w:val="003547EB"/>
    <w:rsid w:val="00355AA6"/>
    <w:rsid w:val="0035649D"/>
    <w:rsid w:val="003609C7"/>
    <w:rsid w:val="003625D3"/>
    <w:rsid w:val="003653C4"/>
    <w:rsid w:val="00373410"/>
    <w:rsid w:val="00373A44"/>
    <w:rsid w:val="00374A0D"/>
    <w:rsid w:val="00377FC8"/>
    <w:rsid w:val="003808ED"/>
    <w:rsid w:val="003812F6"/>
    <w:rsid w:val="00381C4E"/>
    <w:rsid w:val="003851D2"/>
    <w:rsid w:val="00385C1D"/>
    <w:rsid w:val="00386C6E"/>
    <w:rsid w:val="00391109"/>
    <w:rsid w:val="00391F04"/>
    <w:rsid w:val="003926B4"/>
    <w:rsid w:val="0039498D"/>
    <w:rsid w:val="003A38F9"/>
    <w:rsid w:val="003B2BA3"/>
    <w:rsid w:val="003B77A1"/>
    <w:rsid w:val="003C0F8B"/>
    <w:rsid w:val="003C3A4A"/>
    <w:rsid w:val="003D3F9E"/>
    <w:rsid w:val="003D4FB8"/>
    <w:rsid w:val="003E0A57"/>
    <w:rsid w:val="003E3687"/>
    <w:rsid w:val="003E5585"/>
    <w:rsid w:val="003E651B"/>
    <w:rsid w:val="003E739C"/>
    <w:rsid w:val="003F0FCF"/>
    <w:rsid w:val="003F6F15"/>
    <w:rsid w:val="00404189"/>
    <w:rsid w:val="004070B0"/>
    <w:rsid w:val="004122F1"/>
    <w:rsid w:val="0041409C"/>
    <w:rsid w:val="00414227"/>
    <w:rsid w:val="004145E5"/>
    <w:rsid w:val="00414D2E"/>
    <w:rsid w:val="004179A0"/>
    <w:rsid w:val="004233EC"/>
    <w:rsid w:val="00427122"/>
    <w:rsid w:val="0043221E"/>
    <w:rsid w:val="00432681"/>
    <w:rsid w:val="00435637"/>
    <w:rsid w:val="00444C0E"/>
    <w:rsid w:val="00446530"/>
    <w:rsid w:val="004465A9"/>
    <w:rsid w:val="00447120"/>
    <w:rsid w:val="004507C9"/>
    <w:rsid w:val="00454671"/>
    <w:rsid w:val="00460CAA"/>
    <w:rsid w:val="00461AD7"/>
    <w:rsid w:val="00462541"/>
    <w:rsid w:val="004647B5"/>
    <w:rsid w:val="00465E3C"/>
    <w:rsid w:val="00470847"/>
    <w:rsid w:val="00472EF0"/>
    <w:rsid w:val="004801A6"/>
    <w:rsid w:val="00481A14"/>
    <w:rsid w:val="00484CA6"/>
    <w:rsid w:val="004850E8"/>
    <w:rsid w:val="00486A59"/>
    <w:rsid w:val="00486AA5"/>
    <w:rsid w:val="004905B2"/>
    <w:rsid w:val="00493844"/>
    <w:rsid w:val="004A2E53"/>
    <w:rsid w:val="004A55A8"/>
    <w:rsid w:val="004A67AF"/>
    <w:rsid w:val="004A7F4B"/>
    <w:rsid w:val="004B0C4E"/>
    <w:rsid w:val="004B0FCE"/>
    <w:rsid w:val="004B15BF"/>
    <w:rsid w:val="004B2C08"/>
    <w:rsid w:val="004B4466"/>
    <w:rsid w:val="004B50D6"/>
    <w:rsid w:val="004C1C21"/>
    <w:rsid w:val="004C4829"/>
    <w:rsid w:val="004C5F08"/>
    <w:rsid w:val="004E031C"/>
    <w:rsid w:val="004E04A1"/>
    <w:rsid w:val="004E120A"/>
    <w:rsid w:val="004E1484"/>
    <w:rsid w:val="004E30A5"/>
    <w:rsid w:val="004E382D"/>
    <w:rsid w:val="004E4213"/>
    <w:rsid w:val="004E50DE"/>
    <w:rsid w:val="004E62C5"/>
    <w:rsid w:val="004E6B41"/>
    <w:rsid w:val="004F2342"/>
    <w:rsid w:val="004F461E"/>
    <w:rsid w:val="004F4D44"/>
    <w:rsid w:val="00506AD1"/>
    <w:rsid w:val="0051058B"/>
    <w:rsid w:val="00510A56"/>
    <w:rsid w:val="00514B59"/>
    <w:rsid w:val="0052208D"/>
    <w:rsid w:val="00522447"/>
    <w:rsid w:val="00522AB9"/>
    <w:rsid w:val="00523E6A"/>
    <w:rsid w:val="00526E42"/>
    <w:rsid w:val="00531D5C"/>
    <w:rsid w:val="00531F6E"/>
    <w:rsid w:val="00532D38"/>
    <w:rsid w:val="00537425"/>
    <w:rsid w:val="005425E4"/>
    <w:rsid w:val="00544BA4"/>
    <w:rsid w:val="005454C9"/>
    <w:rsid w:val="0055081D"/>
    <w:rsid w:val="00550A05"/>
    <w:rsid w:val="00551C32"/>
    <w:rsid w:val="005522FB"/>
    <w:rsid w:val="00552589"/>
    <w:rsid w:val="00552F11"/>
    <w:rsid w:val="00556113"/>
    <w:rsid w:val="005619AA"/>
    <w:rsid w:val="00561F39"/>
    <w:rsid w:val="00564373"/>
    <w:rsid w:val="0057099E"/>
    <w:rsid w:val="00571F41"/>
    <w:rsid w:val="00580302"/>
    <w:rsid w:val="005820BA"/>
    <w:rsid w:val="00583D75"/>
    <w:rsid w:val="0058737F"/>
    <w:rsid w:val="005901E1"/>
    <w:rsid w:val="0059024B"/>
    <w:rsid w:val="00590F3D"/>
    <w:rsid w:val="00591CD8"/>
    <w:rsid w:val="0059378B"/>
    <w:rsid w:val="00593D93"/>
    <w:rsid w:val="00594040"/>
    <w:rsid w:val="005975EB"/>
    <w:rsid w:val="005A1F6A"/>
    <w:rsid w:val="005A40AF"/>
    <w:rsid w:val="005B02BF"/>
    <w:rsid w:val="005B0B79"/>
    <w:rsid w:val="005B3424"/>
    <w:rsid w:val="005B465F"/>
    <w:rsid w:val="005C042A"/>
    <w:rsid w:val="005C0E2A"/>
    <w:rsid w:val="005C1B25"/>
    <w:rsid w:val="005D0855"/>
    <w:rsid w:val="005D1426"/>
    <w:rsid w:val="005D27DD"/>
    <w:rsid w:val="005D485E"/>
    <w:rsid w:val="005E6472"/>
    <w:rsid w:val="005E6FDC"/>
    <w:rsid w:val="005F03EF"/>
    <w:rsid w:val="005F120E"/>
    <w:rsid w:val="005F1387"/>
    <w:rsid w:val="005F3724"/>
    <w:rsid w:val="005F5FFA"/>
    <w:rsid w:val="006001BC"/>
    <w:rsid w:val="00600D3F"/>
    <w:rsid w:val="00601691"/>
    <w:rsid w:val="00601AC3"/>
    <w:rsid w:val="006031D6"/>
    <w:rsid w:val="006057BE"/>
    <w:rsid w:val="006064D7"/>
    <w:rsid w:val="00606973"/>
    <w:rsid w:val="006112B8"/>
    <w:rsid w:val="00616E2C"/>
    <w:rsid w:val="00617C76"/>
    <w:rsid w:val="00620E0F"/>
    <w:rsid w:val="00624A5C"/>
    <w:rsid w:val="00634751"/>
    <w:rsid w:val="0063586A"/>
    <w:rsid w:val="0063627A"/>
    <w:rsid w:val="006425FF"/>
    <w:rsid w:val="006460AA"/>
    <w:rsid w:val="00647F29"/>
    <w:rsid w:val="00651A00"/>
    <w:rsid w:val="00651C20"/>
    <w:rsid w:val="006536AE"/>
    <w:rsid w:val="006704C9"/>
    <w:rsid w:val="006708DC"/>
    <w:rsid w:val="0068097A"/>
    <w:rsid w:val="006817BE"/>
    <w:rsid w:val="0068238F"/>
    <w:rsid w:val="00684C7B"/>
    <w:rsid w:val="00687E06"/>
    <w:rsid w:val="00692D5A"/>
    <w:rsid w:val="006A2406"/>
    <w:rsid w:val="006A606D"/>
    <w:rsid w:val="006B28DE"/>
    <w:rsid w:val="006B547E"/>
    <w:rsid w:val="006B6496"/>
    <w:rsid w:val="006B6525"/>
    <w:rsid w:val="006C0549"/>
    <w:rsid w:val="006C2F49"/>
    <w:rsid w:val="006C3494"/>
    <w:rsid w:val="006C383C"/>
    <w:rsid w:val="006C4212"/>
    <w:rsid w:val="006C6E18"/>
    <w:rsid w:val="006D2775"/>
    <w:rsid w:val="006D6331"/>
    <w:rsid w:val="006D7317"/>
    <w:rsid w:val="006E0F51"/>
    <w:rsid w:val="006E2EE2"/>
    <w:rsid w:val="006E3199"/>
    <w:rsid w:val="006E3792"/>
    <w:rsid w:val="006E6E4E"/>
    <w:rsid w:val="006F3F5B"/>
    <w:rsid w:val="006F503F"/>
    <w:rsid w:val="006F52DA"/>
    <w:rsid w:val="006F5FC2"/>
    <w:rsid w:val="006F686A"/>
    <w:rsid w:val="00702DF2"/>
    <w:rsid w:val="007037D1"/>
    <w:rsid w:val="00704714"/>
    <w:rsid w:val="007062C8"/>
    <w:rsid w:val="0071105D"/>
    <w:rsid w:val="0071133D"/>
    <w:rsid w:val="00712C28"/>
    <w:rsid w:val="00716307"/>
    <w:rsid w:val="00717957"/>
    <w:rsid w:val="00717F67"/>
    <w:rsid w:val="00721033"/>
    <w:rsid w:val="007224F9"/>
    <w:rsid w:val="00725215"/>
    <w:rsid w:val="007253DA"/>
    <w:rsid w:val="007276FD"/>
    <w:rsid w:val="00730145"/>
    <w:rsid w:val="007321FB"/>
    <w:rsid w:val="007325C0"/>
    <w:rsid w:val="007339B9"/>
    <w:rsid w:val="00736542"/>
    <w:rsid w:val="007409ED"/>
    <w:rsid w:val="00741DF8"/>
    <w:rsid w:val="007424AE"/>
    <w:rsid w:val="0074287D"/>
    <w:rsid w:val="00742B33"/>
    <w:rsid w:val="007459ED"/>
    <w:rsid w:val="00746BF5"/>
    <w:rsid w:val="00750E2A"/>
    <w:rsid w:val="0075205E"/>
    <w:rsid w:val="007544CD"/>
    <w:rsid w:val="007566B1"/>
    <w:rsid w:val="00762340"/>
    <w:rsid w:val="00765425"/>
    <w:rsid w:val="007657C7"/>
    <w:rsid w:val="00771D4D"/>
    <w:rsid w:val="00774153"/>
    <w:rsid w:val="00775FA3"/>
    <w:rsid w:val="00776269"/>
    <w:rsid w:val="00780BD3"/>
    <w:rsid w:val="00780FE1"/>
    <w:rsid w:val="00783E48"/>
    <w:rsid w:val="00794C2E"/>
    <w:rsid w:val="00795192"/>
    <w:rsid w:val="00795992"/>
    <w:rsid w:val="00795CE3"/>
    <w:rsid w:val="00796971"/>
    <w:rsid w:val="007970C2"/>
    <w:rsid w:val="007A1E82"/>
    <w:rsid w:val="007A3B37"/>
    <w:rsid w:val="007A46D6"/>
    <w:rsid w:val="007A6C50"/>
    <w:rsid w:val="007A76E6"/>
    <w:rsid w:val="007B2B3E"/>
    <w:rsid w:val="007B452C"/>
    <w:rsid w:val="007B7FF9"/>
    <w:rsid w:val="007C0009"/>
    <w:rsid w:val="007C1AA7"/>
    <w:rsid w:val="007D0D91"/>
    <w:rsid w:val="007D46C6"/>
    <w:rsid w:val="007D767E"/>
    <w:rsid w:val="007E0402"/>
    <w:rsid w:val="007E3DAA"/>
    <w:rsid w:val="007E51B3"/>
    <w:rsid w:val="007E6A4F"/>
    <w:rsid w:val="007E741D"/>
    <w:rsid w:val="007F0864"/>
    <w:rsid w:val="007F0BCD"/>
    <w:rsid w:val="007F4453"/>
    <w:rsid w:val="00805C0D"/>
    <w:rsid w:val="00807C13"/>
    <w:rsid w:val="00812675"/>
    <w:rsid w:val="008161F4"/>
    <w:rsid w:val="00817FA6"/>
    <w:rsid w:val="00821EBE"/>
    <w:rsid w:val="008239B6"/>
    <w:rsid w:val="008268AA"/>
    <w:rsid w:val="00830E84"/>
    <w:rsid w:val="00832DC0"/>
    <w:rsid w:val="0083529B"/>
    <w:rsid w:val="008365B7"/>
    <w:rsid w:val="00843316"/>
    <w:rsid w:val="00843D83"/>
    <w:rsid w:val="00846A0F"/>
    <w:rsid w:val="00847CE6"/>
    <w:rsid w:val="0085004D"/>
    <w:rsid w:val="00851D37"/>
    <w:rsid w:val="00854755"/>
    <w:rsid w:val="00854CC3"/>
    <w:rsid w:val="008554CF"/>
    <w:rsid w:val="008562A7"/>
    <w:rsid w:val="0085698C"/>
    <w:rsid w:val="00862268"/>
    <w:rsid w:val="00863B6D"/>
    <w:rsid w:val="00871552"/>
    <w:rsid w:val="00871F9F"/>
    <w:rsid w:val="0087487F"/>
    <w:rsid w:val="008808F6"/>
    <w:rsid w:val="00881803"/>
    <w:rsid w:val="00883913"/>
    <w:rsid w:val="00890536"/>
    <w:rsid w:val="00892680"/>
    <w:rsid w:val="00892DDF"/>
    <w:rsid w:val="0089461F"/>
    <w:rsid w:val="00897503"/>
    <w:rsid w:val="008A0FBB"/>
    <w:rsid w:val="008A3561"/>
    <w:rsid w:val="008A436C"/>
    <w:rsid w:val="008B2A49"/>
    <w:rsid w:val="008B2DCA"/>
    <w:rsid w:val="008B4B41"/>
    <w:rsid w:val="008C1338"/>
    <w:rsid w:val="008C3300"/>
    <w:rsid w:val="008C4629"/>
    <w:rsid w:val="008D05D2"/>
    <w:rsid w:val="008D35D6"/>
    <w:rsid w:val="008D4C81"/>
    <w:rsid w:val="008E1577"/>
    <w:rsid w:val="008E276B"/>
    <w:rsid w:val="008E2C83"/>
    <w:rsid w:val="008E2FCD"/>
    <w:rsid w:val="008E4685"/>
    <w:rsid w:val="008E498A"/>
    <w:rsid w:val="008F1F40"/>
    <w:rsid w:val="008F3898"/>
    <w:rsid w:val="008F58CE"/>
    <w:rsid w:val="008F60E4"/>
    <w:rsid w:val="008F6BF9"/>
    <w:rsid w:val="00905EC3"/>
    <w:rsid w:val="00907A11"/>
    <w:rsid w:val="0091197C"/>
    <w:rsid w:val="00914EFC"/>
    <w:rsid w:val="00925A87"/>
    <w:rsid w:val="009266A6"/>
    <w:rsid w:val="00926991"/>
    <w:rsid w:val="00930739"/>
    <w:rsid w:val="00930B1F"/>
    <w:rsid w:val="00930B68"/>
    <w:rsid w:val="00930D30"/>
    <w:rsid w:val="0093206A"/>
    <w:rsid w:val="00935170"/>
    <w:rsid w:val="00942D80"/>
    <w:rsid w:val="009453B0"/>
    <w:rsid w:val="00947F85"/>
    <w:rsid w:val="00950EAF"/>
    <w:rsid w:val="009512CF"/>
    <w:rsid w:val="00952BE2"/>
    <w:rsid w:val="009575E7"/>
    <w:rsid w:val="009628A8"/>
    <w:rsid w:val="00963054"/>
    <w:rsid w:val="0096568A"/>
    <w:rsid w:val="00966FBC"/>
    <w:rsid w:val="00967A93"/>
    <w:rsid w:val="00973303"/>
    <w:rsid w:val="00977B8D"/>
    <w:rsid w:val="00982EDA"/>
    <w:rsid w:val="0098774A"/>
    <w:rsid w:val="00991D60"/>
    <w:rsid w:val="00994FB9"/>
    <w:rsid w:val="00995645"/>
    <w:rsid w:val="009A042E"/>
    <w:rsid w:val="009A056C"/>
    <w:rsid w:val="009A1311"/>
    <w:rsid w:val="009A3163"/>
    <w:rsid w:val="009A7010"/>
    <w:rsid w:val="009B02D5"/>
    <w:rsid w:val="009B4A56"/>
    <w:rsid w:val="009C42BB"/>
    <w:rsid w:val="009C57B3"/>
    <w:rsid w:val="009C645D"/>
    <w:rsid w:val="009D0025"/>
    <w:rsid w:val="009D0221"/>
    <w:rsid w:val="009D04AB"/>
    <w:rsid w:val="009E0C58"/>
    <w:rsid w:val="009E2493"/>
    <w:rsid w:val="009E5D9B"/>
    <w:rsid w:val="009F59D2"/>
    <w:rsid w:val="00A04E2C"/>
    <w:rsid w:val="00A07662"/>
    <w:rsid w:val="00A10A96"/>
    <w:rsid w:val="00A13E06"/>
    <w:rsid w:val="00A13E24"/>
    <w:rsid w:val="00A22B18"/>
    <w:rsid w:val="00A2432E"/>
    <w:rsid w:val="00A26899"/>
    <w:rsid w:val="00A27757"/>
    <w:rsid w:val="00A336D8"/>
    <w:rsid w:val="00A360A2"/>
    <w:rsid w:val="00A37603"/>
    <w:rsid w:val="00A4264F"/>
    <w:rsid w:val="00A46941"/>
    <w:rsid w:val="00A547A2"/>
    <w:rsid w:val="00A55410"/>
    <w:rsid w:val="00A57B81"/>
    <w:rsid w:val="00A61696"/>
    <w:rsid w:val="00A65725"/>
    <w:rsid w:val="00A75FFF"/>
    <w:rsid w:val="00A761F4"/>
    <w:rsid w:val="00A811E7"/>
    <w:rsid w:val="00A82994"/>
    <w:rsid w:val="00A82D62"/>
    <w:rsid w:val="00A86596"/>
    <w:rsid w:val="00A865F3"/>
    <w:rsid w:val="00A93371"/>
    <w:rsid w:val="00A93ADF"/>
    <w:rsid w:val="00A9612D"/>
    <w:rsid w:val="00A97347"/>
    <w:rsid w:val="00AA0395"/>
    <w:rsid w:val="00AA5E72"/>
    <w:rsid w:val="00AA63FC"/>
    <w:rsid w:val="00AB0FDC"/>
    <w:rsid w:val="00AB754A"/>
    <w:rsid w:val="00AB7E89"/>
    <w:rsid w:val="00AC5E3F"/>
    <w:rsid w:val="00AC7AEB"/>
    <w:rsid w:val="00AD2454"/>
    <w:rsid w:val="00AD2F62"/>
    <w:rsid w:val="00AD40E5"/>
    <w:rsid w:val="00AD5FC3"/>
    <w:rsid w:val="00AD739E"/>
    <w:rsid w:val="00AE0960"/>
    <w:rsid w:val="00AF22AE"/>
    <w:rsid w:val="00AF55BD"/>
    <w:rsid w:val="00B027EB"/>
    <w:rsid w:val="00B051E4"/>
    <w:rsid w:val="00B0686C"/>
    <w:rsid w:val="00B10EC4"/>
    <w:rsid w:val="00B124FE"/>
    <w:rsid w:val="00B14E2D"/>
    <w:rsid w:val="00B15C10"/>
    <w:rsid w:val="00B160F3"/>
    <w:rsid w:val="00B167C3"/>
    <w:rsid w:val="00B23A97"/>
    <w:rsid w:val="00B30FA0"/>
    <w:rsid w:val="00B31227"/>
    <w:rsid w:val="00B35809"/>
    <w:rsid w:val="00B37AEF"/>
    <w:rsid w:val="00B40953"/>
    <w:rsid w:val="00B409BB"/>
    <w:rsid w:val="00B412F5"/>
    <w:rsid w:val="00B4213B"/>
    <w:rsid w:val="00B450E2"/>
    <w:rsid w:val="00B451D7"/>
    <w:rsid w:val="00B459C6"/>
    <w:rsid w:val="00B471C7"/>
    <w:rsid w:val="00B479E5"/>
    <w:rsid w:val="00B515A5"/>
    <w:rsid w:val="00B5178F"/>
    <w:rsid w:val="00B53870"/>
    <w:rsid w:val="00B54561"/>
    <w:rsid w:val="00B564B5"/>
    <w:rsid w:val="00B56CE4"/>
    <w:rsid w:val="00B57C6E"/>
    <w:rsid w:val="00B61113"/>
    <w:rsid w:val="00B70B42"/>
    <w:rsid w:val="00B71657"/>
    <w:rsid w:val="00B748A4"/>
    <w:rsid w:val="00B80E49"/>
    <w:rsid w:val="00B81D64"/>
    <w:rsid w:val="00B823C0"/>
    <w:rsid w:val="00B828A3"/>
    <w:rsid w:val="00B86A47"/>
    <w:rsid w:val="00B90209"/>
    <w:rsid w:val="00B905FF"/>
    <w:rsid w:val="00B93381"/>
    <w:rsid w:val="00B94888"/>
    <w:rsid w:val="00B94D71"/>
    <w:rsid w:val="00B96A68"/>
    <w:rsid w:val="00BA04B5"/>
    <w:rsid w:val="00BA06B8"/>
    <w:rsid w:val="00BA0CCB"/>
    <w:rsid w:val="00BA2633"/>
    <w:rsid w:val="00BA5247"/>
    <w:rsid w:val="00BA7080"/>
    <w:rsid w:val="00BB05A3"/>
    <w:rsid w:val="00BC2354"/>
    <w:rsid w:val="00BC5567"/>
    <w:rsid w:val="00BD054D"/>
    <w:rsid w:val="00BE21D3"/>
    <w:rsid w:val="00BE3438"/>
    <w:rsid w:val="00BE4EF4"/>
    <w:rsid w:val="00BE6466"/>
    <w:rsid w:val="00BF03C3"/>
    <w:rsid w:val="00BF2443"/>
    <w:rsid w:val="00BF2C63"/>
    <w:rsid w:val="00C002DB"/>
    <w:rsid w:val="00C01523"/>
    <w:rsid w:val="00C01D2F"/>
    <w:rsid w:val="00C023B6"/>
    <w:rsid w:val="00C0742C"/>
    <w:rsid w:val="00C13187"/>
    <w:rsid w:val="00C133B2"/>
    <w:rsid w:val="00C14DE8"/>
    <w:rsid w:val="00C171D7"/>
    <w:rsid w:val="00C21532"/>
    <w:rsid w:val="00C23345"/>
    <w:rsid w:val="00C238BE"/>
    <w:rsid w:val="00C23ACD"/>
    <w:rsid w:val="00C26C99"/>
    <w:rsid w:val="00C328DF"/>
    <w:rsid w:val="00C4089F"/>
    <w:rsid w:val="00C50671"/>
    <w:rsid w:val="00C51750"/>
    <w:rsid w:val="00C52EA3"/>
    <w:rsid w:val="00C56AEF"/>
    <w:rsid w:val="00C5742A"/>
    <w:rsid w:val="00C575BD"/>
    <w:rsid w:val="00C60E44"/>
    <w:rsid w:val="00C6139D"/>
    <w:rsid w:val="00C628D1"/>
    <w:rsid w:val="00C64769"/>
    <w:rsid w:val="00C65884"/>
    <w:rsid w:val="00C7065D"/>
    <w:rsid w:val="00C8231D"/>
    <w:rsid w:val="00C83447"/>
    <w:rsid w:val="00C86DDB"/>
    <w:rsid w:val="00C93CF7"/>
    <w:rsid w:val="00C97106"/>
    <w:rsid w:val="00C97F11"/>
    <w:rsid w:val="00CA4229"/>
    <w:rsid w:val="00CB45C5"/>
    <w:rsid w:val="00CB6520"/>
    <w:rsid w:val="00CB7EF5"/>
    <w:rsid w:val="00CC7509"/>
    <w:rsid w:val="00CC7651"/>
    <w:rsid w:val="00CD5C27"/>
    <w:rsid w:val="00CD6AED"/>
    <w:rsid w:val="00CE0281"/>
    <w:rsid w:val="00CF2AA3"/>
    <w:rsid w:val="00CF3238"/>
    <w:rsid w:val="00CF39D9"/>
    <w:rsid w:val="00D03303"/>
    <w:rsid w:val="00D0364D"/>
    <w:rsid w:val="00D0395F"/>
    <w:rsid w:val="00D069F9"/>
    <w:rsid w:val="00D074F1"/>
    <w:rsid w:val="00D15E14"/>
    <w:rsid w:val="00D17475"/>
    <w:rsid w:val="00D21778"/>
    <w:rsid w:val="00D34242"/>
    <w:rsid w:val="00D40677"/>
    <w:rsid w:val="00D42D91"/>
    <w:rsid w:val="00D4435B"/>
    <w:rsid w:val="00D447CF"/>
    <w:rsid w:val="00D46D8F"/>
    <w:rsid w:val="00D47E8A"/>
    <w:rsid w:val="00D5206F"/>
    <w:rsid w:val="00D52E58"/>
    <w:rsid w:val="00D54E8B"/>
    <w:rsid w:val="00D560B5"/>
    <w:rsid w:val="00D61CB4"/>
    <w:rsid w:val="00D74893"/>
    <w:rsid w:val="00D76A7F"/>
    <w:rsid w:val="00D77C78"/>
    <w:rsid w:val="00D81EA2"/>
    <w:rsid w:val="00D84D5F"/>
    <w:rsid w:val="00D86ECD"/>
    <w:rsid w:val="00D876E6"/>
    <w:rsid w:val="00D9205D"/>
    <w:rsid w:val="00D9387E"/>
    <w:rsid w:val="00D93C54"/>
    <w:rsid w:val="00D954F7"/>
    <w:rsid w:val="00D95B83"/>
    <w:rsid w:val="00D9727D"/>
    <w:rsid w:val="00D97F66"/>
    <w:rsid w:val="00DA32F3"/>
    <w:rsid w:val="00DA6A10"/>
    <w:rsid w:val="00DB2D89"/>
    <w:rsid w:val="00DB41B1"/>
    <w:rsid w:val="00DB50B6"/>
    <w:rsid w:val="00DB5102"/>
    <w:rsid w:val="00DC02D8"/>
    <w:rsid w:val="00DC39A9"/>
    <w:rsid w:val="00DC3BBA"/>
    <w:rsid w:val="00DC46D6"/>
    <w:rsid w:val="00DD034F"/>
    <w:rsid w:val="00DD08FD"/>
    <w:rsid w:val="00DD79BB"/>
    <w:rsid w:val="00DE07FB"/>
    <w:rsid w:val="00DE0C08"/>
    <w:rsid w:val="00DE33DE"/>
    <w:rsid w:val="00DE3E3D"/>
    <w:rsid w:val="00DE541B"/>
    <w:rsid w:val="00DE73E7"/>
    <w:rsid w:val="00DE7514"/>
    <w:rsid w:val="00DF2C78"/>
    <w:rsid w:val="00DF2E7A"/>
    <w:rsid w:val="00DF5687"/>
    <w:rsid w:val="00E005A9"/>
    <w:rsid w:val="00E01591"/>
    <w:rsid w:val="00E022F1"/>
    <w:rsid w:val="00E02A6D"/>
    <w:rsid w:val="00E04F25"/>
    <w:rsid w:val="00E052D2"/>
    <w:rsid w:val="00E137BA"/>
    <w:rsid w:val="00E13BDF"/>
    <w:rsid w:val="00E13FC9"/>
    <w:rsid w:val="00E17F53"/>
    <w:rsid w:val="00E21070"/>
    <w:rsid w:val="00E26CD1"/>
    <w:rsid w:val="00E3673E"/>
    <w:rsid w:val="00E36848"/>
    <w:rsid w:val="00E42220"/>
    <w:rsid w:val="00E50C15"/>
    <w:rsid w:val="00E542FB"/>
    <w:rsid w:val="00E556FF"/>
    <w:rsid w:val="00E55E3A"/>
    <w:rsid w:val="00E57A10"/>
    <w:rsid w:val="00E605C6"/>
    <w:rsid w:val="00E61FE9"/>
    <w:rsid w:val="00E63B5E"/>
    <w:rsid w:val="00E65513"/>
    <w:rsid w:val="00E65D4A"/>
    <w:rsid w:val="00E67861"/>
    <w:rsid w:val="00E7364F"/>
    <w:rsid w:val="00E73C9F"/>
    <w:rsid w:val="00E82778"/>
    <w:rsid w:val="00E85A6E"/>
    <w:rsid w:val="00E87479"/>
    <w:rsid w:val="00E87572"/>
    <w:rsid w:val="00E878C7"/>
    <w:rsid w:val="00E90614"/>
    <w:rsid w:val="00E96CB6"/>
    <w:rsid w:val="00EA469D"/>
    <w:rsid w:val="00EA6856"/>
    <w:rsid w:val="00EA7394"/>
    <w:rsid w:val="00EA7DB0"/>
    <w:rsid w:val="00EB211D"/>
    <w:rsid w:val="00EB423B"/>
    <w:rsid w:val="00EC59C6"/>
    <w:rsid w:val="00EC5F39"/>
    <w:rsid w:val="00ED1DD9"/>
    <w:rsid w:val="00ED2C12"/>
    <w:rsid w:val="00ED5C40"/>
    <w:rsid w:val="00ED7AE8"/>
    <w:rsid w:val="00EE1408"/>
    <w:rsid w:val="00EE3EAD"/>
    <w:rsid w:val="00EE63C7"/>
    <w:rsid w:val="00EE7FBC"/>
    <w:rsid w:val="00EF2ED7"/>
    <w:rsid w:val="00EF3782"/>
    <w:rsid w:val="00EF38A0"/>
    <w:rsid w:val="00F0466B"/>
    <w:rsid w:val="00F06931"/>
    <w:rsid w:val="00F0779D"/>
    <w:rsid w:val="00F11A6B"/>
    <w:rsid w:val="00F1246D"/>
    <w:rsid w:val="00F12970"/>
    <w:rsid w:val="00F1732A"/>
    <w:rsid w:val="00F17927"/>
    <w:rsid w:val="00F20AC2"/>
    <w:rsid w:val="00F25CA1"/>
    <w:rsid w:val="00F27B58"/>
    <w:rsid w:val="00F27E24"/>
    <w:rsid w:val="00F34327"/>
    <w:rsid w:val="00F35194"/>
    <w:rsid w:val="00F3606E"/>
    <w:rsid w:val="00F46CD3"/>
    <w:rsid w:val="00F47F52"/>
    <w:rsid w:val="00F52F90"/>
    <w:rsid w:val="00F5433B"/>
    <w:rsid w:val="00F56C15"/>
    <w:rsid w:val="00F616A9"/>
    <w:rsid w:val="00F65258"/>
    <w:rsid w:val="00F75FAB"/>
    <w:rsid w:val="00F768B0"/>
    <w:rsid w:val="00F83107"/>
    <w:rsid w:val="00F8320A"/>
    <w:rsid w:val="00F8565B"/>
    <w:rsid w:val="00F9158E"/>
    <w:rsid w:val="00F929BF"/>
    <w:rsid w:val="00F958D1"/>
    <w:rsid w:val="00F9690A"/>
    <w:rsid w:val="00F9751B"/>
    <w:rsid w:val="00F97BBC"/>
    <w:rsid w:val="00FA226C"/>
    <w:rsid w:val="00FA41C4"/>
    <w:rsid w:val="00FA4640"/>
    <w:rsid w:val="00FA47C7"/>
    <w:rsid w:val="00FA5593"/>
    <w:rsid w:val="00FA5CB8"/>
    <w:rsid w:val="00FA74FF"/>
    <w:rsid w:val="00FB0EC1"/>
    <w:rsid w:val="00FB1653"/>
    <w:rsid w:val="00FB1B05"/>
    <w:rsid w:val="00FB52F9"/>
    <w:rsid w:val="00FB5394"/>
    <w:rsid w:val="00FB56DA"/>
    <w:rsid w:val="00FC1EF2"/>
    <w:rsid w:val="00FC2523"/>
    <w:rsid w:val="00FC5CB1"/>
    <w:rsid w:val="00FC719F"/>
    <w:rsid w:val="00FC72FB"/>
    <w:rsid w:val="00FD1ED8"/>
    <w:rsid w:val="00FD669F"/>
    <w:rsid w:val="00FD7EC0"/>
    <w:rsid w:val="00FE0ACF"/>
    <w:rsid w:val="00FE4146"/>
    <w:rsid w:val="00FE4481"/>
    <w:rsid w:val="00FE67D7"/>
    <w:rsid w:val="00FE71B4"/>
    <w:rsid w:val="00FF2B3C"/>
    <w:rsid w:val="00FF3128"/>
    <w:rsid w:val="00FF4238"/>
    <w:rsid w:val="02B272E6"/>
    <w:rsid w:val="035744E3"/>
    <w:rsid w:val="03B263D6"/>
    <w:rsid w:val="047C283C"/>
    <w:rsid w:val="04EB4F05"/>
    <w:rsid w:val="086EA54C"/>
    <w:rsid w:val="0A4F317B"/>
    <w:rsid w:val="0AA4AD64"/>
    <w:rsid w:val="0B21153D"/>
    <w:rsid w:val="0BA6460E"/>
    <w:rsid w:val="0BAD12EF"/>
    <w:rsid w:val="0BB780E5"/>
    <w:rsid w:val="0CD7AA6B"/>
    <w:rsid w:val="0EDEED04"/>
    <w:rsid w:val="131A855C"/>
    <w:rsid w:val="133EFF64"/>
    <w:rsid w:val="13B157F3"/>
    <w:rsid w:val="13EF904C"/>
    <w:rsid w:val="1422A996"/>
    <w:rsid w:val="15A9DD8F"/>
    <w:rsid w:val="1876A269"/>
    <w:rsid w:val="1A1272CA"/>
    <w:rsid w:val="1A31C14A"/>
    <w:rsid w:val="1B637AE7"/>
    <w:rsid w:val="1BBC69D8"/>
    <w:rsid w:val="1CA4F0DC"/>
    <w:rsid w:val="1D4A138C"/>
    <w:rsid w:val="1D69620C"/>
    <w:rsid w:val="1E84E3D1"/>
    <w:rsid w:val="1F7B930E"/>
    <w:rsid w:val="2102F60C"/>
    <w:rsid w:val="221D84AF"/>
    <w:rsid w:val="222BAB5C"/>
    <w:rsid w:val="230645F2"/>
    <w:rsid w:val="247776B1"/>
    <w:rsid w:val="292398CA"/>
    <w:rsid w:val="2923E9C0"/>
    <w:rsid w:val="2985D8AF"/>
    <w:rsid w:val="2AE6B835"/>
    <w:rsid w:val="2C051DDB"/>
    <w:rsid w:val="2C486525"/>
    <w:rsid w:val="30BF141E"/>
    <w:rsid w:val="39DD8A2B"/>
    <w:rsid w:val="3D933F04"/>
    <w:rsid w:val="3FFAECC4"/>
    <w:rsid w:val="4002DA4A"/>
    <w:rsid w:val="412EFC29"/>
    <w:rsid w:val="41ADF7F2"/>
    <w:rsid w:val="43D14DA3"/>
    <w:rsid w:val="464CB045"/>
    <w:rsid w:val="47009E80"/>
    <w:rsid w:val="480DEC2F"/>
    <w:rsid w:val="48FFB672"/>
    <w:rsid w:val="4A7C69A0"/>
    <w:rsid w:val="4BDA66D8"/>
    <w:rsid w:val="4CD336A5"/>
    <w:rsid w:val="4D782FE9"/>
    <w:rsid w:val="51A6A7C8"/>
    <w:rsid w:val="520F58A1"/>
    <w:rsid w:val="527954D8"/>
    <w:rsid w:val="548E8DDD"/>
    <w:rsid w:val="54A4B64A"/>
    <w:rsid w:val="54C33E04"/>
    <w:rsid w:val="59F26D82"/>
    <w:rsid w:val="5A315C25"/>
    <w:rsid w:val="5A928D6A"/>
    <w:rsid w:val="5B5BB0BB"/>
    <w:rsid w:val="5E8219B7"/>
    <w:rsid w:val="61F29E0D"/>
    <w:rsid w:val="628C6478"/>
    <w:rsid w:val="64ED9039"/>
    <w:rsid w:val="65D85536"/>
    <w:rsid w:val="6782E3A9"/>
    <w:rsid w:val="68BC7803"/>
    <w:rsid w:val="68FBA5FC"/>
    <w:rsid w:val="69863415"/>
    <w:rsid w:val="6A86E7EA"/>
    <w:rsid w:val="6DD704A5"/>
    <w:rsid w:val="6E713C5C"/>
    <w:rsid w:val="72EF3196"/>
    <w:rsid w:val="73241D96"/>
    <w:rsid w:val="75E2168A"/>
    <w:rsid w:val="76434A30"/>
    <w:rsid w:val="7825F459"/>
    <w:rsid w:val="79183FFB"/>
    <w:rsid w:val="7A793F42"/>
    <w:rsid w:val="7C496A88"/>
    <w:rsid w:val="7C5158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7D42"/>
  <w15:docId w15:val="{BB45BA01-6640-4B38-B0F5-3E763C74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6973"/>
    <w:rPr>
      <w:lang w:val="es-ES_tradnl"/>
    </w:rPr>
  </w:style>
  <w:style w:type="paragraph" w:styleId="Ttulo1">
    <w:name w:val="heading 1"/>
    <w:basedOn w:val="Normal"/>
    <w:next w:val="Normal"/>
    <w:qFormat/>
    <w:rsid w:val="00606973"/>
    <w:pPr>
      <w:keepNext/>
      <w:ind w:right="-187"/>
      <w:jc w:val="both"/>
      <w:outlineLvl w:val="0"/>
    </w:pPr>
    <w:rPr>
      <w:rFonts w:ascii="Arial" w:hAnsi="Arial" w:cs="Arial"/>
      <w:sz w:val="24"/>
      <w:szCs w:val="29"/>
    </w:rPr>
  </w:style>
  <w:style w:type="paragraph" w:styleId="Ttulo2">
    <w:name w:val="heading 2"/>
    <w:basedOn w:val="Normal"/>
    <w:next w:val="Normal"/>
    <w:qFormat/>
    <w:rsid w:val="00606973"/>
    <w:pPr>
      <w:keepNext/>
      <w:spacing w:line="360" w:lineRule="auto"/>
      <w:ind w:right="284"/>
      <w:jc w:val="both"/>
      <w:outlineLvl w:val="1"/>
    </w:pPr>
    <w:rPr>
      <w:rFonts w:ascii="Arial" w:hAnsi="Arial"/>
      <w:b/>
      <w:sz w:val="24"/>
    </w:rPr>
  </w:style>
  <w:style w:type="paragraph" w:styleId="Ttulo3">
    <w:name w:val="heading 3"/>
    <w:basedOn w:val="Normal"/>
    <w:next w:val="Normal"/>
    <w:qFormat/>
    <w:rsid w:val="00606973"/>
    <w:pPr>
      <w:keepNext/>
      <w:spacing w:line="360" w:lineRule="auto"/>
      <w:jc w:val="both"/>
      <w:outlineLvl w:val="2"/>
    </w:pPr>
    <w:rPr>
      <w:rFonts w:ascii="Arial" w:hAnsi="Arial"/>
      <w:b/>
      <w:sz w:val="36"/>
    </w:rPr>
  </w:style>
  <w:style w:type="paragraph" w:styleId="Ttulo5">
    <w:name w:val="heading 5"/>
    <w:basedOn w:val="Normal"/>
    <w:next w:val="Normal"/>
    <w:qFormat/>
    <w:rsid w:val="00606973"/>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06973"/>
    <w:pPr>
      <w:tabs>
        <w:tab w:val="center" w:pos="4252"/>
        <w:tab w:val="right" w:pos="8504"/>
      </w:tabs>
    </w:pPr>
  </w:style>
  <w:style w:type="paragraph" w:styleId="Textonotapie">
    <w:name w:val="footnote text"/>
    <w:aliases w:val="Texto nota pie Car,Footnote Text Char Char Char Char Char,Footnote Text Char Char Char Char,Footnote reference,FA Fu,texto de nota al pie,Footnote Text Char Char Char,Footnote Text Char,Footnote Text Char Char Char Char Char Char Char Cha"/>
    <w:basedOn w:val="Normal"/>
    <w:link w:val="TextonotapieCar2"/>
    <w:qFormat/>
    <w:rsid w:val="00606973"/>
  </w:style>
  <w:style w:type="character" w:styleId="Refdenotaalpie">
    <w:name w:val="footnote reference"/>
    <w:aliases w:val="Texto de nota al pie,referencia nota al pie,Footnotes refss,Appel note de bas de page,Fago Fußnotenzeichen,Footnote number,BVI fnr,f,Footnote symbol,Footnote,Ref,de nota al pie,Footnote Text Char1 Car Car Car Car,Ref. de nota al pie "/>
    <w:link w:val="4GChar"/>
    <w:uiPriority w:val="99"/>
    <w:qFormat/>
    <w:rsid w:val="00606973"/>
    <w:rPr>
      <w:vertAlign w:val="superscript"/>
    </w:rPr>
  </w:style>
  <w:style w:type="paragraph" w:styleId="Textoindependiente">
    <w:name w:val="Body Text"/>
    <w:basedOn w:val="Normal"/>
    <w:link w:val="TextoindependienteCar"/>
    <w:rsid w:val="00606973"/>
    <w:pPr>
      <w:spacing w:line="360" w:lineRule="auto"/>
      <w:jc w:val="both"/>
    </w:pPr>
    <w:rPr>
      <w:rFonts w:ascii="Arial" w:hAnsi="Arial"/>
      <w:sz w:val="26"/>
    </w:rPr>
  </w:style>
  <w:style w:type="paragraph" w:styleId="Piedepgina">
    <w:name w:val="footer"/>
    <w:basedOn w:val="Normal"/>
    <w:rsid w:val="00606973"/>
    <w:pPr>
      <w:tabs>
        <w:tab w:val="center" w:pos="4419"/>
        <w:tab w:val="right" w:pos="8838"/>
      </w:tabs>
    </w:pPr>
  </w:style>
  <w:style w:type="paragraph" w:styleId="Textoindependiente2">
    <w:name w:val="Body Text 2"/>
    <w:basedOn w:val="Normal"/>
    <w:rsid w:val="00606973"/>
    <w:pPr>
      <w:spacing w:line="360" w:lineRule="auto"/>
      <w:ind w:right="51"/>
      <w:jc w:val="both"/>
    </w:pPr>
    <w:rPr>
      <w:rFonts w:ascii="Arial" w:hAnsi="Arial"/>
      <w:sz w:val="24"/>
    </w:rPr>
  </w:style>
  <w:style w:type="paragraph" w:customStyle="1" w:styleId="Puesto">
    <w:name w:val="Puesto"/>
    <w:basedOn w:val="Normal"/>
    <w:qFormat/>
    <w:rsid w:val="00606973"/>
    <w:pPr>
      <w:widowControl w:val="0"/>
      <w:autoSpaceDE w:val="0"/>
      <w:autoSpaceDN w:val="0"/>
      <w:adjustRightInd w:val="0"/>
      <w:jc w:val="center"/>
    </w:pPr>
    <w:rPr>
      <w:rFonts w:ascii="Roman 12cpi" w:hAnsi="Roman 12cpi"/>
      <w:b/>
      <w:bCs/>
      <w:lang w:val="es-ES"/>
    </w:rPr>
  </w:style>
  <w:style w:type="paragraph" w:styleId="NormalWeb">
    <w:name w:val="Normal (Web)"/>
    <w:basedOn w:val="Normal"/>
    <w:uiPriority w:val="99"/>
    <w:rsid w:val="00606973"/>
    <w:pPr>
      <w:spacing w:before="100" w:beforeAutospacing="1" w:after="100" w:afterAutospacing="1"/>
    </w:pPr>
    <w:rPr>
      <w:sz w:val="24"/>
      <w:szCs w:val="24"/>
      <w:lang w:val="es-ES"/>
    </w:rPr>
  </w:style>
  <w:style w:type="paragraph" w:styleId="Cierre">
    <w:name w:val="Closing"/>
    <w:basedOn w:val="Normal"/>
    <w:rsid w:val="00606973"/>
    <w:pPr>
      <w:overflowPunct w:val="0"/>
      <w:autoSpaceDE w:val="0"/>
      <w:autoSpaceDN w:val="0"/>
      <w:adjustRightInd w:val="0"/>
      <w:ind w:left="4252"/>
      <w:textAlignment w:val="baseline"/>
    </w:pPr>
    <w:rPr>
      <w:sz w:val="24"/>
    </w:rPr>
  </w:style>
  <w:style w:type="character" w:customStyle="1" w:styleId="CarCar4">
    <w:name w:val="Car Car4"/>
    <w:rsid w:val="00606973"/>
    <w:rPr>
      <w:lang w:val="es-ES_tradnl" w:eastAsia="es-ES" w:bidi="ar-SA"/>
    </w:rPr>
  </w:style>
  <w:style w:type="paragraph" w:styleId="Sinespaciado">
    <w:name w:val="No Spacing"/>
    <w:qFormat/>
    <w:rsid w:val="00606973"/>
    <w:rPr>
      <w:rFonts w:ascii="Calibri" w:hAnsi="Calibri"/>
      <w:sz w:val="22"/>
      <w:szCs w:val="22"/>
      <w:lang w:eastAsia="en-US"/>
    </w:rPr>
  </w:style>
  <w:style w:type="character" w:customStyle="1" w:styleId="SinespaciadoCar">
    <w:name w:val="Sin espaciado Car"/>
    <w:rsid w:val="00606973"/>
    <w:rPr>
      <w:rFonts w:ascii="Calibri" w:hAnsi="Calibri"/>
      <w:sz w:val="22"/>
      <w:szCs w:val="22"/>
      <w:lang w:val="es-ES" w:eastAsia="en-US" w:bidi="ar-SA"/>
    </w:rPr>
  </w:style>
  <w:style w:type="character" w:customStyle="1" w:styleId="CarCar5">
    <w:name w:val="Car Car5"/>
    <w:rsid w:val="00606973"/>
    <w:rPr>
      <w:lang w:val="es-ES_tradnl" w:eastAsia="es-ES" w:bidi="ar-SA"/>
    </w:rPr>
  </w:style>
  <w:style w:type="character" w:customStyle="1" w:styleId="apple-style-span">
    <w:name w:val="apple-style-span"/>
    <w:rsid w:val="00606973"/>
    <w:rPr>
      <w:rFonts w:ascii="Times New Roman" w:hAnsi="Times New Roman" w:cs="Times New Roman" w:hint="default"/>
    </w:rPr>
  </w:style>
  <w:style w:type="character" w:customStyle="1" w:styleId="apple-converted-space">
    <w:name w:val="apple-converted-space"/>
    <w:rsid w:val="00606973"/>
    <w:rPr>
      <w:rFonts w:ascii="Times New Roman" w:hAnsi="Times New Roman" w:cs="Times New Roman" w:hint="default"/>
    </w:rPr>
  </w:style>
  <w:style w:type="paragraph" w:styleId="Textoindependiente3">
    <w:name w:val="Body Text 3"/>
    <w:basedOn w:val="Normal"/>
    <w:rsid w:val="00606973"/>
    <w:pPr>
      <w:autoSpaceDE w:val="0"/>
      <w:autoSpaceDN w:val="0"/>
      <w:adjustRightInd w:val="0"/>
    </w:pPr>
    <w:rPr>
      <w:rFonts w:ascii="Arial" w:hAnsi="Arial" w:cs="Arial"/>
      <w:sz w:val="24"/>
      <w:szCs w:val="26"/>
      <w:lang w:val="es-ES"/>
    </w:rPr>
  </w:style>
  <w:style w:type="character" w:styleId="Nmerodepgina">
    <w:name w:val="page number"/>
    <w:basedOn w:val="Fuentedeprrafopredeter"/>
    <w:rsid w:val="00606973"/>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
    <w:locked/>
    <w:rsid w:val="00606973"/>
    <w:rPr>
      <w:lang w:val="es-ES_tradnl" w:eastAsia="es-ES" w:bidi="ar-SA"/>
    </w:rPr>
  </w:style>
  <w:style w:type="paragraph" w:customStyle="1" w:styleId="Style6">
    <w:name w:val="Style6"/>
    <w:basedOn w:val="Normal"/>
    <w:rsid w:val="00606973"/>
    <w:pPr>
      <w:widowControl w:val="0"/>
      <w:autoSpaceDE w:val="0"/>
      <w:autoSpaceDN w:val="0"/>
      <w:adjustRightInd w:val="0"/>
    </w:pPr>
    <w:rPr>
      <w:rFonts w:ascii="Tahoma" w:hAnsi="Tahoma"/>
      <w:sz w:val="24"/>
      <w:szCs w:val="24"/>
      <w:lang w:val="es-ES"/>
    </w:rPr>
  </w:style>
  <w:style w:type="paragraph" w:customStyle="1" w:styleId="Style7">
    <w:name w:val="Style7"/>
    <w:basedOn w:val="Normal"/>
    <w:rsid w:val="00606973"/>
    <w:pPr>
      <w:widowControl w:val="0"/>
      <w:autoSpaceDE w:val="0"/>
      <w:autoSpaceDN w:val="0"/>
      <w:adjustRightInd w:val="0"/>
      <w:spacing w:line="435" w:lineRule="exact"/>
      <w:ind w:firstLine="1138"/>
      <w:jc w:val="both"/>
    </w:pPr>
    <w:rPr>
      <w:rFonts w:ascii="Tahoma" w:hAnsi="Tahoma"/>
      <w:sz w:val="24"/>
      <w:szCs w:val="24"/>
      <w:lang w:val="es-ES"/>
    </w:rPr>
  </w:style>
  <w:style w:type="paragraph" w:customStyle="1" w:styleId="Style9">
    <w:name w:val="Style9"/>
    <w:basedOn w:val="Normal"/>
    <w:rsid w:val="00606973"/>
    <w:pPr>
      <w:widowControl w:val="0"/>
      <w:autoSpaceDE w:val="0"/>
      <w:autoSpaceDN w:val="0"/>
      <w:adjustRightInd w:val="0"/>
      <w:spacing w:line="254" w:lineRule="exact"/>
      <w:jc w:val="both"/>
    </w:pPr>
    <w:rPr>
      <w:rFonts w:ascii="Tahoma" w:hAnsi="Tahoma"/>
      <w:sz w:val="24"/>
      <w:szCs w:val="24"/>
      <w:lang w:val="es-ES"/>
    </w:rPr>
  </w:style>
  <w:style w:type="paragraph" w:customStyle="1" w:styleId="Style14">
    <w:name w:val="Style14"/>
    <w:basedOn w:val="Normal"/>
    <w:rsid w:val="00606973"/>
    <w:pPr>
      <w:widowControl w:val="0"/>
      <w:autoSpaceDE w:val="0"/>
      <w:autoSpaceDN w:val="0"/>
      <w:adjustRightInd w:val="0"/>
    </w:pPr>
    <w:rPr>
      <w:rFonts w:ascii="Tahoma" w:hAnsi="Tahoma"/>
      <w:sz w:val="24"/>
      <w:szCs w:val="24"/>
      <w:lang w:val="es-ES"/>
    </w:rPr>
  </w:style>
  <w:style w:type="character" w:customStyle="1" w:styleId="FontStyle20">
    <w:name w:val="Font Style20"/>
    <w:rsid w:val="00606973"/>
    <w:rPr>
      <w:rFonts w:ascii="Arial" w:hAnsi="Arial" w:cs="Arial"/>
      <w:color w:val="000000"/>
      <w:sz w:val="20"/>
      <w:szCs w:val="20"/>
    </w:rPr>
  </w:style>
  <w:style w:type="character" w:customStyle="1" w:styleId="FontStyle22">
    <w:name w:val="Font Style22"/>
    <w:rsid w:val="00606973"/>
    <w:rPr>
      <w:rFonts w:ascii="Arial" w:hAnsi="Arial" w:cs="Arial"/>
      <w:color w:val="000000"/>
      <w:sz w:val="18"/>
      <w:szCs w:val="18"/>
    </w:rPr>
  </w:style>
  <w:style w:type="character" w:customStyle="1" w:styleId="FontStyle23">
    <w:name w:val="Font Style23"/>
    <w:rsid w:val="00606973"/>
    <w:rPr>
      <w:rFonts w:ascii="Tahoma" w:hAnsi="Tahoma" w:cs="Tahoma"/>
      <w:b/>
      <w:bCs/>
      <w:color w:val="000000"/>
      <w:sz w:val="20"/>
      <w:szCs w:val="20"/>
    </w:rPr>
  </w:style>
  <w:style w:type="character" w:customStyle="1" w:styleId="FontStyle24">
    <w:name w:val="Font Style24"/>
    <w:rsid w:val="00606973"/>
    <w:rPr>
      <w:rFonts w:ascii="Tahoma" w:hAnsi="Tahoma" w:cs="Tahoma"/>
      <w:color w:val="000000"/>
      <w:sz w:val="20"/>
      <w:szCs w:val="20"/>
    </w:rPr>
  </w:style>
  <w:style w:type="paragraph" w:customStyle="1" w:styleId="Default">
    <w:name w:val="Default"/>
    <w:rsid w:val="00606973"/>
    <w:pPr>
      <w:autoSpaceDE w:val="0"/>
      <w:autoSpaceDN w:val="0"/>
      <w:adjustRightInd w:val="0"/>
    </w:pPr>
    <w:rPr>
      <w:rFonts w:ascii="Arial" w:hAnsi="Arial" w:cs="Arial"/>
      <w:color w:val="000000"/>
      <w:sz w:val="24"/>
      <w:szCs w:val="24"/>
    </w:rPr>
  </w:style>
  <w:style w:type="character" w:customStyle="1" w:styleId="textonavy">
    <w:name w:val="texto_navy"/>
    <w:basedOn w:val="Fuentedeprrafopredeter"/>
    <w:rsid w:val="00606973"/>
  </w:style>
  <w:style w:type="character" w:styleId="Hipervnculo">
    <w:name w:val="Hyperlink"/>
    <w:uiPriority w:val="99"/>
    <w:rsid w:val="00606973"/>
    <w:rPr>
      <w:color w:val="0000FF"/>
      <w:u w:val="single"/>
    </w:rPr>
  </w:style>
  <w:style w:type="character" w:customStyle="1" w:styleId="st">
    <w:name w:val="st"/>
    <w:basedOn w:val="Fuentedeprrafopredeter"/>
    <w:rsid w:val="00606973"/>
  </w:style>
  <w:style w:type="character" w:styleId="Textoennegrita">
    <w:name w:val="Strong"/>
    <w:qFormat/>
    <w:rsid w:val="00C21532"/>
    <w:rPr>
      <w:rFonts w:cs="Times New Roman"/>
      <w:b/>
    </w:rPr>
  </w:style>
  <w:style w:type="character" w:customStyle="1" w:styleId="TextonotapieCar2">
    <w:name w:val="Texto nota pie Car2"/>
    <w:aliases w:val="Texto nota pie Car Car1,Footnote Text Char Char Char Char Char Car1,Footnote Text Char Char Char Char Car1,Footnote reference Car1,FA Fu Car1,texto de nota al pie Car1,Footnote Text Char Char Char Car1,Footnote Text Char Car1"/>
    <w:link w:val="Textonotapie"/>
    <w:uiPriority w:val="99"/>
    <w:rsid w:val="00BA0CCB"/>
    <w:rPr>
      <w:lang w:val="es-ES_tradnl" w:eastAsia="es-ES" w:bidi="ar-SA"/>
    </w:rPr>
  </w:style>
  <w:style w:type="paragraph" w:styleId="Textodeglobo">
    <w:name w:val="Balloon Text"/>
    <w:basedOn w:val="Normal"/>
    <w:link w:val="TextodegloboCar"/>
    <w:rsid w:val="008E1577"/>
    <w:rPr>
      <w:rFonts w:ascii="Segoe UI" w:hAnsi="Segoe UI" w:cs="Segoe UI"/>
      <w:sz w:val="18"/>
      <w:szCs w:val="18"/>
    </w:rPr>
  </w:style>
  <w:style w:type="character" w:customStyle="1" w:styleId="TextodegloboCar">
    <w:name w:val="Texto de globo Car"/>
    <w:link w:val="Textodeglobo"/>
    <w:rsid w:val="008E1577"/>
    <w:rPr>
      <w:rFonts w:ascii="Segoe UI" w:hAnsi="Segoe UI" w:cs="Segoe UI"/>
      <w:sz w:val="18"/>
      <w:szCs w:val="18"/>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0D560A"/>
    <w:pPr>
      <w:jc w:val="both"/>
    </w:pPr>
    <w:rPr>
      <w:vertAlign w:val="superscript"/>
      <w:lang w:val="es-ES"/>
    </w:rPr>
  </w:style>
  <w:style w:type="paragraph" w:customStyle="1" w:styleId="nueve">
    <w:name w:val="nueve"/>
    <w:basedOn w:val="Normal"/>
    <w:rsid w:val="001D7299"/>
    <w:pPr>
      <w:spacing w:before="100" w:beforeAutospacing="1" w:after="100" w:afterAutospacing="1"/>
    </w:pPr>
    <w:rPr>
      <w:sz w:val="24"/>
      <w:szCs w:val="24"/>
      <w:lang w:val="es-ES"/>
    </w:rPr>
  </w:style>
  <w:style w:type="paragraph" w:styleId="Prrafodelista">
    <w:name w:val="List Paragraph"/>
    <w:basedOn w:val="Normal"/>
    <w:uiPriority w:val="34"/>
    <w:qFormat/>
    <w:rsid w:val="00E65D4A"/>
    <w:pPr>
      <w:ind w:left="708"/>
    </w:pPr>
  </w:style>
  <w:style w:type="paragraph" w:styleId="Textocomentario">
    <w:name w:val="annotation text"/>
    <w:basedOn w:val="Normal"/>
    <w:link w:val="TextocomentarioCar"/>
    <w:semiHidden/>
    <w:unhideWhenUsed/>
    <w:rsid w:val="00AC5E3F"/>
  </w:style>
  <w:style w:type="character" w:customStyle="1" w:styleId="TextocomentarioCar">
    <w:name w:val="Texto comentario Car"/>
    <w:basedOn w:val="Fuentedeprrafopredeter"/>
    <w:link w:val="Textocomentario"/>
    <w:semiHidden/>
    <w:rsid w:val="00AC5E3F"/>
    <w:rPr>
      <w:lang w:val="es-ES_tradnl"/>
    </w:rPr>
  </w:style>
  <w:style w:type="character" w:styleId="Refdecomentario">
    <w:name w:val="annotation reference"/>
    <w:basedOn w:val="Fuentedeprrafopredeter"/>
    <w:semiHidden/>
    <w:unhideWhenUsed/>
    <w:rsid w:val="00AC5E3F"/>
    <w:rPr>
      <w:sz w:val="16"/>
      <w:szCs w:val="16"/>
    </w:rPr>
  </w:style>
  <w:style w:type="paragraph" w:styleId="Asuntodelcomentario">
    <w:name w:val="annotation subject"/>
    <w:basedOn w:val="Textocomentario"/>
    <w:next w:val="Textocomentario"/>
    <w:link w:val="AsuntodelcomentarioCar"/>
    <w:semiHidden/>
    <w:unhideWhenUsed/>
    <w:rsid w:val="009C42BB"/>
    <w:rPr>
      <w:b/>
      <w:bCs/>
    </w:rPr>
  </w:style>
  <w:style w:type="character" w:customStyle="1" w:styleId="AsuntodelcomentarioCar">
    <w:name w:val="Asunto del comentario Car"/>
    <w:basedOn w:val="TextocomentarioCar"/>
    <w:link w:val="Asuntodelcomentario"/>
    <w:semiHidden/>
    <w:rsid w:val="009C42BB"/>
    <w:rPr>
      <w:b/>
      <w:bCs/>
      <w:lang w:val="es-ES_tradnl"/>
    </w:rPr>
  </w:style>
  <w:style w:type="character" w:customStyle="1" w:styleId="TextoindependienteCar">
    <w:name w:val="Texto independiente Car"/>
    <w:basedOn w:val="Fuentedeprrafopredeter"/>
    <w:link w:val="Textoindependiente"/>
    <w:rsid w:val="00493844"/>
    <w:rPr>
      <w:rFonts w:ascii="Arial" w:hAnsi="Arial"/>
      <w:sz w:val="26"/>
      <w:lang w:val="es-ES_tradnl"/>
    </w:rPr>
  </w:style>
  <w:style w:type="character" w:customStyle="1" w:styleId="eop">
    <w:name w:val="eop"/>
    <w:basedOn w:val="Fuentedeprrafopredeter"/>
    <w:rsid w:val="00493844"/>
  </w:style>
  <w:style w:type="character" w:customStyle="1" w:styleId="iaj">
    <w:name w:val="i_aj"/>
    <w:basedOn w:val="Fuentedeprrafopredeter"/>
    <w:rsid w:val="00E13FC9"/>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Car">
    <w:name w:val="Título Car"/>
    <w:basedOn w:val="Fuentedeprrafopredeter"/>
    <w:link w:val="Ttulo"/>
    <w:uiPriority w:val="10"/>
    <w:rPr>
      <w:rFonts w:asciiTheme="majorHAnsi" w:eastAsiaTheme="majorEastAsia" w:hAnsiTheme="majorHAnsi" w:cstheme="majorBidi"/>
      <w:spacing w:val="-10"/>
      <w:kern w:val="28"/>
      <w:sz w:val="56"/>
      <w:szCs w:val="56"/>
    </w:rPr>
  </w:style>
  <w:style w:type="paragraph" w:styleId="Ttulo">
    <w:name w:val="Title"/>
    <w:basedOn w:val="Normal"/>
    <w:next w:val="Normal"/>
    <w:link w:val="TtuloCar"/>
    <w:uiPriority w:val="10"/>
    <w:qFormat/>
    <w:pPr>
      <w:contextualSpacing/>
    </w:pPr>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375279">
      <w:bodyDiv w:val="1"/>
      <w:marLeft w:val="0"/>
      <w:marRight w:val="0"/>
      <w:marTop w:val="0"/>
      <w:marBottom w:val="0"/>
      <w:divBdr>
        <w:top w:val="none" w:sz="0" w:space="0" w:color="auto"/>
        <w:left w:val="none" w:sz="0" w:space="0" w:color="auto"/>
        <w:bottom w:val="none" w:sz="0" w:space="0" w:color="auto"/>
        <w:right w:val="none" w:sz="0" w:space="0" w:color="auto"/>
      </w:divBdr>
    </w:div>
    <w:div w:id="678238225">
      <w:bodyDiv w:val="1"/>
      <w:marLeft w:val="0"/>
      <w:marRight w:val="0"/>
      <w:marTop w:val="0"/>
      <w:marBottom w:val="0"/>
      <w:divBdr>
        <w:top w:val="none" w:sz="0" w:space="0" w:color="auto"/>
        <w:left w:val="none" w:sz="0" w:space="0" w:color="auto"/>
        <w:bottom w:val="none" w:sz="0" w:space="0" w:color="auto"/>
        <w:right w:val="none" w:sz="0" w:space="0" w:color="auto"/>
      </w:divBdr>
    </w:div>
    <w:div w:id="1158232133">
      <w:bodyDiv w:val="1"/>
      <w:marLeft w:val="0"/>
      <w:marRight w:val="0"/>
      <w:marTop w:val="0"/>
      <w:marBottom w:val="0"/>
      <w:divBdr>
        <w:top w:val="none" w:sz="0" w:space="0" w:color="auto"/>
        <w:left w:val="none" w:sz="0" w:space="0" w:color="auto"/>
        <w:bottom w:val="none" w:sz="0" w:space="0" w:color="auto"/>
        <w:right w:val="none" w:sz="0" w:space="0" w:color="auto"/>
      </w:divBdr>
    </w:div>
    <w:div w:id="1406996970">
      <w:bodyDiv w:val="1"/>
      <w:marLeft w:val="0"/>
      <w:marRight w:val="0"/>
      <w:marTop w:val="0"/>
      <w:marBottom w:val="0"/>
      <w:divBdr>
        <w:top w:val="none" w:sz="0" w:space="0" w:color="auto"/>
        <w:left w:val="none" w:sz="0" w:space="0" w:color="auto"/>
        <w:bottom w:val="none" w:sz="0" w:space="0" w:color="auto"/>
        <w:right w:val="none" w:sz="0" w:space="0" w:color="auto"/>
      </w:divBdr>
    </w:div>
    <w:div w:id="1521505517">
      <w:bodyDiv w:val="1"/>
      <w:marLeft w:val="0"/>
      <w:marRight w:val="0"/>
      <w:marTop w:val="0"/>
      <w:marBottom w:val="0"/>
      <w:divBdr>
        <w:top w:val="none" w:sz="0" w:space="0" w:color="auto"/>
        <w:left w:val="none" w:sz="0" w:space="0" w:color="auto"/>
        <w:bottom w:val="none" w:sz="0" w:space="0" w:color="auto"/>
        <w:right w:val="none" w:sz="0" w:space="0" w:color="auto"/>
      </w:divBdr>
    </w:div>
    <w:div w:id="1721586360">
      <w:bodyDiv w:val="1"/>
      <w:marLeft w:val="0"/>
      <w:marRight w:val="0"/>
      <w:marTop w:val="0"/>
      <w:marBottom w:val="0"/>
      <w:divBdr>
        <w:top w:val="none" w:sz="0" w:space="0" w:color="auto"/>
        <w:left w:val="none" w:sz="0" w:space="0" w:color="auto"/>
        <w:bottom w:val="none" w:sz="0" w:space="0" w:color="auto"/>
        <w:right w:val="none" w:sz="0" w:space="0" w:color="auto"/>
      </w:divBdr>
    </w:div>
    <w:div w:id="179182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cbf.gov.co/cargues/avance/docs/resolucion_uaeariv_1049_2019.htm" TargetMode="External"/><Relationship Id="rId17" Type="http://schemas.openxmlformats.org/officeDocument/2006/relationships/theme" Target="theme/theme1.xml"/><Relationship Id="Rba80ec6dc9494d9a"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cretariasenado.gov.co/senado/basedoc/ley_1448_2011.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UserInfo>
        <DisplayName>Julio Cesar Salazar Muñoz</DisplayName>
        <AccountId>12</AccountId>
        <AccountType/>
      </UserInfo>
    </SharedWithUsers>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217E7-7465-4AF4-9181-D052DF52017D}">
  <ds:schemaRefs>
    <ds:schemaRef ds:uri="http://schemas.microsoft.com/sharepoint/v3/contenttype/forms"/>
  </ds:schemaRefs>
</ds:datastoreItem>
</file>

<file path=customXml/itemProps2.xml><?xml version="1.0" encoding="utf-8"?>
<ds:datastoreItem xmlns:ds="http://schemas.openxmlformats.org/officeDocument/2006/customXml" ds:itemID="{35F760FA-38E0-4BE3-9C79-3695CEFC0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75AB97-9AF7-4E47-BB67-9FF48F398957}">
  <ds:schemaRefs>
    <ds:schemaRef ds:uri="http://schemas.microsoft.com/office/2006/metadata/properties"/>
    <ds:schemaRef ds:uri="http://schemas.microsoft.com/office/infopath/2007/PartnerControls"/>
    <ds:schemaRef ds:uri="b157412b-f7d0-435c-8dc3-c57cc9ba3390"/>
    <ds:schemaRef ds:uri="dded84e4-001b-470d-a0e6-15ddd3924142"/>
  </ds:schemaRefs>
</ds:datastoreItem>
</file>

<file path=customXml/itemProps4.xml><?xml version="1.0" encoding="utf-8"?>
<ds:datastoreItem xmlns:ds="http://schemas.openxmlformats.org/officeDocument/2006/customXml" ds:itemID="{84039AA1-235C-40C8-A665-F605DBCE2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3718</Words>
  <Characters>20455</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Providencia:                               Sentencia del 13 de enero de 2012</vt:lpstr>
    </vt:vector>
  </TitlesOfParts>
  <Company>Consejo Superior de la Judicatura</Company>
  <LinksUpToDate>false</LinksUpToDate>
  <CharactersWithSpaces>24125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                               Sentencia del 13 de enero de 2012</dc:title>
  <dc:creator>hmejiau</dc:creator>
  <cp:lastModifiedBy>Hermides Alonso Gaviria Ocampo</cp:lastModifiedBy>
  <cp:revision>41</cp:revision>
  <cp:lastPrinted>2019-02-04T21:07:00Z</cp:lastPrinted>
  <dcterms:created xsi:type="dcterms:W3CDTF">2022-05-06T01:46:00Z</dcterms:created>
  <dcterms:modified xsi:type="dcterms:W3CDTF">2022-07-21T00:16:00Z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