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863C" w14:textId="77777777" w:rsidR="00EC29D0" w:rsidRPr="00E95544" w:rsidRDefault="00EC29D0" w:rsidP="00EC29D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9554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7398D2" w14:textId="77777777" w:rsidR="00EC29D0" w:rsidRPr="00E95544" w:rsidRDefault="00EC29D0" w:rsidP="00EC29D0">
      <w:pPr>
        <w:spacing w:after="0" w:line="240" w:lineRule="auto"/>
        <w:jc w:val="both"/>
        <w:rPr>
          <w:rFonts w:ascii="Arial" w:eastAsia="Times New Roman" w:hAnsi="Arial" w:cs="Arial"/>
          <w:sz w:val="20"/>
          <w:szCs w:val="20"/>
          <w:lang w:val="es-419" w:eastAsia="es-ES"/>
        </w:rPr>
      </w:pPr>
    </w:p>
    <w:p w14:paraId="3DC3A7C6" w14:textId="5E6CC207" w:rsidR="00EC29D0" w:rsidRPr="00EC29D0"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Providencia:</w:t>
      </w:r>
      <w:r>
        <w:rPr>
          <w:rFonts w:ascii="Arial" w:eastAsia="Arial" w:hAnsi="Arial" w:cs="Arial"/>
          <w:b w:val="0"/>
          <w:bCs w:val="0"/>
          <w:color w:val="000000" w:themeColor="text1"/>
        </w:rPr>
        <w:tab/>
      </w:r>
      <w:r w:rsidRPr="00EC29D0">
        <w:rPr>
          <w:rFonts w:ascii="Arial" w:eastAsia="Arial" w:hAnsi="Arial" w:cs="Arial"/>
          <w:b w:val="0"/>
          <w:bCs w:val="0"/>
          <w:color w:val="000000" w:themeColor="text1"/>
        </w:rPr>
        <w:tab/>
        <w:t>Auto de 27 de julio de 2022</w:t>
      </w:r>
    </w:p>
    <w:p w14:paraId="16082888" w14:textId="10B63A37" w:rsidR="00EC29D0" w:rsidRPr="00EC29D0"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Radicación Nro.:</w:t>
      </w:r>
      <w:r w:rsidRPr="00EC29D0">
        <w:rPr>
          <w:rFonts w:ascii="Arial" w:eastAsia="Arial" w:hAnsi="Arial" w:cs="Arial"/>
          <w:b w:val="0"/>
          <w:bCs w:val="0"/>
          <w:color w:val="000000" w:themeColor="text1"/>
        </w:rPr>
        <w:tab/>
        <w:t>66001-31-05-005-2019-00468-01</w:t>
      </w:r>
    </w:p>
    <w:p w14:paraId="52079577" w14:textId="39E40435" w:rsidR="00EC29D0" w:rsidRPr="00EC29D0"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Proceso:</w:t>
      </w:r>
      <w:r w:rsidRPr="00EC29D0">
        <w:rPr>
          <w:rFonts w:ascii="Arial" w:eastAsia="Arial" w:hAnsi="Arial" w:cs="Arial"/>
          <w:b w:val="0"/>
          <w:bCs w:val="0"/>
          <w:color w:val="000000" w:themeColor="text1"/>
        </w:rPr>
        <w:tab/>
      </w:r>
      <w:r w:rsidRPr="00EC29D0">
        <w:rPr>
          <w:rFonts w:ascii="Arial" w:eastAsia="Arial" w:hAnsi="Arial" w:cs="Arial"/>
          <w:b w:val="0"/>
          <w:bCs w:val="0"/>
          <w:color w:val="000000" w:themeColor="text1"/>
        </w:rPr>
        <w:tab/>
        <w:t xml:space="preserve">Ordinario Laboral  </w:t>
      </w:r>
    </w:p>
    <w:p w14:paraId="07FDC895" w14:textId="7B822FE1" w:rsidR="00EC29D0" w:rsidRPr="00EC29D0"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Demandante:</w:t>
      </w:r>
      <w:r w:rsidRPr="00EC29D0">
        <w:rPr>
          <w:rFonts w:ascii="Arial" w:eastAsia="Arial" w:hAnsi="Arial" w:cs="Arial"/>
          <w:b w:val="0"/>
          <w:bCs w:val="0"/>
          <w:color w:val="000000" w:themeColor="text1"/>
        </w:rPr>
        <w:tab/>
      </w:r>
      <w:r w:rsidRPr="00EC29D0">
        <w:rPr>
          <w:rFonts w:ascii="Arial" w:eastAsia="Arial" w:hAnsi="Arial" w:cs="Arial"/>
          <w:b w:val="0"/>
          <w:bCs w:val="0"/>
          <w:color w:val="000000" w:themeColor="text1"/>
        </w:rPr>
        <w:tab/>
        <w:t>Germán Bonilla Martínez</w:t>
      </w:r>
    </w:p>
    <w:p w14:paraId="2E04A125" w14:textId="044A7DC8" w:rsidR="00EC29D0" w:rsidRPr="00EC29D0"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Demandado:</w:t>
      </w:r>
      <w:r>
        <w:rPr>
          <w:rFonts w:ascii="Arial" w:eastAsia="Arial" w:hAnsi="Arial" w:cs="Arial"/>
          <w:b w:val="0"/>
          <w:bCs w:val="0"/>
          <w:color w:val="000000" w:themeColor="text1"/>
        </w:rPr>
        <w:tab/>
      </w:r>
      <w:r w:rsidRPr="00EC29D0">
        <w:rPr>
          <w:rFonts w:ascii="Arial" w:eastAsia="Arial" w:hAnsi="Arial" w:cs="Arial"/>
          <w:b w:val="0"/>
          <w:bCs w:val="0"/>
          <w:color w:val="000000" w:themeColor="text1"/>
        </w:rPr>
        <w:tab/>
        <w:t>Compañía Suramericana de Seguros de Vida S.A.</w:t>
      </w:r>
    </w:p>
    <w:p w14:paraId="02A6D7F2" w14:textId="38C81B47" w:rsidR="00EC29D0" w:rsidRPr="00EC29D0"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Juzgado de origen:</w:t>
      </w:r>
      <w:r w:rsidRPr="00EC29D0">
        <w:rPr>
          <w:rFonts w:ascii="Arial" w:eastAsia="Arial" w:hAnsi="Arial" w:cs="Arial"/>
          <w:b w:val="0"/>
          <w:bCs w:val="0"/>
          <w:color w:val="000000" w:themeColor="text1"/>
        </w:rPr>
        <w:tab/>
        <w:t>Juzgado Quinto Laboral del Circuito</w:t>
      </w:r>
    </w:p>
    <w:p w14:paraId="3DE91D3F" w14:textId="6FCB406B" w:rsidR="00EC29D0" w:rsidRPr="00A31A87" w:rsidRDefault="00EC29D0" w:rsidP="00EC29D0">
      <w:pPr>
        <w:pStyle w:val="Ttulo"/>
        <w:jc w:val="both"/>
        <w:rPr>
          <w:rFonts w:ascii="Arial" w:eastAsia="Arial" w:hAnsi="Arial" w:cs="Arial"/>
          <w:b w:val="0"/>
          <w:bCs w:val="0"/>
          <w:color w:val="000000" w:themeColor="text1"/>
        </w:rPr>
      </w:pPr>
      <w:r w:rsidRPr="00EC29D0">
        <w:rPr>
          <w:rFonts w:ascii="Arial" w:eastAsia="Arial" w:hAnsi="Arial" w:cs="Arial"/>
          <w:b w:val="0"/>
          <w:bCs w:val="0"/>
          <w:color w:val="000000" w:themeColor="text1"/>
        </w:rPr>
        <w:t>Magistrado Ponente:</w:t>
      </w:r>
      <w:r w:rsidRPr="00EC29D0">
        <w:rPr>
          <w:rFonts w:ascii="Arial" w:eastAsia="Arial" w:hAnsi="Arial" w:cs="Arial"/>
          <w:b w:val="0"/>
          <w:bCs w:val="0"/>
          <w:color w:val="000000" w:themeColor="text1"/>
        </w:rPr>
        <w:tab/>
        <w:t>Julio César Salazar Muñoz</w:t>
      </w:r>
    </w:p>
    <w:p w14:paraId="3313D11B" w14:textId="77777777" w:rsidR="00EC29D0" w:rsidRPr="00E95544" w:rsidRDefault="00EC29D0" w:rsidP="00EC29D0">
      <w:pPr>
        <w:pStyle w:val="Ttulo"/>
        <w:jc w:val="both"/>
        <w:rPr>
          <w:rFonts w:ascii="Arial" w:eastAsia="Arial" w:hAnsi="Arial" w:cs="Arial"/>
          <w:b w:val="0"/>
          <w:bCs w:val="0"/>
          <w:color w:val="000000" w:themeColor="text1"/>
        </w:rPr>
      </w:pPr>
    </w:p>
    <w:p w14:paraId="1A49BCC5" w14:textId="380B4982" w:rsidR="00EC29D0" w:rsidRPr="00E95544" w:rsidRDefault="00507939" w:rsidP="00EC29D0">
      <w:pPr>
        <w:spacing w:after="0" w:line="240" w:lineRule="auto"/>
        <w:jc w:val="both"/>
        <w:rPr>
          <w:rFonts w:ascii="Arial" w:eastAsia="Arial" w:hAnsi="Arial" w:cs="Arial"/>
          <w:color w:val="000000" w:themeColor="text1"/>
          <w:sz w:val="20"/>
          <w:szCs w:val="20"/>
          <w:lang w:val="es-ES" w:eastAsia="es-ES"/>
        </w:rPr>
      </w:pPr>
      <w:r w:rsidRPr="00E95544">
        <w:rPr>
          <w:rFonts w:ascii="Arial" w:eastAsia="Arial" w:hAnsi="Arial" w:cs="Arial"/>
          <w:b/>
          <w:bCs/>
          <w:color w:val="000000" w:themeColor="text1"/>
          <w:sz w:val="20"/>
          <w:szCs w:val="20"/>
          <w:u w:val="single"/>
          <w:lang w:val="es-419"/>
        </w:rPr>
        <w:t>TEMAS:</w:t>
      </w:r>
      <w:r w:rsidRPr="00E95544">
        <w:rPr>
          <w:rFonts w:ascii="Arial" w:eastAsia="Arial" w:hAnsi="Arial" w:cs="Arial"/>
          <w:b/>
          <w:bCs/>
          <w:color w:val="000000" w:themeColor="text1"/>
          <w:sz w:val="20"/>
          <w:szCs w:val="20"/>
          <w:lang w:val="es-419"/>
        </w:rPr>
        <w:tab/>
      </w:r>
      <w:r>
        <w:rPr>
          <w:rFonts w:ascii="Arial" w:eastAsia="Arial" w:hAnsi="Arial" w:cs="Arial"/>
          <w:b/>
          <w:bCs/>
          <w:color w:val="000000" w:themeColor="text1"/>
          <w:sz w:val="20"/>
          <w:szCs w:val="20"/>
          <w:lang w:val="es-419"/>
        </w:rPr>
        <w:t>PODERES / REQUISITOS PARA SU VALIDEZ / OTORGAMIENTO MEDIANTE MENSAJE DE DATOS / DECRETO 806 DE 2020 / EN SU DEFECTO, MEDIANTE PRESENTACIÓN PERSONAL / ARTÍCULO 74 DEL CÓDIGO GENERAL DEL PROCESO.</w:t>
      </w:r>
    </w:p>
    <w:p w14:paraId="19DBA1BE" w14:textId="77777777" w:rsidR="00EC29D0" w:rsidRPr="00E95544" w:rsidRDefault="00EC29D0" w:rsidP="00EC29D0">
      <w:pPr>
        <w:widowControl w:val="0"/>
        <w:autoSpaceDE w:val="0"/>
        <w:autoSpaceDN w:val="0"/>
        <w:adjustRightInd w:val="0"/>
        <w:spacing w:after="0" w:line="240" w:lineRule="auto"/>
        <w:jc w:val="both"/>
        <w:rPr>
          <w:rFonts w:ascii="Arial" w:eastAsia="Arial" w:hAnsi="Arial" w:cs="Arial"/>
          <w:color w:val="000000" w:themeColor="text1"/>
          <w:sz w:val="20"/>
          <w:szCs w:val="20"/>
          <w:lang w:val="es-ES" w:eastAsia="es-ES"/>
        </w:rPr>
      </w:pPr>
    </w:p>
    <w:p w14:paraId="19D8B724" w14:textId="60ED8BAC" w:rsidR="00EC29D0" w:rsidRDefault="003277C0" w:rsidP="00EC29D0">
      <w:pPr>
        <w:pStyle w:val="Ttulo"/>
        <w:jc w:val="both"/>
        <w:rPr>
          <w:rFonts w:ascii="Arial" w:eastAsia="Arial" w:hAnsi="Arial" w:cs="Arial"/>
          <w:b w:val="0"/>
          <w:bCs w:val="0"/>
          <w:color w:val="000000" w:themeColor="text1"/>
        </w:rPr>
      </w:pPr>
      <w:r>
        <w:rPr>
          <w:rFonts w:ascii="Arial" w:eastAsia="Arial" w:hAnsi="Arial" w:cs="Arial"/>
          <w:b w:val="0"/>
          <w:bCs w:val="0"/>
          <w:color w:val="000000" w:themeColor="text1"/>
        </w:rPr>
        <w:t xml:space="preserve">… </w:t>
      </w:r>
      <w:r w:rsidRPr="003277C0">
        <w:rPr>
          <w:rFonts w:ascii="Arial" w:eastAsia="Arial" w:hAnsi="Arial" w:cs="Arial"/>
          <w:b w:val="0"/>
          <w:bCs w:val="0"/>
          <w:color w:val="000000" w:themeColor="text1"/>
        </w:rPr>
        <w:t>se expidió el Decreto 806 de 2020, cuyo objeto consiste en “implementar el uso de las tecnologías de la información y las comunicaciones en las actuaciones judiciales y agilizar el trámite de los procesos judiciales ante la jurisdicción ordinaria</w:t>
      </w:r>
      <w:r>
        <w:rPr>
          <w:rFonts w:ascii="Arial" w:eastAsia="Arial" w:hAnsi="Arial" w:cs="Arial"/>
          <w:b w:val="0"/>
          <w:bCs w:val="0"/>
          <w:color w:val="000000" w:themeColor="text1"/>
        </w:rPr>
        <w:t>…</w:t>
      </w:r>
    </w:p>
    <w:p w14:paraId="29F68DA3" w14:textId="14143D4C" w:rsidR="00EC29D0" w:rsidRDefault="00EC29D0" w:rsidP="00EC29D0">
      <w:pPr>
        <w:pStyle w:val="Ttulo"/>
        <w:jc w:val="both"/>
        <w:rPr>
          <w:rFonts w:ascii="Arial" w:eastAsia="Arial" w:hAnsi="Arial" w:cs="Arial"/>
          <w:b w:val="0"/>
          <w:bCs w:val="0"/>
          <w:color w:val="000000" w:themeColor="text1"/>
        </w:rPr>
      </w:pPr>
    </w:p>
    <w:p w14:paraId="1F555CE3" w14:textId="77777777" w:rsidR="007D4C18" w:rsidRPr="007D4C18" w:rsidRDefault="007D4C18" w:rsidP="007D4C18">
      <w:pPr>
        <w:pStyle w:val="Ttulo"/>
        <w:jc w:val="both"/>
        <w:rPr>
          <w:rFonts w:ascii="Arial" w:eastAsia="Arial" w:hAnsi="Arial" w:cs="Arial"/>
          <w:b w:val="0"/>
          <w:bCs w:val="0"/>
          <w:color w:val="000000" w:themeColor="text1"/>
        </w:rPr>
      </w:pPr>
      <w:r w:rsidRPr="007D4C18">
        <w:rPr>
          <w:rFonts w:ascii="Arial" w:eastAsia="Arial" w:hAnsi="Arial" w:cs="Arial"/>
          <w:b w:val="0"/>
          <w:bCs w:val="0"/>
          <w:color w:val="000000" w:themeColor="text1"/>
        </w:rPr>
        <w:t>Una de las medidas implementadas por la referida norma hace relación a los poderes, siendo concretamente el artículo 5º el que establece:</w:t>
      </w:r>
    </w:p>
    <w:p w14:paraId="28D92E22" w14:textId="77777777" w:rsidR="007D4C18" w:rsidRPr="007D4C18" w:rsidRDefault="007D4C18" w:rsidP="007D4C18">
      <w:pPr>
        <w:pStyle w:val="Ttulo"/>
        <w:jc w:val="both"/>
        <w:rPr>
          <w:rFonts w:ascii="Arial" w:eastAsia="Arial" w:hAnsi="Arial" w:cs="Arial"/>
          <w:b w:val="0"/>
          <w:bCs w:val="0"/>
          <w:color w:val="000000" w:themeColor="text1"/>
        </w:rPr>
      </w:pPr>
    </w:p>
    <w:p w14:paraId="72ACD2E1" w14:textId="0F0B0E65" w:rsidR="007D4C18" w:rsidRPr="007D4C18" w:rsidRDefault="007D4C18" w:rsidP="007D4C18">
      <w:pPr>
        <w:pStyle w:val="Ttulo"/>
        <w:jc w:val="both"/>
        <w:rPr>
          <w:rFonts w:ascii="Arial" w:eastAsia="Arial" w:hAnsi="Arial" w:cs="Arial"/>
          <w:b w:val="0"/>
          <w:bCs w:val="0"/>
          <w:color w:val="000000" w:themeColor="text1"/>
        </w:rPr>
      </w:pPr>
      <w:r w:rsidRPr="007D4C18">
        <w:rPr>
          <w:rFonts w:ascii="Arial" w:eastAsia="Arial" w:hAnsi="Arial" w:cs="Arial"/>
          <w:b w:val="0"/>
          <w:bCs w:val="0"/>
          <w:color w:val="000000" w:themeColor="text1"/>
        </w:rPr>
        <w:t>“Los poderes especiales para cualquier actuación judicial se podrán conferir mediante mensaje de datos</w:t>
      </w:r>
      <w:r>
        <w:rPr>
          <w:rFonts w:ascii="Arial" w:eastAsia="Arial" w:hAnsi="Arial" w:cs="Arial"/>
          <w:b w:val="0"/>
          <w:bCs w:val="0"/>
          <w:color w:val="000000" w:themeColor="text1"/>
        </w:rPr>
        <w:t>…</w:t>
      </w:r>
      <w:r w:rsidRPr="007D4C18">
        <w:rPr>
          <w:rFonts w:ascii="Arial" w:eastAsia="Arial" w:hAnsi="Arial" w:cs="Arial"/>
          <w:b w:val="0"/>
          <w:bCs w:val="0"/>
          <w:color w:val="000000" w:themeColor="text1"/>
        </w:rPr>
        <w:t xml:space="preserve"> </w:t>
      </w:r>
    </w:p>
    <w:p w14:paraId="6B2307A2" w14:textId="032B65F3" w:rsidR="007D4C18" w:rsidRPr="007D4C18" w:rsidRDefault="007D4C18" w:rsidP="007D4C18">
      <w:pPr>
        <w:pStyle w:val="Ttulo"/>
        <w:jc w:val="both"/>
        <w:rPr>
          <w:rFonts w:ascii="Arial" w:eastAsia="Arial" w:hAnsi="Arial" w:cs="Arial"/>
          <w:b w:val="0"/>
          <w:bCs w:val="0"/>
          <w:color w:val="000000" w:themeColor="text1"/>
        </w:rPr>
      </w:pPr>
    </w:p>
    <w:p w14:paraId="67805117" w14:textId="371B44FB" w:rsidR="003277C0" w:rsidRDefault="007D4C18" w:rsidP="007D4C18">
      <w:pPr>
        <w:pStyle w:val="Ttulo"/>
        <w:jc w:val="both"/>
        <w:rPr>
          <w:rFonts w:ascii="Arial" w:eastAsia="Arial" w:hAnsi="Arial" w:cs="Arial"/>
          <w:b w:val="0"/>
          <w:bCs w:val="0"/>
          <w:color w:val="000000" w:themeColor="text1"/>
        </w:rPr>
      </w:pPr>
      <w:r>
        <w:rPr>
          <w:rFonts w:ascii="Arial" w:eastAsia="Arial" w:hAnsi="Arial" w:cs="Arial"/>
          <w:b w:val="0"/>
          <w:bCs w:val="0"/>
          <w:color w:val="000000" w:themeColor="text1"/>
        </w:rPr>
        <w:t>“</w:t>
      </w:r>
      <w:r w:rsidRPr="007D4C18">
        <w:rPr>
          <w:rFonts w:ascii="Arial" w:eastAsia="Arial" w:hAnsi="Arial" w:cs="Arial"/>
          <w:b w:val="0"/>
          <w:bCs w:val="0"/>
          <w:color w:val="000000" w:themeColor="text1"/>
        </w:rPr>
        <w:t>Los poderes otorgados por personas inscritas en el registro mercantil, deberán ser remitidos desde la dirección de correo electrónico inscrita para recibir notificaciones judiciales”.</w:t>
      </w:r>
    </w:p>
    <w:p w14:paraId="2C323404" w14:textId="1D024756" w:rsidR="007D4C18" w:rsidRDefault="007D4C18" w:rsidP="007D4C18">
      <w:pPr>
        <w:pStyle w:val="Ttulo"/>
        <w:jc w:val="both"/>
        <w:rPr>
          <w:rFonts w:ascii="Arial" w:eastAsia="Arial" w:hAnsi="Arial" w:cs="Arial"/>
          <w:b w:val="0"/>
          <w:bCs w:val="0"/>
          <w:color w:val="000000" w:themeColor="text1"/>
        </w:rPr>
      </w:pPr>
    </w:p>
    <w:p w14:paraId="7B776576" w14:textId="169B425D" w:rsidR="007D4C18" w:rsidRDefault="002D011B" w:rsidP="007D4C18">
      <w:pPr>
        <w:pStyle w:val="Ttulo"/>
        <w:jc w:val="both"/>
        <w:rPr>
          <w:rFonts w:ascii="Arial" w:eastAsia="Arial" w:hAnsi="Arial" w:cs="Arial"/>
          <w:b w:val="0"/>
          <w:bCs w:val="0"/>
          <w:color w:val="000000" w:themeColor="text1"/>
        </w:rPr>
      </w:pPr>
      <w:r w:rsidRPr="002D011B">
        <w:rPr>
          <w:rFonts w:ascii="Arial" w:eastAsia="Arial" w:hAnsi="Arial" w:cs="Arial"/>
          <w:b w:val="0"/>
          <w:bCs w:val="0"/>
          <w:color w:val="000000" w:themeColor="text1"/>
        </w:rPr>
        <w:t>Dispone el artículo 13 del Código General del Proceso que “Las normas procesales son de orden público y, por consiguiente, de obligatorio cumplimiento</w:t>
      </w:r>
      <w:r>
        <w:rPr>
          <w:rFonts w:ascii="Arial" w:eastAsia="Arial" w:hAnsi="Arial" w:cs="Arial"/>
          <w:b w:val="0"/>
          <w:bCs w:val="0"/>
          <w:color w:val="000000" w:themeColor="text1"/>
        </w:rPr>
        <w:t>…”</w:t>
      </w:r>
    </w:p>
    <w:p w14:paraId="4FB10154" w14:textId="77777777" w:rsidR="003277C0" w:rsidRDefault="003277C0" w:rsidP="00EC29D0">
      <w:pPr>
        <w:pStyle w:val="Ttulo"/>
        <w:jc w:val="both"/>
        <w:rPr>
          <w:rFonts w:ascii="Arial" w:eastAsia="Arial" w:hAnsi="Arial" w:cs="Arial"/>
          <w:b w:val="0"/>
          <w:bCs w:val="0"/>
          <w:color w:val="000000" w:themeColor="text1"/>
        </w:rPr>
      </w:pPr>
    </w:p>
    <w:p w14:paraId="72A46A79" w14:textId="31ED3B6D" w:rsidR="00EC29D0" w:rsidRDefault="002D011B" w:rsidP="00EC29D0">
      <w:pPr>
        <w:pStyle w:val="Ttulo"/>
        <w:jc w:val="both"/>
        <w:rPr>
          <w:rFonts w:ascii="Arial" w:eastAsia="Arial" w:hAnsi="Arial" w:cs="Arial"/>
          <w:b w:val="0"/>
          <w:bCs w:val="0"/>
          <w:color w:val="000000" w:themeColor="text1"/>
        </w:rPr>
      </w:pPr>
      <w:r w:rsidRPr="002D011B">
        <w:rPr>
          <w:rFonts w:ascii="Arial" w:eastAsia="Arial" w:hAnsi="Arial" w:cs="Arial"/>
          <w:b w:val="0"/>
          <w:bCs w:val="0"/>
          <w:color w:val="000000" w:themeColor="text1"/>
        </w:rPr>
        <w:t>A su vez el artículo 117 de la misma obra, dispone que “Los términos señalados en este código para la realización de los actos procesales de las partes y los auxiliares de la justicia, son perentorios e improrrogables</w:t>
      </w:r>
      <w:r>
        <w:rPr>
          <w:rFonts w:ascii="Arial" w:eastAsia="Arial" w:hAnsi="Arial" w:cs="Arial"/>
          <w:b w:val="0"/>
          <w:bCs w:val="0"/>
          <w:color w:val="000000" w:themeColor="text1"/>
        </w:rPr>
        <w:t>…”</w:t>
      </w:r>
    </w:p>
    <w:p w14:paraId="28959001" w14:textId="77777777" w:rsidR="00EC29D0" w:rsidRDefault="00EC29D0" w:rsidP="00EC29D0">
      <w:pPr>
        <w:pStyle w:val="Ttulo"/>
        <w:jc w:val="both"/>
        <w:rPr>
          <w:rFonts w:ascii="Arial" w:eastAsia="Arial" w:hAnsi="Arial" w:cs="Arial"/>
          <w:b w:val="0"/>
          <w:bCs w:val="0"/>
          <w:color w:val="000000" w:themeColor="text1"/>
        </w:rPr>
      </w:pPr>
    </w:p>
    <w:p w14:paraId="0CC24D82" w14:textId="123BF0DD" w:rsidR="00EC29D0" w:rsidRDefault="009241E3" w:rsidP="00EC29D0">
      <w:pPr>
        <w:pStyle w:val="Ttulo"/>
        <w:jc w:val="both"/>
        <w:rPr>
          <w:rFonts w:ascii="Arial" w:eastAsia="Arial" w:hAnsi="Arial" w:cs="Arial"/>
          <w:b w:val="0"/>
          <w:bCs w:val="0"/>
          <w:color w:val="000000" w:themeColor="text1"/>
        </w:rPr>
      </w:pPr>
      <w:r w:rsidRPr="009241E3">
        <w:rPr>
          <w:rFonts w:ascii="Arial" w:eastAsia="Arial" w:hAnsi="Arial" w:cs="Arial"/>
          <w:b w:val="0"/>
          <w:bCs w:val="0"/>
          <w:color w:val="000000" w:themeColor="text1"/>
        </w:rPr>
        <w:t>Tal documento cuenta con la firma escaneada de ambos intervinientes; no obstante ello, no se observa en ningún aparte de la subsanación, que el mismo haya sido conferido mediante mensaje de datos, que contenga el correo electrónico del apoderado, por lo tanto, no hubo forma de corroborar que coincidiera con el anotado en el Registro Nacional de Abogados, ni con el correo que la sociedad tiene registrado para notificaciones judiciales ante la Superintendencia Financiera de Colombia</w:t>
      </w:r>
      <w:r>
        <w:rPr>
          <w:rFonts w:ascii="Arial" w:eastAsia="Arial" w:hAnsi="Arial" w:cs="Arial"/>
          <w:b w:val="0"/>
          <w:bCs w:val="0"/>
          <w:color w:val="000000" w:themeColor="text1"/>
        </w:rPr>
        <w:t>…</w:t>
      </w:r>
    </w:p>
    <w:p w14:paraId="20940D3A" w14:textId="6ACC33B9" w:rsidR="009241E3" w:rsidRDefault="009241E3" w:rsidP="00EC29D0">
      <w:pPr>
        <w:pStyle w:val="Ttulo"/>
        <w:jc w:val="both"/>
        <w:rPr>
          <w:rFonts w:ascii="Arial" w:eastAsia="Arial" w:hAnsi="Arial" w:cs="Arial"/>
          <w:b w:val="0"/>
          <w:bCs w:val="0"/>
          <w:color w:val="000000" w:themeColor="text1"/>
        </w:rPr>
      </w:pPr>
    </w:p>
    <w:p w14:paraId="36E92F40" w14:textId="72DB313E" w:rsidR="009241E3" w:rsidRDefault="00C961B5" w:rsidP="00EC29D0">
      <w:pPr>
        <w:pStyle w:val="Ttulo"/>
        <w:jc w:val="both"/>
        <w:rPr>
          <w:rFonts w:ascii="Arial" w:eastAsia="Arial" w:hAnsi="Arial" w:cs="Arial"/>
          <w:b w:val="0"/>
          <w:bCs w:val="0"/>
          <w:color w:val="000000" w:themeColor="text1"/>
        </w:rPr>
      </w:pPr>
      <w:r>
        <w:rPr>
          <w:rFonts w:ascii="Arial" w:eastAsia="Arial" w:hAnsi="Arial" w:cs="Arial"/>
          <w:b w:val="0"/>
          <w:bCs w:val="0"/>
          <w:color w:val="000000" w:themeColor="text1"/>
        </w:rPr>
        <w:t xml:space="preserve">… </w:t>
      </w:r>
      <w:r w:rsidRPr="00C961B5">
        <w:rPr>
          <w:rFonts w:ascii="Arial" w:eastAsia="Arial" w:hAnsi="Arial" w:cs="Arial"/>
          <w:b w:val="0"/>
          <w:bCs w:val="0"/>
          <w:color w:val="000000" w:themeColor="text1"/>
        </w:rPr>
        <w:t>debe hacerse notar que si bien el artículo 5° del Decreto 806 de 2020 faculta a los usuarios de la administración de justicia a conferir poder especial a un abogado a través de un mensaje de datos, de no hacerse por ese mecanismo, su otorgamiento debe seguir las reglas generales de presentación de poderes previstas en el artículo 74 del Código General del Proceso</w:t>
      </w:r>
      <w:r>
        <w:rPr>
          <w:rFonts w:ascii="Arial" w:eastAsia="Arial" w:hAnsi="Arial" w:cs="Arial"/>
          <w:b w:val="0"/>
          <w:bCs w:val="0"/>
          <w:color w:val="000000" w:themeColor="text1"/>
        </w:rPr>
        <w:t>…</w:t>
      </w:r>
    </w:p>
    <w:p w14:paraId="1DE5AB19" w14:textId="77777777" w:rsidR="009241E3" w:rsidRDefault="009241E3" w:rsidP="00EC29D0">
      <w:pPr>
        <w:pStyle w:val="Ttulo"/>
        <w:jc w:val="both"/>
        <w:rPr>
          <w:rFonts w:ascii="Arial" w:eastAsia="Arial" w:hAnsi="Arial" w:cs="Arial"/>
          <w:b w:val="0"/>
          <w:bCs w:val="0"/>
          <w:color w:val="000000" w:themeColor="text1"/>
        </w:rPr>
      </w:pPr>
    </w:p>
    <w:p w14:paraId="15243139" w14:textId="77777777" w:rsidR="00EC29D0" w:rsidRDefault="00EC29D0" w:rsidP="00EC29D0">
      <w:pPr>
        <w:pStyle w:val="Ttulo"/>
        <w:jc w:val="both"/>
        <w:rPr>
          <w:rFonts w:ascii="Arial" w:eastAsia="Arial" w:hAnsi="Arial" w:cs="Arial"/>
          <w:b w:val="0"/>
          <w:bCs w:val="0"/>
          <w:color w:val="000000" w:themeColor="text1"/>
        </w:rPr>
      </w:pPr>
    </w:p>
    <w:p w14:paraId="288105A4" w14:textId="77777777" w:rsidR="00EC29D0" w:rsidRDefault="00EC29D0" w:rsidP="00EC29D0">
      <w:pPr>
        <w:pStyle w:val="Ttulo"/>
        <w:jc w:val="both"/>
        <w:rPr>
          <w:rFonts w:ascii="Arial" w:eastAsia="Arial" w:hAnsi="Arial" w:cs="Arial"/>
          <w:b w:val="0"/>
          <w:bCs w:val="0"/>
          <w:color w:val="000000" w:themeColor="text1"/>
        </w:rPr>
      </w:pPr>
    </w:p>
    <w:p w14:paraId="1C3BEE41" w14:textId="77777777" w:rsidR="008E4E97" w:rsidRPr="00EC29D0" w:rsidRDefault="008E4E97" w:rsidP="00EC29D0">
      <w:pPr>
        <w:keepNext/>
        <w:spacing w:after="0"/>
        <w:jc w:val="center"/>
        <w:outlineLvl w:val="2"/>
        <w:rPr>
          <w:rFonts w:ascii="Arial" w:eastAsia="Times New Roman" w:hAnsi="Arial" w:cs="Arial"/>
          <w:b/>
          <w:sz w:val="24"/>
          <w:szCs w:val="24"/>
          <w:lang w:val="es-ES_tradnl" w:eastAsia="es-ES"/>
        </w:rPr>
      </w:pPr>
      <w:r w:rsidRPr="00EC29D0">
        <w:rPr>
          <w:rFonts w:ascii="Arial" w:eastAsia="Times New Roman" w:hAnsi="Arial" w:cs="Arial"/>
          <w:b/>
          <w:sz w:val="24"/>
          <w:szCs w:val="24"/>
          <w:lang w:val="es-ES_tradnl" w:eastAsia="es-ES"/>
        </w:rPr>
        <w:t>TRIBUNAL SUPERIOR DEL DISTRITO JUDICIAL</w:t>
      </w:r>
    </w:p>
    <w:p w14:paraId="51A40248" w14:textId="77777777" w:rsidR="008E4E97" w:rsidRPr="00EC29D0" w:rsidRDefault="008E4E97" w:rsidP="00EC29D0">
      <w:pPr>
        <w:spacing w:after="0"/>
        <w:jc w:val="center"/>
        <w:rPr>
          <w:rFonts w:ascii="Arial" w:hAnsi="Arial" w:cs="Arial"/>
          <w:b/>
          <w:sz w:val="24"/>
          <w:szCs w:val="24"/>
        </w:rPr>
      </w:pPr>
      <w:r w:rsidRPr="00EC29D0">
        <w:rPr>
          <w:rFonts w:ascii="Arial" w:hAnsi="Arial" w:cs="Arial"/>
          <w:b/>
          <w:sz w:val="24"/>
          <w:szCs w:val="24"/>
        </w:rPr>
        <w:t>SALA LABORAL</w:t>
      </w:r>
    </w:p>
    <w:p w14:paraId="6E85BB48" w14:textId="77777777" w:rsidR="008E4E97" w:rsidRPr="00EC29D0" w:rsidRDefault="008E4E97" w:rsidP="00EC29D0">
      <w:pPr>
        <w:spacing w:after="0"/>
        <w:jc w:val="center"/>
        <w:rPr>
          <w:rFonts w:ascii="Arial" w:eastAsia="Times New Roman" w:hAnsi="Arial" w:cs="Arial"/>
          <w:b/>
          <w:sz w:val="24"/>
          <w:szCs w:val="24"/>
          <w:lang w:val="es-ES_tradnl" w:eastAsia="es-ES"/>
        </w:rPr>
      </w:pPr>
      <w:r w:rsidRPr="00EC29D0">
        <w:rPr>
          <w:rFonts w:ascii="Arial" w:eastAsia="Times New Roman" w:hAnsi="Arial" w:cs="Arial"/>
          <w:b/>
          <w:sz w:val="24"/>
          <w:szCs w:val="24"/>
          <w:lang w:val="es-ES_tradnl" w:eastAsia="es-ES"/>
        </w:rPr>
        <w:t xml:space="preserve">MAGISTRADO PONENTE: JULIO CÉSAR SALAZAR MUÑOZ </w:t>
      </w:r>
    </w:p>
    <w:p w14:paraId="5DAB6C7B" w14:textId="77777777" w:rsidR="008E4E97" w:rsidRPr="00EC29D0" w:rsidRDefault="008E4E97" w:rsidP="00EC29D0">
      <w:pPr>
        <w:spacing w:after="0"/>
        <w:rPr>
          <w:rFonts w:ascii="Arial" w:hAnsi="Arial" w:cs="Arial"/>
          <w:sz w:val="24"/>
          <w:szCs w:val="24"/>
        </w:rPr>
      </w:pPr>
    </w:p>
    <w:p w14:paraId="3B3B6217" w14:textId="32C65987" w:rsidR="00BC21C5" w:rsidRPr="00EC29D0" w:rsidRDefault="006746F6" w:rsidP="00EB5192">
      <w:pPr>
        <w:spacing w:after="0"/>
        <w:jc w:val="center"/>
        <w:rPr>
          <w:rFonts w:ascii="Arial" w:hAnsi="Arial" w:cs="Arial"/>
          <w:sz w:val="24"/>
          <w:szCs w:val="24"/>
        </w:rPr>
      </w:pPr>
      <w:r w:rsidRPr="00EC29D0">
        <w:rPr>
          <w:rFonts w:ascii="Arial" w:hAnsi="Arial" w:cs="Arial"/>
          <w:sz w:val="24"/>
          <w:szCs w:val="24"/>
        </w:rPr>
        <w:t>Pereira</w:t>
      </w:r>
      <w:r w:rsidR="00B3047F" w:rsidRPr="00EC29D0">
        <w:rPr>
          <w:rFonts w:ascii="Arial" w:hAnsi="Arial" w:cs="Arial"/>
          <w:sz w:val="24"/>
          <w:szCs w:val="24"/>
        </w:rPr>
        <w:t xml:space="preserve">, </w:t>
      </w:r>
      <w:r w:rsidR="006C4830" w:rsidRPr="00EC29D0">
        <w:rPr>
          <w:rFonts w:ascii="Arial" w:hAnsi="Arial" w:cs="Arial"/>
          <w:sz w:val="24"/>
          <w:szCs w:val="24"/>
        </w:rPr>
        <w:t>veinti</w:t>
      </w:r>
      <w:r w:rsidR="00CD6B65" w:rsidRPr="00EC29D0">
        <w:rPr>
          <w:rFonts w:ascii="Arial" w:hAnsi="Arial" w:cs="Arial"/>
          <w:sz w:val="24"/>
          <w:szCs w:val="24"/>
        </w:rPr>
        <w:t>siete</w:t>
      </w:r>
      <w:r w:rsidR="006C4830" w:rsidRPr="00EC29D0">
        <w:rPr>
          <w:rFonts w:ascii="Arial" w:hAnsi="Arial" w:cs="Arial"/>
          <w:sz w:val="24"/>
          <w:szCs w:val="24"/>
        </w:rPr>
        <w:t xml:space="preserve"> de julio</w:t>
      </w:r>
      <w:r w:rsidR="00D81984" w:rsidRPr="00EC29D0">
        <w:rPr>
          <w:rFonts w:ascii="Arial" w:hAnsi="Arial" w:cs="Arial"/>
          <w:sz w:val="24"/>
          <w:szCs w:val="24"/>
        </w:rPr>
        <w:t xml:space="preserve"> dos mil </w:t>
      </w:r>
      <w:r w:rsidR="00F417F9" w:rsidRPr="00EC29D0">
        <w:rPr>
          <w:rFonts w:ascii="Arial" w:hAnsi="Arial" w:cs="Arial"/>
          <w:sz w:val="24"/>
          <w:szCs w:val="24"/>
        </w:rPr>
        <w:t>veintidós</w:t>
      </w:r>
    </w:p>
    <w:p w14:paraId="045FA749" w14:textId="3FE56F1D" w:rsidR="006746F6" w:rsidRPr="00EC29D0" w:rsidRDefault="006746F6" w:rsidP="00EB5192">
      <w:pPr>
        <w:spacing w:after="0"/>
        <w:jc w:val="center"/>
        <w:rPr>
          <w:rFonts w:ascii="Arial" w:hAnsi="Arial" w:cs="Arial"/>
          <w:sz w:val="24"/>
          <w:szCs w:val="24"/>
        </w:rPr>
      </w:pPr>
      <w:r w:rsidRPr="00EC29D0">
        <w:rPr>
          <w:rFonts w:ascii="Arial" w:hAnsi="Arial" w:cs="Arial"/>
          <w:sz w:val="24"/>
          <w:szCs w:val="24"/>
        </w:rPr>
        <w:t>Acta número</w:t>
      </w:r>
      <w:r w:rsidR="00CD6B65" w:rsidRPr="00EC29D0">
        <w:rPr>
          <w:rFonts w:ascii="Arial" w:hAnsi="Arial" w:cs="Arial"/>
          <w:sz w:val="24"/>
          <w:szCs w:val="24"/>
        </w:rPr>
        <w:t xml:space="preserve"> 0112</w:t>
      </w:r>
      <w:r w:rsidRPr="00EC29D0">
        <w:rPr>
          <w:rFonts w:ascii="Arial" w:hAnsi="Arial" w:cs="Arial"/>
          <w:sz w:val="24"/>
          <w:szCs w:val="24"/>
        </w:rPr>
        <w:t xml:space="preserve"> de </w:t>
      </w:r>
      <w:r w:rsidR="006C4830" w:rsidRPr="00EC29D0">
        <w:rPr>
          <w:rFonts w:ascii="Arial" w:hAnsi="Arial" w:cs="Arial"/>
          <w:sz w:val="24"/>
          <w:szCs w:val="24"/>
        </w:rPr>
        <w:t>26 de julio</w:t>
      </w:r>
      <w:r w:rsidR="00D81984" w:rsidRPr="00EC29D0">
        <w:rPr>
          <w:rFonts w:ascii="Arial" w:hAnsi="Arial" w:cs="Arial"/>
          <w:sz w:val="24"/>
          <w:szCs w:val="24"/>
        </w:rPr>
        <w:t xml:space="preserve"> de 20</w:t>
      </w:r>
      <w:r w:rsidR="00F417F9" w:rsidRPr="00EC29D0">
        <w:rPr>
          <w:rFonts w:ascii="Arial" w:hAnsi="Arial" w:cs="Arial"/>
          <w:sz w:val="24"/>
          <w:szCs w:val="24"/>
        </w:rPr>
        <w:t>22</w:t>
      </w:r>
    </w:p>
    <w:p w14:paraId="02EB378F" w14:textId="77777777" w:rsidR="006746F6" w:rsidRPr="00EC29D0" w:rsidRDefault="006746F6" w:rsidP="00EB5192">
      <w:pPr>
        <w:spacing w:after="0"/>
        <w:rPr>
          <w:rFonts w:ascii="Arial" w:hAnsi="Arial" w:cs="Arial"/>
          <w:sz w:val="24"/>
          <w:szCs w:val="24"/>
        </w:rPr>
      </w:pPr>
    </w:p>
    <w:p w14:paraId="7FD90669" w14:textId="326C2148" w:rsidR="008E4E97" w:rsidRPr="00EC29D0" w:rsidRDefault="006746F6" w:rsidP="00EC29D0">
      <w:pPr>
        <w:suppressAutoHyphens/>
        <w:spacing w:after="0"/>
        <w:jc w:val="both"/>
        <w:rPr>
          <w:rFonts w:ascii="Arial" w:hAnsi="Arial" w:cs="Arial"/>
          <w:sz w:val="24"/>
          <w:szCs w:val="24"/>
        </w:rPr>
      </w:pPr>
      <w:r w:rsidRPr="00EC29D0">
        <w:rPr>
          <w:rFonts w:ascii="Arial" w:hAnsi="Arial" w:cs="Arial"/>
          <w:sz w:val="24"/>
          <w:szCs w:val="24"/>
        </w:rPr>
        <w:t xml:space="preserve">En la fecha, </w:t>
      </w:r>
      <w:r w:rsidR="00C64116" w:rsidRPr="00EC29D0">
        <w:rPr>
          <w:rFonts w:ascii="Arial" w:hAnsi="Arial" w:cs="Arial"/>
          <w:sz w:val="24"/>
          <w:szCs w:val="24"/>
        </w:rPr>
        <w:t>procede</w:t>
      </w:r>
      <w:r w:rsidR="008E4E97" w:rsidRPr="00EC29D0">
        <w:rPr>
          <w:rFonts w:ascii="Arial" w:hAnsi="Arial" w:cs="Arial"/>
          <w:sz w:val="24"/>
          <w:szCs w:val="24"/>
        </w:rPr>
        <w:t xml:space="preserve"> </w:t>
      </w:r>
      <w:r w:rsidR="00013744" w:rsidRPr="00EC29D0">
        <w:rPr>
          <w:rFonts w:ascii="Arial" w:hAnsi="Arial" w:cs="Arial"/>
          <w:sz w:val="24"/>
          <w:szCs w:val="24"/>
        </w:rPr>
        <w:t xml:space="preserve">la Sala </w:t>
      </w:r>
      <w:r w:rsidR="00214F01" w:rsidRPr="00EC29D0">
        <w:rPr>
          <w:rFonts w:ascii="Arial" w:hAnsi="Arial" w:cs="Arial"/>
          <w:sz w:val="24"/>
          <w:szCs w:val="24"/>
        </w:rPr>
        <w:t xml:space="preserve">de Decisión Laboral </w:t>
      </w:r>
      <w:r w:rsidR="008E4E97" w:rsidRPr="00EC29D0">
        <w:rPr>
          <w:rFonts w:ascii="Arial" w:hAnsi="Arial" w:cs="Arial"/>
          <w:sz w:val="24"/>
          <w:szCs w:val="24"/>
        </w:rPr>
        <w:t xml:space="preserve">a resolver el recurso de apelación interpuesto </w:t>
      </w:r>
      <w:r w:rsidR="006C4830" w:rsidRPr="00EC29D0">
        <w:rPr>
          <w:rFonts w:ascii="Arial" w:hAnsi="Arial" w:cs="Arial"/>
          <w:sz w:val="24"/>
          <w:szCs w:val="24"/>
        </w:rPr>
        <w:t xml:space="preserve">por </w:t>
      </w:r>
      <w:r w:rsidR="00DB14C4" w:rsidRPr="00EC29D0">
        <w:rPr>
          <w:rFonts w:ascii="Arial" w:hAnsi="Arial" w:cs="Arial"/>
          <w:b/>
          <w:sz w:val="24"/>
          <w:szCs w:val="24"/>
        </w:rPr>
        <w:t xml:space="preserve">Seguros de Vida Suramericana </w:t>
      </w:r>
      <w:r w:rsidR="006C4830" w:rsidRPr="00EC29D0">
        <w:rPr>
          <w:rFonts w:ascii="Arial" w:hAnsi="Arial" w:cs="Arial"/>
          <w:b/>
          <w:sz w:val="24"/>
          <w:szCs w:val="24"/>
        </w:rPr>
        <w:t>S.A.</w:t>
      </w:r>
      <w:r w:rsidR="00013744" w:rsidRPr="00EC29D0">
        <w:rPr>
          <w:rFonts w:ascii="Arial" w:hAnsi="Arial" w:cs="Arial"/>
          <w:sz w:val="24"/>
          <w:szCs w:val="24"/>
        </w:rPr>
        <w:t xml:space="preserve"> contra el auto de fecha </w:t>
      </w:r>
      <w:r w:rsidR="0099211C" w:rsidRPr="00EC29D0">
        <w:rPr>
          <w:rFonts w:ascii="Arial" w:hAnsi="Arial" w:cs="Arial"/>
          <w:sz w:val="24"/>
          <w:szCs w:val="24"/>
        </w:rPr>
        <w:t>1º de febrero</w:t>
      </w:r>
      <w:r w:rsidR="006C4830" w:rsidRPr="00EC29D0">
        <w:rPr>
          <w:rFonts w:ascii="Arial" w:hAnsi="Arial" w:cs="Arial"/>
          <w:sz w:val="24"/>
          <w:szCs w:val="24"/>
        </w:rPr>
        <w:t xml:space="preserve"> de 2022</w:t>
      </w:r>
      <w:r w:rsidR="003B31FF" w:rsidRPr="00EC29D0">
        <w:rPr>
          <w:rFonts w:ascii="Arial" w:hAnsi="Arial" w:cs="Arial"/>
          <w:sz w:val="24"/>
          <w:szCs w:val="24"/>
        </w:rPr>
        <w:t xml:space="preserve"> </w:t>
      </w:r>
      <w:r w:rsidR="008E4E97" w:rsidRPr="00EC29D0">
        <w:rPr>
          <w:rFonts w:ascii="Arial" w:hAnsi="Arial" w:cs="Arial"/>
          <w:sz w:val="24"/>
          <w:szCs w:val="24"/>
        </w:rPr>
        <w:t xml:space="preserve">por medio del cual el Juzgado </w:t>
      </w:r>
      <w:r w:rsidR="00264EB6" w:rsidRPr="00EC29D0">
        <w:rPr>
          <w:rFonts w:ascii="Arial" w:hAnsi="Arial" w:cs="Arial"/>
          <w:sz w:val="24"/>
          <w:szCs w:val="24"/>
        </w:rPr>
        <w:t xml:space="preserve">Quinto </w:t>
      </w:r>
      <w:r w:rsidR="008E4E97" w:rsidRPr="00EC29D0">
        <w:rPr>
          <w:rFonts w:ascii="Arial" w:hAnsi="Arial" w:cs="Arial"/>
          <w:sz w:val="24"/>
          <w:szCs w:val="24"/>
        </w:rPr>
        <w:t xml:space="preserve">Laboral del Circuito </w:t>
      </w:r>
      <w:r w:rsidR="00D81984" w:rsidRPr="00EC29D0">
        <w:rPr>
          <w:rFonts w:ascii="Arial" w:hAnsi="Arial" w:cs="Arial"/>
          <w:sz w:val="24"/>
          <w:szCs w:val="24"/>
        </w:rPr>
        <w:t xml:space="preserve">rechazó </w:t>
      </w:r>
      <w:r w:rsidR="003B31FF" w:rsidRPr="00EC29D0">
        <w:rPr>
          <w:rFonts w:ascii="Arial" w:hAnsi="Arial" w:cs="Arial"/>
          <w:sz w:val="24"/>
          <w:szCs w:val="24"/>
        </w:rPr>
        <w:t xml:space="preserve">la contestación de la demanda presentada </w:t>
      </w:r>
      <w:r w:rsidR="00E2671D" w:rsidRPr="00EC29D0">
        <w:rPr>
          <w:rFonts w:ascii="Arial" w:hAnsi="Arial" w:cs="Arial"/>
          <w:sz w:val="24"/>
          <w:szCs w:val="24"/>
        </w:rPr>
        <w:t>por la recurrente</w:t>
      </w:r>
      <w:r w:rsidR="008E4E97" w:rsidRPr="00EC29D0">
        <w:rPr>
          <w:rFonts w:ascii="Arial" w:hAnsi="Arial" w:cs="Arial"/>
          <w:sz w:val="24"/>
          <w:szCs w:val="24"/>
        </w:rPr>
        <w:t xml:space="preserve"> </w:t>
      </w:r>
      <w:r w:rsidR="003B31FF" w:rsidRPr="00EC29D0">
        <w:rPr>
          <w:rFonts w:ascii="Arial" w:hAnsi="Arial" w:cs="Arial"/>
          <w:sz w:val="24"/>
          <w:szCs w:val="24"/>
        </w:rPr>
        <w:t xml:space="preserve">dentro del proceso </w:t>
      </w:r>
      <w:r w:rsidR="003B31FF" w:rsidRPr="00FD56E3">
        <w:rPr>
          <w:rFonts w:ascii="Arial" w:hAnsi="Arial" w:cs="Arial"/>
          <w:b/>
          <w:sz w:val="24"/>
          <w:szCs w:val="24"/>
        </w:rPr>
        <w:t xml:space="preserve">ordinario </w:t>
      </w:r>
      <w:r w:rsidR="00FD56E3" w:rsidRPr="00FD56E3">
        <w:rPr>
          <w:rFonts w:ascii="Arial" w:hAnsi="Arial" w:cs="Arial"/>
          <w:b/>
          <w:sz w:val="24"/>
          <w:szCs w:val="24"/>
        </w:rPr>
        <w:t>laboral</w:t>
      </w:r>
      <w:r w:rsidR="00FD56E3">
        <w:rPr>
          <w:rFonts w:ascii="Arial" w:hAnsi="Arial" w:cs="Arial"/>
          <w:sz w:val="24"/>
          <w:szCs w:val="24"/>
        </w:rPr>
        <w:t xml:space="preserve"> </w:t>
      </w:r>
      <w:r w:rsidR="003B31FF" w:rsidRPr="00EC29D0">
        <w:rPr>
          <w:rFonts w:ascii="Arial" w:hAnsi="Arial" w:cs="Arial"/>
          <w:sz w:val="24"/>
          <w:szCs w:val="24"/>
        </w:rPr>
        <w:t xml:space="preserve">que le adelanta </w:t>
      </w:r>
      <w:r w:rsidR="006C4830" w:rsidRPr="00EC29D0">
        <w:rPr>
          <w:rFonts w:ascii="Arial" w:hAnsi="Arial" w:cs="Arial"/>
          <w:sz w:val="24"/>
          <w:szCs w:val="24"/>
        </w:rPr>
        <w:t xml:space="preserve">el señor </w:t>
      </w:r>
      <w:r w:rsidR="00DB14C4" w:rsidRPr="00EC29D0">
        <w:rPr>
          <w:rFonts w:ascii="Arial" w:hAnsi="Arial" w:cs="Arial"/>
          <w:b/>
          <w:sz w:val="24"/>
          <w:szCs w:val="24"/>
        </w:rPr>
        <w:t>Germán Bonilla Martínez</w:t>
      </w:r>
      <w:r w:rsidR="00F417F9" w:rsidRPr="00EC29D0">
        <w:rPr>
          <w:rFonts w:ascii="Arial" w:hAnsi="Arial" w:cs="Arial"/>
          <w:b/>
          <w:sz w:val="24"/>
          <w:szCs w:val="24"/>
        </w:rPr>
        <w:t xml:space="preserve">, </w:t>
      </w:r>
      <w:r w:rsidR="00F417F9" w:rsidRPr="00EC29D0">
        <w:rPr>
          <w:rFonts w:ascii="Arial" w:hAnsi="Arial" w:cs="Arial"/>
          <w:sz w:val="24"/>
          <w:szCs w:val="24"/>
        </w:rPr>
        <w:t>donde también funge como demandad</w:t>
      </w:r>
      <w:r w:rsidR="0094403E" w:rsidRPr="00EC29D0">
        <w:rPr>
          <w:rFonts w:ascii="Arial" w:hAnsi="Arial" w:cs="Arial"/>
          <w:sz w:val="24"/>
          <w:szCs w:val="24"/>
        </w:rPr>
        <w:t>a</w:t>
      </w:r>
      <w:r w:rsidR="00F417F9" w:rsidRPr="00EC29D0">
        <w:rPr>
          <w:rFonts w:ascii="Arial" w:hAnsi="Arial" w:cs="Arial"/>
          <w:sz w:val="24"/>
          <w:szCs w:val="24"/>
        </w:rPr>
        <w:t xml:space="preserve"> </w:t>
      </w:r>
      <w:r w:rsidR="006C4830" w:rsidRPr="00FD56E3">
        <w:rPr>
          <w:rFonts w:ascii="Arial" w:hAnsi="Arial" w:cs="Arial"/>
          <w:b/>
          <w:sz w:val="24"/>
          <w:szCs w:val="24"/>
        </w:rPr>
        <w:t>Protección S.A.</w:t>
      </w:r>
      <w:r w:rsidR="008E4E97" w:rsidRPr="00EC29D0">
        <w:rPr>
          <w:rFonts w:ascii="Arial" w:hAnsi="Arial" w:cs="Arial"/>
          <w:sz w:val="24"/>
          <w:szCs w:val="24"/>
        </w:rPr>
        <w:t>, cuya radicación corresponde al Nº 66001-31-05-00</w:t>
      </w:r>
      <w:r w:rsidR="00264EB6" w:rsidRPr="00EC29D0">
        <w:rPr>
          <w:rFonts w:ascii="Arial" w:hAnsi="Arial" w:cs="Arial"/>
          <w:sz w:val="24"/>
          <w:szCs w:val="24"/>
        </w:rPr>
        <w:t>5</w:t>
      </w:r>
      <w:r w:rsidR="008E4E97" w:rsidRPr="00EC29D0">
        <w:rPr>
          <w:rFonts w:ascii="Arial" w:hAnsi="Arial" w:cs="Arial"/>
          <w:sz w:val="24"/>
          <w:szCs w:val="24"/>
        </w:rPr>
        <w:t>-201</w:t>
      </w:r>
      <w:r w:rsidR="00F417F9" w:rsidRPr="00EC29D0">
        <w:rPr>
          <w:rFonts w:ascii="Arial" w:hAnsi="Arial" w:cs="Arial"/>
          <w:sz w:val="24"/>
          <w:szCs w:val="24"/>
        </w:rPr>
        <w:t>9</w:t>
      </w:r>
      <w:r w:rsidR="008E4E97" w:rsidRPr="00EC29D0">
        <w:rPr>
          <w:rFonts w:ascii="Arial" w:hAnsi="Arial" w:cs="Arial"/>
          <w:sz w:val="24"/>
          <w:szCs w:val="24"/>
        </w:rPr>
        <w:t>-00</w:t>
      </w:r>
      <w:r w:rsidR="006C4830" w:rsidRPr="00EC29D0">
        <w:rPr>
          <w:rFonts w:ascii="Arial" w:hAnsi="Arial" w:cs="Arial"/>
          <w:sz w:val="24"/>
          <w:szCs w:val="24"/>
        </w:rPr>
        <w:t>468</w:t>
      </w:r>
      <w:r w:rsidR="008E4E97" w:rsidRPr="00EC29D0">
        <w:rPr>
          <w:rFonts w:ascii="Arial" w:hAnsi="Arial" w:cs="Arial"/>
          <w:sz w:val="24"/>
          <w:szCs w:val="24"/>
        </w:rPr>
        <w:t>-0</w:t>
      </w:r>
      <w:r w:rsidR="00D81984" w:rsidRPr="00EC29D0">
        <w:rPr>
          <w:rFonts w:ascii="Arial" w:hAnsi="Arial" w:cs="Arial"/>
          <w:sz w:val="24"/>
          <w:szCs w:val="24"/>
        </w:rPr>
        <w:t>1</w:t>
      </w:r>
      <w:r w:rsidR="008E4E97" w:rsidRPr="00EC29D0">
        <w:rPr>
          <w:rFonts w:ascii="Arial" w:hAnsi="Arial" w:cs="Arial"/>
          <w:sz w:val="24"/>
          <w:szCs w:val="24"/>
        </w:rPr>
        <w:t>.</w:t>
      </w:r>
    </w:p>
    <w:p w14:paraId="6A05A809" w14:textId="77777777" w:rsidR="008E4E97" w:rsidRPr="00EC29D0" w:rsidRDefault="008E4E97" w:rsidP="00EC29D0">
      <w:pPr>
        <w:spacing w:after="0"/>
        <w:rPr>
          <w:rFonts w:ascii="Arial" w:hAnsi="Arial" w:cs="Arial"/>
          <w:sz w:val="24"/>
          <w:szCs w:val="24"/>
        </w:rPr>
      </w:pPr>
    </w:p>
    <w:p w14:paraId="0F10BAA5" w14:textId="77777777" w:rsidR="008E4E97" w:rsidRPr="00EC29D0" w:rsidRDefault="008E4E97" w:rsidP="00EC29D0">
      <w:pPr>
        <w:spacing w:after="0"/>
        <w:jc w:val="center"/>
        <w:rPr>
          <w:rFonts w:ascii="Arial" w:hAnsi="Arial" w:cs="Arial"/>
          <w:b/>
          <w:sz w:val="24"/>
          <w:szCs w:val="24"/>
        </w:rPr>
      </w:pPr>
      <w:r w:rsidRPr="00EC29D0">
        <w:rPr>
          <w:rFonts w:ascii="Arial" w:hAnsi="Arial" w:cs="Arial"/>
          <w:b/>
          <w:sz w:val="24"/>
          <w:szCs w:val="24"/>
        </w:rPr>
        <w:t>ANTECEDENTES</w:t>
      </w:r>
    </w:p>
    <w:p w14:paraId="5A39BBE3" w14:textId="77777777" w:rsidR="003B31FF" w:rsidRPr="00EC29D0" w:rsidRDefault="003B31FF" w:rsidP="00EC29D0">
      <w:pPr>
        <w:pStyle w:val="Textoindependiente"/>
        <w:spacing w:line="276" w:lineRule="auto"/>
        <w:rPr>
          <w:rFonts w:cs="Arial"/>
          <w:sz w:val="24"/>
          <w:szCs w:val="24"/>
        </w:rPr>
      </w:pPr>
    </w:p>
    <w:p w14:paraId="159BE62A" w14:textId="340870ED" w:rsidR="007A6C68" w:rsidRPr="00EC29D0" w:rsidRDefault="00B31433" w:rsidP="00EC29D0">
      <w:pPr>
        <w:spacing w:after="0"/>
        <w:jc w:val="both"/>
        <w:rPr>
          <w:rFonts w:ascii="Arial" w:hAnsi="Arial" w:cs="Arial"/>
          <w:sz w:val="24"/>
          <w:szCs w:val="24"/>
        </w:rPr>
      </w:pPr>
      <w:r w:rsidRPr="00EC29D0">
        <w:rPr>
          <w:rFonts w:ascii="Arial" w:hAnsi="Arial" w:cs="Arial"/>
          <w:sz w:val="24"/>
          <w:szCs w:val="24"/>
        </w:rPr>
        <w:t xml:space="preserve">El señor Germán Bonilla Martínez inició la presente acción con el fin de </w:t>
      </w:r>
      <w:r w:rsidR="009571C8" w:rsidRPr="00EC29D0">
        <w:rPr>
          <w:rFonts w:ascii="Arial" w:hAnsi="Arial" w:cs="Arial"/>
          <w:sz w:val="24"/>
          <w:szCs w:val="24"/>
        </w:rPr>
        <w:t>que, previa modificación de la fecha de estructuración de la p</w:t>
      </w:r>
      <w:r w:rsidR="00863B46" w:rsidRPr="00EC29D0">
        <w:rPr>
          <w:rFonts w:ascii="Arial" w:hAnsi="Arial" w:cs="Arial"/>
          <w:sz w:val="24"/>
          <w:szCs w:val="24"/>
        </w:rPr>
        <w:t>érdida de capacidad laboral</w:t>
      </w:r>
      <w:r w:rsidR="00845488" w:rsidRPr="00EC29D0">
        <w:rPr>
          <w:rFonts w:ascii="Arial" w:hAnsi="Arial" w:cs="Arial"/>
          <w:sz w:val="24"/>
          <w:szCs w:val="24"/>
        </w:rPr>
        <w:t>, se ordene a Protección S.A. el</w:t>
      </w:r>
      <w:r w:rsidR="00863B46" w:rsidRPr="00EC29D0">
        <w:rPr>
          <w:rFonts w:ascii="Arial" w:hAnsi="Arial" w:cs="Arial"/>
          <w:sz w:val="24"/>
          <w:szCs w:val="24"/>
        </w:rPr>
        <w:t xml:space="preserve"> reconocimiento y pago de la pensión de invalidez a partir del 30 de junio de 2011.</w:t>
      </w:r>
    </w:p>
    <w:p w14:paraId="41C8F396" w14:textId="77777777" w:rsidR="007A6C68" w:rsidRPr="00EC29D0" w:rsidRDefault="007A6C68" w:rsidP="00EC29D0">
      <w:pPr>
        <w:pStyle w:val="Textoindependiente"/>
        <w:spacing w:line="276" w:lineRule="auto"/>
        <w:rPr>
          <w:rFonts w:cs="Arial"/>
          <w:sz w:val="24"/>
          <w:szCs w:val="24"/>
        </w:rPr>
      </w:pPr>
    </w:p>
    <w:p w14:paraId="400CC037" w14:textId="2D2627F2" w:rsidR="00DB7A0C" w:rsidRPr="00EC29D0" w:rsidRDefault="00407219" w:rsidP="00EC29D0">
      <w:pPr>
        <w:pStyle w:val="Textoindependiente"/>
        <w:spacing w:line="276" w:lineRule="auto"/>
        <w:rPr>
          <w:rFonts w:cs="Arial"/>
          <w:sz w:val="24"/>
          <w:szCs w:val="24"/>
        </w:rPr>
      </w:pPr>
      <w:r w:rsidRPr="00EC29D0">
        <w:rPr>
          <w:rFonts w:cs="Arial"/>
          <w:sz w:val="24"/>
          <w:szCs w:val="24"/>
        </w:rPr>
        <w:t>Admitida la dema</w:t>
      </w:r>
      <w:r w:rsidR="00845488" w:rsidRPr="00EC29D0">
        <w:rPr>
          <w:rFonts w:cs="Arial"/>
          <w:sz w:val="24"/>
          <w:szCs w:val="24"/>
        </w:rPr>
        <w:t xml:space="preserve">nda, se dispuso la notificación de la Administradora de Pensiones y Cesantías Protección S.A., </w:t>
      </w:r>
      <w:r w:rsidR="0099211C" w:rsidRPr="00EC29D0">
        <w:rPr>
          <w:rFonts w:cs="Arial"/>
          <w:sz w:val="24"/>
          <w:szCs w:val="24"/>
        </w:rPr>
        <w:t xml:space="preserve">al igual que </w:t>
      </w:r>
      <w:r w:rsidR="00845488" w:rsidRPr="00EC29D0">
        <w:rPr>
          <w:rFonts w:cs="Arial"/>
          <w:sz w:val="24"/>
          <w:szCs w:val="24"/>
        </w:rPr>
        <w:t>de la Compañía Suramericana Seguros de Vida S.A.</w:t>
      </w:r>
      <w:r w:rsidR="0099211C" w:rsidRPr="00EC29D0">
        <w:rPr>
          <w:rFonts w:cs="Arial"/>
          <w:sz w:val="24"/>
          <w:szCs w:val="24"/>
        </w:rPr>
        <w:t>, toda vez que se ordenó su vinculación de manera oficiosa.  Ambas</w:t>
      </w:r>
      <w:r w:rsidR="00DB7A0C" w:rsidRPr="00EC29D0">
        <w:rPr>
          <w:rFonts w:cs="Arial"/>
          <w:sz w:val="24"/>
          <w:szCs w:val="24"/>
        </w:rPr>
        <w:t xml:space="preserve"> entidades </w:t>
      </w:r>
      <w:r w:rsidR="0099211C" w:rsidRPr="00EC29D0">
        <w:rPr>
          <w:rFonts w:cs="Arial"/>
          <w:sz w:val="24"/>
          <w:szCs w:val="24"/>
        </w:rPr>
        <w:t xml:space="preserve">fueron notificadas </w:t>
      </w:r>
      <w:r w:rsidR="00DB7A0C" w:rsidRPr="00EC29D0">
        <w:rPr>
          <w:rFonts w:cs="Arial"/>
          <w:sz w:val="24"/>
          <w:szCs w:val="24"/>
        </w:rPr>
        <w:t>mediante correo electrónico remitido el 21 de julo de 2020. La sociedad aseguradora dio respuesta a la demanda a través del correo electrónico remitido el día 6 de agosto de 2020.</w:t>
      </w:r>
    </w:p>
    <w:p w14:paraId="72A3D3EC" w14:textId="77777777" w:rsidR="00DB7A0C" w:rsidRPr="00EC29D0" w:rsidRDefault="00DB7A0C" w:rsidP="00EC29D0">
      <w:pPr>
        <w:pStyle w:val="Textoindependiente"/>
        <w:spacing w:line="276" w:lineRule="auto"/>
        <w:rPr>
          <w:rFonts w:cs="Arial"/>
          <w:sz w:val="24"/>
          <w:szCs w:val="24"/>
        </w:rPr>
      </w:pPr>
    </w:p>
    <w:p w14:paraId="66D119A2" w14:textId="61F44DF5" w:rsidR="00324A20" w:rsidRPr="00EC29D0" w:rsidRDefault="00324A20" w:rsidP="00EC29D0">
      <w:pPr>
        <w:pStyle w:val="Textoindependiente"/>
        <w:spacing w:line="276" w:lineRule="auto"/>
        <w:rPr>
          <w:rFonts w:cs="Arial"/>
          <w:sz w:val="24"/>
          <w:szCs w:val="24"/>
        </w:rPr>
      </w:pPr>
      <w:r w:rsidRPr="00EC29D0">
        <w:rPr>
          <w:rFonts w:cs="Arial"/>
          <w:sz w:val="24"/>
          <w:szCs w:val="24"/>
        </w:rPr>
        <w:t xml:space="preserve">Mediante auto de fecha primero de diciembre de 2020 el Juzgado de conocimiento inadmitió la contestación de la demanda presenta por la Compañía de Seguros demandada, toda vez que no fue anexado el poder otorgado al profesional del derecho que la representaría en el presente asunto, como tampoco el certificado de existencia y representación </w:t>
      </w:r>
      <w:r w:rsidR="00B01BC2" w:rsidRPr="00EC29D0">
        <w:rPr>
          <w:rFonts w:cs="Arial"/>
          <w:sz w:val="24"/>
          <w:szCs w:val="24"/>
        </w:rPr>
        <w:t>legal de la misma, por lo que le concedió el término de cinco (5) días para subsanar la falencia.</w:t>
      </w:r>
    </w:p>
    <w:p w14:paraId="0D0B940D" w14:textId="77777777" w:rsidR="00324A20" w:rsidRPr="00EC29D0" w:rsidRDefault="00324A20" w:rsidP="00EC29D0">
      <w:pPr>
        <w:pStyle w:val="Textoindependiente"/>
        <w:spacing w:line="276" w:lineRule="auto"/>
        <w:rPr>
          <w:rFonts w:cs="Arial"/>
          <w:sz w:val="24"/>
          <w:szCs w:val="24"/>
        </w:rPr>
      </w:pPr>
    </w:p>
    <w:p w14:paraId="7E4E103F" w14:textId="77777777" w:rsidR="00010359" w:rsidRPr="00EC29D0" w:rsidRDefault="00B01BC2" w:rsidP="00EC29D0">
      <w:pPr>
        <w:pStyle w:val="Textoindependiente"/>
        <w:spacing w:line="276" w:lineRule="auto"/>
        <w:rPr>
          <w:rFonts w:cs="Arial"/>
          <w:sz w:val="24"/>
          <w:szCs w:val="24"/>
        </w:rPr>
      </w:pPr>
      <w:r w:rsidRPr="00EC29D0">
        <w:rPr>
          <w:rFonts w:cs="Arial"/>
          <w:sz w:val="24"/>
          <w:szCs w:val="24"/>
        </w:rPr>
        <w:t>A través de correo electrónico adiado 10 de diciembre de 2020 Seguros de Vida Suramericana S.A. presentó la subsanación de la contestación de la demanda aportando los documentos requeridos por el Juzgado</w:t>
      </w:r>
      <w:r w:rsidR="0006370E" w:rsidRPr="00EC29D0">
        <w:rPr>
          <w:rFonts w:cs="Arial"/>
          <w:sz w:val="24"/>
          <w:szCs w:val="24"/>
        </w:rPr>
        <w:t>; no obstante</w:t>
      </w:r>
      <w:r w:rsidR="0043260D" w:rsidRPr="00EC29D0">
        <w:rPr>
          <w:rFonts w:cs="Arial"/>
          <w:sz w:val="24"/>
          <w:szCs w:val="24"/>
        </w:rPr>
        <w:t>, mediante auto de fecha 1º de febrero de 2022 se dio por no contestada la demanda al advertir que el poder conferido por el representante legal de dicha compañía</w:t>
      </w:r>
      <w:r w:rsidR="00213C63" w:rsidRPr="00EC29D0">
        <w:rPr>
          <w:rFonts w:cs="Arial"/>
          <w:sz w:val="24"/>
          <w:szCs w:val="24"/>
        </w:rPr>
        <w:t xml:space="preserve"> al abogado carece de elementos que permitan presumir su autenticidad, decisión que se soportó en lo manifestado por la Corte Suprema de Justicia </w:t>
      </w:r>
      <w:r w:rsidR="00010359" w:rsidRPr="00EC29D0">
        <w:rPr>
          <w:rFonts w:cs="Arial"/>
          <w:sz w:val="24"/>
          <w:szCs w:val="24"/>
        </w:rPr>
        <w:t>en auto de No 55194.</w:t>
      </w:r>
    </w:p>
    <w:p w14:paraId="0E27B00A" w14:textId="77777777" w:rsidR="00010359" w:rsidRPr="00EC29D0" w:rsidRDefault="00010359" w:rsidP="00EC29D0">
      <w:pPr>
        <w:pStyle w:val="Textoindependiente"/>
        <w:spacing w:line="276" w:lineRule="auto"/>
        <w:rPr>
          <w:rFonts w:cs="Arial"/>
          <w:sz w:val="24"/>
          <w:szCs w:val="24"/>
        </w:rPr>
      </w:pPr>
    </w:p>
    <w:p w14:paraId="74390ED3" w14:textId="77777777" w:rsidR="0028162F" w:rsidRPr="00EC29D0" w:rsidRDefault="00010359" w:rsidP="00EC29D0">
      <w:pPr>
        <w:pStyle w:val="Textoindependiente"/>
        <w:spacing w:line="276" w:lineRule="auto"/>
        <w:rPr>
          <w:rFonts w:cs="Arial"/>
          <w:sz w:val="24"/>
          <w:szCs w:val="24"/>
        </w:rPr>
      </w:pPr>
      <w:r w:rsidRPr="00EC29D0">
        <w:rPr>
          <w:rFonts w:cs="Arial"/>
          <w:sz w:val="24"/>
          <w:szCs w:val="24"/>
        </w:rPr>
        <w:t xml:space="preserve">Inconforme con la decisión la sociedad aseguradora formuló recurso de </w:t>
      </w:r>
      <w:r w:rsidR="00EE152A" w:rsidRPr="00EC29D0">
        <w:rPr>
          <w:rFonts w:cs="Arial"/>
          <w:sz w:val="24"/>
          <w:szCs w:val="24"/>
        </w:rPr>
        <w:t>reposición y en subsidio el de apelaci</w:t>
      </w:r>
      <w:r w:rsidR="006A3DB5" w:rsidRPr="00EC29D0">
        <w:rPr>
          <w:rFonts w:cs="Arial"/>
          <w:sz w:val="24"/>
          <w:szCs w:val="24"/>
        </w:rPr>
        <w:t>ón, precisando, luego de poner de presente la procedencia de los recursos formulados, que la contestación de la demanda reúne los requisitos previstos en el artículo 31 del Código de Procedimie</w:t>
      </w:r>
      <w:r w:rsidR="006C2593" w:rsidRPr="00EC29D0">
        <w:rPr>
          <w:rFonts w:cs="Arial"/>
          <w:sz w:val="24"/>
          <w:szCs w:val="24"/>
        </w:rPr>
        <w:t xml:space="preserve">nto Laboral, </w:t>
      </w:r>
      <w:r w:rsidR="003F0E42" w:rsidRPr="00EC29D0">
        <w:rPr>
          <w:rFonts w:cs="Arial"/>
          <w:sz w:val="24"/>
          <w:szCs w:val="24"/>
        </w:rPr>
        <w:t xml:space="preserve">dado </w:t>
      </w:r>
      <w:r w:rsidR="006C2593" w:rsidRPr="00EC29D0">
        <w:rPr>
          <w:rFonts w:cs="Arial"/>
          <w:sz w:val="24"/>
          <w:szCs w:val="24"/>
        </w:rPr>
        <w:t xml:space="preserve">que el poder </w:t>
      </w:r>
      <w:r w:rsidR="003F0E42" w:rsidRPr="00EC29D0">
        <w:rPr>
          <w:rFonts w:cs="Arial"/>
          <w:sz w:val="24"/>
          <w:szCs w:val="24"/>
        </w:rPr>
        <w:t xml:space="preserve">le fue conferido a su apoderado a </w:t>
      </w:r>
      <w:r w:rsidR="006C2593" w:rsidRPr="00EC29D0">
        <w:rPr>
          <w:rFonts w:cs="Arial"/>
          <w:sz w:val="24"/>
          <w:szCs w:val="24"/>
        </w:rPr>
        <w:t xml:space="preserve">través del aplicativo </w:t>
      </w:r>
      <w:r w:rsidR="0028162F" w:rsidRPr="00EC29D0">
        <w:rPr>
          <w:rFonts w:cs="Arial"/>
          <w:sz w:val="24"/>
          <w:szCs w:val="24"/>
        </w:rPr>
        <w:t xml:space="preserve">web (signature.sura.com), la cual facilita al representante legal de la Compañía y al apoderado suscribir el poder que se confiere sin necesidad de medios físicos o contacto con terceros, siendo enviado el documento a través de un correo oficial de uso exclusivo de Seguros de Vida Suramericana S.A. </w:t>
      </w:r>
      <w:hyperlink r:id="rId11" w:history="1">
        <w:r w:rsidR="0028162F" w:rsidRPr="00EC29D0">
          <w:rPr>
            <w:rStyle w:val="Hipervnculo"/>
            <w:rFonts w:cs="Arial"/>
            <w:sz w:val="24"/>
            <w:szCs w:val="24"/>
          </w:rPr>
          <w:t>–firmavirtualcomunica@suramericana.com.co</w:t>
        </w:r>
      </w:hyperlink>
      <w:r w:rsidR="0028162F" w:rsidRPr="00EC29D0">
        <w:rPr>
          <w:rFonts w:cs="Arial"/>
          <w:sz w:val="24"/>
          <w:szCs w:val="24"/>
        </w:rPr>
        <w:t xml:space="preserve">, </w:t>
      </w:r>
      <w:r w:rsidR="003F0E42" w:rsidRPr="00EC29D0">
        <w:rPr>
          <w:rFonts w:cs="Arial"/>
          <w:sz w:val="24"/>
          <w:szCs w:val="24"/>
        </w:rPr>
        <w:t xml:space="preserve">contando entonces el documento con </w:t>
      </w:r>
      <w:r w:rsidR="0028162F" w:rsidRPr="00EC29D0">
        <w:rPr>
          <w:rFonts w:cs="Arial"/>
          <w:sz w:val="24"/>
          <w:szCs w:val="24"/>
        </w:rPr>
        <w:t>firma digital</w:t>
      </w:r>
      <w:r w:rsidR="00A35123" w:rsidRPr="00EC29D0">
        <w:rPr>
          <w:rFonts w:cs="Arial"/>
          <w:sz w:val="24"/>
          <w:szCs w:val="24"/>
        </w:rPr>
        <w:t>, herramienta que ha venido utilizando en aplicación de lo previsto en el artículo 2º del Decreto 806 de 2020.</w:t>
      </w:r>
    </w:p>
    <w:p w14:paraId="60061E4C" w14:textId="77777777" w:rsidR="00A35123" w:rsidRPr="00EC29D0" w:rsidRDefault="00A35123" w:rsidP="00EC29D0">
      <w:pPr>
        <w:pStyle w:val="Textoindependiente"/>
        <w:spacing w:line="276" w:lineRule="auto"/>
        <w:rPr>
          <w:rFonts w:cs="Arial"/>
          <w:sz w:val="24"/>
          <w:szCs w:val="24"/>
        </w:rPr>
      </w:pPr>
    </w:p>
    <w:p w14:paraId="5787DC78" w14:textId="0F952458" w:rsidR="00A35123" w:rsidRPr="00EC29D0" w:rsidRDefault="00A35123" w:rsidP="00EC29D0">
      <w:pPr>
        <w:pStyle w:val="Textoindependiente"/>
        <w:spacing w:line="276" w:lineRule="auto"/>
        <w:rPr>
          <w:rFonts w:cs="Arial"/>
          <w:sz w:val="24"/>
          <w:szCs w:val="24"/>
        </w:rPr>
      </w:pPr>
      <w:r w:rsidRPr="00EC29D0">
        <w:rPr>
          <w:rFonts w:cs="Arial"/>
          <w:sz w:val="24"/>
          <w:szCs w:val="24"/>
        </w:rPr>
        <w:t>Estima que la exigencia del juzgado es una formalidad que pasó a sobrar con la implementación de la digitalización de la justicia</w:t>
      </w:r>
      <w:r w:rsidR="003F0E42" w:rsidRPr="00EC29D0">
        <w:rPr>
          <w:rFonts w:cs="Arial"/>
          <w:sz w:val="24"/>
          <w:szCs w:val="24"/>
        </w:rPr>
        <w:t>;</w:t>
      </w:r>
      <w:r w:rsidR="000B2E87" w:rsidRPr="00EC29D0">
        <w:rPr>
          <w:rFonts w:cs="Arial"/>
          <w:sz w:val="24"/>
          <w:szCs w:val="24"/>
        </w:rPr>
        <w:t xml:space="preserve"> que </w:t>
      </w:r>
      <w:r w:rsidR="003F0E42" w:rsidRPr="00EC29D0">
        <w:rPr>
          <w:rFonts w:cs="Arial"/>
          <w:sz w:val="24"/>
          <w:szCs w:val="24"/>
        </w:rPr>
        <w:t xml:space="preserve">además </w:t>
      </w:r>
      <w:r w:rsidR="000B2E87" w:rsidRPr="00EC29D0">
        <w:rPr>
          <w:rFonts w:cs="Arial"/>
          <w:sz w:val="24"/>
          <w:szCs w:val="24"/>
        </w:rPr>
        <w:t>no existe porque la irregularidad advertid</w:t>
      </w:r>
      <w:r w:rsidR="00BD3C33" w:rsidRPr="00EC29D0">
        <w:rPr>
          <w:rFonts w:cs="Arial"/>
          <w:sz w:val="24"/>
          <w:szCs w:val="24"/>
        </w:rPr>
        <w:t>a fue subsanada en debida</w:t>
      </w:r>
      <w:r w:rsidR="003F0E42" w:rsidRPr="00EC29D0">
        <w:rPr>
          <w:rFonts w:cs="Arial"/>
          <w:sz w:val="24"/>
          <w:szCs w:val="24"/>
        </w:rPr>
        <w:t xml:space="preserve"> forma</w:t>
      </w:r>
      <w:r w:rsidR="00BD3C33" w:rsidRPr="00EC29D0">
        <w:rPr>
          <w:rFonts w:cs="Arial"/>
          <w:sz w:val="24"/>
          <w:szCs w:val="24"/>
        </w:rPr>
        <w:t>, dado que el documento se soporta en la constancia de otorgamiento y que</w:t>
      </w:r>
      <w:r w:rsidR="002E5961" w:rsidRPr="00EC29D0">
        <w:rPr>
          <w:rFonts w:cs="Arial"/>
          <w:sz w:val="24"/>
          <w:szCs w:val="24"/>
        </w:rPr>
        <w:t>,</w:t>
      </w:r>
      <w:r w:rsidR="00BD3C33" w:rsidRPr="00EC29D0">
        <w:rPr>
          <w:rFonts w:cs="Arial"/>
          <w:sz w:val="24"/>
          <w:szCs w:val="24"/>
        </w:rPr>
        <w:t xml:space="preserve"> si se acude a la certificación obrante en el plenario, se puede confirmar que </w:t>
      </w:r>
      <w:r w:rsidR="003F0E42" w:rsidRPr="00EC29D0">
        <w:rPr>
          <w:rFonts w:cs="Arial"/>
          <w:sz w:val="24"/>
          <w:szCs w:val="24"/>
        </w:rPr>
        <w:t xml:space="preserve">tanto </w:t>
      </w:r>
      <w:r w:rsidR="00BD3C33" w:rsidRPr="00EC29D0">
        <w:rPr>
          <w:rFonts w:cs="Arial"/>
          <w:sz w:val="24"/>
          <w:szCs w:val="24"/>
        </w:rPr>
        <w:t xml:space="preserve">quien otorga el poder como el apoderado, </w:t>
      </w:r>
      <w:r w:rsidR="003F0E42" w:rsidRPr="00EC29D0">
        <w:rPr>
          <w:rFonts w:cs="Arial"/>
          <w:sz w:val="24"/>
          <w:szCs w:val="24"/>
        </w:rPr>
        <w:t>cuentan con las facultades plenas para ello</w:t>
      </w:r>
      <w:r w:rsidR="00BD3C33" w:rsidRPr="00EC29D0">
        <w:rPr>
          <w:rFonts w:cs="Arial"/>
          <w:sz w:val="24"/>
          <w:szCs w:val="24"/>
        </w:rPr>
        <w:t>.</w:t>
      </w:r>
    </w:p>
    <w:p w14:paraId="44EAFD9C" w14:textId="77777777" w:rsidR="000A37EE" w:rsidRPr="00EC29D0" w:rsidRDefault="000A37EE" w:rsidP="00EC29D0">
      <w:pPr>
        <w:pStyle w:val="Textoindependiente"/>
        <w:spacing w:line="276" w:lineRule="auto"/>
        <w:rPr>
          <w:rFonts w:cs="Arial"/>
          <w:sz w:val="24"/>
          <w:szCs w:val="24"/>
        </w:rPr>
      </w:pPr>
    </w:p>
    <w:p w14:paraId="67167F2C" w14:textId="0D70DEA2" w:rsidR="0028162F" w:rsidRPr="00EC29D0" w:rsidRDefault="000A37EE" w:rsidP="00EC29D0">
      <w:pPr>
        <w:pStyle w:val="Textoindependiente"/>
        <w:spacing w:line="276" w:lineRule="auto"/>
        <w:rPr>
          <w:rFonts w:cs="Arial"/>
          <w:sz w:val="24"/>
          <w:szCs w:val="24"/>
        </w:rPr>
      </w:pPr>
      <w:r w:rsidRPr="00EC29D0">
        <w:rPr>
          <w:rFonts w:cs="Arial"/>
          <w:sz w:val="24"/>
          <w:szCs w:val="24"/>
        </w:rPr>
        <w:lastRenderedPageBreak/>
        <w:t>Insiste en que, el poder cuestionado no deja dudas de la inequívoca voluntad de otorgar</w:t>
      </w:r>
      <w:r w:rsidR="003F0E42" w:rsidRPr="00EC29D0">
        <w:rPr>
          <w:rFonts w:cs="Arial"/>
          <w:sz w:val="24"/>
          <w:szCs w:val="24"/>
        </w:rPr>
        <w:t>lo</w:t>
      </w:r>
      <w:r w:rsidRPr="00EC29D0">
        <w:rPr>
          <w:rFonts w:cs="Arial"/>
          <w:sz w:val="24"/>
          <w:szCs w:val="24"/>
        </w:rPr>
        <w:t xml:space="preserve"> al profesional del derecho a través de medios tecnológicos</w:t>
      </w:r>
      <w:r w:rsidR="00A233A9" w:rsidRPr="00EC29D0">
        <w:rPr>
          <w:rFonts w:cs="Arial"/>
          <w:sz w:val="24"/>
          <w:szCs w:val="24"/>
        </w:rPr>
        <w:t xml:space="preserve">; además, el mismo cuenta con la antefirma del poderdante con los datos de identificación, que puedan ser cotejadas con los certificados de existencia y representación legal y </w:t>
      </w:r>
      <w:r w:rsidR="002A5F02" w:rsidRPr="00EC29D0">
        <w:rPr>
          <w:rFonts w:cs="Arial"/>
          <w:sz w:val="24"/>
          <w:szCs w:val="24"/>
        </w:rPr>
        <w:t>con el mensaje de datos contenidos en el aplicativo antes señalado.</w:t>
      </w:r>
    </w:p>
    <w:p w14:paraId="4B94D5A5" w14:textId="77777777" w:rsidR="002A5F02" w:rsidRPr="00EC29D0" w:rsidRDefault="002A5F02" w:rsidP="00EC29D0">
      <w:pPr>
        <w:pStyle w:val="Textoindependiente"/>
        <w:spacing w:line="276" w:lineRule="auto"/>
        <w:rPr>
          <w:rFonts w:cs="Arial"/>
          <w:sz w:val="24"/>
          <w:szCs w:val="24"/>
        </w:rPr>
      </w:pPr>
    </w:p>
    <w:p w14:paraId="0D8A2D2F" w14:textId="77777777" w:rsidR="00C34287" w:rsidRPr="00EC29D0" w:rsidRDefault="00C34287" w:rsidP="00EC29D0">
      <w:pPr>
        <w:pStyle w:val="Textoindependiente"/>
        <w:spacing w:line="276" w:lineRule="auto"/>
        <w:rPr>
          <w:rFonts w:cs="Arial"/>
          <w:sz w:val="24"/>
          <w:szCs w:val="24"/>
        </w:rPr>
      </w:pPr>
      <w:r w:rsidRPr="00EC29D0">
        <w:rPr>
          <w:rFonts w:cs="Arial"/>
          <w:sz w:val="24"/>
          <w:szCs w:val="24"/>
        </w:rPr>
        <w:t>También precisa que el Certificado de Existencia da cuenta que la Compañía de Seguros de Vida Suramericana S.A. le confirió poder al apoderado mediante escritura pública No 386 del 12 de abril de 2016</w:t>
      </w:r>
      <w:r w:rsidR="003F0E42" w:rsidRPr="00EC29D0">
        <w:rPr>
          <w:rFonts w:cs="Arial"/>
          <w:sz w:val="24"/>
          <w:szCs w:val="24"/>
        </w:rPr>
        <w:t>,</w:t>
      </w:r>
      <w:r w:rsidRPr="00EC29D0">
        <w:rPr>
          <w:rFonts w:cs="Arial"/>
          <w:sz w:val="24"/>
          <w:szCs w:val="24"/>
        </w:rPr>
        <w:t xml:space="preserve"> </w:t>
      </w:r>
      <w:r w:rsidR="003F0E42" w:rsidRPr="00EC29D0">
        <w:rPr>
          <w:rFonts w:cs="Arial"/>
          <w:sz w:val="24"/>
          <w:szCs w:val="24"/>
        </w:rPr>
        <w:t xml:space="preserve">siéndole </w:t>
      </w:r>
      <w:r w:rsidRPr="00EC29D0">
        <w:rPr>
          <w:rFonts w:cs="Arial"/>
          <w:sz w:val="24"/>
          <w:szCs w:val="24"/>
        </w:rPr>
        <w:t>otorgadas facultades para la representación de Seguros Generales Suramericana S.A. y Seguros de Vida Suramericana S.A.</w:t>
      </w:r>
      <w:r w:rsidR="00BE22EF" w:rsidRPr="00EC29D0">
        <w:rPr>
          <w:rFonts w:cs="Arial"/>
          <w:sz w:val="24"/>
          <w:szCs w:val="24"/>
        </w:rPr>
        <w:t xml:space="preserve">, </w:t>
      </w:r>
      <w:r w:rsidR="003F0E42" w:rsidRPr="00EC29D0">
        <w:rPr>
          <w:rFonts w:cs="Arial"/>
          <w:sz w:val="24"/>
          <w:szCs w:val="24"/>
        </w:rPr>
        <w:t>siendo entonces la norma a observar</w:t>
      </w:r>
      <w:r w:rsidR="00BE22EF" w:rsidRPr="00EC29D0">
        <w:rPr>
          <w:rFonts w:cs="Arial"/>
          <w:sz w:val="24"/>
          <w:szCs w:val="24"/>
        </w:rPr>
        <w:t xml:space="preserve"> </w:t>
      </w:r>
      <w:r w:rsidR="002E5961" w:rsidRPr="00EC29D0">
        <w:rPr>
          <w:rFonts w:cs="Arial"/>
          <w:sz w:val="24"/>
          <w:szCs w:val="24"/>
        </w:rPr>
        <w:t>e</w:t>
      </w:r>
      <w:r w:rsidR="00BE22EF" w:rsidRPr="00EC29D0">
        <w:rPr>
          <w:rFonts w:cs="Arial"/>
          <w:sz w:val="24"/>
          <w:szCs w:val="24"/>
        </w:rPr>
        <w:t>l artículo 74 del Código General del Proceso, aplicable por remisión normativa al tr</w:t>
      </w:r>
      <w:r w:rsidR="008D7DF2" w:rsidRPr="00EC29D0">
        <w:rPr>
          <w:rFonts w:cs="Arial"/>
          <w:sz w:val="24"/>
          <w:szCs w:val="24"/>
        </w:rPr>
        <w:t>ámite laboral.</w:t>
      </w:r>
    </w:p>
    <w:p w14:paraId="3DEEC669" w14:textId="77777777" w:rsidR="008D7DF2" w:rsidRPr="00EC29D0" w:rsidRDefault="008D7DF2" w:rsidP="00EC29D0">
      <w:pPr>
        <w:pStyle w:val="Textoindependiente"/>
        <w:spacing w:line="276" w:lineRule="auto"/>
        <w:rPr>
          <w:rFonts w:cs="Arial"/>
          <w:sz w:val="24"/>
          <w:szCs w:val="24"/>
        </w:rPr>
      </w:pPr>
    </w:p>
    <w:p w14:paraId="28014925" w14:textId="77777777" w:rsidR="008D7DF2" w:rsidRPr="00EC29D0" w:rsidRDefault="008D7DF2" w:rsidP="00EC29D0">
      <w:pPr>
        <w:pStyle w:val="Textoindependiente"/>
        <w:spacing w:line="276" w:lineRule="auto"/>
        <w:rPr>
          <w:rFonts w:cs="Arial"/>
          <w:sz w:val="24"/>
          <w:szCs w:val="24"/>
        </w:rPr>
      </w:pPr>
      <w:r w:rsidRPr="00EC29D0">
        <w:rPr>
          <w:rFonts w:cs="Arial"/>
          <w:sz w:val="24"/>
          <w:szCs w:val="24"/>
        </w:rPr>
        <w:t xml:space="preserve">Refiere que la citada </w:t>
      </w:r>
      <w:r w:rsidR="002E5961" w:rsidRPr="00EC29D0">
        <w:rPr>
          <w:rFonts w:cs="Arial"/>
          <w:sz w:val="24"/>
          <w:szCs w:val="24"/>
        </w:rPr>
        <w:t>disposición</w:t>
      </w:r>
      <w:r w:rsidRPr="00EC29D0">
        <w:rPr>
          <w:rFonts w:cs="Arial"/>
          <w:sz w:val="24"/>
          <w:szCs w:val="24"/>
        </w:rPr>
        <w:t xml:space="preserve"> hace referencia al otorgamiento de poder general por medio de escritura pública y que el mismo podrá ser aceptado expresamente o</w:t>
      </w:r>
      <w:r w:rsidR="003F0E42" w:rsidRPr="00EC29D0">
        <w:rPr>
          <w:rFonts w:cs="Arial"/>
          <w:sz w:val="24"/>
          <w:szCs w:val="24"/>
        </w:rPr>
        <w:t xml:space="preserve"> </w:t>
      </w:r>
      <w:r w:rsidR="002E5961" w:rsidRPr="00EC29D0">
        <w:rPr>
          <w:rFonts w:cs="Arial"/>
          <w:sz w:val="24"/>
          <w:szCs w:val="24"/>
        </w:rPr>
        <w:t>por</w:t>
      </w:r>
      <w:r w:rsidR="000A6A9A" w:rsidRPr="00EC29D0">
        <w:rPr>
          <w:rFonts w:cs="Arial"/>
          <w:sz w:val="24"/>
          <w:szCs w:val="24"/>
        </w:rPr>
        <w:t xml:space="preserve"> su ejercicio</w:t>
      </w:r>
      <w:r w:rsidRPr="00EC29D0">
        <w:rPr>
          <w:rFonts w:cs="Arial"/>
          <w:sz w:val="24"/>
          <w:szCs w:val="24"/>
        </w:rPr>
        <w:t xml:space="preserve">, situación que es la que ocurre en este caso, pues obra en el plenario la radicación de </w:t>
      </w:r>
      <w:r w:rsidR="000A6A9A" w:rsidRPr="00EC29D0">
        <w:rPr>
          <w:rFonts w:cs="Arial"/>
          <w:sz w:val="24"/>
          <w:szCs w:val="24"/>
        </w:rPr>
        <w:t>la</w:t>
      </w:r>
      <w:r w:rsidRPr="00EC29D0">
        <w:rPr>
          <w:rFonts w:cs="Arial"/>
          <w:sz w:val="24"/>
          <w:szCs w:val="24"/>
        </w:rPr>
        <w:t xml:space="preserve"> contestación de demanda dentro del término</w:t>
      </w:r>
      <w:r w:rsidR="003077EF" w:rsidRPr="00EC29D0">
        <w:rPr>
          <w:rFonts w:cs="Arial"/>
          <w:sz w:val="24"/>
          <w:szCs w:val="24"/>
        </w:rPr>
        <w:t xml:space="preserve"> oportuno</w:t>
      </w:r>
      <w:r w:rsidR="000A6A9A" w:rsidRPr="00EC29D0">
        <w:rPr>
          <w:rFonts w:cs="Arial"/>
          <w:sz w:val="24"/>
          <w:szCs w:val="24"/>
        </w:rPr>
        <w:t>, así como las actuaciones que se han surtido con posterioridad a dicho acto procesal</w:t>
      </w:r>
      <w:r w:rsidR="003077EF" w:rsidRPr="00EC29D0">
        <w:rPr>
          <w:rFonts w:cs="Arial"/>
          <w:sz w:val="24"/>
          <w:szCs w:val="24"/>
        </w:rPr>
        <w:t>.</w:t>
      </w:r>
    </w:p>
    <w:p w14:paraId="3656B9AB" w14:textId="77777777" w:rsidR="003077EF" w:rsidRPr="00EC29D0" w:rsidRDefault="003077EF" w:rsidP="00EC29D0">
      <w:pPr>
        <w:pStyle w:val="Textoindependiente"/>
        <w:spacing w:line="276" w:lineRule="auto"/>
        <w:rPr>
          <w:rFonts w:cs="Arial"/>
          <w:sz w:val="24"/>
          <w:szCs w:val="24"/>
        </w:rPr>
      </w:pPr>
    </w:p>
    <w:p w14:paraId="7B632975" w14:textId="77777777" w:rsidR="002270BA" w:rsidRPr="00EC29D0" w:rsidRDefault="00DA168B" w:rsidP="00EC29D0">
      <w:pPr>
        <w:pStyle w:val="Textoindependiente"/>
        <w:spacing w:line="276" w:lineRule="auto"/>
        <w:rPr>
          <w:rFonts w:cs="Arial"/>
          <w:sz w:val="24"/>
          <w:szCs w:val="24"/>
        </w:rPr>
      </w:pPr>
      <w:r w:rsidRPr="00EC29D0">
        <w:rPr>
          <w:rFonts w:cs="Arial"/>
          <w:sz w:val="24"/>
          <w:szCs w:val="24"/>
        </w:rPr>
        <w:t xml:space="preserve">Mediante auto de </w:t>
      </w:r>
      <w:r w:rsidR="00F85D49" w:rsidRPr="00EC29D0">
        <w:rPr>
          <w:rFonts w:cs="Arial"/>
          <w:sz w:val="24"/>
          <w:szCs w:val="24"/>
        </w:rPr>
        <w:t xml:space="preserve">fecha </w:t>
      </w:r>
      <w:r w:rsidR="00B23BAD" w:rsidRPr="00EC29D0">
        <w:rPr>
          <w:rFonts w:cs="Arial"/>
          <w:sz w:val="24"/>
          <w:szCs w:val="24"/>
        </w:rPr>
        <w:t>17</w:t>
      </w:r>
      <w:r w:rsidR="00F85D49" w:rsidRPr="00EC29D0">
        <w:rPr>
          <w:rFonts w:cs="Arial"/>
          <w:sz w:val="24"/>
          <w:szCs w:val="24"/>
        </w:rPr>
        <w:t xml:space="preserve"> de marzo del año que corre, el juzgado de conocimiento seña</w:t>
      </w:r>
      <w:r w:rsidR="009711C4" w:rsidRPr="00EC29D0">
        <w:rPr>
          <w:rFonts w:cs="Arial"/>
          <w:sz w:val="24"/>
          <w:szCs w:val="24"/>
        </w:rPr>
        <w:t>ló</w:t>
      </w:r>
      <w:r w:rsidR="00F85D49" w:rsidRPr="00EC29D0">
        <w:rPr>
          <w:rFonts w:cs="Arial"/>
          <w:sz w:val="24"/>
          <w:szCs w:val="24"/>
        </w:rPr>
        <w:t xml:space="preserve"> las consecuencias de no cumplir los presupuestos establecidos en el artículo 31 del CPT y SS.</w:t>
      </w:r>
      <w:r w:rsidR="00E260CF" w:rsidRPr="00EC29D0">
        <w:rPr>
          <w:rFonts w:cs="Arial"/>
          <w:sz w:val="24"/>
          <w:szCs w:val="24"/>
        </w:rPr>
        <w:t xml:space="preserve">, </w:t>
      </w:r>
      <w:r w:rsidR="00517D0E" w:rsidRPr="00EC29D0">
        <w:rPr>
          <w:rFonts w:cs="Arial"/>
          <w:sz w:val="24"/>
          <w:szCs w:val="24"/>
        </w:rPr>
        <w:t xml:space="preserve">así como </w:t>
      </w:r>
      <w:r w:rsidR="00DE6602" w:rsidRPr="00EC29D0">
        <w:rPr>
          <w:rFonts w:cs="Arial"/>
          <w:sz w:val="24"/>
          <w:szCs w:val="24"/>
        </w:rPr>
        <w:t>los términos en que debe conferirse el poder especial y ante quien debe presentarse el mismo</w:t>
      </w:r>
      <w:r w:rsidR="00517D0E" w:rsidRPr="00EC29D0">
        <w:rPr>
          <w:rFonts w:cs="Arial"/>
          <w:sz w:val="24"/>
          <w:szCs w:val="24"/>
        </w:rPr>
        <w:t>, para finalmente insistir en lo preceptuado por la Corte Suprema de Justicia, mediante auto de No 55194 y así concluir que el documento aportado con la subsanaci</w:t>
      </w:r>
      <w:r w:rsidR="00350092" w:rsidRPr="00EC29D0">
        <w:rPr>
          <w:rFonts w:cs="Arial"/>
          <w:sz w:val="24"/>
          <w:szCs w:val="24"/>
        </w:rPr>
        <w:t>ón, no reúne los requisitos del Decreto 806 de 2020 o del artículo 74 del Código General del Proceso.</w:t>
      </w:r>
    </w:p>
    <w:p w14:paraId="45FB0818" w14:textId="77777777" w:rsidR="002270BA" w:rsidRPr="00EC29D0" w:rsidRDefault="002270BA" w:rsidP="00EC29D0">
      <w:pPr>
        <w:pStyle w:val="Textoindependiente"/>
        <w:spacing w:line="276" w:lineRule="auto"/>
        <w:rPr>
          <w:rFonts w:cs="Arial"/>
          <w:sz w:val="24"/>
          <w:szCs w:val="24"/>
        </w:rPr>
      </w:pPr>
    </w:p>
    <w:p w14:paraId="7382F30A" w14:textId="26A25C36" w:rsidR="00517D0E" w:rsidRDefault="002270BA" w:rsidP="00EC29D0">
      <w:pPr>
        <w:pStyle w:val="Textoindependiente"/>
        <w:spacing w:line="276" w:lineRule="auto"/>
        <w:rPr>
          <w:rFonts w:cs="Arial"/>
          <w:sz w:val="24"/>
          <w:szCs w:val="24"/>
        </w:rPr>
      </w:pPr>
      <w:r w:rsidRPr="00EC29D0">
        <w:rPr>
          <w:rFonts w:cs="Arial"/>
          <w:sz w:val="24"/>
          <w:szCs w:val="24"/>
        </w:rPr>
        <w:t xml:space="preserve">Por otro lado, </w:t>
      </w:r>
      <w:r w:rsidR="009711C4" w:rsidRPr="00EC29D0">
        <w:rPr>
          <w:rFonts w:cs="Arial"/>
          <w:sz w:val="24"/>
          <w:szCs w:val="24"/>
        </w:rPr>
        <w:t xml:space="preserve">advirtió la </w:t>
      </w:r>
      <w:r w:rsidR="009711C4" w:rsidRPr="00EC29D0">
        <w:rPr>
          <w:rFonts w:cs="Arial"/>
          <w:i/>
          <w:iCs/>
          <w:sz w:val="24"/>
          <w:szCs w:val="24"/>
        </w:rPr>
        <w:t xml:space="preserve">a quo </w:t>
      </w:r>
      <w:r w:rsidR="002E5961" w:rsidRPr="00EC29D0">
        <w:rPr>
          <w:rFonts w:cs="Arial"/>
          <w:sz w:val="24"/>
          <w:szCs w:val="24"/>
        </w:rPr>
        <w:t xml:space="preserve">en el </w:t>
      </w:r>
      <w:r w:rsidR="00F142D8" w:rsidRPr="00EC29D0">
        <w:rPr>
          <w:rFonts w:cs="Arial"/>
          <w:sz w:val="24"/>
          <w:szCs w:val="24"/>
        </w:rPr>
        <w:t>certificado de existencia y representación legal emitido por la Superintendencia Financiera de Colombia, no se encontró que la Aseguradora le hubiere conferido poder al doctor Héctor Jaime Giraldo Duque</w:t>
      </w:r>
      <w:r w:rsidR="007B1E46" w:rsidRPr="00EC29D0">
        <w:rPr>
          <w:rFonts w:cs="Arial"/>
          <w:sz w:val="24"/>
          <w:szCs w:val="24"/>
        </w:rPr>
        <w:t xml:space="preserve">, por lo que, al momento de analizar la subsanación, </w:t>
      </w:r>
      <w:r w:rsidR="005907F4" w:rsidRPr="00EC29D0">
        <w:rPr>
          <w:rFonts w:cs="Arial"/>
          <w:sz w:val="24"/>
          <w:szCs w:val="24"/>
        </w:rPr>
        <w:t xml:space="preserve">ninguna prueba fue aportada al proceso, pues solo al plantear su inconformidad aportó los documentos que lo acreditan como apoderado de la compañía </w:t>
      </w:r>
      <w:r w:rsidR="004533F1" w:rsidRPr="00EC29D0">
        <w:rPr>
          <w:rFonts w:cs="Arial"/>
          <w:sz w:val="24"/>
          <w:szCs w:val="24"/>
        </w:rPr>
        <w:t>aseguradora</w:t>
      </w:r>
      <w:r w:rsidR="005907F4" w:rsidRPr="00EC29D0">
        <w:rPr>
          <w:rFonts w:cs="Arial"/>
          <w:sz w:val="24"/>
          <w:szCs w:val="24"/>
        </w:rPr>
        <w:t>.</w:t>
      </w:r>
    </w:p>
    <w:p w14:paraId="44EC1F41" w14:textId="77777777" w:rsidR="00FD56E3" w:rsidRPr="00EC29D0" w:rsidRDefault="00FD56E3" w:rsidP="00EC29D0">
      <w:pPr>
        <w:pStyle w:val="Textoindependiente"/>
        <w:spacing w:line="276" w:lineRule="auto"/>
        <w:rPr>
          <w:rFonts w:cs="Arial"/>
          <w:sz w:val="24"/>
          <w:szCs w:val="24"/>
        </w:rPr>
      </w:pPr>
    </w:p>
    <w:p w14:paraId="5DC5B57E" w14:textId="05147B0A" w:rsidR="00EF45A7" w:rsidRPr="00EC29D0" w:rsidRDefault="002E5961" w:rsidP="00EC29D0">
      <w:pPr>
        <w:pStyle w:val="Textoindependiente"/>
        <w:tabs>
          <w:tab w:val="left" w:pos="5103"/>
        </w:tabs>
        <w:spacing w:line="276" w:lineRule="auto"/>
        <w:rPr>
          <w:rFonts w:cs="Arial"/>
          <w:sz w:val="24"/>
          <w:szCs w:val="24"/>
        </w:rPr>
      </w:pPr>
      <w:r w:rsidRPr="00EC29D0">
        <w:rPr>
          <w:rFonts w:cs="Arial"/>
          <w:sz w:val="24"/>
          <w:szCs w:val="24"/>
        </w:rPr>
        <w:t>Teniendo en cuenta la no prosperidad del recurso de reposición, la alzada</w:t>
      </w:r>
      <w:r w:rsidR="00A93F75" w:rsidRPr="00EC29D0">
        <w:rPr>
          <w:rFonts w:cs="Arial"/>
          <w:sz w:val="24"/>
          <w:szCs w:val="24"/>
        </w:rPr>
        <w:t xml:space="preserve"> fue concedid</w:t>
      </w:r>
      <w:r w:rsidRPr="00EC29D0">
        <w:rPr>
          <w:rFonts w:cs="Arial"/>
          <w:sz w:val="24"/>
          <w:szCs w:val="24"/>
        </w:rPr>
        <w:t>a</w:t>
      </w:r>
      <w:r w:rsidR="00A93F75" w:rsidRPr="00EC29D0">
        <w:rPr>
          <w:rFonts w:cs="Arial"/>
          <w:sz w:val="24"/>
          <w:szCs w:val="24"/>
        </w:rPr>
        <w:t xml:space="preserve"> en el efecto suspensivo.</w:t>
      </w:r>
    </w:p>
    <w:p w14:paraId="049F31CB" w14:textId="77777777" w:rsidR="00EF45A7" w:rsidRPr="00EC29D0" w:rsidRDefault="00EF45A7" w:rsidP="00EC29D0">
      <w:pPr>
        <w:pStyle w:val="Textoindependiente"/>
        <w:tabs>
          <w:tab w:val="left" w:pos="5103"/>
        </w:tabs>
        <w:spacing w:line="276" w:lineRule="auto"/>
        <w:rPr>
          <w:rFonts w:cs="Arial"/>
          <w:sz w:val="24"/>
          <w:szCs w:val="24"/>
        </w:rPr>
      </w:pPr>
    </w:p>
    <w:p w14:paraId="07313AAE" w14:textId="569720D1" w:rsidR="00EF45A7" w:rsidRPr="00EC29D0" w:rsidRDefault="00EF45A7" w:rsidP="00EC29D0">
      <w:pPr>
        <w:pStyle w:val="paragraph"/>
        <w:spacing w:before="0" w:beforeAutospacing="0" w:after="0" w:afterAutospacing="0" w:line="276" w:lineRule="auto"/>
        <w:jc w:val="center"/>
        <w:textAlignment w:val="baseline"/>
        <w:rPr>
          <w:rFonts w:ascii="Arial" w:hAnsi="Arial" w:cs="Arial"/>
        </w:rPr>
      </w:pPr>
      <w:r w:rsidRPr="00EC29D0">
        <w:rPr>
          <w:rStyle w:val="normaltextrun"/>
          <w:rFonts w:ascii="Arial" w:hAnsi="Arial" w:cs="Arial"/>
          <w:b/>
          <w:bCs/>
        </w:rPr>
        <w:t>ALEGATOS DE CONCLUSIÓN</w:t>
      </w:r>
    </w:p>
    <w:p w14:paraId="675C8173" w14:textId="77777777" w:rsidR="00EF45A7" w:rsidRPr="00EC29D0" w:rsidRDefault="00EF45A7" w:rsidP="00EC29D0">
      <w:pPr>
        <w:pStyle w:val="paragraph"/>
        <w:spacing w:before="0" w:beforeAutospacing="0" w:after="0" w:afterAutospacing="0" w:line="276" w:lineRule="auto"/>
        <w:textAlignment w:val="baseline"/>
        <w:rPr>
          <w:rStyle w:val="eop"/>
          <w:rFonts w:ascii="Arial" w:eastAsia="Calibri" w:hAnsi="Arial" w:cs="Arial"/>
        </w:rPr>
      </w:pPr>
      <w:r w:rsidRPr="00EC29D0">
        <w:rPr>
          <w:rStyle w:val="normaltextrun"/>
          <w:rFonts w:ascii="Arial" w:hAnsi="Arial" w:cs="Arial"/>
        </w:rPr>
        <w:t> </w:t>
      </w:r>
      <w:r w:rsidRPr="00EC29D0">
        <w:rPr>
          <w:rStyle w:val="eop"/>
          <w:rFonts w:ascii="Arial" w:eastAsia="Calibri" w:hAnsi="Arial" w:cs="Arial"/>
        </w:rPr>
        <w:t>  </w:t>
      </w:r>
    </w:p>
    <w:p w14:paraId="06A7AD1E" w14:textId="7460FD93" w:rsidR="00EF45A7" w:rsidRPr="00EC29D0" w:rsidRDefault="00EF45A7" w:rsidP="00EC29D0">
      <w:pPr>
        <w:pStyle w:val="paragraph"/>
        <w:spacing w:before="0" w:beforeAutospacing="0" w:after="0" w:afterAutospacing="0" w:line="276" w:lineRule="auto"/>
        <w:rPr>
          <w:rStyle w:val="normaltextrun"/>
          <w:rFonts w:ascii="Arial" w:hAnsi="Arial" w:cs="Arial"/>
          <w:highlight w:val="yellow"/>
        </w:rPr>
      </w:pPr>
      <w:r w:rsidRPr="00EC29D0">
        <w:rPr>
          <w:rStyle w:val="normaltextrun"/>
          <w:rFonts w:ascii="Arial" w:hAnsi="Arial" w:cs="Arial"/>
        </w:rPr>
        <w:t xml:space="preserve">Conforme se dejó plasmado en la constancia emitida por la Secretaría de la Corporación, la </w:t>
      </w:r>
      <w:r w:rsidR="00E956CF" w:rsidRPr="00EC29D0">
        <w:rPr>
          <w:rStyle w:val="normaltextrun"/>
          <w:rFonts w:ascii="Arial" w:hAnsi="Arial" w:cs="Arial"/>
        </w:rPr>
        <w:t xml:space="preserve">recurrente </w:t>
      </w:r>
      <w:r w:rsidRPr="00EC29D0">
        <w:rPr>
          <w:rStyle w:val="normaltextrun"/>
          <w:rFonts w:ascii="Arial" w:hAnsi="Arial" w:cs="Arial"/>
        </w:rPr>
        <w:t>aportó escrito en el que solicita se revoque la decisión trayendo a colación iguales argumentos a los expuestos al momento de formular el recurso</w:t>
      </w:r>
      <w:r w:rsidR="00980149" w:rsidRPr="00EC29D0">
        <w:rPr>
          <w:rStyle w:val="normaltextrun"/>
          <w:rFonts w:ascii="Arial" w:hAnsi="Arial" w:cs="Arial"/>
        </w:rPr>
        <w:t xml:space="preserve"> de apelación, adicionando además </w:t>
      </w:r>
      <w:r w:rsidR="00BD28E4" w:rsidRPr="00EC29D0">
        <w:rPr>
          <w:rStyle w:val="normaltextrun"/>
          <w:rFonts w:ascii="Arial" w:hAnsi="Arial" w:cs="Arial"/>
        </w:rPr>
        <w:t>que la decisión del juzgado contraviene el artículo 228 de la Constitución Política</w:t>
      </w:r>
      <w:r w:rsidR="00ED3703" w:rsidRPr="00EC29D0">
        <w:rPr>
          <w:rStyle w:val="normaltextrun"/>
          <w:rFonts w:ascii="Arial" w:hAnsi="Arial" w:cs="Arial"/>
        </w:rPr>
        <w:t xml:space="preserve"> de Colombia</w:t>
      </w:r>
      <w:r w:rsidR="00D52191" w:rsidRPr="00EC29D0">
        <w:rPr>
          <w:rStyle w:val="normaltextrun"/>
          <w:rFonts w:ascii="Arial" w:hAnsi="Arial" w:cs="Arial"/>
        </w:rPr>
        <w:t>, pues por cuenta de una formalidad, se le ha privado de la posibilidad de pronunciarse frente a la vinculación que efectúo el juzgado de manera oficiosa y que además considera infunda.</w:t>
      </w:r>
    </w:p>
    <w:p w14:paraId="6B17DDA2" w14:textId="1067F01F" w:rsidR="29588CC2" w:rsidRPr="00EC29D0" w:rsidRDefault="29588CC2" w:rsidP="00EC29D0">
      <w:pPr>
        <w:pStyle w:val="paragraph"/>
        <w:spacing w:before="0" w:beforeAutospacing="0" w:after="0" w:afterAutospacing="0" w:line="276" w:lineRule="auto"/>
        <w:rPr>
          <w:rStyle w:val="normaltextrun"/>
          <w:rFonts w:ascii="Arial" w:hAnsi="Arial" w:cs="Arial"/>
          <w:highlight w:val="yellow"/>
        </w:rPr>
      </w:pPr>
    </w:p>
    <w:p w14:paraId="05629E54" w14:textId="7A50A37D" w:rsidR="29588CC2" w:rsidRPr="00EC29D0" w:rsidRDefault="29588CC2" w:rsidP="00EC29D0">
      <w:pPr>
        <w:pStyle w:val="paragraph"/>
        <w:spacing w:before="0" w:beforeAutospacing="0" w:after="0" w:afterAutospacing="0" w:line="276" w:lineRule="auto"/>
        <w:rPr>
          <w:rStyle w:val="normaltextrun"/>
          <w:rFonts w:ascii="Arial" w:hAnsi="Arial" w:cs="Arial"/>
          <w:highlight w:val="yellow"/>
        </w:rPr>
      </w:pPr>
      <w:r w:rsidRPr="00EC29D0">
        <w:rPr>
          <w:rStyle w:val="normaltextrun"/>
          <w:rFonts w:ascii="Arial" w:hAnsi="Arial" w:cs="Arial"/>
        </w:rPr>
        <w:t xml:space="preserve">Hace notar, además, que no puede perderse de vista que es el mismo juzgado quien ordena su vinculación por estimarla necesaria y aun así impide que esta se concrete </w:t>
      </w:r>
      <w:r w:rsidRPr="00EC29D0">
        <w:rPr>
          <w:rStyle w:val="normaltextrun"/>
          <w:rFonts w:ascii="Arial" w:hAnsi="Arial" w:cs="Arial"/>
        </w:rPr>
        <w:lastRenderedPageBreak/>
        <w:t>haciendo exigencias respecto a la representación judicial, cuando la misma se encuentra acreditada con los documentos aportados al momento de subsanar la contestación y revalidada con la escritura pública a través de la cual se le confiere poder general</w:t>
      </w:r>
    </w:p>
    <w:p w14:paraId="57EB6C51" w14:textId="6484AC4A" w:rsidR="29588CC2" w:rsidRPr="00EC29D0" w:rsidRDefault="29588CC2" w:rsidP="00EC29D0">
      <w:pPr>
        <w:pStyle w:val="paragraph"/>
        <w:spacing w:before="0" w:beforeAutospacing="0" w:after="0" w:afterAutospacing="0" w:line="276" w:lineRule="auto"/>
        <w:rPr>
          <w:rStyle w:val="normaltextrun"/>
          <w:rFonts w:ascii="Arial" w:hAnsi="Arial" w:cs="Arial"/>
          <w:highlight w:val="yellow"/>
        </w:rPr>
      </w:pPr>
    </w:p>
    <w:p w14:paraId="197B4108" w14:textId="77777777" w:rsidR="00EF45A7" w:rsidRPr="00EC29D0" w:rsidRDefault="00EF45A7" w:rsidP="00EC29D0">
      <w:pPr>
        <w:pStyle w:val="paragraph"/>
        <w:spacing w:before="0" w:beforeAutospacing="0" w:after="0" w:afterAutospacing="0" w:line="276" w:lineRule="auto"/>
        <w:textAlignment w:val="baseline"/>
        <w:rPr>
          <w:rFonts w:ascii="Arial" w:hAnsi="Arial" w:cs="Arial"/>
        </w:rPr>
      </w:pPr>
      <w:r w:rsidRPr="00EC29D0">
        <w:rPr>
          <w:rStyle w:val="normaltextrun"/>
          <w:rFonts w:ascii="Arial" w:hAnsi="Arial" w:cs="Arial"/>
        </w:rPr>
        <w:t>Reunida la Sala, lo que corresponde es la solución del siguiente:</w:t>
      </w:r>
      <w:r w:rsidRPr="00EC29D0">
        <w:rPr>
          <w:rStyle w:val="eop"/>
          <w:rFonts w:ascii="Arial" w:eastAsia="Calibri" w:hAnsi="Arial" w:cs="Arial"/>
        </w:rPr>
        <w:t> </w:t>
      </w:r>
    </w:p>
    <w:p w14:paraId="62486C05" w14:textId="77777777" w:rsidR="00EF45A7" w:rsidRPr="00EC29D0" w:rsidRDefault="00EF45A7" w:rsidP="00EC29D0">
      <w:pPr>
        <w:pStyle w:val="Textoindependiente"/>
        <w:spacing w:line="276" w:lineRule="auto"/>
        <w:rPr>
          <w:rFonts w:cs="Arial"/>
          <w:sz w:val="24"/>
          <w:szCs w:val="24"/>
        </w:rPr>
      </w:pPr>
    </w:p>
    <w:p w14:paraId="4101652C" w14:textId="77777777" w:rsidR="00EF45A7" w:rsidRPr="00EC29D0" w:rsidRDefault="00EF45A7" w:rsidP="00EC29D0">
      <w:pPr>
        <w:pStyle w:val="paragraph"/>
        <w:spacing w:before="0" w:beforeAutospacing="0" w:after="0" w:afterAutospacing="0" w:line="276" w:lineRule="auto"/>
        <w:textAlignment w:val="baseline"/>
        <w:rPr>
          <w:rFonts w:ascii="Arial" w:hAnsi="Arial" w:cs="Arial"/>
        </w:rPr>
      </w:pPr>
    </w:p>
    <w:p w14:paraId="4650F320" w14:textId="77777777" w:rsidR="00EF45A7" w:rsidRPr="00EC29D0" w:rsidRDefault="00EF45A7" w:rsidP="00EC29D0">
      <w:pPr>
        <w:pStyle w:val="Textoindependiente"/>
        <w:spacing w:line="276" w:lineRule="auto"/>
        <w:jc w:val="center"/>
        <w:rPr>
          <w:rFonts w:cs="Arial"/>
          <w:b/>
          <w:sz w:val="24"/>
          <w:szCs w:val="24"/>
        </w:rPr>
      </w:pPr>
      <w:r w:rsidRPr="00EC29D0">
        <w:rPr>
          <w:rStyle w:val="normaltextrun"/>
          <w:rFonts w:cs="Arial"/>
          <w:b/>
          <w:bCs/>
          <w:sz w:val="24"/>
          <w:szCs w:val="24"/>
        </w:rPr>
        <w:t>PROBLEMA JURÍDICO</w:t>
      </w:r>
    </w:p>
    <w:p w14:paraId="4B99056E" w14:textId="77777777" w:rsidR="00EF45A7" w:rsidRPr="00EC29D0" w:rsidRDefault="00EF45A7" w:rsidP="00EC29D0">
      <w:pPr>
        <w:pStyle w:val="Textoindependiente"/>
        <w:spacing w:line="276" w:lineRule="auto"/>
        <w:ind w:right="335"/>
        <w:rPr>
          <w:rFonts w:cs="Arial"/>
          <w:sz w:val="24"/>
          <w:szCs w:val="24"/>
        </w:rPr>
      </w:pPr>
    </w:p>
    <w:p w14:paraId="10DB4204" w14:textId="27B74AE0" w:rsidR="00EF45A7" w:rsidRPr="00EC29D0" w:rsidRDefault="00EF45A7" w:rsidP="00EC29D0">
      <w:pPr>
        <w:pStyle w:val="Textoindependiente"/>
        <w:spacing w:line="276" w:lineRule="auto"/>
        <w:ind w:left="426" w:right="335"/>
        <w:rPr>
          <w:rFonts w:cs="Arial"/>
          <w:sz w:val="24"/>
          <w:szCs w:val="24"/>
        </w:rPr>
      </w:pPr>
      <w:r w:rsidRPr="00EC29D0">
        <w:rPr>
          <w:rFonts w:cs="Arial"/>
          <w:b/>
          <w:bCs/>
          <w:i/>
          <w:iCs/>
          <w:sz w:val="24"/>
          <w:szCs w:val="24"/>
        </w:rPr>
        <w:t>¿</w:t>
      </w:r>
      <w:r w:rsidR="00EC3430" w:rsidRPr="00EC29D0">
        <w:rPr>
          <w:rFonts w:cs="Arial"/>
          <w:b/>
          <w:bCs/>
          <w:i/>
          <w:iCs/>
          <w:sz w:val="24"/>
          <w:szCs w:val="24"/>
        </w:rPr>
        <w:t>El poder otorgado por Seguros de Vida Suramericana S.A. reúne los requisitos establecidos en la legislación vigente</w:t>
      </w:r>
      <w:r w:rsidRPr="00EC29D0">
        <w:rPr>
          <w:rFonts w:cs="Arial"/>
          <w:b/>
          <w:bCs/>
          <w:i/>
          <w:iCs/>
          <w:sz w:val="24"/>
          <w:szCs w:val="24"/>
        </w:rPr>
        <w:t>?</w:t>
      </w:r>
    </w:p>
    <w:p w14:paraId="1299C43A" w14:textId="77777777" w:rsidR="00EF45A7" w:rsidRPr="00EC29D0" w:rsidRDefault="00EF45A7" w:rsidP="00EC29D0">
      <w:pPr>
        <w:pStyle w:val="Textoindependiente"/>
        <w:spacing w:line="276" w:lineRule="auto"/>
        <w:rPr>
          <w:rFonts w:cs="Arial"/>
          <w:sz w:val="24"/>
          <w:szCs w:val="24"/>
        </w:rPr>
      </w:pPr>
    </w:p>
    <w:p w14:paraId="75D69062" w14:textId="77777777" w:rsidR="00EF45A7" w:rsidRPr="00EC29D0" w:rsidRDefault="00EF45A7" w:rsidP="00FD56E3">
      <w:pPr>
        <w:spacing w:after="0"/>
        <w:ind w:right="51"/>
        <w:jc w:val="both"/>
        <w:rPr>
          <w:rFonts w:ascii="Arial" w:hAnsi="Arial" w:cs="Arial"/>
          <w:sz w:val="24"/>
          <w:szCs w:val="24"/>
        </w:rPr>
      </w:pPr>
      <w:r w:rsidRPr="00EC29D0">
        <w:rPr>
          <w:rFonts w:ascii="Arial" w:hAnsi="Arial" w:cs="Arial"/>
          <w:sz w:val="24"/>
          <w:szCs w:val="24"/>
        </w:rPr>
        <w:t xml:space="preserve">Para resolver el interrogante formulado es necesario hacer las siguientes precisiones: </w:t>
      </w:r>
    </w:p>
    <w:p w14:paraId="4DDBEF00" w14:textId="77777777" w:rsidR="004E5C05" w:rsidRPr="00EC29D0" w:rsidRDefault="004E5C05" w:rsidP="00EC29D0">
      <w:pPr>
        <w:spacing w:after="0"/>
        <w:jc w:val="both"/>
        <w:rPr>
          <w:rFonts w:ascii="Arial" w:hAnsi="Arial" w:cs="Arial"/>
          <w:sz w:val="24"/>
          <w:szCs w:val="24"/>
        </w:rPr>
      </w:pPr>
    </w:p>
    <w:p w14:paraId="6A9B2B31" w14:textId="77777777" w:rsidR="004E5C05" w:rsidRPr="00EC29D0" w:rsidRDefault="003F34C5" w:rsidP="00EC29D0">
      <w:pPr>
        <w:numPr>
          <w:ilvl w:val="0"/>
          <w:numId w:val="1"/>
        </w:numPr>
        <w:spacing w:after="0"/>
        <w:ind w:left="426" w:right="284" w:hanging="426"/>
        <w:jc w:val="both"/>
        <w:rPr>
          <w:rFonts w:ascii="Arial" w:eastAsia="Times New Roman" w:hAnsi="Arial" w:cs="Arial"/>
          <w:b/>
          <w:sz w:val="24"/>
          <w:szCs w:val="24"/>
          <w:lang w:val="es-ES_tradnl" w:eastAsia="es-ES"/>
        </w:rPr>
      </w:pPr>
      <w:r w:rsidRPr="00EC29D0">
        <w:rPr>
          <w:rFonts w:ascii="Arial" w:eastAsia="Times New Roman" w:hAnsi="Arial" w:cs="Arial"/>
          <w:b/>
          <w:iCs/>
          <w:sz w:val="24"/>
          <w:szCs w:val="24"/>
          <w:lang w:val="es-ES_tradnl" w:eastAsia="es-ES"/>
        </w:rPr>
        <w:t>EL PODER EN VIGENCIA DEL DECRETO 806 DE 2020</w:t>
      </w:r>
    </w:p>
    <w:p w14:paraId="3461D779" w14:textId="77777777" w:rsidR="008242BE" w:rsidRPr="00EC29D0" w:rsidRDefault="008242BE" w:rsidP="00EC29D0">
      <w:pPr>
        <w:spacing w:after="0"/>
        <w:ind w:right="51"/>
        <w:jc w:val="both"/>
        <w:rPr>
          <w:rFonts w:ascii="Arial" w:eastAsia="Times New Roman" w:hAnsi="Arial" w:cs="Arial"/>
          <w:sz w:val="24"/>
          <w:szCs w:val="24"/>
          <w:lang w:val="es-ES_tradnl" w:eastAsia="es-ES"/>
        </w:rPr>
      </w:pPr>
    </w:p>
    <w:p w14:paraId="49118C4C" w14:textId="23284275" w:rsidR="001628F5" w:rsidRDefault="0068199E" w:rsidP="00EB5192">
      <w:pPr>
        <w:spacing w:after="0"/>
        <w:jc w:val="both"/>
        <w:rPr>
          <w:rFonts w:ascii="Arial" w:hAnsi="Arial" w:cs="Arial"/>
          <w:sz w:val="24"/>
          <w:szCs w:val="24"/>
        </w:rPr>
      </w:pPr>
      <w:r w:rsidRPr="00EC29D0">
        <w:rPr>
          <w:rFonts w:ascii="Arial" w:hAnsi="Arial" w:cs="Arial"/>
          <w:sz w:val="24"/>
          <w:szCs w:val="24"/>
        </w:rPr>
        <w:t xml:space="preserve">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 siendo una de ellas el aislamiento </w:t>
      </w:r>
      <w:r w:rsidR="001628F5" w:rsidRPr="00EC29D0">
        <w:rPr>
          <w:rFonts w:ascii="Arial" w:hAnsi="Arial" w:cs="Arial"/>
          <w:sz w:val="24"/>
          <w:szCs w:val="24"/>
        </w:rPr>
        <w:t xml:space="preserve">obligatorio y </w:t>
      </w:r>
      <w:r w:rsidRPr="00EC29D0">
        <w:rPr>
          <w:rFonts w:ascii="Arial" w:hAnsi="Arial" w:cs="Arial"/>
          <w:sz w:val="24"/>
          <w:szCs w:val="24"/>
        </w:rPr>
        <w:t>preventivo desde el 25 de marzo de 2020, el cual se prorrogó hasta el 1º de septiembre de igual año, conforme el Decreto 1076 de 28 de julio de 2020</w:t>
      </w:r>
      <w:r w:rsidR="00703AB4" w:rsidRPr="00EC29D0">
        <w:rPr>
          <w:rFonts w:ascii="Arial" w:hAnsi="Arial" w:cs="Arial"/>
          <w:sz w:val="24"/>
          <w:szCs w:val="24"/>
        </w:rPr>
        <w:t>.</w:t>
      </w:r>
    </w:p>
    <w:p w14:paraId="5A8A420B" w14:textId="77777777" w:rsidR="00EB5192" w:rsidRPr="00EC29D0" w:rsidRDefault="00EB5192" w:rsidP="00EB5192">
      <w:pPr>
        <w:spacing w:after="0"/>
        <w:jc w:val="both"/>
        <w:rPr>
          <w:rFonts w:ascii="Arial" w:hAnsi="Arial" w:cs="Arial"/>
          <w:sz w:val="24"/>
          <w:szCs w:val="24"/>
        </w:rPr>
      </w:pPr>
    </w:p>
    <w:p w14:paraId="06B0619D" w14:textId="76D39219" w:rsidR="001145E6" w:rsidRPr="00EC29D0" w:rsidRDefault="0068199E" w:rsidP="00FD56E3">
      <w:pPr>
        <w:spacing w:after="0"/>
        <w:jc w:val="both"/>
        <w:rPr>
          <w:rFonts w:ascii="Arial" w:hAnsi="Arial" w:cs="Arial"/>
          <w:sz w:val="24"/>
          <w:szCs w:val="24"/>
        </w:rPr>
      </w:pPr>
      <w:r w:rsidRPr="00EC29D0">
        <w:rPr>
          <w:rFonts w:ascii="Arial" w:hAnsi="Arial" w:cs="Arial"/>
          <w:sz w:val="24"/>
          <w:szCs w:val="24"/>
        </w:rPr>
        <w:t>Esa así que, en aras de dar continuidad a la prestación del servicio a cargo de la administraci</w:t>
      </w:r>
      <w:r w:rsidR="008417EB" w:rsidRPr="00EC29D0">
        <w:rPr>
          <w:rFonts w:ascii="Arial" w:hAnsi="Arial" w:cs="Arial"/>
          <w:sz w:val="24"/>
          <w:szCs w:val="24"/>
        </w:rPr>
        <w:t>ón de justicia,</w:t>
      </w:r>
      <w:r w:rsidR="0087414D" w:rsidRPr="00EC29D0">
        <w:rPr>
          <w:rFonts w:ascii="Arial" w:hAnsi="Arial" w:cs="Arial"/>
          <w:sz w:val="24"/>
          <w:szCs w:val="24"/>
        </w:rPr>
        <w:t xml:space="preserve"> se expidió el Decreto 806 de 2020</w:t>
      </w:r>
      <w:r w:rsidR="00B85A18" w:rsidRPr="00EC29D0">
        <w:rPr>
          <w:rFonts w:ascii="Arial" w:hAnsi="Arial" w:cs="Arial"/>
          <w:sz w:val="24"/>
          <w:szCs w:val="24"/>
        </w:rPr>
        <w:t>, cuyo objeto consiste en “</w:t>
      </w:r>
      <w:r w:rsidR="00B85A18" w:rsidRPr="00EB5192">
        <w:rPr>
          <w:rFonts w:ascii="Arial" w:hAnsi="Arial" w:cs="Arial"/>
          <w:i/>
          <w:iCs/>
          <w:color w:val="000000" w:themeColor="text1"/>
          <w:szCs w:val="24"/>
        </w:rPr>
        <w:t>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00B85A18" w:rsidRPr="00EC29D0">
        <w:rPr>
          <w:rFonts w:ascii="Arial" w:hAnsi="Arial" w:cs="Arial"/>
          <w:i/>
          <w:iCs/>
          <w:color w:val="000000" w:themeColor="text1"/>
          <w:sz w:val="24"/>
          <w:szCs w:val="24"/>
        </w:rPr>
        <w:t>”.</w:t>
      </w:r>
      <w:r w:rsidR="00B85A18" w:rsidRPr="00EC29D0">
        <w:rPr>
          <w:rFonts w:ascii="Arial" w:hAnsi="Arial" w:cs="Arial"/>
          <w:color w:val="000000" w:themeColor="text1"/>
          <w:sz w:val="24"/>
          <w:szCs w:val="24"/>
        </w:rPr>
        <w:t xml:space="preserve">  </w:t>
      </w:r>
    </w:p>
    <w:p w14:paraId="3E435295" w14:textId="77777777" w:rsidR="00CD6B65" w:rsidRPr="00EC29D0" w:rsidRDefault="00CD6B65" w:rsidP="00FD56E3">
      <w:pPr>
        <w:spacing w:after="0"/>
        <w:jc w:val="both"/>
        <w:rPr>
          <w:rStyle w:val="Textoennegrita"/>
          <w:rFonts w:ascii="Arial" w:hAnsi="Arial" w:cs="Arial"/>
          <w:b w:val="0"/>
          <w:color w:val="000000"/>
          <w:sz w:val="24"/>
          <w:szCs w:val="24"/>
        </w:rPr>
      </w:pPr>
    </w:p>
    <w:p w14:paraId="64BA69B9" w14:textId="0A0A0A8C" w:rsidR="006F7737" w:rsidRPr="00EC29D0" w:rsidRDefault="006F7737" w:rsidP="00FD56E3">
      <w:pPr>
        <w:spacing w:after="0"/>
        <w:jc w:val="both"/>
        <w:rPr>
          <w:rStyle w:val="Textoennegrita"/>
          <w:rFonts w:ascii="Arial" w:hAnsi="Arial" w:cs="Arial"/>
          <w:b w:val="0"/>
          <w:bCs w:val="0"/>
          <w:sz w:val="24"/>
          <w:szCs w:val="24"/>
        </w:rPr>
      </w:pPr>
      <w:r w:rsidRPr="00EC29D0">
        <w:rPr>
          <w:rStyle w:val="Textoennegrita"/>
          <w:rFonts w:ascii="Arial" w:hAnsi="Arial" w:cs="Arial"/>
          <w:b w:val="0"/>
          <w:color w:val="000000"/>
          <w:sz w:val="24"/>
          <w:szCs w:val="24"/>
        </w:rPr>
        <w:t xml:space="preserve">Una de las medidas implementadas por la referida norma hace relación a los poderes, siendo </w:t>
      </w:r>
      <w:r w:rsidR="001145E6" w:rsidRPr="00EC29D0">
        <w:rPr>
          <w:rStyle w:val="Textoennegrita"/>
          <w:rFonts w:ascii="Arial" w:hAnsi="Arial" w:cs="Arial"/>
          <w:b w:val="0"/>
          <w:color w:val="000000"/>
          <w:sz w:val="24"/>
          <w:szCs w:val="24"/>
        </w:rPr>
        <w:t>concretamente el artículo 5º el que establece:</w:t>
      </w:r>
    </w:p>
    <w:p w14:paraId="0FB78278" w14:textId="77777777" w:rsidR="006F7737" w:rsidRPr="00EC29D0" w:rsidRDefault="006F7737" w:rsidP="00EC29D0">
      <w:pPr>
        <w:pStyle w:val="NormalWeb"/>
        <w:spacing w:before="0" w:beforeAutospacing="0" w:after="0" w:afterAutospacing="0" w:line="276" w:lineRule="auto"/>
        <w:jc w:val="both"/>
        <w:rPr>
          <w:rStyle w:val="Textoennegrita"/>
          <w:rFonts w:ascii="Arial" w:hAnsi="Arial" w:cs="Arial"/>
          <w:color w:val="000000"/>
        </w:rPr>
      </w:pPr>
    </w:p>
    <w:p w14:paraId="3D3F1FA3" w14:textId="77777777" w:rsidR="003F34C5" w:rsidRPr="00FD56E3" w:rsidRDefault="006F7737" w:rsidP="00FD56E3">
      <w:pPr>
        <w:pStyle w:val="NormalWeb"/>
        <w:spacing w:before="0" w:beforeAutospacing="0" w:after="0" w:afterAutospacing="0"/>
        <w:ind w:left="426" w:right="420"/>
        <w:jc w:val="both"/>
        <w:rPr>
          <w:rFonts w:ascii="Arial" w:hAnsi="Arial" w:cs="Arial"/>
          <w:i/>
          <w:color w:val="000000"/>
          <w:sz w:val="22"/>
        </w:rPr>
      </w:pPr>
      <w:r w:rsidRPr="00FD56E3">
        <w:rPr>
          <w:rStyle w:val="Textoennegrita"/>
          <w:rFonts w:ascii="Arial" w:hAnsi="Arial" w:cs="Arial"/>
          <w:i/>
          <w:color w:val="000000"/>
          <w:sz w:val="22"/>
        </w:rPr>
        <w:t>“</w:t>
      </w:r>
      <w:r w:rsidR="003F34C5" w:rsidRPr="00FD56E3">
        <w:rPr>
          <w:rFonts w:ascii="Arial" w:hAnsi="Arial" w:cs="Arial"/>
          <w:i/>
          <w:color w:val="000000"/>
          <w:sz w:val="22"/>
        </w:rPr>
        <w:t>Los poderes especiales para cualquier actuación judicial se podrán conferir mediante mensaje de datos, sin firma manuscrita o digital, con la sola antefirma, se presumirán auténticos y no requerirán de ninguna presentación personal o reconocimiento.  </w:t>
      </w:r>
    </w:p>
    <w:p w14:paraId="4D17554C" w14:textId="1854D7F2" w:rsidR="003F34C5" w:rsidRPr="00FD56E3" w:rsidRDefault="003F34C5" w:rsidP="00FD56E3">
      <w:pPr>
        <w:pStyle w:val="NormalWeb"/>
        <w:spacing w:before="0" w:beforeAutospacing="0" w:after="0" w:afterAutospacing="0"/>
        <w:ind w:left="426" w:right="420"/>
        <w:jc w:val="both"/>
        <w:rPr>
          <w:rFonts w:ascii="Arial" w:hAnsi="Arial" w:cs="Arial"/>
          <w:i/>
          <w:color w:val="000000"/>
          <w:sz w:val="22"/>
        </w:rPr>
      </w:pPr>
    </w:p>
    <w:p w14:paraId="0BC36E0B" w14:textId="77777777" w:rsidR="003F34C5" w:rsidRPr="00FD56E3" w:rsidRDefault="003F34C5" w:rsidP="00FD56E3">
      <w:pPr>
        <w:pStyle w:val="NormalWeb"/>
        <w:spacing w:before="0" w:beforeAutospacing="0" w:after="0" w:afterAutospacing="0"/>
        <w:ind w:left="426" w:right="420"/>
        <w:jc w:val="both"/>
        <w:rPr>
          <w:rFonts w:ascii="Arial" w:hAnsi="Arial" w:cs="Arial"/>
          <w:i/>
          <w:color w:val="000000"/>
          <w:sz w:val="22"/>
        </w:rPr>
      </w:pPr>
      <w:r w:rsidRPr="00FD56E3">
        <w:rPr>
          <w:rFonts w:ascii="Arial" w:hAnsi="Arial" w:cs="Arial"/>
          <w:i/>
          <w:color w:val="000000"/>
          <w:sz w:val="22"/>
        </w:rPr>
        <w:t>En el poder se indicará expresamente la dirección de correo electrónico del apoderado que deberá coincidir con la inscrita en el Registro Nacional de Abogados.  </w:t>
      </w:r>
    </w:p>
    <w:p w14:paraId="63D9C952" w14:textId="77777777" w:rsidR="003F34C5" w:rsidRPr="00FD56E3" w:rsidRDefault="003F34C5" w:rsidP="00FD56E3">
      <w:pPr>
        <w:pStyle w:val="NormalWeb"/>
        <w:spacing w:before="0" w:beforeAutospacing="0" w:after="0" w:afterAutospacing="0"/>
        <w:ind w:left="426" w:right="420"/>
        <w:jc w:val="both"/>
        <w:rPr>
          <w:rFonts w:ascii="Arial" w:hAnsi="Arial" w:cs="Arial"/>
          <w:i/>
          <w:color w:val="000000"/>
          <w:sz w:val="22"/>
        </w:rPr>
      </w:pPr>
      <w:r w:rsidRPr="00FD56E3">
        <w:rPr>
          <w:rFonts w:ascii="Arial" w:hAnsi="Arial" w:cs="Arial"/>
          <w:i/>
          <w:color w:val="000000"/>
          <w:sz w:val="22"/>
        </w:rPr>
        <w:t>  </w:t>
      </w:r>
    </w:p>
    <w:p w14:paraId="199B7CD0" w14:textId="77777777" w:rsidR="003F34C5" w:rsidRPr="00FD56E3" w:rsidRDefault="003F34C5" w:rsidP="00FD56E3">
      <w:pPr>
        <w:pStyle w:val="NormalWeb"/>
        <w:spacing w:before="0" w:beforeAutospacing="0" w:after="0" w:afterAutospacing="0"/>
        <w:ind w:left="426" w:right="420"/>
        <w:jc w:val="both"/>
        <w:rPr>
          <w:rFonts w:ascii="Arial" w:hAnsi="Arial" w:cs="Arial"/>
          <w:i/>
          <w:color w:val="000000"/>
          <w:sz w:val="22"/>
        </w:rPr>
      </w:pPr>
      <w:r w:rsidRPr="00FD56E3">
        <w:rPr>
          <w:rFonts w:ascii="Arial" w:hAnsi="Arial" w:cs="Arial"/>
          <w:i/>
          <w:color w:val="000000"/>
          <w:sz w:val="22"/>
        </w:rPr>
        <w:lastRenderedPageBreak/>
        <w:t>Los poderes otorgados por personas inscritas en el registro mercantil, deberán ser remitidos desde la dirección de correo electrónico inscrita para recibir notificaciones judiciales</w:t>
      </w:r>
      <w:r w:rsidR="006F7737" w:rsidRPr="00FD56E3">
        <w:rPr>
          <w:rFonts w:ascii="Arial" w:hAnsi="Arial" w:cs="Arial"/>
          <w:i/>
          <w:color w:val="000000"/>
          <w:sz w:val="22"/>
        </w:rPr>
        <w:t>”</w:t>
      </w:r>
      <w:r w:rsidRPr="00FD56E3">
        <w:rPr>
          <w:rFonts w:ascii="Arial" w:hAnsi="Arial" w:cs="Arial"/>
          <w:i/>
          <w:color w:val="000000"/>
          <w:sz w:val="22"/>
        </w:rPr>
        <w:t>.  </w:t>
      </w:r>
    </w:p>
    <w:p w14:paraId="0562CB0E" w14:textId="77777777" w:rsidR="00D35C91" w:rsidRPr="00EC29D0" w:rsidRDefault="00D35C91" w:rsidP="00EC29D0">
      <w:pPr>
        <w:spacing w:after="0"/>
        <w:ind w:left="360" w:right="284"/>
        <w:jc w:val="both"/>
        <w:rPr>
          <w:rFonts w:ascii="Arial" w:eastAsia="Times New Roman" w:hAnsi="Arial" w:cs="Arial"/>
          <w:b/>
          <w:iCs/>
          <w:sz w:val="24"/>
          <w:szCs w:val="24"/>
          <w:lang w:val="es-ES_tradnl" w:eastAsia="es-ES"/>
        </w:rPr>
      </w:pPr>
    </w:p>
    <w:p w14:paraId="0824284B" w14:textId="77777777" w:rsidR="00D35C91" w:rsidRPr="00EC29D0" w:rsidRDefault="00D35C91" w:rsidP="00EC29D0">
      <w:pPr>
        <w:spacing w:after="0"/>
        <w:ind w:right="284"/>
        <w:jc w:val="both"/>
        <w:rPr>
          <w:rFonts w:ascii="Arial" w:eastAsia="Times New Roman" w:hAnsi="Arial" w:cs="Arial"/>
          <w:b/>
          <w:sz w:val="24"/>
          <w:szCs w:val="24"/>
          <w:lang w:val="es-ES_tradnl" w:eastAsia="es-ES"/>
        </w:rPr>
      </w:pPr>
      <w:r w:rsidRPr="00EC29D0">
        <w:rPr>
          <w:rFonts w:ascii="Arial" w:eastAsia="Times New Roman" w:hAnsi="Arial" w:cs="Arial"/>
          <w:b/>
          <w:iCs/>
          <w:sz w:val="24"/>
          <w:szCs w:val="24"/>
          <w:lang w:val="es-ES_tradnl" w:eastAsia="es-ES"/>
        </w:rPr>
        <w:t>2. DE LOS TÉRMINOS PROCESALES</w:t>
      </w:r>
    </w:p>
    <w:p w14:paraId="34CE0A41" w14:textId="77777777" w:rsidR="00D35C91" w:rsidRPr="00EC29D0" w:rsidRDefault="00D35C91" w:rsidP="00EC29D0">
      <w:pPr>
        <w:spacing w:after="0"/>
        <w:ind w:right="51"/>
        <w:jc w:val="both"/>
        <w:rPr>
          <w:rFonts w:ascii="Arial" w:eastAsia="Times New Roman" w:hAnsi="Arial" w:cs="Arial"/>
          <w:sz w:val="24"/>
          <w:szCs w:val="24"/>
          <w:lang w:val="es-ES_tradnl" w:eastAsia="es-ES"/>
        </w:rPr>
      </w:pPr>
    </w:p>
    <w:p w14:paraId="2FDC71A6" w14:textId="77777777" w:rsidR="00D35C91" w:rsidRPr="00EC29D0" w:rsidRDefault="00D35C91" w:rsidP="00EC29D0">
      <w:pPr>
        <w:spacing w:after="0"/>
        <w:ind w:right="51"/>
        <w:jc w:val="both"/>
        <w:rPr>
          <w:rFonts w:ascii="Arial" w:eastAsia="Times New Roman" w:hAnsi="Arial" w:cs="Arial"/>
          <w:sz w:val="24"/>
          <w:szCs w:val="24"/>
          <w:lang w:val="es-ES_tradnl" w:eastAsia="es-ES"/>
        </w:rPr>
      </w:pPr>
      <w:bookmarkStart w:id="0" w:name="_Hlk112828340"/>
      <w:r w:rsidRPr="00EC29D0">
        <w:rPr>
          <w:rFonts w:ascii="Arial" w:eastAsia="Times New Roman" w:hAnsi="Arial" w:cs="Arial"/>
          <w:sz w:val="24"/>
          <w:szCs w:val="24"/>
          <w:lang w:val="es-ES_tradnl" w:eastAsia="es-ES"/>
        </w:rPr>
        <w:t>Dispone el artículo 13 del Código General del Proceso que “</w:t>
      </w:r>
      <w:r w:rsidRPr="00EB5192">
        <w:rPr>
          <w:rFonts w:ascii="Arial" w:eastAsia="Times New Roman" w:hAnsi="Arial" w:cs="Arial"/>
          <w:i/>
          <w:szCs w:val="24"/>
          <w:lang w:val="es-ES_tradnl" w:eastAsia="es-ES"/>
        </w:rPr>
        <w:t xml:space="preserve">Las normas procesales son de orden público y, por consiguiente, de obligatorio cumplimiento </w:t>
      </w:r>
      <w:bookmarkEnd w:id="0"/>
      <w:r w:rsidRPr="00EB5192">
        <w:rPr>
          <w:rFonts w:ascii="Arial" w:eastAsia="Times New Roman" w:hAnsi="Arial" w:cs="Arial"/>
          <w:i/>
          <w:szCs w:val="24"/>
          <w:lang w:val="es-ES_tradnl" w:eastAsia="es-ES"/>
        </w:rPr>
        <w:t>y en ningún caso podrán ser derogadas, modificadas o sustituidas por los funcionarios o particulares, salvo autorización expresa en la Ley</w:t>
      </w:r>
      <w:r w:rsidRPr="00EC29D0">
        <w:rPr>
          <w:rFonts w:ascii="Arial" w:eastAsia="Times New Roman" w:hAnsi="Arial" w:cs="Arial"/>
          <w:sz w:val="24"/>
          <w:szCs w:val="24"/>
          <w:lang w:val="es-ES_tradnl" w:eastAsia="es-ES"/>
        </w:rPr>
        <w:t>”.</w:t>
      </w:r>
    </w:p>
    <w:p w14:paraId="62EBF3C5" w14:textId="77777777" w:rsidR="00D35C91" w:rsidRPr="00EC29D0" w:rsidRDefault="00D35C91" w:rsidP="00EC29D0">
      <w:pPr>
        <w:spacing w:after="0"/>
        <w:ind w:right="51"/>
        <w:jc w:val="both"/>
        <w:rPr>
          <w:rFonts w:ascii="Arial" w:eastAsia="Times New Roman" w:hAnsi="Arial" w:cs="Arial"/>
          <w:sz w:val="24"/>
          <w:szCs w:val="24"/>
          <w:lang w:val="es-ES_tradnl" w:eastAsia="es-ES"/>
        </w:rPr>
      </w:pPr>
    </w:p>
    <w:p w14:paraId="74B87E42" w14:textId="18437778" w:rsidR="00D35C91" w:rsidRPr="00EC29D0" w:rsidRDefault="00D35C91" w:rsidP="00EC29D0">
      <w:pPr>
        <w:spacing w:after="0"/>
        <w:ind w:right="51"/>
        <w:jc w:val="both"/>
        <w:rPr>
          <w:rFonts w:ascii="Arial" w:eastAsia="Times New Roman" w:hAnsi="Arial" w:cs="Arial"/>
          <w:sz w:val="24"/>
          <w:szCs w:val="24"/>
          <w:lang w:val="es-ES" w:eastAsia="es-ES"/>
        </w:rPr>
      </w:pPr>
      <w:r w:rsidRPr="00EC29D0">
        <w:rPr>
          <w:rFonts w:ascii="Arial" w:eastAsia="Times New Roman" w:hAnsi="Arial" w:cs="Arial"/>
          <w:sz w:val="24"/>
          <w:szCs w:val="24"/>
          <w:lang w:val="es-ES" w:eastAsia="es-ES"/>
        </w:rPr>
        <w:t>En ese sentido, se tiene entonces que las normas que regulan los diversos pronunciamientos deben ser rigurosamente observadas, tanto por las partes como por los funcionarios judiciales y esto implica, indefectiblemente el cumplimiento de los términos legales dispuestos en las diferentes codificaciones, de allí que el artículo 2º ibídem establezca como una disposición general el acceso a la justicia, garantizando el respeto por el debido proceso y la verificación oportuna de los términos procesales.</w:t>
      </w:r>
    </w:p>
    <w:p w14:paraId="6D98A12B" w14:textId="77777777" w:rsidR="00D35C91" w:rsidRPr="00EC29D0" w:rsidRDefault="00D35C91" w:rsidP="00EC29D0">
      <w:pPr>
        <w:spacing w:after="0"/>
        <w:ind w:right="51"/>
        <w:jc w:val="both"/>
        <w:rPr>
          <w:rFonts w:ascii="Arial" w:eastAsia="Times New Roman" w:hAnsi="Arial" w:cs="Arial"/>
          <w:sz w:val="24"/>
          <w:szCs w:val="24"/>
          <w:lang w:val="es-ES_tradnl" w:eastAsia="es-ES"/>
        </w:rPr>
      </w:pPr>
    </w:p>
    <w:p w14:paraId="0D8A7CEC" w14:textId="77777777" w:rsidR="00D35C91" w:rsidRPr="00EC29D0" w:rsidRDefault="00D35C91" w:rsidP="00EC29D0">
      <w:pPr>
        <w:spacing w:after="0"/>
        <w:ind w:right="51"/>
        <w:jc w:val="both"/>
        <w:rPr>
          <w:rFonts w:ascii="Arial" w:eastAsia="Times New Roman" w:hAnsi="Arial" w:cs="Arial"/>
          <w:sz w:val="24"/>
          <w:szCs w:val="24"/>
          <w:lang w:val="es-ES_tradnl" w:eastAsia="es-ES"/>
        </w:rPr>
      </w:pPr>
      <w:r w:rsidRPr="00EC29D0">
        <w:rPr>
          <w:rFonts w:ascii="Arial" w:eastAsia="Times New Roman" w:hAnsi="Arial" w:cs="Arial"/>
          <w:sz w:val="24"/>
          <w:szCs w:val="24"/>
          <w:lang w:val="es-ES_tradnl" w:eastAsia="es-ES"/>
        </w:rPr>
        <w:t>A su vez el artículo 117 de la misma obra, dispone que “</w:t>
      </w:r>
      <w:r w:rsidRPr="00EB5192">
        <w:rPr>
          <w:rFonts w:ascii="Arial" w:eastAsia="Times New Roman" w:hAnsi="Arial" w:cs="Arial"/>
          <w:i/>
          <w:szCs w:val="24"/>
          <w:lang w:val="es-ES_tradnl" w:eastAsia="es-ES"/>
        </w:rPr>
        <w:t>Los términos señalados en este código para la realización de los actos procesales de las partes y los auxiliares de la justicia, son perentorios e improrrogables, salvo disposición en contrario</w:t>
      </w:r>
      <w:r w:rsidRPr="00EC29D0">
        <w:rPr>
          <w:rFonts w:ascii="Arial" w:eastAsia="Times New Roman" w:hAnsi="Arial" w:cs="Arial"/>
          <w:sz w:val="24"/>
          <w:szCs w:val="24"/>
          <w:lang w:val="es-ES_tradnl" w:eastAsia="es-ES"/>
        </w:rPr>
        <w:t>”, debiendo el juez velar por su estricto cumplimiento.</w:t>
      </w:r>
    </w:p>
    <w:p w14:paraId="2946DB82" w14:textId="77777777" w:rsidR="00EC1B31" w:rsidRPr="00EC29D0" w:rsidRDefault="00EC1B31" w:rsidP="00EC29D0">
      <w:pPr>
        <w:spacing w:after="0"/>
        <w:ind w:right="51"/>
        <w:jc w:val="both"/>
        <w:rPr>
          <w:rFonts w:ascii="Arial" w:eastAsia="Times New Roman" w:hAnsi="Arial" w:cs="Arial"/>
          <w:sz w:val="24"/>
          <w:szCs w:val="24"/>
          <w:lang w:val="es-ES_tradnl" w:eastAsia="es-ES"/>
        </w:rPr>
      </w:pPr>
    </w:p>
    <w:p w14:paraId="0A3D9743" w14:textId="77777777" w:rsidR="004E5C05" w:rsidRPr="00EC29D0" w:rsidRDefault="004E5C05" w:rsidP="00EC29D0">
      <w:pPr>
        <w:pStyle w:val="Textoindependiente"/>
        <w:numPr>
          <w:ilvl w:val="0"/>
          <w:numId w:val="3"/>
        </w:numPr>
        <w:spacing w:line="276" w:lineRule="auto"/>
        <w:ind w:left="426" w:right="284" w:hanging="426"/>
        <w:rPr>
          <w:rFonts w:cs="Arial"/>
          <w:b/>
          <w:iCs/>
          <w:sz w:val="24"/>
          <w:szCs w:val="24"/>
        </w:rPr>
      </w:pPr>
      <w:r w:rsidRPr="00EC29D0">
        <w:rPr>
          <w:rFonts w:cs="Arial"/>
          <w:b/>
          <w:iCs/>
          <w:sz w:val="24"/>
          <w:szCs w:val="24"/>
        </w:rPr>
        <w:t>EL CASO CONCRETO</w:t>
      </w:r>
    </w:p>
    <w:p w14:paraId="5997CC1D" w14:textId="77777777" w:rsidR="004B65C1" w:rsidRPr="00EC29D0" w:rsidRDefault="004B65C1" w:rsidP="00EC29D0">
      <w:pPr>
        <w:spacing w:after="0"/>
        <w:jc w:val="both"/>
        <w:rPr>
          <w:rFonts w:ascii="Arial" w:eastAsia="Times New Roman" w:hAnsi="Arial" w:cs="Arial"/>
          <w:sz w:val="24"/>
          <w:szCs w:val="24"/>
        </w:rPr>
      </w:pPr>
    </w:p>
    <w:p w14:paraId="54B47F3B" w14:textId="3D3D8EB0" w:rsidR="00703AB4" w:rsidRPr="00EC29D0" w:rsidRDefault="008C0C89" w:rsidP="00EC29D0">
      <w:pPr>
        <w:spacing w:after="0"/>
        <w:jc w:val="both"/>
        <w:rPr>
          <w:rFonts w:ascii="Arial" w:hAnsi="Arial" w:cs="Arial"/>
          <w:sz w:val="24"/>
          <w:szCs w:val="24"/>
        </w:rPr>
      </w:pPr>
      <w:r w:rsidRPr="00EC29D0">
        <w:rPr>
          <w:rFonts w:ascii="Arial" w:eastAsia="Times New Roman" w:hAnsi="Arial" w:cs="Arial"/>
          <w:sz w:val="24"/>
          <w:szCs w:val="24"/>
        </w:rPr>
        <w:t>De acuerdo con el recurso formulado, se tiene que el motivo</w:t>
      </w:r>
      <w:r w:rsidR="00703AB4" w:rsidRPr="00EC29D0">
        <w:rPr>
          <w:rFonts w:ascii="Arial" w:eastAsia="Times New Roman" w:hAnsi="Arial" w:cs="Arial"/>
          <w:sz w:val="24"/>
          <w:szCs w:val="24"/>
        </w:rPr>
        <w:t xml:space="preserve"> de disenso </w:t>
      </w:r>
      <w:r w:rsidRPr="00EC29D0">
        <w:rPr>
          <w:rFonts w:ascii="Arial" w:eastAsia="Times New Roman" w:hAnsi="Arial" w:cs="Arial"/>
          <w:sz w:val="24"/>
          <w:szCs w:val="24"/>
        </w:rPr>
        <w:t>en este asunto es que el juzgado de conocimiento tuvo</w:t>
      </w:r>
      <w:r w:rsidR="00703AB4" w:rsidRPr="00EC29D0">
        <w:rPr>
          <w:rFonts w:ascii="Arial" w:eastAsia="Times New Roman" w:hAnsi="Arial" w:cs="Arial"/>
          <w:sz w:val="24"/>
          <w:szCs w:val="24"/>
        </w:rPr>
        <w:t xml:space="preserve"> por no contestada la demanda por parte de </w:t>
      </w:r>
      <w:r w:rsidR="00703AB4" w:rsidRPr="00EC29D0">
        <w:rPr>
          <w:rFonts w:ascii="Arial" w:hAnsi="Arial" w:cs="Arial"/>
          <w:sz w:val="24"/>
          <w:szCs w:val="24"/>
        </w:rPr>
        <w:t xml:space="preserve">Seguros de Vida Suramericana S.A., por no </w:t>
      </w:r>
      <w:r w:rsidRPr="00EC29D0">
        <w:rPr>
          <w:rFonts w:ascii="Arial" w:hAnsi="Arial" w:cs="Arial"/>
          <w:sz w:val="24"/>
          <w:szCs w:val="24"/>
        </w:rPr>
        <w:t xml:space="preserve">haber sido aportado el poder de representación judicial en los términos previstos por </w:t>
      </w:r>
      <w:r w:rsidR="00801554" w:rsidRPr="00EC29D0">
        <w:rPr>
          <w:rFonts w:ascii="Arial" w:hAnsi="Arial" w:cs="Arial"/>
          <w:sz w:val="24"/>
          <w:szCs w:val="24"/>
        </w:rPr>
        <w:t>el artículo 5º del Decreto 806 de 2020</w:t>
      </w:r>
      <w:r w:rsidRPr="00EC29D0">
        <w:rPr>
          <w:rFonts w:ascii="Arial" w:hAnsi="Arial" w:cs="Arial"/>
          <w:sz w:val="24"/>
          <w:szCs w:val="24"/>
        </w:rPr>
        <w:t>, cuando, según lo alegado por el profesional del derecho que viene actuando, se encuentra acreditado con suficiencia que tal anexo cumple con las previsiones exigidas en las normas que regulan el asunto.</w:t>
      </w:r>
    </w:p>
    <w:p w14:paraId="110FFD37" w14:textId="77777777" w:rsidR="00801554" w:rsidRPr="00EC29D0" w:rsidRDefault="00801554" w:rsidP="00EC29D0">
      <w:pPr>
        <w:spacing w:after="0"/>
        <w:jc w:val="both"/>
        <w:rPr>
          <w:rFonts w:ascii="Arial" w:hAnsi="Arial" w:cs="Arial"/>
          <w:sz w:val="24"/>
          <w:szCs w:val="24"/>
        </w:rPr>
      </w:pPr>
    </w:p>
    <w:p w14:paraId="66915309" w14:textId="4840EA0E" w:rsidR="0031321E" w:rsidRPr="00EC29D0" w:rsidRDefault="002F39FE" w:rsidP="00EC29D0">
      <w:pPr>
        <w:spacing w:after="0"/>
        <w:jc w:val="both"/>
        <w:rPr>
          <w:rFonts w:ascii="Arial" w:hAnsi="Arial" w:cs="Arial"/>
          <w:sz w:val="24"/>
          <w:szCs w:val="24"/>
        </w:rPr>
      </w:pPr>
      <w:r w:rsidRPr="00EC29D0">
        <w:rPr>
          <w:rFonts w:ascii="Arial" w:hAnsi="Arial" w:cs="Arial"/>
          <w:sz w:val="24"/>
          <w:szCs w:val="24"/>
        </w:rPr>
        <w:t xml:space="preserve">Lo primero que </w:t>
      </w:r>
      <w:r w:rsidR="008613EF" w:rsidRPr="00EC29D0">
        <w:rPr>
          <w:rFonts w:ascii="Arial" w:hAnsi="Arial" w:cs="Arial"/>
          <w:sz w:val="24"/>
          <w:szCs w:val="24"/>
        </w:rPr>
        <w:t xml:space="preserve">debe </w:t>
      </w:r>
      <w:r w:rsidRPr="00EC29D0">
        <w:rPr>
          <w:rFonts w:ascii="Arial" w:hAnsi="Arial" w:cs="Arial"/>
          <w:sz w:val="24"/>
          <w:szCs w:val="24"/>
        </w:rPr>
        <w:t xml:space="preserve">precisarse </w:t>
      </w:r>
      <w:r w:rsidR="00DA7262" w:rsidRPr="00EC29D0">
        <w:rPr>
          <w:rFonts w:ascii="Arial" w:hAnsi="Arial" w:cs="Arial"/>
          <w:sz w:val="24"/>
          <w:szCs w:val="24"/>
        </w:rPr>
        <w:t xml:space="preserve">es que </w:t>
      </w:r>
      <w:r w:rsidR="00801554" w:rsidRPr="00EC29D0">
        <w:rPr>
          <w:rFonts w:ascii="Arial" w:hAnsi="Arial" w:cs="Arial"/>
          <w:sz w:val="24"/>
          <w:szCs w:val="24"/>
        </w:rPr>
        <w:t>ning</w:t>
      </w:r>
      <w:r w:rsidR="00DA7262" w:rsidRPr="00EC29D0">
        <w:rPr>
          <w:rFonts w:ascii="Arial" w:hAnsi="Arial" w:cs="Arial"/>
          <w:sz w:val="24"/>
          <w:szCs w:val="24"/>
        </w:rPr>
        <w:t>ún</w:t>
      </w:r>
      <w:r w:rsidR="00801554" w:rsidRPr="00EC29D0">
        <w:rPr>
          <w:rFonts w:ascii="Arial" w:hAnsi="Arial" w:cs="Arial"/>
          <w:sz w:val="24"/>
          <w:szCs w:val="24"/>
        </w:rPr>
        <w:t xml:space="preserve"> reproche merece el auto por medio del cual se inadmitió la contestación de la demanda </w:t>
      </w:r>
      <w:r w:rsidR="00DA7262" w:rsidRPr="00EC29D0">
        <w:rPr>
          <w:rFonts w:ascii="Arial" w:hAnsi="Arial" w:cs="Arial"/>
          <w:sz w:val="24"/>
          <w:szCs w:val="24"/>
        </w:rPr>
        <w:t xml:space="preserve">presentada por la Compañía Aseguradora, en tanto que no es un hecho que se discuta que al presentar </w:t>
      </w:r>
      <w:r w:rsidR="00F919DE" w:rsidRPr="00EC29D0">
        <w:rPr>
          <w:rFonts w:ascii="Arial" w:hAnsi="Arial" w:cs="Arial"/>
          <w:sz w:val="24"/>
          <w:szCs w:val="24"/>
        </w:rPr>
        <w:t>dicha respuesta no se aportó el poder que permite la intervención del profesional del derecho que la suscribió</w:t>
      </w:r>
      <w:r w:rsidR="0031321E" w:rsidRPr="00EC29D0">
        <w:rPr>
          <w:rFonts w:ascii="Arial" w:hAnsi="Arial" w:cs="Arial"/>
          <w:sz w:val="24"/>
          <w:szCs w:val="24"/>
        </w:rPr>
        <w:t>.</w:t>
      </w:r>
    </w:p>
    <w:p w14:paraId="6B699379" w14:textId="77777777" w:rsidR="0031321E" w:rsidRPr="00EC29D0" w:rsidRDefault="0031321E" w:rsidP="00EC29D0">
      <w:pPr>
        <w:spacing w:after="0"/>
        <w:jc w:val="both"/>
        <w:rPr>
          <w:rFonts w:ascii="Arial" w:hAnsi="Arial" w:cs="Arial"/>
          <w:sz w:val="24"/>
          <w:szCs w:val="24"/>
        </w:rPr>
      </w:pPr>
    </w:p>
    <w:p w14:paraId="77CEE6FB" w14:textId="3FB0D6CA" w:rsidR="00997EDA" w:rsidRPr="00EC29D0" w:rsidRDefault="00D45ED5" w:rsidP="00EC29D0">
      <w:pPr>
        <w:spacing w:after="0"/>
        <w:jc w:val="both"/>
        <w:rPr>
          <w:rFonts w:ascii="Arial" w:hAnsi="Arial" w:cs="Arial"/>
          <w:sz w:val="24"/>
          <w:szCs w:val="24"/>
        </w:rPr>
      </w:pPr>
      <w:r w:rsidRPr="00EC29D0">
        <w:rPr>
          <w:rFonts w:ascii="Arial" w:hAnsi="Arial" w:cs="Arial"/>
          <w:sz w:val="24"/>
          <w:szCs w:val="24"/>
        </w:rPr>
        <w:t>Ahora bien, frente a tal falencia, al</w:t>
      </w:r>
      <w:r w:rsidR="0031321E" w:rsidRPr="00EC29D0">
        <w:rPr>
          <w:rFonts w:ascii="Arial" w:hAnsi="Arial" w:cs="Arial"/>
          <w:sz w:val="24"/>
          <w:szCs w:val="24"/>
        </w:rPr>
        <w:t xml:space="preserve"> subsanar la contestación de la demanda, la recurrente aportó el poder y el certificado de existencia y representación</w:t>
      </w:r>
      <w:r w:rsidRPr="00EC29D0">
        <w:rPr>
          <w:rFonts w:ascii="Arial" w:hAnsi="Arial" w:cs="Arial"/>
          <w:sz w:val="24"/>
          <w:szCs w:val="24"/>
        </w:rPr>
        <w:t xml:space="preserve"> de la Compañía</w:t>
      </w:r>
      <w:r w:rsidR="0031321E" w:rsidRPr="00EC29D0">
        <w:rPr>
          <w:rFonts w:ascii="Arial" w:hAnsi="Arial" w:cs="Arial"/>
          <w:sz w:val="24"/>
          <w:szCs w:val="24"/>
        </w:rPr>
        <w:t xml:space="preserve">. Así, </w:t>
      </w:r>
      <w:r w:rsidR="006A14D0" w:rsidRPr="00EC29D0">
        <w:rPr>
          <w:rFonts w:ascii="Arial" w:hAnsi="Arial" w:cs="Arial"/>
          <w:sz w:val="24"/>
          <w:szCs w:val="24"/>
        </w:rPr>
        <w:t xml:space="preserve">en la hoja 5 del numeral 23 del expediente digital de primera instancia, obra el poder conferido </w:t>
      </w:r>
      <w:r w:rsidR="00997EDA" w:rsidRPr="00EC29D0">
        <w:rPr>
          <w:rFonts w:ascii="Arial" w:hAnsi="Arial" w:cs="Arial"/>
          <w:sz w:val="24"/>
          <w:szCs w:val="24"/>
        </w:rPr>
        <w:t xml:space="preserve">al doctor Héctor Jaime Giraldo Duque </w:t>
      </w:r>
      <w:r w:rsidR="006A14D0" w:rsidRPr="00EC29D0">
        <w:rPr>
          <w:rFonts w:ascii="Arial" w:hAnsi="Arial" w:cs="Arial"/>
          <w:sz w:val="24"/>
          <w:szCs w:val="24"/>
        </w:rPr>
        <w:t>por la doctora Ana María Rodríguez Agudelo, quien, según el certificado de existencia y representación expedido por la Superintendencia Financiera de Colombia, tien</w:t>
      </w:r>
      <w:r w:rsidR="00997EDA" w:rsidRPr="00EC29D0">
        <w:rPr>
          <w:rFonts w:ascii="Arial" w:hAnsi="Arial" w:cs="Arial"/>
          <w:sz w:val="24"/>
          <w:szCs w:val="24"/>
        </w:rPr>
        <w:t>e</w:t>
      </w:r>
      <w:r w:rsidR="006A14D0" w:rsidRPr="00EC29D0">
        <w:rPr>
          <w:rFonts w:ascii="Arial" w:hAnsi="Arial" w:cs="Arial"/>
          <w:sz w:val="24"/>
          <w:szCs w:val="24"/>
        </w:rPr>
        <w:t xml:space="preserve"> la calidad de Representante Legal de Seguros de Vida Surameric</w:t>
      </w:r>
      <w:r w:rsidR="00997EDA" w:rsidRPr="00EC29D0">
        <w:rPr>
          <w:rFonts w:ascii="Arial" w:hAnsi="Arial" w:cs="Arial"/>
          <w:sz w:val="24"/>
          <w:szCs w:val="24"/>
        </w:rPr>
        <w:t xml:space="preserve">ana </w:t>
      </w:r>
      <w:r w:rsidR="006A14D0" w:rsidRPr="00EC29D0">
        <w:rPr>
          <w:rFonts w:ascii="Arial" w:hAnsi="Arial" w:cs="Arial"/>
          <w:sz w:val="24"/>
          <w:szCs w:val="24"/>
        </w:rPr>
        <w:t>S.A</w:t>
      </w:r>
      <w:r w:rsidR="00997EDA" w:rsidRPr="00EC29D0">
        <w:rPr>
          <w:rFonts w:ascii="Arial" w:hAnsi="Arial" w:cs="Arial"/>
          <w:sz w:val="24"/>
          <w:szCs w:val="24"/>
        </w:rPr>
        <w:t>.</w:t>
      </w:r>
    </w:p>
    <w:p w14:paraId="1F72F646" w14:textId="77777777" w:rsidR="00997EDA" w:rsidRPr="00EC29D0" w:rsidRDefault="00997EDA" w:rsidP="00EC29D0">
      <w:pPr>
        <w:spacing w:after="0"/>
        <w:jc w:val="both"/>
        <w:rPr>
          <w:rFonts w:ascii="Arial" w:hAnsi="Arial" w:cs="Arial"/>
          <w:sz w:val="24"/>
          <w:szCs w:val="24"/>
        </w:rPr>
      </w:pPr>
    </w:p>
    <w:p w14:paraId="19F0F4F7" w14:textId="34A61AF5" w:rsidR="0031321E" w:rsidRPr="00EC29D0" w:rsidRDefault="00D45ED5" w:rsidP="00EC29D0">
      <w:pPr>
        <w:spacing w:after="0"/>
        <w:jc w:val="both"/>
        <w:rPr>
          <w:rFonts w:ascii="Arial" w:hAnsi="Arial" w:cs="Arial"/>
          <w:sz w:val="24"/>
          <w:szCs w:val="24"/>
        </w:rPr>
      </w:pPr>
      <w:r w:rsidRPr="00EC29D0">
        <w:rPr>
          <w:rFonts w:ascii="Arial" w:hAnsi="Arial" w:cs="Arial"/>
          <w:sz w:val="24"/>
          <w:szCs w:val="24"/>
        </w:rPr>
        <w:lastRenderedPageBreak/>
        <w:t>Tal documento</w:t>
      </w:r>
      <w:r w:rsidR="00997EDA" w:rsidRPr="00EC29D0">
        <w:rPr>
          <w:rFonts w:ascii="Arial" w:hAnsi="Arial" w:cs="Arial"/>
          <w:sz w:val="24"/>
          <w:szCs w:val="24"/>
        </w:rPr>
        <w:t xml:space="preserve"> cuenta con la firma escaneada de ambos intervinientes; no obstante ello, no se observa en ningún aparte de la subsanación, que el mismo haya sido conferido mediante mensaje de datos,</w:t>
      </w:r>
      <w:r w:rsidRPr="00EC29D0">
        <w:rPr>
          <w:rFonts w:ascii="Arial" w:hAnsi="Arial" w:cs="Arial"/>
          <w:sz w:val="24"/>
          <w:szCs w:val="24"/>
        </w:rPr>
        <w:t xml:space="preserve"> que contenga</w:t>
      </w:r>
      <w:r w:rsidR="00997EDA" w:rsidRPr="00EC29D0">
        <w:rPr>
          <w:rFonts w:ascii="Arial" w:hAnsi="Arial" w:cs="Arial"/>
          <w:sz w:val="24"/>
          <w:szCs w:val="24"/>
        </w:rPr>
        <w:t xml:space="preserve"> el correo </w:t>
      </w:r>
      <w:r w:rsidR="006C1B78" w:rsidRPr="00EC29D0">
        <w:rPr>
          <w:rFonts w:ascii="Arial" w:hAnsi="Arial" w:cs="Arial"/>
          <w:sz w:val="24"/>
          <w:szCs w:val="24"/>
        </w:rPr>
        <w:t>electrónico</w:t>
      </w:r>
      <w:r w:rsidR="00997EDA" w:rsidRPr="00EC29D0">
        <w:rPr>
          <w:rFonts w:ascii="Arial" w:hAnsi="Arial" w:cs="Arial"/>
          <w:sz w:val="24"/>
          <w:szCs w:val="24"/>
        </w:rPr>
        <w:t xml:space="preserve"> </w:t>
      </w:r>
      <w:r w:rsidR="006C1B78" w:rsidRPr="00EC29D0">
        <w:rPr>
          <w:rFonts w:ascii="Arial" w:hAnsi="Arial" w:cs="Arial"/>
          <w:sz w:val="24"/>
          <w:szCs w:val="24"/>
        </w:rPr>
        <w:t>d</w:t>
      </w:r>
      <w:r w:rsidR="00997EDA" w:rsidRPr="00EC29D0">
        <w:rPr>
          <w:rFonts w:ascii="Arial" w:hAnsi="Arial" w:cs="Arial"/>
          <w:sz w:val="24"/>
          <w:szCs w:val="24"/>
        </w:rPr>
        <w:t xml:space="preserve">el apoderado, por lo tanto, no hubo forma de corroborar que coincidiera con el </w:t>
      </w:r>
      <w:r w:rsidR="008B3B6F" w:rsidRPr="00EC29D0">
        <w:rPr>
          <w:rFonts w:ascii="Arial" w:hAnsi="Arial" w:cs="Arial"/>
          <w:sz w:val="24"/>
          <w:szCs w:val="24"/>
        </w:rPr>
        <w:t>anotado</w:t>
      </w:r>
      <w:r w:rsidR="00997EDA" w:rsidRPr="00EC29D0">
        <w:rPr>
          <w:rFonts w:ascii="Arial" w:hAnsi="Arial" w:cs="Arial"/>
          <w:sz w:val="24"/>
          <w:szCs w:val="24"/>
        </w:rPr>
        <w:t xml:space="preserve"> en el Registro Nacional de Abo</w:t>
      </w:r>
      <w:r w:rsidR="008B3B6F" w:rsidRPr="00EC29D0">
        <w:rPr>
          <w:rFonts w:ascii="Arial" w:hAnsi="Arial" w:cs="Arial"/>
          <w:sz w:val="24"/>
          <w:szCs w:val="24"/>
        </w:rPr>
        <w:t>gados,</w:t>
      </w:r>
      <w:r w:rsidR="004A5D60" w:rsidRPr="00EC29D0">
        <w:rPr>
          <w:rFonts w:ascii="Arial" w:hAnsi="Arial" w:cs="Arial"/>
          <w:sz w:val="24"/>
          <w:szCs w:val="24"/>
        </w:rPr>
        <w:t xml:space="preserve"> ni con el correo que la sociedad tiene registrado para notificaciones judiciales ante la Superintendencia Financiera de Colombia</w:t>
      </w:r>
      <w:r w:rsidR="008B3B6F" w:rsidRPr="00EC29D0">
        <w:rPr>
          <w:rFonts w:ascii="Arial" w:hAnsi="Arial" w:cs="Arial"/>
          <w:sz w:val="24"/>
          <w:szCs w:val="24"/>
        </w:rPr>
        <w:t xml:space="preserve"> lo que se suyo trae </w:t>
      </w:r>
      <w:r w:rsidR="00A948A2" w:rsidRPr="00EC29D0">
        <w:rPr>
          <w:rFonts w:ascii="Arial" w:hAnsi="Arial" w:cs="Arial"/>
          <w:sz w:val="24"/>
          <w:szCs w:val="24"/>
        </w:rPr>
        <w:t xml:space="preserve">que, en </w:t>
      </w:r>
      <w:r w:rsidR="00AB254E" w:rsidRPr="00EC29D0">
        <w:rPr>
          <w:rFonts w:ascii="Arial" w:hAnsi="Arial" w:cs="Arial"/>
          <w:sz w:val="24"/>
          <w:szCs w:val="24"/>
        </w:rPr>
        <w:t>virtud al derecho</w:t>
      </w:r>
      <w:r w:rsidR="004A5D60" w:rsidRPr="00EC29D0">
        <w:rPr>
          <w:rFonts w:ascii="Arial" w:hAnsi="Arial" w:cs="Arial"/>
          <w:sz w:val="24"/>
          <w:szCs w:val="24"/>
        </w:rPr>
        <w:t xml:space="preserve"> de postulación</w:t>
      </w:r>
      <w:r w:rsidR="00AB254E" w:rsidRPr="00EC29D0">
        <w:rPr>
          <w:rFonts w:ascii="Arial" w:hAnsi="Arial" w:cs="Arial"/>
          <w:sz w:val="24"/>
          <w:szCs w:val="24"/>
        </w:rPr>
        <w:t xml:space="preserve">, es decir a la obligatoria comparecencia de la aseguradora al proceso a través de abogado legalmente autorizado –artículo 73 del </w:t>
      </w:r>
      <w:r w:rsidR="009241E3">
        <w:rPr>
          <w:rFonts w:ascii="Arial" w:hAnsi="Arial" w:cs="Arial"/>
          <w:sz w:val="24"/>
          <w:szCs w:val="24"/>
        </w:rPr>
        <w:t>CGP–</w:t>
      </w:r>
      <w:r w:rsidR="004A5D60" w:rsidRPr="00EC29D0">
        <w:rPr>
          <w:rFonts w:ascii="Arial" w:hAnsi="Arial" w:cs="Arial"/>
          <w:sz w:val="24"/>
          <w:szCs w:val="24"/>
        </w:rPr>
        <w:t>,</w:t>
      </w:r>
      <w:r w:rsidR="00AB254E" w:rsidRPr="00EC29D0">
        <w:rPr>
          <w:rFonts w:ascii="Arial" w:hAnsi="Arial" w:cs="Arial"/>
          <w:sz w:val="24"/>
          <w:szCs w:val="24"/>
        </w:rPr>
        <w:t xml:space="preserve"> no se tenga por presentada la respuesta a la demanda.</w:t>
      </w:r>
    </w:p>
    <w:p w14:paraId="08CE6F91" w14:textId="77777777" w:rsidR="00AB254E" w:rsidRPr="00EC29D0" w:rsidRDefault="00AB254E" w:rsidP="00EC29D0">
      <w:pPr>
        <w:spacing w:after="0"/>
        <w:jc w:val="both"/>
        <w:rPr>
          <w:rFonts w:ascii="Arial" w:hAnsi="Arial" w:cs="Arial"/>
          <w:sz w:val="24"/>
          <w:szCs w:val="24"/>
        </w:rPr>
      </w:pPr>
    </w:p>
    <w:p w14:paraId="2393ACF2" w14:textId="60BA6E05" w:rsidR="00853FD7" w:rsidRPr="00EC29D0" w:rsidRDefault="004A5D60" w:rsidP="00EC29D0">
      <w:pPr>
        <w:spacing w:after="0"/>
        <w:jc w:val="both"/>
        <w:rPr>
          <w:rFonts w:ascii="Arial" w:hAnsi="Arial" w:cs="Arial"/>
          <w:sz w:val="24"/>
          <w:szCs w:val="24"/>
        </w:rPr>
      </w:pPr>
      <w:r w:rsidRPr="00EC29D0">
        <w:rPr>
          <w:rFonts w:ascii="Arial" w:hAnsi="Arial" w:cs="Arial"/>
          <w:sz w:val="24"/>
          <w:szCs w:val="24"/>
        </w:rPr>
        <w:t xml:space="preserve">Lo anterior es así, en cuanto </w:t>
      </w:r>
      <w:bookmarkStart w:id="1" w:name="_Hlk112828616"/>
      <w:r w:rsidRPr="00EC29D0">
        <w:rPr>
          <w:rFonts w:ascii="Arial" w:hAnsi="Arial" w:cs="Arial"/>
          <w:sz w:val="24"/>
          <w:szCs w:val="24"/>
        </w:rPr>
        <w:t xml:space="preserve">debe hacerse notar </w:t>
      </w:r>
      <w:r w:rsidR="00F0101A" w:rsidRPr="00EC29D0">
        <w:rPr>
          <w:rFonts w:ascii="Arial" w:hAnsi="Arial" w:cs="Arial"/>
          <w:sz w:val="24"/>
          <w:szCs w:val="24"/>
        </w:rPr>
        <w:t xml:space="preserve">que si bien el artículo 5° del </w:t>
      </w:r>
      <w:r w:rsidR="009241E3" w:rsidRPr="00EC29D0">
        <w:rPr>
          <w:rFonts w:ascii="Arial" w:hAnsi="Arial" w:cs="Arial"/>
          <w:sz w:val="24"/>
          <w:szCs w:val="24"/>
        </w:rPr>
        <w:t xml:space="preserve">Decreto </w:t>
      </w:r>
      <w:r w:rsidR="00F0101A" w:rsidRPr="00EC29D0">
        <w:rPr>
          <w:rFonts w:ascii="Arial" w:hAnsi="Arial" w:cs="Arial"/>
          <w:sz w:val="24"/>
          <w:szCs w:val="24"/>
        </w:rPr>
        <w:t>806 de 2020 faculta a los usuarios de la administración de justicia a conferir poder especial a un abogado a través de un mensaje de datos, de no hacerse por ese mecanismo, su otorgamiento debe seguir las reglas generales de presentación de poderes previstas en el artículo 74</w:t>
      </w:r>
      <w:r w:rsidR="29588CC2" w:rsidRPr="00EC29D0">
        <w:rPr>
          <w:rFonts w:ascii="Arial" w:hAnsi="Arial" w:cs="Arial"/>
          <w:sz w:val="24"/>
          <w:szCs w:val="24"/>
        </w:rPr>
        <w:t xml:space="preserve"> del </w:t>
      </w:r>
      <w:r w:rsidR="00F0101A" w:rsidRPr="00EC29D0">
        <w:rPr>
          <w:rFonts w:ascii="Arial" w:hAnsi="Arial" w:cs="Arial"/>
          <w:sz w:val="24"/>
          <w:szCs w:val="24"/>
        </w:rPr>
        <w:t>Código General del Proceso</w:t>
      </w:r>
      <w:bookmarkEnd w:id="1"/>
      <w:r w:rsidR="00F0101A" w:rsidRPr="00EC29D0">
        <w:rPr>
          <w:rFonts w:ascii="Arial" w:hAnsi="Arial" w:cs="Arial"/>
          <w:sz w:val="24"/>
          <w:szCs w:val="24"/>
        </w:rPr>
        <w:t>, lo cual no riñe con las medida adoptadas en virtud a la emergencia sanitaria declarada por el Gobierno Nacional con ocasión a la pandemia generada por el Covid-19</w:t>
      </w:r>
      <w:r w:rsidR="00431E80" w:rsidRPr="00EC29D0">
        <w:rPr>
          <w:rFonts w:ascii="Arial" w:hAnsi="Arial" w:cs="Arial"/>
          <w:sz w:val="24"/>
          <w:szCs w:val="24"/>
        </w:rPr>
        <w:t xml:space="preserve">, </w:t>
      </w:r>
      <w:r w:rsidRPr="00EC29D0">
        <w:rPr>
          <w:rFonts w:ascii="Arial" w:hAnsi="Arial" w:cs="Arial"/>
          <w:sz w:val="24"/>
          <w:szCs w:val="24"/>
        </w:rPr>
        <w:t>que</w:t>
      </w:r>
      <w:r w:rsidR="00431E80" w:rsidRPr="00EC29D0">
        <w:rPr>
          <w:rFonts w:ascii="Arial" w:hAnsi="Arial" w:cs="Arial"/>
          <w:sz w:val="24"/>
          <w:szCs w:val="24"/>
        </w:rPr>
        <w:t xml:space="preserve"> privilegiaron los canales virtuales y el uso de las tecnologías de la información y las comunicaciones</w:t>
      </w:r>
      <w:r w:rsidRPr="00EC29D0">
        <w:rPr>
          <w:rFonts w:ascii="Arial" w:hAnsi="Arial" w:cs="Arial"/>
          <w:sz w:val="24"/>
          <w:szCs w:val="24"/>
        </w:rPr>
        <w:t xml:space="preserve">  durante el aislamiento obligatorio</w:t>
      </w:r>
      <w:r w:rsidR="00431E80" w:rsidRPr="00EC29D0">
        <w:rPr>
          <w:rFonts w:ascii="Arial" w:hAnsi="Arial" w:cs="Arial"/>
          <w:sz w:val="24"/>
          <w:szCs w:val="24"/>
        </w:rPr>
        <w:t xml:space="preserve">, </w:t>
      </w:r>
      <w:r w:rsidR="00391E85" w:rsidRPr="00EC29D0">
        <w:rPr>
          <w:rFonts w:ascii="Arial" w:hAnsi="Arial" w:cs="Arial"/>
          <w:sz w:val="24"/>
          <w:szCs w:val="24"/>
        </w:rPr>
        <w:t xml:space="preserve">dado que </w:t>
      </w:r>
      <w:r w:rsidR="00DE2ADC" w:rsidRPr="00EC29D0">
        <w:rPr>
          <w:rFonts w:ascii="Arial" w:hAnsi="Arial" w:cs="Arial"/>
          <w:sz w:val="24"/>
          <w:szCs w:val="24"/>
        </w:rPr>
        <w:t>no qued</w:t>
      </w:r>
      <w:r w:rsidR="00004C58" w:rsidRPr="00EC29D0">
        <w:rPr>
          <w:rFonts w:ascii="Arial" w:hAnsi="Arial" w:cs="Arial"/>
          <w:sz w:val="24"/>
          <w:szCs w:val="24"/>
        </w:rPr>
        <w:t>ó proscrita esta última disposición.</w:t>
      </w:r>
    </w:p>
    <w:p w14:paraId="30A9219A" w14:textId="3FBFF36B" w:rsidR="00853FD7" w:rsidRPr="00EC29D0" w:rsidRDefault="00853FD7" w:rsidP="00EC29D0">
      <w:pPr>
        <w:spacing w:after="0"/>
        <w:jc w:val="both"/>
        <w:rPr>
          <w:rFonts w:ascii="Arial" w:hAnsi="Arial" w:cs="Arial"/>
          <w:sz w:val="24"/>
          <w:szCs w:val="24"/>
        </w:rPr>
      </w:pPr>
    </w:p>
    <w:p w14:paraId="053DAEA6" w14:textId="2933D7DB" w:rsidR="00853FD7" w:rsidRPr="00EC29D0" w:rsidRDefault="00004C58" w:rsidP="00EC29D0">
      <w:pPr>
        <w:spacing w:after="0"/>
        <w:jc w:val="both"/>
        <w:rPr>
          <w:rFonts w:ascii="Arial" w:hAnsi="Arial" w:cs="Arial"/>
          <w:sz w:val="24"/>
          <w:szCs w:val="24"/>
        </w:rPr>
      </w:pPr>
      <w:r w:rsidRPr="00EC29D0">
        <w:rPr>
          <w:rFonts w:ascii="Arial" w:hAnsi="Arial" w:cs="Arial"/>
          <w:sz w:val="24"/>
          <w:szCs w:val="24"/>
        </w:rPr>
        <w:t>Es que obsérvese que las dos normas tienen que coexistir, pues contemplan dos escenarios que deben ser verificados de manera diferente en orden a garantizar la autenticidad del documento. En efecto, si se otorga el poder mediante mensaje de datos, la constatación se hace posible en la medida que en el poder se señale la dirección de correo electrónico del abogado que coincida con la que tiene registrada en el Registro Nacional de Abogados y, tratándose de poder otorgado por persona inscrita en el Registro Mercantil –como es el caso- estableciendo que el mismo haya sido remitido desde el correo informado por la entidad para efectos de notificaciones judiciales. De otro lado, si el poder no se otorga con base en el mecanismo antedicho, la verificación de la autenticidad deberá basarse en lo previsto en el artículo 74 del CGP que exige que “</w:t>
      </w:r>
      <w:r w:rsidR="29588CC2" w:rsidRPr="00EB5192">
        <w:rPr>
          <w:rFonts w:ascii="Arial" w:eastAsia="Arial" w:hAnsi="Arial" w:cs="Arial"/>
          <w:i/>
          <w:iCs/>
          <w:szCs w:val="24"/>
        </w:rPr>
        <w:t>El poder especial para efectos judiciales deberá ser presentado personalmente por el poderdante ante juez, oficina judicial de apoyo o notario</w:t>
      </w:r>
      <w:r w:rsidR="29588CC2" w:rsidRPr="00EC29D0">
        <w:rPr>
          <w:rFonts w:ascii="Arial" w:eastAsia="Arial" w:hAnsi="Arial" w:cs="Arial"/>
          <w:i/>
          <w:iCs/>
          <w:sz w:val="24"/>
          <w:szCs w:val="24"/>
        </w:rPr>
        <w:t>.”</w:t>
      </w:r>
      <w:r w:rsidRPr="00EC29D0">
        <w:rPr>
          <w:rFonts w:ascii="Arial" w:eastAsia="Arial" w:hAnsi="Arial" w:cs="Arial"/>
          <w:sz w:val="24"/>
          <w:szCs w:val="24"/>
        </w:rPr>
        <w:t xml:space="preserve">  </w:t>
      </w:r>
    </w:p>
    <w:p w14:paraId="61CDCEAD" w14:textId="77777777" w:rsidR="00AB254E" w:rsidRPr="00EC29D0" w:rsidRDefault="00AB254E" w:rsidP="00EC29D0">
      <w:pPr>
        <w:spacing w:after="0"/>
        <w:jc w:val="both"/>
        <w:rPr>
          <w:rFonts w:ascii="Arial" w:hAnsi="Arial" w:cs="Arial"/>
          <w:sz w:val="24"/>
          <w:szCs w:val="24"/>
        </w:rPr>
      </w:pPr>
    </w:p>
    <w:p w14:paraId="48D12B81" w14:textId="0519C49D" w:rsidR="00F06475" w:rsidRPr="00EC29D0" w:rsidRDefault="00CB4864" w:rsidP="00EC29D0">
      <w:pPr>
        <w:spacing w:after="0"/>
        <w:jc w:val="both"/>
        <w:rPr>
          <w:rFonts w:ascii="Arial" w:hAnsi="Arial" w:cs="Arial"/>
          <w:sz w:val="24"/>
          <w:szCs w:val="24"/>
        </w:rPr>
      </w:pPr>
      <w:r w:rsidRPr="00EC29D0">
        <w:rPr>
          <w:rFonts w:ascii="Arial" w:hAnsi="Arial" w:cs="Arial"/>
          <w:sz w:val="24"/>
          <w:szCs w:val="24"/>
        </w:rPr>
        <w:t>De allí que, como quiera que dentro del término conferido por el juzgado de conocimiento para corregir la falencia advertida</w:t>
      </w:r>
      <w:r w:rsidR="002F450A" w:rsidRPr="00EC29D0">
        <w:rPr>
          <w:rFonts w:ascii="Arial" w:hAnsi="Arial" w:cs="Arial"/>
          <w:sz w:val="24"/>
          <w:szCs w:val="24"/>
        </w:rPr>
        <w:t>,</w:t>
      </w:r>
      <w:r w:rsidRPr="00EC29D0">
        <w:rPr>
          <w:rFonts w:ascii="Arial" w:hAnsi="Arial" w:cs="Arial"/>
          <w:sz w:val="24"/>
          <w:szCs w:val="24"/>
        </w:rPr>
        <w:t xml:space="preserve"> Seguros de Vida </w:t>
      </w:r>
      <w:r w:rsidR="00C157DF" w:rsidRPr="00EC29D0">
        <w:rPr>
          <w:rFonts w:ascii="Arial" w:hAnsi="Arial" w:cs="Arial"/>
          <w:sz w:val="24"/>
          <w:szCs w:val="24"/>
        </w:rPr>
        <w:t>Suramerica</w:t>
      </w:r>
      <w:r w:rsidR="00414C18" w:rsidRPr="00EC29D0">
        <w:rPr>
          <w:rFonts w:ascii="Arial" w:hAnsi="Arial" w:cs="Arial"/>
          <w:sz w:val="24"/>
          <w:szCs w:val="24"/>
        </w:rPr>
        <w:t>na</w:t>
      </w:r>
      <w:r w:rsidR="00C157DF" w:rsidRPr="00EC29D0">
        <w:rPr>
          <w:rFonts w:ascii="Arial" w:hAnsi="Arial" w:cs="Arial"/>
          <w:sz w:val="24"/>
          <w:szCs w:val="24"/>
        </w:rPr>
        <w:t xml:space="preserve"> S.A.</w:t>
      </w:r>
      <w:r w:rsidR="00EB711E" w:rsidRPr="00EC29D0">
        <w:rPr>
          <w:rFonts w:ascii="Arial" w:hAnsi="Arial" w:cs="Arial"/>
          <w:sz w:val="24"/>
          <w:szCs w:val="24"/>
        </w:rPr>
        <w:t xml:space="preserve"> no aportó el poder conforme las previsiones del artículo 5º del Decreto </w:t>
      </w:r>
      <w:r w:rsidR="007A1C8E" w:rsidRPr="00EC29D0">
        <w:rPr>
          <w:rFonts w:ascii="Arial" w:hAnsi="Arial" w:cs="Arial"/>
          <w:sz w:val="24"/>
          <w:szCs w:val="24"/>
        </w:rPr>
        <w:t xml:space="preserve">806 de 2020, o de acuerdo con los lineamientos del </w:t>
      </w:r>
      <w:r w:rsidR="007D6EA4" w:rsidRPr="00EC29D0">
        <w:rPr>
          <w:rFonts w:ascii="Arial" w:hAnsi="Arial" w:cs="Arial"/>
          <w:sz w:val="24"/>
          <w:szCs w:val="24"/>
        </w:rPr>
        <w:t>artículo 74 del CGP, inexorablemente correspondía dar por no subsanada la contestación de la</w:t>
      </w:r>
      <w:r w:rsidR="00BC350D" w:rsidRPr="00EC29D0">
        <w:rPr>
          <w:rFonts w:ascii="Arial" w:hAnsi="Arial" w:cs="Arial"/>
          <w:sz w:val="24"/>
          <w:szCs w:val="24"/>
        </w:rPr>
        <w:t xml:space="preserve"> demanda, con la consecuencia proces</w:t>
      </w:r>
      <w:r w:rsidR="00B73BCE" w:rsidRPr="00EC29D0">
        <w:rPr>
          <w:rFonts w:ascii="Arial" w:hAnsi="Arial" w:cs="Arial"/>
          <w:sz w:val="24"/>
          <w:szCs w:val="24"/>
        </w:rPr>
        <w:t>al</w:t>
      </w:r>
      <w:r w:rsidR="00BC350D" w:rsidRPr="00EC29D0">
        <w:rPr>
          <w:rFonts w:ascii="Arial" w:hAnsi="Arial" w:cs="Arial"/>
          <w:sz w:val="24"/>
          <w:szCs w:val="24"/>
        </w:rPr>
        <w:t>es que ello ac</w:t>
      </w:r>
      <w:r w:rsidR="00B73BCE" w:rsidRPr="00EC29D0">
        <w:rPr>
          <w:rFonts w:ascii="Arial" w:hAnsi="Arial" w:cs="Arial"/>
          <w:sz w:val="24"/>
          <w:szCs w:val="24"/>
        </w:rPr>
        <w:t>arrea</w:t>
      </w:r>
      <w:r w:rsidR="00391E85" w:rsidRPr="00EC29D0">
        <w:rPr>
          <w:rFonts w:ascii="Arial" w:hAnsi="Arial" w:cs="Arial"/>
          <w:sz w:val="24"/>
          <w:szCs w:val="24"/>
        </w:rPr>
        <w:t>,</w:t>
      </w:r>
      <w:r w:rsidR="00B73BCE" w:rsidRPr="00EC29D0">
        <w:rPr>
          <w:rFonts w:ascii="Arial" w:hAnsi="Arial" w:cs="Arial"/>
          <w:sz w:val="24"/>
          <w:szCs w:val="24"/>
        </w:rPr>
        <w:t xml:space="preserve"> tal como lo dispone el parágrafo 3º del art</w:t>
      </w:r>
      <w:r w:rsidR="00F06475" w:rsidRPr="00EC29D0">
        <w:rPr>
          <w:rFonts w:ascii="Arial" w:hAnsi="Arial" w:cs="Arial"/>
          <w:sz w:val="24"/>
          <w:szCs w:val="24"/>
        </w:rPr>
        <w:t xml:space="preserve">ículo 31 del CPT y SS, </w:t>
      </w:r>
      <w:r w:rsidR="00333465" w:rsidRPr="00EC29D0">
        <w:rPr>
          <w:rFonts w:ascii="Arial" w:hAnsi="Arial" w:cs="Arial"/>
          <w:sz w:val="24"/>
          <w:szCs w:val="24"/>
        </w:rPr>
        <w:t>pues como ya se indicó en precedencia, al presente asunto la recurrente debía comparecer a través de apoderado judicial</w:t>
      </w:r>
      <w:r w:rsidR="00F06475" w:rsidRPr="00EC29D0">
        <w:rPr>
          <w:rFonts w:ascii="Arial" w:hAnsi="Arial" w:cs="Arial"/>
          <w:sz w:val="24"/>
          <w:szCs w:val="24"/>
        </w:rPr>
        <w:t>.</w:t>
      </w:r>
    </w:p>
    <w:p w14:paraId="6BB9E253" w14:textId="77777777" w:rsidR="00F06475" w:rsidRPr="00EC29D0" w:rsidRDefault="00F06475" w:rsidP="00EC29D0">
      <w:pPr>
        <w:spacing w:after="0"/>
        <w:jc w:val="both"/>
        <w:rPr>
          <w:rFonts w:ascii="Arial" w:hAnsi="Arial" w:cs="Arial"/>
          <w:sz w:val="24"/>
          <w:szCs w:val="24"/>
        </w:rPr>
      </w:pPr>
    </w:p>
    <w:p w14:paraId="6359FD99" w14:textId="5A4EE848" w:rsidR="002F450A" w:rsidRPr="00EC29D0" w:rsidRDefault="00147160" w:rsidP="00EC29D0">
      <w:pPr>
        <w:spacing w:after="0"/>
        <w:jc w:val="both"/>
        <w:rPr>
          <w:rFonts w:ascii="Arial" w:hAnsi="Arial" w:cs="Arial"/>
          <w:sz w:val="24"/>
          <w:szCs w:val="24"/>
        </w:rPr>
      </w:pPr>
      <w:r w:rsidRPr="00EC29D0">
        <w:rPr>
          <w:rFonts w:ascii="Arial" w:hAnsi="Arial" w:cs="Arial"/>
          <w:sz w:val="24"/>
          <w:szCs w:val="24"/>
        </w:rPr>
        <w:t xml:space="preserve">Respecto a las manifestaciones realizadas en el recurso relativas a un excesivo formalismo, considera la Sala que la exigencia de los presupuesto normativos para </w:t>
      </w:r>
      <w:r w:rsidR="0008153B" w:rsidRPr="00EC29D0">
        <w:rPr>
          <w:rFonts w:ascii="Arial" w:hAnsi="Arial" w:cs="Arial"/>
          <w:sz w:val="24"/>
          <w:szCs w:val="24"/>
        </w:rPr>
        <w:t xml:space="preserve">la presentación de poderes, no puede considerarse como tal, pues la voluntad de quien confiere el poder debe </w:t>
      </w:r>
      <w:r w:rsidR="003962C9" w:rsidRPr="00EC29D0">
        <w:rPr>
          <w:rFonts w:ascii="Arial" w:hAnsi="Arial" w:cs="Arial"/>
          <w:sz w:val="24"/>
          <w:szCs w:val="24"/>
        </w:rPr>
        <w:t xml:space="preserve">ser </w:t>
      </w:r>
      <w:r w:rsidR="0008153B" w:rsidRPr="00EC29D0">
        <w:rPr>
          <w:rFonts w:ascii="Arial" w:hAnsi="Arial" w:cs="Arial"/>
          <w:sz w:val="24"/>
          <w:szCs w:val="24"/>
        </w:rPr>
        <w:t xml:space="preserve">expresa y clara, sin que haya lugar a presunciones, por más flexible </w:t>
      </w:r>
      <w:r w:rsidR="003962C9" w:rsidRPr="00EC29D0">
        <w:rPr>
          <w:rFonts w:ascii="Arial" w:hAnsi="Arial" w:cs="Arial"/>
          <w:sz w:val="24"/>
          <w:szCs w:val="24"/>
        </w:rPr>
        <w:t xml:space="preserve">que parezcan las medidas adoptadas en el Decreto 806 de 2020, </w:t>
      </w:r>
      <w:r w:rsidR="003962C9" w:rsidRPr="00EC29D0">
        <w:rPr>
          <w:rFonts w:ascii="Arial" w:hAnsi="Arial" w:cs="Arial"/>
          <w:sz w:val="24"/>
          <w:szCs w:val="24"/>
        </w:rPr>
        <w:lastRenderedPageBreak/>
        <w:t>pues como viene de verse, ni siquiera en la emergencia sanitaria y el consecuente asilamiento obligatorio, permitió el legislad</w:t>
      </w:r>
      <w:r w:rsidR="00310F50" w:rsidRPr="00EC29D0">
        <w:rPr>
          <w:rFonts w:ascii="Arial" w:hAnsi="Arial" w:cs="Arial"/>
          <w:sz w:val="24"/>
          <w:szCs w:val="24"/>
        </w:rPr>
        <w:t>o</w:t>
      </w:r>
      <w:r w:rsidR="00391E85" w:rsidRPr="00EC29D0">
        <w:rPr>
          <w:rFonts w:ascii="Arial" w:hAnsi="Arial" w:cs="Arial"/>
          <w:sz w:val="24"/>
          <w:szCs w:val="24"/>
        </w:rPr>
        <w:t>r</w:t>
      </w:r>
      <w:r w:rsidR="00310F50" w:rsidRPr="00EC29D0">
        <w:rPr>
          <w:rFonts w:ascii="Arial" w:hAnsi="Arial" w:cs="Arial"/>
          <w:sz w:val="24"/>
          <w:szCs w:val="24"/>
        </w:rPr>
        <w:t xml:space="preserve"> que dicho documento quedar</w:t>
      </w:r>
      <w:r w:rsidR="00391E85" w:rsidRPr="00EC29D0">
        <w:rPr>
          <w:rFonts w:ascii="Arial" w:hAnsi="Arial" w:cs="Arial"/>
          <w:sz w:val="24"/>
          <w:szCs w:val="24"/>
        </w:rPr>
        <w:t>a</w:t>
      </w:r>
      <w:r w:rsidR="00310F50" w:rsidRPr="00EC29D0">
        <w:rPr>
          <w:rFonts w:ascii="Arial" w:hAnsi="Arial" w:cs="Arial"/>
          <w:sz w:val="24"/>
          <w:szCs w:val="24"/>
        </w:rPr>
        <w:t xml:space="preserve"> exento de requisitos y/o exigencias.</w:t>
      </w:r>
    </w:p>
    <w:p w14:paraId="23DE523C" w14:textId="77777777" w:rsidR="00310F50" w:rsidRPr="00EC29D0" w:rsidRDefault="00310F50" w:rsidP="00EC29D0">
      <w:pPr>
        <w:spacing w:after="0"/>
        <w:jc w:val="both"/>
        <w:rPr>
          <w:rFonts w:ascii="Arial" w:hAnsi="Arial" w:cs="Arial"/>
          <w:sz w:val="24"/>
          <w:szCs w:val="24"/>
        </w:rPr>
      </w:pPr>
    </w:p>
    <w:p w14:paraId="383FF9E7" w14:textId="4F1FFB24" w:rsidR="00310F50" w:rsidRPr="00EC29D0" w:rsidRDefault="00310F50" w:rsidP="00EC29D0">
      <w:pPr>
        <w:spacing w:after="0"/>
        <w:jc w:val="both"/>
        <w:rPr>
          <w:rFonts w:ascii="Arial" w:hAnsi="Arial" w:cs="Arial"/>
          <w:sz w:val="24"/>
          <w:szCs w:val="24"/>
        </w:rPr>
      </w:pPr>
      <w:r w:rsidRPr="00EC29D0">
        <w:rPr>
          <w:rFonts w:ascii="Arial" w:hAnsi="Arial" w:cs="Arial"/>
          <w:sz w:val="24"/>
          <w:szCs w:val="24"/>
        </w:rPr>
        <w:t>Tampoco puede la Sala desdeñar las normas procesales, dado que estas, tal como se dijo con antelación</w:t>
      </w:r>
      <w:r w:rsidR="006C7EE7" w:rsidRPr="00EC29D0">
        <w:rPr>
          <w:rFonts w:ascii="Arial" w:hAnsi="Arial" w:cs="Arial"/>
          <w:sz w:val="24"/>
          <w:szCs w:val="24"/>
        </w:rPr>
        <w:t>,</w:t>
      </w:r>
      <w:r w:rsidRPr="00EC29D0">
        <w:rPr>
          <w:rFonts w:ascii="Arial" w:hAnsi="Arial" w:cs="Arial"/>
          <w:sz w:val="24"/>
          <w:szCs w:val="24"/>
        </w:rPr>
        <w:t xml:space="preserve"> tienen el carácter de normas de orden público, po</w:t>
      </w:r>
      <w:r w:rsidR="00424368" w:rsidRPr="00EC29D0">
        <w:rPr>
          <w:rFonts w:ascii="Arial" w:hAnsi="Arial" w:cs="Arial"/>
          <w:sz w:val="24"/>
          <w:szCs w:val="24"/>
        </w:rPr>
        <w:t>r</w:t>
      </w:r>
      <w:r w:rsidRPr="00EC29D0">
        <w:rPr>
          <w:rFonts w:ascii="Arial" w:hAnsi="Arial" w:cs="Arial"/>
          <w:sz w:val="24"/>
          <w:szCs w:val="24"/>
        </w:rPr>
        <w:t xml:space="preserve"> lo que son </w:t>
      </w:r>
      <w:r w:rsidR="00424368" w:rsidRPr="00EC29D0">
        <w:rPr>
          <w:rFonts w:ascii="Arial" w:hAnsi="Arial" w:cs="Arial"/>
          <w:sz w:val="24"/>
          <w:szCs w:val="24"/>
        </w:rPr>
        <w:t>de obligatorio cumplimiento y dentro de tales disposiciones se encuentra la</w:t>
      </w:r>
      <w:r w:rsidR="006C7EE7" w:rsidRPr="00EC29D0">
        <w:rPr>
          <w:rFonts w:ascii="Arial" w:hAnsi="Arial" w:cs="Arial"/>
          <w:sz w:val="24"/>
          <w:szCs w:val="24"/>
        </w:rPr>
        <w:t>s</w:t>
      </w:r>
      <w:r w:rsidR="00424368" w:rsidRPr="00EC29D0">
        <w:rPr>
          <w:rFonts w:ascii="Arial" w:hAnsi="Arial" w:cs="Arial"/>
          <w:sz w:val="24"/>
          <w:szCs w:val="24"/>
        </w:rPr>
        <w:t xml:space="preserve"> consagrada</w:t>
      </w:r>
      <w:r w:rsidR="006C7EE7" w:rsidRPr="00EC29D0">
        <w:rPr>
          <w:rFonts w:ascii="Arial" w:hAnsi="Arial" w:cs="Arial"/>
          <w:sz w:val="24"/>
          <w:szCs w:val="24"/>
        </w:rPr>
        <w:t>s</w:t>
      </w:r>
      <w:r w:rsidR="00424368" w:rsidRPr="00EC29D0">
        <w:rPr>
          <w:rFonts w:ascii="Arial" w:hAnsi="Arial" w:cs="Arial"/>
          <w:sz w:val="24"/>
          <w:szCs w:val="24"/>
        </w:rPr>
        <w:t xml:space="preserve"> en el Código Procesal del Trabajo y la Seguridad Social, de allí que</w:t>
      </w:r>
      <w:r w:rsidR="006C7EE7" w:rsidRPr="00EC29D0">
        <w:rPr>
          <w:rFonts w:ascii="Arial" w:hAnsi="Arial" w:cs="Arial"/>
          <w:sz w:val="24"/>
          <w:szCs w:val="24"/>
        </w:rPr>
        <w:t xml:space="preserve"> no sea </w:t>
      </w:r>
      <w:r w:rsidR="00424368" w:rsidRPr="00EC29D0">
        <w:rPr>
          <w:rFonts w:ascii="Arial" w:hAnsi="Arial" w:cs="Arial"/>
          <w:sz w:val="24"/>
          <w:szCs w:val="24"/>
        </w:rPr>
        <w:t xml:space="preserve">dable </w:t>
      </w:r>
      <w:r w:rsidR="006C7EE7" w:rsidRPr="00EC29D0">
        <w:rPr>
          <w:rFonts w:ascii="Arial" w:hAnsi="Arial" w:cs="Arial"/>
          <w:sz w:val="24"/>
          <w:szCs w:val="24"/>
        </w:rPr>
        <w:t>analizar los documentos aportados con la alzada, pues estos se allegaron cuando ya había fenecido el término conferido por el parágrafo 3º del artículo 31 de CPT y SS, generándose por ende la consecuencia prevista en la norma, consistente en tener por no contestada la demanda.</w:t>
      </w:r>
    </w:p>
    <w:p w14:paraId="29D6B04F" w14:textId="77777777" w:rsidR="008B3B6F" w:rsidRPr="00EC29D0" w:rsidRDefault="00333465" w:rsidP="00EC29D0">
      <w:pPr>
        <w:spacing w:after="0"/>
        <w:jc w:val="both"/>
        <w:rPr>
          <w:rFonts w:ascii="Arial" w:hAnsi="Arial" w:cs="Arial"/>
          <w:sz w:val="24"/>
          <w:szCs w:val="24"/>
        </w:rPr>
      </w:pPr>
      <w:r w:rsidRPr="00EC29D0">
        <w:rPr>
          <w:rFonts w:ascii="Arial" w:hAnsi="Arial" w:cs="Arial"/>
          <w:sz w:val="24"/>
          <w:szCs w:val="24"/>
        </w:rPr>
        <w:t xml:space="preserve"> </w:t>
      </w:r>
    </w:p>
    <w:p w14:paraId="5D27D461" w14:textId="73B99409" w:rsidR="006C7EE7" w:rsidRPr="00EC29D0" w:rsidRDefault="006C7EE7" w:rsidP="00EC29D0">
      <w:pPr>
        <w:spacing w:after="0"/>
        <w:jc w:val="both"/>
        <w:rPr>
          <w:rFonts w:ascii="Arial" w:hAnsi="Arial" w:cs="Arial"/>
          <w:sz w:val="24"/>
          <w:szCs w:val="24"/>
        </w:rPr>
      </w:pPr>
      <w:r w:rsidRPr="00EC29D0">
        <w:rPr>
          <w:rFonts w:ascii="Arial" w:hAnsi="Arial" w:cs="Arial"/>
          <w:sz w:val="24"/>
          <w:szCs w:val="24"/>
        </w:rPr>
        <w:t xml:space="preserve">De acuerdo con lo expuesto, acertada fue la decisión de primer grado que, por lo dicho, habrá de confirmarse. </w:t>
      </w:r>
      <w:bookmarkStart w:id="2" w:name="_GoBack"/>
      <w:bookmarkEnd w:id="2"/>
    </w:p>
    <w:p w14:paraId="52E56223" w14:textId="77777777" w:rsidR="004E5C05" w:rsidRPr="00EC29D0" w:rsidRDefault="004E5C05" w:rsidP="00EC29D0">
      <w:pPr>
        <w:spacing w:after="0"/>
        <w:jc w:val="both"/>
        <w:rPr>
          <w:rFonts w:ascii="Arial" w:hAnsi="Arial" w:cs="Arial"/>
          <w:sz w:val="24"/>
          <w:szCs w:val="24"/>
        </w:rPr>
      </w:pPr>
    </w:p>
    <w:p w14:paraId="41C94ADA" w14:textId="77777777" w:rsidR="004E5C05" w:rsidRPr="00EC29D0" w:rsidRDefault="00850371" w:rsidP="00EC29D0">
      <w:pPr>
        <w:spacing w:after="0"/>
        <w:jc w:val="both"/>
        <w:rPr>
          <w:rFonts w:ascii="Arial" w:hAnsi="Arial" w:cs="Arial"/>
          <w:sz w:val="24"/>
          <w:szCs w:val="24"/>
        </w:rPr>
      </w:pPr>
      <w:r w:rsidRPr="00EC29D0">
        <w:rPr>
          <w:rFonts w:ascii="Arial" w:hAnsi="Arial" w:cs="Arial"/>
          <w:sz w:val="24"/>
          <w:szCs w:val="24"/>
        </w:rPr>
        <w:t xml:space="preserve">Costas en esta instancia a cargo </w:t>
      </w:r>
      <w:r w:rsidR="00226F3A" w:rsidRPr="00EC29D0">
        <w:rPr>
          <w:rFonts w:ascii="Arial" w:hAnsi="Arial" w:cs="Arial"/>
          <w:sz w:val="24"/>
          <w:szCs w:val="24"/>
        </w:rPr>
        <w:t>del recurrente</w:t>
      </w:r>
      <w:r w:rsidR="004E5C05" w:rsidRPr="00EC29D0">
        <w:rPr>
          <w:rFonts w:ascii="Arial" w:hAnsi="Arial" w:cs="Arial"/>
          <w:sz w:val="24"/>
          <w:szCs w:val="24"/>
        </w:rPr>
        <w:t>.</w:t>
      </w:r>
    </w:p>
    <w:p w14:paraId="07547A01" w14:textId="77777777" w:rsidR="004E5C05" w:rsidRPr="00EC29D0" w:rsidRDefault="004E5C05" w:rsidP="00EC29D0">
      <w:pPr>
        <w:spacing w:after="0"/>
        <w:jc w:val="both"/>
        <w:rPr>
          <w:rFonts w:ascii="Arial" w:hAnsi="Arial" w:cs="Arial"/>
          <w:sz w:val="24"/>
          <w:szCs w:val="24"/>
        </w:rPr>
      </w:pPr>
    </w:p>
    <w:p w14:paraId="460EFD34" w14:textId="77777777" w:rsidR="004E5C05" w:rsidRPr="00EC29D0" w:rsidRDefault="004E5C05" w:rsidP="00EC29D0">
      <w:pPr>
        <w:spacing w:after="0"/>
        <w:jc w:val="both"/>
        <w:rPr>
          <w:rFonts w:ascii="Arial" w:hAnsi="Arial" w:cs="Arial"/>
          <w:sz w:val="24"/>
          <w:szCs w:val="24"/>
        </w:rPr>
      </w:pPr>
      <w:r w:rsidRPr="00EC29D0">
        <w:rPr>
          <w:rFonts w:ascii="Arial" w:hAnsi="Arial" w:cs="Arial"/>
          <w:sz w:val="24"/>
          <w:szCs w:val="24"/>
        </w:rPr>
        <w:t xml:space="preserve">En mérito de lo expuesto, la </w:t>
      </w:r>
      <w:r w:rsidRPr="00EC29D0">
        <w:rPr>
          <w:rFonts w:ascii="Arial" w:hAnsi="Arial" w:cs="Arial"/>
          <w:b/>
          <w:sz w:val="24"/>
          <w:szCs w:val="24"/>
        </w:rPr>
        <w:t>Sala de Decisión Laboral del Tribunal Superior de Pereira</w:t>
      </w:r>
      <w:r w:rsidRPr="00EC29D0">
        <w:rPr>
          <w:rFonts w:ascii="Arial" w:hAnsi="Arial" w:cs="Arial"/>
          <w:sz w:val="24"/>
          <w:szCs w:val="24"/>
        </w:rPr>
        <w:t xml:space="preserve">, </w:t>
      </w:r>
    </w:p>
    <w:p w14:paraId="5043CB0F" w14:textId="77777777" w:rsidR="00BC21C5" w:rsidRPr="00EC29D0" w:rsidRDefault="00BC21C5" w:rsidP="00EC29D0">
      <w:pPr>
        <w:pStyle w:val="Textoindependiente"/>
        <w:spacing w:line="276" w:lineRule="auto"/>
        <w:jc w:val="center"/>
        <w:rPr>
          <w:rFonts w:cs="Arial"/>
          <w:b/>
          <w:sz w:val="24"/>
          <w:szCs w:val="24"/>
        </w:rPr>
      </w:pPr>
    </w:p>
    <w:p w14:paraId="68A3624F" w14:textId="77777777" w:rsidR="004E5C05" w:rsidRPr="00EC29D0" w:rsidRDefault="004E5C05" w:rsidP="00EC29D0">
      <w:pPr>
        <w:pStyle w:val="Textoindependiente"/>
        <w:spacing w:line="276" w:lineRule="auto"/>
        <w:jc w:val="center"/>
        <w:rPr>
          <w:rFonts w:cs="Arial"/>
          <w:b/>
          <w:sz w:val="24"/>
          <w:szCs w:val="24"/>
        </w:rPr>
      </w:pPr>
      <w:r w:rsidRPr="00EC29D0">
        <w:rPr>
          <w:rFonts w:cs="Arial"/>
          <w:b/>
          <w:sz w:val="24"/>
          <w:szCs w:val="24"/>
        </w:rPr>
        <w:t>RESUELVE</w:t>
      </w:r>
    </w:p>
    <w:p w14:paraId="07459315" w14:textId="77777777" w:rsidR="004E5C05" w:rsidRPr="00EC29D0" w:rsidRDefault="004E5C05" w:rsidP="00EC29D0">
      <w:pPr>
        <w:pStyle w:val="Textoindependiente"/>
        <w:spacing w:line="276" w:lineRule="auto"/>
        <w:rPr>
          <w:rFonts w:cs="Arial"/>
          <w:sz w:val="24"/>
          <w:szCs w:val="24"/>
        </w:rPr>
      </w:pPr>
    </w:p>
    <w:p w14:paraId="0999456A" w14:textId="77777777" w:rsidR="004E5C05" w:rsidRPr="00EC29D0" w:rsidRDefault="006C7EE7" w:rsidP="00EC29D0">
      <w:pPr>
        <w:spacing w:after="0"/>
        <w:ind w:right="20"/>
        <w:jc w:val="both"/>
        <w:rPr>
          <w:rFonts w:ascii="Arial" w:eastAsia="Times New Roman" w:hAnsi="Arial" w:cs="Arial"/>
          <w:sz w:val="24"/>
          <w:szCs w:val="24"/>
          <w:lang w:val="es-ES_tradnl" w:eastAsia="es-ES"/>
        </w:rPr>
      </w:pPr>
      <w:r w:rsidRPr="00EC29D0">
        <w:rPr>
          <w:rFonts w:ascii="Arial" w:eastAsia="Times New Roman" w:hAnsi="Arial" w:cs="Arial"/>
          <w:b/>
          <w:sz w:val="24"/>
          <w:szCs w:val="24"/>
          <w:lang w:val="es-ES_tradnl" w:eastAsia="es-ES"/>
        </w:rPr>
        <w:t xml:space="preserve">PRIMERO: </w:t>
      </w:r>
      <w:r w:rsidR="004E5C05" w:rsidRPr="00EC29D0">
        <w:rPr>
          <w:rFonts w:ascii="Arial" w:eastAsia="Times New Roman" w:hAnsi="Arial" w:cs="Arial"/>
          <w:b/>
          <w:sz w:val="24"/>
          <w:szCs w:val="24"/>
          <w:lang w:val="es-ES_tradnl" w:eastAsia="es-ES"/>
        </w:rPr>
        <w:t xml:space="preserve">CONFIRMAR </w:t>
      </w:r>
      <w:r w:rsidR="000734C5" w:rsidRPr="00EC29D0">
        <w:rPr>
          <w:rFonts w:ascii="Arial" w:eastAsia="Times New Roman" w:hAnsi="Arial" w:cs="Arial"/>
          <w:sz w:val="24"/>
          <w:szCs w:val="24"/>
          <w:lang w:val="es-ES_tradnl" w:eastAsia="es-ES"/>
        </w:rPr>
        <w:t xml:space="preserve">el auto interlocutorio de </w:t>
      </w:r>
      <w:r w:rsidRPr="00EC29D0">
        <w:rPr>
          <w:rFonts w:ascii="Arial" w:eastAsia="Times New Roman" w:hAnsi="Arial" w:cs="Arial"/>
          <w:sz w:val="24"/>
          <w:szCs w:val="24"/>
          <w:lang w:val="es-ES_tradnl" w:eastAsia="es-ES"/>
        </w:rPr>
        <w:t>1º de febrero de 2022</w:t>
      </w:r>
      <w:r w:rsidR="004E5C05" w:rsidRPr="00EC29D0">
        <w:rPr>
          <w:rFonts w:ascii="Arial" w:eastAsia="Times New Roman" w:hAnsi="Arial" w:cs="Arial"/>
          <w:sz w:val="24"/>
          <w:szCs w:val="24"/>
          <w:lang w:val="es-ES_tradnl" w:eastAsia="es-ES"/>
        </w:rPr>
        <w:t xml:space="preserve"> proferido por el Juzgado </w:t>
      </w:r>
      <w:r w:rsidR="00985DAD" w:rsidRPr="00EC29D0">
        <w:rPr>
          <w:rFonts w:ascii="Arial" w:eastAsia="Times New Roman" w:hAnsi="Arial" w:cs="Arial"/>
          <w:sz w:val="24"/>
          <w:szCs w:val="24"/>
          <w:lang w:val="es-ES_tradnl" w:eastAsia="es-ES"/>
        </w:rPr>
        <w:t>Quinto</w:t>
      </w:r>
      <w:r w:rsidR="008E0E07" w:rsidRPr="00EC29D0">
        <w:rPr>
          <w:rFonts w:ascii="Arial" w:eastAsia="Times New Roman" w:hAnsi="Arial" w:cs="Arial"/>
          <w:sz w:val="24"/>
          <w:szCs w:val="24"/>
          <w:lang w:val="es-ES_tradnl" w:eastAsia="es-ES"/>
        </w:rPr>
        <w:t xml:space="preserve"> Laboral del Circuito de Pereira.</w:t>
      </w:r>
    </w:p>
    <w:p w14:paraId="6537F28F" w14:textId="77777777" w:rsidR="004E5C05" w:rsidRPr="00EC29D0" w:rsidRDefault="004E5C05" w:rsidP="00EC29D0">
      <w:pPr>
        <w:widowControl w:val="0"/>
        <w:autoSpaceDE w:val="0"/>
        <w:autoSpaceDN w:val="0"/>
        <w:adjustRightInd w:val="0"/>
        <w:spacing w:after="0"/>
        <w:jc w:val="both"/>
        <w:rPr>
          <w:rFonts w:ascii="Arial" w:eastAsia="Times New Roman" w:hAnsi="Arial" w:cs="Arial"/>
          <w:sz w:val="24"/>
          <w:szCs w:val="24"/>
          <w:lang w:val="es-ES" w:eastAsia="es-ES"/>
        </w:rPr>
      </w:pPr>
    </w:p>
    <w:p w14:paraId="3A709741" w14:textId="36935A95" w:rsidR="004E5C05" w:rsidRPr="00EC29D0" w:rsidRDefault="006C7EE7" w:rsidP="00EC29D0">
      <w:pPr>
        <w:widowControl w:val="0"/>
        <w:autoSpaceDE w:val="0"/>
        <w:autoSpaceDN w:val="0"/>
        <w:adjustRightInd w:val="0"/>
        <w:spacing w:after="0"/>
        <w:jc w:val="both"/>
        <w:rPr>
          <w:rFonts w:ascii="Arial" w:eastAsia="Times New Roman" w:hAnsi="Arial" w:cs="Arial"/>
          <w:sz w:val="24"/>
          <w:szCs w:val="24"/>
          <w:lang w:val="es-ES" w:eastAsia="es-ES"/>
        </w:rPr>
      </w:pPr>
      <w:r w:rsidRPr="00EC29D0">
        <w:rPr>
          <w:rFonts w:ascii="Arial" w:eastAsia="Times New Roman" w:hAnsi="Arial" w:cs="Arial"/>
          <w:b/>
          <w:bCs/>
          <w:sz w:val="24"/>
          <w:szCs w:val="24"/>
          <w:lang w:val="es-ES" w:eastAsia="es-ES"/>
        </w:rPr>
        <w:t>SEGUNDO: CONDENAR</w:t>
      </w:r>
      <w:r w:rsidRPr="00EC29D0">
        <w:rPr>
          <w:rFonts w:ascii="Arial" w:eastAsia="Times New Roman" w:hAnsi="Arial" w:cs="Arial"/>
          <w:sz w:val="24"/>
          <w:szCs w:val="24"/>
          <w:lang w:val="es-ES" w:eastAsia="es-ES"/>
        </w:rPr>
        <w:t xml:space="preserve"> en c</w:t>
      </w:r>
      <w:r w:rsidR="00226F3A" w:rsidRPr="00EC29D0">
        <w:rPr>
          <w:rFonts w:ascii="Arial" w:eastAsia="Times New Roman" w:hAnsi="Arial" w:cs="Arial"/>
          <w:sz w:val="24"/>
          <w:szCs w:val="24"/>
          <w:lang w:val="es-ES" w:eastAsia="es-ES"/>
        </w:rPr>
        <w:t>osta</w:t>
      </w:r>
      <w:r w:rsidRPr="00EC29D0">
        <w:rPr>
          <w:rFonts w:ascii="Arial" w:eastAsia="Times New Roman" w:hAnsi="Arial" w:cs="Arial"/>
          <w:sz w:val="24"/>
          <w:szCs w:val="24"/>
          <w:lang w:val="es-ES" w:eastAsia="es-ES"/>
        </w:rPr>
        <w:t>s</w:t>
      </w:r>
      <w:r w:rsidR="00226F3A" w:rsidRPr="00EC29D0">
        <w:rPr>
          <w:rFonts w:ascii="Arial" w:eastAsia="Times New Roman" w:hAnsi="Arial" w:cs="Arial"/>
          <w:sz w:val="24"/>
          <w:szCs w:val="24"/>
          <w:lang w:val="es-ES" w:eastAsia="es-ES"/>
        </w:rPr>
        <w:t xml:space="preserve"> en esta Sede a</w:t>
      </w:r>
      <w:r w:rsidRPr="00EC29D0">
        <w:rPr>
          <w:rFonts w:ascii="Arial" w:eastAsia="Times New Roman" w:hAnsi="Arial" w:cs="Arial"/>
          <w:sz w:val="24"/>
          <w:szCs w:val="24"/>
          <w:lang w:val="es-ES" w:eastAsia="es-ES"/>
        </w:rPr>
        <w:t xml:space="preserve"> la Compañía Suramericana Seguros de Vida S.A.</w:t>
      </w:r>
    </w:p>
    <w:p w14:paraId="6DFB9E20" w14:textId="77777777" w:rsidR="00302660" w:rsidRPr="00EC29D0" w:rsidRDefault="00302660" w:rsidP="00EC29D0">
      <w:pPr>
        <w:widowControl w:val="0"/>
        <w:autoSpaceDE w:val="0"/>
        <w:autoSpaceDN w:val="0"/>
        <w:adjustRightInd w:val="0"/>
        <w:spacing w:after="0"/>
        <w:jc w:val="both"/>
        <w:rPr>
          <w:rFonts w:ascii="Arial" w:hAnsi="Arial" w:cs="Arial"/>
          <w:sz w:val="24"/>
          <w:szCs w:val="24"/>
          <w:lang w:eastAsia="es-CO"/>
        </w:rPr>
      </w:pPr>
    </w:p>
    <w:p w14:paraId="259FCA14" w14:textId="77777777" w:rsidR="00302660" w:rsidRPr="00EC29D0" w:rsidRDefault="00302660" w:rsidP="00EC29D0">
      <w:pPr>
        <w:widowControl w:val="0"/>
        <w:autoSpaceDE w:val="0"/>
        <w:autoSpaceDN w:val="0"/>
        <w:adjustRightInd w:val="0"/>
        <w:spacing w:after="0"/>
        <w:jc w:val="both"/>
        <w:rPr>
          <w:rFonts w:ascii="Arial" w:eastAsia="Arial" w:hAnsi="Arial" w:cs="Arial"/>
          <w:sz w:val="24"/>
          <w:szCs w:val="24"/>
        </w:rPr>
      </w:pPr>
      <w:r w:rsidRPr="00EC29D0">
        <w:rPr>
          <w:rFonts w:ascii="Arial" w:hAnsi="Arial" w:cs="Arial"/>
          <w:sz w:val="24"/>
          <w:szCs w:val="24"/>
          <w:lang w:eastAsia="es-CO"/>
        </w:rPr>
        <w:t>No</w:t>
      </w:r>
      <w:r w:rsidRPr="00EC29D0">
        <w:rPr>
          <w:rFonts w:ascii="Arial" w:eastAsia="Arial" w:hAnsi="Arial" w:cs="Arial"/>
          <w:sz w:val="24"/>
          <w:szCs w:val="24"/>
        </w:rPr>
        <w:t>tifíquese por estado y a los correos electrónicos de los apoderados de las partes.</w:t>
      </w:r>
    </w:p>
    <w:p w14:paraId="70DF9E56" w14:textId="77777777" w:rsidR="00302660" w:rsidRPr="00EC29D0" w:rsidRDefault="00302660" w:rsidP="00EC29D0">
      <w:pPr>
        <w:widowControl w:val="0"/>
        <w:autoSpaceDE w:val="0"/>
        <w:autoSpaceDN w:val="0"/>
        <w:adjustRightInd w:val="0"/>
        <w:spacing w:after="0"/>
        <w:jc w:val="both"/>
        <w:rPr>
          <w:rFonts w:ascii="Arial" w:hAnsi="Arial" w:cs="Arial"/>
          <w:sz w:val="24"/>
          <w:szCs w:val="24"/>
        </w:rPr>
      </w:pPr>
    </w:p>
    <w:p w14:paraId="10AD35DA" w14:textId="77777777" w:rsidR="00EC29D0" w:rsidRPr="00EC29D0" w:rsidRDefault="00EC29D0" w:rsidP="00EC29D0">
      <w:pPr>
        <w:widowControl w:val="0"/>
        <w:autoSpaceDE w:val="0"/>
        <w:autoSpaceDN w:val="0"/>
        <w:adjustRightInd w:val="0"/>
        <w:spacing w:after="0"/>
        <w:jc w:val="both"/>
        <w:rPr>
          <w:rFonts w:ascii="Arial" w:hAnsi="Arial" w:cs="Arial"/>
          <w:sz w:val="24"/>
          <w:szCs w:val="24"/>
        </w:rPr>
      </w:pPr>
      <w:r w:rsidRPr="00EC29D0">
        <w:rPr>
          <w:rFonts w:ascii="Arial" w:hAnsi="Arial" w:cs="Arial"/>
          <w:sz w:val="24"/>
          <w:szCs w:val="24"/>
        </w:rPr>
        <w:t>Quienes integran la Sala,</w:t>
      </w:r>
    </w:p>
    <w:p w14:paraId="5FF7981A" w14:textId="77777777" w:rsidR="00EC29D0" w:rsidRPr="00EC29D0" w:rsidRDefault="00EC29D0" w:rsidP="00EC29D0">
      <w:pPr>
        <w:widowControl w:val="0"/>
        <w:autoSpaceDE w:val="0"/>
        <w:autoSpaceDN w:val="0"/>
        <w:adjustRightInd w:val="0"/>
        <w:spacing w:after="0"/>
        <w:rPr>
          <w:rFonts w:ascii="Arial" w:hAnsi="Arial" w:cs="Arial"/>
          <w:b/>
          <w:sz w:val="24"/>
          <w:szCs w:val="24"/>
        </w:rPr>
      </w:pPr>
    </w:p>
    <w:p w14:paraId="38930838" w14:textId="45BF3A57" w:rsidR="00EC29D0" w:rsidRDefault="00EC29D0" w:rsidP="00EC29D0">
      <w:pPr>
        <w:widowControl w:val="0"/>
        <w:autoSpaceDE w:val="0"/>
        <w:autoSpaceDN w:val="0"/>
        <w:adjustRightInd w:val="0"/>
        <w:spacing w:after="0"/>
        <w:rPr>
          <w:rFonts w:ascii="Arial" w:hAnsi="Arial" w:cs="Arial"/>
          <w:b/>
          <w:sz w:val="24"/>
          <w:szCs w:val="24"/>
        </w:rPr>
      </w:pPr>
    </w:p>
    <w:p w14:paraId="542DE3FC" w14:textId="77777777" w:rsidR="00EC29D0" w:rsidRPr="00EC29D0" w:rsidRDefault="00EC29D0" w:rsidP="00EC29D0">
      <w:pPr>
        <w:widowControl w:val="0"/>
        <w:autoSpaceDE w:val="0"/>
        <w:autoSpaceDN w:val="0"/>
        <w:adjustRightInd w:val="0"/>
        <w:spacing w:after="0"/>
        <w:rPr>
          <w:rFonts w:ascii="Arial" w:hAnsi="Arial" w:cs="Arial"/>
          <w:b/>
          <w:sz w:val="24"/>
          <w:szCs w:val="24"/>
        </w:rPr>
      </w:pPr>
    </w:p>
    <w:p w14:paraId="7BAF1FF6" w14:textId="77777777" w:rsidR="00EC29D0" w:rsidRPr="00EC29D0" w:rsidRDefault="00EC29D0" w:rsidP="00EC29D0">
      <w:pPr>
        <w:widowControl w:val="0"/>
        <w:autoSpaceDE w:val="0"/>
        <w:autoSpaceDN w:val="0"/>
        <w:adjustRightInd w:val="0"/>
        <w:spacing w:after="0"/>
        <w:jc w:val="center"/>
        <w:rPr>
          <w:rFonts w:ascii="Arial" w:hAnsi="Arial" w:cs="Arial"/>
          <w:b/>
          <w:bCs/>
          <w:sz w:val="24"/>
          <w:szCs w:val="24"/>
        </w:rPr>
      </w:pPr>
      <w:r w:rsidRPr="00EC29D0">
        <w:rPr>
          <w:rFonts w:ascii="Arial" w:hAnsi="Arial" w:cs="Arial"/>
          <w:b/>
          <w:bCs/>
          <w:sz w:val="24"/>
          <w:szCs w:val="24"/>
        </w:rPr>
        <w:t>JULIO CÉSAR SALAZAR MUÑOZ</w:t>
      </w:r>
    </w:p>
    <w:p w14:paraId="086A157C" w14:textId="77777777" w:rsidR="00EC29D0" w:rsidRPr="00EC29D0" w:rsidRDefault="00EC29D0" w:rsidP="00EC29D0">
      <w:pPr>
        <w:widowControl w:val="0"/>
        <w:autoSpaceDE w:val="0"/>
        <w:autoSpaceDN w:val="0"/>
        <w:adjustRightInd w:val="0"/>
        <w:spacing w:after="0"/>
        <w:jc w:val="center"/>
        <w:rPr>
          <w:rFonts w:ascii="Arial" w:hAnsi="Arial" w:cs="Arial"/>
          <w:sz w:val="24"/>
          <w:szCs w:val="24"/>
        </w:rPr>
      </w:pPr>
      <w:r w:rsidRPr="00EC29D0">
        <w:rPr>
          <w:rFonts w:ascii="Arial" w:hAnsi="Arial" w:cs="Arial"/>
          <w:sz w:val="24"/>
          <w:szCs w:val="24"/>
        </w:rPr>
        <w:t>Magistrado Ponente</w:t>
      </w:r>
    </w:p>
    <w:p w14:paraId="68C6E5ED" w14:textId="77777777" w:rsidR="00EC29D0" w:rsidRPr="00EC29D0" w:rsidRDefault="00EC29D0" w:rsidP="00EC29D0">
      <w:pPr>
        <w:widowControl w:val="0"/>
        <w:autoSpaceDE w:val="0"/>
        <w:autoSpaceDN w:val="0"/>
        <w:adjustRightInd w:val="0"/>
        <w:spacing w:after="0"/>
        <w:rPr>
          <w:rFonts w:ascii="Arial" w:hAnsi="Arial" w:cs="Arial"/>
          <w:sz w:val="24"/>
          <w:szCs w:val="24"/>
        </w:rPr>
      </w:pPr>
    </w:p>
    <w:p w14:paraId="316F918F" w14:textId="1612E98E" w:rsidR="00EC29D0" w:rsidRDefault="00EC29D0" w:rsidP="00EC29D0">
      <w:pPr>
        <w:widowControl w:val="0"/>
        <w:autoSpaceDE w:val="0"/>
        <w:autoSpaceDN w:val="0"/>
        <w:adjustRightInd w:val="0"/>
        <w:spacing w:after="0"/>
        <w:rPr>
          <w:rFonts w:ascii="Arial" w:hAnsi="Arial" w:cs="Arial"/>
          <w:sz w:val="24"/>
          <w:szCs w:val="24"/>
        </w:rPr>
      </w:pPr>
    </w:p>
    <w:p w14:paraId="6E969738" w14:textId="77777777" w:rsidR="00EC29D0" w:rsidRPr="00EC29D0" w:rsidRDefault="00EC29D0" w:rsidP="00EC29D0">
      <w:pPr>
        <w:widowControl w:val="0"/>
        <w:autoSpaceDE w:val="0"/>
        <w:autoSpaceDN w:val="0"/>
        <w:adjustRightInd w:val="0"/>
        <w:spacing w:after="0"/>
        <w:rPr>
          <w:rFonts w:ascii="Arial" w:hAnsi="Arial" w:cs="Arial"/>
          <w:sz w:val="24"/>
          <w:szCs w:val="24"/>
        </w:rPr>
      </w:pPr>
    </w:p>
    <w:p w14:paraId="202FFA56" w14:textId="223426BF" w:rsidR="00EC29D0" w:rsidRPr="00EC29D0" w:rsidRDefault="00EC29D0" w:rsidP="00EC29D0">
      <w:pPr>
        <w:widowControl w:val="0"/>
        <w:autoSpaceDE w:val="0"/>
        <w:autoSpaceDN w:val="0"/>
        <w:adjustRightInd w:val="0"/>
        <w:spacing w:after="0"/>
        <w:jc w:val="center"/>
        <w:rPr>
          <w:rFonts w:ascii="Arial" w:hAnsi="Arial" w:cs="Arial"/>
          <w:sz w:val="24"/>
          <w:szCs w:val="24"/>
        </w:rPr>
      </w:pPr>
      <w:r w:rsidRPr="00EC29D0">
        <w:rPr>
          <w:rFonts w:ascii="Arial" w:hAnsi="Arial" w:cs="Arial"/>
          <w:b/>
          <w:bCs/>
          <w:sz w:val="24"/>
          <w:szCs w:val="24"/>
        </w:rPr>
        <w:t xml:space="preserve">ANA LUCÍA CAICEDO CALDERON </w:t>
      </w:r>
    </w:p>
    <w:p w14:paraId="6BA3717B" w14:textId="77777777" w:rsidR="00EC29D0" w:rsidRPr="00EC29D0" w:rsidRDefault="00EC29D0" w:rsidP="00EC29D0">
      <w:pPr>
        <w:spacing w:after="0"/>
        <w:jc w:val="center"/>
        <w:rPr>
          <w:rFonts w:ascii="Arial" w:hAnsi="Arial" w:cs="Arial"/>
          <w:bCs/>
          <w:sz w:val="24"/>
          <w:szCs w:val="24"/>
        </w:rPr>
      </w:pPr>
      <w:r w:rsidRPr="00EC29D0">
        <w:rPr>
          <w:rFonts w:ascii="Arial" w:hAnsi="Arial" w:cs="Arial"/>
          <w:bCs/>
          <w:sz w:val="24"/>
          <w:szCs w:val="24"/>
        </w:rPr>
        <w:t>Magistrada</w:t>
      </w:r>
    </w:p>
    <w:p w14:paraId="78457D62" w14:textId="77777777" w:rsidR="00EC29D0" w:rsidRPr="00EC29D0" w:rsidRDefault="00EC29D0" w:rsidP="00EC29D0">
      <w:pPr>
        <w:spacing w:after="0"/>
        <w:jc w:val="both"/>
        <w:rPr>
          <w:rFonts w:ascii="Arial" w:hAnsi="Arial" w:cs="Arial"/>
          <w:bCs/>
          <w:sz w:val="24"/>
          <w:szCs w:val="24"/>
        </w:rPr>
      </w:pPr>
    </w:p>
    <w:p w14:paraId="1CE802A1" w14:textId="45DEBBDC" w:rsidR="00EC29D0" w:rsidRDefault="00EC29D0" w:rsidP="00EC29D0">
      <w:pPr>
        <w:spacing w:after="0"/>
        <w:jc w:val="both"/>
        <w:rPr>
          <w:rFonts w:ascii="Arial" w:hAnsi="Arial" w:cs="Arial"/>
          <w:bCs/>
          <w:sz w:val="24"/>
          <w:szCs w:val="24"/>
        </w:rPr>
      </w:pPr>
    </w:p>
    <w:p w14:paraId="0CD9AEC8" w14:textId="77777777" w:rsidR="00EC29D0" w:rsidRPr="00EC29D0" w:rsidRDefault="00EC29D0" w:rsidP="00EC29D0">
      <w:pPr>
        <w:spacing w:after="0"/>
        <w:jc w:val="both"/>
        <w:rPr>
          <w:rFonts w:ascii="Arial" w:hAnsi="Arial" w:cs="Arial"/>
          <w:bCs/>
          <w:sz w:val="24"/>
          <w:szCs w:val="24"/>
        </w:rPr>
      </w:pPr>
    </w:p>
    <w:p w14:paraId="0BB98EDE" w14:textId="77777777" w:rsidR="00EC29D0" w:rsidRPr="00EC29D0" w:rsidRDefault="00EC29D0" w:rsidP="00EC29D0">
      <w:pPr>
        <w:spacing w:after="0"/>
        <w:jc w:val="center"/>
        <w:rPr>
          <w:rFonts w:ascii="Arial" w:hAnsi="Arial" w:cs="Arial"/>
          <w:b/>
          <w:bCs/>
          <w:sz w:val="24"/>
          <w:szCs w:val="24"/>
        </w:rPr>
      </w:pPr>
      <w:r w:rsidRPr="00EC29D0">
        <w:rPr>
          <w:rFonts w:ascii="Arial" w:hAnsi="Arial" w:cs="Arial"/>
          <w:b/>
          <w:bCs/>
          <w:sz w:val="24"/>
          <w:szCs w:val="24"/>
        </w:rPr>
        <w:t>GERMÁN DARÍO GÓEZ VINASCO</w:t>
      </w:r>
    </w:p>
    <w:p w14:paraId="6B62F1B3" w14:textId="71EA557E" w:rsidR="00705BF7" w:rsidRPr="00EC29D0" w:rsidRDefault="00EC29D0" w:rsidP="00EC29D0">
      <w:pPr>
        <w:spacing w:after="0"/>
        <w:jc w:val="center"/>
        <w:rPr>
          <w:rFonts w:ascii="Arial" w:eastAsia="Times New Roman" w:hAnsi="Arial" w:cs="Arial"/>
          <w:sz w:val="24"/>
          <w:szCs w:val="24"/>
          <w:lang w:val="es-ES_tradnl"/>
        </w:rPr>
      </w:pPr>
      <w:r w:rsidRPr="00EC29D0">
        <w:rPr>
          <w:rFonts w:ascii="Arial" w:eastAsia="Times New Roman" w:hAnsi="Arial" w:cs="Arial"/>
          <w:bCs/>
          <w:sz w:val="24"/>
          <w:szCs w:val="24"/>
          <w:lang w:val="es-ES_tradnl"/>
        </w:rPr>
        <w:t>Magistrado</w:t>
      </w:r>
    </w:p>
    <w:sectPr w:rsidR="00705BF7" w:rsidRPr="00EC29D0" w:rsidSect="00B93C2C">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F05D75" w16cex:dateUtc="2022-07-21T13:28:39.043Z"/>
  <w16cex:commentExtensible w16cex:durableId="6461ECA3" w16cex:dateUtc="2022-07-25T20:30:45.0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A6DD" w14:textId="77777777" w:rsidR="00A82FED" w:rsidRDefault="00A82FED">
      <w:pPr>
        <w:spacing w:after="0" w:line="240" w:lineRule="auto"/>
      </w:pPr>
      <w:r>
        <w:separator/>
      </w:r>
    </w:p>
  </w:endnote>
  <w:endnote w:type="continuationSeparator" w:id="0">
    <w:p w14:paraId="7AC9BF7C" w14:textId="77777777" w:rsidR="00A82FED" w:rsidRDefault="00A82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CCE" w14:textId="0D459A13" w:rsidR="00521DD3" w:rsidRPr="00B93C2C" w:rsidRDefault="00C13EA0" w:rsidP="00B93C2C">
    <w:pPr>
      <w:pStyle w:val="Encabezado"/>
      <w:spacing w:after="0" w:line="240" w:lineRule="auto"/>
      <w:jc w:val="right"/>
      <w:rPr>
        <w:rFonts w:ascii="Arial" w:hAnsi="Arial" w:cs="Arial"/>
        <w:sz w:val="18"/>
        <w:szCs w:val="16"/>
      </w:rPr>
    </w:pPr>
    <w:r w:rsidRPr="00B93C2C">
      <w:rPr>
        <w:rFonts w:ascii="Arial" w:hAnsi="Arial" w:cs="Arial"/>
        <w:sz w:val="18"/>
        <w:szCs w:val="16"/>
      </w:rPr>
      <w:fldChar w:fldCharType="begin"/>
    </w:r>
    <w:r w:rsidR="0093212E" w:rsidRPr="00B93C2C">
      <w:rPr>
        <w:rFonts w:ascii="Arial" w:hAnsi="Arial" w:cs="Arial"/>
        <w:sz w:val="18"/>
        <w:szCs w:val="16"/>
      </w:rPr>
      <w:instrText>PAGE   \* MERGEFORMAT</w:instrText>
    </w:r>
    <w:r w:rsidRPr="00B93C2C">
      <w:rPr>
        <w:rFonts w:ascii="Arial" w:hAnsi="Arial" w:cs="Arial"/>
        <w:sz w:val="18"/>
        <w:szCs w:val="16"/>
      </w:rPr>
      <w:fldChar w:fldCharType="separate"/>
    </w:r>
    <w:r w:rsidR="00CD6B65" w:rsidRPr="00B93C2C">
      <w:rPr>
        <w:rFonts w:ascii="Arial" w:hAnsi="Arial" w:cs="Arial"/>
        <w:sz w:val="18"/>
        <w:szCs w:val="16"/>
      </w:rPr>
      <w:t>9</w:t>
    </w:r>
    <w:r w:rsidRPr="00B93C2C">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2524" w14:textId="77777777" w:rsidR="00A82FED" w:rsidRDefault="00A82FED">
      <w:pPr>
        <w:spacing w:after="0" w:line="240" w:lineRule="auto"/>
      </w:pPr>
      <w:r>
        <w:separator/>
      </w:r>
    </w:p>
  </w:footnote>
  <w:footnote w:type="continuationSeparator" w:id="0">
    <w:p w14:paraId="1DD16F80" w14:textId="77777777" w:rsidR="00A82FED" w:rsidRDefault="00A82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5B96D" w14:textId="77777777" w:rsidR="00B93C2C" w:rsidRPr="00B93C2C" w:rsidRDefault="008A5622" w:rsidP="00B93C2C">
    <w:pPr>
      <w:pStyle w:val="Encabezado"/>
      <w:spacing w:after="0" w:line="240" w:lineRule="auto"/>
      <w:jc w:val="center"/>
      <w:rPr>
        <w:rFonts w:ascii="Arial" w:hAnsi="Arial" w:cs="Arial"/>
        <w:sz w:val="18"/>
        <w:szCs w:val="16"/>
      </w:rPr>
    </w:pPr>
    <w:r w:rsidRPr="00B93C2C">
      <w:rPr>
        <w:rFonts w:ascii="Arial" w:hAnsi="Arial" w:cs="Arial"/>
        <w:sz w:val="18"/>
        <w:szCs w:val="16"/>
      </w:rPr>
      <w:t xml:space="preserve">Germán Bonilla Martínez </w:t>
    </w:r>
    <w:r w:rsidR="00521DD3" w:rsidRPr="00B93C2C">
      <w:rPr>
        <w:rFonts w:ascii="Arial" w:hAnsi="Arial" w:cs="Arial"/>
        <w:sz w:val="18"/>
        <w:szCs w:val="16"/>
      </w:rPr>
      <w:t xml:space="preserve">Vs </w:t>
    </w:r>
    <w:r w:rsidRPr="00B93C2C">
      <w:rPr>
        <w:rFonts w:ascii="Arial" w:hAnsi="Arial" w:cs="Arial"/>
        <w:sz w:val="18"/>
        <w:szCs w:val="16"/>
      </w:rPr>
      <w:t xml:space="preserve">Protección </w:t>
    </w:r>
    <w:r w:rsidR="001123F2" w:rsidRPr="00B93C2C">
      <w:rPr>
        <w:rFonts w:ascii="Arial" w:hAnsi="Arial" w:cs="Arial"/>
        <w:sz w:val="18"/>
        <w:szCs w:val="16"/>
      </w:rPr>
      <w:t>S.A</w:t>
    </w:r>
    <w:r w:rsidR="00521DD3" w:rsidRPr="00B93C2C">
      <w:rPr>
        <w:rFonts w:ascii="Arial" w:hAnsi="Arial" w:cs="Arial"/>
        <w:sz w:val="18"/>
        <w:szCs w:val="16"/>
      </w:rPr>
      <w:t>.</w:t>
    </w:r>
    <w:r w:rsidR="007A3528" w:rsidRPr="00B93C2C">
      <w:rPr>
        <w:rFonts w:ascii="Arial" w:hAnsi="Arial" w:cs="Arial"/>
        <w:sz w:val="18"/>
        <w:szCs w:val="16"/>
      </w:rPr>
      <w:t xml:space="preserve"> y otro</w:t>
    </w:r>
  </w:p>
  <w:p w14:paraId="54CD245A" w14:textId="1FF32B02" w:rsidR="00521DD3" w:rsidRPr="00B93C2C" w:rsidRDefault="00521DD3" w:rsidP="00B93C2C">
    <w:pPr>
      <w:pStyle w:val="Encabezado"/>
      <w:spacing w:after="0" w:line="240" w:lineRule="auto"/>
      <w:jc w:val="center"/>
      <w:rPr>
        <w:rFonts w:ascii="Arial" w:hAnsi="Arial" w:cs="Arial"/>
        <w:sz w:val="18"/>
        <w:szCs w:val="16"/>
      </w:rPr>
    </w:pPr>
    <w:r w:rsidRPr="00B93C2C">
      <w:rPr>
        <w:rFonts w:ascii="Arial" w:hAnsi="Arial" w:cs="Arial"/>
        <w:sz w:val="18"/>
        <w:szCs w:val="16"/>
      </w:rPr>
      <w:t xml:space="preserve">Rad. </w:t>
    </w:r>
    <w:r w:rsidRPr="00B93C2C">
      <w:rPr>
        <w:rFonts w:ascii="Arial" w:hAnsi="Arial" w:cs="Arial"/>
        <w:bCs/>
        <w:spacing w:val="2"/>
        <w:sz w:val="18"/>
        <w:szCs w:val="16"/>
      </w:rPr>
      <w:t>66001-31-05-00</w:t>
    </w:r>
    <w:r w:rsidR="001123F2" w:rsidRPr="00B93C2C">
      <w:rPr>
        <w:rFonts w:ascii="Arial" w:hAnsi="Arial" w:cs="Arial"/>
        <w:bCs/>
        <w:spacing w:val="2"/>
        <w:sz w:val="18"/>
        <w:szCs w:val="16"/>
      </w:rPr>
      <w:t>5</w:t>
    </w:r>
    <w:r w:rsidRPr="00B93C2C">
      <w:rPr>
        <w:rFonts w:ascii="Arial" w:hAnsi="Arial" w:cs="Arial"/>
        <w:bCs/>
        <w:spacing w:val="2"/>
        <w:sz w:val="18"/>
        <w:szCs w:val="16"/>
      </w:rPr>
      <w:t>-201</w:t>
    </w:r>
    <w:r w:rsidR="007A3528" w:rsidRPr="00B93C2C">
      <w:rPr>
        <w:rFonts w:ascii="Arial" w:hAnsi="Arial" w:cs="Arial"/>
        <w:bCs/>
        <w:spacing w:val="2"/>
        <w:sz w:val="18"/>
        <w:szCs w:val="16"/>
      </w:rPr>
      <w:t>9</w:t>
    </w:r>
    <w:r w:rsidRPr="00B93C2C">
      <w:rPr>
        <w:rFonts w:ascii="Arial" w:hAnsi="Arial" w:cs="Arial"/>
        <w:bCs/>
        <w:spacing w:val="2"/>
        <w:sz w:val="18"/>
        <w:szCs w:val="16"/>
      </w:rPr>
      <w:t>-0</w:t>
    </w:r>
    <w:r w:rsidR="001123F2" w:rsidRPr="00B93C2C">
      <w:rPr>
        <w:rFonts w:ascii="Arial" w:hAnsi="Arial" w:cs="Arial"/>
        <w:bCs/>
        <w:spacing w:val="2"/>
        <w:sz w:val="18"/>
        <w:szCs w:val="16"/>
      </w:rPr>
      <w:t>0</w:t>
    </w:r>
    <w:r w:rsidR="0006370E" w:rsidRPr="00B93C2C">
      <w:rPr>
        <w:rFonts w:ascii="Arial" w:hAnsi="Arial" w:cs="Arial"/>
        <w:bCs/>
        <w:spacing w:val="2"/>
        <w:sz w:val="18"/>
        <w:szCs w:val="16"/>
      </w:rPr>
      <w:t>468</w:t>
    </w:r>
    <w:r w:rsidR="001123F2" w:rsidRPr="00B93C2C">
      <w:rPr>
        <w:rFonts w:ascii="Arial" w:hAnsi="Arial" w:cs="Arial"/>
        <w:bCs/>
        <w:spacing w:val="2"/>
        <w:sz w:val="18"/>
        <w:szCs w:val="16"/>
      </w:rPr>
      <w:t>-</w:t>
    </w:r>
    <w:r w:rsidRPr="00B93C2C">
      <w:rPr>
        <w:rFonts w:ascii="Arial" w:hAnsi="Arial" w:cs="Arial"/>
        <w:bCs/>
        <w:spacing w:val="2"/>
        <w:sz w:val="18"/>
        <w:szCs w:val="16"/>
      </w:rPr>
      <w:t>-0</w:t>
    </w:r>
    <w:r w:rsidR="00B25B78" w:rsidRPr="00B93C2C">
      <w:rPr>
        <w:rFonts w:ascii="Arial" w:hAnsi="Arial" w:cs="Arial"/>
        <w:bCs/>
        <w:spacing w:val="2"/>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6F6"/>
    <w:rsid w:val="00002B71"/>
    <w:rsid w:val="00004C58"/>
    <w:rsid w:val="00010359"/>
    <w:rsid w:val="00013744"/>
    <w:rsid w:val="000160C3"/>
    <w:rsid w:val="000256DA"/>
    <w:rsid w:val="00032D3B"/>
    <w:rsid w:val="000435C1"/>
    <w:rsid w:val="00053499"/>
    <w:rsid w:val="0005558D"/>
    <w:rsid w:val="000618DB"/>
    <w:rsid w:val="0006370E"/>
    <w:rsid w:val="000734C5"/>
    <w:rsid w:val="00074062"/>
    <w:rsid w:val="000750D0"/>
    <w:rsid w:val="0008153B"/>
    <w:rsid w:val="000852F8"/>
    <w:rsid w:val="000A37EE"/>
    <w:rsid w:val="000A5B47"/>
    <w:rsid w:val="000A6A9A"/>
    <w:rsid w:val="000B2E87"/>
    <w:rsid w:val="000B3CC3"/>
    <w:rsid w:val="000C159B"/>
    <w:rsid w:val="000C1BCF"/>
    <w:rsid w:val="000D04FD"/>
    <w:rsid w:val="000D1343"/>
    <w:rsid w:val="000E0FD9"/>
    <w:rsid w:val="000F304F"/>
    <w:rsid w:val="00100BC3"/>
    <w:rsid w:val="00100BDC"/>
    <w:rsid w:val="00105CCD"/>
    <w:rsid w:val="001108D4"/>
    <w:rsid w:val="0011197B"/>
    <w:rsid w:val="001123F2"/>
    <w:rsid w:val="00112AF2"/>
    <w:rsid w:val="001145E6"/>
    <w:rsid w:val="0011626E"/>
    <w:rsid w:val="00123D02"/>
    <w:rsid w:val="00124003"/>
    <w:rsid w:val="001374B0"/>
    <w:rsid w:val="00147160"/>
    <w:rsid w:val="001620FC"/>
    <w:rsid w:val="001628F5"/>
    <w:rsid w:val="00163695"/>
    <w:rsid w:val="0017033C"/>
    <w:rsid w:val="00182F04"/>
    <w:rsid w:val="001919C2"/>
    <w:rsid w:val="001951E2"/>
    <w:rsid w:val="001952AB"/>
    <w:rsid w:val="0019570E"/>
    <w:rsid w:val="001A2459"/>
    <w:rsid w:val="001A6366"/>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638D"/>
    <w:rsid w:val="0024630A"/>
    <w:rsid w:val="002521BD"/>
    <w:rsid w:val="00252556"/>
    <w:rsid w:val="00255281"/>
    <w:rsid w:val="00260FFD"/>
    <w:rsid w:val="00264957"/>
    <w:rsid w:val="00264EB6"/>
    <w:rsid w:val="002708C9"/>
    <w:rsid w:val="0028162F"/>
    <w:rsid w:val="002931B7"/>
    <w:rsid w:val="00296D29"/>
    <w:rsid w:val="002A4329"/>
    <w:rsid w:val="002A5F02"/>
    <w:rsid w:val="002B07F9"/>
    <w:rsid w:val="002B0B83"/>
    <w:rsid w:val="002B0FE1"/>
    <w:rsid w:val="002B7909"/>
    <w:rsid w:val="002C33AD"/>
    <w:rsid w:val="002D011B"/>
    <w:rsid w:val="002D1B7F"/>
    <w:rsid w:val="002D37AB"/>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4A20"/>
    <w:rsid w:val="0032668D"/>
    <w:rsid w:val="003277C0"/>
    <w:rsid w:val="00333465"/>
    <w:rsid w:val="00341CE7"/>
    <w:rsid w:val="00350092"/>
    <w:rsid w:val="00357902"/>
    <w:rsid w:val="00357B44"/>
    <w:rsid w:val="0036474A"/>
    <w:rsid w:val="00365CE5"/>
    <w:rsid w:val="003745FA"/>
    <w:rsid w:val="00384A8C"/>
    <w:rsid w:val="0039018C"/>
    <w:rsid w:val="00391E85"/>
    <w:rsid w:val="003962C9"/>
    <w:rsid w:val="00397C74"/>
    <w:rsid w:val="003A5F09"/>
    <w:rsid w:val="003B31FF"/>
    <w:rsid w:val="003D09AC"/>
    <w:rsid w:val="003D547B"/>
    <w:rsid w:val="003D772E"/>
    <w:rsid w:val="003F00D2"/>
    <w:rsid w:val="003F0BEA"/>
    <w:rsid w:val="003F0E42"/>
    <w:rsid w:val="003F1480"/>
    <w:rsid w:val="003F34C5"/>
    <w:rsid w:val="003F5632"/>
    <w:rsid w:val="004066EE"/>
    <w:rsid w:val="00407092"/>
    <w:rsid w:val="00407219"/>
    <w:rsid w:val="004128BC"/>
    <w:rsid w:val="00414C18"/>
    <w:rsid w:val="00424368"/>
    <w:rsid w:val="00431E80"/>
    <w:rsid w:val="0043260D"/>
    <w:rsid w:val="00436814"/>
    <w:rsid w:val="00437336"/>
    <w:rsid w:val="00441E20"/>
    <w:rsid w:val="004442DD"/>
    <w:rsid w:val="0045149F"/>
    <w:rsid w:val="004521A4"/>
    <w:rsid w:val="004533F1"/>
    <w:rsid w:val="00455C72"/>
    <w:rsid w:val="004713B8"/>
    <w:rsid w:val="00475EC0"/>
    <w:rsid w:val="00482ED1"/>
    <w:rsid w:val="004916F5"/>
    <w:rsid w:val="004A5D60"/>
    <w:rsid w:val="004B2CAA"/>
    <w:rsid w:val="004B65C1"/>
    <w:rsid w:val="004B746F"/>
    <w:rsid w:val="004C03D2"/>
    <w:rsid w:val="004C1778"/>
    <w:rsid w:val="004C4476"/>
    <w:rsid w:val="004C6DB9"/>
    <w:rsid w:val="004D00BB"/>
    <w:rsid w:val="004D3406"/>
    <w:rsid w:val="004E0064"/>
    <w:rsid w:val="004E478A"/>
    <w:rsid w:val="004E5C05"/>
    <w:rsid w:val="004E623B"/>
    <w:rsid w:val="004E7070"/>
    <w:rsid w:val="004F2B26"/>
    <w:rsid w:val="004F5F5B"/>
    <w:rsid w:val="00502E9A"/>
    <w:rsid w:val="00505DFC"/>
    <w:rsid w:val="00507939"/>
    <w:rsid w:val="005124BD"/>
    <w:rsid w:val="00515672"/>
    <w:rsid w:val="00517D0E"/>
    <w:rsid w:val="00520C47"/>
    <w:rsid w:val="00521DD3"/>
    <w:rsid w:val="00524DFE"/>
    <w:rsid w:val="005315D4"/>
    <w:rsid w:val="0056442B"/>
    <w:rsid w:val="005648B1"/>
    <w:rsid w:val="00570E23"/>
    <w:rsid w:val="00571323"/>
    <w:rsid w:val="00584AC6"/>
    <w:rsid w:val="005907F4"/>
    <w:rsid w:val="00592F66"/>
    <w:rsid w:val="005A0220"/>
    <w:rsid w:val="005B2874"/>
    <w:rsid w:val="005B6189"/>
    <w:rsid w:val="005C02D5"/>
    <w:rsid w:val="005C61C2"/>
    <w:rsid w:val="005D26B4"/>
    <w:rsid w:val="005D37B9"/>
    <w:rsid w:val="005D3C71"/>
    <w:rsid w:val="005D4240"/>
    <w:rsid w:val="005D734C"/>
    <w:rsid w:val="005E06EA"/>
    <w:rsid w:val="005F5302"/>
    <w:rsid w:val="006005A0"/>
    <w:rsid w:val="00600EEA"/>
    <w:rsid w:val="0063485B"/>
    <w:rsid w:val="0063686D"/>
    <w:rsid w:val="00647509"/>
    <w:rsid w:val="0065379D"/>
    <w:rsid w:val="00655915"/>
    <w:rsid w:val="00656351"/>
    <w:rsid w:val="00657D88"/>
    <w:rsid w:val="00662027"/>
    <w:rsid w:val="00664A93"/>
    <w:rsid w:val="0066763E"/>
    <w:rsid w:val="006746F6"/>
    <w:rsid w:val="0068199E"/>
    <w:rsid w:val="00682E64"/>
    <w:rsid w:val="00685605"/>
    <w:rsid w:val="006877F2"/>
    <w:rsid w:val="006A14D0"/>
    <w:rsid w:val="006A3DB5"/>
    <w:rsid w:val="006B5757"/>
    <w:rsid w:val="006B665F"/>
    <w:rsid w:val="006C1B78"/>
    <w:rsid w:val="006C2593"/>
    <w:rsid w:val="006C4830"/>
    <w:rsid w:val="006C7EE7"/>
    <w:rsid w:val="006D60C9"/>
    <w:rsid w:val="006E0764"/>
    <w:rsid w:val="006E233B"/>
    <w:rsid w:val="006E3AC5"/>
    <w:rsid w:val="006E3BB6"/>
    <w:rsid w:val="006E4C0F"/>
    <w:rsid w:val="006E680B"/>
    <w:rsid w:val="006E69AB"/>
    <w:rsid w:val="006F1849"/>
    <w:rsid w:val="006F2C44"/>
    <w:rsid w:val="006F7737"/>
    <w:rsid w:val="00703AB4"/>
    <w:rsid w:val="00705BF7"/>
    <w:rsid w:val="00712F6E"/>
    <w:rsid w:val="007326F2"/>
    <w:rsid w:val="007411B7"/>
    <w:rsid w:val="00742FCD"/>
    <w:rsid w:val="007447DA"/>
    <w:rsid w:val="007506C8"/>
    <w:rsid w:val="00750C6E"/>
    <w:rsid w:val="007511B0"/>
    <w:rsid w:val="007566C8"/>
    <w:rsid w:val="00761736"/>
    <w:rsid w:val="00761BC1"/>
    <w:rsid w:val="007778EB"/>
    <w:rsid w:val="00786BD6"/>
    <w:rsid w:val="007A16B0"/>
    <w:rsid w:val="007A1C8E"/>
    <w:rsid w:val="007A3528"/>
    <w:rsid w:val="007A6C68"/>
    <w:rsid w:val="007B1E46"/>
    <w:rsid w:val="007C019D"/>
    <w:rsid w:val="007C1DB4"/>
    <w:rsid w:val="007D18F4"/>
    <w:rsid w:val="007D3239"/>
    <w:rsid w:val="007D4C18"/>
    <w:rsid w:val="007D6EA4"/>
    <w:rsid w:val="007E4D49"/>
    <w:rsid w:val="00800C41"/>
    <w:rsid w:val="00801554"/>
    <w:rsid w:val="00805DBF"/>
    <w:rsid w:val="00821C13"/>
    <w:rsid w:val="008227E1"/>
    <w:rsid w:val="008242BE"/>
    <w:rsid w:val="00834C70"/>
    <w:rsid w:val="008417EB"/>
    <w:rsid w:val="00845488"/>
    <w:rsid w:val="00846096"/>
    <w:rsid w:val="00850371"/>
    <w:rsid w:val="00853FD7"/>
    <w:rsid w:val="008572DA"/>
    <w:rsid w:val="008613EF"/>
    <w:rsid w:val="00863014"/>
    <w:rsid w:val="00863B46"/>
    <w:rsid w:val="00873644"/>
    <w:rsid w:val="0087414D"/>
    <w:rsid w:val="00875C9F"/>
    <w:rsid w:val="00882C02"/>
    <w:rsid w:val="008846F6"/>
    <w:rsid w:val="00890E1E"/>
    <w:rsid w:val="00892BB9"/>
    <w:rsid w:val="008939B5"/>
    <w:rsid w:val="008A2B98"/>
    <w:rsid w:val="008A5622"/>
    <w:rsid w:val="008A7BE4"/>
    <w:rsid w:val="008B3B6F"/>
    <w:rsid w:val="008C0C89"/>
    <w:rsid w:val="008C3A5C"/>
    <w:rsid w:val="008D36DB"/>
    <w:rsid w:val="008D7DF2"/>
    <w:rsid w:val="008E0E07"/>
    <w:rsid w:val="008E4E97"/>
    <w:rsid w:val="008F0307"/>
    <w:rsid w:val="008F2B2C"/>
    <w:rsid w:val="0090780A"/>
    <w:rsid w:val="009123C9"/>
    <w:rsid w:val="0092138E"/>
    <w:rsid w:val="009241E3"/>
    <w:rsid w:val="0093212E"/>
    <w:rsid w:val="00935F83"/>
    <w:rsid w:val="00940E5D"/>
    <w:rsid w:val="0094403E"/>
    <w:rsid w:val="009571C8"/>
    <w:rsid w:val="00957BBC"/>
    <w:rsid w:val="00962BFD"/>
    <w:rsid w:val="0096529F"/>
    <w:rsid w:val="009673E1"/>
    <w:rsid w:val="00970DF4"/>
    <w:rsid w:val="009711C4"/>
    <w:rsid w:val="00973B1D"/>
    <w:rsid w:val="0097406D"/>
    <w:rsid w:val="00980149"/>
    <w:rsid w:val="00985DAD"/>
    <w:rsid w:val="009877D7"/>
    <w:rsid w:val="00990481"/>
    <w:rsid w:val="0099211C"/>
    <w:rsid w:val="00997EDA"/>
    <w:rsid w:val="009A1E65"/>
    <w:rsid w:val="009A1FCF"/>
    <w:rsid w:val="009D0BDB"/>
    <w:rsid w:val="009D26FB"/>
    <w:rsid w:val="009D3E45"/>
    <w:rsid w:val="009E26A4"/>
    <w:rsid w:val="009F244D"/>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66CC5"/>
    <w:rsid w:val="00A67F72"/>
    <w:rsid w:val="00A74F7D"/>
    <w:rsid w:val="00A82FED"/>
    <w:rsid w:val="00A85F59"/>
    <w:rsid w:val="00A86171"/>
    <w:rsid w:val="00A902DA"/>
    <w:rsid w:val="00A93F75"/>
    <w:rsid w:val="00A948A2"/>
    <w:rsid w:val="00AA66B1"/>
    <w:rsid w:val="00AA6A67"/>
    <w:rsid w:val="00AB224C"/>
    <w:rsid w:val="00AB254E"/>
    <w:rsid w:val="00AB61D7"/>
    <w:rsid w:val="00AC66F3"/>
    <w:rsid w:val="00AD19A5"/>
    <w:rsid w:val="00B01BC2"/>
    <w:rsid w:val="00B06814"/>
    <w:rsid w:val="00B1183B"/>
    <w:rsid w:val="00B1799D"/>
    <w:rsid w:val="00B23BAD"/>
    <w:rsid w:val="00B25B78"/>
    <w:rsid w:val="00B25D17"/>
    <w:rsid w:val="00B3047F"/>
    <w:rsid w:val="00B3059A"/>
    <w:rsid w:val="00B31433"/>
    <w:rsid w:val="00B321DD"/>
    <w:rsid w:val="00B32786"/>
    <w:rsid w:val="00B32F4C"/>
    <w:rsid w:val="00B346F5"/>
    <w:rsid w:val="00B35BF3"/>
    <w:rsid w:val="00B51FFC"/>
    <w:rsid w:val="00B57C61"/>
    <w:rsid w:val="00B63C03"/>
    <w:rsid w:val="00B6741B"/>
    <w:rsid w:val="00B73BCE"/>
    <w:rsid w:val="00B85A18"/>
    <w:rsid w:val="00B862C3"/>
    <w:rsid w:val="00B93C2C"/>
    <w:rsid w:val="00B961D8"/>
    <w:rsid w:val="00BA112F"/>
    <w:rsid w:val="00BA57E3"/>
    <w:rsid w:val="00BA7D7B"/>
    <w:rsid w:val="00BB1581"/>
    <w:rsid w:val="00BC0945"/>
    <w:rsid w:val="00BC21C5"/>
    <w:rsid w:val="00BC350D"/>
    <w:rsid w:val="00BD28E4"/>
    <w:rsid w:val="00BD322A"/>
    <w:rsid w:val="00BD35ED"/>
    <w:rsid w:val="00BD3C33"/>
    <w:rsid w:val="00BE1DB3"/>
    <w:rsid w:val="00BE22EF"/>
    <w:rsid w:val="00BE6849"/>
    <w:rsid w:val="00C043F0"/>
    <w:rsid w:val="00C13EA0"/>
    <w:rsid w:val="00C157DF"/>
    <w:rsid w:val="00C34287"/>
    <w:rsid w:val="00C64116"/>
    <w:rsid w:val="00C64C20"/>
    <w:rsid w:val="00C734EE"/>
    <w:rsid w:val="00C80CD7"/>
    <w:rsid w:val="00C8729C"/>
    <w:rsid w:val="00C90A57"/>
    <w:rsid w:val="00C9381A"/>
    <w:rsid w:val="00C961B5"/>
    <w:rsid w:val="00CA5CE3"/>
    <w:rsid w:val="00CB4864"/>
    <w:rsid w:val="00CD3263"/>
    <w:rsid w:val="00CD4DCC"/>
    <w:rsid w:val="00CD6B65"/>
    <w:rsid w:val="00CE3865"/>
    <w:rsid w:val="00CE3E80"/>
    <w:rsid w:val="00CF2E2D"/>
    <w:rsid w:val="00D01C6C"/>
    <w:rsid w:val="00D020C2"/>
    <w:rsid w:val="00D10D3E"/>
    <w:rsid w:val="00D16D89"/>
    <w:rsid w:val="00D35C91"/>
    <w:rsid w:val="00D35F71"/>
    <w:rsid w:val="00D37FFA"/>
    <w:rsid w:val="00D43E57"/>
    <w:rsid w:val="00D45ED5"/>
    <w:rsid w:val="00D47837"/>
    <w:rsid w:val="00D52191"/>
    <w:rsid w:val="00D6129C"/>
    <w:rsid w:val="00D70406"/>
    <w:rsid w:val="00D774C3"/>
    <w:rsid w:val="00D81984"/>
    <w:rsid w:val="00D834AF"/>
    <w:rsid w:val="00D96F62"/>
    <w:rsid w:val="00DA168B"/>
    <w:rsid w:val="00DA7262"/>
    <w:rsid w:val="00DB14C4"/>
    <w:rsid w:val="00DB45EE"/>
    <w:rsid w:val="00DB7A0C"/>
    <w:rsid w:val="00DC18DC"/>
    <w:rsid w:val="00DC18F6"/>
    <w:rsid w:val="00DE2ADC"/>
    <w:rsid w:val="00DE3FB9"/>
    <w:rsid w:val="00DE3FD3"/>
    <w:rsid w:val="00DE562A"/>
    <w:rsid w:val="00DE6602"/>
    <w:rsid w:val="00DF2E54"/>
    <w:rsid w:val="00DF6487"/>
    <w:rsid w:val="00DF64D7"/>
    <w:rsid w:val="00E01A09"/>
    <w:rsid w:val="00E046AB"/>
    <w:rsid w:val="00E1156C"/>
    <w:rsid w:val="00E16AB3"/>
    <w:rsid w:val="00E16E3D"/>
    <w:rsid w:val="00E260CF"/>
    <w:rsid w:val="00E2671D"/>
    <w:rsid w:val="00E26B4C"/>
    <w:rsid w:val="00E271AB"/>
    <w:rsid w:val="00E27DB8"/>
    <w:rsid w:val="00E30BF2"/>
    <w:rsid w:val="00E37C5D"/>
    <w:rsid w:val="00E37DA2"/>
    <w:rsid w:val="00E421DC"/>
    <w:rsid w:val="00E43D12"/>
    <w:rsid w:val="00E525A6"/>
    <w:rsid w:val="00E5458A"/>
    <w:rsid w:val="00E61371"/>
    <w:rsid w:val="00E76127"/>
    <w:rsid w:val="00E7764A"/>
    <w:rsid w:val="00E86B32"/>
    <w:rsid w:val="00E90D9A"/>
    <w:rsid w:val="00E92617"/>
    <w:rsid w:val="00E956CF"/>
    <w:rsid w:val="00EB4156"/>
    <w:rsid w:val="00EB4EF0"/>
    <w:rsid w:val="00EB5192"/>
    <w:rsid w:val="00EB711E"/>
    <w:rsid w:val="00EC044C"/>
    <w:rsid w:val="00EC1B31"/>
    <w:rsid w:val="00EC29D0"/>
    <w:rsid w:val="00EC324D"/>
    <w:rsid w:val="00EC3430"/>
    <w:rsid w:val="00ED3703"/>
    <w:rsid w:val="00EE152A"/>
    <w:rsid w:val="00EE19D2"/>
    <w:rsid w:val="00EE4B8E"/>
    <w:rsid w:val="00EF008D"/>
    <w:rsid w:val="00EF45A7"/>
    <w:rsid w:val="00F0101A"/>
    <w:rsid w:val="00F06475"/>
    <w:rsid w:val="00F12B65"/>
    <w:rsid w:val="00F142D8"/>
    <w:rsid w:val="00F165B3"/>
    <w:rsid w:val="00F242AA"/>
    <w:rsid w:val="00F3618A"/>
    <w:rsid w:val="00F417F9"/>
    <w:rsid w:val="00F4400A"/>
    <w:rsid w:val="00F46F5D"/>
    <w:rsid w:val="00F471CF"/>
    <w:rsid w:val="00F47A09"/>
    <w:rsid w:val="00F63C81"/>
    <w:rsid w:val="00F63D32"/>
    <w:rsid w:val="00F803FA"/>
    <w:rsid w:val="00F85D49"/>
    <w:rsid w:val="00F919DE"/>
    <w:rsid w:val="00F948BA"/>
    <w:rsid w:val="00FA0E2A"/>
    <w:rsid w:val="00FA37DC"/>
    <w:rsid w:val="00FA5563"/>
    <w:rsid w:val="00FB66D9"/>
    <w:rsid w:val="00FC3976"/>
    <w:rsid w:val="00FD0A41"/>
    <w:rsid w:val="00FD56E3"/>
    <w:rsid w:val="00FE60C0"/>
    <w:rsid w:val="00FF0425"/>
    <w:rsid w:val="0383964A"/>
    <w:rsid w:val="04F6C9DF"/>
    <w:rsid w:val="06AD1C21"/>
    <w:rsid w:val="0843A187"/>
    <w:rsid w:val="087E4373"/>
    <w:rsid w:val="09E3635F"/>
    <w:rsid w:val="0C494E18"/>
    <w:rsid w:val="0D251BBB"/>
    <w:rsid w:val="0D98AE5B"/>
    <w:rsid w:val="0EED84F7"/>
    <w:rsid w:val="12DE46C0"/>
    <w:rsid w:val="12EC4FD1"/>
    <w:rsid w:val="13711D48"/>
    <w:rsid w:val="1514DB2F"/>
    <w:rsid w:val="16CACAF4"/>
    <w:rsid w:val="1B23FA91"/>
    <w:rsid w:val="1B7C2F2D"/>
    <w:rsid w:val="1D3A0C78"/>
    <w:rsid w:val="1EBBBD75"/>
    <w:rsid w:val="213E0251"/>
    <w:rsid w:val="22824348"/>
    <w:rsid w:val="22E94B3E"/>
    <w:rsid w:val="2616D466"/>
    <w:rsid w:val="27BEF303"/>
    <w:rsid w:val="29588CC2"/>
    <w:rsid w:val="299C8792"/>
    <w:rsid w:val="2AF693C5"/>
    <w:rsid w:val="2B65B5FF"/>
    <w:rsid w:val="32098201"/>
    <w:rsid w:val="32270A19"/>
    <w:rsid w:val="32FE3BFB"/>
    <w:rsid w:val="355EAADB"/>
    <w:rsid w:val="37D1AD1E"/>
    <w:rsid w:val="39535E1B"/>
    <w:rsid w:val="39FB6B89"/>
    <w:rsid w:val="3B6F8C88"/>
    <w:rsid w:val="3D0B5CE9"/>
    <w:rsid w:val="3FBEAE28"/>
    <w:rsid w:val="4864841B"/>
    <w:rsid w:val="4962BF32"/>
    <w:rsid w:val="4BB15BC3"/>
    <w:rsid w:val="4D801DF3"/>
    <w:rsid w:val="5196A0B4"/>
    <w:rsid w:val="54B51919"/>
    <w:rsid w:val="58166276"/>
    <w:rsid w:val="5A6457DF"/>
    <w:rsid w:val="5D9BF8A1"/>
    <w:rsid w:val="5DC8917C"/>
    <w:rsid w:val="5FF7CBC0"/>
    <w:rsid w:val="60B846F2"/>
    <w:rsid w:val="6246C8DB"/>
    <w:rsid w:val="678DF4D7"/>
    <w:rsid w:val="68C358D7"/>
    <w:rsid w:val="68F1B81A"/>
    <w:rsid w:val="6A785195"/>
    <w:rsid w:val="6A95A2BF"/>
    <w:rsid w:val="6B199C50"/>
    <w:rsid w:val="6C7D63DA"/>
    <w:rsid w:val="6EA5DF5E"/>
    <w:rsid w:val="7015DD10"/>
    <w:rsid w:val="70E3A1A2"/>
    <w:rsid w:val="71C22DAF"/>
    <w:rsid w:val="72845A81"/>
    <w:rsid w:val="72A1ACA3"/>
    <w:rsid w:val="74060B7E"/>
    <w:rsid w:val="74B60672"/>
    <w:rsid w:val="768BEBDF"/>
    <w:rsid w:val="7A8E755F"/>
    <w:rsid w:val="7B065905"/>
    <w:rsid w:val="7B8C4FEC"/>
    <w:rsid w:val="7CA22966"/>
    <w:rsid w:val="7DACEDC4"/>
    <w:rsid w:val="7E87885A"/>
    <w:rsid w:val="7EFE3373"/>
    <w:rsid w:val="7F154432"/>
    <w:rsid w:val="7F2C0EAF"/>
    <w:rsid w:val="7F6ACB0F"/>
    <w:rsid w:val="7FF8B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A30A0"/>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iPriority w:val="99"/>
    <w:semiHidden/>
    <w:unhideWhenUsed/>
    <w:rsid w:val="00437336"/>
    <w:rPr>
      <w:sz w:val="20"/>
      <w:szCs w:val="20"/>
    </w:rPr>
  </w:style>
  <w:style w:type="character" w:customStyle="1" w:styleId="TextonotapieCar">
    <w:name w:val="Texto nota pie Car"/>
    <w:link w:val="Textonotapie"/>
    <w:uiPriority w:val="99"/>
    <w:semiHidden/>
    <w:rsid w:val="00437336"/>
    <w:rPr>
      <w:rFonts w:ascii="Calibri" w:eastAsia="Calibri" w:hAnsi="Calibri"/>
      <w:lang w:val="es-CO" w:eastAsia="en-US"/>
    </w:rPr>
  </w:style>
  <w:style w:type="character" w:styleId="Refdenotaalpie">
    <w:name w:val="footnote reference"/>
    <w:uiPriority w:val="99"/>
    <w:semiHidden/>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30BF2"/>
    <w:rPr>
      <w:b/>
      <w:bCs/>
    </w:rPr>
  </w:style>
  <w:style w:type="character" w:customStyle="1" w:styleId="AsuntodelcomentarioCar">
    <w:name w:val="Asunto del comentario Car"/>
    <w:basedOn w:val="TextocomentarioCar"/>
    <w:link w:val="Asuntodelcomentario"/>
    <w:uiPriority w:val="99"/>
    <w:semiHidden/>
    <w:rsid w:val="00E30BF2"/>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8211;firmavirtualcomunica@suramericana.com.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c774bf9e4b1040c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774DB-7F51-4537-A590-CD7A57E6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DC8D3-F19E-467A-B7BE-DBE654398703}">
  <ds:schemaRefs>
    <ds:schemaRef ds:uri="http://schemas.microsoft.com/sharepoint/v3/contenttype/forms"/>
  </ds:schemaRefs>
</ds:datastoreItem>
</file>

<file path=customXml/itemProps3.xml><?xml version="1.0" encoding="utf-8"?>
<ds:datastoreItem xmlns:ds="http://schemas.openxmlformats.org/officeDocument/2006/customXml" ds:itemID="{0AE633EE-B779-4D0D-87CD-61601B15FAB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11191798-CC84-4D48-AC10-AA4D5E8E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3087</Words>
  <Characters>16979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109</cp:revision>
  <cp:lastPrinted>2019-11-28T13:08:00Z</cp:lastPrinted>
  <dcterms:created xsi:type="dcterms:W3CDTF">2022-07-18T18:27:00Z</dcterms:created>
  <dcterms:modified xsi:type="dcterms:W3CDTF">2022-08-31T14:02:00Z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