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A29A" w14:textId="77777777" w:rsidR="006B3515" w:rsidRPr="006B3515" w:rsidRDefault="006B3515" w:rsidP="006B351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bookmarkStart w:id="1" w:name="_GoBack"/>
      <w:bookmarkEnd w:id="1"/>
      <w:r w:rsidRPr="006B351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719E20" w14:textId="77777777" w:rsidR="006B3515" w:rsidRPr="006B3515" w:rsidRDefault="006B3515" w:rsidP="006B3515">
      <w:pPr>
        <w:spacing w:after="0" w:line="240" w:lineRule="auto"/>
        <w:jc w:val="both"/>
        <w:rPr>
          <w:rFonts w:ascii="Arial" w:eastAsia="Times New Roman" w:hAnsi="Arial" w:cs="Arial"/>
          <w:sz w:val="20"/>
          <w:szCs w:val="20"/>
          <w:lang w:val="es-419" w:eastAsia="es-ES"/>
        </w:rPr>
      </w:pPr>
    </w:p>
    <w:p w14:paraId="53986B41" w14:textId="53C8DB91" w:rsidR="006B3515" w:rsidRPr="006B3515" w:rsidRDefault="00EB5786" w:rsidP="006B3515">
      <w:pPr>
        <w:spacing w:after="0" w:line="240" w:lineRule="auto"/>
        <w:jc w:val="both"/>
        <w:rPr>
          <w:rFonts w:ascii="Arial" w:eastAsia="Arial" w:hAnsi="Arial" w:cs="Arial"/>
          <w:color w:val="000000"/>
          <w:sz w:val="20"/>
          <w:szCs w:val="20"/>
          <w:lang w:val="es-ES" w:eastAsia="es-ES"/>
        </w:rPr>
      </w:pPr>
      <w:r w:rsidRPr="006B3515">
        <w:rPr>
          <w:rFonts w:ascii="Arial" w:eastAsia="Arial" w:hAnsi="Arial" w:cs="Arial"/>
          <w:b/>
          <w:bCs/>
          <w:color w:val="000000"/>
          <w:sz w:val="20"/>
          <w:szCs w:val="20"/>
          <w:u w:val="single"/>
          <w:lang w:val="es-419"/>
        </w:rPr>
        <w:t>TEMAS:</w:t>
      </w:r>
      <w:r w:rsidRPr="006B3515">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VEJEZ / FECHA DE DISFRUTE / LA DEL RETIRO FORMAL DEL SISTEMA / O ANTES SI SE CUMPLEN REQUISITOS Y SE SOLICITA LA PRESTACIÓN / INDUCCIÓN A ERROR POR PARTE DE LA AFP / INTERESES DE MORA / EN CASO DE RECONOCIMIENTO TARDÍO.</w:t>
      </w:r>
    </w:p>
    <w:p w14:paraId="195771F6" w14:textId="77777777" w:rsidR="006B3515" w:rsidRPr="006B3515" w:rsidRDefault="006B3515"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EED141" w14:textId="7BC9035E" w:rsidR="0064129A" w:rsidRPr="0064129A" w:rsidRDefault="0064129A" w:rsidP="006412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4129A">
        <w:rPr>
          <w:rFonts w:ascii="Arial" w:eastAsia="Arial" w:hAnsi="Arial" w:cs="Arial"/>
          <w:color w:val="000000"/>
          <w:sz w:val="20"/>
          <w:szCs w:val="20"/>
          <w:lang w:val="es-ES" w:eastAsia="es-ES"/>
        </w:rPr>
        <w:t>La Sala de Casación Laboral en la sentencia SL5603 de 6 de abril de 2016</w:t>
      </w:r>
      <w:r>
        <w:rPr>
          <w:rFonts w:ascii="Arial" w:eastAsia="Arial" w:hAnsi="Arial" w:cs="Arial"/>
          <w:color w:val="000000"/>
          <w:sz w:val="20"/>
          <w:szCs w:val="20"/>
          <w:lang w:val="es-ES" w:eastAsia="es-ES"/>
        </w:rPr>
        <w:t xml:space="preserve">… </w:t>
      </w:r>
      <w:r w:rsidRPr="0064129A">
        <w:rPr>
          <w:rFonts w:ascii="Arial" w:eastAsia="Arial" w:hAnsi="Arial" w:cs="Arial"/>
          <w:color w:val="000000"/>
          <w:sz w:val="20"/>
          <w:szCs w:val="20"/>
          <w:lang w:val="es-ES" w:eastAsia="es-ES"/>
        </w:rPr>
        <w:t xml:space="preserve">sostuvo, con base en lo previsto en los artículos 13 y 35 del Acuerdo 049 de 1990, que por regla general la fecha a partir de la cual se debe empezar a disfrutar la prestación es aquella en la que el interesado se haya desafiliado formalmente del sistema. </w:t>
      </w:r>
    </w:p>
    <w:p w14:paraId="2CDE9D2E" w14:textId="77777777" w:rsidR="0064129A" w:rsidRPr="0064129A" w:rsidRDefault="0064129A" w:rsidP="006412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4129A">
        <w:rPr>
          <w:rFonts w:ascii="Arial" w:eastAsia="Arial" w:hAnsi="Arial" w:cs="Arial"/>
          <w:color w:val="000000"/>
          <w:sz w:val="20"/>
          <w:szCs w:val="20"/>
          <w:lang w:val="es-ES" w:eastAsia="es-ES"/>
        </w:rPr>
        <w:t xml:space="preserve"> </w:t>
      </w:r>
    </w:p>
    <w:p w14:paraId="4ABBA509" w14:textId="47B08786" w:rsidR="006B3515" w:rsidRPr="006B3515" w:rsidRDefault="0064129A" w:rsidP="0064129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4129A">
        <w:rPr>
          <w:rFonts w:ascii="Arial" w:eastAsia="Arial" w:hAnsi="Arial" w:cs="Arial"/>
          <w:color w:val="000000"/>
          <w:sz w:val="20"/>
          <w:szCs w:val="20"/>
          <w:lang w:val="es-ES" w:eastAsia="es-ES"/>
        </w:rPr>
        <w:t xml:space="preserve">Adicionalmente, expresó que hay eventos que pueden ser advertidos por los operadores judiciales y que permiten fijar el disfrute de la pensión en fecha anterior a la desafiliación formal del </w:t>
      </w:r>
      <w:r w:rsidR="00E66CB7" w:rsidRPr="00E66CB7">
        <w:rPr>
          <w:rFonts w:ascii="Arial" w:eastAsia="Arial" w:hAnsi="Arial" w:cs="Arial"/>
          <w:color w:val="000000"/>
          <w:sz w:val="20"/>
          <w:szCs w:val="20"/>
          <w:lang w:val="es-ES" w:eastAsia="es-ES"/>
        </w:rPr>
        <w:t>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w:t>
      </w:r>
      <w:r>
        <w:rPr>
          <w:rFonts w:ascii="Arial" w:eastAsia="Arial" w:hAnsi="Arial" w:cs="Arial"/>
          <w:color w:val="000000"/>
          <w:sz w:val="20"/>
          <w:szCs w:val="20"/>
          <w:lang w:val="es-ES" w:eastAsia="es-ES"/>
        </w:rPr>
        <w:t>…</w:t>
      </w:r>
    </w:p>
    <w:p w14:paraId="1BB72CBA" w14:textId="77777777" w:rsidR="006B3515" w:rsidRPr="006B3515" w:rsidRDefault="006B3515"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3BA8F8" w14:textId="4780D5D9" w:rsidR="006B3515" w:rsidRPr="006B3515" w:rsidRDefault="00E66CB7"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66CB7">
        <w:rPr>
          <w:rFonts w:ascii="Arial" w:eastAsia="Arial" w:hAnsi="Arial" w:cs="Arial"/>
          <w:color w:val="000000"/>
          <w:sz w:val="20"/>
          <w:szCs w:val="20"/>
          <w:lang w:val="es-ES" w:eastAsia="es-ES"/>
        </w:rPr>
        <w:t>ha sostenido la Corte que en aquellos casos en los 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w:t>
      </w:r>
      <w:r>
        <w:rPr>
          <w:rFonts w:ascii="Arial" w:eastAsia="Arial" w:hAnsi="Arial" w:cs="Arial"/>
          <w:color w:val="000000"/>
          <w:sz w:val="20"/>
          <w:szCs w:val="20"/>
          <w:lang w:val="es-ES" w:eastAsia="es-ES"/>
        </w:rPr>
        <w:t>…</w:t>
      </w:r>
    </w:p>
    <w:p w14:paraId="54CE2449" w14:textId="77777777" w:rsidR="006B3515" w:rsidRPr="006B3515" w:rsidRDefault="006B3515"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C20CCFF" w14:textId="2CFA7767" w:rsidR="006B3515" w:rsidRPr="006B3515" w:rsidRDefault="000B1ABB"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B1ABB">
        <w:rPr>
          <w:rFonts w:ascii="Arial" w:eastAsia="Arial" w:hAnsi="Arial" w:cs="Arial"/>
          <w:color w:val="000000"/>
          <w:sz w:val="20"/>
          <w:szCs w:val="20"/>
          <w:lang w:val="es-ES" w:eastAsia="es-ES"/>
        </w:rPr>
        <w:t>En lo que si no le asiste razón al juzgador de primer grado es en la negativa de los intereses moratorios que establece el artículo 141 de la Ley 100 de 1993, pues habiéndose presentado la solicitud pensional el 21 de octubre de 2016, fecha para la cual la demandante ya reunía los requisitos necesarios para acceder al derecho pensional</w:t>
      </w:r>
      <w:r>
        <w:rPr>
          <w:rFonts w:ascii="Arial" w:eastAsia="Arial" w:hAnsi="Arial" w:cs="Arial"/>
          <w:color w:val="000000"/>
          <w:sz w:val="20"/>
          <w:szCs w:val="20"/>
          <w:lang w:val="es-ES" w:eastAsia="es-ES"/>
        </w:rPr>
        <w:t>…</w:t>
      </w:r>
      <w:r w:rsidRPr="000B1ABB">
        <w:rPr>
          <w:rFonts w:ascii="Arial" w:eastAsia="Arial" w:hAnsi="Arial" w:cs="Arial"/>
          <w:color w:val="000000"/>
          <w:sz w:val="20"/>
          <w:szCs w:val="20"/>
          <w:lang w:val="es-ES" w:eastAsia="es-ES"/>
        </w:rPr>
        <w:t xml:space="preserve"> no lo hizo, pues únicamente vino a conceder la gracia pensional a partir de febrero de 2020, fecha en la que ordenó también el pago del retroactivo pensional que fue debidamente recibido en ese mes por la parte actora.</w:t>
      </w:r>
    </w:p>
    <w:p w14:paraId="3165012C" w14:textId="77777777" w:rsidR="006B3515" w:rsidRPr="006B3515" w:rsidRDefault="006B3515"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EAB7C0" w14:textId="77777777" w:rsidR="006B3515" w:rsidRPr="006B3515" w:rsidRDefault="006B3515"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997EE28" w14:textId="77777777" w:rsidR="006B3515" w:rsidRPr="006B3515" w:rsidRDefault="006B3515" w:rsidP="006B351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49E6385"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TRIBUNAL SUPERIOR DEL DISTRITO JUDICIAL</w:t>
      </w:r>
      <w:r w:rsidRPr="006B3515">
        <w:rPr>
          <w:rFonts w:ascii="Arial" w:eastAsia="Times New Roman" w:hAnsi="Arial" w:cs="Arial"/>
          <w:sz w:val="24"/>
          <w:szCs w:val="24"/>
          <w:lang w:eastAsia="es-CO"/>
        </w:rPr>
        <w:t>  </w:t>
      </w:r>
    </w:p>
    <w:p w14:paraId="04FF16E5"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SALA DE DECISIÓN LABORAL</w:t>
      </w:r>
      <w:r w:rsidRPr="006B3515">
        <w:rPr>
          <w:rFonts w:ascii="Arial" w:eastAsia="Times New Roman" w:hAnsi="Arial" w:cs="Arial"/>
          <w:sz w:val="24"/>
          <w:szCs w:val="24"/>
          <w:lang w:eastAsia="es-CO"/>
        </w:rPr>
        <w:t> </w:t>
      </w:r>
    </w:p>
    <w:p w14:paraId="07F17AD1"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MAGISTRADO PONENTE: JULIO CÉSAR SALAZAR MUÑOZ </w:t>
      </w:r>
      <w:r w:rsidRPr="006B3515">
        <w:rPr>
          <w:rFonts w:ascii="Arial" w:eastAsia="Times New Roman" w:hAnsi="Arial" w:cs="Arial"/>
          <w:sz w:val="24"/>
          <w:szCs w:val="24"/>
          <w:lang w:eastAsia="es-CO"/>
        </w:rPr>
        <w:t>  </w:t>
      </w:r>
    </w:p>
    <w:p w14:paraId="17FE20A3" w14:textId="77777777" w:rsidR="0098142B" w:rsidRPr="006B3515" w:rsidRDefault="0098142B" w:rsidP="006B3515">
      <w:pPr>
        <w:pStyle w:val="paragraph"/>
        <w:spacing w:before="0" w:beforeAutospacing="0" w:after="0" w:afterAutospacing="0" w:line="276" w:lineRule="auto"/>
        <w:jc w:val="center"/>
        <w:textAlignment w:val="baseline"/>
        <w:rPr>
          <w:rStyle w:val="normaltextrun"/>
          <w:rFonts w:ascii="Arial" w:hAnsi="Arial" w:cs="Arial"/>
          <w:bCs/>
        </w:rPr>
      </w:pPr>
    </w:p>
    <w:p w14:paraId="0E9A2C6D" w14:textId="2E4E96DB" w:rsidR="00643414" w:rsidRPr="006B3515" w:rsidRDefault="0098142B" w:rsidP="006B3515">
      <w:pPr>
        <w:pStyle w:val="paragraph"/>
        <w:spacing w:before="0" w:beforeAutospacing="0" w:after="0" w:afterAutospacing="0" w:line="276" w:lineRule="auto"/>
        <w:jc w:val="center"/>
        <w:textAlignment w:val="baseline"/>
        <w:rPr>
          <w:rStyle w:val="normaltextrun"/>
          <w:rFonts w:ascii="Arial" w:hAnsi="Arial" w:cs="Arial"/>
          <w:bCs/>
        </w:rPr>
      </w:pPr>
      <w:r w:rsidRPr="006B3515">
        <w:rPr>
          <w:rStyle w:val="normaltextrun"/>
          <w:rFonts w:ascii="Arial" w:hAnsi="Arial" w:cs="Arial"/>
          <w:bCs/>
        </w:rPr>
        <w:t>Pereira, veinticuatro de agosto de dos mil veintidós</w:t>
      </w:r>
    </w:p>
    <w:p w14:paraId="4BA7012D" w14:textId="77777777" w:rsidR="00643414" w:rsidRPr="006B3515" w:rsidRDefault="00643414" w:rsidP="006B3515">
      <w:pPr>
        <w:tabs>
          <w:tab w:val="center" w:pos="4420"/>
          <w:tab w:val="left" w:pos="7873"/>
        </w:tabs>
        <w:jc w:val="center"/>
        <w:rPr>
          <w:rFonts w:ascii="Arial" w:hAnsi="Arial" w:cs="Arial"/>
          <w:sz w:val="24"/>
          <w:szCs w:val="24"/>
        </w:rPr>
      </w:pPr>
      <w:r w:rsidRPr="006B3515">
        <w:rPr>
          <w:rFonts w:ascii="Arial" w:hAnsi="Arial" w:cs="Arial"/>
          <w:sz w:val="24"/>
          <w:szCs w:val="24"/>
        </w:rPr>
        <w:t>Acta de Sala de Discusión No 129 de 22 de agosto de 2022</w:t>
      </w:r>
    </w:p>
    <w:p w14:paraId="4136F821" w14:textId="77777777" w:rsidR="004302C6" w:rsidRPr="006B3515" w:rsidRDefault="004302C6" w:rsidP="006B3515">
      <w:pPr>
        <w:spacing w:after="0"/>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2404B31F"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25245515" w14:textId="26385259"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Se resuelve el recurso de apelación interpuesto por la señora </w:t>
      </w:r>
      <w:r w:rsidR="006B3515" w:rsidRPr="006B3515">
        <w:rPr>
          <w:rFonts w:ascii="Arial" w:eastAsia="Times New Roman" w:hAnsi="Arial" w:cs="Arial"/>
          <w:b/>
          <w:sz w:val="24"/>
          <w:szCs w:val="24"/>
          <w:lang w:eastAsia="es-CO"/>
        </w:rPr>
        <w:t>María Hercilia Orozco Fontal</w:t>
      </w:r>
      <w:r w:rsidR="006B3515" w:rsidRPr="006B3515">
        <w:rPr>
          <w:rFonts w:ascii="Arial" w:eastAsia="Times New Roman" w:hAnsi="Arial" w:cs="Arial"/>
          <w:sz w:val="24"/>
          <w:szCs w:val="24"/>
          <w:lang w:eastAsia="es-CO"/>
        </w:rPr>
        <w:t xml:space="preserve"> </w:t>
      </w:r>
      <w:r w:rsidRPr="006B3515">
        <w:rPr>
          <w:rFonts w:ascii="Arial" w:eastAsia="Times New Roman" w:hAnsi="Arial" w:cs="Arial"/>
          <w:sz w:val="24"/>
          <w:szCs w:val="24"/>
          <w:lang w:eastAsia="es-CO"/>
        </w:rPr>
        <w:t>contra la sentencia proferida por el Juzgado Quinto Laboral del Circuito de Pereira el 12 de mayo de 2022, dentro del proceso</w:t>
      </w:r>
      <w:r w:rsidR="006B3515">
        <w:rPr>
          <w:rFonts w:ascii="Arial" w:eastAsia="Times New Roman" w:hAnsi="Arial" w:cs="Arial"/>
          <w:sz w:val="24"/>
          <w:szCs w:val="24"/>
          <w:lang w:eastAsia="es-CO"/>
        </w:rPr>
        <w:t xml:space="preserve"> </w:t>
      </w:r>
      <w:r w:rsidR="006B3515">
        <w:rPr>
          <w:rFonts w:ascii="Arial" w:eastAsia="Times New Roman" w:hAnsi="Arial" w:cs="Arial"/>
          <w:b/>
          <w:sz w:val="24"/>
          <w:szCs w:val="24"/>
          <w:lang w:eastAsia="es-CO"/>
        </w:rPr>
        <w:t>ordinario laboral</w:t>
      </w:r>
      <w:r w:rsidRPr="006B3515">
        <w:rPr>
          <w:rFonts w:ascii="Arial" w:eastAsia="Times New Roman" w:hAnsi="Arial" w:cs="Arial"/>
          <w:sz w:val="24"/>
          <w:szCs w:val="24"/>
          <w:lang w:eastAsia="es-CO"/>
        </w:rPr>
        <w:t xml:space="preserve"> que le promueve a la </w:t>
      </w:r>
      <w:r w:rsidR="006B3515" w:rsidRPr="006B3515">
        <w:rPr>
          <w:rFonts w:ascii="Arial" w:eastAsia="Times New Roman" w:hAnsi="Arial" w:cs="Arial"/>
          <w:b/>
          <w:sz w:val="24"/>
          <w:szCs w:val="24"/>
          <w:lang w:eastAsia="es-CO"/>
        </w:rPr>
        <w:t>Administradora Colombiana de Pensiones</w:t>
      </w:r>
      <w:r w:rsidR="006B3515">
        <w:rPr>
          <w:rFonts w:ascii="Arial" w:eastAsia="Times New Roman" w:hAnsi="Arial" w:cs="Arial"/>
          <w:b/>
          <w:sz w:val="24"/>
          <w:szCs w:val="24"/>
          <w:lang w:eastAsia="es-CO"/>
        </w:rPr>
        <w:t xml:space="preserve"> –</w:t>
      </w:r>
      <w:r w:rsidR="006B3515" w:rsidRPr="006B3515">
        <w:rPr>
          <w:rFonts w:ascii="Arial" w:eastAsia="Times New Roman" w:hAnsi="Arial" w:cs="Arial"/>
          <w:b/>
          <w:sz w:val="24"/>
          <w:szCs w:val="24"/>
          <w:lang w:eastAsia="es-CO"/>
        </w:rPr>
        <w:t xml:space="preserve"> Colpensiones</w:t>
      </w:r>
      <w:r w:rsidRPr="006B3515">
        <w:rPr>
          <w:rFonts w:ascii="Arial" w:eastAsia="Times New Roman" w:hAnsi="Arial" w:cs="Arial"/>
          <w:sz w:val="24"/>
          <w:szCs w:val="24"/>
          <w:lang w:eastAsia="es-CO"/>
        </w:rPr>
        <w:t>, cuya radicación corresponde al N°</w:t>
      </w:r>
      <w:r w:rsidR="00EF1B0E">
        <w:rPr>
          <w:rFonts w:ascii="Arial" w:eastAsia="Times New Roman" w:hAnsi="Arial" w:cs="Arial"/>
          <w:sz w:val="24"/>
          <w:szCs w:val="24"/>
          <w:lang w:eastAsia="es-CO"/>
        </w:rPr>
        <w:t xml:space="preserve"> </w:t>
      </w:r>
      <w:r w:rsidRPr="006B3515">
        <w:rPr>
          <w:rFonts w:ascii="Arial" w:eastAsia="Times New Roman" w:hAnsi="Arial" w:cs="Arial"/>
          <w:sz w:val="24"/>
          <w:szCs w:val="24"/>
          <w:lang w:eastAsia="es-CO"/>
        </w:rPr>
        <w:t>66001310500520190047501.</w:t>
      </w:r>
    </w:p>
    <w:p w14:paraId="672A6659" w14:textId="77777777" w:rsidR="004302C6" w:rsidRPr="006B3515" w:rsidRDefault="004302C6" w:rsidP="00B81CD4">
      <w:pPr>
        <w:spacing w:after="0" w:line="240" w:lineRule="auto"/>
        <w:jc w:val="both"/>
        <w:textAlignment w:val="baseline"/>
        <w:rPr>
          <w:rFonts w:ascii="Arial" w:eastAsia="Times New Roman" w:hAnsi="Arial" w:cs="Arial"/>
          <w:sz w:val="24"/>
          <w:szCs w:val="24"/>
          <w:lang w:eastAsia="es-CO"/>
        </w:rPr>
      </w:pPr>
    </w:p>
    <w:p w14:paraId="2301FE75" w14:textId="77777777" w:rsidR="004302C6" w:rsidRPr="006B3515" w:rsidRDefault="004302C6" w:rsidP="00B81CD4">
      <w:pPr>
        <w:pStyle w:val="paragraph"/>
        <w:spacing w:before="0" w:beforeAutospacing="0" w:after="0" w:afterAutospacing="0"/>
        <w:jc w:val="center"/>
        <w:textAlignment w:val="baseline"/>
        <w:rPr>
          <w:rStyle w:val="eop"/>
          <w:rFonts w:ascii="Arial" w:eastAsia="Calibri" w:hAnsi="Arial" w:cs="Arial"/>
        </w:rPr>
      </w:pPr>
      <w:r w:rsidRPr="006B3515">
        <w:rPr>
          <w:rStyle w:val="normaltextrun"/>
          <w:rFonts w:ascii="Arial" w:hAnsi="Arial" w:cs="Arial"/>
          <w:b/>
          <w:bCs/>
        </w:rPr>
        <w:t>AUTO</w:t>
      </w:r>
      <w:r w:rsidRPr="006B3515">
        <w:rPr>
          <w:rStyle w:val="eop"/>
          <w:rFonts w:ascii="Arial" w:eastAsia="Calibri" w:hAnsi="Arial" w:cs="Arial"/>
        </w:rPr>
        <w:t> </w:t>
      </w:r>
    </w:p>
    <w:p w14:paraId="0A37501D" w14:textId="77777777" w:rsidR="004302C6" w:rsidRPr="006B3515" w:rsidRDefault="004302C6" w:rsidP="00B81CD4">
      <w:pPr>
        <w:pStyle w:val="paragraph"/>
        <w:spacing w:before="0" w:beforeAutospacing="0" w:after="0" w:afterAutospacing="0"/>
        <w:jc w:val="center"/>
        <w:textAlignment w:val="baseline"/>
        <w:rPr>
          <w:rFonts w:ascii="Arial" w:hAnsi="Arial" w:cs="Arial"/>
        </w:rPr>
      </w:pPr>
    </w:p>
    <w:p w14:paraId="373EB949" w14:textId="4A1BC3EE" w:rsidR="004302C6" w:rsidRPr="006B3515" w:rsidRDefault="00EF1B0E" w:rsidP="00B81CD4">
      <w:pPr>
        <w:spacing w:after="0" w:line="240"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14:paraId="6E7BEAA2" w14:textId="77777777" w:rsidR="004302C6" w:rsidRPr="006B3515" w:rsidRDefault="004302C6" w:rsidP="00B81CD4">
      <w:pPr>
        <w:spacing w:after="0" w:line="240" w:lineRule="auto"/>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0F5B782B" w14:textId="77777777" w:rsidR="004302C6" w:rsidRPr="006B3515" w:rsidRDefault="004302C6" w:rsidP="00B81CD4">
      <w:pPr>
        <w:spacing w:after="0" w:line="240" w:lineRule="auto"/>
        <w:jc w:val="center"/>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ANTECEDENTES</w:t>
      </w:r>
      <w:r w:rsidRPr="006B3515">
        <w:rPr>
          <w:rFonts w:ascii="Arial" w:eastAsia="Times New Roman" w:hAnsi="Arial" w:cs="Arial"/>
          <w:sz w:val="24"/>
          <w:szCs w:val="24"/>
          <w:lang w:eastAsia="es-CO"/>
        </w:rPr>
        <w:t> </w:t>
      </w:r>
    </w:p>
    <w:p w14:paraId="63E4A9CD" w14:textId="77777777" w:rsidR="004302C6" w:rsidRPr="006B3515" w:rsidRDefault="004302C6" w:rsidP="00B81CD4">
      <w:pPr>
        <w:spacing w:after="0" w:line="240" w:lineRule="auto"/>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5E37D19A" w14:textId="77777777" w:rsidR="004302C6" w:rsidRPr="006B3515" w:rsidRDefault="004302C6" w:rsidP="006B3515">
      <w:pPr>
        <w:spacing w:after="0"/>
        <w:jc w:val="both"/>
        <w:textAlignment w:val="baseline"/>
        <w:rPr>
          <w:rFonts w:ascii="Arial" w:eastAsia="Times New Roman" w:hAnsi="Arial" w:cs="Arial"/>
          <w:sz w:val="24"/>
          <w:szCs w:val="24"/>
          <w:lang w:val="es-ES" w:eastAsia="es-CO"/>
        </w:rPr>
      </w:pPr>
      <w:r w:rsidRPr="006B3515">
        <w:rPr>
          <w:rFonts w:ascii="Arial" w:eastAsia="Times New Roman" w:hAnsi="Arial" w:cs="Arial"/>
          <w:sz w:val="24"/>
          <w:szCs w:val="24"/>
          <w:lang w:eastAsia="es-CO"/>
        </w:rPr>
        <w:t>Pretende la señora María Hercilia Orozco Fontal que la justicia laboral declare que</w:t>
      </w:r>
      <w:r w:rsidR="00081C44" w:rsidRPr="006B3515">
        <w:rPr>
          <w:rFonts w:ascii="Arial" w:eastAsia="Times New Roman" w:hAnsi="Arial" w:cs="Arial"/>
          <w:sz w:val="24"/>
          <w:szCs w:val="24"/>
          <w:lang w:eastAsia="es-CO"/>
        </w:rPr>
        <w:t xml:space="preserve"> su historia laboral presenta inconsistencias que deben ser corregidas por la entidad demandada, y por tanto, </w:t>
      </w:r>
      <w:r w:rsidR="00EF208B" w:rsidRPr="006B3515">
        <w:rPr>
          <w:rFonts w:ascii="Arial" w:eastAsia="Times New Roman" w:hAnsi="Arial" w:cs="Arial"/>
          <w:sz w:val="24"/>
          <w:szCs w:val="24"/>
          <w:lang w:eastAsia="es-CO"/>
        </w:rPr>
        <w:t xml:space="preserve">es beneficiaria del régimen de transición contemplado en el artículo 36 de la Ley 100 de 1993, asistiéndole </w:t>
      </w:r>
      <w:r w:rsidRPr="006B3515">
        <w:rPr>
          <w:rFonts w:ascii="Arial" w:eastAsia="Times New Roman" w:hAnsi="Arial" w:cs="Arial"/>
          <w:sz w:val="24"/>
          <w:szCs w:val="24"/>
          <w:lang w:eastAsia="es-CO"/>
        </w:rPr>
        <w:t xml:space="preserve">derecho a disfrutar de la pensión </w:t>
      </w:r>
      <w:r w:rsidRPr="006B3515">
        <w:rPr>
          <w:rFonts w:ascii="Arial" w:eastAsia="Times New Roman" w:hAnsi="Arial" w:cs="Arial"/>
          <w:sz w:val="24"/>
          <w:szCs w:val="24"/>
          <w:lang w:val="es-ES" w:eastAsia="es-CO"/>
        </w:rPr>
        <w:t xml:space="preserve">de </w:t>
      </w:r>
      <w:r w:rsidRPr="006B3515">
        <w:rPr>
          <w:rFonts w:ascii="Arial" w:eastAsia="Times New Roman" w:hAnsi="Arial" w:cs="Arial"/>
          <w:sz w:val="24"/>
          <w:szCs w:val="24"/>
          <w:lang w:val="es-ES" w:eastAsia="es-CO"/>
        </w:rPr>
        <w:lastRenderedPageBreak/>
        <w:t xml:space="preserve">vejez a partir del 14 de julio de 2008, </w:t>
      </w:r>
      <w:r w:rsidR="00081C44" w:rsidRPr="006B3515">
        <w:rPr>
          <w:rFonts w:ascii="Arial" w:eastAsia="Times New Roman" w:hAnsi="Arial" w:cs="Arial"/>
          <w:sz w:val="24"/>
          <w:szCs w:val="24"/>
          <w:lang w:val="es-ES" w:eastAsia="es-CO"/>
        </w:rPr>
        <w:t xml:space="preserve">calenda para la cual cumplió los requisitos de edad y tiempo de semanas, </w:t>
      </w:r>
      <w:r w:rsidRPr="006B3515">
        <w:rPr>
          <w:rFonts w:ascii="Arial" w:eastAsia="Times New Roman" w:hAnsi="Arial" w:cs="Arial"/>
          <w:sz w:val="24"/>
          <w:szCs w:val="24"/>
          <w:lang w:val="es-ES" w:eastAsia="es-CO"/>
        </w:rPr>
        <w:t xml:space="preserve">o en subsidio, a partir del 21 de octubre de 2013, el retroactivo pensional causado hasta el 30 de septiembre de 2016, los intereses moratorios que establece el artículo 141 de la Ley 100 de 1993, </w:t>
      </w:r>
      <w:r w:rsidR="00EF208B" w:rsidRPr="006B3515">
        <w:rPr>
          <w:rFonts w:ascii="Arial" w:eastAsia="Times New Roman" w:hAnsi="Arial" w:cs="Arial"/>
          <w:sz w:val="24"/>
          <w:szCs w:val="24"/>
          <w:lang w:val="es-ES" w:eastAsia="es-CO"/>
        </w:rPr>
        <w:t xml:space="preserve">sobre el retroactivo ya cancelado, causados desde el 22 de febrero de 2017 y hasta el 30 de enero de 2020, o sobre la totalidad del retroactivo adeudado, </w:t>
      </w:r>
      <w:r w:rsidRPr="006B3515">
        <w:rPr>
          <w:rFonts w:ascii="Arial" w:eastAsia="Times New Roman" w:hAnsi="Arial" w:cs="Arial"/>
          <w:sz w:val="24"/>
          <w:szCs w:val="24"/>
          <w:lang w:val="es-ES" w:eastAsia="es-CO"/>
        </w:rPr>
        <w:t>o en subsidio, la indexación</w:t>
      </w:r>
      <w:r w:rsidR="00EF208B" w:rsidRPr="006B3515">
        <w:rPr>
          <w:rFonts w:ascii="Arial" w:eastAsia="Times New Roman" w:hAnsi="Arial" w:cs="Arial"/>
          <w:sz w:val="24"/>
          <w:szCs w:val="24"/>
          <w:lang w:val="es-ES" w:eastAsia="es-CO"/>
        </w:rPr>
        <w:t xml:space="preserve"> de las condenas</w:t>
      </w:r>
      <w:r w:rsidRPr="006B3515">
        <w:rPr>
          <w:rFonts w:ascii="Arial" w:eastAsia="Times New Roman" w:hAnsi="Arial" w:cs="Arial"/>
          <w:sz w:val="24"/>
          <w:szCs w:val="24"/>
          <w:lang w:val="es-ES" w:eastAsia="es-CO"/>
        </w:rPr>
        <w:t xml:space="preserve">, más las costas del proceso a su favor. </w:t>
      </w:r>
    </w:p>
    <w:p w14:paraId="5DAB6C7B" w14:textId="77777777" w:rsidR="004302C6" w:rsidRPr="006B3515" w:rsidRDefault="004302C6" w:rsidP="006B3515">
      <w:pPr>
        <w:spacing w:after="0"/>
        <w:jc w:val="both"/>
        <w:textAlignment w:val="baseline"/>
        <w:rPr>
          <w:rFonts w:ascii="Arial" w:eastAsia="Times New Roman" w:hAnsi="Arial" w:cs="Arial"/>
          <w:sz w:val="24"/>
          <w:szCs w:val="24"/>
          <w:lang w:eastAsia="es-CO"/>
        </w:rPr>
      </w:pPr>
    </w:p>
    <w:p w14:paraId="03C73115" w14:textId="145DC2AE" w:rsidR="005F059E" w:rsidRPr="0068138B" w:rsidRDefault="004302C6" w:rsidP="0068138B">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Refiere que </w:t>
      </w:r>
      <w:r w:rsidR="005F059E" w:rsidRPr="0068138B">
        <w:rPr>
          <w:rFonts w:ascii="Arial" w:eastAsia="Times New Roman" w:hAnsi="Arial" w:cs="Arial"/>
          <w:sz w:val="24"/>
          <w:szCs w:val="24"/>
          <w:lang w:eastAsia="es-CO"/>
        </w:rPr>
        <w:t xml:space="preserve">nació el 14 de julio de 1953; ha estado afiliada al régimen de prima media donde ha realizado cotizaciones por intermedio de la empresa Bien Salud Ltda., desde el 20 de septiembre de 1994 hasta el 31 de agosto de 2001, sin vinculación laboral alguna, encontrándose a la fecha liquidada dicha entidad, </w:t>
      </w:r>
      <w:r w:rsidR="009030CD" w:rsidRPr="0068138B">
        <w:rPr>
          <w:rFonts w:ascii="Arial" w:eastAsia="Times New Roman" w:hAnsi="Arial" w:cs="Arial"/>
          <w:sz w:val="24"/>
          <w:szCs w:val="24"/>
          <w:lang w:eastAsia="es-CO"/>
        </w:rPr>
        <w:t>quien omitió</w:t>
      </w:r>
      <w:r w:rsidR="005F059E" w:rsidRPr="0068138B">
        <w:rPr>
          <w:rFonts w:ascii="Arial" w:eastAsia="Times New Roman" w:hAnsi="Arial" w:cs="Arial"/>
          <w:sz w:val="24"/>
          <w:szCs w:val="24"/>
          <w:lang w:eastAsia="es-CO"/>
        </w:rPr>
        <w:t xml:space="preserve"> el deber de reportar de forma correcta las cotizaciones, pues algunos periodos presentan mora o están incompletos</w:t>
      </w:r>
      <w:r w:rsidR="00A43120" w:rsidRPr="0068138B">
        <w:rPr>
          <w:rFonts w:ascii="Arial" w:eastAsia="Times New Roman" w:hAnsi="Arial" w:cs="Arial"/>
          <w:sz w:val="24"/>
          <w:szCs w:val="24"/>
          <w:lang w:eastAsia="es-CO"/>
        </w:rPr>
        <w:t xml:space="preserve"> o no registran </w:t>
      </w:r>
      <w:r w:rsidR="005F059E" w:rsidRPr="0068138B">
        <w:rPr>
          <w:rFonts w:ascii="Arial" w:eastAsia="Times New Roman" w:hAnsi="Arial" w:cs="Arial"/>
          <w:sz w:val="24"/>
          <w:szCs w:val="24"/>
          <w:lang w:eastAsia="es-CO"/>
        </w:rPr>
        <w:t xml:space="preserve">novedad de retiro, pese a que dejó de cotizar desde el mes de agosto de 2001. Aduce que el 22 de mayo de 2017, solicitó ante Colpensiones la corrección de su historia laboral, pero </w:t>
      </w:r>
      <w:r w:rsidR="00A43120" w:rsidRPr="0068138B">
        <w:rPr>
          <w:rFonts w:ascii="Arial" w:eastAsia="Times New Roman" w:hAnsi="Arial" w:cs="Arial"/>
          <w:sz w:val="24"/>
          <w:szCs w:val="24"/>
          <w:lang w:eastAsia="es-CO"/>
        </w:rPr>
        <w:t>que,</w:t>
      </w:r>
      <w:r w:rsidR="005F059E" w:rsidRPr="0068138B">
        <w:rPr>
          <w:rFonts w:ascii="Arial" w:eastAsia="Times New Roman" w:hAnsi="Arial" w:cs="Arial"/>
          <w:sz w:val="24"/>
          <w:szCs w:val="24"/>
          <w:lang w:eastAsia="es-CO"/>
        </w:rPr>
        <w:t xml:space="preserve"> mediante oficio del 12 de septiembre de ese año, la entidad negó la solicitud, argumentando que </w:t>
      </w:r>
      <w:r w:rsidR="00497A84" w:rsidRPr="0068138B">
        <w:rPr>
          <w:rFonts w:ascii="Arial" w:eastAsia="Times New Roman" w:hAnsi="Arial" w:cs="Arial"/>
          <w:sz w:val="24"/>
          <w:szCs w:val="24"/>
          <w:lang w:eastAsia="es-CO"/>
        </w:rPr>
        <w:t>realizó</w:t>
      </w:r>
      <w:r w:rsidR="005F059E" w:rsidRPr="0068138B">
        <w:rPr>
          <w:rFonts w:ascii="Arial" w:eastAsia="Times New Roman" w:hAnsi="Arial" w:cs="Arial"/>
          <w:sz w:val="24"/>
          <w:szCs w:val="24"/>
          <w:lang w:eastAsia="es-CO"/>
        </w:rPr>
        <w:t xml:space="preserve"> imputación de pagos</w:t>
      </w:r>
      <w:r w:rsidR="00497A84" w:rsidRPr="0068138B">
        <w:rPr>
          <w:rFonts w:ascii="Arial" w:eastAsia="Times New Roman" w:hAnsi="Arial" w:cs="Arial"/>
          <w:sz w:val="24"/>
          <w:szCs w:val="24"/>
          <w:lang w:eastAsia="es-CO"/>
        </w:rPr>
        <w:t xml:space="preserve"> sobre ciclos que presentan deuda presunta, sin embargo, estos fueron pagados oportunamente cuando laboraba como independiente con la referida empresa. </w:t>
      </w:r>
    </w:p>
    <w:p w14:paraId="3A590D29" w14:textId="77777777" w:rsidR="0068138B" w:rsidRPr="0068138B" w:rsidRDefault="0068138B" w:rsidP="0068138B">
      <w:pPr>
        <w:spacing w:after="0"/>
        <w:jc w:val="both"/>
        <w:textAlignment w:val="baseline"/>
        <w:rPr>
          <w:rFonts w:ascii="Arial" w:eastAsia="Times New Roman" w:hAnsi="Arial" w:cs="Arial"/>
          <w:sz w:val="24"/>
          <w:szCs w:val="24"/>
          <w:lang w:eastAsia="es-CO"/>
        </w:rPr>
      </w:pPr>
    </w:p>
    <w:p w14:paraId="5FE0889B" w14:textId="77777777" w:rsidR="00497A84" w:rsidRPr="0068138B" w:rsidRDefault="005F059E" w:rsidP="0068138B">
      <w:pPr>
        <w:spacing w:after="0"/>
        <w:jc w:val="both"/>
        <w:textAlignment w:val="baseline"/>
        <w:rPr>
          <w:rFonts w:ascii="Arial" w:eastAsia="Times New Roman" w:hAnsi="Arial" w:cs="Arial"/>
          <w:sz w:val="24"/>
          <w:szCs w:val="24"/>
          <w:lang w:eastAsia="es-CO"/>
        </w:rPr>
      </w:pPr>
      <w:r w:rsidRPr="0068138B">
        <w:rPr>
          <w:rFonts w:ascii="Arial" w:eastAsia="Times New Roman" w:hAnsi="Arial" w:cs="Arial"/>
          <w:sz w:val="24"/>
          <w:szCs w:val="24"/>
          <w:lang w:eastAsia="es-CO"/>
        </w:rPr>
        <w:t>Refiere que</w:t>
      </w:r>
      <w:r w:rsidR="00497A84" w:rsidRPr="0068138B">
        <w:rPr>
          <w:rFonts w:ascii="Arial" w:eastAsia="Times New Roman" w:hAnsi="Arial" w:cs="Arial"/>
          <w:sz w:val="24"/>
          <w:szCs w:val="24"/>
          <w:lang w:eastAsia="es-CO"/>
        </w:rPr>
        <w:t xml:space="preserve"> también realizó cotizaciones por </w:t>
      </w:r>
      <w:r w:rsidRPr="0068138B">
        <w:rPr>
          <w:rFonts w:ascii="Arial" w:eastAsia="Times New Roman" w:hAnsi="Arial" w:cs="Arial"/>
          <w:sz w:val="24"/>
          <w:szCs w:val="24"/>
          <w:lang w:eastAsia="es-CO"/>
        </w:rPr>
        <w:t xml:space="preserve">intermedio de la empresa </w:t>
      </w:r>
      <w:proofErr w:type="spellStart"/>
      <w:r w:rsidRPr="0068138B">
        <w:rPr>
          <w:rFonts w:ascii="Arial" w:eastAsia="Times New Roman" w:hAnsi="Arial" w:cs="Arial"/>
          <w:sz w:val="24"/>
          <w:szCs w:val="24"/>
          <w:lang w:eastAsia="es-CO"/>
        </w:rPr>
        <w:t>Covicol</w:t>
      </w:r>
      <w:proofErr w:type="spellEnd"/>
      <w:r w:rsidRPr="0068138B">
        <w:rPr>
          <w:rFonts w:ascii="Arial" w:eastAsia="Times New Roman" w:hAnsi="Arial" w:cs="Arial"/>
          <w:sz w:val="24"/>
          <w:szCs w:val="24"/>
          <w:lang w:eastAsia="es-CO"/>
        </w:rPr>
        <w:t>, con quien tampoco existió vínculo laboral; que se reflejaron inconsistencias en los ciclos de septiembre y diciembre de 2006</w:t>
      </w:r>
      <w:r w:rsidR="00497A84" w:rsidRPr="0068138B">
        <w:rPr>
          <w:rFonts w:ascii="Arial" w:eastAsia="Times New Roman" w:hAnsi="Arial" w:cs="Arial"/>
          <w:sz w:val="24"/>
          <w:szCs w:val="24"/>
          <w:lang w:eastAsia="es-CO"/>
        </w:rPr>
        <w:t>, motivo por el cual solicitó la corrección de su historia laboral e</w:t>
      </w:r>
      <w:r w:rsidRPr="0068138B">
        <w:rPr>
          <w:rFonts w:ascii="Arial" w:eastAsia="Times New Roman" w:hAnsi="Arial" w:cs="Arial"/>
          <w:sz w:val="24"/>
          <w:szCs w:val="24"/>
          <w:lang w:eastAsia="es-CO"/>
        </w:rPr>
        <w:t xml:space="preserve">l 25 de septiembre de 2019, misma que fue resuelta desfavorablemente en oficio del 11 de diciembre de ese año; que el 21 de octubre de 2016 solicitó la pensión de vejez, </w:t>
      </w:r>
      <w:r w:rsidR="00497A84" w:rsidRPr="0068138B">
        <w:rPr>
          <w:rFonts w:ascii="Arial" w:eastAsia="Times New Roman" w:hAnsi="Arial" w:cs="Arial"/>
          <w:sz w:val="24"/>
          <w:szCs w:val="24"/>
          <w:lang w:eastAsia="es-CO"/>
        </w:rPr>
        <w:t>siéndole negada en</w:t>
      </w:r>
      <w:r w:rsidRPr="0068138B">
        <w:rPr>
          <w:rFonts w:ascii="Arial" w:eastAsia="Times New Roman" w:hAnsi="Arial" w:cs="Arial"/>
          <w:sz w:val="24"/>
          <w:szCs w:val="24"/>
          <w:lang w:eastAsia="es-CO"/>
        </w:rPr>
        <w:t xml:space="preserve"> Resolución GNR 387129 de 2016</w:t>
      </w:r>
      <w:r w:rsidR="00497A84" w:rsidRPr="0068138B">
        <w:rPr>
          <w:rFonts w:ascii="Arial" w:eastAsia="Times New Roman" w:hAnsi="Arial" w:cs="Arial"/>
          <w:sz w:val="24"/>
          <w:szCs w:val="24"/>
          <w:lang w:eastAsia="es-CO"/>
        </w:rPr>
        <w:t xml:space="preserve">; solicitó de nuevo la prestación </w:t>
      </w:r>
      <w:r w:rsidRPr="0068138B">
        <w:rPr>
          <w:rFonts w:ascii="Arial" w:eastAsia="Times New Roman" w:hAnsi="Arial" w:cs="Arial"/>
          <w:sz w:val="24"/>
          <w:szCs w:val="24"/>
          <w:lang w:eastAsia="es-CO"/>
        </w:rPr>
        <w:t>el 12 de junio de 2018</w:t>
      </w:r>
      <w:r w:rsidR="00497A84" w:rsidRPr="0068138B">
        <w:rPr>
          <w:rFonts w:ascii="Arial" w:eastAsia="Times New Roman" w:hAnsi="Arial" w:cs="Arial"/>
          <w:sz w:val="24"/>
          <w:szCs w:val="24"/>
          <w:lang w:eastAsia="es-CO"/>
        </w:rPr>
        <w:t xml:space="preserve">, siendo negada nuevamente a través de la </w:t>
      </w:r>
      <w:r w:rsidRPr="0068138B">
        <w:rPr>
          <w:rFonts w:ascii="Arial" w:eastAsia="Times New Roman" w:hAnsi="Arial" w:cs="Arial"/>
          <w:sz w:val="24"/>
          <w:szCs w:val="24"/>
          <w:lang w:eastAsia="es-CO"/>
        </w:rPr>
        <w:t xml:space="preserve">Resolución SUB 205542 de 2018, </w:t>
      </w:r>
      <w:r w:rsidR="00497A84" w:rsidRPr="0068138B">
        <w:rPr>
          <w:rFonts w:ascii="Arial" w:eastAsia="Times New Roman" w:hAnsi="Arial" w:cs="Arial"/>
          <w:sz w:val="24"/>
          <w:szCs w:val="24"/>
          <w:lang w:eastAsia="es-CO"/>
        </w:rPr>
        <w:t xml:space="preserve">por no contar con los requisitos del Decreto 758 de 1990, </w:t>
      </w:r>
      <w:r w:rsidRPr="0068138B">
        <w:rPr>
          <w:rFonts w:ascii="Arial" w:eastAsia="Times New Roman" w:hAnsi="Arial" w:cs="Arial"/>
          <w:sz w:val="24"/>
          <w:szCs w:val="24"/>
          <w:lang w:eastAsia="es-CO"/>
        </w:rPr>
        <w:t>pese a que la historia laboral reflejó la corrección del pago de los meses de julio y agosto de 2008</w:t>
      </w:r>
      <w:r w:rsidR="00497A84" w:rsidRPr="0068138B">
        <w:rPr>
          <w:rFonts w:ascii="Arial" w:eastAsia="Times New Roman" w:hAnsi="Arial" w:cs="Arial"/>
          <w:sz w:val="24"/>
          <w:szCs w:val="24"/>
          <w:lang w:eastAsia="es-CO"/>
        </w:rPr>
        <w:t>, con los que reúne un total de 502 semanas cotizadas en los últimos 20 años anteriores al cumplimiento de la edad mínima.</w:t>
      </w:r>
    </w:p>
    <w:p w14:paraId="0081A46D" w14:textId="77777777" w:rsidR="0068138B" w:rsidRDefault="0068138B" w:rsidP="0068138B">
      <w:pPr>
        <w:spacing w:after="0"/>
        <w:jc w:val="both"/>
        <w:textAlignment w:val="baseline"/>
        <w:rPr>
          <w:rFonts w:ascii="Arial" w:eastAsia="Times New Roman" w:hAnsi="Arial" w:cs="Arial"/>
          <w:sz w:val="24"/>
          <w:szCs w:val="24"/>
          <w:lang w:eastAsia="es-CO"/>
        </w:rPr>
      </w:pPr>
    </w:p>
    <w:p w14:paraId="73B284A3" w14:textId="055A9E90" w:rsidR="005F059E" w:rsidRPr="0068138B" w:rsidRDefault="00497A84" w:rsidP="0068138B">
      <w:pPr>
        <w:spacing w:after="0"/>
        <w:jc w:val="both"/>
        <w:textAlignment w:val="baseline"/>
        <w:rPr>
          <w:rFonts w:ascii="Arial" w:eastAsia="Times New Roman" w:hAnsi="Arial" w:cs="Arial"/>
          <w:sz w:val="24"/>
          <w:szCs w:val="24"/>
          <w:lang w:eastAsia="es-CO"/>
        </w:rPr>
      </w:pPr>
      <w:r w:rsidRPr="0068138B">
        <w:rPr>
          <w:rFonts w:ascii="Arial" w:eastAsia="Times New Roman" w:hAnsi="Arial" w:cs="Arial"/>
          <w:sz w:val="24"/>
          <w:szCs w:val="24"/>
          <w:lang w:eastAsia="es-CO"/>
        </w:rPr>
        <w:t xml:space="preserve">Por último, refiere </w:t>
      </w:r>
      <w:r w:rsidR="005F059E" w:rsidRPr="0068138B">
        <w:rPr>
          <w:rFonts w:ascii="Arial" w:eastAsia="Times New Roman" w:hAnsi="Arial" w:cs="Arial"/>
          <w:sz w:val="24"/>
          <w:szCs w:val="24"/>
          <w:lang w:eastAsia="es-CO"/>
        </w:rPr>
        <w:t>que el 25 de septiembre de 2019 solicitó</w:t>
      </w:r>
      <w:r w:rsidRPr="0068138B">
        <w:rPr>
          <w:rFonts w:ascii="Arial" w:eastAsia="Times New Roman" w:hAnsi="Arial" w:cs="Arial"/>
          <w:sz w:val="24"/>
          <w:szCs w:val="24"/>
          <w:lang w:eastAsia="es-CO"/>
        </w:rPr>
        <w:t xml:space="preserve"> un nuevo estudio de su situación pensional, siéndole otorgada la pensión de vejez </w:t>
      </w:r>
      <w:r w:rsidR="005F059E" w:rsidRPr="0068138B">
        <w:rPr>
          <w:rFonts w:ascii="Arial" w:eastAsia="Times New Roman" w:hAnsi="Arial" w:cs="Arial"/>
          <w:sz w:val="24"/>
          <w:szCs w:val="24"/>
          <w:lang w:eastAsia="es-CO"/>
        </w:rPr>
        <w:t>en cuantía de</w:t>
      </w:r>
      <w:r w:rsidRPr="0068138B">
        <w:rPr>
          <w:rFonts w:ascii="Arial" w:eastAsia="Times New Roman" w:hAnsi="Arial" w:cs="Arial"/>
          <w:sz w:val="24"/>
          <w:szCs w:val="24"/>
          <w:lang w:eastAsia="es-CO"/>
        </w:rPr>
        <w:t xml:space="preserve"> un salario mínimo, a partir del 1 de octubre de 2016, </w:t>
      </w:r>
      <w:r w:rsidR="005F059E" w:rsidRPr="0068138B">
        <w:rPr>
          <w:rFonts w:ascii="Arial" w:eastAsia="Times New Roman" w:hAnsi="Arial" w:cs="Arial"/>
          <w:sz w:val="24"/>
          <w:szCs w:val="24"/>
          <w:lang w:eastAsia="es-CO"/>
        </w:rPr>
        <w:t xml:space="preserve">con fundamento en el artículo 12 del Acuerdo 049 de 1990, sin </w:t>
      </w:r>
      <w:r w:rsidRPr="0068138B">
        <w:rPr>
          <w:rFonts w:ascii="Arial" w:eastAsia="Times New Roman" w:hAnsi="Arial" w:cs="Arial"/>
          <w:sz w:val="24"/>
          <w:szCs w:val="24"/>
          <w:lang w:eastAsia="es-CO"/>
        </w:rPr>
        <w:t xml:space="preserve">que se tuviera </w:t>
      </w:r>
      <w:r w:rsidR="005F059E" w:rsidRPr="0068138B">
        <w:rPr>
          <w:rFonts w:ascii="Arial" w:eastAsia="Times New Roman" w:hAnsi="Arial" w:cs="Arial"/>
          <w:sz w:val="24"/>
          <w:szCs w:val="24"/>
          <w:lang w:eastAsia="es-CO"/>
        </w:rPr>
        <w:t>en cuenta la primera solicitud</w:t>
      </w:r>
      <w:r w:rsidRPr="0068138B">
        <w:rPr>
          <w:rFonts w:ascii="Arial" w:eastAsia="Times New Roman" w:hAnsi="Arial" w:cs="Arial"/>
          <w:sz w:val="24"/>
          <w:szCs w:val="24"/>
          <w:lang w:eastAsia="es-CO"/>
        </w:rPr>
        <w:t xml:space="preserve"> del 21 de octubre de 2016</w:t>
      </w:r>
      <w:r w:rsidR="005F059E" w:rsidRPr="0068138B">
        <w:rPr>
          <w:rFonts w:ascii="Arial" w:eastAsia="Times New Roman" w:hAnsi="Arial" w:cs="Arial"/>
          <w:sz w:val="24"/>
          <w:szCs w:val="24"/>
          <w:lang w:eastAsia="es-CO"/>
        </w:rPr>
        <w:t xml:space="preserve">, </w:t>
      </w:r>
      <w:r w:rsidRPr="0068138B">
        <w:rPr>
          <w:rFonts w:ascii="Arial" w:eastAsia="Times New Roman" w:hAnsi="Arial" w:cs="Arial"/>
          <w:sz w:val="24"/>
          <w:szCs w:val="24"/>
          <w:lang w:eastAsia="es-CO"/>
        </w:rPr>
        <w:t>calenda para la cual</w:t>
      </w:r>
      <w:r w:rsidR="005F059E" w:rsidRPr="0068138B">
        <w:rPr>
          <w:rFonts w:ascii="Arial" w:eastAsia="Times New Roman" w:hAnsi="Arial" w:cs="Arial"/>
          <w:sz w:val="24"/>
          <w:szCs w:val="24"/>
          <w:lang w:eastAsia="es-CO"/>
        </w:rPr>
        <w:t xml:space="preserve"> </w:t>
      </w:r>
      <w:r w:rsidRPr="0068138B">
        <w:rPr>
          <w:rFonts w:ascii="Arial" w:eastAsia="Times New Roman" w:hAnsi="Arial" w:cs="Arial"/>
          <w:sz w:val="24"/>
          <w:szCs w:val="24"/>
          <w:lang w:eastAsia="es-CO"/>
        </w:rPr>
        <w:t xml:space="preserve">tenía reunidos </w:t>
      </w:r>
      <w:r w:rsidR="005F059E" w:rsidRPr="0068138B">
        <w:rPr>
          <w:rFonts w:ascii="Arial" w:eastAsia="Times New Roman" w:hAnsi="Arial" w:cs="Arial"/>
          <w:sz w:val="24"/>
          <w:szCs w:val="24"/>
          <w:lang w:eastAsia="es-CO"/>
        </w:rPr>
        <w:t xml:space="preserve">los requisitos para acceder a la prestación. </w:t>
      </w:r>
    </w:p>
    <w:p w14:paraId="6A05A809" w14:textId="77777777" w:rsidR="00497A84" w:rsidRPr="0068138B" w:rsidRDefault="00497A84" w:rsidP="0068138B">
      <w:pPr>
        <w:spacing w:after="0"/>
        <w:jc w:val="both"/>
        <w:textAlignment w:val="baseline"/>
        <w:rPr>
          <w:rFonts w:ascii="Arial" w:eastAsia="Times New Roman" w:hAnsi="Arial" w:cs="Arial"/>
          <w:sz w:val="24"/>
          <w:szCs w:val="24"/>
          <w:lang w:eastAsia="es-CO"/>
        </w:rPr>
      </w:pPr>
    </w:p>
    <w:p w14:paraId="6A243D4B" w14:textId="77777777" w:rsidR="00497A84" w:rsidRPr="006B3515" w:rsidRDefault="004302C6" w:rsidP="006B3515">
      <w:pPr>
        <w:spacing w:after="0"/>
        <w:jc w:val="both"/>
        <w:textAlignment w:val="baseline"/>
        <w:rPr>
          <w:rFonts w:ascii="Arial" w:eastAsia="Times New Roman" w:hAnsi="Arial" w:cs="Arial"/>
          <w:sz w:val="24"/>
          <w:szCs w:val="24"/>
          <w:lang w:val="es-ES" w:eastAsia="es-CO"/>
        </w:rPr>
      </w:pPr>
      <w:r w:rsidRPr="006B3515">
        <w:rPr>
          <w:rFonts w:ascii="Arial" w:eastAsia="Times New Roman" w:hAnsi="Arial" w:cs="Arial"/>
          <w:sz w:val="24"/>
          <w:szCs w:val="24"/>
          <w:lang w:eastAsia="es-CO"/>
        </w:rPr>
        <w:t>Al dar respuesta a la acción</w:t>
      </w:r>
      <w:r w:rsidR="00497A84" w:rsidRPr="006B3515">
        <w:rPr>
          <w:rFonts w:ascii="Arial" w:eastAsia="Times New Roman" w:hAnsi="Arial" w:cs="Arial"/>
          <w:sz w:val="24"/>
          <w:szCs w:val="24"/>
          <w:lang w:eastAsia="es-CO"/>
        </w:rPr>
        <w:t xml:space="preserve">, </w:t>
      </w:r>
      <w:r w:rsidRPr="006B3515">
        <w:rPr>
          <w:rFonts w:ascii="Arial" w:eastAsia="Times New Roman" w:hAnsi="Arial" w:cs="Arial"/>
          <w:sz w:val="24"/>
          <w:szCs w:val="24"/>
          <w:lang w:eastAsia="es-CO"/>
        </w:rPr>
        <w:t xml:space="preserve">la Administradora Colombiana de Pensiones </w:t>
      </w:r>
      <w:r w:rsidR="00497A84" w:rsidRPr="006B3515">
        <w:rPr>
          <w:rFonts w:ascii="Arial" w:eastAsia="Times New Roman" w:hAnsi="Arial" w:cs="Arial"/>
          <w:sz w:val="24"/>
          <w:szCs w:val="24"/>
          <w:lang w:eastAsia="es-CO"/>
        </w:rPr>
        <w:t xml:space="preserve">Colpensiones </w:t>
      </w:r>
      <w:r w:rsidRPr="006B3515">
        <w:rPr>
          <w:rFonts w:ascii="Arial" w:eastAsia="Times New Roman" w:hAnsi="Arial" w:cs="Arial"/>
          <w:sz w:val="24"/>
          <w:szCs w:val="24"/>
          <w:lang w:eastAsia="es-CO"/>
        </w:rPr>
        <w:t>se opuso a la totalidad de las pretensiones manifestando que</w:t>
      </w:r>
      <w:r w:rsidR="00497A84" w:rsidRPr="006B3515">
        <w:rPr>
          <w:rFonts w:ascii="Arial" w:eastAsia="Times New Roman" w:hAnsi="Arial" w:cs="Arial"/>
          <w:sz w:val="24"/>
          <w:szCs w:val="24"/>
          <w:lang w:eastAsia="es-CO"/>
        </w:rPr>
        <w:t xml:space="preserve">, a la demandante le fue reconocida la pensión </w:t>
      </w:r>
      <w:r w:rsidR="00497A84" w:rsidRPr="006B3515">
        <w:rPr>
          <w:rFonts w:ascii="Arial" w:eastAsia="Times New Roman" w:hAnsi="Arial" w:cs="Arial"/>
          <w:sz w:val="24"/>
          <w:szCs w:val="24"/>
          <w:lang w:val="es-ES" w:eastAsia="es-CO"/>
        </w:rPr>
        <w:t>de vejez a partir del 1 de octubre de 2016, en consideración a la última cotización</w:t>
      </w:r>
      <w:r w:rsidR="00F12E91" w:rsidRPr="006B3515">
        <w:rPr>
          <w:rFonts w:ascii="Arial" w:eastAsia="Times New Roman" w:hAnsi="Arial" w:cs="Arial"/>
          <w:sz w:val="24"/>
          <w:szCs w:val="24"/>
          <w:lang w:val="es-ES" w:eastAsia="es-CO"/>
        </w:rPr>
        <w:t xml:space="preserve"> efectuada</w:t>
      </w:r>
      <w:r w:rsidR="00497A84" w:rsidRPr="006B3515">
        <w:rPr>
          <w:rFonts w:ascii="Arial" w:eastAsia="Times New Roman" w:hAnsi="Arial" w:cs="Arial"/>
          <w:sz w:val="24"/>
          <w:szCs w:val="24"/>
          <w:lang w:val="es-ES" w:eastAsia="es-CO"/>
        </w:rPr>
        <w:t xml:space="preserve"> al sistema </w:t>
      </w:r>
      <w:r w:rsidR="00F12E91" w:rsidRPr="006B3515">
        <w:rPr>
          <w:rFonts w:ascii="Arial" w:eastAsia="Times New Roman" w:hAnsi="Arial" w:cs="Arial"/>
          <w:sz w:val="24"/>
          <w:szCs w:val="24"/>
          <w:lang w:val="es-ES" w:eastAsia="es-CO"/>
        </w:rPr>
        <w:t>de pensiones</w:t>
      </w:r>
      <w:r w:rsidR="00497A84" w:rsidRPr="006B3515">
        <w:rPr>
          <w:rFonts w:ascii="Arial" w:eastAsia="Times New Roman" w:hAnsi="Arial" w:cs="Arial"/>
          <w:sz w:val="24"/>
          <w:szCs w:val="24"/>
          <w:lang w:val="es-ES" w:eastAsia="es-CO"/>
        </w:rPr>
        <w:t>. En su defensa, propuso como excepciones de fondo las que denominó “</w:t>
      </w:r>
      <w:r w:rsidR="00497A84" w:rsidRPr="006B3515">
        <w:rPr>
          <w:rFonts w:ascii="Arial" w:eastAsia="Times New Roman" w:hAnsi="Arial" w:cs="Arial"/>
          <w:i/>
          <w:sz w:val="24"/>
          <w:szCs w:val="24"/>
          <w:lang w:val="es-ES" w:eastAsia="es-CO"/>
        </w:rPr>
        <w:t>Inexistencia de la obligación”, “Prescripción”, Buena fe”, “Imposibilidad de condena en costas</w:t>
      </w:r>
      <w:r w:rsidR="00497A84" w:rsidRPr="006B3515">
        <w:rPr>
          <w:rFonts w:ascii="Arial" w:eastAsia="Times New Roman" w:hAnsi="Arial" w:cs="Arial"/>
          <w:sz w:val="24"/>
          <w:szCs w:val="24"/>
          <w:lang w:val="es-ES" w:eastAsia="es-CO"/>
        </w:rPr>
        <w:t>” y la “</w:t>
      </w:r>
      <w:r w:rsidR="00497A84" w:rsidRPr="006B3515">
        <w:rPr>
          <w:rFonts w:ascii="Arial" w:eastAsia="Times New Roman" w:hAnsi="Arial" w:cs="Arial"/>
          <w:i/>
          <w:sz w:val="24"/>
          <w:szCs w:val="24"/>
          <w:lang w:val="es-ES" w:eastAsia="es-CO"/>
        </w:rPr>
        <w:t>Genérica</w:t>
      </w:r>
      <w:r w:rsidR="00497A84" w:rsidRPr="006B3515">
        <w:rPr>
          <w:rFonts w:ascii="Arial" w:eastAsia="Times New Roman" w:hAnsi="Arial" w:cs="Arial"/>
          <w:sz w:val="24"/>
          <w:szCs w:val="24"/>
          <w:lang w:val="es-ES" w:eastAsia="es-CO"/>
        </w:rPr>
        <w:t>”</w:t>
      </w:r>
      <w:r w:rsidR="00F12E91" w:rsidRPr="006B3515">
        <w:rPr>
          <w:rFonts w:ascii="Arial" w:eastAsia="Times New Roman" w:hAnsi="Arial" w:cs="Arial"/>
          <w:sz w:val="24"/>
          <w:szCs w:val="24"/>
          <w:lang w:val="es-ES" w:eastAsia="es-CO"/>
        </w:rPr>
        <w:t>, (archivo 11 expediente digital).</w:t>
      </w:r>
    </w:p>
    <w:p w14:paraId="5A39BBE3" w14:textId="77777777" w:rsidR="004302C6" w:rsidRPr="006B3515" w:rsidRDefault="004302C6" w:rsidP="006B3515">
      <w:pPr>
        <w:spacing w:after="0"/>
        <w:jc w:val="both"/>
        <w:textAlignment w:val="baseline"/>
        <w:rPr>
          <w:rFonts w:ascii="Arial" w:eastAsia="Times New Roman" w:hAnsi="Arial" w:cs="Arial"/>
          <w:sz w:val="24"/>
          <w:szCs w:val="24"/>
          <w:lang w:eastAsia="es-CO"/>
        </w:rPr>
      </w:pPr>
    </w:p>
    <w:p w14:paraId="137FBC68"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lastRenderedPageBreak/>
        <w:t>En sentencia de</w:t>
      </w:r>
      <w:r w:rsidR="00F12E91" w:rsidRPr="006B3515">
        <w:rPr>
          <w:rFonts w:ascii="Arial" w:eastAsia="Times New Roman" w:hAnsi="Arial" w:cs="Arial"/>
          <w:sz w:val="24"/>
          <w:szCs w:val="24"/>
          <w:lang w:eastAsia="es-CO"/>
        </w:rPr>
        <w:t xml:space="preserve"> 12 de mayo de 2022, el funcionario </w:t>
      </w:r>
      <w:r w:rsidRPr="006B3515">
        <w:rPr>
          <w:rFonts w:ascii="Arial" w:eastAsia="Times New Roman" w:hAnsi="Arial" w:cs="Arial"/>
          <w:sz w:val="24"/>
          <w:szCs w:val="24"/>
          <w:lang w:eastAsia="es-CO"/>
        </w:rPr>
        <w:t xml:space="preserve">de primer grado </w:t>
      </w:r>
      <w:r w:rsidR="00AF2738" w:rsidRPr="006B3515">
        <w:rPr>
          <w:rFonts w:ascii="Arial" w:eastAsia="Times New Roman" w:hAnsi="Arial" w:cs="Arial"/>
          <w:sz w:val="24"/>
          <w:szCs w:val="24"/>
          <w:lang w:eastAsia="es-CO"/>
        </w:rPr>
        <w:t xml:space="preserve">luego de traer a colación las normas aplicables </w:t>
      </w:r>
      <w:r w:rsidR="00167A3B" w:rsidRPr="006B3515">
        <w:rPr>
          <w:rFonts w:ascii="Arial" w:eastAsia="Times New Roman" w:hAnsi="Arial" w:cs="Arial"/>
          <w:sz w:val="24"/>
          <w:szCs w:val="24"/>
          <w:lang w:eastAsia="es-CO"/>
        </w:rPr>
        <w:t xml:space="preserve">en torno a la </w:t>
      </w:r>
      <w:proofErr w:type="spellStart"/>
      <w:r w:rsidR="00167A3B" w:rsidRPr="006B3515">
        <w:rPr>
          <w:rFonts w:ascii="Arial" w:eastAsia="Times New Roman" w:hAnsi="Arial" w:cs="Arial"/>
          <w:sz w:val="24"/>
          <w:szCs w:val="24"/>
          <w:lang w:eastAsia="es-CO"/>
        </w:rPr>
        <w:t>causación</w:t>
      </w:r>
      <w:proofErr w:type="spellEnd"/>
      <w:r w:rsidR="00167A3B" w:rsidRPr="006B3515">
        <w:rPr>
          <w:rFonts w:ascii="Arial" w:eastAsia="Times New Roman" w:hAnsi="Arial" w:cs="Arial"/>
          <w:sz w:val="24"/>
          <w:szCs w:val="24"/>
          <w:lang w:eastAsia="es-CO"/>
        </w:rPr>
        <w:t xml:space="preserve"> y disfrute pensional, sostuvo que aunque la demandante consolidó los requisitos de edad y tiempo de servicios para acceder a la pensión de vejez en 14 de julio de 2008, lo cierto es que su intención de retirarse definitivamente del sistema pensional solo se dio para el 21 de octubre de 2016, cuando presentó la primera solicitud pensional, sin que existiere inducción en error por parte de la entidad de seguridad social, por cuanto fue la propia afiliada quien decidió continuar efectuando cotizaciones, sin </w:t>
      </w:r>
      <w:r w:rsidR="008369D1" w:rsidRPr="006B3515">
        <w:rPr>
          <w:rFonts w:ascii="Arial" w:eastAsia="Times New Roman" w:hAnsi="Arial" w:cs="Arial"/>
          <w:sz w:val="24"/>
          <w:szCs w:val="24"/>
          <w:lang w:eastAsia="es-CO"/>
        </w:rPr>
        <w:t>existir</w:t>
      </w:r>
      <w:r w:rsidR="00167A3B" w:rsidRPr="006B3515">
        <w:rPr>
          <w:rFonts w:ascii="Arial" w:eastAsia="Times New Roman" w:hAnsi="Arial" w:cs="Arial"/>
          <w:sz w:val="24"/>
          <w:szCs w:val="24"/>
          <w:lang w:eastAsia="es-CO"/>
        </w:rPr>
        <w:t xml:space="preserve"> una respuesta negativa por parte de la entidad respecto a su situación pensional. </w:t>
      </w:r>
    </w:p>
    <w:p w14:paraId="03D53CB1" w14:textId="77777777" w:rsidR="00643414" w:rsidRPr="006B3515" w:rsidRDefault="00643414" w:rsidP="006B3515">
      <w:pPr>
        <w:spacing w:after="0"/>
        <w:jc w:val="both"/>
        <w:textAlignment w:val="baseline"/>
        <w:rPr>
          <w:rFonts w:ascii="Arial" w:eastAsia="Times New Roman" w:hAnsi="Arial" w:cs="Arial"/>
          <w:sz w:val="24"/>
          <w:szCs w:val="24"/>
          <w:lang w:eastAsia="es-CO"/>
        </w:rPr>
      </w:pPr>
    </w:p>
    <w:p w14:paraId="583C2872" w14:textId="04CE9275" w:rsidR="00167A3B" w:rsidRPr="006B3515" w:rsidRDefault="00167A3B"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Por tal motivo, concluyó que no era posible establecer el disfrute de la prestación desde la </w:t>
      </w:r>
      <w:proofErr w:type="spellStart"/>
      <w:r w:rsidRPr="006B3515">
        <w:rPr>
          <w:rFonts w:ascii="Arial" w:eastAsia="Times New Roman" w:hAnsi="Arial" w:cs="Arial"/>
          <w:sz w:val="24"/>
          <w:szCs w:val="24"/>
          <w:lang w:eastAsia="es-CO"/>
        </w:rPr>
        <w:t>causación</w:t>
      </w:r>
      <w:proofErr w:type="spellEnd"/>
      <w:r w:rsidRPr="006B3515">
        <w:rPr>
          <w:rFonts w:ascii="Arial" w:eastAsia="Times New Roman" w:hAnsi="Arial" w:cs="Arial"/>
          <w:sz w:val="24"/>
          <w:szCs w:val="24"/>
          <w:lang w:eastAsia="es-CO"/>
        </w:rPr>
        <w:t xml:space="preserve"> del derecho,</w:t>
      </w:r>
      <w:r w:rsidR="008369D1" w:rsidRPr="006B3515">
        <w:rPr>
          <w:rFonts w:ascii="Arial" w:eastAsia="Times New Roman" w:hAnsi="Arial" w:cs="Arial"/>
          <w:sz w:val="24"/>
          <w:szCs w:val="24"/>
          <w:lang w:eastAsia="es-CO"/>
        </w:rPr>
        <w:t xml:space="preserve"> y que, al no existir mesadas pendientes de pago, no había lugar a analizar la solicitud de intereses moratorios. Por ende, negó </w:t>
      </w:r>
      <w:r w:rsidRPr="006B3515">
        <w:rPr>
          <w:rFonts w:ascii="Arial" w:eastAsia="Times New Roman" w:hAnsi="Arial" w:cs="Arial"/>
          <w:sz w:val="24"/>
          <w:szCs w:val="24"/>
          <w:lang w:eastAsia="es-CO"/>
        </w:rPr>
        <w:t xml:space="preserve">las pretensiones de la demanda y </w:t>
      </w:r>
      <w:r w:rsidR="00323353" w:rsidRPr="006B3515">
        <w:rPr>
          <w:rFonts w:ascii="Arial" w:eastAsia="Times New Roman" w:hAnsi="Arial" w:cs="Arial"/>
          <w:sz w:val="24"/>
          <w:szCs w:val="24"/>
          <w:lang w:eastAsia="es-CO"/>
        </w:rPr>
        <w:t>condenó</w:t>
      </w:r>
      <w:r w:rsidRPr="006B3515">
        <w:rPr>
          <w:rFonts w:ascii="Arial" w:eastAsia="Times New Roman" w:hAnsi="Arial" w:cs="Arial"/>
          <w:sz w:val="24"/>
          <w:szCs w:val="24"/>
          <w:lang w:eastAsia="es-CO"/>
        </w:rPr>
        <w:t xml:space="preserve"> en costas a la parte vencida en juicio en un 100 % de las causadas.</w:t>
      </w:r>
    </w:p>
    <w:p w14:paraId="41C8F396" w14:textId="77777777" w:rsidR="00167A3B" w:rsidRPr="006B3515" w:rsidRDefault="00167A3B" w:rsidP="006B3515">
      <w:pPr>
        <w:spacing w:after="0"/>
        <w:jc w:val="both"/>
        <w:textAlignment w:val="baseline"/>
        <w:rPr>
          <w:rFonts w:ascii="Arial" w:eastAsia="Times New Roman" w:hAnsi="Arial" w:cs="Arial"/>
          <w:sz w:val="24"/>
          <w:szCs w:val="24"/>
          <w:lang w:eastAsia="es-CO"/>
        </w:rPr>
      </w:pPr>
    </w:p>
    <w:p w14:paraId="2AFA9EE1" w14:textId="77777777" w:rsidR="00167A3B" w:rsidRPr="006B3515" w:rsidRDefault="00167A3B"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Inconforme con la decisión, la vocera judicial de la parte actora interpuso recurso de apelación, manifestando que, </w:t>
      </w:r>
      <w:r w:rsidR="00323353" w:rsidRPr="006B3515">
        <w:rPr>
          <w:rFonts w:ascii="Arial" w:eastAsia="Times New Roman" w:hAnsi="Arial" w:cs="Arial"/>
          <w:sz w:val="24"/>
          <w:szCs w:val="24"/>
          <w:lang w:eastAsia="es-CO"/>
        </w:rPr>
        <w:t>la demandada incumplió el deber legal de corregir y actualizar la historia laboral</w:t>
      </w:r>
      <w:r w:rsidR="00F94721" w:rsidRPr="006B3515">
        <w:rPr>
          <w:rFonts w:ascii="Arial" w:eastAsia="Times New Roman" w:hAnsi="Arial" w:cs="Arial"/>
          <w:sz w:val="24"/>
          <w:szCs w:val="24"/>
          <w:lang w:eastAsia="es-CO"/>
        </w:rPr>
        <w:t xml:space="preserve"> conforme lo establecen las normas legales, además de que omitió</w:t>
      </w:r>
      <w:r w:rsidR="00E867C2" w:rsidRPr="006B3515">
        <w:rPr>
          <w:rFonts w:ascii="Arial" w:eastAsia="Times New Roman" w:hAnsi="Arial" w:cs="Arial"/>
          <w:sz w:val="24"/>
          <w:szCs w:val="24"/>
          <w:lang w:eastAsia="es-CO"/>
        </w:rPr>
        <w:t xml:space="preserve"> requerir a los aportantes para corregir las irregularidades existentes en la cotización</w:t>
      </w:r>
      <w:r w:rsidR="00F94721" w:rsidRPr="006B3515">
        <w:rPr>
          <w:rFonts w:ascii="Arial" w:eastAsia="Times New Roman" w:hAnsi="Arial" w:cs="Arial"/>
          <w:sz w:val="24"/>
          <w:szCs w:val="24"/>
          <w:lang w:eastAsia="es-CO"/>
        </w:rPr>
        <w:t>; agregando que, d</w:t>
      </w:r>
      <w:r w:rsidR="00E867C2" w:rsidRPr="006B3515">
        <w:rPr>
          <w:rFonts w:ascii="Arial" w:eastAsia="Times New Roman" w:hAnsi="Arial" w:cs="Arial"/>
          <w:sz w:val="24"/>
          <w:szCs w:val="24"/>
          <w:lang w:eastAsia="es-CO"/>
        </w:rPr>
        <w:t xml:space="preserve">e haber corregido </w:t>
      </w:r>
      <w:r w:rsidR="00F94721" w:rsidRPr="006B3515">
        <w:rPr>
          <w:rFonts w:ascii="Arial" w:eastAsia="Times New Roman" w:hAnsi="Arial" w:cs="Arial"/>
          <w:sz w:val="24"/>
          <w:szCs w:val="24"/>
          <w:lang w:eastAsia="es-CO"/>
        </w:rPr>
        <w:t xml:space="preserve">el historial de aportes </w:t>
      </w:r>
      <w:r w:rsidR="00E867C2" w:rsidRPr="006B3515">
        <w:rPr>
          <w:rFonts w:ascii="Arial" w:eastAsia="Times New Roman" w:hAnsi="Arial" w:cs="Arial"/>
          <w:sz w:val="24"/>
          <w:szCs w:val="24"/>
          <w:lang w:eastAsia="es-CO"/>
        </w:rPr>
        <w:t xml:space="preserve">se </w:t>
      </w:r>
      <w:r w:rsidR="00F94721" w:rsidRPr="006B3515">
        <w:rPr>
          <w:rFonts w:ascii="Arial" w:eastAsia="Times New Roman" w:hAnsi="Arial" w:cs="Arial"/>
          <w:sz w:val="24"/>
          <w:szCs w:val="24"/>
          <w:lang w:eastAsia="es-CO"/>
        </w:rPr>
        <w:t xml:space="preserve">hubiera percatado que la actora </w:t>
      </w:r>
      <w:r w:rsidR="00323353" w:rsidRPr="006B3515">
        <w:rPr>
          <w:rFonts w:ascii="Arial" w:eastAsia="Times New Roman" w:hAnsi="Arial" w:cs="Arial"/>
          <w:sz w:val="24"/>
          <w:szCs w:val="24"/>
          <w:lang w:eastAsia="es-CO"/>
        </w:rPr>
        <w:t>acreditaba 500 semanas dentro de los 20 años anteriores al cumplimiento de la edad</w:t>
      </w:r>
      <w:r w:rsidR="00F94721" w:rsidRPr="006B3515">
        <w:rPr>
          <w:rFonts w:ascii="Arial" w:eastAsia="Times New Roman" w:hAnsi="Arial" w:cs="Arial"/>
          <w:sz w:val="24"/>
          <w:szCs w:val="24"/>
          <w:lang w:eastAsia="es-CO"/>
        </w:rPr>
        <w:t xml:space="preserve">. Aduce además que, debe accederse al </w:t>
      </w:r>
      <w:r w:rsidR="00323353" w:rsidRPr="006B3515">
        <w:rPr>
          <w:rFonts w:ascii="Arial" w:eastAsia="Times New Roman" w:hAnsi="Arial" w:cs="Arial"/>
          <w:sz w:val="24"/>
          <w:szCs w:val="24"/>
          <w:lang w:eastAsia="es-CO"/>
        </w:rPr>
        <w:t xml:space="preserve">pago de </w:t>
      </w:r>
      <w:r w:rsidR="00F94721" w:rsidRPr="006B3515">
        <w:rPr>
          <w:rFonts w:ascii="Arial" w:eastAsia="Times New Roman" w:hAnsi="Arial" w:cs="Arial"/>
          <w:sz w:val="24"/>
          <w:szCs w:val="24"/>
          <w:lang w:eastAsia="es-CO"/>
        </w:rPr>
        <w:t xml:space="preserve">los </w:t>
      </w:r>
      <w:r w:rsidR="00323353" w:rsidRPr="006B3515">
        <w:rPr>
          <w:rFonts w:ascii="Arial" w:eastAsia="Times New Roman" w:hAnsi="Arial" w:cs="Arial"/>
          <w:sz w:val="24"/>
          <w:szCs w:val="24"/>
          <w:lang w:eastAsia="es-CO"/>
        </w:rPr>
        <w:t>intereses moratorios</w:t>
      </w:r>
      <w:r w:rsidR="00F94721" w:rsidRPr="006B3515">
        <w:rPr>
          <w:rFonts w:ascii="Arial" w:eastAsia="Times New Roman" w:hAnsi="Arial" w:cs="Arial"/>
          <w:sz w:val="24"/>
          <w:szCs w:val="24"/>
          <w:lang w:eastAsia="es-CO"/>
        </w:rPr>
        <w:t xml:space="preserve"> peticionados</w:t>
      </w:r>
      <w:r w:rsidR="00323353" w:rsidRPr="006B3515">
        <w:rPr>
          <w:rFonts w:ascii="Arial" w:eastAsia="Times New Roman" w:hAnsi="Arial" w:cs="Arial"/>
          <w:sz w:val="24"/>
          <w:szCs w:val="24"/>
          <w:lang w:eastAsia="es-CO"/>
        </w:rPr>
        <w:t xml:space="preserve">, </w:t>
      </w:r>
      <w:r w:rsidR="00F94721" w:rsidRPr="006B3515">
        <w:rPr>
          <w:rFonts w:ascii="Arial" w:eastAsia="Times New Roman" w:hAnsi="Arial" w:cs="Arial"/>
          <w:sz w:val="24"/>
          <w:szCs w:val="24"/>
          <w:lang w:eastAsia="es-CO"/>
        </w:rPr>
        <w:t>pues la</w:t>
      </w:r>
      <w:r w:rsidR="00323353" w:rsidRPr="006B3515">
        <w:rPr>
          <w:rFonts w:ascii="Arial" w:eastAsia="Times New Roman" w:hAnsi="Arial" w:cs="Arial"/>
          <w:sz w:val="24"/>
          <w:szCs w:val="24"/>
          <w:lang w:eastAsia="es-CO"/>
        </w:rPr>
        <w:t xml:space="preserve"> </w:t>
      </w:r>
      <w:r w:rsidR="00F94721" w:rsidRPr="006B3515">
        <w:rPr>
          <w:rFonts w:ascii="Arial" w:eastAsia="Times New Roman" w:hAnsi="Arial" w:cs="Arial"/>
          <w:sz w:val="24"/>
          <w:szCs w:val="24"/>
          <w:lang w:eastAsia="es-CO"/>
        </w:rPr>
        <w:t>demandante</w:t>
      </w:r>
      <w:r w:rsidR="00323353" w:rsidRPr="006B3515">
        <w:rPr>
          <w:rFonts w:ascii="Arial" w:eastAsia="Times New Roman" w:hAnsi="Arial" w:cs="Arial"/>
          <w:sz w:val="24"/>
          <w:szCs w:val="24"/>
          <w:lang w:eastAsia="es-CO"/>
        </w:rPr>
        <w:t xml:space="preserve"> no solo dejó de recibir la prestación desde</w:t>
      </w:r>
      <w:r w:rsidR="00F94721" w:rsidRPr="006B3515">
        <w:rPr>
          <w:rFonts w:ascii="Arial" w:eastAsia="Times New Roman" w:hAnsi="Arial" w:cs="Arial"/>
          <w:sz w:val="24"/>
          <w:szCs w:val="24"/>
          <w:lang w:eastAsia="es-CO"/>
        </w:rPr>
        <w:t xml:space="preserve"> la </w:t>
      </w:r>
      <w:proofErr w:type="spellStart"/>
      <w:r w:rsidR="00F94721" w:rsidRPr="006B3515">
        <w:rPr>
          <w:rFonts w:ascii="Arial" w:eastAsia="Times New Roman" w:hAnsi="Arial" w:cs="Arial"/>
          <w:sz w:val="24"/>
          <w:szCs w:val="24"/>
          <w:lang w:eastAsia="es-CO"/>
        </w:rPr>
        <w:t>causación</w:t>
      </w:r>
      <w:proofErr w:type="spellEnd"/>
      <w:r w:rsidR="00F94721" w:rsidRPr="006B3515">
        <w:rPr>
          <w:rFonts w:ascii="Arial" w:eastAsia="Times New Roman" w:hAnsi="Arial" w:cs="Arial"/>
          <w:sz w:val="24"/>
          <w:szCs w:val="24"/>
          <w:lang w:eastAsia="es-CO"/>
        </w:rPr>
        <w:t xml:space="preserve"> del derecho, s</w:t>
      </w:r>
      <w:r w:rsidR="00323353" w:rsidRPr="006B3515">
        <w:rPr>
          <w:rFonts w:ascii="Arial" w:eastAsia="Times New Roman" w:hAnsi="Arial" w:cs="Arial"/>
          <w:sz w:val="24"/>
          <w:szCs w:val="24"/>
          <w:lang w:eastAsia="es-CO"/>
        </w:rPr>
        <w:t xml:space="preserve">ino que además solo fue ingresada en nómina en marzo de 2020, pese haber efectuado la reclamación en el 2016. </w:t>
      </w:r>
    </w:p>
    <w:p w14:paraId="4F6584BE"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489B1175"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ALEGATOS DE CONCLUSIÓN</w:t>
      </w:r>
      <w:r w:rsidRPr="006B3515">
        <w:rPr>
          <w:rFonts w:ascii="Arial" w:eastAsia="Times New Roman" w:hAnsi="Arial" w:cs="Arial"/>
          <w:sz w:val="24"/>
          <w:szCs w:val="24"/>
          <w:lang w:eastAsia="es-CO"/>
        </w:rPr>
        <w:t>  </w:t>
      </w:r>
    </w:p>
    <w:p w14:paraId="167F89F6"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743F8581"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Conforme se dejó plasmado en la constancia emitida por la Secretaría de la Corporación, las partes hicieron uso del derecho a presentar alegatos de conclusión en término. </w:t>
      </w:r>
    </w:p>
    <w:p w14:paraId="09AF38FC"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242A18A6" w14:textId="12C1FB52"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En cuanto al contenido de los alegatos de conclusión remitidos por las partes, teniendo en cuenta que el artículo 279 del CGP dispone que </w:t>
      </w:r>
      <w:r w:rsidRPr="006B3515">
        <w:rPr>
          <w:rFonts w:ascii="Arial" w:eastAsia="Times New Roman" w:hAnsi="Arial" w:cs="Arial"/>
          <w:i/>
          <w:iCs/>
          <w:sz w:val="24"/>
          <w:szCs w:val="24"/>
          <w:lang w:eastAsia="es-CO"/>
        </w:rPr>
        <w:t>“</w:t>
      </w:r>
      <w:r w:rsidR="00B50A8F" w:rsidRPr="00B50A8F">
        <w:rPr>
          <w:rFonts w:ascii="Arial" w:eastAsia="Times New Roman" w:hAnsi="Arial" w:cs="Arial"/>
          <w:i/>
          <w:iCs/>
          <w:szCs w:val="24"/>
          <w:lang w:eastAsia="es-CO"/>
        </w:rPr>
        <w:t>n</w:t>
      </w:r>
      <w:r w:rsidRPr="00B50A8F">
        <w:rPr>
          <w:rFonts w:ascii="Arial" w:eastAsia="Times New Roman" w:hAnsi="Arial" w:cs="Arial"/>
          <w:i/>
          <w:iCs/>
          <w:szCs w:val="24"/>
          <w:lang w:eastAsia="es-CO"/>
        </w:rPr>
        <w:t>o se podrá hacer transcripciones o reproducciones de actas, decisiones o conceptos que obren en el expediente</w:t>
      </w:r>
      <w:r w:rsidRPr="006B3515">
        <w:rPr>
          <w:rFonts w:ascii="Arial" w:eastAsia="Times New Roman" w:hAnsi="Arial" w:cs="Arial"/>
          <w:i/>
          <w:iCs/>
          <w:sz w:val="24"/>
          <w:szCs w:val="24"/>
          <w:lang w:eastAsia="es-CO"/>
        </w:rPr>
        <w:t xml:space="preserve">”, </w:t>
      </w:r>
      <w:r w:rsidRPr="006B3515">
        <w:rPr>
          <w:rFonts w:ascii="Arial" w:eastAsia="Times New Roman" w:hAnsi="Arial" w:cs="Arial"/>
          <w:sz w:val="24"/>
          <w:szCs w:val="24"/>
          <w:lang w:eastAsia="es-CO"/>
        </w:rPr>
        <w:t xml:space="preserve">baste decir que los argumentos emitidos por la parte actora </w:t>
      </w:r>
      <w:r w:rsidR="00F94721" w:rsidRPr="006B3515">
        <w:rPr>
          <w:rFonts w:ascii="Arial" w:eastAsia="Times New Roman" w:hAnsi="Arial" w:cs="Arial"/>
          <w:sz w:val="24"/>
          <w:szCs w:val="24"/>
          <w:lang w:eastAsia="es-CO"/>
        </w:rPr>
        <w:t xml:space="preserve">coinciden con los expuestos en la sustentación del recurso de apelación. </w:t>
      </w:r>
    </w:p>
    <w:p w14:paraId="72A3D3EC" w14:textId="77777777" w:rsidR="00F94721" w:rsidRPr="006B3515" w:rsidRDefault="00F94721" w:rsidP="006B3515">
      <w:pPr>
        <w:spacing w:after="0"/>
        <w:jc w:val="both"/>
        <w:textAlignment w:val="baseline"/>
        <w:rPr>
          <w:rFonts w:ascii="Arial" w:eastAsia="Times New Roman" w:hAnsi="Arial" w:cs="Arial"/>
          <w:sz w:val="24"/>
          <w:szCs w:val="24"/>
          <w:lang w:eastAsia="es-CO"/>
        </w:rPr>
      </w:pPr>
    </w:p>
    <w:p w14:paraId="57B322B9"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Por su parte, la Administradora Colombiana de Pensiones solicita la confirmación de la sentencia </w:t>
      </w:r>
      <w:r w:rsidR="00F94721" w:rsidRPr="006B3515">
        <w:rPr>
          <w:rFonts w:ascii="Arial" w:eastAsia="Times New Roman" w:hAnsi="Arial" w:cs="Arial"/>
          <w:sz w:val="24"/>
          <w:szCs w:val="24"/>
          <w:lang w:eastAsia="es-CO"/>
        </w:rPr>
        <w:t xml:space="preserve">de primer grado. </w:t>
      </w:r>
    </w:p>
    <w:p w14:paraId="15AA318D"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7C1284FD"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Atendidas las argumentaciones, a esta Sala de Decisión le corresponde resolver los siguientes: </w:t>
      </w:r>
    </w:p>
    <w:p w14:paraId="01512BE8" w14:textId="77777777" w:rsidR="004302C6" w:rsidRPr="006B3515" w:rsidRDefault="004302C6" w:rsidP="006B3515">
      <w:pPr>
        <w:pStyle w:val="Sinespaciado"/>
        <w:spacing w:line="276" w:lineRule="auto"/>
        <w:rPr>
          <w:rFonts w:ascii="Arial" w:hAnsi="Arial" w:cs="Arial"/>
          <w:szCs w:val="24"/>
        </w:rPr>
      </w:pPr>
      <w:r w:rsidRPr="006B3515">
        <w:rPr>
          <w:rFonts w:ascii="Arial" w:hAnsi="Arial" w:cs="Arial"/>
          <w:szCs w:val="24"/>
        </w:rPr>
        <w:t> </w:t>
      </w:r>
    </w:p>
    <w:p w14:paraId="01008D3D"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PROBLEMAS JURÍDICOS</w:t>
      </w:r>
      <w:r w:rsidRPr="006B3515">
        <w:rPr>
          <w:rFonts w:ascii="Arial" w:eastAsia="Times New Roman" w:hAnsi="Arial" w:cs="Arial"/>
          <w:sz w:val="24"/>
          <w:szCs w:val="24"/>
          <w:lang w:eastAsia="es-CO"/>
        </w:rPr>
        <w:t>  </w:t>
      </w:r>
    </w:p>
    <w:p w14:paraId="0DA70637" w14:textId="77777777" w:rsidR="004302C6" w:rsidRPr="006B3515" w:rsidRDefault="004302C6" w:rsidP="006B3515">
      <w:pPr>
        <w:pStyle w:val="Sinespaciado"/>
        <w:spacing w:line="276" w:lineRule="auto"/>
        <w:rPr>
          <w:rFonts w:ascii="Arial" w:hAnsi="Arial" w:cs="Arial"/>
          <w:szCs w:val="24"/>
        </w:rPr>
      </w:pPr>
      <w:r w:rsidRPr="006B3515">
        <w:rPr>
          <w:rFonts w:ascii="Arial" w:hAnsi="Arial" w:cs="Arial"/>
          <w:szCs w:val="24"/>
        </w:rPr>
        <w:t> </w:t>
      </w:r>
    </w:p>
    <w:p w14:paraId="6EF3D297" w14:textId="77777777" w:rsidR="002B52E8" w:rsidRPr="006B3515" w:rsidRDefault="002B52E8" w:rsidP="00EF1B0E">
      <w:pPr>
        <w:pStyle w:val="Prrafodelista"/>
        <w:numPr>
          <w:ilvl w:val="0"/>
          <w:numId w:val="1"/>
        </w:numPr>
        <w:tabs>
          <w:tab w:val="left" w:pos="284"/>
        </w:tabs>
        <w:spacing w:after="0"/>
        <w:ind w:left="851" w:right="420" w:hanging="426"/>
        <w:jc w:val="both"/>
        <w:textAlignment w:val="baseline"/>
        <w:rPr>
          <w:rFonts w:ascii="Arial" w:eastAsia="Times New Roman" w:hAnsi="Arial" w:cs="Arial"/>
          <w:b/>
          <w:bCs/>
          <w:sz w:val="24"/>
          <w:szCs w:val="24"/>
          <w:lang w:val="es-ES" w:eastAsia="es-CO"/>
        </w:rPr>
      </w:pPr>
      <w:r w:rsidRPr="006B3515">
        <w:rPr>
          <w:rFonts w:ascii="Arial" w:eastAsia="Times New Roman" w:hAnsi="Arial" w:cs="Arial"/>
          <w:b/>
          <w:bCs/>
          <w:sz w:val="24"/>
          <w:szCs w:val="24"/>
          <w:lang w:val="es-ES" w:eastAsia="es-CO"/>
        </w:rPr>
        <w:t>¿Quedó demostrado que la entidad de seguridad social demandada indujo a error a la señora María Hercilia Orozco Fontal?</w:t>
      </w:r>
    </w:p>
    <w:p w14:paraId="0D0B940D" w14:textId="77777777" w:rsidR="002B52E8" w:rsidRPr="006B3515" w:rsidRDefault="002B52E8" w:rsidP="00EF1B0E">
      <w:pPr>
        <w:pStyle w:val="Prrafodelista"/>
        <w:spacing w:after="0"/>
        <w:ind w:left="851" w:right="420" w:hanging="426"/>
        <w:jc w:val="both"/>
        <w:textAlignment w:val="baseline"/>
        <w:rPr>
          <w:rFonts w:ascii="Arial" w:eastAsia="Times New Roman" w:hAnsi="Arial" w:cs="Arial"/>
          <w:b/>
          <w:bCs/>
          <w:sz w:val="24"/>
          <w:szCs w:val="24"/>
          <w:lang w:eastAsia="es-CO"/>
        </w:rPr>
      </w:pPr>
    </w:p>
    <w:p w14:paraId="0A12306D" w14:textId="77777777" w:rsidR="004302C6" w:rsidRPr="006B3515" w:rsidRDefault="004302C6" w:rsidP="00EF1B0E">
      <w:pPr>
        <w:pStyle w:val="Prrafodelista"/>
        <w:numPr>
          <w:ilvl w:val="0"/>
          <w:numId w:val="1"/>
        </w:numPr>
        <w:tabs>
          <w:tab w:val="left" w:pos="284"/>
        </w:tabs>
        <w:spacing w:after="0"/>
        <w:ind w:left="851" w:right="420" w:hanging="426"/>
        <w:jc w:val="both"/>
        <w:textAlignment w:val="baseline"/>
        <w:rPr>
          <w:rFonts w:ascii="Arial" w:eastAsia="Times New Roman" w:hAnsi="Arial" w:cs="Arial"/>
          <w:b/>
          <w:bCs/>
          <w:sz w:val="24"/>
          <w:szCs w:val="24"/>
          <w:lang w:eastAsia="es-CO"/>
        </w:rPr>
      </w:pPr>
      <w:r w:rsidRPr="006B3515">
        <w:rPr>
          <w:rFonts w:ascii="Arial" w:eastAsia="Times New Roman" w:hAnsi="Arial" w:cs="Arial"/>
          <w:b/>
          <w:bCs/>
          <w:sz w:val="24"/>
          <w:szCs w:val="24"/>
          <w:lang w:val="es-ES" w:eastAsia="es-CO"/>
        </w:rPr>
        <w:t xml:space="preserve">¿A partir de qué fecha tiene derecho </w:t>
      </w:r>
      <w:r w:rsidR="002B52E8" w:rsidRPr="006B3515">
        <w:rPr>
          <w:rFonts w:ascii="Arial" w:eastAsia="Times New Roman" w:hAnsi="Arial" w:cs="Arial"/>
          <w:b/>
          <w:bCs/>
          <w:sz w:val="24"/>
          <w:szCs w:val="24"/>
          <w:lang w:val="es-ES" w:eastAsia="es-CO"/>
        </w:rPr>
        <w:t xml:space="preserve">la </w:t>
      </w:r>
      <w:r w:rsidRPr="006B3515">
        <w:rPr>
          <w:rFonts w:ascii="Arial" w:eastAsia="Times New Roman" w:hAnsi="Arial" w:cs="Arial"/>
          <w:b/>
          <w:bCs/>
          <w:sz w:val="24"/>
          <w:szCs w:val="24"/>
          <w:lang w:val="es-ES" w:eastAsia="es-CO"/>
        </w:rPr>
        <w:t>accionante a disfrutar la pensión de vejez reconocida por Colpensiones en la resolución SUB</w:t>
      </w:r>
      <w:r w:rsidR="00D674CB" w:rsidRPr="006B3515">
        <w:rPr>
          <w:rFonts w:ascii="Arial" w:eastAsia="Times New Roman" w:hAnsi="Arial" w:cs="Arial"/>
          <w:b/>
          <w:bCs/>
          <w:sz w:val="24"/>
          <w:szCs w:val="24"/>
          <w:lang w:val="es-ES" w:eastAsia="es-CO"/>
        </w:rPr>
        <w:t>18067 del 22 de enero de 2020</w:t>
      </w:r>
      <w:r w:rsidRPr="006B3515">
        <w:rPr>
          <w:rFonts w:ascii="Arial" w:eastAsia="Times New Roman" w:hAnsi="Arial" w:cs="Arial"/>
          <w:b/>
          <w:bCs/>
          <w:sz w:val="24"/>
          <w:szCs w:val="24"/>
          <w:lang w:val="es-ES" w:eastAsia="es-CO"/>
        </w:rPr>
        <w:t>?</w:t>
      </w:r>
      <w:r w:rsidRPr="006B3515">
        <w:rPr>
          <w:rFonts w:ascii="Arial" w:eastAsia="Times New Roman" w:hAnsi="Arial" w:cs="Arial"/>
          <w:sz w:val="24"/>
          <w:szCs w:val="24"/>
          <w:lang w:eastAsia="es-CO"/>
        </w:rPr>
        <w:t> </w:t>
      </w:r>
    </w:p>
    <w:p w14:paraId="0E27B00A" w14:textId="77777777" w:rsidR="004302C6" w:rsidRPr="006B3515" w:rsidRDefault="004302C6" w:rsidP="00EF1B0E">
      <w:pPr>
        <w:spacing w:after="0"/>
        <w:ind w:left="851" w:right="420" w:hanging="426"/>
        <w:jc w:val="both"/>
        <w:textAlignment w:val="baseline"/>
        <w:rPr>
          <w:rFonts w:ascii="Arial" w:eastAsia="Times New Roman" w:hAnsi="Arial" w:cs="Arial"/>
          <w:b/>
          <w:bCs/>
          <w:sz w:val="24"/>
          <w:szCs w:val="24"/>
          <w:lang w:eastAsia="es-CO"/>
        </w:rPr>
      </w:pPr>
    </w:p>
    <w:p w14:paraId="4D5F5D3B" w14:textId="77777777" w:rsidR="004302C6" w:rsidRPr="006B3515" w:rsidRDefault="00D674CB" w:rsidP="00EF1B0E">
      <w:pPr>
        <w:pStyle w:val="Prrafodelista"/>
        <w:numPr>
          <w:ilvl w:val="0"/>
          <w:numId w:val="1"/>
        </w:numPr>
        <w:tabs>
          <w:tab w:val="left" w:pos="284"/>
        </w:tabs>
        <w:spacing w:after="0"/>
        <w:ind w:left="851" w:right="420" w:hanging="426"/>
        <w:jc w:val="both"/>
        <w:textAlignment w:val="baseline"/>
        <w:rPr>
          <w:rFonts w:ascii="Arial" w:eastAsia="Times New Roman" w:hAnsi="Arial" w:cs="Arial"/>
          <w:b/>
          <w:bCs/>
          <w:sz w:val="24"/>
          <w:szCs w:val="24"/>
          <w:lang w:eastAsia="es-CO"/>
        </w:rPr>
      </w:pPr>
      <w:r w:rsidRPr="006B3515">
        <w:rPr>
          <w:rFonts w:ascii="Arial" w:eastAsia="Times New Roman" w:hAnsi="Arial" w:cs="Arial"/>
          <w:b/>
          <w:bCs/>
          <w:sz w:val="24"/>
          <w:szCs w:val="24"/>
          <w:lang w:eastAsia="es-CO"/>
        </w:rPr>
        <w:t xml:space="preserve">¿Hay lugar a reconocer en favor de la demandante los intereses moratorios </w:t>
      </w:r>
      <w:r w:rsidR="004302C6" w:rsidRPr="006B3515">
        <w:rPr>
          <w:rFonts w:ascii="Arial" w:eastAsia="Times New Roman" w:hAnsi="Arial" w:cs="Arial"/>
          <w:b/>
          <w:bCs/>
          <w:sz w:val="24"/>
          <w:szCs w:val="24"/>
          <w:lang w:eastAsia="es-CO"/>
        </w:rPr>
        <w:t>que reclama?</w:t>
      </w:r>
    </w:p>
    <w:p w14:paraId="46624170" w14:textId="77777777" w:rsidR="004302C6" w:rsidRPr="006B3515" w:rsidRDefault="004302C6" w:rsidP="006B3515">
      <w:pPr>
        <w:spacing w:after="0"/>
        <w:ind w:left="840" w:right="465"/>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16C04AD0" w14:textId="77777777" w:rsidR="004302C6" w:rsidRPr="006B3515" w:rsidRDefault="004302C6" w:rsidP="006B3515">
      <w:pPr>
        <w:spacing w:after="0"/>
        <w:jc w:val="both"/>
        <w:textAlignment w:val="baseline"/>
        <w:rPr>
          <w:rFonts w:ascii="Arial" w:hAnsi="Arial" w:cs="Arial"/>
          <w:color w:val="000000"/>
          <w:sz w:val="24"/>
          <w:szCs w:val="24"/>
        </w:rPr>
      </w:pPr>
      <w:r w:rsidRPr="006B3515">
        <w:rPr>
          <w:rFonts w:ascii="Arial" w:eastAsia="Times New Roman" w:hAnsi="Arial" w:cs="Arial"/>
          <w:sz w:val="24"/>
          <w:szCs w:val="24"/>
          <w:lang w:eastAsia="es-CO"/>
        </w:rPr>
        <w:t>Con el propósito de dar solución al interrogante en el caso concreto, la Sala considera necesario precisar, los siguientes aspectos:</w:t>
      </w:r>
      <w:r w:rsidRPr="006B3515">
        <w:rPr>
          <w:rFonts w:ascii="Arial" w:hAnsi="Arial" w:cs="Arial"/>
          <w:color w:val="000000"/>
          <w:sz w:val="24"/>
          <w:szCs w:val="24"/>
        </w:rPr>
        <w:t xml:space="preserve"> </w:t>
      </w:r>
    </w:p>
    <w:p w14:paraId="60061E4C" w14:textId="77777777" w:rsidR="004302C6" w:rsidRPr="006B3515" w:rsidRDefault="004302C6" w:rsidP="006B3515">
      <w:pPr>
        <w:spacing w:after="0"/>
        <w:jc w:val="both"/>
        <w:textAlignment w:val="baseline"/>
        <w:rPr>
          <w:rFonts w:ascii="Arial" w:hAnsi="Arial" w:cs="Arial"/>
          <w:color w:val="000000"/>
          <w:sz w:val="24"/>
          <w:szCs w:val="24"/>
        </w:rPr>
      </w:pPr>
    </w:p>
    <w:p w14:paraId="1F2DD15B" w14:textId="77777777" w:rsidR="004302C6" w:rsidRPr="006B3515" w:rsidRDefault="002B52E8" w:rsidP="006B3515">
      <w:pPr>
        <w:spacing w:after="0"/>
        <w:ind w:right="270"/>
        <w:jc w:val="both"/>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val="es-ES" w:eastAsia="es-CO"/>
        </w:rPr>
        <w:t>1</w:t>
      </w:r>
      <w:r w:rsidR="004302C6" w:rsidRPr="006B3515">
        <w:rPr>
          <w:rFonts w:ascii="Arial" w:eastAsia="Times New Roman" w:hAnsi="Arial" w:cs="Arial"/>
          <w:b/>
          <w:bCs/>
          <w:sz w:val="24"/>
          <w:szCs w:val="24"/>
          <w:lang w:val="es-ES" w:eastAsia="es-CO"/>
        </w:rPr>
        <w:t>. DISFRUTE DE LA PENSIÓN DE VEJEZ.</w:t>
      </w:r>
      <w:r w:rsidR="004302C6" w:rsidRPr="006B3515">
        <w:rPr>
          <w:rFonts w:ascii="Arial" w:eastAsia="Times New Roman" w:hAnsi="Arial" w:cs="Arial"/>
          <w:sz w:val="24"/>
          <w:szCs w:val="24"/>
          <w:lang w:eastAsia="es-CO"/>
        </w:rPr>
        <w:t> </w:t>
      </w:r>
    </w:p>
    <w:p w14:paraId="4B8484D5" w14:textId="77777777" w:rsidR="004302C6" w:rsidRPr="006B3515" w:rsidRDefault="004302C6" w:rsidP="006B3515">
      <w:pPr>
        <w:pStyle w:val="Sinespaciado"/>
        <w:spacing w:line="276" w:lineRule="auto"/>
        <w:rPr>
          <w:rFonts w:ascii="Arial" w:hAnsi="Arial" w:cs="Arial"/>
          <w:szCs w:val="24"/>
        </w:rPr>
      </w:pPr>
      <w:r w:rsidRPr="006B3515">
        <w:rPr>
          <w:rFonts w:ascii="Arial" w:hAnsi="Arial" w:cs="Arial"/>
          <w:szCs w:val="24"/>
        </w:rPr>
        <w:t> </w:t>
      </w:r>
    </w:p>
    <w:p w14:paraId="2FEC1929" w14:textId="78FB9365"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val="es-ES" w:eastAsia="es-CO"/>
        </w:rPr>
        <w:t>La Sala de Casación Laboral en la sentencia SL5603 de 6 de abril de 2016 con radicación Nº</w:t>
      </w:r>
      <w:r w:rsidR="00E66CB7">
        <w:rPr>
          <w:rFonts w:ascii="Arial" w:eastAsia="Times New Roman" w:hAnsi="Arial" w:cs="Arial"/>
          <w:sz w:val="24"/>
          <w:szCs w:val="24"/>
          <w:lang w:val="es-ES" w:eastAsia="es-CO"/>
        </w:rPr>
        <w:t xml:space="preserve"> </w:t>
      </w:r>
      <w:r w:rsidRPr="006B3515">
        <w:rPr>
          <w:rFonts w:ascii="Arial" w:eastAsia="Times New Roman" w:hAnsi="Arial" w:cs="Arial"/>
          <w:sz w:val="24"/>
          <w:szCs w:val="24"/>
          <w:lang w:val="es-ES" w:eastAsia="es-CO"/>
        </w:rPr>
        <w:t>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w:t>
      </w:r>
      <w:r w:rsidRPr="006B3515">
        <w:rPr>
          <w:rFonts w:ascii="Arial" w:eastAsia="Times New Roman" w:hAnsi="Arial" w:cs="Arial"/>
          <w:sz w:val="24"/>
          <w:szCs w:val="24"/>
          <w:lang w:eastAsia="es-CO"/>
        </w:rPr>
        <w:t> </w:t>
      </w:r>
    </w:p>
    <w:p w14:paraId="4F8F56C0"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330D42C7"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val="es-ES" w:eastAsia="es-CO"/>
        </w:rPr>
        <w:t xml:space="preserve">Adicionalmente, expresó que hay eventos que pueden ser advertidos por los operadores judiciales y que permiten fijar el disfrute de la pensión en fecha anterior a la desafiliación formal del </w:t>
      </w:r>
      <w:bookmarkStart w:id="2" w:name="_Hlk114145510"/>
      <w:r w:rsidRPr="006B3515">
        <w:rPr>
          <w:rFonts w:ascii="Arial" w:eastAsia="Times New Roman" w:hAnsi="Arial" w:cs="Arial"/>
          <w:sz w:val="24"/>
          <w:szCs w:val="24"/>
          <w:lang w:val="es-ES" w:eastAsia="es-CO"/>
        </w:rPr>
        <w:t>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w:t>
      </w:r>
      <w:bookmarkEnd w:id="2"/>
      <w:r w:rsidRPr="006B3515">
        <w:rPr>
          <w:rFonts w:ascii="Arial" w:eastAsia="Times New Roman" w:hAnsi="Arial" w:cs="Arial"/>
          <w:sz w:val="24"/>
          <w:szCs w:val="24"/>
          <w:lang w:val="es-ES" w:eastAsia="es-CO"/>
        </w:rPr>
        <w:t>,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w:t>
      </w:r>
      <w:r w:rsidR="008369D1" w:rsidRPr="006B3515">
        <w:rPr>
          <w:rFonts w:ascii="Arial" w:eastAsia="Times New Roman" w:hAnsi="Arial" w:cs="Arial"/>
          <w:sz w:val="24"/>
          <w:szCs w:val="24"/>
          <w:lang w:val="es-ES" w:eastAsia="es-CO"/>
        </w:rPr>
        <w:t xml:space="preserve">, </w:t>
      </w:r>
      <w:r w:rsidRPr="006B3515">
        <w:rPr>
          <w:rFonts w:ascii="Arial" w:eastAsia="Times New Roman" w:hAnsi="Arial" w:cs="Arial"/>
          <w:sz w:val="24"/>
          <w:szCs w:val="24"/>
          <w:lang w:val="es-ES" w:eastAsia="es-CO"/>
        </w:rPr>
        <w:t>ver sentencias SL3608-2018, SL4542-2018 y SL11895-2017.</w:t>
      </w:r>
      <w:r w:rsidRPr="006B3515">
        <w:rPr>
          <w:rFonts w:ascii="Arial" w:eastAsia="Times New Roman" w:hAnsi="Arial" w:cs="Arial"/>
          <w:sz w:val="24"/>
          <w:szCs w:val="24"/>
          <w:lang w:eastAsia="es-CO"/>
        </w:rPr>
        <w:t> </w:t>
      </w:r>
    </w:p>
    <w:p w14:paraId="649CC1FA" w14:textId="77777777" w:rsidR="004302C6" w:rsidRPr="006B3515" w:rsidRDefault="004302C6" w:rsidP="006B3515">
      <w:pPr>
        <w:spacing w:after="0"/>
        <w:ind w:right="27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6CC202C1"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val="es-ES" w:eastAsia="es-CO"/>
        </w:rPr>
        <w:t>En las mencionadas providencias, 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r w:rsidRPr="006B3515">
        <w:rPr>
          <w:rFonts w:ascii="Arial" w:eastAsia="Times New Roman" w:hAnsi="Arial" w:cs="Arial"/>
          <w:sz w:val="24"/>
          <w:szCs w:val="24"/>
          <w:lang w:eastAsia="es-CO"/>
        </w:rPr>
        <w:t> </w:t>
      </w:r>
    </w:p>
    <w:p w14:paraId="045CE504" w14:textId="77777777" w:rsidR="00643414" w:rsidRPr="006B3515" w:rsidRDefault="00643414" w:rsidP="006B3515">
      <w:pPr>
        <w:pStyle w:val="paragraph"/>
        <w:spacing w:before="0" w:beforeAutospacing="0" w:after="0" w:afterAutospacing="0" w:line="276" w:lineRule="auto"/>
        <w:jc w:val="both"/>
        <w:textAlignment w:val="baseline"/>
        <w:rPr>
          <w:rFonts w:ascii="Arial" w:hAnsi="Arial" w:cs="Arial"/>
          <w:b/>
          <w:bCs/>
        </w:rPr>
      </w:pPr>
    </w:p>
    <w:p w14:paraId="0DB30B23" w14:textId="016B16F8" w:rsidR="00D674CB" w:rsidRPr="006B3515" w:rsidRDefault="00D674CB" w:rsidP="006B3515">
      <w:pPr>
        <w:pStyle w:val="paragraph"/>
        <w:spacing w:before="0" w:beforeAutospacing="0" w:after="0" w:afterAutospacing="0" w:line="276" w:lineRule="auto"/>
        <w:jc w:val="both"/>
        <w:textAlignment w:val="baseline"/>
        <w:rPr>
          <w:rFonts w:ascii="Arial" w:hAnsi="Arial" w:cs="Arial"/>
          <w:b/>
          <w:bCs/>
        </w:rPr>
      </w:pPr>
      <w:r w:rsidRPr="006B3515">
        <w:rPr>
          <w:rFonts w:ascii="Arial" w:hAnsi="Arial" w:cs="Arial"/>
          <w:b/>
          <w:bCs/>
        </w:rPr>
        <w:t>2. DE LA INDUCCIÓN A ERROR POR PARTE DE LAS ADMINISTRADORAS PENSIONALES EN EL RECONOCIMIENTO DE LAS PENSIONES DE VEJEZ EN EL SISTEMA GENERAL DE PENSIONES.</w:t>
      </w:r>
    </w:p>
    <w:p w14:paraId="44EAFD9C" w14:textId="77777777" w:rsidR="00D674CB" w:rsidRPr="006B3515" w:rsidRDefault="00D674CB" w:rsidP="006B3515">
      <w:pPr>
        <w:pStyle w:val="Sinespaciado"/>
        <w:spacing w:line="276" w:lineRule="auto"/>
        <w:rPr>
          <w:rFonts w:ascii="Arial" w:hAnsi="Arial" w:cs="Arial"/>
          <w:szCs w:val="24"/>
        </w:rPr>
      </w:pPr>
    </w:p>
    <w:p w14:paraId="53211828" w14:textId="77777777" w:rsidR="00D674CB" w:rsidRPr="006B3515" w:rsidRDefault="00D674CB" w:rsidP="006B3515">
      <w:pPr>
        <w:pStyle w:val="paragraph"/>
        <w:spacing w:before="0" w:beforeAutospacing="0" w:after="0" w:afterAutospacing="0" w:line="276" w:lineRule="auto"/>
        <w:jc w:val="both"/>
        <w:textAlignment w:val="baseline"/>
        <w:rPr>
          <w:rFonts w:ascii="Arial" w:hAnsi="Arial" w:cs="Arial"/>
        </w:rPr>
      </w:pPr>
      <w:r w:rsidRPr="006B3515">
        <w:rPr>
          <w:rFonts w:ascii="Arial" w:hAnsi="Arial" w:cs="Arial"/>
        </w:rPr>
        <w:t xml:space="preserve">Ha sido pacifica la jurisprudencia de la Sala de Casación Laboral en manifestar que, por regla general, el disfrute de la pensión de vejez está supeditado a la desafiliación formal del sistema general de pensiones, sin embargo, en las sentencias CSJ SL, 1° sep. 2009, rad.34514; CSJ SL, 22 feb. 2011, rad.39391; CSJ SL, 6 jul. 2011, </w:t>
      </w:r>
      <w:r w:rsidRPr="006B3515">
        <w:rPr>
          <w:rFonts w:ascii="Arial" w:hAnsi="Arial" w:cs="Arial"/>
        </w:rPr>
        <w:lastRenderedPageBreak/>
        <w:t xml:space="preserve">rad.38558; CSJ SL, 15 </w:t>
      </w:r>
      <w:proofErr w:type="spellStart"/>
      <w:r w:rsidRPr="006B3515">
        <w:rPr>
          <w:rFonts w:ascii="Arial" w:hAnsi="Arial" w:cs="Arial"/>
        </w:rPr>
        <w:t>may</w:t>
      </w:r>
      <w:proofErr w:type="spellEnd"/>
      <w:r w:rsidRPr="006B3515">
        <w:rPr>
          <w:rFonts w:ascii="Arial" w:hAnsi="Arial" w:cs="Arial"/>
        </w:rPr>
        <w:t xml:space="preserve">. 2012, rad.37798; CSJ SL5603-2016 y CSJ SL15559-2017, esta última con ponencia del Magistrado Fernando Castillo Cadena, ha sostenido la Corte que en aquellos casos en los que el afiliado continúa realizando cotizaciones al sistema una vez satisfechos los presupuestos legales para obtener la pensión de vejez, sin que la respectiva administradora haya reconocido el derecho, siendo su deber, induciendo al afiliado a error, su disfrute debe reconocerse desde la fecha en que se han reunido la totalidad de los requisitos exigidos en la ley para acceder a la gracia pensional; conclusión que expuso en los siguientes términos: </w:t>
      </w:r>
    </w:p>
    <w:p w14:paraId="4B94D5A5" w14:textId="77777777" w:rsidR="00D674CB" w:rsidRPr="006B3515" w:rsidRDefault="00D674CB" w:rsidP="006B3515">
      <w:pPr>
        <w:pStyle w:val="paragraph"/>
        <w:spacing w:before="0" w:beforeAutospacing="0" w:after="0" w:afterAutospacing="0" w:line="276" w:lineRule="auto"/>
        <w:jc w:val="both"/>
        <w:textAlignment w:val="baseline"/>
        <w:rPr>
          <w:rFonts w:ascii="Arial" w:hAnsi="Arial" w:cs="Arial"/>
        </w:rPr>
      </w:pPr>
    </w:p>
    <w:p w14:paraId="4B3006F0" w14:textId="77777777" w:rsidR="00D674CB" w:rsidRPr="00EF1B0E" w:rsidRDefault="00D674CB" w:rsidP="00EF1B0E">
      <w:pPr>
        <w:pStyle w:val="paragraph"/>
        <w:spacing w:before="0" w:beforeAutospacing="0" w:after="0" w:afterAutospacing="0"/>
        <w:ind w:left="426" w:right="420"/>
        <w:jc w:val="both"/>
        <w:textAlignment w:val="baseline"/>
        <w:rPr>
          <w:rFonts w:ascii="Arial" w:hAnsi="Arial" w:cs="Arial"/>
          <w:sz w:val="22"/>
          <w:lang w:val="es-ES"/>
        </w:rPr>
      </w:pPr>
      <w:r w:rsidRPr="00EF1B0E">
        <w:rPr>
          <w:rFonts w:ascii="Arial" w:hAnsi="Arial" w:cs="Arial"/>
          <w:i/>
          <w:iCs/>
          <w:sz w:val="22"/>
        </w:rPr>
        <w:t>“</w:t>
      </w:r>
      <w:r w:rsidRPr="00EF1B0E">
        <w:rPr>
          <w:rFonts w:ascii="Arial" w:hAnsi="Arial" w:cs="Arial"/>
          <w:i/>
          <w:sz w:val="22"/>
          <w:lang w:val="es-ES"/>
        </w:rPr>
        <w:t>Es cierto que la aplicación del método interpretativo gramatical o textual arroja el resultado señalado por el recurrente, en el sentido que la percepción de la pensión está supeditada a la desvinculación del régimen, lectura que ha sido ampliamente respaldada por la jurisprudencia de esta Corporación.</w:t>
      </w:r>
    </w:p>
    <w:p w14:paraId="3DEEC669" w14:textId="77777777" w:rsidR="00D674CB" w:rsidRPr="00EF1B0E" w:rsidRDefault="00D674CB" w:rsidP="00EF1B0E">
      <w:pPr>
        <w:pStyle w:val="paragraph"/>
        <w:spacing w:before="0" w:beforeAutospacing="0" w:after="0" w:afterAutospacing="0"/>
        <w:ind w:left="426" w:right="420"/>
        <w:jc w:val="both"/>
        <w:textAlignment w:val="baseline"/>
        <w:rPr>
          <w:rFonts w:ascii="Arial" w:hAnsi="Arial" w:cs="Arial"/>
          <w:sz w:val="22"/>
          <w:lang w:val="es-ES"/>
        </w:rPr>
      </w:pPr>
    </w:p>
    <w:p w14:paraId="4BF33A6F" w14:textId="77777777" w:rsidR="00D674CB" w:rsidRPr="00EF1B0E" w:rsidRDefault="00D674CB" w:rsidP="00EF1B0E">
      <w:pPr>
        <w:pStyle w:val="paragraph"/>
        <w:spacing w:before="0" w:beforeAutospacing="0" w:after="0" w:afterAutospacing="0"/>
        <w:ind w:left="426" w:right="420"/>
        <w:jc w:val="both"/>
        <w:textAlignment w:val="baseline"/>
        <w:rPr>
          <w:rFonts w:ascii="Arial" w:hAnsi="Arial" w:cs="Arial"/>
          <w:sz w:val="22"/>
          <w:lang w:val="es-ES"/>
        </w:rPr>
      </w:pPr>
      <w:r w:rsidRPr="00EF1B0E">
        <w:rPr>
          <w:rFonts w:ascii="Arial" w:hAnsi="Arial" w:cs="Arial"/>
          <w:i/>
          <w:sz w:val="22"/>
          <w:lang w:val="es-ES"/>
        </w:rPr>
        <w:t>No obstante lo anterior, esta Sala, en situaciones particulares, en las cuales la utilización de la regla de derecho de la interpretación textual ofrece soluciones insatisfactorias en términos valorativos, ha acudido a otras alternativas hermenéuticas para dar respuesta a esos casos que, por sus peculiaridades, ameritan una solución diferente.</w:t>
      </w:r>
    </w:p>
    <w:p w14:paraId="3656B9AB" w14:textId="77777777" w:rsidR="00D674CB" w:rsidRPr="00EF1B0E" w:rsidRDefault="00D674CB" w:rsidP="00EF1B0E">
      <w:pPr>
        <w:pStyle w:val="paragraph"/>
        <w:spacing w:before="0" w:beforeAutospacing="0" w:after="0" w:afterAutospacing="0"/>
        <w:ind w:left="426" w:right="420"/>
        <w:jc w:val="both"/>
        <w:textAlignment w:val="baseline"/>
        <w:rPr>
          <w:rFonts w:ascii="Arial" w:hAnsi="Arial" w:cs="Arial"/>
          <w:sz w:val="22"/>
          <w:lang w:val="es-ES"/>
        </w:rPr>
      </w:pPr>
    </w:p>
    <w:p w14:paraId="26E4CC92" w14:textId="77777777" w:rsidR="00D674CB" w:rsidRPr="00EF1B0E" w:rsidRDefault="00D674CB" w:rsidP="00EF1B0E">
      <w:pPr>
        <w:pStyle w:val="paragraph"/>
        <w:spacing w:before="0" w:beforeAutospacing="0" w:after="0" w:afterAutospacing="0"/>
        <w:ind w:left="426" w:right="420"/>
        <w:jc w:val="both"/>
        <w:textAlignment w:val="baseline"/>
        <w:rPr>
          <w:rFonts w:ascii="Arial" w:hAnsi="Arial" w:cs="Arial"/>
          <w:iCs/>
          <w:sz w:val="22"/>
        </w:rPr>
      </w:pPr>
      <w:r w:rsidRPr="00EF1B0E">
        <w:rPr>
          <w:rFonts w:ascii="Arial" w:hAnsi="Arial" w:cs="Arial"/>
          <w:i/>
          <w:sz w:val="22"/>
          <w:lang w:val="es-ES"/>
        </w:rPr>
        <w:t xml:space="preserve">Así, por ejemplo, en tratándose de eventos en los que el afiliado </w:t>
      </w:r>
      <w:r w:rsidRPr="00EF1B0E">
        <w:rPr>
          <w:rFonts w:ascii="Arial" w:hAnsi="Arial" w:cs="Arial"/>
          <w:b/>
          <w:i/>
          <w:sz w:val="22"/>
          <w:lang w:val="es-ES"/>
        </w:rPr>
        <w:t>ha sido conminado a seguir cotizando</w:t>
      </w:r>
      <w:r w:rsidRPr="00EF1B0E">
        <w:rPr>
          <w:rFonts w:ascii="Arial" w:hAnsi="Arial" w:cs="Arial"/>
          <w:i/>
          <w:sz w:val="22"/>
          <w:lang w:val="es-ES"/>
        </w:rPr>
        <w:t xml:space="preserve"> en virtud de la conducta renuente de la entidad de seguridad social a reconocer la pensión, que ha sido solicitada en tiempo, la Corte ha estimado que la prestación debe reconocerse desde la fecha en que se han completado los requisitos</w:t>
      </w:r>
      <w:r w:rsidRPr="00EF1B0E">
        <w:rPr>
          <w:rFonts w:ascii="Arial" w:hAnsi="Arial" w:cs="Arial"/>
          <w:sz w:val="22"/>
          <w:lang w:val="es-ES"/>
        </w:rPr>
        <w:t>”. (Negrillas fuera del texto original).</w:t>
      </w:r>
    </w:p>
    <w:p w14:paraId="45FB0818" w14:textId="77777777" w:rsidR="004302C6" w:rsidRPr="006B3515" w:rsidRDefault="004302C6" w:rsidP="006B3515">
      <w:pPr>
        <w:spacing w:after="0"/>
        <w:jc w:val="both"/>
        <w:textAlignment w:val="baseline"/>
        <w:rPr>
          <w:rFonts w:ascii="Arial" w:eastAsia="Times New Roman" w:hAnsi="Arial" w:cs="Arial"/>
          <w:sz w:val="24"/>
          <w:szCs w:val="24"/>
          <w:lang w:eastAsia="es-CO"/>
        </w:rPr>
      </w:pPr>
    </w:p>
    <w:p w14:paraId="5B86C8F7"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EL CASO CONCRETO</w:t>
      </w:r>
      <w:r w:rsidRPr="006B3515">
        <w:rPr>
          <w:rFonts w:ascii="Arial" w:eastAsia="Times New Roman" w:hAnsi="Arial" w:cs="Arial"/>
          <w:sz w:val="24"/>
          <w:szCs w:val="24"/>
          <w:lang w:eastAsia="es-CO"/>
        </w:rPr>
        <w:t>.</w:t>
      </w:r>
    </w:p>
    <w:p w14:paraId="049F31CB" w14:textId="77777777" w:rsidR="004302C6" w:rsidRPr="006B3515" w:rsidRDefault="004302C6" w:rsidP="006B3515">
      <w:pPr>
        <w:spacing w:after="0"/>
        <w:jc w:val="both"/>
        <w:textAlignment w:val="baseline"/>
        <w:rPr>
          <w:rFonts w:ascii="Arial" w:eastAsia="Times New Roman" w:hAnsi="Arial" w:cs="Arial"/>
          <w:sz w:val="24"/>
          <w:szCs w:val="24"/>
          <w:lang w:val="es-ES_tradnl" w:eastAsia="es-ES"/>
        </w:rPr>
      </w:pPr>
    </w:p>
    <w:p w14:paraId="07069E53" w14:textId="77777777" w:rsidR="00027880" w:rsidRPr="006B3515" w:rsidRDefault="00027880"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Se encuentra fuera de discusión en esta instancia que, e</w:t>
      </w:r>
      <w:r w:rsidR="004302C6" w:rsidRPr="006B3515">
        <w:rPr>
          <w:rFonts w:ascii="Arial" w:eastAsia="Times New Roman" w:hAnsi="Arial" w:cs="Arial"/>
          <w:sz w:val="24"/>
          <w:szCs w:val="24"/>
          <w:lang w:eastAsia="es-CO"/>
        </w:rPr>
        <w:t xml:space="preserve">n sede administrativa, la Administradora Colombiana de Pensiones </w:t>
      </w:r>
      <w:r w:rsidRPr="006B3515">
        <w:rPr>
          <w:rFonts w:ascii="Arial" w:eastAsia="Times New Roman" w:hAnsi="Arial" w:cs="Arial"/>
          <w:sz w:val="24"/>
          <w:szCs w:val="24"/>
          <w:lang w:eastAsia="es-CO"/>
        </w:rPr>
        <w:t xml:space="preserve">a través de la Resolución </w:t>
      </w:r>
      <w:r w:rsidR="004302C6" w:rsidRPr="006B3515">
        <w:rPr>
          <w:rFonts w:ascii="Arial" w:eastAsia="Times New Roman" w:hAnsi="Arial" w:cs="Arial"/>
          <w:sz w:val="24"/>
          <w:szCs w:val="24"/>
          <w:lang w:eastAsia="es-CO"/>
        </w:rPr>
        <w:t>SUB</w:t>
      </w:r>
      <w:r w:rsidRPr="006B3515">
        <w:rPr>
          <w:rFonts w:ascii="Arial" w:eastAsia="Times New Roman" w:hAnsi="Arial" w:cs="Arial"/>
          <w:sz w:val="24"/>
          <w:szCs w:val="24"/>
          <w:lang w:eastAsia="es-CO"/>
        </w:rPr>
        <w:t xml:space="preserve">18067 del 22 de enero de 2020, le reconoció a la señora María Hercilia Orozco Fontal la pensión de vejez, en cuantía igual </w:t>
      </w:r>
      <w:r w:rsidR="004302C6" w:rsidRPr="006B3515">
        <w:rPr>
          <w:rFonts w:ascii="Arial" w:eastAsia="Times New Roman" w:hAnsi="Arial" w:cs="Arial"/>
          <w:sz w:val="24"/>
          <w:szCs w:val="24"/>
          <w:lang w:eastAsia="es-CO"/>
        </w:rPr>
        <w:t xml:space="preserve">al SMLMV, al determinar que </w:t>
      </w:r>
      <w:r w:rsidRPr="006B3515">
        <w:rPr>
          <w:rFonts w:ascii="Arial" w:eastAsia="Times New Roman" w:hAnsi="Arial" w:cs="Arial"/>
          <w:sz w:val="24"/>
          <w:szCs w:val="24"/>
          <w:lang w:eastAsia="es-CO"/>
        </w:rPr>
        <w:t xml:space="preserve">reunió </w:t>
      </w:r>
      <w:r w:rsidR="004302C6" w:rsidRPr="006B3515">
        <w:rPr>
          <w:rFonts w:ascii="Arial" w:eastAsia="Times New Roman" w:hAnsi="Arial" w:cs="Arial"/>
          <w:sz w:val="24"/>
          <w:szCs w:val="24"/>
          <w:lang w:eastAsia="es-CO"/>
        </w:rPr>
        <w:t xml:space="preserve">los requisitos exigidos en el artículo 36 de la </w:t>
      </w:r>
      <w:r w:rsidRPr="006B3515">
        <w:rPr>
          <w:rFonts w:ascii="Arial" w:eastAsia="Times New Roman" w:hAnsi="Arial" w:cs="Arial"/>
          <w:sz w:val="24"/>
          <w:szCs w:val="24"/>
          <w:lang w:eastAsia="es-CO"/>
        </w:rPr>
        <w:t>Le</w:t>
      </w:r>
      <w:r w:rsidR="004302C6" w:rsidRPr="006B3515">
        <w:rPr>
          <w:rFonts w:ascii="Arial" w:eastAsia="Times New Roman" w:hAnsi="Arial" w:cs="Arial"/>
          <w:sz w:val="24"/>
          <w:szCs w:val="24"/>
          <w:lang w:eastAsia="es-CO"/>
        </w:rPr>
        <w:t xml:space="preserve">y 100 de 1993, y el Acuerdo 049 de 1990 para acceder a la gracia pensional, </w:t>
      </w:r>
      <w:r w:rsidRPr="006B3515">
        <w:rPr>
          <w:rFonts w:ascii="Arial" w:eastAsia="Times New Roman" w:hAnsi="Arial" w:cs="Arial"/>
          <w:sz w:val="24"/>
          <w:szCs w:val="24"/>
          <w:lang w:eastAsia="es-CO"/>
        </w:rPr>
        <w:t xml:space="preserve">pues alcanzó 55 años de edad el 14 de julio de 2008, calenda para la cual reunía más de 500 semanas cotizadas dentro de los 20 años anteriores al cumplimiento de la edad mínima; sin embargo, </w:t>
      </w:r>
      <w:r w:rsidR="004302C6" w:rsidRPr="006B3515">
        <w:rPr>
          <w:rFonts w:ascii="Arial" w:eastAsia="Times New Roman" w:hAnsi="Arial" w:cs="Arial"/>
          <w:sz w:val="24"/>
          <w:szCs w:val="24"/>
          <w:lang w:eastAsia="es-CO"/>
        </w:rPr>
        <w:t>consideró que la efectividad de la pensión solo podía fijarse a partir del 1</w:t>
      </w:r>
      <w:r w:rsidRPr="006B3515">
        <w:rPr>
          <w:rFonts w:ascii="Arial" w:eastAsia="Times New Roman" w:hAnsi="Arial" w:cs="Arial"/>
          <w:sz w:val="24"/>
          <w:szCs w:val="24"/>
          <w:lang w:eastAsia="es-CO"/>
        </w:rPr>
        <w:t xml:space="preserve"> de octubre de 2016, </w:t>
      </w:r>
      <w:r w:rsidR="00421859" w:rsidRPr="006B3515">
        <w:rPr>
          <w:rFonts w:ascii="Arial" w:eastAsia="Times New Roman" w:hAnsi="Arial" w:cs="Arial"/>
          <w:sz w:val="24"/>
          <w:szCs w:val="24"/>
          <w:lang w:eastAsia="es-CO"/>
        </w:rPr>
        <w:t xml:space="preserve">día siguiente a la fecha de retiro o de la última cotización, en calidad de afiliado independiente, (carpeta 02 </w:t>
      </w:r>
      <w:r w:rsidR="00844390" w:rsidRPr="006B3515">
        <w:rPr>
          <w:rFonts w:ascii="Arial" w:eastAsia="Times New Roman" w:hAnsi="Arial" w:cs="Arial"/>
          <w:sz w:val="24"/>
          <w:szCs w:val="24"/>
          <w:lang w:eastAsia="es-CO"/>
        </w:rPr>
        <w:t xml:space="preserve">- </w:t>
      </w:r>
      <w:r w:rsidR="00421859" w:rsidRPr="006B3515">
        <w:rPr>
          <w:rFonts w:ascii="Arial" w:eastAsia="Times New Roman" w:hAnsi="Arial" w:cs="Arial"/>
          <w:sz w:val="24"/>
          <w:szCs w:val="24"/>
          <w:lang w:eastAsia="es-CO"/>
        </w:rPr>
        <w:t xml:space="preserve">expediente administrativo). </w:t>
      </w:r>
    </w:p>
    <w:p w14:paraId="53128261" w14:textId="77777777" w:rsidR="00027880" w:rsidRPr="006B3515" w:rsidRDefault="00027880" w:rsidP="006B3515">
      <w:pPr>
        <w:spacing w:after="0"/>
        <w:jc w:val="both"/>
        <w:textAlignment w:val="baseline"/>
        <w:rPr>
          <w:rFonts w:ascii="Arial" w:eastAsia="Times New Roman" w:hAnsi="Arial" w:cs="Arial"/>
          <w:sz w:val="24"/>
          <w:szCs w:val="24"/>
          <w:lang w:eastAsia="es-CO"/>
        </w:rPr>
      </w:pPr>
    </w:p>
    <w:p w14:paraId="2249BC03" w14:textId="0591419C" w:rsidR="00844390" w:rsidRPr="006B3515" w:rsidRDefault="00027880"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En ese orden, le corresponde </w:t>
      </w:r>
      <w:r w:rsidR="006F5DBF" w:rsidRPr="006B3515">
        <w:rPr>
          <w:rFonts w:ascii="Arial" w:eastAsia="Times New Roman" w:hAnsi="Arial" w:cs="Arial"/>
          <w:sz w:val="24"/>
          <w:szCs w:val="24"/>
          <w:lang w:eastAsia="es-CO"/>
        </w:rPr>
        <w:t xml:space="preserve">a la Sala determinar si la demandante </w:t>
      </w:r>
      <w:r w:rsidR="004302C6" w:rsidRPr="006B3515">
        <w:rPr>
          <w:rFonts w:ascii="Arial" w:eastAsia="Times New Roman" w:hAnsi="Arial" w:cs="Arial"/>
          <w:sz w:val="24"/>
          <w:szCs w:val="24"/>
          <w:lang w:eastAsia="es-CO"/>
        </w:rPr>
        <w:t xml:space="preserve">tiene derecho a que se fije el disfrute de la pensión de vejez en fecha anterior al </w:t>
      </w:r>
      <w:r w:rsidR="006F5DBF" w:rsidRPr="006B3515">
        <w:rPr>
          <w:rFonts w:ascii="Arial" w:eastAsia="Times New Roman" w:hAnsi="Arial" w:cs="Arial"/>
          <w:sz w:val="24"/>
          <w:szCs w:val="24"/>
          <w:lang w:eastAsia="es-CO"/>
        </w:rPr>
        <w:t>1 de octubre de 2016</w:t>
      </w:r>
      <w:r w:rsidR="00F5429E" w:rsidRPr="006B3515">
        <w:rPr>
          <w:rFonts w:ascii="Arial" w:eastAsia="Times New Roman" w:hAnsi="Arial" w:cs="Arial"/>
          <w:sz w:val="24"/>
          <w:szCs w:val="24"/>
          <w:lang w:eastAsia="es-CO"/>
        </w:rPr>
        <w:t>.</w:t>
      </w:r>
    </w:p>
    <w:p w14:paraId="308EA888" w14:textId="77777777" w:rsidR="00643414" w:rsidRPr="006B3515" w:rsidRDefault="00643414" w:rsidP="006B3515">
      <w:pPr>
        <w:spacing w:after="0"/>
        <w:jc w:val="both"/>
        <w:textAlignment w:val="baseline"/>
        <w:rPr>
          <w:rFonts w:ascii="Arial" w:eastAsia="Times New Roman" w:hAnsi="Arial" w:cs="Arial"/>
          <w:sz w:val="24"/>
          <w:szCs w:val="24"/>
          <w:lang w:eastAsia="es-CO"/>
        </w:rPr>
      </w:pPr>
    </w:p>
    <w:p w14:paraId="4FDB5F27" w14:textId="77777777" w:rsidR="004302C6" w:rsidRPr="006B3515" w:rsidRDefault="004302C6" w:rsidP="006B3515">
      <w:pPr>
        <w:spacing w:after="0"/>
        <w:jc w:val="both"/>
        <w:textAlignment w:val="baseline"/>
        <w:rPr>
          <w:rStyle w:val="eop"/>
          <w:rFonts w:ascii="Arial" w:hAnsi="Arial" w:cs="Arial"/>
          <w:sz w:val="24"/>
          <w:szCs w:val="24"/>
        </w:rPr>
      </w:pPr>
      <w:r w:rsidRPr="006B3515">
        <w:rPr>
          <w:rFonts w:ascii="Arial" w:eastAsia="Times New Roman" w:hAnsi="Arial" w:cs="Arial"/>
          <w:sz w:val="24"/>
          <w:szCs w:val="24"/>
          <w:lang w:eastAsia="es-CO"/>
        </w:rPr>
        <w:t>En ese sentido, c</w:t>
      </w:r>
      <w:r w:rsidRPr="006B3515">
        <w:rPr>
          <w:rStyle w:val="eop"/>
          <w:rFonts w:ascii="Arial" w:hAnsi="Arial" w:cs="Arial"/>
          <w:sz w:val="24"/>
          <w:szCs w:val="24"/>
        </w:rPr>
        <w:t>omo viene de verse precedentemente, por regla general, el disfrute de la pensión de vejez debe fijarse en aquella fecha en la que se presente la desafiliación formal del sistema general de pensiones, situación que no aparece reflejada, ni en la historia laboral emitida por Colpensiones, ni en ninguna de las pruebas allegadas al plenario.</w:t>
      </w:r>
    </w:p>
    <w:p w14:paraId="62486C05" w14:textId="77777777" w:rsidR="00844390" w:rsidRPr="006B3515" w:rsidRDefault="00844390" w:rsidP="006B3515">
      <w:pPr>
        <w:pStyle w:val="Sinespaciado"/>
        <w:spacing w:line="276" w:lineRule="auto"/>
        <w:rPr>
          <w:rStyle w:val="eop"/>
          <w:rFonts w:ascii="Arial" w:hAnsi="Arial" w:cs="Arial"/>
          <w:szCs w:val="24"/>
        </w:rPr>
      </w:pPr>
    </w:p>
    <w:p w14:paraId="57E138E7" w14:textId="77777777" w:rsidR="00844390" w:rsidRPr="006B3515" w:rsidRDefault="004302C6" w:rsidP="006B3515">
      <w:pPr>
        <w:pStyle w:val="paragraph"/>
        <w:spacing w:before="0" w:beforeAutospacing="0" w:after="0" w:afterAutospacing="0" w:line="276" w:lineRule="auto"/>
        <w:jc w:val="both"/>
        <w:textAlignment w:val="baseline"/>
        <w:rPr>
          <w:rFonts w:ascii="Arial" w:hAnsi="Arial" w:cs="Arial"/>
        </w:rPr>
      </w:pPr>
      <w:r w:rsidRPr="006B3515">
        <w:rPr>
          <w:rStyle w:val="eop"/>
          <w:rFonts w:ascii="Arial" w:hAnsi="Arial" w:cs="Arial"/>
        </w:rPr>
        <w:t>No obstante, ante esa omisión, como también se expuso anteriormente, se debe analizar cada caso en concreto para definir, con base en otro tipo de elementos, cu</w:t>
      </w:r>
      <w:r w:rsidR="00147B50" w:rsidRPr="006B3515">
        <w:rPr>
          <w:rStyle w:val="eop"/>
          <w:rFonts w:ascii="Arial" w:hAnsi="Arial" w:cs="Arial"/>
        </w:rPr>
        <w:t>á</w:t>
      </w:r>
      <w:r w:rsidRPr="006B3515">
        <w:rPr>
          <w:rStyle w:val="eop"/>
          <w:rFonts w:ascii="Arial" w:hAnsi="Arial" w:cs="Arial"/>
        </w:rPr>
        <w:t xml:space="preserve">l es la fecha a partir de la cual se debe empezar a disfrutar la pensión de vejez, </w:t>
      </w:r>
      <w:r w:rsidRPr="006B3515">
        <w:rPr>
          <w:rStyle w:val="eop"/>
          <w:rFonts w:ascii="Arial" w:hAnsi="Arial" w:cs="Arial"/>
        </w:rPr>
        <w:lastRenderedPageBreak/>
        <w:t xml:space="preserve">evidenciándose en este evento que, </w:t>
      </w:r>
      <w:r w:rsidR="00844390" w:rsidRPr="006B3515">
        <w:rPr>
          <w:rStyle w:val="eop"/>
          <w:rFonts w:ascii="Arial" w:hAnsi="Arial" w:cs="Arial"/>
        </w:rPr>
        <w:t xml:space="preserve">la señora María Hercilia Orozco Fontal luego de causar el derecho el 14 de julio de 2008, continuó </w:t>
      </w:r>
      <w:r w:rsidR="003C74EF" w:rsidRPr="006B3515">
        <w:rPr>
          <w:rStyle w:val="eop"/>
          <w:rFonts w:ascii="Arial" w:hAnsi="Arial" w:cs="Arial"/>
        </w:rPr>
        <w:t xml:space="preserve">cotizando </w:t>
      </w:r>
      <w:r w:rsidR="00844390" w:rsidRPr="006B3515">
        <w:rPr>
          <w:rFonts w:ascii="Arial" w:hAnsi="Arial" w:cs="Arial"/>
        </w:rPr>
        <w:t xml:space="preserve">al sistema pensional de manera continua e ininterrumpida hasta el mes de septiembre de 2016, </w:t>
      </w:r>
      <w:r w:rsidR="003C74EF" w:rsidRPr="006B3515">
        <w:rPr>
          <w:rFonts w:ascii="Arial" w:hAnsi="Arial" w:cs="Arial"/>
        </w:rPr>
        <w:t xml:space="preserve">como se observa en su historial de aportes a pensión; cesación definitiva que vino acompañada de la solicitud de reconocimiento pensional elevada ante la entidad demanda </w:t>
      </w:r>
      <w:r w:rsidR="00844390" w:rsidRPr="006B3515">
        <w:rPr>
          <w:rFonts w:ascii="Arial" w:hAnsi="Arial" w:cs="Arial"/>
        </w:rPr>
        <w:t xml:space="preserve">el 21 de octubre de esa misma anualidad, (pág. 35 del archivo 01 del expediente digital). </w:t>
      </w:r>
    </w:p>
    <w:p w14:paraId="4101652C" w14:textId="77777777" w:rsidR="00844390" w:rsidRPr="006B3515" w:rsidRDefault="00844390" w:rsidP="006B3515">
      <w:pPr>
        <w:pStyle w:val="paragraph"/>
        <w:spacing w:before="0" w:beforeAutospacing="0" w:after="0" w:afterAutospacing="0" w:line="276" w:lineRule="auto"/>
        <w:jc w:val="both"/>
        <w:textAlignment w:val="baseline"/>
        <w:rPr>
          <w:rStyle w:val="eop"/>
          <w:rFonts w:ascii="Arial" w:hAnsi="Arial" w:cs="Arial"/>
        </w:rPr>
      </w:pPr>
    </w:p>
    <w:p w14:paraId="074372E9" w14:textId="77777777" w:rsidR="00CC2B52" w:rsidRPr="006B3515" w:rsidRDefault="003C74EF"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 xml:space="preserve">Tales </w:t>
      </w:r>
      <w:r w:rsidR="004302C6" w:rsidRPr="006B3515">
        <w:rPr>
          <w:rStyle w:val="eop"/>
          <w:rFonts w:ascii="Arial" w:hAnsi="Arial" w:cs="Arial"/>
        </w:rPr>
        <w:t xml:space="preserve">actuaciones permiten inferir que </w:t>
      </w:r>
      <w:r w:rsidRPr="006B3515">
        <w:rPr>
          <w:rStyle w:val="eop"/>
          <w:rFonts w:ascii="Arial" w:hAnsi="Arial" w:cs="Arial"/>
        </w:rPr>
        <w:t xml:space="preserve">la </w:t>
      </w:r>
      <w:r w:rsidR="000B45CA" w:rsidRPr="006B3515">
        <w:rPr>
          <w:rStyle w:val="eop"/>
          <w:rFonts w:ascii="Arial" w:hAnsi="Arial" w:cs="Arial"/>
        </w:rPr>
        <w:t>demandante</w:t>
      </w:r>
      <w:r w:rsidR="004302C6" w:rsidRPr="006B3515">
        <w:rPr>
          <w:rStyle w:val="eop"/>
          <w:rFonts w:ascii="Arial" w:hAnsi="Arial" w:cs="Arial"/>
        </w:rPr>
        <w:t xml:space="preserve"> tuvo la firma intención de retirarse</w:t>
      </w:r>
      <w:r w:rsidRPr="006B3515">
        <w:rPr>
          <w:rStyle w:val="eop"/>
          <w:rFonts w:ascii="Arial" w:hAnsi="Arial" w:cs="Arial"/>
        </w:rPr>
        <w:t xml:space="preserve"> de manera definitiva</w:t>
      </w:r>
      <w:r w:rsidR="004302C6" w:rsidRPr="006B3515">
        <w:rPr>
          <w:rStyle w:val="eop"/>
          <w:rFonts w:ascii="Arial" w:hAnsi="Arial" w:cs="Arial"/>
        </w:rPr>
        <w:t xml:space="preserve"> del sistema general de pensiones</w:t>
      </w:r>
      <w:r w:rsidR="00CC2B52" w:rsidRPr="006B3515">
        <w:rPr>
          <w:rStyle w:val="eop"/>
          <w:rFonts w:ascii="Arial" w:hAnsi="Arial" w:cs="Arial"/>
        </w:rPr>
        <w:t xml:space="preserve"> a partir d</w:t>
      </w:r>
      <w:r w:rsidR="004302C6" w:rsidRPr="006B3515">
        <w:rPr>
          <w:rStyle w:val="eop"/>
          <w:rFonts w:ascii="Arial" w:hAnsi="Arial" w:cs="Arial"/>
        </w:rPr>
        <w:t xml:space="preserve">el 1° de </w:t>
      </w:r>
      <w:r w:rsidRPr="006B3515">
        <w:rPr>
          <w:rStyle w:val="eop"/>
          <w:rFonts w:ascii="Arial" w:hAnsi="Arial" w:cs="Arial"/>
        </w:rPr>
        <w:t>octubre de 2016</w:t>
      </w:r>
      <w:r w:rsidR="000B45CA" w:rsidRPr="006B3515">
        <w:rPr>
          <w:rStyle w:val="eop"/>
          <w:rFonts w:ascii="Arial" w:hAnsi="Arial" w:cs="Arial"/>
        </w:rPr>
        <w:t xml:space="preserve">, y que </w:t>
      </w:r>
      <w:r w:rsidR="004302C6" w:rsidRPr="006B3515">
        <w:rPr>
          <w:rStyle w:val="eop"/>
          <w:rFonts w:ascii="Arial" w:hAnsi="Arial" w:cs="Arial"/>
        </w:rPr>
        <w:t xml:space="preserve">por ende, conforme </w:t>
      </w:r>
      <w:r w:rsidR="000B45CA" w:rsidRPr="006B3515">
        <w:rPr>
          <w:rStyle w:val="eop"/>
          <w:rFonts w:ascii="Arial" w:hAnsi="Arial" w:cs="Arial"/>
        </w:rPr>
        <w:t>a</w:t>
      </w:r>
      <w:r w:rsidR="004302C6" w:rsidRPr="006B3515">
        <w:rPr>
          <w:rStyle w:val="eop"/>
          <w:rFonts w:ascii="Arial" w:hAnsi="Arial" w:cs="Arial"/>
        </w:rPr>
        <w:t xml:space="preserve"> lo sentado por la </w:t>
      </w:r>
      <w:r w:rsidR="000B45CA" w:rsidRPr="006B3515">
        <w:rPr>
          <w:rStyle w:val="eop"/>
          <w:rFonts w:ascii="Arial" w:hAnsi="Arial" w:cs="Arial"/>
        </w:rPr>
        <w:t xml:space="preserve">Sala de Casación Laboral de la </w:t>
      </w:r>
      <w:r w:rsidR="004302C6" w:rsidRPr="006B3515">
        <w:rPr>
          <w:rStyle w:val="eop"/>
          <w:rFonts w:ascii="Arial" w:hAnsi="Arial" w:cs="Arial"/>
        </w:rPr>
        <w:t>Corte Suprema de Justicia, es esa la fecha a partir de la cual tiene derecho a disfrutar la gracia pensional</w:t>
      </w:r>
      <w:r w:rsidR="00CC2B52" w:rsidRPr="006B3515">
        <w:rPr>
          <w:rStyle w:val="eop"/>
          <w:rFonts w:ascii="Arial" w:hAnsi="Arial" w:cs="Arial"/>
        </w:rPr>
        <w:t xml:space="preserve">, tal como lo </w:t>
      </w:r>
      <w:r w:rsidR="000B45CA" w:rsidRPr="006B3515">
        <w:rPr>
          <w:rStyle w:val="eop"/>
          <w:rFonts w:ascii="Arial" w:hAnsi="Arial" w:cs="Arial"/>
        </w:rPr>
        <w:t>reconoció</w:t>
      </w:r>
      <w:r w:rsidR="00CC2B52" w:rsidRPr="006B3515">
        <w:rPr>
          <w:rStyle w:val="eop"/>
          <w:rFonts w:ascii="Arial" w:hAnsi="Arial" w:cs="Arial"/>
        </w:rPr>
        <w:t xml:space="preserve"> la entidad de seguridad social a través del acto administrativo mediante el cual </w:t>
      </w:r>
      <w:r w:rsidR="000B45CA" w:rsidRPr="006B3515">
        <w:rPr>
          <w:rStyle w:val="eop"/>
          <w:rFonts w:ascii="Arial" w:hAnsi="Arial" w:cs="Arial"/>
        </w:rPr>
        <w:t>le concedió</w:t>
      </w:r>
      <w:r w:rsidR="00CC2B52" w:rsidRPr="006B3515">
        <w:rPr>
          <w:rStyle w:val="eop"/>
          <w:rFonts w:ascii="Arial" w:hAnsi="Arial" w:cs="Arial"/>
        </w:rPr>
        <w:t xml:space="preserve"> el derecho pensional. </w:t>
      </w:r>
    </w:p>
    <w:p w14:paraId="3171614C" w14:textId="5AB9FABD" w:rsidR="25FB532A" w:rsidRPr="006B3515" w:rsidRDefault="25FB532A" w:rsidP="006B3515">
      <w:pPr>
        <w:pStyle w:val="paragraph"/>
        <w:spacing w:before="0" w:beforeAutospacing="0" w:after="0" w:afterAutospacing="0" w:line="276" w:lineRule="auto"/>
        <w:jc w:val="both"/>
        <w:rPr>
          <w:rStyle w:val="eop"/>
          <w:rFonts w:ascii="Arial" w:hAnsi="Arial" w:cs="Arial"/>
        </w:rPr>
      </w:pPr>
    </w:p>
    <w:p w14:paraId="6442050F" w14:textId="77777777" w:rsidR="00083F26" w:rsidRPr="006B3515" w:rsidRDefault="00147B50"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Ahora bien</w:t>
      </w:r>
      <w:r w:rsidR="00083F26" w:rsidRPr="006B3515">
        <w:rPr>
          <w:rStyle w:val="eop"/>
          <w:rFonts w:ascii="Arial" w:hAnsi="Arial" w:cs="Arial"/>
        </w:rPr>
        <w:t xml:space="preserve">, </w:t>
      </w:r>
      <w:r w:rsidR="00E12655" w:rsidRPr="006B3515">
        <w:rPr>
          <w:rStyle w:val="eop"/>
          <w:rFonts w:ascii="Arial" w:hAnsi="Arial" w:cs="Arial"/>
        </w:rPr>
        <w:t xml:space="preserve">aunque la recurrente alega la entidad de seguridad social </w:t>
      </w:r>
      <w:r w:rsidRPr="006B3515">
        <w:rPr>
          <w:rStyle w:val="eop"/>
          <w:rFonts w:ascii="Arial" w:hAnsi="Arial" w:cs="Arial"/>
        </w:rPr>
        <w:t xml:space="preserve">demandada </w:t>
      </w:r>
      <w:r w:rsidR="00E12655" w:rsidRPr="006B3515">
        <w:rPr>
          <w:rStyle w:val="eop"/>
          <w:rFonts w:ascii="Arial" w:hAnsi="Arial" w:cs="Arial"/>
        </w:rPr>
        <w:t xml:space="preserve">incurrió en </w:t>
      </w:r>
      <w:r w:rsidR="00083F26" w:rsidRPr="006B3515">
        <w:rPr>
          <w:rStyle w:val="eop"/>
          <w:rFonts w:ascii="Arial" w:hAnsi="Arial" w:cs="Arial"/>
        </w:rPr>
        <w:t xml:space="preserve">presunta irregularidad u omisión </w:t>
      </w:r>
      <w:r w:rsidR="00B46C74" w:rsidRPr="006B3515">
        <w:rPr>
          <w:rStyle w:val="eop"/>
          <w:rFonts w:ascii="Arial" w:hAnsi="Arial" w:cs="Arial"/>
        </w:rPr>
        <w:t xml:space="preserve">al no haber actualizado </w:t>
      </w:r>
      <w:r w:rsidR="00083F26" w:rsidRPr="006B3515">
        <w:rPr>
          <w:rStyle w:val="eop"/>
          <w:rFonts w:ascii="Arial" w:hAnsi="Arial" w:cs="Arial"/>
        </w:rPr>
        <w:t xml:space="preserve">la historia laboral, </w:t>
      </w:r>
      <w:r w:rsidR="00B46C74" w:rsidRPr="006B3515">
        <w:rPr>
          <w:rStyle w:val="eop"/>
          <w:rFonts w:ascii="Arial" w:hAnsi="Arial" w:cs="Arial"/>
        </w:rPr>
        <w:t xml:space="preserve">lo cierto es que, tal afirmación </w:t>
      </w:r>
      <w:r w:rsidRPr="006B3515">
        <w:rPr>
          <w:rStyle w:val="eop"/>
          <w:rFonts w:ascii="Arial" w:hAnsi="Arial" w:cs="Arial"/>
        </w:rPr>
        <w:t>contradice lo dicho en el</w:t>
      </w:r>
      <w:r w:rsidR="00B46C74" w:rsidRPr="006B3515">
        <w:rPr>
          <w:rStyle w:val="eop"/>
          <w:rFonts w:ascii="Arial" w:hAnsi="Arial" w:cs="Arial"/>
        </w:rPr>
        <w:t xml:space="preserve"> </w:t>
      </w:r>
      <w:r w:rsidR="00083F26" w:rsidRPr="006B3515">
        <w:rPr>
          <w:rStyle w:val="eop"/>
          <w:rFonts w:ascii="Arial" w:hAnsi="Arial" w:cs="Arial"/>
        </w:rPr>
        <w:t>escrito de demanda</w:t>
      </w:r>
      <w:r w:rsidR="00B46C74" w:rsidRPr="006B3515">
        <w:rPr>
          <w:rStyle w:val="eop"/>
          <w:rFonts w:ascii="Arial" w:hAnsi="Arial" w:cs="Arial"/>
        </w:rPr>
        <w:t xml:space="preserve">, </w:t>
      </w:r>
      <w:r w:rsidRPr="006B3515">
        <w:rPr>
          <w:rStyle w:val="eop"/>
          <w:rFonts w:ascii="Arial" w:hAnsi="Arial" w:cs="Arial"/>
        </w:rPr>
        <w:t xml:space="preserve">en el que se </w:t>
      </w:r>
      <w:r w:rsidR="00B46C74" w:rsidRPr="006B3515">
        <w:rPr>
          <w:rStyle w:val="eop"/>
          <w:rFonts w:ascii="Arial" w:hAnsi="Arial" w:cs="Arial"/>
        </w:rPr>
        <w:t>plante</w:t>
      </w:r>
      <w:r w:rsidRPr="006B3515">
        <w:rPr>
          <w:rStyle w:val="eop"/>
          <w:rFonts w:ascii="Arial" w:hAnsi="Arial" w:cs="Arial"/>
        </w:rPr>
        <w:t>ó</w:t>
      </w:r>
      <w:r w:rsidR="00B46C74" w:rsidRPr="006B3515">
        <w:rPr>
          <w:rStyle w:val="eop"/>
          <w:rFonts w:ascii="Arial" w:hAnsi="Arial" w:cs="Arial"/>
        </w:rPr>
        <w:t xml:space="preserve"> q</w:t>
      </w:r>
      <w:r w:rsidR="00B413CC" w:rsidRPr="006B3515">
        <w:rPr>
          <w:rStyle w:val="eop"/>
          <w:rFonts w:ascii="Arial" w:hAnsi="Arial" w:cs="Arial"/>
        </w:rPr>
        <w:t>ue</w:t>
      </w:r>
      <w:r w:rsidRPr="006B3515">
        <w:rPr>
          <w:rStyle w:val="eop"/>
          <w:rFonts w:ascii="Arial" w:hAnsi="Arial" w:cs="Arial"/>
        </w:rPr>
        <w:t xml:space="preserve"> fue</w:t>
      </w:r>
      <w:r w:rsidR="00B413CC" w:rsidRPr="006B3515">
        <w:rPr>
          <w:rStyle w:val="eop"/>
          <w:rFonts w:ascii="Arial" w:hAnsi="Arial" w:cs="Arial"/>
        </w:rPr>
        <w:t xml:space="preserve"> la empresa </w:t>
      </w:r>
      <w:r w:rsidR="00083F26" w:rsidRPr="006B3515">
        <w:rPr>
          <w:rStyle w:val="eop"/>
          <w:rFonts w:ascii="Arial" w:hAnsi="Arial" w:cs="Arial"/>
        </w:rPr>
        <w:t>Bien Salud Ltda.</w:t>
      </w:r>
      <w:r w:rsidR="00B413CC" w:rsidRPr="006B3515">
        <w:rPr>
          <w:rStyle w:val="eop"/>
          <w:rFonts w:ascii="Arial" w:hAnsi="Arial" w:cs="Arial"/>
        </w:rPr>
        <w:t xml:space="preserve">, entidad </w:t>
      </w:r>
      <w:r w:rsidR="00D34A84" w:rsidRPr="006B3515">
        <w:rPr>
          <w:rStyle w:val="eop"/>
          <w:rFonts w:ascii="Arial" w:hAnsi="Arial" w:cs="Arial"/>
        </w:rPr>
        <w:t xml:space="preserve">que hacía las veces de cooperativa y que sirvió como intermediaria para que la demandante efectuara </w:t>
      </w:r>
      <w:r w:rsidR="00083F26" w:rsidRPr="006B3515">
        <w:rPr>
          <w:rStyle w:val="eop"/>
          <w:rFonts w:ascii="Arial" w:hAnsi="Arial" w:cs="Arial"/>
        </w:rPr>
        <w:t xml:space="preserve">cotizaciones en calidad de independiente, </w:t>
      </w:r>
      <w:r w:rsidRPr="006B3515">
        <w:rPr>
          <w:rStyle w:val="eop"/>
          <w:rFonts w:ascii="Arial" w:hAnsi="Arial" w:cs="Arial"/>
        </w:rPr>
        <w:t xml:space="preserve">quien </w:t>
      </w:r>
      <w:r w:rsidR="00083F26" w:rsidRPr="006B3515">
        <w:rPr>
          <w:rStyle w:val="eop"/>
          <w:rFonts w:ascii="Arial" w:hAnsi="Arial" w:cs="Arial"/>
        </w:rPr>
        <w:t xml:space="preserve">omitió el deber de reportar correctamente las cotizaciones </w:t>
      </w:r>
      <w:r w:rsidR="00B413CC" w:rsidRPr="006B3515">
        <w:rPr>
          <w:rStyle w:val="eop"/>
          <w:rFonts w:ascii="Arial" w:hAnsi="Arial" w:cs="Arial"/>
        </w:rPr>
        <w:t xml:space="preserve">al sistema </w:t>
      </w:r>
      <w:r w:rsidR="00673F34" w:rsidRPr="006B3515">
        <w:rPr>
          <w:rStyle w:val="eop"/>
          <w:rFonts w:ascii="Arial" w:hAnsi="Arial" w:cs="Arial"/>
        </w:rPr>
        <w:t xml:space="preserve">pensional </w:t>
      </w:r>
      <w:r w:rsidR="00083F26" w:rsidRPr="006B3515">
        <w:rPr>
          <w:rStyle w:val="eop"/>
          <w:rFonts w:ascii="Arial" w:hAnsi="Arial" w:cs="Arial"/>
        </w:rPr>
        <w:t xml:space="preserve">entre el 20 de septiembre de 1994 y el 31 de agosto de 2001, </w:t>
      </w:r>
      <w:r w:rsidR="008B6C58" w:rsidRPr="006B3515">
        <w:rPr>
          <w:rStyle w:val="eop"/>
          <w:rFonts w:ascii="Arial" w:hAnsi="Arial" w:cs="Arial"/>
        </w:rPr>
        <w:t xml:space="preserve">encontrándose </w:t>
      </w:r>
      <w:r w:rsidR="00B413CC" w:rsidRPr="006B3515">
        <w:rPr>
          <w:rStyle w:val="eop"/>
          <w:rFonts w:ascii="Arial" w:hAnsi="Arial" w:cs="Arial"/>
        </w:rPr>
        <w:t>periodos incompleto</w:t>
      </w:r>
      <w:r w:rsidR="00D34A84" w:rsidRPr="006B3515">
        <w:rPr>
          <w:rStyle w:val="eop"/>
          <w:rFonts w:ascii="Arial" w:hAnsi="Arial" w:cs="Arial"/>
        </w:rPr>
        <w:t>s, inconsistencias en las semanas cotizadas y ausencia de la novedad de retiro</w:t>
      </w:r>
      <w:r w:rsidR="008B6C58" w:rsidRPr="006B3515">
        <w:rPr>
          <w:rStyle w:val="eop"/>
          <w:rFonts w:ascii="Arial" w:hAnsi="Arial" w:cs="Arial"/>
        </w:rPr>
        <w:t xml:space="preserve"> (hechos 9 a 11)</w:t>
      </w:r>
      <w:r w:rsidR="00B46C74" w:rsidRPr="006B3515">
        <w:rPr>
          <w:rStyle w:val="eop"/>
          <w:rFonts w:ascii="Arial" w:hAnsi="Arial" w:cs="Arial"/>
        </w:rPr>
        <w:t xml:space="preserve">; </w:t>
      </w:r>
      <w:r w:rsidR="00673F34" w:rsidRPr="006B3515">
        <w:rPr>
          <w:rStyle w:val="eop"/>
          <w:rFonts w:ascii="Arial" w:hAnsi="Arial" w:cs="Arial"/>
        </w:rPr>
        <w:t xml:space="preserve">razón por la que </w:t>
      </w:r>
      <w:r w:rsidR="00D34A84" w:rsidRPr="006B3515">
        <w:rPr>
          <w:rStyle w:val="eop"/>
          <w:rFonts w:ascii="Arial" w:hAnsi="Arial" w:cs="Arial"/>
        </w:rPr>
        <w:t xml:space="preserve">no </w:t>
      </w:r>
      <w:r w:rsidRPr="006B3515">
        <w:rPr>
          <w:rStyle w:val="eop"/>
          <w:rFonts w:ascii="Arial" w:hAnsi="Arial" w:cs="Arial"/>
        </w:rPr>
        <w:t>podría</w:t>
      </w:r>
      <w:r w:rsidR="00D34A84" w:rsidRPr="006B3515">
        <w:rPr>
          <w:rStyle w:val="eop"/>
          <w:rFonts w:ascii="Arial" w:hAnsi="Arial" w:cs="Arial"/>
        </w:rPr>
        <w:t xml:space="preserve"> </w:t>
      </w:r>
      <w:r w:rsidR="00673F34" w:rsidRPr="006B3515">
        <w:rPr>
          <w:rStyle w:val="eop"/>
          <w:rFonts w:ascii="Arial" w:hAnsi="Arial" w:cs="Arial"/>
        </w:rPr>
        <w:t xml:space="preserve">trasladársele a la </w:t>
      </w:r>
      <w:r w:rsidRPr="006B3515">
        <w:rPr>
          <w:rStyle w:val="eop"/>
          <w:rFonts w:ascii="Arial" w:hAnsi="Arial" w:cs="Arial"/>
        </w:rPr>
        <w:t>Administradora Colombiana de Pensiones e</w:t>
      </w:r>
      <w:r w:rsidR="00673F34" w:rsidRPr="006B3515">
        <w:rPr>
          <w:rStyle w:val="eop"/>
          <w:rFonts w:ascii="Arial" w:hAnsi="Arial" w:cs="Arial"/>
        </w:rPr>
        <w:t xml:space="preserve">l incumplimiento u omisión </w:t>
      </w:r>
      <w:r w:rsidR="00D34A84" w:rsidRPr="006B3515">
        <w:rPr>
          <w:rStyle w:val="eop"/>
          <w:rFonts w:ascii="Arial" w:hAnsi="Arial" w:cs="Arial"/>
        </w:rPr>
        <w:t>en que incurrió la referida cooperativa</w:t>
      </w:r>
      <w:r w:rsidR="00673F34" w:rsidRPr="006B3515">
        <w:rPr>
          <w:rStyle w:val="eop"/>
          <w:rFonts w:ascii="Arial" w:hAnsi="Arial" w:cs="Arial"/>
        </w:rPr>
        <w:t xml:space="preserve">.  </w:t>
      </w:r>
    </w:p>
    <w:p w14:paraId="4B99056E" w14:textId="77777777" w:rsidR="00673F34" w:rsidRPr="006B3515" w:rsidRDefault="00673F34" w:rsidP="006B3515">
      <w:pPr>
        <w:pStyle w:val="paragraph"/>
        <w:spacing w:before="0" w:beforeAutospacing="0" w:after="0" w:afterAutospacing="0" w:line="276" w:lineRule="auto"/>
        <w:jc w:val="both"/>
        <w:textAlignment w:val="baseline"/>
        <w:rPr>
          <w:rStyle w:val="eop"/>
          <w:rFonts w:ascii="Arial" w:hAnsi="Arial" w:cs="Arial"/>
        </w:rPr>
      </w:pPr>
    </w:p>
    <w:p w14:paraId="1AD36114" w14:textId="4FF75A49" w:rsidR="00CB08ED" w:rsidRPr="006B3515" w:rsidRDefault="00B46C74"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 xml:space="preserve">Al margen </w:t>
      </w:r>
      <w:r w:rsidR="00673F34" w:rsidRPr="006B3515">
        <w:rPr>
          <w:rStyle w:val="eop"/>
          <w:rFonts w:ascii="Arial" w:hAnsi="Arial" w:cs="Arial"/>
        </w:rPr>
        <w:t xml:space="preserve">de tal </w:t>
      </w:r>
      <w:r w:rsidR="008C6DC1" w:rsidRPr="006B3515">
        <w:rPr>
          <w:rStyle w:val="eop"/>
          <w:rFonts w:ascii="Arial" w:hAnsi="Arial" w:cs="Arial"/>
        </w:rPr>
        <w:t xml:space="preserve">circunstancia, </w:t>
      </w:r>
      <w:r w:rsidRPr="006B3515">
        <w:rPr>
          <w:rStyle w:val="eop"/>
          <w:rFonts w:ascii="Arial" w:hAnsi="Arial" w:cs="Arial"/>
        </w:rPr>
        <w:t xml:space="preserve">en todo caso, </w:t>
      </w:r>
      <w:r w:rsidR="00147B50" w:rsidRPr="006B3515">
        <w:rPr>
          <w:rStyle w:val="eop"/>
          <w:rFonts w:ascii="Arial" w:hAnsi="Arial" w:cs="Arial"/>
        </w:rPr>
        <w:t xml:space="preserve">observa la Sala que, </w:t>
      </w:r>
      <w:bookmarkStart w:id="3" w:name="_Hlk114145761"/>
      <w:r w:rsidR="008C6DC1" w:rsidRPr="006B3515">
        <w:rPr>
          <w:rStyle w:val="eop"/>
          <w:rFonts w:ascii="Arial" w:hAnsi="Arial" w:cs="Arial"/>
        </w:rPr>
        <w:t xml:space="preserve">la tesis de inducción a error </w:t>
      </w:r>
      <w:r w:rsidRPr="006B3515">
        <w:rPr>
          <w:rStyle w:val="eop"/>
          <w:rFonts w:ascii="Arial" w:hAnsi="Arial" w:cs="Arial"/>
        </w:rPr>
        <w:t>no tiene</w:t>
      </w:r>
      <w:r w:rsidR="008C6DC1" w:rsidRPr="006B3515">
        <w:rPr>
          <w:rStyle w:val="eop"/>
          <w:rFonts w:ascii="Arial" w:hAnsi="Arial" w:cs="Arial"/>
        </w:rPr>
        <w:t xml:space="preserve"> cabida en este asunto, pues </w:t>
      </w:r>
      <w:r w:rsidRPr="006B3515">
        <w:rPr>
          <w:rStyle w:val="eop"/>
          <w:rFonts w:ascii="Arial" w:hAnsi="Arial" w:cs="Arial"/>
        </w:rPr>
        <w:t xml:space="preserve">tal como lo estimó el sentenciador de primer grado, </w:t>
      </w:r>
      <w:r w:rsidR="00AA6117" w:rsidRPr="006B3515">
        <w:rPr>
          <w:rStyle w:val="eop"/>
          <w:rFonts w:ascii="Arial" w:hAnsi="Arial" w:cs="Arial"/>
        </w:rPr>
        <w:t xml:space="preserve">las cotizaciones que efectuó la accionante al sistema </w:t>
      </w:r>
      <w:r w:rsidR="00D61436" w:rsidRPr="006B3515">
        <w:rPr>
          <w:rStyle w:val="eop"/>
          <w:rFonts w:ascii="Arial" w:hAnsi="Arial" w:cs="Arial"/>
        </w:rPr>
        <w:t>pensional</w:t>
      </w:r>
      <w:r w:rsidR="00CB08ED" w:rsidRPr="006B3515">
        <w:rPr>
          <w:rStyle w:val="eop"/>
          <w:rFonts w:ascii="Arial" w:hAnsi="Arial" w:cs="Arial"/>
        </w:rPr>
        <w:t xml:space="preserve">, </w:t>
      </w:r>
      <w:r w:rsidR="00AA6117" w:rsidRPr="006B3515">
        <w:rPr>
          <w:rStyle w:val="eop"/>
          <w:rFonts w:ascii="Arial" w:hAnsi="Arial" w:cs="Arial"/>
        </w:rPr>
        <w:t xml:space="preserve">con posterioridad a la </w:t>
      </w:r>
      <w:proofErr w:type="spellStart"/>
      <w:r w:rsidR="00AA6117" w:rsidRPr="006B3515">
        <w:rPr>
          <w:rStyle w:val="eop"/>
          <w:rFonts w:ascii="Arial" w:hAnsi="Arial" w:cs="Arial"/>
        </w:rPr>
        <w:t>causación</w:t>
      </w:r>
      <w:proofErr w:type="spellEnd"/>
      <w:r w:rsidR="00AA6117" w:rsidRPr="006B3515">
        <w:rPr>
          <w:rStyle w:val="eop"/>
          <w:rFonts w:ascii="Arial" w:hAnsi="Arial" w:cs="Arial"/>
        </w:rPr>
        <w:t xml:space="preserve"> del derecho, esto es, entre agosto de 2008 y septiembre de 2016, se hicieron a </w:t>
      </w:r>
      <w:r w:rsidR="00AA6117" w:rsidRPr="006B3515">
        <w:rPr>
          <w:rStyle w:val="eop"/>
          <w:rFonts w:ascii="Arial" w:hAnsi="Arial" w:cs="Arial"/>
          <w:i/>
          <w:iCs/>
        </w:rPr>
        <w:t>motu proprio</w:t>
      </w:r>
      <w:r w:rsidR="00AA6117" w:rsidRPr="006B3515">
        <w:rPr>
          <w:rStyle w:val="eop"/>
          <w:rFonts w:ascii="Arial" w:hAnsi="Arial" w:cs="Arial"/>
        </w:rPr>
        <w:t xml:space="preserve"> por la afiliada, </w:t>
      </w:r>
      <w:r w:rsidR="00F65B3F" w:rsidRPr="006B3515">
        <w:rPr>
          <w:rStyle w:val="eop"/>
          <w:rFonts w:ascii="Arial" w:hAnsi="Arial" w:cs="Arial"/>
        </w:rPr>
        <w:t xml:space="preserve">pues no existió una respuesta o </w:t>
      </w:r>
      <w:r w:rsidR="00E74B3C" w:rsidRPr="006B3515">
        <w:rPr>
          <w:rStyle w:val="eop"/>
          <w:rFonts w:ascii="Arial" w:hAnsi="Arial" w:cs="Arial"/>
        </w:rPr>
        <w:t>p</w:t>
      </w:r>
      <w:r w:rsidR="0031291A" w:rsidRPr="006B3515">
        <w:rPr>
          <w:rStyle w:val="eop"/>
          <w:rFonts w:ascii="Arial" w:hAnsi="Arial" w:cs="Arial"/>
        </w:rPr>
        <w:t xml:space="preserve">ronunciamiento </w:t>
      </w:r>
      <w:r w:rsidR="00E74B3C" w:rsidRPr="006B3515">
        <w:rPr>
          <w:rStyle w:val="eop"/>
          <w:rFonts w:ascii="Arial" w:hAnsi="Arial" w:cs="Arial"/>
        </w:rPr>
        <w:t>negativo</w:t>
      </w:r>
      <w:r w:rsidR="00F65B3F" w:rsidRPr="006B3515">
        <w:rPr>
          <w:rStyle w:val="eop"/>
          <w:rFonts w:ascii="Arial" w:hAnsi="Arial" w:cs="Arial"/>
        </w:rPr>
        <w:t xml:space="preserve"> previo</w:t>
      </w:r>
      <w:r w:rsidR="00496206" w:rsidRPr="006B3515">
        <w:rPr>
          <w:rStyle w:val="eop"/>
          <w:rFonts w:ascii="Arial" w:hAnsi="Arial" w:cs="Arial"/>
        </w:rPr>
        <w:t xml:space="preserve"> </w:t>
      </w:r>
      <w:r w:rsidR="00AA6117" w:rsidRPr="006B3515">
        <w:rPr>
          <w:rStyle w:val="eop"/>
          <w:rFonts w:ascii="Arial" w:hAnsi="Arial" w:cs="Arial"/>
        </w:rPr>
        <w:t xml:space="preserve">de la entidad </w:t>
      </w:r>
      <w:r w:rsidR="00F65B3F" w:rsidRPr="006B3515">
        <w:rPr>
          <w:rStyle w:val="eop"/>
          <w:rFonts w:ascii="Arial" w:hAnsi="Arial" w:cs="Arial"/>
        </w:rPr>
        <w:t xml:space="preserve">demandada </w:t>
      </w:r>
      <w:r w:rsidR="0031291A" w:rsidRPr="006B3515">
        <w:rPr>
          <w:rStyle w:val="eop"/>
          <w:rFonts w:ascii="Arial" w:hAnsi="Arial" w:cs="Arial"/>
        </w:rPr>
        <w:t xml:space="preserve">frente </w:t>
      </w:r>
      <w:r w:rsidR="003E6EC2" w:rsidRPr="006B3515">
        <w:rPr>
          <w:rStyle w:val="eop"/>
          <w:rFonts w:ascii="Arial" w:hAnsi="Arial" w:cs="Arial"/>
        </w:rPr>
        <w:t xml:space="preserve">al </w:t>
      </w:r>
      <w:r w:rsidR="0031291A" w:rsidRPr="006B3515">
        <w:rPr>
          <w:rStyle w:val="eop"/>
          <w:rFonts w:ascii="Arial" w:hAnsi="Arial" w:cs="Arial"/>
        </w:rPr>
        <w:t>derecho pensional</w:t>
      </w:r>
      <w:bookmarkEnd w:id="3"/>
      <w:r w:rsidR="00147B50" w:rsidRPr="006B3515">
        <w:rPr>
          <w:rStyle w:val="eop"/>
          <w:rFonts w:ascii="Arial" w:hAnsi="Arial" w:cs="Arial"/>
        </w:rPr>
        <w:t xml:space="preserve">, en el que desconociera </w:t>
      </w:r>
      <w:r w:rsidR="00E74B3C" w:rsidRPr="006B3515">
        <w:rPr>
          <w:rStyle w:val="eop"/>
          <w:rFonts w:ascii="Arial" w:hAnsi="Arial" w:cs="Arial"/>
        </w:rPr>
        <w:t xml:space="preserve">el cumplimiento de los requisitos necesarios para alcanzar la pensión o </w:t>
      </w:r>
      <w:r w:rsidR="00147B50" w:rsidRPr="006B3515">
        <w:rPr>
          <w:rStyle w:val="eop"/>
          <w:rFonts w:ascii="Arial" w:hAnsi="Arial" w:cs="Arial"/>
        </w:rPr>
        <w:t xml:space="preserve">le </w:t>
      </w:r>
      <w:r w:rsidR="00E74B3C" w:rsidRPr="006B3515">
        <w:rPr>
          <w:rStyle w:val="eop"/>
          <w:rFonts w:ascii="Arial" w:hAnsi="Arial" w:cs="Arial"/>
        </w:rPr>
        <w:t xml:space="preserve">informara de manera errada que debía seguir cotizando para completar los requisitos, en tanto que, solo </w:t>
      </w:r>
      <w:r w:rsidR="00F65B3F" w:rsidRPr="006B3515">
        <w:rPr>
          <w:rStyle w:val="eop"/>
          <w:rFonts w:ascii="Arial" w:hAnsi="Arial" w:cs="Arial"/>
        </w:rPr>
        <w:t xml:space="preserve">hasta el </w:t>
      </w:r>
      <w:r w:rsidR="00AA6117" w:rsidRPr="006B3515">
        <w:rPr>
          <w:rStyle w:val="eop"/>
          <w:rFonts w:ascii="Arial" w:hAnsi="Arial" w:cs="Arial"/>
        </w:rPr>
        <w:t xml:space="preserve">21 de octubre de 2016 la demandante presentó </w:t>
      </w:r>
      <w:r w:rsidR="00F65B3F" w:rsidRPr="006B3515">
        <w:rPr>
          <w:rStyle w:val="eop"/>
          <w:rFonts w:ascii="Arial" w:hAnsi="Arial" w:cs="Arial"/>
        </w:rPr>
        <w:t xml:space="preserve">la primera reclamación administrativa. </w:t>
      </w:r>
    </w:p>
    <w:p w14:paraId="1299C43A" w14:textId="77777777" w:rsidR="00CB08ED" w:rsidRPr="006B3515" w:rsidRDefault="00CB08ED" w:rsidP="006B3515">
      <w:pPr>
        <w:pStyle w:val="paragraph"/>
        <w:spacing w:before="0" w:beforeAutospacing="0" w:after="0" w:afterAutospacing="0" w:line="276" w:lineRule="auto"/>
        <w:jc w:val="both"/>
        <w:textAlignment w:val="baseline"/>
        <w:rPr>
          <w:rStyle w:val="eop"/>
          <w:rFonts w:ascii="Arial" w:hAnsi="Arial" w:cs="Arial"/>
        </w:rPr>
      </w:pPr>
    </w:p>
    <w:p w14:paraId="21F39681" w14:textId="5009F97E" w:rsidR="0031291A" w:rsidRPr="006B3515" w:rsidRDefault="00F65B3F"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Por lo anterior</w:t>
      </w:r>
      <w:r w:rsidR="00CB08ED" w:rsidRPr="006B3515">
        <w:rPr>
          <w:rStyle w:val="eop"/>
          <w:rFonts w:ascii="Arial" w:hAnsi="Arial" w:cs="Arial"/>
        </w:rPr>
        <w:t xml:space="preserve">, debe necesariamente concluirse que, la cesación definitiva de cotizaciones en septiembre de 2016, seguida de la reclamación pensional el 21 de octubre de ese año, </w:t>
      </w:r>
      <w:r w:rsidRPr="006B3515">
        <w:rPr>
          <w:rStyle w:val="eop"/>
          <w:rFonts w:ascii="Arial" w:hAnsi="Arial" w:cs="Arial"/>
        </w:rPr>
        <w:t xml:space="preserve">como se explicó </w:t>
      </w:r>
      <w:r w:rsidR="0043613B" w:rsidRPr="006B3515">
        <w:rPr>
          <w:rStyle w:val="eop"/>
          <w:rFonts w:ascii="Arial" w:hAnsi="Arial" w:cs="Arial"/>
        </w:rPr>
        <w:t>en precedencia</w:t>
      </w:r>
      <w:r w:rsidRPr="006B3515">
        <w:rPr>
          <w:rStyle w:val="eop"/>
          <w:rFonts w:ascii="Arial" w:hAnsi="Arial" w:cs="Arial"/>
        </w:rPr>
        <w:t>, permite</w:t>
      </w:r>
      <w:r w:rsidR="0043613B" w:rsidRPr="006B3515">
        <w:rPr>
          <w:rStyle w:val="eop"/>
          <w:rFonts w:ascii="Arial" w:hAnsi="Arial" w:cs="Arial"/>
        </w:rPr>
        <w:t>n</w:t>
      </w:r>
      <w:r w:rsidRPr="006B3515">
        <w:rPr>
          <w:rStyle w:val="eop"/>
          <w:rFonts w:ascii="Arial" w:hAnsi="Arial" w:cs="Arial"/>
        </w:rPr>
        <w:t xml:space="preserve"> establecer la real</w:t>
      </w:r>
      <w:r w:rsidR="00CB08ED" w:rsidRPr="006B3515">
        <w:rPr>
          <w:rStyle w:val="eop"/>
          <w:rFonts w:ascii="Arial" w:hAnsi="Arial" w:cs="Arial"/>
        </w:rPr>
        <w:t xml:space="preserve"> intención de desafiliación del sistema por parte de la afiliada, teniendo </w:t>
      </w:r>
      <w:r w:rsidRPr="006B3515">
        <w:rPr>
          <w:rStyle w:val="eop"/>
          <w:rFonts w:ascii="Arial" w:hAnsi="Arial" w:cs="Arial"/>
        </w:rPr>
        <w:t xml:space="preserve">entonces </w:t>
      </w:r>
      <w:r w:rsidR="00CB08ED" w:rsidRPr="006B3515">
        <w:rPr>
          <w:rStyle w:val="eop"/>
          <w:rFonts w:ascii="Arial" w:hAnsi="Arial" w:cs="Arial"/>
        </w:rPr>
        <w:t>derecho a disfrutar de la prestación a partir del 1 de octubre de 2016</w:t>
      </w:r>
      <w:r w:rsidR="0043613B" w:rsidRPr="006B3515">
        <w:rPr>
          <w:rStyle w:val="eop"/>
          <w:rFonts w:ascii="Arial" w:hAnsi="Arial" w:cs="Arial"/>
        </w:rPr>
        <w:t>, como lo estimó la entidad demandada en sede administrativa</w:t>
      </w:r>
      <w:r w:rsidR="00CB08ED" w:rsidRPr="006B3515">
        <w:rPr>
          <w:rStyle w:val="eop"/>
          <w:rFonts w:ascii="Arial" w:hAnsi="Arial" w:cs="Arial"/>
        </w:rPr>
        <w:t xml:space="preserve">.  </w:t>
      </w:r>
    </w:p>
    <w:p w14:paraId="4DDBEF00" w14:textId="77777777" w:rsidR="00CB08ED" w:rsidRPr="006B3515" w:rsidRDefault="00CB08ED" w:rsidP="006B3515">
      <w:pPr>
        <w:pStyle w:val="paragraph"/>
        <w:spacing w:before="0" w:beforeAutospacing="0" w:after="0" w:afterAutospacing="0" w:line="276" w:lineRule="auto"/>
        <w:jc w:val="both"/>
        <w:textAlignment w:val="baseline"/>
        <w:rPr>
          <w:rStyle w:val="eop"/>
          <w:rFonts w:ascii="Arial" w:hAnsi="Arial" w:cs="Arial"/>
        </w:rPr>
      </w:pPr>
    </w:p>
    <w:p w14:paraId="640615C0" w14:textId="77777777" w:rsidR="00F65B3F" w:rsidRPr="006B3515" w:rsidRDefault="00F65B3F"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 xml:space="preserve">Por ende, no se equivocó el </w:t>
      </w:r>
      <w:r w:rsidRPr="006B3515">
        <w:rPr>
          <w:rStyle w:val="eop"/>
          <w:rFonts w:ascii="Arial" w:hAnsi="Arial" w:cs="Arial"/>
          <w:i/>
        </w:rPr>
        <w:t>a-quo</w:t>
      </w:r>
      <w:r w:rsidRPr="006B3515">
        <w:rPr>
          <w:rStyle w:val="eop"/>
          <w:rFonts w:ascii="Arial" w:hAnsi="Arial" w:cs="Arial"/>
        </w:rPr>
        <w:t xml:space="preserve"> al definir negativamente la solicitud de retroactivo pensional solicitado desde la </w:t>
      </w:r>
      <w:proofErr w:type="spellStart"/>
      <w:r w:rsidRPr="006B3515">
        <w:rPr>
          <w:rStyle w:val="eop"/>
          <w:rFonts w:ascii="Arial" w:hAnsi="Arial" w:cs="Arial"/>
        </w:rPr>
        <w:t>causación</w:t>
      </w:r>
      <w:proofErr w:type="spellEnd"/>
      <w:r w:rsidRPr="006B3515">
        <w:rPr>
          <w:rStyle w:val="eop"/>
          <w:rFonts w:ascii="Arial" w:hAnsi="Arial" w:cs="Arial"/>
        </w:rPr>
        <w:t xml:space="preserve"> del derecho. </w:t>
      </w:r>
    </w:p>
    <w:p w14:paraId="3461D779" w14:textId="77777777" w:rsidR="00496206" w:rsidRPr="006B3515" w:rsidRDefault="00496206" w:rsidP="006B3515">
      <w:pPr>
        <w:pStyle w:val="paragraph"/>
        <w:spacing w:before="0" w:beforeAutospacing="0" w:after="0" w:afterAutospacing="0" w:line="276" w:lineRule="auto"/>
        <w:jc w:val="both"/>
        <w:textAlignment w:val="baseline"/>
        <w:rPr>
          <w:rStyle w:val="eop"/>
          <w:rFonts w:ascii="Arial" w:hAnsi="Arial" w:cs="Arial"/>
        </w:rPr>
      </w:pPr>
    </w:p>
    <w:p w14:paraId="236B331E" w14:textId="77777777" w:rsidR="00227F08" w:rsidRPr="006B3515" w:rsidRDefault="00D948B7"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lastRenderedPageBreak/>
        <w:t xml:space="preserve">En lo que si no </w:t>
      </w:r>
      <w:r w:rsidR="00F65B3F" w:rsidRPr="006B3515">
        <w:rPr>
          <w:rStyle w:val="eop"/>
          <w:rFonts w:ascii="Arial" w:hAnsi="Arial" w:cs="Arial"/>
        </w:rPr>
        <w:t>le asiste razón al juzgador de primer grado es</w:t>
      </w:r>
      <w:r w:rsidR="0037633E" w:rsidRPr="006B3515">
        <w:rPr>
          <w:rStyle w:val="eop"/>
          <w:rFonts w:ascii="Arial" w:hAnsi="Arial" w:cs="Arial"/>
        </w:rPr>
        <w:t xml:space="preserve"> </w:t>
      </w:r>
      <w:r w:rsidR="00F65B3F" w:rsidRPr="006B3515">
        <w:rPr>
          <w:rStyle w:val="eop"/>
          <w:rFonts w:ascii="Arial" w:hAnsi="Arial" w:cs="Arial"/>
        </w:rPr>
        <w:t xml:space="preserve">en la negativa de los intereses moratorios que establece el artículo 141 de la Ley 100 de 1993, </w:t>
      </w:r>
      <w:r w:rsidR="00F6005B" w:rsidRPr="006B3515">
        <w:rPr>
          <w:rStyle w:val="eop"/>
          <w:rFonts w:ascii="Arial" w:hAnsi="Arial" w:cs="Arial"/>
        </w:rPr>
        <w:t xml:space="preserve">pues </w:t>
      </w:r>
      <w:r w:rsidR="0043613B" w:rsidRPr="006B3515">
        <w:rPr>
          <w:rStyle w:val="eop"/>
          <w:rFonts w:ascii="Arial" w:hAnsi="Arial" w:cs="Arial"/>
        </w:rPr>
        <w:t xml:space="preserve">habiéndose presentado la </w:t>
      </w:r>
      <w:r w:rsidR="0037633E" w:rsidRPr="006B3515">
        <w:rPr>
          <w:rStyle w:val="eop"/>
          <w:rFonts w:ascii="Arial" w:hAnsi="Arial" w:cs="Arial"/>
        </w:rPr>
        <w:t xml:space="preserve">solicitud pensional </w:t>
      </w:r>
      <w:r w:rsidR="00F6005B" w:rsidRPr="006B3515">
        <w:rPr>
          <w:rStyle w:val="eop"/>
          <w:rFonts w:ascii="Arial" w:hAnsi="Arial" w:cs="Arial"/>
        </w:rPr>
        <w:t>el 21 de octubre de 2016, fecha para la cual la demandante ya reunía los requisitos necesarios para acceder al derecho pensional</w:t>
      </w:r>
      <w:r w:rsidR="007E2BC7" w:rsidRPr="006B3515">
        <w:rPr>
          <w:rStyle w:val="eop"/>
          <w:rFonts w:ascii="Arial" w:hAnsi="Arial" w:cs="Arial"/>
        </w:rPr>
        <w:t xml:space="preserve"> y la entidad</w:t>
      </w:r>
      <w:r w:rsidR="00227F08" w:rsidRPr="006B3515">
        <w:rPr>
          <w:rStyle w:val="eop"/>
          <w:rFonts w:ascii="Arial" w:hAnsi="Arial" w:cs="Arial"/>
        </w:rPr>
        <w:t xml:space="preserve"> demandada</w:t>
      </w:r>
      <w:r w:rsidR="007E2BC7" w:rsidRPr="006B3515">
        <w:rPr>
          <w:rStyle w:val="eop"/>
          <w:rFonts w:ascii="Arial" w:hAnsi="Arial" w:cs="Arial"/>
        </w:rPr>
        <w:t xml:space="preserve"> contaba </w:t>
      </w:r>
      <w:r w:rsidR="00227F08" w:rsidRPr="006B3515">
        <w:rPr>
          <w:rStyle w:val="eop"/>
          <w:rFonts w:ascii="Arial" w:hAnsi="Arial" w:cs="Arial"/>
        </w:rPr>
        <w:t xml:space="preserve">con toda la información necesaria para reconocer la pensión de vejez en término con base en el Acuerdo 049 de 1990, por ser la demandante beneficiaria del régimen de transición; no lo hizo, pues únicamente vino a conceder la gracia pensional a partir de febrero de 2020, fecha en la que ordenó también el pago del retroactivo pensional que fue debidamente recibido en ese mes por la parte actora. </w:t>
      </w:r>
    </w:p>
    <w:p w14:paraId="3CF2D8B6" w14:textId="77777777" w:rsidR="00227F08" w:rsidRPr="006B3515" w:rsidRDefault="00227F08" w:rsidP="006B3515">
      <w:pPr>
        <w:pStyle w:val="paragraph"/>
        <w:spacing w:before="0" w:beforeAutospacing="0" w:after="0" w:afterAutospacing="0" w:line="276" w:lineRule="auto"/>
        <w:jc w:val="both"/>
        <w:textAlignment w:val="baseline"/>
        <w:rPr>
          <w:rStyle w:val="eop"/>
          <w:rFonts w:ascii="Arial" w:hAnsi="Arial" w:cs="Arial"/>
        </w:rPr>
      </w:pPr>
    </w:p>
    <w:p w14:paraId="5542E5A0" w14:textId="77777777" w:rsidR="00DF5D2D" w:rsidRPr="006B3515" w:rsidRDefault="005864BE" w:rsidP="006B3515">
      <w:pPr>
        <w:spacing w:after="0"/>
        <w:jc w:val="both"/>
        <w:textAlignment w:val="baseline"/>
        <w:rPr>
          <w:rFonts w:ascii="Arial" w:eastAsia="Times New Roman" w:hAnsi="Arial" w:cs="Arial"/>
          <w:sz w:val="24"/>
          <w:szCs w:val="24"/>
          <w:lang w:eastAsia="es-CO"/>
        </w:rPr>
      </w:pPr>
      <w:r w:rsidRPr="006B3515">
        <w:rPr>
          <w:rStyle w:val="eop"/>
          <w:rFonts w:ascii="Arial" w:hAnsi="Arial" w:cs="Arial"/>
          <w:sz w:val="24"/>
          <w:szCs w:val="24"/>
        </w:rPr>
        <w:t>Así</w:t>
      </w:r>
      <w:r w:rsidR="00227F08" w:rsidRPr="006B3515">
        <w:rPr>
          <w:rStyle w:val="eop"/>
          <w:rFonts w:ascii="Arial" w:hAnsi="Arial" w:cs="Arial"/>
          <w:sz w:val="24"/>
          <w:szCs w:val="24"/>
        </w:rPr>
        <w:t xml:space="preserve"> las cosas, al no haber cumplido la entidad accionada con el plazo legalmente previsto para el reconocimiento de la pensión de vejez</w:t>
      </w:r>
      <w:r w:rsidR="00AE6FE7" w:rsidRPr="006B3515">
        <w:rPr>
          <w:rStyle w:val="eop"/>
          <w:rFonts w:ascii="Arial" w:hAnsi="Arial" w:cs="Arial"/>
          <w:sz w:val="24"/>
          <w:szCs w:val="24"/>
        </w:rPr>
        <w:t xml:space="preserve">, </w:t>
      </w:r>
      <w:r w:rsidR="00227F08" w:rsidRPr="006B3515">
        <w:rPr>
          <w:rStyle w:val="eop"/>
          <w:rFonts w:ascii="Arial" w:hAnsi="Arial" w:cs="Arial"/>
          <w:sz w:val="24"/>
          <w:szCs w:val="24"/>
        </w:rPr>
        <w:t xml:space="preserve">incurrió en mora en el pago de las mesadas pensionales a favor de la actora, a partir del vencimiento de los 4 meses siguientes a la solicitud pensional elevada el 21 de octubre de 2016, razón por la que los intereses moratorios del artículo 141 de la Ley 100 de 1993, </w:t>
      </w:r>
      <w:r w:rsidR="00AE6FE7" w:rsidRPr="006B3515">
        <w:rPr>
          <w:rStyle w:val="eop"/>
          <w:rFonts w:ascii="Arial" w:hAnsi="Arial" w:cs="Arial"/>
          <w:sz w:val="24"/>
          <w:szCs w:val="24"/>
        </w:rPr>
        <w:t xml:space="preserve">corren </w:t>
      </w:r>
      <w:r w:rsidR="00227F08" w:rsidRPr="006B3515">
        <w:rPr>
          <w:rStyle w:val="eop"/>
          <w:rFonts w:ascii="Arial" w:hAnsi="Arial" w:cs="Arial"/>
          <w:sz w:val="24"/>
          <w:szCs w:val="24"/>
        </w:rPr>
        <w:t xml:space="preserve">entre el 21 de febrero de 2017 y </w:t>
      </w:r>
      <w:r w:rsidR="008E3619" w:rsidRPr="006B3515">
        <w:rPr>
          <w:rStyle w:val="eop"/>
          <w:rFonts w:ascii="Arial" w:hAnsi="Arial" w:cs="Arial"/>
          <w:sz w:val="24"/>
          <w:szCs w:val="24"/>
        </w:rPr>
        <w:t xml:space="preserve">31 de enero de 2020; </w:t>
      </w:r>
      <w:r w:rsidR="00DF5D2D" w:rsidRPr="006B3515">
        <w:rPr>
          <w:rFonts w:ascii="Arial" w:eastAsia="Times New Roman" w:hAnsi="Arial" w:cs="Arial"/>
          <w:sz w:val="24"/>
          <w:szCs w:val="24"/>
          <w:lang w:eastAsia="es-CO"/>
        </w:rPr>
        <w:t>debiéndose advertir que al haber</w:t>
      </w:r>
      <w:r w:rsidR="008E3619" w:rsidRPr="006B3515">
        <w:rPr>
          <w:rFonts w:ascii="Arial" w:eastAsia="Times New Roman" w:hAnsi="Arial" w:cs="Arial"/>
          <w:sz w:val="24"/>
          <w:szCs w:val="24"/>
          <w:lang w:eastAsia="es-CO"/>
        </w:rPr>
        <w:t>se</w:t>
      </w:r>
      <w:r w:rsidR="00DF5D2D" w:rsidRPr="006B3515">
        <w:rPr>
          <w:rFonts w:ascii="Arial" w:eastAsia="Times New Roman" w:hAnsi="Arial" w:cs="Arial"/>
          <w:sz w:val="24"/>
          <w:szCs w:val="24"/>
          <w:lang w:eastAsia="es-CO"/>
        </w:rPr>
        <w:t xml:space="preserve"> interpuesto la acción ordinaria laboral el </w:t>
      </w:r>
      <w:r w:rsidR="001E27E1" w:rsidRPr="006B3515">
        <w:rPr>
          <w:rFonts w:ascii="Arial" w:eastAsia="Times New Roman" w:hAnsi="Arial" w:cs="Arial"/>
          <w:sz w:val="24"/>
          <w:szCs w:val="24"/>
          <w:lang w:eastAsia="es-CO"/>
        </w:rPr>
        <w:t>15 de octubre de 2019, según acta individual de reparto</w:t>
      </w:r>
      <w:r w:rsidR="008E3619" w:rsidRPr="006B3515">
        <w:rPr>
          <w:rFonts w:ascii="Arial" w:eastAsia="Times New Roman" w:hAnsi="Arial" w:cs="Arial"/>
          <w:sz w:val="24"/>
          <w:szCs w:val="24"/>
          <w:lang w:eastAsia="es-CO"/>
        </w:rPr>
        <w:t>, (pág.77 archivo 01)</w:t>
      </w:r>
      <w:r w:rsidR="00DF5D2D" w:rsidRPr="006B3515">
        <w:rPr>
          <w:rFonts w:ascii="Arial" w:eastAsia="Times New Roman" w:hAnsi="Arial" w:cs="Arial"/>
          <w:sz w:val="24"/>
          <w:szCs w:val="24"/>
          <w:lang w:eastAsia="es-CO"/>
        </w:rPr>
        <w:t xml:space="preserve">, los derechos surgidos a favor </w:t>
      </w:r>
      <w:r w:rsidR="008E3619" w:rsidRPr="006B3515">
        <w:rPr>
          <w:rFonts w:ascii="Arial" w:eastAsia="Times New Roman" w:hAnsi="Arial" w:cs="Arial"/>
          <w:sz w:val="24"/>
          <w:szCs w:val="24"/>
          <w:lang w:eastAsia="es-CO"/>
        </w:rPr>
        <w:t xml:space="preserve">de la actora </w:t>
      </w:r>
      <w:r w:rsidR="00DF5D2D" w:rsidRPr="006B3515">
        <w:rPr>
          <w:rFonts w:ascii="Arial" w:eastAsia="Times New Roman" w:hAnsi="Arial" w:cs="Arial"/>
          <w:sz w:val="24"/>
          <w:szCs w:val="24"/>
          <w:lang w:eastAsia="es-CO"/>
        </w:rPr>
        <w:t xml:space="preserve">no </w:t>
      </w:r>
      <w:r w:rsidR="00A9450D" w:rsidRPr="006B3515">
        <w:rPr>
          <w:rFonts w:ascii="Arial" w:eastAsia="Times New Roman" w:hAnsi="Arial" w:cs="Arial"/>
          <w:sz w:val="24"/>
          <w:szCs w:val="24"/>
          <w:lang w:eastAsia="es-CO"/>
        </w:rPr>
        <w:t>quedaron</w:t>
      </w:r>
      <w:r w:rsidR="00DF5D2D" w:rsidRPr="006B3515">
        <w:rPr>
          <w:rFonts w:ascii="Arial" w:eastAsia="Times New Roman" w:hAnsi="Arial" w:cs="Arial"/>
          <w:sz w:val="24"/>
          <w:szCs w:val="24"/>
          <w:lang w:eastAsia="es-CO"/>
        </w:rPr>
        <w:t xml:space="preserve"> cobijados por </w:t>
      </w:r>
      <w:r w:rsidR="00A9450D" w:rsidRPr="006B3515">
        <w:rPr>
          <w:rFonts w:ascii="Arial" w:eastAsia="Times New Roman" w:hAnsi="Arial" w:cs="Arial"/>
          <w:sz w:val="24"/>
          <w:szCs w:val="24"/>
          <w:lang w:eastAsia="es-CO"/>
        </w:rPr>
        <w:t xml:space="preserve">el fenómeno extintivo de </w:t>
      </w:r>
      <w:r w:rsidR="00DF5D2D" w:rsidRPr="006B3515">
        <w:rPr>
          <w:rFonts w:ascii="Arial" w:eastAsia="Times New Roman" w:hAnsi="Arial" w:cs="Arial"/>
          <w:sz w:val="24"/>
          <w:szCs w:val="24"/>
          <w:lang w:eastAsia="es-CO"/>
        </w:rPr>
        <w:t>la prescripción.</w:t>
      </w:r>
    </w:p>
    <w:p w14:paraId="0FB78278" w14:textId="77777777" w:rsidR="00DF5D2D" w:rsidRPr="006B3515" w:rsidRDefault="00DF5D2D" w:rsidP="006B3515">
      <w:pPr>
        <w:pStyle w:val="paragraph"/>
        <w:spacing w:before="0" w:beforeAutospacing="0" w:after="0" w:afterAutospacing="0" w:line="276" w:lineRule="auto"/>
        <w:jc w:val="both"/>
        <w:textAlignment w:val="baseline"/>
        <w:rPr>
          <w:rStyle w:val="eop"/>
          <w:rFonts w:ascii="Arial" w:hAnsi="Arial" w:cs="Arial"/>
        </w:rPr>
      </w:pPr>
    </w:p>
    <w:p w14:paraId="4CB43610" w14:textId="157253AF" w:rsidR="00DF5D2D" w:rsidRPr="006B3515" w:rsidRDefault="1E2AFAE9"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xml:space="preserve">Definido lo anterior, se procederá a liquidar el valor de los intereses moratorios, </w:t>
      </w:r>
      <w:r w:rsidRPr="006B3515">
        <w:rPr>
          <w:rFonts w:ascii="Arial" w:hAnsi="Arial" w:cs="Arial"/>
          <w:color w:val="000000" w:themeColor="text1"/>
          <w:sz w:val="24"/>
          <w:szCs w:val="24"/>
        </w:rPr>
        <w:t xml:space="preserve">no sin antes advertir que para el mes de </w:t>
      </w:r>
      <w:r w:rsidR="779F2A09" w:rsidRPr="006B3515">
        <w:rPr>
          <w:rFonts w:ascii="Arial" w:hAnsi="Arial" w:cs="Arial"/>
          <w:color w:val="000000" w:themeColor="text1"/>
          <w:sz w:val="24"/>
          <w:szCs w:val="24"/>
        </w:rPr>
        <w:t>enero de 2020</w:t>
      </w:r>
      <w:r w:rsidRPr="006B3515">
        <w:rPr>
          <w:rFonts w:ascii="Arial" w:hAnsi="Arial" w:cs="Arial"/>
          <w:color w:val="000000" w:themeColor="text1"/>
          <w:sz w:val="24"/>
          <w:szCs w:val="24"/>
        </w:rPr>
        <w:t>, el interés remuneratorio y de mora certificado por la Superintendencia Financiera se encontraba en el 28.16% efectivo anual para la modalidad de crédito de consumo y ordinario, por lo que de acuerdo con el simulador de conversión de tasas de interés de esa entidad, la tasa diaria efectiva es del 0.0680%; porcentaje este que se utilizará para liquidar el valor de los intereses moratorios en virtud a que la misma Superintendencia Financiera por medio del concepto Nº</w:t>
      </w:r>
      <w:r w:rsidR="00EF748D">
        <w:rPr>
          <w:rFonts w:ascii="Arial" w:hAnsi="Arial" w:cs="Arial"/>
          <w:color w:val="000000" w:themeColor="text1"/>
          <w:sz w:val="24"/>
          <w:szCs w:val="24"/>
        </w:rPr>
        <w:t xml:space="preserve"> </w:t>
      </w:r>
      <w:r w:rsidRPr="006B3515">
        <w:rPr>
          <w:rFonts w:ascii="Arial" w:hAnsi="Arial" w:cs="Arial"/>
          <w:color w:val="000000" w:themeColor="text1"/>
          <w:sz w:val="24"/>
          <w:szCs w:val="24"/>
        </w:rPr>
        <w:t>2009046566-001 del 23 de julio de 2009, explicó que para calcular la equivalencia de la tasa efectiva anual en periodos distintos al de un año, como son los réditos que se causan mensualmente o diariamente, se debe acudir a las fórmulas matemáticas que están contenidas en el programa de simulación.</w:t>
      </w:r>
    </w:p>
    <w:p w14:paraId="1FC39945" w14:textId="77777777" w:rsidR="00DF5D2D" w:rsidRPr="006B3515" w:rsidRDefault="00DF5D2D" w:rsidP="006B3515">
      <w:pPr>
        <w:pStyle w:val="paragraph"/>
        <w:spacing w:before="0" w:beforeAutospacing="0" w:after="0" w:afterAutospacing="0" w:line="276" w:lineRule="auto"/>
        <w:jc w:val="both"/>
        <w:textAlignment w:val="baseline"/>
        <w:rPr>
          <w:rStyle w:val="eop"/>
          <w:rFonts w:ascii="Arial" w:hAnsi="Arial" w:cs="Arial"/>
        </w:rPr>
      </w:pPr>
    </w:p>
    <w:p w14:paraId="13E32DB5" w14:textId="08260361" w:rsidR="00DF5D2D" w:rsidRPr="006B3515" w:rsidRDefault="1E2AFAE9"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 xml:space="preserve">Efectuada la liquidación, tales réditos por mora ascienden a la suma de $14´028.341, tal como se ilustra en el cuadro elaborado por el Contador del Tribunal Superior de este distrito judicial. </w:t>
      </w:r>
    </w:p>
    <w:p w14:paraId="37881FE1" w14:textId="0E4EB5A5" w:rsidR="5652E753" w:rsidRPr="006B3515" w:rsidRDefault="5652E753" w:rsidP="006B3515">
      <w:pPr>
        <w:pStyle w:val="paragraph"/>
        <w:spacing w:before="0" w:beforeAutospacing="0" w:after="0" w:afterAutospacing="0" w:line="276" w:lineRule="auto"/>
        <w:jc w:val="both"/>
        <w:rPr>
          <w:rStyle w:val="eop"/>
          <w:rFonts w:ascii="Arial" w:hAnsi="Arial" w:cs="Arial"/>
        </w:rPr>
      </w:pPr>
    </w:p>
    <w:tbl>
      <w:tblPr>
        <w:tblStyle w:val="Tablaconcuadrcu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35"/>
        <w:gridCol w:w="811"/>
        <w:gridCol w:w="985"/>
        <w:gridCol w:w="1085"/>
        <w:gridCol w:w="1085"/>
        <w:gridCol w:w="621"/>
        <w:gridCol w:w="887"/>
        <w:gridCol w:w="1363"/>
        <w:gridCol w:w="1385"/>
      </w:tblGrid>
      <w:tr w:rsidR="00D51401" w:rsidRPr="00EF1B0E" w14:paraId="25C6D642" w14:textId="77777777" w:rsidTr="00D51401">
        <w:trPr>
          <w:trHeight w:val="300"/>
        </w:trPr>
        <w:tc>
          <w:tcPr>
            <w:tcW w:w="470" w:type="pct"/>
            <w:shd w:val="clear" w:color="auto" w:fill="auto"/>
            <w:vAlign w:val="center"/>
          </w:tcPr>
          <w:p w14:paraId="59CCBCA4" w14:textId="7AA545D8"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Año Mesada</w:t>
            </w:r>
          </w:p>
        </w:tc>
        <w:tc>
          <w:tcPr>
            <w:tcW w:w="448" w:type="pct"/>
            <w:shd w:val="clear" w:color="auto" w:fill="auto"/>
            <w:vAlign w:val="center"/>
          </w:tcPr>
          <w:p w14:paraId="0F3F35E2" w14:textId="42B3A09F"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Mes Mesada</w:t>
            </w:r>
          </w:p>
        </w:tc>
        <w:tc>
          <w:tcPr>
            <w:tcW w:w="560" w:type="pct"/>
            <w:shd w:val="clear" w:color="auto" w:fill="auto"/>
            <w:vAlign w:val="center"/>
          </w:tcPr>
          <w:p w14:paraId="068EDC83" w14:textId="3A19F5DB"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Valor Mesada</w:t>
            </w:r>
          </w:p>
        </w:tc>
        <w:tc>
          <w:tcPr>
            <w:tcW w:w="599" w:type="pct"/>
            <w:shd w:val="clear" w:color="auto" w:fill="auto"/>
            <w:vAlign w:val="center"/>
          </w:tcPr>
          <w:p w14:paraId="633A00B3" w14:textId="17E87561"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 xml:space="preserve">Fecha </w:t>
            </w:r>
            <w:proofErr w:type="spellStart"/>
            <w:r w:rsidRPr="00EF1B0E">
              <w:rPr>
                <w:rFonts w:eastAsia="Arial" w:cs="Calibri"/>
                <w:b/>
                <w:bCs/>
                <w:sz w:val="18"/>
                <w:szCs w:val="24"/>
              </w:rPr>
              <w:t>Exig</w:t>
            </w:r>
            <w:proofErr w:type="spellEnd"/>
            <w:r w:rsidRPr="00EF1B0E">
              <w:rPr>
                <w:rFonts w:eastAsia="Arial" w:cs="Calibri"/>
                <w:b/>
                <w:bCs/>
                <w:sz w:val="18"/>
                <w:szCs w:val="24"/>
              </w:rPr>
              <w:t>.</w:t>
            </w:r>
          </w:p>
        </w:tc>
        <w:tc>
          <w:tcPr>
            <w:tcW w:w="599" w:type="pct"/>
            <w:shd w:val="clear" w:color="auto" w:fill="auto"/>
            <w:vAlign w:val="center"/>
          </w:tcPr>
          <w:p w14:paraId="55F38ECD" w14:textId="3FCA60C3"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Fecha P</w:t>
            </w:r>
          </w:p>
        </w:tc>
        <w:tc>
          <w:tcPr>
            <w:tcW w:w="351" w:type="pct"/>
            <w:shd w:val="clear" w:color="auto" w:fill="auto"/>
            <w:vAlign w:val="center"/>
          </w:tcPr>
          <w:p w14:paraId="165A895B" w14:textId="5C4296BD"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Días en mora</w:t>
            </w:r>
          </w:p>
        </w:tc>
        <w:tc>
          <w:tcPr>
            <w:tcW w:w="498" w:type="pct"/>
            <w:shd w:val="clear" w:color="auto" w:fill="auto"/>
            <w:vAlign w:val="center"/>
          </w:tcPr>
          <w:p w14:paraId="2D5D4433" w14:textId="19247530"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Tasa Interés diaria</w:t>
            </w:r>
          </w:p>
        </w:tc>
        <w:tc>
          <w:tcPr>
            <w:tcW w:w="702" w:type="pct"/>
            <w:shd w:val="clear" w:color="auto" w:fill="auto"/>
            <w:vAlign w:val="center"/>
          </w:tcPr>
          <w:p w14:paraId="30A2F7D8" w14:textId="7C7EC561"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Interés</w:t>
            </w:r>
          </w:p>
        </w:tc>
        <w:tc>
          <w:tcPr>
            <w:tcW w:w="774" w:type="pct"/>
            <w:shd w:val="clear" w:color="auto" w:fill="auto"/>
            <w:vAlign w:val="center"/>
          </w:tcPr>
          <w:p w14:paraId="2F8904FE" w14:textId="644B31F3"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Interés Acumulado</w:t>
            </w:r>
          </w:p>
        </w:tc>
      </w:tr>
      <w:tr w:rsidR="00D51401" w:rsidRPr="00EF1B0E" w14:paraId="4CC8D70F" w14:textId="77777777" w:rsidTr="00D51401">
        <w:trPr>
          <w:trHeight w:val="300"/>
        </w:trPr>
        <w:tc>
          <w:tcPr>
            <w:tcW w:w="470" w:type="pct"/>
            <w:shd w:val="clear" w:color="auto" w:fill="auto"/>
            <w:vAlign w:val="bottom"/>
          </w:tcPr>
          <w:p w14:paraId="200D6CCF" w14:textId="149D0BA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2016</w:t>
            </w:r>
          </w:p>
        </w:tc>
        <w:tc>
          <w:tcPr>
            <w:tcW w:w="448" w:type="pct"/>
            <w:shd w:val="clear" w:color="auto" w:fill="auto"/>
            <w:vAlign w:val="bottom"/>
          </w:tcPr>
          <w:p w14:paraId="0C376B87" w14:textId="14BEC7A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w:t>
            </w:r>
          </w:p>
        </w:tc>
        <w:tc>
          <w:tcPr>
            <w:tcW w:w="560" w:type="pct"/>
            <w:shd w:val="clear" w:color="auto" w:fill="auto"/>
            <w:vAlign w:val="bottom"/>
          </w:tcPr>
          <w:p w14:paraId="53725297" w14:textId="695CD48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689.455</w:t>
            </w:r>
          </w:p>
        </w:tc>
        <w:tc>
          <w:tcPr>
            <w:tcW w:w="599" w:type="pct"/>
            <w:shd w:val="clear" w:color="auto" w:fill="auto"/>
            <w:vAlign w:val="bottom"/>
          </w:tcPr>
          <w:p w14:paraId="401EB1C7" w14:textId="1971D26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21/02/2017</w:t>
            </w:r>
          </w:p>
        </w:tc>
        <w:tc>
          <w:tcPr>
            <w:tcW w:w="599" w:type="pct"/>
            <w:shd w:val="clear" w:color="auto" w:fill="auto"/>
            <w:vAlign w:val="bottom"/>
          </w:tcPr>
          <w:p w14:paraId="4A9172B6" w14:textId="2735858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2A9B5222" w14:textId="681399F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1074</w:t>
            </w:r>
          </w:p>
        </w:tc>
        <w:tc>
          <w:tcPr>
            <w:tcW w:w="498" w:type="pct"/>
            <w:shd w:val="clear" w:color="auto" w:fill="auto"/>
            <w:vAlign w:val="bottom"/>
          </w:tcPr>
          <w:p w14:paraId="27D20942" w14:textId="2D161A0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338FA683" w14:textId="708E54C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503.509,88</w:t>
            </w:r>
          </w:p>
        </w:tc>
        <w:tc>
          <w:tcPr>
            <w:tcW w:w="774" w:type="pct"/>
            <w:shd w:val="clear" w:color="auto" w:fill="auto"/>
            <w:vAlign w:val="bottom"/>
          </w:tcPr>
          <w:p w14:paraId="5AECDB9C" w14:textId="075E7FE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503.509,88</w:t>
            </w:r>
          </w:p>
        </w:tc>
      </w:tr>
      <w:tr w:rsidR="00D51401" w:rsidRPr="00EF1B0E" w14:paraId="48738543" w14:textId="77777777" w:rsidTr="00D51401">
        <w:trPr>
          <w:trHeight w:val="300"/>
        </w:trPr>
        <w:tc>
          <w:tcPr>
            <w:tcW w:w="470" w:type="pct"/>
            <w:shd w:val="clear" w:color="auto" w:fill="auto"/>
            <w:vAlign w:val="bottom"/>
          </w:tcPr>
          <w:p w14:paraId="6E0BF341" w14:textId="084832D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2016</w:t>
            </w:r>
          </w:p>
        </w:tc>
        <w:tc>
          <w:tcPr>
            <w:tcW w:w="448" w:type="pct"/>
            <w:shd w:val="clear" w:color="auto" w:fill="auto"/>
            <w:vAlign w:val="bottom"/>
          </w:tcPr>
          <w:p w14:paraId="74425402" w14:textId="28081CC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w:t>
            </w:r>
          </w:p>
        </w:tc>
        <w:tc>
          <w:tcPr>
            <w:tcW w:w="560" w:type="pct"/>
            <w:shd w:val="clear" w:color="auto" w:fill="auto"/>
            <w:vAlign w:val="bottom"/>
          </w:tcPr>
          <w:p w14:paraId="1A17F6F6" w14:textId="5F3BC09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689.455</w:t>
            </w:r>
          </w:p>
        </w:tc>
        <w:tc>
          <w:tcPr>
            <w:tcW w:w="599" w:type="pct"/>
            <w:shd w:val="clear" w:color="auto" w:fill="auto"/>
            <w:vAlign w:val="bottom"/>
          </w:tcPr>
          <w:p w14:paraId="0B26AEFC" w14:textId="67CD4B4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21/02/2017</w:t>
            </w:r>
          </w:p>
        </w:tc>
        <w:tc>
          <w:tcPr>
            <w:tcW w:w="599" w:type="pct"/>
            <w:shd w:val="clear" w:color="auto" w:fill="auto"/>
            <w:vAlign w:val="bottom"/>
          </w:tcPr>
          <w:p w14:paraId="19427815" w14:textId="619BF19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7A70383C" w14:textId="04E86AC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1074</w:t>
            </w:r>
          </w:p>
        </w:tc>
        <w:tc>
          <w:tcPr>
            <w:tcW w:w="498" w:type="pct"/>
            <w:shd w:val="clear" w:color="auto" w:fill="auto"/>
            <w:vAlign w:val="bottom"/>
          </w:tcPr>
          <w:p w14:paraId="5E007F21" w14:textId="3FC3595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33958C2B" w14:textId="5FC799B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503.509,88</w:t>
            </w:r>
          </w:p>
        </w:tc>
        <w:tc>
          <w:tcPr>
            <w:tcW w:w="774" w:type="pct"/>
            <w:shd w:val="clear" w:color="auto" w:fill="auto"/>
            <w:vAlign w:val="bottom"/>
          </w:tcPr>
          <w:p w14:paraId="35094086" w14:textId="19A2449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1.007.019,76</w:t>
            </w:r>
          </w:p>
        </w:tc>
      </w:tr>
      <w:tr w:rsidR="00D51401" w:rsidRPr="00EF1B0E" w14:paraId="32B3A76C" w14:textId="77777777" w:rsidTr="00D51401">
        <w:trPr>
          <w:trHeight w:val="300"/>
        </w:trPr>
        <w:tc>
          <w:tcPr>
            <w:tcW w:w="470" w:type="pct"/>
            <w:shd w:val="clear" w:color="auto" w:fill="auto"/>
            <w:vAlign w:val="bottom"/>
          </w:tcPr>
          <w:p w14:paraId="2ADEDE46" w14:textId="7030A1C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2016</w:t>
            </w:r>
          </w:p>
        </w:tc>
        <w:tc>
          <w:tcPr>
            <w:tcW w:w="448" w:type="pct"/>
            <w:shd w:val="clear" w:color="auto" w:fill="auto"/>
            <w:vAlign w:val="bottom"/>
          </w:tcPr>
          <w:p w14:paraId="111070BD" w14:textId="0D06181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12</w:t>
            </w:r>
          </w:p>
        </w:tc>
        <w:tc>
          <w:tcPr>
            <w:tcW w:w="560" w:type="pct"/>
            <w:shd w:val="clear" w:color="auto" w:fill="auto"/>
            <w:vAlign w:val="bottom"/>
          </w:tcPr>
          <w:p w14:paraId="7481EE4C" w14:textId="3908C06C"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689.455</w:t>
            </w:r>
          </w:p>
        </w:tc>
        <w:tc>
          <w:tcPr>
            <w:tcW w:w="599" w:type="pct"/>
            <w:shd w:val="clear" w:color="auto" w:fill="auto"/>
            <w:vAlign w:val="bottom"/>
          </w:tcPr>
          <w:p w14:paraId="62A67284" w14:textId="20515F0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21/02/2017</w:t>
            </w:r>
          </w:p>
        </w:tc>
        <w:tc>
          <w:tcPr>
            <w:tcW w:w="599" w:type="pct"/>
            <w:shd w:val="clear" w:color="auto" w:fill="auto"/>
            <w:vAlign w:val="bottom"/>
          </w:tcPr>
          <w:p w14:paraId="3367A5CD" w14:textId="7A647D7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4AFCD0EC" w14:textId="79ECE15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1074</w:t>
            </w:r>
          </w:p>
        </w:tc>
        <w:tc>
          <w:tcPr>
            <w:tcW w:w="498" w:type="pct"/>
            <w:shd w:val="clear" w:color="auto" w:fill="auto"/>
            <w:vAlign w:val="bottom"/>
          </w:tcPr>
          <w:p w14:paraId="3E4BC2AF" w14:textId="0F3C542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FE64FF0" w14:textId="40012D0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503.509,88</w:t>
            </w:r>
          </w:p>
        </w:tc>
        <w:tc>
          <w:tcPr>
            <w:tcW w:w="774" w:type="pct"/>
            <w:shd w:val="clear" w:color="auto" w:fill="auto"/>
            <w:vAlign w:val="bottom"/>
          </w:tcPr>
          <w:p w14:paraId="18A456DA" w14:textId="1E88BE0F"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1.510.529,64</w:t>
            </w:r>
          </w:p>
        </w:tc>
      </w:tr>
      <w:tr w:rsidR="00D51401" w:rsidRPr="00EF1B0E" w14:paraId="1EC4DCC8" w14:textId="77777777" w:rsidTr="00D51401">
        <w:trPr>
          <w:trHeight w:val="300"/>
        </w:trPr>
        <w:tc>
          <w:tcPr>
            <w:tcW w:w="470" w:type="pct"/>
            <w:shd w:val="clear" w:color="auto" w:fill="auto"/>
            <w:vAlign w:val="bottom"/>
          </w:tcPr>
          <w:p w14:paraId="68F83A44" w14:textId="1A35271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2016</w:t>
            </w:r>
          </w:p>
        </w:tc>
        <w:tc>
          <w:tcPr>
            <w:tcW w:w="448" w:type="pct"/>
            <w:shd w:val="clear" w:color="auto" w:fill="auto"/>
            <w:vAlign w:val="bottom"/>
          </w:tcPr>
          <w:p w14:paraId="3EC891B7" w14:textId="42F88735"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M14</w:t>
            </w:r>
          </w:p>
        </w:tc>
        <w:tc>
          <w:tcPr>
            <w:tcW w:w="560" w:type="pct"/>
            <w:shd w:val="clear" w:color="auto" w:fill="auto"/>
            <w:vAlign w:val="bottom"/>
          </w:tcPr>
          <w:p w14:paraId="51330B52" w14:textId="5C46730E"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689.455</w:t>
            </w:r>
          </w:p>
        </w:tc>
        <w:tc>
          <w:tcPr>
            <w:tcW w:w="599" w:type="pct"/>
            <w:shd w:val="clear" w:color="auto" w:fill="auto"/>
            <w:vAlign w:val="bottom"/>
          </w:tcPr>
          <w:p w14:paraId="5E4D2FB9" w14:textId="003815E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21/02/2017</w:t>
            </w:r>
          </w:p>
        </w:tc>
        <w:tc>
          <w:tcPr>
            <w:tcW w:w="599" w:type="pct"/>
            <w:shd w:val="clear" w:color="auto" w:fill="auto"/>
            <w:vAlign w:val="bottom"/>
          </w:tcPr>
          <w:p w14:paraId="4E3C06B8" w14:textId="0F67A7D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0126B4D8" w14:textId="69F7A69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1074</w:t>
            </w:r>
          </w:p>
        </w:tc>
        <w:tc>
          <w:tcPr>
            <w:tcW w:w="498" w:type="pct"/>
            <w:shd w:val="clear" w:color="auto" w:fill="auto"/>
            <w:vAlign w:val="bottom"/>
          </w:tcPr>
          <w:p w14:paraId="7970078E" w14:textId="5AF15A9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6B801B86" w14:textId="6C037C4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503.509,88</w:t>
            </w:r>
          </w:p>
        </w:tc>
        <w:tc>
          <w:tcPr>
            <w:tcW w:w="774" w:type="pct"/>
            <w:shd w:val="clear" w:color="auto" w:fill="auto"/>
            <w:vAlign w:val="bottom"/>
          </w:tcPr>
          <w:p w14:paraId="41587EE0" w14:textId="5FC41C03"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2.014.039,51</w:t>
            </w:r>
          </w:p>
        </w:tc>
      </w:tr>
      <w:tr w:rsidR="00D51401" w:rsidRPr="00EF1B0E" w14:paraId="5D0744E3" w14:textId="77777777" w:rsidTr="00D51401">
        <w:trPr>
          <w:trHeight w:val="300"/>
        </w:trPr>
        <w:tc>
          <w:tcPr>
            <w:tcW w:w="470" w:type="pct"/>
            <w:shd w:val="clear" w:color="auto" w:fill="auto"/>
            <w:vAlign w:val="bottom"/>
          </w:tcPr>
          <w:p w14:paraId="04275D47" w14:textId="2E6C25E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00F26046" w14:textId="6ACC982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01</w:t>
            </w:r>
          </w:p>
        </w:tc>
        <w:tc>
          <w:tcPr>
            <w:tcW w:w="560" w:type="pct"/>
            <w:shd w:val="clear" w:color="auto" w:fill="auto"/>
            <w:vAlign w:val="bottom"/>
          </w:tcPr>
          <w:p w14:paraId="55733A77" w14:textId="4903D0D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1ABEED8A" w14:textId="56D91C1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21/02/2017</w:t>
            </w:r>
          </w:p>
        </w:tc>
        <w:tc>
          <w:tcPr>
            <w:tcW w:w="599" w:type="pct"/>
            <w:shd w:val="clear" w:color="auto" w:fill="auto"/>
            <w:vAlign w:val="bottom"/>
          </w:tcPr>
          <w:p w14:paraId="164D1D01" w14:textId="31A4FFB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660D5ABE" w14:textId="2C0278B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1074</w:t>
            </w:r>
          </w:p>
        </w:tc>
        <w:tc>
          <w:tcPr>
            <w:tcW w:w="498" w:type="pct"/>
            <w:shd w:val="clear" w:color="auto" w:fill="auto"/>
            <w:vAlign w:val="bottom"/>
          </w:tcPr>
          <w:p w14:paraId="22233CB5" w14:textId="57DB338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3A755638" w14:textId="6C741B11"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538.755,68</w:t>
            </w:r>
          </w:p>
        </w:tc>
        <w:tc>
          <w:tcPr>
            <w:tcW w:w="774" w:type="pct"/>
            <w:shd w:val="clear" w:color="auto" w:fill="auto"/>
            <w:vAlign w:val="bottom"/>
          </w:tcPr>
          <w:p w14:paraId="67B5E04F" w14:textId="3EF8542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2.552.795,19</w:t>
            </w:r>
          </w:p>
        </w:tc>
      </w:tr>
      <w:tr w:rsidR="00D51401" w:rsidRPr="00EF1B0E" w14:paraId="15154CAE" w14:textId="77777777" w:rsidTr="00D51401">
        <w:trPr>
          <w:trHeight w:val="300"/>
        </w:trPr>
        <w:tc>
          <w:tcPr>
            <w:tcW w:w="470" w:type="pct"/>
            <w:shd w:val="clear" w:color="auto" w:fill="auto"/>
            <w:vAlign w:val="bottom"/>
          </w:tcPr>
          <w:p w14:paraId="02AB8C5D" w14:textId="00BE91A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6B473276" w14:textId="0DFB51C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02</w:t>
            </w:r>
          </w:p>
        </w:tc>
        <w:tc>
          <w:tcPr>
            <w:tcW w:w="560" w:type="pct"/>
            <w:shd w:val="clear" w:color="auto" w:fill="auto"/>
            <w:vAlign w:val="bottom"/>
          </w:tcPr>
          <w:p w14:paraId="1F92A34F" w14:textId="1FD9144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5F5EA70C" w14:textId="786877C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1/03/2017</w:t>
            </w:r>
          </w:p>
        </w:tc>
        <w:tc>
          <w:tcPr>
            <w:tcW w:w="599" w:type="pct"/>
            <w:shd w:val="clear" w:color="auto" w:fill="auto"/>
            <w:vAlign w:val="bottom"/>
          </w:tcPr>
          <w:p w14:paraId="7E3668DF" w14:textId="056B780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418E28F" w14:textId="11BAB08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1066</w:t>
            </w:r>
          </w:p>
        </w:tc>
        <w:tc>
          <w:tcPr>
            <w:tcW w:w="498" w:type="pct"/>
            <w:shd w:val="clear" w:color="auto" w:fill="auto"/>
            <w:vAlign w:val="bottom"/>
          </w:tcPr>
          <w:p w14:paraId="263FB334" w14:textId="19A4B62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342CB098" w14:textId="29746DA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534.742,60</w:t>
            </w:r>
          </w:p>
        </w:tc>
        <w:tc>
          <w:tcPr>
            <w:tcW w:w="774" w:type="pct"/>
            <w:shd w:val="clear" w:color="auto" w:fill="auto"/>
            <w:vAlign w:val="bottom"/>
          </w:tcPr>
          <w:p w14:paraId="59D81D2E" w14:textId="0BF4269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3.087.537,80</w:t>
            </w:r>
          </w:p>
        </w:tc>
      </w:tr>
      <w:tr w:rsidR="00D51401" w:rsidRPr="00EF1B0E" w14:paraId="450DA91A" w14:textId="77777777" w:rsidTr="00D51401">
        <w:trPr>
          <w:trHeight w:val="300"/>
        </w:trPr>
        <w:tc>
          <w:tcPr>
            <w:tcW w:w="470" w:type="pct"/>
            <w:shd w:val="clear" w:color="auto" w:fill="auto"/>
            <w:vAlign w:val="bottom"/>
          </w:tcPr>
          <w:p w14:paraId="2712A5BA" w14:textId="0872AA0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40E046A1" w14:textId="6936843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03</w:t>
            </w:r>
          </w:p>
        </w:tc>
        <w:tc>
          <w:tcPr>
            <w:tcW w:w="560" w:type="pct"/>
            <w:shd w:val="clear" w:color="auto" w:fill="auto"/>
            <w:vAlign w:val="bottom"/>
          </w:tcPr>
          <w:p w14:paraId="2003FE88" w14:textId="31B3EDB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69979339" w14:textId="74C2CA8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1/04/2017</w:t>
            </w:r>
          </w:p>
        </w:tc>
        <w:tc>
          <w:tcPr>
            <w:tcW w:w="599" w:type="pct"/>
            <w:shd w:val="clear" w:color="auto" w:fill="auto"/>
            <w:vAlign w:val="bottom"/>
          </w:tcPr>
          <w:p w14:paraId="1DD7C7E2" w14:textId="1D14311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2D31CA17" w14:textId="7EE3359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1035</w:t>
            </w:r>
          </w:p>
        </w:tc>
        <w:tc>
          <w:tcPr>
            <w:tcW w:w="498" w:type="pct"/>
            <w:shd w:val="clear" w:color="auto" w:fill="auto"/>
            <w:vAlign w:val="bottom"/>
          </w:tcPr>
          <w:p w14:paraId="5623C7E4" w14:textId="2E23D6A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3230B326" w14:textId="2F7FC72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519.191,93</w:t>
            </w:r>
          </w:p>
        </w:tc>
        <w:tc>
          <w:tcPr>
            <w:tcW w:w="774" w:type="pct"/>
            <w:shd w:val="clear" w:color="auto" w:fill="auto"/>
            <w:vAlign w:val="bottom"/>
          </w:tcPr>
          <w:p w14:paraId="08E58B17" w14:textId="4D82B57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3.606.729,72</w:t>
            </w:r>
          </w:p>
        </w:tc>
      </w:tr>
      <w:tr w:rsidR="00D51401" w:rsidRPr="00EF1B0E" w14:paraId="5677020D" w14:textId="77777777" w:rsidTr="00D51401">
        <w:trPr>
          <w:trHeight w:val="300"/>
        </w:trPr>
        <w:tc>
          <w:tcPr>
            <w:tcW w:w="470" w:type="pct"/>
            <w:shd w:val="clear" w:color="auto" w:fill="auto"/>
            <w:vAlign w:val="bottom"/>
          </w:tcPr>
          <w:p w14:paraId="53E2FBFD" w14:textId="58083DC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lastRenderedPageBreak/>
              <w:t>2017</w:t>
            </w:r>
          </w:p>
        </w:tc>
        <w:tc>
          <w:tcPr>
            <w:tcW w:w="448" w:type="pct"/>
            <w:shd w:val="clear" w:color="auto" w:fill="auto"/>
            <w:vAlign w:val="bottom"/>
          </w:tcPr>
          <w:p w14:paraId="1193F8CF" w14:textId="64AF356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04</w:t>
            </w:r>
          </w:p>
        </w:tc>
        <w:tc>
          <w:tcPr>
            <w:tcW w:w="560" w:type="pct"/>
            <w:shd w:val="clear" w:color="auto" w:fill="auto"/>
            <w:vAlign w:val="bottom"/>
          </w:tcPr>
          <w:p w14:paraId="41C750FF" w14:textId="4285347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01221A1B" w14:textId="6BDB207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1/05/2017</w:t>
            </w:r>
          </w:p>
        </w:tc>
        <w:tc>
          <w:tcPr>
            <w:tcW w:w="599" w:type="pct"/>
            <w:shd w:val="clear" w:color="auto" w:fill="auto"/>
            <w:vAlign w:val="bottom"/>
          </w:tcPr>
          <w:p w14:paraId="3186AECB" w14:textId="3ECAAB4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2860312" w14:textId="0B904D2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1005</w:t>
            </w:r>
          </w:p>
        </w:tc>
        <w:tc>
          <w:tcPr>
            <w:tcW w:w="498" w:type="pct"/>
            <w:shd w:val="clear" w:color="auto" w:fill="auto"/>
            <w:vAlign w:val="bottom"/>
          </w:tcPr>
          <w:p w14:paraId="37165950" w14:textId="0A50432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EFC8EE8" w14:textId="51B59D2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504.142,88</w:t>
            </w:r>
          </w:p>
        </w:tc>
        <w:tc>
          <w:tcPr>
            <w:tcW w:w="774" w:type="pct"/>
            <w:shd w:val="clear" w:color="auto" w:fill="auto"/>
            <w:vAlign w:val="bottom"/>
          </w:tcPr>
          <w:p w14:paraId="60DBC916" w14:textId="26DF13F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4.110.872,61</w:t>
            </w:r>
          </w:p>
        </w:tc>
      </w:tr>
      <w:tr w:rsidR="00D51401" w:rsidRPr="00EF1B0E" w14:paraId="5684878C" w14:textId="77777777" w:rsidTr="00D51401">
        <w:trPr>
          <w:trHeight w:val="300"/>
        </w:trPr>
        <w:tc>
          <w:tcPr>
            <w:tcW w:w="470" w:type="pct"/>
            <w:shd w:val="clear" w:color="auto" w:fill="auto"/>
            <w:vAlign w:val="bottom"/>
          </w:tcPr>
          <w:p w14:paraId="473F9B01" w14:textId="3026515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78D969CD" w14:textId="0158D9F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05</w:t>
            </w:r>
          </w:p>
        </w:tc>
        <w:tc>
          <w:tcPr>
            <w:tcW w:w="560" w:type="pct"/>
            <w:shd w:val="clear" w:color="auto" w:fill="auto"/>
            <w:vAlign w:val="bottom"/>
          </w:tcPr>
          <w:p w14:paraId="4799F169" w14:textId="292BB56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695E2767" w14:textId="6708423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1/06/2017</w:t>
            </w:r>
          </w:p>
        </w:tc>
        <w:tc>
          <w:tcPr>
            <w:tcW w:w="599" w:type="pct"/>
            <w:shd w:val="clear" w:color="auto" w:fill="auto"/>
            <w:vAlign w:val="bottom"/>
          </w:tcPr>
          <w:p w14:paraId="055D433C" w14:textId="786A647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7D8A4463" w14:textId="3C11B9E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974</w:t>
            </w:r>
          </w:p>
        </w:tc>
        <w:tc>
          <w:tcPr>
            <w:tcW w:w="498" w:type="pct"/>
            <w:shd w:val="clear" w:color="auto" w:fill="auto"/>
            <w:vAlign w:val="bottom"/>
          </w:tcPr>
          <w:p w14:paraId="1DB3801D" w14:textId="6A63AD0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41BD6C3E" w14:textId="4FDF55B1"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488.592,21</w:t>
            </w:r>
          </w:p>
        </w:tc>
        <w:tc>
          <w:tcPr>
            <w:tcW w:w="774" w:type="pct"/>
            <w:shd w:val="clear" w:color="auto" w:fill="auto"/>
            <w:vAlign w:val="bottom"/>
          </w:tcPr>
          <w:p w14:paraId="4732B72B" w14:textId="54E5C64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4.599.464,82</w:t>
            </w:r>
          </w:p>
        </w:tc>
      </w:tr>
      <w:tr w:rsidR="00D51401" w:rsidRPr="00EF1B0E" w14:paraId="2C30255A" w14:textId="77777777" w:rsidTr="00D51401">
        <w:trPr>
          <w:trHeight w:val="300"/>
        </w:trPr>
        <w:tc>
          <w:tcPr>
            <w:tcW w:w="470" w:type="pct"/>
            <w:shd w:val="clear" w:color="auto" w:fill="auto"/>
            <w:vAlign w:val="bottom"/>
          </w:tcPr>
          <w:p w14:paraId="7BBFD0FA" w14:textId="1A9B0D4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2C18EEE0" w14:textId="1C4991A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06</w:t>
            </w:r>
          </w:p>
        </w:tc>
        <w:tc>
          <w:tcPr>
            <w:tcW w:w="560" w:type="pct"/>
            <w:shd w:val="clear" w:color="auto" w:fill="auto"/>
            <w:vAlign w:val="bottom"/>
          </w:tcPr>
          <w:p w14:paraId="342C65FD" w14:textId="1642366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4785159E" w14:textId="7E3BED5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1/07/2017</w:t>
            </w:r>
          </w:p>
        </w:tc>
        <w:tc>
          <w:tcPr>
            <w:tcW w:w="599" w:type="pct"/>
            <w:shd w:val="clear" w:color="auto" w:fill="auto"/>
            <w:vAlign w:val="bottom"/>
          </w:tcPr>
          <w:p w14:paraId="5B4CA542" w14:textId="4657C2C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71EA212B" w14:textId="0BDAE6F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944</w:t>
            </w:r>
          </w:p>
        </w:tc>
        <w:tc>
          <w:tcPr>
            <w:tcW w:w="498" w:type="pct"/>
            <w:shd w:val="clear" w:color="auto" w:fill="auto"/>
            <w:vAlign w:val="bottom"/>
          </w:tcPr>
          <w:p w14:paraId="5E0C8F2E" w14:textId="0BD1D8C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2348351" w14:textId="3C4CE19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473.543,17</w:t>
            </w:r>
          </w:p>
        </w:tc>
        <w:tc>
          <w:tcPr>
            <w:tcW w:w="774" w:type="pct"/>
            <w:shd w:val="clear" w:color="auto" w:fill="auto"/>
            <w:vAlign w:val="bottom"/>
          </w:tcPr>
          <w:p w14:paraId="11FF28B1" w14:textId="4760E15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5.073.007,98</w:t>
            </w:r>
          </w:p>
        </w:tc>
      </w:tr>
      <w:tr w:rsidR="00D51401" w:rsidRPr="00EF1B0E" w14:paraId="4A237E61" w14:textId="77777777" w:rsidTr="00D51401">
        <w:trPr>
          <w:trHeight w:val="300"/>
        </w:trPr>
        <w:tc>
          <w:tcPr>
            <w:tcW w:w="470" w:type="pct"/>
            <w:shd w:val="clear" w:color="auto" w:fill="auto"/>
            <w:vAlign w:val="bottom"/>
          </w:tcPr>
          <w:p w14:paraId="31F265B4" w14:textId="5A27FE4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674461FA" w14:textId="5EB8BFF9"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M13</w:t>
            </w:r>
          </w:p>
        </w:tc>
        <w:tc>
          <w:tcPr>
            <w:tcW w:w="560" w:type="pct"/>
            <w:shd w:val="clear" w:color="auto" w:fill="auto"/>
            <w:vAlign w:val="bottom"/>
          </w:tcPr>
          <w:p w14:paraId="7EEE8AF1" w14:textId="5B8D94B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09E4332F" w14:textId="0E25F9F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1/07/2017</w:t>
            </w:r>
          </w:p>
        </w:tc>
        <w:tc>
          <w:tcPr>
            <w:tcW w:w="599" w:type="pct"/>
            <w:shd w:val="clear" w:color="auto" w:fill="auto"/>
            <w:vAlign w:val="bottom"/>
          </w:tcPr>
          <w:p w14:paraId="019444C1" w14:textId="4BE6673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1B15D514" w14:textId="1B229F2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944</w:t>
            </w:r>
          </w:p>
        </w:tc>
        <w:tc>
          <w:tcPr>
            <w:tcW w:w="498" w:type="pct"/>
            <w:shd w:val="clear" w:color="auto" w:fill="auto"/>
            <w:vAlign w:val="bottom"/>
          </w:tcPr>
          <w:p w14:paraId="3302B380" w14:textId="0C75954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CB144B0" w14:textId="2CB5B28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473.543,17</w:t>
            </w:r>
          </w:p>
        </w:tc>
        <w:tc>
          <w:tcPr>
            <w:tcW w:w="774" w:type="pct"/>
            <w:shd w:val="clear" w:color="auto" w:fill="auto"/>
            <w:vAlign w:val="bottom"/>
          </w:tcPr>
          <w:p w14:paraId="1D928A54" w14:textId="0D29BA9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5.546.551,15</w:t>
            </w:r>
          </w:p>
        </w:tc>
      </w:tr>
      <w:tr w:rsidR="00D51401" w:rsidRPr="00EF1B0E" w14:paraId="4B2A0E5A" w14:textId="77777777" w:rsidTr="00D51401">
        <w:trPr>
          <w:trHeight w:val="300"/>
        </w:trPr>
        <w:tc>
          <w:tcPr>
            <w:tcW w:w="470" w:type="pct"/>
            <w:shd w:val="clear" w:color="auto" w:fill="auto"/>
            <w:vAlign w:val="bottom"/>
          </w:tcPr>
          <w:p w14:paraId="4AE136E9" w14:textId="66A24CF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0C50D24E" w14:textId="044521F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07</w:t>
            </w:r>
          </w:p>
        </w:tc>
        <w:tc>
          <w:tcPr>
            <w:tcW w:w="560" w:type="pct"/>
            <w:shd w:val="clear" w:color="auto" w:fill="auto"/>
            <w:vAlign w:val="bottom"/>
          </w:tcPr>
          <w:p w14:paraId="73382F3E" w14:textId="2564188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2F6CD9B7" w14:textId="548575F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1/08/2017</w:t>
            </w:r>
          </w:p>
        </w:tc>
        <w:tc>
          <w:tcPr>
            <w:tcW w:w="599" w:type="pct"/>
            <w:shd w:val="clear" w:color="auto" w:fill="auto"/>
            <w:vAlign w:val="bottom"/>
          </w:tcPr>
          <w:p w14:paraId="40891C14" w14:textId="7689A7E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D93D62F" w14:textId="115D1FE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913</w:t>
            </w:r>
          </w:p>
        </w:tc>
        <w:tc>
          <w:tcPr>
            <w:tcW w:w="498" w:type="pct"/>
            <w:shd w:val="clear" w:color="auto" w:fill="auto"/>
            <w:vAlign w:val="bottom"/>
          </w:tcPr>
          <w:p w14:paraId="17805373" w14:textId="1A299CE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1D91999" w14:textId="0582EDE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457.992,49</w:t>
            </w:r>
          </w:p>
        </w:tc>
        <w:tc>
          <w:tcPr>
            <w:tcW w:w="774" w:type="pct"/>
            <w:shd w:val="clear" w:color="auto" w:fill="auto"/>
            <w:vAlign w:val="bottom"/>
          </w:tcPr>
          <w:p w14:paraId="5E306346" w14:textId="6A16167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6.004.543,64</w:t>
            </w:r>
          </w:p>
        </w:tc>
      </w:tr>
      <w:tr w:rsidR="00D51401" w:rsidRPr="00EF1B0E" w14:paraId="5A3A3DB6" w14:textId="77777777" w:rsidTr="00D51401">
        <w:trPr>
          <w:trHeight w:val="300"/>
        </w:trPr>
        <w:tc>
          <w:tcPr>
            <w:tcW w:w="470" w:type="pct"/>
            <w:shd w:val="clear" w:color="auto" w:fill="auto"/>
            <w:vAlign w:val="bottom"/>
          </w:tcPr>
          <w:p w14:paraId="08D32468" w14:textId="47D129C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63381B4A" w14:textId="5B39427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08</w:t>
            </w:r>
          </w:p>
        </w:tc>
        <w:tc>
          <w:tcPr>
            <w:tcW w:w="560" w:type="pct"/>
            <w:shd w:val="clear" w:color="auto" w:fill="auto"/>
            <w:vAlign w:val="bottom"/>
          </w:tcPr>
          <w:p w14:paraId="79065836" w14:textId="22BF9AEF"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61D7EC5C" w14:textId="64B477F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1/09/2017</w:t>
            </w:r>
          </w:p>
        </w:tc>
        <w:tc>
          <w:tcPr>
            <w:tcW w:w="599" w:type="pct"/>
            <w:shd w:val="clear" w:color="auto" w:fill="auto"/>
            <w:vAlign w:val="bottom"/>
          </w:tcPr>
          <w:p w14:paraId="09AF9097" w14:textId="0EB9A38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80AA63B" w14:textId="59F685D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882</w:t>
            </w:r>
          </w:p>
        </w:tc>
        <w:tc>
          <w:tcPr>
            <w:tcW w:w="498" w:type="pct"/>
            <w:shd w:val="clear" w:color="auto" w:fill="auto"/>
            <w:vAlign w:val="bottom"/>
          </w:tcPr>
          <w:p w14:paraId="72A481E6" w14:textId="1BA557D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F9BF61E" w14:textId="542725FC"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442.441,82</w:t>
            </w:r>
          </w:p>
        </w:tc>
        <w:tc>
          <w:tcPr>
            <w:tcW w:w="774" w:type="pct"/>
            <w:shd w:val="clear" w:color="auto" w:fill="auto"/>
            <w:vAlign w:val="bottom"/>
          </w:tcPr>
          <w:p w14:paraId="45D4E1A8" w14:textId="17A551E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6.446.985,46</w:t>
            </w:r>
          </w:p>
        </w:tc>
      </w:tr>
      <w:tr w:rsidR="00D51401" w:rsidRPr="00EF1B0E" w14:paraId="128E0B08" w14:textId="77777777" w:rsidTr="00D51401">
        <w:trPr>
          <w:trHeight w:val="300"/>
        </w:trPr>
        <w:tc>
          <w:tcPr>
            <w:tcW w:w="470" w:type="pct"/>
            <w:shd w:val="clear" w:color="auto" w:fill="auto"/>
            <w:vAlign w:val="bottom"/>
          </w:tcPr>
          <w:p w14:paraId="2F650C9D" w14:textId="2C197D9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06979C8E" w14:textId="1BBB1B0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09</w:t>
            </w:r>
          </w:p>
        </w:tc>
        <w:tc>
          <w:tcPr>
            <w:tcW w:w="560" w:type="pct"/>
            <w:shd w:val="clear" w:color="auto" w:fill="auto"/>
            <w:vAlign w:val="bottom"/>
          </w:tcPr>
          <w:p w14:paraId="7F60FF2E" w14:textId="3452C01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406D95D2" w14:textId="39B4DE0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1/10/2017</w:t>
            </w:r>
          </w:p>
        </w:tc>
        <w:tc>
          <w:tcPr>
            <w:tcW w:w="599" w:type="pct"/>
            <w:shd w:val="clear" w:color="auto" w:fill="auto"/>
            <w:vAlign w:val="bottom"/>
          </w:tcPr>
          <w:p w14:paraId="2CF91053" w14:textId="2D463E0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798331CC" w14:textId="3E66770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852</w:t>
            </w:r>
          </w:p>
        </w:tc>
        <w:tc>
          <w:tcPr>
            <w:tcW w:w="498" w:type="pct"/>
            <w:shd w:val="clear" w:color="auto" w:fill="auto"/>
            <w:vAlign w:val="bottom"/>
          </w:tcPr>
          <w:p w14:paraId="5611D209" w14:textId="244DC56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6F85ABB8" w14:textId="28FD510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427.392,77</w:t>
            </w:r>
          </w:p>
        </w:tc>
        <w:tc>
          <w:tcPr>
            <w:tcW w:w="774" w:type="pct"/>
            <w:shd w:val="clear" w:color="auto" w:fill="auto"/>
            <w:vAlign w:val="bottom"/>
          </w:tcPr>
          <w:p w14:paraId="5880DC75" w14:textId="2BB1388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6.874.378,23</w:t>
            </w:r>
          </w:p>
        </w:tc>
      </w:tr>
      <w:tr w:rsidR="00D51401" w:rsidRPr="00EF1B0E" w14:paraId="4647151E" w14:textId="77777777" w:rsidTr="00D51401">
        <w:trPr>
          <w:trHeight w:val="300"/>
        </w:trPr>
        <w:tc>
          <w:tcPr>
            <w:tcW w:w="470" w:type="pct"/>
            <w:shd w:val="clear" w:color="auto" w:fill="auto"/>
            <w:vAlign w:val="bottom"/>
          </w:tcPr>
          <w:p w14:paraId="2027ECA5" w14:textId="3D8540F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30AD0A4B" w14:textId="125A8E6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w:t>
            </w:r>
          </w:p>
        </w:tc>
        <w:tc>
          <w:tcPr>
            <w:tcW w:w="560" w:type="pct"/>
            <w:shd w:val="clear" w:color="auto" w:fill="auto"/>
            <w:vAlign w:val="bottom"/>
          </w:tcPr>
          <w:p w14:paraId="7DF38C6E" w14:textId="582A1BB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2B654129" w14:textId="2AEDDEC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1/11/2017</w:t>
            </w:r>
          </w:p>
        </w:tc>
        <w:tc>
          <w:tcPr>
            <w:tcW w:w="599" w:type="pct"/>
            <w:shd w:val="clear" w:color="auto" w:fill="auto"/>
            <w:vAlign w:val="bottom"/>
          </w:tcPr>
          <w:p w14:paraId="47303D18" w14:textId="5C0D0E4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1B905E92" w14:textId="545366B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821</w:t>
            </w:r>
          </w:p>
        </w:tc>
        <w:tc>
          <w:tcPr>
            <w:tcW w:w="498" w:type="pct"/>
            <w:shd w:val="clear" w:color="auto" w:fill="auto"/>
            <w:vAlign w:val="bottom"/>
          </w:tcPr>
          <w:p w14:paraId="44BF9A12" w14:textId="7DDB900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B7ED71F" w14:textId="57B4EDE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411.842,10</w:t>
            </w:r>
          </w:p>
        </w:tc>
        <w:tc>
          <w:tcPr>
            <w:tcW w:w="774" w:type="pct"/>
            <w:shd w:val="clear" w:color="auto" w:fill="auto"/>
            <w:vAlign w:val="bottom"/>
          </w:tcPr>
          <w:p w14:paraId="1A3313BA" w14:textId="40BBE00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7.286.220,33</w:t>
            </w:r>
          </w:p>
        </w:tc>
      </w:tr>
      <w:tr w:rsidR="00D51401" w:rsidRPr="00EF1B0E" w14:paraId="0B1ABAC0" w14:textId="77777777" w:rsidTr="00D51401">
        <w:trPr>
          <w:trHeight w:val="300"/>
        </w:trPr>
        <w:tc>
          <w:tcPr>
            <w:tcW w:w="470" w:type="pct"/>
            <w:shd w:val="clear" w:color="auto" w:fill="auto"/>
            <w:vAlign w:val="bottom"/>
          </w:tcPr>
          <w:p w14:paraId="66EB2E16" w14:textId="6547FEA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3F55E030" w14:textId="37565C3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w:t>
            </w:r>
          </w:p>
        </w:tc>
        <w:tc>
          <w:tcPr>
            <w:tcW w:w="560" w:type="pct"/>
            <w:shd w:val="clear" w:color="auto" w:fill="auto"/>
            <w:vAlign w:val="bottom"/>
          </w:tcPr>
          <w:p w14:paraId="5582E1F6" w14:textId="0803564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05950A69" w14:textId="38575B1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1/12/2017</w:t>
            </w:r>
          </w:p>
        </w:tc>
        <w:tc>
          <w:tcPr>
            <w:tcW w:w="599" w:type="pct"/>
            <w:shd w:val="clear" w:color="auto" w:fill="auto"/>
            <w:vAlign w:val="bottom"/>
          </w:tcPr>
          <w:p w14:paraId="6B82BE59" w14:textId="7F7A757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7A620E7D" w14:textId="45DBDED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791</w:t>
            </w:r>
          </w:p>
        </w:tc>
        <w:tc>
          <w:tcPr>
            <w:tcW w:w="498" w:type="pct"/>
            <w:shd w:val="clear" w:color="auto" w:fill="auto"/>
            <w:vAlign w:val="bottom"/>
          </w:tcPr>
          <w:p w14:paraId="57A60635" w14:textId="29AC6AC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14129A44" w14:textId="61318FA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396.793,06</w:t>
            </w:r>
          </w:p>
        </w:tc>
        <w:tc>
          <w:tcPr>
            <w:tcW w:w="774" w:type="pct"/>
            <w:shd w:val="clear" w:color="auto" w:fill="auto"/>
            <w:vAlign w:val="bottom"/>
          </w:tcPr>
          <w:p w14:paraId="6ABAE65B" w14:textId="0B21D7A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7.683.013,39</w:t>
            </w:r>
          </w:p>
        </w:tc>
      </w:tr>
      <w:tr w:rsidR="00D51401" w:rsidRPr="00EF1B0E" w14:paraId="38D154EB" w14:textId="77777777" w:rsidTr="00D51401">
        <w:trPr>
          <w:trHeight w:val="300"/>
        </w:trPr>
        <w:tc>
          <w:tcPr>
            <w:tcW w:w="470" w:type="pct"/>
            <w:shd w:val="clear" w:color="auto" w:fill="auto"/>
            <w:vAlign w:val="bottom"/>
          </w:tcPr>
          <w:p w14:paraId="3A998B1B" w14:textId="7B0DB79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0B26BB9D" w14:textId="401072E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12</w:t>
            </w:r>
          </w:p>
        </w:tc>
        <w:tc>
          <w:tcPr>
            <w:tcW w:w="560" w:type="pct"/>
            <w:shd w:val="clear" w:color="auto" w:fill="auto"/>
            <w:vAlign w:val="bottom"/>
          </w:tcPr>
          <w:p w14:paraId="0AD57B71" w14:textId="46A103F1"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534D1933" w14:textId="676466B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1/01/2018</w:t>
            </w:r>
          </w:p>
        </w:tc>
        <w:tc>
          <w:tcPr>
            <w:tcW w:w="599" w:type="pct"/>
            <w:shd w:val="clear" w:color="auto" w:fill="auto"/>
            <w:vAlign w:val="bottom"/>
          </w:tcPr>
          <w:p w14:paraId="7CD1BD30" w14:textId="3E156C1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8BC938C" w14:textId="6AC0146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760</w:t>
            </w:r>
          </w:p>
        </w:tc>
        <w:tc>
          <w:tcPr>
            <w:tcW w:w="498" w:type="pct"/>
            <w:shd w:val="clear" w:color="auto" w:fill="auto"/>
            <w:vAlign w:val="bottom"/>
          </w:tcPr>
          <w:p w14:paraId="0C6CC066" w14:textId="0A01A12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16AFC92F" w14:textId="4FDBD36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381.242,38</w:t>
            </w:r>
          </w:p>
        </w:tc>
        <w:tc>
          <w:tcPr>
            <w:tcW w:w="774" w:type="pct"/>
            <w:shd w:val="clear" w:color="auto" w:fill="auto"/>
            <w:vAlign w:val="bottom"/>
          </w:tcPr>
          <w:p w14:paraId="637CB246" w14:textId="00035B6E"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8.064.255,77</w:t>
            </w:r>
          </w:p>
        </w:tc>
      </w:tr>
      <w:tr w:rsidR="00D51401" w:rsidRPr="00EF1B0E" w14:paraId="567161CB" w14:textId="77777777" w:rsidTr="00D51401">
        <w:trPr>
          <w:trHeight w:val="300"/>
        </w:trPr>
        <w:tc>
          <w:tcPr>
            <w:tcW w:w="470" w:type="pct"/>
            <w:shd w:val="clear" w:color="auto" w:fill="auto"/>
            <w:vAlign w:val="bottom"/>
          </w:tcPr>
          <w:p w14:paraId="1F8F7448" w14:textId="3D58203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2017</w:t>
            </w:r>
          </w:p>
        </w:tc>
        <w:tc>
          <w:tcPr>
            <w:tcW w:w="448" w:type="pct"/>
            <w:shd w:val="clear" w:color="auto" w:fill="auto"/>
            <w:vAlign w:val="bottom"/>
          </w:tcPr>
          <w:p w14:paraId="6979F103" w14:textId="042C32D0"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M14</w:t>
            </w:r>
          </w:p>
        </w:tc>
        <w:tc>
          <w:tcPr>
            <w:tcW w:w="560" w:type="pct"/>
            <w:shd w:val="clear" w:color="auto" w:fill="auto"/>
            <w:vAlign w:val="bottom"/>
          </w:tcPr>
          <w:p w14:paraId="752C48D7" w14:textId="28F69DB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737.717</w:t>
            </w:r>
          </w:p>
        </w:tc>
        <w:tc>
          <w:tcPr>
            <w:tcW w:w="599" w:type="pct"/>
            <w:shd w:val="clear" w:color="auto" w:fill="auto"/>
            <w:vAlign w:val="bottom"/>
          </w:tcPr>
          <w:p w14:paraId="3945410E" w14:textId="0891D05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1/01/2018</w:t>
            </w:r>
          </w:p>
        </w:tc>
        <w:tc>
          <w:tcPr>
            <w:tcW w:w="599" w:type="pct"/>
            <w:shd w:val="clear" w:color="auto" w:fill="auto"/>
            <w:vAlign w:val="bottom"/>
          </w:tcPr>
          <w:p w14:paraId="725D34CE" w14:textId="56B6529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04542026" w14:textId="25C6D81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760</w:t>
            </w:r>
          </w:p>
        </w:tc>
        <w:tc>
          <w:tcPr>
            <w:tcW w:w="498" w:type="pct"/>
            <w:shd w:val="clear" w:color="auto" w:fill="auto"/>
            <w:vAlign w:val="bottom"/>
          </w:tcPr>
          <w:p w14:paraId="3EB4BE80" w14:textId="4A4FF30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1365CF2F" w14:textId="55E02DE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381.242,38</w:t>
            </w:r>
          </w:p>
        </w:tc>
        <w:tc>
          <w:tcPr>
            <w:tcW w:w="774" w:type="pct"/>
            <w:shd w:val="clear" w:color="auto" w:fill="auto"/>
            <w:vAlign w:val="bottom"/>
          </w:tcPr>
          <w:p w14:paraId="4281DF01" w14:textId="036D7C6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8.445.498,15</w:t>
            </w:r>
          </w:p>
        </w:tc>
      </w:tr>
      <w:tr w:rsidR="00D51401" w:rsidRPr="00EF1B0E" w14:paraId="367F5CB2" w14:textId="77777777" w:rsidTr="00D51401">
        <w:trPr>
          <w:trHeight w:val="300"/>
        </w:trPr>
        <w:tc>
          <w:tcPr>
            <w:tcW w:w="470" w:type="pct"/>
            <w:shd w:val="clear" w:color="auto" w:fill="auto"/>
            <w:vAlign w:val="bottom"/>
          </w:tcPr>
          <w:p w14:paraId="147865F2" w14:textId="4AA0341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67E5F102" w14:textId="503B17E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01</w:t>
            </w:r>
          </w:p>
        </w:tc>
        <w:tc>
          <w:tcPr>
            <w:tcW w:w="560" w:type="pct"/>
            <w:shd w:val="clear" w:color="auto" w:fill="auto"/>
            <w:vAlign w:val="bottom"/>
          </w:tcPr>
          <w:p w14:paraId="4B978D9C" w14:textId="0CCCF43C"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5656B5C9" w14:textId="4CC3250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1/02/2018</w:t>
            </w:r>
          </w:p>
        </w:tc>
        <w:tc>
          <w:tcPr>
            <w:tcW w:w="599" w:type="pct"/>
            <w:shd w:val="clear" w:color="auto" w:fill="auto"/>
            <w:vAlign w:val="bottom"/>
          </w:tcPr>
          <w:p w14:paraId="470631DE" w14:textId="1BA4AF1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434ECED9" w14:textId="6B6EEFB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729</w:t>
            </w:r>
          </w:p>
        </w:tc>
        <w:tc>
          <w:tcPr>
            <w:tcW w:w="498" w:type="pct"/>
            <w:shd w:val="clear" w:color="auto" w:fill="auto"/>
            <w:vAlign w:val="bottom"/>
          </w:tcPr>
          <w:p w14:paraId="71BF3312" w14:textId="4AC4A83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4367CAB" w14:textId="16508D7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387.267,36</w:t>
            </w:r>
          </w:p>
        </w:tc>
        <w:tc>
          <w:tcPr>
            <w:tcW w:w="774" w:type="pct"/>
            <w:shd w:val="clear" w:color="auto" w:fill="auto"/>
            <w:vAlign w:val="bottom"/>
          </w:tcPr>
          <w:p w14:paraId="1BF14040" w14:textId="122D8C5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8.832.765,51</w:t>
            </w:r>
          </w:p>
        </w:tc>
      </w:tr>
      <w:tr w:rsidR="00D51401" w:rsidRPr="00EF1B0E" w14:paraId="4946F252" w14:textId="77777777" w:rsidTr="00D51401">
        <w:trPr>
          <w:trHeight w:val="300"/>
        </w:trPr>
        <w:tc>
          <w:tcPr>
            <w:tcW w:w="470" w:type="pct"/>
            <w:shd w:val="clear" w:color="auto" w:fill="auto"/>
            <w:vAlign w:val="bottom"/>
          </w:tcPr>
          <w:p w14:paraId="3CF07697" w14:textId="1E4F1DA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05CC2ED6" w14:textId="77F1369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02</w:t>
            </w:r>
          </w:p>
        </w:tc>
        <w:tc>
          <w:tcPr>
            <w:tcW w:w="560" w:type="pct"/>
            <w:shd w:val="clear" w:color="auto" w:fill="auto"/>
            <w:vAlign w:val="bottom"/>
          </w:tcPr>
          <w:p w14:paraId="76484030" w14:textId="778659B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00D151D4" w14:textId="12947EF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1/03/2018</w:t>
            </w:r>
          </w:p>
        </w:tc>
        <w:tc>
          <w:tcPr>
            <w:tcW w:w="599" w:type="pct"/>
            <w:shd w:val="clear" w:color="auto" w:fill="auto"/>
            <w:vAlign w:val="bottom"/>
          </w:tcPr>
          <w:p w14:paraId="511B5353" w14:textId="348E9F6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2D956603" w14:textId="159D986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701</w:t>
            </w:r>
          </w:p>
        </w:tc>
        <w:tc>
          <w:tcPr>
            <w:tcW w:w="498" w:type="pct"/>
            <w:shd w:val="clear" w:color="auto" w:fill="auto"/>
            <w:vAlign w:val="bottom"/>
          </w:tcPr>
          <w:p w14:paraId="4124DF6E" w14:textId="272BB34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4A711A7B" w14:textId="00A08D5C"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372.392,90</w:t>
            </w:r>
          </w:p>
        </w:tc>
        <w:tc>
          <w:tcPr>
            <w:tcW w:w="774" w:type="pct"/>
            <w:shd w:val="clear" w:color="auto" w:fill="auto"/>
            <w:vAlign w:val="bottom"/>
          </w:tcPr>
          <w:p w14:paraId="4532D171" w14:textId="1C21817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9.205.158,41</w:t>
            </w:r>
          </w:p>
        </w:tc>
      </w:tr>
      <w:tr w:rsidR="00D51401" w:rsidRPr="00EF1B0E" w14:paraId="2144B5BD" w14:textId="77777777" w:rsidTr="00D51401">
        <w:trPr>
          <w:trHeight w:val="300"/>
        </w:trPr>
        <w:tc>
          <w:tcPr>
            <w:tcW w:w="470" w:type="pct"/>
            <w:shd w:val="clear" w:color="auto" w:fill="auto"/>
            <w:vAlign w:val="bottom"/>
          </w:tcPr>
          <w:p w14:paraId="07E11ED9" w14:textId="5278304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3F9AE5A6" w14:textId="3567A63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03</w:t>
            </w:r>
          </w:p>
        </w:tc>
        <w:tc>
          <w:tcPr>
            <w:tcW w:w="560" w:type="pct"/>
            <w:shd w:val="clear" w:color="auto" w:fill="auto"/>
            <w:vAlign w:val="bottom"/>
          </w:tcPr>
          <w:p w14:paraId="1CE762E1" w14:textId="66A4030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0F8708AA" w14:textId="63A5157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1/04/2018</w:t>
            </w:r>
          </w:p>
        </w:tc>
        <w:tc>
          <w:tcPr>
            <w:tcW w:w="599" w:type="pct"/>
            <w:shd w:val="clear" w:color="auto" w:fill="auto"/>
            <w:vAlign w:val="bottom"/>
          </w:tcPr>
          <w:p w14:paraId="3F6E8C69" w14:textId="62EB71F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4D51D3B0" w14:textId="32823DF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670</w:t>
            </w:r>
          </w:p>
        </w:tc>
        <w:tc>
          <w:tcPr>
            <w:tcW w:w="498" w:type="pct"/>
            <w:shd w:val="clear" w:color="auto" w:fill="auto"/>
            <w:vAlign w:val="bottom"/>
          </w:tcPr>
          <w:p w14:paraId="6695ED10" w14:textId="4B26FB2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DF4E28E" w14:textId="6B96AFC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355.924,74</w:t>
            </w:r>
          </w:p>
        </w:tc>
        <w:tc>
          <w:tcPr>
            <w:tcW w:w="774" w:type="pct"/>
            <w:shd w:val="clear" w:color="auto" w:fill="auto"/>
            <w:vAlign w:val="bottom"/>
          </w:tcPr>
          <w:p w14:paraId="5D120D11" w14:textId="016CF83C"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9.561.083,15</w:t>
            </w:r>
          </w:p>
        </w:tc>
      </w:tr>
      <w:tr w:rsidR="00D51401" w:rsidRPr="00EF1B0E" w14:paraId="59E6C764" w14:textId="77777777" w:rsidTr="00D51401">
        <w:trPr>
          <w:trHeight w:val="300"/>
        </w:trPr>
        <w:tc>
          <w:tcPr>
            <w:tcW w:w="470" w:type="pct"/>
            <w:shd w:val="clear" w:color="auto" w:fill="auto"/>
            <w:vAlign w:val="bottom"/>
          </w:tcPr>
          <w:p w14:paraId="5BD8D970" w14:textId="3CBB445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7AED219A" w14:textId="2F41222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04</w:t>
            </w:r>
          </w:p>
        </w:tc>
        <w:tc>
          <w:tcPr>
            <w:tcW w:w="560" w:type="pct"/>
            <w:shd w:val="clear" w:color="auto" w:fill="auto"/>
            <w:vAlign w:val="bottom"/>
          </w:tcPr>
          <w:p w14:paraId="262BC8A7" w14:textId="44EAE85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0A0D825D" w14:textId="2773A0D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1/05/2018</w:t>
            </w:r>
          </w:p>
        </w:tc>
        <w:tc>
          <w:tcPr>
            <w:tcW w:w="599" w:type="pct"/>
            <w:shd w:val="clear" w:color="auto" w:fill="auto"/>
            <w:vAlign w:val="bottom"/>
          </w:tcPr>
          <w:p w14:paraId="63F2F53E" w14:textId="37B1C45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64F3F91A" w14:textId="559C4B3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640</w:t>
            </w:r>
          </w:p>
        </w:tc>
        <w:tc>
          <w:tcPr>
            <w:tcW w:w="498" w:type="pct"/>
            <w:shd w:val="clear" w:color="auto" w:fill="auto"/>
            <w:vAlign w:val="bottom"/>
          </w:tcPr>
          <w:p w14:paraId="25DEFCAC" w14:textId="3939A95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153B1458" w14:textId="646128A1"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339.987,81</w:t>
            </w:r>
          </w:p>
        </w:tc>
        <w:tc>
          <w:tcPr>
            <w:tcW w:w="774" w:type="pct"/>
            <w:shd w:val="clear" w:color="auto" w:fill="auto"/>
            <w:vAlign w:val="bottom"/>
          </w:tcPr>
          <w:p w14:paraId="7BE80A39" w14:textId="5C4E815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9.901.070,96</w:t>
            </w:r>
          </w:p>
        </w:tc>
      </w:tr>
      <w:tr w:rsidR="00D51401" w:rsidRPr="00EF1B0E" w14:paraId="65D0803B" w14:textId="77777777" w:rsidTr="00D51401">
        <w:trPr>
          <w:trHeight w:val="300"/>
        </w:trPr>
        <w:tc>
          <w:tcPr>
            <w:tcW w:w="470" w:type="pct"/>
            <w:shd w:val="clear" w:color="auto" w:fill="auto"/>
            <w:vAlign w:val="bottom"/>
          </w:tcPr>
          <w:p w14:paraId="7800BEDB" w14:textId="56FFDD2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5BFFE6E8" w14:textId="2001E3F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05</w:t>
            </w:r>
          </w:p>
        </w:tc>
        <w:tc>
          <w:tcPr>
            <w:tcW w:w="560" w:type="pct"/>
            <w:shd w:val="clear" w:color="auto" w:fill="auto"/>
            <w:vAlign w:val="bottom"/>
          </w:tcPr>
          <w:p w14:paraId="77A34F81" w14:textId="5E589B23"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6BAE38F9" w14:textId="26DBD0D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1/06/2018</w:t>
            </w:r>
          </w:p>
        </w:tc>
        <w:tc>
          <w:tcPr>
            <w:tcW w:w="599" w:type="pct"/>
            <w:shd w:val="clear" w:color="auto" w:fill="auto"/>
            <w:vAlign w:val="bottom"/>
          </w:tcPr>
          <w:p w14:paraId="5DFD9E39" w14:textId="693C34E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035B9DD9" w14:textId="6116E6D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609</w:t>
            </w:r>
          </w:p>
        </w:tc>
        <w:tc>
          <w:tcPr>
            <w:tcW w:w="498" w:type="pct"/>
            <w:shd w:val="clear" w:color="auto" w:fill="auto"/>
            <w:vAlign w:val="bottom"/>
          </w:tcPr>
          <w:p w14:paraId="6BB35A95" w14:textId="604D6A5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B3BD529" w14:textId="4841CAD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323.519,65</w:t>
            </w:r>
          </w:p>
        </w:tc>
        <w:tc>
          <w:tcPr>
            <w:tcW w:w="774" w:type="pct"/>
            <w:shd w:val="clear" w:color="auto" w:fill="auto"/>
            <w:vAlign w:val="bottom"/>
          </w:tcPr>
          <w:p w14:paraId="56227CE7" w14:textId="2ACF4B6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10.224.590,61</w:t>
            </w:r>
          </w:p>
        </w:tc>
      </w:tr>
      <w:tr w:rsidR="00D51401" w:rsidRPr="00EF1B0E" w14:paraId="6F8C25A7" w14:textId="77777777" w:rsidTr="00D51401">
        <w:trPr>
          <w:trHeight w:val="300"/>
        </w:trPr>
        <w:tc>
          <w:tcPr>
            <w:tcW w:w="470" w:type="pct"/>
            <w:shd w:val="clear" w:color="auto" w:fill="auto"/>
            <w:vAlign w:val="bottom"/>
          </w:tcPr>
          <w:p w14:paraId="5ABAC5C0" w14:textId="0D82FFC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6BC54549" w14:textId="2A021DC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06</w:t>
            </w:r>
          </w:p>
        </w:tc>
        <w:tc>
          <w:tcPr>
            <w:tcW w:w="560" w:type="pct"/>
            <w:shd w:val="clear" w:color="auto" w:fill="auto"/>
            <w:vAlign w:val="bottom"/>
          </w:tcPr>
          <w:p w14:paraId="00E2AD1B" w14:textId="429C25E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6B8B96E8" w14:textId="3EE86A7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1/07/2018</w:t>
            </w:r>
          </w:p>
        </w:tc>
        <w:tc>
          <w:tcPr>
            <w:tcW w:w="599" w:type="pct"/>
            <w:shd w:val="clear" w:color="auto" w:fill="auto"/>
            <w:vAlign w:val="bottom"/>
          </w:tcPr>
          <w:p w14:paraId="6C92DFB6" w14:textId="43DF436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63D7D564" w14:textId="3CFB082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579</w:t>
            </w:r>
          </w:p>
        </w:tc>
        <w:tc>
          <w:tcPr>
            <w:tcW w:w="498" w:type="pct"/>
            <w:shd w:val="clear" w:color="auto" w:fill="auto"/>
            <w:vAlign w:val="bottom"/>
          </w:tcPr>
          <w:p w14:paraId="41544568" w14:textId="5FC555D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64CFAF1A" w14:textId="57B727A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307.582,72</w:t>
            </w:r>
          </w:p>
        </w:tc>
        <w:tc>
          <w:tcPr>
            <w:tcW w:w="774" w:type="pct"/>
            <w:shd w:val="clear" w:color="auto" w:fill="auto"/>
            <w:vAlign w:val="bottom"/>
          </w:tcPr>
          <w:p w14:paraId="2BF4E282" w14:textId="4870383E"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10.532.173,33</w:t>
            </w:r>
          </w:p>
        </w:tc>
      </w:tr>
      <w:tr w:rsidR="00D51401" w:rsidRPr="00EF1B0E" w14:paraId="2F39BC4B" w14:textId="77777777" w:rsidTr="00D51401">
        <w:trPr>
          <w:trHeight w:val="300"/>
        </w:trPr>
        <w:tc>
          <w:tcPr>
            <w:tcW w:w="470" w:type="pct"/>
            <w:shd w:val="clear" w:color="auto" w:fill="auto"/>
            <w:vAlign w:val="bottom"/>
          </w:tcPr>
          <w:p w14:paraId="7CC4FF9E" w14:textId="05411A5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079F9E9F" w14:textId="277AA0B1"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M13</w:t>
            </w:r>
          </w:p>
        </w:tc>
        <w:tc>
          <w:tcPr>
            <w:tcW w:w="560" w:type="pct"/>
            <w:shd w:val="clear" w:color="auto" w:fill="auto"/>
            <w:vAlign w:val="bottom"/>
          </w:tcPr>
          <w:p w14:paraId="28F870FF" w14:textId="3AFDA3F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0B856B53" w14:textId="311415C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1/07/2018</w:t>
            </w:r>
          </w:p>
        </w:tc>
        <w:tc>
          <w:tcPr>
            <w:tcW w:w="599" w:type="pct"/>
            <w:shd w:val="clear" w:color="auto" w:fill="auto"/>
            <w:vAlign w:val="bottom"/>
          </w:tcPr>
          <w:p w14:paraId="126D5B47" w14:textId="67466CB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574F0B5" w14:textId="68BA2B8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579</w:t>
            </w:r>
          </w:p>
        </w:tc>
        <w:tc>
          <w:tcPr>
            <w:tcW w:w="498" w:type="pct"/>
            <w:shd w:val="clear" w:color="auto" w:fill="auto"/>
            <w:vAlign w:val="bottom"/>
          </w:tcPr>
          <w:p w14:paraId="0B9FBBC4" w14:textId="43F3392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384CB1F2" w14:textId="0AF2CE2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307.582,72</w:t>
            </w:r>
          </w:p>
        </w:tc>
        <w:tc>
          <w:tcPr>
            <w:tcW w:w="774" w:type="pct"/>
            <w:shd w:val="clear" w:color="auto" w:fill="auto"/>
            <w:vAlign w:val="bottom"/>
          </w:tcPr>
          <w:p w14:paraId="00206126" w14:textId="2AB9E96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10.839.756,05</w:t>
            </w:r>
          </w:p>
        </w:tc>
      </w:tr>
      <w:tr w:rsidR="00D51401" w:rsidRPr="00EF1B0E" w14:paraId="40B54100" w14:textId="77777777" w:rsidTr="00D51401">
        <w:trPr>
          <w:trHeight w:val="300"/>
        </w:trPr>
        <w:tc>
          <w:tcPr>
            <w:tcW w:w="470" w:type="pct"/>
            <w:shd w:val="clear" w:color="auto" w:fill="auto"/>
            <w:vAlign w:val="bottom"/>
          </w:tcPr>
          <w:p w14:paraId="697F8DD3" w14:textId="5ABF751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55294471" w14:textId="13C7A61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07</w:t>
            </w:r>
          </w:p>
        </w:tc>
        <w:tc>
          <w:tcPr>
            <w:tcW w:w="560" w:type="pct"/>
            <w:shd w:val="clear" w:color="auto" w:fill="auto"/>
            <w:vAlign w:val="bottom"/>
          </w:tcPr>
          <w:p w14:paraId="2A639472" w14:textId="2CA58B6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4C3B26D3" w14:textId="23015E5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1/08/2018</w:t>
            </w:r>
          </w:p>
        </w:tc>
        <w:tc>
          <w:tcPr>
            <w:tcW w:w="599" w:type="pct"/>
            <w:shd w:val="clear" w:color="auto" w:fill="auto"/>
            <w:vAlign w:val="bottom"/>
          </w:tcPr>
          <w:p w14:paraId="2E4CFCCE" w14:textId="0F32A3E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0BBE0DBA" w14:textId="74358D4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548</w:t>
            </w:r>
          </w:p>
        </w:tc>
        <w:tc>
          <w:tcPr>
            <w:tcW w:w="498" w:type="pct"/>
            <w:shd w:val="clear" w:color="auto" w:fill="auto"/>
            <w:vAlign w:val="bottom"/>
          </w:tcPr>
          <w:p w14:paraId="698825AD" w14:textId="2FD0FB4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6E952052" w14:textId="340E4B5E"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291.114,56</w:t>
            </w:r>
          </w:p>
        </w:tc>
        <w:tc>
          <w:tcPr>
            <w:tcW w:w="774" w:type="pct"/>
            <w:shd w:val="clear" w:color="auto" w:fill="auto"/>
            <w:vAlign w:val="bottom"/>
          </w:tcPr>
          <w:p w14:paraId="41F85803" w14:textId="51251E9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11.130.870,61</w:t>
            </w:r>
          </w:p>
        </w:tc>
      </w:tr>
      <w:tr w:rsidR="00D51401" w:rsidRPr="00EF1B0E" w14:paraId="0E9521C3" w14:textId="77777777" w:rsidTr="00D51401">
        <w:trPr>
          <w:trHeight w:val="300"/>
        </w:trPr>
        <w:tc>
          <w:tcPr>
            <w:tcW w:w="470" w:type="pct"/>
            <w:shd w:val="clear" w:color="auto" w:fill="auto"/>
            <w:vAlign w:val="bottom"/>
          </w:tcPr>
          <w:p w14:paraId="4B09B085" w14:textId="1F4E6AB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73F17FB9" w14:textId="44447B6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08</w:t>
            </w:r>
          </w:p>
        </w:tc>
        <w:tc>
          <w:tcPr>
            <w:tcW w:w="560" w:type="pct"/>
            <w:shd w:val="clear" w:color="auto" w:fill="auto"/>
            <w:vAlign w:val="bottom"/>
          </w:tcPr>
          <w:p w14:paraId="33E901A5" w14:textId="36D3C7F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56788E90" w14:textId="0193E5C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1/09/2018</w:t>
            </w:r>
          </w:p>
        </w:tc>
        <w:tc>
          <w:tcPr>
            <w:tcW w:w="599" w:type="pct"/>
            <w:shd w:val="clear" w:color="auto" w:fill="auto"/>
            <w:vAlign w:val="bottom"/>
          </w:tcPr>
          <w:p w14:paraId="5A50D161" w14:textId="1A80ED7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0D287766" w14:textId="2BA829C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517</w:t>
            </w:r>
          </w:p>
        </w:tc>
        <w:tc>
          <w:tcPr>
            <w:tcW w:w="498" w:type="pct"/>
            <w:shd w:val="clear" w:color="auto" w:fill="auto"/>
            <w:vAlign w:val="bottom"/>
          </w:tcPr>
          <w:p w14:paraId="4255E883" w14:textId="6B80F54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1DDDB418" w14:textId="56D24DC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274.646,40</w:t>
            </w:r>
          </w:p>
        </w:tc>
        <w:tc>
          <w:tcPr>
            <w:tcW w:w="774" w:type="pct"/>
            <w:shd w:val="clear" w:color="auto" w:fill="auto"/>
            <w:vAlign w:val="bottom"/>
          </w:tcPr>
          <w:p w14:paraId="37F5777E" w14:textId="3CB0C9A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11.405.517,02</w:t>
            </w:r>
          </w:p>
        </w:tc>
      </w:tr>
      <w:tr w:rsidR="00D51401" w:rsidRPr="00EF1B0E" w14:paraId="7D470466" w14:textId="77777777" w:rsidTr="00D51401">
        <w:trPr>
          <w:trHeight w:val="300"/>
        </w:trPr>
        <w:tc>
          <w:tcPr>
            <w:tcW w:w="470" w:type="pct"/>
            <w:shd w:val="clear" w:color="auto" w:fill="auto"/>
            <w:vAlign w:val="bottom"/>
          </w:tcPr>
          <w:p w14:paraId="7D29ADCF" w14:textId="077C166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56B050B2" w14:textId="1D61179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09</w:t>
            </w:r>
          </w:p>
        </w:tc>
        <w:tc>
          <w:tcPr>
            <w:tcW w:w="560" w:type="pct"/>
            <w:shd w:val="clear" w:color="auto" w:fill="auto"/>
            <w:vAlign w:val="bottom"/>
          </w:tcPr>
          <w:p w14:paraId="62856F28" w14:textId="463F292C"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17BF1A55" w14:textId="51BCC40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1/10/2018</w:t>
            </w:r>
          </w:p>
        </w:tc>
        <w:tc>
          <w:tcPr>
            <w:tcW w:w="599" w:type="pct"/>
            <w:shd w:val="clear" w:color="auto" w:fill="auto"/>
            <w:vAlign w:val="bottom"/>
          </w:tcPr>
          <w:p w14:paraId="186267A6" w14:textId="1B056A4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2486EB9C" w14:textId="6D2F9B0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487</w:t>
            </w:r>
          </w:p>
        </w:tc>
        <w:tc>
          <w:tcPr>
            <w:tcW w:w="498" w:type="pct"/>
            <w:shd w:val="clear" w:color="auto" w:fill="auto"/>
            <w:vAlign w:val="bottom"/>
          </w:tcPr>
          <w:p w14:paraId="49F8DAF6" w14:textId="4A9F169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688A742E" w14:textId="3679905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258.709,47</w:t>
            </w:r>
          </w:p>
        </w:tc>
        <w:tc>
          <w:tcPr>
            <w:tcW w:w="774" w:type="pct"/>
            <w:shd w:val="clear" w:color="auto" w:fill="auto"/>
            <w:vAlign w:val="bottom"/>
          </w:tcPr>
          <w:p w14:paraId="5AFED17D" w14:textId="239C832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11.664.226,49</w:t>
            </w:r>
          </w:p>
        </w:tc>
      </w:tr>
      <w:tr w:rsidR="00D51401" w:rsidRPr="00EF1B0E" w14:paraId="3C5D809F" w14:textId="77777777" w:rsidTr="00D51401">
        <w:trPr>
          <w:trHeight w:val="300"/>
        </w:trPr>
        <w:tc>
          <w:tcPr>
            <w:tcW w:w="470" w:type="pct"/>
            <w:shd w:val="clear" w:color="auto" w:fill="auto"/>
            <w:vAlign w:val="bottom"/>
          </w:tcPr>
          <w:p w14:paraId="74F629E4" w14:textId="537991E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3EE30CBD" w14:textId="23FF157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w:t>
            </w:r>
          </w:p>
        </w:tc>
        <w:tc>
          <w:tcPr>
            <w:tcW w:w="560" w:type="pct"/>
            <w:shd w:val="clear" w:color="auto" w:fill="auto"/>
            <w:vAlign w:val="bottom"/>
          </w:tcPr>
          <w:p w14:paraId="110FC92A" w14:textId="725457A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23445983" w14:textId="4462C5E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1/11/2018</w:t>
            </w:r>
          </w:p>
        </w:tc>
        <w:tc>
          <w:tcPr>
            <w:tcW w:w="599" w:type="pct"/>
            <w:shd w:val="clear" w:color="auto" w:fill="auto"/>
            <w:vAlign w:val="bottom"/>
          </w:tcPr>
          <w:p w14:paraId="47D5946B" w14:textId="1783F8F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124E1BAA" w14:textId="7C9CB04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456</w:t>
            </w:r>
          </w:p>
        </w:tc>
        <w:tc>
          <w:tcPr>
            <w:tcW w:w="498" w:type="pct"/>
            <w:shd w:val="clear" w:color="auto" w:fill="auto"/>
            <w:vAlign w:val="bottom"/>
          </w:tcPr>
          <w:p w14:paraId="230CAE7D" w14:textId="36660A8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48C6B562" w14:textId="7F4FA6C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242.241,31</w:t>
            </w:r>
          </w:p>
        </w:tc>
        <w:tc>
          <w:tcPr>
            <w:tcW w:w="774" w:type="pct"/>
            <w:shd w:val="clear" w:color="auto" w:fill="auto"/>
            <w:vAlign w:val="bottom"/>
          </w:tcPr>
          <w:p w14:paraId="02484E90" w14:textId="085DD78C"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11.906.467,81</w:t>
            </w:r>
          </w:p>
        </w:tc>
      </w:tr>
      <w:tr w:rsidR="00D51401" w:rsidRPr="00EF1B0E" w14:paraId="3ADE95F8" w14:textId="77777777" w:rsidTr="00D51401">
        <w:trPr>
          <w:trHeight w:val="300"/>
        </w:trPr>
        <w:tc>
          <w:tcPr>
            <w:tcW w:w="470" w:type="pct"/>
            <w:shd w:val="clear" w:color="auto" w:fill="auto"/>
            <w:vAlign w:val="bottom"/>
          </w:tcPr>
          <w:p w14:paraId="52A54AB0" w14:textId="4610066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520189C2" w14:textId="7EB655E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w:t>
            </w:r>
          </w:p>
        </w:tc>
        <w:tc>
          <w:tcPr>
            <w:tcW w:w="560" w:type="pct"/>
            <w:shd w:val="clear" w:color="auto" w:fill="auto"/>
            <w:vAlign w:val="bottom"/>
          </w:tcPr>
          <w:p w14:paraId="0D8CFC45" w14:textId="3B41BB01"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09804A9B" w14:textId="3E3A897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1/12/2018</w:t>
            </w:r>
          </w:p>
        </w:tc>
        <w:tc>
          <w:tcPr>
            <w:tcW w:w="599" w:type="pct"/>
            <w:shd w:val="clear" w:color="auto" w:fill="auto"/>
            <w:vAlign w:val="bottom"/>
          </w:tcPr>
          <w:p w14:paraId="1408690E" w14:textId="41160A2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B50479C" w14:textId="4AA3A6F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426</w:t>
            </w:r>
          </w:p>
        </w:tc>
        <w:tc>
          <w:tcPr>
            <w:tcW w:w="498" w:type="pct"/>
            <w:shd w:val="clear" w:color="auto" w:fill="auto"/>
            <w:vAlign w:val="bottom"/>
          </w:tcPr>
          <w:p w14:paraId="6F9B66F9" w14:textId="4F28389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3E051251" w14:textId="71473AB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226.304,39</w:t>
            </w:r>
          </w:p>
        </w:tc>
        <w:tc>
          <w:tcPr>
            <w:tcW w:w="774" w:type="pct"/>
            <w:shd w:val="clear" w:color="auto" w:fill="auto"/>
            <w:vAlign w:val="bottom"/>
          </w:tcPr>
          <w:p w14:paraId="0CBF7820" w14:textId="6657F86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12.132.772,19</w:t>
            </w:r>
          </w:p>
        </w:tc>
      </w:tr>
      <w:tr w:rsidR="00D51401" w:rsidRPr="00EF1B0E" w14:paraId="1F836032" w14:textId="77777777" w:rsidTr="00D51401">
        <w:trPr>
          <w:trHeight w:val="300"/>
        </w:trPr>
        <w:tc>
          <w:tcPr>
            <w:tcW w:w="470" w:type="pct"/>
            <w:shd w:val="clear" w:color="auto" w:fill="auto"/>
            <w:vAlign w:val="bottom"/>
          </w:tcPr>
          <w:p w14:paraId="34079480" w14:textId="31E84B6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67FAE074" w14:textId="76981C4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12</w:t>
            </w:r>
          </w:p>
        </w:tc>
        <w:tc>
          <w:tcPr>
            <w:tcW w:w="560" w:type="pct"/>
            <w:shd w:val="clear" w:color="auto" w:fill="auto"/>
            <w:vAlign w:val="bottom"/>
          </w:tcPr>
          <w:p w14:paraId="0EA7E187" w14:textId="091B7FDE"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3DFFA27B" w14:textId="12B954F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1/01/2019</w:t>
            </w:r>
          </w:p>
        </w:tc>
        <w:tc>
          <w:tcPr>
            <w:tcW w:w="599" w:type="pct"/>
            <w:shd w:val="clear" w:color="auto" w:fill="auto"/>
            <w:vAlign w:val="bottom"/>
          </w:tcPr>
          <w:p w14:paraId="6F91C590" w14:textId="33DC1A0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E4F2E5B" w14:textId="40B3B3A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395</w:t>
            </w:r>
          </w:p>
        </w:tc>
        <w:tc>
          <w:tcPr>
            <w:tcW w:w="498" w:type="pct"/>
            <w:shd w:val="clear" w:color="auto" w:fill="auto"/>
            <w:vAlign w:val="bottom"/>
          </w:tcPr>
          <w:p w14:paraId="3B322659" w14:textId="1903151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283945D" w14:textId="024D480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209.836,23</w:t>
            </w:r>
          </w:p>
        </w:tc>
        <w:tc>
          <w:tcPr>
            <w:tcW w:w="774" w:type="pct"/>
            <w:shd w:val="clear" w:color="auto" w:fill="auto"/>
            <w:vAlign w:val="bottom"/>
          </w:tcPr>
          <w:p w14:paraId="795017CE" w14:textId="16B0F9C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12.342.608,42</w:t>
            </w:r>
          </w:p>
        </w:tc>
      </w:tr>
      <w:tr w:rsidR="00D51401" w:rsidRPr="00EF1B0E" w14:paraId="4F97F7D5" w14:textId="77777777" w:rsidTr="00D51401">
        <w:trPr>
          <w:trHeight w:val="300"/>
        </w:trPr>
        <w:tc>
          <w:tcPr>
            <w:tcW w:w="470" w:type="pct"/>
            <w:shd w:val="clear" w:color="auto" w:fill="auto"/>
            <w:vAlign w:val="bottom"/>
          </w:tcPr>
          <w:p w14:paraId="447A7286" w14:textId="51C8B1E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2018</w:t>
            </w:r>
          </w:p>
        </w:tc>
        <w:tc>
          <w:tcPr>
            <w:tcW w:w="448" w:type="pct"/>
            <w:shd w:val="clear" w:color="auto" w:fill="auto"/>
            <w:vAlign w:val="bottom"/>
          </w:tcPr>
          <w:p w14:paraId="3BFA2F6C" w14:textId="6746EE0A"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M14</w:t>
            </w:r>
          </w:p>
        </w:tc>
        <w:tc>
          <w:tcPr>
            <w:tcW w:w="560" w:type="pct"/>
            <w:shd w:val="clear" w:color="auto" w:fill="auto"/>
            <w:vAlign w:val="bottom"/>
          </w:tcPr>
          <w:p w14:paraId="1950A3FD" w14:textId="20AEFA0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781.242</w:t>
            </w:r>
          </w:p>
        </w:tc>
        <w:tc>
          <w:tcPr>
            <w:tcW w:w="599" w:type="pct"/>
            <w:shd w:val="clear" w:color="auto" w:fill="auto"/>
            <w:vAlign w:val="bottom"/>
          </w:tcPr>
          <w:p w14:paraId="073096BE" w14:textId="59CB91F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1/01/2019</w:t>
            </w:r>
          </w:p>
        </w:tc>
        <w:tc>
          <w:tcPr>
            <w:tcW w:w="599" w:type="pct"/>
            <w:shd w:val="clear" w:color="auto" w:fill="auto"/>
            <w:vAlign w:val="bottom"/>
          </w:tcPr>
          <w:p w14:paraId="28D8A4EC" w14:textId="1632F26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4EBA44E8" w14:textId="04B173C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395</w:t>
            </w:r>
          </w:p>
        </w:tc>
        <w:tc>
          <w:tcPr>
            <w:tcW w:w="498" w:type="pct"/>
            <w:shd w:val="clear" w:color="auto" w:fill="auto"/>
            <w:vAlign w:val="bottom"/>
          </w:tcPr>
          <w:p w14:paraId="342389FE" w14:textId="72F6C43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F18A2C7" w14:textId="72AA02A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209.836,23</w:t>
            </w:r>
          </w:p>
        </w:tc>
        <w:tc>
          <w:tcPr>
            <w:tcW w:w="774" w:type="pct"/>
            <w:shd w:val="clear" w:color="auto" w:fill="auto"/>
            <w:vAlign w:val="bottom"/>
          </w:tcPr>
          <w:p w14:paraId="49C3F724" w14:textId="1B21B823"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12.552.444,64</w:t>
            </w:r>
          </w:p>
        </w:tc>
      </w:tr>
      <w:tr w:rsidR="00D51401" w:rsidRPr="00EF1B0E" w14:paraId="41D11824" w14:textId="77777777" w:rsidTr="00D51401">
        <w:trPr>
          <w:trHeight w:val="300"/>
        </w:trPr>
        <w:tc>
          <w:tcPr>
            <w:tcW w:w="470" w:type="pct"/>
            <w:shd w:val="clear" w:color="auto" w:fill="auto"/>
            <w:vAlign w:val="bottom"/>
          </w:tcPr>
          <w:p w14:paraId="03AE6E56" w14:textId="3DA4462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29BAEB92" w14:textId="0281260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01</w:t>
            </w:r>
          </w:p>
        </w:tc>
        <w:tc>
          <w:tcPr>
            <w:tcW w:w="560" w:type="pct"/>
            <w:shd w:val="clear" w:color="auto" w:fill="auto"/>
            <w:vAlign w:val="bottom"/>
          </w:tcPr>
          <w:p w14:paraId="45F8520B" w14:textId="1896A04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39EB6AB8" w14:textId="03C0BB1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1/02/2019</w:t>
            </w:r>
          </w:p>
        </w:tc>
        <w:tc>
          <w:tcPr>
            <w:tcW w:w="599" w:type="pct"/>
            <w:shd w:val="clear" w:color="auto" w:fill="auto"/>
            <w:vAlign w:val="bottom"/>
          </w:tcPr>
          <w:p w14:paraId="008345F3" w14:textId="47F67B6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6FBDAB5D" w14:textId="30AC653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364</w:t>
            </w:r>
          </w:p>
        </w:tc>
        <w:tc>
          <w:tcPr>
            <w:tcW w:w="498" w:type="pct"/>
            <w:shd w:val="clear" w:color="auto" w:fill="auto"/>
            <w:vAlign w:val="bottom"/>
          </w:tcPr>
          <w:p w14:paraId="126BAE2B" w14:textId="7C2AA76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11C46050" w14:textId="52401A4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204.970,02</w:t>
            </w:r>
          </w:p>
        </w:tc>
        <w:tc>
          <w:tcPr>
            <w:tcW w:w="774" w:type="pct"/>
            <w:shd w:val="clear" w:color="auto" w:fill="auto"/>
            <w:vAlign w:val="bottom"/>
          </w:tcPr>
          <w:p w14:paraId="4235EE13" w14:textId="42596B1F"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12.757.414,67</w:t>
            </w:r>
          </w:p>
        </w:tc>
      </w:tr>
      <w:tr w:rsidR="00D51401" w:rsidRPr="00EF1B0E" w14:paraId="7F4D8DE2" w14:textId="77777777" w:rsidTr="00D51401">
        <w:trPr>
          <w:trHeight w:val="300"/>
        </w:trPr>
        <w:tc>
          <w:tcPr>
            <w:tcW w:w="470" w:type="pct"/>
            <w:shd w:val="clear" w:color="auto" w:fill="auto"/>
            <w:vAlign w:val="bottom"/>
          </w:tcPr>
          <w:p w14:paraId="234FFF66" w14:textId="78F37A0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5B0C88CF" w14:textId="4895702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02</w:t>
            </w:r>
          </w:p>
        </w:tc>
        <w:tc>
          <w:tcPr>
            <w:tcW w:w="560" w:type="pct"/>
            <w:shd w:val="clear" w:color="auto" w:fill="auto"/>
            <w:vAlign w:val="bottom"/>
          </w:tcPr>
          <w:p w14:paraId="59FBAC16" w14:textId="778E8D2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0BC37D3A" w14:textId="123AD8D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1/03/2019</w:t>
            </w:r>
          </w:p>
        </w:tc>
        <w:tc>
          <w:tcPr>
            <w:tcW w:w="599" w:type="pct"/>
            <w:shd w:val="clear" w:color="auto" w:fill="auto"/>
            <w:vAlign w:val="bottom"/>
          </w:tcPr>
          <w:p w14:paraId="042496C8" w14:textId="15C462E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10853E44" w14:textId="4AF9058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336</w:t>
            </w:r>
          </w:p>
        </w:tc>
        <w:tc>
          <w:tcPr>
            <w:tcW w:w="498" w:type="pct"/>
            <w:shd w:val="clear" w:color="auto" w:fill="auto"/>
            <w:vAlign w:val="bottom"/>
          </w:tcPr>
          <w:p w14:paraId="1EE1B158" w14:textId="43DF4BC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62A4D518" w14:textId="63A0183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189.203,10</w:t>
            </w:r>
          </w:p>
        </w:tc>
        <w:tc>
          <w:tcPr>
            <w:tcW w:w="774" w:type="pct"/>
            <w:shd w:val="clear" w:color="auto" w:fill="auto"/>
            <w:vAlign w:val="bottom"/>
          </w:tcPr>
          <w:p w14:paraId="2D8678FE" w14:textId="61E1C88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12.946.617,76</w:t>
            </w:r>
          </w:p>
        </w:tc>
      </w:tr>
      <w:tr w:rsidR="00D51401" w:rsidRPr="00EF1B0E" w14:paraId="549BFDD4" w14:textId="77777777" w:rsidTr="00D51401">
        <w:trPr>
          <w:trHeight w:val="300"/>
        </w:trPr>
        <w:tc>
          <w:tcPr>
            <w:tcW w:w="470" w:type="pct"/>
            <w:shd w:val="clear" w:color="auto" w:fill="auto"/>
            <w:vAlign w:val="bottom"/>
          </w:tcPr>
          <w:p w14:paraId="72CE5794" w14:textId="11B630B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7BAAC590" w14:textId="5AD3D2F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03</w:t>
            </w:r>
          </w:p>
        </w:tc>
        <w:tc>
          <w:tcPr>
            <w:tcW w:w="560" w:type="pct"/>
            <w:shd w:val="clear" w:color="auto" w:fill="auto"/>
            <w:vAlign w:val="bottom"/>
          </w:tcPr>
          <w:p w14:paraId="461F9522" w14:textId="3A2EC65F"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2ACC9D41" w14:textId="12E17BA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1/04/2019</w:t>
            </w:r>
          </w:p>
        </w:tc>
        <w:tc>
          <w:tcPr>
            <w:tcW w:w="599" w:type="pct"/>
            <w:shd w:val="clear" w:color="auto" w:fill="auto"/>
            <w:vAlign w:val="bottom"/>
          </w:tcPr>
          <w:p w14:paraId="0839540E" w14:textId="2CFDDAA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C14EC18" w14:textId="019586E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305</w:t>
            </w:r>
          </w:p>
        </w:tc>
        <w:tc>
          <w:tcPr>
            <w:tcW w:w="498" w:type="pct"/>
            <w:shd w:val="clear" w:color="auto" w:fill="auto"/>
            <w:vAlign w:val="bottom"/>
          </w:tcPr>
          <w:p w14:paraId="235962B3" w14:textId="3694345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D7B4BF5" w14:textId="67A17EF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171.746,86</w:t>
            </w:r>
          </w:p>
        </w:tc>
        <w:tc>
          <w:tcPr>
            <w:tcW w:w="774" w:type="pct"/>
            <w:shd w:val="clear" w:color="auto" w:fill="auto"/>
            <w:vAlign w:val="bottom"/>
          </w:tcPr>
          <w:p w14:paraId="6E0FCC4F" w14:textId="6451648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13.118.364,62</w:t>
            </w:r>
          </w:p>
        </w:tc>
      </w:tr>
      <w:tr w:rsidR="00D51401" w:rsidRPr="00EF1B0E" w14:paraId="22911A13" w14:textId="77777777" w:rsidTr="00D51401">
        <w:trPr>
          <w:trHeight w:val="300"/>
        </w:trPr>
        <w:tc>
          <w:tcPr>
            <w:tcW w:w="470" w:type="pct"/>
            <w:shd w:val="clear" w:color="auto" w:fill="auto"/>
            <w:vAlign w:val="bottom"/>
          </w:tcPr>
          <w:p w14:paraId="3DEDF1F8" w14:textId="67E9778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5E3C4C39" w14:textId="2C34D8E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04</w:t>
            </w:r>
          </w:p>
        </w:tc>
        <w:tc>
          <w:tcPr>
            <w:tcW w:w="560" w:type="pct"/>
            <w:shd w:val="clear" w:color="auto" w:fill="auto"/>
            <w:vAlign w:val="bottom"/>
          </w:tcPr>
          <w:p w14:paraId="57377F86" w14:textId="722F520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5DD14191" w14:textId="35D92B8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1/05/2019</w:t>
            </w:r>
          </w:p>
        </w:tc>
        <w:tc>
          <w:tcPr>
            <w:tcW w:w="599" w:type="pct"/>
            <w:shd w:val="clear" w:color="auto" w:fill="auto"/>
            <w:vAlign w:val="bottom"/>
          </w:tcPr>
          <w:p w14:paraId="54718BBF" w14:textId="6BA807A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7DD4F0B" w14:textId="4881FCC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275</w:t>
            </w:r>
          </w:p>
        </w:tc>
        <w:tc>
          <w:tcPr>
            <w:tcW w:w="498" w:type="pct"/>
            <w:shd w:val="clear" w:color="auto" w:fill="auto"/>
            <w:vAlign w:val="bottom"/>
          </w:tcPr>
          <w:p w14:paraId="3B79C592" w14:textId="0FD3D02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47C21BCD" w14:textId="1E0106C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154.853,73</w:t>
            </w:r>
          </w:p>
        </w:tc>
        <w:tc>
          <w:tcPr>
            <w:tcW w:w="774" w:type="pct"/>
            <w:shd w:val="clear" w:color="auto" w:fill="auto"/>
            <w:vAlign w:val="bottom"/>
          </w:tcPr>
          <w:p w14:paraId="41604860" w14:textId="215D5F8F"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13.273.218,35</w:t>
            </w:r>
          </w:p>
        </w:tc>
      </w:tr>
      <w:tr w:rsidR="00D51401" w:rsidRPr="00EF1B0E" w14:paraId="1482A5C5" w14:textId="77777777" w:rsidTr="00D51401">
        <w:trPr>
          <w:trHeight w:val="300"/>
        </w:trPr>
        <w:tc>
          <w:tcPr>
            <w:tcW w:w="470" w:type="pct"/>
            <w:shd w:val="clear" w:color="auto" w:fill="auto"/>
            <w:vAlign w:val="bottom"/>
          </w:tcPr>
          <w:p w14:paraId="6C38401F" w14:textId="328D7D1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4790D0AF" w14:textId="292DF2F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05</w:t>
            </w:r>
          </w:p>
        </w:tc>
        <w:tc>
          <w:tcPr>
            <w:tcW w:w="560" w:type="pct"/>
            <w:shd w:val="clear" w:color="auto" w:fill="auto"/>
            <w:vAlign w:val="bottom"/>
          </w:tcPr>
          <w:p w14:paraId="744BEA77" w14:textId="0AE70F3F"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61C1723E" w14:textId="32A03BD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1/06/2019</w:t>
            </w:r>
          </w:p>
        </w:tc>
        <w:tc>
          <w:tcPr>
            <w:tcW w:w="599" w:type="pct"/>
            <w:shd w:val="clear" w:color="auto" w:fill="auto"/>
            <w:vAlign w:val="bottom"/>
          </w:tcPr>
          <w:p w14:paraId="6087DA75" w14:textId="4B249B5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90C9CA4" w14:textId="3452214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244</w:t>
            </w:r>
          </w:p>
        </w:tc>
        <w:tc>
          <w:tcPr>
            <w:tcW w:w="498" w:type="pct"/>
            <w:shd w:val="clear" w:color="auto" w:fill="auto"/>
            <w:vAlign w:val="bottom"/>
          </w:tcPr>
          <w:p w14:paraId="720FF722" w14:textId="298588B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265B9E23" w14:textId="11F8BC9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137.397,49</w:t>
            </w:r>
          </w:p>
        </w:tc>
        <w:tc>
          <w:tcPr>
            <w:tcW w:w="774" w:type="pct"/>
            <w:shd w:val="clear" w:color="auto" w:fill="auto"/>
            <w:vAlign w:val="bottom"/>
          </w:tcPr>
          <w:p w14:paraId="3E86DB5E" w14:textId="390B8837"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13.410.615,84</w:t>
            </w:r>
          </w:p>
        </w:tc>
      </w:tr>
      <w:tr w:rsidR="00D51401" w:rsidRPr="00EF1B0E" w14:paraId="0001E06D" w14:textId="77777777" w:rsidTr="00D51401">
        <w:trPr>
          <w:trHeight w:val="300"/>
        </w:trPr>
        <w:tc>
          <w:tcPr>
            <w:tcW w:w="470" w:type="pct"/>
            <w:shd w:val="clear" w:color="auto" w:fill="auto"/>
            <w:vAlign w:val="bottom"/>
          </w:tcPr>
          <w:p w14:paraId="387D348C" w14:textId="0BA0ED0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177F325C" w14:textId="48DB58C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06</w:t>
            </w:r>
          </w:p>
        </w:tc>
        <w:tc>
          <w:tcPr>
            <w:tcW w:w="560" w:type="pct"/>
            <w:shd w:val="clear" w:color="auto" w:fill="auto"/>
            <w:vAlign w:val="bottom"/>
          </w:tcPr>
          <w:p w14:paraId="735575CD" w14:textId="57201F3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65199CBF" w14:textId="5268A86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1/07/2019</w:t>
            </w:r>
          </w:p>
        </w:tc>
        <w:tc>
          <w:tcPr>
            <w:tcW w:w="599" w:type="pct"/>
            <w:shd w:val="clear" w:color="auto" w:fill="auto"/>
            <w:vAlign w:val="bottom"/>
          </w:tcPr>
          <w:p w14:paraId="60AC090D" w14:textId="58B9BEE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43C523A5" w14:textId="777990D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214</w:t>
            </w:r>
          </w:p>
        </w:tc>
        <w:tc>
          <w:tcPr>
            <w:tcW w:w="498" w:type="pct"/>
            <w:shd w:val="clear" w:color="auto" w:fill="auto"/>
            <w:vAlign w:val="bottom"/>
          </w:tcPr>
          <w:p w14:paraId="4AE480F7" w14:textId="6CF9FE6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25851201" w14:textId="37629E1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120.504,35</w:t>
            </w:r>
          </w:p>
        </w:tc>
        <w:tc>
          <w:tcPr>
            <w:tcW w:w="774" w:type="pct"/>
            <w:shd w:val="clear" w:color="auto" w:fill="auto"/>
            <w:vAlign w:val="bottom"/>
          </w:tcPr>
          <w:p w14:paraId="4109874B" w14:textId="286AA89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13.531.120,19</w:t>
            </w:r>
          </w:p>
        </w:tc>
      </w:tr>
      <w:tr w:rsidR="00D51401" w:rsidRPr="00EF1B0E" w14:paraId="28FF5479" w14:textId="77777777" w:rsidTr="00D51401">
        <w:trPr>
          <w:trHeight w:val="300"/>
        </w:trPr>
        <w:tc>
          <w:tcPr>
            <w:tcW w:w="470" w:type="pct"/>
            <w:shd w:val="clear" w:color="auto" w:fill="auto"/>
            <w:vAlign w:val="bottom"/>
          </w:tcPr>
          <w:p w14:paraId="12EF2EC1" w14:textId="17C38A7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26140856" w14:textId="3BDD7AC8"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M13</w:t>
            </w:r>
          </w:p>
        </w:tc>
        <w:tc>
          <w:tcPr>
            <w:tcW w:w="560" w:type="pct"/>
            <w:shd w:val="clear" w:color="auto" w:fill="auto"/>
            <w:vAlign w:val="bottom"/>
          </w:tcPr>
          <w:p w14:paraId="6C1A51B7" w14:textId="2B63397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08C33FBF" w14:textId="4D238C2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1/07/2019</w:t>
            </w:r>
          </w:p>
        </w:tc>
        <w:tc>
          <w:tcPr>
            <w:tcW w:w="599" w:type="pct"/>
            <w:shd w:val="clear" w:color="auto" w:fill="auto"/>
            <w:vAlign w:val="bottom"/>
          </w:tcPr>
          <w:p w14:paraId="0DDF93CC" w14:textId="49F41D5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74910D0" w14:textId="0EABD48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214</w:t>
            </w:r>
          </w:p>
        </w:tc>
        <w:tc>
          <w:tcPr>
            <w:tcW w:w="498" w:type="pct"/>
            <w:shd w:val="clear" w:color="auto" w:fill="auto"/>
            <w:vAlign w:val="bottom"/>
          </w:tcPr>
          <w:p w14:paraId="2F565CDF" w14:textId="5734B89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4C5954F7" w14:textId="6AD8CF2E"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120.504,35</w:t>
            </w:r>
          </w:p>
        </w:tc>
        <w:tc>
          <w:tcPr>
            <w:tcW w:w="774" w:type="pct"/>
            <w:shd w:val="clear" w:color="auto" w:fill="auto"/>
            <w:vAlign w:val="bottom"/>
          </w:tcPr>
          <w:p w14:paraId="4235053C" w14:textId="48F0B8F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13.651.624,54</w:t>
            </w:r>
          </w:p>
        </w:tc>
      </w:tr>
      <w:tr w:rsidR="00D51401" w:rsidRPr="00EF1B0E" w14:paraId="7A522DA5" w14:textId="77777777" w:rsidTr="00D51401">
        <w:trPr>
          <w:trHeight w:val="300"/>
        </w:trPr>
        <w:tc>
          <w:tcPr>
            <w:tcW w:w="470" w:type="pct"/>
            <w:shd w:val="clear" w:color="auto" w:fill="auto"/>
            <w:vAlign w:val="bottom"/>
          </w:tcPr>
          <w:p w14:paraId="60D55C05" w14:textId="4CB543CD"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710EEF12" w14:textId="00F1AD3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07</w:t>
            </w:r>
          </w:p>
        </w:tc>
        <w:tc>
          <w:tcPr>
            <w:tcW w:w="560" w:type="pct"/>
            <w:shd w:val="clear" w:color="auto" w:fill="auto"/>
            <w:vAlign w:val="bottom"/>
          </w:tcPr>
          <w:p w14:paraId="4534093C" w14:textId="2BA96863"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3DB2F966" w14:textId="35748B9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1/08/2019</w:t>
            </w:r>
          </w:p>
        </w:tc>
        <w:tc>
          <w:tcPr>
            <w:tcW w:w="599" w:type="pct"/>
            <w:shd w:val="clear" w:color="auto" w:fill="auto"/>
            <w:vAlign w:val="bottom"/>
          </w:tcPr>
          <w:p w14:paraId="334819E6" w14:textId="12E81EB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1F5A9B60" w14:textId="05B7D57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183</w:t>
            </w:r>
          </w:p>
        </w:tc>
        <w:tc>
          <w:tcPr>
            <w:tcW w:w="498" w:type="pct"/>
            <w:shd w:val="clear" w:color="auto" w:fill="auto"/>
            <w:vAlign w:val="bottom"/>
          </w:tcPr>
          <w:p w14:paraId="6872A61C" w14:textId="76B0FE5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22D9ACF6" w14:textId="0201CB6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103.048,12</w:t>
            </w:r>
          </w:p>
        </w:tc>
        <w:tc>
          <w:tcPr>
            <w:tcW w:w="774" w:type="pct"/>
            <w:shd w:val="clear" w:color="auto" w:fill="auto"/>
            <w:vAlign w:val="bottom"/>
          </w:tcPr>
          <w:p w14:paraId="2B6A6237" w14:textId="5F4CD2D4"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13.754.672,66</w:t>
            </w:r>
          </w:p>
        </w:tc>
      </w:tr>
      <w:tr w:rsidR="00D51401" w:rsidRPr="00EF1B0E" w14:paraId="5BCB4613" w14:textId="77777777" w:rsidTr="00D51401">
        <w:trPr>
          <w:trHeight w:val="300"/>
        </w:trPr>
        <w:tc>
          <w:tcPr>
            <w:tcW w:w="470" w:type="pct"/>
            <w:shd w:val="clear" w:color="auto" w:fill="auto"/>
            <w:vAlign w:val="bottom"/>
          </w:tcPr>
          <w:p w14:paraId="4BC68FBE" w14:textId="6B87D2D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33454AA6" w14:textId="73A924A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08</w:t>
            </w:r>
          </w:p>
        </w:tc>
        <w:tc>
          <w:tcPr>
            <w:tcW w:w="560" w:type="pct"/>
            <w:shd w:val="clear" w:color="auto" w:fill="auto"/>
            <w:vAlign w:val="bottom"/>
          </w:tcPr>
          <w:p w14:paraId="058C63BB" w14:textId="5300E1EB"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5E8E709F" w14:textId="00B9974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1/09/2019</w:t>
            </w:r>
          </w:p>
        </w:tc>
        <w:tc>
          <w:tcPr>
            <w:tcW w:w="599" w:type="pct"/>
            <w:shd w:val="clear" w:color="auto" w:fill="auto"/>
            <w:vAlign w:val="bottom"/>
          </w:tcPr>
          <w:p w14:paraId="60545986" w14:textId="36711CB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0787B4F8" w14:textId="42970D3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152</w:t>
            </w:r>
          </w:p>
        </w:tc>
        <w:tc>
          <w:tcPr>
            <w:tcW w:w="498" w:type="pct"/>
            <w:shd w:val="clear" w:color="auto" w:fill="auto"/>
            <w:vAlign w:val="bottom"/>
          </w:tcPr>
          <w:p w14:paraId="4CC88617" w14:textId="69AB054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29FA5F03" w14:textId="50546E7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85.591,88</w:t>
            </w:r>
          </w:p>
        </w:tc>
        <w:tc>
          <w:tcPr>
            <w:tcW w:w="774" w:type="pct"/>
            <w:shd w:val="clear" w:color="auto" w:fill="auto"/>
            <w:vAlign w:val="bottom"/>
          </w:tcPr>
          <w:p w14:paraId="098559AD" w14:textId="0E112D0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13.840.264,54</w:t>
            </w:r>
          </w:p>
        </w:tc>
      </w:tr>
      <w:tr w:rsidR="00D51401" w:rsidRPr="00EF1B0E" w14:paraId="6CCF739A" w14:textId="77777777" w:rsidTr="00D51401">
        <w:trPr>
          <w:trHeight w:val="300"/>
        </w:trPr>
        <w:tc>
          <w:tcPr>
            <w:tcW w:w="470" w:type="pct"/>
            <w:shd w:val="clear" w:color="auto" w:fill="auto"/>
            <w:vAlign w:val="bottom"/>
          </w:tcPr>
          <w:p w14:paraId="270F99E8" w14:textId="5130972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289F736B" w14:textId="204460C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09</w:t>
            </w:r>
          </w:p>
        </w:tc>
        <w:tc>
          <w:tcPr>
            <w:tcW w:w="560" w:type="pct"/>
            <w:shd w:val="clear" w:color="auto" w:fill="auto"/>
            <w:vAlign w:val="bottom"/>
          </w:tcPr>
          <w:p w14:paraId="1B35AB38" w14:textId="39077ED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2A21DD6B" w14:textId="64970FD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1/10/2019</w:t>
            </w:r>
          </w:p>
        </w:tc>
        <w:tc>
          <w:tcPr>
            <w:tcW w:w="599" w:type="pct"/>
            <w:shd w:val="clear" w:color="auto" w:fill="auto"/>
            <w:vAlign w:val="bottom"/>
          </w:tcPr>
          <w:p w14:paraId="2E733E90" w14:textId="50CA335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3C372271" w14:textId="7500401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122</w:t>
            </w:r>
          </w:p>
        </w:tc>
        <w:tc>
          <w:tcPr>
            <w:tcW w:w="498" w:type="pct"/>
            <w:shd w:val="clear" w:color="auto" w:fill="auto"/>
            <w:vAlign w:val="bottom"/>
          </w:tcPr>
          <w:p w14:paraId="43BDA5FD" w14:textId="514693B3"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60035D99" w14:textId="738C91D6"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68.698,74</w:t>
            </w:r>
          </w:p>
        </w:tc>
        <w:tc>
          <w:tcPr>
            <w:tcW w:w="774" w:type="pct"/>
            <w:shd w:val="clear" w:color="auto" w:fill="auto"/>
            <w:vAlign w:val="bottom"/>
          </w:tcPr>
          <w:p w14:paraId="5687B118" w14:textId="5933AAA9"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13.908.963,28</w:t>
            </w:r>
          </w:p>
        </w:tc>
      </w:tr>
      <w:tr w:rsidR="00D51401" w:rsidRPr="00EF1B0E" w14:paraId="16825A43" w14:textId="77777777" w:rsidTr="00D51401">
        <w:trPr>
          <w:trHeight w:val="300"/>
        </w:trPr>
        <w:tc>
          <w:tcPr>
            <w:tcW w:w="470" w:type="pct"/>
            <w:shd w:val="clear" w:color="auto" w:fill="auto"/>
            <w:vAlign w:val="bottom"/>
          </w:tcPr>
          <w:p w14:paraId="23110FEB" w14:textId="7B1E7E7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60AED70E" w14:textId="56136CC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w:t>
            </w:r>
          </w:p>
        </w:tc>
        <w:tc>
          <w:tcPr>
            <w:tcW w:w="560" w:type="pct"/>
            <w:shd w:val="clear" w:color="auto" w:fill="auto"/>
            <w:vAlign w:val="bottom"/>
          </w:tcPr>
          <w:p w14:paraId="2856FCBB" w14:textId="2A57F89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490E9360" w14:textId="43FB734C"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1/11/2019</w:t>
            </w:r>
          </w:p>
        </w:tc>
        <w:tc>
          <w:tcPr>
            <w:tcW w:w="599" w:type="pct"/>
            <w:shd w:val="clear" w:color="auto" w:fill="auto"/>
            <w:vAlign w:val="bottom"/>
          </w:tcPr>
          <w:p w14:paraId="6EFC3876" w14:textId="2F13F0E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9949A30" w14:textId="36514911"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91</w:t>
            </w:r>
          </w:p>
        </w:tc>
        <w:tc>
          <w:tcPr>
            <w:tcW w:w="498" w:type="pct"/>
            <w:shd w:val="clear" w:color="auto" w:fill="auto"/>
            <w:vAlign w:val="bottom"/>
          </w:tcPr>
          <w:p w14:paraId="3A7A6963" w14:textId="7D62A25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562FC9F3" w14:textId="52E0497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51.242,51</w:t>
            </w:r>
          </w:p>
        </w:tc>
        <w:tc>
          <w:tcPr>
            <w:tcW w:w="774" w:type="pct"/>
            <w:shd w:val="clear" w:color="auto" w:fill="auto"/>
            <w:vAlign w:val="bottom"/>
          </w:tcPr>
          <w:p w14:paraId="5D1783EB" w14:textId="274C2D3D"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13.960.205,79</w:t>
            </w:r>
          </w:p>
        </w:tc>
      </w:tr>
      <w:tr w:rsidR="00D51401" w:rsidRPr="00EF1B0E" w14:paraId="20E5BDB6" w14:textId="77777777" w:rsidTr="00D51401">
        <w:trPr>
          <w:trHeight w:val="300"/>
        </w:trPr>
        <w:tc>
          <w:tcPr>
            <w:tcW w:w="470" w:type="pct"/>
            <w:shd w:val="clear" w:color="auto" w:fill="auto"/>
            <w:vAlign w:val="bottom"/>
          </w:tcPr>
          <w:p w14:paraId="6FD50AA9" w14:textId="41287FC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1C16647F" w14:textId="2A2D78D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w:t>
            </w:r>
          </w:p>
        </w:tc>
        <w:tc>
          <w:tcPr>
            <w:tcW w:w="560" w:type="pct"/>
            <w:shd w:val="clear" w:color="auto" w:fill="auto"/>
            <w:vAlign w:val="bottom"/>
          </w:tcPr>
          <w:p w14:paraId="136FB16E" w14:textId="60CC37E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40E7065F" w14:textId="595EBE8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1/12/2019</w:t>
            </w:r>
          </w:p>
        </w:tc>
        <w:tc>
          <w:tcPr>
            <w:tcW w:w="599" w:type="pct"/>
            <w:shd w:val="clear" w:color="auto" w:fill="auto"/>
            <w:vAlign w:val="bottom"/>
          </w:tcPr>
          <w:p w14:paraId="3BBA2CED" w14:textId="4C9BB6C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47D92D41" w14:textId="44B6AAB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61</w:t>
            </w:r>
          </w:p>
        </w:tc>
        <w:tc>
          <w:tcPr>
            <w:tcW w:w="498" w:type="pct"/>
            <w:shd w:val="clear" w:color="auto" w:fill="auto"/>
            <w:vAlign w:val="bottom"/>
          </w:tcPr>
          <w:p w14:paraId="16F3D10B" w14:textId="7952945B"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8CF643B" w14:textId="67280D42"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34.349,37</w:t>
            </w:r>
          </w:p>
        </w:tc>
        <w:tc>
          <w:tcPr>
            <w:tcW w:w="774" w:type="pct"/>
            <w:shd w:val="clear" w:color="auto" w:fill="auto"/>
            <w:vAlign w:val="bottom"/>
          </w:tcPr>
          <w:p w14:paraId="1F8B5F6C" w14:textId="18A15DE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13.994.555,16</w:t>
            </w:r>
          </w:p>
        </w:tc>
      </w:tr>
      <w:tr w:rsidR="00D51401" w:rsidRPr="00EF1B0E" w14:paraId="36606500" w14:textId="77777777" w:rsidTr="00D51401">
        <w:trPr>
          <w:trHeight w:val="300"/>
        </w:trPr>
        <w:tc>
          <w:tcPr>
            <w:tcW w:w="470" w:type="pct"/>
            <w:shd w:val="clear" w:color="auto" w:fill="auto"/>
            <w:vAlign w:val="bottom"/>
          </w:tcPr>
          <w:p w14:paraId="4945B3E1" w14:textId="2AD7746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2019</w:t>
            </w:r>
          </w:p>
        </w:tc>
        <w:tc>
          <w:tcPr>
            <w:tcW w:w="448" w:type="pct"/>
            <w:shd w:val="clear" w:color="auto" w:fill="auto"/>
            <w:vAlign w:val="bottom"/>
          </w:tcPr>
          <w:p w14:paraId="14437B74" w14:textId="3E9E4A6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12</w:t>
            </w:r>
          </w:p>
        </w:tc>
        <w:tc>
          <w:tcPr>
            <w:tcW w:w="560" w:type="pct"/>
            <w:shd w:val="clear" w:color="auto" w:fill="auto"/>
            <w:vAlign w:val="bottom"/>
          </w:tcPr>
          <w:p w14:paraId="124B53D3" w14:textId="64614DA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5E5223C8" w14:textId="0EA80F7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1/01/2020</w:t>
            </w:r>
          </w:p>
        </w:tc>
        <w:tc>
          <w:tcPr>
            <w:tcW w:w="599" w:type="pct"/>
            <w:shd w:val="clear" w:color="auto" w:fill="auto"/>
            <w:vAlign w:val="bottom"/>
          </w:tcPr>
          <w:p w14:paraId="2C362646" w14:textId="5E67500A"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C83450B" w14:textId="619BD0D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30</w:t>
            </w:r>
          </w:p>
        </w:tc>
        <w:tc>
          <w:tcPr>
            <w:tcW w:w="498" w:type="pct"/>
            <w:shd w:val="clear" w:color="auto" w:fill="auto"/>
            <w:vAlign w:val="bottom"/>
          </w:tcPr>
          <w:p w14:paraId="2DECB697" w14:textId="54F1C86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4AE5FC8" w14:textId="26969E23"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16.893,13</w:t>
            </w:r>
          </w:p>
        </w:tc>
        <w:tc>
          <w:tcPr>
            <w:tcW w:w="774" w:type="pct"/>
            <w:shd w:val="clear" w:color="auto" w:fill="auto"/>
            <w:vAlign w:val="bottom"/>
          </w:tcPr>
          <w:p w14:paraId="46527214" w14:textId="7E05239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14.011.448,29</w:t>
            </w:r>
          </w:p>
        </w:tc>
      </w:tr>
      <w:tr w:rsidR="00D51401" w:rsidRPr="00EF1B0E" w14:paraId="3F453154" w14:textId="77777777" w:rsidTr="00EB5786">
        <w:trPr>
          <w:trHeight w:val="107"/>
        </w:trPr>
        <w:tc>
          <w:tcPr>
            <w:tcW w:w="470" w:type="pct"/>
            <w:shd w:val="clear" w:color="auto" w:fill="auto"/>
            <w:vAlign w:val="bottom"/>
          </w:tcPr>
          <w:p w14:paraId="439D6705" w14:textId="79C2C8FE"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lastRenderedPageBreak/>
              <w:t>2019</w:t>
            </w:r>
          </w:p>
        </w:tc>
        <w:tc>
          <w:tcPr>
            <w:tcW w:w="448" w:type="pct"/>
            <w:shd w:val="clear" w:color="auto" w:fill="auto"/>
            <w:vAlign w:val="bottom"/>
          </w:tcPr>
          <w:p w14:paraId="3903B60D" w14:textId="33147646"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M14</w:t>
            </w:r>
          </w:p>
        </w:tc>
        <w:tc>
          <w:tcPr>
            <w:tcW w:w="560" w:type="pct"/>
            <w:shd w:val="clear" w:color="auto" w:fill="auto"/>
            <w:vAlign w:val="bottom"/>
          </w:tcPr>
          <w:p w14:paraId="6E0910A6" w14:textId="21887B58"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828.116</w:t>
            </w:r>
          </w:p>
        </w:tc>
        <w:tc>
          <w:tcPr>
            <w:tcW w:w="599" w:type="pct"/>
            <w:shd w:val="clear" w:color="auto" w:fill="auto"/>
            <w:vAlign w:val="bottom"/>
          </w:tcPr>
          <w:p w14:paraId="407D27B9" w14:textId="58706145"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1/01/2020</w:t>
            </w:r>
          </w:p>
        </w:tc>
        <w:tc>
          <w:tcPr>
            <w:tcW w:w="599" w:type="pct"/>
            <w:shd w:val="clear" w:color="auto" w:fill="auto"/>
            <w:vAlign w:val="bottom"/>
          </w:tcPr>
          <w:p w14:paraId="09481D01" w14:textId="3309CA3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53B6D781" w14:textId="507B1CD6"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30</w:t>
            </w:r>
          </w:p>
        </w:tc>
        <w:tc>
          <w:tcPr>
            <w:tcW w:w="498" w:type="pct"/>
            <w:shd w:val="clear" w:color="auto" w:fill="auto"/>
            <w:vAlign w:val="bottom"/>
          </w:tcPr>
          <w:p w14:paraId="3F6AA7D3" w14:textId="5B91F332"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1DD1F09E" w14:textId="2A11AFDA"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16.893,13</w:t>
            </w:r>
          </w:p>
        </w:tc>
        <w:tc>
          <w:tcPr>
            <w:tcW w:w="774" w:type="pct"/>
            <w:shd w:val="clear" w:color="auto" w:fill="auto"/>
            <w:vAlign w:val="bottom"/>
          </w:tcPr>
          <w:p w14:paraId="74AE1C4F" w14:textId="5FDBABF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14.028.341,43</w:t>
            </w:r>
          </w:p>
        </w:tc>
      </w:tr>
      <w:tr w:rsidR="00D51401" w:rsidRPr="00EF1B0E" w14:paraId="1780FE3E" w14:textId="77777777" w:rsidTr="00D51401">
        <w:trPr>
          <w:trHeight w:val="300"/>
        </w:trPr>
        <w:tc>
          <w:tcPr>
            <w:tcW w:w="470" w:type="pct"/>
            <w:shd w:val="clear" w:color="auto" w:fill="auto"/>
            <w:vAlign w:val="bottom"/>
          </w:tcPr>
          <w:p w14:paraId="0C56644E" w14:textId="1F1FB509"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2020</w:t>
            </w:r>
          </w:p>
        </w:tc>
        <w:tc>
          <w:tcPr>
            <w:tcW w:w="448" w:type="pct"/>
            <w:shd w:val="clear" w:color="auto" w:fill="auto"/>
            <w:vAlign w:val="bottom"/>
          </w:tcPr>
          <w:p w14:paraId="3EF1342F" w14:textId="3B5705C4"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01</w:t>
            </w:r>
          </w:p>
        </w:tc>
        <w:tc>
          <w:tcPr>
            <w:tcW w:w="560" w:type="pct"/>
            <w:shd w:val="clear" w:color="auto" w:fill="auto"/>
            <w:vAlign w:val="bottom"/>
          </w:tcPr>
          <w:p w14:paraId="40EB02DE" w14:textId="40C46B80"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877.803</w:t>
            </w:r>
          </w:p>
        </w:tc>
        <w:tc>
          <w:tcPr>
            <w:tcW w:w="599" w:type="pct"/>
            <w:shd w:val="clear" w:color="auto" w:fill="auto"/>
            <w:vAlign w:val="bottom"/>
          </w:tcPr>
          <w:p w14:paraId="634F3157" w14:textId="17DAB1D8"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1/02/2020</w:t>
            </w:r>
          </w:p>
        </w:tc>
        <w:tc>
          <w:tcPr>
            <w:tcW w:w="599" w:type="pct"/>
            <w:shd w:val="clear" w:color="auto" w:fill="auto"/>
            <w:vAlign w:val="bottom"/>
          </w:tcPr>
          <w:p w14:paraId="557554A4" w14:textId="302D28E7"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31/01/2020</w:t>
            </w:r>
          </w:p>
        </w:tc>
        <w:tc>
          <w:tcPr>
            <w:tcW w:w="351" w:type="pct"/>
            <w:shd w:val="clear" w:color="auto" w:fill="auto"/>
            <w:vAlign w:val="bottom"/>
          </w:tcPr>
          <w:p w14:paraId="1FDB7AF6" w14:textId="7185BA10"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w:t>
            </w:r>
          </w:p>
        </w:tc>
        <w:tc>
          <w:tcPr>
            <w:tcW w:w="498" w:type="pct"/>
            <w:shd w:val="clear" w:color="auto" w:fill="auto"/>
            <w:vAlign w:val="bottom"/>
          </w:tcPr>
          <w:p w14:paraId="044DF07E" w14:textId="3674157F" w:rsidR="25FB532A" w:rsidRPr="00EF1B0E" w:rsidRDefault="25FB532A" w:rsidP="00EB5786">
            <w:pPr>
              <w:spacing w:line="216" w:lineRule="auto"/>
              <w:jc w:val="center"/>
              <w:rPr>
                <w:rFonts w:eastAsia="Arial" w:cs="Calibri"/>
                <w:sz w:val="18"/>
                <w:szCs w:val="24"/>
              </w:rPr>
            </w:pPr>
            <w:r w:rsidRPr="00EF1B0E">
              <w:rPr>
                <w:rFonts w:eastAsia="Arial" w:cs="Calibri"/>
                <w:sz w:val="18"/>
                <w:szCs w:val="24"/>
              </w:rPr>
              <w:t>0,0680%</w:t>
            </w:r>
          </w:p>
        </w:tc>
        <w:tc>
          <w:tcPr>
            <w:tcW w:w="702" w:type="pct"/>
            <w:shd w:val="clear" w:color="auto" w:fill="auto"/>
            <w:vAlign w:val="bottom"/>
          </w:tcPr>
          <w:p w14:paraId="087BD2E5" w14:textId="6799F7FE"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0,00</w:t>
            </w:r>
          </w:p>
        </w:tc>
        <w:tc>
          <w:tcPr>
            <w:tcW w:w="774" w:type="pct"/>
            <w:shd w:val="clear" w:color="auto" w:fill="auto"/>
            <w:vAlign w:val="bottom"/>
          </w:tcPr>
          <w:p w14:paraId="4FBE21BD" w14:textId="5B97CC85" w:rsidR="25FB532A" w:rsidRPr="00EF1B0E" w:rsidRDefault="00EF748D" w:rsidP="00EB5786">
            <w:pPr>
              <w:spacing w:line="216" w:lineRule="auto"/>
              <w:jc w:val="center"/>
              <w:rPr>
                <w:rFonts w:eastAsia="Arial" w:cs="Calibri"/>
                <w:sz w:val="18"/>
                <w:szCs w:val="24"/>
              </w:rPr>
            </w:pPr>
            <w:r>
              <w:rPr>
                <w:rFonts w:eastAsia="Arial" w:cs="Calibri"/>
                <w:sz w:val="18"/>
                <w:szCs w:val="24"/>
              </w:rPr>
              <w:t>$</w:t>
            </w:r>
            <w:r w:rsidR="25FB532A" w:rsidRPr="00EF1B0E">
              <w:rPr>
                <w:rFonts w:eastAsia="Arial" w:cs="Calibri"/>
                <w:sz w:val="18"/>
                <w:szCs w:val="24"/>
              </w:rPr>
              <w:t>14.028.341,43</w:t>
            </w:r>
          </w:p>
        </w:tc>
      </w:tr>
      <w:tr w:rsidR="00643414" w:rsidRPr="00EF1B0E" w14:paraId="5A1FEAE6" w14:textId="77777777" w:rsidTr="00EF748D">
        <w:trPr>
          <w:trHeight w:val="282"/>
        </w:trPr>
        <w:tc>
          <w:tcPr>
            <w:tcW w:w="3524" w:type="pct"/>
            <w:gridSpan w:val="7"/>
            <w:shd w:val="clear" w:color="auto" w:fill="auto"/>
            <w:vAlign w:val="bottom"/>
          </w:tcPr>
          <w:p w14:paraId="25C8D7FD" w14:textId="1E8320AF" w:rsidR="25FB532A" w:rsidRPr="00EF1B0E" w:rsidRDefault="25FB532A" w:rsidP="00EB5786">
            <w:pPr>
              <w:spacing w:line="216" w:lineRule="auto"/>
              <w:jc w:val="center"/>
              <w:rPr>
                <w:rFonts w:eastAsia="Arial" w:cs="Calibri"/>
                <w:b/>
                <w:bCs/>
                <w:sz w:val="18"/>
                <w:szCs w:val="24"/>
              </w:rPr>
            </w:pPr>
            <w:r w:rsidRPr="00EF1B0E">
              <w:rPr>
                <w:rFonts w:eastAsia="Arial" w:cs="Calibri"/>
                <w:b/>
                <w:bCs/>
                <w:sz w:val="18"/>
                <w:szCs w:val="24"/>
              </w:rPr>
              <w:t>Total intereses moratorios</w:t>
            </w:r>
          </w:p>
        </w:tc>
        <w:tc>
          <w:tcPr>
            <w:tcW w:w="702" w:type="pct"/>
            <w:shd w:val="clear" w:color="auto" w:fill="auto"/>
            <w:vAlign w:val="bottom"/>
          </w:tcPr>
          <w:p w14:paraId="6A9BE9A3" w14:textId="04AA365F" w:rsidR="25FB532A" w:rsidRPr="00EF1B0E" w:rsidRDefault="00EF748D" w:rsidP="00EB5786">
            <w:pPr>
              <w:spacing w:line="216" w:lineRule="auto"/>
              <w:jc w:val="center"/>
              <w:rPr>
                <w:rFonts w:eastAsia="Arial" w:cs="Calibri"/>
                <w:b/>
                <w:bCs/>
                <w:sz w:val="18"/>
                <w:szCs w:val="24"/>
              </w:rPr>
            </w:pPr>
            <w:r>
              <w:rPr>
                <w:rFonts w:eastAsia="Arial" w:cs="Calibri"/>
                <w:b/>
                <w:bCs/>
                <w:sz w:val="18"/>
                <w:szCs w:val="24"/>
              </w:rPr>
              <w:t>$</w:t>
            </w:r>
            <w:r w:rsidR="25FB532A" w:rsidRPr="00EF1B0E">
              <w:rPr>
                <w:rFonts w:eastAsia="Arial" w:cs="Calibri"/>
                <w:b/>
                <w:bCs/>
                <w:sz w:val="18"/>
                <w:szCs w:val="24"/>
              </w:rPr>
              <w:t>14.028.341,43</w:t>
            </w:r>
          </w:p>
        </w:tc>
        <w:tc>
          <w:tcPr>
            <w:tcW w:w="774" w:type="pct"/>
            <w:shd w:val="clear" w:color="auto" w:fill="auto"/>
            <w:vAlign w:val="bottom"/>
          </w:tcPr>
          <w:p w14:paraId="4980FB49" w14:textId="1E40F97D" w:rsidR="25FB532A" w:rsidRPr="00EF1B0E" w:rsidRDefault="25FB532A" w:rsidP="00EB5786">
            <w:pPr>
              <w:spacing w:line="216" w:lineRule="auto"/>
              <w:jc w:val="center"/>
              <w:rPr>
                <w:rFonts w:eastAsia="Arial" w:cs="Calibri"/>
                <w:b/>
                <w:bCs/>
                <w:sz w:val="18"/>
                <w:szCs w:val="24"/>
              </w:rPr>
            </w:pPr>
          </w:p>
        </w:tc>
      </w:tr>
    </w:tbl>
    <w:p w14:paraId="34CE0A41" w14:textId="30D591C2" w:rsidR="00DF5D2D" w:rsidRPr="006B3515" w:rsidRDefault="1E2AFAE9"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 xml:space="preserve"> </w:t>
      </w:r>
    </w:p>
    <w:p w14:paraId="59165635" w14:textId="77777777" w:rsidR="00D2326C" w:rsidRPr="006B3515" w:rsidRDefault="004302C6"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 xml:space="preserve">Por lo expuesto, </w:t>
      </w:r>
      <w:r w:rsidR="00A9450D" w:rsidRPr="006B3515">
        <w:rPr>
          <w:rStyle w:val="eop"/>
          <w:rFonts w:ascii="Arial" w:hAnsi="Arial" w:cs="Arial"/>
        </w:rPr>
        <w:t xml:space="preserve">se revocará </w:t>
      </w:r>
      <w:r w:rsidRPr="006B3515">
        <w:rPr>
          <w:rStyle w:val="eop"/>
          <w:rFonts w:ascii="Arial" w:hAnsi="Arial" w:cs="Arial"/>
        </w:rPr>
        <w:t xml:space="preserve">la sentencia </w:t>
      </w:r>
      <w:r w:rsidR="00A9450D" w:rsidRPr="006B3515">
        <w:rPr>
          <w:rStyle w:val="eop"/>
          <w:rFonts w:ascii="Arial" w:hAnsi="Arial" w:cs="Arial"/>
        </w:rPr>
        <w:t xml:space="preserve">de primer grado </w:t>
      </w:r>
      <w:r w:rsidR="00D2326C" w:rsidRPr="006B3515">
        <w:rPr>
          <w:rStyle w:val="eop"/>
          <w:rFonts w:ascii="Arial" w:hAnsi="Arial" w:cs="Arial"/>
        </w:rPr>
        <w:t xml:space="preserve">que negó la totalidad de las pretensiones, para en su lugar, acceder a los intereses moratorios peticionados, en la forma establecida en precedencia. </w:t>
      </w:r>
    </w:p>
    <w:p w14:paraId="62EBF3C5" w14:textId="77777777" w:rsidR="00D2326C" w:rsidRPr="006B3515" w:rsidRDefault="00D2326C" w:rsidP="006B3515">
      <w:pPr>
        <w:pStyle w:val="paragraph"/>
        <w:spacing w:before="0" w:beforeAutospacing="0" w:after="0" w:afterAutospacing="0" w:line="276" w:lineRule="auto"/>
        <w:jc w:val="both"/>
        <w:textAlignment w:val="baseline"/>
        <w:rPr>
          <w:rStyle w:val="eop"/>
          <w:rFonts w:ascii="Arial" w:hAnsi="Arial" w:cs="Arial"/>
        </w:rPr>
      </w:pPr>
    </w:p>
    <w:p w14:paraId="213A6265" w14:textId="6406436A" w:rsidR="004302C6" w:rsidRPr="006B3515" w:rsidRDefault="00D2326C" w:rsidP="006B3515">
      <w:pPr>
        <w:pStyle w:val="paragraph"/>
        <w:spacing w:before="0" w:beforeAutospacing="0" w:after="0" w:afterAutospacing="0" w:line="276" w:lineRule="auto"/>
        <w:jc w:val="both"/>
        <w:textAlignment w:val="baseline"/>
        <w:rPr>
          <w:rStyle w:val="eop"/>
          <w:rFonts w:ascii="Arial" w:hAnsi="Arial" w:cs="Arial"/>
        </w:rPr>
      </w:pPr>
      <w:r w:rsidRPr="006B3515">
        <w:rPr>
          <w:rStyle w:val="eop"/>
          <w:rFonts w:ascii="Arial" w:hAnsi="Arial" w:cs="Arial"/>
        </w:rPr>
        <w:t xml:space="preserve">Dada la prosperidad parcial del recurso de apelación, la Sala se abstendrá de imponer condena en costas en esta instancia. Las de primer grado, estarán a cargo de la Administradora Colombiana de Pensiones y a favor de la demandante, en un 50% de las causadas. </w:t>
      </w:r>
      <w:r w:rsidR="004302C6" w:rsidRPr="006B3515">
        <w:rPr>
          <w:rStyle w:val="eop"/>
          <w:rFonts w:ascii="Arial" w:hAnsi="Arial" w:cs="Arial"/>
        </w:rPr>
        <w:t xml:space="preserve"> </w:t>
      </w:r>
    </w:p>
    <w:p w14:paraId="6D98A12B" w14:textId="77777777" w:rsidR="004302C6" w:rsidRPr="006B3515" w:rsidRDefault="004302C6" w:rsidP="006B3515">
      <w:pPr>
        <w:pStyle w:val="paragraph"/>
        <w:spacing w:before="0" w:beforeAutospacing="0" w:after="0" w:afterAutospacing="0" w:line="276" w:lineRule="auto"/>
        <w:jc w:val="both"/>
        <w:textAlignment w:val="baseline"/>
        <w:rPr>
          <w:rStyle w:val="eop"/>
          <w:rFonts w:ascii="Arial" w:hAnsi="Arial" w:cs="Arial"/>
        </w:rPr>
      </w:pPr>
    </w:p>
    <w:p w14:paraId="7666207C"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En mérito de lo expuesto, la </w:t>
      </w:r>
      <w:r w:rsidRPr="006B3515">
        <w:rPr>
          <w:rFonts w:ascii="Arial" w:eastAsia="Times New Roman" w:hAnsi="Arial" w:cs="Arial"/>
          <w:b/>
          <w:bCs/>
          <w:sz w:val="24"/>
          <w:szCs w:val="24"/>
          <w:lang w:eastAsia="es-CO"/>
        </w:rPr>
        <w:t>Sala de Decisión Laboral del Tribunal Superior de Pereira</w:t>
      </w:r>
      <w:r w:rsidRPr="006B3515">
        <w:rPr>
          <w:rFonts w:ascii="Arial" w:eastAsia="Times New Roman" w:hAnsi="Arial" w:cs="Arial"/>
          <w:sz w:val="24"/>
          <w:szCs w:val="24"/>
          <w:lang w:eastAsia="es-CO"/>
        </w:rPr>
        <w:t>, administrando justicia en nombre de la República y por autoridad de la ley, </w:t>
      </w:r>
    </w:p>
    <w:p w14:paraId="10EF996B" w14:textId="77777777" w:rsidR="004302C6" w:rsidRPr="006B3515" w:rsidRDefault="004302C6" w:rsidP="006B3515">
      <w:pPr>
        <w:spacing w:after="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3012EF0F"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RESUELVE</w:t>
      </w:r>
      <w:r w:rsidRPr="006B3515">
        <w:rPr>
          <w:rFonts w:ascii="Arial" w:eastAsia="Times New Roman" w:hAnsi="Arial" w:cs="Arial"/>
          <w:sz w:val="24"/>
          <w:szCs w:val="24"/>
          <w:lang w:eastAsia="es-CO"/>
        </w:rPr>
        <w:t> </w:t>
      </w:r>
    </w:p>
    <w:p w14:paraId="5E3886A4" w14:textId="77777777" w:rsidR="004302C6" w:rsidRPr="006B3515" w:rsidRDefault="004302C6" w:rsidP="006B3515">
      <w:pPr>
        <w:spacing w:after="0"/>
        <w:jc w:val="center"/>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 </w:t>
      </w:r>
    </w:p>
    <w:p w14:paraId="0743C514" w14:textId="3FD23E46" w:rsidR="004302C6" w:rsidRPr="006B3515" w:rsidRDefault="6393F67A" w:rsidP="006B3515">
      <w:pPr>
        <w:pStyle w:val="Prrafodelista"/>
        <w:numPr>
          <w:ilvl w:val="0"/>
          <w:numId w:val="2"/>
        </w:numPr>
        <w:tabs>
          <w:tab w:val="left" w:pos="426"/>
        </w:tabs>
        <w:spacing w:after="0"/>
        <w:ind w:left="0" w:firstLine="0"/>
        <w:jc w:val="both"/>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 xml:space="preserve">REVOCAR </w:t>
      </w:r>
      <w:r w:rsidR="1BE2AAB6" w:rsidRPr="006B3515">
        <w:rPr>
          <w:rFonts w:ascii="Arial" w:eastAsia="Times New Roman" w:hAnsi="Arial" w:cs="Arial"/>
          <w:b/>
          <w:bCs/>
          <w:sz w:val="24"/>
          <w:szCs w:val="24"/>
          <w:lang w:eastAsia="es-CO"/>
        </w:rPr>
        <w:t xml:space="preserve">PARCIALMENTE </w:t>
      </w:r>
      <w:r w:rsidR="1BE2AAB6" w:rsidRPr="006B3515">
        <w:rPr>
          <w:rFonts w:ascii="Arial" w:eastAsia="Times New Roman" w:hAnsi="Arial" w:cs="Arial"/>
          <w:sz w:val="24"/>
          <w:szCs w:val="24"/>
          <w:lang w:eastAsia="es-CO"/>
        </w:rPr>
        <w:t xml:space="preserve">el ordinal PRIMERO de </w:t>
      </w:r>
      <w:r w:rsidR="74B57F2D" w:rsidRPr="006B3515">
        <w:rPr>
          <w:rFonts w:ascii="Arial" w:eastAsia="Times New Roman" w:hAnsi="Arial" w:cs="Arial"/>
          <w:sz w:val="24"/>
          <w:szCs w:val="24"/>
          <w:lang w:eastAsia="es-CO"/>
        </w:rPr>
        <w:t xml:space="preserve">la sentencia proferida por el Juzgado </w:t>
      </w:r>
      <w:r w:rsidRPr="006B3515">
        <w:rPr>
          <w:rFonts w:ascii="Arial" w:eastAsia="Times New Roman" w:hAnsi="Arial" w:cs="Arial"/>
          <w:sz w:val="24"/>
          <w:szCs w:val="24"/>
          <w:lang w:eastAsia="es-CO"/>
        </w:rPr>
        <w:t>Quinto</w:t>
      </w:r>
      <w:r w:rsidR="74B57F2D" w:rsidRPr="006B3515">
        <w:rPr>
          <w:rFonts w:ascii="Arial" w:eastAsia="Times New Roman" w:hAnsi="Arial" w:cs="Arial"/>
          <w:sz w:val="24"/>
          <w:szCs w:val="24"/>
          <w:lang w:eastAsia="es-CO"/>
        </w:rPr>
        <w:t xml:space="preserve"> Laboral del Circuito de Pereira el </w:t>
      </w:r>
      <w:r w:rsidRPr="006B3515">
        <w:rPr>
          <w:rFonts w:ascii="Arial" w:eastAsia="Times New Roman" w:hAnsi="Arial" w:cs="Arial"/>
          <w:sz w:val="24"/>
          <w:szCs w:val="24"/>
          <w:lang w:eastAsia="es-CO"/>
        </w:rPr>
        <w:t xml:space="preserve">12 de mayo de 2022, </w:t>
      </w:r>
      <w:r w:rsidR="1BE2AAB6" w:rsidRPr="006B3515">
        <w:rPr>
          <w:rFonts w:ascii="Arial" w:eastAsia="Times New Roman" w:hAnsi="Arial" w:cs="Arial"/>
          <w:sz w:val="24"/>
          <w:szCs w:val="24"/>
          <w:lang w:eastAsia="es-CO"/>
        </w:rPr>
        <w:t xml:space="preserve">para en su lugar: </w:t>
      </w:r>
      <w:r w:rsidRPr="006B3515">
        <w:rPr>
          <w:rFonts w:ascii="Arial" w:eastAsia="Times New Roman" w:hAnsi="Arial" w:cs="Arial"/>
          <w:b/>
          <w:bCs/>
          <w:sz w:val="24"/>
          <w:szCs w:val="24"/>
          <w:lang w:eastAsia="es-CO"/>
        </w:rPr>
        <w:t>CONDENAR</w:t>
      </w:r>
      <w:r w:rsidRPr="006B3515">
        <w:rPr>
          <w:rFonts w:ascii="Arial" w:eastAsia="Times New Roman" w:hAnsi="Arial" w:cs="Arial"/>
          <w:sz w:val="24"/>
          <w:szCs w:val="24"/>
          <w:lang w:eastAsia="es-CO"/>
        </w:rPr>
        <w:t xml:space="preserve"> a la ADMINISTRADORA COLOMBIANA DE PENSIONES COLPENSIONES a reconocer y pagar en favor de la señora MARÍA HERCILIA OROZCO FONTAL, por concepto de intereses moratorios de</w:t>
      </w:r>
      <w:r w:rsidR="1BE2AAB6" w:rsidRPr="006B3515">
        <w:rPr>
          <w:rFonts w:ascii="Arial" w:eastAsia="Times New Roman" w:hAnsi="Arial" w:cs="Arial"/>
          <w:sz w:val="24"/>
          <w:szCs w:val="24"/>
          <w:lang w:eastAsia="es-CO"/>
        </w:rPr>
        <w:t>l</w:t>
      </w:r>
      <w:r w:rsidRPr="006B3515">
        <w:rPr>
          <w:rFonts w:ascii="Arial" w:eastAsia="Times New Roman" w:hAnsi="Arial" w:cs="Arial"/>
          <w:sz w:val="24"/>
          <w:szCs w:val="24"/>
          <w:lang w:eastAsia="es-CO"/>
        </w:rPr>
        <w:t xml:space="preserve"> artículo 141 de la Ley 100 de 1993, causados desde el 21 de febrero de 2017 al </w:t>
      </w:r>
      <w:r w:rsidR="3E4CC0BD" w:rsidRPr="006B3515">
        <w:rPr>
          <w:rFonts w:ascii="Arial" w:eastAsia="Times New Roman" w:hAnsi="Arial" w:cs="Arial"/>
          <w:sz w:val="24"/>
          <w:szCs w:val="24"/>
          <w:lang w:eastAsia="es-CO"/>
        </w:rPr>
        <w:t xml:space="preserve">31 de enero de 2020, sobre el valor de las mesadas pensionales generadas entre el 1 de octubre de 2016 y el mes de enero de 2020, la suma de </w:t>
      </w:r>
      <w:r w:rsidR="1E2AFAE9" w:rsidRPr="006B3515">
        <w:rPr>
          <w:rStyle w:val="eop"/>
          <w:rFonts w:ascii="Arial" w:hAnsi="Arial" w:cs="Arial"/>
          <w:sz w:val="24"/>
          <w:szCs w:val="24"/>
        </w:rPr>
        <w:t>$14´028.341.</w:t>
      </w:r>
    </w:p>
    <w:p w14:paraId="2946DB82" w14:textId="77777777" w:rsidR="00DC2530" w:rsidRPr="006B3515" w:rsidRDefault="00DC2530" w:rsidP="006B3515">
      <w:pPr>
        <w:pStyle w:val="Prrafodelista"/>
        <w:rPr>
          <w:rFonts w:ascii="Arial" w:eastAsia="Times New Roman" w:hAnsi="Arial" w:cs="Arial"/>
          <w:sz w:val="24"/>
          <w:szCs w:val="24"/>
          <w:lang w:eastAsia="es-CO"/>
        </w:rPr>
      </w:pPr>
    </w:p>
    <w:p w14:paraId="6F3FB215" w14:textId="31F573F1" w:rsidR="00DC2530" w:rsidRPr="006B3515" w:rsidRDefault="1BE2AAB6" w:rsidP="006B3515">
      <w:pPr>
        <w:pStyle w:val="Prrafodelista"/>
        <w:numPr>
          <w:ilvl w:val="0"/>
          <w:numId w:val="2"/>
        </w:numPr>
        <w:tabs>
          <w:tab w:val="left" w:pos="426"/>
        </w:tabs>
        <w:spacing w:after="0"/>
        <w:ind w:left="0" w:firstLine="0"/>
        <w:jc w:val="both"/>
        <w:textAlignment w:val="baseline"/>
        <w:rPr>
          <w:rFonts w:ascii="Arial" w:eastAsia="Times New Roman" w:hAnsi="Arial" w:cs="Arial"/>
          <w:sz w:val="24"/>
          <w:szCs w:val="24"/>
          <w:lang w:eastAsia="es-CO"/>
        </w:rPr>
      </w:pPr>
      <w:r w:rsidRPr="006B3515">
        <w:rPr>
          <w:rFonts w:ascii="Arial" w:eastAsia="Times New Roman" w:hAnsi="Arial" w:cs="Arial"/>
          <w:b/>
          <w:bCs/>
          <w:sz w:val="24"/>
          <w:szCs w:val="24"/>
          <w:lang w:eastAsia="es-CO"/>
        </w:rPr>
        <w:t xml:space="preserve">REVOCAR </w:t>
      </w:r>
      <w:r w:rsidRPr="006B3515">
        <w:rPr>
          <w:rFonts w:ascii="Arial" w:eastAsia="Times New Roman" w:hAnsi="Arial" w:cs="Arial"/>
          <w:sz w:val="24"/>
          <w:szCs w:val="24"/>
          <w:lang w:eastAsia="es-CO"/>
        </w:rPr>
        <w:t>el ordinal SEGUNDO de la sentencia en comento, en el sentido de indicar que</w:t>
      </w:r>
      <w:r w:rsidRPr="006B3515">
        <w:rPr>
          <w:rFonts w:ascii="Arial" w:eastAsia="Times New Roman" w:hAnsi="Arial" w:cs="Arial"/>
          <w:b/>
          <w:bCs/>
          <w:sz w:val="24"/>
          <w:szCs w:val="24"/>
          <w:lang w:eastAsia="es-CO"/>
        </w:rPr>
        <w:t xml:space="preserve"> </w:t>
      </w:r>
      <w:r w:rsidRPr="006B3515">
        <w:rPr>
          <w:rFonts w:ascii="Arial" w:eastAsia="Times New Roman" w:hAnsi="Arial" w:cs="Arial"/>
          <w:sz w:val="24"/>
          <w:szCs w:val="24"/>
          <w:lang w:eastAsia="es-CO"/>
        </w:rPr>
        <w:t xml:space="preserve">las costas procesales de primer grado, están a cargo de la Administradora Colombiana de Pensiones y en favor de la demandante, en un 50% de las causadas.  </w:t>
      </w:r>
    </w:p>
    <w:p w14:paraId="5997CC1D" w14:textId="77777777" w:rsidR="00DC2530" w:rsidRPr="006B3515" w:rsidRDefault="00DC2530" w:rsidP="006B3515">
      <w:pPr>
        <w:pStyle w:val="Prrafodelista"/>
        <w:rPr>
          <w:rFonts w:ascii="Arial" w:eastAsia="Times New Roman" w:hAnsi="Arial" w:cs="Arial"/>
          <w:sz w:val="24"/>
          <w:szCs w:val="24"/>
          <w:lang w:eastAsia="es-CO"/>
        </w:rPr>
      </w:pPr>
    </w:p>
    <w:p w14:paraId="3BA5B7E7" w14:textId="77777777" w:rsidR="004302C6" w:rsidRPr="006B3515" w:rsidRDefault="004302C6" w:rsidP="006B3515">
      <w:pPr>
        <w:pStyle w:val="Prrafodelista"/>
        <w:numPr>
          <w:ilvl w:val="0"/>
          <w:numId w:val="2"/>
        </w:numPr>
        <w:tabs>
          <w:tab w:val="left" w:pos="426"/>
        </w:tabs>
        <w:spacing w:after="0"/>
        <w:ind w:left="0" w:firstLine="0"/>
        <w:jc w:val="both"/>
        <w:textAlignment w:val="baseline"/>
        <w:rPr>
          <w:rFonts w:ascii="Arial" w:eastAsia="Times New Roman" w:hAnsi="Arial" w:cs="Arial"/>
          <w:sz w:val="24"/>
          <w:szCs w:val="24"/>
          <w:lang w:eastAsia="es-CO"/>
        </w:rPr>
      </w:pPr>
      <w:r w:rsidRPr="006B3515">
        <w:rPr>
          <w:rFonts w:ascii="Arial" w:eastAsia="Times New Roman" w:hAnsi="Arial" w:cs="Arial"/>
          <w:sz w:val="24"/>
          <w:szCs w:val="24"/>
          <w:lang w:eastAsia="es-CO"/>
        </w:rPr>
        <w:t>Sin costas en esta sede.</w:t>
      </w:r>
    </w:p>
    <w:p w14:paraId="110FFD37" w14:textId="77777777" w:rsidR="004302C6" w:rsidRPr="006B3515" w:rsidRDefault="004302C6" w:rsidP="006B3515">
      <w:pPr>
        <w:spacing w:after="0"/>
        <w:jc w:val="both"/>
        <w:textAlignment w:val="baseline"/>
        <w:rPr>
          <w:rFonts w:ascii="Arial" w:eastAsia="Times New Roman" w:hAnsi="Arial" w:cs="Arial"/>
          <w:sz w:val="24"/>
          <w:szCs w:val="24"/>
          <w:lang w:eastAsia="es-CO"/>
        </w:rPr>
      </w:pPr>
    </w:p>
    <w:p w14:paraId="693FD7EA" w14:textId="77777777" w:rsidR="00643414" w:rsidRPr="006B3515" w:rsidRDefault="00643414" w:rsidP="006B3515">
      <w:pPr>
        <w:spacing w:after="0"/>
        <w:jc w:val="both"/>
        <w:textAlignment w:val="baseline"/>
        <w:rPr>
          <w:rFonts w:ascii="Arial" w:eastAsia="Times New Roman" w:hAnsi="Arial" w:cs="Arial"/>
          <w:sz w:val="24"/>
          <w:szCs w:val="24"/>
          <w:lang w:eastAsia="es-CO"/>
        </w:rPr>
      </w:pPr>
      <w:r w:rsidRPr="006B3515">
        <w:rPr>
          <w:rFonts w:ascii="Arial" w:hAnsi="Arial" w:cs="Arial"/>
          <w:sz w:val="24"/>
          <w:szCs w:val="24"/>
          <w:lang w:eastAsia="es-CO"/>
        </w:rPr>
        <w:t>No</w:t>
      </w:r>
      <w:r w:rsidRPr="006B3515">
        <w:rPr>
          <w:rFonts w:ascii="Arial" w:eastAsia="Arial" w:hAnsi="Arial" w:cs="Arial"/>
          <w:sz w:val="24"/>
          <w:szCs w:val="24"/>
        </w:rPr>
        <w:t>tifíquese por estado y a los correos electrónicos de los apoderados de las partes</w:t>
      </w:r>
      <w:r w:rsidRPr="006B3515">
        <w:rPr>
          <w:rFonts w:ascii="Arial" w:eastAsia="Times New Roman" w:hAnsi="Arial" w:cs="Arial"/>
          <w:sz w:val="24"/>
          <w:szCs w:val="24"/>
          <w:lang w:eastAsia="es-CO"/>
        </w:rPr>
        <w:t xml:space="preserve"> </w:t>
      </w:r>
    </w:p>
    <w:p w14:paraId="37F457A9" w14:textId="77777777" w:rsidR="006B3515" w:rsidRPr="006B3515" w:rsidRDefault="006B3515" w:rsidP="006B3515">
      <w:pPr>
        <w:widowControl w:val="0"/>
        <w:autoSpaceDE w:val="0"/>
        <w:autoSpaceDN w:val="0"/>
        <w:adjustRightInd w:val="0"/>
        <w:spacing w:after="0"/>
        <w:jc w:val="both"/>
        <w:rPr>
          <w:rFonts w:ascii="Arial" w:hAnsi="Arial" w:cs="Arial"/>
          <w:sz w:val="24"/>
          <w:szCs w:val="24"/>
        </w:rPr>
      </w:pPr>
    </w:p>
    <w:p w14:paraId="33D3D2A6" w14:textId="77777777" w:rsidR="006B3515" w:rsidRPr="006B3515" w:rsidRDefault="006B3515" w:rsidP="006B3515">
      <w:pPr>
        <w:widowControl w:val="0"/>
        <w:autoSpaceDE w:val="0"/>
        <w:autoSpaceDN w:val="0"/>
        <w:adjustRightInd w:val="0"/>
        <w:spacing w:after="0"/>
        <w:jc w:val="both"/>
        <w:rPr>
          <w:rFonts w:ascii="Arial" w:hAnsi="Arial" w:cs="Arial"/>
          <w:sz w:val="24"/>
          <w:szCs w:val="24"/>
        </w:rPr>
      </w:pPr>
      <w:r w:rsidRPr="006B3515">
        <w:rPr>
          <w:rFonts w:ascii="Arial" w:hAnsi="Arial" w:cs="Arial"/>
          <w:sz w:val="24"/>
          <w:szCs w:val="24"/>
        </w:rPr>
        <w:t>Quienes integran la Sala,</w:t>
      </w:r>
    </w:p>
    <w:p w14:paraId="6045057E" w14:textId="77777777" w:rsidR="006B3515" w:rsidRPr="006B3515" w:rsidRDefault="006B3515" w:rsidP="006B3515">
      <w:pPr>
        <w:widowControl w:val="0"/>
        <w:autoSpaceDE w:val="0"/>
        <w:autoSpaceDN w:val="0"/>
        <w:adjustRightInd w:val="0"/>
        <w:spacing w:after="0"/>
        <w:rPr>
          <w:rFonts w:ascii="Arial" w:hAnsi="Arial" w:cs="Arial"/>
          <w:b/>
          <w:sz w:val="24"/>
          <w:szCs w:val="24"/>
        </w:rPr>
      </w:pPr>
    </w:p>
    <w:p w14:paraId="52F08EC9" w14:textId="77777777" w:rsidR="006B3515" w:rsidRPr="006B3515" w:rsidRDefault="006B3515" w:rsidP="006B3515">
      <w:pPr>
        <w:widowControl w:val="0"/>
        <w:autoSpaceDE w:val="0"/>
        <w:autoSpaceDN w:val="0"/>
        <w:adjustRightInd w:val="0"/>
        <w:spacing w:after="0"/>
        <w:rPr>
          <w:rFonts w:ascii="Arial" w:hAnsi="Arial" w:cs="Arial"/>
          <w:b/>
          <w:sz w:val="24"/>
          <w:szCs w:val="24"/>
        </w:rPr>
      </w:pPr>
    </w:p>
    <w:p w14:paraId="71A290F4" w14:textId="77777777" w:rsidR="006B3515" w:rsidRPr="006B3515" w:rsidRDefault="006B3515" w:rsidP="006B3515">
      <w:pPr>
        <w:widowControl w:val="0"/>
        <w:autoSpaceDE w:val="0"/>
        <w:autoSpaceDN w:val="0"/>
        <w:adjustRightInd w:val="0"/>
        <w:spacing w:after="0"/>
        <w:rPr>
          <w:rFonts w:ascii="Arial" w:hAnsi="Arial" w:cs="Arial"/>
          <w:b/>
          <w:sz w:val="24"/>
          <w:szCs w:val="24"/>
        </w:rPr>
      </w:pPr>
    </w:p>
    <w:p w14:paraId="049FDBFA" w14:textId="77777777" w:rsidR="006B3515" w:rsidRPr="006B3515" w:rsidRDefault="006B3515" w:rsidP="006B3515">
      <w:pPr>
        <w:widowControl w:val="0"/>
        <w:autoSpaceDE w:val="0"/>
        <w:autoSpaceDN w:val="0"/>
        <w:adjustRightInd w:val="0"/>
        <w:spacing w:after="0"/>
        <w:jc w:val="center"/>
        <w:rPr>
          <w:rFonts w:ascii="Arial" w:hAnsi="Arial" w:cs="Arial"/>
          <w:b/>
          <w:bCs/>
          <w:sz w:val="24"/>
          <w:szCs w:val="24"/>
        </w:rPr>
      </w:pPr>
      <w:r w:rsidRPr="006B3515">
        <w:rPr>
          <w:rFonts w:ascii="Arial" w:hAnsi="Arial" w:cs="Arial"/>
          <w:b/>
          <w:bCs/>
          <w:sz w:val="24"/>
          <w:szCs w:val="24"/>
        </w:rPr>
        <w:t>JULIO CÉSAR SALAZAR MUÑOZ</w:t>
      </w:r>
    </w:p>
    <w:p w14:paraId="03C6B8B3" w14:textId="77777777" w:rsidR="006B3515" w:rsidRPr="006B3515" w:rsidRDefault="006B3515" w:rsidP="006B3515">
      <w:pPr>
        <w:widowControl w:val="0"/>
        <w:autoSpaceDE w:val="0"/>
        <w:autoSpaceDN w:val="0"/>
        <w:adjustRightInd w:val="0"/>
        <w:spacing w:after="0"/>
        <w:jc w:val="center"/>
        <w:rPr>
          <w:rFonts w:ascii="Arial" w:hAnsi="Arial" w:cs="Arial"/>
          <w:sz w:val="24"/>
          <w:szCs w:val="24"/>
        </w:rPr>
      </w:pPr>
      <w:r w:rsidRPr="006B3515">
        <w:rPr>
          <w:rFonts w:ascii="Arial" w:hAnsi="Arial" w:cs="Arial"/>
          <w:sz w:val="24"/>
          <w:szCs w:val="24"/>
        </w:rPr>
        <w:t>Magistrado Ponente</w:t>
      </w:r>
    </w:p>
    <w:p w14:paraId="79A86B50" w14:textId="77777777" w:rsidR="006B3515" w:rsidRPr="006B3515" w:rsidRDefault="006B3515" w:rsidP="006B3515">
      <w:pPr>
        <w:widowControl w:val="0"/>
        <w:autoSpaceDE w:val="0"/>
        <w:autoSpaceDN w:val="0"/>
        <w:adjustRightInd w:val="0"/>
        <w:spacing w:after="0"/>
        <w:rPr>
          <w:rFonts w:ascii="Arial" w:hAnsi="Arial" w:cs="Arial"/>
          <w:sz w:val="24"/>
          <w:szCs w:val="24"/>
        </w:rPr>
      </w:pPr>
    </w:p>
    <w:p w14:paraId="4D29D66C" w14:textId="77777777" w:rsidR="006B3515" w:rsidRPr="006B3515" w:rsidRDefault="006B3515" w:rsidP="006B3515">
      <w:pPr>
        <w:widowControl w:val="0"/>
        <w:autoSpaceDE w:val="0"/>
        <w:autoSpaceDN w:val="0"/>
        <w:adjustRightInd w:val="0"/>
        <w:spacing w:after="0"/>
        <w:rPr>
          <w:rFonts w:ascii="Arial" w:hAnsi="Arial" w:cs="Arial"/>
          <w:sz w:val="24"/>
          <w:szCs w:val="24"/>
        </w:rPr>
      </w:pPr>
    </w:p>
    <w:p w14:paraId="5913B889" w14:textId="77777777" w:rsidR="006B3515" w:rsidRPr="006B3515" w:rsidRDefault="006B3515" w:rsidP="006B3515">
      <w:pPr>
        <w:widowControl w:val="0"/>
        <w:autoSpaceDE w:val="0"/>
        <w:autoSpaceDN w:val="0"/>
        <w:adjustRightInd w:val="0"/>
        <w:spacing w:after="0"/>
        <w:rPr>
          <w:rFonts w:ascii="Arial" w:hAnsi="Arial" w:cs="Arial"/>
          <w:sz w:val="24"/>
          <w:szCs w:val="24"/>
        </w:rPr>
      </w:pPr>
    </w:p>
    <w:p w14:paraId="649B4EA9" w14:textId="77777777" w:rsidR="006B3515" w:rsidRPr="006B3515" w:rsidRDefault="006B3515" w:rsidP="006B3515">
      <w:pPr>
        <w:widowControl w:val="0"/>
        <w:autoSpaceDE w:val="0"/>
        <w:autoSpaceDN w:val="0"/>
        <w:adjustRightInd w:val="0"/>
        <w:spacing w:after="0"/>
        <w:rPr>
          <w:rFonts w:ascii="Arial" w:hAnsi="Arial" w:cs="Arial"/>
          <w:sz w:val="24"/>
          <w:szCs w:val="24"/>
        </w:rPr>
      </w:pPr>
      <w:r w:rsidRPr="006B3515">
        <w:rPr>
          <w:rFonts w:ascii="Arial" w:hAnsi="Arial" w:cs="Arial"/>
          <w:b/>
          <w:bCs/>
          <w:sz w:val="24"/>
          <w:szCs w:val="24"/>
        </w:rPr>
        <w:t>ANA LUCÍA CAICEDO CALDERON</w:t>
      </w:r>
      <w:r w:rsidRPr="006B3515">
        <w:rPr>
          <w:rFonts w:ascii="Arial" w:hAnsi="Arial" w:cs="Arial"/>
          <w:b/>
          <w:bCs/>
          <w:sz w:val="24"/>
          <w:szCs w:val="24"/>
        </w:rPr>
        <w:tab/>
      </w:r>
      <w:r w:rsidRPr="006B3515">
        <w:rPr>
          <w:rFonts w:ascii="Arial" w:hAnsi="Arial" w:cs="Arial"/>
          <w:b/>
          <w:bCs/>
          <w:sz w:val="24"/>
          <w:szCs w:val="24"/>
        </w:rPr>
        <w:tab/>
        <w:t xml:space="preserve">   GERMÁN DARÍO GÓEZ VINASCO</w:t>
      </w:r>
    </w:p>
    <w:p w14:paraId="07459315" w14:textId="3525A301" w:rsidR="004302C6" w:rsidRPr="006B3515" w:rsidRDefault="006B3515" w:rsidP="006B3515">
      <w:pPr>
        <w:spacing w:after="0"/>
        <w:jc w:val="both"/>
        <w:textAlignment w:val="baseline"/>
        <w:rPr>
          <w:rFonts w:ascii="Arial" w:eastAsia="Times New Roman" w:hAnsi="Arial" w:cs="Arial"/>
          <w:b/>
          <w:spacing w:val="-2"/>
          <w:sz w:val="24"/>
          <w:szCs w:val="24"/>
          <w:lang w:eastAsia="es-ES"/>
        </w:rPr>
      </w:pPr>
      <w:r w:rsidRPr="004B7C69">
        <w:rPr>
          <w:rFonts w:ascii="Arial" w:hAnsi="Arial" w:cs="Arial"/>
          <w:bCs/>
          <w:sz w:val="24"/>
          <w:szCs w:val="24"/>
        </w:rPr>
        <w:t>Magistrada</w:t>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Cs/>
          <w:sz w:val="24"/>
          <w:szCs w:val="24"/>
        </w:rPr>
        <w:tab/>
      </w:r>
      <w:r w:rsidRPr="004B7C69">
        <w:rPr>
          <w:rFonts w:ascii="Arial" w:hAnsi="Arial" w:cs="Arial"/>
          <w:b/>
          <w:bCs/>
          <w:sz w:val="24"/>
          <w:szCs w:val="24"/>
        </w:rPr>
        <w:t xml:space="preserve">   </w:t>
      </w:r>
      <w:r w:rsidRPr="004B7C69">
        <w:rPr>
          <w:rFonts w:ascii="Arial" w:eastAsia="Times New Roman" w:hAnsi="Arial" w:cs="Arial"/>
          <w:bCs/>
          <w:sz w:val="24"/>
          <w:szCs w:val="24"/>
          <w:lang w:val="es-ES_tradnl"/>
        </w:rPr>
        <w:t>Magistrado</w:t>
      </w:r>
    </w:p>
    <w:sectPr w:rsidR="004302C6" w:rsidRPr="006B3515" w:rsidSect="006B3515">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61D77D" w16cex:dateUtc="2022-08-16T22:11:46.904Z"/>
  <w16cex:commentExtensible w16cex:durableId="2565A75C" w16cex:dateUtc="2022-08-23T12:05:47.6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3655D" w14:textId="77777777" w:rsidR="00183328" w:rsidRDefault="00183328" w:rsidP="00643414">
      <w:pPr>
        <w:spacing w:after="0" w:line="240" w:lineRule="auto"/>
      </w:pPr>
      <w:r>
        <w:separator/>
      </w:r>
    </w:p>
  </w:endnote>
  <w:endnote w:type="continuationSeparator" w:id="0">
    <w:p w14:paraId="77A3F96A" w14:textId="77777777" w:rsidR="00183328" w:rsidRDefault="00183328" w:rsidP="0064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373570"/>
      <w:docPartObj>
        <w:docPartGallery w:val="Page Numbers (Bottom of Page)"/>
        <w:docPartUnique/>
      </w:docPartObj>
    </w:sdtPr>
    <w:sdtEndPr>
      <w:rPr>
        <w:rFonts w:ascii="Arial" w:eastAsia="Times New Roman" w:hAnsi="Arial" w:cs="Arial"/>
        <w:sz w:val="18"/>
        <w:szCs w:val="16"/>
        <w:lang w:eastAsia="es-CO"/>
      </w:rPr>
    </w:sdtEndPr>
    <w:sdtContent>
      <w:p w14:paraId="67F759FE" w14:textId="4317EF58" w:rsidR="0068138B" w:rsidRPr="006B3515" w:rsidRDefault="0068138B">
        <w:pPr>
          <w:pStyle w:val="Piedepgina"/>
          <w:jc w:val="right"/>
          <w:rPr>
            <w:rFonts w:ascii="Arial" w:eastAsia="Times New Roman" w:hAnsi="Arial" w:cs="Arial"/>
            <w:sz w:val="18"/>
            <w:szCs w:val="16"/>
            <w:lang w:eastAsia="es-CO"/>
          </w:rPr>
        </w:pPr>
        <w:r w:rsidRPr="006B3515">
          <w:rPr>
            <w:rFonts w:ascii="Arial" w:eastAsia="Times New Roman" w:hAnsi="Arial" w:cs="Arial"/>
            <w:sz w:val="18"/>
            <w:szCs w:val="16"/>
            <w:lang w:eastAsia="es-CO"/>
          </w:rPr>
          <w:fldChar w:fldCharType="begin"/>
        </w:r>
        <w:r w:rsidRPr="006B3515">
          <w:rPr>
            <w:rFonts w:ascii="Arial" w:eastAsia="Times New Roman" w:hAnsi="Arial" w:cs="Arial"/>
            <w:sz w:val="18"/>
            <w:szCs w:val="16"/>
            <w:lang w:eastAsia="es-CO"/>
          </w:rPr>
          <w:instrText>PAGE   \* MERGEFORMAT</w:instrText>
        </w:r>
        <w:r w:rsidRPr="006B3515">
          <w:rPr>
            <w:rFonts w:ascii="Arial" w:eastAsia="Times New Roman" w:hAnsi="Arial" w:cs="Arial"/>
            <w:sz w:val="18"/>
            <w:szCs w:val="16"/>
            <w:lang w:eastAsia="es-CO"/>
          </w:rPr>
          <w:fldChar w:fldCharType="separate"/>
        </w:r>
        <w:r w:rsidRPr="006B3515">
          <w:rPr>
            <w:rFonts w:ascii="Arial" w:eastAsia="Times New Roman" w:hAnsi="Arial" w:cs="Arial"/>
            <w:sz w:val="18"/>
            <w:szCs w:val="16"/>
            <w:lang w:eastAsia="es-CO"/>
          </w:rPr>
          <w:t>1</w:t>
        </w:r>
        <w:r w:rsidRPr="006B3515">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156C5" w14:textId="77777777" w:rsidR="00183328" w:rsidRDefault="00183328" w:rsidP="00643414">
      <w:pPr>
        <w:spacing w:after="0" w:line="240" w:lineRule="auto"/>
      </w:pPr>
      <w:r>
        <w:separator/>
      </w:r>
    </w:p>
  </w:footnote>
  <w:footnote w:type="continuationSeparator" w:id="0">
    <w:p w14:paraId="2A4A77C1" w14:textId="77777777" w:rsidR="00183328" w:rsidRDefault="00183328" w:rsidP="00643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A94B1" w14:textId="77777777" w:rsidR="0068138B" w:rsidRPr="006B3515" w:rsidRDefault="0068138B" w:rsidP="006B3515">
    <w:pPr>
      <w:spacing w:after="0" w:line="240" w:lineRule="auto"/>
      <w:jc w:val="center"/>
      <w:textAlignment w:val="baseline"/>
      <w:rPr>
        <w:rFonts w:ascii="Arial" w:eastAsia="Times New Roman" w:hAnsi="Arial" w:cs="Arial"/>
        <w:sz w:val="18"/>
        <w:szCs w:val="16"/>
        <w:lang w:eastAsia="es-CO"/>
      </w:rPr>
    </w:pPr>
    <w:r w:rsidRPr="006B3515">
      <w:rPr>
        <w:rFonts w:ascii="Arial" w:eastAsia="Times New Roman" w:hAnsi="Arial" w:cs="Arial"/>
        <w:sz w:val="18"/>
        <w:szCs w:val="16"/>
        <w:lang w:eastAsia="es-CO"/>
      </w:rPr>
      <w:t>María Hercilia Orozco Fontal Vs Colpensiones</w:t>
    </w:r>
  </w:p>
  <w:p w14:paraId="286ECDC2" w14:textId="5F67044B" w:rsidR="0068138B" w:rsidRPr="006B3515" w:rsidRDefault="0068138B" w:rsidP="006B3515">
    <w:pPr>
      <w:spacing w:after="0" w:line="240" w:lineRule="auto"/>
      <w:jc w:val="center"/>
      <w:textAlignment w:val="baseline"/>
      <w:rPr>
        <w:rFonts w:ascii="Arial" w:eastAsia="Times New Roman" w:hAnsi="Arial" w:cs="Arial"/>
        <w:sz w:val="18"/>
        <w:szCs w:val="16"/>
        <w:lang w:eastAsia="es-CO"/>
      </w:rPr>
    </w:pPr>
    <w:r w:rsidRPr="006B3515">
      <w:rPr>
        <w:rFonts w:ascii="Arial" w:eastAsia="Times New Roman" w:hAnsi="Arial" w:cs="Arial"/>
        <w:sz w:val="18"/>
        <w:szCs w:val="16"/>
        <w:lang w:eastAsia="es-CO"/>
      </w:rPr>
      <w:t>Rad N°66001310500520190047501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674A"/>
    <w:multiLevelType w:val="hybridMultilevel"/>
    <w:tmpl w:val="527CC320"/>
    <w:lvl w:ilvl="0" w:tplc="2D043A6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BC368D7"/>
    <w:multiLevelType w:val="hybridMultilevel"/>
    <w:tmpl w:val="4B324690"/>
    <w:lvl w:ilvl="0" w:tplc="2B2EDAF4">
      <w:start w:val="1"/>
      <w:numFmt w:val="decimal"/>
      <w:lvlText w:val="%1."/>
      <w:lvlJc w:val="left"/>
      <w:pPr>
        <w:ind w:left="1230" w:hanging="39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2C6"/>
    <w:rsid w:val="00027880"/>
    <w:rsid w:val="00081C44"/>
    <w:rsid w:val="00083F26"/>
    <w:rsid w:val="000B1ABB"/>
    <w:rsid w:val="000B45CA"/>
    <w:rsid w:val="000D289A"/>
    <w:rsid w:val="000D3C7E"/>
    <w:rsid w:val="00147B50"/>
    <w:rsid w:val="001545C2"/>
    <w:rsid w:val="00167A3B"/>
    <w:rsid w:val="00183328"/>
    <w:rsid w:val="001C6F73"/>
    <w:rsid w:val="001E27E1"/>
    <w:rsid w:val="001F6A67"/>
    <w:rsid w:val="00227F08"/>
    <w:rsid w:val="00267CAD"/>
    <w:rsid w:val="002B52E8"/>
    <w:rsid w:val="002F79F4"/>
    <w:rsid w:val="0031291A"/>
    <w:rsid w:val="00323353"/>
    <w:rsid w:val="0037633E"/>
    <w:rsid w:val="003C74EF"/>
    <w:rsid w:val="003E6EC2"/>
    <w:rsid w:val="00421859"/>
    <w:rsid w:val="00423D10"/>
    <w:rsid w:val="004302C6"/>
    <w:rsid w:val="00430AF3"/>
    <w:rsid w:val="0043613B"/>
    <w:rsid w:val="00496206"/>
    <w:rsid w:val="00497A84"/>
    <w:rsid w:val="00516D20"/>
    <w:rsid w:val="00557A03"/>
    <w:rsid w:val="005864BE"/>
    <w:rsid w:val="005F059E"/>
    <w:rsid w:val="0064129A"/>
    <w:rsid w:val="00643414"/>
    <w:rsid w:val="00673F34"/>
    <w:rsid w:val="0068138B"/>
    <w:rsid w:val="006B3515"/>
    <w:rsid w:val="006F1E28"/>
    <w:rsid w:val="006F5DBF"/>
    <w:rsid w:val="007E2BC7"/>
    <w:rsid w:val="008369D1"/>
    <w:rsid w:val="00844390"/>
    <w:rsid w:val="008B6C58"/>
    <w:rsid w:val="008C6DC1"/>
    <w:rsid w:val="008E3619"/>
    <w:rsid w:val="009030CD"/>
    <w:rsid w:val="0098142B"/>
    <w:rsid w:val="00A004D1"/>
    <w:rsid w:val="00A43120"/>
    <w:rsid w:val="00A9450D"/>
    <w:rsid w:val="00AA6117"/>
    <w:rsid w:val="00AE3D34"/>
    <w:rsid w:val="00AE6FE7"/>
    <w:rsid w:val="00AF2738"/>
    <w:rsid w:val="00B413CC"/>
    <w:rsid w:val="00B46C74"/>
    <w:rsid w:val="00B50A8F"/>
    <w:rsid w:val="00B670B3"/>
    <w:rsid w:val="00B81CD4"/>
    <w:rsid w:val="00C3243D"/>
    <w:rsid w:val="00C51937"/>
    <w:rsid w:val="00CB08ED"/>
    <w:rsid w:val="00CC2B52"/>
    <w:rsid w:val="00CF0CE9"/>
    <w:rsid w:val="00D2326C"/>
    <w:rsid w:val="00D26EDF"/>
    <w:rsid w:val="00D34A84"/>
    <w:rsid w:val="00D51401"/>
    <w:rsid w:val="00D61436"/>
    <w:rsid w:val="00D674CB"/>
    <w:rsid w:val="00D73065"/>
    <w:rsid w:val="00D948B7"/>
    <w:rsid w:val="00DC2530"/>
    <w:rsid w:val="00DF5D2D"/>
    <w:rsid w:val="00E120A8"/>
    <w:rsid w:val="00E12655"/>
    <w:rsid w:val="00E66CB7"/>
    <w:rsid w:val="00E74B3C"/>
    <w:rsid w:val="00E867C2"/>
    <w:rsid w:val="00EB5786"/>
    <w:rsid w:val="00ED31BF"/>
    <w:rsid w:val="00EF1B0E"/>
    <w:rsid w:val="00EF208B"/>
    <w:rsid w:val="00EF748D"/>
    <w:rsid w:val="00F12E91"/>
    <w:rsid w:val="00F5429E"/>
    <w:rsid w:val="00F6005B"/>
    <w:rsid w:val="00F6469F"/>
    <w:rsid w:val="00F65B3F"/>
    <w:rsid w:val="00F94721"/>
    <w:rsid w:val="0A4B9AC8"/>
    <w:rsid w:val="0AC7FF77"/>
    <w:rsid w:val="1239A0F4"/>
    <w:rsid w:val="129D1D15"/>
    <w:rsid w:val="1438ED76"/>
    <w:rsid w:val="16D9C9BC"/>
    <w:rsid w:val="1BE2AAB6"/>
    <w:rsid w:val="1BFDC1EE"/>
    <w:rsid w:val="1E2AFAE9"/>
    <w:rsid w:val="1E8FCAB0"/>
    <w:rsid w:val="25FB532A"/>
    <w:rsid w:val="281D8499"/>
    <w:rsid w:val="2977EF52"/>
    <w:rsid w:val="2F7D7B05"/>
    <w:rsid w:val="3DAD0A00"/>
    <w:rsid w:val="3E4CC0BD"/>
    <w:rsid w:val="43E959D6"/>
    <w:rsid w:val="47E80859"/>
    <w:rsid w:val="4B77C817"/>
    <w:rsid w:val="535B8FDB"/>
    <w:rsid w:val="5652E753"/>
    <w:rsid w:val="5844AAA6"/>
    <w:rsid w:val="58D39CDF"/>
    <w:rsid w:val="5ABE9452"/>
    <w:rsid w:val="5FF58196"/>
    <w:rsid w:val="6393F67A"/>
    <w:rsid w:val="689FEA15"/>
    <w:rsid w:val="714BE726"/>
    <w:rsid w:val="72E7B787"/>
    <w:rsid w:val="748387E8"/>
    <w:rsid w:val="74B57F2D"/>
    <w:rsid w:val="779F2A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5FB0"/>
  <w15:chartTrackingRefBased/>
  <w15:docId w15:val="{53B65027-52EA-4CA0-A7B3-1F96AA25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2C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4302C6"/>
  </w:style>
  <w:style w:type="paragraph" w:customStyle="1" w:styleId="paragraph">
    <w:name w:val="paragraph"/>
    <w:basedOn w:val="Normal"/>
    <w:rsid w:val="004302C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4302C6"/>
  </w:style>
  <w:style w:type="character" w:customStyle="1" w:styleId="SinespaciadoCar">
    <w:name w:val="Sin espaciado Car"/>
    <w:link w:val="Sinespaciado"/>
    <w:uiPriority w:val="1"/>
    <w:locked/>
    <w:rsid w:val="005F059E"/>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5F059E"/>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B52E8"/>
    <w:pPr>
      <w:ind w:left="720"/>
      <w:contextualSpacing/>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D3C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3C7E"/>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D3C7E"/>
    <w:rPr>
      <w:b/>
      <w:bCs/>
    </w:rPr>
  </w:style>
  <w:style w:type="character" w:customStyle="1" w:styleId="AsuntodelcomentarioCar">
    <w:name w:val="Asunto del comentario Car"/>
    <w:basedOn w:val="TextocomentarioCar"/>
    <w:link w:val="Asuntodelcomentario"/>
    <w:uiPriority w:val="99"/>
    <w:semiHidden/>
    <w:rsid w:val="000D3C7E"/>
    <w:rPr>
      <w:rFonts w:ascii="Calibri" w:eastAsia="Calibri" w:hAnsi="Calibri" w:cs="Times New Roman"/>
      <w:b/>
      <w:bCs/>
      <w:sz w:val="20"/>
      <w:szCs w:val="20"/>
    </w:rPr>
  </w:style>
  <w:style w:type="paragraph" w:styleId="Encabezado">
    <w:name w:val="header"/>
    <w:basedOn w:val="Normal"/>
    <w:link w:val="EncabezadoCar"/>
    <w:uiPriority w:val="99"/>
    <w:unhideWhenUsed/>
    <w:rsid w:val="006434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414"/>
    <w:rPr>
      <w:rFonts w:ascii="Calibri" w:eastAsia="Calibri" w:hAnsi="Calibri" w:cs="Times New Roman"/>
    </w:rPr>
  </w:style>
  <w:style w:type="paragraph" w:styleId="Piedepgina">
    <w:name w:val="footer"/>
    <w:basedOn w:val="Normal"/>
    <w:link w:val="PiedepginaCar"/>
    <w:uiPriority w:val="99"/>
    <w:unhideWhenUsed/>
    <w:rsid w:val="006434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4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3708">
      <w:bodyDiv w:val="1"/>
      <w:marLeft w:val="0"/>
      <w:marRight w:val="0"/>
      <w:marTop w:val="0"/>
      <w:marBottom w:val="0"/>
      <w:divBdr>
        <w:top w:val="none" w:sz="0" w:space="0" w:color="auto"/>
        <w:left w:val="none" w:sz="0" w:space="0" w:color="auto"/>
        <w:bottom w:val="none" w:sz="0" w:space="0" w:color="auto"/>
        <w:right w:val="none" w:sz="0" w:space="0" w:color="auto"/>
      </w:divBdr>
    </w:div>
    <w:div w:id="817191215">
      <w:bodyDiv w:val="1"/>
      <w:marLeft w:val="0"/>
      <w:marRight w:val="0"/>
      <w:marTop w:val="0"/>
      <w:marBottom w:val="0"/>
      <w:divBdr>
        <w:top w:val="none" w:sz="0" w:space="0" w:color="auto"/>
        <w:left w:val="none" w:sz="0" w:space="0" w:color="auto"/>
        <w:bottom w:val="none" w:sz="0" w:space="0" w:color="auto"/>
        <w:right w:val="none" w:sz="0" w:space="0" w:color="auto"/>
      </w:divBdr>
    </w:div>
    <w:div w:id="820580201">
      <w:bodyDiv w:val="1"/>
      <w:marLeft w:val="0"/>
      <w:marRight w:val="0"/>
      <w:marTop w:val="0"/>
      <w:marBottom w:val="0"/>
      <w:divBdr>
        <w:top w:val="none" w:sz="0" w:space="0" w:color="auto"/>
        <w:left w:val="none" w:sz="0" w:space="0" w:color="auto"/>
        <w:bottom w:val="none" w:sz="0" w:space="0" w:color="auto"/>
        <w:right w:val="none" w:sz="0" w:space="0" w:color="auto"/>
      </w:divBdr>
    </w:div>
    <w:div w:id="979458754">
      <w:bodyDiv w:val="1"/>
      <w:marLeft w:val="0"/>
      <w:marRight w:val="0"/>
      <w:marTop w:val="0"/>
      <w:marBottom w:val="0"/>
      <w:divBdr>
        <w:top w:val="none" w:sz="0" w:space="0" w:color="auto"/>
        <w:left w:val="none" w:sz="0" w:space="0" w:color="auto"/>
        <w:bottom w:val="none" w:sz="0" w:space="0" w:color="auto"/>
        <w:right w:val="none" w:sz="0" w:space="0" w:color="auto"/>
      </w:divBdr>
    </w:div>
    <w:div w:id="1525095051">
      <w:bodyDiv w:val="1"/>
      <w:marLeft w:val="0"/>
      <w:marRight w:val="0"/>
      <w:marTop w:val="0"/>
      <w:marBottom w:val="0"/>
      <w:divBdr>
        <w:top w:val="none" w:sz="0" w:space="0" w:color="auto"/>
        <w:left w:val="none" w:sz="0" w:space="0" w:color="auto"/>
        <w:bottom w:val="none" w:sz="0" w:space="0" w:color="auto"/>
        <w:right w:val="none" w:sz="0" w:space="0" w:color="auto"/>
      </w:divBdr>
    </w:div>
    <w:div w:id="19285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db11c567e5374d62"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DFD62-3BA7-448A-9233-23D3D64DDB30}">
  <ds:schemaRefs>
    <ds:schemaRef ds:uri="http://schemas.microsoft.com/sharepoint/v3/contenttype/forms"/>
  </ds:schemaRefs>
</ds:datastoreItem>
</file>

<file path=customXml/itemProps2.xml><?xml version="1.0" encoding="utf-8"?>
<ds:datastoreItem xmlns:ds="http://schemas.openxmlformats.org/officeDocument/2006/customXml" ds:itemID="{E2DC715E-FFCD-4F32-99ED-E72D91C384E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B2C1FC7-E3DA-4E2C-9B77-0020986C6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73854-2CA9-437A-BEA1-7B000A22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4185</Words>
  <Characters>23018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12</cp:revision>
  <dcterms:created xsi:type="dcterms:W3CDTF">2022-08-16T14:08:00Z</dcterms:created>
  <dcterms:modified xsi:type="dcterms:W3CDTF">2022-09-15T19:56:00Z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