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94E8" w14:textId="77777777" w:rsidR="00A01113" w:rsidRPr="00A01113" w:rsidRDefault="00A01113" w:rsidP="00A0111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A0111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506DAA" w14:textId="77777777" w:rsidR="00A01113" w:rsidRPr="00A01113" w:rsidRDefault="00A01113" w:rsidP="00A01113">
      <w:pPr>
        <w:spacing w:line="240" w:lineRule="auto"/>
        <w:rPr>
          <w:rFonts w:ascii="Arial" w:eastAsia="Times New Roman" w:hAnsi="Arial" w:cs="Arial"/>
          <w:sz w:val="20"/>
          <w:szCs w:val="20"/>
          <w:lang w:val="es-419" w:eastAsia="es-ES"/>
        </w:rPr>
      </w:pPr>
    </w:p>
    <w:p w14:paraId="6953F467" w14:textId="20592B57"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Providencia:</w:t>
      </w:r>
      <w:r>
        <w:rPr>
          <w:rFonts w:ascii="Arial" w:eastAsia="Arial" w:hAnsi="Arial" w:cs="Arial"/>
          <w:color w:val="000000"/>
          <w:sz w:val="20"/>
          <w:szCs w:val="20"/>
          <w:lang w:eastAsia="es-ES"/>
        </w:rPr>
        <w:tab/>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Providencia de 14 de septiembre de 2022</w:t>
      </w:r>
    </w:p>
    <w:p w14:paraId="54D40276" w14:textId="2F298A0A"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Radicación Nro.:</w:t>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66001-31-05-002-2011-00048-03</w:t>
      </w:r>
    </w:p>
    <w:p w14:paraId="646F4A0C" w14:textId="22721FFD"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Proceso:</w:t>
      </w:r>
      <w:r>
        <w:rPr>
          <w:rFonts w:ascii="Arial" w:eastAsia="Arial" w:hAnsi="Arial" w:cs="Arial"/>
          <w:color w:val="000000"/>
          <w:sz w:val="20"/>
          <w:szCs w:val="20"/>
          <w:lang w:eastAsia="es-ES"/>
        </w:rPr>
        <w:tab/>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Ejecutivo Laboral</w:t>
      </w:r>
    </w:p>
    <w:p w14:paraId="1C789EC1" w14:textId="08DE6A55"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Demandante:</w:t>
      </w:r>
      <w:r>
        <w:rPr>
          <w:rFonts w:ascii="Arial" w:eastAsia="Arial" w:hAnsi="Arial" w:cs="Arial"/>
          <w:color w:val="000000"/>
          <w:sz w:val="20"/>
          <w:szCs w:val="20"/>
          <w:lang w:eastAsia="es-ES"/>
        </w:rPr>
        <w:tab/>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Doris Restrepo Giraldo</w:t>
      </w:r>
    </w:p>
    <w:p w14:paraId="5A6F1745" w14:textId="3DA29A0E"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Demandado:</w:t>
      </w:r>
      <w:r>
        <w:rPr>
          <w:rFonts w:ascii="Arial" w:eastAsia="Arial" w:hAnsi="Arial" w:cs="Arial"/>
          <w:color w:val="000000"/>
          <w:sz w:val="20"/>
          <w:szCs w:val="20"/>
          <w:lang w:eastAsia="es-ES"/>
        </w:rPr>
        <w:tab/>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Colpensiones</w:t>
      </w:r>
    </w:p>
    <w:p w14:paraId="72DCA501" w14:textId="483CFF5E"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Juzgado de origen:</w:t>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Segundo Laboral del Circuito</w:t>
      </w:r>
    </w:p>
    <w:p w14:paraId="2860D71A" w14:textId="750440EC"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r w:rsidRPr="00A01113">
        <w:rPr>
          <w:rFonts w:ascii="Arial" w:eastAsia="Arial" w:hAnsi="Arial" w:cs="Arial"/>
          <w:color w:val="000000"/>
          <w:sz w:val="20"/>
          <w:szCs w:val="20"/>
          <w:lang w:eastAsia="es-ES"/>
        </w:rPr>
        <w:t>Magistrado Ponente:</w:t>
      </w:r>
      <w:r>
        <w:rPr>
          <w:rFonts w:ascii="Arial" w:eastAsia="Arial" w:hAnsi="Arial" w:cs="Arial"/>
          <w:color w:val="000000"/>
          <w:sz w:val="20"/>
          <w:szCs w:val="20"/>
          <w:lang w:eastAsia="es-ES"/>
        </w:rPr>
        <w:tab/>
      </w:r>
      <w:r w:rsidRPr="00A01113">
        <w:rPr>
          <w:rFonts w:ascii="Arial" w:eastAsia="Arial" w:hAnsi="Arial" w:cs="Arial"/>
          <w:color w:val="000000"/>
          <w:sz w:val="20"/>
          <w:szCs w:val="20"/>
          <w:lang w:eastAsia="es-ES"/>
        </w:rPr>
        <w:t>Julio César Salazar Muñoz</w:t>
      </w:r>
    </w:p>
    <w:p w14:paraId="2628C528" w14:textId="77777777" w:rsidR="00A01113" w:rsidRPr="00A01113" w:rsidRDefault="00A01113" w:rsidP="00A01113">
      <w:pPr>
        <w:widowControl w:val="0"/>
        <w:autoSpaceDE w:val="0"/>
        <w:autoSpaceDN w:val="0"/>
        <w:adjustRightInd w:val="0"/>
        <w:spacing w:line="240" w:lineRule="auto"/>
        <w:rPr>
          <w:rFonts w:ascii="Arial" w:eastAsia="Arial" w:hAnsi="Arial" w:cs="Arial"/>
          <w:color w:val="000000"/>
          <w:sz w:val="20"/>
          <w:szCs w:val="20"/>
          <w:lang w:eastAsia="es-ES"/>
        </w:rPr>
      </w:pPr>
    </w:p>
    <w:p w14:paraId="33EFDD77"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b/>
          <w:bCs/>
          <w:iCs/>
          <w:sz w:val="20"/>
          <w:szCs w:val="20"/>
          <w:u w:val="single"/>
          <w:lang w:val="es-419" w:eastAsia="fr-FR"/>
        </w:rPr>
        <w:t>TEMAS:</w:t>
      </w:r>
      <w:r w:rsidRPr="001A128F">
        <w:rPr>
          <w:rFonts w:ascii="Arial" w:eastAsia="Times New Roman" w:hAnsi="Arial" w:cs="Arial"/>
          <w:b/>
          <w:bCs/>
          <w:iCs/>
          <w:sz w:val="20"/>
          <w:szCs w:val="20"/>
          <w:lang w:val="es-419" w:eastAsia="fr-FR"/>
        </w:rPr>
        <w:tab/>
        <w:t xml:space="preserve">PROCESO EJECUTIVO / </w:t>
      </w:r>
      <w:r w:rsidRPr="001A128F">
        <w:rPr>
          <w:rFonts w:ascii="Arial" w:eastAsia="Times New Roman" w:hAnsi="Arial" w:cs="Arial"/>
          <w:b/>
          <w:sz w:val="20"/>
          <w:szCs w:val="20"/>
          <w:lang w:val="es-419" w:eastAsia="es-ES"/>
        </w:rPr>
        <w:t>COSTAS PROCESALES / PRESCRIPCIÓN / TÉRMINO: 3 AÑOS Y NO 5 / SE RIGE POR EL ARTÍCULO 2542 DEL CÓDIGO CIVIL / INTERRUPCIÓN / ANÁLISIS.</w:t>
      </w:r>
    </w:p>
    <w:p w14:paraId="140FE544" w14:textId="77777777" w:rsidR="001A128F" w:rsidRPr="001A128F" w:rsidRDefault="001A128F" w:rsidP="001A128F">
      <w:pPr>
        <w:spacing w:line="240" w:lineRule="auto"/>
        <w:rPr>
          <w:rFonts w:ascii="Arial" w:eastAsia="Times New Roman" w:hAnsi="Arial" w:cs="Arial"/>
          <w:sz w:val="20"/>
          <w:szCs w:val="20"/>
          <w:lang w:val="es-419" w:eastAsia="es-ES"/>
        </w:rPr>
      </w:pPr>
    </w:p>
    <w:p w14:paraId="40DB1CAC"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30E7CA74" w14:textId="77777777" w:rsidR="001A128F" w:rsidRPr="001A128F" w:rsidRDefault="001A128F" w:rsidP="001A128F">
      <w:pPr>
        <w:spacing w:line="240" w:lineRule="auto"/>
        <w:rPr>
          <w:rFonts w:ascii="Arial" w:eastAsia="Times New Roman" w:hAnsi="Arial" w:cs="Arial"/>
          <w:sz w:val="20"/>
          <w:szCs w:val="20"/>
          <w:lang w:val="es-419" w:eastAsia="es-ES"/>
        </w:rPr>
      </w:pPr>
    </w:p>
    <w:p w14:paraId="474E810F"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14:paraId="29B9E9C7"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 xml:space="preserve"> </w:t>
      </w:r>
    </w:p>
    <w:p w14:paraId="5C4A3C27"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defensores; los médicos y cirujanos…”</w:t>
      </w:r>
    </w:p>
    <w:p w14:paraId="26F27B3D" w14:textId="77777777" w:rsidR="001A128F" w:rsidRPr="001A128F" w:rsidRDefault="001A128F" w:rsidP="001A128F">
      <w:pPr>
        <w:spacing w:line="240" w:lineRule="auto"/>
        <w:rPr>
          <w:rFonts w:ascii="Arial" w:eastAsia="Times New Roman" w:hAnsi="Arial" w:cs="Arial"/>
          <w:sz w:val="20"/>
          <w:szCs w:val="20"/>
          <w:lang w:val="es-419" w:eastAsia="es-ES"/>
        </w:rPr>
      </w:pPr>
    </w:p>
    <w:p w14:paraId="3F6E892F"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p>
    <w:p w14:paraId="0E91A87E" w14:textId="77777777" w:rsidR="001A128F" w:rsidRPr="001A128F" w:rsidRDefault="001A128F" w:rsidP="001A128F">
      <w:pPr>
        <w:spacing w:line="240" w:lineRule="auto"/>
        <w:rPr>
          <w:rFonts w:ascii="Arial" w:eastAsia="Times New Roman" w:hAnsi="Arial" w:cs="Arial"/>
          <w:sz w:val="20"/>
          <w:szCs w:val="20"/>
          <w:lang w:val="es-419" w:eastAsia="es-ES"/>
        </w:rPr>
      </w:pPr>
    </w:p>
    <w:p w14:paraId="04F9AA24" w14:textId="77777777" w:rsidR="001A128F" w:rsidRPr="001A128F" w:rsidRDefault="001A128F" w:rsidP="001A128F">
      <w:pPr>
        <w:spacing w:line="240" w:lineRule="auto"/>
        <w:rPr>
          <w:rFonts w:ascii="Arial" w:eastAsia="Times New Roman" w:hAnsi="Arial" w:cs="Arial"/>
          <w:sz w:val="20"/>
          <w:szCs w:val="20"/>
          <w:lang w:val="es-419" w:eastAsia="es-ES"/>
        </w:rPr>
      </w:pPr>
      <w:r w:rsidRPr="001A128F">
        <w:rPr>
          <w:rFonts w:ascii="Arial" w:eastAsia="Times New Roman" w:hAnsi="Arial" w:cs="Arial"/>
          <w:sz w:val="20"/>
          <w:szCs w:val="20"/>
          <w:lang w:val="es-419" w:eastAsia="es-ES"/>
        </w:rPr>
        <w:t>“…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 (…)</w:t>
      </w:r>
    </w:p>
    <w:p w14:paraId="7900DBAD" w14:textId="77777777" w:rsidR="001A128F" w:rsidRPr="001A128F" w:rsidRDefault="001A128F" w:rsidP="001A128F">
      <w:pPr>
        <w:spacing w:line="240" w:lineRule="auto"/>
        <w:rPr>
          <w:rFonts w:ascii="Arial" w:eastAsia="Times New Roman" w:hAnsi="Arial" w:cs="Arial"/>
          <w:sz w:val="20"/>
          <w:szCs w:val="20"/>
          <w:lang w:val="es-419" w:eastAsia="es-ES"/>
        </w:rPr>
      </w:pPr>
    </w:p>
    <w:p w14:paraId="44ED30CD" w14:textId="689B4AD4" w:rsidR="001A128F" w:rsidRDefault="00920C51" w:rsidP="001A128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20C51">
        <w:rPr>
          <w:rFonts w:ascii="Arial" w:eastAsia="Times New Roman" w:hAnsi="Arial" w:cs="Arial"/>
          <w:sz w:val="20"/>
          <w:szCs w:val="20"/>
          <w:lang w:val="es-419" w:eastAsia="es-ES"/>
        </w:rPr>
        <w:t>debe decirse que la providencia que aprobó las costas procesales obtuvo firmeza el 12 de septiembre de 2012 por lo que, a partir de allí, en los términos de la jurisprudencia citada, empezaron a correr los 3 años previstos en el artículo 151 del CPT sin que haya lugar a la interrupción de ese término en virtud a la presentación de cuenta de cobro a la entidad, pues existiendo una condena judicial lo único que resta es el cumplimiento de la misma que, se itera, debe pedirse dentro de los 3 años siguientes a la ejecutoria de la providencia que impuso la condena.</w:t>
      </w:r>
    </w:p>
    <w:p w14:paraId="753080A8" w14:textId="77777777" w:rsidR="00920C51" w:rsidRPr="001A128F" w:rsidRDefault="00920C51" w:rsidP="001A128F">
      <w:pPr>
        <w:spacing w:line="240" w:lineRule="auto"/>
        <w:rPr>
          <w:rFonts w:ascii="Arial" w:eastAsia="Times New Roman" w:hAnsi="Arial" w:cs="Arial"/>
          <w:sz w:val="20"/>
          <w:szCs w:val="20"/>
          <w:lang w:val="es-419" w:eastAsia="es-ES"/>
        </w:rPr>
      </w:pPr>
    </w:p>
    <w:p w14:paraId="5A760349" w14:textId="77777777" w:rsidR="001A128F" w:rsidRPr="001A128F" w:rsidRDefault="001A128F" w:rsidP="001A128F">
      <w:pPr>
        <w:spacing w:line="240" w:lineRule="auto"/>
        <w:rPr>
          <w:rFonts w:ascii="Arial" w:eastAsia="Times New Roman" w:hAnsi="Arial" w:cs="Arial"/>
          <w:sz w:val="20"/>
          <w:szCs w:val="20"/>
          <w:lang w:val="es-419" w:eastAsia="es-ES"/>
        </w:rPr>
      </w:pPr>
    </w:p>
    <w:p w14:paraId="7C68E70D" w14:textId="77777777" w:rsidR="001A128F" w:rsidRPr="001A128F" w:rsidRDefault="001A128F" w:rsidP="001A128F">
      <w:pPr>
        <w:spacing w:line="240" w:lineRule="auto"/>
        <w:rPr>
          <w:rFonts w:ascii="Arial" w:eastAsia="Times New Roman" w:hAnsi="Arial" w:cs="Arial"/>
          <w:sz w:val="20"/>
          <w:szCs w:val="20"/>
          <w:lang w:eastAsia="es-ES"/>
        </w:rPr>
      </w:pPr>
    </w:p>
    <w:p w14:paraId="1F6BAA27" w14:textId="6C9A75BE" w:rsidR="00F93113" w:rsidRPr="008316F7" w:rsidRDefault="00F93113" w:rsidP="008316F7">
      <w:pPr>
        <w:pStyle w:val="paragraph"/>
        <w:spacing w:before="0" w:beforeAutospacing="0" w:after="0" w:afterAutospacing="0" w:line="276" w:lineRule="auto"/>
        <w:ind w:right="193"/>
        <w:jc w:val="center"/>
        <w:textAlignment w:val="baseline"/>
        <w:rPr>
          <w:rFonts w:ascii="Arial" w:hAnsi="Arial" w:cs="Arial"/>
          <w:b/>
          <w:bCs/>
        </w:rPr>
      </w:pPr>
      <w:r w:rsidRPr="008316F7">
        <w:rPr>
          <w:rStyle w:val="normaltextrun"/>
          <w:rFonts w:ascii="Arial" w:hAnsi="Arial" w:cs="Arial"/>
          <w:b/>
          <w:bCs/>
        </w:rPr>
        <w:t>TRIBUNAL SUPERIOR DEL DISTRITO JUDICIAL</w:t>
      </w:r>
    </w:p>
    <w:p w14:paraId="0D59AC4B" w14:textId="1009C8F8" w:rsidR="00F93113" w:rsidRPr="008316F7" w:rsidRDefault="00F93113"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SALA LABORAL</w:t>
      </w:r>
    </w:p>
    <w:p w14:paraId="77B5D708" w14:textId="626F8DA9" w:rsidR="00F93113" w:rsidRPr="008316F7" w:rsidRDefault="00F93113"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MAGISTRADO PONENTE: JULIO CÉSAR SALAZAR MUÑOZ</w:t>
      </w:r>
    </w:p>
    <w:p w14:paraId="4F6584BE"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772461D4" w14:textId="19E72932" w:rsidR="001B609F" w:rsidRPr="008316F7" w:rsidRDefault="00F93113" w:rsidP="008316F7">
      <w:pPr>
        <w:pStyle w:val="paragraph"/>
        <w:spacing w:before="0" w:beforeAutospacing="0" w:after="0" w:afterAutospacing="0" w:line="276" w:lineRule="auto"/>
        <w:jc w:val="center"/>
        <w:textAlignment w:val="baseline"/>
        <w:rPr>
          <w:rStyle w:val="normaltextrun"/>
          <w:rFonts w:ascii="Arial" w:hAnsi="Arial" w:cs="Arial"/>
        </w:rPr>
      </w:pPr>
      <w:r w:rsidRPr="008316F7">
        <w:rPr>
          <w:rStyle w:val="normaltextrun"/>
          <w:rFonts w:ascii="Arial" w:hAnsi="Arial" w:cs="Arial"/>
        </w:rPr>
        <w:t>Pereira, </w:t>
      </w:r>
      <w:r w:rsidR="00C77D10" w:rsidRPr="008316F7">
        <w:rPr>
          <w:rStyle w:val="normaltextrun"/>
          <w:rFonts w:ascii="Arial" w:hAnsi="Arial" w:cs="Arial"/>
        </w:rPr>
        <w:t xml:space="preserve">catorce </w:t>
      </w:r>
      <w:r w:rsidR="0092674E" w:rsidRPr="008316F7">
        <w:rPr>
          <w:rStyle w:val="normaltextrun"/>
          <w:rFonts w:ascii="Arial" w:hAnsi="Arial" w:cs="Arial"/>
        </w:rPr>
        <w:t>de septiembre</w:t>
      </w:r>
      <w:r w:rsidR="00CA08FF" w:rsidRPr="008316F7">
        <w:rPr>
          <w:rStyle w:val="normaltextrun"/>
          <w:rFonts w:ascii="Arial" w:hAnsi="Arial" w:cs="Arial"/>
        </w:rPr>
        <w:t xml:space="preserve"> de</w:t>
      </w:r>
      <w:r w:rsidRPr="008316F7">
        <w:rPr>
          <w:rStyle w:val="normaltextrun"/>
          <w:rFonts w:ascii="Arial" w:hAnsi="Arial" w:cs="Arial"/>
        </w:rPr>
        <w:t xml:space="preserve"> dos mil </w:t>
      </w:r>
      <w:r w:rsidR="001B609F" w:rsidRPr="008316F7">
        <w:rPr>
          <w:rStyle w:val="normaltextrun"/>
          <w:rFonts w:ascii="Arial" w:hAnsi="Arial" w:cs="Arial"/>
        </w:rPr>
        <w:t>v</w:t>
      </w:r>
      <w:r w:rsidRPr="008316F7">
        <w:rPr>
          <w:rStyle w:val="normaltextrun"/>
          <w:rFonts w:ascii="Arial" w:hAnsi="Arial" w:cs="Arial"/>
        </w:rPr>
        <w:t>eint</w:t>
      </w:r>
      <w:r w:rsidR="001B609F" w:rsidRPr="008316F7">
        <w:rPr>
          <w:rStyle w:val="normaltextrun"/>
          <w:rFonts w:ascii="Arial" w:hAnsi="Arial" w:cs="Arial"/>
        </w:rPr>
        <w:t>i</w:t>
      </w:r>
      <w:r w:rsidR="008E4165" w:rsidRPr="008316F7">
        <w:rPr>
          <w:rStyle w:val="normaltextrun"/>
          <w:rFonts w:ascii="Arial" w:hAnsi="Arial" w:cs="Arial"/>
        </w:rPr>
        <w:t>dós</w:t>
      </w:r>
    </w:p>
    <w:p w14:paraId="0BFCC0BD" w14:textId="5A1588BB" w:rsidR="00F93113" w:rsidRPr="008316F7" w:rsidRDefault="00F93113"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rPr>
        <w:t xml:space="preserve">Acta </w:t>
      </w:r>
      <w:r w:rsidR="00445878" w:rsidRPr="008316F7">
        <w:rPr>
          <w:rStyle w:val="normaltextrun"/>
          <w:rFonts w:ascii="Arial" w:hAnsi="Arial" w:cs="Arial"/>
        </w:rPr>
        <w:t>de Sala de Discusión No</w:t>
      </w:r>
      <w:r w:rsidR="00FF51CD" w:rsidRPr="008316F7">
        <w:rPr>
          <w:rStyle w:val="normaltextrun"/>
          <w:rFonts w:ascii="Arial" w:hAnsi="Arial" w:cs="Arial"/>
        </w:rPr>
        <w:t xml:space="preserve"> </w:t>
      </w:r>
      <w:r w:rsidR="00C77D10" w:rsidRPr="008316F7">
        <w:rPr>
          <w:rStyle w:val="normaltextrun"/>
          <w:rFonts w:ascii="Arial" w:hAnsi="Arial" w:cs="Arial"/>
        </w:rPr>
        <w:t>0144</w:t>
      </w:r>
      <w:r w:rsidR="00C568EA" w:rsidRPr="008316F7">
        <w:rPr>
          <w:rStyle w:val="normaltextrun"/>
          <w:rFonts w:ascii="Arial" w:hAnsi="Arial" w:cs="Arial"/>
        </w:rPr>
        <w:t xml:space="preserve"> </w:t>
      </w:r>
      <w:r w:rsidR="00445878" w:rsidRPr="008316F7">
        <w:rPr>
          <w:rStyle w:val="normaltextrun"/>
          <w:rFonts w:ascii="Arial" w:hAnsi="Arial" w:cs="Arial"/>
        </w:rPr>
        <w:t xml:space="preserve">de </w:t>
      </w:r>
      <w:r w:rsidR="003E4EC8" w:rsidRPr="008316F7">
        <w:rPr>
          <w:rStyle w:val="normaltextrun"/>
          <w:rFonts w:ascii="Arial" w:hAnsi="Arial" w:cs="Arial"/>
        </w:rPr>
        <w:t>1</w:t>
      </w:r>
      <w:r w:rsidR="00C77D10" w:rsidRPr="008316F7">
        <w:rPr>
          <w:rStyle w:val="normaltextrun"/>
          <w:rFonts w:ascii="Arial" w:hAnsi="Arial" w:cs="Arial"/>
        </w:rPr>
        <w:t>2</w:t>
      </w:r>
      <w:r w:rsidR="003E4EC8" w:rsidRPr="008316F7">
        <w:rPr>
          <w:rStyle w:val="normaltextrun"/>
          <w:rFonts w:ascii="Arial" w:hAnsi="Arial" w:cs="Arial"/>
        </w:rPr>
        <w:t xml:space="preserve"> de septiembre</w:t>
      </w:r>
      <w:r w:rsidR="008E4165" w:rsidRPr="008316F7">
        <w:rPr>
          <w:rStyle w:val="normaltextrun"/>
          <w:rFonts w:ascii="Arial" w:hAnsi="Arial" w:cs="Arial"/>
        </w:rPr>
        <w:t xml:space="preserve"> de 2022</w:t>
      </w:r>
    </w:p>
    <w:p w14:paraId="09AF38FC" w14:textId="77777777" w:rsidR="00F93113" w:rsidRPr="008316F7" w:rsidRDefault="00F93113" w:rsidP="008316F7">
      <w:pPr>
        <w:pStyle w:val="paragraph"/>
        <w:spacing w:before="0" w:beforeAutospacing="0" w:after="0" w:afterAutospacing="0" w:line="276" w:lineRule="auto"/>
        <w:jc w:val="center"/>
        <w:textAlignment w:val="baseline"/>
        <w:rPr>
          <w:rFonts w:ascii="Arial" w:hAnsi="Arial" w:cs="Arial"/>
          <w:b/>
          <w:bCs/>
        </w:rPr>
      </w:pPr>
      <w:r w:rsidRPr="008316F7">
        <w:rPr>
          <w:rStyle w:val="eop"/>
          <w:rFonts w:ascii="Arial" w:hAnsi="Arial" w:cs="Arial"/>
          <w:b/>
          <w:bCs/>
        </w:rPr>
        <w:t> </w:t>
      </w:r>
    </w:p>
    <w:p w14:paraId="15AA318D" w14:textId="77777777" w:rsidR="00F93113" w:rsidRPr="008316F7" w:rsidRDefault="00F93113" w:rsidP="008316F7">
      <w:pPr>
        <w:pStyle w:val="paragraph"/>
        <w:spacing w:before="0" w:beforeAutospacing="0" w:after="0" w:afterAutospacing="0" w:line="276" w:lineRule="auto"/>
        <w:jc w:val="center"/>
        <w:textAlignment w:val="baseline"/>
        <w:rPr>
          <w:rFonts w:ascii="Arial" w:hAnsi="Arial" w:cs="Arial"/>
          <w:b/>
          <w:bCs/>
        </w:rPr>
      </w:pPr>
      <w:r w:rsidRPr="008316F7">
        <w:rPr>
          <w:rStyle w:val="eop"/>
          <w:rFonts w:ascii="Arial" w:hAnsi="Arial" w:cs="Arial"/>
          <w:b/>
          <w:bCs/>
        </w:rPr>
        <w:t> </w:t>
      </w:r>
    </w:p>
    <w:p w14:paraId="7B106CE9"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En la fecha, la Sala de Decisión Laboral del Tribunal Superior del Distrito Judicial de Pereira procede a resolver el recurso de apelación presentado </w:t>
      </w:r>
      <w:r w:rsidR="001900B1" w:rsidRPr="008316F7">
        <w:rPr>
          <w:rStyle w:val="normaltextrun"/>
          <w:rFonts w:ascii="Arial" w:hAnsi="Arial" w:cs="Arial"/>
        </w:rPr>
        <w:t xml:space="preserve">por </w:t>
      </w:r>
      <w:r w:rsidR="008E4165" w:rsidRPr="00EA6F04">
        <w:rPr>
          <w:rStyle w:val="normaltextrun"/>
          <w:rFonts w:ascii="Arial" w:hAnsi="Arial" w:cs="Arial"/>
          <w:b/>
        </w:rPr>
        <w:t xml:space="preserve">Doris Restrepo </w:t>
      </w:r>
      <w:r w:rsidR="008E4165" w:rsidRPr="00EA6F04">
        <w:rPr>
          <w:rStyle w:val="normaltextrun"/>
          <w:rFonts w:ascii="Arial" w:hAnsi="Arial" w:cs="Arial"/>
          <w:b/>
        </w:rPr>
        <w:lastRenderedPageBreak/>
        <w:t>Giraldo</w:t>
      </w:r>
      <w:r w:rsidRPr="008316F7">
        <w:rPr>
          <w:rStyle w:val="normaltextrun"/>
          <w:rFonts w:ascii="Arial" w:hAnsi="Arial" w:cs="Arial"/>
        </w:rPr>
        <w:t xml:space="preserve"> contra el auto proferido por el Juzgado </w:t>
      </w:r>
      <w:r w:rsidR="00C568EA" w:rsidRPr="008316F7">
        <w:rPr>
          <w:rStyle w:val="normaltextrun"/>
          <w:rFonts w:ascii="Arial" w:hAnsi="Arial" w:cs="Arial"/>
        </w:rPr>
        <w:t>Segundo</w:t>
      </w:r>
      <w:r w:rsidR="001B609F" w:rsidRPr="008316F7">
        <w:rPr>
          <w:rStyle w:val="normaltextrun"/>
          <w:rFonts w:ascii="Arial" w:hAnsi="Arial" w:cs="Arial"/>
        </w:rPr>
        <w:t xml:space="preserve"> </w:t>
      </w:r>
      <w:r w:rsidR="35F38141" w:rsidRPr="008316F7">
        <w:rPr>
          <w:rStyle w:val="normaltextrun"/>
          <w:rFonts w:ascii="Arial" w:hAnsi="Arial" w:cs="Arial"/>
        </w:rPr>
        <w:t>Laboral</w:t>
      </w:r>
      <w:r w:rsidRPr="008316F7">
        <w:rPr>
          <w:rStyle w:val="normaltextrun"/>
          <w:rFonts w:ascii="Arial" w:hAnsi="Arial" w:cs="Arial"/>
        </w:rPr>
        <w:t xml:space="preserve"> del Circuito el </w:t>
      </w:r>
      <w:r w:rsidR="008E4165" w:rsidRPr="008316F7">
        <w:rPr>
          <w:rStyle w:val="normaltextrun"/>
          <w:rFonts w:ascii="Arial" w:hAnsi="Arial" w:cs="Arial"/>
        </w:rPr>
        <w:t>8 de mayo</w:t>
      </w:r>
      <w:r w:rsidRPr="008316F7">
        <w:rPr>
          <w:rStyle w:val="normaltextrun"/>
          <w:rFonts w:ascii="Arial" w:hAnsi="Arial" w:cs="Arial"/>
        </w:rPr>
        <w:t xml:space="preserve"> 202</w:t>
      </w:r>
      <w:r w:rsidR="008E4165" w:rsidRPr="008316F7">
        <w:rPr>
          <w:rStyle w:val="normaltextrun"/>
          <w:rFonts w:ascii="Arial" w:hAnsi="Arial" w:cs="Arial"/>
        </w:rPr>
        <w:t>2</w:t>
      </w:r>
      <w:r w:rsidRPr="008316F7">
        <w:rPr>
          <w:rStyle w:val="normaltextrun"/>
          <w:rFonts w:ascii="Arial" w:hAnsi="Arial" w:cs="Arial"/>
        </w:rPr>
        <w:t xml:space="preserve">, dentro del proceso </w:t>
      </w:r>
      <w:r w:rsidRPr="00EA6F04">
        <w:rPr>
          <w:rStyle w:val="normaltextrun"/>
          <w:rFonts w:ascii="Arial" w:hAnsi="Arial" w:cs="Arial"/>
          <w:b/>
        </w:rPr>
        <w:t>ejecutivo laboral</w:t>
      </w:r>
      <w:r w:rsidRPr="008316F7">
        <w:rPr>
          <w:rStyle w:val="normaltextrun"/>
          <w:rFonts w:ascii="Arial" w:hAnsi="Arial" w:cs="Arial"/>
        </w:rPr>
        <w:t xml:space="preserve"> iniciado en contra de </w:t>
      </w:r>
      <w:r w:rsidRPr="00EA6F04">
        <w:rPr>
          <w:rStyle w:val="normaltextrun"/>
          <w:rFonts w:ascii="Arial" w:hAnsi="Arial" w:cs="Arial"/>
          <w:b/>
        </w:rPr>
        <w:t>Co</w:t>
      </w:r>
      <w:r w:rsidR="0052161C" w:rsidRPr="00EA6F04">
        <w:rPr>
          <w:rStyle w:val="normaltextrun"/>
          <w:rFonts w:ascii="Arial" w:hAnsi="Arial" w:cs="Arial"/>
          <w:b/>
        </w:rPr>
        <w:t>l</w:t>
      </w:r>
      <w:r w:rsidRPr="00EA6F04">
        <w:rPr>
          <w:rStyle w:val="normaltextrun"/>
          <w:rFonts w:ascii="Arial" w:hAnsi="Arial" w:cs="Arial"/>
          <w:b/>
        </w:rPr>
        <w:t>pensiones</w:t>
      </w:r>
      <w:r w:rsidRPr="008316F7">
        <w:rPr>
          <w:rStyle w:val="normaltextrun"/>
          <w:rFonts w:ascii="Arial" w:hAnsi="Arial" w:cs="Arial"/>
        </w:rPr>
        <w:t>, cuya radicación corresponde al número 66001-31-05-00</w:t>
      </w:r>
      <w:r w:rsidR="00C568EA" w:rsidRPr="008316F7">
        <w:rPr>
          <w:rStyle w:val="normaltextrun"/>
          <w:rFonts w:ascii="Arial" w:hAnsi="Arial" w:cs="Arial"/>
        </w:rPr>
        <w:t>2</w:t>
      </w:r>
      <w:r w:rsidRPr="008316F7">
        <w:rPr>
          <w:rStyle w:val="normaltextrun"/>
          <w:rFonts w:ascii="Arial" w:hAnsi="Arial" w:cs="Arial"/>
        </w:rPr>
        <w:t>-20</w:t>
      </w:r>
      <w:r w:rsidR="001900B1" w:rsidRPr="008316F7">
        <w:rPr>
          <w:rStyle w:val="normaltextrun"/>
          <w:rFonts w:ascii="Arial" w:hAnsi="Arial" w:cs="Arial"/>
        </w:rPr>
        <w:t>1</w:t>
      </w:r>
      <w:r w:rsidR="008E4165" w:rsidRPr="008316F7">
        <w:rPr>
          <w:rStyle w:val="normaltextrun"/>
          <w:rFonts w:ascii="Arial" w:hAnsi="Arial" w:cs="Arial"/>
        </w:rPr>
        <w:t>1</w:t>
      </w:r>
      <w:r w:rsidRPr="008316F7">
        <w:rPr>
          <w:rStyle w:val="normaltextrun"/>
          <w:rFonts w:ascii="Arial" w:hAnsi="Arial" w:cs="Arial"/>
        </w:rPr>
        <w:t>-0</w:t>
      </w:r>
      <w:r w:rsidR="008E4165" w:rsidRPr="008316F7">
        <w:rPr>
          <w:rStyle w:val="normaltextrun"/>
          <w:rFonts w:ascii="Arial" w:hAnsi="Arial" w:cs="Arial"/>
        </w:rPr>
        <w:t>0048</w:t>
      </w:r>
      <w:r w:rsidRPr="008316F7">
        <w:rPr>
          <w:rStyle w:val="normaltextrun"/>
          <w:rFonts w:ascii="Arial" w:hAnsi="Arial" w:cs="Arial"/>
        </w:rPr>
        <w:t>-0</w:t>
      </w:r>
      <w:r w:rsidR="005857EE" w:rsidRPr="008316F7">
        <w:rPr>
          <w:rStyle w:val="normaltextrun"/>
          <w:rFonts w:ascii="Arial" w:hAnsi="Arial" w:cs="Arial"/>
        </w:rPr>
        <w:t>3</w:t>
      </w:r>
      <w:r w:rsidRPr="008316F7">
        <w:rPr>
          <w:rStyle w:val="normaltextrun"/>
          <w:rFonts w:ascii="Arial" w:hAnsi="Arial" w:cs="Arial"/>
        </w:rPr>
        <w:t>. </w:t>
      </w:r>
      <w:r w:rsidRPr="008316F7">
        <w:rPr>
          <w:rStyle w:val="eop"/>
          <w:rFonts w:ascii="Arial" w:hAnsi="Arial" w:cs="Arial"/>
        </w:rPr>
        <w:t> </w:t>
      </w:r>
    </w:p>
    <w:p w14:paraId="01512BE8"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6EF4FC41"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Previamente se revisó, discutió y aprobó el proyecto elaborado por el Magistrado ponente que corresponde a los siguientes, </w:t>
      </w:r>
      <w:r w:rsidRPr="008316F7">
        <w:rPr>
          <w:rStyle w:val="eop"/>
          <w:rFonts w:ascii="Arial" w:hAnsi="Arial" w:cs="Arial"/>
        </w:rPr>
        <w:t> </w:t>
      </w:r>
    </w:p>
    <w:p w14:paraId="46624170"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0F5B782B" w14:textId="77777777" w:rsidR="00F93113" w:rsidRPr="008316F7" w:rsidRDefault="00F93113"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ANTECEDENTES</w:t>
      </w:r>
      <w:r w:rsidRPr="008316F7">
        <w:rPr>
          <w:rStyle w:val="eop"/>
          <w:rFonts w:ascii="Arial" w:hAnsi="Arial" w:cs="Arial"/>
        </w:rPr>
        <w:t> </w:t>
      </w:r>
    </w:p>
    <w:p w14:paraId="4B8484D5" w14:textId="77777777" w:rsidR="00F93113" w:rsidRPr="008316F7" w:rsidRDefault="00F93113"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39AB3185" w14:textId="1B17A41C" w:rsidR="005857EE" w:rsidRPr="008316F7" w:rsidRDefault="00F93113" w:rsidP="008316F7">
      <w:pPr>
        <w:pStyle w:val="paragraph"/>
        <w:spacing w:before="0" w:beforeAutospacing="0" w:after="0" w:afterAutospacing="0" w:line="276" w:lineRule="auto"/>
        <w:ind w:right="32"/>
        <w:textAlignment w:val="baseline"/>
        <w:rPr>
          <w:rStyle w:val="normaltextrun"/>
          <w:rFonts w:ascii="Arial" w:hAnsi="Arial" w:cs="Arial"/>
        </w:rPr>
      </w:pPr>
      <w:r w:rsidRPr="008316F7">
        <w:rPr>
          <w:rStyle w:val="normaltextrun"/>
          <w:rFonts w:ascii="Arial" w:hAnsi="Arial" w:cs="Arial"/>
        </w:rPr>
        <w:t xml:space="preserve">Mediante sentencia de fecha </w:t>
      </w:r>
      <w:r w:rsidR="00FF313C" w:rsidRPr="008316F7">
        <w:rPr>
          <w:rStyle w:val="normaltextrun"/>
          <w:rFonts w:ascii="Arial" w:hAnsi="Arial" w:cs="Arial"/>
        </w:rPr>
        <w:t>19 de agosto de 2011</w:t>
      </w:r>
      <w:r w:rsidRPr="008316F7">
        <w:rPr>
          <w:rStyle w:val="normaltextrun"/>
          <w:rFonts w:ascii="Arial" w:hAnsi="Arial" w:cs="Arial"/>
        </w:rPr>
        <w:t xml:space="preserve"> el Juzgado </w:t>
      </w:r>
      <w:r w:rsidR="00FF313C" w:rsidRPr="008316F7">
        <w:rPr>
          <w:rStyle w:val="normaltextrun"/>
          <w:rFonts w:ascii="Arial" w:hAnsi="Arial" w:cs="Arial"/>
        </w:rPr>
        <w:t xml:space="preserve">Segundo Laboral del Circuito Adjunto </w:t>
      </w:r>
      <w:r w:rsidR="00BB111E" w:rsidRPr="008316F7">
        <w:rPr>
          <w:rStyle w:val="normaltextrun"/>
          <w:rFonts w:ascii="Arial" w:hAnsi="Arial" w:cs="Arial"/>
        </w:rPr>
        <w:t>re</w:t>
      </w:r>
      <w:r w:rsidR="00072EA3" w:rsidRPr="008316F7">
        <w:rPr>
          <w:rStyle w:val="normaltextrun"/>
          <w:rFonts w:ascii="Arial" w:hAnsi="Arial" w:cs="Arial"/>
        </w:rPr>
        <w:t xml:space="preserve">conoció a favor de la señora Doris Restrepo Giraldo </w:t>
      </w:r>
      <w:r w:rsidR="003E4EC8" w:rsidRPr="008316F7">
        <w:rPr>
          <w:rStyle w:val="normaltextrun"/>
          <w:rFonts w:ascii="Arial" w:hAnsi="Arial" w:cs="Arial"/>
        </w:rPr>
        <w:t>un</w:t>
      </w:r>
      <w:r w:rsidR="00072EA3" w:rsidRPr="008316F7">
        <w:rPr>
          <w:rStyle w:val="normaltextrun"/>
          <w:rFonts w:ascii="Arial" w:hAnsi="Arial" w:cs="Arial"/>
        </w:rPr>
        <w:t xml:space="preserve"> reajuste pensional</w:t>
      </w:r>
      <w:r w:rsidR="003E4EC8" w:rsidRPr="008316F7">
        <w:rPr>
          <w:rStyle w:val="normaltextrun"/>
          <w:rFonts w:ascii="Arial" w:hAnsi="Arial" w:cs="Arial"/>
        </w:rPr>
        <w:t xml:space="preserve"> y en consecuencia ordenó</w:t>
      </w:r>
      <w:r w:rsidR="7AE97AC4" w:rsidRPr="008316F7">
        <w:rPr>
          <w:rStyle w:val="normaltextrun"/>
          <w:rFonts w:ascii="Arial" w:hAnsi="Arial" w:cs="Arial"/>
        </w:rPr>
        <w:t>,</w:t>
      </w:r>
      <w:r w:rsidR="003E4EC8" w:rsidRPr="008316F7">
        <w:rPr>
          <w:rStyle w:val="normaltextrun"/>
          <w:rFonts w:ascii="Arial" w:hAnsi="Arial" w:cs="Arial"/>
        </w:rPr>
        <w:t xml:space="preserve"> </w:t>
      </w:r>
      <w:r w:rsidR="00072EA3" w:rsidRPr="008316F7">
        <w:rPr>
          <w:rStyle w:val="normaltextrun"/>
          <w:rFonts w:ascii="Arial" w:hAnsi="Arial" w:cs="Arial"/>
        </w:rPr>
        <w:t xml:space="preserve">al Instituto de Seguros Sociales </w:t>
      </w:r>
      <w:r w:rsidR="003E4EC8" w:rsidRPr="008316F7">
        <w:rPr>
          <w:rStyle w:val="normaltextrun"/>
          <w:rFonts w:ascii="Arial" w:hAnsi="Arial" w:cs="Arial"/>
        </w:rPr>
        <w:t>-</w:t>
      </w:r>
      <w:r w:rsidR="00072EA3" w:rsidRPr="008316F7">
        <w:rPr>
          <w:rStyle w:val="normaltextrun"/>
          <w:rFonts w:ascii="Arial" w:hAnsi="Arial" w:cs="Arial"/>
        </w:rPr>
        <w:t>hoy Colpensiones</w:t>
      </w:r>
      <w:r w:rsidR="003E4EC8" w:rsidRPr="008316F7">
        <w:rPr>
          <w:rStyle w:val="normaltextrun"/>
          <w:rFonts w:ascii="Arial" w:hAnsi="Arial" w:cs="Arial"/>
        </w:rPr>
        <w:t>-</w:t>
      </w:r>
      <w:r w:rsidR="7E2B46BB" w:rsidRPr="008316F7">
        <w:rPr>
          <w:rStyle w:val="normaltextrun"/>
          <w:rFonts w:ascii="Arial" w:hAnsi="Arial" w:cs="Arial"/>
        </w:rPr>
        <w:t>,</w:t>
      </w:r>
      <w:r w:rsidR="00072EA3" w:rsidRPr="008316F7">
        <w:rPr>
          <w:rStyle w:val="normaltextrun"/>
          <w:rFonts w:ascii="Arial" w:hAnsi="Arial" w:cs="Arial"/>
        </w:rPr>
        <w:t xml:space="preserve"> continuar pagando una mesada igu</w:t>
      </w:r>
      <w:r w:rsidR="003E4EC8" w:rsidRPr="008316F7">
        <w:rPr>
          <w:rStyle w:val="normaltextrun"/>
          <w:rFonts w:ascii="Arial" w:hAnsi="Arial" w:cs="Arial"/>
        </w:rPr>
        <w:t xml:space="preserve">al a $772.424 para el año 2011, calculando </w:t>
      </w:r>
      <w:r w:rsidR="00072EA3" w:rsidRPr="008316F7">
        <w:rPr>
          <w:rStyle w:val="normaltextrun"/>
          <w:rFonts w:ascii="Arial" w:hAnsi="Arial" w:cs="Arial"/>
        </w:rPr>
        <w:t xml:space="preserve">el retroactivo pensional </w:t>
      </w:r>
      <w:r w:rsidR="003E4EC8" w:rsidRPr="008316F7">
        <w:rPr>
          <w:rStyle w:val="normaltextrun"/>
          <w:rFonts w:ascii="Arial" w:hAnsi="Arial" w:cs="Arial"/>
        </w:rPr>
        <w:t>en una suma igual a</w:t>
      </w:r>
      <w:r w:rsidR="00072EA3" w:rsidRPr="008316F7">
        <w:rPr>
          <w:rStyle w:val="normaltextrun"/>
          <w:rFonts w:ascii="Arial" w:hAnsi="Arial" w:cs="Arial"/>
        </w:rPr>
        <w:t xml:space="preserve"> $1.149.942.  Las costas de primer grado fueron fijada</w:t>
      </w:r>
      <w:r w:rsidR="005857EE" w:rsidRPr="008316F7">
        <w:rPr>
          <w:rStyle w:val="normaltextrun"/>
          <w:rFonts w:ascii="Arial" w:hAnsi="Arial" w:cs="Arial"/>
        </w:rPr>
        <w:t>s</w:t>
      </w:r>
      <w:r w:rsidR="00072EA3" w:rsidRPr="008316F7">
        <w:rPr>
          <w:rStyle w:val="normaltextrun"/>
          <w:rFonts w:ascii="Arial" w:hAnsi="Arial" w:cs="Arial"/>
        </w:rPr>
        <w:t xml:space="preserve"> </w:t>
      </w:r>
      <w:r w:rsidR="003E4EC8" w:rsidRPr="008316F7">
        <w:rPr>
          <w:rStyle w:val="normaltextrun"/>
          <w:rFonts w:ascii="Arial" w:hAnsi="Arial" w:cs="Arial"/>
        </w:rPr>
        <w:t>por un valor</w:t>
      </w:r>
      <w:r w:rsidR="00072EA3" w:rsidRPr="008316F7">
        <w:rPr>
          <w:rStyle w:val="normaltextrun"/>
          <w:rFonts w:ascii="Arial" w:hAnsi="Arial" w:cs="Arial"/>
        </w:rPr>
        <w:t xml:space="preserve"> de $800.000</w:t>
      </w:r>
      <w:r w:rsidR="005857EE" w:rsidRPr="008316F7">
        <w:rPr>
          <w:rStyle w:val="normaltextrun"/>
          <w:rFonts w:ascii="Arial" w:hAnsi="Arial" w:cs="Arial"/>
        </w:rPr>
        <w:t>.</w:t>
      </w:r>
    </w:p>
    <w:p w14:paraId="672A6659" w14:textId="77777777" w:rsidR="003E4EC8" w:rsidRPr="008316F7" w:rsidRDefault="003E4EC8" w:rsidP="008316F7">
      <w:pPr>
        <w:pStyle w:val="paragraph"/>
        <w:spacing w:before="0" w:beforeAutospacing="0" w:after="0" w:afterAutospacing="0" w:line="276" w:lineRule="auto"/>
        <w:ind w:right="32"/>
        <w:textAlignment w:val="baseline"/>
        <w:rPr>
          <w:rStyle w:val="normaltextrun"/>
          <w:rFonts w:ascii="Arial" w:hAnsi="Arial" w:cs="Arial"/>
        </w:rPr>
      </w:pPr>
    </w:p>
    <w:p w14:paraId="53980D9A" w14:textId="27725DFB" w:rsidR="00AD5EC1" w:rsidRPr="008316F7" w:rsidRDefault="003E4EC8" w:rsidP="008316F7">
      <w:pPr>
        <w:pStyle w:val="paragraph"/>
        <w:spacing w:before="0" w:beforeAutospacing="0" w:after="0" w:afterAutospacing="0" w:line="276" w:lineRule="auto"/>
        <w:ind w:right="32"/>
        <w:textAlignment w:val="baseline"/>
        <w:rPr>
          <w:rStyle w:val="normaltextrun"/>
          <w:rFonts w:ascii="Arial" w:hAnsi="Arial" w:cs="Arial"/>
        </w:rPr>
      </w:pPr>
      <w:r w:rsidRPr="008316F7">
        <w:rPr>
          <w:rStyle w:val="normaltextrun"/>
          <w:rFonts w:ascii="Arial" w:hAnsi="Arial" w:cs="Arial"/>
        </w:rPr>
        <w:t>En</w:t>
      </w:r>
      <w:r w:rsidR="005857EE" w:rsidRPr="008316F7">
        <w:rPr>
          <w:rStyle w:val="normaltextrun"/>
          <w:rFonts w:ascii="Arial" w:hAnsi="Arial" w:cs="Arial"/>
        </w:rPr>
        <w:t xml:space="preserve"> esta </w:t>
      </w:r>
      <w:r w:rsidR="3B3910DE" w:rsidRPr="008316F7">
        <w:rPr>
          <w:rStyle w:val="normaltextrun"/>
          <w:rFonts w:ascii="Arial" w:hAnsi="Arial" w:cs="Arial"/>
        </w:rPr>
        <w:t>Sede, se</w:t>
      </w:r>
      <w:r w:rsidR="005857EE" w:rsidRPr="008316F7">
        <w:rPr>
          <w:rStyle w:val="normaltextrun"/>
          <w:rFonts w:ascii="Arial" w:hAnsi="Arial" w:cs="Arial"/>
        </w:rPr>
        <w:t xml:space="preserve"> confirmó </w:t>
      </w:r>
      <w:r w:rsidR="00AD5EC1" w:rsidRPr="008316F7">
        <w:rPr>
          <w:rStyle w:val="normaltextrun"/>
          <w:rFonts w:ascii="Arial" w:hAnsi="Arial" w:cs="Arial"/>
        </w:rPr>
        <w:t>la decisión y se condenó en costas al fondo público de pensiones en $566.700</w:t>
      </w:r>
      <w:r w:rsidR="001C011F" w:rsidRPr="008316F7">
        <w:rPr>
          <w:rStyle w:val="normaltextrun"/>
          <w:rFonts w:ascii="Arial" w:hAnsi="Arial" w:cs="Arial"/>
        </w:rPr>
        <w:t>.</w:t>
      </w:r>
    </w:p>
    <w:p w14:paraId="0A37501D" w14:textId="77777777" w:rsidR="00FF313C" w:rsidRPr="008316F7" w:rsidRDefault="00FF313C" w:rsidP="008316F7">
      <w:pPr>
        <w:pStyle w:val="paragraph"/>
        <w:spacing w:before="0" w:beforeAutospacing="0" w:after="0" w:afterAutospacing="0" w:line="276" w:lineRule="auto"/>
        <w:ind w:right="32"/>
        <w:textAlignment w:val="baseline"/>
        <w:rPr>
          <w:rStyle w:val="normaltextrun"/>
          <w:rFonts w:ascii="Arial" w:hAnsi="Arial" w:cs="Arial"/>
        </w:rPr>
      </w:pPr>
    </w:p>
    <w:p w14:paraId="75561532" w14:textId="77777777" w:rsidR="00C63D00" w:rsidRPr="008316F7" w:rsidRDefault="00573597" w:rsidP="008316F7">
      <w:pPr>
        <w:pStyle w:val="paragraph"/>
        <w:spacing w:before="0" w:beforeAutospacing="0" w:after="0" w:afterAutospacing="0" w:line="276" w:lineRule="auto"/>
        <w:ind w:right="32"/>
        <w:textAlignment w:val="baseline"/>
        <w:rPr>
          <w:rStyle w:val="normaltextrun"/>
          <w:rFonts w:ascii="Arial" w:hAnsi="Arial" w:cs="Arial"/>
        </w:rPr>
      </w:pPr>
      <w:r w:rsidRPr="008316F7">
        <w:rPr>
          <w:rStyle w:val="normaltextrun"/>
          <w:rFonts w:ascii="Arial" w:hAnsi="Arial" w:cs="Arial"/>
        </w:rPr>
        <w:t xml:space="preserve">En escrito de fecha </w:t>
      </w:r>
      <w:r w:rsidR="001C011F" w:rsidRPr="008316F7">
        <w:rPr>
          <w:rStyle w:val="normaltextrun"/>
          <w:rFonts w:ascii="Arial" w:hAnsi="Arial" w:cs="Arial"/>
        </w:rPr>
        <w:t>18 de febrero de 2016</w:t>
      </w:r>
      <w:r w:rsidRPr="008316F7">
        <w:rPr>
          <w:rStyle w:val="normaltextrun"/>
          <w:rFonts w:ascii="Arial" w:hAnsi="Arial" w:cs="Arial"/>
        </w:rPr>
        <w:t xml:space="preserve">, la parte actora solicitó que se librara mandamiento de pago </w:t>
      </w:r>
      <w:r w:rsidR="001C011F" w:rsidRPr="008316F7">
        <w:rPr>
          <w:rStyle w:val="normaltextrun"/>
          <w:rFonts w:ascii="Arial" w:hAnsi="Arial" w:cs="Arial"/>
        </w:rPr>
        <w:t xml:space="preserve">por </w:t>
      </w:r>
      <w:r w:rsidRPr="008316F7">
        <w:rPr>
          <w:rStyle w:val="normaltextrun"/>
          <w:rFonts w:ascii="Arial" w:hAnsi="Arial" w:cs="Arial"/>
        </w:rPr>
        <w:t xml:space="preserve">el valor de las costas procesales aprobadas en </w:t>
      </w:r>
      <w:r w:rsidR="001C011F" w:rsidRPr="008316F7">
        <w:rPr>
          <w:rStyle w:val="normaltextrun"/>
          <w:rFonts w:ascii="Arial" w:hAnsi="Arial" w:cs="Arial"/>
        </w:rPr>
        <w:t>primera y segunda instancia, junto con sus intereses legales, a lo cual se accedió en auto adiado 8 de marzo de 2016.</w:t>
      </w:r>
    </w:p>
    <w:p w14:paraId="5DAB6C7B" w14:textId="77777777" w:rsidR="00C63D00" w:rsidRPr="008316F7" w:rsidRDefault="00C63D00" w:rsidP="008316F7">
      <w:pPr>
        <w:pStyle w:val="paragraph"/>
        <w:spacing w:before="0" w:beforeAutospacing="0" w:after="0" w:afterAutospacing="0" w:line="276" w:lineRule="auto"/>
        <w:ind w:right="32"/>
        <w:textAlignment w:val="baseline"/>
        <w:rPr>
          <w:rStyle w:val="normaltextrun"/>
          <w:rFonts w:ascii="Arial" w:hAnsi="Arial" w:cs="Arial"/>
        </w:rPr>
      </w:pPr>
    </w:p>
    <w:p w14:paraId="627DCEAF" w14:textId="016F503F" w:rsidR="00C63D00" w:rsidRPr="008316F7" w:rsidRDefault="00F93113" w:rsidP="008316F7">
      <w:pPr>
        <w:pStyle w:val="paragraph"/>
        <w:spacing w:before="0" w:beforeAutospacing="0" w:after="0" w:afterAutospacing="0" w:line="276" w:lineRule="auto"/>
        <w:ind w:right="32"/>
        <w:textAlignment w:val="baseline"/>
        <w:rPr>
          <w:rFonts w:ascii="Arial" w:hAnsi="Arial" w:cs="Arial"/>
        </w:rPr>
      </w:pPr>
      <w:r w:rsidRPr="008316F7">
        <w:rPr>
          <w:rStyle w:val="normaltextrun"/>
          <w:rFonts w:ascii="Arial" w:hAnsi="Arial" w:cs="Arial"/>
        </w:rPr>
        <w:t>Notificada</w:t>
      </w:r>
      <w:r w:rsidR="00970DBC">
        <w:rPr>
          <w:rStyle w:val="normaltextrun"/>
          <w:rFonts w:ascii="Arial" w:hAnsi="Arial" w:cs="Arial"/>
        </w:rPr>
        <w:t xml:space="preserve"> </w:t>
      </w:r>
      <w:r w:rsidRPr="008316F7">
        <w:rPr>
          <w:rStyle w:val="normaltextrun"/>
          <w:rFonts w:ascii="Arial" w:hAnsi="Arial" w:cs="Arial"/>
        </w:rPr>
        <w:t>la entidad ejecutada, ejerció el derecho de defensa formulando</w:t>
      </w:r>
      <w:r w:rsidR="00970DBC">
        <w:rPr>
          <w:rStyle w:val="normaltextrun"/>
          <w:rFonts w:ascii="Arial" w:hAnsi="Arial" w:cs="Arial"/>
        </w:rPr>
        <w:t xml:space="preserve"> </w:t>
      </w:r>
      <w:r w:rsidRPr="008316F7">
        <w:rPr>
          <w:rStyle w:val="normaltextrun"/>
          <w:rFonts w:ascii="Arial" w:hAnsi="Arial" w:cs="Arial"/>
        </w:rPr>
        <w:t>excepciones</w:t>
      </w:r>
      <w:r w:rsidR="00970DBC">
        <w:rPr>
          <w:rStyle w:val="normaltextrun"/>
          <w:rFonts w:ascii="Arial" w:hAnsi="Arial" w:cs="Arial"/>
        </w:rPr>
        <w:t xml:space="preserve"> </w:t>
      </w:r>
      <w:r w:rsidRPr="008316F7">
        <w:rPr>
          <w:rStyle w:val="normaltextrun"/>
          <w:rFonts w:ascii="Arial" w:hAnsi="Arial" w:cs="Arial"/>
        </w:rPr>
        <w:t>como las de “</w:t>
      </w:r>
      <w:r w:rsidR="001F18B7" w:rsidRPr="008316F7">
        <w:rPr>
          <w:rStyle w:val="normaltextrun"/>
          <w:rFonts w:ascii="Arial" w:hAnsi="Arial" w:cs="Arial"/>
          <w:i/>
        </w:rPr>
        <w:t>Prescripción</w:t>
      </w:r>
      <w:r w:rsidR="00A0130E" w:rsidRPr="008316F7">
        <w:rPr>
          <w:rStyle w:val="normaltextrun"/>
          <w:rFonts w:ascii="Arial" w:hAnsi="Arial" w:cs="Arial"/>
          <w:i/>
        </w:rPr>
        <w:t>”, “</w:t>
      </w:r>
      <w:r w:rsidR="00A0130E" w:rsidRPr="008316F7">
        <w:rPr>
          <w:rStyle w:val="normaltextrun"/>
          <w:rFonts w:ascii="Arial" w:hAnsi="Arial" w:cs="Arial"/>
          <w:i/>
          <w:iCs/>
        </w:rPr>
        <w:t>Buena fe de Colpe</w:t>
      </w:r>
      <w:r w:rsidR="00A32B3E" w:rsidRPr="008316F7">
        <w:rPr>
          <w:rStyle w:val="normaltextrun"/>
          <w:rFonts w:ascii="Arial" w:hAnsi="Arial" w:cs="Arial"/>
          <w:i/>
          <w:iCs/>
        </w:rPr>
        <w:t>n</w:t>
      </w:r>
      <w:r w:rsidR="00A0130E" w:rsidRPr="008316F7">
        <w:rPr>
          <w:rStyle w:val="normaltextrun"/>
          <w:rFonts w:ascii="Arial" w:hAnsi="Arial" w:cs="Arial"/>
          <w:i/>
          <w:iCs/>
        </w:rPr>
        <w:t>siones” y “Declaratoria de otras excepciones</w:t>
      </w:r>
      <w:r w:rsidRPr="008316F7">
        <w:rPr>
          <w:rStyle w:val="normaltextrun"/>
          <w:rFonts w:ascii="Arial" w:hAnsi="Arial" w:cs="Arial"/>
          <w:i/>
          <w:iCs/>
        </w:rPr>
        <w:t>”</w:t>
      </w:r>
      <w:r w:rsidRPr="008316F7">
        <w:rPr>
          <w:rStyle w:val="normaltextrun"/>
          <w:rFonts w:ascii="Arial" w:hAnsi="Arial" w:cs="Arial"/>
        </w:rPr>
        <w:t>.</w:t>
      </w:r>
    </w:p>
    <w:p w14:paraId="02EB378F" w14:textId="77777777" w:rsidR="00C63D00" w:rsidRPr="008316F7" w:rsidRDefault="00C63D00" w:rsidP="008316F7">
      <w:pPr>
        <w:pStyle w:val="paragraph"/>
        <w:spacing w:before="0" w:beforeAutospacing="0" w:after="0" w:afterAutospacing="0" w:line="276" w:lineRule="auto"/>
        <w:ind w:right="32"/>
        <w:textAlignment w:val="baseline"/>
        <w:rPr>
          <w:rFonts w:ascii="Arial" w:hAnsi="Arial" w:cs="Arial"/>
        </w:rPr>
      </w:pPr>
    </w:p>
    <w:p w14:paraId="7DE564BF" w14:textId="1A887286" w:rsidR="00A0130E" w:rsidRPr="008316F7" w:rsidRDefault="006F5382" w:rsidP="008316F7">
      <w:pPr>
        <w:pStyle w:val="paragraph"/>
        <w:spacing w:before="0" w:beforeAutospacing="0" w:after="0" w:afterAutospacing="0" w:line="276" w:lineRule="auto"/>
        <w:ind w:right="32"/>
        <w:textAlignment w:val="baseline"/>
        <w:rPr>
          <w:rFonts w:ascii="Arial" w:hAnsi="Arial" w:cs="Arial"/>
        </w:rPr>
      </w:pPr>
      <w:r w:rsidRPr="008316F7">
        <w:rPr>
          <w:rStyle w:val="normaltextrun"/>
          <w:rFonts w:ascii="Arial" w:hAnsi="Arial" w:cs="Arial"/>
        </w:rPr>
        <w:t>En audiencia celebrada el</w:t>
      </w:r>
      <w:r w:rsidR="00527FAE" w:rsidRPr="008316F7">
        <w:rPr>
          <w:rStyle w:val="normaltextrun"/>
          <w:rFonts w:ascii="Arial" w:hAnsi="Arial" w:cs="Arial"/>
        </w:rPr>
        <w:t xml:space="preserve"> </w:t>
      </w:r>
      <w:r w:rsidR="00A32B3E" w:rsidRPr="008316F7">
        <w:rPr>
          <w:rStyle w:val="normaltextrun"/>
          <w:rFonts w:ascii="Arial" w:hAnsi="Arial" w:cs="Arial"/>
        </w:rPr>
        <w:t>18 de mayo de 2022</w:t>
      </w:r>
      <w:r w:rsidRPr="008316F7">
        <w:rPr>
          <w:rStyle w:val="normaltextrun"/>
          <w:rFonts w:ascii="Arial" w:hAnsi="Arial" w:cs="Arial"/>
        </w:rPr>
        <w:t xml:space="preserve">, </w:t>
      </w:r>
      <w:r w:rsidR="00A0130E" w:rsidRPr="008316F7">
        <w:rPr>
          <w:rStyle w:val="normaltextrun"/>
          <w:rFonts w:ascii="Arial" w:hAnsi="Arial" w:cs="Arial"/>
        </w:rPr>
        <w:t>el juzgado de conocimiento, luego de</w:t>
      </w:r>
      <w:r w:rsidR="00970DBC">
        <w:rPr>
          <w:rStyle w:val="normaltextrun"/>
          <w:rFonts w:ascii="Arial" w:hAnsi="Arial" w:cs="Arial"/>
        </w:rPr>
        <w:t xml:space="preserve"> </w:t>
      </w:r>
      <w:r w:rsidR="00A0130E" w:rsidRPr="008316F7">
        <w:rPr>
          <w:rStyle w:val="normaltextrun"/>
          <w:rFonts w:ascii="Arial" w:hAnsi="Arial" w:cs="Arial"/>
        </w:rPr>
        <w:t>precisar</w:t>
      </w:r>
      <w:r w:rsidR="00970DBC">
        <w:rPr>
          <w:rStyle w:val="normaltextrun"/>
          <w:rFonts w:ascii="Arial" w:hAnsi="Arial" w:cs="Arial"/>
        </w:rPr>
        <w:t xml:space="preserve"> </w:t>
      </w:r>
      <w:r w:rsidR="00A0130E" w:rsidRPr="008316F7">
        <w:rPr>
          <w:rStyle w:val="normaltextrun"/>
          <w:rFonts w:ascii="Arial" w:hAnsi="Arial" w:cs="Arial"/>
        </w:rPr>
        <w:t>que las</w:t>
      </w:r>
      <w:r w:rsidR="00970DBC">
        <w:rPr>
          <w:rStyle w:val="normaltextrun"/>
          <w:rFonts w:ascii="Arial" w:hAnsi="Arial" w:cs="Arial"/>
        </w:rPr>
        <w:t xml:space="preserve"> </w:t>
      </w:r>
      <w:r w:rsidR="00A0130E" w:rsidRPr="008316F7">
        <w:rPr>
          <w:rStyle w:val="normaltextrun"/>
          <w:rFonts w:ascii="Arial" w:hAnsi="Arial" w:cs="Arial"/>
        </w:rPr>
        <w:t>únicas</w:t>
      </w:r>
      <w:r w:rsidR="00970DBC">
        <w:rPr>
          <w:rStyle w:val="normaltextrun"/>
          <w:rFonts w:ascii="Arial" w:hAnsi="Arial" w:cs="Arial"/>
        </w:rPr>
        <w:t xml:space="preserve"> </w:t>
      </w:r>
      <w:r w:rsidR="00A0130E" w:rsidRPr="008316F7">
        <w:rPr>
          <w:rStyle w:val="normaltextrun"/>
          <w:rFonts w:ascii="Arial" w:hAnsi="Arial" w:cs="Arial"/>
        </w:rPr>
        <w:t>excepciones respecto</w:t>
      </w:r>
      <w:r w:rsidR="002B36C7" w:rsidRPr="008316F7">
        <w:rPr>
          <w:rStyle w:val="normaltextrun"/>
          <w:rFonts w:ascii="Arial" w:hAnsi="Arial" w:cs="Arial"/>
        </w:rPr>
        <w:t xml:space="preserve"> </w:t>
      </w:r>
      <w:r w:rsidR="00A0130E" w:rsidRPr="008316F7">
        <w:rPr>
          <w:rStyle w:val="normaltextrun"/>
          <w:rFonts w:ascii="Arial" w:hAnsi="Arial" w:cs="Arial"/>
        </w:rPr>
        <w:t>a las cuales podía pronunciarse,</w:t>
      </w:r>
      <w:r w:rsidR="00970DBC">
        <w:rPr>
          <w:rStyle w:val="normaltextrun"/>
          <w:rFonts w:ascii="Arial" w:hAnsi="Arial" w:cs="Arial"/>
        </w:rPr>
        <w:t xml:space="preserve"> </w:t>
      </w:r>
      <w:r w:rsidR="00A0130E" w:rsidRPr="008316F7">
        <w:rPr>
          <w:rStyle w:val="normaltextrun"/>
          <w:rFonts w:ascii="Arial" w:hAnsi="Arial" w:cs="Arial"/>
        </w:rPr>
        <w:t>son las previstas en el</w:t>
      </w:r>
      <w:r w:rsidR="00970DBC">
        <w:rPr>
          <w:rStyle w:val="normaltextrun"/>
          <w:rFonts w:ascii="Arial" w:hAnsi="Arial" w:cs="Arial"/>
        </w:rPr>
        <w:t xml:space="preserve"> </w:t>
      </w:r>
      <w:r w:rsidR="00A0130E" w:rsidRPr="008316F7">
        <w:rPr>
          <w:rStyle w:val="normaltextrun"/>
          <w:rFonts w:ascii="Arial" w:hAnsi="Arial" w:cs="Arial"/>
        </w:rPr>
        <w:t>artículo 442 del Código General del Proceso,</w:t>
      </w:r>
      <w:r w:rsidR="00970DBC">
        <w:rPr>
          <w:rStyle w:val="normaltextrun"/>
          <w:rFonts w:ascii="Arial" w:hAnsi="Arial" w:cs="Arial"/>
        </w:rPr>
        <w:t xml:space="preserve"> </w:t>
      </w:r>
      <w:r w:rsidR="00A0130E" w:rsidRPr="008316F7">
        <w:rPr>
          <w:rStyle w:val="normaltextrun"/>
          <w:rFonts w:ascii="Arial" w:hAnsi="Arial" w:cs="Arial"/>
        </w:rPr>
        <w:t>por tratarse el título judicial de una se</w:t>
      </w:r>
      <w:r w:rsidR="008E7A99" w:rsidRPr="008316F7">
        <w:rPr>
          <w:rStyle w:val="normaltextrun"/>
          <w:rFonts w:ascii="Arial" w:hAnsi="Arial" w:cs="Arial"/>
        </w:rPr>
        <w:t>ntencia legalmente ejecutoriada</w:t>
      </w:r>
      <w:r w:rsidR="00970DBC">
        <w:rPr>
          <w:rStyle w:val="normaltextrun"/>
          <w:rFonts w:ascii="Arial" w:hAnsi="Arial" w:cs="Arial"/>
        </w:rPr>
        <w:t xml:space="preserve"> </w:t>
      </w:r>
      <w:r w:rsidR="00A0130E" w:rsidRPr="008316F7">
        <w:rPr>
          <w:rStyle w:val="normaltextrun"/>
          <w:rFonts w:ascii="Arial" w:hAnsi="Arial" w:cs="Arial"/>
        </w:rPr>
        <w:t>procedió</w:t>
      </w:r>
      <w:r w:rsidR="00970DBC">
        <w:rPr>
          <w:rStyle w:val="normaltextrun"/>
          <w:rFonts w:ascii="Arial" w:hAnsi="Arial" w:cs="Arial"/>
        </w:rPr>
        <w:t xml:space="preserve"> </w:t>
      </w:r>
      <w:r w:rsidR="00A0130E" w:rsidRPr="008316F7">
        <w:rPr>
          <w:rStyle w:val="normaltextrun"/>
          <w:rFonts w:ascii="Arial" w:hAnsi="Arial" w:cs="Arial"/>
        </w:rPr>
        <w:t>a estudiar</w:t>
      </w:r>
      <w:r w:rsidR="00970DBC">
        <w:rPr>
          <w:rStyle w:val="normaltextrun"/>
          <w:rFonts w:ascii="Arial" w:hAnsi="Arial" w:cs="Arial"/>
        </w:rPr>
        <w:t xml:space="preserve"> </w:t>
      </w:r>
      <w:r w:rsidR="00A0130E" w:rsidRPr="008316F7">
        <w:rPr>
          <w:rStyle w:val="normaltextrun"/>
          <w:rFonts w:ascii="Arial" w:hAnsi="Arial" w:cs="Arial"/>
        </w:rPr>
        <w:t>únicamente</w:t>
      </w:r>
      <w:r w:rsidR="00970DBC">
        <w:rPr>
          <w:rStyle w:val="normaltextrun"/>
          <w:rFonts w:ascii="Arial" w:hAnsi="Arial" w:cs="Arial"/>
        </w:rPr>
        <w:t xml:space="preserve"> </w:t>
      </w:r>
      <w:r w:rsidR="00A0130E" w:rsidRPr="008316F7">
        <w:rPr>
          <w:rStyle w:val="normaltextrun"/>
          <w:rFonts w:ascii="Arial" w:hAnsi="Arial" w:cs="Arial"/>
        </w:rPr>
        <w:t>la excepción de prescripción formulada</w:t>
      </w:r>
      <w:r w:rsidR="00970DBC">
        <w:rPr>
          <w:rStyle w:val="normaltextrun"/>
          <w:rFonts w:ascii="Arial" w:hAnsi="Arial" w:cs="Arial"/>
        </w:rPr>
        <w:t xml:space="preserve"> </w:t>
      </w:r>
      <w:r w:rsidR="00A0130E" w:rsidRPr="008316F7">
        <w:rPr>
          <w:rStyle w:val="normaltextrun"/>
          <w:rFonts w:ascii="Arial" w:hAnsi="Arial" w:cs="Arial"/>
        </w:rPr>
        <w:t>por Colpensiones.</w:t>
      </w:r>
    </w:p>
    <w:p w14:paraId="4F8F56C0" w14:textId="77777777" w:rsidR="00A0130E" w:rsidRPr="008316F7" w:rsidRDefault="00A0130E"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567D2BA5" w14:textId="77777777" w:rsidR="008E7A99" w:rsidRPr="008316F7" w:rsidRDefault="00A0130E" w:rsidP="008316F7">
      <w:pPr>
        <w:spacing w:line="276" w:lineRule="auto"/>
        <w:rPr>
          <w:rFonts w:ascii="Arial" w:hAnsi="Arial" w:cs="Arial"/>
          <w:sz w:val="24"/>
          <w:szCs w:val="24"/>
        </w:rPr>
      </w:pPr>
      <w:r w:rsidRPr="008316F7">
        <w:rPr>
          <w:rFonts w:ascii="Arial" w:hAnsi="Arial" w:cs="Arial"/>
          <w:sz w:val="24"/>
          <w:szCs w:val="24"/>
        </w:rPr>
        <w:t xml:space="preserve">Pues bien, para resolver el medio exceptivo, trajo a colación jurisprudencia de </w:t>
      </w:r>
      <w:r w:rsidR="008E7A99" w:rsidRPr="008316F7">
        <w:rPr>
          <w:rFonts w:ascii="Arial" w:hAnsi="Arial" w:cs="Arial"/>
          <w:sz w:val="24"/>
          <w:szCs w:val="24"/>
        </w:rPr>
        <w:t>la Corte Constitucional</w:t>
      </w:r>
      <w:r w:rsidR="00C63D00" w:rsidRPr="008316F7">
        <w:rPr>
          <w:rFonts w:ascii="Arial" w:hAnsi="Arial" w:cs="Arial"/>
          <w:sz w:val="24"/>
          <w:szCs w:val="24"/>
        </w:rPr>
        <w:t xml:space="preserve"> en la que esa Corporación conceptúa que las</w:t>
      </w:r>
      <w:r w:rsidR="008E7A99" w:rsidRPr="008316F7">
        <w:rPr>
          <w:rFonts w:ascii="Arial" w:hAnsi="Arial" w:cs="Arial"/>
          <w:sz w:val="24"/>
          <w:szCs w:val="24"/>
        </w:rPr>
        <w:t xml:space="preserve"> costas procesales</w:t>
      </w:r>
      <w:r w:rsidR="00C63D00" w:rsidRPr="008316F7">
        <w:rPr>
          <w:rFonts w:ascii="Arial" w:hAnsi="Arial" w:cs="Arial"/>
          <w:sz w:val="24"/>
          <w:szCs w:val="24"/>
        </w:rPr>
        <w:t>, las cuales</w:t>
      </w:r>
      <w:r w:rsidR="008E7A99" w:rsidRPr="008316F7">
        <w:rPr>
          <w:rFonts w:ascii="Arial" w:hAnsi="Arial" w:cs="Arial"/>
          <w:sz w:val="24"/>
          <w:szCs w:val="24"/>
        </w:rPr>
        <w:t xml:space="preserve"> corresponden a los gastos en que incurre una parte por razones del pleito, lo </w:t>
      </w:r>
      <w:r w:rsidR="00C63D00" w:rsidRPr="008316F7">
        <w:rPr>
          <w:rFonts w:ascii="Arial" w:hAnsi="Arial" w:cs="Arial"/>
          <w:sz w:val="24"/>
          <w:szCs w:val="24"/>
        </w:rPr>
        <w:t>que</w:t>
      </w:r>
      <w:r w:rsidR="008E7A99" w:rsidRPr="008316F7">
        <w:rPr>
          <w:rFonts w:ascii="Arial" w:hAnsi="Arial" w:cs="Arial"/>
          <w:sz w:val="24"/>
          <w:szCs w:val="24"/>
        </w:rPr>
        <w:t xml:space="preserve"> implica que existe una unidad de crédito que no se desliga del proceso ordinario porque su génesis esta justamente en la sentencia que resolvió el asunto, </w:t>
      </w:r>
      <w:r w:rsidR="00C63D00" w:rsidRPr="008316F7">
        <w:rPr>
          <w:rFonts w:ascii="Arial" w:hAnsi="Arial" w:cs="Arial"/>
          <w:sz w:val="24"/>
          <w:szCs w:val="24"/>
        </w:rPr>
        <w:t>para su cobro por la vía judicial</w:t>
      </w:r>
      <w:r w:rsidR="008E7A99" w:rsidRPr="008316F7">
        <w:rPr>
          <w:rFonts w:ascii="Arial" w:hAnsi="Arial" w:cs="Arial"/>
          <w:sz w:val="24"/>
          <w:szCs w:val="24"/>
        </w:rPr>
        <w:t>, según las voces del artículo 306 del Código General del Proceso, deben seguir la misma cuerda procesal a cargo del juez de conocimiento.</w:t>
      </w:r>
    </w:p>
    <w:p w14:paraId="6A05A809" w14:textId="77777777" w:rsidR="008E7A99" w:rsidRPr="008316F7" w:rsidRDefault="008E7A99" w:rsidP="008316F7">
      <w:pPr>
        <w:spacing w:line="276" w:lineRule="auto"/>
        <w:rPr>
          <w:rFonts w:ascii="Arial" w:hAnsi="Arial" w:cs="Arial"/>
          <w:sz w:val="24"/>
          <w:szCs w:val="24"/>
        </w:rPr>
      </w:pPr>
    </w:p>
    <w:p w14:paraId="445565C7" w14:textId="2536354C" w:rsidR="00694580" w:rsidRPr="008316F7" w:rsidRDefault="008E7A99" w:rsidP="008316F7">
      <w:pPr>
        <w:spacing w:line="276" w:lineRule="auto"/>
        <w:rPr>
          <w:rFonts w:ascii="Arial" w:hAnsi="Arial" w:cs="Arial"/>
          <w:sz w:val="24"/>
          <w:szCs w:val="24"/>
        </w:rPr>
      </w:pPr>
      <w:r w:rsidRPr="008316F7">
        <w:rPr>
          <w:rFonts w:ascii="Arial" w:hAnsi="Arial" w:cs="Arial"/>
          <w:sz w:val="24"/>
          <w:szCs w:val="24"/>
        </w:rPr>
        <w:t xml:space="preserve">También señaló </w:t>
      </w:r>
      <w:r w:rsidR="19E63C66" w:rsidRPr="008316F7">
        <w:rPr>
          <w:rFonts w:ascii="Arial" w:hAnsi="Arial" w:cs="Arial"/>
          <w:sz w:val="24"/>
          <w:szCs w:val="24"/>
        </w:rPr>
        <w:t>la a</w:t>
      </w:r>
      <w:r w:rsidR="00C63D00" w:rsidRPr="008316F7">
        <w:rPr>
          <w:rFonts w:ascii="Arial" w:hAnsi="Arial" w:cs="Arial"/>
          <w:i/>
          <w:iCs/>
          <w:sz w:val="24"/>
          <w:szCs w:val="24"/>
        </w:rPr>
        <w:t xml:space="preserve"> quo </w:t>
      </w:r>
      <w:r w:rsidRPr="008316F7">
        <w:rPr>
          <w:rFonts w:ascii="Arial" w:hAnsi="Arial" w:cs="Arial"/>
          <w:sz w:val="24"/>
          <w:szCs w:val="24"/>
        </w:rPr>
        <w:t>que no existe duda que el término de prescripción para este tipo de asuntos es de tres años, de acuerdo con lo previsto por el artículo 2542 del Código Civil</w:t>
      </w:r>
      <w:r w:rsidR="00694580" w:rsidRPr="008316F7">
        <w:rPr>
          <w:rFonts w:ascii="Arial" w:hAnsi="Arial" w:cs="Arial"/>
          <w:sz w:val="24"/>
          <w:szCs w:val="24"/>
        </w:rPr>
        <w:t>.</w:t>
      </w:r>
    </w:p>
    <w:p w14:paraId="5A39BBE3" w14:textId="77777777" w:rsidR="00694580" w:rsidRPr="008316F7" w:rsidRDefault="00694580" w:rsidP="008316F7">
      <w:pPr>
        <w:spacing w:line="276" w:lineRule="auto"/>
        <w:rPr>
          <w:rFonts w:ascii="Arial" w:hAnsi="Arial" w:cs="Arial"/>
          <w:sz w:val="24"/>
          <w:szCs w:val="24"/>
        </w:rPr>
      </w:pPr>
    </w:p>
    <w:p w14:paraId="4CA637FD" w14:textId="08DEB7DE" w:rsidR="00694580" w:rsidRPr="008316F7" w:rsidRDefault="00694580" w:rsidP="008316F7">
      <w:pPr>
        <w:spacing w:line="276" w:lineRule="auto"/>
        <w:rPr>
          <w:rFonts w:ascii="Arial" w:hAnsi="Arial" w:cs="Arial"/>
          <w:sz w:val="24"/>
          <w:szCs w:val="24"/>
        </w:rPr>
      </w:pPr>
      <w:r w:rsidRPr="008316F7">
        <w:rPr>
          <w:rFonts w:ascii="Arial" w:hAnsi="Arial" w:cs="Arial"/>
          <w:sz w:val="24"/>
          <w:szCs w:val="24"/>
        </w:rPr>
        <w:t xml:space="preserve">Frente al caso concreto indicó que habiendo sido fijadas y aprobadas las costas del proceso </w:t>
      </w:r>
      <w:r w:rsidR="00C63D00" w:rsidRPr="008316F7">
        <w:rPr>
          <w:rFonts w:ascii="Arial" w:hAnsi="Arial" w:cs="Arial"/>
          <w:sz w:val="24"/>
          <w:szCs w:val="24"/>
        </w:rPr>
        <w:t xml:space="preserve">mediante autos de </w:t>
      </w:r>
      <w:r w:rsidR="521A17B4" w:rsidRPr="008316F7">
        <w:rPr>
          <w:rFonts w:ascii="Arial" w:hAnsi="Arial" w:cs="Arial"/>
          <w:sz w:val="24"/>
          <w:szCs w:val="24"/>
        </w:rPr>
        <w:t>fecha 29</w:t>
      </w:r>
      <w:r w:rsidRPr="008316F7">
        <w:rPr>
          <w:rFonts w:ascii="Arial" w:hAnsi="Arial" w:cs="Arial"/>
          <w:sz w:val="24"/>
          <w:szCs w:val="24"/>
        </w:rPr>
        <w:t xml:space="preserve"> de agosto y el 5 de septiembre de </w:t>
      </w:r>
      <w:r w:rsidR="00C63D00" w:rsidRPr="008316F7">
        <w:rPr>
          <w:rFonts w:ascii="Arial" w:hAnsi="Arial" w:cs="Arial"/>
          <w:sz w:val="24"/>
          <w:szCs w:val="24"/>
        </w:rPr>
        <w:t>2012</w:t>
      </w:r>
      <w:r w:rsidRPr="008316F7">
        <w:rPr>
          <w:rFonts w:ascii="Arial" w:hAnsi="Arial" w:cs="Arial"/>
          <w:sz w:val="24"/>
          <w:szCs w:val="24"/>
        </w:rPr>
        <w:t xml:space="preserve"> </w:t>
      </w:r>
      <w:r w:rsidRPr="008316F7">
        <w:rPr>
          <w:rFonts w:ascii="Arial" w:hAnsi="Arial" w:cs="Arial"/>
          <w:sz w:val="24"/>
          <w:szCs w:val="24"/>
        </w:rPr>
        <w:lastRenderedPageBreak/>
        <w:t>respectivamente, este último ejecutoriado el 11 de mismo mes y año, la parte ejecutante tenía hasta el 12 de septiembre de 2015 para formular la acción de cobro lo cual no hizo sino hasta el 18 de febrero de 2016, lo que pone de manifiesto que la obligación cobrada se encuentra prescrita.</w:t>
      </w:r>
    </w:p>
    <w:p w14:paraId="41C8F396" w14:textId="77777777" w:rsidR="00BE339B" w:rsidRPr="008316F7" w:rsidRDefault="00BE339B" w:rsidP="008316F7">
      <w:pPr>
        <w:spacing w:line="276" w:lineRule="auto"/>
        <w:rPr>
          <w:rFonts w:ascii="Arial" w:hAnsi="Arial" w:cs="Arial"/>
          <w:sz w:val="24"/>
          <w:szCs w:val="24"/>
        </w:rPr>
      </w:pPr>
    </w:p>
    <w:p w14:paraId="70F8B601" w14:textId="72BF032F" w:rsidR="00BE339B" w:rsidRPr="008316F7" w:rsidRDefault="00BE339B" w:rsidP="008316F7">
      <w:pPr>
        <w:spacing w:line="276" w:lineRule="auto"/>
        <w:rPr>
          <w:rFonts w:ascii="Arial" w:hAnsi="Arial" w:cs="Arial"/>
          <w:sz w:val="24"/>
          <w:szCs w:val="24"/>
        </w:rPr>
      </w:pPr>
      <w:r w:rsidRPr="008316F7">
        <w:rPr>
          <w:rFonts w:ascii="Arial" w:hAnsi="Arial" w:cs="Arial"/>
          <w:sz w:val="24"/>
          <w:szCs w:val="24"/>
        </w:rPr>
        <w:t>Respecto a la interrupción de la prescripción que alega la parte actora y que soporta en la expedición del Decreto 2013</w:t>
      </w:r>
      <w:r w:rsidR="00C63D00" w:rsidRPr="008316F7">
        <w:rPr>
          <w:rFonts w:ascii="Arial" w:hAnsi="Arial" w:cs="Arial"/>
          <w:sz w:val="24"/>
          <w:szCs w:val="24"/>
        </w:rPr>
        <w:t xml:space="preserve"> de 2012</w:t>
      </w:r>
      <w:r w:rsidRPr="008316F7">
        <w:rPr>
          <w:rFonts w:ascii="Arial" w:hAnsi="Arial" w:cs="Arial"/>
          <w:sz w:val="24"/>
          <w:szCs w:val="24"/>
        </w:rPr>
        <w:t xml:space="preserve">, mediante el cual se suprime al ISS y se ordena su liquidación, y la reanudación </w:t>
      </w:r>
      <w:r w:rsidR="00C63D00" w:rsidRPr="008316F7">
        <w:rPr>
          <w:rFonts w:ascii="Arial" w:hAnsi="Arial" w:cs="Arial"/>
          <w:sz w:val="24"/>
          <w:szCs w:val="24"/>
        </w:rPr>
        <w:t xml:space="preserve">del término </w:t>
      </w:r>
      <w:r w:rsidRPr="008316F7">
        <w:rPr>
          <w:rFonts w:ascii="Arial" w:hAnsi="Arial" w:cs="Arial"/>
          <w:sz w:val="24"/>
          <w:szCs w:val="24"/>
        </w:rPr>
        <w:t>en virtud al Decreto 553 de 27 de marzo de 2015, en el que se impuso al Colpensiones e</w:t>
      </w:r>
      <w:r w:rsidR="00210EEE" w:rsidRPr="008316F7">
        <w:rPr>
          <w:rFonts w:ascii="Arial" w:hAnsi="Arial" w:cs="Arial"/>
          <w:sz w:val="24"/>
          <w:szCs w:val="24"/>
        </w:rPr>
        <w:t xml:space="preserve">l pago de las costas procesales, con fundamento en la jurisprudencia local, indicó que tal argumento no resulta acertado en consideración a que la parte actora debió reclamar </w:t>
      </w:r>
      <w:r w:rsidR="1403D824" w:rsidRPr="008316F7">
        <w:rPr>
          <w:rFonts w:ascii="Arial" w:hAnsi="Arial" w:cs="Arial"/>
          <w:sz w:val="24"/>
          <w:szCs w:val="24"/>
        </w:rPr>
        <w:t xml:space="preserve">el </w:t>
      </w:r>
      <w:r w:rsidR="00210EEE" w:rsidRPr="008316F7">
        <w:rPr>
          <w:rFonts w:ascii="Arial" w:hAnsi="Arial" w:cs="Arial"/>
          <w:sz w:val="24"/>
          <w:szCs w:val="24"/>
        </w:rPr>
        <w:t>pago de las costas en el proceso de liquidación del antiguo ISS el cual se encontraba a cargo de la entidad designada como liquidadora, además, la primera de las disposiciones mencionadas no contempla la suspensión del término de prescripción, como lo indica la ejecutante.</w:t>
      </w:r>
    </w:p>
    <w:p w14:paraId="72A3D3EC" w14:textId="77777777" w:rsidR="00210EEE" w:rsidRPr="008316F7" w:rsidRDefault="00210EEE" w:rsidP="008316F7">
      <w:pPr>
        <w:spacing w:line="276" w:lineRule="auto"/>
        <w:rPr>
          <w:rFonts w:ascii="Arial" w:hAnsi="Arial" w:cs="Arial"/>
          <w:sz w:val="24"/>
          <w:szCs w:val="24"/>
        </w:rPr>
      </w:pPr>
    </w:p>
    <w:p w14:paraId="64550A68" w14:textId="77777777" w:rsidR="00210EEE" w:rsidRPr="008316F7" w:rsidRDefault="00210EEE" w:rsidP="008316F7">
      <w:pPr>
        <w:spacing w:line="276" w:lineRule="auto"/>
        <w:rPr>
          <w:rFonts w:ascii="Arial" w:hAnsi="Arial" w:cs="Arial"/>
          <w:sz w:val="24"/>
          <w:szCs w:val="24"/>
        </w:rPr>
      </w:pPr>
      <w:r w:rsidRPr="008316F7">
        <w:rPr>
          <w:rFonts w:ascii="Arial" w:hAnsi="Arial" w:cs="Arial"/>
          <w:sz w:val="24"/>
          <w:szCs w:val="24"/>
        </w:rPr>
        <w:t>Por lo anterior, declaró la prosperidad del dicho medio exceptivo, ordenó el levantamiento de las medidas cautelares y el archivo del proceso.</w:t>
      </w:r>
    </w:p>
    <w:p w14:paraId="0E27B00A" w14:textId="77777777" w:rsidR="00A0130E" w:rsidRPr="008316F7" w:rsidRDefault="00A0130E" w:rsidP="00970DBC">
      <w:pPr>
        <w:spacing w:line="276" w:lineRule="auto"/>
        <w:rPr>
          <w:rFonts w:ascii="Arial" w:hAnsi="Arial" w:cs="Arial"/>
          <w:sz w:val="24"/>
          <w:szCs w:val="24"/>
        </w:rPr>
      </w:pPr>
    </w:p>
    <w:p w14:paraId="51B55D56" w14:textId="77777777" w:rsidR="00A0130E" w:rsidRPr="008316F7" w:rsidRDefault="00A0130E" w:rsidP="008316F7">
      <w:pPr>
        <w:pStyle w:val="paragraph"/>
        <w:spacing w:before="0" w:beforeAutospacing="0" w:after="0" w:afterAutospacing="0" w:line="276" w:lineRule="auto"/>
        <w:jc w:val="center"/>
        <w:rPr>
          <w:rFonts w:ascii="Arial" w:eastAsia="Arial" w:hAnsi="Arial" w:cs="Arial"/>
          <w:b/>
          <w:bCs/>
        </w:rPr>
      </w:pPr>
      <w:r w:rsidRPr="008316F7">
        <w:rPr>
          <w:rFonts w:ascii="Arial" w:eastAsia="Arial" w:hAnsi="Arial" w:cs="Arial"/>
          <w:b/>
          <w:bCs/>
        </w:rPr>
        <w:t>RECURSO DE APELACIÓN</w:t>
      </w:r>
    </w:p>
    <w:p w14:paraId="60061E4C" w14:textId="77777777" w:rsidR="00210EEE" w:rsidRPr="00970DBC" w:rsidRDefault="00210EEE" w:rsidP="00970DBC">
      <w:pPr>
        <w:spacing w:line="276" w:lineRule="auto"/>
        <w:rPr>
          <w:rFonts w:ascii="Arial" w:hAnsi="Arial" w:cs="Arial"/>
          <w:sz w:val="24"/>
          <w:szCs w:val="24"/>
        </w:rPr>
      </w:pPr>
    </w:p>
    <w:p w14:paraId="384E4F5A" w14:textId="69D905B4" w:rsidR="00B22419" w:rsidRPr="008316F7" w:rsidRDefault="00451ACE" w:rsidP="008316F7">
      <w:pPr>
        <w:pStyle w:val="paragraph"/>
        <w:spacing w:before="0" w:beforeAutospacing="0" w:after="0" w:afterAutospacing="0" w:line="276" w:lineRule="auto"/>
        <w:rPr>
          <w:rFonts w:ascii="Arial" w:eastAsia="Arial" w:hAnsi="Arial" w:cs="Arial"/>
        </w:rPr>
      </w:pPr>
      <w:r w:rsidRPr="008316F7">
        <w:rPr>
          <w:rFonts w:ascii="Arial" w:eastAsia="Arial" w:hAnsi="Arial" w:cs="Arial"/>
        </w:rPr>
        <w:t>I</w:t>
      </w:r>
      <w:r w:rsidR="00F86751" w:rsidRPr="008316F7">
        <w:rPr>
          <w:rFonts w:ascii="Arial" w:eastAsia="Arial" w:hAnsi="Arial" w:cs="Arial"/>
        </w:rPr>
        <w:t>nconforme con lo</w:t>
      </w:r>
      <w:r w:rsidRPr="008316F7">
        <w:rPr>
          <w:rFonts w:ascii="Arial" w:eastAsia="Arial" w:hAnsi="Arial" w:cs="Arial"/>
        </w:rPr>
        <w:t xml:space="preserve"> pretendido, la parte ejecutante recurrió la decisión señalando que la solicitud de cobro fue decidida por Colpensiones mediante resolución de fecha </w:t>
      </w:r>
      <w:r w:rsidR="00210EEE" w:rsidRPr="008316F7">
        <w:rPr>
          <w:rFonts w:ascii="Arial" w:eastAsia="Arial" w:hAnsi="Arial" w:cs="Arial"/>
        </w:rPr>
        <w:t xml:space="preserve">24 de marzo de 2013, </w:t>
      </w:r>
      <w:r w:rsidRPr="008316F7">
        <w:rPr>
          <w:rFonts w:ascii="Arial" w:eastAsia="Arial" w:hAnsi="Arial" w:cs="Arial"/>
        </w:rPr>
        <w:t>contra la cual fue interpuesto recurso de apelación, decidido a través del acto administrativo VP</w:t>
      </w:r>
      <w:r w:rsidR="00210EEE" w:rsidRPr="008316F7">
        <w:rPr>
          <w:rFonts w:ascii="Arial" w:eastAsia="Arial" w:hAnsi="Arial" w:cs="Arial"/>
        </w:rPr>
        <w:t>B 4643 d</w:t>
      </w:r>
      <w:r w:rsidRPr="008316F7">
        <w:rPr>
          <w:rFonts w:ascii="Arial" w:eastAsia="Arial" w:hAnsi="Arial" w:cs="Arial"/>
        </w:rPr>
        <w:t>e</w:t>
      </w:r>
      <w:r w:rsidR="00210EEE" w:rsidRPr="008316F7">
        <w:rPr>
          <w:rFonts w:ascii="Arial" w:eastAsia="Arial" w:hAnsi="Arial" w:cs="Arial"/>
        </w:rPr>
        <w:t xml:space="preserve"> 201</w:t>
      </w:r>
      <w:r w:rsidRPr="008316F7">
        <w:rPr>
          <w:rFonts w:ascii="Arial" w:eastAsia="Arial" w:hAnsi="Arial" w:cs="Arial"/>
        </w:rPr>
        <w:t>3</w:t>
      </w:r>
      <w:r w:rsidR="00210EEE" w:rsidRPr="008316F7">
        <w:rPr>
          <w:rFonts w:ascii="Arial" w:eastAsia="Arial" w:hAnsi="Arial" w:cs="Arial"/>
        </w:rPr>
        <w:t xml:space="preserve">, </w:t>
      </w:r>
      <w:r w:rsidR="00F86751" w:rsidRPr="008316F7">
        <w:rPr>
          <w:rFonts w:ascii="Arial" w:eastAsia="Arial" w:hAnsi="Arial" w:cs="Arial"/>
        </w:rPr>
        <w:t xml:space="preserve">en el que </w:t>
      </w:r>
      <w:r w:rsidRPr="008316F7">
        <w:rPr>
          <w:rFonts w:ascii="Arial" w:eastAsia="Arial" w:hAnsi="Arial" w:cs="Arial"/>
        </w:rPr>
        <w:t>se indica que la prestación cobrada fue incluida en nómina quedando a cargo del ISS el pago de las costas procesales</w:t>
      </w:r>
      <w:r w:rsidR="00B22419" w:rsidRPr="008316F7">
        <w:rPr>
          <w:rFonts w:ascii="Arial" w:eastAsia="Arial" w:hAnsi="Arial" w:cs="Arial"/>
        </w:rPr>
        <w:t xml:space="preserve">, dado que la condena fue impuesta </w:t>
      </w:r>
      <w:r w:rsidR="0A784379" w:rsidRPr="008316F7">
        <w:rPr>
          <w:rFonts w:ascii="Arial" w:eastAsia="Arial" w:hAnsi="Arial" w:cs="Arial"/>
        </w:rPr>
        <w:t xml:space="preserve">a </w:t>
      </w:r>
      <w:r w:rsidR="00B22419" w:rsidRPr="008316F7">
        <w:rPr>
          <w:rFonts w:ascii="Arial" w:eastAsia="Arial" w:hAnsi="Arial" w:cs="Arial"/>
        </w:rPr>
        <w:t xml:space="preserve">dicha entidad y es </w:t>
      </w:r>
      <w:r w:rsidR="00F86751" w:rsidRPr="008316F7">
        <w:rPr>
          <w:rFonts w:ascii="Arial" w:eastAsia="Arial" w:hAnsi="Arial" w:cs="Arial"/>
        </w:rPr>
        <w:t xml:space="preserve">a </w:t>
      </w:r>
      <w:r w:rsidR="00B22419" w:rsidRPr="008316F7">
        <w:rPr>
          <w:rFonts w:ascii="Arial" w:eastAsia="Arial" w:hAnsi="Arial" w:cs="Arial"/>
        </w:rPr>
        <w:t>est</w:t>
      </w:r>
      <w:r w:rsidR="00F86751" w:rsidRPr="008316F7">
        <w:rPr>
          <w:rFonts w:ascii="Arial" w:eastAsia="Arial" w:hAnsi="Arial" w:cs="Arial"/>
        </w:rPr>
        <w:t>a</w:t>
      </w:r>
      <w:r w:rsidR="00B22419" w:rsidRPr="008316F7">
        <w:rPr>
          <w:rFonts w:ascii="Arial" w:eastAsia="Arial" w:hAnsi="Arial" w:cs="Arial"/>
        </w:rPr>
        <w:t xml:space="preserve"> a la que debe presentarse la cuenta de cobro</w:t>
      </w:r>
      <w:r w:rsidR="00F86751" w:rsidRPr="008316F7">
        <w:rPr>
          <w:rFonts w:ascii="Arial" w:eastAsia="Arial" w:hAnsi="Arial" w:cs="Arial"/>
        </w:rPr>
        <w:t xml:space="preserve">, por lo que </w:t>
      </w:r>
      <w:r w:rsidR="00B22419" w:rsidRPr="008316F7">
        <w:rPr>
          <w:rFonts w:ascii="Arial" w:eastAsia="Arial" w:hAnsi="Arial" w:cs="Arial"/>
        </w:rPr>
        <w:t>la dilación en el pago se presentó entre el Instituto de Seguros Sociales en liquidación y Colpensiones, dualidad que imposibilitó el cobro de las costas procesales.</w:t>
      </w:r>
    </w:p>
    <w:p w14:paraId="44EAFD9C" w14:textId="77777777" w:rsidR="00210EEE" w:rsidRPr="008316F7" w:rsidRDefault="00210EEE" w:rsidP="008316F7">
      <w:pPr>
        <w:pStyle w:val="paragraph"/>
        <w:spacing w:before="0" w:beforeAutospacing="0" w:after="0" w:afterAutospacing="0" w:line="276" w:lineRule="auto"/>
        <w:rPr>
          <w:rFonts w:ascii="Arial" w:eastAsia="Arial" w:hAnsi="Arial" w:cs="Arial"/>
          <w:b/>
          <w:bCs/>
        </w:rPr>
      </w:pPr>
    </w:p>
    <w:p w14:paraId="29B8D0BC" w14:textId="77777777" w:rsidR="003E4EC8" w:rsidRPr="008316F7" w:rsidRDefault="00B22419" w:rsidP="008316F7">
      <w:pPr>
        <w:pStyle w:val="paragraph"/>
        <w:spacing w:before="0" w:beforeAutospacing="0" w:after="0" w:afterAutospacing="0" w:line="276" w:lineRule="auto"/>
        <w:rPr>
          <w:rFonts w:ascii="Arial" w:eastAsia="Arial" w:hAnsi="Arial" w:cs="Arial"/>
          <w:bCs/>
        </w:rPr>
      </w:pPr>
      <w:r w:rsidRPr="008316F7">
        <w:rPr>
          <w:rFonts w:ascii="Arial" w:eastAsia="Arial" w:hAnsi="Arial" w:cs="Arial"/>
          <w:bCs/>
        </w:rPr>
        <w:t xml:space="preserve">Por otro lado, precisa que al haberse definido el cobro de las costas procesales mediante la resolución que fue notificada el 27 de septiembre de 2013, la prescripción se interrumpió por el </w:t>
      </w:r>
      <w:r w:rsidR="003E4EC8" w:rsidRPr="008316F7">
        <w:rPr>
          <w:rFonts w:ascii="Arial" w:eastAsia="Arial" w:hAnsi="Arial" w:cs="Arial"/>
          <w:bCs/>
        </w:rPr>
        <w:t xml:space="preserve">interregno comprendido entre octubre de 2012 y la data ya referida, </w:t>
      </w:r>
      <w:r w:rsidRPr="008316F7">
        <w:rPr>
          <w:rFonts w:ascii="Arial" w:eastAsia="Arial" w:hAnsi="Arial" w:cs="Arial"/>
          <w:bCs/>
        </w:rPr>
        <w:t>por lo tanto, la demanda formulada el 18 de febrero de 2016, cuyo auto admisorio fue proferido el 8 de marzo de</w:t>
      </w:r>
      <w:r w:rsidR="003E4EC8" w:rsidRPr="008316F7">
        <w:rPr>
          <w:rFonts w:ascii="Arial" w:eastAsia="Arial" w:hAnsi="Arial" w:cs="Arial"/>
          <w:bCs/>
        </w:rPr>
        <w:t xml:space="preserve"> igual año, se encuentra presentada en término.</w:t>
      </w:r>
    </w:p>
    <w:p w14:paraId="4B94D5A5" w14:textId="77777777" w:rsidR="003E4EC8" w:rsidRPr="008316F7" w:rsidRDefault="003E4EC8" w:rsidP="008316F7">
      <w:pPr>
        <w:pStyle w:val="paragraph"/>
        <w:spacing w:before="0" w:beforeAutospacing="0" w:after="0" w:afterAutospacing="0" w:line="276" w:lineRule="auto"/>
        <w:rPr>
          <w:rStyle w:val="normaltextrun"/>
          <w:rFonts w:ascii="Arial" w:hAnsi="Arial" w:cs="Arial"/>
        </w:rPr>
      </w:pPr>
    </w:p>
    <w:p w14:paraId="07313AAE" w14:textId="42BE0DFA" w:rsidR="006F5382" w:rsidRPr="008316F7" w:rsidRDefault="006F5382"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ALEGATOS DE CONCLUSIÓN</w:t>
      </w:r>
    </w:p>
    <w:p w14:paraId="59531C1E"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 </w:t>
      </w:r>
      <w:r w:rsidRPr="008316F7">
        <w:rPr>
          <w:rStyle w:val="eop"/>
          <w:rFonts w:ascii="Arial" w:hAnsi="Arial" w:cs="Arial"/>
        </w:rPr>
        <w:t> </w:t>
      </w:r>
    </w:p>
    <w:p w14:paraId="377DCBF4" w14:textId="77777777" w:rsidR="00F27EF0" w:rsidRPr="008316F7" w:rsidRDefault="006F5382"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rPr>
        <w:t>Conforme se dejó plasmado en la constancia emitida por la Secretaría de la Corporación, </w:t>
      </w:r>
      <w:r w:rsidR="002E17BC" w:rsidRPr="008316F7">
        <w:rPr>
          <w:rStyle w:val="normaltextrun"/>
          <w:rFonts w:ascii="Arial" w:hAnsi="Arial" w:cs="Arial"/>
        </w:rPr>
        <w:t xml:space="preserve">la parte actora </w:t>
      </w:r>
      <w:r w:rsidR="00AE791B" w:rsidRPr="008316F7">
        <w:rPr>
          <w:rStyle w:val="normaltextrun"/>
          <w:rFonts w:ascii="Arial" w:hAnsi="Arial" w:cs="Arial"/>
        </w:rPr>
        <w:t xml:space="preserve">hizo uso del derecho a </w:t>
      </w:r>
      <w:r w:rsidR="002E17BC" w:rsidRPr="008316F7">
        <w:rPr>
          <w:rStyle w:val="normaltextrun"/>
          <w:rFonts w:ascii="Arial" w:hAnsi="Arial" w:cs="Arial"/>
        </w:rPr>
        <w:t>formular alegatos de conclusión, trayendo a colación iguales argumentos a los expuestos en el recurso, referente a la interrupci</w:t>
      </w:r>
      <w:r w:rsidR="002D165F" w:rsidRPr="008316F7">
        <w:rPr>
          <w:rStyle w:val="normaltextrun"/>
          <w:rFonts w:ascii="Arial" w:hAnsi="Arial" w:cs="Arial"/>
        </w:rPr>
        <w:t xml:space="preserve">ón de la prescripción </w:t>
      </w:r>
      <w:r w:rsidR="008E2769" w:rsidRPr="008316F7">
        <w:rPr>
          <w:rStyle w:val="normaltextrun"/>
          <w:rFonts w:ascii="Arial" w:hAnsi="Arial" w:cs="Arial"/>
        </w:rPr>
        <w:t>desde que presentó la cuenta de cobro de la sentencia que reconoció un reajuste pensional y condenó en costas al desaparecido Instituto de Seguros S</w:t>
      </w:r>
      <w:r w:rsidR="00F27EF0" w:rsidRPr="008316F7">
        <w:rPr>
          <w:rStyle w:val="normaltextrun"/>
          <w:rFonts w:ascii="Arial" w:hAnsi="Arial" w:cs="Arial"/>
        </w:rPr>
        <w:t>ociales, hasta que fue decido</w:t>
      </w:r>
      <w:r w:rsidR="00E54386" w:rsidRPr="008316F7">
        <w:rPr>
          <w:rStyle w:val="normaltextrun"/>
          <w:rFonts w:ascii="Arial" w:hAnsi="Arial" w:cs="Arial"/>
        </w:rPr>
        <w:t xml:space="preserve"> lo pertinente mediante R</w:t>
      </w:r>
      <w:r w:rsidR="00F27EF0" w:rsidRPr="008316F7">
        <w:rPr>
          <w:rStyle w:val="normaltextrun"/>
          <w:rFonts w:ascii="Arial" w:hAnsi="Arial" w:cs="Arial"/>
        </w:rPr>
        <w:t>esolución VPB 4643 de 4 de septiembre de 2013, posición que cimentó en la jurisprudencia nacional que consideró aplicable al caso controvertido.</w:t>
      </w:r>
    </w:p>
    <w:p w14:paraId="3DEEC669" w14:textId="77777777" w:rsidR="00F27EF0" w:rsidRPr="008316F7" w:rsidRDefault="00F27EF0" w:rsidP="008316F7">
      <w:pPr>
        <w:pStyle w:val="paragraph"/>
        <w:spacing w:before="0" w:beforeAutospacing="0" w:after="0" w:afterAutospacing="0" w:line="276" w:lineRule="auto"/>
        <w:textAlignment w:val="baseline"/>
        <w:rPr>
          <w:rStyle w:val="normaltextrun"/>
          <w:rFonts w:ascii="Arial" w:hAnsi="Arial" w:cs="Arial"/>
        </w:rPr>
      </w:pPr>
    </w:p>
    <w:p w14:paraId="0D5093BB" w14:textId="77777777" w:rsidR="00B15843" w:rsidRPr="008316F7" w:rsidRDefault="00F27EF0"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rPr>
        <w:lastRenderedPageBreak/>
        <w:t xml:space="preserve">Por lo tanto, considera que la demanda ejecutiva presentada el 18 de febrero de 2016 se encontraba en término para ser </w:t>
      </w:r>
      <w:r w:rsidR="006E17AB" w:rsidRPr="008316F7">
        <w:rPr>
          <w:rStyle w:val="normaltextrun"/>
          <w:rFonts w:ascii="Arial" w:hAnsi="Arial" w:cs="Arial"/>
        </w:rPr>
        <w:t>formulada</w:t>
      </w:r>
      <w:r w:rsidRPr="008316F7">
        <w:rPr>
          <w:rStyle w:val="normaltextrun"/>
          <w:rFonts w:ascii="Arial" w:hAnsi="Arial" w:cs="Arial"/>
        </w:rPr>
        <w:t>, sin que la obligación cobrada fuera afectada por el paso del tiempo.</w:t>
      </w:r>
      <w:r w:rsidR="002D165F" w:rsidRPr="008316F7">
        <w:rPr>
          <w:rStyle w:val="normaltextrun"/>
          <w:rFonts w:ascii="Arial" w:hAnsi="Arial" w:cs="Arial"/>
        </w:rPr>
        <w:t xml:space="preserve"> </w:t>
      </w:r>
    </w:p>
    <w:p w14:paraId="3656B9AB" w14:textId="77777777" w:rsidR="00B15843" w:rsidRPr="008316F7" w:rsidRDefault="00B15843" w:rsidP="008316F7">
      <w:pPr>
        <w:pStyle w:val="paragraph"/>
        <w:spacing w:before="0" w:beforeAutospacing="0" w:after="0" w:afterAutospacing="0" w:line="276" w:lineRule="auto"/>
        <w:textAlignment w:val="baseline"/>
        <w:rPr>
          <w:rStyle w:val="normaltextrun"/>
          <w:rFonts w:ascii="Arial" w:hAnsi="Arial" w:cs="Arial"/>
        </w:rPr>
      </w:pPr>
    </w:p>
    <w:p w14:paraId="545279DD"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Reunida la Sala, lo que corresponde es la solución del siguiente </w:t>
      </w:r>
      <w:r w:rsidRPr="008316F7">
        <w:rPr>
          <w:rStyle w:val="eop"/>
          <w:rFonts w:ascii="Arial" w:hAnsi="Arial" w:cs="Arial"/>
        </w:rPr>
        <w:t> </w:t>
      </w:r>
    </w:p>
    <w:p w14:paraId="649CC1FA" w14:textId="488AD498" w:rsidR="006F5382" w:rsidRDefault="006F5382" w:rsidP="008316F7">
      <w:pPr>
        <w:pStyle w:val="paragraph"/>
        <w:spacing w:before="0" w:beforeAutospacing="0" w:after="0" w:afterAutospacing="0" w:line="276" w:lineRule="auto"/>
        <w:textAlignment w:val="baseline"/>
        <w:rPr>
          <w:rFonts w:ascii="Arial" w:hAnsi="Arial" w:cs="Arial"/>
        </w:rPr>
      </w:pPr>
    </w:p>
    <w:p w14:paraId="56A8D518" w14:textId="77777777" w:rsidR="006F5382" w:rsidRPr="008316F7" w:rsidRDefault="006F5382"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PROBLEMA JURÍDICO</w:t>
      </w:r>
      <w:r w:rsidRPr="008316F7">
        <w:rPr>
          <w:rStyle w:val="normaltextrun"/>
          <w:rFonts w:ascii="Arial" w:hAnsi="Arial" w:cs="Arial"/>
        </w:rPr>
        <w:t> </w:t>
      </w:r>
      <w:r w:rsidRPr="008316F7">
        <w:rPr>
          <w:rStyle w:val="eop"/>
          <w:rFonts w:ascii="Arial" w:hAnsi="Arial" w:cs="Arial"/>
        </w:rPr>
        <w:t> </w:t>
      </w:r>
    </w:p>
    <w:p w14:paraId="5E3886A4" w14:textId="77777777" w:rsidR="006F5382" w:rsidRPr="008316F7" w:rsidRDefault="006F5382" w:rsidP="00970DBC">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4BA70DC7" w14:textId="77777777" w:rsidR="006F5382" w:rsidRPr="008316F7" w:rsidRDefault="006F5382" w:rsidP="008316F7">
      <w:pPr>
        <w:pStyle w:val="paragraph"/>
        <w:spacing w:before="0" w:beforeAutospacing="0" w:after="0" w:afterAutospacing="0" w:line="276" w:lineRule="auto"/>
        <w:ind w:left="398" w:right="441"/>
        <w:textAlignment w:val="baseline"/>
        <w:rPr>
          <w:rFonts w:ascii="Arial" w:hAnsi="Arial" w:cs="Arial"/>
        </w:rPr>
      </w:pPr>
      <w:r w:rsidRPr="008316F7">
        <w:rPr>
          <w:rStyle w:val="normaltextrun"/>
          <w:rFonts w:ascii="Arial" w:hAnsi="Arial" w:cs="Arial"/>
          <w:i/>
          <w:iCs/>
        </w:rPr>
        <w:t>¿Operó el fenómeno prescriptivo en el presente asunto</w:t>
      </w:r>
      <w:r w:rsidRPr="008316F7">
        <w:rPr>
          <w:rStyle w:val="normaltextrun"/>
          <w:rFonts w:ascii="Arial" w:hAnsi="Arial" w:cs="Arial"/>
          <w:b/>
          <w:bCs/>
          <w:i/>
          <w:iCs/>
        </w:rPr>
        <w:t>?</w:t>
      </w:r>
      <w:r w:rsidRPr="008316F7">
        <w:rPr>
          <w:rStyle w:val="eop"/>
          <w:rFonts w:ascii="Arial" w:hAnsi="Arial" w:cs="Arial"/>
        </w:rPr>
        <w:t> </w:t>
      </w:r>
    </w:p>
    <w:p w14:paraId="0D8BF348"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08E3077D" w14:textId="77777777" w:rsidR="006F5382" w:rsidRPr="008316F7" w:rsidRDefault="006F5382" w:rsidP="008316F7">
      <w:pPr>
        <w:pStyle w:val="paragraph"/>
        <w:spacing w:before="0" w:beforeAutospacing="0" w:after="0" w:afterAutospacing="0" w:line="276" w:lineRule="auto"/>
        <w:textAlignment w:val="baseline"/>
        <w:rPr>
          <w:rStyle w:val="eop"/>
          <w:rFonts w:ascii="Arial" w:hAnsi="Arial" w:cs="Arial"/>
        </w:rPr>
      </w:pPr>
      <w:r w:rsidRPr="008316F7">
        <w:rPr>
          <w:rStyle w:val="normaltextrun"/>
          <w:rFonts w:ascii="Arial" w:hAnsi="Arial" w:cs="Arial"/>
        </w:rPr>
        <w:t>Para resolver el interrogante planteado en el caso concreto, la Sala estima pertinente hacer las siguientes precisiones:</w:t>
      </w:r>
      <w:r w:rsidRPr="008316F7">
        <w:rPr>
          <w:rStyle w:val="eop"/>
          <w:rFonts w:ascii="Arial" w:hAnsi="Arial" w:cs="Arial"/>
        </w:rPr>
        <w:t> </w:t>
      </w:r>
    </w:p>
    <w:p w14:paraId="45FB0818" w14:textId="4F2B3F78" w:rsidR="006F5382" w:rsidRDefault="006F5382" w:rsidP="008316F7">
      <w:pPr>
        <w:pStyle w:val="paragraph"/>
        <w:spacing w:before="0" w:beforeAutospacing="0" w:after="0" w:afterAutospacing="0" w:line="276" w:lineRule="auto"/>
        <w:textAlignment w:val="baseline"/>
        <w:rPr>
          <w:rStyle w:val="eop"/>
          <w:rFonts w:ascii="Arial" w:hAnsi="Arial" w:cs="Arial"/>
        </w:rPr>
      </w:pPr>
    </w:p>
    <w:p w14:paraId="492EC1A7" w14:textId="77777777" w:rsidR="008316F7" w:rsidRPr="008316F7" w:rsidRDefault="008316F7" w:rsidP="008316F7">
      <w:pPr>
        <w:pStyle w:val="paragraph"/>
        <w:spacing w:before="0" w:beforeAutospacing="0" w:after="0" w:afterAutospacing="0" w:line="276" w:lineRule="auto"/>
        <w:textAlignment w:val="baseline"/>
        <w:rPr>
          <w:rStyle w:val="eop"/>
          <w:rFonts w:ascii="Arial" w:hAnsi="Arial" w:cs="Arial"/>
        </w:rPr>
      </w:pPr>
    </w:p>
    <w:p w14:paraId="56C73DDE" w14:textId="77777777" w:rsidR="00292B1E" w:rsidRPr="008316F7" w:rsidRDefault="00292B1E" w:rsidP="008316F7">
      <w:pPr>
        <w:pStyle w:val="Prrafodelista"/>
        <w:numPr>
          <w:ilvl w:val="0"/>
          <w:numId w:val="2"/>
        </w:numPr>
        <w:spacing w:line="276" w:lineRule="auto"/>
        <w:ind w:left="426" w:hanging="426"/>
        <w:jc w:val="both"/>
        <w:rPr>
          <w:rFonts w:ascii="Arial" w:eastAsia="Arial" w:hAnsi="Arial" w:cs="Arial"/>
          <w:b/>
          <w:bCs/>
          <w:sz w:val="24"/>
          <w:szCs w:val="24"/>
          <w:lang w:val="es-ES"/>
        </w:rPr>
      </w:pPr>
      <w:r w:rsidRPr="008316F7">
        <w:rPr>
          <w:rFonts w:ascii="Arial" w:eastAsia="Arial" w:hAnsi="Arial" w:cs="Arial"/>
          <w:b/>
          <w:bCs/>
          <w:sz w:val="24"/>
          <w:szCs w:val="24"/>
          <w:lang w:val="es-ES"/>
        </w:rPr>
        <w:t>EL FENÓMENO DE LA PRESCRIPCIÓN</w:t>
      </w:r>
    </w:p>
    <w:p w14:paraId="049F31CB" w14:textId="77777777" w:rsidR="00292B1E" w:rsidRPr="008316F7" w:rsidRDefault="00292B1E" w:rsidP="008316F7">
      <w:pPr>
        <w:spacing w:line="276" w:lineRule="auto"/>
        <w:ind w:right="51"/>
        <w:rPr>
          <w:rFonts w:ascii="Arial" w:eastAsia="Arial" w:hAnsi="Arial" w:cs="Arial"/>
          <w:sz w:val="24"/>
          <w:szCs w:val="24"/>
        </w:rPr>
      </w:pPr>
    </w:p>
    <w:p w14:paraId="0DBFA637" w14:textId="77777777" w:rsidR="00292B1E" w:rsidRPr="008316F7" w:rsidRDefault="00F92884" w:rsidP="008316F7">
      <w:pPr>
        <w:spacing w:line="276" w:lineRule="auto"/>
        <w:ind w:right="51"/>
        <w:rPr>
          <w:rFonts w:ascii="Arial" w:eastAsia="Arial" w:hAnsi="Arial" w:cs="Arial"/>
          <w:i/>
          <w:iCs/>
          <w:sz w:val="24"/>
          <w:szCs w:val="24"/>
        </w:rPr>
      </w:pPr>
      <w:r w:rsidRPr="008316F7">
        <w:rPr>
          <w:rFonts w:ascii="Arial" w:eastAsia="Arial" w:hAnsi="Arial" w:cs="Arial"/>
          <w:color w:val="000000"/>
          <w:sz w:val="24"/>
          <w:szCs w:val="24"/>
        </w:rPr>
        <w:t>El</w:t>
      </w:r>
      <w:r w:rsidR="00292B1E" w:rsidRPr="008316F7">
        <w:rPr>
          <w:rFonts w:ascii="Arial" w:eastAsia="Arial" w:hAnsi="Arial" w:cs="Arial"/>
          <w:color w:val="000000"/>
          <w:sz w:val="24"/>
          <w:szCs w:val="24"/>
        </w:rPr>
        <w:t xml:space="preserve"> artículo 151 del Estatuto Procesal Laboral dispone que </w:t>
      </w:r>
      <w:r w:rsidRPr="008316F7">
        <w:rPr>
          <w:rFonts w:ascii="Arial" w:eastAsia="Arial" w:hAnsi="Arial" w:cs="Arial"/>
          <w:i/>
          <w:iCs/>
          <w:sz w:val="24"/>
          <w:szCs w:val="24"/>
        </w:rPr>
        <w:t>“</w:t>
      </w:r>
      <w:r w:rsidRPr="00CF560A">
        <w:rPr>
          <w:rFonts w:ascii="Arial" w:eastAsia="Arial" w:hAnsi="Arial" w:cs="Arial"/>
          <w:i/>
          <w:iCs/>
          <w:szCs w:val="24"/>
        </w:rPr>
        <w:t>La acciones que emanen de las leyes sociales prescribirán en tres años, que se contarán desde que la respectiva obligación se haya hecho exigible</w:t>
      </w:r>
      <w:r w:rsidR="00292B1E" w:rsidRPr="008316F7">
        <w:rPr>
          <w:rFonts w:ascii="Arial" w:eastAsia="Arial" w:hAnsi="Arial" w:cs="Arial"/>
          <w:i/>
          <w:iCs/>
          <w:sz w:val="24"/>
          <w:szCs w:val="24"/>
        </w:rPr>
        <w:t>”.</w:t>
      </w:r>
    </w:p>
    <w:p w14:paraId="53128261" w14:textId="77777777" w:rsidR="00AC4110" w:rsidRPr="008316F7" w:rsidRDefault="00AC4110" w:rsidP="008316F7">
      <w:pPr>
        <w:spacing w:line="276" w:lineRule="auto"/>
        <w:ind w:right="51"/>
        <w:rPr>
          <w:rFonts w:ascii="Arial" w:eastAsia="Arial" w:hAnsi="Arial" w:cs="Arial"/>
          <w:sz w:val="24"/>
          <w:szCs w:val="24"/>
        </w:rPr>
      </w:pPr>
    </w:p>
    <w:p w14:paraId="4B947056" w14:textId="77777777" w:rsidR="006F5382" w:rsidRPr="008316F7" w:rsidRDefault="00292B1E" w:rsidP="008316F7">
      <w:pPr>
        <w:pStyle w:val="paragraph"/>
        <w:spacing w:before="0" w:beforeAutospacing="0" w:after="0" w:afterAutospacing="0" w:line="276" w:lineRule="auto"/>
        <w:textAlignment w:val="baseline"/>
        <w:rPr>
          <w:rStyle w:val="eop"/>
          <w:rFonts w:ascii="Arial" w:hAnsi="Arial" w:cs="Arial"/>
        </w:rPr>
      </w:pPr>
      <w:r w:rsidRPr="008316F7">
        <w:rPr>
          <w:rStyle w:val="normaltextrun"/>
          <w:rFonts w:ascii="Arial" w:hAnsi="Arial" w:cs="Arial"/>
          <w:b/>
          <w:bCs/>
        </w:rPr>
        <w:t xml:space="preserve"> </w:t>
      </w:r>
      <w:r w:rsidR="00F92884" w:rsidRPr="008316F7">
        <w:rPr>
          <w:rStyle w:val="normaltextrun"/>
          <w:rFonts w:ascii="Arial" w:hAnsi="Arial" w:cs="Arial"/>
          <w:b/>
          <w:bCs/>
        </w:rPr>
        <w:t xml:space="preserve">2. </w:t>
      </w:r>
      <w:r w:rsidR="006F5382" w:rsidRPr="008316F7">
        <w:rPr>
          <w:rStyle w:val="normaltextrun"/>
          <w:rFonts w:ascii="Arial" w:hAnsi="Arial" w:cs="Arial"/>
          <w:b/>
          <w:bCs/>
        </w:rPr>
        <w:t>ACOGIMIENTO DE LA LINEA JURISPRUDENCIAL DE LA SALA DE CASACIÓN DE LA CORTE SUPREMA DE JUSTICIA</w:t>
      </w:r>
      <w:r w:rsidR="00F92884" w:rsidRPr="008316F7">
        <w:rPr>
          <w:rStyle w:val="normaltextrun"/>
          <w:rFonts w:ascii="Arial" w:hAnsi="Arial" w:cs="Arial"/>
          <w:b/>
          <w:bCs/>
        </w:rPr>
        <w:t xml:space="preserve"> FRENTE A LA PRESCRIPCIÓN DE LAS COSTAS PROCESALES</w:t>
      </w:r>
      <w:r w:rsidR="006F5382" w:rsidRPr="008316F7">
        <w:rPr>
          <w:rStyle w:val="normaltextrun"/>
          <w:rFonts w:ascii="Arial" w:hAnsi="Arial" w:cs="Arial"/>
          <w:b/>
          <w:bCs/>
        </w:rPr>
        <w:t>.</w:t>
      </w:r>
      <w:r w:rsidR="006F5382" w:rsidRPr="008316F7">
        <w:rPr>
          <w:rStyle w:val="eop"/>
          <w:rFonts w:ascii="Arial" w:hAnsi="Arial" w:cs="Arial"/>
        </w:rPr>
        <w:t> </w:t>
      </w:r>
    </w:p>
    <w:p w14:paraId="62486C05" w14:textId="77777777" w:rsidR="006F5382" w:rsidRPr="008316F7" w:rsidRDefault="006F5382" w:rsidP="008316F7">
      <w:pPr>
        <w:pStyle w:val="paragraph"/>
        <w:spacing w:before="0" w:beforeAutospacing="0" w:after="0" w:afterAutospacing="0" w:line="276" w:lineRule="auto"/>
        <w:textAlignment w:val="baseline"/>
        <w:rPr>
          <w:rStyle w:val="eop"/>
          <w:rFonts w:ascii="Arial" w:hAnsi="Arial" w:cs="Arial"/>
        </w:rPr>
      </w:pPr>
    </w:p>
    <w:p w14:paraId="7F3B9A99" w14:textId="77777777" w:rsidR="006F5382" w:rsidRPr="008316F7" w:rsidRDefault="006F5382"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4544- 2018 y STL11275-2016, sobre el tema de la prescripción de las costas judiciales, señaló que el término de prescripción de las mismas es de tres años de conformidad con lo previsto en el artículo 151 del C.P.T.</w:t>
      </w:r>
    </w:p>
    <w:p w14:paraId="4101652C" w14:textId="77777777" w:rsidR="006F5382" w:rsidRPr="008316F7" w:rsidRDefault="006F5382" w:rsidP="008316F7">
      <w:pPr>
        <w:pStyle w:val="paragraph"/>
        <w:spacing w:before="0" w:beforeAutospacing="0" w:after="0" w:afterAutospacing="0" w:line="276" w:lineRule="auto"/>
        <w:textAlignment w:val="baseline"/>
        <w:rPr>
          <w:rStyle w:val="normaltextrun"/>
          <w:rFonts w:ascii="Arial" w:hAnsi="Arial" w:cs="Arial"/>
        </w:rPr>
      </w:pPr>
    </w:p>
    <w:p w14:paraId="69238684"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w:t>
      </w:r>
      <w:r w:rsidRPr="00CF560A">
        <w:rPr>
          <w:rStyle w:val="normaltextrun"/>
          <w:rFonts w:ascii="Arial" w:hAnsi="Arial" w:cs="Arial"/>
          <w:sz w:val="22"/>
        </w:rPr>
        <w:t>gastos judiciales</w:t>
      </w:r>
      <w:r w:rsidRPr="008316F7">
        <w:rPr>
          <w:rStyle w:val="normaltextrun"/>
          <w:rFonts w:ascii="Arial" w:hAnsi="Arial" w:cs="Arial"/>
        </w:rPr>
        <w:t>” y los “</w:t>
      </w:r>
      <w:r w:rsidRPr="00CF560A">
        <w:rPr>
          <w:rStyle w:val="normaltextrun"/>
          <w:rFonts w:ascii="Arial" w:hAnsi="Arial" w:cs="Arial"/>
          <w:sz w:val="22"/>
        </w:rPr>
        <w:t>honorarios de los defensores</w:t>
      </w:r>
      <w:r w:rsidRPr="008316F7">
        <w:rPr>
          <w:rStyle w:val="normaltextrun"/>
          <w:rFonts w:ascii="Arial" w:hAnsi="Arial" w:cs="Arial"/>
        </w:rPr>
        <w:t>”. En efecto, dispone el artículo 2542 del Código Civil:</w:t>
      </w:r>
      <w:r w:rsidRPr="008316F7">
        <w:rPr>
          <w:rStyle w:val="eop"/>
          <w:rFonts w:ascii="Arial" w:hAnsi="Arial" w:cs="Arial"/>
        </w:rPr>
        <w:t> </w:t>
      </w:r>
    </w:p>
    <w:p w14:paraId="5EDB29A5"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5C80E39B" w14:textId="42B2ABC5" w:rsidR="006F5382" w:rsidRPr="00CF560A" w:rsidRDefault="006F5382" w:rsidP="00CF560A">
      <w:pPr>
        <w:pStyle w:val="paragraph"/>
        <w:spacing w:before="0" w:beforeAutospacing="0" w:after="0" w:afterAutospacing="0"/>
        <w:ind w:left="426" w:right="420"/>
        <w:textAlignment w:val="baseline"/>
        <w:rPr>
          <w:rFonts w:ascii="Arial" w:hAnsi="Arial" w:cs="Arial"/>
          <w:sz w:val="22"/>
        </w:rPr>
      </w:pPr>
      <w:r w:rsidRPr="00CF560A">
        <w:rPr>
          <w:rStyle w:val="normaltextrun"/>
          <w:rFonts w:ascii="Arial" w:hAnsi="Arial" w:cs="Arial"/>
          <w:sz w:val="22"/>
        </w:rPr>
        <w:t>“</w:t>
      </w:r>
      <w:r w:rsidRPr="00CF560A">
        <w:rPr>
          <w:rStyle w:val="normaltextrun"/>
          <w:rFonts w:ascii="Arial" w:hAnsi="Arial" w:cs="Arial"/>
          <w:i/>
          <w:iCs/>
          <w:sz w:val="22"/>
        </w:rPr>
        <w:t>Prescriben en tres años los gastos judiciales enumerados en el título VII, libro I del Código Judicial de la Unión, incluso los honorarios de los defensores; los médicos y cirujanos</w:t>
      </w:r>
      <w:r w:rsidRPr="00CF560A">
        <w:rPr>
          <w:rStyle w:val="normaltextrun"/>
          <w:rFonts w:ascii="Arial" w:hAnsi="Arial" w:cs="Arial"/>
          <w:sz w:val="22"/>
        </w:rPr>
        <w:t>…”</w:t>
      </w:r>
    </w:p>
    <w:p w14:paraId="4474F8A0" w14:textId="77777777" w:rsidR="006F5382" w:rsidRPr="008316F7" w:rsidRDefault="006F5382" w:rsidP="008316F7">
      <w:pPr>
        <w:pStyle w:val="paragraph"/>
        <w:spacing w:before="0" w:beforeAutospacing="0" w:after="0" w:afterAutospacing="0" w:line="276" w:lineRule="auto"/>
        <w:textAlignment w:val="baseline"/>
        <w:rPr>
          <w:rStyle w:val="eop"/>
          <w:rFonts w:ascii="Arial" w:hAnsi="Arial" w:cs="Arial"/>
        </w:rPr>
      </w:pPr>
      <w:r w:rsidRPr="008316F7">
        <w:rPr>
          <w:rStyle w:val="eop"/>
          <w:rFonts w:ascii="Arial" w:hAnsi="Arial" w:cs="Arial"/>
        </w:rPr>
        <w:t> </w:t>
      </w:r>
    </w:p>
    <w:p w14:paraId="35701B68" w14:textId="5FBDD473"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Los gastos judiciales a que hace referencia la norma, en el código judicial –ley 105 de 1931</w:t>
      </w:r>
      <w:r w:rsidR="00CF560A">
        <w:rPr>
          <w:rStyle w:val="normaltextrun"/>
          <w:rFonts w:ascii="Arial" w:hAnsi="Arial" w:cs="Arial"/>
        </w:rPr>
        <w:t>–</w:t>
      </w:r>
      <w:r w:rsidRPr="008316F7">
        <w:rPr>
          <w:rStyle w:val="normaltextrun"/>
          <w:rFonts w:ascii="Arial" w:hAnsi="Arial" w:cs="Arial"/>
        </w:rPr>
        <w:t xml:space="preserve"> en su título XVI, en sus dos capítulos (arancel y costas) en cuanto a estas últimas, previó lo siguiente:</w:t>
      </w:r>
      <w:r w:rsidRPr="008316F7">
        <w:rPr>
          <w:rStyle w:val="eop"/>
          <w:rFonts w:ascii="Arial" w:hAnsi="Arial" w:cs="Arial"/>
        </w:rPr>
        <w:t> </w:t>
      </w:r>
    </w:p>
    <w:p w14:paraId="5E6F60B5"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lastRenderedPageBreak/>
        <w:t> </w:t>
      </w:r>
    </w:p>
    <w:p w14:paraId="64E0034E"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b/>
          <w:bCs/>
          <w:i/>
          <w:iCs/>
          <w:sz w:val="22"/>
        </w:rPr>
        <w:t>ARTÍCULO 578.</w:t>
      </w:r>
      <w:r w:rsidRPr="00CF560A">
        <w:rPr>
          <w:rStyle w:val="normaltextrun"/>
          <w:rFonts w:ascii="Arial" w:hAnsi="Arial" w:cs="Arial"/>
          <w:i/>
          <w:iCs/>
          <w:sz w:val="22"/>
        </w:rPr>
        <w:t>- En toda liquidación de costas se computa a cargo de la parte a quien se imponen: </w:t>
      </w:r>
      <w:r w:rsidRPr="00CF560A">
        <w:rPr>
          <w:rStyle w:val="eop"/>
          <w:rFonts w:ascii="Arial" w:hAnsi="Arial" w:cs="Arial"/>
          <w:sz w:val="22"/>
        </w:rPr>
        <w:t> </w:t>
      </w:r>
    </w:p>
    <w:p w14:paraId="36F635CB"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  </w:t>
      </w:r>
      <w:r w:rsidRPr="00CF560A">
        <w:rPr>
          <w:rStyle w:val="eop"/>
          <w:rFonts w:ascii="Arial" w:hAnsi="Arial" w:cs="Arial"/>
          <w:sz w:val="22"/>
        </w:rPr>
        <w:t> </w:t>
      </w:r>
    </w:p>
    <w:p w14:paraId="09E8A585"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1°. El papel sellado y los portes de correo. </w:t>
      </w:r>
      <w:r w:rsidRPr="00CF560A">
        <w:rPr>
          <w:rStyle w:val="eop"/>
          <w:rFonts w:ascii="Arial" w:hAnsi="Arial" w:cs="Arial"/>
          <w:sz w:val="22"/>
        </w:rPr>
        <w:t> </w:t>
      </w:r>
    </w:p>
    <w:p w14:paraId="61E5395D"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  </w:t>
      </w:r>
      <w:r w:rsidRPr="00CF560A">
        <w:rPr>
          <w:rStyle w:val="eop"/>
          <w:rFonts w:ascii="Arial" w:hAnsi="Arial" w:cs="Arial"/>
          <w:sz w:val="22"/>
        </w:rPr>
        <w:t> </w:t>
      </w:r>
    </w:p>
    <w:p w14:paraId="68CF9EB8"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2°. Los gastos judiciales de que se trata en el CAPITULO I de este TITULO y los demás que autorice la ley, o que por la naturaleza del negocio hayan sido indispensables; y </w:t>
      </w:r>
      <w:r w:rsidRPr="00CF560A">
        <w:rPr>
          <w:rStyle w:val="eop"/>
          <w:rFonts w:ascii="Arial" w:hAnsi="Arial" w:cs="Arial"/>
          <w:sz w:val="22"/>
        </w:rPr>
        <w:t> </w:t>
      </w:r>
    </w:p>
    <w:p w14:paraId="703A63FF"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  </w:t>
      </w:r>
      <w:r w:rsidRPr="00CF560A">
        <w:rPr>
          <w:rStyle w:val="eop"/>
          <w:rFonts w:ascii="Arial" w:hAnsi="Arial" w:cs="Arial"/>
          <w:sz w:val="22"/>
        </w:rPr>
        <w:t> </w:t>
      </w:r>
    </w:p>
    <w:p w14:paraId="0C5949E6" w14:textId="77777777" w:rsidR="006F5382" w:rsidRPr="00CF560A" w:rsidRDefault="006F5382" w:rsidP="00CF560A">
      <w:pPr>
        <w:pStyle w:val="paragraph"/>
        <w:spacing w:before="0" w:beforeAutospacing="0" w:after="0" w:afterAutospacing="0"/>
        <w:ind w:left="426" w:right="441"/>
        <w:textAlignment w:val="baseline"/>
        <w:rPr>
          <w:rFonts w:ascii="Arial" w:hAnsi="Arial" w:cs="Arial"/>
          <w:sz w:val="22"/>
        </w:rPr>
      </w:pPr>
      <w:r w:rsidRPr="00CF560A">
        <w:rPr>
          <w:rStyle w:val="normaltextrun"/>
          <w:rFonts w:ascii="Arial" w:hAnsi="Arial" w:cs="Arial"/>
          <w:i/>
          <w:iCs/>
          <w:sz w:val="22"/>
        </w:rPr>
        <w:t>3°. Las diligencias, escritos o alegatos verbales de la parte favorecida o de su apoderado en el juicio, y la atención o vigilancia que le haya prestado al negocio. </w:t>
      </w:r>
      <w:r w:rsidRPr="00CF560A">
        <w:rPr>
          <w:rStyle w:val="eop"/>
          <w:rFonts w:ascii="Arial" w:hAnsi="Arial" w:cs="Arial"/>
          <w:sz w:val="22"/>
        </w:rPr>
        <w:t> </w:t>
      </w:r>
    </w:p>
    <w:p w14:paraId="1DF8BA61"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0DC8B81C"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Esos conceptos a su vez fueron desarrollados en el C.P.C. de 1970 en los títulos XIX y XX bajo iguales denominaciones de expensas y costas y así se mantienen hasta la actualidad. </w:t>
      </w:r>
      <w:r w:rsidRPr="008316F7">
        <w:rPr>
          <w:rStyle w:val="eop"/>
          <w:rFonts w:ascii="Arial" w:hAnsi="Arial" w:cs="Arial"/>
        </w:rPr>
        <w:t> </w:t>
      </w:r>
    </w:p>
    <w:p w14:paraId="365DB198"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6ACDA6AA"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Pr="008316F7">
        <w:rPr>
          <w:rStyle w:val="eop"/>
          <w:rFonts w:ascii="Arial" w:hAnsi="Arial" w:cs="Arial"/>
        </w:rPr>
        <w:t> </w:t>
      </w:r>
    </w:p>
    <w:p w14:paraId="33D48E78"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  </w:t>
      </w:r>
      <w:r w:rsidRPr="008316F7">
        <w:rPr>
          <w:rStyle w:val="eop"/>
          <w:rFonts w:ascii="Arial" w:hAnsi="Arial" w:cs="Arial"/>
        </w:rPr>
        <w:t> </w:t>
      </w:r>
    </w:p>
    <w:p w14:paraId="502ABDDA"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De allí que si bien la norma inicialmente citada (Art. 2542 C.C.) no se refiere a las “</w:t>
      </w:r>
      <w:r w:rsidRPr="00A644F2">
        <w:rPr>
          <w:rStyle w:val="normaltextrun"/>
          <w:rFonts w:ascii="Arial" w:hAnsi="Arial" w:cs="Arial"/>
          <w:i/>
          <w:iCs/>
          <w:sz w:val="22"/>
        </w:rPr>
        <w:t>costas procesales</w:t>
      </w:r>
      <w:r w:rsidRPr="008316F7">
        <w:rPr>
          <w:rStyle w:val="normaltextrun"/>
          <w:rFonts w:ascii="Arial" w:hAnsi="Arial" w:cs="Arial"/>
        </w:rPr>
        <w:t>”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r w:rsidRPr="008316F7">
        <w:rPr>
          <w:rStyle w:val="eop"/>
          <w:rFonts w:ascii="Arial" w:hAnsi="Arial" w:cs="Arial"/>
        </w:rPr>
        <w:t> </w:t>
      </w:r>
    </w:p>
    <w:p w14:paraId="1D5BCD6B"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386AF99C"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r w:rsidRPr="008316F7">
        <w:rPr>
          <w:rStyle w:val="eop"/>
          <w:rFonts w:ascii="Arial" w:hAnsi="Arial" w:cs="Arial"/>
        </w:rPr>
        <w:t> </w:t>
      </w:r>
    </w:p>
    <w:p w14:paraId="3BC5EC03"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06144492"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8316F7">
        <w:rPr>
          <w:rStyle w:val="eop"/>
          <w:rFonts w:ascii="Arial" w:hAnsi="Arial" w:cs="Arial"/>
        </w:rPr>
        <w:t> </w:t>
      </w:r>
    </w:p>
    <w:p w14:paraId="3751300F"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42054610"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b/>
          <w:bCs/>
        </w:rPr>
        <w:t>LA INTERRUPCIÓN DE LA PRESCRIPCIÓN ENTRATÁNDOSE DE COSTAS JUDICIALES.</w:t>
      </w:r>
      <w:r w:rsidRPr="008316F7">
        <w:rPr>
          <w:rStyle w:val="eop"/>
          <w:rFonts w:ascii="Arial" w:hAnsi="Arial" w:cs="Arial"/>
        </w:rPr>
        <w:t> </w:t>
      </w:r>
    </w:p>
    <w:p w14:paraId="35F0889A"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5E4FFD31" w14:textId="2E573E5E"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 xml:space="preserve">Al respecto del tema propuesto en providencia STL7311 de 2019, dejó dicho la Sala </w:t>
      </w:r>
      <w:r w:rsidR="336C823C" w:rsidRPr="008316F7">
        <w:rPr>
          <w:rStyle w:val="normaltextrun"/>
          <w:rFonts w:ascii="Arial" w:hAnsi="Arial" w:cs="Arial"/>
        </w:rPr>
        <w:t>d</w:t>
      </w:r>
      <w:r w:rsidRPr="008316F7">
        <w:rPr>
          <w:rStyle w:val="normaltextrun"/>
          <w:rFonts w:ascii="Arial" w:hAnsi="Arial" w:cs="Arial"/>
        </w:rPr>
        <w:t>e casación Laboral de la Corte Suprema de Justicia lo que sigue:</w:t>
      </w:r>
      <w:r w:rsidRPr="008316F7">
        <w:rPr>
          <w:rStyle w:val="eop"/>
          <w:rFonts w:ascii="Arial" w:hAnsi="Arial" w:cs="Arial"/>
        </w:rPr>
        <w:t> </w:t>
      </w:r>
    </w:p>
    <w:p w14:paraId="6B515302"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4F67CDAE" w14:textId="77777777" w:rsidR="006F5382" w:rsidRPr="00CF560A" w:rsidRDefault="006F5382" w:rsidP="00CF560A">
      <w:pPr>
        <w:pStyle w:val="paragraph"/>
        <w:spacing w:before="0" w:beforeAutospacing="0" w:after="0" w:afterAutospacing="0"/>
        <w:ind w:left="426" w:right="441"/>
        <w:textAlignment w:val="baseline"/>
        <w:rPr>
          <w:rStyle w:val="normaltextrun"/>
          <w:i/>
          <w:iCs/>
          <w:sz w:val="22"/>
        </w:rPr>
      </w:pPr>
      <w:r w:rsidRPr="00CF560A">
        <w:rPr>
          <w:rStyle w:val="normaltextrun"/>
          <w:rFonts w:ascii="Arial" w:hAnsi="Arial" w:cs="Arial"/>
          <w:i/>
          <w:iCs/>
          <w:sz w:val="22"/>
        </w:rPr>
        <w:lastRenderedPageBreak/>
        <w:t>“Sobre el particular, esta Sala de la Corte, recientemente en sentencias CSJ STL14542-2018 y CSJ STL7447-2019, puso de presente el criterio acogido frente al tema que nos ocupa, para lo cual, en esta última providencia sostuvo: </w:t>
      </w:r>
      <w:r w:rsidRPr="00CF560A">
        <w:rPr>
          <w:rStyle w:val="normaltextrun"/>
          <w:i/>
          <w:iCs/>
          <w:sz w:val="22"/>
        </w:rPr>
        <w:t> </w:t>
      </w:r>
    </w:p>
    <w:p w14:paraId="4253EF77" w14:textId="77777777" w:rsidR="006F5382" w:rsidRPr="00CF560A" w:rsidRDefault="006F5382" w:rsidP="00CF560A">
      <w:pPr>
        <w:pStyle w:val="paragraph"/>
        <w:spacing w:before="0" w:beforeAutospacing="0" w:after="0" w:afterAutospacing="0"/>
        <w:ind w:left="426" w:right="441"/>
        <w:textAlignment w:val="baseline"/>
        <w:rPr>
          <w:rStyle w:val="normaltextrun"/>
          <w:i/>
          <w:iCs/>
          <w:sz w:val="22"/>
        </w:rPr>
      </w:pPr>
      <w:r w:rsidRPr="00CF560A">
        <w:rPr>
          <w:rStyle w:val="normaltextrun"/>
          <w:i/>
          <w:iCs/>
          <w:sz w:val="22"/>
        </w:rPr>
        <w:t> </w:t>
      </w:r>
    </w:p>
    <w:p w14:paraId="3BEDBD2A" w14:textId="77777777" w:rsidR="006F5382" w:rsidRPr="00A644F2" w:rsidRDefault="006F5382" w:rsidP="00A644F2">
      <w:pPr>
        <w:pStyle w:val="paragraph"/>
        <w:spacing w:before="0" w:beforeAutospacing="0" w:after="0" w:afterAutospacing="0"/>
        <w:ind w:left="709" w:right="703"/>
        <w:textAlignment w:val="baseline"/>
        <w:rPr>
          <w:rFonts w:ascii="Arial" w:hAnsi="Arial" w:cs="Arial"/>
          <w:sz w:val="22"/>
        </w:rPr>
      </w:pPr>
      <w:r w:rsidRPr="00A644F2">
        <w:rPr>
          <w:rStyle w:val="normaltextrun"/>
          <w:rFonts w:ascii="Arial" w:hAnsi="Arial" w:cs="Arial"/>
          <w:sz w:val="22"/>
        </w:rPr>
        <w:t>“Sobre el tema, y en consideración a los planteamientos esbozados por la accionante, en relación a la aplicabilidad del artículo 6° del C.P.T., en sentencia STL11275-2016 se dijo lo siguiente: </w:t>
      </w:r>
      <w:r w:rsidRPr="00A644F2">
        <w:rPr>
          <w:rStyle w:val="eop"/>
          <w:rFonts w:ascii="Arial" w:hAnsi="Arial" w:cs="Arial"/>
          <w:sz w:val="22"/>
        </w:rPr>
        <w:t> </w:t>
      </w:r>
    </w:p>
    <w:p w14:paraId="2D6473E8" w14:textId="77777777" w:rsidR="006F5382" w:rsidRPr="00A644F2" w:rsidRDefault="006F5382" w:rsidP="00A644F2">
      <w:pPr>
        <w:pStyle w:val="paragraph"/>
        <w:spacing w:before="0" w:beforeAutospacing="0" w:after="0" w:afterAutospacing="0"/>
        <w:ind w:left="709" w:right="703"/>
        <w:textAlignment w:val="baseline"/>
        <w:rPr>
          <w:rFonts w:ascii="Arial" w:hAnsi="Arial" w:cs="Arial"/>
          <w:sz w:val="22"/>
        </w:rPr>
      </w:pPr>
      <w:r w:rsidRPr="00A644F2">
        <w:rPr>
          <w:rStyle w:val="eop"/>
          <w:rFonts w:ascii="Arial" w:hAnsi="Arial" w:cs="Arial"/>
          <w:sz w:val="22"/>
        </w:rPr>
        <w:t> </w:t>
      </w:r>
    </w:p>
    <w:p w14:paraId="187D9C0E" w14:textId="77777777" w:rsidR="006F5382" w:rsidRPr="00A644F2" w:rsidRDefault="006F5382" w:rsidP="00A644F2">
      <w:pPr>
        <w:pStyle w:val="paragraph"/>
        <w:spacing w:before="0" w:beforeAutospacing="0" w:after="0" w:afterAutospacing="0"/>
        <w:ind w:left="709" w:right="703"/>
        <w:textAlignment w:val="baseline"/>
        <w:rPr>
          <w:rFonts w:ascii="Arial" w:hAnsi="Arial" w:cs="Arial"/>
          <w:sz w:val="22"/>
        </w:rPr>
      </w:pPr>
      <w:r w:rsidRPr="00A644F2">
        <w:rPr>
          <w:rStyle w:val="normaltextrun"/>
          <w:rFonts w:ascii="Arial" w:hAnsi="Arial" w:cs="Arial"/>
          <w:sz w:val="22"/>
        </w:rPr>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r w:rsidRPr="00A644F2">
        <w:rPr>
          <w:rStyle w:val="eop"/>
          <w:rFonts w:ascii="Arial" w:hAnsi="Arial" w:cs="Arial"/>
          <w:sz w:val="22"/>
        </w:rPr>
        <w:t> </w:t>
      </w:r>
    </w:p>
    <w:p w14:paraId="696D69FC" w14:textId="77777777" w:rsidR="006F5382" w:rsidRPr="00A644F2" w:rsidRDefault="006F5382" w:rsidP="00A644F2">
      <w:pPr>
        <w:pStyle w:val="paragraph"/>
        <w:spacing w:before="0" w:beforeAutospacing="0" w:after="0" w:afterAutospacing="0"/>
        <w:ind w:left="709" w:right="703"/>
        <w:textAlignment w:val="baseline"/>
        <w:rPr>
          <w:rFonts w:ascii="Arial" w:hAnsi="Arial" w:cs="Arial"/>
          <w:sz w:val="22"/>
        </w:rPr>
      </w:pPr>
      <w:r w:rsidRPr="00A644F2">
        <w:rPr>
          <w:rStyle w:val="eop"/>
          <w:rFonts w:ascii="Arial" w:hAnsi="Arial" w:cs="Arial"/>
          <w:sz w:val="22"/>
        </w:rPr>
        <w:t> </w:t>
      </w:r>
    </w:p>
    <w:p w14:paraId="4D60D67C" w14:textId="77777777" w:rsidR="006F5382" w:rsidRPr="00A644F2" w:rsidRDefault="006F5382" w:rsidP="00A644F2">
      <w:pPr>
        <w:pStyle w:val="paragraph"/>
        <w:spacing w:before="0" w:beforeAutospacing="0" w:after="0" w:afterAutospacing="0"/>
        <w:ind w:left="709" w:right="703"/>
        <w:textAlignment w:val="baseline"/>
        <w:rPr>
          <w:rFonts w:ascii="Arial" w:hAnsi="Arial" w:cs="Arial"/>
          <w:sz w:val="22"/>
        </w:rPr>
      </w:pPr>
      <w:r w:rsidRPr="00A644F2">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A644F2">
        <w:rPr>
          <w:rStyle w:val="normaltextrun"/>
          <w:rFonts w:ascii="Arial" w:hAnsi="Arial" w:cs="Arial"/>
          <w:b/>
          <w:bCs/>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A644F2">
        <w:rPr>
          <w:rStyle w:val="normaltextrun"/>
          <w:rFonts w:ascii="Arial" w:hAnsi="Arial" w:cs="Arial"/>
          <w:b/>
          <w:bCs/>
          <w:sz w:val="22"/>
        </w:rPr>
        <w:t>fl</w:t>
      </w:r>
      <w:proofErr w:type="spellEnd"/>
      <w:r w:rsidRPr="00A644F2">
        <w:rPr>
          <w:rStyle w:val="normaltextrun"/>
          <w:rFonts w:ascii="Arial" w:hAnsi="Arial" w:cs="Arial"/>
          <w:b/>
          <w:bCs/>
          <w:sz w:val="22"/>
        </w:rPr>
        <w:t>. 74), debiendo entonces darse aplicación al contenido, en estricto rigor, del artículo 151 del estatuto procesal laboral que predica la prescripción trienal”</w:t>
      </w:r>
      <w:r w:rsidRPr="00A644F2">
        <w:rPr>
          <w:rStyle w:val="normaltextrun"/>
          <w:rFonts w:ascii="Arial" w:hAnsi="Arial" w:cs="Arial"/>
          <w:i/>
          <w:iCs/>
          <w:sz w:val="22"/>
        </w:rPr>
        <w:t>(negrilla fuera de texto)</w:t>
      </w:r>
      <w:r w:rsidRPr="00A644F2">
        <w:rPr>
          <w:rStyle w:val="normaltextrun"/>
          <w:rFonts w:ascii="Arial" w:hAnsi="Arial" w:cs="Arial"/>
          <w:sz w:val="22"/>
        </w:rPr>
        <w:t>.</w:t>
      </w:r>
      <w:r w:rsidRPr="00A644F2">
        <w:rPr>
          <w:rStyle w:val="eop"/>
          <w:rFonts w:ascii="Arial" w:hAnsi="Arial" w:cs="Arial"/>
          <w:sz w:val="22"/>
        </w:rPr>
        <w:t> </w:t>
      </w:r>
    </w:p>
    <w:p w14:paraId="72302A59" w14:textId="77777777" w:rsidR="006F5382" w:rsidRPr="00CF560A" w:rsidRDefault="006F5382" w:rsidP="00CF560A">
      <w:pPr>
        <w:pStyle w:val="paragraph"/>
        <w:spacing w:before="0" w:beforeAutospacing="0" w:after="0" w:afterAutospacing="0"/>
        <w:ind w:left="426" w:right="441"/>
        <w:textAlignment w:val="baseline"/>
        <w:rPr>
          <w:rStyle w:val="normaltextrun"/>
          <w:i/>
          <w:iCs/>
          <w:sz w:val="22"/>
        </w:rPr>
      </w:pPr>
      <w:r w:rsidRPr="00CF560A">
        <w:rPr>
          <w:rStyle w:val="normaltextrun"/>
          <w:i/>
          <w:iCs/>
          <w:sz w:val="22"/>
        </w:rPr>
        <w:t> </w:t>
      </w:r>
    </w:p>
    <w:p w14:paraId="694CDC48" w14:textId="77777777" w:rsidR="006F5382" w:rsidRPr="00CF560A" w:rsidRDefault="006F5382" w:rsidP="00CF560A">
      <w:pPr>
        <w:pStyle w:val="paragraph"/>
        <w:spacing w:before="0" w:beforeAutospacing="0" w:after="0" w:afterAutospacing="0"/>
        <w:ind w:left="426" w:right="441"/>
        <w:textAlignment w:val="baseline"/>
        <w:rPr>
          <w:rStyle w:val="normaltextrun"/>
          <w:i/>
          <w:iCs/>
          <w:sz w:val="22"/>
        </w:rPr>
      </w:pPr>
      <w:r w:rsidRPr="00CF560A">
        <w:rPr>
          <w:rStyle w:val="normaltextrun"/>
          <w:rFonts w:ascii="Arial" w:hAnsi="Arial" w:cs="Arial"/>
          <w:i/>
          <w:iCs/>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sidRPr="00CF560A">
        <w:rPr>
          <w:rStyle w:val="normaltextrun"/>
          <w:i/>
          <w:iCs/>
          <w:sz w:val="22"/>
        </w:rPr>
        <w:t> </w:t>
      </w:r>
    </w:p>
    <w:p w14:paraId="1299C43A" w14:textId="1E0703D1" w:rsidR="00FD1DA7" w:rsidRDefault="00FD1DA7" w:rsidP="008316F7">
      <w:pPr>
        <w:pStyle w:val="paragraph"/>
        <w:spacing w:before="0" w:beforeAutospacing="0" w:after="0" w:afterAutospacing="0" w:line="276" w:lineRule="auto"/>
        <w:textAlignment w:val="baseline"/>
        <w:rPr>
          <w:rFonts w:ascii="Arial" w:hAnsi="Arial" w:cs="Arial"/>
        </w:rPr>
      </w:pPr>
    </w:p>
    <w:p w14:paraId="0E2A283E" w14:textId="77777777" w:rsidR="008316F7" w:rsidRPr="008316F7" w:rsidRDefault="008316F7" w:rsidP="008316F7">
      <w:pPr>
        <w:pStyle w:val="paragraph"/>
        <w:spacing w:before="0" w:beforeAutospacing="0" w:after="0" w:afterAutospacing="0" w:line="276" w:lineRule="auto"/>
        <w:textAlignment w:val="baseline"/>
        <w:rPr>
          <w:rFonts w:ascii="Arial" w:hAnsi="Arial" w:cs="Arial"/>
        </w:rPr>
      </w:pPr>
    </w:p>
    <w:p w14:paraId="007907E0" w14:textId="77777777" w:rsidR="006F5382" w:rsidRPr="008316F7" w:rsidRDefault="006F5382" w:rsidP="008316F7">
      <w:pPr>
        <w:pStyle w:val="paragraph"/>
        <w:numPr>
          <w:ilvl w:val="0"/>
          <w:numId w:val="1"/>
        </w:numPr>
        <w:spacing w:before="0" w:beforeAutospacing="0" w:after="0" w:afterAutospacing="0" w:line="276" w:lineRule="auto"/>
        <w:ind w:left="0" w:firstLine="0"/>
        <w:textAlignment w:val="baseline"/>
        <w:rPr>
          <w:rFonts w:ascii="Arial" w:hAnsi="Arial" w:cs="Arial"/>
        </w:rPr>
      </w:pPr>
      <w:r w:rsidRPr="008316F7">
        <w:rPr>
          <w:rStyle w:val="normaltextrun"/>
          <w:rFonts w:ascii="Arial" w:hAnsi="Arial" w:cs="Arial"/>
          <w:b/>
          <w:bCs/>
        </w:rPr>
        <w:t>CASO CONCRETO</w:t>
      </w:r>
      <w:r w:rsidRPr="008316F7">
        <w:rPr>
          <w:rStyle w:val="eop"/>
          <w:rFonts w:ascii="Arial" w:hAnsi="Arial" w:cs="Arial"/>
        </w:rPr>
        <w:t> </w:t>
      </w:r>
    </w:p>
    <w:p w14:paraId="4DDBEF00" w14:textId="77777777" w:rsidR="006A0156" w:rsidRPr="008316F7" w:rsidRDefault="006A0156" w:rsidP="008316F7">
      <w:pPr>
        <w:pStyle w:val="paragraph"/>
        <w:spacing w:before="0" w:beforeAutospacing="0" w:after="0" w:afterAutospacing="0" w:line="276" w:lineRule="auto"/>
        <w:textAlignment w:val="baseline"/>
        <w:rPr>
          <w:rStyle w:val="normaltextrun"/>
          <w:rFonts w:ascii="Arial" w:hAnsi="Arial" w:cs="Arial"/>
        </w:rPr>
      </w:pPr>
    </w:p>
    <w:p w14:paraId="7C986617"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En el presente asunto, la parte demandante reclama por la vía ejecutiva el pago</w:t>
      </w:r>
      <w:r w:rsidR="00FD1DA7" w:rsidRPr="008316F7">
        <w:rPr>
          <w:rStyle w:val="normaltextrun"/>
          <w:rFonts w:ascii="Arial" w:hAnsi="Arial" w:cs="Arial"/>
        </w:rPr>
        <w:t xml:space="preserve"> </w:t>
      </w:r>
      <w:r w:rsidRPr="008316F7">
        <w:rPr>
          <w:rStyle w:val="normaltextrun"/>
          <w:rFonts w:ascii="Arial" w:hAnsi="Arial" w:cs="Arial"/>
        </w:rPr>
        <w:t>las costas procesales liquidadas y aprobadas dentro del trámite ordinario labora</w:t>
      </w:r>
      <w:r w:rsidR="00BE0638" w:rsidRPr="008316F7">
        <w:rPr>
          <w:rStyle w:val="normaltextrun"/>
          <w:rFonts w:ascii="Arial" w:hAnsi="Arial" w:cs="Arial"/>
        </w:rPr>
        <w:t xml:space="preserve">l que finalizó con la confirmación de la sentencia </w:t>
      </w:r>
      <w:r w:rsidRPr="008316F7">
        <w:rPr>
          <w:rStyle w:val="normaltextrun"/>
          <w:rFonts w:ascii="Arial" w:hAnsi="Arial" w:cs="Arial"/>
        </w:rPr>
        <w:t xml:space="preserve">que reconoció a su favor </w:t>
      </w:r>
      <w:r w:rsidR="00BE0638" w:rsidRPr="008316F7">
        <w:rPr>
          <w:rStyle w:val="normaltextrun"/>
          <w:rFonts w:ascii="Arial" w:hAnsi="Arial" w:cs="Arial"/>
        </w:rPr>
        <w:t>el reajuste de la mesada de la pensi</w:t>
      </w:r>
      <w:r w:rsidR="00244CE3" w:rsidRPr="008316F7">
        <w:rPr>
          <w:rStyle w:val="normaltextrun"/>
          <w:rFonts w:ascii="Arial" w:hAnsi="Arial" w:cs="Arial"/>
        </w:rPr>
        <w:t>ón de sobrevivientes que le fue reconocida con ocasión a la muerte del señor Hugo Arias Quintana</w:t>
      </w:r>
      <w:r w:rsidR="009B125D" w:rsidRPr="008316F7">
        <w:rPr>
          <w:rStyle w:val="normaltextrun"/>
          <w:rFonts w:ascii="Arial" w:hAnsi="Arial" w:cs="Arial"/>
        </w:rPr>
        <w:t>.</w:t>
      </w:r>
      <w:r w:rsidR="006A0156" w:rsidRPr="008316F7">
        <w:rPr>
          <w:rStyle w:val="normaltextrun"/>
          <w:rFonts w:ascii="Arial" w:hAnsi="Arial" w:cs="Arial"/>
        </w:rPr>
        <w:t xml:space="preserve"> </w:t>
      </w:r>
    </w:p>
    <w:p w14:paraId="3461D779" w14:textId="77777777" w:rsidR="006A0156" w:rsidRPr="008316F7" w:rsidRDefault="006A0156" w:rsidP="008316F7">
      <w:pPr>
        <w:pStyle w:val="paragraph"/>
        <w:spacing w:before="0" w:beforeAutospacing="0" w:after="0" w:afterAutospacing="0" w:line="276" w:lineRule="auto"/>
        <w:textAlignment w:val="baseline"/>
        <w:rPr>
          <w:rStyle w:val="eop"/>
          <w:rFonts w:ascii="Arial" w:hAnsi="Arial" w:cs="Arial"/>
        </w:rPr>
      </w:pPr>
    </w:p>
    <w:p w14:paraId="1C3E6C58" w14:textId="77777777" w:rsidR="00264DDC" w:rsidRPr="008316F7" w:rsidRDefault="009B125D"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rPr>
        <w:lastRenderedPageBreak/>
        <w:t>De acuerdo con las consideraciones vertidas, no son de recibo los argumentos expuestos por la parte recurrente</w:t>
      </w:r>
      <w:r w:rsidR="00EB2AAD" w:rsidRPr="008316F7">
        <w:rPr>
          <w:rStyle w:val="normaltextrun"/>
          <w:rFonts w:ascii="Arial" w:hAnsi="Arial" w:cs="Arial"/>
        </w:rPr>
        <w:t xml:space="preserve"> consistentes en </w:t>
      </w:r>
      <w:r w:rsidRPr="008316F7">
        <w:rPr>
          <w:rStyle w:val="normaltextrun"/>
          <w:rFonts w:ascii="Arial" w:hAnsi="Arial" w:cs="Arial"/>
        </w:rPr>
        <w:t xml:space="preserve">que </w:t>
      </w:r>
      <w:r w:rsidR="00EB2AAD" w:rsidRPr="008316F7">
        <w:rPr>
          <w:rStyle w:val="normaltextrun"/>
          <w:rFonts w:ascii="Arial" w:hAnsi="Arial" w:cs="Arial"/>
        </w:rPr>
        <w:t xml:space="preserve">el término de prescripción de </w:t>
      </w:r>
      <w:r w:rsidR="006E17AB" w:rsidRPr="008316F7">
        <w:rPr>
          <w:rStyle w:val="normaltextrun"/>
          <w:rFonts w:ascii="Arial" w:hAnsi="Arial" w:cs="Arial"/>
        </w:rPr>
        <w:t>la obligación cobrada</w:t>
      </w:r>
      <w:r w:rsidR="00EB2AAD" w:rsidRPr="008316F7">
        <w:rPr>
          <w:rStyle w:val="normaltextrun"/>
          <w:rFonts w:ascii="Arial" w:hAnsi="Arial" w:cs="Arial"/>
        </w:rPr>
        <w:t xml:space="preserve"> por la vía ejecutiva</w:t>
      </w:r>
      <w:r w:rsidR="006E17AB" w:rsidRPr="008316F7">
        <w:rPr>
          <w:rStyle w:val="normaltextrun"/>
          <w:rFonts w:ascii="Arial" w:hAnsi="Arial" w:cs="Arial"/>
        </w:rPr>
        <w:t>,</w:t>
      </w:r>
      <w:r w:rsidR="00EB2AAD" w:rsidRPr="008316F7">
        <w:rPr>
          <w:rStyle w:val="normaltextrun"/>
          <w:rFonts w:ascii="Arial" w:hAnsi="Arial" w:cs="Arial"/>
        </w:rPr>
        <w:t xml:space="preserve"> deba ser contabilizados a partir de la fecha </w:t>
      </w:r>
      <w:r w:rsidR="007218B7" w:rsidRPr="008316F7">
        <w:rPr>
          <w:rStyle w:val="normaltextrun"/>
          <w:rFonts w:ascii="Arial" w:hAnsi="Arial" w:cs="Arial"/>
        </w:rPr>
        <w:t>en que fue notificada la Resolución No VPV 4643</w:t>
      </w:r>
      <w:r w:rsidR="00EB2AAD" w:rsidRPr="008316F7">
        <w:rPr>
          <w:rStyle w:val="normaltextrun"/>
          <w:rFonts w:ascii="Arial" w:hAnsi="Arial" w:cs="Arial"/>
        </w:rPr>
        <w:t xml:space="preserve"> </w:t>
      </w:r>
      <w:r w:rsidR="00BC15FC" w:rsidRPr="008316F7">
        <w:rPr>
          <w:rStyle w:val="normaltextrun"/>
          <w:rFonts w:ascii="Arial" w:hAnsi="Arial" w:cs="Arial"/>
        </w:rPr>
        <w:t>de 4 de septiembre de 2013, por medio el cual se resolvió el recurso de apelación</w:t>
      </w:r>
      <w:r w:rsidR="00264DDC" w:rsidRPr="008316F7">
        <w:rPr>
          <w:rStyle w:val="normaltextrun"/>
          <w:rFonts w:ascii="Arial" w:hAnsi="Arial" w:cs="Arial"/>
        </w:rPr>
        <w:t xml:space="preserve"> formulado por la parte actora contra la Resolución 47267 del 24 de marzo de 2013, siendo este el acto administrativo por medio del cual Colpensiones dio cumplimiento a la orden judicial.</w:t>
      </w:r>
    </w:p>
    <w:p w14:paraId="3CF2D8B6" w14:textId="77777777" w:rsidR="00264DDC" w:rsidRPr="008316F7" w:rsidRDefault="00264DDC" w:rsidP="008316F7">
      <w:pPr>
        <w:pStyle w:val="paragraph"/>
        <w:spacing w:before="0" w:beforeAutospacing="0" w:after="0" w:afterAutospacing="0" w:line="276" w:lineRule="auto"/>
        <w:textAlignment w:val="baseline"/>
        <w:rPr>
          <w:rStyle w:val="normaltextrun"/>
          <w:rFonts w:ascii="Arial" w:hAnsi="Arial" w:cs="Arial"/>
        </w:rPr>
      </w:pPr>
    </w:p>
    <w:p w14:paraId="527829BA" w14:textId="697343FF" w:rsidR="009A4A85" w:rsidRPr="008316F7" w:rsidRDefault="00264DDC"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rPr>
        <w:t>Lo anterior es así</w:t>
      </w:r>
      <w:r w:rsidR="00E63CE4" w:rsidRPr="008316F7">
        <w:rPr>
          <w:rStyle w:val="normaltextrun"/>
          <w:rFonts w:ascii="Arial" w:hAnsi="Arial" w:cs="Arial"/>
        </w:rPr>
        <w:t xml:space="preserve"> porque</w:t>
      </w:r>
      <w:r w:rsidRPr="008316F7">
        <w:rPr>
          <w:rStyle w:val="normaltextrun"/>
          <w:rFonts w:ascii="Arial" w:hAnsi="Arial" w:cs="Arial"/>
        </w:rPr>
        <w:t xml:space="preserve"> </w:t>
      </w:r>
      <w:r w:rsidR="009A4A85" w:rsidRPr="008316F7">
        <w:rPr>
          <w:rStyle w:val="normaltextrun"/>
          <w:rFonts w:ascii="Arial" w:hAnsi="Arial" w:cs="Arial"/>
        </w:rPr>
        <w:t>la jurisprudencia ante reseñada precisa que el término de prescripción debe contabilizarse a partir de la fecha de ejecutoria del auto en que se aprobaron las costas.</w:t>
      </w:r>
    </w:p>
    <w:p w14:paraId="1FC39945" w14:textId="77777777" w:rsidR="00E63CE4" w:rsidRPr="008316F7" w:rsidRDefault="00E63CE4" w:rsidP="008316F7">
      <w:pPr>
        <w:pStyle w:val="paragraph"/>
        <w:spacing w:before="0" w:beforeAutospacing="0" w:after="0" w:afterAutospacing="0" w:line="276" w:lineRule="auto"/>
        <w:textAlignment w:val="baseline"/>
        <w:rPr>
          <w:rStyle w:val="normaltextrun"/>
          <w:rFonts w:ascii="Arial" w:hAnsi="Arial" w:cs="Arial"/>
        </w:rPr>
      </w:pPr>
    </w:p>
    <w:p w14:paraId="18B4AE29" w14:textId="1C85FD59" w:rsidR="0042326D" w:rsidRPr="008316F7" w:rsidRDefault="00E4603D" w:rsidP="008316F7">
      <w:pPr>
        <w:pStyle w:val="paragraph"/>
        <w:spacing w:before="0" w:beforeAutospacing="0" w:after="0" w:afterAutospacing="0" w:line="276" w:lineRule="auto"/>
        <w:textAlignment w:val="baseline"/>
        <w:rPr>
          <w:rStyle w:val="eop"/>
          <w:rFonts w:ascii="Arial" w:hAnsi="Arial" w:cs="Arial"/>
        </w:rPr>
      </w:pPr>
      <w:r w:rsidRPr="008316F7">
        <w:rPr>
          <w:rStyle w:val="normaltextrun"/>
          <w:rFonts w:ascii="Arial" w:hAnsi="Arial" w:cs="Arial"/>
        </w:rPr>
        <w:t>Definido lo anterior,</w:t>
      </w:r>
      <w:r w:rsidR="009B125D" w:rsidRPr="008316F7">
        <w:rPr>
          <w:rStyle w:val="normaltextrun"/>
          <w:rFonts w:ascii="Arial" w:hAnsi="Arial" w:cs="Arial"/>
        </w:rPr>
        <w:t> </w:t>
      </w:r>
      <w:bookmarkStart w:id="0" w:name="_Hlk116383009"/>
      <w:r w:rsidR="009B125D" w:rsidRPr="008316F7">
        <w:rPr>
          <w:rStyle w:val="normaltextrun"/>
          <w:rFonts w:ascii="Arial" w:hAnsi="Arial" w:cs="Arial"/>
        </w:rPr>
        <w:t xml:space="preserve">debe decirse que la providencia </w:t>
      </w:r>
      <w:r w:rsidRPr="008316F7">
        <w:rPr>
          <w:rStyle w:val="normaltextrun"/>
          <w:rFonts w:ascii="Arial" w:hAnsi="Arial" w:cs="Arial"/>
        </w:rPr>
        <w:t xml:space="preserve">que aprobó las costas procesales obtuvo firmeza el </w:t>
      </w:r>
      <w:r w:rsidR="00923E6F" w:rsidRPr="008316F7">
        <w:rPr>
          <w:rStyle w:val="normaltextrun"/>
          <w:rFonts w:ascii="Arial" w:hAnsi="Arial" w:cs="Arial"/>
        </w:rPr>
        <w:t>12 de septiembre de 2012</w:t>
      </w:r>
      <w:r w:rsidR="403F2DB7" w:rsidRPr="008316F7">
        <w:rPr>
          <w:rStyle w:val="normaltextrun"/>
          <w:rFonts w:ascii="Arial" w:hAnsi="Arial" w:cs="Arial"/>
        </w:rPr>
        <w:t xml:space="preserve"> por lo que</w:t>
      </w:r>
      <w:r w:rsidR="7EE412E8" w:rsidRPr="008316F7">
        <w:rPr>
          <w:rStyle w:val="normaltextrun"/>
          <w:rFonts w:ascii="Arial" w:hAnsi="Arial" w:cs="Arial"/>
        </w:rPr>
        <w:t>,</w:t>
      </w:r>
      <w:r w:rsidR="403F2DB7" w:rsidRPr="008316F7">
        <w:rPr>
          <w:rStyle w:val="normaltextrun"/>
          <w:rFonts w:ascii="Arial" w:hAnsi="Arial" w:cs="Arial"/>
        </w:rPr>
        <w:t xml:space="preserve"> a partir de allí, en los términos de la jurisprudencia citada, empezaron a correr los 3 años previstos en el artículo 151 del CPT sin que haya lugar a l</w:t>
      </w:r>
      <w:r w:rsidR="3A5CC975" w:rsidRPr="008316F7">
        <w:rPr>
          <w:rStyle w:val="normaltextrun"/>
          <w:rFonts w:ascii="Arial" w:hAnsi="Arial" w:cs="Arial"/>
        </w:rPr>
        <w:t>a interrupción de ese término en virtud a la presentación de cuenta de cobro a la entidad</w:t>
      </w:r>
      <w:r w:rsidR="7901AEA6" w:rsidRPr="008316F7">
        <w:rPr>
          <w:rStyle w:val="normaltextrun"/>
          <w:rFonts w:ascii="Arial" w:hAnsi="Arial" w:cs="Arial"/>
        </w:rPr>
        <w:t>, pues existiendo una condena judicial lo único que resta es el cumplimiento de la misma que</w:t>
      </w:r>
      <w:r w:rsidR="43EF8E7E" w:rsidRPr="008316F7">
        <w:rPr>
          <w:rStyle w:val="normaltextrun"/>
          <w:rFonts w:ascii="Arial" w:hAnsi="Arial" w:cs="Arial"/>
        </w:rPr>
        <w:t xml:space="preserve">, se itera, debe pedirse dentro de los 3 años siguientes a la ejecutoria de la providencia que impuso la condena. </w:t>
      </w:r>
      <w:bookmarkEnd w:id="0"/>
      <w:r w:rsidR="3A5CC975" w:rsidRPr="008316F7">
        <w:rPr>
          <w:rStyle w:val="normaltextrun"/>
          <w:rFonts w:ascii="Arial" w:hAnsi="Arial" w:cs="Arial"/>
        </w:rPr>
        <w:t xml:space="preserve"> </w:t>
      </w:r>
    </w:p>
    <w:p w14:paraId="42E7E313" w14:textId="0C89F1A9" w:rsidR="0042326D" w:rsidRPr="008316F7" w:rsidRDefault="0042326D" w:rsidP="008316F7">
      <w:pPr>
        <w:pStyle w:val="paragraph"/>
        <w:spacing w:before="0" w:beforeAutospacing="0" w:after="0" w:afterAutospacing="0" w:line="276" w:lineRule="auto"/>
        <w:textAlignment w:val="baseline"/>
        <w:rPr>
          <w:rStyle w:val="normaltextrun"/>
          <w:rFonts w:ascii="Arial" w:hAnsi="Arial" w:cs="Arial"/>
        </w:rPr>
      </w:pPr>
    </w:p>
    <w:p w14:paraId="4C086340" w14:textId="5E8930C4" w:rsidR="0042326D" w:rsidRPr="008316F7" w:rsidRDefault="6162B426" w:rsidP="008316F7">
      <w:pPr>
        <w:pStyle w:val="paragraph"/>
        <w:spacing w:before="0" w:beforeAutospacing="0" w:after="0" w:afterAutospacing="0" w:line="276" w:lineRule="auto"/>
        <w:textAlignment w:val="baseline"/>
        <w:rPr>
          <w:rStyle w:val="eop"/>
          <w:rFonts w:ascii="Arial" w:hAnsi="Arial" w:cs="Arial"/>
        </w:rPr>
      </w:pPr>
      <w:r w:rsidRPr="008316F7">
        <w:rPr>
          <w:rStyle w:val="normaltextrun"/>
          <w:rFonts w:ascii="Arial" w:hAnsi="Arial" w:cs="Arial"/>
        </w:rPr>
        <w:t>Pero si lo anterior fuera poco, en este caso concreto, l</w:t>
      </w:r>
      <w:r w:rsidR="00DE780E" w:rsidRPr="008316F7">
        <w:rPr>
          <w:rStyle w:val="normaltextrun"/>
          <w:rFonts w:ascii="Arial" w:hAnsi="Arial" w:cs="Arial"/>
        </w:rPr>
        <w:t xml:space="preserve">a reclamación escrita, según </w:t>
      </w:r>
      <w:r w:rsidR="00923E6F" w:rsidRPr="008316F7">
        <w:rPr>
          <w:rStyle w:val="normaltextrun"/>
          <w:rFonts w:ascii="Arial" w:hAnsi="Arial" w:cs="Arial"/>
        </w:rPr>
        <w:t xml:space="preserve">lo confiesa la recurrente en su pronunciamiento sobre las excepciones </w:t>
      </w:r>
      <w:r w:rsidR="00650759" w:rsidRPr="008316F7">
        <w:rPr>
          <w:rStyle w:val="normaltextrun"/>
          <w:rFonts w:ascii="Arial" w:hAnsi="Arial" w:cs="Arial"/>
        </w:rPr>
        <w:t>aconteció el 24 de octubre de 2012</w:t>
      </w:r>
      <w:r w:rsidR="00DE780E" w:rsidRPr="008316F7">
        <w:rPr>
          <w:rStyle w:val="normaltextrun"/>
          <w:rFonts w:ascii="Arial" w:hAnsi="Arial" w:cs="Arial"/>
        </w:rPr>
        <w:t>, lo que indica entonces que</w:t>
      </w:r>
      <w:r w:rsidR="5B804FE4" w:rsidRPr="008316F7">
        <w:rPr>
          <w:rStyle w:val="normaltextrun"/>
          <w:rFonts w:ascii="Arial" w:hAnsi="Arial" w:cs="Arial"/>
        </w:rPr>
        <w:t xml:space="preserve">, si se admitiera la posibilidad de interrumpir la prescripción </w:t>
      </w:r>
      <w:r w:rsidR="0DDC3A70" w:rsidRPr="008316F7">
        <w:rPr>
          <w:rStyle w:val="normaltextrun"/>
          <w:rFonts w:ascii="Arial" w:hAnsi="Arial" w:cs="Arial"/>
        </w:rPr>
        <w:t>con la solicitud de pago</w:t>
      </w:r>
      <w:r w:rsidR="009B125D" w:rsidRPr="008316F7">
        <w:rPr>
          <w:rStyle w:val="normaltextrun"/>
          <w:rFonts w:ascii="Arial" w:hAnsi="Arial" w:cs="Arial"/>
        </w:rPr>
        <w:t xml:space="preserve">, ante la ausencia de </w:t>
      </w:r>
      <w:r w:rsidR="7977A7AE" w:rsidRPr="008316F7">
        <w:rPr>
          <w:rStyle w:val="normaltextrun"/>
          <w:rFonts w:ascii="Arial" w:hAnsi="Arial" w:cs="Arial"/>
        </w:rPr>
        <w:t>cumplimiento</w:t>
      </w:r>
      <w:r w:rsidR="009B125D" w:rsidRPr="008316F7">
        <w:rPr>
          <w:rStyle w:val="normaltextrun"/>
          <w:rFonts w:ascii="Arial" w:hAnsi="Arial" w:cs="Arial"/>
        </w:rPr>
        <w:t>, </w:t>
      </w:r>
      <w:r w:rsidR="2A9EA7F2" w:rsidRPr="008316F7">
        <w:rPr>
          <w:rStyle w:val="normaltextrun"/>
          <w:rFonts w:ascii="Arial" w:hAnsi="Arial" w:cs="Arial"/>
        </w:rPr>
        <w:t>habría sido</w:t>
      </w:r>
      <w:r w:rsidR="009B125D" w:rsidRPr="008316F7">
        <w:rPr>
          <w:rStyle w:val="normaltextrun"/>
          <w:rFonts w:ascii="Arial" w:hAnsi="Arial" w:cs="Arial"/>
        </w:rPr>
        <w:t xml:space="preserve"> necesario acudir a la jurisdicción laboral a más tardar el</w:t>
      </w:r>
      <w:r w:rsidR="00650759" w:rsidRPr="008316F7">
        <w:rPr>
          <w:rStyle w:val="normaltextrun"/>
          <w:rFonts w:ascii="Arial" w:hAnsi="Arial" w:cs="Arial"/>
        </w:rPr>
        <w:t xml:space="preserve"> 24</w:t>
      </w:r>
      <w:r w:rsidR="009B125D" w:rsidRPr="008316F7">
        <w:rPr>
          <w:rStyle w:val="normaltextrun"/>
          <w:rFonts w:ascii="Arial" w:hAnsi="Arial" w:cs="Arial"/>
        </w:rPr>
        <w:t xml:space="preserve"> de </w:t>
      </w:r>
      <w:r w:rsidR="00650759" w:rsidRPr="008316F7">
        <w:rPr>
          <w:rStyle w:val="normaltextrun"/>
          <w:rFonts w:ascii="Arial" w:hAnsi="Arial" w:cs="Arial"/>
        </w:rPr>
        <w:t>octubre</w:t>
      </w:r>
      <w:r w:rsidR="009B125D" w:rsidRPr="008316F7">
        <w:rPr>
          <w:rStyle w:val="normaltextrun"/>
          <w:rFonts w:ascii="Arial" w:hAnsi="Arial" w:cs="Arial"/>
        </w:rPr>
        <w:t xml:space="preserve"> de 20</w:t>
      </w:r>
      <w:r w:rsidR="00E64BEE" w:rsidRPr="008316F7">
        <w:rPr>
          <w:rStyle w:val="normaltextrun"/>
          <w:rFonts w:ascii="Arial" w:hAnsi="Arial" w:cs="Arial"/>
        </w:rPr>
        <w:t>1</w:t>
      </w:r>
      <w:r w:rsidR="00650759" w:rsidRPr="008316F7">
        <w:rPr>
          <w:rStyle w:val="normaltextrun"/>
          <w:rFonts w:ascii="Arial" w:hAnsi="Arial" w:cs="Arial"/>
        </w:rPr>
        <w:t>5</w:t>
      </w:r>
      <w:r w:rsidR="009B125D" w:rsidRPr="008316F7">
        <w:rPr>
          <w:rStyle w:val="normaltextrun"/>
          <w:rFonts w:ascii="Arial" w:hAnsi="Arial" w:cs="Arial"/>
        </w:rPr>
        <w:t xml:space="preserve">, lo que solo </w:t>
      </w:r>
      <w:r w:rsidR="715C0F93" w:rsidRPr="008316F7">
        <w:rPr>
          <w:rStyle w:val="normaltextrun"/>
          <w:rFonts w:ascii="Arial" w:hAnsi="Arial" w:cs="Arial"/>
        </w:rPr>
        <w:t>vino a h</w:t>
      </w:r>
      <w:r w:rsidR="00650759" w:rsidRPr="008316F7">
        <w:rPr>
          <w:rStyle w:val="normaltextrun"/>
          <w:rFonts w:ascii="Arial" w:hAnsi="Arial" w:cs="Arial"/>
        </w:rPr>
        <w:t>a</w:t>
      </w:r>
      <w:r w:rsidR="715C0F93" w:rsidRPr="008316F7">
        <w:rPr>
          <w:rStyle w:val="normaltextrun"/>
          <w:rFonts w:ascii="Arial" w:hAnsi="Arial" w:cs="Arial"/>
        </w:rPr>
        <w:t>cerse</w:t>
      </w:r>
      <w:r w:rsidR="00650759" w:rsidRPr="008316F7">
        <w:rPr>
          <w:rStyle w:val="normaltextrun"/>
          <w:rFonts w:ascii="Arial" w:hAnsi="Arial" w:cs="Arial"/>
        </w:rPr>
        <w:t xml:space="preserve"> el 18 de febrero de 2016</w:t>
      </w:r>
      <w:r w:rsidR="009B125D" w:rsidRPr="008316F7">
        <w:rPr>
          <w:rStyle w:val="normaltextrun"/>
          <w:rFonts w:ascii="Arial" w:hAnsi="Arial" w:cs="Arial"/>
        </w:rPr>
        <w:t> –</w:t>
      </w:r>
      <w:r w:rsidR="00650759" w:rsidRPr="008316F7">
        <w:rPr>
          <w:rStyle w:val="normaltextrun"/>
          <w:rFonts w:ascii="Arial" w:hAnsi="Arial" w:cs="Arial"/>
          <w:i/>
          <w:iCs/>
        </w:rPr>
        <w:t>numeral 02 de la subcarpeta C02Ejecutivo del cuaderno digital del primera instancia-</w:t>
      </w:r>
      <w:r w:rsidR="009B125D" w:rsidRPr="008316F7">
        <w:rPr>
          <w:rStyle w:val="normaltextrun"/>
          <w:rFonts w:ascii="Arial" w:hAnsi="Arial" w:cs="Arial"/>
        </w:rPr>
        <w:t>, por lo que, </w:t>
      </w:r>
      <w:r w:rsidR="2BD3923A" w:rsidRPr="008316F7">
        <w:rPr>
          <w:rStyle w:val="normaltextrun"/>
          <w:rFonts w:ascii="Arial" w:hAnsi="Arial" w:cs="Arial"/>
        </w:rPr>
        <w:t xml:space="preserve">aun bajo esta óptica, </w:t>
      </w:r>
      <w:r w:rsidR="009B125D" w:rsidRPr="008316F7">
        <w:rPr>
          <w:rStyle w:val="normaltextrun"/>
          <w:rFonts w:ascii="Arial" w:hAnsi="Arial" w:cs="Arial"/>
        </w:rPr>
        <w:t xml:space="preserve">tal como lo consideró la juez de la causa, operó la prescripción en relación con la condena que se impuso a Colpensiones por </w:t>
      </w:r>
      <w:r w:rsidR="00E64BEE" w:rsidRPr="008316F7">
        <w:rPr>
          <w:rStyle w:val="normaltextrun"/>
          <w:rFonts w:ascii="Arial" w:hAnsi="Arial" w:cs="Arial"/>
        </w:rPr>
        <w:t xml:space="preserve">las </w:t>
      </w:r>
      <w:r w:rsidR="009B125D" w:rsidRPr="008316F7">
        <w:rPr>
          <w:rStyle w:val="normaltextrun"/>
          <w:rFonts w:ascii="Arial" w:hAnsi="Arial" w:cs="Arial"/>
        </w:rPr>
        <w:t>costas judiciales.</w:t>
      </w:r>
      <w:r w:rsidR="009B125D" w:rsidRPr="008316F7">
        <w:rPr>
          <w:rStyle w:val="eop"/>
          <w:rFonts w:ascii="Arial" w:hAnsi="Arial" w:cs="Arial"/>
        </w:rPr>
        <w:t> </w:t>
      </w:r>
    </w:p>
    <w:p w14:paraId="0562CB0E" w14:textId="77777777" w:rsidR="0042326D" w:rsidRPr="008316F7" w:rsidRDefault="0042326D" w:rsidP="008316F7">
      <w:pPr>
        <w:pStyle w:val="paragraph"/>
        <w:spacing w:before="0" w:beforeAutospacing="0" w:after="0" w:afterAutospacing="0" w:line="276" w:lineRule="auto"/>
        <w:textAlignment w:val="baseline"/>
        <w:rPr>
          <w:rStyle w:val="eop"/>
          <w:rFonts w:ascii="Arial" w:hAnsi="Arial" w:cs="Arial"/>
        </w:rPr>
      </w:pPr>
    </w:p>
    <w:p w14:paraId="395AEE0D" w14:textId="77777777" w:rsidR="0042326D" w:rsidRPr="008316F7" w:rsidRDefault="00650759" w:rsidP="008316F7">
      <w:pPr>
        <w:pStyle w:val="paragraph"/>
        <w:spacing w:before="0" w:beforeAutospacing="0" w:after="0" w:afterAutospacing="0" w:line="276" w:lineRule="auto"/>
        <w:textAlignment w:val="baseline"/>
        <w:rPr>
          <w:rStyle w:val="eop"/>
          <w:rFonts w:ascii="Arial" w:hAnsi="Arial" w:cs="Arial"/>
        </w:rPr>
      </w:pPr>
      <w:r w:rsidRPr="008316F7">
        <w:rPr>
          <w:rStyle w:val="eop"/>
          <w:rFonts w:ascii="Arial" w:hAnsi="Arial" w:cs="Arial"/>
        </w:rPr>
        <w:t>Ahora, en nada cambia la anterior decisión la situaci</w:t>
      </w:r>
      <w:r w:rsidR="00161BB7" w:rsidRPr="008316F7">
        <w:rPr>
          <w:rStyle w:val="eop"/>
          <w:rFonts w:ascii="Arial" w:hAnsi="Arial" w:cs="Arial"/>
        </w:rPr>
        <w:t xml:space="preserve">ón administrativa del Instituto de Seguros Sociales, toda vez que el Decreto 2013 de 2012 nada consagró frente a la interrupción o suspensión del término de prescripción de las obligaciones a su cargo, dentro de las que se cuentan </w:t>
      </w:r>
      <w:r w:rsidR="00152580" w:rsidRPr="008316F7">
        <w:rPr>
          <w:rStyle w:val="eop"/>
          <w:rFonts w:ascii="Arial" w:hAnsi="Arial" w:cs="Arial"/>
        </w:rPr>
        <w:t>las costas procesales, por no ser estas obligaciones que afecten los fondos de prestaciones de invalidez, vejez y muerto o relacionadas con la función de la administración del Régimen de Prima media con Prestación D</w:t>
      </w:r>
      <w:r w:rsidR="0042326D" w:rsidRPr="008316F7">
        <w:rPr>
          <w:rStyle w:val="eop"/>
          <w:rFonts w:ascii="Arial" w:hAnsi="Arial" w:cs="Arial"/>
        </w:rPr>
        <w:t>efinida.</w:t>
      </w:r>
    </w:p>
    <w:p w14:paraId="34CE0A41" w14:textId="77777777" w:rsidR="0042326D" w:rsidRPr="008316F7" w:rsidRDefault="0042326D" w:rsidP="008316F7">
      <w:pPr>
        <w:pStyle w:val="paragraph"/>
        <w:spacing w:before="0" w:beforeAutospacing="0" w:after="0" w:afterAutospacing="0" w:line="276" w:lineRule="auto"/>
        <w:textAlignment w:val="baseline"/>
        <w:rPr>
          <w:rStyle w:val="eop"/>
          <w:rFonts w:ascii="Arial" w:hAnsi="Arial" w:cs="Arial"/>
        </w:rPr>
      </w:pPr>
    </w:p>
    <w:p w14:paraId="3E85B39C" w14:textId="77777777" w:rsidR="0042326D" w:rsidRPr="008316F7" w:rsidRDefault="0042326D"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xml:space="preserve">Lo anterior fue puesto en evidencia por el liquidador </w:t>
      </w:r>
      <w:r w:rsidR="00F1450D" w:rsidRPr="008316F7">
        <w:rPr>
          <w:rStyle w:val="eop"/>
          <w:rFonts w:ascii="Arial" w:hAnsi="Arial" w:cs="Arial"/>
        </w:rPr>
        <w:t xml:space="preserve">del Instituto de Seguros Sociales </w:t>
      </w:r>
      <w:r w:rsidRPr="008316F7">
        <w:rPr>
          <w:rStyle w:val="eop"/>
          <w:rFonts w:ascii="Arial" w:hAnsi="Arial" w:cs="Arial"/>
        </w:rPr>
        <w:t xml:space="preserve">cuando expidió la </w:t>
      </w:r>
      <w:r w:rsidRPr="008316F7">
        <w:rPr>
          <w:rFonts w:ascii="Arial" w:hAnsi="Arial" w:cs="Arial"/>
        </w:rPr>
        <w:t xml:space="preserve">Resolución 0212 de 18 de febrero de 2013, dirigida a determinar la calificación y graduación de acreencias presentadas oportunamente al proceso </w:t>
      </w:r>
      <w:proofErr w:type="spellStart"/>
      <w:r w:rsidRPr="008316F7">
        <w:rPr>
          <w:rFonts w:ascii="Arial" w:hAnsi="Arial" w:cs="Arial"/>
        </w:rPr>
        <w:t>liquidatorio</w:t>
      </w:r>
      <w:proofErr w:type="spellEnd"/>
      <w:r w:rsidRPr="008316F7">
        <w:rPr>
          <w:rFonts w:ascii="Arial" w:hAnsi="Arial" w:cs="Arial"/>
        </w:rPr>
        <w:t>, en la que se estableció, en el CAPÍTULO VI referente a las causales generales de rechazo de los créditos presentados, específicamente en el inciso final del numeral 12 del artículo 37, que constituye causal de rechazo de las reclamaciones presentadas a la liquidación el hecho de que se trate de:</w:t>
      </w:r>
    </w:p>
    <w:p w14:paraId="62EBF3C5" w14:textId="77777777" w:rsidR="0042326D" w:rsidRPr="008316F7" w:rsidRDefault="0042326D" w:rsidP="008316F7">
      <w:pPr>
        <w:pStyle w:val="Textoindependiente"/>
        <w:spacing w:line="276" w:lineRule="auto"/>
        <w:rPr>
          <w:rFonts w:cs="Arial"/>
          <w:sz w:val="24"/>
          <w:szCs w:val="24"/>
          <w:lang w:val="es-ES"/>
        </w:rPr>
      </w:pPr>
    </w:p>
    <w:p w14:paraId="170A2F58" w14:textId="24C93942" w:rsidR="00161BB7" w:rsidRPr="00A644F2" w:rsidRDefault="0042326D" w:rsidP="00A644F2">
      <w:pPr>
        <w:pStyle w:val="paragraph"/>
        <w:spacing w:before="0" w:beforeAutospacing="0" w:after="0" w:afterAutospacing="0"/>
        <w:ind w:left="426" w:right="441"/>
        <w:textAlignment w:val="baseline"/>
        <w:rPr>
          <w:rStyle w:val="normaltextrun"/>
          <w:rFonts w:ascii="Arial" w:hAnsi="Arial" w:cs="Arial"/>
          <w:i/>
          <w:iCs/>
          <w:sz w:val="22"/>
        </w:rPr>
      </w:pPr>
      <w:r w:rsidRPr="00A644F2">
        <w:rPr>
          <w:rStyle w:val="normaltextrun"/>
          <w:rFonts w:ascii="Arial" w:hAnsi="Arial" w:cs="Arial"/>
          <w:i/>
          <w:iCs/>
          <w:sz w:val="22"/>
        </w:rPr>
        <w:t>“</w:t>
      </w:r>
      <w:r w:rsidR="00A644F2">
        <w:rPr>
          <w:rStyle w:val="normaltextrun"/>
          <w:rFonts w:ascii="Arial" w:hAnsi="Arial" w:cs="Arial"/>
          <w:i/>
          <w:iCs/>
          <w:sz w:val="22"/>
        </w:rPr>
        <w:t xml:space="preserve">… </w:t>
      </w:r>
      <w:r w:rsidRPr="00A644F2">
        <w:rPr>
          <w:rStyle w:val="normaltextrun"/>
          <w:rFonts w:ascii="Arial" w:hAnsi="Arial" w:cs="Arial"/>
          <w:i/>
          <w:iCs/>
          <w:sz w:val="22"/>
        </w:rPr>
        <w:t xml:space="preserve">solicitudes de cumplimientos de fallos judiciales proferidos en contra del ISS que afecten a los fondos de prestaciones de invalidez, vejez y muerte o relacionados con el desarrollo de la función de Administradora del Régimen de Prima Media con </w:t>
      </w:r>
      <w:r w:rsidRPr="00A644F2">
        <w:rPr>
          <w:rStyle w:val="normaltextrun"/>
          <w:rFonts w:ascii="Arial" w:hAnsi="Arial" w:cs="Arial"/>
          <w:i/>
          <w:iCs/>
          <w:sz w:val="22"/>
        </w:rPr>
        <w:lastRenderedPageBreak/>
        <w:t xml:space="preserve">Prestación Definida (devolución y pago de aportes pensionales, bonos pensionales, etc.), </w:t>
      </w:r>
      <w:r w:rsidRPr="00A644F2">
        <w:rPr>
          <w:rStyle w:val="normaltextrun"/>
          <w:rFonts w:ascii="Arial" w:hAnsi="Arial" w:cs="Arial"/>
          <w:b/>
          <w:i/>
          <w:iCs/>
          <w:sz w:val="22"/>
        </w:rPr>
        <w:t>salvo en lo atinente al reconocimiento y pago de costas judiciales y agencias en derecho</w:t>
      </w:r>
      <w:r w:rsidRPr="00A644F2">
        <w:rPr>
          <w:rStyle w:val="normaltextrun"/>
          <w:rFonts w:ascii="Arial" w:hAnsi="Arial" w:cs="Arial"/>
          <w:i/>
          <w:iCs/>
          <w:sz w:val="22"/>
        </w:rPr>
        <w:t>.”</w:t>
      </w:r>
    </w:p>
    <w:p w14:paraId="419A23A7" w14:textId="77777777" w:rsidR="009B125D" w:rsidRPr="008316F7" w:rsidRDefault="009B125D"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0F34904B" w14:textId="0370DDEF" w:rsidR="0066777B" w:rsidRPr="008316F7" w:rsidRDefault="00C77D10" w:rsidP="008316F7">
      <w:pPr>
        <w:pStyle w:val="Textoindependiente"/>
        <w:spacing w:line="276" w:lineRule="auto"/>
        <w:rPr>
          <w:rFonts w:cs="Arial"/>
          <w:sz w:val="24"/>
          <w:szCs w:val="24"/>
        </w:rPr>
      </w:pPr>
      <w:r w:rsidRPr="008316F7">
        <w:rPr>
          <w:rFonts w:cs="Arial"/>
          <w:sz w:val="24"/>
          <w:szCs w:val="24"/>
        </w:rPr>
        <w:t xml:space="preserve">Con lo expuesto se puede concluir </w:t>
      </w:r>
      <w:r w:rsidR="0066777B" w:rsidRPr="008316F7">
        <w:rPr>
          <w:rFonts w:cs="Arial"/>
          <w:sz w:val="24"/>
          <w:szCs w:val="24"/>
        </w:rPr>
        <w:t xml:space="preserve">que a la liquidación del ISS se debieron presentar las costas judiciales y agencias en derecho a que </w:t>
      </w:r>
      <w:r w:rsidR="190C084D" w:rsidRPr="008316F7">
        <w:rPr>
          <w:rFonts w:cs="Arial"/>
          <w:sz w:val="24"/>
          <w:szCs w:val="24"/>
        </w:rPr>
        <w:t>fue</w:t>
      </w:r>
      <w:r w:rsidR="0066777B" w:rsidRPr="008316F7">
        <w:rPr>
          <w:rFonts w:cs="Arial"/>
          <w:sz w:val="24"/>
          <w:szCs w:val="24"/>
        </w:rPr>
        <w:t xml:space="preserve"> condenada la entidad en su condición de administradora del régimen de prima media con prestación definida, en virtud de lo cual, no era dable pretender el cumplimiento de esa obligación en cabeza Colpensiones, entidad que asumió tal carga a partir de la publicación del Decreto 0553 de 2015 que lo fue el 27 de marzo de igual año.</w:t>
      </w:r>
    </w:p>
    <w:p w14:paraId="6D98A12B" w14:textId="77777777" w:rsidR="0066777B" w:rsidRPr="008316F7" w:rsidRDefault="0066777B" w:rsidP="008316F7">
      <w:pPr>
        <w:pStyle w:val="Textoindependiente"/>
        <w:spacing w:line="276" w:lineRule="auto"/>
        <w:rPr>
          <w:rFonts w:cs="Arial"/>
          <w:sz w:val="24"/>
          <w:szCs w:val="24"/>
        </w:rPr>
      </w:pPr>
    </w:p>
    <w:p w14:paraId="2A409A0C" w14:textId="54535C06" w:rsidR="0066777B" w:rsidRPr="008316F7" w:rsidRDefault="0066777B" w:rsidP="008316F7">
      <w:pPr>
        <w:pStyle w:val="Textoindependiente"/>
        <w:spacing w:line="276" w:lineRule="auto"/>
        <w:rPr>
          <w:rFonts w:cs="Arial"/>
          <w:sz w:val="24"/>
          <w:szCs w:val="24"/>
        </w:rPr>
      </w:pPr>
      <w:r w:rsidRPr="008316F7">
        <w:rPr>
          <w:rFonts w:cs="Arial"/>
          <w:sz w:val="24"/>
          <w:szCs w:val="24"/>
        </w:rPr>
        <w:t>Como viene de verse, no puede pretender la recurrente que su inactividad, sea favorecida con una interrupción del término de prescripción no regulada por ninguna disposici</w:t>
      </w:r>
      <w:r w:rsidR="00F1450D" w:rsidRPr="008316F7">
        <w:rPr>
          <w:rFonts w:cs="Arial"/>
          <w:sz w:val="24"/>
          <w:szCs w:val="24"/>
        </w:rPr>
        <w:t xml:space="preserve">ón </w:t>
      </w:r>
      <w:r w:rsidR="514A571A" w:rsidRPr="008316F7">
        <w:rPr>
          <w:rFonts w:cs="Arial"/>
          <w:sz w:val="24"/>
          <w:szCs w:val="24"/>
        </w:rPr>
        <w:t>ni</w:t>
      </w:r>
      <w:r w:rsidR="00F1450D" w:rsidRPr="008316F7">
        <w:rPr>
          <w:rFonts w:cs="Arial"/>
          <w:sz w:val="24"/>
          <w:szCs w:val="24"/>
        </w:rPr>
        <w:t xml:space="preserve"> mucho menos alegar un vacío</w:t>
      </w:r>
      <w:r w:rsidRPr="008316F7">
        <w:rPr>
          <w:rFonts w:cs="Arial"/>
          <w:sz w:val="24"/>
          <w:szCs w:val="24"/>
        </w:rPr>
        <w:t xml:space="preserve"> en la norma, cuando resulta claro que debió a acudir al proceso de liquidación del Instituto de Seguros Sociales a cargo de Fiduprevisora S.A. para </w:t>
      </w:r>
      <w:r w:rsidR="00F1450D" w:rsidRPr="008316F7">
        <w:rPr>
          <w:rFonts w:cs="Arial"/>
          <w:sz w:val="24"/>
          <w:szCs w:val="24"/>
        </w:rPr>
        <w:t>reclamar el pago de la obligación que ahora cobra por esta vía.</w:t>
      </w:r>
    </w:p>
    <w:p w14:paraId="2946DB82" w14:textId="77777777" w:rsidR="00F1450D" w:rsidRPr="008316F7" w:rsidRDefault="00F1450D" w:rsidP="008316F7">
      <w:pPr>
        <w:pStyle w:val="Textoindependiente"/>
        <w:spacing w:line="276" w:lineRule="auto"/>
        <w:rPr>
          <w:rStyle w:val="normaltextrun"/>
          <w:rFonts w:cs="Arial"/>
          <w:sz w:val="24"/>
          <w:szCs w:val="24"/>
        </w:rPr>
      </w:pPr>
    </w:p>
    <w:p w14:paraId="02CC9662" w14:textId="4824C987" w:rsidR="009B125D" w:rsidRPr="008316F7" w:rsidRDefault="009B125D"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Conforme lo dicho, al no haber obrado la parte ejecutante dentro de los términos previ</w:t>
      </w:r>
      <w:r w:rsidR="00C77D10" w:rsidRPr="008316F7">
        <w:rPr>
          <w:rStyle w:val="normaltextrun"/>
          <w:rFonts w:ascii="Arial" w:hAnsi="Arial" w:cs="Arial"/>
        </w:rPr>
        <w:t xml:space="preserve">stos por las normas que regulan </w:t>
      </w:r>
      <w:r w:rsidRPr="008316F7">
        <w:rPr>
          <w:rStyle w:val="normaltextrun"/>
          <w:rFonts w:ascii="Arial" w:hAnsi="Arial" w:cs="Arial"/>
        </w:rPr>
        <w:t xml:space="preserve">el </w:t>
      </w:r>
      <w:r w:rsidR="00C77D10" w:rsidRPr="008316F7">
        <w:rPr>
          <w:rStyle w:val="normaltextrun"/>
          <w:rFonts w:ascii="Arial" w:hAnsi="Arial" w:cs="Arial"/>
        </w:rPr>
        <w:t>a</w:t>
      </w:r>
      <w:r w:rsidRPr="008316F7">
        <w:rPr>
          <w:rStyle w:val="normaltextrun"/>
          <w:rFonts w:ascii="Arial" w:hAnsi="Arial" w:cs="Arial"/>
        </w:rPr>
        <w:t>sunto, </w:t>
      </w:r>
      <w:r w:rsidR="00C77D10" w:rsidRPr="008316F7">
        <w:rPr>
          <w:rStyle w:val="normaltextrun"/>
          <w:rFonts w:ascii="Arial" w:hAnsi="Arial" w:cs="Arial"/>
        </w:rPr>
        <w:t>h</w:t>
      </w:r>
      <w:r w:rsidRPr="008316F7">
        <w:rPr>
          <w:rStyle w:val="normaltextrun"/>
          <w:rFonts w:ascii="Arial" w:hAnsi="Arial" w:cs="Arial"/>
        </w:rPr>
        <w:t xml:space="preserve">abrá </w:t>
      </w:r>
      <w:r w:rsidR="00C77D10" w:rsidRPr="008316F7">
        <w:rPr>
          <w:rStyle w:val="normaltextrun"/>
          <w:rFonts w:ascii="Arial" w:hAnsi="Arial" w:cs="Arial"/>
        </w:rPr>
        <w:t>d</w:t>
      </w:r>
      <w:r w:rsidRPr="008316F7">
        <w:rPr>
          <w:rStyle w:val="normaltextrun"/>
          <w:rFonts w:ascii="Arial" w:hAnsi="Arial" w:cs="Arial"/>
        </w:rPr>
        <w:t>e confirmarse íntegramente la providencia recurrida. </w:t>
      </w:r>
      <w:r w:rsidRPr="008316F7">
        <w:rPr>
          <w:rStyle w:val="eop"/>
          <w:rFonts w:ascii="Arial" w:hAnsi="Arial" w:cs="Arial"/>
        </w:rPr>
        <w:t> </w:t>
      </w:r>
    </w:p>
    <w:p w14:paraId="74536B0D" w14:textId="77777777" w:rsidR="009B125D" w:rsidRPr="008316F7" w:rsidRDefault="009B125D" w:rsidP="008316F7">
      <w:pPr>
        <w:pStyle w:val="paragraph"/>
        <w:spacing w:before="0" w:beforeAutospacing="0" w:after="0" w:afterAutospacing="0" w:line="276" w:lineRule="auto"/>
        <w:ind w:right="32"/>
        <w:textAlignment w:val="baseline"/>
        <w:rPr>
          <w:rFonts w:ascii="Arial" w:hAnsi="Arial" w:cs="Arial"/>
        </w:rPr>
      </w:pPr>
      <w:r w:rsidRPr="008316F7">
        <w:rPr>
          <w:rStyle w:val="eop"/>
          <w:rFonts w:ascii="Arial" w:hAnsi="Arial" w:cs="Arial"/>
        </w:rPr>
        <w:t> </w:t>
      </w:r>
    </w:p>
    <w:p w14:paraId="6CA77B50" w14:textId="77777777" w:rsidR="009B125D" w:rsidRPr="008316F7" w:rsidRDefault="009B125D" w:rsidP="008316F7">
      <w:pPr>
        <w:pStyle w:val="paragraph"/>
        <w:spacing w:before="0" w:beforeAutospacing="0" w:after="0" w:afterAutospacing="0" w:line="276" w:lineRule="auto"/>
        <w:ind w:right="32"/>
        <w:textAlignment w:val="baseline"/>
        <w:rPr>
          <w:rFonts w:ascii="Arial" w:hAnsi="Arial" w:cs="Arial"/>
        </w:rPr>
      </w:pPr>
      <w:r w:rsidRPr="008316F7">
        <w:rPr>
          <w:rStyle w:val="normaltextrun"/>
          <w:rFonts w:ascii="Arial" w:hAnsi="Arial" w:cs="Arial"/>
        </w:rPr>
        <w:t>Costa en esta instancia a cargo de la recurrente.</w:t>
      </w:r>
      <w:r w:rsidRPr="008316F7">
        <w:rPr>
          <w:rStyle w:val="eop"/>
          <w:rFonts w:ascii="Arial" w:hAnsi="Arial" w:cs="Arial"/>
        </w:rPr>
        <w:t> </w:t>
      </w:r>
    </w:p>
    <w:p w14:paraId="7D7A3EC8" w14:textId="77777777" w:rsidR="006F5382" w:rsidRPr="008316F7" w:rsidRDefault="006F5382" w:rsidP="008316F7">
      <w:pPr>
        <w:pStyle w:val="paragraph"/>
        <w:spacing w:before="0" w:beforeAutospacing="0" w:after="0" w:afterAutospacing="0" w:line="276" w:lineRule="auto"/>
        <w:ind w:right="32"/>
        <w:textAlignment w:val="baseline"/>
        <w:rPr>
          <w:rFonts w:ascii="Arial" w:hAnsi="Arial" w:cs="Arial"/>
        </w:rPr>
      </w:pPr>
      <w:r w:rsidRPr="008316F7">
        <w:rPr>
          <w:rStyle w:val="eop"/>
          <w:rFonts w:ascii="Arial" w:hAnsi="Arial" w:cs="Arial"/>
        </w:rPr>
        <w:t> </w:t>
      </w:r>
    </w:p>
    <w:p w14:paraId="0A660FEC" w14:textId="3F045CD4"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rPr>
        <w:t>En mérito de lo expuesto, la Sala de Decisión </w:t>
      </w:r>
      <w:r w:rsidR="6E721578" w:rsidRPr="008316F7">
        <w:rPr>
          <w:rStyle w:val="normaltextrun"/>
          <w:rFonts w:ascii="Arial" w:hAnsi="Arial" w:cs="Arial"/>
        </w:rPr>
        <w:t>Laboral del</w:t>
      </w:r>
      <w:r w:rsidRPr="008316F7">
        <w:rPr>
          <w:rStyle w:val="normaltextrun"/>
          <w:rFonts w:ascii="Arial" w:hAnsi="Arial" w:cs="Arial"/>
        </w:rPr>
        <w:t xml:space="preserve"> Tribunal Superior del Distrito Judicial de Pereira, </w:t>
      </w:r>
      <w:r w:rsidRPr="008316F7">
        <w:rPr>
          <w:rStyle w:val="eop"/>
          <w:rFonts w:ascii="Arial" w:hAnsi="Arial" w:cs="Arial"/>
        </w:rPr>
        <w:t> </w:t>
      </w:r>
    </w:p>
    <w:p w14:paraId="129C278E" w14:textId="77777777" w:rsidR="006F5382" w:rsidRPr="008316F7" w:rsidRDefault="006F5382" w:rsidP="008316F7">
      <w:pPr>
        <w:pStyle w:val="paragraph"/>
        <w:spacing w:before="0" w:beforeAutospacing="0" w:after="0" w:afterAutospacing="0" w:line="276" w:lineRule="auto"/>
        <w:jc w:val="center"/>
        <w:textAlignment w:val="baseline"/>
        <w:rPr>
          <w:rFonts w:ascii="Arial" w:hAnsi="Arial" w:cs="Arial"/>
        </w:rPr>
      </w:pPr>
      <w:r w:rsidRPr="008316F7">
        <w:rPr>
          <w:rStyle w:val="eop"/>
          <w:rFonts w:ascii="Arial" w:hAnsi="Arial" w:cs="Arial"/>
        </w:rPr>
        <w:t> </w:t>
      </w:r>
    </w:p>
    <w:p w14:paraId="3012EF0F" w14:textId="77777777" w:rsidR="006F5382" w:rsidRPr="008316F7" w:rsidRDefault="006F5382" w:rsidP="008316F7">
      <w:pPr>
        <w:pStyle w:val="paragraph"/>
        <w:spacing w:before="0" w:beforeAutospacing="0" w:after="0" w:afterAutospacing="0" w:line="276" w:lineRule="auto"/>
        <w:jc w:val="center"/>
        <w:textAlignment w:val="baseline"/>
        <w:rPr>
          <w:rFonts w:ascii="Arial" w:hAnsi="Arial" w:cs="Arial"/>
        </w:rPr>
      </w:pPr>
      <w:r w:rsidRPr="008316F7">
        <w:rPr>
          <w:rStyle w:val="normaltextrun"/>
          <w:rFonts w:ascii="Arial" w:hAnsi="Arial" w:cs="Arial"/>
          <w:b/>
          <w:bCs/>
        </w:rPr>
        <w:t>RESUELVE</w:t>
      </w:r>
      <w:r w:rsidRPr="008316F7">
        <w:rPr>
          <w:rStyle w:val="eop"/>
          <w:rFonts w:ascii="Arial" w:hAnsi="Arial" w:cs="Arial"/>
        </w:rPr>
        <w:t> </w:t>
      </w:r>
    </w:p>
    <w:p w14:paraId="6ECDD213"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47B891EC" w14:textId="34107047" w:rsidR="006F5382" w:rsidRPr="008316F7" w:rsidRDefault="006F5382" w:rsidP="008316F7">
      <w:pPr>
        <w:pStyle w:val="paragraph"/>
        <w:spacing w:before="0" w:beforeAutospacing="0" w:after="0" w:afterAutospacing="0" w:line="276" w:lineRule="auto"/>
        <w:textAlignment w:val="baseline"/>
        <w:rPr>
          <w:rStyle w:val="normaltextrun"/>
          <w:rFonts w:ascii="Arial" w:hAnsi="Arial" w:cs="Arial"/>
        </w:rPr>
      </w:pPr>
      <w:r w:rsidRPr="008316F7">
        <w:rPr>
          <w:rStyle w:val="normaltextrun"/>
          <w:rFonts w:ascii="Arial" w:hAnsi="Arial" w:cs="Arial"/>
          <w:b/>
          <w:bCs/>
        </w:rPr>
        <w:t xml:space="preserve">PRIMERO. </w:t>
      </w:r>
      <w:r w:rsidR="7214CD60" w:rsidRPr="008316F7">
        <w:rPr>
          <w:rStyle w:val="normaltextrun"/>
          <w:rFonts w:ascii="Arial" w:hAnsi="Arial" w:cs="Arial"/>
          <w:b/>
          <w:bCs/>
        </w:rPr>
        <w:t>CONFIRMAR</w:t>
      </w:r>
      <w:r w:rsidR="7214CD60" w:rsidRPr="00A644F2">
        <w:rPr>
          <w:rStyle w:val="normaltextrun"/>
          <w:rFonts w:ascii="Arial" w:hAnsi="Arial" w:cs="Arial"/>
          <w:bCs/>
        </w:rPr>
        <w:t xml:space="preserve"> la</w:t>
      </w:r>
      <w:r w:rsidRPr="00A644F2">
        <w:rPr>
          <w:rStyle w:val="normaltextrun"/>
          <w:rFonts w:ascii="Arial" w:hAnsi="Arial" w:cs="Arial"/>
        </w:rPr>
        <w:t xml:space="preserve"> </w:t>
      </w:r>
      <w:r w:rsidRPr="008316F7">
        <w:rPr>
          <w:rStyle w:val="normaltextrun"/>
          <w:rFonts w:ascii="Arial" w:hAnsi="Arial" w:cs="Arial"/>
        </w:rPr>
        <w:t xml:space="preserve">providencia proferida por el Juzgado </w:t>
      </w:r>
      <w:r w:rsidR="00E64BEE" w:rsidRPr="008316F7">
        <w:rPr>
          <w:rStyle w:val="normaltextrun"/>
          <w:rFonts w:ascii="Arial" w:hAnsi="Arial" w:cs="Arial"/>
        </w:rPr>
        <w:t xml:space="preserve">Segundo </w:t>
      </w:r>
      <w:r w:rsidRPr="008316F7">
        <w:rPr>
          <w:rStyle w:val="normaltextrun"/>
          <w:rFonts w:ascii="Arial" w:hAnsi="Arial" w:cs="Arial"/>
        </w:rPr>
        <w:t xml:space="preserve">Laboral del Circuito el día </w:t>
      </w:r>
      <w:r w:rsidR="00F1450D" w:rsidRPr="008316F7">
        <w:rPr>
          <w:rStyle w:val="normaltextrun"/>
          <w:rFonts w:ascii="Arial" w:hAnsi="Arial" w:cs="Arial"/>
        </w:rPr>
        <w:t xml:space="preserve">18 de mayo </w:t>
      </w:r>
      <w:r w:rsidR="0028379B" w:rsidRPr="008316F7">
        <w:rPr>
          <w:rStyle w:val="normaltextrun"/>
          <w:rFonts w:ascii="Arial" w:hAnsi="Arial" w:cs="Arial"/>
        </w:rPr>
        <w:t>de 202</w:t>
      </w:r>
      <w:r w:rsidR="00F1450D" w:rsidRPr="008316F7">
        <w:rPr>
          <w:rStyle w:val="normaltextrun"/>
          <w:rFonts w:ascii="Arial" w:hAnsi="Arial" w:cs="Arial"/>
        </w:rPr>
        <w:t>2</w:t>
      </w:r>
      <w:r w:rsidRPr="008316F7">
        <w:rPr>
          <w:rStyle w:val="normaltextrun"/>
          <w:rFonts w:ascii="Arial" w:hAnsi="Arial" w:cs="Arial"/>
        </w:rPr>
        <w:t>.</w:t>
      </w:r>
    </w:p>
    <w:p w14:paraId="5997CC1D" w14:textId="77777777" w:rsidR="006F5382" w:rsidRPr="008316F7" w:rsidRDefault="006F5382" w:rsidP="008316F7">
      <w:pPr>
        <w:pStyle w:val="paragraph"/>
        <w:spacing w:before="0" w:beforeAutospacing="0" w:after="0" w:afterAutospacing="0" w:line="276" w:lineRule="auto"/>
        <w:textAlignment w:val="baseline"/>
        <w:rPr>
          <w:rStyle w:val="normaltextrun"/>
          <w:rFonts w:ascii="Arial" w:hAnsi="Arial" w:cs="Arial"/>
          <w:bCs/>
        </w:rPr>
      </w:pPr>
    </w:p>
    <w:p w14:paraId="3F12908E"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b/>
          <w:bCs/>
        </w:rPr>
        <w:t>SEGUNDO: CONDENAR </w:t>
      </w:r>
      <w:r w:rsidRPr="008316F7">
        <w:rPr>
          <w:rStyle w:val="normaltextrun"/>
          <w:rFonts w:ascii="Arial" w:hAnsi="Arial" w:cs="Arial"/>
        </w:rPr>
        <w:t>en costas a</w:t>
      </w:r>
      <w:r w:rsidR="00E64BEE" w:rsidRPr="008316F7">
        <w:rPr>
          <w:rStyle w:val="normaltextrun"/>
          <w:rFonts w:ascii="Arial" w:hAnsi="Arial" w:cs="Arial"/>
        </w:rPr>
        <w:t xml:space="preserve"> </w:t>
      </w:r>
      <w:r w:rsidRPr="008316F7">
        <w:rPr>
          <w:rStyle w:val="normaltextrun"/>
          <w:rFonts w:ascii="Arial" w:hAnsi="Arial" w:cs="Arial"/>
        </w:rPr>
        <w:t>l</w:t>
      </w:r>
      <w:r w:rsidR="00E64BEE" w:rsidRPr="008316F7">
        <w:rPr>
          <w:rStyle w:val="normaltextrun"/>
          <w:rFonts w:ascii="Arial" w:hAnsi="Arial" w:cs="Arial"/>
        </w:rPr>
        <w:t>a</w:t>
      </w:r>
      <w:r w:rsidRPr="008316F7">
        <w:rPr>
          <w:rStyle w:val="normaltextrun"/>
          <w:rFonts w:ascii="Arial" w:hAnsi="Arial" w:cs="Arial"/>
        </w:rPr>
        <w:t xml:space="preserve"> señor</w:t>
      </w:r>
      <w:r w:rsidR="00E64BEE" w:rsidRPr="008316F7">
        <w:rPr>
          <w:rStyle w:val="normaltextrun"/>
          <w:rFonts w:ascii="Arial" w:hAnsi="Arial" w:cs="Arial"/>
        </w:rPr>
        <w:t>a</w:t>
      </w:r>
      <w:r w:rsidRPr="008316F7">
        <w:rPr>
          <w:rStyle w:val="normaltextrun"/>
          <w:rFonts w:ascii="Arial" w:hAnsi="Arial" w:cs="Arial"/>
        </w:rPr>
        <w:t xml:space="preserve"> </w:t>
      </w:r>
      <w:r w:rsidR="00F1450D" w:rsidRPr="008316F7">
        <w:rPr>
          <w:rStyle w:val="normaltextrun"/>
          <w:rFonts w:ascii="Arial" w:hAnsi="Arial" w:cs="Arial"/>
        </w:rPr>
        <w:t>Doris Restrepo Giraldo</w:t>
      </w:r>
      <w:r w:rsidRPr="008316F7">
        <w:rPr>
          <w:rStyle w:val="normaltextrun"/>
          <w:rFonts w:ascii="Arial" w:hAnsi="Arial" w:cs="Arial"/>
        </w:rPr>
        <w:t>.</w:t>
      </w:r>
      <w:r w:rsidRPr="008316F7">
        <w:rPr>
          <w:rStyle w:val="eop"/>
          <w:rFonts w:ascii="Arial" w:hAnsi="Arial" w:cs="Arial"/>
        </w:rPr>
        <w:t> </w:t>
      </w:r>
    </w:p>
    <w:p w14:paraId="71CA3204"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eop"/>
          <w:rFonts w:ascii="Arial" w:hAnsi="Arial" w:cs="Arial"/>
        </w:rPr>
        <w:t> </w:t>
      </w:r>
    </w:p>
    <w:p w14:paraId="6865D2A0" w14:textId="77777777" w:rsidR="006F5382" w:rsidRPr="008316F7" w:rsidRDefault="006F5382" w:rsidP="008316F7">
      <w:pPr>
        <w:pStyle w:val="paragraph"/>
        <w:spacing w:before="0" w:beforeAutospacing="0" w:after="0" w:afterAutospacing="0" w:line="276" w:lineRule="auto"/>
        <w:textAlignment w:val="baseline"/>
        <w:rPr>
          <w:rFonts w:ascii="Arial" w:hAnsi="Arial" w:cs="Arial"/>
        </w:rPr>
      </w:pPr>
      <w:r w:rsidRPr="008316F7">
        <w:rPr>
          <w:rStyle w:val="normaltextrun"/>
          <w:rFonts w:ascii="Arial" w:hAnsi="Arial" w:cs="Arial"/>
          <w:lang w:val="es-CO"/>
        </w:rPr>
        <w:t>Notifíquese por estado y a los correos electrónicos de los apoderados de las partes.</w:t>
      </w:r>
      <w:r w:rsidRPr="008316F7">
        <w:rPr>
          <w:rStyle w:val="normaltextrun"/>
          <w:rFonts w:ascii="Arial" w:hAnsi="Arial" w:cs="Arial"/>
        </w:rPr>
        <w:t> </w:t>
      </w:r>
      <w:r w:rsidRPr="008316F7">
        <w:rPr>
          <w:rStyle w:val="eop"/>
          <w:rFonts w:ascii="Arial" w:hAnsi="Arial" w:cs="Arial"/>
        </w:rPr>
        <w:t> </w:t>
      </w:r>
    </w:p>
    <w:p w14:paraId="6D71D07C" w14:textId="77777777" w:rsidR="006F5382" w:rsidRPr="008316F7" w:rsidRDefault="006F5382" w:rsidP="008316F7">
      <w:pPr>
        <w:pStyle w:val="paragraph"/>
        <w:spacing w:before="0" w:beforeAutospacing="0" w:after="0" w:afterAutospacing="0" w:line="276" w:lineRule="auto"/>
        <w:ind w:right="-430"/>
        <w:textAlignment w:val="baseline"/>
        <w:rPr>
          <w:rFonts w:ascii="Arial" w:hAnsi="Arial" w:cs="Arial"/>
        </w:rPr>
      </w:pPr>
      <w:r w:rsidRPr="008316F7">
        <w:rPr>
          <w:rStyle w:val="eop"/>
          <w:rFonts w:ascii="Arial" w:hAnsi="Arial" w:cs="Arial"/>
        </w:rPr>
        <w:t> </w:t>
      </w:r>
    </w:p>
    <w:p w14:paraId="7C77BBBF" w14:textId="2F52D1BC" w:rsidR="00C31018" w:rsidRPr="008316F7" w:rsidRDefault="006F5382" w:rsidP="008316F7">
      <w:pPr>
        <w:pStyle w:val="paragraph"/>
        <w:spacing w:before="0" w:beforeAutospacing="0" w:after="0" w:afterAutospacing="0" w:line="276" w:lineRule="auto"/>
        <w:textAlignment w:val="baseline"/>
        <w:rPr>
          <w:rStyle w:val="normaltextrun"/>
          <w:rFonts w:ascii="Arial" w:hAnsi="Arial" w:cs="Arial"/>
          <w:lang w:val="es-CO"/>
        </w:rPr>
      </w:pPr>
      <w:r w:rsidRPr="008316F7">
        <w:rPr>
          <w:rStyle w:val="normaltextrun"/>
          <w:rFonts w:ascii="Arial" w:hAnsi="Arial" w:cs="Arial"/>
          <w:lang w:val="es-CO"/>
        </w:rPr>
        <w:t>Quienes integran la Sala,</w:t>
      </w:r>
    </w:p>
    <w:p w14:paraId="712BFBDF"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b/>
          <w:sz w:val="24"/>
          <w:szCs w:val="24"/>
          <w:lang w:val="es-CO"/>
        </w:rPr>
      </w:pPr>
    </w:p>
    <w:p w14:paraId="3F6A963E"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b/>
          <w:sz w:val="24"/>
          <w:szCs w:val="24"/>
          <w:lang w:val="es-CO"/>
        </w:rPr>
      </w:pPr>
    </w:p>
    <w:p w14:paraId="7712A8A7"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b/>
          <w:sz w:val="24"/>
          <w:szCs w:val="24"/>
          <w:lang w:val="es-CO"/>
        </w:rPr>
      </w:pPr>
    </w:p>
    <w:p w14:paraId="21DD1099" w14:textId="77777777" w:rsidR="008316F7" w:rsidRPr="008316F7" w:rsidRDefault="008316F7" w:rsidP="008316F7">
      <w:pPr>
        <w:widowControl w:val="0"/>
        <w:autoSpaceDE w:val="0"/>
        <w:autoSpaceDN w:val="0"/>
        <w:adjustRightInd w:val="0"/>
        <w:spacing w:line="276" w:lineRule="auto"/>
        <w:jc w:val="center"/>
        <w:rPr>
          <w:rFonts w:ascii="Arial" w:eastAsia="Calibri" w:hAnsi="Arial" w:cs="Arial"/>
          <w:b/>
          <w:bCs/>
          <w:sz w:val="24"/>
          <w:szCs w:val="24"/>
          <w:lang w:val="es-CO"/>
        </w:rPr>
      </w:pPr>
      <w:r w:rsidRPr="008316F7">
        <w:rPr>
          <w:rFonts w:ascii="Arial" w:eastAsia="Calibri" w:hAnsi="Arial" w:cs="Arial"/>
          <w:b/>
          <w:bCs/>
          <w:sz w:val="24"/>
          <w:szCs w:val="24"/>
          <w:lang w:val="es-CO"/>
        </w:rPr>
        <w:t>JULIO CÉSAR SALAZAR MUÑOZ</w:t>
      </w:r>
    </w:p>
    <w:p w14:paraId="38D26FDC" w14:textId="77777777" w:rsidR="008316F7" w:rsidRPr="008316F7" w:rsidRDefault="008316F7" w:rsidP="008316F7">
      <w:pPr>
        <w:widowControl w:val="0"/>
        <w:autoSpaceDE w:val="0"/>
        <w:autoSpaceDN w:val="0"/>
        <w:adjustRightInd w:val="0"/>
        <w:spacing w:line="276" w:lineRule="auto"/>
        <w:jc w:val="center"/>
        <w:rPr>
          <w:rFonts w:ascii="Arial" w:eastAsia="Calibri" w:hAnsi="Arial" w:cs="Arial"/>
          <w:sz w:val="24"/>
          <w:szCs w:val="24"/>
          <w:lang w:val="es-CO"/>
        </w:rPr>
      </w:pPr>
      <w:r w:rsidRPr="008316F7">
        <w:rPr>
          <w:rFonts w:ascii="Arial" w:eastAsia="Calibri" w:hAnsi="Arial" w:cs="Arial"/>
          <w:sz w:val="24"/>
          <w:szCs w:val="24"/>
          <w:lang w:val="es-CO"/>
        </w:rPr>
        <w:t>Magistrado Ponente</w:t>
      </w:r>
    </w:p>
    <w:p w14:paraId="7C1A2030"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sz w:val="24"/>
          <w:szCs w:val="24"/>
          <w:lang w:val="es-CO"/>
        </w:rPr>
      </w:pPr>
    </w:p>
    <w:p w14:paraId="1151C667"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sz w:val="24"/>
          <w:szCs w:val="24"/>
          <w:lang w:val="es-CO"/>
        </w:rPr>
      </w:pPr>
    </w:p>
    <w:p w14:paraId="093525BA"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sz w:val="24"/>
          <w:szCs w:val="24"/>
          <w:lang w:val="es-CO"/>
        </w:rPr>
      </w:pPr>
    </w:p>
    <w:p w14:paraId="56F50EE9" w14:textId="77777777" w:rsidR="008316F7" w:rsidRPr="008316F7" w:rsidRDefault="008316F7" w:rsidP="008316F7">
      <w:pPr>
        <w:widowControl w:val="0"/>
        <w:autoSpaceDE w:val="0"/>
        <w:autoSpaceDN w:val="0"/>
        <w:adjustRightInd w:val="0"/>
        <w:spacing w:line="276" w:lineRule="auto"/>
        <w:jc w:val="left"/>
        <w:rPr>
          <w:rFonts w:ascii="Arial" w:eastAsia="Calibri" w:hAnsi="Arial" w:cs="Arial"/>
          <w:sz w:val="24"/>
          <w:szCs w:val="24"/>
          <w:lang w:val="es-CO"/>
        </w:rPr>
      </w:pPr>
      <w:r w:rsidRPr="008316F7">
        <w:rPr>
          <w:rFonts w:ascii="Arial" w:eastAsia="Calibri" w:hAnsi="Arial" w:cs="Arial"/>
          <w:b/>
          <w:bCs/>
          <w:sz w:val="24"/>
          <w:szCs w:val="24"/>
          <w:lang w:val="es-CO"/>
        </w:rPr>
        <w:t>ANA LUCÍA CAICEDO CALDERON</w:t>
      </w:r>
      <w:r w:rsidRPr="008316F7">
        <w:rPr>
          <w:rFonts w:ascii="Arial" w:eastAsia="Calibri" w:hAnsi="Arial" w:cs="Arial"/>
          <w:b/>
          <w:bCs/>
          <w:sz w:val="24"/>
          <w:szCs w:val="24"/>
          <w:lang w:val="es-CO"/>
        </w:rPr>
        <w:tab/>
      </w:r>
      <w:r w:rsidRPr="008316F7">
        <w:rPr>
          <w:rFonts w:ascii="Arial" w:eastAsia="Calibri" w:hAnsi="Arial" w:cs="Arial"/>
          <w:b/>
          <w:bCs/>
          <w:sz w:val="24"/>
          <w:szCs w:val="24"/>
          <w:lang w:val="es-CO"/>
        </w:rPr>
        <w:tab/>
        <w:t xml:space="preserve">   GERMÁN DARÍO GÓEZ VINASCO</w:t>
      </w:r>
    </w:p>
    <w:p w14:paraId="70DF9E56" w14:textId="1249DF48" w:rsidR="006F5382" w:rsidRPr="008316F7" w:rsidRDefault="008316F7" w:rsidP="008316F7">
      <w:pPr>
        <w:widowControl w:val="0"/>
        <w:autoSpaceDE w:val="0"/>
        <w:autoSpaceDN w:val="0"/>
        <w:adjustRightInd w:val="0"/>
        <w:spacing w:line="276" w:lineRule="auto"/>
        <w:rPr>
          <w:rFonts w:ascii="Arial" w:eastAsia="Calibri" w:hAnsi="Arial" w:cs="Arial"/>
          <w:sz w:val="24"/>
          <w:szCs w:val="24"/>
          <w:lang w:val="es-CO"/>
        </w:rPr>
      </w:pPr>
      <w:r w:rsidRPr="008316F7">
        <w:rPr>
          <w:rFonts w:ascii="Arial" w:eastAsia="Calibri" w:hAnsi="Arial" w:cs="Arial"/>
          <w:sz w:val="24"/>
          <w:szCs w:val="24"/>
          <w:lang w:val="es-CO"/>
        </w:rPr>
        <w:t>Magistrada</w:t>
      </w:r>
      <w:r w:rsidRPr="008316F7">
        <w:rPr>
          <w:rFonts w:ascii="Arial" w:eastAsia="Calibri" w:hAnsi="Arial" w:cs="Arial"/>
          <w:sz w:val="24"/>
          <w:szCs w:val="24"/>
          <w:lang w:val="es-CO"/>
        </w:rPr>
        <w:tab/>
      </w:r>
      <w:r w:rsidRPr="008316F7">
        <w:rPr>
          <w:rFonts w:ascii="Arial" w:eastAsia="Calibri" w:hAnsi="Arial" w:cs="Arial"/>
          <w:sz w:val="24"/>
          <w:szCs w:val="24"/>
          <w:lang w:val="es-CO"/>
        </w:rPr>
        <w:tab/>
      </w:r>
      <w:r w:rsidRPr="008316F7">
        <w:rPr>
          <w:rFonts w:ascii="Arial" w:eastAsia="Calibri" w:hAnsi="Arial" w:cs="Arial"/>
          <w:sz w:val="24"/>
          <w:szCs w:val="24"/>
          <w:lang w:val="es-CO"/>
        </w:rPr>
        <w:tab/>
      </w:r>
      <w:r w:rsidRPr="008316F7">
        <w:rPr>
          <w:rFonts w:ascii="Arial" w:eastAsia="Calibri" w:hAnsi="Arial" w:cs="Arial"/>
          <w:sz w:val="24"/>
          <w:szCs w:val="24"/>
          <w:lang w:val="es-CO"/>
        </w:rPr>
        <w:tab/>
      </w:r>
      <w:r w:rsidRPr="008316F7">
        <w:rPr>
          <w:rFonts w:ascii="Arial" w:eastAsia="Calibri" w:hAnsi="Arial" w:cs="Arial"/>
          <w:sz w:val="24"/>
          <w:szCs w:val="24"/>
          <w:lang w:val="es-CO"/>
        </w:rPr>
        <w:tab/>
      </w:r>
      <w:r w:rsidRPr="008316F7">
        <w:rPr>
          <w:rFonts w:ascii="Arial" w:eastAsia="Calibri" w:hAnsi="Arial" w:cs="Arial"/>
          <w:sz w:val="24"/>
          <w:szCs w:val="24"/>
          <w:lang w:val="es-CO"/>
        </w:rPr>
        <w:tab/>
        <w:t xml:space="preserve">   Magistrado</w:t>
      </w:r>
      <w:bookmarkStart w:id="1" w:name="_GoBack"/>
      <w:bookmarkEnd w:id="1"/>
    </w:p>
    <w:sectPr w:rsidR="006F5382" w:rsidRPr="008316F7" w:rsidSect="00A0111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D2AF2C" w16cex:dateUtc="2020-12-01T01:41:21.944Z"/>
  <w16cex:commentExtensible w16cex:durableId="2780C4B1" w16cex:dateUtc="2022-09-07T20:23:29.155Z"/>
  <w16cex:commentExtensible w16cex:durableId="5CCA459F" w16cex:dateUtc="2022-09-12T18:34:10.5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23F2" w14:textId="77777777" w:rsidR="008E6ABE" w:rsidRDefault="008E6ABE" w:rsidP="00445878">
      <w:pPr>
        <w:spacing w:line="240" w:lineRule="auto"/>
      </w:pPr>
      <w:r>
        <w:separator/>
      </w:r>
    </w:p>
  </w:endnote>
  <w:endnote w:type="continuationSeparator" w:id="0">
    <w:p w14:paraId="7B214CB4" w14:textId="77777777" w:rsidR="008E6ABE" w:rsidRDefault="008E6ABE"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53513"/>
      <w:docPartObj>
        <w:docPartGallery w:val="Page Numbers (Bottom of Page)"/>
        <w:docPartUnique/>
      </w:docPartObj>
    </w:sdtPr>
    <w:sdtEndPr>
      <w:rPr>
        <w:rFonts w:ascii="Arial" w:hAnsi="Arial" w:cs="Arial"/>
        <w:sz w:val="18"/>
      </w:rPr>
    </w:sdtEndPr>
    <w:sdtContent>
      <w:p w14:paraId="5E176322" w14:textId="6153C791" w:rsidR="00C77D10" w:rsidRPr="00A01113" w:rsidRDefault="00C77D10">
        <w:pPr>
          <w:pStyle w:val="Piedepgina"/>
          <w:jc w:val="right"/>
          <w:rPr>
            <w:rFonts w:ascii="Arial" w:hAnsi="Arial" w:cs="Arial"/>
            <w:sz w:val="18"/>
          </w:rPr>
        </w:pPr>
        <w:r w:rsidRPr="00A01113">
          <w:rPr>
            <w:rFonts w:ascii="Arial" w:hAnsi="Arial" w:cs="Arial"/>
            <w:sz w:val="18"/>
          </w:rPr>
          <w:fldChar w:fldCharType="begin"/>
        </w:r>
        <w:r w:rsidRPr="00A01113">
          <w:rPr>
            <w:rFonts w:ascii="Arial" w:hAnsi="Arial" w:cs="Arial"/>
            <w:sz w:val="18"/>
          </w:rPr>
          <w:instrText>PAGE   \* MERGEFORMAT</w:instrText>
        </w:r>
        <w:r w:rsidRPr="00A01113">
          <w:rPr>
            <w:rFonts w:ascii="Arial" w:hAnsi="Arial" w:cs="Arial"/>
            <w:sz w:val="18"/>
          </w:rPr>
          <w:fldChar w:fldCharType="separate"/>
        </w:r>
        <w:r w:rsidRPr="00A01113">
          <w:rPr>
            <w:rFonts w:ascii="Arial" w:hAnsi="Arial" w:cs="Arial"/>
            <w:noProof/>
            <w:sz w:val="18"/>
          </w:rPr>
          <w:t>10</w:t>
        </w:r>
        <w:r w:rsidRPr="00A0111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013E" w14:textId="77777777" w:rsidR="008E6ABE" w:rsidRDefault="008E6ABE" w:rsidP="00445878">
      <w:pPr>
        <w:spacing w:line="240" w:lineRule="auto"/>
      </w:pPr>
      <w:r>
        <w:separator/>
      </w:r>
    </w:p>
  </w:footnote>
  <w:footnote w:type="continuationSeparator" w:id="0">
    <w:p w14:paraId="7877B860" w14:textId="77777777" w:rsidR="008E6ABE" w:rsidRDefault="008E6ABE" w:rsidP="0044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6A6F" w14:textId="77777777" w:rsidR="00A01113" w:rsidRDefault="00F1450D" w:rsidP="00A01113">
    <w:pPr>
      <w:pStyle w:val="Encabezado"/>
      <w:jc w:val="center"/>
      <w:rPr>
        <w:rStyle w:val="normaltextrun"/>
        <w:rFonts w:ascii="Arial" w:hAnsi="Arial" w:cs="Arial"/>
        <w:sz w:val="18"/>
        <w:szCs w:val="16"/>
      </w:rPr>
    </w:pPr>
    <w:r w:rsidRPr="00A01113">
      <w:rPr>
        <w:rStyle w:val="normaltextrun"/>
        <w:rFonts w:ascii="Arial" w:hAnsi="Arial" w:cs="Arial"/>
        <w:sz w:val="18"/>
        <w:szCs w:val="16"/>
      </w:rPr>
      <w:t>Doris Restrepo Giraldo</w:t>
    </w:r>
    <w:r w:rsidR="00BD0BBD" w:rsidRPr="00A01113">
      <w:rPr>
        <w:rStyle w:val="normaltextrun"/>
        <w:rFonts w:ascii="Arial" w:hAnsi="Arial" w:cs="Arial"/>
        <w:sz w:val="18"/>
        <w:szCs w:val="16"/>
      </w:rPr>
      <w:t> Vs Colpensiones</w:t>
    </w:r>
  </w:p>
  <w:p w14:paraId="666A2686" w14:textId="25996FEC" w:rsidR="00BD0BBD" w:rsidRPr="00A01113" w:rsidRDefault="00BD0BBD" w:rsidP="00A01113">
    <w:pPr>
      <w:pStyle w:val="Encabezado"/>
      <w:jc w:val="center"/>
      <w:rPr>
        <w:sz w:val="18"/>
        <w:szCs w:val="16"/>
      </w:rPr>
    </w:pPr>
    <w:r w:rsidRPr="00A01113">
      <w:rPr>
        <w:rStyle w:val="normaltextrun"/>
        <w:rFonts w:ascii="Arial" w:hAnsi="Arial" w:cs="Arial"/>
        <w:sz w:val="18"/>
        <w:szCs w:val="16"/>
      </w:rPr>
      <w:t>Rad 660013105002201</w:t>
    </w:r>
    <w:r w:rsidR="00F1450D" w:rsidRPr="00A01113">
      <w:rPr>
        <w:rStyle w:val="normaltextrun"/>
        <w:rFonts w:ascii="Arial" w:hAnsi="Arial" w:cs="Arial"/>
        <w:sz w:val="18"/>
        <w:szCs w:val="16"/>
      </w:rPr>
      <w:t>1000480</w:t>
    </w:r>
    <w:r w:rsidR="00451ACE" w:rsidRPr="00A01113">
      <w:rPr>
        <w:rStyle w:val="normaltextrun"/>
        <w:rFonts w:ascii="Arial" w:hAnsi="Arial" w:cs="Arial"/>
        <w:sz w:val="18"/>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1" w15:restartNumberingAfterBreak="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13"/>
    <w:rsid w:val="00012109"/>
    <w:rsid w:val="00030AFF"/>
    <w:rsid w:val="00051D96"/>
    <w:rsid w:val="00072EA3"/>
    <w:rsid w:val="00080C34"/>
    <w:rsid w:val="000C3784"/>
    <w:rsid w:val="000D381C"/>
    <w:rsid w:val="00115A63"/>
    <w:rsid w:val="00152580"/>
    <w:rsid w:val="00155EB1"/>
    <w:rsid w:val="00161BB7"/>
    <w:rsid w:val="001625C3"/>
    <w:rsid w:val="00181DEE"/>
    <w:rsid w:val="001825CD"/>
    <w:rsid w:val="001900B1"/>
    <w:rsid w:val="001944CC"/>
    <w:rsid w:val="001A128F"/>
    <w:rsid w:val="001B609F"/>
    <w:rsid w:val="001C011F"/>
    <w:rsid w:val="001F18B7"/>
    <w:rsid w:val="001F633E"/>
    <w:rsid w:val="00210DF9"/>
    <w:rsid w:val="00210EEE"/>
    <w:rsid w:val="00232C08"/>
    <w:rsid w:val="00244CE3"/>
    <w:rsid w:val="00264DDC"/>
    <w:rsid w:val="0028379B"/>
    <w:rsid w:val="00292B1E"/>
    <w:rsid w:val="002B36C7"/>
    <w:rsid w:val="002D165F"/>
    <w:rsid w:val="002E17BC"/>
    <w:rsid w:val="002E50CA"/>
    <w:rsid w:val="00306585"/>
    <w:rsid w:val="00325D2B"/>
    <w:rsid w:val="003434DD"/>
    <w:rsid w:val="003779D3"/>
    <w:rsid w:val="003A258E"/>
    <w:rsid w:val="003C3AE5"/>
    <w:rsid w:val="003E4EC8"/>
    <w:rsid w:val="003F4259"/>
    <w:rsid w:val="0042326D"/>
    <w:rsid w:val="00430D90"/>
    <w:rsid w:val="00445696"/>
    <w:rsid w:val="00445878"/>
    <w:rsid w:val="00451ACE"/>
    <w:rsid w:val="004C7A4D"/>
    <w:rsid w:val="004D44E9"/>
    <w:rsid w:val="0052161C"/>
    <w:rsid w:val="00527FAE"/>
    <w:rsid w:val="00562305"/>
    <w:rsid w:val="00573597"/>
    <w:rsid w:val="00580DB7"/>
    <w:rsid w:val="005857EE"/>
    <w:rsid w:val="0058799E"/>
    <w:rsid w:val="00591CAC"/>
    <w:rsid w:val="00594FAA"/>
    <w:rsid w:val="005A2278"/>
    <w:rsid w:val="005D1CB1"/>
    <w:rsid w:val="006079C9"/>
    <w:rsid w:val="006344C6"/>
    <w:rsid w:val="00637B90"/>
    <w:rsid w:val="00644688"/>
    <w:rsid w:val="00650759"/>
    <w:rsid w:val="0066777B"/>
    <w:rsid w:val="00673561"/>
    <w:rsid w:val="00694580"/>
    <w:rsid w:val="006A0156"/>
    <w:rsid w:val="006E17AB"/>
    <w:rsid w:val="006E64C4"/>
    <w:rsid w:val="006F31AB"/>
    <w:rsid w:val="006F5382"/>
    <w:rsid w:val="007218B7"/>
    <w:rsid w:val="007E2801"/>
    <w:rsid w:val="007F0C6D"/>
    <w:rsid w:val="008316F7"/>
    <w:rsid w:val="00890751"/>
    <w:rsid w:val="008B3921"/>
    <w:rsid w:val="008E2769"/>
    <w:rsid w:val="008E4165"/>
    <w:rsid w:val="008E5448"/>
    <w:rsid w:val="008E6ABE"/>
    <w:rsid w:val="008E7A99"/>
    <w:rsid w:val="008F59A6"/>
    <w:rsid w:val="00920C51"/>
    <w:rsid w:val="00923E6F"/>
    <w:rsid w:val="0092674E"/>
    <w:rsid w:val="00960EA6"/>
    <w:rsid w:val="00970DBC"/>
    <w:rsid w:val="00974418"/>
    <w:rsid w:val="00982721"/>
    <w:rsid w:val="009A4A85"/>
    <w:rsid w:val="009B125D"/>
    <w:rsid w:val="00A01113"/>
    <w:rsid w:val="00A0130E"/>
    <w:rsid w:val="00A1004E"/>
    <w:rsid w:val="00A32B3E"/>
    <w:rsid w:val="00A644F2"/>
    <w:rsid w:val="00A721EA"/>
    <w:rsid w:val="00AC4110"/>
    <w:rsid w:val="00AD31BB"/>
    <w:rsid w:val="00AD5EC1"/>
    <w:rsid w:val="00AE791B"/>
    <w:rsid w:val="00B15843"/>
    <w:rsid w:val="00B22419"/>
    <w:rsid w:val="00B852D8"/>
    <w:rsid w:val="00BB111E"/>
    <w:rsid w:val="00BB4823"/>
    <w:rsid w:val="00BC15FC"/>
    <w:rsid w:val="00BD0BBD"/>
    <w:rsid w:val="00BE0638"/>
    <w:rsid w:val="00BE339B"/>
    <w:rsid w:val="00C078A6"/>
    <w:rsid w:val="00C31018"/>
    <w:rsid w:val="00C568EA"/>
    <w:rsid w:val="00C57CE2"/>
    <w:rsid w:val="00C63D00"/>
    <w:rsid w:val="00C77D10"/>
    <w:rsid w:val="00CA08FF"/>
    <w:rsid w:val="00CB7EC7"/>
    <w:rsid w:val="00CF560A"/>
    <w:rsid w:val="00D00935"/>
    <w:rsid w:val="00D2471C"/>
    <w:rsid w:val="00D566D5"/>
    <w:rsid w:val="00D85ACF"/>
    <w:rsid w:val="00DC3D60"/>
    <w:rsid w:val="00DC593A"/>
    <w:rsid w:val="00DE780E"/>
    <w:rsid w:val="00DF45CE"/>
    <w:rsid w:val="00E05805"/>
    <w:rsid w:val="00E10011"/>
    <w:rsid w:val="00E14ECE"/>
    <w:rsid w:val="00E4603D"/>
    <w:rsid w:val="00E54386"/>
    <w:rsid w:val="00E63CE4"/>
    <w:rsid w:val="00E64BEE"/>
    <w:rsid w:val="00EA6F04"/>
    <w:rsid w:val="00EB2AAD"/>
    <w:rsid w:val="00F031A9"/>
    <w:rsid w:val="00F1450D"/>
    <w:rsid w:val="00F27EF0"/>
    <w:rsid w:val="00F86751"/>
    <w:rsid w:val="00F92884"/>
    <w:rsid w:val="00F93113"/>
    <w:rsid w:val="00FB1FBD"/>
    <w:rsid w:val="00FD1DA7"/>
    <w:rsid w:val="00FF313C"/>
    <w:rsid w:val="00FF51CD"/>
    <w:rsid w:val="014CB683"/>
    <w:rsid w:val="04D5D4A9"/>
    <w:rsid w:val="0A784379"/>
    <w:rsid w:val="0BE91A28"/>
    <w:rsid w:val="0D4A2F1E"/>
    <w:rsid w:val="0DDC3A70"/>
    <w:rsid w:val="11A8DF74"/>
    <w:rsid w:val="1403D824"/>
    <w:rsid w:val="163FF762"/>
    <w:rsid w:val="17BCAB19"/>
    <w:rsid w:val="186E29FC"/>
    <w:rsid w:val="190C084D"/>
    <w:rsid w:val="1968B721"/>
    <w:rsid w:val="19E63C66"/>
    <w:rsid w:val="1BF01D9D"/>
    <w:rsid w:val="1C3C0F6A"/>
    <w:rsid w:val="20C38EC0"/>
    <w:rsid w:val="24767FBB"/>
    <w:rsid w:val="2562A7CC"/>
    <w:rsid w:val="26719A79"/>
    <w:rsid w:val="28BB736F"/>
    <w:rsid w:val="28EF5E62"/>
    <w:rsid w:val="2925E258"/>
    <w:rsid w:val="29A93B3B"/>
    <w:rsid w:val="29CD2321"/>
    <w:rsid w:val="29DCCF1A"/>
    <w:rsid w:val="2A9EA7F2"/>
    <w:rsid w:val="2BCD9E93"/>
    <w:rsid w:val="2BD3923A"/>
    <w:rsid w:val="2F4EC8D0"/>
    <w:rsid w:val="2FD31C80"/>
    <w:rsid w:val="30DE4516"/>
    <w:rsid w:val="31B44D20"/>
    <w:rsid w:val="31D5537B"/>
    <w:rsid w:val="330DA0F5"/>
    <w:rsid w:val="336C823C"/>
    <w:rsid w:val="35F38141"/>
    <w:rsid w:val="3687BE43"/>
    <w:rsid w:val="385F4F77"/>
    <w:rsid w:val="3A5CC975"/>
    <w:rsid w:val="3B3910DE"/>
    <w:rsid w:val="3C6975B4"/>
    <w:rsid w:val="3CFD8BA5"/>
    <w:rsid w:val="3DE5F5E7"/>
    <w:rsid w:val="403F2DB7"/>
    <w:rsid w:val="43EF8E7E"/>
    <w:rsid w:val="44C53E15"/>
    <w:rsid w:val="45669768"/>
    <w:rsid w:val="45C1DF3B"/>
    <w:rsid w:val="46653F39"/>
    <w:rsid w:val="46EFDE77"/>
    <w:rsid w:val="4A50A443"/>
    <w:rsid w:val="4A836341"/>
    <w:rsid w:val="4B73FCFE"/>
    <w:rsid w:val="4B93AC38"/>
    <w:rsid w:val="4D4F9160"/>
    <w:rsid w:val="4DE93FC6"/>
    <w:rsid w:val="514A571A"/>
    <w:rsid w:val="521A17B4"/>
    <w:rsid w:val="5B804FE4"/>
    <w:rsid w:val="5ED7EBE9"/>
    <w:rsid w:val="5F5F32D7"/>
    <w:rsid w:val="6067682F"/>
    <w:rsid w:val="612447DC"/>
    <w:rsid w:val="6162B426"/>
    <w:rsid w:val="6243C78C"/>
    <w:rsid w:val="62AC8676"/>
    <w:rsid w:val="6307224C"/>
    <w:rsid w:val="63F2D5F1"/>
    <w:rsid w:val="645BE89E"/>
    <w:rsid w:val="65F7B8FF"/>
    <w:rsid w:val="678190C0"/>
    <w:rsid w:val="683A9904"/>
    <w:rsid w:val="683B7585"/>
    <w:rsid w:val="69549C8E"/>
    <w:rsid w:val="6A1B2F2E"/>
    <w:rsid w:val="6B41F45C"/>
    <w:rsid w:val="6B60580F"/>
    <w:rsid w:val="6BC3EAEE"/>
    <w:rsid w:val="6C814A5A"/>
    <w:rsid w:val="6CDA2E71"/>
    <w:rsid w:val="6E460245"/>
    <w:rsid w:val="6E6E2301"/>
    <w:rsid w:val="6E721578"/>
    <w:rsid w:val="6EEF37C9"/>
    <w:rsid w:val="70ABFEC5"/>
    <w:rsid w:val="70E34401"/>
    <w:rsid w:val="715C0F93"/>
    <w:rsid w:val="7214CD60"/>
    <w:rsid w:val="753C5733"/>
    <w:rsid w:val="7689BB1C"/>
    <w:rsid w:val="77019FBC"/>
    <w:rsid w:val="77168306"/>
    <w:rsid w:val="785768B2"/>
    <w:rsid w:val="7901AEA6"/>
    <w:rsid w:val="7977A7AE"/>
    <w:rsid w:val="79DBABB4"/>
    <w:rsid w:val="7AE97AC4"/>
    <w:rsid w:val="7C9DDC0A"/>
    <w:rsid w:val="7D60C781"/>
    <w:rsid w:val="7E2B46BB"/>
    <w:rsid w:val="7EE41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20A7"/>
  <w15:docId w15:val="{5C645D42-1D79-49C8-8A72-83819D36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 w:type="paragraph" w:styleId="Textocomentario">
    <w:name w:val="annotation text"/>
    <w:basedOn w:val="Normal"/>
    <w:link w:val="TextocomentarioCar"/>
    <w:uiPriority w:val="99"/>
    <w:semiHidden/>
    <w:unhideWhenUsed/>
    <w:rsid w:val="00974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418"/>
    <w:rPr>
      <w:sz w:val="20"/>
      <w:szCs w:val="20"/>
    </w:rPr>
  </w:style>
  <w:style w:type="character" w:styleId="Refdecomentario">
    <w:name w:val="annotation reference"/>
    <w:basedOn w:val="Fuentedeprrafopredeter"/>
    <w:uiPriority w:val="99"/>
    <w:semiHidden/>
    <w:unhideWhenUsed/>
    <w:rsid w:val="00974418"/>
    <w:rPr>
      <w:sz w:val="16"/>
      <w:szCs w:val="16"/>
    </w:rPr>
  </w:style>
  <w:style w:type="paragraph" w:styleId="Prrafodelista">
    <w:name w:val="List Paragraph"/>
    <w:basedOn w:val="Normal"/>
    <w:uiPriority w:val="34"/>
    <w:qFormat/>
    <w:rsid w:val="00292B1E"/>
    <w:pPr>
      <w:spacing w:line="240" w:lineRule="auto"/>
      <w:ind w:left="720"/>
      <w:contextualSpacing/>
      <w:jc w:val="left"/>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06585"/>
    <w:rPr>
      <w:b/>
      <w:bCs/>
    </w:rPr>
  </w:style>
  <w:style w:type="character" w:customStyle="1" w:styleId="AsuntodelcomentarioCar">
    <w:name w:val="Asunto del comentario Car"/>
    <w:basedOn w:val="TextocomentarioCar"/>
    <w:link w:val="Asuntodelcomentario"/>
    <w:uiPriority w:val="99"/>
    <w:semiHidden/>
    <w:rsid w:val="00306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 w:id="1854765403">
      <w:bodyDiv w:val="1"/>
      <w:marLeft w:val="0"/>
      <w:marRight w:val="0"/>
      <w:marTop w:val="0"/>
      <w:marBottom w:val="0"/>
      <w:divBdr>
        <w:top w:val="none" w:sz="0" w:space="0" w:color="auto"/>
        <w:left w:val="none" w:sz="0" w:space="0" w:color="auto"/>
        <w:bottom w:val="none" w:sz="0" w:space="0" w:color="auto"/>
        <w:right w:val="none" w:sz="0" w:space="0" w:color="auto"/>
      </w:divBdr>
    </w:div>
    <w:div w:id="19301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111c02abb8eb43c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A2968-DAAA-4292-AFD3-5C968995C53D}">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BB908CBC-5FA2-448C-AAFC-C78C60489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0F66A-B364-4B38-9577-30AFDFC9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3619</Words>
  <Characters>19906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16</cp:revision>
  <dcterms:created xsi:type="dcterms:W3CDTF">2022-09-06T18:01:00Z</dcterms:created>
  <dcterms:modified xsi:type="dcterms:W3CDTF">2022-10-11T17:18:00Z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