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EC78B" w14:textId="77777777" w:rsidR="000F7B68" w:rsidRPr="000F7B68" w:rsidRDefault="000F7B68" w:rsidP="000F7B6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16288598"/>
      <w:r w:rsidRPr="000F7B6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72A01F4" w14:textId="77777777" w:rsidR="000F7B68" w:rsidRPr="000F7B68" w:rsidRDefault="000F7B68" w:rsidP="000F7B68">
      <w:pPr>
        <w:spacing w:after="0" w:line="240" w:lineRule="auto"/>
        <w:jc w:val="both"/>
        <w:rPr>
          <w:rFonts w:ascii="Arial" w:eastAsia="Times New Roman" w:hAnsi="Arial" w:cs="Arial"/>
          <w:sz w:val="20"/>
          <w:szCs w:val="20"/>
          <w:lang w:val="es-419" w:eastAsia="es-ES"/>
        </w:rPr>
      </w:pPr>
    </w:p>
    <w:p w14:paraId="6199BB0A" w14:textId="25CC2FE6" w:rsidR="000F7B68" w:rsidRPr="000F7B68" w:rsidRDefault="00D44662" w:rsidP="000F7B68">
      <w:pPr>
        <w:spacing w:after="0" w:line="240" w:lineRule="auto"/>
        <w:jc w:val="both"/>
        <w:rPr>
          <w:rFonts w:ascii="Arial" w:eastAsia="Arial" w:hAnsi="Arial" w:cs="Arial"/>
          <w:color w:val="000000"/>
          <w:sz w:val="20"/>
          <w:szCs w:val="20"/>
          <w:lang w:val="es-ES" w:eastAsia="es-ES"/>
        </w:rPr>
      </w:pPr>
      <w:r w:rsidRPr="000F7B68">
        <w:rPr>
          <w:rFonts w:ascii="Arial" w:eastAsia="Arial" w:hAnsi="Arial" w:cs="Arial"/>
          <w:b/>
          <w:bCs/>
          <w:color w:val="000000"/>
          <w:sz w:val="20"/>
          <w:szCs w:val="20"/>
          <w:u w:val="single"/>
          <w:lang w:val="es-419"/>
        </w:rPr>
        <w:t>TEMAS:</w:t>
      </w:r>
      <w:r w:rsidRPr="000F7B68">
        <w:rPr>
          <w:rFonts w:ascii="Arial" w:eastAsia="Arial" w:hAnsi="Arial" w:cs="Arial"/>
          <w:b/>
          <w:bCs/>
          <w:color w:val="000000"/>
          <w:sz w:val="20"/>
          <w:szCs w:val="20"/>
          <w:lang w:val="es-419"/>
        </w:rPr>
        <w:tab/>
      </w:r>
      <w:r>
        <w:rPr>
          <w:rFonts w:ascii="Arial" w:eastAsia="Arial" w:hAnsi="Arial" w:cs="Arial"/>
          <w:b/>
          <w:bCs/>
          <w:color w:val="000000"/>
          <w:sz w:val="20"/>
          <w:szCs w:val="20"/>
          <w:lang w:val="es-419"/>
        </w:rPr>
        <w:t>CONTRATO DE TRABAJO / ELEMENTOS / PRESUNCIÓN ARTÍCULO 24 DEL CÓDIGO PROCESAL DEL TRABAJO Y DE LA SEGURIDAD SOCIAL / CARGA PROBATORIA DE LAS PARTES / VALORACIÓN PROBATORIA.</w:t>
      </w:r>
    </w:p>
    <w:p w14:paraId="61A960D2" w14:textId="77777777" w:rsidR="000F7B68" w:rsidRPr="000F7B68" w:rsidRDefault="000F7B68" w:rsidP="000F7B6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9F45199" w14:textId="108EE95C" w:rsidR="000F7B68" w:rsidRPr="000F7B68" w:rsidRDefault="00EB54CD" w:rsidP="000F7B6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00E27D19" w:rsidRPr="00E27D19">
        <w:rPr>
          <w:rFonts w:ascii="Arial" w:eastAsia="Arial" w:hAnsi="Arial" w:cs="Arial"/>
          <w:color w:val="000000"/>
          <w:sz w:val="20"/>
          <w:szCs w:val="20"/>
          <w:lang w:val="es-ES" w:eastAsia="es-ES"/>
        </w:rPr>
        <w:t>si bien la configuración de un contrato de trabajo requiere la presencia de los tres elementos previstos en el artículo 23 del CST, y de conformidad con el principio general de la carga de la prueba previsto en el artículo 167 del C.G.P., incumbe a la parte que afirma, acreditar su aserto; en desarrollo del principio general de la favorabilidad laboral, está previsto en el artículo 24 ibidem que “se presume que toda relación de trabajo personal está regida por un contrato de trabajo”, lo cual no hace nada distinto a repartir la carga probatoria respecto a las reclamaciones de carácter contractual laboral.</w:t>
      </w:r>
    </w:p>
    <w:p w14:paraId="6CEB3757" w14:textId="77777777" w:rsidR="000F7B68" w:rsidRPr="000F7B68" w:rsidRDefault="000F7B68" w:rsidP="000F7B6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1C71880" w14:textId="77777777" w:rsidR="00EB54CD" w:rsidRPr="00EB54CD" w:rsidRDefault="00EB54CD" w:rsidP="00EB54C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EB54CD">
        <w:rPr>
          <w:rFonts w:ascii="Arial" w:eastAsia="Arial" w:hAnsi="Arial" w:cs="Arial"/>
          <w:color w:val="000000"/>
          <w:sz w:val="20"/>
          <w:szCs w:val="20"/>
          <w:lang w:val="es-ES" w:eastAsia="es-ES"/>
        </w:rPr>
        <w:t xml:space="preserve">En efecto, si la “relación de trabajo” es la prestación personal de un servicio de manera continuada y por remuneración, al trabajador le bastará demostrar la prestación de tales servicios para que, en principio, se asuma que los llevó a cabo bajo la modalidad de un contrato de trabajo y, en consecuencia, pueda gozar de todos los beneficios otorgados por el C.S.T. </w:t>
      </w:r>
    </w:p>
    <w:p w14:paraId="4E03A9EF" w14:textId="77777777" w:rsidR="00EB54CD" w:rsidRPr="00EB54CD" w:rsidRDefault="00EB54CD" w:rsidP="00EB54C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EB54CD">
        <w:rPr>
          <w:rFonts w:ascii="Arial" w:eastAsia="Arial" w:hAnsi="Arial" w:cs="Arial"/>
          <w:color w:val="000000"/>
          <w:sz w:val="20"/>
          <w:szCs w:val="20"/>
          <w:lang w:val="es-ES" w:eastAsia="es-ES"/>
        </w:rPr>
        <w:t xml:space="preserve"> </w:t>
      </w:r>
    </w:p>
    <w:p w14:paraId="16B6FFDE" w14:textId="7D9B21F2" w:rsidR="000F7B68" w:rsidRPr="000F7B68" w:rsidRDefault="00EB54CD" w:rsidP="00EB54CD">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EB54CD">
        <w:rPr>
          <w:rFonts w:ascii="Arial" w:eastAsia="Arial" w:hAnsi="Arial" w:cs="Arial"/>
          <w:color w:val="000000"/>
          <w:sz w:val="20"/>
          <w:szCs w:val="20"/>
          <w:lang w:val="es-ES" w:eastAsia="es-ES"/>
        </w:rPr>
        <w:t>De otro lado, demostrada la prestación personal del servicio, si el empleador quiere eximirse de las consecuencias jurídicas propias de la vinculación laboral, le corresponde la carga de probar que los servicios recibidos, no lo fueron en forma subordinada o por remuneración.</w:t>
      </w:r>
    </w:p>
    <w:p w14:paraId="0582937C" w14:textId="77777777" w:rsidR="000F7B68" w:rsidRPr="000F7B68" w:rsidRDefault="000F7B68" w:rsidP="000F7B6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D60B97C" w14:textId="4CEB8394" w:rsidR="000F7B68" w:rsidRPr="000F7B68" w:rsidRDefault="00BF2F07" w:rsidP="000F7B6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BF2F07">
        <w:rPr>
          <w:rFonts w:ascii="Arial" w:eastAsia="Arial" w:hAnsi="Arial" w:cs="Arial"/>
          <w:color w:val="000000"/>
          <w:sz w:val="20"/>
          <w:szCs w:val="20"/>
          <w:lang w:val="es-ES" w:eastAsia="es-ES"/>
        </w:rPr>
        <w:t>consideró</w:t>
      </w:r>
      <w:r w:rsidR="001879EA">
        <w:rPr>
          <w:rFonts w:ascii="Arial" w:eastAsia="Arial" w:hAnsi="Arial" w:cs="Arial"/>
          <w:color w:val="000000"/>
          <w:sz w:val="20"/>
          <w:szCs w:val="20"/>
          <w:lang w:val="es-ES" w:eastAsia="es-ES"/>
        </w:rPr>
        <w:t xml:space="preserve"> -la aquo-</w:t>
      </w:r>
      <w:bookmarkStart w:id="1" w:name="_GoBack"/>
      <w:bookmarkEnd w:id="1"/>
      <w:r w:rsidRPr="00BF2F07">
        <w:rPr>
          <w:rFonts w:ascii="Arial" w:eastAsia="Arial" w:hAnsi="Arial" w:cs="Arial"/>
          <w:color w:val="000000"/>
          <w:sz w:val="20"/>
          <w:szCs w:val="20"/>
          <w:lang w:val="es-ES" w:eastAsia="es-ES"/>
        </w:rPr>
        <w:t xml:space="preserve"> que el testimonio de la señora María Elena Valencia Castaño, infirmaba las presunciones de veracidad, por cuanto conducían a establecer conclusiones disimiles a las confesas. Sin embargo, la Sala considera que, contrario a ello, las manifestaciones de la testigo, en modo alguno, desvirtúan las presunciones o confesiones fictas declaradas en primera instancia, pues más bien conducen a su ratificación</w:t>
      </w:r>
      <w:r>
        <w:rPr>
          <w:rFonts w:ascii="Arial" w:eastAsia="Arial" w:hAnsi="Arial" w:cs="Arial"/>
          <w:color w:val="000000"/>
          <w:sz w:val="20"/>
          <w:szCs w:val="20"/>
          <w:lang w:val="es-ES" w:eastAsia="es-ES"/>
        </w:rPr>
        <w:t>…</w:t>
      </w:r>
    </w:p>
    <w:p w14:paraId="7C4BE40E" w14:textId="77777777" w:rsidR="000F7B68" w:rsidRPr="000F7B68" w:rsidRDefault="000F7B68" w:rsidP="000F7B6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678EA10" w14:textId="77777777" w:rsidR="000F7B68" w:rsidRPr="000F7B68" w:rsidRDefault="000F7B68" w:rsidP="000F7B6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7B80B40" w14:textId="77777777" w:rsidR="000F7B68" w:rsidRPr="000F7B68" w:rsidRDefault="000F7B68" w:rsidP="000F7B6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041E62F2" w14:textId="77777777" w:rsidR="007F30BA" w:rsidRPr="000F7B68" w:rsidRDefault="007F30BA" w:rsidP="000F7B68">
      <w:pPr>
        <w:pStyle w:val="paragraph"/>
        <w:spacing w:before="0" w:beforeAutospacing="0" w:after="0" w:afterAutospacing="0" w:line="276" w:lineRule="auto"/>
        <w:jc w:val="center"/>
        <w:textAlignment w:val="baseline"/>
        <w:rPr>
          <w:rFonts w:ascii="Arial" w:hAnsi="Arial" w:cs="Arial"/>
        </w:rPr>
      </w:pPr>
      <w:r w:rsidRPr="000F7B68">
        <w:rPr>
          <w:rStyle w:val="normaltextrun"/>
          <w:rFonts w:ascii="Arial" w:hAnsi="Arial" w:cs="Arial"/>
          <w:b/>
          <w:bCs/>
        </w:rPr>
        <w:t>TRIBUNAL SUPERIOR DEL DISTRITO JUDICIAL</w:t>
      </w:r>
      <w:r w:rsidRPr="000F7B68">
        <w:rPr>
          <w:rStyle w:val="normaltextrun"/>
          <w:rFonts w:ascii="Arial" w:hAnsi="Arial" w:cs="Arial"/>
        </w:rPr>
        <w:t>     </w:t>
      </w:r>
      <w:r w:rsidRPr="000F7B68">
        <w:rPr>
          <w:rStyle w:val="eop"/>
          <w:rFonts w:ascii="Arial" w:hAnsi="Arial" w:cs="Arial"/>
        </w:rPr>
        <w:t> </w:t>
      </w:r>
    </w:p>
    <w:p w14:paraId="6CB607F3" w14:textId="77777777" w:rsidR="007F30BA" w:rsidRPr="000F7B68" w:rsidRDefault="007F30BA" w:rsidP="000F7B68">
      <w:pPr>
        <w:pStyle w:val="paragraph"/>
        <w:spacing w:before="0" w:beforeAutospacing="0" w:after="0" w:afterAutospacing="0" w:line="276" w:lineRule="auto"/>
        <w:jc w:val="center"/>
        <w:textAlignment w:val="baseline"/>
        <w:rPr>
          <w:rFonts w:ascii="Arial" w:hAnsi="Arial" w:cs="Arial"/>
        </w:rPr>
      </w:pPr>
      <w:r w:rsidRPr="000F7B68">
        <w:rPr>
          <w:rStyle w:val="normaltextrun"/>
          <w:rFonts w:ascii="Arial" w:hAnsi="Arial" w:cs="Arial"/>
          <w:b/>
          <w:bCs/>
        </w:rPr>
        <w:t>SALA DE DECISIÓN LABORAL</w:t>
      </w:r>
      <w:r w:rsidRPr="000F7B68">
        <w:rPr>
          <w:rStyle w:val="normaltextrun"/>
          <w:rFonts w:ascii="Arial" w:hAnsi="Arial" w:cs="Arial"/>
        </w:rPr>
        <w:t>    </w:t>
      </w:r>
      <w:r w:rsidRPr="000F7B68">
        <w:rPr>
          <w:rStyle w:val="eop"/>
          <w:rFonts w:ascii="Arial" w:hAnsi="Arial" w:cs="Arial"/>
        </w:rPr>
        <w:t> </w:t>
      </w:r>
    </w:p>
    <w:p w14:paraId="5E980D3E" w14:textId="77777777" w:rsidR="007F30BA" w:rsidRPr="000F7B68" w:rsidRDefault="007F30BA" w:rsidP="000F7B68">
      <w:pPr>
        <w:pStyle w:val="paragraph"/>
        <w:spacing w:before="0" w:beforeAutospacing="0" w:after="0" w:afterAutospacing="0" w:line="276" w:lineRule="auto"/>
        <w:jc w:val="center"/>
        <w:textAlignment w:val="baseline"/>
        <w:rPr>
          <w:rFonts w:ascii="Arial" w:hAnsi="Arial" w:cs="Arial"/>
        </w:rPr>
      </w:pPr>
      <w:r w:rsidRPr="000F7B68">
        <w:rPr>
          <w:rStyle w:val="normaltextrun"/>
          <w:rFonts w:ascii="Arial" w:hAnsi="Arial" w:cs="Arial"/>
          <w:b/>
          <w:bCs/>
        </w:rPr>
        <w:t>MAGISTRADO PONENTE: JULIO CÉSAR SALAZAR MUÑOZ </w:t>
      </w:r>
      <w:r w:rsidRPr="000F7B68">
        <w:rPr>
          <w:rStyle w:val="normaltextrun"/>
          <w:rFonts w:ascii="Arial" w:hAnsi="Arial" w:cs="Arial"/>
        </w:rPr>
        <w:t>     </w:t>
      </w:r>
      <w:r w:rsidRPr="000F7B68">
        <w:rPr>
          <w:rStyle w:val="eop"/>
          <w:rFonts w:ascii="Arial" w:hAnsi="Arial" w:cs="Arial"/>
        </w:rPr>
        <w:t> </w:t>
      </w:r>
    </w:p>
    <w:p w14:paraId="5374D5C0" w14:textId="77777777" w:rsidR="000F7B68" w:rsidRPr="000F7B68" w:rsidRDefault="000F7B68" w:rsidP="000F7B68">
      <w:pPr>
        <w:pStyle w:val="paragraph"/>
        <w:spacing w:before="0" w:beforeAutospacing="0" w:after="0" w:afterAutospacing="0" w:line="276" w:lineRule="auto"/>
        <w:jc w:val="center"/>
        <w:textAlignment w:val="baseline"/>
        <w:rPr>
          <w:rStyle w:val="normaltextrun"/>
          <w:rFonts w:ascii="Arial" w:hAnsi="Arial" w:cs="Arial"/>
          <w:bCs/>
        </w:rPr>
      </w:pPr>
    </w:p>
    <w:p w14:paraId="6C3997E6" w14:textId="67EB930A" w:rsidR="00F41809" w:rsidRPr="000F7B68" w:rsidRDefault="000F7B68" w:rsidP="000F7B68">
      <w:pPr>
        <w:pStyle w:val="paragraph"/>
        <w:spacing w:before="0" w:beforeAutospacing="0" w:after="0" w:afterAutospacing="0" w:line="276" w:lineRule="auto"/>
        <w:jc w:val="center"/>
        <w:textAlignment w:val="baseline"/>
        <w:rPr>
          <w:rStyle w:val="normaltextrun"/>
          <w:rFonts w:ascii="Arial" w:hAnsi="Arial" w:cs="Arial"/>
          <w:bCs/>
        </w:rPr>
      </w:pPr>
      <w:r w:rsidRPr="000F7B68">
        <w:rPr>
          <w:rStyle w:val="normaltextrun"/>
          <w:rFonts w:ascii="Arial" w:hAnsi="Arial" w:cs="Arial"/>
          <w:bCs/>
        </w:rPr>
        <w:t>Pereira, veintiuno de septiembre de veintidós</w:t>
      </w:r>
    </w:p>
    <w:p w14:paraId="7B6862EA" w14:textId="2B10475E" w:rsidR="007F30BA" w:rsidRPr="000F7B68" w:rsidRDefault="00F41809" w:rsidP="000F7B68">
      <w:pPr>
        <w:pStyle w:val="paragraph"/>
        <w:spacing w:before="0" w:beforeAutospacing="0" w:after="0" w:afterAutospacing="0" w:line="276" w:lineRule="auto"/>
        <w:jc w:val="center"/>
        <w:textAlignment w:val="baseline"/>
        <w:rPr>
          <w:rFonts w:ascii="Arial" w:hAnsi="Arial" w:cs="Arial"/>
        </w:rPr>
      </w:pPr>
      <w:r w:rsidRPr="000F7B68">
        <w:rPr>
          <w:rStyle w:val="normaltextrun"/>
          <w:rFonts w:ascii="Arial" w:hAnsi="Arial" w:cs="Arial"/>
          <w:bCs/>
        </w:rPr>
        <w:t>Acta de Sala de Discusión No 150 de 19 de septiembre de 2022</w:t>
      </w:r>
      <w:r w:rsidR="007F30BA" w:rsidRPr="000F7B68">
        <w:rPr>
          <w:rStyle w:val="eop"/>
          <w:rFonts w:ascii="Arial" w:hAnsi="Arial" w:cs="Arial"/>
        </w:rPr>
        <w:t> </w:t>
      </w:r>
    </w:p>
    <w:p w14:paraId="3ADA2E63" w14:textId="69C029EF" w:rsidR="007F30BA" w:rsidRPr="000F7B68" w:rsidRDefault="007F30BA" w:rsidP="000F7B68">
      <w:pPr>
        <w:pStyle w:val="paragraph"/>
        <w:spacing w:before="0" w:beforeAutospacing="0" w:after="0" w:afterAutospacing="0" w:line="276" w:lineRule="auto"/>
        <w:textAlignment w:val="baseline"/>
        <w:rPr>
          <w:rFonts w:ascii="Arial" w:hAnsi="Arial" w:cs="Arial"/>
        </w:rPr>
      </w:pPr>
    </w:p>
    <w:p w14:paraId="4F6B6A27" w14:textId="75D8A6F6" w:rsidR="007F30BA" w:rsidRPr="000F7B68" w:rsidRDefault="007F30BA" w:rsidP="000F7B68">
      <w:pPr>
        <w:pStyle w:val="paragraph"/>
        <w:spacing w:before="0" w:beforeAutospacing="0" w:after="0" w:afterAutospacing="0" w:line="276" w:lineRule="auto"/>
        <w:jc w:val="both"/>
        <w:textAlignment w:val="baseline"/>
        <w:rPr>
          <w:rFonts w:ascii="Arial" w:hAnsi="Arial" w:cs="Arial"/>
        </w:rPr>
      </w:pPr>
    </w:p>
    <w:p w14:paraId="159D1D9E" w14:textId="456E9A3D" w:rsidR="007F30BA" w:rsidRPr="000F7B68" w:rsidRDefault="007F30BA" w:rsidP="000F7B68">
      <w:pPr>
        <w:pStyle w:val="paragraph"/>
        <w:spacing w:before="0" w:beforeAutospacing="0" w:after="0" w:afterAutospacing="0" w:line="276" w:lineRule="auto"/>
        <w:jc w:val="both"/>
        <w:textAlignment w:val="baseline"/>
        <w:rPr>
          <w:rStyle w:val="normaltextrun"/>
          <w:rFonts w:ascii="Arial" w:hAnsi="Arial" w:cs="Arial"/>
        </w:rPr>
      </w:pPr>
      <w:r w:rsidRPr="000F7B68">
        <w:rPr>
          <w:rStyle w:val="normaltextrun"/>
          <w:rFonts w:ascii="Arial" w:hAnsi="Arial" w:cs="Arial"/>
        </w:rPr>
        <w:t xml:space="preserve">Se resuelve el recurso de apelación interpuesto por el demandante en contra de la sentencia proferida por el Juzgado Tercero Laboral del Circuito de Pereira el 21 de abril de 2021, dentro del proceso </w:t>
      </w:r>
      <w:r w:rsidRPr="00F63485">
        <w:rPr>
          <w:rStyle w:val="normaltextrun"/>
          <w:rFonts w:ascii="Arial" w:hAnsi="Arial" w:cs="Arial"/>
          <w:b/>
        </w:rPr>
        <w:t>ordinario laboral</w:t>
      </w:r>
      <w:r w:rsidRPr="000F7B68">
        <w:rPr>
          <w:rStyle w:val="normaltextrun"/>
          <w:rFonts w:ascii="Arial" w:hAnsi="Arial" w:cs="Arial"/>
        </w:rPr>
        <w:t xml:space="preserve"> promovido por el señor </w:t>
      </w:r>
      <w:r w:rsidR="00F63485" w:rsidRPr="00F63485">
        <w:rPr>
          <w:rStyle w:val="normaltextrun"/>
          <w:rFonts w:ascii="Arial" w:hAnsi="Arial" w:cs="Arial"/>
          <w:b/>
        </w:rPr>
        <w:t>Carlos Alberto Quintero Rodas</w:t>
      </w:r>
      <w:r w:rsidR="00F63485" w:rsidRPr="000F7B68">
        <w:rPr>
          <w:rStyle w:val="normaltextrun"/>
          <w:rFonts w:ascii="Arial" w:hAnsi="Arial" w:cs="Arial"/>
        </w:rPr>
        <w:t xml:space="preserve"> </w:t>
      </w:r>
      <w:r w:rsidRPr="000F7B68">
        <w:rPr>
          <w:rStyle w:val="normaltextrun"/>
          <w:rFonts w:ascii="Arial" w:hAnsi="Arial" w:cs="Arial"/>
        </w:rPr>
        <w:t xml:space="preserve">contra la sociedad </w:t>
      </w:r>
      <w:r w:rsidR="00F63485" w:rsidRPr="00F63485">
        <w:rPr>
          <w:rStyle w:val="normaltextrun"/>
          <w:rFonts w:ascii="Arial" w:hAnsi="Arial" w:cs="Arial"/>
          <w:b/>
        </w:rPr>
        <w:t xml:space="preserve">Estructuras </w:t>
      </w:r>
      <w:r w:rsidR="00F63485">
        <w:rPr>
          <w:rStyle w:val="normaltextrun"/>
          <w:rFonts w:ascii="Arial" w:hAnsi="Arial" w:cs="Arial"/>
          <w:b/>
        </w:rPr>
        <w:t>y</w:t>
      </w:r>
      <w:r w:rsidR="00F63485" w:rsidRPr="00F63485">
        <w:rPr>
          <w:rStyle w:val="normaltextrun"/>
          <w:rFonts w:ascii="Arial" w:hAnsi="Arial" w:cs="Arial"/>
          <w:b/>
        </w:rPr>
        <w:t xml:space="preserve"> Aceros Nacionales </w:t>
      </w:r>
      <w:r w:rsidRPr="00F63485">
        <w:rPr>
          <w:rStyle w:val="normaltextrun"/>
          <w:rFonts w:ascii="Arial" w:hAnsi="Arial" w:cs="Arial"/>
          <w:b/>
        </w:rPr>
        <w:t>S.A.S.</w:t>
      </w:r>
      <w:r w:rsidRPr="000F7B68">
        <w:rPr>
          <w:rStyle w:val="normaltextrun"/>
          <w:rFonts w:ascii="Arial" w:hAnsi="Arial" w:cs="Arial"/>
        </w:rPr>
        <w:t>, cuya radicación corresponde al N°</w:t>
      </w:r>
      <w:r w:rsidR="00F63485">
        <w:rPr>
          <w:rStyle w:val="normaltextrun"/>
          <w:rFonts w:ascii="Arial" w:hAnsi="Arial" w:cs="Arial"/>
        </w:rPr>
        <w:t xml:space="preserve"> </w:t>
      </w:r>
      <w:r w:rsidRPr="000F7B68">
        <w:rPr>
          <w:rStyle w:val="normaltextrun"/>
          <w:rFonts w:ascii="Arial" w:hAnsi="Arial" w:cs="Arial"/>
        </w:rPr>
        <w:t>66001310500320190025301.</w:t>
      </w:r>
    </w:p>
    <w:p w14:paraId="672A6659" w14:textId="77777777" w:rsidR="007F30BA" w:rsidRPr="000F7B68" w:rsidRDefault="007F30BA" w:rsidP="000F7B68">
      <w:pPr>
        <w:pStyle w:val="paragraph"/>
        <w:spacing w:before="0" w:beforeAutospacing="0" w:after="0" w:afterAutospacing="0" w:line="276" w:lineRule="auto"/>
        <w:jc w:val="both"/>
        <w:textAlignment w:val="baseline"/>
        <w:rPr>
          <w:rFonts w:ascii="Arial" w:hAnsi="Arial" w:cs="Arial"/>
        </w:rPr>
      </w:pPr>
    </w:p>
    <w:p w14:paraId="19529BE7" w14:textId="42DEEF9B" w:rsidR="007F30BA" w:rsidRPr="00684B61" w:rsidRDefault="007F30BA" w:rsidP="00684B61">
      <w:pPr>
        <w:pStyle w:val="paragraph"/>
        <w:spacing w:before="0" w:beforeAutospacing="0" w:after="0" w:afterAutospacing="0" w:line="276" w:lineRule="auto"/>
        <w:jc w:val="center"/>
        <w:textAlignment w:val="baseline"/>
        <w:rPr>
          <w:rFonts w:ascii="Arial" w:hAnsi="Arial" w:cs="Arial"/>
          <w:sz w:val="22"/>
        </w:rPr>
      </w:pPr>
      <w:r w:rsidRPr="000F7B68">
        <w:rPr>
          <w:rStyle w:val="normaltextrun"/>
          <w:rFonts w:ascii="Arial" w:hAnsi="Arial" w:cs="Arial"/>
          <w:b/>
          <w:bCs/>
        </w:rPr>
        <w:t>ANTECEDENTES</w:t>
      </w:r>
    </w:p>
    <w:p w14:paraId="06EC55B0" w14:textId="3D1C094C" w:rsidR="007F30BA" w:rsidRPr="000F7B68" w:rsidRDefault="007F30BA" w:rsidP="000F7B68">
      <w:pPr>
        <w:pStyle w:val="paragraph"/>
        <w:spacing w:before="0" w:beforeAutospacing="0" w:after="0" w:afterAutospacing="0" w:line="276" w:lineRule="auto"/>
        <w:jc w:val="both"/>
        <w:textAlignment w:val="baseline"/>
        <w:rPr>
          <w:rStyle w:val="normaltextrun"/>
          <w:rFonts w:ascii="Arial" w:hAnsi="Arial" w:cs="Arial"/>
        </w:rPr>
      </w:pPr>
      <w:r w:rsidRPr="000F7B68">
        <w:rPr>
          <w:rStyle w:val="normaltextrun"/>
          <w:rFonts w:ascii="Arial" w:hAnsi="Arial" w:cs="Arial"/>
        </w:rPr>
        <w:t>Pretende el señor Carlos Alberto Quintero Rodas que la justicia laboral declare que entre él y la sociedad Estructuras y Aceros Nacionales S.A.S., existió una relación laboral regida por un contrato de trabajo vigente entre el 15 de septiembre de 2016 y el 30 de julio de 2018.  Con base en esa declaración, aspira que se condene a la demandada a reconocer y pagar los salarios adeudados, las prestaciones sociales, las vacaciones, la indemnización por despido sin justa causa, así como las indemnizaciones moratorias previstas en los artículos 65 del CST y 99 de la Ley 50 de 1990, lo que resulte probado extra y ultra petita, además de las costas procesales a su favor.</w:t>
      </w:r>
    </w:p>
    <w:p w14:paraId="779D8571" w14:textId="77777777" w:rsidR="00F41809" w:rsidRPr="000F7B68" w:rsidRDefault="00F41809" w:rsidP="000F7B68">
      <w:pPr>
        <w:pStyle w:val="paragraph"/>
        <w:spacing w:before="0" w:beforeAutospacing="0" w:after="0" w:afterAutospacing="0" w:line="276" w:lineRule="auto"/>
        <w:jc w:val="both"/>
        <w:textAlignment w:val="baseline"/>
        <w:rPr>
          <w:rStyle w:val="normaltextrun"/>
          <w:rFonts w:ascii="Arial" w:hAnsi="Arial" w:cs="Arial"/>
        </w:rPr>
      </w:pPr>
    </w:p>
    <w:p w14:paraId="3D88BF4E" w14:textId="6E85DA66" w:rsidR="005708F9" w:rsidRPr="000F7B68" w:rsidRDefault="007F30BA" w:rsidP="000F7B68">
      <w:pPr>
        <w:pStyle w:val="paragraph"/>
        <w:spacing w:before="0" w:beforeAutospacing="0" w:after="0" w:afterAutospacing="0" w:line="276" w:lineRule="auto"/>
        <w:jc w:val="both"/>
        <w:textAlignment w:val="baseline"/>
        <w:rPr>
          <w:rStyle w:val="normaltextrun"/>
          <w:rFonts w:ascii="Arial" w:hAnsi="Arial" w:cs="Arial"/>
        </w:rPr>
      </w:pPr>
      <w:r w:rsidRPr="000F7B68">
        <w:rPr>
          <w:rStyle w:val="normaltextrun"/>
          <w:rFonts w:ascii="Arial" w:hAnsi="Arial" w:cs="Arial"/>
        </w:rPr>
        <w:t>Refiere que</w:t>
      </w:r>
      <w:r w:rsidR="005708F9" w:rsidRPr="000F7B68">
        <w:rPr>
          <w:rStyle w:val="normaltextrun"/>
          <w:rFonts w:ascii="Arial" w:hAnsi="Arial" w:cs="Arial"/>
        </w:rPr>
        <w:t xml:space="preserve"> el 15 de septiembre de 2016 empezó a laborar como operario de máquina soldadora en la sociedad demandada, siendo vinculado de manera verbal a través de un contrato de trabajo a término indefinido (sic) de un año; como salario se pactó un </w:t>
      </w:r>
      <w:r w:rsidR="005708F9" w:rsidRPr="000F7B68">
        <w:rPr>
          <w:rStyle w:val="normaltextrun"/>
          <w:rFonts w:ascii="Arial" w:hAnsi="Arial" w:cs="Arial"/>
        </w:rPr>
        <w:lastRenderedPageBreak/>
        <w:t>salario mínimo legal mensual vigente, pagadero en forma quincenal; desempeñó labores de soldadura de estructuras metálicas comercializadas por la demandada, que ejecutó de manera personal obedeciendo las órdenes impartidas, en un horario de trabajo de lunes a viernes de 7:30 a.m. a 12 a.m. y de 1 p.m. a 5:30 p.m. y, los sábados de 8 a.m. a 1 p.m.</w:t>
      </w:r>
    </w:p>
    <w:p w14:paraId="0A37501D" w14:textId="77777777" w:rsidR="005708F9" w:rsidRPr="000F7B68" w:rsidRDefault="005708F9" w:rsidP="000F7B68">
      <w:pPr>
        <w:pStyle w:val="paragraph"/>
        <w:spacing w:before="0" w:beforeAutospacing="0" w:after="0" w:afterAutospacing="0" w:line="276" w:lineRule="auto"/>
        <w:jc w:val="both"/>
        <w:textAlignment w:val="baseline"/>
        <w:rPr>
          <w:rStyle w:val="normaltextrun"/>
          <w:rFonts w:ascii="Arial" w:hAnsi="Arial" w:cs="Arial"/>
        </w:rPr>
      </w:pPr>
    </w:p>
    <w:p w14:paraId="025A7567" w14:textId="77777777" w:rsidR="007F30BA" w:rsidRPr="000F7B68" w:rsidRDefault="005708F9" w:rsidP="000F7B68">
      <w:pPr>
        <w:pStyle w:val="paragraph"/>
        <w:spacing w:before="0" w:beforeAutospacing="0" w:after="0" w:afterAutospacing="0" w:line="276" w:lineRule="auto"/>
        <w:jc w:val="both"/>
        <w:textAlignment w:val="baseline"/>
        <w:rPr>
          <w:rStyle w:val="normaltextrun"/>
          <w:rFonts w:ascii="Arial" w:hAnsi="Arial" w:cs="Arial"/>
        </w:rPr>
      </w:pPr>
      <w:r w:rsidRPr="000F7B68">
        <w:rPr>
          <w:rStyle w:val="normaltextrun"/>
          <w:rFonts w:ascii="Arial" w:hAnsi="Arial" w:cs="Arial"/>
        </w:rPr>
        <w:t xml:space="preserve">Indica que el 15 de julio de 2018 se le pagó la quincena correspondiente, sin que recibiera </w:t>
      </w:r>
      <w:r w:rsidR="005154EE" w:rsidRPr="000F7B68">
        <w:rPr>
          <w:rStyle w:val="normaltextrun"/>
          <w:rFonts w:ascii="Arial" w:hAnsi="Arial" w:cs="Arial"/>
        </w:rPr>
        <w:t xml:space="preserve">posteriormente </w:t>
      </w:r>
      <w:r w:rsidRPr="000F7B68">
        <w:rPr>
          <w:rStyle w:val="normaltextrun"/>
          <w:rFonts w:ascii="Arial" w:hAnsi="Arial" w:cs="Arial"/>
        </w:rPr>
        <w:t xml:space="preserve">ningún otro pago, pese a que prestó sus servicios hasta el 30 de julio de ese año; el 1 de agosto de 2018 le informaron que no era necesario que </w:t>
      </w:r>
      <w:r w:rsidR="000C367B" w:rsidRPr="000F7B68">
        <w:rPr>
          <w:rStyle w:val="normaltextrun"/>
          <w:rFonts w:ascii="Arial" w:hAnsi="Arial" w:cs="Arial"/>
        </w:rPr>
        <w:t>se presentara</w:t>
      </w:r>
      <w:r w:rsidRPr="000F7B68">
        <w:rPr>
          <w:rStyle w:val="normaltextrun"/>
          <w:rFonts w:ascii="Arial" w:hAnsi="Arial" w:cs="Arial"/>
        </w:rPr>
        <w:t xml:space="preserve"> a su sitio de trabajo, sin embargo, nunca le comunicaron el despido, ni se le canceló ningún tipo de indemnización por la terminación de la relación laboral;</w:t>
      </w:r>
      <w:r w:rsidR="000C367B" w:rsidRPr="000F7B68">
        <w:rPr>
          <w:rStyle w:val="normaltextrun"/>
          <w:rFonts w:ascii="Arial" w:hAnsi="Arial" w:cs="Arial"/>
        </w:rPr>
        <w:t xml:space="preserve"> </w:t>
      </w:r>
      <w:r w:rsidRPr="000F7B68">
        <w:rPr>
          <w:rStyle w:val="normaltextrun"/>
          <w:rFonts w:ascii="Arial" w:hAnsi="Arial" w:cs="Arial"/>
        </w:rPr>
        <w:t xml:space="preserve">que pese a los múltiples requerimientos que ha efectuado a su empleador, no le han cancelados los salarios y demás acreencias laborales adeudadas. </w:t>
      </w:r>
    </w:p>
    <w:p w14:paraId="5DAB6C7B" w14:textId="77777777" w:rsidR="005154EE" w:rsidRPr="000F7B68" w:rsidRDefault="005154EE" w:rsidP="000F7B68">
      <w:pPr>
        <w:pStyle w:val="paragraph"/>
        <w:spacing w:before="0" w:beforeAutospacing="0" w:after="0" w:afterAutospacing="0" w:line="276" w:lineRule="auto"/>
        <w:jc w:val="both"/>
        <w:textAlignment w:val="baseline"/>
        <w:rPr>
          <w:rStyle w:val="normaltextrun"/>
          <w:rFonts w:ascii="Arial" w:hAnsi="Arial" w:cs="Arial"/>
        </w:rPr>
      </w:pPr>
    </w:p>
    <w:p w14:paraId="1BF81065" w14:textId="77777777" w:rsidR="006461B2" w:rsidRPr="000F7B68" w:rsidRDefault="006461B2" w:rsidP="000F7B68">
      <w:pPr>
        <w:pStyle w:val="paragraph"/>
        <w:spacing w:before="0" w:beforeAutospacing="0" w:after="0" w:afterAutospacing="0" w:line="276" w:lineRule="auto"/>
        <w:jc w:val="both"/>
        <w:textAlignment w:val="baseline"/>
        <w:rPr>
          <w:rStyle w:val="normaltextrun"/>
          <w:rFonts w:ascii="Arial" w:hAnsi="Arial" w:cs="Arial"/>
        </w:rPr>
      </w:pPr>
      <w:r w:rsidRPr="000F7B68">
        <w:rPr>
          <w:rStyle w:val="normaltextrun"/>
          <w:rFonts w:ascii="Arial" w:hAnsi="Arial" w:cs="Arial"/>
        </w:rPr>
        <w:t>Pese a que la demandada fue debidamente notificada, no se pronunció dentro del término otorgado para descorrer el traslado, motivo por el</w:t>
      </w:r>
      <w:r w:rsidR="00F2592C" w:rsidRPr="000F7B68">
        <w:rPr>
          <w:rStyle w:val="normaltextrun"/>
          <w:rFonts w:ascii="Arial" w:hAnsi="Arial" w:cs="Arial"/>
        </w:rPr>
        <w:t xml:space="preserve"> </w:t>
      </w:r>
      <w:r w:rsidR="005154EE" w:rsidRPr="000F7B68">
        <w:rPr>
          <w:rStyle w:val="normaltextrun"/>
          <w:rFonts w:ascii="Arial" w:hAnsi="Arial" w:cs="Arial"/>
        </w:rPr>
        <w:t>que su</w:t>
      </w:r>
      <w:r w:rsidRPr="000F7B68">
        <w:rPr>
          <w:rStyle w:val="normaltextrun"/>
          <w:rFonts w:ascii="Arial" w:hAnsi="Arial" w:cs="Arial"/>
        </w:rPr>
        <w:t xml:space="preserve"> conducta se tuvo como indicio grave en contra, en los términos del parágrafo 2° del artículo 31 del CST, (archivo 23 del expediente digital). </w:t>
      </w:r>
    </w:p>
    <w:p w14:paraId="02EB378F" w14:textId="77777777" w:rsidR="007F30BA" w:rsidRPr="000F7B68" w:rsidRDefault="007F30BA" w:rsidP="000F7B68">
      <w:pPr>
        <w:pStyle w:val="paragraph"/>
        <w:spacing w:before="0" w:beforeAutospacing="0" w:after="0" w:afterAutospacing="0" w:line="276" w:lineRule="auto"/>
        <w:jc w:val="both"/>
        <w:textAlignment w:val="baseline"/>
        <w:rPr>
          <w:rStyle w:val="normaltextrun"/>
          <w:rFonts w:ascii="Arial" w:hAnsi="Arial" w:cs="Arial"/>
        </w:rPr>
      </w:pPr>
    </w:p>
    <w:p w14:paraId="5933FE95" w14:textId="77777777" w:rsidR="00347C07" w:rsidRPr="000F7B68" w:rsidRDefault="007F30BA" w:rsidP="000F7B68">
      <w:pPr>
        <w:pStyle w:val="paragraph"/>
        <w:spacing w:before="0" w:beforeAutospacing="0" w:after="0" w:afterAutospacing="0" w:line="276" w:lineRule="auto"/>
        <w:jc w:val="both"/>
        <w:textAlignment w:val="baseline"/>
        <w:rPr>
          <w:rStyle w:val="normaltextrun"/>
          <w:rFonts w:ascii="Arial" w:hAnsi="Arial" w:cs="Arial"/>
        </w:rPr>
      </w:pPr>
      <w:r w:rsidRPr="000F7B68">
        <w:rPr>
          <w:rStyle w:val="normaltextrun"/>
          <w:rFonts w:ascii="Arial" w:hAnsi="Arial" w:cs="Arial"/>
        </w:rPr>
        <w:t xml:space="preserve">En sentencia de </w:t>
      </w:r>
      <w:r w:rsidR="006975C6" w:rsidRPr="000F7B68">
        <w:rPr>
          <w:rStyle w:val="normaltextrun"/>
          <w:rFonts w:ascii="Arial" w:hAnsi="Arial" w:cs="Arial"/>
        </w:rPr>
        <w:t>21 de abril de</w:t>
      </w:r>
      <w:r w:rsidRPr="000F7B68">
        <w:rPr>
          <w:rStyle w:val="normaltextrun"/>
          <w:rFonts w:ascii="Arial" w:hAnsi="Arial" w:cs="Arial"/>
        </w:rPr>
        <w:t xml:space="preserve"> 2021, la funcionaria de primera instancia, </w:t>
      </w:r>
      <w:r w:rsidR="00347C07" w:rsidRPr="000F7B68">
        <w:rPr>
          <w:rStyle w:val="normaltextrun"/>
          <w:rFonts w:ascii="Arial" w:hAnsi="Arial" w:cs="Arial"/>
        </w:rPr>
        <w:t xml:space="preserve">empezó por hacer alusión a las sanciones procesales impuestas a la sociedad demandada, con ocasión al comportamiento contumaz y desinteresado </w:t>
      </w:r>
      <w:r w:rsidR="00367096" w:rsidRPr="000F7B68">
        <w:rPr>
          <w:rStyle w:val="normaltextrun"/>
          <w:rFonts w:ascii="Arial" w:hAnsi="Arial" w:cs="Arial"/>
        </w:rPr>
        <w:t xml:space="preserve">que tuvo </w:t>
      </w:r>
      <w:r w:rsidR="00347C07" w:rsidRPr="000F7B68">
        <w:rPr>
          <w:rStyle w:val="normaltextrun"/>
          <w:rFonts w:ascii="Arial" w:hAnsi="Arial" w:cs="Arial"/>
        </w:rPr>
        <w:t xml:space="preserve">frente a las distintas actuaciones del proceso, concretamente, las contempladas en el parágrafo 1° del artículo 31 del CST, artículo 77 del CPTSS y, </w:t>
      </w:r>
      <w:r w:rsidR="00E86AAB" w:rsidRPr="000F7B68">
        <w:rPr>
          <w:rStyle w:val="normaltextrun"/>
          <w:rFonts w:ascii="Arial" w:hAnsi="Arial" w:cs="Arial"/>
        </w:rPr>
        <w:t>204</w:t>
      </w:r>
      <w:r w:rsidR="00347C07" w:rsidRPr="000F7B68">
        <w:rPr>
          <w:rStyle w:val="normaltextrun"/>
          <w:rFonts w:ascii="Arial" w:hAnsi="Arial" w:cs="Arial"/>
        </w:rPr>
        <w:t xml:space="preserve"> el CGP, </w:t>
      </w:r>
      <w:r w:rsidR="00367096" w:rsidRPr="000F7B68">
        <w:rPr>
          <w:rStyle w:val="normaltextrun"/>
          <w:rFonts w:ascii="Arial" w:hAnsi="Arial" w:cs="Arial"/>
        </w:rPr>
        <w:t xml:space="preserve">consiste la primera, en tener como indicio grave en su contra la falta de contestación a la demanda, y las </w:t>
      </w:r>
      <w:r w:rsidR="00A6486F" w:rsidRPr="000F7B68">
        <w:rPr>
          <w:rStyle w:val="normaltextrun"/>
          <w:rFonts w:ascii="Arial" w:hAnsi="Arial" w:cs="Arial"/>
        </w:rPr>
        <w:t xml:space="preserve">dos </w:t>
      </w:r>
      <w:r w:rsidR="00367096" w:rsidRPr="000F7B68">
        <w:rPr>
          <w:rStyle w:val="normaltextrun"/>
          <w:rFonts w:ascii="Arial" w:hAnsi="Arial" w:cs="Arial"/>
        </w:rPr>
        <w:t xml:space="preserve">restantes, en </w:t>
      </w:r>
      <w:r w:rsidR="00A6486F" w:rsidRPr="000F7B68">
        <w:rPr>
          <w:rStyle w:val="normaltextrun"/>
          <w:rFonts w:ascii="Arial" w:hAnsi="Arial" w:cs="Arial"/>
        </w:rPr>
        <w:t>presumir como ciertos los hechos susceptibles de confesión</w:t>
      </w:r>
      <w:r w:rsidR="00E86AAB" w:rsidRPr="000F7B68">
        <w:rPr>
          <w:rStyle w:val="normaltextrun"/>
          <w:rFonts w:ascii="Arial" w:hAnsi="Arial" w:cs="Arial"/>
        </w:rPr>
        <w:t xml:space="preserve">, </w:t>
      </w:r>
      <w:r w:rsidR="00A6486F" w:rsidRPr="000F7B68">
        <w:rPr>
          <w:rStyle w:val="normaltextrun"/>
          <w:rFonts w:ascii="Arial" w:hAnsi="Arial" w:cs="Arial"/>
        </w:rPr>
        <w:t xml:space="preserve">ante la inasistencia </w:t>
      </w:r>
      <w:r w:rsidR="00E86AAB" w:rsidRPr="000F7B68">
        <w:rPr>
          <w:rStyle w:val="normaltextrun"/>
          <w:rFonts w:ascii="Arial" w:hAnsi="Arial" w:cs="Arial"/>
        </w:rPr>
        <w:t xml:space="preserve">del demandado </w:t>
      </w:r>
      <w:r w:rsidR="00A6486F" w:rsidRPr="000F7B68">
        <w:rPr>
          <w:rStyle w:val="normaltextrun"/>
          <w:rFonts w:ascii="Arial" w:hAnsi="Arial" w:cs="Arial"/>
        </w:rPr>
        <w:t xml:space="preserve">a la audiencia de conciliación y a rendir interrogatorio de parte; explicando que </w:t>
      </w:r>
      <w:r w:rsidR="00347C07" w:rsidRPr="000F7B68">
        <w:rPr>
          <w:rStyle w:val="normaltextrun"/>
          <w:rFonts w:ascii="Arial" w:hAnsi="Arial" w:cs="Arial"/>
        </w:rPr>
        <w:t>por tratarse de presunciones de orden legal, admitían prueba en contrario.</w:t>
      </w:r>
    </w:p>
    <w:p w14:paraId="6A05A809" w14:textId="77777777" w:rsidR="00A6486F" w:rsidRPr="000F7B68" w:rsidRDefault="00A6486F" w:rsidP="000F7B68">
      <w:pPr>
        <w:pStyle w:val="paragraph"/>
        <w:spacing w:before="0" w:beforeAutospacing="0" w:after="0" w:afterAutospacing="0" w:line="276" w:lineRule="auto"/>
        <w:jc w:val="both"/>
        <w:textAlignment w:val="baseline"/>
        <w:rPr>
          <w:rStyle w:val="normaltextrun"/>
          <w:rFonts w:ascii="Arial" w:hAnsi="Arial" w:cs="Arial"/>
        </w:rPr>
      </w:pPr>
    </w:p>
    <w:p w14:paraId="1CA3F9AB" w14:textId="77777777" w:rsidR="009F6287" w:rsidRPr="000F7B68" w:rsidRDefault="00A6486F" w:rsidP="000F7B68">
      <w:pPr>
        <w:pStyle w:val="paragraph"/>
        <w:spacing w:before="0" w:beforeAutospacing="0" w:after="0" w:afterAutospacing="0" w:line="276" w:lineRule="auto"/>
        <w:jc w:val="both"/>
        <w:textAlignment w:val="baseline"/>
        <w:rPr>
          <w:rStyle w:val="normaltextrun"/>
          <w:rFonts w:ascii="Arial" w:hAnsi="Arial" w:cs="Arial"/>
        </w:rPr>
      </w:pPr>
      <w:r w:rsidRPr="000F7B68">
        <w:rPr>
          <w:rStyle w:val="normaltextrun"/>
          <w:rFonts w:ascii="Arial" w:hAnsi="Arial" w:cs="Arial"/>
        </w:rPr>
        <w:t xml:space="preserve">Seguidamente, luego de valorar las pruebas allegadas al proceso, estimó que </w:t>
      </w:r>
      <w:r w:rsidR="00E86AAB" w:rsidRPr="000F7B68">
        <w:rPr>
          <w:rStyle w:val="normaltextrun"/>
          <w:rFonts w:ascii="Arial" w:hAnsi="Arial" w:cs="Arial"/>
        </w:rPr>
        <w:t>dichas</w:t>
      </w:r>
      <w:r w:rsidRPr="000F7B68">
        <w:rPr>
          <w:rStyle w:val="normaltextrun"/>
          <w:rFonts w:ascii="Arial" w:hAnsi="Arial" w:cs="Arial"/>
        </w:rPr>
        <w:t xml:space="preserve"> presunciones de orden legal decretadas en favor de la parte actora habían sido infirmadas por</w:t>
      </w:r>
      <w:r w:rsidR="009F6287" w:rsidRPr="000F7B68">
        <w:rPr>
          <w:rStyle w:val="normaltextrun"/>
          <w:rFonts w:ascii="Arial" w:hAnsi="Arial" w:cs="Arial"/>
        </w:rPr>
        <w:t xml:space="preserve"> las declaraciones de</w:t>
      </w:r>
      <w:r w:rsidRPr="000F7B68">
        <w:rPr>
          <w:rStyle w:val="normaltextrun"/>
          <w:rFonts w:ascii="Arial" w:hAnsi="Arial" w:cs="Arial"/>
        </w:rPr>
        <w:t xml:space="preserve"> la única testigo citada a instancias de la parte actora, </w:t>
      </w:r>
      <w:r w:rsidR="009F6287" w:rsidRPr="000F7B68">
        <w:rPr>
          <w:rStyle w:val="normaltextrun"/>
          <w:rFonts w:ascii="Arial" w:hAnsi="Arial" w:cs="Arial"/>
        </w:rPr>
        <w:t xml:space="preserve">al revelar que </w:t>
      </w:r>
      <w:r w:rsidR="00E86AAB" w:rsidRPr="000F7B68">
        <w:rPr>
          <w:rStyle w:val="normaltextrun"/>
          <w:rFonts w:ascii="Arial" w:hAnsi="Arial" w:cs="Arial"/>
        </w:rPr>
        <w:t xml:space="preserve">el </w:t>
      </w:r>
      <w:r w:rsidR="009F6287" w:rsidRPr="000F7B68">
        <w:rPr>
          <w:rStyle w:val="normaltextrun"/>
          <w:rFonts w:ascii="Arial" w:hAnsi="Arial" w:cs="Arial"/>
        </w:rPr>
        <w:t>actor</w:t>
      </w:r>
      <w:r w:rsidR="00E86AAB" w:rsidRPr="000F7B68">
        <w:rPr>
          <w:rStyle w:val="normaltextrun"/>
          <w:rFonts w:ascii="Arial" w:hAnsi="Arial" w:cs="Arial"/>
        </w:rPr>
        <w:t xml:space="preserve"> prestó sus servicios en un lugar distinto al que se discrimina </w:t>
      </w:r>
      <w:r w:rsidR="009F6287" w:rsidRPr="000F7B68">
        <w:rPr>
          <w:rStyle w:val="normaltextrun"/>
          <w:rFonts w:ascii="Arial" w:hAnsi="Arial" w:cs="Arial"/>
        </w:rPr>
        <w:t xml:space="preserve">como domicilio principal de la empresa demandada según </w:t>
      </w:r>
      <w:r w:rsidR="00E6404E" w:rsidRPr="000F7B68">
        <w:rPr>
          <w:rStyle w:val="normaltextrun"/>
          <w:rFonts w:ascii="Arial" w:hAnsi="Arial" w:cs="Arial"/>
        </w:rPr>
        <w:t>el certificado de existencia y representación legal</w:t>
      </w:r>
      <w:r w:rsidR="00E86AAB" w:rsidRPr="000F7B68">
        <w:rPr>
          <w:rStyle w:val="normaltextrun"/>
          <w:rFonts w:ascii="Arial" w:hAnsi="Arial" w:cs="Arial"/>
        </w:rPr>
        <w:t>,</w:t>
      </w:r>
      <w:r w:rsidR="009F6287" w:rsidRPr="000F7B68">
        <w:rPr>
          <w:rStyle w:val="normaltextrun"/>
          <w:rFonts w:ascii="Arial" w:hAnsi="Arial" w:cs="Arial"/>
        </w:rPr>
        <w:t xml:space="preserve"> agregando que la testigo no fue clara </w:t>
      </w:r>
      <w:r w:rsidR="00C43BF4" w:rsidRPr="000F7B68">
        <w:rPr>
          <w:rStyle w:val="normaltextrun"/>
          <w:rFonts w:ascii="Arial" w:hAnsi="Arial" w:cs="Arial"/>
        </w:rPr>
        <w:t xml:space="preserve">en expresar </w:t>
      </w:r>
      <w:r w:rsidR="009F6287" w:rsidRPr="000F7B68">
        <w:rPr>
          <w:rStyle w:val="normaltextrun"/>
          <w:rFonts w:ascii="Arial" w:hAnsi="Arial" w:cs="Arial"/>
        </w:rPr>
        <w:t xml:space="preserve">la razón por la que la empresa funcionaba en una finca, siendo además discordante en cuanto al tipo de </w:t>
      </w:r>
      <w:r w:rsidR="00E6404E" w:rsidRPr="000F7B68">
        <w:rPr>
          <w:rStyle w:val="normaltextrun"/>
          <w:rFonts w:ascii="Arial" w:hAnsi="Arial" w:cs="Arial"/>
        </w:rPr>
        <w:t xml:space="preserve">funciones </w:t>
      </w:r>
      <w:r w:rsidR="00C43BF4" w:rsidRPr="000F7B68">
        <w:rPr>
          <w:rStyle w:val="normaltextrun"/>
          <w:rFonts w:ascii="Arial" w:hAnsi="Arial" w:cs="Arial"/>
        </w:rPr>
        <w:t xml:space="preserve">que el actor ejecutaba y </w:t>
      </w:r>
      <w:r w:rsidR="009F6287" w:rsidRPr="000F7B68">
        <w:rPr>
          <w:rStyle w:val="normaltextrun"/>
          <w:rFonts w:ascii="Arial" w:hAnsi="Arial" w:cs="Arial"/>
        </w:rPr>
        <w:t xml:space="preserve">quién era la persona que le impartía las órdenes. </w:t>
      </w:r>
    </w:p>
    <w:p w14:paraId="5A39BBE3" w14:textId="77777777" w:rsidR="005154EE" w:rsidRPr="000F7B68" w:rsidRDefault="005154EE" w:rsidP="000F7B68">
      <w:pPr>
        <w:pStyle w:val="paragraph"/>
        <w:spacing w:before="0" w:beforeAutospacing="0" w:after="0" w:afterAutospacing="0" w:line="276" w:lineRule="auto"/>
        <w:jc w:val="both"/>
        <w:textAlignment w:val="baseline"/>
        <w:rPr>
          <w:rStyle w:val="normaltextrun"/>
          <w:rFonts w:ascii="Arial" w:hAnsi="Arial" w:cs="Arial"/>
        </w:rPr>
      </w:pPr>
    </w:p>
    <w:p w14:paraId="1E135C67" w14:textId="77777777" w:rsidR="007F30BA" w:rsidRPr="000F7B68" w:rsidRDefault="009F6287" w:rsidP="000F7B68">
      <w:pPr>
        <w:pStyle w:val="paragraph"/>
        <w:spacing w:before="0" w:beforeAutospacing="0" w:after="0" w:afterAutospacing="0" w:line="276" w:lineRule="auto"/>
        <w:jc w:val="both"/>
        <w:textAlignment w:val="baseline"/>
        <w:rPr>
          <w:rStyle w:val="normaltextrun"/>
          <w:rFonts w:ascii="Arial" w:hAnsi="Arial" w:cs="Arial"/>
        </w:rPr>
      </w:pPr>
      <w:r w:rsidRPr="000F7B68">
        <w:rPr>
          <w:rStyle w:val="normaltextrun"/>
          <w:rFonts w:ascii="Arial" w:hAnsi="Arial" w:cs="Arial"/>
        </w:rPr>
        <w:t xml:space="preserve">En ese sentido, </w:t>
      </w:r>
      <w:r w:rsidR="00E97E8C" w:rsidRPr="000F7B68">
        <w:rPr>
          <w:rStyle w:val="normaltextrun"/>
          <w:rFonts w:ascii="Arial" w:hAnsi="Arial" w:cs="Arial"/>
        </w:rPr>
        <w:t>concluyó</w:t>
      </w:r>
      <w:r w:rsidRPr="000F7B68">
        <w:rPr>
          <w:rStyle w:val="normaltextrun"/>
          <w:rFonts w:ascii="Arial" w:hAnsi="Arial" w:cs="Arial"/>
        </w:rPr>
        <w:t xml:space="preserve"> que</w:t>
      </w:r>
      <w:r w:rsidR="00B03251" w:rsidRPr="000F7B68">
        <w:rPr>
          <w:rStyle w:val="normaltextrun"/>
          <w:rFonts w:ascii="Arial" w:hAnsi="Arial" w:cs="Arial"/>
        </w:rPr>
        <w:t xml:space="preserve">, </w:t>
      </w:r>
      <w:r w:rsidRPr="000F7B68">
        <w:rPr>
          <w:rStyle w:val="normaltextrun"/>
          <w:rFonts w:ascii="Arial" w:hAnsi="Arial" w:cs="Arial"/>
        </w:rPr>
        <w:t>si bien se acreditó que el demandante prestó servicios personales en la finca denominada Santa A</w:t>
      </w:r>
      <w:r w:rsidR="00D41E93" w:rsidRPr="000F7B68">
        <w:rPr>
          <w:rStyle w:val="normaltextrun"/>
          <w:rFonts w:ascii="Arial" w:hAnsi="Arial" w:cs="Arial"/>
        </w:rPr>
        <w:t>na, no era posible establecer en favor de quién se prestaron los mismos. Por tal motivo, n</w:t>
      </w:r>
      <w:r w:rsidR="007F30BA" w:rsidRPr="000F7B68">
        <w:rPr>
          <w:rStyle w:val="normaltextrun"/>
          <w:rFonts w:ascii="Arial" w:hAnsi="Arial" w:cs="Arial"/>
        </w:rPr>
        <w:t>egó la totalidad de las pretensiones de la demanda</w:t>
      </w:r>
      <w:r w:rsidR="00D41E93" w:rsidRPr="000F7B68">
        <w:rPr>
          <w:rStyle w:val="normaltextrun"/>
          <w:rFonts w:ascii="Arial" w:hAnsi="Arial" w:cs="Arial"/>
        </w:rPr>
        <w:t xml:space="preserve"> y se abstuvo </w:t>
      </w:r>
      <w:r w:rsidR="006975C6" w:rsidRPr="000F7B68">
        <w:rPr>
          <w:rStyle w:val="normaltextrun"/>
          <w:rFonts w:ascii="Arial" w:hAnsi="Arial" w:cs="Arial"/>
        </w:rPr>
        <w:t>de imponer condena en costas procesales, en consideración a que, la sociedad accionada no compareció al proceso.</w:t>
      </w:r>
    </w:p>
    <w:p w14:paraId="41C8F396" w14:textId="77777777" w:rsidR="007F30BA" w:rsidRPr="000F7B68" w:rsidRDefault="007F30BA" w:rsidP="000F7B68">
      <w:pPr>
        <w:pStyle w:val="paragraph"/>
        <w:spacing w:before="0" w:beforeAutospacing="0" w:after="0" w:afterAutospacing="0" w:line="276" w:lineRule="auto"/>
        <w:jc w:val="both"/>
        <w:textAlignment w:val="baseline"/>
        <w:rPr>
          <w:rStyle w:val="normaltextrun"/>
          <w:rFonts w:ascii="Arial" w:hAnsi="Arial" w:cs="Arial"/>
        </w:rPr>
      </w:pPr>
    </w:p>
    <w:p w14:paraId="2FB91550" w14:textId="2C094907" w:rsidR="005154EE" w:rsidRPr="000F7B68" w:rsidRDefault="006975C6" w:rsidP="000F7B68">
      <w:pPr>
        <w:pStyle w:val="paragraph"/>
        <w:spacing w:before="0" w:beforeAutospacing="0" w:after="0" w:afterAutospacing="0" w:line="276" w:lineRule="auto"/>
        <w:jc w:val="both"/>
        <w:textAlignment w:val="baseline"/>
        <w:rPr>
          <w:rStyle w:val="normaltextrun"/>
          <w:rFonts w:ascii="Arial" w:hAnsi="Arial" w:cs="Arial"/>
        </w:rPr>
      </w:pPr>
      <w:r w:rsidRPr="000F7B68">
        <w:rPr>
          <w:rStyle w:val="normaltextrun"/>
          <w:rFonts w:ascii="Arial" w:hAnsi="Arial" w:cs="Arial"/>
        </w:rPr>
        <w:t xml:space="preserve">Inconforme con la decisión, </w:t>
      </w:r>
      <w:r w:rsidR="005154EE" w:rsidRPr="000F7B68">
        <w:rPr>
          <w:rStyle w:val="normaltextrun"/>
          <w:rFonts w:ascii="Arial" w:hAnsi="Arial" w:cs="Arial"/>
        </w:rPr>
        <w:t>la vocera judicial del demandante</w:t>
      </w:r>
      <w:r w:rsidRPr="000F7B68">
        <w:rPr>
          <w:rStyle w:val="normaltextrun"/>
          <w:rFonts w:ascii="Arial" w:hAnsi="Arial" w:cs="Arial"/>
        </w:rPr>
        <w:t xml:space="preserve"> presentó recurso de apelación, manifestando que, </w:t>
      </w:r>
      <w:r w:rsidR="000A64AC" w:rsidRPr="000F7B68">
        <w:rPr>
          <w:rStyle w:val="normaltextrun"/>
          <w:rFonts w:ascii="Arial" w:hAnsi="Arial" w:cs="Arial"/>
        </w:rPr>
        <w:t xml:space="preserve">aun cuando los </w:t>
      </w:r>
      <w:r w:rsidR="00786DD2" w:rsidRPr="000F7B68">
        <w:rPr>
          <w:rStyle w:val="normaltextrun"/>
          <w:rFonts w:ascii="Arial" w:hAnsi="Arial" w:cs="Arial"/>
        </w:rPr>
        <w:t xml:space="preserve">hechos </w:t>
      </w:r>
      <w:r w:rsidR="000A64AC" w:rsidRPr="000F7B68">
        <w:rPr>
          <w:rStyle w:val="normaltextrun"/>
          <w:rFonts w:ascii="Arial" w:hAnsi="Arial" w:cs="Arial"/>
        </w:rPr>
        <w:t xml:space="preserve">de la demanda no precisan con claridad el </w:t>
      </w:r>
      <w:r w:rsidR="00786DD2" w:rsidRPr="000F7B68">
        <w:rPr>
          <w:rStyle w:val="normaltextrun"/>
          <w:rFonts w:ascii="Arial" w:hAnsi="Arial" w:cs="Arial"/>
        </w:rPr>
        <w:t xml:space="preserve">lugar donde se </w:t>
      </w:r>
      <w:r w:rsidR="000A64AC" w:rsidRPr="000F7B68">
        <w:rPr>
          <w:rStyle w:val="normaltextrun"/>
          <w:rFonts w:ascii="Arial" w:hAnsi="Arial" w:cs="Arial"/>
        </w:rPr>
        <w:t>realizaron</w:t>
      </w:r>
      <w:r w:rsidR="00786DD2" w:rsidRPr="000F7B68">
        <w:rPr>
          <w:rStyle w:val="normaltextrun"/>
          <w:rFonts w:ascii="Arial" w:hAnsi="Arial" w:cs="Arial"/>
        </w:rPr>
        <w:t xml:space="preserve"> las </w:t>
      </w:r>
      <w:r w:rsidR="00A744C2" w:rsidRPr="000F7B68">
        <w:rPr>
          <w:rStyle w:val="normaltextrun"/>
          <w:rFonts w:ascii="Arial" w:hAnsi="Arial" w:cs="Arial"/>
        </w:rPr>
        <w:t>labores</w:t>
      </w:r>
      <w:r w:rsidR="00786DD2" w:rsidRPr="000F7B68">
        <w:rPr>
          <w:rStyle w:val="normaltextrun"/>
          <w:rFonts w:ascii="Arial" w:hAnsi="Arial" w:cs="Arial"/>
        </w:rPr>
        <w:t xml:space="preserve">, </w:t>
      </w:r>
      <w:r w:rsidR="00BA35D6" w:rsidRPr="000F7B68">
        <w:rPr>
          <w:rStyle w:val="normaltextrun"/>
          <w:rFonts w:ascii="Arial" w:hAnsi="Arial" w:cs="Arial"/>
        </w:rPr>
        <w:t xml:space="preserve">la actividad principal de la </w:t>
      </w:r>
      <w:r w:rsidR="00A744C2" w:rsidRPr="000F7B68">
        <w:rPr>
          <w:rStyle w:val="normaltextrun"/>
          <w:rFonts w:ascii="Arial" w:hAnsi="Arial" w:cs="Arial"/>
        </w:rPr>
        <w:t>demandada</w:t>
      </w:r>
      <w:r w:rsidR="00BA35D6" w:rsidRPr="000F7B68">
        <w:rPr>
          <w:rStyle w:val="normaltextrun"/>
          <w:rFonts w:ascii="Arial" w:hAnsi="Arial" w:cs="Arial"/>
        </w:rPr>
        <w:t xml:space="preserve"> es la fabricación de productos metálicos para usos estructurales y</w:t>
      </w:r>
      <w:r w:rsidR="000A64AC" w:rsidRPr="000F7B68">
        <w:rPr>
          <w:rStyle w:val="normaltextrun"/>
          <w:rFonts w:ascii="Arial" w:hAnsi="Arial" w:cs="Arial"/>
        </w:rPr>
        <w:t xml:space="preserve">, la única testigo relató </w:t>
      </w:r>
      <w:r w:rsidR="000A64AC" w:rsidRPr="000F7B68">
        <w:rPr>
          <w:rStyle w:val="normaltextrun"/>
          <w:rFonts w:ascii="Arial" w:hAnsi="Arial" w:cs="Arial"/>
        </w:rPr>
        <w:lastRenderedPageBreak/>
        <w:t>que</w:t>
      </w:r>
      <w:r w:rsidR="00A744C2" w:rsidRPr="000F7B68">
        <w:rPr>
          <w:rStyle w:val="normaltextrun"/>
          <w:rFonts w:ascii="Arial" w:hAnsi="Arial" w:cs="Arial"/>
        </w:rPr>
        <w:t xml:space="preserve">, </w:t>
      </w:r>
      <w:r w:rsidR="000A64AC" w:rsidRPr="000F7B68">
        <w:rPr>
          <w:rStyle w:val="normaltextrun"/>
          <w:rFonts w:ascii="Arial" w:hAnsi="Arial" w:cs="Arial"/>
        </w:rPr>
        <w:t>en la finca</w:t>
      </w:r>
      <w:r w:rsidR="00BA35D6" w:rsidRPr="000F7B68">
        <w:rPr>
          <w:rStyle w:val="normaltextrun"/>
          <w:rFonts w:ascii="Arial" w:hAnsi="Arial" w:cs="Arial"/>
        </w:rPr>
        <w:t xml:space="preserve"> </w:t>
      </w:r>
      <w:r w:rsidR="00A744C2" w:rsidRPr="000F7B68">
        <w:rPr>
          <w:rStyle w:val="normaltextrun"/>
          <w:rFonts w:ascii="Arial" w:hAnsi="Arial" w:cs="Arial"/>
        </w:rPr>
        <w:t xml:space="preserve">Santa Ana, </w:t>
      </w:r>
      <w:r w:rsidR="005154EE" w:rsidRPr="000F7B68">
        <w:rPr>
          <w:rStyle w:val="normaltextrun"/>
          <w:rFonts w:ascii="Arial" w:hAnsi="Arial" w:cs="Arial"/>
        </w:rPr>
        <w:t xml:space="preserve">se </w:t>
      </w:r>
      <w:r w:rsidR="00BA35D6" w:rsidRPr="000F7B68">
        <w:rPr>
          <w:rStyle w:val="normaltextrun"/>
          <w:rFonts w:ascii="Arial" w:hAnsi="Arial" w:cs="Arial"/>
        </w:rPr>
        <w:t>construían rejas o estructuras metálicas</w:t>
      </w:r>
      <w:r w:rsidR="00A744C2" w:rsidRPr="000F7B68">
        <w:rPr>
          <w:rStyle w:val="normaltextrun"/>
          <w:rFonts w:ascii="Arial" w:hAnsi="Arial" w:cs="Arial"/>
        </w:rPr>
        <w:t xml:space="preserve">, </w:t>
      </w:r>
      <w:r w:rsidR="00BA35D6" w:rsidRPr="000F7B68">
        <w:rPr>
          <w:rStyle w:val="normaltextrun"/>
          <w:rFonts w:ascii="Arial" w:hAnsi="Arial" w:cs="Arial"/>
        </w:rPr>
        <w:t>amoldadas por el demandante</w:t>
      </w:r>
      <w:r w:rsidR="005154EE" w:rsidRPr="000F7B68">
        <w:rPr>
          <w:rStyle w:val="normaltextrun"/>
          <w:rFonts w:ascii="Arial" w:hAnsi="Arial" w:cs="Arial"/>
        </w:rPr>
        <w:t xml:space="preserve"> que requerían </w:t>
      </w:r>
      <w:r w:rsidR="000A64AC" w:rsidRPr="000F7B68">
        <w:rPr>
          <w:rStyle w:val="normaltextrun"/>
          <w:rFonts w:ascii="Arial" w:hAnsi="Arial" w:cs="Arial"/>
        </w:rPr>
        <w:t>labores de soldadura</w:t>
      </w:r>
      <w:r w:rsidR="00A744C2" w:rsidRPr="000F7B68">
        <w:rPr>
          <w:rStyle w:val="normaltextrun"/>
          <w:rFonts w:ascii="Arial" w:hAnsi="Arial" w:cs="Arial"/>
        </w:rPr>
        <w:t xml:space="preserve">; </w:t>
      </w:r>
      <w:r w:rsidR="000A64AC" w:rsidRPr="000F7B68">
        <w:rPr>
          <w:rStyle w:val="normaltextrun"/>
          <w:rFonts w:ascii="Arial" w:hAnsi="Arial" w:cs="Arial"/>
        </w:rPr>
        <w:t xml:space="preserve">agregando que es imposible que en la </w:t>
      </w:r>
      <w:r w:rsidR="00A744C2" w:rsidRPr="000F7B68">
        <w:rPr>
          <w:rStyle w:val="normaltextrun"/>
          <w:rFonts w:ascii="Arial" w:hAnsi="Arial" w:cs="Arial"/>
        </w:rPr>
        <w:t xml:space="preserve">oficina registrada como domicilio principal </w:t>
      </w:r>
      <w:r w:rsidR="005154EE" w:rsidRPr="000F7B68">
        <w:rPr>
          <w:rStyle w:val="normaltextrun"/>
          <w:rFonts w:ascii="Arial" w:hAnsi="Arial" w:cs="Arial"/>
        </w:rPr>
        <w:t>de la demandada</w:t>
      </w:r>
      <w:r w:rsidR="000A64AC" w:rsidRPr="000F7B68">
        <w:rPr>
          <w:rStyle w:val="normaltextrun"/>
          <w:rFonts w:ascii="Arial" w:hAnsi="Arial" w:cs="Arial"/>
        </w:rPr>
        <w:t xml:space="preserve">, se realicen </w:t>
      </w:r>
      <w:r w:rsidR="00A744C2" w:rsidRPr="000F7B68">
        <w:rPr>
          <w:rStyle w:val="normaltextrun"/>
          <w:rFonts w:ascii="Arial" w:hAnsi="Arial" w:cs="Arial"/>
        </w:rPr>
        <w:t xml:space="preserve">ese tipo de </w:t>
      </w:r>
      <w:r w:rsidR="000A64AC" w:rsidRPr="000F7B68">
        <w:rPr>
          <w:rStyle w:val="normaltextrun"/>
          <w:rFonts w:ascii="Arial" w:hAnsi="Arial" w:cs="Arial"/>
        </w:rPr>
        <w:t>labores</w:t>
      </w:r>
      <w:r w:rsidR="00A744C2" w:rsidRPr="000F7B68">
        <w:rPr>
          <w:rStyle w:val="normaltextrun"/>
          <w:rFonts w:ascii="Arial" w:hAnsi="Arial" w:cs="Arial"/>
        </w:rPr>
        <w:t xml:space="preserve">, </w:t>
      </w:r>
      <w:r w:rsidR="00BA35D6" w:rsidRPr="000F7B68">
        <w:rPr>
          <w:rStyle w:val="normaltextrun"/>
          <w:rFonts w:ascii="Arial" w:hAnsi="Arial" w:cs="Arial"/>
        </w:rPr>
        <w:t>pues se requiere un lugar abierto</w:t>
      </w:r>
      <w:r w:rsidR="00A744C2" w:rsidRPr="000F7B68">
        <w:rPr>
          <w:rStyle w:val="normaltextrun"/>
          <w:rFonts w:ascii="Arial" w:hAnsi="Arial" w:cs="Arial"/>
        </w:rPr>
        <w:t xml:space="preserve"> como la finca Santa Ana, que, según </w:t>
      </w:r>
      <w:r w:rsidR="00BA35D6" w:rsidRPr="000F7B68">
        <w:rPr>
          <w:rStyle w:val="normaltextrun"/>
          <w:rFonts w:ascii="Arial" w:hAnsi="Arial" w:cs="Arial"/>
        </w:rPr>
        <w:t xml:space="preserve">indicios es de propiedad del señor Cesar de Jesús </w:t>
      </w:r>
      <w:r w:rsidR="00A744C2" w:rsidRPr="000F7B68">
        <w:rPr>
          <w:rStyle w:val="normaltextrun"/>
          <w:rFonts w:ascii="Arial" w:hAnsi="Arial" w:cs="Arial"/>
        </w:rPr>
        <w:t>Gómez</w:t>
      </w:r>
      <w:r w:rsidR="00BA35D6" w:rsidRPr="000F7B68">
        <w:rPr>
          <w:rStyle w:val="normaltextrun"/>
          <w:rFonts w:ascii="Arial" w:hAnsi="Arial" w:cs="Arial"/>
        </w:rPr>
        <w:t xml:space="preserve"> Zuluaga, propietario de la demandada. </w:t>
      </w:r>
    </w:p>
    <w:p w14:paraId="7B436A7B" w14:textId="77777777" w:rsidR="00F41809" w:rsidRPr="000F7B68" w:rsidRDefault="00F41809" w:rsidP="000F7B68">
      <w:pPr>
        <w:pStyle w:val="paragraph"/>
        <w:spacing w:before="0" w:beforeAutospacing="0" w:after="0" w:afterAutospacing="0" w:line="276" w:lineRule="auto"/>
        <w:jc w:val="both"/>
        <w:textAlignment w:val="baseline"/>
        <w:rPr>
          <w:rStyle w:val="normaltextrun"/>
          <w:rFonts w:ascii="Arial" w:hAnsi="Arial" w:cs="Arial"/>
        </w:rPr>
      </w:pPr>
    </w:p>
    <w:p w14:paraId="47FA33F6" w14:textId="77777777" w:rsidR="007F30BA" w:rsidRPr="000F7B68" w:rsidRDefault="00BA35D6" w:rsidP="000F7B68">
      <w:pPr>
        <w:pStyle w:val="paragraph"/>
        <w:spacing w:before="0" w:beforeAutospacing="0" w:after="0" w:afterAutospacing="0" w:line="276" w:lineRule="auto"/>
        <w:jc w:val="both"/>
        <w:textAlignment w:val="baseline"/>
        <w:rPr>
          <w:rFonts w:ascii="Arial" w:hAnsi="Arial" w:cs="Arial"/>
        </w:rPr>
      </w:pPr>
      <w:r w:rsidRPr="000F7B68">
        <w:rPr>
          <w:rStyle w:val="normaltextrun"/>
          <w:rFonts w:ascii="Arial" w:hAnsi="Arial" w:cs="Arial"/>
        </w:rPr>
        <w:t xml:space="preserve">Dijo </w:t>
      </w:r>
      <w:r w:rsidR="00A744C2" w:rsidRPr="000F7B68">
        <w:rPr>
          <w:rStyle w:val="normaltextrun"/>
          <w:rFonts w:ascii="Arial" w:hAnsi="Arial" w:cs="Arial"/>
        </w:rPr>
        <w:t xml:space="preserve">además que reposan </w:t>
      </w:r>
      <w:r w:rsidR="005154EE" w:rsidRPr="000F7B68">
        <w:rPr>
          <w:rStyle w:val="normaltextrun"/>
          <w:rFonts w:ascii="Arial" w:hAnsi="Arial" w:cs="Arial"/>
        </w:rPr>
        <w:t xml:space="preserve">en su poder </w:t>
      </w:r>
      <w:r w:rsidRPr="000F7B68">
        <w:rPr>
          <w:rStyle w:val="normaltextrun"/>
          <w:rFonts w:ascii="Arial" w:hAnsi="Arial" w:cs="Arial"/>
        </w:rPr>
        <w:t>certificaciones de pago de</w:t>
      </w:r>
      <w:r w:rsidR="00A744C2" w:rsidRPr="000F7B68">
        <w:rPr>
          <w:rStyle w:val="normaltextrun"/>
          <w:rFonts w:ascii="Arial" w:hAnsi="Arial" w:cs="Arial"/>
        </w:rPr>
        <w:t xml:space="preserve"> aportes a </w:t>
      </w:r>
      <w:r w:rsidRPr="000F7B68">
        <w:rPr>
          <w:rStyle w:val="normaltextrun"/>
          <w:rFonts w:ascii="Arial" w:hAnsi="Arial" w:cs="Arial"/>
        </w:rPr>
        <w:t xml:space="preserve">salud y pensión a favor del </w:t>
      </w:r>
      <w:r w:rsidR="00A744C2" w:rsidRPr="000F7B68">
        <w:rPr>
          <w:rStyle w:val="normaltextrun"/>
          <w:rFonts w:ascii="Arial" w:hAnsi="Arial" w:cs="Arial"/>
        </w:rPr>
        <w:t>actor</w:t>
      </w:r>
      <w:r w:rsidRPr="000F7B68">
        <w:rPr>
          <w:rStyle w:val="normaltextrun"/>
          <w:rFonts w:ascii="Arial" w:hAnsi="Arial" w:cs="Arial"/>
        </w:rPr>
        <w:t xml:space="preserve"> </w:t>
      </w:r>
      <w:r w:rsidR="005154EE" w:rsidRPr="000F7B68">
        <w:rPr>
          <w:rStyle w:val="normaltextrun"/>
          <w:rFonts w:ascii="Arial" w:hAnsi="Arial" w:cs="Arial"/>
        </w:rPr>
        <w:t xml:space="preserve">que registra a la empresa </w:t>
      </w:r>
      <w:r w:rsidRPr="000F7B68">
        <w:rPr>
          <w:rStyle w:val="normaltextrun"/>
          <w:rFonts w:ascii="Arial" w:hAnsi="Arial" w:cs="Arial"/>
        </w:rPr>
        <w:t xml:space="preserve">como cotizante, </w:t>
      </w:r>
      <w:r w:rsidR="00A744C2" w:rsidRPr="000F7B68">
        <w:rPr>
          <w:rStyle w:val="normaltextrun"/>
          <w:rFonts w:ascii="Arial" w:hAnsi="Arial" w:cs="Arial"/>
        </w:rPr>
        <w:t xml:space="preserve">así como una planilla de pago a pensión a Protección, que evidencia un último pago en </w:t>
      </w:r>
      <w:r w:rsidRPr="000F7B68">
        <w:rPr>
          <w:rStyle w:val="normaltextrun"/>
          <w:rFonts w:ascii="Arial" w:hAnsi="Arial" w:cs="Arial"/>
        </w:rPr>
        <w:t xml:space="preserve">agosto de 2018, </w:t>
      </w:r>
      <w:r w:rsidR="00A744C2" w:rsidRPr="000F7B68">
        <w:rPr>
          <w:rStyle w:val="normaltextrun"/>
          <w:rFonts w:ascii="Arial" w:hAnsi="Arial" w:cs="Arial"/>
        </w:rPr>
        <w:t>siendo</w:t>
      </w:r>
      <w:r w:rsidRPr="000F7B68">
        <w:rPr>
          <w:rStyle w:val="normaltextrun"/>
          <w:rFonts w:ascii="Arial" w:hAnsi="Arial" w:cs="Arial"/>
        </w:rPr>
        <w:t xml:space="preserve"> razones suficientes para demostrar que </w:t>
      </w:r>
      <w:r w:rsidR="00A744C2" w:rsidRPr="000F7B68">
        <w:rPr>
          <w:rStyle w:val="normaltextrun"/>
          <w:rFonts w:ascii="Arial" w:hAnsi="Arial" w:cs="Arial"/>
        </w:rPr>
        <w:t>existía u</w:t>
      </w:r>
      <w:r w:rsidRPr="000F7B68">
        <w:rPr>
          <w:rStyle w:val="normaltextrun"/>
          <w:rFonts w:ascii="Arial" w:hAnsi="Arial" w:cs="Arial"/>
        </w:rPr>
        <w:t>na relación laboral</w:t>
      </w:r>
      <w:r w:rsidR="00A744C2" w:rsidRPr="000F7B68">
        <w:rPr>
          <w:rStyle w:val="normaltextrun"/>
          <w:rFonts w:ascii="Arial" w:hAnsi="Arial" w:cs="Arial"/>
        </w:rPr>
        <w:t xml:space="preserve">. </w:t>
      </w:r>
      <w:r w:rsidR="007F30BA" w:rsidRPr="000F7B68">
        <w:rPr>
          <w:rStyle w:val="normaltextrun"/>
          <w:rFonts w:ascii="Arial" w:hAnsi="Arial" w:cs="Arial"/>
        </w:rPr>
        <w:t> </w:t>
      </w:r>
      <w:r w:rsidR="007F30BA" w:rsidRPr="000F7B68">
        <w:rPr>
          <w:rStyle w:val="eop"/>
          <w:rFonts w:ascii="Arial" w:hAnsi="Arial" w:cs="Arial"/>
        </w:rPr>
        <w:t> </w:t>
      </w:r>
    </w:p>
    <w:p w14:paraId="72A3D3EC" w14:textId="77777777" w:rsidR="005154EE" w:rsidRPr="000F7B68" w:rsidRDefault="005154EE" w:rsidP="000F7B68">
      <w:pPr>
        <w:pStyle w:val="paragraph"/>
        <w:spacing w:before="0" w:beforeAutospacing="0" w:after="0" w:afterAutospacing="0" w:line="276" w:lineRule="auto"/>
        <w:jc w:val="center"/>
        <w:textAlignment w:val="baseline"/>
        <w:rPr>
          <w:rStyle w:val="normaltextrun"/>
          <w:rFonts w:ascii="Arial" w:hAnsi="Arial" w:cs="Arial"/>
          <w:b/>
          <w:bCs/>
        </w:rPr>
      </w:pPr>
    </w:p>
    <w:p w14:paraId="5BF51006" w14:textId="0AF9DF3A" w:rsidR="007F30BA" w:rsidRPr="000F7B68" w:rsidRDefault="007F30BA" w:rsidP="000F7B68">
      <w:pPr>
        <w:pStyle w:val="paragraph"/>
        <w:spacing w:before="0" w:beforeAutospacing="0" w:after="0" w:afterAutospacing="0" w:line="276" w:lineRule="auto"/>
        <w:jc w:val="center"/>
        <w:textAlignment w:val="baseline"/>
        <w:rPr>
          <w:rFonts w:ascii="Arial" w:hAnsi="Arial" w:cs="Arial"/>
        </w:rPr>
      </w:pPr>
      <w:r w:rsidRPr="000F7B68">
        <w:rPr>
          <w:rStyle w:val="normaltextrun"/>
          <w:rFonts w:ascii="Arial" w:hAnsi="Arial" w:cs="Arial"/>
          <w:b/>
          <w:bCs/>
        </w:rPr>
        <w:t>ALEGATOS DE CONCLUSIÓN</w:t>
      </w:r>
    </w:p>
    <w:p w14:paraId="719D518E" w14:textId="16D75FF1" w:rsidR="007F30BA" w:rsidRPr="000F7B68" w:rsidRDefault="007F30BA" w:rsidP="000F7B68">
      <w:pPr>
        <w:pStyle w:val="Sinespaciado"/>
        <w:spacing w:line="276" w:lineRule="auto"/>
        <w:rPr>
          <w:rFonts w:ascii="Arial" w:hAnsi="Arial" w:cs="Arial"/>
          <w:sz w:val="24"/>
          <w:szCs w:val="24"/>
        </w:rPr>
      </w:pPr>
    </w:p>
    <w:p w14:paraId="002CC231" w14:textId="77777777" w:rsidR="007F30BA" w:rsidRPr="000F7B68" w:rsidRDefault="007F30BA" w:rsidP="000F7B68">
      <w:pPr>
        <w:pStyle w:val="paragraph"/>
        <w:spacing w:before="0" w:beforeAutospacing="0" w:after="0" w:afterAutospacing="0" w:line="276" w:lineRule="auto"/>
        <w:jc w:val="both"/>
        <w:textAlignment w:val="baseline"/>
        <w:rPr>
          <w:rFonts w:ascii="Arial" w:hAnsi="Arial" w:cs="Arial"/>
        </w:rPr>
      </w:pPr>
      <w:r w:rsidRPr="000F7B68">
        <w:rPr>
          <w:rStyle w:val="normaltextrun"/>
          <w:rFonts w:ascii="Arial" w:hAnsi="Arial" w:cs="Arial"/>
        </w:rPr>
        <w:t>Conforme se dejó plasmado en la constancia emitida por la Secretaría de la Corporación, los intervinientes dejaron transcurrir en silencio el plazo otorgado para alegar en esta sede.</w:t>
      </w:r>
      <w:r w:rsidRPr="000F7B68">
        <w:rPr>
          <w:rStyle w:val="eop"/>
          <w:rFonts w:ascii="Arial" w:hAnsi="Arial" w:cs="Arial"/>
        </w:rPr>
        <w:t> </w:t>
      </w:r>
    </w:p>
    <w:p w14:paraId="1D811038" w14:textId="2EF562AD" w:rsidR="007F30BA" w:rsidRPr="000F7B68" w:rsidRDefault="007F30BA" w:rsidP="000F7B68">
      <w:pPr>
        <w:pStyle w:val="paragraph"/>
        <w:spacing w:before="0" w:beforeAutospacing="0" w:after="0" w:afterAutospacing="0" w:line="276" w:lineRule="auto"/>
        <w:jc w:val="both"/>
        <w:textAlignment w:val="baseline"/>
        <w:rPr>
          <w:rFonts w:ascii="Arial" w:hAnsi="Arial" w:cs="Arial"/>
        </w:rPr>
      </w:pPr>
    </w:p>
    <w:p w14:paraId="18C2A208" w14:textId="49D4AA9D" w:rsidR="007F30BA" w:rsidRPr="000F7B68" w:rsidRDefault="007F30BA" w:rsidP="000F7B68">
      <w:pPr>
        <w:pStyle w:val="paragraph"/>
        <w:spacing w:before="0" w:beforeAutospacing="0" w:after="0" w:afterAutospacing="0" w:line="276" w:lineRule="auto"/>
        <w:jc w:val="both"/>
        <w:textAlignment w:val="baseline"/>
        <w:rPr>
          <w:rFonts w:ascii="Arial" w:hAnsi="Arial" w:cs="Arial"/>
        </w:rPr>
      </w:pPr>
      <w:r w:rsidRPr="000F7B68">
        <w:rPr>
          <w:rStyle w:val="normaltextrun"/>
          <w:rFonts w:ascii="Arial" w:hAnsi="Arial" w:cs="Arial"/>
        </w:rPr>
        <w:t xml:space="preserve">Atendidas las argumentaciones expuestas por las partes, </w:t>
      </w:r>
      <w:r w:rsidR="00EC4087" w:rsidRPr="000F7B68">
        <w:rPr>
          <w:rStyle w:val="normaltextrun"/>
          <w:rFonts w:ascii="Arial" w:hAnsi="Arial" w:cs="Arial"/>
        </w:rPr>
        <w:t xml:space="preserve">le corresponde </w:t>
      </w:r>
      <w:r w:rsidRPr="000F7B68">
        <w:rPr>
          <w:rStyle w:val="normaltextrun"/>
          <w:rFonts w:ascii="Arial" w:hAnsi="Arial" w:cs="Arial"/>
        </w:rPr>
        <w:t>a esta Sala de Decisión los siguientes:</w:t>
      </w:r>
    </w:p>
    <w:p w14:paraId="3C3162A8" w14:textId="77777777" w:rsidR="007F30BA" w:rsidRPr="000F7B68" w:rsidRDefault="007F30BA" w:rsidP="000F7B68">
      <w:pPr>
        <w:pStyle w:val="paragraph"/>
        <w:spacing w:before="0" w:beforeAutospacing="0" w:after="0" w:afterAutospacing="0" w:line="276" w:lineRule="auto"/>
        <w:jc w:val="both"/>
        <w:textAlignment w:val="baseline"/>
        <w:rPr>
          <w:rFonts w:ascii="Arial" w:hAnsi="Arial" w:cs="Arial"/>
        </w:rPr>
      </w:pPr>
      <w:r w:rsidRPr="000F7B68">
        <w:rPr>
          <w:rStyle w:val="normaltextrun"/>
          <w:rFonts w:ascii="Arial" w:hAnsi="Arial" w:cs="Arial"/>
        </w:rPr>
        <w:t>    </w:t>
      </w:r>
      <w:r w:rsidRPr="000F7B68">
        <w:rPr>
          <w:rStyle w:val="eop"/>
          <w:rFonts w:ascii="Arial" w:hAnsi="Arial" w:cs="Arial"/>
        </w:rPr>
        <w:t> </w:t>
      </w:r>
    </w:p>
    <w:p w14:paraId="61F7FE60" w14:textId="350A1E51" w:rsidR="007F30BA" w:rsidRPr="000F7B68" w:rsidRDefault="007F30BA" w:rsidP="000F7B68">
      <w:pPr>
        <w:pStyle w:val="paragraph"/>
        <w:spacing w:before="0" w:beforeAutospacing="0" w:after="0" w:afterAutospacing="0" w:line="276" w:lineRule="auto"/>
        <w:jc w:val="center"/>
        <w:textAlignment w:val="baseline"/>
        <w:rPr>
          <w:rFonts w:ascii="Arial" w:hAnsi="Arial" w:cs="Arial"/>
        </w:rPr>
      </w:pPr>
      <w:r w:rsidRPr="000F7B68">
        <w:rPr>
          <w:rStyle w:val="normaltextrun"/>
          <w:rFonts w:ascii="Arial" w:hAnsi="Arial" w:cs="Arial"/>
          <w:b/>
          <w:bCs/>
        </w:rPr>
        <w:t>PROBLEMAS JURÍDICOS</w:t>
      </w:r>
    </w:p>
    <w:p w14:paraId="447F2C8C" w14:textId="77777777" w:rsidR="007F30BA" w:rsidRPr="000F7B68" w:rsidRDefault="007F30BA" w:rsidP="000F7B68">
      <w:pPr>
        <w:pStyle w:val="Sinespaciado"/>
        <w:spacing w:line="276" w:lineRule="auto"/>
        <w:rPr>
          <w:rFonts w:ascii="Arial" w:hAnsi="Arial" w:cs="Arial"/>
          <w:sz w:val="24"/>
          <w:szCs w:val="24"/>
        </w:rPr>
      </w:pPr>
      <w:r w:rsidRPr="000F7B68">
        <w:rPr>
          <w:rStyle w:val="normaltextrun"/>
          <w:rFonts w:ascii="Arial" w:hAnsi="Arial" w:cs="Arial"/>
          <w:sz w:val="24"/>
          <w:szCs w:val="24"/>
        </w:rPr>
        <w:t>    </w:t>
      </w:r>
      <w:r w:rsidRPr="000F7B68">
        <w:rPr>
          <w:rStyle w:val="eop"/>
          <w:rFonts w:ascii="Arial" w:hAnsi="Arial" w:cs="Arial"/>
          <w:sz w:val="24"/>
          <w:szCs w:val="24"/>
        </w:rPr>
        <w:t> </w:t>
      </w:r>
    </w:p>
    <w:p w14:paraId="247F8D4A" w14:textId="77777777" w:rsidR="00BD0CF1" w:rsidRPr="000F7B68" w:rsidRDefault="007F30BA" w:rsidP="00684B61">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r w:rsidRPr="000F7B68">
        <w:rPr>
          <w:rStyle w:val="normaltextrun"/>
          <w:rFonts w:ascii="Arial" w:hAnsi="Arial" w:cs="Arial"/>
          <w:b/>
          <w:bCs/>
          <w:i/>
          <w:lang w:val="es-ES"/>
        </w:rPr>
        <w:t>1. </w:t>
      </w:r>
      <w:r w:rsidR="00BD0CF1" w:rsidRPr="000F7B68">
        <w:rPr>
          <w:rStyle w:val="normaltextrun"/>
          <w:rFonts w:ascii="Arial" w:hAnsi="Arial" w:cs="Arial"/>
          <w:b/>
          <w:bCs/>
          <w:i/>
          <w:lang w:val="es-ES"/>
        </w:rPr>
        <w:t>¿Efectuó la juez de primer grado una correcta valoración de los medios de prueba recopilados en la actuación?</w:t>
      </w:r>
    </w:p>
    <w:p w14:paraId="29D6B04F" w14:textId="77777777" w:rsidR="00BD0CF1" w:rsidRPr="000F7B68" w:rsidRDefault="00BD0CF1" w:rsidP="00684B61">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r w:rsidRPr="000F7B68">
        <w:rPr>
          <w:rStyle w:val="normaltextrun"/>
          <w:rFonts w:ascii="Arial" w:hAnsi="Arial" w:cs="Arial"/>
          <w:b/>
          <w:bCs/>
          <w:i/>
          <w:lang w:val="es-ES"/>
        </w:rPr>
        <w:t xml:space="preserve"> </w:t>
      </w:r>
    </w:p>
    <w:p w14:paraId="2B03E0A4" w14:textId="77777777" w:rsidR="007F30BA" w:rsidRPr="000F7B68" w:rsidRDefault="00BD0CF1" w:rsidP="00684B61">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r w:rsidRPr="000F7B68">
        <w:rPr>
          <w:rStyle w:val="normaltextrun"/>
          <w:rFonts w:ascii="Arial" w:hAnsi="Arial" w:cs="Arial"/>
          <w:b/>
          <w:bCs/>
          <w:i/>
          <w:lang w:val="es-ES"/>
        </w:rPr>
        <w:t xml:space="preserve">2. </w:t>
      </w:r>
      <w:r w:rsidR="007F30BA" w:rsidRPr="000F7B68">
        <w:rPr>
          <w:rStyle w:val="normaltextrun"/>
          <w:rFonts w:ascii="Arial" w:hAnsi="Arial" w:cs="Arial"/>
          <w:b/>
          <w:bCs/>
          <w:i/>
          <w:lang w:val="es-ES"/>
        </w:rPr>
        <w:t xml:space="preserve">¿Quedó demostrado en el proceso que entre el señor </w:t>
      </w:r>
      <w:r w:rsidR="003F204B" w:rsidRPr="000F7B68">
        <w:rPr>
          <w:rStyle w:val="normaltextrun"/>
          <w:rFonts w:ascii="Arial" w:hAnsi="Arial" w:cs="Arial"/>
          <w:b/>
          <w:bCs/>
          <w:i/>
          <w:lang w:val="es-ES"/>
        </w:rPr>
        <w:t>Carlos Alberto Quintero Rodas y</w:t>
      </w:r>
      <w:r w:rsidR="00F93FB3" w:rsidRPr="000F7B68">
        <w:rPr>
          <w:rStyle w:val="normaltextrun"/>
          <w:rFonts w:ascii="Arial" w:hAnsi="Arial" w:cs="Arial"/>
          <w:b/>
          <w:bCs/>
          <w:i/>
          <w:lang w:val="es-ES"/>
        </w:rPr>
        <w:t xml:space="preserve"> la sociedad Estructuras y Aceros Nacionales S.A.S.</w:t>
      </w:r>
      <w:r w:rsidR="007F30BA" w:rsidRPr="000F7B68">
        <w:rPr>
          <w:rStyle w:val="normaltextrun"/>
          <w:rFonts w:ascii="Arial" w:hAnsi="Arial" w:cs="Arial"/>
          <w:b/>
          <w:bCs/>
          <w:i/>
          <w:lang w:val="es-ES"/>
        </w:rPr>
        <w:t xml:space="preserve"> existió una relación laboral regida </w:t>
      </w:r>
      <w:r w:rsidR="00F93FB3" w:rsidRPr="000F7B68">
        <w:rPr>
          <w:rStyle w:val="normaltextrun"/>
          <w:rFonts w:ascii="Arial" w:hAnsi="Arial" w:cs="Arial"/>
          <w:b/>
          <w:bCs/>
          <w:i/>
          <w:lang w:val="es-ES"/>
        </w:rPr>
        <w:t>por un contrato de trabajo?</w:t>
      </w:r>
    </w:p>
    <w:p w14:paraId="0D0B940D" w14:textId="77777777" w:rsidR="007F30BA" w:rsidRPr="000F7B68" w:rsidRDefault="007F30BA" w:rsidP="00684B61">
      <w:pPr>
        <w:pStyle w:val="Sinespaciado"/>
        <w:spacing w:line="276" w:lineRule="auto"/>
        <w:ind w:left="426" w:right="420"/>
        <w:rPr>
          <w:rStyle w:val="normaltextrun"/>
          <w:rFonts w:ascii="Arial" w:hAnsi="Arial" w:cs="Arial"/>
          <w:i/>
          <w:sz w:val="24"/>
          <w:szCs w:val="24"/>
        </w:rPr>
      </w:pPr>
    </w:p>
    <w:p w14:paraId="4FCC1B19" w14:textId="77777777" w:rsidR="007F30BA" w:rsidRPr="000F7B68" w:rsidRDefault="00BD0CF1" w:rsidP="00684B61">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r w:rsidRPr="000F7B68">
        <w:rPr>
          <w:rStyle w:val="normaltextrun"/>
          <w:rFonts w:ascii="Arial" w:hAnsi="Arial" w:cs="Arial"/>
          <w:b/>
          <w:bCs/>
          <w:i/>
          <w:lang w:val="es-ES"/>
        </w:rPr>
        <w:t>3</w:t>
      </w:r>
      <w:r w:rsidR="007F30BA" w:rsidRPr="000F7B68">
        <w:rPr>
          <w:rStyle w:val="normaltextrun"/>
          <w:rFonts w:ascii="Arial" w:hAnsi="Arial" w:cs="Arial"/>
          <w:b/>
          <w:bCs/>
          <w:i/>
          <w:lang w:val="es-ES"/>
        </w:rPr>
        <w:t>. De conformidad con la respuesta al interrogante anterior ¿Hay lugar a acceder a las pretensiones elevadas por el demandante?</w:t>
      </w:r>
    </w:p>
    <w:p w14:paraId="0E27B00A" w14:textId="77777777" w:rsidR="00EC4087" w:rsidRPr="000F7B68" w:rsidRDefault="00EC4087" w:rsidP="000F7B68">
      <w:pPr>
        <w:pStyle w:val="paragraph"/>
        <w:spacing w:before="0" w:beforeAutospacing="0" w:after="0" w:afterAutospacing="0" w:line="276" w:lineRule="auto"/>
        <w:jc w:val="both"/>
        <w:textAlignment w:val="baseline"/>
        <w:rPr>
          <w:rStyle w:val="normaltextrun"/>
          <w:rFonts w:ascii="Arial" w:hAnsi="Arial" w:cs="Arial"/>
          <w:b/>
          <w:bCs/>
          <w:lang w:val="es-ES"/>
        </w:rPr>
      </w:pPr>
    </w:p>
    <w:p w14:paraId="3605BF75" w14:textId="77777777" w:rsidR="007F30BA" w:rsidRPr="000F7B68" w:rsidRDefault="007F30BA" w:rsidP="000F7B68">
      <w:pPr>
        <w:pStyle w:val="paragraph"/>
        <w:spacing w:before="0" w:beforeAutospacing="0" w:after="0" w:afterAutospacing="0" w:line="276" w:lineRule="auto"/>
        <w:jc w:val="both"/>
        <w:textAlignment w:val="baseline"/>
        <w:rPr>
          <w:rStyle w:val="normaltextrun"/>
          <w:rFonts w:ascii="Arial" w:hAnsi="Arial" w:cs="Arial"/>
          <w:b/>
          <w:bCs/>
          <w:lang w:val="es-ES"/>
        </w:rPr>
      </w:pPr>
      <w:r w:rsidRPr="000F7B68">
        <w:rPr>
          <w:rStyle w:val="normaltextrun"/>
          <w:rFonts w:ascii="Arial" w:hAnsi="Arial" w:cs="Arial"/>
        </w:rPr>
        <w:t>Con el propósito de dar solución a los interrogantes en el caso concreto, la Sala considera necesario precisar, los siguientes aspectos:</w:t>
      </w:r>
    </w:p>
    <w:p w14:paraId="60061E4C" w14:textId="77777777" w:rsidR="007F30BA" w:rsidRPr="000F7B68" w:rsidRDefault="007F30BA" w:rsidP="000F7B68">
      <w:pPr>
        <w:pStyle w:val="paragraph"/>
        <w:spacing w:before="0" w:beforeAutospacing="0" w:after="0" w:afterAutospacing="0" w:line="276" w:lineRule="auto"/>
        <w:jc w:val="both"/>
        <w:textAlignment w:val="baseline"/>
        <w:rPr>
          <w:rStyle w:val="normaltextrun"/>
          <w:rFonts w:ascii="Arial" w:hAnsi="Arial" w:cs="Arial"/>
        </w:rPr>
      </w:pPr>
    </w:p>
    <w:p w14:paraId="2C043414" w14:textId="77777777" w:rsidR="007F30BA" w:rsidRPr="000F7B68" w:rsidRDefault="007F30BA" w:rsidP="000F7B68">
      <w:pPr>
        <w:spacing w:after="0" w:line="276" w:lineRule="auto"/>
        <w:jc w:val="both"/>
        <w:textAlignment w:val="baseline"/>
        <w:rPr>
          <w:rFonts w:ascii="Arial" w:eastAsia="Times New Roman" w:hAnsi="Arial" w:cs="Arial"/>
          <w:sz w:val="24"/>
          <w:szCs w:val="24"/>
          <w:lang w:eastAsia="es-CO"/>
        </w:rPr>
      </w:pPr>
      <w:r w:rsidRPr="000F7B68">
        <w:rPr>
          <w:rFonts w:ascii="Arial" w:eastAsia="Times New Roman" w:hAnsi="Arial" w:cs="Arial"/>
          <w:b/>
          <w:bCs/>
          <w:sz w:val="24"/>
          <w:szCs w:val="24"/>
          <w:lang w:eastAsia="es-CO"/>
        </w:rPr>
        <w:t>EL CONTRATO DE TRABAJO Y SU CARGA PROBATORIA.</w:t>
      </w:r>
      <w:r w:rsidRPr="000F7B68">
        <w:rPr>
          <w:rFonts w:ascii="Arial" w:eastAsia="Times New Roman" w:hAnsi="Arial" w:cs="Arial"/>
          <w:sz w:val="24"/>
          <w:szCs w:val="24"/>
          <w:lang w:eastAsia="es-CO"/>
        </w:rPr>
        <w:t> </w:t>
      </w:r>
    </w:p>
    <w:p w14:paraId="6E7BEAA2" w14:textId="77777777" w:rsidR="007F30BA" w:rsidRPr="000F7B68" w:rsidRDefault="007F30BA" w:rsidP="000F7B68">
      <w:pPr>
        <w:pStyle w:val="Sinespaciado"/>
        <w:spacing w:line="276" w:lineRule="auto"/>
        <w:rPr>
          <w:rFonts w:ascii="Arial" w:hAnsi="Arial" w:cs="Arial"/>
          <w:sz w:val="24"/>
          <w:szCs w:val="24"/>
          <w:lang w:eastAsia="es-CO"/>
        </w:rPr>
      </w:pPr>
      <w:r w:rsidRPr="000F7B68">
        <w:rPr>
          <w:rFonts w:ascii="Arial" w:hAnsi="Arial" w:cs="Arial"/>
          <w:sz w:val="24"/>
          <w:szCs w:val="24"/>
          <w:lang w:eastAsia="es-CO"/>
        </w:rPr>
        <w:t> </w:t>
      </w:r>
    </w:p>
    <w:p w14:paraId="0462707D" w14:textId="77777777" w:rsidR="007F30BA" w:rsidRPr="000F7B68" w:rsidRDefault="007F30BA" w:rsidP="000F7B68">
      <w:pPr>
        <w:spacing w:after="0" w:line="276" w:lineRule="auto"/>
        <w:jc w:val="both"/>
        <w:textAlignment w:val="baseline"/>
        <w:rPr>
          <w:rFonts w:ascii="Arial" w:eastAsia="Times New Roman" w:hAnsi="Arial" w:cs="Arial"/>
          <w:sz w:val="24"/>
          <w:szCs w:val="24"/>
          <w:lang w:eastAsia="es-CO"/>
        </w:rPr>
      </w:pPr>
      <w:r w:rsidRPr="000F7B68">
        <w:rPr>
          <w:rFonts w:ascii="Arial" w:eastAsia="Times New Roman" w:hAnsi="Arial" w:cs="Arial"/>
          <w:sz w:val="24"/>
          <w:szCs w:val="24"/>
          <w:lang w:eastAsia="es-CO"/>
        </w:rPr>
        <w:t xml:space="preserve">El artículo 22 del CST define que contrato de trabajo es aquél por el </w:t>
      </w:r>
      <w:r w:rsidRPr="000F7B68">
        <w:rPr>
          <w:rFonts w:ascii="Arial" w:eastAsia="Times New Roman" w:hAnsi="Arial" w:cs="Arial"/>
          <w:b/>
          <w:sz w:val="24"/>
          <w:szCs w:val="24"/>
          <w:lang w:eastAsia="es-CO"/>
        </w:rPr>
        <w:t>cual </w:t>
      </w:r>
      <w:r w:rsidRPr="000F7B68">
        <w:rPr>
          <w:rFonts w:ascii="Arial" w:eastAsia="Times New Roman" w:hAnsi="Arial" w:cs="Arial"/>
          <w:b/>
          <w:bCs/>
          <w:sz w:val="24"/>
          <w:szCs w:val="24"/>
          <w:lang w:eastAsia="es-CO"/>
        </w:rPr>
        <w:t>una persona se obliga a prestar un servicio personal a otra persona natural o jurídica</w:t>
      </w:r>
      <w:r w:rsidRPr="000F7B68">
        <w:rPr>
          <w:rFonts w:ascii="Arial" w:eastAsia="Times New Roman" w:hAnsi="Arial" w:cs="Arial"/>
          <w:b/>
          <w:sz w:val="24"/>
          <w:szCs w:val="24"/>
          <w:lang w:eastAsia="es-CO"/>
        </w:rPr>
        <w:t>,</w:t>
      </w:r>
      <w:r w:rsidRPr="000F7B68">
        <w:rPr>
          <w:rFonts w:ascii="Arial" w:eastAsia="Times New Roman" w:hAnsi="Arial" w:cs="Arial"/>
          <w:sz w:val="24"/>
          <w:szCs w:val="24"/>
          <w:lang w:eastAsia="es-CO"/>
        </w:rPr>
        <w:t xml:space="preserve"> bajo la continuada dependencia o subordinación de la segunda y mediante remuneración. </w:t>
      </w:r>
    </w:p>
    <w:p w14:paraId="44EAFD9C" w14:textId="55CD362A" w:rsidR="00811560" w:rsidRPr="000F7B68" w:rsidRDefault="007F30BA" w:rsidP="000F7B68">
      <w:pPr>
        <w:spacing w:after="0" w:line="276" w:lineRule="auto"/>
        <w:jc w:val="both"/>
        <w:textAlignment w:val="baseline"/>
        <w:rPr>
          <w:rFonts w:ascii="Arial" w:hAnsi="Arial" w:cs="Arial"/>
          <w:sz w:val="24"/>
          <w:szCs w:val="24"/>
          <w:lang w:eastAsia="es-CO"/>
        </w:rPr>
      </w:pPr>
      <w:r w:rsidRPr="000F7B68">
        <w:rPr>
          <w:rFonts w:ascii="Arial" w:eastAsia="Times New Roman" w:hAnsi="Arial" w:cs="Arial"/>
          <w:sz w:val="24"/>
          <w:szCs w:val="24"/>
          <w:lang w:eastAsia="es-CO"/>
        </w:rPr>
        <w:t> </w:t>
      </w:r>
    </w:p>
    <w:p w14:paraId="5C5EF6FB" w14:textId="04614DC6" w:rsidR="007F30BA" w:rsidRPr="000F7B68" w:rsidRDefault="007F30BA" w:rsidP="000F7B68">
      <w:pPr>
        <w:spacing w:after="0" w:line="276" w:lineRule="auto"/>
        <w:jc w:val="both"/>
        <w:textAlignment w:val="baseline"/>
        <w:rPr>
          <w:rFonts w:ascii="Arial" w:eastAsia="Times New Roman" w:hAnsi="Arial" w:cs="Arial"/>
          <w:sz w:val="24"/>
          <w:szCs w:val="24"/>
          <w:lang w:eastAsia="es-CO"/>
        </w:rPr>
      </w:pPr>
      <w:r w:rsidRPr="000F7B68">
        <w:rPr>
          <w:rFonts w:ascii="Arial" w:eastAsia="Times New Roman" w:hAnsi="Arial" w:cs="Arial"/>
          <w:sz w:val="24"/>
          <w:szCs w:val="24"/>
          <w:lang w:eastAsia="es-CO"/>
        </w:rPr>
        <w:t>Ahora, si bien la configuración de un contrato de trabajo requiere la presencia de los tres elementos previstos en el artículo 23 del CST, y de conformidad con el principio general de la carga de la prueba previsto en el artículo 167 del C.G.P., incumbe a la parte que afirma, acreditar su aserto; en desarrollo del principio general de la favorabilidad laboral, está previsto en el artículo 24 ibidem que “</w:t>
      </w:r>
      <w:r w:rsidR="00996C63" w:rsidRPr="00996C63">
        <w:rPr>
          <w:rFonts w:ascii="Arial" w:eastAsia="Times New Roman" w:hAnsi="Arial" w:cs="Arial"/>
          <w:i/>
          <w:iCs/>
          <w:szCs w:val="24"/>
          <w:lang w:eastAsia="es-CO"/>
        </w:rPr>
        <w:t>s</w:t>
      </w:r>
      <w:r w:rsidRPr="00996C63">
        <w:rPr>
          <w:rFonts w:ascii="Arial" w:eastAsia="Times New Roman" w:hAnsi="Arial" w:cs="Arial"/>
          <w:i/>
          <w:iCs/>
          <w:szCs w:val="24"/>
          <w:lang w:eastAsia="es-CO"/>
        </w:rPr>
        <w:t>e presume que toda relación de trabajo personal está regida por un contrato de trabajo</w:t>
      </w:r>
      <w:r w:rsidRPr="000F7B68">
        <w:rPr>
          <w:rFonts w:ascii="Arial" w:eastAsia="Times New Roman" w:hAnsi="Arial" w:cs="Arial"/>
          <w:sz w:val="24"/>
          <w:szCs w:val="24"/>
          <w:lang w:eastAsia="es-CO"/>
        </w:rPr>
        <w:t>”, lo cual no hace nada distinto a repartir la carga probatoria respecto a las reclamaciones de carácter contractual laboral. </w:t>
      </w:r>
    </w:p>
    <w:p w14:paraId="4F6584BE" w14:textId="77777777" w:rsidR="007F30BA" w:rsidRPr="000F7B68" w:rsidRDefault="007F30BA" w:rsidP="000F7B68">
      <w:pPr>
        <w:spacing w:after="0" w:line="276" w:lineRule="auto"/>
        <w:jc w:val="both"/>
        <w:textAlignment w:val="baseline"/>
        <w:rPr>
          <w:rFonts w:ascii="Arial" w:eastAsia="Times New Roman" w:hAnsi="Arial" w:cs="Arial"/>
          <w:sz w:val="24"/>
          <w:szCs w:val="24"/>
          <w:lang w:eastAsia="es-CO"/>
        </w:rPr>
      </w:pPr>
      <w:r w:rsidRPr="000F7B68">
        <w:rPr>
          <w:rFonts w:ascii="Arial" w:eastAsia="Times New Roman" w:hAnsi="Arial" w:cs="Arial"/>
          <w:sz w:val="24"/>
          <w:szCs w:val="24"/>
          <w:lang w:eastAsia="es-CO"/>
        </w:rPr>
        <w:lastRenderedPageBreak/>
        <w:t> </w:t>
      </w:r>
    </w:p>
    <w:p w14:paraId="3D8D262A" w14:textId="77777777" w:rsidR="007F30BA" w:rsidRPr="000F7B68" w:rsidRDefault="007F30BA" w:rsidP="000F7B68">
      <w:pPr>
        <w:spacing w:after="0" w:line="276" w:lineRule="auto"/>
        <w:jc w:val="both"/>
        <w:textAlignment w:val="baseline"/>
        <w:rPr>
          <w:rFonts w:ascii="Arial" w:eastAsia="Times New Roman" w:hAnsi="Arial" w:cs="Arial"/>
          <w:sz w:val="24"/>
          <w:szCs w:val="24"/>
          <w:lang w:eastAsia="es-CO"/>
        </w:rPr>
      </w:pPr>
      <w:r w:rsidRPr="000F7B68">
        <w:rPr>
          <w:rFonts w:ascii="Arial" w:eastAsia="Times New Roman" w:hAnsi="Arial" w:cs="Arial"/>
          <w:sz w:val="24"/>
          <w:szCs w:val="24"/>
          <w:lang w:eastAsia="es-CO"/>
        </w:rPr>
        <w:t>En efecto, si la “</w:t>
      </w:r>
      <w:r w:rsidRPr="00996C63">
        <w:rPr>
          <w:rFonts w:ascii="Arial" w:eastAsia="Times New Roman" w:hAnsi="Arial" w:cs="Arial"/>
          <w:szCs w:val="24"/>
          <w:lang w:eastAsia="es-CO"/>
        </w:rPr>
        <w:t>relación de trabajo</w:t>
      </w:r>
      <w:r w:rsidRPr="000F7B68">
        <w:rPr>
          <w:rFonts w:ascii="Arial" w:eastAsia="Times New Roman" w:hAnsi="Arial" w:cs="Arial"/>
          <w:sz w:val="24"/>
          <w:szCs w:val="24"/>
          <w:lang w:eastAsia="es-CO"/>
        </w:rPr>
        <w:t>” es la prestación personal de un servicio de manera continuada y por remuneración, al trabajador le bastará demostrar la prestación de tales servicios para que, en principio, se asuma que los llevó a cabo bajo la modalidad de un contrato de trabajo y, en consecuencia, pueda gozar de todos los beneficios otorgados por el C.S.T. </w:t>
      </w:r>
    </w:p>
    <w:p w14:paraId="09AF38FC" w14:textId="77777777" w:rsidR="007F30BA" w:rsidRPr="000F7B68" w:rsidRDefault="007F30BA" w:rsidP="000F7B68">
      <w:pPr>
        <w:spacing w:after="0" w:line="276" w:lineRule="auto"/>
        <w:jc w:val="both"/>
        <w:textAlignment w:val="baseline"/>
        <w:rPr>
          <w:rFonts w:ascii="Arial" w:eastAsia="Times New Roman" w:hAnsi="Arial" w:cs="Arial"/>
          <w:sz w:val="24"/>
          <w:szCs w:val="24"/>
          <w:lang w:eastAsia="es-CO"/>
        </w:rPr>
      </w:pPr>
      <w:r w:rsidRPr="000F7B68">
        <w:rPr>
          <w:rFonts w:ascii="Arial" w:eastAsia="Times New Roman" w:hAnsi="Arial" w:cs="Arial"/>
          <w:sz w:val="24"/>
          <w:szCs w:val="24"/>
          <w:lang w:eastAsia="es-CO"/>
        </w:rPr>
        <w:t> </w:t>
      </w:r>
    </w:p>
    <w:p w14:paraId="3E5245C9" w14:textId="77777777" w:rsidR="00BD0CF1" w:rsidRPr="000F7B68" w:rsidRDefault="007F30BA" w:rsidP="000F7B68">
      <w:pPr>
        <w:spacing w:after="0" w:line="276" w:lineRule="auto"/>
        <w:jc w:val="both"/>
        <w:textAlignment w:val="baseline"/>
        <w:rPr>
          <w:rFonts w:ascii="Arial" w:eastAsia="Times New Roman" w:hAnsi="Arial" w:cs="Arial"/>
          <w:sz w:val="24"/>
          <w:szCs w:val="24"/>
          <w:lang w:eastAsia="es-CO"/>
        </w:rPr>
      </w:pPr>
      <w:r w:rsidRPr="000F7B68">
        <w:rPr>
          <w:rFonts w:ascii="Arial" w:eastAsia="Times New Roman" w:hAnsi="Arial" w:cs="Arial"/>
          <w:sz w:val="24"/>
          <w:szCs w:val="24"/>
          <w:lang w:eastAsia="es-CO"/>
        </w:rPr>
        <w:t xml:space="preserve">De otro lado, demostrada la prestación </w:t>
      </w:r>
      <w:r w:rsidR="00EC4087" w:rsidRPr="000F7B68">
        <w:rPr>
          <w:rFonts w:ascii="Arial" w:eastAsia="Times New Roman" w:hAnsi="Arial" w:cs="Arial"/>
          <w:sz w:val="24"/>
          <w:szCs w:val="24"/>
          <w:lang w:eastAsia="es-CO"/>
        </w:rPr>
        <w:t>personal del servicio, si el empleador qu</w:t>
      </w:r>
      <w:r w:rsidRPr="000F7B68">
        <w:rPr>
          <w:rFonts w:ascii="Arial" w:eastAsia="Times New Roman" w:hAnsi="Arial" w:cs="Arial"/>
          <w:sz w:val="24"/>
          <w:szCs w:val="24"/>
          <w:lang w:eastAsia="es-CO"/>
        </w:rPr>
        <w:t>iere eximir</w:t>
      </w:r>
      <w:r w:rsidR="00EC4087" w:rsidRPr="000F7B68">
        <w:rPr>
          <w:rFonts w:ascii="Arial" w:eastAsia="Times New Roman" w:hAnsi="Arial" w:cs="Arial"/>
          <w:sz w:val="24"/>
          <w:szCs w:val="24"/>
          <w:lang w:eastAsia="es-CO"/>
        </w:rPr>
        <w:t>se</w:t>
      </w:r>
      <w:r w:rsidRPr="000F7B68">
        <w:rPr>
          <w:rFonts w:ascii="Arial" w:eastAsia="Times New Roman" w:hAnsi="Arial" w:cs="Arial"/>
          <w:sz w:val="24"/>
          <w:szCs w:val="24"/>
          <w:lang w:eastAsia="es-CO"/>
        </w:rPr>
        <w:t xml:space="preserve"> de las consecuencias jurídicas propias de la vinculación laboral, le corresponde la carga de probar que los servicios recibidos, no lo fueron en forma subordinada o por remuneración. </w:t>
      </w:r>
    </w:p>
    <w:p w14:paraId="4B94D5A5" w14:textId="77777777" w:rsidR="00BD0CF1" w:rsidRPr="000F7B68" w:rsidRDefault="00BD0CF1" w:rsidP="000F7B68">
      <w:pPr>
        <w:spacing w:after="0" w:line="276" w:lineRule="auto"/>
        <w:jc w:val="both"/>
        <w:textAlignment w:val="baseline"/>
        <w:rPr>
          <w:rStyle w:val="normaltextrun"/>
          <w:rFonts w:ascii="Arial" w:hAnsi="Arial" w:cs="Arial"/>
          <w:b/>
          <w:bCs/>
          <w:sz w:val="24"/>
          <w:szCs w:val="24"/>
        </w:rPr>
      </w:pPr>
    </w:p>
    <w:p w14:paraId="5B86C8F7" w14:textId="77777777" w:rsidR="007F30BA" w:rsidRPr="000F7B68" w:rsidRDefault="007F30BA" w:rsidP="000F7B68">
      <w:pPr>
        <w:spacing w:after="0" w:line="276" w:lineRule="auto"/>
        <w:jc w:val="both"/>
        <w:textAlignment w:val="baseline"/>
        <w:rPr>
          <w:rStyle w:val="normaltextrun"/>
          <w:rFonts w:ascii="Arial" w:eastAsia="Times New Roman" w:hAnsi="Arial" w:cs="Arial"/>
          <w:sz w:val="24"/>
          <w:szCs w:val="24"/>
          <w:lang w:eastAsia="es-CO"/>
        </w:rPr>
      </w:pPr>
      <w:r w:rsidRPr="000F7B68">
        <w:rPr>
          <w:rStyle w:val="normaltextrun"/>
          <w:rFonts w:ascii="Arial" w:hAnsi="Arial" w:cs="Arial"/>
          <w:b/>
          <w:bCs/>
          <w:sz w:val="24"/>
          <w:szCs w:val="24"/>
        </w:rPr>
        <w:t>EL CASO CONCRETO.</w:t>
      </w:r>
    </w:p>
    <w:p w14:paraId="3DEEC669" w14:textId="77777777" w:rsidR="007F30BA" w:rsidRPr="000F7B68" w:rsidRDefault="007F30BA" w:rsidP="000F7B68">
      <w:pPr>
        <w:pStyle w:val="paragraph"/>
        <w:spacing w:before="0" w:beforeAutospacing="0" w:after="0" w:afterAutospacing="0" w:line="276" w:lineRule="auto"/>
        <w:jc w:val="both"/>
        <w:textAlignment w:val="baseline"/>
        <w:rPr>
          <w:rStyle w:val="normaltextrun"/>
          <w:rFonts w:ascii="Arial" w:hAnsi="Arial" w:cs="Arial"/>
          <w:b/>
          <w:bCs/>
        </w:rPr>
      </w:pPr>
    </w:p>
    <w:p w14:paraId="3D7F4023" w14:textId="45E3C65F" w:rsidR="007F30BA" w:rsidRPr="000F7B68" w:rsidRDefault="007F30BA" w:rsidP="000F7B68">
      <w:pPr>
        <w:pStyle w:val="paragraph"/>
        <w:spacing w:before="0" w:beforeAutospacing="0" w:after="0" w:afterAutospacing="0" w:line="276" w:lineRule="auto"/>
        <w:jc w:val="both"/>
        <w:textAlignment w:val="baseline"/>
        <w:rPr>
          <w:rStyle w:val="normaltextrun"/>
          <w:rFonts w:ascii="Arial" w:hAnsi="Arial" w:cs="Arial"/>
        </w:rPr>
      </w:pPr>
      <w:r w:rsidRPr="000F7B68">
        <w:rPr>
          <w:rStyle w:val="normaltextrun"/>
          <w:rFonts w:ascii="Arial" w:hAnsi="Arial" w:cs="Arial"/>
        </w:rPr>
        <w:t>Al iniciar la presente acción</w:t>
      </w:r>
      <w:r w:rsidR="000A3E8C" w:rsidRPr="000F7B68">
        <w:rPr>
          <w:rStyle w:val="normaltextrun"/>
          <w:rFonts w:ascii="Arial" w:hAnsi="Arial" w:cs="Arial"/>
        </w:rPr>
        <w:t xml:space="preserve">, </w:t>
      </w:r>
      <w:r w:rsidRPr="000F7B68">
        <w:rPr>
          <w:rStyle w:val="normaltextrun"/>
          <w:rFonts w:ascii="Arial" w:hAnsi="Arial" w:cs="Arial"/>
        </w:rPr>
        <w:t xml:space="preserve">el señor </w:t>
      </w:r>
      <w:r w:rsidR="003F204B" w:rsidRPr="000F7B68">
        <w:rPr>
          <w:rStyle w:val="normaltextrun"/>
          <w:rFonts w:ascii="Arial" w:hAnsi="Arial" w:cs="Arial"/>
        </w:rPr>
        <w:t>Carlos Alberto Quintero Rodas</w:t>
      </w:r>
      <w:r w:rsidR="004F468A" w:rsidRPr="000F7B68">
        <w:rPr>
          <w:rStyle w:val="normaltextrun"/>
          <w:rFonts w:ascii="Arial" w:hAnsi="Arial" w:cs="Arial"/>
        </w:rPr>
        <w:t xml:space="preserve"> afirma</w:t>
      </w:r>
      <w:r w:rsidRPr="000F7B68">
        <w:rPr>
          <w:rStyle w:val="normaltextrun"/>
          <w:rFonts w:ascii="Arial" w:hAnsi="Arial" w:cs="Arial"/>
        </w:rPr>
        <w:t xml:space="preserve"> que prestó sus servicios </w:t>
      </w:r>
      <w:r w:rsidR="004F468A" w:rsidRPr="000F7B68">
        <w:rPr>
          <w:rStyle w:val="normaltextrun"/>
          <w:rFonts w:ascii="Arial" w:hAnsi="Arial" w:cs="Arial"/>
        </w:rPr>
        <w:t xml:space="preserve">como operario de máquina soldadora en favor de la sociedad Estructuras y Aceros Nacionales S.A.S., </w:t>
      </w:r>
      <w:r w:rsidRPr="000F7B68">
        <w:rPr>
          <w:rStyle w:val="normaltextrun"/>
          <w:rFonts w:ascii="Arial" w:hAnsi="Arial" w:cs="Arial"/>
        </w:rPr>
        <w:t xml:space="preserve">motivo por el que solicita se declare la existencia </w:t>
      </w:r>
      <w:r w:rsidR="00081D73" w:rsidRPr="000F7B68">
        <w:rPr>
          <w:rStyle w:val="normaltextrun"/>
          <w:rFonts w:ascii="Arial" w:hAnsi="Arial" w:cs="Arial"/>
        </w:rPr>
        <w:t xml:space="preserve">de un </w:t>
      </w:r>
      <w:r w:rsidR="004F468A" w:rsidRPr="000F7B68">
        <w:rPr>
          <w:rStyle w:val="normaltextrun"/>
          <w:rFonts w:ascii="Arial" w:hAnsi="Arial" w:cs="Arial"/>
        </w:rPr>
        <w:t>contrato de trabajo</w:t>
      </w:r>
      <w:r w:rsidR="00081D73" w:rsidRPr="000F7B68">
        <w:rPr>
          <w:rStyle w:val="normaltextrun"/>
          <w:rFonts w:ascii="Arial" w:hAnsi="Arial" w:cs="Arial"/>
        </w:rPr>
        <w:t xml:space="preserve"> </w:t>
      </w:r>
      <w:r w:rsidRPr="000F7B68">
        <w:rPr>
          <w:rStyle w:val="normaltextrun"/>
          <w:rFonts w:ascii="Arial" w:hAnsi="Arial" w:cs="Arial"/>
        </w:rPr>
        <w:t xml:space="preserve">entre el </w:t>
      </w:r>
      <w:r w:rsidR="004F468A" w:rsidRPr="000F7B68">
        <w:rPr>
          <w:rStyle w:val="normaltextrun"/>
          <w:rFonts w:ascii="Arial" w:hAnsi="Arial" w:cs="Arial"/>
        </w:rPr>
        <w:t>15 de septiembre de 2016 y el 30 de julio de 201</w:t>
      </w:r>
      <w:r w:rsidR="7B503845" w:rsidRPr="000F7B68">
        <w:rPr>
          <w:rStyle w:val="normaltextrun"/>
          <w:rFonts w:ascii="Arial" w:hAnsi="Arial" w:cs="Arial"/>
        </w:rPr>
        <w:t>8</w:t>
      </w:r>
      <w:r w:rsidR="004F468A" w:rsidRPr="000F7B68">
        <w:rPr>
          <w:rStyle w:val="normaltextrun"/>
          <w:rFonts w:ascii="Arial" w:hAnsi="Arial" w:cs="Arial"/>
        </w:rPr>
        <w:t xml:space="preserve">. </w:t>
      </w:r>
    </w:p>
    <w:p w14:paraId="3656B9AB" w14:textId="77777777" w:rsidR="00BD0CF1" w:rsidRPr="000F7B68" w:rsidRDefault="00BD0CF1" w:rsidP="000F7B68">
      <w:pPr>
        <w:pStyle w:val="paragraph"/>
        <w:spacing w:before="0" w:beforeAutospacing="0" w:after="0" w:afterAutospacing="0" w:line="276" w:lineRule="auto"/>
        <w:jc w:val="both"/>
        <w:textAlignment w:val="baseline"/>
        <w:rPr>
          <w:rStyle w:val="normaltextrun"/>
          <w:rFonts w:ascii="Arial" w:hAnsi="Arial" w:cs="Arial"/>
        </w:rPr>
      </w:pPr>
    </w:p>
    <w:p w14:paraId="411F8080" w14:textId="77777777" w:rsidR="00D73425" w:rsidRPr="000F7B68" w:rsidRDefault="00EC4087" w:rsidP="000F7B68">
      <w:pPr>
        <w:pStyle w:val="paragraph"/>
        <w:spacing w:before="0" w:beforeAutospacing="0" w:after="0" w:afterAutospacing="0" w:line="276" w:lineRule="auto"/>
        <w:jc w:val="both"/>
        <w:textAlignment w:val="baseline"/>
        <w:rPr>
          <w:rStyle w:val="normaltextrun"/>
          <w:rFonts w:ascii="Arial" w:hAnsi="Arial" w:cs="Arial"/>
        </w:rPr>
      </w:pPr>
      <w:r w:rsidRPr="000F7B68">
        <w:rPr>
          <w:rStyle w:val="normaltextrun"/>
          <w:rFonts w:ascii="Arial" w:hAnsi="Arial" w:cs="Arial"/>
        </w:rPr>
        <w:t xml:space="preserve">Pues bien, </w:t>
      </w:r>
      <w:r w:rsidR="00081D73" w:rsidRPr="000F7B68">
        <w:rPr>
          <w:rStyle w:val="normaltextrun"/>
          <w:rFonts w:ascii="Arial" w:hAnsi="Arial" w:cs="Arial"/>
        </w:rPr>
        <w:t xml:space="preserve">revisada la actuación de primera instancia se </w:t>
      </w:r>
      <w:r w:rsidR="00D73425" w:rsidRPr="000F7B68">
        <w:rPr>
          <w:rStyle w:val="normaltextrun"/>
          <w:rFonts w:ascii="Arial" w:hAnsi="Arial" w:cs="Arial"/>
        </w:rPr>
        <w:t>observa</w:t>
      </w:r>
      <w:r w:rsidR="00081D73" w:rsidRPr="000F7B68">
        <w:rPr>
          <w:rStyle w:val="normaltextrun"/>
          <w:rFonts w:ascii="Arial" w:hAnsi="Arial" w:cs="Arial"/>
        </w:rPr>
        <w:t xml:space="preserve"> que, la </w:t>
      </w:r>
      <w:r w:rsidRPr="000F7B68">
        <w:rPr>
          <w:rStyle w:val="normaltextrun"/>
          <w:rFonts w:ascii="Arial" w:hAnsi="Arial" w:cs="Arial"/>
        </w:rPr>
        <w:t xml:space="preserve">empresa </w:t>
      </w:r>
      <w:r w:rsidR="00D73425" w:rsidRPr="000F7B68">
        <w:rPr>
          <w:rStyle w:val="normaltextrun"/>
          <w:rFonts w:ascii="Arial" w:hAnsi="Arial" w:cs="Arial"/>
        </w:rPr>
        <w:t xml:space="preserve">accionada no contestó </w:t>
      </w:r>
      <w:r w:rsidRPr="000F7B68">
        <w:rPr>
          <w:rStyle w:val="normaltextrun"/>
          <w:rFonts w:ascii="Arial" w:hAnsi="Arial" w:cs="Arial"/>
        </w:rPr>
        <w:t xml:space="preserve">la demanda, lo que le generó la imposición de la sanción procesal prevista en el </w:t>
      </w:r>
      <w:r w:rsidR="00D73425" w:rsidRPr="000F7B68">
        <w:rPr>
          <w:rStyle w:val="normaltextrun"/>
          <w:rFonts w:ascii="Arial" w:hAnsi="Arial" w:cs="Arial"/>
        </w:rPr>
        <w:t xml:space="preserve">parágrafo </w:t>
      </w:r>
      <w:r w:rsidRPr="000F7B68">
        <w:rPr>
          <w:rStyle w:val="normaltextrun"/>
          <w:rFonts w:ascii="Arial" w:hAnsi="Arial" w:cs="Arial"/>
        </w:rPr>
        <w:t>2°del artículo 31 CST,</w:t>
      </w:r>
      <w:r w:rsidR="00D73425" w:rsidRPr="000F7B68">
        <w:rPr>
          <w:rStyle w:val="normaltextrun"/>
          <w:rFonts w:ascii="Arial" w:hAnsi="Arial" w:cs="Arial"/>
        </w:rPr>
        <w:t xml:space="preserve"> ni</w:t>
      </w:r>
      <w:r w:rsidRPr="000F7B68">
        <w:rPr>
          <w:rStyle w:val="normaltextrun"/>
          <w:rFonts w:ascii="Arial" w:hAnsi="Arial" w:cs="Arial"/>
        </w:rPr>
        <w:t xml:space="preserve"> tampoco asistió a través de su representante legal a la audiencia obligatoria de conciliación, </w:t>
      </w:r>
      <w:r w:rsidR="001102ED" w:rsidRPr="000F7B68">
        <w:rPr>
          <w:rStyle w:val="normaltextrun"/>
          <w:rFonts w:ascii="Arial" w:hAnsi="Arial" w:cs="Arial"/>
        </w:rPr>
        <w:t xml:space="preserve">ni a rendir </w:t>
      </w:r>
      <w:r w:rsidR="00D73425" w:rsidRPr="000F7B68">
        <w:rPr>
          <w:rStyle w:val="normaltextrun"/>
          <w:rFonts w:ascii="Arial" w:hAnsi="Arial" w:cs="Arial"/>
        </w:rPr>
        <w:t xml:space="preserve">el </w:t>
      </w:r>
      <w:r w:rsidR="001102ED" w:rsidRPr="000F7B68">
        <w:rPr>
          <w:rStyle w:val="normaltextrun"/>
          <w:rFonts w:ascii="Arial" w:hAnsi="Arial" w:cs="Arial"/>
        </w:rPr>
        <w:t xml:space="preserve">interrogatorio de parte solicitado por el actor, </w:t>
      </w:r>
      <w:r w:rsidRPr="000F7B68">
        <w:rPr>
          <w:rStyle w:val="normaltextrun"/>
          <w:rFonts w:ascii="Arial" w:hAnsi="Arial" w:cs="Arial"/>
        </w:rPr>
        <w:t xml:space="preserve">motivo por el cual, la juez de primer grado, </w:t>
      </w:r>
      <w:r w:rsidR="00D73425" w:rsidRPr="000F7B68">
        <w:rPr>
          <w:rStyle w:val="normaltextrun"/>
          <w:rFonts w:ascii="Arial" w:hAnsi="Arial" w:cs="Arial"/>
        </w:rPr>
        <w:t xml:space="preserve">como </w:t>
      </w:r>
      <w:r w:rsidRPr="000F7B68">
        <w:rPr>
          <w:rStyle w:val="normaltextrun"/>
          <w:rFonts w:ascii="Arial" w:hAnsi="Arial" w:cs="Arial"/>
        </w:rPr>
        <w:t>directora del proceso</w:t>
      </w:r>
      <w:r w:rsidR="001102ED" w:rsidRPr="000F7B68">
        <w:rPr>
          <w:rStyle w:val="normaltextrun"/>
          <w:rFonts w:ascii="Arial" w:hAnsi="Arial" w:cs="Arial"/>
        </w:rPr>
        <w:t xml:space="preserve">, </w:t>
      </w:r>
      <w:r w:rsidRPr="000F7B68">
        <w:rPr>
          <w:rStyle w:val="normaltextrun"/>
          <w:rFonts w:ascii="Arial" w:hAnsi="Arial" w:cs="Arial"/>
        </w:rPr>
        <w:t xml:space="preserve">siguiendo las reglas </w:t>
      </w:r>
      <w:r w:rsidR="00D73425" w:rsidRPr="000F7B68">
        <w:rPr>
          <w:rStyle w:val="normaltextrun"/>
          <w:rFonts w:ascii="Arial" w:hAnsi="Arial" w:cs="Arial"/>
        </w:rPr>
        <w:t>del</w:t>
      </w:r>
      <w:r w:rsidRPr="000F7B68">
        <w:rPr>
          <w:rStyle w:val="normaltextrun"/>
          <w:rFonts w:ascii="Arial" w:hAnsi="Arial" w:cs="Arial"/>
        </w:rPr>
        <w:t xml:space="preserve"> artículo 77 del </w:t>
      </w:r>
      <w:r w:rsidR="001102ED" w:rsidRPr="000F7B68">
        <w:rPr>
          <w:rStyle w:val="normaltextrun"/>
          <w:rFonts w:ascii="Arial" w:hAnsi="Arial" w:cs="Arial"/>
        </w:rPr>
        <w:t>CPTSS, le impuso</w:t>
      </w:r>
      <w:r w:rsidR="00D73425" w:rsidRPr="000F7B68">
        <w:rPr>
          <w:rStyle w:val="normaltextrun"/>
          <w:rFonts w:ascii="Arial" w:hAnsi="Arial" w:cs="Arial"/>
        </w:rPr>
        <w:t xml:space="preserve"> además</w:t>
      </w:r>
      <w:r w:rsidR="001102ED" w:rsidRPr="000F7B68">
        <w:rPr>
          <w:rStyle w:val="normaltextrun"/>
          <w:rFonts w:ascii="Arial" w:hAnsi="Arial" w:cs="Arial"/>
        </w:rPr>
        <w:t xml:space="preserve"> la sanción procesal consistente en presumir por ciertos los hechos susceptibles de confesión contenidos en la demanda, </w:t>
      </w:r>
      <w:r w:rsidR="00D73425" w:rsidRPr="000F7B68">
        <w:rPr>
          <w:rStyle w:val="normaltextrun"/>
          <w:rFonts w:ascii="Arial" w:hAnsi="Arial" w:cs="Arial"/>
        </w:rPr>
        <w:t xml:space="preserve">concluyendo que </w:t>
      </w:r>
      <w:r w:rsidR="001102ED" w:rsidRPr="000F7B68">
        <w:rPr>
          <w:rStyle w:val="normaltextrun"/>
          <w:rFonts w:ascii="Arial" w:hAnsi="Arial" w:cs="Arial"/>
        </w:rPr>
        <w:t xml:space="preserve">serían los relacionados en los numerales 1, 2, 3, 4, 5, 6, 7, 8, 9, 10, 11 y 12, consistentes básicamente en </w:t>
      </w:r>
      <w:r w:rsidR="00081D73" w:rsidRPr="000F7B68">
        <w:rPr>
          <w:rStyle w:val="normaltextrun"/>
          <w:rFonts w:ascii="Arial" w:hAnsi="Arial" w:cs="Arial"/>
        </w:rPr>
        <w:t xml:space="preserve">lo siguiente: </w:t>
      </w:r>
    </w:p>
    <w:p w14:paraId="45FB0818" w14:textId="77777777" w:rsidR="00D73425" w:rsidRPr="000F7B68" w:rsidRDefault="00D73425" w:rsidP="000F7B68">
      <w:pPr>
        <w:pStyle w:val="paragraph"/>
        <w:spacing w:before="0" w:beforeAutospacing="0" w:after="0" w:afterAutospacing="0" w:line="276" w:lineRule="auto"/>
        <w:jc w:val="both"/>
        <w:textAlignment w:val="baseline"/>
        <w:rPr>
          <w:rStyle w:val="normaltextrun"/>
          <w:rFonts w:ascii="Arial" w:hAnsi="Arial" w:cs="Arial"/>
        </w:rPr>
      </w:pPr>
    </w:p>
    <w:p w14:paraId="14CE322B" w14:textId="77777777" w:rsidR="00EC4087" w:rsidRPr="000F7B68" w:rsidRDefault="00081D73" w:rsidP="000F7B68">
      <w:pPr>
        <w:pStyle w:val="paragraph"/>
        <w:spacing w:before="0" w:beforeAutospacing="0" w:after="0" w:afterAutospacing="0" w:line="276" w:lineRule="auto"/>
        <w:jc w:val="both"/>
        <w:textAlignment w:val="baseline"/>
        <w:rPr>
          <w:rStyle w:val="normaltextrun"/>
          <w:rFonts w:ascii="Arial" w:hAnsi="Arial" w:cs="Arial"/>
        </w:rPr>
      </w:pPr>
      <w:r w:rsidRPr="000F7B68">
        <w:rPr>
          <w:rStyle w:val="normaltextrun"/>
          <w:rFonts w:ascii="Arial" w:hAnsi="Arial" w:cs="Arial"/>
        </w:rPr>
        <w:t xml:space="preserve">El actor </w:t>
      </w:r>
      <w:r w:rsidR="001102ED" w:rsidRPr="000F7B68">
        <w:rPr>
          <w:rStyle w:val="normaltextrun"/>
          <w:rFonts w:ascii="Arial" w:hAnsi="Arial" w:cs="Arial"/>
        </w:rPr>
        <w:t>el 15 de septiembre de 2016 empezó a laborar como operario de m</w:t>
      </w:r>
      <w:r w:rsidR="00E026A3" w:rsidRPr="000F7B68">
        <w:rPr>
          <w:rStyle w:val="normaltextrun"/>
          <w:rFonts w:ascii="Arial" w:hAnsi="Arial" w:cs="Arial"/>
        </w:rPr>
        <w:t>á</w:t>
      </w:r>
      <w:r w:rsidR="001102ED" w:rsidRPr="000F7B68">
        <w:rPr>
          <w:rStyle w:val="normaltextrun"/>
          <w:rFonts w:ascii="Arial" w:hAnsi="Arial" w:cs="Arial"/>
        </w:rPr>
        <w:t xml:space="preserve">quina soldadora en favor de la sociedad demandada, bajo la modalidad de contrato a término indefinido, cumpliendo la labor de manera personal y en horario de trabajo que iba de 7:30 a.m. a 12 m y de 1:30 p.m. a 5:30 p.m. y los sábados de 8 a.m. a 1 p.m.; recibiendo un salario igual al mínimo legal; que el </w:t>
      </w:r>
      <w:r w:rsidRPr="000F7B68">
        <w:rPr>
          <w:rStyle w:val="normaltextrun"/>
          <w:rFonts w:ascii="Arial" w:hAnsi="Arial" w:cs="Arial"/>
        </w:rPr>
        <w:t>actor</w:t>
      </w:r>
      <w:r w:rsidR="001102ED" w:rsidRPr="000F7B68">
        <w:rPr>
          <w:rStyle w:val="normaltextrun"/>
          <w:rFonts w:ascii="Arial" w:hAnsi="Arial" w:cs="Arial"/>
        </w:rPr>
        <w:t xml:space="preserve"> debía programar y realizar trabajos de soldadura de las estructuras metálicas que comercializaba la demandada</w:t>
      </w:r>
      <w:r w:rsidR="00B751C0" w:rsidRPr="000F7B68">
        <w:rPr>
          <w:rStyle w:val="normaltextrun"/>
          <w:rFonts w:ascii="Arial" w:hAnsi="Arial" w:cs="Arial"/>
        </w:rPr>
        <w:t>; que prestó el servicio hasta el 30 de julio de 2018, sin que se le notificara el despido ni se le cancelaran las acreencias laborales que por esta vía judicial reclama.</w:t>
      </w:r>
    </w:p>
    <w:p w14:paraId="049F31CB" w14:textId="77777777" w:rsidR="00EC4087" w:rsidRPr="000F7B68" w:rsidRDefault="00EC4087" w:rsidP="000F7B68">
      <w:pPr>
        <w:pStyle w:val="paragraph"/>
        <w:spacing w:before="0" w:beforeAutospacing="0" w:after="0" w:afterAutospacing="0" w:line="276" w:lineRule="auto"/>
        <w:jc w:val="both"/>
        <w:textAlignment w:val="baseline"/>
        <w:rPr>
          <w:rStyle w:val="normaltextrun"/>
          <w:rFonts w:ascii="Arial" w:hAnsi="Arial" w:cs="Arial"/>
        </w:rPr>
      </w:pPr>
    </w:p>
    <w:p w14:paraId="6E845D2A" w14:textId="77777777" w:rsidR="0042414C" w:rsidRPr="000F7B68" w:rsidRDefault="00081D73" w:rsidP="000F7B68">
      <w:pPr>
        <w:spacing w:after="0" w:line="276" w:lineRule="auto"/>
        <w:jc w:val="both"/>
        <w:textAlignment w:val="baseline"/>
        <w:rPr>
          <w:rFonts w:ascii="Arial" w:hAnsi="Arial" w:cs="Arial"/>
          <w:sz w:val="24"/>
          <w:szCs w:val="24"/>
        </w:rPr>
      </w:pPr>
      <w:r w:rsidRPr="000F7B68">
        <w:rPr>
          <w:rFonts w:ascii="Arial" w:hAnsi="Arial" w:cs="Arial"/>
          <w:sz w:val="24"/>
          <w:szCs w:val="24"/>
        </w:rPr>
        <w:t xml:space="preserve">Luego de imponer las sanciones procesales, la </w:t>
      </w:r>
      <w:r w:rsidRPr="000F7B68">
        <w:rPr>
          <w:rFonts w:ascii="Arial" w:hAnsi="Arial" w:cs="Arial"/>
          <w:i/>
          <w:sz w:val="24"/>
          <w:szCs w:val="24"/>
        </w:rPr>
        <w:t>a-quo</w:t>
      </w:r>
      <w:r w:rsidRPr="000F7B68">
        <w:rPr>
          <w:rFonts w:ascii="Arial" w:hAnsi="Arial" w:cs="Arial"/>
          <w:sz w:val="24"/>
          <w:szCs w:val="24"/>
        </w:rPr>
        <w:t xml:space="preserve"> explicó</w:t>
      </w:r>
      <w:r w:rsidR="00C91EFE" w:rsidRPr="000F7B68">
        <w:rPr>
          <w:rFonts w:ascii="Arial" w:hAnsi="Arial" w:cs="Arial"/>
          <w:sz w:val="24"/>
          <w:szCs w:val="24"/>
        </w:rPr>
        <w:t xml:space="preserve"> de manera acertada</w:t>
      </w:r>
      <w:r w:rsidRPr="000F7B68">
        <w:rPr>
          <w:rFonts w:ascii="Arial" w:hAnsi="Arial" w:cs="Arial"/>
          <w:sz w:val="24"/>
          <w:szCs w:val="24"/>
        </w:rPr>
        <w:t xml:space="preserve"> que, la presunción de veracidad </w:t>
      </w:r>
      <w:r w:rsidR="00C91EFE" w:rsidRPr="000F7B68">
        <w:rPr>
          <w:rFonts w:ascii="Arial" w:hAnsi="Arial" w:cs="Arial"/>
          <w:sz w:val="24"/>
          <w:szCs w:val="24"/>
        </w:rPr>
        <w:t xml:space="preserve">de tales hechos </w:t>
      </w:r>
      <w:r w:rsidRPr="000F7B68">
        <w:rPr>
          <w:rFonts w:ascii="Arial" w:hAnsi="Arial" w:cs="Arial"/>
          <w:sz w:val="24"/>
          <w:szCs w:val="24"/>
        </w:rPr>
        <w:t xml:space="preserve">admitía prueba en contrario, </w:t>
      </w:r>
      <w:r w:rsidR="009A6D0E" w:rsidRPr="000F7B68">
        <w:rPr>
          <w:rFonts w:ascii="Arial" w:hAnsi="Arial" w:cs="Arial"/>
          <w:sz w:val="24"/>
          <w:szCs w:val="24"/>
        </w:rPr>
        <w:t>por cuanto</w:t>
      </w:r>
      <w:r w:rsidR="00C91EFE" w:rsidRPr="000F7B68">
        <w:rPr>
          <w:rFonts w:ascii="Arial" w:hAnsi="Arial" w:cs="Arial"/>
          <w:sz w:val="24"/>
          <w:szCs w:val="24"/>
        </w:rPr>
        <w:t xml:space="preserve"> </w:t>
      </w:r>
      <w:r w:rsidR="007A619F" w:rsidRPr="000F7B68">
        <w:rPr>
          <w:rFonts w:ascii="Arial" w:hAnsi="Arial" w:cs="Arial"/>
          <w:sz w:val="24"/>
          <w:szCs w:val="24"/>
        </w:rPr>
        <w:t>podían</w:t>
      </w:r>
      <w:r w:rsidR="00C91EFE" w:rsidRPr="000F7B68">
        <w:rPr>
          <w:rFonts w:ascii="Arial" w:hAnsi="Arial" w:cs="Arial"/>
          <w:sz w:val="24"/>
          <w:szCs w:val="24"/>
        </w:rPr>
        <w:t xml:space="preserve"> existir otros</w:t>
      </w:r>
      <w:r w:rsidR="0029266B" w:rsidRPr="000F7B68">
        <w:rPr>
          <w:rFonts w:ascii="Arial" w:hAnsi="Arial" w:cs="Arial"/>
          <w:sz w:val="24"/>
          <w:szCs w:val="24"/>
        </w:rPr>
        <w:t xml:space="preserve"> medios</w:t>
      </w:r>
      <w:r w:rsidR="00C91EFE" w:rsidRPr="000F7B68">
        <w:rPr>
          <w:rFonts w:ascii="Arial" w:hAnsi="Arial" w:cs="Arial"/>
          <w:sz w:val="24"/>
          <w:szCs w:val="24"/>
        </w:rPr>
        <w:t xml:space="preserve"> de prueba que </w:t>
      </w:r>
      <w:r w:rsidR="0029266B" w:rsidRPr="000F7B68">
        <w:rPr>
          <w:rFonts w:ascii="Arial" w:hAnsi="Arial" w:cs="Arial"/>
          <w:sz w:val="24"/>
          <w:szCs w:val="24"/>
        </w:rPr>
        <w:t>condujeran</w:t>
      </w:r>
      <w:r w:rsidR="00C91EFE" w:rsidRPr="000F7B68">
        <w:rPr>
          <w:rFonts w:ascii="Arial" w:hAnsi="Arial" w:cs="Arial"/>
          <w:sz w:val="24"/>
          <w:szCs w:val="24"/>
        </w:rPr>
        <w:t xml:space="preserve"> a restar</w:t>
      </w:r>
      <w:r w:rsidR="0029266B" w:rsidRPr="000F7B68">
        <w:rPr>
          <w:rFonts w:ascii="Arial" w:hAnsi="Arial" w:cs="Arial"/>
          <w:sz w:val="24"/>
          <w:szCs w:val="24"/>
        </w:rPr>
        <w:t xml:space="preserve"> </w:t>
      </w:r>
      <w:r w:rsidR="00C91EFE" w:rsidRPr="000F7B68">
        <w:rPr>
          <w:rFonts w:ascii="Arial" w:hAnsi="Arial" w:cs="Arial"/>
          <w:sz w:val="24"/>
          <w:szCs w:val="24"/>
        </w:rPr>
        <w:t>validez o credibilidad</w:t>
      </w:r>
      <w:r w:rsidR="00B84157" w:rsidRPr="000F7B68">
        <w:rPr>
          <w:rFonts w:ascii="Arial" w:hAnsi="Arial" w:cs="Arial"/>
          <w:sz w:val="24"/>
          <w:szCs w:val="24"/>
        </w:rPr>
        <w:t xml:space="preserve"> a esa presunción</w:t>
      </w:r>
      <w:r w:rsidR="0042414C" w:rsidRPr="000F7B68">
        <w:rPr>
          <w:rFonts w:ascii="Arial" w:hAnsi="Arial" w:cs="Arial"/>
          <w:sz w:val="24"/>
          <w:szCs w:val="24"/>
        </w:rPr>
        <w:t xml:space="preserve">. </w:t>
      </w:r>
    </w:p>
    <w:p w14:paraId="53128261" w14:textId="77777777" w:rsidR="00811560" w:rsidRPr="000F7B68" w:rsidRDefault="00811560" w:rsidP="000F7B68">
      <w:pPr>
        <w:spacing w:after="0" w:line="276" w:lineRule="auto"/>
        <w:jc w:val="both"/>
        <w:textAlignment w:val="baseline"/>
        <w:rPr>
          <w:rFonts w:ascii="Arial" w:hAnsi="Arial" w:cs="Arial"/>
          <w:sz w:val="24"/>
          <w:szCs w:val="24"/>
        </w:rPr>
      </w:pPr>
    </w:p>
    <w:p w14:paraId="5B7E69B0" w14:textId="723851EF" w:rsidR="00BA0FAB" w:rsidRDefault="0042414C" w:rsidP="000F7B68">
      <w:pPr>
        <w:spacing w:after="0" w:line="276" w:lineRule="auto"/>
        <w:jc w:val="both"/>
        <w:textAlignment w:val="baseline"/>
        <w:rPr>
          <w:rFonts w:ascii="Arial" w:hAnsi="Arial" w:cs="Arial"/>
          <w:sz w:val="24"/>
          <w:szCs w:val="24"/>
        </w:rPr>
      </w:pPr>
      <w:r w:rsidRPr="000F7B68">
        <w:rPr>
          <w:rFonts w:ascii="Arial" w:hAnsi="Arial" w:cs="Arial"/>
          <w:sz w:val="24"/>
          <w:szCs w:val="24"/>
        </w:rPr>
        <w:t xml:space="preserve">En esa medida, </w:t>
      </w:r>
      <w:r w:rsidR="0029266B" w:rsidRPr="000F7B68">
        <w:rPr>
          <w:rFonts w:ascii="Arial" w:hAnsi="Arial" w:cs="Arial"/>
          <w:sz w:val="24"/>
          <w:szCs w:val="24"/>
        </w:rPr>
        <w:t>consideró</w:t>
      </w:r>
      <w:r w:rsidR="00887BB7" w:rsidRPr="000F7B68">
        <w:rPr>
          <w:rFonts w:ascii="Arial" w:hAnsi="Arial" w:cs="Arial"/>
          <w:sz w:val="24"/>
          <w:szCs w:val="24"/>
        </w:rPr>
        <w:t xml:space="preserve"> que el testimonio de la señora María Elena Valencia Castaño, infirmaba las presunciones de veracidad, por cuanto conducían a establecer conclusiones disimiles a las confesas</w:t>
      </w:r>
      <w:r w:rsidR="00BA0FAB" w:rsidRPr="000F7B68">
        <w:rPr>
          <w:rFonts w:ascii="Arial" w:hAnsi="Arial" w:cs="Arial"/>
          <w:sz w:val="24"/>
          <w:szCs w:val="24"/>
        </w:rPr>
        <w:t>.</w:t>
      </w:r>
      <w:r w:rsidR="78E66E39" w:rsidRPr="000F7B68">
        <w:rPr>
          <w:rFonts w:ascii="Arial" w:hAnsi="Arial" w:cs="Arial"/>
          <w:sz w:val="24"/>
          <w:szCs w:val="24"/>
        </w:rPr>
        <w:t xml:space="preserve"> </w:t>
      </w:r>
      <w:r w:rsidR="00BA0FAB" w:rsidRPr="000F7B68">
        <w:rPr>
          <w:rFonts w:ascii="Arial" w:hAnsi="Arial" w:cs="Arial"/>
          <w:sz w:val="24"/>
          <w:szCs w:val="24"/>
        </w:rPr>
        <w:t xml:space="preserve">Sin embargo, </w:t>
      </w:r>
      <w:r w:rsidR="0029266B" w:rsidRPr="000F7B68">
        <w:rPr>
          <w:rFonts w:ascii="Arial" w:hAnsi="Arial" w:cs="Arial"/>
          <w:sz w:val="24"/>
          <w:szCs w:val="24"/>
        </w:rPr>
        <w:t xml:space="preserve">la Sala </w:t>
      </w:r>
      <w:r w:rsidR="29A14899" w:rsidRPr="000F7B68">
        <w:rPr>
          <w:rFonts w:ascii="Arial" w:hAnsi="Arial" w:cs="Arial"/>
          <w:sz w:val="24"/>
          <w:szCs w:val="24"/>
        </w:rPr>
        <w:t xml:space="preserve">considera </w:t>
      </w:r>
      <w:r w:rsidR="0029266B" w:rsidRPr="000F7B68">
        <w:rPr>
          <w:rFonts w:ascii="Arial" w:hAnsi="Arial" w:cs="Arial"/>
          <w:sz w:val="24"/>
          <w:szCs w:val="24"/>
        </w:rPr>
        <w:t>que, contrario a ello, las manifestaciones de l</w:t>
      </w:r>
      <w:r w:rsidR="00BA0FAB" w:rsidRPr="000F7B68">
        <w:rPr>
          <w:rFonts w:ascii="Arial" w:hAnsi="Arial" w:cs="Arial"/>
          <w:sz w:val="24"/>
          <w:szCs w:val="24"/>
        </w:rPr>
        <w:t>a testigo,</w:t>
      </w:r>
      <w:r w:rsidR="0029266B" w:rsidRPr="000F7B68">
        <w:rPr>
          <w:rFonts w:ascii="Arial" w:hAnsi="Arial" w:cs="Arial"/>
          <w:sz w:val="24"/>
          <w:szCs w:val="24"/>
        </w:rPr>
        <w:t xml:space="preserve"> en modo alguno</w:t>
      </w:r>
      <w:r w:rsidR="0042317C" w:rsidRPr="000F7B68">
        <w:rPr>
          <w:rFonts w:ascii="Arial" w:hAnsi="Arial" w:cs="Arial"/>
          <w:sz w:val="24"/>
          <w:szCs w:val="24"/>
        </w:rPr>
        <w:t xml:space="preserve">, </w:t>
      </w:r>
      <w:r w:rsidR="00BA0FAB" w:rsidRPr="000F7B68">
        <w:rPr>
          <w:rFonts w:ascii="Arial" w:hAnsi="Arial" w:cs="Arial"/>
          <w:sz w:val="24"/>
          <w:szCs w:val="24"/>
        </w:rPr>
        <w:t xml:space="preserve">desvirtúan las presunciones o confesiones fictas declaradas en primera instancia, </w:t>
      </w:r>
      <w:r w:rsidR="0029266B" w:rsidRPr="000F7B68">
        <w:rPr>
          <w:rFonts w:ascii="Arial" w:hAnsi="Arial" w:cs="Arial"/>
          <w:sz w:val="24"/>
          <w:szCs w:val="24"/>
        </w:rPr>
        <w:t>pues más bien</w:t>
      </w:r>
      <w:r w:rsidR="00BA0FAB" w:rsidRPr="000F7B68">
        <w:rPr>
          <w:rFonts w:ascii="Arial" w:hAnsi="Arial" w:cs="Arial"/>
          <w:sz w:val="24"/>
          <w:szCs w:val="24"/>
        </w:rPr>
        <w:t xml:space="preserve"> conducen a su ratificación, conforme pasa a explicarse:</w:t>
      </w:r>
    </w:p>
    <w:p w14:paraId="75AC1F74" w14:textId="77777777" w:rsidR="00684B61" w:rsidRPr="000F7B68" w:rsidRDefault="00684B61" w:rsidP="000F7B68">
      <w:pPr>
        <w:spacing w:after="0" w:line="276" w:lineRule="auto"/>
        <w:jc w:val="both"/>
        <w:textAlignment w:val="baseline"/>
        <w:rPr>
          <w:rFonts w:ascii="Arial" w:hAnsi="Arial" w:cs="Arial"/>
          <w:sz w:val="24"/>
          <w:szCs w:val="24"/>
        </w:rPr>
      </w:pPr>
    </w:p>
    <w:p w14:paraId="6C5241D7" w14:textId="00B2BDDB" w:rsidR="000C1153" w:rsidRPr="000F7B68" w:rsidRDefault="00BA6C4C" w:rsidP="000F7B68">
      <w:pPr>
        <w:spacing w:after="0" w:line="276" w:lineRule="auto"/>
        <w:jc w:val="both"/>
        <w:textAlignment w:val="baseline"/>
        <w:rPr>
          <w:rFonts w:ascii="Arial" w:hAnsi="Arial" w:cs="Arial"/>
          <w:sz w:val="24"/>
          <w:szCs w:val="24"/>
        </w:rPr>
      </w:pPr>
      <w:r w:rsidRPr="000F7B68">
        <w:rPr>
          <w:rFonts w:ascii="Arial" w:hAnsi="Arial" w:cs="Arial"/>
          <w:sz w:val="24"/>
          <w:szCs w:val="24"/>
        </w:rPr>
        <w:t>L</w:t>
      </w:r>
      <w:r w:rsidR="0042414C" w:rsidRPr="000F7B68">
        <w:rPr>
          <w:rFonts w:ascii="Arial" w:hAnsi="Arial" w:cs="Arial"/>
          <w:sz w:val="24"/>
          <w:szCs w:val="24"/>
        </w:rPr>
        <w:t xml:space="preserve">a </w:t>
      </w:r>
      <w:r w:rsidR="00496D81" w:rsidRPr="000F7B68">
        <w:rPr>
          <w:rFonts w:ascii="Arial" w:hAnsi="Arial" w:cs="Arial"/>
          <w:sz w:val="24"/>
          <w:szCs w:val="24"/>
        </w:rPr>
        <w:t>señora María</w:t>
      </w:r>
      <w:r w:rsidR="0042414C" w:rsidRPr="000F7B68">
        <w:rPr>
          <w:rFonts w:ascii="Arial" w:hAnsi="Arial" w:cs="Arial"/>
          <w:sz w:val="24"/>
          <w:szCs w:val="24"/>
        </w:rPr>
        <w:t xml:space="preserve"> Elena Valencia Castaño</w:t>
      </w:r>
      <w:r w:rsidR="00496D81" w:rsidRPr="000F7B68">
        <w:rPr>
          <w:rFonts w:ascii="Arial" w:hAnsi="Arial" w:cs="Arial"/>
          <w:sz w:val="24"/>
          <w:szCs w:val="24"/>
        </w:rPr>
        <w:t xml:space="preserve">, sostuvo </w:t>
      </w:r>
      <w:r w:rsidR="000C319E" w:rsidRPr="000F7B68">
        <w:rPr>
          <w:rFonts w:ascii="Arial" w:hAnsi="Arial" w:cs="Arial"/>
          <w:sz w:val="24"/>
          <w:szCs w:val="24"/>
        </w:rPr>
        <w:t xml:space="preserve">que desde el 2016 fue </w:t>
      </w:r>
      <w:r w:rsidR="00E026A3" w:rsidRPr="000F7B68">
        <w:rPr>
          <w:rFonts w:ascii="Arial" w:hAnsi="Arial" w:cs="Arial"/>
          <w:sz w:val="24"/>
          <w:szCs w:val="24"/>
        </w:rPr>
        <w:t>compañera de trabajo del demandante, pue</w:t>
      </w:r>
      <w:r w:rsidR="000C319E" w:rsidRPr="000F7B68">
        <w:rPr>
          <w:rFonts w:ascii="Arial" w:hAnsi="Arial" w:cs="Arial"/>
          <w:sz w:val="24"/>
          <w:szCs w:val="24"/>
        </w:rPr>
        <w:t xml:space="preserve">s ambos </w:t>
      </w:r>
      <w:r w:rsidR="00AA2AE3" w:rsidRPr="000F7B68">
        <w:rPr>
          <w:rFonts w:ascii="Arial" w:hAnsi="Arial" w:cs="Arial"/>
          <w:sz w:val="24"/>
          <w:szCs w:val="24"/>
        </w:rPr>
        <w:t xml:space="preserve">le prestaron </w:t>
      </w:r>
      <w:r w:rsidR="000C319E" w:rsidRPr="000F7B68">
        <w:rPr>
          <w:rFonts w:ascii="Arial" w:hAnsi="Arial" w:cs="Arial"/>
          <w:sz w:val="24"/>
          <w:szCs w:val="24"/>
        </w:rPr>
        <w:t xml:space="preserve">servicios </w:t>
      </w:r>
      <w:r w:rsidR="004B0811" w:rsidRPr="000F7B68">
        <w:rPr>
          <w:rFonts w:ascii="Arial" w:hAnsi="Arial" w:cs="Arial"/>
          <w:sz w:val="24"/>
          <w:szCs w:val="24"/>
        </w:rPr>
        <w:t xml:space="preserve">al mismo </w:t>
      </w:r>
      <w:r w:rsidR="00D62421" w:rsidRPr="000F7B68">
        <w:rPr>
          <w:rFonts w:ascii="Arial" w:hAnsi="Arial" w:cs="Arial"/>
          <w:sz w:val="24"/>
          <w:szCs w:val="24"/>
        </w:rPr>
        <w:t>patr</w:t>
      </w:r>
      <w:r w:rsidR="43E33414" w:rsidRPr="000F7B68">
        <w:rPr>
          <w:rFonts w:ascii="Arial" w:hAnsi="Arial" w:cs="Arial"/>
          <w:sz w:val="24"/>
          <w:szCs w:val="24"/>
        </w:rPr>
        <w:t>ono</w:t>
      </w:r>
      <w:r w:rsidR="00D62421" w:rsidRPr="000F7B68">
        <w:rPr>
          <w:rFonts w:ascii="Arial" w:hAnsi="Arial" w:cs="Arial"/>
          <w:sz w:val="24"/>
          <w:szCs w:val="24"/>
        </w:rPr>
        <w:t xml:space="preserve"> </w:t>
      </w:r>
      <w:r w:rsidR="004B0811" w:rsidRPr="000F7B68">
        <w:rPr>
          <w:rFonts w:ascii="Arial" w:hAnsi="Arial" w:cs="Arial"/>
          <w:sz w:val="24"/>
          <w:szCs w:val="24"/>
        </w:rPr>
        <w:t>e</w:t>
      </w:r>
      <w:r w:rsidR="00E026A3" w:rsidRPr="000F7B68">
        <w:rPr>
          <w:rFonts w:ascii="Arial" w:hAnsi="Arial" w:cs="Arial"/>
          <w:sz w:val="24"/>
          <w:szCs w:val="24"/>
        </w:rPr>
        <w:t>n la finca Santa Ana</w:t>
      </w:r>
      <w:r w:rsidR="00AA2AE3" w:rsidRPr="000F7B68">
        <w:rPr>
          <w:rFonts w:ascii="Arial" w:hAnsi="Arial" w:cs="Arial"/>
          <w:sz w:val="24"/>
          <w:szCs w:val="24"/>
        </w:rPr>
        <w:t>,</w:t>
      </w:r>
      <w:r w:rsidR="004B0811" w:rsidRPr="000F7B68">
        <w:rPr>
          <w:rFonts w:ascii="Arial" w:hAnsi="Arial" w:cs="Arial"/>
          <w:sz w:val="24"/>
          <w:szCs w:val="24"/>
        </w:rPr>
        <w:t xml:space="preserve"> </w:t>
      </w:r>
      <w:r w:rsidR="00AA2AE3" w:rsidRPr="000F7B68">
        <w:rPr>
          <w:rFonts w:ascii="Arial" w:hAnsi="Arial" w:cs="Arial"/>
          <w:sz w:val="24"/>
          <w:szCs w:val="24"/>
        </w:rPr>
        <w:t>de propiedad de</w:t>
      </w:r>
      <w:r w:rsidR="00E026A3" w:rsidRPr="000F7B68">
        <w:rPr>
          <w:rFonts w:ascii="Arial" w:hAnsi="Arial" w:cs="Arial"/>
          <w:sz w:val="24"/>
          <w:szCs w:val="24"/>
        </w:rPr>
        <w:t>l señor César de Jesús Gómez Zúñiga</w:t>
      </w:r>
      <w:r w:rsidR="000C319E" w:rsidRPr="000F7B68">
        <w:rPr>
          <w:rFonts w:ascii="Arial" w:hAnsi="Arial" w:cs="Arial"/>
          <w:sz w:val="24"/>
          <w:szCs w:val="24"/>
        </w:rPr>
        <w:t>,</w:t>
      </w:r>
      <w:r w:rsidR="00D62421" w:rsidRPr="000F7B68">
        <w:rPr>
          <w:rFonts w:ascii="Arial" w:hAnsi="Arial" w:cs="Arial"/>
          <w:sz w:val="24"/>
          <w:szCs w:val="24"/>
        </w:rPr>
        <w:t xml:space="preserve"> ubicada en el kilómetro 66 en la vía </w:t>
      </w:r>
      <w:proofErr w:type="spellStart"/>
      <w:r w:rsidR="00D62421" w:rsidRPr="000F7B68">
        <w:rPr>
          <w:rFonts w:ascii="Arial" w:hAnsi="Arial" w:cs="Arial"/>
          <w:sz w:val="24"/>
          <w:szCs w:val="24"/>
        </w:rPr>
        <w:t>Mercasa</w:t>
      </w:r>
      <w:proofErr w:type="spellEnd"/>
      <w:r w:rsidR="00D62421" w:rsidRPr="000F7B68">
        <w:rPr>
          <w:rFonts w:ascii="Arial" w:hAnsi="Arial" w:cs="Arial"/>
          <w:sz w:val="24"/>
          <w:szCs w:val="24"/>
        </w:rPr>
        <w:t>,</w:t>
      </w:r>
      <w:r w:rsidR="00AA2AE3" w:rsidRPr="000F7B68">
        <w:rPr>
          <w:rFonts w:ascii="Arial" w:hAnsi="Arial" w:cs="Arial"/>
          <w:sz w:val="24"/>
          <w:szCs w:val="24"/>
        </w:rPr>
        <w:t xml:space="preserve"> </w:t>
      </w:r>
      <w:r w:rsidR="004B0811" w:rsidRPr="000F7B68">
        <w:rPr>
          <w:rFonts w:ascii="Arial" w:hAnsi="Arial" w:cs="Arial"/>
          <w:sz w:val="24"/>
          <w:szCs w:val="24"/>
        </w:rPr>
        <w:t xml:space="preserve">pues en dicho inmueble confluían dos trabajos, </w:t>
      </w:r>
      <w:r w:rsidR="00D62421" w:rsidRPr="000F7B68">
        <w:rPr>
          <w:rFonts w:ascii="Arial" w:hAnsi="Arial" w:cs="Arial"/>
          <w:sz w:val="24"/>
          <w:szCs w:val="24"/>
        </w:rPr>
        <w:t xml:space="preserve">uno, </w:t>
      </w:r>
      <w:r w:rsidR="004B0811" w:rsidRPr="000F7B68">
        <w:rPr>
          <w:rFonts w:ascii="Arial" w:hAnsi="Arial" w:cs="Arial"/>
          <w:sz w:val="24"/>
          <w:szCs w:val="24"/>
        </w:rPr>
        <w:t xml:space="preserve">el de la empresa de estructuras y aceros </w:t>
      </w:r>
      <w:r w:rsidR="00CA3CC1" w:rsidRPr="000F7B68">
        <w:rPr>
          <w:rFonts w:ascii="Arial" w:hAnsi="Arial" w:cs="Arial"/>
          <w:sz w:val="24"/>
          <w:szCs w:val="24"/>
        </w:rPr>
        <w:t xml:space="preserve">de propiedad también de aquel, </w:t>
      </w:r>
      <w:r w:rsidR="004B0811" w:rsidRPr="000F7B68">
        <w:rPr>
          <w:rFonts w:ascii="Arial" w:hAnsi="Arial" w:cs="Arial"/>
          <w:sz w:val="24"/>
          <w:szCs w:val="24"/>
        </w:rPr>
        <w:t xml:space="preserve">a la que estaba vinculado el </w:t>
      </w:r>
      <w:r w:rsidR="000C1153" w:rsidRPr="000F7B68">
        <w:rPr>
          <w:rFonts w:ascii="Arial" w:hAnsi="Arial" w:cs="Arial"/>
          <w:sz w:val="24"/>
          <w:szCs w:val="24"/>
        </w:rPr>
        <w:t>actor</w:t>
      </w:r>
      <w:r w:rsidR="004B0811" w:rsidRPr="000F7B68">
        <w:rPr>
          <w:rFonts w:ascii="Arial" w:hAnsi="Arial" w:cs="Arial"/>
          <w:sz w:val="24"/>
          <w:szCs w:val="24"/>
        </w:rPr>
        <w:t xml:space="preserve">, y </w:t>
      </w:r>
      <w:r w:rsidR="00D62421" w:rsidRPr="000F7B68">
        <w:rPr>
          <w:rFonts w:ascii="Arial" w:hAnsi="Arial" w:cs="Arial"/>
          <w:sz w:val="24"/>
          <w:szCs w:val="24"/>
        </w:rPr>
        <w:t>otro</w:t>
      </w:r>
      <w:r w:rsidR="004B0811" w:rsidRPr="000F7B68">
        <w:rPr>
          <w:rFonts w:ascii="Arial" w:hAnsi="Arial" w:cs="Arial"/>
          <w:sz w:val="24"/>
          <w:szCs w:val="24"/>
        </w:rPr>
        <w:t xml:space="preserve">, el de agricultura, </w:t>
      </w:r>
      <w:r w:rsidR="23BEE457" w:rsidRPr="000F7B68">
        <w:rPr>
          <w:rFonts w:ascii="Arial" w:hAnsi="Arial" w:cs="Arial"/>
          <w:sz w:val="24"/>
          <w:szCs w:val="24"/>
        </w:rPr>
        <w:t xml:space="preserve">en el que </w:t>
      </w:r>
      <w:r w:rsidR="00D62421" w:rsidRPr="000F7B68">
        <w:rPr>
          <w:rFonts w:ascii="Arial" w:hAnsi="Arial" w:cs="Arial"/>
          <w:sz w:val="24"/>
          <w:szCs w:val="24"/>
        </w:rPr>
        <w:t>ella</w:t>
      </w:r>
      <w:r w:rsidR="000C1153" w:rsidRPr="000F7B68">
        <w:rPr>
          <w:rFonts w:ascii="Arial" w:hAnsi="Arial" w:cs="Arial"/>
          <w:sz w:val="24"/>
          <w:szCs w:val="24"/>
        </w:rPr>
        <w:t xml:space="preserve"> e</w:t>
      </w:r>
      <w:r w:rsidR="4A87B149" w:rsidRPr="000F7B68">
        <w:rPr>
          <w:rFonts w:ascii="Arial" w:hAnsi="Arial" w:cs="Arial"/>
          <w:sz w:val="24"/>
          <w:szCs w:val="24"/>
        </w:rPr>
        <w:t xml:space="preserve">staba </w:t>
      </w:r>
      <w:r w:rsidR="00D62421" w:rsidRPr="000F7B68">
        <w:rPr>
          <w:rFonts w:ascii="Arial" w:hAnsi="Arial" w:cs="Arial"/>
          <w:sz w:val="24"/>
          <w:szCs w:val="24"/>
        </w:rPr>
        <w:t>encargada d</w:t>
      </w:r>
      <w:r w:rsidR="004B0811" w:rsidRPr="000F7B68">
        <w:rPr>
          <w:rFonts w:ascii="Arial" w:hAnsi="Arial" w:cs="Arial"/>
          <w:sz w:val="24"/>
          <w:szCs w:val="24"/>
        </w:rPr>
        <w:t xml:space="preserve">e </w:t>
      </w:r>
      <w:r w:rsidR="00AA2AE3" w:rsidRPr="000F7B68">
        <w:rPr>
          <w:rFonts w:ascii="Arial" w:hAnsi="Arial" w:cs="Arial"/>
          <w:sz w:val="24"/>
          <w:szCs w:val="24"/>
        </w:rPr>
        <w:t xml:space="preserve">recoger </w:t>
      </w:r>
      <w:r w:rsidR="00D62421" w:rsidRPr="000F7B68">
        <w:rPr>
          <w:rFonts w:ascii="Arial" w:hAnsi="Arial" w:cs="Arial"/>
          <w:sz w:val="24"/>
          <w:szCs w:val="24"/>
        </w:rPr>
        <w:t xml:space="preserve">los </w:t>
      </w:r>
      <w:r w:rsidR="00AA2AE3" w:rsidRPr="000F7B68">
        <w:rPr>
          <w:rFonts w:ascii="Arial" w:hAnsi="Arial" w:cs="Arial"/>
          <w:sz w:val="24"/>
          <w:szCs w:val="24"/>
        </w:rPr>
        <w:t>plátanos, desyerbar, abonar</w:t>
      </w:r>
      <w:r w:rsidR="3BA0237C" w:rsidRPr="000F7B68">
        <w:rPr>
          <w:rFonts w:ascii="Arial" w:hAnsi="Arial" w:cs="Arial"/>
          <w:sz w:val="24"/>
          <w:szCs w:val="24"/>
        </w:rPr>
        <w:t xml:space="preserve"> el predio</w:t>
      </w:r>
      <w:r w:rsidR="00AA2AE3" w:rsidRPr="000F7B68">
        <w:rPr>
          <w:rFonts w:ascii="Arial" w:hAnsi="Arial" w:cs="Arial"/>
          <w:sz w:val="24"/>
          <w:szCs w:val="24"/>
        </w:rPr>
        <w:t xml:space="preserve">, entre </w:t>
      </w:r>
      <w:r w:rsidR="00D62421" w:rsidRPr="000F7B68">
        <w:rPr>
          <w:rFonts w:ascii="Arial" w:hAnsi="Arial" w:cs="Arial"/>
          <w:sz w:val="24"/>
          <w:szCs w:val="24"/>
        </w:rPr>
        <w:t>otros</w:t>
      </w:r>
      <w:r w:rsidR="00FC2E29" w:rsidRPr="000F7B68">
        <w:rPr>
          <w:rFonts w:ascii="Arial" w:hAnsi="Arial" w:cs="Arial"/>
          <w:sz w:val="24"/>
          <w:szCs w:val="24"/>
        </w:rPr>
        <w:t xml:space="preserve">. </w:t>
      </w:r>
    </w:p>
    <w:p w14:paraId="62486C05" w14:textId="77777777" w:rsidR="004E5BD5" w:rsidRPr="000F7B68" w:rsidRDefault="004E5BD5" w:rsidP="000F7B68">
      <w:pPr>
        <w:spacing w:after="0" w:line="276" w:lineRule="auto"/>
        <w:jc w:val="both"/>
        <w:textAlignment w:val="baseline"/>
        <w:rPr>
          <w:rFonts w:ascii="Arial" w:hAnsi="Arial" w:cs="Arial"/>
          <w:sz w:val="24"/>
          <w:szCs w:val="24"/>
        </w:rPr>
      </w:pPr>
    </w:p>
    <w:p w14:paraId="5BEA4837" w14:textId="481FD9A9" w:rsidR="005E0241" w:rsidRPr="000F7B68" w:rsidRDefault="000C1153" w:rsidP="000F7B68">
      <w:pPr>
        <w:spacing w:after="0" w:line="276" w:lineRule="auto"/>
        <w:jc w:val="both"/>
        <w:textAlignment w:val="baseline"/>
        <w:rPr>
          <w:rFonts w:ascii="Arial" w:hAnsi="Arial" w:cs="Arial"/>
          <w:sz w:val="24"/>
          <w:szCs w:val="24"/>
        </w:rPr>
      </w:pPr>
      <w:r w:rsidRPr="000F7B68">
        <w:rPr>
          <w:rFonts w:ascii="Arial" w:hAnsi="Arial" w:cs="Arial"/>
          <w:sz w:val="24"/>
          <w:szCs w:val="24"/>
        </w:rPr>
        <w:t>Sostuvo</w:t>
      </w:r>
      <w:r w:rsidR="00A933E2" w:rsidRPr="000F7B68">
        <w:rPr>
          <w:rFonts w:ascii="Arial" w:hAnsi="Arial" w:cs="Arial"/>
          <w:sz w:val="24"/>
          <w:szCs w:val="24"/>
        </w:rPr>
        <w:t xml:space="preserve"> además</w:t>
      </w:r>
      <w:r w:rsidRPr="000F7B68">
        <w:rPr>
          <w:rFonts w:ascii="Arial" w:hAnsi="Arial" w:cs="Arial"/>
          <w:sz w:val="24"/>
          <w:szCs w:val="24"/>
        </w:rPr>
        <w:t xml:space="preserve"> que, el demandante, </w:t>
      </w:r>
      <w:r w:rsidR="006926B2" w:rsidRPr="000F7B68">
        <w:rPr>
          <w:rFonts w:ascii="Arial" w:hAnsi="Arial" w:cs="Arial"/>
          <w:sz w:val="24"/>
          <w:szCs w:val="24"/>
        </w:rPr>
        <w:t xml:space="preserve">trabajó con </w:t>
      </w:r>
      <w:r w:rsidR="005616F2" w:rsidRPr="000F7B68">
        <w:rPr>
          <w:rFonts w:ascii="Arial" w:hAnsi="Arial" w:cs="Arial"/>
          <w:sz w:val="24"/>
          <w:szCs w:val="24"/>
        </w:rPr>
        <w:t>5-6</w:t>
      </w:r>
      <w:r w:rsidRPr="000F7B68">
        <w:rPr>
          <w:rFonts w:ascii="Arial" w:hAnsi="Arial" w:cs="Arial"/>
          <w:sz w:val="24"/>
          <w:szCs w:val="24"/>
        </w:rPr>
        <w:t xml:space="preserve"> personas</w:t>
      </w:r>
      <w:r w:rsidR="00A933E2" w:rsidRPr="000F7B68">
        <w:rPr>
          <w:rFonts w:ascii="Arial" w:hAnsi="Arial" w:cs="Arial"/>
          <w:sz w:val="24"/>
          <w:szCs w:val="24"/>
        </w:rPr>
        <w:t xml:space="preserve"> más</w:t>
      </w:r>
      <w:r w:rsidR="006926B2" w:rsidRPr="000F7B68">
        <w:rPr>
          <w:rFonts w:ascii="Arial" w:hAnsi="Arial" w:cs="Arial"/>
          <w:sz w:val="24"/>
          <w:szCs w:val="24"/>
        </w:rPr>
        <w:t xml:space="preserve"> en la empresa</w:t>
      </w:r>
      <w:r w:rsidR="00BA6C4C" w:rsidRPr="000F7B68">
        <w:rPr>
          <w:rFonts w:ascii="Arial" w:hAnsi="Arial" w:cs="Arial"/>
          <w:sz w:val="24"/>
          <w:szCs w:val="24"/>
        </w:rPr>
        <w:t xml:space="preserve">, </w:t>
      </w:r>
      <w:r w:rsidR="006926B2" w:rsidRPr="000F7B68">
        <w:rPr>
          <w:rFonts w:ascii="Arial" w:hAnsi="Arial" w:cs="Arial"/>
          <w:sz w:val="24"/>
          <w:szCs w:val="24"/>
        </w:rPr>
        <w:t xml:space="preserve">recordando </w:t>
      </w:r>
      <w:r w:rsidR="1BB782AF" w:rsidRPr="000F7B68">
        <w:rPr>
          <w:rFonts w:ascii="Arial" w:hAnsi="Arial" w:cs="Arial"/>
          <w:sz w:val="24"/>
          <w:szCs w:val="24"/>
        </w:rPr>
        <w:t xml:space="preserve">entre ellos, </w:t>
      </w:r>
      <w:r w:rsidR="00A933E2" w:rsidRPr="000F7B68">
        <w:rPr>
          <w:rFonts w:ascii="Arial" w:hAnsi="Arial" w:cs="Arial"/>
          <w:sz w:val="24"/>
          <w:szCs w:val="24"/>
        </w:rPr>
        <w:t>a</w:t>
      </w:r>
      <w:r w:rsidR="00B942B8" w:rsidRPr="000F7B68">
        <w:rPr>
          <w:rFonts w:ascii="Arial" w:hAnsi="Arial" w:cs="Arial"/>
          <w:sz w:val="24"/>
          <w:szCs w:val="24"/>
        </w:rPr>
        <w:t xml:space="preserve"> los señores</w:t>
      </w:r>
      <w:r w:rsidR="00BA6C4C" w:rsidRPr="000F7B68">
        <w:rPr>
          <w:rFonts w:ascii="Arial" w:hAnsi="Arial" w:cs="Arial"/>
          <w:sz w:val="24"/>
          <w:szCs w:val="24"/>
        </w:rPr>
        <w:t xml:space="preserve"> </w:t>
      </w:r>
      <w:proofErr w:type="spellStart"/>
      <w:r w:rsidRPr="000F7B68">
        <w:rPr>
          <w:rFonts w:ascii="Arial" w:hAnsi="Arial" w:cs="Arial"/>
          <w:sz w:val="24"/>
          <w:szCs w:val="24"/>
        </w:rPr>
        <w:t>Leopoldino</w:t>
      </w:r>
      <w:proofErr w:type="spellEnd"/>
      <w:r w:rsidRPr="000F7B68">
        <w:rPr>
          <w:rFonts w:ascii="Arial" w:hAnsi="Arial" w:cs="Arial"/>
          <w:sz w:val="24"/>
          <w:szCs w:val="24"/>
        </w:rPr>
        <w:t xml:space="preserve"> Mosquera, Robinson Vera</w:t>
      </w:r>
      <w:r w:rsidR="7C2182E1" w:rsidRPr="000F7B68">
        <w:rPr>
          <w:rFonts w:ascii="Arial" w:hAnsi="Arial" w:cs="Arial"/>
          <w:sz w:val="24"/>
          <w:szCs w:val="24"/>
        </w:rPr>
        <w:t>,</w:t>
      </w:r>
      <w:r w:rsidR="00BA6C4C" w:rsidRPr="000F7B68">
        <w:rPr>
          <w:rFonts w:ascii="Arial" w:hAnsi="Arial" w:cs="Arial"/>
          <w:sz w:val="24"/>
          <w:szCs w:val="24"/>
        </w:rPr>
        <w:t xml:space="preserve"> a quien calificó como el</w:t>
      </w:r>
      <w:r w:rsidRPr="000F7B68">
        <w:rPr>
          <w:rFonts w:ascii="Arial" w:hAnsi="Arial" w:cs="Arial"/>
          <w:sz w:val="24"/>
          <w:szCs w:val="24"/>
        </w:rPr>
        <w:t xml:space="preserve"> </w:t>
      </w:r>
      <w:r w:rsidR="00BA6C4C" w:rsidRPr="000F7B68">
        <w:rPr>
          <w:rFonts w:ascii="Arial" w:hAnsi="Arial" w:cs="Arial"/>
          <w:sz w:val="24"/>
          <w:szCs w:val="24"/>
        </w:rPr>
        <w:t>transportador</w:t>
      </w:r>
      <w:r w:rsidR="00100AD2" w:rsidRPr="000F7B68">
        <w:rPr>
          <w:rFonts w:ascii="Arial" w:hAnsi="Arial" w:cs="Arial"/>
          <w:sz w:val="24"/>
          <w:szCs w:val="24"/>
        </w:rPr>
        <w:t xml:space="preserve"> o camioner</w:t>
      </w:r>
      <w:r w:rsidR="00B942B8" w:rsidRPr="000F7B68">
        <w:rPr>
          <w:rFonts w:ascii="Arial" w:hAnsi="Arial" w:cs="Arial"/>
          <w:sz w:val="24"/>
          <w:szCs w:val="24"/>
        </w:rPr>
        <w:t>o</w:t>
      </w:r>
      <w:r w:rsidR="00100AD2" w:rsidRPr="000F7B68">
        <w:rPr>
          <w:rFonts w:ascii="Arial" w:hAnsi="Arial" w:cs="Arial"/>
          <w:sz w:val="24"/>
          <w:szCs w:val="24"/>
        </w:rPr>
        <w:t xml:space="preserve"> </w:t>
      </w:r>
      <w:r w:rsidRPr="000F7B68">
        <w:rPr>
          <w:rFonts w:ascii="Arial" w:hAnsi="Arial" w:cs="Arial"/>
          <w:sz w:val="24"/>
          <w:szCs w:val="24"/>
        </w:rPr>
        <w:t>y</w:t>
      </w:r>
      <w:r w:rsidR="00BA6C4C" w:rsidRPr="000F7B68">
        <w:rPr>
          <w:rFonts w:ascii="Arial" w:hAnsi="Arial" w:cs="Arial"/>
          <w:sz w:val="24"/>
          <w:szCs w:val="24"/>
        </w:rPr>
        <w:t xml:space="preserve">, </w:t>
      </w:r>
      <w:r w:rsidR="5B2215FD" w:rsidRPr="000F7B68">
        <w:rPr>
          <w:rFonts w:ascii="Arial" w:hAnsi="Arial" w:cs="Arial"/>
          <w:sz w:val="24"/>
          <w:szCs w:val="24"/>
        </w:rPr>
        <w:t>a</w:t>
      </w:r>
      <w:r w:rsidRPr="000F7B68">
        <w:rPr>
          <w:rFonts w:ascii="Arial" w:hAnsi="Arial" w:cs="Arial"/>
          <w:sz w:val="24"/>
          <w:szCs w:val="24"/>
        </w:rPr>
        <w:t>l Ingeniero Samir</w:t>
      </w:r>
      <w:r w:rsidR="5372D25F" w:rsidRPr="000F7B68">
        <w:rPr>
          <w:rFonts w:ascii="Arial" w:hAnsi="Arial" w:cs="Arial"/>
          <w:sz w:val="24"/>
          <w:szCs w:val="24"/>
        </w:rPr>
        <w:t xml:space="preserve">. Dijo </w:t>
      </w:r>
      <w:r w:rsidR="006926B2" w:rsidRPr="000F7B68">
        <w:rPr>
          <w:rFonts w:ascii="Arial" w:hAnsi="Arial" w:cs="Arial"/>
          <w:sz w:val="24"/>
          <w:szCs w:val="24"/>
        </w:rPr>
        <w:t xml:space="preserve">que hacían </w:t>
      </w:r>
      <w:r w:rsidRPr="000F7B68">
        <w:rPr>
          <w:rFonts w:ascii="Arial" w:hAnsi="Arial" w:cs="Arial"/>
          <w:sz w:val="24"/>
          <w:szCs w:val="24"/>
        </w:rPr>
        <w:t>estructuras o mallas</w:t>
      </w:r>
      <w:r w:rsidR="00BA6C4C" w:rsidRPr="000F7B68">
        <w:rPr>
          <w:rFonts w:ascii="Arial" w:hAnsi="Arial" w:cs="Arial"/>
          <w:sz w:val="24"/>
          <w:szCs w:val="24"/>
        </w:rPr>
        <w:t xml:space="preserve"> de acero</w:t>
      </w:r>
      <w:r w:rsidR="00DB190A" w:rsidRPr="000F7B68">
        <w:rPr>
          <w:rFonts w:ascii="Arial" w:hAnsi="Arial" w:cs="Arial"/>
          <w:sz w:val="24"/>
          <w:szCs w:val="24"/>
        </w:rPr>
        <w:t xml:space="preserve"> que </w:t>
      </w:r>
      <w:r w:rsidR="45B4BF31" w:rsidRPr="000F7B68">
        <w:rPr>
          <w:rFonts w:ascii="Arial" w:hAnsi="Arial" w:cs="Arial"/>
          <w:sz w:val="24"/>
          <w:szCs w:val="24"/>
        </w:rPr>
        <w:t xml:space="preserve">eran utilizadas </w:t>
      </w:r>
      <w:r w:rsidR="00DB190A" w:rsidRPr="000F7B68">
        <w:rPr>
          <w:rFonts w:ascii="Arial" w:hAnsi="Arial" w:cs="Arial"/>
          <w:sz w:val="24"/>
          <w:szCs w:val="24"/>
        </w:rPr>
        <w:t xml:space="preserve">para hacer pisos en construcción, </w:t>
      </w:r>
      <w:r w:rsidRPr="000F7B68">
        <w:rPr>
          <w:rFonts w:ascii="Arial" w:hAnsi="Arial" w:cs="Arial"/>
          <w:sz w:val="24"/>
          <w:szCs w:val="24"/>
        </w:rPr>
        <w:t>para lo cual explicó que</w:t>
      </w:r>
      <w:r w:rsidR="00BA6C4C" w:rsidRPr="000F7B68">
        <w:rPr>
          <w:rFonts w:ascii="Arial" w:hAnsi="Arial" w:cs="Arial"/>
          <w:sz w:val="24"/>
          <w:szCs w:val="24"/>
        </w:rPr>
        <w:t xml:space="preserve">, dentro de la finca donde funcionaba la empresa, a mano izquierda </w:t>
      </w:r>
      <w:r w:rsidR="00100AD2" w:rsidRPr="000F7B68">
        <w:rPr>
          <w:rFonts w:ascii="Arial" w:hAnsi="Arial" w:cs="Arial"/>
          <w:sz w:val="24"/>
          <w:szCs w:val="24"/>
        </w:rPr>
        <w:t xml:space="preserve">quedaba la </w:t>
      </w:r>
      <w:r w:rsidRPr="000F7B68">
        <w:rPr>
          <w:rFonts w:ascii="Arial" w:hAnsi="Arial" w:cs="Arial"/>
          <w:sz w:val="24"/>
          <w:szCs w:val="24"/>
        </w:rPr>
        <w:t xml:space="preserve">caseta de zinc donde </w:t>
      </w:r>
      <w:r w:rsidR="00DB190A" w:rsidRPr="000F7B68">
        <w:rPr>
          <w:rFonts w:ascii="Arial" w:hAnsi="Arial" w:cs="Arial"/>
          <w:sz w:val="24"/>
          <w:szCs w:val="24"/>
        </w:rPr>
        <w:t xml:space="preserve">se encontraban las </w:t>
      </w:r>
      <w:r w:rsidR="00B942B8" w:rsidRPr="000F7B68">
        <w:rPr>
          <w:rFonts w:ascii="Arial" w:hAnsi="Arial" w:cs="Arial"/>
          <w:sz w:val="24"/>
          <w:szCs w:val="24"/>
        </w:rPr>
        <w:t>máquinas</w:t>
      </w:r>
      <w:r w:rsidR="00BA6C4C" w:rsidRPr="000F7B68">
        <w:rPr>
          <w:rFonts w:ascii="Arial" w:hAnsi="Arial" w:cs="Arial"/>
          <w:sz w:val="24"/>
          <w:szCs w:val="24"/>
        </w:rPr>
        <w:t>, precisando que</w:t>
      </w:r>
      <w:r w:rsidR="00344AAE" w:rsidRPr="000F7B68">
        <w:rPr>
          <w:rFonts w:ascii="Arial" w:hAnsi="Arial" w:cs="Arial"/>
          <w:sz w:val="24"/>
          <w:szCs w:val="24"/>
        </w:rPr>
        <w:t>,</w:t>
      </w:r>
      <w:r w:rsidR="00426EBD" w:rsidRPr="000F7B68">
        <w:rPr>
          <w:rFonts w:ascii="Arial" w:hAnsi="Arial" w:cs="Arial"/>
          <w:sz w:val="24"/>
          <w:szCs w:val="24"/>
        </w:rPr>
        <w:t xml:space="preserve"> </w:t>
      </w:r>
      <w:r w:rsidR="005E0241" w:rsidRPr="000F7B68">
        <w:rPr>
          <w:rFonts w:ascii="Arial" w:hAnsi="Arial" w:cs="Arial"/>
          <w:sz w:val="24"/>
          <w:szCs w:val="24"/>
        </w:rPr>
        <w:t xml:space="preserve">ella </w:t>
      </w:r>
      <w:r w:rsidR="00DB190A" w:rsidRPr="000F7B68">
        <w:rPr>
          <w:rFonts w:ascii="Arial" w:hAnsi="Arial" w:cs="Arial"/>
          <w:sz w:val="24"/>
          <w:szCs w:val="24"/>
        </w:rPr>
        <w:t>veía cuando</w:t>
      </w:r>
      <w:r w:rsidR="00344AAE" w:rsidRPr="000F7B68">
        <w:rPr>
          <w:rFonts w:ascii="Arial" w:hAnsi="Arial" w:cs="Arial"/>
          <w:sz w:val="24"/>
          <w:szCs w:val="24"/>
        </w:rPr>
        <w:t xml:space="preserve"> </w:t>
      </w:r>
      <w:r w:rsidR="00426EBD" w:rsidRPr="000F7B68">
        <w:rPr>
          <w:rFonts w:ascii="Arial" w:hAnsi="Arial" w:cs="Arial"/>
          <w:sz w:val="24"/>
          <w:szCs w:val="24"/>
        </w:rPr>
        <w:t xml:space="preserve">llegaban </w:t>
      </w:r>
      <w:r w:rsidR="006926B2" w:rsidRPr="000F7B68">
        <w:rPr>
          <w:rFonts w:ascii="Arial" w:hAnsi="Arial" w:cs="Arial"/>
          <w:sz w:val="24"/>
          <w:szCs w:val="24"/>
        </w:rPr>
        <w:t xml:space="preserve">los </w:t>
      </w:r>
      <w:r w:rsidR="00426EBD" w:rsidRPr="000F7B68">
        <w:rPr>
          <w:rFonts w:ascii="Arial" w:hAnsi="Arial" w:cs="Arial"/>
          <w:sz w:val="24"/>
          <w:szCs w:val="24"/>
        </w:rPr>
        <w:t>rollos de varillas</w:t>
      </w:r>
      <w:r w:rsidR="00DB190A" w:rsidRPr="000F7B68">
        <w:rPr>
          <w:rFonts w:ascii="Arial" w:hAnsi="Arial" w:cs="Arial"/>
          <w:sz w:val="24"/>
          <w:szCs w:val="24"/>
        </w:rPr>
        <w:t xml:space="preserve">, </w:t>
      </w:r>
      <w:r w:rsidR="006926B2" w:rsidRPr="000F7B68">
        <w:rPr>
          <w:rFonts w:ascii="Arial" w:hAnsi="Arial" w:cs="Arial"/>
          <w:sz w:val="24"/>
          <w:szCs w:val="24"/>
        </w:rPr>
        <w:t>los cuales</w:t>
      </w:r>
      <w:r w:rsidR="005E0241" w:rsidRPr="000F7B68">
        <w:rPr>
          <w:rFonts w:ascii="Arial" w:hAnsi="Arial" w:cs="Arial"/>
          <w:sz w:val="24"/>
          <w:szCs w:val="24"/>
        </w:rPr>
        <w:t xml:space="preserve"> </w:t>
      </w:r>
      <w:r w:rsidR="00426EBD" w:rsidRPr="000F7B68">
        <w:rPr>
          <w:rFonts w:ascii="Arial" w:hAnsi="Arial" w:cs="Arial"/>
          <w:sz w:val="24"/>
          <w:szCs w:val="24"/>
        </w:rPr>
        <w:t xml:space="preserve">enderezaban </w:t>
      </w:r>
      <w:r w:rsidR="005E0241" w:rsidRPr="000F7B68">
        <w:rPr>
          <w:rFonts w:ascii="Arial" w:hAnsi="Arial" w:cs="Arial"/>
          <w:sz w:val="24"/>
          <w:szCs w:val="24"/>
        </w:rPr>
        <w:t xml:space="preserve">en una máquina y luego </w:t>
      </w:r>
      <w:r w:rsidR="006926B2" w:rsidRPr="000F7B68">
        <w:rPr>
          <w:rFonts w:ascii="Arial" w:hAnsi="Arial" w:cs="Arial"/>
          <w:sz w:val="24"/>
          <w:szCs w:val="24"/>
        </w:rPr>
        <w:t xml:space="preserve">en otra </w:t>
      </w:r>
      <w:r w:rsidR="00426EBD" w:rsidRPr="000F7B68">
        <w:rPr>
          <w:rFonts w:ascii="Arial" w:hAnsi="Arial" w:cs="Arial"/>
          <w:sz w:val="24"/>
          <w:szCs w:val="24"/>
        </w:rPr>
        <w:t xml:space="preserve">soldaban </w:t>
      </w:r>
      <w:r w:rsidR="00DB190A" w:rsidRPr="000F7B68">
        <w:rPr>
          <w:rFonts w:ascii="Arial" w:hAnsi="Arial" w:cs="Arial"/>
          <w:sz w:val="24"/>
          <w:szCs w:val="24"/>
        </w:rPr>
        <w:t xml:space="preserve">y sacaban </w:t>
      </w:r>
      <w:r w:rsidR="00426EBD" w:rsidRPr="000F7B68">
        <w:rPr>
          <w:rFonts w:ascii="Arial" w:hAnsi="Arial" w:cs="Arial"/>
          <w:sz w:val="24"/>
          <w:szCs w:val="24"/>
        </w:rPr>
        <w:t>las mallas</w:t>
      </w:r>
      <w:r w:rsidR="00DB190A" w:rsidRPr="000F7B68">
        <w:rPr>
          <w:rFonts w:ascii="Arial" w:hAnsi="Arial" w:cs="Arial"/>
          <w:sz w:val="24"/>
          <w:szCs w:val="24"/>
        </w:rPr>
        <w:t xml:space="preserve"> que </w:t>
      </w:r>
      <w:r w:rsidR="006926B2" w:rsidRPr="000F7B68">
        <w:rPr>
          <w:rFonts w:ascii="Arial" w:hAnsi="Arial" w:cs="Arial"/>
          <w:sz w:val="24"/>
          <w:szCs w:val="24"/>
        </w:rPr>
        <w:t>se</w:t>
      </w:r>
      <w:r w:rsidR="00DB190A" w:rsidRPr="000F7B68">
        <w:rPr>
          <w:rFonts w:ascii="Arial" w:hAnsi="Arial" w:cs="Arial"/>
          <w:sz w:val="24"/>
          <w:szCs w:val="24"/>
        </w:rPr>
        <w:t xml:space="preserve"> </w:t>
      </w:r>
      <w:r w:rsidR="005E0241" w:rsidRPr="000F7B68">
        <w:rPr>
          <w:rFonts w:ascii="Arial" w:hAnsi="Arial" w:cs="Arial"/>
          <w:sz w:val="24"/>
          <w:szCs w:val="24"/>
        </w:rPr>
        <w:t>amontona</w:t>
      </w:r>
      <w:r w:rsidR="006926B2" w:rsidRPr="000F7B68">
        <w:rPr>
          <w:rFonts w:ascii="Arial" w:hAnsi="Arial" w:cs="Arial"/>
          <w:sz w:val="24"/>
          <w:szCs w:val="24"/>
        </w:rPr>
        <w:t xml:space="preserve">ban </w:t>
      </w:r>
      <w:r w:rsidR="007024D6" w:rsidRPr="000F7B68">
        <w:rPr>
          <w:rFonts w:ascii="Arial" w:hAnsi="Arial" w:cs="Arial"/>
          <w:sz w:val="24"/>
          <w:szCs w:val="24"/>
        </w:rPr>
        <w:t xml:space="preserve">hasta </w:t>
      </w:r>
      <w:r w:rsidR="00426EBD" w:rsidRPr="000F7B68">
        <w:rPr>
          <w:rFonts w:ascii="Arial" w:hAnsi="Arial" w:cs="Arial"/>
          <w:sz w:val="24"/>
          <w:szCs w:val="24"/>
        </w:rPr>
        <w:t xml:space="preserve">que </w:t>
      </w:r>
      <w:r w:rsidR="17FA1BD3" w:rsidRPr="000F7B68">
        <w:rPr>
          <w:rFonts w:ascii="Arial" w:hAnsi="Arial" w:cs="Arial"/>
          <w:sz w:val="24"/>
          <w:szCs w:val="24"/>
        </w:rPr>
        <w:t xml:space="preserve">se hacían y </w:t>
      </w:r>
      <w:r w:rsidR="006926B2" w:rsidRPr="000F7B68">
        <w:rPr>
          <w:rFonts w:ascii="Arial" w:hAnsi="Arial" w:cs="Arial"/>
          <w:sz w:val="24"/>
          <w:szCs w:val="24"/>
        </w:rPr>
        <w:t>despacharan</w:t>
      </w:r>
      <w:r w:rsidR="00DB190A" w:rsidRPr="000F7B68">
        <w:rPr>
          <w:rFonts w:ascii="Arial" w:hAnsi="Arial" w:cs="Arial"/>
          <w:sz w:val="24"/>
          <w:szCs w:val="24"/>
        </w:rPr>
        <w:t xml:space="preserve"> los pedidos; </w:t>
      </w:r>
      <w:r w:rsidR="005E0241" w:rsidRPr="000F7B68">
        <w:rPr>
          <w:rFonts w:ascii="Arial" w:hAnsi="Arial" w:cs="Arial"/>
          <w:sz w:val="24"/>
          <w:szCs w:val="24"/>
        </w:rPr>
        <w:t xml:space="preserve">agregó que al </w:t>
      </w:r>
      <w:r w:rsidR="006926B2" w:rsidRPr="000F7B68">
        <w:rPr>
          <w:rFonts w:ascii="Arial" w:hAnsi="Arial" w:cs="Arial"/>
          <w:sz w:val="24"/>
          <w:szCs w:val="24"/>
        </w:rPr>
        <w:t>demandante</w:t>
      </w:r>
      <w:r w:rsidR="005E0241" w:rsidRPr="000F7B68">
        <w:rPr>
          <w:rFonts w:ascii="Arial" w:hAnsi="Arial" w:cs="Arial"/>
          <w:sz w:val="24"/>
          <w:szCs w:val="24"/>
        </w:rPr>
        <w:t xml:space="preserve"> lo vincularon a la empresa</w:t>
      </w:r>
      <w:r w:rsidR="00426EBD" w:rsidRPr="000F7B68">
        <w:rPr>
          <w:rFonts w:ascii="Arial" w:hAnsi="Arial" w:cs="Arial"/>
          <w:sz w:val="24"/>
          <w:szCs w:val="24"/>
        </w:rPr>
        <w:t xml:space="preserve"> </w:t>
      </w:r>
      <w:r w:rsidR="005E0241" w:rsidRPr="000F7B68">
        <w:rPr>
          <w:rFonts w:ascii="Arial" w:hAnsi="Arial" w:cs="Arial"/>
          <w:sz w:val="24"/>
          <w:szCs w:val="24"/>
        </w:rPr>
        <w:t xml:space="preserve">para </w:t>
      </w:r>
      <w:r w:rsidR="00426EBD" w:rsidRPr="000F7B68">
        <w:rPr>
          <w:rFonts w:ascii="Arial" w:hAnsi="Arial" w:cs="Arial"/>
          <w:sz w:val="24"/>
          <w:szCs w:val="24"/>
        </w:rPr>
        <w:t>hacer enmallados y soldar,</w:t>
      </w:r>
      <w:r w:rsidR="00DB190A" w:rsidRPr="000F7B68">
        <w:rPr>
          <w:rFonts w:ascii="Arial" w:hAnsi="Arial" w:cs="Arial"/>
          <w:sz w:val="24"/>
          <w:szCs w:val="24"/>
        </w:rPr>
        <w:t xml:space="preserve"> </w:t>
      </w:r>
      <w:r w:rsidR="006926B2" w:rsidRPr="000F7B68">
        <w:rPr>
          <w:rFonts w:ascii="Arial" w:hAnsi="Arial" w:cs="Arial"/>
          <w:sz w:val="24"/>
          <w:szCs w:val="24"/>
        </w:rPr>
        <w:t>relatando</w:t>
      </w:r>
      <w:r w:rsidR="00426EBD" w:rsidRPr="000F7B68">
        <w:rPr>
          <w:rFonts w:ascii="Arial" w:hAnsi="Arial" w:cs="Arial"/>
          <w:sz w:val="24"/>
          <w:szCs w:val="24"/>
        </w:rPr>
        <w:t xml:space="preserve"> que </w:t>
      </w:r>
      <w:r w:rsidR="009B4CD5" w:rsidRPr="000F7B68">
        <w:rPr>
          <w:rFonts w:ascii="Arial" w:hAnsi="Arial" w:cs="Arial"/>
          <w:sz w:val="24"/>
          <w:szCs w:val="24"/>
        </w:rPr>
        <w:t>desconoce</w:t>
      </w:r>
      <w:r w:rsidR="00426EBD" w:rsidRPr="000F7B68">
        <w:rPr>
          <w:rFonts w:ascii="Arial" w:hAnsi="Arial" w:cs="Arial"/>
          <w:sz w:val="24"/>
          <w:szCs w:val="24"/>
        </w:rPr>
        <w:t xml:space="preserve"> quién </w:t>
      </w:r>
      <w:r w:rsidR="00DB190A" w:rsidRPr="000F7B68">
        <w:rPr>
          <w:rFonts w:ascii="Arial" w:hAnsi="Arial" w:cs="Arial"/>
          <w:sz w:val="24"/>
          <w:szCs w:val="24"/>
        </w:rPr>
        <w:t xml:space="preserve">lo contrató, pero </w:t>
      </w:r>
      <w:r w:rsidR="005E0241" w:rsidRPr="000F7B68">
        <w:rPr>
          <w:rFonts w:ascii="Arial" w:hAnsi="Arial" w:cs="Arial"/>
          <w:sz w:val="24"/>
          <w:szCs w:val="24"/>
        </w:rPr>
        <w:t xml:space="preserve">que </w:t>
      </w:r>
      <w:r w:rsidR="00426EBD" w:rsidRPr="000F7B68">
        <w:rPr>
          <w:rFonts w:ascii="Arial" w:hAnsi="Arial" w:cs="Arial"/>
          <w:sz w:val="24"/>
          <w:szCs w:val="24"/>
        </w:rPr>
        <w:t>el jefe de él era “don César”</w:t>
      </w:r>
      <w:r w:rsidR="0025386C" w:rsidRPr="000F7B68">
        <w:rPr>
          <w:rFonts w:ascii="Arial" w:hAnsi="Arial" w:cs="Arial"/>
          <w:sz w:val="24"/>
          <w:szCs w:val="24"/>
        </w:rPr>
        <w:t>, pues le daba órdenes y le pagaba</w:t>
      </w:r>
      <w:r w:rsidR="009B4CD5" w:rsidRPr="000F7B68">
        <w:rPr>
          <w:rFonts w:ascii="Arial" w:hAnsi="Arial" w:cs="Arial"/>
          <w:sz w:val="24"/>
          <w:szCs w:val="24"/>
        </w:rPr>
        <w:t xml:space="preserve">; que </w:t>
      </w:r>
      <w:r w:rsidR="006926B2" w:rsidRPr="000F7B68">
        <w:rPr>
          <w:rFonts w:ascii="Arial" w:hAnsi="Arial" w:cs="Arial"/>
          <w:sz w:val="24"/>
          <w:szCs w:val="24"/>
        </w:rPr>
        <w:t xml:space="preserve">el demandante </w:t>
      </w:r>
      <w:r w:rsidR="00466412" w:rsidRPr="000F7B68">
        <w:rPr>
          <w:rFonts w:ascii="Arial" w:hAnsi="Arial" w:cs="Arial"/>
          <w:sz w:val="24"/>
          <w:szCs w:val="24"/>
        </w:rPr>
        <w:t xml:space="preserve">cumplía un horario de 7 a.m. a 5 p.m. </w:t>
      </w:r>
      <w:r w:rsidR="009B4CD5" w:rsidRPr="000F7B68">
        <w:rPr>
          <w:rFonts w:ascii="Arial" w:hAnsi="Arial" w:cs="Arial"/>
          <w:sz w:val="24"/>
          <w:szCs w:val="24"/>
        </w:rPr>
        <w:t xml:space="preserve">de lunes a sábado, </w:t>
      </w:r>
      <w:r w:rsidR="006926B2" w:rsidRPr="000F7B68">
        <w:rPr>
          <w:rFonts w:ascii="Arial" w:hAnsi="Arial" w:cs="Arial"/>
          <w:sz w:val="24"/>
          <w:szCs w:val="24"/>
        </w:rPr>
        <w:t xml:space="preserve">que </w:t>
      </w:r>
      <w:r w:rsidR="009B4CD5" w:rsidRPr="000F7B68">
        <w:rPr>
          <w:rFonts w:ascii="Arial" w:hAnsi="Arial" w:cs="Arial"/>
          <w:sz w:val="24"/>
          <w:szCs w:val="24"/>
        </w:rPr>
        <w:t xml:space="preserve">veía que le pagaban en efectivo cada quince días, a diferencia de ella, que era semanal, debiendo el actor firmar una planilla. Finalmente, sostuvo que Efraín González, el mayordomo de la finca, </w:t>
      </w:r>
      <w:r w:rsidR="006926B2" w:rsidRPr="000F7B68">
        <w:rPr>
          <w:rFonts w:ascii="Arial" w:hAnsi="Arial" w:cs="Arial"/>
          <w:sz w:val="24"/>
          <w:szCs w:val="24"/>
        </w:rPr>
        <w:t xml:space="preserve">en el mes de agosto de </w:t>
      </w:r>
      <w:r w:rsidR="009B4CD5" w:rsidRPr="000F7B68">
        <w:rPr>
          <w:rFonts w:ascii="Arial" w:hAnsi="Arial" w:cs="Arial"/>
          <w:sz w:val="24"/>
          <w:szCs w:val="24"/>
        </w:rPr>
        <w:t>2018 reunió al personal de la empresa y</w:t>
      </w:r>
      <w:r w:rsidR="75543BDA" w:rsidRPr="000F7B68">
        <w:rPr>
          <w:rFonts w:ascii="Arial" w:hAnsi="Arial" w:cs="Arial"/>
          <w:sz w:val="24"/>
          <w:szCs w:val="24"/>
        </w:rPr>
        <w:t xml:space="preserve">, también </w:t>
      </w:r>
      <w:r w:rsidR="009B4CD5" w:rsidRPr="000F7B68">
        <w:rPr>
          <w:rFonts w:ascii="Arial" w:hAnsi="Arial" w:cs="Arial"/>
          <w:sz w:val="24"/>
          <w:szCs w:val="24"/>
        </w:rPr>
        <w:t>a ella</w:t>
      </w:r>
      <w:r w:rsidR="6B0393C5" w:rsidRPr="000F7B68">
        <w:rPr>
          <w:rFonts w:ascii="Arial" w:hAnsi="Arial" w:cs="Arial"/>
          <w:sz w:val="24"/>
          <w:szCs w:val="24"/>
        </w:rPr>
        <w:t xml:space="preserve">, para decirles </w:t>
      </w:r>
      <w:r w:rsidR="009B4CD5" w:rsidRPr="000F7B68">
        <w:rPr>
          <w:rFonts w:ascii="Arial" w:hAnsi="Arial" w:cs="Arial"/>
          <w:sz w:val="24"/>
          <w:szCs w:val="24"/>
        </w:rPr>
        <w:t>que por disposición de don Cesar no hab</w:t>
      </w:r>
      <w:r w:rsidR="62418515" w:rsidRPr="000F7B68">
        <w:rPr>
          <w:rFonts w:ascii="Arial" w:hAnsi="Arial" w:cs="Arial"/>
          <w:sz w:val="24"/>
          <w:szCs w:val="24"/>
        </w:rPr>
        <w:t>r</w:t>
      </w:r>
      <w:r w:rsidR="009B4CD5" w:rsidRPr="000F7B68">
        <w:rPr>
          <w:rFonts w:ascii="Arial" w:hAnsi="Arial" w:cs="Arial"/>
          <w:sz w:val="24"/>
          <w:szCs w:val="24"/>
        </w:rPr>
        <w:t xml:space="preserve">ía más trabajo.  </w:t>
      </w:r>
    </w:p>
    <w:p w14:paraId="4101652C" w14:textId="77777777" w:rsidR="009B4CD5" w:rsidRPr="000F7B68" w:rsidRDefault="009B4CD5" w:rsidP="000F7B68">
      <w:pPr>
        <w:spacing w:after="0" w:line="276" w:lineRule="auto"/>
        <w:jc w:val="both"/>
        <w:textAlignment w:val="baseline"/>
        <w:rPr>
          <w:rFonts w:ascii="Arial" w:hAnsi="Arial" w:cs="Arial"/>
          <w:sz w:val="24"/>
          <w:szCs w:val="24"/>
        </w:rPr>
      </w:pPr>
    </w:p>
    <w:p w14:paraId="2FD2B114" w14:textId="5C821CA5" w:rsidR="00DE1B8C" w:rsidRPr="000F7B68" w:rsidRDefault="009B4CD5" w:rsidP="000F7B68">
      <w:pPr>
        <w:spacing w:after="0" w:line="276" w:lineRule="auto"/>
        <w:jc w:val="both"/>
        <w:textAlignment w:val="baseline"/>
        <w:rPr>
          <w:rFonts w:ascii="Arial" w:hAnsi="Arial" w:cs="Arial"/>
          <w:sz w:val="24"/>
          <w:szCs w:val="24"/>
        </w:rPr>
      </w:pPr>
      <w:r w:rsidRPr="000F7B68">
        <w:rPr>
          <w:rFonts w:ascii="Arial" w:hAnsi="Arial" w:cs="Arial"/>
          <w:sz w:val="24"/>
          <w:szCs w:val="24"/>
        </w:rPr>
        <w:t xml:space="preserve">De </w:t>
      </w:r>
      <w:r w:rsidR="006926B2" w:rsidRPr="000F7B68">
        <w:rPr>
          <w:rFonts w:ascii="Arial" w:hAnsi="Arial" w:cs="Arial"/>
          <w:sz w:val="24"/>
          <w:szCs w:val="24"/>
        </w:rPr>
        <w:t>esas</w:t>
      </w:r>
      <w:r w:rsidRPr="000F7B68">
        <w:rPr>
          <w:rFonts w:ascii="Arial" w:hAnsi="Arial" w:cs="Arial"/>
          <w:sz w:val="24"/>
          <w:szCs w:val="24"/>
        </w:rPr>
        <w:t xml:space="preserve"> manifestaciones, </w:t>
      </w:r>
      <w:r w:rsidR="006926B2" w:rsidRPr="000F7B68">
        <w:rPr>
          <w:rFonts w:ascii="Arial" w:hAnsi="Arial" w:cs="Arial"/>
          <w:sz w:val="24"/>
          <w:szCs w:val="24"/>
        </w:rPr>
        <w:t xml:space="preserve">se advierte claramente que el </w:t>
      </w:r>
      <w:r w:rsidR="00A272DF" w:rsidRPr="000F7B68">
        <w:rPr>
          <w:rFonts w:ascii="Arial" w:hAnsi="Arial" w:cs="Arial"/>
          <w:sz w:val="24"/>
          <w:szCs w:val="24"/>
        </w:rPr>
        <w:t xml:space="preserve">demandante </w:t>
      </w:r>
      <w:r w:rsidR="006926B2" w:rsidRPr="000F7B68">
        <w:rPr>
          <w:rFonts w:ascii="Arial" w:hAnsi="Arial" w:cs="Arial"/>
          <w:sz w:val="24"/>
          <w:szCs w:val="24"/>
        </w:rPr>
        <w:t>prestó sus servicios personales</w:t>
      </w:r>
      <w:r w:rsidR="00B33354" w:rsidRPr="000F7B68">
        <w:rPr>
          <w:rFonts w:ascii="Arial" w:hAnsi="Arial" w:cs="Arial"/>
          <w:sz w:val="24"/>
          <w:szCs w:val="24"/>
        </w:rPr>
        <w:t xml:space="preserve"> en la empresa de</w:t>
      </w:r>
      <w:r w:rsidR="00CA3CC1" w:rsidRPr="000F7B68">
        <w:rPr>
          <w:rFonts w:ascii="Arial" w:hAnsi="Arial" w:cs="Arial"/>
          <w:sz w:val="24"/>
          <w:szCs w:val="24"/>
        </w:rPr>
        <w:t xml:space="preserve"> propiedad del</w:t>
      </w:r>
      <w:r w:rsidR="00B33354" w:rsidRPr="000F7B68">
        <w:rPr>
          <w:rFonts w:ascii="Arial" w:hAnsi="Arial" w:cs="Arial"/>
          <w:sz w:val="24"/>
          <w:szCs w:val="24"/>
        </w:rPr>
        <w:t xml:space="preserve"> s</w:t>
      </w:r>
      <w:r w:rsidRPr="000F7B68">
        <w:rPr>
          <w:rFonts w:ascii="Arial" w:hAnsi="Arial" w:cs="Arial"/>
          <w:sz w:val="24"/>
          <w:szCs w:val="24"/>
        </w:rPr>
        <w:t xml:space="preserve">eñor Cesar de Jesús Gómez, </w:t>
      </w:r>
      <w:r w:rsidR="00E84724" w:rsidRPr="000F7B68">
        <w:rPr>
          <w:rFonts w:ascii="Arial" w:hAnsi="Arial" w:cs="Arial"/>
          <w:sz w:val="24"/>
          <w:szCs w:val="24"/>
        </w:rPr>
        <w:t>quien</w:t>
      </w:r>
      <w:r w:rsidR="00C7657A" w:rsidRPr="000F7B68">
        <w:rPr>
          <w:rFonts w:ascii="Arial" w:hAnsi="Arial" w:cs="Arial"/>
          <w:sz w:val="24"/>
          <w:szCs w:val="24"/>
        </w:rPr>
        <w:t xml:space="preserve"> </w:t>
      </w:r>
      <w:r w:rsidR="00DE1B8C" w:rsidRPr="000F7B68">
        <w:rPr>
          <w:rFonts w:ascii="Arial" w:hAnsi="Arial" w:cs="Arial"/>
          <w:sz w:val="24"/>
          <w:szCs w:val="24"/>
        </w:rPr>
        <w:t xml:space="preserve">funge </w:t>
      </w:r>
      <w:r w:rsidR="00A272DF" w:rsidRPr="000F7B68">
        <w:rPr>
          <w:rFonts w:ascii="Arial" w:hAnsi="Arial" w:cs="Arial"/>
          <w:sz w:val="24"/>
          <w:szCs w:val="24"/>
        </w:rPr>
        <w:t xml:space="preserve">como </w:t>
      </w:r>
      <w:r w:rsidR="00DE1B8C" w:rsidRPr="000F7B68">
        <w:rPr>
          <w:rFonts w:ascii="Arial" w:hAnsi="Arial" w:cs="Arial"/>
          <w:sz w:val="24"/>
          <w:szCs w:val="24"/>
        </w:rPr>
        <w:t xml:space="preserve">representante legal de la demandada </w:t>
      </w:r>
      <w:r w:rsidR="00CA3CC1" w:rsidRPr="000F7B68">
        <w:rPr>
          <w:rFonts w:ascii="Arial" w:hAnsi="Arial" w:cs="Arial"/>
          <w:sz w:val="24"/>
          <w:szCs w:val="24"/>
        </w:rPr>
        <w:t xml:space="preserve">Estructuras y Aceros Nacionales S.A.S., </w:t>
      </w:r>
      <w:r w:rsidR="00DE1B8C" w:rsidRPr="000F7B68">
        <w:rPr>
          <w:rFonts w:ascii="Arial" w:hAnsi="Arial" w:cs="Arial"/>
          <w:sz w:val="24"/>
          <w:szCs w:val="24"/>
        </w:rPr>
        <w:t xml:space="preserve">según se extrae del certificado de existencia y representación legal </w:t>
      </w:r>
      <w:r w:rsidR="008712F2" w:rsidRPr="000F7B68">
        <w:rPr>
          <w:rFonts w:ascii="Arial" w:hAnsi="Arial" w:cs="Arial"/>
          <w:sz w:val="24"/>
          <w:szCs w:val="24"/>
        </w:rPr>
        <w:t>visible en el archivo 03 del expediente digital</w:t>
      </w:r>
      <w:r w:rsidRPr="000F7B68">
        <w:rPr>
          <w:rFonts w:ascii="Arial" w:hAnsi="Arial" w:cs="Arial"/>
          <w:sz w:val="24"/>
          <w:szCs w:val="24"/>
        </w:rPr>
        <w:t>,</w:t>
      </w:r>
      <w:r w:rsidR="00E84724" w:rsidRPr="000F7B68">
        <w:rPr>
          <w:rFonts w:ascii="Arial" w:hAnsi="Arial" w:cs="Arial"/>
          <w:sz w:val="24"/>
          <w:szCs w:val="24"/>
        </w:rPr>
        <w:t xml:space="preserve"> si</w:t>
      </w:r>
      <w:r w:rsidR="00DE1B8C" w:rsidRPr="000F7B68">
        <w:rPr>
          <w:rFonts w:ascii="Arial" w:hAnsi="Arial" w:cs="Arial"/>
          <w:sz w:val="24"/>
          <w:szCs w:val="24"/>
        </w:rPr>
        <w:t xml:space="preserve">endo </w:t>
      </w:r>
      <w:r w:rsidR="77F3D367" w:rsidRPr="000F7B68">
        <w:rPr>
          <w:rFonts w:ascii="Arial" w:hAnsi="Arial" w:cs="Arial"/>
          <w:sz w:val="24"/>
          <w:szCs w:val="24"/>
        </w:rPr>
        <w:t xml:space="preserve">preciso </w:t>
      </w:r>
      <w:r w:rsidR="00057D73" w:rsidRPr="000F7B68">
        <w:rPr>
          <w:rFonts w:ascii="Arial" w:hAnsi="Arial" w:cs="Arial"/>
          <w:sz w:val="24"/>
          <w:szCs w:val="24"/>
        </w:rPr>
        <w:t xml:space="preserve">advertir </w:t>
      </w:r>
      <w:r w:rsidR="00E84724" w:rsidRPr="000F7B68">
        <w:rPr>
          <w:rFonts w:ascii="Arial" w:hAnsi="Arial" w:cs="Arial"/>
          <w:sz w:val="24"/>
          <w:szCs w:val="24"/>
        </w:rPr>
        <w:t>que</w:t>
      </w:r>
      <w:r w:rsidR="005B5760" w:rsidRPr="000F7B68">
        <w:rPr>
          <w:rFonts w:ascii="Arial" w:hAnsi="Arial" w:cs="Arial"/>
          <w:sz w:val="24"/>
          <w:szCs w:val="24"/>
        </w:rPr>
        <w:t xml:space="preserve"> </w:t>
      </w:r>
      <w:r w:rsidR="00E84724" w:rsidRPr="000F7B68">
        <w:rPr>
          <w:rFonts w:ascii="Arial" w:hAnsi="Arial" w:cs="Arial"/>
          <w:sz w:val="24"/>
          <w:szCs w:val="24"/>
        </w:rPr>
        <w:t xml:space="preserve">la equivocación en que incurrió la testigo al </w:t>
      </w:r>
      <w:r w:rsidR="005B5760" w:rsidRPr="000F7B68">
        <w:rPr>
          <w:rFonts w:ascii="Arial" w:hAnsi="Arial" w:cs="Arial"/>
          <w:sz w:val="24"/>
          <w:szCs w:val="24"/>
        </w:rPr>
        <w:t xml:space="preserve">referir </w:t>
      </w:r>
      <w:r w:rsidR="003E298A" w:rsidRPr="000F7B68">
        <w:rPr>
          <w:rFonts w:ascii="Arial" w:hAnsi="Arial" w:cs="Arial"/>
          <w:sz w:val="24"/>
          <w:szCs w:val="24"/>
        </w:rPr>
        <w:t>el segundo apellido d</w:t>
      </w:r>
      <w:r w:rsidR="00A272DF" w:rsidRPr="000F7B68">
        <w:rPr>
          <w:rFonts w:ascii="Arial" w:hAnsi="Arial" w:cs="Arial"/>
          <w:sz w:val="24"/>
          <w:szCs w:val="24"/>
        </w:rPr>
        <w:t xml:space="preserve">el </w:t>
      </w:r>
      <w:r w:rsidR="00C7657A" w:rsidRPr="000F7B68">
        <w:rPr>
          <w:rFonts w:ascii="Arial" w:hAnsi="Arial" w:cs="Arial"/>
          <w:sz w:val="24"/>
          <w:szCs w:val="24"/>
        </w:rPr>
        <w:t xml:space="preserve">referido </w:t>
      </w:r>
      <w:r w:rsidR="00A272DF" w:rsidRPr="000F7B68">
        <w:rPr>
          <w:rFonts w:ascii="Arial" w:hAnsi="Arial" w:cs="Arial"/>
          <w:sz w:val="24"/>
          <w:szCs w:val="24"/>
        </w:rPr>
        <w:t xml:space="preserve">gerente, pues manifestó que era Zúñiga cuando en realidad era Zuluaga, </w:t>
      </w:r>
      <w:r w:rsidR="00DE1B8C" w:rsidRPr="000F7B68">
        <w:rPr>
          <w:rFonts w:ascii="Arial" w:hAnsi="Arial" w:cs="Arial"/>
          <w:sz w:val="24"/>
          <w:szCs w:val="24"/>
        </w:rPr>
        <w:t xml:space="preserve">no tiene </w:t>
      </w:r>
      <w:r w:rsidR="003E298A" w:rsidRPr="000F7B68">
        <w:rPr>
          <w:rFonts w:ascii="Arial" w:hAnsi="Arial" w:cs="Arial"/>
          <w:sz w:val="24"/>
          <w:szCs w:val="24"/>
        </w:rPr>
        <w:t xml:space="preserve">la relevancia </w:t>
      </w:r>
      <w:r w:rsidR="004E429B" w:rsidRPr="000F7B68">
        <w:rPr>
          <w:rFonts w:ascii="Arial" w:hAnsi="Arial" w:cs="Arial"/>
          <w:sz w:val="24"/>
          <w:szCs w:val="24"/>
        </w:rPr>
        <w:t xml:space="preserve">suprema </w:t>
      </w:r>
      <w:r w:rsidR="00703C05" w:rsidRPr="000F7B68">
        <w:rPr>
          <w:rFonts w:ascii="Arial" w:hAnsi="Arial" w:cs="Arial"/>
          <w:sz w:val="24"/>
          <w:szCs w:val="24"/>
        </w:rPr>
        <w:t xml:space="preserve">que le quiso imprimir la juez de primer grado, a tal punto de </w:t>
      </w:r>
      <w:r w:rsidR="003E298A" w:rsidRPr="000F7B68">
        <w:rPr>
          <w:rFonts w:ascii="Arial" w:hAnsi="Arial" w:cs="Arial"/>
          <w:sz w:val="24"/>
          <w:szCs w:val="24"/>
        </w:rPr>
        <w:t xml:space="preserve">desmeritar </w:t>
      </w:r>
      <w:r w:rsidR="00DE1B8C" w:rsidRPr="000F7B68">
        <w:rPr>
          <w:rFonts w:ascii="Arial" w:hAnsi="Arial" w:cs="Arial"/>
          <w:sz w:val="24"/>
          <w:szCs w:val="24"/>
        </w:rPr>
        <w:t xml:space="preserve">los dichos de la deponente, </w:t>
      </w:r>
      <w:r w:rsidR="00057D73" w:rsidRPr="000F7B68">
        <w:rPr>
          <w:rFonts w:ascii="Arial" w:hAnsi="Arial" w:cs="Arial"/>
          <w:sz w:val="24"/>
          <w:szCs w:val="24"/>
        </w:rPr>
        <w:t>pues</w:t>
      </w:r>
      <w:r w:rsidR="00A272DF" w:rsidRPr="000F7B68">
        <w:rPr>
          <w:rFonts w:ascii="Arial" w:hAnsi="Arial" w:cs="Arial"/>
          <w:sz w:val="24"/>
          <w:szCs w:val="24"/>
        </w:rPr>
        <w:t xml:space="preserve"> no es necesario que los </w:t>
      </w:r>
      <w:r w:rsidR="00703C05" w:rsidRPr="000F7B68">
        <w:rPr>
          <w:rFonts w:ascii="Arial" w:hAnsi="Arial" w:cs="Arial"/>
          <w:sz w:val="24"/>
          <w:szCs w:val="24"/>
        </w:rPr>
        <w:t xml:space="preserve">trabajadores </w:t>
      </w:r>
      <w:r w:rsidR="00A272DF" w:rsidRPr="000F7B68">
        <w:rPr>
          <w:rFonts w:ascii="Arial" w:hAnsi="Arial" w:cs="Arial"/>
          <w:sz w:val="24"/>
          <w:szCs w:val="24"/>
        </w:rPr>
        <w:t>conozcan</w:t>
      </w:r>
      <w:r w:rsidR="00703C05" w:rsidRPr="000F7B68">
        <w:rPr>
          <w:rFonts w:ascii="Arial" w:hAnsi="Arial" w:cs="Arial"/>
          <w:sz w:val="24"/>
          <w:szCs w:val="24"/>
        </w:rPr>
        <w:t xml:space="preserve"> </w:t>
      </w:r>
      <w:r w:rsidR="00DE1B8C" w:rsidRPr="000F7B68">
        <w:rPr>
          <w:rFonts w:ascii="Arial" w:hAnsi="Arial" w:cs="Arial"/>
          <w:sz w:val="24"/>
          <w:szCs w:val="24"/>
        </w:rPr>
        <w:t>con exactitud y sin margen de error los nombres y</w:t>
      </w:r>
      <w:r w:rsidR="00703C05" w:rsidRPr="000F7B68">
        <w:rPr>
          <w:rFonts w:ascii="Arial" w:hAnsi="Arial" w:cs="Arial"/>
          <w:sz w:val="24"/>
          <w:szCs w:val="24"/>
        </w:rPr>
        <w:t xml:space="preserve"> apellidos completos de sus jefes,</w:t>
      </w:r>
      <w:r w:rsidR="00A272DF" w:rsidRPr="000F7B68">
        <w:rPr>
          <w:rFonts w:ascii="Arial" w:hAnsi="Arial" w:cs="Arial"/>
          <w:sz w:val="24"/>
          <w:szCs w:val="24"/>
        </w:rPr>
        <w:t xml:space="preserve"> máxime que en este caso, </w:t>
      </w:r>
      <w:r w:rsidR="004E429B" w:rsidRPr="000F7B68">
        <w:rPr>
          <w:rFonts w:ascii="Arial" w:hAnsi="Arial" w:cs="Arial"/>
          <w:sz w:val="24"/>
          <w:szCs w:val="24"/>
        </w:rPr>
        <w:t xml:space="preserve">la persona </w:t>
      </w:r>
      <w:r w:rsidR="00A272DF" w:rsidRPr="000F7B68">
        <w:rPr>
          <w:rFonts w:ascii="Arial" w:hAnsi="Arial" w:cs="Arial"/>
          <w:sz w:val="24"/>
          <w:szCs w:val="24"/>
        </w:rPr>
        <w:t xml:space="preserve">quedó debidamente </w:t>
      </w:r>
      <w:r w:rsidR="00914FCA" w:rsidRPr="000F7B68">
        <w:rPr>
          <w:rFonts w:ascii="Arial" w:hAnsi="Arial" w:cs="Arial"/>
          <w:sz w:val="24"/>
          <w:szCs w:val="24"/>
        </w:rPr>
        <w:t>identificad</w:t>
      </w:r>
      <w:r w:rsidR="5F2961C9" w:rsidRPr="000F7B68">
        <w:rPr>
          <w:rFonts w:ascii="Arial" w:hAnsi="Arial" w:cs="Arial"/>
          <w:sz w:val="24"/>
          <w:szCs w:val="24"/>
        </w:rPr>
        <w:t>a</w:t>
      </w:r>
      <w:r w:rsidR="004A4FC1" w:rsidRPr="000F7B68">
        <w:rPr>
          <w:rFonts w:ascii="Arial" w:hAnsi="Arial" w:cs="Arial"/>
          <w:sz w:val="24"/>
          <w:szCs w:val="24"/>
        </w:rPr>
        <w:t xml:space="preserve"> </w:t>
      </w:r>
      <w:r w:rsidR="00A272DF" w:rsidRPr="000F7B68">
        <w:rPr>
          <w:rFonts w:ascii="Arial" w:hAnsi="Arial" w:cs="Arial"/>
          <w:sz w:val="24"/>
          <w:szCs w:val="24"/>
        </w:rPr>
        <w:t>con sus dos n</w:t>
      </w:r>
      <w:r w:rsidR="00DE1B8C" w:rsidRPr="000F7B68">
        <w:rPr>
          <w:rFonts w:ascii="Arial" w:hAnsi="Arial" w:cs="Arial"/>
          <w:sz w:val="24"/>
          <w:szCs w:val="24"/>
        </w:rPr>
        <w:t xml:space="preserve">ombres y </w:t>
      </w:r>
      <w:r w:rsidR="00D83B04" w:rsidRPr="000F7B68">
        <w:rPr>
          <w:rFonts w:ascii="Arial" w:hAnsi="Arial" w:cs="Arial"/>
          <w:sz w:val="24"/>
          <w:szCs w:val="24"/>
        </w:rPr>
        <w:t xml:space="preserve">primer </w:t>
      </w:r>
      <w:r w:rsidR="00DE1B8C" w:rsidRPr="000F7B68">
        <w:rPr>
          <w:rFonts w:ascii="Arial" w:hAnsi="Arial" w:cs="Arial"/>
          <w:sz w:val="24"/>
          <w:szCs w:val="24"/>
        </w:rPr>
        <w:t>apellido</w:t>
      </w:r>
      <w:r w:rsidR="00A272DF" w:rsidRPr="000F7B68">
        <w:rPr>
          <w:rFonts w:ascii="Arial" w:hAnsi="Arial" w:cs="Arial"/>
          <w:sz w:val="24"/>
          <w:szCs w:val="24"/>
        </w:rPr>
        <w:t xml:space="preserve">. </w:t>
      </w:r>
    </w:p>
    <w:p w14:paraId="4B99056E" w14:textId="77777777" w:rsidR="00DE1B8C" w:rsidRPr="000F7B68" w:rsidRDefault="00DE1B8C" w:rsidP="000F7B68">
      <w:pPr>
        <w:spacing w:after="0" w:line="276" w:lineRule="auto"/>
        <w:jc w:val="both"/>
        <w:textAlignment w:val="baseline"/>
        <w:rPr>
          <w:rFonts w:ascii="Arial" w:hAnsi="Arial" w:cs="Arial"/>
          <w:sz w:val="24"/>
          <w:szCs w:val="24"/>
        </w:rPr>
      </w:pPr>
    </w:p>
    <w:p w14:paraId="55AF0536" w14:textId="77777777" w:rsidR="00A272DF" w:rsidRPr="000F7B68" w:rsidRDefault="00057D73" w:rsidP="000F7B68">
      <w:pPr>
        <w:pStyle w:val="paragraph"/>
        <w:spacing w:before="0" w:beforeAutospacing="0" w:after="0" w:afterAutospacing="0" w:line="276" w:lineRule="auto"/>
        <w:jc w:val="both"/>
        <w:textAlignment w:val="baseline"/>
        <w:rPr>
          <w:rFonts w:ascii="Arial" w:hAnsi="Arial" w:cs="Arial"/>
        </w:rPr>
      </w:pPr>
      <w:r w:rsidRPr="000F7B68">
        <w:rPr>
          <w:rFonts w:ascii="Arial" w:hAnsi="Arial" w:cs="Arial"/>
        </w:rPr>
        <w:t xml:space="preserve">De otro lado, tampoco luce razonable que la juez de primer grado haya restado validez a las confesiones fictas, </w:t>
      </w:r>
      <w:r w:rsidR="00606B10" w:rsidRPr="000F7B68">
        <w:rPr>
          <w:rFonts w:ascii="Arial" w:hAnsi="Arial" w:cs="Arial"/>
        </w:rPr>
        <w:t>aduciendo</w:t>
      </w:r>
      <w:r w:rsidRPr="000F7B68">
        <w:rPr>
          <w:rFonts w:ascii="Arial" w:hAnsi="Arial" w:cs="Arial"/>
        </w:rPr>
        <w:t xml:space="preserve"> que la p</w:t>
      </w:r>
      <w:r w:rsidR="00A272DF" w:rsidRPr="000F7B68">
        <w:rPr>
          <w:rFonts w:ascii="Arial" w:hAnsi="Arial" w:cs="Arial"/>
        </w:rPr>
        <w:t>restación personal del servicio</w:t>
      </w:r>
      <w:r w:rsidRPr="000F7B68">
        <w:rPr>
          <w:rFonts w:ascii="Arial" w:hAnsi="Arial" w:cs="Arial"/>
        </w:rPr>
        <w:t xml:space="preserve"> del demandante se dio e</w:t>
      </w:r>
      <w:r w:rsidR="00A272DF" w:rsidRPr="000F7B68">
        <w:rPr>
          <w:rFonts w:ascii="Arial" w:hAnsi="Arial" w:cs="Arial"/>
        </w:rPr>
        <w:t xml:space="preserve">n </w:t>
      </w:r>
      <w:r w:rsidR="003241B3" w:rsidRPr="000F7B68">
        <w:rPr>
          <w:rFonts w:ascii="Arial" w:hAnsi="Arial" w:cs="Arial"/>
        </w:rPr>
        <w:t xml:space="preserve">un lugar </w:t>
      </w:r>
      <w:r w:rsidR="004E429B" w:rsidRPr="000F7B68">
        <w:rPr>
          <w:rFonts w:ascii="Arial" w:hAnsi="Arial" w:cs="Arial"/>
        </w:rPr>
        <w:t>geográfico</w:t>
      </w:r>
      <w:r w:rsidR="003241B3" w:rsidRPr="000F7B68">
        <w:rPr>
          <w:rFonts w:ascii="Arial" w:hAnsi="Arial" w:cs="Arial"/>
        </w:rPr>
        <w:t xml:space="preserve"> distinto al que aparece registrado como </w:t>
      </w:r>
      <w:r w:rsidR="00A272DF" w:rsidRPr="000F7B68">
        <w:rPr>
          <w:rFonts w:ascii="Arial" w:hAnsi="Arial" w:cs="Arial"/>
        </w:rPr>
        <w:t xml:space="preserve">dirección de domicilio principal en el certificado de existencia y representación legal de la empresa demandada, </w:t>
      </w:r>
      <w:r w:rsidR="00606B10" w:rsidRPr="000F7B68">
        <w:rPr>
          <w:rFonts w:ascii="Arial" w:hAnsi="Arial" w:cs="Arial"/>
        </w:rPr>
        <w:t xml:space="preserve">esto es, en la carrera 11 N°18-21 oficina 311 del Edificio Antonio Correa, </w:t>
      </w:r>
      <w:r w:rsidRPr="000F7B68">
        <w:rPr>
          <w:rFonts w:ascii="Arial" w:hAnsi="Arial" w:cs="Arial"/>
        </w:rPr>
        <w:t xml:space="preserve">pues </w:t>
      </w:r>
      <w:r w:rsidR="00606B10" w:rsidRPr="000F7B68">
        <w:rPr>
          <w:rFonts w:ascii="Arial" w:hAnsi="Arial" w:cs="Arial"/>
        </w:rPr>
        <w:t xml:space="preserve">nada se opone a que se fije un </w:t>
      </w:r>
      <w:r w:rsidR="00084C00" w:rsidRPr="000F7B68">
        <w:rPr>
          <w:rFonts w:ascii="Arial" w:hAnsi="Arial" w:cs="Arial"/>
        </w:rPr>
        <w:t xml:space="preserve">domicilio </w:t>
      </w:r>
      <w:r w:rsidR="00606B10" w:rsidRPr="000F7B68">
        <w:rPr>
          <w:rFonts w:ascii="Arial" w:hAnsi="Arial" w:cs="Arial"/>
        </w:rPr>
        <w:t>como centro de administración</w:t>
      </w:r>
      <w:r w:rsidR="004F52AF" w:rsidRPr="000F7B68">
        <w:rPr>
          <w:rFonts w:ascii="Arial" w:hAnsi="Arial" w:cs="Arial"/>
        </w:rPr>
        <w:t>, dirección</w:t>
      </w:r>
      <w:r w:rsidR="00606B10" w:rsidRPr="000F7B68">
        <w:rPr>
          <w:rFonts w:ascii="Arial" w:hAnsi="Arial" w:cs="Arial"/>
        </w:rPr>
        <w:t xml:space="preserve"> y localización de una </w:t>
      </w:r>
      <w:r w:rsidR="00084C00" w:rsidRPr="000F7B68">
        <w:rPr>
          <w:rFonts w:ascii="Arial" w:hAnsi="Arial" w:cs="Arial"/>
        </w:rPr>
        <w:t>empresa</w:t>
      </w:r>
      <w:r w:rsidR="00606B10" w:rsidRPr="000F7B68">
        <w:rPr>
          <w:rFonts w:ascii="Arial" w:hAnsi="Arial" w:cs="Arial"/>
        </w:rPr>
        <w:t xml:space="preserve">, y que en otro lugar, se lleve a cabo la explotación económica de la misma, bien sea porque existen varias sedes o establecimientos de comercio, o simplemente </w:t>
      </w:r>
      <w:r w:rsidR="00084C00" w:rsidRPr="000F7B68">
        <w:rPr>
          <w:rFonts w:ascii="Arial" w:hAnsi="Arial" w:cs="Arial"/>
        </w:rPr>
        <w:t>por</w:t>
      </w:r>
      <w:r w:rsidR="00170889" w:rsidRPr="000F7B68">
        <w:rPr>
          <w:rFonts w:ascii="Arial" w:hAnsi="Arial" w:cs="Arial"/>
        </w:rPr>
        <w:t xml:space="preserve">que el </w:t>
      </w:r>
      <w:r w:rsidR="00CF6412" w:rsidRPr="000F7B68">
        <w:rPr>
          <w:rFonts w:ascii="Arial" w:hAnsi="Arial" w:cs="Arial"/>
        </w:rPr>
        <w:t>empleador</w:t>
      </w:r>
      <w:r w:rsidR="00170889" w:rsidRPr="000F7B68">
        <w:rPr>
          <w:rFonts w:ascii="Arial" w:hAnsi="Arial" w:cs="Arial"/>
        </w:rPr>
        <w:t xml:space="preserve"> así lo dispuso, en </w:t>
      </w:r>
      <w:r w:rsidR="004E429B" w:rsidRPr="000F7B68">
        <w:rPr>
          <w:rFonts w:ascii="Arial" w:hAnsi="Arial" w:cs="Arial"/>
        </w:rPr>
        <w:t>uso de</w:t>
      </w:r>
      <w:r w:rsidR="00170889" w:rsidRPr="000F7B68">
        <w:rPr>
          <w:rFonts w:ascii="Arial" w:hAnsi="Arial" w:cs="Arial"/>
        </w:rPr>
        <w:t xml:space="preserve"> l</w:t>
      </w:r>
      <w:r w:rsidR="00606B10" w:rsidRPr="000F7B68">
        <w:rPr>
          <w:rFonts w:ascii="Arial" w:hAnsi="Arial" w:cs="Arial"/>
        </w:rPr>
        <w:t xml:space="preserve">a facultad </w:t>
      </w:r>
      <w:r w:rsidR="00170889" w:rsidRPr="000F7B68">
        <w:rPr>
          <w:rFonts w:ascii="Arial" w:hAnsi="Arial" w:cs="Arial"/>
        </w:rPr>
        <w:t xml:space="preserve">que </w:t>
      </w:r>
      <w:r w:rsidR="00CF6412" w:rsidRPr="000F7B68">
        <w:rPr>
          <w:rFonts w:ascii="Arial" w:hAnsi="Arial" w:cs="Arial"/>
        </w:rPr>
        <w:t>le asiste</w:t>
      </w:r>
      <w:r w:rsidR="00170889" w:rsidRPr="000F7B68">
        <w:rPr>
          <w:rFonts w:ascii="Arial" w:hAnsi="Arial" w:cs="Arial"/>
        </w:rPr>
        <w:t xml:space="preserve"> de imponer a los trabajadores el lugar y la forma en que </w:t>
      </w:r>
      <w:r w:rsidR="00170889" w:rsidRPr="000F7B68">
        <w:rPr>
          <w:rFonts w:ascii="Arial" w:hAnsi="Arial" w:cs="Arial"/>
        </w:rPr>
        <w:lastRenderedPageBreak/>
        <w:t>se presta</w:t>
      </w:r>
      <w:r w:rsidR="004F52AF" w:rsidRPr="000F7B68">
        <w:rPr>
          <w:rFonts w:ascii="Arial" w:hAnsi="Arial" w:cs="Arial"/>
        </w:rPr>
        <w:t xml:space="preserve">rá </w:t>
      </w:r>
      <w:r w:rsidR="00170889" w:rsidRPr="000F7B68">
        <w:rPr>
          <w:rFonts w:ascii="Arial" w:hAnsi="Arial" w:cs="Arial"/>
        </w:rPr>
        <w:t xml:space="preserve">el servicio. </w:t>
      </w:r>
      <w:r w:rsidR="003241B3" w:rsidRPr="000F7B68">
        <w:rPr>
          <w:rFonts w:ascii="Arial" w:hAnsi="Arial" w:cs="Arial"/>
        </w:rPr>
        <w:t xml:space="preserve">Lo anterior, aunado a que, en aplicación de </w:t>
      </w:r>
      <w:r w:rsidR="003241B3" w:rsidRPr="000F7B68">
        <w:rPr>
          <w:rStyle w:val="normaltextrun"/>
          <w:rFonts w:ascii="Arial" w:hAnsi="Arial" w:cs="Arial"/>
        </w:rPr>
        <w:t xml:space="preserve">las reglas de la lógica y la experiencia, no es coherente que quien desempeña la labor de soldador y construcción de estructuras metálicas, ejecute sus tareas en una oficina </w:t>
      </w:r>
      <w:r w:rsidR="008A5079" w:rsidRPr="000F7B68">
        <w:rPr>
          <w:rStyle w:val="normaltextrun"/>
          <w:rFonts w:ascii="Arial" w:hAnsi="Arial" w:cs="Arial"/>
        </w:rPr>
        <w:t xml:space="preserve">de un edificio ubicado </w:t>
      </w:r>
      <w:r w:rsidR="003241B3" w:rsidRPr="000F7B68">
        <w:rPr>
          <w:rStyle w:val="normaltextrun"/>
          <w:rFonts w:ascii="Arial" w:hAnsi="Arial" w:cs="Arial"/>
        </w:rPr>
        <w:t xml:space="preserve">en el centro de Pereira. </w:t>
      </w:r>
    </w:p>
    <w:p w14:paraId="1299C43A" w14:textId="77777777" w:rsidR="00A40285" w:rsidRPr="000F7B68" w:rsidRDefault="00A40285" w:rsidP="000F7B68">
      <w:pPr>
        <w:spacing w:after="0" w:line="276" w:lineRule="auto"/>
        <w:jc w:val="both"/>
        <w:textAlignment w:val="baseline"/>
        <w:rPr>
          <w:rFonts w:ascii="Arial" w:hAnsi="Arial" w:cs="Arial"/>
          <w:sz w:val="24"/>
          <w:szCs w:val="24"/>
        </w:rPr>
      </w:pPr>
    </w:p>
    <w:p w14:paraId="7F0E54FD" w14:textId="1043B09A" w:rsidR="004F52AF" w:rsidRPr="000F7B68" w:rsidRDefault="00CF6DF4" w:rsidP="000F7B68">
      <w:pPr>
        <w:pStyle w:val="paragraph"/>
        <w:spacing w:before="0" w:beforeAutospacing="0" w:after="0" w:afterAutospacing="0" w:line="276" w:lineRule="auto"/>
        <w:jc w:val="both"/>
        <w:textAlignment w:val="baseline"/>
        <w:rPr>
          <w:rFonts w:ascii="Arial" w:eastAsiaTheme="minorEastAsia" w:hAnsi="Arial" w:cs="Arial"/>
          <w:lang w:eastAsia="en-US"/>
        </w:rPr>
      </w:pPr>
      <w:r w:rsidRPr="000F7B68">
        <w:rPr>
          <w:rFonts w:ascii="Arial" w:eastAsiaTheme="minorEastAsia" w:hAnsi="Arial" w:cs="Arial"/>
          <w:lang w:eastAsia="en-US"/>
        </w:rPr>
        <w:t>Así</w:t>
      </w:r>
      <w:r w:rsidR="004E429B" w:rsidRPr="000F7B68">
        <w:rPr>
          <w:rFonts w:ascii="Arial" w:eastAsiaTheme="minorEastAsia" w:hAnsi="Arial" w:cs="Arial"/>
          <w:lang w:eastAsia="en-US"/>
        </w:rPr>
        <w:t xml:space="preserve"> mismo</w:t>
      </w:r>
      <w:r w:rsidR="003241B3" w:rsidRPr="000F7B68">
        <w:rPr>
          <w:rFonts w:ascii="Arial" w:eastAsiaTheme="minorEastAsia" w:hAnsi="Arial" w:cs="Arial"/>
          <w:lang w:eastAsia="en-US"/>
        </w:rPr>
        <w:t xml:space="preserve">, contrario al razonamiento </w:t>
      </w:r>
      <w:r w:rsidR="008A5079" w:rsidRPr="000F7B68">
        <w:rPr>
          <w:rFonts w:ascii="Arial" w:eastAsiaTheme="minorEastAsia" w:hAnsi="Arial" w:cs="Arial"/>
          <w:lang w:eastAsia="en-US"/>
        </w:rPr>
        <w:t>que efectuó</w:t>
      </w:r>
      <w:r w:rsidR="003241B3" w:rsidRPr="000F7B68">
        <w:rPr>
          <w:rFonts w:ascii="Arial" w:eastAsiaTheme="minorEastAsia" w:hAnsi="Arial" w:cs="Arial"/>
          <w:lang w:eastAsia="en-US"/>
        </w:rPr>
        <w:t xml:space="preserve"> la </w:t>
      </w:r>
      <w:r w:rsidR="003241B3" w:rsidRPr="000F7B68">
        <w:rPr>
          <w:rFonts w:ascii="Arial" w:eastAsiaTheme="minorEastAsia" w:hAnsi="Arial" w:cs="Arial"/>
          <w:i/>
          <w:iCs/>
          <w:lang w:eastAsia="en-US"/>
        </w:rPr>
        <w:t>a-qu</w:t>
      </w:r>
      <w:r w:rsidR="008A5079" w:rsidRPr="000F7B68">
        <w:rPr>
          <w:rFonts w:ascii="Arial" w:eastAsiaTheme="minorEastAsia" w:hAnsi="Arial" w:cs="Arial"/>
          <w:i/>
          <w:iCs/>
          <w:lang w:eastAsia="en-US"/>
        </w:rPr>
        <w:t>o</w:t>
      </w:r>
      <w:r w:rsidR="003241B3" w:rsidRPr="000F7B68">
        <w:rPr>
          <w:rFonts w:ascii="Arial" w:eastAsiaTheme="minorEastAsia" w:hAnsi="Arial" w:cs="Arial"/>
          <w:lang w:eastAsia="en-US"/>
        </w:rPr>
        <w:t xml:space="preserve">, </w:t>
      </w:r>
      <w:r w:rsidRPr="000F7B68">
        <w:rPr>
          <w:rFonts w:ascii="Arial" w:eastAsiaTheme="minorEastAsia" w:hAnsi="Arial" w:cs="Arial"/>
          <w:lang w:eastAsia="en-US"/>
        </w:rPr>
        <w:t xml:space="preserve">se observa que </w:t>
      </w:r>
      <w:r w:rsidR="003241B3" w:rsidRPr="000F7B68">
        <w:rPr>
          <w:rFonts w:ascii="Arial" w:eastAsiaTheme="minorEastAsia" w:hAnsi="Arial" w:cs="Arial"/>
          <w:lang w:eastAsia="en-US"/>
        </w:rPr>
        <w:t xml:space="preserve">la testigo sí fue clara y precisa al indicar cuáles eran las funciones que </w:t>
      </w:r>
      <w:r w:rsidR="008A5079" w:rsidRPr="000F7B68">
        <w:rPr>
          <w:rFonts w:ascii="Arial" w:eastAsiaTheme="minorEastAsia" w:hAnsi="Arial" w:cs="Arial"/>
          <w:lang w:eastAsia="en-US"/>
        </w:rPr>
        <w:t>ejecutaba</w:t>
      </w:r>
      <w:r w:rsidR="003241B3" w:rsidRPr="000F7B68">
        <w:rPr>
          <w:rFonts w:ascii="Arial" w:eastAsiaTheme="minorEastAsia" w:hAnsi="Arial" w:cs="Arial"/>
          <w:lang w:eastAsia="en-US"/>
        </w:rPr>
        <w:t xml:space="preserve"> el demandante, pues no solo explicó el procedimiento que adelantaba </w:t>
      </w:r>
      <w:r w:rsidR="008A5079" w:rsidRPr="000F7B68">
        <w:rPr>
          <w:rFonts w:ascii="Arial" w:eastAsiaTheme="minorEastAsia" w:hAnsi="Arial" w:cs="Arial"/>
          <w:lang w:eastAsia="en-US"/>
        </w:rPr>
        <w:t xml:space="preserve">en las máquinas </w:t>
      </w:r>
      <w:r w:rsidR="003241B3" w:rsidRPr="000F7B68">
        <w:rPr>
          <w:rFonts w:ascii="Arial" w:eastAsiaTheme="minorEastAsia" w:hAnsi="Arial" w:cs="Arial"/>
          <w:lang w:eastAsia="en-US"/>
        </w:rPr>
        <w:t>con la materia prima que llegaba a la finca</w:t>
      </w:r>
      <w:r w:rsidR="008A5079" w:rsidRPr="000F7B68">
        <w:rPr>
          <w:rFonts w:ascii="Arial" w:eastAsiaTheme="minorEastAsia" w:hAnsi="Arial" w:cs="Arial"/>
          <w:lang w:eastAsia="en-US"/>
        </w:rPr>
        <w:t xml:space="preserve"> (varillas de acero)</w:t>
      </w:r>
      <w:r w:rsidR="003241B3" w:rsidRPr="000F7B68">
        <w:rPr>
          <w:rFonts w:ascii="Arial" w:eastAsiaTheme="minorEastAsia" w:hAnsi="Arial" w:cs="Arial"/>
          <w:lang w:eastAsia="en-US"/>
        </w:rPr>
        <w:t>, sino qu</w:t>
      </w:r>
      <w:r w:rsidR="008A5079" w:rsidRPr="000F7B68">
        <w:rPr>
          <w:rFonts w:ascii="Arial" w:eastAsiaTheme="minorEastAsia" w:hAnsi="Arial" w:cs="Arial"/>
          <w:lang w:eastAsia="en-US"/>
        </w:rPr>
        <w:t xml:space="preserve">e además </w:t>
      </w:r>
      <w:r w:rsidRPr="000F7B68">
        <w:rPr>
          <w:rFonts w:ascii="Arial" w:eastAsiaTheme="minorEastAsia" w:hAnsi="Arial" w:cs="Arial"/>
          <w:lang w:eastAsia="en-US"/>
        </w:rPr>
        <w:t xml:space="preserve">refirió </w:t>
      </w:r>
      <w:r w:rsidR="002E0F64" w:rsidRPr="000F7B68">
        <w:rPr>
          <w:rFonts w:ascii="Arial" w:eastAsiaTheme="minorEastAsia" w:hAnsi="Arial" w:cs="Arial"/>
          <w:lang w:eastAsia="en-US"/>
        </w:rPr>
        <w:t xml:space="preserve">que el actor </w:t>
      </w:r>
      <w:r w:rsidR="008A5079" w:rsidRPr="000F7B68">
        <w:rPr>
          <w:rFonts w:ascii="Arial" w:eastAsiaTheme="minorEastAsia" w:hAnsi="Arial" w:cs="Arial"/>
          <w:lang w:eastAsia="en-US"/>
        </w:rPr>
        <w:t xml:space="preserve">había sido contratado para hacer </w:t>
      </w:r>
      <w:r w:rsidRPr="000F7B68">
        <w:rPr>
          <w:rFonts w:ascii="Arial" w:eastAsiaTheme="minorEastAsia" w:hAnsi="Arial" w:cs="Arial"/>
          <w:lang w:eastAsia="en-US"/>
        </w:rPr>
        <w:t xml:space="preserve">trabajos de </w:t>
      </w:r>
      <w:r w:rsidR="008A5079" w:rsidRPr="000F7B68">
        <w:rPr>
          <w:rFonts w:ascii="Arial" w:eastAsiaTheme="minorEastAsia" w:hAnsi="Arial" w:cs="Arial"/>
          <w:b/>
          <w:bCs/>
          <w:lang w:eastAsia="en-US"/>
        </w:rPr>
        <w:t>enmallados y soldar</w:t>
      </w:r>
      <w:r w:rsidR="008A5079" w:rsidRPr="000F7B68">
        <w:rPr>
          <w:rFonts w:ascii="Arial" w:eastAsiaTheme="minorEastAsia" w:hAnsi="Arial" w:cs="Arial"/>
          <w:lang w:eastAsia="en-US"/>
        </w:rPr>
        <w:t xml:space="preserve">, lo cual, en nada </w:t>
      </w:r>
      <w:r w:rsidR="0CA41BF9" w:rsidRPr="000F7B68">
        <w:rPr>
          <w:rFonts w:ascii="Arial" w:eastAsiaTheme="minorEastAsia" w:hAnsi="Arial" w:cs="Arial"/>
          <w:lang w:eastAsia="en-US"/>
        </w:rPr>
        <w:t xml:space="preserve">se </w:t>
      </w:r>
      <w:r w:rsidR="008A5079" w:rsidRPr="000F7B68">
        <w:rPr>
          <w:rFonts w:ascii="Arial" w:eastAsiaTheme="minorEastAsia" w:hAnsi="Arial" w:cs="Arial"/>
          <w:lang w:eastAsia="en-US"/>
        </w:rPr>
        <w:t xml:space="preserve">contrapone </w:t>
      </w:r>
      <w:r w:rsidR="6CABADDB" w:rsidRPr="000F7B68">
        <w:rPr>
          <w:rFonts w:ascii="Arial" w:eastAsiaTheme="minorEastAsia" w:hAnsi="Arial" w:cs="Arial"/>
          <w:lang w:eastAsia="en-US"/>
        </w:rPr>
        <w:t xml:space="preserve">a </w:t>
      </w:r>
      <w:r w:rsidR="008A5079" w:rsidRPr="000F7B68">
        <w:rPr>
          <w:rFonts w:ascii="Arial" w:eastAsiaTheme="minorEastAsia" w:hAnsi="Arial" w:cs="Arial"/>
          <w:lang w:eastAsia="en-US"/>
        </w:rPr>
        <w:t xml:space="preserve">lo </w:t>
      </w:r>
      <w:r w:rsidR="002E0F64" w:rsidRPr="000F7B68">
        <w:rPr>
          <w:rFonts w:ascii="Arial" w:eastAsiaTheme="minorEastAsia" w:hAnsi="Arial" w:cs="Arial"/>
          <w:lang w:eastAsia="en-US"/>
        </w:rPr>
        <w:t>planteado</w:t>
      </w:r>
      <w:r w:rsidR="008A5079" w:rsidRPr="000F7B68">
        <w:rPr>
          <w:rFonts w:ascii="Arial" w:eastAsiaTheme="minorEastAsia" w:hAnsi="Arial" w:cs="Arial"/>
          <w:lang w:eastAsia="en-US"/>
        </w:rPr>
        <w:t xml:space="preserve"> en </w:t>
      </w:r>
      <w:r w:rsidR="00CF6412" w:rsidRPr="000F7B68">
        <w:rPr>
          <w:rFonts w:ascii="Arial" w:eastAsiaTheme="minorEastAsia" w:hAnsi="Arial" w:cs="Arial"/>
          <w:lang w:eastAsia="en-US"/>
        </w:rPr>
        <w:t xml:space="preserve">el escrito de </w:t>
      </w:r>
      <w:r w:rsidR="008A5079" w:rsidRPr="000F7B68">
        <w:rPr>
          <w:rFonts w:ascii="Arial" w:eastAsiaTheme="minorEastAsia" w:hAnsi="Arial" w:cs="Arial"/>
          <w:lang w:eastAsia="en-US"/>
        </w:rPr>
        <w:t xml:space="preserve">demanda, en el sentido de que, </w:t>
      </w:r>
      <w:r w:rsidR="002E0F64" w:rsidRPr="000F7B68">
        <w:rPr>
          <w:rFonts w:ascii="Arial" w:eastAsiaTheme="minorEastAsia" w:hAnsi="Arial" w:cs="Arial"/>
          <w:lang w:eastAsia="en-US"/>
        </w:rPr>
        <w:t xml:space="preserve">el demandante </w:t>
      </w:r>
      <w:r w:rsidR="008A5079" w:rsidRPr="000F7B68">
        <w:rPr>
          <w:rFonts w:ascii="Arial" w:eastAsiaTheme="minorEastAsia" w:hAnsi="Arial" w:cs="Arial"/>
          <w:lang w:eastAsia="en-US"/>
        </w:rPr>
        <w:t>laboró como operario de máquina soldadora, debiendo realizar</w:t>
      </w:r>
      <w:r w:rsidR="002E0F64" w:rsidRPr="000F7B68">
        <w:rPr>
          <w:rFonts w:ascii="Arial" w:eastAsiaTheme="minorEastAsia" w:hAnsi="Arial" w:cs="Arial"/>
          <w:lang w:eastAsia="en-US"/>
        </w:rPr>
        <w:t xml:space="preserve"> los</w:t>
      </w:r>
      <w:r w:rsidR="008A5079" w:rsidRPr="000F7B68">
        <w:rPr>
          <w:rFonts w:ascii="Arial" w:eastAsiaTheme="minorEastAsia" w:hAnsi="Arial" w:cs="Arial"/>
          <w:lang w:eastAsia="en-US"/>
        </w:rPr>
        <w:t xml:space="preserve"> trabajos de soldadura de las estructuras metálicas que </w:t>
      </w:r>
      <w:r w:rsidR="002E0F64" w:rsidRPr="000F7B68">
        <w:rPr>
          <w:rFonts w:ascii="Arial" w:eastAsiaTheme="minorEastAsia" w:hAnsi="Arial" w:cs="Arial"/>
          <w:lang w:eastAsia="en-US"/>
        </w:rPr>
        <w:t xml:space="preserve">la demandada </w:t>
      </w:r>
      <w:r w:rsidR="008A5079" w:rsidRPr="000F7B68">
        <w:rPr>
          <w:rFonts w:ascii="Arial" w:eastAsiaTheme="minorEastAsia" w:hAnsi="Arial" w:cs="Arial"/>
          <w:lang w:eastAsia="en-US"/>
        </w:rPr>
        <w:t>comercializaba</w:t>
      </w:r>
      <w:r w:rsidR="00940376" w:rsidRPr="000F7B68">
        <w:rPr>
          <w:rFonts w:ascii="Arial" w:eastAsiaTheme="minorEastAsia" w:hAnsi="Arial" w:cs="Arial"/>
          <w:lang w:eastAsia="en-US"/>
        </w:rPr>
        <w:t>, todo lo cual</w:t>
      </w:r>
      <w:r w:rsidR="007E4E99" w:rsidRPr="000F7B68">
        <w:rPr>
          <w:rFonts w:ascii="Arial" w:eastAsiaTheme="minorEastAsia" w:hAnsi="Arial" w:cs="Arial"/>
          <w:lang w:eastAsia="en-US"/>
        </w:rPr>
        <w:t xml:space="preserve">, </w:t>
      </w:r>
      <w:r w:rsidR="00CF6412" w:rsidRPr="000F7B68">
        <w:rPr>
          <w:rFonts w:ascii="Arial" w:eastAsiaTheme="minorEastAsia" w:hAnsi="Arial" w:cs="Arial"/>
          <w:lang w:eastAsia="en-US"/>
        </w:rPr>
        <w:t xml:space="preserve">se encuentra </w:t>
      </w:r>
      <w:r w:rsidR="00ED7C47" w:rsidRPr="000F7B68">
        <w:rPr>
          <w:rFonts w:ascii="Arial" w:eastAsiaTheme="minorEastAsia" w:hAnsi="Arial" w:cs="Arial"/>
          <w:lang w:eastAsia="en-US"/>
        </w:rPr>
        <w:t xml:space="preserve">además </w:t>
      </w:r>
      <w:r w:rsidR="00CF6412" w:rsidRPr="000F7B68">
        <w:rPr>
          <w:rFonts w:ascii="Arial" w:eastAsiaTheme="minorEastAsia" w:hAnsi="Arial" w:cs="Arial"/>
          <w:lang w:eastAsia="en-US"/>
        </w:rPr>
        <w:t>en</w:t>
      </w:r>
      <w:r w:rsidR="00940376" w:rsidRPr="000F7B68">
        <w:rPr>
          <w:rFonts w:ascii="Arial" w:eastAsiaTheme="minorEastAsia" w:hAnsi="Arial" w:cs="Arial"/>
          <w:lang w:eastAsia="en-US"/>
        </w:rPr>
        <w:t xml:space="preserve"> consonancia con</w:t>
      </w:r>
      <w:r w:rsidR="00CF6412" w:rsidRPr="000F7B68">
        <w:rPr>
          <w:rFonts w:ascii="Arial" w:eastAsiaTheme="minorEastAsia" w:hAnsi="Arial" w:cs="Arial"/>
          <w:lang w:eastAsia="en-US"/>
        </w:rPr>
        <w:t xml:space="preserve"> la actividad económica principal </w:t>
      </w:r>
      <w:r w:rsidRPr="000F7B68">
        <w:rPr>
          <w:rFonts w:ascii="Arial" w:eastAsiaTheme="minorEastAsia" w:hAnsi="Arial" w:cs="Arial"/>
          <w:lang w:eastAsia="en-US"/>
        </w:rPr>
        <w:t>que desarrolla</w:t>
      </w:r>
      <w:r w:rsidR="00CF6412" w:rsidRPr="000F7B68">
        <w:rPr>
          <w:rFonts w:ascii="Arial" w:eastAsiaTheme="minorEastAsia" w:hAnsi="Arial" w:cs="Arial"/>
          <w:lang w:eastAsia="en-US"/>
        </w:rPr>
        <w:t xml:space="preserve"> la empresa, que no es otr</w:t>
      </w:r>
      <w:r w:rsidR="002E0F64" w:rsidRPr="000F7B68">
        <w:rPr>
          <w:rFonts w:ascii="Arial" w:eastAsiaTheme="minorEastAsia" w:hAnsi="Arial" w:cs="Arial"/>
          <w:lang w:eastAsia="en-US"/>
        </w:rPr>
        <w:t>a</w:t>
      </w:r>
      <w:r w:rsidR="00CF6412" w:rsidRPr="000F7B68">
        <w:rPr>
          <w:rFonts w:ascii="Arial" w:eastAsiaTheme="minorEastAsia" w:hAnsi="Arial" w:cs="Arial"/>
          <w:lang w:eastAsia="en-US"/>
        </w:rPr>
        <w:t xml:space="preserve"> que la fabricación de productos metálicos para uso estructural, </w:t>
      </w:r>
      <w:r w:rsidR="002E0F64" w:rsidRPr="000F7B68">
        <w:rPr>
          <w:rFonts w:ascii="Arial" w:eastAsiaTheme="minorEastAsia" w:hAnsi="Arial" w:cs="Arial"/>
          <w:lang w:eastAsia="en-US"/>
        </w:rPr>
        <w:t xml:space="preserve">según registro mercantil de </w:t>
      </w:r>
      <w:r w:rsidRPr="000F7B68">
        <w:rPr>
          <w:rFonts w:ascii="Arial" w:eastAsiaTheme="minorEastAsia" w:hAnsi="Arial" w:cs="Arial"/>
          <w:lang w:eastAsia="en-US"/>
        </w:rPr>
        <w:t>esa</w:t>
      </w:r>
      <w:r w:rsidR="002E0F64" w:rsidRPr="000F7B68">
        <w:rPr>
          <w:rFonts w:ascii="Arial" w:eastAsiaTheme="minorEastAsia" w:hAnsi="Arial" w:cs="Arial"/>
          <w:lang w:eastAsia="en-US"/>
        </w:rPr>
        <w:t xml:space="preserve"> persona jurídica</w:t>
      </w:r>
      <w:r w:rsidR="004B6D17" w:rsidRPr="000F7B68">
        <w:rPr>
          <w:rFonts w:ascii="Arial" w:eastAsiaTheme="minorEastAsia" w:hAnsi="Arial" w:cs="Arial"/>
          <w:lang w:eastAsia="en-US"/>
        </w:rPr>
        <w:t xml:space="preserve">. </w:t>
      </w:r>
    </w:p>
    <w:p w14:paraId="4DDBEF00" w14:textId="77777777" w:rsidR="000A6A26" w:rsidRPr="000F7B68" w:rsidRDefault="000A6A26" w:rsidP="000F7B68">
      <w:pPr>
        <w:pStyle w:val="paragraph"/>
        <w:spacing w:before="0" w:beforeAutospacing="0" w:after="0" w:afterAutospacing="0" w:line="276" w:lineRule="auto"/>
        <w:jc w:val="both"/>
        <w:textAlignment w:val="baseline"/>
        <w:rPr>
          <w:rFonts w:ascii="Arial" w:eastAsiaTheme="minorHAnsi" w:hAnsi="Arial" w:cs="Arial"/>
          <w:lang w:eastAsia="en-US"/>
        </w:rPr>
      </w:pPr>
    </w:p>
    <w:p w14:paraId="24774BB6" w14:textId="77777777" w:rsidR="00CF6DF4" w:rsidRPr="000F7B68" w:rsidRDefault="000A6A26" w:rsidP="000F7B68">
      <w:pPr>
        <w:pStyle w:val="paragraph"/>
        <w:spacing w:before="0" w:beforeAutospacing="0" w:after="0" w:afterAutospacing="0" w:line="276" w:lineRule="auto"/>
        <w:jc w:val="both"/>
        <w:textAlignment w:val="baseline"/>
        <w:rPr>
          <w:rFonts w:ascii="Arial" w:eastAsiaTheme="minorHAnsi" w:hAnsi="Arial" w:cs="Arial"/>
          <w:lang w:eastAsia="en-US"/>
        </w:rPr>
      </w:pPr>
      <w:r w:rsidRPr="000F7B68">
        <w:rPr>
          <w:rFonts w:ascii="Arial" w:eastAsiaTheme="minorHAnsi" w:hAnsi="Arial" w:cs="Arial"/>
          <w:lang w:eastAsia="en-US"/>
        </w:rPr>
        <w:t xml:space="preserve">Luego entonces, </w:t>
      </w:r>
      <w:r w:rsidR="00C54FB0" w:rsidRPr="000F7B68">
        <w:rPr>
          <w:rFonts w:ascii="Arial" w:eastAsiaTheme="minorHAnsi" w:hAnsi="Arial" w:cs="Arial"/>
          <w:lang w:eastAsia="en-US"/>
        </w:rPr>
        <w:t xml:space="preserve">concluye </w:t>
      </w:r>
      <w:r w:rsidRPr="000F7B68">
        <w:rPr>
          <w:rFonts w:ascii="Arial" w:eastAsiaTheme="minorHAnsi" w:hAnsi="Arial" w:cs="Arial"/>
          <w:lang w:eastAsia="en-US"/>
        </w:rPr>
        <w:t>la Sala que no existen razones suficientes para restarle credibilidad al testimonio de la señora María Elena Valencia Castaño, pues fue responsiva y clara en</w:t>
      </w:r>
      <w:r w:rsidR="00C54FB0" w:rsidRPr="000F7B68">
        <w:rPr>
          <w:rFonts w:ascii="Arial" w:eastAsiaTheme="minorHAnsi" w:hAnsi="Arial" w:cs="Arial"/>
          <w:lang w:eastAsia="en-US"/>
        </w:rPr>
        <w:t xml:space="preserve"> s</w:t>
      </w:r>
      <w:r w:rsidRPr="000F7B68">
        <w:rPr>
          <w:rFonts w:ascii="Arial" w:eastAsiaTheme="minorHAnsi" w:hAnsi="Arial" w:cs="Arial"/>
          <w:lang w:eastAsia="en-US"/>
        </w:rPr>
        <w:t xml:space="preserve">us respuestas, precisando </w:t>
      </w:r>
      <w:r w:rsidR="00F54277" w:rsidRPr="000F7B68">
        <w:rPr>
          <w:rFonts w:ascii="Arial" w:eastAsiaTheme="minorHAnsi" w:hAnsi="Arial" w:cs="Arial"/>
          <w:lang w:eastAsia="en-US"/>
        </w:rPr>
        <w:t xml:space="preserve">de manera puntual los hechos sobre los </w:t>
      </w:r>
      <w:r w:rsidR="00B72446" w:rsidRPr="000F7B68">
        <w:rPr>
          <w:rFonts w:ascii="Arial" w:eastAsiaTheme="minorHAnsi" w:hAnsi="Arial" w:cs="Arial"/>
          <w:lang w:eastAsia="en-US"/>
        </w:rPr>
        <w:t xml:space="preserve">cuales </w:t>
      </w:r>
      <w:r w:rsidR="00F54277" w:rsidRPr="000F7B68">
        <w:rPr>
          <w:rFonts w:ascii="Arial" w:eastAsiaTheme="minorHAnsi" w:hAnsi="Arial" w:cs="Arial"/>
          <w:lang w:eastAsia="en-US"/>
        </w:rPr>
        <w:t xml:space="preserve">tenía </w:t>
      </w:r>
      <w:r w:rsidR="00ED7C47" w:rsidRPr="000F7B68">
        <w:rPr>
          <w:rFonts w:ascii="Arial" w:eastAsiaTheme="minorHAnsi" w:hAnsi="Arial" w:cs="Arial"/>
          <w:lang w:eastAsia="en-US"/>
        </w:rPr>
        <w:t xml:space="preserve">o no </w:t>
      </w:r>
      <w:r w:rsidR="00F54277" w:rsidRPr="000F7B68">
        <w:rPr>
          <w:rFonts w:ascii="Arial" w:eastAsiaTheme="minorHAnsi" w:hAnsi="Arial" w:cs="Arial"/>
          <w:lang w:eastAsia="en-US"/>
        </w:rPr>
        <w:t>conocimiento</w:t>
      </w:r>
      <w:r w:rsidRPr="000F7B68">
        <w:rPr>
          <w:rFonts w:ascii="Arial" w:eastAsiaTheme="minorHAnsi" w:hAnsi="Arial" w:cs="Arial"/>
          <w:lang w:eastAsia="en-US"/>
        </w:rPr>
        <w:t xml:space="preserve">, además </w:t>
      </w:r>
      <w:r w:rsidR="00ED7C47" w:rsidRPr="000F7B68">
        <w:rPr>
          <w:rFonts w:ascii="Arial" w:eastAsiaTheme="minorHAnsi" w:hAnsi="Arial" w:cs="Arial"/>
          <w:lang w:eastAsia="en-US"/>
        </w:rPr>
        <w:t xml:space="preserve">de que se trata de un </w:t>
      </w:r>
      <w:r w:rsidR="00C54FB0" w:rsidRPr="000F7B68">
        <w:rPr>
          <w:rFonts w:ascii="Arial" w:eastAsiaTheme="minorHAnsi" w:hAnsi="Arial" w:cs="Arial"/>
          <w:lang w:eastAsia="en-US"/>
        </w:rPr>
        <w:t>testigo</w:t>
      </w:r>
      <w:r w:rsidR="00F54277" w:rsidRPr="000F7B68">
        <w:rPr>
          <w:rFonts w:ascii="Arial" w:eastAsiaTheme="minorHAnsi" w:hAnsi="Arial" w:cs="Arial"/>
          <w:lang w:eastAsia="en-US"/>
        </w:rPr>
        <w:t xml:space="preserve"> directo </w:t>
      </w:r>
      <w:r w:rsidR="00B72446" w:rsidRPr="000F7B68">
        <w:rPr>
          <w:rFonts w:ascii="Arial" w:eastAsiaTheme="minorHAnsi" w:hAnsi="Arial" w:cs="Arial"/>
          <w:lang w:eastAsia="en-US"/>
        </w:rPr>
        <w:t xml:space="preserve">que pudo apreciar </w:t>
      </w:r>
      <w:r w:rsidR="00F54277" w:rsidRPr="000F7B68">
        <w:rPr>
          <w:rFonts w:ascii="Arial" w:eastAsiaTheme="minorHAnsi" w:hAnsi="Arial" w:cs="Arial"/>
          <w:lang w:eastAsia="en-US"/>
        </w:rPr>
        <w:t xml:space="preserve">las circunstancias de tiempo, modo y lugar en que el </w:t>
      </w:r>
      <w:r w:rsidR="00ED7C47" w:rsidRPr="000F7B68">
        <w:rPr>
          <w:rFonts w:ascii="Arial" w:eastAsiaTheme="minorHAnsi" w:hAnsi="Arial" w:cs="Arial"/>
          <w:lang w:eastAsia="en-US"/>
        </w:rPr>
        <w:t>actor</w:t>
      </w:r>
      <w:r w:rsidR="00F54277" w:rsidRPr="000F7B68">
        <w:rPr>
          <w:rFonts w:ascii="Arial" w:eastAsiaTheme="minorHAnsi" w:hAnsi="Arial" w:cs="Arial"/>
          <w:lang w:eastAsia="en-US"/>
        </w:rPr>
        <w:t xml:space="preserve"> prestó sus servicios personales, sin que sus dichos </w:t>
      </w:r>
      <w:r w:rsidR="00C54FB0" w:rsidRPr="000F7B68">
        <w:rPr>
          <w:rFonts w:ascii="Arial" w:eastAsiaTheme="minorHAnsi" w:hAnsi="Arial" w:cs="Arial"/>
          <w:lang w:eastAsia="en-US"/>
        </w:rPr>
        <w:t>resulten</w:t>
      </w:r>
      <w:r w:rsidR="00F54277" w:rsidRPr="000F7B68">
        <w:rPr>
          <w:rFonts w:ascii="Arial" w:eastAsiaTheme="minorHAnsi" w:hAnsi="Arial" w:cs="Arial"/>
          <w:lang w:eastAsia="en-US"/>
        </w:rPr>
        <w:t xml:space="preserve"> contrarios a los hechos presumidos </w:t>
      </w:r>
      <w:r w:rsidR="00C54FB0" w:rsidRPr="000F7B68">
        <w:rPr>
          <w:rFonts w:ascii="Arial" w:eastAsiaTheme="minorHAnsi" w:hAnsi="Arial" w:cs="Arial"/>
          <w:lang w:eastAsia="en-US"/>
        </w:rPr>
        <w:t xml:space="preserve">como </w:t>
      </w:r>
      <w:r w:rsidR="00F54277" w:rsidRPr="000F7B68">
        <w:rPr>
          <w:rFonts w:ascii="Arial" w:eastAsiaTheme="minorHAnsi" w:hAnsi="Arial" w:cs="Arial"/>
          <w:lang w:eastAsia="en-US"/>
        </w:rPr>
        <w:t xml:space="preserve">ciertos </w:t>
      </w:r>
      <w:r w:rsidR="00C54FB0" w:rsidRPr="000F7B68">
        <w:rPr>
          <w:rFonts w:ascii="Arial" w:eastAsiaTheme="minorHAnsi" w:hAnsi="Arial" w:cs="Arial"/>
          <w:lang w:eastAsia="en-US"/>
        </w:rPr>
        <w:t xml:space="preserve">por </w:t>
      </w:r>
      <w:r w:rsidR="00F54277" w:rsidRPr="000F7B68">
        <w:rPr>
          <w:rFonts w:ascii="Arial" w:eastAsiaTheme="minorHAnsi" w:hAnsi="Arial" w:cs="Arial"/>
          <w:lang w:eastAsia="en-US"/>
        </w:rPr>
        <w:t xml:space="preserve">aplicación de </w:t>
      </w:r>
      <w:r w:rsidR="00C54FB0" w:rsidRPr="000F7B68">
        <w:rPr>
          <w:rFonts w:ascii="Arial" w:eastAsiaTheme="minorHAnsi" w:hAnsi="Arial" w:cs="Arial"/>
          <w:lang w:eastAsia="en-US"/>
        </w:rPr>
        <w:t xml:space="preserve">las </w:t>
      </w:r>
      <w:r w:rsidR="00F54277" w:rsidRPr="000F7B68">
        <w:rPr>
          <w:rFonts w:ascii="Arial" w:eastAsiaTheme="minorHAnsi" w:hAnsi="Arial" w:cs="Arial"/>
          <w:lang w:eastAsia="en-US"/>
        </w:rPr>
        <w:t xml:space="preserve"> sanciones procesales</w:t>
      </w:r>
      <w:r w:rsidR="00C54FB0" w:rsidRPr="000F7B68">
        <w:rPr>
          <w:rFonts w:ascii="Arial" w:eastAsiaTheme="minorHAnsi" w:hAnsi="Arial" w:cs="Arial"/>
          <w:lang w:eastAsia="en-US"/>
        </w:rPr>
        <w:t xml:space="preserve"> a cargo de la empresa demandada</w:t>
      </w:r>
      <w:r w:rsidR="00F54277" w:rsidRPr="000F7B68">
        <w:rPr>
          <w:rFonts w:ascii="Arial" w:eastAsiaTheme="minorHAnsi" w:hAnsi="Arial" w:cs="Arial"/>
          <w:lang w:eastAsia="en-US"/>
        </w:rPr>
        <w:t xml:space="preserve">. </w:t>
      </w:r>
    </w:p>
    <w:p w14:paraId="3461D779" w14:textId="77777777" w:rsidR="000A6A26" w:rsidRPr="000F7B68" w:rsidRDefault="000A6A26" w:rsidP="000F7B68">
      <w:pPr>
        <w:pStyle w:val="paragraph"/>
        <w:spacing w:before="0" w:beforeAutospacing="0" w:after="0" w:afterAutospacing="0" w:line="276" w:lineRule="auto"/>
        <w:jc w:val="both"/>
        <w:textAlignment w:val="baseline"/>
        <w:rPr>
          <w:rFonts w:ascii="Arial" w:eastAsiaTheme="minorHAnsi" w:hAnsi="Arial" w:cs="Arial"/>
          <w:lang w:eastAsia="en-US"/>
        </w:rPr>
      </w:pPr>
    </w:p>
    <w:p w14:paraId="2F0C2230" w14:textId="3CCA69F3" w:rsidR="00C43BF4" w:rsidRPr="000F7B68" w:rsidRDefault="00C54FB0" w:rsidP="000F7B68">
      <w:pPr>
        <w:pStyle w:val="paragraph"/>
        <w:spacing w:before="0" w:beforeAutospacing="0" w:after="0" w:afterAutospacing="0" w:line="276" w:lineRule="auto"/>
        <w:jc w:val="both"/>
        <w:textAlignment w:val="baseline"/>
        <w:rPr>
          <w:rStyle w:val="normaltextrun"/>
          <w:rFonts w:ascii="Arial" w:hAnsi="Arial" w:cs="Arial"/>
        </w:rPr>
      </w:pPr>
      <w:r w:rsidRPr="000F7B68">
        <w:rPr>
          <w:rStyle w:val="normaltextrun"/>
          <w:rFonts w:ascii="Arial" w:hAnsi="Arial" w:cs="Arial"/>
        </w:rPr>
        <w:t>Significa lo anterior, que</w:t>
      </w:r>
      <w:r w:rsidR="006D0B68" w:rsidRPr="000F7B68">
        <w:rPr>
          <w:rStyle w:val="normaltextrun"/>
          <w:rFonts w:ascii="Arial" w:hAnsi="Arial" w:cs="Arial"/>
        </w:rPr>
        <w:t xml:space="preserve"> la</w:t>
      </w:r>
      <w:r w:rsidR="00563D12" w:rsidRPr="000F7B68">
        <w:rPr>
          <w:rStyle w:val="normaltextrun"/>
          <w:rFonts w:ascii="Arial" w:hAnsi="Arial" w:cs="Arial"/>
        </w:rPr>
        <w:t xml:space="preserve"> juez</w:t>
      </w:r>
      <w:r w:rsidR="006D0B68" w:rsidRPr="000F7B68">
        <w:rPr>
          <w:rStyle w:val="normaltextrun"/>
          <w:rFonts w:ascii="Arial" w:hAnsi="Arial" w:cs="Arial"/>
        </w:rPr>
        <w:t xml:space="preserve"> d</w:t>
      </w:r>
      <w:r w:rsidR="0042317C" w:rsidRPr="000F7B68">
        <w:rPr>
          <w:rStyle w:val="normaltextrun"/>
          <w:rFonts w:ascii="Arial" w:hAnsi="Arial" w:cs="Arial"/>
        </w:rPr>
        <w:t>e primer grado</w:t>
      </w:r>
      <w:r w:rsidR="00526127" w:rsidRPr="000F7B68">
        <w:rPr>
          <w:rStyle w:val="normaltextrun"/>
          <w:rFonts w:ascii="Arial" w:hAnsi="Arial" w:cs="Arial"/>
        </w:rPr>
        <w:t xml:space="preserve"> valoró erróneamente la prueba testimonial</w:t>
      </w:r>
      <w:r w:rsidR="00875444" w:rsidRPr="000F7B68">
        <w:rPr>
          <w:rStyle w:val="normaltextrun"/>
          <w:rFonts w:ascii="Arial" w:hAnsi="Arial" w:cs="Arial"/>
        </w:rPr>
        <w:t xml:space="preserve"> </w:t>
      </w:r>
      <w:r w:rsidR="0042317C" w:rsidRPr="000F7B68">
        <w:rPr>
          <w:rStyle w:val="normaltextrun"/>
          <w:rFonts w:ascii="Arial" w:hAnsi="Arial" w:cs="Arial"/>
        </w:rPr>
        <w:t xml:space="preserve">e </w:t>
      </w:r>
      <w:r w:rsidR="00875444" w:rsidRPr="000F7B68">
        <w:rPr>
          <w:rStyle w:val="normaltextrun"/>
          <w:rFonts w:ascii="Arial" w:hAnsi="Arial" w:cs="Arial"/>
        </w:rPr>
        <w:t xml:space="preserve">incurrió en </w:t>
      </w:r>
      <w:r w:rsidR="006518B4" w:rsidRPr="000F7B68">
        <w:rPr>
          <w:rStyle w:val="normaltextrun"/>
          <w:rFonts w:ascii="Arial" w:hAnsi="Arial" w:cs="Arial"/>
        </w:rPr>
        <w:t>un desacierto</w:t>
      </w:r>
      <w:r w:rsidR="00875444" w:rsidRPr="000F7B68">
        <w:rPr>
          <w:rStyle w:val="normaltextrun"/>
          <w:rFonts w:ascii="Arial" w:hAnsi="Arial" w:cs="Arial"/>
        </w:rPr>
        <w:t xml:space="preserve"> al </w:t>
      </w:r>
      <w:r w:rsidR="006D0B68" w:rsidRPr="000F7B68">
        <w:rPr>
          <w:rStyle w:val="normaltextrun"/>
          <w:rFonts w:ascii="Arial" w:hAnsi="Arial" w:cs="Arial"/>
        </w:rPr>
        <w:t>estimar</w:t>
      </w:r>
      <w:r w:rsidR="00875444" w:rsidRPr="000F7B68">
        <w:rPr>
          <w:rStyle w:val="normaltextrun"/>
          <w:rFonts w:ascii="Arial" w:hAnsi="Arial" w:cs="Arial"/>
        </w:rPr>
        <w:t xml:space="preserve"> que</w:t>
      </w:r>
      <w:r w:rsidR="0042317C" w:rsidRPr="000F7B68">
        <w:rPr>
          <w:rStyle w:val="normaltextrun"/>
          <w:rFonts w:ascii="Arial" w:hAnsi="Arial" w:cs="Arial"/>
        </w:rPr>
        <w:t xml:space="preserve"> con ella se</w:t>
      </w:r>
      <w:r w:rsidR="00875444" w:rsidRPr="000F7B68">
        <w:rPr>
          <w:rStyle w:val="normaltextrun"/>
          <w:rFonts w:ascii="Arial" w:hAnsi="Arial" w:cs="Arial"/>
        </w:rPr>
        <w:t xml:space="preserve"> desvirtuaba</w:t>
      </w:r>
      <w:r w:rsidR="0042317C" w:rsidRPr="000F7B68">
        <w:rPr>
          <w:rStyle w:val="normaltextrun"/>
          <w:rFonts w:ascii="Arial" w:hAnsi="Arial" w:cs="Arial"/>
        </w:rPr>
        <w:t xml:space="preserve">n los hechos confesos de </w:t>
      </w:r>
      <w:r w:rsidR="006518B4" w:rsidRPr="000F7B68">
        <w:rPr>
          <w:rStyle w:val="normaltextrun"/>
          <w:rFonts w:ascii="Arial" w:hAnsi="Arial" w:cs="Arial"/>
        </w:rPr>
        <w:t>forma</w:t>
      </w:r>
      <w:r w:rsidR="0042317C" w:rsidRPr="000F7B68">
        <w:rPr>
          <w:rStyle w:val="normaltextrun"/>
          <w:rFonts w:ascii="Arial" w:hAnsi="Arial" w:cs="Arial"/>
        </w:rPr>
        <w:t xml:space="preserve"> ficta, </w:t>
      </w:r>
      <w:r w:rsidR="00377AA0" w:rsidRPr="000F7B68">
        <w:rPr>
          <w:rStyle w:val="normaltextrun"/>
          <w:rFonts w:ascii="Arial" w:hAnsi="Arial" w:cs="Arial"/>
        </w:rPr>
        <w:t>pues</w:t>
      </w:r>
      <w:r w:rsidR="00B72446" w:rsidRPr="000F7B68">
        <w:rPr>
          <w:rStyle w:val="normaltextrun"/>
          <w:rFonts w:ascii="Arial" w:hAnsi="Arial" w:cs="Arial"/>
        </w:rPr>
        <w:t>,</w:t>
      </w:r>
      <w:r w:rsidR="00F54277" w:rsidRPr="000F7B68">
        <w:rPr>
          <w:rStyle w:val="normaltextrun"/>
          <w:rFonts w:ascii="Arial" w:hAnsi="Arial" w:cs="Arial"/>
        </w:rPr>
        <w:t xml:space="preserve"> </w:t>
      </w:r>
      <w:r w:rsidRPr="000F7B68">
        <w:rPr>
          <w:rStyle w:val="normaltextrun"/>
          <w:rFonts w:ascii="Arial" w:hAnsi="Arial" w:cs="Arial"/>
        </w:rPr>
        <w:t>co</w:t>
      </w:r>
      <w:r w:rsidR="63D7C82F" w:rsidRPr="000F7B68">
        <w:rPr>
          <w:rStyle w:val="normaltextrun"/>
          <w:rFonts w:ascii="Arial" w:hAnsi="Arial" w:cs="Arial"/>
        </w:rPr>
        <w:t xml:space="preserve">nforme se vio en precedencia, </w:t>
      </w:r>
      <w:r w:rsidR="00AA6E74" w:rsidRPr="000F7B68">
        <w:rPr>
          <w:rStyle w:val="normaltextrun"/>
          <w:rFonts w:ascii="Arial" w:hAnsi="Arial" w:cs="Arial"/>
        </w:rPr>
        <w:t>el</w:t>
      </w:r>
      <w:r w:rsidR="00BC48C5" w:rsidRPr="000F7B68">
        <w:rPr>
          <w:rStyle w:val="normaltextrun"/>
          <w:rFonts w:ascii="Arial" w:hAnsi="Arial" w:cs="Arial"/>
        </w:rPr>
        <w:t xml:space="preserve"> análisis</w:t>
      </w:r>
      <w:r w:rsidR="00712F42" w:rsidRPr="000F7B68">
        <w:rPr>
          <w:rStyle w:val="normaltextrun"/>
          <w:rFonts w:ascii="Arial" w:hAnsi="Arial" w:cs="Arial"/>
        </w:rPr>
        <w:t xml:space="preserve"> </w:t>
      </w:r>
      <w:r w:rsidR="00BC48C5" w:rsidRPr="000F7B68">
        <w:rPr>
          <w:rStyle w:val="normaltextrun"/>
          <w:rFonts w:ascii="Arial" w:hAnsi="Arial" w:cs="Arial"/>
        </w:rPr>
        <w:t xml:space="preserve">conjunto de los elementos de prueba, </w:t>
      </w:r>
      <w:r w:rsidR="00AA6E74" w:rsidRPr="000F7B68">
        <w:rPr>
          <w:rStyle w:val="normaltextrun"/>
          <w:rFonts w:ascii="Arial" w:hAnsi="Arial" w:cs="Arial"/>
        </w:rPr>
        <w:t xml:space="preserve">dan cuenta </w:t>
      </w:r>
      <w:r w:rsidR="00712F42" w:rsidRPr="000F7B68">
        <w:rPr>
          <w:rStyle w:val="normaltextrun"/>
          <w:rFonts w:ascii="Arial" w:hAnsi="Arial" w:cs="Arial"/>
        </w:rPr>
        <w:t>no s</w:t>
      </w:r>
      <w:r w:rsidR="26EBAFDC" w:rsidRPr="000F7B68">
        <w:rPr>
          <w:rStyle w:val="normaltextrun"/>
          <w:rFonts w:ascii="Arial" w:hAnsi="Arial" w:cs="Arial"/>
        </w:rPr>
        <w:t>olo</w:t>
      </w:r>
      <w:r w:rsidR="00712F42" w:rsidRPr="000F7B68">
        <w:rPr>
          <w:rStyle w:val="normaltextrun"/>
          <w:rFonts w:ascii="Arial" w:hAnsi="Arial" w:cs="Arial"/>
        </w:rPr>
        <w:t xml:space="preserve"> </w:t>
      </w:r>
      <w:r w:rsidR="00AA6E74" w:rsidRPr="000F7B68">
        <w:rPr>
          <w:rStyle w:val="normaltextrun"/>
          <w:rFonts w:ascii="Arial" w:hAnsi="Arial" w:cs="Arial"/>
        </w:rPr>
        <w:t xml:space="preserve">de la prestación </w:t>
      </w:r>
      <w:r w:rsidR="00E05D07" w:rsidRPr="000F7B68">
        <w:rPr>
          <w:rStyle w:val="normaltextrun"/>
          <w:rFonts w:ascii="Arial" w:hAnsi="Arial" w:cs="Arial"/>
        </w:rPr>
        <w:t xml:space="preserve">personal </w:t>
      </w:r>
      <w:r w:rsidR="00AA6E74" w:rsidRPr="000F7B68">
        <w:rPr>
          <w:rStyle w:val="normaltextrun"/>
          <w:rFonts w:ascii="Arial" w:hAnsi="Arial" w:cs="Arial"/>
        </w:rPr>
        <w:t xml:space="preserve">del servicio del </w:t>
      </w:r>
      <w:r w:rsidR="00563D12" w:rsidRPr="000F7B68">
        <w:rPr>
          <w:rStyle w:val="normaltextrun"/>
          <w:rFonts w:ascii="Arial" w:hAnsi="Arial" w:cs="Arial"/>
        </w:rPr>
        <w:t>demandante</w:t>
      </w:r>
      <w:r w:rsidR="006518B4" w:rsidRPr="000F7B68">
        <w:rPr>
          <w:rStyle w:val="normaltextrun"/>
          <w:rFonts w:ascii="Arial" w:hAnsi="Arial" w:cs="Arial"/>
        </w:rPr>
        <w:t xml:space="preserve"> en favor de la empresa </w:t>
      </w:r>
      <w:r w:rsidR="00563D12" w:rsidRPr="000F7B68">
        <w:rPr>
          <w:rStyle w:val="normaltextrun"/>
          <w:rFonts w:ascii="Arial" w:hAnsi="Arial" w:cs="Arial"/>
        </w:rPr>
        <w:t>accionada</w:t>
      </w:r>
      <w:r w:rsidR="006518B4" w:rsidRPr="000F7B68">
        <w:rPr>
          <w:rStyle w:val="normaltextrun"/>
          <w:rFonts w:ascii="Arial" w:hAnsi="Arial" w:cs="Arial"/>
        </w:rPr>
        <w:t xml:space="preserve">, dirigida por el señor Carlos de Jesús Gómez, en calidad de representante legal, </w:t>
      </w:r>
      <w:r w:rsidR="00712F42" w:rsidRPr="000F7B68">
        <w:rPr>
          <w:rStyle w:val="normaltextrun"/>
          <w:rFonts w:ascii="Arial" w:hAnsi="Arial" w:cs="Arial"/>
        </w:rPr>
        <w:t xml:space="preserve">sino también </w:t>
      </w:r>
      <w:r w:rsidR="006518B4" w:rsidRPr="000F7B68">
        <w:rPr>
          <w:rStyle w:val="normaltextrun"/>
          <w:rFonts w:ascii="Arial" w:hAnsi="Arial" w:cs="Arial"/>
        </w:rPr>
        <w:t xml:space="preserve">del periodo o extremos temporales del vínculo contractual, </w:t>
      </w:r>
      <w:r w:rsidR="00280996" w:rsidRPr="000F7B68">
        <w:rPr>
          <w:rStyle w:val="normaltextrun"/>
          <w:rFonts w:ascii="Arial" w:hAnsi="Arial" w:cs="Arial"/>
        </w:rPr>
        <w:t>de las funciones</w:t>
      </w:r>
      <w:r w:rsidR="00CC783F" w:rsidRPr="000F7B68">
        <w:rPr>
          <w:rStyle w:val="normaltextrun"/>
          <w:rFonts w:ascii="Arial" w:hAnsi="Arial" w:cs="Arial"/>
        </w:rPr>
        <w:t xml:space="preserve"> a cargo</w:t>
      </w:r>
      <w:r w:rsidR="00D5018A" w:rsidRPr="000F7B68">
        <w:rPr>
          <w:rStyle w:val="normaltextrun"/>
          <w:rFonts w:ascii="Arial" w:hAnsi="Arial" w:cs="Arial"/>
        </w:rPr>
        <w:t xml:space="preserve"> </w:t>
      </w:r>
      <w:r w:rsidR="006518B4" w:rsidRPr="000F7B68">
        <w:rPr>
          <w:rStyle w:val="normaltextrun"/>
          <w:rFonts w:ascii="Arial" w:hAnsi="Arial" w:cs="Arial"/>
        </w:rPr>
        <w:t xml:space="preserve">y la forma en que el </w:t>
      </w:r>
      <w:r w:rsidR="00EE56BE" w:rsidRPr="000F7B68">
        <w:rPr>
          <w:rStyle w:val="normaltextrun"/>
          <w:rFonts w:ascii="Arial" w:hAnsi="Arial" w:cs="Arial"/>
        </w:rPr>
        <w:t>actor</w:t>
      </w:r>
      <w:r w:rsidR="006518B4" w:rsidRPr="000F7B68">
        <w:rPr>
          <w:rStyle w:val="normaltextrun"/>
          <w:rFonts w:ascii="Arial" w:hAnsi="Arial" w:cs="Arial"/>
        </w:rPr>
        <w:t xml:space="preserve"> </w:t>
      </w:r>
      <w:r w:rsidR="001F3619" w:rsidRPr="000F7B68">
        <w:rPr>
          <w:rStyle w:val="normaltextrun"/>
          <w:rFonts w:ascii="Arial" w:hAnsi="Arial" w:cs="Arial"/>
        </w:rPr>
        <w:t xml:space="preserve">las </w:t>
      </w:r>
      <w:r w:rsidR="006518B4" w:rsidRPr="000F7B68">
        <w:rPr>
          <w:rStyle w:val="normaltextrun"/>
          <w:rFonts w:ascii="Arial" w:hAnsi="Arial" w:cs="Arial"/>
        </w:rPr>
        <w:t xml:space="preserve">ejecutó, así como la periodicidad en que recibía la retribución como contraprestación por sus servicios. </w:t>
      </w:r>
    </w:p>
    <w:p w14:paraId="3CF2D8B6" w14:textId="77777777" w:rsidR="002F0E04" w:rsidRPr="000F7B68" w:rsidRDefault="002F0E04" w:rsidP="000F7B68">
      <w:pPr>
        <w:pStyle w:val="paragraph"/>
        <w:spacing w:before="0" w:beforeAutospacing="0" w:after="0" w:afterAutospacing="0" w:line="276" w:lineRule="auto"/>
        <w:jc w:val="both"/>
        <w:textAlignment w:val="baseline"/>
        <w:rPr>
          <w:rStyle w:val="normaltextrun"/>
          <w:rFonts w:ascii="Arial" w:hAnsi="Arial" w:cs="Arial"/>
        </w:rPr>
      </w:pPr>
    </w:p>
    <w:p w14:paraId="1656D5BB" w14:textId="77777777" w:rsidR="002F0E04" w:rsidRPr="000F7B68" w:rsidRDefault="000854BF" w:rsidP="000F7B68">
      <w:pPr>
        <w:pStyle w:val="paragraph"/>
        <w:spacing w:before="0" w:beforeAutospacing="0" w:after="0" w:afterAutospacing="0" w:line="276" w:lineRule="auto"/>
        <w:jc w:val="both"/>
        <w:textAlignment w:val="baseline"/>
        <w:rPr>
          <w:rStyle w:val="normaltextrun"/>
          <w:rFonts w:ascii="Arial" w:hAnsi="Arial" w:cs="Arial"/>
        </w:rPr>
      </w:pPr>
      <w:r w:rsidRPr="000F7B68">
        <w:rPr>
          <w:rStyle w:val="normaltextrun"/>
          <w:rFonts w:ascii="Arial" w:hAnsi="Arial" w:cs="Arial"/>
        </w:rPr>
        <w:t xml:space="preserve">En este punto, es preciso indicar que, </w:t>
      </w:r>
      <w:r w:rsidR="002F0E04" w:rsidRPr="000F7B68">
        <w:rPr>
          <w:rStyle w:val="normaltextrun"/>
          <w:rFonts w:ascii="Arial" w:hAnsi="Arial" w:cs="Arial"/>
        </w:rPr>
        <w:t xml:space="preserve">si bien los jueces de instancia no están sometidos a la tarifa legal, pues están facultados para apreciar libremente los medios de prueba recopilados en la actuación, formar su propio convencimiento y así fundamentar sus decisiones, según las previsiones del </w:t>
      </w:r>
      <w:r w:rsidR="00300A72" w:rsidRPr="000F7B68">
        <w:rPr>
          <w:rStyle w:val="normaltextrun"/>
          <w:rFonts w:ascii="Arial" w:hAnsi="Arial" w:cs="Arial"/>
        </w:rPr>
        <w:t>artículo</w:t>
      </w:r>
      <w:r w:rsidR="002F0E04" w:rsidRPr="000F7B68">
        <w:rPr>
          <w:rStyle w:val="normaltextrun"/>
          <w:rFonts w:ascii="Arial" w:hAnsi="Arial" w:cs="Arial"/>
        </w:rPr>
        <w:t xml:space="preserve"> 61 del CST, </w:t>
      </w:r>
      <w:r w:rsidR="00300A72" w:rsidRPr="000F7B68">
        <w:rPr>
          <w:rStyle w:val="normaltextrun"/>
          <w:rFonts w:ascii="Arial" w:hAnsi="Arial" w:cs="Arial"/>
        </w:rPr>
        <w:t xml:space="preserve">sus valoraciones deben estar acordes </w:t>
      </w:r>
      <w:r w:rsidR="00B56C70" w:rsidRPr="000F7B68">
        <w:rPr>
          <w:rStyle w:val="normaltextrun"/>
          <w:rFonts w:ascii="Arial" w:hAnsi="Arial" w:cs="Arial"/>
        </w:rPr>
        <w:t xml:space="preserve">con </w:t>
      </w:r>
      <w:r w:rsidR="00300A72" w:rsidRPr="000F7B68">
        <w:rPr>
          <w:rStyle w:val="normaltextrun"/>
          <w:rFonts w:ascii="Arial" w:hAnsi="Arial" w:cs="Arial"/>
        </w:rPr>
        <w:t xml:space="preserve">la realidad </w:t>
      </w:r>
      <w:r w:rsidR="000A6A26" w:rsidRPr="000F7B68">
        <w:rPr>
          <w:rStyle w:val="normaltextrun"/>
          <w:rFonts w:ascii="Arial" w:hAnsi="Arial" w:cs="Arial"/>
        </w:rPr>
        <w:t>material de las pruebas</w:t>
      </w:r>
      <w:r w:rsidR="00300A72" w:rsidRPr="000F7B68">
        <w:rPr>
          <w:rStyle w:val="normaltextrun"/>
          <w:rFonts w:ascii="Arial" w:hAnsi="Arial" w:cs="Arial"/>
        </w:rPr>
        <w:t xml:space="preserve">, </w:t>
      </w:r>
      <w:r w:rsidR="002F0E04" w:rsidRPr="000F7B68">
        <w:rPr>
          <w:rStyle w:val="normaltextrun"/>
          <w:rFonts w:ascii="Arial" w:hAnsi="Arial" w:cs="Arial"/>
        </w:rPr>
        <w:t xml:space="preserve">a fin de que queden amparadas por la presunción de legalidad y acierto.  </w:t>
      </w:r>
    </w:p>
    <w:p w14:paraId="0FB78278" w14:textId="77777777" w:rsidR="0015470F" w:rsidRPr="000F7B68" w:rsidRDefault="0015470F" w:rsidP="000F7B68">
      <w:pPr>
        <w:pStyle w:val="paragraph"/>
        <w:spacing w:before="0" w:beforeAutospacing="0" w:after="0" w:afterAutospacing="0" w:line="276" w:lineRule="auto"/>
        <w:jc w:val="both"/>
        <w:textAlignment w:val="baseline"/>
        <w:rPr>
          <w:rStyle w:val="normaltextrun"/>
          <w:rFonts w:ascii="Arial" w:hAnsi="Arial" w:cs="Arial"/>
        </w:rPr>
      </w:pPr>
    </w:p>
    <w:p w14:paraId="6B17FC22" w14:textId="12982E76" w:rsidR="00446209" w:rsidRPr="000F7B68" w:rsidRDefault="000854BF" w:rsidP="000F7B68">
      <w:pPr>
        <w:pStyle w:val="paragraph"/>
        <w:spacing w:before="0" w:beforeAutospacing="0" w:after="0" w:afterAutospacing="0" w:line="276" w:lineRule="auto"/>
        <w:jc w:val="both"/>
        <w:textAlignment w:val="baseline"/>
        <w:rPr>
          <w:rStyle w:val="normaltextrun"/>
          <w:rFonts w:ascii="Arial" w:hAnsi="Arial" w:cs="Arial"/>
        </w:rPr>
      </w:pPr>
      <w:r w:rsidRPr="000F7B68">
        <w:rPr>
          <w:rStyle w:val="normaltextrun"/>
          <w:rFonts w:ascii="Arial" w:hAnsi="Arial" w:cs="Arial"/>
        </w:rPr>
        <w:t>De modo que</w:t>
      </w:r>
      <w:r w:rsidR="00B56C70" w:rsidRPr="000F7B68">
        <w:rPr>
          <w:rStyle w:val="normaltextrun"/>
          <w:rFonts w:ascii="Arial" w:hAnsi="Arial" w:cs="Arial"/>
        </w:rPr>
        <w:t xml:space="preserve">, </w:t>
      </w:r>
      <w:r w:rsidRPr="000F7B68">
        <w:rPr>
          <w:rStyle w:val="normaltextrun"/>
          <w:rFonts w:ascii="Arial" w:hAnsi="Arial" w:cs="Arial"/>
        </w:rPr>
        <w:t>al haberse</w:t>
      </w:r>
      <w:r w:rsidR="00D72307" w:rsidRPr="000F7B68">
        <w:rPr>
          <w:rStyle w:val="normaltextrun"/>
          <w:rFonts w:ascii="Arial" w:hAnsi="Arial" w:cs="Arial"/>
        </w:rPr>
        <w:t xml:space="preserve"> desvirtuado </w:t>
      </w:r>
      <w:r w:rsidR="00240F5B" w:rsidRPr="000F7B68">
        <w:rPr>
          <w:rStyle w:val="normaltextrun"/>
          <w:rFonts w:ascii="Arial" w:hAnsi="Arial" w:cs="Arial"/>
        </w:rPr>
        <w:t xml:space="preserve">las conclusiones </w:t>
      </w:r>
      <w:r w:rsidR="00D72307" w:rsidRPr="000F7B68">
        <w:rPr>
          <w:rStyle w:val="normaltextrun"/>
          <w:rFonts w:ascii="Arial" w:hAnsi="Arial" w:cs="Arial"/>
        </w:rPr>
        <w:t xml:space="preserve">a las que arribó </w:t>
      </w:r>
      <w:r w:rsidR="00CC783F" w:rsidRPr="000F7B68">
        <w:rPr>
          <w:rStyle w:val="normaltextrun"/>
          <w:rFonts w:ascii="Arial" w:hAnsi="Arial" w:cs="Arial"/>
        </w:rPr>
        <w:t xml:space="preserve">la </w:t>
      </w:r>
      <w:r w:rsidR="00B07252" w:rsidRPr="000F7B68">
        <w:rPr>
          <w:rStyle w:val="normaltextrun"/>
          <w:rFonts w:ascii="Arial" w:hAnsi="Arial" w:cs="Arial"/>
          <w:i/>
          <w:iCs/>
        </w:rPr>
        <w:t>a-quo</w:t>
      </w:r>
      <w:r w:rsidR="00240F5B" w:rsidRPr="000F7B68">
        <w:rPr>
          <w:rStyle w:val="normaltextrun"/>
          <w:rFonts w:ascii="Arial" w:hAnsi="Arial" w:cs="Arial"/>
        </w:rPr>
        <w:t xml:space="preserve">, </w:t>
      </w:r>
      <w:r w:rsidR="5DF563ED" w:rsidRPr="000F7B68">
        <w:rPr>
          <w:rStyle w:val="normaltextrun"/>
          <w:rFonts w:ascii="Arial" w:hAnsi="Arial" w:cs="Arial"/>
        </w:rPr>
        <w:t>en relación con el único testimonio rec</w:t>
      </w:r>
      <w:r w:rsidR="309799AB" w:rsidRPr="000F7B68">
        <w:rPr>
          <w:rStyle w:val="normaltextrun"/>
          <w:rFonts w:ascii="Arial" w:hAnsi="Arial" w:cs="Arial"/>
        </w:rPr>
        <w:t>ibi</w:t>
      </w:r>
      <w:r w:rsidR="5DF563ED" w:rsidRPr="000F7B68">
        <w:rPr>
          <w:rStyle w:val="normaltextrun"/>
          <w:rFonts w:ascii="Arial" w:hAnsi="Arial" w:cs="Arial"/>
        </w:rPr>
        <w:t xml:space="preserve">do en el curso del proceso, </w:t>
      </w:r>
      <w:r w:rsidR="0015470F" w:rsidRPr="000F7B68">
        <w:rPr>
          <w:rStyle w:val="normaltextrun"/>
          <w:rFonts w:ascii="Arial" w:hAnsi="Arial" w:cs="Arial"/>
        </w:rPr>
        <w:t xml:space="preserve">es dable </w:t>
      </w:r>
      <w:r w:rsidR="000A6A26" w:rsidRPr="000F7B68">
        <w:rPr>
          <w:rStyle w:val="normaltextrun"/>
          <w:rFonts w:ascii="Arial" w:hAnsi="Arial" w:cs="Arial"/>
        </w:rPr>
        <w:t xml:space="preserve">tener en cuenta </w:t>
      </w:r>
      <w:r w:rsidRPr="000F7B68">
        <w:rPr>
          <w:rStyle w:val="normaltextrun"/>
          <w:rFonts w:ascii="Arial" w:hAnsi="Arial" w:cs="Arial"/>
        </w:rPr>
        <w:t xml:space="preserve">los hechos probados por confesión ficta, </w:t>
      </w:r>
      <w:r w:rsidR="002F0E04" w:rsidRPr="000F7B68">
        <w:rPr>
          <w:rStyle w:val="normaltextrun"/>
          <w:rFonts w:ascii="Arial" w:hAnsi="Arial" w:cs="Arial"/>
        </w:rPr>
        <w:t>en cuanto a la existencia del contrato de trabajo y sus extremos temporales</w:t>
      </w:r>
      <w:r w:rsidR="00B56C70" w:rsidRPr="000F7B68">
        <w:rPr>
          <w:rStyle w:val="normaltextrun"/>
          <w:rFonts w:ascii="Arial" w:hAnsi="Arial" w:cs="Arial"/>
        </w:rPr>
        <w:t xml:space="preserve">, </w:t>
      </w:r>
      <w:r w:rsidR="7C51F51B" w:rsidRPr="000F7B68">
        <w:rPr>
          <w:rStyle w:val="normaltextrun"/>
          <w:rFonts w:ascii="Arial" w:hAnsi="Arial" w:cs="Arial"/>
        </w:rPr>
        <w:t xml:space="preserve">razón por la que </w:t>
      </w:r>
      <w:r w:rsidRPr="000F7B68">
        <w:rPr>
          <w:rStyle w:val="normaltextrun"/>
          <w:rFonts w:ascii="Arial" w:hAnsi="Arial" w:cs="Arial"/>
        </w:rPr>
        <w:t>s</w:t>
      </w:r>
      <w:r w:rsidR="00B72446" w:rsidRPr="000F7B68">
        <w:rPr>
          <w:rStyle w:val="normaltextrun"/>
          <w:rFonts w:ascii="Arial" w:hAnsi="Arial" w:cs="Arial"/>
        </w:rPr>
        <w:t xml:space="preserve">e </w:t>
      </w:r>
      <w:r w:rsidR="002F0E04" w:rsidRPr="000F7B68">
        <w:rPr>
          <w:rStyle w:val="normaltextrun"/>
          <w:rFonts w:ascii="Arial" w:hAnsi="Arial" w:cs="Arial"/>
        </w:rPr>
        <w:t>revocará la sentencia apelada</w:t>
      </w:r>
      <w:r w:rsidRPr="000F7B68">
        <w:rPr>
          <w:rStyle w:val="normaltextrun"/>
          <w:rFonts w:ascii="Arial" w:hAnsi="Arial" w:cs="Arial"/>
        </w:rPr>
        <w:t xml:space="preserve">, </w:t>
      </w:r>
      <w:r w:rsidR="002F0E04" w:rsidRPr="000F7B68">
        <w:rPr>
          <w:rStyle w:val="normaltextrun"/>
          <w:rFonts w:ascii="Arial" w:hAnsi="Arial" w:cs="Arial"/>
        </w:rPr>
        <w:t>para en su lugar</w:t>
      </w:r>
      <w:r w:rsidRPr="000F7B68">
        <w:rPr>
          <w:rStyle w:val="normaltextrun"/>
          <w:rFonts w:ascii="Arial" w:hAnsi="Arial" w:cs="Arial"/>
        </w:rPr>
        <w:t xml:space="preserve"> </w:t>
      </w:r>
      <w:r w:rsidR="002F0E04" w:rsidRPr="000F7B68">
        <w:rPr>
          <w:rStyle w:val="normaltextrun"/>
          <w:rFonts w:ascii="Arial" w:hAnsi="Arial" w:cs="Arial"/>
        </w:rPr>
        <w:t xml:space="preserve">declarar que entre el señor Carlos Alberto Quintero Rodas y la sociedad </w:t>
      </w:r>
      <w:r w:rsidR="002F0E04" w:rsidRPr="000F7B68">
        <w:rPr>
          <w:rStyle w:val="normaltextrun"/>
          <w:rFonts w:ascii="Arial" w:hAnsi="Arial" w:cs="Arial"/>
        </w:rPr>
        <w:lastRenderedPageBreak/>
        <w:t xml:space="preserve">Estructuras </w:t>
      </w:r>
      <w:r w:rsidR="00300A72" w:rsidRPr="000F7B68">
        <w:rPr>
          <w:rStyle w:val="normaltextrun"/>
          <w:rFonts w:ascii="Arial" w:hAnsi="Arial" w:cs="Arial"/>
        </w:rPr>
        <w:t>y Aceros Nacionales S.A.S., existió un contrato de trabajo</w:t>
      </w:r>
      <w:r w:rsidR="40AF04F7" w:rsidRPr="000F7B68">
        <w:rPr>
          <w:rStyle w:val="normaltextrun"/>
          <w:rFonts w:ascii="Arial" w:hAnsi="Arial" w:cs="Arial"/>
        </w:rPr>
        <w:t xml:space="preserve"> a término indefinido</w:t>
      </w:r>
      <w:r w:rsidR="00300A72" w:rsidRPr="000F7B68">
        <w:rPr>
          <w:rStyle w:val="normaltextrun"/>
          <w:rFonts w:ascii="Arial" w:hAnsi="Arial" w:cs="Arial"/>
        </w:rPr>
        <w:t xml:space="preserve"> entre </w:t>
      </w:r>
      <w:r w:rsidR="00446209" w:rsidRPr="000F7B68">
        <w:rPr>
          <w:rStyle w:val="normaltextrun"/>
          <w:rFonts w:ascii="Arial" w:hAnsi="Arial" w:cs="Arial"/>
        </w:rPr>
        <w:t xml:space="preserve">el 15 de septiembre de 2016 y </w:t>
      </w:r>
      <w:r w:rsidR="00D72307" w:rsidRPr="000F7B68">
        <w:rPr>
          <w:rStyle w:val="normaltextrun"/>
          <w:rFonts w:ascii="Arial" w:hAnsi="Arial" w:cs="Arial"/>
        </w:rPr>
        <w:t>hasta</w:t>
      </w:r>
      <w:r w:rsidR="00446209" w:rsidRPr="000F7B68">
        <w:rPr>
          <w:rStyle w:val="normaltextrun"/>
          <w:rFonts w:ascii="Arial" w:hAnsi="Arial" w:cs="Arial"/>
        </w:rPr>
        <w:t xml:space="preserve"> el 30 de julio de 2018. </w:t>
      </w:r>
    </w:p>
    <w:p w14:paraId="1FC39945" w14:textId="77777777" w:rsidR="00363927" w:rsidRPr="000F7B68" w:rsidRDefault="00363927" w:rsidP="000F7B68">
      <w:pPr>
        <w:pStyle w:val="paragraph"/>
        <w:spacing w:before="0" w:beforeAutospacing="0" w:after="0" w:afterAutospacing="0" w:line="276" w:lineRule="auto"/>
        <w:jc w:val="both"/>
        <w:textAlignment w:val="baseline"/>
        <w:rPr>
          <w:rStyle w:val="normaltextrun"/>
          <w:rFonts w:ascii="Arial" w:hAnsi="Arial" w:cs="Arial"/>
        </w:rPr>
      </w:pPr>
    </w:p>
    <w:p w14:paraId="7F06DE58" w14:textId="77777777" w:rsidR="00B47026" w:rsidRPr="000F7B68" w:rsidRDefault="0025386C" w:rsidP="000F7B68">
      <w:pPr>
        <w:pStyle w:val="paragraph"/>
        <w:spacing w:before="0" w:beforeAutospacing="0" w:after="0" w:afterAutospacing="0" w:line="276" w:lineRule="auto"/>
        <w:jc w:val="both"/>
        <w:textAlignment w:val="baseline"/>
        <w:rPr>
          <w:rStyle w:val="normaltextrun"/>
          <w:rFonts w:ascii="Arial" w:hAnsi="Arial" w:cs="Arial"/>
        </w:rPr>
      </w:pPr>
      <w:r w:rsidRPr="000F7B68">
        <w:rPr>
          <w:rStyle w:val="normaltextrun"/>
          <w:rFonts w:ascii="Arial" w:hAnsi="Arial" w:cs="Arial"/>
        </w:rPr>
        <w:t xml:space="preserve">Precisado lo anterior, </w:t>
      </w:r>
      <w:r w:rsidR="00C3123E" w:rsidRPr="000F7B68">
        <w:rPr>
          <w:rStyle w:val="normaltextrun"/>
          <w:rFonts w:ascii="Arial" w:hAnsi="Arial" w:cs="Arial"/>
        </w:rPr>
        <w:t>en</w:t>
      </w:r>
      <w:r w:rsidR="00A74EC3" w:rsidRPr="000F7B68">
        <w:rPr>
          <w:rStyle w:val="normaltextrun"/>
          <w:rFonts w:ascii="Arial" w:hAnsi="Arial" w:cs="Arial"/>
        </w:rPr>
        <w:t xml:space="preserve"> </w:t>
      </w:r>
      <w:r w:rsidR="00786146" w:rsidRPr="000F7B68">
        <w:rPr>
          <w:rStyle w:val="normaltextrun"/>
          <w:rFonts w:ascii="Arial" w:hAnsi="Arial" w:cs="Arial"/>
        </w:rPr>
        <w:t>lo que atañe al salario como retribución del servicio, se tendrá en cuenta el mínimo legal mensual vigent</w:t>
      </w:r>
      <w:r w:rsidR="00B47026" w:rsidRPr="000F7B68">
        <w:rPr>
          <w:rStyle w:val="normaltextrun"/>
          <w:rFonts w:ascii="Arial" w:hAnsi="Arial" w:cs="Arial"/>
        </w:rPr>
        <w:t>e, por lo que procederá</w:t>
      </w:r>
      <w:r w:rsidR="00C3123E" w:rsidRPr="000F7B68">
        <w:rPr>
          <w:rStyle w:val="normaltextrun"/>
          <w:rFonts w:ascii="Arial" w:hAnsi="Arial" w:cs="Arial"/>
        </w:rPr>
        <w:t xml:space="preserve"> la Sala</w:t>
      </w:r>
      <w:r w:rsidR="00B47026" w:rsidRPr="000F7B68">
        <w:rPr>
          <w:rStyle w:val="normaltextrun"/>
          <w:rFonts w:ascii="Arial" w:hAnsi="Arial" w:cs="Arial"/>
        </w:rPr>
        <w:t xml:space="preserve"> a liquidar las acreencias laborales solicitadas, generadas en virtud a la ejecución del referido contrato de trabajo: </w:t>
      </w:r>
    </w:p>
    <w:p w14:paraId="0562CB0E" w14:textId="77777777" w:rsidR="00BC78BF" w:rsidRPr="000F7B68" w:rsidRDefault="00BC78BF" w:rsidP="000F7B68">
      <w:pPr>
        <w:pStyle w:val="paragraph"/>
        <w:spacing w:before="0" w:beforeAutospacing="0" w:after="0" w:afterAutospacing="0" w:line="276" w:lineRule="auto"/>
        <w:jc w:val="both"/>
        <w:textAlignment w:val="baseline"/>
        <w:rPr>
          <w:rStyle w:val="normaltextrun"/>
          <w:rFonts w:ascii="Arial" w:hAnsi="Arial" w:cs="Arial"/>
        </w:rPr>
      </w:pPr>
    </w:p>
    <w:p w14:paraId="6100F964" w14:textId="77777777" w:rsidR="00BC78BF" w:rsidRPr="000F7B68" w:rsidRDefault="00BC78BF" w:rsidP="000F7B68">
      <w:pPr>
        <w:pStyle w:val="paragraph"/>
        <w:numPr>
          <w:ilvl w:val="0"/>
          <w:numId w:val="3"/>
        </w:numPr>
        <w:spacing w:before="0" w:beforeAutospacing="0" w:after="0" w:afterAutospacing="0" w:line="276" w:lineRule="auto"/>
        <w:ind w:left="0" w:firstLine="360"/>
        <w:jc w:val="both"/>
        <w:textAlignment w:val="baseline"/>
        <w:rPr>
          <w:rStyle w:val="normaltextrun"/>
          <w:rFonts w:ascii="Arial" w:hAnsi="Arial" w:cs="Arial"/>
        </w:rPr>
      </w:pPr>
      <w:r w:rsidRPr="000F7B68">
        <w:rPr>
          <w:rStyle w:val="normaltextrun"/>
          <w:rFonts w:ascii="Arial" w:hAnsi="Arial" w:cs="Arial"/>
          <w:b/>
        </w:rPr>
        <w:t>Salarios adeudados</w:t>
      </w:r>
      <w:r w:rsidRPr="000F7B68">
        <w:rPr>
          <w:rStyle w:val="normaltextrun"/>
          <w:rFonts w:ascii="Arial" w:hAnsi="Arial" w:cs="Arial"/>
        </w:rPr>
        <w:t xml:space="preserve">: </w:t>
      </w:r>
      <w:r w:rsidR="000203F6" w:rsidRPr="000F7B68">
        <w:rPr>
          <w:rFonts w:ascii="Arial" w:hAnsi="Arial" w:cs="Arial"/>
          <w:lang w:val="es-ES"/>
        </w:rPr>
        <w:t>dado que s</w:t>
      </w:r>
      <w:r w:rsidR="00A435AA" w:rsidRPr="000F7B68">
        <w:rPr>
          <w:rFonts w:ascii="Arial" w:hAnsi="Arial" w:cs="Arial"/>
          <w:lang w:val="es-ES"/>
        </w:rPr>
        <w:t>e presumió como cierto que al demandante le quedaron adeudando la segunda quincena del mes de julio de 2018, al no existir prueba de su pago, se condenará a la demandada a pagar</w:t>
      </w:r>
      <w:r w:rsidR="000203F6" w:rsidRPr="000F7B68">
        <w:rPr>
          <w:rFonts w:ascii="Arial" w:hAnsi="Arial" w:cs="Arial"/>
          <w:lang w:val="es-ES"/>
        </w:rPr>
        <w:t xml:space="preserve"> por ese concepto</w:t>
      </w:r>
      <w:r w:rsidR="00A435AA" w:rsidRPr="000F7B68">
        <w:rPr>
          <w:rFonts w:ascii="Arial" w:hAnsi="Arial" w:cs="Arial"/>
          <w:lang w:val="es-ES"/>
        </w:rPr>
        <w:t xml:space="preserve"> la suma de $390.621. </w:t>
      </w:r>
    </w:p>
    <w:p w14:paraId="34CE0A41" w14:textId="77777777" w:rsidR="00BC78BF" w:rsidRPr="000F7B68" w:rsidRDefault="00BC78BF" w:rsidP="000F7B68">
      <w:pPr>
        <w:pStyle w:val="paragraph"/>
        <w:spacing w:before="0" w:beforeAutospacing="0" w:after="0" w:afterAutospacing="0" w:line="276" w:lineRule="auto"/>
        <w:jc w:val="both"/>
        <w:textAlignment w:val="baseline"/>
        <w:rPr>
          <w:rStyle w:val="normaltextrun"/>
          <w:rFonts w:ascii="Arial" w:hAnsi="Arial" w:cs="Arial"/>
        </w:rPr>
      </w:pPr>
    </w:p>
    <w:p w14:paraId="5852902D" w14:textId="68E96B0C" w:rsidR="00B07252" w:rsidRPr="000F7B68" w:rsidRDefault="00BC78BF" w:rsidP="000F7B68">
      <w:pPr>
        <w:pStyle w:val="paragraph"/>
        <w:numPr>
          <w:ilvl w:val="0"/>
          <w:numId w:val="3"/>
        </w:numPr>
        <w:spacing w:before="0" w:beforeAutospacing="0" w:after="0" w:afterAutospacing="0" w:line="276" w:lineRule="auto"/>
        <w:ind w:left="0" w:firstLine="360"/>
        <w:jc w:val="both"/>
        <w:textAlignment w:val="baseline"/>
        <w:rPr>
          <w:rFonts w:ascii="Arial" w:hAnsi="Arial" w:cs="Arial"/>
        </w:rPr>
      </w:pPr>
      <w:r w:rsidRPr="000F7B68">
        <w:rPr>
          <w:rStyle w:val="normaltextrun"/>
          <w:rFonts w:ascii="Arial" w:hAnsi="Arial" w:cs="Arial"/>
          <w:b/>
          <w:bCs/>
        </w:rPr>
        <w:t>Auxilio de cesantías</w:t>
      </w:r>
      <w:r w:rsidRPr="000F7B68">
        <w:rPr>
          <w:rStyle w:val="normaltextrun"/>
          <w:rFonts w:ascii="Arial" w:hAnsi="Arial" w:cs="Arial"/>
        </w:rPr>
        <w:t xml:space="preserve">: </w:t>
      </w:r>
      <w:r w:rsidR="000203F6" w:rsidRPr="000F7B68">
        <w:rPr>
          <w:rStyle w:val="normaltextrun"/>
          <w:rFonts w:ascii="Arial" w:hAnsi="Arial" w:cs="Arial"/>
        </w:rPr>
        <w:t>acorde</w:t>
      </w:r>
      <w:r w:rsidR="00A435AA" w:rsidRPr="000F7B68">
        <w:rPr>
          <w:rFonts w:ascii="Arial" w:hAnsi="Arial" w:cs="Arial"/>
          <w:lang w:val="es-ES"/>
        </w:rPr>
        <w:t xml:space="preserve"> con </w:t>
      </w:r>
      <w:r w:rsidR="00B07252" w:rsidRPr="000F7B68">
        <w:rPr>
          <w:rFonts w:ascii="Arial" w:hAnsi="Arial" w:cs="Arial"/>
          <w:lang w:val="es-ES"/>
        </w:rPr>
        <w:t xml:space="preserve">lo dispuesto en </w:t>
      </w:r>
      <w:r w:rsidR="00A435AA" w:rsidRPr="000F7B68">
        <w:rPr>
          <w:rFonts w:ascii="Arial" w:hAnsi="Arial" w:cs="Arial"/>
          <w:lang w:val="es-ES"/>
        </w:rPr>
        <w:t>el artículo 248 del CST, todo empleador está obligado a pagar a sus trabajadores, al terminar el contrato de trabajo, como auxilio de cesantías, un mes de salario por cada año de servicios y proporcionalmente por</w:t>
      </w:r>
      <w:r w:rsidR="000203F6" w:rsidRPr="000F7B68">
        <w:rPr>
          <w:rFonts w:ascii="Arial" w:hAnsi="Arial" w:cs="Arial"/>
          <w:lang w:val="es-ES"/>
        </w:rPr>
        <w:t xml:space="preserve"> la</w:t>
      </w:r>
      <w:r w:rsidR="00A435AA" w:rsidRPr="000F7B68">
        <w:rPr>
          <w:rFonts w:ascii="Arial" w:hAnsi="Arial" w:cs="Arial"/>
          <w:lang w:val="es-ES"/>
        </w:rPr>
        <w:t xml:space="preserve"> f</w:t>
      </w:r>
      <w:r w:rsidR="0B768E52" w:rsidRPr="000F7B68">
        <w:rPr>
          <w:rFonts w:ascii="Arial" w:hAnsi="Arial" w:cs="Arial"/>
          <w:lang w:val="es-ES"/>
        </w:rPr>
        <w:t>racción de tiempo laborado en el año.</w:t>
      </w:r>
      <w:r w:rsidR="00A435AA" w:rsidRPr="000F7B68">
        <w:rPr>
          <w:rFonts w:ascii="Arial" w:hAnsi="Arial" w:cs="Arial"/>
          <w:lang w:val="es-ES"/>
        </w:rPr>
        <w:t> </w:t>
      </w:r>
      <w:r w:rsidR="00A435AA" w:rsidRPr="000F7B68">
        <w:rPr>
          <w:rFonts w:ascii="Arial" w:hAnsi="Arial" w:cs="Arial"/>
        </w:rPr>
        <w:t> </w:t>
      </w:r>
    </w:p>
    <w:p w14:paraId="62EBF3C5" w14:textId="77777777" w:rsidR="00B07252" w:rsidRPr="006D6010" w:rsidRDefault="00B07252" w:rsidP="006D6010">
      <w:pPr>
        <w:pStyle w:val="paragraph"/>
        <w:spacing w:before="0" w:beforeAutospacing="0" w:after="0" w:afterAutospacing="0" w:line="276" w:lineRule="auto"/>
        <w:jc w:val="both"/>
        <w:textAlignment w:val="baseline"/>
        <w:rPr>
          <w:rStyle w:val="normaltextrun"/>
        </w:rPr>
      </w:pPr>
    </w:p>
    <w:p w14:paraId="6F9F82FC" w14:textId="14C81EAA" w:rsidR="00A435AA" w:rsidRPr="000F7B68" w:rsidRDefault="00A435AA" w:rsidP="000F7B68">
      <w:pPr>
        <w:pStyle w:val="paragraph"/>
        <w:spacing w:before="0" w:beforeAutospacing="0" w:after="0" w:afterAutospacing="0" w:line="276" w:lineRule="auto"/>
        <w:jc w:val="both"/>
        <w:textAlignment w:val="baseline"/>
        <w:rPr>
          <w:rFonts w:ascii="Arial" w:hAnsi="Arial" w:cs="Arial"/>
        </w:rPr>
      </w:pPr>
      <w:r w:rsidRPr="000F7B68">
        <w:rPr>
          <w:rFonts w:ascii="Arial" w:hAnsi="Arial" w:cs="Arial"/>
          <w:lang w:val="es-ES"/>
        </w:rPr>
        <w:t xml:space="preserve">En consecuencia, no existiendo prueba de que, al finiquito del nexo contractual, la </w:t>
      </w:r>
      <w:r w:rsidR="000203F6" w:rsidRPr="000F7B68">
        <w:rPr>
          <w:rFonts w:ascii="Arial" w:hAnsi="Arial" w:cs="Arial"/>
          <w:lang w:val="es-ES"/>
        </w:rPr>
        <w:t xml:space="preserve">sociedad Estructuras Aceros Nacionales S.A.S. </w:t>
      </w:r>
      <w:r w:rsidRPr="000F7B68">
        <w:rPr>
          <w:rFonts w:ascii="Arial" w:hAnsi="Arial" w:cs="Arial"/>
          <w:lang w:val="es-ES"/>
        </w:rPr>
        <w:t>le</w:t>
      </w:r>
      <w:r w:rsidR="000203F6" w:rsidRPr="000F7B68">
        <w:rPr>
          <w:rFonts w:ascii="Arial" w:hAnsi="Arial" w:cs="Arial"/>
          <w:lang w:val="es-ES"/>
        </w:rPr>
        <w:t xml:space="preserve"> pagó </w:t>
      </w:r>
      <w:r w:rsidRPr="000F7B68">
        <w:rPr>
          <w:rFonts w:ascii="Arial" w:hAnsi="Arial" w:cs="Arial"/>
          <w:lang w:val="es-ES"/>
        </w:rPr>
        <w:t>a</w:t>
      </w:r>
      <w:r w:rsidR="000203F6" w:rsidRPr="000F7B68">
        <w:rPr>
          <w:rFonts w:ascii="Arial" w:hAnsi="Arial" w:cs="Arial"/>
          <w:lang w:val="es-ES"/>
        </w:rPr>
        <w:t xml:space="preserve">l </w:t>
      </w:r>
      <w:r w:rsidR="00B07252" w:rsidRPr="000F7B68">
        <w:rPr>
          <w:rFonts w:ascii="Arial" w:hAnsi="Arial" w:cs="Arial"/>
          <w:lang w:val="es-ES"/>
        </w:rPr>
        <w:t>actor</w:t>
      </w:r>
      <w:r w:rsidR="000203F6" w:rsidRPr="000F7B68">
        <w:rPr>
          <w:rFonts w:ascii="Arial" w:hAnsi="Arial" w:cs="Arial"/>
          <w:lang w:val="es-ES"/>
        </w:rPr>
        <w:t xml:space="preserve"> l</w:t>
      </w:r>
      <w:r w:rsidRPr="000F7B68">
        <w:rPr>
          <w:rFonts w:ascii="Arial" w:hAnsi="Arial" w:cs="Arial"/>
          <w:lang w:val="es-ES"/>
        </w:rPr>
        <w:t>as cesantías a que tiene derecho, se l</w:t>
      </w:r>
      <w:r w:rsidR="00B07252" w:rsidRPr="000F7B68">
        <w:rPr>
          <w:rFonts w:ascii="Arial" w:hAnsi="Arial" w:cs="Arial"/>
          <w:lang w:val="es-ES"/>
        </w:rPr>
        <w:t>e</w:t>
      </w:r>
      <w:r w:rsidRPr="000F7B68">
        <w:rPr>
          <w:rFonts w:ascii="Arial" w:hAnsi="Arial" w:cs="Arial"/>
          <w:lang w:val="es-ES"/>
        </w:rPr>
        <w:t xml:space="preserve"> condenará a pagar por este concepto la suma </w:t>
      </w:r>
      <w:r w:rsidR="43B4DD1F" w:rsidRPr="000F7B68">
        <w:rPr>
          <w:rFonts w:ascii="Arial" w:hAnsi="Arial" w:cs="Arial"/>
          <w:lang w:val="es-ES"/>
        </w:rPr>
        <w:t xml:space="preserve">total </w:t>
      </w:r>
      <w:r w:rsidRPr="000F7B68">
        <w:rPr>
          <w:rFonts w:ascii="Arial" w:hAnsi="Arial" w:cs="Arial"/>
          <w:lang w:val="es-ES"/>
        </w:rPr>
        <w:t>de</w:t>
      </w:r>
      <w:r w:rsidR="00287A9F" w:rsidRPr="000F7B68">
        <w:rPr>
          <w:rFonts w:ascii="Arial" w:hAnsi="Arial" w:cs="Arial"/>
          <w:lang w:val="es-ES"/>
        </w:rPr>
        <w:t xml:space="preserve"> $1´</w:t>
      </w:r>
      <w:r w:rsidR="79DAEAB9" w:rsidRPr="000F7B68">
        <w:rPr>
          <w:rFonts w:ascii="Arial" w:hAnsi="Arial" w:cs="Arial"/>
          <w:lang w:val="es-ES"/>
        </w:rPr>
        <w:t>551.791</w:t>
      </w:r>
      <w:r w:rsidR="00287A9F" w:rsidRPr="000F7B68">
        <w:rPr>
          <w:rFonts w:ascii="Arial" w:hAnsi="Arial" w:cs="Arial"/>
          <w:lang w:val="es-ES"/>
        </w:rPr>
        <w:t xml:space="preserve">, </w:t>
      </w:r>
      <w:r w:rsidRPr="000F7B68">
        <w:rPr>
          <w:rFonts w:ascii="Arial" w:hAnsi="Arial" w:cs="Arial"/>
          <w:lang w:val="es-ES"/>
        </w:rPr>
        <w:t xml:space="preserve">por el </w:t>
      </w:r>
      <w:r w:rsidR="000203F6" w:rsidRPr="000F7B68">
        <w:rPr>
          <w:rFonts w:ascii="Arial" w:hAnsi="Arial" w:cs="Arial"/>
          <w:lang w:val="es-ES"/>
        </w:rPr>
        <w:t>tiempo</w:t>
      </w:r>
      <w:r w:rsidRPr="000F7B68">
        <w:rPr>
          <w:rFonts w:ascii="Arial" w:hAnsi="Arial" w:cs="Arial"/>
          <w:lang w:val="es-ES"/>
        </w:rPr>
        <w:t xml:space="preserve"> laborado</w:t>
      </w:r>
      <w:r w:rsidR="386D165F" w:rsidRPr="000F7B68">
        <w:rPr>
          <w:rFonts w:ascii="Arial" w:hAnsi="Arial" w:cs="Arial"/>
          <w:lang w:val="es-ES"/>
        </w:rPr>
        <w:t>, tal como se ilustra a continuación:</w:t>
      </w:r>
      <w:r w:rsidRPr="000F7B68">
        <w:rPr>
          <w:rFonts w:ascii="Arial" w:hAnsi="Arial" w:cs="Arial"/>
          <w:lang w:val="es-ES"/>
        </w:rPr>
        <w:t> </w:t>
      </w:r>
      <w:r w:rsidRPr="000F7B68">
        <w:rPr>
          <w:rFonts w:ascii="Arial" w:hAnsi="Arial" w:cs="Arial"/>
        </w:rPr>
        <w:t> </w:t>
      </w:r>
    </w:p>
    <w:p w14:paraId="18EFBF5A" w14:textId="6792651B" w:rsidR="00BC78BF" w:rsidRPr="000F7B68" w:rsidRDefault="00BC78BF" w:rsidP="000F7B68">
      <w:pPr>
        <w:pStyle w:val="paragraph"/>
        <w:spacing w:before="0" w:beforeAutospacing="0" w:after="0" w:afterAutospacing="0" w:line="276" w:lineRule="auto"/>
        <w:jc w:val="both"/>
        <w:textAlignment w:val="baseline"/>
        <w:rPr>
          <w:rFonts w:ascii="Arial" w:hAnsi="Arial" w:cs="Arial"/>
        </w:rPr>
      </w:pPr>
    </w:p>
    <w:tbl>
      <w:tblPr>
        <w:tblStyle w:val="Tablaconcuadrcula"/>
        <w:tblW w:w="5000" w:type="pct"/>
        <w:tblLook w:val="06A0" w:firstRow="1" w:lastRow="0" w:firstColumn="1" w:lastColumn="0" w:noHBand="1" w:noVBand="1"/>
      </w:tblPr>
      <w:tblGrid>
        <w:gridCol w:w="2503"/>
        <w:gridCol w:w="1752"/>
        <w:gridCol w:w="1505"/>
        <w:gridCol w:w="1770"/>
        <w:gridCol w:w="1753"/>
      </w:tblGrid>
      <w:tr w:rsidR="12DDE365" w:rsidRPr="00996C63" w14:paraId="6FC12ED4" w14:textId="77777777" w:rsidTr="00F41809">
        <w:trPr>
          <w:trHeight w:val="510"/>
        </w:trPr>
        <w:tc>
          <w:tcPr>
            <w:tcW w:w="1349" w:type="pct"/>
            <w:tcBorders>
              <w:top w:val="single" w:sz="4" w:space="0" w:color="auto"/>
              <w:left w:val="single" w:sz="4" w:space="0" w:color="auto"/>
              <w:bottom w:val="single" w:sz="4" w:space="0" w:color="auto"/>
              <w:right w:val="single" w:sz="4" w:space="0" w:color="auto"/>
            </w:tcBorders>
            <w:vAlign w:val="center"/>
          </w:tcPr>
          <w:p w14:paraId="162A829D" w14:textId="3E2DE666" w:rsidR="12DDE365" w:rsidRPr="00996C63" w:rsidRDefault="12DDE365" w:rsidP="00996C63">
            <w:pPr>
              <w:jc w:val="center"/>
              <w:rPr>
                <w:rFonts w:ascii="Arial" w:hAnsi="Arial" w:cs="Arial"/>
                <w:sz w:val="20"/>
                <w:szCs w:val="24"/>
              </w:rPr>
            </w:pPr>
            <w:r w:rsidRPr="00996C63">
              <w:rPr>
                <w:rFonts w:ascii="Arial" w:eastAsia="Arial Narrow" w:hAnsi="Arial" w:cs="Arial"/>
                <w:b/>
                <w:bCs/>
                <w:color w:val="000000" w:themeColor="text1"/>
                <w:sz w:val="20"/>
                <w:szCs w:val="24"/>
              </w:rPr>
              <w:t xml:space="preserve">PERIODO </w:t>
            </w:r>
          </w:p>
        </w:tc>
        <w:tc>
          <w:tcPr>
            <w:tcW w:w="945" w:type="pct"/>
            <w:tcBorders>
              <w:top w:val="single" w:sz="4" w:space="0" w:color="auto"/>
              <w:left w:val="single" w:sz="4" w:space="0" w:color="auto"/>
              <w:bottom w:val="single" w:sz="4" w:space="0" w:color="auto"/>
              <w:right w:val="single" w:sz="4" w:space="0" w:color="auto"/>
            </w:tcBorders>
            <w:vAlign w:val="center"/>
          </w:tcPr>
          <w:p w14:paraId="23E018A7" w14:textId="3A6277AF" w:rsidR="12DDE365" w:rsidRPr="00996C63" w:rsidRDefault="12DDE365" w:rsidP="00996C63">
            <w:pPr>
              <w:jc w:val="center"/>
              <w:rPr>
                <w:rFonts w:ascii="Arial" w:hAnsi="Arial" w:cs="Arial"/>
                <w:sz w:val="20"/>
                <w:szCs w:val="24"/>
              </w:rPr>
            </w:pPr>
            <w:r w:rsidRPr="00996C63">
              <w:rPr>
                <w:rFonts w:ascii="Arial" w:eastAsia="Arial Narrow" w:hAnsi="Arial" w:cs="Arial"/>
                <w:b/>
                <w:bCs/>
                <w:color w:val="000000" w:themeColor="text1"/>
                <w:sz w:val="20"/>
                <w:szCs w:val="24"/>
              </w:rPr>
              <w:t xml:space="preserve">SALARIO </w:t>
            </w:r>
          </w:p>
        </w:tc>
        <w:tc>
          <w:tcPr>
            <w:tcW w:w="807" w:type="pct"/>
            <w:tcBorders>
              <w:top w:val="single" w:sz="4" w:space="0" w:color="auto"/>
              <w:left w:val="single" w:sz="4" w:space="0" w:color="auto"/>
              <w:bottom w:val="single" w:sz="4" w:space="0" w:color="auto"/>
              <w:right w:val="single" w:sz="4" w:space="0" w:color="auto"/>
            </w:tcBorders>
            <w:vAlign w:val="center"/>
          </w:tcPr>
          <w:p w14:paraId="59548D0C" w14:textId="1EB62681" w:rsidR="12DDE365" w:rsidRPr="00996C63" w:rsidRDefault="12DDE365" w:rsidP="00996C63">
            <w:pPr>
              <w:jc w:val="center"/>
              <w:rPr>
                <w:rFonts w:ascii="Arial" w:hAnsi="Arial" w:cs="Arial"/>
                <w:sz w:val="20"/>
                <w:szCs w:val="24"/>
              </w:rPr>
            </w:pPr>
            <w:r w:rsidRPr="00996C63">
              <w:rPr>
                <w:rFonts w:ascii="Arial" w:eastAsia="Arial Narrow" w:hAnsi="Arial" w:cs="Arial"/>
                <w:b/>
                <w:bCs/>
                <w:color w:val="000000" w:themeColor="text1"/>
                <w:sz w:val="20"/>
                <w:szCs w:val="24"/>
              </w:rPr>
              <w:t>DIAS LABORADOS</w:t>
            </w:r>
          </w:p>
        </w:tc>
        <w:tc>
          <w:tcPr>
            <w:tcW w:w="954" w:type="pct"/>
            <w:tcBorders>
              <w:top w:val="single" w:sz="4" w:space="0" w:color="auto"/>
              <w:left w:val="single" w:sz="4" w:space="0" w:color="auto"/>
              <w:bottom w:val="single" w:sz="4" w:space="0" w:color="auto"/>
              <w:right w:val="single" w:sz="4" w:space="0" w:color="auto"/>
            </w:tcBorders>
            <w:vAlign w:val="center"/>
          </w:tcPr>
          <w:p w14:paraId="1380E0DC" w14:textId="790852B5" w:rsidR="12DDE365" w:rsidRPr="00996C63" w:rsidRDefault="12DDE365" w:rsidP="00996C63">
            <w:pPr>
              <w:jc w:val="center"/>
              <w:rPr>
                <w:rFonts w:ascii="Arial" w:hAnsi="Arial" w:cs="Arial"/>
                <w:sz w:val="20"/>
                <w:szCs w:val="24"/>
              </w:rPr>
            </w:pPr>
            <w:r w:rsidRPr="00996C63">
              <w:rPr>
                <w:rFonts w:ascii="Arial" w:eastAsia="Arial Narrow" w:hAnsi="Arial" w:cs="Arial"/>
                <w:b/>
                <w:bCs/>
                <w:color w:val="000000" w:themeColor="text1"/>
                <w:sz w:val="20"/>
                <w:szCs w:val="24"/>
              </w:rPr>
              <w:t>AUXILIO DE TRANSPORTE</w:t>
            </w:r>
          </w:p>
        </w:tc>
        <w:tc>
          <w:tcPr>
            <w:tcW w:w="945" w:type="pct"/>
            <w:tcBorders>
              <w:top w:val="single" w:sz="4" w:space="0" w:color="auto"/>
              <w:left w:val="single" w:sz="4" w:space="0" w:color="auto"/>
              <w:bottom w:val="single" w:sz="4" w:space="0" w:color="auto"/>
              <w:right w:val="single" w:sz="4" w:space="0" w:color="auto"/>
            </w:tcBorders>
            <w:vAlign w:val="center"/>
          </w:tcPr>
          <w:p w14:paraId="215CA62E" w14:textId="1BCBB9C6" w:rsidR="12DDE365" w:rsidRPr="00996C63" w:rsidRDefault="12DDE365" w:rsidP="00996C63">
            <w:pPr>
              <w:jc w:val="center"/>
              <w:rPr>
                <w:rFonts w:ascii="Arial" w:hAnsi="Arial" w:cs="Arial"/>
                <w:sz w:val="20"/>
                <w:szCs w:val="24"/>
              </w:rPr>
            </w:pPr>
            <w:r w:rsidRPr="00996C63">
              <w:rPr>
                <w:rFonts w:ascii="Arial" w:eastAsia="Arial Narrow" w:hAnsi="Arial" w:cs="Arial"/>
                <w:b/>
                <w:bCs/>
                <w:color w:val="000000" w:themeColor="text1"/>
                <w:sz w:val="20"/>
                <w:szCs w:val="24"/>
              </w:rPr>
              <w:t xml:space="preserve">CESANTIAS </w:t>
            </w:r>
          </w:p>
        </w:tc>
      </w:tr>
      <w:tr w:rsidR="12DDE365" w:rsidRPr="00996C63" w14:paraId="16E05991" w14:textId="77777777" w:rsidTr="00F41809">
        <w:trPr>
          <w:trHeight w:val="255"/>
        </w:trPr>
        <w:tc>
          <w:tcPr>
            <w:tcW w:w="1349" w:type="pct"/>
            <w:tcBorders>
              <w:top w:val="single" w:sz="4" w:space="0" w:color="auto"/>
              <w:left w:val="single" w:sz="4" w:space="0" w:color="auto"/>
              <w:bottom w:val="single" w:sz="4" w:space="0" w:color="auto"/>
              <w:right w:val="single" w:sz="4" w:space="0" w:color="auto"/>
            </w:tcBorders>
            <w:vAlign w:val="center"/>
          </w:tcPr>
          <w:p w14:paraId="6325ED5C" w14:textId="4B1C849C"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15/09/2016 al 31/12/2016</w:t>
            </w:r>
          </w:p>
        </w:tc>
        <w:tc>
          <w:tcPr>
            <w:tcW w:w="945" w:type="pct"/>
            <w:tcBorders>
              <w:top w:val="single" w:sz="4" w:space="0" w:color="auto"/>
              <w:left w:val="single" w:sz="4" w:space="0" w:color="auto"/>
              <w:bottom w:val="single" w:sz="4" w:space="0" w:color="auto"/>
              <w:right w:val="single" w:sz="4" w:space="0" w:color="auto"/>
            </w:tcBorders>
            <w:vAlign w:val="center"/>
          </w:tcPr>
          <w:p w14:paraId="6158FFA4" w14:textId="792DDB2B"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$ 689.455</w:t>
            </w:r>
          </w:p>
        </w:tc>
        <w:tc>
          <w:tcPr>
            <w:tcW w:w="807" w:type="pct"/>
            <w:tcBorders>
              <w:top w:val="single" w:sz="4" w:space="0" w:color="auto"/>
              <w:left w:val="single" w:sz="4" w:space="0" w:color="auto"/>
              <w:bottom w:val="single" w:sz="4" w:space="0" w:color="auto"/>
              <w:right w:val="single" w:sz="4" w:space="0" w:color="auto"/>
            </w:tcBorders>
            <w:vAlign w:val="center"/>
          </w:tcPr>
          <w:p w14:paraId="4E60950D" w14:textId="0E5E8E9C"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105</w:t>
            </w:r>
          </w:p>
        </w:tc>
        <w:tc>
          <w:tcPr>
            <w:tcW w:w="954" w:type="pct"/>
            <w:tcBorders>
              <w:top w:val="single" w:sz="4" w:space="0" w:color="auto"/>
              <w:left w:val="single" w:sz="4" w:space="0" w:color="auto"/>
              <w:bottom w:val="single" w:sz="4" w:space="0" w:color="auto"/>
              <w:right w:val="single" w:sz="4" w:space="0" w:color="auto"/>
            </w:tcBorders>
            <w:vAlign w:val="center"/>
          </w:tcPr>
          <w:p w14:paraId="0CB741C4" w14:textId="3932DE78"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$ 77.700</w:t>
            </w:r>
          </w:p>
        </w:tc>
        <w:tc>
          <w:tcPr>
            <w:tcW w:w="945" w:type="pct"/>
            <w:tcBorders>
              <w:top w:val="single" w:sz="4" w:space="0" w:color="auto"/>
              <w:left w:val="single" w:sz="4" w:space="0" w:color="auto"/>
              <w:bottom w:val="single" w:sz="4" w:space="0" w:color="auto"/>
              <w:right w:val="single" w:sz="4" w:space="0" w:color="auto"/>
            </w:tcBorders>
            <w:vAlign w:val="center"/>
          </w:tcPr>
          <w:p w14:paraId="1AF27C2F" w14:textId="3D57336D"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$ 223.754</w:t>
            </w:r>
          </w:p>
        </w:tc>
      </w:tr>
      <w:tr w:rsidR="12DDE365" w:rsidRPr="00996C63" w14:paraId="7A558006" w14:textId="77777777" w:rsidTr="00F41809">
        <w:trPr>
          <w:trHeight w:val="255"/>
        </w:trPr>
        <w:tc>
          <w:tcPr>
            <w:tcW w:w="1349" w:type="pct"/>
            <w:tcBorders>
              <w:top w:val="single" w:sz="4" w:space="0" w:color="auto"/>
              <w:left w:val="single" w:sz="4" w:space="0" w:color="auto"/>
              <w:bottom w:val="single" w:sz="4" w:space="0" w:color="auto"/>
              <w:right w:val="single" w:sz="4" w:space="0" w:color="auto"/>
            </w:tcBorders>
            <w:vAlign w:val="center"/>
          </w:tcPr>
          <w:p w14:paraId="373AE963" w14:textId="2677AB17"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01/01/2017 al 31/12/2017</w:t>
            </w:r>
          </w:p>
        </w:tc>
        <w:tc>
          <w:tcPr>
            <w:tcW w:w="945" w:type="pct"/>
            <w:tcBorders>
              <w:top w:val="single" w:sz="4" w:space="0" w:color="auto"/>
              <w:left w:val="single" w:sz="4" w:space="0" w:color="auto"/>
              <w:bottom w:val="single" w:sz="4" w:space="0" w:color="auto"/>
              <w:right w:val="single" w:sz="4" w:space="0" w:color="auto"/>
            </w:tcBorders>
            <w:vAlign w:val="center"/>
          </w:tcPr>
          <w:p w14:paraId="450F3C2B" w14:textId="65C986E2"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$ 737.717</w:t>
            </w:r>
          </w:p>
        </w:tc>
        <w:tc>
          <w:tcPr>
            <w:tcW w:w="807" w:type="pct"/>
            <w:tcBorders>
              <w:top w:val="single" w:sz="4" w:space="0" w:color="auto"/>
              <w:left w:val="single" w:sz="4" w:space="0" w:color="auto"/>
              <w:bottom w:val="single" w:sz="4" w:space="0" w:color="auto"/>
              <w:right w:val="single" w:sz="4" w:space="0" w:color="auto"/>
            </w:tcBorders>
            <w:vAlign w:val="center"/>
          </w:tcPr>
          <w:p w14:paraId="021B2E52" w14:textId="382B2C11"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360</w:t>
            </w:r>
          </w:p>
        </w:tc>
        <w:tc>
          <w:tcPr>
            <w:tcW w:w="954" w:type="pct"/>
            <w:tcBorders>
              <w:top w:val="single" w:sz="4" w:space="0" w:color="auto"/>
              <w:left w:val="single" w:sz="4" w:space="0" w:color="auto"/>
              <w:bottom w:val="single" w:sz="4" w:space="0" w:color="auto"/>
              <w:right w:val="single" w:sz="4" w:space="0" w:color="auto"/>
            </w:tcBorders>
            <w:vAlign w:val="center"/>
          </w:tcPr>
          <w:p w14:paraId="129DAFDB" w14:textId="1BD5FAE9"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$ 83.140</w:t>
            </w:r>
          </w:p>
        </w:tc>
        <w:tc>
          <w:tcPr>
            <w:tcW w:w="945" w:type="pct"/>
            <w:tcBorders>
              <w:top w:val="single" w:sz="4" w:space="0" w:color="auto"/>
              <w:left w:val="single" w:sz="4" w:space="0" w:color="auto"/>
              <w:bottom w:val="single" w:sz="4" w:space="0" w:color="auto"/>
              <w:right w:val="single" w:sz="4" w:space="0" w:color="auto"/>
            </w:tcBorders>
            <w:vAlign w:val="center"/>
          </w:tcPr>
          <w:p w14:paraId="065E379B" w14:textId="18BCB495"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$ 820.857</w:t>
            </w:r>
          </w:p>
        </w:tc>
      </w:tr>
      <w:tr w:rsidR="12DDE365" w:rsidRPr="00996C63" w14:paraId="0D8B13C3" w14:textId="77777777" w:rsidTr="00F41809">
        <w:trPr>
          <w:trHeight w:val="255"/>
        </w:trPr>
        <w:tc>
          <w:tcPr>
            <w:tcW w:w="1349" w:type="pct"/>
            <w:tcBorders>
              <w:top w:val="single" w:sz="4" w:space="0" w:color="auto"/>
              <w:left w:val="single" w:sz="4" w:space="0" w:color="auto"/>
              <w:bottom w:val="single" w:sz="4" w:space="0" w:color="auto"/>
              <w:right w:val="single" w:sz="4" w:space="0" w:color="auto"/>
            </w:tcBorders>
            <w:vAlign w:val="center"/>
          </w:tcPr>
          <w:p w14:paraId="3FC292EF" w14:textId="27EA2781"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01/01/2018 al 30/07/2018</w:t>
            </w:r>
          </w:p>
        </w:tc>
        <w:tc>
          <w:tcPr>
            <w:tcW w:w="945" w:type="pct"/>
            <w:tcBorders>
              <w:top w:val="single" w:sz="4" w:space="0" w:color="auto"/>
              <w:left w:val="single" w:sz="4" w:space="0" w:color="auto"/>
              <w:bottom w:val="single" w:sz="4" w:space="0" w:color="auto"/>
              <w:right w:val="single" w:sz="4" w:space="0" w:color="auto"/>
            </w:tcBorders>
            <w:vAlign w:val="center"/>
          </w:tcPr>
          <w:p w14:paraId="108A0540" w14:textId="167BA759"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$ 781.242</w:t>
            </w:r>
          </w:p>
        </w:tc>
        <w:tc>
          <w:tcPr>
            <w:tcW w:w="807" w:type="pct"/>
            <w:tcBorders>
              <w:top w:val="single" w:sz="4" w:space="0" w:color="auto"/>
              <w:left w:val="single" w:sz="4" w:space="0" w:color="auto"/>
              <w:bottom w:val="single" w:sz="4" w:space="0" w:color="auto"/>
              <w:right w:val="single" w:sz="4" w:space="0" w:color="auto"/>
            </w:tcBorders>
            <w:vAlign w:val="center"/>
          </w:tcPr>
          <w:p w14:paraId="15E6CCE3" w14:textId="1540B416"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210</w:t>
            </w:r>
          </w:p>
        </w:tc>
        <w:tc>
          <w:tcPr>
            <w:tcW w:w="954" w:type="pct"/>
            <w:tcBorders>
              <w:top w:val="single" w:sz="4" w:space="0" w:color="auto"/>
              <w:left w:val="single" w:sz="4" w:space="0" w:color="auto"/>
              <w:bottom w:val="single" w:sz="4" w:space="0" w:color="auto"/>
              <w:right w:val="single" w:sz="4" w:space="0" w:color="auto"/>
            </w:tcBorders>
            <w:vAlign w:val="center"/>
          </w:tcPr>
          <w:p w14:paraId="043CF9CF" w14:textId="039A16CB"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$ 88.211</w:t>
            </w:r>
          </w:p>
        </w:tc>
        <w:tc>
          <w:tcPr>
            <w:tcW w:w="945" w:type="pct"/>
            <w:tcBorders>
              <w:top w:val="single" w:sz="4" w:space="0" w:color="auto"/>
              <w:left w:val="single" w:sz="4" w:space="0" w:color="auto"/>
              <w:bottom w:val="single" w:sz="4" w:space="0" w:color="auto"/>
              <w:right w:val="single" w:sz="4" w:space="0" w:color="auto"/>
            </w:tcBorders>
            <w:vAlign w:val="center"/>
          </w:tcPr>
          <w:p w14:paraId="640C88BC" w14:textId="05E7B334"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$ 507.181</w:t>
            </w:r>
          </w:p>
        </w:tc>
      </w:tr>
      <w:tr w:rsidR="12DDE365" w:rsidRPr="00996C63" w14:paraId="2810D7C0" w14:textId="77777777" w:rsidTr="00F41809">
        <w:trPr>
          <w:trHeight w:val="255"/>
        </w:trPr>
        <w:tc>
          <w:tcPr>
            <w:tcW w:w="2294" w:type="pct"/>
            <w:gridSpan w:val="2"/>
            <w:tcBorders>
              <w:top w:val="single" w:sz="4" w:space="0" w:color="auto"/>
              <w:left w:val="single" w:sz="4" w:space="0" w:color="auto"/>
              <w:bottom w:val="single" w:sz="4" w:space="0" w:color="auto"/>
              <w:right w:val="single" w:sz="4" w:space="0" w:color="auto"/>
            </w:tcBorders>
            <w:vAlign w:val="center"/>
          </w:tcPr>
          <w:p w14:paraId="636BC2F1" w14:textId="217E5098" w:rsidR="12DDE365" w:rsidRPr="00996C63" w:rsidRDefault="12DDE365" w:rsidP="00996C63">
            <w:pPr>
              <w:jc w:val="center"/>
              <w:rPr>
                <w:rFonts w:ascii="Arial" w:hAnsi="Arial" w:cs="Arial"/>
                <w:sz w:val="20"/>
                <w:szCs w:val="24"/>
              </w:rPr>
            </w:pPr>
            <w:r w:rsidRPr="00996C63">
              <w:rPr>
                <w:rFonts w:ascii="Arial" w:eastAsia="Arial Narrow" w:hAnsi="Arial" w:cs="Arial"/>
                <w:b/>
                <w:bCs/>
                <w:color w:val="000000" w:themeColor="text1"/>
                <w:sz w:val="20"/>
                <w:szCs w:val="24"/>
              </w:rPr>
              <w:t xml:space="preserve">TOTAL </w:t>
            </w:r>
          </w:p>
        </w:tc>
        <w:tc>
          <w:tcPr>
            <w:tcW w:w="807" w:type="pct"/>
            <w:tcBorders>
              <w:top w:val="single" w:sz="4" w:space="0" w:color="auto"/>
              <w:left w:val="nil"/>
              <w:bottom w:val="single" w:sz="4" w:space="0" w:color="auto"/>
              <w:right w:val="single" w:sz="4" w:space="0" w:color="auto"/>
            </w:tcBorders>
            <w:vAlign w:val="center"/>
          </w:tcPr>
          <w:p w14:paraId="50C1C626" w14:textId="596CF899"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675</w:t>
            </w:r>
          </w:p>
        </w:tc>
        <w:tc>
          <w:tcPr>
            <w:tcW w:w="954" w:type="pct"/>
            <w:tcBorders>
              <w:top w:val="single" w:sz="4" w:space="0" w:color="auto"/>
              <w:left w:val="single" w:sz="4" w:space="0" w:color="auto"/>
              <w:bottom w:val="single" w:sz="4" w:space="0" w:color="auto"/>
              <w:right w:val="single" w:sz="4" w:space="0" w:color="auto"/>
            </w:tcBorders>
            <w:vAlign w:val="center"/>
          </w:tcPr>
          <w:p w14:paraId="03E5E3CF" w14:textId="6C714AD2"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 xml:space="preserve"> </w:t>
            </w:r>
          </w:p>
        </w:tc>
        <w:tc>
          <w:tcPr>
            <w:tcW w:w="945" w:type="pct"/>
            <w:tcBorders>
              <w:top w:val="single" w:sz="4" w:space="0" w:color="auto"/>
              <w:left w:val="single" w:sz="4" w:space="0" w:color="auto"/>
              <w:bottom w:val="single" w:sz="4" w:space="0" w:color="auto"/>
              <w:right w:val="single" w:sz="4" w:space="0" w:color="auto"/>
            </w:tcBorders>
            <w:vAlign w:val="center"/>
          </w:tcPr>
          <w:p w14:paraId="10B23F14" w14:textId="72899216"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$ 1.551.791</w:t>
            </w:r>
          </w:p>
        </w:tc>
      </w:tr>
    </w:tbl>
    <w:p w14:paraId="6D98A12B" w14:textId="79B55569" w:rsidR="00BC78BF" w:rsidRPr="000F7B68" w:rsidRDefault="00BC78BF" w:rsidP="000F7B68">
      <w:pPr>
        <w:pStyle w:val="paragraph"/>
        <w:spacing w:before="0" w:beforeAutospacing="0" w:after="0" w:afterAutospacing="0" w:line="276" w:lineRule="auto"/>
        <w:jc w:val="both"/>
        <w:textAlignment w:val="baseline"/>
        <w:rPr>
          <w:rFonts w:ascii="Arial" w:hAnsi="Arial" w:cs="Arial"/>
        </w:rPr>
      </w:pPr>
    </w:p>
    <w:p w14:paraId="153801C4" w14:textId="77777777" w:rsidR="00287A9F" w:rsidRPr="000F7B68" w:rsidRDefault="00BC78BF" w:rsidP="000F7B68">
      <w:pPr>
        <w:pStyle w:val="paragraph"/>
        <w:numPr>
          <w:ilvl w:val="0"/>
          <w:numId w:val="3"/>
        </w:numPr>
        <w:spacing w:before="0" w:beforeAutospacing="0" w:after="0" w:afterAutospacing="0" w:line="276" w:lineRule="auto"/>
        <w:ind w:left="0" w:firstLine="426"/>
        <w:jc w:val="both"/>
        <w:textAlignment w:val="baseline"/>
        <w:rPr>
          <w:rFonts w:ascii="Arial" w:hAnsi="Arial" w:cs="Arial"/>
        </w:rPr>
      </w:pPr>
      <w:r w:rsidRPr="000F7B68">
        <w:rPr>
          <w:rStyle w:val="normaltextrun"/>
          <w:rFonts w:ascii="Arial" w:hAnsi="Arial" w:cs="Arial"/>
          <w:b/>
          <w:bCs/>
        </w:rPr>
        <w:t>Intereses a las cesantías</w:t>
      </w:r>
      <w:r w:rsidRPr="000F7B68">
        <w:rPr>
          <w:rStyle w:val="normaltextrun"/>
          <w:rFonts w:ascii="Arial" w:hAnsi="Arial" w:cs="Arial"/>
        </w:rPr>
        <w:t xml:space="preserve">: </w:t>
      </w:r>
      <w:r w:rsidR="00A435AA" w:rsidRPr="000F7B68">
        <w:rPr>
          <w:rFonts w:ascii="Arial" w:hAnsi="Arial" w:cs="Arial"/>
          <w:lang w:val="es-ES"/>
        </w:rPr>
        <w:t xml:space="preserve">Los intereses a las cesantías </w:t>
      </w:r>
      <w:r w:rsidR="007D3594" w:rsidRPr="000F7B68">
        <w:rPr>
          <w:rFonts w:ascii="Arial" w:hAnsi="Arial" w:cs="Arial"/>
          <w:lang w:val="es-ES"/>
        </w:rPr>
        <w:t>están</w:t>
      </w:r>
      <w:r w:rsidR="00A435AA" w:rsidRPr="000F7B68">
        <w:rPr>
          <w:rFonts w:ascii="Arial" w:hAnsi="Arial" w:cs="Arial"/>
          <w:lang w:val="es-ES"/>
        </w:rPr>
        <w:t xml:space="preserve"> regulados en el artículo 1 de la Ley 52 de 1975, a cargo de todo empleador responsable del pago de las cesantías, quien debe reconocer y pagar en beneficio del trabajador, intereses del 12% anual sobre los saldos al 31 de diciembre de cada año, o en las fechas de retiro del trabajador o de liquidación parcial de las cesantías.</w:t>
      </w:r>
      <w:r w:rsidR="00A435AA" w:rsidRPr="000F7B68">
        <w:rPr>
          <w:rFonts w:ascii="Arial" w:hAnsi="Arial" w:cs="Arial"/>
        </w:rPr>
        <w:t> </w:t>
      </w:r>
    </w:p>
    <w:p w14:paraId="2946DB82" w14:textId="77777777" w:rsidR="00287A9F" w:rsidRPr="000F7B68" w:rsidRDefault="00287A9F" w:rsidP="000F7B68">
      <w:pPr>
        <w:pStyle w:val="paragraph"/>
        <w:spacing w:before="0" w:beforeAutospacing="0" w:after="0" w:afterAutospacing="0" w:line="276" w:lineRule="auto"/>
        <w:ind w:left="720"/>
        <w:jc w:val="both"/>
        <w:textAlignment w:val="baseline"/>
        <w:rPr>
          <w:rStyle w:val="normaltextrun"/>
          <w:rFonts w:ascii="Arial" w:hAnsi="Arial" w:cs="Arial"/>
          <w:b/>
        </w:rPr>
      </w:pPr>
    </w:p>
    <w:p w14:paraId="025AC1D2" w14:textId="1FADAC6A" w:rsidR="00A435AA" w:rsidRPr="000F7B68" w:rsidRDefault="00A435AA" w:rsidP="000F7B68">
      <w:pPr>
        <w:pStyle w:val="paragraph"/>
        <w:spacing w:before="0" w:beforeAutospacing="0" w:after="0" w:afterAutospacing="0" w:line="276" w:lineRule="auto"/>
        <w:jc w:val="both"/>
        <w:textAlignment w:val="baseline"/>
        <w:rPr>
          <w:rFonts w:ascii="Arial" w:hAnsi="Arial" w:cs="Arial"/>
        </w:rPr>
      </w:pPr>
      <w:r w:rsidRPr="000F7B68">
        <w:rPr>
          <w:rFonts w:ascii="Arial" w:hAnsi="Arial" w:cs="Arial"/>
          <w:lang w:val="es-ES"/>
        </w:rPr>
        <w:t>Bajo estos preceptos, advirtiendo que la demandada no acreditó haber satisfecho esta obligación, por tal concepto deberá pagar a</w:t>
      </w:r>
      <w:r w:rsidR="007D3594" w:rsidRPr="000F7B68">
        <w:rPr>
          <w:rFonts w:ascii="Arial" w:hAnsi="Arial" w:cs="Arial"/>
          <w:lang w:val="es-ES"/>
        </w:rPr>
        <w:t>l</w:t>
      </w:r>
      <w:r w:rsidRPr="000F7B68">
        <w:rPr>
          <w:rFonts w:ascii="Arial" w:hAnsi="Arial" w:cs="Arial"/>
          <w:lang w:val="es-ES"/>
        </w:rPr>
        <w:t xml:space="preserve"> demandante la suma </w:t>
      </w:r>
      <w:r w:rsidR="35B6E0C2" w:rsidRPr="000F7B68">
        <w:rPr>
          <w:rFonts w:ascii="Arial" w:hAnsi="Arial" w:cs="Arial"/>
          <w:lang w:val="es-ES"/>
        </w:rPr>
        <w:t xml:space="preserve">total </w:t>
      </w:r>
      <w:r w:rsidRPr="000F7B68">
        <w:rPr>
          <w:rFonts w:ascii="Arial" w:hAnsi="Arial" w:cs="Arial"/>
          <w:lang w:val="es-ES"/>
        </w:rPr>
        <w:t>de</w:t>
      </w:r>
      <w:r w:rsidR="00D34BA0" w:rsidRPr="000F7B68">
        <w:rPr>
          <w:rFonts w:ascii="Arial" w:hAnsi="Arial" w:cs="Arial"/>
          <w:lang w:val="es-ES"/>
        </w:rPr>
        <w:t xml:space="preserve"> $1</w:t>
      </w:r>
      <w:r w:rsidR="0C7BC44F" w:rsidRPr="000F7B68">
        <w:rPr>
          <w:rFonts w:ascii="Arial" w:hAnsi="Arial" w:cs="Arial"/>
          <w:lang w:val="es-ES"/>
        </w:rPr>
        <w:t xml:space="preserve">41.837 </w:t>
      </w:r>
      <w:r w:rsidR="00D34BA0" w:rsidRPr="000F7B68">
        <w:rPr>
          <w:rFonts w:ascii="Arial" w:hAnsi="Arial" w:cs="Arial"/>
          <w:lang w:val="es-ES"/>
        </w:rPr>
        <w:t>por el tiempo laborado</w:t>
      </w:r>
      <w:r w:rsidR="3CEF4064" w:rsidRPr="000F7B68">
        <w:rPr>
          <w:rFonts w:ascii="Arial" w:hAnsi="Arial" w:cs="Arial"/>
          <w:lang w:val="es-ES"/>
        </w:rPr>
        <w:t>, como se ilustra a continuación:</w:t>
      </w:r>
      <w:r w:rsidR="00D34BA0" w:rsidRPr="000F7B68">
        <w:rPr>
          <w:rFonts w:ascii="Arial" w:hAnsi="Arial" w:cs="Arial"/>
          <w:lang w:val="es-ES"/>
        </w:rPr>
        <w:t xml:space="preserve"> </w:t>
      </w:r>
      <w:r w:rsidRPr="000F7B68">
        <w:rPr>
          <w:rFonts w:ascii="Arial" w:hAnsi="Arial" w:cs="Arial"/>
          <w:lang w:val="es-ES"/>
        </w:rPr>
        <w:t> </w:t>
      </w:r>
      <w:r w:rsidRPr="000F7B68">
        <w:rPr>
          <w:rFonts w:ascii="Arial" w:hAnsi="Arial" w:cs="Arial"/>
        </w:rPr>
        <w:t> </w:t>
      </w:r>
    </w:p>
    <w:p w14:paraId="5997CC1D" w14:textId="77777777" w:rsidR="00BC78BF" w:rsidRPr="000F7B68" w:rsidRDefault="00BC78BF" w:rsidP="000F7B68">
      <w:pPr>
        <w:pStyle w:val="paragraph"/>
        <w:spacing w:before="0" w:beforeAutospacing="0" w:after="0" w:afterAutospacing="0" w:line="276" w:lineRule="auto"/>
        <w:jc w:val="both"/>
        <w:textAlignment w:val="baseline"/>
        <w:rPr>
          <w:rStyle w:val="normaltextrun"/>
          <w:rFonts w:ascii="Arial" w:hAnsi="Arial" w:cs="Arial"/>
        </w:rPr>
      </w:pPr>
    </w:p>
    <w:tbl>
      <w:tblPr>
        <w:tblStyle w:val="Tablaconcuadrcula"/>
        <w:tblW w:w="5000" w:type="pct"/>
        <w:tblLook w:val="06A0" w:firstRow="1" w:lastRow="0" w:firstColumn="1" w:lastColumn="0" w:noHBand="1" w:noVBand="1"/>
      </w:tblPr>
      <w:tblGrid>
        <w:gridCol w:w="2998"/>
        <w:gridCol w:w="2102"/>
        <w:gridCol w:w="1795"/>
        <w:gridCol w:w="2388"/>
      </w:tblGrid>
      <w:tr w:rsidR="12DDE365" w:rsidRPr="00996C63" w14:paraId="4E04764E" w14:textId="77777777" w:rsidTr="00F41809">
        <w:trPr>
          <w:trHeight w:val="510"/>
        </w:trPr>
        <w:tc>
          <w:tcPr>
            <w:tcW w:w="1615" w:type="pct"/>
            <w:tcBorders>
              <w:top w:val="single" w:sz="4" w:space="0" w:color="auto"/>
              <w:left w:val="single" w:sz="4" w:space="0" w:color="auto"/>
              <w:bottom w:val="single" w:sz="4" w:space="0" w:color="auto"/>
              <w:right w:val="single" w:sz="4" w:space="0" w:color="auto"/>
            </w:tcBorders>
            <w:vAlign w:val="center"/>
          </w:tcPr>
          <w:p w14:paraId="6996E512" w14:textId="6F51B8B1" w:rsidR="12DDE365" w:rsidRPr="00996C63" w:rsidRDefault="12DDE365" w:rsidP="00996C63">
            <w:pPr>
              <w:jc w:val="center"/>
              <w:rPr>
                <w:rFonts w:ascii="Arial" w:hAnsi="Arial" w:cs="Arial"/>
                <w:sz w:val="20"/>
                <w:szCs w:val="24"/>
              </w:rPr>
            </w:pPr>
            <w:r w:rsidRPr="00996C63">
              <w:rPr>
                <w:rFonts w:ascii="Arial" w:eastAsia="Arial Narrow" w:hAnsi="Arial" w:cs="Arial"/>
                <w:b/>
                <w:bCs/>
                <w:color w:val="000000" w:themeColor="text1"/>
                <w:sz w:val="20"/>
                <w:szCs w:val="24"/>
              </w:rPr>
              <w:t xml:space="preserve">PERIODO </w:t>
            </w:r>
          </w:p>
        </w:tc>
        <w:tc>
          <w:tcPr>
            <w:tcW w:w="1132" w:type="pct"/>
            <w:tcBorders>
              <w:top w:val="single" w:sz="4" w:space="0" w:color="auto"/>
              <w:left w:val="single" w:sz="4" w:space="0" w:color="auto"/>
              <w:bottom w:val="single" w:sz="4" w:space="0" w:color="auto"/>
              <w:right w:val="single" w:sz="4" w:space="0" w:color="auto"/>
            </w:tcBorders>
            <w:vAlign w:val="center"/>
          </w:tcPr>
          <w:p w14:paraId="264C3B5F" w14:textId="70FF5541" w:rsidR="12DDE365" w:rsidRPr="00996C63" w:rsidRDefault="12DDE365" w:rsidP="00996C63">
            <w:pPr>
              <w:jc w:val="center"/>
              <w:rPr>
                <w:rFonts w:ascii="Arial" w:hAnsi="Arial" w:cs="Arial"/>
                <w:sz w:val="20"/>
                <w:szCs w:val="24"/>
              </w:rPr>
            </w:pPr>
            <w:r w:rsidRPr="00996C63">
              <w:rPr>
                <w:rFonts w:ascii="Arial" w:eastAsia="Arial Narrow" w:hAnsi="Arial" w:cs="Arial"/>
                <w:b/>
                <w:bCs/>
                <w:color w:val="000000" w:themeColor="text1"/>
                <w:sz w:val="20"/>
                <w:szCs w:val="24"/>
              </w:rPr>
              <w:t xml:space="preserve">SALARIO </w:t>
            </w:r>
          </w:p>
        </w:tc>
        <w:tc>
          <w:tcPr>
            <w:tcW w:w="967" w:type="pct"/>
            <w:tcBorders>
              <w:top w:val="single" w:sz="4" w:space="0" w:color="auto"/>
              <w:left w:val="single" w:sz="4" w:space="0" w:color="auto"/>
              <w:bottom w:val="single" w:sz="4" w:space="0" w:color="auto"/>
              <w:right w:val="single" w:sz="4" w:space="0" w:color="auto"/>
            </w:tcBorders>
            <w:vAlign w:val="center"/>
          </w:tcPr>
          <w:p w14:paraId="1EA17B4D" w14:textId="638CFDF5" w:rsidR="12DDE365" w:rsidRPr="00996C63" w:rsidRDefault="12DDE365" w:rsidP="00996C63">
            <w:pPr>
              <w:jc w:val="center"/>
              <w:rPr>
                <w:rFonts w:ascii="Arial" w:hAnsi="Arial" w:cs="Arial"/>
                <w:sz w:val="20"/>
                <w:szCs w:val="24"/>
              </w:rPr>
            </w:pPr>
            <w:r w:rsidRPr="00996C63">
              <w:rPr>
                <w:rFonts w:ascii="Arial" w:eastAsia="Arial Narrow" w:hAnsi="Arial" w:cs="Arial"/>
                <w:b/>
                <w:bCs/>
                <w:color w:val="000000" w:themeColor="text1"/>
                <w:sz w:val="20"/>
                <w:szCs w:val="24"/>
              </w:rPr>
              <w:t>DIAS LABORADOS</w:t>
            </w:r>
          </w:p>
        </w:tc>
        <w:tc>
          <w:tcPr>
            <w:tcW w:w="1286" w:type="pct"/>
            <w:tcBorders>
              <w:top w:val="single" w:sz="4" w:space="0" w:color="auto"/>
              <w:left w:val="single" w:sz="4" w:space="0" w:color="auto"/>
              <w:bottom w:val="single" w:sz="4" w:space="0" w:color="auto"/>
              <w:right w:val="single" w:sz="4" w:space="0" w:color="auto"/>
            </w:tcBorders>
            <w:vAlign w:val="center"/>
          </w:tcPr>
          <w:p w14:paraId="6E5C673D" w14:textId="25F89FDE" w:rsidR="12DDE365" w:rsidRPr="00996C63" w:rsidRDefault="12DDE365" w:rsidP="00996C63">
            <w:pPr>
              <w:jc w:val="center"/>
              <w:rPr>
                <w:rFonts w:ascii="Arial" w:hAnsi="Arial" w:cs="Arial"/>
                <w:sz w:val="20"/>
                <w:szCs w:val="24"/>
              </w:rPr>
            </w:pPr>
            <w:r w:rsidRPr="00996C63">
              <w:rPr>
                <w:rFonts w:ascii="Arial" w:eastAsia="Arial Narrow" w:hAnsi="Arial" w:cs="Arial"/>
                <w:b/>
                <w:bCs/>
                <w:color w:val="000000" w:themeColor="text1"/>
                <w:sz w:val="20"/>
                <w:szCs w:val="24"/>
              </w:rPr>
              <w:t xml:space="preserve">INTERESES A LAS CESANTIAS </w:t>
            </w:r>
          </w:p>
        </w:tc>
      </w:tr>
      <w:tr w:rsidR="12DDE365" w:rsidRPr="00996C63" w14:paraId="1CE2196C" w14:textId="77777777" w:rsidTr="00F41809">
        <w:trPr>
          <w:trHeight w:val="255"/>
        </w:trPr>
        <w:tc>
          <w:tcPr>
            <w:tcW w:w="1615" w:type="pct"/>
            <w:tcBorders>
              <w:top w:val="single" w:sz="4" w:space="0" w:color="auto"/>
              <w:left w:val="single" w:sz="4" w:space="0" w:color="auto"/>
              <w:bottom w:val="single" w:sz="4" w:space="0" w:color="auto"/>
              <w:right w:val="single" w:sz="4" w:space="0" w:color="auto"/>
            </w:tcBorders>
            <w:vAlign w:val="center"/>
          </w:tcPr>
          <w:p w14:paraId="19CF45EE" w14:textId="5E1B3F4E"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15/09/2016 al 31/12/2016</w:t>
            </w:r>
          </w:p>
        </w:tc>
        <w:tc>
          <w:tcPr>
            <w:tcW w:w="1132" w:type="pct"/>
            <w:tcBorders>
              <w:top w:val="single" w:sz="4" w:space="0" w:color="auto"/>
              <w:left w:val="single" w:sz="4" w:space="0" w:color="auto"/>
              <w:bottom w:val="single" w:sz="4" w:space="0" w:color="auto"/>
              <w:right w:val="single" w:sz="4" w:space="0" w:color="auto"/>
            </w:tcBorders>
            <w:vAlign w:val="center"/>
          </w:tcPr>
          <w:p w14:paraId="0F04D813" w14:textId="12ADC270"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$ 689.455</w:t>
            </w:r>
          </w:p>
        </w:tc>
        <w:tc>
          <w:tcPr>
            <w:tcW w:w="967" w:type="pct"/>
            <w:tcBorders>
              <w:top w:val="single" w:sz="4" w:space="0" w:color="auto"/>
              <w:left w:val="single" w:sz="4" w:space="0" w:color="auto"/>
              <w:bottom w:val="single" w:sz="4" w:space="0" w:color="auto"/>
              <w:right w:val="single" w:sz="4" w:space="0" w:color="auto"/>
            </w:tcBorders>
            <w:vAlign w:val="center"/>
          </w:tcPr>
          <w:p w14:paraId="7D2CA429" w14:textId="30F8237B"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105</w:t>
            </w:r>
          </w:p>
        </w:tc>
        <w:tc>
          <w:tcPr>
            <w:tcW w:w="1286" w:type="pct"/>
            <w:tcBorders>
              <w:top w:val="single" w:sz="4" w:space="0" w:color="auto"/>
              <w:left w:val="single" w:sz="4" w:space="0" w:color="auto"/>
              <w:bottom w:val="single" w:sz="4" w:space="0" w:color="auto"/>
              <w:right w:val="single" w:sz="4" w:space="0" w:color="auto"/>
            </w:tcBorders>
            <w:vAlign w:val="center"/>
          </w:tcPr>
          <w:p w14:paraId="74E9AECB" w14:textId="7425BA6F"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$ 7.831</w:t>
            </w:r>
          </w:p>
        </w:tc>
      </w:tr>
      <w:tr w:rsidR="12DDE365" w:rsidRPr="00996C63" w14:paraId="7884E154" w14:textId="77777777" w:rsidTr="00F41809">
        <w:trPr>
          <w:trHeight w:val="255"/>
        </w:trPr>
        <w:tc>
          <w:tcPr>
            <w:tcW w:w="1615" w:type="pct"/>
            <w:tcBorders>
              <w:top w:val="single" w:sz="4" w:space="0" w:color="auto"/>
              <w:left w:val="single" w:sz="4" w:space="0" w:color="auto"/>
              <w:bottom w:val="single" w:sz="4" w:space="0" w:color="auto"/>
              <w:right w:val="single" w:sz="4" w:space="0" w:color="auto"/>
            </w:tcBorders>
            <w:vAlign w:val="center"/>
          </w:tcPr>
          <w:p w14:paraId="25BA5FEB" w14:textId="675B2A95"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01/01/2017 al 31/12/2017</w:t>
            </w:r>
          </w:p>
        </w:tc>
        <w:tc>
          <w:tcPr>
            <w:tcW w:w="1132" w:type="pct"/>
            <w:tcBorders>
              <w:top w:val="single" w:sz="4" w:space="0" w:color="auto"/>
              <w:left w:val="single" w:sz="4" w:space="0" w:color="auto"/>
              <w:bottom w:val="single" w:sz="4" w:space="0" w:color="auto"/>
              <w:right w:val="single" w:sz="4" w:space="0" w:color="auto"/>
            </w:tcBorders>
            <w:vAlign w:val="center"/>
          </w:tcPr>
          <w:p w14:paraId="62C88C98" w14:textId="6F8D4577"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$ 737.717</w:t>
            </w:r>
          </w:p>
        </w:tc>
        <w:tc>
          <w:tcPr>
            <w:tcW w:w="967" w:type="pct"/>
            <w:tcBorders>
              <w:top w:val="single" w:sz="4" w:space="0" w:color="auto"/>
              <w:left w:val="single" w:sz="4" w:space="0" w:color="auto"/>
              <w:bottom w:val="single" w:sz="4" w:space="0" w:color="auto"/>
              <w:right w:val="single" w:sz="4" w:space="0" w:color="auto"/>
            </w:tcBorders>
            <w:vAlign w:val="center"/>
          </w:tcPr>
          <w:p w14:paraId="572F5EF4" w14:textId="3E1B25EA"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360</w:t>
            </w:r>
          </w:p>
        </w:tc>
        <w:tc>
          <w:tcPr>
            <w:tcW w:w="1286" w:type="pct"/>
            <w:tcBorders>
              <w:top w:val="single" w:sz="4" w:space="0" w:color="auto"/>
              <w:left w:val="single" w:sz="4" w:space="0" w:color="auto"/>
              <w:bottom w:val="single" w:sz="4" w:space="0" w:color="auto"/>
              <w:right w:val="single" w:sz="4" w:space="0" w:color="auto"/>
            </w:tcBorders>
            <w:vAlign w:val="center"/>
          </w:tcPr>
          <w:p w14:paraId="37B39955" w14:textId="74A6294C"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$ 98.503</w:t>
            </w:r>
          </w:p>
        </w:tc>
      </w:tr>
      <w:tr w:rsidR="12DDE365" w:rsidRPr="00996C63" w14:paraId="35100FA3" w14:textId="77777777" w:rsidTr="00F41809">
        <w:trPr>
          <w:trHeight w:val="255"/>
        </w:trPr>
        <w:tc>
          <w:tcPr>
            <w:tcW w:w="1615" w:type="pct"/>
            <w:tcBorders>
              <w:top w:val="single" w:sz="4" w:space="0" w:color="auto"/>
              <w:left w:val="single" w:sz="4" w:space="0" w:color="auto"/>
              <w:bottom w:val="single" w:sz="4" w:space="0" w:color="auto"/>
              <w:right w:val="single" w:sz="4" w:space="0" w:color="auto"/>
            </w:tcBorders>
            <w:vAlign w:val="center"/>
          </w:tcPr>
          <w:p w14:paraId="567288F3" w14:textId="12E9D543"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01/01/2018 al 30/07/2018</w:t>
            </w:r>
          </w:p>
        </w:tc>
        <w:tc>
          <w:tcPr>
            <w:tcW w:w="1132" w:type="pct"/>
            <w:tcBorders>
              <w:top w:val="single" w:sz="4" w:space="0" w:color="auto"/>
              <w:left w:val="single" w:sz="4" w:space="0" w:color="auto"/>
              <w:bottom w:val="single" w:sz="4" w:space="0" w:color="auto"/>
              <w:right w:val="single" w:sz="4" w:space="0" w:color="auto"/>
            </w:tcBorders>
            <w:vAlign w:val="center"/>
          </w:tcPr>
          <w:p w14:paraId="5D984500" w14:textId="5E1AD9AB"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$ 781.242</w:t>
            </w:r>
          </w:p>
        </w:tc>
        <w:tc>
          <w:tcPr>
            <w:tcW w:w="967" w:type="pct"/>
            <w:tcBorders>
              <w:top w:val="single" w:sz="4" w:space="0" w:color="auto"/>
              <w:left w:val="single" w:sz="4" w:space="0" w:color="auto"/>
              <w:bottom w:val="single" w:sz="4" w:space="0" w:color="auto"/>
              <w:right w:val="single" w:sz="4" w:space="0" w:color="auto"/>
            </w:tcBorders>
            <w:vAlign w:val="center"/>
          </w:tcPr>
          <w:p w14:paraId="5E45A939" w14:textId="239DF5CA"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210</w:t>
            </w:r>
          </w:p>
        </w:tc>
        <w:tc>
          <w:tcPr>
            <w:tcW w:w="1286" w:type="pct"/>
            <w:tcBorders>
              <w:top w:val="single" w:sz="4" w:space="0" w:color="auto"/>
              <w:left w:val="single" w:sz="4" w:space="0" w:color="auto"/>
              <w:bottom w:val="single" w:sz="4" w:space="0" w:color="auto"/>
              <w:right w:val="single" w:sz="4" w:space="0" w:color="auto"/>
            </w:tcBorders>
            <w:vAlign w:val="center"/>
          </w:tcPr>
          <w:p w14:paraId="539D0B5E" w14:textId="665A3B55"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$ 35.503</w:t>
            </w:r>
          </w:p>
        </w:tc>
      </w:tr>
      <w:tr w:rsidR="12DDE365" w:rsidRPr="00996C63" w14:paraId="54D96732" w14:textId="77777777" w:rsidTr="00F41809">
        <w:trPr>
          <w:trHeight w:val="255"/>
        </w:trPr>
        <w:tc>
          <w:tcPr>
            <w:tcW w:w="2747" w:type="pct"/>
            <w:gridSpan w:val="2"/>
            <w:tcBorders>
              <w:top w:val="single" w:sz="4" w:space="0" w:color="auto"/>
              <w:left w:val="single" w:sz="4" w:space="0" w:color="auto"/>
              <w:bottom w:val="single" w:sz="4" w:space="0" w:color="auto"/>
              <w:right w:val="single" w:sz="4" w:space="0" w:color="auto"/>
            </w:tcBorders>
            <w:vAlign w:val="center"/>
          </w:tcPr>
          <w:p w14:paraId="597B99BF" w14:textId="081B8DB2" w:rsidR="12DDE365" w:rsidRPr="00996C63" w:rsidRDefault="12DDE365" w:rsidP="00996C63">
            <w:pPr>
              <w:jc w:val="center"/>
              <w:rPr>
                <w:rFonts w:ascii="Arial" w:hAnsi="Arial" w:cs="Arial"/>
                <w:sz w:val="20"/>
                <w:szCs w:val="24"/>
              </w:rPr>
            </w:pPr>
            <w:r w:rsidRPr="00996C63">
              <w:rPr>
                <w:rFonts w:ascii="Arial" w:eastAsia="Arial Narrow" w:hAnsi="Arial" w:cs="Arial"/>
                <w:b/>
                <w:bCs/>
                <w:color w:val="000000" w:themeColor="text1"/>
                <w:sz w:val="20"/>
                <w:szCs w:val="24"/>
              </w:rPr>
              <w:t xml:space="preserve">TOTAL </w:t>
            </w:r>
          </w:p>
        </w:tc>
        <w:tc>
          <w:tcPr>
            <w:tcW w:w="967" w:type="pct"/>
            <w:tcBorders>
              <w:top w:val="single" w:sz="4" w:space="0" w:color="auto"/>
              <w:left w:val="nil"/>
              <w:bottom w:val="single" w:sz="4" w:space="0" w:color="auto"/>
              <w:right w:val="single" w:sz="4" w:space="0" w:color="auto"/>
            </w:tcBorders>
            <w:vAlign w:val="center"/>
          </w:tcPr>
          <w:p w14:paraId="6D21470E" w14:textId="653A3C03"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675</w:t>
            </w:r>
          </w:p>
        </w:tc>
        <w:tc>
          <w:tcPr>
            <w:tcW w:w="1286" w:type="pct"/>
            <w:tcBorders>
              <w:top w:val="single" w:sz="4" w:space="0" w:color="auto"/>
              <w:left w:val="single" w:sz="4" w:space="0" w:color="auto"/>
              <w:bottom w:val="single" w:sz="4" w:space="0" w:color="auto"/>
              <w:right w:val="single" w:sz="4" w:space="0" w:color="auto"/>
            </w:tcBorders>
            <w:vAlign w:val="center"/>
          </w:tcPr>
          <w:p w14:paraId="5D97F56B" w14:textId="16C5AE3F" w:rsidR="12DDE365" w:rsidRPr="00996C63" w:rsidRDefault="12DDE365" w:rsidP="00996C63">
            <w:pPr>
              <w:jc w:val="center"/>
              <w:rPr>
                <w:rFonts w:ascii="Arial" w:eastAsia="Arial Narrow" w:hAnsi="Arial" w:cs="Arial"/>
                <w:b/>
                <w:bCs/>
                <w:color w:val="000000" w:themeColor="text1"/>
                <w:sz w:val="20"/>
                <w:szCs w:val="24"/>
              </w:rPr>
            </w:pPr>
            <w:r w:rsidRPr="00996C63">
              <w:rPr>
                <w:rFonts w:ascii="Arial" w:eastAsia="Arial Narrow" w:hAnsi="Arial" w:cs="Arial"/>
                <w:b/>
                <w:bCs/>
                <w:color w:val="000000" w:themeColor="text1"/>
                <w:sz w:val="20"/>
                <w:szCs w:val="24"/>
              </w:rPr>
              <w:t>$ 141.837</w:t>
            </w:r>
          </w:p>
        </w:tc>
      </w:tr>
    </w:tbl>
    <w:p w14:paraId="706C3348" w14:textId="36CF0CE4" w:rsidR="12DDE365" w:rsidRPr="000F7B68" w:rsidRDefault="12DDE365" w:rsidP="000F7B68">
      <w:pPr>
        <w:pStyle w:val="paragraph"/>
        <w:spacing w:before="0" w:beforeAutospacing="0" w:after="0" w:afterAutospacing="0" w:line="276" w:lineRule="auto"/>
        <w:jc w:val="both"/>
        <w:rPr>
          <w:rStyle w:val="normaltextrun"/>
          <w:rFonts w:ascii="Arial" w:hAnsi="Arial" w:cs="Arial"/>
        </w:rPr>
      </w:pPr>
    </w:p>
    <w:p w14:paraId="1873CDBD" w14:textId="77777777" w:rsidR="00B07252" w:rsidRPr="000F7B68" w:rsidRDefault="00BC78BF" w:rsidP="000F7B68">
      <w:pPr>
        <w:pStyle w:val="paragraph"/>
        <w:numPr>
          <w:ilvl w:val="0"/>
          <w:numId w:val="3"/>
        </w:numPr>
        <w:spacing w:before="0" w:beforeAutospacing="0" w:after="0" w:afterAutospacing="0" w:line="276" w:lineRule="auto"/>
        <w:ind w:left="0" w:firstLine="426"/>
        <w:jc w:val="both"/>
        <w:textAlignment w:val="baseline"/>
        <w:rPr>
          <w:rFonts w:ascii="Arial" w:hAnsi="Arial" w:cs="Arial"/>
        </w:rPr>
      </w:pPr>
      <w:r w:rsidRPr="000F7B68">
        <w:rPr>
          <w:rStyle w:val="normaltextrun"/>
          <w:rFonts w:ascii="Arial" w:hAnsi="Arial" w:cs="Arial"/>
          <w:b/>
          <w:bCs/>
        </w:rPr>
        <w:t>Prima de servicios</w:t>
      </w:r>
      <w:r w:rsidRPr="000F7B68">
        <w:rPr>
          <w:rStyle w:val="normaltextrun"/>
          <w:rFonts w:ascii="Arial" w:hAnsi="Arial" w:cs="Arial"/>
        </w:rPr>
        <w:t>:</w:t>
      </w:r>
      <w:r w:rsidR="00A435AA" w:rsidRPr="000F7B68">
        <w:rPr>
          <w:rStyle w:val="normaltextrun"/>
          <w:rFonts w:ascii="Arial" w:hAnsi="Arial" w:cs="Arial"/>
          <w:lang w:val="es-ES"/>
        </w:rPr>
        <w:t xml:space="preserve"> </w:t>
      </w:r>
      <w:r w:rsidR="00A435AA" w:rsidRPr="000F7B68">
        <w:rPr>
          <w:rFonts w:ascii="Arial" w:hAnsi="Arial" w:cs="Arial"/>
          <w:lang w:val="es-ES"/>
        </w:rPr>
        <w:t xml:space="preserve">Como lo dispone el artículo 306 del CST, toda empresa está obligada a pagar a cada uno de sus trabajadores, como prestación especial, una prima de servicios equivalente a un mes de salario pagadero por semestres del calendario, así: una quincena, el último día de junio y otra quincena, los primeros veinte días del </w:t>
      </w:r>
      <w:r w:rsidR="00A435AA" w:rsidRPr="000F7B68">
        <w:rPr>
          <w:rFonts w:ascii="Arial" w:hAnsi="Arial" w:cs="Arial"/>
          <w:lang w:val="es-ES"/>
        </w:rPr>
        <w:lastRenderedPageBreak/>
        <w:t>mes de diciembre, a quienes hubieren trabajado todo el respectivo semestre o proporcionalmente al tiempo laborado. </w:t>
      </w:r>
      <w:r w:rsidR="00A435AA" w:rsidRPr="000F7B68">
        <w:rPr>
          <w:rFonts w:ascii="Arial" w:hAnsi="Arial" w:cs="Arial"/>
        </w:rPr>
        <w:t> </w:t>
      </w:r>
    </w:p>
    <w:p w14:paraId="110FFD37" w14:textId="77777777" w:rsidR="00B07252" w:rsidRPr="000F7B68" w:rsidRDefault="00B07252" w:rsidP="000F7B68">
      <w:pPr>
        <w:pStyle w:val="paragraph"/>
        <w:spacing w:before="0" w:beforeAutospacing="0" w:after="0" w:afterAutospacing="0" w:line="276" w:lineRule="auto"/>
        <w:jc w:val="both"/>
        <w:textAlignment w:val="baseline"/>
        <w:rPr>
          <w:rFonts w:ascii="Arial" w:hAnsi="Arial" w:cs="Arial"/>
        </w:rPr>
      </w:pPr>
    </w:p>
    <w:p w14:paraId="5D003927" w14:textId="1ED57A7E" w:rsidR="00D34BA0" w:rsidRPr="000F7B68" w:rsidRDefault="00D34BA0" w:rsidP="000F7B68">
      <w:pPr>
        <w:pStyle w:val="paragraph"/>
        <w:spacing w:before="0" w:beforeAutospacing="0" w:after="0" w:afterAutospacing="0" w:line="276" w:lineRule="auto"/>
        <w:jc w:val="both"/>
        <w:rPr>
          <w:rFonts w:ascii="Arial" w:hAnsi="Arial" w:cs="Arial"/>
        </w:rPr>
      </w:pPr>
      <w:r w:rsidRPr="000F7B68">
        <w:rPr>
          <w:rFonts w:ascii="Arial" w:hAnsi="Arial" w:cs="Arial"/>
          <w:lang w:val="es-ES"/>
        </w:rPr>
        <w:t xml:space="preserve">En ese orden, </w:t>
      </w:r>
      <w:r w:rsidR="00A435AA" w:rsidRPr="000F7B68">
        <w:rPr>
          <w:rFonts w:ascii="Arial" w:hAnsi="Arial" w:cs="Arial"/>
          <w:lang w:val="es-ES"/>
        </w:rPr>
        <w:t xml:space="preserve">se condenará a </w:t>
      </w:r>
      <w:r w:rsidRPr="000F7B68">
        <w:rPr>
          <w:rFonts w:ascii="Arial" w:hAnsi="Arial" w:cs="Arial"/>
          <w:lang w:val="es-ES"/>
        </w:rPr>
        <w:t xml:space="preserve">la demandada a pagar por este concepto la suma </w:t>
      </w:r>
      <w:r w:rsidR="2AA45AE9" w:rsidRPr="000F7B68">
        <w:rPr>
          <w:rFonts w:ascii="Arial" w:hAnsi="Arial" w:cs="Arial"/>
          <w:lang w:val="es-ES"/>
        </w:rPr>
        <w:t xml:space="preserve">global </w:t>
      </w:r>
      <w:r w:rsidRPr="000F7B68">
        <w:rPr>
          <w:rFonts w:ascii="Arial" w:hAnsi="Arial" w:cs="Arial"/>
          <w:lang w:val="es-ES"/>
        </w:rPr>
        <w:t>de $1´</w:t>
      </w:r>
      <w:r w:rsidR="388681EE" w:rsidRPr="000F7B68">
        <w:rPr>
          <w:rFonts w:ascii="Arial" w:hAnsi="Arial" w:cs="Arial"/>
          <w:lang w:val="es-ES"/>
        </w:rPr>
        <w:t xml:space="preserve">551.791, </w:t>
      </w:r>
      <w:r w:rsidRPr="000F7B68">
        <w:rPr>
          <w:rFonts w:ascii="Arial" w:hAnsi="Arial" w:cs="Arial"/>
          <w:lang w:val="es-ES"/>
        </w:rPr>
        <w:t xml:space="preserve">por </w:t>
      </w:r>
      <w:r w:rsidR="70C4D0BB" w:rsidRPr="000F7B68">
        <w:rPr>
          <w:rFonts w:ascii="Arial" w:hAnsi="Arial" w:cs="Arial"/>
          <w:lang w:val="es-ES"/>
        </w:rPr>
        <w:t xml:space="preserve">todo </w:t>
      </w:r>
      <w:r w:rsidRPr="000F7B68">
        <w:rPr>
          <w:rFonts w:ascii="Arial" w:hAnsi="Arial" w:cs="Arial"/>
          <w:lang w:val="es-ES"/>
        </w:rPr>
        <w:t xml:space="preserve">el tiempo </w:t>
      </w:r>
      <w:r w:rsidR="00A435AA" w:rsidRPr="000F7B68">
        <w:rPr>
          <w:rFonts w:ascii="Arial" w:hAnsi="Arial" w:cs="Arial"/>
          <w:lang w:val="es-ES"/>
        </w:rPr>
        <w:t>laborado</w:t>
      </w:r>
      <w:r w:rsidR="3CF9C7EA" w:rsidRPr="000F7B68">
        <w:rPr>
          <w:rFonts w:ascii="Arial" w:hAnsi="Arial" w:cs="Arial"/>
          <w:lang w:val="es-ES"/>
        </w:rPr>
        <w:t>, tal como se ilustra a continuación:</w:t>
      </w:r>
      <w:r w:rsidRPr="000F7B68">
        <w:rPr>
          <w:rFonts w:ascii="Arial" w:hAnsi="Arial" w:cs="Arial"/>
          <w:lang w:val="es-ES"/>
        </w:rPr>
        <w:t xml:space="preserve"> </w:t>
      </w:r>
    </w:p>
    <w:p w14:paraId="6B699379" w14:textId="77777777" w:rsidR="00BC78BF" w:rsidRPr="000F7B68" w:rsidRDefault="00BC78BF" w:rsidP="000F7B68">
      <w:pPr>
        <w:pStyle w:val="paragraph"/>
        <w:spacing w:before="0" w:beforeAutospacing="0" w:after="0" w:afterAutospacing="0" w:line="276" w:lineRule="auto"/>
        <w:ind w:left="720"/>
        <w:jc w:val="both"/>
        <w:textAlignment w:val="baseline"/>
        <w:rPr>
          <w:rStyle w:val="normaltextrun"/>
          <w:rFonts w:ascii="Arial" w:hAnsi="Arial" w:cs="Arial"/>
        </w:rPr>
      </w:pPr>
    </w:p>
    <w:tbl>
      <w:tblPr>
        <w:tblStyle w:val="Tablaconcuadrcula"/>
        <w:tblW w:w="5000" w:type="pct"/>
        <w:tblLook w:val="06A0" w:firstRow="1" w:lastRow="0" w:firstColumn="1" w:lastColumn="0" w:noHBand="1" w:noVBand="1"/>
      </w:tblPr>
      <w:tblGrid>
        <w:gridCol w:w="2669"/>
        <w:gridCol w:w="1871"/>
        <w:gridCol w:w="1599"/>
        <w:gridCol w:w="1599"/>
        <w:gridCol w:w="1545"/>
      </w:tblGrid>
      <w:tr w:rsidR="12DDE365" w:rsidRPr="00996C63" w14:paraId="3219B093" w14:textId="77777777" w:rsidTr="00F41809">
        <w:trPr>
          <w:trHeight w:val="510"/>
        </w:trPr>
        <w:tc>
          <w:tcPr>
            <w:tcW w:w="1438" w:type="pct"/>
            <w:tcBorders>
              <w:top w:val="single" w:sz="4" w:space="0" w:color="auto"/>
              <w:left w:val="single" w:sz="4" w:space="0" w:color="auto"/>
              <w:bottom w:val="single" w:sz="4" w:space="0" w:color="auto"/>
              <w:right w:val="single" w:sz="4" w:space="0" w:color="auto"/>
            </w:tcBorders>
            <w:vAlign w:val="center"/>
          </w:tcPr>
          <w:p w14:paraId="0E9A2FED" w14:textId="24BC6916" w:rsidR="12DDE365" w:rsidRPr="00996C63" w:rsidRDefault="12DDE365" w:rsidP="00996C63">
            <w:pPr>
              <w:jc w:val="center"/>
              <w:rPr>
                <w:rFonts w:ascii="Arial" w:hAnsi="Arial" w:cs="Arial"/>
                <w:sz w:val="20"/>
                <w:szCs w:val="24"/>
              </w:rPr>
            </w:pPr>
            <w:r w:rsidRPr="00996C63">
              <w:rPr>
                <w:rFonts w:ascii="Arial" w:eastAsia="Arial Narrow" w:hAnsi="Arial" w:cs="Arial"/>
                <w:b/>
                <w:bCs/>
                <w:color w:val="000000" w:themeColor="text1"/>
                <w:sz w:val="20"/>
                <w:szCs w:val="24"/>
              </w:rPr>
              <w:t xml:space="preserve">PERIODO </w:t>
            </w:r>
          </w:p>
        </w:tc>
        <w:tc>
          <w:tcPr>
            <w:tcW w:w="1008" w:type="pct"/>
            <w:tcBorders>
              <w:top w:val="single" w:sz="4" w:space="0" w:color="auto"/>
              <w:left w:val="single" w:sz="4" w:space="0" w:color="auto"/>
              <w:bottom w:val="single" w:sz="4" w:space="0" w:color="auto"/>
              <w:right w:val="single" w:sz="4" w:space="0" w:color="auto"/>
            </w:tcBorders>
            <w:vAlign w:val="center"/>
          </w:tcPr>
          <w:p w14:paraId="68B35BC9" w14:textId="3C49C4BA" w:rsidR="12DDE365" w:rsidRPr="00996C63" w:rsidRDefault="12DDE365" w:rsidP="00996C63">
            <w:pPr>
              <w:jc w:val="center"/>
              <w:rPr>
                <w:rFonts w:ascii="Arial" w:hAnsi="Arial" w:cs="Arial"/>
                <w:sz w:val="20"/>
                <w:szCs w:val="24"/>
              </w:rPr>
            </w:pPr>
            <w:r w:rsidRPr="00996C63">
              <w:rPr>
                <w:rFonts w:ascii="Arial" w:eastAsia="Arial Narrow" w:hAnsi="Arial" w:cs="Arial"/>
                <w:b/>
                <w:bCs/>
                <w:color w:val="000000" w:themeColor="text1"/>
                <w:sz w:val="20"/>
                <w:szCs w:val="24"/>
              </w:rPr>
              <w:t xml:space="preserve">SALARIO </w:t>
            </w:r>
          </w:p>
        </w:tc>
        <w:tc>
          <w:tcPr>
            <w:tcW w:w="861" w:type="pct"/>
            <w:tcBorders>
              <w:top w:val="single" w:sz="4" w:space="0" w:color="auto"/>
              <w:left w:val="single" w:sz="4" w:space="0" w:color="auto"/>
              <w:bottom w:val="single" w:sz="4" w:space="0" w:color="auto"/>
              <w:right w:val="single" w:sz="4" w:space="0" w:color="auto"/>
            </w:tcBorders>
            <w:vAlign w:val="center"/>
          </w:tcPr>
          <w:p w14:paraId="11312DF2" w14:textId="00E93F15" w:rsidR="12DDE365" w:rsidRPr="00996C63" w:rsidRDefault="12DDE365" w:rsidP="00996C63">
            <w:pPr>
              <w:jc w:val="center"/>
              <w:rPr>
                <w:rFonts w:ascii="Arial" w:hAnsi="Arial" w:cs="Arial"/>
                <w:sz w:val="20"/>
                <w:szCs w:val="24"/>
              </w:rPr>
            </w:pPr>
            <w:r w:rsidRPr="00996C63">
              <w:rPr>
                <w:rFonts w:ascii="Arial" w:eastAsia="Arial Narrow" w:hAnsi="Arial" w:cs="Arial"/>
                <w:b/>
                <w:bCs/>
                <w:color w:val="000000" w:themeColor="text1"/>
                <w:sz w:val="20"/>
                <w:szCs w:val="24"/>
              </w:rPr>
              <w:t>DIAS LABORADOS</w:t>
            </w:r>
          </w:p>
        </w:tc>
        <w:tc>
          <w:tcPr>
            <w:tcW w:w="861" w:type="pct"/>
            <w:tcBorders>
              <w:top w:val="single" w:sz="4" w:space="0" w:color="auto"/>
              <w:left w:val="single" w:sz="4" w:space="0" w:color="auto"/>
              <w:bottom w:val="single" w:sz="4" w:space="0" w:color="auto"/>
              <w:right w:val="single" w:sz="4" w:space="0" w:color="auto"/>
            </w:tcBorders>
            <w:vAlign w:val="center"/>
          </w:tcPr>
          <w:p w14:paraId="6B327E83" w14:textId="1980E2D5" w:rsidR="12DDE365" w:rsidRPr="00996C63" w:rsidRDefault="12DDE365" w:rsidP="00996C63">
            <w:pPr>
              <w:jc w:val="center"/>
              <w:rPr>
                <w:rFonts w:ascii="Arial" w:hAnsi="Arial" w:cs="Arial"/>
                <w:sz w:val="20"/>
                <w:szCs w:val="24"/>
              </w:rPr>
            </w:pPr>
            <w:r w:rsidRPr="00996C63">
              <w:rPr>
                <w:rFonts w:ascii="Arial" w:eastAsia="Arial Narrow" w:hAnsi="Arial" w:cs="Arial"/>
                <w:b/>
                <w:bCs/>
                <w:color w:val="000000" w:themeColor="text1"/>
                <w:sz w:val="20"/>
                <w:szCs w:val="24"/>
              </w:rPr>
              <w:t>AUXILIO DE TRANSPORTE</w:t>
            </w:r>
          </w:p>
        </w:tc>
        <w:tc>
          <w:tcPr>
            <w:tcW w:w="832" w:type="pct"/>
            <w:tcBorders>
              <w:top w:val="single" w:sz="4" w:space="0" w:color="auto"/>
              <w:left w:val="single" w:sz="4" w:space="0" w:color="auto"/>
              <w:bottom w:val="single" w:sz="4" w:space="0" w:color="auto"/>
              <w:right w:val="single" w:sz="4" w:space="0" w:color="auto"/>
            </w:tcBorders>
            <w:vAlign w:val="center"/>
          </w:tcPr>
          <w:p w14:paraId="634125D6" w14:textId="5BEB468E" w:rsidR="12DDE365" w:rsidRPr="00996C63" w:rsidRDefault="12DDE365" w:rsidP="00996C63">
            <w:pPr>
              <w:jc w:val="center"/>
              <w:rPr>
                <w:rFonts w:ascii="Arial" w:hAnsi="Arial" w:cs="Arial"/>
                <w:sz w:val="20"/>
                <w:szCs w:val="24"/>
              </w:rPr>
            </w:pPr>
            <w:r w:rsidRPr="00996C63">
              <w:rPr>
                <w:rFonts w:ascii="Arial" w:eastAsia="Arial Narrow" w:hAnsi="Arial" w:cs="Arial"/>
                <w:b/>
                <w:bCs/>
                <w:color w:val="000000" w:themeColor="text1"/>
                <w:sz w:val="20"/>
                <w:szCs w:val="24"/>
              </w:rPr>
              <w:t>PRIMA DE SERVICIOS</w:t>
            </w:r>
          </w:p>
        </w:tc>
      </w:tr>
      <w:tr w:rsidR="12DDE365" w:rsidRPr="00996C63" w14:paraId="18B43404" w14:textId="77777777" w:rsidTr="00F41809">
        <w:trPr>
          <w:trHeight w:val="255"/>
        </w:trPr>
        <w:tc>
          <w:tcPr>
            <w:tcW w:w="1438" w:type="pct"/>
            <w:tcBorders>
              <w:top w:val="single" w:sz="4" w:space="0" w:color="auto"/>
              <w:left w:val="single" w:sz="4" w:space="0" w:color="auto"/>
              <w:bottom w:val="single" w:sz="4" w:space="0" w:color="auto"/>
              <w:right w:val="single" w:sz="4" w:space="0" w:color="auto"/>
            </w:tcBorders>
            <w:vAlign w:val="center"/>
          </w:tcPr>
          <w:p w14:paraId="588D03A5" w14:textId="36F648CC"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15/09/2016 al 31/12/2016</w:t>
            </w:r>
          </w:p>
        </w:tc>
        <w:tc>
          <w:tcPr>
            <w:tcW w:w="1008" w:type="pct"/>
            <w:tcBorders>
              <w:top w:val="single" w:sz="4" w:space="0" w:color="auto"/>
              <w:left w:val="single" w:sz="4" w:space="0" w:color="auto"/>
              <w:bottom w:val="single" w:sz="4" w:space="0" w:color="auto"/>
              <w:right w:val="single" w:sz="4" w:space="0" w:color="auto"/>
            </w:tcBorders>
            <w:vAlign w:val="center"/>
          </w:tcPr>
          <w:p w14:paraId="0DB30210" w14:textId="0C842F4E"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$ 689.455</w:t>
            </w:r>
          </w:p>
        </w:tc>
        <w:tc>
          <w:tcPr>
            <w:tcW w:w="861" w:type="pct"/>
            <w:tcBorders>
              <w:top w:val="single" w:sz="4" w:space="0" w:color="auto"/>
              <w:left w:val="single" w:sz="4" w:space="0" w:color="auto"/>
              <w:bottom w:val="single" w:sz="4" w:space="0" w:color="auto"/>
              <w:right w:val="single" w:sz="4" w:space="0" w:color="auto"/>
            </w:tcBorders>
            <w:vAlign w:val="center"/>
          </w:tcPr>
          <w:p w14:paraId="6361C4C1" w14:textId="3138FB7B"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105</w:t>
            </w:r>
          </w:p>
        </w:tc>
        <w:tc>
          <w:tcPr>
            <w:tcW w:w="861" w:type="pct"/>
            <w:tcBorders>
              <w:top w:val="single" w:sz="4" w:space="0" w:color="auto"/>
              <w:left w:val="single" w:sz="4" w:space="0" w:color="auto"/>
              <w:bottom w:val="single" w:sz="4" w:space="0" w:color="auto"/>
              <w:right w:val="single" w:sz="4" w:space="0" w:color="auto"/>
            </w:tcBorders>
            <w:vAlign w:val="center"/>
          </w:tcPr>
          <w:p w14:paraId="055B93D4" w14:textId="5C2F9EBA"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$ 77.700</w:t>
            </w:r>
          </w:p>
        </w:tc>
        <w:tc>
          <w:tcPr>
            <w:tcW w:w="832" w:type="pct"/>
            <w:tcBorders>
              <w:top w:val="single" w:sz="4" w:space="0" w:color="auto"/>
              <w:left w:val="single" w:sz="4" w:space="0" w:color="auto"/>
              <w:bottom w:val="single" w:sz="4" w:space="0" w:color="auto"/>
              <w:right w:val="single" w:sz="4" w:space="0" w:color="auto"/>
            </w:tcBorders>
            <w:vAlign w:val="center"/>
          </w:tcPr>
          <w:p w14:paraId="72C72969" w14:textId="4F3A713D"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$ 223.754</w:t>
            </w:r>
          </w:p>
        </w:tc>
      </w:tr>
      <w:tr w:rsidR="12DDE365" w:rsidRPr="00996C63" w14:paraId="6236B591" w14:textId="77777777" w:rsidTr="00F41809">
        <w:trPr>
          <w:trHeight w:val="255"/>
        </w:trPr>
        <w:tc>
          <w:tcPr>
            <w:tcW w:w="1438" w:type="pct"/>
            <w:tcBorders>
              <w:top w:val="single" w:sz="4" w:space="0" w:color="auto"/>
              <w:left w:val="single" w:sz="4" w:space="0" w:color="auto"/>
              <w:bottom w:val="single" w:sz="4" w:space="0" w:color="auto"/>
              <w:right w:val="single" w:sz="4" w:space="0" w:color="auto"/>
            </w:tcBorders>
            <w:vAlign w:val="center"/>
          </w:tcPr>
          <w:p w14:paraId="3738A8F3" w14:textId="13DCC792"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01/01/2017 al 31/12/2017</w:t>
            </w:r>
          </w:p>
        </w:tc>
        <w:tc>
          <w:tcPr>
            <w:tcW w:w="1008" w:type="pct"/>
            <w:tcBorders>
              <w:top w:val="single" w:sz="4" w:space="0" w:color="auto"/>
              <w:left w:val="single" w:sz="4" w:space="0" w:color="auto"/>
              <w:bottom w:val="single" w:sz="4" w:space="0" w:color="auto"/>
              <w:right w:val="single" w:sz="4" w:space="0" w:color="auto"/>
            </w:tcBorders>
            <w:vAlign w:val="center"/>
          </w:tcPr>
          <w:p w14:paraId="3A0BF5F8" w14:textId="1CA120B3"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$ 737.717</w:t>
            </w:r>
          </w:p>
        </w:tc>
        <w:tc>
          <w:tcPr>
            <w:tcW w:w="861" w:type="pct"/>
            <w:tcBorders>
              <w:top w:val="single" w:sz="4" w:space="0" w:color="auto"/>
              <w:left w:val="single" w:sz="4" w:space="0" w:color="auto"/>
              <w:bottom w:val="single" w:sz="4" w:space="0" w:color="auto"/>
              <w:right w:val="single" w:sz="4" w:space="0" w:color="auto"/>
            </w:tcBorders>
            <w:vAlign w:val="center"/>
          </w:tcPr>
          <w:p w14:paraId="7AB9568C" w14:textId="69869AAC"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360</w:t>
            </w:r>
          </w:p>
        </w:tc>
        <w:tc>
          <w:tcPr>
            <w:tcW w:w="861" w:type="pct"/>
            <w:tcBorders>
              <w:top w:val="single" w:sz="4" w:space="0" w:color="auto"/>
              <w:left w:val="single" w:sz="4" w:space="0" w:color="auto"/>
              <w:bottom w:val="single" w:sz="4" w:space="0" w:color="auto"/>
              <w:right w:val="single" w:sz="4" w:space="0" w:color="auto"/>
            </w:tcBorders>
            <w:vAlign w:val="center"/>
          </w:tcPr>
          <w:p w14:paraId="2D8E8C73" w14:textId="54B40F19"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$ 83.140</w:t>
            </w:r>
          </w:p>
        </w:tc>
        <w:tc>
          <w:tcPr>
            <w:tcW w:w="832" w:type="pct"/>
            <w:tcBorders>
              <w:top w:val="single" w:sz="4" w:space="0" w:color="auto"/>
              <w:left w:val="single" w:sz="4" w:space="0" w:color="auto"/>
              <w:bottom w:val="single" w:sz="4" w:space="0" w:color="auto"/>
              <w:right w:val="single" w:sz="4" w:space="0" w:color="auto"/>
            </w:tcBorders>
            <w:vAlign w:val="center"/>
          </w:tcPr>
          <w:p w14:paraId="08E26D3C" w14:textId="2DF74C59"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$ 820.857</w:t>
            </w:r>
          </w:p>
        </w:tc>
      </w:tr>
      <w:tr w:rsidR="12DDE365" w:rsidRPr="00996C63" w14:paraId="20A771B5" w14:textId="77777777" w:rsidTr="00F41809">
        <w:trPr>
          <w:trHeight w:val="255"/>
        </w:trPr>
        <w:tc>
          <w:tcPr>
            <w:tcW w:w="1438" w:type="pct"/>
            <w:tcBorders>
              <w:top w:val="single" w:sz="4" w:space="0" w:color="auto"/>
              <w:left w:val="single" w:sz="4" w:space="0" w:color="auto"/>
              <w:bottom w:val="single" w:sz="4" w:space="0" w:color="auto"/>
              <w:right w:val="single" w:sz="4" w:space="0" w:color="auto"/>
            </w:tcBorders>
            <w:vAlign w:val="center"/>
          </w:tcPr>
          <w:p w14:paraId="5EE1A8EF" w14:textId="59FFCBEE"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01/01/2018 al 30/07/2018</w:t>
            </w:r>
          </w:p>
        </w:tc>
        <w:tc>
          <w:tcPr>
            <w:tcW w:w="1008" w:type="pct"/>
            <w:tcBorders>
              <w:top w:val="single" w:sz="4" w:space="0" w:color="auto"/>
              <w:left w:val="single" w:sz="4" w:space="0" w:color="auto"/>
              <w:bottom w:val="single" w:sz="4" w:space="0" w:color="auto"/>
              <w:right w:val="single" w:sz="4" w:space="0" w:color="auto"/>
            </w:tcBorders>
            <w:vAlign w:val="center"/>
          </w:tcPr>
          <w:p w14:paraId="5DA5FCA6" w14:textId="2B97678F"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$ 781.242</w:t>
            </w:r>
          </w:p>
        </w:tc>
        <w:tc>
          <w:tcPr>
            <w:tcW w:w="861" w:type="pct"/>
            <w:tcBorders>
              <w:top w:val="single" w:sz="4" w:space="0" w:color="auto"/>
              <w:left w:val="single" w:sz="4" w:space="0" w:color="auto"/>
              <w:bottom w:val="single" w:sz="4" w:space="0" w:color="auto"/>
              <w:right w:val="single" w:sz="4" w:space="0" w:color="auto"/>
            </w:tcBorders>
            <w:vAlign w:val="center"/>
          </w:tcPr>
          <w:p w14:paraId="63F68BA6" w14:textId="3DA55F1C"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210</w:t>
            </w:r>
          </w:p>
        </w:tc>
        <w:tc>
          <w:tcPr>
            <w:tcW w:w="861" w:type="pct"/>
            <w:tcBorders>
              <w:top w:val="single" w:sz="4" w:space="0" w:color="auto"/>
              <w:left w:val="single" w:sz="4" w:space="0" w:color="auto"/>
              <w:bottom w:val="single" w:sz="4" w:space="0" w:color="auto"/>
              <w:right w:val="single" w:sz="4" w:space="0" w:color="auto"/>
            </w:tcBorders>
            <w:vAlign w:val="center"/>
          </w:tcPr>
          <w:p w14:paraId="60459E43" w14:textId="2B471BF1"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$ 88.211</w:t>
            </w:r>
          </w:p>
        </w:tc>
        <w:tc>
          <w:tcPr>
            <w:tcW w:w="832" w:type="pct"/>
            <w:tcBorders>
              <w:top w:val="single" w:sz="4" w:space="0" w:color="auto"/>
              <w:left w:val="single" w:sz="4" w:space="0" w:color="auto"/>
              <w:bottom w:val="single" w:sz="4" w:space="0" w:color="auto"/>
              <w:right w:val="single" w:sz="4" w:space="0" w:color="auto"/>
            </w:tcBorders>
            <w:vAlign w:val="center"/>
          </w:tcPr>
          <w:p w14:paraId="4837D611" w14:textId="4D236AAE"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$ 507.181</w:t>
            </w:r>
          </w:p>
        </w:tc>
      </w:tr>
      <w:tr w:rsidR="12DDE365" w:rsidRPr="00996C63" w14:paraId="48175B15" w14:textId="77777777" w:rsidTr="00F41809">
        <w:trPr>
          <w:trHeight w:val="255"/>
        </w:trPr>
        <w:tc>
          <w:tcPr>
            <w:tcW w:w="2446" w:type="pct"/>
            <w:gridSpan w:val="2"/>
            <w:tcBorders>
              <w:top w:val="single" w:sz="4" w:space="0" w:color="auto"/>
              <w:left w:val="single" w:sz="4" w:space="0" w:color="auto"/>
              <w:bottom w:val="single" w:sz="4" w:space="0" w:color="auto"/>
              <w:right w:val="single" w:sz="4" w:space="0" w:color="auto"/>
            </w:tcBorders>
            <w:vAlign w:val="center"/>
          </w:tcPr>
          <w:p w14:paraId="348BC064" w14:textId="2BBEFC95" w:rsidR="12DDE365" w:rsidRPr="00996C63" w:rsidRDefault="12DDE365" w:rsidP="00996C63">
            <w:pPr>
              <w:jc w:val="center"/>
              <w:rPr>
                <w:rFonts w:ascii="Arial" w:hAnsi="Arial" w:cs="Arial"/>
                <w:sz w:val="20"/>
                <w:szCs w:val="24"/>
              </w:rPr>
            </w:pPr>
            <w:r w:rsidRPr="00996C63">
              <w:rPr>
                <w:rFonts w:ascii="Arial" w:eastAsia="Arial Narrow" w:hAnsi="Arial" w:cs="Arial"/>
                <w:b/>
                <w:bCs/>
                <w:color w:val="000000" w:themeColor="text1"/>
                <w:sz w:val="20"/>
                <w:szCs w:val="24"/>
              </w:rPr>
              <w:t xml:space="preserve">TOTAL </w:t>
            </w:r>
          </w:p>
        </w:tc>
        <w:tc>
          <w:tcPr>
            <w:tcW w:w="861" w:type="pct"/>
            <w:tcBorders>
              <w:top w:val="single" w:sz="4" w:space="0" w:color="auto"/>
              <w:left w:val="nil"/>
              <w:bottom w:val="single" w:sz="4" w:space="0" w:color="auto"/>
              <w:right w:val="single" w:sz="4" w:space="0" w:color="auto"/>
            </w:tcBorders>
            <w:vAlign w:val="center"/>
          </w:tcPr>
          <w:p w14:paraId="697CFD2A" w14:textId="124C515F"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675</w:t>
            </w:r>
          </w:p>
        </w:tc>
        <w:tc>
          <w:tcPr>
            <w:tcW w:w="861" w:type="pct"/>
            <w:tcBorders>
              <w:top w:val="single" w:sz="4" w:space="0" w:color="auto"/>
              <w:left w:val="single" w:sz="4" w:space="0" w:color="auto"/>
              <w:bottom w:val="single" w:sz="4" w:space="0" w:color="auto"/>
              <w:right w:val="single" w:sz="4" w:space="0" w:color="auto"/>
            </w:tcBorders>
            <w:vAlign w:val="center"/>
          </w:tcPr>
          <w:p w14:paraId="789F3BAA" w14:textId="6E4047CF" w:rsidR="12DDE365" w:rsidRPr="00996C63" w:rsidRDefault="12DDE365" w:rsidP="00996C63">
            <w:pPr>
              <w:jc w:val="center"/>
              <w:rPr>
                <w:rFonts w:ascii="Arial" w:hAnsi="Arial" w:cs="Arial"/>
                <w:sz w:val="20"/>
                <w:szCs w:val="24"/>
              </w:rPr>
            </w:pPr>
            <w:r w:rsidRPr="00996C63">
              <w:rPr>
                <w:rFonts w:ascii="Arial" w:eastAsia="Arial Narrow" w:hAnsi="Arial" w:cs="Arial"/>
                <w:color w:val="000000" w:themeColor="text1"/>
                <w:sz w:val="20"/>
                <w:szCs w:val="24"/>
              </w:rPr>
              <w:t xml:space="preserve"> </w:t>
            </w:r>
          </w:p>
        </w:tc>
        <w:tc>
          <w:tcPr>
            <w:tcW w:w="832" w:type="pct"/>
            <w:tcBorders>
              <w:top w:val="single" w:sz="4" w:space="0" w:color="auto"/>
              <w:left w:val="single" w:sz="4" w:space="0" w:color="auto"/>
              <w:bottom w:val="single" w:sz="4" w:space="0" w:color="auto"/>
              <w:right w:val="single" w:sz="4" w:space="0" w:color="auto"/>
            </w:tcBorders>
            <w:vAlign w:val="center"/>
          </w:tcPr>
          <w:p w14:paraId="7D08C7BE" w14:textId="678290B1" w:rsidR="12DDE365" w:rsidRPr="00996C63" w:rsidRDefault="12DDE365" w:rsidP="00996C63">
            <w:pPr>
              <w:jc w:val="center"/>
              <w:rPr>
                <w:rFonts w:ascii="Arial" w:eastAsia="Arial Narrow" w:hAnsi="Arial" w:cs="Arial"/>
                <w:b/>
                <w:bCs/>
                <w:color w:val="000000" w:themeColor="text1"/>
                <w:sz w:val="20"/>
                <w:szCs w:val="24"/>
              </w:rPr>
            </w:pPr>
            <w:r w:rsidRPr="00996C63">
              <w:rPr>
                <w:rFonts w:ascii="Arial" w:eastAsia="Arial Narrow" w:hAnsi="Arial" w:cs="Arial"/>
                <w:b/>
                <w:bCs/>
                <w:color w:val="000000" w:themeColor="text1"/>
                <w:sz w:val="20"/>
                <w:szCs w:val="24"/>
              </w:rPr>
              <w:t>$ 1.551.791</w:t>
            </w:r>
          </w:p>
        </w:tc>
      </w:tr>
    </w:tbl>
    <w:p w14:paraId="6C53CC80" w14:textId="4AA88196" w:rsidR="12DDE365" w:rsidRPr="000F7B68" w:rsidRDefault="12DDE365" w:rsidP="000F7B68">
      <w:pPr>
        <w:pStyle w:val="paragraph"/>
        <w:spacing w:before="0" w:beforeAutospacing="0" w:after="0" w:afterAutospacing="0" w:line="276" w:lineRule="auto"/>
        <w:ind w:left="720"/>
        <w:jc w:val="both"/>
        <w:rPr>
          <w:rStyle w:val="normaltextrun"/>
          <w:rFonts w:ascii="Arial" w:hAnsi="Arial" w:cs="Arial"/>
        </w:rPr>
      </w:pPr>
    </w:p>
    <w:p w14:paraId="4A0057C5" w14:textId="75B73079" w:rsidR="00A435AA" w:rsidRPr="000F7B68" w:rsidRDefault="00BC78BF" w:rsidP="000F7B68">
      <w:pPr>
        <w:pStyle w:val="paragraph"/>
        <w:numPr>
          <w:ilvl w:val="0"/>
          <w:numId w:val="3"/>
        </w:numPr>
        <w:spacing w:before="0" w:beforeAutospacing="0" w:after="0" w:afterAutospacing="0" w:line="276" w:lineRule="auto"/>
        <w:ind w:left="0" w:firstLine="360"/>
        <w:jc w:val="both"/>
        <w:textAlignment w:val="baseline"/>
        <w:rPr>
          <w:rFonts w:ascii="Arial" w:hAnsi="Arial" w:cs="Arial"/>
        </w:rPr>
      </w:pPr>
      <w:r w:rsidRPr="000F7B68">
        <w:rPr>
          <w:rStyle w:val="normaltextrun"/>
          <w:rFonts w:ascii="Arial" w:hAnsi="Arial" w:cs="Arial"/>
          <w:b/>
          <w:bCs/>
        </w:rPr>
        <w:t>Vacaciones:</w:t>
      </w:r>
      <w:r w:rsidRPr="000F7B68">
        <w:rPr>
          <w:rStyle w:val="normaltextrun"/>
          <w:rFonts w:ascii="Arial" w:hAnsi="Arial" w:cs="Arial"/>
        </w:rPr>
        <w:t xml:space="preserve"> </w:t>
      </w:r>
      <w:r w:rsidR="00A435AA" w:rsidRPr="000F7B68">
        <w:rPr>
          <w:rFonts w:ascii="Arial" w:hAnsi="Arial" w:cs="Arial"/>
          <w:lang w:val="es-ES"/>
        </w:rPr>
        <w:t>Según los preceptos del artículo 186 y siguientes del CST, los trabajadores tienen derecho a</w:t>
      </w:r>
      <w:r w:rsidR="00B07252" w:rsidRPr="000F7B68">
        <w:rPr>
          <w:rFonts w:ascii="Arial" w:hAnsi="Arial" w:cs="Arial"/>
          <w:lang w:val="es-ES"/>
        </w:rPr>
        <w:t>l pago de</w:t>
      </w:r>
      <w:r w:rsidR="00A435AA" w:rsidRPr="000F7B68">
        <w:rPr>
          <w:rFonts w:ascii="Arial" w:hAnsi="Arial" w:cs="Arial"/>
          <w:lang w:val="es-ES"/>
        </w:rPr>
        <w:t xml:space="preserve"> 15 días anuales de vacaciones o en su defecto, a </w:t>
      </w:r>
      <w:r w:rsidR="00B07252" w:rsidRPr="000F7B68">
        <w:rPr>
          <w:rFonts w:ascii="Arial" w:hAnsi="Arial" w:cs="Arial"/>
          <w:lang w:val="es-ES"/>
        </w:rPr>
        <w:t>la</w:t>
      </w:r>
      <w:r w:rsidR="00A435AA" w:rsidRPr="000F7B68">
        <w:rPr>
          <w:rFonts w:ascii="Arial" w:hAnsi="Arial" w:cs="Arial"/>
          <w:lang w:val="es-ES"/>
        </w:rPr>
        <w:t xml:space="preserve"> compensación dineraria en proporción al tiempo servido. </w:t>
      </w:r>
      <w:r w:rsidR="00A435AA" w:rsidRPr="000F7B68">
        <w:rPr>
          <w:rFonts w:ascii="Arial" w:hAnsi="Arial" w:cs="Arial"/>
        </w:rPr>
        <w:t> </w:t>
      </w:r>
      <w:r w:rsidR="00A435AA" w:rsidRPr="000F7B68">
        <w:rPr>
          <w:rFonts w:ascii="Arial" w:hAnsi="Arial" w:cs="Arial"/>
          <w:lang w:val="es-ES"/>
        </w:rPr>
        <w:t xml:space="preserve">Por lo tanto, no existiendo evidencia de que </w:t>
      </w:r>
      <w:r w:rsidR="00D34BA0" w:rsidRPr="000F7B68">
        <w:rPr>
          <w:rFonts w:ascii="Arial" w:hAnsi="Arial" w:cs="Arial"/>
          <w:lang w:val="es-ES"/>
        </w:rPr>
        <w:t xml:space="preserve">el </w:t>
      </w:r>
      <w:r w:rsidR="00B07252" w:rsidRPr="000F7B68">
        <w:rPr>
          <w:rFonts w:ascii="Arial" w:hAnsi="Arial" w:cs="Arial"/>
          <w:lang w:val="es-ES"/>
        </w:rPr>
        <w:t>demandante</w:t>
      </w:r>
      <w:r w:rsidR="00A435AA" w:rsidRPr="000F7B68">
        <w:rPr>
          <w:rFonts w:ascii="Arial" w:hAnsi="Arial" w:cs="Arial"/>
          <w:lang w:val="es-ES"/>
        </w:rPr>
        <w:t xml:space="preserve"> las hubiere disfrutado en tiempo o que se las hubieren compensado en dinero, </w:t>
      </w:r>
      <w:r w:rsidR="2CF5AEC2" w:rsidRPr="000F7B68">
        <w:rPr>
          <w:rFonts w:ascii="Arial" w:hAnsi="Arial" w:cs="Arial"/>
          <w:lang w:val="es-ES"/>
        </w:rPr>
        <w:t>tiene derecho el demandante a</w:t>
      </w:r>
      <w:r w:rsidR="49291FC9" w:rsidRPr="000F7B68">
        <w:rPr>
          <w:rFonts w:ascii="Arial" w:hAnsi="Arial" w:cs="Arial"/>
          <w:lang w:val="es-ES"/>
        </w:rPr>
        <w:t xml:space="preserve"> recibir por este concepto, que se liquida </w:t>
      </w:r>
      <w:r w:rsidR="55EE7A74" w:rsidRPr="000F7B68">
        <w:rPr>
          <w:rFonts w:ascii="Arial" w:hAnsi="Arial" w:cs="Arial"/>
          <w:lang w:val="es-ES"/>
        </w:rPr>
        <w:t>con base en el</w:t>
      </w:r>
      <w:r w:rsidR="49291FC9" w:rsidRPr="000F7B68">
        <w:rPr>
          <w:rFonts w:ascii="Arial" w:hAnsi="Arial" w:cs="Arial"/>
          <w:lang w:val="es-ES"/>
        </w:rPr>
        <w:t xml:space="preserve"> último salario devengado, la suma </w:t>
      </w:r>
      <w:r w:rsidR="2CF5AEC2" w:rsidRPr="000F7B68">
        <w:rPr>
          <w:rFonts w:ascii="Arial" w:hAnsi="Arial" w:cs="Arial"/>
          <w:lang w:val="es-ES"/>
        </w:rPr>
        <w:t xml:space="preserve">de $732.414, </w:t>
      </w:r>
      <w:r w:rsidR="0BB0EBE5" w:rsidRPr="000F7B68">
        <w:rPr>
          <w:rFonts w:ascii="Arial" w:hAnsi="Arial" w:cs="Arial"/>
          <w:lang w:val="es-ES"/>
        </w:rPr>
        <w:t xml:space="preserve">que corresponde a </w:t>
      </w:r>
      <w:r w:rsidR="00A42C6B" w:rsidRPr="000F7B68">
        <w:rPr>
          <w:rFonts w:ascii="Arial" w:hAnsi="Arial" w:cs="Arial"/>
          <w:lang w:val="es-ES"/>
        </w:rPr>
        <w:t>los</w:t>
      </w:r>
      <w:r w:rsidR="5227F4A1" w:rsidRPr="000F7B68">
        <w:rPr>
          <w:rFonts w:ascii="Arial" w:hAnsi="Arial" w:cs="Arial"/>
          <w:lang w:val="es-ES"/>
        </w:rPr>
        <w:t xml:space="preserve"> 675 </w:t>
      </w:r>
      <w:r w:rsidR="4729A271" w:rsidRPr="000F7B68">
        <w:rPr>
          <w:rFonts w:ascii="Arial" w:hAnsi="Arial" w:cs="Arial"/>
          <w:lang w:val="es-ES"/>
        </w:rPr>
        <w:t>días laborados</w:t>
      </w:r>
      <w:r w:rsidR="5227F4A1" w:rsidRPr="000F7B68">
        <w:rPr>
          <w:rFonts w:ascii="Arial" w:hAnsi="Arial" w:cs="Arial"/>
          <w:lang w:val="es-ES"/>
        </w:rPr>
        <w:t>.</w:t>
      </w:r>
      <w:r w:rsidR="00A435AA" w:rsidRPr="000F7B68">
        <w:rPr>
          <w:rFonts w:ascii="Arial" w:hAnsi="Arial" w:cs="Arial"/>
        </w:rPr>
        <w:t> </w:t>
      </w:r>
    </w:p>
    <w:p w14:paraId="3FE9F23F" w14:textId="77777777" w:rsidR="00BC78BF" w:rsidRPr="000F7B68" w:rsidRDefault="00BC78BF" w:rsidP="000F7B68">
      <w:pPr>
        <w:pStyle w:val="paragraph"/>
        <w:spacing w:before="0" w:beforeAutospacing="0" w:after="0" w:afterAutospacing="0" w:line="276" w:lineRule="auto"/>
        <w:ind w:left="720"/>
        <w:jc w:val="both"/>
        <w:textAlignment w:val="baseline"/>
        <w:rPr>
          <w:rStyle w:val="normaltextrun"/>
          <w:rFonts w:ascii="Arial" w:hAnsi="Arial" w:cs="Arial"/>
        </w:rPr>
      </w:pPr>
    </w:p>
    <w:p w14:paraId="18C744C9" w14:textId="77777777" w:rsidR="004D0F31" w:rsidRPr="000F7B68" w:rsidRDefault="00BC78BF" w:rsidP="000F7B68">
      <w:pPr>
        <w:pStyle w:val="paragraph"/>
        <w:numPr>
          <w:ilvl w:val="0"/>
          <w:numId w:val="2"/>
        </w:numPr>
        <w:spacing w:before="0" w:beforeAutospacing="0" w:after="0" w:afterAutospacing="0" w:line="276" w:lineRule="auto"/>
        <w:ind w:left="0" w:firstLine="360"/>
        <w:jc w:val="both"/>
        <w:textAlignment w:val="baseline"/>
        <w:rPr>
          <w:rFonts w:ascii="Arial" w:hAnsi="Arial" w:cs="Arial"/>
          <w:b/>
        </w:rPr>
      </w:pPr>
      <w:r w:rsidRPr="000F7B68">
        <w:rPr>
          <w:rStyle w:val="normaltextrun"/>
          <w:rFonts w:ascii="Arial" w:hAnsi="Arial" w:cs="Arial"/>
          <w:b/>
        </w:rPr>
        <w:t>Indemnización por despido injusto</w:t>
      </w:r>
      <w:r w:rsidR="00287A9F" w:rsidRPr="000F7B68">
        <w:rPr>
          <w:rStyle w:val="normaltextrun"/>
          <w:rFonts w:ascii="Arial" w:hAnsi="Arial" w:cs="Arial"/>
          <w:b/>
        </w:rPr>
        <w:t xml:space="preserve">: </w:t>
      </w:r>
      <w:r w:rsidR="004512C3" w:rsidRPr="000F7B68">
        <w:rPr>
          <w:rStyle w:val="normaltextrun"/>
          <w:rFonts w:ascii="Arial" w:hAnsi="Arial" w:cs="Arial"/>
        </w:rPr>
        <w:t xml:space="preserve">corresponde al trabajador </w:t>
      </w:r>
      <w:r w:rsidR="004D0F31" w:rsidRPr="000F7B68">
        <w:rPr>
          <w:rStyle w:val="normaltextrun"/>
          <w:rFonts w:ascii="Arial" w:hAnsi="Arial" w:cs="Arial"/>
          <w:lang w:val="es-ES"/>
        </w:rPr>
        <w:t xml:space="preserve">probar el hecho del despido, y </w:t>
      </w:r>
      <w:r w:rsidR="002F01D8" w:rsidRPr="000F7B68">
        <w:rPr>
          <w:rStyle w:val="normaltextrun"/>
          <w:rFonts w:ascii="Arial" w:hAnsi="Arial" w:cs="Arial"/>
          <w:lang w:val="es-ES"/>
        </w:rPr>
        <w:t xml:space="preserve">a </w:t>
      </w:r>
      <w:r w:rsidR="004D0F31" w:rsidRPr="000F7B68">
        <w:rPr>
          <w:rStyle w:val="normaltextrun"/>
          <w:rFonts w:ascii="Arial" w:hAnsi="Arial" w:cs="Arial"/>
          <w:lang w:val="es-ES"/>
        </w:rPr>
        <w:t>su contraparte, a justificarlo con base en la demostración de cualquiera de los motivos legales de terminación, o de aquellas justas causas imputables al trabajador que lo habilitan para dar por finalizado el contrato laboral. </w:t>
      </w:r>
      <w:r w:rsidR="004D0F31" w:rsidRPr="000F7B68">
        <w:rPr>
          <w:rStyle w:val="eop"/>
          <w:rFonts w:ascii="Arial" w:hAnsi="Arial" w:cs="Arial"/>
        </w:rPr>
        <w:t> </w:t>
      </w:r>
    </w:p>
    <w:p w14:paraId="15AA318D" w14:textId="77777777" w:rsidR="004D0F31" w:rsidRPr="000F7B68" w:rsidRDefault="004D0F31" w:rsidP="000F7B68">
      <w:pPr>
        <w:pStyle w:val="paragraph"/>
        <w:spacing w:before="0" w:beforeAutospacing="0" w:after="0" w:afterAutospacing="0" w:line="276" w:lineRule="auto"/>
        <w:jc w:val="both"/>
        <w:textAlignment w:val="baseline"/>
        <w:rPr>
          <w:rFonts w:ascii="Arial" w:hAnsi="Arial" w:cs="Arial"/>
        </w:rPr>
      </w:pPr>
      <w:r w:rsidRPr="000F7B68">
        <w:rPr>
          <w:rStyle w:val="eop"/>
          <w:rFonts w:ascii="Arial" w:hAnsi="Arial" w:cs="Arial"/>
        </w:rPr>
        <w:t> </w:t>
      </w:r>
    </w:p>
    <w:p w14:paraId="4BAE607C" w14:textId="331E7826" w:rsidR="001215CC" w:rsidRPr="000F7B68" w:rsidRDefault="004D0F31" w:rsidP="000F7B68">
      <w:pPr>
        <w:pStyle w:val="paragraph"/>
        <w:spacing w:before="0" w:beforeAutospacing="0" w:after="0" w:afterAutospacing="0" w:line="276" w:lineRule="auto"/>
        <w:jc w:val="both"/>
        <w:textAlignment w:val="baseline"/>
        <w:rPr>
          <w:rStyle w:val="normaltextrun"/>
          <w:rFonts w:ascii="Arial" w:hAnsi="Arial" w:cs="Arial"/>
          <w:lang w:val="es-ES"/>
        </w:rPr>
      </w:pPr>
      <w:r w:rsidRPr="000F7B68">
        <w:rPr>
          <w:rStyle w:val="normaltextrun"/>
          <w:rFonts w:ascii="Arial" w:hAnsi="Arial" w:cs="Arial"/>
          <w:lang w:val="es-ES"/>
        </w:rPr>
        <w:t xml:space="preserve">En el caso puntual, </w:t>
      </w:r>
      <w:r w:rsidR="00E45820" w:rsidRPr="000F7B68">
        <w:rPr>
          <w:rStyle w:val="normaltextrun"/>
          <w:rFonts w:ascii="Arial" w:hAnsi="Arial" w:cs="Arial"/>
          <w:lang w:val="es-ES"/>
        </w:rPr>
        <w:t xml:space="preserve">se dio por probado que el demandante </w:t>
      </w:r>
      <w:r w:rsidR="0069478A" w:rsidRPr="000F7B68">
        <w:rPr>
          <w:rStyle w:val="normaltextrun"/>
          <w:rFonts w:ascii="Arial" w:hAnsi="Arial" w:cs="Arial"/>
          <w:lang w:val="es-ES"/>
        </w:rPr>
        <w:t>para el 1</w:t>
      </w:r>
      <w:r w:rsidR="61C341FE" w:rsidRPr="000F7B68">
        <w:rPr>
          <w:rStyle w:val="normaltextrun"/>
          <w:rFonts w:ascii="Arial" w:hAnsi="Arial" w:cs="Arial"/>
          <w:lang w:val="es-ES"/>
        </w:rPr>
        <w:t>°</w:t>
      </w:r>
      <w:r w:rsidR="0069478A" w:rsidRPr="000F7B68">
        <w:rPr>
          <w:rStyle w:val="normaltextrun"/>
          <w:rFonts w:ascii="Arial" w:hAnsi="Arial" w:cs="Arial"/>
          <w:lang w:val="es-ES"/>
        </w:rPr>
        <w:t xml:space="preserve"> de agosto de 2018 fue informado de que no era necesario que siguiera asistiendo a su sitio de trabajo</w:t>
      </w:r>
      <w:r w:rsidR="001215CC" w:rsidRPr="000F7B68">
        <w:rPr>
          <w:rStyle w:val="normaltextrun"/>
          <w:rFonts w:ascii="Arial" w:hAnsi="Arial" w:cs="Arial"/>
          <w:lang w:val="es-ES"/>
        </w:rPr>
        <w:t xml:space="preserve"> y que sería llamado nuevamente para retomar sus labores, hecho que fue corroborado por la única testigo cuando manifestó que, en el mes de agosto de 2018, el señor Efraín González, mayordomo de la finca, reunió a todo el personal</w:t>
      </w:r>
      <w:r w:rsidR="7FEC2360" w:rsidRPr="000F7B68">
        <w:rPr>
          <w:rStyle w:val="normaltextrun"/>
          <w:rFonts w:ascii="Arial" w:hAnsi="Arial" w:cs="Arial"/>
          <w:lang w:val="es-ES"/>
        </w:rPr>
        <w:t xml:space="preserve">, comunicándoles </w:t>
      </w:r>
      <w:r w:rsidR="001215CC" w:rsidRPr="000F7B68">
        <w:rPr>
          <w:rStyle w:val="normaltextrun"/>
          <w:rFonts w:ascii="Arial" w:hAnsi="Arial" w:cs="Arial"/>
          <w:lang w:val="es-ES"/>
        </w:rPr>
        <w:t>que por disposición del señor Cesar de Jesús Gómez, no hab</w:t>
      </w:r>
      <w:r w:rsidR="4EB08B3F" w:rsidRPr="000F7B68">
        <w:rPr>
          <w:rStyle w:val="normaltextrun"/>
          <w:rFonts w:ascii="Arial" w:hAnsi="Arial" w:cs="Arial"/>
          <w:lang w:val="es-ES"/>
        </w:rPr>
        <w:t>r</w:t>
      </w:r>
      <w:r w:rsidR="001215CC" w:rsidRPr="000F7B68">
        <w:rPr>
          <w:rStyle w:val="normaltextrun"/>
          <w:rFonts w:ascii="Arial" w:hAnsi="Arial" w:cs="Arial"/>
          <w:lang w:val="es-ES"/>
        </w:rPr>
        <w:t xml:space="preserve">ía más trabajo. </w:t>
      </w:r>
    </w:p>
    <w:p w14:paraId="1F72F646" w14:textId="77777777" w:rsidR="001215CC" w:rsidRPr="000F7B68" w:rsidRDefault="001215CC" w:rsidP="000F7B68">
      <w:pPr>
        <w:pStyle w:val="paragraph"/>
        <w:spacing w:before="0" w:beforeAutospacing="0" w:after="0" w:afterAutospacing="0" w:line="276" w:lineRule="auto"/>
        <w:jc w:val="both"/>
        <w:textAlignment w:val="baseline"/>
        <w:rPr>
          <w:rStyle w:val="normaltextrun"/>
          <w:rFonts w:ascii="Arial" w:hAnsi="Arial" w:cs="Arial"/>
          <w:lang w:val="es-ES"/>
        </w:rPr>
      </w:pPr>
    </w:p>
    <w:p w14:paraId="7C36DD5D" w14:textId="1C75BDDD" w:rsidR="001215CC" w:rsidRPr="000F7B68" w:rsidRDefault="001215CC" w:rsidP="000F7B68">
      <w:pPr>
        <w:pStyle w:val="paragraph"/>
        <w:spacing w:before="0" w:beforeAutospacing="0" w:after="0" w:afterAutospacing="0" w:line="276" w:lineRule="auto"/>
        <w:jc w:val="both"/>
        <w:rPr>
          <w:rStyle w:val="normaltextrun"/>
          <w:rFonts w:ascii="Arial" w:hAnsi="Arial" w:cs="Arial"/>
          <w:lang w:val="es-ES"/>
        </w:rPr>
      </w:pPr>
      <w:r w:rsidRPr="000F7B68">
        <w:rPr>
          <w:rStyle w:val="normaltextrun"/>
          <w:rFonts w:ascii="Arial" w:hAnsi="Arial" w:cs="Arial"/>
          <w:lang w:val="es-ES"/>
        </w:rPr>
        <w:t xml:space="preserve">Por lo anterior, dado que la demandada no probó ninguna justa causa para la terminación del contrato, </w:t>
      </w:r>
      <w:r w:rsidR="7E7E0C48" w:rsidRPr="000F7B68">
        <w:rPr>
          <w:rStyle w:val="normaltextrun"/>
          <w:rFonts w:ascii="Arial" w:hAnsi="Arial" w:cs="Arial"/>
          <w:lang w:val="es-ES"/>
        </w:rPr>
        <w:t xml:space="preserve">es procedente imponer condena por este concepto. En ese orden, dado que </w:t>
      </w:r>
      <w:r w:rsidR="38AEA450" w:rsidRPr="000F7B68">
        <w:rPr>
          <w:rStyle w:val="normaltextrun"/>
          <w:rFonts w:ascii="Arial" w:hAnsi="Arial" w:cs="Arial"/>
          <w:lang w:val="es-ES"/>
        </w:rPr>
        <w:t xml:space="preserve">entre las partes existió un contrato de trabajo a </w:t>
      </w:r>
      <w:r w:rsidR="382962C1" w:rsidRPr="000F7B68">
        <w:rPr>
          <w:rStyle w:val="normaltextrun"/>
          <w:rFonts w:ascii="Arial" w:hAnsi="Arial" w:cs="Arial"/>
          <w:lang w:val="es-ES"/>
        </w:rPr>
        <w:t>término indefinido,</w:t>
      </w:r>
      <w:r w:rsidR="291C9274" w:rsidRPr="000F7B68">
        <w:rPr>
          <w:rStyle w:val="normaltextrun"/>
          <w:rFonts w:ascii="Arial" w:hAnsi="Arial" w:cs="Arial"/>
          <w:lang w:val="es-ES"/>
        </w:rPr>
        <w:t xml:space="preserve"> </w:t>
      </w:r>
      <w:r w:rsidR="382962C1" w:rsidRPr="000F7B68">
        <w:rPr>
          <w:rStyle w:val="normaltextrun"/>
          <w:rFonts w:ascii="Arial" w:hAnsi="Arial" w:cs="Arial"/>
          <w:lang w:val="es-ES"/>
        </w:rPr>
        <w:t>tiene derecho</w:t>
      </w:r>
      <w:r w:rsidR="74DF2CFF" w:rsidRPr="000F7B68">
        <w:rPr>
          <w:rStyle w:val="normaltextrun"/>
          <w:rFonts w:ascii="Arial" w:hAnsi="Arial" w:cs="Arial"/>
          <w:lang w:val="es-ES"/>
        </w:rPr>
        <w:t xml:space="preserve"> el demandante a recibir a título de indemnización por despido injusto</w:t>
      </w:r>
      <w:r w:rsidR="391D6CFA" w:rsidRPr="000F7B68">
        <w:rPr>
          <w:rStyle w:val="normaltextrun"/>
          <w:rFonts w:ascii="Arial" w:hAnsi="Arial" w:cs="Arial"/>
          <w:lang w:val="es-ES"/>
        </w:rPr>
        <w:t xml:space="preserve">, en los términos del artículo 64 del CST, </w:t>
      </w:r>
      <w:r w:rsidR="382962C1" w:rsidRPr="000F7B68">
        <w:rPr>
          <w:rStyle w:val="normaltextrun"/>
          <w:rFonts w:ascii="Arial" w:hAnsi="Arial" w:cs="Arial"/>
          <w:lang w:val="es-ES"/>
        </w:rPr>
        <w:t>30 días de salario por el primer año laborado, y 20 días por cada año subsiguiente o</w:t>
      </w:r>
      <w:r w:rsidR="078EBE0A" w:rsidRPr="000F7B68">
        <w:rPr>
          <w:rStyle w:val="normaltextrun"/>
          <w:rFonts w:ascii="Arial" w:hAnsi="Arial" w:cs="Arial"/>
          <w:lang w:val="es-ES"/>
        </w:rPr>
        <w:t xml:space="preserve"> proporcional por la fracción de tiempo laborado, por lo que se </w:t>
      </w:r>
      <w:r w:rsidR="75A779E9" w:rsidRPr="000F7B68">
        <w:rPr>
          <w:rStyle w:val="normaltextrun"/>
          <w:rFonts w:ascii="Arial" w:hAnsi="Arial" w:cs="Arial"/>
          <w:lang w:val="es-ES"/>
        </w:rPr>
        <w:t>condenará al demandado a pagar la suma de $1´236.967</w:t>
      </w:r>
      <w:r w:rsidR="3B13D500" w:rsidRPr="000F7B68">
        <w:rPr>
          <w:rStyle w:val="normaltextrun"/>
          <w:rFonts w:ascii="Arial" w:hAnsi="Arial" w:cs="Arial"/>
          <w:lang w:val="es-ES"/>
        </w:rPr>
        <w:t xml:space="preserve">, </w:t>
      </w:r>
      <w:r w:rsidR="00A82ABE" w:rsidRPr="000F7B68">
        <w:rPr>
          <w:rStyle w:val="normaltextrun"/>
          <w:rFonts w:ascii="Arial" w:hAnsi="Arial" w:cs="Arial"/>
          <w:lang w:val="es-ES"/>
        </w:rPr>
        <w:t xml:space="preserve">que corresponde a </w:t>
      </w:r>
      <w:r w:rsidR="00D8364F" w:rsidRPr="000F7B68">
        <w:rPr>
          <w:rStyle w:val="normaltextrun"/>
          <w:rFonts w:ascii="Arial" w:hAnsi="Arial" w:cs="Arial"/>
          <w:lang w:val="es-ES"/>
        </w:rPr>
        <w:t>4</w:t>
      </w:r>
      <w:r w:rsidR="00A82ABE" w:rsidRPr="000F7B68">
        <w:rPr>
          <w:rStyle w:val="normaltextrun"/>
          <w:rFonts w:ascii="Arial" w:hAnsi="Arial" w:cs="Arial"/>
          <w:lang w:val="es-ES"/>
        </w:rPr>
        <w:t>7.5 días de salario</w:t>
      </w:r>
      <w:r w:rsidR="1157B4B2" w:rsidRPr="000F7B68">
        <w:rPr>
          <w:rStyle w:val="normaltextrun"/>
          <w:rFonts w:ascii="Arial" w:hAnsi="Arial" w:cs="Arial"/>
          <w:lang w:val="es-ES"/>
        </w:rPr>
        <w:t xml:space="preserve"> </w:t>
      </w:r>
      <w:r w:rsidR="19B31436" w:rsidRPr="000F7B68">
        <w:rPr>
          <w:rStyle w:val="normaltextrun"/>
          <w:rFonts w:ascii="Arial" w:hAnsi="Arial" w:cs="Arial"/>
          <w:lang w:val="es-ES"/>
        </w:rPr>
        <w:t>por haber laborado un total de 675 días.</w:t>
      </w:r>
    </w:p>
    <w:p w14:paraId="08CE6F91" w14:textId="77777777" w:rsidR="004D0F31" w:rsidRPr="000F7B68" w:rsidRDefault="004D0F31" w:rsidP="000F7B68">
      <w:pPr>
        <w:pStyle w:val="paragraph"/>
        <w:spacing w:before="0" w:beforeAutospacing="0" w:after="0" w:afterAutospacing="0" w:line="276" w:lineRule="auto"/>
        <w:ind w:left="720"/>
        <w:jc w:val="both"/>
        <w:textAlignment w:val="baseline"/>
        <w:rPr>
          <w:rStyle w:val="normaltextrun"/>
          <w:rFonts w:ascii="Arial" w:hAnsi="Arial" w:cs="Arial"/>
          <w:b/>
        </w:rPr>
      </w:pPr>
    </w:p>
    <w:p w14:paraId="6A976780" w14:textId="479BCF39" w:rsidR="00A751D0" w:rsidRPr="000F7B68" w:rsidRDefault="00BC78BF" w:rsidP="000F7B68">
      <w:pPr>
        <w:pStyle w:val="Sinespaciado"/>
        <w:spacing w:line="276" w:lineRule="auto"/>
        <w:jc w:val="both"/>
        <w:rPr>
          <w:rStyle w:val="normaltextrun"/>
          <w:rFonts w:ascii="Arial" w:hAnsi="Arial" w:cs="Arial"/>
          <w:sz w:val="24"/>
          <w:szCs w:val="24"/>
        </w:rPr>
      </w:pPr>
      <w:r w:rsidRPr="000F7B68">
        <w:rPr>
          <w:rStyle w:val="normaltextrun"/>
          <w:rFonts w:ascii="Arial" w:hAnsi="Arial" w:cs="Arial"/>
          <w:b/>
          <w:bCs/>
          <w:sz w:val="24"/>
          <w:szCs w:val="24"/>
        </w:rPr>
        <w:t xml:space="preserve">Sanciones moratorias: </w:t>
      </w:r>
      <w:r w:rsidR="00A751D0" w:rsidRPr="000F7B68">
        <w:rPr>
          <w:rStyle w:val="normaltextrun"/>
          <w:rFonts w:ascii="Arial" w:hAnsi="Arial" w:cs="Arial"/>
          <w:sz w:val="24"/>
          <w:szCs w:val="24"/>
        </w:rPr>
        <w:t>en torno a las indemnizaciones moratorias establecidas en los artículos 65 del C.S.T. y 99 de la Ley 50 de 1990, ha sido pacifica la jurisprudencia de la Sala de Casación Laboral de la Corte Suprema de Justicia en sostener que aquellas no se imponen de manera automática</w:t>
      </w:r>
      <w:r w:rsidR="1F1F7F70" w:rsidRPr="000F7B68">
        <w:rPr>
          <w:rStyle w:val="normaltextrun"/>
          <w:rFonts w:ascii="Arial" w:hAnsi="Arial" w:cs="Arial"/>
          <w:sz w:val="24"/>
          <w:szCs w:val="24"/>
        </w:rPr>
        <w:t xml:space="preserve"> e inexorable,</w:t>
      </w:r>
      <w:r w:rsidR="00A751D0" w:rsidRPr="000F7B68">
        <w:rPr>
          <w:rStyle w:val="normaltextrun"/>
          <w:rFonts w:ascii="Arial" w:hAnsi="Arial" w:cs="Arial"/>
          <w:sz w:val="24"/>
          <w:szCs w:val="24"/>
        </w:rPr>
        <w:t xml:space="preserve"> pues para exonerarse de ese tipo de sanciones, el empleador puede demostrar que su obrar estuvo revestido de buena fe.  </w:t>
      </w:r>
    </w:p>
    <w:p w14:paraId="61CDCEAD" w14:textId="77777777" w:rsidR="00A751D0" w:rsidRPr="000F7B68" w:rsidRDefault="00A751D0" w:rsidP="000F7B68">
      <w:pPr>
        <w:pStyle w:val="Sinespaciado"/>
        <w:spacing w:line="276" w:lineRule="auto"/>
        <w:jc w:val="both"/>
        <w:rPr>
          <w:rStyle w:val="normaltextrun"/>
          <w:rFonts w:ascii="Arial" w:hAnsi="Arial" w:cs="Arial"/>
          <w:b/>
          <w:sz w:val="24"/>
          <w:szCs w:val="24"/>
        </w:rPr>
      </w:pPr>
    </w:p>
    <w:p w14:paraId="51BEB97E" w14:textId="23F15423" w:rsidR="00A751D0" w:rsidRPr="000F7B68" w:rsidRDefault="00A751D0" w:rsidP="000F7B68">
      <w:pPr>
        <w:pStyle w:val="Sinespaciado"/>
        <w:spacing w:line="276" w:lineRule="auto"/>
        <w:jc w:val="both"/>
        <w:rPr>
          <w:rStyle w:val="normaltextrun"/>
          <w:rFonts w:ascii="Arial" w:hAnsi="Arial" w:cs="Arial"/>
          <w:sz w:val="24"/>
          <w:szCs w:val="24"/>
        </w:rPr>
      </w:pPr>
      <w:r w:rsidRPr="000F7B68">
        <w:rPr>
          <w:rStyle w:val="normaltextrun"/>
          <w:rFonts w:ascii="Arial" w:hAnsi="Arial" w:cs="Arial"/>
          <w:sz w:val="24"/>
          <w:szCs w:val="24"/>
        </w:rPr>
        <w:lastRenderedPageBreak/>
        <w:t>En este último aspecto, esto es, el de la buena fe del empleador frente a su trabajador, el máximo órgano de la jurisdicción laboral en sentencia SL2833 de 1º de marzo de 2017 radicación Nº 53793 con ponencia del Magistrado Jorge Mauricio Burgos Ruiz sostuvo: “</w:t>
      </w:r>
      <w:r w:rsidRPr="00996C63">
        <w:rPr>
          <w:rStyle w:val="normaltextrun"/>
          <w:rFonts w:ascii="Arial" w:hAnsi="Arial" w:cs="Arial"/>
          <w:i/>
          <w:szCs w:val="24"/>
        </w:rPr>
        <w:t>Debe recordarse, que la buena fe equivale a obrar con lealtad, con rectitud y de manera honesta, es decir, se traduce en la conciencia sincera, con sentimiento suficiente de lealtad y honradez del empleador frente a su trabajador, que en ningún momento ha querido atropellar sus derechos; lo cual está en contraposición con el obrar de mala fe, de quien pretende obtener ventajas o beneficios sin una suficiente dosis de probidad o pulcritud</w:t>
      </w:r>
      <w:r w:rsidRPr="000F7B68">
        <w:rPr>
          <w:rStyle w:val="normaltextrun"/>
          <w:rFonts w:ascii="Arial" w:hAnsi="Arial" w:cs="Arial"/>
          <w:i/>
          <w:sz w:val="24"/>
          <w:szCs w:val="24"/>
        </w:rPr>
        <w:t>”.</w:t>
      </w:r>
    </w:p>
    <w:p w14:paraId="6BB9E253" w14:textId="77777777" w:rsidR="00A751D0" w:rsidRPr="000F7B68" w:rsidRDefault="00A751D0" w:rsidP="000F7B68">
      <w:pPr>
        <w:pStyle w:val="Sinespaciado"/>
        <w:spacing w:line="276" w:lineRule="auto"/>
        <w:jc w:val="both"/>
        <w:rPr>
          <w:rStyle w:val="normaltextrun"/>
          <w:rFonts w:ascii="Arial" w:hAnsi="Arial" w:cs="Arial"/>
          <w:sz w:val="24"/>
          <w:szCs w:val="24"/>
        </w:rPr>
      </w:pPr>
    </w:p>
    <w:p w14:paraId="5261B13F" w14:textId="77777777" w:rsidR="004B6D17" w:rsidRPr="000F7B68" w:rsidRDefault="00A751D0" w:rsidP="000F7B68">
      <w:pPr>
        <w:pStyle w:val="Sinespaciado"/>
        <w:spacing w:line="276" w:lineRule="auto"/>
        <w:jc w:val="both"/>
        <w:rPr>
          <w:rStyle w:val="normaltextrun"/>
          <w:rFonts w:ascii="Arial" w:hAnsi="Arial" w:cs="Arial"/>
          <w:sz w:val="24"/>
          <w:szCs w:val="24"/>
        </w:rPr>
      </w:pPr>
      <w:r w:rsidRPr="000F7B68">
        <w:rPr>
          <w:rStyle w:val="normaltextrun"/>
          <w:rFonts w:ascii="Arial" w:hAnsi="Arial" w:cs="Arial"/>
          <w:sz w:val="24"/>
          <w:szCs w:val="24"/>
        </w:rPr>
        <w:t xml:space="preserve">En el caso puntual, no se observa que la parte pasiva hubiese aducido alguna circunstancia tendiente a justificar el incumplimiento en el pago de las acreencias laborales a su cargo, hecho al que se suma que no compareció al proceso, pese a que fue debidamente notificado, lo cual es demostrativo del comportamiento contumaz y de mala fe con la que ha actuado, por lo que la Sala estima procedente la imposición de tales sanciones moratorias. </w:t>
      </w:r>
    </w:p>
    <w:p w14:paraId="23DE523C" w14:textId="77777777" w:rsidR="00921952" w:rsidRPr="000F7B68" w:rsidRDefault="00921952" w:rsidP="000F7B68">
      <w:pPr>
        <w:pStyle w:val="Sinespaciado"/>
        <w:spacing w:line="276" w:lineRule="auto"/>
        <w:jc w:val="both"/>
        <w:rPr>
          <w:rStyle w:val="normaltextrun"/>
          <w:rFonts w:ascii="Arial" w:hAnsi="Arial" w:cs="Arial"/>
          <w:sz w:val="24"/>
          <w:szCs w:val="24"/>
        </w:rPr>
      </w:pPr>
    </w:p>
    <w:p w14:paraId="3C5F27B0" w14:textId="416087E3" w:rsidR="001C5941" w:rsidRPr="000F7B68" w:rsidRDefault="00921952" w:rsidP="000F7B68">
      <w:pPr>
        <w:pStyle w:val="Sinespaciado"/>
        <w:spacing w:line="276" w:lineRule="auto"/>
        <w:jc w:val="both"/>
        <w:rPr>
          <w:rStyle w:val="normaltextrun"/>
          <w:rFonts w:ascii="Arial" w:hAnsi="Arial" w:cs="Arial"/>
          <w:sz w:val="24"/>
          <w:szCs w:val="24"/>
        </w:rPr>
      </w:pPr>
      <w:r w:rsidRPr="000F7B68">
        <w:rPr>
          <w:rStyle w:val="normaltextrun"/>
          <w:rFonts w:ascii="Arial" w:hAnsi="Arial" w:cs="Arial"/>
          <w:sz w:val="24"/>
          <w:szCs w:val="24"/>
        </w:rPr>
        <w:t xml:space="preserve">En ese orden, </w:t>
      </w:r>
      <w:r w:rsidR="001C5941" w:rsidRPr="000F7B68">
        <w:rPr>
          <w:rStyle w:val="normaltextrun"/>
          <w:rFonts w:ascii="Arial" w:hAnsi="Arial" w:cs="Arial"/>
          <w:sz w:val="24"/>
          <w:szCs w:val="24"/>
        </w:rPr>
        <w:t xml:space="preserve">en torno a la indemnización moratoria por falta de consignación de las cesantías de que trata el artículo 99 de la Ley 50 de 1990, se dirá que por las cesantías que se causaron entre el 15 de septiembre al 31 de diciembre de 2016, el plazo para su consignación fenecía el 14 de febrero de 2017, de modo que, se condenará a la demandada a cancelar un día de salario por cada día de retardo a partir del 15 de febrero de 2017 </w:t>
      </w:r>
      <w:r w:rsidR="6FEFC389" w:rsidRPr="000F7B68">
        <w:rPr>
          <w:rStyle w:val="normaltextrun"/>
          <w:rFonts w:ascii="Arial" w:hAnsi="Arial" w:cs="Arial"/>
          <w:sz w:val="24"/>
          <w:szCs w:val="24"/>
        </w:rPr>
        <w:t>y hasta e</w:t>
      </w:r>
      <w:r w:rsidR="001C5941" w:rsidRPr="000F7B68">
        <w:rPr>
          <w:rStyle w:val="normaltextrun"/>
          <w:rFonts w:ascii="Arial" w:hAnsi="Arial" w:cs="Arial"/>
          <w:sz w:val="24"/>
          <w:szCs w:val="24"/>
        </w:rPr>
        <w:t>l 14 de febrero de 2018. De modo que, la condena por tal periodo asciende a $</w:t>
      </w:r>
      <w:r w:rsidR="00C57807" w:rsidRPr="000F7B68">
        <w:rPr>
          <w:rStyle w:val="normaltextrun"/>
          <w:rFonts w:ascii="Arial" w:hAnsi="Arial" w:cs="Arial"/>
          <w:sz w:val="24"/>
          <w:szCs w:val="24"/>
        </w:rPr>
        <w:t>8´273.460.</w:t>
      </w:r>
    </w:p>
    <w:p w14:paraId="52E56223" w14:textId="77777777" w:rsidR="001C5941" w:rsidRPr="000F7B68" w:rsidRDefault="001C5941" w:rsidP="000F7B68">
      <w:pPr>
        <w:pStyle w:val="Sinespaciado"/>
        <w:spacing w:line="276" w:lineRule="auto"/>
        <w:jc w:val="both"/>
        <w:rPr>
          <w:rStyle w:val="normaltextrun"/>
          <w:rFonts w:ascii="Arial" w:hAnsi="Arial" w:cs="Arial"/>
          <w:sz w:val="24"/>
          <w:szCs w:val="24"/>
        </w:rPr>
      </w:pPr>
    </w:p>
    <w:p w14:paraId="1892DE37" w14:textId="2AD2DA1E" w:rsidR="001C5941" w:rsidRPr="000F7B68" w:rsidRDefault="001C5941" w:rsidP="000F7B68">
      <w:pPr>
        <w:pStyle w:val="Sinespaciado"/>
        <w:spacing w:line="276" w:lineRule="auto"/>
        <w:jc w:val="both"/>
        <w:rPr>
          <w:rStyle w:val="normaltextrun"/>
          <w:rFonts w:ascii="Arial" w:hAnsi="Arial" w:cs="Arial"/>
          <w:sz w:val="24"/>
          <w:szCs w:val="24"/>
        </w:rPr>
      </w:pPr>
      <w:r w:rsidRPr="000F7B68">
        <w:rPr>
          <w:rStyle w:val="normaltextrun"/>
          <w:rFonts w:ascii="Arial" w:hAnsi="Arial" w:cs="Arial"/>
          <w:sz w:val="24"/>
          <w:szCs w:val="24"/>
        </w:rPr>
        <w:t xml:space="preserve">Para las cesantías causadas entre el 1 de enero al 31 de diciembre de 2017, el plazo para su consignación fenecía el 14 de febrero de 2018, por lo que se condenará a la demandada a pagar un día de salario por cada día de retardo, desde el 15 de febrero </w:t>
      </w:r>
      <w:r w:rsidR="10A4814F" w:rsidRPr="000F7B68">
        <w:rPr>
          <w:rStyle w:val="normaltextrun"/>
          <w:rFonts w:ascii="Arial" w:hAnsi="Arial" w:cs="Arial"/>
          <w:sz w:val="24"/>
          <w:szCs w:val="24"/>
        </w:rPr>
        <w:t xml:space="preserve">de 2018 </w:t>
      </w:r>
      <w:r w:rsidRPr="000F7B68">
        <w:rPr>
          <w:rStyle w:val="normaltextrun"/>
          <w:rFonts w:ascii="Arial" w:hAnsi="Arial" w:cs="Arial"/>
          <w:sz w:val="24"/>
          <w:szCs w:val="24"/>
        </w:rPr>
        <w:t xml:space="preserve">al 30 de julio de 2018, fecha en que culminó la relación laboral, </w:t>
      </w:r>
      <w:r w:rsidR="001058C5" w:rsidRPr="000F7B68">
        <w:rPr>
          <w:rStyle w:val="normaltextrun"/>
          <w:rFonts w:ascii="Arial" w:hAnsi="Arial" w:cs="Arial"/>
          <w:sz w:val="24"/>
          <w:szCs w:val="24"/>
        </w:rPr>
        <w:t>condena</w:t>
      </w:r>
      <w:r w:rsidRPr="000F7B68">
        <w:rPr>
          <w:rStyle w:val="normaltextrun"/>
          <w:rFonts w:ascii="Arial" w:hAnsi="Arial" w:cs="Arial"/>
          <w:sz w:val="24"/>
          <w:szCs w:val="24"/>
        </w:rPr>
        <w:t xml:space="preserve"> que asciende a $</w:t>
      </w:r>
      <w:r w:rsidR="008D0787" w:rsidRPr="000F7B68">
        <w:rPr>
          <w:rStyle w:val="normaltextrun"/>
          <w:rFonts w:ascii="Arial" w:hAnsi="Arial" w:cs="Arial"/>
          <w:sz w:val="24"/>
          <w:szCs w:val="24"/>
        </w:rPr>
        <w:t>4´057.444.</w:t>
      </w:r>
    </w:p>
    <w:p w14:paraId="07547A01" w14:textId="77777777" w:rsidR="001C5941" w:rsidRPr="000F7B68" w:rsidRDefault="001C5941" w:rsidP="000F7B68">
      <w:pPr>
        <w:pStyle w:val="Sinespaciado"/>
        <w:spacing w:line="276" w:lineRule="auto"/>
        <w:jc w:val="both"/>
        <w:rPr>
          <w:rStyle w:val="normaltextrun"/>
          <w:rFonts w:ascii="Arial" w:hAnsi="Arial" w:cs="Arial"/>
          <w:sz w:val="24"/>
          <w:szCs w:val="24"/>
        </w:rPr>
      </w:pPr>
    </w:p>
    <w:p w14:paraId="75BE90B6" w14:textId="2CAF1E75" w:rsidR="001C5941" w:rsidRPr="000F7B68" w:rsidRDefault="001C5941" w:rsidP="000F7B68">
      <w:pPr>
        <w:pStyle w:val="Sinespaciado"/>
        <w:spacing w:line="276" w:lineRule="auto"/>
        <w:jc w:val="both"/>
        <w:rPr>
          <w:rStyle w:val="normaltextrun"/>
          <w:rFonts w:ascii="Arial" w:hAnsi="Arial" w:cs="Arial"/>
          <w:sz w:val="24"/>
          <w:szCs w:val="24"/>
        </w:rPr>
      </w:pPr>
      <w:r w:rsidRPr="000F7B68">
        <w:rPr>
          <w:rStyle w:val="normaltextrun"/>
          <w:rFonts w:ascii="Arial" w:hAnsi="Arial" w:cs="Arial"/>
          <w:sz w:val="24"/>
          <w:szCs w:val="24"/>
        </w:rPr>
        <w:t xml:space="preserve">No hay lugar a imponer condena por </w:t>
      </w:r>
      <w:r w:rsidR="29AC810A" w:rsidRPr="000F7B68">
        <w:rPr>
          <w:rStyle w:val="normaltextrun"/>
          <w:rFonts w:ascii="Arial" w:hAnsi="Arial" w:cs="Arial"/>
          <w:sz w:val="24"/>
          <w:szCs w:val="24"/>
        </w:rPr>
        <w:t>falta de consignación</w:t>
      </w:r>
      <w:r w:rsidRPr="000F7B68">
        <w:rPr>
          <w:rStyle w:val="normaltextrun"/>
          <w:rFonts w:ascii="Arial" w:hAnsi="Arial" w:cs="Arial"/>
          <w:sz w:val="24"/>
          <w:szCs w:val="24"/>
        </w:rPr>
        <w:t xml:space="preserve">, por las cesantías causadas en el periodo laborado en el año 2018, dado que era obligación del empleador entregarlas directamente al trabajador al momento del finiquito contractual. </w:t>
      </w:r>
    </w:p>
    <w:p w14:paraId="1E459D23" w14:textId="09F7356F" w:rsidR="6D618470" w:rsidRPr="000F7B68" w:rsidRDefault="6D618470" w:rsidP="000F7B68">
      <w:pPr>
        <w:pStyle w:val="Sinespaciado"/>
        <w:spacing w:line="276" w:lineRule="auto"/>
        <w:jc w:val="both"/>
        <w:rPr>
          <w:rStyle w:val="normaltextrun"/>
          <w:rFonts w:ascii="Arial" w:hAnsi="Arial" w:cs="Arial"/>
          <w:sz w:val="24"/>
          <w:szCs w:val="24"/>
        </w:rPr>
      </w:pPr>
    </w:p>
    <w:p w14:paraId="3D42871F" w14:textId="25FEE4F9" w:rsidR="00921952" w:rsidRPr="000F7B68" w:rsidRDefault="001058C5" w:rsidP="000F7B68">
      <w:pPr>
        <w:pStyle w:val="Sinespaciado"/>
        <w:spacing w:line="276" w:lineRule="auto"/>
        <w:jc w:val="both"/>
        <w:rPr>
          <w:rStyle w:val="normaltextrun"/>
          <w:rFonts w:ascii="Arial" w:hAnsi="Arial" w:cs="Arial"/>
          <w:sz w:val="24"/>
          <w:szCs w:val="24"/>
        </w:rPr>
      </w:pPr>
      <w:r w:rsidRPr="000F7B68">
        <w:rPr>
          <w:rStyle w:val="normaltextrun"/>
          <w:rFonts w:ascii="Arial" w:hAnsi="Arial" w:cs="Arial"/>
          <w:sz w:val="24"/>
          <w:szCs w:val="24"/>
        </w:rPr>
        <w:t xml:space="preserve">Finalmente, </w:t>
      </w:r>
      <w:r w:rsidR="00921952" w:rsidRPr="000F7B68">
        <w:rPr>
          <w:rStyle w:val="normaltextrun"/>
          <w:rFonts w:ascii="Arial" w:hAnsi="Arial" w:cs="Arial"/>
          <w:sz w:val="24"/>
          <w:szCs w:val="24"/>
        </w:rPr>
        <w:t xml:space="preserve">teniendo en cuenta que el demandante devengó el salario mínimo legal mensual vigente, </w:t>
      </w:r>
      <w:r w:rsidRPr="000F7B68">
        <w:rPr>
          <w:rStyle w:val="normaltextrun"/>
          <w:rFonts w:ascii="Arial" w:hAnsi="Arial" w:cs="Arial"/>
          <w:sz w:val="24"/>
          <w:szCs w:val="24"/>
        </w:rPr>
        <w:t xml:space="preserve">tiene derecho a título de indemnización moratoria </w:t>
      </w:r>
      <w:r w:rsidR="00921952" w:rsidRPr="000F7B68">
        <w:rPr>
          <w:rStyle w:val="normaltextrun"/>
          <w:rFonts w:ascii="Arial" w:hAnsi="Arial" w:cs="Arial"/>
          <w:sz w:val="24"/>
          <w:szCs w:val="24"/>
        </w:rPr>
        <w:t xml:space="preserve">contemplada en el artículo 65 C.S.T., a cargo de </w:t>
      </w:r>
      <w:r w:rsidRPr="000F7B68">
        <w:rPr>
          <w:rStyle w:val="normaltextrun"/>
          <w:rFonts w:ascii="Arial" w:hAnsi="Arial" w:cs="Arial"/>
          <w:sz w:val="24"/>
          <w:szCs w:val="24"/>
        </w:rPr>
        <w:t xml:space="preserve">la empresa demandada, </w:t>
      </w:r>
      <w:r w:rsidR="00921952" w:rsidRPr="000F7B68">
        <w:rPr>
          <w:rStyle w:val="normaltextrun"/>
          <w:rFonts w:ascii="Arial" w:hAnsi="Arial" w:cs="Arial"/>
          <w:sz w:val="24"/>
          <w:szCs w:val="24"/>
        </w:rPr>
        <w:t>a un día de salario equivalente a $</w:t>
      </w:r>
      <w:r w:rsidRPr="000F7B68">
        <w:rPr>
          <w:rStyle w:val="normaltextrun"/>
          <w:rFonts w:ascii="Arial" w:hAnsi="Arial" w:cs="Arial"/>
          <w:sz w:val="24"/>
          <w:szCs w:val="24"/>
        </w:rPr>
        <w:t>26.041</w:t>
      </w:r>
      <w:r w:rsidR="00921952" w:rsidRPr="000F7B68">
        <w:rPr>
          <w:rStyle w:val="normaltextrun"/>
          <w:rFonts w:ascii="Arial" w:hAnsi="Arial" w:cs="Arial"/>
          <w:sz w:val="24"/>
          <w:szCs w:val="24"/>
        </w:rPr>
        <w:t xml:space="preserve"> por cada día de retardo, </w:t>
      </w:r>
      <w:r w:rsidRPr="000F7B68">
        <w:rPr>
          <w:rStyle w:val="normaltextrun"/>
          <w:rFonts w:ascii="Arial" w:hAnsi="Arial" w:cs="Arial"/>
          <w:sz w:val="24"/>
          <w:szCs w:val="24"/>
        </w:rPr>
        <w:t xml:space="preserve">desde el 31 de julio de 2018 hasta que se haga efectivo el pago </w:t>
      </w:r>
      <w:r w:rsidR="11218313" w:rsidRPr="000F7B68">
        <w:rPr>
          <w:rStyle w:val="normaltextrun"/>
          <w:rFonts w:ascii="Arial" w:hAnsi="Arial" w:cs="Arial"/>
          <w:sz w:val="24"/>
          <w:szCs w:val="24"/>
        </w:rPr>
        <w:t xml:space="preserve">total </w:t>
      </w:r>
      <w:r w:rsidRPr="000F7B68">
        <w:rPr>
          <w:rStyle w:val="normaltextrun"/>
          <w:rFonts w:ascii="Arial" w:hAnsi="Arial" w:cs="Arial"/>
          <w:sz w:val="24"/>
          <w:szCs w:val="24"/>
        </w:rPr>
        <w:t xml:space="preserve">de las acreencias laborales que generan la referida indemnización, esto es, las prestaciones sociales reconocidas. </w:t>
      </w:r>
      <w:r w:rsidR="00921952" w:rsidRPr="000F7B68">
        <w:rPr>
          <w:rStyle w:val="normaltextrun"/>
          <w:rFonts w:ascii="Arial" w:hAnsi="Arial" w:cs="Arial"/>
          <w:sz w:val="24"/>
          <w:szCs w:val="24"/>
        </w:rPr>
        <w:t xml:space="preserve"> </w:t>
      </w:r>
    </w:p>
    <w:p w14:paraId="5043CB0F" w14:textId="77777777" w:rsidR="008D0787" w:rsidRPr="000F7B68" w:rsidRDefault="008D0787" w:rsidP="000F7B68">
      <w:pPr>
        <w:pStyle w:val="Sinespaciado"/>
        <w:spacing w:line="276" w:lineRule="auto"/>
        <w:jc w:val="both"/>
        <w:rPr>
          <w:rStyle w:val="normaltextrun"/>
          <w:rFonts w:ascii="Arial" w:hAnsi="Arial" w:cs="Arial"/>
          <w:sz w:val="24"/>
          <w:szCs w:val="24"/>
        </w:rPr>
      </w:pPr>
    </w:p>
    <w:p w14:paraId="40D60F5B" w14:textId="77777777" w:rsidR="008D0787" w:rsidRPr="000F7B68" w:rsidRDefault="008D0787" w:rsidP="000F7B68">
      <w:pPr>
        <w:pStyle w:val="Sinespaciado"/>
        <w:spacing w:line="276" w:lineRule="auto"/>
        <w:jc w:val="both"/>
        <w:rPr>
          <w:rStyle w:val="normaltextrun"/>
          <w:rFonts w:ascii="Arial" w:hAnsi="Arial" w:cs="Arial"/>
          <w:sz w:val="24"/>
          <w:szCs w:val="24"/>
        </w:rPr>
      </w:pPr>
      <w:r w:rsidRPr="000F7B68">
        <w:rPr>
          <w:rStyle w:val="normaltextrun"/>
          <w:rFonts w:ascii="Arial" w:hAnsi="Arial" w:cs="Arial"/>
          <w:sz w:val="24"/>
          <w:szCs w:val="24"/>
        </w:rPr>
        <w:t xml:space="preserve">Dadas las resultas del proceso en esta instancia, se revocará en su integridad y se condenará a la demandada al pago de las acreencias laborales reconocidas. </w:t>
      </w:r>
    </w:p>
    <w:p w14:paraId="07459315" w14:textId="77777777" w:rsidR="008D0787" w:rsidRPr="000F7B68" w:rsidRDefault="008D0787" w:rsidP="000F7B68">
      <w:pPr>
        <w:pStyle w:val="Sinespaciado"/>
        <w:spacing w:line="276" w:lineRule="auto"/>
        <w:jc w:val="both"/>
        <w:rPr>
          <w:rStyle w:val="normaltextrun"/>
          <w:rFonts w:ascii="Arial" w:hAnsi="Arial" w:cs="Arial"/>
          <w:sz w:val="24"/>
          <w:szCs w:val="24"/>
        </w:rPr>
      </w:pPr>
    </w:p>
    <w:p w14:paraId="7932BF6B" w14:textId="77777777" w:rsidR="008D0787" w:rsidRPr="000F7B68" w:rsidRDefault="008D0787" w:rsidP="000F7B68">
      <w:pPr>
        <w:pStyle w:val="Sinespaciado"/>
        <w:spacing w:line="276" w:lineRule="auto"/>
        <w:jc w:val="both"/>
        <w:rPr>
          <w:rStyle w:val="normaltextrun"/>
          <w:rFonts w:ascii="Arial" w:hAnsi="Arial" w:cs="Arial"/>
          <w:sz w:val="24"/>
          <w:szCs w:val="24"/>
        </w:rPr>
      </w:pPr>
      <w:r w:rsidRPr="000F7B68">
        <w:rPr>
          <w:rStyle w:val="normaltextrun"/>
          <w:rFonts w:ascii="Arial" w:hAnsi="Arial" w:cs="Arial"/>
          <w:sz w:val="24"/>
          <w:szCs w:val="24"/>
        </w:rPr>
        <w:t>Las costas en ambas instancias estarán a cargo de la demandada y en favor del actor en un 100% de las causadas.</w:t>
      </w:r>
    </w:p>
    <w:p w14:paraId="6537F28F" w14:textId="77777777" w:rsidR="007F30BA" w:rsidRPr="000F7B68" w:rsidRDefault="007F30BA" w:rsidP="000F7B68">
      <w:pPr>
        <w:pStyle w:val="paragraph"/>
        <w:spacing w:before="0" w:beforeAutospacing="0" w:after="0" w:afterAutospacing="0" w:line="276" w:lineRule="auto"/>
        <w:jc w:val="both"/>
        <w:textAlignment w:val="baseline"/>
        <w:rPr>
          <w:rStyle w:val="normaltextrun"/>
          <w:rFonts w:ascii="Arial" w:hAnsi="Arial" w:cs="Arial"/>
        </w:rPr>
      </w:pPr>
    </w:p>
    <w:p w14:paraId="4BCB3C80" w14:textId="77777777" w:rsidR="007F30BA" w:rsidRPr="000F7B68" w:rsidRDefault="007F30BA" w:rsidP="000F7B68">
      <w:pPr>
        <w:pStyle w:val="paragraph"/>
        <w:spacing w:before="0" w:beforeAutospacing="0" w:after="0" w:afterAutospacing="0" w:line="276" w:lineRule="auto"/>
        <w:jc w:val="both"/>
        <w:textAlignment w:val="baseline"/>
        <w:rPr>
          <w:rStyle w:val="normaltextrun"/>
          <w:rFonts w:ascii="Arial" w:hAnsi="Arial" w:cs="Arial"/>
        </w:rPr>
      </w:pPr>
      <w:r w:rsidRPr="000F7B68">
        <w:rPr>
          <w:rStyle w:val="normaltextrun"/>
          <w:rFonts w:ascii="Arial" w:hAnsi="Arial" w:cs="Arial"/>
        </w:rPr>
        <w:t xml:space="preserve">De esta manera queda resuelto </w:t>
      </w:r>
      <w:r w:rsidR="00056625" w:rsidRPr="000F7B68">
        <w:rPr>
          <w:rStyle w:val="normaltextrun"/>
          <w:rFonts w:ascii="Arial" w:hAnsi="Arial" w:cs="Arial"/>
        </w:rPr>
        <w:t xml:space="preserve">el recurso de apelación interpuesto por la parte actora. </w:t>
      </w:r>
    </w:p>
    <w:p w14:paraId="6DFB9E20" w14:textId="77777777" w:rsidR="007F30BA" w:rsidRPr="000F7B68" w:rsidRDefault="007F30BA" w:rsidP="000F7B68">
      <w:pPr>
        <w:pStyle w:val="paragraph"/>
        <w:spacing w:before="0" w:beforeAutospacing="0" w:after="0" w:afterAutospacing="0" w:line="276" w:lineRule="auto"/>
        <w:jc w:val="both"/>
        <w:textAlignment w:val="baseline"/>
        <w:rPr>
          <w:rFonts w:ascii="Arial" w:hAnsi="Arial" w:cs="Arial"/>
        </w:rPr>
      </w:pPr>
    </w:p>
    <w:p w14:paraId="5A28D082" w14:textId="77777777" w:rsidR="007F30BA" w:rsidRPr="000F7B68" w:rsidRDefault="007F30BA" w:rsidP="000F7B68">
      <w:pPr>
        <w:pStyle w:val="paragraph"/>
        <w:spacing w:before="0" w:beforeAutospacing="0" w:after="0" w:afterAutospacing="0" w:line="276" w:lineRule="auto"/>
        <w:jc w:val="both"/>
        <w:textAlignment w:val="baseline"/>
        <w:rPr>
          <w:rFonts w:ascii="Arial" w:hAnsi="Arial" w:cs="Arial"/>
        </w:rPr>
      </w:pPr>
      <w:r w:rsidRPr="000F7B68">
        <w:rPr>
          <w:rStyle w:val="normaltextrun"/>
          <w:rFonts w:ascii="Arial" w:hAnsi="Arial" w:cs="Arial"/>
        </w:rPr>
        <w:lastRenderedPageBreak/>
        <w:t>En mérito de lo expuesto, la </w:t>
      </w:r>
      <w:r w:rsidRPr="000F7B68">
        <w:rPr>
          <w:rStyle w:val="normaltextrun"/>
          <w:rFonts w:ascii="Arial" w:hAnsi="Arial" w:cs="Arial"/>
          <w:b/>
          <w:bCs/>
        </w:rPr>
        <w:t>Sala de Decisión Laboral del Tribunal Superior de Pereira</w:t>
      </w:r>
      <w:r w:rsidRPr="000F7B68">
        <w:rPr>
          <w:rStyle w:val="normaltextrun"/>
          <w:rFonts w:ascii="Arial" w:hAnsi="Arial" w:cs="Arial"/>
        </w:rPr>
        <w:t>, administrando justicia en nombre de la República y por autoridad de la ley,    </w:t>
      </w:r>
      <w:r w:rsidRPr="000F7B68">
        <w:rPr>
          <w:rStyle w:val="eop"/>
          <w:rFonts w:ascii="Arial" w:hAnsi="Arial" w:cs="Arial"/>
        </w:rPr>
        <w:t> </w:t>
      </w:r>
    </w:p>
    <w:p w14:paraId="442D6A76" w14:textId="77777777" w:rsidR="007F30BA" w:rsidRPr="000F7B68" w:rsidRDefault="007F30BA" w:rsidP="000F7B68">
      <w:pPr>
        <w:pStyle w:val="paragraph"/>
        <w:spacing w:before="0" w:beforeAutospacing="0" w:after="0" w:afterAutospacing="0" w:line="276" w:lineRule="auto"/>
        <w:jc w:val="both"/>
        <w:textAlignment w:val="baseline"/>
        <w:rPr>
          <w:rFonts w:ascii="Arial" w:hAnsi="Arial" w:cs="Arial"/>
        </w:rPr>
      </w:pPr>
      <w:r w:rsidRPr="000F7B68">
        <w:rPr>
          <w:rStyle w:val="normaltextrun"/>
          <w:rFonts w:ascii="Arial" w:hAnsi="Arial" w:cs="Arial"/>
        </w:rPr>
        <w:t>    </w:t>
      </w:r>
      <w:r w:rsidRPr="000F7B68">
        <w:rPr>
          <w:rStyle w:val="eop"/>
          <w:rFonts w:ascii="Arial" w:hAnsi="Arial" w:cs="Arial"/>
        </w:rPr>
        <w:t> </w:t>
      </w:r>
    </w:p>
    <w:p w14:paraId="5A9289BE" w14:textId="77777777" w:rsidR="007F30BA" w:rsidRPr="000F7B68" w:rsidRDefault="007F30BA" w:rsidP="000F7B68">
      <w:pPr>
        <w:pStyle w:val="paragraph"/>
        <w:spacing w:before="0" w:beforeAutospacing="0" w:after="0" w:afterAutospacing="0" w:line="276" w:lineRule="auto"/>
        <w:jc w:val="center"/>
        <w:textAlignment w:val="baseline"/>
        <w:rPr>
          <w:rFonts w:ascii="Arial" w:hAnsi="Arial" w:cs="Arial"/>
        </w:rPr>
      </w:pPr>
      <w:r w:rsidRPr="000F7B68">
        <w:rPr>
          <w:rStyle w:val="normaltextrun"/>
          <w:rFonts w:ascii="Arial" w:hAnsi="Arial" w:cs="Arial"/>
          <w:b/>
          <w:bCs/>
        </w:rPr>
        <w:t>RESUELVE</w:t>
      </w:r>
      <w:r w:rsidRPr="000F7B68">
        <w:rPr>
          <w:rStyle w:val="normaltextrun"/>
          <w:rFonts w:ascii="Arial" w:hAnsi="Arial" w:cs="Arial"/>
        </w:rPr>
        <w:t>    </w:t>
      </w:r>
      <w:r w:rsidRPr="000F7B68">
        <w:rPr>
          <w:rStyle w:val="eop"/>
          <w:rFonts w:ascii="Arial" w:hAnsi="Arial" w:cs="Arial"/>
        </w:rPr>
        <w:t> </w:t>
      </w:r>
    </w:p>
    <w:p w14:paraId="0FE960DE" w14:textId="77777777" w:rsidR="007F30BA" w:rsidRPr="000F7B68" w:rsidRDefault="007F30BA" w:rsidP="000F7B68">
      <w:pPr>
        <w:pStyle w:val="paragraph"/>
        <w:spacing w:before="0" w:beforeAutospacing="0" w:after="0" w:afterAutospacing="0" w:line="276" w:lineRule="auto"/>
        <w:jc w:val="center"/>
        <w:textAlignment w:val="baseline"/>
        <w:rPr>
          <w:rFonts w:ascii="Arial" w:hAnsi="Arial" w:cs="Arial"/>
        </w:rPr>
      </w:pPr>
      <w:r w:rsidRPr="000F7B68">
        <w:rPr>
          <w:rStyle w:val="normaltextrun"/>
          <w:rFonts w:ascii="Arial" w:hAnsi="Arial" w:cs="Arial"/>
        </w:rPr>
        <w:t>    </w:t>
      </w:r>
      <w:r w:rsidRPr="000F7B68">
        <w:rPr>
          <w:rStyle w:val="eop"/>
          <w:rFonts w:ascii="Arial" w:hAnsi="Arial" w:cs="Arial"/>
        </w:rPr>
        <w:t> </w:t>
      </w:r>
    </w:p>
    <w:p w14:paraId="00386B43" w14:textId="77777777" w:rsidR="008D0787" w:rsidRPr="000F7B68" w:rsidRDefault="008D0787" w:rsidP="000F7B68">
      <w:pPr>
        <w:pStyle w:val="paragraph"/>
        <w:spacing w:before="0" w:beforeAutospacing="0" w:after="0" w:afterAutospacing="0" w:line="276" w:lineRule="auto"/>
        <w:jc w:val="both"/>
        <w:textAlignment w:val="baseline"/>
        <w:rPr>
          <w:rStyle w:val="normaltextrun"/>
          <w:rFonts w:ascii="Arial" w:hAnsi="Arial" w:cs="Arial"/>
        </w:rPr>
      </w:pPr>
      <w:r w:rsidRPr="000F7B68">
        <w:rPr>
          <w:rStyle w:val="normaltextrun"/>
          <w:rFonts w:ascii="Arial" w:hAnsi="Arial" w:cs="Arial"/>
          <w:b/>
          <w:bCs/>
        </w:rPr>
        <w:t xml:space="preserve">PRIMERO: REVOCAR </w:t>
      </w:r>
      <w:r w:rsidRPr="000F7B68">
        <w:rPr>
          <w:rStyle w:val="normaltextrun"/>
          <w:rFonts w:ascii="Arial" w:hAnsi="Arial" w:cs="Arial"/>
          <w:bCs/>
        </w:rPr>
        <w:t>en su integridad</w:t>
      </w:r>
      <w:r w:rsidRPr="000F7B68">
        <w:rPr>
          <w:rStyle w:val="normaltextrun"/>
          <w:rFonts w:ascii="Arial" w:hAnsi="Arial" w:cs="Arial"/>
          <w:b/>
          <w:bCs/>
        </w:rPr>
        <w:t xml:space="preserve"> </w:t>
      </w:r>
      <w:r w:rsidR="007F30BA" w:rsidRPr="000F7B68">
        <w:rPr>
          <w:rStyle w:val="normaltextrun"/>
          <w:rFonts w:ascii="Arial" w:hAnsi="Arial" w:cs="Arial"/>
        </w:rPr>
        <w:t xml:space="preserve">la sentencia </w:t>
      </w:r>
      <w:r w:rsidRPr="000F7B68">
        <w:rPr>
          <w:rStyle w:val="normaltextrun"/>
          <w:rFonts w:ascii="Arial" w:hAnsi="Arial" w:cs="Arial"/>
        </w:rPr>
        <w:t xml:space="preserve">proferida el 21 de abril de 2021 por el Juzgado Tercero Laboral del Circuito de Pereira, para en su lugar: </w:t>
      </w:r>
    </w:p>
    <w:p w14:paraId="70DF9E56" w14:textId="77777777" w:rsidR="008D0787" w:rsidRPr="000F7B68" w:rsidRDefault="008D0787" w:rsidP="000F7B68">
      <w:pPr>
        <w:pStyle w:val="paragraph"/>
        <w:spacing w:before="0" w:beforeAutospacing="0" w:after="0" w:afterAutospacing="0" w:line="276" w:lineRule="auto"/>
        <w:jc w:val="both"/>
        <w:textAlignment w:val="baseline"/>
        <w:rPr>
          <w:rStyle w:val="normaltextrun"/>
          <w:rFonts w:ascii="Arial" w:hAnsi="Arial" w:cs="Arial"/>
        </w:rPr>
      </w:pPr>
    </w:p>
    <w:p w14:paraId="28490792" w14:textId="77777777" w:rsidR="008D0787" w:rsidRPr="000F7B68" w:rsidRDefault="008D0787" w:rsidP="000F7B68">
      <w:pPr>
        <w:pStyle w:val="paragraph"/>
        <w:spacing w:before="0" w:beforeAutospacing="0" w:after="0" w:afterAutospacing="0" w:line="276" w:lineRule="auto"/>
        <w:jc w:val="both"/>
        <w:textAlignment w:val="baseline"/>
        <w:rPr>
          <w:rStyle w:val="normaltextrun"/>
          <w:rFonts w:ascii="Arial" w:hAnsi="Arial" w:cs="Arial"/>
        </w:rPr>
      </w:pPr>
      <w:r w:rsidRPr="000F7B68">
        <w:rPr>
          <w:rStyle w:val="normaltextrun"/>
          <w:rFonts w:ascii="Arial" w:hAnsi="Arial" w:cs="Arial"/>
          <w:b/>
        </w:rPr>
        <w:t xml:space="preserve">SEGUNDO: DECLARAR </w:t>
      </w:r>
      <w:r w:rsidRPr="000F7B68">
        <w:rPr>
          <w:rStyle w:val="normaltextrun"/>
          <w:rFonts w:ascii="Arial" w:hAnsi="Arial" w:cs="Arial"/>
        </w:rPr>
        <w:t>que entre el señor CARLOS ALBERTO QUINTERO RODAS y la sociedad ESTRUCTURAS Y ACEROS NACIONALES S.A.S. existió un contrato de trabajo desde el</w:t>
      </w:r>
      <w:r w:rsidRPr="000F7B68">
        <w:rPr>
          <w:rStyle w:val="normaltextrun"/>
          <w:rFonts w:ascii="Arial" w:hAnsi="Arial" w:cs="Arial"/>
          <w:b/>
        </w:rPr>
        <w:t xml:space="preserve"> </w:t>
      </w:r>
      <w:r w:rsidRPr="000F7B68">
        <w:rPr>
          <w:rStyle w:val="normaltextrun"/>
          <w:rFonts w:ascii="Arial" w:hAnsi="Arial" w:cs="Arial"/>
        </w:rPr>
        <w:t>15 de septiembre de 2016 y hasta el 30 de julio de 2018. En consecuencia:</w:t>
      </w:r>
    </w:p>
    <w:p w14:paraId="6285E27E" w14:textId="77777777" w:rsidR="00F41809" w:rsidRPr="000F7B68" w:rsidRDefault="00F41809" w:rsidP="000F7B68">
      <w:pPr>
        <w:pStyle w:val="paragraph"/>
        <w:spacing w:before="0" w:beforeAutospacing="0" w:after="0" w:afterAutospacing="0" w:line="276" w:lineRule="auto"/>
        <w:jc w:val="both"/>
        <w:textAlignment w:val="baseline"/>
        <w:rPr>
          <w:rStyle w:val="normaltextrun"/>
          <w:rFonts w:ascii="Arial" w:hAnsi="Arial" w:cs="Arial"/>
          <w:b/>
        </w:rPr>
      </w:pPr>
    </w:p>
    <w:p w14:paraId="543C3102" w14:textId="2412063C" w:rsidR="00A82ABE" w:rsidRPr="000F7B68" w:rsidRDefault="008D0787" w:rsidP="000F7B68">
      <w:pPr>
        <w:pStyle w:val="paragraph"/>
        <w:spacing w:before="0" w:beforeAutospacing="0" w:after="0" w:afterAutospacing="0" w:line="276" w:lineRule="auto"/>
        <w:jc w:val="both"/>
        <w:textAlignment w:val="baseline"/>
        <w:rPr>
          <w:rStyle w:val="normaltextrun"/>
          <w:rFonts w:ascii="Arial" w:hAnsi="Arial" w:cs="Arial"/>
        </w:rPr>
      </w:pPr>
      <w:r w:rsidRPr="000F7B68">
        <w:rPr>
          <w:rStyle w:val="normaltextrun"/>
          <w:rFonts w:ascii="Arial" w:hAnsi="Arial" w:cs="Arial"/>
          <w:b/>
        </w:rPr>
        <w:t xml:space="preserve">TERCERO: CONDENAR </w:t>
      </w:r>
      <w:r w:rsidRPr="000F7B68">
        <w:rPr>
          <w:rStyle w:val="normaltextrun"/>
          <w:rFonts w:ascii="Arial" w:hAnsi="Arial" w:cs="Arial"/>
        </w:rPr>
        <w:t xml:space="preserve">a la sociedad ESTRUCTURAS </w:t>
      </w:r>
      <w:r w:rsidR="00A82ABE" w:rsidRPr="000F7B68">
        <w:rPr>
          <w:rStyle w:val="normaltextrun"/>
          <w:rFonts w:ascii="Arial" w:hAnsi="Arial" w:cs="Arial"/>
        </w:rPr>
        <w:t xml:space="preserve">Y </w:t>
      </w:r>
      <w:r w:rsidRPr="000F7B68">
        <w:rPr>
          <w:rStyle w:val="normaltextrun"/>
          <w:rFonts w:ascii="Arial" w:hAnsi="Arial" w:cs="Arial"/>
        </w:rPr>
        <w:t xml:space="preserve">ACEROS NACIONALES S.A.S. a reconocer y pagar en favor del señor CARLOS ALBERTO QUINTERO RODAS, las siguientes acreencias laborales: </w:t>
      </w:r>
    </w:p>
    <w:p w14:paraId="44E871BC" w14:textId="77777777" w:rsidR="00A82ABE" w:rsidRPr="000F7B68" w:rsidRDefault="00A82ABE" w:rsidP="000F7B68">
      <w:pPr>
        <w:pStyle w:val="Sinespaciado"/>
        <w:spacing w:line="276" w:lineRule="auto"/>
        <w:rPr>
          <w:rStyle w:val="normaltextrun"/>
          <w:rFonts w:ascii="Arial" w:hAnsi="Arial" w:cs="Arial"/>
          <w:sz w:val="24"/>
          <w:szCs w:val="24"/>
        </w:rPr>
      </w:pPr>
    </w:p>
    <w:p w14:paraId="308B7D91" w14:textId="77777777" w:rsidR="00A82ABE" w:rsidRPr="000F7B68" w:rsidRDefault="00A82ABE" w:rsidP="000F7B68">
      <w:pPr>
        <w:pStyle w:val="paragraph"/>
        <w:numPr>
          <w:ilvl w:val="0"/>
          <w:numId w:val="2"/>
        </w:numPr>
        <w:spacing w:before="0" w:beforeAutospacing="0" w:after="0" w:afterAutospacing="0" w:line="276" w:lineRule="auto"/>
        <w:jc w:val="both"/>
        <w:textAlignment w:val="baseline"/>
        <w:rPr>
          <w:rStyle w:val="normaltextrun"/>
          <w:rFonts w:ascii="Arial" w:hAnsi="Arial" w:cs="Arial"/>
        </w:rPr>
      </w:pPr>
      <w:r w:rsidRPr="000F7B68">
        <w:rPr>
          <w:rStyle w:val="normaltextrun"/>
          <w:rFonts w:ascii="Arial" w:hAnsi="Arial" w:cs="Arial"/>
        </w:rPr>
        <w:t>Salarios adeudados: $390.621.</w:t>
      </w:r>
    </w:p>
    <w:p w14:paraId="11FB7BE0" w14:textId="018B6902" w:rsidR="00A82ABE" w:rsidRPr="000F7B68" w:rsidRDefault="00A82ABE" w:rsidP="000F7B68">
      <w:pPr>
        <w:pStyle w:val="paragraph"/>
        <w:numPr>
          <w:ilvl w:val="0"/>
          <w:numId w:val="2"/>
        </w:numPr>
        <w:spacing w:before="0" w:beforeAutospacing="0" w:after="0" w:afterAutospacing="0" w:line="276" w:lineRule="auto"/>
        <w:jc w:val="both"/>
        <w:textAlignment w:val="baseline"/>
        <w:rPr>
          <w:rStyle w:val="normaltextrun"/>
          <w:rFonts w:ascii="Arial" w:hAnsi="Arial" w:cs="Arial"/>
        </w:rPr>
      </w:pPr>
      <w:r w:rsidRPr="000F7B68">
        <w:rPr>
          <w:rStyle w:val="normaltextrun"/>
          <w:rFonts w:ascii="Arial" w:hAnsi="Arial" w:cs="Arial"/>
        </w:rPr>
        <w:t>Auxilio de cesantías: $1´</w:t>
      </w:r>
      <w:r w:rsidR="642AFB05" w:rsidRPr="000F7B68">
        <w:rPr>
          <w:rStyle w:val="normaltextrun"/>
          <w:rFonts w:ascii="Arial" w:hAnsi="Arial" w:cs="Arial"/>
        </w:rPr>
        <w:t>551.791</w:t>
      </w:r>
    </w:p>
    <w:p w14:paraId="23F3E47B" w14:textId="62B48D4F" w:rsidR="00A82ABE" w:rsidRPr="000F7B68" w:rsidRDefault="00A82ABE" w:rsidP="000F7B68">
      <w:pPr>
        <w:pStyle w:val="paragraph"/>
        <w:numPr>
          <w:ilvl w:val="0"/>
          <w:numId w:val="2"/>
        </w:numPr>
        <w:spacing w:before="0" w:beforeAutospacing="0" w:after="0" w:afterAutospacing="0" w:line="276" w:lineRule="auto"/>
        <w:jc w:val="both"/>
        <w:textAlignment w:val="baseline"/>
        <w:rPr>
          <w:rStyle w:val="normaltextrun"/>
          <w:rFonts w:ascii="Arial" w:hAnsi="Arial" w:cs="Arial"/>
        </w:rPr>
      </w:pPr>
      <w:r w:rsidRPr="000F7B68">
        <w:rPr>
          <w:rStyle w:val="normaltextrun"/>
          <w:rFonts w:ascii="Arial" w:hAnsi="Arial" w:cs="Arial"/>
        </w:rPr>
        <w:t>Intereses a las cesantías: $1</w:t>
      </w:r>
      <w:r w:rsidR="1822AD91" w:rsidRPr="000F7B68">
        <w:rPr>
          <w:rStyle w:val="normaltextrun"/>
          <w:rFonts w:ascii="Arial" w:hAnsi="Arial" w:cs="Arial"/>
        </w:rPr>
        <w:t>41.837</w:t>
      </w:r>
    </w:p>
    <w:p w14:paraId="7885A7F1" w14:textId="38F58179" w:rsidR="00A82ABE" w:rsidRPr="000F7B68" w:rsidRDefault="00A82ABE" w:rsidP="000F7B68">
      <w:pPr>
        <w:pStyle w:val="paragraph"/>
        <w:numPr>
          <w:ilvl w:val="0"/>
          <w:numId w:val="2"/>
        </w:numPr>
        <w:spacing w:before="0" w:beforeAutospacing="0" w:after="0" w:afterAutospacing="0" w:line="276" w:lineRule="auto"/>
        <w:jc w:val="both"/>
        <w:textAlignment w:val="baseline"/>
        <w:rPr>
          <w:rStyle w:val="normaltextrun"/>
          <w:rFonts w:ascii="Arial" w:hAnsi="Arial" w:cs="Arial"/>
        </w:rPr>
      </w:pPr>
      <w:r w:rsidRPr="000F7B68">
        <w:rPr>
          <w:rStyle w:val="normaltextrun"/>
          <w:rFonts w:ascii="Arial" w:hAnsi="Arial" w:cs="Arial"/>
        </w:rPr>
        <w:t>Prima de servicios: $1´</w:t>
      </w:r>
      <w:r w:rsidR="5B9F3614" w:rsidRPr="000F7B68">
        <w:rPr>
          <w:rStyle w:val="normaltextrun"/>
          <w:rFonts w:ascii="Arial" w:hAnsi="Arial" w:cs="Arial"/>
        </w:rPr>
        <w:t>551.791</w:t>
      </w:r>
    </w:p>
    <w:p w14:paraId="0DC03427" w14:textId="77777777" w:rsidR="00A82ABE" w:rsidRPr="000F7B68" w:rsidRDefault="00A82ABE" w:rsidP="000F7B68">
      <w:pPr>
        <w:pStyle w:val="paragraph"/>
        <w:numPr>
          <w:ilvl w:val="0"/>
          <w:numId w:val="2"/>
        </w:numPr>
        <w:spacing w:before="0" w:beforeAutospacing="0" w:after="0" w:afterAutospacing="0" w:line="276" w:lineRule="auto"/>
        <w:jc w:val="both"/>
        <w:textAlignment w:val="baseline"/>
        <w:rPr>
          <w:rStyle w:val="normaltextrun"/>
          <w:rFonts w:ascii="Arial" w:hAnsi="Arial" w:cs="Arial"/>
        </w:rPr>
      </w:pPr>
      <w:r w:rsidRPr="000F7B68">
        <w:rPr>
          <w:rStyle w:val="normaltextrun"/>
          <w:rFonts w:ascii="Arial" w:hAnsi="Arial" w:cs="Arial"/>
        </w:rPr>
        <w:t>Compensación de vacaciones: $732.414</w:t>
      </w:r>
    </w:p>
    <w:p w14:paraId="3641B5EF" w14:textId="77777777" w:rsidR="00A82ABE" w:rsidRPr="000F7B68" w:rsidRDefault="00A82ABE" w:rsidP="000F7B68">
      <w:pPr>
        <w:pStyle w:val="paragraph"/>
        <w:numPr>
          <w:ilvl w:val="0"/>
          <w:numId w:val="2"/>
        </w:numPr>
        <w:spacing w:before="0" w:beforeAutospacing="0" w:after="0" w:afterAutospacing="0" w:line="276" w:lineRule="auto"/>
        <w:jc w:val="both"/>
        <w:textAlignment w:val="baseline"/>
        <w:rPr>
          <w:rStyle w:val="normaltextrun"/>
          <w:rFonts w:ascii="Arial" w:hAnsi="Arial" w:cs="Arial"/>
        </w:rPr>
      </w:pPr>
      <w:r w:rsidRPr="000F7B68">
        <w:rPr>
          <w:rStyle w:val="normaltextrun"/>
          <w:rFonts w:ascii="Arial" w:hAnsi="Arial" w:cs="Arial"/>
        </w:rPr>
        <w:t>Indemnización por despido injusto: $</w:t>
      </w:r>
      <w:r w:rsidRPr="000F7B68">
        <w:rPr>
          <w:rStyle w:val="normaltextrun"/>
          <w:rFonts w:ascii="Arial" w:hAnsi="Arial" w:cs="Arial"/>
          <w:lang w:val="es-ES"/>
        </w:rPr>
        <w:t>1´236.967</w:t>
      </w:r>
    </w:p>
    <w:p w14:paraId="23719496" w14:textId="77777777" w:rsidR="00D8364F" w:rsidRPr="000F7B68" w:rsidRDefault="00D8364F" w:rsidP="000F7B68">
      <w:pPr>
        <w:pStyle w:val="paragraph"/>
        <w:numPr>
          <w:ilvl w:val="0"/>
          <w:numId w:val="2"/>
        </w:numPr>
        <w:spacing w:before="0" w:beforeAutospacing="0" w:after="0" w:afterAutospacing="0" w:line="276" w:lineRule="auto"/>
        <w:jc w:val="both"/>
        <w:textAlignment w:val="baseline"/>
        <w:rPr>
          <w:rStyle w:val="normaltextrun"/>
          <w:rFonts w:ascii="Arial" w:hAnsi="Arial" w:cs="Arial"/>
        </w:rPr>
      </w:pPr>
      <w:r w:rsidRPr="000F7B68">
        <w:rPr>
          <w:rStyle w:val="normaltextrun"/>
          <w:rFonts w:ascii="Arial" w:hAnsi="Arial" w:cs="Arial"/>
        </w:rPr>
        <w:t>Sanción por no consignación de cesantías: $12´330.904</w:t>
      </w:r>
    </w:p>
    <w:p w14:paraId="144A5D23" w14:textId="77777777" w:rsidR="00D8364F" w:rsidRPr="000F7B68" w:rsidRDefault="00D8364F" w:rsidP="000F7B68">
      <w:pPr>
        <w:pStyle w:val="paragraph"/>
        <w:spacing w:before="0" w:beforeAutospacing="0" w:after="0" w:afterAutospacing="0" w:line="276" w:lineRule="auto"/>
        <w:jc w:val="both"/>
        <w:textAlignment w:val="baseline"/>
        <w:rPr>
          <w:rStyle w:val="normaltextrun"/>
          <w:rFonts w:ascii="Arial" w:hAnsi="Arial" w:cs="Arial"/>
          <w:b/>
        </w:rPr>
      </w:pPr>
    </w:p>
    <w:p w14:paraId="3C23B331" w14:textId="77777777" w:rsidR="00D8364F" w:rsidRPr="000F7B68" w:rsidRDefault="00D8364F" w:rsidP="000F7B68">
      <w:pPr>
        <w:pStyle w:val="paragraph"/>
        <w:spacing w:before="0" w:beforeAutospacing="0" w:after="0" w:afterAutospacing="0" w:line="276" w:lineRule="auto"/>
        <w:jc w:val="both"/>
        <w:textAlignment w:val="baseline"/>
        <w:rPr>
          <w:rStyle w:val="normaltextrun"/>
          <w:rFonts w:ascii="Arial" w:hAnsi="Arial" w:cs="Arial"/>
        </w:rPr>
      </w:pPr>
      <w:r w:rsidRPr="000F7B68">
        <w:rPr>
          <w:rStyle w:val="normaltextrun"/>
          <w:rFonts w:ascii="Arial" w:hAnsi="Arial" w:cs="Arial"/>
          <w:b/>
        </w:rPr>
        <w:t xml:space="preserve">CUARTO: CONDENAR </w:t>
      </w:r>
      <w:r w:rsidRPr="000F7B68">
        <w:rPr>
          <w:rStyle w:val="normaltextrun"/>
          <w:rFonts w:ascii="Arial" w:hAnsi="Arial" w:cs="Arial"/>
        </w:rPr>
        <w:t xml:space="preserve">a la sociedad ESTRUCTURAS Y ACEROS NACIONALES S.A.S. a reconocer y pagar en favor del señor CARLOS ALBERTO QUINTERO RODAS, a título de indemnización moratoria </w:t>
      </w:r>
      <w:r w:rsidR="00007C76" w:rsidRPr="000F7B68">
        <w:rPr>
          <w:rStyle w:val="normaltextrun"/>
          <w:rFonts w:ascii="Arial" w:hAnsi="Arial" w:cs="Arial"/>
        </w:rPr>
        <w:t>d</w:t>
      </w:r>
      <w:r w:rsidRPr="000F7B68">
        <w:rPr>
          <w:rStyle w:val="normaltextrun"/>
          <w:rFonts w:ascii="Arial" w:hAnsi="Arial" w:cs="Arial"/>
        </w:rPr>
        <w:t xml:space="preserve">el artículo 65 del CST, un día de salario </w:t>
      </w:r>
      <w:r w:rsidR="00007C76" w:rsidRPr="000F7B68">
        <w:rPr>
          <w:rStyle w:val="normaltextrun"/>
          <w:rFonts w:ascii="Arial" w:hAnsi="Arial" w:cs="Arial"/>
        </w:rPr>
        <w:t xml:space="preserve">equivalente a $26.041 a partir del 31 de julio de 2018 y hasta que se haga efectivo el pago total de las prestaciones sociales aquí reconocidas. </w:t>
      </w:r>
    </w:p>
    <w:p w14:paraId="738610EB" w14:textId="77777777" w:rsidR="00007C76" w:rsidRPr="000F7B68" w:rsidRDefault="00007C76" w:rsidP="000F7B68">
      <w:pPr>
        <w:pStyle w:val="paragraph"/>
        <w:spacing w:before="0" w:beforeAutospacing="0" w:after="0" w:afterAutospacing="0" w:line="276" w:lineRule="auto"/>
        <w:jc w:val="both"/>
        <w:textAlignment w:val="baseline"/>
        <w:rPr>
          <w:rStyle w:val="normaltextrun"/>
          <w:rFonts w:ascii="Arial" w:hAnsi="Arial" w:cs="Arial"/>
          <w:b/>
        </w:rPr>
      </w:pPr>
    </w:p>
    <w:p w14:paraId="0FE842C1" w14:textId="77777777" w:rsidR="00007C76" w:rsidRPr="000F7B68" w:rsidRDefault="00007C76" w:rsidP="000F7B68">
      <w:pPr>
        <w:pStyle w:val="paragraph"/>
        <w:spacing w:before="0" w:beforeAutospacing="0" w:after="0" w:afterAutospacing="0" w:line="276" w:lineRule="auto"/>
        <w:jc w:val="both"/>
        <w:textAlignment w:val="baseline"/>
        <w:rPr>
          <w:rStyle w:val="normaltextrun"/>
          <w:rFonts w:ascii="Arial" w:hAnsi="Arial" w:cs="Arial"/>
        </w:rPr>
      </w:pPr>
      <w:r w:rsidRPr="000F7B68">
        <w:rPr>
          <w:rStyle w:val="normaltextrun"/>
          <w:rFonts w:ascii="Arial" w:hAnsi="Arial" w:cs="Arial"/>
          <w:b/>
        </w:rPr>
        <w:t xml:space="preserve">QUINTO: CONDENAR </w:t>
      </w:r>
      <w:r w:rsidRPr="000F7B68">
        <w:rPr>
          <w:rStyle w:val="normaltextrun"/>
          <w:rFonts w:ascii="Arial" w:hAnsi="Arial" w:cs="Arial"/>
        </w:rPr>
        <w:t xml:space="preserve">en costas en ambas instancias a la empresa demandada y en favor del actor en un 100% de las causadas. </w:t>
      </w:r>
    </w:p>
    <w:p w14:paraId="637805D2" w14:textId="77777777" w:rsidR="00007C76" w:rsidRPr="000F7B68" w:rsidRDefault="00007C76" w:rsidP="000F7B68">
      <w:pPr>
        <w:pStyle w:val="Sinespaciado"/>
        <w:spacing w:line="276" w:lineRule="auto"/>
        <w:rPr>
          <w:rStyle w:val="normaltextrun"/>
          <w:rFonts w:ascii="Arial" w:hAnsi="Arial" w:cs="Arial"/>
          <w:sz w:val="24"/>
          <w:szCs w:val="24"/>
        </w:rPr>
      </w:pPr>
    </w:p>
    <w:p w14:paraId="3616C7C1" w14:textId="77777777" w:rsidR="00F41809" w:rsidRPr="00BF2F07" w:rsidRDefault="00F41809" w:rsidP="00BF2F07">
      <w:pPr>
        <w:pStyle w:val="paragraph"/>
        <w:spacing w:before="0" w:beforeAutospacing="0" w:after="0" w:afterAutospacing="0" w:line="276" w:lineRule="auto"/>
        <w:jc w:val="both"/>
        <w:textAlignment w:val="baseline"/>
        <w:rPr>
          <w:rStyle w:val="normaltextrun"/>
          <w:rFonts w:ascii="Arial" w:hAnsi="Arial" w:cs="Arial"/>
        </w:rPr>
      </w:pPr>
      <w:r w:rsidRPr="00BF2F07">
        <w:rPr>
          <w:rStyle w:val="normaltextrun"/>
          <w:rFonts w:ascii="Arial" w:hAnsi="Arial" w:cs="Arial"/>
        </w:rPr>
        <w:t>Notifíquese por estado y a los correos electrónicos de los apoderados de las partes.</w:t>
      </w:r>
    </w:p>
    <w:p w14:paraId="7C26232E" w14:textId="77777777" w:rsidR="00F41809" w:rsidRPr="000F7B68" w:rsidRDefault="00F41809" w:rsidP="000F7B68">
      <w:pPr>
        <w:pStyle w:val="paragraph"/>
        <w:spacing w:before="0" w:beforeAutospacing="0" w:after="0" w:afterAutospacing="0" w:line="276" w:lineRule="auto"/>
        <w:jc w:val="both"/>
        <w:textAlignment w:val="baseline"/>
        <w:rPr>
          <w:rStyle w:val="normaltextrun"/>
          <w:rFonts w:ascii="Arial" w:hAnsi="Arial" w:cs="Arial"/>
        </w:rPr>
      </w:pPr>
    </w:p>
    <w:p w14:paraId="0B62604C" w14:textId="1AB3BC66" w:rsidR="007F30BA" w:rsidRPr="000F7B68" w:rsidRDefault="007F30BA" w:rsidP="000F7B68">
      <w:pPr>
        <w:pStyle w:val="paragraph"/>
        <w:spacing w:before="0" w:beforeAutospacing="0" w:after="0" w:afterAutospacing="0" w:line="276" w:lineRule="auto"/>
        <w:jc w:val="both"/>
        <w:textAlignment w:val="baseline"/>
        <w:rPr>
          <w:rStyle w:val="eop"/>
          <w:rFonts w:ascii="Arial" w:hAnsi="Arial" w:cs="Arial"/>
        </w:rPr>
      </w:pPr>
      <w:r w:rsidRPr="000F7B68">
        <w:rPr>
          <w:rStyle w:val="normaltextrun"/>
          <w:rFonts w:ascii="Arial" w:hAnsi="Arial" w:cs="Arial"/>
        </w:rPr>
        <w:t>Quienes integran la Sala,</w:t>
      </w:r>
    </w:p>
    <w:p w14:paraId="06C58056" w14:textId="77777777" w:rsidR="000F7B68" w:rsidRPr="000F7B68" w:rsidRDefault="000F7B68" w:rsidP="000F7B68">
      <w:pPr>
        <w:widowControl w:val="0"/>
        <w:autoSpaceDE w:val="0"/>
        <w:autoSpaceDN w:val="0"/>
        <w:adjustRightInd w:val="0"/>
        <w:spacing w:after="0" w:line="276" w:lineRule="auto"/>
        <w:rPr>
          <w:rFonts w:ascii="Arial" w:eastAsia="Calibri" w:hAnsi="Arial" w:cs="Arial"/>
          <w:b/>
          <w:sz w:val="24"/>
          <w:szCs w:val="24"/>
        </w:rPr>
      </w:pPr>
    </w:p>
    <w:p w14:paraId="61D90722" w14:textId="77777777" w:rsidR="000F7B68" w:rsidRPr="000F7B68" w:rsidRDefault="000F7B68" w:rsidP="000F7B68">
      <w:pPr>
        <w:widowControl w:val="0"/>
        <w:autoSpaceDE w:val="0"/>
        <w:autoSpaceDN w:val="0"/>
        <w:adjustRightInd w:val="0"/>
        <w:spacing w:after="0" w:line="276" w:lineRule="auto"/>
        <w:rPr>
          <w:rFonts w:ascii="Arial" w:eastAsia="Calibri" w:hAnsi="Arial" w:cs="Arial"/>
          <w:b/>
          <w:sz w:val="24"/>
          <w:szCs w:val="24"/>
        </w:rPr>
      </w:pPr>
    </w:p>
    <w:p w14:paraId="5DF37D6A" w14:textId="77777777" w:rsidR="000F7B68" w:rsidRPr="000F7B68" w:rsidRDefault="000F7B68" w:rsidP="000F7B68">
      <w:pPr>
        <w:widowControl w:val="0"/>
        <w:autoSpaceDE w:val="0"/>
        <w:autoSpaceDN w:val="0"/>
        <w:adjustRightInd w:val="0"/>
        <w:spacing w:after="0" w:line="276" w:lineRule="auto"/>
        <w:rPr>
          <w:rFonts w:ascii="Arial" w:eastAsia="Calibri" w:hAnsi="Arial" w:cs="Arial"/>
          <w:b/>
          <w:sz w:val="24"/>
          <w:szCs w:val="24"/>
        </w:rPr>
      </w:pPr>
    </w:p>
    <w:p w14:paraId="611F3215" w14:textId="77777777" w:rsidR="000F7B68" w:rsidRPr="000F7B68" w:rsidRDefault="000F7B68" w:rsidP="000F7B68">
      <w:pPr>
        <w:widowControl w:val="0"/>
        <w:autoSpaceDE w:val="0"/>
        <w:autoSpaceDN w:val="0"/>
        <w:adjustRightInd w:val="0"/>
        <w:spacing w:after="0" w:line="276" w:lineRule="auto"/>
        <w:jc w:val="center"/>
        <w:rPr>
          <w:rFonts w:ascii="Arial" w:eastAsia="Calibri" w:hAnsi="Arial" w:cs="Arial"/>
          <w:b/>
          <w:bCs/>
          <w:sz w:val="24"/>
          <w:szCs w:val="24"/>
        </w:rPr>
      </w:pPr>
      <w:r w:rsidRPr="000F7B68">
        <w:rPr>
          <w:rFonts w:ascii="Arial" w:eastAsia="Calibri" w:hAnsi="Arial" w:cs="Arial"/>
          <w:b/>
          <w:bCs/>
          <w:sz w:val="24"/>
          <w:szCs w:val="24"/>
        </w:rPr>
        <w:t>JULIO CÉSAR SALAZAR MUÑOZ</w:t>
      </w:r>
    </w:p>
    <w:p w14:paraId="04D14306" w14:textId="77777777" w:rsidR="000F7B68" w:rsidRPr="000F7B68" w:rsidRDefault="000F7B68" w:rsidP="000F7B68">
      <w:pPr>
        <w:widowControl w:val="0"/>
        <w:autoSpaceDE w:val="0"/>
        <w:autoSpaceDN w:val="0"/>
        <w:adjustRightInd w:val="0"/>
        <w:spacing w:after="0" w:line="276" w:lineRule="auto"/>
        <w:jc w:val="center"/>
        <w:rPr>
          <w:rFonts w:ascii="Arial" w:eastAsia="Calibri" w:hAnsi="Arial" w:cs="Arial"/>
          <w:sz w:val="24"/>
          <w:szCs w:val="24"/>
        </w:rPr>
      </w:pPr>
      <w:r w:rsidRPr="000F7B68">
        <w:rPr>
          <w:rFonts w:ascii="Arial" w:eastAsia="Calibri" w:hAnsi="Arial" w:cs="Arial"/>
          <w:sz w:val="24"/>
          <w:szCs w:val="24"/>
        </w:rPr>
        <w:t>Magistrado Ponente</w:t>
      </w:r>
    </w:p>
    <w:p w14:paraId="6B04E62A" w14:textId="77777777" w:rsidR="000F7B68" w:rsidRPr="000F7B68" w:rsidRDefault="000F7B68" w:rsidP="000F7B68">
      <w:pPr>
        <w:widowControl w:val="0"/>
        <w:autoSpaceDE w:val="0"/>
        <w:autoSpaceDN w:val="0"/>
        <w:adjustRightInd w:val="0"/>
        <w:spacing w:after="0" w:line="276" w:lineRule="auto"/>
        <w:rPr>
          <w:rFonts w:ascii="Arial" w:eastAsia="Calibri" w:hAnsi="Arial" w:cs="Arial"/>
          <w:sz w:val="24"/>
          <w:szCs w:val="24"/>
        </w:rPr>
      </w:pPr>
    </w:p>
    <w:p w14:paraId="35FEC0CF" w14:textId="77777777" w:rsidR="000F7B68" w:rsidRPr="000F7B68" w:rsidRDefault="000F7B68" w:rsidP="000F7B68">
      <w:pPr>
        <w:widowControl w:val="0"/>
        <w:autoSpaceDE w:val="0"/>
        <w:autoSpaceDN w:val="0"/>
        <w:adjustRightInd w:val="0"/>
        <w:spacing w:after="0" w:line="276" w:lineRule="auto"/>
        <w:rPr>
          <w:rFonts w:ascii="Arial" w:eastAsia="Calibri" w:hAnsi="Arial" w:cs="Arial"/>
          <w:sz w:val="24"/>
          <w:szCs w:val="24"/>
        </w:rPr>
      </w:pPr>
    </w:p>
    <w:p w14:paraId="0937A03E" w14:textId="77777777" w:rsidR="000F7B68" w:rsidRPr="000F7B68" w:rsidRDefault="000F7B68" w:rsidP="000F7B68">
      <w:pPr>
        <w:widowControl w:val="0"/>
        <w:autoSpaceDE w:val="0"/>
        <w:autoSpaceDN w:val="0"/>
        <w:adjustRightInd w:val="0"/>
        <w:spacing w:after="0" w:line="276" w:lineRule="auto"/>
        <w:rPr>
          <w:rFonts w:ascii="Arial" w:eastAsia="Calibri" w:hAnsi="Arial" w:cs="Arial"/>
          <w:sz w:val="24"/>
          <w:szCs w:val="24"/>
        </w:rPr>
      </w:pPr>
    </w:p>
    <w:p w14:paraId="360B123D" w14:textId="77777777" w:rsidR="000F7B68" w:rsidRPr="000F7B68" w:rsidRDefault="000F7B68" w:rsidP="000F7B68">
      <w:pPr>
        <w:widowControl w:val="0"/>
        <w:autoSpaceDE w:val="0"/>
        <w:autoSpaceDN w:val="0"/>
        <w:adjustRightInd w:val="0"/>
        <w:spacing w:after="0" w:line="276" w:lineRule="auto"/>
        <w:rPr>
          <w:rFonts w:ascii="Arial" w:eastAsia="Calibri" w:hAnsi="Arial" w:cs="Arial"/>
          <w:sz w:val="24"/>
          <w:szCs w:val="24"/>
        </w:rPr>
      </w:pPr>
      <w:r w:rsidRPr="000F7B68">
        <w:rPr>
          <w:rFonts w:ascii="Arial" w:eastAsia="Calibri" w:hAnsi="Arial" w:cs="Arial"/>
          <w:b/>
          <w:bCs/>
          <w:sz w:val="24"/>
          <w:szCs w:val="24"/>
        </w:rPr>
        <w:t>ANA LUCÍA CAICEDO CALDERON</w:t>
      </w:r>
      <w:r w:rsidRPr="000F7B68">
        <w:rPr>
          <w:rFonts w:ascii="Arial" w:eastAsia="Calibri" w:hAnsi="Arial" w:cs="Arial"/>
          <w:b/>
          <w:bCs/>
          <w:sz w:val="24"/>
          <w:szCs w:val="24"/>
        </w:rPr>
        <w:tab/>
      </w:r>
      <w:r w:rsidRPr="000F7B68">
        <w:rPr>
          <w:rFonts w:ascii="Arial" w:eastAsia="Calibri" w:hAnsi="Arial" w:cs="Arial"/>
          <w:b/>
          <w:bCs/>
          <w:sz w:val="24"/>
          <w:szCs w:val="24"/>
        </w:rPr>
        <w:tab/>
        <w:t xml:space="preserve">   GERMÁN DARÍO GÓEZ VINASCO</w:t>
      </w:r>
    </w:p>
    <w:p w14:paraId="17AD93B2" w14:textId="3A862A0A" w:rsidR="007F30BA" w:rsidRDefault="000F7B68" w:rsidP="000F7B68">
      <w:pPr>
        <w:pStyle w:val="paragraph"/>
        <w:spacing w:before="0" w:beforeAutospacing="0" w:after="0" w:afterAutospacing="0" w:line="276" w:lineRule="auto"/>
        <w:jc w:val="both"/>
        <w:textAlignment w:val="baseline"/>
        <w:rPr>
          <w:rFonts w:ascii="Arial" w:hAnsi="Arial" w:cs="Arial"/>
          <w:bCs/>
          <w:lang w:val="es-ES_tradnl" w:eastAsia="en-US"/>
        </w:rPr>
      </w:pPr>
      <w:r w:rsidRPr="000F7B68">
        <w:rPr>
          <w:rFonts w:ascii="Arial" w:eastAsia="Calibri" w:hAnsi="Arial" w:cs="Arial"/>
          <w:bCs/>
          <w:lang w:eastAsia="en-US"/>
        </w:rPr>
        <w:t>Magistrada</w:t>
      </w:r>
      <w:r w:rsidRPr="000F7B68">
        <w:rPr>
          <w:rFonts w:ascii="Arial" w:eastAsia="Calibri" w:hAnsi="Arial" w:cs="Arial"/>
          <w:bCs/>
          <w:lang w:eastAsia="en-US"/>
        </w:rPr>
        <w:tab/>
      </w:r>
      <w:r w:rsidRPr="000F7B68">
        <w:rPr>
          <w:rFonts w:ascii="Arial" w:eastAsia="Calibri" w:hAnsi="Arial" w:cs="Arial"/>
          <w:bCs/>
          <w:lang w:eastAsia="en-US"/>
        </w:rPr>
        <w:tab/>
      </w:r>
      <w:r w:rsidRPr="000F7B68">
        <w:rPr>
          <w:rFonts w:ascii="Arial" w:eastAsia="Calibri" w:hAnsi="Arial" w:cs="Arial"/>
          <w:bCs/>
          <w:lang w:eastAsia="en-US"/>
        </w:rPr>
        <w:tab/>
      </w:r>
      <w:r w:rsidRPr="000F7B68">
        <w:rPr>
          <w:rFonts w:ascii="Arial" w:eastAsia="Calibri" w:hAnsi="Arial" w:cs="Arial"/>
          <w:bCs/>
          <w:lang w:eastAsia="en-US"/>
        </w:rPr>
        <w:tab/>
      </w:r>
      <w:r w:rsidRPr="000F7B68">
        <w:rPr>
          <w:rFonts w:ascii="Arial" w:eastAsia="Calibri" w:hAnsi="Arial" w:cs="Arial"/>
          <w:bCs/>
          <w:lang w:eastAsia="en-US"/>
        </w:rPr>
        <w:tab/>
      </w:r>
      <w:r w:rsidRPr="000F7B68">
        <w:rPr>
          <w:rFonts w:ascii="Arial" w:eastAsia="Calibri" w:hAnsi="Arial" w:cs="Arial"/>
          <w:bCs/>
          <w:lang w:eastAsia="en-US"/>
        </w:rPr>
        <w:tab/>
      </w:r>
      <w:r w:rsidRPr="000F7B68">
        <w:rPr>
          <w:rFonts w:ascii="Arial" w:eastAsia="Calibri" w:hAnsi="Arial" w:cs="Arial"/>
          <w:b/>
          <w:bCs/>
          <w:lang w:eastAsia="en-US"/>
        </w:rPr>
        <w:t xml:space="preserve">   </w:t>
      </w:r>
      <w:r w:rsidRPr="000F7B68">
        <w:rPr>
          <w:rFonts w:ascii="Arial" w:hAnsi="Arial" w:cs="Arial"/>
          <w:bCs/>
          <w:lang w:val="es-ES_tradnl" w:eastAsia="en-US"/>
        </w:rPr>
        <w:t>Magistrado</w:t>
      </w:r>
    </w:p>
    <w:p w14:paraId="4807A1C4" w14:textId="3593CF49" w:rsidR="000F7B68" w:rsidRPr="000F7B68" w:rsidRDefault="000F7B68" w:rsidP="000F7B68">
      <w:pPr>
        <w:pStyle w:val="paragraph"/>
        <w:spacing w:before="0" w:beforeAutospacing="0" w:after="0" w:afterAutospacing="0" w:line="276" w:lineRule="auto"/>
        <w:jc w:val="both"/>
        <w:textAlignment w:val="baseline"/>
        <w:rPr>
          <w:rFonts w:ascii="Arial" w:hAnsi="Arial" w:cs="Arial"/>
        </w:rPr>
      </w:pPr>
      <w:r>
        <w:rPr>
          <w:rFonts w:ascii="Arial" w:hAnsi="Arial" w:cs="Arial"/>
        </w:rPr>
        <w:t>En uso de permiso</w:t>
      </w:r>
    </w:p>
    <w:sectPr w:rsidR="000F7B68" w:rsidRPr="000F7B68" w:rsidSect="00D44662">
      <w:headerReference w:type="default" r:id="rId11"/>
      <w:footerReference w:type="default" r:id="rId12"/>
      <w:pgSz w:w="12242" w:h="18722" w:code="258"/>
      <w:pgMar w:top="1758" w:right="1191" w:bottom="1191" w:left="175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08FA34" w16cex:dateUtc="2022-09-09T22:49:13.63Z"/>
  <w16cex:commentExtensible w16cex:durableId="4208022C" w16cex:dateUtc="2022-09-09T22:50:00.691Z"/>
  <w16cex:commentExtensible w16cex:durableId="4ECB059E" w16cex:dateUtc="2022-09-09T22:51:26.317Z"/>
  <w16cex:commentExtensible w16cex:durableId="3B679467" w16cex:dateUtc="2022-09-09T22:51:47.629Z"/>
  <w16cex:commentExtensible w16cex:durableId="657E186C" w16cex:dateUtc="2022-09-09T22:54:49.213Z"/>
  <w16cex:commentExtensible w16cex:durableId="23D277BE" w16cex:dateUtc="2022-09-09T22:55:13.498Z"/>
  <w16cex:commentExtensible w16cex:durableId="7C14113D" w16cex:dateUtc="2022-09-09T22:56:25.201Z"/>
  <w16cex:commentExtensible w16cex:durableId="6F58ECED" w16cex:dateUtc="2022-09-14T14:22:25.674Z"/>
  <w16cex:commentExtensible w16cex:durableId="1D4C51EF" w16cex:dateUtc="2022-09-19T16:06:37.44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0DA3C" w14:textId="77777777" w:rsidR="00407996" w:rsidRDefault="00407996" w:rsidP="00F41809">
      <w:pPr>
        <w:spacing w:after="0" w:line="240" w:lineRule="auto"/>
      </w:pPr>
      <w:r>
        <w:separator/>
      </w:r>
    </w:p>
  </w:endnote>
  <w:endnote w:type="continuationSeparator" w:id="0">
    <w:p w14:paraId="44871E53" w14:textId="77777777" w:rsidR="00407996" w:rsidRDefault="00407996" w:rsidP="00F41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756"/>
      <w:docPartObj>
        <w:docPartGallery w:val="Page Numbers (Bottom of Page)"/>
        <w:docPartUnique/>
      </w:docPartObj>
    </w:sdtPr>
    <w:sdtEndPr>
      <w:rPr>
        <w:rStyle w:val="normaltextrun"/>
        <w:rFonts w:ascii="Arial" w:eastAsia="Times New Roman" w:hAnsi="Arial" w:cs="Arial"/>
        <w:sz w:val="18"/>
        <w:szCs w:val="14"/>
        <w:lang w:eastAsia="es-CO"/>
      </w:rPr>
    </w:sdtEndPr>
    <w:sdtContent>
      <w:p w14:paraId="2E8D72F8" w14:textId="0D964A0E" w:rsidR="00F41809" w:rsidRPr="00F63485" w:rsidRDefault="00F41809">
        <w:pPr>
          <w:pStyle w:val="Piedepgina"/>
          <w:jc w:val="right"/>
          <w:rPr>
            <w:rStyle w:val="normaltextrun"/>
            <w:rFonts w:ascii="Arial" w:eastAsia="Times New Roman" w:hAnsi="Arial" w:cs="Arial"/>
            <w:sz w:val="18"/>
            <w:szCs w:val="14"/>
            <w:lang w:eastAsia="es-CO"/>
          </w:rPr>
        </w:pPr>
        <w:r w:rsidRPr="00F63485">
          <w:rPr>
            <w:rStyle w:val="normaltextrun"/>
            <w:rFonts w:ascii="Arial" w:eastAsia="Times New Roman" w:hAnsi="Arial" w:cs="Arial"/>
            <w:sz w:val="18"/>
            <w:szCs w:val="14"/>
            <w:lang w:eastAsia="es-CO"/>
          </w:rPr>
          <w:fldChar w:fldCharType="begin"/>
        </w:r>
        <w:r w:rsidRPr="00F63485">
          <w:rPr>
            <w:rStyle w:val="normaltextrun"/>
            <w:rFonts w:ascii="Arial" w:eastAsia="Times New Roman" w:hAnsi="Arial" w:cs="Arial"/>
            <w:sz w:val="18"/>
            <w:szCs w:val="14"/>
            <w:lang w:eastAsia="es-CO"/>
          </w:rPr>
          <w:instrText>PAGE   \* MERGEFORMAT</w:instrText>
        </w:r>
        <w:r w:rsidRPr="00F63485">
          <w:rPr>
            <w:rStyle w:val="normaltextrun"/>
            <w:rFonts w:ascii="Arial" w:eastAsia="Times New Roman" w:hAnsi="Arial" w:cs="Arial"/>
            <w:sz w:val="18"/>
            <w:szCs w:val="14"/>
            <w:lang w:eastAsia="es-CO"/>
          </w:rPr>
          <w:fldChar w:fldCharType="separate"/>
        </w:r>
        <w:r w:rsidR="00297FA0" w:rsidRPr="00F63485">
          <w:rPr>
            <w:rStyle w:val="normaltextrun"/>
            <w:rFonts w:ascii="Arial" w:eastAsia="Times New Roman" w:hAnsi="Arial" w:cs="Arial"/>
            <w:sz w:val="18"/>
            <w:szCs w:val="14"/>
            <w:lang w:eastAsia="es-CO"/>
          </w:rPr>
          <w:t>14</w:t>
        </w:r>
        <w:r w:rsidRPr="00F63485">
          <w:rPr>
            <w:rStyle w:val="normaltextrun"/>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D677E" w14:textId="77777777" w:rsidR="00407996" w:rsidRDefault="00407996" w:rsidP="00F41809">
      <w:pPr>
        <w:spacing w:after="0" w:line="240" w:lineRule="auto"/>
      </w:pPr>
      <w:r>
        <w:separator/>
      </w:r>
    </w:p>
  </w:footnote>
  <w:footnote w:type="continuationSeparator" w:id="0">
    <w:p w14:paraId="70DED8FF" w14:textId="77777777" w:rsidR="00407996" w:rsidRDefault="00407996" w:rsidP="00F41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D3D62" w14:textId="77777777" w:rsidR="00F63485" w:rsidRPr="00F63485" w:rsidRDefault="00F41809" w:rsidP="00F63485">
    <w:pPr>
      <w:pStyle w:val="paragraph"/>
      <w:spacing w:before="0" w:beforeAutospacing="0" w:after="0" w:afterAutospacing="0"/>
      <w:jc w:val="center"/>
      <w:textAlignment w:val="baseline"/>
      <w:rPr>
        <w:rStyle w:val="normaltextrun"/>
        <w:rFonts w:ascii="Arial" w:hAnsi="Arial" w:cs="Arial"/>
        <w:sz w:val="18"/>
        <w:szCs w:val="14"/>
      </w:rPr>
    </w:pPr>
    <w:r w:rsidRPr="00F63485">
      <w:rPr>
        <w:rStyle w:val="normaltextrun"/>
        <w:rFonts w:ascii="Arial" w:hAnsi="Arial" w:cs="Arial"/>
        <w:sz w:val="18"/>
        <w:szCs w:val="14"/>
      </w:rPr>
      <w:t>Carlos Alberto Quintero Rodas Vs Estructuras y Aceros Nacionales S.A.S.</w:t>
    </w:r>
  </w:p>
  <w:p w14:paraId="5AFA14E4" w14:textId="7138A314" w:rsidR="00F41809" w:rsidRPr="00F63485" w:rsidRDefault="00F41809" w:rsidP="00F63485">
    <w:pPr>
      <w:pStyle w:val="paragraph"/>
      <w:spacing w:before="0" w:beforeAutospacing="0" w:after="0" w:afterAutospacing="0"/>
      <w:jc w:val="center"/>
      <w:textAlignment w:val="baseline"/>
      <w:rPr>
        <w:rStyle w:val="normaltextrun"/>
        <w:rFonts w:ascii="Arial" w:hAnsi="Arial" w:cs="Arial"/>
        <w:sz w:val="18"/>
        <w:szCs w:val="14"/>
      </w:rPr>
    </w:pPr>
    <w:r w:rsidRPr="00F63485">
      <w:rPr>
        <w:rStyle w:val="normaltextrun"/>
        <w:rFonts w:ascii="Arial" w:hAnsi="Arial" w:cs="Arial"/>
        <w:sz w:val="18"/>
        <w:szCs w:val="14"/>
      </w:rPr>
      <w:t>Rad. 66001310500320190025301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32F8"/>
    <w:multiLevelType w:val="hybridMultilevel"/>
    <w:tmpl w:val="C83892E4"/>
    <w:lvl w:ilvl="0" w:tplc="EBBC0F28">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0850883"/>
    <w:multiLevelType w:val="hybridMultilevel"/>
    <w:tmpl w:val="41220ACE"/>
    <w:lvl w:ilvl="0" w:tplc="95AEB5CE">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46E6DAA"/>
    <w:multiLevelType w:val="hybridMultilevel"/>
    <w:tmpl w:val="F75E6872"/>
    <w:lvl w:ilvl="0" w:tplc="8968E82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0BA"/>
    <w:rsid w:val="00007C76"/>
    <w:rsid w:val="000203F6"/>
    <w:rsid w:val="00056625"/>
    <w:rsid w:val="00057D73"/>
    <w:rsid w:val="00081D73"/>
    <w:rsid w:val="00084C00"/>
    <w:rsid w:val="000854BF"/>
    <w:rsid w:val="00092A73"/>
    <w:rsid w:val="000A1CB4"/>
    <w:rsid w:val="000A3E8C"/>
    <w:rsid w:val="000A64AC"/>
    <w:rsid w:val="000A6A26"/>
    <w:rsid w:val="000C1153"/>
    <w:rsid w:val="000C319E"/>
    <w:rsid w:val="000C367B"/>
    <w:rsid w:val="000F7B68"/>
    <w:rsid w:val="00100AD2"/>
    <w:rsid w:val="001058C5"/>
    <w:rsid w:val="001102ED"/>
    <w:rsid w:val="001215CC"/>
    <w:rsid w:val="0015470F"/>
    <w:rsid w:val="00170889"/>
    <w:rsid w:val="001879EA"/>
    <w:rsid w:val="001C1D51"/>
    <w:rsid w:val="001C3377"/>
    <w:rsid w:val="001C5941"/>
    <w:rsid w:val="001E52D6"/>
    <w:rsid w:val="001F1AF7"/>
    <w:rsid w:val="001F3619"/>
    <w:rsid w:val="00240F5B"/>
    <w:rsid w:val="00252A1C"/>
    <w:rsid w:val="0025386C"/>
    <w:rsid w:val="00280996"/>
    <w:rsid w:val="00287A9F"/>
    <w:rsid w:val="0029266B"/>
    <w:rsid w:val="00294A2B"/>
    <w:rsid w:val="00297FA0"/>
    <w:rsid w:val="002E0F64"/>
    <w:rsid w:val="002E413B"/>
    <w:rsid w:val="002F01D8"/>
    <w:rsid w:val="002F0E04"/>
    <w:rsid w:val="002F6FCD"/>
    <w:rsid w:val="00300A72"/>
    <w:rsid w:val="0030435D"/>
    <w:rsid w:val="003241B3"/>
    <w:rsid w:val="00330624"/>
    <w:rsid w:val="00344AAE"/>
    <w:rsid w:val="00347C07"/>
    <w:rsid w:val="00363927"/>
    <w:rsid w:val="00367096"/>
    <w:rsid w:val="00377AA0"/>
    <w:rsid w:val="003B31D7"/>
    <w:rsid w:val="003D22B6"/>
    <w:rsid w:val="003E298A"/>
    <w:rsid w:val="003E2D0E"/>
    <w:rsid w:val="003F204B"/>
    <w:rsid w:val="004069AC"/>
    <w:rsid w:val="00407996"/>
    <w:rsid w:val="0042317C"/>
    <w:rsid w:val="0042414C"/>
    <w:rsid w:val="00426EBD"/>
    <w:rsid w:val="00446209"/>
    <w:rsid w:val="004512C3"/>
    <w:rsid w:val="00466412"/>
    <w:rsid w:val="00496D81"/>
    <w:rsid w:val="004A4FC1"/>
    <w:rsid w:val="004B0811"/>
    <w:rsid w:val="004B6D17"/>
    <w:rsid w:val="004D0F31"/>
    <w:rsid w:val="004E429B"/>
    <w:rsid w:val="004E5BD5"/>
    <w:rsid w:val="004F468A"/>
    <w:rsid w:val="004F52AF"/>
    <w:rsid w:val="005154EE"/>
    <w:rsid w:val="00526127"/>
    <w:rsid w:val="005616F2"/>
    <w:rsid w:val="00563D12"/>
    <w:rsid w:val="005708F9"/>
    <w:rsid w:val="005852FF"/>
    <w:rsid w:val="005B294F"/>
    <w:rsid w:val="005B5760"/>
    <w:rsid w:val="005E0241"/>
    <w:rsid w:val="00606B10"/>
    <w:rsid w:val="006254EA"/>
    <w:rsid w:val="006461B2"/>
    <w:rsid w:val="006465F2"/>
    <w:rsid w:val="006518B4"/>
    <w:rsid w:val="0065630E"/>
    <w:rsid w:val="00681B66"/>
    <w:rsid w:val="00684B61"/>
    <w:rsid w:val="006926B2"/>
    <w:rsid w:val="0069478A"/>
    <w:rsid w:val="006975C6"/>
    <w:rsid w:val="006D0B68"/>
    <w:rsid w:val="006D6010"/>
    <w:rsid w:val="006F2AEC"/>
    <w:rsid w:val="007024D6"/>
    <w:rsid w:val="00703C05"/>
    <w:rsid w:val="00712F42"/>
    <w:rsid w:val="00742566"/>
    <w:rsid w:val="00767A16"/>
    <w:rsid w:val="0078383D"/>
    <w:rsid w:val="00786146"/>
    <w:rsid w:val="00786DD2"/>
    <w:rsid w:val="007A54C6"/>
    <w:rsid w:val="007A619F"/>
    <w:rsid w:val="007B176B"/>
    <w:rsid w:val="007D2390"/>
    <w:rsid w:val="007D3594"/>
    <w:rsid w:val="007E4E99"/>
    <w:rsid w:val="007F30BA"/>
    <w:rsid w:val="00803549"/>
    <w:rsid w:val="00811560"/>
    <w:rsid w:val="008712F2"/>
    <w:rsid w:val="00875444"/>
    <w:rsid w:val="00887BB7"/>
    <w:rsid w:val="008A5079"/>
    <w:rsid w:val="008C45B2"/>
    <w:rsid w:val="008D0787"/>
    <w:rsid w:val="008E6BB7"/>
    <w:rsid w:val="00914FCA"/>
    <w:rsid w:val="00921952"/>
    <w:rsid w:val="0093102F"/>
    <w:rsid w:val="00940376"/>
    <w:rsid w:val="0099077F"/>
    <w:rsid w:val="00996C63"/>
    <w:rsid w:val="009A0BAC"/>
    <w:rsid w:val="009A6D0E"/>
    <w:rsid w:val="009B4606"/>
    <w:rsid w:val="009B4CD5"/>
    <w:rsid w:val="009D759C"/>
    <w:rsid w:val="009F6287"/>
    <w:rsid w:val="00A12CA2"/>
    <w:rsid w:val="00A272DF"/>
    <w:rsid w:val="00A40285"/>
    <w:rsid w:val="00A42C6B"/>
    <w:rsid w:val="00A435AA"/>
    <w:rsid w:val="00A64271"/>
    <w:rsid w:val="00A6486F"/>
    <w:rsid w:val="00A744C2"/>
    <w:rsid w:val="00A74EC3"/>
    <w:rsid w:val="00A751D0"/>
    <w:rsid w:val="00A82ABE"/>
    <w:rsid w:val="00A933E2"/>
    <w:rsid w:val="00AA2AE3"/>
    <w:rsid w:val="00AA6E74"/>
    <w:rsid w:val="00AD6928"/>
    <w:rsid w:val="00AE708E"/>
    <w:rsid w:val="00B03251"/>
    <w:rsid w:val="00B07252"/>
    <w:rsid w:val="00B33354"/>
    <w:rsid w:val="00B348C3"/>
    <w:rsid w:val="00B47026"/>
    <w:rsid w:val="00B56C70"/>
    <w:rsid w:val="00B72446"/>
    <w:rsid w:val="00B751C0"/>
    <w:rsid w:val="00B84157"/>
    <w:rsid w:val="00B942B8"/>
    <w:rsid w:val="00BA0FAB"/>
    <w:rsid w:val="00BA35D6"/>
    <w:rsid w:val="00BA6C4C"/>
    <w:rsid w:val="00BC48C5"/>
    <w:rsid w:val="00BC78BF"/>
    <w:rsid w:val="00BD0CF1"/>
    <w:rsid w:val="00BF2F07"/>
    <w:rsid w:val="00C3123E"/>
    <w:rsid w:val="00C3243D"/>
    <w:rsid w:val="00C43BF4"/>
    <w:rsid w:val="00C45A51"/>
    <w:rsid w:val="00C54FB0"/>
    <w:rsid w:val="00C56F53"/>
    <w:rsid w:val="00C57807"/>
    <w:rsid w:val="00C7657A"/>
    <w:rsid w:val="00C91EFE"/>
    <w:rsid w:val="00CA12D4"/>
    <w:rsid w:val="00CA3CC1"/>
    <w:rsid w:val="00CB43A2"/>
    <w:rsid w:val="00CC783F"/>
    <w:rsid w:val="00CF6412"/>
    <w:rsid w:val="00CF6DF4"/>
    <w:rsid w:val="00D26EDF"/>
    <w:rsid w:val="00D34BA0"/>
    <w:rsid w:val="00D41E93"/>
    <w:rsid w:val="00D44662"/>
    <w:rsid w:val="00D5018A"/>
    <w:rsid w:val="00D62421"/>
    <w:rsid w:val="00D72307"/>
    <w:rsid w:val="00D73425"/>
    <w:rsid w:val="00D8364F"/>
    <w:rsid w:val="00D83B04"/>
    <w:rsid w:val="00DB031F"/>
    <w:rsid w:val="00DB190A"/>
    <w:rsid w:val="00DD4CCC"/>
    <w:rsid w:val="00DE1B8C"/>
    <w:rsid w:val="00E026A3"/>
    <w:rsid w:val="00E034D1"/>
    <w:rsid w:val="00E05D07"/>
    <w:rsid w:val="00E27D19"/>
    <w:rsid w:val="00E45820"/>
    <w:rsid w:val="00E6404E"/>
    <w:rsid w:val="00E77BC7"/>
    <w:rsid w:val="00E84724"/>
    <w:rsid w:val="00E86AAB"/>
    <w:rsid w:val="00E93FC6"/>
    <w:rsid w:val="00E97E8C"/>
    <w:rsid w:val="00EB54CD"/>
    <w:rsid w:val="00EC4087"/>
    <w:rsid w:val="00ED7C47"/>
    <w:rsid w:val="00EE56BE"/>
    <w:rsid w:val="00EF3F0B"/>
    <w:rsid w:val="00F2592C"/>
    <w:rsid w:val="00F41809"/>
    <w:rsid w:val="00F54277"/>
    <w:rsid w:val="00F63485"/>
    <w:rsid w:val="00F93FB3"/>
    <w:rsid w:val="00FC2E29"/>
    <w:rsid w:val="00FF563F"/>
    <w:rsid w:val="039F631A"/>
    <w:rsid w:val="064F392F"/>
    <w:rsid w:val="078EBE0A"/>
    <w:rsid w:val="0B768E52"/>
    <w:rsid w:val="0BB0EBE5"/>
    <w:rsid w:val="0C7BC44F"/>
    <w:rsid w:val="0CA41BF9"/>
    <w:rsid w:val="0DB27855"/>
    <w:rsid w:val="0E9299B8"/>
    <w:rsid w:val="1090FFD1"/>
    <w:rsid w:val="10A4814F"/>
    <w:rsid w:val="11218313"/>
    <w:rsid w:val="113052AD"/>
    <w:rsid w:val="114AD470"/>
    <w:rsid w:val="1157B4B2"/>
    <w:rsid w:val="119E7680"/>
    <w:rsid w:val="12C83197"/>
    <w:rsid w:val="12DDE365"/>
    <w:rsid w:val="14122650"/>
    <w:rsid w:val="16594C26"/>
    <w:rsid w:val="16596CFB"/>
    <w:rsid w:val="17FA1BD3"/>
    <w:rsid w:val="1822AD91"/>
    <w:rsid w:val="19B31436"/>
    <w:rsid w:val="1BB782AF"/>
    <w:rsid w:val="1F1F7F70"/>
    <w:rsid w:val="23803CAC"/>
    <w:rsid w:val="23BEE457"/>
    <w:rsid w:val="23E400B4"/>
    <w:rsid w:val="251C0D0D"/>
    <w:rsid w:val="25F2999C"/>
    <w:rsid w:val="26EBAFDC"/>
    <w:rsid w:val="28FE7664"/>
    <w:rsid w:val="291C9274"/>
    <w:rsid w:val="29A14899"/>
    <w:rsid w:val="29AC810A"/>
    <w:rsid w:val="2AA45AE9"/>
    <w:rsid w:val="2C61DB20"/>
    <w:rsid w:val="2CE2AB6E"/>
    <w:rsid w:val="2CF5AEC2"/>
    <w:rsid w:val="2EDED2D7"/>
    <w:rsid w:val="309799AB"/>
    <w:rsid w:val="325A95A7"/>
    <w:rsid w:val="32B4F552"/>
    <w:rsid w:val="33991B9D"/>
    <w:rsid w:val="35B6E0C2"/>
    <w:rsid w:val="369C9108"/>
    <w:rsid w:val="382341D0"/>
    <w:rsid w:val="382962C1"/>
    <w:rsid w:val="386D165F"/>
    <w:rsid w:val="388681EE"/>
    <w:rsid w:val="38AEA450"/>
    <w:rsid w:val="390483AF"/>
    <w:rsid w:val="391D6CFA"/>
    <w:rsid w:val="3997C7B7"/>
    <w:rsid w:val="39B5B571"/>
    <w:rsid w:val="3B13D500"/>
    <w:rsid w:val="3BA0237C"/>
    <w:rsid w:val="3CEF4064"/>
    <w:rsid w:val="3CF9C7EA"/>
    <w:rsid w:val="3E1BBCD1"/>
    <w:rsid w:val="3E8E7A90"/>
    <w:rsid w:val="40AF04F7"/>
    <w:rsid w:val="40C30C0D"/>
    <w:rsid w:val="418C22D6"/>
    <w:rsid w:val="4239AC33"/>
    <w:rsid w:val="425154B0"/>
    <w:rsid w:val="43B4DD1F"/>
    <w:rsid w:val="43E33414"/>
    <w:rsid w:val="45B4BF31"/>
    <w:rsid w:val="4729A271"/>
    <w:rsid w:val="49291FC9"/>
    <w:rsid w:val="4A44BE18"/>
    <w:rsid w:val="4A87B149"/>
    <w:rsid w:val="4E5AFE9E"/>
    <w:rsid w:val="4EB08B3F"/>
    <w:rsid w:val="4F7E8756"/>
    <w:rsid w:val="5227F4A1"/>
    <w:rsid w:val="5372D25F"/>
    <w:rsid w:val="549FFDC7"/>
    <w:rsid w:val="54DF6351"/>
    <w:rsid w:val="558F5E45"/>
    <w:rsid w:val="55EE7A74"/>
    <w:rsid w:val="5698270C"/>
    <w:rsid w:val="5B2215FD"/>
    <w:rsid w:val="5B9F3614"/>
    <w:rsid w:val="5DF563ED"/>
    <w:rsid w:val="5F2961C9"/>
    <w:rsid w:val="60798305"/>
    <w:rsid w:val="612A0AD9"/>
    <w:rsid w:val="61A4BDFC"/>
    <w:rsid w:val="61C341FE"/>
    <w:rsid w:val="62418515"/>
    <w:rsid w:val="62FCC65E"/>
    <w:rsid w:val="63D7C82F"/>
    <w:rsid w:val="642AFB05"/>
    <w:rsid w:val="64890336"/>
    <w:rsid w:val="66D0290C"/>
    <w:rsid w:val="67393C10"/>
    <w:rsid w:val="6A1A10EB"/>
    <w:rsid w:val="6B0393C5"/>
    <w:rsid w:val="6CABADDB"/>
    <w:rsid w:val="6D618470"/>
    <w:rsid w:val="6F333BF8"/>
    <w:rsid w:val="6FEFC389"/>
    <w:rsid w:val="70C4D0BB"/>
    <w:rsid w:val="71270646"/>
    <w:rsid w:val="735E9FAD"/>
    <w:rsid w:val="7375CED1"/>
    <w:rsid w:val="74448404"/>
    <w:rsid w:val="74DF2CFF"/>
    <w:rsid w:val="75216C03"/>
    <w:rsid w:val="75543BDA"/>
    <w:rsid w:val="75A779E9"/>
    <w:rsid w:val="76E122D2"/>
    <w:rsid w:val="77F3D367"/>
    <w:rsid w:val="781DD7C8"/>
    <w:rsid w:val="78E66E39"/>
    <w:rsid w:val="79649AF8"/>
    <w:rsid w:val="797164B1"/>
    <w:rsid w:val="79DAEAB9"/>
    <w:rsid w:val="7B503845"/>
    <w:rsid w:val="7C2182E1"/>
    <w:rsid w:val="7C51F51B"/>
    <w:rsid w:val="7C78C8B5"/>
    <w:rsid w:val="7C8A0F1F"/>
    <w:rsid w:val="7CB1BBA1"/>
    <w:rsid w:val="7E7E0C48"/>
    <w:rsid w:val="7FEC23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7CC5"/>
  <w15:chartTrackingRefBased/>
  <w15:docId w15:val="{262AD0F6-BE07-474E-8B3A-3E6F50C1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0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7F30B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7F30BA"/>
  </w:style>
  <w:style w:type="character" w:customStyle="1" w:styleId="eop">
    <w:name w:val="eop"/>
    <w:basedOn w:val="Fuentedeprrafopredeter"/>
    <w:rsid w:val="007F30BA"/>
  </w:style>
  <w:style w:type="paragraph" w:styleId="Sinespaciado">
    <w:name w:val="No Spacing"/>
    <w:uiPriority w:val="1"/>
    <w:qFormat/>
    <w:rsid w:val="00EC4087"/>
    <w:pPr>
      <w:spacing w:after="0" w:line="240" w:lineRule="auto"/>
    </w:pPr>
  </w:style>
  <w:style w:type="paragraph" w:styleId="Prrafodelista">
    <w:name w:val="List Paragraph"/>
    <w:basedOn w:val="Normal"/>
    <w:uiPriority w:val="34"/>
    <w:qFormat/>
    <w:rsid w:val="00287A9F"/>
    <w:pPr>
      <w:ind w:left="720"/>
      <w:contextualSpacing/>
    </w:p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418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1809"/>
    <w:rPr>
      <w:rFonts w:ascii="Segoe UI" w:hAnsi="Segoe UI" w:cs="Segoe UI"/>
      <w:sz w:val="18"/>
      <w:szCs w:val="18"/>
    </w:rPr>
  </w:style>
  <w:style w:type="paragraph" w:styleId="Encabezado">
    <w:name w:val="header"/>
    <w:basedOn w:val="Normal"/>
    <w:link w:val="EncabezadoCar"/>
    <w:uiPriority w:val="99"/>
    <w:unhideWhenUsed/>
    <w:rsid w:val="00F418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1809"/>
  </w:style>
  <w:style w:type="paragraph" w:styleId="Piedepgina">
    <w:name w:val="footer"/>
    <w:basedOn w:val="Normal"/>
    <w:link w:val="PiedepginaCar"/>
    <w:uiPriority w:val="99"/>
    <w:unhideWhenUsed/>
    <w:rsid w:val="00F418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1809"/>
  </w:style>
  <w:style w:type="paragraph" w:styleId="Textoindependiente">
    <w:name w:val="Body Text"/>
    <w:basedOn w:val="Normal"/>
    <w:link w:val="TextoindependienteCar"/>
    <w:uiPriority w:val="99"/>
    <w:semiHidden/>
    <w:unhideWhenUsed/>
    <w:rsid w:val="000F7B68"/>
    <w:pPr>
      <w:spacing w:after="120"/>
    </w:pPr>
  </w:style>
  <w:style w:type="character" w:customStyle="1" w:styleId="TextoindependienteCar">
    <w:name w:val="Texto independiente Car"/>
    <w:basedOn w:val="Fuentedeprrafopredeter"/>
    <w:link w:val="Textoindependiente"/>
    <w:uiPriority w:val="99"/>
    <w:semiHidden/>
    <w:rsid w:val="000F7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13513">
      <w:bodyDiv w:val="1"/>
      <w:marLeft w:val="0"/>
      <w:marRight w:val="0"/>
      <w:marTop w:val="0"/>
      <w:marBottom w:val="0"/>
      <w:divBdr>
        <w:top w:val="none" w:sz="0" w:space="0" w:color="auto"/>
        <w:left w:val="none" w:sz="0" w:space="0" w:color="auto"/>
        <w:bottom w:val="none" w:sz="0" w:space="0" w:color="auto"/>
        <w:right w:val="none" w:sz="0" w:space="0" w:color="auto"/>
      </w:divBdr>
      <w:divsChild>
        <w:div w:id="369846240">
          <w:marLeft w:val="0"/>
          <w:marRight w:val="0"/>
          <w:marTop w:val="0"/>
          <w:marBottom w:val="0"/>
          <w:divBdr>
            <w:top w:val="none" w:sz="0" w:space="0" w:color="auto"/>
            <w:left w:val="none" w:sz="0" w:space="0" w:color="auto"/>
            <w:bottom w:val="none" w:sz="0" w:space="0" w:color="auto"/>
            <w:right w:val="none" w:sz="0" w:space="0" w:color="auto"/>
          </w:divBdr>
        </w:div>
        <w:div w:id="700975106">
          <w:marLeft w:val="0"/>
          <w:marRight w:val="0"/>
          <w:marTop w:val="0"/>
          <w:marBottom w:val="0"/>
          <w:divBdr>
            <w:top w:val="none" w:sz="0" w:space="0" w:color="auto"/>
            <w:left w:val="none" w:sz="0" w:space="0" w:color="auto"/>
            <w:bottom w:val="none" w:sz="0" w:space="0" w:color="auto"/>
            <w:right w:val="none" w:sz="0" w:space="0" w:color="auto"/>
          </w:divBdr>
        </w:div>
        <w:div w:id="1240284461">
          <w:marLeft w:val="0"/>
          <w:marRight w:val="0"/>
          <w:marTop w:val="0"/>
          <w:marBottom w:val="0"/>
          <w:divBdr>
            <w:top w:val="none" w:sz="0" w:space="0" w:color="auto"/>
            <w:left w:val="none" w:sz="0" w:space="0" w:color="auto"/>
            <w:bottom w:val="none" w:sz="0" w:space="0" w:color="auto"/>
            <w:right w:val="none" w:sz="0" w:space="0" w:color="auto"/>
          </w:divBdr>
        </w:div>
      </w:divsChild>
    </w:div>
    <w:div w:id="256670492">
      <w:bodyDiv w:val="1"/>
      <w:marLeft w:val="0"/>
      <w:marRight w:val="0"/>
      <w:marTop w:val="0"/>
      <w:marBottom w:val="0"/>
      <w:divBdr>
        <w:top w:val="none" w:sz="0" w:space="0" w:color="auto"/>
        <w:left w:val="none" w:sz="0" w:space="0" w:color="auto"/>
        <w:bottom w:val="none" w:sz="0" w:space="0" w:color="auto"/>
        <w:right w:val="none" w:sz="0" w:space="0" w:color="auto"/>
      </w:divBdr>
      <w:divsChild>
        <w:div w:id="269899414">
          <w:marLeft w:val="0"/>
          <w:marRight w:val="0"/>
          <w:marTop w:val="0"/>
          <w:marBottom w:val="0"/>
          <w:divBdr>
            <w:top w:val="none" w:sz="0" w:space="0" w:color="auto"/>
            <w:left w:val="none" w:sz="0" w:space="0" w:color="auto"/>
            <w:bottom w:val="none" w:sz="0" w:space="0" w:color="auto"/>
            <w:right w:val="none" w:sz="0" w:space="0" w:color="auto"/>
          </w:divBdr>
        </w:div>
        <w:div w:id="1306937394">
          <w:marLeft w:val="0"/>
          <w:marRight w:val="0"/>
          <w:marTop w:val="0"/>
          <w:marBottom w:val="0"/>
          <w:divBdr>
            <w:top w:val="none" w:sz="0" w:space="0" w:color="auto"/>
            <w:left w:val="none" w:sz="0" w:space="0" w:color="auto"/>
            <w:bottom w:val="none" w:sz="0" w:space="0" w:color="auto"/>
            <w:right w:val="none" w:sz="0" w:space="0" w:color="auto"/>
          </w:divBdr>
        </w:div>
        <w:div w:id="1222866603">
          <w:marLeft w:val="0"/>
          <w:marRight w:val="0"/>
          <w:marTop w:val="0"/>
          <w:marBottom w:val="0"/>
          <w:divBdr>
            <w:top w:val="none" w:sz="0" w:space="0" w:color="auto"/>
            <w:left w:val="none" w:sz="0" w:space="0" w:color="auto"/>
            <w:bottom w:val="none" w:sz="0" w:space="0" w:color="auto"/>
            <w:right w:val="none" w:sz="0" w:space="0" w:color="auto"/>
          </w:divBdr>
        </w:div>
        <w:div w:id="831988181">
          <w:marLeft w:val="0"/>
          <w:marRight w:val="0"/>
          <w:marTop w:val="0"/>
          <w:marBottom w:val="0"/>
          <w:divBdr>
            <w:top w:val="none" w:sz="0" w:space="0" w:color="auto"/>
            <w:left w:val="none" w:sz="0" w:space="0" w:color="auto"/>
            <w:bottom w:val="none" w:sz="0" w:space="0" w:color="auto"/>
            <w:right w:val="none" w:sz="0" w:space="0" w:color="auto"/>
          </w:divBdr>
        </w:div>
        <w:div w:id="86536858">
          <w:marLeft w:val="0"/>
          <w:marRight w:val="0"/>
          <w:marTop w:val="0"/>
          <w:marBottom w:val="0"/>
          <w:divBdr>
            <w:top w:val="none" w:sz="0" w:space="0" w:color="auto"/>
            <w:left w:val="none" w:sz="0" w:space="0" w:color="auto"/>
            <w:bottom w:val="none" w:sz="0" w:space="0" w:color="auto"/>
            <w:right w:val="none" w:sz="0" w:space="0" w:color="auto"/>
          </w:divBdr>
        </w:div>
        <w:div w:id="571933597">
          <w:marLeft w:val="0"/>
          <w:marRight w:val="0"/>
          <w:marTop w:val="0"/>
          <w:marBottom w:val="0"/>
          <w:divBdr>
            <w:top w:val="none" w:sz="0" w:space="0" w:color="auto"/>
            <w:left w:val="none" w:sz="0" w:space="0" w:color="auto"/>
            <w:bottom w:val="none" w:sz="0" w:space="0" w:color="auto"/>
            <w:right w:val="none" w:sz="0" w:space="0" w:color="auto"/>
          </w:divBdr>
        </w:div>
        <w:div w:id="862670740">
          <w:marLeft w:val="0"/>
          <w:marRight w:val="0"/>
          <w:marTop w:val="0"/>
          <w:marBottom w:val="0"/>
          <w:divBdr>
            <w:top w:val="none" w:sz="0" w:space="0" w:color="auto"/>
            <w:left w:val="none" w:sz="0" w:space="0" w:color="auto"/>
            <w:bottom w:val="none" w:sz="0" w:space="0" w:color="auto"/>
            <w:right w:val="none" w:sz="0" w:space="0" w:color="auto"/>
          </w:divBdr>
        </w:div>
      </w:divsChild>
    </w:div>
    <w:div w:id="384184658">
      <w:bodyDiv w:val="1"/>
      <w:marLeft w:val="0"/>
      <w:marRight w:val="0"/>
      <w:marTop w:val="0"/>
      <w:marBottom w:val="0"/>
      <w:divBdr>
        <w:top w:val="none" w:sz="0" w:space="0" w:color="auto"/>
        <w:left w:val="none" w:sz="0" w:space="0" w:color="auto"/>
        <w:bottom w:val="none" w:sz="0" w:space="0" w:color="auto"/>
        <w:right w:val="none" w:sz="0" w:space="0" w:color="auto"/>
      </w:divBdr>
    </w:div>
    <w:div w:id="531958790">
      <w:bodyDiv w:val="1"/>
      <w:marLeft w:val="0"/>
      <w:marRight w:val="0"/>
      <w:marTop w:val="0"/>
      <w:marBottom w:val="0"/>
      <w:divBdr>
        <w:top w:val="none" w:sz="0" w:space="0" w:color="auto"/>
        <w:left w:val="none" w:sz="0" w:space="0" w:color="auto"/>
        <w:bottom w:val="none" w:sz="0" w:space="0" w:color="auto"/>
        <w:right w:val="none" w:sz="0" w:space="0" w:color="auto"/>
      </w:divBdr>
      <w:divsChild>
        <w:div w:id="1356732140">
          <w:marLeft w:val="0"/>
          <w:marRight w:val="0"/>
          <w:marTop w:val="0"/>
          <w:marBottom w:val="0"/>
          <w:divBdr>
            <w:top w:val="none" w:sz="0" w:space="0" w:color="auto"/>
            <w:left w:val="none" w:sz="0" w:space="0" w:color="auto"/>
            <w:bottom w:val="none" w:sz="0" w:space="0" w:color="auto"/>
            <w:right w:val="none" w:sz="0" w:space="0" w:color="auto"/>
          </w:divBdr>
        </w:div>
        <w:div w:id="1930960546">
          <w:marLeft w:val="0"/>
          <w:marRight w:val="0"/>
          <w:marTop w:val="0"/>
          <w:marBottom w:val="0"/>
          <w:divBdr>
            <w:top w:val="none" w:sz="0" w:space="0" w:color="auto"/>
            <w:left w:val="none" w:sz="0" w:space="0" w:color="auto"/>
            <w:bottom w:val="none" w:sz="0" w:space="0" w:color="auto"/>
            <w:right w:val="none" w:sz="0" w:space="0" w:color="auto"/>
          </w:divBdr>
        </w:div>
        <w:div w:id="1248073387">
          <w:marLeft w:val="0"/>
          <w:marRight w:val="0"/>
          <w:marTop w:val="0"/>
          <w:marBottom w:val="0"/>
          <w:divBdr>
            <w:top w:val="none" w:sz="0" w:space="0" w:color="auto"/>
            <w:left w:val="none" w:sz="0" w:space="0" w:color="auto"/>
            <w:bottom w:val="none" w:sz="0" w:space="0" w:color="auto"/>
            <w:right w:val="none" w:sz="0" w:space="0" w:color="auto"/>
          </w:divBdr>
        </w:div>
      </w:divsChild>
    </w:div>
    <w:div w:id="1165124830">
      <w:bodyDiv w:val="1"/>
      <w:marLeft w:val="0"/>
      <w:marRight w:val="0"/>
      <w:marTop w:val="0"/>
      <w:marBottom w:val="0"/>
      <w:divBdr>
        <w:top w:val="none" w:sz="0" w:space="0" w:color="auto"/>
        <w:left w:val="none" w:sz="0" w:space="0" w:color="auto"/>
        <w:bottom w:val="none" w:sz="0" w:space="0" w:color="auto"/>
        <w:right w:val="none" w:sz="0" w:space="0" w:color="auto"/>
      </w:divBdr>
      <w:divsChild>
        <w:div w:id="321083893">
          <w:marLeft w:val="0"/>
          <w:marRight w:val="0"/>
          <w:marTop w:val="0"/>
          <w:marBottom w:val="0"/>
          <w:divBdr>
            <w:top w:val="none" w:sz="0" w:space="0" w:color="auto"/>
            <w:left w:val="none" w:sz="0" w:space="0" w:color="auto"/>
            <w:bottom w:val="none" w:sz="0" w:space="0" w:color="auto"/>
            <w:right w:val="none" w:sz="0" w:space="0" w:color="auto"/>
          </w:divBdr>
        </w:div>
        <w:div w:id="543518648">
          <w:marLeft w:val="0"/>
          <w:marRight w:val="0"/>
          <w:marTop w:val="0"/>
          <w:marBottom w:val="0"/>
          <w:divBdr>
            <w:top w:val="none" w:sz="0" w:space="0" w:color="auto"/>
            <w:left w:val="none" w:sz="0" w:space="0" w:color="auto"/>
            <w:bottom w:val="none" w:sz="0" w:space="0" w:color="auto"/>
            <w:right w:val="none" w:sz="0" w:space="0" w:color="auto"/>
          </w:divBdr>
        </w:div>
        <w:div w:id="498348547">
          <w:marLeft w:val="0"/>
          <w:marRight w:val="0"/>
          <w:marTop w:val="0"/>
          <w:marBottom w:val="0"/>
          <w:divBdr>
            <w:top w:val="none" w:sz="0" w:space="0" w:color="auto"/>
            <w:left w:val="none" w:sz="0" w:space="0" w:color="auto"/>
            <w:bottom w:val="none" w:sz="0" w:space="0" w:color="auto"/>
            <w:right w:val="none" w:sz="0" w:space="0" w:color="auto"/>
          </w:divBdr>
        </w:div>
      </w:divsChild>
    </w:div>
    <w:div w:id="1431009446">
      <w:bodyDiv w:val="1"/>
      <w:marLeft w:val="0"/>
      <w:marRight w:val="0"/>
      <w:marTop w:val="0"/>
      <w:marBottom w:val="0"/>
      <w:divBdr>
        <w:top w:val="none" w:sz="0" w:space="0" w:color="auto"/>
        <w:left w:val="none" w:sz="0" w:space="0" w:color="auto"/>
        <w:bottom w:val="none" w:sz="0" w:space="0" w:color="auto"/>
        <w:right w:val="none" w:sz="0" w:space="0" w:color="auto"/>
      </w:divBdr>
      <w:divsChild>
        <w:div w:id="779380562">
          <w:marLeft w:val="0"/>
          <w:marRight w:val="0"/>
          <w:marTop w:val="0"/>
          <w:marBottom w:val="0"/>
          <w:divBdr>
            <w:top w:val="none" w:sz="0" w:space="0" w:color="auto"/>
            <w:left w:val="none" w:sz="0" w:space="0" w:color="auto"/>
            <w:bottom w:val="none" w:sz="0" w:space="0" w:color="auto"/>
            <w:right w:val="none" w:sz="0" w:space="0" w:color="auto"/>
          </w:divBdr>
        </w:div>
        <w:div w:id="1215853774">
          <w:marLeft w:val="0"/>
          <w:marRight w:val="0"/>
          <w:marTop w:val="0"/>
          <w:marBottom w:val="0"/>
          <w:divBdr>
            <w:top w:val="none" w:sz="0" w:space="0" w:color="auto"/>
            <w:left w:val="none" w:sz="0" w:space="0" w:color="auto"/>
            <w:bottom w:val="none" w:sz="0" w:space="0" w:color="auto"/>
            <w:right w:val="none" w:sz="0" w:space="0" w:color="auto"/>
          </w:divBdr>
        </w:div>
        <w:div w:id="584613202">
          <w:marLeft w:val="0"/>
          <w:marRight w:val="0"/>
          <w:marTop w:val="0"/>
          <w:marBottom w:val="0"/>
          <w:divBdr>
            <w:top w:val="none" w:sz="0" w:space="0" w:color="auto"/>
            <w:left w:val="none" w:sz="0" w:space="0" w:color="auto"/>
            <w:bottom w:val="none" w:sz="0" w:space="0" w:color="auto"/>
            <w:right w:val="none" w:sz="0" w:space="0" w:color="auto"/>
          </w:divBdr>
        </w:div>
      </w:divsChild>
    </w:div>
    <w:div w:id="1810129775">
      <w:bodyDiv w:val="1"/>
      <w:marLeft w:val="0"/>
      <w:marRight w:val="0"/>
      <w:marTop w:val="0"/>
      <w:marBottom w:val="0"/>
      <w:divBdr>
        <w:top w:val="none" w:sz="0" w:space="0" w:color="auto"/>
        <w:left w:val="none" w:sz="0" w:space="0" w:color="auto"/>
        <w:bottom w:val="none" w:sz="0" w:space="0" w:color="auto"/>
        <w:right w:val="none" w:sz="0" w:space="0" w:color="auto"/>
      </w:divBdr>
      <w:divsChild>
        <w:div w:id="1649746320">
          <w:marLeft w:val="0"/>
          <w:marRight w:val="0"/>
          <w:marTop w:val="0"/>
          <w:marBottom w:val="0"/>
          <w:divBdr>
            <w:top w:val="none" w:sz="0" w:space="0" w:color="auto"/>
            <w:left w:val="none" w:sz="0" w:space="0" w:color="auto"/>
            <w:bottom w:val="none" w:sz="0" w:space="0" w:color="auto"/>
            <w:right w:val="none" w:sz="0" w:space="0" w:color="auto"/>
          </w:divBdr>
        </w:div>
        <w:div w:id="304939092">
          <w:marLeft w:val="0"/>
          <w:marRight w:val="0"/>
          <w:marTop w:val="0"/>
          <w:marBottom w:val="0"/>
          <w:divBdr>
            <w:top w:val="none" w:sz="0" w:space="0" w:color="auto"/>
            <w:left w:val="none" w:sz="0" w:space="0" w:color="auto"/>
            <w:bottom w:val="none" w:sz="0" w:space="0" w:color="auto"/>
            <w:right w:val="none" w:sz="0" w:space="0" w:color="auto"/>
          </w:divBdr>
        </w:div>
        <w:div w:id="676423029">
          <w:marLeft w:val="0"/>
          <w:marRight w:val="0"/>
          <w:marTop w:val="0"/>
          <w:marBottom w:val="0"/>
          <w:divBdr>
            <w:top w:val="none" w:sz="0" w:space="0" w:color="auto"/>
            <w:left w:val="none" w:sz="0" w:space="0" w:color="auto"/>
            <w:bottom w:val="none" w:sz="0" w:space="0" w:color="auto"/>
            <w:right w:val="none" w:sz="0" w:space="0" w:color="auto"/>
          </w:divBdr>
        </w:div>
        <w:div w:id="1740903102">
          <w:marLeft w:val="0"/>
          <w:marRight w:val="0"/>
          <w:marTop w:val="0"/>
          <w:marBottom w:val="0"/>
          <w:divBdr>
            <w:top w:val="none" w:sz="0" w:space="0" w:color="auto"/>
            <w:left w:val="none" w:sz="0" w:space="0" w:color="auto"/>
            <w:bottom w:val="none" w:sz="0" w:space="0" w:color="auto"/>
            <w:right w:val="none" w:sz="0" w:space="0" w:color="auto"/>
          </w:divBdr>
        </w:div>
        <w:div w:id="502203485">
          <w:marLeft w:val="0"/>
          <w:marRight w:val="0"/>
          <w:marTop w:val="0"/>
          <w:marBottom w:val="0"/>
          <w:divBdr>
            <w:top w:val="none" w:sz="0" w:space="0" w:color="auto"/>
            <w:left w:val="none" w:sz="0" w:space="0" w:color="auto"/>
            <w:bottom w:val="none" w:sz="0" w:space="0" w:color="auto"/>
            <w:right w:val="none" w:sz="0" w:space="0" w:color="auto"/>
          </w:divBdr>
        </w:div>
        <w:div w:id="1919943038">
          <w:marLeft w:val="0"/>
          <w:marRight w:val="0"/>
          <w:marTop w:val="0"/>
          <w:marBottom w:val="0"/>
          <w:divBdr>
            <w:top w:val="none" w:sz="0" w:space="0" w:color="auto"/>
            <w:left w:val="none" w:sz="0" w:space="0" w:color="auto"/>
            <w:bottom w:val="none" w:sz="0" w:space="0" w:color="auto"/>
            <w:right w:val="none" w:sz="0" w:space="0" w:color="auto"/>
          </w:divBdr>
        </w:div>
        <w:div w:id="1486705132">
          <w:marLeft w:val="0"/>
          <w:marRight w:val="0"/>
          <w:marTop w:val="0"/>
          <w:marBottom w:val="0"/>
          <w:divBdr>
            <w:top w:val="none" w:sz="0" w:space="0" w:color="auto"/>
            <w:left w:val="none" w:sz="0" w:space="0" w:color="auto"/>
            <w:bottom w:val="none" w:sz="0" w:space="0" w:color="auto"/>
            <w:right w:val="none" w:sz="0" w:space="0" w:color="auto"/>
          </w:divBdr>
        </w:div>
      </w:divsChild>
    </w:div>
    <w:div w:id="1875116812">
      <w:bodyDiv w:val="1"/>
      <w:marLeft w:val="0"/>
      <w:marRight w:val="0"/>
      <w:marTop w:val="0"/>
      <w:marBottom w:val="0"/>
      <w:divBdr>
        <w:top w:val="none" w:sz="0" w:space="0" w:color="auto"/>
        <w:left w:val="none" w:sz="0" w:space="0" w:color="auto"/>
        <w:bottom w:val="none" w:sz="0" w:space="0" w:color="auto"/>
        <w:right w:val="none" w:sz="0" w:space="0" w:color="auto"/>
      </w:divBdr>
      <w:divsChild>
        <w:div w:id="1444500623">
          <w:marLeft w:val="0"/>
          <w:marRight w:val="0"/>
          <w:marTop w:val="0"/>
          <w:marBottom w:val="0"/>
          <w:divBdr>
            <w:top w:val="none" w:sz="0" w:space="0" w:color="auto"/>
            <w:left w:val="none" w:sz="0" w:space="0" w:color="auto"/>
            <w:bottom w:val="none" w:sz="0" w:space="0" w:color="auto"/>
            <w:right w:val="none" w:sz="0" w:space="0" w:color="auto"/>
          </w:divBdr>
        </w:div>
        <w:div w:id="93523047">
          <w:marLeft w:val="0"/>
          <w:marRight w:val="0"/>
          <w:marTop w:val="0"/>
          <w:marBottom w:val="0"/>
          <w:divBdr>
            <w:top w:val="none" w:sz="0" w:space="0" w:color="auto"/>
            <w:left w:val="none" w:sz="0" w:space="0" w:color="auto"/>
            <w:bottom w:val="none" w:sz="0" w:space="0" w:color="auto"/>
            <w:right w:val="none" w:sz="0" w:space="0" w:color="auto"/>
          </w:divBdr>
        </w:div>
        <w:div w:id="1627420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d44749895d564f9c"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36E1B-1E64-47F4-9E7C-F7E06621B357}">
  <ds:schemaRefs>
    <ds:schemaRef ds:uri="http://schemas.microsoft.com/sharepoint/v3/contenttype/forms"/>
  </ds:schemaRefs>
</ds:datastoreItem>
</file>

<file path=customXml/itemProps2.xml><?xml version="1.0" encoding="utf-8"?>
<ds:datastoreItem xmlns:ds="http://schemas.openxmlformats.org/officeDocument/2006/customXml" ds:itemID="{9E8A8930-2B83-466F-A4E3-940670928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66C43-5419-4A05-9613-4F5C7E08D8DC}">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4.xml><?xml version="1.0" encoding="utf-8"?>
<ds:datastoreItem xmlns:ds="http://schemas.openxmlformats.org/officeDocument/2006/customXml" ds:itemID="{A69A477C-31EE-4258-9002-622B70088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4713</Words>
  <Characters>25927</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Ramírez Gómez</dc:creator>
  <cp:keywords/>
  <dc:description/>
  <cp:lastModifiedBy>Hermides Alonso Gaviria Ocampo</cp:lastModifiedBy>
  <cp:revision>13</cp:revision>
  <dcterms:created xsi:type="dcterms:W3CDTF">2022-09-09T18:37:00Z</dcterms:created>
  <dcterms:modified xsi:type="dcterms:W3CDTF">2022-10-12T14:48:00Z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