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1808" w14:textId="77777777" w:rsidR="00E22193" w:rsidRPr="00E22193" w:rsidRDefault="00E22193" w:rsidP="00E2219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E221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F1BA68" w14:textId="77777777" w:rsidR="00E22193" w:rsidRPr="00E22193" w:rsidRDefault="00E22193" w:rsidP="00E22193">
      <w:pPr>
        <w:spacing w:after="0" w:line="240" w:lineRule="auto"/>
        <w:jc w:val="both"/>
        <w:rPr>
          <w:rFonts w:ascii="Arial" w:eastAsia="Times New Roman" w:hAnsi="Arial" w:cs="Arial"/>
          <w:sz w:val="20"/>
          <w:szCs w:val="20"/>
          <w:lang w:val="es-419" w:eastAsia="es-ES"/>
        </w:rPr>
      </w:pPr>
    </w:p>
    <w:p w14:paraId="1F88F6E8" w14:textId="07F739A4" w:rsidR="00E22193" w:rsidRPr="00E22193" w:rsidRDefault="00E735A4" w:rsidP="00E22193">
      <w:pPr>
        <w:spacing w:after="0" w:line="240" w:lineRule="auto"/>
        <w:jc w:val="both"/>
        <w:rPr>
          <w:rFonts w:ascii="Arial" w:eastAsia="Arial" w:hAnsi="Arial" w:cs="Arial"/>
          <w:color w:val="000000"/>
          <w:sz w:val="20"/>
          <w:szCs w:val="20"/>
          <w:lang w:val="es-ES" w:eastAsia="es-ES"/>
        </w:rPr>
      </w:pPr>
      <w:r w:rsidRPr="00E22193">
        <w:rPr>
          <w:rFonts w:ascii="Arial" w:eastAsia="Arial" w:hAnsi="Arial" w:cs="Arial"/>
          <w:b/>
          <w:bCs/>
          <w:color w:val="000000"/>
          <w:sz w:val="20"/>
          <w:szCs w:val="20"/>
          <w:u w:val="single"/>
          <w:lang w:val="es-419"/>
        </w:rPr>
        <w:t>TEMAS:</w:t>
      </w:r>
      <w:r w:rsidRPr="00E22193">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INVALIDEZ / REQUISITOS / CALIFICACIÓN PÉRDIDA DE CAPACIDAD LABORAL / NO ES PRUEBA SOLEMNE, PERO SÍ ES INDISPENSABLE PARA DEFINIR EL RECONOCIMIENTO DE LA PRESTACIÓN.</w:t>
      </w:r>
    </w:p>
    <w:p w14:paraId="6474F4ED" w14:textId="77777777" w:rsidR="00E22193" w:rsidRP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E50F59" w14:textId="3FECE53F" w:rsidR="00E22193" w:rsidRPr="00E22193" w:rsidRDefault="004027A9"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027A9">
        <w:rPr>
          <w:rFonts w:ascii="Arial" w:eastAsia="Arial" w:hAnsi="Arial" w:cs="Arial"/>
          <w:color w:val="000000"/>
          <w:sz w:val="20"/>
          <w:szCs w:val="20"/>
          <w:lang w:val="es-ES" w:eastAsia="es-ES"/>
        </w:rPr>
        <w:t>Dispone el artículo 39 de la Ley 100 de 1993 modificado por el artículo 1º de la Ley 860 de 2003, que tendrá derecho a la pensión de invalidez el afiliado que sea declarado inválido en los términos del artículo 38 de ese cuerpo normativo y que acredite dentro de los tres años inmediatamente anteriores a la fecha de estructuración de la PCL, por lo menos 50 semanas de cotización.</w:t>
      </w:r>
      <w:r w:rsidR="00534BBC">
        <w:rPr>
          <w:rFonts w:ascii="Arial" w:eastAsia="Arial" w:hAnsi="Arial" w:cs="Arial"/>
          <w:color w:val="000000"/>
          <w:sz w:val="20"/>
          <w:szCs w:val="20"/>
          <w:lang w:val="es-ES" w:eastAsia="es-ES"/>
        </w:rPr>
        <w:t xml:space="preserve"> (…)</w:t>
      </w:r>
    </w:p>
    <w:p w14:paraId="6F8AAEB5" w14:textId="77777777" w:rsidR="00E22193" w:rsidRP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65D4CD1" w14:textId="56255958" w:rsidR="00E22193" w:rsidRPr="00E22193" w:rsidRDefault="00534BBC"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34BBC">
        <w:rPr>
          <w:rFonts w:ascii="Arial" w:eastAsia="Arial" w:hAnsi="Arial" w:cs="Arial"/>
          <w:color w:val="000000"/>
          <w:sz w:val="20"/>
          <w:szCs w:val="20"/>
          <w:lang w:val="es-ES" w:eastAsia="es-ES"/>
        </w:rPr>
        <w:t xml:space="preserve">Ha sido reiterada la jurisprudencia de la Sala de Casación Laboral de la Corte Suprema de Justicia en señalar que el dictamen emitido por las entidades autorizadas para calificar la pérdida de la capacidad laboral no es la prueba “calificada y exclusiva” para determinar la disminución de la capacidad laboral, su origen y la fecha de su estructuración, ya que esa prueba realmente es un </w:t>
      </w:r>
      <w:proofErr w:type="spellStart"/>
      <w:r w:rsidRPr="00534BBC">
        <w:rPr>
          <w:rFonts w:ascii="Arial" w:eastAsia="Arial" w:hAnsi="Arial" w:cs="Arial"/>
          <w:color w:val="000000"/>
          <w:sz w:val="20"/>
          <w:szCs w:val="20"/>
          <w:lang w:val="es-ES" w:eastAsia="es-ES"/>
        </w:rPr>
        <w:t>experticio</w:t>
      </w:r>
      <w:proofErr w:type="spellEnd"/>
      <w:r w:rsidRPr="00534BBC">
        <w:rPr>
          <w:rFonts w:ascii="Arial" w:eastAsia="Arial" w:hAnsi="Arial" w:cs="Arial"/>
          <w:color w:val="000000"/>
          <w:sz w:val="20"/>
          <w:szCs w:val="20"/>
          <w:lang w:val="es-ES" w:eastAsia="es-ES"/>
        </w:rPr>
        <w:t xml:space="preserve"> que la Ley estableció que fuera practicado por unos determinados entes, sin que constituya en sí una prueba solemne</w:t>
      </w:r>
      <w:r>
        <w:rPr>
          <w:rFonts w:ascii="Arial" w:eastAsia="Arial" w:hAnsi="Arial" w:cs="Arial"/>
          <w:color w:val="000000"/>
          <w:sz w:val="20"/>
          <w:szCs w:val="20"/>
          <w:lang w:val="es-ES" w:eastAsia="es-ES"/>
        </w:rPr>
        <w:t>…</w:t>
      </w:r>
    </w:p>
    <w:p w14:paraId="3458B988" w14:textId="77777777" w:rsidR="00E22193" w:rsidRP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AD25472" w14:textId="33FD4B45" w:rsidR="00E22193" w:rsidRPr="00E22193" w:rsidRDefault="00E97C9C"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97C9C">
        <w:rPr>
          <w:rFonts w:ascii="Arial" w:eastAsia="Arial" w:hAnsi="Arial" w:cs="Arial"/>
          <w:color w:val="000000"/>
          <w:sz w:val="20"/>
          <w:szCs w:val="20"/>
          <w:lang w:val="es-ES" w:eastAsia="es-ES"/>
        </w:rPr>
        <w:t>el dictamen de calificación de pérdida de capacidad laboral, es una pieza clave para el reconocimiento o denegación del derecho a la pensión, dado que certificaría el grado de invalidez laboral del afiliado, sin que por ello</w:t>
      </w:r>
      <w:r>
        <w:rPr>
          <w:rFonts w:ascii="Arial" w:eastAsia="Arial" w:hAnsi="Arial" w:cs="Arial"/>
          <w:color w:val="000000"/>
          <w:sz w:val="20"/>
          <w:szCs w:val="20"/>
          <w:lang w:val="es-ES" w:eastAsia="es-ES"/>
        </w:rPr>
        <w:t>…</w:t>
      </w:r>
      <w:r w:rsidRPr="00E97C9C">
        <w:rPr>
          <w:rFonts w:ascii="Arial" w:eastAsia="Arial" w:hAnsi="Arial" w:cs="Arial"/>
          <w:color w:val="000000"/>
          <w:sz w:val="20"/>
          <w:szCs w:val="20"/>
          <w:lang w:val="es-ES" w:eastAsia="es-ES"/>
        </w:rPr>
        <w:t xml:space="preserve"> constituyan una prueba solemne, pues esas experticias pueden ser controvertidas ante la justicia ordinaria laboral</w:t>
      </w:r>
      <w:r>
        <w:rPr>
          <w:rFonts w:ascii="Arial" w:eastAsia="Arial" w:hAnsi="Arial" w:cs="Arial"/>
          <w:color w:val="000000"/>
          <w:sz w:val="20"/>
          <w:szCs w:val="20"/>
          <w:lang w:val="es-ES" w:eastAsia="es-ES"/>
        </w:rPr>
        <w:t>…</w:t>
      </w:r>
    </w:p>
    <w:p w14:paraId="01FE828B" w14:textId="173D621F" w:rsid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EA00C0" w14:textId="1CCCFB80" w:rsidR="00E97C9C" w:rsidRPr="00E22193" w:rsidRDefault="00B34A97"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34A97">
        <w:rPr>
          <w:rFonts w:ascii="Arial" w:eastAsia="Arial" w:hAnsi="Arial" w:cs="Arial"/>
          <w:color w:val="000000"/>
          <w:sz w:val="20"/>
          <w:szCs w:val="20"/>
          <w:lang w:val="es-ES" w:eastAsia="es-ES"/>
        </w:rPr>
        <w:t>a juicio de la Sala, sí se requiere que exista un primer dictamen de calificación de pérdida de capacidad laboral, por tratarse de un concepto técnico y científico que sirve de apoyo al juez laboral en su decisión</w:t>
      </w:r>
      <w:r>
        <w:rPr>
          <w:rFonts w:ascii="Arial" w:eastAsia="Arial" w:hAnsi="Arial" w:cs="Arial"/>
          <w:color w:val="000000"/>
          <w:sz w:val="20"/>
          <w:szCs w:val="20"/>
          <w:lang w:val="es-ES" w:eastAsia="es-ES"/>
        </w:rPr>
        <w:t>…</w:t>
      </w:r>
    </w:p>
    <w:p w14:paraId="1BE2BBE8" w14:textId="77777777" w:rsidR="00E22193" w:rsidRP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4F699B" w14:textId="5E3DBD98" w:rsidR="00E22193" w:rsidRDefault="00E76C72"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76C72">
        <w:rPr>
          <w:rFonts w:ascii="Arial" w:eastAsia="Arial" w:hAnsi="Arial" w:cs="Arial"/>
          <w:color w:val="000000"/>
          <w:sz w:val="20"/>
          <w:szCs w:val="20"/>
          <w:lang w:val="es-ES" w:eastAsia="es-ES"/>
        </w:rPr>
        <w:t>En todo caso, ante la ausencia del dictamen de calificación, no resulta posible, menos en esta instancia, analizar las pruebas documentales recopiladas en el proceso a fin de establecer el estado de invalidez del afiliado fallecido y todos sus elementos asociados, primero, porque eso no fue peticionado en la demanda ni en el recurso de apelación, y en segundo, porque la parte interesada no se preocupó por subsanar la ausencia del dictamen en el proceso</w:t>
      </w:r>
      <w:r>
        <w:rPr>
          <w:rFonts w:ascii="Arial" w:eastAsia="Arial" w:hAnsi="Arial" w:cs="Arial"/>
          <w:color w:val="000000"/>
          <w:sz w:val="20"/>
          <w:szCs w:val="20"/>
          <w:lang w:val="es-ES" w:eastAsia="es-ES"/>
        </w:rPr>
        <w:t>…</w:t>
      </w:r>
    </w:p>
    <w:p w14:paraId="019F6855" w14:textId="77777777" w:rsidR="00E76C72" w:rsidRPr="00E22193" w:rsidRDefault="00E76C72"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93443C" w14:textId="77777777" w:rsidR="00E22193" w:rsidRP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DADA557" w14:textId="77777777" w:rsidR="00E22193" w:rsidRPr="00E22193" w:rsidRDefault="00E22193" w:rsidP="00E2219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DCEA5C5" w14:textId="27F18ACD" w:rsidR="002D480D" w:rsidRPr="00E22193" w:rsidRDefault="002D480D" w:rsidP="00E22193">
      <w:pPr>
        <w:pStyle w:val="paragraph"/>
        <w:spacing w:before="0" w:beforeAutospacing="0" w:after="0" w:afterAutospacing="0" w:line="276" w:lineRule="auto"/>
        <w:jc w:val="center"/>
        <w:textAlignment w:val="baseline"/>
        <w:rPr>
          <w:rFonts w:ascii="Arial" w:hAnsi="Arial" w:cs="Arial"/>
        </w:rPr>
      </w:pPr>
      <w:r w:rsidRPr="00E22193">
        <w:rPr>
          <w:rStyle w:val="normaltextrun"/>
          <w:rFonts w:ascii="Arial" w:hAnsi="Arial" w:cs="Arial"/>
          <w:b/>
          <w:bCs/>
        </w:rPr>
        <w:t>TRIBUNAL SUPERIOR DEL DISTRITO JUDICIAL</w:t>
      </w:r>
    </w:p>
    <w:p w14:paraId="4BBA29BE" w14:textId="77777777" w:rsidR="002D480D" w:rsidRPr="00E22193" w:rsidRDefault="002D480D" w:rsidP="00E22193">
      <w:pPr>
        <w:pStyle w:val="paragraph"/>
        <w:spacing w:before="0" w:beforeAutospacing="0" w:after="0" w:afterAutospacing="0" w:line="276" w:lineRule="auto"/>
        <w:jc w:val="center"/>
        <w:textAlignment w:val="baseline"/>
        <w:rPr>
          <w:rFonts w:ascii="Arial" w:hAnsi="Arial" w:cs="Arial"/>
        </w:rPr>
      </w:pPr>
      <w:r w:rsidRPr="00E22193">
        <w:rPr>
          <w:rStyle w:val="normaltextrun"/>
          <w:rFonts w:ascii="Arial" w:hAnsi="Arial" w:cs="Arial"/>
          <w:b/>
          <w:bCs/>
        </w:rPr>
        <w:t>SALA DE DECISIÓN LABORAL</w:t>
      </w:r>
    </w:p>
    <w:p w14:paraId="3FE03A30" w14:textId="13E457FC" w:rsidR="002D480D" w:rsidRPr="00E22193" w:rsidRDefault="002D480D" w:rsidP="00E22193">
      <w:pPr>
        <w:pStyle w:val="paragraph"/>
        <w:spacing w:before="0" w:beforeAutospacing="0" w:after="0" w:afterAutospacing="0" w:line="276" w:lineRule="auto"/>
        <w:jc w:val="center"/>
        <w:textAlignment w:val="baseline"/>
        <w:rPr>
          <w:rFonts w:ascii="Arial" w:hAnsi="Arial" w:cs="Arial"/>
        </w:rPr>
      </w:pPr>
      <w:r w:rsidRPr="00E22193">
        <w:rPr>
          <w:rStyle w:val="normaltextrun"/>
          <w:rFonts w:ascii="Arial" w:hAnsi="Arial" w:cs="Arial"/>
          <w:b/>
          <w:bCs/>
        </w:rPr>
        <w:t>MAGISTRADO PONENTE: JULIO CÉSAR SALAZAR MUÑOZ</w:t>
      </w:r>
    </w:p>
    <w:p w14:paraId="77844254" w14:textId="77777777" w:rsidR="00E22193" w:rsidRPr="00E22193" w:rsidRDefault="00E22193" w:rsidP="00E22193">
      <w:pPr>
        <w:spacing w:after="0" w:line="276" w:lineRule="auto"/>
        <w:jc w:val="center"/>
        <w:textAlignment w:val="baseline"/>
        <w:rPr>
          <w:rFonts w:ascii="Arial" w:eastAsia="Times New Roman" w:hAnsi="Arial" w:cs="Arial"/>
          <w:bCs/>
          <w:sz w:val="24"/>
          <w:szCs w:val="24"/>
          <w:lang w:eastAsia="es-CO"/>
        </w:rPr>
      </w:pPr>
    </w:p>
    <w:p w14:paraId="48583617" w14:textId="63240297" w:rsidR="008C2E26" w:rsidRPr="00E22193" w:rsidRDefault="00E22193" w:rsidP="00E22193">
      <w:pPr>
        <w:spacing w:after="0" w:line="276" w:lineRule="auto"/>
        <w:jc w:val="center"/>
        <w:textAlignment w:val="baseline"/>
        <w:rPr>
          <w:rFonts w:ascii="Arial" w:eastAsia="Times New Roman" w:hAnsi="Arial" w:cs="Arial"/>
          <w:bCs/>
          <w:sz w:val="24"/>
          <w:szCs w:val="24"/>
          <w:lang w:eastAsia="es-CO"/>
        </w:rPr>
      </w:pPr>
      <w:r w:rsidRPr="00E22193">
        <w:rPr>
          <w:rFonts w:ascii="Arial" w:eastAsia="Times New Roman" w:hAnsi="Arial" w:cs="Arial"/>
          <w:bCs/>
          <w:sz w:val="24"/>
          <w:szCs w:val="24"/>
          <w:lang w:eastAsia="es-CO"/>
        </w:rPr>
        <w:t>Pereira, catorce de septiembre de dos mil veintidós</w:t>
      </w:r>
    </w:p>
    <w:p w14:paraId="7B1FEA7E" w14:textId="77777777" w:rsidR="008C2E26" w:rsidRPr="00E22193" w:rsidRDefault="008C2E26" w:rsidP="00E22193">
      <w:pPr>
        <w:spacing w:after="0" w:line="276" w:lineRule="auto"/>
        <w:jc w:val="center"/>
        <w:textAlignment w:val="baseline"/>
        <w:rPr>
          <w:rFonts w:ascii="Arial" w:eastAsia="Times New Roman" w:hAnsi="Arial" w:cs="Arial"/>
          <w:bCs/>
          <w:sz w:val="24"/>
          <w:szCs w:val="24"/>
          <w:lang w:eastAsia="es-CO"/>
        </w:rPr>
      </w:pPr>
      <w:r w:rsidRPr="00E22193">
        <w:rPr>
          <w:rFonts w:ascii="Arial" w:eastAsia="Times New Roman" w:hAnsi="Arial" w:cs="Arial"/>
          <w:bCs/>
          <w:sz w:val="24"/>
          <w:szCs w:val="24"/>
          <w:lang w:eastAsia="es-CO"/>
        </w:rPr>
        <w:t>Acta de Sala de Discusión No 0144 de 12 de septiembre de 2022</w:t>
      </w:r>
    </w:p>
    <w:p w14:paraId="5F886501" w14:textId="4185E2BD" w:rsidR="002D480D" w:rsidRPr="00E22193" w:rsidRDefault="002D480D" w:rsidP="00E22193">
      <w:pPr>
        <w:pStyle w:val="paragraph"/>
        <w:spacing w:before="0" w:beforeAutospacing="0" w:after="0" w:afterAutospacing="0" w:line="276" w:lineRule="auto"/>
        <w:textAlignment w:val="baseline"/>
        <w:rPr>
          <w:rFonts w:ascii="Arial" w:hAnsi="Arial" w:cs="Arial"/>
        </w:rPr>
      </w:pPr>
    </w:p>
    <w:p w14:paraId="6C75E98F" w14:textId="1FCD4BD3" w:rsidR="002D480D" w:rsidRPr="00E22193" w:rsidRDefault="002D480D" w:rsidP="00E22193">
      <w:pPr>
        <w:pStyle w:val="Sinespaciado"/>
        <w:spacing w:line="276" w:lineRule="auto"/>
        <w:rPr>
          <w:rFonts w:ascii="Arial" w:hAnsi="Arial" w:cs="Arial"/>
          <w:sz w:val="24"/>
          <w:szCs w:val="24"/>
        </w:rPr>
      </w:pPr>
    </w:p>
    <w:p w14:paraId="028E12B5" w14:textId="7CA566E2" w:rsidR="002D480D" w:rsidRPr="00E22193" w:rsidRDefault="002D480D" w:rsidP="00E22193">
      <w:pPr>
        <w:suppressAutoHyphens/>
        <w:spacing w:after="0" w:line="276" w:lineRule="auto"/>
        <w:jc w:val="both"/>
        <w:rPr>
          <w:rStyle w:val="normaltextrun"/>
          <w:rFonts w:ascii="Arial" w:hAnsi="Arial" w:cs="Arial"/>
          <w:sz w:val="24"/>
          <w:szCs w:val="24"/>
        </w:rPr>
      </w:pPr>
      <w:r w:rsidRPr="00E22193">
        <w:rPr>
          <w:rStyle w:val="normaltextrun"/>
          <w:rFonts w:ascii="Arial" w:hAnsi="Arial" w:cs="Arial"/>
          <w:sz w:val="24"/>
          <w:szCs w:val="24"/>
        </w:rPr>
        <w:t xml:space="preserve">Se resuelve el recurso de apelación interpuesto por la señora </w:t>
      </w:r>
      <w:r w:rsidR="00F464C2" w:rsidRPr="00F464C2">
        <w:rPr>
          <w:rStyle w:val="normaltextrun"/>
          <w:rFonts w:ascii="Arial" w:hAnsi="Arial" w:cs="Arial"/>
          <w:b/>
          <w:sz w:val="24"/>
          <w:szCs w:val="24"/>
        </w:rPr>
        <w:t xml:space="preserve">Olga Mercedes López </w:t>
      </w:r>
      <w:r w:rsidR="00F464C2">
        <w:rPr>
          <w:rStyle w:val="normaltextrun"/>
          <w:rFonts w:ascii="Arial" w:hAnsi="Arial" w:cs="Arial"/>
          <w:b/>
          <w:sz w:val="24"/>
          <w:szCs w:val="24"/>
        </w:rPr>
        <w:t>d</w:t>
      </w:r>
      <w:r w:rsidR="00F464C2" w:rsidRPr="00F464C2">
        <w:rPr>
          <w:rStyle w:val="normaltextrun"/>
          <w:rFonts w:ascii="Arial" w:hAnsi="Arial" w:cs="Arial"/>
          <w:b/>
          <w:sz w:val="24"/>
          <w:szCs w:val="24"/>
        </w:rPr>
        <w:t>e Girón</w:t>
      </w:r>
      <w:r w:rsidR="00F464C2" w:rsidRPr="00E22193">
        <w:rPr>
          <w:rStyle w:val="normaltextrun"/>
          <w:rFonts w:ascii="Arial" w:hAnsi="Arial" w:cs="Arial"/>
          <w:sz w:val="24"/>
          <w:szCs w:val="24"/>
        </w:rPr>
        <w:t xml:space="preserve"> </w:t>
      </w:r>
      <w:r w:rsidRPr="00E22193">
        <w:rPr>
          <w:rStyle w:val="normaltextrun"/>
          <w:rFonts w:ascii="Arial" w:hAnsi="Arial" w:cs="Arial"/>
          <w:sz w:val="24"/>
          <w:szCs w:val="24"/>
        </w:rPr>
        <w:t xml:space="preserve">contra la sentencia proferida por el Juzgado Primero Laboral del Circuito de Pereira el 16 de mayo de 2022, dentro del proceso </w:t>
      </w:r>
      <w:r w:rsidRPr="00F464C2">
        <w:rPr>
          <w:rStyle w:val="normaltextrun"/>
          <w:rFonts w:ascii="Arial" w:hAnsi="Arial" w:cs="Arial"/>
          <w:b/>
          <w:sz w:val="24"/>
          <w:szCs w:val="24"/>
        </w:rPr>
        <w:t xml:space="preserve">ordinario laboral </w:t>
      </w:r>
      <w:r w:rsidRPr="00E22193">
        <w:rPr>
          <w:rStyle w:val="normaltextrun"/>
          <w:rFonts w:ascii="Arial" w:hAnsi="Arial" w:cs="Arial"/>
          <w:sz w:val="24"/>
          <w:szCs w:val="24"/>
        </w:rPr>
        <w:t xml:space="preserve">que le promueve a </w:t>
      </w:r>
      <w:r w:rsidR="00F464C2" w:rsidRPr="00F464C2">
        <w:rPr>
          <w:rStyle w:val="normaltextrun"/>
          <w:rFonts w:ascii="Arial" w:hAnsi="Arial" w:cs="Arial"/>
          <w:b/>
          <w:sz w:val="24"/>
          <w:szCs w:val="24"/>
        </w:rPr>
        <w:t xml:space="preserve">Colfondos </w:t>
      </w:r>
      <w:r w:rsidRPr="00F464C2">
        <w:rPr>
          <w:rStyle w:val="normaltextrun"/>
          <w:rFonts w:ascii="Arial" w:hAnsi="Arial" w:cs="Arial"/>
          <w:b/>
          <w:sz w:val="24"/>
          <w:szCs w:val="24"/>
        </w:rPr>
        <w:t>S.A.</w:t>
      </w:r>
      <w:r w:rsidRPr="00E22193">
        <w:rPr>
          <w:rStyle w:val="normaltextrun"/>
          <w:rFonts w:ascii="Arial" w:hAnsi="Arial" w:cs="Arial"/>
          <w:sz w:val="24"/>
          <w:szCs w:val="24"/>
        </w:rPr>
        <w:t>, cuya radicación corresponde al N°</w:t>
      </w:r>
      <w:r w:rsidR="00F464C2">
        <w:rPr>
          <w:rStyle w:val="normaltextrun"/>
          <w:rFonts w:ascii="Arial" w:hAnsi="Arial" w:cs="Arial"/>
          <w:sz w:val="24"/>
          <w:szCs w:val="24"/>
        </w:rPr>
        <w:t xml:space="preserve"> </w:t>
      </w:r>
      <w:r w:rsidRPr="00E22193">
        <w:rPr>
          <w:rStyle w:val="normaltextrun"/>
          <w:rFonts w:ascii="Arial" w:hAnsi="Arial" w:cs="Arial"/>
          <w:sz w:val="24"/>
          <w:szCs w:val="24"/>
        </w:rPr>
        <w:t>66001310500120190015001.</w:t>
      </w:r>
    </w:p>
    <w:p w14:paraId="1F7051B1" w14:textId="326B045F" w:rsidR="002D480D" w:rsidRDefault="002D480D" w:rsidP="00E735A4">
      <w:pPr>
        <w:pStyle w:val="paragraph"/>
        <w:spacing w:before="0" w:beforeAutospacing="0" w:after="0" w:afterAutospacing="0" w:line="276" w:lineRule="auto"/>
        <w:textAlignment w:val="baseline"/>
        <w:rPr>
          <w:rStyle w:val="normaltextrun"/>
          <w:rFonts w:ascii="Arial" w:hAnsi="Arial" w:cs="Arial"/>
          <w:b/>
          <w:bCs/>
        </w:rPr>
      </w:pPr>
    </w:p>
    <w:p w14:paraId="4E938867" w14:textId="77777777" w:rsidR="00E735A4" w:rsidRPr="00E22193" w:rsidRDefault="00E735A4" w:rsidP="00E735A4">
      <w:pPr>
        <w:pStyle w:val="paragraph"/>
        <w:spacing w:before="0" w:beforeAutospacing="0" w:after="0" w:afterAutospacing="0" w:line="276" w:lineRule="auto"/>
        <w:textAlignment w:val="baseline"/>
        <w:rPr>
          <w:rStyle w:val="normaltextrun"/>
          <w:rFonts w:ascii="Arial" w:hAnsi="Arial" w:cs="Arial"/>
          <w:b/>
          <w:bCs/>
        </w:rPr>
      </w:pPr>
    </w:p>
    <w:p w14:paraId="32FAC606" w14:textId="77777777" w:rsidR="002D480D" w:rsidRPr="00E22193" w:rsidRDefault="002D480D" w:rsidP="00E22193">
      <w:pPr>
        <w:pStyle w:val="paragraph"/>
        <w:spacing w:before="0" w:beforeAutospacing="0" w:after="0" w:afterAutospacing="0" w:line="276" w:lineRule="auto"/>
        <w:jc w:val="center"/>
        <w:textAlignment w:val="baseline"/>
        <w:rPr>
          <w:rFonts w:ascii="Arial" w:hAnsi="Arial" w:cs="Arial"/>
        </w:rPr>
      </w:pPr>
      <w:r w:rsidRPr="00E22193">
        <w:rPr>
          <w:rStyle w:val="normaltextrun"/>
          <w:rFonts w:ascii="Arial" w:hAnsi="Arial" w:cs="Arial"/>
          <w:b/>
          <w:bCs/>
        </w:rPr>
        <w:t>ANTECEDENTES</w:t>
      </w:r>
    </w:p>
    <w:p w14:paraId="3CCFDE62" w14:textId="7E5656C1" w:rsidR="00E735A4" w:rsidRDefault="00E735A4" w:rsidP="00E22193">
      <w:pPr>
        <w:pStyle w:val="Sinespaciado"/>
        <w:spacing w:line="276" w:lineRule="auto"/>
        <w:rPr>
          <w:rStyle w:val="eop"/>
          <w:rFonts w:ascii="Arial" w:hAnsi="Arial" w:cs="Arial"/>
          <w:sz w:val="24"/>
          <w:szCs w:val="24"/>
        </w:rPr>
      </w:pPr>
    </w:p>
    <w:p w14:paraId="514B2705" w14:textId="77777777" w:rsidR="00E735A4" w:rsidRPr="00E22193" w:rsidRDefault="00E735A4" w:rsidP="00E22193">
      <w:pPr>
        <w:pStyle w:val="Sinespaciado"/>
        <w:spacing w:line="276" w:lineRule="auto"/>
        <w:rPr>
          <w:rFonts w:ascii="Arial" w:hAnsi="Arial" w:cs="Arial"/>
          <w:sz w:val="24"/>
          <w:szCs w:val="24"/>
        </w:rPr>
      </w:pPr>
    </w:p>
    <w:p w14:paraId="5F605ED2" w14:textId="3DB84750" w:rsidR="002D480D" w:rsidRPr="00E22193" w:rsidRDefault="002D480D" w:rsidP="00E22193">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r w:rsidRPr="00E22193">
        <w:rPr>
          <w:rStyle w:val="normaltextrun"/>
          <w:rFonts w:ascii="Arial" w:hAnsi="Arial" w:cs="Arial"/>
          <w:color w:val="000000"/>
          <w:shd w:val="clear" w:color="auto" w:fill="FFFFFF"/>
        </w:rPr>
        <w:t xml:space="preserve">Pretende la señora Olga Mercedes López de Girón que la justicia laboral declare que el señor Noe Girón Libreros dejó causado el derecho a la pensión de invalidez post mortem, y que </w:t>
      </w:r>
      <w:r w:rsidR="3E0A2831" w:rsidRPr="00E22193">
        <w:rPr>
          <w:rStyle w:val="normaltextrun"/>
          <w:rFonts w:ascii="Arial" w:hAnsi="Arial" w:cs="Arial"/>
          <w:color w:val="000000"/>
          <w:shd w:val="clear" w:color="auto" w:fill="FFFFFF"/>
        </w:rPr>
        <w:t xml:space="preserve">a </w:t>
      </w:r>
      <w:r w:rsidRPr="00E22193">
        <w:rPr>
          <w:rStyle w:val="normaltextrun"/>
          <w:rFonts w:ascii="Arial" w:hAnsi="Arial" w:cs="Arial"/>
          <w:color w:val="000000"/>
          <w:shd w:val="clear" w:color="auto" w:fill="FFFFFF"/>
        </w:rPr>
        <w:t xml:space="preserve">ella, le asiste el derecho al reconocimiento y pago de dicha prestación. Consecuente con ello, aspira que se condene a Colfondos S.A., a pagar la referida gracia pensional a partir de la estructuración de la invalidez del afiliado y </w:t>
      </w:r>
      <w:r w:rsidRPr="00E22193">
        <w:rPr>
          <w:rStyle w:val="normaltextrun"/>
          <w:rFonts w:ascii="Arial" w:hAnsi="Arial" w:cs="Arial"/>
          <w:color w:val="000000"/>
          <w:shd w:val="clear" w:color="auto" w:fill="FFFFFF"/>
        </w:rPr>
        <w:lastRenderedPageBreak/>
        <w:t>hasta la fecha en que se produjo</w:t>
      </w:r>
      <w:r w:rsidR="0030520A" w:rsidRPr="00E22193">
        <w:rPr>
          <w:rStyle w:val="normaltextrun"/>
          <w:rFonts w:ascii="Arial" w:hAnsi="Arial" w:cs="Arial"/>
          <w:color w:val="000000"/>
          <w:shd w:val="clear" w:color="auto" w:fill="FFFFFF"/>
        </w:rPr>
        <w:t xml:space="preserve"> el deceso de este, así como los intereses moratorios y las costas del proceso. </w:t>
      </w:r>
    </w:p>
    <w:p w14:paraId="0F22967A" w14:textId="77777777" w:rsidR="002D480D" w:rsidRPr="00E22193" w:rsidRDefault="002D480D" w:rsidP="00E22193">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p>
    <w:p w14:paraId="3CF38749" w14:textId="7EED567F" w:rsidR="0030520A" w:rsidRPr="00F464C2" w:rsidRDefault="002D480D" w:rsidP="00E22193">
      <w:pPr>
        <w:pStyle w:val="Sinespaciado"/>
        <w:spacing w:line="276" w:lineRule="auto"/>
        <w:jc w:val="both"/>
        <w:rPr>
          <w:rStyle w:val="normaltextrun"/>
          <w:rFonts w:ascii="Arial" w:hAnsi="Arial" w:cs="Arial"/>
          <w:sz w:val="24"/>
          <w:szCs w:val="24"/>
          <w:shd w:val="clear" w:color="auto" w:fill="FFFFFF"/>
        </w:rPr>
      </w:pPr>
      <w:r w:rsidRPr="00F464C2">
        <w:rPr>
          <w:rStyle w:val="normaltextrun"/>
          <w:rFonts w:ascii="Arial" w:hAnsi="Arial" w:cs="Arial"/>
          <w:sz w:val="24"/>
          <w:szCs w:val="24"/>
          <w:shd w:val="clear" w:color="auto" w:fill="FFFFFF"/>
        </w:rPr>
        <w:t xml:space="preserve">Refiere que </w:t>
      </w:r>
      <w:r w:rsidR="0030520A" w:rsidRPr="00F464C2">
        <w:rPr>
          <w:rStyle w:val="normaltextrun"/>
          <w:rFonts w:ascii="Arial" w:hAnsi="Arial" w:cs="Arial"/>
          <w:sz w:val="24"/>
          <w:szCs w:val="24"/>
          <w:shd w:val="clear" w:color="auto" w:fill="FFFFFF"/>
        </w:rPr>
        <w:t xml:space="preserve">el señor Noe Girón Libreros nació el 26 de marzo de 1956; realizó cotizaciones al sistema general de pensiones desde el 17 de diciembre de 1971; presentó complicaciones de salud entre los años 2014 a 2016, motivo por el cual se inició ante Colfondos S.A. el trámite para la calificación de la pérdida de capacidad laboral, sin embargo, la entidad rechazó dos solicitudes, argumentando que la documentación estaba incompleta. El 2 de junio de 2016 se radicó nuevamente la solicitud, motivo por el cual el afiliado fue debidamente calificado, sin embargo, dado que su deceso se produjo el 16 de junio de ese mismo año, la entidad demandada se ha negado a notificar el dictamen de pérdida de capacidad laboral.  </w:t>
      </w:r>
    </w:p>
    <w:p w14:paraId="6599C180" w14:textId="77777777" w:rsidR="0030520A" w:rsidRPr="00E22193" w:rsidRDefault="0030520A" w:rsidP="00E22193">
      <w:pPr>
        <w:pStyle w:val="Sinespaciado"/>
        <w:spacing w:line="276" w:lineRule="auto"/>
        <w:jc w:val="both"/>
        <w:rPr>
          <w:rStyle w:val="normaltextrun"/>
          <w:rFonts w:ascii="Arial" w:hAnsi="Arial" w:cs="Arial"/>
          <w:color w:val="000000"/>
          <w:sz w:val="24"/>
          <w:szCs w:val="24"/>
          <w:shd w:val="clear" w:color="auto" w:fill="FFFFFF"/>
        </w:rPr>
      </w:pPr>
    </w:p>
    <w:p w14:paraId="56A13E5D" w14:textId="1F183080" w:rsidR="002D480D" w:rsidRPr="00E22193" w:rsidRDefault="002D480D" w:rsidP="00E22193">
      <w:pPr>
        <w:pStyle w:val="Sinespaciado"/>
        <w:spacing w:line="276" w:lineRule="auto"/>
        <w:jc w:val="both"/>
        <w:rPr>
          <w:rStyle w:val="normaltextrun"/>
          <w:rFonts w:ascii="Arial" w:hAnsi="Arial" w:cs="Arial"/>
          <w:color w:val="000000"/>
          <w:sz w:val="24"/>
          <w:szCs w:val="24"/>
          <w:shd w:val="clear" w:color="auto" w:fill="FFFFFF"/>
        </w:rPr>
      </w:pPr>
      <w:r w:rsidRPr="00E22193">
        <w:rPr>
          <w:rStyle w:val="normaltextrun"/>
          <w:rFonts w:ascii="Arial" w:hAnsi="Arial" w:cs="Arial"/>
          <w:color w:val="000000"/>
          <w:sz w:val="24"/>
          <w:szCs w:val="24"/>
          <w:shd w:val="clear" w:color="auto" w:fill="FFFFFF"/>
        </w:rPr>
        <w:t xml:space="preserve">Al dar respuesta a la demanda, </w:t>
      </w:r>
      <w:r w:rsidR="0030520A" w:rsidRPr="00E22193">
        <w:rPr>
          <w:rStyle w:val="normaltextrun"/>
          <w:rFonts w:ascii="Arial" w:hAnsi="Arial" w:cs="Arial"/>
          <w:color w:val="000000"/>
          <w:sz w:val="24"/>
          <w:szCs w:val="24"/>
          <w:shd w:val="clear" w:color="auto" w:fill="FFFFFF"/>
        </w:rPr>
        <w:t>Colfondos S.A.</w:t>
      </w:r>
      <w:r w:rsidRPr="00E22193">
        <w:rPr>
          <w:rStyle w:val="normaltextrun"/>
          <w:rFonts w:ascii="Arial" w:hAnsi="Arial" w:cs="Arial"/>
          <w:color w:val="000000"/>
          <w:sz w:val="24"/>
          <w:szCs w:val="24"/>
          <w:shd w:val="clear" w:color="auto" w:fill="FFFFFF"/>
        </w:rPr>
        <w:t xml:space="preserve">, se opuso a </w:t>
      </w:r>
      <w:r w:rsidR="0030520A" w:rsidRPr="00E22193">
        <w:rPr>
          <w:rStyle w:val="normaltextrun"/>
          <w:rFonts w:ascii="Arial" w:hAnsi="Arial" w:cs="Arial"/>
          <w:color w:val="000000"/>
          <w:sz w:val="24"/>
          <w:szCs w:val="24"/>
          <w:shd w:val="clear" w:color="auto" w:fill="FFFFFF"/>
        </w:rPr>
        <w:t>la prosperidad de las pretensiones, indicando que el afiliado fallecido no fue calificado en su pérdida de capacidad laboral, debido a que, entre la radicación de la solicitud y la fecha del deceso, tan solo transcurrió un mes, por ende, no nació a la vida jurídica el derecho a obtener el reconocimiento pensional que se reclama. En su defensa</w:t>
      </w:r>
      <w:r w:rsidR="00E6033D" w:rsidRPr="00E22193">
        <w:rPr>
          <w:rStyle w:val="normaltextrun"/>
          <w:rFonts w:ascii="Arial" w:hAnsi="Arial" w:cs="Arial"/>
          <w:color w:val="000000"/>
          <w:sz w:val="24"/>
          <w:szCs w:val="24"/>
          <w:shd w:val="clear" w:color="auto" w:fill="FFFFFF"/>
        </w:rPr>
        <w:t>, propuso como</w:t>
      </w:r>
      <w:r w:rsidRPr="00E22193">
        <w:rPr>
          <w:rStyle w:val="normaltextrun"/>
          <w:rFonts w:ascii="Arial" w:hAnsi="Arial" w:cs="Arial"/>
          <w:color w:val="000000"/>
          <w:sz w:val="24"/>
          <w:szCs w:val="24"/>
          <w:shd w:val="clear" w:color="auto" w:fill="FFFFFF"/>
        </w:rPr>
        <w:t xml:space="preserve"> excepciones de fondo las de: “</w:t>
      </w:r>
      <w:r w:rsidRPr="00E22193">
        <w:rPr>
          <w:rStyle w:val="normaltextrun"/>
          <w:rFonts w:ascii="Arial" w:hAnsi="Arial" w:cs="Arial"/>
          <w:i/>
          <w:color w:val="000000"/>
          <w:sz w:val="24"/>
          <w:szCs w:val="24"/>
          <w:shd w:val="clear" w:color="auto" w:fill="FFFFFF"/>
        </w:rPr>
        <w:t>Inexistencia de la obligación</w:t>
      </w:r>
      <w:r w:rsidR="0030520A" w:rsidRPr="00E22193">
        <w:rPr>
          <w:rStyle w:val="normaltextrun"/>
          <w:rFonts w:ascii="Arial" w:hAnsi="Arial" w:cs="Arial"/>
          <w:i/>
          <w:color w:val="000000"/>
          <w:sz w:val="24"/>
          <w:szCs w:val="24"/>
          <w:shd w:val="clear" w:color="auto" w:fill="FFFFFF"/>
        </w:rPr>
        <w:t>, cobro de lo no debido</w:t>
      </w:r>
      <w:r w:rsidRPr="00E22193">
        <w:rPr>
          <w:rStyle w:val="normaltextrun"/>
          <w:rFonts w:ascii="Arial" w:hAnsi="Arial" w:cs="Arial"/>
          <w:i/>
          <w:color w:val="000000"/>
          <w:sz w:val="24"/>
          <w:szCs w:val="24"/>
          <w:shd w:val="clear" w:color="auto" w:fill="FFFFFF"/>
        </w:rPr>
        <w:t>”, “</w:t>
      </w:r>
      <w:r w:rsidR="0030520A" w:rsidRPr="00E22193">
        <w:rPr>
          <w:rStyle w:val="normaltextrun"/>
          <w:rFonts w:ascii="Arial" w:hAnsi="Arial" w:cs="Arial"/>
          <w:i/>
          <w:color w:val="000000"/>
          <w:sz w:val="24"/>
          <w:szCs w:val="24"/>
          <w:shd w:val="clear" w:color="auto" w:fill="FFFFFF"/>
        </w:rPr>
        <w:t xml:space="preserve">El término para resolver de fondo la reclamación pensional efectuada por el afiliado fallecido aún no había vencido”, </w:t>
      </w:r>
      <w:r w:rsidR="00E6033D" w:rsidRPr="00E22193">
        <w:rPr>
          <w:rStyle w:val="normaltextrun"/>
          <w:rFonts w:ascii="Arial" w:hAnsi="Arial" w:cs="Arial"/>
          <w:i/>
          <w:color w:val="000000"/>
          <w:sz w:val="24"/>
          <w:szCs w:val="24"/>
          <w:shd w:val="clear" w:color="auto" w:fill="FFFFFF"/>
        </w:rPr>
        <w:t>“Pago”, “Compensación”, “Inexistencia de la obligación de pagar intereses o indexación</w:t>
      </w:r>
      <w:r w:rsidR="00E6033D" w:rsidRPr="00E22193">
        <w:rPr>
          <w:rStyle w:val="normaltextrun"/>
          <w:rFonts w:ascii="Arial" w:hAnsi="Arial" w:cs="Arial"/>
          <w:color w:val="000000"/>
          <w:sz w:val="24"/>
          <w:szCs w:val="24"/>
          <w:shd w:val="clear" w:color="auto" w:fill="FFFFFF"/>
        </w:rPr>
        <w:t>” e “</w:t>
      </w:r>
      <w:r w:rsidR="00E6033D" w:rsidRPr="00E22193">
        <w:rPr>
          <w:rStyle w:val="normaltextrun"/>
          <w:rFonts w:ascii="Arial" w:hAnsi="Arial" w:cs="Arial"/>
          <w:i/>
          <w:color w:val="000000"/>
          <w:sz w:val="24"/>
          <w:szCs w:val="24"/>
          <w:shd w:val="clear" w:color="auto" w:fill="FFFFFF"/>
        </w:rPr>
        <w:t>Innominada o genérica</w:t>
      </w:r>
      <w:r w:rsidR="00E6033D" w:rsidRPr="00E22193">
        <w:rPr>
          <w:rStyle w:val="normaltextrun"/>
          <w:rFonts w:ascii="Arial" w:hAnsi="Arial" w:cs="Arial"/>
          <w:color w:val="000000"/>
          <w:sz w:val="24"/>
          <w:szCs w:val="24"/>
          <w:shd w:val="clear" w:color="auto" w:fill="FFFFFF"/>
        </w:rPr>
        <w:t xml:space="preserve">”, (pág. 108 a 115 del archivo 02 del expediente digital). </w:t>
      </w:r>
    </w:p>
    <w:p w14:paraId="02E26116" w14:textId="77777777" w:rsidR="00E6033D" w:rsidRPr="00E22193" w:rsidRDefault="00E6033D" w:rsidP="00E22193">
      <w:pPr>
        <w:pStyle w:val="Sinespaciado"/>
        <w:spacing w:line="276" w:lineRule="auto"/>
        <w:jc w:val="both"/>
        <w:rPr>
          <w:rStyle w:val="normaltextrun"/>
          <w:rFonts w:ascii="Arial" w:hAnsi="Arial" w:cs="Arial"/>
          <w:color w:val="000000"/>
          <w:sz w:val="24"/>
          <w:szCs w:val="24"/>
          <w:shd w:val="clear" w:color="auto" w:fill="FFFFFF"/>
        </w:rPr>
      </w:pPr>
    </w:p>
    <w:p w14:paraId="41B340AA" w14:textId="29C31F14" w:rsidR="00A966F3" w:rsidRPr="00E22193" w:rsidRDefault="002D480D" w:rsidP="00E22193">
      <w:pPr>
        <w:pStyle w:val="Sinespaciado"/>
        <w:spacing w:line="276" w:lineRule="auto"/>
        <w:jc w:val="both"/>
        <w:rPr>
          <w:rStyle w:val="normaltextrun"/>
          <w:rFonts w:ascii="Arial" w:hAnsi="Arial" w:cs="Arial"/>
          <w:color w:val="000000"/>
          <w:sz w:val="24"/>
          <w:szCs w:val="24"/>
          <w:shd w:val="clear" w:color="auto" w:fill="FFFFFF"/>
        </w:rPr>
      </w:pPr>
      <w:r w:rsidRPr="00E22193">
        <w:rPr>
          <w:rStyle w:val="normaltextrun"/>
          <w:rFonts w:ascii="Arial" w:hAnsi="Arial" w:cs="Arial"/>
          <w:color w:val="000000"/>
          <w:sz w:val="24"/>
          <w:szCs w:val="24"/>
          <w:shd w:val="clear" w:color="auto" w:fill="FFFFFF"/>
        </w:rPr>
        <w:t xml:space="preserve">En sentencia de </w:t>
      </w:r>
      <w:r w:rsidR="00E6033D" w:rsidRPr="00E22193">
        <w:rPr>
          <w:rStyle w:val="normaltextrun"/>
          <w:rFonts w:ascii="Arial" w:hAnsi="Arial" w:cs="Arial"/>
          <w:color w:val="000000"/>
          <w:sz w:val="24"/>
          <w:szCs w:val="24"/>
          <w:shd w:val="clear" w:color="auto" w:fill="FFFFFF"/>
        </w:rPr>
        <w:t>16 de mayo de</w:t>
      </w:r>
      <w:r w:rsidRPr="00E22193">
        <w:rPr>
          <w:rStyle w:val="normaltextrun"/>
          <w:rFonts w:ascii="Arial" w:hAnsi="Arial" w:cs="Arial"/>
          <w:color w:val="000000"/>
          <w:sz w:val="24"/>
          <w:szCs w:val="24"/>
          <w:shd w:val="clear" w:color="auto" w:fill="FFFFFF"/>
        </w:rPr>
        <w:t xml:space="preserve"> 2022, la funcionaria de primera instancia, </w:t>
      </w:r>
      <w:r w:rsidR="00491E1C" w:rsidRPr="00E22193">
        <w:rPr>
          <w:rStyle w:val="normaltextrun"/>
          <w:rFonts w:ascii="Arial" w:hAnsi="Arial" w:cs="Arial"/>
          <w:color w:val="000000"/>
          <w:sz w:val="24"/>
          <w:szCs w:val="24"/>
          <w:shd w:val="clear" w:color="auto" w:fill="FFFFFF"/>
        </w:rPr>
        <w:t xml:space="preserve">empezó por </w:t>
      </w:r>
      <w:r w:rsidR="00A246B6" w:rsidRPr="00E22193">
        <w:rPr>
          <w:rStyle w:val="normaltextrun"/>
          <w:rFonts w:ascii="Arial" w:hAnsi="Arial" w:cs="Arial"/>
          <w:color w:val="000000"/>
          <w:sz w:val="24"/>
          <w:szCs w:val="24"/>
          <w:shd w:val="clear" w:color="auto" w:fill="FFFFFF"/>
        </w:rPr>
        <w:t>mencionar cuáles son los</w:t>
      </w:r>
      <w:r w:rsidR="00491E1C" w:rsidRPr="00E22193">
        <w:rPr>
          <w:rStyle w:val="normaltextrun"/>
          <w:rFonts w:ascii="Arial" w:hAnsi="Arial" w:cs="Arial"/>
          <w:color w:val="000000"/>
          <w:sz w:val="24"/>
          <w:szCs w:val="24"/>
          <w:shd w:val="clear" w:color="auto" w:fill="FFFFFF"/>
        </w:rPr>
        <w:t xml:space="preserve"> requisitos </w:t>
      </w:r>
      <w:r w:rsidR="00A246B6" w:rsidRPr="00E22193">
        <w:rPr>
          <w:rStyle w:val="normaltextrun"/>
          <w:rFonts w:ascii="Arial" w:hAnsi="Arial" w:cs="Arial"/>
          <w:color w:val="000000"/>
          <w:sz w:val="24"/>
          <w:szCs w:val="24"/>
          <w:shd w:val="clear" w:color="auto" w:fill="FFFFFF"/>
        </w:rPr>
        <w:t>para acceder a la pensión de invalidez y seguidamente h</w:t>
      </w:r>
      <w:r w:rsidR="0020B19F" w:rsidRPr="00E22193">
        <w:rPr>
          <w:rStyle w:val="normaltextrun"/>
          <w:rFonts w:ascii="Arial" w:hAnsi="Arial" w:cs="Arial"/>
          <w:color w:val="000000"/>
          <w:sz w:val="24"/>
          <w:szCs w:val="24"/>
          <w:shd w:val="clear" w:color="auto" w:fill="FFFFFF"/>
        </w:rPr>
        <w:t>izo</w:t>
      </w:r>
      <w:r w:rsidR="00A246B6" w:rsidRPr="00E22193">
        <w:rPr>
          <w:rStyle w:val="normaltextrun"/>
          <w:rFonts w:ascii="Arial" w:hAnsi="Arial" w:cs="Arial"/>
          <w:color w:val="000000"/>
          <w:sz w:val="24"/>
          <w:szCs w:val="24"/>
          <w:shd w:val="clear" w:color="auto" w:fill="FFFFFF"/>
        </w:rPr>
        <w:t xml:space="preserve"> alusión a las normas que establecen que el estado de invalidez debe ser determinado por las entidades del sistema de seguridad social o las juntas de calificación. </w:t>
      </w:r>
    </w:p>
    <w:p w14:paraId="14C49207" w14:textId="77777777" w:rsidR="00A966F3" w:rsidRPr="00E22193" w:rsidRDefault="00A966F3" w:rsidP="00E22193">
      <w:pPr>
        <w:pStyle w:val="Sinespaciado"/>
        <w:spacing w:line="276" w:lineRule="auto"/>
        <w:jc w:val="both"/>
        <w:rPr>
          <w:rStyle w:val="normaltextrun"/>
          <w:rFonts w:ascii="Arial" w:hAnsi="Arial" w:cs="Arial"/>
          <w:color w:val="000000"/>
          <w:sz w:val="24"/>
          <w:szCs w:val="24"/>
          <w:shd w:val="clear" w:color="auto" w:fill="FFFFFF"/>
        </w:rPr>
      </w:pPr>
    </w:p>
    <w:p w14:paraId="5422DFF9" w14:textId="6A6CA6D4" w:rsidR="00A966F3" w:rsidRPr="00E22193" w:rsidRDefault="00A246B6" w:rsidP="00E22193">
      <w:pPr>
        <w:pStyle w:val="Sinespaciado"/>
        <w:spacing w:line="276" w:lineRule="auto"/>
        <w:jc w:val="both"/>
        <w:rPr>
          <w:rStyle w:val="normaltextrun"/>
          <w:rFonts w:ascii="Arial" w:hAnsi="Arial" w:cs="Arial"/>
          <w:sz w:val="24"/>
          <w:szCs w:val="24"/>
          <w:shd w:val="clear" w:color="auto" w:fill="FFFFFF"/>
        </w:rPr>
      </w:pPr>
      <w:r w:rsidRPr="00E22193">
        <w:rPr>
          <w:rStyle w:val="normaltextrun"/>
          <w:rFonts w:ascii="Arial" w:hAnsi="Arial" w:cs="Arial"/>
          <w:color w:val="000000"/>
          <w:sz w:val="24"/>
          <w:szCs w:val="24"/>
          <w:shd w:val="clear" w:color="auto" w:fill="FFFFFF"/>
        </w:rPr>
        <w:t>En ese orden</w:t>
      </w:r>
      <w:r w:rsidR="769E61F8" w:rsidRPr="00E22193">
        <w:rPr>
          <w:rStyle w:val="normaltextrun"/>
          <w:rFonts w:ascii="Arial" w:hAnsi="Arial" w:cs="Arial"/>
          <w:color w:val="000000"/>
          <w:sz w:val="24"/>
          <w:szCs w:val="24"/>
          <w:shd w:val="clear" w:color="auto" w:fill="FFFFFF"/>
        </w:rPr>
        <w:t xml:space="preserve"> de ideas</w:t>
      </w:r>
      <w:r w:rsidRPr="00E22193">
        <w:rPr>
          <w:rStyle w:val="normaltextrun"/>
          <w:rFonts w:ascii="Arial" w:hAnsi="Arial" w:cs="Arial"/>
          <w:color w:val="000000"/>
          <w:sz w:val="24"/>
          <w:szCs w:val="24"/>
          <w:shd w:val="clear" w:color="auto" w:fill="FFFFFF"/>
        </w:rPr>
        <w:t>, al descender al caso concreto encontró que el afiliado</w:t>
      </w:r>
      <w:r w:rsidR="2E5205AD" w:rsidRPr="00E22193">
        <w:rPr>
          <w:rStyle w:val="normaltextrun"/>
          <w:rFonts w:ascii="Arial" w:hAnsi="Arial" w:cs="Arial"/>
          <w:color w:val="000000"/>
          <w:sz w:val="24"/>
          <w:szCs w:val="24"/>
          <w:shd w:val="clear" w:color="auto" w:fill="FFFFFF"/>
        </w:rPr>
        <w:t>,</w:t>
      </w:r>
      <w:r w:rsidRPr="00E22193">
        <w:rPr>
          <w:rStyle w:val="normaltextrun"/>
          <w:rFonts w:ascii="Arial" w:hAnsi="Arial" w:cs="Arial"/>
          <w:color w:val="000000"/>
          <w:sz w:val="24"/>
          <w:szCs w:val="24"/>
          <w:shd w:val="clear" w:color="auto" w:fill="FFFFFF"/>
        </w:rPr>
        <w:t xml:space="preserve"> Noe Girón Libreros</w:t>
      </w:r>
      <w:r w:rsidR="1C4E9E4B" w:rsidRPr="00E22193">
        <w:rPr>
          <w:rStyle w:val="normaltextrun"/>
          <w:rFonts w:ascii="Arial" w:hAnsi="Arial" w:cs="Arial"/>
          <w:color w:val="000000"/>
          <w:sz w:val="24"/>
          <w:szCs w:val="24"/>
          <w:shd w:val="clear" w:color="auto" w:fill="FFFFFF"/>
        </w:rPr>
        <w:t>,</w:t>
      </w:r>
      <w:r w:rsidRPr="00E22193">
        <w:rPr>
          <w:rStyle w:val="normaltextrun"/>
          <w:rFonts w:ascii="Arial" w:hAnsi="Arial" w:cs="Arial"/>
          <w:color w:val="000000"/>
          <w:sz w:val="24"/>
          <w:szCs w:val="24"/>
          <w:shd w:val="clear" w:color="auto" w:fill="FFFFFF"/>
        </w:rPr>
        <w:t xml:space="preserve"> nunca fue declarado inválido, dado que su deceso sobrevino antes de que concluyera el trámite de calificació</w:t>
      </w:r>
      <w:r w:rsidR="00A966F3" w:rsidRPr="00E22193">
        <w:rPr>
          <w:rStyle w:val="normaltextrun"/>
          <w:rFonts w:ascii="Arial" w:hAnsi="Arial" w:cs="Arial"/>
          <w:color w:val="000000"/>
          <w:sz w:val="24"/>
          <w:szCs w:val="24"/>
          <w:shd w:val="clear" w:color="auto" w:fill="FFFFFF"/>
        </w:rPr>
        <w:t>n</w:t>
      </w:r>
      <w:r w:rsidRPr="00E22193">
        <w:rPr>
          <w:rStyle w:val="normaltextrun"/>
          <w:rFonts w:ascii="Arial" w:hAnsi="Arial" w:cs="Arial"/>
          <w:color w:val="000000"/>
          <w:sz w:val="24"/>
          <w:szCs w:val="24"/>
          <w:shd w:val="clear" w:color="auto" w:fill="FFFFFF"/>
        </w:rPr>
        <w:t xml:space="preserve">, </w:t>
      </w:r>
      <w:r w:rsidR="00A966F3" w:rsidRPr="00E22193">
        <w:rPr>
          <w:rStyle w:val="normaltextrun"/>
          <w:rFonts w:ascii="Arial" w:hAnsi="Arial" w:cs="Arial"/>
          <w:color w:val="000000"/>
          <w:sz w:val="24"/>
          <w:szCs w:val="24"/>
          <w:shd w:val="clear" w:color="auto" w:fill="FFFFFF"/>
        </w:rPr>
        <w:t>razón por la que no era pos</w:t>
      </w:r>
      <w:r w:rsidRPr="00E22193">
        <w:rPr>
          <w:rStyle w:val="normaltextrun"/>
          <w:rFonts w:ascii="Arial" w:hAnsi="Arial" w:cs="Arial"/>
          <w:color w:val="000000"/>
          <w:sz w:val="24"/>
          <w:szCs w:val="24"/>
          <w:shd w:val="clear" w:color="auto" w:fill="FFFFFF"/>
        </w:rPr>
        <w:t xml:space="preserve">ible </w:t>
      </w:r>
      <w:r w:rsidR="00A966F3" w:rsidRPr="00E22193">
        <w:rPr>
          <w:rStyle w:val="normaltextrun"/>
          <w:rFonts w:ascii="Arial" w:hAnsi="Arial" w:cs="Arial"/>
          <w:color w:val="000000"/>
          <w:sz w:val="24"/>
          <w:szCs w:val="24"/>
          <w:shd w:val="clear" w:color="auto" w:fill="FFFFFF"/>
        </w:rPr>
        <w:t xml:space="preserve">establecer </w:t>
      </w:r>
      <w:r w:rsidR="009D1C00" w:rsidRPr="00E22193">
        <w:rPr>
          <w:rStyle w:val="normaltextrun"/>
          <w:rFonts w:ascii="Arial" w:hAnsi="Arial" w:cs="Arial"/>
          <w:color w:val="000000"/>
          <w:sz w:val="24"/>
          <w:szCs w:val="24"/>
          <w:shd w:val="clear" w:color="auto" w:fill="FFFFFF"/>
        </w:rPr>
        <w:t>que</w:t>
      </w:r>
      <w:r w:rsidR="00A966F3" w:rsidRPr="00E22193">
        <w:rPr>
          <w:rStyle w:val="normaltextrun"/>
          <w:rFonts w:ascii="Arial" w:hAnsi="Arial" w:cs="Arial"/>
          <w:color w:val="000000"/>
          <w:sz w:val="24"/>
          <w:szCs w:val="24"/>
          <w:shd w:val="clear" w:color="auto" w:fill="FFFFFF"/>
        </w:rPr>
        <w:t xml:space="preserve"> tenía una pérdida de capacidad </w:t>
      </w:r>
      <w:r w:rsidR="00A966F3" w:rsidRPr="00E22193">
        <w:rPr>
          <w:rStyle w:val="normaltextrun"/>
          <w:rFonts w:ascii="Arial" w:hAnsi="Arial" w:cs="Arial"/>
          <w:sz w:val="24"/>
          <w:szCs w:val="24"/>
          <w:shd w:val="clear" w:color="auto" w:fill="FFFFFF"/>
        </w:rPr>
        <w:t>laboral igual o superior al 50% y la fecha de su estructuración, indicando además que</w:t>
      </w:r>
      <w:r w:rsidR="009D1C00" w:rsidRPr="00E22193">
        <w:rPr>
          <w:rStyle w:val="normaltextrun"/>
          <w:rFonts w:ascii="Arial" w:hAnsi="Arial" w:cs="Arial"/>
          <w:sz w:val="24"/>
          <w:szCs w:val="24"/>
          <w:shd w:val="clear" w:color="auto" w:fill="FFFFFF"/>
        </w:rPr>
        <w:t xml:space="preserve">, en gracia de discusión, si se admitiera que hay lugar a reconocer la prestación reclamada, lo cierto es que, </w:t>
      </w:r>
      <w:r w:rsidR="00A966F3" w:rsidRPr="00E22193">
        <w:rPr>
          <w:rStyle w:val="normaltextrun"/>
          <w:rFonts w:ascii="Arial" w:hAnsi="Arial" w:cs="Arial"/>
          <w:sz w:val="24"/>
          <w:szCs w:val="24"/>
          <w:shd w:val="clear" w:color="auto" w:fill="FFFFFF"/>
        </w:rPr>
        <w:t>la demandante, en calidad de cónyuge supérstite</w:t>
      </w:r>
      <w:r w:rsidR="009D1C00" w:rsidRPr="00E22193">
        <w:rPr>
          <w:rStyle w:val="normaltextrun"/>
          <w:rFonts w:ascii="Arial" w:hAnsi="Arial" w:cs="Arial"/>
          <w:sz w:val="24"/>
          <w:szCs w:val="24"/>
          <w:shd w:val="clear" w:color="auto" w:fill="FFFFFF"/>
        </w:rPr>
        <w:t xml:space="preserve"> del causante,</w:t>
      </w:r>
      <w:r w:rsidR="00A966F3" w:rsidRPr="00E22193">
        <w:rPr>
          <w:rStyle w:val="normaltextrun"/>
          <w:rFonts w:ascii="Arial" w:hAnsi="Arial" w:cs="Arial"/>
          <w:sz w:val="24"/>
          <w:szCs w:val="24"/>
          <w:shd w:val="clear" w:color="auto" w:fill="FFFFFF"/>
        </w:rPr>
        <w:t xml:space="preserve"> no estaría legitimada para reclamar el eventual retroactivo pensional</w:t>
      </w:r>
      <w:r w:rsidR="009D1C00" w:rsidRPr="00E22193">
        <w:rPr>
          <w:rStyle w:val="normaltextrun"/>
          <w:rFonts w:ascii="Arial" w:hAnsi="Arial" w:cs="Arial"/>
          <w:sz w:val="24"/>
          <w:szCs w:val="24"/>
          <w:shd w:val="clear" w:color="auto" w:fill="FFFFFF"/>
        </w:rPr>
        <w:t xml:space="preserve"> en favor de aquel</w:t>
      </w:r>
      <w:r w:rsidR="00A966F3" w:rsidRPr="00E22193">
        <w:rPr>
          <w:rStyle w:val="normaltextrun"/>
          <w:rFonts w:ascii="Arial" w:hAnsi="Arial" w:cs="Arial"/>
          <w:sz w:val="24"/>
          <w:szCs w:val="24"/>
          <w:shd w:val="clear" w:color="auto" w:fill="FFFFFF"/>
        </w:rPr>
        <w:t>, por no acreditar la calidad de hereder</w:t>
      </w:r>
      <w:r w:rsidR="009D1C00" w:rsidRPr="00E22193">
        <w:rPr>
          <w:rStyle w:val="normaltextrun"/>
          <w:rFonts w:ascii="Arial" w:hAnsi="Arial" w:cs="Arial"/>
          <w:sz w:val="24"/>
          <w:szCs w:val="24"/>
          <w:shd w:val="clear" w:color="auto" w:fill="FFFFFF"/>
        </w:rPr>
        <w:t xml:space="preserve">a. </w:t>
      </w:r>
    </w:p>
    <w:p w14:paraId="6548F8B9" w14:textId="77777777" w:rsidR="008C2E26" w:rsidRPr="00E22193" w:rsidRDefault="008C2E26" w:rsidP="00E22193">
      <w:pPr>
        <w:pStyle w:val="Sinespaciado"/>
        <w:spacing w:line="276" w:lineRule="auto"/>
        <w:jc w:val="both"/>
        <w:rPr>
          <w:rStyle w:val="normaltextrun"/>
          <w:rFonts w:ascii="Arial" w:hAnsi="Arial" w:cs="Arial"/>
          <w:color w:val="FF0000"/>
          <w:sz w:val="24"/>
          <w:szCs w:val="24"/>
          <w:shd w:val="clear" w:color="auto" w:fill="FFFFFF"/>
        </w:rPr>
      </w:pPr>
    </w:p>
    <w:p w14:paraId="58F72D98" w14:textId="77777777" w:rsidR="00A966F3" w:rsidRPr="00E22193" w:rsidRDefault="00A966F3" w:rsidP="00E22193">
      <w:pPr>
        <w:pStyle w:val="Sinespaciado"/>
        <w:spacing w:line="276" w:lineRule="auto"/>
        <w:jc w:val="both"/>
        <w:rPr>
          <w:rStyle w:val="normaltextrun"/>
          <w:rFonts w:ascii="Arial" w:hAnsi="Arial" w:cs="Arial"/>
          <w:sz w:val="24"/>
          <w:szCs w:val="24"/>
        </w:rPr>
      </w:pPr>
      <w:r w:rsidRPr="00E22193">
        <w:rPr>
          <w:rStyle w:val="normaltextrun"/>
          <w:rFonts w:ascii="Arial" w:hAnsi="Arial" w:cs="Arial"/>
          <w:color w:val="000000"/>
          <w:sz w:val="24"/>
          <w:szCs w:val="24"/>
          <w:shd w:val="clear" w:color="auto" w:fill="FFFFFF"/>
        </w:rPr>
        <w:t xml:space="preserve">En consecuencia, </w:t>
      </w:r>
      <w:r w:rsidR="00E6033D" w:rsidRPr="00E22193">
        <w:rPr>
          <w:rStyle w:val="normaltextrun"/>
          <w:rFonts w:ascii="Arial" w:hAnsi="Arial" w:cs="Arial"/>
          <w:color w:val="000000"/>
          <w:sz w:val="24"/>
          <w:szCs w:val="24"/>
          <w:shd w:val="clear" w:color="auto" w:fill="FFFFFF"/>
        </w:rPr>
        <w:t>declaró probada la excepción de inexistencia de la obligación y cobro de lo no debido, propuesta por Colfondos S.A.</w:t>
      </w:r>
      <w:r w:rsidRPr="00E22193">
        <w:rPr>
          <w:rStyle w:val="normaltextrun"/>
          <w:rFonts w:ascii="Arial" w:hAnsi="Arial" w:cs="Arial"/>
          <w:color w:val="000000"/>
          <w:sz w:val="24"/>
          <w:szCs w:val="24"/>
          <w:shd w:val="clear" w:color="auto" w:fill="FFFFFF"/>
        </w:rPr>
        <w:t xml:space="preserve"> a quien absolvió de todas las pretensiones de la demanda. Condenó en costas a la parte vencida en juicio a favor de la accionada. </w:t>
      </w:r>
    </w:p>
    <w:p w14:paraId="1D9D0DC4" w14:textId="77777777" w:rsidR="002D480D" w:rsidRPr="00E22193" w:rsidRDefault="002D480D" w:rsidP="00E22193">
      <w:pPr>
        <w:pStyle w:val="paragraph"/>
        <w:spacing w:before="0" w:beforeAutospacing="0" w:after="0" w:afterAutospacing="0" w:line="276" w:lineRule="auto"/>
        <w:jc w:val="both"/>
        <w:textAlignment w:val="baseline"/>
        <w:rPr>
          <w:rStyle w:val="normaltextrun"/>
          <w:rFonts w:ascii="Arial" w:hAnsi="Arial" w:cs="Arial"/>
        </w:rPr>
      </w:pPr>
    </w:p>
    <w:p w14:paraId="2D25E11C" w14:textId="3C379BED" w:rsidR="00A966F3" w:rsidRPr="00E22193" w:rsidRDefault="002D480D" w:rsidP="00E22193">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r w:rsidRPr="00E22193">
        <w:rPr>
          <w:rStyle w:val="normaltextrun"/>
          <w:rFonts w:ascii="Arial" w:hAnsi="Arial" w:cs="Arial"/>
          <w:color w:val="000000"/>
          <w:shd w:val="clear" w:color="auto" w:fill="FFFFFF"/>
        </w:rPr>
        <w:t xml:space="preserve">Inconforme con la decisión, la apoderada judicial de la parte actora interpuso recurso de apelación, manifestando que, </w:t>
      </w:r>
      <w:r w:rsidR="00CF3232" w:rsidRPr="00E22193">
        <w:rPr>
          <w:rStyle w:val="normaltextrun"/>
          <w:rFonts w:ascii="Arial" w:hAnsi="Arial" w:cs="Arial"/>
          <w:color w:val="000000"/>
          <w:shd w:val="clear" w:color="auto" w:fill="FFFFFF"/>
        </w:rPr>
        <w:t xml:space="preserve">desde la misma demanda se planteó la </w:t>
      </w:r>
      <w:r w:rsidR="00A966F3" w:rsidRPr="00E22193">
        <w:rPr>
          <w:rStyle w:val="normaltextrun"/>
          <w:rFonts w:ascii="Arial" w:hAnsi="Arial" w:cs="Arial"/>
          <w:color w:val="000000"/>
          <w:shd w:val="clear" w:color="auto" w:fill="FFFFFF"/>
        </w:rPr>
        <w:t>ausencia del documento de</w:t>
      </w:r>
      <w:r w:rsidR="00CF3232" w:rsidRPr="00E22193">
        <w:rPr>
          <w:rStyle w:val="normaltextrun"/>
          <w:rFonts w:ascii="Arial" w:hAnsi="Arial" w:cs="Arial"/>
          <w:color w:val="000000"/>
          <w:shd w:val="clear" w:color="auto" w:fill="FFFFFF"/>
        </w:rPr>
        <w:t xml:space="preserve"> calificación de PCL del </w:t>
      </w:r>
      <w:r w:rsidR="00A966F3" w:rsidRPr="00E22193">
        <w:rPr>
          <w:rStyle w:val="normaltextrun"/>
          <w:rFonts w:ascii="Arial" w:hAnsi="Arial" w:cs="Arial"/>
          <w:color w:val="000000"/>
          <w:shd w:val="clear" w:color="auto" w:fill="FFFFFF"/>
        </w:rPr>
        <w:t>causante, no porque no e</w:t>
      </w:r>
      <w:r w:rsidR="00CF3232" w:rsidRPr="00E22193">
        <w:rPr>
          <w:rStyle w:val="normaltextrun"/>
          <w:rFonts w:ascii="Arial" w:hAnsi="Arial" w:cs="Arial"/>
          <w:color w:val="000000"/>
          <w:shd w:val="clear" w:color="auto" w:fill="FFFFFF"/>
        </w:rPr>
        <w:t xml:space="preserve">xistiera sino por la </w:t>
      </w:r>
      <w:r w:rsidR="00A966F3" w:rsidRPr="00E22193">
        <w:rPr>
          <w:rStyle w:val="normaltextrun"/>
          <w:rFonts w:ascii="Arial" w:hAnsi="Arial" w:cs="Arial"/>
          <w:color w:val="000000"/>
          <w:shd w:val="clear" w:color="auto" w:fill="FFFFFF"/>
        </w:rPr>
        <w:t xml:space="preserve">mala fe de </w:t>
      </w:r>
      <w:r w:rsidR="00CF3232" w:rsidRPr="00E22193">
        <w:rPr>
          <w:rStyle w:val="normaltextrun"/>
          <w:rFonts w:ascii="Arial" w:hAnsi="Arial" w:cs="Arial"/>
          <w:color w:val="000000"/>
          <w:shd w:val="clear" w:color="auto" w:fill="FFFFFF"/>
        </w:rPr>
        <w:t xml:space="preserve">la entidad demandada de no </w:t>
      </w:r>
      <w:r w:rsidR="00A966F3" w:rsidRPr="00E22193">
        <w:rPr>
          <w:rStyle w:val="normaltextrun"/>
          <w:rFonts w:ascii="Arial" w:hAnsi="Arial" w:cs="Arial"/>
          <w:color w:val="000000"/>
          <w:shd w:val="clear" w:color="auto" w:fill="FFFFFF"/>
        </w:rPr>
        <w:t>notificar dicho documento</w:t>
      </w:r>
      <w:r w:rsidR="00CF3232" w:rsidRPr="00E22193">
        <w:rPr>
          <w:rStyle w:val="normaltextrun"/>
          <w:rFonts w:ascii="Arial" w:hAnsi="Arial" w:cs="Arial"/>
          <w:color w:val="000000"/>
          <w:shd w:val="clear" w:color="auto" w:fill="FFFFFF"/>
        </w:rPr>
        <w:t xml:space="preserve">, </w:t>
      </w:r>
      <w:r w:rsidR="00A966F3" w:rsidRPr="00E22193">
        <w:rPr>
          <w:rStyle w:val="normaltextrun"/>
          <w:rFonts w:ascii="Arial" w:hAnsi="Arial" w:cs="Arial"/>
          <w:color w:val="000000"/>
          <w:shd w:val="clear" w:color="auto" w:fill="FFFFFF"/>
        </w:rPr>
        <w:t>pues de lo contrario</w:t>
      </w:r>
      <w:r w:rsidR="00242CD9" w:rsidRPr="00E22193">
        <w:rPr>
          <w:rStyle w:val="normaltextrun"/>
          <w:rFonts w:ascii="Arial" w:hAnsi="Arial" w:cs="Arial"/>
          <w:color w:val="000000"/>
          <w:shd w:val="clear" w:color="auto" w:fill="FFFFFF"/>
        </w:rPr>
        <w:t xml:space="preserve">, </w:t>
      </w:r>
      <w:r w:rsidR="00CF3232" w:rsidRPr="00E22193">
        <w:rPr>
          <w:rStyle w:val="normaltextrun"/>
          <w:rFonts w:ascii="Arial" w:hAnsi="Arial" w:cs="Arial"/>
          <w:color w:val="000000"/>
          <w:shd w:val="clear" w:color="auto" w:fill="FFFFFF"/>
        </w:rPr>
        <w:t xml:space="preserve">no hubiera informado </w:t>
      </w:r>
      <w:r w:rsidR="00242CD9" w:rsidRPr="00E22193">
        <w:rPr>
          <w:rStyle w:val="normaltextrun"/>
          <w:rFonts w:ascii="Arial" w:hAnsi="Arial" w:cs="Arial"/>
          <w:color w:val="000000"/>
          <w:shd w:val="clear" w:color="auto" w:fill="FFFFFF"/>
        </w:rPr>
        <w:t>en</w:t>
      </w:r>
      <w:r w:rsidR="00CF3232" w:rsidRPr="00E22193">
        <w:rPr>
          <w:rStyle w:val="normaltextrun"/>
          <w:rFonts w:ascii="Arial" w:hAnsi="Arial" w:cs="Arial"/>
          <w:color w:val="000000"/>
          <w:shd w:val="clear" w:color="auto" w:fill="FFFFFF"/>
        </w:rPr>
        <w:t xml:space="preserve"> </w:t>
      </w:r>
      <w:r w:rsidR="00697626" w:rsidRPr="00E22193">
        <w:rPr>
          <w:rStyle w:val="normaltextrun"/>
          <w:rFonts w:ascii="Arial" w:hAnsi="Arial" w:cs="Arial"/>
          <w:color w:val="000000"/>
          <w:shd w:val="clear" w:color="auto" w:fill="FFFFFF"/>
        </w:rPr>
        <w:t xml:space="preserve">respuesta a una tutela </w:t>
      </w:r>
      <w:r w:rsidR="00242CD9" w:rsidRPr="00E22193">
        <w:rPr>
          <w:rStyle w:val="normaltextrun"/>
          <w:rFonts w:ascii="Arial" w:hAnsi="Arial" w:cs="Arial"/>
          <w:color w:val="000000"/>
          <w:shd w:val="clear" w:color="auto" w:fill="FFFFFF"/>
        </w:rPr>
        <w:t>que n</w:t>
      </w:r>
      <w:r w:rsidR="00CF3232" w:rsidRPr="00E22193">
        <w:rPr>
          <w:rStyle w:val="normaltextrun"/>
          <w:rFonts w:ascii="Arial" w:hAnsi="Arial" w:cs="Arial"/>
          <w:color w:val="000000"/>
          <w:shd w:val="clear" w:color="auto" w:fill="FFFFFF"/>
        </w:rPr>
        <w:t xml:space="preserve">o procedería a la </w:t>
      </w:r>
      <w:r w:rsidR="00CF3232" w:rsidRPr="00E22193">
        <w:rPr>
          <w:rStyle w:val="normaltextrun"/>
          <w:rFonts w:ascii="Arial" w:hAnsi="Arial" w:cs="Arial"/>
          <w:color w:val="000000"/>
          <w:shd w:val="clear" w:color="auto" w:fill="FFFFFF"/>
        </w:rPr>
        <w:lastRenderedPageBreak/>
        <w:t>notificación del dictamen de calificación,</w:t>
      </w:r>
      <w:r w:rsidR="00697626" w:rsidRPr="00E22193">
        <w:rPr>
          <w:rStyle w:val="normaltextrun"/>
          <w:rFonts w:ascii="Arial" w:hAnsi="Arial" w:cs="Arial"/>
          <w:color w:val="000000"/>
          <w:shd w:val="clear" w:color="auto" w:fill="FFFFFF"/>
        </w:rPr>
        <w:t xml:space="preserve"> por cuanto el causante había fallecido y la </w:t>
      </w:r>
      <w:r w:rsidR="00242CD9" w:rsidRPr="00E22193">
        <w:rPr>
          <w:rStyle w:val="normaltextrun"/>
          <w:rFonts w:ascii="Arial" w:hAnsi="Arial" w:cs="Arial"/>
          <w:color w:val="000000"/>
          <w:shd w:val="clear" w:color="auto" w:fill="FFFFFF"/>
        </w:rPr>
        <w:t xml:space="preserve">actora está </w:t>
      </w:r>
      <w:r w:rsidR="00697626" w:rsidRPr="00E22193">
        <w:rPr>
          <w:rStyle w:val="normaltextrun"/>
          <w:rFonts w:ascii="Arial" w:hAnsi="Arial" w:cs="Arial"/>
          <w:color w:val="000000"/>
          <w:shd w:val="clear" w:color="auto" w:fill="FFFFFF"/>
        </w:rPr>
        <w:t xml:space="preserve">gozando de una pensión de sobrevivientes, </w:t>
      </w:r>
      <w:r w:rsidR="00CF3232" w:rsidRPr="00E22193">
        <w:rPr>
          <w:rStyle w:val="normaltextrun"/>
          <w:rFonts w:ascii="Arial" w:hAnsi="Arial" w:cs="Arial"/>
          <w:color w:val="000000"/>
          <w:shd w:val="clear" w:color="auto" w:fill="FFFFFF"/>
        </w:rPr>
        <w:t xml:space="preserve">lo cual es demostrativo de que el dictamen de calificación sí </w:t>
      </w:r>
      <w:r w:rsidR="00697626" w:rsidRPr="00E22193">
        <w:rPr>
          <w:rStyle w:val="normaltextrun"/>
          <w:rFonts w:ascii="Arial" w:hAnsi="Arial" w:cs="Arial"/>
          <w:color w:val="000000"/>
          <w:shd w:val="clear" w:color="auto" w:fill="FFFFFF"/>
        </w:rPr>
        <w:t xml:space="preserve">se profirió y </w:t>
      </w:r>
      <w:r w:rsidR="00CF3232" w:rsidRPr="00E22193">
        <w:rPr>
          <w:rStyle w:val="normaltextrun"/>
          <w:rFonts w:ascii="Arial" w:hAnsi="Arial" w:cs="Arial"/>
          <w:color w:val="000000"/>
          <w:shd w:val="clear" w:color="auto" w:fill="FFFFFF"/>
        </w:rPr>
        <w:t>existió; agregando que no tendría ninguna relevancia que dicha experticia</w:t>
      </w:r>
      <w:r w:rsidR="00A966F3" w:rsidRPr="00E22193">
        <w:rPr>
          <w:rStyle w:val="normaltextrun"/>
          <w:rFonts w:ascii="Arial" w:hAnsi="Arial" w:cs="Arial"/>
          <w:color w:val="000000"/>
          <w:shd w:val="clear" w:color="auto" w:fill="FFFFFF"/>
        </w:rPr>
        <w:t xml:space="preserve"> se hubiese emitido </w:t>
      </w:r>
      <w:r w:rsidR="00CF3232" w:rsidRPr="00E22193">
        <w:rPr>
          <w:rStyle w:val="normaltextrun"/>
          <w:rFonts w:ascii="Arial" w:hAnsi="Arial" w:cs="Arial"/>
          <w:color w:val="000000"/>
          <w:shd w:val="clear" w:color="auto" w:fill="FFFFFF"/>
        </w:rPr>
        <w:t>d</w:t>
      </w:r>
      <w:r w:rsidR="00A966F3" w:rsidRPr="00E22193">
        <w:rPr>
          <w:rStyle w:val="normaltextrun"/>
          <w:rFonts w:ascii="Arial" w:hAnsi="Arial" w:cs="Arial"/>
          <w:color w:val="000000"/>
          <w:shd w:val="clear" w:color="auto" w:fill="FFFFFF"/>
        </w:rPr>
        <w:t xml:space="preserve">espués del </w:t>
      </w:r>
      <w:r w:rsidR="00CF3232" w:rsidRPr="00E22193">
        <w:rPr>
          <w:rStyle w:val="normaltextrun"/>
          <w:rFonts w:ascii="Arial" w:hAnsi="Arial" w:cs="Arial"/>
          <w:color w:val="000000"/>
          <w:shd w:val="clear" w:color="auto" w:fill="FFFFFF"/>
        </w:rPr>
        <w:t>fallecimiento del afiliado</w:t>
      </w:r>
      <w:r w:rsidR="00A966F3" w:rsidRPr="00E22193">
        <w:rPr>
          <w:rStyle w:val="normaltextrun"/>
          <w:rFonts w:ascii="Arial" w:hAnsi="Arial" w:cs="Arial"/>
          <w:color w:val="000000"/>
          <w:shd w:val="clear" w:color="auto" w:fill="FFFFFF"/>
        </w:rPr>
        <w:t xml:space="preserve">, pues </w:t>
      </w:r>
      <w:r w:rsidR="00CF3232" w:rsidRPr="00E22193">
        <w:rPr>
          <w:rStyle w:val="normaltextrun"/>
          <w:rFonts w:ascii="Arial" w:hAnsi="Arial" w:cs="Arial"/>
          <w:color w:val="000000"/>
          <w:shd w:val="clear" w:color="auto" w:fill="FFFFFF"/>
        </w:rPr>
        <w:t>la invalidez</w:t>
      </w:r>
      <w:r w:rsidR="00A966F3" w:rsidRPr="00E22193">
        <w:rPr>
          <w:rStyle w:val="normaltextrun"/>
          <w:rFonts w:ascii="Arial" w:hAnsi="Arial" w:cs="Arial"/>
          <w:color w:val="000000"/>
          <w:shd w:val="clear" w:color="auto" w:fill="FFFFFF"/>
        </w:rPr>
        <w:t xml:space="preserve"> se estructuraría antes de</w:t>
      </w:r>
      <w:r w:rsidR="00CF3232" w:rsidRPr="00E22193">
        <w:rPr>
          <w:rStyle w:val="normaltextrun"/>
          <w:rFonts w:ascii="Arial" w:hAnsi="Arial" w:cs="Arial"/>
          <w:color w:val="000000"/>
          <w:shd w:val="clear" w:color="auto" w:fill="FFFFFF"/>
        </w:rPr>
        <w:t xml:space="preserve">l deceso, además de que el porcentaje obtenido sería muy superior al 50%, en razón a su delicado estado de salud, con lo que se acreditaría el presupuesto que habilitaba el reconocimiento de la prestación aludida. </w:t>
      </w:r>
    </w:p>
    <w:p w14:paraId="2139BEE6" w14:textId="4B24BCDD" w:rsidR="002D480D" w:rsidRDefault="002D480D" w:rsidP="00E22193">
      <w:pPr>
        <w:pStyle w:val="Sinespaciado"/>
        <w:spacing w:line="276" w:lineRule="auto"/>
        <w:rPr>
          <w:rStyle w:val="normaltextrun"/>
          <w:rFonts w:ascii="Arial" w:hAnsi="Arial" w:cs="Arial"/>
          <w:color w:val="000000"/>
          <w:sz w:val="24"/>
          <w:szCs w:val="24"/>
          <w:shd w:val="clear" w:color="auto" w:fill="FFFFFF"/>
        </w:rPr>
      </w:pPr>
    </w:p>
    <w:p w14:paraId="5B6E4027" w14:textId="77777777" w:rsidR="00E735A4" w:rsidRPr="00E22193" w:rsidRDefault="00E735A4" w:rsidP="00E22193">
      <w:pPr>
        <w:pStyle w:val="Sinespaciado"/>
        <w:spacing w:line="276" w:lineRule="auto"/>
        <w:rPr>
          <w:rStyle w:val="normaltextrun"/>
          <w:rFonts w:ascii="Arial" w:hAnsi="Arial" w:cs="Arial"/>
          <w:color w:val="000000"/>
          <w:sz w:val="24"/>
          <w:szCs w:val="24"/>
          <w:shd w:val="clear" w:color="auto" w:fill="FFFFFF"/>
        </w:rPr>
      </w:pPr>
    </w:p>
    <w:p w14:paraId="3F5D3B39" w14:textId="77777777" w:rsidR="002D480D" w:rsidRPr="00E22193" w:rsidRDefault="002D480D" w:rsidP="00E22193">
      <w:pPr>
        <w:spacing w:after="0" w:line="276" w:lineRule="auto"/>
        <w:jc w:val="center"/>
        <w:textAlignment w:val="baseline"/>
        <w:rPr>
          <w:rFonts w:ascii="Arial" w:eastAsia="Times New Roman" w:hAnsi="Arial" w:cs="Arial"/>
          <w:sz w:val="24"/>
          <w:szCs w:val="24"/>
          <w:lang w:eastAsia="es-CO"/>
        </w:rPr>
      </w:pPr>
      <w:r w:rsidRPr="00E22193">
        <w:rPr>
          <w:rFonts w:ascii="Arial" w:eastAsia="Times New Roman" w:hAnsi="Arial" w:cs="Arial"/>
          <w:b/>
          <w:bCs/>
          <w:sz w:val="24"/>
          <w:szCs w:val="24"/>
          <w:lang w:eastAsia="es-CO"/>
        </w:rPr>
        <w:t>ALEGATOS DE CONCLUSIÓN</w:t>
      </w:r>
      <w:r w:rsidRPr="00E22193">
        <w:rPr>
          <w:rFonts w:ascii="Arial" w:eastAsia="Times New Roman" w:hAnsi="Arial" w:cs="Arial"/>
          <w:sz w:val="24"/>
          <w:szCs w:val="24"/>
          <w:lang w:eastAsia="es-CO"/>
        </w:rPr>
        <w:t> </w:t>
      </w:r>
    </w:p>
    <w:p w14:paraId="26FFBDCC" w14:textId="77777777" w:rsidR="00E735A4" w:rsidRDefault="00E735A4" w:rsidP="00E735A4">
      <w:pPr>
        <w:spacing w:after="0" w:line="276" w:lineRule="auto"/>
        <w:textAlignment w:val="baseline"/>
        <w:rPr>
          <w:rFonts w:ascii="Arial" w:eastAsia="Times New Roman" w:hAnsi="Arial" w:cs="Arial"/>
          <w:sz w:val="24"/>
          <w:szCs w:val="24"/>
          <w:lang w:eastAsia="es-CO"/>
        </w:rPr>
      </w:pPr>
    </w:p>
    <w:p w14:paraId="76B5BFFD" w14:textId="2F9FF827" w:rsidR="002D480D" w:rsidRPr="00E22193" w:rsidRDefault="002D480D" w:rsidP="00E735A4">
      <w:pPr>
        <w:spacing w:after="0" w:line="276" w:lineRule="auto"/>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w:t>
      </w:r>
    </w:p>
    <w:p w14:paraId="35933549" w14:textId="45D4B256"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xml:space="preserve">Conforme se dejó plasmado en la constancia emitida por la Secretaría de la Corporación, </w:t>
      </w:r>
      <w:r w:rsidR="00CF3232" w:rsidRPr="00E22193">
        <w:rPr>
          <w:rFonts w:ascii="Arial" w:eastAsia="Times New Roman" w:hAnsi="Arial" w:cs="Arial"/>
          <w:sz w:val="24"/>
          <w:szCs w:val="24"/>
          <w:lang w:eastAsia="es-CO"/>
        </w:rPr>
        <w:t xml:space="preserve">ambas partes presentaron </w:t>
      </w:r>
      <w:r w:rsidRPr="00E22193">
        <w:rPr>
          <w:rFonts w:ascii="Arial" w:eastAsia="Times New Roman" w:hAnsi="Arial" w:cs="Arial"/>
          <w:sz w:val="24"/>
          <w:szCs w:val="24"/>
          <w:lang w:eastAsia="es-CO"/>
        </w:rPr>
        <w:t>alegatos de conclusión.</w:t>
      </w:r>
    </w:p>
    <w:p w14:paraId="6B700C68"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p>
    <w:p w14:paraId="4498D848" w14:textId="76F9810E"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xml:space="preserve">En cuanto al contenido de los alegatos de conclusión </w:t>
      </w:r>
      <w:r w:rsidR="00DA5D63" w:rsidRPr="00E22193">
        <w:rPr>
          <w:rFonts w:ascii="Arial" w:eastAsia="Times New Roman" w:hAnsi="Arial" w:cs="Arial"/>
          <w:sz w:val="24"/>
          <w:szCs w:val="24"/>
          <w:lang w:eastAsia="es-CO"/>
        </w:rPr>
        <w:t xml:space="preserve">remitidos, </w:t>
      </w:r>
      <w:r w:rsidRPr="00E22193">
        <w:rPr>
          <w:rFonts w:ascii="Arial" w:eastAsia="Times New Roman" w:hAnsi="Arial" w:cs="Arial"/>
          <w:sz w:val="24"/>
          <w:szCs w:val="24"/>
          <w:lang w:eastAsia="es-CO"/>
        </w:rPr>
        <w:t xml:space="preserve">de acuerdo con lo establecido en el artículo 279 del CGP en el que se dispone que </w:t>
      </w:r>
      <w:r w:rsidRPr="00E22193">
        <w:rPr>
          <w:rFonts w:ascii="Arial" w:eastAsia="Times New Roman" w:hAnsi="Arial" w:cs="Arial"/>
          <w:i/>
          <w:iCs/>
          <w:sz w:val="24"/>
          <w:szCs w:val="24"/>
          <w:lang w:eastAsia="es-CO"/>
        </w:rPr>
        <w:t>“</w:t>
      </w:r>
      <w:r w:rsidR="00B10F04" w:rsidRPr="00B10F04">
        <w:rPr>
          <w:rFonts w:ascii="Arial" w:eastAsia="Times New Roman" w:hAnsi="Arial" w:cs="Arial"/>
          <w:i/>
          <w:iCs/>
          <w:szCs w:val="24"/>
          <w:lang w:eastAsia="es-CO"/>
        </w:rPr>
        <w:t>n</w:t>
      </w:r>
      <w:r w:rsidRPr="00B10F04">
        <w:rPr>
          <w:rFonts w:ascii="Arial" w:eastAsia="Times New Roman" w:hAnsi="Arial" w:cs="Arial"/>
          <w:i/>
          <w:iCs/>
          <w:szCs w:val="24"/>
          <w:lang w:eastAsia="es-CO"/>
        </w:rPr>
        <w:t>o se podrá hacer transcripciones o reproducciones de actas, decisiones o conceptos que obren en el expediente</w:t>
      </w:r>
      <w:r w:rsidRPr="00E22193">
        <w:rPr>
          <w:rFonts w:ascii="Arial" w:eastAsia="Times New Roman" w:hAnsi="Arial" w:cs="Arial"/>
          <w:i/>
          <w:iCs/>
          <w:sz w:val="24"/>
          <w:szCs w:val="24"/>
          <w:lang w:eastAsia="es-CO"/>
        </w:rPr>
        <w:t>”, </w:t>
      </w:r>
      <w:r w:rsidRPr="00E22193">
        <w:rPr>
          <w:rFonts w:ascii="Arial" w:eastAsia="Times New Roman" w:hAnsi="Arial" w:cs="Arial"/>
          <w:sz w:val="24"/>
          <w:szCs w:val="24"/>
          <w:lang w:eastAsia="es-CO"/>
        </w:rPr>
        <w:t>baste decir que, los argumentos esgrimidos por la actora coinciden con los expuestos en el recurso de apelación, al paso que los de la entidad demandada están encaminados a que se confirme íntegramente la decisión emitida en el curso de la primera instancia.</w:t>
      </w:r>
    </w:p>
    <w:p w14:paraId="79D46928" w14:textId="77777777" w:rsidR="00242CD9" w:rsidRPr="00E22193" w:rsidRDefault="00242CD9" w:rsidP="00E22193">
      <w:pPr>
        <w:pStyle w:val="Sinespaciado"/>
        <w:spacing w:line="276" w:lineRule="auto"/>
        <w:rPr>
          <w:rFonts w:ascii="Arial" w:hAnsi="Arial" w:cs="Arial"/>
          <w:sz w:val="24"/>
          <w:szCs w:val="24"/>
          <w:lang w:eastAsia="es-CO"/>
        </w:rPr>
      </w:pPr>
    </w:p>
    <w:p w14:paraId="533DB73C" w14:textId="3473164D" w:rsidR="002D480D" w:rsidRDefault="002D480D" w:rsidP="00E22193">
      <w:pPr>
        <w:pStyle w:val="paragraph"/>
        <w:spacing w:before="0" w:beforeAutospacing="0" w:after="0" w:afterAutospacing="0" w:line="276" w:lineRule="auto"/>
        <w:jc w:val="both"/>
        <w:textAlignment w:val="baseline"/>
        <w:rPr>
          <w:rStyle w:val="normaltextrun"/>
          <w:rFonts w:ascii="Arial" w:hAnsi="Arial" w:cs="Arial"/>
        </w:rPr>
      </w:pPr>
      <w:r w:rsidRPr="00E22193">
        <w:rPr>
          <w:rStyle w:val="normaltextrun"/>
          <w:rFonts w:ascii="Arial" w:hAnsi="Arial" w:cs="Arial"/>
        </w:rPr>
        <w:t>Atendidos los argumentos expuestos a esta Sala de Decisión le corresponde resolver los siguientes:</w:t>
      </w:r>
    </w:p>
    <w:p w14:paraId="3E2B579F" w14:textId="3C20F57B" w:rsidR="00325F14" w:rsidRDefault="00325F14" w:rsidP="00E22193">
      <w:pPr>
        <w:pStyle w:val="paragraph"/>
        <w:spacing w:before="0" w:beforeAutospacing="0" w:after="0" w:afterAutospacing="0" w:line="276" w:lineRule="auto"/>
        <w:jc w:val="both"/>
        <w:textAlignment w:val="baseline"/>
        <w:rPr>
          <w:rStyle w:val="normaltextrun"/>
          <w:rFonts w:ascii="Arial" w:hAnsi="Arial" w:cs="Arial"/>
        </w:rPr>
      </w:pPr>
    </w:p>
    <w:p w14:paraId="1A45E730" w14:textId="77777777" w:rsidR="00E735A4" w:rsidRDefault="00E735A4" w:rsidP="00E22193">
      <w:pPr>
        <w:pStyle w:val="paragraph"/>
        <w:spacing w:before="0" w:beforeAutospacing="0" w:after="0" w:afterAutospacing="0" w:line="276" w:lineRule="auto"/>
        <w:jc w:val="center"/>
        <w:textAlignment w:val="baseline"/>
        <w:rPr>
          <w:rStyle w:val="normaltextrun"/>
          <w:rFonts w:ascii="Arial" w:hAnsi="Arial" w:cs="Arial"/>
          <w:b/>
          <w:bCs/>
        </w:rPr>
      </w:pPr>
    </w:p>
    <w:p w14:paraId="24ED6666" w14:textId="6D0CAC96" w:rsidR="002D480D" w:rsidRPr="00E22193" w:rsidRDefault="002D480D" w:rsidP="00E22193">
      <w:pPr>
        <w:pStyle w:val="paragraph"/>
        <w:spacing w:before="0" w:beforeAutospacing="0" w:after="0" w:afterAutospacing="0" w:line="276" w:lineRule="auto"/>
        <w:jc w:val="center"/>
        <w:textAlignment w:val="baseline"/>
        <w:rPr>
          <w:rFonts w:ascii="Arial" w:hAnsi="Arial" w:cs="Arial"/>
        </w:rPr>
      </w:pPr>
      <w:r w:rsidRPr="00E22193">
        <w:rPr>
          <w:rStyle w:val="normaltextrun"/>
          <w:rFonts w:ascii="Arial" w:hAnsi="Arial" w:cs="Arial"/>
          <w:b/>
          <w:bCs/>
        </w:rPr>
        <w:t>PROBLEMAS JURIDICOS</w:t>
      </w:r>
      <w:r w:rsidRPr="00E22193">
        <w:rPr>
          <w:rStyle w:val="normaltextrun"/>
          <w:rFonts w:ascii="Arial" w:hAnsi="Arial" w:cs="Arial"/>
        </w:rPr>
        <w:t>:</w:t>
      </w:r>
    </w:p>
    <w:p w14:paraId="427E0BE1" w14:textId="1BBA2016" w:rsidR="002D480D" w:rsidRDefault="002D480D" w:rsidP="00E22193">
      <w:pPr>
        <w:pStyle w:val="Sinespaciado"/>
        <w:spacing w:line="276" w:lineRule="auto"/>
        <w:rPr>
          <w:rStyle w:val="eop"/>
          <w:rFonts w:ascii="Arial" w:hAnsi="Arial" w:cs="Arial"/>
          <w:sz w:val="24"/>
          <w:szCs w:val="24"/>
        </w:rPr>
      </w:pPr>
      <w:r w:rsidRPr="00E22193">
        <w:rPr>
          <w:rStyle w:val="eop"/>
          <w:rFonts w:ascii="Arial" w:hAnsi="Arial" w:cs="Arial"/>
          <w:sz w:val="24"/>
          <w:szCs w:val="24"/>
        </w:rPr>
        <w:t> </w:t>
      </w:r>
    </w:p>
    <w:p w14:paraId="4E6DA816" w14:textId="77777777" w:rsidR="009856A7" w:rsidRPr="00E22193" w:rsidRDefault="009856A7" w:rsidP="00E22193">
      <w:pPr>
        <w:pStyle w:val="Sinespaciado"/>
        <w:spacing w:line="276" w:lineRule="auto"/>
        <w:rPr>
          <w:rFonts w:ascii="Arial" w:hAnsi="Arial" w:cs="Arial"/>
          <w:sz w:val="24"/>
          <w:szCs w:val="24"/>
        </w:rPr>
      </w:pPr>
    </w:p>
    <w:p w14:paraId="789A92BF" w14:textId="77777777" w:rsidR="002D480D" w:rsidRPr="00E22193" w:rsidRDefault="002D480D" w:rsidP="00B10F04">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E22193">
        <w:rPr>
          <w:rStyle w:val="normaltextrun"/>
          <w:rFonts w:ascii="Arial" w:hAnsi="Arial" w:cs="Arial"/>
          <w:b/>
          <w:bCs/>
          <w:i/>
          <w:lang w:val="es-ES"/>
        </w:rPr>
        <w:t xml:space="preserve">¿Dejó </w:t>
      </w:r>
      <w:r w:rsidR="00DA5D63" w:rsidRPr="00E22193">
        <w:rPr>
          <w:rStyle w:val="normaltextrun"/>
          <w:rFonts w:ascii="Arial" w:hAnsi="Arial" w:cs="Arial"/>
          <w:b/>
          <w:bCs/>
          <w:i/>
          <w:lang w:val="es-ES"/>
        </w:rPr>
        <w:t xml:space="preserve">el señor Noe Girón Libreros causado el derecho a la pensión de invalidez post mortem? </w:t>
      </w:r>
      <w:r w:rsidRPr="00E22193">
        <w:rPr>
          <w:rStyle w:val="normaltextrun"/>
          <w:rFonts w:ascii="Arial" w:hAnsi="Arial" w:cs="Arial"/>
          <w:b/>
          <w:bCs/>
          <w:i/>
          <w:lang w:val="es-ES"/>
        </w:rPr>
        <w:t xml:space="preserve"> </w:t>
      </w:r>
    </w:p>
    <w:p w14:paraId="5CFCABB0" w14:textId="77777777" w:rsidR="00DA5D63" w:rsidRPr="00E22193" w:rsidRDefault="00DA5D63" w:rsidP="00B10F04">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645353FB" w14:textId="77777777" w:rsidR="002D480D" w:rsidRPr="00E22193" w:rsidRDefault="002D480D" w:rsidP="00B10F04">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E22193">
        <w:rPr>
          <w:rStyle w:val="normaltextrun"/>
          <w:rFonts w:ascii="Arial" w:hAnsi="Arial" w:cs="Arial"/>
          <w:b/>
          <w:bCs/>
          <w:i/>
          <w:lang w:val="es-ES"/>
        </w:rPr>
        <w:t>Con base en la respuesta dada al interrogante anterior ¿</w:t>
      </w:r>
      <w:r w:rsidR="00DA5D63" w:rsidRPr="00E22193">
        <w:rPr>
          <w:rStyle w:val="normaltextrun"/>
          <w:rFonts w:ascii="Arial" w:hAnsi="Arial" w:cs="Arial"/>
          <w:b/>
          <w:bCs/>
          <w:i/>
          <w:lang w:val="es-ES"/>
        </w:rPr>
        <w:t>Tiene derecho la demandante al reconocimiento y pago de dicha prestación desde la fecha de estructuración de invalidez hasta el momento del deceso del afiliado fallecido?</w:t>
      </w:r>
    </w:p>
    <w:p w14:paraId="6BC9A43D" w14:textId="77777777" w:rsidR="002D480D" w:rsidRPr="00E22193" w:rsidRDefault="002D480D" w:rsidP="00E22193">
      <w:pPr>
        <w:pStyle w:val="paragraph"/>
        <w:spacing w:before="0" w:beforeAutospacing="0" w:after="0" w:afterAutospacing="0" w:line="276" w:lineRule="auto"/>
        <w:ind w:left="840" w:right="465"/>
        <w:jc w:val="both"/>
        <w:textAlignment w:val="baseline"/>
        <w:rPr>
          <w:rFonts w:ascii="Arial" w:hAnsi="Arial" w:cs="Arial"/>
        </w:rPr>
      </w:pPr>
    </w:p>
    <w:p w14:paraId="31AEB31E" w14:textId="77777777" w:rsidR="002D480D" w:rsidRPr="00E22193" w:rsidRDefault="002D480D" w:rsidP="00E22193">
      <w:pPr>
        <w:pStyle w:val="paragraph"/>
        <w:spacing w:before="0" w:beforeAutospacing="0" w:after="0" w:afterAutospacing="0" w:line="276" w:lineRule="auto"/>
        <w:ind w:right="45"/>
        <w:jc w:val="both"/>
        <w:textAlignment w:val="baseline"/>
        <w:rPr>
          <w:rFonts w:ascii="Arial" w:hAnsi="Arial" w:cs="Arial"/>
        </w:rPr>
      </w:pPr>
      <w:r w:rsidRPr="00E22193">
        <w:rPr>
          <w:rStyle w:val="normaltextrun"/>
          <w:rFonts w:ascii="Arial" w:hAnsi="Arial" w:cs="Arial"/>
          <w:lang w:val="es-ES"/>
        </w:rPr>
        <w:t>Con el propósito de dar solución al interrogante en el caso concreto, la Sala considera necesario precisar, los siguientes aspectos:</w:t>
      </w:r>
      <w:r w:rsidRPr="00E22193">
        <w:rPr>
          <w:rStyle w:val="eop"/>
          <w:rFonts w:ascii="Arial" w:hAnsi="Arial" w:cs="Arial"/>
        </w:rPr>
        <w:t> </w:t>
      </w:r>
    </w:p>
    <w:p w14:paraId="34CBEB85" w14:textId="5B74C556" w:rsidR="009856A7" w:rsidRDefault="009856A7" w:rsidP="00E22193">
      <w:pPr>
        <w:pStyle w:val="paragraph"/>
        <w:spacing w:before="0" w:beforeAutospacing="0" w:after="0" w:afterAutospacing="0" w:line="276" w:lineRule="auto"/>
        <w:ind w:right="45"/>
        <w:jc w:val="both"/>
        <w:textAlignment w:val="baseline"/>
        <w:rPr>
          <w:rStyle w:val="eop"/>
          <w:rFonts w:ascii="Arial" w:hAnsi="Arial" w:cs="Arial"/>
        </w:rPr>
      </w:pPr>
    </w:p>
    <w:p w14:paraId="29C36CBB" w14:textId="77777777" w:rsidR="009856A7" w:rsidRPr="00E22193" w:rsidRDefault="009856A7" w:rsidP="00E22193">
      <w:pPr>
        <w:pStyle w:val="paragraph"/>
        <w:spacing w:before="0" w:beforeAutospacing="0" w:after="0" w:afterAutospacing="0" w:line="276" w:lineRule="auto"/>
        <w:ind w:right="45"/>
        <w:jc w:val="both"/>
        <w:textAlignment w:val="baseline"/>
        <w:rPr>
          <w:rFonts w:ascii="Arial" w:hAnsi="Arial" w:cs="Arial"/>
        </w:rPr>
      </w:pPr>
    </w:p>
    <w:p w14:paraId="0D44E26C" w14:textId="77777777" w:rsidR="00DA5D63" w:rsidRPr="00E22193" w:rsidRDefault="00DA5D63" w:rsidP="00E22193">
      <w:pPr>
        <w:pStyle w:val="NormalWeb"/>
        <w:numPr>
          <w:ilvl w:val="0"/>
          <w:numId w:val="1"/>
        </w:numPr>
        <w:tabs>
          <w:tab w:val="left" w:pos="567"/>
        </w:tabs>
        <w:spacing w:before="0" w:beforeAutospacing="0" w:after="0" w:afterAutospacing="0" w:line="276" w:lineRule="auto"/>
        <w:ind w:left="0" w:firstLine="0"/>
        <w:jc w:val="both"/>
        <w:rPr>
          <w:rFonts w:ascii="Arial" w:hAnsi="Arial" w:cs="Arial"/>
          <w:b/>
          <w:bCs/>
          <w:color w:val="000000"/>
        </w:rPr>
      </w:pPr>
      <w:r w:rsidRPr="00E22193">
        <w:rPr>
          <w:rFonts w:ascii="Arial" w:hAnsi="Arial" w:cs="Arial"/>
          <w:b/>
          <w:bCs/>
          <w:color w:val="000000"/>
        </w:rPr>
        <w:t>REQUISITOS PARA ACCEDER A LA PENSION DE INVALIDEZ EN VIGENCIA DE LA LEY 860 DE 2003.</w:t>
      </w:r>
    </w:p>
    <w:p w14:paraId="26AEF91E" w14:textId="7A51D83A" w:rsidR="00DA5D63" w:rsidRDefault="00DA5D63" w:rsidP="00E22193">
      <w:pPr>
        <w:pStyle w:val="Sinespaciado"/>
        <w:spacing w:line="276" w:lineRule="auto"/>
        <w:rPr>
          <w:rFonts w:ascii="Arial" w:hAnsi="Arial" w:cs="Arial"/>
          <w:sz w:val="24"/>
          <w:szCs w:val="24"/>
        </w:rPr>
      </w:pPr>
    </w:p>
    <w:p w14:paraId="30E12BE5" w14:textId="77777777" w:rsidR="009856A7" w:rsidRPr="00E22193" w:rsidRDefault="009856A7" w:rsidP="00E22193">
      <w:pPr>
        <w:pStyle w:val="Sinespaciado"/>
        <w:spacing w:line="276" w:lineRule="auto"/>
        <w:rPr>
          <w:rFonts w:ascii="Arial" w:hAnsi="Arial" w:cs="Arial"/>
          <w:sz w:val="24"/>
          <w:szCs w:val="24"/>
        </w:rPr>
      </w:pPr>
    </w:p>
    <w:p w14:paraId="2197AA00" w14:textId="77777777" w:rsidR="00DA5D63" w:rsidRPr="00E22193" w:rsidRDefault="00DA5D63" w:rsidP="00E22193">
      <w:pPr>
        <w:pStyle w:val="NormalWeb"/>
        <w:spacing w:before="0" w:beforeAutospacing="0" w:after="0" w:afterAutospacing="0" w:line="276" w:lineRule="auto"/>
        <w:jc w:val="both"/>
        <w:rPr>
          <w:rFonts w:ascii="Arial" w:hAnsi="Arial" w:cs="Arial"/>
          <w:color w:val="000000"/>
        </w:rPr>
      </w:pPr>
      <w:r w:rsidRPr="00E22193">
        <w:rPr>
          <w:rFonts w:ascii="Arial" w:hAnsi="Arial" w:cs="Arial"/>
          <w:color w:val="000000"/>
        </w:rPr>
        <w:t xml:space="preserve">Dispone el artículo 39 de la Ley 100 de 1993 modificado por el artículo 1º de la Ley 860 de 2003, que tendrá derecho a la pensión de invalidez el afiliado que sea </w:t>
      </w:r>
      <w:r w:rsidRPr="00E22193">
        <w:rPr>
          <w:rFonts w:ascii="Arial" w:hAnsi="Arial" w:cs="Arial"/>
          <w:color w:val="000000"/>
        </w:rPr>
        <w:lastRenderedPageBreak/>
        <w:t>declarado inválido en los términos del artículo 38 de ese cuerpo normativo y que acredite dentro de los tres años inmediatamente anteriores a la fecha de estructuración de la PCL, por lo menos 50 semanas de cotización.</w:t>
      </w:r>
    </w:p>
    <w:p w14:paraId="52617B05" w14:textId="77777777" w:rsidR="00DA5D63" w:rsidRPr="00E22193" w:rsidRDefault="00DA5D63" w:rsidP="00E22193">
      <w:pPr>
        <w:pStyle w:val="NormalWeb"/>
        <w:spacing w:before="0" w:beforeAutospacing="0" w:after="0" w:afterAutospacing="0" w:line="276" w:lineRule="auto"/>
        <w:jc w:val="both"/>
        <w:rPr>
          <w:rFonts w:ascii="Arial" w:hAnsi="Arial" w:cs="Arial"/>
          <w:color w:val="000000"/>
        </w:rPr>
      </w:pPr>
    </w:p>
    <w:p w14:paraId="00B9516D" w14:textId="77777777" w:rsidR="00DA5D63" w:rsidRPr="00E22193" w:rsidRDefault="00DA5D63" w:rsidP="00E22193">
      <w:pPr>
        <w:pStyle w:val="NormalWeb"/>
        <w:spacing w:before="0" w:beforeAutospacing="0" w:after="0" w:afterAutospacing="0" w:line="276" w:lineRule="auto"/>
        <w:jc w:val="both"/>
        <w:rPr>
          <w:rFonts w:ascii="Arial" w:hAnsi="Arial" w:cs="Arial"/>
          <w:color w:val="000000"/>
        </w:rPr>
      </w:pPr>
      <w:r w:rsidRPr="00E22193">
        <w:rPr>
          <w:rFonts w:ascii="Arial" w:hAnsi="Arial" w:cs="Arial"/>
          <w:color w:val="000000"/>
        </w:rPr>
        <w:t>Ahora bien, disponía dicha norma que el afiliado igualmente debía demostrar una fidelidad de cotización para con el sistema de al menos el 20% del tiempo transcurrido entre el momento en que cumplió 20 años y la fecha de la primera calificación del estado de invalidez, sin embargo, la Corte Constitucional en sentencia C-428 de 1º de julio de 2009, declaró la inexequibilidad de ese requisito.</w:t>
      </w:r>
    </w:p>
    <w:p w14:paraId="60757792" w14:textId="492EF868" w:rsidR="00DA5D63" w:rsidRDefault="00DA5D63" w:rsidP="00E22193">
      <w:pPr>
        <w:pStyle w:val="NormalWeb"/>
        <w:spacing w:before="0" w:beforeAutospacing="0" w:after="0" w:afterAutospacing="0" w:line="276" w:lineRule="auto"/>
        <w:jc w:val="both"/>
        <w:rPr>
          <w:rFonts w:ascii="Arial" w:hAnsi="Arial" w:cs="Arial"/>
          <w:color w:val="000000"/>
        </w:rPr>
      </w:pPr>
    </w:p>
    <w:p w14:paraId="29FC89A5" w14:textId="77777777" w:rsidR="009856A7" w:rsidRPr="00E22193" w:rsidRDefault="009856A7" w:rsidP="00E22193">
      <w:pPr>
        <w:pStyle w:val="NormalWeb"/>
        <w:spacing w:before="0" w:beforeAutospacing="0" w:after="0" w:afterAutospacing="0" w:line="276" w:lineRule="auto"/>
        <w:jc w:val="both"/>
        <w:rPr>
          <w:rFonts w:ascii="Arial" w:hAnsi="Arial" w:cs="Arial"/>
          <w:color w:val="000000"/>
        </w:rPr>
      </w:pPr>
    </w:p>
    <w:p w14:paraId="157905FE" w14:textId="77777777" w:rsidR="00DA5D63" w:rsidRPr="00E22193" w:rsidRDefault="00DA5D63" w:rsidP="00E22193">
      <w:pPr>
        <w:pStyle w:val="paragraph"/>
        <w:numPr>
          <w:ilvl w:val="0"/>
          <w:numId w:val="1"/>
        </w:numPr>
        <w:tabs>
          <w:tab w:val="left" w:pos="567"/>
        </w:tabs>
        <w:spacing w:before="0" w:beforeAutospacing="0" w:after="0" w:afterAutospacing="0" w:line="276" w:lineRule="auto"/>
        <w:ind w:left="0" w:firstLine="0"/>
        <w:jc w:val="both"/>
        <w:textAlignment w:val="baseline"/>
        <w:rPr>
          <w:rStyle w:val="eop"/>
          <w:rFonts w:ascii="Arial" w:hAnsi="Arial" w:cs="Arial"/>
          <w:b/>
          <w:bCs/>
        </w:rPr>
      </w:pPr>
      <w:r w:rsidRPr="00E22193">
        <w:rPr>
          <w:rStyle w:val="eop"/>
          <w:rFonts w:ascii="Arial" w:hAnsi="Arial" w:cs="Arial"/>
          <w:b/>
          <w:bCs/>
        </w:rPr>
        <w:t>EL DICTAMEN DE PÉRDIDA DE LA CAPACIDAD LABORAL COMO PRUEBA DENTRO DEL PROCESO JUDICIAL.</w:t>
      </w:r>
    </w:p>
    <w:p w14:paraId="5EE79A11" w14:textId="787D9DE5" w:rsidR="00DA5D63" w:rsidRDefault="00DA5D63" w:rsidP="00E22193">
      <w:pPr>
        <w:pStyle w:val="paragraph"/>
        <w:spacing w:before="0" w:beforeAutospacing="0" w:after="0" w:afterAutospacing="0" w:line="276" w:lineRule="auto"/>
        <w:ind w:right="45"/>
        <w:jc w:val="both"/>
        <w:textAlignment w:val="baseline"/>
        <w:rPr>
          <w:rStyle w:val="eop"/>
          <w:rFonts w:ascii="Arial" w:hAnsi="Arial" w:cs="Arial"/>
          <w:b/>
          <w:bCs/>
        </w:rPr>
      </w:pPr>
    </w:p>
    <w:p w14:paraId="061F5022" w14:textId="77777777" w:rsidR="009856A7" w:rsidRPr="00E22193" w:rsidRDefault="009856A7" w:rsidP="00E22193">
      <w:pPr>
        <w:pStyle w:val="paragraph"/>
        <w:spacing w:before="0" w:beforeAutospacing="0" w:after="0" w:afterAutospacing="0" w:line="276" w:lineRule="auto"/>
        <w:ind w:right="45"/>
        <w:jc w:val="both"/>
        <w:textAlignment w:val="baseline"/>
        <w:rPr>
          <w:rStyle w:val="eop"/>
          <w:rFonts w:ascii="Arial" w:hAnsi="Arial" w:cs="Arial"/>
          <w:b/>
          <w:bCs/>
        </w:rPr>
      </w:pPr>
    </w:p>
    <w:p w14:paraId="760E723D" w14:textId="77777777" w:rsidR="00DA5D63" w:rsidRPr="00E22193" w:rsidRDefault="00DA5D63" w:rsidP="00E22193">
      <w:pPr>
        <w:pStyle w:val="paragraph"/>
        <w:spacing w:before="0" w:beforeAutospacing="0" w:after="0" w:afterAutospacing="0" w:line="276" w:lineRule="auto"/>
        <w:jc w:val="both"/>
        <w:textAlignment w:val="baseline"/>
        <w:rPr>
          <w:rFonts w:ascii="Arial" w:hAnsi="Arial" w:cs="Arial"/>
          <w:color w:val="000000"/>
        </w:rPr>
      </w:pPr>
      <w:bookmarkStart w:id="2" w:name="_Hlk116468335"/>
      <w:r w:rsidRPr="00E22193">
        <w:rPr>
          <w:rFonts w:ascii="Arial" w:hAnsi="Arial" w:cs="Arial"/>
        </w:rPr>
        <w:t xml:space="preserve">Ha sido reiterada la jurisprudencia de la Sala de Casación Laboral de la Corte Suprema de Justicia en </w:t>
      </w:r>
      <w:r w:rsidRPr="00E22193">
        <w:rPr>
          <w:rFonts w:ascii="Arial" w:hAnsi="Arial" w:cs="Arial"/>
          <w:color w:val="000000"/>
        </w:rPr>
        <w:t xml:space="preserve">señalar que el dictamen emitido por las entidades autorizadas para calificar la pérdida de la capacidad laboral no es la prueba “calificada y exclusiva” para determinar la disminución de la capacidad laboral, su origen y la fecha de su estructuración, ya que esa prueba realmente es un </w:t>
      </w:r>
      <w:proofErr w:type="spellStart"/>
      <w:r w:rsidRPr="00E22193">
        <w:rPr>
          <w:rFonts w:ascii="Arial" w:hAnsi="Arial" w:cs="Arial"/>
          <w:color w:val="000000"/>
        </w:rPr>
        <w:t>experticio</w:t>
      </w:r>
      <w:proofErr w:type="spellEnd"/>
      <w:r w:rsidRPr="00E22193">
        <w:rPr>
          <w:rFonts w:ascii="Arial" w:hAnsi="Arial" w:cs="Arial"/>
          <w:color w:val="000000"/>
        </w:rPr>
        <w:t xml:space="preserve"> que la Ley estableció que fuera practicado por unos determinados entes, sin que constituya en sí una prueba solemne</w:t>
      </w:r>
      <w:bookmarkEnd w:id="2"/>
      <w:r w:rsidRPr="00E22193">
        <w:rPr>
          <w:rFonts w:ascii="Arial" w:hAnsi="Arial" w:cs="Arial"/>
          <w:color w:val="000000"/>
        </w:rPr>
        <w:t>; postura que fue ratificada en sentencia SL5157 de 28 de octubre de 2020, en los siguientes términos:</w:t>
      </w:r>
    </w:p>
    <w:p w14:paraId="234175DD" w14:textId="77777777" w:rsidR="00DA5D63" w:rsidRPr="00E22193" w:rsidRDefault="00DA5D63" w:rsidP="00E22193">
      <w:pPr>
        <w:pStyle w:val="Sinespaciado"/>
        <w:spacing w:line="276" w:lineRule="auto"/>
        <w:rPr>
          <w:rFonts w:ascii="Arial" w:hAnsi="Arial" w:cs="Arial"/>
          <w:sz w:val="24"/>
          <w:szCs w:val="24"/>
        </w:rPr>
      </w:pPr>
    </w:p>
    <w:p w14:paraId="215361C0" w14:textId="77777777" w:rsidR="00DA5D63" w:rsidRPr="00B10F04" w:rsidRDefault="00DA5D63" w:rsidP="00B10F04">
      <w:pPr>
        <w:spacing w:after="0" w:line="240" w:lineRule="auto"/>
        <w:ind w:left="426" w:right="420"/>
        <w:jc w:val="both"/>
        <w:rPr>
          <w:rFonts w:ascii="Arial" w:hAnsi="Arial" w:cs="Arial"/>
          <w:i/>
          <w:iCs/>
          <w:szCs w:val="24"/>
        </w:rPr>
      </w:pPr>
      <w:r w:rsidRPr="00B10F04">
        <w:rPr>
          <w:rFonts w:ascii="Arial" w:hAnsi="Arial" w:cs="Arial"/>
          <w:i/>
          <w:iCs/>
          <w:szCs w:val="24"/>
        </w:rPr>
        <w:t xml:space="preserve">“No existe duda alguna de que los dictámenes proferidos por las entidades habilitadas para calificar la pérdida de la capacidad laboral de los afiliados al sistema de Seguridad Social, con sustento en las normas especiales que lo regulan, son susceptibles de ser enjuiciados ante la justicia ordinaria laboral, lo que en el plano judicial nos lleva a resaltar que el instructor del proceso es el juez de conocimiento, dentro del marco de las facultades que la Ley le confiere, como lo son la libre formación del convencimiento con base en los medios de prueba que este estime pertinentes. Y es que </w:t>
      </w:r>
      <w:r w:rsidRPr="00B10F04">
        <w:rPr>
          <w:rFonts w:ascii="Arial" w:eastAsiaTheme="minorEastAsia" w:hAnsi="Arial" w:cs="Arial"/>
          <w:i/>
          <w:iCs/>
          <w:szCs w:val="24"/>
          <w:lang w:eastAsia="es-CO"/>
        </w:rPr>
        <w:t xml:space="preserve">precisamente </w:t>
      </w:r>
      <w:r w:rsidRPr="00B10F04">
        <w:rPr>
          <w:rFonts w:ascii="Arial" w:hAnsi="Arial" w:cs="Arial"/>
          <w:i/>
          <w:iCs/>
          <w:szCs w:val="24"/>
        </w:rPr>
        <w:t xml:space="preserve">en virtud de la libertad </w:t>
      </w:r>
      <w:r w:rsidRPr="00B10F04">
        <w:rPr>
          <w:rStyle w:val="FontStyle28"/>
          <w:i/>
          <w:iCs/>
          <w:sz w:val="22"/>
          <w:szCs w:val="24"/>
        </w:rPr>
        <w:t xml:space="preserve">probatoria del juzgador, </w:t>
      </w:r>
      <w:r w:rsidRPr="00B10F04">
        <w:rPr>
          <w:rFonts w:ascii="Arial" w:hAnsi="Arial" w:cs="Arial"/>
          <w:i/>
          <w:iCs/>
          <w:szCs w:val="24"/>
        </w:rPr>
        <w:t>de conformidad con los artículos 51, 54 y 61 del CPTSS</w:t>
      </w:r>
      <w:r w:rsidRPr="00B10F04">
        <w:rPr>
          <w:rStyle w:val="FontStyle28"/>
          <w:i/>
          <w:iCs/>
          <w:sz w:val="22"/>
          <w:szCs w:val="24"/>
        </w:rPr>
        <w:t xml:space="preserve">, aquel se encuentra habilitado «no solo en cuanto a la valoración de los elementos de juicio incorporados al expediente, sino además al optar por el medio de prueba que estima más adecuado para demostrar los supuestos fácticos en que se soportan pretensiones y excepciones, sea que los decrete por su propia iniciativa, ora por petición de las partes» (CSJ </w:t>
      </w:r>
      <w:r w:rsidRPr="00B10F04">
        <w:rPr>
          <w:rFonts w:ascii="Arial" w:hAnsi="Arial" w:cs="Arial"/>
          <w:i/>
          <w:iCs/>
          <w:szCs w:val="24"/>
        </w:rPr>
        <w:t>SL 3719-2019).</w:t>
      </w:r>
    </w:p>
    <w:p w14:paraId="16D9BAA6" w14:textId="77777777" w:rsidR="00DA5D63" w:rsidRPr="00B10F04" w:rsidRDefault="00DA5D63" w:rsidP="00B10F04">
      <w:pPr>
        <w:spacing w:after="0" w:line="240" w:lineRule="auto"/>
        <w:ind w:left="426" w:right="420"/>
        <w:jc w:val="both"/>
        <w:rPr>
          <w:rFonts w:ascii="Arial" w:hAnsi="Arial" w:cs="Arial"/>
          <w:i/>
          <w:iCs/>
          <w:szCs w:val="24"/>
        </w:rPr>
      </w:pPr>
    </w:p>
    <w:p w14:paraId="39DA391D" w14:textId="77777777" w:rsidR="00DA5D63" w:rsidRPr="00B10F04" w:rsidRDefault="00DA5D63" w:rsidP="00B10F04">
      <w:pPr>
        <w:pStyle w:val="Style9"/>
        <w:widowControl/>
        <w:ind w:left="426" w:right="420"/>
        <w:rPr>
          <w:i/>
          <w:iCs/>
          <w:sz w:val="22"/>
        </w:rPr>
      </w:pPr>
      <w:r w:rsidRPr="00B10F04">
        <w:rPr>
          <w:i/>
          <w:iCs/>
          <w:sz w:val="22"/>
          <w:lang w:val="es-ES"/>
        </w:rPr>
        <w:t xml:space="preserve">Además, debe memorarse que esta Sala en diferentes providencias ha reconocido la importancia de los dictámenes de PCL dado que proceden de entidades científico técnicas habilitadas por la regulación para su determinación, lo que obliga a que el juez los observe y analice dentro de sus facultades de valoración probatoria, no obstante, tales experticias, no constituyen prueba definitiva y menos aún, solemne, pues en realidad es una prueba más del proceso (CSJ </w:t>
      </w:r>
      <w:r w:rsidRPr="00B10F04">
        <w:rPr>
          <w:i/>
          <w:iCs/>
          <w:sz w:val="22"/>
        </w:rPr>
        <w:t>SL3992-2019 y CSJ SL4571-2019).</w:t>
      </w:r>
    </w:p>
    <w:p w14:paraId="03CDD9F7" w14:textId="77777777" w:rsidR="00DA5D63" w:rsidRPr="00B10F04" w:rsidRDefault="00DA5D63" w:rsidP="00B10F04">
      <w:pPr>
        <w:spacing w:after="0" w:line="240" w:lineRule="auto"/>
        <w:ind w:left="426" w:right="420"/>
        <w:jc w:val="both"/>
        <w:rPr>
          <w:rFonts w:ascii="Arial" w:hAnsi="Arial" w:cs="Arial"/>
          <w:i/>
          <w:iCs/>
          <w:szCs w:val="24"/>
        </w:rPr>
      </w:pPr>
    </w:p>
    <w:p w14:paraId="0B2F96B3" w14:textId="77777777" w:rsidR="002D480D" w:rsidRPr="00B10F04" w:rsidRDefault="00DA5D63" w:rsidP="00B10F04">
      <w:pPr>
        <w:spacing w:after="0" w:line="240" w:lineRule="auto"/>
        <w:ind w:left="426" w:right="420"/>
        <w:jc w:val="both"/>
        <w:rPr>
          <w:rFonts w:ascii="Arial" w:hAnsi="Arial" w:cs="Arial"/>
          <w:i/>
          <w:iCs/>
          <w:szCs w:val="24"/>
        </w:rPr>
      </w:pPr>
      <w:r w:rsidRPr="00B10F04">
        <w:rPr>
          <w:rFonts w:ascii="Arial" w:hAnsi="Arial" w:cs="Arial"/>
          <w:i/>
          <w:iCs/>
          <w:szCs w:val="24"/>
        </w:rPr>
        <w:t>Es menester en este punto aclarar que la Sala no desconoce que el propio legislador desde la Ley 100 de 1993, determinó las entidades habilitadas para efectuar la calificación de la pérdida de capacidad laboral de los afiliados, así como su porcentaje, al igual que la determinación del origen y fecha de estructuración, ni tampoco que existe un procedimiento de obligatorio</w:t>
      </w:r>
      <w:r w:rsidRPr="00B10F04">
        <w:rPr>
          <w:rFonts w:ascii="Arial" w:hAnsi="Arial" w:cs="Arial"/>
          <w:b/>
          <w:bCs/>
          <w:i/>
          <w:iCs/>
          <w:szCs w:val="24"/>
        </w:rPr>
        <w:t xml:space="preserve"> </w:t>
      </w:r>
      <w:r w:rsidRPr="00B10F04">
        <w:rPr>
          <w:rFonts w:ascii="Arial" w:hAnsi="Arial" w:cs="Arial"/>
          <w:i/>
          <w:iCs/>
          <w:szCs w:val="24"/>
        </w:rPr>
        <w:t xml:space="preserve">cumplimiento, como lo es la calificación en primera oportunidad, y la doble instancia, cuando no se estuviera de acuerdo con el dictamen, esto es, acudir a la Junta regional e inclusive a la nacional; disposiciones de orden público para los operadores del sistema integral de seguridad </w:t>
      </w:r>
      <w:r w:rsidRPr="00B10F04">
        <w:rPr>
          <w:rFonts w:ascii="Arial" w:hAnsi="Arial" w:cs="Arial"/>
          <w:i/>
          <w:iCs/>
          <w:szCs w:val="24"/>
        </w:rPr>
        <w:lastRenderedPageBreak/>
        <w:t>social y sus afiliados. No obstante, y como se expuso en la línea de esta Corte, ello no es óbice para que tales experticias o su contendido sean debatidos en el transcurso de un proceso judicial como ocurre en el caso objeto del litigio, de tal manera que, los criterios científicos allí plasmados no son vinculantes para el juez que conoce una controversia relativa a la causación de una pensión por invalidez.”.</w:t>
      </w:r>
      <w:r w:rsidR="002D480D" w:rsidRPr="00B10F04">
        <w:rPr>
          <w:rStyle w:val="eop"/>
          <w:rFonts w:ascii="Arial" w:hAnsi="Arial" w:cs="Arial"/>
          <w:szCs w:val="24"/>
        </w:rPr>
        <w:t> </w:t>
      </w:r>
    </w:p>
    <w:p w14:paraId="3BB50CD2" w14:textId="58394CF1" w:rsidR="002D480D" w:rsidRDefault="002D480D" w:rsidP="00E22193">
      <w:pPr>
        <w:pStyle w:val="paragraph"/>
        <w:spacing w:before="0" w:beforeAutospacing="0" w:after="0" w:afterAutospacing="0" w:line="276" w:lineRule="auto"/>
        <w:jc w:val="both"/>
        <w:rPr>
          <w:rFonts w:ascii="Arial" w:hAnsi="Arial" w:cs="Arial"/>
        </w:rPr>
      </w:pPr>
    </w:p>
    <w:p w14:paraId="294996C3" w14:textId="77777777" w:rsidR="009856A7" w:rsidRPr="00E22193" w:rsidRDefault="009856A7" w:rsidP="00E22193">
      <w:pPr>
        <w:pStyle w:val="paragraph"/>
        <w:spacing w:before="0" w:beforeAutospacing="0" w:after="0" w:afterAutospacing="0" w:line="276" w:lineRule="auto"/>
        <w:jc w:val="both"/>
        <w:rPr>
          <w:rFonts w:ascii="Arial" w:hAnsi="Arial" w:cs="Arial"/>
        </w:rPr>
      </w:pPr>
    </w:p>
    <w:p w14:paraId="2BB9AC2E"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b/>
          <w:bCs/>
          <w:sz w:val="24"/>
          <w:szCs w:val="24"/>
          <w:lang w:eastAsia="es-CO"/>
        </w:rPr>
        <w:t>CASO CONCRETO.</w:t>
      </w:r>
      <w:r w:rsidRPr="00E22193">
        <w:rPr>
          <w:rFonts w:ascii="Arial" w:eastAsia="Times New Roman" w:hAnsi="Arial" w:cs="Arial"/>
          <w:sz w:val="24"/>
          <w:szCs w:val="24"/>
          <w:lang w:eastAsia="es-CO"/>
        </w:rPr>
        <w:t> </w:t>
      </w:r>
    </w:p>
    <w:p w14:paraId="0D0F3D07" w14:textId="59368626" w:rsidR="00DE4FBC" w:rsidRDefault="00DE4FBC" w:rsidP="00E22193">
      <w:pPr>
        <w:pStyle w:val="Sinespaciado"/>
        <w:spacing w:line="276" w:lineRule="auto"/>
        <w:rPr>
          <w:rFonts w:ascii="Arial" w:hAnsi="Arial" w:cs="Arial"/>
          <w:sz w:val="24"/>
          <w:szCs w:val="24"/>
          <w:lang w:eastAsia="es-CO"/>
        </w:rPr>
      </w:pPr>
    </w:p>
    <w:p w14:paraId="1BC53B38" w14:textId="77777777" w:rsidR="009856A7" w:rsidRPr="00E22193" w:rsidRDefault="009856A7" w:rsidP="00E22193">
      <w:pPr>
        <w:pStyle w:val="Sinespaciado"/>
        <w:spacing w:line="276" w:lineRule="auto"/>
        <w:rPr>
          <w:rFonts w:ascii="Arial" w:hAnsi="Arial" w:cs="Arial"/>
          <w:sz w:val="24"/>
          <w:szCs w:val="24"/>
          <w:lang w:eastAsia="es-CO"/>
        </w:rPr>
      </w:pPr>
    </w:p>
    <w:p w14:paraId="6DB5D0BE" w14:textId="77777777" w:rsidR="008C2E26" w:rsidRPr="00E22193" w:rsidRDefault="00DE4FBC" w:rsidP="00B10F04">
      <w:pPr>
        <w:spacing w:after="0" w:line="276" w:lineRule="auto"/>
        <w:jc w:val="both"/>
        <w:rPr>
          <w:rFonts w:ascii="Arial" w:hAnsi="Arial" w:cs="Arial"/>
          <w:color w:val="000000" w:themeColor="text1"/>
          <w:sz w:val="24"/>
          <w:szCs w:val="24"/>
        </w:rPr>
      </w:pPr>
      <w:r w:rsidRPr="00E22193">
        <w:rPr>
          <w:rFonts w:ascii="Arial" w:hAnsi="Arial" w:cs="Arial"/>
          <w:color w:val="000000" w:themeColor="text1"/>
          <w:sz w:val="24"/>
          <w:szCs w:val="24"/>
        </w:rPr>
        <w:t xml:space="preserve">Se encuentra fuera de debate </w:t>
      </w:r>
      <w:r w:rsidR="00A02B05" w:rsidRPr="00E22193">
        <w:rPr>
          <w:rFonts w:ascii="Arial" w:hAnsi="Arial" w:cs="Arial"/>
          <w:color w:val="000000" w:themeColor="text1"/>
          <w:sz w:val="24"/>
          <w:szCs w:val="24"/>
        </w:rPr>
        <w:t>dentro del proceso</w:t>
      </w:r>
      <w:r w:rsidRPr="00E22193">
        <w:rPr>
          <w:rFonts w:ascii="Arial" w:hAnsi="Arial" w:cs="Arial"/>
          <w:color w:val="000000" w:themeColor="text1"/>
          <w:sz w:val="24"/>
          <w:szCs w:val="24"/>
        </w:rPr>
        <w:t xml:space="preserve"> que el señor Noe Girón Libreros, </w:t>
      </w:r>
      <w:r w:rsidR="00397AA8" w:rsidRPr="00E22193">
        <w:rPr>
          <w:rFonts w:ascii="Arial" w:hAnsi="Arial" w:cs="Arial"/>
          <w:color w:val="000000" w:themeColor="text1"/>
          <w:sz w:val="24"/>
          <w:szCs w:val="24"/>
        </w:rPr>
        <w:t xml:space="preserve">el 5 de mayo de 2016 </w:t>
      </w:r>
      <w:r w:rsidRPr="00E22193">
        <w:rPr>
          <w:rFonts w:ascii="Arial" w:hAnsi="Arial" w:cs="Arial"/>
          <w:color w:val="000000" w:themeColor="text1"/>
          <w:sz w:val="24"/>
          <w:szCs w:val="24"/>
        </w:rPr>
        <w:t xml:space="preserve">radicó </w:t>
      </w:r>
      <w:r w:rsidR="00397AA8" w:rsidRPr="00E22193">
        <w:rPr>
          <w:rFonts w:ascii="Arial" w:hAnsi="Arial" w:cs="Arial"/>
          <w:color w:val="000000" w:themeColor="text1"/>
          <w:sz w:val="24"/>
          <w:szCs w:val="24"/>
        </w:rPr>
        <w:t xml:space="preserve">la última solicitud para iniciar el trámite de </w:t>
      </w:r>
      <w:r w:rsidRPr="00E22193">
        <w:rPr>
          <w:rFonts w:ascii="Arial" w:hAnsi="Arial" w:cs="Arial"/>
          <w:color w:val="000000" w:themeColor="text1"/>
          <w:sz w:val="24"/>
          <w:szCs w:val="24"/>
        </w:rPr>
        <w:t>calificación de</w:t>
      </w:r>
      <w:r w:rsidR="00A02B05" w:rsidRPr="00E22193">
        <w:rPr>
          <w:rFonts w:ascii="Arial" w:hAnsi="Arial" w:cs="Arial"/>
          <w:color w:val="000000" w:themeColor="text1"/>
          <w:sz w:val="24"/>
          <w:szCs w:val="24"/>
        </w:rPr>
        <w:t xml:space="preserve"> </w:t>
      </w:r>
      <w:r w:rsidRPr="00E22193">
        <w:rPr>
          <w:rFonts w:ascii="Arial" w:hAnsi="Arial" w:cs="Arial"/>
          <w:color w:val="000000" w:themeColor="text1"/>
          <w:sz w:val="24"/>
          <w:szCs w:val="24"/>
        </w:rPr>
        <w:t>pérdida de capacidad laboral ante la AFP Colfondos S.A., y que la misma fue remitida a la Unidad de Previsionales de la entidad el 2 de junio de ese mismo año, (pág. 116 del archivo 02 del expediente digital). Así mismo, está acreditado que el afiliado falleció el 14 de junio de 2016, según copia del registro civil de defunción</w:t>
      </w:r>
      <w:r w:rsidR="008C185A" w:rsidRPr="00E22193">
        <w:rPr>
          <w:rFonts w:ascii="Arial" w:hAnsi="Arial" w:cs="Arial"/>
          <w:color w:val="000000" w:themeColor="text1"/>
          <w:sz w:val="24"/>
          <w:szCs w:val="24"/>
        </w:rPr>
        <w:t xml:space="preserve"> emitido por la Notaria Primera de Buga</w:t>
      </w:r>
      <w:r w:rsidRPr="00E22193">
        <w:rPr>
          <w:rFonts w:ascii="Arial" w:hAnsi="Arial" w:cs="Arial"/>
          <w:color w:val="000000" w:themeColor="text1"/>
          <w:sz w:val="24"/>
          <w:szCs w:val="24"/>
        </w:rPr>
        <w:t xml:space="preserve">, (pág. 40 ibidem). </w:t>
      </w:r>
    </w:p>
    <w:p w14:paraId="113B1999" w14:textId="77777777" w:rsidR="008C2E26" w:rsidRPr="00E22193" w:rsidRDefault="008C2E26" w:rsidP="00B10F04">
      <w:pPr>
        <w:spacing w:after="0" w:line="276" w:lineRule="auto"/>
        <w:jc w:val="both"/>
        <w:rPr>
          <w:rFonts w:ascii="Arial" w:hAnsi="Arial" w:cs="Arial"/>
          <w:color w:val="000000" w:themeColor="text1"/>
          <w:sz w:val="24"/>
          <w:szCs w:val="24"/>
        </w:rPr>
      </w:pPr>
    </w:p>
    <w:p w14:paraId="5C2C25B5" w14:textId="30AA52E6" w:rsidR="00242CD9" w:rsidRPr="00E22193" w:rsidRDefault="00A02B05" w:rsidP="00B10F04">
      <w:pPr>
        <w:spacing w:after="0" w:line="276" w:lineRule="auto"/>
        <w:jc w:val="both"/>
        <w:rPr>
          <w:rStyle w:val="normaltextrun"/>
          <w:rFonts w:ascii="Arial" w:hAnsi="Arial" w:cs="Arial"/>
          <w:color w:val="000000" w:themeColor="text1"/>
          <w:sz w:val="24"/>
          <w:szCs w:val="24"/>
        </w:rPr>
      </w:pPr>
      <w:r w:rsidRPr="00E22193">
        <w:rPr>
          <w:rFonts w:ascii="Arial" w:hAnsi="Arial" w:cs="Arial"/>
          <w:color w:val="000000" w:themeColor="text1"/>
          <w:sz w:val="24"/>
          <w:szCs w:val="24"/>
        </w:rPr>
        <w:t>E</w:t>
      </w:r>
      <w:r w:rsidR="00DE4FBC" w:rsidRPr="00E22193">
        <w:rPr>
          <w:rFonts w:ascii="Arial" w:hAnsi="Arial" w:cs="Arial"/>
          <w:color w:val="000000" w:themeColor="text1"/>
          <w:sz w:val="24"/>
          <w:szCs w:val="24"/>
        </w:rPr>
        <w:t>l descontento de la parte recurrente radica en esencia, en que</w:t>
      </w:r>
      <w:r w:rsidR="00BD5D3F" w:rsidRPr="00E22193">
        <w:rPr>
          <w:rFonts w:ascii="Arial" w:hAnsi="Arial" w:cs="Arial"/>
          <w:color w:val="000000" w:themeColor="text1"/>
          <w:sz w:val="24"/>
          <w:szCs w:val="24"/>
        </w:rPr>
        <w:t xml:space="preserve">, contrario a lo afirmado por la juez de primer grado, </w:t>
      </w:r>
      <w:r w:rsidRPr="00E22193">
        <w:rPr>
          <w:rFonts w:ascii="Arial" w:hAnsi="Arial" w:cs="Arial"/>
          <w:color w:val="000000" w:themeColor="text1"/>
          <w:sz w:val="24"/>
          <w:szCs w:val="24"/>
        </w:rPr>
        <w:t xml:space="preserve">sí </w:t>
      </w:r>
      <w:r w:rsidR="00BD5D3F" w:rsidRPr="00E22193">
        <w:rPr>
          <w:rFonts w:ascii="Arial" w:hAnsi="Arial" w:cs="Arial"/>
          <w:color w:val="000000" w:themeColor="text1"/>
          <w:sz w:val="24"/>
          <w:szCs w:val="24"/>
        </w:rPr>
        <w:t>existe un dictamen de calificación de pérdida de capacidad laboral d</w:t>
      </w:r>
      <w:r w:rsidR="00DE4FBC" w:rsidRPr="00E22193">
        <w:rPr>
          <w:rFonts w:ascii="Arial" w:hAnsi="Arial" w:cs="Arial"/>
          <w:color w:val="000000" w:themeColor="text1"/>
          <w:sz w:val="24"/>
          <w:szCs w:val="24"/>
        </w:rPr>
        <w:t>el</w:t>
      </w:r>
      <w:r w:rsidR="00454D12" w:rsidRPr="00E22193">
        <w:rPr>
          <w:rFonts w:ascii="Arial" w:hAnsi="Arial" w:cs="Arial"/>
          <w:color w:val="000000" w:themeColor="text1"/>
          <w:sz w:val="24"/>
          <w:szCs w:val="24"/>
        </w:rPr>
        <w:t xml:space="preserve"> </w:t>
      </w:r>
      <w:r w:rsidR="00BD5D3F" w:rsidRPr="00E22193">
        <w:rPr>
          <w:rFonts w:ascii="Arial" w:hAnsi="Arial" w:cs="Arial"/>
          <w:color w:val="000000" w:themeColor="text1"/>
          <w:sz w:val="24"/>
          <w:szCs w:val="24"/>
        </w:rPr>
        <w:t xml:space="preserve">señor Noe Girón Libreros, </w:t>
      </w:r>
      <w:r w:rsidR="008C185A" w:rsidRPr="00E22193">
        <w:rPr>
          <w:rFonts w:ascii="Arial" w:hAnsi="Arial" w:cs="Arial"/>
          <w:color w:val="000000" w:themeColor="text1"/>
          <w:sz w:val="24"/>
          <w:szCs w:val="24"/>
        </w:rPr>
        <w:t>sin embargo,</w:t>
      </w:r>
      <w:r w:rsidR="00BD5D3F" w:rsidRPr="00E22193">
        <w:rPr>
          <w:rFonts w:ascii="Arial" w:hAnsi="Arial" w:cs="Arial"/>
          <w:color w:val="000000" w:themeColor="text1"/>
          <w:sz w:val="24"/>
          <w:szCs w:val="24"/>
        </w:rPr>
        <w:t xml:space="preserve"> la entidad</w:t>
      </w:r>
      <w:r w:rsidR="00531742" w:rsidRPr="00E22193">
        <w:rPr>
          <w:rFonts w:ascii="Arial" w:hAnsi="Arial" w:cs="Arial"/>
          <w:color w:val="000000" w:themeColor="text1"/>
          <w:sz w:val="24"/>
          <w:szCs w:val="24"/>
        </w:rPr>
        <w:t xml:space="preserve"> demandada,</w:t>
      </w:r>
      <w:r w:rsidR="00BD5D3F" w:rsidRPr="00E22193">
        <w:rPr>
          <w:rFonts w:ascii="Arial" w:hAnsi="Arial" w:cs="Arial"/>
          <w:color w:val="000000" w:themeColor="text1"/>
          <w:sz w:val="24"/>
          <w:szCs w:val="24"/>
        </w:rPr>
        <w:t xml:space="preserve"> de mala fe</w:t>
      </w:r>
      <w:r w:rsidR="00531742" w:rsidRPr="00E22193">
        <w:rPr>
          <w:rFonts w:ascii="Arial" w:hAnsi="Arial" w:cs="Arial"/>
          <w:color w:val="000000" w:themeColor="text1"/>
          <w:sz w:val="24"/>
          <w:szCs w:val="24"/>
        </w:rPr>
        <w:t xml:space="preserve">, </w:t>
      </w:r>
      <w:r w:rsidR="008C185A" w:rsidRPr="00E22193">
        <w:rPr>
          <w:rFonts w:ascii="Arial" w:hAnsi="Arial" w:cs="Arial"/>
          <w:color w:val="000000" w:themeColor="text1"/>
          <w:sz w:val="24"/>
          <w:szCs w:val="24"/>
        </w:rPr>
        <w:t xml:space="preserve">se ha negado </w:t>
      </w:r>
      <w:r w:rsidR="00BD5D3F" w:rsidRPr="00E22193">
        <w:rPr>
          <w:rFonts w:ascii="Arial" w:hAnsi="Arial" w:cs="Arial"/>
          <w:color w:val="000000" w:themeColor="text1"/>
          <w:sz w:val="24"/>
          <w:szCs w:val="24"/>
        </w:rPr>
        <w:t>a su notificación</w:t>
      </w:r>
      <w:r w:rsidRPr="00E22193">
        <w:rPr>
          <w:rFonts w:ascii="Arial" w:hAnsi="Arial" w:cs="Arial"/>
          <w:color w:val="000000" w:themeColor="text1"/>
          <w:sz w:val="24"/>
          <w:szCs w:val="24"/>
        </w:rPr>
        <w:t xml:space="preserve">, pues de ello </w:t>
      </w:r>
      <w:r w:rsidR="00242CD9" w:rsidRPr="00E22193">
        <w:rPr>
          <w:rFonts w:ascii="Arial" w:hAnsi="Arial" w:cs="Arial"/>
          <w:color w:val="000000" w:themeColor="text1"/>
          <w:sz w:val="24"/>
          <w:szCs w:val="24"/>
        </w:rPr>
        <w:t>da</w:t>
      </w:r>
      <w:r w:rsidRPr="00E22193">
        <w:rPr>
          <w:rFonts w:ascii="Arial" w:hAnsi="Arial" w:cs="Arial"/>
          <w:color w:val="000000" w:themeColor="text1"/>
          <w:sz w:val="24"/>
          <w:szCs w:val="24"/>
        </w:rPr>
        <w:t xml:space="preserve"> cuenta </w:t>
      </w:r>
      <w:r w:rsidR="001534FD" w:rsidRPr="00E22193">
        <w:rPr>
          <w:rFonts w:ascii="Arial" w:hAnsi="Arial" w:cs="Arial"/>
          <w:color w:val="000000" w:themeColor="text1"/>
          <w:sz w:val="24"/>
          <w:szCs w:val="24"/>
        </w:rPr>
        <w:t>la contestación</w:t>
      </w:r>
      <w:r w:rsidR="00725ED1" w:rsidRPr="00E22193">
        <w:rPr>
          <w:rFonts w:ascii="Arial" w:hAnsi="Arial" w:cs="Arial"/>
          <w:color w:val="000000" w:themeColor="text1"/>
          <w:sz w:val="24"/>
          <w:szCs w:val="24"/>
        </w:rPr>
        <w:t xml:space="preserve"> que emitió</w:t>
      </w:r>
      <w:r w:rsidR="001534FD" w:rsidRPr="00E22193">
        <w:rPr>
          <w:rFonts w:ascii="Arial" w:hAnsi="Arial" w:cs="Arial"/>
          <w:color w:val="000000" w:themeColor="text1"/>
          <w:sz w:val="24"/>
          <w:szCs w:val="24"/>
        </w:rPr>
        <w:t xml:space="preserve"> </w:t>
      </w:r>
      <w:r w:rsidR="00725ED1" w:rsidRPr="00E22193">
        <w:rPr>
          <w:rFonts w:ascii="Arial" w:hAnsi="Arial" w:cs="Arial"/>
          <w:color w:val="000000" w:themeColor="text1"/>
          <w:sz w:val="24"/>
          <w:szCs w:val="24"/>
        </w:rPr>
        <w:t>a</w:t>
      </w:r>
      <w:r w:rsidR="001534FD" w:rsidRPr="00E22193">
        <w:rPr>
          <w:rFonts w:ascii="Arial" w:hAnsi="Arial" w:cs="Arial"/>
          <w:color w:val="000000" w:themeColor="text1"/>
          <w:sz w:val="24"/>
          <w:szCs w:val="24"/>
        </w:rPr>
        <w:t xml:space="preserve">l interior del trámite de </w:t>
      </w:r>
      <w:r w:rsidR="00542C05" w:rsidRPr="00E22193">
        <w:rPr>
          <w:rFonts w:ascii="Arial" w:hAnsi="Arial" w:cs="Arial"/>
          <w:color w:val="000000" w:themeColor="text1"/>
          <w:sz w:val="24"/>
          <w:szCs w:val="24"/>
        </w:rPr>
        <w:t>una a</w:t>
      </w:r>
      <w:r w:rsidR="00725ED1" w:rsidRPr="00E22193">
        <w:rPr>
          <w:rFonts w:ascii="Arial" w:hAnsi="Arial" w:cs="Arial"/>
          <w:color w:val="000000" w:themeColor="text1"/>
          <w:sz w:val="24"/>
          <w:szCs w:val="24"/>
        </w:rPr>
        <w:t>cción de tutela</w:t>
      </w:r>
      <w:r w:rsidR="00242CD9" w:rsidRPr="00E22193">
        <w:rPr>
          <w:rFonts w:ascii="Arial" w:hAnsi="Arial" w:cs="Arial"/>
          <w:color w:val="000000" w:themeColor="text1"/>
          <w:sz w:val="24"/>
          <w:szCs w:val="24"/>
        </w:rPr>
        <w:t xml:space="preserve">, </w:t>
      </w:r>
      <w:r w:rsidR="00697626" w:rsidRPr="00E22193">
        <w:rPr>
          <w:rFonts w:ascii="Arial" w:hAnsi="Arial" w:cs="Arial"/>
          <w:color w:val="000000" w:themeColor="text1"/>
          <w:sz w:val="24"/>
          <w:szCs w:val="24"/>
        </w:rPr>
        <w:t xml:space="preserve">en la que indicó que </w:t>
      </w:r>
      <w:r w:rsidR="00697626" w:rsidRPr="00E22193">
        <w:rPr>
          <w:rStyle w:val="normaltextrun"/>
          <w:rFonts w:ascii="Arial" w:hAnsi="Arial" w:cs="Arial"/>
          <w:color w:val="000000"/>
          <w:sz w:val="24"/>
          <w:szCs w:val="24"/>
          <w:shd w:val="clear" w:color="auto" w:fill="FFFFFF"/>
        </w:rPr>
        <w:t xml:space="preserve">no procedería a la notificación del dictamen, por cuanto al causante le sobrevino la muerte y, </w:t>
      </w:r>
      <w:r w:rsidR="00242CD9" w:rsidRPr="00E22193">
        <w:rPr>
          <w:rStyle w:val="normaltextrun"/>
          <w:rFonts w:ascii="Arial" w:hAnsi="Arial" w:cs="Arial"/>
          <w:color w:val="000000"/>
          <w:sz w:val="24"/>
          <w:szCs w:val="24"/>
          <w:shd w:val="clear" w:color="auto" w:fill="FFFFFF"/>
        </w:rPr>
        <w:t xml:space="preserve">en todo caso, </w:t>
      </w:r>
      <w:r w:rsidR="00697626" w:rsidRPr="00E22193">
        <w:rPr>
          <w:rStyle w:val="normaltextrun"/>
          <w:rFonts w:ascii="Arial" w:hAnsi="Arial" w:cs="Arial"/>
          <w:color w:val="000000"/>
          <w:sz w:val="24"/>
          <w:szCs w:val="24"/>
          <w:shd w:val="clear" w:color="auto" w:fill="FFFFFF"/>
        </w:rPr>
        <w:t xml:space="preserve">la demandante, en calidad de cónyuge supérstite </w:t>
      </w:r>
      <w:r w:rsidR="00242CD9" w:rsidRPr="00E22193">
        <w:rPr>
          <w:rStyle w:val="normaltextrun"/>
          <w:rFonts w:ascii="Arial" w:hAnsi="Arial" w:cs="Arial"/>
          <w:color w:val="000000"/>
          <w:sz w:val="24"/>
          <w:szCs w:val="24"/>
          <w:shd w:val="clear" w:color="auto" w:fill="FFFFFF"/>
        </w:rPr>
        <w:t>se encuentra disfrutando d</w:t>
      </w:r>
      <w:r w:rsidR="00697626" w:rsidRPr="00E22193">
        <w:rPr>
          <w:rStyle w:val="normaltextrun"/>
          <w:rFonts w:ascii="Arial" w:hAnsi="Arial" w:cs="Arial"/>
          <w:color w:val="000000"/>
          <w:sz w:val="24"/>
          <w:szCs w:val="24"/>
          <w:shd w:val="clear" w:color="auto" w:fill="FFFFFF"/>
        </w:rPr>
        <w:t>e una pensión de sobreviviente</w:t>
      </w:r>
      <w:r w:rsidR="00242CD9" w:rsidRPr="00E22193">
        <w:rPr>
          <w:rStyle w:val="normaltextrun"/>
          <w:rFonts w:ascii="Arial" w:hAnsi="Arial" w:cs="Arial"/>
          <w:color w:val="000000"/>
          <w:sz w:val="24"/>
          <w:szCs w:val="24"/>
          <w:shd w:val="clear" w:color="auto" w:fill="FFFFFF"/>
        </w:rPr>
        <w:t xml:space="preserve">s. </w:t>
      </w:r>
    </w:p>
    <w:p w14:paraId="79E3AC04" w14:textId="77777777" w:rsidR="00242CD9" w:rsidRPr="00E22193" w:rsidRDefault="00242CD9" w:rsidP="00B10F04">
      <w:pPr>
        <w:pStyle w:val="Sinespaciado"/>
        <w:spacing w:line="276" w:lineRule="auto"/>
        <w:rPr>
          <w:rFonts w:ascii="Arial" w:hAnsi="Arial" w:cs="Arial"/>
          <w:sz w:val="24"/>
          <w:szCs w:val="24"/>
        </w:rPr>
      </w:pPr>
    </w:p>
    <w:p w14:paraId="117C3554" w14:textId="0AAC434F" w:rsidR="009026B2" w:rsidRPr="00E22193" w:rsidRDefault="00242CD9" w:rsidP="00B10F04">
      <w:pPr>
        <w:spacing w:after="0" w:line="276" w:lineRule="auto"/>
        <w:jc w:val="both"/>
        <w:rPr>
          <w:rFonts w:ascii="Arial" w:hAnsi="Arial" w:cs="Arial"/>
          <w:color w:val="000000"/>
          <w:sz w:val="24"/>
          <w:szCs w:val="24"/>
          <w:shd w:val="clear" w:color="auto" w:fill="FFFFFF"/>
        </w:rPr>
      </w:pPr>
      <w:r w:rsidRPr="00E22193">
        <w:rPr>
          <w:rFonts w:ascii="Arial" w:hAnsi="Arial" w:cs="Arial"/>
          <w:color w:val="000000" w:themeColor="text1"/>
          <w:sz w:val="24"/>
          <w:szCs w:val="24"/>
        </w:rPr>
        <w:t>Pues bien, v</w:t>
      </w:r>
      <w:r w:rsidR="00697626" w:rsidRPr="00E22193">
        <w:rPr>
          <w:rFonts w:ascii="Arial" w:hAnsi="Arial" w:cs="Arial"/>
          <w:color w:val="000000" w:themeColor="text1"/>
          <w:sz w:val="24"/>
          <w:szCs w:val="24"/>
        </w:rPr>
        <w:t xml:space="preserve">erificada las pruebas documentales aportadas en el proceso, </w:t>
      </w:r>
      <w:r w:rsidRPr="00E22193">
        <w:rPr>
          <w:rFonts w:ascii="Arial" w:hAnsi="Arial" w:cs="Arial"/>
          <w:color w:val="000000" w:themeColor="text1"/>
          <w:sz w:val="24"/>
          <w:szCs w:val="24"/>
        </w:rPr>
        <w:t xml:space="preserve">lo que se observa es </w:t>
      </w:r>
      <w:r w:rsidR="00EF572C" w:rsidRPr="00E22193">
        <w:rPr>
          <w:rFonts w:ascii="Arial" w:hAnsi="Arial" w:cs="Arial"/>
          <w:color w:val="000000" w:themeColor="text1"/>
          <w:sz w:val="24"/>
          <w:szCs w:val="24"/>
        </w:rPr>
        <w:t xml:space="preserve">un documento </w:t>
      </w:r>
      <w:r w:rsidR="00C22A3A" w:rsidRPr="00E22193">
        <w:rPr>
          <w:rFonts w:ascii="Arial" w:hAnsi="Arial" w:cs="Arial"/>
          <w:color w:val="000000" w:themeColor="text1"/>
          <w:sz w:val="24"/>
          <w:szCs w:val="24"/>
        </w:rPr>
        <w:t xml:space="preserve">emitido </w:t>
      </w:r>
      <w:r w:rsidR="00EF572C" w:rsidRPr="00E22193">
        <w:rPr>
          <w:rFonts w:ascii="Arial" w:hAnsi="Arial" w:cs="Arial"/>
          <w:color w:val="000000" w:themeColor="text1"/>
          <w:sz w:val="24"/>
          <w:szCs w:val="24"/>
        </w:rPr>
        <w:t>el 31 de enero de 2018 por la AFP Colfondos S.A., dentro del trámite incidental por desacato</w:t>
      </w:r>
      <w:r w:rsidR="00482822" w:rsidRPr="00E22193">
        <w:rPr>
          <w:rFonts w:ascii="Arial" w:hAnsi="Arial" w:cs="Arial"/>
          <w:color w:val="000000" w:themeColor="text1"/>
          <w:sz w:val="24"/>
          <w:szCs w:val="24"/>
        </w:rPr>
        <w:t xml:space="preserve">, radicado </w:t>
      </w:r>
      <w:r w:rsidR="00DF58C2" w:rsidRPr="00E22193">
        <w:rPr>
          <w:rFonts w:ascii="Arial" w:hAnsi="Arial" w:cs="Arial"/>
          <w:color w:val="000000" w:themeColor="text1"/>
          <w:sz w:val="24"/>
          <w:szCs w:val="24"/>
        </w:rPr>
        <w:t>al N°</w:t>
      </w:r>
      <w:r w:rsidR="00482822" w:rsidRPr="00E22193">
        <w:rPr>
          <w:rFonts w:ascii="Arial" w:hAnsi="Arial" w:cs="Arial"/>
          <w:color w:val="000000" w:themeColor="text1"/>
          <w:sz w:val="24"/>
          <w:szCs w:val="24"/>
        </w:rPr>
        <w:t xml:space="preserve"> </w:t>
      </w:r>
      <w:r w:rsidR="00EF572C" w:rsidRPr="00E22193">
        <w:rPr>
          <w:rFonts w:ascii="Arial" w:hAnsi="Arial" w:cs="Arial"/>
          <w:color w:val="000000" w:themeColor="text1"/>
          <w:sz w:val="24"/>
          <w:szCs w:val="24"/>
        </w:rPr>
        <w:t xml:space="preserve">2017-023, </w:t>
      </w:r>
      <w:r w:rsidR="00482822" w:rsidRPr="00E22193">
        <w:rPr>
          <w:rFonts w:ascii="Arial" w:hAnsi="Arial" w:cs="Arial"/>
          <w:color w:val="000000" w:themeColor="text1"/>
          <w:sz w:val="24"/>
          <w:szCs w:val="24"/>
        </w:rPr>
        <w:t xml:space="preserve">en el que se hace </w:t>
      </w:r>
      <w:r w:rsidR="00EF572C" w:rsidRPr="00E22193">
        <w:rPr>
          <w:rFonts w:ascii="Arial" w:hAnsi="Arial" w:cs="Arial"/>
          <w:color w:val="000000" w:themeColor="text1"/>
          <w:sz w:val="24"/>
          <w:szCs w:val="24"/>
        </w:rPr>
        <w:t xml:space="preserve">la transcripción </w:t>
      </w:r>
      <w:r w:rsidR="00482822" w:rsidRPr="00E22193">
        <w:rPr>
          <w:rFonts w:ascii="Arial" w:hAnsi="Arial" w:cs="Arial"/>
          <w:color w:val="000000" w:themeColor="text1"/>
          <w:sz w:val="24"/>
          <w:szCs w:val="24"/>
        </w:rPr>
        <w:t xml:space="preserve">de la parte resolutiva de la sentencia que ordenó </w:t>
      </w:r>
      <w:r w:rsidR="00EF572C" w:rsidRPr="00E22193">
        <w:rPr>
          <w:rFonts w:ascii="Arial" w:hAnsi="Arial" w:cs="Arial"/>
          <w:color w:val="000000" w:themeColor="text1"/>
          <w:sz w:val="24"/>
          <w:szCs w:val="24"/>
        </w:rPr>
        <w:t>tutelar el derecho fundamental de</w:t>
      </w:r>
      <w:r w:rsidR="00482822" w:rsidRPr="00E22193">
        <w:rPr>
          <w:rFonts w:ascii="Arial" w:hAnsi="Arial" w:cs="Arial"/>
          <w:color w:val="000000" w:themeColor="text1"/>
          <w:sz w:val="24"/>
          <w:szCs w:val="24"/>
        </w:rPr>
        <w:t xml:space="preserve"> petición de</w:t>
      </w:r>
      <w:r w:rsidR="00EF572C" w:rsidRPr="00E22193">
        <w:rPr>
          <w:rFonts w:ascii="Arial" w:hAnsi="Arial" w:cs="Arial"/>
          <w:color w:val="000000" w:themeColor="text1"/>
          <w:sz w:val="24"/>
          <w:szCs w:val="24"/>
        </w:rPr>
        <w:t xml:space="preserve"> la señora Olga Mercedes Medina</w:t>
      </w:r>
      <w:r w:rsidR="00482822" w:rsidRPr="00E22193">
        <w:rPr>
          <w:rFonts w:ascii="Arial" w:hAnsi="Arial" w:cs="Arial"/>
          <w:color w:val="000000" w:themeColor="text1"/>
          <w:sz w:val="24"/>
          <w:szCs w:val="24"/>
        </w:rPr>
        <w:t xml:space="preserve"> Díaz, </w:t>
      </w:r>
      <w:r w:rsidR="00DF58C2" w:rsidRPr="00E22193">
        <w:rPr>
          <w:rFonts w:ascii="Arial" w:hAnsi="Arial" w:cs="Arial"/>
          <w:color w:val="000000" w:themeColor="text1"/>
          <w:sz w:val="24"/>
          <w:szCs w:val="24"/>
        </w:rPr>
        <w:t xml:space="preserve">y </w:t>
      </w:r>
      <w:r w:rsidR="00482822" w:rsidRPr="00E22193">
        <w:rPr>
          <w:rFonts w:ascii="Arial" w:hAnsi="Arial" w:cs="Arial"/>
          <w:color w:val="000000" w:themeColor="text1"/>
          <w:sz w:val="24"/>
          <w:szCs w:val="24"/>
        </w:rPr>
        <w:t xml:space="preserve">le ordena al fondo privado accionado responder de fondo en el término de 48 horas la solicitud elevada por la accionante, tendiente a obtener la notificación del dictamen de pérdida de capacidad laboral del señor Noe Girón Libreros. </w:t>
      </w:r>
      <w:r w:rsidR="00DF58C2" w:rsidRPr="00E22193">
        <w:rPr>
          <w:rFonts w:ascii="Arial" w:hAnsi="Arial" w:cs="Arial"/>
          <w:color w:val="000000" w:themeColor="text1"/>
          <w:sz w:val="24"/>
          <w:szCs w:val="24"/>
        </w:rPr>
        <w:t xml:space="preserve">Seguidamente, </w:t>
      </w:r>
      <w:r w:rsidR="00AE338B" w:rsidRPr="00E22193">
        <w:rPr>
          <w:rFonts w:ascii="Arial" w:hAnsi="Arial" w:cs="Arial"/>
          <w:color w:val="000000" w:themeColor="text1"/>
          <w:sz w:val="24"/>
          <w:szCs w:val="24"/>
        </w:rPr>
        <w:t>en dicho documento</w:t>
      </w:r>
      <w:r w:rsidR="00DF58C2" w:rsidRPr="00E22193">
        <w:rPr>
          <w:rFonts w:ascii="Arial" w:hAnsi="Arial" w:cs="Arial"/>
          <w:color w:val="000000" w:themeColor="text1"/>
          <w:sz w:val="24"/>
          <w:szCs w:val="24"/>
        </w:rPr>
        <w:t xml:space="preserve"> </w:t>
      </w:r>
      <w:r w:rsidRPr="00E22193">
        <w:rPr>
          <w:rFonts w:ascii="Arial" w:hAnsi="Arial" w:cs="Arial"/>
          <w:color w:val="000000" w:themeColor="text1"/>
          <w:sz w:val="24"/>
          <w:szCs w:val="24"/>
        </w:rPr>
        <w:t xml:space="preserve">se lee que </w:t>
      </w:r>
      <w:r w:rsidR="00DF58C2" w:rsidRPr="00E22193">
        <w:rPr>
          <w:rFonts w:ascii="Arial" w:hAnsi="Arial" w:cs="Arial"/>
          <w:color w:val="000000" w:themeColor="text1"/>
          <w:sz w:val="24"/>
          <w:szCs w:val="24"/>
        </w:rPr>
        <w:t>C</w:t>
      </w:r>
      <w:r w:rsidR="009026B2" w:rsidRPr="00E22193">
        <w:rPr>
          <w:rFonts w:ascii="Arial" w:hAnsi="Arial" w:cs="Arial"/>
          <w:color w:val="000000" w:themeColor="text1"/>
          <w:sz w:val="24"/>
          <w:szCs w:val="24"/>
        </w:rPr>
        <w:t>olfondos</w:t>
      </w:r>
      <w:r w:rsidRPr="00E22193">
        <w:rPr>
          <w:rFonts w:ascii="Arial" w:hAnsi="Arial" w:cs="Arial"/>
          <w:color w:val="000000" w:themeColor="text1"/>
          <w:sz w:val="24"/>
          <w:szCs w:val="24"/>
        </w:rPr>
        <w:t xml:space="preserve"> S.A.</w:t>
      </w:r>
      <w:r w:rsidR="009026B2" w:rsidRPr="00E22193">
        <w:rPr>
          <w:rFonts w:ascii="Arial" w:hAnsi="Arial" w:cs="Arial"/>
          <w:color w:val="000000" w:themeColor="text1"/>
          <w:sz w:val="24"/>
          <w:szCs w:val="24"/>
        </w:rPr>
        <w:t xml:space="preserve"> </w:t>
      </w:r>
      <w:r w:rsidRPr="00E22193">
        <w:rPr>
          <w:rFonts w:ascii="Arial" w:hAnsi="Arial" w:cs="Arial"/>
          <w:color w:val="000000" w:themeColor="text1"/>
          <w:sz w:val="24"/>
          <w:szCs w:val="24"/>
        </w:rPr>
        <w:t>manifestó</w:t>
      </w:r>
      <w:r w:rsidR="009026B2" w:rsidRPr="00E22193">
        <w:rPr>
          <w:rFonts w:ascii="Arial" w:hAnsi="Arial" w:cs="Arial"/>
          <w:color w:val="000000" w:themeColor="text1"/>
          <w:sz w:val="24"/>
          <w:szCs w:val="24"/>
        </w:rPr>
        <w:t xml:space="preserve"> que dio cumplimiento al fallo de tutela, en consideración a que mediante comunicado del 17 de agosto de 2017</w:t>
      </w:r>
      <w:r w:rsidR="00AE338B" w:rsidRPr="00E22193">
        <w:rPr>
          <w:rFonts w:ascii="Arial" w:hAnsi="Arial" w:cs="Arial"/>
          <w:color w:val="000000" w:themeColor="text1"/>
          <w:sz w:val="24"/>
          <w:szCs w:val="24"/>
        </w:rPr>
        <w:t>,</w:t>
      </w:r>
      <w:r w:rsidR="009026B2" w:rsidRPr="00E22193">
        <w:rPr>
          <w:rFonts w:ascii="Arial" w:hAnsi="Arial" w:cs="Arial"/>
          <w:color w:val="000000" w:themeColor="text1"/>
          <w:sz w:val="24"/>
          <w:szCs w:val="24"/>
        </w:rPr>
        <w:t xml:space="preserve"> dio respuesta de fondo a la petición de la accionante</w:t>
      </w:r>
      <w:r w:rsidR="00AE338B" w:rsidRPr="00E22193">
        <w:rPr>
          <w:rFonts w:ascii="Arial" w:hAnsi="Arial" w:cs="Arial"/>
          <w:color w:val="000000" w:themeColor="text1"/>
          <w:sz w:val="24"/>
          <w:szCs w:val="24"/>
        </w:rPr>
        <w:t xml:space="preserve">, </w:t>
      </w:r>
      <w:r w:rsidR="009026B2" w:rsidRPr="00E22193">
        <w:rPr>
          <w:rFonts w:ascii="Arial" w:hAnsi="Arial" w:cs="Arial"/>
          <w:color w:val="000000" w:themeColor="text1"/>
          <w:sz w:val="24"/>
          <w:szCs w:val="24"/>
        </w:rPr>
        <w:t>rechazando la solicitud de notificación del dictamen de calificación de pérdida de capacidad laboral del afiliado Noé Girón Libreros, por cuanto el 2 de junio de 2017</w:t>
      </w:r>
      <w:r w:rsidR="00AE338B" w:rsidRPr="00E22193">
        <w:rPr>
          <w:rFonts w:ascii="Arial" w:hAnsi="Arial" w:cs="Arial"/>
          <w:color w:val="000000" w:themeColor="text1"/>
          <w:sz w:val="24"/>
          <w:szCs w:val="24"/>
        </w:rPr>
        <w:t>,</w:t>
      </w:r>
      <w:r w:rsidR="009026B2" w:rsidRPr="00E22193">
        <w:rPr>
          <w:rFonts w:ascii="Arial" w:hAnsi="Arial" w:cs="Arial"/>
          <w:color w:val="000000" w:themeColor="text1"/>
          <w:sz w:val="24"/>
          <w:szCs w:val="24"/>
        </w:rPr>
        <w:t xml:space="preserve"> </w:t>
      </w:r>
      <w:r w:rsidR="00AE338B" w:rsidRPr="00E22193">
        <w:rPr>
          <w:rFonts w:ascii="Arial" w:hAnsi="Arial" w:cs="Arial"/>
          <w:color w:val="000000" w:themeColor="text1"/>
          <w:sz w:val="24"/>
          <w:szCs w:val="24"/>
        </w:rPr>
        <w:t xml:space="preserve">le </w:t>
      </w:r>
      <w:r w:rsidR="009026B2" w:rsidRPr="00E22193">
        <w:rPr>
          <w:rFonts w:ascii="Arial" w:hAnsi="Arial" w:cs="Arial"/>
          <w:color w:val="000000" w:themeColor="text1"/>
          <w:sz w:val="24"/>
          <w:szCs w:val="24"/>
        </w:rPr>
        <w:t xml:space="preserve">reconoció </w:t>
      </w:r>
      <w:r w:rsidRPr="00E22193">
        <w:rPr>
          <w:rFonts w:ascii="Arial" w:hAnsi="Arial" w:cs="Arial"/>
          <w:color w:val="000000" w:themeColor="text1"/>
          <w:sz w:val="24"/>
          <w:szCs w:val="24"/>
        </w:rPr>
        <w:t xml:space="preserve">a la demandante, </w:t>
      </w:r>
      <w:r w:rsidR="009026B2" w:rsidRPr="00E22193">
        <w:rPr>
          <w:rFonts w:ascii="Arial" w:hAnsi="Arial" w:cs="Arial"/>
          <w:color w:val="000000" w:themeColor="text1"/>
          <w:sz w:val="24"/>
          <w:szCs w:val="24"/>
        </w:rPr>
        <w:t>en calidad de cónyuge supérstite de</w:t>
      </w:r>
      <w:r w:rsidR="00DF58C2" w:rsidRPr="00E22193">
        <w:rPr>
          <w:rFonts w:ascii="Arial" w:hAnsi="Arial" w:cs="Arial"/>
          <w:color w:val="000000" w:themeColor="text1"/>
          <w:sz w:val="24"/>
          <w:szCs w:val="24"/>
        </w:rPr>
        <w:t>l afiliado</w:t>
      </w:r>
      <w:r w:rsidR="00AE338B" w:rsidRPr="00E22193">
        <w:rPr>
          <w:rFonts w:ascii="Arial" w:hAnsi="Arial" w:cs="Arial"/>
          <w:color w:val="000000" w:themeColor="text1"/>
          <w:sz w:val="24"/>
          <w:szCs w:val="24"/>
        </w:rPr>
        <w:t xml:space="preserve"> fallecido</w:t>
      </w:r>
      <w:r w:rsidR="009026B2" w:rsidRPr="00E22193">
        <w:rPr>
          <w:rFonts w:ascii="Arial" w:hAnsi="Arial" w:cs="Arial"/>
          <w:color w:val="000000" w:themeColor="text1"/>
          <w:sz w:val="24"/>
          <w:szCs w:val="24"/>
        </w:rPr>
        <w:t>, la pensión de sobrevivientes</w:t>
      </w:r>
      <w:r w:rsidR="00DF58C2" w:rsidRPr="00E22193">
        <w:rPr>
          <w:rFonts w:ascii="Arial" w:hAnsi="Arial" w:cs="Arial"/>
          <w:color w:val="000000" w:themeColor="text1"/>
          <w:sz w:val="24"/>
          <w:szCs w:val="24"/>
        </w:rPr>
        <w:t xml:space="preserve">, encontrándose activa </w:t>
      </w:r>
      <w:r w:rsidR="00F065B2" w:rsidRPr="00E22193">
        <w:rPr>
          <w:rFonts w:ascii="Arial" w:hAnsi="Arial" w:cs="Arial"/>
          <w:color w:val="000000" w:themeColor="text1"/>
          <w:sz w:val="24"/>
          <w:szCs w:val="24"/>
        </w:rPr>
        <w:t xml:space="preserve">en </w:t>
      </w:r>
      <w:r w:rsidRPr="00E22193">
        <w:rPr>
          <w:rFonts w:ascii="Arial" w:hAnsi="Arial" w:cs="Arial"/>
          <w:color w:val="000000" w:themeColor="text1"/>
          <w:sz w:val="24"/>
          <w:szCs w:val="24"/>
        </w:rPr>
        <w:t xml:space="preserve">la </w:t>
      </w:r>
      <w:r w:rsidR="00F065B2" w:rsidRPr="00E22193">
        <w:rPr>
          <w:rFonts w:ascii="Arial" w:hAnsi="Arial" w:cs="Arial"/>
          <w:color w:val="000000" w:themeColor="text1"/>
          <w:sz w:val="24"/>
          <w:szCs w:val="24"/>
        </w:rPr>
        <w:t xml:space="preserve">nómina de pensionados; </w:t>
      </w:r>
      <w:r w:rsidR="00CC0AC5" w:rsidRPr="00E22193">
        <w:rPr>
          <w:rFonts w:ascii="Arial" w:hAnsi="Arial" w:cs="Arial"/>
          <w:color w:val="000000" w:themeColor="text1"/>
          <w:sz w:val="24"/>
          <w:szCs w:val="24"/>
        </w:rPr>
        <w:t>explicando</w:t>
      </w:r>
      <w:r w:rsidR="00DF58C2" w:rsidRPr="00E22193">
        <w:rPr>
          <w:rFonts w:ascii="Arial" w:hAnsi="Arial" w:cs="Arial"/>
          <w:color w:val="000000" w:themeColor="text1"/>
          <w:sz w:val="24"/>
          <w:szCs w:val="24"/>
        </w:rPr>
        <w:t xml:space="preserve"> además</w:t>
      </w:r>
      <w:r w:rsidR="00F065B2" w:rsidRPr="00E22193">
        <w:rPr>
          <w:rFonts w:ascii="Arial" w:hAnsi="Arial" w:cs="Arial"/>
          <w:color w:val="000000" w:themeColor="text1"/>
          <w:sz w:val="24"/>
          <w:szCs w:val="24"/>
        </w:rPr>
        <w:t xml:space="preserve"> que </w:t>
      </w:r>
      <w:r w:rsidR="00D545D3" w:rsidRPr="00E22193">
        <w:rPr>
          <w:rFonts w:ascii="Arial" w:hAnsi="Arial" w:cs="Arial"/>
          <w:color w:val="000000" w:themeColor="text1"/>
          <w:sz w:val="24"/>
          <w:szCs w:val="24"/>
        </w:rPr>
        <w:t xml:space="preserve">la orden </w:t>
      </w:r>
      <w:r w:rsidR="00675D66" w:rsidRPr="00E22193">
        <w:rPr>
          <w:rFonts w:ascii="Arial" w:hAnsi="Arial" w:cs="Arial"/>
          <w:color w:val="000000" w:themeColor="text1"/>
          <w:sz w:val="24"/>
          <w:szCs w:val="24"/>
        </w:rPr>
        <w:t xml:space="preserve">judicial </w:t>
      </w:r>
      <w:r w:rsidR="00AE338B" w:rsidRPr="00E22193">
        <w:rPr>
          <w:rFonts w:ascii="Arial" w:hAnsi="Arial" w:cs="Arial"/>
          <w:color w:val="000000" w:themeColor="text1"/>
          <w:sz w:val="24"/>
          <w:szCs w:val="24"/>
        </w:rPr>
        <w:t>determinó</w:t>
      </w:r>
      <w:r w:rsidR="00D545D3" w:rsidRPr="00E22193">
        <w:rPr>
          <w:rFonts w:ascii="Arial" w:hAnsi="Arial" w:cs="Arial"/>
          <w:color w:val="000000" w:themeColor="text1"/>
          <w:sz w:val="24"/>
          <w:szCs w:val="24"/>
        </w:rPr>
        <w:t xml:space="preserve"> dar respuesta clara y concisa a la petición del accionante y no orden</w:t>
      </w:r>
      <w:r w:rsidR="00AE338B" w:rsidRPr="00E22193">
        <w:rPr>
          <w:rFonts w:ascii="Arial" w:hAnsi="Arial" w:cs="Arial"/>
          <w:color w:val="000000" w:themeColor="text1"/>
          <w:sz w:val="24"/>
          <w:szCs w:val="24"/>
        </w:rPr>
        <w:t>ó</w:t>
      </w:r>
      <w:r w:rsidR="00D545D3" w:rsidRPr="00E22193">
        <w:rPr>
          <w:rFonts w:ascii="Arial" w:hAnsi="Arial" w:cs="Arial"/>
          <w:color w:val="000000" w:themeColor="text1"/>
          <w:sz w:val="24"/>
          <w:szCs w:val="24"/>
        </w:rPr>
        <w:t xml:space="preserve"> la notificación del dictamen</w:t>
      </w:r>
      <w:r w:rsidRPr="00E22193">
        <w:rPr>
          <w:rFonts w:ascii="Arial" w:hAnsi="Arial" w:cs="Arial"/>
          <w:color w:val="000000" w:themeColor="text1"/>
          <w:sz w:val="24"/>
          <w:szCs w:val="24"/>
        </w:rPr>
        <w:t xml:space="preserve"> de calificación</w:t>
      </w:r>
      <w:r w:rsidR="00D545D3" w:rsidRPr="00E22193">
        <w:rPr>
          <w:rFonts w:ascii="Arial" w:hAnsi="Arial" w:cs="Arial"/>
          <w:color w:val="000000" w:themeColor="text1"/>
          <w:sz w:val="24"/>
          <w:szCs w:val="24"/>
        </w:rPr>
        <w:t xml:space="preserve">, </w:t>
      </w:r>
      <w:r w:rsidRPr="00E22193">
        <w:rPr>
          <w:rFonts w:ascii="Arial" w:hAnsi="Arial" w:cs="Arial"/>
          <w:color w:val="000000" w:themeColor="text1"/>
          <w:sz w:val="24"/>
          <w:szCs w:val="24"/>
        </w:rPr>
        <w:t xml:space="preserve">poniendo de presente que fue </w:t>
      </w:r>
      <w:r w:rsidR="00AE338B" w:rsidRPr="00E22193">
        <w:rPr>
          <w:rFonts w:ascii="Arial" w:hAnsi="Arial" w:cs="Arial"/>
          <w:color w:val="000000" w:themeColor="text1"/>
          <w:sz w:val="24"/>
          <w:szCs w:val="24"/>
        </w:rPr>
        <w:t xml:space="preserve">esa </w:t>
      </w:r>
      <w:r w:rsidR="00CC0AC5" w:rsidRPr="00E22193">
        <w:rPr>
          <w:rFonts w:ascii="Arial" w:hAnsi="Arial" w:cs="Arial"/>
          <w:color w:val="000000" w:themeColor="text1"/>
          <w:sz w:val="24"/>
          <w:szCs w:val="24"/>
        </w:rPr>
        <w:t xml:space="preserve">la </w:t>
      </w:r>
      <w:r w:rsidR="00D545D3" w:rsidRPr="00E22193">
        <w:rPr>
          <w:rFonts w:ascii="Arial" w:hAnsi="Arial" w:cs="Arial"/>
          <w:color w:val="000000" w:themeColor="text1"/>
          <w:sz w:val="24"/>
          <w:szCs w:val="24"/>
        </w:rPr>
        <w:t xml:space="preserve">razón por la que </w:t>
      </w:r>
      <w:r w:rsidR="00DF58C2" w:rsidRPr="00E22193">
        <w:rPr>
          <w:rFonts w:ascii="Arial" w:hAnsi="Arial" w:cs="Arial"/>
          <w:color w:val="000000" w:themeColor="text1"/>
          <w:sz w:val="24"/>
          <w:szCs w:val="24"/>
        </w:rPr>
        <w:t xml:space="preserve">el juzgado cognoscente en oportunidad anterior, mediante auto del 13 de septiembre de 2017, </w:t>
      </w:r>
      <w:r w:rsidR="00D545D3" w:rsidRPr="00E22193">
        <w:rPr>
          <w:rFonts w:ascii="Arial" w:hAnsi="Arial" w:cs="Arial"/>
          <w:color w:val="000000" w:themeColor="text1"/>
          <w:sz w:val="24"/>
          <w:szCs w:val="24"/>
        </w:rPr>
        <w:t xml:space="preserve">ordenó </w:t>
      </w:r>
      <w:r w:rsidRPr="00E22193">
        <w:rPr>
          <w:rFonts w:ascii="Arial" w:hAnsi="Arial" w:cs="Arial"/>
          <w:color w:val="000000" w:themeColor="text1"/>
          <w:sz w:val="24"/>
          <w:szCs w:val="24"/>
        </w:rPr>
        <w:t xml:space="preserve">cerrar y </w:t>
      </w:r>
      <w:r w:rsidR="00D545D3" w:rsidRPr="00E22193">
        <w:rPr>
          <w:rFonts w:ascii="Arial" w:hAnsi="Arial" w:cs="Arial"/>
          <w:color w:val="000000" w:themeColor="text1"/>
          <w:sz w:val="24"/>
          <w:szCs w:val="24"/>
        </w:rPr>
        <w:t xml:space="preserve">archivar </w:t>
      </w:r>
      <w:r w:rsidR="00CC0AC5" w:rsidRPr="00E22193">
        <w:rPr>
          <w:rFonts w:ascii="Arial" w:hAnsi="Arial" w:cs="Arial"/>
          <w:color w:val="000000" w:themeColor="text1"/>
          <w:sz w:val="24"/>
          <w:szCs w:val="24"/>
        </w:rPr>
        <w:t>un</w:t>
      </w:r>
      <w:r w:rsidR="00D545D3" w:rsidRPr="00E22193">
        <w:rPr>
          <w:rFonts w:ascii="Arial" w:hAnsi="Arial" w:cs="Arial"/>
          <w:color w:val="000000" w:themeColor="text1"/>
          <w:sz w:val="24"/>
          <w:szCs w:val="24"/>
        </w:rPr>
        <w:t xml:space="preserve"> trámite incidental</w:t>
      </w:r>
      <w:r w:rsidR="00DF58C2" w:rsidRPr="00E22193">
        <w:rPr>
          <w:rFonts w:ascii="Arial" w:hAnsi="Arial" w:cs="Arial"/>
          <w:color w:val="000000" w:themeColor="text1"/>
          <w:sz w:val="24"/>
          <w:szCs w:val="24"/>
        </w:rPr>
        <w:t xml:space="preserve">, </w:t>
      </w:r>
      <w:r w:rsidR="00B6684F" w:rsidRPr="00E22193">
        <w:rPr>
          <w:rFonts w:ascii="Arial" w:hAnsi="Arial" w:cs="Arial"/>
          <w:color w:val="000000" w:themeColor="text1"/>
          <w:sz w:val="24"/>
          <w:szCs w:val="24"/>
        </w:rPr>
        <w:t>(pág.41</w:t>
      </w:r>
      <w:r w:rsidR="00675D66" w:rsidRPr="00E22193">
        <w:rPr>
          <w:rFonts w:ascii="Arial" w:hAnsi="Arial" w:cs="Arial"/>
          <w:color w:val="000000" w:themeColor="text1"/>
          <w:sz w:val="24"/>
          <w:szCs w:val="24"/>
        </w:rPr>
        <w:t xml:space="preserve"> a 49</w:t>
      </w:r>
      <w:r w:rsidR="00B6684F" w:rsidRPr="00E22193">
        <w:rPr>
          <w:rFonts w:ascii="Arial" w:hAnsi="Arial" w:cs="Arial"/>
          <w:color w:val="000000" w:themeColor="text1"/>
          <w:sz w:val="24"/>
          <w:szCs w:val="24"/>
        </w:rPr>
        <w:t xml:space="preserve"> del archivo 02).</w:t>
      </w:r>
    </w:p>
    <w:p w14:paraId="65167F00" w14:textId="77777777" w:rsidR="00CC0AC5" w:rsidRPr="00E22193" w:rsidRDefault="00CC0AC5" w:rsidP="00B10F04">
      <w:pPr>
        <w:pStyle w:val="Sinespaciado"/>
        <w:spacing w:line="276" w:lineRule="auto"/>
        <w:rPr>
          <w:rFonts w:ascii="Arial" w:hAnsi="Arial" w:cs="Arial"/>
          <w:sz w:val="24"/>
          <w:szCs w:val="24"/>
        </w:rPr>
      </w:pPr>
    </w:p>
    <w:p w14:paraId="3B7AE4EB" w14:textId="14144E91" w:rsidR="009B4CC1" w:rsidRPr="00E22193" w:rsidRDefault="00996958" w:rsidP="00B10F04">
      <w:pPr>
        <w:spacing w:after="0" w:line="276" w:lineRule="auto"/>
        <w:jc w:val="both"/>
        <w:rPr>
          <w:rFonts w:ascii="Arial" w:hAnsi="Arial" w:cs="Arial"/>
          <w:color w:val="000000" w:themeColor="text1"/>
          <w:sz w:val="24"/>
          <w:szCs w:val="24"/>
        </w:rPr>
      </w:pPr>
      <w:r w:rsidRPr="00E22193">
        <w:rPr>
          <w:rFonts w:ascii="Arial" w:hAnsi="Arial" w:cs="Arial"/>
          <w:color w:val="000000" w:themeColor="text1"/>
          <w:sz w:val="24"/>
          <w:szCs w:val="24"/>
        </w:rPr>
        <w:t xml:space="preserve">Tal descripción, si bien podría tomarse </w:t>
      </w:r>
      <w:r w:rsidR="00CC0AC5" w:rsidRPr="00E22193">
        <w:rPr>
          <w:rFonts w:ascii="Arial" w:hAnsi="Arial" w:cs="Arial"/>
          <w:color w:val="000000" w:themeColor="text1"/>
          <w:sz w:val="24"/>
          <w:szCs w:val="24"/>
        </w:rPr>
        <w:t xml:space="preserve">como indicio de que el dictamen de calificación de pérdida de capacidad laboral </w:t>
      </w:r>
      <w:r w:rsidRPr="00E22193">
        <w:rPr>
          <w:rFonts w:ascii="Arial" w:hAnsi="Arial" w:cs="Arial"/>
          <w:color w:val="000000" w:themeColor="text1"/>
          <w:sz w:val="24"/>
          <w:szCs w:val="24"/>
        </w:rPr>
        <w:t xml:space="preserve">en efecto existió y </w:t>
      </w:r>
      <w:r w:rsidR="00CC0AC5" w:rsidRPr="00E22193">
        <w:rPr>
          <w:rFonts w:ascii="Arial" w:hAnsi="Arial" w:cs="Arial"/>
          <w:color w:val="000000" w:themeColor="text1"/>
          <w:sz w:val="24"/>
          <w:szCs w:val="24"/>
        </w:rPr>
        <w:t xml:space="preserve">se emitió por </w:t>
      </w:r>
      <w:r w:rsidR="009B4CC1" w:rsidRPr="00E22193">
        <w:rPr>
          <w:rFonts w:ascii="Arial" w:hAnsi="Arial" w:cs="Arial"/>
          <w:color w:val="000000" w:themeColor="text1"/>
          <w:sz w:val="24"/>
          <w:szCs w:val="24"/>
        </w:rPr>
        <w:t xml:space="preserve">parte de </w:t>
      </w:r>
      <w:r w:rsidR="0085117B" w:rsidRPr="00E22193">
        <w:rPr>
          <w:rFonts w:ascii="Arial" w:hAnsi="Arial" w:cs="Arial"/>
          <w:color w:val="000000" w:themeColor="text1"/>
          <w:sz w:val="24"/>
          <w:szCs w:val="24"/>
        </w:rPr>
        <w:t xml:space="preserve">la entidad </w:t>
      </w:r>
      <w:r w:rsidRPr="00E22193">
        <w:rPr>
          <w:rFonts w:ascii="Arial" w:hAnsi="Arial" w:cs="Arial"/>
          <w:color w:val="000000" w:themeColor="text1"/>
          <w:sz w:val="24"/>
          <w:szCs w:val="24"/>
        </w:rPr>
        <w:t xml:space="preserve">u </w:t>
      </w:r>
      <w:r w:rsidRPr="00E22193">
        <w:rPr>
          <w:rFonts w:ascii="Arial" w:hAnsi="Arial" w:cs="Arial"/>
          <w:color w:val="000000" w:themeColor="text1"/>
          <w:sz w:val="24"/>
          <w:szCs w:val="24"/>
        </w:rPr>
        <w:lastRenderedPageBreak/>
        <w:t xml:space="preserve">organismo </w:t>
      </w:r>
      <w:r w:rsidR="0085117B" w:rsidRPr="00E22193">
        <w:rPr>
          <w:rFonts w:ascii="Arial" w:hAnsi="Arial" w:cs="Arial"/>
          <w:color w:val="000000" w:themeColor="text1"/>
          <w:sz w:val="24"/>
          <w:szCs w:val="24"/>
        </w:rPr>
        <w:t xml:space="preserve">de calificación, </w:t>
      </w:r>
      <w:r w:rsidR="00CC0AC5" w:rsidRPr="00E22193">
        <w:rPr>
          <w:rFonts w:ascii="Arial" w:hAnsi="Arial" w:cs="Arial"/>
          <w:color w:val="000000" w:themeColor="text1"/>
          <w:sz w:val="24"/>
          <w:szCs w:val="24"/>
        </w:rPr>
        <w:t>lo cierto es que</w:t>
      </w:r>
      <w:r w:rsidR="009B4CC1" w:rsidRPr="00E22193">
        <w:rPr>
          <w:rFonts w:ascii="Arial" w:hAnsi="Arial" w:cs="Arial"/>
          <w:color w:val="000000" w:themeColor="text1"/>
          <w:sz w:val="24"/>
          <w:szCs w:val="24"/>
        </w:rPr>
        <w:t xml:space="preserve">, dentro del trámite incidental no fue posible se surtiera la notificación del mismo a los interesados, pues </w:t>
      </w:r>
      <w:r w:rsidR="009D0910" w:rsidRPr="00E22193">
        <w:rPr>
          <w:rFonts w:ascii="Arial" w:hAnsi="Arial" w:cs="Arial"/>
          <w:color w:val="000000" w:themeColor="text1"/>
          <w:sz w:val="24"/>
          <w:szCs w:val="24"/>
        </w:rPr>
        <w:t xml:space="preserve">como quedó visto, </w:t>
      </w:r>
      <w:r w:rsidR="009B4CC1" w:rsidRPr="00E22193">
        <w:rPr>
          <w:rFonts w:ascii="Arial" w:hAnsi="Arial" w:cs="Arial"/>
          <w:color w:val="000000" w:themeColor="text1"/>
          <w:sz w:val="24"/>
          <w:szCs w:val="24"/>
        </w:rPr>
        <w:t>el fondo de pensiones alegó que</w:t>
      </w:r>
      <w:r w:rsidR="00733740" w:rsidRPr="00E22193">
        <w:rPr>
          <w:rFonts w:ascii="Arial" w:hAnsi="Arial" w:cs="Arial"/>
          <w:color w:val="000000" w:themeColor="text1"/>
          <w:sz w:val="24"/>
          <w:szCs w:val="24"/>
        </w:rPr>
        <w:t xml:space="preserve"> la orden judicial solo est</w:t>
      </w:r>
      <w:r w:rsidR="008828F6" w:rsidRPr="00E22193">
        <w:rPr>
          <w:rFonts w:ascii="Arial" w:hAnsi="Arial" w:cs="Arial"/>
          <w:color w:val="000000" w:themeColor="text1"/>
          <w:sz w:val="24"/>
          <w:szCs w:val="24"/>
        </w:rPr>
        <w:t xml:space="preserve">uvo </w:t>
      </w:r>
      <w:r w:rsidR="00733740" w:rsidRPr="00E22193">
        <w:rPr>
          <w:rFonts w:ascii="Arial" w:hAnsi="Arial" w:cs="Arial"/>
          <w:color w:val="000000" w:themeColor="text1"/>
          <w:sz w:val="24"/>
          <w:szCs w:val="24"/>
        </w:rPr>
        <w:t xml:space="preserve">encaminada </w:t>
      </w:r>
      <w:r w:rsidR="008828F6" w:rsidRPr="00E22193">
        <w:rPr>
          <w:rFonts w:ascii="Arial" w:hAnsi="Arial" w:cs="Arial"/>
          <w:color w:val="000000" w:themeColor="text1"/>
          <w:sz w:val="24"/>
          <w:szCs w:val="24"/>
        </w:rPr>
        <w:t>a que se diera</w:t>
      </w:r>
      <w:r w:rsidR="009B4CC1" w:rsidRPr="00E22193">
        <w:rPr>
          <w:rFonts w:ascii="Arial" w:hAnsi="Arial" w:cs="Arial"/>
          <w:color w:val="000000" w:themeColor="text1"/>
          <w:sz w:val="24"/>
          <w:szCs w:val="24"/>
        </w:rPr>
        <w:t xml:space="preserve"> respuesta de fondo a la petición</w:t>
      </w:r>
      <w:r w:rsidR="008828F6" w:rsidRPr="00E22193">
        <w:rPr>
          <w:rFonts w:ascii="Arial" w:hAnsi="Arial" w:cs="Arial"/>
          <w:color w:val="000000" w:themeColor="text1"/>
          <w:sz w:val="24"/>
          <w:szCs w:val="24"/>
        </w:rPr>
        <w:t xml:space="preserve"> </w:t>
      </w:r>
      <w:r w:rsidR="00242CD9" w:rsidRPr="00E22193">
        <w:rPr>
          <w:rFonts w:ascii="Arial" w:hAnsi="Arial" w:cs="Arial"/>
          <w:color w:val="000000" w:themeColor="text1"/>
          <w:sz w:val="24"/>
          <w:szCs w:val="24"/>
        </w:rPr>
        <w:t xml:space="preserve">elevada por </w:t>
      </w:r>
      <w:r w:rsidR="008828F6" w:rsidRPr="00E22193">
        <w:rPr>
          <w:rFonts w:ascii="Arial" w:hAnsi="Arial" w:cs="Arial"/>
          <w:color w:val="000000" w:themeColor="text1"/>
          <w:sz w:val="24"/>
          <w:szCs w:val="24"/>
        </w:rPr>
        <w:t xml:space="preserve">actora, de modo que, </w:t>
      </w:r>
      <w:r w:rsidR="00242CD9" w:rsidRPr="00E22193">
        <w:rPr>
          <w:rFonts w:ascii="Arial" w:hAnsi="Arial" w:cs="Arial"/>
          <w:color w:val="000000" w:themeColor="text1"/>
          <w:sz w:val="24"/>
          <w:szCs w:val="24"/>
        </w:rPr>
        <w:t xml:space="preserve">considera la Sala que, </w:t>
      </w:r>
      <w:r w:rsidR="008828F6" w:rsidRPr="00E22193">
        <w:rPr>
          <w:rFonts w:ascii="Arial" w:hAnsi="Arial" w:cs="Arial"/>
          <w:color w:val="000000" w:themeColor="text1"/>
          <w:sz w:val="24"/>
          <w:szCs w:val="24"/>
        </w:rPr>
        <w:t xml:space="preserve">cualquier inconformidad frente a </w:t>
      </w:r>
      <w:r w:rsidR="009D0910" w:rsidRPr="00E22193">
        <w:rPr>
          <w:rFonts w:ascii="Arial" w:hAnsi="Arial" w:cs="Arial"/>
          <w:color w:val="000000" w:themeColor="text1"/>
          <w:sz w:val="24"/>
          <w:szCs w:val="24"/>
        </w:rPr>
        <w:t>dicha respuesta</w:t>
      </w:r>
      <w:r w:rsidR="000602D8" w:rsidRPr="00E22193">
        <w:rPr>
          <w:rFonts w:ascii="Arial" w:hAnsi="Arial" w:cs="Arial"/>
          <w:color w:val="000000" w:themeColor="text1"/>
          <w:sz w:val="24"/>
          <w:szCs w:val="24"/>
        </w:rPr>
        <w:t xml:space="preserve">, </w:t>
      </w:r>
      <w:r w:rsidR="009D0910" w:rsidRPr="00E22193">
        <w:rPr>
          <w:rFonts w:ascii="Arial" w:hAnsi="Arial" w:cs="Arial"/>
          <w:color w:val="000000" w:themeColor="text1"/>
          <w:sz w:val="24"/>
          <w:szCs w:val="24"/>
        </w:rPr>
        <w:t>que pretenda garantizar el cumplimiento del referido fallo de tutela debe ser ventilado a través de</w:t>
      </w:r>
      <w:r w:rsidR="004E10A0" w:rsidRPr="00E22193">
        <w:rPr>
          <w:rFonts w:ascii="Arial" w:hAnsi="Arial" w:cs="Arial"/>
          <w:color w:val="000000" w:themeColor="text1"/>
          <w:sz w:val="24"/>
          <w:szCs w:val="24"/>
        </w:rPr>
        <w:t>l</w:t>
      </w:r>
      <w:r w:rsidR="009D0910" w:rsidRPr="00E22193">
        <w:rPr>
          <w:rFonts w:ascii="Arial" w:hAnsi="Arial" w:cs="Arial"/>
          <w:color w:val="000000" w:themeColor="text1"/>
          <w:sz w:val="24"/>
          <w:szCs w:val="24"/>
        </w:rPr>
        <w:t xml:space="preserve"> trámite incidental.  </w:t>
      </w:r>
      <w:r w:rsidR="009B4CC1" w:rsidRPr="00E22193">
        <w:rPr>
          <w:rFonts w:ascii="Arial" w:hAnsi="Arial" w:cs="Arial"/>
          <w:color w:val="000000" w:themeColor="text1"/>
          <w:sz w:val="24"/>
          <w:szCs w:val="24"/>
        </w:rPr>
        <w:t xml:space="preserve"> </w:t>
      </w:r>
    </w:p>
    <w:p w14:paraId="29018D5C" w14:textId="3E3A1E67" w:rsidR="009B4CC1" w:rsidRPr="00E22193" w:rsidRDefault="009B4CC1" w:rsidP="00B10F04">
      <w:pPr>
        <w:pStyle w:val="Sinespaciado"/>
        <w:spacing w:line="276" w:lineRule="auto"/>
        <w:rPr>
          <w:rFonts w:ascii="Arial" w:hAnsi="Arial" w:cs="Arial"/>
          <w:sz w:val="24"/>
          <w:szCs w:val="24"/>
        </w:rPr>
      </w:pPr>
    </w:p>
    <w:p w14:paraId="3FC8859D" w14:textId="77777777" w:rsidR="008C2E26" w:rsidRPr="00E22193" w:rsidRDefault="00242CD9" w:rsidP="00B10F04">
      <w:pPr>
        <w:spacing w:after="0" w:line="276" w:lineRule="auto"/>
        <w:jc w:val="both"/>
        <w:rPr>
          <w:rFonts w:ascii="Arial" w:hAnsi="Arial" w:cs="Arial"/>
          <w:color w:val="000000" w:themeColor="text1"/>
          <w:sz w:val="24"/>
          <w:szCs w:val="24"/>
        </w:rPr>
      </w:pPr>
      <w:r w:rsidRPr="00E22193">
        <w:rPr>
          <w:rFonts w:ascii="Arial" w:hAnsi="Arial" w:cs="Arial"/>
          <w:color w:val="000000" w:themeColor="text1"/>
          <w:sz w:val="24"/>
          <w:szCs w:val="24"/>
        </w:rPr>
        <w:t>En todo caso, más</w:t>
      </w:r>
      <w:r w:rsidR="00FC67B2" w:rsidRPr="00E22193">
        <w:rPr>
          <w:rFonts w:ascii="Arial" w:hAnsi="Arial" w:cs="Arial"/>
          <w:color w:val="000000" w:themeColor="text1"/>
          <w:sz w:val="24"/>
          <w:szCs w:val="24"/>
        </w:rPr>
        <w:t xml:space="preserve"> allá de</w:t>
      </w:r>
      <w:r w:rsidRPr="00E22193">
        <w:rPr>
          <w:rFonts w:ascii="Arial" w:hAnsi="Arial" w:cs="Arial"/>
          <w:color w:val="000000" w:themeColor="text1"/>
          <w:sz w:val="24"/>
          <w:szCs w:val="24"/>
        </w:rPr>
        <w:t>l contenido del documento citado y de lo</w:t>
      </w:r>
      <w:r w:rsidR="00FC67B2" w:rsidRPr="00E22193">
        <w:rPr>
          <w:rFonts w:ascii="Arial" w:hAnsi="Arial" w:cs="Arial"/>
          <w:color w:val="000000" w:themeColor="text1"/>
          <w:sz w:val="24"/>
          <w:szCs w:val="24"/>
        </w:rPr>
        <w:t xml:space="preserve"> definido en</w:t>
      </w:r>
      <w:r w:rsidRPr="00E22193">
        <w:rPr>
          <w:rFonts w:ascii="Arial" w:hAnsi="Arial" w:cs="Arial"/>
          <w:color w:val="000000" w:themeColor="text1"/>
          <w:sz w:val="24"/>
          <w:szCs w:val="24"/>
        </w:rPr>
        <w:t xml:space="preserve"> </w:t>
      </w:r>
      <w:r w:rsidR="008B3404" w:rsidRPr="00E22193">
        <w:rPr>
          <w:rFonts w:ascii="Arial" w:hAnsi="Arial" w:cs="Arial"/>
          <w:color w:val="000000" w:themeColor="text1"/>
          <w:sz w:val="24"/>
          <w:szCs w:val="24"/>
        </w:rPr>
        <w:t>ese</w:t>
      </w:r>
      <w:r w:rsidR="006D110B" w:rsidRPr="00E22193">
        <w:rPr>
          <w:rFonts w:ascii="Arial" w:hAnsi="Arial" w:cs="Arial"/>
          <w:color w:val="000000" w:themeColor="text1"/>
          <w:sz w:val="24"/>
          <w:szCs w:val="24"/>
        </w:rPr>
        <w:t xml:space="preserve"> trámite </w:t>
      </w:r>
      <w:r w:rsidRPr="00E22193">
        <w:rPr>
          <w:rFonts w:ascii="Arial" w:hAnsi="Arial" w:cs="Arial"/>
          <w:color w:val="000000" w:themeColor="text1"/>
          <w:sz w:val="24"/>
          <w:szCs w:val="24"/>
        </w:rPr>
        <w:t>constitucional</w:t>
      </w:r>
      <w:r w:rsidR="004E10A0" w:rsidRPr="00E22193">
        <w:rPr>
          <w:rFonts w:ascii="Arial" w:hAnsi="Arial" w:cs="Arial"/>
          <w:color w:val="000000" w:themeColor="text1"/>
          <w:sz w:val="24"/>
          <w:szCs w:val="24"/>
        </w:rPr>
        <w:t>, lo único cierto es que</w:t>
      </w:r>
      <w:r w:rsidR="008B3404" w:rsidRPr="00E22193">
        <w:rPr>
          <w:rFonts w:ascii="Arial" w:hAnsi="Arial" w:cs="Arial"/>
          <w:color w:val="000000" w:themeColor="text1"/>
          <w:sz w:val="24"/>
          <w:szCs w:val="24"/>
        </w:rPr>
        <w:t xml:space="preserve">, </w:t>
      </w:r>
      <w:r w:rsidR="00BC4180" w:rsidRPr="00E22193">
        <w:rPr>
          <w:rFonts w:ascii="Arial" w:hAnsi="Arial" w:cs="Arial"/>
          <w:color w:val="000000" w:themeColor="text1"/>
          <w:sz w:val="24"/>
          <w:szCs w:val="24"/>
        </w:rPr>
        <w:t>al proceso</w:t>
      </w:r>
      <w:r w:rsidR="00FC67B2" w:rsidRPr="00E22193">
        <w:rPr>
          <w:rFonts w:ascii="Arial" w:hAnsi="Arial" w:cs="Arial"/>
          <w:color w:val="000000" w:themeColor="text1"/>
          <w:sz w:val="24"/>
          <w:szCs w:val="24"/>
        </w:rPr>
        <w:t xml:space="preserve"> no se allegó </w:t>
      </w:r>
      <w:r w:rsidRPr="00E22193">
        <w:rPr>
          <w:rFonts w:ascii="Arial" w:hAnsi="Arial" w:cs="Arial"/>
          <w:color w:val="000000" w:themeColor="text1"/>
          <w:sz w:val="24"/>
          <w:szCs w:val="24"/>
        </w:rPr>
        <w:t>el</w:t>
      </w:r>
      <w:r w:rsidR="00FC67B2" w:rsidRPr="00E22193">
        <w:rPr>
          <w:rFonts w:ascii="Arial" w:hAnsi="Arial" w:cs="Arial"/>
          <w:color w:val="000000" w:themeColor="text1"/>
          <w:sz w:val="24"/>
          <w:szCs w:val="24"/>
        </w:rPr>
        <w:t xml:space="preserve"> dictamen de pérdida de capacidad laboral del señor Noé Girón Libreros, </w:t>
      </w:r>
      <w:r w:rsidR="006D110B" w:rsidRPr="00E22193">
        <w:rPr>
          <w:rFonts w:ascii="Arial" w:hAnsi="Arial" w:cs="Arial"/>
          <w:color w:val="000000" w:themeColor="text1"/>
          <w:sz w:val="24"/>
          <w:szCs w:val="24"/>
        </w:rPr>
        <w:t>dado que</w:t>
      </w:r>
      <w:r w:rsidR="009A6F6A" w:rsidRPr="00E22193">
        <w:rPr>
          <w:rFonts w:ascii="Arial" w:hAnsi="Arial" w:cs="Arial"/>
          <w:color w:val="000000" w:themeColor="text1"/>
          <w:sz w:val="24"/>
          <w:szCs w:val="24"/>
        </w:rPr>
        <w:t xml:space="preserve">, </w:t>
      </w:r>
      <w:r w:rsidR="00BC4180" w:rsidRPr="00E22193">
        <w:rPr>
          <w:rFonts w:ascii="Arial" w:hAnsi="Arial" w:cs="Arial"/>
          <w:color w:val="000000" w:themeColor="text1"/>
          <w:sz w:val="24"/>
          <w:szCs w:val="24"/>
        </w:rPr>
        <w:t xml:space="preserve">en la contestación a la demanda, </w:t>
      </w:r>
      <w:r w:rsidR="009A6F6A" w:rsidRPr="00E22193">
        <w:rPr>
          <w:rFonts w:ascii="Arial" w:hAnsi="Arial" w:cs="Arial"/>
          <w:color w:val="000000" w:themeColor="text1"/>
          <w:sz w:val="24"/>
          <w:szCs w:val="24"/>
        </w:rPr>
        <w:t xml:space="preserve">Colfondos </w:t>
      </w:r>
      <w:r w:rsidR="00292FB6" w:rsidRPr="00E22193">
        <w:rPr>
          <w:rFonts w:ascii="Arial" w:hAnsi="Arial" w:cs="Arial"/>
          <w:color w:val="000000" w:themeColor="text1"/>
          <w:sz w:val="24"/>
          <w:szCs w:val="24"/>
        </w:rPr>
        <w:t>manifestó</w:t>
      </w:r>
      <w:r w:rsidR="00FC67B2" w:rsidRPr="00E22193">
        <w:rPr>
          <w:rFonts w:ascii="Arial" w:hAnsi="Arial" w:cs="Arial"/>
          <w:color w:val="000000" w:themeColor="text1"/>
          <w:sz w:val="24"/>
          <w:szCs w:val="24"/>
        </w:rPr>
        <w:t xml:space="preserve"> que no alcanzó a </w:t>
      </w:r>
      <w:r w:rsidR="0005550D" w:rsidRPr="00E22193">
        <w:rPr>
          <w:rFonts w:ascii="Arial" w:hAnsi="Arial" w:cs="Arial"/>
          <w:color w:val="000000" w:themeColor="text1"/>
          <w:sz w:val="24"/>
          <w:szCs w:val="24"/>
        </w:rPr>
        <w:t>calificar</w:t>
      </w:r>
      <w:r w:rsidR="00FC67B2" w:rsidRPr="00E22193">
        <w:rPr>
          <w:rFonts w:ascii="Arial" w:hAnsi="Arial" w:cs="Arial"/>
          <w:color w:val="000000" w:themeColor="text1"/>
          <w:sz w:val="24"/>
          <w:szCs w:val="24"/>
        </w:rPr>
        <w:t xml:space="preserve"> </w:t>
      </w:r>
      <w:r w:rsidR="00292FB6" w:rsidRPr="00E22193">
        <w:rPr>
          <w:rFonts w:ascii="Arial" w:hAnsi="Arial" w:cs="Arial"/>
          <w:color w:val="000000" w:themeColor="text1"/>
          <w:sz w:val="24"/>
          <w:szCs w:val="24"/>
        </w:rPr>
        <w:t xml:space="preserve">al </w:t>
      </w:r>
      <w:r w:rsidR="00FC67B2" w:rsidRPr="00E22193">
        <w:rPr>
          <w:rFonts w:ascii="Arial" w:hAnsi="Arial" w:cs="Arial"/>
          <w:color w:val="000000" w:themeColor="text1"/>
          <w:sz w:val="24"/>
          <w:szCs w:val="24"/>
        </w:rPr>
        <w:t xml:space="preserve">afiliado fallecido, </w:t>
      </w:r>
      <w:r w:rsidR="00A32AD7" w:rsidRPr="00E22193">
        <w:rPr>
          <w:rFonts w:ascii="Arial" w:hAnsi="Arial" w:cs="Arial"/>
          <w:color w:val="000000" w:themeColor="text1"/>
          <w:sz w:val="24"/>
          <w:szCs w:val="24"/>
        </w:rPr>
        <w:t xml:space="preserve">pues </w:t>
      </w:r>
      <w:r w:rsidR="006D110B" w:rsidRPr="00E22193">
        <w:rPr>
          <w:rFonts w:ascii="Arial" w:hAnsi="Arial" w:cs="Arial"/>
          <w:color w:val="000000" w:themeColor="text1"/>
          <w:sz w:val="24"/>
          <w:szCs w:val="24"/>
        </w:rPr>
        <w:t xml:space="preserve">él </w:t>
      </w:r>
      <w:r w:rsidR="00FC67B2" w:rsidRPr="00E22193">
        <w:rPr>
          <w:rFonts w:ascii="Arial" w:hAnsi="Arial" w:cs="Arial"/>
          <w:color w:val="000000" w:themeColor="text1"/>
          <w:sz w:val="24"/>
          <w:szCs w:val="24"/>
        </w:rPr>
        <w:t>tan solo hasta el 5 de mayo de 2016</w:t>
      </w:r>
      <w:r w:rsidR="00A32AD7" w:rsidRPr="00E22193">
        <w:rPr>
          <w:rFonts w:ascii="Arial" w:hAnsi="Arial" w:cs="Arial"/>
          <w:color w:val="000000" w:themeColor="text1"/>
          <w:sz w:val="24"/>
          <w:szCs w:val="24"/>
        </w:rPr>
        <w:t xml:space="preserve"> </w:t>
      </w:r>
      <w:r w:rsidR="00FC67B2" w:rsidRPr="00E22193">
        <w:rPr>
          <w:rFonts w:ascii="Arial" w:hAnsi="Arial" w:cs="Arial"/>
          <w:color w:val="000000" w:themeColor="text1"/>
          <w:sz w:val="24"/>
          <w:szCs w:val="24"/>
        </w:rPr>
        <w:t xml:space="preserve">radicó la solicitud de calificación con la documentación completa, y al mes siguiente falleció; </w:t>
      </w:r>
      <w:r w:rsidR="00115584" w:rsidRPr="00E22193">
        <w:rPr>
          <w:rFonts w:ascii="Arial" w:hAnsi="Arial" w:cs="Arial"/>
          <w:color w:val="000000" w:themeColor="text1"/>
          <w:sz w:val="24"/>
          <w:szCs w:val="24"/>
        </w:rPr>
        <w:t>agregando que</w:t>
      </w:r>
      <w:r w:rsidR="00292FB6" w:rsidRPr="00E22193">
        <w:rPr>
          <w:rFonts w:ascii="Arial" w:hAnsi="Arial" w:cs="Arial"/>
          <w:color w:val="000000" w:themeColor="text1"/>
          <w:sz w:val="24"/>
          <w:szCs w:val="24"/>
        </w:rPr>
        <w:t xml:space="preserve">, </w:t>
      </w:r>
      <w:r w:rsidR="00FC67B2" w:rsidRPr="00E22193">
        <w:rPr>
          <w:rFonts w:ascii="Arial" w:hAnsi="Arial" w:cs="Arial"/>
          <w:color w:val="000000" w:themeColor="text1"/>
          <w:sz w:val="24"/>
          <w:szCs w:val="24"/>
        </w:rPr>
        <w:t>el procedimiento establecido en el artículo 41 de la Ley 100 de 1993, no se llevó a cabo, dado que contaba con el término legal de 4 meses para resolver de fond</w:t>
      </w:r>
      <w:r w:rsidR="0005550D" w:rsidRPr="00E22193">
        <w:rPr>
          <w:rFonts w:ascii="Arial" w:hAnsi="Arial" w:cs="Arial"/>
          <w:color w:val="000000" w:themeColor="text1"/>
          <w:sz w:val="24"/>
          <w:szCs w:val="24"/>
        </w:rPr>
        <w:t xml:space="preserve">o la solicitud. Tal manifestación </w:t>
      </w:r>
      <w:r w:rsidR="00B96B7A" w:rsidRPr="00E22193">
        <w:rPr>
          <w:rFonts w:ascii="Arial" w:hAnsi="Arial" w:cs="Arial"/>
          <w:color w:val="000000" w:themeColor="text1"/>
          <w:sz w:val="24"/>
          <w:szCs w:val="24"/>
        </w:rPr>
        <w:t>está</w:t>
      </w:r>
      <w:r w:rsidR="0005550D" w:rsidRPr="00E22193">
        <w:rPr>
          <w:rFonts w:ascii="Arial" w:hAnsi="Arial" w:cs="Arial"/>
          <w:color w:val="000000" w:themeColor="text1"/>
          <w:sz w:val="24"/>
          <w:szCs w:val="24"/>
        </w:rPr>
        <w:t xml:space="preserve"> contenida </w:t>
      </w:r>
      <w:r w:rsidR="00B96B7A" w:rsidRPr="00E22193">
        <w:rPr>
          <w:rFonts w:ascii="Arial" w:hAnsi="Arial" w:cs="Arial"/>
          <w:color w:val="000000" w:themeColor="text1"/>
          <w:sz w:val="24"/>
          <w:szCs w:val="24"/>
        </w:rPr>
        <w:t>también e</w:t>
      </w:r>
      <w:r w:rsidR="0005550D" w:rsidRPr="00E22193">
        <w:rPr>
          <w:rFonts w:ascii="Arial" w:hAnsi="Arial" w:cs="Arial"/>
          <w:color w:val="000000" w:themeColor="text1"/>
          <w:sz w:val="24"/>
          <w:szCs w:val="24"/>
        </w:rPr>
        <w:t xml:space="preserve">n </w:t>
      </w:r>
      <w:r w:rsidR="0035198F" w:rsidRPr="00E22193">
        <w:rPr>
          <w:rFonts w:ascii="Arial" w:hAnsi="Arial" w:cs="Arial"/>
          <w:color w:val="000000" w:themeColor="text1"/>
          <w:sz w:val="24"/>
          <w:szCs w:val="24"/>
        </w:rPr>
        <w:t>el oficio emitido el 2</w:t>
      </w:r>
      <w:r w:rsidR="0005550D" w:rsidRPr="00E22193">
        <w:rPr>
          <w:rFonts w:ascii="Arial" w:hAnsi="Arial" w:cs="Arial"/>
          <w:color w:val="000000" w:themeColor="text1"/>
          <w:sz w:val="24"/>
          <w:szCs w:val="24"/>
        </w:rPr>
        <w:t>5 de julio de 2018, (pág. 30 del archivo 02)</w:t>
      </w:r>
      <w:r w:rsidR="0035198F" w:rsidRPr="00E22193">
        <w:rPr>
          <w:rFonts w:ascii="Arial" w:hAnsi="Arial" w:cs="Arial"/>
          <w:color w:val="000000" w:themeColor="text1"/>
          <w:sz w:val="24"/>
          <w:szCs w:val="24"/>
        </w:rPr>
        <w:t>.</w:t>
      </w:r>
    </w:p>
    <w:p w14:paraId="01CDA109" w14:textId="77777777" w:rsidR="008C2E26" w:rsidRPr="00E22193" w:rsidRDefault="008C2E26" w:rsidP="00B10F04">
      <w:pPr>
        <w:spacing w:after="0" w:line="276" w:lineRule="auto"/>
        <w:jc w:val="both"/>
        <w:rPr>
          <w:rFonts w:ascii="Arial" w:hAnsi="Arial" w:cs="Arial"/>
          <w:color w:val="000000" w:themeColor="text1"/>
          <w:sz w:val="24"/>
          <w:szCs w:val="24"/>
        </w:rPr>
      </w:pPr>
    </w:p>
    <w:p w14:paraId="1008E02F" w14:textId="51D8C85D" w:rsidR="008C2E26" w:rsidRPr="00E22193" w:rsidRDefault="37E3C76B" w:rsidP="00B10F04">
      <w:pPr>
        <w:spacing w:after="0" w:line="276" w:lineRule="auto"/>
        <w:jc w:val="both"/>
        <w:rPr>
          <w:rFonts w:ascii="Arial" w:hAnsi="Arial" w:cs="Arial"/>
          <w:color w:val="000000" w:themeColor="text1"/>
          <w:sz w:val="24"/>
          <w:szCs w:val="24"/>
        </w:rPr>
      </w:pPr>
      <w:r w:rsidRPr="00E22193">
        <w:rPr>
          <w:rFonts w:ascii="Arial" w:hAnsi="Arial" w:cs="Arial"/>
          <w:color w:val="000000" w:themeColor="text1"/>
          <w:sz w:val="24"/>
          <w:szCs w:val="24"/>
        </w:rPr>
        <w:t>Así entonces</w:t>
      </w:r>
      <w:r w:rsidR="00894CD5" w:rsidRPr="00E22193">
        <w:rPr>
          <w:rFonts w:ascii="Arial" w:hAnsi="Arial" w:cs="Arial"/>
          <w:color w:val="000000" w:themeColor="text1"/>
          <w:sz w:val="24"/>
          <w:szCs w:val="24"/>
        </w:rPr>
        <w:t xml:space="preserve">, es preciso </w:t>
      </w:r>
      <w:r w:rsidR="008B3404" w:rsidRPr="00E22193">
        <w:rPr>
          <w:rFonts w:ascii="Arial" w:hAnsi="Arial" w:cs="Arial"/>
          <w:color w:val="000000" w:themeColor="text1"/>
          <w:sz w:val="24"/>
          <w:szCs w:val="24"/>
        </w:rPr>
        <w:t xml:space="preserve">recordar que </w:t>
      </w:r>
      <w:r w:rsidR="00643A94" w:rsidRPr="00E22193">
        <w:rPr>
          <w:rFonts w:ascii="Arial" w:hAnsi="Arial" w:cs="Arial"/>
          <w:color w:val="000000" w:themeColor="text1"/>
          <w:sz w:val="24"/>
          <w:szCs w:val="24"/>
        </w:rPr>
        <w:t>el dictamen de calificación</w:t>
      </w:r>
      <w:r w:rsidR="00C0087C" w:rsidRPr="00E22193">
        <w:rPr>
          <w:rFonts w:ascii="Arial" w:hAnsi="Arial" w:cs="Arial"/>
          <w:color w:val="000000" w:themeColor="text1"/>
          <w:sz w:val="24"/>
          <w:szCs w:val="24"/>
        </w:rPr>
        <w:t xml:space="preserve"> de pérdida de capacidad laboral, </w:t>
      </w:r>
      <w:r w:rsidR="00643A94" w:rsidRPr="00E22193">
        <w:rPr>
          <w:rFonts w:ascii="Arial" w:hAnsi="Arial" w:cs="Arial"/>
          <w:color w:val="000000" w:themeColor="text1"/>
          <w:sz w:val="24"/>
          <w:szCs w:val="24"/>
        </w:rPr>
        <w:t>es una pieza clave para el reconocimiento o denegación de</w:t>
      </w:r>
      <w:r w:rsidR="00C0087C" w:rsidRPr="00E22193">
        <w:rPr>
          <w:rFonts w:ascii="Arial" w:hAnsi="Arial" w:cs="Arial"/>
          <w:color w:val="000000" w:themeColor="text1"/>
          <w:sz w:val="24"/>
          <w:szCs w:val="24"/>
        </w:rPr>
        <w:t>l derecho a la pensión, dado que certifica</w:t>
      </w:r>
      <w:r w:rsidR="00B96B7A" w:rsidRPr="00E22193">
        <w:rPr>
          <w:rFonts w:ascii="Arial" w:hAnsi="Arial" w:cs="Arial"/>
          <w:color w:val="000000" w:themeColor="text1"/>
          <w:sz w:val="24"/>
          <w:szCs w:val="24"/>
        </w:rPr>
        <w:t>ría</w:t>
      </w:r>
      <w:r w:rsidR="00C0087C" w:rsidRPr="00E22193">
        <w:rPr>
          <w:rFonts w:ascii="Arial" w:hAnsi="Arial" w:cs="Arial"/>
          <w:color w:val="000000" w:themeColor="text1"/>
          <w:sz w:val="24"/>
          <w:szCs w:val="24"/>
        </w:rPr>
        <w:t xml:space="preserve"> el grado de invalidez laboral</w:t>
      </w:r>
      <w:r w:rsidR="00763D2F" w:rsidRPr="00E22193">
        <w:rPr>
          <w:rFonts w:ascii="Arial" w:hAnsi="Arial" w:cs="Arial"/>
          <w:color w:val="000000" w:themeColor="text1"/>
          <w:sz w:val="24"/>
          <w:szCs w:val="24"/>
        </w:rPr>
        <w:t xml:space="preserve"> </w:t>
      </w:r>
      <w:r w:rsidR="009A6F6A" w:rsidRPr="00E22193">
        <w:rPr>
          <w:rFonts w:ascii="Arial" w:hAnsi="Arial" w:cs="Arial"/>
          <w:color w:val="000000" w:themeColor="text1"/>
          <w:sz w:val="24"/>
          <w:szCs w:val="24"/>
        </w:rPr>
        <w:t>del afiliado</w:t>
      </w:r>
      <w:r w:rsidR="00C0087C" w:rsidRPr="00E22193">
        <w:rPr>
          <w:rFonts w:ascii="Arial" w:hAnsi="Arial" w:cs="Arial"/>
          <w:color w:val="000000" w:themeColor="text1"/>
          <w:sz w:val="24"/>
          <w:szCs w:val="24"/>
        </w:rPr>
        <w:t xml:space="preserve">, </w:t>
      </w:r>
      <w:r w:rsidR="00643A94" w:rsidRPr="00E22193">
        <w:rPr>
          <w:rFonts w:ascii="Arial" w:hAnsi="Arial" w:cs="Arial"/>
          <w:color w:val="000000" w:themeColor="text1"/>
          <w:sz w:val="24"/>
          <w:szCs w:val="24"/>
        </w:rPr>
        <w:t xml:space="preserve">sin que </w:t>
      </w:r>
      <w:r w:rsidR="00C0087C" w:rsidRPr="00E22193">
        <w:rPr>
          <w:rFonts w:ascii="Arial" w:hAnsi="Arial" w:cs="Arial"/>
          <w:color w:val="000000" w:themeColor="text1"/>
          <w:sz w:val="24"/>
          <w:szCs w:val="24"/>
        </w:rPr>
        <w:t>por ello</w:t>
      </w:r>
      <w:r w:rsidR="008B3404" w:rsidRPr="00E22193">
        <w:rPr>
          <w:rFonts w:ascii="Arial" w:hAnsi="Arial" w:cs="Arial"/>
          <w:color w:val="000000" w:themeColor="text1"/>
          <w:sz w:val="24"/>
          <w:szCs w:val="24"/>
        </w:rPr>
        <w:t xml:space="preserve">, como se explicó en el punto 2 de las consideraciones, </w:t>
      </w:r>
      <w:r w:rsidR="004506DE" w:rsidRPr="00E22193">
        <w:rPr>
          <w:rFonts w:ascii="Arial" w:hAnsi="Arial" w:cs="Arial"/>
          <w:color w:val="000000" w:themeColor="text1"/>
          <w:sz w:val="24"/>
          <w:szCs w:val="24"/>
        </w:rPr>
        <w:t xml:space="preserve">constituyan </w:t>
      </w:r>
      <w:r w:rsidR="00C0087C" w:rsidRPr="00E22193">
        <w:rPr>
          <w:rFonts w:ascii="Arial" w:hAnsi="Arial" w:cs="Arial"/>
          <w:color w:val="000000" w:themeColor="text1"/>
          <w:sz w:val="24"/>
          <w:szCs w:val="24"/>
        </w:rPr>
        <w:t>una prueba solemne, pues</w:t>
      </w:r>
      <w:r w:rsidR="002932D6" w:rsidRPr="00E22193">
        <w:rPr>
          <w:rFonts w:ascii="Arial" w:hAnsi="Arial" w:cs="Arial"/>
          <w:color w:val="000000" w:themeColor="text1"/>
          <w:sz w:val="24"/>
          <w:szCs w:val="24"/>
        </w:rPr>
        <w:t xml:space="preserve"> esas experticias</w:t>
      </w:r>
      <w:r w:rsidR="00C0087C" w:rsidRPr="00E22193">
        <w:rPr>
          <w:rFonts w:ascii="Arial" w:hAnsi="Arial" w:cs="Arial"/>
          <w:color w:val="000000" w:themeColor="text1"/>
          <w:sz w:val="24"/>
          <w:szCs w:val="24"/>
        </w:rPr>
        <w:t xml:space="preserve"> </w:t>
      </w:r>
      <w:r w:rsidR="00BD1DEA" w:rsidRPr="00E22193">
        <w:rPr>
          <w:rFonts w:ascii="Arial" w:hAnsi="Arial" w:cs="Arial"/>
          <w:color w:val="000000" w:themeColor="text1"/>
          <w:sz w:val="24"/>
          <w:szCs w:val="24"/>
        </w:rPr>
        <w:t xml:space="preserve">pueden </w:t>
      </w:r>
      <w:r w:rsidR="004506DE" w:rsidRPr="00E22193">
        <w:rPr>
          <w:rFonts w:ascii="Arial" w:hAnsi="Arial" w:cs="Arial"/>
          <w:color w:val="000000" w:themeColor="text1"/>
          <w:sz w:val="24"/>
          <w:szCs w:val="24"/>
        </w:rPr>
        <w:t>ser controvertidas</w:t>
      </w:r>
      <w:r w:rsidR="00C0087C" w:rsidRPr="00E22193">
        <w:rPr>
          <w:rFonts w:ascii="Arial" w:hAnsi="Arial" w:cs="Arial"/>
          <w:color w:val="000000" w:themeColor="text1"/>
          <w:sz w:val="24"/>
          <w:szCs w:val="24"/>
        </w:rPr>
        <w:t xml:space="preserve"> </w:t>
      </w:r>
      <w:r w:rsidR="00643A94" w:rsidRPr="00E22193">
        <w:rPr>
          <w:rFonts w:ascii="Arial" w:hAnsi="Arial" w:cs="Arial"/>
          <w:color w:val="000000" w:themeColor="text1"/>
          <w:sz w:val="24"/>
          <w:szCs w:val="24"/>
        </w:rPr>
        <w:t xml:space="preserve">ante la justicia ordinaria laboral, quien tiene </w:t>
      </w:r>
      <w:r w:rsidR="002932D6" w:rsidRPr="00E22193">
        <w:rPr>
          <w:rFonts w:ascii="Arial" w:hAnsi="Arial" w:cs="Arial"/>
          <w:color w:val="000000" w:themeColor="text1"/>
          <w:sz w:val="24"/>
          <w:szCs w:val="24"/>
        </w:rPr>
        <w:t xml:space="preserve">la </w:t>
      </w:r>
      <w:r w:rsidR="00643A94" w:rsidRPr="00E22193">
        <w:rPr>
          <w:rFonts w:ascii="Arial" w:hAnsi="Arial" w:cs="Arial"/>
          <w:color w:val="000000" w:themeColor="text1"/>
          <w:sz w:val="24"/>
          <w:szCs w:val="24"/>
        </w:rPr>
        <w:t xml:space="preserve">competencia </w:t>
      </w:r>
      <w:r w:rsidR="002932D6" w:rsidRPr="00E22193">
        <w:rPr>
          <w:rFonts w:ascii="Arial" w:hAnsi="Arial" w:cs="Arial"/>
          <w:color w:val="000000" w:themeColor="text1"/>
          <w:sz w:val="24"/>
          <w:szCs w:val="24"/>
        </w:rPr>
        <w:t xml:space="preserve">para </w:t>
      </w:r>
      <w:r w:rsidR="00BD1DEA" w:rsidRPr="00E22193">
        <w:rPr>
          <w:rFonts w:ascii="Arial" w:hAnsi="Arial" w:cs="Arial"/>
          <w:color w:val="000000" w:themeColor="text1"/>
          <w:sz w:val="24"/>
          <w:szCs w:val="24"/>
        </w:rPr>
        <w:t xml:space="preserve">examinar los hechos </w:t>
      </w:r>
      <w:r w:rsidR="00BD1DEA" w:rsidRPr="00E22193">
        <w:rPr>
          <w:rFonts w:ascii="Arial" w:hAnsi="Arial" w:cs="Arial"/>
          <w:sz w:val="24"/>
          <w:szCs w:val="24"/>
        </w:rPr>
        <w:t xml:space="preserve">planteados </w:t>
      </w:r>
      <w:r w:rsidR="004506DE" w:rsidRPr="00E22193">
        <w:rPr>
          <w:rFonts w:ascii="Arial" w:hAnsi="Arial" w:cs="Arial"/>
          <w:sz w:val="24"/>
          <w:szCs w:val="24"/>
        </w:rPr>
        <w:t xml:space="preserve">en la demanda </w:t>
      </w:r>
      <w:r w:rsidR="00763D2F" w:rsidRPr="00E22193">
        <w:rPr>
          <w:rFonts w:ascii="Arial" w:hAnsi="Arial" w:cs="Arial"/>
          <w:sz w:val="24"/>
          <w:szCs w:val="24"/>
        </w:rPr>
        <w:t xml:space="preserve">y </w:t>
      </w:r>
      <w:r w:rsidR="008B3404" w:rsidRPr="00E22193">
        <w:rPr>
          <w:rFonts w:ascii="Arial" w:hAnsi="Arial" w:cs="Arial"/>
          <w:sz w:val="24"/>
          <w:szCs w:val="24"/>
        </w:rPr>
        <w:t xml:space="preserve">valorar la totalidad de las pruebas que fueron </w:t>
      </w:r>
      <w:r w:rsidR="002932D6" w:rsidRPr="00E22193">
        <w:rPr>
          <w:rFonts w:ascii="Arial" w:hAnsi="Arial" w:cs="Arial"/>
          <w:sz w:val="24"/>
          <w:szCs w:val="24"/>
        </w:rPr>
        <w:t xml:space="preserve">regular y oportunamente </w:t>
      </w:r>
      <w:r w:rsidR="009A6F6A" w:rsidRPr="00E22193">
        <w:rPr>
          <w:rFonts w:ascii="Arial" w:hAnsi="Arial" w:cs="Arial"/>
          <w:sz w:val="24"/>
          <w:szCs w:val="24"/>
        </w:rPr>
        <w:t>recopiladas</w:t>
      </w:r>
      <w:r w:rsidR="002932D6" w:rsidRPr="00E22193">
        <w:rPr>
          <w:rFonts w:ascii="Arial" w:hAnsi="Arial" w:cs="Arial"/>
          <w:sz w:val="24"/>
          <w:szCs w:val="24"/>
        </w:rPr>
        <w:t xml:space="preserve"> en la actuación</w:t>
      </w:r>
      <w:r w:rsidR="008B3404" w:rsidRPr="00E22193">
        <w:rPr>
          <w:rFonts w:ascii="Arial" w:hAnsi="Arial" w:cs="Arial"/>
          <w:sz w:val="24"/>
          <w:szCs w:val="24"/>
        </w:rPr>
        <w:t xml:space="preserve">, bajo el </w:t>
      </w:r>
      <w:r w:rsidR="008B3404" w:rsidRPr="00E22193">
        <w:rPr>
          <w:rFonts w:ascii="Arial" w:hAnsi="Arial" w:cs="Arial"/>
          <w:color w:val="000000" w:themeColor="text1"/>
          <w:sz w:val="24"/>
          <w:szCs w:val="24"/>
        </w:rPr>
        <w:t xml:space="preserve">principio de libre formación del convencimiento, sana crítica y apreciación conjunta de la prueba, al tenor de lo dispuesto en los artículos 60 y 61 del CPTSS.  </w:t>
      </w:r>
    </w:p>
    <w:p w14:paraId="6DDAFAE3" w14:textId="77777777" w:rsidR="008C2E26" w:rsidRPr="00E22193" w:rsidRDefault="008C2E26" w:rsidP="00B10F04">
      <w:pPr>
        <w:spacing w:after="0" w:line="276" w:lineRule="auto"/>
        <w:jc w:val="both"/>
        <w:rPr>
          <w:rFonts w:ascii="Arial" w:hAnsi="Arial" w:cs="Arial"/>
          <w:color w:val="000000" w:themeColor="text1"/>
          <w:sz w:val="24"/>
          <w:szCs w:val="24"/>
        </w:rPr>
      </w:pPr>
    </w:p>
    <w:p w14:paraId="1941C10A" w14:textId="1C75CA34" w:rsidR="008B3404" w:rsidRPr="00E22193" w:rsidRDefault="008B3404" w:rsidP="00B10F04">
      <w:pPr>
        <w:spacing w:after="0" w:line="276" w:lineRule="auto"/>
        <w:jc w:val="both"/>
        <w:rPr>
          <w:rFonts w:ascii="Arial" w:hAnsi="Arial" w:cs="Arial"/>
          <w:color w:val="000000" w:themeColor="text1"/>
          <w:sz w:val="24"/>
          <w:szCs w:val="24"/>
        </w:rPr>
      </w:pPr>
      <w:r w:rsidRPr="00E22193">
        <w:rPr>
          <w:rFonts w:ascii="Arial" w:hAnsi="Arial" w:cs="Arial"/>
          <w:color w:val="000000" w:themeColor="text1"/>
          <w:sz w:val="24"/>
          <w:szCs w:val="24"/>
        </w:rPr>
        <w:t xml:space="preserve">Sin embargo, </w:t>
      </w:r>
      <w:bookmarkStart w:id="3" w:name="_Hlk116468710"/>
      <w:r w:rsidRPr="00E22193">
        <w:rPr>
          <w:rFonts w:ascii="Arial" w:hAnsi="Arial" w:cs="Arial"/>
          <w:color w:val="000000" w:themeColor="text1"/>
          <w:sz w:val="24"/>
          <w:szCs w:val="24"/>
        </w:rPr>
        <w:t>a juicio de la Sala, sí se requiere que exista un primer dictamen de calificación de pérdida de capacidad laboral, por tratarse de un concepto técnico y científico</w:t>
      </w:r>
      <w:r w:rsidR="00410ACD" w:rsidRPr="00E22193">
        <w:rPr>
          <w:rFonts w:ascii="Arial" w:hAnsi="Arial" w:cs="Arial"/>
          <w:color w:val="000000" w:themeColor="text1"/>
          <w:sz w:val="24"/>
          <w:szCs w:val="24"/>
        </w:rPr>
        <w:t xml:space="preserve"> </w:t>
      </w:r>
      <w:r w:rsidRPr="00E22193">
        <w:rPr>
          <w:rFonts w:ascii="Arial" w:hAnsi="Arial" w:cs="Arial"/>
          <w:color w:val="000000" w:themeColor="text1"/>
          <w:sz w:val="24"/>
          <w:szCs w:val="24"/>
        </w:rPr>
        <w:t xml:space="preserve">que sirve de apoyo </w:t>
      </w:r>
      <w:r w:rsidR="006261EB" w:rsidRPr="00E22193">
        <w:rPr>
          <w:rFonts w:ascii="Arial" w:hAnsi="Arial" w:cs="Arial"/>
          <w:color w:val="000000" w:themeColor="text1"/>
          <w:sz w:val="24"/>
          <w:szCs w:val="24"/>
        </w:rPr>
        <w:t xml:space="preserve">al </w:t>
      </w:r>
      <w:r w:rsidRPr="00E22193">
        <w:rPr>
          <w:rFonts w:ascii="Arial" w:hAnsi="Arial" w:cs="Arial"/>
          <w:color w:val="000000" w:themeColor="text1"/>
          <w:sz w:val="24"/>
          <w:szCs w:val="24"/>
        </w:rPr>
        <w:t>juez laboral</w:t>
      </w:r>
      <w:r w:rsidR="006261EB" w:rsidRPr="00E22193">
        <w:rPr>
          <w:rFonts w:ascii="Arial" w:hAnsi="Arial" w:cs="Arial"/>
          <w:color w:val="000000" w:themeColor="text1"/>
          <w:sz w:val="24"/>
          <w:szCs w:val="24"/>
        </w:rPr>
        <w:t xml:space="preserve"> en su decisión</w:t>
      </w:r>
      <w:bookmarkEnd w:id="3"/>
      <w:r w:rsidR="00894CD5" w:rsidRPr="00E22193">
        <w:rPr>
          <w:rFonts w:ascii="Arial" w:hAnsi="Arial" w:cs="Arial"/>
          <w:color w:val="000000" w:themeColor="text1"/>
          <w:sz w:val="24"/>
          <w:szCs w:val="24"/>
        </w:rPr>
        <w:t xml:space="preserve">, </w:t>
      </w:r>
      <w:r w:rsidR="006261EB" w:rsidRPr="00E22193">
        <w:rPr>
          <w:rFonts w:ascii="Arial" w:hAnsi="Arial" w:cs="Arial"/>
          <w:color w:val="000000" w:themeColor="text1"/>
          <w:sz w:val="24"/>
          <w:szCs w:val="24"/>
        </w:rPr>
        <w:t>pues permite</w:t>
      </w:r>
      <w:r w:rsidRPr="00E22193">
        <w:rPr>
          <w:rFonts w:ascii="Arial" w:hAnsi="Arial" w:cs="Arial"/>
          <w:color w:val="000000" w:themeColor="text1"/>
          <w:sz w:val="24"/>
          <w:szCs w:val="24"/>
        </w:rPr>
        <w:t xml:space="preserve"> establecer </w:t>
      </w:r>
      <w:r w:rsidR="00013795" w:rsidRPr="00E22193">
        <w:rPr>
          <w:rFonts w:ascii="Arial" w:hAnsi="Arial" w:cs="Arial"/>
          <w:color w:val="000000" w:themeColor="text1"/>
          <w:sz w:val="24"/>
          <w:szCs w:val="24"/>
        </w:rPr>
        <w:t>aspectos</w:t>
      </w:r>
      <w:r w:rsidR="006261EB" w:rsidRPr="00E22193">
        <w:rPr>
          <w:rFonts w:ascii="Arial" w:hAnsi="Arial" w:cs="Arial"/>
          <w:color w:val="000000" w:themeColor="text1"/>
          <w:sz w:val="24"/>
          <w:szCs w:val="24"/>
        </w:rPr>
        <w:t xml:space="preserve"> que son</w:t>
      </w:r>
      <w:r w:rsidR="00410ACD" w:rsidRPr="00E22193">
        <w:rPr>
          <w:rFonts w:ascii="Arial" w:hAnsi="Arial" w:cs="Arial"/>
          <w:color w:val="000000" w:themeColor="text1"/>
          <w:sz w:val="24"/>
          <w:szCs w:val="24"/>
        </w:rPr>
        <w:t xml:space="preserve"> inherentes a los conocedores de la materia, como son </w:t>
      </w:r>
      <w:r w:rsidR="00013795" w:rsidRPr="00E22193">
        <w:rPr>
          <w:rFonts w:ascii="Arial" w:hAnsi="Arial" w:cs="Arial"/>
          <w:color w:val="000000" w:themeColor="text1"/>
          <w:sz w:val="24"/>
          <w:szCs w:val="24"/>
        </w:rPr>
        <w:t xml:space="preserve">la distribución porcentual de las discapacidades y minusvalías, conforme a las tablas establecidas en el Manual de </w:t>
      </w:r>
      <w:r w:rsidR="00410ACD" w:rsidRPr="00E22193">
        <w:rPr>
          <w:rFonts w:ascii="Arial" w:hAnsi="Arial" w:cs="Arial"/>
          <w:color w:val="000000" w:themeColor="text1"/>
          <w:sz w:val="24"/>
          <w:szCs w:val="24"/>
        </w:rPr>
        <w:t>Calificación</w:t>
      </w:r>
      <w:r w:rsidR="00013795" w:rsidRPr="00E22193">
        <w:rPr>
          <w:rFonts w:ascii="Arial" w:hAnsi="Arial" w:cs="Arial"/>
          <w:color w:val="000000" w:themeColor="text1"/>
          <w:sz w:val="24"/>
          <w:szCs w:val="24"/>
        </w:rPr>
        <w:t>, entre otros aspectos</w:t>
      </w:r>
      <w:r w:rsidR="00410ACD" w:rsidRPr="00E22193">
        <w:rPr>
          <w:rFonts w:ascii="Arial" w:hAnsi="Arial" w:cs="Arial"/>
          <w:color w:val="000000" w:themeColor="text1"/>
          <w:sz w:val="24"/>
          <w:szCs w:val="24"/>
        </w:rPr>
        <w:t xml:space="preserve">. </w:t>
      </w:r>
    </w:p>
    <w:p w14:paraId="65E8AFAC" w14:textId="2AA83AE5" w:rsidR="005E29DD" w:rsidRPr="00E22193" w:rsidRDefault="005E29DD" w:rsidP="00B10F04">
      <w:pPr>
        <w:pStyle w:val="Sinespaciado"/>
        <w:spacing w:line="276" w:lineRule="auto"/>
        <w:rPr>
          <w:rFonts w:ascii="Arial" w:hAnsi="Arial" w:cs="Arial"/>
          <w:sz w:val="24"/>
          <w:szCs w:val="24"/>
        </w:rPr>
      </w:pPr>
    </w:p>
    <w:p w14:paraId="12E81BC4" w14:textId="4899C820" w:rsidR="005E29DD" w:rsidRPr="00E22193" w:rsidRDefault="005E29DD" w:rsidP="00B10F04">
      <w:pPr>
        <w:spacing w:after="0" w:line="276" w:lineRule="auto"/>
        <w:jc w:val="both"/>
        <w:rPr>
          <w:rFonts w:ascii="Arial" w:hAnsi="Arial" w:cs="Arial"/>
          <w:color w:val="000000" w:themeColor="text1"/>
          <w:sz w:val="24"/>
          <w:szCs w:val="24"/>
        </w:rPr>
      </w:pPr>
      <w:bookmarkStart w:id="4" w:name="_Hlk116468807"/>
      <w:r w:rsidRPr="00E22193">
        <w:rPr>
          <w:rFonts w:ascii="Arial" w:hAnsi="Arial" w:cs="Arial"/>
          <w:color w:val="000000" w:themeColor="text1"/>
          <w:sz w:val="24"/>
          <w:szCs w:val="24"/>
        </w:rPr>
        <w:t xml:space="preserve">En todo caso, ante la ausencia del dictamen de calificación, </w:t>
      </w:r>
      <w:r w:rsidR="004506DE" w:rsidRPr="00E22193">
        <w:rPr>
          <w:rFonts w:ascii="Arial" w:hAnsi="Arial" w:cs="Arial"/>
          <w:color w:val="000000" w:themeColor="text1"/>
          <w:sz w:val="24"/>
          <w:szCs w:val="24"/>
        </w:rPr>
        <w:t>no resulta posible</w:t>
      </w:r>
      <w:r w:rsidR="007D7FBA" w:rsidRPr="00E22193">
        <w:rPr>
          <w:rFonts w:ascii="Arial" w:hAnsi="Arial" w:cs="Arial"/>
          <w:color w:val="000000" w:themeColor="text1"/>
          <w:sz w:val="24"/>
          <w:szCs w:val="24"/>
        </w:rPr>
        <w:t xml:space="preserve">, </w:t>
      </w:r>
      <w:r w:rsidR="009A4051" w:rsidRPr="00E22193">
        <w:rPr>
          <w:rFonts w:ascii="Arial" w:hAnsi="Arial" w:cs="Arial"/>
          <w:color w:val="000000" w:themeColor="text1"/>
          <w:sz w:val="24"/>
          <w:szCs w:val="24"/>
        </w:rPr>
        <w:t xml:space="preserve">menos en esta instancia, </w:t>
      </w:r>
      <w:r w:rsidR="004506DE" w:rsidRPr="00E22193">
        <w:rPr>
          <w:rFonts w:ascii="Arial" w:hAnsi="Arial" w:cs="Arial"/>
          <w:color w:val="000000" w:themeColor="text1"/>
          <w:sz w:val="24"/>
          <w:szCs w:val="24"/>
        </w:rPr>
        <w:t xml:space="preserve">analizar las pruebas documentales recopiladas en el proceso a fin de establecer el estado de invalidez del afiliado fallecido y todos sus elementos asociados, </w:t>
      </w:r>
      <w:r w:rsidR="007E1242" w:rsidRPr="00E22193">
        <w:rPr>
          <w:rFonts w:ascii="Arial" w:hAnsi="Arial" w:cs="Arial"/>
          <w:color w:val="000000" w:themeColor="text1"/>
          <w:sz w:val="24"/>
          <w:szCs w:val="24"/>
        </w:rPr>
        <w:t>primero</w:t>
      </w:r>
      <w:r w:rsidR="004506DE" w:rsidRPr="00E22193">
        <w:rPr>
          <w:rFonts w:ascii="Arial" w:hAnsi="Arial" w:cs="Arial"/>
          <w:color w:val="000000" w:themeColor="text1"/>
          <w:sz w:val="24"/>
          <w:szCs w:val="24"/>
        </w:rPr>
        <w:t xml:space="preserve">, porque </w:t>
      </w:r>
      <w:r w:rsidR="00E85AA3" w:rsidRPr="00E22193">
        <w:rPr>
          <w:rFonts w:ascii="Arial" w:hAnsi="Arial" w:cs="Arial"/>
          <w:color w:val="000000" w:themeColor="text1"/>
          <w:sz w:val="24"/>
          <w:szCs w:val="24"/>
        </w:rPr>
        <w:t xml:space="preserve">eso no </w:t>
      </w:r>
      <w:r w:rsidR="004506DE" w:rsidRPr="00E22193">
        <w:rPr>
          <w:rFonts w:ascii="Arial" w:hAnsi="Arial" w:cs="Arial"/>
          <w:color w:val="000000" w:themeColor="text1"/>
          <w:sz w:val="24"/>
          <w:szCs w:val="24"/>
        </w:rPr>
        <w:t>fue peticionado en la demanda</w:t>
      </w:r>
      <w:r w:rsidR="007E1242" w:rsidRPr="00E22193">
        <w:rPr>
          <w:rFonts w:ascii="Arial" w:hAnsi="Arial" w:cs="Arial"/>
          <w:color w:val="000000" w:themeColor="text1"/>
          <w:sz w:val="24"/>
          <w:szCs w:val="24"/>
        </w:rPr>
        <w:t xml:space="preserve"> ni </w:t>
      </w:r>
      <w:r w:rsidR="007D7FBA" w:rsidRPr="00E22193">
        <w:rPr>
          <w:rFonts w:ascii="Arial" w:hAnsi="Arial" w:cs="Arial"/>
          <w:color w:val="000000" w:themeColor="text1"/>
          <w:sz w:val="24"/>
          <w:szCs w:val="24"/>
        </w:rPr>
        <w:t>en el recurso de apelación</w:t>
      </w:r>
      <w:r w:rsidR="004506DE" w:rsidRPr="00E22193">
        <w:rPr>
          <w:rFonts w:ascii="Arial" w:hAnsi="Arial" w:cs="Arial"/>
          <w:color w:val="000000" w:themeColor="text1"/>
          <w:sz w:val="24"/>
          <w:szCs w:val="24"/>
        </w:rPr>
        <w:t>, y en segundo</w:t>
      </w:r>
      <w:r w:rsidR="007E1242" w:rsidRPr="00E22193">
        <w:rPr>
          <w:rFonts w:ascii="Arial" w:hAnsi="Arial" w:cs="Arial"/>
          <w:color w:val="000000" w:themeColor="text1"/>
          <w:sz w:val="24"/>
          <w:szCs w:val="24"/>
        </w:rPr>
        <w:t xml:space="preserve">, </w:t>
      </w:r>
      <w:r w:rsidR="004506DE" w:rsidRPr="00E22193">
        <w:rPr>
          <w:rFonts w:ascii="Arial" w:hAnsi="Arial" w:cs="Arial"/>
          <w:color w:val="000000" w:themeColor="text1"/>
          <w:sz w:val="24"/>
          <w:szCs w:val="24"/>
        </w:rPr>
        <w:t>porque l</w:t>
      </w:r>
      <w:r w:rsidRPr="00E22193">
        <w:rPr>
          <w:rFonts w:ascii="Arial" w:hAnsi="Arial" w:cs="Arial"/>
          <w:color w:val="000000" w:themeColor="text1"/>
          <w:sz w:val="24"/>
          <w:szCs w:val="24"/>
        </w:rPr>
        <w:t xml:space="preserve">a parte interesada </w:t>
      </w:r>
      <w:r w:rsidR="004506DE" w:rsidRPr="00E22193">
        <w:rPr>
          <w:rFonts w:ascii="Arial" w:hAnsi="Arial" w:cs="Arial"/>
          <w:color w:val="000000" w:themeColor="text1"/>
          <w:sz w:val="24"/>
          <w:szCs w:val="24"/>
        </w:rPr>
        <w:t>no se preocupó por subsanar la ausencia del dictamen en el proceso</w:t>
      </w:r>
      <w:bookmarkEnd w:id="4"/>
      <w:r w:rsidR="004506DE" w:rsidRPr="00E22193">
        <w:rPr>
          <w:rFonts w:ascii="Arial" w:hAnsi="Arial" w:cs="Arial"/>
          <w:color w:val="000000" w:themeColor="text1"/>
          <w:sz w:val="24"/>
          <w:szCs w:val="24"/>
        </w:rPr>
        <w:t>, indistintamente de los motivos</w:t>
      </w:r>
      <w:r w:rsidR="00E85AA3" w:rsidRPr="00E22193">
        <w:rPr>
          <w:rFonts w:ascii="Arial" w:hAnsi="Arial" w:cs="Arial"/>
          <w:color w:val="000000" w:themeColor="text1"/>
          <w:sz w:val="24"/>
          <w:szCs w:val="24"/>
        </w:rPr>
        <w:t xml:space="preserve"> que condujeron a ello, </w:t>
      </w:r>
      <w:r w:rsidR="007D7FBA" w:rsidRPr="00E22193">
        <w:rPr>
          <w:rFonts w:ascii="Arial" w:hAnsi="Arial" w:cs="Arial"/>
          <w:color w:val="000000" w:themeColor="text1"/>
          <w:sz w:val="24"/>
          <w:szCs w:val="24"/>
        </w:rPr>
        <w:t>a pesar de que e</w:t>
      </w:r>
      <w:r w:rsidR="004506DE" w:rsidRPr="00E22193">
        <w:rPr>
          <w:rFonts w:ascii="Arial" w:hAnsi="Arial" w:cs="Arial"/>
          <w:color w:val="000000" w:themeColor="text1"/>
          <w:sz w:val="24"/>
          <w:szCs w:val="24"/>
        </w:rPr>
        <w:t xml:space="preserve">n el curso del proceso, </w:t>
      </w:r>
      <w:r w:rsidR="007E1242" w:rsidRPr="00E22193">
        <w:rPr>
          <w:rFonts w:ascii="Arial" w:hAnsi="Arial" w:cs="Arial"/>
          <w:color w:val="000000" w:themeColor="text1"/>
          <w:sz w:val="24"/>
          <w:szCs w:val="24"/>
        </w:rPr>
        <w:t xml:space="preserve">bien hubiera </w:t>
      </w:r>
      <w:r w:rsidR="007D7FBA" w:rsidRPr="00E22193">
        <w:rPr>
          <w:rFonts w:ascii="Arial" w:hAnsi="Arial" w:cs="Arial"/>
          <w:color w:val="000000" w:themeColor="text1"/>
          <w:sz w:val="24"/>
          <w:szCs w:val="24"/>
        </w:rPr>
        <w:t xml:space="preserve">podido </w:t>
      </w:r>
      <w:r w:rsidR="004506DE" w:rsidRPr="00E22193">
        <w:rPr>
          <w:rFonts w:ascii="Arial" w:hAnsi="Arial" w:cs="Arial"/>
          <w:color w:val="000000" w:themeColor="text1"/>
          <w:sz w:val="24"/>
          <w:szCs w:val="24"/>
        </w:rPr>
        <w:t>solicitar una prueba pericial</w:t>
      </w:r>
      <w:r w:rsidR="00A21381" w:rsidRPr="00E22193">
        <w:rPr>
          <w:rFonts w:ascii="Arial" w:hAnsi="Arial" w:cs="Arial"/>
          <w:color w:val="000000" w:themeColor="text1"/>
          <w:sz w:val="24"/>
          <w:szCs w:val="24"/>
        </w:rPr>
        <w:t xml:space="preserve"> ante la jueza de primer grado,</w:t>
      </w:r>
      <w:r w:rsidR="004506DE" w:rsidRPr="00E22193">
        <w:rPr>
          <w:rFonts w:ascii="Arial" w:hAnsi="Arial" w:cs="Arial"/>
          <w:color w:val="000000" w:themeColor="text1"/>
          <w:sz w:val="24"/>
          <w:szCs w:val="24"/>
        </w:rPr>
        <w:t xml:space="preserve"> que permitiera </w:t>
      </w:r>
      <w:r w:rsidR="007D7FBA" w:rsidRPr="00E22193">
        <w:rPr>
          <w:rFonts w:ascii="Arial" w:hAnsi="Arial" w:cs="Arial"/>
          <w:color w:val="000000" w:themeColor="text1"/>
          <w:sz w:val="24"/>
          <w:szCs w:val="24"/>
        </w:rPr>
        <w:t xml:space="preserve">calificar </w:t>
      </w:r>
      <w:r w:rsidR="00A21381" w:rsidRPr="00E22193">
        <w:rPr>
          <w:rFonts w:ascii="Arial" w:hAnsi="Arial" w:cs="Arial"/>
          <w:color w:val="000000" w:themeColor="text1"/>
          <w:sz w:val="24"/>
          <w:szCs w:val="24"/>
        </w:rPr>
        <w:t xml:space="preserve">con base en la historia clínica aportada con la demanda, </w:t>
      </w:r>
      <w:r w:rsidR="007D7FBA" w:rsidRPr="00E22193">
        <w:rPr>
          <w:rFonts w:ascii="Arial" w:hAnsi="Arial" w:cs="Arial"/>
          <w:color w:val="000000" w:themeColor="text1"/>
          <w:sz w:val="24"/>
          <w:szCs w:val="24"/>
        </w:rPr>
        <w:t>la pérdida de capacidad laboral del señor</w:t>
      </w:r>
      <w:r w:rsidR="00A21381" w:rsidRPr="00E22193">
        <w:rPr>
          <w:rFonts w:ascii="Arial" w:hAnsi="Arial" w:cs="Arial"/>
          <w:color w:val="000000" w:themeColor="text1"/>
          <w:sz w:val="24"/>
          <w:szCs w:val="24"/>
        </w:rPr>
        <w:t xml:space="preserve"> Noé Girón Libreros, a fin de dar sustento a las pretensiones que se reclaman</w:t>
      </w:r>
      <w:r w:rsidR="007E1242" w:rsidRPr="00E22193">
        <w:rPr>
          <w:rFonts w:ascii="Arial" w:hAnsi="Arial" w:cs="Arial"/>
          <w:color w:val="000000" w:themeColor="text1"/>
          <w:sz w:val="24"/>
          <w:szCs w:val="24"/>
        </w:rPr>
        <w:t>;</w:t>
      </w:r>
      <w:r w:rsidR="00A21381" w:rsidRPr="00E22193">
        <w:rPr>
          <w:rFonts w:ascii="Arial" w:hAnsi="Arial" w:cs="Arial"/>
          <w:color w:val="000000" w:themeColor="text1"/>
          <w:sz w:val="24"/>
          <w:szCs w:val="24"/>
        </w:rPr>
        <w:t xml:space="preserve"> sin embargo, </w:t>
      </w:r>
      <w:r w:rsidR="007E1242" w:rsidRPr="00E22193">
        <w:rPr>
          <w:rFonts w:ascii="Arial" w:hAnsi="Arial" w:cs="Arial"/>
          <w:color w:val="000000" w:themeColor="text1"/>
          <w:sz w:val="24"/>
          <w:szCs w:val="24"/>
        </w:rPr>
        <w:t xml:space="preserve">no lo hizo y solo limitó </w:t>
      </w:r>
      <w:r w:rsidR="00907D4D" w:rsidRPr="00E22193">
        <w:rPr>
          <w:rFonts w:ascii="Arial" w:hAnsi="Arial" w:cs="Arial"/>
          <w:color w:val="000000" w:themeColor="text1"/>
          <w:sz w:val="24"/>
          <w:szCs w:val="24"/>
        </w:rPr>
        <w:t>su</w:t>
      </w:r>
      <w:r w:rsidR="00A85B6B" w:rsidRPr="00E22193">
        <w:rPr>
          <w:rFonts w:ascii="Arial" w:hAnsi="Arial" w:cs="Arial"/>
          <w:color w:val="000000" w:themeColor="text1"/>
          <w:sz w:val="24"/>
          <w:szCs w:val="24"/>
        </w:rPr>
        <w:t xml:space="preserve">s alegaciones a la conducta de </w:t>
      </w:r>
      <w:r w:rsidR="00907D4D" w:rsidRPr="00E22193">
        <w:rPr>
          <w:rFonts w:ascii="Arial" w:hAnsi="Arial" w:cs="Arial"/>
          <w:color w:val="000000" w:themeColor="text1"/>
          <w:sz w:val="24"/>
          <w:szCs w:val="24"/>
        </w:rPr>
        <w:t xml:space="preserve">mala fe del fondo privado de </w:t>
      </w:r>
      <w:r w:rsidR="00907D4D" w:rsidRPr="00E22193">
        <w:rPr>
          <w:rFonts w:ascii="Arial" w:hAnsi="Arial" w:cs="Arial"/>
          <w:color w:val="000000" w:themeColor="text1"/>
          <w:sz w:val="24"/>
          <w:szCs w:val="24"/>
        </w:rPr>
        <w:lastRenderedPageBreak/>
        <w:t>pensiones al no querer notificar la presunta experticia que emitió antes del deceso del afiliado.</w:t>
      </w:r>
      <w:r w:rsidR="00A21381" w:rsidRPr="00E22193">
        <w:rPr>
          <w:rFonts w:ascii="Arial" w:hAnsi="Arial" w:cs="Arial"/>
          <w:color w:val="000000" w:themeColor="text1"/>
          <w:sz w:val="24"/>
          <w:szCs w:val="24"/>
        </w:rPr>
        <w:t xml:space="preserve"> </w:t>
      </w:r>
    </w:p>
    <w:p w14:paraId="1DEC6359" w14:textId="77777777" w:rsidR="00410ACD" w:rsidRPr="00E22193" w:rsidRDefault="00410ACD" w:rsidP="00B10F04">
      <w:pPr>
        <w:pStyle w:val="Sinespaciado"/>
        <w:spacing w:line="276" w:lineRule="auto"/>
        <w:rPr>
          <w:rFonts w:ascii="Arial" w:hAnsi="Arial" w:cs="Arial"/>
          <w:sz w:val="24"/>
          <w:szCs w:val="24"/>
        </w:rPr>
      </w:pPr>
    </w:p>
    <w:p w14:paraId="2782208B" w14:textId="728A3F15" w:rsidR="006221FE" w:rsidRPr="00E22193" w:rsidRDefault="006221FE" w:rsidP="00B10F04">
      <w:pPr>
        <w:spacing w:after="0" w:line="276" w:lineRule="auto"/>
        <w:jc w:val="both"/>
        <w:rPr>
          <w:rFonts w:ascii="Arial" w:hAnsi="Arial" w:cs="Arial"/>
          <w:color w:val="000000" w:themeColor="text1"/>
          <w:sz w:val="24"/>
          <w:szCs w:val="24"/>
        </w:rPr>
      </w:pPr>
      <w:r w:rsidRPr="00E22193">
        <w:rPr>
          <w:rFonts w:ascii="Arial" w:hAnsi="Arial" w:cs="Arial"/>
          <w:color w:val="000000" w:themeColor="text1"/>
          <w:sz w:val="24"/>
          <w:szCs w:val="24"/>
        </w:rPr>
        <w:t xml:space="preserve">Así, al no utilizar los medios </w:t>
      </w:r>
      <w:r w:rsidR="00A85B6B" w:rsidRPr="00E22193">
        <w:rPr>
          <w:rFonts w:ascii="Arial" w:hAnsi="Arial" w:cs="Arial"/>
          <w:color w:val="000000" w:themeColor="text1"/>
          <w:sz w:val="24"/>
          <w:szCs w:val="24"/>
        </w:rPr>
        <w:t xml:space="preserve">de prueba </w:t>
      </w:r>
      <w:r w:rsidRPr="00E22193">
        <w:rPr>
          <w:rFonts w:ascii="Arial" w:hAnsi="Arial" w:cs="Arial"/>
          <w:color w:val="000000" w:themeColor="text1"/>
          <w:sz w:val="24"/>
          <w:szCs w:val="24"/>
        </w:rPr>
        <w:t xml:space="preserve">diseñados </w:t>
      </w:r>
      <w:r w:rsidR="009220D1" w:rsidRPr="00E22193">
        <w:rPr>
          <w:rFonts w:ascii="Arial" w:hAnsi="Arial" w:cs="Arial"/>
          <w:color w:val="000000" w:themeColor="text1"/>
          <w:sz w:val="24"/>
          <w:szCs w:val="24"/>
        </w:rPr>
        <w:t>dentro del proceso,</w:t>
      </w:r>
      <w:r w:rsidRPr="00E22193">
        <w:rPr>
          <w:rFonts w:ascii="Arial" w:hAnsi="Arial" w:cs="Arial"/>
          <w:color w:val="000000" w:themeColor="text1"/>
          <w:sz w:val="24"/>
          <w:szCs w:val="24"/>
        </w:rPr>
        <w:t xml:space="preserve"> dejó incólume la </w:t>
      </w:r>
      <w:r w:rsidR="007E1242" w:rsidRPr="00E22193">
        <w:rPr>
          <w:rFonts w:ascii="Arial" w:hAnsi="Arial" w:cs="Arial"/>
          <w:color w:val="000000" w:themeColor="text1"/>
          <w:sz w:val="24"/>
          <w:szCs w:val="24"/>
        </w:rPr>
        <w:t>falta de calificación de la pérdida de capacidad laboral del causante, lo que conlleva de manera indefectible</w:t>
      </w:r>
      <w:r w:rsidR="00D05052" w:rsidRPr="00E22193">
        <w:rPr>
          <w:rFonts w:ascii="Arial" w:hAnsi="Arial" w:cs="Arial"/>
          <w:color w:val="000000" w:themeColor="text1"/>
          <w:sz w:val="24"/>
          <w:szCs w:val="24"/>
        </w:rPr>
        <w:t xml:space="preserve"> a la imposibilidad de </w:t>
      </w:r>
      <w:r w:rsidR="007E1242" w:rsidRPr="00E22193">
        <w:rPr>
          <w:rFonts w:ascii="Arial" w:hAnsi="Arial" w:cs="Arial"/>
          <w:color w:val="000000" w:themeColor="text1"/>
          <w:sz w:val="24"/>
          <w:szCs w:val="24"/>
        </w:rPr>
        <w:t xml:space="preserve">revisar el cumplimiento de los requisitos para </w:t>
      </w:r>
      <w:r w:rsidR="00D05052" w:rsidRPr="00E22193">
        <w:rPr>
          <w:rFonts w:ascii="Arial" w:hAnsi="Arial" w:cs="Arial"/>
          <w:color w:val="000000" w:themeColor="text1"/>
          <w:sz w:val="24"/>
          <w:szCs w:val="24"/>
        </w:rPr>
        <w:t xml:space="preserve">establecer el derecho </w:t>
      </w:r>
      <w:r w:rsidR="002A44F5" w:rsidRPr="00E22193">
        <w:rPr>
          <w:rFonts w:ascii="Arial" w:hAnsi="Arial" w:cs="Arial"/>
          <w:color w:val="000000" w:themeColor="text1"/>
          <w:sz w:val="24"/>
          <w:szCs w:val="24"/>
        </w:rPr>
        <w:t xml:space="preserve">a </w:t>
      </w:r>
      <w:r w:rsidR="00D05052" w:rsidRPr="00E22193">
        <w:rPr>
          <w:rFonts w:ascii="Arial" w:hAnsi="Arial" w:cs="Arial"/>
          <w:color w:val="000000" w:themeColor="text1"/>
          <w:sz w:val="24"/>
          <w:szCs w:val="24"/>
        </w:rPr>
        <w:t>l</w:t>
      </w:r>
      <w:r w:rsidR="007E1242" w:rsidRPr="00E22193">
        <w:rPr>
          <w:rFonts w:ascii="Arial" w:hAnsi="Arial" w:cs="Arial"/>
          <w:color w:val="000000" w:themeColor="text1"/>
          <w:sz w:val="24"/>
          <w:szCs w:val="24"/>
        </w:rPr>
        <w:t>a pensión de invalidez peticionada.</w:t>
      </w:r>
    </w:p>
    <w:p w14:paraId="534FD478" w14:textId="717973A3" w:rsidR="0005287F" w:rsidRPr="00E22193" w:rsidRDefault="0005287F" w:rsidP="00E22193">
      <w:pPr>
        <w:pStyle w:val="Sinespaciado"/>
        <w:spacing w:line="276" w:lineRule="auto"/>
        <w:rPr>
          <w:rFonts w:ascii="Arial" w:hAnsi="Arial" w:cs="Arial"/>
          <w:sz w:val="24"/>
          <w:szCs w:val="24"/>
        </w:rPr>
      </w:pPr>
    </w:p>
    <w:p w14:paraId="0B83C865" w14:textId="6A183D2A"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xml:space="preserve">Por </w:t>
      </w:r>
      <w:r w:rsidR="002C3FB8" w:rsidRPr="00E22193">
        <w:rPr>
          <w:rFonts w:ascii="Arial" w:eastAsia="Times New Roman" w:hAnsi="Arial" w:cs="Arial"/>
          <w:sz w:val="24"/>
          <w:szCs w:val="24"/>
          <w:lang w:eastAsia="es-CO"/>
        </w:rPr>
        <w:t xml:space="preserve">lo expuesto, </w:t>
      </w:r>
      <w:r w:rsidRPr="00E22193">
        <w:rPr>
          <w:rFonts w:ascii="Arial" w:eastAsia="Times New Roman" w:hAnsi="Arial" w:cs="Arial"/>
          <w:sz w:val="24"/>
          <w:szCs w:val="24"/>
          <w:lang w:eastAsia="es-CO"/>
        </w:rPr>
        <w:t>se confirmará la sentencia de primer grado.</w:t>
      </w:r>
    </w:p>
    <w:p w14:paraId="59AB93BF"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p>
    <w:p w14:paraId="264FE40D"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xml:space="preserve">Dada la </w:t>
      </w:r>
      <w:proofErr w:type="spellStart"/>
      <w:r w:rsidRPr="00E22193">
        <w:rPr>
          <w:rFonts w:ascii="Arial" w:eastAsia="Times New Roman" w:hAnsi="Arial" w:cs="Arial"/>
          <w:sz w:val="24"/>
          <w:szCs w:val="24"/>
          <w:lang w:eastAsia="es-CO"/>
        </w:rPr>
        <w:t>improsperidad</w:t>
      </w:r>
      <w:proofErr w:type="spellEnd"/>
      <w:r w:rsidRPr="00E22193">
        <w:rPr>
          <w:rFonts w:ascii="Arial" w:eastAsia="Times New Roman" w:hAnsi="Arial" w:cs="Arial"/>
          <w:sz w:val="24"/>
          <w:szCs w:val="24"/>
          <w:lang w:eastAsia="es-CO"/>
        </w:rPr>
        <w:t xml:space="preserve"> del recurso de apelación formulado por la parte actora, se impondrán costas procesales en esta instancia a su cargo y a favor de la entidad demandada en un 100%. </w:t>
      </w:r>
    </w:p>
    <w:p w14:paraId="5CD36B3D" w14:textId="08D2F5C2" w:rsidR="7F24C10A" w:rsidRPr="00E22193" w:rsidRDefault="7F24C10A" w:rsidP="00E22193">
      <w:pPr>
        <w:spacing w:after="0" w:line="276" w:lineRule="auto"/>
        <w:jc w:val="both"/>
        <w:rPr>
          <w:rFonts w:ascii="Arial" w:eastAsia="Times New Roman" w:hAnsi="Arial" w:cs="Arial"/>
          <w:sz w:val="24"/>
          <w:szCs w:val="24"/>
          <w:lang w:eastAsia="es-CO"/>
        </w:rPr>
      </w:pPr>
    </w:p>
    <w:p w14:paraId="486384D6" w14:textId="05586BD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En mérito de lo expuesto, </w:t>
      </w:r>
      <w:r w:rsidRPr="00E22193">
        <w:rPr>
          <w:rFonts w:ascii="Arial" w:eastAsia="Times New Roman" w:hAnsi="Arial" w:cs="Arial"/>
          <w:b/>
          <w:bCs/>
          <w:sz w:val="24"/>
          <w:szCs w:val="24"/>
          <w:lang w:eastAsia="es-CO"/>
        </w:rPr>
        <w:t>la Sala de Decisión Laboral del Tribunal Superior del Distrito Judicial de Pereira, </w:t>
      </w:r>
      <w:r w:rsidRPr="00E22193">
        <w:rPr>
          <w:rFonts w:ascii="Arial" w:eastAsia="Times New Roman" w:hAnsi="Arial" w:cs="Arial"/>
          <w:sz w:val="24"/>
          <w:szCs w:val="24"/>
          <w:lang w:eastAsia="es-CO"/>
        </w:rPr>
        <w:t>administrado justicia en nombre de la República y por autoridad de la Ley;  </w:t>
      </w:r>
    </w:p>
    <w:p w14:paraId="2CEBE713" w14:textId="6066B778" w:rsidR="002D480D" w:rsidRDefault="002D480D" w:rsidP="00E22193">
      <w:pPr>
        <w:spacing w:after="0" w:line="276" w:lineRule="auto"/>
        <w:jc w:val="both"/>
        <w:textAlignment w:val="baseline"/>
        <w:rPr>
          <w:rFonts w:ascii="Arial" w:eastAsia="Times New Roman" w:hAnsi="Arial" w:cs="Arial"/>
          <w:sz w:val="24"/>
          <w:szCs w:val="24"/>
          <w:lang w:eastAsia="es-CO"/>
        </w:rPr>
      </w:pPr>
    </w:p>
    <w:p w14:paraId="5F9955AD" w14:textId="77777777" w:rsidR="009856A7" w:rsidRPr="00E22193" w:rsidRDefault="009856A7" w:rsidP="00E22193">
      <w:pPr>
        <w:spacing w:after="0" w:line="276" w:lineRule="auto"/>
        <w:jc w:val="both"/>
        <w:textAlignment w:val="baseline"/>
        <w:rPr>
          <w:rFonts w:ascii="Arial" w:eastAsia="Times New Roman" w:hAnsi="Arial" w:cs="Arial"/>
          <w:sz w:val="24"/>
          <w:szCs w:val="24"/>
          <w:lang w:eastAsia="es-CO"/>
        </w:rPr>
      </w:pPr>
    </w:p>
    <w:p w14:paraId="710C9BDE" w14:textId="1878BAF2" w:rsidR="002D480D" w:rsidRPr="00E22193" w:rsidRDefault="002D480D" w:rsidP="00E22193">
      <w:pPr>
        <w:spacing w:after="0" w:line="276" w:lineRule="auto"/>
        <w:jc w:val="center"/>
        <w:textAlignment w:val="baseline"/>
        <w:rPr>
          <w:rFonts w:ascii="Arial" w:eastAsia="Times New Roman" w:hAnsi="Arial" w:cs="Arial"/>
          <w:sz w:val="24"/>
          <w:szCs w:val="24"/>
          <w:lang w:eastAsia="es-CO"/>
        </w:rPr>
      </w:pPr>
      <w:r w:rsidRPr="00E22193">
        <w:rPr>
          <w:rFonts w:ascii="Arial" w:eastAsia="Times New Roman" w:hAnsi="Arial" w:cs="Arial"/>
          <w:b/>
          <w:bCs/>
          <w:sz w:val="24"/>
          <w:szCs w:val="24"/>
          <w:lang w:eastAsia="es-CO"/>
        </w:rPr>
        <w:t>RESUELVE</w:t>
      </w:r>
    </w:p>
    <w:p w14:paraId="615D73F6" w14:textId="77777777" w:rsidR="009856A7" w:rsidRDefault="009856A7" w:rsidP="009856A7">
      <w:pPr>
        <w:spacing w:after="0" w:line="276" w:lineRule="auto"/>
        <w:textAlignment w:val="baseline"/>
        <w:rPr>
          <w:rFonts w:ascii="Arial" w:eastAsia="Times New Roman" w:hAnsi="Arial" w:cs="Arial"/>
          <w:sz w:val="24"/>
          <w:szCs w:val="24"/>
          <w:lang w:eastAsia="es-CO"/>
        </w:rPr>
      </w:pPr>
    </w:p>
    <w:p w14:paraId="0BC476EF" w14:textId="6AA89B5F" w:rsidR="002D480D" w:rsidRPr="00E22193" w:rsidRDefault="002D480D" w:rsidP="009856A7">
      <w:pPr>
        <w:spacing w:after="0" w:line="276" w:lineRule="auto"/>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w:t>
      </w:r>
    </w:p>
    <w:p w14:paraId="0B1355DE"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b/>
          <w:bCs/>
          <w:sz w:val="24"/>
          <w:szCs w:val="24"/>
          <w:lang w:eastAsia="es-CO"/>
        </w:rPr>
        <w:t xml:space="preserve">PRIMERO. CONFIRMAR </w:t>
      </w:r>
      <w:r w:rsidRPr="00E22193">
        <w:rPr>
          <w:rFonts w:ascii="Arial" w:eastAsia="Times New Roman" w:hAnsi="Arial" w:cs="Arial"/>
          <w:sz w:val="24"/>
          <w:szCs w:val="24"/>
          <w:lang w:eastAsia="es-CO"/>
        </w:rPr>
        <w:t>la sentencia recurrida.</w:t>
      </w:r>
    </w:p>
    <w:p w14:paraId="7FD1CB1C"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p>
    <w:p w14:paraId="2E69EA7B"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b/>
          <w:bCs/>
          <w:sz w:val="24"/>
          <w:szCs w:val="24"/>
          <w:lang w:eastAsia="es-CO"/>
        </w:rPr>
        <w:t xml:space="preserve">SEGUNDO. CONDENAR </w:t>
      </w:r>
      <w:r w:rsidRPr="00E22193">
        <w:rPr>
          <w:rFonts w:ascii="Arial" w:eastAsia="Times New Roman" w:hAnsi="Arial" w:cs="Arial"/>
          <w:sz w:val="24"/>
          <w:szCs w:val="24"/>
          <w:lang w:eastAsia="es-CO"/>
        </w:rPr>
        <w:t>en costas procesales en esta instancia a la parte actora en un 100%.</w:t>
      </w:r>
    </w:p>
    <w:p w14:paraId="30554D85" w14:textId="77777777"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  </w:t>
      </w:r>
    </w:p>
    <w:p w14:paraId="0634A815" w14:textId="77777777" w:rsidR="008C2E26" w:rsidRPr="00B10F04" w:rsidRDefault="008C2E26" w:rsidP="00B10F04">
      <w:pPr>
        <w:spacing w:after="0" w:line="276" w:lineRule="auto"/>
        <w:jc w:val="both"/>
        <w:textAlignment w:val="baseline"/>
        <w:rPr>
          <w:rFonts w:ascii="Arial" w:eastAsia="Times New Roman" w:hAnsi="Arial" w:cs="Arial"/>
          <w:sz w:val="24"/>
          <w:szCs w:val="24"/>
          <w:lang w:eastAsia="es-CO"/>
        </w:rPr>
      </w:pPr>
      <w:r w:rsidRPr="00B10F04">
        <w:rPr>
          <w:rFonts w:ascii="Arial" w:eastAsia="Times New Roman" w:hAnsi="Arial" w:cs="Arial"/>
          <w:sz w:val="24"/>
          <w:szCs w:val="24"/>
          <w:lang w:eastAsia="es-CO"/>
        </w:rPr>
        <w:t>Notifíquese por estado y a los correos electrónicos de los apoderados de las partes.</w:t>
      </w:r>
    </w:p>
    <w:p w14:paraId="789FDE83" w14:textId="77777777" w:rsidR="008C2E26" w:rsidRPr="00E22193" w:rsidRDefault="008C2E26" w:rsidP="00E22193">
      <w:pPr>
        <w:spacing w:after="0" w:line="276" w:lineRule="auto"/>
        <w:jc w:val="both"/>
        <w:textAlignment w:val="baseline"/>
        <w:rPr>
          <w:rFonts w:ascii="Arial" w:eastAsia="Times New Roman" w:hAnsi="Arial" w:cs="Arial"/>
          <w:sz w:val="24"/>
          <w:szCs w:val="24"/>
          <w:lang w:eastAsia="es-CO"/>
        </w:rPr>
      </w:pPr>
    </w:p>
    <w:p w14:paraId="538BC32D" w14:textId="07739821" w:rsidR="002D480D" w:rsidRPr="00E22193" w:rsidRDefault="002D480D" w:rsidP="00E22193">
      <w:pPr>
        <w:spacing w:after="0" w:line="276" w:lineRule="auto"/>
        <w:jc w:val="both"/>
        <w:textAlignment w:val="baseline"/>
        <w:rPr>
          <w:rFonts w:ascii="Arial" w:eastAsia="Times New Roman" w:hAnsi="Arial" w:cs="Arial"/>
          <w:sz w:val="24"/>
          <w:szCs w:val="24"/>
          <w:lang w:eastAsia="es-CO"/>
        </w:rPr>
      </w:pPr>
      <w:r w:rsidRPr="00E22193">
        <w:rPr>
          <w:rFonts w:ascii="Arial" w:eastAsia="Times New Roman" w:hAnsi="Arial" w:cs="Arial"/>
          <w:sz w:val="24"/>
          <w:szCs w:val="24"/>
          <w:lang w:eastAsia="es-CO"/>
        </w:rPr>
        <w:t>Quienes integran la Sala. </w:t>
      </w:r>
    </w:p>
    <w:p w14:paraId="2EF584E0" w14:textId="77777777" w:rsidR="00E22193" w:rsidRPr="00E22193" w:rsidRDefault="00E22193" w:rsidP="00E22193">
      <w:pPr>
        <w:widowControl w:val="0"/>
        <w:autoSpaceDE w:val="0"/>
        <w:autoSpaceDN w:val="0"/>
        <w:adjustRightInd w:val="0"/>
        <w:spacing w:after="0" w:line="276" w:lineRule="auto"/>
        <w:rPr>
          <w:rFonts w:ascii="Arial" w:eastAsia="Calibri" w:hAnsi="Arial" w:cs="Arial"/>
          <w:b/>
          <w:sz w:val="24"/>
          <w:szCs w:val="24"/>
        </w:rPr>
      </w:pPr>
    </w:p>
    <w:p w14:paraId="1BF75720" w14:textId="77777777" w:rsidR="00E22193" w:rsidRPr="00E22193" w:rsidRDefault="00E22193" w:rsidP="00E22193">
      <w:pPr>
        <w:widowControl w:val="0"/>
        <w:autoSpaceDE w:val="0"/>
        <w:autoSpaceDN w:val="0"/>
        <w:adjustRightInd w:val="0"/>
        <w:spacing w:after="0" w:line="276" w:lineRule="auto"/>
        <w:rPr>
          <w:rFonts w:ascii="Arial" w:eastAsia="Calibri" w:hAnsi="Arial" w:cs="Arial"/>
          <w:b/>
          <w:sz w:val="24"/>
          <w:szCs w:val="24"/>
        </w:rPr>
      </w:pPr>
    </w:p>
    <w:p w14:paraId="7AD6209E" w14:textId="77777777" w:rsidR="00E22193" w:rsidRPr="00E22193" w:rsidRDefault="00E22193" w:rsidP="00E22193">
      <w:pPr>
        <w:widowControl w:val="0"/>
        <w:autoSpaceDE w:val="0"/>
        <w:autoSpaceDN w:val="0"/>
        <w:adjustRightInd w:val="0"/>
        <w:spacing w:after="0" w:line="276" w:lineRule="auto"/>
        <w:rPr>
          <w:rFonts w:ascii="Arial" w:eastAsia="Calibri" w:hAnsi="Arial" w:cs="Arial"/>
          <w:b/>
          <w:sz w:val="24"/>
          <w:szCs w:val="24"/>
        </w:rPr>
      </w:pPr>
    </w:p>
    <w:p w14:paraId="03AE3DDF" w14:textId="77777777" w:rsidR="00E22193" w:rsidRPr="00E22193" w:rsidRDefault="00E22193" w:rsidP="00E22193">
      <w:pPr>
        <w:widowControl w:val="0"/>
        <w:autoSpaceDE w:val="0"/>
        <w:autoSpaceDN w:val="0"/>
        <w:adjustRightInd w:val="0"/>
        <w:spacing w:after="0" w:line="276" w:lineRule="auto"/>
        <w:jc w:val="center"/>
        <w:rPr>
          <w:rFonts w:ascii="Arial" w:eastAsia="Calibri" w:hAnsi="Arial" w:cs="Arial"/>
          <w:b/>
          <w:bCs/>
          <w:sz w:val="24"/>
          <w:szCs w:val="24"/>
        </w:rPr>
      </w:pPr>
      <w:r w:rsidRPr="00E22193">
        <w:rPr>
          <w:rFonts w:ascii="Arial" w:eastAsia="Calibri" w:hAnsi="Arial" w:cs="Arial"/>
          <w:b/>
          <w:bCs/>
          <w:sz w:val="24"/>
          <w:szCs w:val="24"/>
        </w:rPr>
        <w:t>JULIO CÉSAR SALAZAR MUÑOZ</w:t>
      </w:r>
    </w:p>
    <w:p w14:paraId="4E8839DA" w14:textId="77777777" w:rsidR="00E22193" w:rsidRPr="00E22193" w:rsidRDefault="00E22193" w:rsidP="00E22193">
      <w:pPr>
        <w:widowControl w:val="0"/>
        <w:autoSpaceDE w:val="0"/>
        <w:autoSpaceDN w:val="0"/>
        <w:adjustRightInd w:val="0"/>
        <w:spacing w:after="0" w:line="276" w:lineRule="auto"/>
        <w:jc w:val="center"/>
        <w:rPr>
          <w:rFonts w:ascii="Arial" w:eastAsia="Calibri" w:hAnsi="Arial" w:cs="Arial"/>
          <w:sz w:val="24"/>
          <w:szCs w:val="24"/>
        </w:rPr>
      </w:pPr>
      <w:r w:rsidRPr="00E22193">
        <w:rPr>
          <w:rFonts w:ascii="Arial" w:eastAsia="Calibri" w:hAnsi="Arial" w:cs="Arial"/>
          <w:sz w:val="24"/>
          <w:szCs w:val="24"/>
        </w:rPr>
        <w:t>Magistrado Ponente</w:t>
      </w:r>
    </w:p>
    <w:p w14:paraId="5B202F9E" w14:textId="77777777" w:rsidR="00E22193" w:rsidRPr="00E22193" w:rsidRDefault="00E22193" w:rsidP="00E22193">
      <w:pPr>
        <w:widowControl w:val="0"/>
        <w:autoSpaceDE w:val="0"/>
        <w:autoSpaceDN w:val="0"/>
        <w:adjustRightInd w:val="0"/>
        <w:spacing w:after="0" w:line="276" w:lineRule="auto"/>
        <w:rPr>
          <w:rFonts w:ascii="Arial" w:eastAsia="Calibri" w:hAnsi="Arial" w:cs="Arial"/>
          <w:sz w:val="24"/>
          <w:szCs w:val="24"/>
        </w:rPr>
      </w:pPr>
    </w:p>
    <w:p w14:paraId="7CCFAEEA" w14:textId="77777777" w:rsidR="00E22193" w:rsidRPr="00E22193" w:rsidRDefault="00E22193" w:rsidP="00E22193">
      <w:pPr>
        <w:widowControl w:val="0"/>
        <w:autoSpaceDE w:val="0"/>
        <w:autoSpaceDN w:val="0"/>
        <w:adjustRightInd w:val="0"/>
        <w:spacing w:after="0" w:line="276" w:lineRule="auto"/>
        <w:rPr>
          <w:rFonts w:ascii="Arial" w:eastAsia="Calibri" w:hAnsi="Arial" w:cs="Arial"/>
          <w:sz w:val="24"/>
          <w:szCs w:val="24"/>
        </w:rPr>
      </w:pPr>
    </w:p>
    <w:p w14:paraId="46764423" w14:textId="77777777" w:rsidR="00E22193" w:rsidRPr="00E22193" w:rsidRDefault="00E22193" w:rsidP="00E22193">
      <w:pPr>
        <w:widowControl w:val="0"/>
        <w:autoSpaceDE w:val="0"/>
        <w:autoSpaceDN w:val="0"/>
        <w:adjustRightInd w:val="0"/>
        <w:spacing w:after="0" w:line="276" w:lineRule="auto"/>
        <w:rPr>
          <w:rFonts w:ascii="Arial" w:eastAsia="Calibri" w:hAnsi="Arial" w:cs="Arial"/>
          <w:sz w:val="24"/>
          <w:szCs w:val="24"/>
        </w:rPr>
      </w:pPr>
    </w:p>
    <w:p w14:paraId="4220D9BE" w14:textId="77777777" w:rsidR="00E22193" w:rsidRPr="00E22193" w:rsidRDefault="00E22193" w:rsidP="00E22193">
      <w:pPr>
        <w:widowControl w:val="0"/>
        <w:autoSpaceDE w:val="0"/>
        <w:autoSpaceDN w:val="0"/>
        <w:adjustRightInd w:val="0"/>
        <w:spacing w:after="0" w:line="276" w:lineRule="auto"/>
        <w:rPr>
          <w:rFonts w:ascii="Arial" w:eastAsia="Calibri" w:hAnsi="Arial" w:cs="Arial"/>
          <w:sz w:val="24"/>
          <w:szCs w:val="24"/>
        </w:rPr>
      </w:pPr>
      <w:r w:rsidRPr="00E22193">
        <w:rPr>
          <w:rFonts w:ascii="Arial" w:eastAsia="Calibri" w:hAnsi="Arial" w:cs="Arial"/>
          <w:b/>
          <w:bCs/>
          <w:sz w:val="24"/>
          <w:szCs w:val="24"/>
        </w:rPr>
        <w:t>ANA LUCÍA CAICEDO CALDERON</w:t>
      </w:r>
      <w:r w:rsidRPr="00E22193">
        <w:rPr>
          <w:rFonts w:ascii="Arial" w:eastAsia="Calibri" w:hAnsi="Arial" w:cs="Arial"/>
          <w:b/>
          <w:bCs/>
          <w:sz w:val="24"/>
          <w:szCs w:val="24"/>
        </w:rPr>
        <w:tab/>
      </w:r>
      <w:r w:rsidRPr="00E22193">
        <w:rPr>
          <w:rFonts w:ascii="Arial" w:eastAsia="Calibri" w:hAnsi="Arial" w:cs="Arial"/>
          <w:b/>
          <w:bCs/>
          <w:sz w:val="24"/>
          <w:szCs w:val="24"/>
        </w:rPr>
        <w:tab/>
        <w:t xml:space="preserve">   GERMÁN DARÍO GÓEZ VINASCO</w:t>
      </w:r>
    </w:p>
    <w:p w14:paraId="0CD538E7" w14:textId="2CF4CB20" w:rsidR="008C2E26" w:rsidRDefault="00E22193" w:rsidP="00E22193">
      <w:pPr>
        <w:pStyle w:val="paragraph"/>
        <w:spacing w:before="0" w:beforeAutospacing="0" w:after="0" w:afterAutospacing="0" w:line="276" w:lineRule="auto"/>
        <w:textAlignment w:val="baseline"/>
        <w:rPr>
          <w:rFonts w:ascii="Arial" w:hAnsi="Arial" w:cs="Arial"/>
          <w:bCs/>
          <w:lang w:val="es-ES_tradnl" w:eastAsia="en-US"/>
        </w:rPr>
      </w:pPr>
      <w:r w:rsidRPr="00E22193">
        <w:rPr>
          <w:rFonts w:ascii="Arial" w:eastAsia="Calibri" w:hAnsi="Arial" w:cs="Arial"/>
          <w:bCs/>
          <w:lang w:eastAsia="en-US"/>
        </w:rPr>
        <w:t>Magistrada</w:t>
      </w:r>
      <w:r w:rsidRPr="00E22193">
        <w:rPr>
          <w:rFonts w:ascii="Arial" w:eastAsia="Calibri" w:hAnsi="Arial" w:cs="Arial"/>
          <w:bCs/>
          <w:lang w:eastAsia="en-US"/>
        </w:rPr>
        <w:tab/>
      </w:r>
      <w:r w:rsidRPr="00E22193">
        <w:rPr>
          <w:rFonts w:ascii="Arial" w:eastAsia="Calibri" w:hAnsi="Arial" w:cs="Arial"/>
          <w:bCs/>
          <w:lang w:eastAsia="en-US"/>
        </w:rPr>
        <w:tab/>
      </w:r>
      <w:r w:rsidRPr="00E22193">
        <w:rPr>
          <w:rFonts w:ascii="Arial" w:eastAsia="Calibri" w:hAnsi="Arial" w:cs="Arial"/>
          <w:bCs/>
          <w:lang w:eastAsia="en-US"/>
        </w:rPr>
        <w:tab/>
      </w:r>
      <w:r w:rsidRPr="00E22193">
        <w:rPr>
          <w:rFonts w:ascii="Arial" w:eastAsia="Calibri" w:hAnsi="Arial" w:cs="Arial"/>
          <w:bCs/>
          <w:lang w:eastAsia="en-US"/>
        </w:rPr>
        <w:tab/>
      </w:r>
      <w:r w:rsidRPr="00E22193">
        <w:rPr>
          <w:rFonts w:ascii="Arial" w:eastAsia="Calibri" w:hAnsi="Arial" w:cs="Arial"/>
          <w:bCs/>
          <w:lang w:eastAsia="en-US"/>
        </w:rPr>
        <w:tab/>
      </w:r>
      <w:r w:rsidRPr="00E22193">
        <w:rPr>
          <w:rFonts w:ascii="Arial" w:eastAsia="Calibri" w:hAnsi="Arial" w:cs="Arial"/>
          <w:bCs/>
          <w:lang w:eastAsia="en-US"/>
        </w:rPr>
        <w:tab/>
      </w:r>
      <w:r w:rsidRPr="00E22193">
        <w:rPr>
          <w:rFonts w:ascii="Arial" w:eastAsia="Calibri" w:hAnsi="Arial" w:cs="Arial"/>
          <w:b/>
          <w:bCs/>
          <w:lang w:eastAsia="en-US"/>
        </w:rPr>
        <w:t xml:space="preserve">   </w:t>
      </w:r>
      <w:r w:rsidRPr="00E22193">
        <w:rPr>
          <w:rFonts w:ascii="Arial" w:hAnsi="Arial" w:cs="Arial"/>
          <w:bCs/>
          <w:lang w:val="es-ES_tradnl" w:eastAsia="en-US"/>
        </w:rPr>
        <w:t>Magistrado</w:t>
      </w:r>
    </w:p>
    <w:p w14:paraId="46214E10" w14:textId="18C9F39F" w:rsidR="00E22193" w:rsidRPr="00E22193" w:rsidRDefault="00E22193" w:rsidP="00E22193">
      <w:pPr>
        <w:pStyle w:val="paragraph"/>
        <w:spacing w:before="0" w:beforeAutospacing="0" w:after="0" w:afterAutospacing="0" w:line="276" w:lineRule="auto"/>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Salvamento de voto</w:t>
      </w:r>
    </w:p>
    <w:sectPr w:rsidR="00E22193" w:rsidRPr="00E22193" w:rsidSect="00F464C2">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5641BD" w16cex:dateUtc="2022-09-02T22:03:58.812Z"/>
  <w16cex:commentExtensible w16cex:durableId="2BE5930D" w16cex:dateUtc="2022-09-13T14:06:16.6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B7CA" w14:textId="77777777" w:rsidR="00D9542E" w:rsidRDefault="00D9542E" w:rsidP="008C2E26">
      <w:pPr>
        <w:spacing w:after="0" w:line="240" w:lineRule="auto"/>
      </w:pPr>
      <w:r>
        <w:separator/>
      </w:r>
    </w:p>
  </w:endnote>
  <w:endnote w:type="continuationSeparator" w:id="0">
    <w:p w14:paraId="23BC42E3" w14:textId="77777777" w:rsidR="00D9542E" w:rsidRDefault="00D9542E" w:rsidP="008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08177"/>
      <w:docPartObj>
        <w:docPartGallery w:val="Page Numbers (Bottom of Page)"/>
        <w:docPartUnique/>
      </w:docPartObj>
    </w:sdtPr>
    <w:sdtEndPr>
      <w:rPr>
        <w:rStyle w:val="normaltextrun"/>
        <w:rFonts w:ascii="Arial" w:hAnsi="Arial" w:cs="Arial"/>
        <w:sz w:val="18"/>
        <w:szCs w:val="16"/>
      </w:rPr>
    </w:sdtEndPr>
    <w:sdtContent>
      <w:p w14:paraId="0DE6268F" w14:textId="3A0E3938" w:rsidR="008C2E26" w:rsidRPr="00F464C2" w:rsidRDefault="008C2E26">
        <w:pPr>
          <w:pStyle w:val="Piedepgina"/>
          <w:jc w:val="right"/>
          <w:rPr>
            <w:rStyle w:val="normaltextrun"/>
            <w:rFonts w:ascii="Arial" w:hAnsi="Arial" w:cs="Arial"/>
            <w:sz w:val="18"/>
            <w:szCs w:val="16"/>
          </w:rPr>
        </w:pPr>
        <w:r w:rsidRPr="00F464C2">
          <w:rPr>
            <w:rStyle w:val="normaltextrun"/>
            <w:rFonts w:ascii="Arial" w:hAnsi="Arial" w:cs="Arial"/>
            <w:sz w:val="18"/>
            <w:szCs w:val="16"/>
          </w:rPr>
          <w:fldChar w:fldCharType="begin"/>
        </w:r>
        <w:r w:rsidRPr="00F464C2">
          <w:rPr>
            <w:rStyle w:val="normaltextrun"/>
            <w:rFonts w:ascii="Arial" w:hAnsi="Arial" w:cs="Arial"/>
            <w:sz w:val="18"/>
            <w:szCs w:val="16"/>
          </w:rPr>
          <w:instrText>PAGE   \* MERGEFORMAT</w:instrText>
        </w:r>
        <w:r w:rsidRPr="00F464C2">
          <w:rPr>
            <w:rStyle w:val="normaltextrun"/>
            <w:rFonts w:ascii="Arial" w:hAnsi="Arial" w:cs="Arial"/>
            <w:sz w:val="18"/>
            <w:szCs w:val="16"/>
          </w:rPr>
          <w:fldChar w:fldCharType="separate"/>
        </w:r>
        <w:r w:rsidR="00CE2948" w:rsidRPr="00F464C2">
          <w:rPr>
            <w:rStyle w:val="normaltextrun"/>
            <w:rFonts w:ascii="Arial" w:hAnsi="Arial" w:cs="Arial"/>
            <w:sz w:val="18"/>
            <w:szCs w:val="16"/>
          </w:rPr>
          <w:t>8</w:t>
        </w:r>
        <w:r w:rsidRPr="00F464C2">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75DB" w14:textId="77777777" w:rsidR="00D9542E" w:rsidRDefault="00D9542E" w:rsidP="008C2E26">
      <w:pPr>
        <w:spacing w:after="0" w:line="240" w:lineRule="auto"/>
      </w:pPr>
      <w:r>
        <w:separator/>
      </w:r>
    </w:p>
  </w:footnote>
  <w:footnote w:type="continuationSeparator" w:id="0">
    <w:p w14:paraId="0A2F4DAD" w14:textId="77777777" w:rsidR="00D9542E" w:rsidRDefault="00D9542E" w:rsidP="008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4396" w14:textId="77777777" w:rsidR="00F464C2" w:rsidRPr="00F464C2" w:rsidRDefault="008C2E26" w:rsidP="00F464C2">
    <w:pPr>
      <w:suppressAutoHyphens/>
      <w:spacing w:after="0" w:line="240" w:lineRule="auto"/>
      <w:jc w:val="center"/>
      <w:rPr>
        <w:rStyle w:val="normaltextrun"/>
        <w:rFonts w:ascii="Arial" w:hAnsi="Arial" w:cs="Arial"/>
        <w:sz w:val="18"/>
        <w:szCs w:val="16"/>
      </w:rPr>
    </w:pPr>
    <w:r w:rsidRPr="00F464C2">
      <w:rPr>
        <w:rStyle w:val="normaltextrun"/>
        <w:rFonts w:ascii="Arial" w:hAnsi="Arial" w:cs="Arial"/>
        <w:sz w:val="18"/>
        <w:szCs w:val="16"/>
      </w:rPr>
      <w:t>Olga Mercedes López de Girón Vs Colfondos S.A.</w:t>
    </w:r>
  </w:p>
  <w:p w14:paraId="1CEF8317" w14:textId="0E8F617A" w:rsidR="008C2E26" w:rsidRPr="00F464C2" w:rsidRDefault="008C2E26" w:rsidP="00F464C2">
    <w:pPr>
      <w:suppressAutoHyphens/>
      <w:spacing w:after="0" w:line="240" w:lineRule="auto"/>
      <w:jc w:val="center"/>
      <w:rPr>
        <w:rFonts w:ascii="Arial" w:hAnsi="Arial" w:cs="Arial"/>
        <w:sz w:val="18"/>
        <w:szCs w:val="16"/>
      </w:rPr>
    </w:pPr>
    <w:r w:rsidRPr="00F464C2">
      <w:rPr>
        <w:rStyle w:val="normaltextrun"/>
        <w:rFonts w:ascii="Arial" w:hAnsi="Arial" w:cs="Arial"/>
        <w:sz w:val="18"/>
        <w:szCs w:val="16"/>
      </w:rPr>
      <w:t>Rad</w:t>
    </w:r>
    <w:r w:rsidR="00F464C2" w:rsidRPr="00F464C2">
      <w:rPr>
        <w:rStyle w:val="normaltextrun"/>
        <w:rFonts w:ascii="Arial" w:hAnsi="Arial" w:cs="Arial"/>
        <w:sz w:val="18"/>
        <w:szCs w:val="16"/>
      </w:rPr>
      <w:t>.</w:t>
    </w:r>
    <w:r w:rsidRPr="00F464C2">
      <w:rPr>
        <w:rStyle w:val="normaltextrun"/>
        <w:rFonts w:ascii="Arial" w:hAnsi="Arial" w:cs="Arial"/>
        <w:sz w:val="18"/>
        <w:szCs w:val="16"/>
      </w:rPr>
      <w:t xml:space="preserve"> 66001310500120190015001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43A73"/>
    <w:multiLevelType w:val="hybridMultilevel"/>
    <w:tmpl w:val="F05E0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0D"/>
    <w:rsid w:val="00013795"/>
    <w:rsid w:val="0005287F"/>
    <w:rsid w:val="0005550D"/>
    <w:rsid w:val="000602D8"/>
    <w:rsid w:val="0007213F"/>
    <w:rsid w:val="00115584"/>
    <w:rsid w:val="001534FD"/>
    <w:rsid w:val="001B091C"/>
    <w:rsid w:val="001C772C"/>
    <w:rsid w:val="001E5313"/>
    <w:rsid w:val="0020B19F"/>
    <w:rsid w:val="002174B3"/>
    <w:rsid w:val="00242CD9"/>
    <w:rsid w:val="002734C6"/>
    <w:rsid w:val="00292FB6"/>
    <w:rsid w:val="002932D6"/>
    <w:rsid w:val="002A44F5"/>
    <w:rsid w:val="002C3798"/>
    <w:rsid w:val="002C3FB8"/>
    <w:rsid w:val="002D1835"/>
    <w:rsid w:val="002D480D"/>
    <w:rsid w:val="0030520A"/>
    <w:rsid w:val="00306C2E"/>
    <w:rsid w:val="00325F14"/>
    <w:rsid w:val="0035198F"/>
    <w:rsid w:val="00397AA8"/>
    <w:rsid w:val="004027A9"/>
    <w:rsid w:val="00410ACD"/>
    <w:rsid w:val="00413EC7"/>
    <w:rsid w:val="004506DE"/>
    <w:rsid w:val="00454D12"/>
    <w:rsid w:val="00482822"/>
    <w:rsid w:val="00491E1C"/>
    <w:rsid w:val="004E10A0"/>
    <w:rsid w:val="004E76E3"/>
    <w:rsid w:val="004F4CC1"/>
    <w:rsid w:val="00531742"/>
    <w:rsid w:val="00534BBC"/>
    <w:rsid w:val="00542C05"/>
    <w:rsid w:val="005E29DD"/>
    <w:rsid w:val="006221FE"/>
    <w:rsid w:val="006261EB"/>
    <w:rsid w:val="00636E5E"/>
    <w:rsid w:val="00643A94"/>
    <w:rsid w:val="00675D66"/>
    <w:rsid w:val="00697626"/>
    <w:rsid w:val="006D110B"/>
    <w:rsid w:val="007151B6"/>
    <w:rsid w:val="00722033"/>
    <w:rsid w:val="00725ED1"/>
    <w:rsid w:val="007334B7"/>
    <w:rsid w:val="00733740"/>
    <w:rsid w:val="00763D2F"/>
    <w:rsid w:val="007D7FBA"/>
    <w:rsid w:val="007E1242"/>
    <w:rsid w:val="007F6890"/>
    <w:rsid w:val="0085117B"/>
    <w:rsid w:val="008828F6"/>
    <w:rsid w:val="00894CD5"/>
    <w:rsid w:val="008B3404"/>
    <w:rsid w:val="008C185A"/>
    <w:rsid w:val="008C2E26"/>
    <w:rsid w:val="008D607B"/>
    <w:rsid w:val="009026B2"/>
    <w:rsid w:val="00907D4D"/>
    <w:rsid w:val="009220D1"/>
    <w:rsid w:val="00922E5F"/>
    <w:rsid w:val="0094053A"/>
    <w:rsid w:val="009856A7"/>
    <w:rsid w:val="00996958"/>
    <w:rsid w:val="009A4051"/>
    <w:rsid w:val="009A6429"/>
    <w:rsid w:val="009A6F6A"/>
    <w:rsid w:val="009B4CC1"/>
    <w:rsid w:val="009D0910"/>
    <w:rsid w:val="009D1C00"/>
    <w:rsid w:val="009F2D12"/>
    <w:rsid w:val="00A02B05"/>
    <w:rsid w:val="00A110D1"/>
    <w:rsid w:val="00A21381"/>
    <w:rsid w:val="00A246B6"/>
    <w:rsid w:val="00A32AD7"/>
    <w:rsid w:val="00A85B6B"/>
    <w:rsid w:val="00A966F3"/>
    <w:rsid w:val="00AE338B"/>
    <w:rsid w:val="00B10F04"/>
    <w:rsid w:val="00B34A97"/>
    <w:rsid w:val="00B51F82"/>
    <w:rsid w:val="00B6684F"/>
    <w:rsid w:val="00B96B7A"/>
    <w:rsid w:val="00BC4180"/>
    <w:rsid w:val="00BD1DEA"/>
    <w:rsid w:val="00BD5D3F"/>
    <w:rsid w:val="00C0087C"/>
    <w:rsid w:val="00C22A3A"/>
    <w:rsid w:val="00C3243D"/>
    <w:rsid w:val="00C668B0"/>
    <w:rsid w:val="00C72B23"/>
    <w:rsid w:val="00CB5252"/>
    <w:rsid w:val="00CC0AC5"/>
    <w:rsid w:val="00CE2948"/>
    <w:rsid w:val="00CF18E7"/>
    <w:rsid w:val="00CF3232"/>
    <w:rsid w:val="00D05052"/>
    <w:rsid w:val="00D26EDF"/>
    <w:rsid w:val="00D320E8"/>
    <w:rsid w:val="00D545D3"/>
    <w:rsid w:val="00D9542E"/>
    <w:rsid w:val="00DA5D63"/>
    <w:rsid w:val="00DC5AB3"/>
    <w:rsid w:val="00DE4FBC"/>
    <w:rsid w:val="00DF58C2"/>
    <w:rsid w:val="00E22193"/>
    <w:rsid w:val="00E367E1"/>
    <w:rsid w:val="00E6033D"/>
    <w:rsid w:val="00E735A4"/>
    <w:rsid w:val="00E76C72"/>
    <w:rsid w:val="00E85AA3"/>
    <w:rsid w:val="00E9069F"/>
    <w:rsid w:val="00E97C9C"/>
    <w:rsid w:val="00EF572C"/>
    <w:rsid w:val="00F065B2"/>
    <w:rsid w:val="00F236A3"/>
    <w:rsid w:val="00F2704C"/>
    <w:rsid w:val="00F43951"/>
    <w:rsid w:val="00F464C2"/>
    <w:rsid w:val="00F819C9"/>
    <w:rsid w:val="00F95AB0"/>
    <w:rsid w:val="00FC67B2"/>
    <w:rsid w:val="10B766B6"/>
    <w:rsid w:val="1C4E9E4B"/>
    <w:rsid w:val="1CD910B6"/>
    <w:rsid w:val="21A7C06F"/>
    <w:rsid w:val="21F7047E"/>
    <w:rsid w:val="2D9AD2B1"/>
    <w:rsid w:val="2E5205AD"/>
    <w:rsid w:val="31B52D65"/>
    <w:rsid w:val="37E3C76B"/>
    <w:rsid w:val="394DB361"/>
    <w:rsid w:val="3E0A2831"/>
    <w:rsid w:val="4F51AFCF"/>
    <w:rsid w:val="651DC779"/>
    <w:rsid w:val="69303A06"/>
    <w:rsid w:val="769E61F8"/>
    <w:rsid w:val="7F24C1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6B55"/>
  <w15:chartTrackingRefBased/>
  <w15:docId w15:val="{07789BE8-58FC-4CF8-B091-74DE1B8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80D"/>
  </w:style>
  <w:style w:type="paragraph" w:styleId="Ttulo1">
    <w:name w:val="heading 1"/>
    <w:basedOn w:val="Normal"/>
    <w:next w:val="Normal"/>
    <w:link w:val="Ttulo1Car"/>
    <w:uiPriority w:val="9"/>
    <w:qFormat/>
    <w:rsid w:val="00242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D48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D480D"/>
  </w:style>
  <w:style w:type="character" w:customStyle="1" w:styleId="eop">
    <w:name w:val="eop"/>
    <w:basedOn w:val="Fuentedeprrafopredeter"/>
    <w:rsid w:val="002D480D"/>
  </w:style>
  <w:style w:type="paragraph" w:styleId="Sinespaciado">
    <w:name w:val="No Spacing"/>
    <w:uiPriority w:val="1"/>
    <w:qFormat/>
    <w:rsid w:val="002D480D"/>
    <w:pPr>
      <w:spacing w:after="0" w:line="240" w:lineRule="auto"/>
    </w:pPr>
  </w:style>
  <w:style w:type="paragraph" w:styleId="Textoindependiente">
    <w:name w:val="Body Text"/>
    <w:basedOn w:val="Normal"/>
    <w:link w:val="TextoindependienteCar"/>
    <w:semiHidden/>
    <w:unhideWhenUsed/>
    <w:rsid w:val="002D480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D480D"/>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2D48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480D"/>
    <w:rPr>
      <w:sz w:val="20"/>
      <w:szCs w:val="20"/>
    </w:rPr>
  </w:style>
  <w:style w:type="character" w:styleId="Refdecomentario">
    <w:name w:val="annotation reference"/>
    <w:basedOn w:val="Fuentedeprrafopredeter"/>
    <w:uiPriority w:val="99"/>
    <w:semiHidden/>
    <w:unhideWhenUsed/>
    <w:rsid w:val="002D480D"/>
    <w:rPr>
      <w:sz w:val="16"/>
      <w:szCs w:val="16"/>
    </w:rPr>
  </w:style>
  <w:style w:type="paragraph" w:styleId="Textodeglobo">
    <w:name w:val="Balloon Text"/>
    <w:basedOn w:val="Normal"/>
    <w:link w:val="TextodegloboCar"/>
    <w:uiPriority w:val="99"/>
    <w:semiHidden/>
    <w:unhideWhenUsed/>
    <w:rsid w:val="002D4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80D"/>
    <w:rPr>
      <w:rFonts w:ascii="Segoe UI" w:hAnsi="Segoe UI" w:cs="Segoe UI"/>
      <w:sz w:val="18"/>
      <w:szCs w:val="18"/>
    </w:rPr>
  </w:style>
  <w:style w:type="paragraph" w:styleId="NormalWeb">
    <w:name w:val="Normal (Web)"/>
    <w:basedOn w:val="Normal"/>
    <w:uiPriority w:val="99"/>
    <w:semiHidden/>
    <w:unhideWhenUsed/>
    <w:rsid w:val="00DA5D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9">
    <w:name w:val="Style9"/>
    <w:basedOn w:val="Normal"/>
    <w:uiPriority w:val="99"/>
    <w:rsid w:val="00DA5D63"/>
    <w:pPr>
      <w:widowControl w:val="0"/>
      <w:autoSpaceDE w:val="0"/>
      <w:autoSpaceDN w:val="0"/>
      <w:adjustRightInd w:val="0"/>
      <w:spacing w:after="0" w:line="240" w:lineRule="auto"/>
      <w:jc w:val="both"/>
    </w:pPr>
    <w:rPr>
      <w:rFonts w:ascii="Arial" w:eastAsiaTheme="minorEastAsia" w:hAnsi="Arial" w:cs="Arial"/>
      <w:sz w:val="24"/>
      <w:szCs w:val="24"/>
      <w:lang w:eastAsia="es-CO"/>
    </w:rPr>
  </w:style>
  <w:style w:type="character" w:customStyle="1" w:styleId="FontStyle28">
    <w:name w:val="Font Style28"/>
    <w:basedOn w:val="Fuentedeprrafopredeter"/>
    <w:uiPriority w:val="99"/>
    <w:rsid w:val="00DA5D63"/>
    <w:rPr>
      <w:rFonts w:ascii="Arial" w:hAnsi="Arial" w:cs="Arial" w:hint="default"/>
      <w:sz w:val="20"/>
      <w:szCs w:val="20"/>
    </w:rPr>
  </w:style>
  <w:style w:type="character" w:customStyle="1" w:styleId="Ttulo1Car">
    <w:name w:val="Título 1 Car"/>
    <w:basedOn w:val="Fuentedeprrafopredeter"/>
    <w:link w:val="Ttulo1"/>
    <w:uiPriority w:val="9"/>
    <w:rsid w:val="00242CD9"/>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D320E8"/>
    <w:rPr>
      <w:b/>
      <w:bCs/>
    </w:rPr>
  </w:style>
  <w:style w:type="character" w:customStyle="1" w:styleId="AsuntodelcomentarioCar">
    <w:name w:val="Asunto del comentario Car"/>
    <w:basedOn w:val="TextocomentarioCar"/>
    <w:link w:val="Asuntodelcomentario"/>
    <w:uiPriority w:val="99"/>
    <w:semiHidden/>
    <w:rsid w:val="00D320E8"/>
    <w:rPr>
      <w:b/>
      <w:bCs/>
      <w:sz w:val="20"/>
      <w:szCs w:val="20"/>
    </w:rPr>
  </w:style>
  <w:style w:type="paragraph" w:styleId="Encabezado">
    <w:name w:val="header"/>
    <w:basedOn w:val="Normal"/>
    <w:link w:val="EncabezadoCar"/>
    <w:uiPriority w:val="99"/>
    <w:unhideWhenUsed/>
    <w:rsid w:val="008C2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E26"/>
  </w:style>
  <w:style w:type="paragraph" w:styleId="Piedepgina">
    <w:name w:val="footer"/>
    <w:basedOn w:val="Normal"/>
    <w:link w:val="PiedepginaCar"/>
    <w:uiPriority w:val="99"/>
    <w:unhideWhenUsed/>
    <w:rsid w:val="008C2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60481">
      <w:bodyDiv w:val="1"/>
      <w:marLeft w:val="0"/>
      <w:marRight w:val="0"/>
      <w:marTop w:val="0"/>
      <w:marBottom w:val="0"/>
      <w:divBdr>
        <w:top w:val="none" w:sz="0" w:space="0" w:color="auto"/>
        <w:left w:val="none" w:sz="0" w:space="0" w:color="auto"/>
        <w:bottom w:val="none" w:sz="0" w:space="0" w:color="auto"/>
        <w:right w:val="none" w:sz="0" w:space="0" w:color="auto"/>
      </w:divBdr>
    </w:div>
    <w:div w:id="11109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a0b23922a06c457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7398E7D8-3137-4B2D-9009-85BE036A4DDD}">
  <ds:schemaRefs>
    <ds:schemaRef ds:uri="http://schemas.microsoft.com/sharepoint/v3/contenttype/forms"/>
  </ds:schemaRefs>
</ds:datastoreItem>
</file>

<file path=customXml/itemProps2.xml><?xml version="1.0" encoding="utf-8"?>
<ds:datastoreItem xmlns:ds="http://schemas.openxmlformats.org/officeDocument/2006/customXml" ds:itemID="{0AA7D7DA-AEE2-49A4-A923-89577DA21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7B1C6-BABC-4C36-BE72-40809BE9FCB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3163</Words>
  <Characters>17398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10</cp:revision>
  <dcterms:created xsi:type="dcterms:W3CDTF">2022-09-01T14:50:00Z</dcterms:created>
  <dcterms:modified xsi:type="dcterms:W3CDTF">2022-10-12T17:11:00Z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