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8928" w14:textId="77777777" w:rsidR="00897476" w:rsidRPr="00A904F0" w:rsidRDefault="00897476" w:rsidP="0089747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GoBack"/>
      <w:bookmarkEnd w:id="1"/>
      <w:r w:rsidRPr="00A904F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32AED4" w14:textId="77777777" w:rsidR="00897476" w:rsidRPr="00A904F0" w:rsidRDefault="00897476" w:rsidP="00897476">
      <w:pPr>
        <w:spacing w:after="0" w:line="240" w:lineRule="auto"/>
        <w:jc w:val="both"/>
        <w:rPr>
          <w:rFonts w:ascii="Arial" w:eastAsia="Times New Roman" w:hAnsi="Arial" w:cs="Arial"/>
          <w:sz w:val="20"/>
          <w:szCs w:val="20"/>
          <w:lang w:val="es-419" w:eastAsia="es-ES"/>
        </w:rPr>
      </w:pPr>
    </w:p>
    <w:p w14:paraId="7B69D90C" w14:textId="1E950DA4" w:rsidR="00897476" w:rsidRPr="00A904F0" w:rsidRDefault="00320A37" w:rsidP="00897476">
      <w:pPr>
        <w:spacing w:after="0" w:line="240" w:lineRule="auto"/>
        <w:jc w:val="both"/>
        <w:rPr>
          <w:rFonts w:ascii="Arial" w:eastAsia="Arial" w:hAnsi="Arial" w:cs="Arial"/>
          <w:color w:val="000000"/>
          <w:sz w:val="20"/>
          <w:szCs w:val="20"/>
          <w:lang w:val="es-ES" w:eastAsia="es-ES"/>
        </w:rPr>
      </w:pPr>
      <w:r w:rsidRPr="00A904F0">
        <w:rPr>
          <w:rFonts w:ascii="Arial" w:eastAsia="Arial" w:hAnsi="Arial" w:cs="Arial"/>
          <w:b/>
          <w:bCs/>
          <w:color w:val="000000"/>
          <w:sz w:val="20"/>
          <w:szCs w:val="20"/>
          <w:u w:val="single"/>
          <w:lang w:val="es-419"/>
        </w:rPr>
        <w:t>TEMAS:</w:t>
      </w:r>
      <w:r w:rsidRPr="00A904F0">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LEY 797 DE 2003 / CÓNYUGE SUPÉRSTITE / EVOLUCIÓN JURISPRUDENCIAL DEL DERECHO / CORTE SUPREMA DE JUSTICIA / CONVIVENCIA / NATURALEZA Y CARACTERÍSTICAS.</w:t>
      </w:r>
    </w:p>
    <w:p w14:paraId="26B89FFD" w14:textId="77777777" w:rsidR="00897476" w:rsidRPr="00A904F0" w:rsidRDefault="00897476"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CA8960F" w14:textId="24827B76" w:rsidR="00A336E6" w:rsidRPr="00A336E6" w:rsidRDefault="00A336E6" w:rsidP="00A336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336E6">
        <w:rPr>
          <w:rFonts w:ascii="Arial" w:eastAsia="Arial" w:hAnsi="Arial" w:cs="Arial"/>
          <w:color w:val="000000"/>
          <w:sz w:val="20"/>
          <w:szCs w:val="20"/>
          <w:lang w:val="es-ES" w:eastAsia="es-ES"/>
        </w:rPr>
        <w:t>en sentencia de 5 de abril de 2005, radicación Nº 22.560</w:t>
      </w:r>
      <w:r>
        <w:rPr>
          <w:rFonts w:ascii="Arial" w:eastAsia="Arial" w:hAnsi="Arial" w:cs="Arial"/>
          <w:color w:val="000000"/>
          <w:sz w:val="20"/>
          <w:szCs w:val="20"/>
          <w:lang w:val="es-ES" w:eastAsia="es-ES"/>
        </w:rPr>
        <w:t>…</w:t>
      </w:r>
      <w:r w:rsidRPr="00A336E6">
        <w:rPr>
          <w:rFonts w:ascii="Arial" w:eastAsia="Arial" w:hAnsi="Arial" w:cs="Arial"/>
          <w:color w:val="000000"/>
          <w:sz w:val="20"/>
          <w:szCs w:val="20"/>
          <w:lang w:val="es-ES" w:eastAsia="es-ES"/>
        </w:rPr>
        <w:t xml:space="preserve">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7A919ABB" w14:textId="77777777" w:rsidR="00A336E6" w:rsidRPr="00A336E6" w:rsidRDefault="00A336E6" w:rsidP="00A336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3DE85DA" w14:textId="5B9D9CC4" w:rsidR="00897476" w:rsidRPr="00A904F0" w:rsidRDefault="00A336E6" w:rsidP="00A336E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336E6">
        <w:rPr>
          <w:rFonts w:ascii="Arial" w:eastAsia="Arial" w:hAnsi="Arial" w:cs="Arial"/>
          <w:color w:val="000000"/>
          <w:sz w:val="20"/>
          <w:szCs w:val="20"/>
          <w:lang w:val="es-ES" w:eastAsia="es-ES"/>
        </w:rPr>
        <w:t>Posteriormente, en sentencia de 4 de noviembre de 2009 con radicado 35809</w:t>
      </w:r>
      <w:r>
        <w:rPr>
          <w:rFonts w:ascii="Arial" w:eastAsia="Arial" w:hAnsi="Arial" w:cs="Arial"/>
          <w:color w:val="000000"/>
          <w:sz w:val="20"/>
          <w:szCs w:val="20"/>
          <w:lang w:val="es-ES" w:eastAsia="es-ES"/>
        </w:rPr>
        <w:t>…</w:t>
      </w:r>
      <w:r w:rsidRPr="00A336E6">
        <w:rPr>
          <w:rFonts w:ascii="Arial" w:eastAsia="Arial" w:hAnsi="Arial" w:cs="Arial"/>
          <w:color w:val="000000"/>
          <w:sz w:val="20"/>
          <w:szCs w:val="20"/>
          <w:lang w:val="es-ES" w:eastAsia="es-ES"/>
        </w:rPr>
        <w:t xml:space="preserve"> la Corte puntualizó que cada caso en concreto debe analizarse particularmente, en consideración a que puede suceder que la interrupción de la convivencia obedezca a una situación que no conlleve la pérdida del derecho</w:t>
      </w:r>
      <w:r>
        <w:rPr>
          <w:rFonts w:ascii="Arial" w:eastAsia="Arial" w:hAnsi="Arial" w:cs="Arial"/>
          <w:color w:val="000000"/>
          <w:sz w:val="20"/>
          <w:szCs w:val="20"/>
          <w:lang w:val="es-ES" w:eastAsia="es-ES"/>
        </w:rPr>
        <w:t>…</w:t>
      </w:r>
    </w:p>
    <w:p w14:paraId="5AC1C6F9" w14:textId="77777777" w:rsidR="00897476" w:rsidRPr="00A904F0" w:rsidRDefault="00897476"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FB22EF" w14:textId="1F686667" w:rsidR="00897476" w:rsidRPr="00A904F0" w:rsidRDefault="008F4702"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F4702">
        <w:rPr>
          <w:rFonts w:ascii="Arial" w:eastAsia="Arial" w:hAnsi="Arial" w:cs="Arial"/>
          <w:color w:val="000000"/>
          <w:sz w:val="20"/>
          <w:szCs w:val="20"/>
          <w:lang w:val="es-ES" w:eastAsia="es-ES"/>
        </w:rPr>
        <w:t>Poco tiempo después, más concretamente en sentencia de 29 de noviembre de 2011 Rad. 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w:t>
      </w:r>
      <w:r>
        <w:rPr>
          <w:rFonts w:ascii="Arial" w:eastAsia="Arial" w:hAnsi="Arial" w:cs="Arial"/>
          <w:color w:val="000000"/>
          <w:sz w:val="20"/>
          <w:szCs w:val="20"/>
          <w:lang w:val="es-ES" w:eastAsia="es-ES"/>
        </w:rPr>
        <w:t>…</w:t>
      </w:r>
    </w:p>
    <w:p w14:paraId="7B781AEA" w14:textId="77777777" w:rsidR="00897476" w:rsidRDefault="00897476"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9AD7905" w14:textId="3F212123" w:rsidR="00897476" w:rsidRDefault="006705F4"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705F4">
        <w:rPr>
          <w:rFonts w:ascii="Arial" w:eastAsia="Arial" w:hAnsi="Arial" w:cs="Arial"/>
          <w:color w:val="000000"/>
          <w:sz w:val="20"/>
          <w:szCs w:val="20"/>
          <w:lang w:val="es-ES" w:eastAsia="es-ES"/>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w:t>
      </w:r>
    </w:p>
    <w:p w14:paraId="1F0891F4" w14:textId="77777777" w:rsidR="00897476" w:rsidRPr="00A904F0" w:rsidRDefault="00897476"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D40F04" w14:textId="642B19CF" w:rsidR="00897476" w:rsidRDefault="00C15822"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15822">
        <w:rPr>
          <w:rFonts w:ascii="Arial" w:eastAsia="Arial" w:hAnsi="Arial" w:cs="Arial"/>
          <w:color w:val="000000"/>
          <w:sz w:val="20"/>
          <w:szCs w:val="20"/>
          <w:lang w:val="es-ES" w:eastAsia="es-ES"/>
        </w:rPr>
        <w:t>No obstante, la Alta Magistratura en sentencia SL12442 de 15 de septiembre de 2015 radicación Nº</w:t>
      </w:r>
      <w:r w:rsidR="00D22411">
        <w:rPr>
          <w:rFonts w:ascii="Arial" w:eastAsia="Arial" w:hAnsi="Arial" w:cs="Arial"/>
          <w:color w:val="000000"/>
          <w:sz w:val="20"/>
          <w:szCs w:val="20"/>
          <w:lang w:val="es-ES" w:eastAsia="es-ES"/>
        </w:rPr>
        <w:t xml:space="preserve"> </w:t>
      </w:r>
      <w:r w:rsidRPr="00C15822">
        <w:rPr>
          <w:rFonts w:ascii="Arial" w:eastAsia="Arial" w:hAnsi="Arial" w:cs="Arial"/>
          <w:color w:val="000000"/>
          <w:sz w:val="20"/>
          <w:szCs w:val="20"/>
          <w:lang w:val="es-ES" w:eastAsia="es-ES"/>
        </w:rPr>
        <w:t>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w:t>
      </w:r>
      <w:r>
        <w:rPr>
          <w:rFonts w:ascii="Arial" w:eastAsia="Arial" w:hAnsi="Arial" w:cs="Arial"/>
          <w:color w:val="000000"/>
          <w:sz w:val="20"/>
          <w:szCs w:val="20"/>
          <w:lang w:val="es-ES" w:eastAsia="es-ES"/>
        </w:rPr>
        <w:t>…</w:t>
      </w:r>
    </w:p>
    <w:p w14:paraId="095B84D3" w14:textId="170354D1" w:rsidR="00C15822" w:rsidRDefault="00C15822"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D9984F" w14:textId="3A7A4E89" w:rsidR="00C15822" w:rsidRPr="00A904F0" w:rsidRDefault="00D22411"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22411">
        <w:rPr>
          <w:rFonts w:ascii="Arial" w:eastAsia="Arial" w:hAnsi="Arial" w:cs="Arial"/>
          <w:color w:val="000000"/>
          <w:sz w:val="20"/>
          <w:szCs w:val="20"/>
          <w:lang w:val="es-ES" w:eastAsia="es-ES"/>
        </w:rPr>
        <w:t>Sin embargo, luego de revisar nuevamente lo dispuesto por el legislador en el artículo 47 de la ley 100 de 1993, modificado por el artículo 13 de la ley 797 de 2003, el máximo órgano de la jurisdicción ordinaria laboral</w:t>
      </w:r>
      <w:r>
        <w:rPr>
          <w:rFonts w:ascii="Arial" w:eastAsia="Arial" w:hAnsi="Arial" w:cs="Arial"/>
          <w:color w:val="000000"/>
          <w:sz w:val="20"/>
          <w:szCs w:val="20"/>
          <w:lang w:val="es-ES" w:eastAsia="es-ES"/>
        </w:rPr>
        <w:t>…</w:t>
      </w:r>
      <w:r w:rsidRPr="00D22411">
        <w:rPr>
          <w:rFonts w:ascii="Arial" w:eastAsia="Arial" w:hAnsi="Arial" w:cs="Arial"/>
          <w:color w:val="000000"/>
          <w:sz w:val="20"/>
          <w:szCs w:val="20"/>
          <w:lang w:val="es-ES" w:eastAsia="es-ES"/>
        </w:rPr>
        <w:t>, en la que se rectificó la postura asumida en la sentencia SL12442-2015, manifestando que no resulta correcta la condición impuesta a los cónyuges supérstites separados de hecho, consistente en acreditar para el momento de la muerte del causante un vínculo vivo y actuante con él</w:t>
      </w:r>
      <w:r>
        <w:rPr>
          <w:rFonts w:ascii="Arial" w:eastAsia="Arial" w:hAnsi="Arial" w:cs="Arial"/>
          <w:color w:val="000000"/>
          <w:sz w:val="20"/>
          <w:szCs w:val="20"/>
          <w:lang w:val="es-ES" w:eastAsia="es-ES"/>
        </w:rPr>
        <w:t>…</w:t>
      </w:r>
    </w:p>
    <w:p w14:paraId="3050C9F8" w14:textId="77777777" w:rsidR="00897476" w:rsidRPr="00A904F0" w:rsidRDefault="00897476"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610DCE" w14:textId="77777777" w:rsidR="00897476" w:rsidRPr="00A904F0" w:rsidRDefault="00897476"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45B6216" w14:textId="77777777" w:rsidR="00897476" w:rsidRPr="00A904F0" w:rsidRDefault="00897476" w:rsidP="008974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A983393" w14:textId="77189435" w:rsidR="008E1C02" w:rsidRPr="00897476" w:rsidRDefault="008E1C02" w:rsidP="00897476">
      <w:pPr>
        <w:spacing w:after="0"/>
        <w:jc w:val="center"/>
        <w:textAlignment w:val="baseline"/>
        <w:rPr>
          <w:rFonts w:ascii="Arial" w:eastAsia="Times New Roman" w:hAnsi="Arial" w:cs="Arial"/>
          <w:sz w:val="24"/>
          <w:szCs w:val="24"/>
          <w:lang w:eastAsia="es-CO"/>
        </w:rPr>
      </w:pPr>
      <w:r w:rsidRPr="00897476">
        <w:rPr>
          <w:rFonts w:ascii="Arial" w:eastAsia="Times New Roman" w:hAnsi="Arial" w:cs="Arial"/>
          <w:b/>
          <w:bCs/>
          <w:sz w:val="24"/>
          <w:szCs w:val="24"/>
          <w:lang w:eastAsia="es-CO"/>
        </w:rPr>
        <w:t>TRIBUNAL SUPERIOR DEL DISTRITO JUDICIAL</w:t>
      </w:r>
    </w:p>
    <w:p w14:paraId="0BFF46D4" w14:textId="20ED9CCE" w:rsidR="008E1C02" w:rsidRPr="00897476" w:rsidRDefault="008E1C02" w:rsidP="00897476">
      <w:pPr>
        <w:spacing w:after="0"/>
        <w:jc w:val="center"/>
        <w:textAlignment w:val="baseline"/>
        <w:rPr>
          <w:rFonts w:ascii="Arial" w:eastAsia="Times New Roman" w:hAnsi="Arial" w:cs="Arial"/>
          <w:sz w:val="24"/>
          <w:szCs w:val="24"/>
          <w:lang w:eastAsia="es-CO"/>
        </w:rPr>
      </w:pPr>
      <w:r w:rsidRPr="00897476">
        <w:rPr>
          <w:rFonts w:ascii="Arial" w:eastAsia="Times New Roman" w:hAnsi="Arial" w:cs="Arial"/>
          <w:b/>
          <w:bCs/>
          <w:sz w:val="24"/>
          <w:szCs w:val="24"/>
          <w:lang w:eastAsia="es-CO"/>
        </w:rPr>
        <w:t>SALA DE DECISIÓN LABORAL</w:t>
      </w:r>
    </w:p>
    <w:p w14:paraId="5B4CDDE0" w14:textId="431392D0" w:rsidR="008E1C02" w:rsidRPr="00897476" w:rsidRDefault="008E1C02" w:rsidP="00897476">
      <w:pPr>
        <w:spacing w:after="0"/>
        <w:jc w:val="center"/>
        <w:textAlignment w:val="baseline"/>
        <w:rPr>
          <w:rFonts w:ascii="Arial" w:eastAsia="Times New Roman" w:hAnsi="Arial" w:cs="Arial"/>
          <w:sz w:val="24"/>
          <w:szCs w:val="24"/>
          <w:lang w:eastAsia="es-CO"/>
        </w:rPr>
      </w:pPr>
      <w:r w:rsidRPr="00897476">
        <w:rPr>
          <w:rFonts w:ascii="Arial" w:eastAsia="Times New Roman" w:hAnsi="Arial" w:cs="Arial"/>
          <w:b/>
          <w:bCs/>
          <w:sz w:val="24"/>
          <w:szCs w:val="24"/>
          <w:lang w:eastAsia="es-CO"/>
        </w:rPr>
        <w:t>MAGISTRADO PONENTE: JULIO CÉSAR SALAZAR MUÑOZ</w:t>
      </w:r>
    </w:p>
    <w:p w14:paraId="0E092C0A" w14:textId="77777777" w:rsidR="00897476" w:rsidRPr="00897476" w:rsidRDefault="00897476" w:rsidP="00897476">
      <w:pPr>
        <w:spacing w:after="0"/>
        <w:jc w:val="center"/>
        <w:textAlignment w:val="baseline"/>
        <w:rPr>
          <w:rFonts w:ascii="Arial" w:eastAsia="Times New Roman" w:hAnsi="Arial" w:cs="Arial"/>
          <w:bCs/>
          <w:sz w:val="24"/>
          <w:szCs w:val="24"/>
          <w:lang w:eastAsia="es-CO"/>
        </w:rPr>
      </w:pPr>
    </w:p>
    <w:p w14:paraId="4DC2559D" w14:textId="38CC3B3C" w:rsidR="006542B2" w:rsidRPr="00897476" w:rsidRDefault="00897476" w:rsidP="00897476">
      <w:pPr>
        <w:spacing w:after="0"/>
        <w:jc w:val="center"/>
        <w:textAlignment w:val="baseline"/>
        <w:rPr>
          <w:rFonts w:ascii="Arial" w:eastAsia="Times New Roman" w:hAnsi="Arial" w:cs="Arial"/>
          <w:bCs/>
          <w:sz w:val="24"/>
          <w:szCs w:val="24"/>
          <w:lang w:eastAsia="es-CO"/>
        </w:rPr>
      </w:pPr>
      <w:r w:rsidRPr="00897476">
        <w:rPr>
          <w:rFonts w:ascii="Arial" w:eastAsia="Times New Roman" w:hAnsi="Arial" w:cs="Arial"/>
          <w:bCs/>
          <w:sz w:val="24"/>
          <w:szCs w:val="24"/>
          <w:lang w:eastAsia="es-CO"/>
        </w:rPr>
        <w:t>Pereira, catorce de septiembre de dos mil veintidós</w:t>
      </w:r>
    </w:p>
    <w:p w14:paraId="2FC0FA61" w14:textId="2DBD02B7" w:rsidR="008E1C02" w:rsidRPr="00897476" w:rsidRDefault="006542B2" w:rsidP="00897476">
      <w:pPr>
        <w:spacing w:after="0"/>
        <w:jc w:val="center"/>
        <w:textAlignment w:val="baseline"/>
        <w:rPr>
          <w:rFonts w:ascii="Arial" w:eastAsia="Times New Roman" w:hAnsi="Arial" w:cs="Arial"/>
          <w:sz w:val="24"/>
          <w:szCs w:val="24"/>
          <w:lang w:eastAsia="es-CO"/>
        </w:rPr>
      </w:pPr>
      <w:r w:rsidRPr="00897476">
        <w:rPr>
          <w:rFonts w:ascii="Arial" w:eastAsia="Times New Roman" w:hAnsi="Arial" w:cs="Arial"/>
          <w:bCs/>
          <w:sz w:val="24"/>
          <w:szCs w:val="24"/>
          <w:lang w:eastAsia="es-CO"/>
        </w:rPr>
        <w:t>Acta de Sala de Discusión No 0144 de 12 de septiembre de 2022</w:t>
      </w:r>
      <w:r w:rsidR="008E1C02" w:rsidRPr="00897476">
        <w:rPr>
          <w:rFonts w:ascii="Arial" w:eastAsia="Times New Roman" w:hAnsi="Arial" w:cs="Arial"/>
          <w:sz w:val="24"/>
          <w:szCs w:val="24"/>
          <w:lang w:eastAsia="es-CO"/>
        </w:rPr>
        <w:t>  </w:t>
      </w:r>
    </w:p>
    <w:p w14:paraId="3974B2AF" w14:textId="77777777" w:rsidR="006542B2" w:rsidRPr="00897476" w:rsidRDefault="006542B2" w:rsidP="00897476">
      <w:pPr>
        <w:spacing w:after="0"/>
        <w:textAlignment w:val="baseline"/>
        <w:rPr>
          <w:rFonts w:ascii="Arial" w:eastAsia="Times New Roman" w:hAnsi="Arial" w:cs="Arial"/>
          <w:b/>
          <w:bCs/>
          <w:sz w:val="24"/>
          <w:szCs w:val="24"/>
          <w:lang w:eastAsia="es-CO"/>
        </w:rPr>
      </w:pPr>
    </w:p>
    <w:p w14:paraId="7F586E21" w14:textId="6E5A6542" w:rsidR="008E1C02" w:rsidRPr="00897476" w:rsidRDefault="008E1C02" w:rsidP="00897476">
      <w:pPr>
        <w:spacing w:after="0"/>
        <w:jc w:val="both"/>
        <w:textAlignment w:val="baseline"/>
        <w:rPr>
          <w:rFonts w:ascii="Arial" w:eastAsia="Times New Roman" w:hAnsi="Arial" w:cs="Arial"/>
          <w:sz w:val="24"/>
          <w:szCs w:val="24"/>
          <w:lang w:eastAsia="es-CO"/>
        </w:rPr>
      </w:pPr>
    </w:p>
    <w:p w14:paraId="7E85D169" w14:textId="631EDA44" w:rsidR="008E1C02" w:rsidRPr="00897476" w:rsidRDefault="008E1C02" w:rsidP="00897476">
      <w:pPr>
        <w:spacing w:after="0"/>
        <w:ind w:right="-232"/>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Se resuelve el recurso de apelación propuesto por la </w:t>
      </w:r>
      <w:r w:rsidR="001D525B" w:rsidRPr="001D525B">
        <w:rPr>
          <w:rFonts w:ascii="Arial" w:eastAsia="Times New Roman" w:hAnsi="Arial" w:cs="Arial"/>
          <w:b/>
          <w:sz w:val="24"/>
          <w:szCs w:val="24"/>
          <w:lang w:eastAsia="es-CO"/>
        </w:rPr>
        <w:t>Administradora Colombiana de</w:t>
      </w:r>
      <w:r w:rsidR="001D525B">
        <w:rPr>
          <w:rFonts w:ascii="Arial" w:eastAsia="Times New Roman" w:hAnsi="Arial" w:cs="Arial"/>
          <w:b/>
          <w:sz w:val="24"/>
          <w:szCs w:val="24"/>
          <w:lang w:eastAsia="es-CO"/>
        </w:rPr>
        <w:t xml:space="preserve"> </w:t>
      </w:r>
      <w:r w:rsidR="001D525B" w:rsidRPr="001D525B">
        <w:rPr>
          <w:rFonts w:ascii="Arial" w:eastAsia="Times New Roman" w:hAnsi="Arial" w:cs="Arial"/>
          <w:b/>
          <w:sz w:val="24"/>
          <w:szCs w:val="24"/>
          <w:lang w:eastAsia="es-CO"/>
        </w:rPr>
        <w:t>Pensiones</w:t>
      </w:r>
      <w:r w:rsidR="001D525B"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 xml:space="preserve">en contra de la sentencia proferida por el Juzgado Cuarto Laboral del Circuito el 23 de mayo de 2022, así como el grado jurisdiccional dispuesto a su favor, dentro del proceso </w:t>
      </w:r>
      <w:r w:rsidRPr="001D525B">
        <w:rPr>
          <w:rFonts w:ascii="Arial" w:eastAsia="Times New Roman" w:hAnsi="Arial" w:cs="Arial"/>
          <w:b/>
          <w:sz w:val="24"/>
          <w:szCs w:val="24"/>
          <w:lang w:eastAsia="es-CO"/>
        </w:rPr>
        <w:t>ordinario laboral</w:t>
      </w:r>
      <w:r w:rsidRPr="00897476">
        <w:rPr>
          <w:rFonts w:ascii="Arial" w:eastAsia="Times New Roman" w:hAnsi="Arial" w:cs="Arial"/>
          <w:sz w:val="24"/>
          <w:szCs w:val="24"/>
          <w:lang w:eastAsia="es-CO"/>
        </w:rPr>
        <w:t xml:space="preserve"> promovido por la señora </w:t>
      </w:r>
      <w:r w:rsidR="001D525B" w:rsidRPr="001D525B">
        <w:rPr>
          <w:rFonts w:ascii="Arial" w:eastAsia="Times New Roman" w:hAnsi="Arial" w:cs="Arial"/>
          <w:b/>
          <w:sz w:val="24"/>
          <w:szCs w:val="24"/>
          <w:lang w:eastAsia="es-CO"/>
        </w:rPr>
        <w:t>María Amparo Macías</w:t>
      </w:r>
      <w:r w:rsidRPr="00897476">
        <w:rPr>
          <w:rFonts w:ascii="Arial" w:eastAsia="Times New Roman" w:hAnsi="Arial" w:cs="Arial"/>
          <w:sz w:val="24"/>
          <w:szCs w:val="24"/>
          <w:lang w:eastAsia="es-CO"/>
        </w:rPr>
        <w:t>, cuya radicación corresponde al N°</w:t>
      </w:r>
      <w:r w:rsidR="001D525B">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 xml:space="preserve">66001310500420210015401. </w:t>
      </w:r>
    </w:p>
    <w:p w14:paraId="6EBF98DC" w14:textId="531CB6E6" w:rsidR="008E1C02" w:rsidRPr="00897476" w:rsidRDefault="008E1C02" w:rsidP="00897476">
      <w:pPr>
        <w:spacing w:after="0"/>
        <w:textAlignment w:val="baseline"/>
        <w:rPr>
          <w:rFonts w:ascii="Arial" w:eastAsia="Times New Roman" w:hAnsi="Arial" w:cs="Arial"/>
          <w:sz w:val="24"/>
          <w:szCs w:val="24"/>
          <w:lang w:eastAsia="es-CO"/>
        </w:rPr>
      </w:pPr>
    </w:p>
    <w:p w14:paraId="47582988" w14:textId="0E58D016" w:rsidR="008E1C02" w:rsidRPr="00897476" w:rsidRDefault="008E1C02" w:rsidP="00897476">
      <w:pPr>
        <w:spacing w:after="0"/>
        <w:jc w:val="center"/>
        <w:textAlignment w:val="baseline"/>
        <w:rPr>
          <w:rFonts w:ascii="Arial" w:eastAsia="Times New Roman" w:hAnsi="Arial" w:cs="Arial"/>
          <w:sz w:val="24"/>
          <w:szCs w:val="24"/>
          <w:lang w:eastAsia="es-CO"/>
        </w:rPr>
      </w:pPr>
      <w:r w:rsidRPr="00897476">
        <w:rPr>
          <w:rFonts w:ascii="Arial" w:eastAsia="Times New Roman" w:hAnsi="Arial" w:cs="Arial"/>
          <w:b/>
          <w:bCs/>
          <w:sz w:val="24"/>
          <w:szCs w:val="24"/>
          <w:lang w:eastAsia="es-CO"/>
        </w:rPr>
        <w:t>ANTECEDENTES</w:t>
      </w:r>
    </w:p>
    <w:p w14:paraId="1C3E18C1" w14:textId="77777777" w:rsidR="008E1C02" w:rsidRPr="00897476" w:rsidRDefault="008E1C02" w:rsidP="00897476">
      <w:pPr>
        <w:spacing w:after="0"/>
        <w:jc w:val="center"/>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w:t>
      </w:r>
    </w:p>
    <w:p w14:paraId="15486F7E" w14:textId="77777777"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lastRenderedPageBreak/>
        <w:t xml:space="preserve">Pretende la señora </w:t>
      </w:r>
      <w:r w:rsidR="008F3D6D" w:rsidRPr="00897476">
        <w:rPr>
          <w:rFonts w:ascii="Arial" w:eastAsia="Times New Roman" w:hAnsi="Arial" w:cs="Arial"/>
          <w:sz w:val="24"/>
          <w:szCs w:val="24"/>
          <w:lang w:eastAsia="es-CO"/>
        </w:rPr>
        <w:t>María Amparo Macías</w:t>
      </w:r>
      <w:r w:rsidRPr="00897476">
        <w:rPr>
          <w:rFonts w:ascii="Arial" w:eastAsia="Times New Roman" w:hAnsi="Arial" w:cs="Arial"/>
          <w:sz w:val="24"/>
          <w:szCs w:val="24"/>
          <w:lang w:eastAsia="es-CO"/>
        </w:rPr>
        <w:t xml:space="preserve"> que la justicia laboral declare que es beneficiaria de la pensión de sobrevivientes causada con el deceso de su cónyuge </w:t>
      </w:r>
      <w:r w:rsidR="008F3D6D" w:rsidRPr="00897476">
        <w:rPr>
          <w:rFonts w:ascii="Arial" w:eastAsia="Times New Roman" w:hAnsi="Arial" w:cs="Arial"/>
          <w:sz w:val="24"/>
          <w:szCs w:val="24"/>
          <w:lang w:eastAsia="es-CO"/>
        </w:rPr>
        <w:t>José Jairo Betancur,</w:t>
      </w:r>
      <w:r w:rsidRPr="00897476">
        <w:rPr>
          <w:rFonts w:ascii="Arial" w:eastAsia="Times New Roman" w:hAnsi="Arial" w:cs="Arial"/>
          <w:sz w:val="24"/>
          <w:szCs w:val="24"/>
          <w:lang w:eastAsia="es-CO"/>
        </w:rPr>
        <w:t xml:space="preserve"> y con base en ello aspira que se condene a la Administradora Colombiana de Pensiones a reconocer y pagar la prestación económica a partir del </w:t>
      </w:r>
      <w:r w:rsidR="008F3D6D" w:rsidRPr="00897476">
        <w:rPr>
          <w:rFonts w:ascii="Arial" w:eastAsia="Times New Roman" w:hAnsi="Arial" w:cs="Arial"/>
          <w:sz w:val="24"/>
          <w:szCs w:val="24"/>
          <w:lang w:eastAsia="es-CO"/>
        </w:rPr>
        <w:t xml:space="preserve">31 de enero de 2019, </w:t>
      </w:r>
      <w:r w:rsidRPr="00897476">
        <w:rPr>
          <w:rFonts w:ascii="Arial" w:eastAsia="Times New Roman" w:hAnsi="Arial" w:cs="Arial"/>
          <w:sz w:val="24"/>
          <w:szCs w:val="24"/>
          <w:lang w:eastAsia="es-CO"/>
        </w:rPr>
        <w:t>los intereses moratorios del artículo 141 de la ley 100 de 1993, además de las costas procesales a su favor.</w:t>
      </w:r>
    </w:p>
    <w:p w14:paraId="402CCDEB" w14:textId="77777777" w:rsidR="006542B2" w:rsidRPr="00897476" w:rsidRDefault="006542B2" w:rsidP="00897476">
      <w:pPr>
        <w:spacing w:after="0"/>
        <w:jc w:val="both"/>
        <w:textAlignment w:val="baseline"/>
        <w:rPr>
          <w:rFonts w:ascii="Arial" w:eastAsia="Times New Roman" w:hAnsi="Arial" w:cs="Arial"/>
          <w:sz w:val="24"/>
          <w:szCs w:val="24"/>
          <w:lang w:eastAsia="es-CO"/>
        </w:rPr>
      </w:pPr>
    </w:p>
    <w:p w14:paraId="16EA0446" w14:textId="54999038" w:rsidR="00CF62C7"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Refiere que </w:t>
      </w:r>
      <w:r w:rsidR="008F3D6D" w:rsidRPr="00897476">
        <w:rPr>
          <w:rFonts w:ascii="Arial" w:eastAsia="Times New Roman" w:hAnsi="Arial" w:cs="Arial"/>
          <w:sz w:val="24"/>
          <w:szCs w:val="24"/>
          <w:lang w:eastAsia="es-CO"/>
        </w:rPr>
        <w:t xml:space="preserve">convivió con el señor José Jairo Betancur en unión marital de hecho desde el 21 de septiembre de 1984 y hasta el 20 de junio de 2007, fecha en que contrajeron matrimonio, el cual se mantuvo vigente hasta el 31 de enero de 2019 cuando aquel falleció; que producto de dicha unión procrearon a Lady Johana Betancur Macías, nacida el 11 de abril de 1990; </w:t>
      </w:r>
      <w:r w:rsidR="007A30BD" w:rsidRPr="00897476">
        <w:rPr>
          <w:rFonts w:ascii="Arial" w:eastAsia="Times New Roman" w:hAnsi="Arial" w:cs="Arial"/>
          <w:sz w:val="24"/>
          <w:szCs w:val="24"/>
          <w:lang w:eastAsia="es-CO"/>
        </w:rPr>
        <w:t xml:space="preserve">que en el año 2005 ante la situación económica y </w:t>
      </w:r>
      <w:r w:rsidR="008F3D6D" w:rsidRPr="00897476">
        <w:rPr>
          <w:rFonts w:ascii="Arial" w:eastAsia="Times New Roman" w:hAnsi="Arial" w:cs="Arial"/>
          <w:sz w:val="24"/>
          <w:szCs w:val="24"/>
          <w:lang w:eastAsia="es-CO"/>
        </w:rPr>
        <w:t>con el fin de tener una mejor calidad de vida, la demandante viajó a España, y dos años después dio inicio a los trámites de reagrupación familiar para llevarse a su esposo e hija, motivo por el cual para el año 2008</w:t>
      </w:r>
      <w:r w:rsidR="00CF62C7" w:rsidRPr="00897476">
        <w:rPr>
          <w:rFonts w:ascii="Arial" w:eastAsia="Times New Roman" w:hAnsi="Arial" w:cs="Arial"/>
          <w:sz w:val="24"/>
          <w:szCs w:val="24"/>
          <w:lang w:eastAsia="es-CO"/>
        </w:rPr>
        <w:t xml:space="preserve">, ellos </w:t>
      </w:r>
      <w:r w:rsidR="008F3D6D" w:rsidRPr="00897476">
        <w:rPr>
          <w:rFonts w:ascii="Arial" w:eastAsia="Times New Roman" w:hAnsi="Arial" w:cs="Arial"/>
          <w:sz w:val="24"/>
          <w:szCs w:val="24"/>
          <w:lang w:eastAsia="es-CO"/>
        </w:rPr>
        <w:t>pudieron viajar y reencontrarse.</w:t>
      </w:r>
    </w:p>
    <w:p w14:paraId="2AB2C08E" w14:textId="77777777" w:rsidR="00CF62C7" w:rsidRPr="00897476" w:rsidRDefault="00CF62C7" w:rsidP="00897476">
      <w:pPr>
        <w:spacing w:after="0"/>
        <w:jc w:val="both"/>
        <w:textAlignment w:val="baseline"/>
        <w:rPr>
          <w:rFonts w:ascii="Arial" w:eastAsia="Times New Roman" w:hAnsi="Arial" w:cs="Arial"/>
          <w:sz w:val="24"/>
          <w:szCs w:val="24"/>
          <w:lang w:eastAsia="es-CO"/>
        </w:rPr>
      </w:pPr>
    </w:p>
    <w:p w14:paraId="2691DA3C" w14:textId="3D03D7B1" w:rsidR="008F3D6D" w:rsidRPr="00897476" w:rsidRDefault="008F3D6D"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Aduce que su esposo se devolvió a Colombia, </w:t>
      </w:r>
      <w:r w:rsidR="006E484A" w:rsidRPr="00897476">
        <w:rPr>
          <w:rFonts w:ascii="Arial" w:eastAsia="Times New Roman" w:hAnsi="Arial" w:cs="Arial"/>
          <w:sz w:val="24"/>
          <w:szCs w:val="24"/>
          <w:lang w:eastAsia="es-CO"/>
        </w:rPr>
        <w:t>pero</w:t>
      </w:r>
      <w:r w:rsidRPr="00897476">
        <w:rPr>
          <w:rFonts w:ascii="Arial" w:eastAsia="Times New Roman" w:hAnsi="Arial" w:cs="Arial"/>
          <w:sz w:val="24"/>
          <w:szCs w:val="24"/>
          <w:lang w:eastAsia="es-CO"/>
        </w:rPr>
        <w:t xml:space="preserve"> que,</w:t>
      </w:r>
      <w:r w:rsidR="00CF62C7" w:rsidRPr="00897476">
        <w:rPr>
          <w:rFonts w:ascii="Arial" w:eastAsia="Times New Roman" w:hAnsi="Arial" w:cs="Arial"/>
          <w:sz w:val="24"/>
          <w:szCs w:val="24"/>
          <w:lang w:eastAsia="es-CO"/>
        </w:rPr>
        <w:t xml:space="preserve"> entre ellos</w:t>
      </w:r>
      <w:r w:rsidRPr="00897476">
        <w:rPr>
          <w:rFonts w:ascii="Arial" w:eastAsia="Times New Roman" w:hAnsi="Arial" w:cs="Arial"/>
          <w:sz w:val="24"/>
          <w:szCs w:val="24"/>
          <w:lang w:eastAsia="es-CO"/>
        </w:rPr>
        <w:t xml:space="preserve"> nunca se rompió el vínculo de pareja, pues mantenían comunicación constante y en sus vacaciones, ella viajaba a Colombia a reencontrarse con su esposo</w:t>
      </w:r>
      <w:r w:rsidR="009B4FFB" w:rsidRPr="00897476">
        <w:rPr>
          <w:rFonts w:ascii="Arial" w:eastAsia="Times New Roman" w:hAnsi="Arial" w:cs="Arial"/>
          <w:sz w:val="24"/>
          <w:szCs w:val="24"/>
          <w:lang w:eastAsia="es-CO"/>
        </w:rPr>
        <w:t xml:space="preserve"> y de manera mensual le enviaba un aporte económico</w:t>
      </w:r>
      <w:r w:rsidRPr="00897476">
        <w:rPr>
          <w:rFonts w:ascii="Arial" w:eastAsia="Times New Roman" w:hAnsi="Arial" w:cs="Arial"/>
          <w:sz w:val="24"/>
          <w:szCs w:val="24"/>
          <w:lang w:eastAsia="es-CO"/>
        </w:rPr>
        <w:t>; para el momento de</w:t>
      </w:r>
      <w:r w:rsidR="00CF62C7" w:rsidRPr="00897476">
        <w:rPr>
          <w:rFonts w:ascii="Arial" w:eastAsia="Times New Roman" w:hAnsi="Arial" w:cs="Arial"/>
          <w:sz w:val="24"/>
          <w:szCs w:val="24"/>
          <w:lang w:eastAsia="es-CO"/>
        </w:rPr>
        <w:t>l</w:t>
      </w:r>
      <w:r w:rsidRPr="00897476">
        <w:rPr>
          <w:rFonts w:ascii="Arial" w:eastAsia="Times New Roman" w:hAnsi="Arial" w:cs="Arial"/>
          <w:sz w:val="24"/>
          <w:szCs w:val="24"/>
          <w:lang w:eastAsia="es-CO"/>
        </w:rPr>
        <w:t xml:space="preserve"> deceso él </w:t>
      </w:r>
      <w:r w:rsidR="00E644AC" w:rsidRPr="00897476">
        <w:rPr>
          <w:rFonts w:ascii="Arial" w:eastAsia="Times New Roman" w:hAnsi="Arial" w:cs="Arial"/>
          <w:sz w:val="24"/>
          <w:szCs w:val="24"/>
          <w:lang w:eastAsia="es-CO"/>
        </w:rPr>
        <w:t xml:space="preserve">era </w:t>
      </w:r>
      <w:r w:rsidRPr="00897476">
        <w:rPr>
          <w:rFonts w:ascii="Arial" w:eastAsia="Times New Roman" w:hAnsi="Arial" w:cs="Arial"/>
          <w:sz w:val="24"/>
          <w:szCs w:val="24"/>
          <w:lang w:eastAsia="es-CO"/>
        </w:rPr>
        <w:t>pensionado de Colpensiones</w:t>
      </w:r>
      <w:r w:rsidR="00E644AC" w:rsidRPr="00897476">
        <w:rPr>
          <w:rFonts w:ascii="Arial" w:eastAsia="Times New Roman" w:hAnsi="Arial" w:cs="Arial"/>
          <w:sz w:val="24"/>
          <w:szCs w:val="24"/>
          <w:lang w:eastAsia="es-CO"/>
        </w:rPr>
        <w:t xml:space="preserve"> y que </w:t>
      </w:r>
      <w:r w:rsidR="00CF62C7" w:rsidRPr="00897476">
        <w:rPr>
          <w:rFonts w:ascii="Arial" w:eastAsia="Times New Roman" w:hAnsi="Arial" w:cs="Arial"/>
          <w:sz w:val="24"/>
          <w:szCs w:val="24"/>
          <w:lang w:eastAsia="es-CO"/>
        </w:rPr>
        <w:t>debido al deceso, ella el 2 de mayo de 2019 se presentó a reclamar ante la pensión de sobrevivientes, pero le fue negada mediante Resolución SUB178578 de 10 de julio de 2019, y que a pesar de que interpuso los respectivos recursos de ley, la decisión fue confirmada.</w:t>
      </w:r>
    </w:p>
    <w:p w14:paraId="446DF0AF" w14:textId="77777777" w:rsidR="008E1C02" w:rsidRPr="00897476" w:rsidRDefault="008E1C02" w:rsidP="00897476">
      <w:pPr>
        <w:spacing w:after="0"/>
        <w:jc w:val="both"/>
        <w:textAlignment w:val="baseline"/>
        <w:rPr>
          <w:rFonts w:ascii="Arial" w:eastAsia="Times New Roman" w:hAnsi="Arial" w:cs="Arial"/>
          <w:sz w:val="24"/>
          <w:szCs w:val="24"/>
          <w:lang w:eastAsia="es-CO"/>
        </w:rPr>
      </w:pPr>
    </w:p>
    <w:p w14:paraId="48B74EF4" w14:textId="77777777" w:rsidR="008E1C02" w:rsidRPr="00897476" w:rsidRDefault="00CF62C7"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Al dar respuesta a la demanda, la </w:t>
      </w:r>
      <w:r w:rsidR="008E1C02" w:rsidRPr="00897476">
        <w:rPr>
          <w:rFonts w:ascii="Arial" w:eastAsia="Times New Roman" w:hAnsi="Arial" w:cs="Arial"/>
          <w:sz w:val="24"/>
          <w:szCs w:val="24"/>
          <w:lang w:eastAsia="es-CO"/>
        </w:rPr>
        <w:t>Administradora Colombiana de Pensione</w:t>
      </w:r>
      <w:r w:rsidRPr="00897476">
        <w:rPr>
          <w:rFonts w:ascii="Arial" w:eastAsia="Times New Roman" w:hAnsi="Arial" w:cs="Arial"/>
          <w:sz w:val="24"/>
          <w:szCs w:val="24"/>
          <w:lang w:eastAsia="es-CO"/>
        </w:rPr>
        <w:t xml:space="preserve">s, se opuso a la prosperidad de las pretensiones, arguyendo que la demandante no tiene derecho a la sustitución pensional que reclama, pues de acuerdo a los soportes existentes en el expediente, no reúne el requisito de convivencia con el causante, conforme lo exige el artículo 13 de la Ley 797 de 2003. En su defensa, </w:t>
      </w:r>
      <w:r w:rsidR="008E1C02" w:rsidRPr="00897476">
        <w:rPr>
          <w:rFonts w:ascii="Arial" w:eastAsia="Times New Roman" w:hAnsi="Arial" w:cs="Arial"/>
          <w:sz w:val="24"/>
          <w:szCs w:val="24"/>
          <w:lang w:eastAsia="es-CO"/>
        </w:rPr>
        <w:t>formuló las excepciones que denominó “</w:t>
      </w:r>
      <w:r w:rsidR="008E1C02" w:rsidRPr="00897476">
        <w:rPr>
          <w:rFonts w:ascii="Arial" w:eastAsia="Times New Roman" w:hAnsi="Arial" w:cs="Arial"/>
          <w:i/>
          <w:sz w:val="24"/>
          <w:szCs w:val="24"/>
          <w:lang w:eastAsia="es-CO"/>
        </w:rPr>
        <w:t>Inexistencia de la obligación demandada”</w:t>
      </w:r>
      <w:r w:rsidRPr="00897476">
        <w:rPr>
          <w:rFonts w:ascii="Arial" w:eastAsia="Times New Roman" w:hAnsi="Arial" w:cs="Arial"/>
          <w:i/>
          <w:sz w:val="24"/>
          <w:szCs w:val="24"/>
          <w:lang w:eastAsia="es-CO"/>
        </w:rPr>
        <w:t xml:space="preserve">, </w:t>
      </w:r>
      <w:r w:rsidR="008E1C02" w:rsidRPr="00897476">
        <w:rPr>
          <w:rFonts w:ascii="Arial" w:eastAsia="Times New Roman" w:hAnsi="Arial" w:cs="Arial"/>
          <w:i/>
          <w:sz w:val="24"/>
          <w:szCs w:val="24"/>
          <w:lang w:eastAsia="es-CO"/>
        </w:rPr>
        <w:t>“Prescripción”</w:t>
      </w:r>
      <w:r w:rsidRPr="00897476">
        <w:rPr>
          <w:rFonts w:ascii="Arial" w:eastAsia="Times New Roman" w:hAnsi="Arial" w:cs="Arial"/>
          <w:i/>
          <w:sz w:val="24"/>
          <w:szCs w:val="24"/>
          <w:lang w:eastAsia="es-CO"/>
        </w:rPr>
        <w:t>, “Imposibilidad jurídica para reconocer y pagar derechos por fuera del ordenamiento legal”, “Buena fe”, “Imposibilidad de condena en costas</w:t>
      </w:r>
      <w:r w:rsidRPr="00897476">
        <w:rPr>
          <w:rFonts w:ascii="Arial" w:eastAsia="Times New Roman" w:hAnsi="Arial" w:cs="Arial"/>
          <w:sz w:val="24"/>
          <w:szCs w:val="24"/>
          <w:lang w:eastAsia="es-CO"/>
        </w:rPr>
        <w:t>” y “</w:t>
      </w:r>
      <w:r w:rsidRPr="00897476">
        <w:rPr>
          <w:rFonts w:ascii="Arial" w:eastAsia="Times New Roman" w:hAnsi="Arial" w:cs="Arial"/>
          <w:i/>
          <w:sz w:val="24"/>
          <w:szCs w:val="24"/>
          <w:lang w:eastAsia="es-CO"/>
        </w:rPr>
        <w:t>Declaratoria de otras excepciones</w:t>
      </w:r>
      <w:r w:rsidRPr="00897476">
        <w:rPr>
          <w:rFonts w:ascii="Arial" w:eastAsia="Times New Roman" w:hAnsi="Arial" w:cs="Arial"/>
          <w:sz w:val="24"/>
          <w:szCs w:val="24"/>
          <w:lang w:eastAsia="es-CO"/>
        </w:rPr>
        <w:t xml:space="preserve">”, (archivo 07 del expediente digital). </w:t>
      </w:r>
    </w:p>
    <w:p w14:paraId="2070E8CD" w14:textId="77777777" w:rsidR="006542B2" w:rsidRPr="00897476" w:rsidRDefault="006542B2" w:rsidP="00897476">
      <w:pPr>
        <w:spacing w:after="0"/>
        <w:jc w:val="both"/>
        <w:textAlignment w:val="baseline"/>
        <w:rPr>
          <w:rFonts w:ascii="Arial" w:eastAsia="Times New Roman" w:hAnsi="Arial" w:cs="Arial"/>
          <w:sz w:val="24"/>
          <w:szCs w:val="24"/>
          <w:lang w:eastAsia="es-CO"/>
        </w:rPr>
      </w:pPr>
    </w:p>
    <w:p w14:paraId="6EEF7043" w14:textId="5E2DDC7F"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En sentencia de </w:t>
      </w:r>
      <w:r w:rsidR="00CF62C7" w:rsidRPr="00897476">
        <w:rPr>
          <w:rFonts w:ascii="Arial" w:eastAsia="Times New Roman" w:hAnsi="Arial" w:cs="Arial"/>
          <w:sz w:val="24"/>
          <w:szCs w:val="24"/>
          <w:lang w:eastAsia="es-CO"/>
        </w:rPr>
        <w:t>23 de mayo de 2022</w:t>
      </w:r>
      <w:r w:rsidRPr="00897476">
        <w:rPr>
          <w:rFonts w:ascii="Arial" w:eastAsia="Times New Roman" w:hAnsi="Arial" w:cs="Arial"/>
          <w:sz w:val="24"/>
          <w:szCs w:val="24"/>
          <w:lang w:eastAsia="es-CO"/>
        </w:rPr>
        <w:t xml:space="preserve">, la funcionaria de primer grado, luego de evaluar las pruebas allegadas al proceso, determinó que el señor </w:t>
      </w:r>
      <w:r w:rsidR="00CF62C7" w:rsidRPr="00897476">
        <w:rPr>
          <w:rFonts w:ascii="Arial" w:eastAsia="Times New Roman" w:hAnsi="Arial" w:cs="Arial"/>
          <w:sz w:val="24"/>
          <w:szCs w:val="24"/>
          <w:lang w:eastAsia="es-CO"/>
        </w:rPr>
        <w:t>José Jairo Betancur</w:t>
      </w:r>
      <w:r w:rsidRPr="00897476">
        <w:rPr>
          <w:rFonts w:ascii="Arial" w:eastAsia="Times New Roman" w:hAnsi="Arial" w:cs="Arial"/>
          <w:sz w:val="24"/>
          <w:szCs w:val="24"/>
          <w:lang w:eastAsia="es-CO"/>
        </w:rPr>
        <w:t xml:space="preserve"> dejó causada a favor de sus beneficiarios la pensión de sobrevivientes, en consideración a que</w:t>
      </w:r>
      <w:r w:rsidR="005C26A3"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 xml:space="preserve">para la fecha de su deceso ocurrido el </w:t>
      </w:r>
      <w:r w:rsidR="00CF62C7" w:rsidRPr="00897476">
        <w:rPr>
          <w:rFonts w:ascii="Arial" w:eastAsia="Times New Roman" w:hAnsi="Arial" w:cs="Arial"/>
          <w:sz w:val="24"/>
          <w:szCs w:val="24"/>
          <w:lang w:eastAsia="es-CO"/>
        </w:rPr>
        <w:t>31 de enero de 2019</w:t>
      </w:r>
      <w:r w:rsidRPr="00897476">
        <w:rPr>
          <w:rFonts w:ascii="Arial" w:eastAsia="Times New Roman" w:hAnsi="Arial" w:cs="Arial"/>
          <w:sz w:val="24"/>
          <w:szCs w:val="24"/>
          <w:lang w:eastAsia="es-CO"/>
        </w:rPr>
        <w:t xml:space="preserve">, ostentaba la calidad de pensionado, dado el reconocimiento de ese derecho por cuenta del Instituto de Seguros Sociales en la </w:t>
      </w:r>
      <w:r w:rsidR="00842649" w:rsidRPr="00897476">
        <w:rPr>
          <w:rFonts w:ascii="Arial" w:eastAsia="Times New Roman" w:hAnsi="Arial" w:cs="Arial"/>
          <w:sz w:val="24"/>
          <w:szCs w:val="24"/>
          <w:lang w:eastAsia="es-CO"/>
        </w:rPr>
        <w:t>R</w:t>
      </w:r>
      <w:r w:rsidRPr="00897476">
        <w:rPr>
          <w:rFonts w:ascii="Arial" w:eastAsia="Times New Roman" w:hAnsi="Arial" w:cs="Arial"/>
          <w:sz w:val="24"/>
          <w:szCs w:val="24"/>
          <w:lang w:eastAsia="es-CO"/>
        </w:rPr>
        <w:t>esolución 00</w:t>
      </w:r>
      <w:r w:rsidR="00842649" w:rsidRPr="00897476">
        <w:rPr>
          <w:rFonts w:ascii="Arial" w:eastAsia="Times New Roman" w:hAnsi="Arial" w:cs="Arial"/>
          <w:sz w:val="24"/>
          <w:szCs w:val="24"/>
          <w:lang w:eastAsia="es-CO"/>
        </w:rPr>
        <w:t>5163 de 2006.</w:t>
      </w:r>
    </w:p>
    <w:p w14:paraId="72B29BE5" w14:textId="77777777" w:rsidR="008E1C02" w:rsidRPr="00897476" w:rsidRDefault="008E1C02" w:rsidP="00897476">
      <w:pPr>
        <w:spacing w:after="0"/>
        <w:jc w:val="both"/>
        <w:textAlignment w:val="baseline"/>
        <w:rPr>
          <w:rFonts w:ascii="Arial" w:eastAsia="Times New Roman" w:hAnsi="Arial" w:cs="Arial"/>
          <w:sz w:val="24"/>
          <w:szCs w:val="24"/>
          <w:lang w:eastAsia="es-CO"/>
        </w:rPr>
      </w:pPr>
    </w:p>
    <w:p w14:paraId="49138D36" w14:textId="77777777" w:rsidR="00DA291E"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A continuación, declaró que la señora </w:t>
      </w:r>
      <w:r w:rsidR="005870A4" w:rsidRPr="00897476">
        <w:rPr>
          <w:rFonts w:ascii="Arial" w:eastAsia="Times New Roman" w:hAnsi="Arial" w:cs="Arial"/>
          <w:sz w:val="24"/>
          <w:szCs w:val="24"/>
          <w:lang w:eastAsia="es-CO"/>
        </w:rPr>
        <w:t xml:space="preserve">María Amparo Macías, </w:t>
      </w:r>
      <w:r w:rsidRPr="00897476">
        <w:rPr>
          <w:rFonts w:ascii="Arial" w:eastAsia="Times New Roman" w:hAnsi="Arial" w:cs="Arial"/>
          <w:sz w:val="24"/>
          <w:szCs w:val="24"/>
          <w:lang w:eastAsia="es-CO"/>
        </w:rPr>
        <w:t xml:space="preserve">en su calidad de cónyuge supérstite del señor </w:t>
      </w:r>
      <w:r w:rsidR="005870A4" w:rsidRPr="00897476">
        <w:rPr>
          <w:rFonts w:ascii="Arial" w:eastAsia="Times New Roman" w:hAnsi="Arial" w:cs="Arial"/>
          <w:sz w:val="24"/>
          <w:szCs w:val="24"/>
          <w:lang w:eastAsia="es-CO"/>
        </w:rPr>
        <w:t>José Jairo Betancur</w:t>
      </w:r>
      <w:r w:rsidRPr="00897476">
        <w:rPr>
          <w:rFonts w:ascii="Arial" w:eastAsia="Times New Roman" w:hAnsi="Arial" w:cs="Arial"/>
          <w:sz w:val="24"/>
          <w:szCs w:val="24"/>
          <w:lang w:eastAsia="es-CO"/>
        </w:rPr>
        <w:t xml:space="preserve">, con vínculo matrimonial y sociedad conyugal vigente para la fecha del deceso, </w:t>
      </w:r>
      <w:r w:rsidR="005870A4" w:rsidRPr="00897476">
        <w:rPr>
          <w:rFonts w:ascii="Arial" w:eastAsia="Times New Roman" w:hAnsi="Arial" w:cs="Arial"/>
          <w:sz w:val="24"/>
          <w:szCs w:val="24"/>
          <w:lang w:eastAsia="es-CO"/>
        </w:rPr>
        <w:t xml:space="preserve">era beneficiaria de la sustitución pensional pretendida, pues </w:t>
      </w:r>
      <w:r w:rsidRPr="00897476">
        <w:rPr>
          <w:rFonts w:ascii="Arial" w:eastAsia="Times New Roman" w:hAnsi="Arial" w:cs="Arial"/>
          <w:sz w:val="24"/>
          <w:szCs w:val="24"/>
          <w:lang w:eastAsia="es-CO"/>
        </w:rPr>
        <w:t xml:space="preserve">demostró haber convivido </w:t>
      </w:r>
      <w:r w:rsidR="00DA291E" w:rsidRPr="00897476">
        <w:rPr>
          <w:rFonts w:ascii="Arial" w:eastAsia="Times New Roman" w:hAnsi="Arial" w:cs="Arial"/>
          <w:sz w:val="24"/>
          <w:szCs w:val="24"/>
          <w:lang w:eastAsia="es-CO"/>
        </w:rPr>
        <w:t xml:space="preserve">de forma real, afectiva y efectiva </w:t>
      </w:r>
      <w:r w:rsidRPr="00897476">
        <w:rPr>
          <w:rFonts w:ascii="Arial" w:eastAsia="Times New Roman" w:hAnsi="Arial" w:cs="Arial"/>
          <w:sz w:val="24"/>
          <w:szCs w:val="24"/>
          <w:lang w:eastAsia="es-CO"/>
        </w:rPr>
        <w:t>con él</w:t>
      </w:r>
      <w:r w:rsidR="00DA291E" w:rsidRPr="00897476">
        <w:rPr>
          <w:rFonts w:ascii="Arial" w:eastAsia="Times New Roman" w:hAnsi="Arial" w:cs="Arial"/>
          <w:sz w:val="24"/>
          <w:szCs w:val="24"/>
          <w:lang w:eastAsia="es-CO"/>
        </w:rPr>
        <w:t>, en unión libre</w:t>
      </w:r>
      <w:r w:rsidRPr="00897476">
        <w:rPr>
          <w:rFonts w:ascii="Arial" w:eastAsia="Times New Roman" w:hAnsi="Arial" w:cs="Arial"/>
          <w:sz w:val="24"/>
          <w:szCs w:val="24"/>
          <w:lang w:eastAsia="es-CO"/>
        </w:rPr>
        <w:t xml:space="preserve"> </w:t>
      </w:r>
      <w:r w:rsidR="00DA291E" w:rsidRPr="00897476">
        <w:rPr>
          <w:rFonts w:ascii="Arial" w:eastAsia="Times New Roman" w:hAnsi="Arial" w:cs="Arial"/>
          <w:sz w:val="24"/>
          <w:szCs w:val="24"/>
          <w:lang w:eastAsia="es-CO"/>
        </w:rPr>
        <w:t xml:space="preserve">desde el año 1981 hasta el 20 de junio de 2007, fecha en que contrajeron matrimonio civil, y hasta el 31 de enero de 2019, fecha en que el causante falleció, considerando que la interrupción de la convivencia física que se presentó </w:t>
      </w:r>
      <w:r w:rsidR="004F255C" w:rsidRPr="00897476">
        <w:rPr>
          <w:rFonts w:ascii="Arial" w:eastAsia="Times New Roman" w:hAnsi="Arial" w:cs="Arial"/>
          <w:sz w:val="24"/>
          <w:szCs w:val="24"/>
          <w:lang w:eastAsia="es-CO"/>
        </w:rPr>
        <w:t xml:space="preserve">entre la pareja </w:t>
      </w:r>
      <w:r w:rsidR="00DA291E" w:rsidRPr="00897476">
        <w:rPr>
          <w:rFonts w:ascii="Arial" w:eastAsia="Times New Roman" w:hAnsi="Arial" w:cs="Arial"/>
          <w:sz w:val="24"/>
          <w:szCs w:val="24"/>
          <w:lang w:eastAsia="es-CO"/>
        </w:rPr>
        <w:t xml:space="preserve">con ocasión </w:t>
      </w:r>
      <w:r w:rsidR="00DA291E" w:rsidRPr="00897476">
        <w:rPr>
          <w:rFonts w:ascii="Arial" w:eastAsia="Times New Roman" w:hAnsi="Arial" w:cs="Arial"/>
          <w:sz w:val="24"/>
          <w:szCs w:val="24"/>
          <w:lang w:eastAsia="es-CO"/>
        </w:rPr>
        <w:lastRenderedPageBreak/>
        <w:t xml:space="preserve">al viaje que realizó la demandante a España en el año 2005, </w:t>
      </w:r>
      <w:r w:rsidR="004F255C" w:rsidRPr="00897476">
        <w:rPr>
          <w:rFonts w:ascii="Arial" w:eastAsia="Times New Roman" w:hAnsi="Arial" w:cs="Arial"/>
          <w:sz w:val="24"/>
          <w:szCs w:val="24"/>
          <w:lang w:eastAsia="es-CO"/>
        </w:rPr>
        <w:t>no logra enervar el</w:t>
      </w:r>
      <w:r w:rsidR="00DA291E" w:rsidRPr="00897476">
        <w:rPr>
          <w:rFonts w:ascii="Arial" w:eastAsia="Times New Roman" w:hAnsi="Arial" w:cs="Arial"/>
          <w:sz w:val="24"/>
          <w:szCs w:val="24"/>
          <w:lang w:eastAsia="es-CO"/>
        </w:rPr>
        <w:t xml:space="preserve"> derecho pensional, </w:t>
      </w:r>
      <w:r w:rsidR="004F255C" w:rsidRPr="00897476">
        <w:rPr>
          <w:rFonts w:ascii="Arial" w:eastAsia="Times New Roman" w:hAnsi="Arial" w:cs="Arial"/>
          <w:sz w:val="24"/>
          <w:szCs w:val="24"/>
          <w:lang w:eastAsia="es-CO"/>
        </w:rPr>
        <w:t>por cuanto entre la pareja se mantuvieron las</w:t>
      </w:r>
      <w:r w:rsidR="00DA291E" w:rsidRPr="00897476">
        <w:rPr>
          <w:rFonts w:ascii="Arial" w:eastAsia="Times New Roman" w:hAnsi="Arial" w:cs="Arial"/>
          <w:sz w:val="24"/>
          <w:szCs w:val="24"/>
          <w:lang w:eastAsia="es-CO"/>
        </w:rPr>
        <w:t xml:space="preserve"> obligaciones conyugales hasta el deceso del causante. </w:t>
      </w:r>
    </w:p>
    <w:p w14:paraId="0E1D358D" w14:textId="77777777" w:rsidR="004F255C" w:rsidRPr="00897476" w:rsidRDefault="004F255C" w:rsidP="00897476">
      <w:pPr>
        <w:spacing w:after="0"/>
        <w:jc w:val="both"/>
        <w:textAlignment w:val="baseline"/>
        <w:rPr>
          <w:rFonts w:ascii="Arial" w:eastAsia="Times New Roman" w:hAnsi="Arial" w:cs="Arial"/>
          <w:sz w:val="24"/>
          <w:szCs w:val="24"/>
          <w:lang w:eastAsia="es-CO"/>
        </w:rPr>
      </w:pPr>
    </w:p>
    <w:p w14:paraId="119C090A" w14:textId="47A8F18A"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Conforme con lo expuesto y después de manifestar que la accionante tenía derecho a la pensión de sobrevivientes a partir del </w:t>
      </w:r>
      <w:r w:rsidR="005870A4" w:rsidRPr="00897476">
        <w:rPr>
          <w:rFonts w:ascii="Arial" w:eastAsia="Times New Roman" w:hAnsi="Arial" w:cs="Arial"/>
          <w:sz w:val="24"/>
          <w:szCs w:val="24"/>
          <w:lang w:eastAsia="es-CO"/>
        </w:rPr>
        <w:t xml:space="preserve">1 de febrero de 2019, condenó a la Administradora Colombiana de Pensiones a cancelar </w:t>
      </w:r>
      <w:r w:rsidRPr="00897476">
        <w:rPr>
          <w:rFonts w:ascii="Arial" w:eastAsia="Times New Roman" w:hAnsi="Arial" w:cs="Arial"/>
          <w:sz w:val="24"/>
          <w:szCs w:val="24"/>
          <w:lang w:eastAsia="es-CO"/>
        </w:rPr>
        <w:t>a título de retroactivo pensional</w:t>
      </w:r>
      <w:r w:rsidR="005870A4" w:rsidRPr="00897476">
        <w:rPr>
          <w:rFonts w:ascii="Arial" w:eastAsia="Times New Roman" w:hAnsi="Arial" w:cs="Arial"/>
          <w:sz w:val="24"/>
          <w:szCs w:val="24"/>
          <w:lang w:eastAsia="es-CO"/>
        </w:rPr>
        <w:t xml:space="preserve"> </w:t>
      </w:r>
      <w:r w:rsidR="00DA291E" w:rsidRPr="00897476">
        <w:rPr>
          <w:rFonts w:ascii="Arial" w:eastAsia="Times New Roman" w:hAnsi="Arial" w:cs="Arial"/>
          <w:sz w:val="24"/>
          <w:szCs w:val="24"/>
          <w:lang w:eastAsia="es-CO"/>
        </w:rPr>
        <w:t>causado</w:t>
      </w:r>
      <w:r w:rsidR="005870A4" w:rsidRPr="00897476">
        <w:rPr>
          <w:rFonts w:ascii="Arial" w:eastAsia="Times New Roman" w:hAnsi="Arial" w:cs="Arial"/>
          <w:sz w:val="24"/>
          <w:szCs w:val="24"/>
          <w:lang w:eastAsia="es-CO"/>
        </w:rPr>
        <w:t xml:space="preserve"> hasta el 30 de abril de 2022</w:t>
      </w:r>
      <w:r w:rsidRPr="00897476">
        <w:rPr>
          <w:rFonts w:ascii="Arial" w:eastAsia="Times New Roman" w:hAnsi="Arial" w:cs="Arial"/>
          <w:sz w:val="24"/>
          <w:szCs w:val="24"/>
          <w:lang w:eastAsia="es-CO"/>
        </w:rPr>
        <w:t>, l</w:t>
      </w:r>
      <w:r w:rsidR="005870A4" w:rsidRPr="00897476">
        <w:rPr>
          <w:rFonts w:ascii="Arial" w:eastAsia="Times New Roman" w:hAnsi="Arial" w:cs="Arial"/>
          <w:sz w:val="24"/>
          <w:szCs w:val="24"/>
          <w:lang w:eastAsia="es-CO"/>
        </w:rPr>
        <w:t xml:space="preserve">a suma de $37´159.669, autorizando a la entidad demandada a descontar lo correspondiente a los aportes al sistema de salud. </w:t>
      </w:r>
    </w:p>
    <w:p w14:paraId="37471ABE" w14:textId="77777777" w:rsidR="00815BA3" w:rsidRPr="00897476" w:rsidRDefault="00815BA3" w:rsidP="00897476">
      <w:pPr>
        <w:spacing w:after="0"/>
        <w:jc w:val="both"/>
        <w:textAlignment w:val="baseline"/>
        <w:rPr>
          <w:rFonts w:ascii="Arial" w:eastAsia="Times New Roman" w:hAnsi="Arial" w:cs="Arial"/>
          <w:sz w:val="24"/>
          <w:szCs w:val="24"/>
          <w:lang w:eastAsia="es-CO"/>
        </w:rPr>
      </w:pPr>
    </w:p>
    <w:p w14:paraId="2A137B8F" w14:textId="61034EC0"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Posteriormente, le ordenó a </w:t>
      </w:r>
      <w:r w:rsidR="002E155B" w:rsidRPr="00897476">
        <w:rPr>
          <w:rFonts w:ascii="Arial" w:eastAsia="Times New Roman" w:hAnsi="Arial" w:cs="Arial"/>
          <w:sz w:val="24"/>
          <w:szCs w:val="24"/>
          <w:lang w:eastAsia="es-CO"/>
        </w:rPr>
        <w:t>esa entidad de seguridad social c</w:t>
      </w:r>
      <w:r w:rsidR="005870A4" w:rsidRPr="00897476">
        <w:rPr>
          <w:rFonts w:ascii="Arial" w:eastAsia="Times New Roman" w:hAnsi="Arial" w:cs="Arial"/>
          <w:sz w:val="24"/>
          <w:szCs w:val="24"/>
          <w:lang w:eastAsia="es-CO"/>
        </w:rPr>
        <w:t xml:space="preserve">ancelar a favor de la </w:t>
      </w:r>
      <w:r w:rsidR="002E155B" w:rsidRPr="00897476">
        <w:rPr>
          <w:rFonts w:ascii="Arial" w:eastAsia="Times New Roman" w:hAnsi="Arial" w:cs="Arial"/>
          <w:sz w:val="24"/>
          <w:szCs w:val="24"/>
          <w:lang w:eastAsia="es-CO"/>
        </w:rPr>
        <w:t>demandante</w:t>
      </w:r>
      <w:r w:rsidR="005870A4" w:rsidRPr="00897476">
        <w:rPr>
          <w:rFonts w:ascii="Arial" w:eastAsia="Times New Roman" w:hAnsi="Arial" w:cs="Arial"/>
          <w:sz w:val="24"/>
          <w:szCs w:val="24"/>
          <w:lang w:eastAsia="es-CO"/>
        </w:rPr>
        <w:t xml:space="preserve"> los intereses moratorios del artículo 141 de la Ley 100 de 1993, sobre cada una de las mesadas dejadas de pagar, a partir del 3 de julio de 2019 y hasta el pago efectivo de la obligación. </w:t>
      </w:r>
    </w:p>
    <w:p w14:paraId="56F0FD28" w14:textId="77777777" w:rsidR="006542B2" w:rsidRPr="00897476" w:rsidRDefault="006542B2" w:rsidP="00897476">
      <w:pPr>
        <w:spacing w:after="0"/>
        <w:jc w:val="both"/>
        <w:textAlignment w:val="baseline"/>
        <w:rPr>
          <w:rFonts w:ascii="Arial" w:eastAsia="Times New Roman" w:hAnsi="Arial" w:cs="Arial"/>
          <w:sz w:val="24"/>
          <w:szCs w:val="24"/>
          <w:lang w:eastAsia="es-CO"/>
        </w:rPr>
      </w:pPr>
    </w:p>
    <w:p w14:paraId="38558DD4" w14:textId="77777777" w:rsidR="008E1C02" w:rsidRPr="00897476" w:rsidRDefault="005870A4"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Declaró no probadas las excepciones de mérito y condenó e</w:t>
      </w:r>
      <w:r w:rsidR="008E1C02" w:rsidRPr="00897476">
        <w:rPr>
          <w:rFonts w:ascii="Arial" w:eastAsia="Times New Roman" w:hAnsi="Arial" w:cs="Arial"/>
          <w:sz w:val="24"/>
          <w:szCs w:val="24"/>
          <w:lang w:eastAsia="es-CO"/>
        </w:rPr>
        <w:t xml:space="preserve">n costas en un 100% a la </w:t>
      </w:r>
      <w:r w:rsidRPr="00897476">
        <w:rPr>
          <w:rFonts w:ascii="Arial" w:eastAsia="Times New Roman" w:hAnsi="Arial" w:cs="Arial"/>
          <w:sz w:val="24"/>
          <w:szCs w:val="24"/>
          <w:lang w:eastAsia="es-CO"/>
        </w:rPr>
        <w:t>entidad demandada y</w:t>
      </w:r>
      <w:r w:rsidR="008E1C02" w:rsidRPr="00897476">
        <w:rPr>
          <w:rFonts w:ascii="Arial" w:eastAsia="Times New Roman" w:hAnsi="Arial" w:cs="Arial"/>
          <w:sz w:val="24"/>
          <w:szCs w:val="24"/>
          <w:lang w:eastAsia="es-CO"/>
        </w:rPr>
        <w:t xml:space="preserve"> a favor de la demandante</w:t>
      </w:r>
      <w:r w:rsidRPr="00897476">
        <w:rPr>
          <w:rFonts w:ascii="Arial" w:eastAsia="Times New Roman" w:hAnsi="Arial" w:cs="Arial"/>
          <w:sz w:val="24"/>
          <w:szCs w:val="24"/>
          <w:lang w:eastAsia="es-CO"/>
        </w:rPr>
        <w:t xml:space="preserve">. </w:t>
      </w:r>
    </w:p>
    <w:p w14:paraId="452EDD79" w14:textId="77777777" w:rsidR="008E1C02" w:rsidRPr="00897476" w:rsidRDefault="008E1C02" w:rsidP="00897476">
      <w:pPr>
        <w:spacing w:after="0"/>
        <w:jc w:val="both"/>
        <w:textAlignment w:val="baseline"/>
        <w:rPr>
          <w:rFonts w:ascii="Arial" w:eastAsia="Times New Roman" w:hAnsi="Arial" w:cs="Arial"/>
          <w:sz w:val="24"/>
          <w:szCs w:val="24"/>
          <w:lang w:eastAsia="es-CO"/>
        </w:rPr>
      </w:pPr>
    </w:p>
    <w:p w14:paraId="31F35488" w14:textId="77777777" w:rsidR="00F36ECD"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Inconforme con la decisión, </w:t>
      </w:r>
      <w:r w:rsidR="000F55A0" w:rsidRPr="00897476">
        <w:rPr>
          <w:rFonts w:ascii="Arial" w:eastAsia="Times New Roman" w:hAnsi="Arial" w:cs="Arial"/>
          <w:sz w:val="24"/>
          <w:szCs w:val="24"/>
          <w:lang w:eastAsia="es-CO"/>
        </w:rPr>
        <w:t>el apoderado</w:t>
      </w:r>
      <w:r w:rsidRPr="00897476">
        <w:rPr>
          <w:rFonts w:ascii="Arial" w:eastAsia="Times New Roman" w:hAnsi="Arial" w:cs="Arial"/>
          <w:sz w:val="24"/>
          <w:szCs w:val="24"/>
          <w:lang w:eastAsia="es-CO"/>
        </w:rPr>
        <w:t xml:space="preserve"> judicial de la Administradora Colombiana de Pensiones interpuso recurso de apelación manifestando </w:t>
      </w:r>
      <w:r w:rsidR="00F36ECD" w:rsidRPr="00897476">
        <w:rPr>
          <w:rFonts w:ascii="Arial" w:eastAsia="Times New Roman" w:hAnsi="Arial" w:cs="Arial"/>
          <w:sz w:val="24"/>
          <w:szCs w:val="24"/>
          <w:lang w:eastAsia="es-CO"/>
        </w:rPr>
        <w:t xml:space="preserve">que, la demandante no cumple con el requisito exigido en la norma aplicable, pues no convivió de forma continua y permanente con el causante durante los últimos 5 años anteriores a su muerte, pues la demandante se trasladó desde el año 2005 a vivir a España, y los testimonios escuchados no pudieron establecer entre el causante y la demandante existió relación de pareja con posterioridad. </w:t>
      </w:r>
    </w:p>
    <w:p w14:paraId="5EFEBC9F" w14:textId="77777777" w:rsidR="008E1C02" w:rsidRPr="00897476" w:rsidRDefault="008E1C02" w:rsidP="00897476">
      <w:pPr>
        <w:spacing w:after="0"/>
        <w:jc w:val="both"/>
        <w:textAlignment w:val="baseline"/>
        <w:rPr>
          <w:rFonts w:ascii="Arial" w:eastAsia="Times New Roman" w:hAnsi="Arial" w:cs="Arial"/>
          <w:sz w:val="24"/>
          <w:szCs w:val="24"/>
          <w:lang w:eastAsia="es-CO"/>
        </w:rPr>
      </w:pPr>
    </w:p>
    <w:p w14:paraId="6D970A15" w14:textId="4B7E6BBA"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Al haber resultado afect</w:t>
      </w:r>
      <w:r w:rsidR="1D1A555B" w:rsidRPr="00897476">
        <w:rPr>
          <w:rFonts w:ascii="Arial" w:eastAsia="Times New Roman" w:hAnsi="Arial" w:cs="Arial"/>
          <w:sz w:val="24"/>
          <w:szCs w:val="24"/>
          <w:lang w:eastAsia="es-CO"/>
        </w:rPr>
        <w:t>ad</w:t>
      </w:r>
      <w:r w:rsidRPr="00897476">
        <w:rPr>
          <w:rFonts w:ascii="Arial" w:eastAsia="Times New Roman" w:hAnsi="Arial" w:cs="Arial"/>
          <w:sz w:val="24"/>
          <w:szCs w:val="24"/>
          <w:lang w:eastAsia="es-CO"/>
        </w:rPr>
        <w:t>os los intereses de la Administradora Colombiana de Pensiones, se dispuso también el grado jurisdiccional de consulta a su favor.</w:t>
      </w:r>
    </w:p>
    <w:p w14:paraId="566ABE2A" w14:textId="77777777"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w:t>
      </w:r>
    </w:p>
    <w:p w14:paraId="580E38E2" w14:textId="77777777" w:rsidR="008E1C02" w:rsidRPr="00897476" w:rsidRDefault="008E1C02" w:rsidP="00897476">
      <w:pPr>
        <w:spacing w:after="0"/>
        <w:jc w:val="center"/>
        <w:textAlignment w:val="baseline"/>
        <w:rPr>
          <w:rFonts w:ascii="Arial" w:eastAsia="Times New Roman" w:hAnsi="Arial" w:cs="Arial"/>
          <w:sz w:val="24"/>
          <w:szCs w:val="24"/>
          <w:lang w:eastAsia="es-CO"/>
        </w:rPr>
      </w:pPr>
      <w:r w:rsidRPr="00897476">
        <w:rPr>
          <w:rFonts w:ascii="Arial" w:eastAsia="Times New Roman" w:hAnsi="Arial" w:cs="Arial"/>
          <w:b/>
          <w:bCs/>
          <w:sz w:val="24"/>
          <w:szCs w:val="24"/>
          <w:lang w:eastAsia="es-CO"/>
        </w:rPr>
        <w:t>ALEGATOS DE CONCLUSIÓN</w:t>
      </w:r>
      <w:r w:rsidRPr="00897476">
        <w:rPr>
          <w:rFonts w:ascii="Arial" w:eastAsia="Times New Roman" w:hAnsi="Arial" w:cs="Arial"/>
          <w:sz w:val="24"/>
          <w:szCs w:val="24"/>
          <w:lang w:eastAsia="es-CO"/>
        </w:rPr>
        <w:t>   </w:t>
      </w:r>
    </w:p>
    <w:p w14:paraId="34A917F5" w14:textId="77777777" w:rsidR="008E1C02" w:rsidRPr="00897476" w:rsidRDefault="008E1C02" w:rsidP="00897476">
      <w:pPr>
        <w:pStyle w:val="Sinespaciado"/>
        <w:spacing w:line="276" w:lineRule="auto"/>
        <w:rPr>
          <w:rFonts w:ascii="Arial" w:hAnsi="Arial" w:cs="Arial"/>
          <w:sz w:val="24"/>
          <w:szCs w:val="24"/>
          <w:lang w:eastAsia="es-CO"/>
        </w:rPr>
      </w:pPr>
      <w:r w:rsidRPr="00897476">
        <w:rPr>
          <w:rFonts w:ascii="Arial" w:hAnsi="Arial" w:cs="Arial"/>
          <w:sz w:val="24"/>
          <w:szCs w:val="24"/>
          <w:lang w:eastAsia="es-CO"/>
        </w:rPr>
        <w:t>   </w:t>
      </w:r>
    </w:p>
    <w:p w14:paraId="5608F462" w14:textId="0BC35669"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Conforme se de</w:t>
      </w:r>
      <w:r w:rsidRPr="00897476">
        <w:rPr>
          <w:rFonts w:ascii="Arial" w:eastAsia="Arial" w:hAnsi="Arial" w:cs="Arial"/>
          <w:sz w:val="24"/>
          <w:szCs w:val="24"/>
          <w:lang w:eastAsia="es-CO"/>
        </w:rPr>
        <w:t>jó plasmado en la constancia emitida por la Secretaría de la Corporación</w:t>
      </w:r>
      <w:r w:rsidR="376C4D52" w:rsidRPr="00897476">
        <w:rPr>
          <w:rFonts w:ascii="Arial" w:eastAsia="Arial" w:hAnsi="Arial" w:cs="Arial"/>
          <w:sz w:val="24"/>
          <w:szCs w:val="24"/>
          <w:lang w:eastAsia="es-CO"/>
        </w:rPr>
        <w:t xml:space="preserve">, únicamente la Administradora Colombiana de Pensiones hizo uso del derecho a presentar en término los alegatos de conclusión en esta sede. </w:t>
      </w:r>
    </w:p>
    <w:p w14:paraId="30944066" w14:textId="77777777" w:rsidR="008E1C02" w:rsidRPr="00897476" w:rsidRDefault="008E1C02" w:rsidP="00897476">
      <w:pPr>
        <w:spacing w:after="0"/>
        <w:jc w:val="both"/>
        <w:textAlignment w:val="baseline"/>
        <w:rPr>
          <w:rFonts w:ascii="Arial" w:eastAsia="Times New Roman" w:hAnsi="Arial" w:cs="Arial"/>
          <w:sz w:val="24"/>
          <w:szCs w:val="24"/>
          <w:lang w:eastAsia="es-CO"/>
        </w:rPr>
      </w:pPr>
    </w:p>
    <w:p w14:paraId="42775901" w14:textId="02FC0F1A"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En cuanto al contenido de los alegatos de conclusión emitidos por Colpensiones, teniendo en cuenta que el artículo 279 del CGP dispone que </w:t>
      </w:r>
      <w:r w:rsidRPr="00897476">
        <w:rPr>
          <w:rFonts w:ascii="Arial" w:eastAsia="Times New Roman" w:hAnsi="Arial" w:cs="Arial"/>
          <w:i/>
          <w:iCs/>
          <w:sz w:val="24"/>
          <w:szCs w:val="24"/>
          <w:lang w:eastAsia="es-CO"/>
        </w:rPr>
        <w:t>“</w:t>
      </w:r>
      <w:r w:rsidR="00D2783C" w:rsidRPr="00D2783C">
        <w:rPr>
          <w:rFonts w:ascii="Arial" w:eastAsia="Times New Roman" w:hAnsi="Arial" w:cs="Arial"/>
          <w:i/>
          <w:iCs/>
          <w:szCs w:val="24"/>
          <w:lang w:eastAsia="es-CO"/>
        </w:rPr>
        <w:t>n</w:t>
      </w:r>
      <w:r w:rsidRPr="00D2783C">
        <w:rPr>
          <w:rFonts w:ascii="Arial" w:eastAsia="Times New Roman" w:hAnsi="Arial" w:cs="Arial"/>
          <w:i/>
          <w:iCs/>
          <w:szCs w:val="24"/>
          <w:lang w:eastAsia="es-CO"/>
        </w:rPr>
        <w:t>o se podrá hacer transcripciones o reproducciones de actas, decisiones o conceptos que obren en el expediente</w:t>
      </w:r>
      <w:r w:rsidRPr="00897476">
        <w:rPr>
          <w:rFonts w:ascii="Arial" w:eastAsia="Times New Roman" w:hAnsi="Arial" w:cs="Arial"/>
          <w:i/>
          <w:iCs/>
          <w:sz w:val="24"/>
          <w:szCs w:val="24"/>
          <w:lang w:eastAsia="es-CO"/>
        </w:rPr>
        <w:t>”,</w:t>
      </w:r>
      <w:r w:rsidRPr="00897476">
        <w:rPr>
          <w:rFonts w:ascii="Arial" w:eastAsia="Times New Roman" w:hAnsi="Arial" w:cs="Arial"/>
          <w:sz w:val="24"/>
          <w:szCs w:val="24"/>
          <w:lang w:eastAsia="es-CO"/>
        </w:rPr>
        <w:t> baste decir que, los argumentos esgrimidos por ella coinciden con los expuestos en la sustentación del recurso de apelación.</w:t>
      </w:r>
    </w:p>
    <w:p w14:paraId="779E4DEE" w14:textId="77777777"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w:t>
      </w:r>
    </w:p>
    <w:p w14:paraId="0F20AA1C" w14:textId="77777777"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Atendidas las argumentaciones, a esta Sala de Decisión le corresponde resolver los siguientes: </w:t>
      </w:r>
    </w:p>
    <w:p w14:paraId="48CA01D1" w14:textId="2C6B25CD" w:rsidR="008E1C02" w:rsidRPr="00897476" w:rsidRDefault="008E1C02" w:rsidP="00897476">
      <w:pPr>
        <w:pStyle w:val="Sinespaciado"/>
        <w:spacing w:line="276" w:lineRule="auto"/>
        <w:jc w:val="center"/>
        <w:rPr>
          <w:rFonts w:ascii="Arial" w:eastAsia="Times New Roman" w:hAnsi="Arial" w:cs="Arial"/>
          <w:sz w:val="24"/>
          <w:szCs w:val="24"/>
          <w:lang w:eastAsia="es-CO"/>
        </w:rPr>
      </w:pPr>
      <w:r w:rsidRPr="00897476">
        <w:rPr>
          <w:rFonts w:ascii="Arial" w:eastAsia="Times New Roman" w:hAnsi="Arial" w:cs="Arial"/>
          <w:b/>
          <w:bCs/>
          <w:sz w:val="24"/>
          <w:szCs w:val="24"/>
          <w:lang w:eastAsia="es-CO"/>
        </w:rPr>
        <w:t>PROBLEMAS JURÍDICOS </w:t>
      </w:r>
      <w:r w:rsidRPr="00897476">
        <w:rPr>
          <w:rFonts w:ascii="Arial" w:eastAsia="Times New Roman" w:hAnsi="Arial" w:cs="Arial"/>
          <w:sz w:val="24"/>
          <w:szCs w:val="24"/>
          <w:lang w:eastAsia="es-CO"/>
        </w:rPr>
        <w:t> </w:t>
      </w:r>
    </w:p>
    <w:p w14:paraId="08B49941" w14:textId="77777777" w:rsidR="008E1C02" w:rsidRPr="00897476" w:rsidRDefault="008E1C02" w:rsidP="00897476">
      <w:pPr>
        <w:pStyle w:val="Sinespaciado"/>
        <w:spacing w:line="276" w:lineRule="auto"/>
        <w:rPr>
          <w:rFonts w:ascii="Arial" w:hAnsi="Arial" w:cs="Arial"/>
          <w:sz w:val="24"/>
          <w:szCs w:val="24"/>
        </w:rPr>
      </w:pPr>
      <w:r w:rsidRPr="00897476">
        <w:rPr>
          <w:rFonts w:ascii="Arial" w:hAnsi="Arial" w:cs="Arial"/>
          <w:sz w:val="24"/>
          <w:szCs w:val="24"/>
          <w:lang w:eastAsia="es-CO"/>
        </w:rPr>
        <w:t> </w:t>
      </w:r>
    </w:p>
    <w:p w14:paraId="1367FC6D" w14:textId="77777777" w:rsidR="008E1C02" w:rsidRPr="00897476" w:rsidRDefault="008E1C02" w:rsidP="00897476">
      <w:pPr>
        <w:spacing w:after="0"/>
        <w:ind w:left="567" w:right="618"/>
        <w:jc w:val="both"/>
        <w:textAlignment w:val="baseline"/>
        <w:rPr>
          <w:rFonts w:ascii="Arial" w:eastAsia="Times New Roman" w:hAnsi="Arial" w:cs="Arial"/>
          <w:i/>
          <w:sz w:val="24"/>
          <w:szCs w:val="24"/>
          <w:lang w:eastAsia="es-CO"/>
        </w:rPr>
      </w:pPr>
      <w:r w:rsidRPr="00897476">
        <w:rPr>
          <w:rFonts w:ascii="Arial" w:eastAsia="Times New Roman" w:hAnsi="Arial" w:cs="Arial"/>
          <w:b/>
          <w:bCs/>
          <w:i/>
          <w:color w:val="000000"/>
          <w:sz w:val="24"/>
          <w:szCs w:val="24"/>
          <w:shd w:val="clear" w:color="auto" w:fill="FFFFFF"/>
          <w:lang w:val="es-ES" w:eastAsia="es-CO"/>
        </w:rPr>
        <w:t>¿</w:t>
      </w:r>
      <w:r w:rsidRPr="00897476">
        <w:rPr>
          <w:rFonts w:ascii="Arial" w:eastAsia="Times New Roman" w:hAnsi="Arial" w:cs="Arial"/>
          <w:b/>
          <w:bCs/>
          <w:i/>
          <w:sz w:val="24"/>
          <w:szCs w:val="24"/>
          <w:lang w:val="es-ES" w:eastAsia="es-CO"/>
        </w:rPr>
        <w:t xml:space="preserve">Dejó causada la pensión de sobrevivientes a favor de sus beneficiarios el señor </w:t>
      </w:r>
      <w:r w:rsidR="004F255C" w:rsidRPr="00897476">
        <w:rPr>
          <w:rFonts w:ascii="Arial" w:eastAsia="Times New Roman" w:hAnsi="Arial" w:cs="Arial"/>
          <w:b/>
          <w:bCs/>
          <w:i/>
          <w:sz w:val="24"/>
          <w:szCs w:val="24"/>
          <w:lang w:val="es-ES" w:eastAsia="es-CO"/>
        </w:rPr>
        <w:t>José Jairo Betancur</w:t>
      </w:r>
      <w:r w:rsidRPr="00897476">
        <w:rPr>
          <w:rFonts w:ascii="Arial" w:eastAsia="Times New Roman" w:hAnsi="Arial" w:cs="Arial"/>
          <w:b/>
          <w:bCs/>
          <w:i/>
          <w:color w:val="000000"/>
          <w:sz w:val="24"/>
          <w:szCs w:val="24"/>
          <w:shd w:val="clear" w:color="auto" w:fill="FFFFFF"/>
          <w:lang w:val="es-ES" w:eastAsia="es-CO"/>
        </w:rPr>
        <w:t>?</w:t>
      </w:r>
      <w:r w:rsidRPr="00897476">
        <w:rPr>
          <w:rFonts w:ascii="Arial" w:eastAsia="Times New Roman" w:hAnsi="Arial" w:cs="Arial"/>
          <w:i/>
          <w:color w:val="000000"/>
          <w:sz w:val="24"/>
          <w:szCs w:val="24"/>
          <w:lang w:eastAsia="es-CO"/>
        </w:rPr>
        <w:t> </w:t>
      </w:r>
    </w:p>
    <w:p w14:paraId="174BA2B7" w14:textId="77777777" w:rsidR="008E1C02" w:rsidRPr="00897476" w:rsidRDefault="008E1C02" w:rsidP="00897476">
      <w:pPr>
        <w:pStyle w:val="Sinespaciado"/>
        <w:spacing w:line="276" w:lineRule="auto"/>
        <w:ind w:left="567" w:right="618"/>
        <w:rPr>
          <w:rFonts w:ascii="Arial" w:hAnsi="Arial" w:cs="Arial"/>
          <w:i/>
          <w:sz w:val="24"/>
          <w:szCs w:val="24"/>
          <w:lang w:eastAsia="es-CO"/>
        </w:rPr>
      </w:pPr>
      <w:r w:rsidRPr="00897476">
        <w:rPr>
          <w:rFonts w:ascii="Arial" w:hAnsi="Arial" w:cs="Arial"/>
          <w:i/>
          <w:sz w:val="24"/>
          <w:szCs w:val="24"/>
          <w:lang w:eastAsia="es-CO"/>
        </w:rPr>
        <w:t> </w:t>
      </w:r>
    </w:p>
    <w:p w14:paraId="4BADF409" w14:textId="77777777" w:rsidR="008E1C02" w:rsidRPr="00897476" w:rsidRDefault="008E1C02" w:rsidP="00897476">
      <w:pPr>
        <w:spacing w:after="0"/>
        <w:ind w:left="567" w:right="618"/>
        <w:jc w:val="both"/>
        <w:textAlignment w:val="baseline"/>
        <w:rPr>
          <w:rFonts w:ascii="Arial" w:eastAsia="Times New Roman" w:hAnsi="Arial" w:cs="Arial"/>
          <w:b/>
          <w:bCs/>
          <w:i/>
          <w:color w:val="000000"/>
          <w:sz w:val="24"/>
          <w:szCs w:val="24"/>
          <w:shd w:val="clear" w:color="auto" w:fill="FFFFFF"/>
          <w:lang w:val="es-ES" w:eastAsia="es-CO"/>
        </w:rPr>
      </w:pPr>
      <w:r w:rsidRPr="00897476">
        <w:rPr>
          <w:rFonts w:ascii="Arial" w:eastAsia="Times New Roman" w:hAnsi="Arial" w:cs="Arial"/>
          <w:b/>
          <w:bCs/>
          <w:i/>
          <w:color w:val="000000"/>
          <w:sz w:val="24"/>
          <w:szCs w:val="24"/>
          <w:shd w:val="clear" w:color="auto" w:fill="FFFFFF"/>
          <w:lang w:val="es-ES" w:eastAsia="es-CO"/>
        </w:rPr>
        <w:lastRenderedPageBreak/>
        <w:t xml:space="preserve">¿Acreditó la señora </w:t>
      </w:r>
      <w:r w:rsidR="004F255C" w:rsidRPr="00897476">
        <w:rPr>
          <w:rFonts w:ascii="Arial" w:eastAsia="Times New Roman" w:hAnsi="Arial" w:cs="Arial"/>
          <w:b/>
          <w:bCs/>
          <w:i/>
          <w:color w:val="000000"/>
          <w:sz w:val="24"/>
          <w:szCs w:val="24"/>
          <w:shd w:val="clear" w:color="auto" w:fill="FFFFFF"/>
          <w:lang w:val="es-ES" w:eastAsia="es-CO"/>
        </w:rPr>
        <w:t>María Amparo Macías</w:t>
      </w:r>
      <w:r w:rsidRPr="00897476">
        <w:rPr>
          <w:rFonts w:ascii="Arial" w:eastAsia="Times New Roman" w:hAnsi="Arial" w:cs="Arial"/>
          <w:b/>
          <w:bCs/>
          <w:i/>
          <w:color w:val="000000"/>
          <w:sz w:val="24"/>
          <w:szCs w:val="24"/>
          <w:shd w:val="clear" w:color="auto" w:fill="FFFFFF"/>
          <w:lang w:val="es-ES" w:eastAsia="es-CO"/>
        </w:rPr>
        <w:t xml:space="preserve"> los requisitos exigidos en la ley para acceder a la pensión de sobrevivientes que reclama en calidad de cónyuge supérstite del señor </w:t>
      </w:r>
      <w:r w:rsidR="004F255C" w:rsidRPr="00897476">
        <w:rPr>
          <w:rFonts w:ascii="Arial" w:eastAsia="Times New Roman" w:hAnsi="Arial" w:cs="Arial"/>
          <w:b/>
          <w:bCs/>
          <w:i/>
          <w:color w:val="000000"/>
          <w:sz w:val="24"/>
          <w:szCs w:val="24"/>
          <w:shd w:val="clear" w:color="auto" w:fill="FFFFFF"/>
          <w:lang w:val="es-ES" w:eastAsia="es-CO"/>
        </w:rPr>
        <w:t>José Jairo Betancur</w:t>
      </w:r>
      <w:r w:rsidRPr="00897476">
        <w:rPr>
          <w:rFonts w:ascii="Arial" w:eastAsia="Times New Roman" w:hAnsi="Arial" w:cs="Arial"/>
          <w:b/>
          <w:bCs/>
          <w:i/>
          <w:color w:val="000000"/>
          <w:sz w:val="24"/>
          <w:szCs w:val="24"/>
          <w:shd w:val="clear" w:color="auto" w:fill="FFFFFF"/>
          <w:lang w:val="es-ES" w:eastAsia="es-CO"/>
        </w:rPr>
        <w:t>?</w:t>
      </w:r>
    </w:p>
    <w:p w14:paraId="6B77E7E4" w14:textId="77777777" w:rsidR="008E1C02" w:rsidRPr="00897476" w:rsidRDefault="008E1C02" w:rsidP="00897476">
      <w:pPr>
        <w:pStyle w:val="Sinespaciado"/>
        <w:spacing w:line="276" w:lineRule="auto"/>
        <w:ind w:left="567" w:right="618"/>
        <w:rPr>
          <w:rFonts w:ascii="Arial" w:hAnsi="Arial" w:cs="Arial"/>
          <w:i/>
          <w:sz w:val="24"/>
          <w:szCs w:val="24"/>
          <w:shd w:val="clear" w:color="auto" w:fill="FFFFFF"/>
          <w:lang w:val="es-ES" w:eastAsia="es-CO"/>
        </w:rPr>
      </w:pPr>
    </w:p>
    <w:p w14:paraId="720801DF" w14:textId="77777777" w:rsidR="008E1C02" w:rsidRPr="00897476" w:rsidRDefault="008E1C02" w:rsidP="00897476">
      <w:pPr>
        <w:spacing w:after="0"/>
        <w:ind w:left="567" w:right="618"/>
        <w:jc w:val="both"/>
        <w:textAlignment w:val="baseline"/>
        <w:rPr>
          <w:rFonts w:ascii="Arial" w:eastAsia="Times New Roman" w:hAnsi="Arial" w:cs="Arial"/>
          <w:b/>
          <w:bCs/>
          <w:i/>
          <w:color w:val="000000"/>
          <w:sz w:val="24"/>
          <w:szCs w:val="24"/>
          <w:shd w:val="clear" w:color="auto" w:fill="FFFFFF"/>
          <w:lang w:val="es-ES" w:eastAsia="es-CO"/>
        </w:rPr>
      </w:pPr>
      <w:r w:rsidRPr="00897476">
        <w:rPr>
          <w:rFonts w:ascii="Arial" w:eastAsia="Times New Roman" w:hAnsi="Arial" w:cs="Arial"/>
          <w:b/>
          <w:bCs/>
          <w:i/>
          <w:color w:val="000000"/>
          <w:sz w:val="24"/>
          <w:szCs w:val="24"/>
          <w:shd w:val="clear" w:color="auto" w:fill="FFFFFF"/>
          <w:lang w:val="es-ES" w:eastAsia="es-CO"/>
        </w:rPr>
        <w:t>De conformidad con las respuestas a los interrogantes anteriores ¿Tiene derecho la demandante a que se le reconozca y pague la pensión de sobrevivientes?</w:t>
      </w:r>
    </w:p>
    <w:p w14:paraId="383CC584" w14:textId="77777777" w:rsidR="008E1C02" w:rsidRPr="00897476" w:rsidRDefault="008E1C02" w:rsidP="00897476">
      <w:pPr>
        <w:pStyle w:val="Sinespaciado"/>
        <w:spacing w:line="276" w:lineRule="auto"/>
        <w:ind w:left="567" w:right="618"/>
        <w:rPr>
          <w:rFonts w:ascii="Arial" w:hAnsi="Arial" w:cs="Arial"/>
          <w:i/>
          <w:sz w:val="24"/>
          <w:szCs w:val="24"/>
          <w:shd w:val="clear" w:color="auto" w:fill="FFFFFF"/>
          <w:lang w:val="es-ES" w:eastAsia="es-CO"/>
        </w:rPr>
      </w:pPr>
    </w:p>
    <w:p w14:paraId="0E723C63" w14:textId="77777777" w:rsidR="004F255C" w:rsidRPr="00897476" w:rsidRDefault="008E1C02" w:rsidP="00897476">
      <w:pPr>
        <w:spacing w:after="0"/>
        <w:ind w:left="567" w:right="618"/>
        <w:jc w:val="both"/>
        <w:textAlignment w:val="baseline"/>
        <w:rPr>
          <w:rFonts w:ascii="Arial" w:eastAsia="Times New Roman" w:hAnsi="Arial" w:cs="Arial"/>
          <w:b/>
          <w:bCs/>
          <w:i/>
          <w:color w:val="000000"/>
          <w:sz w:val="24"/>
          <w:szCs w:val="24"/>
          <w:shd w:val="clear" w:color="auto" w:fill="FFFFFF"/>
          <w:lang w:val="es-ES" w:eastAsia="es-CO"/>
        </w:rPr>
      </w:pPr>
      <w:r w:rsidRPr="00897476">
        <w:rPr>
          <w:rFonts w:ascii="Arial" w:eastAsia="Times New Roman" w:hAnsi="Arial" w:cs="Arial"/>
          <w:b/>
          <w:bCs/>
          <w:i/>
          <w:color w:val="000000"/>
          <w:sz w:val="24"/>
          <w:szCs w:val="24"/>
          <w:shd w:val="clear" w:color="auto" w:fill="FFFFFF"/>
          <w:lang w:val="es-ES" w:eastAsia="es-CO"/>
        </w:rPr>
        <w:t>¿Hay lugar a</w:t>
      </w:r>
      <w:r w:rsidR="004F255C" w:rsidRPr="00897476">
        <w:rPr>
          <w:rFonts w:ascii="Arial" w:eastAsia="Times New Roman" w:hAnsi="Arial" w:cs="Arial"/>
          <w:b/>
          <w:bCs/>
          <w:i/>
          <w:color w:val="000000"/>
          <w:sz w:val="24"/>
          <w:szCs w:val="24"/>
          <w:shd w:val="clear" w:color="auto" w:fill="FFFFFF"/>
          <w:lang w:val="es-ES" w:eastAsia="es-CO"/>
        </w:rPr>
        <w:t xml:space="preserve"> condenar </w:t>
      </w:r>
      <w:r w:rsidRPr="00897476">
        <w:rPr>
          <w:rFonts w:ascii="Arial" w:eastAsia="Times New Roman" w:hAnsi="Arial" w:cs="Arial"/>
          <w:b/>
          <w:bCs/>
          <w:i/>
          <w:color w:val="000000"/>
          <w:sz w:val="24"/>
          <w:szCs w:val="24"/>
          <w:shd w:val="clear" w:color="auto" w:fill="FFFFFF"/>
          <w:lang w:val="es-ES" w:eastAsia="es-CO"/>
        </w:rPr>
        <w:t>a la Administradora Colombiana de Pensiones</w:t>
      </w:r>
      <w:r w:rsidR="004F255C" w:rsidRPr="00897476">
        <w:rPr>
          <w:rFonts w:ascii="Arial" w:eastAsia="Times New Roman" w:hAnsi="Arial" w:cs="Arial"/>
          <w:b/>
          <w:bCs/>
          <w:i/>
          <w:color w:val="000000"/>
          <w:sz w:val="24"/>
          <w:szCs w:val="24"/>
          <w:shd w:val="clear" w:color="auto" w:fill="FFFFFF"/>
          <w:lang w:val="es-ES" w:eastAsia="es-CO"/>
        </w:rPr>
        <w:t xml:space="preserve"> al pago de intereses moratorios de que trata el artículo 141 de la Ley 100 de 1993?</w:t>
      </w:r>
      <w:r w:rsidRPr="00897476">
        <w:rPr>
          <w:rFonts w:ascii="Arial" w:eastAsia="Times New Roman" w:hAnsi="Arial" w:cs="Arial"/>
          <w:b/>
          <w:bCs/>
          <w:i/>
          <w:color w:val="000000"/>
          <w:sz w:val="24"/>
          <w:szCs w:val="24"/>
          <w:shd w:val="clear" w:color="auto" w:fill="FFFFFF"/>
          <w:lang w:val="es-ES" w:eastAsia="es-CO"/>
        </w:rPr>
        <w:t xml:space="preserve"> </w:t>
      </w:r>
    </w:p>
    <w:p w14:paraId="4F8356DD" w14:textId="77777777" w:rsidR="008E1C02" w:rsidRPr="00897476" w:rsidRDefault="008E1C02" w:rsidP="00897476">
      <w:pPr>
        <w:spacing w:after="0"/>
        <w:ind w:left="567" w:right="618"/>
        <w:jc w:val="both"/>
        <w:textAlignment w:val="baseline"/>
        <w:rPr>
          <w:rFonts w:ascii="Arial" w:eastAsia="Times New Roman" w:hAnsi="Arial" w:cs="Arial"/>
          <w:i/>
          <w:sz w:val="24"/>
          <w:szCs w:val="24"/>
          <w:lang w:eastAsia="es-CO"/>
        </w:rPr>
      </w:pPr>
      <w:r w:rsidRPr="00897476">
        <w:rPr>
          <w:rFonts w:ascii="Arial" w:eastAsia="Times New Roman" w:hAnsi="Arial" w:cs="Arial"/>
          <w:b/>
          <w:bCs/>
          <w:i/>
          <w:sz w:val="24"/>
          <w:szCs w:val="24"/>
          <w:lang w:eastAsia="es-CO"/>
        </w:rPr>
        <w:t> </w:t>
      </w:r>
      <w:r w:rsidRPr="00897476">
        <w:rPr>
          <w:rFonts w:ascii="Arial" w:eastAsia="Times New Roman" w:hAnsi="Arial" w:cs="Arial"/>
          <w:i/>
          <w:sz w:val="24"/>
          <w:szCs w:val="24"/>
          <w:lang w:eastAsia="es-CO"/>
        </w:rPr>
        <w:t> </w:t>
      </w:r>
    </w:p>
    <w:p w14:paraId="7CA83F43" w14:textId="77777777"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5D8FEB85" w14:textId="77777777" w:rsidR="008E1C02" w:rsidRPr="00897476" w:rsidRDefault="008E1C02" w:rsidP="00897476">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w:t>
      </w:r>
    </w:p>
    <w:p w14:paraId="16A6E12C" w14:textId="7F1A3B96" w:rsidR="00412B2C" w:rsidRPr="00897476" w:rsidRDefault="00412B2C" w:rsidP="0011309C">
      <w:pPr>
        <w:spacing w:after="0"/>
        <w:jc w:val="both"/>
        <w:rPr>
          <w:rFonts w:ascii="Arial" w:eastAsia="Times New Roman" w:hAnsi="Arial" w:cs="Arial"/>
          <w:color w:val="000000" w:themeColor="text1"/>
          <w:sz w:val="24"/>
          <w:szCs w:val="24"/>
          <w:lang w:eastAsia="es-CO"/>
        </w:rPr>
      </w:pPr>
      <w:r w:rsidRPr="00897476">
        <w:rPr>
          <w:rFonts w:ascii="Arial" w:eastAsia="Times New Roman" w:hAnsi="Arial" w:cs="Arial"/>
          <w:b/>
          <w:bCs/>
          <w:color w:val="000000" w:themeColor="text1"/>
          <w:sz w:val="24"/>
          <w:szCs w:val="24"/>
          <w:lang w:val="es-ES" w:eastAsia="es-CO"/>
        </w:rPr>
        <w:t xml:space="preserve">1. </w:t>
      </w:r>
      <w:r w:rsidR="023D0C06" w:rsidRPr="00897476">
        <w:rPr>
          <w:rFonts w:ascii="Arial" w:eastAsia="Arial" w:hAnsi="Arial" w:cs="Arial"/>
          <w:b/>
          <w:bCs/>
          <w:sz w:val="24"/>
          <w:szCs w:val="24"/>
          <w:lang w:val="es-ES"/>
        </w:rPr>
        <w:t>EVOLUCIÓN DE LA JURISPRUDENCIA DE LA SALA DE CASACIÓN LABORAL DE LA CORTE SUPREMA DE JUSTICIA FRENTE AL DERECHO DE LOS CÓNYUGES SUPÉRSTITES A LA PENSIÓN DE SOBREVIVIENTES EN VIGENCIA DE LA LEY 797 DE 2003.</w:t>
      </w:r>
      <w:r w:rsidR="023D0C06" w:rsidRPr="00897476">
        <w:rPr>
          <w:rFonts w:ascii="Arial" w:eastAsia="Arial" w:hAnsi="Arial" w:cs="Arial"/>
          <w:sz w:val="24"/>
          <w:szCs w:val="24"/>
          <w:lang w:val="es-ES"/>
        </w:rPr>
        <w:t xml:space="preserve"> </w:t>
      </w:r>
    </w:p>
    <w:p w14:paraId="467E5965" w14:textId="77777777" w:rsidR="006542B2" w:rsidRPr="00897476" w:rsidRDefault="006542B2" w:rsidP="0011309C">
      <w:pPr>
        <w:spacing w:after="0"/>
        <w:jc w:val="both"/>
        <w:rPr>
          <w:rFonts w:ascii="Arial" w:eastAsia="Arial" w:hAnsi="Arial" w:cs="Arial"/>
          <w:sz w:val="24"/>
          <w:szCs w:val="24"/>
          <w:lang w:val="es-ES"/>
        </w:rPr>
      </w:pPr>
    </w:p>
    <w:p w14:paraId="58E25240" w14:textId="4770424E" w:rsidR="023D0C06" w:rsidRPr="00897476" w:rsidRDefault="023D0C06" w:rsidP="0011309C">
      <w:pPr>
        <w:spacing w:after="0"/>
        <w:jc w:val="both"/>
        <w:rPr>
          <w:rFonts w:ascii="Arial" w:hAnsi="Arial" w:cs="Arial"/>
          <w:sz w:val="24"/>
          <w:szCs w:val="24"/>
        </w:rPr>
      </w:pPr>
      <w:r w:rsidRPr="00897476">
        <w:rPr>
          <w:rFonts w:ascii="Arial" w:eastAsia="Arial" w:hAnsi="Arial" w:cs="Arial"/>
          <w:sz w:val="24"/>
          <w:szCs w:val="24"/>
          <w:lang w:val="es-ES"/>
        </w:rPr>
        <w:t xml:space="preserve">En un primer momento, </w:t>
      </w:r>
      <w:bookmarkStart w:id="2" w:name="_Hlk116465977"/>
      <w:r w:rsidRPr="00897476">
        <w:rPr>
          <w:rFonts w:ascii="Arial" w:eastAsia="Arial" w:hAnsi="Arial" w:cs="Arial"/>
          <w:sz w:val="24"/>
          <w:szCs w:val="24"/>
          <w:lang w:val="es-ES"/>
        </w:rPr>
        <w:t>en sentencia de 5 de abril de 2005</w:t>
      </w:r>
      <w:r w:rsidR="00407053">
        <w:rPr>
          <w:rFonts w:ascii="Arial" w:eastAsia="Arial" w:hAnsi="Arial" w:cs="Arial"/>
          <w:sz w:val="24"/>
          <w:szCs w:val="24"/>
          <w:lang w:val="es-ES"/>
        </w:rPr>
        <w:t>,</w:t>
      </w:r>
      <w:r w:rsidRPr="00897476">
        <w:rPr>
          <w:rFonts w:ascii="Arial" w:eastAsia="Arial" w:hAnsi="Arial" w:cs="Arial"/>
          <w:sz w:val="24"/>
          <w:szCs w:val="24"/>
          <w:lang w:val="es-ES"/>
        </w:rPr>
        <w:t xml:space="preserve"> radicación Nº</w:t>
      </w:r>
      <w:r w:rsidR="004537D6">
        <w:rPr>
          <w:rFonts w:ascii="Arial" w:eastAsia="Arial" w:hAnsi="Arial" w:cs="Arial"/>
          <w:sz w:val="24"/>
          <w:szCs w:val="24"/>
          <w:lang w:val="es-ES"/>
        </w:rPr>
        <w:t xml:space="preserve"> </w:t>
      </w:r>
      <w:r w:rsidRPr="00897476">
        <w:rPr>
          <w:rFonts w:ascii="Arial" w:eastAsia="Arial" w:hAnsi="Arial" w:cs="Arial"/>
          <w:sz w:val="24"/>
          <w:szCs w:val="24"/>
          <w:lang w:val="es-ES"/>
        </w:rPr>
        <w:t>22.560</w:t>
      </w:r>
      <w:r w:rsidR="00407053">
        <w:rPr>
          <w:rFonts w:ascii="Arial" w:eastAsia="Arial" w:hAnsi="Arial" w:cs="Arial"/>
          <w:sz w:val="24"/>
          <w:szCs w:val="24"/>
          <w:lang w:val="es-ES"/>
        </w:rPr>
        <w:t>,</w:t>
      </w:r>
      <w:r w:rsidRPr="00897476">
        <w:rPr>
          <w:rFonts w:ascii="Arial" w:eastAsia="Arial" w:hAnsi="Arial" w:cs="Arial"/>
          <w:sz w:val="24"/>
          <w:szCs w:val="24"/>
          <w:lang w:val="es-ES"/>
        </w:rPr>
        <w:t xml:space="preserve"> rememorada en providencia de 20 de mayo de 2008 radicación Nº</w:t>
      </w:r>
      <w:r w:rsidR="00407053">
        <w:rPr>
          <w:rFonts w:ascii="Arial" w:eastAsia="Arial" w:hAnsi="Arial" w:cs="Arial"/>
          <w:sz w:val="24"/>
          <w:szCs w:val="24"/>
          <w:lang w:val="es-ES"/>
        </w:rPr>
        <w:t xml:space="preserve"> </w:t>
      </w:r>
      <w:r w:rsidRPr="00897476">
        <w:rPr>
          <w:rFonts w:ascii="Arial" w:eastAsia="Arial" w:hAnsi="Arial" w:cs="Arial"/>
          <w:sz w:val="24"/>
          <w:szCs w:val="24"/>
          <w:lang w:val="es-ES"/>
        </w:rPr>
        <w:t xml:space="preserve">32.393,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3E930766" w14:textId="77777777" w:rsidR="006542B2" w:rsidRPr="00897476" w:rsidRDefault="006542B2" w:rsidP="0011309C">
      <w:pPr>
        <w:spacing w:after="0"/>
        <w:jc w:val="both"/>
        <w:rPr>
          <w:rFonts w:ascii="Arial" w:eastAsia="Arial" w:hAnsi="Arial" w:cs="Arial"/>
          <w:sz w:val="24"/>
          <w:szCs w:val="24"/>
        </w:rPr>
      </w:pPr>
    </w:p>
    <w:p w14:paraId="55A93B26" w14:textId="4EDE3B3A" w:rsidR="023D0C06" w:rsidRPr="00897476" w:rsidRDefault="023D0C06" w:rsidP="0011309C">
      <w:pPr>
        <w:spacing w:after="0"/>
        <w:jc w:val="both"/>
        <w:rPr>
          <w:rFonts w:ascii="Arial" w:hAnsi="Arial" w:cs="Arial"/>
          <w:sz w:val="24"/>
          <w:szCs w:val="24"/>
        </w:rPr>
      </w:pPr>
      <w:r w:rsidRPr="00897476">
        <w:rPr>
          <w:rFonts w:ascii="Arial" w:eastAsia="Arial" w:hAnsi="Arial" w:cs="Arial"/>
          <w:sz w:val="24"/>
          <w:szCs w:val="24"/>
          <w:lang w:val="es-ES"/>
        </w:rPr>
        <w:t>Posteriormente, en sentencia de 4 de noviembre de 2009</w:t>
      </w:r>
      <w:r w:rsidR="750A1E84" w:rsidRPr="00897476">
        <w:rPr>
          <w:rFonts w:ascii="Arial" w:eastAsia="Arial" w:hAnsi="Arial" w:cs="Arial"/>
          <w:sz w:val="24"/>
          <w:szCs w:val="24"/>
          <w:lang w:val="es-ES"/>
        </w:rPr>
        <w:t xml:space="preserve"> con radicado </w:t>
      </w:r>
      <w:r w:rsidRPr="00897476">
        <w:rPr>
          <w:rFonts w:ascii="Arial" w:eastAsia="Arial" w:hAnsi="Arial" w:cs="Arial"/>
          <w:sz w:val="24"/>
          <w:szCs w:val="24"/>
          <w:lang w:val="es-ES"/>
        </w:rPr>
        <w:t>35809</w:t>
      </w:r>
      <w:r w:rsidR="2284D8B4" w:rsidRPr="00897476">
        <w:rPr>
          <w:rFonts w:ascii="Arial" w:eastAsia="Arial" w:hAnsi="Arial" w:cs="Arial"/>
          <w:sz w:val="24"/>
          <w:szCs w:val="24"/>
          <w:lang w:val="es-ES"/>
        </w:rPr>
        <w:t xml:space="preserve">, </w:t>
      </w:r>
      <w:r w:rsidRPr="00897476">
        <w:rPr>
          <w:rFonts w:ascii="Arial" w:eastAsia="Arial" w:hAnsi="Arial" w:cs="Arial"/>
          <w:sz w:val="24"/>
          <w:szCs w:val="24"/>
          <w:lang w:val="es-ES"/>
        </w:rPr>
        <w:t xml:space="preserve">reiterada en providencias de 28 de octubre de 2009 </w:t>
      </w:r>
      <w:r w:rsidR="0E512DC0" w:rsidRPr="00897476">
        <w:rPr>
          <w:rFonts w:ascii="Arial" w:eastAsia="Arial" w:hAnsi="Arial" w:cs="Arial"/>
          <w:sz w:val="24"/>
          <w:szCs w:val="24"/>
          <w:lang w:val="es-ES"/>
        </w:rPr>
        <w:t>con radic</w:t>
      </w:r>
      <w:r w:rsidRPr="00897476">
        <w:rPr>
          <w:rFonts w:ascii="Arial" w:eastAsia="Arial" w:hAnsi="Arial" w:cs="Arial"/>
          <w:sz w:val="24"/>
          <w:szCs w:val="24"/>
          <w:lang w:val="es-ES"/>
        </w:rPr>
        <w:t>ad</w:t>
      </w:r>
      <w:r w:rsidR="0E512DC0" w:rsidRPr="00897476">
        <w:rPr>
          <w:rFonts w:ascii="Arial" w:eastAsia="Arial" w:hAnsi="Arial" w:cs="Arial"/>
          <w:sz w:val="24"/>
          <w:szCs w:val="24"/>
          <w:lang w:val="es-ES"/>
        </w:rPr>
        <w:t xml:space="preserve">o </w:t>
      </w:r>
      <w:r w:rsidRPr="00897476">
        <w:rPr>
          <w:rFonts w:ascii="Arial" w:eastAsia="Arial" w:hAnsi="Arial" w:cs="Arial"/>
          <w:sz w:val="24"/>
          <w:szCs w:val="24"/>
          <w:lang w:val="es-ES"/>
        </w:rPr>
        <w:t>34899, 1° de diciembre de igual año</w:t>
      </w:r>
      <w:r w:rsidR="14FA85B4" w:rsidRPr="00897476">
        <w:rPr>
          <w:rFonts w:ascii="Arial" w:eastAsia="Arial" w:hAnsi="Arial" w:cs="Arial"/>
          <w:sz w:val="24"/>
          <w:szCs w:val="24"/>
          <w:lang w:val="es-ES"/>
        </w:rPr>
        <w:t xml:space="preserve"> con radicado </w:t>
      </w:r>
      <w:r w:rsidRPr="00897476">
        <w:rPr>
          <w:rFonts w:ascii="Arial" w:eastAsia="Arial" w:hAnsi="Arial" w:cs="Arial"/>
          <w:sz w:val="24"/>
          <w:szCs w:val="24"/>
          <w:lang w:val="es-ES"/>
        </w:rPr>
        <w:t xml:space="preserve">34415 y 31 de agosto de 2010 </w:t>
      </w:r>
      <w:r w:rsidR="35AEEEC5" w:rsidRPr="00897476">
        <w:rPr>
          <w:rFonts w:ascii="Arial" w:eastAsia="Arial" w:hAnsi="Arial" w:cs="Arial"/>
          <w:sz w:val="24"/>
          <w:szCs w:val="24"/>
          <w:lang w:val="es-ES"/>
        </w:rPr>
        <w:t xml:space="preserve">con radicado </w:t>
      </w:r>
      <w:r w:rsidRPr="00897476">
        <w:rPr>
          <w:rFonts w:ascii="Arial" w:eastAsia="Arial" w:hAnsi="Arial" w:cs="Arial"/>
          <w:sz w:val="24"/>
          <w:szCs w:val="24"/>
          <w:lang w:val="es-ES"/>
        </w:rPr>
        <w:t>39464, la Corte puntualizó que cada caso en concreto debe analizarse particularmente, en consideración a que puede suceder que la interrupción de la convivencia obedezca a una situación que no conlleve la pérdida del derecho</w:t>
      </w:r>
      <w:bookmarkEnd w:id="2"/>
      <w:r w:rsidRPr="00897476">
        <w:rPr>
          <w:rFonts w:ascii="Arial" w:eastAsia="Arial" w:hAnsi="Arial" w:cs="Arial"/>
          <w:sz w:val="24"/>
          <w:szCs w:val="24"/>
          <w:lang w:val="es-ES"/>
        </w:rPr>
        <w:t>, pues puede ocurrir que ella se interrumpa en razón de la ausencia física de alguno de los dos, pero por motivos de salud, oportunidades u obligaciones laborales, imperativos legales o económicos, entre otros; eventos en los que deberá reconocerse la pensión de sobrevivientes cuando se acrediten cinco años de convivencia con anterioridad al deceso, a pesar de esa ausencia física durante ese lapso o parte de éste</w:t>
      </w:r>
      <w:r w:rsidR="04FC4994" w:rsidRPr="00897476">
        <w:rPr>
          <w:rFonts w:ascii="Arial" w:eastAsia="Arial" w:hAnsi="Arial" w:cs="Arial"/>
          <w:sz w:val="24"/>
          <w:szCs w:val="24"/>
          <w:lang w:val="es-ES"/>
        </w:rPr>
        <w:t xml:space="preserve">. </w:t>
      </w:r>
    </w:p>
    <w:p w14:paraId="6A6BD387" w14:textId="07094F79" w:rsidR="3676AEC7" w:rsidRPr="00897476" w:rsidRDefault="3676AEC7" w:rsidP="0011309C">
      <w:pPr>
        <w:spacing w:after="0"/>
        <w:jc w:val="both"/>
        <w:rPr>
          <w:rFonts w:ascii="Arial" w:eastAsia="Arial" w:hAnsi="Arial" w:cs="Arial"/>
          <w:sz w:val="24"/>
          <w:szCs w:val="24"/>
          <w:lang w:val="es-ES"/>
        </w:rPr>
      </w:pPr>
    </w:p>
    <w:p w14:paraId="568E9E5F" w14:textId="38AC9436" w:rsidR="023D0C06" w:rsidRPr="00897476" w:rsidRDefault="023D0C06" w:rsidP="0011309C">
      <w:pPr>
        <w:spacing w:after="0"/>
        <w:jc w:val="both"/>
        <w:rPr>
          <w:rFonts w:ascii="Arial" w:hAnsi="Arial" w:cs="Arial"/>
          <w:sz w:val="24"/>
          <w:szCs w:val="24"/>
        </w:rPr>
      </w:pPr>
      <w:bookmarkStart w:id="3" w:name="_Hlk116466336"/>
      <w:r w:rsidRPr="00897476">
        <w:rPr>
          <w:rFonts w:ascii="Arial" w:eastAsia="Arial" w:hAnsi="Arial" w:cs="Arial"/>
          <w:sz w:val="24"/>
          <w:szCs w:val="24"/>
          <w:lang w:val="es-ES"/>
        </w:rPr>
        <w:t>Poco tiempo después, más concretamente en sentencia de 29 de noviembre de 2011 Rad.</w:t>
      </w:r>
      <w:r w:rsidR="00407053">
        <w:rPr>
          <w:rFonts w:ascii="Arial" w:eastAsia="Arial" w:hAnsi="Arial" w:cs="Arial"/>
          <w:sz w:val="24"/>
          <w:szCs w:val="24"/>
          <w:lang w:val="es-ES"/>
        </w:rPr>
        <w:t xml:space="preserve"> </w:t>
      </w:r>
      <w:r w:rsidRPr="00897476">
        <w:rPr>
          <w:rFonts w:ascii="Arial" w:eastAsia="Arial" w:hAnsi="Arial" w:cs="Arial"/>
          <w:sz w:val="24"/>
          <w:szCs w:val="24"/>
          <w:lang w:val="es-ES"/>
        </w:rPr>
        <w:t>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w:t>
      </w:r>
      <w:bookmarkEnd w:id="3"/>
      <w:r w:rsidRPr="00897476">
        <w:rPr>
          <w:rFonts w:ascii="Arial" w:eastAsia="Arial" w:hAnsi="Arial" w:cs="Arial"/>
          <w:sz w:val="24"/>
          <w:szCs w:val="24"/>
          <w:lang w:val="es-ES"/>
        </w:rPr>
        <w:t xml:space="preserve">, siempre y cuando a la fecha del deceso se encuentre vigente el lazo matrimonial.  </w:t>
      </w:r>
    </w:p>
    <w:p w14:paraId="3CCDF5D4" w14:textId="66AA04F7" w:rsidR="023D0C06" w:rsidRPr="00897476" w:rsidRDefault="023D0C06" w:rsidP="0011309C">
      <w:pPr>
        <w:spacing w:after="0"/>
        <w:jc w:val="both"/>
        <w:rPr>
          <w:rFonts w:ascii="Arial" w:hAnsi="Arial" w:cs="Arial"/>
          <w:sz w:val="24"/>
          <w:szCs w:val="24"/>
        </w:rPr>
      </w:pPr>
      <w:r w:rsidRPr="00897476">
        <w:rPr>
          <w:rFonts w:ascii="Arial" w:eastAsia="Arial" w:hAnsi="Arial" w:cs="Arial"/>
          <w:sz w:val="24"/>
          <w:szCs w:val="24"/>
          <w:lang w:val="es-ES"/>
        </w:rPr>
        <w:t xml:space="preserve"> </w:t>
      </w:r>
    </w:p>
    <w:p w14:paraId="3B935912" w14:textId="2CEE13B7" w:rsidR="023D0C06" w:rsidRPr="00897476" w:rsidRDefault="023D0C06" w:rsidP="0011309C">
      <w:pPr>
        <w:spacing w:after="0"/>
        <w:jc w:val="both"/>
        <w:rPr>
          <w:rFonts w:ascii="Arial" w:hAnsi="Arial" w:cs="Arial"/>
          <w:sz w:val="24"/>
          <w:szCs w:val="24"/>
        </w:rPr>
      </w:pPr>
      <w:r w:rsidRPr="00897476">
        <w:rPr>
          <w:rFonts w:ascii="Arial" w:eastAsia="Arial" w:hAnsi="Arial" w:cs="Arial"/>
          <w:sz w:val="24"/>
          <w:szCs w:val="24"/>
          <w:lang w:val="es-ES"/>
        </w:rPr>
        <w:lastRenderedPageBreak/>
        <w:t xml:space="preserve">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 </w:t>
      </w:r>
    </w:p>
    <w:p w14:paraId="2FA00093" w14:textId="77777777" w:rsidR="0011309C" w:rsidRDefault="0011309C" w:rsidP="0011309C">
      <w:pPr>
        <w:spacing w:after="0"/>
        <w:jc w:val="both"/>
        <w:rPr>
          <w:rFonts w:ascii="Arial" w:eastAsia="Arial" w:hAnsi="Arial" w:cs="Arial"/>
          <w:sz w:val="24"/>
          <w:szCs w:val="24"/>
          <w:lang w:val="es-ES"/>
        </w:rPr>
      </w:pPr>
    </w:p>
    <w:p w14:paraId="77D1D778" w14:textId="648A0831" w:rsidR="023D0C06" w:rsidRPr="00897476" w:rsidRDefault="023D0C06" w:rsidP="0011309C">
      <w:pPr>
        <w:spacing w:after="0"/>
        <w:jc w:val="both"/>
        <w:rPr>
          <w:rFonts w:ascii="Arial" w:hAnsi="Arial" w:cs="Arial"/>
          <w:sz w:val="24"/>
          <w:szCs w:val="24"/>
        </w:rPr>
      </w:pPr>
      <w:bookmarkStart w:id="4" w:name="_Hlk116466575"/>
      <w:r w:rsidRPr="00897476">
        <w:rPr>
          <w:rFonts w:ascii="Arial" w:eastAsia="Arial" w:hAnsi="Arial" w:cs="Arial"/>
          <w:sz w:val="24"/>
          <w:szCs w:val="24"/>
          <w:lang w:val="es-ES"/>
        </w:rPr>
        <w:t>No obstante, la Alta Magistratura en sentencia SL12442 de 15 de septiembre de 2015 radicación Nº</w:t>
      </w:r>
      <w:r w:rsidR="00D22411">
        <w:rPr>
          <w:rFonts w:ascii="Arial" w:eastAsia="Arial" w:hAnsi="Arial" w:cs="Arial"/>
          <w:sz w:val="24"/>
          <w:szCs w:val="24"/>
          <w:lang w:val="es-ES"/>
        </w:rPr>
        <w:t xml:space="preserve"> </w:t>
      </w:r>
      <w:r w:rsidRPr="00897476">
        <w:rPr>
          <w:rFonts w:ascii="Arial" w:eastAsia="Arial" w:hAnsi="Arial" w:cs="Arial"/>
          <w:sz w:val="24"/>
          <w:szCs w:val="24"/>
          <w:lang w:val="es-ES"/>
        </w:rPr>
        <w:t>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w:t>
      </w:r>
      <w:bookmarkEnd w:id="4"/>
      <w:r w:rsidRPr="00897476">
        <w:rPr>
          <w:rFonts w:ascii="Arial" w:eastAsia="Arial" w:hAnsi="Arial" w:cs="Arial"/>
          <w:sz w:val="24"/>
          <w:szCs w:val="24"/>
          <w:lang w:val="es-ES"/>
        </w:rPr>
        <w:t xml:space="preserve">. Explicó en la providencia en cita que: </w:t>
      </w:r>
    </w:p>
    <w:p w14:paraId="155D68A3" w14:textId="0598FAFD" w:rsidR="023D0C06" w:rsidRPr="00897476" w:rsidRDefault="023D0C06" w:rsidP="0011309C">
      <w:pPr>
        <w:spacing w:after="0"/>
        <w:jc w:val="both"/>
        <w:rPr>
          <w:rFonts w:ascii="Arial" w:hAnsi="Arial" w:cs="Arial"/>
          <w:sz w:val="24"/>
          <w:szCs w:val="24"/>
        </w:rPr>
      </w:pPr>
      <w:r w:rsidRPr="00897476">
        <w:rPr>
          <w:rFonts w:ascii="Arial" w:eastAsia="Arial" w:hAnsi="Arial" w:cs="Arial"/>
          <w:sz w:val="24"/>
          <w:szCs w:val="24"/>
          <w:lang w:val="es-ES"/>
        </w:rPr>
        <w:t xml:space="preserve"> </w:t>
      </w:r>
    </w:p>
    <w:p w14:paraId="1859F0EA" w14:textId="50751041" w:rsidR="023D0C06" w:rsidRPr="00D2783C" w:rsidRDefault="023D0C06" w:rsidP="00D2783C">
      <w:pPr>
        <w:spacing w:after="0" w:line="240" w:lineRule="auto"/>
        <w:ind w:left="426" w:right="420"/>
        <w:jc w:val="both"/>
        <w:rPr>
          <w:rFonts w:ascii="Arial" w:hAnsi="Arial" w:cs="Arial"/>
          <w:szCs w:val="24"/>
        </w:rPr>
      </w:pPr>
      <w:r w:rsidRPr="00D2783C">
        <w:rPr>
          <w:rFonts w:ascii="Arial" w:eastAsia="Arial" w:hAnsi="Arial" w:cs="Arial"/>
          <w:i/>
          <w:iCs/>
          <w:szCs w:val="24"/>
          <w:lang w:val="es-ES"/>
        </w:rPr>
        <w:t>“…</w:t>
      </w:r>
      <w:r w:rsidR="00D2783C" w:rsidRPr="00D2783C">
        <w:rPr>
          <w:rFonts w:ascii="Arial" w:eastAsia="Arial" w:hAnsi="Arial" w:cs="Arial"/>
          <w:i/>
          <w:iCs/>
          <w:szCs w:val="24"/>
          <w:lang w:val="es-ES"/>
        </w:rPr>
        <w:t xml:space="preserve"> </w:t>
      </w:r>
      <w:r w:rsidRPr="00D2783C">
        <w:rPr>
          <w:rFonts w:ascii="Arial" w:eastAsia="Arial" w:hAnsi="Arial" w:cs="Arial"/>
          <w:i/>
          <w:iCs/>
          <w:szCs w:val="24"/>
          <w:lang w:val="es-ES"/>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D2783C">
        <w:rPr>
          <w:rFonts w:ascii="Arial" w:eastAsia="Arial" w:hAnsi="Arial" w:cs="Arial"/>
          <w:szCs w:val="24"/>
          <w:lang w:val="es-ES"/>
        </w:rPr>
        <w:t xml:space="preserve"> </w:t>
      </w:r>
    </w:p>
    <w:p w14:paraId="75AA4E51" w14:textId="1ADBF8E4" w:rsidR="023D0C06" w:rsidRPr="00897476" w:rsidRDefault="023D0C06" w:rsidP="00D2783C">
      <w:pPr>
        <w:spacing w:after="0"/>
        <w:jc w:val="both"/>
        <w:rPr>
          <w:rFonts w:ascii="Arial" w:hAnsi="Arial" w:cs="Arial"/>
          <w:sz w:val="24"/>
          <w:szCs w:val="24"/>
        </w:rPr>
      </w:pPr>
    </w:p>
    <w:p w14:paraId="4439E3D6" w14:textId="4A870344" w:rsidR="023D0C06" w:rsidRPr="00897476" w:rsidRDefault="023D0C06" w:rsidP="00D2783C">
      <w:pPr>
        <w:spacing w:after="0"/>
        <w:jc w:val="both"/>
        <w:rPr>
          <w:rFonts w:ascii="Arial" w:hAnsi="Arial" w:cs="Arial"/>
          <w:sz w:val="24"/>
          <w:szCs w:val="24"/>
        </w:rPr>
      </w:pPr>
      <w:r w:rsidRPr="00897476">
        <w:rPr>
          <w:rFonts w:ascii="Arial" w:eastAsia="Arial" w:hAnsi="Arial" w:cs="Arial"/>
          <w:sz w:val="24"/>
          <w:szCs w:val="24"/>
          <w:lang w:val="es-ES"/>
        </w:rPr>
        <w:t xml:space="preserve">Se dejó allí dicho también, que aun en los eventos en los que no se mantenga vivo y actuante el vínculo en los términos expuestos anteriormente, podrá aspirar el cónyuge supérstite a que se le reconozca la pensión de sobrevivientes, siempre y cuando demuestre que el alejamiento se produjo por situaciones ajenas a su voluntad. </w:t>
      </w:r>
    </w:p>
    <w:p w14:paraId="16DBA4E2" w14:textId="31491B3F" w:rsidR="3676AEC7" w:rsidRPr="00897476" w:rsidRDefault="3676AEC7" w:rsidP="00D2783C">
      <w:pPr>
        <w:spacing w:after="0"/>
        <w:jc w:val="both"/>
        <w:rPr>
          <w:rFonts w:ascii="Arial" w:eastAsia="Arial" w:hAnsi="Arial" w:cs="Arial"/>
          <w:sz w:val="24"/>
          <w:szCs w:val="24"/>
          <w:lang w:val="es-ES"/>
        </w:rPr>
      </w:pPr>
    </w:p>
    <w:p w14:paraId="75DB160D" w14:textId="2366DF20" w:rsidR="023D0C06" w:rsidRPr="00897476" w:rsidRDefault="023D0C06" w:rsidP="00D2783C">
      <w:pPr>
        <w:spacing w:after="0"/>
        <w:jc w:val="both"/>
        <w:rPr>
          <w:rFonts w:ascii="Arial" w:hAnsi="Arial" w:cs="Arial"/>
          <w:sz w:val="24"/>
          <w:szCs w:val="24"/>
        </w:rPr>
      </w:pPr>
      <w:bookmarkStart w:id="5" w:name="_Hlk116466649"/>
      <w:r w:rsidRPr="00897476">
        <w:rPr>
          <w:rFonts w:ascii="Arial" w:eastAsia="Arial" w:hAnsi="Arial" w:cs="Arial"/>
          <w:sz w:val="24"/>
          <w:szCs w:val="24"/>
          <w:lang w:val="es-ES"/>
        </w:rPr>
        <w:t>Sin embargo, luego de revisar nuevamente lo dispuesto por el legislador en el artículo 47 de la ley 100 de 1993</w:t>
      </w:r>
      <w:r w:rsidR="00D22411">
        <w:rPr>
          <w:rFonts w:ascii="Arial" w:eastAsia="Arial" w:hAnsi="Arial" w:cs="Arial"/>
          <w:sz w:val="24"/>
          <w:szCs w:val="24"/>
          <w:lang w:val="es-ES"/>
        </w:rPr>
        <w:t>,</w:t>
      </w:r>
      <w:r w:rsidRPr="00897476">
        <w:rPr>
          <w:rFonts w:ascii="Arial" w:eastAsia="Arial" w:hAnsi="Arial" w:cs="Arial"/>
          <w:sz w:val="24"/>
          <w:szCs w:val="24"/>
          <w:lang w:val="es-ES"/>
        </w:rPr>
        <w:t xml:space="preserve"> modificado por el artículo 13 de la ley 797 de 2003, el máximo órgano de la jurisdicción ordinaria laboral emitió la sentencia CSJ SL5169-2019, reiterada en providencias CSJ SL1707-2021, CSJ SL2015-2021, CSJ SL2464-2021 y CSJ SL4321-2021, en la que se rectificó la postura asumida en la sentencia SL12442-2015, manifestando que no resulta correcta la condición impuesta a los cónyuges supérstites separados de hecho, consistente en acreditar para el momento de la muerte del causante un vínculo vivo y actuante con él</w:t>
      </w:r>
      <w:bookmarkEnd w:id="5"/>
      <w:r w:rsidRPr="00897476">
        <w:rPr>
          <w:rFonts w:ascii="Arial" w:eastAsia="Arial" w:hAnsi="Arial" w:cs="Arial"/>
          <w:sz w:val="24"/>
          <w:szCs w:val="24"/>
          <w:lang w:val="es-ES"/>
        </w:rPr>
        <w:t>, para poder acceder al derecho pensional, al concluir que ese era un requisito adicional que la ley no contempla, lo cual explicó de la siguiente manera:</w:t>
      </w:r>
      <w:r w:rsidRPr="00897476">
        <w:rPr>
          <w:rFonts w:ascii="Arial" w:eastAsia="Bookman Old Style" w:hAnsi="Arial" w:cs="Arial"/>
          <w:sz w:val="24"/>
          <w:szCs w:val="24"/>
          <w:lang w:val="es"/>
        </w:rPr>
        <w:t xml:space="preserve"> </w:t>
      </w:r>
      <w:r w:rsidRPr="00897476">
        <w:rPr>
          <w:rFonts w:ascii="Arial" w:eastAsia="Bookman Old Style" w:hAnsi="Arial" w:cs="Arial"/>
          <w:sz w:val="24"/>
          <w:szCs w:val="24"/>
          <w:lang w:val="es-ES"/>
        </w:rPr>
        <w:t xml:space="preserve"> </w:t>
      </w:r>
    </w:p>
    <w:p w14:paraId="5CED372B" w14:textId="02D2E308" w:rsidR="023D0C06" w:rsidRPr="00897476" w:rsidRDefault="023D0C06" w:rsidP="00D2783C">
      <w:pPr>
        <w:spacing w:after="0"/>
        <w:jc w:val="both"/>
        <w:rPr>
          <w:rFonts w:ascii="Arial" w:hAnsi="Arial" w:cs="Arial"/>
          <w:sz w:val="24"/>
          <w:szCs w:val="24"/>
        </w:rPr>
      </w:pPr>
      <w:r w:rsidRPr="00897476">
        <w:rPr>
          <w:rFonts w:ascii="Arial" w:eastAsia="Bookman Old Style" w:hAnsi="Arial" w:cs="Arial"/>
          <w:sz w:val="24"/>
          <w:szCs w:val="24"/>
          <w:lang w:val="es-ES"/>
        </w:rPr>
        <w:t xml:space="preserve"> </w:t>
      </w:r>
    </w:p>
    <w:p w14:paraId="1F4706AB" w14:textId="27056F90" w:rsidR="023D0C06" w:rsidRPr="00D2783C" w:rsidRDefault="023D0C06" w:rsidP="00D2783C">
      <w:pPr>
        <w:spacing w:after="0" w:line="240" w:lineRule="auto"/>
        <w:ind w:left="426" w:right="420"/>
        <w:jc w:val="both"/>
        <w:rPr>
          <w:rFonts w:ascii="Arial" w:eastAsia="Arial" w:hAnsi="Arial" w:cs="Arial"/>
          <w:i/>
          <w:iCs/>
          <w:szCs w:val="24"/>
          <w:lang w:val="es-ES"/>
        </w:rPr>
      </w:pPr>
      <w:r w:rsidRPr="00D2783C">
        <w:rPr>
          <w:rFonts w:ascii="Arial" w:eastAsia="Arial" w:hAnsi="Arial" w:cs="Arial"/>
          <w:i/>
          <w:iCs/>
          <w:szCs w:val="24"/>
          <w:lang w:val="es-ES"/>
        </w:rPr>
        <w:t xml:space="preserve">“Pues bien, de la normativa trascrita se colige que, en el caso de la cónyuge con vínculo matrimonial vigente y separada de hecho del causante, la acreditación para el momento de la muerte de algún tipo de «vínculo afectivo», «comunicación solidaria» y «ayuda mutua» que permita considerar que los «lazos familiares siguieron vigentes» para ser beneficiaria de la pensión de sobrevivientes, configura un requisito adicional que no establece el inciso 3.º del literal b). Nótese que en el texto de la aludida disposición se hace referencia es a que, en ese caso, la consorte tiene derecho a una cuota parte de la pensión de sobrevivientes, proporcional al tiempo convivido con el afiliado fallecido.”. </w:t>
      </w:r>
    </w:p>
    <w:p w14:paraId="31D70B68" w14:textId="54DB5414" w:rsidR="023D0C06" w:rsidRPr="00897476" w:rsidRDefault="023D0C06" w:rsidP="00D2783C">
      <w:pPr>
        <w:spacing w:after="0"/>
        <w:ind w:left="567" w:right="618"/>
        <w:jc w:val="both"/>
        <w:rPr>
          <w:rFonts w:ascii="Arial" w:hAnsi="Arial" w:cs="Arial"/>
          <w:sz w:val="24"/>
          <w:szCs w:val="24"/>
        </w:rPr>
      </w:pPr>
      <w:r w:rsidRPr="00897476">
        <w:rPr>
          <w:rFonts w:ascii="Arial" w:eastAsia="Arial" w:hAnsi="Arial" w:cs="Arial"/>
          <w:sz w:val="24"/>
          <w:szCs w:val="24"/>
          <w:lang w:val="es-ES"/>
        </w:rPr>
        <w:t xml:space="preserve"> </w:t>
      </w:r>
    </w:p>
    <w:p w14:paraId="3E8D073E" w14:textId="418071DC" w:rsidR="023D0C06" w:rsidRPr="00897476" w:rsidRDefault="023D0C06" w:rsidP="00D2783C">
      <w:pPr>
        <w:spacing w:after="0"/>
        <w:jc w:val="both"/>
        <w:rPr>
          <w:rFonts w:ascii="Arial" w:hAnsi="Arial" w:cs="Arial"/>
          <w:sz w:val="24"/>
          <w:szCs w:val="24"/>
        </w:rPr>
      </w:pPr>
      <w:r w:rsidRPr="00897476">
        <w:rPr>
          <w:rFonts w:ascii="Arial" w:eastAsia="Arial" w:hAnsi="Arial" w:cs="Arial"/>
          <w:sz w:val="24"/>
          <w:szCs w:val="24"/>
          <w:lang w:val="es"/>
        </w:rPr>
        <w:t>Añadiendo más adelante que:</w:t>
      </w:r>
      <w:r w:rsidRPr="00897476">
        <w:rPr>
          <w:rFonts w:ascii="Arial" w:eastAsia="Bookman Old Style" w:hAnsi="Arial" w:cs="Arial"/>
          <w:sz w:val="24"/>
          <w:szCs w:val="24"/>
          <w:lang w:val="es"/>
        </w:rPr>
        <w:t xml:space="preserve"> </w:t>
      </w:r>
      <w:r w:rsidRPr="00897476">
        <w:rPr>
          <w:rFonts w:ascii="Arial" w:eastAsia="Bookman Old Style" w:hAnsi="Arial" w:cs="Arial"/>
          <w:sz w:val="24"/>
          <w:szCs w:val="24"/>
          <w:lang w:val="es-ES"/>
        </w:rPr>
        <w:t xml:space="preserve"> </w:t>
      </w:r>
    </w:p>
    <w:p w14:paraId="771B8966" w14:textId="2201EF78" w:rsidR="023D0C06" w:rsidRPr="00897476" w:rsidRDefault="023D0C06" w:rsidP="00D2783C">
      <w:pPr>
        <w:spacing w:after="0"/>
        <w:jc w:val="both"/>
        <w:rPr>
          <w:rFonts w:ascii="Arial" w:hAnsi="Arial" w:cs="Arial"/>
          <w:sz w:val="24"/>
          <w:szCs w:val="24"/>
        </w:rPr>
      </w:pPr>
      <w:r w:rsidRPr="00897476">
        <w:rPr>
          <w:rFonts w:ascii="Arial" w:eastAsia="Bookman Old Style" w:hAnsi="Arial" w:cs="Arial"/>
          <w:sz w:val="24"/>
          <w:szCs w:val="24"/>
          <w:lang w:val="es-ES"/>
        </w:rPr>
        <w:t xml:space="preserve"> </w:t>
      </w:r>
    </w:p>
    <w:p w14:paraId="2C292480" w14:textId="4A4062E3" w:rsidR="023D0C06" w:rsidRPr="00D2783C" w:rsidRDefault="023D0C06" w:rsidP="00D2783C">
      <w:pPr>
        <w:spacing w:after="0" w:line="240" w:lineRule="auto"/>
        <w:ind w:left="426" w:right="420"/>
        <w:jc w:val="both"/>
        <w:rPr>
          <w:rFonts w:ascii="Arial" w:eastAsia="Arial" w:hAnsi="Arial" w:cs="Arial"/>
          <w:i/>
          <w:iCs/>
          <w:szCs w:val="24"/>
          <w:lang w:val="es-ES"/>
        </w:rPr>
      </w:pPr>
      <w:r w:rsidRPr="00D2783C">
        <w:rPr>
          <w:rFonts w:ascii="Arial" w:eastAsia="Arial" w:hAnsi="Arial" w:cs="Arial"/>
          <w:i/>
          <w:iCs/>
          <w:szCs w:val="24"/>
          <w:lang w:val="es-ES"/>
        </w:rPr>
        <w:t xml:space="preserve">“En efecto, no es ajeno al conocimiento colectivo que la decisión de separarse de hecho del cónyuge, comúnmente proviene de problemas estructurales que aquejan la relación </w:t>
      </w:r>
      <w:r w:rsidRPr="00D2783C">
        <w:rPr>
          <w:rFonts w:ascii="Arial" w:eastAsia="Arial" w:hAnsi="Arial" w:cs="Arial"/>
          <w:i/>
          <w:iCs/>
          <w:szCs w:val="24"/>
          <w:lang w:val="es-ES"/>
        </w:rPr>
        <w:lastRenderedPageBreak/>
        <w:t xml:space="preserve">de pareja, que, debido al impacto emocional que aquellos generan en los consortes, terminan por convertirse en causas de distanciamiento. </w:t>
      </w:r>
    </w:p>
    <w:p w14:paraId="74C686BA" w14:textId="10D983C7" w:rsidR="3676AEC7" w:rsidRPr="00D2783C" w:rsidRDefault="3676AEC7" w:rsidP="00D2783C">
      <w:pPr>
        <w:spacing w:after="0" w:line="240" w:lineRule="auto"/>
        <w:ind w:left="426" w:right="420"/>
        <w:jc w:val="both"/>
        <w:rPr>
          <w:rFonts w:ascii="Arial" w:eastAsia="Arial" w:hAnsi="Arial" w:cs="Arial"/>
          <w:i/>
          <w:iCs/>
          <w:szCs w:val="24"/>
          <w:lang w:val="es-ES"/>
        </w:rPr>
      </w:pPr>
    </w:p>
    <w:p w14:paraId="152EAADE" w14:textId="6847340C" w:rsidR="023D0C06" w:rsidRPr="00D2783C" w:rsidRDefault="023D0C06" w:rsidP="00D2783C">
      <w:pPr>
        <w:spacing w:after="0" w:line="240" w:lineRule="auto"/>
        <w:ind w:left="426" w:right="420"/>
        <w:jc w:val="both"/>
        <w:rPr>
          <w:rFonts w:ascii="Arial" w:eastAsia="Arial" w:hAnsi="Arial" w:cs="Arial"/>
          <w:i/>
          <w:iCs/>
          <w:szCs w:val="24"/>
          <w:lang w:val="es-ES"/>
        </w:rPr>
      </w:pPr>
      <w:r w:rsidRPr="00D2783C">
        <w:rPr>
          <w:rFonts w:ascii="Arial" w:eastAsia="Arial" w:hAnsi="Arial" w:cs="Arial"/>
          <w:i/>
          <w:iCs/>
          <w:szCs w:val="24"/>
          <w:lang w:val="es-ES"/>
        </w:rPr>
        <w:t xml:space="preserve">Cada una de esas situaciones, por supuesto, no pueden ser previstas por el legislador; y es precisamente, en ese contexto, en el que el juez entra a jugar su rol de intérprete de la norma a efectos de zanjar la necesidad de que el ordenamiento jurídico cubra esos escenarios. Así lo reconoció, por ejemplo, esta Corporación en un reciente pronunciamiento en el que explicó que la convivencia no se puede descartar por la pura y simple separación de cuerpos de la pareja y, en dicho caso, otorgó la pensión de sobrevivientes a la cónyuge supérstite del causante pese a no convivir con él, ni mantener lazos de afecto, pues determinó que la renuncia a la cohabitación estaba justificada por los malos tratos a que era sometida y obedecía al ejercicio legítimo de protección de sus derechos a la vida e integridad personal (CSJ SL2010-2019).  </w:t>
      </w:r>
    </w:p>
    <w:p w14:paraId="5F91B992" w14:textId="3EE060E3" w:rsidR="3676AEC7" w:rsidRPr="00D2783C" w:rsidRDefault="3676AEC7" w:rsidP="00D2783C">
      <w:pPr>
        <w:spacing w:after="0" w:line="240" w:lineRule="auto"/>
        <w:ind w:left="426" w:right="420"/>
        <w:jc w:val="both"/>
        <w:rPr>
          <w:rFonts w:ascii="Arial" w:eastAsia="Arial" w:hAnsi="Arial" w:cs="Arial"/>
          <w:i/>
          <w:iCs/>
          <w:szCs w:val="24"/>
          <w:lang w:val="es-ES"/>
        </w:rPr>
      </w:pPr>
    </w:p>
    <w:p w14:paraId="1557FF4A" w14:textId="03D92752" w:rsidR="023D0C06" w:rsidRPr="00D2783C" w:rsidRDefault="023D0C06" w:rsidP="00D2783C">
      <w:pPr>
        <w:spacing w:after="0" w:line="240" w:lineRule="auto"/>
        <w:ind w:left="426" w:right="420"/>
        <w:jc w:val="both"/>
        <w:rPr>
          <w:rFonts w:ascii="Arial" w:eastAsia="Arial" w:hAnsi="Arial" w:cs="Arial"/>
          <w:i/>
          <w:iCs/>
          <w:szCs w:val="24"/>
          <w:lang w:val="es-ES"/>
        </w:rPr>
      </w:pPr>
      <w:r w:rsidRPr="00D2783C">
        <w:rPr>
          <w:rFonts w:ascii="Arial" w:eastAsia="Arial" w:hAnsi="Arial" w:cs="Arial"/>
          <w:i/>
          <w:iCs/>
          <w:szCs w:val="24"/>
          <w:lang w:val="es-ES"/>
        </w:rPr>
        <w:t xml:space="preserve">Por ello, es totalmente desafortunado entender que el derecho no ampare a la cónyuge separada de hecho que concluyó su relación de convivencia de tal forma, que no tiene en su perspectiva continuar manteniendo lazos de afecto con su esposo.  </w:t>
      </w:r>
    </w:p>
    <w:p w14:paraId="09381CA7" w14:textId="0920C50F" w:rsidR="3676AEC7" w:rsidRPr="00D2783C" w:rsidRDefault="3676AEC7" w:rsidP="00D2783C">
      <w:pPr>
        <w:spacing w:after="0" w:line="240" w:lineRule="auto"/>
        <w:ind w:left="426" w:right="420"/>
        <w:jc w:val="both"/>
        <w:rPr>
          <w:rFonts w:ascii="Arial" w:eastAsia="Arial" w:hAnsi="Arial" w:cs="Arial"/>
          <w:i/>
          <w:iCs/>
          <w:szCs w:val="24"/>
          <w:lang w:val="es-ES"/>
        </w:rPr>
      </w:pPr>
    </w:p>
    <w:p w14:paraId="3CCDD917" w14:textId="138762ED" w:rsidR="023D0C06" w:rsidRPr="00D2783C" w:rsidRDefault="023D0C06" w:rsidP="00D2783C">
      <w:pPr>
        <w:spacing w:after="0" w:line="240" w:lineRule="auto"/>
        <w:ind w:left="426" w:right="420"/>
        <w:jc w:val="both"/>
        <w:rPr>
          <w:rFonts w:ascii="Arial" w:eastAsia="Arial" w:hAnsi="Arial" w:cs="Arial"/>
          <w:i/>
          <w:iCs/>
          <w:szCs w:val="24"/>
          <w:lang w:val="es-ES"/>
        </w:rPr>
      </w:pPr>
      <w:r w:rsidRPr="00D2783C">
        <w:rPr>
          <w:rFonts w:ascii="Arial" w:eastAsia="Arial" w:hAnsi="Arial" w:cs="Arial"/>
          <w:i/>
          <w:iCs/>
          <w:szCs w:val="24"/>
          <w:lang w:val="es-ES"/>
        </w:rPr>
        <w:t xml:space="preserve">De hecho, aun cuando el artículo 176 del Código Civil establece obligaciones a los cónyuges, entre aquellas no están las de mantener los «lazos afectivos», la «comunicación solidaria» y los «lazos familiares» hasta el momento del fallecimiento de uno de ellos.  </w:t>
      </w:r>
    </w:p>
    <w:p w14:paraId="08C9FC62" w14:textId="05F73F5A" w:rsidR="3676AEC7" w:rsidRPr="00D2783C" w:rsidRDefault="3676AEC7" w:rsidP="00D2783C">
      <w:pPr>
        <w:spacing w:after="0" w:line="240" w:lineRule="auto"/>
        <w:ind w:left="426" w:right="420"/>
        <w:jc w:val="both"/>
        <w:rPr>
          <w:rFonts w:ascii="Arial" w:eastAsia="Arial" w:hAnsi="Arial" w:cs="Arial"/>
          <w:i/>
          <w:iCs/>
          <w:szCs w:val="24"/>
          <w:lang w:val="es-ES"/>
        </w:rPr>
      </w:pPr>
    </w:p>
    <w:p w14:paraId="16E6D8A6" w14:textId="4EB8A88E" w:rsidR="023D0C06" w:rsidRPr="00D2783C" w:rsidRDefault="023D0C06" w:rsidP="00D2783C">
      <w:pPr>
        <w:spacing w:after="0" w:line="240" w:lineRule="auto"/>
        <w:ind w:left="426" w:right="420"/>
        <w:jc w:val="both"/>
        <w:rPr>
          <w:rFonts w:ascii="Arial" w:eastAsia="Arial" w:hAnsi="Arial" w:cs="Arial"/>
          <w:i/>
          <w:iCs/>
          <w:szCs w:val="24"/>
          <w:lang w:val="es-ES"/>
        </w:rPr>
      </w:pPr>
      <w:r w:rsidRPr="00D2783C">
        <w:rPr>
          <w:rFonts w:ascii="Arial" w:eastAsia="Arial" w:hAnsi="Arial" w:cs="Arial"/>
          <w:i/>
          <w:iCs/>
          <w:szCs w:val="24"/>
          <w:lang w:val="es-ES"/>
        </w:rPr>
        <w:t xml:space="preserve">Precisamente, la no existencia de lazos de afecto frente a una persona con la que convivió, pero que por alguna circunstancia ya no forma parte de su vida, no puede convertirse en una causal para negar un derecho, máxime cuando la ley a cuya 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 </w:t>
      </w:r>
    </w:p>
    <w:p w14:paraId="653156BB" w14:textId="4597EB66" w:rsidR="023D0C06" w:rsidRPr="00897476" w:rsidRDefault="023D0C06" w:rsidP="00D2783C">
      <w:pPr>
        <w:spacing w:after="0"/>
        <w:jc w:val="both"/>
        <w:rPr>
          <w:rFonts w:ascii="Arial" w:hAnsi="Arial" w:cs="Arial"/>
          <w:sz w:val="24"/>
          <w:szCs w:val="24"/>
        </w:rPr>
      </w:pPr>
      <w:r w:rsidRPr="00897476">
        <w:rPr>
          <w:rFonts w:ascii="Arial" w:eastAsia="Arial" w:hAnsi="Arial" w:cs="Arial"/>
          <w:sz w:val="24"/>
          <w:szCs w:val="24"/>
          <w:lang w:val="es-ES"/>
        </w:rPr>
        <w:t xml:space="preserve"> </w:t>
      </w:r>
    </w:p>
    <w:p w14:paraId="6B28E1FB" w14:textId="20D14FD0" w:rsidR="023D0C06" w:rsidRPr="00897476" w:rsidRDefault="023D0C06" w:rsidP="00D2783C">
      <w:pPr>
        <w:spacing w:after="0"/>
        <w:jc w:val="both"/>
        <w:rPr>
          <w:rFonts w:ascii="Arial" w:eastAsia="Arial" w:hAnsi="Arial" w:cs="Arial"/>
          <w:sz w:val="24"/>
          <w:szCs w:val="24"/>
          <w:lang w:val="es-ES"/>
        </w:rPr>
      </w:pPr>
      <w:r w:rsidRPr="00897476">
        <w:rPr>
          <w:rFonts w:ascii="Arial" w:eastAsia="Arial" w:hAnsi="Arial" w:cs="Arial"/>
          <w:sz w:val="24"/>
          <w:szCs w:val="24"/>
          <w:lang w:val="es"/>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p>
    <w:p w14:paraId="1F4FBA31" w14:textId="77777777" w:rsidR="00412B2C" w:rsidRPr="00897476" w:rsidRDefault="00412B2C" w:rsidP="00D2783C">
      <w:pPr>
        <w:spacing w:after="0"/>
        <w:jc w:val="both"/>
        <w:textAlignment w:val="baseline"/>
        <w:rPr>
          <w:rFonts w:ascii="Arial" w:eastAsia="Times New Roman" w:hAnsi="Arial" w:cs="Arial"/>
          <w:color w:val="000000"/>
          <w:sz w:val="24"/>
          <w:szCs w:val="24"/>
          <w:lang w:eastAsia="es-CO"/>
        </w:rPr>
      </w:pPr>
    </w:p>
    <w:p w14:paraId="352DB2F2" w14:textId="77777777" w:rsidR="009409CE" w:rsidRPr="00897476" w:rsidRDefault="00412B2C" w:rsidP="00D2783C">
      <w:pPr>
        <w:spacing w:after="0"/>
        <w:jc w:val="both"/>
        <w:rPr>
          <w:rFonts w:ascii="Arial" w:hAnsi="Arial" w:cs="Arial"/>
          <w:b/>
          <w:sz w:val="24"/>
          <w:szCs w:val="24"/>
        </w:rPr>
      </w:pPr>
      <w:r w:rsidRPr="00897476">
        <w:rPr>
          <w:rFonts w:ascii="Arial" w:hAnsi="Arial" w:cs="Arial"/>
          <w:b/>
          <w:sz w:val="24"/>
          <w:szCs w:val="24"/>
        </w:rPr>
        <w:t>2. EL REQUISITO DE CONVIVENCIA EXIGIDO PARA ACCEDER A LA PENSIÓN DE SOBREVIVIENTES.</w:t>
      </w:r>
    </w:p>
    <w:p w14:paraId="127A3EB3" w14:textId="77777777" w:rsidR="009409CE" w:rsidRPr="00897476" w:rsidRDefault="009409CE" w:rsidP="00D2783C">
      <w:pPr>
        <w:pStyle w:val="Sinespaciado"/>
        <w:spacing w:line="276" w:lineRule="auto"/>
        <w:rPr>
          <w:rFonts w:ascii="Arial" w:hAnsi="Arial" w:cs="Arial"/>
          <w:sz w:val="24"/>
          <w:szCs w:val="24"/>
        </w:rPr>
      </w:pPr>
    </w:p>
    <w:p w14:paraId="5B7EFB3E" w14:textId="73EC51E9" w:rsidR="00412B2C" w:rsidRPr="00897476" w:rsidRDefault="00412B2C" w:rsidP="00D2783C">
      <w:pPr>
        <w:spacing w:after="0"/>
        <w:jc w:val="both"/>
        <w:rPr>
          <w:rFonts w:ascii="Arial" w:hAnsi="Arial" w:cs="Arial"/>
          <w:b/>
          <w:bCs/>
          <w:sz w:val="24"/>
          <w:szCs w:val="24"/>
        </w:rPr>
      </w:pPr>
      <w:r w:rsidRPr="00897476">
        <w:rPr>
          <w:rFonts w:ascii="Arial" w:hAnsi="Arial" w:cs="Arial"/>
          <w:sz w:val="24"/>
          <w:szCs w:val="24"/>
        </w:rPr>
        <w:t xml:space="preserve">En sentencias CSJ SL, 10 </w:t>
      </w:r>
      <w:proofErr w:type="spellStart"/>
      <w:r w:rsidRPr="00897476">
        <w:rPr>
          <w:rFonts w:ascii="Arial" w:hAnsi="Arial" w:cs="Arial"/>
          <w:sz w:val="24"/>
          <w:szCs w:val="24"/>
        </w:rPr>
        <w:t>may</w:t>
      </w:r>
      <w:proofErr w:type="spellEnd"/>
      <w:r w:rsidRPr="00897476">
        <w:rPr>
          <w:rFonts w:ascii="Arial" w:hAnsi="Arial" w:cs="Arial"/>
          <w:sz w:val="24"/>
          <w:szCs w:val="24"/>
        </w:rPr>
        <w:t xml:space="preserve">.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o aún en aquellos casos en los que no pueden compartir el mismo techo, pero por situaciones especiales relacionadas con la salud o el trabajo, imperativos legales o económicos, entre otros, puesto que por esas solas circunstancias no se pierde la comunidad de vida o la vocación de convivencia como pareja; </w:t>
      </w:r>
      <w:r w:rsidR="008E1C02" w:rsidRPr="00897476">
        <w:rPr>
          <w:rFonts w:ascii="Arial" w:eastAsia="Times New Roman" w:hAnsi="Arial" w:cs="Arial"/>
          <w:sz w:val="24"/>
          <w:szCs w:val="24"/>
          <w:lang w:eastAsia="es-CO"/>
        </w:rPr>
        <w:t>eventos en los que deberá reconocerse la pensión de sobrevivientes cuando se acrediten cinco años de convivencia con anterioridad al deceso, a pesar de esa ausencia física durante ese lapso o parte de éste. </w:t>
      </w:r>
    </w:p>
    <w:p w14:paraId="369A79A0" w14:textId="58D5D25D" w:rsidR="3676AEC7" w:rsidRPr="00897476" w:rsidRDefault="3676AEC7" w:rsidP="00D2783C">
      <w:pPr>
        <w:spacing w:after="0"/>
        <w:jc w:val="both"/>
        <w:rPr>
          <w:rFonts w:ascii="Arial" w:eastAsia="Times New Roman" w:hAnsi="Arial" w:cs="Arial"/>
          <w:sz w:val="24"/>
          <w:szCs w:val="24"/>
          <w:lang w:eastAsia="es-CO"/>
        </w:rPr>
      </w:pPr>
    </w:p>
    <w:p w14:paraId="7964ACDB" w14:textId="7ABC2EA2" w:rsidR="008E1C02" w:rsidRPr="00897476" w:rsidRDefault="008E1C02" w:rsidP="00D2783C">
      <w:pPr>
        <w:pStyle w:val="Sinespaciado"/>
        <w:spacing w:line="276" w:lineRule="auto"/>
        <w:rPr>
          <w:rFonts w:ascii="Arial" w:eastAsia="Times New Roman" w:hAnsi="Arial" w:cs="Arial"/>
          <w:b/>
          <w:bCs/>
          <w:sz w:val="24"/>
          <w:szCs w:val="24"/>
          <w:lang w:eastAsia="es-CO"/>
        </w:rPr>
      </w:pPr>
      <w:r w:rsidRPr="00897476">
        <w:rPr>
          <w:rFonts w:ascii="Arial" w:hAnsi="Arial" w:cs="Arial"/>
          <w:sz w:val="24"/>
          <w:szCs w:val="24"/>
          <w:lang w:eastAsia="es-CO"/>
        </w:rPr>
        <w:t> </w:t>
      </w:r>
      <w:r w:rsidRPr="00897476">
        <w:rPr>
          <w:rFonts w:ascii="Arial" w:eastAsia="Times New Roman" w:hAnsi="Arial" w:cs="Arial"/>
          <w:b/>
          <w:bCs/>
          <w:sz w:val="24"/>
          <w:szCs w:val="24"/>
          <w:lang w:eastAsia="es-CO"/>
        </w:rPr>
        <w:t>CASO CONCRETO.</w:t>
      </w:r>
    </w:p>
    <w:p w14:paraId="2648363C" w14:textId="77777777" w:rsidR="008E1C02" w:rsidRPr="00897476" w:rsidRDefault="008E1C02" w:rsidP="00D2783C">
      <w:pPr>
        <w:pStyle w:val="Sinespaciado"/>
        <w:spacing w:line="276" w:lineRule="auto"/>
        <w:rPr>
          <w:rFonts w:ascii="Arial" w:hAnsi="Arial" w:cs="Arial"/>
          <w:sz w:val="24"/>
          <w:szCs w:val="24"/>
          <w:lang w:eastAsia="es-CO"/>
        </w:rPr>
      </w:pPr>
    </w:p>
    <w:p w14:paraId="3B556C32" w14:textId="1FDFA78F" w:rsidR="008E1C02" w:rsidRPr="00897476" w:rsidRDefault="008E1C02"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Como se aprecia en el registro civil de defunción emitido por la Notaría</w:t>
      </w:r>
      <w:r w:rsidR="0C2CD097" w:rsidRPr="00897476">
        <w:rPr>
          <w:rFonts w:ascii="Arial" w:eastAsia="Times New Roman" w:hAnsi="Arial" w:cs="Arial"/>
          <w:sz w:val="24"/>
          <w:szCs w:val="24"/>
          <w:lang w:eastAsia="es-CO"/>
        </w:rPr>
        <w:t xml:space="preserve"> Única del Círculo de Marsella </w:t>
      </w:r>
      <w:r w:rsidR="005C26A3" w:rsidRPr="00897476">
        <w:rPr>
          <w:rFonts w:ascii="Arial" w:eastAsia="Times New Roman" w:hAnsi="Arial" w:cs="Arial"/>
          <w:sz w:val="24"/>
          <w:szCs w:val="24"/>
          <w:lang w:eastAsia="es-CO"/>
        </w:rPr>
        <w:t>(R/da),</w:t>
      </w:r>
      <w:r w:rsidR="4059AFF3" w:rsidRPr="00897476">
        <w:rPr>
          <w:rFonts w:ascii="Arial" w:eastAsia="Times New Roman" w:hAnsi="Arial" w:cs="Arial"/>
          <w:sz w:val="24"/>
          <w:szCs w:val="24"/>
          <w:lang w:eastAsia="es-CO"/>
        </w:rPr>
        <w:t xml:space="preserve"> (pág.4 del archivo 03), </w:t>
      </w:r>
      <w:r w:rsidRPr="00897476">
        <w:rPr>
          <w:rFonts w:ascii="Arial" w:eastAsia="Times New Roman" w:hAnsi="Arial" w:cs="Arial"/>
          <w:sz w:val="24"/>
          <w:szCs w:val="24"/>
          <w:lang w:eastAsia="es-CO"/>
        </w:rPr>
        <w:t xml:space="preserve">el señor </w:t>
      </w:r>
      <w:r w:rsidR="005C26A3" w:rsidRPr="00897476">
        <w:rPr>
          <w:rFonts w:ascii="Arial" w:eastAsia="Times New Roman" w:hAnsi="Arial" w:cs="Arial"/>
          <w:sz w:val="24"/>
          <w:szCs w:val="24"/>
          <w:lang w:eastAsia="es-CO"/>
        </w:rPr>
        <w:t xml:space="preserve">José Jairo Betancur </w:t>
      </w:r>
      <w:r w:rsidRPr="00897476">
        <w:rPr>
          <w:rFonts w:ascii="Arial" w:eastAsia="Times New Roman" w:hAnsi="Arial" w:cs="Arial"/>
          <w:sz w:val="24"/>
          <w:szCs w:val="24"/>
          <w:lang w:eastAsia="es-CO"/>
        </w:rPr>
        <w:t xml:space="preserve">falleció el </w:t>
      </w:r>
      <w:r w:rsidR="005C26A3" w:rsidRPr="00897476">
        <w:rPr>
          <w:rFonts w:ascii="Arial" w:eastAsia="Times New Roman" w:hAnsi="Arial" w:cs="Arial"/>
          <w:sz w:val="24"/>
          <w:szCs w:val="24"/>
          <w:lang w:eastAsia="es-CO"/>
        </w:rPr>
        <w:t>31 de enero de 2019</w:t>
      </w:r>
      <w:r w:rsidRPr="00897476">
        <w:rPr>
          <w:rFonts w:ascii="Arial" w:eastAsia="Times New Roman" w:hAnsi="Arial" w:cs="Arial"/>
          <w:sz w:val="24"/>
          <w:szCs w:val="24"/>
          <w:lang w:eastAsia="es-CO"/>
        </w:rPr>
        <w:t xml:space="preserve">, fecha para la que se encontraba disfrutando la pensión </w:t>
      </w:r>
      <w:r w:rsidR="005C26A3" w:rsidRPr="00897476">
        <w:rPr>
          <w:rFonts w:ascii="Arial" w:eastAsia="Times New Roman" w:hAnsi="Arial" w:cs="Arial"/>
          <w:sz w:val="24"/>
          <w:szCs w:val="24"/>
          <w:lang w:eastAsia="es-CO"/>
        </w:rPr>
        <w:t>d</w:t>
      </w:r>
      <w:r w:rsidRPr="00897476">
        <w:rPr>
          <w:rFonts w:ascii="Arial" w:eastAsia="Times New Roman" w:hAnsi="Arial" w:cs="Arial"/>
          <w:sz w:val="24"/>
          <w:szCs w:val="24"/>
          <w:lang w:eastAsia="es-CO"/>
        </w:rPr>
        <w:t xml:space="preserve">e vejez que le fue reconocida por el Instituto de Seguros Sociales </w:t>
      </w:r>
      <w:r w:rsidR="005C26A3" w:rsidRPr="00897476">
        <w:rPr>
          <w:rFonts w:ascii="Arial" w:eastAsia="Times New Roman" w:hAnsi="Arial" w:cs="Arial"/>
          <w:sz w:val="24"/>
          <w:szCs w:val="24"/>
          <w:lang w:eastAsia="es-CO"/>
        </w:rPr>
        <w:t>mediante R</w:t>
      </w:r>
      <w:r w:rsidRPr="00897476">
        <w:rPr>
          <w:rFonts w:ascii="Arial" w:eastAsia="Times New Roman" w:hAnsi="Arial" w:cs="Arial"/>
          <w:sz w:val="24"/>
          <w:szCs w:val="24"/>
          <w:lang w:eastAsia="es-CO"/>
        </w:rPr>
        <w:t>esolución N°00</w:t>
      </w:r>
      <w:r w:rsidR="005C26A3" w:rsidRPr="00897476">
        <w:rPr>
          <w:rFonts w:ascii="Arial" w:eastAsia="Times New Roman" w:hAnsi="Arial" w:cs="Arial"/>
          <w:sz w:val="24"/>
          <w:szCs w:val="24"/>
          <w:lang w:eastAsia="es-CO"/>
        </w:rPr>
        <w:t xml:space="preserve">5163 de 2006, </w:t>
      </w:r>
      <w:r w:rsidR="009271F5" w:rsidRPr="00897476">
        <w:rPr>
          <w:rFonts w:ascii="Arial" w:eastAsia="Times New Roman" w:hAnsi="Arial" w:cs="Arial"/>
          <w:sz w:val="24"/>
          <w:szCs w:val="24"/>
          <w:lang w:eastAsia="es-CO"/>
        </w:rPr>
        <w:t xml:space="preserve">sobre la base del SMLMV, </w:t>
      </w:r>
      <w:r w:rsidR="005C26A3" w:rsidRPr="00897476">
        <w:rPr>
          <w:rFonts w:ascii="Arial" w:eastAsia="Times New Roman" w:hAnsi="Arial" w:cs="Arial"/>
          <w:sz w:val="24"/>
          <w:szCs w:val="24"/>
          <w:lang w:eastAsia="es-CO"/>
        </w:rPr>
        <w:t>(pág.19 ibidem)</w:t>
      </w:r>
      <w:r w:rsidRPr="00897476">
        <w:rPr>
          <w:rFonts w:ascii="Arial" w:eastAsia="Times New Roman" w:hAnsi="Arial" w:cs="Arial"/>
          <w:sz w:val="24"/>
          <w:szCs w:val="24"/>
          <w:lang w:eastAsia="es-CO"/>
        </w:rPr>
        <w:t xml:space="preserve">; por lo que, de conformidad con lo establecido en el numeral 1° del artículo 46 de la </w:t>
      </w:r>
      <w:r w:rsidR="002E155B" w:rsidRPr="00897476">
        <w:rPr>
          <w:rFonts w:ascii="Arial" w:eastAsia="Times New Roman" w:hAnsi="Arial" w:cs="Arial"/>
          <w:sz w:val="24"/>
          <w:szCs w:val="24"/>
          <w:lang w:eastAsia="es-CO"/>
        </w:rPr>
        <w:t>L</w:t>
      </w:r>
      <w:r w:rsidRPr="00897476">
        <w:rPr>
          <w:rFonts w:ascii="Arial" w:eastAsia="Times New Roman" w:hAnsi="Arial" w:cs="Arial"/>
          <w:sz w:val="24"/>
          <w:szCs w:val="24"/>
          <w:lang w:eastAsia="es-CO"/>
        </w:rPr>
        <w:t>ey 100 de 1993 modificado por el artículo 12 de la ley 797 de 2003, dejó causada a favor de sus beneficiarios la pensión de sobrevivientes.</w:t>
      </w:r>
    </w:p>
    <w:p w14:paraId="5724902E" w14:textId="77777777" w:rsidR="00C12303" w:rsidRPr="00897476" w:rsidRDefault="00C12303" w:rsidP="00D2783C">
      <w:pPr>
        <w:spacing w:after="0"/>
        <w:jc w:val="both"/>
        <w:textAlignment w:val="baseline"/>
        <w:rPr>
          <w:rFonts w:ascii="Arial" w:eastAsia="Times New Roman" w:hAnsi="Arial" w:cs="Arial"/>
          <w:sz w:val="24"/>
          <w:szCs w:val="24"/>
          <w:lang w:eastAsia="es-CO"/>
        </w:rPr>
      </w:pPr>
    </w:p>
    <w:p w14:paraId="30BC22A2" w14:textId="452EE508" w:rsidR="008E1C02" w:rsidRPr="00897476" w:rsidRDefault="00C12303"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Al iniciar la presente demanda ordinaria laboral, la demandante reseñó </w:t>
      </w:r>
      <w:r w:rsidR="00D4197B" w:rsidRPr="00897476">
        <w:rPr>
          <w:rFonts w:ascii="Arial" w:eastAsia="Times New Roman" w:hAnsi="Arial" w:cs="Arial"/>
          <w:sz w:val="24"/>
          <w:szCs w:val="24"/>
          <w:lang w:eastAsia="es-CO"/>
        </w:rPr>
        <w:t xml:space="preserve">haber </w:t>
      </w:r>
      <w:r w:rsidRPr="00897476">
        <w:rPr>
          <w:rFonts w:ascii="Arial" w:eastAsia="Times New Roman" w:hAnsi="Arial" w:cs="Arial"/>
          <w:sz w:val="24"/>
          <w:szCs w:val="24"/>
          <w:lang w:eastAsia="es-CO"/>
        </w:rPr>
        <w:t xml:space="preserve">convivido con el causante, en unión marital desde el día 21 de septiembre de 1984 hasta el 20 de junio de 2007, fecha en </w:t>
      </w:r>
      <w:r w:rsidR="00D4197B" w:rsidRPr="00897476">
        <w:rPr>
          <w:rFonts w:ascii="Arial" w:eastAsia="Times New Roman" w:hAnsi="Arial" w:cs="Arial"/>
          <w:sz w:val="24"/>
          <w:szCs w:val="24"/>
          <w:lang w:eastAsia="es-CO"/>
        </w:rPr>
        <w:t xml:space="preserve">que </w:t>
      </w:r>
      <w:r w:rsidRPr="00897476">
        <w:rPr>
          <w:rFonts w:ascii="Arial" w:eastAsia="Times New Roman" w:hAnsi="Arial" w:cs="Arial"/>
          <w:sz w:val="24"/>
          <w:szCs w:val="24"/>
          <w:lang w:eastAsia="es-CO"/>
        </w:rPr>
        <w:t xml:space="preserve">contrajeron matrimonio, </w:t>
      </w:r>
      <w:r w:rsidR="3E88BB22" w:rsidRPr="00897476">
        <w:rPr>
          <w:rFonts w:ascii="Arial" w:eastAsia="Times New Roman" w:hAnsi="Arial" w:cs="Arial"/>
          <w:sz w:val="24"/>
          <w:szCs w:val="24"/>
          <w:lang w:eastAsia="es-CO"/>
        </w:rPr>
        <w:t>misma que se mantuvo de</w:t>
      </w:r>
      <w:r w:rsidRPr="00897476">
        <w:rPr>
          <w:rFonts w:ascii="Arial" w:eastAsia="Times New Roman" w:hAnsi="Arial" w:cs="Arial"/>
          <w:sz w:val="24"/>
          <w:szCs w:val="24"/>
          <w:lang w:eastAsia="es-CO"/>
        </w:rPr>
        <w:t xml:space="preserve"> manera continua e ininterrumpida hasta el día del deceso del causante. </w:t>
      </w:r>
    </w:p>
    <w:p w14:paraId="4352A2B2" w14:textId="77777777" w:rsidR="00154C1A" w:rsidRPr="00897476" w:rsidRDefault="00154C1A" w:rsidP="00D2783C">
      <w:pPr>
        <w:spacing w:after="0"/>
        <w:jc w:val="both"/>
        <w:textAlignment w:val="baseline"/>
        <w:rPr>
          <w:rFonts w:ascii="Arial" w:eastAsia="Times New Roman" w:hAnsi="Arial" w:cs="Arial"/>
          <w:sz w:val="24"/>
          <w:szCs w:val="24"/>
          <w:lang w:eastAsia="es-CO"/>
        </w:rPr>
      </w:pPr>
    </w:p>
    <w:p w14:paraId="543861B3" w14:textId="79E77CA4" w:rsidR="00C12303" w:rsidRPr="00897476" w:rsidRDefault="00C12303"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Con el objeto de demostrar el requisito de convivencia exigido en el artículo 13 de la Ley 797 de 2003, la señora </w:t>
      </w:r>
      <w:r w:rsidR="00FE459F" w:rsidRPr="00897476">
        <w:rPr>
          <w:rFonts w:ascii="Arial" w:eastAsia="Times New Roman" w:hAnsi="Arial" w:cs="Arial"/>
          <w:sz w:val="24"/>
          <w:szCs w:val="24"/>
          <w:lang w:eastAsia="es-CO"/>
        </w:rPr>
        <w:t>María Amparo Macías</w:t>
      </w:r>
      <w:r w:rsidRPr="00897476">
        <w:rPr>
          <w:rFonts w:ascii="Arial" w:eastAsia="Times New Roman" w:hAnsi="Arial" w:cs="Arial"/>
          <w:sz w:val="24"/>
          <w:szCs w:val="24"/>
          <w:lang w:eastAsia="es-CO"/>
        </w:rPr>
        <w:t xml:space="preserve"> solicitó que se escucharan los testimonios de </w:t>
      </w:r>
      <w:r w:rsidR="00FE459F" w:rsidRPr="00897476">
        <w:rPr>
          <w:rFonts w:ascii="Arial" w:eastAsia="Times New Roman" w:hAnsi="Arial" w:cs="Arial"/>
          <w:sz w:val="24"/>
          <w:szCs w:val="24"/>
          <w:lang w:eastAsia="es-CO"/>
        </w:rPr>
        <w:t xml:space="preserve">Cielo Echeverry Arias, </w:t>
      </w:r>
      <w:r w:rsidR="00B97D2A" w:rsidRPr="00897476">
        <w:rPr>
          <w:rFonts w:ascii="Arial" w:eastAsia="Times New Roman" w:hAnsi="Arial" w:cs="Arial"/>
          <w:sz w:val="24"/>
          <w:szCs w:val="24"/>
          <w:lang w:eastAsia="es-CO"/>
        </w:rPr>
        <w:t>Aníbal</w:t>
      </w:r>
      <w:r w:rsidR="00FE459F" w:rsidRPr="00897476">
        <w:rPr>
          <w:rFonts w:ascii="Arial" w:eastAsia="Times New Roman" w:hAnsi="Arial" w:cs="Arial"/>
          <w:sz w:val="24"/>
          <w:szCs w:val="24"/>
          <w:lang w:eastAsia="es-CO"/>
        </w:rPr>
        <w:t xml:space="preserve"> Echeverry Arias y María Soraida García Suaza, quienes hicieron los siguientes relatos: </w:t>
      </w:r>
    </w:p>
    <w:p w14:paraId="430F5756" w14:textId="77777777" w:rsidR="00340706" w:rsidRPr="00897476" w:rsidRDefault="00340706" w:rsidP="00D2783C">
      <w:pPr>
        <w:spacing w:after="0"/>
        <w:jc w:val="both"/>
        <w:textAlignment w:val="baseline"/>
        <w:rPr>
          <w:rFonts w:ascii="Arial" w:eastAsia="Times New Roman" w:hAnsi="Arial" w:cs="Arial"/>
          <w:sz w:val="24"/>
          <w:szCs w:val="24"/>
          <w:lang w:eastAsia="es-CO"/>
        </w:rPr>
      </w:pPr>
    </w:p>
    <w:p w14:paraId="18A9ED4C" w14:textId="0BAAA3A8" w:rsidR="00D4197B" w:rsidRPr="00897476" w:rsidRDefault="00D4197B" w:rsidP="00D2783C">
      <w:pPr>
        <w:spacing w:after="0"/>
        <w:jc w:val="both"/>
        <w:rPr>
          <w:rFonts w:ascii="Arial" w:hAnsi="Arial" w:cs="Arial"/>
          <w:sz w:val="24"/>
          <w:szCs w:val="24"/>
        </w:rPr>
      </w:pPr>
      <w:r w:rsidRPr="00897476">
        <w:rPr>
          <w:rFonts w:ascii="Arial" w:hAnsi="Arial" w:cs="Arial"/>
          <w:sz w:val="24"/>
          <w:szCs w:val="24"/>
        </w:rPr>
        <w:t xml:space="preserve">Cielo Echeverry </w:t>
      </w:r>
      <w:r w:rsidR="009409CE" w:rsidRPr="00897476">
        <w:rPr>
          <w:rFonts w:ascii="Arial" w:hAnsi="Arial" w:cs="Arial"/>
          <w:sz w:val="24"/>
          <w:szCs w:val="24"/>
        </w:rPr>
        <w:t>A</w:t>
      </w:r>
      <w:r w:rsidRPr="00897476">
        <w:rPr>
          <w:rFonts w:ascii="Arial" w:hAnsi="Arial" w:cs="Arial"/>
          <w:sz w:val="24"/>
          <w:szCs w:val="24"/>
        </w:rPr>
        <w:t>rias manifestó que conoce a la demandante desde hace muchos años, porque fueron vecinas en el municipio de Marsella</w:t>
      </w:r>
      <w:r w:rsidR="6FC9DA2B" w:rsidRPr="00897476">
        <w:rPr>
          <w:rFonts w:ascii="Arial" w:hAnsi="Arial" w:cs="Arial"/>
          <w:sz w:val="24"/>
          <w:szCs w:val="24"/>
        </w:rPr>
        <w:t xml:space="preserve">; que la actora </w:t>
      </w:r>
      <w:r w:rsidRPr="00897476">
        <w:rPr>
          <w:rFonts w:ascii="Arial" w:hAnsi="Arial" w:cs="Arial"/>
          <w:sz w:val="24"/>
          <w:szCs w:val="24"/>
        </w:rPr>
        <w:t xml:space="preserve">vivía cerca de la bomba, con su esposo y su hija. Relató que, la familia siempre ha vivido ahí, que la demandante viajó </w:t>
      </w:r>
      <w:r w:rsidR="00D751E4" w:rsidRPr="00897476">
        <w:rPr>
          <w:rFonts w:ascii="Arial" w:hAnsi="Arial" w:cs="Arial"/>
          <w:sz w:val="24"/>
          <w:szCs w:val="24"/>
        </w:rPr>
        <w:t xml:space="preserve">sola </w:t>
      </w:r>
      <w:r w:rsidRPr="00897476">
        <w:rPr>
          <w:rFonts w:ascii="Arial" w:hAnsi="Arial" w:cs="Arial"/>
          <w:sz w:val="24"/>
          <w:szCs w:val="24"/>
        </w:rPr>
        <w:t>a España en el año 2005</w:t>
      </w:r>
      <w:r w:rsidR="000E4A84" w:rsidRPr="00897476">
        <w:rPr>
          <w:rFonts w:ascii="Arial" w:hAnsi="Arial" w:cs="Arial"/>
          <w:sz w:val="24"/>
          <w:szCs w:val="24"/>
        </w:rPr>
        <w:t xml:space="preserve"> </w:t>
      </w:r>
      <w:r w:rsidRPr="00897476">
        <w:rPr>
          <w:rFonts w:ascii="Arial" w:hAnsi="Arial" w:cs="Arial"/>
          <w:sz w:val="24"/>
          <w:szCs w:val="24"/>
        </w:rPr>
        <w:t>y desde eso ha venido en tres oportunidades a Colombia,</w:t>
      </w:r>
      <w:r w:rsidR="000E4A84" w:rsidRPr="00897476">
        <w:rPr>
          <w:rFonts w:ascii="Arial" w:hAnsi="Arial" w:cs="Arial"/>
          <w:sz w:val="24"/>
          <w:szCs w:val="24"/>
        </w:rPr>
        <w:t xml:space="preserve"> </w:t>
      </w:r>
      <w:r w:rsidRPr="00897476">
        <w:rPr>
          <w:rFonts w:ascii="Arial" w:hAnsi="Arial" w:cs="Arial"/>
          <w:sz w:val="24"/>
          <w:szCs w:val="24"/>
        </w:rPr>
        <w:t xml:space="preserve">la última </w:t>
      </w:r>
      <w:r w:rsidR="000E4A84" w:rsidRPr="00897476">
        <w:rPr>
          <w:rFonts w:ascii="Arial" w:hAnsi="Arial" w:cs="Arial"/>
          <w:sz w:val="24"/>
          <w:szCs w:val="24"/>
        </w:rPr>
        <w:t xml:space="preserve">vez </w:t>
      </w:r>
      <w:r w:rsidRPr="00897476">
        <w:rPr>
          <w:rFonts w:ascii="Arial" w:hAnsi="Arial" w:cs="Arial"/>
          <w:sz w:val="24"/>
          <w:szCs w:val="24"/>
        </w:rPr>
        <w:t xml:space="preserve">hace tres años, </w:t>
      </w:r>
      <w:r w:rsidR="000E4A84" w:rsidRPr="00897476">
        <w:rPr>
          <w:rFonts w:ascii="Arial" w:hAnsi="Arial" w:cs="Arial"/>
          <w:sz w:val="24"/>
          <w:szCs w:val="24"/>
        </w:rPr>
        <w:t>quedándose siempre en la casa con sus familiares, agr</w:t>
      </w:r>
      <w:r w:rsidRPr="00897476">
        <w:rPr>
          <w:rFonts w:ascii="Arial" w:hAnsi="Arial" w:cs="Arial"/>
          <w:sz w:val="24"/>
          <w:szCs w:val="24"/>
        </w:rPr>
        <w:t xml:space="preserve">egando que para el momento del deceso de su esposo no pudo venir </w:t>
      </w:r>
      <w:r w:rsidR="000E4A84" w:rsidRPr="00897476">
        <w:rPr>
          <w:rFonts w:ascii="Arial" w:hAnsi="Arial" w:cs="Arial"/>
          <w:sz w:val="24"/>
          <w:szCs w:val="24"/>
        </w:rPr>
        <w:t xml:space="preserve">al país </w:t>
      </w:r>
      <w:r w:rsidRPr="00897476">
        <w:rPr>
          <w:rFonts w:ascii="Arial" w:hAnsi="Arial" w:cs="Arial"/>
          <w:sz w:val="24"/>
          <w:szCs w:val="24"/>
        </w:rPr>
        <w:t>porque corría el riesgo de perder el trabajo</w:t>
      </w:r>
      <w:r w:rsidR="000E4A84" w:rsidRPr="00897476">
        <w:rPr>
          <w:rFonts w:ascii="Arial" w:hAnsi="Arial" w:cs="Arial"/>
          <w:sz w:val="24"/>
          <w:szCs w:val="24"/>
        </w:rPr>
        <w:t xml:space="preserve"> en España</w:t>
      </w:r>
      <w:r w:rsidRPr="00897476">
        <w:rPr>
          <w:rFonts w:ascii="Arial" w:hAnsi="Arial" w:cs="Arial"/>
          <w:sz w:val="24"/>
          <w:szCs w:val="24"/>
        </w:rPr>
        <w:t>.</w:t>
      </w:r>
      <w:r w:rsidR="003E009D" w:rsidRPr="00897476">
        <w:rPr>
          <w:rFonts w:ascii="Arial" w:hAnsi="Arial" w:cs="Arial"/>
          <w:sz w:val="24"/>
          <w:szCs w:val="24"/>
        </w:rPr>
        <w:t xml:space="preserve"> Dijo la testigo </w:t>
      </w:r>
      <w:r w:rsidRPr="00897476">
        <w:rPr>
          <w:rFonts w:ascii="Arial" w:hAnsi="Arial" w:cs="Arial"/>
          <w:sz w:val="24"/>
          <w:szCs w:val="24"/>
        </w:rPr>
        <w:t xml:space="preserve">que </w:t>
      </w:r>
      <w:r w:rsidR="000E4A84" w:rsidRPr="00897476">
        <w:rPr>
          <w:rFonts w:ascii="Arial" w:hAnsi="Arial" w:cs="Arial"/>
          <w:sz w:val="24"/>
          <w:szCs w:val="24"/>
        </w:rPr>
        <w:t>ella ha mantenido comunicación telefónica con la demandante</w:t>
      </w:r>
      <w:r w:rsidR="00D751E4" w:rsidRPr="00897476">
        <w:rPr>
          <w:rFonts w:ascii="Arial" w:hAnsi="Arial" w:cs="Arial"/>
          <w:sz w:val="24"/>
          <w:szCs w:val="24"/>
        </w:rPr>
        <w:t xml:space="preserve"> y </w:t>
      </w:r>
      <w:r w:rsidR="18679223" w:rsidRPr="00897476">
        <w:rPr>
          <w:rFonts w:ascii="Arial" w:hAnsi="Arial" w:cs="Arial"/>
          <w:sz w:val="24"/>
          <w:szCs w:val="24"/>
        </w:rPr>
        <w:t xml:space="preserve">que </w:t>
      </w:r>
      <w:r w:rsidR="003E009D" w:rsidRPr="00897476">
        <w:rPr>
          <w:rFonts w:ascii="Arial" w:hAnsi="Arial" w:cs="Arial"/>
          <w:sz w:val="24"/>
          <w:szCs w:val="24"/>
        </w:rPr>
        <w:t xml:space="preserve">se han visto </w:t>
      </w:r>
      <w:r w:rsidR="00D751E4" w:rsidRPr="00897476">
        <w:rPr>
          <w:rFonts w:ascii="Arial" w:hAnsi="Arial" w:cs="Arial"/>
          <w:sz w:val="24"/>
          <w:szCs w:val="24"/>
        </w:rPr>
        <w:t xml:space="preserve">las veces que </w:t>
      </w:r>
      <w:r w:rsidR="543DE7DE" w:rsidRPr="00897476">
        <w:rPr>
          <w:rFonts w:ascii="Arial" w:hAnsi="Arial" w:cs="Arial"/>
          <w:sz w:val="24"/>
          <w:szCs w:val="24"/>
        </w:rPr>
        <w:t xml:space="preserve">esta ha </w:t>
      </w:r>
      <w:r w:rsidR="00D751E4" w:rsidRPr="00897476">
        <w:rPr>
          <w:rFonts w:ascii="Arial" w:hAnsi="Arial" w:cs="Arial"/>
          <w:sz w:val="24"/>
          <w:szCs w:val="24"/>
        </w:rPr>
        <w:t xml:space="preserve">retornado al país; que el causante </w:t>
      </w:r>
      <w:r w:rsidR="000E4A84" w:rsidRPr="00897476">
        <w:rPr>
          <w:rFonts w:ascii="Arial" w:hAnsi="Arial" w:cs="Arial"/>
          <w:sz w:val="24"/>
          <w:szCs w:val="24"/>
        </w:rPr>
        <w:t xml:space="preserve">en una ocasión viajó a España </w:t>
      </w:r>
      <w:r w:rsidR="003E009D" w:rsidRPr="00897476">
        <w:rPr>
          <w:rFonts w:ascii="Arial" w:hAnsi="Arial" w:cs="Arial"/>
          <w:sz w:val="24"/>
          <w:szCs w:val="24"/>
        </w:rPr>
        <w:t>par</w:t>
      </w:r>
      <w:r w:rsidR="000E4A84" w:rsidRPr="00897476">
        <w:rPr>
          <w:rFonts w:ascii="Arial" w:hAnsi="Arial" w:cs="Arial"/>
          <w:sz w:val="24"/>
          <w:szCs w:val="24"/>
        </w:rPr>
        <w:t xml:space="preserve">a reunirse con su esposa, </w:t>
      </w:r>
      <w:r w:rsidR="00D751E4" w:rsidRPr="00897476">
        <w:rPr>
          <w:rFonts w:ascii="Arial" w:hAnsi="Arial" w:cs="Arial"/>
          <w:sz w:val="24"/>
          <w:szCs w:val="24"/>
        </w:rPr>
        <w:t xml:space="preserve">pero </w:t>
      </w:r>
      <w:r w:rsidR="51A714D6" w:rsidRPr="00897476">
        <w:rPr>
          <w:rFonts w:ascii="Arial" w:hAnsi="Arial" w:cs="Arial"/>
          <w:sz w:val="24"/>
          <w:szCs w:val="24"/>
        </w:rPr>
        <w:t xml:space="preserve">que </w:t>
      </w:r>
      <w:r w:rsidR="000E4A84" w:rsidRPr="00897476">
        <w:rPr>
          <w:rFonts w:ascii="Arial" w:hAnsi="Arial" w:cs="Arial"/>
          <w:sz w:val="24"/>
          <w:szCs w:val="24"/>
        </w:rPr>
        <w:t>no se amañó</w:t>
      </w:r>
      <w:r w:rsidR="00D751E4" w:rsidRPr="00897476">
        <w:rPr>
          <w:rFonts w:ascii="Arial" w:hAnsi="Arial" w:cs="Arial"/>
          <w:sz w:val="24"/>
          <w:szCs w:val="24"/>
        </w:rPr>
        <w:t>; que</w:t>
      </w:r>
      <w:r w:rsidR="003E009D" w:rsidRPr="00897476">
        <w:rPr>
          <w:rFonts w:ascii="Arial" w:hAnsi="Arial" w:cs="Arial"/>
          <w:sz w:val="24"/>
          <w:szCs w:val="24"/>
        </w:rPr>
        <w:t xml:space="preserve"> la actora era quien cubría</w:t>
      </w:r>
      <w:r w:rsidR="000E4A84" w:rsidRPr="00897476">
        <w:rPr>
          <w:rFonts w:ascii="Arial" w:hAnsi="Arial" w:cs="Arial"/>
          <w:sz w:val="24"/>
          <w:szCs w:val="24"/>
        </w:rPr>
        <w:t xml:space="preserve"> los gastos médicos</w:t>
      </w:r>
      <w:r w:rsidR="00D751E4" w:rsidRPr="00897476">
        <w:rPr>
          <w:rFonts w:ascii="Arial" w:hAnsi="Arial" w:cs="Arial"/>
          <w:sz w:val="24"/>
          <w:szCs w:val="24"/>
        </w:rPr>
        <w:t xml:space="preserve"> de </w:t>
      </w:r>
      <w:r w:rsidR="003E009D" w:rsidRPr="00897476">
        <w:rPr>
          <w:rFonts w:ascii="Arial" w:hAnsi="Arial" w:cs="Arial"/>
          <w:sz w:val="24"/>
          <w:szCs w:val="24"/>
        </w:rPr>
        <w:t>su esposo</w:t>
      </w:r>
      <w:r w:rsidR="00D751E4" w:rsidRPr="00897476">
        <w:rPr>
          <w:rFonts w:ascii="Arial" w:hAnsi="Arial" w:cs="Arial"/>
          <w:sz w:val="24"/>
          <w:szCs w:val="24"/>
        </w:rPr>
        <w:t>, así como los del hogar</w:t>
      </w:r>
      <w:r w:rsidR="000E4A84" w:rsidRPr="00897476">
        <w:rPr>
          <w:rFonts w:ascii="Arial" w:hAnsi="Arial" w:cs="Arial"/>
          <w:sz w:val="24"/>
          <w:szCs w:val="24"/>
        </w:rPr>
        <w:t xml:space="preserve">, </w:t>
      </w:r>
      <w:r w:rsidR="003E009D" w:rsidRPr="00897476">
        <w:rPr>
          <w:rFonts w:ascii="Arial" w:hAnsi="Arial" w:cs="Arial"/>
          <w:sz w:val="24"/>
          <w:szCs w:val="24"/>
        </w:rPr>
        <w:t>pues constantemente enviaba dinero</w:t>
      </w:r>
      <w:r w:rsidR="00D751E4" w:rsidRPr="00897476">
        <w:rPr>
          <w:rFonts w:ascii="Arial" w:hAnsi="Arial" w:cs="Arial"/>
          <w:sz w:val="24"/>
          <w:szCs w:val="24"/>
        </w:rPr>
        <w:t>;</w:t>
      </w:r>
      <w:r w:rsidR="003E009D" w:rsidRPr="00897476">
        <w:rPr>
          <w:rFonts w:ascii="Arial" w:hAnsi="Arial" w:cs="Arial"/>
          <w:sz w:val="24"/>
          <w:szCs w:val="24"/>
        </w:rPr>
        <w:t xml:space="preserve"> señaló </w:t>
      </w:r>
      <w:r w:rsidR="000E4A84" w:rsidRPr="00897476">
        <w:rPr>
          <w:rFonts w:ascii="Arial" w:hAnsi="Arial" w:cs="Arial"/>
          <w:sz w:val="24"/>
          <w:szCs w:val="24"/>
        </w:rPr>
        <w:t>que l</w:t>
      </w:r>
      <w:r w:rsidR="00D751E4" w:rsidRPr="00897476">
        <w:rPr>
          <w:rFonts w:ascii="Arial" w:hAnsi="Arial" w:cs="Arial"/>
          <w:sz w:val="24"/>
          <w:szCs w:val="24"/>
        </w:rPr>
        <w:t>os esposos tenían c</w:t>
      </w:r>
      <w:r w:rsidR="000E4A84" w:rsidRPr="00897476">
        <w:rPr>
          <w:rFonts w:ascii="Arial" w:hAnsi="Arial" w:cs="Arial"/>
          <w:sz w:val="24"/>
          <w:szCs w:val="24"/>
        </w:rPr>
        <w:t xml:space="preserve">onstante </w:t>
      </w:r>
      <w:r w:rsidR="00D751E4" w:rsidRPr="00897476">
        <w:rPr>
          <w:rFonts w:ascii="Arial" w:hAnsi="Arial" w:cs="Arial"/>
          <w:sz w:val="24"/>
          <w:szCs w:val="24"/>
        </w:rPr>
        <w:t xml:space="preserve">comunicación telefónica y se trataban con amor, y que nunca le conoció otra pareja sentimental al causante en Colombia. </w:t>
      </w:r>
    </w:p>
    <w:p w14:paraId="67B02761" w14:textId="6BE3A2FB" w:rsidR="00D751E4" w:rsidRPr="00897476" w:rsidRDefault="00D751E4" w:rsidP="00D2783C">
      <w:pPr>
        <w:pStyle w:val="Sinespaciado"/>
        <w:spacing w:line="276" w:lineRule="auto"/>
        <w:rPr>
          <w:rFonts w:ascii="Arial" w:hAnsi="Arial" w:cs="Arial"/>
          <w:sz w:val="24"/>
          <w:szCs w:val="24"/>
        </w:rPr>
      </w:pPr>
    </w:p>
    <w:p w14:paraId="270ABE64" w14:textId="63F769AD" w:rsidR="00340706" w:rsidRPr="00897476" w:rsidRDefault="003E009D" w:rsidP="00D2783C">
      <w:pPr>
        <w:spacing w:after="0"/>
        <w:jc w:val="both"/>
        <w:rPr>
          <w:rFonts w:ascii="Arial" w:hAnsi="Arial" w:cs="Arial"/>
          <w:sz w:val="24"/>
          <w:szCs w:val="24"/>
        </w:rPr>
      </w:pPr>
      <w:r w:rsidRPr="00897476">
        <w:rPr>
          <w:rFonts w:ascii="Arial" w:hAnsi="Arial" w:cs="Arial"/>
          <w:sz w:val="24"/>
          <w:szCs w:val="24"/>
        </w:rPr>
        <w:t>A</w:t>
      </w:r>
      <w:r w:rsidR="00516EAF" w:rsidRPr="00897476">
        <w:rPr>
          <w:rFonts w:ascii="Arial" w:hAnsi="Arial" w:cs="Arial"/>
          <w:sz w:val="24"/>
          <w:szCs w:val="24"/>
        </w:rPr>
        <w:t>níbal</w:t>
      </w:r>
      <w:r w:rsidR="00421090" w:rsidRPr="00897476">
        <w:rPr>
          <w:rFonts w:ascii="Arial" w:hAnsi="Arial" w:cs="Arial"/>
          <w:sz w:val="24"/>
          <w:szCs w:val="24"/>
        </w:rPr>
        <w:t xml:space="preserve"> Echeverry Arias, manifestó</w:t>
      </w:r>
      <w:r w:rsidR="2B17232D" w:rsidRPr="00897476">
        <w:rPr>
          <w:rFonts w:ascii="Arial" w:hAnsi="Arial" w:cs="Arial"/>
          <w:sz w:val="24"/>
          <w:szCs w:val="24"/>
        </w:rPr>
        <w:t xml:space="preserve"> en los mismos términos </w:t>
      </w:r>
      <w:r w:rsidR="00421090" w:rsidRPr="00897476">
        <w:rPr>
          <w:rFonts w:ascii="Arial" w:hAnsi="Arial" w:cs="Arial"/>
          <w:sz w:val="24"/>
          <w:szCs w:val="24"/>
        </w:rPr>
        <w:t xml:space="preserve">conocer a la demandante </w:t>
      </w:r>
      <w:r w:rsidR="00286B0E" w:rsidRPr="00897476">
        <w:rPr>
          <w:rFonts w:ascii="Arial" w:hAnsi="Arial" w:cs="Arial"/>
          <w:sz w:val="24"/>
          <w:szCs w:val="24"/>
        </w:rPr>
        <w:t xml:space="preserve">desde hace muchos años, </w:t>
      </w:r>
      <w:r w:rsidRPr="00897476">
        <w:rPr>
          <w:rFonts w:ascii="Arial" w:hAnsi="Arial" w:cs="Arial"/>
          <w:sz w:val="24"/>
          <w:szCs w:val="24"/>
        </w:rPr>
        <w:t xml:space="preserve">por ser vecinos de Marsella, indicando que la conoció viviendo </w:t>
      </w:r>
      <w:r w:rsidR="00421090" w:rsidRPr="00897476">
        <w:rPr>
          <w:rFonts w:ascii="Arial" w:hAnsi="Arial" w:cs="Arial"/>
          <w:sz w:val="24"/>
          <w:szCs w:val="24"/>
        </w:rPr>
        <w:t>con el señor Jairo Betancur</w:t>
      </w:r>
      <w:r w:rsidRPr="00897476">
        <w:rPr>
          <w:rFonts w:ascii="Arial" w:hAnsi="Arial" w:cs="Arial"/>
          <w:sz w:val="24"/>
          <w:szCs w:val="24"/>
        </w:rPr>
        <w:t xml:space="preserve"> </w:t>
      </w:r>
      <w:proofErr w:type="spellStart"/>
      <w:r w:rsidRPr="00897476">
        <w:rPr>
          <w:rFonts w:ascii="Arial" w:hAnsi="Arial" w:cs="Arial"/>
          <w:sz w:val="24"/>
          <w:szCs w:val="24"/>
        </w:rPr>
        <w:t>cerca a</w:t>
      </w:r>
      <w:proofErr w:type="spellEnd"/>
      <w:r w:rsidRPr="00897476">
        <w:rPr>
          <w:rFonts w:ascii="Arial" w:hAnsi="Arial" w:cs="Arial"/>
          <w:sz w:val="24"/>
          <w:szCs w:val="24"/>
        </w:rPr>
        <w:t xml:space="preserve"> la bomba</w:t>
      </w:r>
      <w:r w:rsidR="00421090" w:rsidRPr="00897476">
        <w:rPr>
          <w:rFonts w:ascii="Arial" w:hAnsi="Arial" w:cs="Arial"/>
          <w:sz w:val="24"/>
          <w:szCs w:val="24"/>
        </w:rPr>
        <w:t xml:space="preserve">; que </w:t>
      </w:r>
      <w:r w:rsidRPr="00897476">
        <w:rPr>
          <w:rFonts w:ascii="Arial" w:hAnsi="Arial" w:cs="Arial"/>
          <w:sz w:val="24"/>
          <w:szCs w:val="24"/>
        </w:rPr>
        <w:t>la pareja convivió</w:t>
      </w:r>
      <w:r w:rsidR="00421090" w:rsidRPr="00897476">
        <w:rPr>
          <w:rFonts w:ascii="Arial" w:hAnsi="Arial" w:cs="Arial"/>
          <w:sz w:val="24"/>
          <w:szCs w:val="24"/>
        </w:rPr>
        <w:t xml:space="preserve"> </w:t>
      </w:r>
      <w:r w:rsidR="00286B0E" w:rsidRPr="00897476">
        <w:rPr>
          <w:rFonts w:ascii="Arial" w:hAnsi="Arial" w:cs="Arial"/>
          <w:sz w:val="24"/>
          <w:szCs w:val="24"/>
        </w:rPr>
        <w:t xml:space="preserve">bajo el mismo techo hasta antes de que </w:t>
      </w:r>
      <w:r w:rsidRPr="00897476">
        <w:rPr>
          <w:rFonts w:ascii="Arial" w:hAnsi="Arial" w:cs="Arial"/>
          <w:sz w:val="24"/>
          <w:szCs w:val="24"/>
        </w:rPr>
        <w:t xml:space="preserve">ella viajara a </w:t>
      </w:r>
      <w:r w:rsidR="00286B0E" w:rsidRPr="00897476">
        <w:rPr>
          <w:rFonts w:ascii="Arial" w:hAnsi="Arial" w:cs="Arial"/>
          <w:sz w:val="24"/>
          <w:szCs w:val="24"/>
        </w:rPr>
        <w:t xml:space="preserve">España en el año 2005, </w:t>
      </w:r>
      <w:r w:rsidR="54CF5C91" w:rsidRPr="00897476">
        <w:rPr>
          <w:rFonts w:ascii="Arial" w:hAnsi="Arial" w:cs="Arial"/>
          <w:sz w:val="24"/>
          <w:szCs w:val="24"/>
        </w:rPr>
        <w:t xml:space="preserve">que debió irse sola </w:t>
      </w:r>
      <w:r w:rsidR="00286B0E" w:rsidRPr="00897476">
        <w:rPr>
          <w:rFonts w:ascii="Arial" w:hAnsi="Arial" w:cs="Arial"/>
          <w:sz w:val="24"/>
          <w:szCs w:val="24"/>
        </w:rPr>
        <w:t>ante la falta de recursos</w:t>
      </w:r>
      <w:r w:rsidR="089E1FFA" w:rsidRPr="00897476">
        <w:rPr>
          <w:rFonts w:ascii="Arial" w:hAnsi="Arial" w:cs="Arial"/>
          <w:sz w:val="24"/>
          <w:szCs w:val="24"/>
        </w:rPr>
        <w:t>;</w:t>
      </w:r>
      <w:r w:rsidRPr="00897476">
        <w:rPr>
          <w:rFonts w:ascii="Arial" w:hAnsi="Arial" w:cs="Arial"/>
          <w:sz w:val="24"/>
          <w:szCs w:val="24"/>
        </w:rPr>
        <w:t xml:space="preserve"> que </w:t>
      </w:r>
      <w:r w:rsidR="00516EAF" w:rsidRPr="00897476">
        <w:rPr>
          <w:rFonts w:ascii="Arial" w:hAnsi="Arial" w:cs="Arial"/>
          <w:sz w:val="24"/>
          <w:szCs w:val="24"/>
        </w:rPr>
        <w:t xml:space="preserve"> ha venido tres veces al país</w:t>
      </w:r>
      <w:r w:rsidRPr="00897476">
        <w:rPr>
          <w:rFonts w:ascii="Arial" w:hAnsi="Arial" w:cs="Arial"/>
          <w:sz w:val="24"/>
          <w:szCs w:val="24"/>
        </w:rPr>
        <w:t xml:space="preserve"> y que </w:t>
      </w:r>
      <w:r w:rsidR="658EA5D3" w:rsidRPr="00897476">
        <w:rPr>
          <w:rFonts w:ascii="Arial" w:hAnsi="Arial" w:cs="Arial"/>
          <w:sz w:val="24"/>
          <w:szCs w:val="24"/>
        </w:rPr>
        <w:t xml:space="preserve">ha quedado </w:t>
      </w:r>
      <w:r w:rsidR="00516EAF" w:rsidRPr="00897476">
        <w:rPr>
          <w:rFonts w:ascii="Arial" w:hAnsi="Arial" w:cs="Arial"/>
          <w:sz w:val="24"/>
          <w:szCs w:val="24"/>
        </w:rPr>
        <w:t xml:space="preserve">en </w:t>
      </w:r>
      <w:r w:rsidRPr="00897476">
        <w:rPr>
          <w:rFonts w:ascii="Arial" w:hAnsi="Arial" w:cs="Arial"/>
          <w:sz w:val="24"/>
          <w:szCs w:val="24"/>
        </w:rPr>
        <w:t xml:space="preserve">la </w:t>
      </w:r>
      <w:r w:rsidR="00516EAF" w:rsidRPr="00897476">
        <w:rPr>
          <w:rFonts w:ascii="Arial" w:hAnsi="Arial" w:cs="Arial"/>
          <w:sz w:val="24"/>
          <w:szCs w:val="24"/>
        </w:rPr>
        <w:t>casa</w:t>
      </w:r>
      <w:r w:rsidR="00B97D2A" w:rsidRPr="00897476">
        <w:rPr>
          <w:rFonts w:ascii="Arial" w:hAnsi="Arial" w:cs="Arial"/>
          <w:sz w:val="24"/>
          <w:szCs w:val="24"/>
        </w:rPr>
        <w:t xml:space="preserve"> de ella y </w:t>
      </w:r>
      <w:r w:rsidR="16917665" w:rsidRPr="00897476">
        <w:rPr>
          <w:rFonts w:ascii="Arial" w:hAnsi="Arial" w:cs="Arial"/>
          <w:sz w:val="24"/>
          <w:szCs w:val="24"/>
        </w:rPr>
        <w:t>d</w:t>
      </w:r>
      <w:r w:rsidR="00516EAF" w:rsidRPr="00897476">
        <w:rPr>
          <w:rFonts w:ascii="Arial" w:hAnsi="Arial" w:cs="Arial"/>
          <w:sz w:val="24"/>
          <w:szCs w:val="24"/>
        </w:rPr>
        <w:t>el causante</w:t>
      </w:r>
      <w:r w:rsidRPr="00897476">
        <w:rPr>
          <w:rFonts w:ascii="Arial" w:hAnsi="Arial" w:cs="Arial"/>
          <w:sz w:val="24"/>
          <w:szCs w:val="24"/>
        </w:rPr>
        <w:t xml:space="preserve">, con quien </w:t>
      </w:r>
      <w:r w:rsidR="00516EAF" w:rsidRPr="00897476">
        <w:rPr>
          <w:rFonts w:ascii="Arial" w:hAnsi="Arial" w:cs="Arial"/>
          <w:sz w:val="24"/>
          <w:szCs w:val="24"/>
        </w:rPr>
        <w:t xml:space="preserve">la veía </w:t>
      </w:r>
      <w:r w:rsidRPr="00897476">
        <w:rPr>
          <w:rFonts w:ascii="Arial" w:hAnsi="Arial" w:cs="Arial"/>
          <w:sz w:val="24"/>
          <w:szCs w:val="24"/>
        </w:rPr>
        <w:t xml:space="preserve">tratándose </w:t>
      </w:r>
      <w:r w:rsidR="00516EAF" w:rsidRPr="00897476">
        <w:rPr>
          <w:rFonts w:ascii="Arial" w:hAnsi="Arial" w:cs="Arial"/>
          <w:sz w:val="24"/>
          <w:szCs w:val="24"/>
        </w:rPr>
        <w:t>amorosamente</w:t>
      </w:r>
      <w:r w:rsidRPr="00897476">
        <w:rPr>
          <w:rFonts w:ascii="Arial" w:hAnsi="Arial" w:cs="Arial"/>
          <w:sz w:val="24"/>
          <w:szCs w:val="24"/>
        </w:rPr>
        <w:t>; qu</w:t>
      </w:r>
      <w:r w:rsidR="00516EAF" w:rsidRPr="00897476">
        <w:rPr>
          <w:rFonts w:ascii="Arial" w:hAnsi="Arial" w:cs="Arial"/>
          <w:sz w:val="24"/>
          <w:szCs w:val="24"/>
        </w:rPr>
        <w:t xml:space="preserve">e la pareja se </w:t>
      </w:r>
      <w:r w:rsidRPr="00897476">
        <w:rPr>
          <w:rFonts w:ascii="Arial" w:hAnsi="Arial" w:cs="Arial"/>
          <w:sz w:val="24"/>
          <w:szCs w:val="24"/>
        </w:rPr>
        <w:t xml:space="preserve">comunicaba telefónicamente </w:t>
      </w:r>
      <w:r w:rsidR="00516EAF" w:rsidRPr="00897476">
        <w:rPr>
          <w:rFonts w:ascii="Arial" w:hAnsi="Arial" w:cs="Arial"/>
          <w:sz w:val="24"/>
          <w:szCs w:val="24"/>
        </w:rPr>
        <w:t xml:space="preserve">y </w:t>
      </w:r>
      <w:r w:rsidRPr="00897476">
        <w:rPr>
          <w:rFonts w:ascii="Arial" w:hAnsi="Arial" w:cs="Arial"/>
          <w:sz w:val="24"/>
          <w:szCs w:val="24"/>
        </w:rPr>
        <w:t>que,</w:t>
      </w:r>
      <w:r w:rsidR="00516EAF" w:rsidRPr="00897476">
        <w:rPr>
          <w:rFonts w:ascii="Arial" w:hAnsi="Arial" w:cs="Arial"/>
          <w:sz w:val="24"/>
          <w:szCs w:val="24"/>
        </w:rPr>
        <w:t xml:space="preserve"> pese a que</w:t>
      </w:r>
      <w:r w:rsidRPr="00897476">
        <w:rPr>
          <w:rFonts w:ascii="Arial" w:hAnsi="Arial" w:cs="Arial"/>
          <w:sz w:val="24"/>
          <w:szCs w:val="24"/>
        </w:rPr>
        <w:t xml:space="preserve">, </w:t>
      </w:r>
      <w:r w:rsidR="00516EAF" w:rsidRPr="00897476">
        <w:rPr>
          <w:rFonts w:ascii="Arial" w:hAnsi="Arial" w:cs="Arial"/>
          <w:sz w:val="24"/>
          <w:szCs w:val="24"/>
        </w:rPr>
        <w:t xml:space="preserve">la actora no pudo estar en el entierro </w:t>
      </w:r>
      <w:r w:rsidRPr="00897476">
        <w:rPr>
          <w:rFonts w:ascii="Arial" w:hAnsi="Arial" w:cs="Arial"/>
          <w:sz w:val="24"/>
          <w:szCs w:val="24"/>
        </w:rPr>
        <w:t>de su esposo</w:t>
      </w:r>
      <w:r w:rsidR="00516EAF" w:rsidRPr="00897476">
        <w:rPr>
          <w:rFonts w:ascii="Arial" w:hAnsi="Arial" w:cs="Arial"/>
          <w:sz w:val="24"/>
          <w:szCs w:val="24"/>
        </w:rPr>
        <w:t xml:space="preserve"> porque no le dieron permiso en el trabajo, siempre estuvo muy al pendiente de</w:t>
      </w:r>
      <w:r w:rsidR="7798FE18" w:rsidRPr="00897476">
        <w:rPr>
          <w:rFonts w:ascii="Arial" w:hAnsi="Arial" w:cs="Arial"/>
          <w:sz w:val="24"/>
          <w:szCs w:val="24"/>
        </w:rPr>
        <w:t xml:space="preserve"> él.</w:t>
      </w:r>
      <w:r w:rsidR="00516EAF" w:rsidRPr="00897476">
        <w:rPr>
          <w:rFonts w:ascii="Arial" w:hAnsi="Arial" w:cs="Arial"/>
          <w:sz w:val="24"/>
          <w:szCs w:val="24"/>
        </w:rPr>
        <w:t xml:space="preserve"> Agregó que el señor Jairo Betancur viajó a España a visitar a su esposa, pero le comentó que no se</w:t>
      </w:r>
      <w:r w:rsidRPr="00897476">
        <w:rPr>
          <w:rFonts w:ascii="Arial" w:hAnsi="Arial" w:cs="Arial"/>
          <w:sz w:val="24"/>
          <w:szCs w:val="24"/>
        </w:rPr>
        <w:t xml:space="preserve"> había amañado </w:t>
      </w:r>
      <w:r w:rsidR="00516EAF" w:rsidRPr="00897476">
        <w:rPr>
          <w:rFonts w:ascii="Arial" w:hAnsi="Arial" w:cs="Arial"/>
          <w:sz w:val="24"/>
          <w:szCs w:val="24"/>
        </w:rPr>
        <w:t xml:space="preserve">porque le hacían falta </w:t>
      </w:r>
      <w:r w:rsidR="00B97D2A" w:rsidRPr="00897476">
        <w:rPr>
          <w:rFonts w:ascii="Arial" w:hAnsi="Arial" w:cs="Arial"/>
          <w:sz w:val="24"/>
          <w:szCs w:val="24"/>
        </w:rPr>
        <w:t xml:space="preserve">salir a departir con los amigos y tomar tinto; agregando que también le comentó que su esposa le mandaba giros y </w:t>
      </w:r>
      <w:r w:rsidRPr="00897476">
        <w:rPr>
          <w:rFonts w:ascii="Arial" w:hAnsi="Arial" w:cs="Arial"/>
          <w:sz w:val="24"/>
          <w:szCs w:val="24"/>
        </w:rPr>
        <w:t>que</w:t>
      </w:r>
      <w:r w:rsidR="153B0D67" w:rsidRPr="00897476">
        <w:rPr>
          <w:rFonts w:ascii="Arial" w:hAnsi="Arial" w:cs="Arial"/>
          <w:sz w:val="24"/>
          <w:szCs w:val="24"/>
        </w:rPr>
        <w:t xml:space="preserve"> él debía ir a reclamarlos. </w:t>
      </w:r>
    </w:p>
    <w:p w14:paraId="6A4AED17" w14:textId="77777777" w:rsidR="00340706" w:rsidRPr="00897476" w:rsidRDefault="00340706" w:rsidP="00D2783C">
      <w:pPr>
        <w:pStyle w:val="Sinespaciado"/>
        <w:spacing w:line="276" w:lineRule="auto"/>
        <w:rPr>
          <w:rFonts w:ascii="Arial" w:hAnsi="Arial" w:cs="Arial"/>
          <w:sz w:val="24"/>
          <w:szCs w:val="24"/>
        </w:rPr>
      </w:pPr>
    </w:p>
    <w:p w14:paraId="2893AA52" w14:textId="4773C9DB" w:rsidR="00FE459F" w:rsidRPr="00897476" w:rsidRDefault="00340706" w:rsidP="00D2783C">
      <w:pPr>
        <w:spacing w:after="0"/>
        <w:jc w:val="both"/>
        <w:rPr>
          <w:rFonts w:ascii="Arial" w:hAnsi="Arial" w:cs="Arial"/>
          <w:sz w:val="24"/>
          <w:szCs w:val="24"/>
        </w:rPr>
      </w:pPr>
      <w:r w:rsidRPr="00897476">
        <w:rPr>
          <w:rFonts w:ascii="Arial" w:hAnsi="Arial" w:cs="Arial"/>
          <w:sz w:val="24"/>
          <w:szCs w:val="24"/>
        </w:rPr>
        <w:lastRenderedPageBreak/>
        <w:t>F</w:t>
      </w:r>
      <w:r w:rsidR="00B97D2A" w:rsidRPr="00897476">
        <w:rPr>
          <w:rFonts w:ascii="Arial" w:hAnsi="Arial" w:cs="Arial"/>
          <w:sz w:val="24"/>
          <w:szCs w:val="24"/>
        </w:rPr>
        <w:t xml:space="preserve">inalmente, María </w:t>
      </w:r>
      <w:r w:rsidRPr="00897476">
        <w:rPr>
          <w:rFonts w:ascii="Arial" w:hAnsi="Arial" w:cs="Arial"/>
          <w:sz w:val="24"/>
          <w:szCs w:val="24"/>
        </w:rPr>
        <w:t>Z</w:t>
      </w:r>
      <w:r w:rsidR="00B97D2A" w:rsidRPr="00897476">
        <w:rPr>
          <w:rFonts w:ascii="Arial" w:hAnsi="Arial" w:cs="Arial"/>
          <w:sz w:val="24"/>
          <w:szCs w:val="24"/>
        </w:rPr>
        <w:t xml:space="preserve">oraida García Suaza, sobrina del causante, manifestó que la actora es la esposa de su tío, </w:t>
      </w:r>
      <w:r w:rsidR="00C72A65" w:rsidRPr="00897476">
        <w:rPr>
          <w:rFonts w:ascii="Arial" w:hAnsi="Arial" w:cs="Arial"/>
          <w:sz w:val="24"/>
          <w:szCs w:val="24"/>
        </w:rPr>
        <w:t xml:space="preserve">que </w:t>
      </w:r>
      <w:r w:rsidR="00FE459F" w:rsidRPr="00897476">
        <w:rPr>
          <w:rFonts w:ascii="Arial" w:hAnsi="Arial" w:cs="Arial"/>
          <w:sz w:val="24"/>
          <w:szCs w:val="24"/>
        </w:rPr>
        <w:t xml:space="preserve">la conoce desde que comenzaron </w:t>
      </w:r>
      <w:r w:rsidR="00495F6E" w:rsidRPr="00897476">
        <w:rPr>
          <w:rFonts w:ascii="Arial" w:hAnsi="Arial" w:cs="Arial"/>
          <w:sz w:val="24"/>
          <w:szCs w:val="24"/>
        </w:rPr>
        <w:t>en los 80`s</w:t>
      </w:r>
      <w:r w:rsidR="00C72A65" w:rsidRPr="00897476">
        <w:rPr>
          <w:rFonts w:ascii="Arial" w:hAnsi="Arial" w:cs="Arial"/>
          <w:sz w:val="24"/>
          <w:szCs w:val="24"/>
        </w:rPr>
        <w:t xml:space="preserve">; que la relación entre ellos perduró hasta que él falleció; que la pareja vivía en Marsella y que la actora </w:t>
      </w:r>
      <w:r w:rsidR="00737CA5" w:rsidRPr="00897476">
        <w:rPr>
          <w:rFonts w:ascii="Arial" w:hAnsi="Arial" w:cs="Arial"/>
          <w:sz w:val="24"/>
          <w:szCs w:val="24"/>
        </w:rPr>
        <w:t>desde el año 2005 viv</w:t>
      </w:r>
      <w:r w:rsidR="009836DB" w:rsidRPr="00897476">
        <w:rPr>
          <w:rFonts w:ascii="Arial" w:hAnsi="Arial" w:cs="Arial"/>
          <w:sz w:val="24"/>
          <w:szCs w:val="24"/>
        </w:rPr>
        <w:t>e</w:t>
      </w:r>
      <w:r w:rsidR="00737CA5" w:rsidRPr="00897476">
        <w:rPr>
          <w:rFonts w:ascii="Arial" w:hAnsi="Arial" w:cs="Arial"/>
          <w:sz w:val="24"/>
          <w:szCs w:val="24"/>
        </w:rPr>
        <w:t xml:space="preserve"> </w:t>
      </w:r>
      <w:r w:rsidR="00C72A65" w:rsidRPr="00897476">
        <w:rPr>
          <w:rFonts w:ascii="Arial" w:hAnsi="Arial" w:cs="Arial"/>
          <w:sz w:val="24"/>
          <w:szCs w:val="24"/>
        </w:rPr>
        <w:t>en España</w:t>
      </w:r>
      <w:r w:rsidR="00BA4424" w:rsidRPr="00897476">
        <w:rPr>
          <w:rFonts w:ascii="Arial" w:hAnsi="Arial" w:cs="Arial"/>
          <w:sz w:val="24"/>
          <w:szCs w:val="24"/>
        </w:rPr>
        <w:t xml:space="preserve">, a donde </w:t>
      </w:r>
      <w:r w:rsidR="009836DB" w:rsidRPr="00897476">
        <w:rPr>
          <w:rFonts w:ascii="Arial" w:hAnsi="Arial" w:cs="Arial"/>
          <w:sz w:val="24"/>
          <w:szCs w:val="24"/>
        </w:rPr>
        <w:t xml:space="preserve">se desplazó </w:t>
      </w:r>
      <w:r w:rsidR="00BA4424" w:rsidRPr="00897476">
        <w:rPr>
          <w:rFonts w:ascii="Arial" w:hAnsi="Arial" w:cs="Arial"/>
          <w:sz w:val="24"/>
          <w:szCs w:val="24"/>
        </w:rPr>
        <w:t>por la situación económica. A</w:t>
      </w:r>
      <w:r w:rsidR="00C72A65" w:rsidRPr="00897476">
        <w:rPr>
          <w:rFonts w:ascii="Arial" w:hAnsi="Arial" w:cs="Arial"/>
          <w:sz w:val="24"/>
          <w:szCs w:val="24"/>
        </w:rPr>
        <w:t xml:space="preserve">gregó que </w:t>
      </w:r>
      <w:r w:rsidR="00737CA5" w:rsidRPr="00897476">
        <w:rPr>
          <w:rFonts w:ascii="Arial" w:hAnsi="Arial" w:cs="Arial"/>
          <w:sz w:val="24"/>
          <w:szCs w:val="24"/>
        </w:rPr>
        <w:t xml:space="preserve">la demandante </w:t>
      </w:r>
      <w:r w:rsidR="00C72A65" w:rsidRPr="00897476">
        <w:rPr>
          <w:rFonts w:ascii="Arial" w:hAnsi="Arial" w:cs="Arial"/>
          <w:sz w:val="24"/>
          <w:szCs w:val="24"/>
        </w:rPr>
        <w:t>mandó por su esposo y su hija Leidy</w:t>
      </w:r>
      <w:r w:rsidR="008F3FCC" w:rsidRPr="00897476">
        <w:rPr>
          <w:rFonts w:ascii="Arial" w:hAnsi="Arial" w:cs="Arial"/>
          <w:sz w:val="24"/>
          <w:szCs w:val="24"/>
        </w:rPr>
        <w:t xml:space="preserve"> </w:t>
      </w:r>
      <w:r w:rsidR="00BA4424" w:rsidRPr="00897476">
        <w:rPr>
          <w:rFonts w:ascii="Arial" w:hAnsi="Arial" w:cs="Arial"/>
          <w:sz w:val="24"/>
          <w:szCs w:val="24"/>
        </w:rPr>
        <w:t>alrededor d</w:t>
      </w:r>
      <w:r w:rsidR="008F3FCC" w:rsidRPr="00897476">
        <w:rPr>
          <w:rFonts w:ascii="Arial" w:hAnsi="Arial" w:cs="Arial"/>
          <w:sz w:val="24"/>
          <w:szCs w:val="24"/>
        </w:rPr>
        <w:t>el 2007-2008,</w:t>
      </w:r>
      <w:r w:rsidR="00C72A65" w:rsidRPr="00897476">
        <w:rPr>
          <w:rFonts w:ascii="Arial" w:hAnsi="Arial" w:cs="Arial"/>
          <w:sz w:val="24"/>
          <w:szCs w:val="24"/>
        </w:rPr>
        <w:t xml:space="preserve"> </w:t>
      </w:r>
      <w:r w:rsidR="00737CA5" w:rsidRPr="00897476">
        <w:rPr>
          <w:rFonts w:ascii="Arial" w:hAnsi="Arial" w:cs="Arial"/>
          <w:sz w:val="24"/>
          <w:szCs w:val="24"/>
        </w:rPr>
        <w:t xml:space="preserve">siendo esa la razón por la que su </w:t>
      </w:r>
      <w:r w:rsidR="008F3FCC" w:rsidRPr="00897476">
        <w:rPr>
          <w:rFonts w:ascii="Arial" w:hAnsi="Arial" w:cs="Arial"/>
          <w:sz w:val="24"/>
          <w:szCs w:val="24"/>
        </w:rPr>
        <w:t>tío estuvo tres meses</w:t>
      </w:r>
      <w:r w:rsidR="00C72A65" w:rsidRPr="00897476">
        <w:rPr>
          <w:rFonts w:ascii="Arial" w:hAnsi="Arial" w:cs="Arial"/>
          <w:sz w:val="24"/>
          <w:szCs w:val="24"/>
        </w:rPr>
        <w:t xml:space="preserve"> </w:t>
      </w:r>
      <w:r w:rsidR="00BA4424" w:rsidRPr="00897476">
        <w:rPr>
          <w:rFonts w:ascii="Arial" w:hAnsi="Arial" w:cs="Arial"/>
          <w:sz w:val="24"/>
          <w:szCs w:val="24"/>
        </w:rPr>
        <w:t>en España</w:t>
      </w:r>
      <w:r w:rsidR="00C72A65" w:rsidRPr="00897476">
        <w:rPr>
          <w:rFonts w:ascii="Arial" w:hAnsi="Arial" w:cs="Arial"/>
          <w:sz w:val="24"/>
          <w:szCs w:val="24"/>
        </w:rPr>
        <w:t xml:space="preserve">, </w:t>
      </w:r>
      <w:r w:rsidR="008F3FCC" w:rsidRPr="00897476">
        <w:rPr>
          <w:rFonts w:ascii="Arial" w:hAnsi="Arial" w:cs="Arial"/>
          <w:sz w:val="24"/>
          <w:szCs w:val="24"/>
        </w:rPr>
        <w:t xml:space="preserve">pero </w:t>
      </w:r>
      <w:r w:rsidR="00737CA5" w:rsidRPr="00897476">
        <w:rPr>
          <w:rFonts w:ascii="Arial" w:hAnsi="Arial" w:cs="Arial"/>
          <w:sz w:val="24"/>
          <w:szCs w:val="24"/>
        </w:rPr>
        <w:t xml:space="preserve">que debido a que no </w:t>
      </w:r>
      <w:r w:rsidR="00C72A65" w:rsidRPr="00897476">
        <w:rPr>
          <w:rFonts w:ascii="Arial" w:hAnsi="Arial" w:cs="Arial"/>
          <w:sz w:val="24"/>
          <w:szCs w:val="24"/>
        </w:rPr>
        <w:t>se amañó por el encierro</w:t>
      </w:r>
      <w:r w:rsidR="00737CA5" w:rsidRPr="00897476">
        <w:rPr>
          <w:rFonts w:ascii="Arial" w:hAnsi="Arial" w:cs="Arial"/>
          <w:sz w:val="24"/>
          <w:szCs w:val="24"/>
        </w:rPr>
        <w:t xml:space="preserve">, </w:t>
      </w:r>
      <w:r w:rsidR="00C72A65" w:rsidRPr="00897476">
        <w:rPr>
          <w:rFonts w:ascii="Arial" w:hAnsi="Arial" w:cs="Arial"/>
          <w:sz w:val="24"/>
          <w:szCs w:val="24"/>
        </w:rPr>
        <w:t xml:space="preserve">se devolvió </w:t>
      </w:r>
      <w:r w:rsidR="00BA4424" w:rsidRPr="00897476">
        <w:rPr>
          <w:rFonts w:ascii="Arial" w:hAnsi="Arial" w:cs="Arial"/>
          <w:sz w:val="24"/>
          <w:szCs w:val="24"/>
        </w:rPr>
        <w:t>a</w:t>
      </w:r>
      <w:r w:rsidR="00C72A65" w:rsidRPr="00897476">
        <w:rPr>
          <w:rFonts w:ascii="Arial" w:hAnsi="Arial" w:cs="Arial"/>
          <w:sz w:val="24"/>
          <w:szCs w:val="24"/>
        </w:rPr>
        <w:t xml:space="preserve"> Marsella</w:t>
      </w:r>
      <w:r w:rsidR="009836DB" w:rsidRPr="00897476">
        <w:rPr>
          <w:rFonts w:ascii="Arial" w:hAnsi="Arial" w:cs="Arial"/>
          <w:sz w:val="24"/>
          <w:szCs w:val="24"/>
        </w:rPr>
        <w:t>;</w:t>
      </w:r>
      <w:r w:rsidR="00C72A65" w:rsidRPr="00897476">
        <w:rPr>
          <w:rFonts w:ascii="Arial" w:hAnsi="Arial" w:cs="Arial"/>
          <w:sz w:val="24"/>
          <w:szCs w:val="24"/>
        </w:rPr>
        <w:t xml:space="preserve"> que pese a que</w:t>
      </w:r>
      <w:r w:rsidR="008F3FCC" w:rsidRPr="00897476">
        <w:rPr>
          <w:rFonts w:ascii="Arial" w:hAnsi="Arial" w:cs="Arial"/>
          <w:sz w:val="24"/>
          <w:szCs w:val="24"/>
        </w:rPr>
        <w:t xml:space="preserve">, </w:t>
      </w:r>
      <w:r w:rsidR="00C72A65" w:rsidRPr="00897476">
        <w:rPr>
          <w:rFonts w:ascii="Arial" w:hAnsi="Arial" w:cs="Arial"/>
          <w:sz w:val="24"/>
          <w:szCs w:val="24"/>
        </w:rPr>
        <w:t xml:space="preserve">no cohabitaban la relación </w:t>
      </w:r>
      <w:r w:rsidR="008F3FCC" w:rsidRPr="00897476">
        <w:rPr>
          <w:rFonts w:ascii="Arial" w:hAnsi="Arial" w:cs="Arial"/>
          <w:sz w:val="24"/>
          <w:szCs w:val="24"/>
        </w:rPr>
        <w:t xml:space="preserve">continuó, pues se comunicaban </w:t>
      </w:r>
      <w:r w:rsidR="00737CA5" w:rsidRPr="00897476">
        <w:rPr>
          <w:rFonts w:ascii="Arial" w:hAnsi="Arial" w:cs="Arial"/>
          <w:sz w:val="24"/>
          <w:szCs w:val="24"/>
        </w:rPr>
        <w:t xml:space="preserve">a diario </w:t>
      </w:r>
      <w:r w:rsidR="00BA4424" w:rsidRPr="00897476">
        <w:rPr>
          <w:rFonts w:ascii="Arial" w:hAnsi="Arial" w:cs="Arial"/>
          <w:sz w:val="24"/>
          <w:szCs w:val="24"/>
        </w:rPr>
        <w:t>por videollamadas</w:t>
      </w:r>
      <w:r w:rsidR="008F3FCC" w:rsidRPr="00897476">
        <w:rPr>
          <w:rFonts w:ascii="Arial" w:hAnsi="Arial" w:cs="Arial"/>
          <w:sz w:val="24"/>
          <w:szCs w:val="24"/>
        </w:rPr>
        <w:t xml:space="preserve">, siendo ella testigo presencial. Dijo que la </w:t>
      </w:r>
      <w:r w:rsidR="00737CA5" w:rsidRPr="00897476">
        <w:rPr>
          <w:rFonts w:ascii="Arial" w:hAnsi="Arial" w:cs="Arial"/>
          <w:sz w:val="24"/>
          <w:szCs w:val="24"/>
        </w:rPr>
        <w:t>actora</w:t>
      </w:r>
      <w:r w:rsidR="008F3FCC" w:rsidRPr="00897476">
        <w:rPr>
          <w:rFonts w:ascii="Arial" w:hAnsi="Arial" w:cs="Arial"/>
          <w:sz w:val="24"/>
          <w:szCs w:val="24"/>
        </w:rPr>
        <w:t xml:space="preserve"> estuvo en Colombia </w:t>
      </w:r>
      <w:r w:rsidR="00737CA5" w:rsidRPr="00897476">
        <w:rPr>
          <w:rFonts w:ascii="Arial" w:hAnsi="Arial" w:cs="Arial"/>
          <w:sz w:val="24"/>
          <w:szCs w:val="24"/>
        </w:rPr>
        <w:t xml:space="preserve">en tres ocasiones, que </w:t>
      </w:r>
      <w:r w:rsidR="000C7F09" w:rsidRPr="00897476">
        <w:rPr>
          <w:rFonts w:ascii="Arial" w:hAnsi="Arial" w:cs="Arial"/>
          <w:sz w:val="24"/>
          <w:szCs w:val="24"/>
        </w:rPr>
        <w:t>siempre se quedaba un mes en la casa donde vivían</w:t>
      </w:r>
      <w:r w:rsidR="00737CA5" w:rsidRPr="00897476">
        <w:rPr>
          <w:rFonts w:ascii="Arial" w:hAnsi="Arial" w:cs="Arial"/>
          <w:sz w:val="24"/>
          <w:szCs w:val="24"/>
        </w:rPr>
        <w:t xml:space="preserve">, </w:t>
      </w:r>
      <w:r w:rsidR="008F3FCC" w:rsidRPr="00897476">
        <w:rPr>
          <w:rFonts w:ascii="Arial" w:hAnsi="Arial" w:cs="Arial"/>
          <w:sz w:val="24"/>
          <w:szCs w:val="24"/>
        </w:rPr>
        <w:t>pues era el término máximo que le d</w:t>
      </w:r>
      <w:r w:rsidR="00FE459F" w:rsidRPr="00897476">
        <w:rPr>
          <w:rFonts w:ascii="Arial" w:hAnsi="Arial" w:cs="Arial"/>
          <w:sz w:val="24"/>
          <w:szCs w:val="24"/>
        </w:rPr>
        <w:t>aban de permiso</w:t>
      </w:r>
      <w:r w:rsidR="00737CA5" w:rsidRPr="00897476">
        <w:rPr>
          <w:rFonts w:ascii="Arial" w:hAnsi="Arial" w:cs="Arial"/>
          <w:sz w:val="24"/>
          <w:szCs w:val="24"/>
        </w:rPr>
        <w:t xml:space="preserve"> en el trabajo</w:t>
      </w:r>
      <w:r w:rsidR="008F3FCC" w:rsidRPr="00897476">
        <w:rPr>
          <w:rFonts w:ascii="Arial" w:hAnsi="Arial" w:cs="Arial"/>
          <w:sz w:val="24"/>
          <w:szCs w:val="24"/>
        </w:rPr>
        <w:t>; que cuando ella venía salían a pasear y se comportaban como una pareja normal</w:t>
      </w:r>
      <w:r w:rsidR="00BA4424" w:rsidRPr="00897476">
        <w:rPr>
          <w:rFonts w:ascii="Arial" w:hAnsi="Arial" w:cs="Arial"/>
          <w:sz w:val="24"/>
          <w:szCs w:val="24"/>
        </w:rPr>
        <w:t xml:space="preserve">; que la actora </w:t>
      </w:r>
      <w:r w:rsidR="00737CA5" w:rsidRPr="00897476">
        <w:rPr>
          <w:rFonts w:ascii="Arial" w:hAnsi="Arial" w:cs="Arial"/>
          <w:sz w:val="24"/>
          <w:szCs w:val="24"/>
        </w:rPr>
        <w:t xml:space="preserve">les </w:t>
      </w:r>
      <w:r w:rsidR="00BA4424" w:rsidRPr="00897476">
        <w:rPr>
          <w:rFonts w:ascii="Arial" w:hAnsi="Arial" w:cs="Arial"/>
          <w:sz w:val="24"/>
          <w:szCs w:val="24"/>
        </w:rPr>
        <w:t xml:space="preserve">enviaba </w:t>
      </w:r>
      <w:r w:rsidR="00FE459F" w:rsidRPr="00897476">
        <w:rPr>
          <w:rFonts w:ascii="Arial" w:hAnsi="Arial" w:cs="Arial"/>
          <w:sz w:val="24"/>
          <w:szCs w:val="24"/>
        </w:rPr>
        <w:t>dinero para pagar</w:t>
      </w:r>
      <w:r w:rsidR="00BA4424" w:rsidRPr="00897476">
        <w:rPr>
          <w:rFonts w:ascii="Arial" w:hAnsi="Arial" w:cs="Arial"/>
          <w:sz w:val="24"/>
          <w:szCs w:val="24"/>
        </w:rPr>
        <w:t xml:space="preserve"> las</w:t>
      </w:r>
      <w:r w:rsidR="00FE459F" w:rsidRPr="00897476">
        <w:rPr>
          <w:rFonts w:ascii="Arial" w:hAnsi="Arial" w:cs="Arial"/>
          <w:sz w:val="24"/>
          <w:szCs w:val="24"/>
        </w:rPr>
        <w:t xml:space="preserve"> consultas particulares</w:t>
      </w:r>
      <w:r w:rsidR="00BA4424" w:rsidRPr="00897476">
        <w:rPr>
          <w:rFonts w:ascii="Arial" w:hAnsi="Arial" w:cs="Arial"/>
          <w:sz w:val="24"/>
          <w:szCs w:val="24"/>
        </w:rPr>
        <w:t xml:space="preserve"> de él; que nunca hubo ruptura o separación y que ni su tío ni la demandante tuvieron otra pareja; que la actora vivía en España sola o con </w:t>
      </w:r>
      <w:r w:rsidR="00FE459F" w:rsidRPr="00897476">
        <w:rPr>
          <w:rFonts w:ascii="Arial" w:hAnsi="Arial" w:cs="Arial"/>
          <w:sz w:val="24"/>
          <w:szCs w:val="24"/>
        </w:rPr>
        <w:t xml:space="preserve">compañeras de trabajo, </w:t>
      </w:r>
      <w:r w:rsidR="00BA4424" w:rsidRPr="00897476">
        <w:rPr>
          <w:rFonts w:ascii="Arial" w:hAnsi="Arial" w:cs="Arial"/>
          <w:sz w:val="24"/>
          <w:szCs w:val="24"/>
        </w:rPr>
        <w:t xml:space="preserve">y que ella </w:t>
      </w:r>
      <w:r w:rsidR="00FE459F" w:rsidRPr="00897476">
        <w:rPr>
          <w:rFonts w:ascii="Arial" w:hAnsi="Arial" w:cs="Arial"/>
          <w:sz w:val="24"/>
          <w:szCs w:val="24"/>
        </w:rPr>
        <w:t>como sobrina</w:t>
      </w:r>
      <w:r w:rsidR="00BA4424" w:rsidRPr="00897476">
        <w:rPr>
          <w:rFonts w:ascii="Arial" w:hAnsi="Arial" w:cs="Arial"/>
          <w:sz w:val="24"/>
          <w:szCs w:val="24"/>
        </w:rPr>
        <w:t xml:space="preserve"> del causante</w:t>
      </w:r>
      <w:r w:rsidR="00FE459F" w:rsidRPr="00897476">
        <w:rPr>
          <w:rFonts w:ascii="Arial" w:hAnsi="Arial" w:cs="Arial"/>
          <w:sz w:val="24"/>
          <w:szCs w:val="24"/>
        </w:rPr>
        <w:t xml:space="preserve"> iba a</w:t>
      </w:r>
      <w:r w:rsidR="00BA4424" w:rsidRPr="00897476">
        <w:rPr>
          <w:rFonts w:ascii="Arial" w:hAnsi="Arial" w:cs="Arial"/>
          <w:sz w:val="24"/>
          <w:szCs w:val="24"/>
        </w:rPr>
        <w:t xml:space="preserve"> menudo a</w:t>
      </w:r>
      <w:r w:rsidR="00FE459F" w:rsidRPr="00897476">
        <w:rPr>
          <w:rFonts w:ascii="Arial" w:hAnsi="Arial" w:cs="Arial"/>
          <w:sz w:val="24"/>
          <w:szCs w:val="24"/>
        </w:rPr>
        <w:t xml:space="preserve"> la casa</w:t>
      </w:r>
      <w:r w:rsidR="00737CA5" w:rsidRPr="00897476">
        <w:rPr>
          <w:rFonts w:ascii="Arial" w:hAnsi="Arial" w:cs="Arial"/>
          <w:sz w:val="24"/>
          <w:szCs w:val="24"/>
        </w:rPr>
        <w:t xml:space="preserve"> de su tío</w:t>
      </w:r>
      <w:r w:rsidR="000C7F09" w:rsidRPr="00897476">
        <w:rPr>
          <w:rFonts w:ascii="Arial" w:hAnsi="Arial" w:cs="Arial"/>
          <w:sz w:val="24"/>
          <w:szCs w:val="24"/>
        </w:rPr>
        <w:t xml:space="preserve"> y por eso puede dar fe</w:t>
      </w:r>
      <w:r w:rsidR="1B5313CF" w:rsidRPr="00897476">
        <w:rPr>
          <w:rFonts w:ascii="Arial" w:hAnsi="Arial" w:cs="Arial"/>
          <w:sz w:val="24"/>
          <w:szCs w:val="24"/>
        </w:rPr>
        <w:t xml:space="preserve"> de lo relatado</w:t>
      </w:r>
      <w:r w:rsidR="00BA4424" w:rsidRPr="00897476">
        <w:rPr>
          <w:rFonts w:ascii="Arial" w:hAnsi="Arial" w:cs="Arial"/>
          <w:sz w:val="24"/>
          <w:szCs w:val="24"/>
        </w:rPr>
        <w:t>.</w:t>
      </w:r>
      <w:r w:rsidR="00FE459F" w:rsidRPr="00897476">
        <w:rPr>
          <w:rFonts w:ascii="Arial" w:hAnsi="Arial" w:cs="Arial"/>
          <w:sz w:val="24"/>
          <w:szCs w:val="24"/>
        </w:rPr>
        <w:t xml:space="preserve"> </w:t>
      </w:r>
    </w:p>
    <w:p w14:paraId="43F9D345" w14:textId="77777777" w:rsidR="00C12303" w:rsidRPr="00897476" w:rsidRDefault="00C12303" w:rsidP="00D2783C">
      <w:pPr>
        <w:pStyle w:val="Sinespaciado"/>
        <w:tabs>
          <w:tab w:val="left" w:pos="4678"/>
        </w:tabs>
        <w:spacing w:line="276" w:lineRule="auto"/>
        <w:rPr>
          <w:rFonts w:ascii="Arial" w:hAnsi="Arial" w:cs="Arial"/>
          <w:sz w:val="24"/>
          <w:szCs w:val="24"/>
          <w:lang w:eastAsia="es-CO"/>
        </w:rPr>
      </w:pPr>
    </w:p>
    <w:p w14:paraId="07D2DF2C" w14:textId="449C3DD3" w:rsidR="00955978" w:rsidRPr="00897476" w:rsidRDefault="00DA53EA"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En el interrogatorio de parte, la señora</w:t>
      </w:r>
      <w:r w:rsidR="00B82632" w:rsidRPr="00897476">
        <w:rPr>
          <w:rFonts w:ascii="Arial" w:hAnsi="Arial" w:cs="Arial"/>
          <w:sz w:val="24"/>
          <w:szCs w:val="24"/>
        </w:rPr>
        <w:t xml:space="preserve"> </w:t>
      </w:r>
      <w:r w:rsidR="00527BDB" w:rsidRPr="00897476">
        <w:rPr>
          <w:rFonts w:ascii="Arial" w:eastAsia="Times New Roman" w:hAnsi="Arial" w:cs="Arial"/>
          <w:sz w:val="24"/>
          <w:szCs w:val="24"/>
          <w:lang w:eastAsia="es-CO"/>
        </w:rPr>
        <w:t xml:space="preserve">María Amparo Macías refirió que </w:t>
      </w:r>
      <w:r w:rsidR="00B82632" w:rsidRPr="00897476">
        <w:rPr>
          <w:rFonts w:ascii="Arial" w:eastAsia="Times New Roman" w:hAnsi="Arial" w:cs="Arial"/>
          <w:sz w:val="24"/>
          <w:szCs w:val="24"/>
          <w:lang w:eastAsia="es-CO"/>
        </w:rPr>
        <w:t xml:space="preserve">convivió </w:t>
      </w:r>
      <w:r w:rsidR="00527BDB" w:rsidRPr="00897476">
        <w:rPr>
          <w:rFonts w:ascii="Arial" w:eastAsia="Times New Roman" w:hAnsi="Arial" w:cs="Arial"/>
          <w:sz w:val="24"/>
          <w:szCs w:val="24"/>
          <w:lang w:eastAsia="es-CO"/>
        </w:rPr>
        <w:t>bajo el mismo techo con el causante desde 198</w:t>
      </w:r>
      <w:r w:rsidR="001C0A17" w:rsidRPr="00897476">
        <w:rPr>
          <w:rFonts w:ascii="Arial" w:eastAsia="Times New Roman" w:hAnsi="Arial" w:cs="Arial"/>
          <w:sz w:val="24"/>
          <w:szCs w:val="24"/>
          <w:lang w:eastAsia="es-CO"/>
        </w:rPr>
        <w:t>4</w:t>
      </w:r>
      <w:r w:rsidR="00527BDB" w:rsidRPr="00897476">
        <w:rPr>
          <w:rFonts w:ascii="Arial" w:eastAsia="Times New Roman" w:hAnsi="Arial" w:cs="Arial"/>
          <w:sz w:val="24"/>
          <w:szCs w:val="24"/>
          <w:lang w:eastAsia="es-CO"/>
        </w:rPr>
        <w:t xml:space="preserve"> </w:t>
      </w:r>
      <w:r w:rsidR="00932243" w:rsidRPr="00897476">
        <w:rPr>
          <w:rFonts w:ascii="Arial" w:eastAsia="Times New Roman" w:hAnsi="Arial" w:cs="Arial"/>
          <w:sz w:val="24"/>
          <w:szCs w:val="24"/>
          <w:lang w:eastAsia="es-CO"/>
        </w:rPr>
        <w:t>a</w:t>
      </w:r>
      <w:r w:rsidR="00527BDB" w:rsidRPr="00897476">
        <w:rPr>
          <w:rFonts w:ascii="Arial" w:eastAsia="Times New Roman" w:hAnsi="Arial" w:cs="Arial"/>
          <w:sz w:val="24"/>
          <w:szCs w:val="24"/>
          <w:lang w:eastAsia="es-CO"/>
        </w:rPr>
        <w:t>l 2005,</w:t>
      </w:r>
      <w:r w:rsidR="2AC0237F" w:rsidRPr="00897476">
        <w:rPr>
          <w:rFonts w:ascii="Arial" w:eastAsia="Times New Roman" w:hAnsi="Arial" w:cs="Arial"/>
          <w:sz w:val="24"/>
          <w:szCs w:val="24"/>
          <w:lang w:eastAsia="es-CO"/>
        </w:rPr>
        <w:t xml:space="preserve"> calenda en que v</w:t>
      </w:r>
      <w:r w:rsidR="00527BDB" w:rsidRPr="00897476">
        <w:rPr>
          <w:rFonts w:ascii="Arial" w:eastAsia="Times New Roman" w:hAnsi="Arial" w:cs="Arial"/>
          <w:sz w:val="24"/>
          <w:szCs w:val="24"/>
          <w:lang w:eastAsia="es-CO"/>
        </w:rPr>
        <w:t xml:space="preserve">iajó para España, </w:t>
      </w:r>
      <w:r w:rsidR="006812E9" w:rsidRPr="00897476">
        <w:rPr>
          <w:rFonts w:ascii="Arial" w:eastAsia="Times New Roman" w:hAnsi="Arial" w:cs="Arial"/>
          <w:sz w:val="24"/>
          <w:szCs w:val="24"/>
          <w:lang w:eastAsia="es-CO"/>
        </w:rPr>
        <w:t>en búsqueda de oportunidades</w:t>
      </w:r>
      <w:r w:rsidR="280AD71F" w:rsidRPr="00897476">
        <w:rPr>
          <w:rFonts w:ascii="Arial" w:eastAsia="Times New Roman" w:hAnsi="Arial" w:cs="Arial"/>
          <w:sz w:val="24"/>
          <w:szCs w:val="24"/>
          <w:lang w:eastAsia="es-CO"/>
        </w:rPr>
        <w:t xml:space="preserve"> laborales</w:t>
      </w:r>
      <w:r w:rsidR="006812E9" w:rsidRPr="00897476">
        <w:rPr>
          <w:rFonts w:ascii="Arial" w:eastAsia="Times New Roman" w:hAnsi="Arial" w:cs="Arial"/>
          <w:sz w:val="24"/>
          <w:szCs w:val="24"/>
          <w:lang w:eastAsia="es-CO"/>
        </w:rPr>
        <w:t xml:space="preserve"> para que su hija pudiera estudiar, </w:t>
      </w:r>
      <w:r w:rsidR="00527BDB" w:rsidRPr="00897476">
        <w:rPr>
          <w:rFonts w:ascii="Arial" w:eastAsia="Times New Roman" w:hAnsi="Arial" w:cs="Arial"/>
          <w:sz w:val="24"/>
          <w:szCs w:val="24"/>
          <w:lang w:eastAsia="es-CO"/>
        </w:rPr>
        <w:t xml:space="preserve">pero que su </w:t>
      </w:r>
      <w:r w:rsidR="00B82632" w:rsidRPr="00897476">
        <w:rPr>
          <w:rFonts w:ascii="Arial" w:eastAsia="Times New Roman" w:hAnsi="Arial" w:cs="Arial"/>
          <w:sz w:val="24"/>
          <w:szCs w:val="24"/>
          <w:lang w:eastAsia="es-CO"/>
        </w:rPr>
        <w:t>relación continuó hasta el deceso</w:t>
      </w:r>
      <w:r w:rsidR="00527BDB" w:rsidRPr="00897476">
        <w:rPr>
          <w:rFonts w:ascii="Arial" w:eastAsia="Times New Roman" w:hAnsi="Arial" w:cs="Arial"/>
          <w:sz w:val="24"/>
          <w:szCs w:val="24"/>
          <w:lang w:eastAsia="es-CO"/>
        </w:rPr>
        <w:t xml:space="preserve"> de su esposo</w:t>
      </w:r>
      <w:r w:rsidR="00932243" w:rsidRPr="00897476">
        <w:rPr>
          <w:rFonts w:ascii="Arial" w:eastAsia="Times New Roman" w:hAnsi="Arial" w:cs="Arial"/>
          <w:sz w:val="24"/>
          <w:szCs w:val="24"/>
          <w:lang w:eastAsia="es-CO"/>
        </w:rPr>
        <w:t>, ocurrido</w:t>
      </w:r>
      <w:r w:rsidR="00B82632" w:rsidRPr="00897476">
        <w:rPr>
          <w:rFonts w:ascii="Arial" w:eastAsia="Times New Roman" w:hAnsi="Arial" w:cs="Arial"/>
          <w:sz w:val="24"/>
          <w:szCs w:val="24"/>
          <w:lang w:eastAsia="es-CO"/>
        </w:rPr>
        <w:t xml:space="preserve"> el 31 de enero de 2019</w:t>
      </w:r>
      <w:r w:rsidR="00527BDB" w:rsidRPr="00897476">
        <w:rPr>
          <w:rFonts w:ascii="Arial" w:eastAsia="Times New Roman" w:hAnsi="Arial" w:cs="Arial"/>
          <w:sz w:val="24"/>
          <w:szCs w:val="24"/>
          <w:lang w:eastAsia="es-CO"/>
        </w:rPr>
        <w:t>. Señaló que</w:t>
      </w:r>
      <w:r w:rsidR="00B82632" w:rsidRPr="00897476">
        <w:rPr>
          <w:rFonts w:ascii="Arial" w:eastAsia="Times New Roman" w:hAnsi="Arial" w:cs="Arial"/>
          <w:sz w:val="24"/>
          <w:szCs w:val="24"/>
          <w:lang w:eastAsia="es-CO"/>
        </w:rPr>
        <w:t xml:space="preserve"> las exequias </w:t>
      </w:r>
      <w:r w:rsidR="00527BDB" w:rsidRPr="00897476">
        <w:rPr>
          <w:rFonts w:ascii="Arial" w:eastAsia="Times New Roman" w:hAnsi="Arial" w:cs="Arial"/>
          <w:sz w:val="24"/>
          <w:szCs w:val="24"/>
          <w:lang w:eastAsia="es-CO"/>
        </w:rPr>
        <w:t xml:space="preserve">de él </w:t>
      </w:r>
      <w:r w:rsidR="00B82632" w:rsidRPr="00897476">
        <w:rPr>
          <w:rFonts w:ascii="Arial" w:eastAsia="Times New Roman" w:hAnsi="Arial" w:cs="Arial"/>
          <w:sz w:val="24"/>
          <w:szCs w:val="24"/>
          <w:lang w:eastAsia="es-CO"/>
        </w:rPr>
        <w:t xml:space="preserve">las </w:t>
      </w:r>
      <w:r w:rsidR="4CE0A2AB" w:rsidRPr="00897476">
        <w:rPr>
          <w:rFonts w:ascii="Arial" w:eastAsia="Times New Roman" w:hAnsi="Arial" w:cs="Arial"/>
          <w:sz w:val="24"/>
          <w:szCs w:val="24"/>
          <w:lang w:eastAsia="es-CO"/>
        </w:rPr>
        <w:t xml:space="preserve">cubrió </w:t>
      </w:r>
      <w:r w:rsidR="00B82632" w:rsidRPr="00897476">
        <w:rPr>
          <w:rFonts w:ascii="Arial" w:eastAsia="Times New Roman" w:hAnsi="Arial" w:cs="Arial"/>
          <w:sz w:val="24"/>
          <w:szCs w:val="24"/>
          <w:lang w:eastAsia="es-CO"/>
        </w:rPr>
        <w:t>la funeraria,</w:t>
      </w:r>
      <w:r w:rsidR="00527BDB" w:rsidRPr="00897476">
        <w:rPr>
          <w:rFonts w:ascii="Arial" w:eastAsia="Times New Roman" w:hAnsi="Arial" w:cs="Arial"/>
          <w:sz w:val="24"/>
          <w:szCs w:val="24"/>
          <w:lang w:eastAsia="es-CO"/>
        </w:rPr>
        <w:t xml:space="preserve"> porque cada mes enviaba dinero para pagar; que su esposo estaba afiliado al seguro </w:t>
      </w:r>
      <w:r w:rsidR="00932243" w:rsidRPr="00897476">
        <w:rPr>
          <w:rFonts w:ascii="Arial" w:eastAsia="Times New Roman" w:hAnsi="Arial" w:cs="Arial"/>
          <w:sz w:val="24"/>
          <w:szCs w:val="24"/>
          <w:lang w:eastAsia="es-CO"/>
        </w:rPr>
        <w:t>social,</w:t>
      </w:r>
      <w:r w:rsidR="00527BDB" w:rsidRPr="00897476">
        <w:rPr>
          <w:rFonts w:ascii="Arial" w:eastAsia="Times New Roman" w:hAnsi="Arial" w:cs="Arial"/>
          <w:sz w:val="24"/>
          <w:szCs w:val="24"/>
          <w:lang w:eastAsia="es-CO"/>
        </w:rPr>
        <w:t xml:space="preserve"> pero le aplazaban los exámenes</w:t>
      </w:r>
      <w:r w:rsidR="00932243" w:rsidRPr="00897476">
        <w:rPr>
          <w:rFonts w:ascii="Arial" w:eastAsia="Times New Roman" w:hAnsi="Arial" w:cs="Arial"/>
          <w:sz w:val="24"/>
          <w:szCs w:val="24"/>
          <w:lang w:eastAsia="es-CO"/>
        </w:rPr>
        <w:t xml:space="preserve"> y por eso</w:t>
      </w:r>
      <w:r w:rsidR="00527BDB" w:rsidRPr="00897476">
        <w:rPr>
          <w:rFonts w:ascii="Arial" w:eastAsia="Times New Roman" w:hAnsi="Arial" w:cs="Arial"/>
          <w:sz w:val="24"/>
          <w:szCs w:val="24"/>
          <w:lang w:eastAsia="es-CO"/>
        </w:rPr>
        <w:t xml:space="preserve"> ella </w:t>
      </w:r>
      <w:r w:rsidR="27BC3BFF" w:rsidRPr="00897476">
        <w:rPr>
          <w:rFonts w:ascii="Arial" w:eastAsia="Times New Roman" w:hAnsi="Arial" w:cs="Arial"/>
          <w:sz w:val="24"/>
          <w:szCs w:val="24"/>
          <w:lang w:eastAsia="es-CO"/>
        </w:rPr>
        <w:t xml:space="preserve">debía pagar </w:t>
      </w:r>
      <w:r w:rsidR="000C7F09" w:rsidRPr="00897476">
        <w:rPr>
          <w:rFonts w:ascii="Arial" w:eastAsia="Times New Roman" w:hAnsi="Arial" w:cs="Arial"/>
          <w:sz w:val="24"/>
          <w:szCs w:val="24"/>
          <w:lang w:eastAsia="es-CO"/>
        </w:rPr>
        <w:t xml:space="preserve">particular. </w:t>
      </w:r>
      <w:r w:rsidR="00527BDB" w:rsidRPr="00897476">
        <w:rPr>
          <w:rFonts w:ascii="Arial" w:eastAsia="Times New Roman" w:hAnsi="Arial" w:cs="Arial"/>
          <w:sz w:val="24"/>
          <w:szCs w:val="24"/>
          <w:lang w:eastAsia="es-CO"/>
        </w:rPr>
        <w:t xml:space="preserve">Dijo que labora </w:t>
      </w:r>
      <w:r w:rsidR="000C7F09" w:rsidRPr="00897476">
        <w:rPr>
          <w:rFonts w:ascii="Arial" w:eastAsia="Times New Roman" w:hAnsi="Arial" w:cs="Arial"/>
          <w:sz w:val="24"/>
          <w:szCs w:val="24"/>
          <w:lang w:eastAsia="es-CO"/>
        </w:rPr>
        <w:t xml:space="preserve">en España </w:t>
      </w:r>
      <w:r w:rsidR="00527BDB" w:rsidRPr="00897476">
        <w:rPr>
          <w:rFonts w:ascii="Arial" w:eastAsia="Times New Roman" w:hAnsi="Arial" w:cs="Arial"/>
          <w:sz w:val="24"/>
          <w:szCs w:val="24"/>
          <w:lang w:eastAsia="es-CO"/>
        </w:rPr>
        <w:t xml:space="preserve">con una empresa de limpieza y que no le dieron permiso para </w:t>
      </w:r>
      <w:r w:rsidR="00932243" w:rsidRPr="00897476">
        <w:rPr>
          <w:rFonts w:ascii="Arial" w:eastAsia="Times New Roman" w:hAnsi="Arial" w:cs="Arial"/>
          <w:sz w:val="24"/>
          <w:szCs w:val="24"/>
          <w:lang w:eastAsia="es-CO"/>
        </w:rPr>
        <w:t>asistir al entierro de su esposo</w:t>
      </w:r>
      <w:r w:rsidR="00527BDB" w:rsidRPr="00897476">
        <w:rPr>
          <w:rFonts w:ascii="Arial" w:eastAsia="Times New Roman" w:hAnsi="Arial" w:cs="Arial"/>
          <w:sz w:val="24"/>
          <w:szCs w:val="24"/>
          <w:lang w:eastAsia="es-CO"/>
        </w:rPr>
        <w:t xml:space="preserve">, pues le dijeron que </w:t>
      </w:r>
      <w:r w:rsidR="000C7F09" w:rsidRPr="00897476">
        <w:rPr>
          <w:rFonts w:ascii="Arial" w:eastAsia="Times New Roman" w:hAnsi="Arial" w:cs="Arial"/>
          <w:sz w:val="24"/>
          <w:szCs w:val="24"/>
          <w:lang w:eastAsia="es-CO"/>
        </w:rPr>
        <w:t xml:space="preserve">perdería </w:t>
      </w:r>
      <w:r w:rsidR="00527BDB" w:rsidRPr="00897476">
        <w:rPr>
          <w:rFonts w:ascii="Arial" w:eastAsia="Times New Roman" w:hAnsi="Arial" w:cs="Arial"/>
          <w:sz w:val="24"/>
          <w:szCs w:val="24"/>
          <w:lang w:eastAsia="es-CO"/>
        </w:rPr>
        <w:t xml:space="preserve">el trabajo. </w:t>
      </w:r>
      <w:r w:rsidR="00AC509E" w:rsidRPr="00897476">
        <w:rPr>
          <w:rFonts w:ascii="Arial" w:eastAsia="Times New Roman" w:hAnsi="Arial" w:cs="Arial"/>
          <w:sz w:val="24"/>
          <w:szCs w:val="24"/>
          <w:lang w:eastAsia="es-CO"/>
        </w:rPr>
        <w:t>Explicó que en el 2007 hizo una reagrupación familiar</w:t>
      </w:r>
      <w:r w:rsidR="000C7F09" w:rsidRPr="00897476">
        <w:rPr>
          <w:rFonts w:ascii="Arial" w:eastAsia="Times New Roman" w:hAnsi="Arial" w:cs="Arial"/>
          <w:sz w:val="24"/>
          <w:szCs w:val="24"/>
          <w:lang w:eastAsia="es-CO"/>
        </w:rPr>
        <w:t xml:space="preserve">, por lo que en el 2008 </w:t>
      </w:r>
      <w:r w:rsidR="00955978" w:rsidRPr="00897476">
        <w:rPr>
          <w:rFonts w:ascii="Arial" w:eastAsia="Times New Roman" w:hAnsi="Arial" w:cs="Arial"/>
          <w:sz w:val="24"/>
          <w:szCs w:val="24"/>
          <w:lang w:eastAsia="es-CO"/>
        </w:rPr>
        <w:t xml:space="preserve">su esposo </w:t>
      </w:r>
      <w:r w:rsidR="00932243" w:rsidRPr="00897476">
        <w:rPr>
          <w:rFonts w:ascii="Arial" w:eastAsia="Times New Roman" w:hAnsi="Arial" w:cs="Arial"/>
          <w:sz w:val="24"/>
          <w:szCs w:val="24"/>
          <w:lang w:eastAsia="es-CO"/>
        </w:rPr>
        <w:t xml:space="preserve">estuvo </w:t>
      </w:r>
      <w:r w:rsidR="00AC509E" w:rsidRPr="00897476">
        <w:rPr>
          <w:rFonts w:ascii="Arial" w:eastAsia="Times New Roman" w:hAnsi="Arial" w:cs="Arial"/>
          <w:sz w:val="24"/>
          <w:szCs w:val="24"/>
          <w:lang w:eastAsia="es-CO"/>
        </w:rPr>
        <w:t>tres meses</w:t>
      </w:r>
      <w:r w:rsidR="00955978" w:rsidRPr="00897476">
        <w:rPr>
          <w:rFonts w:ascii="Arial" w:eastAsia="Times New Roman" w:hAnsi="Arial" w:cs="Arial"/>
          <w:sz w:val="24"/>
          <w:szCs w:val="24"/>
          <w:lang w:eastAsia="es-CO"/>
        </w:rPr>
        <w:t xml:space="preserve"> </w:t>
      </w:r>
      <w:r w:rsidR="000C7F09" w:rsidRPr="00897476">
        <w:rPr>
          <w:rFonts w:ascii="Arial" w:eastAsia="Times New Roman" w:hAnsi="Arial" w:cs="Arial"/>
          <w:sz w:val="24"/>
          <w:szCs w:val="24"/>
          <w:lang w:eastAsia="es-CO"/>
        </w:rPr>
        <w:t xml:space="preserve">con ella en </w:t>
      </w:r>
      <w:r w:rsidR="010C1CCC" w:rsidRPr="00897476">
        <w:rPr>
          <w:rFonts w:ascii="Arial" w:eastAsia="Times New Roman" w:hAnsi="Arial" w:cs="Arial"/>
          <w:sz w:val="24"/>
          <w:szCs w:val="24"/>
          <w:lang w:eastAsia="es-CO"/>
        </w:rPr>
        <w:t>España,</w:t>
      </w:r>
      <w:r w:rsidR="000C7F09" w:rsidRPr="00897476">
        <w:rPr>
          <w:rFonts w:ascii="Arial" w:eastAsia="Times New Roman" w:hAnsi="Arial" w:cs="Arial"/>
          <w:sz w:val="24"/>
          <w:szCs w:val="24"/>
          <w:lang w:eastAsia="es-CO"/>
        </w:rPr>
        <w:t xml:space="preserve"> </w:t>
      </w:r>
      <w:r w:rsidR="00955978" w:rsidRPr="00897476">
        <w:rPr>
          <w:rFonts w:ascii="Arial" w:eastAsia="Times New Roman" w:hAnsi="Arial" w:cs="Arial"/>
          <w:sz w:val="24"/>
          <w:szCs w:val="24"/>
          <w:lang w:eastAsia="es-CO"/>
        </w:rPr>
        <w:t xml:space="preserve">pero </w:t>
      </w:r>
      <w:r w:rsidR="00AC509E" w:rsidRPr="00897476">
        <w:rPr>
          <w:rFonts w:ascii="Arial" w:eastAsia="Times New Roman" w:hAnsi="Arial" w:cs="Arial"/>
          <w:sz w:val="24"/>
          <w:szCs w:val="24"/>
          <w:lang w:eastAsia="es-CO"/>
        </w:rPr>
        <w:t>se devolvió porque no se adaptó</w:t>
      </w:r>
      <w:r w:rsidR="002B78AF" w:rsidRPr="00897476">
        <w:rPr>
          <w:rFonts w:ascii="Arial" w:eastAsia="Times New Roman" w:hAnsi="Arial" w:cs="Arial"/>
          <w:sz w:val="24"/>
          <w:szCs w:val="24"/>
          <w:lang w:eastAsia="es-CO"/>
        </w:rPr>
        <w:t xml:space="preserve"> al calor y añoraba mucho su tierra</w:t>
      </w:r>
      <w:r w:rsidR="00AC509E" w:rsidRPr="00897476">
        <w:rPr>
          <w:rFonts w:ascii="Arial" w:eastAsia="Times New Roman" w:hAnsi="Arial" w:cs="Arial"/>
          <w:sz w:val="24"/>
          <w:szCs w:val="24"/>
          <w:lang w:eastAsia="es-CO"/>
        </w:rPr>
        <w:t xml:space="preserve">; </w:t>
      </w:r>
      <w:r w:rsidR="00B82632" w:rsidRPr="00897476">
        <w:rPr>
          <w:rFonts w:ascii="Arial" w:eastAsia="Times New Roman" w:hAnsi="Arial" w:cs="Arial"/>
          <w:sz w:val="24"/>
          <w:szCs w:val="24"/>
          <w:lang w:eastAsia="es-CO"/>
        </w:rPr>
        <w:t xml:space="preserve">que ella </w:t>
      </w:r>
      <w:r w:rsidR="00AC509E" w:rsidRPr="00897476">
        <w:rPr>
          <w:rFonts w:ascii="Arial" w:eastAsia="Times New Roman" w:hAnsi="Arial" w:cs="Arial"/>
          <w:sz w:val="24"/>
          <w:szCs w:val="24"/>
          <w:lang w:eastAsia="es-CO"/>
        </w:rPr>
        <w:t>viajó</w:t>
      </w:r>
      <w:r w:rsidR="00B82632" w:rsidRPr="00897476">
        <w:rPr>
          <w:rFonts w:ascii="Arial" w:eastAsia="Times New Roman" w:hAnsi="Arial" w:cs="Arial"/>
          <w:sz w:val="24"/>
          <w:szCs w:val="24"/>
          <w:lang w:eastAsia="es-CO"/>
        </w:rPr>
        <w:t xml:space="preserve"> a Colombia en tres ocasiones porque no le </w:t>
      </w:r>
      <w:r w:rsidR="183EE173" w:rsidRPr="00897476">
        <w:rPr>
          <w:rFonts w:ascii="Arial" w:eastAsia="Times New Roman" w:hAnsi="Arial" w:cs="Arial"/>
          <w:sz w:val="24"/>
          <w:szCs w:val="24"/>
          <w:lang w:eastAsia="es-CO"/>
        </w:rPr>
        <w:t xml:space="preserve">permitieron </w:t>
      </w:r>
      <w:r w:rsidR="00B82632" w:rsidRPr="00897476">
        <w:rPr>
          <w:rFonts w:ascii="Arial" w:eastAsia="Times New Roman" w:hAnsi="Arial" w:cs="Arial"/>
          <w:sz w:val="24"/>
          <w:szCs w:val="24"/>
          <w:lang w:eastAsia="es-CO"/>
        </w:rPr>
        <w:t>más,</w:t>
      </w:r>
      <w:r w:rsidR="00AC509E" w:rsidRPr="00897476">
        <w:rPr>
          <w:rFonts w:ascii="Arial" w:eastAsia="Times New Roman" w:hAnsi="Arial" w:cs="Arial"/>
          <w:sz w:val="24"/>
          <w:szCs w:val="24"/>
          <w:lang w:eastAsia="es-CO"/>
        </w:rPr>
        <w:t xml:space="preserve"> y que</w:t>
      </w:r>
      <w:r w:rsidR="00B82632" w:rsidRPr="00897476">
        <w:rPr>
          <w:rFonts w:ascii="Arial" w:eastAsia="Times New Roman" w:hAnsi="Arial" w:cs="Arial"/>
          <w:sz w:val="24"/>
          <w:szCs w:val="24"/>
          <w:lang w:eastAsia="es-CO"/>
        </w:rPr>
        <w:t xml:space="preserve"> se quedaba </w:t>
      </w:r>
      <w:r w:rsidR="00AC509E" w:rsidRPr="00897476">
        <w:rPr>
          <w:rFonts w:ascii="Arial" w:eastAsia="Times New Roman" w:hAnsi="Arial" w:cs="Arial"/>
          <w:sz w:val="24"/>
          <w:szCs w:val="24"/>
          <w:lang w:eastAsia="es-CO"/>
        </w:rPr>
        <w:t xml:space="preserve">en </w:t>
      </w:r>
      <w:r w:rsidR="002B78AF" w:rsidRPr="00897476">
        <w:rPr>
          <w:rFonts w:ascii="Arial" w:eastAsia="Times New Roman" w:hAnsi="Arial" w:cs="Arial"/>
          <w:sz w:val="24"/>
          <w:szCs w:val="24"/>
          <w:lang w:eastAsia="es-CO"/>
        </w:rPr>
        <w:t xml:space="preserve">su </w:t>
      </w:r>
      <w:r w:rsidR="00B82632" w:rsidRPr="00897476">
        <w:rPr>
          <w:rFonts w:ascii="Arial" w:eastAsia="Times New Roman" w:hAnsi="Arial" w:cs="Arial"/>
          <w:sz w:val="24"/>
          <w:szCs w:val="24"/>
          <w:lang w:eastAsia="es-CO"/>
        </w:rPr>
        <w:t xml:space="preserve">casa en Marsella, donde </w:t>
      </w:r>
      <w:r w:rsidR="00932243" w:rsidRPr="00897476">
        <w:rPr>
          <w:rFonts w:ascii="Arial" w:eastAsia="Times New Roman" w:hAnsi="Arial" w:cs="Arial"/>
          <w:sz w:val="24"/>
          <w:szCs w:val="24"/>
          <w:lang w:eastAsia="es-CO"/>
        </w:rPr>
        <w:t xml:space="preserve">su hija </w:t>
      </w:r>
      <w:r w:rsidR="00B82632" w:rsidRPr="00897476">
        <w:rPr>
          <w:rFonts w:ascii="Arial" w:eastAsia="Times New Roman" w:hAnsi="Arial" w:cs="Arial"/>
          <w:sz w:val="24"/>
          <w:szCs w:val="24"/>
          <w:lang w:eastAsia="es-CO"/>
        </w:rPr>
        <w:t xml:space="preserve">Leidy y </w:t>
      </w:r>
      <w:r w:rsidR="00AC509E" w:rsidRPr="00897476">
        <w:rPr>
          <w:rFonts w:ascii="Arial" w:eastAsia="Times New Roman" w:hAnsi="Arial" w:cs="Arial"/>
          <w:sz w:val="24"/>
          <w:szCs w:val="24"/>
          <w:lang w:eastAsia="es-CO"/>
        </w:rPr>
        <w:t xml:space="preserve">su esposo, explicando que la relación sentimental con él continuó, pues se </w:t>
      </w:r>
      <w:r w:rsidR="00B82632" w:rsidRPr="00897476">
        <w:rPr>
          <w:rFonts w:ascii="Arial" w:eastAsia="Times New Roman" w:hAnsi="Arial" w:cs="Arial"/>
          <w:sz w:val="24"/>
          <w:szCs w:val="24"/>
          <w:lang w:eastAsia="es-CO"/>
        </w:rPr>
        <w:t>llamaban a diario por video llamada</w:t>
      </w:r>
      <w:r w:rsidR="00955978" w:rsidRPr="00897476">
        <w:rPr>
          <w:rFonts w:ascii="Arial" w:eastAsia="Times New Roman" w:hAnsi="Arial" w:cs="Arial"/>
          <w:sz w:val="24"/>
          <w:szCs w:val="24"/>
          <w:lang w:eastAsia="es-CO"/>
        </w:rPr>
        <w:t xml:space="preserve"> </w:t>
      </w:r>
      <w:r w:rsidR="000C7F09" w:rsidRPr="00897476">
        <w:rPr>
          <w:rFonts w:ascii="Arial" w:eastAsia="Times New Roman" w:hAnsi="Arial" w:cs="Arial"/>
          <w:sz w:val="24"/>
          <w:szCs w:val="24"/>
          <w:lang w:eastAsia="es-CO"/>
        </w:rPr>
        <w:t xml:space="preserve">y </w:t>
      </w:r>
      <w:r w:rsidR="002B78AF" w:rsidRPr="00897476">
        <w:rPr>
          <w:rFonts w:ascii="Arial" w:eastAsia="Times New Roman" w:hAnsi="Arial" w:cs="Arial"/>
          <w:sz w:val="24"/>
          <w:szCs w:val="24"/>
          <w:lang w:eastAsia="es-CO"/>
        </w:rPr>
        <w:t xml:space="preserve">compartían </w:t>
      </w:r>
      <w:r w:rsidR="1C460E9B" w:rsidRPr="00897476">
        <w:rPr>
          <w:rFonts w:ascii="Arial" w:eastAsia="Times New Roman" w:hAnsi="Arial" w:cs="Arial"/>
          <w:sz w:val="24"/>
          <w:szCs w:val="24"/>
          <w:lang w:eastAsia="es-CO"/>
        </w:rPr>
        <w:t xml:space="preserve">entre los dos </w:t>
      </w:r>
      <w:r w:rsidR="002B78AF" w:rsidRPr="00897476">
        <w:rPr>
          <w:rFonts w:ascii="Arial" w:eastAsia="Times New Roman" w:hAnsi="Arial" w:cs="Arial"/>
          <w:sz w:val="24"/>
          <w:szCs w:val="24"/>
          <w:lang w:eastAsia="es-CO"/>
        </w:rPr>
        <w:t xml:space="preserve">los gastos del hogar, pues ella les mandaba dinero para </w:t>
      </w:r>
      <w:r w:rsidR="77AD2D30" w:rsidRPr="00897476">
        <w:rPr>
          <w:rFonts w:ascii="Arial" w:eastAsia="Times New Roman" w:hAnsi="Arial" w:cs="Arial"/>
          <w:sz w:val="24"/>
          <w:szCs w:val="24"/>
          <w:lang w:eastAsia="es-CO"/>
        </w:rPr>
        <w:t xml:space="preserve">pagar </w:t>
      </w:r>
      <w:r w:rsidR="002B78AF" w:rsidRPr="00897476">
        <w:rPr>
          <w:rFonts w:ascii="Arial" w:eastAsia="Times New Roman" w:hAnsi="Arial" w:cs="Arial"/>
          <w:sz w:val="24"/>
          <w:szCs w:val="24"/>
          <w:lang w:eastAsia="es-CO"/>
        </w:rPr>
        <w:t xml:space="preserve">el arrendo </w:t>
      </w:r>
      <w:r w:rsidR="00B82632" w:rsidRPr="00897476">
        <w:rPr>
          <w:rFonts w:ascii="Arial" w:eastAsia="Times New Roman" w:hAnsi="Arial" w:cs="Arial"/>
          <w:sz w:val="24"/>
          <w:szCs w:val="24"/>
          <w:lang w:eastAsia="es-CO"/>
        </w:rPr>
        <w:t>cada mes</w:t>
      </w:r>
      <w:r w:rsidR="5732FB24" w:rsidRPr="00897476">
        <w:rPr>
          <w:rFonts w:ascii="Arial" w:eastAsia="Times New Roman" w:hAnsi="Arial" w:cs="Arial"/>
          <w:sz w:val="24"/>
          <w:szCs w:val="24"/>
          <w:lang w:eastAsia="es-CO"/>
        </w:rPr>
        <w:t xml:space="preserve">, </w:t>
      </w:r>
      <w:r w:rsidR="00955978" w:rsidRPr="00897476">
        <w:rPr>
          <w:rFonts w:ascii="Arial" w:eastAsia="Times New Roman" w:hAnsi="Arial" w:cs="Arial"/>
          <w:sz w:val="24"/>
          <w:szCs w:val="24"/>
          <w:lang w:eastAsia="es-CO"/>
        </w:rPr>
        <w:t>comprar los medicamentos y hacer los exámenes p</w:t>
      </w:r>
      <w:r w:rsidR="00B82632" w:rsidRPr="00897476">
        <w:rPr>
          <w:rFonts w:ascii="Arial" w:eastAsia="Times New Roman" w:hAnsi="Arial" w:cs="Arial"/>
          <w:sz w:val="24"/>
          <w:szCs w:val="24"/>
          <w:lang w:eastAsia="es-CO"/>
        </w:rPr>
        <w:t>articulares</w:t>
      </w:r>
      <w:r w:rsidR="000C7F09" w:rsidRPr="00897476">
        <w:rPr>
          <w:rFonts w:ascii="Arial" w:eastAsia="Times New Roman" w:hAnsi="Arial" w:cs="Arial"/>
          <w:sz w:val="24"/>
          <w:szCs w:val="24"/>
          <w:lang w:eastAsia="es-CO"/>
        </w:rPr>
        <w:t xml:space="preserve"> de él</w:t>
      </w:r>
      <w:r w:rsidR="00955978" w:rsidRPr="00897476">
        <w:rPr>
          <w:rFonts w:ascii="Arial" w:eastAsia="Times New Roman" w:hAnsi="Arial" w:cs="Arial"/>
          <w:sz w:val="24"/>
          <w:szCs w:val="24"/>
          <w:lang w:eastAsia="es-CO"/>
        </w:rPr>
        <w:t xml:space="preserve"> </w:t>
      </w:r>
      <w:r w:rsidR="6EE59747" w:rsidRPr="00897476">
        <w:rPr>
          <w:rFonts w:ascii="Arial" w:eastAsia="Times New Roman" w:hAnsi="Arial" w:cs="Arial"/>
          <w:sz w:val="24"/>
          <w:szCs w:val="24"/>
          <w:lang w:eastAsia="es-CO"/>
        </w:rPr>
        <w:t xml:space="preserve">durante el tiempo en que </w:t>
      </w:r>
      <w:r w:rsidR="00955978" w:rsidRPr="00897476">
        <w:rPr>
          <w:rFonts w:ascii="Arial" w:eastAsia="Times New Roman" w:hAnsi="Arial" w:cs="Arial"/>
          <w:sz w:val="24"/>
          <w:szCs w:val="24"/>
          <w:lang w:eastAsia="es-CO"/>
        </w:rPr>
        <w:t xml:space="preserve">estuvo hospitalizado, antes de fallecer. </w:t>
      </w:r>
    </w:p>
    <w:p w14:paraId="1603AE3A" w14:textId="0A87F177" w:rsidR="3676AEC7" w:rsidRPr="00897476" w:rsidRDefault="3676AEC7" w:rsidP="00D2783C">
      <w:pPr>
        <w:spacing w:after="0"/>
        <w:jc w:val="both"/>
        <w:rPr>
          <w:rFonts w:ascii="Arial" w:eastAsia="Times New Roman" w:hAnsi="Arial" w:cs="Arial"/>
          <w:sz w:val="24"/>
          <w:szCs w:val="24"/>
          <w:lang w:eastAsia="es-CO"/>
        </w:rPr>
      </w:pPr>
    </w:p>
    <w:p w14:paraId="2AB448A7" w14:textId="588DA8AE" w:rsidR="00704579" w:rsidRPr="00897476" w:rsidRDefault="000C7F09"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En cuanto a la prueba documental</w:t>
      </w:r>
      <w:r w:rsidR="00955978" w:rsidRPr="00897476">
        <w:rPr>
          <w:rFonts w:ascii="Arial" w:eastAsia="Times New Roman" w:hAnsi="Arial" w:cs="Arial"/>
          <w:sz w:val="24"/>
          <w:szCs w:val="24"/>
          <w:lang w:eastAsia="es-CO"/>
        </w:rPr>
        <w:t>,</w:t>
      </w:r>
      <w:r w:rsidR="00D4431F" w:rsidRPr="00897476">
        <w:rPr>
          <w:rFonts w:ascii="Arial" w:eastAsia="Times New Roman" w:hAnsi="Arial" w:cs="Arial"/>
          <w:sz w:val="24"/>
          <w:szCs w:val="24"/>
          <w:lang w:eastAsia="es-CO"/>
        </w:rPr>
        <w:t xml:space="preserve"> </w:t>
      </w:r>
      <w:r w:rsidR="00704579" w:rsidRPr="00897476">
        <w:rPr>
          <w:rFonts w:ascii="Arial" w:eastAsia="Times New Roman" w:hAnsi="Arial" w:cs="Arial"/>
          <w:sz w:val="24"/>
          <w:szCs w:val="24"/>
          <w:lang w:eastAsia="es-CO"/>
        </w:rPr>
        <w:t xml:space="preserve">se observa dentro del formulario de solicitud pensional radicado el 24 de octubre de 2005 por el causante ante el Instituto de Seguros Sociales, que anunció como su compañera permanente a la demandante Amparo Macías, siendo posteriormente reconocido el incremento pensional por tenerla a cargo, (pág. 44, 85 archivo 10). </w:t>
      </w:r>
    </w:p>
    <w:p w14:paraId="01546EB5" w14:textId="3073911C" w:rsidR="00704579" w:rsidRPr="00897476" w:rsidRDefault="00704579" w:rsidP="00D2783C">
      <w:pPr>
        <w:spacing w:after="0"/>
        <w:jc w:val="both"/>
        <w:textAlignment w:val="baseline"/>
        <w:rPr>
          <w:rFonts w:ascii="Arial" w:eastAsia="Times New Roman" w:hAnsi="Arial" w:cs="Arial"/>
          <w:sz w:val="24"/>
          <w:szCs w:val="24"/>
          <w:lang w:eastAsia="es-CO"/>
        </w:rPr>
      </w:pPr>
    </w:p>
    <w:p w14:paraId="05FAFA0D" w14:textId="23C96F4D" w:rsidR="00704579" w:rsidRPr="00897476" w:rsidRDefault="00704579"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Así mismo, según s</w:t>
      </w:r>
      <w:r w:rsidR="00D4431F" w:rsidRPr="00897476">
        <w:rPr>
          <w:rFonts w:ascii="Arial" w:eastAsia="Times New Roman" w:hAnsi="Arial" w:cs="Arial"/>
          <w:sz w:val="24"/>
          <w:szCs w:val="24"/>
          <w:lang w:eastAsia="es-CO"/>
        </w:rPr>
        <w:t xml:space="preserve">e ve en el contenido del registro civil de matrimonio expedido por la Notaría Única del </w:t>
      </w:r>
      <w:r w:rsidR="489A0F15" w:rsidRPr="00897476">
        <w:rPr>
          <w:rFonts w:ascii="Arial" w:eastAsia="Times New Roman" w:hAnsi="Arial" w:cs="Arial"/>
          <w:sz w:val="24"/>
          <w:szCs w:val="24"/>
          <w:lang w:eastAsia="es-CO"/>
        </w:rPr>
        <w:t>Círculo</w:t>
      </w:r>
      <w:r w:rsidR="00D4431F" w:rsidRPr="00897476">
        <w:rPr>
          <w:rFonts w:ascii="Arial" w:eastAsia="Times New Roman" w:hAnsi="Arial" w:cs="Arial"/>
          <w:sz w:val="24"/>
          <w:szCs w:val="24"/>
          <w:lang w:eastAsia="es-CO"/>
        </w:rPr>
        <w:t xml:space="preserve"> de Marsella el 27 de marzo de 2019, (</w:t>
      </w:r>
      <w:r w:rsidR="00955978" w:rsidRPr="00897476">
        <w:rPr>
          <w:rFonts w:ascii="Arial" w:eastAsia="Times New Roman" w:hAnsi="Arial" w:cs="Arial"/>
          <w:sz w:val="24"/>
          <w:szCs w:val="24"/>
          <w:lang w:eastAsia="es-CO"/>
        </w:rPr>
        <w:t>p</w:t>
      </w:r>
      <w:r w:rsidR="00D4431F" w:rsidRPr="00897476">
        <w:rPr>
          <w:rFonts w:ascii="Arial" w:eastAsia="Times New Roman" w:hAnsi="Arial" w:cs="Arial"/>
          <w:sz w:val="24"/>
          <w:szCs w:val="24"/>
          <w:lang w:eastAsia="es-CO"/>
        </w:rPr>
        <w:t xml:space="preserve">ág.5 </w:t>
      </w:r>
      <w:r w:rsidR="00955978" w:rsidRPr="00897476">
        <w:rPr>
          <w:rFonts w:ascii="Arial" w:eastAsia="Times New Roman" w:hAnsi="Arial" w:cs="Arial"/>
          <w:sz w:val="24"/>
          <w:szCs w:val="24"/>
          <w:lang w:eastAsia="es-CO"/>
        </w:rPr>
        <w:t>del archivo 03</w:t>
      </w:r>
      <w:r w:rsidR="00D4431F" w:rsidRPr="00897476">
        <w:rPr>
          <w:rFonts w:ascii="Arial" w:eastAsia="Times New Roman" w:hAnsi="Arial" w:cs="Arial"/>
          <w:sz w:val="24"/>
          <w:szCs w:val="24"/>
          <w:lang w:eastAsia="es-CO"/>
        </w:rPr>
        <w:t xml:space="preserve">), el señor José Jairo Betancur y la señora María Amparo Macías contrajeron matrimonio civil el 20 de junio de 2007, el cual se mantuvo vigente hasta el 31 de enero de 2019, fecha del fallecimiento del pensionado, así como la sociedad conyugal que se conformó con dicha unión, </w:t>
      </w:r>
      <w:r w:rsidR="00932243" w:rsidRPr="00897476">
        <w:rPr>
          <w:rFonts w:ascii="Arial" w:eastAsia="Times New Roman" w:hAnsi="Arial" w:cs="Arial"/>
          <w:sz w:val="24"/>
          <w:szCs w:val="24"/>
          <w:lang w:eastAsia="es-CO"/>
        </w:rPr>
        <w:t xml:space="preserve">pues no </w:t>
      </w:r>
      <w:r w:rsidR="00D4431F" w:rsidRPr="00897476">
        <w:rPr>
          <w:rFonts w:ascii="Arial" w:eastAsia="Times New Roman" w:hAnsi="Arial" w:cs="Arial"/>
          <w:sz w:val="24"/>
          <w:szCs w:val="24"/>
          <w:lang w:eastAsia="es-CO"/>
        </w:rPr>
        <w:t xml:space="preserve">existen </w:t>
      </w:r>
      <w:r w:rsidR="00932243" w:rsidRPr="00897476">
        <w:rPr>
          <w:rFonts w:ascii="Arial" w:eastAsia="Times New Roman" w:hAnsi="Arial" w:cs="Arial"/>
          <w:sz w:val="24"/>
          <w:szCs w:val="24"/>
          <w:lang w:eastAsia="es-CO"/>
        </w:rPr>
        <w:t xml:space="preserve">en el documento </w:t>
      </w:r>
      <w:r w:rsidR="00D4431F" w:rsidRPr="00897476">
        <w:rPr>
          <w:rFonts w:ascii="Arial" w:eastAsia="Times New Roman" w:hAnsi="Arial" w:cs="Arial"/>
          <w:sz w:val="24"/>
          <w:szCs w:val="24"/>
          <w:lang w:eastAsia="es-CO"/>
        </w:rPr>
        <w:t>notas marginales que demuestren lo contrario</w:t>
      </w:r>
      <w:r w:rsidR="000C7F09" w:rsidRPr="00897476">
        <w:rPr>
          <w:rFonts w:ascii="Arial" w:eastAsia="Times New Roman" w:hAnsi="Arial" w:cs="Arial"/>
          <w:sz w:val="24"/>
          <w:szCs w:val="24"/>
          <w:lang w:eastAsia="es-CO"/>
        </w:rPr>
        <w:t>.</w:t>
      </w:r>
    </w:p>
    <w:p w14:paraId="6CE7498C" w14:textId="7FFD6B14" w:rsidR="00704579" w:rsidRPr="00897476" w:rsidRDefault="00704579" w:rsidP="00D2783C">
      <w:pPr>
        <w:spacing w:after="0"/>
        <w:jc w:val="both"/>
        <w:textAlignment w:val="baseline"/>
        <w:rPr>
          <w:rFonts w:ascii="Arial" w:eastAsia="Times New Roman" w:hAnsi="Arial" w:cs="Arial"/>
          <w:sz w:val="24"/>
          <w:szCs w:val="24"/>
          <w:lang w:eastAsia="es-CO"/>
        </w:rPr>
      </w:pPr>
    </w:p>
    <w:p w14:paraId="3A58F7FF" w14:textId="692D6902" w:rsidR="00704579" w:rsidRPr="00897476" w:rsidRDefault="00704579"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lastRenderedPageBreak/>
        <w:t xml:space="preserve">Militan igualmente en el plenario, copia de </w:t>
      </w:r>
      <w:r w:rsidR="00D63FF5" w:rsidRPr="00897476">
        <w:rPr>
          <w:rFonts w:ascii="Arial" w:eastAsia="Times New Roman" w:hAnsi="Arial" w:cs="Arial"/>
          <w:sz w:val="24"/>
          <w:szCs w:val="24"/>
          <w:lang w:eastAsia="es-CO"/>
        </w:rPr>
        <w:t>las</w:t>
      </w:r>
      <w:r w:rsidRPr="00897476">
        <w:rPr>
          <w:rFonts w:ascii="Arial" w:eastAsia="Times New Roman" w:hAnsi="Arial" w:cs="Arial"/>
          <w:sz w:val="24"/>
          <w:szCs w:val="24"/>
          <w:lang w:eastAsia="es-CO"/>
        </w:rPr>
        <w:t xml:space="preserve"> transacciones</w:t>
      </w:r>
      <w:r w:rsidR="00144258" w:rsidRPr="00897476">
        <w:rPr>
          <w:rFonts w:ascii="Arial" w:eastAsia="Times New Roman" w:hAnsi="Arial" w:cs="Arial"/>
          <w:sz w:val="24"/>
          <w:szCs w:val="24"/>
          <w:lang w:eastAsia="es-CO"/>
        </w:rPr>
        <w:t xml:space="preserve"> </w:t>
      </w:r>
      <w:r w:rsidR="00721BF2" w:rsidRPr="00897476">
        <w:rPr>
          <w:rFonts w:ascii="Arial" w:eastAsia="Times New Roman" w:hAnsi="Arial" w:cs="Arial"/>
          <w:sz w:val="24"/>
          <w:szCs w:val="24"/>
          <w:lang w:eastAsia="es-CO"/>
        </w:rPr>
        <w:t xml:space="preserve">que la demandante efectuó </w:t>
      </w:r>
      <w:r w:rsidR="00144258" w:rsidRPr="00897476">
        <w:rPr>
          <w:rFonts w:ascii="Arial" w:eastAsia="Times New Roman" w:hAnsi="Arial" w:cs="Arial"/>
          <w:sz w:val="24"/>
          <w:szCs w:val="24"/>
          <w:lang w:eastAsia="es-CO"/>
        </w:rPr>
        <w:t xml:space="preserve">a través de la compañía </w:t>
      </w:r>
      <w:r w:rsidR="00D63FF5" w:rsidRPr="00897476">
        <w:rPr>
          <w:rFonts w:ascii="Arial" w:eastAsia="Times New Roman" w:hAnsi="Arial" w:cs="Arial"/>
          <w:sz w:val="24"/>
          <w:szCs w:val="24"/>
          <w:lang w:eastAsia="es-CO"/>
        </w:rPr>
        <w:t xml:space="preserve">de envío de remesas </w:t>
      </w:r>
      <w:proofErr w:type="spellStart"/>
      <w:r w:rsidR="00144258" w:rsidRPr="00897476">
        <w:rPr>
          <w:rFonts w:ascii="Arial" w:eastAsia="Times New Roman" w:hAnsi="Arial" w:cs="Arial"/>
          <w:sz w:val="24"/>
          <w:szCs w:val="24"/>
          <w:lang w:eastAsia="es-CO"/>
        </w:rPr>
        <w:t>United</w:t>
      </w:r>
      <w:proofErr w:type="spellEnd"/>
      <w:r w:rsidR="00144258" w:rsidRPr="00897476">
        <w:rPr>
          <w:rFonts w:ascii="Arial" w:eastAsia="Times New Roman" w:hAnsi="Arial" w:cs="Arial"/>
          <w:sz w:val="24"/>
          <w:szCs w:val="24"/>
          <w:lang w:eastAsia="es-CO"/>
        </w:rPr>
        <w:t xml:space="preserve"> </w:t>
      </w:r>
      <w:proofErr w:type="spellStart"/>
      <w:r w:rsidR="00144258" w:rsidRPr="00897476">
        <w:rPr>
          <w:rFonts w:ascii="Arial" w:eastAsia="Times New Roman" w:hAnsi="Arial" w:cs="Arial"/>
          <w:sz w:val="24"/>
          <w:szCs w:val="24"/>
          <w:lang w:eastAsia="es-CO"/>
        </w:rPr>
        <w:t>Europhil</w:t>
      </w:r>
      <w:proofErr w:type="spellEnd"/>
      <w:r w:rsidR="00D63FF5" w:rsidRPr="00897476">
        <w:rPr>
          <w:rFonts w:ascii="Arial" w:eastAsia="Times New Roman" w:hAnsi="Arial" w:cs="Arial"/>
          <w:sz w:val="24"/>
          <w:szCs w:val="24"/>
          <w:lang w:eastAsia="es-CO"/>
        </w:rPr>
        <w:t xml:space="preserve">, durante </w:t>
      </w:r>
      <w:r w:rsidR="00721BF2" w:rsidRPr="00897476">
        <w:rPr>
          <w:rFonts w:ascii="Arial" w:eastAsia="Times New Roman" w:hAnsi="Arial" w:cs="Arial"/>
          <w:sz w:val="24"/>
          <w:szCs w:val="24"/>
          <w:lang w:eastAsia="es-CO"/>
        </w:rPr>
        <w:t xml:space="preserve">los años </w:t>
      </w:r>
      <w:r w:rsidR="00D63FF5" w:rsidRPr="00897476">
        <w:rPr>
          <w:rFonts w:ascii="Arial" w:eastAsia="Times New Roman" w:hAnsi="Arial" w:cs="Arial"/>
          <w:sz w:val="24"/>
          <w:szCs w:val="24"/>
          <w:lang w:eastAsia="es-CO"/>
        </w:rPr>
        <w:t>2015 a 2019, (pág.44 archivo 03)</w:t>
      </w:r>
      <w:r w:rsidR="5966B60A" w:rsidRPr="00897476">
        <w:rPr>
          <w:rFonts w:ascii="Arial" w:eastAsia="Times New Roman" w:hAnsi="Arial" w:cs="Arial"/>
          <w:sz w:val="24"/>
          <w:szCs w:val="24"/>
          <w:lang w:eastAsia="es-CO"/>
        </w:rPr>
        <w:t>.</w:t>
      </w:r>
    </w:p>
    <w:p w14:paraId="3801DBC5" w14:textId="77777777" w:rsidR="00704579" w:rsidRPr="00897476" w:rsidRDefault="00704579" w:rsidP="00D2783C">
      <w:pPr>
        <w:spacing w:after="0"/>
        <w:jc w:val="both"/>
        <w:textAlignment w:val="baseline"/>
        <w:rPr>
          <w:rFonts w:ascii="Arial" w:eastAsia="Times New Roman" w:hAnsi="Arial" w:cs="Arial"/>
          <w:sz w:val="24"/>
          <w:szCs w:val="24"/>
          <w:lang w:eastAsia="es-CO"/>
        </w:rPr>
      </w:pPr>
    </w:p>
    <w:p w14:paraId="0D1EBE12" w14:textId="2DE30EAA" w:rsidR="00DA53EA" w:rsidRPr="00897476" w:rsidRDefault="000C7F09"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Obra igualmente la </w:t>
      </w:r>
      <w:r w:rsidR="00DA53EA" w:rsidRPr="00897476">
        <w:rPr>
          <w:rFonts w:ascii="Arial" w:eastAsia="Times New Roman" w:hAnsi="Arial" w:cs="Arial"/>
          <w:sz w:val="24"/>
          <w:szCs w:val="24"/>
          <w:lang w:eastAsia="es-CO"/>
        </w:rPr>
        <w:t>investigación administrativa</w:t>
      </w:r>
      <w:r w:rsidR="00495F6E" w:rsidRPr="00897476">
        <w:rPr>
          <w:rFonts w:ascii="Arial" w:eastAsia="Times New Roman" w:hAnsi="Arial" w:cs="Arial"/>
          <w:sz w:val="24"/>
          <w:szCs w:val="24"/>
          <w:lang w:eastAsia="es-CO"/>
        </w:rPr>
        <w:t xml:space="preserve"> de convivencia</w:t>
      </w:r>
      <w:r w:rsidR="00DA53EA" w:rsidRPr="00897476">
        <w:rPr>
          <w:rFonts w:ascii="Arial" w:eastAsia="Times New Roman" w:hAnsi="Arial" w:cs="Arial"/>
          <w:sz w:val="24"/>
          <w:szCs w:val="24"/>
          <w:lang w:eastAsia="es-CO"/>
        </w:rPr>
        <w:t xml:space="preserve"> que </w:t>
      </w:r>
      <w:r w:rsidRPr="00897476">
        <w:rPr>
          <w:rFonts w:ascii="Arial" w:eastAsia="Times New Roman" w:hAnsi="Arial" w:cs="Arial"/>
          <w:sz w:val="24"/>
          <w:szCs w:val="24"/>
          <w:lang w:eastAsia="es-CO"/>
        </w:rPr>
        <w:t xml:space="preserve">adelantó la firma </w:t>
      </w:r>
      <w:proofErr w:type="spellStart"/>
      <w:r w:rsidRPr="00897476">
        <w:rPr>
          <w:rFonts w:ascii="Arial" w:eastAsia="Times New Roman" w:hAnsi="Arial" w:cs="Arial"/>
          <w:sz w:val="24"/>
          <w:szCs w:val="24"/>
          <w:lang w:eastAsia="es-CO"/>
        </w:rPr>
        <w:t>Cosinte</w:t>
      </w:r>
      <w:proofErr w:type="spellEnd"/>
      <w:r w:rsidR="00BC40E7" w:rsidRPr="00897476">
        <w:rPr>
          <w:rFonts w:ascii="Arial" w:eastAsia="Times New Roman" w:hAnsi="Arial" w:cs="Arial"/>
          <w:sz w:val="24"/>
          <w:szCs w:val="24"/>
          <w:lang w:eastAsia="es-CO"/>
        </w:rPr>
        <w:t xml:space="preserve"> RM, (pág.146 del archivo 10)</w:t>
      </w:r>
      <w:r w:rsidR="00495F6E" w:rsidRPr="00897476">
        <w:rPr>
          <w:rFonts w:ascii="Arial" w:eastAsia="Times New Roman" w:hAnsi="Arial" w:cs="Arial"/>
          <w:sz w:val="24"/>
          <w:szCs w:val="24"/>
          <w:lang w:eastAsia="es-CO"/>
        </w:rPr>
        <w:t>,</w:t>
      </w:r>
      <w:r w:rsidRPr="00897476">
        <w:rPr>
          <w:rFonts w:ascii="Arial" w:eastAsia="Times New Roman" w:hAnsi="Arial" w:cs="Arial"/>
          <w:sz w:val="24"/>
          <w:szCs w:val="24"/>
          <w:lang w:eastAsia="es-CO"/>
        </w:rPr>
        <w:t xml:space="preserve"> en la que </w:t>
      </w:r>
      <w:r w:rsidR="00DA53EA" w:rsidRPr="00897476">
        <w:rPr>
          <w:rFonts w:ascii="Arial" w:eastAsia="Times New Roman" w:hAnsi="Arial" w:cs="Arial"/>
          <w:sz w:val="24"/>
          <w:szCs w:val="24"/>
          <w:lang w:eastAsia="es-CO"/>
        </w:rPr>
        <w:t>quedó consignad</w:t>
      </w:r>
      <w:r w:rsidR="00495F6E" w:rsidRPr="00897476">
        <w:rPr>
          <w:rFonts w:ascii="Arial" w:eastAsia="Times New Roman" w:hAnsi="Arial" w:cs="Arial"/>
          <w:sz w:val="24"/>
          <w:szCs w:val="24"/>
          <w:lang w:eastAsia="es-CO"/>
        </w:rPr>
        <w:t xml:space="preserve">o dentro del acápite de análisis de las pruebas recolectadas </w:t>
      </w:r>
      <w:r w:rsidR="00914A32" w:rsidRPr="00897476">
        <w:rPr>
          <w:rFonts w:ascii="Arial" w:eastAsia="Times New Roman" w:hAnsi="Arial" w:cs="Arial"/>
          <w:sz w:val="24"/>
          <w:szCs w:val="24"/>
          <w:lang w:eastAsia="es-CO"/>
        </w:rPr>
        <w:t>las entrevistas realizadas</w:t>
      </w:r>
      <w:r w:rsidR="00E01517" w:rsidRPr="00897476">
        <w:rPr>
          <w:rFonts w:ascii="Arial" w:eastAsia="Times New Roman" w:hAnsi="Arial" w:cs="Arial"/>
          <w:sz w:val="24"/>
          <w:szCs w:val="24"/>
          <w:lang w:eastAsia="es-CO"/>
        </w:rPr>
        <w:t>, para lo cual a continuación se trae a colación el relato de algunas cercanas al causante</w:t>
      </w:r>
      <w:r w:rsidR="00DA53EA" w:rsidRPr="00897476">
        <w:rPr>
          <w:rFonts w:ascii="Arial" w:eastAsia="Times New Roman" w:hAnsi="Arial" w:cs="Arial"/>
          <w:sz w:val="24"/>
          <w:szCs w:val="24"/>
          <w:lang w:eastAsia="es-CO"/>
        </w:rPr>
        <w:t>:</w:t>
      </w:r>
    </w:p>
    <w:p w14:paraId="5C2CF501" w14:textId="251F28B6" w:rsidR="00D61E59" w:rsidRPr="00897476" w:rsidRDefault="00D61E59" w:rsidP="00D2783C">
      <w:pPr>
        <w:spacing w:after="0"/>
        <w:jc w:val="both"/>
        <w:textAlignment w:val="baseline"/>
        <w:rPr>
          <w:rFonts w:ascii="Arial" w:eastAsia="Times New Roman" w:hAnsi="Arial" w:cs="Arial"/>
          <w:sz w:val="24"/>
          <w:szCs w:val="24"/>
          <w:lang w:eastAsia="es-CO"/>
        </w:rPr>
      </w:pPr>
    </w:p>
    <w:p w14:paraId="3769A5B6" w14:textId="7AB65211" w:rsidR="00495F6E" w:rsidRPr="00897476" w:rsidRDefault="006812E9" w:rsidP="00D2783C">
      <w:pPr>
        <w:pStyle w:val="Prrafodelista"/>
        <w:numPr>
          <w:ilvl w:val="0"/>
          <w:numId w:val="1"/>
        </w:numPr>
        <w:spacing w:after="0"/>
        <w:ind w:left="567" w:hanging="436"/>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Entrevista a la señora María Amparo Macías: refirió haber conocido al  causante  en  el  año  1978,  debido  a  que él conducía  un  taxi,  luego  iniciaron  un  noviazgo,  duraron 4 meses y luego inició su convivencia bajo la  figura  de  unión  marital  de  hecho  desde  el  21  de  septiembre  de1984,  posteriormente  el  20  de  junio  de  2007,  contrajeron  matrimonio,  hecho  que  se  dio hasta  el  día  31  de  enero  de  2019,  fecha  de  deceso; aseguró que se casaron por lo civil, pues para poder reagrupar a su familia </w:t>
      </w:r>
      <w:r w:rsidR="00E22F75" w:rsidRPr="00897476">
        <w:rPr>
          <w:rFonts w:ascii="Arial" w:eastAsia="Times New Roman" w:hAnsi="Arial" w:cs="Arial"/>
          <w:sz w:val="24"/>
          <w:szCs w:val="24"/>
          <w:lang w:eastAsia="es-CO"/>
        </w:rPr>
        <w:t xml:space="preserve">(esposo e hija) </w:t>
      </w:r>
      <w:r w:rsidRPr="00897476">
        <w:rPr>
          <w:rFonts w:ascii="Arial" w:eastAsia="Times New Roman" w:hAnsi="Arial" w:cs="Arial"/>
          <w:sz w:val="24"/>
          <w:szCs w:val="24"/>
          <w:lang w:eastAsia="es-CO"/>
        </w:rPr>
        <w:t>necesitaba</w:t>
      </w:r>
      <w:r w:rsidR="00E22F75"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estar</w:t>
      </w:r>
      <w:r w:rsidR="00E22F75"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legalmente  casada. Dijo que siempre estuvieron juntos hasta el 2005, cuando ella decide irse para España debido a la situación económica</w:t>
      </w:r>
      <w:r w:rsidR="00E22F75" w:rsidRPr="00897476">
        <w:rPr>
          <w:rFonts w:ascii="Arial" w:eastAsia="Times New Roman" w:hAnsi="Arial" w:cs="Arial"/>
          <w:sz w:val="24"/>
          <w:szCs w:val="24"/>
          <w:lang w:eastAsia="es-CO"/>
        </w:rPr>
        <w:t xml:space="preserve"> del país y poder darle un futuro mejor a su hija</w:t>
      </w:r>
      <w:r w:rsidRPr="00897476">
        <w:rPr>
          <w:rFonts w:ascii="Arial" w:eastAsia="Times New Roman" w:hAnsi="Arial" w:cs="Arial"/>
          <w:sz w:val="24"/>
          <w:szCs w:val="24"/>
          <w:lang w:eastAsia="es-CO"/>
        </w:rPr>
        <w:t xml:space="preserve">; que a partir de ese momento el señor José Jairo Betancur se quedó en Colombia,  en el </w:t>
      </w:r>
      <w:r w:rsidR="00E22F75" w:rsidRPr="00897476">
        <w:rPr>
          <w:rFonts w:ascii="Arial" w:eastAsia="Times New Roman" w:hAnsi="Arial" w:cs="Arial"/>
          <w:sz w:val="24"/>
          <w:szCs w:val="24"/>
          <w:lang w:eastAsia="es-CO"/>
        </w:rPr>
        <w:t>m</w:t>
      </w:r>
      <w:r w:rsidRPr="00897476">
        <w:rPr>
          <w:rFonts w:ascii="Arial" w:eastAsia="Times New Roman" w:hAnsi="Arial" w:cs="Arial"/>
          <w:sz w:val="24"/>
          <w:szCs w:val="24"/>
          <w:lang w:eastAsia="es-CO"/>
        </w:rPr>
        <w:t>unicipio  de  Marsella, con  su hija y, que fue en el 2008 a  España por</w:t>
      </w:r>
      <w:r w:rsidR="00E22F75" w:rsidRPr="00897476">
        <w:rPr>
          <w:rFonts w:ascii="Arial" w:eastAsia="Times New Roman" w:hAnsi="Arial" w:cs="Arial"/>
          <w:sz w:val="24"/>
          <w:szCs w:val="24"/>
          <w:lang w:eastAsia="es-CO"/>
        </w:rPr>
        <w:t xml:space="preserve"> primera y única vez a visitarla; </w:t>
      </w:r>
      <w:r w:rsidRPr="00897476">
        <w:rPr>
          <w:rFonts w:ascii="Arial" w:eastAsia="Times New Roman" w:hAnsi="Arial" w:cs="Arial"/>
          <w:sz w:val="24"/>
          <w:szCs w:val="24"/>
          <w:lang w:eastAsia="es-CO"/>
        </w:rPr>
        <w:t>que ella vino  en  el  2014  y se estuvo  1  mes; después en el  2016 el mismo tiempo y  que</w:t>
      </w:r>
      <w:r w:rsidR="00E22F75"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volvió  nuevamente  para  organizar  el  tema  legal  de  su</w:t>
      </w:r>
      <w:r w:rsidR="00E22F75"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esposo</w:t>
      </w:r>
      <w:r w:rsidR="00E22F75" w:rsidRPr="00897476">
        <w:rPr>
          <w:rFonts w:ascii="Arial" w:eastAsia="Times New Roman" w:hAnsi="Arial" w:cs="Arial"/>
          <w:sz w:val="24"/>
          <w:szCs w:val="24"/>
          <w:lang w:eastAsia="es-CO"/>
        </w:rPr>
        <w:t xml:space="preserve">; que tenía contacto diario con él, era ella la que les enviaba dinero para las necesidades </w:t>
      </w:r>
      <w:r w:rsidRPr="00897476">
        <w:rPr>
          <w:rFonts w:ascii="Arial" w:eastAsia="Times New Roman" w:hAnsi="Arial" w:cs="Arial"/>
          <w:sz w:val="24"/>
          <w:szCs w:val="24"/>
          <w:lang w:eastAsia="es-CO"/>
        </w:rPr>
        <w:t xml:space="preserve"> económicas  del  hogar  inclusive</w:t>
      </w:r>
      <w:r w:rsidR="000E1DE2" w:rsidRPr="00897476">
        <w:rPr>
          <w:rFonts w:ascii="Arial" w:eastAsia="Times New Roman" w:hAnsi="Arial" w:cs="Arial"/>
          <w:sz w:val="24"/>
          <w:szCs w:val="24"/>
          <w:lang w:eastAsia="es-CO"/>
        </w:rPr>
        <w:t xml:space="preserve"> los exámenes particulares que en ocasiones</w:t>
      </w:r>
      <w:r w:rsidR="00E22F75" w:rsidRPr="00897476">
        <w:rPr>
          <w:rFonts w:ascii="Arial" w:eastAsia="Times New Roman" w:hAnsi="Arial" w:cs="Arial"/>
          <w:sz w:val="24"/>
          <w:szCs w:val="24"/>
          <w:lang w:eastAsia="es-CO"/>
        </w:rPr>
        <w:t xml:space="preserve"> debían realizarle a su esposo; </w:t>
      </w:r>
      <w:r w:rsidRPr="00897476">
        <w:rPr>
          <w:rFonts w:ascii="Arial" w:eastAsia="Times New Roman" w:hAnsi="Arial" w:cs="Arial"/>
          <w:sz w:val="24"/>
          <w:szCs w:val="24"/>
          <w:lang w:eastAsia="es-CO"/>
        </w:rPr>
        <w:t xml:space="preserve">informó  que  vivieron  en  </w:t>
      </w:r>
      <w:r w:rsidR="00E22F75" w:rsidRPr="00897476">
        <w:rPr>
          <w:rFonts w:ascii="Arial" w:eastAsia="Times New Roman" w:hAnsi="Arial" w:cs="Arial"/>
          <w:sz w:val="24"/>
          <w:szCs w:val="24"/>
          <w:lang w:eastAsia="es-CO"/>
        </w:rPr>
        <w:t>una residencia</w:t>
      </w:r>
      <w:r w:rsidRPr="00897476">
        <w:rPr>
          <w:rFonts w:ascii="Arial" w:eastAsia="Times New Roman" w:hAnsi="Arial" w:cs="Arial"/>
          <w:sz w:val="24"/>
          <w:szCs w:val="24"/>
          <w:lang w:eastAsia="es-CO"/>
        </w:rPr>
        <w:t xml:space="preserve"> ubicada en la Carrera 13 No. 13-01, de propiedad de una hermana</w:t>
      </w:r>
      <w:r w:rsidR="00E22F75" w:rsidRPr="00897476">
        <w:rPr>
          <w:rFonts w:ascii="Arial" w:eastAsia="Times New Roman" w:hAnsi="Arial" w:cs="Arial"/>
          <w:sz w:val="24"/>
          <w:szCs w:val="24"/>
          <w:lang w:eastAsia="es-CO"/>
        </w:rPr>
        <w:t xml:space="preserve">, en </w:t>
      </w:r>
      <w:r w:rsidRPr="00897476">
        <w:rPr>
          <w:rFonts w:ascii="Arial" w:eastAsia="Times New Roman" w:hAnsi="Arial" w:cs="Arial"/>
          <w:sz w:val="24"/>
          <w:szCs w:val="24"/>
          <w:lang w:eastAsia="es-CO"/>
        </w:rPr>
        <w:t>calidad  de  arrendamiento,  en  la  que  actualmente  reside  su  hija  con  su  nieto  y  donde</w:t>
      </w:r>
      <w:r w:rsidR="00E22F75"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siempre vivió el señor José Jairo Betancur</w:t>
      </w:r>
      <w:r w:rsidR="00E22F75" w:rsidRPr="00897476">
        <w:rPr>
          <w:rFonts w:ascii="Arial" w:eastAsia="Times New Roman" w:hAnsi="Arial" w:cs="Arial"/>
          <w:sz w:val="24"/>
          <w:szCs w:val="24"/>
          <w:lang w:eastAsia="es-CO"/>
        </w:rPr>
        <w:t>. Indicó que l</w:t>
      </w:r>
      <w:r w:rsidRPr="00897476">
        <w:rPr>
          <w:rFonts w:ascii="Arial" w:eastAsia="Times New Roman" w:hAnsi="Arial" w:cs="Arial"/>
          <w:sz w:val="24"/>
          <w:szCs w:val="24"/>
          <w:lang w:eastAsia="es-CO"/>
        </w:rPr>
        <w:t>os gastos fúnebres fueron cubiertos por un plan exequial</w:t>
      </w:r>
      <w:r w:rsidR="000E1DE2" w:rsidRPr="00897476">
        <w:rPr>
          <w:rFonts w:ascii="Arial" w:eastAsia="Times New Roman" w:hAnsi="Arial" w:cs="Arial"/>
          <w:sz w:val="24"/>
          <w:szCs w:val="24"/>
          <w:lang w:eastAsia="es-CO"/>
        </w:rPr>
        <w:t xml:space="preserve"> y que no </w:t>
      </w:r>
      <w:r w:rsidRPr="00897476">
        <w:rPr>
          <w:rFonts w:ascii="Arial" w:eastAsia="Times New Roman" w:hAnsi="Arial" w:cs="Arial"/>
          <w:sz w:val="24"/>
          <w:szCs w:val="24"/>
          <w:lang w:eastAsia="es-CO"/>
        </w:rPr>
        <w:t>estuvo en el entierro de su esposo ya que no le dieron permiso</w:t>
      </w:r>
      <w:r w:rsidR="000E1DE2" w:rsidRPr="00897476">
        <w:rPr>
          <w:rFonts w:ascii="Arial" w:eastAsia="Times New Roman" w:hAnsi="Arial" w:cs="Arial"/>
          <w:sz w:val="24"/>
          <w:szCs w:val="24"/>
          <w:lang w:eastAsia="es-CO"/>
        </w:rPr>
        <w:t xml:space="preserve">, agregando que </w:t>
      </w:r>
      <w:r w:rsidRPr="00897476">
        <w:rPr>
          <w:rFonts w:ascii="Arial" w:eastAsia="Times New Roman" w:hAnsi="Arial" w:cs="Arial"/>
          <w:sz w:val="24"/>
          <w:szCs w:val="24"/>
          <w:lang w:eastAsia="es-CO"/>
        </w:rPr>
        <w:t xml:space="preserve">las personas que acompañaron </w:t>
      </w:r>
      <w:r w:rsidR="000E1DE2" w:rsidRPr="00897476">
        <w:rPr>
          <w:rFonts w:ascii="Arial" w:eastAsia="Times New Roman" w:hAnsi="Arial" w:cs="Arial"/>
          <w:sz w:val="24"/>
          <w:szCs w:val="24"/>
          <w:lang w:eastAsia="es-CO"/>
        </w:rPr>
        <w:t xml:space="preserve">a su esposo en la enfermedad fueron </w:t>
      </w:r>
      <w:r w:rsidRPr="00897476">
        <w:rPr>
          <w:rFonts w:ascii="Arial" w:eastAsia="Times New Roman" w:hAnsi="Arial" w:cs="Arial"/>
          <w:sz w:val="24"/>
          <w:szCs w:val="24"/>
          <w:lang w:eastAsia="es-CO"/>
        </w:rPr>
        <w:t>su hija y una sobrina</w:t>
      </w:r>
      <w:r w:rsidR="000E1DE2"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Zoraida.</w:t>
      </w:r>
    </w:p>
    <w:p w14:paraId="55F63447" w14:textId="61406DB2" w:rsidR="000E1DE2" w:rsidRPr="00897476" w:rsidRDefault="000E1DE2" w:rsidP="00D2783C">
      <w:pPr>
        <w:pStyle w:val="Prrafodelista"/>
        <w:spacing w:after="0"/>
        <w:ind w:left="567" w:hanging="436"/>
        <w:jc w:val="both"/>
        <w:textAlignment w:val="baseline"/>
        <w:rPr>
          <w:rFonts w:ascii="Arial" w:eastAsia="Times New Roman" w:hAnsi="Arial" w:cs="Arial"/>
          <w:sz w:val="24"/>
          <w:szCs w:val="24"/>
          <w:lang w:eastAsia="es-CO"/>
        </w:rPr>
      </w:pPr>
    </w:p>
    <w:p w14:paraId="7FBD20B3" w14:textId="539432E0" w:rsidR="000E1DE2" w:rsidRPr="00897476" w:rsidRDefault="000E1DE2" w:rsidP="00D2783C">
      <w:pPr>
        <w:pStyle w:val="Prrafodelista"/>
        <w:numPr>
          <w:ilvl w:val="0"/>
          <w:numId w:val="1"/>
        </w:numPr>
        <w:spacing w:after="0"/>
        <w:ind w:left="567" w:hanging="436"/>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Entrevista a María Lady Correa Macías: manifestó que conoció a la pareja conformada por el causante y la solicitante desde hace 43 años aproximadamente; que desde hace 14 años la actora se fue a vivir a España por la situación económica, pero que a pesar de ello, </w:t>
      </w:r>
      <w:r w:rsidR="002A0218" w:rsidRPr="00897476">
        <w:rPr>
          <w:rFonts w:ascii="Arial" w:eastAsia="Times New Roman" w:hAnsi="Arial" w:cs="Arial"/>
          <w:sz w:val="24"/>
          <w:szCs w:val="24"/>
          <w:lang w:eastAsia="es-CO"/>
        </w:rPr>
        <w:t xml:space="preserve">el </w:t>
      </w:r>
      <w:proofErr w:type="spellStart"/>
      <w:r w:rsidR="002A0218" w:rsidRPr="00897476">
        <w:rPr>
          <w:rFonts w:ascii="Arial" w:eastAsia="Times New Roman" w:hAnsi="Arial" w:cs="Arial"/>
          <w:sz w:val="24"/>
          <w:szCs w:val="24"/>
          <w:lang w:eastAsia="es-CO"/>
        </w:rPr>
        <w:t>vinculo</w:t>
      </w:r>
      <w:proofErr w:type="spellEnd"/>
      <w:r w:rsidR="002A0218" w:rsidRPr="00897476">
        <w:rPr>
          <w:rFonts w:ascii="Arial" w:eastAsia="Times New Roman" w:hAnsi="Arial" w:cs="Arial"/>
          <w:sz w:val="24"/>
          <w:szCs w:val="24"/>
          <w:lang w:eastAsia="es-CO"/>
        </w:rPr>
        <w:t xml:space="preserve"> marital nunca se vio afectado, pues la demandante enviaba dinero para los gastos económicos y se llevó a su esposo tres meses para España a pasear; que este se dedicaba a manejar un carro hasta que se pensionó y que la señora María Amparo era ama de casa en Colombia y en España se dedica a limpiar casas. </w:t>
      </w:r>
    </w:p>
    <w:p w14:paraId="38AB4787" w14:textId="77777777" w:rsidR="002A0218" w:rsidRPr="00897476" w:rsidRDefault="002A0218" w:rsidP="00D2783C">
      <w:pPr>
        <w:pStyle w:val="Prrafodelista"/>
        <w:spacing w:after="0"/>
        <w:ind w:left="567" w:hanging="436"/>
        <w:rPr>
          <w:rFonts w:ascii="Arial" w:eastAsia="Times New Roman" w:hAnsi="Arial" w:cs="Arial"/>
          <w:sz w:val="24"/>
          <w:szCs w:val="24"/>
          <w:lang w:eastAsia="es-CO"/>
        </w:rPr>
      </w:pPr>
    </w:p>
    <w:p w14:paraId="7770AD0A" w14:textId="1CD28403" w:rsidR="002A0218" w:rsidRPr="00897476" w:rsidRDefault="002A0218" w:rsidP="00D2783C">
      <w:pPr>
        <w:pStyle w:val="Prrafodelista"/>
        <w:numPr>
          <w:ilvl w:val="0"/>
          <w:numId w:val="1"/>
        </w:numPr>
        <w:spacing w:after="0"/>
        <w:ind w:left="567" w:hanging="436"/>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Ligia Betancur, hermana del causante, aseguró reconocer como esposa de su hermano a la demandante, afirmando que convivieron bajo el mismo techo por un periodo de 20 años con el causante, de cuya unión procrearon una hija mayor de edad en la actualidad. Refirió que, debido a la condición económica, la demandante viajó a España hace 14 años, sin embargo, nunca ha desamparado a su familia y ayu</w:t>
      </w:r>
      <w:r w:rsidR="008D6E87" w:rsidRPr="00897476">
        <w:rPr>
          <w:rFonts w:ascii="Arial" w:eastAsia="Times New Roman" w:hAnsi="Arial" w:cs="Arial"/>
          <w:sz w:val="24"/>
          <w:szCs w:val="24"/>
          <w:lang w:eastAsia="es-CO"/>
        </w:rPr>
        <w:t>dó</w:t>
      </w:r>
      <w:r w:rsidRPr="00897476">
        <w:rPr>
          <w:rFonts w:ascii="Arial" w:eastAsia="Times New Roman" w:hAnsi="Arial" w:cs="Arial"/>
          <w:sz w:val="24"/>
          <w:szCs w:val="24"/>
          <w:lang w:eastAsia="es-CO"/>
        </w:rPr>
        <w:t xml:space="preserve"> a solventar las deudas del hogar. Refirió que el causante viajó a visitar a su </w:t>
      </w:r>
      <w:r w:rsidRPr="00897476">
        <w:rPr>
          <w:rFonts w:ascii="Arial" w:eastAsia="Times New Roman" w:hAnsi="Arial" w:cs="Arial"/>
          <w:sz w:val="24"/>
          <w:szCs w:val="24"/>
          <w:lang w:eastAsia="es-CO"/>
        </w:rPr>
        <w:lastRenderedPageBreak/>
        <w:t xml:space="preserve">esposo, y que las personas encargadas de cuidarlo durante su enfermedad fueron su hija y una sobrina. </w:t>
      </w:r>
    </w:p>
    <w:p w14:paraId="22C1E016" w14:textId="77777777" w:rsidR="002A0218" w:rsidRPr="00897476" w:rsidRDefault="002A0218" w:rsidP="00D2783C">
      <w:pPr>
        <w:pStyle w:val="Prrafodelista"/>
        <w:spacing w:after="0"/>
        <w:ind w:left="567" w:hanging="436"/>
        <w:rPr>
          <w:rFonts w:ascii="Arial" w:eastAsia="Times New Roman" w:hAnsi="Arial" w:cs="Arial"/>
          <w:sz w:val="24"/>
          <w:szCs w:val="24"/>
          <w:lang w:eastAsia="es-CO"/>
        </w:rPr>
      </w:pPr>
    </w:p>
    <w:p w14:paraId="4102C810" w14:textId="310E04EB" w:rsidR="002A0218" w:rsidRPr="00897476" w:rsidRDefault="002A0218" w:rsidP="00D2783C">
      <w:pPr>
        <w:pStyle w:val="Prrafodelista"/>
        <w:numPr>
          <w:ilvl w:val="0"/>
          <w:numId w:val="1"/>
        </w:numPr>
        <w:spacing w:after="0"/>
        <w:ind w:left="567" w:hanging="436"/>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Zoraida García Suaza: </w:t>
      </w:r>
      <w:r w:rsidR="00914A32" w:rsidRPr="00897476">
        <w:rPr>
          <w:rFonts w:ascii="Arial" w:eastAsia="Times New Roman" w:hAnsi="Arial" w:cs="Arial"/>
          <w:sz w:val="24"/>
          <w:szCs w:val="24"/>
          <w:lang w:eastAsia="es-CO"/>
        </w:rPr>
        <w:t xml:space="preserve">en calidad de sobrina del causante manifestó que reconoce como esposos a la pareja conformada por su tío y la señora María Amparo Macías, pues primero vivieron juntos y luego se casaron por lo civil; que tuvieron una hija; aunque la actora viajó en el 2005 a España por la situación económica, nunca desamparó a su tío y a su prima, pues respondía económicamente por ellos y enviaba para los gastos del hogar y los visitaba cada dos años aproximadamente. Finalmente dijo que su tío murió de cirrosis, que ella se turnaba con su prima para cuidarlo, que asistió al entierro y que la señora Amparo Macías no pudo asistir porque en el trabajo que tenía no le dieron permiso. </w:t>
      </w:r>
    </w:p>
    <w:p w14:paraId="3A11A182" w14:textId="516DD25D" w:rsidR="00D61E59" w:rsidRPr="00897476" w:rsidRDefault="00D61E59" w:rsidP="00D2783C">
      <w:pPr>
        <w:spacing w:after="0"/>
        <w:jc w:val="both"/>
        <w:textAlignment w:val="baseline"/>
        <w:rPr>
          <w:rFonts w:ascii="Arial" w:eastAsia="Times New Roman" w:hAnsi="Arial" w:cs="Arial"/>
          <w:sz w:val="24"/>
          <w:szCs w:val="24"/>
          <w:lang w:eastAsia="es-CO"/>
        </w:rPr>
      </w:pPr>
    </w:p>
    <w:p w14:paraId="0A323CE0" w14:textId="0F81FAD5" w:rsidR="009E665D" w:rsidRPr="00897476" w:rsidRDefault="002944AB"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De </w:t>
      </w:r>
      <w:r w:rsidR="00DA53EA" w:rsidRPr="00897476">
        <w:rPr>
          <w:rFonts w:ascii="Arial" w:eastAsia="Times New Roman" w:hAnsi="Arial" w:cs="Arial"/>
          <w:sz w:val="24"/>
          <w:szCs w:val="24"/>
          <w:lang w:eastAsia="es-CO"/>
        </w:rPr>
        <w:t xml:space="preserve">acuerdo con las pruebas allegadas al proceso, </w:t>
      </w:r>
      <w:r w:rsidRPr="00897476">
        <w:rPr>
          <w:rFonts w:ascii="Arial" w:eastAsia="Times New Roman" w:hAnsi="Arial" w:cs="Arial"/>
          <w:sz w:val="24"/>
          <w:szCs w:val="24"/>
          <w:lang w:eastAsia="es-CO"/>
        </w:rPr>
        <w:t>a juicio de la Sala,</w:t>
      </w:r>
      <w:r w:rsidR="0007525C" w:rsidRPr="00897476">
        <w:rPr>
          <w:rFonts w:ascii="Arial" w:eastAsia="Times New Roman" w:hAnsi="Arial" w:cs="Arial"/>
          <w:sz w:val="24"/>
          <w:szCs w:val="24"/>
          <w:lang w:eastAsia="es-CO"/>
        </w:rPr>
        <w:t xml:space="preserve"> tal como lo estimó la sentenciadora de primer grado, se encuentra acreditado </w:t>
      </w:r>
      <w:r w:rsidR="00CC67CD" w:rsidRPr="00897476">
        <w:rPr>
          <w:rFonts w:ascii="Arial" w:eastAsia="Times New Roman" w:hAnsi="Arial" w:cs="Arial"/>
          <w:sz w:val="24"/>
          <w:szCs w:val="24"/>
          <w:lang w:eastAsia="es-CO"/>
        </w:rPr>
        <w:t>con las pruebas testimoniales recopiladas en el curso del proceso, que no se contrapone</w:t>
      </w:r>
      <w:r w:rsidR="320181A1" w:rsidRPr="00897476">
        <w:rPr>
          <w:rFonts w:ascii="Arial" w:eastAsia="Times New Roman" w:hAnsi="Arial" w:cs="Arial"/>
          <w:sz w:val="24"/>
          <w:szCs w:val="24"/>
          <w:lang w:eastAsia="es-CO"/>
        </w:rPr>
        <w:t>n</w:t>
      </w:r>
      <w:r w:rsidR="00CC67CD" w:rsidRPr="00897476">
        <w:rPr>
          <w:rFonts w:ascii="Arial" w:eastAsia="Times New Roman" w:hAnsi="Arial" w:cs="Arial"/>
          <w:sz w:val="24"/>
          <w:szCs w:val="24"/>
          <w:lang w:eastAsia="es-CO"/>
        </w:rPr>
        <w:t xml:space="preserve"> a lo expuesto </w:t>
      </w:r>
      <w:r w:rsidR="17311F56" w:rsidRPr="00897476">
        <w:rPr>
          <w:rFonts w:ascii="Arial" w:eastAsia="Times New Roman" w:hAnsi="Arial" w:cs="Arial"/>
          <w:sz w:val="24"/>
          <w:szCs w:val="24"/>
          <w:lang w:eastAsia="es-CO"/>
        </w:rPr>
        <w:t xml:space="preserve">en la investigación adelantada </w:t>
      </w:r>
      <w:r w:rsidR="00CC67CD" w:rsidRPr="00897476">
        <w:rPr>
          <w:rFonts w:ascii="Arial" w:eastAsia="Times New Roman" w:hAnsi="Arial" w:cs="Arial"/>
          <w:sz w:val="24"/>
          <w:szCs w:val="24"/>
          <w:lang w:eastAsia="es-CO"/>
        </w:rPr>
        <w:t xml:space="preserve">en sede administrativa, </w:t>
      </w:r>
      <w:r w:rsidR="0007525C" w:rsidRPr="00897476">
        <w:rPr>
          <w:rFonts w:ascii="Arial" w:eastAsia="Times New Roman" w:hAnsi="Arial" w:cs="Arial"/>
          <w:sz w:val="24"/>
          <w:szCs w:val="24"/>
          <w:lang w:eastAsia="es-CO"/>
        </w:rPr>
        <w:t xml:space="preserve">que la </w:t>
      </w:r>
      <w:r w:rsidR="00914A32" w:rsidRPr="00897476">
        <w:rPr>
          <w:rFonts w:ascii="Arial" w:eastAsia="Times New Roman" w:hAnsi="Arial" w:cs="Arial"/>
          <w:sz w:val="24"/>
          <w:szCs w:val="24"/>
          <w:lang w:eastAsia="es-CO"/>
        </w:rPr>
        <w:t>pareja conformada por el señor José Jairo Betancur y la señora María Amparo Macías convivió en unión libre</w:t>
      </w:r>
      <w:r w:rsidR="004603B6" w:rsidRPr="00897476">
        <w:rPr>
          <w:rFonts w:ascii="Arial" w:eastAsia="Times New Roman" w:hAnsi="Arial" w:cs="Arial"/>
          <w:sz w:val="24"/>
          <w:szCs w:val="24"/>
          <w:lang w:eastAsia="es-CO"/>
        </w:rPr>
        <w:t xml:space="preserve"> bajo el mismo techo</w:t>
      </w:r>
      <w:r w:rsidR="00914A32" w:rsidRPr="00897476">
        <w:rPr>
          <w:rFonts w:ascii="Arial" w:eastAsia="Times New Roman" w:hAnsi="Arial" w:cs="Arial"/>
          <w:sz w:val="24"/>
          <w:szCs w:val="24"/>
          <w:lang w:eastAsia="es-CO"/>
        </w:rPr>
        <w:t xml:space="preserve"> desde el año 1984</w:t>
      </w:r>
      <w:r w:rsidR="009E665D" w:rsidRPr="00897476">
        <w:rPr>
          <w:rFonts w:ascii="Arial" w:eastAsia="Times New Roman" w:hAnsi="Arial" w:cs="Arial"/>
          <w:sz w:val="24"/>
          <w:szCs w:val="24"/>
          <w:lang w:eastAsia="es-CO"/>
        </w:rPr>
        <w:t xml:space="preserve"> y hasta el mes de octubre de 2005, cuando la demandante decidió viajar a España en búsqueda de oportunidades laborales que le permitieran solventar los gastos del hogar y ayudarle a su hija en sus estudios; sin embargo, pese a la interrupción de la cohabitación física, la convivencia se mantuvo indemne hasta el deceso del causante, ocurrido el 31 de enero de 2019</w:t>
      </w:r>
      <w:r w:rsidR="4FE68B7C" w:rsidRPr="00897476">
        <w:rPr>
          <w:rFonts w:ascii="Arial" w:eastAsia="Times New Roman" w:hAnsi="Arial" w:cs="Arial"/>
          <w:sz w:val="24"/>
          <w:szCs w:val="24"/>
          <w:lang w:eastAsia="es-CO"/>
        </w:rPr>
        <w:t xml:space="preserve">. </w:t>
      </w:r>
    </w:p>
    <w:p w14:paraId="2B9B8545" w14:textId="1748D341" w:rsidR="009E665D" w:rsidRPr="00897476" w:rsidRDefault="009E665D" w:rsidP="00D2783C">
      <w:pPr>
        <w:spacing w:after="0"/>
        <w:jc w:val="both"/>
        <w:textAlignment w:val="baseline"/>
        <w:rPr>
          <w:rFonts w:ascii="Arial" w:eastAsia="Times New Roman" w:hAnsi="Arial" w:cs="Arial"/>
          <w:sz w:val="24"/>
          <w:szCs w:val="24"/>
          <w:lang w:eastAsia="es-CO"/>
        </w:rPr>
      </w:pPr>
    </w:p>
    <w:p w14:paraId="2F618BF0" w14:textId="5F76C188" w:rsidR="009E665D" w:rsidRPr="00897476" w:rsidRDefault="4FE68B7C"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P</w:t>
      </w:r>
      <w:r w:rsidR="009E665D" w:rsidRPr="00897476">
        <w:rPr>
          <w:rFonts w:ascii="Arial" w:eastAsia="Times New Roman" w:hAnsi="Arial" w:cs="Arial"/>
          <w:sz w:val="24"/>
          <w:szCs w:val="24"/>
          <w:lang w:eastAsia="es-CO"/>
        </w:rPr>
        <w:t xml:space="preserve">rueba de ello, </w:t>
      </w:r>
      <w:r w:rsidR="1153F43A" w:rsidRPr="00897476">
        <w:rPr>
          <w:rFonts w:ascii="Arial" w:eastAsia="Times New Roman" w:hAnsi="Arial" w:cs="Arial"/>
          <w:sz w:val="24"/>
          <w:szCs w:val="24"/>
          <w:lang w:eastAsia="es-CO"/>
        </w:rPr>
        <w:t xml:space="preserve">es </w:t>
      </w:r>
      <w:r w:rsidR="009E665D" w:rsidRPr="00897476">
        <w:rPr>
          <w:rFonts w:ascii="Arial" w:eastAsia="Times New Roman" w:hAnsi="Arial" w:cs="Arial"/>
          <w:sz w:val="24"/>
          <w:szCs w:val="24"/>
          <w:lang w:eastAsia="es-CO"/>
        </w:rPr>
        <w:t>la</w:t>
      </w:r>
      <w:r w:rsidR="148AD79B" w:rsidRPr="00897476">
        <w:rPr>
          <w:rFonts w:ascii="Arial" w:eastAsia="Times New Roman" w:hAnsi="Arial" w:cs="Arial"/>
          <w:sz w:val="24"/>
          <w:szCs w:val="24"/>
          <w:lang w:eastAsia="es-CO"/>
        </w:rPr>
        <w:t xml:space="preserve"> decisión de la pareja de contraer matrimonio el</w:t>
      </w:r>
      <w:r w:rsidR="009E665D" w:rsidRPr="00897476">
        <w:rPr>
          <w:rFonts w:ascii="Arial" w:eastAsia="Times New Roman" w:hAnsi="Arial" w:cs="Arial"/>
          <w:sz w:val="24"/>
          <w:szCs w:val="24"/>
          <w:lang w:eastAsia="es-CO"/>
        </w:rPr>
        <w:t xml:space="preserve"> </w:t>
      </w:r>
      <w:r w:rsidR="00175583" w:rsidRPr="00897476">
        <w:rPr>
          <w:rFonts w:ascii="Arial" w:eastAsia="Times New Roman" w:hAnsi="Arial" w:cs="Arial"/>
          <w:sz w:val="24"/>
          <w:szCs w:val="24"/>
          <w:lang w:eastAsia="es-CO"/>
        </w:rPr>
        <w:t>20 de junio de 2007</w:t>
      </w:r>
      <w:r w:rsidR="31FDFD43" w:rsidRPr="00897476">
        <w:rPr>
          <w:rFonts w:ascii="Arial" w:eastAsia="Times New Roman" w:hAnsi="Arial" w:cs="Arial"/>
          <w:sz w:val="24"/>
          <w:szCs w:val="24"/>
          <w:lang w:eastAsia="es-CO"/>
        </w:rPr>
        <w:t>;</w:t>
      </w:r>
      <w:r w:rsidR="00175583" w:rsidRPr="00897476">
        <w:rPr>
          <w:rFonts w:ascii="Arial" w:eastAsia="Times New Roman" w:hAnsi="Arial" w:cs="Arial"/>
          <w:sz w:val="24"/>
          <w:szCs w:val="24"/>
          <w:lang w:eastAsia="es-CO"/>
        </w:rPr>
        <w:t xml:space="preserve"> los trámites que la demandante adelantó en el país extranjero con el ánimo de reagrupar su grupo familiar, </w:t>
      </w:r>
      <w:r w:rsidR="2820C917" w:rsidRPr="00897476">
        <w:rPr>
          <w:rFonts w:ascii="Arial" w:eastAsia="Times New Roman" w:hAnsi="Arial" w:cs="Arial"/>
          <w:sz w:val="24"/>
          <w:szCs w:val="24"/>
          <w:lang w:eastAsia="es-CO"/>
        </w:rPr>
        <w:t xml:space="preserve">y que </w:t>
      </w:r>
      <w:r w:rsidR="00175583" w:rsidRPr="00897476">
        <w:rPr>
          <w:rFonts w:ascii="Arial" w:eastAsia="Times New Roman" w:hAnsi="Arial" w:cs="Arial"/>
          <w:sz w:val="24"/>
          <w:szCs w:val="24"/>
          <w:lang w:eastAsia="es-CO"/>
        </w:rPr>
        <w:t xml:space="preserve">se materializó con el encuentro </w:t>
      </w:r>
      <w:r w:rsidR="70545211" w:rsidRPr="00897476">
        <w:rPr>
          <w:rFonts w:ascii="Arial" w:eastAsia="Times New Roman" w:hAnsi="Arial" w:cs="Arial"/>
          <w:sz w:val="24"/>
          <w:szCs w:val="24"/>
          <w:lang w:eastAsia="es-CO"/>
        </w:rPr>
        <w:t>que realizaron en el</w:t>
      </w:r>
      <w:r w:rsidR="00175583" w:rsidRPr="00897476">
        <w:rPr>
          <w:rFonts w:ascii="Arial" w:eastAsia="Times New Roman" w:hAnsi="Arial" w:cs="Arial"/>
          <w:sz w:val="24"/>
          <w:szCs w:val="24"/>
          <w:lang w:eastAsia="es-CO"/>
        </w:rPr>
        <w:t xml:space="preserve"> 2008</w:t>
      </w:r>
      <w:r w:rsidR="03021FB1" w:rsidRPr="00897476">
        <w:rPr>
          <w:rFonts w:ascii="Arial" w:eastAsia="Times New Roman" w:hAnsi="Arial" w:cs="Arial"/>
          <w:sz w:val="24"/>
          <w:szCs w:val="24"/>
          <w:lang w:eastAsia="es-CO"/>
        </w:rPr>
        <w:t xml:space="preserve"> en España</w:t>
      </w:r>
      <w:r w:rsidR="00175583" w:rsidRPr="00897476">
        <w:rPr>
          <w:rFonts w:ascii="Arial" w:eastAsia="Times New Roman" w:hAnsi="Arial" w:cs="Arial"/>
          <w:sz w:val="24"/>
          <w:szCs w:val="24"/>
          <w:lang w:eastAsia="es-CO"/>
        </w:rPr>
        <w:t xml:space="preserve">, tal como da cuenta el sello de registro migratorio inmerso en el pasaporte del causante; los viajes que la demandante </w:t>
      </w:r>
      <w:r w:rsidR="463B7D0F" w:rsidRPr="00897476">
        <w:rPr>
          <w:rFonts w:ascii="Arial" w:eastAsia="Times New Roman" w:hAnsi="Arial" w:cs="Arial"/>
          <w:sz w:val="24"/>
          <w:szCs w:val="24"/>
          <w:lang w:eastAsia="es-CO"/>
        </w:rPr>
        <w:t>realizó</w:t>
      </w:r>
      <w:r w:rsidR="00175583" w:rsidRPr="00897476">
        <w:rPr>
          <w:rFonts w:ascii="Arial" w:eastAsia="Times New Roman" w:hAnsi="Arial" w:cs="Arial"/>
          <w:sz w:val="24"/>
          <w:szCs w:val="24"/>
          <w:lang w:eastAsia="es-CO"/>
        </w:rPr>
        <w:t xml:space="preserve"> a Colombia en dos ocasiones, arribando siempre a la casa donde había asentado su hogar con su esposo e hija,</w:t>
      </w:r>
      <w:r w:rsidR="00E7296D" w:rsidRPr="00897476">
        <w:rPr>
          <w:rFonts w:ascii="Arial" w:eastAsia="Times New Roman" w:hAnsi="Arial" w:cs="Arial"/>
          <w:sz w:val="24"/>
          <w:szCs w:val="24"/>
          <w:lang w:eastAsia="es-CO"/>
        </w:rPr>
        <w:t xml:space="preserve"> </w:t>
      </w:r>
      <w:r w:rsidR="712BF0B5" w:rsidRPr="00897476">
        <w:rPr>
          <w:rFonts w:ascii="Arial" w:eastAsia="Times New Roman" w:hAnsi="Arial" w:cs="Arial"/>
          <w:sz w:val="24"/>
          <w:szCs w:val="24"/>
          <w:lang w:eastAsia="es-CO"/>
        </w:rPr>
        <w:t>la comunicación constante</w:t>
      </w:r>
      <w:r w:rsidR="7C409803" w:rsidRPr="00897476">
        <w:rPr>
          <w:rFonts w:ascii="Arial" w:eastAsia="Times New Roman" w:hAnsi="Arial" w:cs="Arial"/>
          <w:sz w:val="24"/>
          <w:szCs w:val="24"/>
          <w:lang w:eastAsia="es-CO"/>
        </w:rPr>
        <w:t xml:space="preserve"> que tenían</w:t>
      </w:r>
      <w:r w:rsidR="712BF0B5" w:rsidRPr="00897476">
        <w:rPr>
          <w:rFonts w:ascii="Arial" w:eastAsia="Times New Roman" w:hAnsi="Arial" w:cs="Arial"/>
          <w:sz w:val="24"/>
          <w:szCs w:val="24"/>
          <w:lang w:eastAsia="es-CO"/>
        </w:rPr>
        <w:t xml:space="preserve"> </w:t>
      </w:r>
      <w:r w:rsidR="00E7296D" w:rsidRPr="00897476">
        <w:rPr>
          <w:rFonts w:ascii="Arial" w:eastAsia="Times New Roman" w:hAnsi="Arial" w:cs="Arial"/>
          <w:sz w:val="24"/>
          <w:szCs w:val="24"/>
          <w:lang w:eastAsia="es-CO"/>
        </w:rPr>
        <w:t>a través de llamadas,</w:t>
      </w:r>
      <w:r w:rsidR="00175583" w:rsidRPr="00897476">
        <w:rPr>
          <w:rFonts w:ascii="Arial" w:eastAsia="Times New Roman" w:hAnsi="Arial" w:cs="Arial"/>
          <w:sz w:val="24"/>
          <w:szCs w:val="24"/>
          <w:lang w:eastAsia="es-CO"/>
        </w:rPr>
        <w:t xml:space="preserve"> la colaboración y apoyo económico que </w:t>
      </w:r>
      <w:r w:rsidR="637DA0C1" w:rsidRPr="00897476">
        <w:rPr>
          <w:rFonts w:ascii="Arial" w:eastAsia="Times New Roman" w:hAnsi="Arial" w:cs="Arial"/>
          <w:sz w:val="24"/>
          <w:szCs w:val="24"/>
          <w:lang w:eastAsia="es-CO"/>
        </w:rPr>
        <w:t xml:space="preserve">ella le brindó a </w:t>
      </w:r>
      <w:r w:rsidR="00E7296D" w:rsidRPr="00897476">
        <w:rPr>
          <w:rFonts w:ascii="Arial" w:eastAsia="Times New Roman" w:hAnsi="Arial" w:cs="Arial"/>
          <w:sz w:val="24"/>
          <w:szCs w:val="24"/>
          <w:lang w:eastAsia="es-CO"/>
        </w:rPr>
        <w:t xml:space="preserve">su esposo para solventar los gastos del hogar </w:t>
      </w:r>
      <w:r w:rsidR="50F688F3" w:rsidRPr="00897476">
        <w:rPr>
          <w:rFonts w:ascii="Arial" w:eastAsia="Times New Roman" w:hAnsi="Arial" w:cs="Arial"/>
          <w:sz w:val="24"/>
          <w:szCs w:val="24"/>
          <w:lang w:eastAsia="es-CO"/>
        </w:rPr>
        <w:t xml:space="preserve">y aquellos en que él </w:t>
      </w:r>
      <w:r w:rsidR="7633DE94" w:rsidRPr="00897476">
        <w:rPr>
          <w:rFonts w:ascii="Arial" w:eastAsia="Times New Roman" w:hAnsi="Arial" w:cs="Arial"/>
          <w:sz w:val="24"/>
          <w:szCs w:val="24"/>
          <w:lang w:eastAsia="es-CO"/>
        </w:rPr>
        <w:t xml:space="preserve">incurría </w:t>
      </w:r>
      <w:r w:rsidR="260081B9" w:rsidRPr="00897476">
        <w:rPr>
          <w:rFonts w:ascii="Arial" w:eastAsia="Times New Roman" w:hAnsi="Arial" w:cs="Arial"/>
          <w:sz w:val="24"/>
          <w:szCs w:val="24"/>
          <w:lang w:eastAsia="es-CO"/>
        </w:rPr>
        <w:t xml:space="preserve">ante </w:t>
      </w:r>
      <w:r w:rsidR="00FA4B46" w:rsidRPr="00897476">
        <w:rPr>
          <w:rFonts w:ascii="Arial" w:eastAsia="Times New Roman" w:hAnsi="Arial" w:cs="Arial"/>
          <w:sz w:val="24"/>
          <w:szCs w:val="24"/>
          <w:lang w:eastAsia="es-CO"/>
        </w:rPr>
        <w:t xml:space="preserve">su desmejorada condición de salud, </w:t>
      </w:r>
      <w:r w:rsidR="33D88F7E" w:rsidRPr="00897476">
        <w:rPr>
          <w:rFonts w:ascii="Arial" w:eastAsia="Times New Roman" w:hAnsi="Arial" w:cs="Arial"/>
          <w:sz w:val="24"/>
          <w:szCs w:val="24"/>
          <w:lang w:eastAsia="es-CO"/>
        </w:rPr>
        <w:t xml:space="preserve">demostrando que estuvo </w:t>
      </w:r>
      <w:r w:rsidR="00FA4B46" w:rsidRPr="00897476">
        <w:rPr>
          <w:rFonts w:ascii="Arial" w:eastAsia="Times New Roman" w:hAnsi="Arial" w:cs="Arial"/>
          <w:sz w:val="24"/>
          <w:szCs w:val="24"/>
          <w:lang w:eastAsia="es-CO"/>
        </w:rPr>
        <w:t>presta a socorrerlo y auxiliarlo, aun cuando no podía hacer presencia física</w:t>
      </w:r>
      <w:r w:rsidR="006F4C38" w:rsidRPr="00897476">
        <w:rPr>
          <w:rFonts w:ascii="Arial" w:eastAsia="Times New Roman" w:hAnsi="Arial" w:cs="Arial"/>
          <w:sz w:val="24"/>
          <w:szCs w:val="24"/>
          <w:lang w:eastAsia="es-CO"/>
        </w:rPr>
        <w:t>, por motivos que</w:t>
      </w:r>
      <w:r w:rsidR="06FBA3E8" w:rsidRPr="00897476">
        <w:rPr>
          <w:rFonts w:ascii="Arial" w:eastAsia="Times New Roman" w:hAnsi="Arial" w:cs="Arial"/>
          <w:sz w:val="24"/>
          <w:szCs w:val="24"/>
          <w:lang w:eastAsia="es-CO"/>
        </w:rPr>
        <w:t>,</w:t>
      </w:r>
      <w:r w:rsidR="006F4C38" w:rsidRPr="00897476">
        <w:rPr>
          <w:rFonts w:ascii="Arial" w:eastAsia="Times New Roman" w:hAnsi="Arial" w:cs="Arial"/>
          <w:sz w:val="24"/>
          <w:szCs w:val="24"/>
          <w:lang w:eastAsia="es-CO"/>
        </w:rPr>
        <w:t xml:space="preserve"> a juicio de la judicatura</w:t>
      </w:r>
      <w:r w:rsidR="70998592" w:rsidRPr="00897476">
        <w:rPr>
          <w:rFonts w:ascii="Arial" w:eastAsia="Times New Roman" w:hAnsi="Arial" w:cs="Arial"/>
          <w:sz w:val="24"/>
          <w:szCs w:val="24"/>
          <w:lang w:eastAsia="es-CO"/>
        </w:rPr>
        <w:t>,</w:t>
      </w:r>
      <w:r w:rsidR="006F4C38" w:rsidRPr="00897476">
        <w:rPr>
          <w:rFonts w:ascii="Arial" w:eastAsia="Times New Roman" w:hAnsi="Arial" w:cs="Arial"/>
          <w:sz w:val="24"/>
          <w:szCs w:val="24"/>
          <w:lang w:eastAsia="es-CO"/>
        </w:rPr>
        <w:t xml:space="preserve"> lucen razonables</w:t>
      </w:r>
      <w:r w:rsidR="2EEC86EA" w:rsidRPr="00897476">
        <w:rPr>
          <w:rFonts w:ascii="Arial" w:eastAsia="Times New Roman" w:hAnsi="Arial" w:cs="Arial"/>
          <w:sz w:val="24"/>
          <w:szCs w:val="24"/>
          <w:lang w:eastAsia="es-CO"/>
        </w:rPr>
        <w:t xml:space="preserve">; de modo que, </w:t>
      </w:r>
      <w:r w:rsidR="67C7061A" w:rsidRPr="00897476">
        <w:rPr>
          <w:rFonts w:ascii="Arial" w:eastAsia="Times New Roman" w:hAnsi="Arial" w:cs="Arial"/>
          <w:sz w:val="24"/>
          <w:szCs w:val="24"/>
          <w:lang w:eastAsia="es-CO"/>
        </w:rPr>
        <w:t xml:space="preserve">se considera que </w:t>
      </w:r>
      <w:r w:rsidR="2EEC86EA" w:rsidRPr="00897476">
        <w:rPr>
          <w:rFonts w:ascii="Arial" w:eastAsia="Times New Roman" w:hAnsi="Arial" w:cs="Arial"/>
          <w:sz w:val="24"/>
          <w:szCs w:val="24"/>
          <w:lang w:eastAsia="es-CO"/>
        </w:rPr>
        <w:t xml:space="preserve">existen elementos de prueba suficientes que </w:t>
      </w:r>
      <w:r w:rsidR="0B1A7636" w:rsidRPr="00897476">
        <w:rPr>
          <w:rFonts w:ascii="Arial" w:eastAsia="Times New Roman" w:hAnsi="Arial" w:cs="Arial"/>
          <w:sz w:val="24"/>
          <w:szCs w:val="24"/>
          <w:lang w:eastAsia="es-CO"/>
        </w:rPr>
        <w:t xml:space="preserve">permiten arribar a la conclusión de que </w:t>
      </w:r>
      <w:r w:rsidR="1398C49A" w:rsidRPr="00897476">
        <w:rPr>
          <w:rFonts w:ascii="Arial" w:eastAsia="Times New Roman" w:hAnsi="Arial" w:cs="Arial"/>
          <w:sz w:val="24"/>
          <w:szCs w:val="24"/>
          <w:lang w:eastAsia="es-CO"/>
        </w:rPr>
        <w:t xml:space="preserve">no era </w:t>
      </w:r>
      <w:r w:rsidR="2C634EB6" w:rsidRPr="00897476">
        <w:rPr>
          <w:rFonts w:ascii="Arial" w:eastAsia="Times New Roman" w:hAnsi="Arial" w:cs="Arial"/>
          <w:sz w:val="24"/>
          <w:szCs w:val="24"/>
          <w:lang w:eastAsia="es-CO"/>
        </w:rPr>
        <w:t xml:space="preserve">la </w:t>
      </w:r>
      <w:r w:rsidR="1398C49A" w:rsidRPr="00897476">
        <w:rPr>
          <w:rFonts w:ascii="Arial" w:eastAsia="Times New Roman" w:hAnsi="Arial" w:cs="Arial"/>
          <w:sz w:val="24"/>
          <w:szCs w:val="24"/>
          <w:lang w:eastAsia="es-CO"/>
        </w:rPr>
        <w:t xml:space="preserve">voluntad o intención </w:t>
      </w:r>
      <w:r w:rsidR="2B359619" w:rsidRPr="00897476">
        <w:rPr>
          <w:rFonts w:ascii="Arial" w:eastAsia="Times New Roman" w:hAnsi="Arial" w:cs="Arial"/>
          <w:sz w:val="24"/>
          <w:szCs w:val="24"/>
          <w:lang w:eastAsia="es-CO"/>
        </w:rPr>
        <w:t xml:space="preserve">de los cónyuges </w:t>
      </w:r>
      <w:r w:rsidR="1398C49A" w:rsidRPr="00897476">
        <w:rPr>
          <w:rFonts w:ascii="Arial" w:eastAsia="Times New Roman" w:hAnsi="Arial" w:cs="Arial"/>
          <w:sz w:val="24"/>
          <w:szCs w:val="24"/>
          <w:lang w:eastAsia="es-CO"/>
        </w:rPr>
        <w:t>dar por terminada la relación de pareja.</w:t>
      </w:r>
    </w:p>
    <w:p w14:paraId="16878B30" w14:textId="68F36F86" w:rsidR="00225C9D" w:rsidRPr="00897476" w:rsidRDefault="00225C9D" w:rsidP="00D2783C">
      <w:pPr>
        <w:spacing w:after="0"/>
        <w:jc w:val="both"/>
        <w:textAlignment w:val="baseline"/>
        <w:rPr>
          <w:rFonts w:ascii="Arial" w:eastAsia="Times New Roman" w:hAnsi="Arial" w:cs="Arial"/>
          <w:sz w:val="24"/>
          <w:szCs w:val="24"/>
          <w:lang w:eastAsia="es-CO"/>
        </w:rPr>
      </w:pPr>
    </w:p>
    <w:p w14:paraId="7143A9B1" w14:textId="2C511118" w:rsidR="003C419C" w:rsidRPr="00897476" w:rsidRDefault="00FA4B46"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Y es que, </w:t>
      </w:r>
      <w:r w:rsidR="00195C6A" w:rsidRPr="00897476">
        <w:rPr>
          <w:rFonts w:ascii="Arial" w:eastAsia="Times New Roman" w:hAnsi="Arial" w:cs="Arial"/>
          <w:sz w:val="24"/>
          <w:szCs w:val="24"/>
          <w:lang w:eastAsia="es-CO"/>
        </w:rPr>
        <w:t>recuérdese que</w:t>
      </w:r>
      <w:r w:rsidR="003C419C" w:rsidRPr="00897476">
        <w:rPr>
          <w:rFonts w:ascii="Arial" w:eastAsia="Times New Roman" w:hAnsi="Arial" w:cs="Arial"/>
          <w:sz w:val="24"/>
          <w:szCs w:val="24"/>
          <w:lang w:eastAsia="es-CO"/>
        </w:rPr>
        <w:t>, tal como lo ha interpretado la jurisprudencia de la Sala de Casación Laboral,</w:t>
      </w:r>
      <w:r w:rsidR="00195C6A" w:rsidRPr="00897476">
        <w:rPr>
          <w:rFonts w:ascii="Arial" w:eastAsia="Times New Roman" w:hAnsi="Arial" w:cs="Arial"/>
          <w:sz w:val="24"/>
          <w:szCs w:val="24"/>
          <w:lang w:eastAsia="es-CO"/>
        </w:rPr>
        <w:t xml:space="preserve"> la convivencia </w:t>
      </w:r>
      <w:r w:rsidR="00D05C22" w:rsidRPr="00897476">
        <w:rPr>
          <w:rFonts w:ascii="Arial" w:hAnsi="Arial" w:cs="Arial"/>
          <w:color w:val="000000" w:themeColor="text1"/>
          <w:sz w:val="24"/>
          <w:szCs w:val="24"/>
        </w:rPr>
        <w:t>real y efectiva</w:t>
      </w:r>
      <w:r w:rsidR="37815F1B" w:rsidRPr="00897476">
        <w:rPr>
          <w:rFonts w:ascii="Arial" w:hAnsi="Arial" w:cs="Arial"/>
          <w:color w:val="000000" w:themeColor="text1"/>
          <w:sz w:val="24"/>
          <w:szCs w:val="24"/>
        </w:rPr>
        <w:t xml:space="preserve">, </w:t>
      </w:r>
      <w:r w:rsidR="003C419C" w:rsidRPr="00897476">
        <w:rPr>
          <w:rFonts w:ascii="Arial" w:hAnsi="Arial" w:cs="Arial"/>
          <w:color w:val="000000" w:themeColor="text1"/>
          <w:sz w:val="24"/>
          <w:szCs w:val="24"/>
        </w:rPr>
        <w:t xml:space="preserve">no desaparece por la </w:t>
      </w:r>
      <w:r w:rsidR="547C3BAE" w:rsidRPr="00897476">
        <w:rPr>
          <w:rFonts w:ascii="Arial" w:hAnsi="Arial" w:cs="Arial"/>
          <w:color w:val="000000" w:themeColor="text1"/>
          <w:sz w:val="24"/>
          <w:szCs w:val="24"/>
        </w:rPr>
        <w:t xml:space="preserve">falta de cohabitación o la </w:t>
      </w:r>
      <w:r w:rsidR="003C419C" w:rsidRPr="00897476">
        <w:rPr>
          <w:rFonts w:ascii="Arial" w:hAnsi="Arial" w:cs="Arial"/>
          <w:color w:val="000000" w:themeColor="text1"/>
          <w:sz w:val="24"/>
          <w:szCs w:val="24"/>
        </w:rPr>
        <w:t xml:space="preserve">ausencia física de alguno de </w:t>
      </w:r>
      <w:r w:rsidR="0093411B" w:rsidRPr="00897476">
        <w:rPr>
          <w:rFonts w:ascii="Arial" w:hAnsi="Arial" w:cs="Arial"/>
          <w:color w:val="000000" w:themeColor="text1"/>
          <w:sz w:val="24"/>
          <w:szCs w:val="24"/>
        </w:rPr>
        <w:t>sus</w:t>
      </w:r>
      <w:r w:rsidR="003C419C" w:rsidRPr="00897476">
        <w:rPr>
          <w:rFonts w:ascii="Arial" w:hAnsi="Arial" w:cs="Arial"/>
          <w:color w:val="000000" w:themeColor="text1"/>
          <w:sz w:val="24"/>
          <w:szCs w:val="24"/>
        </w:rPr>
        <w:t xml:space="preserve"> </w:t>
      </w:r>
      <w:r w:rsidR="00176235" w:rsidRPr="00897476">
        <w:rPr>
          <w:rFonts w:ascii="Arial" w:hAnsi="Arial" w:cs="Arial"/>
          <w:color w:val="000000" w:themeColor="text1"/>
          <w:sz w:val="24"/>
          <w:szCs w:val="24"/>
        </w:rPr>
        <w:t>miembros</w:t>
      </w:r>
      <w:r w:rsidR="003C419C" w:rsidRPr="00897476">
        <w:rPr>
          <w:rFonts w:ascii="Arial" w:hAnsi="Arial" w:cs="Arial"/>
          <w:color w:val="000000" w:themeColor="text1"/>
          <w:sz w:val="24"/>
          <w:szCs w:val="24"/>
        </w:rPr>
        <w:t>, cuando ello ocurre por motivos justificables,</w:t>
      </w:r>
      <w:r w:rsidR="5EBF3941" w:rsidRPr="00897476">
        <w:rPr>
          <w:rFonts w:ascii="Arial" w:hAnsi="Arial" w:cs="Arial"/>
          <w:color w:val="000000" w:themeColor="text1"/>
          <w:sz w:val="24"/>
          <w:szCs w:val="24"/>
        </w:rPr>
        <w:t xml:space="preserve"> </w:t>
      </w:r>
      <w:r w:rsidR="38FEDB6F" w:rsidRPr="00897476">
        <w:rPr>
          <w:rFonts w:ascii="Arial" w:hAnsi="Arial" w:cs="Arial"/>
          <w:color w:val="000000" w:themeColor="text1"/>
          <w:sz w:val="24"/>
          <w:szCs w:val="24"/>
        </w:rPr>
        <w:t>pues los</w:t>
      </w:r>
      <w:r w:rsidR="2DC056BF" w:rsidRPr="00897476">
        <w:rPr>
          <w:rFonts w:ascii="Arial" w:hAnsi="Arial" w:cs="Arial"/>
          <w:color w:val="000000" w:themeColor="text1"/>
          <w:sz w:val="24"/>
          <w:szCs w:val="24"/>
        </w:rPr>
        <w:t xml:space="preserve"> ra</w:t>
      </w:r>
      <w:r w:rsidR="2DC056BF" w:rsidRPr="00897476">
        <w:rPr>
          <w:rFonts w:ascii="Arial" w:eastAsia="Times New Roman" w:hAnsi="Arial" w:cs="Arial"/>
          <w:sz w:val="24"/>
          <w:szCs w:val="24"/>
          <w:lang w:eastAsia="es-CO"/>
        </w:rPr>
        <w:t>sgos esenciales y distintivos de la convivencia entre una pareja, supera su concepción meramente física y carnal de compartir el mismo domicilio.</w:t>
      </w:r>
    </w:p>
    <w:p w14:paraId="23A4D826" w14:textId="2843B88E" w:rsidR="3676AEC7" w:rsidRPr="00897476" w:rsidRDefault="3676AEC7" w:rsidP="00D2783C">
      <w:pPr>
        <w:spacing w:after="0"/>
        <w:jc w:val="both"/>
        <w:rPr>
          <w:rFonts w:ascii="Arial" w:hAnsi="Arial" w:cs="Arial"/>
          <w:color w:val="000000" w:themeColor="text1"/>
          <w:sz w:val="24"/>
          <w:szCs w:val="24"/>
        </w:rPr>
      </w:pPr>
    </w:p>
    <w:p w14:paraId="565B21CC" w14:textId="434E47CB" w:rsidR="00531829" w:rsidRPr="00897476" w:rsidRDefault="00DA53EA"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En el anterior orden de ideas, </w:t>
      </w:r>
      <w:r w:rsidR="00531829" w:rsidRPr="00897476">
        <w:rPr>
          <w:rFonts w:ascii="Arial" w:eastAsia="Times New Roman" w:hAnsi="Arial" w:cs="Arial"/>
          <w:sz w:val="24"/>
          <w:szCs w:val="24"/>
          <w:lang w:eastAsia="es-CO"/>
        </w:rPr>
        <w:t>se considera que</w:t>
      </w:r>
      <w:r w:rsidR="356B354D" w:rsidRPr="00897476">
        <w:rPr>
          <w:rFonts w:ascii="Arial" w:eastAsia="Times New Roman" w:hAnsi="Arial" w:cs="Arial"/>
          <w:sz w:val="24"/>
          <w:szCs w:val="24"/>
          <w:lang w:eastAsia="es-CO"/>
        </w:rPr>
        <w:t xml:space="preserve">, la demandante, en calidad </w:t>
      </w:r>
      <w:r w:rsidR="473CF966" w:rsidRPr="00897476">
        <w:rPr>
          <w:rFonts w:ascii="Arial" w:eastAsia="Times New Roman" w:hAnsi="Arial" w:cs="Arial"/>
          <w:sz w:val="24"/>
          <w:szCs w:val="24"/>
          <w:lang w:eastAsia="es-CO"/>
        </w:rPr>
        <w:t xml:space="preserve">de cónyuge supérstite del pensionado fallecido, </w:t>
      </w:r>
      <w:r w:rsidR="1DB113A3" w:rsidRPr="00897476">
        <w:rPr>
          <w:rFonts w:ascii="Arial" w:eastAsia="Arial" w:hAnsi="Arial" w:cs="Arial"/>
          <w:sz w:val="24"/>
          <w:szCs w:val="24"/>
        </w:rPr>
        <w:t xml:space="preserve">con vínculo matrimonial y sociedad conyugal vigente para la fecha del deceso, acreditó </w:t>
      </w:r>
      <w:r w:rsidR="00531829" w:rsidRPr="00897476">
        <w:rPr>
          <w:rFonts w:ascii="Arial" w:eastAsia="Times New Roman" w:hAnsi="Arial" w:cs="Arial"/>
          <w:sz w:val="24"/>
          <w:szCs w:val="24"/>
          <w:lang w:eastAsia="es-CO"/>
        </w:rPr>
        <w:t>e</w:t>
      </w:r>
      <w:r w:rsidRPr="00897476">
        <w:rPr>
          <w:rFonts w:ascii="Arial" w:eastAsia="Times New Roman" w:hAnsi="Arial" w:cs="Arial"/>
          <w:sz w:val="24"/>
          <w:szCs w:val="24"/>
          <w:lang w:eastAsia="es-CO"/>
        </w:rPr>
        <w:t>l requisito esencial de convivencia efectiva, real y material en los términos</w:t>
      </w:r>
      <w:r w:rsidR="00721BF2" w:rsidRPr="00897476">
        <w:rPr>
          <w:rFonts w:ascii="Arial" w:eastAsia="Times New Roman" w:hAnsi="Arial" w:cs="Arial"/>
          <w:sz w:val="24"/>
          <w:szCs w:val="24"/>
          <w:lang w:eastAsia="es-CO"/>
        </w:rPr>
        <w:t xml:space="preserve"> exigidos en la norma</w:t>
      </w:r>
      <w:r w:rsidR="78AB4BB7" w:rsidRPr="00897476">
        <w:rPr>
          <w:rFonts w:ascii="Arial" w:eastAsia="Times New Roman" w:hAnsi="Arial" w:cs="Arial"/>
          <w:sz w:val="24"/>
          <w:szCs w:val="24"/>
          <w:lang w:eastAsia="es-CO"/>
        </w:rPr>
        <w:t xml:space="preserve"> y en la jurisprudencia</w:t>
      </w:r>
      <w:r w:rsidRPr="00897476">
        <w:rPr>
          <w:rFonts w:ascii="Arial" w:eastAsia="Times New Roman" w:hAnsi="Arial" w:cs="Arial"/>
          <w:sz w:val="24"/>
          <w:szCs w:val="24"/>
          <w:lang w:eastAsia="es-CO"/>
        </w:rPr>
        <w:t xml:space="preserve">, </w:t>
      </w:r>
      <w:r w:rsidR="00531829" w:rsidRPr="00897476">
        <w:rPr>
          <w:rFonts w:ascii="Arial" w:eastAsia="Times New Roman" w:hAnsi="Arial" w:cs="Arial"/>
          <w:sz w:val="24"/>
          <w:szCs w:val="24"/>
          <w:lang w:eastAsia="es-CO"/>
        </w:rPr>
        <w:t xml:space="preserve">por lo que razón le </w:t>
      </w:r>
      <w:r w:rsidR="00531829" w:rsidRPr="00897476">
        <w:rPr>
          <w:rFonts w:ascii="Arial" w:eastAsia="Times New Roman" w:hAnsi="Arial" w:cs="Arial"/>
          <w:sz w:val="24"/>
          <w:szCs w:val="24"/>
          <w:lang w:eastAsia="es-CO"/>
        </w:rPr>
        <w:lastRenderedPageBreak/>
        <w:t>asistió a la juez de primer grado al reconocer el derecho</w:t>
      </w:r>
      <w:r w:rsidR="00721BF2" w:rsidRPr="00897476">
        <w:rPr>
          <w:rFonts w:ascii="Arial" w:eastAsia="Times New Roman" w:hAnsi="Arial" w:cs="Arial"/>
          <w:sz w:val="24"/>
          <w:szCs w:val="24"/>
          <w:lang w:eastAsia="es-CO"/>
        </w:rPr>
        <w:t xml:space="preserve"> pensional</w:t>
      </w:r>
      <w:r w:rsidR="00C067C7" w:rsidRPr="00897476">
        <w:rPr>
          <w:rFonts w:ascii="Arial" w:eastAsia="Times New Roman" w:hAnsi="Arial" w:cs="Arial"/>
          <w:sz w:val="24"/>
          <w:szCs w:val="24"/>
          <w:lang w:eastAsia="es-CO"/>
        </w:rPr>
        <w:t xml:space="preserve"> desde su causación,</w:t>
      </w:r>
      <w:r w:rsidR="00531829"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lo que trae como consecuencia</w:t>
      </w:r>
      <w:r w:rsidR="00721BF2" w:rsidRPr="00897476">
        <w:rPr>
          <w:rFonts w:ascii="Arial" w:eastAsia="Times New Roman" w:hAnsi="Arial" w:cs="Arial"/>
          <w:sz w:val="24"/>
          <w:szCs w:val="24"/>
          <w:lang w:eastAsia="es-CO"/>
        </w:rPr>
        <w:t xml:space="preserve">, </w:t>
      </w:r>
      <w:r w:rsidRPr="00897476">
        <w:rPr>
          <w:rFonts w:ascii="Arial" w:eastAsia="Times New Roman" w:hAnsi="Arial" w:cs="Arial"/>
          <w:sz w:val="24"/>
          <w:szCs w:val="24"/>
          <w:lang w:eastAsia="es-CO"/>
        </w:rPr>
        <w:t xml:space="preserve">la confirmación </w:t>
      </w:r>
      <w:r w:rsidR="00531829" w:rsidRPr="00897476">
        <w:rPr>
          <w:rFonts w:ascii="Arial" w:eastAsia="Times New Roman" w:hAnsi="Arial" w:cs="Arial"/>
          <w:sz w:val="24"/>
          <w:szCs w:val="24"/>
          <w:lang w:eastAsia="es-CO"/>
        </w:rPr>
        <w:t xml:space="preserve">de este aparte de la sentencia. </w:t>
      </w:r>
    </w:p>
    <w:p w14:paraId="1107C194" w14:textId="7199F6D3" w:rsidR="009104BD" w:rsidRPr="00897476" w:rsidRDefault="009104BD" w:rsidP="00D2783C">
      <w:pPr>
        <w:spacing w:after="0"/>
        <w:jc w:val="both"/>
        <w:textAlignment w:val="baseline"/>
        <w:rPr>
          <w:rFonts w:ascii="Arial" w:eastAsia="Times New Roman" w:hAnsi="Arial" w:cs="Arial"/>
          <w:sz w:val="24"/>
          <w:szCs w:val="24"/>
          <w:lang w:eastAsia="es-CO"/>
        </w:rPr>
      </w:pPr>
    </w:p>
    <w:p w14:paraId="41A339A4" w14:textId="3C6AB9DC" w:rsidR="00C067C7" w:rsidRPr="00897476" w:rsidRDefault="006C7DE2" w:rsidP="00D2783C">
      <w:pPr>
        <w:suppressAutoHyphens/>
        <w:spacing w:after="0"/>
        <w:jc w:val="both"/>
        <w:rPr>
          <w:rFonts w:ascii="Arial" w:eastAsia="Times New Roman" w:hAnsi="Arial" w:cs="Arial"/>
          <w:spacing w:val="-2"/>
          <w:sz w:val="24"/>
          <w:szCs w:val="24"/>
          <w:lang w:eastAsia="es-ES"/>
        </w:rPr>
      </w:pPr>
      <w:r w:rsidRPr="00897476">
        <w:rPr>
          <w:rFonts w:ascii="Arial" w:eastAsia="Times New Roman" w:hAnsi="Arial" w:cs="Arial"/>
          <w:spacing w:val="-2"/>
          <w:sz w:val="24"/>
          <w:szCs w:val="24"/>
          <w:lang w:eastAsia="es-ES"/>
        </w:rPr>
        <w:t>El monto de la prestación</w:t>
      </w:r>
      <w:r w:rsidR="00C067C7" w:rsidRPr="00897476">
        <w:rPr>
          <w:rFonts w:ascii="Arial" w:eastAsia="Times New Roman" w:hAnsi="Arial" w:cs="Arial"/>
          <w:spacing w:val="-2"/>
          <w:sz w:val="24"/>
          <w:szCs w:val="24"/>
          <w:lang w:eastAsia="es-ES"/>
        </w:rPr>
        <w:t xml:space="preserve"> económica asciende al salario mínimo legal mensual vigente y por 13 mesadas anuales, dado que </w:t>
      </w:r>
      <w:r w:rsidR="00135A56" w:rsidRPr="00897476">
        <w:rPr>
          <w:rFonts w:ascii="Arial" w:eastAsia="Times New Roman" w:hAnsi="Arial" w:cs="Arial"/>
          <w:spacing w:val="-2"/>
          <w:sz w:val="24"/>
          <w:szCs w:val="24"/>
          <w:lang w:eastAsia="es-ES"/>
        </w:rPr>
        <w:t>el derecho se causó co</w:t>
      </w:r>
      <w:r w:rsidR="00C067C7" w:rsidRPr="00897476">
        <w:rPr>
          <w:rFonts w:ascii="Arial" w:eastAsia="Times New Roman" w:hAnsi="Arial" w:cs="Arial"/>
          <w:spacing w:val="-2"/>
          <w:sz w:val="24"/>
          <w:szCs w:val="24"/>
          <w:lang w:eastAsia="es-ES"/>
        </w:rPr>
        <w:t xml:space="preserve">n posterioridad al </w:t>
      </w:r>
      <w:r w:rsidR="002F6676" w:rsidRPr="00897476">
        <w:rPr>
          <w:rFonts w:ascii="Arial" w:eastAsia="Times New Roman" w:hAnsi="Arial" w:cs="Arial"/>
          <w:spacing w:val="-2"/>
          <w:sz w:val="24"/>
          <w:szCs w:val="24"/>
          <w:lang w:eastAsia="es-ES"/>
        </w:rPr>
        <w:t xml:space="preserve">31 de julio de 2011, en los términos del parágrafo transitorio 6° del Acto Legislativo 01 de 2005, </w:t>
      </w:r>
      <w:r w:rsidR="00C067C7" w:rsidRPr="00897476">
        <w:rPr>
          <w:rFonts w:ascii="Arial" w:eastAsia="Times New Roman" w:hAnsi="Arial" w:cs="Arial"/>
          <w:spacing w:val="-2"/>
          <w:sz w:val="24"/>
          <w:szCs w:val="24"/>
          <w:lang w:eastAsia="es-ES"/>
        </w:rPr>
        <w:t xml:space="preserve">como acertadamente lo definió la </w:t>
      </w:r>
      <w:r w:rsidR="00C067C7" w:rsidRPr="00897476">
        <w:rPr>
          <w:rFonts w:ascii="Arial" w:eastAsia="Times New Roman" w:hAnsi="Arial" w:cs="Arial"/>
          <w:i/>
          <w:iCs/>
          <w:spacing w:val="-2"/>
          <w:sz w:val="24"/>
          <w:szCs w:val="24"/>
          <w:lang w:eastAsia="es-ES"/>
        </w:rPr>
        <w:t>a quo</w:t>
      </w:r>
      <w:r w:rsidR="00C067C7" w:rsidRPr="00897476">
        <w:rPr>
          <w:rFonts w:ascii="Arial" w:eastAsia="Times New Roman" w:hAnsi="Arial" w:cs="Arial"/>
          <w:spacing w:val="-2"/>
          <w:sz w:val="24"/>
          <w:szCs w:val="24"/>
          <w:lang w:eastAsia="es-ES"/>
        </w:rPr>
        <w:t>.</w:t>
      </w:r>
    </w:p>
    <w:p w14:paraId="2DE71887" w14:textId="77777777" w:rsidR="00C067C7" w:rsidRPr="00897476" w:rsidRDefault="00C067C7" w:rsidP="00D2783C">
      <w:pPr>
        <w:suppressAutoHyphens/>
        <w:spacing w:after="0"/>
        <w:jc w:val="both"/>
        <w:rPr>
          <w:rFonts w:ascii="Arial" w:eastAsia="Times New Roman" w:hAnsi="Arial" w:cs="Arial"/>
          <w:spacing w:val="-2"/>
          <w:sz w:val="24"/>
          <w:szCs w:val="24"/>
          <w:lang w:eastAsia="es-ES"/>
        </w:rPr>
      </w:pPr>
    </w:p>
    <w:p w14:paraId="15A4C59E" w14:textId="59867C47" w:rsidR="00C067C7" w:rsidRPr="00897476" w:rsidRDefault="00C067C7" w:rsidP="00D2783C">
      <w:pPr>
        <w:suppressAutoHyphens/>
        <w:spacing w:after="0"/>
        <w:jc w:val="both"/>
        <w:rPr>
          <w:rFonts w:ascii="Arial" w:eastAsia="Times New Roman" w:hAnsi="Arial" w:cs="Arial"/>
          <w:spacing w:val="-2"/>
          <w:sz w:val="24"/>
          <w:szCs w:val="24"/>
          <w:lang w:eastAsia="es-ES"/>
        </w:rPr>
      </w:pPr>
      <w:r w:rsidRPr="00897476">
        <w:rPr>
          <w:rFonts w:ascii="Arial" w:eastAsia="Times New Roman" w:hAnsi="Arial" w:cs="Arial"/>
          <w:spacing w:val="-2"/>
          <w:sz w:val="24"/>
          <w:szCs w:val="24"/>
          <w:lang w:eastAsia="es-ES"/>
        </w:rPr>
        <w:t xml:space="preserve">Como la </w:t>
      </w:r>
      <w:r w:rsidR="002F6676" w:rsidRPr="00897476">
        <w:rPr>
          <w:rFonts w:ascii="Arial" w:eastAsia="Times New Roman" w:hAnsi="Arial" w:cs="Arial"/>
          <w:spacing w:val="-2"/>
          <w:sz w:val="24"/>
          <w:szCs w:val="24"/>
          <w:lang w:eastAsia="es-ES"/>
        </w:rPr>
        <w:t xml:space="preserve">primera </w:t>
      </w:r>
      <w:r w:rsidRPr="00897476">
        <w:rPr>
          <w:rFonts w:ascii="Arial" w:eastAsia="Times New Roman" w:hAnsi="Arial" w:cs="Arial"/>
          <w:spacing w:val="-2"/>
          <w:sz w:val="24"/>
          <w:szCs w:val="24"/>
          <w:lang w:eastAsia="es-ES"/>
        </w:rPr>
        <w:t xml:space="preserve">reclamación administrativa </w:t>
      </w:r>
      <w:r w:rsidR="002F6676" w:rsidRPr="00897476">
        <w:rPr>
          <w:rFonts w:ascii="Arial" w:eastAsia="Times New Roman" w:hAnsi="Arial" w:cs="Arial"/>
          <w:spacing w:val="-2"/>
          <w:sz w:val="24"/>
          <w:szCs w:val="24"/>
          <w:lang w:eastAsia="es-ES"/>
        </w:rPr>
        <w:t xml:space="preserve">fue elevada </w:t>
      </w:r>
      <w:r w:rsidRPr="00897476">
        <w:rPr>
          <w:rFonts w:ascii="Arial" w:eastAsia="Times New Roman" w:hAnsi="Arial" w:cs="Arial"/>
          <w:spacing w:val="-2"/>
          <w:sz w:val="24"/>
          <w:szCs w:val="24"/>
          <w:lang w:eastAsia="es-ES"/>
        </w:rPr>
        <w:t xml:space="preserve">por la </w:t>
      </w:r>
      <w:r w:rsidR="002F6676" w:rsidRPr="00897476">
        <w:rPr>
          <w:rFonts w:ascii="Arial" w:eastAsia="Times New Roman" w:hAnsi="Arial" w:cs="Arial"/>
          <w:spacing w:val="-2"/>
          <w:sz w:val="24"/>
          <w:szCs w:val="24"/>
          <w:lang w:eastAsia="es-ES"/>
        </w:rPr>
        <w:t xml:space="preserve">actora el </w:t>
      </w:r>
      <w:r w:rsidR="00135A56" w:rsidRPr="00897476">
        <w:rPr>
          <w:rFonts w:ascii="Arial" w:eastAsia="Times New Roman" w:hAnsi="Arial" w:cs="Arial"/>
          <w:spacing w:val="-2"/>
          <w:sz w:val="24"/>
          <w:szCs w:val="24"/>
          <w:lang w:eastAsia="es-ES"/>
        </w:rPr>
        <w:t xml:space="preserve">2 de mayo de 2019, </w:t>
      </w:r>
      <w:r w:rsidR="00E01517" w:rsidRPr="00897476">
        <w:rPr>
          <w:rFonts w:ascii="Arial" w:eastAsia="Times New Roman" w:hAnsi="Arial" w:cs="Arial"/>
          <w:spacing w:val="-2"/>
          <w:sz w:val="24"/>
          <w:szCs w:val="24"/>
          <w:lang w:eastAsia="es-ES"/>
        </w:rPr>
        <w:t>y fue</w:t>
      </w:r>
      <w:r w:rsidR="00135A56" w:rsidRPr="00897476">
        <w:rPr>
          <w:rFonts w:ascii="Arial" w:eastAsia="Times New Roman" w:hAnsi="Arial" w:cs="Arial"/>
          <w:spacing w:val="-2"/>
          <w:sz w:val="24"/>
          <w:szCs w:val="24"/>
          <w:lang w:eastAsia="es-ES"/>
        </w:rPr>
        <w:t xml:space="preserve"> resuelta negativamente a través de la Resolución SUB 178575 del 10 de julio de 2019, </w:t>
      </w:r>
      <w:r w:rsidR="00E01517" w:rsidRPr="00897476">
        <w:rPr>
          <w:rFonts w:ascii="Arial" w:eastAsia="Times New Roman" w:hAnsi="Arial" w:cs="Arial"/>
          <w:spacing w:val="-2"/>
          <w:sz w:val="24"/>
          <w:szCs w:val="24"/>
          <w:lang w:eastAsia="es-ES"/>
        </w:rPr>
        <w:t xml:space="preserve">en tanto que, </w:t>
      </w:r>
      <w:r w:rsidR="00135A56" w:rsidRPr="00897476">
        <w:rPr>
          <w:rFonts w:ascii="Arial" w:eastAsia="Times New Roman" w:hAnsi="Arial" w:cs="Arial"/>
          <w:spacing w:val="-2"/>
          <w:sz w:val="24"/>
          <w:szCs w:val="24"/>
          <w:lang w:eastAsia="es-ES"/>
        </w:rPr>
        <w:t xml:space="preserve">la presente demanda ordinaria laboral fue instaurada el 27 de abril de 2021, según acta individual de reparto, (archivo 01), </w:t>
      </w:r>
      <w:r w:rsidR="00E01517" w:rsidRPr="00897476">
        <w:rPr>
          <w:rFonts w:ascii="Arial" w:eastAsia="Times New Roman" w:hAnsi="Arial" w:cs="Arial"/>
          <w:spacing w:val="-2"/>
          <w:sz w:val="24"/>
          <w:szCs w:val="24"/>
          <w:lang w:eastAsia="es-ES"/>
        </w:rPr>
        <w:t xml:space="preserve">esto es, dentro del término trienal establecido en los artículos 488 del CST y 151 del CPTSS, se colige que </w:t>
      </w:r>
      <w:r w:rsidR="00135A56" w:rsidRPr="00897476">
        <w:rPr>
          <w:rFonts w:ascii="Arial" w:eastAsia="Times New Roman" w:hAnsi="Arial" w:cs="Arial"/>
          <w:spacing w:val="-2"/>
          <w:sz w:val="24"/>
          <w:szCs w:val="24"/>
          <w:lang w:eastAsia="es-ES"/>
        </w:rPr>
        <w:t xml:space="preserve">ninguna mesada pensional quedó afectada por el fenómeno jurídico de la prescripción </w:t>
      </w:r>
      <w:r w:rsidRPr="00897476">
        <w:rPr>
          <w:rFonts w:ascii="Arial" w:eastAsia="Times New Roman" w:hAnsi="Arial" w:cs="Arial"/>
          <w:spacing w:val="-2"/>
          <w:sz w:val="24"/>
          <w:szCs w:val="24"/>
          <w:lang w:eastAsia="es-ES"/>
        </w:rPr>
        <w:t>propuesta como excepción de mérito por parte de la Administradora Colombiana de Pensiones, como acertadamente lo decidió el juzgado de conocimiento.</w:t>
      </w:r>
    </w:p>
    <w:p w14:paraId="49DD5AE9" w14:textId="6D11DE63" w:rsidR="009104BD" w:rsidRPr="00897476" w:rsidRDefault="009104BD" w:rsidP="00D2783C">
      <w:pPr>
        <w:spacing w:after="0"/>
        <w:jc w:val="both"/>
        <w:textAlignment w:val="baseline"/>
        <w:rPr>
          <w:rFonts w:ascii="Arial" w:eastAsia="Times New Roman" w:hAnsi="Arial" w:cs="Arial"/>
          <w:sz w:val="24"/>
          <w:szCs w:val="24"/>
          <w:lang w:eastAsia="es-CO"/>
        </w:rPr>
      </w:pPr>
    </w:p>
    <w:p w14:paraId="25CF9D95" w14:textId="0537D8EE" w:rsidR="00D0581F" w:rsidRPr="00897476" w:rsidRDefault="00D0581F" w:rsidP="00D2783C">
      <w:pPr>
        <w:suppressAutoHyphens/>
        <w:spacing w:after="0"/>
        <w:jc w:val="both"/>
        <w:rPr>
          <w:rFonts w:ascii="Arial" w:eastAsia="Times New Roman" w:hAnsi="Arial" w:cs="Arial"/>
          <w:spacing w:val="-2"/>
          <w:sz w:val="24"/>
          <w:szCs w:val="24"/>
          <w:lang w:eastAsia="es-ES"/>
        </w:rPr>
      </w:pPr>
      <w:r w:rsidRPr="00897476">
        <w:rPr>
          <w:rFonts w:ascii="Arial" w:eastAsia="Times New Roman" w:hAnsi="Arial" w:cs="Arial"/>
          <w:spacing w:val="-2"/>
          <w:sz w:val="24"/>
          <w:szCs w:val="24"/>
          <w:lang w:eastAsia="es-ES"/>
        </w:rPr>
        <w:t xml:space="preserve">Aclarado lo anterior, </w:t>
      </w:r>
      <w:r w:rsidR="002240A3" w:rsidRPr="00897476">
        <w:rPr>
          <w:rFonts w:ascii="Arial" w:eastAsia="Times New Roman" w:hAnsi="Arial" w:cs="Arial"/>
          <w:spacing w:val="-2"/>
          <w:sz w:val="24"/>
          <w:szCs w:val="24"/>
          <w:lang w:eastAsia="es-ES"/>
        </w:rPr>
        <w:t xml:space="preserve">verificada la liquidación del </w:t>
      </w:r>
      <w:r w:rsidR="002B1DDE" w:rsidRPr="00897476">
        <w:rPr>
          <w:rFonts w:ascii="Arial" w:eastAsia="Times New Roman" w:hAnsi="Arial" w:cs="Arial"/>
          <w:spacing w:val="-2"/>
          <w:sz w:val="24"/>
          <w:szCs w:val="24"/>
          <w:lang w:eastAsia="es-ES"/>
        </w:rPr>
        <w:t>retroactivo pensional</w:t>
      </w:r>
      <w:r w:rsidR="00E01517" w:rsidRPr="00897476">
        <w:rPr>
          <w:rFonts w:ascii="Arial" w:eastAsia="Times New Roman" w:hAnsi="Arial" w:cs="Arial"/>
          <w:spacing w:val="-2"/>
          <w:sz w:val="24"/>
          <w:szCs w:val="24"/>
          <w:lang w:eastAsia="es-ES"/>
        </w:rPr>
        <w:t xml:space="preserve"> </w:t>
      </w:r>
      <w:r w:rsidR="002240A3" w:rsidRPr="00897476">
        <w:rPr>
          <w:rFonts w:ascii="Arial" w:eastAsia="Times New Roman" w:hAnsi="Arial" w:cs="Arial"/>
          <w:spacing w:val="-2"/>
          <w:sz w:val="24"/>
          <w:szCs w:val="24"/>
          <w:lang w:eastAsia="es-ES"/>
        </w:rPr>
        <w:t xml:space="preserve">calculado por la </w:t>
      </w:r>
      <w:r w:rsidR="002240A3" w:rsidRPr="00897476">
        <w:rPr>
          <w:rFonts w:ascii="Arial" w:eastAsia="Times New Roman" w:hAnsi="Arial" w:cs="Arial"/>
          <w:i/>
          <w:spacing w:val="-2"/>
          <w:sz w:val="24"/>
          <w:szCs w:val="24"/>
          <w:lang w:eastAsia="es-ES"/>
        </w:rPr>
        <w:t>a-quo</w:t>
      </w:r>
      <w:r w:rsidR="002240A3" w:rsidRPr="00897476">
        <w:rPr>
          <w:rFonts w:ascii="Arial" w:eastAsia="Times New Roman" w:hAnsi="Arial" w:cs="Arial"/>
          <w:spacing w:val="-2"/>
          <w:sz w:val="24"/>
          <w:szCs w:val="24"/>
          <w:lang w:eastAsia="es-ES"/>
        </w:rPr>
        <w:t xml:space="preserve"> desde el 1 de febrero de 2019 al 30 de abril de 2022, se observa que se encuentra ajustad</w:t>
      </w:r>
      <w:r w:rsidR="002B1DDE" w:rsidRPr="00897476">
        <w:rPr>
          <w:rFonts w:ascii="Arial" w:eastAsia="Times New Roman" w:hAnsi="Arial" w:cs="Arial"/>
          <w:spacing w:val="-2"/>
          <w:sz w:val="24"/>
          <w:szCs w:val="24"/>
          <w:lang w:eastAsia="es-ES"/>
        </w:rPr>
        <w:t>a</w:t>
      </w:r>
      <w:r w:rsidR="002240A3" w:rsidRPr="00897476">
        <w:rPr>
          <w:rFonts w:ascii="Arial" w:eastAsia="Times New Roman" w:hAnsi="Arial" w:cs="Arial"/>
          <w:spacing w:val="-2"/>
          <w:sz w:val="24"/>
          <w:szCs w:val="24"/>
          <w:lang w:eastAsia="es-ES"/>
        </w:rPr>
        <w:t xml:space="preserve"> a derecho, por lo que </w:t>
      </w:r>
      <w:r w:rsidRPr="00897476">
        <w:rPr>
          <w:rFonts w:ascii="Arial" w:eastAsia="Times New Roman" w:hAnsi="Arial" w:cs="Arial"/>
          <w:spacing w:val="-2"/>
          <w:sz w:val="24"/>
          <w:szCs w:val="24"/>
          <w:lang w:eastAsia="es-ES"/>
        </w:rPr>
        <w:t>procede la Corporación a actualizar la condena, como se aprecia en la siguiente tabla:</w:t>
      </w:r>
    </w:p>
    <w:p w14:paraId="28DD15DA" w14:textId="77777777" w:rsidR="00D0581F" w:rsidRPr="00897476" w:rsidRDefault="00D0581F" w:rsidP="00D2783C">
      <w:pPr>
        <w:suppressAutoHyphens/>
        <w:spacing w:after="0"/>
        <w:jc w:val="both"/>
        <w:rPr>
          <w:rFonts w:ascii="Arial" w:eastAsia="Times New Roman" w:hAnsi="Arial" w:cs="Arial"/>
          <w:spacing w:val="-2"/>
          <w:sz w:val="24"/>
          <w:szCs w:val="24"/>
          <w:lang w:eastAsia="es-ES"/>
        </w:rPr>
      </w:pPr>
    </w:p>
    <w:tbl>
      <w:tblPr>
        <w:tblW w:w="8095" w:type="dxa"/>
        <w:tblInd w:w="132" w:type="dxa"/>
        <w:tblCellMar>
          <w:left w:w="70" w:type="dxa"/>
          <w:right w:w="70" w:type="dxa"/>
        </w:tblCellMar>
        <w:tblLook w:val="04A0" w:firstRow="1" w:lastRow="0" w:firstColumn="1" w:lastColumn="0" w:noHBand="0" w:noVBand="1"/>
      </w:tblPr>
      <w:tblGrid>
        <w:gridCol w:w="2835"/>
        <w:gridCol w:w="2480"/>
        <w:gridCol w:w="2780"/>
      </w:tblGrid>
      <w:tr w:rsidR="00692D0F" w:rsidRPr="00D2783C" w14:paraId="2A724F26" w14:textId="77777777" w:rsidTr="00BC67F4">
        <w:trPr>
          <w:trHeight w:val="467"/>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19E5A8" w14:textId="77777777" w:rsidR="00692D0F" w:rsidRPr="00D2783C" w:rsidRDefault="00692D0F" w:rsidP="00D2783C">
            <w:pPr>
              <w:spacing w:after="0" w:line="240" w:lineRule="auto"/>
              <w:jc w:val="center"/>
              <w:rPr>
                <w:rFonts w:ascii="Arial" w:eastAsia="Times New Roman" w:hAnsi="Arial" w:cs="Arial"/>
                <w:b/>
                <w:bCs/>
                <w:color w:val="000000"/>
                <w:sz w:val="20"/>
                <w:szCs w:val="24"/>
                <w:lang w:eastAsia="es-CO"/>
              </w:rPr>
            </w:pPr>
            <w:r w:rsidRPr="00D2783C">
              <w:rPr>
                <w:rFonts w:ascii="Arial" w:eastAsia="Times New Roman" w:hAnsi="Arial" w:cs="Arial"/>
                <w:b/>
                <w:bCs/>
                <w:color w:val="000000"/>
                <w:sz w:val="20"/>
                <w:szCs w:val="24"/>
                <w:lang w:eastAsia="es-CO"/>
              </w:rPr>
              <w:t>Periodo</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14:paraId="568C3193" w14:textId="77777777" w:rsidR="00692D0F" w:rsidRPr="00D2783C" w:rsidRDefault="00692D0F" w:rsidP="00D2783C">
            <w:pPr>
              <w:spacing w:after="0" w:line="240" w:lineRule="auto"/>
              <w:jc w:val="center"/>
              <w:rPr>
                <w:rFonts w:ascii="Arial" w:eastAsia="Times New Roman" w:hAnsi="Arial" w:cs="Arial"/>
                <w:b/>
                <w:bCs/>
                <w:color w:val="000000"/>
                <w:sz w:val="20"/>
                <w:szCs w:val="24"/>
                <w:lang w:eastAsia="es-CO"/>
              </w:rPr>
            </w:pPr>
            <w:r w:rsidRPr="00D2783C">
              <w:rPr>
                <w:rFonts w:ascii="Arial" w:eastAsia="Times New Roman" w:hAnsi="Arial" w:cs="Arial"/>
                <w:b/>
                <w:bCs/>
                <w:color w:val="000000"/>
                <w:sz w:val="20"/>
                <w:szCs w:val="24"/>
                <w:lang w:eastAsia="es-CO"/>
              </w:rPr>
              <w:t xml:space="preserve">Valor Mesada </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14:paraId="5B56C28C" w14:textId="77777777" w:rsidR="00692D0F" w:rsidRPr="00D2783C" w:rsidRDefault="00692D0F" w:rsidP="00D2783C">
            <w:pPr>
              <w:spacing w:after="0" w:line="240" w:lineRule="auto"/>
              <w:jc w:val="center"/>
              <w:rPr>
                <w:rFonts w:ascii="Arial" w:eastAsia="Times New Roman" w:hAnsi="Arial" w:cs="Arial"/>
                <w:b/>
                <w:bCs/>
                <w:color w:val="000000"/>
                <w:sz w:val="20"/>
                <w:szCs w:val="24"/>
                <w:lang w:eastAsia="es-CO"/>
              </w:rPr>
            </w:pPr>
            <w:r w:rsidRPr="00D2783C">
              <w:rPr>
                <w:rFonts w:ascii="Arial" w:eastAsia="Times New Roman" w:hAnsi="Arial" w:cs="Arial"/>
                <w:b/>
                <w:bCs/>
                <w:color w:val="000000"/>
                <w:sz w:val="20"/>
                <w:szCs w:val="24"/>
                <w:lang w:eastAsia="es-CO"/>
              </w:rPr>
              <w:t>Total</w:t>
            </w:r>
          </w:p>
        </w:tc>
      </w:tr>
      <w:tr w:rsidR="00692D0F" w:rsidRPr="00D2783C" w14:paraId="64F87FEB" w14:textId="77777777" w:rsidTr="00E01517">
        <w:trPr>
          <w:trHeight w:val="33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7E5339EB"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1/02/2019 al 31/12/2019</w:t>
            </w:r>
          </w:p>
        </w:tc>
        <w:tc>
          <w:tcPr>
            <w:tcW w:w="2480" w:type="dxa"/>
            <w:tcBorders>
              <w:top w:val="nil"/>
              <w:left w:val="nil"/>
              <w:bottom w:val="single" w:sz="8" w:space="0" w:color="auto"/>
              <w:right w:val="single" w:sz="8" w:space="0" w:color="auto"/>
            </w:tcBorders>
            <w:shd w:val="clear" w:color="auto" w:fill="auto"/>
            <w:vAlign w:val="center"/>
            <w:hideMark/>
          </w:tcPr>
          <w:p w14:paraId="59E1F9C2"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$ 828.116</w:t>
            </w:r>
          </w:p>
        </w:tc>
        <w:tc>
          <w:tcPr>
            <w:tcW w:w="2780" w:type="dxa"/>
            <w:tcBorders>
              <w:top w:val="nil"/>
              <w:left w:val="nil"/>
              <w:bottom w:val="single" w:sz="8" w:space="0" w:color="auto"/>
              <w:right w:val="single" w:sz="8" w:space="0" w:color="auto"/>
            </w:tcBorders>
            <w:shd w:val="clear" w:color="auto" w:fill="auto"/>
            <w:vAlign w:val="center"/>
            <w:hideMark/>
          </w:tcPr>
          <w:p w14:paraId="4D377E63"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$ 9.937.392</w:t>
            </w:r>
          </w:p>
        </w:tc>
      </w:tr>
      <w:tr w:rsidR="00692D0F" w:rsidRPr="00D2783C" w14:paraId="7623F0B0" w14:textId="77777777" w:rsidTr="00E01517">
        <w:trPr>
          <w:trHeight w:val="33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2C50400D"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1/01/2020 al 31/12/2020</w:t>
            </w:r>
          </w:p>
        </w:tc>
        <w:tc>
          <w:tcPr>
            <w:tcW w:w="2480" w:type="dxa"/>
            <w:tcBorders>
              <w:top w:val="nil"/>
              <w:left w:val="nil"/>
              <w:bottom w:val="single" w:sz="8" w:space="0" w:color="auto"/>
              <w:right w:val="single" w:sz="8" w:space="0" w:color="auto"/>
            </w:tcBorders>
            <w:shd w:val="clear" w:color="auto" w:fill="auto"/>
            <w:vAlign w:val="center"/>
            <w:hideMark/>
          </w:tcPr>
          <w:p w14:paraId="1DB5F8DC"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$ 877.803</w:t>
            </w:r>
          </w:p>
        </w:tc>
        <w:tc>
          <w:tcPr>
            <w:tcW w:w="2780" w:type="dxa"/>
            <w:tcBorders>
              <w:top w:val="nil"/>
              <w:left w:val="nil"/>
              <w:bottom w:val="single" w:sz="8" w:space="0" w:color="auto"/>
              <w:right w:val="single" w:sz="8" w:space="0" w:color="auto"/>
            </w:tcBorders>
            <w:shd w:val="clear" w:color="auto" w:fill="auto"/>
            <w:vAlign w:val="center"/>
            <w:hideMark/>
          </w:tcPr>
          <w:p w14:paraId="6918C3FF"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$ 11.411.439</w:t>
            </w:r>
          </w:p>
        </w:tc>
      </w:tr>
      <w:tr w:rsidR="00692D0F" w:rsidRPr="00D2783C" w14:paraId="3F944394" w14:textId="77777777" w:rsidTr="00E01517">
        <w:trPr>
          <w:trHeight w:val="33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5BD59515"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1/01/2021 al 31/12/2021</w:t>
            </w:r>
          </w:p>
        </w:tc>
        <w:tc>
          <w:tcPr>
            <w:tcW w:w="2480" w:type="dxa"/>
            <w:tcBorders>
              <w:top w:val="nil"/>
              <w:left w:val="nil"/>
              <w:bottom w:val="single" w:sz="8" w:space="0" w:color="auto"/>
              <w:right w:val="single" w:sz="8" w:space="0" w:color="auto"/>
            </w:tcBorders>
            <w:shd w:val="clear" w:color="auto" w:fill="auto"/>
            <w:vAlign w:val="center"/>
            <w:hideMark/>
          </w:tcPr>
          <w:p w14:paraId="2BC53E4A"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$ 908.526</w:t>
            </w:r>
          </w:p>
        </w:tc>
        <w:tc>
          <w:tcPr>
            <w:tcW w:w="2780" w:type="dxa"/>
            <w:tcBorders>
              <w:top w:val="nil"/>
              <w:left w:val="nil"/>
              <w:bottom w:val="single" w:sz="8" w:space="0" w:color="auto"/>
              <w:right w:val="single" w:sz="8" w:space="0" w:color="auto"/>
            </w:tcBorders>
            <w:shd w:val="clear" w:color="auto" w:fill="auto"/>
            <w:vAlign w:val="center"/>
            <w:hideMark/>
          </w:tcPr>
          <w:p w14:paraId="48F379CB"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$ 11.810.838</w:t>
            </w:r>
          </w:p>
        </w:tc>
      </w:tr>
      <w:tr w:rsidR="00692D0F" w:rsidRPr="00D2783C" w14:paraId="750F716F" w14:textId="77777777" w:rsidTr="00E01517">
        <w:trPr>
          <w:trHeight w:val="33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35F14EA5"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bookmarkStart w:id="6" w:name="RANGE!D12"/>
            <w:bookmarkStart w:id="7" w:name="_Hlk82437762" w:colFirst="1" w:colLast="2"/>
            <w:r w:rsidRPr="00D2783C">
              <w:rPr>
                <w:rFonts w:ascii="Arial" w:eastAsia="Times New Roman" w:hAnsi="Arial" w:cs="Arial"/>
                <w:color w:val="000000"/>
                <w:sz w:val="20"/>
                <w:szCs w:val="24"/>
                <w:lang w:eastAsia="es-CO"/>
              </w:rPr>
              <w:t>1/01/2022 al 31/08/2022</w:t>
            </w:r>
            <w:bookmarkEnd w:id="6"/>
          </w:p>
        </w:tc>
        <w:tc>
          <w:tcPr>
            <w:tcW w:w="2480" w:type="dxa"/>
            <w:tcBorders>
              <w:top w:val="nil"/>
              <w:left w:val="nil"/>
              <w:bottom w:val="single" w:sz="8" w:space="0" w:color="auto"/>
              <w:right w:val="single" w:sz="8" w:space="0" w:color="auto"/>
            </w:tcBorders>
            <w:shd w:val="clear" w:color="auto" w:fill="auto"/>
            <w:vAlign w:val="center"/>
            <w:hideMark/>
          </w:tcPr>
          <w:p w14:paraId="0562ED88"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$ 1.000.000</w:t>
            </w:r>
          </w:p>
        </w:tc>
        <w:tc>
          <w:tcPr>
            <w:tcW w:w="2780" w:type="dxa"/>
            <w:tcBorders>
              <w:top w:val="nil"/>
              <w:left w:val="nil"/>
              <w:bottom w:val="single" w:sz="8" w:space="0" w:color="auto"/>
              <w:right w:val="single" w:sz="8" w:space="0" w:color="auto"/>
            </w:tcBorders>
            <w:shd w:val="clear" w:color="auto" w:fill="auto"/>
            <w:vAlign w:val="center"/>
            <w:hideMark/>
          </w:tcPr>
          <w:p w14:paraId="3F3F28DD"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$ 8.000.000</w:t>
            </w:r>
          </w:p>
        </w:tc>
      </w:tr>
      <w:bookmarkEnd w:id="7"/>
      <w:tr w:rsidR="00692D0F" w:rsidRPr="00D2783C" w14:paraId="4BF3983A" w14:textId="77777777" w:rsidTr="00E01517">
        <w:trPr>
          <w:trHeight w:val="330"/>
        </w:trPr>
        <w:tc>
          <w:tcPr>
            <w:tcW w:w="2835" w:type="dxa"/>
            <w:tcBorders>
              <w:top w:val="nil"/>
              <w:left w:val="single" w:sz="8" w:space="0" w:color="auto"/>
              <w:bottom w:val="single" w:sz="8" w:space="0" w:color="auto"/>
              <w:right w:val="single" w:sz="8" w:space="0" w:color="auto"/>
            </w:tcBorders>
            <w:shd w:val="clear" w:color="auto" w:fill="auto"/>
            <w:vAlign w:val="center"/>
            <w:hideMark/>
          </w:tcPr>
          <w:p w14:paraId="6C7FB6A4" w14:textId="77777777" w:rsidR="00692D0F" w:rsidRPr="00D2783C" w:rsidRDefault="00692D0F" w:rsidP="00D2783C">
            <w:pPr>
              <w:spacing w:after="0" w:line="240" w:lineRule="auto"/>
              <w:jc w:val="center"/>
              <w:rPr>
                <w:rFonts w:ascii="Arial" w:eastAsia="Times New Roman" w:hAnsi="Arial" w:cs="Arial"/>
                <w:color w:val="000000"/>
                <w:sz w:val="20"/>
                <w:szCs w:val="24"/>
                <w:lang w:eastAsia="es-CO"/>
              </w:rPr>
            </w:pPr>
            <w:r w:rsidRPr="00D2783C">
              <w:rPr>
                <w:rFonts w:ascii="Arial" w:eastAsia="Times New Roman" w:hAnsi="Arial" w:cs="Arial"/>
                <w:color w:val="000000"/>
                <w:sz w:val="20"/>
                <w:szCs w:val="24"/>
                <w:lang w:eastAsia="es-CO"/>
              </w:rPr>
              <w:t> </w:t>
            </w:r>
          </w:p>
        </w:tc>
        <w:tc>
          <w:tcPr>
            <w:tcW w:w="2480" w:type="dxa"/>
            <w:tcBorders>
              <w:top w:val="nil"/>
              <w:left w:val="nil"/>
              <w:bottom w:val="single" w:sz="8" w:space="0" w:color="auto"/>
              <w:right w:val="single" w:sz="8" w:space="0" w:color="auto"/>
            </w:tcBorders>
            <w:shd w:val="clear" w:color="auto" w:fill="auto"/>
            <w:vAlign w:val="center"/>
            <w:hideMark/>
          </w:tcPr>
          <w:p w14:paraId="7A8EB393" w14:textId="77777777" w:rsidR="00692D0F" w:rsidRPr="00D2783C" w:rsidRDefault="00692D0F" w:rsidP="00D2783C">
            <w:pPr>
              <w:spacing w:after="0" w:line="240" w:lineRule="auto"/>
              <w:jc w:val="center"/>
              <w:rPr>
                <w:rFonts w:ascii="Arial" w:eastAsia="Times New Roman" w:hAnsi="Arial" w:cs="Arial"/>
                <w:b/>
                <w:bCs/>
                <w:color w:val="000000"/>
                <w:sz w:val="20"/>
                <w:szCs w:val="24"/>
                <w:lang w:eastAsia="es-CO"/>
              </w:rPr>
            </w:pPr>
            <w:r w:rsidRPr="00D2783C">
              <w:rPr>
                <w:rFonts w:ascii="Arial" w:eastAsia="Times New Roman" w:hAnsi="Arial" w:cs="Arial"/>
                <w:b/>
                <w:bCs/>
                <w:color w:val="000000"/>
                <w:sz w:val="20"/>
                <w:szCs w:val="24"/>
                <w:lang w:eastAsia="es-CO"/>
              </w:rPr>
              <w:t>TOTAL =</w:t>
            </w:r>
          </w:p>
        </w:tc>
        <w:tc>
          <w:tcPr>
            <w:tcW w:w="2780" w:type="dxa"/>
            <w:tcBorders>
              <w:top w:val="nil"/>
              <w:left w:val="nil"/>
              <w:bottom w:val="single" w:sz="8" w:space="0" w:color="auto"/>
              <w:right w:val="single" w:sz="8" w:space="0" w:color="auto"/>
            </w:tcBorders>
            <w:shd w:val="clear" w:color="auto" w:fill="auto"/>
            <w:vAlign w:val="center"/>
            <w:hideMark/>
          </w:tcPr>
          <w:p w14:paraId="4F8C144C" w14:textId="77777777" w:rsidR="00692D0F" w:rsidRPr="00D2783C" w:rsidRDefault="00692D0F" w:rsidP="00D2783C">
            <w:pPr>
              <w:spacing w:after="0" w:line="240" w:lineRule="auto"/>
              <w:jc w:val="center"/>
              <w:rPr>
                <w:rFonts w:ascii="Arial" w:eastAsia="Times New Roman" w:hAnsi="Arial" w:cs="Arial"/>
                <w:b/>
                <w:bCs/>
                <w:color w:val="000000"/>
                <w:sz w:val="20"/>
                <w:szCs w:val="24"/>
                <w:lang w:eastAsia="es-CO"/>
              </w:rPr>
            </w:pPr>
            <w:r w:rsidRPr="00D2783C">
              <w:rPr>
                <w:rFonts w:ascii="Arial" w:eastAsia="Times New Roman" w:hAnsi="Arial" w:cs="Arial"/>
                <w:b/>
                <w:bCs/>
                <w:color w:val="000000"/>
                <w:sz w:val="20"/>
                <w:szCs w:val="24"/>
                <w:lang w:eastAsia="es-CO"/>
              </w:rPr>
              <w:t>$ 41.159.669</w:t>
            </w:r>
          </w:p>
        </w:tc>
      </w:tr>
    </w:tbl>
    <w:p w14:paraId="297B3F94" w14:textId="77777777" w:rsidR="00D0581F" w:rsidRPr="00897476" w:rsidRDefault="00D0581F" w:rsidP="00D2783C">
      <w:pPr>
        <w:suppressAutoHyphens/>
        <w:spacing w:after="0"/>
        <w:jc w:val="both"/>
        <w:rPr>
          <w:rFonts w:ascii="Arial" w:eastAsia="Times New Roman" w:hAnsi="Arial" w:cs="Arial"/>
          <w:spacing w:val="-2"/>
          <w:sz w:val="24"/>
          <w:szCs w:val="24"/>
          <w:lang w:eastAsia="es-ES"/>
        </w:rPr>
      </w:pPr>
      <w:r w:rsidRPr="00897476">
        <w:rPr>
          <w:rFonts w:ascii="Arial" w:eastAsia="Times New Roman" w:hAnsi="Arial" w:cs="Arial"/>
          <w:spacing w:val="-2"/>
          <w:sz w:val="24"/>
          <w:szCs w:val="24"/>
          <w:lang w:eastAsia="es-ES"/>
        </w:rPr>
        <w:t xml:space="preserve"> </w:t>
      </w:r>
    </w:p>
    <w:p w14:paraId="7842C73C" w14:textId="28378EDB" w:rsidR="00D0581F" w:rsidRPr="00897476" w:rsidRDefault="00D0581F" w:rsidP="00D2783C">
      <w:pPr>
        <w:suppressAutoHyphens/>
        <w:spacing w:after="0"/>
        <w:jc w:val="both"/>
        <w:rPr>
          <w:rFonts w:ascii="Arial" w:eastAsia="Times New Roman" w:hAnsi="Arial" w:cs="Arial"/>
          <w:spacing w:val="-2"/>
          <w:sz w:val="24"/>
          <w:szCs w:val="24"/>
          <w:lang w:eastAsia="es-ES"/>
        </w:rPr>
      </w:pPr>
      <w:r w:rsidRPr="00897476">
        <w:rPr>
          <w:rFonts w:ascii="Arial" w:eastAsia="Times New Roman" w:hAnsi="Arial" w:cs="Arial"/>
          <w:spacing w:val="-2"/>
          <w:sz w:val="24"/>
          <w:szCs w:val="24"/>
          <w:lang w:eastAsia="es-ES"/>
        </w:rPr>
        <w:t xml:space="preserve">De acuerdo con los cálculos vertidos en la tabla relacionada anteriormente, tiene derecho la accionante a que se le reconozca por concepto de retroactivo pensional causado entre el </w:t>
      </w:r>
      <w:r w:rsidR="00692D0F" w:rsidRPr="00897476">
        <w:rPr>
          <w:rFonts w:ascii="Arial" w:eastAsia="Times New Roman" w:hAnsi="Arial" w:cs="Arial"/>
          <w:spacing w:val="-2"/>
          <w:sz w:val="24"/>
          <w:szCs w:val="24"/>
          <w:lang w:eastAsia="es-ES"/>
        </w:rPr>
        <w:t>1 de febrero de 2019 y el 31 de agosto de 2022,</w:t>
      </w:r>
      <w:r w:rsidRPr="00897476">
        <w:rPr>
          <w:rFonts w:ascii="Arial" w:eastAsia="Times New Roman" w:hAnsi="Arial" w:cs="Arial"/>
          <w:spacing w:val="-2"/>
          <w:sz w:val="24"/>
          <w:szCs w:val="24"/>
          <w:lang w:eastAsia="es-ES"/>
        </w:rPr>
        <w:t xml:space="preserve"> la suma de $</w:t>
      </w:r>
      <w:r w:rsidR="00692D0F" w:rsidRPr="00897476">
        <w:rPr>
          <w:rFonts w:ascii="Arial" w:eastAsia="Times New Roman" w:hAnsi="Arial" w:cs="Arial"/>
          <w:spacing w:val="-2"/>
          <w:sz w:val="24"/>
          <w:szCs w:val="24"/>
          <w:lang w:eastAsia="es-ES"/>
        </w:rPr>
        <w:t>41´159.669</w:t>
      </w:r>
      <w:r w:rsidR="002B1DDE" w:rsidRPr="00897476">
        <w:rPr>
          <w:rFonts w:ascii="Arial" w:eastAsia="Times New Roman" w:hAnsi="Arial" w:cs="Arial"/>
          <w:spacing w:val="-2"/>
          <w:sz w:val="24"/>
          <w:szCs w:val="24"/>
          <w:lang w:eastAsia="es-ES"/>
        </w:rPr>
        <w:t>. En tal sentido, se modificará el ordinal segundo de la providencia recurrida y consultada.</w:t>
      </w:r>
    </w:p>
    <w:p w14:paraId="34E24B06" w14:textId="77777777" w:rsidR="00D0581F" w:rsidRPr="00897476" w:rsidRDefault="00D0581F" w:rsidP="00D2783C">
      <w:pPr>
        <w:suppressAutoHyphens/>
        <w:spacing w:after="0"/>
        <w:jc w:val="both"/>
        <w:rPr>
          <w:rFonts w:ascii="Arial" w:eastAsia="Times New Roman" w:hAnsi="Arial" w:cs="Arial"/>
          <w:spacing w:val="-2"/>
          <w:sz w:val="24"/>
          <w:szCs w:val="24"/>
          <w:lang w:eastAsia="es-ES"/>
        </w:rPr>
      </w:pPr>
    </w:p>
    <w:p w14:paraId="1AE94466" w14:textId="20EE4209" w:rsidR="00692D0F" w:rsidRPr="00897476" w:rsidRDefault="00692D0F" w:rsidP="00D2783C">
      <w:pPr>
        <w:spacing w:after="0"/>
        <w:jc w:val="both"/>
        <w:textAlignment w:val="baseline"/>
        <w:rPr>
          <w:rFonts w:ascii="Arial" w:eastAsia="Times New Roman" w:hAnsi="Arial" w:cs="Arial"/>
          <w:spacing w:val="-2"/>
          <w:sz w:val="24"/>
          <w:szCs w:val="24"/>
          <w:lang w:eastAsia="es-ES"/>
        </w:rPr>
      </w:pPr>
      <w:r w:rsidRPr="00897476">
        <w:rPr>
          <w:rFonts w:ascii="Arial" w:eastAsia="Times New Roman" w:hAnsi="Arial" w:cs="Arial"/>
          <w:spacing w:val="-2"/>
          <w:sz w:val="24"/>
          <w:szCs w:val="24"/>
          <w:lang w:eastAsia="es-ES"/>
        </w:rPr>
        <w:t xml:space="preserve">Finalmente, en cuanto a los intereses moratorios a los cuales accedió la </w:t>
      </w:r>
      <w:r w:rsidRPr="00897476">
        <w:rPr>
          <w:rFonts w:ascii="Arial" w:eastAsia="Times New Roman" w:hAnsi="Arial" w:cs="Arial"/>
          <w:i/>
          <w:spacing w:val="-2"/>
          <w:sz w:val="24"/>
          <w:szCs w:val="24"/>
          <w:lang w:eastAsia="es-ES"/>
        </w:rPr>
        <w:t>a-quo</w:t>
      </w:r>
      <w:r w:rsidRPr="00897476">
        <w:rPr>
          <w:rFonts w:ascii="Arial" w:eastAsia="Times New Roman" w:hAnsi="Arial" w:cs="Arial"/>
          <w:spacing w:val="-2"/>
          <w:sz w:val="24"/>
          <w:szCs w:val="24"/>
          <w:lang w:eastAsia="es-ES"/>
        </w:rPr>
        <w:t xml:space="preserve">, cabe recordar que la Ley 717 de 2001 fija un término de máximo de 2 meses para resolver las solicitudes sobre pensión de sobrevivientes e incluirse en nómina al beneficiario, vencidos los cuales, empiezan a correr tales réditos (sentencia SL 9769 del 16 de julio de 2014).  </w:t>
      </w:r>
    </w:p>
    <w:p w14:paraId="6F6826BD" w14:textId="09A307D7" w:rsidR="00862D2B" w:rsidRPr="00897476" w:rsidRDefault="00862D2B" w:rsidP="00D2783C">
      <w:pPr>
        <w:spacing w:after="0"/>
        <w:jc w:val="both"/>
        <w:textAlignment w:val="baseline"/>
        <w:rPr>
          <w:rFonts w:ascii="Arial" w:eastAsia="Times New Roman" w:hAnsi="Arial" w:cs="Arial"/>
          <w:spacing w:val="-2"/>
          <w:sz w:val="24"/>
          <w:szCs w:val="24"/>
          <w:lang w:eastAsia="es-ES"/>
        </w:rPr>
      </w:pPr>
    </w:p>
    <w:p w14:paraId="5B97365F" w14:textId="1CEB957B" w:rsidR="00862D2B" w:rsidRPr="00897476" w:rsidRDefault="00862D2B" w:rsidP="00D2783C">
      <w:pPr>
        <w:suppressAutoHyphens/>
        <w:spacing w:after="0"/>
        <w:jc w:val="both"/>
        <w:rPr>
          <w:rFonts w:ascii="Arial" w:eastAsia="Times New Roman" w:hAnsi="Arial" w:cs="Arial"/>
          <w:bCs/>
          <w:i/>
          <w:iCs/>
          <w:spacing w:val="-2"/>
          <w:sz w:val="24"/>
          <w:szCs w:val="24"/>
          <w:lang w:eastAsia="es-ES"/>
        </w:rPr>
      </w:pPr>
      <w:r w:rsidRPr="00897476">
        <w:rPr>
          <w:rFonts w:ascii="Arial" w:eastAsia="Times New Roman" w:hAnsi="Arial" w:cs="Arial"/>
          <w:spacing w:val="-2"/>
          <w:sz w:val="24"/>
          <w:szCs w:val="24"/>
          <w:lang w:eastAsia="es-ES"/>
        </w:rPr>
        <w:t xml:space="preserve">En sentencia SL2623 de 2 de junio de 2021, el máximo órgano de la jurisdicción ordinaria laboral recordó que dichos réditos son procedentes sin que tenga ninguna relevancia establecer juicios de valor frente a la existencia de la buena fe por parte de la entidad accionada, explicando conforme con ello, que los intereses son procedentes </w:t>
      </w:r>
      <w:r w:rsidRPr="00897476">
        <w:rPr>
          <w:rFonts w:ascii="Arial" w:eastAsia="Times New Roman" w:hAnsi="Arial" w:cs="Arial"/>
          <w:i/>
          <w:iCs/>
          <w:spacing w:val="-2"/>
          <w:sz w:val="24"/>
          <w:szCs w:val="24"/>
          <w:lang w:eastAsia="es-ES"/>
        </w:rPr>
        <w:t>“</w:t>
      </w:r>
      <w:r w:rsidRPr="0011309C">
        <w:rPr>
          <w:rFonts w:ascii="Arial" w:eastAsia="Times New Roman" w:hAnsi="Arial" w:cs="Arial"/>
          <w:i/>
          <w:iCs/>
          <w:spacing w:val="-2"/>
          <w:szCs w:val="24"/>
          <w:lang w:eastAsia="es-ES"/>
        </w:rPr>
        <w:t xml:space="preserve">aun cuando la entidad hubiera tenido el convencimiento que no era dable el reconocimiento de la prestación deprecada, toda vez que su naturaleza es </w:t>
      </w:r>
      <w:r w:rsidRPr="0011309C">
        <w:rPr>
          <w:rFonts w:ascii="Arial" w:eastAsia="Times New Roman" w:hAnsi="Arial" w:cs="Arial"/>
          <w:bCs/>
          <w:i/>
          <w:iCs/>
          <w:spacing w:val="-2"/>
          <w:szCs w:val="24"/>
          <w:lang w:eastAsia="es-ES"/>
        </w:rPr>
        <w:t>«resarcitoria» y no «sancionatoria»</w:t>
      </w:r>
      <w:r w:rsidRPr="00897476">
        <w:rPr>
          <w:rFonts w:ascii="Arial" w:eastAsia="Times New Roman" w:hAnsi="Arial" w:cs="Arial"/>
          <w:bCs/>
          <w:i/>
          <w:iCs/>
          <w:spacing w:val="-2"/>
          <w:sz w:val="24"/>
          <w:szCs w:val="24"/>
          <w:lang w:eastAsia="es-ES"/>
        </w:rPr>
        <w:t>”</w:t>
      </w:r>
      <w:r w:rsidRPr="00897476">
        <w:rPr>
          <w:rFonts w:ascii="Arial" w:eastAsia="Times New Roman" w:hAnsi="Arial" w:cs="Arial"/>
          <w:bCs/>
          <w:spacing w:val="-2"/>
          <w:sz w:val="24"/>
          <w:szCs w:val="24"/>
          <w:lang w:eastAsia="es-ES"/>
        </w:rPr>
        <w:t xml:space="preserve">; sin embargo, precisó que existen situaciones excepciones, en las que no es procedente su imposición, cuando </w:t>
      </w:r>
      <w:r w:rsidRPr="00897476">
        <w:rPr>
          <w:rFonts w:ascii="Arial" w:eastAsia="Times New Roman" w:hAnsi="Arial" w:cs="Arial"/>
          <w:bCs/>
          <w:i/>
          <w:iCs/>
          <w:spacing w:val="-2"/>
          <w:sz w:val="24"/>
          <w:szCs w:val="24"/>
          <w:lang w:eastAsia="es-ES"/>
        </w:rPr>
        <w:t>“</w:t>
      </w:r>
      <w:r w:rsidRPr="0011309C">
        <w:rPr>
          <w:rFonts w:ascii="Arial" w:eastAsia="Times New Roman" w:hAnsi="Arial" w:cs="Arial"/>
          <w:bCs/>
          <w:i/>
          <w:iCs/>
          <w:spacing w:val="-2"/>
          <w:szCs w:val="24"/>
          <w:lang w:eastAsia="es-ES"/>
        </w:rPr>
        <w:t xml:space="preserve">el fondo de pensiones ha negado el reconocimiento de las prestaciones que tiene a </w:t>
      </w:r>
      <w:r w:rsidRPr="0011309C">
        <w:rPr>
          <w:rFonts w:ascii="Arial" w:eastAsia="Times New Roman" w:hAnsi="Arial" w:cs="Arial"/>
          <w:bCs/>
          <w:i/>
          <w:iCs/>
          <w:spacing w:val="-2"/>
          <w:szCs w:val="24"/>
          <w:lang w:eastAsia="es-ES"/>
        </w:rPr>
        <w:lastRenderedPageBreak/>
        <w:t>cargo, en virtud de la normatividad vigente al momento en que se debía resolver la solicitud elevada por el beneficiario</w:t>
      </w:r>
      <w:r w:rsidRPr="00897476">
        <w:rPr>
          <w:rFonts w:ascii="Arial" w:eastAsia="Times New Roman" w:hAnsi="Arial" w:cs="Arial"/>
          <w:bCs/>
          <w:i/>
          <w:iCs/>
          <w:spacing w:val="-2"/>
          <w:sz w:val="24"/>
          <w:szCs w:val="24"/>
          <w:lang w:eastAsia="es-ES"/>
        </w:rPr>
        <w:t>”.</w:t>
      </w:r>
    </w:p>
    <w:p w14:paraId="4E707B3A" w14:textId="77777777" w:rsidR="00862D2B" w:rsidRPr="00897476" w:rsidRDefault="00862D2B" w:rsidP="00D2783C">
      <w:pPr>
        <w:spacing w:after="0"/>
        <w:jc w:val="both"/>
        <w:textAlignment w:val="baseline"/>
        <w:rPr>
          <w:rFonts w:ascii="Arial" w:eastAsia="Times New Roman" w:hAnsi="Arial" w:cs="Arial"/>
          <w:spacing w:val="-2"/>
          <w:sz w:val="24"/>
          <w:szCs w:val="24"/>
          <w:lang w:eastAsia="es-ES"/>
        </w:rPr>
      </w:pPr>
    </w:p>
    <w:p w14:paraId="4B9D2B78" w14:textId="72178ECB" w:rsidR="00684538" w:rsidRPr="00897476" w:rsidRDefault="00692D0F" w:rsidP="00D2783C">
      <w:pPr>
        <w:spacing w:after="0"/>
        <w:jc w:val="both"/>
        <w:textAlignment w:val="baseline"/>
        <w:rPr>
          <w:rFonts w:ascii="Arial" w:eastAsia="Times New Roman" w:hAnsi="Arial" w:cs="Arial"/>
          <w:spacing w:val="-2"/>
          <w:sz w:val="24"/>
          <w:szCs w:val="24"/>
          <w:lang w:eastAsia="es-ES"/>
        </w:rPr>
      </w:pPr>
      <w:r w:rsidRPr="00897476">
        <w:rPr>
          <w:rFonts w:ascii="Arial" w:eastAsia="Times New Roman" w:hAnsi="Arial" w:cs="Arial"/>
          <w:spacing w:val="-2"/>
          <w:sz w:val="24"/>
          <w:szCs w:val="24"/>
          <w:lang w:eastAsia="es-ES"/>
        </w:rPr>
        <w:t xml:space="preserve">Así las cosas, habiéndose radicado la reclamación administrativa el </w:t>
      </w:r>
      <w:r w:rsidR="00684538" w:rsidRPr="00897476">
        <w:rPr>
          <w:rFonts w:ascii="Arial" w:eastAsia="Times New Roman" w:hAnsi="Arial" w:cs="Arial"/>
          <w:spacing w:val="-2"/>
          <w:sz w:val="24"/>
          <w:szCs w:val="24"/>
          <w:lang w:eastAsia="es-ES"/>
        </w:rPr>
        <w:t>2 de mayo de 2019</w:t>
      </w:r>
      <w:r w:rsidRPr="00897476">
        <w:rPr>
          <w:rFonts w:ascii="Arial" w:eastAsia="Times New Roman" w:hAnsi="Arial" w:cs="Arial"/>
          <w:spacing w:val="-2"/>
          <w:sz w:val="24"/>
          <w:szCs w:val="24"/>
          <w:lang w:eastAsia="es-ES"/>
        </w:rPr>
        <w:t xml:space="preserve">, </w:t>
      </w:r>
      <w:r w:rsidR="00EE66A5" w:rsidRPr="00897476">
        <w:rPr>
          <w:rFonts w:ascii="Arial" w:eastAsia="Times New Roman" w:hAnsi="Arial" w:cs="Arial"/>
          <w:spacing w:val="-2"/>
          <w:sz w:val="24"/>
          <w:szCs w:val="24"/>
          <w:lang w:eastAsia="es-ES"/>
        </w:rPr>
        <w:t xml:space="preserve">como se colige de la copia de la Resolución SUB 178575 de 2019, </w:t>
      </w:r>
      <w:r w:rsidRPr="00897476">
        <w:rPr>
          <w:rFonts w:ascii="Arial" w:eastAsia="Times New Roman" w:hAnsi="Arial" w:cs="Arial"/>
          <w:spacing w:val="-2"/>
          <w:sz w:val="24"/>
          <w:szCs w:val="24"/>
          <w:lang w:eastAsia="es-ES"/>
        </w:rPr>
        <w:t>el término legal con que contaba la</w:t>
      </w:r>
      <w:r w:rsidR="00684538" w:rsidRPr="00897476">
        <w:rPr>
          <w:rFonts w:ascii="Arial" w:eastAsia="Times New Roman" w:hAnsi="Arial" w:cs="Arial"/>
          <w:spacing w:val="-2"/>
          <w:sz w:val="24"/>
          <w:szCs w:val="24"/>
          <w:lang w:eastAsia="es-ES"/>
        </w:rPr>
        <w:t xml:space="preserve"> Administradora Colombiana de Pensiones </w:t>
      </w:r>
      <w:r w:rsidRPr="00897476">
        <w:rPr>
          <w:rFonts w:ascii="Arial" w:eastAsia="Times New Roman" w:hAnsi="Arial" w:cs="Arial"/>
          <w:spacing w:val="-2"/>
          <w:sz w:val="24"/>
          <w:szCs w:val="24"/>
          <w:lang w:eastAsia="es-ES"/>
        </w:rPr>
        <w:t>para resolver la petición y proceder al pago</w:t>
      </w:r>
      <w:r w:rsidR="00862D2B" w:rsidRPr="00897476">
        <w:rPr>
          <w:rFonts w:ascii="Arial" w:eastAsia="Times New Roman" w:hAnsi="Arial" w:cs="Arial"/>
          <w:spacing w:val="-2"/>
          <w:sz w:val="24"/>
          <w:szCs w:val="24"/>
          <w:lang w:eastAsia="es-ES"/>
        </w:rPr>
        <w:t xml:space="preserve">, </w:t>
      </w:r>
      <w:r w:rsidRPr="00897476">
        <w:rPr>
          <w:rFonts w:ascii="Arial" w:eastAsia="Times New Roman" w:hAnsi="Arial" w:cs="Arial"/>
          <w:spacing w:val="-2"/>
          <w:sz w:val="24"/>
          <w:szCs w:val="24"/>
          <w:lang w:eastAsia="es-ES"/>
        </w:rPr>
        <w:t xml:space="preserve">fenecía el </w:t>
      </w:r>
      <w:r w:rsidR="00684538" w:rsidRPr="00897476">
        <w:rPr>
          <w:rFonts w:ascii="Arial" w:eastAsia="Times New Roman" w:hAnsi="Arial" w:cs="Arial"/>
          <w:spacing w:val="-2"/>
          <w:sz w:val="24"/>
          <w:szCs w:val="24"/>
          <w:lang w:eastAsia="es-ES"/>
        </w:rPr>
        <w:t>2 de julio de 2019</w:t>
      </w:r>
      <w:r w:rsidRPr="00897476">
        <w:rPr>
          <w:rFonts w:ascii="Arial" w:eastAsia="Times New Roman" w:hAnsi="Arial" w:cs="Arial"/>
          <w:spacing w:val="-2"/>
          <w:sz w:val="24"/>
          <w:szCs w:val="24"/>
          <w:lang w:eastAsia="es-ES"/>
        </w:rPr>
        <w:t xml:space="preserve">, por lo que los respectivos réditos por </w:t>
      </w:r>
      <w:r w:rsidR="00684538" w:rsidRPr="00897476">
        <w:rPr>
          <w:rFonts w:ascii="Arial" w:eastAsia="Times New Roman" w:hAnsi="Arial" w:cs="Arial"/>
          <w:spacing w:val="-2"/>
          <w:sz w:val="24"/>
          <w:szCs w:val="24"/>
          <w:lang w:eastAsia="es-ES"/>
        </w:rPr>
        <w:t>mora empiezan</w:t>
      </w:r>
      <w:r w:rsidRPr="00897476">
        <w:rPr>
          <w:rFonts w:ascii="Arial" w:eastAsia="Times New Roman" w:hAnsi="Arial" w:cs="Arial"/>
          <w:spacing w:val="-2"/>
          <w:sz w:val="24"/>
          <w:szCs w:val="24"/>
          <w:lang w:eastAsia="es-ES"/>
        </w:rPr>
        <w:t xml:space="preserve"> a correr a partir del día siguiente, esto es, del </w:t>
      </w:r>
      <w:r w:rsidR="00684538" w:rsidRPr="00897476">
        <w:rPr>
          <w:rFonts w:ascii="Arial" w:eastAsia="Times New Roman" w:hAnsi="Arial" w:cs="Arial"/>
          <w:spacing w:val="-2"/>
          <w:sz w:val="24"/>
          <w:szCs w:val="24"/>
          <w:lang w:eastAsia="es-ES"/>
        </w:rPr>
        <w:t xml:space="preserve">3 de julio de ese año, </w:t>
      </w:r>
      <w:r w:rsidR="00862D2B" w:rsidRPr="00897476">
        <w:rPr>
          <w:rFonts w:ascii="Arial" w:eastAsia="Times New Roman" w:hAnsi="Arial" w:cs="Arial"/>
          <w:spacing w:val="-2"/>
          <w:sz w:val="24"/>
          <w:szCs w:val="24"/>
          <w:lang w:eastAsia="es-ES"/>
        </w:rPr>
        <w:t xml:space="preserve">pues la interrupción la interrupción de la cohabitación física no es argumento de recibo ni justificativo para su negativa por vía administrativa, como lo ha establecido en forma reiterada la Sala de Casación laboral, entre otras  en sentencia SL 39464 de 2019. </w:t>
      </w:r>
      <w:r w:rsidRPr="00897476">
        <w:rPr>
          <w:rFonts w:ascii="Arial" w:eastAsia="Times New Roman" w:hAnsi="Arial" w:cs="Arial"/>
          <w:spacing w:val="-2"/>
          <w:sz w:val="24"/>
          <w:szCs w:val="24"/>
          <w:lang w:eastAsia="es-ES"/>
        </w:rPr>
        <w:t xml:space="preserve">Por ende, se confirmará este punto de la sentencia. </w:t>
      </w:r>
    </w:p>
    <w:p w14:paraId="63F9B1B9" w14:textId="77777777" w:rsidR="008E1C02" w:rsidRPr="00897476" w:rsidRDefault="008E1C02" w:rsidP="00D2783C">
      <w:pPr>
        <w:spacing w:after="0"/>
        <w:jc w:val="both"/>
        <w:textAlignment w:val="baseline"/>
        <w:rPr>
          <w:rFonts w:ascii="Arial" w:eastAsia="Times New Roman" w:hAnsi="Arial" w:cs="Arial"/>
          <w:sz w:val="24"/>
          <w:szCs w:val="24"/>
          <w:lang w:eastAsia="es-CO"/>
        </w:rPr>
      </w:pPr>
    </w:p>
    <w:p w14:paraId="7D23EE47" w14:textId="0FF48848" w:rsidR="008E1C02" w:rsidRPr="00897476" w:rsidRDefault="008E1C02"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Frente a la condena en costas emitida contra </w:t>
      </w:r>
      <w:r w:rsidR="00E01517" w:rsidRPr="00897476">
        <w:rPr>
          <w:rFonts w:ascii="Arial" w:eastAsia="Times New Roman" w:hAnsi="Arial" w:cs="Arial"/>
          <w:sz w:val="24"/>
          <w:szCs w:val="24"/>
          <w:lang w:eastAsia="es-CO"/>
        </w:rPr>
        <w:t>dicha</w:t>
      </w:r>
      <w:r w:rsidR="00684538" w:rsidRPr="00897476">
        <w:rPr>
          <w:rFonts w:ascii="Arial" w:eastAsia="Times New Roman" w:hAnsi="Arial" w:cs="Arial"/>
          <w:sz w:val="24"/>
          <w:szCs w:val="24"/>
          <w:lang w:eastAsia="es-CO"/>
        </w:rPr>
        <w:t xml:space="preserve"> entidad de seguridad social accionada</w:t>
      </w:r>
      <w:r w:rsidRPr="00897476">
        <w:rPr>
          <w:rFonts w:ascii="Arial" w:eastAsia="Times New Roman" w:hAnsi="Arial" w:cs="Arial"/>
          <w:sz w:val="24"/>
          <w:szCs w:val="24"/>
          <w:lang w:eastAsia="es-CO"/>
        </w:rPr>
        <w:t xml:space="preserve">, </w:t>
      </w:r>
      <w:r w:rsidR="00E01517" w:rsidRPr="00897476">
        <w:rPr>
          <w:rFonts w:ascii="Arial" w:eastAsia="Times New Roman" w:hAnsi="Arial" w:cs="Arial"/>
          <w:sz w:val="24"/>
          <w:szCs w:val="24"/>
          <w:lang w:eastAsia="es-CO"/>
        </w:rPr>
        <w:t>se precisa que</w:t>
      </w:r>
      <w:r w:rsidRPr="00897476">
        <w:rPr>
          <w:rFonts w:ascii="Arial" w:eastAsia="Times New Roman" w:hAnsi="Arial" w:cs="Arial"/>
          <w:sz w:val="24"/>
          <w:szCs w:val="24"/>
          <w:lang w:eastAsia="es-CO"/>
        </w:rPr>
        <w:t xml:space="preserve">, al haber resultado vencida en el proceso, era imperativo que la </w:t>
      </w:r>
      <w:r w:rsidRPr="00897476">
        <w:rPr>
          <w:rFonts w:ascii="Arial" w:eastAsia="Times New Roman" w:hAnsi="Arial" w:cs="Arial"/>
          <w:i/>
          <w:iCs/>
          <w:sz w:val="24"/>
          <w:szCs w:val="24"/>
          <w:lang w:eastAsia="es-CO"/>
        </w:rPr>
        <w:t>a quo</w:t>
      </w:r>
      <w:r w:rsidRPr="00897476">
        <w:rPr>
          <w:rFonts w:ascii="Arial" w:eastAsia="Times New Roman" w:hAnsi="Arial" w:cs="Arial"/>
          <w:sz w:val="24"/>
          <w:szCs w:val="24"/>
          <w:lang w:eastAsia="es-CO"/>
        </w:rPr>
        <w:t xml:space="preserve">, atendiendo lo dispuesto en el numeral 1° del artículo 365 del CGP, emitiera condena en costas en su contra, </w:t>
      </w:r>
      <w:r w:rsidR="00862D2B" w:rsidRPr="00897476">
        <w:rPr>
          <w:rFonts w:ascii="Arial" w:eastAsia="Times New Roman" w:hAnsi="Arial" w:cs="Arial"/>
          <w:sz w:val="24"/>
          <w:szCs w:val="24"/>
          <w:lang w:eastAsia="es-CO"/>
        </w:rPr>
        <w:t>por lo que se encuentra ajustada a derecho.</w:t>
      </w:r>
    </w:p>
    <w:p w14:paraId="38805B7E" w14:textId="77777777" w:rsidR="00CE49C7" w:rsidRPr="00897476" w:rsidRDefault="00CE49C7" w:rsidP="00D2783C">
      <w:pPr>
        <w:spacing w:after="0"/>
        <w:jc w:val="both"/>
        <w:textAlignment w:val="baseline"/>
        <w:rPr>
          <w:rFonts w:ascii="Arial" w:eastAsia="Times New Roman" w:hAnsi="Arial" w:cs="Arial"/>
          <w:sz w:val="24"/>
          <w:szCs w:val="24"/>
          <w:lang w:eastAsia="es-CO"/>
        </w:rPr>
      </w:pPr>
    </w:p>
    <w:p w14:paraId="66792575" w14:textId="5A81FAC8" w:rsidR="008E1C02" w:rsidRPr="00897476" w:rsidRDefault="00E01517"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xml:space="preserve">Dada la </w:t>
      </w:r>
      <w:proofErr w:type="spellStart"/>
      <w:r w:rsidRPr="00897476">
        <w:rPr>
          <w:rFonts w:ascii="Arial" w:eastAsia="Times New Roman" w:hAnsi="Arial" w:cs="Arial"/>
          <w:sz w:val="24"/>
          <w:szCs w:val="24"/>
          <w:lang w:eastAsia="es-CO"/>
        </w:rPr>
        <w:t>improsperidad</w:t>
      </w:r>
      <w:proofErr w:type="spellEnd"/>
      <w:r w:rsidRPr="00897476">
        <w:rPr>
          <w:rFonts w:ascii="Arial" w:eastAsia="Times New Roman" w:hAnsi="Arial" w:cs="Arial"/>
          <w:sz w:val="24"/>
          <w:szCs w:val="24"/>
          <w:lang w:eastAsia="es-CO"/>
        </w:rPr>
        <w:t xml:space="preserve"> del recurso de alzada, se impondrán costas </w:t>
      </w:r>
      <w:r w:rsidR="008E1C02" w:rsidRPr="00897476">
        <w:rPr>
          <w:rFonts w:ascii="Arial" w:eastAsia="Times New Roman" w:hAnsi="Arial" w:cs="Arial"/>
          <w:sz w:val="24"/>
          <w:szCs w:val="24"/>
          <w:lang w:eastAsia="es-CO"/>
        </w:rPr>
        <w:t>en esta sede a cargo de la Administradora Colombiana de Pensiones en un 100%, a favor de la demandante.</w:t>
      </w:r>
    </w:p>
    <w:p w14:paraId="477EA578" w14:textId="77777777" w:rsidR="006542B2" w:rsidRPr="00897476" w:rsidRDefault="006542B2" w:rsidP="00D2783C">
      <w:pPr>
        <w:spacing w:after="0"/>
        <w:jc w:val="both"/>
        <w:textAlignment w:val="baseline"/>
        <w:rPr>
          <w:rFonts w:ascii="Arial" w:eastAsia="Times New Roman" w:hAnsi="Arial" w:cs="Arial"/>
          <w:sz w:val="24"/>
          <w:szCs w:val="24"/>
          <w:lang w:eastAsia="es-CO"/>
        </w:rPr>
      </w:pPr>
    </w:p>
    <w:p w14:paraId="7B71825B" w14:textId="77777777" w:rsidR="008E1C02" w:rsidRPr="00897476" w:rsidRDefault="008E1C02"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En mérito de lo expuesto, la </w:t>
      </w:r>
      <w:r w:rsidRPr="00897476">
        <w:rPr>
          <w:rFonts w:ascii="Arial" w:eastAsia="Times New Roman" w:hAnsi="Arial" w:cs="Arial"/>
          <w:b/>
          <w:bCs/>
          <w:sz w:val="24"/>
          <w:szCs w:val="24"/>
          <w:lang w:eastAsia="es-CO"/>
        </w:rPr>
        <w:t>Sala de Decisión Laboral del Tribunal Superior de Pereira</w:t>
      </w:r>
      <w:r w:rsidRPr="00897476">
        <w:rPr>
          <w:rFonts w:ascii="Arial" w:eastAsia="Times New Roman" w:hAnsi="Arial" w:cs="Arial"/>
          <w:sz w:val="24"/>
          <w:szCs w:val="24"/>
          <w:lang w:eastAsia="es-CO"/>
        </w:rPr>
        <w:t>, administrando justicia en nombre de la República y por autoridad de la ley,    </w:t>
      </w:r>
    </w:p>
    <w:p w14:paraId="4CA2E49A" w14:textId="77777777" w:rsidR="008E1C02" w:rsidRPr="00897476" w:rsidRDefault="008E1C02"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    </w:t>
      </w:r>
    </w:p>
    <w:p w14:paraId="2028D86A" w14:textId="77777777" w:rsidR="008E1C02" w:rsidRPr="00897476" w:rsidRDefault="008E1C02" w:rsidP="00D2783C">
      <w:pPr>
        <w:spacing w:after="0"/>
        <w:jc w:val="center"/>
        <w:textAlignment w:val="baseline"/>
        <w:rPr>
          <w:rFonts w:ascii="Arial" w:eastAsia="Times New Roman" w:hAnsi="Arial" w:cs="Arial"/>
          <w:sz w:val="24"/>
          <w:szCs w:val="24"/>
          <w:lang w:eastAsia="es-CO"/>
        </w:rPr>
      </w:pPr>
      <w:r w:rsidRPr="00897476">
        <w:rPr>
          <w:rFonts w:ascii="Arial" w:eastAsia="Times New Roman" w:hAnsi="Arial" w:cs="Arial"/>
          <w:b/>
          <w:bCs/>
          <w:sz w:val="24"/>
          <w:szCs w:val="24"/>
          <w:lang w:eastAsia="es-CO"/>
        </w:rPr>
        <w:t>RESUELVE</w:t>
      </w:r>
      <w:r w:rsidRPr="00897476">
        <w:rPr>
          <w:rFonts w:ascii="Arial" w:eastAsia="Times New Roman" w:hAnsi="Arial" w:cs="Arial"/>
          <w:sz w:val="24"/>
          <w:szCs w:val="24"/>
          <w:lang w:eastAsia="es-CO"/>
        </w:rPr>
        <w:t>  </w:t>
      </w:r>
    </w:p>
    <w:p w14:paraId="5A0326A2" w14:textId="25057BEB" w:rsidR="008E1C02" w:rsidRPr="00897476" w:rsidRDefault="008E1C02"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b/>
          <w:bCs/>
          <w:sz w:val="24"/>
          <w:szCs w:val="24"/>
          <w:lang w:eastAsia="es-CO"/>
        </w:rPr>
        <w:t> </w:t>
      </w:r>
      <w:r w:rsidRPr="00897476">
        <w:rPr>
          <w:rFonts w:ascii="Arial" w:eastAsia="Times New Roman" w:hAnsi="Arial" w:cs="Arial"/>
          <w:sz w:val="24"/>
          <w:szCs w:val="24"/>
          <w:lang w:eastAsia="es-CO"/>
        </w:rPr>
        <w:t>  </w:t>
      </w:r>
    </w:p>
    <w:p w14:paraId="0EF9A907" w14:textId="77777777" w:rsidR="00F040E6" w:rsidRPr="00897476" w:rsidRDefault="00F040E6"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b/>
          <w:bCs/>
          <w:sz w:val="24"/>
          <w:szCs w:val="24"/>
        </w:rPr>
        <w:t xml:space="preserve">PRIMERO. MODIFICAR </w:t>
      </w:r>
      <w:r w:rsidRPr="00897476">
        <w:rPr>
          <w:rFonts w:ascii="Arial" w:eastAsia="Times New Roman" w:hAnsi="Arial" w:cs="Arial"/>
          <w:sz w:val="24"/>
          <w:szCs w:val="24"/>
        </w:rPr>
        <w:t xml:space="preserve">el ordinal </w:t>
      </w:r>
      <w:r w:rsidRPr="00897476">
        <w:rPr>
          <w:rFonts w:ascii="Arial" w:eastAsia="Times New Roman" w:hAnsi="Arial" w:cs="Arial"/>
          <w:b/>
          <w:sz w:val="24"/>
          <w:szCs w:val="24"/>
        </w:rPr>
        <w:t>SEGUNDO</w:t>
      </w:r>
      <w:r w:rsidRPr="00897476">
        <w:rPr>
          <w:rFonts w:ascii="Arial" w:eastAsia="Times New Roman" w:hAnsi="Arial" w:cs="Arial"/>
          <w:sz w:val="24"/>
          <w:szCs w:val="24"/>
        </w:rPr>
        <w:t xml:space="preserve"> de la sentencia proferida por el Juzgado Cuarto Laboral del Circuito de Pereira el 23 de mayo de 2022, en el sentido de indicar que el valor del retroactivo pensional causado hasta el 31 de agosto de 2022, asciende a la suma de $41`159.669, sin perjuicio de que se siga causando hasta </w:t>
      </w:r>
      <w:r w:rsidRPr="00897476">
        <w:rPr>
          <w:rFonts w:ascii="Arial" w:eastAsia="Times New Roman" w:hAnsi="Arial" w:cs="Arial"/>
          <w:sz w:val="24"/>
          <w:szCs w:val="24"/>
          <w:lang w:eastAsia="es-CO"/>
        </w:rPr>
        <w:t>su solución total.  </w:t>
      </w:r>
    </w:p>
    <w:p w14:paraId="1AD62399" w14:textId="77777777" w:rsidR="00F040E6" w:rsidRPr="00897476" w:rsidRDefault="00F040E6" w:rsidP="00D2783C">
      <w:pPr>
        <w:spacing w:after="0"/>
        <w:jc w:val="both"/>
        <w:textAlignment w:val="baseline"/>
        <w:rPr>
          <w:rFonts w:ascii="Arial" w:eastAsia="Times New Roman" w:hAnsi="Arial" w:cs="Arial"/>
          <w:sz w:val="24"/>
          <w:szCs w:val="24"/>
        </w:rPr>
      </w:pPr>
      <w:r w:rsidRPr="00897476">
        <w:rPr>
          <w:rFonts w:ascii="Arial" w:eastAsia="Times New Roman" w:hAnsi="Arial" w:cs="Arial"/>
          <w:sz w:val="24"/>
          <w:szCs w:val="24"/>
        </w:rPr>
        <w:t> </w:t>
      </w:r>
    </w:p>
    <w:p w14:paraId="242064F3" w14:textId="77777777" w:rsidR="00F040E6" w:rsidRPr="00897476" w:rsidRDefault="00F040E6" w:rsidP="00D2783C">
      <w:pPr>
        <w:spacing w:after="0"/>
        <w:jc w:val="both"/>
        <w:textAlignment w:val="baseline"/>
        <w:rPr>
          <w:rFonts w:ascii="Arial" w:eastAsia="Times New Roman" w:hAnsi="Arial" w:cs="Arial"/>
          <w:sz w:val="24"/>
          <w:szCs w:val="24"/>
        </w:rPr>
      </w:pPr>
      <w:r w:rsidRPr="00897476">
        <w:rPr>
          <w:rFonts w:ascii="Arial" w:eastAsia="Times New Roman" w:hAnsi="Arial" w:cs="Arial"/>
          <w:b/>
          <w:bCs/>
          <w:sz w:val="24"/>
          <w:szCs w:val="24"/>
        </w:rPr>
        <w:t xml:space="preserve">SEGUNDO. CONFIRMAR </w:t>
      </w:r>
      <w:r w:rsidRPr="00897476">
        <w:rPr>
          <w:rFonts w:ascii="Arial" w:eastAsia="Times New Roman" w:hAnsi="Arial" w:cs="Arial"/>
          <w:sz w:val="24"/>
          <w:szCs w:val="24"/>
        </w:rPr>
        <w:t>en todo lo demás</w:t>
      </w:r>
      <w:r w:rsidRPr="00897476">
        <w:rPr>
          <w:rFonts w:ascii="Arial" w:eastAsia="Times New Roman" w:hAnsi="Arial" w:cs="Arial"/>
          <w:b/>
          <w:bCs/>
          <w:sz w:val="24"/>
          <w:szCs w:val="24"/>
        </w:rPr>
        <w:t xml:space="preserve"> </w:t>
      </w:r>
      <w:r w:rsidRPr="00897476">
        <w:rPr>
          <w:rFonts w:ascii="Arial" w:eastAsia="Times New Roman" w:hAnsi="Arial" w:cs="Arial"/>
          <w:sz w:val="24"/>
          <w:szCs w:val="24"/>
        </w:rPr>
        <w:t>la sentencia recurrida y consultada. </w:t>
      </w:r>
    </w:p>
    <w:p w14:paraId="09CD72E1" w14:textId="77777777" w:rsidR="00F040E6" w:rsidRPr="00897476" w:rsidRDefault="00F040E6" w:rsidP="00D2783C">
      <w:pPr>
        <w:spacing w:after="0"/>
        <w:jc w:val="both"/>
        <w:textAlignment w:val="baseline"/>
        <w:rPr>
          <w:rFonts w:ascii="Arial" w:eastAsia="Times New Roman" w:hAnsi="Arial" w:cs="Arial"/>
          <w:sz w:val="24"/>
          <w:szCs w:val="24"/>
        </w:rPr>
      </w:pPr>
      <w:r w:rsidRPr="00897476">
        <w:rPr>
          <w:rFonts w:ascii="Arial" w:eastAsia="Times New Roman" w:hAnsi="Arial" w:cs="Arial"/>
          <w:sz w:val="24"/>
          <w:szCs w:val="24"/>
        </w:rPr>
        <w:t>  </w:t>
      </w:r>
    </w:p>
    <w:p w14:paraId="29BCE8D9" w14:textId="77777777" w:rsidR="00F040E6" w:rsidRPr="00897476" w:rsidRDefault="00F040E6" w:rsidP="00D2783C">
      <w:pPr>
        <w:spacing w:after="0"/>
        <w:jc w:val="both"/>
        <w:textAlignment w:val="baseline"/>
        <w:rPr>
          <w:rFonts w:ascii="Arial" w:eastAsia="Times New Roman" w:hAnsi="Arial" w:cs="Arial"/>
          <w:sz w:val="24"/>
          <w:szCs w:val="24"/>
        </w:rPr>
      </w:pPr>
      <w:r w:rsidRPr="00897476">
        <w:rPr>
          <w:rFonts w:ascii="Arial" w:eastAsia="Times New Roman" w:hAnsi="Arial" w:cs="Arial"/>
          <w:b/>
          <w:bCs/>
          <w:sz w:val="24"/>
          <w:szCs w:val="24"/>
        </w:rPr>
        <w:t>TERCERO. CONDENAR </w:t>
      </w:r>
      <w:r w:rsidRPr="00897476">
        <w:rPr>
          <w:rFonts w:ascii="Arial" w:eastAsia="Times New Roman" w:hAnsi="Arial" w:cs="Arial"/>
          <w:sz w:val="24"/>
          <w:szCs w:val="24"/>
        </w:rPr>
        <w:t>en costas procesales en esta sede a la Administradora Colombiana de Pensiones en un 100%, a favor de la parte actora. </w:t>
      </w:r>
    </w:p>
    <w:p w14:paraId="0FBF2C67" w14:textId="77777777" w:rsidR="00F040E6" w:rsidRPr="00897476" w:rsidRDefault="00F040E6" w:rsidP="00D2783C">
      <w:pPr>
        <w:spacing w:after="0"/>
        <w:jc w:val="both"/>
        <w:textAlignment w:val="baseline"/>
        <w:rPr>
          <w:rFonts w:ascii="Arial" w:eastAsia="Times New Roman" w:hAnsi="Arial" w:cs="Arial"/>
          <w:sz w:val="24"/>
          <w:szCs w:val="24"/>
          <w:lang w:eastAsia="es-CO"/>
        </w:rPr>
      </w:pPr>
    </w:p>
    <w:p w14:paraId="46AD1003" w14:textId="18E7CD64" w:rsidR="006542B2" w:rsidRPr="00897476" w:rsidRDefault="006542B2"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Notifíquese por estado y a los correos electrónicos de los apoderados de las partes.</w:t>
      </w:r>
    </w:p>
    <w:p w14:paraId="784C26E4" w14:textId="77777777" w:rsidR="006542B2" w:rsidRPr="00897476" w:rsidRDefault="006542B2" w:rsidP="00D2783C">
      <w:pPr>
        <w:spacing w:after="0"/>
        <w:jc w:val="both"/>
        <w:textAlignment w:val="baseline"/>
        <w:rPr>
          <w:rFonts w:ascii="Arial" w:eastAsia="Times New Roman" w:hAnsi="Arial" w:cs="Arial"/>
          <w:sz w:val="24"/>
          <w:szCs w:val="24"/>
          <w:lang w:eastAsia="es-CO"/>
        </w:rPr>
      </w:pPr>
    </w:p>
    <w:p w14:paraId="7928F384" w14:textId="77777777" w:rsidR="008E1C02" w:rsidRPr="00897476" w:rsidRDefault="008E1C02" w:rsidP="00D2783C">
      <w:pPr>
        <w:spacing w:after="0"/>
        <w:jc w:val="both"/>
        <w:textAlignment w:val="baseline"/>
        <w:rPr>
          <w:rFonts w:ascii="Arial" w:eastAsia="Times New Roman" w:hAnsi="Arial" w:cs="Arial"/>
          <w:sz w:val="24"/>
          <w:szCs w:val="24"/>
          <w:lang w:eastAsia="es-CO"/>
        </w:rPr>
      </w:pPr>
      <w:r w:rsidRPr="00897476">
        <w:rPr>
          <w:rFonts w:ascii="Arial" w:eastAsia="Times New Roman" w:hAnsi="Arial" w:cs="Arial"/>
          <w:sz w:val="24"/>
          <w:szCs w:val="24"/>
          <w:lang w:eastAsia="es-CO"/>
        </w:rPr>
        <w:t>Quienes integran la Sala,   </w:t>
      </w:r>
    </w:p>
    <w:p w14:paraId="30F81906" w14:textId="77777777" w:rsidR="00897476" w:rsidRPr="00897476" w:rsidRDefault="00897476" w:rsidP="00D2783C">
      <w:pPr>
        <w:widowControl w:val="0"/>
        <w:autoSpaceDE w:val="0"/>
        <w:autoSpaceDN w:val="0"/>
        <w:adjustRightInd w:val="0"/>
        <w:spacing w:after="0"/>
        <w:rPr>
          <w:rFonts w:ascii="Arial" w:hAnsi="Arial" w:cs="Arial"/>
          <w:b/>
          <w:sz w:val="24"/>
          <w:szCs w:val="24"/>
        </w:rPr>
      </w:pPr>
    </w:p>
    <w:p w14:paraId="3969050E" w14:textId="77777777" w:rsidR="00897476" w:rsidRPr="00897476" w:rsidRDefault="00897476" w:rsidP="00D2783C">
      <w:pPr>
        <w:widowControl w:val="0"/>
        <w:autoSpaceDE w:val="0"/>
        <w:autoSpaceDN w:val="0"/>
        <w:adjustRightInd w:val="0"/>
        <w:spacing w:after="0"/>
        <w:rPr>
          <w:rFonts w:ascii="Arial" w:hAnsi="Arial" w:cs="Arial"/>
          <w:b/>
          <w:sz w:val="24"/>
          <w:szCs w:val="24"/>
        </w:rPr>
      </w:pPr>
    </w:p>
    <w:p w14:paraId="0CF3C38E" w14:textId="77777777" w:rsidR="00897476" w:rsidRPr="00897476" w:rsidRDefault="00897476" w:rsidP="00D2783C">
      <w:pPr>
        <w:widowControl w:val="0"/>
        <w:autoSpaceDE w:val="0"/>
        <w:autoSpaceDN w:val="0"/>
        <w:adjustRightInd w:val="0"/>
        <w:spacing w:after="0"/>
        <w:jc w:val="center"/>
        <w:rPr>
          <w:rFonts w:ascii="Arial" w:hAnsi="Arial" w:cs="Arial"/>
          <w:b/>
          <w:bCs/>
          <w:sz w:val="24"/>
          <w:szCs w:val="24"/>
        </w:rPr>
      </w:pPr>
      <w:r w:rsidRPr="00897476">
        <w:rPr>
          <w:rFonts w:ascii="Arial" w:hAnsi="Arial" w:cs="Arial"/>
          <w:b/>
          <w:bCs/>
          <w:sz w:val="24"/>
          <w:szCs w:val="24"/>
        </w:rPr>
        <w:t>JULIO CÉSAR SALAZAR MUÑOZ</w:t>
      </w:r>
    </w:p>
    <w:p w14:paraId="7EA1CD6A" w14:textId="77777777" w:rsidR="00897476" w:rsidRPr="00897476" w:rsidRDefault="00897476" w:rsidP="00D2783C">
      <w:pPr>
        <w:widowControl w:val="0"/>
        <w:autoSpaceDE w:val="0"/>
        <w:autoSpaceDN w:val="0"/>
        <w:adjustRightInd w:val="0"/>
        <w:spacing w:after="0"/>
        <w:jc w:val="center"/>
        <w:rPr>
          <w:rFonts w:ascii="Arial" w:hAnsi="Arial" w:cs="Arial"/>
          <w:sz w:val="24"/>
          <w:szCs w:val="24"/>
        </w:rPr>
      </w:pPr>
      <w:r w:rsidRPr="00897476">
        <w:rPr>
          <w:rFonts w:ascii="Arial" w:hAnsi="Arial" w:cs="Arial"/>
          <w:sz w:val="24"/>
          <w:szCs w:val="24"/>
        </w:rPr>
        <w:t>Magistrado Ponente</w:t>
      </w:r>
    </w:p>
    <w:p w14:paraId="0FDAA638" w14:textId="77777777" w:rsidR="00897476" w:rsidRPr="00897476" w:rsidRDefault="00897476" w:rsidP="00D2783C">
      <w:pPr>
        <w:widowControl w:val="0"/>
        <w:autoSpaceDE w:val="0"/>
        <w:autoSpaceDN w:val="0"/>
        <w:adjustRightInd w:val="0"/>
        <w:spacing w:after="0"/>
        <w:rPr>
          <w:rFonts w:ascii="Arial" w:hAnsi="Arial" w:cs="Arial"/>
          <w:sz w:val="24"/>
          <w:szCs w:val="24"/>
        </w:rPr>
      </w:pPr>
    </w:p>
    <w:p w14:paraId="52276957" w14:textId="77777777" w:rsidR="00897476" w:rsidRPr="00897476" w:rsidRDefault="00897476" w:rsidP="00D2783C">
      <w:pPr>
        <w:widowControl w:val="0"/>
        <w:autoSpaceDE w:val="0"/>
        <w:autoSpaceDN w:val="0"/>
        <w:adjustRightInd w:val="0"/>
        <w:spacing w:after="0"/>
        <w:rPr>
          <w:rFonts w:ascii="Arial" w:hAnsi="Arial" w:cs="Arial"/>
          <w:sz w:val="24"/>
          <w:szCs w:val="24"/>
        </w:rPr>
      </w:pPr>
    </w:p>
    <w:p w14:paraId="4D0114E2" w14:textId="77777777" w:rsidR="00897476" w:rsidRPr="00897476" w:rsidRDefault="00897476" w:rsidP="00D2783C">
      <w:pPr>
        <w:widowControl w:val="0"/>
        <w:autoSpaceDE w:val="0"/>
        <w:autoSpaceDN w:val="0"/>
        <w:adjustRightInd w:val="0"/>
        <w:spacing w:after="0"/>
        <w:rPr>
          <w:rFonts w:ascii="Arial" w:hAnsi="Arial" w:cs="Arial"/>
          <w:sz w:val="24"/>
          <w:szCs w:val="24"/>
        </w:rPr>
      </w:pPr>
      <w:r w:rsidRPr="00897476">
        <w:rPr>
          <w:rFonts w:ascii="Arial" w:hAnsi="Arial" w:cs="Arial"/>
          <w:b/>
          <w:bCs/>
          <w:sz w:val="24"/>
          <w:szCs w:val="24"/>
        </w:rPr>
        <w:t>ANA LUCÍA CAICEDO CALDERON</w:t>
      </w:r>
      <w:r w:rsidRPr="00897476">
        <w:rPr>
          <w:rFonts w:ascii="Arial" w:hAnsi="Arial" w:cs="Arial"/>
          <w:b/>
          <w:bCs/>
          <w:sz w:val="24"/>
          <w:szCs w:val="24"/>
        </w:rPr>
        <w:tab/>
      </w:r>
      <w:r w:rsidRPr="00897476">
        <w:rPr>
          <w:rFonts w:ascii="Arial" w:hAnsi="Arial" w:cs="Arial"/>
          <w:b/>
          <w:bCs/>
          <w:sz w:val="24"/>
          <w:szCs w:val="24"/>
        </w:rPr>
        <w:tab/>
        <w:t xml:space="preserve">   GERMÁN DARÍO GÓEZ VINASCO</w:t>
      </w:r>
    </w:p>
    <w:p w14:paraId="0836CE4B" w14:textId="1797023C" w:rsidR="006542B2" w:rsidRDefault="00897476" w:rsidP="00D2783C">
      <w:pPr>
        <w:spacing w:after="0"/>
        <w:jc w:val="both"/>
        <w:textAlignment w:val="baseline"/>
        <w:rPr>
          <w:rFonts w:ascii="Arial" w:eastAsia="Times New Roman" w:hAnsi="Arial" w:cs="Arial"/>
          <w:bCs/>
          <w:sz w:val="24"/>
          <w:szCs w:val="24"/>
          <w:lang w:val="es-ES_tradnl"/>
        </w:rPr>
      </w:pPr>
      <w:r w:rsidRPr="00897476">
        <w:rPr>
          <w:rFonts w:ascii="Arial" w:hAnsi="Arial" w:cs="Arial"/>
          <w:bCs/>
          <w:sz w:val="24"/>
          <w:szCs w:val="24"/>
        </w:rPr>
        <w:t>Magistrada</w:t>
      </w:r>
      <w:r w:rsidRPr="00897476">
        <w:rPr>
          <w:rFonts w:ascii="Arial" w:hAnsi="Arial" w:cs="Arial"/>
          <w:bCs/>
          <w:sz w:val="24"/>
          <w:szCs w:val="24"/>
        </w:rPr>
        <w:tab/>
      </w:r>
      <w:r w:rsidRPr="00897476">
        <w:rPr>
          <w:rFonts w:ascii="Arial" w:hAnsi="Arial" w:cs="Arial"/>
          <w:bCs/>
          <w:sz w:val="24"/>
          <w:szCs w:val="24"/>
        </w:rPr>
        <w:tab/>
      </w:r>
      <w:r w:rsidRPr="00897476">
        <w:rPr>
          <w:rFonts w:ascii="Arial" w:hAnsi="Arial" w:cs="Arial"/>
          <w:bCs/>
          <w:sz w:val="24"/>
          <w:szCs w:val="24"/>
        </w:rPr>
        <w:tab/>
      </w:r>
      <w:r w:rsidRPr="00897476">
        <w:rPr>
          <w:rFonts w:ascii="Arial" w:hAnsi="Arial" w:cs="Arial"/>
          <w:bCs/>
          <w:sz w:val="24"/>
          <w:szCs w:val="24"/>
        </w:rPr>
        <w:tab/>
      </w:r>
      <w:r w:rsidRPr="00897476">
        <w:rPr>
          <w:rFonts w:ascii="Arial" w:hAnsi="Arial" w:cs="Arial"/>
          <w:bCs/>
          <w:sz w:val="24"/>
          <w:szCs w:val="24"/>
        </w:rPr>
        <w:tab/>
      </w:r>
      <w:r w:rsidRPr="00897476">
        <w:rPr>
          <w:rFonts w:ascii="Arial" w:hAnsi="Arial" w:cs="Arial"/>
          <w:bCs/>
          <w:sz w:val="24"/>
          <w:szCs w:val="24"/>
        </w:rPr>
        <w:tab/>
      </w:r>
      <w:r w:rsidRPr="00897476">
        <w:rPr>
          <w:rFonts w:ascii="Arial" w:hAnsi="Arial" w:cs="Arial"/>
          <w:b/>
          <w:bCs/>
          <w:sz w:val="24"/>
          <w:szCs w:val="24"/>
        </w:rPr>
        <w:t xml:space="preserve">   </w:t>
      </w:r>
      <w:r w:rsidRPr="00897476">
        <w:rPr>
          <w:rFonts w:ascii="Arial" w:eastAsia="Times New Roman" w:hAnsi="Arial" w:cs="Arial"/>
          <w:bCs/>
          <w:sz w:val="24"/>
          <w:szCs w:val="24"/>
          <w:lang w:val="es-ES_tradnl"/>
        </w:rPr>
        <w:t>Magistrado</w:t>
      </w:r>
    </w:p>
    <w:p w14:paraId="173D777D" w14:textId="523A56FF" w:rsidR="00897476" w:rsidRPr="00897476" w:rsidRDefault="00897476" w:rsidP="00D2783C">
      <w:pPr>
        <w:spacing w:after="0"/>
        <w:jc w:val="both"/>
        <w:textAlignment w:val="baseline"/>
        <w:rPr>
          <w:rFonts w:ascii="Arial" w:eastAsia="Times New Roman" w:hAnsi="Arial" w:cs="Arial"/>
          <w:spacing w:val="-2"/>
          <w:sz w:val="24"/>
          <w:szCs w:val="24"/>
          <w:lang w:eastAsia="es-ES"/>
        </w:rPr>
      </w:pPr>
      <w:r>
        <w:rPr>
          <w:rFonts w:ascii="Arial" w:eastAsia="Times New Roman" w:hAnsi="Arial" w:cs="Arial"/>
          <w:spacing w:val="-2"/>
          <w:sz w:val="24"/>
          <w:szCs w:val="24"/>
          <w:lang w:eastAsia="es-ES"/>
        </w:rPr>
        <w:tab/>
      </w:r>
      <w:r>
        <w:rPr>
          <w:rFonts w:ascii="Arial" w:eastAsia="Times New Roman" w:hAnsi="Arial" w:cs="Arial"/>
          <w:spacing w:val="-2"/>
          <w:sz w:val="24"/>
          <w:szCs w:val="24"/>
          <w:lang w:eastAsia="es-ES"/>
        </w:rPr>
        <w:tab/>
      </w:r>
      <w:r>
        <w:rPr>
          <w:rFonts w:ascii="Arial" w:eastAsia="Times New Roman" w:hAnsi="Arial" w:cs="Arial"/>
          <w:spacing w:val="-2"/>
          <w:sz w:val="24"/>
          <w:szCs w:val="24"/>
          <w:lang w:eastAsia="es-ES"/>
        </w:rPr>
        <w:tab/>
      </w:r>
      <w:r>
        <w:rPr>
          <w:rFonts w:ascii="Arial" w:eastAsia="Times New Roman" w:hAnsi="Arial" w:cs="Arial"/>
          <w:spacing w:val="-2"/>
          <w:sz w:val="24"/>
          <w:szCs w:val="24"/>
          <w:lang w:eastAsia="es-ES"/>
        </w:rPr>
        <w:tab/>
      </w:r>
      <w:r>
        <w:rPr>
          <w:rFonts w:ascii="Arial" w:eastAsia="Times New Roman" w:hAnsi="Arial" w:cs="Arial"/>
          <w:spacing w:val="-2"/>
          <w:sz w:val="24"/>
          <w:szCs w:val="24"/>
          <w:lang w:eastAsia="es-ES"/>
        </w:rPr>
        <w:tab/>
      </w:r>
      <w:r>
        <w:rPr>
          <w:rFonts w:ascii="Arial" w:eastAsia="Times New Roman" w:hAnsi="Arial" w:cs="Arial"/>
          <w:spacing w:val="-2"/>
          <w:sz w:val="24"/>
          <w:szCs w:val="24"/>
          <w:lang w:eastAsia="es-ES"/>
        </w:rPr>
        <w:tab/>
      </w:r>
      <w:r>
        <w:rPr>
          <w:rFonts w:ascii="Arial" w:eastAsia="Times New Roman" w:hAnsi="Arial" w:cs="Arial"/>
          <w:spacing w:val="-2"/>
          <w:sz w:val="24"/>
          <w:szCs w:val="24"/>
          <w:lang w:eastAsia="es-ES"/>
        </w:rPr>
        <w:tab/>
        <w:t xml:space="preserve">   Salvamento parcial de voto</w:t>
      </w:r>
    </w:p>
    <w:sectPr w:rsidR="00897476" w:rsidRPr="00897476" w:rsidSect="00320A37">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8C35B3" w16cex:dateUtc="2022-09-07T19:19:03.667Z"/>
  <w16cex:commentExtensible w16cex:durableId="4DF5714E" w16cex:dateUtc="2022-09-13T13:47:19.5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603B" w14:textId="77777777" w:rsidR="00987D8C" w:rsidRDefault="00987D8C">
      <w:pPr>
        <w:spacing w:after="0" w:line="240" w:lineRule="auto"/>
      </w:pPr>
      <w:r>
        <w:separator/>
      </w:r>
    </w:p>
  </w:endnote>
  <w:endnote w:type="continuationSeparator" w:id="0">
    <w:p w14:paraId="147A0462" w14:textId="77777777" w:rsidR="00987D8C" w:rsidRDefault="0098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18"/>
        <w:szCs w:val="16"/>
        <w:lang w:eastAsia="es-CO"/>
      </w:rPr>
      <w:id w:val="-1911375991"/>
      <w:docPartObj>
        <w:docPartGallery w:val="Page Numbers (Bottom of Page)"/>
        <w:docPartUnique/>
      </w:docPartObj>
    </w:sdtPr>
    <w:sdtEndPr/>
    <w:sdtContent>
      <w:p w14:paraId="6C32979F" w14:textId="73236E92" w:rsidR="006542B2" w:rsidRPr="001D525B" w:rsidRDefault="006542B2" w:rsidP="001D525B">
        <w:pPr>
          <w:spacing w:after="0" w:line="240" w:lineRule="auto"/>
          <w:ind w:right="-232"/>
          <w:jc w:val="right"/>
          <w:textAlignment w:val="baseline"/>
          <w:rPr>
            <w:rFonts w:ascii="Arial" w:eastAsia="Times New Roman" w:hAnsi="Arial" w:cs="Arial"/>
            <w:sz w:val="18"/>
            <w:szCs w:val="16"/>
            <w:lang w:eastAsia="es-CO"/>
          </w:rPr>
        </w:pPr>
        <w:r w:rsidRPr="001D525B">
          <w:rPr>
            <w:rFonts w:ascii="Arial" w:eastAsia="Times New Roman" w:hAnsi="Arial" w:cs="Arial"/>
            <w:sz w:val="18"/>
            <w:szCs w:val="16"/>
            <w:lang w:eastAsia="es-CO"/>
          </w:rPr>
          <w:fldChar w:fldCharType="begin"/>
        </w:r>
        <w:r w:rsidRPr="001D525B">
          <w:rPr>
            <w:rFonts w:ascii="Arial" w:eastAsia="Times New Roman" w:hAnsi="Arial" w:cs="Arial"/>
            <w:sz w:val="18"/>
            <w:szCs w:val="16"/>
            <w:lang w:eastAsia="es-CO"/>
          </w:rPr>
          <w:instrText>PAGE   \* MERGEFORMAT</w:instrText>
        </w:r>
        <w:r w:rsidRPr="001D525B">
          <w:rPr>
            <w:rFonts w:ascii="Arial" w:eastAsia="Times New Roman" w:hAnsi="Arial" w:cs="Arial"/>
            <w:sz w:val="18"/>
            <w:szCs w:val="16"/>
            <w:lang w:eastAsia="es-CO"/>
          </w:rPr>
          <w:fldChar w:fldCharType="separate"/>
        </w:r>
        <w:r w:rsidR="00383104" w:rsidRPr="001D525B">
          <w:rPr>
            <w:rFonts w:ascii="Arial" w:eastAsia="Times New Roman" w:hAnsi="Arial" w:cs="Arial"/>
            <w:sz w:val="18"/>
            <w:szCs w:val="16"/>
            <w:lang w:eastAsia="es-CO"/>
          </w:rPr>
          <w:t>17</w:t>
        </w:r>
        <w:r w:rsidRPr="001D525B">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8ABB8" w14:textId="77777777" w:rsidR="00987D8C" w:rsidRDefault="00987D8C">
      <w:pPr>
        <w:spacing w:after="0" w:line="240" w:lineRule="auto"/>
      </w:pPr>
      <w:r>
        <w:separator/>
      </w:r>
    </w:p>
  </w:footnote>
  <w:footnote w:type="continuationSeparator" w:id="0">
    <w:p w14:paraId="3678130B" w14:textId="77777777" w:rsidR="00987D8C" w:rsidRDefault="0098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911" w14:textId="77777777" w:rsidR="001D525B" w:rsidRPr="001D525B" w:rsidRDefault="006542B2" w:rsidP="001D525B">
    <w:pPr>
      <w:spacing w:after="0" w:line="240" w:lineRule="auto"/>
      <w:ind w:right="-232"/>
      <w:jc w:val="center"/>
      <w:textAlignment w:val="baseline"/>
      <w:rPr>
        <w:rFonts w:ascii="Arial" w:eastAsia="Times New Roman" w:hAnsi="Arial" w:cs="Arial"/>
        <w:sz w:val="18"/>
        <w:szCs w:val="16"/>
        <w:lang w:eastAsia="es-CO"/>
      </w:rPr>
    </w:pPr>
    <w:r w:rsidRPr="001D525B">
      <w:rPr>
        <w:rFonts w:ascii="Arial" w:eastAsia="Times New Roman" w:hAnsi="Arial" w:cs="Arial"/>
        <w:sz w:val="18"/>
        <w:szCs w:val="16"/>
        <w:lang w:eastAsia="es-CO"/>
      </w:rPr>
      <w:t>María Amparo Macías Vs Colpensiones</w:t>
    </w:r>
  </w:p>
  <w:p w14:paraId="64C20C70" w14:textId="07782928" w:rsidR="006542B2" w:rsidRPr="001D525B" w:rsidRDefault="006542B2" w:rsidP="001D525B">
    <w:pPr>
      <w:spacing w:after="0" w:line="240" w:lineRule="auto"/>
      <w:ind w:right="-232"/>
      <w:jc w:val="center"/>
      <w:textAlignment w:val="baseline"/>
      <w:rPr>
        <w:rFonts w:ascii="Arial" w:eastAsia="Times New Roman" w:hAnsi="Arial" w:cs="Arial"/>
        <w:sz w:val="18"/>
        <w:szCs w:val="16"/>
        <w:lang w:eastAsia="es-CO"/>
      </w:rPr>
    </w:pPr>
    <w:r w:rsidRPr="001D525B">
      <w:rPr>
        <w:rFonts w:ascii="Arial" w:eastAsia="Times New Roman" w:hAnsi="Arial" w:cs="Arial"/>
        <w:sz w:val="18"/>
        <w:szCs w:val="16"/>
        <w:lang w:eastAsia="es-CO"/>
      </w:rPr>
      <w:t>Rad. 66001310500420210015401.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908"/>
    <w:multiLevelType w:val="hybridMultilevel"/>
    <w:tmpl w:val="000061AC"/>
    <w:lvl w:ilvl="0" w:tplc="705CDCA4">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02"/>
    <w:rsid w:val="00003B25"/>
    <w:rsid w:val="00021511"/>
    <w:rsid w:val="00066936"/>
    <w:rsid w:val="0007525C"/>
    <w:rsid w:val="000C7F09"/>
    <w:rsid w:val="000D0356"/>
    <w:rsid w:val="000E1DE2"/>
    <w:rsid w:val="000E4A84"/>
    <w:rsid w:val="000F55A0"/>
    <w:rsid w:val="0011309C"/>
    <w:rsid w:val="00135A56"/>
    <w:rsid w:val="00144258"/>
    <w:rsid w:val="00154C1A"/>
    <w:rsid w:val="001672FF"/>
    <w:rsid w:val="00175583"/>
    <w:rsid w:val="00176235"/>
    <w:rsid w:val="00195C6A"/>
    <w:rsid w:val="001C0A17"/>
    <w:rsid w:val="001D525B"/>
    <w:rsid w:val="00216F28"/>
    <w:rsid w:val="002240A3"/>
    <w:rsid w:val="00225C9D"/>
    <w:rsid w:val="0025266F"/>
    <w:rsid w:val="00286B0E"/>
    <w:rsid w:val="002944AB"/>
    <w:rsid w:val="002A0218"/>
    <w:rsid w:val="002B1DDE"/>
    <w:rsid w:val="002B78AF"/>
    <w:rsid w:val="002D470B"/>
    <w:rsid w:val="002E155B"/>
    <w:rsid w:val="002F6676"/>
    <w:rsid w:val="00320A37"/>
    <w:rsid w:val="00340706"/>
    <w:rsid w:val="00354131"/>
    <w:rsid w:val="00383104"/>
    <w:rsid w:val="003C419C"/>
    <w:rsid w:val="003D1E9C"/>
    <w:rsid w:val="003E009D"/>
    <w:rsid w:val="003F4689"/>
    <w:rsid w:val="00407053"/>
    <w:rsid w:val="00412B2C"/>
    <w:rsid w:val="00421090"/>
    <w:rsid w:val="004537D6"/>
    <w:rsid w:val="004603B6"/>
    <w:rsid w:val="00476728"/>
    <w:rsid w:val="00495F6E"/>
    <w:rsid w:val="004F255C"/>
    <w:rsid w:val="00516EAF"/>
    <w:rsid w:val="00527BDB"/>
    <w:rsid w:val="00531829"/>
    <w:rsid w:val="005870A4"/>
    <w:rsid w:val="0059227C"/>
    <w:rsid w:val="005C26A3"/>
    <w:rsid w:val="005E2E9E"/>
    <w:rsid w:val="00621986"/>
    <w:rsid w:val="006542B2"/>
    <w:rsid w:val="006705F4"/>
    <w:rsid w:val="006812E9"/>
    <w:rsid w:val="00684538"/>
    <w:rsid w:val="00692D0F"/>
    <w:rsid w:val="00693B33"/>
    <w:rsid w:val="006C7DE2"/>
    <w:rsid w:val="006E484A"/>
    <w:rsid w:val="006F4C38"/>
    <w:rsid w:val="00704579"/>
    <w:rsid w:val="00721BF2"/>
    <w:rsid w:val="00737CA5"/>
    <w:rsid w:val="00746D70"/>
    <w:rsid w:val="00756BB7"/>
    <w:rsid w:val="007729A2"/>
    <w:rsid w:val="007A30BD"/>
    <w:rsid w:val="00815BA3"/>
    <w:rsid w:val="00827E26"/>
    <w:rsid w:val="00842649"/>
    <w:rsid w:val="00862D2B"/>
    <w:rsid w:val="00865B32"/>
    <w:rsid w:val="008878F5"/>
    <w:rsid w:val="00897476"/>
    <w:rsid w:val="008C127F"/>
    <w:rsid w:val="008D6E87"/>
    <w:rsid w:val="008E1C02"/>
    <w:rsid w:val="008F3D6D"/>
    <w:rsid w:val="008F3FCC"/>
    <w:rsid w:val="008F4702"/>
    <w:rsid w:val="009025FC"/>
    <w:rsid w:val="009104BD"/>
    <w:rsid w:val="00914A32"/>
    <w:rsid w:val="00921C70"/>
    <w:rsid w:val="009271F5"/>
    <w:rsid w:val="00931AC3"/>
    <w:rsid w:val="00932243"/>
    <w:rsid w:val="0093411B"/>
    <w:rsid w:val="009409CE"/>
    <w:rsid w:val="00950432"/>
    <w:rsid w:val="00955978"/>
    <w:rsid w:val="00960E97"/>
    <w:rsid w:val="009836DB"/>
    <w:rsid w:val="00987D8C"/>
    <w:rsid w:val="00996840"/>
    <w:rsid w:val="009B4FFB"/>
    <w:rsid w:val="009D0F68"/>
    <w:rsid w:val="009E6253"/>
    <w:rsid w:val="009E665D"/>
    <w:rsid w:val="00A12678"/>
    <w:rsid w:val="00A336E6"/>
    <w:rsid w:val="00AC509E"/>
    <w:rsid w:val="00B03469"/>
    <w:rsid w:val="00B507AC"/>
    <w:rsid w:val="00B70FA8"/>
    <w:rsid w:val="00B82632"/>
    <w:rsid w:val="00B97D2A"/>
    <w:rsid w:val="00BA4424"/>
    <w:rsid w:val="00BB60BC"/>
    <w:rsid w:val="00BC40E7"/>
    <w:rsid w:val="00BC67F4"/>
    <w:rsid w:val="00C067C7"/>
    <w:rsid w:val="00C12303"/>
    <w:rsid w:val="00C15822"/>
    <w:rsid w:val="00C3243D"/>
    <w:rsid w:val="00C71A2B"/>
    <w:rsid w:val="00C72A65"/>
    <w:rsid w:val="00CC67CD"/>
    <w:rsid w:val="00CD7431"/>
    <w:rsid w:val="00CE49C7"/>
    <w:rsid w:val="00CF62C7"/>
    <w:rsid w:val="00D0581F"/>
    <w:rsid w:val="00D05C22"/>
    <w:rsid w:val="00D074E4"/>
    <w:rsid w:val="00D22411"/>
    <w:rsid w:val="00D26EDF"/>
    <w:rsid w:val="00D2783C"/>
    <w:rsid w:val="00D4197B"/>
    <w:rsid w:val="00D43FB3"/>
    <w:rsid w:val="00D4431F"/>
    <w:rsid w:val="00D61E59"/>
    <w:rsid w:val="00D63FF5"/>
    <w:rsid w:val="00D674ED"/>
    <w:rsid w:val="00D751E4"/>
    <w:rsid w:val="00DA291E"/>
    <w:rsid w:val="00DA53EA"/>
    <w:rsid w:val="00E01517"/>
    <w:rsid w:val="00E22F75"/>
    <w:rsid w:val="00E644AC"/>
    <w:rsid w:val="00E7296D"/>
    <w:rsid w:val="00ED64B4"/>
    <w:rsid w:val="00EE66A5"/>
    <w:rsid w:val="00F040E6"/>
    <w:rsid w:val="00F36ECD"/>
    <w:rsid w:val="00FA4B46"/>
    <w:rsid w:val="00FE459F"/>
    <w:rsid w:val="010C1CCC"/>
    <w:rsid w:val="01450F9B"/>
    <w:rsid w:val="023D0C06"/>
    <w:rsid w:val="03021FB1"/>
    <w:rsid w:val="0304FF6C"/>
    <w:rsid w:val="04FC4994"/>
    <w:rsid w:val="05CFCC24"/>
    <w:rsid w:val="06FBA3E8"/>
    <w:rsid w:val="070EDEFA"/>
    <w:rsid w:val="07BFCD88"/>
    <w:rsid w:val="089E1FFA"/>
    <w:rsid w:val="0AD339BE"/>
    <w:rsid w:val="0B1A7636"/>
    <w:rsid w:val="0B2A9A74"/>
    <w:rsid w:val="0B75EA57"/>
    <w:rsid w:val="0C2CD097"/>
    <w:rsid w:val="0D9FA4A5"/>
    <w:rsid w:val="0E512DC0"/>
    <w:rsid w:val="0F5D860D"/>
    <w:rsid w:val="0F5F570D"/>
    <w:rsid w:val="1022B7E7"/>
    <w:rsid w:val="109C98E3"/>
    <w:rsid w:val="114C93D7"/>
    <w:rsid w:val="1153F43A"/>
    <w:rsid w:val="1300ADC0"/>
    <w:rsid w:val="137F3FB3"/>
    <w:rsid w:val="1398C49A"/>
    <w:rsid w:val="13B1F5CD"/>
    <w:rsid w:val="148AD79B"/>
    <w:rsid w:val="14FA85B4"/>
    <w:rsid w:val="153B0D67"/>
    <w:rsid w:val="168CD904"/>
    <w:rsid w:val="16917665"/>
    <w:rsid w:val="16B8DFD2"/>
    <w:rsid w:val="1709AF58"/>
    <w:rsid w:val="17311F56"/>
    <w:rsid w:val="183EE173"/>
    <w:rsid w:val="18679223"/>
    <w:rsid w:val="1B5313CF"/>
    <w:rsid w:val="1B604A27"/>
    <w:rsid w:val="1C460E9B"/>
    <w:rsid w:val="1CD30E7D"/>
    <w:rsid w:val="1D1A555B"/>
    <w:rsid w:val="1DB113A3"/>
    <w:rsid w:val="225AA879"/>
    <w:rsid w:val="2284D8B4"/>
    <w:rsid w:val="22B798D5"/>
    <w:rsid w:val="25690A5F"/>
    <w:rsid w:val="260081B9"/>
    <w:rsid w:val="27BC3BFF"/>
    <w:rsid w:val="280AD71F"/>
    <w:rsid w:val="2820C917"/>
    <w:rsid w:val="2AC0237F"/>
    <w:rsid w:val="2B17232D"/>
    <w:rsid w:val="2B359619"/>
    <w:rsid w:val="2C4552BE"/>
    <w:rsid w:val="2C634EB6"/>
    <w:rsid w:val="2D88BBB2"/>
    <w:rsid w:val="2DC056BF"/>
    <w:rsid w:val="2EB5FC39"/>
    <w:rsid w:val="2EEC86EA"/>
    <w:rsid w:val="31FDFD43"/>
    <w:rsid w:val="320181A1"/>
    <w:rsid w:val="335FA1A0"/>
    <w:rsid w:val="33D88F7E"/>
    <w:rsid w:val="33DFD0F8"/>
    <w:rsid w:val="356B354D"/>
    <w:rsid w:val="35AEEEC5"/>
    <w:rsid w:val="3676AEC7"/>
    <w:rsid w:val="376C4D52"/>
    <w:rsid w:val="37815F1B"/>
    <w:rsid w:val="383570A3"/>
    <w:rsid w:val="38FEDB6F"/>
    <w:rsid w:val="39B67A78"/>
    <w:rsid w:val="3A8F8177"/>
    <w:rsid w:val="3B524AD9"/>
    <w:rsid w:val="3C2B51D8"/>
    <w:rsid w:val="3E67A7C3"/>
    <w:rsid w:val="3E88BB22"/>
    <w:rsid w:val="3F820554"/>
    <w:rsid w:val="4059AFF3"/>
    <w:rsid w:val="414C1399"/>
    <w:rsid w:val="460DA9F0"/>
    <w:rsid w:val="4618B311"/>
    <w:rsid w:val="463B7D0F"/>
    <w:rsid w:val="46DA63AE"/>
    <w:rsid w:val="473CF966"/>
    <w:rsid w:val="489A0F15"/>
    <w:rsid w:val="4CE0A2AB"/>
    <w:rsid w:val="4F6F6E23"/>
    <w:rsid w:val="4FD22F91"/>
    <w:rsid w:val="4FE68B7C"/>
    <w:rsid w:val="50F688F3"/>
    <w:rsid w:val="51A714D6"/>
    <w:rsid w:val="51EF815B"/>
    <w:rsid w:val="5201D8AE"/>
    <w:rsid w:val="5208A9B8"/>
    <w:rsid w:val="543DE7DE"/>
    <w:rsid w:val="5468E1AA"/>
    <w:rsid w:val="547C3BAE"/>
    <w:rsid w:val="54CF5C91"/>
    <w:rsid w:val="55EB89AE"/>
    <w:rsid w:val="55F2A253"/>
    <w:rsid w:val="5732FB24"/>
    <w:rsid w:val="578E72B4"/>
    <w:rsid w:val="5966B60A"/>
    <w:rsid w:val="5AA5C057"/>
    <w:rsid w:val="5B7969B2"/>
    <w:rsid w:val="5B930A9C"/>
    <w:rsid w:val="5DF69B93"/>
    <w:rsid w:val="5EBF3941"/>
    <w:rsid w:val="5F11CC62"/>
    <w:rsid w:val="5F364889"/>
    <w:rsid w:val="6026BCC6"/>
    <w:rsid w:val="612E3C55"/>
    <w:rsid w:val="637DA0C1"/>
    <w:rsid w:val="63DB7562"/>
    <w:rsid w:val="658EA5D3"/>
    <w:rsid w:val="67C7061A"/>
    <w:rsid w:val="685BD8E1"/>
    <w:rsid w:val="69E50FB6"/>
    <w:rsid w:val="6B18E69A"/>
    <w:rsid w:val="6CE293CB"/>
    <w:rsid w:val="6EE59747"/>
    <w:rsid w:val="6FC9DA2B"/>
    <w:rsid w:val="70545211"/>
    <w:rsid w:val="70998592"/>
    <w:rsid w:val="712BF0B5"/>
    <w:rsid w:val="725F87BA"/>
    <w:rsid w:val="750A1E84"/>
    <w:rsid w:val="7633DE94"/>
    <w:rsid w:val="7798FE18"/>
    <w:rsid w:val="77AD2D30"/>
    <w:rsid w:val="77BB8F29"/>
    <w:rsid w:val="78AB4BB7"/>
    <w:rsid w:val="79532612"/>
    <w:rsid w:val="79DBEF98"/>
    <w:rsid w:val="7ADC54BE"/>
    <w:rsid w:val="7C409803"/>
    <w:rsid w:val="7CBC2FA4"/>
    <w:rsid w:val="7CDBB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D295"/>
  <w15:chartTrackingRefBased/>
  <w15:docId w15:val="{97F0F2A3-815A-49C3-B3A3-393110FA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C0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1C02"/>
    <w:pPr>
      <w:tabs>
        <w:tab w:val="center" w:pos="4419"/>
        <w:tab w:val="right" w:pos="8838"/>
      </w:tabs>
    </w:pPr>
  </w:style>
  <w:style w:type="character" w:customStyle="1" w:styleId="PiedepginaCar">
    <w:name w:val="Pie de página Car"/>
    <w:basedOn w:val="Fuentedeprrafopredeter"/>
    <w:link w:val="Piedepgina"/>
    <w:uiPriority w:val="99"/>
    <w:rsid w:val="008E1C02"/>
    <w:rPr>
      <w:rFonts w:ascii="Calibri" w:eastAsia="Calibri" w:hAnsi="Calibri" w:cs="Times New Roman"/>
    </w:rPr>
  </w:style>
  <w:style w:type="paragraph" w:customStyle="1" w:styleId="paragraph">
    <w:name w:val="paragraph"/>
    <w:basedOn w:val="Normal"/>
    <w:rsid w:val="008E1C0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8E1C02"/>
  </w:style>
  <w:style w:type="character" w:customStyle="1" w:styleId="eop">
    <w:name w:val="eop"/>
    <w:rsid w:val="008E1C02"/>
  </w:style>
  <w:style w:type="paragraph" w:styleId="Sinespaciado">
    <w:name w:val="No Spacing"/>
    <w:uiPriority w:val="1"/>
    <w:qFormat/>
    <w:rsid w:val="004F255C"/>
    <w:pPr>
      <w:spacing w:after="0" w:line="240" w:lineRule="auto"/>
    </w:pPr>
    <w:rPr>
      <w:rFonts w:ascii="Calibri" w:eastAsia="Calibri" w:hAnsi="Calibri" w:cs="Times New Roman"/>
    </w:rPr>
  </w:style>
  <w:style w:type="paragraph" w:styleId="Prrafodelista">
    <w:name w:val="List Paragraph"/>
    <w:basedOn w:val="Normal"/>
    <w:uiPriority w:val="34"/>
    <w:qFormat/>
    <w:rsid w:val="000E1DE2"/>
    <w:pPr>
      <w:ind w:left="720"/>
      <w:contextualSpacing/>
    </w:pPr>
  </w:style>
  <w:style w:type="paragraph" w:styleId="NormalWeb">
    <w:name w:val="Normal (Web)"/>
    <w:basedOn w:val="Normal"/>
    <w:uiPriority w:val="99"/>
    <w:semiHidden/>
    <w:unhideWhenUsed/>
    <w:rsid w:val="00225C9D"/>
    <w:pPr>
      <w:spacing w:before="100" w:beforeAutospacing="1" w:after="100" w:afterAutospacing="1" w:line="240" w:lineRule="auto"/>
    </w:pPr>
    <w:rPr>
      <w:rFonts w:ascii="Times New Roman" w:eastAsia="Times New Roman" w:hAnsi="Times New Roman"/>
      <w:sz w:val="24"/>
      <w:szCs w:val="24"/>
      <w:lang w:eastAsia="es-CO"/>
    </w:rPr>
  </w:style>
  <w:style w:type="table" w:styleId="Tablaconcuadrcula">
    <w:name w:val="Table Grid"/>
    <w:basedOn w:val="Tablanormal"/>
    <w:uiPriority w:val="39"/>
    <w:rsid w:val="00D058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43F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FB3"/>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43FB3"/>
    <w:rPr>
      <w:b/>
      <w:bCs/>
    </w:rPr>
  </w:style>
  <w:style w:type="character" w:customStyle="1" w:styleId="AsuntodelcomentarioCar">
    <w:name w:val="Asunto del comentario Car"/>
    <w:basedOn w:val="TextocomentarioCar"/>
    <w:link w:val="Asuntodelcomentario"/>
    <w:uiPriority w:val="99"/>
    <w:semiHidden/>
    <w:rsid w:val="00D43FB3"/>
    <w:rPr>
      <w:rFonts w:ascii="Calibri" w:eastAsia="Calibri" w:hAnsi="Calibri" w:cs="Times New Roman"/>
      <w:b/>
      <w:bCs/>
      <w:sz w:val="20"/>
      <w:szCs w:val="20"/>
    </w:rPr>
  </w:style>
  <w:style w:type="paragraph" w:styleId="Encabezado">
    <w:name w:val="header"/>
    <w:basedOn w:val="Normal"/>
    <w:link w:val="EncabezadoCar"/>
    <w:uiPriority w:val="99"/>
    <w:unhideWhenUsed/>
    <w:rsid w:val="00654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2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2943">
      <w:bodyDiv w:val="1"/>
      <w:marLeft w:val="0"/>
      <w:marRight w:val="0"/>
      <w:marTop w:val="0"/>
      <w:marBottom w:val="0"/>
      <w:divBdr>
        <w:top w:val="none" w:sz="0" w:space="0" w:color="auto"/>
        <w:left w:val="none" w:sz="0" w:space="0" w:color="auto"/>
        <w:bottom w:val="none" w:sz="0" w:space="0" w:color="auto"/>
        <w:right w:val="none" w:sz="0" w:space="0" w:color="auto"/>
      </w:divBdr>
      <w:divsChild>
        <w:div w:id="1935287763">
          <w:marLeft w:val="0"/>
          <w:marRight w:val="0"/>
          <w:marTop w:val="0"/>
          <w:marBottom w:val="0"/>
          <w:divBdr>
            <w:top w:val="none" w:sz="0" w:space="0" w:color="auto"/>
            <w:left w:val="none" w:sz="0" w:space="0" w:color="auto"/>
            <w:bottom w:val="none" w:sz="0" w:space="0" w:color="auto"/>
            <w:right w:val="none" w:sz="0" w:space="0" w:color="auto"/>
          </w:divBdr>
        </w:div>
        <w:div w:id="579408067">
          <w:marLeft w:val="0"/>
          <w:marRight w:val="0"/>
          <w:marTop w:val="0"/>
          <w:marBottom w:val="0"/>
          <w:divBdr>
            <w:top w:val="none" w:sz="0" w:space="0" w:color="auto"/>
            <w:left w:val="none" w:sz="0" w:space="0" w:color="auto"/>
            <w:bottom w:val="none" w:sz="0" w:space="0" w:color="auto"/>
            <w:right w:val="none" w:sz="0" w:space="0" w:color="auto"/>
          </w:divBdr>
        </w:div>
        <w:div w:id="616185432">
          <w:marLeft w:val="0"/>
          <w:marRight w:val="0"/>
          <w:marTop w:val="0"/>
          <w:marBottom w:val="0"/>
          <w:divBdr>
            <w:top w:val="none" w:sz="0" w:space="0" w:color="auto"/>
            <w:left w:val="none" w:sz="0" w:space="0" w:color="auto"/>
            <w:bottom w:val="none" w:sz="0" w:space="0" w:color="auto"/>
            <w:right w:val="none" w:sz="0" w:space="0" w:color="auto"/>
          </w:divBdr>
        </w:div>
        <w:div w:id="1425347201">
          <w:marLeft w:val="0"/>
          <w:marRight w:val="0"/>
          <w:marTop w:val="0"/>
          <w:marBottom w:val="0"/>
          <w:divBdr>
            <w:top w:val="none" w:sz="0" w:space="0" w:color="auto"/>
            <w:left w:val="none" w:sz="0" w:space="0" w:color="auto"/>
            <w:bottom w:val="none" w:sz="0" w:space="0" w:color="auto"/>
            <w:right w:val="none" w:sz="0" w:space="0" w:color="auto"/>
          </w:divBdr>
        </w:div>
        <w:div w:id="1942298790">
          <w:marLeft w:val="0"/>
          <w:marRight w:val="0"/>
          <w:marTop w:val="0"/>
          <w:marBottom w:val="0"/>
          <w:divBdr>
            <w:top w:val="none" w:sz="0" w:space="0" w:color="auto"/>
            <w:left w:val="none" w:sz="0" w:space="0" w:color="auto"/>
            <w:bottom w:val="none" w:sz="0" w:space="0" w:color="auto"/>
            <w:right w:val="none" w:sz="0" w:space="0" w:color="auto"/>
          </w:divBdr>
        </w:div>
      </w:divsChild>
    </w:div>
    <w:div w:id="696811513">
      <w:bodyDiv w:val="1"/>
      <w:marLeft w:val="0"/>
      <w:marRight w:val="0"/>
      <w:marTop w:val="0"/>
      <w:marBottom w:val="0"/>
      <w:divBdr>
        <w:top w:val="none" w:sz="0" w:space="0" w:color="auto"/>
        <w:left w:val="none" w:sz="0" w:space="0" w:color="auto"/>
        <w:bottom w:val="none" w:sz="0" w:space="0" w:color="auto"/>
        <w:right w:val="none" w:sz="0" w:space="0" w:color="auto"/>
      </w:divBdr>
    </w:div>
    <w:div w:id="767240215">
      <w:bodyDiv w:val="1"/>
      <w:marLeft w:val="0"/>
      <w:marRight w:val="0"/>
      <w:marTop w:val="0"/>
      <w:marBottom w:val="0"/>
      <w:divBdr>
        <w:top w:val="none" w:sz="0" w:space="0" w:color="auto"/>
        <w:left w:val="none" w:sz="0" w:space="0" w:color="auto"/>
        <w:bottom w:val="none" w:sz="0" w:space="0" w:color="auto"/>
        <w:right w:val="none" w:sz="0" w:space="0" w:color="auto"/>
      </w:divBdr>
    </w:div>
    <w:div w:id="1078794736">
      <w:bodyDiv w:val="1"/>
      <w:marLeft w:val="0"/>
      <w:marRight w:val="0"/>
      <w:marTop w:val="0"/>
      <w:marBottom w:val="0"/>
      <w:divBdr>
        <w:top w:val="none" w:sz="0" w:space="0" w:color="auto"/>
        <w:left w:val="none" w:sz="0" w:space="0" w:color="auto"/>
        <w:bottom w:val="none" w:sz="0" w:space="0" w:color="auto"/>
        <w:right w:val="none" w:sz="0" w:space="0" w:color="auto"/>
      </w:divBdr>
    </w:div>
    <w:div w:id="1139809654">
      <w:bodyDiv w:val="1"/>
      <w:marLeft w:val="0"/>
      <w:marRight w:val="0"/>
      <w:marTop w:val="0"/>
      <w:marBottom w:val="0"/>
      <w:divBdr>
        <w:top w:val="none" w:sz="0" w:space="0" w:color="auto"/>
        <w:left w:val="none" w:sz="0" w:space="0" w:color="auto"/>
        <w:bottom w:val="none" w:sz="0" w:space="0" w:color="auto"/>
        <w:right w:val="none" w:sz="0" w:space="0" w:color="auto"/>
      </w:divBdr>
    </w:div>
    <w:div w:id="1853908729">
      <w:bodyDiv w:val="1"/>
      <w:marLeft w:val="0"/>
      <w:marRight w:val="0"/>
      <w:marTop w:val="0"/>
      <w:marBottom w:val="0"/>
      <w:divBdr>
        <w:top w:val="none" w:sz="0" w:space="0" w:color="auto"/>
        <w:left w:val="none" w:sz="0" w:space="0" w:color="auto"/>
        <w:bottom w:val="none" w:sz="0" w:space="0" w:color="auto"/>
        <w:right w:val="none" w:sz="0" w:space="0" w:color="auto"/>
      </w:divBdr>
    </w:div>
    <w:div w:id="1950699829">
      <w:bodyDiv w:val="1"/>
      <w:marLeft w:val="0"/>
      <w:marRight w:val="0"/>
      <w:marTop w:val="0"/>
      <w:marBottom w:val="0"/>
      <w:divBdr>
        <w:top w:val="none" w:sz="0" w:space="0" w:color="auto"/>
        <w:left w:val="none" w:sz="0" w:space="0" w:color="auto"/>
        <w:bottom w:val="none" w:sz="0" w:space="0" w:color="auto"/>
        <w:right w:val="none" w:sz="0" w:space="0" w:color="auto"/>
      </w:divBdr>
    </w:div>
    <w:div w:id="21184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d8142d61cdff4c08"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7359-BB34-474E-B21E-2C0075285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7CC9E-DC9C-46B3-A9D8-D3BD68BD1421}">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CF95C6FD-FACF-4FD2-AB54-01987CB1140B}">
  <ds:schemaRefs>
    <ds:schemaRef ds:uri="http://schemas.microsoft.com/sharepoint/v3/contenttype/forms"/>
  </ds:schemaRefs>
</ds:datastoreItem>
</file>

<file path=customXml/itemProps4.xml><?xml version="1.0" encoding="utf-8"?>
<ds:datastoreItem xmlns:ds="http://schemas.openxmlformats.org/officeDocument/2006/customXml" ds:itemID="{B373BA2C-9DC1-4E51-BAF3-E1C78A06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6129</Words>
  <Characters>33710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13</cp:revision>
  <dcterms:created xsi:type="dcterms:W3CDTF">2022-09-06T17:26:00Z</dcterms:created>
  <dcterms:modified xsi:type="dcterms:W3CDTF">2022-10-12T16:42:00Z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