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BCD17" w14:textId="0447D168" w:rsidR="00676A55" w:rsidRPr="00BD74B6" w:rsidRDefault="00750CD2" w:rsidP="00676A5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16288598"/>
      <w:bookmarkStart w:id="1" w:name="_Hlk120448266"/>
      <w:r>
        <w:rPr>
          <w:rFonts w:ascii="Arial" w:eastAsia="Times New Roman" w:hAnsi="Arial" w:cs="Arial"/>
          <w:color w:val="FF0000"/>
          <w:spacing w:val="-4"/>
          <w:sz w:val="18"/>
          <w:szCs w:val="18"/>
          <w:lang w:val="es-419" w:eastAsia="fr-FR"/>
        </w:rPr>
        <w:t xml:space="preserve">El </w:t>
      </w:r>
      <w:bookmarkStart w:id="2" w:name="_GoBack"/>
      <w:bookmarkEnd w:id="2"/>
      <w:r w:rsidR="00676A55" w:rsidRPr="00BD74B6">
        <w:rPr>
          <w:rFonts w:ascii="Arial" w:eastAsia="Times New Roman" w:hAnsi="Arial" w:cs="Arial"/>
          <w:color w:val="FF0000"/>
          <w:spacing w:val="-4"/>
          <w:sz w:val="18"/>
          <w:szCs w:val="18"/>
          <w:lang w:val="es-419" w:eastAsia="fr-FR"/>
        </w:rPr>
        <w:t>siguiente es el documento presentado por el Magistrado Ponente que sirvió de base para proferir la providencia dentro del presente proceso.  El contenido total y fiel de la decisión debe ser verificado en la respectiva Secretaría.</w:t>
      </w:r>
    </w:p>
    <w:p w14:paraId="28B7D54E" w14:textId="77777777" w:rsidR="00676A55" w:rsidRPr="00BD74B6" w:rsidRDefault="00676A55" w:rsidP="00676A55">
      <w:pPr>
        <w:spacing w:after="0" w:line="240" w:lineRule="auto"/>
        <w:jc w:val="both"/>
        <w:rPr>
          <w:rFonts w:ascii="Arial" w:eastAsia="Times New Roman" w:hAnsi="Arial" w:cs="Arial"/>
          <w:sz w:val="20"/>
          <w:szCs w:val="20"/>
          <w:lang w:val="es-419" w:eastAsia="es-ES"/>
        </w:rPr>
      </w:pPr>
    </w:p>
    <w:p w14:paraId="2F7EE52F" w14:textId="152F8CEB" w:rsidR="00676A55" w:rsidRPr="00BD74B6" w:rsidRDefault="00676A55" w:rsidP="00676A55">
      <w:pPr>
        <w:spacing w:after="0" w:line="240" w:lineRule="auto"/>
        <w:jc w:val="both"/>
        <w:rPr>
          <w:rFonts w:ascii="Arial" w:eastAsia="Arial" w:hAnsi="Arial" w:cs="Arial"/>
          <w:color w:val="000000"/>
          <w:sz w:val="20"/>
          <w:szCs w:val="20"/>
          <w:lang w:val="es-ES" w:eastAsia="es-ES"/>
        </w:rPr>
      </w:pPr>
      <w:r w:rsidRPr="00BD74B6">
        <w:rPr>
          <w:rFonts w:ascii="Arial" w:eastAsia="Arial" w:hAnsi="Arial" w:cs="Arial"/>
          <w:b/>
          <w:bCs/>
          <w:color w:val="000000"/>
          <w:sz w:val="20"/>
          <w:szCs w:val="20"/>
          <w:u w:val="single"/>
          <w:lang w:val="es-419"/>
        </w:rPr>
        <w:t>TEMAS:</w:t>
      </w:r>
      <w:r w:rsidRPr="00BD74B6">
        <w:rPr>
          <w:rFonts w:ascii="Arial" w:eastAsia="Arial" w:hAnsi="Arial" w:cs="Arial"/>
          <w:b/>
          <w:bCs/>
          <w:color w:val="000000"/>
          <w:sz w:val="20"/>
          <w:szCs w:val="20"/>
          <w:lang w:val="es-419"/>
        </w:rPr>
        <w:tab/>
      </w:r>
      <w:r w:rsidR="00056B79">
        <w:rPr>
          <w:rFonts w:ascii="Arial" w:eastAsia="Arial" w:hAnsi="Arial" w:cs="Arial"/>
          <w:b/>
          <w:bCs/>
          <w:color w:val="000000"/>
          <w:sz w:val="20"/>
          <w:szCs w:val="20"/>
          <w:lang w:val="es-419"/>
        </w:rPr>
        <w:t xml:space="preserve">PENSIÓN DE SOBREVIVIENTES / COMPAÑERA PERMANENTE / REQUISITOS / CONVIVENCIA / CINCO AÑOS ANTERIORES AL FALLECIMIENTO DEL CAUSANTE / EVOLUCIÓN JURISPRUDENCIAL / EL TÉRMINO APLICA TANTO PARA AFILIADOS COMO PARA PENSIONADOS / CARACTERÍSTICAS DE LA CONVIVENCIA / </w:t>
      </w:r>
      <w:r w:rsidR="008F209B">
        <w:rPr>
          <w:rFonts w:ascii="Arial" w:eastAsia="Arial" w:hAnsi="Arial" w:cs="Arial"/>
          <w:b/>
          <w:bCs/>
          <w:color w:val="000000"/>
          <w:sz w:val="20"/>
          <w:szCs w:val="20"/>
          <w:lang w:val="es-419"/>
        </w:rPr>
        <w:t>VALORACIÓN PROBATORIA.</w:t>
      </w:r>
    </w:p>
    <w:p w14:paraId="322AF95E" w14:textId="77777777" w:rsidR="00676A55" w:rsidRPr="00BD74B6" w:rsidRDefault="00676A55" w:rsidP="00676A5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7B1FC73" w14:textId="618B13E9" w:rsidR="00423AAC" w:rsidRPr="00423AAC" w:rsidRDefault="00423AAC" w:rsidP="00423AA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423AAC">
        <w:rPr>
          <w:rFonts w:ascii="Arial" w:eastAsia="Arial" w:hAnsi="Arial" w:cs="Arial"/>
          <w:color w:val="000000"/>
          <w:sz w:val="20"/>
          <w:szCs w:val="20"/>
          <w:lang w:val="es-ES" w:eastAsia="es-ES"/>
        </w:rPr>
        <w:t>Tiene dicho la Sala de Casación Laboral</w:t>
      </w:r>
      <w:r>
        <w:rPr>
          <w:rFonts w:ascii="Arial" w:eastAsia="Arial" w:hAnsi="Arial" w:cs="Arial"/>
          <w:color w:val="000000"/>
          <w:sz w:val="20"/>
          <w:szCs w:val="20"/>
          <w:lang w:val="es-ES" w:eastAsia="es-ES"/>
        </w:rPr>
        <w:t>…</w:t>
      </w:r>
      <w:r w:rsidRPr="00423AAC">
        <w:rPr>
          <w:rFonts w:ascii="Arial" w:eastAsia="Arial" w:hAnsi="Arial" w:cs="Arial"/>
          <w:color w:val="000000"/>
          <w:sz w:val="20"/>
          <w:szCs w:val="20"/>
          <w:lang w:val="es-ES" w:eastAsia="es-ES"/>
        </w:rPr>
        <w:t xml:space="preserve"> que la convivencia mínima que debían acreditar los cónyuges y compañeros permanentes supérstites para demostrar la calidad de beneficiarios, era de cinco años, independientemente si el fallecido era un pensionado o un afiliado.</w:t>
      </w:r>
    </w:p>
    <w:p w14:paraId="622EBE89" w14:textId="77777777" w:rsidR="00423AAC" w:rsidRPr="00423AAC" w:rsidRDefault="00423AAC" w:rsidP="00423AA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5AD54F4" w14:textId="143265C2" w:rsidR="00676A55" w:rsidRDefault="00423AAC" w:rsidP="00423AA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423AAC">
        <w:rPr>
          <w:rFonts w:ascii="Arial" w:eastAsia="Arial" w:hAnsi="Arial" w:cs="Arial"/>
          <w:color w:val="000000"/>
          <w:sz w:val="20"/>
          <w:szCs w:val="20"/>
          <w:lang w:val="es-ES" w:eastAsia="es-ES"/>
        </w:rPr>
        <w:t>No obstante, en sentencia SL1730 de 3 de junio de 2020, la Alta Magistratura, teniendo en cuenta su nueva conformación, decidió reevaluar esa postura, concluyendo que, “de la redacción del precepto legal, se itera, el literal a) del art. 13 de la Ley 797 de 2003, que modificó el art. 47 de la Ley 100 de 1993, se advierte con suma claridad y contundencia que la exigencia de un tiempo mínimo de convivencia de 5 años allí contenida, se encuentra relacionada únicamente al caso en que la pensión de sobrevivientes se causa por muerte del pensionado</w:t>
      </w:r>
      <w:r>
        <w:rPr>
          <w:rFonts w:ascii="Arial" w:eastAsia="Arial" w:hAnsi="Arial" w:cs="Arial"/>
          <w:color w:val="000000"/>
          <w:sz w:val="20"/>
          <w:szCs w:val="20"/>
          <w:lang w:val="es-ES" w:eastAsia="es-ES"/>
        </w:rPr>
        <w:t>…”</w:t>
      </w:r>
    </w:p>
    <w:p w14:paraId="6C7692E6" w14:textId="1BEE7014" w:rsidR="00786658" w:rsidRDefault="00786658" w:rsidP="00423AA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54E5FBF" w14:textId="53D4CBB1" w:rsidR="00786658" w:rsidRDefault="003F778A" w:rsidP="00423AA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3F778A">
        <w:rPr>
          <w:rFonts w:ascii="Arial" w:eastAsia="Arial" w:hAnsi="Arial" w:cs="Arial"/>
          <w:color w:val="000000"/>
          <w:sz w:val="20"/>
          <w:szCs w:val="20"/>
          <w:lang w:val="es-ES" w:eastAsia="es-ES"/>
        </w:rPr>
        <w:t>No obstante, la Corte Constitucional a través de sentencia SU149/2021, con el propósito de salvaguardar la supremacía del orden superior, dejó sin valor la mentada sentencia SL1730-2020, que solo exigía 5 años de convivencia para el beneficiario del pensionado fallecido</w:t>
      </w:r>
      <w:r>
        <w:rPr>
          <w:rFonts w:ascii="Arial" w:eastAsia="Arial" w:hAnsi="Arial" w:cs="Arial"/>
          <w:color w:val="000000"/>
          <w:sz w:val="20"/>
          <w:szCs w:val="20"/>
          <w:lang w:val="es-ES" w:eastAsia="es-ES"/>
        </w:rPr>
        <w:t xml:space="preserve">… </w:t>
      </w:r>
      <w:r w:rsidRPr="003F778A">
        <w:rPr>
          <w:rFonts w:ascii="Arial" w:eastAsia="Arial" w:hAnsi="Arial" w:cs="Arial"/>
          <w:color w:val="000000"/>
          <w:sz w:val="20"/>
          <w:szCs w:val="20"/>
          <w:lang w:val="es-ES" w:eastAsia="es-ES"/>
        </w:rPr>
        <w:t>explicó que: (i)la simple condición de pensionado no es una razón para establecer una diferencia entre los beneficiarios que integran el grupo familiar de este y del afiliado, (ii) la convivencia es un elemento indispensable para considerar que el cónyuge o compañero(a) permanente hace parte del grupo familiar del pensionado y afiliado</w:t>
      </w:r>
      <w:r w:rsidR="005A79AA">
        <w:rPr>
          <w:rFonts w:ascii="Arial" w:eastAsia="Arial" w:hAnsi="Arial" w:cs="Arial"/>
          <w:color w:val="000000"/>
          <w:sz w:val="20"/>
          <w:szCs w:val="20"/>
          <w:lang w:val="es-ES" w:eastAsia="es-ES"/>
        </w:rPr>
        <w:t>…</w:t>
      </w:r>
      <w:r w:rsidRPr="003F778A">
        <w:rPr>
          <w:rFonts w:ascii="Arial" w:eastAsia="Arial" w:hAnsi="Arial" w:cs="Arial"/>
          <w:color w:val="000000"/>
          <w:sz w:val="20"/>
          <w:szCs w:val="20"/>
          <w:lang w:val="es-ES" w:eastAsia="es-ES"/>
        </w:rPr>
        <w:t>; (iii) el razonamiento planteado en la sentencia SL 1730 de 2020, contraviene el principio de la sostenibilidad financiera</w:t>
      </w:r>
      <w:r w:rsidR="005A79AA">
        <w:rPr>
          <w:rFonts w:ascii="Arial" w:eastAsia="Arial" w:hAnsi="Arial" w:cs="Arial"/>
          <w:color w:val="000000"/>
          <w:sz w:val="20"/>
          <w:szCs w:val="20"/>
          <w:lang w:val="es-ES" w:eastAsia="es-ES"/>
        </w:rPr>
        <w:t>…</w:t>
      </w:r>
      <w:r w:rsidRPr="003F778A">
        <w:rPr>
          <w:rFonts w:ascii="Arial" w:eastAsia="Arial" w:hAnsi="Arial" w:cs="Arial"/>
          <w:color w:val="000000"/>
          <w:sz w:val="20"/>
          <w:szCs w:val="20"/>
          <w:lang w:val="es-ES" w:eastAsia="es-ES"/>
        </w:rPr>
        <w:t>, pues permite a los cónyuges y compañeros permanentes supérstites del afiliado fallecido acceder a la pensión de sobrevivientes sin acreditar un período determinado de convivencia, y (iv) la referida sentencia desconoció el precedente dado desde la SU-428/2016, pues se apartó del mismo sin cumplir con las cargas de argumentación transparente y suficiente</w:t>
      </w:r>
      <w:r w:rsidR="005A79AA">
        <w:rPr>
          <w:rFonts w:ascii="Arial" w:eastAsia="Arial" w:hAnsi="Arial" w:cs="Arial"/>
          <w:color w:val="000000"/>
          <w:sz w:val="20"/>
          <w:szCs w:val="20"/>
          <w:lang w:val="es-ES" w:eastAsia="es-ES"/>
        </w:rPr>
        <w:t>…</w:t>
      </w:r>
    </w:p>
    <w:p w14:paraId="55A0EB42" w14:textId="77777777" w:rsidR="00676A55" w:rsidRDefault="00676A55" w:rsidP="00676A5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96E1BEB" w14:textId="0A309E5B" w:rsidR="00676A55" w:rsidRDefault="005A79AA" w:rsidP="00676A5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5A79AA">
        <w:rPr>
          <w:rFonts w:ascii="Arial" w:eastAsia="Arial" w:hAnsi="Arial" w:cs="Arial"/>
          <w:color w:val="000000"/>
          <w:sz w:val="20"/>
          <w:szCs w:val="20"/>
          <w:lang w:val="es-ES" w:eastAsia="es-ES"/>
        </w:rPr>
        <w:t>la Sala de Casación Laboral de la Corte Suprema de Justicia ha explicado que para acceder a la pensión de sobrevivientes, tanto los cónyuges como los compañeros permanentes, deben acreditar el requisito esencial de la convivencia efectiva, real y material entre la pareja, entendida como aquella que se predica de quienes han mantenido vivo y actuante su vínculo mediante el auxilio mutuo</w:t>
      </w:r>
      <w:r>
        <w:rPr>
          <w:rFonts w:ascii="Arial" w:eastAsia="Arial" w:hAnsi="Arial" w:cs="Arial"/>
          <w:color w:val="000000"/>
          <w:sz w:val="20"/>
          <w:szCs w:val="20"/>
          <w:lang w:val="es-ES" w:eastAsia="es-ES"/>
        </w:rPr>
        <w:t>…</w:t>
      </w:r>
    </w:p>
    <w:p w14:paraId="3031D127" w14:textId="77777777" w:rsidR="00676A55" w:rsidRDefault="00676A55" w:rsidP="00676A5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0865140" w14:textId="075DE9BF" w:rsidR="00676A55" w:rsidRDefault="002B6C2A" w:rsidP="00676A5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00056B79" w:rsidRPr="00056B79">
        <w:rPr>
          <w:rFonts w:ascii="Arial" w:eastAsia="Arial" w:hAnsi="Arial" w:cs="Arial"/>
          <w:color w:val="000000"/>
          <w:sz w:val="20"/>
          <w:szCs w:val="20"/>
          <w:lang w:val="es-ES" w:eastAsia="es-ES"/>
        </w:rPr>
        <w:t>razón le asiste a la recurrente, cuando alega que la sentenciadora de primer grado, valoró erradamente las pruebas recopiladas en la actuación y les otorgó un alcance que no correspondía, pues claramente, de ellas no es posible determinar que entre el causante y la señora Martha Cecilia Morales Salazar existió una convivencia efectiva, real y material dentro de los cinco años que antecedieron el fallecimiento de aquel.</w:t>
      </w:r>
    </w:p>
    <w:p w14:paraId="7BE7D3E6" w14:textId="38DCF52A" w:rsidR="00676A55" w:rsidRDefault="00676A55" w:rsidP="00676A5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FB62F9E" w14:textId="77777777" w:rsidR="00056B79" w:rsidRDefault="00056B79" w:rsidP="00676A5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7B9129F" w14:textId="77777777" w:rsidR="00676A55" w:rsidRPr="00BD74B6" w:rsidRDefault="00676A55" w:rsidP="00676A5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620C1F2C" w14:textId="77777777" w:rsidR="00676A55" w:rsidRPr="00EF2677" w:rsidRDefault="00676A55" w:rsidP="00676A55">
      <w:pPr>
        <w:spacing w:after="0"/>
        <w:jc w:val="center"/>
        <w:textAlignment w:val="baseline"/>
        <w:rPr>
          <w:rFonts w:ascii="Arial" w:eastAsia="Times New Roman" w:hAnsi="Arial" w:cs="Arial"/>
          <w:spacing w:val="-4"/>
          <w:w w:val="95"/>
          <w:sz w:val="24"/>
          <w:szCs w:val="24"/>
          <w:lang w:eastAsia="es-CO"/>
        </w:rPr>
      </w:pPr>
      <w:r w:rsidRPr="00EF2677">
        <w:rPr>
          <w:rFonts w:ascii="Arial" w:eastAsia="Times New Roman" w:hAnsi="Arial" w:cs="Arial"/>
          <w:b/>
          <w:bCs/>
          <w:spacing w:val="-4"/>
          <w:w w:val="95"/>
          <w:sz w:val="24"/>
          <w:szCs w:val="24"/>
          <w:lang w:eastAsia="es-CO"/>
        </w:rPr>
        <w:t>TRIBUNAL SUPERIOR DEL DISTRITO JUDICIAL</w:t>
      </w:r>
    </w:p>
    <w:p w14:paraId="0614CAC8" w14:textId="77777777" w:rsidR="00676A55" w:rsidRPr="00EF2677" w:rsidRDefault="00676A55" w:rsidP="00676A55">
      <w:pPr>
        <w:spacing w:after="0"/>
        <w:jc w:val="center"/>
        <w:textAlignment w:val="baseline"/>
        <w:rPr>
          <w:rFonts w:ascii="Arial" w:eastAsia="Times New Roman" w:hAnsi="Arial" w:cs="Arial"/>
          <w:spacing w:val="-4"/>
          <w:w w:val="95"/>
          <w:sz w:val="24"/>
          <w:szCs w:val="24"/>
          <w:lang w:eastAsia="es-CO"/>
        </w:rPr>
      </w:pPr>
      <w:r w:rsidRPr="00EF2677">
        <w:rPr>
          <w:rFonts w:ascii="Arial" w:eastAsia="Times New Roman" w:hAnsi="Arial" w:cs="Arial"/>
          <w:b/>
          <w:bCs/>
          <w:spacing w:val="-4"/>
          <w:w w:val="95"/>
          <w:sz w:val="24"/>
          <w:szCs w:val="24"/>
          <w:lang w:eastAsia="es-CO"/>
        </w:rPr>
        <w:t>SALA DE DECISIÓN LABORAL</w:t>
      </w:r>
    </w:p>
    <w:p w14:paraId="66B40E6E" w14:textId="77777777" w:rsidR="00676A55" w:rsidRPr="00EF2677" w:rsidRDefault="00676A55" w:rsidP="00676A55">
      <w:pPr>
        <w:spacing w:after="0"/>
        <w:jc w:val="center"/>
        <w:textAlignment w:val="baseline"/>
        <w:rPr>
          <w:rFonts w:ascii="Arial" w:eastAsia="Times New Roman" w:hAnsi="Arial" w:cs="Arial"/>
          <w:spacing w:val="-4"/>
          <w:w w:val="95"/>
          <w:sz w:val="24"/>
          <w:szCs w:val="24"/>
          <w:lang w:eastAsia="es-CO"/>
        </w:rPr>
      </w:pPr>
      <w:r w:rsidRPr="00EF2677">
        <w:rPr>
          <w:rFonts w:ascii="Arial" w:eastAsia="Times New Roman" w:hAnsi="Arial" w:cs="Arial"/>
          <w:b/>
          <w:bCs/>
          <w:spacing w:val="-4"/>
          <w:w w:val="95"/>
          <w:sz w:val="24"/>
          <w:szCs w:val="24"/>
          <w:lang w:eastAsia="es-CO"/>
        </w:rPr>
        <w:t>MAGISTRADO PONENTE: JULIO CÉSAR SALAZAR MUÑOZ</w:t>
      </w:r>
    </w:p>
    <w:bookmarkEnd w:id="1"/>
    <w:p w14:paraId="249A7F82" w14:textId="77777777" w:rsidR="00676A55" w:rsidRPr="00EF2677" w:rsidRDefault="00676A55" w:rsidP="00676A55">
      <w:pPr>
        <w:spacing w:after="0"/>
        <w:jc w:val="center"/>
        <w:textAlignment w:val="baseline"/>
        <w:rPr>
          <w:rFonts w:ascii="Arial" w:eastAsia="Times New Roman" w:hAnsi="Arial" w:cs="Arial"/>
          <w:bCs/>
          <w:spacing w:val="-4"/>
          <w:w w:val="95"/>
          <w:sz w:val="24"/>
          <w:szCs w:val="24"/>
          <w:lang w:eastAsia="es-CO"/>
        </w:rPr>
      </w:pPr>
    </w:p>
    <w:p w14:paraId="1D35D043" w14:textId="424643E5" w:rsidR="00B663A0" w:rsidRPr="00EF2677" w:rsidRDefault="00676A55" w:rsidP="00676A55">
      <w:pPr>
        <w:spacing w:after="0"/>
        <w:jc w:val="center"/>
        <w:textAlignment w:val="baseline"/>
        <w:rPr>
          <w:rFonts w:ascii="Arial" w:eastAsia="Times New Roman" w:hAnsi="Arial" w:cs="Arial"/>
          <w:bCs/>
          <w:spacing w:val="-4"/>
          <w:w w:val="95"/>
          <w:sz w:val="24"/>
          <w:szCs w:val="24"/>
          <w:lang w:eastAsia="es-CO"/>
        </w:rPr>
      </w:pPr>
      <w:r w:rsidRPr="00EF2677">
        <w:rPr>
          <w:rFonts w:ascii="Arial" w:eastAsia="Times New Roman" w:hAnsi="Arial" w:cs="Arial"/>
          <w:bCs/>
          <w:spacing w:val="-4"/>
          <w:w w:val="95"/>
          <w:sz w:val="24"/>
          <w:szCs w:val="24"/>
          <w:lang w:eastAsia="es-CO"/>
        </w:rPr>
        <w:t>Pereira, diez de octubre de dos mil veintidós</w:t>
      </w:r>
    </w:p>
    <w:p w14:paraId="4B3D377C" w14:textId="64737C2F" w:rsidR="00292AF3" w:rsidRPr="00EF2677" w:rsidRDefault="00292AF3" w:rsidP="00676A55">
      <w:pPr>
        <w:spacing w:after="0"/>
        <w:jc w:val="center"/>
        <w:textAlignment w:val="baseline"/>
        <w:rPr>
          <w:rFonts w:ascii="Arial" w:eastAsia="Times New Roman" w:hAnsi="Arial" w:cs="Arial"/>
          <w:spacing w:val="-4"/>
          <w:w w:val="95"/>
          <w:sz w:val="24"/>
          <w:szCs w:val="24"/>
          <w:lang w:eastAsia="es-CO"/>
        </w:rPr>
      </w:pPr>
      <w:r w:rsidRPr="00EF2677">
        <w:rPr>
          <w:rFonts w:ascii="Arial" w:eastAsia="Times New Roman" w:hAnsi="Arial" w:cs="Arial"/>
          <w:bCs/>
          <w:spacing w:val="-4"/>
          <w:w w:val="95"/>
          <w:sz w:val="24"/>
          <w:szCs w:val="24"/>
          <w:lang w:eastAsia="es-CO"/>
        </w:rPr>
        <w:t>Acta de Sala de Discusión No 0165 de diez de octubre de 2022</w:t>
      </w:r>
    </w:p>
    <w:p w14:paraId="5EDE597A" w14:textId="77777777" w:rsidR="00676A55" w:rsidRPr="00EF2677" w:rsidRDefault="00676A55" w:rsidP="00676A55">
      <w:pPr>
        <w:spacing w:after="0"/>
        <w:textAlignment w:val="baseline"/>
        <w:rPr>
          <w:rFonts w:ascii="Arial" w:eastAsia="Times New Roman" w:hAnsi="Arial" w:cs="Arial"/>
          <w:spacing w:val="-4"/>
          <w:w w:val="95"/>
          <w:sz w:val="24"/>
          <w:szCs w:val="24"/>
          <w:lang w:eastAsia="es-CO"/>
        </w:rPr>
      </w:pPr>
    </w:p>
    <w:p w14:paraId="149275A9" w14:textId="1CA77273" w:rsidR="00B663A0" w:rsidRPr="00EF2677" w:rsidRDefault="00B663A0" w:rsidP="00676A55">
      <w:pPr>
        <w:spacing w:after="0"/>
        <w:textAlignment w:val="baseline"/>
        <w:rPr>
          <w:rFonts w:ascii="Arial" w:eastAsia="Times New Roman" w:hAnsi="Arial" w:cs="Arial"/>
          <w:spacing w:val="-4"/>
          <w:w w:val="95"/>
          <w:sz w:val="24"/>
          <w:szCs w:val="24"/>
          <w:lang w:eastAsia="es-CO"/>
        </w:rPr>
      </w:pPr>
      <w:r w:rsidRPr="00EF2677">
        <w:rPr>
          <w:rFonts w:ascii="Arial" w:eastAsia="Times New Roman" w:hAnsi="Arial" w:cs="Arial"/>
          <w:spacing w:val="-4"/>
          <w:w w:val="95"/>
          <w:sz w:val="24"/>
          <w:szCs w:val="24"/>
          <w:lang w:eastAsia="es-CO"/>
        </w:rPr>
        <w:t>   </w:t>
      </w:r>
    </w:p>
    <w:p w14:paraId="64DF5256" w14:textId="2752FAA2" w:rsidR="00B663A0" w:rsidRPr="00EF2677" w:rsidRDefault="00B663A0" w:rsidP="00676A55">
      <w:pPr>
        <w:spacing w:after="0"/>
        <w:ind w:right="-232"/>
        <w:jc w:val="both"/>
        <w:textAlignment w:val="baseline"/>
        <w:rPr>
          <w:rFonts w:ascii="Arial" w:eastAsia="Times New Roman" w:hAnsi="Arial" w:cs="Arial"/>
          <w:spacing w:val="-4"/>
          <w:w w:val="95"/>
          <w:sz w:val="24"/>
          <w:szCs w:val="24"/>
          <w:lang w:eastAsia="es-CO"/>
        </w:rPr>
      </w:pPr>
      <w:r w:rsidRPr="00EF2677">
        <w:rPr>
          <w:rFonts w:ascii="Arial" w:eastAsia="Times New Roman" w:hAnsi="Arial" w:cs="Arial"/>
          <w:spacing w:val="-4"/>
          <w:w w:val="95"/>
          <w:sz w:val="24"/>
          <w:szCs w:val="24"/>
          <w:lang w:eastAsia="es-CO"/>
        </w:rPr>
        <w:t xml:space="preserve">Se resuelve el recurso de apelación propuesto por la </w:t>
      </w:r>
      <w:r w:rsidR="00676A55" w:rsidRPr="00EF2677">
        <w:rPr>
          <w:rFonts w:ascii="Arial" w:eastAsia="Times New Roman" w:hAnsi="Arial" w:cs="Arial"/>
          <w:b/>
          <w:spacing w:val="-4"/>
          <w:w w:val="95"/>
          <w:sz w:val="24"/>
          <w:szCs w:val="24"/>
          <w:lang w:eastAsia="es-CO"/>
        </w:rPr>
        <w:t>Administradora Colombiana de Pensiones – Colpensiones</w:t>
      </w:r>
      <w:r w:rsidR="00676A55" w:rsidRPr="00EF2677">
        <w:rPr>
          <w:rFonts w:ascii="Arial" w:eastAsia="Times New Roman" w:hAnsi="Arial" w:cs="Arial"/>
          <w:spacing w:val="-4"/>
          <w:w w:val="95"/>
          <w:sz w:val="24"/>
          <w:szCs w:val="24"/>
          <w:lang w:eastAsia="es-CO"/>
        </w:rPr>
        <w:t xml:space="preserve"> </w:t>
      </w:r>
      <w:r w:rsidRPr="00EF2677">
        <w:rPr>
          <w:rFonts w:ascii="Arial" w:eastAsia="Times New Roman" w:hAnsi="Arial" w:cs="Arial"/>
          <w:spacing w:val="-4"/>
          <w:w w:val="95"/>
          <w:sz w:val="24"/>
          <w:szCs w:val="24"/>
          <w:lang w:eastAsia="es-CO"/>
        </w:rPr>
        <w:t xml:space="preserve">contra la sentencia proferida por el Juzgado Cuarto Laboral del Circuito de Pereira el 17 de mayo de 2022, así como el grado jurisdiccional dispuesto a su favor, dentro del proceso </w:t>
      </w:r>
      <w:r w:rsidRPr="00EF2677">
        <w:rPr>
          <w:rFonts w:ascii="Arial" w:eastAsia="Times New Roman" w:hAnsi="Arial" w:cs="Arial"/>
          <w:b/>
          <w:spacing w:val="-4"/>
          <w:w w:val="95"/>
          <w:sz w:val="24"/>
          <w:szCs w:val="24"/>
          <w:lang w:eastAsia="es-CO"/>
        </w:rPr>
        <w:t>ordinario laboral</w:t>
      </w:r>
      <w:r w:rsidRPr="00EF2677">
        <w:rPr>
          <w:rFonts w:ascii="Arial" w:eastAsia="Times New Roman" w:hAnsi="Arial" w:cs="Arial"/>
          <w:spacing w:val="-4"/>
          <w:w w:val="95"/>
          <w:sz w:val="24"/>
          <w:szCs w:val="24"/>
          <w:lang w:eastAsia="es-CO"/>
        </w:rPr>
        <w:t xml:space="preserve"> que le promueve la señora </w:t>
      </w:r>
      <w:r w:rsidR="00D004D3" w:rsidRPr="00EF2677">
        <w:rPr>
          <w:rFonts w:ascii="Arial" w:eastAsia="Times New Roman" w:hAnsi="Arial" w:cs="Arial"/>
          <w:b/>
          <w:spacing w:val="-4"/>
          <w:w w:val="95"/>
          <w:sz w:val="24"/>
          <w:szCs w:val="24"/>
          <w:lang w:eastAsia="es-CO"/>
        </w:rPr>
        <w:t>Martha Cecilia Morales Salazar</w:t>
      </w:r>
      <w:r w:rsidRPr="00EF2677">
        <w:rPr>
          <w:rFonts w:ascii="Arial" w:eastAsia="Times New Roman" w:hAnsi="Arial" w:cs="Arial"/>
          <w:spacing w:val="-4"/>
          <w:w w:val="95"/>
          <w:sz w:val="24"/>
          <w:szCs w:val="24"/>
          <w:lang w:eastAsia="es-CO"/>
        </w:rPr>
        <w:t>, cuya radicación corresponde al número 66001</w:t>
      </w:r>
      <w:r w:rsidR="00D004D3" w:rsidRPr="00EF2677">
        <w:rPr>
          <w:rFonts w:ascii="Arial" w:eastAsia="Times New Roman" w:hAnsi="Arial" w:cs="Arial"/>
          <w:spacing w:val="-4"/>
          <w:w w:val="95"/>
          <w:sz w:val="24"/>
          <w:szCs w:val="24"/>
          <w:lang w:eastAsia="es-CO"/>
        </w:rPr>
        <w:t>-</w:t>
      </w:r>
      <w:r w:rsidRPr="00EF2677">
        <w:rPr>
          <w:rFonts w:ascii="Arial" w:eastAsia="Times New Roman" w:hAnsi="Arial" w:cs="Arial"/>
          <w:spacing w:val="-4"/>
          <w:w w:val="95"/>
          <w:sz w:val="24"/>
          <w:szCs w:val="24"/>
          <w:lang w:eastAsia="es-CO"/>
        </w:rPr>
        <w:t>31</w:t>
      </w:r>
      <w:r w:rsidR="00D004D3" w:rsidRPr="00EF2677">
        <w:rPr>
          <w:rFonts w:ascii="Arial" w:eastAsia="Times New Roman" w:hAnsi="Arial" w:cs="Arial"/>
          <w:spacing w:val="-4"/>
          <w:w w:val="95"/>
          <w:sz w:val="24"/>
          <w:szCs w:val="24"/>
          <w:lang w:eastAsia="es-CO"/>
        </w:rPr>
        <w:t>-</w:t>
      </w:r>
      <w:r w:rsidRPr="00EF2677">
        <w:rPr>
          <w:rFonts w:ascii="Arial" w:eastAsia="Times New Roman" w:hAnsi="Arial" w:cs="Arial"/>
          <w:spacing w:val="-4"/>
          <w:w w:val="95"/>
          <w:sz w:val="24"/>
          <w:szCs w:val="24"/>
          <w:lang w:eastAsia="es-CO"/>
        </w:rPr>
        <w:t>05</w:t>
      </w:r>
      <w:r w:rsidR="00D004D3" w:rsidRPr="00EF2677">
        <w:rPr>
          <w:rFonts w:ascii="Arial" w:eastAsia="Times New Roman" w:hAnsi="Arial" w:cs="Arial"/>
          <w:spacing w:val="-4"/>
          <w:w w:val="95"/>
          <w:sz w:val="24"/>
          <w:szCs w:val="24"/>
          <w:lang w:eastAsia="es-CO"/>
        </w:rPr>
        <w:t>-</w:t>
      </w:r>
      <w:r w:rsidRPr="00EF2677">
        <w:rPr>
          <w:rFonts w:ascii="Arial" w:eastAsia="Times New Roman" w:hAnsi="Arial" w:cs="Arial"/>
          <w:spacing w:val="-4"/>
          <w:w w:val="95"/>
          <w:sz w:val="24"/>
          <w:szCs w:val="24"/>
          <w:lang w:eastAsia="es-CO"/>
        </w:rPr>
        <w:t>004</w:t>
      </w:r>
      <w:r w:rsidR="00D004D3" w:rsidRPr="00EF2677">
        <w:rPr>
          <w:rFonts w:ascii="Arial" w:eastAsia="Times New Roman" w:hAnsi="Arial" w:cs="Arial"/>
          <w:spacing w:val="-4"/>
          <w:w w:val="95"/>
          <w:sz w:val="24"/>
          <w:szCs w:val="24"/>
          <w:lang w:eastAsia="es-CO"/>
        </w:rPr>
        <w:t>-</w:t>
      </w:r>
      <w:r w:rsidRPr="00EF2677">
        <w:rPr>
          <w:rFonts w:ascii="Arial" w:eastAsia="Times New Roman" w:hAnsi="Arial" w:cs="Arial"/>
          <w:spacing w:val="-4"/>
          <w:w w:val="95"/>
          <w:sz w:val="24"/>
          <w:szCs w:val="24"/>
          <w:lang w:eastAsia="es-CO"/>
        </w:rPr>
        <w:t>2021</w:t>
      </w:r>
      <w:r w:rsidR="00D004D3" w:rsidRPr="00EF2677">
        <w:rPr>
          <w:rFonts w:ascii="Arial" w:eastAsia="Times New Roman" w:hAnsi="Arial" w:cs="Arial"/>
          <w:spacing w:val="-4"/>
          <w:w w:val="95"/>
          <w:sz w:val="24"/>
          <w:szCs w:val="24"/>
          <w:lang w:eastAsia="es-CO"/>
        </w:rPr>
        <w:t>-</w:t>
      </w:r>
      <w:r w:rsidRPr="00EF2677">
        <w:rPr>
          <w:rFonts w:ascii="Arial" w:eastAsia="Times New Roman" w:hAnsi="Arial" w:cs="Arial"/>
          <w:spacing w:val="-4"/>
          <w:w w:val="95"/>
          <w:sz w:val="24"/>
          <w:szCs w:val="24"/>
          <w:lang w:eastAsia="es-CO"/>
        </w:rPr>
        <w:t>00311</w:t>
      </w:r>
      <w:r w:rsidR="00D004D3" w:rsidRPr="00EF2677">
        <w:rPr>
          <w:rFonts w:ascii="Arial" w:eastAsia="Times New Roman" w:hAnsi="Arial" w:cs="Arial"/>
          <w:spacing w:val="-4"/>
          <w:w w:val="95"/>
          <w:sz w:val="24"/>
          <w:szCs w:val="24"/>
          <w:lang w:eastAsia="es-CO"/>
        </w:rPr>
        <w:t>-</w:t>
      </w:r>
      <w:r w:rsidRPr="00EF2677">
        <w:rPr>
          <w:rFonts w:ascii="Arial" w:eastAsia="Times New Roman" w:hAnsi="Arial" w:cs="Arial"/>
          <w:spacing w:val="-4"/>
          <w:w w:val="95"/>
          <w:sz w:val="24"/>
          <w:szCs w:val="24"/>
          <w:lang w:eastAsia="es-CO"/>
        </w:rPr>
        <w:t xml:space="preserve">01. </w:t>
      </w:r>
    </w:p>
    <w:p w14:paraId="59531C1E" w14:textId="14BC7783" w:rsidR="00B663A0" w:rsidRDefault="00B663A0" w:rsidP="00676A55">
      <w:pPr>
        <w:spacing w:after="0"/>
        <w:textAlignment w:val="baseline"/>
        <w:rPr>
          <w:rFonts w:ascii="Arial" w:eastAsia="Times New Roman" w:hAnsi="Arial" w:cs="Arial"/>
          <w:spacing w:val="-4"/>
          <w:w w:val="95"/>
          <w:sz w:val="24"/>
          <w:szCs w:val="24"/>
          <w:lang w:eastAsia="es-CO"/>
        </w:rPr>
      </w:pPr>
      <w:r w:rsidRPr="00EF2677">
        <w:rPr>
          <w:rFonts w:ascii="Arial" w:eastAsia="Times New Roman" w:hAnsi="Arial" w:cs="Arial"/>
          <w:spacing w:val="-4"/>
          <w:w w:val="95"/>
          <w:sz w:val="24"/>
          <w:szCs w:val="24"/>
          <w:lang w:eastAsia="es-CO"/>
        </w:rPr>
        <w:t> </w:t>
      </w:r>
    </w:p>
    <w:p w14:paraId="0A9F1A31" w14:textId="77777777" w:rsidR="00EF2677" w:rsidRPr="00EF2677" w:rsidRDefault="00EF2677" w:rsidP="00676A55">
      <w:pPr>
        <w:spacing w:after="0"/>
        <w:textAlignment w:val="baseline"/>
        <w:rPr>
          <w:rFonts w:ascii="Arial" w:eastAsia="Times New Roman" w:hAnsi="Arial" w:cs="Arial"/>
          <w:spacing w:val="-4"/>
          <w:w w:val="95"/>
          <w:sz w:val="24"/>
          <w:szCs w:val="24"/>
          <w:lang w:eastAsia="es-CO"/>
        </w:rPr>
      </w:pPr>
    </w:p>
    <w:p w14:paraId="7CA32EC4" w14:textId="77777777" w:rsidR="00B663A0" w:rsidRPr="00EF2677" w:rsidRDefault="00B663A0" w:rsidP="00676A55">
      <w:pPr>
        <w:spacing w:after="0"/>
        <w:jc w:val="center"/>
        <w:textAlignment w:val="baseline"/>
        <w:rPr>
          <w:rFonts w:ascii="Arial" w:eastAsia="Times New Roman" w:hAnsi="Arial" w:cs="Arial"/>
          <w:spacing w:val="-4"/>
          <w:w w:val="95"/>
          <w:sz w:val="24"/>
          <w:szCs w:val="24"/>
          <w:lang w:eastAsia="es-CO"/>
        </w:rPr>
      </w:pPr>
      <w:r w:rsidRPr="00EF2677">
        <w:rPr>
          <w:rFonts w:ascii="Arial" w:eastAsia="Times New Roman" w:hAnsi="Arial" w:cs="Arial"/>
          <w:b/>
          <w:bCs/>
          <w:spacing w:val="-4"/>
          <w:w w:val="95"/>
          <w:sz w:val="24"/>
          <w:szCs w:val="24"/>
          <w:lang w:eastAsia="es-CO"/>
        </w:rPr>
        <w:t>ANTECEDENTES</w:t>
      </w:r>
      <w:r w:rsidRPr="00EF2677">
        <w:rPr>
          <w:rFonts w:ascii="Arial" w:eastAsia="Times New Roman" w:hAnsi="Arial" w:cs="Arial"/>
          <w:spacing w:val="-4"/>
          <w:w w:val="95"/>
          <w:sz w:val="24"/>
          <w:szCs w:val="24"/>
          <w:lang w:eastAsia="es-CO"/>
        </w:rPr>
        <w:t>  </w:t>
      </w:r>
    </w:p>
    <w:p w14:paraId="406591EE" w14:textId="77777777" w:rsidR="00B663A0" w:rsidRPr="00EF2677" w:rsidRDefault="00B663A0" w:rsidP="00676A55">
      <w:pPr>
        <w:spacing w:after="0"/>
        <w:jc w:val="center"/>
        <w:textAlignment w:val="baseline"/>
        <w:rPr>
          <w:rFonts w:ascii="Arial" w:eastAsia="Times New Roman" w:hAnsi="Arial" w:cs="Arial"/>
          <w:spacing w:val="-4"/>
          <w:w w:val="95"/>
          <w:sz w:val="24"/>
          <w:szCs w:val="24"/>
          <w:lang w:eastAsia="es-CO"/>
        </w:rPr>
      </w:pPr>
      <w:r w:rsidRPr="00EF2677">
        <w:rPr>
          <w:rFonts w:ascii="Arial" w:eastAsia="Times New Roman" w:hAnsi="Arial" w:cs="Arial"/>
          <w:spacing w:val="-4"/>
          <w:w w:val="95"/>
          <w:sz w:val="24"/>
          <w:szCs w:val="24"/>
          <w:lang w:eastAsia="es-CO"/>
        </w:rPr>
        <w:lastRenderedPageBreak/>
        <w:t>  </w:t>
      </w:r>
    </w:p>
    <w:p w14:paraId="0946F51F" w14:textId="77777777" w:rsidR="00B663A0" w:rsidRPr="00EF2677" w:rsidRDefault="00B663A0" w:rsidP="00676A55">
      <w:pPr>
        <w:spacing w:after="0"/>
        <w:jc w:val="both"/>
        <w:textAlignment w:val="baseline"/>
        <w:rPr>
          <w:rFonts w:ascii="Arial" w:eastAsia="Times New Roman" w:hAnsi="Arial" w:cs="Arial"/>
          <w:spacing w:val="-4"/>
          <w:w w:val="95"/>
          <w:sz w:val="24"/>
          <w:szCs w:val="24"/>
          <w:lang w:eastAsia="es-CO"/>
        </w:rPr>
      </w:pPr>
      <w:r w:rsidRPr="00EF2677">
        <w:rPr>
          <w:rFonts w:ascii="Arial" w:eastAsia="Times New Roman" w:hAnsi="Arial" w:cs="Arial"/>
          <w:spacing w:val="-4"/>
          <w:w w:val="95"/>
          <w:sz w:val="24"/>
          <w:szCs w:val="24"/>
          <w:lang w:eastAsia="es-CO"/>
        </w:rPr>
        <w:t>Pretende la señora Martha Cecilia Morales Salazar que la justicia laboral declare que es beneficiaria de la pensión de sobrevivientes causada con el deceso de su compañero permanente Fabián de Jesús Marín Valencia, y con base en ello aspira que se condene a la Administradora Colombiana de Pensiones a reconocer y pagar la prestación económica a partir del 15 de agosto de 2018, los intereses moratorios del artículo 141 de la ley 100 de 1993, además de las costas procesales a su favor.</w:t>
      </w:r>
    </w:p>
    <w:p w14:paraId="21E8AFD0" w14:textId="77777777" w:rsidR="00D004D3" w:rsidRPr="00EF2677" w:rsidRDefault="00D004D3" w:rsidP="00676A55">
      <w:pPr>
        <w:spacing w:after="0"/>
        <w:jc w:val="both"/>
        <w:textAlignment w:val="baseline"/>
        <w:rPr>
          <w:rFonts w:ascii="Arial" w:eastAsia="Times New Roman" w:hAnsi="Arial" w:cs="Arial"/>
          <w:spacing w:val="-4"/>
          <w:w w:val="95"/>
          <w:sz w:val="24"/>
          <w:szCs w:val="24"/>
          <w:lang w:eastAsia="es-CO"/>
        </w:rPr>
      </w:pPr>
    </w:p>
    <w:p w14:paraId="622F86ED" w14:textId="018786AF" w:rsidR="00B72062" w:rsidRPr="00EF2677" w:rsidRDefault="00B663A0" w:rsidP="00676A55">
      <w:pPr>
        <w:spacing w:after="0"/>
        <w:jc w:val="both"/>
        <w:textAlignment w:val="baseline"/>
        <w:rPr>
          <w:rFonts w:ascii="Arial" w:eastAsia="Times New Roman" w:hAnsi="Arial" w:cs="Arial"/>
          <w:spacing w:val="-4"/>
          <w:w w:val="95"/>
          <w:sz w:val="24"/>
          <w:szCs w:val="24"/>
          <w:lang w:eastAsia="es-CO"/>
        </w:rPr>
      </w:pPr>
      <w:r w:rsidRPr="00EF2677">
        <w:rPr>
          <w:rFonts w:ascii="Arial" w:eastAsia="Times New Roman" w:hAnsi="Arial" w:cs="Arial"/>
          <w:spacing w:val="-4"/>
          <w:w w:val="95"/>
          <w:sz w:val="24"/>
          <w:szCs w:val="24"/>
          <w:lang w:eastAsia="es-CO"/>
        </w:rPr>
        <w:t>Refiere que el señor Fabián de Jesús Marín Valencia realizó aportes al extinto Instituto de Seguros Sociales</w:t>
      </w:r>
      <w:r w:rsidR="002C31DE" w:rsidRPr="00EF2677">
        <w:rPr>
          <w:rFonts w:ascii="Arial" w:eastAsia="Times New Roman" w:hAnsi="Arial" w:cs="Arial"/>
          <w:spacing w:val="-4"/>
          <w:w w:val="95"/>
          <w:sz w:val="24"/>
          <w:szCs w:val="24"/>
          <w:lang w:eastAsia="es-CO"/>
        </w:rPr>
        <w:t>,</w:t>
      </w:r>
      <w:r w:rsidRPr="00EF2677">
        <w:rPr>
          <w:rFonts w:ascii="Arial" w:eastAsia="Times New Roman" w:hAnsi="Arial" w:cs="Arial"/>
          <w:spacing w:val="-4"/>
          <w:w w:val="95"/>
          <w:sz w:val="24"/>
          <w:szCs w:val="24"/>
          <w:lang w:eastAsia="es-CO"/>
        </w:rPr>
        <w:t xml:space="preserve"> hoy Colpensiones, para cubrir las contingencias derivadas de la invalidez, vejez y muerte, cotizando un total de 306 semanas; </w:t>
      </w:r>
      <w:r w:rsidR="00A4482C" w:rsidRPr="00EF2677">
        <w:rPr>
          <w:rFonts w:ascii="Arial" w:eastAsia="Times New Roman" w:hAnsi="Arial" w:cs="Arial"/>
          <w:spacing w:val="-4"/>
          <w:w w:val="95"/>
          <w:sz w:val="24"/>
          <w:szCs w:val="24"/>
          <w:lang w:eastAsia="es-CO"/>
        </w:rPr>
        <w:t>convivieron</w:t>
      </w:r>
      <w:r w:rsidRPr="00EF2677">
        <w:rPr>
          <w:rFonts w:ascii="Arial" w:eastAsia="Times New Roman" w:hAnsi="Arial" w:cs="Arial"/>
          <w:spacing w:val="-4"/>
          <w:w w:val="95"/>
          <w:sz w:val="24"/>
          <w:szCs w:val="24"/>
          <w:lang w:eastAsia="es-CO"/>
        </w:rPr>
        <w:t xml:space="preserve"> compartiendo techo, lecho y mesa en distint</w:t>
      </w:r>
      <w:r w:rsidR="00A4482C" w:rsidRPr="00EF2677">
        <w:rPr>
          <w:rFonts w:ascii="Arial" w:eastAsia="Times New Roman" w:hAnsi="Arial" w:cs="Arial"/>
          <w:spacing w:val="-4"/>
          <w:w w:val="95"/>
          <w:sz w:val="24"/>
          <w:szCs w:val="24"/>
          <w:lang w:eastAsia="es-CO"/>
        </w:rPr>
        <w:t xml:space="preserve">as casas y fincas de Pereira, Dosquebradas y Santa Rosa de Cabal, </w:t>
      </w:r>
      <w:r w:rsidRPr="00EF2677">
        <w:rPr>
          <w:rFonts w:ascii="Arial" w:eastAsia="Times New Roman" w:hAnsi="Arial" w:cs="Arial"/>
          <w:spacing w:val="-4"/>
          <w:w w:val="95"/>
          <w:sz w:val="24"/>
          <w:szCs w:val="24"/>
          <w:lang w:eastAsia="es-CO"/>
        </w:rPr>
        <w:t>desde septiembre de 2010 hasta el 15 de agosto de 2018, calenda en que</w:t>
      </w:r>
      <w:r w:rsidR="00A4482C" w:rsidRPr="00EF2677">
        <w:rPr>
          <w:rFonts w:ascii="Arial" w:eastAsia="Times New Roman" w:hAnsi="Arial" w:cs="Arial"/>
          <w:spacing w:val="-4"/>
          <w:w w:val="95"/>
          <w:sz w:val="24"/>
          <w:szCs w:val="24"/>
          <w:lang w:eastAsia="es-CO"/>
        </w:rPr>
        <w:t xml:space="preserve"> aquel</w:t>
      </w:r>
      <w:r w:rsidRPr="00EF2677">
        <w:rPr>
          <w:rFonts w:ascii="Arial" w:eastAsia="Times New Roman" w:hAnsi="Arial" w:cs="Arial"/>
          <w:spacing w:val="-4"/>
          <w:w w:val="95"/>
          <w:sz w:val="24"/>
          <w:szCs w:val="24"/>
          <w:lang w:eastAsia="es-CO"/>
        </w:rPr>
        <w:t xml:space="preserve"> falleció en la ciudad de Pereira;</w:t>
      </w:r>
      <w:r w:rsidR="00A4482C" w:rsidRPr="00EF2677">
        <w:rPr>
          <w:rFonts w:ascii="Arial" w:eastAsia="Times New Roman" w:hAnsi="Arial" w:cs="Arial"/>
          <w:spacing w:val="-4"/>
          <w:w w:val="95"/>
          <w:sz w:val="24"/>
          <w:szCs w:val="24"/>
          <w:lang w:eastAsia="es-CO"/>
        </w:rPr>
        <w:t xml:space="preserve"> que debió acudir a vivir con su señora madre, sin embargo, hace 4 meses ella la retiró </w:t>
      </w:r>
      <w:r w:rsidR="00B72062" w:rsidRPr="00EF2677">
        <w:rPr>
          <w:rFonts w:ascii="Arial" w:eastAsia="Times New Roman" w:hAnsi="Arial" w:cs="Arial"/>
          <w:spacing w:val="-4"/>
          <w:w w:val="95"/>
          <w:sz w:val="24"/>
          <w:szCs w:val="24"/>
          <w:lang w:eastAsia="es-CO"/>
        </w:rPr>
        <w:t xml:space="preserve">de la casa por no contar con trabajo ni aportar económicamente, </w:t>
      </w:r>
      <w:r w:rsidR="00A4482C" w:rsidRPr="00EF2677">
        <w:rPr>
          <w:rFonts w:ascii="Arial" w:eastAsia="Times New Roman" w:hAnsi="Arial" w:cs="Arial"/>
          <w:spacing w:val="-4"/>
          <w:w w:val="95"/>
          <w:sz w:val="24"/>
          <w:szCs w:val="24"/>
          <w:lang w:eastAsia="es-CO"/>
        </w:rPr>
        <w:t xml:space="preserve">por lo que se encuentra </w:t>
      </w:r>
      <w:r w:rsidR="00B72062" w:rsidRPr="00EF2677">
        <w:rPr>
          <w:rFonts w:ascii="Arial" w:eastAsia="Times New Roman" w:hAnsi="Arial" w:cs="Arial"/>
          <w:spacing w:val="-4"/>
          <w:w w:val="95"/>
          <w:sz w:val="24"/>
          <w:szCs w:val="24"/>
          <w:lang w:eastAsia="es-CO"/>
        </w:rPr>
        <w:t xml:space="preserve">pasando necesidades y </w:t>
      </w:r>
      <w:r w:rsidR="00A4482C" w:rsidRPr="00EF2677">
        <w:rPr>
          <w:rFonts w:ascii="Arial" w:eastAsia="Times New Roman" w:hAnsi="Arial" w:cs="Arial"/>
          <w:spacing w:val="-4"/>
          <w:w w:val="95"/>
          <w:sz w:val="24"/>
          <w:szCs w:val="24"/>
          <w:lang w:eastAsia="es-CO"/>
        </w:rPr>
        <w:t>en estado de vulnerabilidad</w:t>
      </w:r>
      <w:r w:rsidR="00B72062" w:rsidRPr="00EF2677">
        <w:rPr>
          <w:rFonts w:ascii="Arial" w:eastAsia="Times New Roman" w:hAnsi="Arial" w:cs="Arial"/>
          <w:spacing w:val="-4"/>
          <w:w w:val="95"/>
          <w:sz w:val="24"/>
          <w:szCs w:val="24"/>
          <w:lang w:eastAsia="es-CO"/>
        </w:rPr>
        <w:t xml:space="preserve">. </w:t>
      </w:r>
    </w:p>
    <w:p w14:paraId="672A6659" w14:textId="77777777" w:rsidR="00B72062" w:rsidRPr="00EF2677" w:rsidRDefault="00B72062" w:rsidP="00676A55">
      <w:pPr>
        <w:spacing w:after="0"/>
        <w:jc w:val="both"/>
        <w:textAlignment w:val="baseline"/>
        <w:rPr>
          <w:rFonts w:ascii="Arial" w:eastAsia="Times New Roman" w:hAnsi="Arial" w:cs="Arial"/>
          <w:spacing w:val="-4"/>
          <w:w w:val="95"/>
          <w:sz w:val="24"/>
          <w:szCs w:val="24"/>
          <w:lang w:eastAsia="es-CO"/>
        </w:rPr>
      </w:pPr>
    </w:p>
    <w:p w14:paraId="26F5732D" w14:textId="47468ED6" w:rsidR="00B72062" w:rsidRPr="00EF2677" w:rsidRDefault="00B72062" w:rsidP="00676A55">
      <w:pPr>
        <w:spacing w:after="0"/>
        <w:jc w:val="both"/>
        <w:textAlignment w:val="baseline"/>
        <w:rPr>
          <w:rFonts w:ascii="Arial" w:eastAsia="Times New Roman" w:hAnsi="Arial" w:cs="Arial"/>
          <w:spacing w:val="-4"/>
          <w:w w:val="95"/>
          <w:sz w:val="24"/>
          <w:szCs w:val="24"/>
          <w:lang w:eastAsia="es-CO"/>
        </w:rPr>
      </w:pPr>
      <w:r w:rsidRPr="00EF2677">
        <w:rPr>
          <w:rFonts w:ascii="Arial" w:eastAsia="Times New Roman" w:hAnsi="Arial" w:cs="Arial"/>
          <w:spacing w:val="-4"/>
          <w:w w:val="95"/>
          <w:sz w:val="24"/>
          <w:szCs w:val="24"/>
          <w:lang w:eastAsia="es-CO"/>
        </w:rPr>
        <w:t xml:space="preserve">Indica que el 27 de agosto de 2019 elevó ante Colpensiones solicitud de reconocimiento y pago de la pensión de sobrevivientes, sin embargo, le fue negada mediante Resolución SUB 276007 del 4 de octubre de 2019, argumentando que no se acreditó la convivencia exigida en la norma, según el informe de investigación administrativa; que presentó recurso de reposición, pero mediante Resolución SUB 330519 de 2 de diciembre de 2019, se negó la prestación. Finalmente refiere que, tanto ella como su compañero, pertenecían al régimen subsidiado debido a los escasos recursos económicos que tenían. </w:t>
      </w:r>
    </w:p>
    <w:p w14:paraId="0A37501D" w14:textId="77777777" w:rsidR="00B663A0" w:rsidRPr="00EF2677" w:rsidRDefault="00B663A0" w:rsidP="00676A55">
      <w:pPr>
        <w:spacing w:after="0"/>
        <w:jc w:val="both"/>
        <w:textAlignment w:val="baseline"/>
        <w:rPr>
          <w:rFonts w:ascii="Arial" w:eastAsia="Times New Roman" w:hAnsi="Arial" w:cs="Arial"/>
          <w:spacing w:val="-4"/>
          <w:w w:val="95"/>
          <w:sz w:val="24"/>
          <w:szCs w:val="24"/>
          <w:lang w:eastAsia="es-CO"/>
        </w:rPr>
      </w:pPr>
    </w:p>
    <w:p w14:paraId="56C39A72" w14:textId="77777777" w:rsidR="00B663A0" w:rsidRPr="00EF2677" w:rsidRDefault="00B663A0" w:rsidP="00676A55">
      <w:pPr>
        <w:spacing w:after="0"/>
        <w:jc w:val="both"/>
        <w:textAlignment w:val="baseline"/>
        <w:rPr>
          <w:rFonts w:ascii="Arial" w:eastAsia="Times New Roman" w:hAnsi="Arial" w:cs="Arial"/>
          <w:spacing w:val="-4"/>
          <w:w w:val="95"/>
          <w:sz w:val="24"/>
          <w:szCs w:val="24"/>
          <w:lang w:eastAsia="es-CO"/>
        </w:rPr>
      </w:pPr>
      <w:r w:rsidRPr="00EF2677">
        <w:rPr>
          <w:rFonts w:ascii="Arial" w:eastAsia="Times New Roman" w:hAnsi="Arial" w:cs="Arial"/>
          <w:spacing w:val="-4"/>
          <w:w w:val="95"/>
          <w:sz w:val="24"/>
          <w:szCs w:val="24"/>
          <w:lang w:eastAsia="es-CO"/>
        </w:rPr>
        <w:t xml:space="preserve">Al dar respuesta a la demanda, la Administradora Colombiana de Pensiones, se opuso a la prosperidad de las pretensiones, arguyendo que la demandante no </w:t>
      </w:r>
      <w:r w:rsidR="00B72062" w:rsidRPr="00EF2677">
        <w:rPr>
          <w:rFonts w:ascii="Arial" w:eastAsia="Times New Roman" w:hAnsi="Arial" w:cs="Arial"/>
          <w:spacing w:val="-4"/>
          <w:w w:val="95"/>
          <w:sz w:val="24"/>
          <w:szCs w:val="24"/>
          <w:lang w:eastAsia="es-CO"/>
        </w:rPr>
        <w:t>cumple con los requisitos exigidos en el artículo 13 de la Ley 797 de 2003, pues de acuerdo con la investigación administrativa que se realizó, no acreditó la veracidad de la solicitud que presentó</w:t>
      </w:r>
      <w:r w:rsidR="008A1694" w:rsidRPr="00EF2677">
        <w:rPr>
          <w:rFonts w:ascii="Arial" w:eastAsia="Times New Roman" w:hAnsi="Arial" w:cs="Arial"/>
          <w:spacing w:val="-4"/>
          <w:w w:val="95"/>
          <w:sz w:val="24"/>
          <w:szCs w:val="24"/>
          <w:lang w:eastAsia="es-CO"/>
        </w:rPr>
        <w:t xml:space="preserve">. En su </w:t>
      </w:r>
      <w:r w:rsidRPr="00EF2677">
        <w:rPr>
          <w:rFonts w:ascii="Arial" w:eastAsia="Times New Roman" w:hAnsi="Arial" w:cs="Arial"/>
          <w:spacing w:val="-4"/>
          <w:w w:val="95"/>
          <w:sz w:val="24"/>
          <w:szCs w:val="24"/>
          <w:lang w:eastAsia="es-CO"/>
        </w:rPr>
        <w:t xml:space="preserve">defensa, formuló las excepciones </w:t>
      </w:r>
      <w:r w:rsidR="008A1694" w:rsidRPr="00EF2677">
        <w:rPr>
          <w:rFonts w:ascii="Arial" w:eastAsia="Times New Roman" w:hAnsi="Arial" w:cs="Arial"/>
          <w:spacing w:val="-4"/>
          <w:w w:val="95"/>
          <w:sz w:val="24"/>
          <w:szCs w:val="24"/>
          <w:lang w:eastAsia="es-CO"/>
        </w:rPr>
        <w:t>de</w:t>
      </w:r>
      <w:r w:rsidRPr="00EF2677">
        <w:rPr>
          <w:rFonts w:ascii="Arial" w:eastAsia="Times New Roman" w:hAnsi="Arial" w:cs="Arial"/>
          <w:spacing w:val="-4"/>
          <w:w w:val="95"/>
          <w:sz w:val="24"/>
          <w:szCs w:val="24"/>
          <w:lang w:eastAsia="es-CO"/>
        </w:rPr>
        <w:t xml:space="preserve"> “Inexistencia de la obligación demandada”, </w:t>
      </w:r>
      <w:r w:rsidR="008A1694" w:rsidRPr="00EF2677">
        <w:rPr>
          <w:rFonts w:ascii="Arial" w:eastAsia="Times New Roman" w:hAnsi="Arial" w:cs="Arial"/>
          <w:spacing w:val="-4"/>
          <w:w w:val="95"/>
          <w:sz w:val="24"/>
          <w:szCs w:val="24"/>
          <w:lang w:eastAsia="es-CO"/>
        </w:rPr>
        <w:t>“</w:t>
      </w:r>
      <w:r w:rsidR="008A1694" w:rsidRPr="00EF2677">
        <w:rPr>
          <w:rFonts w:ascii="Arial" w:eastAsia="Times New Roman" w:hAnsi="Arial" w:cs="Arial"/>
          <w:i/>
          <w:spacing w:val="-4"/>
          <w:w w:val="95"/>
          <w:sz w:val="24"/>
          <w:szCs w:val="24"/>
          <w:lang w:eastAsia="es-CO"/>
        </w:rPr>
        <w:t xml:space="preserve">Cobro de lo no debido”, </w:t>
      </w:r>
      <w:r w:rsidRPr="00EF2677">
        <w:rPr>
          <w:rFonts w:ascii="Arial" w:eastAsia="Times New Roman" w:hAnsi="Arial" w:cs="Arial"/>
          <w:i/>
          <w:spacing w:val="-4"/>
          <w:w w:val="95"/>
          <w:sz w:val="24"/>
          <w:szCs w:val="24"/>
          <w:lang w:eastAsia="es-CO"/>
        </w:rPr>
        <w:t>“Prescripción”, “Imposibilidad jurídica para reconocer y pagar derechos por fuera del ordenamiento legal”, “Buena fe”, “Imposibilidad de condena en costas</w:t>
      </w:r>
      <w:r w:rsidRPr="00EF2677">
        <w:rPr>
          <w:rFonts w:ascii="Arial" w:eastAsia="Times New Roman" w:hAnsi="Arial" w:cs="Arial"/>
          <w:spacing w:val="-4"/>
          <w:w w:val="95"/>
          <w:sz w:val="24"/>
          <w:szCs w:val="24"/>
          <w:lang w:eastAsia="es-CO"/>
        </w:rPr>
        <w:t>” y “</w:t>
      </w:r>
      <w:r w:rsidRPr="00EF2677">
        <w:rPr>
          <w:rFonts w:ascii="Arial" w:eastAsia="Times New Roman" w:hAnsi="Arial" w:cs="Arial"/>
          <w:i/>
          <w:spacing w:val="-4"/>
          <w:w w:val="95"/>
          <w:sz w:val="24"/>
          <w:szCs w:val="24"/>
          <w:lang w:eastAsia="es-CO"/>
        </w:rPr>
        <w:t>Declaratoria de otras excepciones</w:t>
      </w:r>
      <w:r w:rsidRPr="00EF2677">
        <w:rPr>
          <w:rFonts w:ascii="Arial" w:eastAsia="Times New Roman" w:hAnsi="Arial" w:cs="Arial"/>
          <w:spacing w:val="-4"/>
          <w:w w:val="95"/>
          <w:sz w:val="24"/>
          <w:szCs w:val="24"/>
          <w:lang w:eastAsia="es-CO"/>
        </w:rPr>
        <w:t>”, (</w:t>
      </w:r>
      <w:r w:rsidR="008A1694" w:rsidRPr="00EF2677">
        <w:rPr>
          <w:rFonts w:ascii="Arial" w:eastAsia="Times New Roman" w:hAnsi="Arial" w:cs="Arial"/>
          <w:spacing w:val="-4"/>
          <w:w w:val="95"/>
          <w:sz w:val="24"/>
          <w:szCs w:val="24"/>
          <w:lang w:eastAsia="es-CO"/>
        </w:rPr>
        <w:t xml:space="preserve">carpeta 06 – archivo contestación </w:t>
      </w:r>
      <w:r w:rsidRPr="00EF2677">
        <w:rPr>
          <w:rFonts w:ascii="Arial" w:eastAsia="Times New Roman" w:hAnsi="Arial" w:cs="Arial"/>
          <w:spacing w:val="-4"/>
          <w:w w:val="95"/>
          <w:sz w:val="24"/>
          <w:szCs w:val="24"/>
          <w:lang w:eastAsia="es-CO"/>
        </w:rPr>
        <w:t xml:space="preserve">del expediente digital). </w:t>
      </w:r>
    </w:p>
    <w:p w14:paraId="31791666" w14:textId="77777777" w:rsidR="00292AF3" w:rsidRPr="00EF2677" w:rsidRDefault="00292AF3" w:rsidP="00676A55">
      <w:pPr>
        <w:spacing w:after="0"/>
        <w:jc w:val="both"/>
        <w:textAlignment w:val="baseline"/>
        <w:rPr>
          <w:rFonts w:ascii="Arial" w:eastAsia="Times New Roman" w:hAnsi="Arial" w:cs="Arial"/>
          <w:spacing w:val="-4"/>
          <w:w w:val="95"/>
          <w:sz w:val="24"/>
          <w:szCs w:val="24"/>
          <w:lang w:eastAsia="es-CO"/>
        </w:rPr>
      </w:pPr>
    </w:p>
    <w:p w14:paraId="1DC23B98" w14:textId="5ECE755B" w:rsidR="00B663A0" w:rsidRPr="00EF2677" w:rsidRDefault="00B663A0" w:rsidP="00676A55">
      <w:pPr>
        <w:spacing w:after="0"/>
        <w:jc w:val="both"/>
        <w:textAlignment w:val="baseline"/>
        <w:rPr>
          <w:rFonts w:ascii="Arial" w:eastAsia="Times New Roman" w:hAnsi="Arial" w:cs="Arial"/>
          <w:spacing w:val="-4"/>
          <w:w w:val="95"/>
          <w:sz w:val="24"/>
          <w:szCs w:val="24"/>
          <w:lang w:eastAsia="es-CO"/>
        </w:rPr>
      </w:pPr>
      <w:r w:rsidRPr="00EF2677">
        <w:rPr>
          <w:rFonts w:ascii="Arial" w:eastAsia="Times New Roman" w:hAnsi="Arial" w:cs="Arial"/>
          <w:spacing w:val="-4"/>
          <w:w w:val="95"/>
          <w:sz w:val="24"/>
          <w:szCs w:val="24"/>
          <w:lang w:eastAsia="es-CO"/>
        </w:rPr>
        <w:t xml:space="preserve">En sentencia de </w:t>
      </w:r>
      <w:r w:rsidR="008A1694" w:rsidRPr="00EF2677">
        <w:rPr>
          <w:rFonts w:ascii="Arial" w:eastAsia="Times New Roman" w:hAnsi="Arial" w:cs="Arial"/>
          <w:spacing w:val="-4"/>
          <w:w w:val="95"/>
          <w:sz w:val="24"/>
          <w:szCs w:val="24"/>
          <w:lang w:eastAsia="es-CO"/>
        </w:rPr>
        <w:t>17</w:t>
      </w:r>
      <w:r w:rsidRPr="00EF2677">
        <w:rPr>
          <w:rFonts w:ascii="Arial" w:eastAsia="Times New Roman" w:hAnsi="Arial" w:cs="Arial"/>
          <w:spacing w:val="-4"/>
          <w:w w:val="95"/>
          <w:sz w:val="24"/>
          <w:szCs w:val="24"/>
          <w:lang w:eastAsia="es-CO"/>
        </w:rPr>
        <w:t xml:space="preserve"> de mayo de 2022, la funcionaria de primer grado, determinó que el señor </w:t>
      </w:r>
      <w:r w:rsidR="008A1694" w:rsidRPr="00EF2677">
        <w:rPr>
          <w:rFonts w:ascii="Arial" w:eastAsia="Times New Roman" w:hAnsi="Arial" w:cs="Arial"/>
          <w:spacing w:val="-4"/>
          <w:w w:val="95"/>
          <w:sz w:val="24"/>
          <w:szCs w:val="24"/>
          <w:lang w:eastAsia="es-CO"/>
        </w:rPr>
        <w:t xml:space="preserve">Fabián de Jesús Marín Valencia </w:t>
      </w:r>
      <w:r w:rsidRPr="00EF2677">
        <w:rPr>
          <w:rFonts w:ascii="Arial" w:eastAsia="Times New Roman" w:hAnsi="Arial" w:cs="Arial"/>
          <w:spacing w:val="-4"/>
          <w:w w:val="95"/>
          <w:sz w:val="24"/>
          <w:szCs w:val="24"/>
          <w:lang w:eastAsia="es-CO"/>
        </w:rPr>
        <w:t xml:space="preserve">dejó causada a favor de sus beneficiarios la pensión de sobrevivientes, en consideración a que, </w:t>
      </w:r>
      <w:r w:rsidR="00EE62A7" w:rsidRPr="00EF2677">
        <w:rPr>
          <w:rFonts w:ascii="Arial" w:eastAsia="Times New Roman" w:hAnsi="Arial" w:cs="Arial"/>
          <w:spacing w:val="-4"/>
          <w:w w:val="95"/>
          <w:sz w:val="24"/>
          <w:szCs w:val="24"/>
          <w:lang w:eastAsia="es-CO"/>
        </w:rPr>
        <w:t xml:space="preserve">reunió más de 50 semanas cotizadas al sistema pensional dentro de los tres años anteriores a su deceso, en los términos exigidos por el artículo 12 de la Ley 797 de 2003. </w:t>
      </w:r>
    </w:p>
    <w:p w14:paraId="5DAB6C7B" w14:textId="77777777" w:rsidR="00EE62A7" w:rsidRPr="00EF2677" w:rsidRDefault="00EE62A7" w:rsidP="00676A55">
      <w:pPr>
        <w:spacing w:after="0"/>
        <w:jc w:val="both"/>
        <w:textAlignment w:val="baseline"/>
        <w:rPr>
          <w:rFonts w:ascii="Arial" w:eastAsia="Times New Roman" w:hAnsi="Arial" w:cs="Arial"/>
          <w:spacing w:val="-4"/>
          <w:w w:val="95"/>
          <w:sz w:val="24"/>
          <w:szCs w:val="24"/>
          <w:lang w:eastAsia="es-CO"/>
        </w:rPr>
      </w:pPr>
    </w:p>
    <w:p w14:paraId="5016B9E4" w14:textId="3D52E866" w:rsidR="00EE62A7" w:rsidRPr="00EF2677" w:rsidRDefault="00EE62A7" w:rsidP="00676A55">
      <w:pPr>
        <w:spacing w:after="0"/>
        <w:jc w:val="both"/>
        <w:textAlignment w:val="baseline"/>
        <w:rPr>
          <w:rFonts w:ascii="Arial" w:eastAsia="Times New Roman" w:hAnsi="Arial" w:cs="Arial"/>
          <w:spacing w:val="-4"/>
          <w:w w:val="95"/>
          <w:sz w:val="24"/>
          <w:szCs w:val="24"/>
          <w:lang w:eastAsia="es-CO"/>
        </w:rPr>
      </w:pPr>
      <w:r w:rsidRPr="00EF2677">
        <w:rPr>
          <w:rFonts w:ascii="Arial" w:eastAsia="Times New Roman" w:hAnsi="Arial" w:cs="Arial"/>
          <w:spacing w:val="-4"/>
          <w:w w:val="95"/>
          <w:sz w:val="24"/>
          <w:szCs w:val="24"/>
          <w:lang w:eastAsia="es-CO"/>
        </w:rPr>
        <w:t xml:space="preserve">A continuación, luego de evaluar los distintos elementos de prueba recopilados en la actuación, señaló que la señora Martha Cecilia Morales Salazar, en calidad de compañera permanente del señor Fabián de Jesús Marín Valencia, era beneficiaria de la pensión de sobrevivientes reclamada, advirtiendo que, aunque los testimonios escuchados en el curso del proceso no fueron contundentes, de sus dichos era posible establecer la convivencia entre la pareja durante los últimos 10 años anteriores al deceso del causante, agregando que </w:t>
      </w:r>
      <w:r w:rsidR="00D633AB" w:rsidRPr="00EF2677">
        <w:rPr>
          <w:rFonts w:ascii="Arial" w:eastAsia="Times New Roman" w:hAnsi="Arial" w:cs="Arial"/>
          <w:spacing w:val="-4"/>
          <w:w w:val="95"/>
          <w:sz w:val="24"/>
          <w:szCs w:val="24"/>
          <w:lang w:eastAsia="es-CO"/>
        </w:rPr>
        <w:t>en este caso era fa</w:t>
      </w:r>
      <w:r w:rsidRPr="00EF2677">
        <w:rPr>
          <w:rFonts w:ascii="Arial" w:eastAsia="Times New Roman" w:hAnsi="Arial" w:cs="Arial"/>
          <w:spacing w:val="-4"/>
          <w:w w:val="95"/>
          <w:sz w:val="24"/>
          <w:szCs w:val="24"/>
          <w:lang w:eastAsia="es-CO"/>
        </w:rPr>
        <w:t xml:space="preserve">ctible aplicar perspectiva de género, en atención a la calidad de la demandante, su nivel </w:t>
      </w:r>
      <w:r w:rsidR="00D633AB" w:rsidRPr="00EF2677">
        <w:rPr>
          <w:rFonts w:ascii="Arial" w:eastAsia="Times New Roman" w:hAnsi="Arial" w:cs="Arial"/>
          <w:spacing w:val="-4"/>
          <w:w w:val="95"/>
          <w:sz w:val="24"/>
          <w:szCs w:val="24"/>
          <w:lang w:eastAsia="es-CO"/>
        </w:rPr>
        <w:t>educativo</w:t>
      </w:r>
      <w:r w:rsidRPr="00EF2677">
        <w:rPr>
          <w:rFonts w:ascii="Arial" w:eastAsia="Times New Roman" w:hAnsi="Arial" w:cs="Arial"/>
          <w:spacing w:val="-4"/>
          <w:w w:val="95"/>
          <w:sz w:val="24"/>
          <w:szCs w:val="24"/>
          <w:lang w:eastAsia="es-CO"/>
        </w:rPr>
        <w:t xml:space="preserve">, su desempeño laboral y las condiciones laborales, </w:t>
      </w:r>
      <w:r w:rsidR="00D633AB" w:rsidRPr="00EF2677">
        <w:rPr>
          <w:rFonts w:ascii="Arial" w:eastAsia="Times New Roman" w:hAnsi="Arial" w:cs="Arial"/>
          <w:spacing w:val="-4"/>
          <w:w w:val="95"/>
          <w:sz w:val="24"/>
          <w:szCs w:val="24"/>
          <w:lang w:eastAsia="es-CO"/>
        </w:rPr>
        <w:t xml:space="preserve">más </w:t>
      </w:r>
      <w:r w:rsidR="0527167F" w:rsidRPr="00EF2677">
        <w:rPr>
          <w:rFonts w:ascii="Arial" w:eastAsia="Times New Roman" w:hAnsi="Arial" w:cs="Arial"/>
          <w:spacing w:val="-4"/>
          <w:w w:val="95"/>
          <w:sz w:val="24"/>
          <w:szCs w:val="24"/>
          <w:lang w:eastAsia="es-CO"/>
        </w:rPr>
        <w:t>aún</w:t>
      </w:r>
      <w:r w:rsidR="00D633AB" w:rsidRPr="00EF2677">
        <w:rPr>
          <w:rFonts w:ascii="Arial" w:eastAsia="Times New Roman" w:hAnsi="Arial" w:cs="Arial"/>
          <w:spacing w:val="-4"/>
          <w:w w:val="95"/>
          <w:sz w:val="24"/>
          <w:szCs w:val="24"/>
          <w:lang w:eastAsia="es-CO"/>
        </w:rPr>
        <w:t xml:space="preserve"> cuando </w:t>
      </w:r>
      <w:r w:rsidRPr="00EF2677">
        <w:rPr>
          <w:rFonts w:ascii="Arial" w:eastAsia="Times New Roman" w:hAnsi="Arial" w:cs="Arial"/>
          <w:spacing w:val="-4"/>
          <w:w w:val="95"/>
          <w:sz w:val="24"/>
          <w:szCs w:val="24"/>
          <w:lang w:eastAsia="es-CO"/>
        </w:rPr>
        <w:t xml:space="preserve">los </w:t>
      </w:r>
      <w:r w:rsidRPr="00EF2677">
        <w:rPr>
          <w:rFonts w:ascii="Arial" w:eastAsia="Times New Roman" w:hAnsi="Arial" w:cs="Arial"/>
          <w:spacing w:val="-4"/>
          <w:w w:val="95"/>
          <w:sz w:val="24"/>
          <w:szCs w:val="24"/>
          <w:lang w:eastAsia="es-CO"/>
        </w:rPr>
        <w:lastRenderedPageBreak/>
        <w:t>distintos medios de prueba, esto es, la investigación administrativa y las declaraciones extra juicio no ratificadas</w:t>
      </w:r>
      <w:r w:rsidR="00D633AB" w:rsidRPr="00EF2677">
        <w:rPr>
          <w:rFonts w:ascii="Arial" w:eastAsia="Times New Roman" w:hAnsi="Arial" w:cs="Arial"/>
          <w:spacing w:val="-4"/>
          <w:w w:val="95"/>
          <w:sz w:val="24"/>
          <w:szCs w:val="24"/>
          <w:lang w:eastAsia="es-CO"/>
        </w:rPr>
        <w:t xml:space="preserve"> en el proceso</w:t>
      </w:r>
      <w:r w:rsidRPr="00EF2677">
        <w:rPr>
          <w:rFonts w:ascii="Arial" w:eastAsia="Times New Roman" w:hAnsi="Arial" w:cs="Arial"/>
          <w:spacing w:val="-4"/>
          <w:w w:val="95"/>
          <w:sz w:val="24"/>
          <w:szCs w:val="24"/>
          <w:lang w:eastAsia="es-CO"/>
        </w:rPr>
        <w:t xml:space="preserve">, lograban generarle certeza de la convivencia antes referida. </w:t>
      </w:r>
    </w:p>
    <w:p w14:paraId="02EB378F" w14:textId="77777777" w:rsidR="008A1694" w:rsidRPr="00EF2677" w:rsidRDefault="008A1694" w:rsidP="00676A55">
      <w:pPr>
        <w:spacing w:after="0"/>
        <w:jc w:val="both"/>
        <w:textAlignment w:val="baseline"/>
        <w:rPr>
          <w:rFonts w:ascii="Arial" w:eastAsia="Times New Roman" w:hAnsi="Arial" w:cs="Arial"/>
          <w:spacing w:val="-4"/>
          <w:w w:val="95"/>
          <w:sz w:val="24"/>
          <w:szCs w:val="24"/>
          <w:lang w:eastAsia="es-CO"/>
        </w:rPr>
      </w:pPr>
    </w:p>
    <w:p w14:paraId="36209094" w14:textId="77777777" w:rsidR="00B663A0" w:rsidRPr="00EF2677" w:rsidRDefault="00FB157E" w:rsidP="00676A55">
      <w:pPr>
        <w:spacing w:after="0"/>
        <w:jc w:val="both"/>
        <w:textAlignment w:val="baseline"/>
        <w:rPr>
          <w:rFonts w:ascii="Arial" w:eastAsia="Times New Roman" w:hAnsi="Arial" w:cs="Arial"/>
          <w:spacing w:val="-4"/>
          <w:w w:val="95"/>
          <w:sz w:val="24"/>
          <w:szCs w:val="24"/>
          <w:lang w:eastAsia="es-CO"/>
        </w:rPr>
      </w:pPr>
      <w:r w:rsidRPr="00EF2677">
        <w:rPr>
          <w:rFonts w:ascii="Arial" w:eastAsia="Times New Roman" w:hAnsi="Arial" w:cs="Arial"/>
          <w:spacing w:val="-4"/>
          <w:w w:val="95"/>
          <w:sz w:val="24"/>
          <w:szCs w:val="24"/>
          <w:lang w:eastAsia="es-CO"/>
        </w:rPr>
        <w:t xml:space="preserve">Por tal motivo, condenó </w:t>
      </w:r>
      <w:r w:rsidR="00B663A0" w:rsidRPr="00EF2677">
        <w:rPr>
          <w:rFonts w:ascii="Arial" w:eastAsia="Times New Roman" w:hAnsi="Arial" w:cs="Arial"/>
          <w:spacing w:val="-4"/>
          <w:w w:val="95"/>
          <w:sz w:val="24"/>
          <w:szCs w:val="24"/>
          <w:lang w:eastAsia="es-CO"/>
        </w:rPr>
        <w:t xml:space="preserve">a la Administradora Colombiana de Pensiones </w:t>
      </w:r>
      <w:r w:rsidRPr="00EF2677">
        <w:rPr>
          <w:rFonts w:ascii="Arial" w:eastAsia="Times New Roman" w:hAnsi="Arial" w:cs="Arial"/>
          <w:spacing w:val="-4"/>
          <w:w w:val="95"/>
          <w:sz w:val="24"/>
          <w:szCs w:val="24"/>
          <w:lang w:eastAsia="es-CO"/>
        </w:rPr>
        <w:t xml:space="preserve">a reconocer y pagar la pensión de sobrevivientes en un 100%, a partir del 16 de agosto de 2018, en cuantía igual a un SMMLV, y por trece mesadas anuales, impartiendo condena </w:t>
      </w:r>
      <w:r w:rsidR="00B663A0" w:rsidRPr="00EF2677">
        <w:rPr>
          <w:rFonts w:ascii="Arial" w:eastAsia="Times New Roman" w:hAnsi="Arial" w:cs="Arial"/>
          <w:spacing w:val="-4"/>
          <w:w w:val="95"/>
          <w:sz w:val="24"/>
          <w:szCs w:val="24"/>
          <w:lang w:eastAsia="es-CO"/>
        </w:rPr>
        <w:t xml:space="preserve">a título de retroactivo pensional causado hasta el 30 de abril de 2022, </w:t>
      </w:r>
      <w:r w:rsidRPr="00EF2677">
        <w:rPr>
          <w:rFonts w:ascii="Arial" w:eastAsia="Times New Roman" w:hAnsi="Arial" w:cs="Arial"/>
          <w:spacing w:val="-4"/>
          <w:w w:val="95"/>
          <w:sz w:val="24"/>
          <w:szCs w:val="24"/>
          <w:lang w:eastAsia="es-CO"/>
        </w:rPr>
        <w:t xml:space="preserve">en </w:t>
      </w:r>
      <w:r w:rsidR="00B663A0" w:rsidRPr="00EF2677">
        <w:rPr>
          <w:rFonts w:ascii="Arial" w:eastAsia="Times New Roman" w:hAnsi="Arial" w:cs="Arial"/>
          <w:spacing w:val="-4"/>
          <w:w w:val="95"/>
          <w:sz w:val="24"/>
          <w:szCs w:val="24"/>
          <w:lang w:eastAsia="es-CO"/>
        </w:rPr>
        <w:t>la suma de $</w:t>
      </w:r>
      <w:r w:rsidRPr="00EF2677">
        <w:rPr>
          <w:rFonts w:ascii="Arial" w:eastAsia="Times New Roman" w:hAnsi="Arial" w:cs="Arial"/>
          <w:spacing w:val="-4"/>
          <w:w w:val="95"/>
          <w:sz w:val="24"/>
          <w:szCs w:val="24"/>
          <w:lang w:eastAsia="es-CO"/>
        </w:rPr>
        <w:t>42`284.616</w:t>
      </w:r>
      <w:r w:rsidR="00B663A0" w:rsidRPr="00EF2677">
        <w:rPr>
          <w:rFonts w:ascii="Arial" w:eastAsia="Times New Roman" w:hAnsi="Arial" w:cs="Arial"/>
          <w:spacing w:val="-4"/>
          <w:w w:val="95"/>
          <w:sz w:val="24"/>
          <w:szCs w:val="24"/>
          <w:lang w:eastAsia="es-CO"/>
        </w:rPr>
        <w:t xml:space="preserve">, autorizando a la entidad demandada a descontar lo correspondiente a los aportes al sistema de salud. </w:t>
      </w:r>
    </w:p>
    <w:p w14:paraId="6A05A809" w14:textId="77777777" w:rsidR="00B663A0" w:rsidRPr="00EF2677" w:rsidRDefault="00B663A0" w:rsidP="00676A55">
      <w:pPr>
        <w:spacing w:after="0"/>
        <w:jc w:val="both"/>
        <w:textAlignment w:val="baseline"/>
        <w:rPr>
          <w:rFonts w:ascii="Arial" w:eastAsia="Times New Roman" w:hAnsi="Arial" w:cs="Arial"/>
          <w:spacing w:val="-4"/>
          <w:w w:val="95"/>
          <w:sz w:val="24"/>
          <w:szCs w:val="24"/>
          <w:lang w:eastAsia="es-CO"/>
        </w:rPr>
      </w:pPr>
    </w:p>
    <w:p w14:paraId="40113A00" w14:textId="77777777" w:rsidR="00B663A0" w:rsidRPr="00EF2677" w:rsidRDefault="00B663A0" w:rsidP="00676A55">
      <w:pPr>
        <w:spacing w:after="0"/>
        <w:jc w:val="both"/>
        <w:textAlignment w:val="baseline"/>
        <w:rPr>
          <w:rFonts w:ascii="Arial" w:eastAsia="Times New Roman" w:hAnsi="Arial" w:cs="Arial"/>
          <w:spacing w:val="-4"/>
          <w:w w:val="95"/>
          <w:sz w:val="24"/>
          <w:szCs w:val="24"/>
          <w:lang w:eastAsia="es-CO"/>
        </w:rPr>
      </w:pPr>
      <w:r w:rsidRPr="00EF2677">
        <w:rPr>
          <w:rFonts w:ascii="Arial" w:eastAsia="Times New Roman" w:hAnsi="Arial" w:cs="Arial"/>
          <w:spacing w:val="-4"/>
          <w:w w:val="95"/>
          <w:sz w:val="24"/>
          <w:szCs w:val="24"/>
          <w:lang w:eastAsia="es-CO"/>
        </w:rPr>
        <w:t xml:space="preserve">Posteriormente, le ordenó a esa entidad de seguridad social cancelar a favor de la demandante los intereses moratorios del artículo 141 de la Ley 100 de 1993, sobre cada una de las mesadas dejadas de pagar, a partir del </w:t>
      </w:r>
      <w:r w:rsidR="00FB157E" w:rsidRPr="00EF2677">
        <w:rPr>
          <w:rFonts w:ascii="Arial" w:eastAsia="Times New Roman" w:hAnsi="Arial" w:cs="Arial"/>
          <w:spacing w:val="-4"/>
          <w:w w:val="95"/>
          <w:sz w:val="24"/>
          <w:szCs w:val="24"/>
          <w:lang w:eastAsia="es-CO"/>
        </w:rPr>
        <w:t xml:space="preserve">28 de octubre de 2019 </w:t>
      </w:r>
      <w:r w:rsidRPr="00EF2677">
        <w:rPr>
          <w:rFonts w:ascii="Arial" w:eastAsia="Times New Roman" w:hAnsi="Arial" w:cs="Arial"/>
          <w:spacing w:val="-4"/>
          <w:w w:val="95"/>
          <w:sz w:val="24"/>
          <w:szCs w:val="24"/>
          <w:lang w:eastAsia="es-CO"/>
        </w:rPr>
        <w:t>y hasta el pago efectivo de la obligación.</w:t>
      </w:r>
      <w:r w:rsidR="00FB157E" w:rsidRPr="00EF2677">
        <w:rPr>
          <w:rFonts w:ascii="Arial" w:eastAsia="Times New Roman" w:hAnsi="Arial" w:cs="Arial"/>
          <w:spacing w:val="-4"/>
          <w:w w:val="95"/>
          <w:sz w:val="24"/>
          <w:szCs w:val="24"/>
          <w:lang w:eastAsia="es-CO"/>
        </w:rPr>
        <w:t xml:space="preserve"> </w:t>
      </w:r>
      <w:r w:rsidRPr="00EF2677">
        <w:rPr>
          <w:rFonts w:ascii="Arial" w:eastAsia="Times New Roman" w:hAnsi="Arial" w:cs="Arial"/>
          <w:spacing w:val="-4"/>
          <w:w w:val="95"/>
          <w:sz w:val="24"/>
          <w:szCs w:val="24"/>
          <w:lang w:eastAsia="es-CO"/>
        </w:rPr>
        <w:t xml:space="preserve">Declaró no probadas las excepciones de mérito y condenó en costas en un 100% a la entidad demandada y a favor de la demandante. </w:t>
      </w:r>
    </w:p>
    <w:p w14:paraId="5A39BBE3" w14:textId="77777777" w:rsidR="00B663A0" w:rsidRPr="00EF2677" w:rsidRDefault="00B663A0" w:rsidP="00676A55">
      <w:pPr>
        <w:spacing w:after="0"/>
        <w:jc w:val="both"/>
        <w:textAlignment w:val="baseline"/>
        <w:rPr>
          <w:rFonts w:ascii="Arial" w:eastAsia="Times New Roman" w:hAnsi="Arial" w:cs="Arial"/>
          <w:spacing w:val="-4"/>
          <w:w w:val="95"/>
          <w:sz w:val="24"/>
          <w:szCs w:val="24"/>
          <w:lang w:eastAsia="es-CO"/>
        </w:rPr>
      </w:pPr>
    </w:p>
    <w:p w14:paraId="3BACC28B" w14:textId="7255F84F" w:rsidR="00B663A0" w:rsidRPr="00EF2677" w:rsidRDefault="00B663A0" w:rsidP="00676A55">
      <w:pPr>
        <w:spacing w:after="0"/>
        <w:jc w:val="both"/>
        <w:textAlignment w:val="baseline"/>
        <w:rPr>
          <w:rFonts w:ascii="Arial" w:eastAsia="Times New Roman" w:hAnsi="Arial" w:cs="Arial"/>
          <w:spacing w:val="-4"/>
          <w:w w:val="95"/>
          <w:sz w:val="24"/>
          <w:szCs w:val="24"/>
          <w:lang w:eastAsia="es-CO"/>
        </w:rPr>
      </w:pPr>
      <w:r w:rsidRPr="00EF2677">
        <w:rPr>
          <w:rFonts w:ascii="Arial" w:eastAsia="Times New Roman" w:hAnsi="Arial" w:cs="Arial"/>
          <w:spacing w:val="-4"/>
          <w:w w:val="95"/>
          <w:sz w:val="24"/>
          <w:szCs w:val="24"/>
          <w:lang w:eastAsia="es-CO"/>
        </w:rPr>
        <w:t xml:space="preserve">Inconforme con la decisión, </w:t>
      </w:r>
      <w:r w:rsidR="00FB157E" w:rsidRPr="00EF2677">
        <w:rPr>
          <w:rFonts w:ascii="Arial" w:eastAsia="Times New Roman" w:hAnsi="Arial" w:cs="Arial"/>
          <w:spacing w:val="-4"/>
          <w:w w:val="95"/>
          <w:sz w:val="24"/>
          <w:szCs w:val="24"/>
          <w:lang w:eastAsia="es-CO"/>
        </w:rPr>
        <w:t xml:space="preserve">la </w:t>
      </w:r>
      <w:r w:rsidRPr="00EF2677">
        <w:rPr>
          <w:rFonts w:ascii="Arial" w:eastAsia="Times New Roman" w:hAnsi="Arial" w:cs="Arial"/>
          <w:spacing w:val="-4"/>
          <w:w w:val="95"/>
          <w:sz w:val="24"/>
          <w:szCs w:val="24"/>
          <w:lang w:eastAsia="es-CO"/>
        </w:rPr>
        <w:t>apoderad</w:t>
      </w:r>
      <w:r w:rsidR="00FB157E" w:rsidRPr="00EF2677">
        <w:rPr>
          <w:rFonts w:ascii="Arial" w:eastAsia="Times New Roman" w:hAnsi="Arial" w:cs="Arial"/>
          <w:spacing w:val="-4"/>
          <w:w w:val="95"/>
          <w:sz w:val="24"/>
          <w:szCs w:val="24"/>
          <w:lang w:eastAsia="es-CO"/>
        </w:rPr>
        <w:t xml:space="preserve">a </w:t>
      </w:r>
      <w:r w:rsidRPr="00EF2677">
        <w:rPr>
          <w:rFonts w:ascii="Arial" w:eastAsia="Times New Roman" w:hAnsi="Arial" w:cs="Arial"/>
          <w:spacing w:val="-4"/>
          <w:w w:val="95"/>
          <w:sz w:val="24"/>
          <w:szCs w:val="24"/>
          <w:lang w:eastAsia="es-CO"/>
        </w:rPr>
        <w:t>judicial de la Administradora Colombiana de Pensiones interpuso recurso de apelación manifestando que la demandante n</w:t>
      </w:r>
      <w:r w:rsidR="00FB157E" w:rsidRPr="00EF2677">
        <w:rPr>
          <w:rFonts w:ascii="Arial" w:eastAsia="Times New Roman" w:hAnsi="Arial" w:cs="Arial"/>
          <w:spacing w:val="-4"/>
          <w:w w:val="95"/>
          <w:sz w:val="24"/>
          <w:szCs w:val="24"/>
          <w:lang w:eastAsia="es-CO"/>
        </w:rPr>
        <w:t xml:space="preserve">o logró acreditar el tiempo de convivencia mínimo exigido en la norma, </w:t>
      </w:r>
      <w:r w:rsidR="00CF079A" w:rsidRPr="00EF2677">
        <w:rPr>
          <w:rFonts w:ascii="Arial" w:eastAsia="Times New Roman" w:hAnsi="Arial" w:cs="Arial"/>
          <w:spacing w:val="-4"/>
          <w:w w:val="95"/>
          <w:sz w:val="24"/>
          <w:szCs w:val="24"/>
          <w:lang w:eastAsia="es-CO"/>
        </w:rPr>
        <w:t>y que</w:t>
      </w:r>
      <w:r w:rsidR="00FB157E" w:rsidRPr="00EF2677">
        <w:rPr>
          <w:rFonts w:ascii="Arial" w:eastAsia="Times New Roman" w:hAnsi="Arial" w:cs="Arial"/>
          <w:spacing w:val="-4"/>
          <w:w w:val="95"/>
          <w:sz w:val="24"/>
          <w:szCs w:val="24"/>
          <w:lang w:eastAsia="es-CO"/>
        </w:rPr>
        <w:t xml:space="preserve"> existió una indebida valoración de la prueba, pues </w:t>
      </w:r>
      <w:r w:rsidR="00CF079A" w:rsidRPr="00EF2677">
        <w:rPr>
          <w:rFonts w:ascii="Arial" w:eastAsia="Times New Roman" w:hAnsi="Arial" w:cs="Arial"/>
          <w:spacing w:val="-4"/>
          <w:w w:val="95"/>
          <w:sz w:val="24"/>
          <w:szCs w:val="24"/>
          <w:lang w:eastAsia="es-CO"/>
        </w:rPr>
        <w:t>no</w:t>
      </w:r>
      <w:r w:rsidR="008072BA" w:rsidRPr="00EF2677">
        <w:rPr>
          <w:rFonts w:ascii="Arial" w:eastAsia="Times New Roman" w:hAnsi="Arial" w:cs="Arial"/>
          <w:spacing w:val="-4"/>
          <w:w w:val="95"/>
          <w:sz w:val="24"/>
          <w:szCs w:val="24"/>
          <w:lang w:eastAsia="es-CO"/>
        </w:rPr>
        <w:t xml:space="preserve"> solo no </w:t>
      </w:r>
      <w:r w:rsidR="00CF079A" w:rsidRPr="00EF2677">
        <w:rPr>
          <w:rFonts w:ascii="Arial" w:eastAsia="Times New Roman" w:hAnsi="Arial" w:cs="Arial"/>
          <w:spacing w:val="-4"/>
          <w:w w:val="95"/>
          <w:sz w:val="24"/>
          <w:szCs w:val="24"/>
          <w:lang w:eastAsia="es-CO"/>
        </w:rPr>
        <w:t>se tuvo en cuenta la co</w:t>
      </w:r>
      <w:r w:rsidR="00FB157E" w:rsidRPr="00EF2677">
        <w:rPr>
          <w:rFonts w:ascii="Arial" w:eastAsia="Times New Roman" w:hAnsi="Arial" w:cs="Arial"/>
          <w:spacing w:val="-4"/>
          <w:w w:val="95"/>
          <w:sz w:val="24"/>
          <w:szCs w:val="24"/>
          <w:lang w:eastAsia="es-CO"/>
        </w:rPr>
        <w:t xml:space="preserve">nfesión </w:t>
      </w:r>
      <w:r w:rsidR="00CF079A" w:rsidRPr="00EF2677">
        <w:rPr>
          <w:rFonts w:ascii="Arial" w:eastAsia="Times New Roman" w:hAnsi="Arial" w:cs="Arial"/>
          <w:spacing w:val="-4"/>
          <w:w w:val="95"/>
          <w:sz w:val="24"/>
          <w:szCs w:val="24"/>
          <w:lang w:eastAsia="es-CO"/>
        </w:rPr>
        <w:t>que hizo la demandante al rendir interrogatorio</w:t>
      </w:r>
      <w:r w:rsidR="00FB157E" w:rsidRPr="00EF2677">
        <w:rPr>
          <w:rFonts w:ascii="Arial" w:eastAsia="Times New Roman" w:hAnsi="Arial" w:cs="Arial"/>
          <w:spacing w:val="-4"/>
          <w:w w:val="95"/>
          <w:sz w:val="24"/>
          <w:szCs w:val="24"/>
          <w:lang w:eastAsia="es-CO"/>
        </w:rPr>
        <w:t xml:space="preserve"> de parte, sino que además </w:t>
      </w:r>
      <w:r w:rsidR="00CF079A" w:rsidRPr="00EF2677">
        <w:rPr>
          <w:rFonts w:ascii="Arial" w:eastAsia="Times New Roman" w:hAnsi="Arial" w:cs="Arial"/>
          <w:spacing w:val="-4"/>
          <w:w w:val="95"/>
          <w:sz w:val="24"/>
          <w:szCs w:val="24"/>
          <w:lang w:eastAsia="es-CO"/>
        </w:rPr>
        <w:t xml:space="preserve">hubo una distorsión total de la prueba testimonial, puesto que se le dio un alcance que no correspondía, </w:t>
      </w:r>
      <w:r w:rsidR="008072BA" w:rsidRPr="00EF2677">
        <w:rPr>
          <w:rFonts w:ascii="Arial" w:eastAsia="Times New Roman" w:hAnsi="Arial" w:cs="Arial"/>
          <w:spacing w:val="-4"/>
          <w:w w:val="95"/>
          <w:sz w:val="24"/>
          <w:szCs w:val="24"/>
          <w:lang w:eastAsia="es-CO"/>
        </w:rPr>
        <w:t xml:space="preserve">dado que fueron contradictorios entre sí, agregando que las declaraciones extra juicio deben ser ratificadas en audiencia. Por lo que solicita se revoque la sentencia y se den por probadas las excepciones de mérito propuestas. </w:t>
      </w:r>
      <w:r w:rsidR="00CF079A" w:rsidRPr="00EF2677">
        <w:rPr>
          <w:rFonts w:ascii="Arial" w:eastAsia="Times New Roman" w:hAnsi="Arial" w:cs="Arial"/>
          <w:spacing w:val="-4"/>
          <w:w w:val="95"/>
          <w:sz w:val="24"/>
          <w:szCs w:val="24"/>
          <w:lang w:eastAsia="es-CO"/>
        </w:rPr>
        <w:t xml:space="preserve"> </w:t>
      </w:r>
    </w:p>
    <w:p w14:paraId="41C8F396" w14:textId="77777777" w:rsidR="008072BA" w:rsidRPr="00EF2677" w:rsidRDefault="008072BA" w:rsidP="00676A55">
      <w:pPr>
        <w:spacing w:after="0"/>
        <w:jc w:val="both"/>
        <w:textAlignment w:val="baseline"/>
        <w:rPr>
          <w:rFonts w:ascii="Arial" w:eastAsia="Times New Roman" w:hAnsi="Arial" w:cs="Arial"/>
          <w:spacing w:val="-4"/>
          <w:w w:val="95"/>
          <w:sz w:val="24"/>
          <w:szCs w:val="24"/>
          <w:lang w:eastAsia="es-CO"/>
        </w:rPr>
      </w:pPr>
    </w:p>
    <w:p w14:paraId="5ABAAC9D" w14:textId="77777777" w:rsidR="00B663A0" w:rsidRPr="00EF2677" w:rsidRDefault="00B663A0" w:rsidP="00676A55">
      <w:pPr>
        <w:spacing w:after="0"/>
        <w:jc w:val="both"/>
        <w:textAlignment w:val="baseline"/>
        <w:rPr>
          <w:rFonts w:ascii="Arial" w:eastAsia="Times New Roman" w:hAnsi="Arial" w:cs="Arial"/>
          <w:spacing w:val="-4"/>
          <w:w w:val="95"/>
          <w:sz w:val="24"/>
          <w:szCs w:val="24"/>
          <w:lang w:eastAsia="es-CO"/>
        </w:rPr>
      </w:pPr>
      <w:r w:rsidRPr="00EF2677">
        <w:rPr>
          <w:rFonts w:ascii="Arial" w:eastAsia="Times New Roman" w:hAnsi="Arial" w:cs="Arial"/>
          <w:spacing w:val="-4"/>
          <w:w w:val="95"/>
          <w:sz w:val="24"/>
          <w:szCs w:val="24"/>
          <w:lang w:eastAsia="es-CO"/>
        </w:rPr>
        <w:t>Al haber resultado afectos los intereses de la Administradora Colombiana de Pensiones, se dispuso también el grado jurisdiccional de consulta a su favor.</w:t>
      </w:r>
    </w:p>
    <w:p w14:paraId="6E7BEAA2" w14:textId="088BD83F" w:rsidR="00B663A0" w:rsidRDefault="00B663A0" w:rsidP="00676A55">
      <w:pPr>
        <w:spacing w:after="0"/>
        <w:jc w:val="both"/>
        <w:textAlignment w:val="baseline"/>
        <w:rPr>
          <w:rFonts w:ascii="Arial" w:eastAsia="Times New Roman" w:hAnsi="Arial" w:cs="Arial"/>
          <w:spacing w:val="-4"/>
          <w:w w:val="95"/>
          <w:sz w:val="24"/>
          <w:szCs w:val="24"/>
          <w:lang w:eastAsia="es-CO"/>
        </w:rPr>
      </w:pPr>
    </w:p>
    <w:p w14:paraId="77F3AFD7" w14:textId="77777777" w:rsidR="00EF2677" w:rsidRPr="00EF2677" w:rsidRDefault="00EF2677" w:rsidP="00676A55">
      <w:pPr>
        <w:spacing w:after="0"/>
        <w:jc w:val="both"/>
        <w:textAlignment w:val="baseline"/>
        <w:rPr>
          <w:rFonts w:ascii="Arial" w:eastAsia="Times New Roman" w:hAnsi="Arial" w:cs="Arial"/>
          <w:spacing w:val="-4"/>
          <w:w w:val="95"/>
          <w:sz w:val="24"/>
          <w:szCs w:val="24"/>
          <w:lang w:eastAsia="es-CO"/>
        </w:rPr>
      </w:pPr>
    </w:p>
    <w:p w14:paraId="1A8C412C" w14:textId="77777777" w:rsidR="00B663A0" w:rsidRPr="00EF2677" w:rsidRDefault="00B663A0" w:rsidP="00676A55">
      <w:pPr>
        <w:spacing w:after="0"/>
        <w:jc w:val="center"/>
        <w:textAlignment w:val="baseline"/>
        <w:rPr>
          <w:rFonts w:ascii="Arial" w:eastAsia="Times New Roman" w:hAnsi="Arial" w:cs="Arial"/>
          <w:spacing w:val="-4"/>
          <w:w w:val="95"/>
          <w:sz w:val="24"/>
          <w:szCs w:val="24"/>
          <w:lang w:eastAsia="es-CO"/>
        </w:rPr>
      </w:pPr>
      <w:r w:rsidRPr="00EF2677">
        <w:rPr>
          <w:rFonts w:ascii="Arial" w:eastAsia="Times New Roman" w:hAnsi="Arial" w:cs="Arial"/>
          <w:b/>
          <w:bCs/>
          <w:spacing w:val="-4"/>
          <w:w w:val="95"/>
          <w:sz w:val="24"/>
          <w:szCs w:val="24"/>
          <w:lang w:eastAsia="es-CO"/>
        </w:rPr>
        <w:t>ALEGATOS DE CONCLUSIÓN</w:t>
      </w:r>
      <w:r w:rsidRPr="00EF2677">
        <w:rPr>
          <w:rFonts w:ascii="Arial" w:eastAsia="Times New Roman" w:hAnsi="Arial" w:cs="Arial"/>
          <w:spacing w:val="-4"/>
          <w:w w:val="95"/>
          <w:sz w:val="24"/>
          <w:szCs w:val="24"/>
          <w:lang w:eastAsia="es-CO"/>
        </w:rPr>
        <w:t>   </w:t>
      </w:r>
    </w:p>
    <w:p w14:paraId="78C4D673" w14:textId="77777777" w:rsidR="00B663A0" w:rsidRPr="00EF2677" w:rsidRDefault="00B663A0" w:rsidP="00676A55">
      <w:pPr>
        <w:pStyle w:val="Sinespaciado"/>
        <w:spacing w:line="276" w:lineRule="auto"/>
        <w:rPr>
          <w:rFonts w:ascii="Arial" w:hAnsi="Arial" w:cs="Arial"/>
          <w:spacing w:val="-4"/>
          <w:w w:val="95"/>
          <w:sz w:val="24"/>
          <w:szCs w:val="24"/>
          <w:lang w:eastAsia="es-CO"/>
        </w:rPr>
      </w:pPr>
      <w:r w:rsidRPr="00EF2677">
        <w:rPr>
          <w:rFonts w:ascii="Arial" w:hAnsi="Arial" w:cs="Arial"/>
          <w:spacing w:val="-4"/>
          <w:w w:val="95"/>
          <w:sz w:val="24"/>
          <w:szCs w:val="24"/>
          <w:lang w:eastAsia="es-CO"/>
        </w:rPr>
        <w:t>   </w:t>
      </w:r>
    </w:p>
    <w:p w14:paraId="6EDAF73C" w14:textId="77777777" w:rsidR="00B663A0" w:rsidRPr="00EF2677" w:rsidRDefault="00B663A0" w:rsidP="00676A55">
      <w:pPr>
        <w:spacing w:after="0"/>
        <w:jc w:val="both"/>
        <w:textAlignment w:val="baseline"/>
        <w:rPr>
          <w:rFonts w:ascii="Arial" w:eastAsia="Times New Roman" w:hAnsi="Arial" w:cs="Arial"/>
          <w:spacing w:val="-4"/>
          <w:w w:val="95"/>
          <w:sz w:val="24"/>
          <w:szCs w:val="24"/>
          <w:lang w:eastAsia="es-CO"/>
        </w:rPr>
      </w:pPr>
      <w:r w:rsidRPr="00EF2677">
        <w:rPr>
          <w:rFonts w:ascii="Arial" w:eastAsia="Times New Roman" w:hAnsi="Arial" w:cs="Arial"/>
          <w:spacing w:val="-4"/>
          <w:w w:val="95"/>
          <w:sz w:val="24"/>
          <w:szCs w:val="24"/>
          <w:lang w:eastAsia="es-CO"/>
        </w:rPr>
        <w:t>Conforme se dejó plasmado en la constancia emitida por la Secretaría de la Corporación, únicamente la Administradora Colombiana de Pensiones hizo uso del derecho a presentar en término los alegatos de conclusión en esta sede.</w:t>
      </w:r>
    </w:p>
    <w:p w14:paraId="72A3D3EC" w14:textId="77777777" w:rsidR="00B663A0" w:rsidRPr="00EF2677" w:rsidRDefault="00B663A0" w:rsidP="00676A55">
      <w:pPr>
        <w:spacing w:after="0"/>
        <w:jc w:val="both"/>
        <w:textAlignment w:val="baseline"/>
        <w:rPr>
          <w:rFonts w:ascii="Arial" w:eastAsia="Times New Roman" w:hAnsi="Arial" w:cs="Arial"/>
          <w:spacing w:val="-4"/>
          <w:w w:val="95"/>
          <w:sz w:val="24"/>
          <w:szCs w:val="24"/>
          <w:lang w:eastAsia="es-CO"/>
        </w:rPr>
      </w:pPr>
    </w:p>
    <w:p w14:paraId="13AEAB1E" w14:textId="318FD8F2" w:rsidR="00B663A0" w:rsidRPr="00EF2677" w:rsidRDefault="00B663A0" w:rsidP="00676A55">
      <w:pPr>
        <w:spacing w:after="0"/>
        <w:jc w:val="both"/>
        <w:textAlignment w:val="baseline"/>
        <w:rPr>
          <w:rFonts w:ascii="Arial" w:eastAsia="Times New Roman" w:hAnsi="Arial" w:cs="Arial"/>
          <w:spacing w:val="-4"/>
          <w:w w:val="95"/>
          <w:sz w:val="24"/>
          <w:szCs w:val="24"/>
          <w:lang w:eastAsia="es-CO"/>
        </w:rPr>
      </w:pPr>
      <w:r w:rsidRPr="00EF2677">
        <w:rPr>
          <w:rFonts w:ascii="Arial" w:eastAsia="Times New Roman" w:hAnsi="Arial" w:cs="Arial"/>
          <w:spacing w:val="-4"/>
          <w:w w:val="95"/>
          <w:sz w:val="24"/>
          <w:szCs w:val="24"/>
          <w:lang w:eastAsia="es-CO"/>
        </w:rPr>
        <w:t>En cuanto al contenido de los alegatos de conclusión emitidos por Colpensiones, teniendo en cuenta que el artículo 279 del CGP dispone que </w:t>
      </w:r>
      <w:r w:rsidRPr="00EF2677">
        <w:rPr>
          <w:rFonts w:ascii="Arial" w:eastAsia="Times New Roman" w:hAnsi="Arial" w:cs="Arial"/>
          <w:i/>
          <w:iCs/>
          <w:spacing w:val="-4"/>
          <w:w w:val="95"/>
          <w:sz w:val="24"/>
          <w:szCs w:val="24"/>
          <w:lang w:eastAsia="es-CO"/>
        </w:rPr>
        <w:t>“</w:t>
      </w:r>
      <w:r w:rsidR="00D004D3" w:rsidRPr="00EF2677">
        <w:rPr>
          <w:rFonts w:ascii="Arial" w:eastAsia="Times New Roman" w:hAnsi="Arial" w:cs="Arial"/>
          <w:i/>
          <w:iCs/>
          <w:spacing w:val="-4"/>
          <w:w w:val="95"/>
          <w:szCs w:val="24"/>
          <w:lang w:eastAsia="es-CO"/>
        </w:rPr>
        <w:t>n</w:t>
      </w:r>
      <w:r w:rsidRPr="00EF2677">
        <w:rPr>
          <w:rFonts w:ascii="Arial" w:eastAsia="Times New Roman" w:hAnsi="Arial" w:cs="Arial"/>
          <w:i/>
          <w:iCs/>
          <w:spacing w:val="-4"/>
          <w:w w:val="95"/>
          <w:szCs w:val="24"/>
          <w:lang w:eastAsia="es-CO"/>
        </w:rPr>
        <w:t>o se podrá hacer transcripciones o reproducciones de actas, decisiones o conceptos que obren en el expediente</w:t>
      </w:r>
      <w:r w:rsidRPr="00EF2677">
        <w:rPr>
          <w:rFonts w:ascii="Arial" w:eastAsia="Times New Roman" w:hAnsi="Arial" w:cs="Arial"/>
          <w:i/>
          <w:iCs/>
          <w:spacing w:val="-4"/>
          <w:w w:val="95"/>
          <w:sz w:val="24"/>
          <w:szCs w:val="24"/>
          <w:lang w:eastAsia="es-CO"/>
        </w:rPr>
        <w:t>”,</w:t>
      </w:r>
      <w:r w:rsidRPr="00EF2677">
        <w:rPr>
          <w:rFonts w:ascii="Arial" w:eastAsia="Times New Roman" w:hAnsi="Arial" w:cs="Arial"/>
          <w:spacing w:val="-4"/>
          <w:w w:val="95"/>
          <w:sz w:val="24"/>
          <w:szCs w:val="24"/>
          <w:lang w:eastAsia="es-CO"/>
        </w:rPr>
        <w:t> baste decir que, los argumentos esgrimidos por ella coinciden con los expuestos en la sustentación del recurso de apelación.</w:t>
      </w:r>
    </w:p>
    <w:p w14:paraId="443F88E9" w14:textId="77777777" w:rsidR="00B663A0" w:rsidRPr="00EF2677" w:rsidRDefault="00B663A0" w:rsidP="00676A55">
      <w:pPr>
        <w:spacing w:after="0"/>
        <w:jc w:val="both"/>
        <w:textAlignment w:val="baseline"/>
        <w:rPr>
          <w:rFonts w:ascii="Arial" w:eastAsia="Times New Roman" w:hAnsi="Arial" w:cs="Arial"/>
          <w:spacing w:val="-4"/>
          <w:w w:val="95"/>
          <w:sz w:val="24"/>
          <w:szCs w:val="24"/>
          <w:lang w:eastAsia="es-CO"/>
        </w:rPr>
      </w:pPr>
      <w:r w:rsidRPr="00EF2677">
        <w:rPr>
          <w:rFonts w:ascii="Arial" w:eastAsia="Times New Roman" w:hAnsi="Arial" w:cs="Arial"/>
          <w:spacing w:val="-4"/>
          <w:w w:val="95"/>
          <w:sz w:val="24"/>
          <w:szCs w:val="24"/>
          <w:lang w:eastAsia="es-CO"/>
        </w:rPr>
        <w:t> </w:t>
      </w:r>
    </w:p>
    <w:p w14:paraId="7C1284FD" w14:textId="77777777" w:rsidR="00B663A0" w:rsidRPr="00EF2677" w:rsidRDefault="00B663A0" w:rsidP="00676A55">
      <w:pPr>
        <w:spacing w:after="0"/>
        <w:jc w:val="both"/>
        <w:textAlignment w:val="baseline"/>
        <w:rPr>
          <w:rFonts w:ascii="Arial" w:eastAsia="Times New Roman" w:hAnsi="Arial" w:cs="Arial"/>
          <w:spacing w:val="-4"/>
          <w:w w:val="95"/>
          <w:sz w:val="24"/>
          <w:szCs w:val="24"/>
          <w:lang w:eastAsia="es-CO"/>
        </w:rPr>
      </w:pPr>
      <w:r w:rsidRPr="00EF2677">
        <w:rPr>
          <w:rFonts w:ascii="Arial" w:eastAsia="Times New Roman" w:hAnsi="Arial" w:cs="Arial"/>
          <w:spacing w:val="-4"/>
          <w:w w:val="95"/>
          <w:sz w:val="24"/>
          <w:szCs w:val="24"/>
          <w:lang w:eastAsia="es-CO"/>
        </w:rPr>
        <w:t>Atendidas las argumentaciones, a esta Sala de Decisión le corresponde resolver los siguientes: </w:t>
      </w:r>
    </w:p>
    <w:p w14:paraId="67400477" w14:textId="625ED3CF" w:rsidR="799217CB" w:rsidRDefault="799217CB" w:rsidP="00EF2677">
      <w:pPr>
        <w:pStyle w:val="Sinespaciado"/>
        <w:spacing w:line="276" w:lineRule="auto"/>
        <w:rPr>
          <w:rFonts w:ascii="Arial" w:eastAsia="Times New Roman" w:hAnsi="Arial" w:cs="Arial"/>
          <w:b/>
          <w:bCs/>
          <w:spacing w:val="-4"/>
          <w:w w:val="95"/>
          <w:sz w:val="24"/>
          <w:szCs w:val="24"/>
          <w:lang w:eastAsia="es-CO"/>
        </w:rPr>
      </w:pPr>
    </w:p>
    <w:p w14:paraId="6AF0922D" w14:textId="77777777" w:rsidR="00EF2677" w:rsidRPr="00EF2677" w:rsidRDefault="00EF2677" w:rsidP="00EF2677">
      <w:pPr>
        <w:pStyle w:val="Sinespaciado"/>
        <w:spacing w:line="276" w:lineRule="auto"/>
        <w:rPr>
          <w:rFonts w:ascii="Arial" w:eastAsia="Times New Roman" w:hAnsi="Arial" w:cs="Arial"/>
          <w:b/>
          <w:bCs/>
          <w:spacing w:val="-4"/>
          <w:w w:val="95"/>
          <w:sz w:val="24"/>
          <w:szCs w:val="24"/>
          <w:lang w:eastAsia="es-CO"/>
        </w:rPr>
      </w:pPr>
    </w:p>
    <w:p w14:paraId="078AA188" w14:textId="77777777" w:rsidR="00B663A0" w:rsidRPr="00EF2677" w:rsidRDefault="00B663A0" w:rsidP="00676A55">
      <w:pPr>
        <w:pStyle w:val="Sinespaciado"/>
        <w:spacing w:line="276" w:lineRule="auto"/>
        <w:jc w:val="center"/>
        <w:rPr>
          <w:rFonts w:ascii="Arial" w:eastAsia="Times New Roman" w:hAnsi="Arial" w:cs="Arial"/>
          <w:spacing w:val="-4"/>
          <w:w w:val="95"/>
          <w:sz w:val="24"/>
          <w:szCs w:val="24"/>
          <w:lang w:eastAsia="es-CO"/>
        </w:rPr>
      </w:pPr>
      <w:r w:rsidRPr="00EF2677">
        <w:rPr>
          <w:rFonts w:ascii="Arial" w:eastAsia="Times New Roman" w:hAnsi="Arial" w:cs="Arial"/>
          <w:b/>
          <w:bCs/>
          <w:spacing w:val="-4"/>
          <w:w w:val="95"/>
          <w:sz w:val="24"/>
          <w:szCs w:val="24"/>
          <w:lang w:eastAsia="es-CO"/>
        </w:rPr>
        <w:t>PROBLEMAS JURÍDICOS </w:t>
      </w:r>
      <w:r w:rsidRPr="00EF2677">
        <w:rPr>
          <w:rFonts w:ascii="Arial" w:eastAsia="Times New Roman" w:hAnsi="Arial" w:cs="Arial"/>
          <w:spacing w:val="-4"/>
          <w:w w:val="95"/>
          <w:sz w:val="24"/>
          <w:szCs w:val="24"/>
          <w:lang w:eastAsia="es-CO"/>
        </w:rPr>
        <w:t> </w:t>
      </w:r>
    </w:p>
    <w:p w14:paraId="63E4A9CD" w14:textId="77777777" w:rsidR="00B663A0" w:rsidRPr="00EF2677" w:rsidRDefault="00B663A0" w:rsidP="00676A55">
      <w:pPr>
        <w:pStyle w:val="Sinespaciado"/>
        <w:spacing w:line="276" w:lineRule="auto"/>
        <w:rPr>
          <w:rFonts w:ascii="Arial" w:hAnsi="Arial" w:cs="Arial"/>
          <w:spacing w:val="-4"/>
          <w:w w:val="95"/>
          <w:sz w:val="24"/>
          <w:szCs w:val="24"/>
        </w:rPr>
      </w:pPr>
      <w:r w:rsidRPr="00EF2677">
        <w:rPr>
          <w:rFonts w:ascii="Arial" w:hAnsi="Arial" w:cs="Arial"/>
          <w:spacing w:val="-4"/>
          <w:w w:val="95"/>
          <w:sz w:val="24"/>
          <w:szCs w:val="24"/>
          <w:lang w:eastAsia="es-CO"/>
        </w:rPr>
        <w:t> </w:t>
      </w:r>
    </w:p>
    <w:p w14:paraId="08B1B6DA" w14:textId="77777777" w:rsidR="00B663A0" w:rsidRPr="00EF2677" w:rsidRDefault="00B663A0" w:rsidP="00D004D3">
      <w:pPr>
        <w:spacing w:after="0"/>
        <w:ind w:left="426" w:right="420"/>
        <w:jc w:val="both"/>
        <w:textAlignment w:val="baseline"/>
        <w:rPr>
          <w:rFonts w:ascii="Arial" w:eastAsia="Times New Roman" w:hAnsi="Arial" w:cs="Arial"/>
          <w:i/>
          <w:spacing w:val="-4"/>
          <w:w w:val="95"/>
          <w:sz w:val="24"/>
          <w:szCs w:val="24"/>
          <w:lang w:eastAsia="es-CO"/>
        </w:rPr>
      </w:pPr>
      <w:r w:rsidRPr="00EF2677">
        <w:rPr>
          <w:rFonts w:ascii="Arial" w:eastAsia="Times New Roman" w:hAnsi="Arial" w:cs="Arial"/>
          <w:b/>
          <w:bCs/>
          <w:i/>
          <w:color w:val="000000"/>
          <w:spacing w:val="-4"/>
          <w:w w:val="95"/>
          <w:sz w:val="24"/>
          <w:szCs w:val="24"/>
          <w:shd w:val="clear" w:color="auto" w:fill="FFFFFF"/>
          <w:lang w:val="es-ES" w:eastAsia="es-CO"/>
        </w:rPr>
        <w:t>¿</w:t>
      </w:r>
      <w:r w:rsidRPr="00EF2677">
        <w:rPr>
          <w:rFonts w:ascii="Arial" w:eastAsia="Times New Roman" w:hAnsi="Arial" w:cs="Arial"/>
          <w:b/>
          <w:bCs/>
          <w:i/>
          <w:spacing w:val="-4"/>
          <w:w w:val="95"/>
          <w:sz w:val="24"/>
          <w:szCs w:val="24"/>
          <w:lang w:val="es-ES" w:eastAsia="es-CO"/>
        </w:rPr>
        <w:t xml:space="preserve">Dejó causada la pensión de sobrevivientes a favor de sus beneficiarios el señor </w:t>
      </w:r>
      <w:r w:rsidR="008072BA" w:rsidRPr="00EF2677">
        <w:rPr>
          <w:rFonts w:ascii="Arial" w:eastAsia="Times New Roman" w:hAnsi="Arial" w:cs="Arial"/>
          <w:b/>
          <w:bCs/>
          <w:i/>
          <w:spacing w:val="-4"/>
          <w:w w:val="95"/>
          <w:sz w:val="24"/>
          <w:szCs w:val="24"/>
          <w:lang w:val="es-ES" w:eastAsia="es-CO"/>
        </w:rPr>
        <w:t>Fabián de Jesús Marín Valencia</w:t>
      </w:r>
      <w:r w:rsidRPr="00EF2677">
        <w:rPr>
          <w:rFonts w:ascii="Arial" w:eastAsia="Times New Roman" w:hAnsi="Arial" w:cs="Arial"/>
          <w:b/>
          <w:bCs/>
          <w:i/>
          <w:color w:val="000000"/>
          <w:spacing w:val="-4"/>
          <w:w w:val="95"/>
          <w:sz w:val="24"/>
          <w:szCs w:val="24"/>
          <w:shd w:val="clear" w:color="auto" w:fill="FFFFFF"/>
          <w:lang w:val="es-ES" w:eastAsia="es-CO"/>
        </w:rPr>
        <w:t>?</w:t>
      </w:r>
      <w:r w:rsidRPr="00EF2677">
        <w:rPr>
          <w:rFonts w:ascii="Arial" w:eastAsia="Times New Roman" w:hAnsi="Arial" w:cs="Arial"/>
          <w:i/>
          <w:color w:val="000000"/>
          <w:spacing w:val="-4"/>
          <w:w w:val="95"/>
          <w:sz w:val="24"/>
          <w:szCs w:val="24"/>
          <w:lang w:eastAsia="es-CO"/>
        </w:rPr>
        <w:t> </w:t>
      </w:r>
    </w:p>
    <w:p w14:paraId="4F6584BE" w14:textId="77777777" w:rsidR="00B663A0" w:rsidRPr="00EF2677" w:rsidRDefault="00B663A0" w:rsidP="00D004D3">
      <w:pPr>
        <w:pStyle w:val="Sinespaciado"/>
        <w:spacing w:line="276" w:lineRule="auto"/>
        <w:ind w:left="426" w:right="420"/>
        <w:rPr>
          <w:rFonts w:ascii="Arial" w:hAnsi="Arial" w:cs="Arial"/>
          <w:i/>
          <w:spacing w:val="-4"/>
          <w:w w:val="95"/>
          <w:sz w:val="24"/>
          <w:szCs w:val="24"/>
          <w:lang w:eastAsia="es-CO"/>
        </w:rPr>
      </w:pPr>
      <w:r w:rsidRPr="00EF2677">
        <w:rPr>
          <w:rFonts w:ascii="Arial" w:hAnsi="Arial" w:cs="Arial"/>
          <w:i/>
          <w:spacing w:val="-4"/>
          <w:w w:val="95"/>
          <w:sz w:val="24"/>
          <w:szCs w:val="24"/>
          <w:lang w:eastAsia="es-CO"/>
        </w:rPr>
        <w:t> </w:t>
      </w:r>
    </w:p>
    <w:p w14:paraId="42BA0436" w14:textId="77777777" w:rsidR="00B663A0" w:rsidRPr="00EF2677" w:rsidRDefault="00B663A0" w:rsidP="00D004D3">
      <w:pPr>
        <w:spacing w:after="0"/>
        <w:ind w:left="426" w:right="420"/>
        <w:jc w:val="both"/>
        <w:textAlignment w:val="baseline"/>
        <w:rPr>
          <w:rFonts w:ascii="Arial" w:eastAsia="Times New Roman" w:hAnsi="Arial" w:cs="Arial"/>
          <w:b/>
          <w:bCs/>
          <w:i/>
          <w:color w:val="000000"/>
          <w:spacing w:val="-4"/>
          <w:w w:val="95"/>
          <w:sz w:val="24"/>
          <w:szCs w:val="24"/>
          <w:shd w:val="clear" w:color="auto" w:fill="FFFFFF"/>
          <w:lang w:val="es-ES" w:eastAsia="es-CO"/>
        </w:rPr>
      </w:pPr>
      <w:r w:rsidRPr="00EF2677">
        <w:rPr>
          <w:rFonts w:ascii="Arial" w:eastAsia="Times New Roman" w:hAnsi="Arial" w:cs="Arial"/>
          <w:b/>
          <w:bCs/>
          <w:i/>
          <w:color w:val="000000"/>
          <w:spacing w:val="-4"/>
          <w:w w:val="95"/>
          <w:sz w:val="24"/>
          <w:szCs w:val="24"/>
          <w:shd w:val="clear" w:color="auto" w:fill="FFFFFF"/>
          <w:lang w:val="es-ES" w:eastAsia="es-CO"/>
        </w:rPr>
        <w:lastRenderedPageBreak/>
        <w:t>¿Acreditó la señora Mar</w:t>
      </w:r>
      <w:r w:rsidR="006F5FDD" w:rsidRPr="00EF2677">
        <w:rPr>
          <w:rFonts w:ascii="Arial" w:eastAsia="Times New Roman" w:hAnsi="Arial" w:cs="Arial"/>
          <w:b/>
          <w:bCs/>
          <w:i/>
          <w:color w:val="000000"/>
          <w:spacing w:val="-4"/>
          <w:w w:val="95"/>
          <w:sz w:val="24"/>
          <w:szCs w:val="24"/>
          <w:shd w:val="clear" w:color="auto" w:fill="FFFFFF"/>
          <w:lang w:val="es-ES" w:eastAsia="es-CO"/>
        </w:rPr>
        <w:t xml:space="preserve">tha Cecilia Morales Salazar </w:t>
      </w:r>
      <w:r w:rsidRPr="00EF2677">
        <w:rPr>
          <w:rFonts w:ascii="Arial" w:eastAsia="Times New Roman" w:hAnsi="Arial" w:cs="Arial"/>
          <w:b/>
          <w:bCs/>
          <w:i/>
          <w:color w:val="000000"/>
          <w:spacing w:val="-4"/>
          <w:w w:val="95"/>
          <w:sz w:val="24"/>
          <w:szCs w:val="24"/>
          <w:shd w:val="clear" w:color="auto" w:fill="FFFFFF"/>
          <w:lang w:val="es-ES" w:eastAsia="es-CO"/>
        </w:rPr>
        <w:t xml:space="preserve">los requisitos exigidos en la ley para acceder a la pensión de sobrevivientes que reclama en calidad de </w:t>
      </w:r>
      <w:r w:rsidR="006F5FDD" w:rsidRPr="00EF2677">
        <w:rPr>
          <w:rFonts w:ascii="Arial" w:eastAsia="Times New Roman" w:hAnsi="Arial" w:cs="Arial"/>
          <w:b/>
          <w:bCs/>
          <w:i/>
          <w:color w:val="000000"/>
          <w:spacing w:val="-4"/>
          <w:w w:val="95"/>
          <w:sz w:val="24"/>
          <w:szCs w:val="24"/>
          <w:shd w:val="clear" w:color="auto" w:fill="FFFFFF"/>
          <w:lang w:val="es-ES" w:eastAsia="es-CO"/>
        </w:rPr>
        <w:t>compañera permanente</w:t>
      </w:r>
      <w:r w:rsidRPr="00EF2677">
        <w:rPr>
          <w:rFonts w:ascii="Arial" w:eastAsia="Times New Roman" w:hAnsi="Arial" w:cs="Arial"/>
          <w:b/>
          <w:bCs/>
          <w:i/>
          <w:color w:val="000000"/>
          <w:spacing w:val="-4"/>
          <w:w w:val="95"/>
          <w:sz w:val="24"/>
          <w:szCs w:val="24"/>
          <w:shd w:val="clear" w:color="auto" w:fill="FFFFFF"/>
          <w:lang w:val="es-ES" w:eastAsia="es-CO"/>
        </w:rPr>
        <w:t xml:space="preserve"> supérstite del señor </w:t>
      </w:r>
      <w:r w:rsidR="006F5FDD" w:rsidRPr="00EF2677">
        <w:rPr>
          <w:rFonts w:ascii="Arial" w:eastAsia="Times New Roman" w:hAnsi="Arial" w:cs="Arial"/>
          <w:b/>
          <w:bCs/>
          <w:i/>
          <w:color w:val="000000"/>
          <w:spacing w:val="-4"/>
          <w:w w:val="95"/>
          <w:sz w:val="24"/>
          <w:szCs w:val="24"/>
          <w:shd w:val="clear" w:color="auto" w:fill="FFFFFF"/>
          <w:lang w:val="es-ES" w:eastAsia="es-CO"/>
        </w:rPr>
        <w:t>Fabián de Jesús Marín Valencia</w:t>
      </w:r>
      <w:r w:rsidRPr="00EF2677">
        <w:rPr>
          <w:rFonts w:ascii="Arial" w:eastAsia="Times New Roman" w:hAnsi="Arial" w:cs="Arial"/>
          <w:b/>
          <w:bCs/>
          <w:i/>
          <w:color w:val="000000"/>
          <w:spacing w:val="-4"/>
          <w:w w:val="95"/>
          <w:sz w:val="24"/>
          <w:szCs w:val="24"/>
          <w:shd w:val="clear" w:color="auto" w:fill="FFFFFF"/>
          <w:lang w:val="es-ES" w:eastAsia="es-CO"/>
        </w:rPr>
        <w:t>?</w:t>
      </w:r>
    </w:p>
    <w:p w14:paraId="0D0B940D" w14:textId="77777777" w:rsidR="00B663A0" w:rsidRPr="00EF2677" w:rsidRDefault="00B663A0" w:rsidP="00D004D3">
      <w:pPr>
        <w:pStyle w:val="Sinespaciado"/>
        <w:spacing w:line="276" w:lineRule="auto"/>
        <w:ind w:left="426" w:right="420"/>
        <w:rPr>
          <w:rFonts w:ascii="Arial" w:hAnsi="Arial" w:cs="Arial"/>
          <w:i/>
          <w:spacing w:val="-4"/>
          <w:w w:val="95"/>
          <w:sz w:val="24"/>
          <w:szCs w:val="24"/>
          <w:shd w:val="clear" w:color="auto" w:fill="FFFFFF"/>
          <w:lang w:val="es-ES" w:eastAsia="es-CO"/>
        </w:rPr>
      </w:pPr>
    </w:p>
    <w:p w14:paraId="27DBFACA" w14:textId="77777777" w:rsidR="00B663A0" w:rsidRPr="00EF2677" w:rsidRDefault="00B663A0" w:rsidP="00D004D3">
      <w:pPr>
        <w:spacing w:after="0"/>
        <w:ind w:left="426" w:right="420"/>
        <w:jc w:val="both"/>
        <w:textAlignment w:val="baseline"/>
        <w:rPr>
          <w:rFonts w:ascii="Arial" w:eastAsia="Times New Roman" w:hAnsi="Arial" w:cs="Arial"/>
          <w:b/>
          <w:bCs/>
          <w:i/>
          <w:color w:val="000000"/>
          <w:spacing w:val="-4"/>
          <w:w w:val="95"/>
          <w:sz w:val="24"/>
          <w:szCs w:val="24"/>
          <w:shd w:val="clear" w:color="auto" w:fill="FFFFFF"/>
          <w:lang w:val="es-ES" w:eastAsia="es-CO"/>
        </w:rPr>
      </w:pPr>
      <w:r w:rsidRPr="00EF2677">
        <w:rPr>
          <w:rFonts w:ascii="Arial" w:eastAsia="Times New Roman" w:hAnsi="Arial" w:cs="Arial"/>
          <w:b/>
          <w:bCs/>
          <w:i/>
          <w:color w:val="000000"/>
          <w:spacing w:val="-4"/>
          <w:w w:val="95"/>
          <w:sz w:val="24"/>
          <w:szCs w:val="24"/>
          <w:shd w:val="clear" w:color="auto" w:fill="FFFFFF"/>
          <w:lang w:val="es-ES" w:eastAsia="es-CO"/>
        </w:rPr>
        <w:t>De conformidad con las respuestas a los interrogantes anteriores ¿Tiene derecho la demandante a que se le reconozca y pague la pensión de sobrevivientes?</w:t>
      </w:r>
    </w:p>
    <w:p w14:paraId="0E27B00A" w14:textId="77777777" w:rsidR="00B663A0" w:rsidRPr="00EF2677" w:rsidRDefault="00B663A0" w:rsidP="00D004D3">
      <w:pPr>
        <w:pStyle w:val="Sinespaciado"/>
        <w:spacing w:line="276" w:lineRule="auto"/>
        <w:ind w:left="426" w:right="420"/>
        <w:rPr>
          <w:rFonts w:ascii="Arial" w:hAnsi="Arial" w:cs="Arial"/>
          <w:i/>
          <w:spacing w:val="-4"/>
          <w:w w:val="95"/>
          <w:sz w:val="24"/>
          <w:szCs w:val="24"/>
          <w:shd w:val="clear" w:color="auto" w:fill="FFFFFF"/>
          <w:lang w:val="es-ES" w:eastAsia="es-CO"/>
        </w:rPr>
      </w:pPr>
    </w:p>
    <w:p w14:paraId="695FD5B6" w14:textId="77777777" w:rsidR="00B663A0" w:rsidRPr="00EF2677" w:rsidRDefault="00B663A0" w:rsidP="00D004D3">
      <w:pPr>
        <w:spacing w:after="0"/>
        <w:ind w:left="426" w:right="420"/>
        <w:jc w:val="both"/>
        <w:textAlignment w:val="baseline"/>
        <w:rPr>
          <w:rFonts w:ascii="Arial" w:eastAsia="Times New Roman" w:hAnsi="Arial" w:cs="Arial"/>
          <w:b/>
          <w:bCs/>
          <w:i/>
          <w:color w:val="000000"/>
          <w:spacing w:val="-4"/>
          <w:w w:val="95"/>
          <w:sz w:val="24"/>
          <w:szCs w:val="24"/>
          <w:shd w:val="clear" w:color="auto" w:fill="FFFFFF"/>
          <w:lang w:val="es-ES" w:eastAsia="es-CO"/>
        </w:rPr>
      </w:pPr>
      <w:r w:rsidRPr="00EF2677">
        <w:rPr>
          <w:rFonts w:ascii="Arial" w:eastAsia="Times New Roman" w:hAnsi="Arial" w:cs="Arial"/>
          <w:b/>
          <w:bCs/>
          <w:i/>
          <w:color w:val="000000"/>
          <w:spacing w:val="-4"/>
          <w:w w:val="95"/>
          <w:sz w:val="24"/>
          <w:szCs w:val="24"/>
          <w:shd w:val="clear" w:color="auto" w:fill="FFFFFF"/>
          <w:lang w:val="es-ES" w:eastAsia="es-CO"/>
        </w:rPr>
        <w:t xml:space="preserve">¿Hay lugar a condenar a la Administradora Colombiana de Pensiones al pago de intereses moratorios de que trata el artículo 141 de la Ley 100 de 1993? </w:t>
      </w:r>
    </w:p>
    <w:p w14:paraId="02BF55D8" w14:textId="164625E1" w:rsidR="00B663A0" w:rsidRDefault="00B663A0" w:rsidP="00676A55">
      <w:pPr>
        <w:spacing w:after="0"/>
        <w:jc w:val="both"/>
        <w:textAlignment w:val="baseline"/>
        <w:rPr>
          <w:rFonts w:ascii="Arial" w:eastAsia="Times New Roman" w:hAnsi="Arial" w:cs="Arial"/>
          <w:b/>
          <w:bCs/>
          <w:spacing w:val="-4"/>
          <w:w w:val="95"/>
          <w:sz w:val="24"/>
          <w:szCs w:val="24"/>
          <w:lang w:eastAsia="es-CO"/>
        </w:rPr>
      </w:pPr>
    </w:p>
    <w:p w14:paraId="1C27F159" w14:textId="77777777" w:rsidR="00EF2677" w:rsidRPr="00EF2677" w:rsidRDefault="00EF2677" w:rsidP="00676A55">
      <w:pPr>
        <w:spacing w:after="0"/>
        <w:jc w:val="both"/>
        <w:textAlignment w:val="baseline"/>
        <w:rPr>
          <w:rFonts w:ascii="Arial" w:eastAsia="Times New Roman" w:hAnsi="Arial" w:cs="Arial"/>
          <w:spacing w:val="-4"/>
          <w:w w:val="95"/>
          <w:sz w:val="24"/>
          <w:szCs w:val="24"/>
          <w:lang w:eastAsia="es-CO"/>
        </w:rPr>
      </w:pPr>
    </w:p>
    <w:p w14:paraId="40F92D35" w14:textId="77777777" w:rsidR="00B663A0" w:rsidRPr="00EF2677" w:rsidRDefault="00B663A0" w:rsidP="00676A55">
      <w:pPr>
        <w:spacing w:after="0"/>
        <w:jc w:val="both"/>
        <w:textAlignment w:val="baseline"/>
        <w:rPr>
          <w:rFonts w:ascii="Arial" w:eastAsia="Times New Roman" w:hAnsi="Arial" w:cs="Arial"/>
          <w:spacing w:val="-4"/>
          <w:w w:val="95"/>
          <w:sz w:val="24"/>
          <w:szCs w:val="24"/>
          <w:lang w:eastAsia="es-CO"/>
        </w:rPr>
      </w:pPr>
      <w:r w:rsidRPr="00EF2677">
        <w:rPr>
          <w:rFonts w:ascii="Arial" w:eastAsia="Times New Roman" w:hAnsi="Arial" w:cs="Arial"/>
          <w:spacing w:val="-4"/>
          <w:w w:val="95"/>
          <w:sz w:val="24"/>
          <w:szCs w:val="24"/>
          <w:lang w:eastAsia="es-CO"/>
        </w:rPr>
        <w:t>Con el propósito de dar solución a los interrogantes en el caso concreto, la Sala considera necesario precisar los siguientes aspectos:  </w:t>
      </w:r>
    </w:p>
    <w:p w14:paraId="45AD0AD4" w14:textId="77777777" w:rsidR="00B663A0" w:rsidRPr="00EF2677" w:rsidRDefault="00B663A0" w:rsidP="00676A55">
      <w:pPr>
        <w:spacing w:after="0"/>
        <w:jc w:val="both"/>
        <w:textAlignment w:val="baseline"/>
        <w:rPr>
          <w:rFonts w:ascii="Arial" w:eastAsia="Times New Roman" w:hAnsi="Arial" w:cs="Arial"/>
          <w:spacing w:val="-4"/>
          <w:w w:val="95"/>
          <w:sz w:val="24"/>
          <w:szCs w:val="24"/>
          <w:lang w:eastAsia="es-CO"/>
        </w:rPr>
      </w:pPr>
      <w:r w:rsidRPr="00EF2677">
        <w:rPr>
          <w:rFonts w:ascii="Arial" w:eastAsia="Times New Roman" w:hAnsi="Arial" w:cs="Arial"/>
          <w:spacing w:val="-4"/>
          <w:w w:val="95"/>
          <w:sz w:val="24"/>
          <w:szCs w:val="24"/>
          <w:lang w:eastAsia="es-CO"/>
        </w:rPr>
        <w:t>   </w:t>
      </w:r>
    </w:p>
    <w:p w14:paraId="570D376D" w14:textId="77777777" w:rsidR="00B663A0" w:rsidRPr="00EF2677" w:rsidRDefault="00B663A0" w:rsidP="00676A55">
      <w:pPr>
        <w:spacing w:after="0"/>
        <w:jc w:val="both"/>
        <w:textAlignment w:val="baseline"/>
        <w:rPr>
          <w:rFonts w:ascii="Arial" w:eastAsia="Times New Roman" w:hAnsi="Arial" w:cs="Arial"/>
          <w:color w:val="000000"/>
          <w:spacing w:val="-4"/>
          <w:w w:val="95"/>
          <w:sz w:val="24"/>
          <w:szCs w:val="24"/>
          <w:lang w:eastAsia="es-CO"/>
        </w:rPr>
      </w:pPr>
      <w:r w:rsidRPr="00EF2677">
        <w:rPr>
          <w:rFonts w:ascii="Arial" w:eastAsia="Times New Roman" w:hAnsi="Arial" w:cs="Arial"/>
          <w:b/>
          <w:bCs/>
          <w:color w:val="000000"/>
          <w:spacing w:val="-4"/>
          <w:w w:val="95"/>
          <w:sz w:val="24"/>
          <w:szCs w:val="24"/>
          <w:lang w:val="es-ES" w:eastAsia="es-CO"/>
        </w:rPr>
        <w:t xml:space="preserve">1. REQUISITOS QUE DEBEN ACREDITAR LOS </w:t>
      </w:r>
      <w:r w:rsidR="00C47B3F" w:rsidRPr="00EF2677">
        <w:rPr>
          <w:rFonts w:ascii="Arial" w:eastAsia="Times New Roman" w:hAnsi="Arial" w:cs="Arial"/>
          <w:b/>
          <w:bCs/>
          <w:color w:val="000000"/>
          <w:spacing w:val="-4"/>
          <w:w w:val="95"/>
          <w:sz w:val="24"/>
          <w:szCs w:val="24"/>
          <w:lang w:val="es-ES" w:eastAsia="es-CO"/>
        </w:rPr>
        <w:t>COMPAÑEROS PERMANENTES DE AFILIADOS FALLECIDOS EN VIGENCIA DE LA LEY 797 DE 2003</w:t>
      </w:r>
      <w:r w:rsidRPr="00EF2677">
        <w:rPr>
          <w:rFonts w:ascii="Arial" w:eastAsia="Times New Roman" w:hAnsi="Arial" w:cs="Arial"/>
          <w:b/>
          <w:bCs/>
          <w:color w:val="000000"/>
          <w:spacing w:val="-4"/>
          <w:w w:val="95"/>
          <w:sz w:val="24"/>
          <w:szCs w:val="24"/>
          <w:lang w:val="es-ES" w:eastAsia="es-CO"/>
        </w:rPr>
        <w:t xml:space="preserve"> PARA SER BENEFICIARIOS DE LA PENSION DE SOBREVIVIENTES.</w:t>
      </w:r>
      <w:r w:rsidRPr="00EF2677">
        <w:rPr>
          <w:rFonts w:ascii="Arial" w:eastAsia="Times New Roman" w:hAnsi="Arial" w:cs="Arial"/>
          <w:color w:val="000000"/>
          <w:spacing w:val="-4"/>
          <w:w w:val="95"/>
          <w:sz w:val="24"/>
          <w:szCs w:val="24"/>
          <w:lang w:eastAsia="es-CO"/>
        </w:rPr>
        <w:t> </w:t>
      </w:r>
    </w:p>
    <w:p w14:paraId="60061E4C" w14:textId="77777777" w:rsidR="00B663A0" w:rsidRPr="00EF2677" w:rsidRDefault="00B663A0" w:rsidP="00676A55">
      <w:pPr>
        <w:spacing w:after="0"/>
        <w:jc w:val="both"/>
        <w:textAlignment w:val="baseline"/>
        <w:rPr>
          <w:rFonts w:ascii="Arial" w:eastAsia="Times New Roman" w:hAnsi="Arial" w:cs="Arial"/>
          <w:spacing w:val="-4"/>
          <w:w w:val="95"/>
          <w:sz w:val="24"/>
          <w:szCs w:val="24"/>
          <w:lang w:eastAsia="es-CO"/>
        </w:rPr>
      </w:pPr>
    </w:p>
    <w:p w14:paraId="791BC0DF" w14:textId="77777777" w:rsidR="00B663A0" w:rsidRPr="00EF2677" w:rsidRDefault="00B663A0" w:rsidP="00676A55">
      <w:pPr>
        <w:spacing w:after="0"/>
        <w:jc w:val="both"/>
        <w:textAlignment w:val="baseline"/>
        <w:rPr>
          <w:rFonts w:ascii="Arial" w:eastAsia="Times New Roman" w:hAnsi="Arial" w:cs="Arial"/>
          <w:color w:val="000000"/>
          <w:spacing w:val="-4"/>
          <w:w w:val="95"/>
          <w:sz w:val="24"/>
          <w:szCs w:val="24"/>
          <w:lang w:eastAsia="es-CO"/>
        </w:rPr>
      </w:pPr>
      <w:r w:rsidRPr="00EF2677">
        <w:rPr>
          <w:rFonts w:ascii="Arial" w:eastAsia="Times New Roman" w:hAnsi="Arial" w:cs="Arial"/>
          <w:color w:val="000000"/>
          <w:spacing w:val="-4"/>
          <w:w w:val="95"/>
          <w:sz w:val="24"/>
          <w:szCs w:val="24"/>
          <w:lang w:val="es-ES" w:eastAsia="es-CO"/>
        </w:rPr>
        <w:t>Es posición pacifica de la jurisprudencia nacional considerar que la norma que rige las pensiones de sobrevivientes es la vigente al momento en el que se produce el fallecimiento del causante.</w:t>
      </w:r>
      <w:r w:rsidRPr="00EF2677">
        <w:rPr>
          <w:rFonts w:ascii="Arial" w:eastAsia="Times New Roman" w:hAnsi="Arial" w:cs="Arial"/>
          <w:color w:val="000000"/>
          <w:spacing w:val="-4"/>
          <w:w w:val="95"/>
          <w:sz w:val="24"/>
          <w:szCs w:val="24"/>
          <w:lang w:eastAsia="es-CO"/>
        </w:rPr>
        <w:t> </w:t>
      </w:r>
    </w:p>
    <w:p w14:paraId="44EAFD9C" w14:textId="77777777" w:rsidR="00B663A0" w:rsidRPr="00EF2677" w:rsidRDefault="00B663A0" w:rsidP="00676A55">
      <w:pPr>
        <w:spacing w:after="0"/>
        <w:jc w:val="both"/>
        <w:textAlignment w:val="baseline"/>
        <w:rPr>
          <w:rFonts w:ascii="Arial" w:eastAsia="Times New Roman" w:hAnsi="Arial" w:cs="Arial"/>
          <w:spacing w:val="-4"/>
          <w:w w:val="95"/>
          <w:sz w:val="24"/>
          <w:szCs w:val="24"/>
          <w:lang w:eastAsia="es-CO"/>
        </w:rPr>
      </w:pPr>
    </w:p>
    <w:p w14:paraId="3A97CD4E" w14:textId="13BC36C2" w:rsidR="00277E7E" w:rsidRPr="00EF2677" w:rsidRDefault="00B663A0" w:rsidP="00676A55">
      <w:pPr>
        <w:spacing w:after="0"/>
        <w:jc w:val="both"/>
        <w:textAlignment w:val="baseline"/>
        <w:rPr>
          <w:rFonts w:ascii="Arial" w:hAnsi="Arial" w:cs="Arial"/>
          <w:spacing w:val="-4"/>
          <w:w w:val="95"/>
          <w:sz w:val="24"/>
          <w:szCs w:val="24"/>
        </w:rPr>
      </w:pPr>
      <w:r w:rsidRPr="00EF2677">
        <w:rPr>
          <w:rFonts w:ascii="Arial" w:eastAsia="Times New Roman" w:hAnsi="Arial" w:cs="Arial"/>
          <w:color w:val="000000"/>
          <w:spacing w:val="-4"/>
          <w:w w:val="95"/>
          <w:sz w:val="24"/>
          <w:szCs w:val="24"/>
          <w:lang w:eastAsia="es-CO"/>
        </w:rPr>
        <w:t>Tiene dicho la Sala de Casación Laboral por medio de las sentencias de 20 de mayo de 2008 con radicación Nº</w:t>
      </w:r>
      <w:r w:rsidR="00423AAC" w:rsidRPr="00EF2677">
        <w:rPr>
          <w:rFonts w:ascii="Arial" w:eastAsia="Times New Roman" w:hAnsi="Arial" w:cs="Arial"/>
          <w:color w:val="000000"/>
          <w:spacing w:val="-4"/>
          <w:w w:val="95"/>
          <w:sz w:val="24"/>
          <w:szCs w:val="24"/>
          <w:lang w:eastAsia="es-CO"/>
        </w:rPr>
        <w:t xml:space="preserve"> </w:t>
      </w:r>
      <w:r w:rsidRPr="00EF2677">
        <w:rPr>
          <w:rFonts w:ascii="Arial" w:eastAsia="Times New Roman" w:hAnsi="Arial" w:cs="Arial"/>
          <w:color w:val="000000"/>
          <w:spacing w:val="-4"/>
          <w:w w:val="95"/>
          <w:sz w:val="24"/>
          <w:szCs w:val="24"/>
          <w:lang w:eastAsia="es-CO"/>
        </w:rPr>
        <w:t>32.393, de 22 de agosto de 2012 con radicación Nº</w:t>
      </w:r>
      <w:r w:rsidR="00C2183C" w:rsidRPr="00EF2677">
        <w:rPr>
          <w:rFonts w:ascii="Arial" w:eastAsia="Times New Roman" w:hAnsi="Arial" w:cs="Arial"/>
          <w:color w:val="000000"/>
          <w:spacing w:val="-4"/>
          <w:w w:val="95"/>
          <w:sz w:val="24"/>
          <w:szCs w:val="24"/>
          <w:lang w:eastAsia="es-CO"/>
        </w:rPr>
        <w:t xml:space="preserve"> </w:t>
      </w:r>
      <w:r w:rsidRPr="00EF2677">
        <w:rPr>
          <w:rFonts w:ascii="Arial" w:eastAsia="Times New Roman" w:hAnsi="Arial" w:cs="Arial"/>
          <w:color w:val="000000"/>
          <w:spacing w:val="-4"/>
          <w:w w:val="95"/>
          <w:sz w:val="24"/>
          <w:szCs w:val="24"/>
          <w:lang w:eastAsia="es-CO"/>
        </w:rPr>
        <w:t>45.600</w:t>
      </w:r>
      <w:r w:rsidR="00277E7E" w:rsidRPr="00EF2677">
        <w:rPr>
          <w:rFonts w:ascii="Arial" w:eastAsia="Times New Roman" w:hAnsi="Arial" w:cs="Arial"/>
          <w:color w:val="000000"/>
          <w:spacing w:val="-4"/>
          <w:w w:val="95"/>
          <w:sz w:val="24"/>
          <w:szCs w:val="24"/>
          <w:lang w:eastAsia="es-CO"/>
        </w:rPr>
        <w:t>,</w:t>
      </w:r>
      <w:r w:rsidRPr="00EF2677">
        <w:rPr>
          <w:rFonts w:ascii="Arial" w:eastAsia="Times New Roman" w:hAnsi="Arial" w:cs="Arial"/>
          <w:color w:val="000000"/>
          <w:spacing w:val="-4"/>
          <w:w w:val="95"/>
          <w:sz w:val="24"/>
          <w:szCs w:val="24"/>
          <w:lang w:eastAsia="es-CO"/>
        </w:rPr>
        <w:t xml:space="preserve"> de 13 de noviembre de 2013 radicación Nº</w:t>
      </w:r>
      <w:r w:rsidR="00423AAC" w:rsidRPr="00EF2677">
        <w:rPr>
          <w:rFonts w:ascii="Arial" w:eastAsia="Times New Roman" w:hAnsi="Arial" w:cs="Arial"/>
          <w:color w:val="000000"/>
          <w:spacing w:val="-4"/>
          <w:w w:val="95"/>
          <w:sz w:val="24"/>
          <w:szCs w:val="24"/>
          <w:lang w:eastAsia="es-CO"/>
        </w:rPr>
        <w:t xml:space="preserve"> </w:t>
      </w:r>
      <w:r w:rsidRPr="00EF2677">
        <w:rPr>
          <w:rFonts w:ascii="Arial" w:eastAsia="Times New Roman" w:hAnsi="Arial" w:cs="Arial"/>
          <w:color w:val="000000"/>
          <w:spacing w:val="-4"/>
          <w:w w:val="95"/>
          <w:sz w:val="24"/>
          <w:szCs w:val="24"/>
          <w:lang w:eastAsia="es-CO"/>
        </w:rPr>
        <w:t xml:space="preserve">47.031, </w:t>
      </w:r>
      <w:r w:rsidR="00277E7E" w:rsidRPr="00EF2677">
        <w:rPr>
          <w:rFonts w:ascii="Arial" w:hAnsi="Arial" w:cs="Arial"/>
          <w:spacing w:val="-4"/>
          <w:w w:val="95"/>
          <w:sz w:val="24"/>
          <w:szCs w:val="24"/>
        </w:rPr>
        <w:t>CSJ SL793-2013, CSJ SL1402-2015, CSJ SL14068- 2016, CSJ SL347-2019, había sentado su postura consistente en que la convivencia mínima que debían acreditar los cónyuges y compañeros permanentes supérstites para demostrar la calidad de beneficiarios, era de cinco años, independientemente si el fallecido era un pensionado o un afiliado.</w:t>
      </w:r>
    </w:p>
    <w:p w14:paraId="4B94D5A5" w14:textId="77777777" w:rsidR="00277E7E" w:rsidRPr="00EF2677" w:rsidRDefault="00277E7E" w:rsidP="00676A55">
      <w:pPr>
        <w:spacing w:after="0"/>
        <w:jc w:val="both"/>
        <w:textAlignment w:val="baseline"/>
        <w:rPr>
          <w:rFonts w:ascii="Arial" w:hAnsi="Arial" w:cs="Arial"/>
          <w:spacing w:val="-4"/>
          <w:w w:val="95"/>
          <w:sz w:val="24"/>
          <w:szCs w:val="24"/>
        </w:rPr>
      </w:pPr>
    </w:p>
    <w:p w14:paraId="68F80D40" w14:textId="77777777" w:rsidR="00277E7E" w:rsidRPr="00EF2677" w:rsidRDefault="00277E7E" w:rsidP="00676A55">
      <w:pPr>
        <w:spacing w:after="0"/>
        <w:jc w:val="both"/>
        <w:textAlignment w:val="baseline"/>
        <w:rPr>
          <w:rFonts w:ascii="Arial" w:hAnsi="Arial" w:cs="Arial"/>
          <w:spacing w:val="-4"/>
          <w:w w:val="95"/>
          <w:sz w:val="24"/>
          <w:szCs w:val="24"/>
        </w:rPr>
      </w:pPr>
      <w:r w:rsidRPr="00EF2677">
        <w:rPr>
          <w:rFonts w:ascii="Arial" w:hAnsi="Arial" w:cs="Arial"/>
          <w:spacing w:val="-4"/>
          <w:w w:val="95"/>
          <w:sz w:val="24"/>
          <w:szCs w:val="24"/>
        </w:rPr>
        <w:t xml:space="preserve">No obstante, en sentencia SL1730 de 3 de junio de 2020, la Alta Magistratura, teniendo en cuenta su nueva conformación, decidió reevaluar esa postura, concluyendo que, </w:t>
      </w:r>
      <w:r w:rsidRPr="00EF2677">
        <w:rPr>
          <w:rFonts w:ascii="Arial" w:hAnsi="Arial" w:cs="Arial"/>
          <w:i/>
          <w:iCs/>
          <w:spacing w:val="-4"/>
          <w:w w:val="95"/>
          <w:sz w:val="24"/>
          <w:szCs w:val="24"/>
        </w:rPr>
        <w:t>“</w:t>
      </w:r>
      <w:r w:rsidRPr="00EF2677">
        <w:rPr>
          <w:rFonts w:ascii="Arial" w:hAnsi="Arial" w:cs="Arial"/>
          <w:i/>
          <w:iCs/>
          <w:spacing w:val="-4"/>
          <w:w w:val="95"/>
          <w:szCs w:val="24"/>
        </w:rPr>
        <w:t>de la redacción del precepto legal, se itera, el literal a) del art. 13 de la Ley 797 de 2003, que modificó el art. 47 de la Ley 100 de 1993, se advierte con suma claridad y contundencia que la exigencia de un tiempo mínimo de convivencia de 5 años allí contenida, se encuentra relacionada únicamente al caso en que la pensión de sobrevivientes se causa por muerte del pensionado; una intelección distinta, comporta la variación de su sentido y alcance, toda vez que, no puede desconocerse tal distinción, que fue expresamente prevista por el legislador en la norma acusada</w:t>
      </w:r>
      <w:r w:rsidRPr="00EF2677">
        <w:rPr>
          <w:rFonts w:ascii="Arial" w:hAnsi="Arial" w:cs="Arial"/>
          <w:i/>
          <w:iCs/>
          <w:spacing w:val="-4"/>
          <w:w w:val="95"/>
          <w:sz w:val="24"/>
          <w:szCs w:val="24"/>
        </w:rPr>
        <w:t>”</w:t>
      </w:r>
      <w:r w:rsidRPr="00EF2677">
        <w:rPr>
          <w:rFonts w:ascii="Arial" w:hAnsi="Arial" w:cs="Arial"/>
          <w:spacing w:val="-4"/>
          <w:w w:val="95"/>
          <w:sz w:val="24"/>
          <w:szCs w:val="24"/>
        </w:rPr>
        <w:t>.</w:t>
      </w:r>
    </w:p>
    <w:p w14:paraId="3DEEC669" w14:textId="77777777" w:rsidR="00277E7E" w:rsidRPr="00EF2677" w:rsidRDefault="00277E7E" w:rsidP="00676A55">
      <w:pPr>
        <w:spacing w:after="0"/>
        <w:jc w:val="both"/>
        <w:textAlignment w:val="baseline"/>
        <w:rPr>
          <w:rFonts w:ascii="Arial" w:hAnsi="Arial" w:cs="Arial"/>
          <w:spacing w:val="-4"/>
          <w:w w:val="95"/>
          <w:sz w:val="24"/>
          <w:szCs w:val="24"/>
        </w:rPr>
      </w:pPr>
    </w:p>
    <w:p w14:paraId="68989469" w14:textId="2607CE6E" w:rsidR="00277E7E" w:rsidRPr="00EF2677" w:rsidRDefault="00277E7E" w:rsidP="00676A55">
      <w:pPr>
        <w:spacing w:after="0"/>
        <w:jc w:val="both"/>
        <w:textAlignment w:val="baseline"/>
        <w:rPr>
          <w:rFonts w:ascii="Arial" w:hAnsi="Arial" w:cs="Arial"/>
          <w:spacing w:val="-4"/>
          <w:w w:val="95"/>
          <w:sz w:val="24"/>
          <w:szCs w:val="24"/>
        </w:rPr>
      </w:pPr>
      <w:r w:rsidRPr="00EF2677">
        <w:rPr>
          <w:rFonts w:ascii="Arial" w:hAnsi="Arial" w:cs="Arial"/>
          <w:spacing w:val="-4"/>
          <w:w w:val="95"/>
          <w:sz w:val="24"/>
          <w:szCs w:val="24"/>
        </w:rPr>
        <w:t>Esa nueva postura, la apoyó explicando que</w:t>
      </w:r>
      <w:r w:rsidR="00786658" w:rsidRPr="00EF2677">
        <w:rPr>
          <w:rFonts w:ascii="Arial" w:hAnsi="Arial" w:cs="Arial"/>
          <w:spacing w:val="-4"/>
          <w:w w:val="95"/>
          <w:sz w:val="24"/>
          <w:szCs w:val="24"/>
        </w:rPr>
        <w:t>:</w:t>
      </w:r>
    </w:p>
    <w:p w14:paraId="3656B9AB" w14:textId="77777777" w:rsidR="00277E7E" w:rsidRPr="00EF2677" w:rsidRDefault="00277E7E" w:rsidP="00676A55">
      <w:pPr>
        <w:spacing w:after="0"/>
        <w:jc w:val="both"/>
        <w:textAlignment w:val="baseline"/>
        <w:rPr>
          <w:rFonts w:ascii="Arial" w:hAnsi="Arial" w:cs="Arial"/>
          <w:spacing w:val="-4"/>
          <w:w w:val="95"/>
          <w:sz w:val="24"/>
          <w:szCs w:val="24"/>
        </w:rPr>
      </w:pPr>
    </w:p>
    <w:p w14:paraId="1FE87C36" w14:textId="77777777" w:rsidR="00277E7E" w:rsidRPr="00EF2677" w:rsidRDefault="00277E7E" w:rsidP="00D004D3">
      <w:pPr>
        <w:spacing w:after="0" w:line="240" w:lineRule="auto"/>
        <w:ind w:left="426" w:right="420"/>
        <w:jc w:val="both"/>
        <w:textAlignment w:val="baseline"/>
        <w:rPr>
          <w:rFonts w:ascii="Arial" w:hAnsi="Arial" w:cs="Arial"/>
          <w:i/>
          <w:iCs/>
          <w:spacing w:val="-4"/>
          <w:w w:val="95"/>
          <w:szCs w:val="24"/>
        </w:rPr>
      </w:pPr>
      <w:r w:rsidRPr="00EF2677">
        <w:rPr>
          <w:rFonts w:ascii="Arial" w:hAnsi="Arial" w:cs="Arial"/>
          <w:i/>
          <w:iCs/>
          <w:spacing w:val="-4"/>
          <w:w w:val="95"/>
          <w:szCs w:val="24"/>
        </w:rPr>
        <w:t>“Desde la expedición de la Ley 100 de 1993, ha sido clara la intención del legislador al establecer una diferenciación entre beneficiarios de la pensión de sobrevivientes por la muerte de afiliados al sistema no pensionados, y la de pensionados, esto es, la conocida como sustitución pensional, previendo como requisito tan solo en este último caso, un tiempo mínimo de convivencia, procurando con ello evitar conductas fraudulentas, «convivencias de última hora con quien está a punto de fallecer y así acceder a la pensión de sobrevivientes», por la muerte de quien venía disfrutando de una pensión.</w:t>
      </w:r>
    </w:p>
    <w:p w14:paraId="45FB0818" w14:textId="77777777" w:rsidR="00277E7E" w:rsidRPr="00EF2677" w:rsidRDefault="00277E7E" w:rsidP="00D004D3">
      <w:pPr>
        <w:spacing w:after="0" w:line="240" w:lineRule="auto"/>
        <w:ind w:left="426" w:right="420"/>
        <w:jc w:val="both"/>
        <w:textAlignment w:val="baseline"/>
        <w:rPr>
          <w:rFonts w:ascii="Arial" w:hAnsi="Arial" w:cs="Arial"/>
          <w:i/>
          <w:iCs/>
          <w:spacing w:val="-4"/>
          <w:w w:val="95"/>
          <w:szCs w:val="24"/>
        </w:rPr>
      </w:pPr>
    </w:p>
    <w:p w14:paraId="7BE0E8AF" w14:textId="77777777" w:rsidR="00277E7E" w:rsidRPr="00EF2677" w:rsidRDefault="00277E7E" w:rsidP="00D004D3">
      <w:pPr>
        <w:spacing w:after="0" w:line="240" w:lineRule="auto"/>
        <w:ind w:left="426" w:right="420"/>
        <w:jc w:val="both"/>
        <w:textAlignment w:val="baseline"/>
        <w:rPr>
          <w:rFonts w:ascii="Arial" w:hAnsi="Arial" w:cs="Arial"/>
          <w:i/>
          <w:iCs/>
          <w:spacing w:val="-4"/>
          <w:w w:val="95"/>
          <w:szCs w:val="24"/>
        </w:rPr>
      </w:pPr>
      <w:r w:rsidRPr="00EF2677">
        <w:rPr>
          <w:rFonts w:ascii="Arial" w:hAnsi="Arial" w:cs="Arial"/>
          <w:i/>
          <w:iCs/>
          <w:spacing w:val="-4"/>
          <w:w w:val="95"/>
          <w:szCs w:val="24"/>
        </w:rPr>
        <w:lastRenderedPageBreak/>
        <w:t>La evidente y contundente distinción efectuada por el legislador en el precepto que se analiza, comporta una legítima finalidad, que perfectamente se acompasa con la principal de la institución que regula, la protección del núcleo familiar del asegurado o asegurada que fallece, que puede verse afectado por la ausencia de la contribución económica que aquel o aquella proporcionaba, bajo el entendido de la ayuda y soporte mutuo que está presente en la familia, que ya sea constituida por vínculos naturales o jurídicos, que en todas sus modalidades se encuentra constitucionalmente protegida, como núcleo esencial de la sociedad (art. 42 CN).”.</w:t>
      </w:r>
    </w:p>
    <w:p w14:paraId="049F31CB" w14:textId="77777777" w:rsidR="00277E7E" w:rsidRPr="00EF2677" w:rsidRDefault="00277E7E" w:rsidP="00D004D3">
      <w:pPr>
        <w:spacing w:after="0" w:line="240" w:lineRule="auto"/>
        <w:ind w:left="426" w:right="420"/>
        <w:jc w:val="both"/>
        <w:textAlignment w:val="baseline"/>
        <w:rPr>
          <w:rFonts w:ascii="Arial" w:hAnsi="Arial" w:cs="Arial"/>
          <w:i/>
          <w:iCs/>
          <w:spacing w:val="-4"/>
          <w:w w:val="95"/>
          <w:szCs w:val="24"/>
        </w:rPr>
      </w:pPr>
    </w:p>
    <w:p w14:paraId="65DBCE7C" w14:textId="77777777" w:rsidR="00277E7E" w:rsidRPr="00EF2677" w:rsidRDefault="00277E7E" w:rsidP="00D004D3">
      <w:pPr>
        <w:spacing w:after="0" w:line="240" w:lineRule="auto"/>
        <w:ind w:left="426" w:right="420"/>
        <w:jc w:val="both"/>
        <w:textAlignment w:val="baseline"/>
        <w:rPr>
          <w:rFonts w:ascii="Arial" w:hAnsi="Arial" w:cs="Arial"/>
          <w:i/>
          <w:iCs/>
          <w:spacing w:val="-4"/>
          <w:w w:val="95"/>
          <w:szCs w:val="24"/>
        </w:rPr>
      </w:pPr>
      <w:r w:rsidRPr="00EF2677">
        <w:rPr>
          <w:rFonts w:ascii="Arial" w:hAnsi="Arial" w:cs="Arial"/>
          <w:spacing w:val="-4"/>
          <w:w w:val="95"/>
          <w:szCs w:val="24"/>
        </w:rPr>
        <w:t xml:space="preserve">De acuerdo con esa perspectiva, terminó por expresar el máximo órgano de la jurisdicción ordinaria laboral, que </w:t>
      </w:r>
      <w:r w:rsidRPr="00EF2677">
        <w:rPr>
          <w:rFonts w:ascii="Arial" w:hAnsi="Arial" w:cs="Arial"/>
          <w:i/>
          <w:iCs/>
          <w:spacing w:val="-4"/>
          <w:w w:val="95"/>
          <w:szCs w:val="24"/>
        </w:rPr>
        <w:t>“para ser considerado beneficiario de la pensión de sobrevivientes, en condición de cónyuge o compañero o compañera permanente supérstite del afiliado al sistema que fallece, no es exigible ningún tiempo mínimo de convivencia, toda vez que con la simple acreditación de la calidad exigida, cónyuge o compañero (a), y la conformación del núcleo familiar, con vocación de permanencia, vigente para el momento de la muerte, se da cumplimiento al supuesto previsto en el literal de la norma analizado, que da lugar al reconocimiento de las prestaciones derivadas de la contingencia, esto es, la pensión de sobrevivientes, o en su caso, la indemnización sustitutiva de la misma o la devolución de saldos, de acuerdo al régimen de que se trate, y el cumplimiento de los requisitos para la causación de una u otra prestación.”.</w:t>
      </w:r>
    </w:p>
    <w:p w14:paraId="53128261" w14:textId="77777777" w:rsidR="00277E7E" w:rsidRPr="00EF2677" w:rsidRDefault="00277E7E" w:rsidP="00676A55">
      <w:pPr>
        <w:spacing w:after="0"/>
        <w:jc w:val="both"/>
        <w:textAlignment w:val="baseline"/>
        <w:rPr>
          <w:rFonts w:ascii="Arial" w:hAnsi="Arial" w:cs="Arial"/>
          <w:spacing w:val="-4"/>
          <w:w w:val="95"/>
          <w:sz w:val="24"/>
          <w:szCs w:val="24"/>
        </w:rPr>
      </w:pPr>
    </w:p>
    <w:p w14:paraId="053E43A9" w14:textId="77777777" w:rsidR="00CB552C" w:rsidRPr="00EF2677" w:rsidRDefault="00CB552C" w:rsidP="00676A55">
      <w:pPr>
        <w:pStyle w:val="Sinespaciado"/>
        <w:spacing w:line="276" w:lineRule="auto"/>
        <w:jc w:val="both"/>
        <w:rPr>
          <w:rFonts w:ascii="Arial" w:hAnsi="Arial" w:cs="Arial"/>
          <w:spacing w:val="-4"/>
          <w:w w:val="95"/>
          <w:sz w:val="24"/>
          <w:szCs w:val="24"/>
        </w:rPr>
      </w:pPr>
      <w:r w:rsidRPr="00EF2677">
        <w:rPr>
          <w:rFonts w:ascii="Arial" w:hAnsi="Arial" w:cs="Arial"/>
          <w:spacing w:val="-4"/>
          <w:w w:val="95"/>
          <w:sz w:val="24"/>
          <w:szCs w:val="24"/>
        </w:rPr>
        <w:t>Dicho criterio se mantuvo en las decisiones de la Sala permanente de la alta corporación en sentencias SL362-2020, SL4606-2020, SL3626-2020 y SL3843- 2020.</w:t>
      </w:r>
    </w:p>
    <w:p w14:paraId="62486C05" w14:textId="77777777" w:rsidR="00CB552C" w:rsidRPr="00EF2677" w:rsidRDefault="00CB552C" w:rsidP="00676A55">
      <w:pPr>
        <w:pStyle w:val="Sinespaciado"/>
        <w:spacing w:line="276" w:lineRule="auto"/>
        <w:jc w:val="both"/>
        <w:rPr>
          <w:rFonts w:ascii="Arial" w:hAnsi="Arial" w:cs="Arial"/>
          <w:spacing w:val="-4"/>
          <w:w w:val="95"/>
          <w:sz w:val="24"/>
          <w:szCs w:val="24"/>
        </w:rPr>
      </w:pPr>
    </w:p>
    <w:p w14:paraId="1853E611" w14:textId="5C943285" w:rsidR="009651C1" w:rsidRPr="00EF2677" w:rsidRDefault="00CB552C" w:rsidP="00676A55">
      <w:pPr>
        <w:pStyle w:val="Sinespaciado"/>
        <w:spacing w:line="276" w:lineRule="auto"/>
        <w:jc w:val="both"/>
        <w:rPr>
          <w:rFonts w:ascii="Arial" w:hAnsi="Arial" w:cs="Arial"/>
          <w:spacing w:val="-4"/>
          <w:w w:val="95"/>
          <w:sz w:val="24"/>
          <w:szCs w:val="24"/>
        </w:rPr>
      </w:pPr>
      <w:r w:rsidRPr="00EF2677">
        <w:rPr>
          <w:rFonts w:ascii="Arial" w:hAnsi="Arial" w:cs="Arial"/>
          <w:spacing w:val="-4"/>
          <w:w w:val="95"/>
          <w:sz w:val="24"/>
          <w:szCs w:val="24"/>
        </w:rPr>
        <w:t xml:space="preserve">No obstante, la Corte Constitucional a través de sentencia SU149/2021, </w:t>
      </w:r>
      <w:r w:rsidR="009651C1" w:rsidRPr="00EF2677">
        <w:rPr>
          <w:rFonts w:ascii="Arial" w:hAnsi="Arial" w:cs="Arial"/>
          <w:spacing w:val="-4"/>
          <w:w w:val="95"/>
          <w:sz w:val="24"/>
          <w:szCs w:val="24"/>
        </w:rPr>
        <w:t xml:space="preserve">con el propósito de salvaguardar la supremacía del orden superior, </w:t>
      </w:r>
      <w:r w:rsidRPr="00EF2677">
        <w:rPr>
          <w:rFonts w:ascii="Arial" w:hAnsi="Arial" w:cs="Arial"/>
          <w:spacing w:val="-4"/>
          <w:w w:val="95"/>
          <w:sz w:val="24"/>
          <w:szCs w:val="24"/>
        </w:rPr>
        <w:t>dejó sin valor la</w:t>
      </w:r>
      <w:r w:rsidR="009651C1" w:rsidRPr="00EF2677">
        <w:rPr>
          <w:rFonts w:ascii="Arial" w:hAnsi="Arial" w:cs="Arial"/>
          <w:spacing w:val="-4"/>
          <w:w w:val="95"/>
          <w:sz w:val="24"/>
          <w:szCs w:val="24"/>
        </w:rPr>
        <w:t xml:space="preserve"> mentada</w:t>
      </w:r>
      <w:r w:rsidRPr="00EF2677">
        <w:rPr>
          <w:rFonts w:ascii="Arial" w:hAnsi="Arial" w:cs="Arial"/>
          <w:spacing w:val="-4"/>
          <w:w w:val="95"/>
          <w:sz w:val="24"/>
          <w:szCs w:val="24"/>
        </w:rPr>
        <w:t xml:space="preserve"> sentencia</w:t>
      </w:r>
      <w:r w:rsidR="009651C1" w:rsidRPr="00EF2677">
        <w:rPr>
          <w:rFonts w:ascii="Arial" w:hAnsi="Arial" w:cs="Arial"/>
          <w:spacing w:val="-4"/>
          <w:w w:val="95"/>
          <w:sz w:val="24"/>
          <w:szCs w:val="24"/>
        </w:rPr>
        <w:t xml:space="preserve"> </w:t>
      </w:r>
      <w:r w:rsidRPr="00EF2677">
        <w:rPr>
          <w:rFonts w:ascii="Arial" w:hAnsi="Arial" w:cs="Arial"/>
          <w:spacing w:val="-4"/>
          <w:w w:val="95"/>
          <w:sz w:val="24"/>
          <w:szCs w:val="24"/>
        </w:rPr>
        <w:t xml:space="preserve">SL1730-2020, que solo exigía 5 años de convivencia para el beneficiario del pensionado fallecido, </w:t>
      </w:r>
      <w:r w:rsidR="009651C1" w:rsidRPr="00EF2677">
        <w:rPr>
          <w:rFonts w:ascii="Arial" w:hAnsi="Arial" w:cs="Arial"/>
          <w:spacing w:val="-4"/>
          <w:w w:val="95"/>
          <w:sz w:val="24"/>
          <w:szCs w:val="24"/>
        </w:rPr>
        <w:t xml:space="preserve">para lo cual </w:t>
      </w:r>
      <w:r w:rsidR="005323FC" w:rsidRPr="00EF2677">
        <w:rPr>
          <w:rFonts w:ascii="Arial" w:hAnsi="Arial" w:cs="Arial"/>
          <w:spacing w:val="-4"/>
          <w:w w:val="95"/>
          <w:sz w:val="24"/>
          <w:szCs w:val="24"/>
        </w:rPr>
        <w:t>efectuó</w:t>
      </w:r>
      <w:r w:rsidR="009651C1" w:rsidRPr="00EF2677">
        <w:rPr>
          <w:rFonts w:ascii="Arial" w:hAnsi="Arial" w:cs="Arial"/>
          <w:spacing w:val="-4"/>
          <w:w w:val="95"/>
          <w:sz w:val="24"/>
          <w:szCs w:val="24"/>
        </w:rPr>
        <w:t xml:space="preserve"> un recuento de </w:t>
      </w:r>
      <w:bookmarkStart w:id="3" w:name="_Hlk71623320"/>
      <w:r w:rsidR="009651C1" w:rsidRPr="00EF2677">
        <w:rPr>
          <w:rFonts w:ascii="Arial" w:hAnsi="Arial" w:cs="Arial"/>
          <w:spacing w:val="-4"/>
          <w:w w:val="95"/>
          <w:sz w:val="24"/>
          <w:szCs w:val="24"/>
          <w:shd w:val="clear" w:color="auto" w:fill="FFFFFF"/>
        </w:rPr>
        <w:t>la jurisprudencia de la Sala Laboral de la Corte Suprema de Justicia</w:t>
      </w:r>
      <w:r w:rsidR="005323FC" w:rsidRPr="00EF2677">
        <w:rPr>
          <w:rFonts w:ascii="Arial" w:hAnsi="Arial" w:cs="Arial"/>
          <w:spacing w:val="-4"/>
          <w:w w:val="95"/>
          <w:sz w:val="24"/>
          <w:szCs w:val="24"/>
          <w:shd w:val="clear" w:color="auto" w:fill="FFFFFF"/>
        </w:rPr>
        <w:t xml:space="preserve"> para concluir </w:t>
      </w:r>
      <w:r w:rsidR="009651C1" w:rsidRPr="00EF2677">
        <w:rPr>
          <w:rFonts w:ascii="Arial" w:hAnsi="Arial" w:cs="Arial"/>
          <w:spacing w:val="-4"/>
          <w:w w:val="95"/>
          <w:sz w:val="24"/>
          <w:szCs w:val="24"/>
          <w:shd w:val="clear" w:color="auto" w:fill="FFFFFF"/>
        </w:rPr>
        <w:t>que evidenciaba que la interpretación pacífica y reiterada del artículo 47 de la Ley 100 de 1993 (modificado por el artículo 13 de la Ley 797 de 2003), hecha por esa alta Corporación, establec</w:t>
      </w:r>
      <w:r w:rsidR="005323FC" w:rsidRPr="00EF2677">
        <w:rPr>
          <w:rFonts w:ascii="Arial" w:hAnsi="Arial" w:cs="Arial"/>
          <w:spacing w:val="-4"/>
          <w:w w:val="95"/>
          <w:sz w:val="24"/>
          <w:szCs w:val="24"/>
          <w:shd w:val="clear" w:color="auto" w:fill="FFFFFF"/>
        </w:rPr>
        <w:t>ía</w:t>
      </w:r>
      <w:r w:rsidR="009651C1" w:rsidRPr="00EF2677">
        <w:rPr>
          <w:rFonts w:ascii="Arial" w:hAnsi="Arial" w:cs="Arial"/>
          <w:spacing w:val="-4"/>
          <w:w w:val="95"/>
          <w:sz w:val="24"/>
          <w:szCs w:val="24"/>
          <w:shd w:val="clear" w:color="auto" w:fill="FFFFFF"/>
        </w:rPr>
        <w:t xml:space="preserve"> el criterio de que los cónyuges o compañeros permanentes supérstites debían demostrar su convivencia con el (la) causante, indistintamente de que este último fuera pensionado o afiliado al momento de su fallecimiento y, por lo menos, durante los cinco años continuos antes de este suceso</w:t>
      </w:r>
      <w:bookmarkEnd w:id="3"/>
      <w:r w:rsidR="009651C1" w:rsidRPr="00EF2677">
        <w:rPr>
          <w:rFonts w:ascii="Arial" w:hAnsi="Arial" w:cs="Arial"/>
          <w:spacing w:val="-4"/>
          <w:w w:val="95"/>
          <w:sz w:val="24"/>
          <w:szCs w:val="24"/>
          <w:shd w:val="clear" w:color="auto" w:fill="FFFFFF"/>
        </w:rPr>
        <w:t xml:space="preserve">; criterio que se mantuvo estable en la jurisprudencia de la Corte Suprema de Justicia desde 2008 hasta marzo de 2020 </w:t>
      </w:r>
      <w:r w:rsidR="005323FC" w:rsidRPr="00EF2677">
        <w:rPr>
          <w:rFonts w:ascii="Arial" w:hAnsi="Arial" w:cs="Arial"/>
          <w:spacing w:val="-4"/>
          <w:w w:val="95"/>
          <w:sz w:val="24"/>
          <w:szCs w:val="24"/>
          <w:shd w:val="clear" w:color="auto" w:fill="FFFFFF"/>
        </w:rPr>
        <w:t>siendo aplicado</w:t>
      </w:r>
      <w:r w:rsidR="009651C1" w:rsidRPr="00EF2677">
        <w:rPr>
          <w:rFonts w:ascii="Arial" w:hAnsi="Arial" w:cs="Arial"/>
          <w:spacing w:val="-4"/>
          <w:w w:val="95"/>
          <w:sz w:val="24"/>
          <w:szCs w:val="24"/>
          <w:shd w:val="clear" w:color="auto" w:fill="FFFFFF"/>
        </w:rPr>
        <w:t xml:space="preserve"> sin variación. </w:t>
      </w:r>
      <w:r w:rsidR="005323FC" w:rsidRPr="00EF2677">
        <w:rPr>
          <w:rFonts w:ascii="Arial" w:hAnsi="Arial" w:cs="Arial"/>
          <w:spacing w:val="-4"/>
          <w:w w:val="95"/>
          <w:sz w:val="24"/>
          <w:szCs w:val="24"/>
          <w:shd w:val="clear" w:color="auto" w:fill="FFFFFF"/>
        </w:rPr>
        <w:t>Así mismo, explicó que</w:t>
      </w:r>
      <w:r w:rsidR="009651C1" w:rsidRPr="00EF2677">
        <w:rPr>
          <w:rFonts w:ascii="Arial" w:hAnsi="Arial" w:cs="Arial"/>
          <w:spacing w:val="-4"/>
          <w:w w:val="95"/>
          <w:sz w:val="24"/>
          <w:szCs w:val="24"/>
          <w:shd w:val="clear" w:color="auto" w:fill="FFFFFF"/>
        </w:rPr>
        <w:t xml:space="preserve">: </w:t>
      </w:r>
      <w:r w:rsidR="009651C1" w:rsidRPr="00EF2677">
        <w:rPr>
          <w:rFonts w:ascii="Arial" w:hAnsi="Arial" w:cs="Arial"/>
          <w:i/>
          <w:spacing w:val="-4"/>
          <w:w w:val="95"/>
          <w:sz w:val="24"/>
          <w:szCs w:val="24"/>
          <w:shd w:val="clear" w:color="auto" w:fill="FFFFFF"/>
        </w:rPr>
        <w:t>(i)</w:t>
      </w:r>
      <w:r w:rsidR="009651C1" w:rsidRPr="00EF2677">
        <w:rPr>
          <w:rFonts w:ascii="Arial" w:hAnsi="Arial" w:cs="Arial"/>
          <w:spacing w:val="-4"/>
          <w:w w:val="95"/>
          <w:sz w:val="24"/>
          <w:szCs w:val="24"/>
          <w:shd w:val="clear" w:color="auto" w:fill="FFFFFF"/>
        </w:rPr>
        <w:t xml:space="preserve">la simple condición de pensionado no es una razón para establecer una diferencia entre los beneficiarios que integran el grupo familiar de este y del afiliado, </w:t>
      </w:r>
      <w:r w:rsidR="009651C1" w:rsidRPr="00EF2677">
        <w:rPr>
          <w:rFonts w:ascii="Arial" w:hAnsi="Arial" w:cs="Arial"/>
          <w:i/>
          <w:spacing w:val="-4"/>
          <w:w w:val="95"/>
          <w:sz w:val="24"/>
          <w:szCs w:val="24"/>
          <w:shd w:val="clear" w:color="auto" w:fill="FFFFFF"/>
        </w:rPr>
        <w:t>(ii)</w:t>
      </w:r>
      <w:r w:rsidR="009651C1" w:rsidRPr="00EF2677">
        <w:rPr>
          <w:rFonts w:ascii="Arial" w:hAnsi="Arial" w:cs="Arial"/>
          <w:spacing w:val="-4"/>
          <w:w w:val="95"/>
          <w:sz w:val="24"/>
          <w:szCs w:val="24"/>
          <w:shd w:val="clear" w:color="auto" w:fill="FFFFFF"/>
        </w:rPr>
        <w:t xml:space="preserve"> la convivencia es un elemento indispensable para considerar que el cónyuge o compañero(a) permanente hace parte del grupo familiar del pensionado y afiliado, establecidos en el artículo 46 de la Ley 100 de 1993, modificado por el artículo 13 de la Ley 797 de 2003; </w:t>
      </w:r>
      <w:r w:rsidR="009651C1" w:rsidRPr="00EF2677">
        <w:rPr>
          <w:rFonts w:ascii="Arial" w:hAnsi="Arial" w:cs="Arial"/>
          <w:i/>
          <w:spacing w:val="-4"/>
          <w:w w:val="95"/>
          <w:sz w:val="24"/>
          <w:szCs w:val="24"/>
          <w:shd w:val="clear" w:color="auto" w:fill="FFFFFF"/>
        </w:rPr>
        <w:t>(iii)</w:t>
      </w:r>
      <w:r w:rsidR="009651C1" w:rsidRPr="00EF2677">
        <w:rPr>
          <w:rFonts w:ascii="Arial" w:hAnsi="Arial" w:cs="Arial"/>
          <w:spacing w:val="-4"/>
          <w:w w:val="95"/>
          <w:sz w:val="24"/>
          <w:szCs w:val="24"/>
          <w:shd w:val="clear" w:color="auto" w:fill="FFFFFF"/>
        </w:rPr>
        <w:t xml:space="preserve"> el razonamiento planteado en la sentencia SL 1730 de 2020, contraviene el principio de la sostenibilidad financiera y genera per se un costo fiscal muy alto a los recursos del </w:t>
      </w:r>
      <w:r w:rsidR="005323FC" w:rsidRPr="00EF2677">
        <w:rPr>
          <w:rFonts w:ascii="Arial" w:hAnsi="Arial" w:cs="Arial"/>
          <w:spacing w:val="-4"/>
          <w:w w:val="95"/>
          <w:sz w:val="24"/>
          <w:szCs w:val="24"/>
          <w:shd w:val="clear" w:color="auto" w:fill="FFFFFF"/>
        </w:rPr>
        <w:t>s</w:t>
      </w:r>
      <w:r w:rsidR="009651C1" w:rsidRPr="00EF2677">
        <w:rPr>
          <w:rFonts w:ascii="Arial" w:hAnsi="Arial" w:cs="Arial"/>
          <w:spacing w:val="-4"/>
          <w:w w:val="95"/>
          <w:sz w:val="24"/>
          <w:szCs w:val="24"/>
          <w:shd w:val="clear" w:color="auto" w:fill="FFFFFF"/>
        </w:rPr>
        <w:t>istema, pues permite a los cónyuges y compañeros permanentes supérstites del afiliado fallecido acceder a la pensión de sobrevivientes sin acreditar un período determinado de convivencia, y (iv)</w:t>
      </w:r>
      <w:r w:rsidR="009651C1" w:rsidRPr="00EF2677">
        <w:rPr>
          <w:rFonts w:ascii="Arial" w:hAnsi="Arial" w:cs="Arial"/>
          <w:spacing w:val="-4"/>
          <w:w w:val="95"/>
          <w:sz w:val="24"/>
          <w:szCs w:val="24"/>
        </w:rPr>
        <w:t xml:space="preserve"> </w:t>
      </w:r>
      <w:r w:rsidR="005323FC" w:rsidRPr="00EF2677">
        <w:rPr>
          <w:rFonts w:ascii="Arial" w:hAnsi="Arial" w:cs="Arial"/>
          <w:spacing w:val="-4"/>
          <w:w w:val="95"/>
          <w:sz w:val="24"/>
          <w:szCs w:val="24"/>
        </w:rPr>
        <w:t xml:space="preserve">la referida sentencia </w:t>
      </w:r>
      <w:r w:rsidR="009651C1" w:rsidRPr="00EF2677">
        <w:rPr>
          <w:rFonts w:ascii="Arial" w:hAnsi="Arial" w:cs="Arial"/>
          <w:spacing w:val="-4"/>
          <w:w w:val="95"/>
          <w:sz w:val="24"/>
          <w:szCs w:val="24"/>
        </w:rPr>
        <w:t>desconoció el precedente dado desde la SU-428/2016, pues se apartó del mismo sin cumplir con las cargas de argumentación transparente y suficiente, ni exponer las razones por las cuales la nueva postura garantizaba en mejor medida los principios y valores constitucionales involucrados.</w:t>
      </w:r>
    </w:p>
    <w:p w14:paraId="4101652C" w14:textId="77777777" w:rsidR="009651C1" w:rsidRPr="00EF2677" w:rsidRDefault="009651C1" w:rsidP="00676A55">
      <w:pPr>
        <w:spacing w:after="0"/>
        <w:jc w:val="both"/>
        <w:textAlignment w:val="baseline"/>
        <w:rPr>
          <w:rFonts w:ascii="Arial" w:hAnsi="Arial" w:cs="Arial"/>
          <w:spacing w:val="-4"/>
          <w:w w:val="95"/>
          <w:sz w:val="24"/>
          <w:szCs w:val="24"/>
        </w:rPr>
      </w:pPr>
    </w:p>
    <w:p w14:paraId="242EF3D6" w14:textId="77777777" w:rsidR="00B663A0" w:rsidRPr="00EF2677" w:rsidRDefault="005323FC" w:rsidP="00676A55">
      <w:pPr>
        <w:spacing w:after="0"/>
        <w:jc w:val="both"/>
        <w:textAlignment w:val="baseline"/>
        <w:rPr>
          <w:rFonts w:ascii="Arial" w:eastAsia="Times New Roman" w:hAnsi="Arial" w:cs="Arial"/>
          <w:color w:val="000000"/>
          <w:spacing w:val="-4"/>
          <w:w w:val="95"/>
          <w:sz w:val="24"/>
          <w:szCs w:val="24"/>
          <w:lang w:eastAsia="es-CO"/>
        </w:rPr>
      </w:pPr>
      <w:r w:rsidRPr="00EF2677">
        <w:rPr>
          <w:rFonts w:ascii="Arial" w:hAnsi="Arial" w:cs="Arial"/>
          <w:color w:val="000000"/>
          <w:spacing w:val="-4"/>
          <w:w w:val="95"/>
          <w:sz w:val="24"/>
          <w:szCs w:val="24"/>
          <w:shd w:val="clear" w:color="auto" w:fill="FFFFFF"/>
        </w:rPr>
        <w:t xml:space="preserve">En esa medida, concluyó que </w:t>
      </w:r>
      <w:r w:rsidR="00EB5645" w:rsidRPr="00EF2677">
        <w:rPr>
          <w:rFonts w:ascii="Arial" w:hAnsi="Arial" w:cs="Arial"/>
          <w:color w:val="000000"/>
          <w:spacing w:val="-4"/>
          <w:w w:val="95"/>
          <w:sz w:val="24"/>
          <w:szCs w:val="24"/>
          <w:shd w:val="clear" w:color="auto" w:fill="FFFFFF"/>
        </w:rPr>
        <w:t>el tiempo de convivencia previsto en el literal a) del artículo 13 de la Ley 797 de 2003 era exigible tanto para los beneficiarios de los pensionados como de los afiliados</w:t>
      </w:r>
      <w:r w:rsidRPr="00EF2677">
        <w:rPr>
          <w:rFonts w:ascii="Arial" w:hAnsi="Arial" w:cs="Arial"/>
          <w:color w:val="000000"/>
          <w:spacing w:val="-4"/>
          <w:w w:val="95"/>
          <w:sz w:val="24"/>
          <w:szCs w:val="24"/>
          <w:shd w:val="clear" w:color="auto" w:fill="FFFFFF"/>
        </w:rPr>
        <w:t xml:space="preserve"> fallecidos, </w:t>
      </w:r>
      <w:r w:rsidR="00B663A0" w:rsidRPr="00EF2677">
        <w:rPr>
          <w:rFonts w:ascii="Arial" w:eastAsia="Times New Roman" w:hAnsi="Arial" w:cs="Arial"/>
          <w:color w:val="000000"/>
          <w:spacing w:val="-4"/>
          <w:w w:val="95"/>
          <w:sz w:val="24"/>
          <w:szCs w:val="24"/>
          <w:lang w:eastAsia="es-CO"/>
        </w:rPr>
        <w:t xml:space="preserve">les corresponde acreditar una convivencia </w:t>
      </w:r>
      <w:r w:rsidRPr="00EF2677">
        <w:rPr>
          <w:rFonts w:ascii="Arial" w:eastAsia="Times New Roman" w:hAnsi="Arial" w:cs="Arial"/>
          <w:color w:val="000000"/>
          <w:spacing w:val="-4"/>
          <w:w w:val="95"/>
          <w:sz w:val="24"/>
          <w:szCs w:val="24"/>
          <w:lang w:eastAsia="es-CO"/>
        </w:rPr>
        <w:t>con el causante</w:t>
      </w:r>
      <w:r w:rsidR="00B663A0" w:rsidRPr="00EF2677">
        <w:rPr>
          <w:rFonts w:ascii="Arial" w:eastAsia="Times New Roman" w:hAnsi="Arial" w:cs="Arial"/>
          <w:color w:val="000000"/>
          <w:spacing w:val="-4"/>
          <w:w w:val="95"/>
          <w:sz w:val="24"/>
          <w:szCs w:val="24"/>
          <w:lang w:eastAsia="es-CO"/>
        </w:rPr>
        <w:t xml:space="preserve"> igual o superior a los últimos 5 años anteriores a la fecha en que ocurrió el deceso. </w:t>
      </w:r>
    </w:p>
    <w:p w14:paraId="4B99056E" w14:textId="4362972F" w:rsidR="00B663A0" w:rsidRDefault="00B663A0" w:rsidP="00676A55">
      <w:pPr>
        <w:spacing w:after="0"/>
        <w:jc w:val="both"/>
        <w:textAlignment w:val="baseline"/>
        <w:rPr>
          <w:rFonts w:ascii="Arial" w:eastAsia="Times New Roman" w:hAnsi="Arial" w:cs="Arial"/>
          <w:color w:val="000000"/>
          <w:spacing w:val="-4"/>
          <w:w w:val="95"/>
          <w:sz w:val="24"/>
          <w:szCs w:val="24"/>
          <w:lang w:eastAsia="es-CO"/>
        </w:rPr>
      </w:pPr>
    </w:p>
    <w:p w14:paraId="384EB43A" w14:textId="77777777" w:rsidR="00EF2677" w:rsidRPr="00EF2677" w:rsidRDefault="00EF2677" w:rsidP="00676A55">
      <w:pPr>
        <w:spacing w:after="0"/>
        <w:jc w:val="both"/>
        <w:textAlignment w:val="baseline"/>
        <w:rPr>
          <w:rFonts w:ascii="Arial" w:eastAsia="Times New Roman" w:hAnsi="Arial" w:cs="Arial"/>
          <w:color w:val="000000"/>
          <w:spacing w:val="-4"/>
          <w:w w:val="95"/>
          <w:sz w:val="24"/>
          <w:szCs w:val="24"/>
          <w:lang w:eastAsia="es-CO"/>
        </w:rPr>
      </w:pPr>
    </w:p>
    <w:p w14:paraId="0BFD45A4" w14:textId="77777777" w:rsidR="00B663A0" w:rsidRPr="00EF2677" w:rsidRDefault="00B663A0" w:rsidP="00676A55">
      <w:pPr>
        <w:jc w:val="both"/>
        <w:rPr>
          <w:rFonts w:ascii="Arial" w:hAnsi="Arial" w:cs="Arial"/>
          <w:b/>
          <w:spacing w:val="-4"/>
          <w:w w:val="95"/>
          <w:sz w:val="24"/>
          <w:szCs w:val="24"/>
        </w:rPr>
      </w:pPr>
      <w:r w:rsidRPr="00EF2677">
        <w:rPr>
          <w:rFonts w:ascii="Arial" w:hAnsi="Arial" w:cs="Arial"/>
          <w:b/>
          <w:spacing w:val="-4"/>
          <w:w w:val="95"/>
          <w:sz w:val="24"/>
          <w:szCs w:val="24"/>
        </w:rPr>
        <w:t>2. EL REQUISITO DE CONVIVENCIA EXIGIDO PARA ACCEDER A LA PENSIÓN DE SOBREVIVIENTES.</w:t>
      </w:r>
    </w:p>
    <w:p w14:paraId="1299C43A" w14:textId="77777777" w:rsidR="00B663A0" w:rsidRPr="00EF2677" w:rsidRDefault="00B663A0" w:rsidP="00676A55">
      <w:pPr>
        <w:pStyle w:val="Sinespaciado"/>
        <w:spacing w:line="276" w:lineRule="auto"/>
        <w:rPr>
          <w:rFonts w:ascii="Arial" w:hAnsi="Arial" w:cs="Arial"/>
          <w:spacing w:val="-4"/>
          <w:w w:val="95"/>
          <w:sz w:val="24"/>
          <w:szCs w:val="24"/>
        </w:rPr>
      </w:pPr>
    </w:p>
    <w:p w14:paraId="28F8D459" w14:textId="77777777" w:rsidR="005323FC" w:rsidRPr="00EF2677" w:rsidRDefault="00B663A0" w:rsidP="00676A55">
      <w:pPr>
        <w:jc w:val="both"/>
        <w:rPr>
          <w:rFonts w:ascii="Arial" w:eastAsia="Times New Roman" w:hAnsi="Arial" w:cs="Arial"/>
          <w:spacing w:val="-4"/>
          <w:w w:val="95"/>
          <w:sz w:val="24"/>
          <w:szCs w:val="24"/>
          <w:lang w:eastAsia="es-CO"/>
        </w:rPr>
      </w:pPr>
      <w:r w:rsidRPr="00EF2677">
        <w:rPr>
          <w:rFonts w:ascii="Arial" w:hAnsi="Arial" w:cs="Arial"/>
          <w:spacing w:val="-4"/>
          <w:w w:val="95"/>
          <w:sz w:val="24"/>
          <w:szCs w:val="24"/>
        </w:rPr>
        <w:t xml:space="preserve">En sentencias CSJ SL, 10 </w:t>
      </w:r>
      <w:proofErr w:type="spellStart"/>
      <w:r w:rsidRPr="00EF2677">
        <w:rPr>
          <w:rFonts w:ascii="Arial" w:hAnsi="Arial" w:cs="Arial"/>
          <w:spacing w:val="-4"/>
          <w:w w:val="95"/>
          <w:sz w:val="24"/>
          <w:szCs w:val="24"/>
        </w:rPr>
        <w:t>may</w:t>
      </w:r>
      <w:proofErr w:type="spellEnd"/>
      <w:r w:rsidRPr="00EF2677">
        <w:rPr>
          <w:rFonts w:ascii="Arial" w:hAnsi="Arial" w:cs="Arial"/>
          <w:spacing w:val="-4"/>
          <w:w w:val="95"/>
          <w:sz w:val="24"/>
          <w:szCs w:val="24"/>
        </w:rPr>
        <w:t xml:space="preserve">. 2005, rad. 24445, CSJ SL, 22 nov. 2011, rad. 42792, CSJ SL460-2013, CSJ SL13544-2014 y más recientemente en la SL4099 de 22 de marzo de 2017, la Sala de Casación Laboral de la Corte Suprema de Justicia ha explicado que para acceder a la pensión de sobrevivientes, tanto los cónyuges como los compañeros permanentes, deben acreditar el requisito esencial de la convivencia efectiva, real y material entre la pareja, entendida como aquella que se predica de quienes han mantenido vivo y actuante su vínculo mediante el auxilio mutuo, esto es, acompañamiento espiritual permanente, apoyo económico y vida en común o aún en aquellos casos en los que no pueden compartir el mismo techo, pero por situaciones especiales relacionadas con la salud o el trabajo, imperativos legales o económicos, entre otros, puesto que por esas solas circunstancias no se pierde la comunidad de vida o la vocación de convivencia como pareja; </w:t>
      </w:r>
      <w:r w:rsidRPr="00EF2677">
        <w:rPr>
          <w:rFonts w:ascii="Arial" w:eastAsia="Times New Roman" w:hAnsi="Arial" w:cs="Arial"/>
          <w:spacing w:val="-4"/>
          <w:w w:val="95"/>
          <w:sz w:val="24"/>
          <w:szCs w:val="24"/>
          <w:lang w:eastAsia="es-CO"/>
        </w:rPr>
        <w:t>eventos en los que deberá reconocerse la pensión de sobrevivientes cuando se acrediten cinco años de convivencia con anterioridad al deceso, a pesar de esa ausencia física durante ese lapso o parte de éste.</w:t>
      </w:r>
    </w:p>
    <w:p w14:paraId="09AF38FC" w14:textId="77777777" w:rsidR="00B663A0" w:rsidRPr="00EF2677" w:rsidRDefault="00B663A0" w:rsidP="00676A55">
      <w:pPr>
        <w:pStyle w:val="Sinespaciado"/>
        <w:spacing w:line="276" w:lineRule="auto"/>
        <w:rPr>
          <w:rFonts w:ascii="Arial" w:hAnsi="Arial" w:cs="Arial"/>
          <w:spacing w:val="-4"/>
          <w:w w:val="95"/>
          <w:sz w:val="24"/>
          <w:szCs w:val="24"/>
        </w:rPr>
      </w:pPr>
      <w:r w:rsidRPr="00EF2677">
        <w:rPr>
          <w:rFonts w:ascii="Arial" w:hAnsi="Arial" w:cs="Arial"/>
          <w:spacing w:val="-4"/>
          <w:w w:val="95"/>
          <w:sz w:val="24"/>
          <w:szCs w:val="24"/>
          <w:lang w:eastAsia="es-CO"/>
        </w:rPr>
        <w:t> </w:t>
      </w:r>
    </w:p>
    <w:p w14:paraId="7A22D762" w14:textId="3E64D9DB" w:rsidR="00B663A0" w:rsidRPr="00EF2677" w:rsidRDefault="00B663A0" w:rsidP="00676A55">
      <w:pPr>
        <w:pStyle w:val="Sinespaciado"/>
        <w:spacing w:line="276" w:lineRule="auto"/>
        <w:rPr>
          <w:rFonts w:ascii="Arial" w:eastAsia="Times New Roman" w:hAnsi="Arial" w:cs="Arial"/>
          <w:b/>
          <w:bCs/>
          <w:spacing w:val="-4"/>
          <w:w w:val="95"/>
          <w:sz w:val="24"/>
          <w:szCs w:val="24"/>
          <w:lang w:eastAsia="es-CO"/>
        </w:rPr>
      </w:pPr>
      <w:r w:rsidRPr="00EF2677">
        <w:rPr>
          <w:rFonts w:ascii="Arial" w:eastAsia="Times New Roman" w:hAnsi="Arial" w:cs="Arial"/>
          <w:b/>
          <w:bCs/>
          <w:spacing w:val="-4"/>
          <w:w w:val="95"/>
          <w:sz w:val="24"/>
          <w:szCs w:val="24"/>
          <w:lang w:eastAsia="es-CO"/>
        </w:rPr>
        <w:t>CASO CONCRETO</w:t>
      </w:r>
    </w:p>
    <w:p w14:paraId="4DDBEF00" w14:textId="77777777" w:rsidR="00B663A0" w:rsidRPr="00EF2677" w:rsidRDefault="00B663A0" w:rsidP="00676A55">
      <w:pPr>
        <w:pStyle w:val="Sinespaciado"/>
        <w:spacing w:line="276" w:lineRule="auto"/>
        <w:rPr>
          <w:rFonts w:ascii="Arial" w:hAnsi="Arial" w:cs="Arial"/>
          <w:spacing w:val="-4"/>
          <w:w w:val="95"/>
          <w:sz w:val="24"/>
          <w:szCs w:val="24"/>
          <w:lang w:eastAsia="es-CO"/>
        </w:rPr>
      </w:pPr>
    </w:p>
    <w:p w14:paraId="2127B5AC" w14:textId="3AC04969" w:rsidR="00B9742D" w:rsidRPr="00EF2677" w:rsidRDefault="00B663A0" w:rsidP="00676A55">
      <w:pPr>
        <w:spacing w:after="0"/>
        <w:jc w:val="both"/>
        <w:textAlignment w:val="baseline"/>
        <w:rPr>
          <w:rFonts w:ascii="Arial" w:eastAsia="Times New Roman" w:hAnsi="Arial" w:cs="Arial"/>
          <w:spacing w:val="-4"/>
          <w:w w:val="95"/>
          <w:sz w:val="24"/>
          <w:szCs w:val="24"/>
          <w:lang w:eastAsia="es-CO"/>
        </w:rPr>
      </w:pPr>
      <w:r w:rsidRPr="00EF2677">
        <w:rPr>
          <w:rFonts w:ascii="Arial" w:eastAsia="Times New Roman" w:hAnsi="Arial" w:cs="Arial"/>
          <w:spacing w:val="-4"/>
          <w:w w:val="95"/>
          <w:sz w:val="24"/>
          <w:szCs w:val="24"/>
          <w:lang w:eastAsia="es-CO"/>
        </w:rPr>
        <w:t>Como se aprecia en el registro civil de defunción emitido por la Notaría</w:t>
      </w:r>
      <w:r w:rsidR="00D53019" w:rsidRPr="00EF2677">
        <w:rPr>
          <w:rFonts w:ascii="Arial" w:eastAsia="Times New Roman" w:hAnsi="Arial" w:cs="Arial"/>
          <w:spacing w:val="-4"/>
          <w:w w:val="95"/>
          <w:sz w:val="24"/>
          <w:szCs w:val="24"/>
          <w:lang w:eastAsia="es-CO"/>
        </w:rPr>
        <w:t xml:space="preserve"> Tercera del </w:t>
      </w:r>
      <w:r w:rsidR="68D87A0C" w:rsidRPr="00EF2677">
        <w:rPr>
          <w:rFonts w:ascii="Arial" w:eastAsia="Times New Roman" w:hAnsi="Arial" w:cs="Arial"/>
          <w:spacing w:val="-4"/>
          <w:w w:val="95"/>
          <w:sz w:val="24"/>
          <w:szCs w:val="24"/>
          <w:lang w:eastAsia="es-CO"/>
        </w:rPr>
        <w:t>Círculo</w:t>
      </w:r>
      <w:r w:rsidR="00D53019" w:rsidRPr="00EF2677">
        <w:rPr>
          <w:rFonts w:ascii="Arial" w:eastAsia="Times New Roman" w:hAnsi="Arial" w:cs="Arial"/>
          <w:spacing w:val="-4"/>
          <w:w w:val="95"/>
          <w:sz w:val="24"/>
          <w:szCs w:val="24"/>
          <w:lang w:eastAsia="es-CO"/>
        </w:rPr>
        <w:t xml:space="preserve"> de Pereira </w:t>
      </w:r>
      <w:r w:rsidRPr="00EF2677">
        <w:rPr>
          <w:rFonts w:ascii="Arial" w:eastAsia="Times New Roman" w:hAnsi="Arial" w:cs="Arial"/>
          <w:spacing w:val="-4"/>
          <w:w w:val="95"/>
          <w:sz w:val="24"/>
          <w:szCs w:val="24"/>
          <w:lang w:eastAsia="es-CO"/>
        </w:rPr>
        <w:t xml:space="preserve">(R/da), el señor </w:t>
      </w:r>
      <w:r w:rsidR="00D53019" w:rsidRPr="00EF2677">
        <w:rPr>
          <w:rFonts w:ascii="Arial" w:eastAsia="Times New Roman" w:hAnsi="Arial" w:cs="Arial"/>
          <w:spacing w:val="-4"/>
          <w:w w:val="95"/>
          <w:sz w:val="24"/>
          <w:szCs w:val="24"/>
          <w:lang w:eastAsia="es-CO"/>
        </w:rPr>
        <w:t xml:space="preserve">Fabián de Jesús Marín Valencia </w:t>
      </w:r>
      <w:r w:rsidRPr="00EF2677">
        <w:rPr>
          <w:rFonts w:ascii="Arial" w:eastAsia="Times New Roman" w:hAnsi="Arial" w:cs="Arial"/>
          <w:spacing w:val="-4"/>
          <w:w w:val="95"/>
          <w:sz w:val="24"/>
          <w:szCs w:val="24"/>
          <w:lang w:eastAsia="es-CO"/>
        </w:rPr>
        <w:t xml:space="preserve">falleció el </w:t>
      </w:r>
      <w:r w:rsidR="00D53019" w:rsidRPr="00EF2677">
        <w:rPr>
          <w:rFonts w:ascii="Arial" w:eastAsia="Times New Roman" w:hAnsi="Arial" w:cs="Arial"/>
          <w:spacing w:val="-4"/>
          <w:w w:val="95"/>
          <w:sz w:val="24"/>
          <w:szCs w:val="24"/>
          <w:lang w:eastAsia="es-CO"/>
        </w:rPr>
        <w:t>15 de agosto de 2018</w:t>
      </w:r>
      <w:r w:rsidR="00CC2B61" w:rsidRPr="00EF2677">
        <w:rPr>
          <w:rFonts w:ascii="Arial" w:eastAsia="Times New Roman" w:hAnsi="Arial" w:cs="Arial"/>
          <w:spacing w:val="-4"/>
          <w:w w:val="95"/>
          <w:sz w:val="24"/>
          <w:szCs w:val="24"/>
          <w:lang w:eastAsia="es-CO"/>
        </w:rPr>
        <w:t>, (pág.17 archivo de demanda -carpeta 03 del expediente digital)</w:t>
      </w:r>
      <w:r w:rsidR="00B9742D" w:rsidRPr="00EF2677">
        <w:rPr>
          <w:rFonts w:ascii="Arial" w:eastAsia="Times New Roman" w:hAnsi="Arial" w:cs="Arial"/>
          <w:spacing w:val="-4"/>
          <w:w w:val="95"/>
          <w:sz w:val="24"/>
          <w:szCs w:val="24"/>
          <w:lang w:eastAsia="es-CO"/>
        </w:rPr>
        <w:t xml:space="preserve">. </w:t>
      </w:r>
    </w:p>
    <w:p w14:paraId="3461D779" w14:textId="77777777" w:rsidR="00B9742D" w:rsidRPr="00EF2677" w:rsidRDefault="00B9742D" w:rsidP="00676A55">
      <w:pPr>
        <w:spacing w:after="0"/>
        <w:jc w:val="both"/>
        <w:textAlignment w:val="baseline"/>
        <w:rPr>
          <w:rFonts w:ascii="Arial" w:eastAsia="Times New Roman" w:hAnsi="Arial" w:cs="Arial"/>
          <w:spacing w:val="-4"/>
          <w:w w:val="95"/>
          <w:sz w:val="24"/>
          <w:szCs w:val="24"/>
          <w:lang w:eastAsia="es-CO"/>
        </w:rPr>
      </w:pPr>
    </w:p>
    <w:p w14:paraId="5FB251A5" w14:textId="77777777" w:rsidR="00B663A0" w:rsidRPr="00EF2677" w:rsidRDefault="00B9742D" w:rsidP="00676A55">
      <w:pPr>
        <w:spacing w:after="0"/>
        <w:jc w:val="both"/>
        <w:textAlignment w:val="baseline"/>
        <w:rPr>
          <w:rFonts w:ascii="Arial" w:eastAsia="Times New Roman" w:hAnsi="Arial" w:cs="Arial"/>
          <w:spacing w:val="-4"/>
          <w:w w:val="95"/>
          <w:sz w:val="24"/>
          <w:szCs w:val="24"/>
          <w:lang w:eastAsia="es-CO"/>
        </w:rPr>
      </w:pPr>
      <w:r w:rsidRPr="00EF2677">
        <w:rPr>
          <w:rFonts w:ascii="Arial" w:eastAsia="Times New Roman" w:hAnsi="Arial" w:cs="Arial"/>
          <w:spacing w:val="-4"/>
          <w:w w:val="95"/>
          <w:sz w:val="24"/>
          <w:szCs w:val="24"/>
          <w:lang w:eastAsia="es-CO"/>
        </w:rPr>
        <w:t>Ahora, al revisar la historia laboral allegada por la Administradora Colombiana de Pensiones</w:t>
      </w:r>
      <w:r w:rsidR="00CC2B61" w:rsidRPr="00EF2677">
        <w:rPr>
          <w:rFonts w:ascii="Arial" w:eastAsia="Times New Roman" w:hAnsi="Arial" w:cs="Arial"/>
          <w:spacing w:val="-4"/>
          <w:w w:val="95"/>
          <w:sz w:val="24"/>
          <w:szCs w:val="24"/>
          <w:lang w:eastAsia="es-CO"/>
        </w:rPr>
        <w:t xml:space="preserve"> Colpensiones</w:t>
      </w:r>
      <w:r w:rsidRPr="00EF2677">
        <w:rPr>
          <w:rFonts w:ascii="Arial" w:eastAsia="Times New Roman" w:hAnsi="Arial" w:cs="Arial"/>
          <w:spacing w:val="-4"/>
          <w:w w:val="95"/>
          <w:sz w:val="24"/>
          <w:szCs w:val="24"/>
          <w:lang w:eastAsia="es-CO"/>
        </w:rPr>
        <w:t xml:space="preserve">, </w:t>
      </w:r>
      <w:r w:rsidR="00CC2B61" w:rsidRPr="00EF2677">
        <w:rPr>
          <w:rFonts w:ascii="Arial" w:eastAsia="Times New Roman" w:hAnsi="Arial" w:cs="Arial"/>
          <w:spacing w:val="-4"/>
          <w:w w:val="95"/>
          <w:sz w:val="24"/>
          <w:szCs w:val="24"/>
          <w:lang w:eastAsia="es-CO"/>
        </w:rPr>
        <w:t xml:space="preserve">(obrante en el expediente administrativo - carpeta 06 del expediente digital), </w:t>
      </w:r>
      <w:r w:rsidRPr="00EF2677">
        <w:rPr>
          <w:rFonts w:ascii="Arial" w:eastAsia="Times New Roman" w:hAnsi="Arial" w:cs="Arial"/>
          <w:spacing w:val="-4"/>
          <w:w w:val="95"/>
          <w:sz w:val="24"/>
          <w:szCs w:val="24"/>
          <w:lang w:eastAsia="es-CO"/>
        </w:rPr>
        <w:t xml:space="preserve">se evidencia que el señor Marín Valencia cotizó </w:t>
      </w:r>
      <w:r w:rsidR="00CC2B61" w:rsidRPr="00EF2677">
        <w:rPr>
          <w:rFonts w:ascii="Arial" w:eastAsia="Times New Roman" w:hAnsi="Arial" w:cs="Arial"/>
          <w:spacing w:val="-4"/>
          <w:w w:val="95"/>
          <w:sz w:val="24"/>
          <w:szCs w:val="24"/>
          <w:lang w:eastAsia="es-CO"/>
        </w:rPr>
        <w:t xml:space="preserve">al sistema pensional </w:t>
      </w:r>
      <w:r w:rsidR="00887C42" w:rsidRPr="00EF2677">
        <w:rPr>
          <w:rFonts w:ascii="Arial" w:eastAsia="Times New Roman" w:hAnsi="Arial" w:cs="Arial"/>
          <w:spacing w:val="-4"/>
          <w:w w:val="95"/>
          <w:sz w:val="24"/>
          <w:szCs w:val="24"/>
          <w:lang w:eastAsia="es-CO"/>
        </w:rPr>
        <w:t xml:space="preserve">un total de </w:t>
      </w:r>
      <w:r w:rsidRPr="00EF2677">
        <w:rPr>
          <w:rFonts w:ascii="Arial" w:eastAsia="Times New Roman" w:hAnsi="Arial" w:cs="Arial"/>
          <w:spacing w:val="-4"/>
          <w:w w:val="95"/>
          <w:sz w:val="24"/>
          <w:szCs w:val="24"/>
          <w:lang w:eastAsia="es-CO"/>
        </w:rPr>
        <w:t xml:space="preserve">56.29 semanas dentro de los </w:t>
      </w:r>
      <w:r w:rsidR="00CC2B61" w:rsidRPr="00EF2677">
        <w:rPr>
          <w:rFonts w:ascii="Arial" w:eastAsia="Times New Roman" w:hAnsi="Arial" w:cs="Arial"/>
          <w:spacing w:val="-4"/>
          <w:w w:val="95"/>
          <w:sz w:val="24"/>
          <w:szCs w:val="24"/>
          <w:lang w:eastAsia="es-CO"/>
        </w:rPr>
        <w:t>tres (</w:t>
      </w:r>
      <w:r w:rsidR="00887C42" w:rsidRPr="00EF2677">
        <w:rPr>
          <w:rFonts w:ascii="Arial" w:eastAsia="Times New Roman" w:hAnsi="Arial" w:cs="Arial"/>
          <w:spacing w:val="-4"/>
          <w:w w:val="95"/>
          <w:sz w:val="24"/>
          <w:szCs w:val="24"/>
          <w:lang w:eastAsia="es-CO"/>
        </w:rPr>
        <w:t>3</w:t>
      </w:r>
      <w:r w:rsidR="00CC2B61" w:rsidRPr="00EF2677">
        <w:rPr>
          <w:rFonts w:ascii="Arial" w:eastAsia="Times New Roman" w:hAnsi="Arial" w:cs="Arial"/>
          <w:spacing w:val="-4"/>
          <w:w w:val="95"/>
          <w:sz w:val="24"/>
          <w:szCs w:val="24"/>
          <w:lang w:eastAsia="es-CO"/>
        </w:rPr>
        <w:t>)</w:t>
      </w:r>
      <w:r w:rsidR="00887C42" w:rsidRPr="00EF2677">
        <w:rPr>
          <w:rFonts w:ascii="Arial" w:eastAsia="Times New Roman" w:hAnsi="Arial" w:cs="Arial"/>
          <w:spacing w:val="-4"/>
          <w:w w:val="95"/>
          <w:sz w:val="24"/>
          <w:szCs w:val="24"/>
          <w:lang w:eastAsia="es-CO"/>
        </w:rPr>
        <w:t xml:space="preserve"> </w:t>
      </w:r>
      <w:r w:rsidRPr="00EF2677">
        <w:rPr>
          <w:rFonts w:ascii="Arial" w:eastAsia="Times New Roman" w:hAnsi="Arial" w:cs="Arial"/>
          <w:spacing w:val="-4"/>
          <w:w w:val="95"/>
          <w:sz w:val="24"/>
          <w:szCs w:val="24"/>
          <w:lang w:eastAsia="es-CO"/>
        </w:rPr>
        <w:t xml:space="preserve">años </w:t>
      </w:r>
      <w:r w:rsidR="00887C42" w:rsidRPr="00EF2677">
        <w:rPr>
          <w:rFonts w:ascii="Arial" w:eastAsia="Times New Roman" w:hAnsi="Arial" w:cs="Arial"/>
          <w:spacing w:val="-4"/>
          <w:w w:val="95"/>
          <w:sz w:val="24"/>
          <w:szCs w:val="24"/>
          <w:lang w:eastAsia="es-CO"/>
        </w:rPr>
        <w:t xml:space="preserve">inmediatamente </w:t>
      </w:r>
      <w:r w:rsidRPr="00EF2677">
        <w:rPr>
          <w:rFonts w:ascii="Arial" w:eastAsia="Times New Roman" w:hAnsi="Arial" w:cs="Arial"/>
          <w:spacing w:val="-4"/>
          <w:w w:val="95"/>
          <w:sz w:val="24"/>
          <w:szCs w:val="24"/>
          <w:lang w:eastAsia="es-CO"/>
        </w:rPr>
        <w:t xml:space="preserve">anteriores a su </w:t>
      </w:r>
      <w:r w:rsidR="00CC2B61" w:rsidRPr="00EF2677">
        <w:rPr>
          <w:rFonts w:ascii="Arial" w:eastAsia="Times New Roman" w:hAnsi="Arial" w:cs="Arial"/>
          <w:spacing w:val="-4"/>
          <w:w w:val="95"/>
          <w:sz w:val="24"/>
          <w:szCs w:val="24"/>
          <w:lang w:eastAsia="es-CO"/>
        </w:rPr>
        <w:t>fallecimiento</w:t>
      </w:r>
      <w:r w:rsidR="00B663A0" w:rsidRPr="00EF2677">
        <w:rPr>
          <w:rFonts w:ascii="Arial" w:eastAsia="Times New Roman" w:hAnsi="Arial" w:cs="Arial"/>
          <w:spacing w:val="-4"/>
          <w:w w:val="95"/>
          <w:sz w:val="24"/>
          <w:szCs w:val="24"/>
          <w:lang w:eastAsia="es-CO"/>
        </w:rPr>
        <w:t xml:space="preserve">; por lo que, de conformidad con lo establecido en el artículo 46 de la Ley 100 de 1993 modificado por el artículo 12 de la </w:t>
      </w:r>
      <w:r w:rsidR="00887C42" w:rsidRPr="00EF2677">
        <w:rPr>
          <w:rFonts w:ascii="Arial" w:eastAsia="Times New Roman" w:hAnsi="Arial" w:cs="Arial"/>
          <w:spacing w:val="-4"/>
          <w:w w:val="95"/>
          <w:sz w:val="24"/>
          <w:szCs w:val="24"/>
          <w:lang w:eastAsia="es-CO"/>
        </w:rPr>
        <w:t>Le</w:t>
      </w:r>
      <w:r w:rsidR="00B663A0" w:rsidRPr="00EF2677">
        <w:rPr>
          <w:rFonts w:ascii="Arial" w:eastAsia="Times New Roman" w:hAnsi="Arial" w:cs="Arial"/>
          <w:spacing w:val="-4"/>
          <w:w w:val="95"/>
          <w:sz w:val="24"/>
          <w:szCs w:val="24"/>
          <w:lang w:eastAsia="es-CO"/>
        </w:rPr>
        <w:t>y 797 de 2003, dejó causada a favor de sus beneficiarios la pensión de sobrevivientes.</w:t>
      </w:r>
    </w:p>
    <w:p w14:paraId="37005037" w14:textId="77777777" w:rsidR="00292AF3" w:rsidRPr="00EF2677" w:rsidRDefault="00292AF3" w:rsidP="00676A55">
      <w:pPr>
        <w:spacing w:after="0"/>
        <w:jc w:val="both"/>
        <w:textAlignment w:val="baseline"/>
        <w:rPr>
          <w:rFonts w:ascii="Arial" w:eastAsia="Times New Roman" w:hAnsi="Arial" w:cs="Arial"/>
          <w:spacing w:val="-4"/>
          <w:w w:val="95"/>
          <w:sz w:val="24"/>
          <w:szCs w:val="24"/>
          <w:lang w:eastAsia="es-CO"/>
        </w:rPr>
      </w:pPr>
    </w:p>
    <w:p w14:paraId="0803B714" w14:textId="60C9C10F" w:rsidR="00CC2B61" w:rsidRPr="00EF2677" w:rsidRDefault="00CC2B61" w:rsidP="00676A55">
      <w:pPr>
        <w:spacing w:after="0"/>
        <w:jc w:val="both"/>
        <w:textAlignment w:val="baseline"/>
        <w:rPr>
          <w:rFonts w:ascii="Arial" w:eastAsia="Times New Roman" w:hAnsi="Arial" w:cs="Arial"/>
          <w:spacing w:val="-4"/>
          <w:w w:val="95"/>
          <w:sz w:val="24"/>
          <w:szCs w:val="24"/>
          <w:lang w:eastAsia="es-CO"/>
        </w:rPr>
      </w:pPr>
      <w:r w:rsidRPr="00EF2677">
        <w:rPr>
          <w:rFonts w:ascii="Arial" w:eastAsia="Times New Roman" w:hAnsi="Arial" w:cs="Arial"/>
          <w:spacing w:val="-4"/>
          <w:w w:val="95"/>
          <w:sz w:val="24"/>
          <w:szCs w:val="24"/>
          <w:lang w:eastAsia="es-CO"/>
        </w:rPr>
        <w:t>Ahora bien, la señora Martha Cecilia Morales Salazar aspira a que se le reconozca la pensión de sobrevivientes, en forma vitalicia, en calidad de compañera permanente del referido afiliado fallecido, de modo que, en los términos explicados en precedencia, para que pueda ser considerada beneficiaria de dicha prestación, le correspond</w:t>
      </w:r>
      <w:r w:rsidR="00655B34" w:rsidRPr="00EF2677">
        <w:rPr>
          <w:rFonts w:ascii="Arial" w:eastAsia="Times New Roman" w:hAnsi="Arial" w:cs="Arial"/>
          <w:spacing w:val="-4"/>
          <w:w w:val="95"/>
          <w:sz w:val="24"/>
          <w:szCs w:val="24"/>
          <w:lang w:eastAsia="es-CO"/>
        </w:rPr>
        <w:t>ía</w:t>
      </w:r>
      <w:r w:rsidRPr="00EF2677">
        <w:rPr>
          <w:rFonts w:ascii="Arial" w:eastAsia="Times New Roman" w:hAnsi="Arial" w:cs="Arial"/>
          <w:spacing w:val="-4"/>
          <w:w w:val="95"/>
          <w:sz w:val="24"/>
          <w:szCs w:val="24"/>
          <w:lang w:eastAsia="es-CO"/>
        </w:rPr>
        <w:t xml:space="preserve"> demostrar que convivió con el causante durante los últimos cinco (5) años anteriores a su muerte</w:t>
      </w:r>
      <w:r w:rsidR="00655B34" w:rsidRPr="00EF2677">
        <w:rPr>
          <w:rFonts w:ascii="Arial" w:eastAsia="Times New Roman" w:hAnsi="Arial" w:cs="Arial"/>
          <w:spacing w:val="-4"/>
          <w:w w:val="95"/>
          <w:sz w:val="24"/>
          <w:szCs w:val="24"/>
          <w:lang w:eastAsia="es-CO"/>
        </w:rPr>
        <w:t xml:space="preserve">. </w:t>
      </w:r>
    </w:p>
    <w:p w14:paraId="3CF2D8B6" w14:textId="77777777" w:rsidR="00655B34" w:rsidRPr="00EF2677" w:rsidRDefault="00655B34" w:rsidP="00676A55">
      <w:pPr>
        <w:spacing w:after="0"/>
        <w:jc w:val="both"/>
        <w:textAlignment w:val="baseline"/>
        <w:rPr>
          <w:rFonts w:ascii="Arial" w:eastAsia="Times New Roman" w:hAnsi="Arial" w:cs="Arial"/>
          <w:spacing w:val="-4"/>
          <w:w w:val="95"/>
          <w:sz w:val="24"/>
          <w:szCs w:val="24"/>
          <w:lang w:eastAsia="es-CO"/>
        </w:rPr>
      </w:pPr>
    </w:p>
    <w:p w14:paraId="01C7B7ED" w14:textId="77777777" w:rsidR="00CC2B61" w:rsidRPr="00EF2677" w:rsidRDefault="0044510E" w:rsidP="00676A55">
      <w:pPr>
        <w:spacing w:after="0"/>
        <w:jc w:val="both"/>
        <w:textAlignment w:val="baseline"/>
        <w:rPr>
          <w:rFonts w:ascii="Arial" w:eastAsia="Times New Roman" w:hAnsi="Arial" w:cs="Arial"/>
          <w:spacing w:val="-4"/>
          <w:w w:val="95"/>
          <w:sz w:val="24"/>
          <w:szCs w:val="24"/>
          <w:lang w:eastAsia="es-CO"/>
        </w:rPr>
      </w:pPr>
      <w:r w:rsidRPr="00EF2677">
        <w:rPr>
          <w:rFonts w:ascii="Arial" w:eastAsia="Times New Roman" w:hAnsi="Arial" w:cs="Arial"/>
          <w:spacing w:val="-4"/>
          <w:w w:val="95"/>
          <w:sz w:val="24"/>
          <w:szCs w:val="24"/>
          <w:lang w:eastAsia="es-CO"/>
        </w:rPr>
        <w:t>El motivo de inconformidad de la parte demandada fren</w:t>
      </w:r>
      <w:r w:rsidR="00420A6D" w:rsidRPr="00EF2677">
        <w:rPr>
          <w:rFonts w:ascii="Arial" w:eastAsia="Times New Roman" w:hAnsi="Arial" w:cs="Arial"/>
          <w:spacing w:val="-4"/>
          <w:w w:val="95"/>
          <w:sz w:val="24"/>
          <w:szCs w:val="24"/>
          <w:lang w:eastAsia="es-CO"/>
        </w:rPr>
        <w:t>t</w:t>
      </w:r>
      <w:r w:rsidRPr="00EF2677">
        <w:rPr>
          <w:rFonts w:ascii="Arial" w:eastAsia="Times New Roman" w:hAnsi="Arial" w:cs="Arial"/>
          <w:spacing w:val="-4"/>
          <w:w w:val="95"/>
          <w:sz w:val="24"/>
          <w:szCs w:val="24"/>
          <w:lang w:eastAsia="es-CO"/>
        </w:rPr>
        <w:t xml:space="preserve">e a la sentencia de primer grado, radica básicamente en la indebida valoración de la prueba, pues en su sentir, </w:t>
      </w:r>
      <w:r w:rsidR="00590145" w:rsidRPr="00EF2677">
        <w:rPr>
          <w:rFonts w:ascii="Arial" w:eastAsia="Times New Roman" w:hAnsi="Arial" w:cs="Arial"/>
          <w:spacing w:val="-4"/>
          <w:w w:val="95"/>
          <w:sz w:val="24"/>
          <w:szCs w:val="24"/>
          <w:lang w:eastAsia="es-CO"/>
        </w:rPr>
        <w:t>ella no es demostrativa de l</w:t>
      </w:r>
      <w:r w:rsidRPr="00EF2677">
        <w:rPr>
          <w:rFonts w:ascii="Arial" w:eastAsia="Times New Roman" w:hAnsi="Arial" w:cs="Arial"/>
          <w:spacing w:val="-4"/>
          <w:w w:val="95"/>
          <w:sz w:val="24"/>
          <w:szCs w:val="24"/>
          <w:lang w:eastAsia="es-CO"/>
        </w:rPr>
        <w:t xml:space="preserve">a convivencia del de </w:t>
      </w:r>
      <w:r w:rsidRPr="00EF2677">
        <w:rPr>
          <w:rFonts w:ascii="Arial" w:eastAsia="Times New Roman" w:hAnsi="Arial" w:cs="Arial"/>
          <w:i/>
          <w:spacing w:val="-4"/>
          <w:w w:val="95"/>
          <w:sz w:val="24"/>
          <w:szCs w:val="24"/>
          <w:lang w:eastAsia="es-CO"/>
        </w:rPr>
        <w:t>cujus</w:t>
      </w:r>
      <w:r w:rsidRPr="00EF2677">
        <w:rPr>
          <w:rFonts w:ascii="Arial" w:eastAsia="Times New Roman" w:hAnsi="Arial" w:cs="Arial"/>
          <w:spacing w:val="-4"/>
          <w:w w:val="95"/>
          <w:sz w:val="24"/>
          <w:szCs w:val="24"/>
          <w:lang w:eastAsia="es-CO"/>
        </w:rPr>
        <w:t xml:space="preserve"> con la demandante en los últimos 5 años de vida de</w:t>
      </w:r>
      <w:r w:rsidR="00590145" w:rsidRPr="00EF2677">
        <w:rPr>
          <w:rFonts w:ascii="Arial" w:eastAsia="Times New Roman" w:hAnsi="Arial" w:cs="Arial"/>
          <w:spacing w:val="-4"/>
          <w:w w:val="95"/>
          <w:sz w:val="24"/>
          <w:szCs w:val="24"/>
          <w:lang w:eastAsia="es-CO"/>
        </w:rPr>
        <w:t xml:space="preserve"> aquel. </w:t>
      </w:r>
    </w:p>
    <w:p w14:paraId="0FB78278" w14:textId="77777777" w:rsidR="00FC33CF" w:rsidRPr="00EF2677" w:rsidRDefault="00FC33CF" w:rsidP="00676A55">
      <w:pPr>
        <w:spacing w:after="0"/>
        <w:jc w:val="both"/>
        <w:textAlignment w:val="baseline"/>
        <w:rPr>
          <w:rFonts w:ascii="Arial" w:eastAsia="Times New Roman" w:hAnsi="Arial" w:cs="Arial"/>
          <w:spacing w:val="-4"/>
          <w:w w:val="95"/>
          <w:sz w:val="24"/>
          <w:szCs w:val="24"/>
          <w:lang w:eastAsia="es-CO"/>
        </w:rPr>
      </w:pPr>
    </w:p>
    <w:p w14:paraId="6D096EA7" w14:textId="77777777" w:rsidR="00CC2B61" w:rsidRPr="00EF2677" w:rsidRDefault="00FC33CF" w:rsidP="00676A55">
      <w:pPr>
        <w:spacing w:after="0"/>
        <w:jc w:val="both"/>
        <w:textAlignment w:val="baseline"/>
        <w:rPr>
          <w:rFonts w:ascii="Arial" w:eastAsia="Times New Roman" w:hAnsi="Arial" w:cs="Arial"/>
          <w:spacing w:val="-4"/>
          <w:w w:val="95"/>
          <w:sz w:val="24"/>
          <w:szCs w:val="24"/>
          <w:lang w:eastAsia="es-CO"/>
        </w:rPr>
      </w:pPr>
      <w:r w:rsidRPr="00EF2677">
        <w:rPr>
          <w:rFonts w:ascii="Arial" w:eastAsia="Times New Roman" w:hAnsi="Arial" w:cs="Arial"/>
          <w:spacing w:val="-4"/>
          <w:w w:val="95"/>
          <w:sz w:val="24"/>
          <w:szCs w:val="24"/>
          <w:lang w:eastAsia="es-CO"/>
        </w:rPr>
        <w:t xml:space="preserve">Pues bien, </w:t>
      </w:r>
      <w:r w:rsidR="002D27D6" w:rsidRPr="00EF2677">
        <w:rPr>
          <w:rFonts w:ascii="Arial" w:eastAsia="Times New Roman" w:hAnsi="Arial" w:cs="Arial"/>
          <w:spacing w:val="-4"/>
          <w:w w:val="95"/>
          <w:sz w:val="24"/>
          <w:szCs w:val="24"/>
          <w:lang w:eastAsia="es-CO"/>
        </w:rPr>
        <w:t xml:space="preserve">descendiendo a los elementos de convicción recaudados en el proceso y atendiendo los fundamentos de la alzada, se tiene </w:t>
      </w:r>
      <w:r w:rsidR="003C35BA" w:rsidRPr="00EF2677">
        <w:rPr>
          <w:rFonts w:ascii="Arial" w:eastAsia="Times New Roman" w:hAnsi="Arial" w:cs="Arial"/>
          <w:spacing w:val="-4"/>
          <w:w w:val="95"/>
          <w:sz w:val="24"/>
          <w:szCs w:val="24"/>
          <w:lang w:eastAsia="es-CO"/>
        </w:rPr>
        <w:t>que,</w:t>
      </w:r>
      <w:r w:rsidR="002D27D6" w:rsidRPr="00EF2677">
        <w:rPr>
          <w:rFonts w:ascii="Arial" w:eastAsia="Times New Roman" w:hAnsi="Arial" w:cs="Arial"/>
          <w:spacing w:val="-4"/>
          <w:w w:val="95"/>
          <w:sz w:val="24"/>
          <w:szCs w:val="24"/>
          <w:lang w:eastAsia="es-CO"/>
        </w:rPr>
        <w:t xml:space="preserve"> en efecto, la conclusión a la que arribó </w:t>
      </w:r>
      <w:r w:rsidR="002D27D6" w:rsidRPr="00EF2677">
        <w:rPr>
          <w:rFonts w:ascii="Arial" w:eastAsia="Times New Roman" w:hAnsi="Arial" w:cs="Arial"/>
          <w:spacing w:val="-4"/>
          <w:w w:val="95"/>
          <w:sz w:val="24"/>
          <w:szCs w:val="24"/>
          <w:lang w:eastAsia="es-CO"/>
        </w:rPr>
        <w:lastRenderedPageBreak/>
        <w:t xml:space="preserve">la jueza de instancia no se ajusta a </w:t>
      </w:r>
      <w:r w:rsidR="00EE115E" w:rsidRPr="00EF2677">
        <w:rPr>
          <w:rFonts w:ascii="Arial" w:eastAsia="Times New Roman" w:hAnsi="Arial" w:cs="Arial"/>
          <w:spacing w:val="-4"/>
          <w:w w:val="95"/>
          <w:sz w:val="24"/>
          <w:szCs w:val="24"/>
          <w:lang w:eastAsia="es-CO"/>
        </w:rPr>
        <w:t xml:space="preserve">la verdad real </w:t>
      </w:r>
      <w:r w:rsidR="00655B34" w:rsidRPr="00EF2677">
        <w:rPr>
          <w:rFonts w:ascii="Arial" w:eastAsia="Times New Roman" w:hAnsi="Arial" w:cs="Arial"/>
          <w:spacing w:val="-4"/>
          <w:w w:val="95"/>
          <w:sz w:val="24"/>
          <w:szCs w:val="24"/>
          <w:lang w:eastAsia="es-CO"/>
        </w:rPr>
        <w:t xml:space="preserve">que reflejan </w:t>
      </w:r>
      <w:r w:rsidR="002D27D6" w:rsidRPr="00EF2677">
        <w:rPr>
          <w:rFonts w:ascii="Arial" w:eastAsia="Times New Roman" w:hAnsi="Arial" w:cs="Arial"/>
          <w:spacing w:val="-4"/>
          <w:w w:val="95"/>
          <w:sz w:val="24"/>
          <w:szCs w:val="24"/>
          <w:lang w:eastAsia="es-CO"/>
        </w:rPr>
        <w:t xml:space="preserve">los medios de prueba, conforme pasa a explicarse: </w:t>
      </w:r>
    </w:p>
    <w:p w14:paraId="1FC39945" w14:textId="77777777" w:rsidR="002D27D6" w:rsidRPr="00EF2677" w:rsidRDefault="002D27D6" w:rsidP="00676A55">
      <w:pPr>
        <w:spacing w:after="0"/>
        <w:jc w:val="both"/>
        <w:textAlignment w:val="baseline"/>
        <w:rPr>
          <w:rFonts w:ascii="Arial" w:eastAsia="Times New Roman" w:hAnsi="Arial" w:cs="Arial"/>
          <w:spacing w:val="-4"/>
          <w:w w:val="95"/>
          <w:sz w:val="24"/>
          <w:szCs w:val="24"/>
          <w:lang w:eastAsia="es-CO"/>
        </w:rPr>
      </w:pPr>
    </w:p>
    <w:p w14:paraId="561FE5D4" w14:textId="77777777" w:rsidR="002D27D6" w:rsidRPr="00EF2677" w:rsidRDefault="002D27D6" w:rsidP="00676A55">
      <w:pPr>
        <w:spacing w:after="0"/>
        <w:jc w:val="both"/>
        <w:textAlignment w:val="baseline"/>
        <w:rPr>
          <w:rFonts w:ascii="Arial" w:eastAsia="Times New Roman" w:hAnsi="Arial" w:cs="Arial"/>
          <w:spacing w:val="-4"/>
          <w:w w:val="95"/>
          <w:sz w:val="24"/>
          <w:szCs w:val="24"/>
          <w:lang w:eastAsia="es-CO"/>
        </w:rPr>
      </w:pPr>
      <w:r w:rsidRPr="00EF2677">
        <w:rPr>
          <w:rFonts w:ascii="Arial" w:eastAsia="Times New Roman" w:hAnsi="Arial" w:cs="Arial"/>
          <w:spacing w:val="-4"/>
          <w:w w:val="95"/>
          <w:sz w:val="24"/>
          <w:szCs w:val="24"/>
          <w:lang w:eastAsia="es-CO"/>
        </w:rPr>
        <w:t xml:space="preserve">En la demanda, la parte actora </w:t>
      </w:r>
      <w:r w:rsidR="00655B34" w:rsidRPr="00EF2677">
        <w:rPr>
          <w:rFonts w:ascii="Arial" w:eastAsia="Times New Roman" w:hAnsi="Arial" w:cs="Arial"/>
          <w:spacing w:val="-4"/>
          <w:w w:val="95"/>
          <w:sz w:val="24"/>
          <w:szCs w:val="24"/>
          <w:lang w:eastAsia="es-CO"/>
        </w:rPr>
        <w:t>aduce</w:t>
      </w:r>
      <w:r w:rsidRPr="00EF2677">
        <w:rPr>
          <w:rFonts w:ascii="Arial" w:eastAsia="Times New Roman" w:hAnsi="Arial" w:cs="Arial"/>
          <w:spacing w:val="-4"/>
          <w:w w:val="95"/>
          <w:sz w:val="24"/>
          <w:szCs w:val="24"/>
          <w:lang w:eastAsia="es-CO"/>
        </w:rPr>
        <w:t xml:space="preserve"> que convivió con el causante desde el 25 de septiembre de 2010 hasta la fecha de su deceso, que como se dijo, ocurrió el 15 de agosto de 2018, de modo que, </w:t>
      </w:r>
      <w:r w:rsidR="00655B34" w:rsidRPr="00EF2677">
        <w:rPr>
          <w:rFonts w:ascii="Arial" w:eastAsia="Times New Roman" w:hAnsi="Arial" w:cs="Arial"/>
          <w:spacing w:val="-4"/>
          <w:w w:val="95"/>
          <w:sz w:val="24"/>
          <w:szCs w:val="24"/>
          <w:lang w:eastAsia="es-CO"/>
        </w:rPr>
        <w:t>describe</w:t>
      </w:r>
      <w:r w:rsidRPr="00EF2677">
        <w:rPr>
          <w:rFonts w:ascii="Arial" w:eastAsia="Times New Roman" w:hAnsi="Arial" w:cs="Arial"/>
          <w:spacing w:val="-4"/>
          <w:w w:val="95"/>
          <w:sz w:val="24"/>
          <w:szCs w:val="24"/>
          <w:lang w:eastAsia="es-CO"/>
        </w:rPr>
        <w:t xml:space="preserve"> una convivencia por un lapso de </w:t>
      </w:r>
      <w:r w:rsidR="00EE115E" w:rsidRPr="00EF2677">
        <w:rPr>
          <w:rFonts w:ascii="Arial" w:eastAsia="Times New Roman" w:hAnsi="Arial" w:cs="Arial"/>
          <w:spacing w:val="-4"/>
          <w:w w:val="95"/>
          <w:sz w:val="24"/>
          <w:szCs w:val="24"/>
          <w:lang w:eastAsia="es-CO"/>
        </w:rPr>
        <w:t>7 años, 10 meses y 20 días.</w:t>
      </w:r>
    </w:p>
    <w:p w14:paraId="0562CB0E" w14:textId="77777777" w:rsidR="002D27D6" w:rsidRPr="00EF2677" w:rsidRDefault="002D27D6" w:rsidP="00676A55">
      <w:pPr>
        <w:spacing w:after="0"/>
        <w:jc w:val="both"/>
        <w:textAlignment w:val="baseline"/>
        <w:rPr>
          <w:rFonts w:ascii="Arial" w:eastAsia="Times New Roman" w:hAnsi="Arial" w:cs="Arial"/>
          <w:spacing w:val="-4"/>
          <w:w w:val="95"/>
          <w:sz w:val="24"/>
          <w:szCs w:val="24"/>
          <w:lang w:eastAsia="es-CO"/>
        </w:rPr>
      </w:pPr>
    </w:p>
    <w:p w14:paraId="4150BE7E" w14:textId="77777777" w:rsidR="00420A6D" w:rsidRPr="00EF2677" w:rsidRDefault="002D27D6" w:rsidP="00676A55">
      <w:pPr>
        <w:spacing w:after="0"/>
        <w:jc w:val="both"/>
        <w:textAlignment w:val="baseline"/>
        <w:rPr>
          <w:rFonts w:ascii="Arial" w:eastAsia="Times New Roman" w:hAnsi="Arial" w:cs="Arial"/>
          <w:spacing w:val="-4"/>
          <w:w w:val="95"/>
          <w:sz w:val="24"/>
          <w:szCs w:val="24"/>
          <w:lang w:eastAsia="es-CO"/>
        </w:rPr>
      </w:pPr>
      <w:r w:rsidRPr="00EF2677">
        <w:rPr>
          <w:rFonts w:ascii="Arial" w:eastAsia="Times New Roman" w:hAnsi="Arial" w:cs="Arial"/>
          <w:spacing w:val="-4"/>
          <w:w w:val="95"/>
          <w:sz w:val="24"/>
          <w:szCs w:val="24"/>
          <w:lang w:eastAsia="es-CO"/>
        </w:rPr>
        <w:t xml:space="preserve">Sin embargo, al rendir interrogatorio de parte la demandante manifestó que el señor Fabián de Jesús Marín Valencia fue su esposo </w:t>
      </w:r>
      <w:r w:rsidR="00BC1533" w:rsidRPr="00EF2677">
        <w:rPr>
          <w:rFonts w:ascii="Arial" w:eastAsia="Times New Roman" w:hAnsi="Arial" w:cs="Arial"/>
          <w:spacing w:val="-4"/>
          <w:w w:val="95"/>
          <w:sz w:val="24"/>
          <w:szCs w:val="24"/>
          <w:lang w:eastAsia="es-CO"/>
        </w:rPr>
        <w:t xml:space="preserve">por </w:t>
      </w:r>
      <w:r w:rsidRPr="00EF2677">
        <w:rPr>
          <w:rFonts w:ascii="Arial" w:eastAsia="Times New Roman" w:hAnsi="Arial" w:cs="Arial"/>
          <w:spacing w:val="-4"/>
          <w:w w:val="95"/>
          <w:sz w:val="24"/>
          <w:szCs w:val="24"/>
          <w:lang w:eastAsia="es-CO"/>
        </w:rPr>
        <w:t>10 años,</w:t>
      </w:r>
      <w:r w:rsidR="00BC1533" w:rsidRPr="00EF2677">
        <w:rPr>
          <w:rFonts w:ascii="Arial" w:eastAsia="Times New Roman" w:hAnsi="Arial" w:cs="Arial"/>
          <w:spacing w:val="-4"/>
          <w:w w:val="95"/>
          <w:sz w:val="24"/>
          <w:szCs w:val="24"/>
          <w:lang w:eastAsia="es-CO"/>
        </w:rPr>
        <w:t xml:space="preserve"> lo cual </w:t>
      </w:r>
      <w:r w:rsidR="00655B34" w:rsidRPr="00EF2677">
        <w:rPr>
          <w:rFonts w:ascii="Arial" w:eastAsia="Times New Roman" w:hAnsi="Arial" w:cs="Arial"/>
          <w:spacing w:val="-4"/>
          <w:w w:val="95"/>
          <w:sz w:val="24"/>
          <w:szCs w:val="24"/>
          <w:lang w:eastAsia="es-CO"/>
        </w:rPr>
        <w:t>resulta</w:t>
      </w:r>
      <w:r w:rsidR="00EE115E" w:rsidRPr="00EF2677">
        <w:rPr>
          <w:rFonts w:ascii="Arial" w:eastAsia="Times New Roman" w:hAnsi="Arial" w:cs="Arial"/>
          <w:spacing w:val="-4"/>
          <w:w w:val="95"/>
          <w:sz w:val="24"/>
          <w:szCs w:val="24"/>
          <w:lang w:eastAsia="es-CO"/>
        </w:rPr>
        <w:t xml:space="preserve"> discordante</w:t>
      </w:r>
      <w:r w:rsidR="00BC1533" w:rsidRPr="00EF2677">
        <w:rPr>
          <w:rFonts w:ascii="Arial" w:eastAsia="Times New Roman" w:hAnsi="Arial" w:cs="Arial"/>
          <w:spacing w:val="-4"/>
          <w:w w:val="95"/>
          <w:sz w:val="24"/>
          <w:szCs w:val="24"/>
          <w:lang w:eastAsia="es-CO"/>
        </w:rPr>
        <w:t xml:space="preserve"> con lo dicho en la demanda, aunado a que, entró en contradicción cuando </w:t>
      </w:r>
      <w:r w:rsidRPr="00EF2677">
        <w:rPr>
          <w:rFonts w:ascii="Arial" w:eastAsia="Times New Roman" w:hAnsi="Arial" w:cs="Arial"/>
          <w:spacing w:val="-4"/>
          <w:w w:val="95"/>
          <w:sz w:val="24"/>
          <w:szCs w:val="24"/>
          <w:lang w:eastAsia="es-CO"/>
        </w:rPr>
        <w:t>al solicitársele que indicara los</w:t>
      </w:r>
      <w:r w:rsidR="00BC1533" w:rsidRPr="00EF2677">
        <w:rPr>
          <w:rFonts w:ascii="Arial" w:eastAsia="Times New Roman" w:hAnsi="Arial" w:cs="Arial"/>
          <w:spacing w:val="-4"/>
          <w:w w:val="95"/>
          <w:sz w:val="24"/>
          <w:szCs w:val="24"/>
          <w:lang w:eastAsia="es-CO"/>
        </w:rPr>
        <w:t xml:space="preserve"> </w:t>
      </w:r>
      <w:r w:rsidRPr="00EF2677">
        <w:rPr>
          <w:rFonts w:ascii="Arial" w:eastAsia="Times New Roman" w:hAnsi="Arial" w:cs="Arial"/>
          <w:spacing w:val="-4"/>
          <w:w w:val="95"/>
          <w:sz w:val="24"/>
          <w:szCs w:val="24"/>
          <w:lang w:eastAsia="es-CO"/>
        </w:rPr>
        <w:t xml:space="preserve">lugares y periodos en que hizo convivencia con aquel, </w:t>
      </w:r>
      <w:r w:rsidR="00BC1533" w:rsidRPr="00EF2677">
        <w:rPr>
          <w:rFonts w:ascii="Arial" w:eastAsia="Times New Roman" w:hAnsi="Arial" w:cs="Arial"/>
          <w:spacing w:val="-4"/>
          <w:w w:val="95"/>
          <w:sz w:val="24"/>
          <w:szCs w:val="24"/>
          <w:lang w:eastAsia="es-CO"/>
        </w:rPr>
        <w:t xml:space="preserve">manifestó que </w:t>
      </w:r>
      <w:r w:rsidRPr="00EF2677">
        <w:rPr>
          <w:rFonts w:ascii="Arial" w:eastAsia="Times New Roman" w:hAnsi="Arial" w:cs="Arial"/>
          <w:spacing w:val="-4"/>
          <w:w w:val="95"/>
          <w:sz w:val="24"/>
          <w:szCs w:val="24"/>
          <w:lang w:eastAsia="es-CO"/>
        </w:rPr>
        <w:t>en Santa Rosa de Cabal convivieron durante un año</w:t>
      </w:r>
      <w:r w:rsidR="00BC1533" w:rsidRPr="00EF2677">
        <w:rPr>
          <w:rFonts w:ascii="Arial" w:eastAsia="Times New Roman" w:hAnsi="Arial" w:cs="Arial"/>
          <w:spacing w:val="-4"/>
          <w:w w:val="95"/>
          <w:sz w:val="24"/>
          <w:szCs w:val="24"/>
          <w:lang w:eastAsia="es-CO"/>
        </w:rPr>
        <w:t xml:space="preserve"> más o menos</w:t>
      </w:r>
      <w:r w:rsidRPr="00EF2677">
        <w:rPr>
          <w:rFonts w:ascii="Arial" w:eastAsia="Times New Roman" w:hAnsi="Arial" w:cs="Arial"/>
          <w:spacing w:val="-4"/>
          <w:w w:val="95"/>
          <w:sz w:val="24"/>
          <w:szCs w:val="24"/>
          <w:lang w:eastAsia="es-CO"/>
        </w:rPr>
        <w:t xml:space="preserve">, en Pereira </w:t>
      </w:r>
      <w:r w:rsidR="00BC1533" w:rsidRPr="00EF2677">
        <w:rPr>
          <w:rFonts w:ascii="Arial" w:eastAsia="Times New Roman" w:hAnsi="Arial" w:cs="Arial"/>
          <w:spacing w:val="-4"/>
          <w:w w:val="95"/>
          <w:sz w:val="24"/>
          <w:szCs w:val="24"/>
          <w:lang w:eastAsia="es-CO"/>
        </w:rPr>
        <w:t>por un lapso igual -un año-</w:t>
      </w:r>
      <w:r w:rsidRPr="00EF2677">
        <w:rPr>
          <w:rFonts w:ascii="Arial" w:eastAsia="Times New Roman" w:hAnsi="Arial" w:cs="Arial"/>
          <w:spacing w:val="-4"/>
          <w:w w:val="95"/>
          <w:sz w:val="24"/>
          <w:szCs w:val="24"/>
          <w:lang w:eastAsia="es-CO"/>
        </w:rPr>
        <w:t>, y en Dosquebradas</w:t>
      </w:r>
      <w:r w:rsidR="00BC1533" w:rsidRPr="00EF2677">
        <w:rPr>
          <w:rFonts w:ascii="Arial" w:eastAsia="Times New Roman" w:hAnsi="Arial" w:cs="Arial"/>
          <w:spacing w:val="-4"/>
          <w:w w:val="95"/>
          <w:sz w:val="24"/>
          <w:szCs w:val="24"/>
          <w:lang w:eastAsia="es-CO"/>
        </w:rPr>
        <w:t>, alrededor</w:t>
      </w:r>
      <w:r w:rsidRPr="00EF2677">
        <w:rPr>
          <w:rFonts w:ascii="Arial" w:eastAsia="Times New Roman" w:hAnsi="Arial" w:cs="Arial"/>
          <w:spacing w:val="-4"/>
          <w:w w:val="95"/>
          <w:sz w:val="24"/>
          <w:szCs w:val="24"/>
          <w:lang w:eastAsia="es-CO"/>
        </w:rPr>
        <w:t xml:space="preserve"> de seis meses</w:t>
      </w:r>
      <w:r w:rsidR="00BC1533" w:rsidRPr="00EF2677">
        <w:rPr>
          <w:rFonts w:ascii="Arial" w:eastAsia="Times New Roman" w:hAnsi="Arial" w:cs="Arial"/>
          <w:spacing w:val="-4"/>
          <w:w w:val="95"/>
          <w:sz w:val="24"/>
          <w:szCs w:val="24"/>
          <w:lang w:eastAsia="es-CO"/>
        </w:rPr>
        <w:t>, lo que da cuenta de una convivencia de escasos 2 años y seis meses.</w:t>
      </w:r>
    </w:p>
    <w:p w14:paraId="7B361957" w14:textId="77777777" w:rsidR="00C85B49" w:rsidRPr="00EF2677" w:rsidRDefault="00C85B49" w:rsidP="00676A55">
      <w:pPr>
        <w:spacing w:after="0"/>
        <w:jc w:val="both"/>
        <w:textAlignment w:val="baseline"/>
        <w:rPr>
          <w:rFonts w:ascii="Arial" w:eastAsia="Times New Roman" w:hAnsi="Arial" w:cs="Arial"/>
          <w:spacing w:val="-4"/>
          <w:w w:val="95"/>
          <w:sz w:val="24"/>
          <w:szCs w:val="24"/>
          <w:lang w:eastAsia="es-CO"/>
        </w:rPr>
      </w:pPr>
    </w:p>
    <w:p w14:paraId="0E7A477F" w14:textId="46C47E82" w:rsidR="00C00169" w:rsidRPr="00EF2677" w:rsidRDefault="00C00169" w:rsidP="00676A55">
      <w:pPr>
        <w:spacing w:after="0"/>
        <w:jc w:val="both"/>
        <w:textAlignment w:val="baseline"/>
        <w:rPr>
          <w:rFonts w:ascii="Arial" w:eastAsia="Times New Roman" w:hAnsi="Arial" w:cs="Arial"/>
          <w:spacing w:val="-4"/>
          <w:w w:val="95"/>
          <w:sz w:val="24"/>
          <w:szCs w:val="24"/>
          <w:lang w:eastAsia="es-CO"/>
        </w:rPr>
      </w:pPr>
      <w:r w:rsidRPr="00EF2677">
        <w:rPr>
          <w:rFonts w:ascii="Arial" w:eastAsia="Times New Roman" w:hAnsi="Arial" w:cs="Arial"/>
          <w:spacing w:val="-4"/>
          <w:w w:val="95"/>
          <w:sz w:val="24"/>
          <w:szCs w:val="24"/>
          <w:lang w:eastAsia="es-CO"/>
        </w:rPr>
        <w:t>M</w:t>
      </w:r>
      <w:r w:rsidR="00BC1533" w:rsidRPr="00EF2677">
        <w:rPr>
          <w:rFonts w:ascii="Arial" w:eastAsia="Times New Roman" w:hAnsi="Arial" w:cs="Arial"/>
          <w:spacing w:val="-4"/>
          <w:w w:val="95"/>
          <w:sz w:val="24"/>
          <w:szCs w:val="24"/>
          <w:lang w:eastAsia="es-CO"/>
        </w:rPr>
        <w:t xml:space="preserve">anifestó </w:t>
      </w:r>
      <w:r w:rsidRPr="00EF2677">
        <w:rPr>
          <w:rFonts w:ascii="Arial" w:eastAsia="Times New Roman" w:hAnsi="Arial" w:cs="Arial"/>
          <w:spacing w:val="-4"/>
          <w:w w:val="95"/>
          <w:sz w:val="24"/>
          <w:szCs w:val="24"/>
          <w:lang w:eastAsia="es-CO"/>
        </w:rPr>
        <w:t xml:space="preserve">además </w:t>
      </w:r>
      <w:r w:rsidR="00BC1533" w:rsidRPr="00EF2677">
        <w:rPr>
          <w:rFonts w:ascii="Arial" w:eastAsia="Times New Roman" w:hAnsi="Arial" w:cs="Arial"/>
          <w:spacing w:val="-4"/>
          <w:w w:val="95"/>
          <w:sz w:val="24"/>
          <w:szCs w:val="24"/>
          <w:lang w:eastAsia="es-CO"/>
        </w:rPr>
        <w:t xml:space="preserve">que para el momento del deceso del causante vivían en Santa Rosa, sin embargo, posteriormente, </w:t>
      </w:r>
      <w:r w:rsidR="00ED1555" w:rsidRPr="00EF2677">
        <w:rPr>
          <w:rFonts w:ascii="Arial" w:eastAsia="Times New Roman" w:hAnsi="Arial" w:cs="Arial"/>
          <w:spacing w:val="-4"/>
          <w:w w:val="95"/>
          <w:sz w:val="24"/>
          <w:szCs w:val="24"/>
          <w:lang w:eastAsia="es-CO"/>
        </w:rPr>
        <w:t>dijo</w:t>
      </w:r>
      <w:r w:rsidR="00BC1533" w:rsidRPr="00EF2677">
        <w:rPr>
          <w:rFonts w:ascii="Arial" w:eastAsia="Times New Roman" w:hAnsi="Arial" w:cs="Arial"/>
          <w:spacing w:val="-4"/>
          <w:w w:val="95"/>
          <w:sz w:val="24"/>
          <w:szCs w:val="24"/>
          <w:lang w:eastAsia="es-CO"/>
        </w:rPr>
        <w:t xml:space="preserve"> </w:t>
      </w:r>
      <w:r w:rsidRPr="00EF2677">
        <w:rPr>
          <w:rFonts w:ascii="Arial" w:eastAsia="Times New Roman" w:hAnsi="Arial" w:cs="Arial"/>
          <w:spacing w:val="-4"/>
          <w:w w:val="95"/>
          <w:sz w:val="24"/>
          <w:szCs w:val="24"/>
          <w:lang w:eastAsia="es-CO"/>
        </w:rPr>
        <w:t>que el último lugar donde con</w:t>
      </w:r>
      <w:r w:rsidR="00BC1533" w:rsidRPr="00EF2677">
        <w:rPr>
          <w:rFonts w:ascii="Arial" w:eastAsia="Times New Roman" w:hAnsi="Arial" w:cs="Arial"/>
          <w:spacing w:val="-4"/>
          <w:w w:val="95"/>
          <w:sz w:val="24"/>
          <w:szCs w:val="24"/>
          <w:lang w:eastAsia="es-CO"/>
        </w:rPr>
        <w:t xml:space="preserve">vivieron fue en Pereira, </w:t>
      </w:r>
      <w:r w:rsidRPr="00EF2677">
        <w:rPr>
          <w:rFonts w:ascii="Arial" w:eastAsia="Times New Roman" w:hAnsi="Arial" w:cs="Arial"/>
          <w:spacing w:val="-4"/>
          <w:w w:val="95"/>
          <w:sz w:val="24"/>
          <w:szCs w:val="24"/>
          <w:lang w:eastAsia="es-CO"/>
        </w:rPr>
        <w:t xml:space="preserve">motivo por el que </w:t>
      </w:r>
      <w:r w:rsidR="00655B34" w:rsidRPr="00EF2677">
        <w:rPr>
          <w:rFonts w:ascii="Arial" w:eastAsia="Times New Roman" w:hAnsi="Arial" w:cs="Arial"/>
          <w:spacing w:val="-4"/>
          <w:w w:val="95"/>
          <w:sz w:val="24"/>
          <w:szCs w:val="24"/>
          <w:lang w:eastAsia="es-CO"/>
        </w:rPr>
        <w:t xml:space="preserve">al </w:t>
      </w:r>
      <w:r w:rsidR="006F01B1" w:rsidRPr="00EF2677">
        <w:rPr>
          <w:rFonts w:ascii="Arial" w:eastAsia="Times New Roman" w:hAnsi="Arial" w:cs="Arial"/>
          <w:spacing w:val="-4"/>
          <w:w w:val="95"/>
          <w:sz w:val="24"/>
          <w:szCs w:val="24"/>
          <w:lang w:eastAsia="es-CO"/>
        </w:rPr>
        <w:t>ser requerida</w:t>
      </w:r>
      <w:r w:rsidRPr="00EF2677">
        <w:rPr>
          <w:rFonts w:ascii="Arial" w:eastAsia="Times New Roman" w:hAnsi="Arial" w:cs="Arial"/>
          <w:spacing w:val="-4"/>
          <w:w w:val="95"/>
          <w:sz w:val="24"/>
          <w:szCs w:val="24"/>
          <w:lang w:eastAsia="es-CO"/>
        </w:rPr>
        <w:t xml:space="preserve"> </w:t>
      </w:r>
      <w:r w:rsidR="00BC1533" w:rsidRPr="00EF2677">
        <w:rPr>
          <w:rFonts w:ascii="Arial" w:eastAsia="Times New Roman" w:hAnsi="Arial" w:cs="Arial"/>
          <w:spacing w:val="-4"/>
          <w:w w:val="95"/>
          <w:sz w:val="24"/>
          <w:szCs w:val="24"/>
          <w:lang w:eastAsia="es-CO"/>
        </w:rPr>
        <w:t>por</w:t>
      </w:r>
      <w:r w:rsidR="008477BE" w:rsidRPr="00EF2677">
        <w:rPr>
          <w:rFonts w:ascii="Arial" w:eastAsia="Times New Roman" w:hAnsi="Arial" w:cs="Arial"/>
          <w:spacing w:val="-4"/>
          <w:w w:val="95"/>
          <w:sz w:val="24"/>
          <w:szCs w:val="24"/>
          <w:lang w:eastAsia="es-CO"/>
        </w:rPr>
        <w:t xml:space="preserve"> la operadora judicial para que aclarara </w:t>
      </w:r>
      <w:r w:rsidRPr="00EF2677">
        <w:rPr>
          <w:rFonts w:ascii="Arial" w:eastAsia="Times New Roman" w:hAnsi="Arial" w:cs="Arial"/>
          <w:spacing w:val="-4"/>
          <w:w w:val="95"/>
          <w:sz w:val="24"/>
          <w:szCs w:val="24"/>
          <w:lang w:eastAsia="es-CO"/>
        </w:rPr>
        <w:t>la</w:t>
      </w:r>
      <w:r w:rsidR="008477BE" w:rsidRPr="00EF2677">
        <w:rPr>
          <w:rFonts w:ascii="Arial" w:eastAsia="Times New Roman" w:hAnsi="Arial" w:cs="Arial"/>
          <w:spacing w:val="-4"/>
          <w:w w:val="95"/>
          <w:sz w:val="24"/>
          <w:szCs w:val="24"/>
          <w:lang w:eastAsia="es-CO"/>
        </w:rPr>
        <w:t xml:space="preserve"> contradicción</w:t>
      </w:r>
      <w:r w:rsidRPr="00EF2677">
        <w:rPr>
          <w:rFonts w:ascii="Arial" w:eastAsia="Times New Roman" w:hAnsi="Arial" w:cs="Arial"/>
          <w:spacing w:val="-4"/>
          <w:w w:val="95"/>
          <w:sz w:val="24"/>
          <w:szCs w:val="24"/>
          <w:lang w:eastAsia="es-CO"/>
        </w:rPr>
        <w:t xml:space="preserve"> de su respuesta</w:t>
      </w:r>
      <w:r w:rsidR="008477BE" w:rsidRPr="00EF2677">
        <w:rPr>
          <w:rFonts w:ascii="Arial" w:eastAsia="Times New Roman" w:hAnsi="Arial" w:cs="Arial"/>
          <w:spacing w:val="-4"/>
          <w:w w:val="95"/>
          <w:sz w:val="24"/>
          <w:szCs w:val="24"/>
          <w:lang w:eastAsia="es-CO"/>
        </w:rPr>
        <w:t>,</w:t>
      </w:r>
      <w:r w:rsidRPr="00EF2677">
        <w:rPr>
          <w:rFonts w:ascii="Arial" w:eastAsia="Times New Roman" w:hAnsi="Arial" w:cs="Arial"/>
          <w:spacing w:val="-4"/>
          <w:w w:val="95"/>
          <w:sz w:val="24"/>
          <w:szCs w:val="24"/>
          <w:lang w:eastAsia="es-CO"/>
        </w:rPr>
        <w:t xml:space="preserve"> </w:t>
      </w:r>
      <w:r w:rsidR="006F01B1" w:rsidRPr="00EF2677">
        <w:rPr>
          <w:rFonts w:ascii="Arial" w:eastAsia="Times New Roman" w:hAnsi="Arial" w:cs="Arial"/>
          <w:spacing w:val="-4"/>
          <w:w w:val="95"/>
          <w:sz w:val="24"/>
          <w:szCs w:val="24"/>
          <w:lang w:eastAsia="es-CO"/>
        </w:rPr>
        <w:t>explicó</w:t>
      </w:r>
      <w:r w:rsidR="008477BE" w:rsidRPr="00EF2677">
        <w:rPr>
          <w:rFonts w:ascii="Arial" w:eastAsia="Times New Roman" w:hAnsi="Arial" w:cs="Arial"/>
          <w:spacing w:val="-4"/>
          <w:w w:val="95"/>
          <w:sz w:val="24"/>
          <w:szCs w:val="24"/>
          <w:lang w:eastAsia="es-CO"/>
        </w:rPr>
        <w:t xml:space="preserve"> que ella estaba en una habitación en Santa Rosa</w:t>
      </w:r>
      <w:r w:rsidRPr="00EF2677">
        <w:rPr>
          <w:rFonts w:ascii="Arial" w:eastAsia="Times New Roman" w:hAnsi="Arial" w:cs="Arial"/>
          <w:spacing w:val="-4"/>
          <w:w w:val="95"/>
          <w:sz w:val="24"/>
          <w:szCs w:val="24"/>
          <w:lang w:eastAsia="es-CO"/>
        </w:rPr>
        <w:t xml:space="preserve"> pero que </w:t>
      </w:r>
      <w:r w:rsidR="008477BE" w:rsidRPr="00EF2677">
        <w:rPr>
          <w:rFonts w:ascii="Arial" w:eastAsia="Times New Roman" w:hAnsi="Arial" w:cs="Arial"/>
          <w:spacing w:val="-4"/>
          <w:w w:val="95"/>
          <w:sz w:val="24"/>
          <w:szCs w:val="24"/>
          <w:lang w:eastAsia="es-CO"/>
        </w:rPr>
        <w:t>el causante venía a trabajar a Pereira</w:t>
      </w:r>
      <w:r w:rsidRPr="00EF2677">
        <w:rPr>
          <w:rFonts w:ascii="Arial" w:eastAsia="Times New Roman" w:hAnsi="Arial" w:cs="Arial"/>
          <w:spacing w:val="-4"/>
          <w:w w:val="95"/>
          <w:sz w:val="24"/>
          <w:szCs w:val="24"/>
          <w:lang w:eastAsia="es-CO"/>
        </w:rPr>
        <w:t xml:space="preserve">, donde sufrió el accidente de tránsito que le ocasionó la muerte. Refirió además que, asistió a la misa, pero no a las exequias porque estaba ocupada y </w:t>
      </w:r>
      <w:r w:rsidR="006F01B1" w:rsidRPr="00EF2677">
        <w:rPr>
          <w:rFonts w:ascii="Arial" w:eastAsia="Times New Roman" w:hAnsi="Arial" w:cs="Arial"/>
          <w:spacing w:val="-4"/>
          <w:w w:val="95"/>
          <w:sz w:val="24"/>
          <w:szCs w:val="24"/>
          <w:lang w:eastAsia="es-CO"/>
        </w:rPr>
        <w:t xml:space="preserve">que </w:t>
      </w:r>
      <w:r w:rsidRPr="00EF2677">
        <w:rPr>
          <w:rFonts w:ascii="Arial" w:eastAsia="Times New Roman" w:hAnsi="Arial" w:cs="Arial"/>
          <w:spacing w:val="-4"/>
          <w:w w:val="95"/>
          <w:sz w:val="24"/>
          <w:szCs w:val="24"/>
          <w:lang w:eastAsia="es-CO"/>
        </w:rPr>
        <w:t xml:space="preserve">cuando le avisaron ya era tarde, además de que no tenía plata para desplazarse </w:t>
      </w:r>
      <w:r w:rsidR="006F01B1" w:rsidRPr="00EF2677">
        <w:rPr>
          <w:rFonts w:ascii="Arial" w:eastAsia="Times New Roman" w:hAnsi="Arial" w:cs="Arial"/>
          <w:spacing w:val="-4"/>
          <w:w w:val="95"/>
          <w:sz w:val="24"/>
          <w:szCs w:val="24"/>
          <w:lang w:eastAsia="es-CO"/>
        </w:rPr>
        <w:t xml:space="preserve">porque </w:t>
      </w:r>
      <w:r w:rsidRPr="00EF2677">
        <w:rPr>
          <w:rFonts w:ascii="Arial" w:eastAsia="Times New Roman" w:hAnsi="Arial" w:cs="Arial"/>
          <w:spacing w:val="-4"/>
          <w:w w:val="95"/>
          <w:sz w:val="24"/>
          <w:szCs w:val="24"/>
          <w:lang w:eastAsia="es-CO"/>
        </w:rPr>
        <w:t>estaba cuidando de su señora madre que estaba enferma</w:t>
      </w:r>
      <w:r w:rsidR="006F01B1" w:rsidRPr="00EF2677">
        <w:rPr>
          <w:rFonts w:ascii="Arial" w:eastAsia="Times New Roman" w:hAnsi="Arial" w:cs="Arial"/>
          <w:spacing w:val="-4"/>
          <w:w w:val="95"/>
          <w:sz w:val="24"/>
          <w:szCs w:val="24"/>
          <w:lang w:eastAsia="es-CO"/>
        </w:rPr>
        <w:t xml:space="preserve">. </w:t>
      </w:r>
    </w:p>
    <w:p w14:paraId="34CE0A41" w14:textId="77777777" w:rsidR="006F01B1" w:rsidRPr="00EF2677" w:rsidRDefault="006F01B1" w:rsidP="00676A55">
      <w:pPr>
        <w:spacing w:after="0"/>
        <w:jc w:val="both"/>
        <w:textAlignment w:val="baseline"/>
        <w:rPr>
          <w:rFonts w:ascii="Arial" w:eastAsia="Times New Roman" w:hAnsi="Arial" w:cs="Arial"/>
          <w:spacing w:val="-4"/>
          <w:w w:val="95"/>
          <w:sz w:val="24"/>
          <w:szCs w:val="24"/>
          <w:lang w:eastAsia="es-CO"/>
        </w:rPr>
      </w:pPr>
    </w:p>
    <w:p w14:paraId="70581E7D" w14:textId="77777777" w:rsidR="00C00169" w:rsidRPr="00EF2677" w:rsidRDefault="00C00169" w:rsidP="00676A55">
      <w:pPr>
        <w:spacing w:after="0"/>
        <w:jc w:val="both"/>
        <w:textAlignment w:val="baseline"/>
        <w:rPr>
          <w:rFonts w:ascii="Arial" w:eastAsia="Times New Roman" w:hAnsi="Arial" w:cs="Arial"/>
          <w:spacing w:val="-4"/>
          <w:w w:val="95"/>
          <w:sz w:val="24"/>
          <w:szCs w:val="24"/>
          <w:lang w:eastAsia="es-CO"/>
        </w:rPr>
      </w:pPr>
      <w:r w:rsidRPr="00EF2677">
        <w:rPr>
          <w:rFonts w:ascii="Arial" w:eastAsia="Times New Roman" w:hAnsi="Arial" w:cs="Arial"/>
          <w:spacing w:val="-4"/>
          <w:w w:val="95"/>
          <w:sz w:val="24"/>
          <w:szCs w:val="24"/>
          <w:lang w:eastAsia="es-CO"/>
        </w:rPr>
        <w:t xml:space="preserve">Ahora bien, al remitirse la Sala a los testimonios de los señores Fabio Antonio Gutiérrez </w:t>
      </w:r>
      <w:r w:rsidR="00350AA4" w:rsidRPr="00EF2677">
        <w:rPr>
          <w:rFonts w:ascii="Arial" w:eastAsia="Times New Roman" w:hAnsi="Arial" w:cs="Arial"/>
          <w:spacing w:val="-4"/>
          <w:w w:val="95"/>
          <w:sz w:val="24"/>
          <w:szCs w:val="24"/>
          <w:lang w:eastAsia="es-CO"/>
        </w:rPr>
        <w:t xml:space="preserve">Londoño </w:t>
      </w:r>
      <w:r w:rsidRPr="00EF2677">
        <w:rPr>
          <w:rFonts w:ascii="Arial" w:eastAsia="Times New Roman" w:hAnsi="Arial" w:cs="Arial"/>
          <w:spacing w:val="-4"/>
          <w:w w:val="95"/>
          <w:sz w:val="24"/>
          <w:szCs w:val="24"/>
          <w:lang w:eastAsia="es-CO"/>
        </w:rPr>
        <w:t>y Antonio José Marín</w:t>
      </w:r>
      <w:r w:rsidR="00350AA4" w:rsidRPr="00EF2677">
        <w:rPr>
          <w:rFonts w:ascii="Arial" w:eastAsia="Times New Roman" w:hAnsi="Arial" w:cs="Arial"/>
          <w:spacing w:val="-4"/>
          <w:w w:val="95"/>
          <w:sz w:val="24"/>
          <w:szCs w:val="24"/>
          <w:lang w:eastAsia="es-CO"/>
        </w:rPr>
        <w:t xml:space="preserve"> </w:t>
      </w:r>
      <w:proofErr w:type="spellStart"/>
      <w:r w:rsidR="00350AA4" w:rsidRPr="00EF2677">
        <w:rPr>
          <w:rFonts w:ascii="Arial" w:eastAsia="Times New Roman" w:hAnsi="Arial" w:cs="Arial"/>
          <w:spacing w:val="-4"/>
          <w:w w:val="95"/>
          <w:sz w:val="24"/>
          <w:szCs w:val="24"/>
          <w:lang w:eastAsia="es-CO"/>
        </w:rPr>
        <w:t>Marín</w:t>
      </w:r>
      <w:proofErr w:type="spellEnd"/>
      <w:r w:rsidRPr="00EF2677">
        <w:rPr>
          <w:rFonts w:ascii="Arial" w:eastAsia="Times New Roman" w:hAnsi="Arial" w:cs="Arial"/>
          <w:spacing w:val="-4"/>
          <w:w w:val="95"/>
          <w:sz w:val="24"/>
          <w:szCs w:val="24"/>
          <w:lang w:eastAsia="es-CO"/>
        </w:rPr>
        <w:t>, llamados al proceso por la parte actora, se observa que sus dichos</w:t>
      </w:r>
      <w:r w:rsidR="00ED1555" w:rsidRPr="00EF2677">
        <w:rPr>
          <w:rFonts w:ascii="Arial" w:eastAsia="Times New Roman" w:hAnsi="Arial" w:cs="Arial"/>
          <w:spacing w:val="-4"/>
          <w:w w:val="95"/>
          <w:sz w:val="24"/>
          <w:szCs w:val="24"/>
          <w:lang w:eastAsia="es-CO"/>
        </w:rPr>
        <w:t xml:space="preserve"> </w:t>
      </w:r>
      <w:r w:rsidRPr="00EF2677">
        <w:rPr>
          <w:rFonts w:ascii="Arial" w:eastAsia="Times New Roman" w:hAnsi="Arial" w:cs="Arial"/>
          <w:spacing w:val="-4"/>
          <w:w w:val="95"/>
          <w:sz w:val="24"/>
          <w:szCs w:val="24"/>
          <w:lang w:eastAsia="es-CO"/>
        </w:rPr>
        <w:t xml:space="preserve">no tienen la contundencia suficiente para edificar la convivencia exigida, </w:t>
      </w:r>
      <w:r w:rsidR="006F01B1" w:rsidRPr="00EF2677">
        <w:rPr>
          <w:rFonts w:ascii="Arial" w:eastAsia="Times New Roman" w:hAnsi="Arial" w:cs="Arial"/>
          <w:spacing w:val="-4"/>
          <w:w w:val="95"/>
          <w:sz w:val="24"/>
          <w:szCs w:val="24"/>
          <w:lang w:eastAsia="es-CO"/>
        </w:rPr>
        <w:t xml:space="preserve">como lo reconoció la </w:t>
      </w:r>
      <w:r w:rsidR="006F01B1" w:rsidRPr="00EF2677">
        <w:rPr>
          <w:rFonts w:ascii="Arial" w:eastAsia="Times New Roman" w:hAnsi="Arial" w:cs="Arial"/>
          <w:i/>
          <w:spacing w:val="-4"/>
          <w:w w:val="95"/>
          <w:sz w:val="24"/>
          <w:szCs w:val="24"/>
          <w:lang w:eastAsia="es-CO"/>
        </w:rPr>
        <w:t>a-quo</w:t>
      </w:r>
      <w:r w:rsidR="006F01B1" w:rsidRPr="00EF2677">
        <w:rPr>
          <w:rFonts w:ascii="Arial" w:eastAsia="Times New Roman" w:hAnsi="Arial" w:cs="Arial"/>
          <w:spacing w:val="-4"/>
          <w:w w:val="95"/>
          <w:sz w:val="24"/>
          <w:szCs w:val="24"/>
          <w:lang w:eastAsia="es-CO"/>
        </w:rPr>
        <w:t xml:space="preserve">, máxime que </w:t>
      </w:r>
      <w:r w:rsidRPr="00EF2677">
        <w:rPr>
          <w:rFonts w:ascii="Arial" w:eastAsia="Times New Roman" w:hAnsi="Arial" w:cs="Arial"/>
          <w:spacing w:val="-4"/>
          <w:w w:val="95"/>
          <w:sz w:val="24"/>
          <w:szCs w:val="24"/>
          <w:lang w:eastAsia="es-CO"/>
        </w:rPr>
        <w:t>ninguno de ellos tuvo contacto directo con la pareja durante los últimos meses de vida del causante</w:t>
      </w:r>
      <w:r w:rsidR="003C35BA" w:rsidRPr="00EF2677">
        <w:rPr>
          <w:rFonts w:ascii="Arial" w:eastAsia="Times New Roman" w:hAnsi="Arial" w:cs="Arial"/>
          <w:spacing w:val="-4"/>
          <w:w w:val="95"/>
          <w:sz w:val="24"/>
          <w:szCs w:val="24"/>
          <w:lang w:eastAsia="es-CO"/>
        </w:rPr>
        <w:t xml:space="preserve">. </w:t>
      </w:r>
    </w:p>
    <w:p w14:paraId="62EBF3C5" w14:textId="77777777" w:rsidR="00C00169" w:rsidRPr="00EF2677" w:rsidRDefault="00C00169" w:rsidP="00676A55">
      <w:pPr>
        <w:spacing w:after="0"/>
        <w:jc w:val="both"/>
        <w:textAlignment w:val="baseline"/>
        <w:rPr>
          <w:rFonts w:ascii="Arial" w:eastAsia="Times New Roman" w:hAnsi="Arial" w:cs="Arial"/>
          <w:spacing w:val="-4"/>
          <w:w w:val="95"/>
          <w:sz w:val="24"/>
          <w:szCs w:val="24"/>
          <w:lang w:eastAsia="es-CO"/>
        </w:rPr>
      </w:pPr>
    </w:p>
    <w:p w14:paraId="37A32307" w14:textId="77777777" w:rsidR="00EC3389" w:rsidRPr="00EF2677" w:rsidRDefault="00C00169" w:rsidP="00676A55">
      <w:pPr>
        <w:spacing w:after="0"/>
        <w:jc w:val="both"/>
        <w:textAlignment w:val="baseline"/>
        <w:rPr>
          <w:rFonts w:ascii="Arial" w:eastAsia="Times New Roman" w:hAnsi="Arial" w:cs="Arial"/>
          <w:spacing w:val="-4"/>
          <w:w w:val="95"/>
          <w:sz w:val="24"/>
          <w:szCs w:val="24"/>
          <w:lang w:eastAsia="es-CO"/>
        </w:rPr>
      </w:pPr>
      <w:r w:rsidRPr="00EF2677">
        <w:rPr>
          <w:rFonts w:ascii="Arial" w:eastAsia="Times New Roman" w:hAnsi="Arial" w:cs="Arial"/>
          <w:spacing w:val="-4"/>
          <w:w w:val="95"/>
          <w:sz w:val="24"/>
          <w:szCs w:val="24"/>
          <w:lang w:eastAsia="es-CO"/>
        </w:rPr>
        <w:t xml:space="preserve">El primer declarante, manifestó que </w:t>
      </w:r>
      <w:r w:rsidR="00BC49DE" w:rsidRPr="00EF2677">
        <w:rPr>
          <w:rFonts w:ascii="Arial" w:eastAsia="Times New Roman" w:hAnsi="Arial" w:cs="Arial"/>
          <w:spacing w:val="-4"/>
          <w:w w:val="95"/>
          <w:sz w:val="24"/>
          <w:szCs w:val="24"/>
          <w:lang w:eastAsia="es-CO"/>
        </w:rPr>
        <w:t xml:space="preserve">conoció al señor Fabián de Jesús en una fiesta de araucarias hace 12 años, concretamente en el 2010, añadiendo que para ese momento </w:t>
      </w:r>
      <w:r w:rsidR="00F84543" w:rsidRPr="00EF2677">
        <w:rPr>
          <w:rFonts w:ascii="Arial" w:eastAsia="Times New Roman" w:hAnsi="Arial" w:cs="Arial"/>
          <w:spacing w:val="-4"/>
          <w:w w:val="95"/>
          <w:sz w:val="24"/>
          <w:szCs w:val="24"/>
          <w:lang w:eastAsia="es-CO"/>
        </w:rPr>
        <w:t>aquel</w:t>
      </w:r>
      <w:r w:rsidR="00BC49DE" w:rsidRPr="00EF2677">
        <w:rPr>
          <w:rFonts w:ascii="Arial" w:eastAsia="Times New Roman" w:hAnsi="Arial" w:cs="Arial"/>
          <w:spacing w:val="-4"/>
          <w:w w:val="95"/>
          <w:sz w:val="24"/>
          <w:szCs w:val="24"/>
          <w:lang w:eastAsia="es-CO"/>
        </w:rPr>
        <w:t xml:space="preserve"> no tenía señora</w:t>
      </w:r>
      <w:r w:rsidR="00F84543" w:rsidRPr="00EF2677">
        <w:rPr>
          <w:rFonts w:ascii="Arial" w:eastAsia="Times New Roman" w:hAnsi="Arial" w:cs="Arial"/>
          <w:spacing w:val="-4"/>
          <w:w w:val="95"/>
          <w:sz w:val="24"/>
          <w:szCs w:val="24"/>
          <w:lang w:eastAsia="es-CO"/>
        </w:rPr>
        <w:t xml:space="preserve">; que </w:t>
      </w:r>
      <w:r w:rsidR="001C5A2D" w:rsidRPr="00EF2677">
        <w:rPr>
          <w:rFonts w:ascii="Arial" w:eastAsia="Times New Roman" w:hAnsi="Arial" w:cs="Arial"/>
          <w:spacing w:val="-4"/>
          <w:w w:val="95"/>
          <w:sz w:val="24"/>
          <w:szCs w:val="24"/>
          <w:lang w:eastAsia="es-CO"/>
        </w:rPr>
        <w:t>con el</w:t>
      </w:r>
      <w:r w:rsidR="00F84543" w:rsidRPr="00EF2677">
        <w:rPr>
          <w:rFonts w:ascii="Arial" w:eastAsia="Times New Roman" w:hAnsi="Arial" w:cs="Arial"/>
          <w:spacing w:val="-4"/>
          <w:w w:val="95"/>
          <w:sz w:val="24"/>
          <w:szCs w:val="24"/>
          <w:lang w:eastAsia="es-CO"/>
        </w:rPr>
        <w:t xml:space="preserve"> tiempo </w:t>
      </w:r>
      <w:r w:rsidR="00BC49DE" w:rsidRPr="00EF2677">
        <w:rPr>
          <w:rFonts w:ascii="Arial" w:eastAsia="Times New Roman" w:hAnsi="Arial" w:cs="Arial"/>
          <w:spacing w:val="-4"/>
          <w:w w:val="95"/>
          <w:sz w:val="24"/>
          <w:szCs w:val="24"/>
          <w:lang w:eastAsia="es-CO"/>
        </w:rPr>
        <w:t xml:space="preserve">se dio cuenta que estaba conviviendo con </w:t>
      </w:r>
      <w:r w:rsidR="006F01B1" w:rsidRPr="00EF2677">
        <w:rPr>
          <w:rFonts w:ascii="Arial" w:eastAsia="Times New Roman" w:hAnsi="Arial" w:cs="Arial"/>
          <w:spacing w:val="-4"/>
          <w:w w:val="95"/>
          <w:sz w:val="24"/>
          <w:szCs w:val="24"/>
          <w:lang w:eastAsia="es-CO"/>
        </w:rPr>
        <w:t xml:space="preserve">la señora </w:t>
      </w:r>
      <w:r w:rsidR="00BC49DE" w:rsidRPr="00EF2677">
        <w:rPr>
          <w:rFonts w:ascii="Arial" w:eastAsia="Times New Roman" w:hAnsi="Arial" w:cs="Arial"/>
          <w:spacing w:val="-4"/>
          <w:w w:val="95"/>
          <w:sz w:val="24"/>
          <w:szCs w:val="24"/>
          <w:lang w:eastAsia="es-CO"/>
        </w:rPr>
        <w:t xml:space="preserve">Martha Cecilia, porque </w:t>
      </w:r>
      <w:r w:rsidR="00F84543" w:rsidRPr="00EF2677">
        <w:rPr>
          <w:rFonts w:ascii="Arial" w:eastAsia="Times New Roman" w:hAnsi="Arial" w:cs="Arial"/>
          <w:spacing w:val="-4"/>
          <w:w w:val="95"/>
          <w:sz w:val="24"/>
          <w:szCs w:val="24"/>
          <w:lang w:eastAsia="es-CO"/>
        </w:rPr>
        <w:t xml:space="preserve">el </w:t>
      </w:r>
      <w:r w:rsidR="006F01B1" w:rsidRPr="00EF2677">
        <w:rPr>
          <w:rFonts w:ascii="Arial" w:eastAsia="Times New Roman" w:hAnsi="Arial" w:cs="Arial"/>
          <w:spacing w:val="-4"/>
          <w:w w:val="95"/>
          <w:sz w:val="24"/>
          <w:szCs w:val="24"/>
          <w:lang w:eastAsia="es-CO"/>
        </w:rPr>
        <w:t xml:space="preserve">mismo </w:t>
      </w:r>
      <w:r w:rsidR="00F84543" w:rsidRPr="00EF2677">
        <w:rPr>
          <w:rFonts w:ascii="Arial" w:eastAsia="Times New Roman" w:hAnsi="Arial" w:cs="Arial"/>
          <w:spacing w:val="-4"/>
          <w:w w:val="95"/>
          <w:sz w:val="24"/>
          <w:szCs w:val="24"/>
          <w:lang w:eastAsia="es-CO"/>
        </w:rPr>
        <w:t>causante</w:t>
      </w:r>
      <w:r w:rsidR="00BC49DE" w:rsidRPr="00EF2677">
        <w:rPr>
          <w:rFonts w:ascii="Arial" w:eastAsia="Times New Roman" w:hAnsi="Arial" w:cs="Arial"/>
          <w:spacing w:val="-4"/>
          <w:w w:val="95"/>
          <w:sz w:val="24"/>
          <w:szCs w:val="24"/>
          <w:lang w:eastAsia="es-CO"/>
        </w:rPr>
        <w:t xml:space="preserve"> se lo comentó</w:t>
      </w:r>
      <w:r w:rsidR="00F84543" w:rsidRPr="00EF2677">
        <w:rPr>
          <w:rFonts w:ascii="Arial" w:eastAsia="Times New Roman" w:hAnsi="Arial" w:cs="Arial"/>
          <w:spacing w:val="-4"/>
          <w:w w:val="95"/>
          <w:sz w:val="24"/>
          <w:szCs w:val="24"/>
          <w:lang w:eastAsia="es-CO"/>
        </w:rPr>
        <w:t xml:space="preserve">, sin que </w:t>
      </w:r>
      <w:r w:rsidR="001C5A2D" w:rsidRPr="00EF2677">
        <w:rPr>
          <w:rFonts w:ascii="Arial" w:eastAsia="Times New Roman" w:hAnsi="Arial" w:cs="Arial"/>
          <w:spacing w:val="-4"/>
          <w:w w:val="95"/>
          <w:sz w:val="24"/>
          <w:szCs w:val="24"/>
          <w:lang w:eastAsia="es-CO"/>
        </w:rPr>
        <w:t xml:space="preserve">pudiera precisar </w:t>
      </w:r>
      <w:r w:rsidR="006F01B1" w:rsidRPr="00EF2677">
        <w:rPr>
          <w:rFonts w:ascii="Arial" w:eastAsia="Times New Roman" w:hAnsi="Arial" w:cs="Arial"/>
          <w:spacing w:val="-4"/>
          <w:w w:val="95"/>
          <w:sz w:val="24"/>
          <w:szCs w:val="24"/>
          <w:lang w:eastAsia="es-CO"/>
        </w:rPr>
        <w:t xml:space="preserve">o referenciar hasta ese momento el </w:t>
      </w:r>
      <w:r w:rsidR="001C5A2D" w:rsidRPr="00EF2677">
        <w:rPr>
          <w:rFonts w:ascii="Arial" w:eastAsia="Times New Roman" w:hAnsi="Arial" w:cs="Arial"/>
          <w:spacing w:val="-4"/>
          <w:w w:val="95"/>
          <w:sz w:val="24"/>
          <w:szCs w:val="24"/>
          <w:lang w:eastAsia="es-CO"/>
        </w:rPr>
        <w:t xml:space="preserve">tiempo </w:t>
      </w:r>
      <w:r w:rsidR="00542175" w:rsidRPr="00EF2677">
        <w:rPr>
          <w:rFonts w:ascii="Arial" w:eastAsia="Times New Roman" w:hAnsi="Arial" w:cs="Arial"/>
          <w:spacing w:val="-4"/>
          <w:w w:val="95"/>
          <w:sz w:val="24"/>
          <w:szCs w:val="24"/>
          <w:lang w:eastAsia="es-CO"/>
        </w:rPr>
        <w:t xml:space="preserve">de </w:t>
      </w:r>
      <w:r w:rsidR="001C5A2D" w:rsidRPr="00EF2677">
        <w:rPr>
          <w:rFonts w:ascii="Arial" w:eastAsia="Times New Roman" w:hAnsi="Arial" w:cs="Arial"/>
          <w:spacing w:val="-4"/>
          <w:w w:val="95"/>
          <w:sz w:val="24"/>
          <w:szCs w:val="24"/>
          <w:lang w:eastAsia="es-CO"/>
        </w:rPr>
        <w:t>convivencia;</w:t>
      </w:r>
      <w:r w:rsidR="00EB4E78" w:rsidRPr="00EF2677">
        <w:rPr>
          <w:rFonts w:ascii="Arial" w:eastAsia="Times New Roman" w:hAnsi="Arial" w:cs="Arial"/>
          <w:spacing w:val="-4"/>
          <w:w w:val="95"/>
          <w:sz w:val="24"/>
          <w:szCs w:val="24"/>
          <w:lang w:eastAsia="es-CO"/>
        </w:rPr>
        <w:t xml:space="preserve"> sin embargo, </w:t>
      </w:r>
      <w:r w:rsidR="001C5A2D" w:rsidRPr="00EF2677">
        <w:rPr>
          <w:rFonts w:ascii="Arial" w:eastAsia="Times New Roman" w:hAnsi="Arial" w:cs="Arial"/>
          <w:spacing w:val="-4"/>
          <w:w w:val="95"/>
          <w:sz w:val="24"/>
          <w:szCs w:val="24"/>
          <w:lang w:eastAsia="es-CO"/>
        </w:rPr>
        <w:t xml:space="preserve">con posterioridad </w:t>
      </w:r>
      <w:r w:rsidR="00542175" w:rsidRPr="00EF2677">
        <w:rPr>
          <w:rFonts w:ascii="Arial" w:eastAsia="Times New Roman" w:hAnsi="Arial" w:cs="Arial"/>
          <w:spacing w:val="-4"/>
          <w:w w:val="95"/>
          <w:sz w:val="24"/>
          <w:szCs w:val="24"/>
          <w:lang w:eastAsia="es-CO"/>
        </w:rPr>
        <w:t xml:space="preserve">sostuvo que el causante </w:t>
      </w:r>
      <w:r w:rsidR="00F84543" w:rsidRPr="00EF2677">
        <w:rPr>
          <w:rFonts w:ascii="Arial" w:eastAsia="Times New Roman" w:hAnsi="Arial" w:cs="Arial"/>
          <w:spacing w:val="-4"/>
          <w:w w:val="95"/>
          <w:sz w:val="24"/>
          <w:szCs w:val="24"/>
          <w:lang w:eastAsia="es-CO"/>
        </w:rPr>
        <w:t xml:space="preserve">convivió con la demandante por un lapso de </w:t>
      </w:r>
      <w:r w:rsidR="00542175" w:rsidRPr="00EF2677">
        <w:rPr>
          <w:rFonts w:ascii="Arial" w:eastAsia="Times New Roman" w:hAnsi="Arial" w:cs="Arial"/>
          <w:spacing w:val="-4"/>
          <w:w w:val="95"/>
          <w:sz w:val="24"/>
          <w:szCs w:val="24"/>
          <w:lang w:eastAsia="es-CO"/>
        </w:rPr>
        <w:t>cuatro (</w:t>
      </w:r>
      <w:r w:rsidR="00F84543" w:rsidRPr="00EF2677">
        <w:rPr>
          <w:rFonts w:ascii="Arial" w:eastAsia="Times New Roman" w:hAnsi="Arial" w:cs="Arial"/>
          <w:spacing w:val="-4"/>
          <w:w w:val="95"/>
          <w:sz w:val="24"/>
          <w:szCs w:val="24"/>
          <w:lang w:eastAsia="es-CO"/>
        </w:rPr>
        <w:t>4</w:t>
      </w:r>
      <w:r w:rsidR="00542175" w:rsidRPr="00EF2677">
        <w:rPr>
          <w:rFonts w:ascii="Arial" w:eastAsia="Times New Roman" w:hAnsi="Arial" w:cs="Arial"/>
          <w:spacing w:val="-4"/>
          <w:w w:val="95"/>
          <w:sz w:val="24"/>
          <w:szCs w:val="24"/>
          <w:lang w:eastAsia="es-CO"/>
        </w:rPr>
        <w:t>)</w:t>
      </w:r>
      <w:r w:rsidR="00F84543" w:rsidRPr="00EF2677">
        <w:rPr>
          <w:rFonts w:ascii="Arial" w:eastAsia="Times New Roman" w:hAnsi="Arial" w:cs="Arial"/>
          <w:spacing w:val="-4"/>
          <w:w w:val="95"/>
          <w:sz w:val="24"/>
          <w:szCs w:val="24"/>
          <w:lang w:eastAsia="es-CO"/>
        </w:rPr>
        <w:t xml:space="preserve"> años, afirmación </w:t>
      </w:r>
      <w:r w:rsidR="00EB4E78" w:rsidRPr="00EF2677">
        <w:rPr>
          <w:rFonts w:ascii="Arial" w:eastAsia="Times New Roman" w:hAnsi="Arial" w:cs="Arial"/>
          <w:spacing w:val="-4"/>
          <w:w w:val="95"/>
          <w:sz w:val="24"/>
          <w:szCs w:val="24"/>
          <w:lang w:eastAsia="es-CO"/>
        </w:rPr>
        <w:t>é</w:t>
      </w:r>
      <w:r w:rsidR="00F84543" w:rsidRPr="00EF2677">
        <w:rPr>
          <w:rFonts w:ascii="Arial" w:eastAsia="Times New Roman" w:hAnsi="Arial" w:cs="Arial"/>
          <w:spacing w:val="-4"/>
          <w:w w:val="95"/>
          <w:sz w:val="24"/>
          <w:szCs w:val="24"/>
          <w:lang w:eastAsia="es-CO"/>
        </w:rPr>
        <w:t>sta que fue suprimida por completo por la juez de primer grado al hacer la valoración de la prueba testimonial</w:t>
      </w:r>
      <w:r w:rsidR="007A3AEA" w:rsidRPr="00EF2677">
        <w:rPr>
          <w:rFonts w:ascii="Arial" w:eastAsia="Times New Roman" w:hAnsi="Arial" w:cs="Arial"/>
          <w:spacing w:val="-4"/>
          <w:w w:val="95"/>
          <w:sz w:val="24"/>
          <w:szCs w:val="24"/>
          <w:lang w:eastAsia="es-CO"/>
        </w:rPr>
        <w:t xml:space="preserve">, obviando además que el testigo manifestó </w:t>
      </w:r>
      <w:r w:rsidR="001C5A2D" w:rsidRPr="00EF2677">
        <w:rPr>
          <w:rFonts w:ascii="Arial" w:eastAsia="Times New Roman" w:hAnsi="Arial" w:cs="Arial"/>
          <w:spacing w:val="-4"/>
          <w:w w:val="95"/>
          <w:sz w:val="24"/>
          <w:szCs w:val="24"/>
          <w:lang w:eastAsia="es-CO"/>
        </w:rPr>
        <w:t xml:space="preserve">desconocer </w:t>
      </w:r>
      <w:r w:rsidR="007A3AEA" w:rsidRPr="00EF2677">
        <w:rPr>
          <w:rFonts w:ascii="Arial" w:eastAsia="Times New Roman" w:hAnsi="Arial" w:cs="Arial"/>
          <w:spacing w:val="-4"/>
          <w:w w:val="95"/>
          <w:sz w:val="24"/>
          <w:szCs w:val="24"/>
          <w:lang w:eastAsia="es-CO"/>
        </w:rPr>
        <w:t>la fecha hasta la cual se mantuvo la presunta convivencia entre la pareja</w:t>
      </w:r>
      <w:r w:rsidR="001C5A2D" w:rsidRPr="00EF2677">
        <w:rPr>
          <w:rFonts w:ascii="Arial" w:eastAsia="Times New Roman" w:hAnsi="Arial" w:cs="Arial"/>
          <w:spacing w:val="-4"/>
          <w:w w:val="95"/>
          <w:sz w:val="24"/>
          <w:szCs w:val="24"/>
          <w:lang w:eastAsia="es-CO"/>
        </w:rPr>
        <w:t xml:space="preserve">, </w:t>
      </w:r>
      <w:r w:rsidR="00542175" w:rsidRPr="00EF2677">
        <w:rPr>
          <w:rFonts w:ascii="Arial" w:eastAsia="Times New Roman" w:hAnsi="Arial" w:cs="Arial"/>
          <w:spacing w:val="-4"/>
          <w:w w:val="95"/>
          <w:sz w:val="24"/>
          <w:szCs w:val="24"/>
          <w:lang w:eastAsia="es-CO"/>
        </w:rPr>
        <w:t>pese a que aquel</w:t>
      </w:r>
      <w:r w:rsidR="002A5FDF" w:rsidRPr="00EF2677">
        <w:rPr>
          <w:rFonts w:ascii="Arial" w:eastAsia="Times New Roman" w:hAnsi="Arial" w:cs="Arial"/>
          <w:spacing w:val="-4"/>
          <w:w w:val="95"/>
          <w:sz w:val="24"/>
          <w:szCs w:val="24"/>
          <w:lang w:eastAsia="es-CO"/>
        </w:rPr>
        <w:t xml:space="preserve"> </w:t>
      </w:r>
      <w:r w:rsidR="001C5A2D" w:rsidRPr="00EF2677">
        <w:rPr>
          <w:rFonts w:ascii="Arial" w:eastAsia="Times New Roman" w:hAnsi="Arial" w:cs="Arial"/>
          <w:spacing w:val="-4"/>
          <w:w w:val="95"/>
          <w:sz w:val="24"/>
          <w:szCs w:val="24"/>
          <w:lang w:eastAsia="es-CO"/>
        </w:rPr>
        <w:t>e</w:t>
      </w:r>
      <w:r w:rsidR="007A3AEA" w:rsidRPr="00EF2677">
        <w:rPr>
          <w:rFonts w:ascii="Arial" w:eastAsia="Times New Roman" w:hAnsi="Arial" w:cs="Arial"/>
          <w:spacing w:val="-4"/>
          <w:w w:val="95"/>
          <w:sz w:val="24"/>
          <w:szCs w:val="24"/>
          <w:lang w:eastAsia="es-CO"/>
        </w:rPr>
        <w:t xml:space="preserve">xplicó que NO visitaba con regularidad al causante, </w:t>
      </w:r>
      <w:r w:rsidR="002A5FDF" w:rsidRPr="00EF2677">
        <w:rPr>
          <w:rFonts w:ascii="Arial" w:eastAsia="Times New Roman" w:hAnsi="Arial" w:cs="Arial"/>
          <w:spacing w:val="-4"/>
          <w:w w:val="95"/>
          <w:sz w:val="24"/>
          <w:szCs w:val="24"/>
          <w:lang w:eastAsia="es-CO"/>
        </w:rPr>
        <w:t>dado</w:t>
      </w:r>
      <w:r w:rsidR="001C5A2D" w:rsidRPr="00EF2677">
        <w:rPr>
          <w:rFonts w:ascii="Arial" w:eastAsia="Times New Roman" w:hAnsi="Arial" w:cs="Arial"/>
          <w:spacing w:val="-4"/>
          <w:w w:val="95"/>
          <w:sz w:val="24"/>
          <w:szCs w:val="24"/>
          <w:lang w:eastAsia="es-CO"/>
        </w:rPr>
        <w:t xml:space="preserve"> se veían</w:t>
      </w:r>
      <w:r w:rsidR="003C35BA" w:rsidRPr="00EF2677">
        <w:rPr>
          <w:rFonts w:ascii="Arial" w:eastAsia="Times New Roman" w:hAnsi="Arial" w:cs="Arial"/>
          <w:spacing w:val="-4"/>
          <w:w w:val="95"/>
          <w:sz w:val="24"/>
          <w:szCs w:val="24"/>
          <w:lang w:eastAsia="es-CO"/>
        </w:rPr>
        <w:t xml:space="preserve"> muy</w:t>
      </w:r>
      <w:r w:rsidR="001C5A2D" w:rsidRPr="00EF2677">
        <w:rPr>
          <w:rFonts w:ascii="Arial" w:eastAsia="Times New Roman" w:hAnsi="Arial" w:cs="Arial"/>
          <w:spacing w:val="-4"/>
          <w:w w:val="95"/>
          <w:sz w:val="24"/>
          <w:szCs w:val="24"/>
          <w:lang w:eastAsia="es-CO"/>
        </w:rPr>
        <w:t xml:space="preserve"> de vez en cuando</w:t>
      </w:r>
      <w:r w:rsidR="002A5FDF" w:rsidRPr="00EF2677">
        <w:rPr>
          <w:rFonts w:ascii="Arial" w:eastAsia="Times New Roman" w:hAnsi="Arial" w:cs="Arial"/>
          <w:spacing w:val="-4"/>
          <w:w w:val="95"/>
          <w:sz w:val="24"/>
          <w:szCs w:val="24"/>
          <w:lang w:eastAsia="es-CO"/>
        </w:rPr>
        <w:t xml:space="preserve"> porque </w:t>
      </w:r>
      <w:r w:rsidR="003C35BA" w:rsidRPr="00EF2677">
        <w:rPr>
          <w:rFonts w:ascii="Arial" w:eastAsia="Times New Roman" w:hAnsi="Arial" w:cs="Arial"/>
          <w:spacing w:val="-4"/>
          <w:w w:val="95"/>
          <w:sz w:val="24"/>
          <w:szCs w:val="24"/>
          <w:lang w:eastAsia="es-CO"/>
        </w:rPr>
        <w:t xml:space="preserve">él </w:t>
      </w:r>
      <w:r w:rsidR="001C5A2D" w:rsidRPr="00EF2677">
        <w:rPr>
          <w:rFonts w:ascii="Arial" w:eastAsia="Times New Roman" w:hAnsi="Arial" w:cs="Arial"/>
          <w:spacing w:val="-4"/>
          <w:w w:val="95"/>
          <w:sz w:val="24"/>
          <w:szCs w:val="24"/>
          <w:lang w:eastAsia="es-CO"/>
        </w:rPr>
        <w:t xml:space="preserve">mantenía viajando por sus ocupaciones laborales, </w:t>
      </w:r>
      <w:r w:rsidR="00542175" w:rsidRPr="00EF2677">
        <w:rPr>
          <w:rFonts w:ascii="Arial" w:eastAsia="Times New Roman" w:hAnsi="Arial" w:cs="Arial"/>
          <w:spacing w:val="-4"/>
          <w:w w:val="95"/>
          <w:sz w:val="24"/>
          <w:szCs w:val="24"/>
          <w:lang w:eastAsia="es-CO"/>
        </w:rPr>
        <w:t>y que añadió que s</w:t>
      </w:r>
      <w:r w:rsidR="002A5FDF" w:rsidRPr="00EF2677">
        <w:rPr>
          <w:rFonts w:ascii="Arial" w:eastAsia="Times New Roman" w:hAnsi="Arial" w:cs="Arial"/>
          <w:spacing w:val="-4"/>
          <w:w w:val="95"/>
          <w:sz w:val="24"/>
          <w:szCs w:val="24"/>
          <w:lang w:eastAsia="es-CO"/>
        </w:rPr>
        <w:t>e trató de una amistad de</w:t>
      </w:r>
      <w:r w:rsidR="00E84E49" w:rsidRPr="00EF2677">
        <w:rPr>
          <w:rFonts w:ascii="Arial" w:eastAsia="Times New Roman" w:hAnsi="Arial" w:cs="Arial"/>
          <w:spacing w:val="-4"/>
          <w:w w:val="95"/>
          <w:sz w:val="24"/>
          <w:szCs w:val="24"/>
          <w:lang w:eastAsia="es-CO"/>
        </w:rPr>
        <w:t xml:space="preserve"> borracheras, </w:t>
      </w:r>
      <w:r w:rsidR="00542175" w:rsidRPr="00EF2677">
        <w:rPr>
          <w:rFonts w:ascii="Arial" w:eastAsia="Times New Roman" w:hAnsi="Arial" w:cs="Arial"/>
          <w:spacing w:val="-4"/>
          <w:w w:val="95"/>
          <w:sz w:val="24"/>
          <w:szCs w:val="24"/>
          <w:lang w:eastAsia="es-CO"/>
        </w:rPr>
        <w:t xml:space="preserve">por lo que </w:t>
      </w:r>
      <w:r w:rsidR="002A5FDF" w:rsidRPr="00EF2677">
        <w:rPr>
          <w:rFonts w:ascii="Arial" w:eastAsia="Times New Roman" w:hAnsi="Arial" w:cs="Arial"/>
          <w:spacing w:val="-4"/>
          <w:w w:val="95"/>
          <w:sz w:val="24"/>
          <w:szCs w:val="24"/>
          <w:lang w:eastAsia="es-CO"/>
        </w:rPr>
        <w:t>s</w:t>
      </w:r>
      <w:r w:rsidR="006F01B1" w:rsidRPr="00EF2677">
        <w:rPr>
          <w:rFonts w:ascii="Arial" w:eastAsia="Times New Roman" w:hAnsi="Arial" w:cs="Arial"/>
          <w:spacing w:val="-4"/>
          <w:w w:val="95"/>
          <w:sz w:val="24"/>
          <w:szCs w:val="24"/>
          <w:lang w:eastAsia="es-CO"/>
        </w:rPr>
        <w:t>ó</w:t>
      </w:r>
      <w:r w:rsidR="002A5FDF" w:rsidRPr="00EF2677">
        <w:rPr>
          <w:rFonts w:ascii="Arial" w:eastAsia="Times New Roman" w:hAnsi="Arial" w:cs="Arial"/>
          <w:spacing w:val="-4"/>
          <w:w w:val="95"/>
          <w:sz w:val="24"/>
          <w:szCs w:val="24"/>
          <w:lang w:eastAsia="es-CO"/>
        </w:rPr>
        <w:t xml:space="preserve">lo </w:t>
      </w:r>
      <w:r w:rsidR="004326C4" w:rsidRPr="00EF2677">
        <w:rPr>
          <w:rFonts w:ascii="Arial" w:eastAsia="Times New Roman" w:hAnsi="Arial" w:cs="Arial"/>
          <w:spacing w:val="-4"/>
          <w:w w:val="95"/>
          <w:sz w:val="24"/>
          <w:szCs w:val="24"/>
          <w:lang w:eastAsia="es-CO"/>
        </w:rPr>
        <w:t>se llegaron</w:t>
      </w:r>
      <w:r w:rsidR="002A5FDF" w:rsidRPr="00EF2677">
        <w:rPr>
          <w:rFonts w:ascii="Arial" w:eastAsia="Times New Roman" w:hAnsi="Arial" w:cs="Arial"/>
          <w:spacing w:val="-4"/>
          <w:w w:val="95"/>
          <w:sz w:val="24"/>
          <w:szCs w:val="24"/>
          <w:lang w:eastAsia="es-CO"/>
        </w:rPr>
        <w:t xml:space="preserve"> a encontrar 4 veces, </w:t>
      </w:r>
      <w:r w:rsidR="001C5A2D" w:rsidRPr="00EF2677">
        <w:rPr>
          <w:rFonts w:ascii="Arial" w:eastAsia="Times New Roman" w:hAnsi="Arial" w:cs="Arial"/>
          <w:spacing w:val="-4"/>
          <w:w w:val="95"/>
          <w:sz w:val="24"/>
          <w:szCs w:val="24"/>
          <w:lang w:eastAsia="es-CO"/>
        </w:rPr>
        <w:t xml:space="preserve">una de ellas, </w:t>
      </w:r>
      <w:r w:rsidR="003C35BA" w:rsidRPr="00EF2677">
        <w:rPr>
          <w:rFonts w:ascii="Arial" w:eastAsia="Times New Roman" w:hAnsi="Arial" w:cs="Arial"/>
          <w:spacing w:val="-4"/>
          <w:w w:val="95"/>
          <w:sz w:val="24"/>
          <w:szCs w:val="24"/>
          <w:lang w:eastAsia="es-CO"/>
        </w:rPr>
        <w:t xml:space="preserve">cuando iba </w:t>
      </w:r>
      <w:r w:rsidR="001C5A2D" w:rsidRPr="00EF2677">
        <w:rPr>
          <w:rFonts w:ascii="Arial" w:eastAsia="Times New Roman" w:hAnsi="Arial" w:cs="Arial"/>
          <w:spacing w:val="-4"/>
          <w:w w:val="95"/>
          <w:sz w:val="24"/>
          <w:szCs w:val="24"/>
          <w:lang w:eastAsia="es-CO"/>
        </w:rPr>
        <w:t xml:space="preserve">con la demandante, </w:t>
      </w:r>
      <w:r w:rsidR="00542175" w:rsidRPr="00EF2677">
        <w:rPr>
          <w:rFonts w:ascii="Arial" w:eastAsia="Times New Roman" w:hAnsi="Arial" w:cs="Arial"/>
          <w:spacing w:val="-4"/>
          <w:w w:val="95"/>
          <w:sz w:val="24"/>
          <w:szCs w:val="24"/>
          <w:lang w:eastAsia="es-CO"/>
        </w:rPr>
        <w:t>siendo la</w:t>
      </w:r>
      <w:r w:rsidR="002A5FDF" w:rsidRPr="00EF2677">
        <w:rPr>
          <w:rFonts w:ascii="Arial" w:eastAsia="Times New Roman" w:hAnsi="Arial" w:cs="Arial"/>
          <w:spacing w:val="-4"/>
          <w:w w:val="95"/>
          <w:sz w:val="24"/>
          <w:szCs w:val="24"/>
          <w:lang w:eastAsia="es-CO"/>
        </w:rPr>
        <w:t xml:space="preserve"> última vez hace 4 años</w:t>
      </w:r>
      <w:r w:rsidR="003C35BA" w:rsidRPr="00EF2677">
        <w:rPr>
          <w:rFonts w:ascii="Arial" w:eastAsia="Times New Roman" w:hAnsi="Arial" w:cs="Arial"/>
          <w:spacing w:val="-4"/>
          <w:w w:val="95"/>
          <w:sz w:val="24"/>
          <w:szCs w:val="24"/>
          <w:lang w:eastAsia="es-CO"/>
        </w:rPr>
        <w:t>, precisando además que el causante</w:t>
      </w:r>
      <w:r w:rsidR="006F01B1" w:rsidRPr="00EF2677">
        <w:rPr>
          <w:rFonts w:ascii="Arial" w:eastAsia="Times New Roman" w:hAnsi="Arial" w:cs="Arial"/>
          <w:spacing w:val="-4"/>
          <w:w w:val="95"/>
          <w:sz w:val="24"/>
          <w:szCs w:val="24"/>
          <w:lang w:eastAsia="es-CO"/>
        </w:rPr>
        <w:t xml:space="preserve"> era</w:t>
      </w:r>
      <w:r w:rsidR="003C35BA" w:rsidRPr="00EF2677">
        <w:rPr>
          <w:rFonts w:ascii="Arial" w:eastAsia="Times New Roman" w:hAnsi="Arial" w:cs="Arial"/>
          <w:spacing w:val="-4"/>
          <w:w w:val="95"/>
          <w:sz w:val="24"/>
          <w:szCs w:val="24"/>
          <w:lang w:eastAsia="es-CO"/>
        </w:rPr>
        <w:t xml:space="preserve"> quien le comentaba que todavía </w:t>
      </w:r>
      <w:r w:rsidR="00380A40" w:rsidRPr="00EF2677">
        <w:rPr>
          <w:rFonts w:ascii="Arial" w:eastAsia="Times New Roman" w:hAnsi="Arial" w:cs="Arial"/>
          <w:spacing w:val="-4"/>
          <w:w w:val="95"/>
          <w:sz w:val="24"/>
          <w:szCs w:val="24"/>
          <w:lang w:eastAsia="es-CO"/>
        </w:rPr>
        <w:t xml:space="preserve">estaba </w:t>
      </w:r>
      <w:r w:rsidR="003C35BA" w:rsidRPr="00EF2677">
        <w:rPr>
          <w:rFonts w:ascii="Arial" w:eastAsia="Times New Roman" w:hAnsi="Arial" w:cs="Arial"/>
          <w:spacing w:val="-4"/>
          <w:w w:val="95"/>
          <w:sz w:val="24"/>
          <w:szCs w:val="24"/>
          <w:lang w:eastAsia="es-CO"/>
        </w:rPr>
        <w:t>conviviendo con la demandante</w:t>
      </w:r>
      <w:r w:rsidR="009F72D8" w:rsidRPr="00EF2677">
        <w:rPr>
          <w:rFonts w:ascii="Arial" w:eastAsia="Times New Roman" w:hAnsi="Arial" w:cs="Arial"/>
          <w:spacing w:val="-4"/>
          <w:w w:val="95"/>
          <w:sz w:val="24"/>
          <w:szCs w:val="24"/>
          <w:lang w:eastAsia="es-CO"/>
        </w:rPr>
        <w:t xml:space="preserve">, </w:t>
      </w:r>
      <w:r w:rsidR="00380A40" w:rsidRPr="00EF2677">
        <w:rPr>
          <w:rFonts w:ascii="Arial" w:eastAsia="Times New Roman" w:hAnsi="Arial" w:cs="Arial"/>
          <w:spacing w:val="-4"/>
          <w:w w:val="95"/>
          <w:sz w:val="24"/>
          <w:szCs w:val="24"/>
          <w:lang w:eastAsia="es-CO"/>
        </w:rPr>
        <w:t xml:space="preserve">circunstancia </w:t>
      </w:r>
      <w:r w:rsidR="004326C4" w:rsidRPr="00EF2677">
        <w:rPr>
          <w:rFonts w:ascii="Arial" w:eastAsia="Times New Roman" w:hAnsi="Arial" w:cs="Arial"/>
          <w:spacing w:val="-4"/>
          <w:w w:val="95"/>
          <w:sz w:val="24"/>
          <w:szCs w:val="24"/>
          <w:lang w:eastAsia="es-CO"/>
        </w:rPr>
        <w:t xml:space="preserve">esta </w:t>
      </w:r>
      <w:r w:rsidR="00380A40" w:rsidRPr="00EF2677">
        <w:rPr>
          <w:rFonts w:ascii="Arial" w:eastAsia="Times New Roman" w:hAnsi="Arial" w:cs="Arial"/>
          <w:spacing w:val="-4"/>
          <w:w w:val="95"/>
          <w:sz w:val="24"/>
          <w:szCs w:val="24"/>
          <w:lang w:eastAsia="es-CO"/>
        </w:rPr>
        <w:t xml:space="preserve">que </w:t>
      </w:r>
      <w:r w:rsidR="006F01B1" w:rsidRPr="00EF2677">
        <w:rPr>
          <w:rFonts w:ascii="Arial" w:eastAsia="Times New Roman" w:hAnsi="Arial" w:cs="Arial"/>
          <w:spacing w:val="-4"/>
          <w:w w:val="95"/>
          <w:sz w:val="24"/>
          <w:szCs w:val="24"/>
          <w:lang w:eastAsia="es-CO"/>
        </w:rPr>
        <w:t xml:space="preserve">además </w:t>
      </w:r>
      <w:r w:rsidR="009F72D8" w:rsidRPr="00EF2677">
        <w:rPr>
          <w:rFonts w:ascii="Arial" w:eastAsia="Times New Roman" w:hAnsi="Arial" w:cs="Arial"/>
          <w:spacing w:val="-4"/>
          <w:w w:val="95"/>
          <w:sz w:val="24"/>
          <w:szCs w:val="24"/>
          <w:lang w:eastAsia="es-CO"/>
        </w:rPr>
        <w:t>lo convierte en un testigo indirecto</w:t>
      </w:r>
      <w:r w:rsidR="006F01B1" w:rsidRPr="00EF2677">
        <w:rPr>
          <w:rFonts w:ascii="Arial" w:eastAsia="Times New Roman" w:hAnsi="Arial" w:cs="Arial"/>
          <w:spacing w:val="-4"/>
          <w:w w:val="95"/>
          <w:sz w:val="24"/>
          <w:szCs w:val="24"/>
          <w:lang w:eastAsia="es-CO"/>
        </w:rPr>
        <w:t xml:space="preserve">, pues </w:t>
      </w:r>
      <w:r w:rsidR="009F72D8" w:rsidRPr="00EF2677">
        <w:rPr>
          <w:rFonts w:ascii="Arial" w:eastAsia="Times New Roman" w:hAnsi="Arial" w:cs="Arial"/>
          <w:spacing w:val="-4"/>
          <w:w w:val="95"/>
          <w:sz w:val="24"/>
          <w:szCs w:val="24"/>
          <w:lang w:eastAsia="es-CO"/>
        </w:rPr>
        <w:t>no presenció</w:t>
      </w:r>
      <w:r w:rsidR="006F01B1" w:rsidRPr="00EF2677">
        <w:rPr>
          <w:rFonts w:ascii="Arial" w:eastAsia="Times New Roman" w:hAnsi="Arial" w:cs="Arial"/>
          <w:spacing w:val="-4"/>
          <w:w w:val="95"/>
          <w:sz w:val="24"/>
          <w:szCs w:val="24"/>
          <w:lang w:eastAsia="es-CO"/>
        </w:rPr>
        <w:t xml:space="preserve"> de manera directa</w:t>
      </w:r>
      <w:r w:rsidR="009F72D8" w:rsidRPr="00EF2677">
        <w:rPr>
          <w:rFonts w:ascii="Arial" w:eastAsia="Times New Roman" w:hAnsi="Arial" w:cs="Arial"/>
          <w:spacing w:val="-4"/>
          <w:w w:val="95"/>
          <w:sz w:val="24"/>
          <w:szCs w:val="24"/>
          <w:lang w:eastAsia="es-CO"/>
        </w:rPr>
        <w:t xml:space="preserve"> la convivencia entre la pareja, más </w:t>
      </w:r>
      <w:r w:rsidR="004326C4" w:rsidRPr="00EF2677">
        <w:rPr>
          <w:rFonts w:ascii="Arial" w:eastAsia="Times New Roman" w:hAnsi="Arial" w:cs="Arial"/>
          <w:spacing w:val="-4"/>
          <w:w w:val="95"/>
          <w:sz w:val="24"/>
          <w:szCs w:val="24"/>
          <w:lang w:eastAsia="es-CO"/>
        </w:rPr>
        <w:t>aún</w:t>
      </w:r>
      <w:r w:rsidR="009F72D8" w:rsidRPr="00EF2677">
        <w:rPr>
          <w:rFonts w:ascii="Arial" w:eastAsia="Times New Roman" w:hAnsi="Arial" w:cs="Arial"/>
          <w:spacing w:val="-4"/>
          <w:w w:val="95"/>
          <w:sz w:val="24"/>
          <w:szCs w:val="24"/>
          <w:lang w:eastAsia="es-CO"/>
        </w:rPr>
        <w:t xml:space="preserve"> </w:t>
      </w:r>
      <w:r w:rsidR="004326C4" w:rsidRPr="00EF2677">
        <w:rPr>
          <w:rFonts w:ascii="Arial" w:eastAsia="Times New Roman" w:hAnsi="Arial" w:cs="Arial"/>
          <w:spacing w:val="-4"/>
          <w:w w:val="95"/>
          <w:sz w:val="24"/>
          <w:szCs w:val="24"/>
          <w:lang w:eastAsia="es-CO"/>
        </w:rPr>
        <w:t xml:space="preserve">porque </w:t>
      </w:r>
      <w:r w:rsidR="009F72D8" w:rsidRPr="00EF2677">
        <w:rPr>
          <w:rFonts w:ascii="Arial" w:eastAsia="Times New Roman" w:hAnsi="Arial" w:cs="Arial"/>
          <w:spacing w:val="-4"/>
          <w:w w:val="95"/>
          <w:sz w:val="24"/>
          <w:szCs w:val="24"/>
          <w:lang w:eastAsia="es-CO"/>
        </w:rPr>
        <w:t xml:space="preserve">al estar domiciliado en </w:t>
      </w:r>
      <w:r w:rsidR="00EC3389" w:rsidRPr="00EF2677">
        <w:rPr>
          <w:rFonts w:ascii="Arial" w:eastAsia="Times New Roman" w:hAnsi="Arial" w:cs="Arial"/>
          <w:spacing w:val="-4"/>
          <w:w w:val="95"/>
          <w:sz w:val="24"/>
          <w:szCs w:val="24"/>
          <w:lang w:eastAsia="es-CO"/>
        </w:rPr>
        <w:t xml:space="preserve">Santa Rosa de Cabal, no </w:t>
      </w:r>
      <w:r w:rsidR="009F72D8" w:rsidRPr="00EF2677">
        <w:rPr>
          <w:rFonts w:ascii="Arial" w:eastAsia="Times New Roman" w:hAnsi="Arial" w:cs="Arial"/>
          <w:spacing w:val="-4"/>
          <w:w w:val="95"/>
          <w:sz w:val="24"/>
          <w:szCs w:val="24"/>
          <w:lang w:eastAsia="es-CO"/>
        </w:rPr>
        <w:t>podría</w:t>
      </w:r>
      <w:r w:rsidR="00EC3389" w:rsidRPr="00EF2677">
        <w:rPr>
          <w:rFonts w:ascii="Arial" w:eastAsia="Times New Roman" w:hAnsi="Arial" w:cs="Arial"/>
          <w:spacing w:val="-4"/>
          <w:w w:val="95"/>
          <w:sz w:val="24"/>
          <w:szCs w:val="24"/>
          <w:lang w:eastAsia="es-CO"/>
        </w:rPr>
        <w:t xml:space="preserve"> dar cuenta de la supuesta convivencia que la pareja sostuvo en </w:t>
      </w:r>
      <w:r w:rsidR="004326C4" w:rsidRPr="00EF2677">
        <w:rPr>
          <w:rFonts w:ascii="Arial" w:eastAsia="Times New Roman" w:hAnsi="Arial" w:cs="Arial"/>
          <w:spacing w:val="-4"/>
          <w:w w:val="95"/>
          <w:sz w:val="24"/>
          <w:szCs w:val="24"/>
          <w:lang w:eastAsia="es-CO"/>
        </w:rPr>
        <w:t xml:space="preserve">los municipios de </w:t>
      </w:r>
      <w:r w:rsidR="00EC3389" w:rsidRPr="00EF2677">
        <w:rPr>
          <w:rFonts w:ascii="Arial" w:eastAsia="Times New Roman" w:hAnsi="Arial" w:cs="Arial"/>
          <w:spacing w:val="-4"/>
          <w:w w:val="95"/>
          <w:sz w:val="24"/>
          <w:szCs w:val="24"/>
          <w:lang w:eastAsia="es-CO"/>
        </w:rPr>
        <w:t xml:space="preserve">Pereira </w:t>
      </w:r>
      <w:r w:rsidR="004326C4" w:rsidRPr="00EF2677">
        <w:rPr>
          <w:rFonts w:ascii="Arial" w:eastAsia="Times New Roman" w:hAnsi="Arial" w:cs="Arial"/>
          <w:spacing w:val="-4"/>
          <w:w w:val="95"/>
          <w:sz w:val="24"/>
          <w:szCs w:val="24"/>
          <w:lang w:eastAsia="es-CO"/>
        </w:rPr>
        <w:t>y</w:t>
      </w:r>
      <w:r w:rsidR="00EC3389" w:rsidRPr="00EF2677">
        <w:rPr>
          <w:rFonts w:ascii="Arial" w:eastAsia="Times New Roman" w:hAnsi="Arial" w:cs="Arial"/>
          <w:spacing w:val="-4"/>
          <w:w w:val="95"/>
          <w:sz w:val="24"/>
          <w:szCs w:val="24"/>
          <w:lang w:eastAsia="es-CO"/>
        </w:rPr>
        <w:t xml:space="preserve"> Dosquebradas. </w:t>
      </w:r>
    </w:p>
    <w:p w14:paraId="6D98A12B" w14:textId="77777777" w:rsidR="004326C4" w:rsidRPr="00EF2677" w:rsidRDefault="004326C4" w:rsidP="00676A55">
      <w:pPr>
        <w:spacing w:after="0"/>
        <w:jc w:val="both"/>
        <w:textAlignment w:val="baseline"/>
        <w:rPr>
          <w:rFonts w:ascii="Arial" w:eastAsia="Times New Roman" w:hAnsi="Arial" w:cs="Arial"/>
          <w:spacing w:val="-4"/>
          <w:w w:val="95"/>
          <w:sz w:val="24"/>
          <w:szCs w:val="24"/>
          <w:lang w:eastAsia="es-CO"/>
        </w:rPr>
      </w:pPr>
    </w:p>
    <w:p w14:paraId="0C20D858" w14:textId="77777777" w:rsidR="006921F9" w:rsidRPr="00EF2677" w:rsidRDefault="004326C4" w:rsidP="00676A55">
      <w:pPr>
        <w:spacing w:after="0"/>
        <w:jc w:val="both"/>
        <w:textAlignment w:val="baseline"/>
        <w:rPr>
          <w:rFonts w:ascii="Arial" w:eastAsia="Times New Roman" w:hAnsi="Arial" w:cs="Arial"/>
          <w:spacing w:val="-4"/>
          <w:w w:val="95"/>
          <w:sz w:val="24"/>
          <w:szCs w:val="24"/>
          <w:lang w:eastAsia="es-CO"/>
        </w:rPr>
      </w:pPr>
      <w:r w:rsidRPr="00EF2677">
        <w:rPr>
          <w:rFonts w:ascii="Arial" w:eastAsia="Times New Roman" w:hAnsi="Arial" w:cs="Arial"/>
          <w:spacing w:val="-4"/>
          <w:w w:val="95"/>
          <w:sz w:val="24"/>
          <w:szCs w:val="24"/>
          <w:lang w:eastAsia="es-CO"/>
        </w:rPr>
        <w:lastRenderedPageBreak/>
        <w:t xml:space="preserve">De otra parte, el segundo </w:t>
      </w:r>
      <w:r w:rsidR="006F01B1" w:rsidRPr="00EF2677">
        <w:rPr>
          <w:rFonts w:ascii="Arial" w:eastAsia="Times New Roman" w:hAnsi="Arial" w:cs="Arial"/>
          <w:spacing w:val="-4"/>
          <w:w w:val="95"/>
          <w:sz w:val="24"/>
          <w:szCs w:val="24"/>
          <w:lang w:eastAsia="es-CO"/>
        </w:rPr>
        <w:t>testigo</w:t>
      </w:r>
      <w:r w:rsidRPr="00EF2677">
        <w:rPr>
          <w:rFonts w:ascii="Arial" w:eastAsia="Times New Roman" w:hAnsi="Arial" w:cs="Arial"/>
          <w:spacing w:val="-4"/>
          <w:w w:val="95"/>
          <w:sz w:val="24"/>
          <w:szCs w:val="24"/>
          <w:lang w:eastAsia="es-CO"/>
        </w:rPr>
        <w:t xml:space="preserve"> </w:t>
      </w:r>
      <w:r w:rsidR="007274B3" w:rsidRPr="00EF2677">
        <w:rPr>
          <w:rFonts w:ascii="Arial" w:eastAsia="Times New Roman" w:hAnsi="Arial" w:cs="Arial"/>
          <w:spacing w:val="-4"/>
          <w:w w:val="95"/>
          <w:sz w:val="24"/>
          <w:szCs w:val="24"/>
          <w:lang w:eastAsia="es-CO"/>
        </w:rPr>
        <w:t>relató</w:t>
      </w:r>
      <w:r w:rsidRPr="00EF2677">
        <w:rPr>
          <w:rFonts w:ascii="Arial" w:eastAsia="Times New Roman" w:hAnsi="Arial" w:cs="Arial"/>
          <w:spacing w:val="-4"/>
          <w:w w:val="95"/>
          <w:sz w:val="24"/>
          <w:szCs w:val="24"/>
          <w:lang w:eastAsia="es-CO"/>
        </w:rPr>
        <w:t xml:space="preserve"> que </w:t>
      </w:r>
      <w:r w:rsidR="007274B3" w:rsidRPr="00EF2677">
        <w:rPr>
          <w:rFonts w:ascii="Arial" w:eastAsia="Times New Roman" w:hAnsi="Arial" w:cs="Arial"/>
          <w:spacing w:val="-4"/>
          <w:w w:val="95"/>
          <w:sz w:val="24"/>
          <w:szCs w:val="24"/>
          <w:lang w:eastAsia="es-CO"/>
        </w:rPr>
        <w:t xml:space="preserve">fue </w:t>
      </w:r>
      <w:r w:rsidRPr="00EF2677">
        <w:rPr>
          <w:rFonts w:ascii="Arial" w:eastAsia="Times New Roman" w:hAnsi="Arial" w:cs="Arial"/>
          <w:spacing w:val="-4"/>
          <w:w w:val="95"/>
          <w:sz w:val="24"/>
          <w:szCs w:val="24"/>
          <w:lang w:eastAsia="es-CO"/>
        </w:rPr>
        <w:t xml:space="preserve">la </w:t>
      </w:r>
      <w:r w:rsidR="006F01B1" w:rsidRPr="00EF2677">
        <w:rPr>
          <w:rFonts w:ascii="Arial" w:eastAsia="Times New Roman" w:hAnsi="Arial" w:cs="Arial"/>
          <w:spacing w:val="-4"/>
          <w:w w:val="95"/>
          <w:sz w:val="24"/>
          <w:szCs w:val="24"/>
          <w:lang w:eastAsia="es-CO"/>
        </w:rPr>
        <w:t xml:space="preserve">propia demandante </w:t>
      </w:r>
      <w:r w:rsidR="007274B3" w:rsidRPr="00EF2677">
        <w:rPr>
          <w:rFonts w:ascii="Arial" w:eastAsia="Times New Roman" w:hAnsi="Arial" w:cs="Arial"/>
          <w:spacing w:val="-4"/>
          <w:w w:val="95"/>
          <w:sz w:val="24"/>
          <w:szCs w:val="24"/>
          <w:lang w:eastAsia="es-CO"/>
        </w:rPr>
        <w:t xml:space="preserve">quien le </w:t>
      </w:r>
      <w:r w:rsidR="006F01B1" w:rsidRPr="00EF2677">
        <w:rPr>
          <w:rFonts w:ascii="Arial" w:eastAsia="Times New Roman" w:hAnsi="Arial" w:cs="Arial"/>
          <w:spacing w:val="-4"/>
          <w:w w:val="95"/>
          <w:sz w:val="24"/>
          <w:szCs w:val="24"/>
          <w:lang w:eastAsia="es-CO"/>
        </w:rPr>
        <w:t>comentó que con</w:t>
      </w:r>
      <w:r w:rsidRPr="00EF2677">
        <w:rPr>
          <w:rFonts w:ascii="Arial" w:eastAsia="Times New Roman" w:hAnsi="Arial" w:cs="Arial"/>
          <w:spacing w:val="-4"/>
          <w:w w:val="95"/>
          <w:sz w:val="24"/>
          <w:szCs w:val="24"/>
          <w:lang w:eastAsia="es-CO"/>
        </w:rPr>
        <w:t xml:space="preserve">vivió con el causante </w:t>
      </w:r>
      <w:r w:rsidR="007274B3" w:rsidRPr="00EF2677">
        <w:rPr>
          <w:rFonts w:ascii="Arial" w:eastAsia="Times New Roman" w:hAnsi="Arial" w:cs="Arial"/>
          <w:spacing w:val="-4"/>
          <w:w w:val="95"/>
          <w:sz w:val="24"/>
          <w:szCs w:val="24"/>
          <w:lang w:eastAsia="es-CO"/>
        </w:rPr>
        <w:t xml:space="preserve">durante un lapso de </w:t>
      </w:r>
      <w:r w:rsidRPr="00EF2677">
        <w:rPr>
          <w:rFonts w:ascii="Arial" w:eastAsia="Times New Roman" w:hAnsi="Arial" w:cs="Arial"/>
          <w:spacing w:val="-4"/>
          <w:w w:val="95"/>
          <w:sz w:val="24"/>
          <w:szCs w:val="24"/>
          <w:lang w:eastAsia="es-CO"/>
        </w:rPr>
        <w:t>10 años</w:t>
      </w:r>
      <w:r w:rsidR="006F01B1" w:rsidRPr="00EF2677">
        <w:rPr>
          <w:rFonts w:ascii="Arial" w:eastAsia="Times New Roman" w:hAnsi="Arial" w:cs="Arial"/>
          <w:spacing w:val="-4"/>
          <w:w w:val="95"/>
          <w:sz w:val="24"/>
          <w:szCs w:val="24"/>
          <w:lang w:eastAsia="es-CO"/>
        </w:rPr>
        <w:t xml:space="preserve">, </w:t>
      </w:r>
      <w:r w:rsidR="00BA256D" w:rsidRPr="00EF2677">
        <w:rPr>
          <w:rFonts w:ascii="Arial" w:eastAsia="Times New Roman" w:hAnsi="Arial" w:cs="Arial"/>
          <w:spacing w:val="-4"/>
          <w:w w:val="95"/>
          <w:sz w:val="24"/>
          <w:szCs w:val="24"/>
          <w:lang w:eastAsia="es-CO"/>
        </w:rPr>
        <w:t xml:space="preserve">explicando </w:t>
      </w:r>
      <w:r w:rsidR="007274B3" w:rsidRPr="00EF2677">
        <w:rPr>
          <w:rFonts w:ascii="Arial" w:eastAsia="Times New Roman" w:hAnsi="Arial" w:cs="Arial"/>
          <w:spacing w:val="-4"/>
          <w:w w:val="95"/>
          <w:sz w:val="24"/>
          <w:szCs w:val="24"/>
          <w:lang w:eastAsia="es-CO"/>
        </w:rPr>
        <w:t xml:space="preserve">que, </w:t>
      </w:r>
      <w:r w:rsidR="00BA256D" w:rsidRPr="00EF2677">
        <w:rPr>
          <w:rFonts w:ascii="Arial" w:eastAsia="Times New Roman" w:hAnsi="Arial" w:cs="Arial"/>
          <w:spacing w:val="-4"/>
          <w:w w:val="95"/>
          <w:sz w:val="24"/>
          <w:szCs w:val="24"/>
          <w:lang w:eastAsia="es-CO"/>
        </w:rPr>
        <w:t xml:space="preserve">aunque </w:t>
      </w:r>
      <w:r w:rsidRPr="00EF2677">
        <w:rPr>
          <w:rFonts w:ascii="Arial" w:eastAsia="Times New Roman" w:hAnsi="Arial" w:cs="Arial"/>
          <w:spacing w:val="-4"/>
          <w:w w:val="95"/>
          <w:sz w:val="24"/>
          <w:szCs w:val="24"/>
          <w:lang w:eastAsia="es-CO"/>
        </w:rPr>
        <w:t>casi no los visitaba</w:t>
      </w:r>
      <w:r w:rsidR="00BA256D" w:rsidRPr="00EF2677">
        <w:rPr>
          <w:rFonts w:ascii="Arial" w:eastAsia="Times New Roman" w:hAnsi="Arial" w:cs="Arial"/>
          <w:spacing w:val="-4"/>
          <w:w w:val="95"/>
          <w:sz w:val="24"/>
          <w:szCs w:val="24"/>
          <w:lang w:eastAsia="es-CO"/>
        </w:rPr>
        <w:t>,</w:t>
      </w:r>
      <w:r w:rsidR="00BD1886" w:rsidRPr="00EF2677">
        <w:rPr>
          <w:rFonts w:ascii="Arial" w:eastAsia="Times New Roman" w:hAnsi="Arial" w:cs="Arial"/>
          <w:spacing w:val="-4"/>
          <w:w w:val="95"/>
          <w:sz w:val="24"/>
          <w:szCs w:val="24"/>
          <w:lang w:eastAsia="es-CO"/>
        </w:rPr>
        <w:t xml:space="preserve"> </w:t>
      </w:r>
      <w:r w:rsidR="006F01B1" w:rsidRPr="00EF2677">
        <w:rPr>
          <w:rFonts w:ascii="Arial" w:eastAsia="Times New Roman" w:hAnsi="Arial" w:cs="Arial"/>
          <w:spacing w:val="-4"/>
          <w:w w:val="95"/>
          <w:sz w:val="24"/>
          <w:szCs w:val="24"/>
          <w:lang w:eastAsia="es-CO"/>
        </w:rPr>
        <w:t>sabía que había</w:t>
      </w:r>
      <w:r w:rsidR="007274B3" w:rsidRPr="00EF2677">
        <w:rPr>
          <w:rFonts w:ascii="Arial" w:eastAsia="Times New Roman" w:hAnsi="Arial" w:cs="Arial"/>
          <w:spacing w:val="-4"/>
          <w:w w:val="95"/>
          <w:sz w:val="24"/>
          <w:szCs w:val="24"/>
          <w:lang w:eastAsia="es-CO"/>
        </w:rPr>
        <w:t>n</w:t>
      </w:r>
      <w:r w:rsidR="006F01B1" w:rsidRPr="00EF2677">
        <w:rPr>
          <w:rFonts w:ascii="Arial" w:eastAsia="Times New Roman" w:hAnsi="Arial" w:cs="Arial"/>
          <w:spacing w:val="-4"/>
          <w:w w:val="95"/>
          <w:sz w:val="24"/>
          <w:szCs w:val="24"/>
          <w:lang w:eastAsia="es-CO"/>
        </w:rPr>
        <w:t xml:space="preserve"> </w:t>
      </w:r>
      <w:r w:rsidR="00BD1886" w:rsidRPr="00EF2677">
        <w:rPr>
          <w:rFonts w:ascii="Arial" w:eastAsia="Times New Roman" w:hAnsi="Arial" w:cs="Arial"/>
          <w:spacing w:val="-4"/>
          <w:w w:val="95"/>
          <w:sz w:val="24"/>
          <w:szCs w:val="24"/>
          <w:lang w:eastAsia="es-CO"/>
        </w:rPr>
        <w:t>convivi</w:t>
      </w:r>
      <w:r w:rsidR="006F01B1" w:rsidRPr="00EF2677">
        <w:rPr>
          <w:rFonts w:ascii="Arial" w:eastAsia="Times New Roman" w:hAnsi="Arial" w:cs="Arial"/>
          <w:spacing w:val="-4"/>
          <w:w w:val="95"/>
          <w:sz w:val="24"/>
          <w:szCs w:val="24"/>
          <w:lang w:eastAsia="es-CO"/>
        </w:rPr>
        <w:t>do</w:t>
      </w:r>
      <w:r w:rsidR="00BD1886" w:rsidRPr="00EF2677">
        <w:rPr>
          <w:rFonts w:ascii="Arial" w:eastAsia="Times New Roman" w:hAnsi="Arial" w:cs="Arial"/>
          <w:spacing w:val="-4"/>
          <w:w w:val="95"/>
          <w:sz w:val="24"/>
          <w:szCs w:val="24"/>
          <w:lang w:eastAsia="es-CO"/>
        </w:rPr>
        <w:t xml:space="preserve"> en Santa Rosa y </w:t>
      </w:r>
      <w:r w:rsidR="006921F9" w:rsidRPr="00EF2677">
        <w:rPr>
          <w:rFonts w:ascii="Arial" w:eastAsia="Times New Roman" w:hAnsi="Arial" w:cs="Arial"/>
          <w:spacing w:val="-4"/>
          <w:w w:val="95"/>
          <w:sz w:val="24"/>
          <w:szCs w:val="24"/>
          <w:lang w:eastAsia="es-CO"/>
        </w:rPr>
        <w:t xml:space="preserve">también en </w:t>
      </w:r>
      <w:r w:rsidR="00BD1886" w:rsidRPr="00EF2677">
        <w:rPr>
          <w:rFonts w:ascii="Arial" w:eastAsia="Times New Roman" w:hAnsi="Arial" w:cs="Arial"/>
          <w:spacing w:val="-4"/>
          <w:w w:val="95"/>
          <w:sz w:val="24"/>
          <w:szCs w:val="24"/>
          <w:lang w:eastAsia="es-CO"/>
        </w:rPr>
        <w:t>Dosquebradas</w:t>
      </w:r>
      <w:r w:rsidR="006F01B1" w:rsidRPr="00EF2677">
        <w:rPr>
          <w:rFonts w:ascii="Arial" w:eastAsia="Times New Roman" w:hAnsi="Arial" w:cs="Arial"/>
          <w:spacing w:val="-4"/>
          <w:w w:val="95"/>
          <w:sz w:val="24"/>
          <w:szCs w:val="24"/>
          <w:lang w:eastAsia="es-CO"/>
        </w:rPr>
        <w:t xml:space="preserve">. </w:t>
      </w:r>
      <w:r w:rsidR="002C2DEC" w:rsidRPr="00EF2677">
        <w:rPr>
          <w:rFonts w:ascii="Arial" w:eastAsia="Times New Roman" w:hAnsi="Arial" w:cs="Arial"/>
          <w:spacing w:val="-4"/>
          <w:w w:val="95"/>
          <w:sz w:val="24"/>
          <w:szCs w:val="24"/>
          <w:lang w:eastAsia="es-CO"/>
        </w:rPr>
        <w:t xml:space="preserve">Indicó además </w:t>
      </w:r>
      <w:r w:rsidR="00A61A1A" w:rsidRPr="00EF2677">
        <w:rPr>
          <w:rFonts w:ascii="Arial" w:eastAsia="Times New Roman" w:hAnsi="Arial" w:cs="Arial"/>
          <w:spacing w:val="-4"/>
          <w:w w:val="95"/>
          <w:sz w:val="24"/>
          <w:szCs w:val="24"/>
          <w:lang w:eastAsia="es-CO"/>
        </w:rPr>
        <w:t>que,</w:t>
      </w:r>
      <w:r w:rsidR="002C2DEC" w:rsidRPr="00EF2677">
        <w:rPr>
          <w:rFonts w:ascii="Arial" w:eastAsia="Times New Roman" w:hAnsi="Arial" w:cs="Arial"/>
          <w:spacing w:val="-4"/>
          <w:w w:val="95"/>
          <w:sz w:val="24"/>
          <w:szCs w:val="24"/>
          <w:lang w:eastAsia="es-CO"/>
        </w:rPr>
        <w:t xml:space="preserve"> para el momento del fallecimiento, la pareja </w:t>
      </w:r>
      <w:r w:rsidR="007274B3" w:rsidRPr="00EF2677">
        <w:rPr>
          <w:rFonts w:ascii="Arial" w:eastAsia="Times New Roman" w:hAnsi="Arial" w:cs="Arial"/>
          <w:spacing w:val="-4"/>
          <w:w w:val="95"/>
          <w:sz w:val="24"/>
          <w:szCs w:val="24"/>
          <w:lang w:eastAsia="es-CO"/>
        </w:rPr>
        <w:t>residía</w:t>
      </w:r>
      <w:r w:rsidR="002C2DEC" w:rsidRPr="00EF2677">
        <w:rPr>
          <w:rFonts w:ascii="Arial" w:eastAsia="Times New Roman" w:hAnsi="Arial" w:cs="Arial"/>
          <w:spacing w:val="-4"/>
          <w:w w:val="95"/>
          <w:sz w:val="24"/>
          <w:szCs w:val="24"/>
          <w:lang w:eastAsia="es-CO"/>
        </w:rPr>
        <w:t xml:space="preserve"> en Santa Rosa</w:t>
      </w:r>
      <w:r w:rsidR="007274B3" w:rsidRPr="00EF2677">
        <w:rPr>
          <w:rFonts w:ascii="Arial" w:eastAsia="Times New Roman" w:hAnsi="Arial" w:cs="Arial"/>
          <w:spacing w:val="-4"/>
          <w:w w:val="95"/>
          <w:sz w:val="24"/>
          <w:szCs w:val="24"/>
          <w:lang w:eastAsia="es-CO"/>
        </w:rPr>
        <w:t xml:space="preserve"> y que</w:t>
      </w:r>
      <w:r w:rsidR="002C2DEC" w:rsidRPr="00EF2677">
        <w:rPr>
          <w:rFonts w:ascii="Arial" w:eastAsia="Times New Roman" w:hAnsi="Arial" w:cs="Arial"/>
          <w:spacing w:val="-4"/>
          <w:w w:val="95"/>
          <w:sz w:val="24"/>
          <w:szCs w:val="24"/>
          <w:lang w:eastAsia="es-CO"/>
        </w:rPr>
        <w:t xml:space="preserve"> desconoce la fecha en que </w:t>
      </w:r>
      <w:r w:rsidR="007274B3" w:rsidRPr="00EF2677">
        <w:rPr>
          <w:rFonts w:ascii="Arial" w:eastAsia="Times New Roman" w:hAnsi="Arial" w:cs="Arial"/>
          <w:spacing w:val="-4"/>
          <w:w w:val="95"/>
          <w:sz w:val="24"/>
          <w:szCs w:val="24"/>
          <w:lang w:eastAsia="es-CO"/>
        </w:rPr>
        <w:t>iniciaron</w:t>
      </w:r>
      <w:r w:rsidR="002C2DEC" w:rsidRPr="00EF2677">
        <w:rPr>
          <w:rFonts w:ascii="Arial" w:eastAsia="Times New Roman" w:hAnsi="Arial" w:cs="Arial"/>
          <w:spacing w:val="-4"/>
          <w:w w:val="95"/>
          <w:sz w:val="24"/>
          <w:szCs w:val="24"/>
          <w:lang w:eastAsia="es-CO"/>
        </w:rPr>
        <w:t xml:space="preserve"> </w:t>
      </w:r>
      <w:r w:rsidR="007274B3" w:rsidRPr="00EF2677">
        <w:rPr>
          <w:rFonts w:ascii="Arial" w:eastAsia="Times New Roman" w:hAnsi="Arial" w:cs="Arial"/>
          <w:spacing w:val="-4"/>
          <w:w w:val="95"/>
          <w:sz w:val="24"/>
          <w:szCs w:val="24"/>
          <w:lang w:eastAsia="es-CO"/>
        </w:rPr>
        <w:t xml:space="preserve">la convivencia, </w:t>
      </w:r>
      <w:r w:rsidR="004035FA" w:rsidRPr="00EF2677">
        <w:rPr>
          <w:rFonts w:ascii="Arial" w:eastAsia="Times New Roman" w:hAnsi="Arial" w:cs="Arial"/>
          <w:spacing w:val="-4"/>
          <w:w w:val="95"/>
          <w:sz w:val="24"/>
          <w:szCs w:val="24"/>
          <w:lang w:eastAsia="es-CO"/>
        </w:rPr>
        <w:t xml:space="preserve">porque la memoria le falla, </w:t>
      </w:r>
      <w:r w:rsidR="007274B3" w:rsidRPr="00EF2677">
        <w:rPr>
          <w:rFonts w:ascii="Arial" w:eastAsia="Times New Roman" w:hAnsi="Arial" w:cs="Arial"/>
          <w:spacing w:val="-4"/>
          <w:w w:val="95"/>
          <w:sz w:val="24"/>
          <w:szCs w:val="24"/>
          <w:lang w:eastAsia="es-CO"/>
        </w:rPr>
        <w:t xml:space="preserve">pero que calcula que </w:t>
      </w:r>
      <w:r w:rsidR="004035FA" w:rsidRPr="00EF2677">
        <w:rPr>
          <w:rFonts w:ascii="Arial" w:eastAsia="Times New Roman" w:hAnsi="Arial" w:cs="Arial"/>
          <w:spacing w:val="-4"/>
          <w:w w:val="95"/>
          <w:sz w:val="24"/>
          <w:szCs w:val="24"/>
          <w:lang w:eastAsia="es-CO"/>
        </w:rPr>
        <w:t>lo fue</w:t>
      </w:r>
      <w:r w:rsidR="007274B3" w:rsidRPr="00EF2677">
        <w:rPr>
          <w:rFonts w:ascii="Arial" w:eastAsia="Times New Roman" w:hAnsi="Arial" w:cs="Arial"/>
          <w:spacing w:val="-4"/>
          <w:w w:val="95"/>
          <w:sz w:val="24"/>
          <w:szCs w:val="24"/>
          <w:lang w:eastAsia="es-CO"/>
        </w:rPr>
        <w:t xml:space="preserve"> durante ese tiempo. </w:t>
      </w:r>
      <w:r w:rsidR="006F01B1" w:rsidRPr="00EF2677">
        <w:rPr>
          <w:rFonts w:ascii="Arial" w:eastAsia="Times New Roman" w:hAnsi="Arial" w:cs="Arial"/>
          <w:spacing w:val="-4"/>
          <w:w w:val="95"/>
          <w:sz w:val="24"/>
          <w:szCs w:val="24"/>
          <w:lang w:eastAsia="es-CO"/>
        </w:rPr>
        <w:t>De modo que, s</w:t>
      </w:r>
      <w:r w:rsidR="00EE115E" w:rsidRPr="00EF2677">
        <w:rPr>
          <w:rFonts w:ascii="Arial" w:eastAsia="Times New Roman" w:hAnsi="Arial" w:cs="Arial"/>
          <w:spacing w:val="-4"/>
          <w:w w:val="95"/>
          <w:sz w:val="24"/>
          <w:szCs w:val="24"/>
          <w:lang w:eastAsia="es-CO"/>
        </w:rPr>
        <w:t xml:space="preserve">u </w:t>
      </w:r>
      <w:r w:rsidR="00BA256D" w:rsidRPr="00EF2677">
        <w:rPr>
          <w:rFonts w:ascii="Arial" w:eastAsia="Times New Roman" w:hAnsi="Arial" w:cs="Arial"/>
          <w:spacing w:val="-4"/>
          <w:w w:val="95"/>
          <w:sz w:val="24"/>
          <w:szCs w:val="24"/>
          <w:lang w:eastAsia="es-CO"/>
        </w:rPr>
        <w:t>relato</w:t>
      </w:r>
      <w:r w:rsidR="00EE115E" w:rsidRPr="00EF2677">
        <w:rPr>
          <w:rFonts w:ascii="Arial" w:eastAsia="Times New Roman" w:hAnsi="Arial" w:cs="Arial"/>
          <w:spacing w:val="-4"/>
          <w:w w:val="95"/>
          <w:sz w:val="24"/>
          <w:szCs w:val="24"/>
          <w:lang w:eastAsia="es-CO"/>
        </w:rPr>
        <w:t xml:space="preserve"> lejos de ofrecer claridad de una relación que, según sus dichos se extendió por</w:t>
      </w:r>
      <w:r w:rsidR="002C2DEC" w:rsidRPr="00EF2677">
        <w:rPr>
          <w:rFonts w:ascii="Arial" w:eastAsia="Times New Roman" w:hAnsi="Arial" w:cs="Arial"/>
          <w:spacing w:val="-4"/>
          <w:w w:val="95"/>
          <w:sz w:val="24"/>
          <w:szCs w:val="24"/>
          <w:lang w:eastAsia="es-CO"/>
        </w:rPr>
        <w:t xml:space="preserve"> </w:t>
      </w:r>
      <w:r w:rsidR="00EE115E" w:rsidRPr="00EF2677">
        <w:rPr>
          <w:rFonts w:ascii="Arial" w:eastAsia="Times New Roman" w:hAnsi="Arial" w:cs="Arial"/>
          <w:spacing w:val="-4"/>
          <w:w w:val="95"/>
          <w:sz w:val="24"/>
          <w:szCs w:val="24"/>
          <w:lang w:eastAsia="es-CO"/>
        </w:rPr>
        <w:t xml:space="preserve">10 años, </w:t>
      </w:r>
      <w:r w:rsidR="004035FA" w:rsidRPr="00EF2677">
        <w:rPr>
          <w:rFonts w:ascii="Arial" w:eastAsia="Times New Roman" w:hAnsi="Arial" w:cs="Arial"/>
          <w:spacing w:val="-4"/>
          <w:w w:val="95"/>
          <w:sz w:val="24"/>
          <w:szCs w:val="24"/>
          <w:lang w:eastAsia="es-CO"/>
        </w:rPr>
        <w:t xml:space="preserve">no precisa </w:t>
      </w:r>
      <w:r w:rsidR="007274B3" w:rsidRPr="00EF2677">
        <w:rPr>
          <w:rFonts w:ascii="Arial" w:eastAsia="Times New Roman" w:hAnsi="Arial" w:cs="Arial"/>
          <w:spacing w:val="-4"/>
          <w:w w:val="95"/>
          <w:sz w:val="24"/>
          <w:szCs w:val="24"/>
          <w:lang w:eastAsia="es-CO"/>
        </w:rPr>
        <w:t>la fecha de inicio de la convivencia</w:t>
      </w:r>
      <w:r w:rsidR="004035FA" w:rsidRPr="00EF2677">
        <w:rPr>
          <w:rFonts w:ascii="Arial" w:eastAsia="Times New Roman" w:hAnsi="Arial" w:cs="Arial"/>
          <w:spacing w:val="-4"/>
          <w:w w:val="95"/>
          <w:sz w:val="24"/>
          <w:szCs w:val="24"/>
          <w:lang w:eastAsia="es-CO"/>
        </w:rPr>
        <w:t xml:space="preserve"> ni la razón de sus dichos, pues</w:t>
      </w:r>
      <w:r w:rsidR="007274B3" w:rsidRPr="00EF2677">
        <w:rPr>
          <w:rFonts w:ascii="Arial" w:eastAsia="Times New Roman" w:hAnsi="Arial" w:cs="Arial"/>
          <w:spacing w:val="-4"/>
          <w:w w:val="95"/>
          <w:sz w:val="24"/>
          <w:szCs w:val="24"/>
          <w:lang w:eastAsia="es-CO"/>
        </w:rPr>
        <w:t xml:space="preserve"> </w:t>
      </w:r>
      <w:r w:rsidR="004035FA" w:rsidRPr="00EF2677">
        <w:rPr>
          <w:rFonts w:ascii="Arial" w:eastAsia="Times New Roman" w:hAnsi="Arial" w:cs="Arial"/>
          <w:spacing w:val="-4"/>
          <w:w w:val="95"/>
          <w:sz w:val="24"/>
          <w:szCs w:val="24"/>
          <w:lang w:eastAsia="es-CO"/>
        </w:rPr>
        <w:t xml:space="preserve">el </w:t>
      </w:r>
      <w:r w:rsidR="007274B3" w:rsidRPr="00EF2677">
        <w:rPr>
          <w:rFonts w:ascii="Arial" w:eastAsia="Times New Roman" w:hAnsi="Arial" w:cs="Arial"/>
          <w:spacing w:val="-4"/>
          <w:w w:val="95"/>
          <w:sz w:val="24"/>
          <w:szCs w:val="24"/>
          <w:lang w:eastAsia="es-CO"/>
        </w:rPr>
        <w:t xml:space="preserve">conocimiento que posee fue transmitido directamente por la </w:t>
      </w:r>
      <w:r w:rsidR="004035FA" w:rsidRPr="00EF2677">
        <w:rPr>
          <w:rFonts w:ascii="Arial" w:eastAsia="Times New Roman" w:hAnsi="Arial" w:cs="Arial"/>
          <w:spacing w:val="-4"/>
          <w:w w:val="95"/>
          <w:sz w:val="24"/>
          <w:szCs w:val="24"/>
          <w:lang w:eastAsia="es-CO"/>
        </w:rPr>
        <w:t xml:space="preserve">aquí </w:t>
      </w:r>
      <w:r w:rsidR="007274B3" w:rsidRPr="00EF2677">
        <w:rPr>
          <w:rFonts w:ascii="Arial" w:eastAsia="Times New Roman" w:hAnsi="Arial" w:cs="Arial"/>
          <w:spacing w:val="-4"/>
          <w:w w:val="95"/>
          <w:sz w:val="24"/>
          <w:szCs w:val="24"/>
          <w:lang w:eastAsia="es-CO"/>
        </w:rPr>
        <w:t xml:space="preserve">demandante. </w:t>
      </w:r>
    </w:p>
    <w:p w14:paraId="2946DB82" w14:textId="77777777" w:rsidR="007274B3" w:rsidRPr="00EF2677" w:rsidRDefault="007274B3" w:rsidP="00676A55">
      <w:pPr>
        <w:spacing w:after="0"/>
        <w:jc w:val="both"/>
        <w:textAlignment w:val="baseline"/>
        <w:rPr>
          <w:rFonts w:ascii="Arial" w:eastAsia="Times New Roman" w:hAnsi="Arial" w:cs="Arial"/>
          <w:spacing w:val="-4"/>
          <w:w w:val="95"/>
          <w:sz w:val="24"/>
          <w:szCs w:val="24"/>
          <w:lang w:eastAsia="es-CO"/>
        </w:rPr>
      </w:pPr>
    </w:p>
    <w:p w14:paraId="27DF0A22" w14:textId="0BE2F4D3" w:rsidR="004035FA" w:rsidRPr="00EF2677" w:rsidRDefault="00DA25FF" w:rsidP="00676A55">
      <w:pPr>
        <w:spacing w:after="0"/>
        <w:jc w:val="both"/>
        <w:textAlignment w:val="baseline"/>
        <w:rPr>
          <w:rFonts w:ascii="Arial" w:eastAsia="Times New Roman" w:hAnsi="Arial" w:cs="Arial"/>
          <w:spacing w:val="-4"/>
          <w:w w:val="95"/>
          <w:sz w:val="24"/>
          <w:szCs w:val="24"/>
          <w:lang w:eastAsia="es-CO"/>
        </w:rPr>
      </w:pPr>
      <w:r w:rsidRPr="00EF2677">
        <w:rPr>
          <w:rFonts w:ascii="Arial" w:eastAsia="Times New Roman" w:hAnsi="Arial" w:cs="Arial"/>
          <w:spacing w:val="-4"/>
          <w:w w:val="95"/>
          <w:sz w:val="24"/>
          <w:szCs w:val="24"/>
          <w:lang w:eastAsia="es-CO"/>
        </w:rPr>
        <w:t xml:space="preserve">De lo hasta aquí expuesto, se considera que </w:t>
      </w:r>
      <w:r w:rsidR="0012349C" w:rsidRPr="00EF2677">
        <w:rPr>
          <w:rFonts w:ascii="Arial" w:eastAsia="Times New Roman" w:hAnsi="Arial" w:cs="Arial"/>
          <w:spacing w:val="-4"/>
          <w:w w:val="95"/>
          <w:sz w:val="24"/>
          <w:szCs w:val="24"/>
          <w:lang w:eastAsia="es-CO"/>
        </w:rPr>
        <w:t>además</w:t>
      </w:r>
      <w:r w:rsidRPr="00EF2677">
        <w:rPr>
          <w:rFonts w:ascii="Arial" w:eastAsia="Times New Roman" w:hAnsi="Arial" w:cs="Arial"/>
          <w:spacing w:val="-4"/>
          <w:w w:val="95"/>
          <w:sz w:val="24"/>
          <w:szCs w:val="24"/>
          <w:lang w:eastAsia="es-CO"/>
        </w:rPr>
        <w:t xml:space="preserve"> de las notorias </w:t>
      </w:r>
      <w:r w:rsidR="006F445F" w:rsidRPr="00EF2677">
        <w:rPr>
          <w:rFonts w:ascii="Arial" w:eastAsia="Times New Roman" w:hAnsi="Arial" w:cs="Arial"/>
          <w:spacing w:val="-4"/>
          <w:w w:val="95"/>
          <w:sz w:val="24"/>
          <w:szCs w:val="24"/>
          <w:lang w:eastAsia="es-CO"/>
        </w:rPr>
        <w:t>impresiones</w:t>
      </w:r>
      <w:r w:rsidRPr="00EF2677">
        <w:rPr>
          <w:rFonts w:ascii="Arial" w:eastAsia="Times New Roman" w:hAnsi="Arial" w:cs="Arial"/>
          <w:spacing w:val="-4"/>
          <w:w w:val="95"/>
          <w:sz w:val="24"/>
          <w:szCs w:val="24"/>
          <w:lang w:eastAsia="es-CO"/>
        </w:rPr>
        <w:t xml:space="preserve"> en que incurre la demandante al rendir interrogatorio de parte, los </w:t>
      </w:r>
      <w:r w:rsidR="00BF4C92" w:rsidRPr="00EF2677">
        <w:rPr>
          <w:rFonts w:ascii="Arial" w:eastAsia="Times New Roman" w:hAnsi="Arial" w:cs="Arial"/>
          <w:spacing w:val="-4"/>
          <w:w w:val="95"/>
          <w:sz w:val="24"/>
          <w:szCs w:val="24"/>
          <w:lang w:eastAsia="es-CO"/>
        </w:rPr>
        <w:t>declarantes</w:t>
      </w:r>
      <w:r w:rsidRPr="00EF2677">
        <w:rPr>
          <w:rFonts w:ascii="Arial" w:eastAsia="Times New Roman" w:hAnsi="Arial" w:cs="Arial"/>
          <w:spacing w:val="-4"/>
          <w:w w:val="95"/>
          <w:sz w:val="24"/>
          <w:szCs w:val="24"/>
          <w:lang w:eastAsia="es-CO"/>
        </w:rPr>
        <w:t xml:space="preserve"> que citó a instancias </w:t>
      </w:r>
      <w:r w:rsidR="004035FA" w:rsidRPr="00EF2677">
        <w:rPr>
          <w:rFonts w:ascii="Arial" w:eastAsia="Times New Roman" w:hAnsi="Arial" w:cs="Arial"/>
          <w:spacing w:val="-4"/>
          <w:w w:val="95"/>
          <w:sz w:val="24"/>
          <w:szCs w:val="24"/>
          <w:lang w:eastAsia="es-CO"/>
        </w:rPr>
        <w:t xml:space="preserve">suyas en el curso de proceso </w:t>
      </w:r>
      <w:r w:rsidRPr="00EF2677">
        <w:rPr>
          <w:rFonts w:ascii="Arial" w:eastAsia="Times New Roman" w:hAnsi="Arial" w:cs="Arial"/>
          <w:spacing w:val="-4"/>
          <w:w w:val="95"/>
          <w:sz w:val="24"/>
          <w:szCs w:val="24"/>
          <w:lang w:eastAsia="es-CO"/>
        </w:rPr>
        <w:t>para probar los hechos de la demanda</w:t>
      </w:r>
      <w:r w:rsidR="009255A4" w:rsidRPr="00EF2677">
        <w:rPr>
          <w:rFonts w:ascii="Arial" w:eastAsia="Times New Roman" w:hAnsi="Arial" w:cs="Arial"/>
          <w:spacing w:val="-4"/>
          <w:w w:val="95"/>
          <w:sz w:val="24"/>
          <w:szCs w:val="24"/>
          <w:lang w:eastAsia="es-CO"/>
        </w:rPr>
        <w:t xml:space="preserve">, </w:t>
      </w:r>
      <w:r w:rsidRPr="00EF2677">
        <w:rPr>
          <w:rFonts w:ascii="Arial" w:eastAsia="Times New Roman" w:hAnsi="Arial" w:cs="Arial"/>
          <w:spacing w:val="-4"/>
          <w:w w:val="95"/>
          <w:sz w:val="24"/>
          <w:szCs w:val="24"/>
          <w:lang w:eastAsia="es-CO"/>
        </w:rPr>
        <w:t xml:space="preserve">no ofrecen la claridad </w:t>
      </w:r>
      <w:r w:rsidR="009255A4" w:rsidRPr="00EF2677">
        <w:rPr>
          <w:rFonts w:ascii="Arial" w:eastAsia="Times New Roman" w:hAnsi="Arial" w:cs="Arial"/>
          <w:spacing w:val="-4"/>
          <w:w w:val="95"/>
          <w:sz w:val="24"/>
          <w:szCs w:val="24"/>
          <w:lang w:eastAsia="es-CO"/>
        </w:rPr>
        <w:t xml:space="preserve">ni precisión que se requiere en este tipo de asuntos, pues </w:t>
      </w:r>
      <w:r w:rsidR="004035FA" w:rsidRPr="00EF2677">
        <w:rPr>
          <w:rFonts w:ascii="Arial" w:eastAsia="Times New Roman" w:hAnsi="Arial" w:cs="Arial"/>
          <w:spacing w:val="-4"/>
          <w:w w:val="95"/>
          <w:sz w:val="24"/>
          <w:szCs w:val="24"/>
          <w:lang w:eastAsia="es-CO"/>
        </w:rPr>
        <w:t xml:space="preserve">ninguna </w:t>
      </w:r>
      <w:r w:rsidR="0048577B" w:rsidRPr="00EF2677">
        <w:rPr>
          <w:rFonts w:ascii="Arial" w:eastAsia="Times New Roman" w:hAnsi="Arial" w:cs="Arial"/>
          <w:spacing w:val="-4"/>
          <w:w w:val="95"/>
          <w:sz w:val="24"/>
          <w:szCs w:val="24"/>
          <w:lang w:eastAsia="es-CO"/>
        </w:rPr>
        <w:t>información</w:t>
      </w:r>
      <w:r w:rsidR="004035FA" w:rsidRPr="00EF2677">
        <w:rPr>
          <w:rFonts w:ascii="Arial" w:eastAsia="Times New Roman" w:hAnsi="Arial" w:cs="Arial"/>
          <w:spacing w:val="-4"/>
          <w:w w:val="95"/>
          <w:sz w:val="24"/>
          <w:szCs w:val="24"/>
          <w:lang w:eastAsia="es-CO"/>
        </w:rPr>
        <w:t xml:space="preserve"> o detalles relevantes brindan e</w:t>
      </w:r>
      <w:r w:rsidR="009255A4" w:rsidRPr="00EF2677">
        <w:rPr>
          <w:rFonts w:ascii="Arial" w:eastAsia="Times New Roman" w:hAnsi="Arial" w:cs="Arial"/>
          <w:spacing w:val="-4"/>
          <w:w w:val="95"/>
          <w:sz w:val="24"/>
          <w:szCs w:val="24"/>
          <w:lang w:eastAsia="es-CO"/>
        </w:rPr>
        <w:t xml:space="preserve">n virtud a </w:t>
      </w:r>
      <w:r w:rsidR="0048577B" w:rsidRPr="00EF2677">
        <w:rPr>
          <w:rFonts w:ascii="Arial" w:eastAsia="Times New Roman" w:hAnsi="Arial" w:cs="Arial"/>
          <w:spacing w:val="-4"/>
          <w:w w:val="95"/>
          <w:sz w:val="24"/>
          <w:szCs w:val="24"/>
          <w:lang w:eastAsia="es-CO"/>
        </w:rPr>
        <w:t xml:space="preserve">que no tuvieron contacto directo </w:t>
      </w:r>
      <w:r w:rsidR="004035FA" w:rsidRPr="00EF2677">
        <w:rPr>
          <w:rFonts w:ascii="Arial" w:eastAsia="Times New Roman" w:hAnsi="Arial" w:cs="Arial"/>
          <w:spacing w:val="-4"/>
          <w:w w:val="95"/>
          <w:sz w:val="24"/>
          <w:szCs w:val="24"/>
          <w:lang w:eastAsia="es-CO"/>
        </w:rPr>
        <w:t>ni</w:t>
      </w:r>
      <w:r w:rsidR="009255A4" w:rsidRPr="00EF2677">
        <w:rPr>
          <w:rFonts w:ascii="Arial" w:eastAsia="Times New Roman" w:hAnsi="Arial" w:cs="Arial"/>
          <w:spacing w:val="-4"/>
          <w:w w:val="95"/>
          <w:sz w:val="24"/>
          <w:szCs w:val="24"/>
          <w:lang w:eastAsia="es-CO"/>
        </w:rPr>
        <w:t xml:space="preserve"> constante </w:t>
      </w:r>
      <w:r w:rsidR="0048577B" w:rsidRPr="00EF2677">
        <w:rPr>
          <w:rFonts w:ascii="Arial" w:eastAsia="Times New Roman" w:hAnsi="Arial" w:cs="Arial"/>
          <w:spacing w:val="-4"/>
          <w:w w:val="95"/>
          <w:sz w:val="24"/>
          <w:szCs w:val="24"/>
          <w:lang w:eastAsia="es-CO"/>
        </w:rPr>
        <w:t>con la pareja,</w:t>
      </w:r>
      <w:r w:rsidR="009255A4" w:rsidRPr="00EF2677">
        <w:rPr>
          <w:rFonts w:ascii="Arial" w:eastAsia="Times New Roman" w:hAnsi="Arial" w:cs="Arial"/>
          <w:spacing w:val="-4"/>
          <w:w w:val="95"/>
          <w:sz w:val="24"/>
          <w:szCs w:val="24"/>
          <w:lang w:eastAsia="es-CO"/>
        </w:rPr>
        <w:t xml:space="preserve"> además</w:t>
      </w:r>
      <w:r w:rsidR="0048577B" w:rsidRPr="00EF2677">
        <w:rPr>
          <w:rFonts w:ascii="Arial" w:eastAsia="Times New Roman" w:hAnsi="Arial" w:cs="Arial"/>
          <w:spacing w:val="-4"/>
          <w:w w:val="95"/>
          <w:sz w:val="24"/>
          <w:szCs w:val="24"/>
          <w:lang w:eastAsia="es-CO"/>
        </w:rPr>
        <w:t xml:space="preserve"> </w:t>
      </w:r>
      <w:r w:rsidR="004035FA" w:rsidRPr="00EF2677">
        <w:rPr>
          <w:rFonts w:ascii="Arial" w:eastAsia="Times New Roman" w:hAnsi="Arial" w:cs="Arial"/>
          <w:spacing w:val="-4"/>
          <w:w w:val="95"/>
          <w:sz w:val="24"/>
          <w:szCs w:val="24"/>
          <w:lang w:eastAsia="es-CO"/>
        </w:rPr>
        <w:t xml:space="preserve">de que, el primero, </w:t>
      </w:r>
      <w:r w:rsidRPr="00EF2677">
        <w:rPr>
          <w:rFonts w:ascii="Arial" w:eastAsia="Times New Roman" w:hAnsi="Arial" w:cs="Arial"/>
          <w:spacing w:val="-4"/>
          <w:w w:val="95"/>
          <w:sz w:val="24"/>
          <w:szCs w:val="24"/>
          <w:lang w:eastAsia="es-CO"/>
        </w:rPr>
        <w:t xml:space="preserve">refirió que la convivencia </w:t>
      </w:r>
      <w:r w:rsidR="004035FA" w:rsidRPr="00EF2677">
        <w:rPr>
          <w:rFonts w:ascii="Arial" w:eastAsia="Times New Roman" w:hAnsi="Arial" w:cs="Arial"/>
          <w:spacing w:val="-4"/>
          <w:w w:val="95"/>
          <w:sz w:val="24"/>
          <w:szCs w:val="24"/>
          <w:lang w:eastAsia="es-CO"/>
        </w:rPr>
        <w:t xml:space="preserve">entre la pareja </w:t>
      </w:r>
      <w:r w:rsidRPr="00EF2677">
        <w:rPr>
          <w:rFonts w:ascii="Arial" w:eastAsia="Times New Roman" w:hAnsi="Arial" w:cs="Arial"/>
          <w:spacing w:val="-4"/>
          <w:w w:val="95"/>
          <w:sz w:val="24"/>
          <w:szCs w:val="24"/>
          <w:lang w:eastAsia="es-CO"/>
        </w:rPr>
        <w:t xml:space="preserve">se </w:t>
      </w:r>
      <w:r w:rsidR="009255A4" w:rsidRPr="00EF2677">
        <w:rPr>
          <w:rFonts w:ascii="Arial" w:eastAsia="Times New Roman" w:hAnsi="Arial" w:cs="Arial"/>
          <w:spacing w:val="-4"/>
          <w:w w:val="95"/>
          <w:sz w:val="24"/>
          <w:szCs w:val="24"/>
          <w:lang w:eastAsia="es-CO"/>
        </w:rPr>
        <w:t xml:space="preserve">habría mantenido por un lapso de </w:t>
      </w:r>
      <w:r w:rsidRPr="00EF2677">
        <w:rPr>
          <w:rFonts w:ascii="Arial" w:eastAsia="Times New Roman" w:hAnsi="Arial" w:cs="Arial"/>
          <w:spacing w:val="-4"/>
          <w:w w:val="95"/>
          <w:sz w:val="24"/>
          <w:szCs w:val="24"/>
          <w:lang w:eastAsia="es-CO"/>
        </w:rPr>
        <w:t>4 años</w:t>
      </w:r>
      <w:r w:rsidR="009255A4" w:rsidRPr="00EF2677">
        <w:rPr>
          <w:rFonts w:ascii="Arial" w:eastAsia="Times New Roman" w:hAnsi="Arial" w:cs="Arial"/>
          <w:spacing w:val="-4"/>
          <w:w w:val="95"/>
          <w:sz w:val="24"/>
          <w:szCs w:val="24"/>
          <w:lang w:eastAsia="es-CO"/>
        </w:rPr>
        <w:t xml:space="preserve">, y el segundo, dio cuenta de que su conocimiento provenía de los propios dichos de la demandante. </w:t>
      </w:r>
    </w:p>
    <w:p w14:paraId="6963E103" w14:textId="77777777" w:rsidR="00292AF3" w:rsidRPr="00EF2677" w:rsidRDefault="00292AF3" w:rsidP="00676A55">
      <w:pPr>
        <w:spacing w:after="0"/>
        <w:jc w:val="both"/>
        <w:textAlignment w:val="baseline"/>
        <w:rPr>
          <w:rFonts w:ascii="Arial" w:eastAsia="Times New Roman" w:hAnsi="Arial" w:cs="Arial"/>
          <w:spacing w:val="-4"/>
          <w:w w:val="95"/>
          <w:sz w:val="24"/>
          <w:szCs w:val="24"/>
          <w:lang w:eastAsia="es-CO"/>
        </w:rPr>
      </w:pPr>
    </w:p>
    <w:p w14:paraId="1A780370" w14:textId="6DC63ECB" w:rsidR="006F445F" w:rsidRPr="00EF2677" w:rsidRDefault="009255A4" w:rsidP="00676A55">
      <w:pPr>
        <w:spacing w:after="0"/>
        <w:jc w:val="both"/>
        <w:textAlignment w:val="baseline"/>
        <w:rPr>
          <w:rFonts w:ascii="Arial" w:hAnsi="Arial" w:cs="Arial"/>
          <w:spacing w:val="-4"/>
          <w:w w:val="95"/>
          <w:sz w:val="24"/>
          <w:szCs w:val="24"/>
        </w:rPr>
      </w:pPr>
      <w:r w:rsidRPr="00EF2677">
        <w:rPr>
          <w:rFonts w:ascii="Arial" w:eastAsia="Times New Roman" w:hAnsi="Arial" w:cs="Arial"/>
          <w:spacing w:val="-4"/>
          <w:w w:val="95"/>
          <w:sz w:val="24"/>
          <w:szCs w:val="24"/>
          <w:lang w:eastAsia="es-CO"/>
        </w:rPr>
        <w:t xml:space="preserve">En este punto, cabe agregar que, pese a que la sentenciadora de primer grado excusa la información discordante o poco ilustrada de los declarantes, en su nivel de escolaridad, no puede perderse de vista que, </w:t>
      </w:r>
      <w:r w:rsidR="006F445F" w:rsidRPr="00EF2677">
        <w:rPr>
          <w:rFonts w:ascii="Arial" w:hAnsi="Arial" w:cs="Arial"/>
          <w:spacing w:val="-4"/>
          <w:w w:val="95"/>
          <w:sz w:val="24"/>
          <w:szCs w:val="24"/>
        </w:rPr>
        <w:t xml:space="preserve">atendiendo las reglas de la sana crítica, si bien </w:t>
      </w:r>
      <w:r w:rsidR="006F6A6A" w:rsidRPr="00EF2677">
        <w:rPr>
          <w:rFonts w:ascii="Arial" w:hAnsi="Arial" w:cs="Arial"/>
          <w:spacing w:val="-4"/>
          <w:w w:val="95"/>
          <w:sz w:val="24"/>
          <w:szCs w:val="24"/>
        </w:rPr>
        <w:t xml:space="preserve">se </w:t>
      </w:r>
      <w:r w:rsidR="006F445F" w:rsidRPr="00EF2677">
        <w:rPr>
          <w:rFonts w:ascii="Arial" w:hAnsi="Arial" w:cs="Arial"/>
          <w:spacing w:val="-4"/>
          <w:w w:val="95"/>
          <w:sz w:val="24"/>
          <w:szCs w:val="24"/>
        </w:rPr>
        <w:t xml:space="preserve">puede incurrir en dislates, </w:t>
      </w:r>
      <w:r w:rsidR="002E0CAA" w:rsidRPr="00EF2677">
        <w:rPr>
          <w:rFonts w:ascii="Arial" w:hAnsi="Arial" w:cs="Arial"/>
          <w:spacing w:val="-4"/>
          <w:w w:val="95"/>
          <w:sz w:val="24"/>
          <w:szCs w:val="24"/>
        </w:rPr>
        <w:t>el grueso de sus dichos debe</w:t>
      </w:r>
      <w:r w:rsidR="006F445F" w:rsidRPr="00EF2677">
        <w:rPr>
          <w:rFonts w:ascii="Arial" w:hAnsi="Arial" w:cs="Arial"/>
          <w:spacing w:val="-4"/>
          <w:w w:val="95"/>
          <w:sz w:val="24"/>
          <w:szCs w:val="24"/>
        </w:rPr>
        <w:t xml:space="preserve"> ser coherentes e hilados con lo plasmado en el libelo genitor, </w:t>
      </w:r>
      <w:r w:rsidR="006F6A6A" w:rsidRPr="00EF2677">
        <w:rPr>
          <w:rFonts w:ascii="Arial" w:hAnsi="Arial" w:cs="Arial"/>
          <w:spacing w:val="-4"/>
          <w:w w:val="95"/>
          <w:sz w:val="24"/>
          <w:szCs w:val="24"/>
        </w:rPr>
        <w:t xml:space="preserve">dando cuenta de las circunstancias de tiempo, modo y lugar en que ocurrieron los hechos, lo </w:t>
      </w:r>
      <w:r w:rsidR="002E0CAA" w:rsidRPr="00EF2677">
        <w:rPr>
          <w:rFonts w:ascii="Arial" w:hAnsi="Arial" w:cs="Arial"/>
          <w:spacing w:val="-4"/>
          <w:w w:val="95"/>
          <w:sz w:val="24"/>
          <w:szCs w:val="24"/>
        </w:rPr>
        <w:t xml:space="preserve">cual no acontece en el presente asunto. </w:t>
      </w:r>
    </w:p>
    <w:p w14:paraId="5997CC1D" w14:textId="77777777" w:rsidR="002E0CAA" w:rsidRPr="00EF2677" w:rsidRDefault="002E0CAA" w:rsidP="00676A55">
      <w:pPr>
        <w:spacing w:after="0"/>
        <w:jc w:val="both"/>
        <w:textAlignment w:val="baseline"/>
        <w:rPr>
          <w:rFonts w:ascii="Arial" w:eastAsiaTheme="minorHAnsi" w:hAnsi="Arial" w:cs="Arial"/>
          <w:spacing w:val="-4"/>
          <w:w w:val="95"/>
          <w:sz w:val="24"/>
          <w:szCs w:val="24"/>
        </w:rPr>
      </w:pPr>
    </w:p>
    <w:p w14:paraId="4AF98D3A" w14:textId="77777777" w:rsidR="002E0CAA" w:rsidRPr="00EF2677" w:rsidRDefault="002E0CAA" w:rsidP="00676A55">
      <w:pPr>
        <w:spacing w:after="0"/>
        <w:jc w:val="both"/>
        <w:textAlignment w:val="baseline"/>
        <w:rPr>
          <w:rFonts w:ascii="Arial" w:eastAsiaTheme="minorHAnsi" w:hAnsi="Arial" w:cs="Arial"/>
          <w:spacing w:val="-4"/>
          <w:w w:val="95"/>
          <w:sz w:val="24"/>
          <w:szCs w:val="24"/>
        </w:rPr>
      </w:pPr>
      <w:r w:rsidRPr="00EF2677">
        <w:rPr>
          <w:rFonts w:ascii="Arial" w:eastAsiaTheme="minorHAnsi" w:hAnsi="Arial" w:cs="Arial"/>
          <w:spacing w:val="-4"/>
          <w:w w:val="95"/>
          <w:sz w:val="24"/>
          <w:szCs w:val="24"/>
        </w:rPr>
        <w:t>Ahora bien, al reparar la prueba documental se observa</w:t>
      </w:r>
      <w:r w:rsidR="00622D20" w:rsidRPr="00EF2677">
        <w:rPr>
          <w:rFonts w:ascii="Arial" w:eastAsiaTheme="minorHAnsi" w:hAnsi="Arial" w:cs="Arial"/>
          <w:spacing w:val="-4"/>
          <w:w w:val="95"/>
          <w:sz w:val="24"/>
          <w:szCs w:val="24"/>
        </w:rPr>
        <w:t xml:space="preserve"> dentro del expediente administrativo allegado por la Administradora Colombiana de Pensione</w:t>
      </w:r>
      <w:r w:rsidR="006F6A6A" w:rsidRPr="00EF2677">
        <w:rPr>
          <w:rFonts w:ascii="Arial" w:eastAsiaTheme="minorHAnsi" w:hAnsi="Arial" w:cs="Arial"/>
          <w:spacing w:val="-4"/>
          <w:w w:val="95"/>
          <w:sz w:val="24"/>
          <w:szCs w:val="24"/>
        </w:rPr>
        <w:t>s, que reposa</w:t>
      </w:r>
      <w:r w:rsidR="00622D20" w:rsidRPr="00EF2677">
        <w:rPr>
          <w:rFonts w:ascii="Arial" w:eastAsiaTheme="minorHAnsi" w:hAnsi="Arial" w:cs="Arial"/>
          <w:spacing w:val="-4"/>
          <w:w w:val="95"/>
          <w:sz w:val="24"/>
          <w:szCs w:val="24"/>
        </w:rPr>
        <w:t xml:space="preserve">: </w:t>
      </w:r>
      <w:r w:rsidR="00622D20" w:rsidRPr="00EF2677">
        <w:rPr>
          <w:rFonts w:ascii="Arial" w:eastAsiaTheme="minorHAnsi" w:hAnsi="Arial" w:cs="Arial"/>
          <w:i/>
          <w:spacing w:val="-4"/>
          <w:w w:val="95"/>
          <w:sz w:val="24"/>
          <w:szCs w:val="24"/>
        </w:rPr>
        <w:t>(i)</w:t>
      </w:r>
      <w:r w:rsidR="00622D20" w:rsidRPr="00EF2677">
        <w:rPr>
          <w:rFonts w:ascii="Arial" w:eastAsiaTheme="minorHAnsi" w:hAnsi="Arial" w:cs="Arial"/>
          <w:spacing w:val="-4"/>
          <w:w w:val="95"/>
          <w:sz w:val="24"/>
          <w:szCs w:val="24"/>
        </w:rPr>
        <w:t xml:space="preserve"> </w:t>
      </w:r>
      <w:r w:rsidR="00D106EE" w:rsidRPr="00EF2677">
        <w:rPr>
          <w:rFonts w:ascii="Arial" w:eastAsiaTheme="minorHAnsi" w:hAnsi="Arial" w:cs="Arial"/>
          <w:spacing w:val="-4"/>
          <w:w w:val="95"/>
          <w:sz w:val="24"/>
          <w:szCs w:val="24"/>
        </w:rPr>
        <w:t xml:space="preserve">la partida de defunción expedida por la Parroquia Nuestra Señora del Rosario de Pereira, </w:t>
      </w:r>
      <w:r w:rsidR="00622D20" w:rsidRPr="00EF2677">
        <w:rPr>
          <w:rFonts w:ascii="Arial" w:eastAsiaTheme="minorHAnsi" w:hAnsi="Arial" w:cs="Arial"/>
          <w:spacing w:val="-4"/>
          <w:w w:val="95"/>
          <w:sz w:val="24"/>
          <w:szCs w:val="24"/>
        </w:rPr>
        <w:t xml:space="preserve">en la que se deja constancia </w:t>
      </w:r>
      <w:r w:rsidR="00504166" w:rsidRPr="00EF2677">
        <w:rPr>
          <w:rFonts w:ascii="Arial" w:eastAsiaTheme="minorHAnsi" w:hAnsi="Arial" w:cs="Arial"/>
          <w:spacing w:val="-4"/>
          <w:w w:val="95"/>
          <w:sz w:val="24"/>
          <w:szCs w:val="24"/>
        </w:rPr>
        <w:t xml:space="preserve">de </w:t>
      </w:r>
      <w:r w:rsidR="00D106EE" w:rsidRPr="00EF2677">
        <w:rPr>
          <w:rFonts w:ascii="Arial" w:eastAsiaTheme="minorHAnsi" w:hAnsi="Arial" w:cs="Arial"/>
          <w:spacing w:val="-4"/>
          <w:w w:val="95"/>
          <w:sz w:val="24"/>
          <w:szCs w:val="24"/>
        </w:rPr>
        <w:t>que el señor Fabián de Jesús Marín Valencia era soltero</w:t>
      </w:r>
      <w:r w:rsidR="00622D20" w:rsidRPr="00EF2677">
        <w:rPr>
          <w:rFonts w:ascii="Arial" w:eastAsiaTheme="minorHAnsi" w:hAnsi="Arial" w:cs="Arial"/>
          <w:spacing w:val="-4"/>
          <w:w w:val="95"/>
          <w:sz w:val="24"/>
          <w:szCs w:val="24"/>
        </w:rPr>
        <w:t xml:space="preserve"> al momento de su deceso; </w:t>
      </w:r>
      <w:r w:rsidR="00622D20" w:rsidRPr="00EF2677">
        <w:rPr>
          <w:rFonts w:ascii="Arial" w:eastAsiaTheme="minorHAnsi" w:hAnsi="Arial" w:cs="Arial"/>
          <w:i/>
          <w:spacing w:val="-4"/>
          <w:w w:val="95"/>
          <w:sz w:val="24"/>
          <w:szCs w:val="24"/>
        </w:rPr>
        <w:t>(ii)</w:t>
      </w:r>
      <w:r w:rsidR="00622D20" w:rsidRPr="00EF2677">
        <w:rPr>
          <w:rFonts w:ascii="Arial" w:eastAsiaTheme="minorHAnsi" w:hAnsi="Arial" w:cs="Arial"/>
          <w:spacing w:val="-4"/>
          <w:w w:val="95"/>
          <w:sz w:val="24"/>
          <w:szCs w:val="24"/>
        </w:rPr>
        <w:t xml:space="preserve"> certificado de afiliación a Medimás EPS expedido el 23 de julio de 2019, en el que se hace constar que el causante estaba afiliado</w:t>
      </w:r>
      <w:r w:rsidR="00504166" w:rsidRPr="00EF2677">
        <w:rPr>
          <w:rFonts w:ascii="Arial" w:eastAsiaTheme="minorHAnsi" w:hAnsi="Arial" w:cs="Arial"/>
          <w:spacing w:val="-4"/>
          <w:w w:val="95"/>
          <w:sz w:val="24"/>
          <w:szCs w:val="24"/>
        </w:rPr>
        <w:t xml:space="preserve"> al régimen subsidiado en salud</w:t>
      </w:r>
      <w:r w:rsidR="00622D20" w:rsidRPr="00EF2677">
        <w:rPr>
          <w:rFonts w:ascii="Arial" w:eastAsiaTheme="minorHAnsi" w:hAnsi="Arial" w:cs="Arial"/>
          <w:spacing w:val="-4"/>
          <w:w w:val="95"/>
          <w:sz w:val="24"/>
          <w:szCs w:val="24"/>
        </w:rPr>
        <w:t xml:space="preserve"> desde el</w:t>
      </w:r>
      <w:r w:rsidR="004375DF" w:rsidRPr="00EF2677">
        <w:rPr>
          <w:rFonts w:ascii="Arial" w:eastAsiaTheme="minorHAnsi" w:hAnsi="Arial" w:cs="Arial"/>
          <w:spacing w:val="-4"/>
          <w:w w:val="95"/>
          <w:sz w:val="24"/>
          <w:szCs w:val="24"/>
        </w:rPr>
        <w:t xml:space="preserve"> 27 de agosto de 2012</w:t>
      </w:r>
      <w:r w:rsidR="00622D20" w:rsidRPr="00EF2677">
        <w:rPr>
          <w:rFonts w:ascii="Arial" w:eastAsiaTheme="minorHAnsi" w:hAnsi="Arial" w:cs="Arial"/>
          <w:spacing w:val="-4"/>
          <w:w w:val="95"/>
          <w:sz w:val="24"/>
          <w:szCs w:val="24"/>
        </w:rPr>
        <w:t>, en calidad de cabeza de familia sin ningún beneficiario a cargo, reportando como dirección de residencia la Cra.3°#24-73 de Pereira</w:t>
      </w:r>
      <w:r w:rsidR="004375DF" w:rsidRPr="00EF2677">
        <w:rPr>
          <w:rFonts w:ascii="Arial" w:eastAsiaTheme="minorHAnsi" w:hAnsi="Arial" w:cs="Arial"/>
          <w:spacing w:val="-4"/>
          <w:w w:val="95"/>
          <w:sz w:val="24"/>
          <w:szCs w:val="24"/>
        </w:rPr>
        <w:t xml:space="preserve">; </w:t>
      </w:r>
      <w:r w:rsidR="006F6A6A" w:rsidRPr="00EF2677">
        <w:rPr>
          <w:rFonts w:ascii="Arial" w:eastAsiaTheme="minorHAnsi" w:hAnsi="Arial" w:cs="Arial"/>
          <w:spacing w:val="-4"/>
          <w:w w:val="95"/>
          <w:sz w:val="24"/>
          <w:szCs w:val="24"/>
        </w:rPr>
        <w:t xml:space="preserve">y </w:t>
      </w:r>
      <w:r w:rsidR="004375DF" w:rsidRPr="00EF2677">
        <w:rPr>
          <w:rFonts w:ascii="Arial" w:eastAsiaTheme="minorHAnsi" w:hAnsi="Arial" w:cs="Arial"/>
          <w:i/>
          <w:spacing w:val="-4"/>
          <w:w w:val="95"/>
          <w:sz w:val="24"/>
          <w:szCs w:val="24"/>
        </w:rPr>
        <w:t>(iii)</w:t>
      </w:r>
      <w:r w:rsidR="004375DF" w:rsidRPr="00EF2677">
        <w:rPr>
          <w:rFonts w:ascii="Arial" w:eastAsiaTheme="minorHAnsi" w:hAnsi="Arial" w:cs="Arial"/>
          <w:spacing w:val="-4"/>
          <w:w w:val="95"/>
          <w:sz w:val="24"/>
          <w:szCs w:val="24"/>
        </w:rPr>
        <w:t xml:space="preserve"> </w:t>
      </w:r>
      <w:r w:rsidR="009E4A96" w:rsidRPr="00EF2677">
        <w:rPr>
          <w:rFonts w:ascii="Arial" w:eastAsiaTheme="minorHAnsi" w:hAnsi="Arial" w:cs="Arial"/>
          <w:spacing w:val="-4"/>
          <w:w w:val="95"/>
          <w:sz w:val="24"/>
          <w:szCs w:val="24"/>
        </w:rPr>
        <w:t>según</w:t>
      </w:r>
      <w:r w:rsidR="004375DF" w:rsidRPr="00EF2677">
        <w:rPr>
          <w:rFonts w:ascii="Arial" w:eastAsiaTheme="minorHAnsi" w:hAnsi="Arial" w:cs="Arial"/>
          <w:spacing w:val="-4"/>
          <w:w w:val="95"/>
          <w:sz w:val="24"/>
          <w:szCs w:val="24"/>
        </w:rPr>
        <w:t xml:space="preserve"> certificado de afiliación a Medimás EPS la aquí demandante </w:t>
      </w:r>
      <w:r w:rsidR="009E4A96" w:rsidRPr="00EF2677">
        <w:rPr>
          <w:rFonts w:ascii="Arial" w:eastAsiaTheme="minorHAnsi" w:hAnsi="Arial" w:cs="Arial"/>
          <w:spacing w:val="-4"/>
          <w:w w:val="95"/>
          <w:sz w:val="24"/>
          <w:szCs w:val="24"/>
        </w:rPr>
        <w:t xml:space="preserve">también registra como afiliada en condición de </w:t>
      </w:r>
      <w:r w:rsidR="004375DF" w:rsidRPr="00EF2677">
        <w:rPr>
          <w:rFonts w:ascii="Arial" w:eastAsiaTheme="minorHAnsi" w:hAnsi="Arial" w:cs="Arial"/>
          <w:spacing w:val="-4"/>
          <w:w w:val="95"/>
          <w:sz w:val="24"/>
          <w:szCs w:val="24"/>
        </w:rPr>
        <w:t>cabeza de familia en el régimen subsidiado desde el 24 de octubre de 2010</w:t>
      </w:r>
      <w:r w:rsidR="00143C86" w:rsidRPr="00EF2677">
        <w:rPr>
          <w:rFonts w:ascii="Arial" w:eastAsiaTheme="minorHAnsi" w:hAnsi="Arial" w:cs="Arial"/>
          <w:spacing w:val="-4"/>
          <w:w w:val="95"/>
          <w:sz w:val="24"/>
          <w:szCs w:val="24"/>
        </w:rPr>
        <w:t>.</w:t>
      </w:r>
      <w:r w:rsidR="00504166" w:rsidRPr="00EF2677">
        <w:rPr>
          <w:rFonts w:ascii="Arial" w:eastAsiaTheme="minorHAnsi" w:hAnsi="Arial" w:cs="Arial"/>
          <w:spacing w:val="-4"/>
          <w:w w:val="95"/>
          <w:sz w:val="24"/>
          <w:szCs w:val="24"/>
        </w:rPr>
        <w:t xml:space="preserve"> </w:t>
      </w:r>
    </w:p>
    <w:p w14:paraId="110FFD37" w14:textId="77777777" w:rsidR="00420A6D" w:rsidRPr="00EF2677" w:rsidRDefault="00420A6D" w:rsidP="00676A55">
      <w:pPr>
        <w:spacing w:after="0"/>
        <w:jc w:val="both"/>
        <w:textAlignment w:val="baseline"/>
        <w:rPr>
          <w:rFonts w:ascii="Arial" w:eastAsia="Times New Roman" w:hAnsi="Arial" w:cs="Arial"/>
          <w:spacing w:val="-4"/>
          <w:w w:val="95"/>
          <w:sz w:val="24"/>
          <w:szCs w:val="24"/>
          <w:lang w:eastAsia="es-CO"/>
        </w:rPr>
      </w:pPr>
    </w:p>
    <w:p w14:paraId="4D1429F1" w14:textId="77777777" w:rsidR="00AA3432" w:rsidRPr="00EF2677" w:rsidRDefault="00420A6D" w:rsidP="00676A55">
      <w:pPr>
        <w:spacing w:after="0"/>
        <w:jc w:val="both"/>
        <w:textAlignment w:val="baseline"/>
        <w:rPr>
          <w:rFonts w:ascii="Arial" w:eastAsia="Times New Roman" w:hAnsi="Arial" w:cs="Arial"/>
          <w:spacing w:val="-4"/>
          <w:w w:val="95"/>
          <w:sz w:val="24"/>
          <w:szCs w:val="24"/>
          <w:lang w:eastAsia="es-CO"/>
        </w:rPr>
      </w:pPr>
      <w:r w:rsidRPr="00EF2677">
        <w:rPr>
          <w:rFonts w:ascii="Arial" w:eastAsia="Times New Roman" w:hAnsi="Arial" w:cs="Arial"/>
          <w:spacing w:val="-4"/>
          <w:w w:val="95"/>
          <w:sz w:val="24"/>
          <w:szCs w:val="24"/>
          <w:lang w:eastAsia="es-CO"/>
        </w:rPr>
        <w:t>Por su parte, la Administradora Colombiana de Pensiones Colpensiones adjuntó el informe técnico de investigaci</w:t>
      </w:r>
      <w:r w:rsidR="0076142E" w:rsidRPr="00EF2677">
        <w:rPr>
          <w:rFonts w:ascii="Arial" w:eastAsia="Times New Roman" w:hAnsi="Arial" w:cs="Arial"/>
          <w:spacing w:val="-4"/>
          <w:w w:val="95"/>
          <w:sz w:val="24"/>
          <w:szCs w:val="24"/>
          <w:lang w:eastAsia="es-CO"/>
        </w:rPr>
        <w:t xml:space="preserve">ón llevado a cabo por la firma </w:t>
      </w:r>
      <w:proofErr w:type="spellStart"/>
      <w:r w:rsidR="0076142E" w:rsidRPr="00EF2677">
        <w:rPr>
          <w:rFonts w:ascii="Arial" w:eastAsia="Times New Roman" w:hAnsi="Arial" w:cs="Arial"/>
          <w:spacing w:val="-4"/>
          <w:w w:val="95"/>
          <w:sz w:val="24"/>
          <w:szCs w:val="24"/>
          <w:lang w:eastAsia="es-CO"/>
        </w:rPr>
        <w:t>Cosinte</w:t>
      </w:r>
      <w:proofErr w:type="spellEnd"/>
      <w:r w:rsidR="0076142E" w:rsidRPr="00EF2677">
        <w:rPr>
          <w:rFonts w:ascii="Arial" w:eastAsia="Times New Roman" w:hAnsi="Arial" w:cs="Arial"/>
          <w:spacing w:val="-4"/>
          <w:w w:val="95"/>
          <w:sz w:val="24"/>
          <w:szCs w:val="24"/>
          <w:lang w:eastAsia="es-CO"/>
        </w:rPr>
        <w:t xml:space="preserve"> Ltda</w:t>
      </w:r>
      <w:r w:rsidR="00CA0FFA" w:rsidRPr="00EF2677">
        <w:rPr>
          <w:rFonts w:ascii="Arial" w:eastAsia="Times New Roman" w:hAnsi="Arial" w:cs="Arial"/>
          <w:spacing w:val="-4"/>
          <w:w w:val="95"/>
          <w:sz w:val="24"/>
          <w:szCs w:val="24"/>
          <w:lang w:eastAsia="es-CO"/>
        </w:rPr>
        <w:t>.</w:t>
      </w:r>
      <w:r w:rsidRPr="00EF2677">
        <w:rPr>
          <w:rFonts w:ascii="Arial" w:eastAsia="Times New Roman" w:hAnsi="Arial" w:cs="Arial"/>
          <w:spacing w:val="-4"/>
          <w:w w:val="95"/>
          <w:sz w:val="24"/>
          <w:szCs w:val="24"/>
          <w:lang w:eastAsia="es-CO"/>
        </w:rPr>
        <w:t xml:space="preserve">, en la </w:t>
      </w:r>
      <w:r w:rsidR="0076142E" w:rsidRPr="00EF2677">
        <w:rPr>
          <w:rFonts w:ascii="Arial" w:eastAsia="Times New Roman" w:hAnsi="Arial" w:cs="Arial"/>
          <w:spacing w:val="-4"/>
          <w:w w:val="95"/>
          <w:sz w:val="24"/>
          <w:szCs w:val="24"/>
          <w:lang w:eastAsia="es-CO"/>
        </w:rPr>
        <w:t xml:space="preserve">que se dejó consignado </w:t>
      </w:r>
      <w:r w:rsidR="00483134" w:rsidRPr="00EF2677">
        <w:rPr>
          <w:rFonts w:ascii="Arial" w:eastAsia="Times New Roman" w:hAnsi="Arial" w:cs="Arial"/>
          <w:spacing w:val="-4"/>
          <w:w w:val="95"/>
          <w:sz w:val="24"/>
          <w:szCs w:val="24"/>
          <w:lang w:eastAsia="es-CO"/>
        </w:rPr>
        <w:t xml:space="preserve">que la </w:t>
      </w:r>
      <w:r w:rsidR="00AA3432" w:rsidRPr="00EF2677">
        <w:rPr>
          <w:rFonts w:ascii="Arial" w:eastAsia="Times New Roman" w:hAnsi="Arial" w:cs="Arial"/>
          <w:spacing w:val="-4"/>
          <w:w w:val="95"/>
          <w:sz w:val="24"/>
          <w:szCs w:val="24"/>
          <w:lang w:eastAsia="es-CO"/>
        </w:rPr>
        <w:t>señora Martha Cecilia Morales Salazar</w:t>
      </w:r>
      <w:r w:rsidR="00483134" w:rsidRPr="00EF2677">
        <w:rPr>
          <w:rFonts w:ascii="Arial" w:eastAsia="Times New Roman" w:hAnsi="Arial" w:cs="Arial"/>
          <w:spacing w:val="-4"/>
          <w:w w:val="95"/>
          <w:sz w:val="24"/>
          <w:szCs w:val="24"/>
          <w:lang w:eastAsia="es-CO"/>
        </w:rPr>
        <w:t xml:space="preserve"> al ser entrevistada, </w:t>
      </w:r>
      <w:r w:rsidR="00EF4008" w:rsidRPr="00EF2677">
        <w:rPr>
          <w:rFonts w:ascii="Arial" w:eastAsia="Times New Roman" w:hAnsi="Arial" w:cs="Arial"/>
          <w:spacing w:val="-4"/>
          <w:w w:val="95"/>
          <w:sz w:val="24"/>
          <w:szCs w:val="24"/>
          <w:lang w:eastAsia="es-CO"/>
        </w:rPr>
        <w:t>refirió</w:t>
      </w:r>
      <w:r w:rsidR="00483134" w:rsidRPr="00EF2677">
        <w:rPr>
          <w:rFonts w:ascii="Arial" w:eastAsia="Times New Roman" w:hAnsi="Arial" w:cs="Arial"/>
          <w:spacing w:val="-4"/>
          <w:w w:val="95"/>
          <w:sz w:val="24"/>
          <w:szCs w:val="24"/>
          <w:lang w:eastAsia="es-CO"/>
        </w:rPr>
        <w:t xml:space="preserve"> que </w:t>
      </w:r>
      <w:r w:rsidR="009C63DC" w:rsidRPr="00EF2677">
        <w:rPr>
          <w:rFonts w:ascii="Arial" w:eastAsia="Times New Roman" w:hAnsi="Arial" w:cs="Arial"/>
          <w:spacing w:val="-4"/>
          <w:w w:val="95"/>
          <w:sz w:val="24"/>
          <w:szCs w:val="24"/>
          <w:lang w:eastAsia="es-CO"/>
        </w:rPr>
        <w:t xml:space="preserve">convivió con el causante en </w:t>
      </w:r>
      <w:r w:rsidR="00A24896" w:rsidRPr="00EF2677">
        <w:rPr>
          <w:rFonts w:ascii="Arial" w:eastAsia="Times New Roman" w:hAnsi="Arial" w:cs="Arial"/>
          <w:spacing w:val="-4"/>
          <w:w w:val="95"/>
          <w:sz w:val="24"/>
          <w:szCs w:val="24"/>
          <w:lang w:eastAsia="es-CO"/>
        </w:rPr>
        <w:t>la manzana 23 casa 9 del barrio campestre en el municipio de Dosquebradas, en la que dejó de vivir hace un año, residiendo en la actualidad en el municipio de Santa Rosa de Cabal</w:t>
      </w:r>
      <w:r w:rsidR="009C63DC" w:rsidRPr="00EF2677">
        <w:rPr>
          <w:rFonts w:ascii="Arial" w:eastAsia="Times New Roman" w:hAnsi="Arial" w:cs="Arial"/>
          <w:spacing w:val="-4"/>
          <w:w w:val="95"/>
          <w:sz w:val="24"/>
          <w:szCs w:val="24"/>
          <w:lang w:eastAsia="es-CO"/>
        </w:rPr>
        <w:t xml:space="preserve">; explicando que el causante </w:t>
      </w:r>
      <w:r w:rsidR="00A24896" w:rsidRPr="00EF2677">
        <w:rPr>
          <w:rFonts w:ascii="Arial" w:eastAsia="Times New Roman" w:hAnsi="Arial" w:cs="Arial"/>
          <w:spacing w:val="-4"/>
          <w:w w:val="95"/>
          <w:sz w:val="24"/>
          <w:szCs w:val="24"/>
          <w:lang w:eastAsia="es-CO"/>
        </w:rPr>
        <w:t xml:space="preserve"> falleció en Pereira y no en el municipio de Dosquebradas</w:t>
      </w:r>
      <w:r w:rsidR="00EF4008" w:rsidRPr="00EF2677">
        <w:rPr>
          <w:rFonts w:ascii="Arial" w:eastAsia="Times New Roman" w:hAnsi="Arial" w:cs="Arial"/>
          <w:spacing w:val="-4"/>
          <w:w w:val="95"/>
          <w:sz w:val="24"/>
          <w:szCs w:val="24"/>
          <w:lang w:eastAsia="es-CO"/>
        </w:rPr>
        <w:t>, donde vivían</w:t>
      </w:r>
      <w:r w:rsidR="00AA3432" w:rsidRPr="00EF2677">
        <w:rPr>
          <w:rFonts w:ascii="Arial" w:eastAsia="Times New Roman" w:hAnsi="Arial" w:cs="Arial"/>
          <w:spacing w:val="-4"/>
          <w:w w:val="95"/>
          <w:sz w:val="24"/>
          <w:szCs w:val="24"/>
          <w:lang w:eastAsia="es-CO"/>
        </w:rPr>
        <w:t xml:space="preserve">, </w:t>
      </w:r>
      <w:r w:rsidR="00A24896" w:rsidRPr="00EF2677">
        <w:rPr>
          <w:rFonts w:ascii="Arial" w:eastAsia="Times New Roman" w:hAnsi="Arial" w:cs="Arial"/>
          <w:spacing w:val="-4"/>
          <w:w w:val="95"/>
          <w:sz w:val="24"/>
          <w:szCs w:val="24"/>
          <w:lang w:eastAsia="es-CO"/>
        </w:rPr>
        <w:t xml:space="preserve">porque </w:t>
      </w:r>
      <w:r w:rsidR="00AA3432" w:rsidRPr="00EF2677">
        <w:rPr>
          <w:rFonts w:ascii="Arial" w:eastAsia="Times New Roman" w:hAnsi="Arial" w:cs="Arial"/>
          <w:spacing w:val="-4"/>
          <w:w w:val="95"/>
          <w:sz w:val="24"/>
          <w:szCs w:val="24"/>
          <w:lang w:eastAsia="es-CO"/>
        </w:rPr>
        <w:t xml:space="preserve">él </w:t>
      </w:r>
      <w:r w:rsidR="00A24896" w:rsidRPr="00EF2677">
        <w:rPr>
          <w:rFonts w:ascii="Arial" w:eastAsia="Times New Roman" w:hAnsi="Arial" w:cs="Arial"/>
          <w:spacing w:val="-4"/>
          <w:w w:val="95"/>
          <w:sz w:val="24"/>
          <w:szCs w:val="24"/>
          <w:lang w:eastAsia="es-CO"/>
        </w:rPr>
        <w:t>se dirigía a su sitio de trabajo</w:t>
      </w:r>
      <w:r w:rsidR="0076142E" w:rsidRPr="00EF2677">
        <w:rPr>
          <w:rFonts w:ascii="Arial" w:eastAsia="Times New Roman" w:hAnsi="Arial" w:cs="Arial"/>
          <w:spacing w:val="-4"/>
          <w:w w:val="95"/>
          <w:sz w:val="24"/>
          <w:szCs w:val="24"/>
          <w:lang w:eastAsia="es-CO"/>
        </w:rPr>
        <w:t>;</w:t>
      </w:r>
      <w:r w:rsidR="00A24896" w:rsidRPr="00EF2677">
        <w:rPr>
          <w:rFonts w:ascii="Arial" w:eastAsia="Times New Roman" w:hAnsi="Arial" w:cs="Arial"/>
          <w:spacing w:val="-4"/>
          <w:w w:val="95"/>
          <w:sz w:val="24"/>
          <w:szCs w:val="24"/>
          <w:lang w:eastAsia="es-CO"/>
        </w:rPr>
        <w:t xml:space="preserve"> afirmación </w:t>
      </w:r>
      <w:r w:rsidR="0076142E" w:rsidRPr="00EF2677">
        <w:rPr>
          <w:rFonts w:ascii="Arial" w:eastAsia="Times New Roman" w:hAnsi="Arial" w:cs="Arial"/>
          <w:spacing w:val="-4"/>
          <w:w w:val="95"/>
          <w:sz w:val="24"/>
          <w:szCs w:val="24"/>
          <w:lang w:eastAsia="es-CO"/>
        </w:rPr>
        <w:t xml:space="preserve">esta </w:t>
      </w:r>
      <w:r w:rsidR="00A24896" w:rsidRPr="00EF2677">
        <w:rPr>
          <w:rFonts w:ascii="Arial" w:eastAsia="Times New Roman" w:hAnsi="Arial" w:cs="Arial"/>
          <w:spacing w:val="-4"/>
          <w:w w:val="95"/>
          <w:sz w:val="24"/>
          <w:szCs w:val="24"/>
          <w:lang w:eastAsia="es-CO"/>
        </w:rPr>
        <w:t xml:space="preserve">que resulta contradictoria </w:t>
      </w:r>
      <w:r w:rsidR="006F6A6A" w:rsidRPr="00EF2677">
        <w:rPr>
          <w:rFonts w:ascii="Arial" w:eastAsia="Times New Roman" w:hAnsi="Arial" w:cs="Arial"/>
          <w:spacing w:val="-4"/>
          <w:w w:val="95"/>
          <w:sz w:val="24"/>
          <w:szCs w:val="24"/>
          <w:lang w:eastAsia="es-CO"/>
        </w:rPr>
        <w:t>respecto a lo que relató</w:t>
      </w:r>
      <w:r w:rsidR="0076142E" w:rsidRPr="00EF2677">
        <w:rPr>
          <w:rFonts w:ascii="Arial" w:eastAsia="Times New Roman" w:hAnsi="Arial" w:cs="Arial"/>
          <w:spacing w:val="-4"/>
          <w:w w:val="95"/>
          <w:sz w:val="24"/>
          <w:szCs w:val="24"/>
          <w:lang w:eastAsia="es-CO"/>
        </w:rPr>
        <w:t xml:space="preserve"> e</w:t>
      </w:r>
      <w:r w:rsidR="00AA3432" w:rsidRPr="00EF2677">
        <w:rPr>
          <w:rFonts w:ascii="Arial" w:eastAsia="Times New Roman" w:hAnsi="Arial" w:cs="Arial"/>
          <w:spacing w:val="-4"/>
          <w:w w:val="95"/>
          <w:sz w:val="24"/>
          <w:szCs w:val="24"/>
          <w:lang w:eastAsia="es-CO"/>
        </w:rPr>
        <w:t xml:space="preserve">n el interrogatorio de parte </w:t>
      </w:r>
      <w:r w:rsidR="00504166" w:rsidRPr="00EF2677">
        <w:rPr>
          <w:rFonts w:ascii="Arial" w:eastAsia="Times New Roman" w:hAnsi="Arial" w:cs="Arial"/>
          <w:spacing w:val="-4"/>
          <w:w w:val="95"/>
          <w:sz w:val="24"/>
          <w:szCs w:val="24"/>
          <w:lang w:eastAsia="es-CO"/>
        </w:rPr>
        <w:t xml:space="preserve">que absolvió </w:t>
      </w:r>
      <w:r w:rsidR="00AA3432" w:rsidRPr="00EF2677">
        <w:rPr>
          <w:rFonts w:ascii="Arial" w:eastAsia="Times New Roman" w:hAnsi="Arial" w:cs="Arial"/>
          <w:spacing w:val="-4"/>
          <w:w w:val="95"/>
          <w:sz w:val="24"/>
          <w:szCs w:val="24"/>
          <w:lang w:eastAsia="es-CO"/>
        </w:rPr>
        <w:t>al interior del</w:t>
      </w:r>
      <w:r w:rsidR="00EF4008" w:rsidRPr="00EF2677">
        <w:rPr>
          <w:rFonts w:ascii="Arial" w:eastAsia="Times New Roman" w:hAnsi="Arial" w:cs="Arial"/>
          <w:spacing w:val="-4"/>
          <w:w w:val="95"/>
          <w:sz w:val="24"/>
          <w:szCs w:val="24"/>
          <w:lang w:eastAsia="es-CO"/>
        </w:rPr>
        <w:t xml:space="preserve"> presente proceso</w:t>
      </w:r>
      <w:r w:rsidR="00AA3432" w:rsidRPr="00EF2677">
        <w:rPr>
          <w:rFonts w:ascii="Arial" w:eastAsia="Times New Roman" w:hAnsi="Arial" w:cs="Arial"/>
          <w:spacing w:val="-4"/>
          <w:w w:val="95"/>
          <w:sz w:val="24"/>
          <w:szCs w:val="24"/>
          <w:lang w:eastAsia="es-CO"/>
        </w:rPr>
        <w:t xml:space="preserve">, en el que refirió </w:t>
      </w:r>
      <w:r w:rsidR="00EF4008" w:rsidRPr="00EF2677">
        <w:rPr>
          <w:rFonts w:ascii="Arial" w:eastAsia="Times New Roman" w:hAnsi="Arial" w:cs="Arial"/>
          <w:spacing w:val="-4"/>
          <w:w w:val="95"/>
          <w:sz w:val="24"/>
          <w:szCs w:val="24"/>
          <w:lang w:eastAsia="es-CO"/>
        </w:rPr>
        <w:t xml:space="preserve"> que para la fecha de</w:t>
      </w:r>
      <w:r w:rsidR="0076142E" w:rsidRPr="00EF2677">
        <w:rPr>
          <w:rFonts w:ascii="Arial" w:eastAsia="Times New Roman" w:hAnsi="Arial" w:cs="Arial"/>
          <w:spacing w:val="-4"/>
          <w:w w:val="95"/>
          <w:sz w:val="24"/>
          <w:szCs w:val="24"/>
          <w:lang w:eastAsia="es-CO"/>
        </w:rPr>
        <w:t xml:space="preserve">l fallecimiento </w:t>
      </w:r>
      <w:r w:rsidR="00504166" w:rsidRPr="00EF2677">
        <w:rPr>
          <w:rFonts w:ascii="Arial" w:eastAsia="Times New Roman" w:hAnsi="Arial" w:cs="Arial"/>
          <w:spacing w:val="-4"/>
          <w:w w:val="95"/>
          <w:sz w:val="24"/>
          <w:szCs w:val="24"/>
          <w:lang w:eastAsia="es-CO"/>
        </w:rPr>
        <w:t>del causante</w:t>
      </w:r>
      <w:r w:rsidR="00B91A35" w:rsidRPr="00EF2677">
        <w:rPr>
          <w:rFonts w:ascii="Arial" w:eastAsia="Times New Roman" w:hAnsi="Arial" w:cs="Arial"/>
          <w:spacing w:val="-4"/>
          <w:w w:val="95"/>
          <w:sz w:val="24"/>
          <w:szCs w:val="24"/>
          <w:lang w:eastAsia="es-CO"/>
        </w:rPr>
        <w:t>,</w:t>
      </w:r>
      <w:r w:rsidR="00504166" w:rsidRPr="00EF2677">
        <w:rPr>
          <w:rFonts w:ascii="Arial" w:eastAsia="Times New Roman" w:hAnsi="Arial" w:cs="Arial"/>
          <w:spacing w:val="-4"/>
          <w:w w:val="95"/>
          <w:sz w:val="24"/>
          <w:szCs w:val="24"/>
          <w:lang w:eastAsia="es-CO"/>
        </w:rPr>
        <w:t xml:space="preserve"> </w:t>
      </w:r>
      <w:r w:rsidR="0076142E" w:rsidRPr="00EF2677">
        <w:rPr>
          <w:rFonts w:ascii="Arial" w:eastAsia="Times New Roman" w:hAnsi="Arial" w:cs="Arial"/>
          <w:spacing w:val="-4"/>
          <w:w w:val="95"/>
          <w:sz w:val="24"/>
          <w:szCs w:val="24"/>
          <w:lang w:eastAsia="es-CO"/>
        </w:rPr>
        <w:t xml:space="preserve">vivían </w:t>
      </w:r>
      <w:r w:rsidR="00EF4008" w:rsidRPr="00EF2677">
        <w:rPr>
          <w:rFonts w:ascii="Arial" w:eastAsia="Times New Roman" w:hAnsi="Arial" w:cs="Arial"/>
          <w:spacing w:val="-4"/>
          <w:w w:val="95"/>
          <w:sz w:val="24"/>
          <w:szCs w:val="24"/>
          <w:lang w:eastAsia="es-CO"/>
        </w:rPr>
        <w:t xml:space="preserve">en </w:t>
      </w:r>
      <w:r w:rsidR="00A24896" w:rsidRPr="00EF2677">
        <w:rPr>
          <w:rFonts w:ascii="Arial" w:eastAsia="Times New Roman" w:hAnsi="Arial" w:cs="Arial"/>
          <w:spacing w:val="-4"/>
          <w:w w:val="95"/>
          <w:sz w:val="24"/>
          <w:szCs w:val="24"/>
          <w:lang w:eastAsia="es-CO"/>
        </w:rPr>
        <w:t>Santa Rosa de Cabal</w:t>
      </w:r>
      <w:r w:rsidR="006F6A6A" w:rsidRPr="00EF2677">
        <w:rPr>
          <w:rFonts w:ascii="Arial" w:eastAsia="Times New Roman" w:hAnsi="Arial" w:cs="Arial"/>
          <w:spacing w:val="-4"/>
          <w:w w:val="95"/>
          <w:sz w:val="24"/>
          <w:szCs w:val="24"/>
          <w:lang w:eastAsia="es-CO"/>
        </w:rPr>
        <w:t xml:space="preserve">, como además lo refirió el testigo Antonio José Marín </w:t>
      </w:r>
      <w:proofErr w:type="spellStart"/>
      <w:r w:rsidR="006F6A6A" w:rsidRPr="00EF2677">
        <w:rPr>
          <w:rFonts w:ascii="Arial" w:eastAsia="Times New Roman" w:hAnsi="Arial" w:cs="Arial"/>
          <w:spacing w:val="-4"/>
          <w:w w:val="95"/>
          <w:sz w:val="24"/>
          <w:szCs w:val="24"/>
          <w:lang w:eastAsia="es-CO"/>
        </w:rPr>
        <w:t>Marín</w:t>
      </w:r>
      <w:proofErr w:type="spellEnd"/>
      <w:r w:rsidR="006F6A6A" w:rsidRPr="00EF2677">
        <w:rPr>
          <w:rFonts w:ascii="Arial" w:eastAsia="Times New Roman" w:hAnsi="Arial" w:cs="Arial"/>
          <w:spacing w:val="-4"/>
          <w:w w:val="95"/>
          <w:sz w:val="24"/>
          <w:szCs w:val="24"/>
          <w:lang w:eastAsia="es-CO"/>
        </w:rPr>
        <w:t>.</w:t>
      </w:r>
      <w:r w:rsidR="00A24896" w:rsidRPr="00EF2677">
        <w:rPr>
          <w:rFonts w:ascii="Arial" w:eastAsia="Times New Roman" w:hAnsi="Arial" w:cs="Arial"/>
          <w:spacing w:val="-4"/>
          <w:w w:val="95"/>
          <w:sz w:val="24"/>
          <w:szCs w:val="24"/>
          <w:lang w:eastAsia="es-CO"/>
        </w:rPr>
        <w:t xml:space="preserve"> </w:t>
      </w:r>
    </w:p>
    <w:p w14:paraId="6B699379" w14:textId="77777777" w:rsidR="006F6A6A" w:rsidRPr="00EF2677" w:rsidRDefault="006F6A6A" w:rsidP="00676A55">
      <w:pPr>
        <w:spacing w:after="0"/>
        <w:jc w:val="both"/>
        <w:textAlignment w:val="baseline"/>
        <w:rPr>
          <w:rFonts w:ascii="Arial" w:eastAsia="Times New Roman" w:hAnsi="Arial" w:cs="Arial"/>
          <w:spacing w:val="-4"/>
          <w:w w:val="95"/>
          <w:sz w:val="24"/>
          <w:szCs w:val="24"/>
          <w:lang w:eastAsia="es-CO"/>
        </w:rPr>
      </w:pPr>
    </w:p>
    <w:p w14:paraId="3A221FE1" w14:textId="77777777" w:rsidR="00504166" w:rsidRPr="00EF2677" w:rsidRDefault="00672DF7" w:rsidP="00676A55">
      <w:pPr>
        <w:spacing w:after="0"/>
        <w:jc w:val="both"/>
        <w:textAlignment w:val="baseline"/>
        <w:rPr>
          <w:rFonts w:ascii="Arial" w:eastAsia="Times New Roman" w:hAnsi="Arial" w:cs="Arial"/>
          <w:spacing w:val="-4"/>
          <w:w w:val="95"/>
          <w:sz w:val="24"/>
          <w:szCs w:val="24"/>
          <w:lang w:eastAsia="es-CO"/>
        </w:rPr>
      </w:pPr>
      <w:r w:rsidRPr="00EF2677">
        <w:rPr>
          <w:rFonts w:ascii="Arial" w:eastAsia="Times New Roman" w:hAnsi="Arial" w:cs="Arial"/>
          <w:spacing w:val="-4"/>
          <w:w w:val="95"/>
          <w:sz w:val="24"/>
          <w:szCs w:val="24"/>
          <w:lang w:eastAsia="es-CO"/>
        </w:rPr>
        <w:lastRenderedPageBreak/>
        <w:t xml:space="preserve">Se </w:t>
      </w:r>
      <w:r w:rsidR="00EF4008" w:rsidRPr="00EF2677">
        <w:rPr>
          <w:rFonts w:ascii="Arial" w:eastAsia="Times New Roman" w:hAnsi="Arial" w:cs="Arial"/>
          <w:spacing w:val="-4"/>
          <w:w w:val="95"/>
          <w:sz w:val="24"/>
          <w:szCs w:val="24"/>
          <w:lang w:eastAsia="es-CO"/>
        </w:rPr>
        <w:t xml:space="preserve">entrevistó </w:t>
      </w:r>
      <w:r w:rsidRPr="00EF2677">
        <w:rPr>
          <w:rFonts w:ascii="Arial" w:eastAsia="Times New Roman" w:hAnsi="Arial" w:cs="Arial"/>
          <w:spacing w:val="-4"/>
          <w:w w:val="95"/>
          <w:sz w:val="24"/>
          <w:szCs w:val="24"/>
          <w:lang w:eastAsia="es-CO"/>
        </w:rPr>
        <w:t xml:space="preserve">además </w:t>
      </w:r>
      <w:r w:rsidR="00EF4008" w:rsidRPr="00EF2677">
        <w:rPr>
          <w:rFonts w:ascii="Arial" w:eastAsia="Times New Roman" w:hAnsi="Arial" w:cs="Arial"/>
          <w:spacing w:val="-4"/>
          <w:w w:val="95"/>
          <w:sz w:val="24"/>
          <w:szCs w:val="24"/>
          <w:lang w:eastAsia="es-CO"/>
        </w:rPr>
        <w:t xml:space="preserve">al señor </w:t>
      </w:r>
      <w:r w:rsidR="00A24896" w:rsidRPr="00EF2677">
        <w:rPr>
          <w:rFonts w:ascii="Arial" w:eastAsia="Times New Roman" w:hAnsi="Arial" w:cs="Arial"/>
          <w:spacing w:val="-4"/>
          <w:w w:val="95"/>
          <w:sz w:val="24"/>
          <w:szCs w:val="24"/>
          <w:lang w:eastAsia="es-CO"/>
        </w:rPr>
        <w:t>Juan de Jesús Bedoya Llanos</w:t>
      </w:r>
      <w:r w:rsidR="00EF4008" w:rsidRPr="00EF2677">
        <w:rPr>
          <w:rFonts w:ascii="Arial" w:eastAsia="Times New Roman" w:hAnsi="Arial" w:cs="Arial"/>
          <w:spacing w:val="-4"/>
          <w:w w:val="95"/>
          <w:sz w:val="24"/>
          <w:szCs w:val="24"/>
          <w:lang w:eastAsia="es-CO"/>
        </w:rPr>
        <w:t xml:space="preserve">, quien </w:t>
      </w:r>
      <w:r w:rsidR="00AA3432" w:rsidRPr="00EF2677">
        <w:rPr>
          <w:rFonts w:ascii="Arial" w:eastAsia="Times New Roman" w:hAnsi="Arial" w:cs="Arial"/>
          <w:spacing w:val="-4"/>
          <w:w w:val="95"/>
          <w:sz w:val="24"/>
          <w:szCs w:val="24"/>
          <w:lang w:eastAsia="es-CO"/>
        </w:rPr>
        <w:t>dijo</w:t>
      </w:r>
      <w:r w:rsidR="00A24896" w:rsidRPr="00EF2677">
        <w:rPr>
          <w:rFonts w:ascii="Arial" w:eastAsia="Times New Roman" w:hAnsi="Arial" w:cs="Arial"/>
          <w:spacing w:val="-4"/>
          <w:w w:val="95"/>
          <w:sz w:val="24"/>
          <w:szCs w:val="24"/>
          <w:lang w:eastAsia="es-CO"/>
        </w:rPr>
        <w:t xml:space="preserve"> </w:t>
      </w:r>
      <w:r w:rsidR="000824EF" w:rsidRPr="00EF2677">
        <w:rPr>
          <w:rFonts w:ascii="Arial" w:eastAsia="Times New Roman" w:hAnsi="Arial" w:cs="Arial"/>
          <w:spacing w:val="-4"/>
          <w:w w:val="95"/>
          <w:sz w:val="24"/>
          <w:szCs w:val="24"/>
          <w:lang w:eastAsia="es-CO"/>
        </w:rPr>
        <w:t>conocer a</w:t>
      </w:r>
      <w:r w:rsidR="00A24896" w:rsidRPr="00EF2677">
        <w:rPr>
          <w:rFonts w:ascii="Arial" w:eastAsia="Times New Roman" w:hAnsi="Arial" w:cs="Arial"/>
          <w:spacing w:val="-4"/>
          <w:w w:val="95"/>
          <w:sz w:val="24"/>
          <w:szCs w:val="24"/>
          <w:lang w:eastAsia="es-CO"/>
        </w:rPr>
        <w:t xml:space="preserve"> la pareja conformada por la demandante y el causante hace aproximadamente 8 años, indicando que tenían una relación de unión libre y</w:t>
      </w:r>
      <w:r w:rsidR="000824EF" w:rsidRPr="00EF2677">
        <w:rPr>
          <w:rFonts w:ascii="Arial" w:eastAsia="Times New Roman" w:hAnsi="Arial" w:cs="Arial"/>
          <w:spacing w:val="-4"/>
          <w:w w:val="95"/>
          <w:sz w:val="24"/>
          <w:szCs w:val="24"/>
          <w:lang w:eastAsia="es-CO"/>
        </w:rPr>
        <w:t xml:space="preserve"> que</w:t>
      </w:r>
      <w:r w:rsidR="00A24896" w:rsidRPr="00EF2677">
        <w:rPr>
          <w:rFonts w:ascii="Arial" w:eastAsia="Times New Roman" w:hAnsi="Arial" w:cs="Arial"/>
          <w:spacing w:val="-4"/>
          <w:w w:val="95"/>
          <w:sz w:val="24"/>
          <w:szCs w:val="24"/>
          <w:lang w:eastAsia="es-CO"/>
        </w:rPr>
        <w:t xml:space="preserve"> convivieron juntos, sin </w:t>
      </w:r>
      <w:r w:rsidR="00EF4008" w:rsidRPr="00EF2677">
        <w:rPr>
          <w:rFonts w:ascii="Arial" w:eastAsia="Times New Roman" w:hAnsi="Arial" w:cs="Arial"/>
          <w:spacing w:val="-4"/>
          <w:w w:val="95"/>
          <w:sz w:val="24"/>
          <w:szCs w:val="24"/>
          <w:lang w:eastAsia="es-CO"/>
        </w:rPr>
        <w:t xml:space="preserve">embargo, nada se consignó respecto a la </w:t>
      </w:r>
      <w:r w:rsidR="00A24896" w:rsidRPr="00EF2677">
        <w:rPr>
          <w:rFonts w:ascii="Arial" w:eastAsia="Times New Roman" w:hAnsi="Arial" w:cs="Arial"/>
          <w:spacing w:val="-4"/>
          <w:w w:val="95"/>
          <w:sz w:val="24"/>
          <w:szCs w:val="24"/>
          <w:lang w:eastAsia="es-CO"/>
        </w:rPr>
        <w:t>razón o ciencia de sus dichos</w:t>
      </w:r>
      <w:r w:rsidR="006F6A6A" w:rsidRPr="00EF2677">
        <w:rPr>
          <w:rFonts w:ascii="Arial" w:eastAsia="Times New Roman" w:hAnsi="Arial" w:cs="Arial"/>
          <w:spacing w:val="-4"/>
          <w:w w:val="95"/>
          <w:sz w:val="24"/>
          <w:szCs w:val="24"/>
          <w:lang w:eastAsia="es-CO"/>
        </w:rPr>
        <w:t>, ni de las circunstancias en que pudo tener conocimiento de ese hecho</w:t>
      </w:r>
      <w:r w:rsidR="00A24896" w:rsidRPr="00EF2677">
        <w:rPr>
          <w:rFonts w:ascii="Arial" w:eastAsia="Times New Roman" w:hAnsi="Arial" w:cs="Arial"/>
          <w:spacing w:val="-4"/>
          <w:w w:val="95"/>
          <w:sz w:val="24"/>
          <w:szCs w:val="24"/>
          <w:lang w:eastAsia="es-CO"/>
        </w:rPr>
        <w:t xml:space="preserve">. </w:t>
      </w:r>
      <w:r w:rsidRPr="00EF2677">
        <w:rPr>
          <w:rFonts w:ascii="Arial" w:eastAsia="Times New Roman" w:hAnsi="Arial" w:cs="Arial"/>
          <w:spacing w:val="-4"/>
          <w:w w:val="95"/>
          <w:sz w:val="24"/>
          <w:szCs w:val="24"/>
          <w:lang w:eastAsia="es-CO"/>
        </w:rPr>
        <w:t>De otro lado, se entrevistó</w:t>
      </w:r>
      <w:r w:rsidR="000824EF" w:rsidRPr="00EF2677">
        <w:rPr>
          <w:rFonts w:ascii="Arial" w:eastAsia="Times New Roman" w:hAnsi="Arial" w:cs="Arial"/>
          <w:spacing w:val="-4"/>
          <w:w w:val="95"/>
          <w:sz w:val="24"/>
          <w:szCs w:val="24"/>
          <w:lang w:eastAsia="es-CO"/>
        </w:rPr>
        <w:t xml:space="preserve"> a la señora</w:t>
      </w:r>
      <w:r w:rsidR="00EF4008" w:rsidRPr="00EF2677">
        <w:rPr>
          <w:rFonts w:ascii="Arial" w:eastAsia="Times New Roman" w:hAnsi="Arial" w:cs="Arial"/>
          <w:spacing w:val="-4"/>
          <w:w w:val="95"/>
          <w:sz w:val="24"/>
          <w:szCs w:val="24"/>
          <w:lang w:eastAsia="es-CO"/>
        </w:rPr>
        <w:t xml:space="preserve"> </w:t>
      </w:r>
      <w:r w:rsidR="00A24896" w:rsidRPr="00EF2677">
        <w:rPr>
          <w:rFonts w:ascii="Arial" w:eastAsia="Times New Roman" w:hAnsi="Arial" w:cs="Arial"/>
          <w:spacing w:val="-4"/>
          <w:w w:val="95"/>
          <w:sz w:val="24"/>
          <w:szCs w:val="24"/>
          <w:lang w:eastAsia="es-CO"/>
        </w:rPr>
        <w:t>Stella Cardona</w:t>
      </w:r>
      <w:r w:rsidR="000824EF" w:rsidRPr="00EF2677">
        <w:rPr>
          <w:rFonts w:ascii="Arial" w:eastAsia="Times New Roman" w:hAnsi="Arial" w:cs="Arial"/>
          <w:spacing w:val="-4"/>
          <w:w w:val="95"/>
          <w:sz w:val="24"/>
          <w:szCs w:val="24"/>
          <w:lang w:eastAsia="es-CO"/>
        </w:rPr>
        <w:t xml:space="preserve">, residente en el municipio de Dosquebradas, </w:t>
      </w:r>
      <w:r w:rsidRPr="00EF2677">
        <w:rPr>
          <w:rFonts w:ascii="Arial" w:eastAsia="Times New Roman" w:hAnsi="Arial" w:cs="Arial"/>
          <w:spacing w:val="-4"/>
          <w:w w:val="95"/>
          <w:sz w:val="24"/>
          <w:szCs w:val="24"/>
          <w:lang w:eastAsia="es-CO"/>
        </w:rPr>
        <w:t xml:space="preserve">quien </w:t>
      </w:r>
      <w:r w:rsidR="00EF4008" w:rsidRPr="00EF2677">
        <w:rPr>
          <w:rFonts w:ascii="Arial" w:eastAsia="Times New Roman" w:hAnsi="Arial" w:cs="Arial"/>
          <w:spacing w:val="-4"/>
          <w:w w:val="95"/>
          <w:sz w:val="24"/>
          <w:szCs w:val="24"/>
          <w:lang w:eastAsia="es-CO"/>
        </w:rPr>
        <w:t xml:space="preserve">manifestó que </w:t>
      </w:r>
      <w:r w:rsidR="000824EF" w:rsidRPr="00EF2677">
        <w:rPr>
          <w:rFonts w:ascii="Arial" w:eastAsia="Times New Roman" w:hAnsi="Arial" w:cs="Arial"/>
          <w:spacing w:val="-4"/>
          <w:w w:val="95"/>
          <w:sz w:val="24"/>
          <w:szCs w:val="24"/>
          <w:lang w:eastAsia="es-CO"/>
        </w:rPr>
        <w:t xml:space="preserve">la pareja convivió </w:t>
      </w:r>
      <w:r w:rsidR="00EF4008" w:rsidRPr="00EF2677">
        <w:rPr>
          <w:rFonts w:ascii="Arial" w:eastAsia="Times New Roman" w:hAnsi="Arial" w:cs="Arial"/>
          <w:spacing w:val="-4"/>
          <w:w w:val="95"/>
          <w:sz w:val="24"/>
          <w:szCs w:val="24"/>
          <w:lang w:eastAsia="es-CO"/>
        </w:rPr>
        <w:t xml:space="preserve">por más de cinco años en el sector, </w:t>
      </w:r>
      <w:r w:rsidR="000824EF" w:rsidRPr="00EF2677">
        <w:rPr>
          <w:rFonts w:ascii="Arial" w:eastAsia="Times New Roman" w:hAnsi="Arial" w:cs="Arial"/>
          <w:spacing w:val="-4"/>
          <w:w w:val="95"/>
          <w:sz w:val="24"/>
          <w:szCs w:val="24"/>
          <w:lang w:eastAsia="es-CO"/>
        </w:rPr>
        <w:t>en un cuarto en la casa de al frente, sin</w:t>
      </w:r>
      <w:r w:rsidR="00FC4E29" w:rsidRPr="00EF2677">
        <w:rPr>
          <w:rFonts w:ascii="Arial" w:eastAsia="Times New Roman" w:hAnsi="Arial" w:cs="Arial"/>
          <w:spacing w:val="-4"/>
          <w:w w:val="95"/>
          <w:sz w:val="24"/>
          <w:szCs w:val="24"/>
          <w:lang w:eastAsia="es-CO"/>
        </w:rPr>
        <w:t xml:space="preserve"> embargo, no dio </w:t>
      </w:r>
      <w:r w:rsidR="000824EF" w:rsidRPr="00EF2677">
        <w:rPr>
          <w:rFonts w:ascii="Arial" w:eastAsia="Times New Roman" w:hAnsi="Arial" w:cs="Arial"/>
          <w:spacing w:val="-4"/>
          <w:w w:val="95"/>
          <w:sz w:val="24"/>
          <w:szCs w:val="24"/>
          <w:lang w:eastAsia="es-CO"/>
        </w:rPr>
        <w:t>cuenta del periodo en que</w:t>
      </w:r>
      <w:r w:rsidRPr="00EF2677">
        <w:rPr>
          <w:rFonts w:ascii="Arial" w:eastAsia="Times New Roman" w:hAnsi="Arial" w:cs="Arial"/>
          <w:spacing w:val="-4"/>
          <w:w w:val="95"/>
          <w:sz w:val="24"/>
          <w:szCs w:val="24"/>
          <w:lang w:eastAsia="es-CO"/>
        </w:rPr>
        <w:t xml:space="preserve"> </w:t>
      </w:r>
      <w:r w:rsidR="00504166" w:rsidRPr="00EF2677">
        <w:rPr>
          <w:rFonts w:ascii="Arial" w:eastAsia="Times New Roman" w:hAnsi="Arial" w:cs="Arial"/>
          <w:spacing w:val="-4"/>
          <w:w w:val="95"/>
          <w:sz w:val="24"/>
          <w:szCs w:val="24"/>
          <w:lang w:eastAsia="es-CO"/>
        </w:rPr>
        <w:t xml:space="preserve">se mantuvo </w:t>
      </w:r>
      <w:r w:rsidR="000824EF" w:rsidRPr="00EF2677">
        <w:rPr>
          <w:rFonts w:ascii="Arial" w:eastAsia="Times New Roman" w:hAnsi="Arial" w:cs="Arial"/>
          <w:spacing w:val="-4"/>
          <w:w w:val="95"/>
          <w:sz w:val="24"/>
          <w:szCs w:val="24"/>
          <w:lang w:eastAsia="es-CO"/>
        </w:rPr>
        <w:t>dicha convivencia</w:t>
      </w:r>
      <w:r w:rsidRPr="00EF2677">
        <w:rPr>
          <w:rFonts w:ascii="Arial" w:eastAsia="Times New Roman" w:hAnsi="Arial" w:cs="Arial"/>
          <w:spacing w:val="-4"/>
          <w:w w:val="95"/>
          <w:sz w:val="24"/>
          <w:szCs w:val="24"/>
          <w:lang w:eastAsia="es-CO"/>
        </w:rPr>
        <w:t xml:space="preserve">, </w:t>
      </w:r>
      <w:r w:rsidR="006F6A6A" w:rsidRPr="00EF2677">
        <w:rPr>
          <w:rFonts w:ascii="Arial" w:eastAsia="Times New Roman" w:hAnsi="Arial" w:cs="Arial"/>
          <w:spacing w:val="-4"/>
          <w:w w:val="95"/>
          <w:sz w:val="24"/>
          <w:szCs w:val="24"/>
          <w:lang w:eastAsia="es-CO"/>
        </w:rPr>
        <w:t xml:space="preserve">y </w:t>
      </w:r>
      <w:r w:rsidR="00C53EBA" w:rsidRPr="00EF2677">
        <w:rPr>
          <w:rFonts w:ascii="Arial" w:eastAsia="Times New Roman" w:hAnsi="Arial" w:cs="Arial"/>
          <w:spacing w:val="-4"/>
          <w:w w:val="95"/>
          <w:sz w:val="24"/>
          <w:szCs w:val="24"/>
          <w:lang w:eastAsia="es-CO"/>
        </w:rPr>
        <w:t xml:space="preserve">que en todo caso, </w:t>
      </w:r>
      <w:r w:rsidR="006F6A6A" w:rsidRPr="00EF2677">
        <w:rPr>
          <w:rFonts w:ascii="Arial" w:eastAsia="Times New Roman" w:hAnsi="Arial" w:cs="Arial"/>
          <w:spacing w:val="-4"/>
          <w:w w:val="95"/>
          <w:sz w:val="24"/>
          <w:szCs w:val="24"/>
          <w:lang w:eastAsia="es-CO"/>
        </w:rPr>
        <w:t xml:space="preserve">difiere con las manifestaciones entregadas por la propia demandante en su interrogatorio de parte, al indicar que, para el momento del deceso del causante </w:t>
      </w:r>
      <w:r w:rsidR="000824EF" w:rsidRPr="00EF2677">
        <w:rPr>
          <w:rFonts w:ascii="Arial" w:eastAsia="Times New Roman" w:hAnsi="Arial" w:cs="Arial"/>
          <w:spacing w:val="-4"/>
          <w:w w:val="95"/>
          <w:sz w:val="24"/>
          <w:szCs w:val="24"/>
          <w:lang w:eastAsia="es-CO"/>
        </w:rPr>
        <w:t xml:space="preserve">vivían en Santa Rosa de Cabal </w:t>
      </w:r>
      <w:r w:rsidR="00CA0FFA" w:rsidRPr="00EF2677">
        <w:rPr>
          <w:rFonts w:ascii="Arial" w:eastAsia="Times New Roman" w:hAnsi="Arial" w:cs="Arial"/>
          <w:spacing w:val="-4"/>
          <w:w w:val="95"/>
          <w:sz w:val="24"/>
          <w:szCs w:val="24"/>
          <w:lang w:eastAsia="es-CO"/>
        </w:rPr>
        <w:t xml:space="preserve">y que </w:t>
      </w:r>
      <w:r w:rsidR="00504166" w:rsidRPr="00EF2677">
        <w:rPr>
          <w:rFonts w:ascii="Arial" w:eastAsia="Times New Roman" w:hAnsi="Arial" w:cs="Arial"/>
          <w:spacing w:val="-4"/>
          <w:w w:val="95"/>
          <w:sz w:val="24"/>
          <w:szCs w:val="24"/>
          <w:lang w:eastAsia="es-CO"/>
        </w:rPr>
        <w:t xml:space="preserve">convivían poco tiempo en </w:t>
      </w:r>
      <w:r w:rsidR="006F6A6A" w:rsidRPr="00EF2677">
        <w:rPr>
          <w:rFonts w:ascii="Arial" w:eastAsia="Times New Roman" w:hAnsi="Arial" w:cs="Arial"/>
          <w:spacing w:val="-4"/>
          <w:w w:val="95"/>
          <w:sz w:val="24"/>
          <w:szCs w:val="24"/>
          <w:lang w:eastAsia="es-CO"/>
        </w:rPr>
        <w:t>un</w:t>
      </w:r>
      <w:r w:rsidR="00504166" w:rsidRPr="00EF2677">
        <w:rPr>
          <w:rFonts w:ascii="Arial" w:eastAsia="Times New Roman" w:hAnsi="Arial" w:cs="Arial"/>
          <w:spacing w:val="-4"/>
          <w:w w:val="95"/>
          <w:sz w:val="24"/>
          <w:szCs w:val="24"/>
          <w:lang w:eastAsia="es-CO"/>
        </w:rPr>
        <w:t xml:space="preserve"> mismo lugar, a lo sumo uno o dos años</w:t>
      </w:r>
      <w:r w:rsidR="006F6A6A" w:rsidRPr="00EF2677">
        <w:rPr>
          <w:rFonts w:ascii="Arial" w:eastAsia="Times New Roman" w:hAnsi="Arial" w:cs="Arial"/>
          <w:spacing w:val="-4"/>
          <w:w w:val="95"/>
          <w:sz w:val="24"/>
          <w:szCs w:val="24"/>
          <w:lang w:eastAsia="es-CO"/>
        </w:rPr>
        <w:t xml:space="preserve">, porque </w:t>
      </w:r>
      <w:r w:rsidR="00504166" w:rsidRPr="00EF2677">
        <w:rPr>
          <w:rFonts w:ascii="Arial" w:eastAsia="Times New Roman" w:hAnsi="Arial" w:cs="Arial"/>
          <w:spacing w:val="-4"/>
          <w:w w:val="95"/>
          <w:sz w:val="24"/>
          <w:szCs w:val="24"/>
          <w:lang w:eastAsia="es-CO"/>
        </w:rPr>
        <w:t xml:space="preserve">se trasladaban donde le resultara trabajo al causante. </w:t>
      </w:r>
      <w:r w:rsidR="0076142E" w:rsidRPr="00EF2677">
        <w:rPr>
          <w:rFonts w:ascii="Arial" w:eastAsia="Times New Roman" w:hAnsi="Arial" w:cs="Arial"/>
          <w:spacing w:val="-4"/>
          <w:w w:val="95"/>
          <w:sz w:val="24"/>
          <w:szCs w:val="24"/>
          <w:lang w:eastAsia="es-CO"/>
        </w:rPr>
        <w:t>Finalmente, los demás</w:t>
      </w:r>
      <w:r w:rsidR="00EF4008" w:rsidRPr="00EF2677">
        <w:rPr>
          <w:rFonts w:ascii="Arial" w:eastAsia="Times New Roman" w:hAnsi="Arial" w:cs="Arial"/>
          <w:spacing w:val="-4"/>
          <w:w w:val="95"/>
          <w:sz w:val="24"/>
          <w:szCs w:val="24"/>
          <w:lang w:eastAsia="es-CO"/>
        </w:rPr>
        <w:t xml:space="preserve"> entrevistados</w:t>
      </w:r>
      <w:r w:rsidR="00CA0FFA" w:rsidRPr="00EF2677">
        <w:rPr>
          <w:rFonts w:ascii="Arial" w:eastAsia="Times New Roman" w:hAnsi="Arial" w:cs="Arial"/>
          <w:spacing w:val="-4"/>
          <w:w w:val="95"/>
          <w:sz w:val="24"/>
          <w:szCs w:val="24"/>
          <w:lang w:eastAsia="es-CO"/>
        </w:rPr>
        <w:t xml:space="preserve"> en el proceso de labor de campo </w:t>
      </w:r>
      <w:r w:rsidR="00EF4008" w:rsidRPr="00EF2677">
        <w:rPr>
          <w:rFonts w:ascii="Arial" w:eastAsia="Times New Roman" w:hAnsi="Arial" w:cs="Arial"/>
          <w:spacing w:val="-4"/>
          <w:w w:val="95"/>
          <w:sz w:val="24"/>
          <w:szCs w:val="24"/>
          <w:lang w:eastAsia="es-CO"/>
        </w:rPr>
        <w:t>en el municipio de Santa Rosa de Cabal, manifestaron no conocer al causante.</w:t>
      </w:r>
    </w:p>
    <w:p w14:paraId="3FE9F23F" w14:textId="77777777" w:rsidR="00504166" w:rsidRPr="00EF2677" w:rsidRDefault="00504166" w:rsidP="00676A55">
      <w:pPr>
        <w:spacing w:after="0"/>
        <w:jc w:val="both"/>
        <w:textAlignment w:val="baseline"/>
        <w:rPr>
          <w:rFonts w:ascii="Arial" w:eastAsia="Times New Roman" w:hAnsi="Arial" w:cs="Arial"/>
          <w:spacing w:val="-4"/>
          <w:w w:val="95"/>
          <w:sz w:val="24"/>
          <w:szCs w:val="24"/>
          <w:lang w:eastAsia="es-CO"/>
        </w:rPr>
      </w:pPr>
    </w:p>
    <w:p w14:paraId="64FB7AF7" w14:textId="77777777" w:rsidR="00A24896" w:rsidRPr="00EF2677" w:rsidRDefault="00504166" w:rsidP="00676A55">
      <w:pPr>
        <w:spacing w:after="0"/>
        <w:jc w:val="both"/>
        <w:textAlignment w:val="baseline"/>
        <w:rPr>
          <w:rFonts w:ascii="Arial" w:eastAsia="Times New Roman" w:hAnsi="Arial" w:cs="Arial"/>
          <w:spacing w:val="-4"/>
          <w:w w:val="95"/>
          <w:sz w:val="24"/>
          <w:szCs w:val="24"/>
          <w:lang w:eastAsia="es-CO"/>
        </w:rPr>
      </w:pPr>
      <w:r w:rsidRPr="00EF2677">
        <w:rPr>
          <w:rFonts w:ascii="Arial" w:eastAsia="Times New Roman" w:hAnsi="Arial" w:cs="Arial"/>
          <w:spacing w:val="-4"/>
          <w:w w:val="95"/>
          <w:sz w:val="24"/>
          <w:szCs w:val="24"/>
          <w:lang w:eastAsia="es-CO"/>
        </w:rPr>
        <w:t>Luego entonces, de dicha pieza documental</w:t>
      </w:r>
      <w:r w:rsidR="006F6A6A" w:rsidRPr="00EF2677">
        <w:rPr>
          <w:rFonts w:ascii="Arial" w:eastAsia="Times New Roman" w:hAnsi="Arial" w:cs="Arial"/>
          <w:spacing w:val="-4"/>
          <w:w w:val="95"/>
          <w:sz w:val="24"/>
          <w:szCs w:val="24"/>
          <w:lang w:eastAsia="es-CO"/>
        </w:rPr>
        <w:t xml:space="preserve">, </w:t>
      </w:r>
      <w:r w:rsidRPr="00EF2677">
        <w:rPr>
          <w:rFonts w:ascii="Arial" w:eastAsia="Times New Roman" w:hAnsi="Arial" w:cs="Arial"/>
          <w:spacing w:val="-4"/>
          <w:w w:val="95"/>
          <w:sz w:val="24"/>
          <w:szCs w:val="24"/>
          <w:lang w:eastAsia="es-CO"/>
        </w:rPr>
        <w:t>que según ha establecido la jurisprudencia de la Sala de Casación Laboral,</w:t>
      </w:r>
      <w:r w:rsidR="00B91A35" w:rsidRPr="00EF2677">
        <w:rPr>
          <w:rFonts w:ascii="Arial" w:eastAsia="Times New Roman" w:hAnsi="Arial" w:cs="Arial"/>
          <w:spacing w:val="-4"/>
          <w:w w:val="95"/>
          <w:sz w:val="24"/>
          <w:szCs w:val="24"/>
          <w:lang w:eastAsia="es-CO"/>
        </w:rPr>
        <w:t xml:space="preserve"> entre otras en sentencia SL 2022 de 2021, debe ser valorada siguiendo </w:t>
      </w:r>
      <w:r w:rsidRPr="00EF2677">
        <w:rPr>
          <w:rFonts w:ascii="Arial" w:eastAsia="Times New Roman" w:hAnsi="Arial" w:cs="Arial"/>
          <w:spacing w:val="-4"/>
          <w:w w:val="95"/>
          <w:sz w:val="24"/>
          <w:szCs w:val="24"/>
          <w:lang w:eastAsia="es-CO"/>
        </w:rPr>
        <w:t xml:space="preserve">las reglas expuestas para la prueba testimonial, tampoco es </w:t>
      </w:r>
      <w:r w:rsidR="00B91A35" w:rsidRPr="00EF2677">
        <w:rPr>
          <w:rFonts w:ascii="Arial" w:eastAsia="Times New Roman" w:hAnsi="Arial" w:cs="Arial"/>
          <w:spacing w:val="-4"/>
          <w:w w:val="95"/>
          <w:sz w:val="24"/>
          <w:szCs w:val="24"/>
          <w:lang w:eastAsia="es-CO"/>
        </w:rPr>
        <w:t>factible</w:t>
      </w:r>
      <w:r w:rsidRPr="00EF2677">
        <w:rPr>
          <w:rFonts w:ascii="Arial" w:eastAsia="Times New Roman" w:hAnsi="Arial" w:cs="Arial"/>
          <w:spacing w:val="-4"/>
          <w:w w:val="95"/>
          <w:sz w:val="24"/>
          <w:szCs w:val="24"/>
          <w:lang w:eastAsia="es-CO"/>
        </w:rPr>
        <w:t xml:space="preserve"> edificar en forma favorable las s</w:t>
      </w:r>
      <w:r w:rsidR="00B91A35" w:rsidRPr="00EF2677">
        <w:rPr>
          <w:rFonts w:ascii="Arial" w:eastAsia="Times New Roman" w:hAnsi="Arial" w:cs="Arial"/>
          <w:spacing w:val="-4"/>
          <w:w w:val="95"/>
          <w:sz w:val="24"/>
          <w:szCs w:val="24"/>
          <w:lang w:eastAsia="es-CO"/>
        </w:rPr>
        <w:t>ú</w:t>
      </w:r>
      <w:r w:rsidRPr="00EF2677">
        <w:rPr>
          <w:rFonts w:ascii="Arial" w:eastAsia="Times New Roman" w:hAnsi="Arial" w:cs="Arial"/>
          <w:spacing w:val="-4"/>
          <w:w w:val="95"/>
          <w:sz w:val="24"/>
          <w:szCs w:val="24"/>
          <w:lang w:eastAsia="es-CO"/>
        </w:rPr>
        <w:t xml:space="preserve">plicas de la demanda. </w:t>
      </w:r>
      <w:r w:rsidR="00EF4008" w:rsidRPr="00EF2677">
        <w:rPr>
          <w:rFonts w:ascii="Arial" w:eastAsia="Times New Roman" w:hAnsi="Arial" w:cs="Arial"/>
          <w:spacing w:val="-4"/>
          <w:w w:val="95"/>
          <w:sz w:val="24"/>
          <w:szCs w:val="24"/>
          <w:lang w:eastAsia="es-CO"/>
        </w:rPr>
        <w:t xml:space="preserve"> </w:t>
      </w:r>
    </w:p>
    <w:p w14:paraId="1F72F646" w14:textId="77777777" w:rsidR="00A24896" w:rsidRPr="00EF2677" w:rsidRDefault="00A24896" w:rsidP="00676A55">
      <w:pPr>
        <w:pStyle w:val="Prrafodelista"/>
        <w:rPr>
          <w:rFonts w:ascii="Arial" w:eastAsia="Times New Roman" w:hAnsi="Arial" w:cs="Arial"/>
          <w:spacing w:val="-4"/>
          <w:w w:val="95"/>
          <w:sz w:val="24"/>
          <w:szCs w:val="24"/>
          <w:lang w:eastAsia="es-CO"/>
        </w:rPr>
      </w:pPr>
    </w:p>
    <w:p w14:paraId="1781B695" w14:textId="77777777" w:rsidR="00050486" w:rsidRPr="00EF2677" w:rsidRDefault="007E0DE3" w:rsidP="00676A55">
      <w:pPr>
        <w:spacing w:after="0"/>
        <w:jc w:val="both"/>
        <w:textAlignment w:val="baseline"/>
        <w:rPr>
          <w:rFonts w:ascii="Arial" w:eastAsia="Times New Roman" w:hAnsi="Arial" w:cs="Arial"/>
          <w:spacing w:val="-4"/>
          <w:w w:val="95"/>
          <w:sz w:val="24"/>
          <w:szCs w:val="24"/>
          <w:lang w:eastAsia="es-CO"/>
        </w:rPr>
      </w:pPr>
      <w:r w:rsidRPr="00EF2677">
        <w:rPr>
          <w:rFonts w:ascii="Arial" w:eastAsia="Times New Roman" w:hAnsi="Arial" w:cs="Arial"/>
          <w:spacing w:val="-4"/>
          <w:w w:val="95"/>
          <w:sz w:val="24"/>
          <w:szCs w:val="24"/>
          <w:lang w:eastAsia="es-CO"/>
        </w:rPr>
        <w:t>Finalmente, se aportaron dos declaraciones extra juicio</w:t>
      </w:r>
      <w:r w:rsidR="00050486" w:rsidRPr="00EF2677">
        <w:rPr>
          <w:rFonts w:ascii="Arial" w:eastAsia="Times New Roman" w:hAnsi="Arial" w:cs="Arial"/>
          <w:spacing w:val="-4"/>
          <w:w w:val="95"/>
          <w:sz w:val="24"/>
          <w:szCs w:val="24"/>
          <w:lang w:eastAsia="es-CO"/>
        </w:rPr>
        <w:t xml:space="preserve"> rendida</w:t>
      </w:r>
      <w:r w:rsidRPr="00EF2677">
        <w:rPr>
          <w:rFonts w:ascii="Arial" w:eastAsia="Times New Roman" w:hAnsi="Arial" w:cs="Arial"/>
          <w:spacing w:val="-4"/>
          <w:w w:val="95"/>
          <w:sz w:val="24"/>
          <w:szCs w:val="24"/>
          <w:lang w:eastAsia="es-CO"/>
        </w:rPr>
        <w:t>s</w:t>
      </w:r>
      <w:r w:rsidR="00050486" w:rsidRPr="00EF2677">
        <w:rPr>
          <w:rFonts w:ascii="Arial" w:eastAsia="Times New Roman" w:hAnsi="Arial" w:cs="Arial"/>
          <w:spacing w:val="-4"/>
          <w:w w:val="95"/>
          <w:sz w:val="24"/>
          <w:szCs w:val="24"/>
          <w:lang w:eastAsia="es-CO"/>
        </w:rPr>
        <w:t xml:space="preserve"> </w:t>
      </w:r>
      <w:r w:rsidR="00357E57" w:rsidRPr="00EF2677">
        <w:rPr>
          <w:rFonts w:ascii="Arial" w:eastAsia="Times New Roman" w:hAnsi="Arial" w:cs="Arial"/>
          <w:spacing w:val="-4"/>
          <w:w w:val="95"/>
          <w:sz w:val="24"/>
          <w:szCs w:val="24"/>
          <w:lang w:eastAsia="es-CO"/>
        </w:rPr>
        <w:t xml:space="preserve">ante  Notario </w:t>
      </w:r>
      <w:r w:rsidR="00050486" w:rsidRPr="00EF2677">
        <w:rPr>
          <w:rFonts w:ascii="Arial" w:eastAsia="Times New Roman" w:hAnsi="Arial" w:cs="Arial"/>
          <w:spacing w:val="-4"/>
          <w:w w:val="95"/>
          <w:sz w:val="24"/>
          <w:szCs w:val="24"/>
          <w:lang w:eastAsia="es-CO"/>
        </w:rPr>
        <w:t>por l</w:t>
      </w:r>
      <w:r w:rsidR="00DC6385" w:rsidRPr="00EF2677">
        <w:rPr>
          <w:rFonts w:ascii="Arial" w:eastAsia="Times New Roman" w:hAnsi="Arial" w:cs="Arial"/>
          <w:spacing w:val="-4"/>
          <w:w w:val="95"/>
          <w:sz w:val="24"/>
          <w:szCs w:val="24"/>
          <w:lang w:eastAsia="es-CO"/>
        </w:rPr>
        <w:t xml:space="preserve">os señores </w:t>
      </w:r>
      <w:r w:rsidR="00350AA4" w:rsidRPr="00EF2677">
        <w:rPr>
          <w:rFonts w:ascii="Arial" w:eastAsia="Times New Roman" w:hAnsi="Arial" w:cs="Arial"/>
          <w:spacing w:val="-4"/>
          <w:w w:val="95"/>
          <w:sz w:val="24"/>
          <w:szCs w:val="24"/>
          <w:lang w:eastAsia="es-CO"/>
        </w:rPr>
        <w:t xml:space="preserve">Jesús Hernando Correa García y Juan de Jesús Bedoya Llanos, quienes bajo la gravedad de juramento manifestaron </w:t>
      </w:r>
      <w:r w:rsidR="00357E57" w:rsidRPr="00EF2677">
        <w:rPr>
          <w:rFonts w:ascii="Arial" w:eastAsia="Times New Roman" w:hAnsi="Arial" w:cs="Arial"/>
          <w:spacing w:val="-4"/>
          <w:w w:val="95"/>
          <w:sz w:val="24"/>
          <w:szCs w:val="24"/>
          <w:lang w:eastAsia="es-CO"/>
        </w:rPr>
        <w:t xml:space="preserve">al unísono </w:t>
      </w:r>
      <w:r w:rsidR="00350AA4" w:rsidRPr="00EF2677">
        <w:rPr>
          <w:rFonts w:ascii="Arial" w:eastAsia="Times New Roman" w:hAnsi="Arial" w:cs="Arial"/>
          <w:spacing w:val="-4"/>
          <w:w w:val="95"/>
          <w:sz w:val="24"/>
          <w:szCs w:val="24"/>
          <w:lang w:eastAsia="es-CO"/>
        </w:rPr>
        <w:t>conocer de vista, trato y comunicación al señor Fabian de Jesús Marín Valencia</w:t>
      </w:r>
      <w:r w:rsidR="00357E57" w:rsidRPr="00EF2677">
        <w:rPr>
          <w:rFonts w:ascii="Arial" w:eastAsia="Times New Roman" w:hAnsi="Arial" w:cs="Arial"/>
          <w:spacing w:val="-4"/>
          <w:w w:val="95"/>
          <w:sz w:val="24"/>
          <w:szCs w:val="24"/>
          <w:lang w:eastAsia="es-CO"/>
        </w:rPr>
        <w:t>;</w:t>
      </w:r>
      <w:r w:rsidR="00350AA4" w:rsidRPr="00EF2677">
        <w:rPr>
          <w:rFonts w:ascii="Arial" w:eastAsia="Times New Roman" w:hAnsi="Arial" w:cs="Arial"/>
          <w:spacing w:val="-4"/>
          <w:w w:val="95"/>
          <w:sz w:val="24"/>
          <w:szCs w:val="24"/>
          <w:lang w:eastAsia="es-CO"/>
        </w:rPr>
        <w:t xml:space="preserve"> </w:t>
      </w:r>
      <w:r w:rsidR="00357E57" w:rsidRPr="00EF2677">
        <w:rPr>
          <w:rFonts w:ascii="Arial" w:eastAsia="Times New Roman" w:hAnsi="Arial" w:cs="Arial"/>
          <w:spacing w:val="-4"/>
          <w:w w:val="95"/>
          <w:sz w:val="24"/>
          <w:szCs w:val="24"/>
          <w:lang w:eastAsia="es-CO"/>
        </w:rPr>
        <w:t xml:space="preserve">que este </w:t>
      </w:r>
      <w:r w:rsidR="00350AA4" w:rsidRPr="00EF2677">
        <w:rPr>
          <w:rFonts w:ascii="Arial" w:eastAsia="Times New Roman" w:hAnsi="Arial" w:cs="Arial"/>
          <w:spacing w:val="-4"/>
          <w:w w:val="95"/>
          <w:sz w:val="24"/>
          <w:szCs w:val="24"/>
          <w:lang w:eastAsia="es-CO"/>
        </w:rPr>
        <w:t xml:space="preserve">falleció siendo soltero con unión marital de hecho con su compañera permanente, la señora Martha Cecilia Morales Salazar, y que dicha relación existió desde el 25 de septiembre de 2010 hasta el momento de su deceso, (pág.25 del archivo de demanda). </w:t>
      </w:r>
    </w:p>
    <w:p w14:paraId="08CE6F91" w14:textId="77777777" w:rsidR="006F6A6A" w:rsidRPr="00EF2677" w:rsidRDefault="006F6A6A" w:rsidP="00676A55">
      <w:pPr>
        <w:spacing w:after="0"/>
        <w:jc w:val="both"/>
        <w:textAlignment w:val="baseline"/>
        <w:rPr>
          <w:rFonts w:ascii="Arial" w:eastAsia="Times New Roman" w:hAnsi="Arial" w:cs="Arial"/>
          <w:spacing w:val="-4"/>
          <w:w w:val="95"/>
          <w:sz w:val="24"/>
          <w:szCs w:val="24"/>
          <w:lang w:eastAsia="es-CO"/>
        </w:rPr>
      </w:pPr>
    </w:p>
    <w:p w14:paraId="1C5D055E" w14:textId="77777777" w:rsidR="00B71E0E" w:rsidRPr="00EF2677" w:rsidRDefault="00B71E0E" w:rsidP="00676A55">
      <w:pPr>
        <w:pStyle w:val="paragraph"/>
        <w:spacing w:before="0" w:beforeAutospacing="0" w:after="0" w:afterAutospacing="0" w:line="276" w:lineRule="auto"/>
        <w:jc w:val="both"/>
        <w:textAlignment w:val="baseline"/>
        <w:rPr>
          <w:rStyle w:val="normaltextrun"/>
          <w:rFonts w:ascii="Arial" w:hAnsi="Arial" w:cs="Arial"/>
          <w:spacing w:val="-4"/>
          <w:w w:val="95"/>
          <w:lang w:val="es-ES"/>
        </w:rPr>
      </w:pPr>
      <w:r w:rsidRPr="00EF2677">
        <w:rPr>
          <w:rStyle w:val="normaltextrun"/>
          <w:rFonts w:ascii="Arial" w:hAnsi="Arial" w:cs="Arial"/>
          <w:color w:val="000000"/>
          <w:spacing w:val="-4"/>
          <w:w w:val="95"/>
          <w:shd w:val="clear" w:color="auto" w:fill="FFFFFF"/>
          <w:lang w:val="es-ES"/>
        </w:rPr>
        <w:t>Nótese que tales declaraciones no dan detalles o pormenores de la presunta relación de pareja que existió entre los compañeros permanentes, puesto que nada dicen sobre el lugar donde se dio la misma, sus extremos en el marco de una unión marital de hecho, la existencia de una comunidad de vida permanente de carácter singular, entre otros aspectos esenciales de la convivencia</w:t>
      </w:r>
      <w:r w:rsidR="00357E57" w:rsidRPr="00EF2677">
        <w:rPr>
          <w:rStyle w:val="normaltextrun"/>
          <w:rFonts w:ascii="Arial" w:hAnsi="Arial" w:cs="Arial"/>
          <w:color w:val="000000"/>
          <w:spacing w:val="-4"/>
          <w:w w:val="95"/>
          <w:shd w:val="clear" w:color="auto" w:fill="FFFFFF"/>
          <w:lang w:val="es-ES"/>
        </w:rPr>
        <w:t>.</w:t>
      </w:r>
      <w:r w:rsidRPr="00EF2677">
        <w:rPr>
          <w:rStyle w:val="normaltextrun"/>
          <w:rFonts w:ascii="Arial" w:hAnsi="Arial" w:cs="Arial"/>
          <w:color w:val="000000"/>
          <w:spacing w:val="-4"/>
          <w:w w:val="95"/>
          <w:shd w:val="clear" w:color="auto" w:fill="FFFFFF"/>
          <w:lang w:val="es-ES"/>
        </w:rPr>
        <w:t xml:space="preserve"> De suerte que, dado el carácter genérico de las declaraciones no es posible llegar a la certeza de la misma, pues es necesario en la valoración de la prueba, </w:t>
      </w:r>
      <w:r w:rsidR="00031997" w:rsidRPr="00EF2677">
        <w:rPr>
          <w:rStyle w:val="normaltextrun"/>
          <w:rFonts w:ascii="Arial" w:hAnsi="Arial" w:cs="Arial"/>
          <w:color w:val="000000"/>
          <w:spacing w:val="-4"/>
          <w:w w:val="95"/>
          <w:shd w:val="clear" w:color="auto" w:fill="FFFFFF"/>
          <w:lang w:val="es-ES"/>
        </w:rPr>
        <w:t>tener en cuenta que</w:t>
      </w:r>
      <w:r w:rsidRPr="00EF2677">
        <w:rPr>
          <w:rStyle w:val="normaltextrun"/>
          <w:rFonts w:ascii="Arial" w:hAnsi="Arial" w:cs="Arial"/>
          <w:color w:val="000000"/>
          <w:spacing w:val="-4"/>
          <w:w w:val="95"/>
          <w:shd w:val="clear" w:color="auto" w:fill="FFFFFF"/>
          <w:lang w:val="es-ES"/>
        </w:rPr>
        <w:t xml:space="preserve"> los artículos 187 y 188 del CGP, establecen las formalidades que deben cumplirse cuando </w:t>
      </w:r>
      <w:r w:rsidR="00357E57" w:rsidRPr="00EF2677">
        <w:rPr>
          <w:rStyle w:val="normaltextrun"/>
          <w:rFonts w:ascii="Arial" w:hAnsi="Arial" w:cs="Arial"/>
          <w:color w:val="000000"/>
          <w:spacing w:val="-4"/>
          <w:w w:val="95"/>
          <w:shd w:val="clear" w:color="auto" w:fill="FFFFFF"/>
          <w:lang w:val="es-ES"/>
        </w:rPr>
        <w:t xml:space="preserve">se </w:t>
      </w:r>
      <w:r w:rsidRPr="00EF2677">
        <w:rPr>
          <w:rStyle w:val="normaltextrun"/>
          <w:rFonts w:ascii="Arial" w:hAnsi="Arial" w:cs="Arial"/>
          <w:color w:val="000000"/>
          <w:spacing w:val="-4"/>
          <w:w w:val="95"/>
          <w:shd w:val="clear" w:color="auto" w:fill="FFFFFF"/>
          <w:lang w:val="es-ES"/>
        </w:rPr>
        <w:t xml:space="preserve">pondera un testimonio recibido anticipadamente, </w:t>
      </w:r>
      <w:r w:rsidR="00357E57" w:rsidRPr="00EF2677">
        <w:rPr>
          <w:rStyle w:val="normaltextrun"/>
          <w:rFonts w:ascii="Arial" w:hAnsi="Arial" w:cs="Arial"/>
          <w:color w:val="000000"/>
          <w:spacing w:val="-4"/>
          <w:w w:val="95"/>
          <w:shd w:val="clear" w:color="auto" w:fill="FFFFFF"/>
          <w:lang w:val="es-ES"/>
        </w:rPr>
        <w:t xml:space="preserve">el cual debe sujetarse a las reglas </w:t>
      </w:r>
      <w:r w:rsidR="00031997" w:rsidRPr="00EF2677">
        <w:rPr>
          <w:rStyle w:val="normaltextrun"/>
          <w:rFonts w:ascii="Arial" w:hAnsi="Arial" w:cs="Arial"/>
          <w:color w:val="000000"/>
          <w:spacing w:val="-4"/>
          <w:w w:val="95"/>
          <w:shd w:val="clear" w:color="auto" w:fill="FFFFFF"/>
          <w:lang w:val="es-ES"/>
        </w:rPr>
        <w:t xml:space="preserve">previstas en el </w:t>
      </w:r>
      <w:r w:rsidR="00357E57" w:rsidRPr="00EF2677">
        <w:rPr>
          <w:rStyle w:val="normaltextrun"/>
          <w:rFonts w:ascii="Arial" w:hAnsi="Arial" w:cs="Arial"/>
          <w:color w:val="000000"/>
          <w:spacing w:val="-4"/>
          <w:w w:val="95"/>
          <w:shd w:val="clear" w:color="auto" w:fill="FFFFFF"/>
          <w:lang w:val="es-ES"/>
        </w:rPr>
        <w:t xml:space="preserve">artículo 221 ibidem, que exige la necesidad de que </w:t>
      </w:r>
      <w:r w:rsidR="00031997" w:rsidRPr="00EF2677">
        <w:rPr>
          <w:rStyle w:val="normaltextrun"/>
          <w:rFonts w:ascii="Arial" w:hAnsi="Arial" w:cs="Arial"/>
          <w:color w:val="000000"/>
          <w:spacing w:val="-4"/>
          <w:w w:val="95"/>
          <w:shd w:val="clear" w:color="auto" w:fill="FFFFFF"/>
          <w:lang w:val="es-ES"/>
        </w:rPr>
        <w:t xml:space="preserve">en </w:t>
      </w:r>
      <w:r w:rsidR="00357E57" w:rsidRPr="00EF2677">
        <w:rPr>
          <w:rStyle w:val="normaltextrun"/>
          <w:rFonts w:ascii="Arial" w:hAnsi="Arial" w:cs="Arial"/>
          <w:color w:val="000000"/>
          <w:spacing w:val="-4"/>
          <w:w w:val="95"/>
          <w:shd w:val="clear" w:color="auto" w:fill="FFFFFF"/>
          <w:lang w:val="es-ES"/>
        </w:rPr>
        <w:t xml:space="preserve">la recepción del testimonio </w:t>
      </w:r>
      <w:r w:rsidR="00031997" w:rsidRPr="00EF2677">
        <w:rPr>
          <w:rStyle w:val="normaltextrun"/>
          <w:rFonts w:ascii="Arial" w:hAnsi="Arial" w:cs="Arial"/>
          <w:color w:val="000000"/>
          <w:spacing w:val="-4"/>
          <w:w w:val="95"/>
          <w:shd w:val="clear" w:color="auto" w:fill="FFFFFF"/>
          <w:lang w:val="es-ES"/>
        </w:rPr>
        <w:t>se determine</w:t>
      </w:r>
      <w:r w:rsidR="00357E57" w:rsidRPr="00EF2677">
        <w:rPr>
          <w:rStyle w:val="normaltextrun"/>
          <w:rFonts w:ascii="Arial" w:hAnsi="Arial" w:cs="Arial"/>
          <w:color w:val="000000"/>
          <w:spacing w:val="-4"/>
          <w:w w:val="95"/>
          <w:shd w:val="clear" w:color="auto" w:fill="FFFFFF"/>
          <w:lang w:val="es-ES"/>
        </w:rPr>
        <w:t xml:space="preserve"> el conocimiento que </w:t>
      </w:r>
      <w:r w:rsidR="00031997" w:rsidRPr="00EF2677">
        <w:rPr>
          <w:rStyle w:val="normaltextrun"/>
          <w:rFonts w:ascii="Arial" w:hAnsi="Arial" w:cs="Arial"/>
          <w:color w:val="000000"/>
          <w:spacing w:val="-4"/>
          <w:w w:val="95"/>
          <w:shd w:val="clear" w:color="auto" w:fill="FFFFFF"/>
          <w:lang w:val="es-ES"/>
        </w:rPr>
        <w:t xml:space="preserve">se </w:t>
      </w:r>
      <w:r w:rsidR="00357E57" w:rsidRPr="00EF2677">
        <w:rPr>
          <w:rStyle w:val="normaltextrun"/>
          <w:rFonts w:ascii="Arial" w:hAnsi="Arial" w:cs="Arial"/>
          <w:color w:val="000000"/>
          <w:spacing w:val="-4"/>
          <w:w w:val="95"/>
          <w:shd w:val="clear" w:color="auto" w:fill="FFFFFF"/>
          <w:lang w:val="es-ES"/>
        </w:rPr>
        <w:t xml:space="preserve">tenga sobre los hechos, que </w:t>
      </w:r>
      <w:r w:rsidR="00031997" w:rsidRPr="00EF2677">
        <w:rPr>
          <w:rStyle w:val="normaltextrun"/>
          <w:rFonts w:ascii="Arial" w:hAnsi="Arial" w:cs="Arial"/>
          <w:color w:val="000000"/>
          <w:spacing w:val="-4"/>
          <w:w w:val="95"/>
          <w:shd w:val="clear" w:color="auto" w:fill="FFFFFF"/>
          <w:lang w:val="es-ES"/>
        </w:rPr>
        <w:t xml:space="preserve">se </w:t>
      </w:r>
      <w:r w:rsidR="00357E57" w:rsidRPr="00EF2677">
        <w:rPr>
          <w:rStyle w:val="normaltextrun"/>
          <w:rFonts w:ascii="Arial" w:hAnsi="Arial" w:cs="Arial"/>
          <w:color w:val="000000"/>
          <w:spacing w:val="-4"/>
          <w:w w:val="95"/>
          <w:shd w:val="clear" w:color="auto" w:fill="FFFFFF"/>
          <w:lang w:val="es-ES"/>
        </w:rPr>
        <w:t xml:space="preserve">rinda un informe espontáneo sobre ellos, exponiendo </w:t>
      </w:r>
      <w:r w:rsidR="00031997" w:rsidRPr="00EF2677">
        <w:rPr>
          <w:rStyle w:val="normaltextrun"/>
          <w:rFonts w:ascii="Arial" w:hAnsi="Arial" w:cs="Arial"/>
          <w:color w:val="000000"/>
          <w:spacing w:val="-4"/>
          <w:w w:val="95"/>
          <w:shd w:val="clear" w:color="auto" w:fill="FFFFFF"/>
          <w:lang w:val="es-ES"/>
        </w:rPr>
        <w:t xml:space="preserve">el testigo </w:t>
      </w:r>
      <w:r w:rsidR="00357E57" w:rsidRPr="00EF2677">
        <w:rPr>
          <w:rStyle w:val="normaltextrun"/>
          <w:rFonts w:ascii="Arial" w:hAnsi="Arial" w:cs="Arial"/>
          <w:color w:val="000000"/>
          <w:spacing w:val="-4"/>
          <w:w w:val="95"/>
          <w:shd w:val="clear" w:color="auto" w:fill="FFFFFF"/>
          <w:lang w:val="es-ES"/>
        </w:rPr>
        <w:t>la razón de la ciencia de su dicho, con la explicación de las circunstancias de tiempo, modo y lugar en que ocurrieron los hechos y la forma como llegó a su conocimiento</w:t>
      </w:r>
      <w:r w:rsidR="00031997" w:rsidRPr="00EF2677">
        <w:rPr>
          <w:rStyle w:val="normaltextrun"/>
          <w:rFonts w:ascii="Arial" w:hAnsi="Arial" w:cs="Arial"/>
          <w:color w:val="000000"/>
          <w:spacing w:val="-4"/>
          <w:w w:val="95"/>
          <w:shd w:val="clear" w:color="auto" w:fill="FFFFFF"/>
          <w:lang w:val="es-ES"/>
        </w:rPr>
        <w:t>.</w:t>
      </w:r>
    </w:p>
    <w:p w14:paraId="61CDCEAD" w14:textId="77777777" w:rsidR="00B71E0E" w:rsidRPr="00EF2677" w:rsidRDefault="00B71E0E" w:rsidP="00676A55">
      <w:pPr>
        <w:pStyle w:val="paragraph"/>
        <w:spacing w:before="0" w:beforeAutospacing="0" w:after="0" w:afterAutospacing="0" w:line="276" w:lineRule="auto"/>
        <w:jc w:val="both"/>
        <w:textAlignment w:val="baseline"/>
        <w:rPr>
          <w:rStyle w:val="normaltextrun"/>
          <w:rFonts w:ascii="Arial" w:hAnsi="Arial" w:cs="Arial"/>
          <w:spacing w:val="-4"/>
          <w:w w:val="95"/>
          <w:lang w:val="es-ES"/>
        </w:rPr>
      </w:pPr>
    </w:p>
    <w:p w14:paraId="6A8E709C" w14:textId="472267AE" w:rsidR="00FF1BA7" w:rsidRPr="00EF2677" w:rsidRDefault="00357E57" w:rsidP="00676A55">
      <w:pPr>
        <w:pStyle w:val="paragraph"/>
        <w:spacing w:before="0" w:beforeAutospacing="0" w:after="0" w:afterAutospacing="0" w:line="276" w:lineRule="auto"/>
        <w:jc w:val="both"/>
        <w:textAlignment w:val="baseline"/>
        <w:rPr>
          <w:rStyle w:val="normaltextrun"/>
          <w:rFonts w:ascii="Arial" w:hAnsi="Arial" w:cs="Arial"/>
          <w:spacing w:val="-4"/>
          <w:w w:val="95"/>
          <w:lang w:val="es-ES"/>
        </w:rPr>
      </w:pPr>
      <w:r w:rsidRPr="00EF2677">
        <w:rPr>
          <w:rStyle w:val="normaltextrun"/>
          <w:rFonts w:ascii="Arial" w:hAnsi="Arial" w:cs="Arial"/>
          <w:spacing w:val="-4"/>
          <w:w w:val="95"/>
          <w:lang w:val="es-ES"/>
        </w:rPr>
        <w:t>Y es que, si bien es cierto que</w:t>
      </w:r>
      <w:r w:rsidR="006F6A6A" w:rsidRPr="00EF2677">
        <w:rPr>
          <w:rStyle w:val="normaltextrun"/>
          <w:rFonts w:ascii="Arial" w:hAnsi="Arial" w:cs="Arial"/>
          <w:spacing w:val="-4"/>
          <w:w w:val="95"/>
          <w:lang w:val="es-ES"/>
        </w:rPr>
        <w:t>,</w:t>
      </w:r>
      <w:r w:rsidRPr="00EF2677">
        <w:rPr>
          <w:rStyle w:val="normaltextrun"/>
          <w:rFonts w:ascii="Arial" w:hAnsi="Arial" w:cs="Arial"/>
          <w:spacing w:val="-4"/>
          <w:w w:val="95"/>
          <w:lang w:val="es-ES"/>
        </w:rPr>
        <w:t xml:space="preserve"> e</w:t>
      </w:r>
      <w:r w:rsidR="00FF1BA7" w:rsidRPr="00EF2677">
        <w:rPr>
          <w:rStyle w:val="normaltextrun"/>
          <w:rFonts w:ascii="Arial" w:hAnsi="Arial" w:cs="Arial"/>
          <w:spacing w:val="-4"/>
          <w:w w:val="95"/>
          <w:lang w:val="es-ES"/>
        </w:rPr>
        <w:t xml:space="preserve">n el ejercicio probatorio que deben cumplir las partes, estas cuentan con la libertad de acreditar sus dichos por cualquier medio de prueba, </w:t>
      </w:r>
      <w:r w:rsidR="00625741" w:rsidRPr="00EF2677">
        <w:rPr>
          <w:rStyle w:val="normaltextrun"/>
          <w:rFonts w:ascii="Arial" w:hAnsi="Arial" w:cs="Arial"/>
          <w:spacing w:val="-4"/>
          <w:w w:val="95"/>
          <w:lang w:val="es-ES"/>
        </w:rPr>
        <w:t xml:space="preserve">y que </w:t>
      </w:r>
      <w:r w:rsidR="00FF1BA7" w:rsidRPr="00EF2677">
        <w:rPr>
          <w:rStyle w:val="normaltextrun"/>
          <w:rFonts w:ascii="Arial" w:hAnsi="Arial" w:cs="Arial"/>
          <w:spacing w:val="-4"/>
          <w:w w:val="95"/>
          <w:lang w:val="es-ES"/>
        </w:rPr>
        <w:t>el Juez está en libertad de formar su</w:t>
      </w:r>
      <w:r w:rsidR="00625741" w:rsidRPr="00EF2677">
        <w:rPr>
          <w:rStyle w:val="normaltextrun"/>
          <w:rFonts w:ascii="Arial" w:hAnsi="Arial" w:cs="Arial"/>
          <w:spacing w:val="-4"/>
          <w:w w:val="95"/>
          <w:lang w:val="es-ES"/>
        </w:rPr>
        <w:t xml:space="preserve"> propio</w:t>
      </w:r>
      <w:r w:rsidR="00FF1BA7" w:rsidRPr="00EF2677">
        <w:rPr>
          <w:rStyle w:val="normaltextrun"/>
          <w:rFonts w:ascii="Arial" w:hAnsi="Arial" w:cs="Arial"/>
          <w:spacing w:val="-4"/>
          <w:w w:val="95"/>
          <w:lang w:val="es-ES"/>
        </w:rPr>
        <w:t xml:space="preserve"> convencimiento de manera libre, </w:t>
      </w:r>
      <w:r w:rsidR="00625741" w:rsidRPr="00EF2677">
        <w:rPr>
          <w:rStyle w:val="normaltextrun"/>
          <w:rFonts w:ascii="Arial" w:hAnsi="Arial" w:cs="Arial"/>
          <w:spacing w:val="-4"/>
          <w:w w:val="95"/>
          <w:lang w:val="es-ES"/>
        </w:rPr>
        <w:t xml:space="preserve">sin estar atado a una tarifa legal, </w:t>
      </w:r>
      <w:r w:rsidR="00FF1BA7" w:rsidRPr="00EF2677">
        <w:rPr>
          <w:rStyle w:val="normaltextrun"/>
          <w:rFonts w:ascii="Arial" w:hAnsi="Arial" w:cs="Arial"/>
          <w:spacing w:val="-4"/>
          <w:w w:val="95"/>
          <w:lang w:val="es-ES"/>
        </w:rPr>
        <w:t>valiéndose de los principios de la sana crítica y atendiendo las circunstancias relevantes del pleito y la conducta procesal de las partes, tal como lo establece el artículo 61 del CPLSS</w:t>
      </w:r>
      <w:r w:rsidRPr="00EF2677">
        <w:rPr>
          <w:rStyle w:val="normaltextrun"/>
          <w:rFonts w:ascii="Arial" w:hAnsi="Arial" w:cs="Arial"/>
          <w:spacing w:val="-4"/>
          <w:w w:val="95"/>
          <w:lang w:val="es-ES"/>
        </w:rPr>
        <w:t xml:space="preserve">, </w:t>
      </w:r>
      <w:r w:rsidR="006F6A6A" w:rsidRPr="00EF2677">
        <w:rPr>
          <w:rStyle w:val="normaltextrun"/>
          <w:rFonts w:ascii="Arial" w:hAnsi="Arial" w:cs="Arial"/>
          <w:spacing w:val="-4"/>
          <w:w w:val="95"/>
          <w:lang w:val="es-ES"/>
        </w:rPr>
        <w:t>también es cierto que</w:t>
      </w:r>
      <w:r w:rsidR="00625741" w:rsidRPr="00EF2677">
        <w:rPr>
          <w:rStyle w:val="normaltextrun"/>
          <w:rFonts w:ascii="Arial" w:hAnsi="Arial" w:cs="Arial"/>
          <w:spacing w:val="-4"/>
          <w:w w:val="95"/>
          <w:lang w:val="es-ES"/>
        </w:rPr>
        <w:t xml:space="preserve">, las inferencias y conclusiones </w:t>
      </w:r>
      <w:r w:rsidR="006F6A6A" w:rsidRPr="00EF2677">
        <w:rPr>
          <w:rStyle w:val="normaltextrun"/>
          <w:rFonts w:ascii="Arial" w:hAnsi="Arial" w:cs="Arial"/>
          <w:spacing w:val="-4"/>
          <w:w w:val="95"/>
          <w:lang w:val="es-ES"/>
        </w:rPr>
        <w:t xml:space="preserve">a las que arribe </w:t>
      </w:r>
      <w:r w:rsidR="00625741" w:rsidRPr="00EF2677">
        <w:rPr>
          <w:rStyle w:val="normaltextrun"/>
          <w:rFonts w:ascii="Arial" w:hAnsi="Arial" w:cs="Arial"/>
          <w:spacing w:val="-4"/>
          <w:w w:val="95"/>
          <w:lang w:val="es-ES"/>
        </w:rPr>
        <w:t xml:space="preserve">el operador judicial </w:t>
      </w:r>
      <w:r w:rsidR="006F6A6A" w:rsidRPr="00EF2677">
        <w:rPr>
          <w:rStyle w:val="normaltextrun"/>
          <w:rFonts w:ascii="Arial" w:hAnsi="Arial" w:cs="Arial"/>
          <w:spacing w:val="-4"/>
          <w:w w:val="95"/>
          <w:lang w:val="es-ES"/>
        </w:rPr>
        <w:t xml:space="preserve">para fundamentar su decisión, solo </w:t>
      </w:r>
      <w:r w:rsidRPr="00EF2677">
        <w:rPr>
          <w:rStyle w:val="normaltextrun"/>
          <w:rFonts w:ascii="Arial" w:hAnsi="Arial" w:cs="Arial"/>
          <w:spacing w:val="-4"/>
          <w:w w:val="95"/>
          <w:lang w:val="es-ES"/>
        </w:rPr>
        <w:t>se mantiene</w:t>
      </w:r>
      <w:r w:rsidR="006F6A6A" w:rsidRPr="00EF2677">
        <w:rPr>
          <w:rStyle w:val="normaltextrun"/>
          <w:rFonts w:ascii="Arial" w:hAnsi="Arial" w:cs="Arial"/>
          <w:spacing w:val="-4"/>
          <w:w w:val="95"/>
          <w:lang w:val="es-ES"/>
        </w:rPr>
        <w:t>n</w:t>
      </w:r>
      <w:r w:rsidRPr="00EF2677">
        <w:rPr>
          <w:rStyle w:val="normaltextrun"/>
          <w:rFonts w:ascii="Arial" w:hAnsi="Arial" w:cs="Arial"/>
          <w:spacing w:val="-4"/>
          <w:w w:val="95"/>
          <w:lang w:val="es-ES"/>
        </w:rPr>
        <w:t xml:space="preserve"> </w:t>
      </w:r>
      <w:r w:rsidR="006F6A6A" w:rsidRPr="00EF2677">
        <w:rPr>
          <w:rStyle w:val="normaltextrun"/>
          <w:rFonts w:ascii="Arial" w:hAnsi="Arial" w:cs="Arial"/>
          <w:spacing w:val="-4"/>
          <w:w w:val="95"/>
          <w:lang w:val="es-ES"/>
        </w:rPr>
        <w:t>indemne</w:t>
      </w:r>
      <w:r w:rsidR="5816567F" w:rsidRPr="00EF2677">
        <w:rPr>
          <w:rStyle w:val="normaltextrun"/>
          <w:rFonts w:ascii="Arial" w:hAnsi="Arial" w:cs="Arial"/>
          <w:spacing w:val="-4"/>
          <w:w w:val="95"/>
          <w:lang w:val="es-ES"/>
        </w:rPr>
        <w:t>s</w:t>
      </w:r>
      <w:r w:rsidRPr="00EF2677">
        <w:rPr>
          <w:rStyle w:val="normaltextrun"/>
          <w:rFonts w:ascii="Arial" w:hAnsi="Arial" w:cs="Arial"/>
          <w:spacing w:val="-4"/>
          <w:w w:val="95"/>
          <w:lang w:val="es-ES"/>
        </w:rPr>
        <w:t xml:space="preserve"> mientras se </w:t>
      </w:r>
      <w:r w:rsidR="00FF1BA7" w:rsidRPr="00EF2677">
        <w:rPr>
          <w:rStyle w:val="normaltextrun"/>
          <w:rFonts w:ascii="Arial" w:hAnsi="Arial" w:cs="Arial"/>
          <w:spacing w:val="-4"/>
          <w:w w:val="95"/>
          <w:lang w:val="es-ES"/>
        </w:rPr>
        <w:t>observe</w:t>
      </w:r>
      <w:r w:rsidR="006F6A6A" w:rsidRPr="00EF2677">
        <w:rPr>
          <w:rStyle w:val="normaltextrun"/>
          <w:rFonts w:ascii="Arial" w:hAnsi="Arial" w:cs="Arial"/>
          <w:spacing w:val="-4"/>
          <w:w w:val="95"/>
          <w:lang w:val="es-ES"/>
        </w:rPr>
        <w:t>n</w:t>
      </w:r>
      <w:r w:rsidR="00FF1BA7" w:rsidRPr="00EF2677">
        <w:rPr>
          <w:rStyle w:val="normaltextrun"/>
          <w:rFonts w:ascii="Arial" w:hAnsi="Arial" w:cs="Arial"/>
          <w:spacing w:val="-4"/>
          <w:w w:val="95"/>
          <w:lang w:val="es-ES"/>
        </w:rPr>
        <w:t xml:space="preserve"> </w:t>
      </w:r>
      <w:r w:rsidR="00FF1BA7" w:rsidRPr="00EF2677">
        <w:rPr>
          <w:rStyle w:val="normaltextrun"/>
          <w:rFonts w:ascii="Arial" w:hAnsi="Arial" w:cs="Arial"/>
          <w:spacing w:val="-4"/>
          <w:w w:val="95"/>
          <w:lang w:val="es-ES"/>
        </w:rPr>
        <w:lastRenderedPageBreak/>
        <w:t>razonable</w:t>
      </w:r>
      <w:r w:rsidR="006F6A6A" w:rsidRPr="00EF2677">
        <w:rPr>
          <w:rStyle w:val="normaltextrun"/>
          <w:rFonts w:ascii="Arial" w:hAnsi="Arial" w:cs="Arial"/>
          <w:spacing w:val="-4"/>
          <w:w w:val="95"/>
          <w:lang w:val="es-ES"/>
        </w:rPr>
        <w:t>s</w:t>
      </w:r>
      <w:r w:rsidRPr="00EF2677">
        <w:rPr>
          <w:rStyle w:val="normaltextrun"/>
          <w:rFonts w:ascii="Arial" w:hAnsi="Arial" w:cs="Arial"/>
          <w:spacing w:val="-4"/>
          <w:w w:val="95"/>
          <w:lang w:val="es-ES"/>
        </w:rPr>
        <w:t>,</w:t>
      </w:r>
      <w:r w:rsidR="00FF1BA7" w:rsidRPr="00EF2677">
        <w:rPr>
          <w:rStyle w:val="normaltextrun"/>
          <w:rFonts w:ascii="Arial" w:hAnsi="Arial" w:cs="Arial"/>
          <w:spacing w:val="-4"/>
          <w:w w:val="95"/>
          <w:lang w:val="es-ES"/>
        </w:rPr>
        <w:t xml:space="preserve"> coherente</w:t>
      </w:r>
      <w:r w:rsidR="006F6A6A" w:rsidRPr="00EF2677">
        <w:rPr>
          <w:rStyle w:val="normaltextrun"/>
          <w:rFonts w:ascii="Arial" w:hAnsi="Arial" w:cs="Arial"/>
          <w:spacing w:val="-4"/>
          <w:w w:val="95"/>
          <w:lang w:val="es-ES"/>
        </w:rPr>
        <w:t>s</w:t>
      </w:r>
      <w:r w:rsidRPr="00EF2677">
        <w:rPr>
          <w:rStyle w:val="normaltextrun"/>
          <w:rFonts w:ascii="Arial" w:hAnsi="Arial" w:cs="Arial"/>
          <w:spacing w:val="-4"/>
          <w:w w:val="95"/>
          <w:lang w:val="es-ES"/>
        </w:rPr>
        <w:t xml:space="preserve"> y ajustada a la realidad probatoria, </w:t>
      </w:r>
      <w:r w:rsidR="00FF1BA7" w:rsidRPr="00EF2677">
        <w:rPr>
          <w:rStyle w:val="normaltextrun"/>
          <w:rFonts w:ascii="Arial" w:hAnsi="Arial" w:cs="Arial"/>
          <w:spacing w:val="-4"/>
          <w:w w:val="95"/>
          <w:lang w:val="es-ES"/>
        </w:rPr>
        <w:t xml:space="preserve"> </w:t>
      </w:r>
      <w:r w:rsidRPr="00EF2677">
        <w:rPr>
          <w:rStyle w:val="normaltextrun"/>
          <w:rFonts w:ascii="Arial" w:hAnsi="Arial" w:cs="Arial"/>
          <w:spacing w:val="-4"/>
          <w:w w:val="95"/>
          <w:lang w:val="es-ES"/>
        </w:rPr>
        <w:t xml:space="preserve">pues de lo contrario </w:t>
      </w:r>
      <w:r w:rsidR="00625741" w:rsidRPr="00EF2677">
        <w:rPr>
          <w:rStyle w:val="normaltextrun"/>
          <w:rFonts w:ascii="Arial" w:hAnsi="Arial" w:cs="Arial"/>
          <w:spacing w:val="-4"/>
          <w:w w:val="95"/>
          <w:lang w:val="es-ES"/>
        </w:rPr>
        <w:t>puede</w:t>
      </w:r>
      <w:r w:rsidR="006F6A6A" w:rsidRPr="00EF2677">
        <w:rPr>
          <w:rStyle w:val="normaltextrun"/>
          <w:rFonts w:ascii="Arial" w:hAnsi="Arial" w:cs="Arial"/>
          <w:spacing w:val="-4"/>
          <w:w w:val="95"/>
          <w:lang w:val="es-ES"/>
        </w:rPr>
        <w:t xml:space="preserve">n </w:t>
      </w:r>
      <w:r w:rsidR="00625741" w:rsidRPr="00EF2677">
        <w:rPr>
          <w:rStyle w:val="normaltextrun"/>
          <w:rFonts w:ascii="Arial" w:hAnsi="Arial" w:cs="Arial"/>
          <w:spacing w:val="-4"/>
          <w:w w:val="95"/>
          <w:lang w:val="es-ES"/>
        </w:rPr>
        <w:t xml:space="preserve">ser derruida cuando </w:t>
      </w:r>
      <w:r w:rsidRPr="00EF2677">
        <w:rPr>
          <w:rStyle w:val="normaltextrun"/>
          <w:rFonts w:ascii="Arial" w:hAnsi="Arial" w:cs="Arial"/>
          <w:spacing w:val="-4"/>
          <w:w w:val="95"/>
          <w:lang w:val="es-ES"/>
        </w:rPr>
        <w:t>e</w:t>
      </w:r>
      <w:r w:rsidR="00FF1BA7" w:rsidRPr="00EF2677">
        <w:rPr>
          <w:rStyle w:val="normaltextrun"/>
          <w:rFonts w:ascii="Arial" w:hAnsi="Arial" w:cs="Arial"/>
          <w:spacing w:val="-4"/>
          <w:w w:val="95"/>
          <w:lang w:val="es-ES"/>
        </w:rPr>
        <w:t>l alcance probatorio resulte ajeno a la realidad o abiertamente contradictorio con lo que la prueba demuestr</w:t>
      </w:r>
      <w:r w:rsidR="00655B34" w:rsidRPr="00EF2677">
        <w:rPr>
          <w:rStyle w:val="normaltextrun"/>
          <w:rFonts w:ascii="Arial" w:hAnsi="Arial" w:cs="Arial"/>
          <w:spacing w:val="-4"/>
          <w:w w:val="95"/>
          <w:lang w:val="es-ES"/>
        </w:rPr>
        <w:t>a</w:t>
      </w:r>
      <w:r w:rsidR="00625741" w:rsidRPr="00EF2677">
        <w:rPr>
          <w:rStyle w:val="normaltextrun"/>
          <w:rFonts w:ascii="Arial" w:hAnsi="Arial" w:cs="Arial"/>
          <w:spacing w:val="-4"/>
          <w:w w:val="95"/>
          <w:lang w:val="es-ES"/>
        </w:rPr>
        <w:t xml:space="preserve">. </w:t>
      </w:r>
    </w:p>
    <w:p w14:paraId="6BB9E253" w14:textId="77777777" w:rsidR="00625741" w:rsidRPr="00EF2677" w:rsidRDefault="00625741" w:rsidP="00676A55">
      <w:pPr>
        <w:pStyle w:val="paragraph"/>
        <w:spacing w:before="0" w:beforeAutospacing="0" w:after="0" w:afterAutospacing="0" w:line="276" w:lineRule="auto"/>
        <w:jc w:val="both"/>
        <w:textAlignment w:val="baseline"/>
        <w:rPr>
          <w:rFonts w:ascii="Arial" w:hAnsi="Arial" w:cs="Arial"/>
          <w:spacing w:val="-4"/>
          <w:w w:val="95"/>
        </w:rPr>
      </w:pPr>
    </w:p>
    <w:p w14:paraId="0B28CA25" w14:textId="77777777" w:rsidR="006F6A6A" w:rsidRPr="00EF2677" w:rsidRDefault="00655B34" w:rsidP="00676A55">
      <w:pPr>
        <w:pStyle w:val="paragraph"/>
        <w:spacing w:before="0" w:beforeAutospacing="0" w:after="0" w:afterAutospacing="0" w:line="276" w:lineRule="auto"/>
        <w:jc w:val="both"/>
        <w:textAlignment w:val="baseline"/>
        <w:rPr>
          <w:rFonts w:ascii="Arial" w:hAnsi="Arial" w:cs="Arial"/>
          <w:spacing w:val="-4"/>
          <w:w w:val="95"/>
        </w:rPr>
      </w:pPr>
      <w:r w:rsidRPr="00EF2677">
        <w:rPr>
          <w:rFonts w:ascii="Arial" w:hAnsi="Arial" w:cs="Arial"/>
          <w:spacing w:val="-4"/>
          <w:w w:val="95"/>
        </w:rPr>
        <w:t xml:space="preserve">En ese orden, </w:t>
      </w:r>
      <w:r w:rsidR="000F2B07" w:rsidRPr="00EF2677">
        <w:rPr>
          <w:rFonts w:ascii="Arial" w:hAnsi="Arial" w:cs="Arial"/>
          <w:spacing w:val="-4"/>
          <w:w w:val="95"/>
        </w:rPr>
        <w:t xml:space="preserve">en sentir de la Sala, </w:t>
      </w:r>
      <w:bookmarkStart w:id="4" w:name="_Hlk120536067"/>
      <w:r w:rsidR="000F2B07" w:rsidRPr="00EF2677">
        <w:rPr>
          <w:rFonts w:ascii="Arial" w:hAnsi="Arial" w:cs="Arial"/>
          <w:spacing w:val="-4"/>
          <w:w w:val="95"/>
        </w:rPr>
        <w:t xml:space="preserve">razón le asiste a la </w:t>
      </w:r>
      <w:r w:rsidRPr="00EF2677">
        <w:rPr>
          <w:rFonts w:ascii="Arial" w:hAnsi="Arial" w:cs="Arial"/>
          <w:spacing w:val="-4"/>
          <w:w w:val="95"/>
        </w:rPr>
        <w:t>recurrente</w:t>
      </w:r>
      <w:r w:rsidR="00143C86" w:rsidRPr="00EF2677">
        <w:rPr>
          <w:rFonts w:ascii="Arial" w:hAnsi="Arial" w:cs="Arial"/>
          <w:spacing w:val="-4"/>
          <w:w w:val="95"/>
        </w:rPr>
        <w:t>,</w:t>
      </w:r>
      <w:r w:rsidR="000F2B07" w:rsidRPr="00EF2677">
        <w:rPr>
          <w:rFonts w:ascii="Arial" w:hAnsi="Arial" w:cs="Arial"/>
          <w:spacing w:val="-4"/>
          <w:w w:val="95"/>
        </w:rPr>
        <w:t xml:space="preserve"> cuando alega que</w:t>
      </w:r>
      <w:r w:rsidR="00143C86" w:rsidRPr="00EF2677">
        <w:rPr>
          <w:rFonts w:ascii="Arial" w:hAnsi="Arial" w:cs="Arial"/>
          <w:spacing w:val="-4"/>
          <w:w w:val="95"/>
        </w:rPr>
        <w:t xml:space="preserve"> la </w:t>
      </w:r>
      <w:r w:rsidR="00B663A0" w:rsidRPr="00EF2677">
        <w:rPr>
          <w:rFonts w:ascii="Arial" w:hAnsi="Arial" w:cs="Arial"/>
          <w:spacing w:val="-4"/>
          <w:w w:val="95"/>
        </w:rPr>
        <w:t xml:space="preserve">sentenciadora de primer grado, </w:t>
      </w:r>
      <w:r w:rsidR="000F2B07" w:rsidRPr="00EF2677">
        <w:rPr>
          <w:rFonts w:ascii="Arial" w:hAnsi="Arial" w:cs="Arial"/>
          <w:spacing w:val="-4"/>
          <w:w w:val="95"/>
        </w:rPr>
        <w:t>valoró erradamente las</w:t>
      </w:r>
      <w:r w:rsidR="006F6A6A" w:rsidRPr="00EF2677">
        <w:rPr>
          <w:rFonts w:ascii="Arial" w:hAnsi="Arial" w:cs="Arial"/>
          <w:spacing w:val="-4"/>
          <w:w w:val="95"/>
        </w:rPr>
        <w:t xml:space="preserve"> </w:t>
      </w:r>
      <w:r w:rsidR="00143C86" w:rsidRPr="00EF2677">
        <w:rPr>
          <w:rFonts w:ascii="Arial" w:hAnsi="Arial" w:cs="Arial"/>
          <w:spacing w:val="-4"/>
          <w:w w:val="95"/>
        </w:rPr>
        <w:t xml:space="preserve">pruebas </w:t>
      </w:r>
      <w:r w:rsidRPr="00EF2677">
        <w:rPr>
          <w:rFonts w:ascii="Arial" w:hAnsi="Arial" w:cs="Arial"/>
          <w:spacing w:val="-4"/>
          <w:w w:val="95"/>
        </w:rPr>
        <w:t>recopiladas</w:t>
      </w:r>
      <w:r w:rsidR="00143C86" w:rsidRPr="00EF2677">
        <w:rPr>
          <w:rFonts w:ascii="Arial" w:hAnsi="Arial" w:cs="Arial"/>
          <w:spacing w:val="-4"/>
          <w:w w:val="95"/>
        </w:rPr>
        <w:t xml:space="preserve"> en la actuación y</w:t>
      </w:r>
      <w:r w:rsidRPr="00EF2677">
        <w:rPr>
          <w:rFonts w:ascii="Arial" w:hAnsi="Arial" w:cs="Arial"/>
          <w:spacing w:val="-4"/>
          <w:w w:val="95"/>
        </w:rPr>
        <w:t xml:space="preserve"> les</w:t>
      </w:r>
      <w:r w:rsidR="00143C86" w:rsidRPr="00EF2677">
        <w:rPr>
          <w:rFonts w:ascii="Arial" w:hAnsi="Arial" w:cs="Arial"/>
          <w:spacing w:val="-4"/>
          <w:w w:val="95"/>
        </w:rPr>
        <w:t xml:space="preserve"> otorgó un alcance que no correspondía, pues </w:t>
      </w:r>
      <w:r w:rsidR="000F2B07" w:rsidRPr="00EF2677">
        <w:rPr>
          <w:rFonts w:ascii="Arial" w:hAnsi="Arial" w:cs="Arial"/>
          <w:spacing w:val="-4"/>
          <w:w w:val="95"/>
        </w:rPr>
        <w:t>claramente, de</w:t>
      </w:r>
      <w:r w:rsidR="006F6A6A" w:rsidRPr="00EF2677">
        <w:rPr>
          <w:rFonts w:ascii="Arial" w:hAnsi="Arial" w:cs="Arial"/>
          <w:spacing w:val="-4"/>
          <w:w w:val="95"/>
        </w:rPr>
        <w:t xml:space="preserve"> ellas</w:t>
      </w:r>
      <w:r w:rsidRPr="00EF2677">
        <w:rPr>
          <w:rFonts w:ascii="Arial" w:hAnsi="Arial" w:cs="Arial"/>
          <w:spacing w:val="-4"/>
          <w:w w:val="95"/>
        </w:rPr>
        <w:t xml:space="preserve"> no es posible </w:t>
      </w:r>
      <w:r w:rsidR="00143C86" w:rsidRPr="00EF2677">
        <w:rPr>
          <w:rFonts w:ascii="Arial" w:hAnsi="Arial" w:cs="Arial"/>
          <w:spacing w:val="-4"/>
          <w:w w:val="95"/>
        </w:rPr>
        <w:t xml:space="preserve">determinar que entre el causante y la señora Martha Cecilia Morales Salazar </w:t>
      </w:r>
      <w:r w:rsidRPr="00EF2677">
        <w:rPr>
          <w:rFonts w:ascii="Arial" w:hAnsi="Arial" w:cs="Arial"/>
          <w:spacing w:val="-4"/>
          <w:w w:val="95"/>
        </w:rPr>
        <w:t>existió</w:t>
      </w:r>
      <w:r w:rsidR="00143C86" w:rsidRPr="00EF2677">
        <w:rPr>
          <w:rFonts w:ascii="Arial" w:hAnsi="Arial" w:cs="Arial"/>
          <w:spacing w:val="-4"/>
          <w:w w:val="95"/>
        </w:rPr>
        <w:t xml:space="preserve"> una convivencia</w:t>
      </w:r>
      <w:r w:rsidRPr="00EF2677">
        <w:rPr>
          <w:rFonts w:ascii="Arial" w:hAnsi="Arial" w:cs="Arial"/>
          <w:spacing w:val="-4"/>
          <w:w w:val="95"/>
        </w:rPr>
        <w:t xml:space="preserve"> efectiva, real y material </w:t>
      </w:r>
      <w:r w:rsidR="00143C86" w:rsidRPr="00EF2677">
        <w:rPr>
          <w:rFonts w:ascii="Arial" w:hAnsi="Arial" w:cs="Arial"/>
          <w:spacing w:val="-4"/>
          <w:w w:val="95"/>
        </w:rPr>
        <w:t>dentro de los cinco años</w:t>
      </w:r>
      <w:r w:rsidRPr="00EF2677">
        <w:rPr>
          <w:rFonts w:ascii="Arial" w:hAnsi="Arial" w:cs="Arial"/>
          <w:spacing w:val="-4"/>
          <w:w w:val="95"/>
        </w:rPr>
        <w:t xml:space="preserve"> que antecedieron el</w:t>
      </w:r>
      <w:r w:rsidR="00143C86" w:rsidRPr="00EF2677">
        <w:rPr>
          <w:rFonts w:ascii="Arial" w:hAnsi="Arial" w:cs="Arial"/>
          <w:spacing w:val="-4"/>
          <w:w w:val="95"/>
        </w:rPr>
        <w:t xml:space="preserve"> fallecimiento de aquel</w:t>
      </w:r>
      <w:r w:rsidR="006F6A6A" w:rsidRPr="00EF2677">
        <w:rPr>
          <w:rFonts w:ascii="Arial" w:hAnsi="Arial" w:cs="Arial"/>
          <w:spacing w:val="-4"/>
          <w:w w:val="95"/>
        </w:rPr>
        <w:t xml:space="preserve">. </w:t>
      </w:r>
      <w:bookmarkEnd w:id="4"/>
    </w:p>
    <w:p w14:paraId="23DE523C" w14:textId="77777777" w:rsidR="006F6A6A" w:rsidRPr="00EF2677" w:rsidRDefault="006F6A6A" w:rsidP="00676A55">
      <w:pPr>
        <w:pStyle w:val="paragraph"/>
        <w:spacing w:before="0" w:beforeAutospacing="0" w:after="0" w:afterAutospacing="0" w:line="276" w:lineRule="auto"/>
        <w:jc w:val="both"/>
        <w:textAlignment w:val="baseline"/>
        <w:rPr>
          <w:rFonts w:ascii="Arial" w:hAnsi="Arial" w:cs="Arial"/>
          <w:spacing w:val="-4"/>
          <w:w w:val="95"/>
        </w:rPr>
      </w:pPr>
    </w:p>
    <w:p w14:paraId="6425ADB4" w14:textId="77777777" w:rsidR="00B663A0" w:rsidRPr="00EF2677" w:rsidRDefault="006F6A6A" w:rsidP="00676A55">
      <w:pPr>
        <w:pStyle w:val="paragraph"/>
        <w:spacing w:before="0" w:beforeAutospacing="0" w:after="0" w:afterAutospacing="0" w:line="276" w:lineRule="auto"/>
        <w:jc w:val="both"/>
        <w:textAlignment w:val="baseline"/>
        <w:rPr>
          <w:rFonts w:ascii="Arial" w:hAnsi="Arial" w:cs="Arial"/>
          <w:spacing w:val="-4"/>
          <w:w w:val="95"/>
        </w:rPr>
      </w:pPr>
      <w:r w:rsidRPr="00EF2677">
        <w:rPr>
          <w:rFonts w:ascii="Arial" w:hAnsi="Arial" w:cs="Arial"/>
          <w:spacing w:val="-4"/>
          <w:w w:val="95"/>
        </w:rPr>
        <w:t>Por tal motivo, s</w:t>
      </w:r>
      <w:r w:rsidR="00655B34" w:rsidRPr="00EF2677">
        <w:rPr>
          <w:rFonts w:ascii="Arial" w:hAnsi="Arial" w:cs="Arial"/>
          <w:spacing w:val="-4"/>
          <w:w w:val="95"/>
        </w:rPr>
        <w:t xml:space="preserve">e revocará la decisión de primer grado, </w:t>
      </w:r>
      <w:r w:rsidR="000F2B07" w:rsidRPr="00EF2677">
        <w:rPr>
          <w:rFonts w:ascii="Arial" w:hAnsi="Arial" w:cs="Arial"/>
          <w:spacing w:val="-4"/>
          <w:w w:val="95"/>
        </w:rPr>
        <w:t>para en su lugar</w:t>
      </w:r>
      <w:r w:rsidR="00655B34" w:rsidRPr="00EF2677">
        <w:rPr>
          <w:rFonts w:ascii="Arial" w:hAnsi="Arial" w:cs="Arial"/>
          <w:spacing w:val="-4"/>
          <w:w w:val="95"/>
        </w:rPr>
        <w:t xml:space="preserve"> negar la totalidad de las pretensiones de la demanda.</w:t>
      </w:r>
    </w:p>
    <w:p w14:paraId="52E56223" w14:textId="77777777" w:rsidR="00B663A0" w:rsidRPr="00EF2677" w:rsidRDefault="00B663A0" w:rsidP="00676A55">
      <w:pPr>
        <w:spacing w:after="0"/>
        <w:jc w:val="both"/>
        <w:textAlignment w:val="baseline"/>
        <w:rPr>
          <w:rFonts w:ascii="Arial" w:eastAsia="Times New Roman" w:hAnsi="Arial" w:cs="Arial"/>
          <w:spacing w:val="-4"/>
          <w:w w:val="95"/>
          <w:sz w:val="24"/>
          <w:szCs w:val="24"/>
          <w:lang w:eastAsia="es-CO"/>
        </w:rPr>
      </w:pPr>
    </w:p>
    <w:p w14:paraId="0A6DE0AE" w14:textId="77777777" w:rsidR="00625741" w:rsidRPr="00EF2677" w:rsidRDefault="00B663A0" w:rsidP="00676A55">
      <w:pPr>
        <w:spacing w:after="0"/>
        <w:jc w:val="both"/>
        <w:textAlignment w:val="baseline"/>
        <w:rPr>
          <w:rFonts w:ascii="Arial" w:eastAsia="Times New Roman" w:hAnsi="Arial" w:cs="Arial"/>
          <w:spacing w:val="-4"/>
          <w:w w:val="95"/>
          <w:sz w:val="24"/>
          <w:szCs w:val="24"/>
          <w:lang w:eastAsia="es-CO"/>
        </w:rPr>
      </w:pPr>
      <w:r w:rsidRPr="00EF2677">
        <w:rPr>
          <w:rFonts w:ascii="Arial" w:eastAsia="Times New Roman" w:hAnsi="Arial" w:cs="Arial"/>
          <w:spacing w:val="-4"/>
          <w:w w:val="95"/>
          <w:sz w:val="24"/>
          <w:szCs w:val="24"/>
          <w:lang w:eastAsia="es-CO"/>
        </w:rPr>
        <w:t xml:space="preserve">Dada la </w:t>
      </w:r>
      <w:r w:rsidR="00625741" w:rsidRPr="00EF2677">
        <w:rPr>
          <w:rFonts w:ascii="Arial" w:eastAsia="Times New Roman" w:hAnsi="Arial" w:cs="Arial"/>
          <w:spacing w:val="-4"/>
          <w:w w:val="95"/>
          <w:sz w:val="24"/>
          <w:szCs w:val="24"/>
          <w:lang w:eastAsia="es-CO"/>
        </w:rPr>
        <w:t>prosperidad</w:t>
      </w:r>
      <w:r w:rsidRPr="00EF2677">
        <w:rPr>
          <w:rFonts w:ascii="Arial" w:eastAsia="Times New Roman" w:hAnsi="Arial" w:cs="Arial"/>
          <w:spacing w:val="-4"/>
          <w:w w:val="95"/>
          <w:sz w:val="24"/>
          <w:szCs w:val="24"/>
          <w:lang w:eastAsia="es-CO"/>
        </w:rPr>
        <w:t xml:space="preserve"> del recurso de alzada, se impondrán costas en </w:t>
      </w:r>
      <w:r w:rsidR="00625741" w:rsidRPr="00EF2677">
        <w:rPr>
          <w:rFonts w:ascii="Arial" w:eastAsia="Times New Roman" w:hAnsi="Arial" w:cs="Arial"/>
          <w:spacing w:val="-4"/>
          <w:w w:val="95"/>
          <w:sz w:val="24"/>
          <w:szCs w:val="24"/>
          <w:lang w:eastAsia="es-CO"/>
        </w:rPr>
        <w:t>ambas instancias a cargo del demandante y en favor de la entidad demandada en un</w:t>
      </w:r>
      <w:r w:rsidRPr="00EF2677">
        <w:rPr>
          <w:rFonts w:ascii="Arial" w:eastAsia="Times New Roman" w:hAnsi="Arial" w:cs="Arial"/>
          <w:spacing w:val="-4"/>
          <w:w w:val="95"/>
          <w:sz w:val="24"/>
          <w:szCs w:val="24"/>
          <w:lang w:eastAsia="es-CO"/>
        </w:rPr>
        <w:t xml:space="preserve"> 100%</w:t>
      </w:r>
      <w:r w:rsidR="00625741" w:rsidRPr="00EF2677">
        <w:rPr>
          <w:rFonts w:ascii="Arial" w:eastAsia="Times New Roman" w:hAnsi="Arial" w:cs="Arial"/>
          <w:spacing w:val="-4"/>
          <w:w w:val="95"/>
          <w:sz w:val="24"/>
          <w:szCs w:val="24"/>
          <w:lang w:eastAsia="es-CO"/>
        </w:rPr>
        <w:t xml:space="preserve"> de las causadas.</w:t>
      </w:r>
    </w:p>
    <w:p w14:paraId="07547A01" w14:textId="77777777" w:rsidR="00625741" w:rsidRPr="00EF2677" w:rsidRDefault="00625741" w:rsidP="00676A55">
      <w:pPr>
        <w:spacing w:after="0"/>
        <w:jc w:val="both"/>
        <w:textAlignment w:val="baseline"/>
        <w:rPr>
          <w:rFonts w:ascii="Arial" w:eastAsia="Times New Roman" w:hAnsi="Arial" w:cs="Arial"/>
          <w:spacing w:val="-4"/>
          <w:w w:val="95"/>
          <w:sz w:val="24"/>
          <w:szCs w:val="24"/>
          <w:lang w:eastAsia="es-CO"/>
        </w:rPr>
      </w:pPr>
    </w:p>
    <w:p w14:paraId="1723D5EA" w14:textId="77777777" w:rsidR="00B663A0" w:rsidRPr="00EF2677" w:rsidRDefault="00B663A0" w:rsidP="00676A55">
      <w:pPr>
        <w:spacing w:after="0"/>
        <w:jc w:val="both"/>
        <w:textAlignment w:val="baseline"/>
        <w:rPr>
          <w:rFonts w:ascii="Arial" w:eastAsia="Times New Roman" w:hAnsi="Arial" w:cs="Arial"/>
          <w:spacing w:val="-4"/>
          <w:w w:val="95"/>
          <w:sz w:val="24"/>
          <w:szCs w:val="24"/>
          <w:lang w:eastAsia="es-CO"/>
        </w:rPr>
      </w:pPr>
      <w:r w:rsidRPr="00EF2677">
        <w:rPr>
          <w:rFonts w:ascii="Arial" w:eastAsia="Times New Roman" w:hAnsi="Arial" w:cs="Arial"/>
          <w:spacing w:val="-4"/>
          <w:w w:val="95"/>
          <w:sz w:val="24"/>
          <w:szCs w:val="24"/>
          <w:lang w:eastAsia="es-CO"/>
        </w:rPr>
        <w:t>En mérito de lo expuesto, la </w:t>
      </w:r>
      <w:r w:rsidRPr="00EF2677">
        <w:rPr>
          <w:rFonts w:ascii="Arial" w:eastAsia="Times New Roman" w:hAnsi="Arial" w:cs="Arial"/>
          <w:b/>
          <w:bCs/>
          <w:spacing w:val="-4"/>
          <w:w w:val="95"/>
          <w:sz w:val="24"/>
          <w:szCs w:val="24"/>
          <w:lang w:eastAsia="es-CO"/>
        </w:rPr>
        <w:t>Sala de Decisión Laboral del Tribunal Superior de Pereira</w:t>
      </w:r>
      <w:r w:rsidRPr="00EF2677">
        <w:rPr>
          <w:rFonts w:ascii="Arial" w:eastAsia="Times New Roman" w:hAnsi="Arial" w:cs="Arial"/>
          <w:spacing w:val="-4"/>
          <w:w w:val="95"/>
          <w:sz w:val="24"/>
          <w:szCs w:val="24"/>
          <w:lang w:eastAsia="es-CO"/>
        </w:rPr>
        <w:t>, administrando justicia en nombre de la República y por autoridad de la ley,    </w:t>
      </w:r>
    </w:p>
    <w:p w14:paraId="25E46A3C" w14:textId="293E4DF8" w:rsidR="00B663A0" w:rsidRDefault="00B663A0" w:rsidP="00676A55">
      <w:pPr>
        <w:spacing w:after="0"/>
        <w:jc w:val="both"/>
        <w:textAlignment w:val="baseline"/>
        <w:rPr>
          <w:rFonts w:ascii="Arial" w:eastAsia="Times New Roman" w:hAnsi="Arial" w:cs="Arial"/>
          <w:spacing w:val="-4"/>
          <w:w w:val="95"/>
          <w:sz w:val="24"/>
          <w:szCs w:val="24"/>
          <w:lang w:eastAsia="es-CO"/>
        </w:rPr>
      </w:pPr>
    </w:p>
    <w:p w14:paraId="7F3CDE20" w14:textId="77777777" w:rsidR="00EF2677" w:rsidRPr="00EF2677" w:rsidRDefault="00EF2677" w:rsidP="00676A55">
      <w:pPr>
        <w:spacing w:after="0"/>
        <w:jc w:val="both"/>
        <w:textAlignment w:val="baseline"/>
        <w:rPr>
          <w:rFonts w:ascii="Arial" w:eastAsia="Times New Roman" w:hAnsi="Arial" w:cs="Arial"/>
          <w:spacing w:val="-4"/>
          <w:w w:val="95"/>
          <w:sz w:val="24"/>
          <w:szCs w:val="24"/>
          <w:lang w:eastAsia="es-CO"/>
        </w:rPr>
      </w:pPr>
    </w:p>
    <w:p w14:paraId="3E763251" w14:textId="77777777" w:rsidR="00B663A0" w:rsidRPr="00EF2677" w:rsidRDefault="00B663A0" w:rsidP="00676A55">
      <w:pPr>
        <w:spacing w:after="0"/>
        <w:jc w:val="center"/>
        <w:textAlignment w:val="baseline"/>
        <w:rPr>
          <w:rFonts w:ascii="Arial" w:eastAsia="Times New Roman" w:hAnsi="Arial" w:cs="Arial"/>
          <w:spacing w:val="-4"/>
          <w:w w:val="95"/>
          <w:sz w:val="24"/>
          <w:szCs w:val="24"/>
          <w:lang w:eastAsia="es-CO"/>
        </w:rPr>
      </w:pPr>
      <w:r w:rsidRPr="00EF2677">
        <w:rPr>
          <w:rFonts w:ascii="Arial" w:eastAsia="Times New Roman" w:hAnsi="Arial" w:cs="Arial"/>
          <w:b/>
          <w:bCs/>
          <w:spacing w:val="-4"/>
          <w:w w:val="95"/>
          <w:sz w:val="24"/>
          <w:szCs w:val="24"/>
          <w:lang w:eastAsia="es-CO"/>
        </w:rPr>
        <w:t>RESUELVE</w:t>
      </w:r>
      <w:r w:rsidRPr="00EF2677">
        <w:rPr>
          <w:rFonts w:ascii="Arial" w:eastAsia="Times New Roman" w:hAnsi="Arial" w:cs="Arial"/>
          <w:spacing w:val="-4"/>
          <w:w w:val="95"/>
          <w:sz w:val="24"/>
          <w:szCs w:val="24"/>
          <w:lang w:eastAsia="es-CO"/>
        </w:rPr>
        <w:t>  </w:t>
      </w:r>
    </w:p>
    <w:p w14:paraId="2FFFD37E" w14:textId="77777777" w:rsidR="00B663A0" w:rsidRPr="00EF2677" w:rsidRDefault="00B663A0" w:rsidP="00676A55">
      <w:pPr>
        <w:spacing w:after="0"/>
        <w:jc w:val="both"/>
        <w:textAlignment w:val="baseline"/>
        <w:rPr>
          <w:rFonts w:ascii="Arial" w:eastAsia="Times New Roman" w:hAnsi="Arial" w:cs="Arial"/>
          <w:spacing w:val="-4"/>
          <w:w w:val="95"/>
          <w:sz w:val="24"/>
          <w:szCs w:val="24"/>
          <w:lang w:eastAsia="es-CO"/>
        </w:rPr>
      </w:pPr>
      <w:r w:rsidRPr="00EF2677">
        <w:rPr>
          <w:rFonts w:ascii="Arial" w:eastAsia="Times New Roman" w:hAnsi="Arial" w:cs="Arial"/>
          <w:b/>
          <w:bCs/>
          <w:spacing w:val="-4"/>
          <w:w w:val="95"/>
          <w:sz w:val="24"/>
          <w:szCs w:val="24"/>
          <w:lang w:eastAsia="es-CO"/>
        </w:rPr>
        <w:t> </w:t>
      </w:r>
      <w:r w:rsidRPr="00EF2677">
        <w:rPr>
          <w:rFonts w:ascii="Arial" w:eastAsia="Times New Roman" w:hAnsi="Arial" w:cs="Arial"/>
          <w:spacing w:val="-4"/>
          <w:w w:val="95"/>
          <w:sz w:val="24"/>
          <w:szCs w:val="24"/>
          <w:lang w:eastAsia="es-CO"/>
        </w:rPr>
        <w:t>   </w:t>
      </w:r>
    </w:p>
    <w:p w14:paraId="377D215E" w14:textId="77777777" w:rsidR="007B686A" w:rsidRPr="00EF2677" w:rsidRDefault="00B663A0" w:rsidP="00676A55">
      <w:pPr>
        <w:spacing w:after="0"/>
        <w:jc w:val="both"/>
        <w:textAlignment w:val="baseline"/>
        <w:rPr>
          <w:rFonts w:ascii="Arial" w:eastAsia="Times New Roman" w:hAnsi="Arial" w:cs="Arial"/>
          <w:b/>
          <w:bCs/>
          <w:spacing w:val="-4"/>
          <w:w w:val="95"/>
          <w:sz w:val="24"/>
          <w:szCs w:val="24"/>
          <w:lang w:eastAsia="es-CO"/>
        </w:rPr>
      </w:pPr>
      <w:r w:rsidRPr="00EF2677">
        <w:rPr>
          <w:rFonts w:ascii="Arial" w:eastAsia="Times New Roman" w:hAnsi="Arial" w:cs="Arial"/>
          <w:b/>
          <w:bCs/>
          <w:spacing w:val="-4"/>
          <w:w w:val="95"/>
          <w:sz w:val="24"/>
          <w:szCs w:val="24"/>
          <w:lang w:eastAsia="es-CO"/>
        </w:rPr>
        <w:t xml:space="preserve">PRIMERO. </w:t>
      </w:r>
      <w:r w:rsidR="00625741" w:rsidRPr="00EF2677">
        <w:rPr>
          <w:rFonts w:ascii="Arial" w:eastAsia="Times New Roman" w:hAnsi="Arial" w:cs="Arial"/>
          <w:b/>
          <w:bCs/>
          <w:spacing w:val="-4"/>
          <w:w w:val="95"/>
          <w:sz w:val="24"/>
          <w:szCs w:val="24"/>
          <w:lang w:eastAsia="es-CO"/>
        </w:rPr>
        <w:t xml:space="preserve">REVOCAR </w:t>
      </w:r>
      <w:r w:rsidR="00625741" w:rsidRPr="00EF2677">
        <w:rPr>
          <w:rFonts w:ascii="Arial" w:eastAsia="Times New Roman" w:hAnsi="Arial" w:cs="Arial"/>
          <w:bCs/>
          <w:spacing w:val="-4"/>
          <w:w w:val="95"/>
          <w:sz w:val="24"/>
          <w:szCs w:val="24"/>
          <w:lang w:eastAsia="es-CO"/>
        </w:rPr>
        <w:t>en su integridad</w:t>
      </w:r>
      <w:r w:rsidRPr="00EF2677">
        <w:rPr>
          <w:rFonts w:ascii="Arial" w:eastAsia="Times New Roman" w:hAnsi="Arial" w:cs="Arial"/>
          <w:b/>
          <w:bCs/>
          <w:spacing w:val="-4"/>
          <w:w w:val="95"/>
          <w:sz w:val="24"/>
          <w:szCs w:val="24"/>
          <w:lang w:eastAsia="es-CO"/>
        </w:rPr>
        <w:t xml:space="preserve"> </w:t>
      </w:r>
      <w:r w:rsidRPr="00EF2677">
        <w:rPr>
          <w:rFonts w:ascii="Arial" w:eastAsia="Times New Roman" w:hAnsi="Arial" w:cs="Arial"/>
          <w:spacing w:val="-4"/>
          <w:w w:val="95"/>
          <w:sz w:val="24"/>
          <w:szCs w:val="24"/>
          <w:lang w:eastAsia="es-CO"/>
        </w:rPr>
        <w:t>la sentencia recurrida y consultada</w:t>
      </w:r>
      <w:r w:rsidR="004823FB" w:rsidRPr="00EF2677">
        <w:rPr>
          <w:rFonts w:ascii="Arial" w:eastAsia="Times New Roman" w:hAnsi="Arial" w:cs="Arial"/>
          <w:spacing w:val="-4"/>
          <w:w w:val="95"/>
          <w:sz w:val="24"/>
          <w:szCs w:val="24"/>
          <w:lang w:eastAsia="es-CO"/>
        </w:rPr>
        <w:t>, proferida por el Juzgado Cuarto Laboral del Circuito de Pereira el 17 de mayo de 2022, para en su lugar</w:t>
      </w:r>
      <w:r w:rsidR="004823FB" w:rsidRPr="00EF2677">
        <w:rPr>
          <w:rFonts w:ascii="Arial" w:eastAsia="Times New Roman" w:hAnsi="Arial" w:cs="Arial"/>
          <w:b/>
          <w:bCs/>
          <w:spacing w:val="-4"/>
          <w:w w:val="95"/>
          <w:sz w:val="24"/>
          <w:szCs w:val="24"/>
          <w:lang w:eastAsia="es-CO"/>
        </w:rPr>
        <w:t xml:space="preserve"> NEGAR </w:t>
      </w:r>
      <w:r w:rsidR="004823FB" w:rsidRPr="00EF2677">
        <w:rPr>
          <w:rFonts w:ascii="Arial" w:eastAsia="Times New Roman" w:hAnsi="Arial" w:cs="Arial"/>
          <w:bCs/>
          <w:spacing w:val="-4"/>
          <w:w w:val="95"/>
          <w:sz w:val="24"/>
          <w:szCs w:val="24"/>
          <w:lang w:eastAsia="es-CO"/>
        </w:rPr>
        <w:t xml:space="preserve">la totalidad de las pretensiones </w:t>
      </w:r>
      <w:r w:rsidR="007B686A" w:rsidRPr="00EF2677">
        <w:rPr>
          <w:rFonts w:ascii="Arial" w:eastAsia="Times New Roman" w:hAnsi="Arial" w:cs="Arial"/>
          <w:bCs/>
          <w:spacing w:val="-4"/>
          <w:w w:val="95"/>
          <w:sz w:val="24"/>
          <w:szCs w:val="24"/>
          <w:lang w:eastAsia="es-CO"/>
        </w:rPr>
        <w:t>incoadas en</w:t>
      </w:r>
      <w:r w:rsidR="004823FB" w:rsidRPr="00EF2677">
        <w:rPr>
          <w:rFonts w:ascii="Arial" w:eastAsia="Times New Roman" w:hAnsi="Arial" w:cs="Arial"/>
          <w:bCs/>
          <w:spacing w:val="-4"/>
          <w:w w:val="95"/>
          <w:sz w:val="24"/>
          <w:szCs w:val="24"/>
          <w:lang w:eastAsia="es-CO"/>
        </w:rPr>
        <w:t xml:space="preserve"> la demanda</w:t>
      </w:r>
      <w:r w:rsidR="004823FB" w:rsidRPr="00EF2677">
        <w:rPr>
          <w:rFonts w:ascii="Arial" w:eastAsia="Times New Roman" w:hAnsi="Arial" w:cs="Arial"/>
          <w:b/>
          <w:bCs/>
          <w:spacing w:val="-4"/>
          <w:w w:val="95"/>
          <w:sz w:val="24"/>
          <w:szCs w:val="24"/>
          <w:lang w:eastAsia="es-CO"/>
        </w:rPr>
        <w:t xml:space="preserve">. </w:t>
      </w:r>
    </w:p>
    <w:p w14:paraId="0C506381" w14:textId="77777777" w:rsidR="00292AF3" w:rsidRPr="00EF2677" w:rsidRDefault="00292AF3" w:rsidP="00676A55">
      <w:pPr>
        <w:spacing w:after="0"/>
        <w:jc w:val="both"/>
        <w:textAlignment w:val="baseline"/>
        <w:rPr>
          <w:rFonts w:ascii="Arial" w:eastAsia="Times New Roman" w:hAnsi="Arial" w:cs="Arial"/>
          <w:b/>
          <w:bCs/>
          <w:spacing w:val="-4"/>
          <w:w w:val="95"/>
          <w:sz w:val="24"/>
          <w:szCs w:val="24"/>
          <w:lang w:eastAsia="es-CO"/>
        </w:rPr>
      </w:pPr>
    </w:p>
    <w:p w14:paraId="237E2940" w14:textId="2BEBB375" w:rsidR="007B686A" w:rsidRPr="00EF2677" w:rsidRDefault="007B686A" w:rsidP="00676A55">
      <w:pPr>
        <w:spacing w:after="0"/>
        <w:jc w:val="both"/>
        <w:textAlignment w:val="baseline"/>
        <w:rPr>
          <w:rFonts w:ascii="Arial" w:eastAsia="Times New Roman" w:hAnsi="Arial" w:cs="Arial"/>
          <w:spacing w:val="-4"/>
          <w:w w:val="95"/>
          <w:sz w:val="24"/>
          <w:szCs w:val="24"/>
          <w:lang w:eastAsia="es-CO"/>
        </w:rPr>
      </w:pPr>
      <w:r w:rsidRPr="00EF2677">
        <w:rPr>
          <w:rFonts w:ascii="Arial" w:eastAsia="Times New Roman" w:hAnsi="Arial" w:cs="Arial"/>
          <w:b/>
          <w:bCs/>
          <w:spacing w:val="-4"/>
          <w:w w:val="95"/>
          <w:sz w:val="24"/>
          <w:szCs w:val="24"/>
          <w:lang w:eastAsia="es-CO"/>
        </w:rPr>
        <w:t xml:space="preserve">SEGUNDO. </w:t>
      </w:r>
      <w:r w:rsidR="00B663A0" w:rsidRPr="00EF2677">
        <w:rPr>
          <w:rFonts w:ascii="Arial" w:eastAsia="Times New Roman" w:hAnsi="Arial" w:cs="Arial"/>
          <w:b/>
          <w:bCs/>
          <w:spacing w:val="-4"/>
          <w:w w:val="95"/>
          <w:sz w:val="24"/>
          <w:szCs w:val="24"/>
          <w:lang w:eastAsia="es-CO"/>
        </w:rPr>
        <w:t>CONDENAR </w:t>
      </w:r>
      <w:r w:rsidR="00B663A0" w:rsidRPr="00EF2677">
        <w:rPr>
          <w:rFonts w:ascii="Arial" w:eastAsia="Times New Roman" w:hAnsi="Arial" w:cs="Arial"/>
          <w:spacing w:val="-4"/>
          <w:w w:val="95"/>
          <w:sz w:val="24"/>
          <w:szCs w:val="24"/>
          <w:lang w:eastAsia="es-CO"/>
        </w:rPr>
        <w:t xml:space="preserve">en costas procesales </w:t>
      </w:r>
      <w:r w:rsidRPr="00EF2677">
        <w:rPr>
          <w:rFonts w:ascii="Arial" w:eastAsia="Times New Roman" w:hAnsi="Arial" w:cs="Arial"/>
          <w:spacing w:val="-4"/>
          <w:w w:val="95"/>
          <w:sz w:val="24"/>
          <w:szCs w:val="24"/>
          <w:lang w:eastAsia="es-CO"/>
        </w:rPr>
        <w:t>en ambas instancias a la demandante en un 100% a favor de la entidad demandada.</w:t>
      </w:r>
    </w:p>
    <w:p w14:paraId="15AA318D" w14:textId="77777777" w:rsidR="00B663A0" w:rsidRPr="00EF2677" w:rsidRDefault="00B663A0" w:rsidP="00676A55">
      <w:pPr>
        <w:spacing w:after="0"/>
        <w:jc w:val="both"/>
        <w:textAlignment w:val="baseline"/>
        <w:rPr>
          <w:rFonts w:ascii="Arial" w:eastAsia="Times New Roman" w:hAnsi="Arial" w:cs="Arial"/>
          <w:spacing w:val="-4"/>
          <w:w w:val="95"/>
          <w:sz w:val="24"/>
          <w:szCs w:val="24"/>
          <w:lang w:eastAsia="es-CO"/>
        </w:rPr>
      </w:pPr>
      <w:r w:rsidRPr="00EF2677">
        <w:rPr>
          <w:rFonts w:ascii="Arial" w:eastAsia="Times New Roman" w:hAnsi="Arial" w:cs="Arial"/>
          <w:spacing w:val="-4"/>
          <w:w w:val="95"/>
          <w:sz w:val="24"/>
          <w:szCs w:val="24"/>
          <w:lang w:eastAsia="es-CO"/>
        </w:rPr>
        <w:t> </w:t>
      </w:r>
    </w:p>
    <w:p w14:paraId="04D3B6E8" w14:textId="77777777" w:rsidR="00292AF3" w:rsidRPr="00EF2677" w:rsidRDefault="00292AF3" w:rsidP="00676A55">
      <w:pPr>
        <w:widowControl w:val="0"/>
        <w:autoSpaceDE w:val="0"/>
        <w:autoSpaceDN w:val="0"/>
        <w:adjustRightInd w:val="0"/>
        <w:spacing w:after="0"/>
        <w:jc w:val="both"/>
        <w:rPr>
          <w:rFonts w:ascii="Arial" w:eastAsia="Arial" w:hAnsi="Arial" w:cs="Arial"/>
          <w:spacing w:val="-4"/>
          <w:w w:val="95"/>
          <w:sz w:val="24"/>
          <w:szCs w:val="24"/>
        </w:rPr>
      </w:pPr>
      <w:r w:rsidRPr="00EF2677">
        <w:rPr>
          <w:rFonts w:ascii="Arial" w:hAnsi="Arial" w:cs="Arial"/>
          <w:spacing w:val="-4"/>
          <w:w w:val="95"/>
          <w:sz w:val="24"/>
          <w:szCs w:val="24"/>
          <w:lang w:eastAsia="es-CO"/>
        </w:rPr>
        <w:t>No</w:t>
      </w:r>
      <w:r w:rsidRPr="00EF2677">
        <w:rPr>
          <w:rFonts w:ascii="Arial" w:eastAsia="Arial" w:hAnsi="Arial" w:cs="Arial"/>
          <w:spacing w:val="-4"/>
          <w:w w:val="95"/>
          <w:sz w:val="24"/>
          <w:szCs w:val="24"/>
        </w:rPr>
        <w:t>tifíquese por estado y a los correos electrónicos de los apoderados de las partes.</w:t>
      </w:r>
    </w:p>
    <w:p w14:paraId="5FEA815C" w14:textId="77777777" w:rsidR="00676A55" w:rsidRPr="00EF2677" w:rsidRDefault="00676A55" w:rsidP="00676A55">
      <w:pPr>
        <w:suppressAutoHyphens/>
        <w:spacing w:after="0"/>
        <w:jc w:val="both"/>
        <w:rPr>
          <w:rFonts w:ascii="Arial" w:eastAsia="Times New Roman" w:hAnsi="Arial" w:cs="Arial"/>
          <w:spacing w:val="-4"/>
          <w:w w:val="95"/>
          <w:sz w:val="24"/>
          <w:szCs w:val="24"/>
          <w:lang w:eastAsia="es-ES"/>
        </w:rPr>
      </w:pPr>
      <w:bookmarkStart w:id="5" w:name="_Hlk120448335"/>
    </w:p>
    <w:p w14:paraId="4271952B" w14:textId="77777777" w:rsidR="00676A55" w:rsidRPr="00EF2677" w:rsidRDefault="00676A55" w:rsidP="00676A55">
      <w:pPr>
        <w:spacing w:after="0"/>
        <w:jc w:val="both"/>
        <w:textAlignment w:val="baseline"/>
        <w:rPr>
          <w:rFonts w:ascii="Arial" w:eastAsia="Times New Roman" w:hAnsi="Arial" w:cs="Arial"/>
          <w:spacing w:val="-4"/>
          <w:w w:val="95"/>
          <w:sz w:val="24"/>
          <w:szCs w:val="24"/>
          <w:lang w:eastAsia="es-CO"/>
        </w:rPr>
      </w:pPr>
      <w:r w:rsidRPr="00EF2677">
        <w:rPr>
          <w:rFonts w:ascii="Arial" w:eastAsia="Times New Roman" w:hAnsi="Arial" w:cs="Arial"/>
          <w:spacing w:val="-4"/>
          <w:w w:val="95"/>
          <w:sz w:val="24"/>
          <w:szCs w:val="24"/>
          <w:lang w:val="es-ES" w:eastAsia="es-CO"/>
        </w:rPr>
        <w:t>Quienes Integran la Sala,</w:t>
      </w:r>
      <w:r w:rsidRPr="00EF2677">
        <w:rPr>
          <w:rFonts w:ascii="Arial" w:eastAsia="Times New Roman" w:hAnsi="Arial" w:cs="Arial"/>
          <w:spacing w:val="-4"/>
          <w:w w:val="95"/>
          <w:sz w:val="24"/>
          <w:szCs w:val="24"/>
          <w:lang w:eastAsia="es-CO"/>
        </w:rPr>
        <w:t> </w:t>
      </w:r>
    </w:p>
    <w:p w14:paraId="1A7457EF" w14:textId="77777777" w:rsidR="00676A55" w:rsidRPr="00EF2677" w:rsidRDefault="00676A55" w:rsidP="00676A55">
      <w:pPr>
        <w:widowControl w:val="0"/>
        <w:autoSpaceDE w:val="0"/>
        <w:autoSpaceDN w:val="0"/>
        <w:adjustRightInd w:val="0"/>
        <w:spacing w:after="0"/>
        <w:rPr>
          <w:rFonts w:ascii="Arial" w:hAnsi="Arial" w:cs="Arial"/>
          <w:b/>
          <w:spacing w:val="-4"/>
          <w:w w:val="95"/>
          <w:sz w:val="24"/>
          <w:szCs w:val="24"/>
        </w:rPr>
      </w:pPr>
    </w:p>
    <w:p w14:paraId="7C5E1FF9" w14:textId="77777777" w:rsidR="00676A55" w:rsidRPr="00EF2677" w:rsidRDefault="00676A55" w:rsidP="00676A55">
      <w:pPr>
        <w:widowControl w:val="0"/>
        <w:autoSpaceDE w:val="0"/>
        <w:autoSpaceDN w:val="0"/>
        <w:adjustRightInd w:val="0"/>
        <w:spacing w:after="0"/>
        <w:rPr>
          <w:rFonts w:ascii="Arial" w:hAnsi="Arial" w:cs="Arial"/>
          <w:b/>
          <w:spacing w:val="-4"/>
          <w:w w:val="95"/>
          <w:sz w:val="24"/>
          <w:szCs w:val="24"/>
        </w:rPr>
      </w:pPr>
    </w:p>
    <w:p w14:paraId="41FD7D7B" w14:textId="77777777" w:rsidR="00676A55" w:rsidRPr="00EF2677" w:rsidRDefault="00676A55" w:rsidP="00676A55">
      <w:pPr>
        <w:widowControl w:val="0"/>
        <w:autoSpaceDE w:val="0"/>
        <w:autoSpaceDN w:val="0"/>
        <w:adjustRightInd w:val="0"/>
        <w:spacing w:after="0"/>
        <w:rPr>
          <w:rFonts w:ascii="Arial" w:hAnsi="Arial" w:cs="Arial"/>
          <w:b/>
          <w:spacing w:val="-4"/>
          <w:w w:val="95"/>
          <w:sz w:val="24"/>
          <w:szCs w:val="24"/>
        </w:rPr>
      </w:pPr>
    </w:p>
    <w:p w14:paraId="34C3B26C" w14:textId="77777777" w:rsidR="00676A55" w:rsidRPr="00EF2677" w:rsidRDefault="00676A55" w:rsidP="00676A55">
      <w:pPr>
        <w:widowControl w:val="0"/>
        <w:autoSpaceDE w:val="0"/>
        <w:autoSpaceDN w:val="0"/>
        <w:adjustRightInd w:val="0"/>
        <w:spacing w:after="0"/>
        <w:jc w:val="center"/>
        <w:rPr>
          <w:rFonts w:ascii="Arial" w:hAnsi="Arial" w:cs="Arial"/>
          <w:b/>
          <w:bCs/>
          <w:spacing w:val="-4"/>
          <w:w w:val="95"/>
          <w:sz w:val="24"/>
          <w:szCs w:val="24"/>
        </w:rPr>
      </w:pPr>
      <w:r w:rsidRPr="00EF2677">
        <w:rPr>
          <w:rFonts w:ascii="Arial" w:hAnsi="Arial" w:cs="Arial"/>
          <w:b/>
          <w:bCs/>
          <w:spacing w:val="-4"/>
          <w:w w:val="95"/>
          <w:sz w:val="24"/>
          <w:szCs w:val="24"/>
        </w:rPr>
        <w:t>JULIO CÉSAR SALAZAR MUÑOZ</w:t>
      </w:r>
    </w:p>
    <w:p w14:paraId="52A0B1CC" w14:textId="77777777" w:rsidR="00676A55" w:rsidRPr="00EF2677" w:rsidRDefault="00676A55" w:rsidP="00676A55">
      <w:pPr>
        <w:widowControl w:val="0"/>
        <w:autoSpaceDE w:val="0"/>
        <w:autoSpaceDN w:val="0"/>
        <w:adjustRightInd w:val="0"/>
        <w:spacing w:after="0"/>
        <w:jc w:val="center"/>
        <w:rPr>
          <w:rFonts w:ascii="Arial" w:hAnsi="Arial" w:cs="Arial"/>
          <w:spacing w:val="-4"/>
          <w:w w:val="95"/>
          <w:sz w:val="24"/>
          <w:szCs w:val="24"/>
        </w:rPr>
      </w:pPr>
      <w:r w:rsidRPr="00EF2677">
        <w:rPr>
          <w:rFonts w:ascii="Arial" w:hAnsi="Arial" w:cs="Arial"/>
          <w:spacing w:val="-4"/>
          <w:w w:val="95"/>
          <w:sz w:val="24"/>
          <w:szCs w:val="24"/>
        </w:rPr>
        <w:t>Magistrado Ponente</w:t>
      </w:r>
    </w:p>
    <w:p w14:paraId="79D1D3C5" w14:textId="77777777" w:rsidR="00676A55" w:rsidRPr="00EF2677" w:rsidRDefault="00676A55" w:rsidP="00676A55">
      <w:pPr>
        <w:widowControl w:val="0"/>
        <w:autoSpaceDE w:val="0"/>
        <w:autoSpaceDN w:val="0"/>
        <w:adjustRightInd w:val="0"/>
        <w:spacing w:after="0"/>
        <w:rPr>
          <w:rFonts w:ascii="Arial" w:hAnsi="Arial" w:cs="Arial"/>
          <w:spacing w:val="-4"/>
          <w:w w:val="95"/>
          <w:sz w:val="24"/>
          <w:szCs w:val="24"/>
        </w:rPr>
      </w:pPr>
    </w:p>
    <w:p w14:paraId="01B625A8" w14:textId="77777777" w:rsidR="00676A55" w:rsidRPr="00EF2677" w:rsidRDefault="00676A55" w:rsidP="00676A55">
      <w:pPr>
        <w:widowControl w:val="0"/>
        <w:autoSpaceDE w:val="0"/>
        <w:autoSpaceDN w:val="0"/>
        <w:adjustRightInd w:val="0"/>
        <w:spacing w:after="0"/>
        <w:rPr>
          <w:rFonts w:ascii="Arial" w:hAnsi="Arial" w:cs="Arial"/>
          <w:spacing w:val="-4"/>
          <w:w w:val="95"/>
          <w:sz w:val="24"/>
          <w:szCs w:val="24"/>
        </w:rPr>
      </w:pPr>
    </w:p>
    <w:p w14:paraId="43CF3F86" w14:textId="77777777" w:rsidR="00676A55" w:rsidRPr="00EF2677" w:rsidRDefault="00676A55" w:rsidP="00676A55">
      <w:pPr>
        <w:widowControl w:val="0"/>
        <w:autoSpaceDE w:val="0"/>
        <w:autoSpaceDN w:val="0"/>
        <w:adjustRightInd w:val="0"/>
        <w:spacing w:after="0"/>
        <w:rPr>
          <w:rFonts w:ascii="Arial" w:hAnsi="Arial" w:cs="Arial"/>
          <w:spacing w:val="-4"/>
          <w:w w:val="95"/>
          <w:sz w:val="24"/>
          <w:szCs w:val="24"/>
        </w:rPr>
      </w:pPr>
    </w:p>
    <w:p w14:paraId="00C4D8F1" w14:textId="77777777" w:rsidR="00676A55" w:rsidRPr="00EF2677" w:rsidRDefault="00676A55" w:rsidP="00676A55">
      <w:pPr>
        <w:widowControl w:val="0"/>
        <w:autoSpaceDE w:val="0"/>
        <w:autoSpaceDN w:val="0"/>
        <w:adjustRightInd w:val="0"/>
        <w:spacing w:after="0"/>
        <w:rPr>
          <w:rFonts w:ascii="Arial" w:hAnsi="Arial" w:cs="Arial"/>
          <w:spacing w:val="-4"/>
          <w:w w:val="95"/>
          <w:sz w:val="24"/>
          <w:szCs w:val="24"/>
        </w:rPr>
      </w:pPr>
      <w:r w:rsidRPr="00EF2677">
        <w:rPr>
          <w:rFonts w:ascii="Arial" w:hAnsi="Arial" w:cs="Arial"/>
          <w:b/>
          <w:bCs/>
          <w:spacing w:val="-4"/>
          <w:w w:val="95"/>
          <w:sz w:val="24"/>
          <w:szCs w:val="24"/>
        </w:rPr>
        <w:t>ANA LUCÍA CAICEDO CALDERON</w:t>
      </w:r>
      <w:r w:rsidRPr="00EF2677">
        <w:rPr>
          <w:rFonts w:ascii="Arial" w:hAnsi="Arial" w:cs="Arial"/>
          <w:b/>
          <w:bCs/>
          <w:spacing w:val="-4"/>
          <w:w w:val="95"/>
          <w:sz w:val="24"/>
          <w:szCs w:val="24"/>
        </w:rPr>
        <w:tab/>
      </w:r>
      <w:r w:rsidRPr="00EF2677">
        <w:rPr>
          <w:rFonts w:ascii="Arial" w:hAnsi="Arial" w:cs="Arial"/>
          <w:b/>
          <w:bCs/>
          <w:spacing w:val="-4"/>
          <w:w w:val="95"/>
          <w:sz w:val="24"/>
          <w:szCs w:val="24"/>
        </w:rPr>
        <w:tab/>
        <w:t xml:space="preserve">   GERMÁN DARÍO GÓEZ VINASCO</w:t>
      </w:r>
    </w:p>
    <w:p w14:paraId="1AC35731" w14:textId="77777777" w:rsidR="00676A55" w:rsidRPr="00EF2677" w:rsidRDefault="00676A55" w:rsidP="00676A55">
      <w:pPr>
        <w:spacing w:after="0"/>
        <w:rPr>
          <w:rFonts w:ascii="Arial" w:eastAsia="Times New Roman" w:hAnsi="Arial" w:cs="Arial"/>
          <w:b/>
          <w:spacing w:val="-4"/>
          <w:w w:val="95"/>
          <w:sz w:val="24"/>
          <w:szCs w:val="24"/>
          <w:lang w:val="es-ES_tradnl" w:eastAsia="es-ES"/>
        </w:rPr>
      </w:pPr>
      <w:r w:rsidRPr="00EF2677">
        <w:rPr>
          <w:rFonts w:ascii="Arial" w:hAnsi="Arial" w:cs="Arial"/>
          <w:bCs/>
          <w:spacing w:val="-4"/>
          <w:w w:val="95"/>
          <w:sz w:val="24"/>
          <w:szCs w:val="24"/>
        </w:rPr>
        <w:t>Magistrada</w:t>
      </w:r>
      <w:r w:rsidRPr="00EF2677">
        <w:rPr>
          <w:rFonts w:ascii="Arial" w:hAnsi="Arial" w:cs="Arial"/>
          <w:bCs/>
          <w:spacing w:val="-4"/>
          <w:w w:val="95"/>
          <w:sz w:val="24"/>
          <w:szCs w:val="24"/>
        </w:rPr>
        <w:tab/>
      </w:r>
      <w:r w:rsidRPr="00EF2677">
        <w:rPr>
          <w:rFonts w:ascii="Arial" w:hAnsi="Arial" w:cs="Arial"/>
          <w:bCs/>
          <w:spacing w:val="-4"/>
          <w:w w:val="95"/>
          <w:sz w:val="24"/>
          <w:szCs w:val="24"/>
        </w:rPr>
        <w:tab/>
      </w:r>
      <w:r w:rsidRPr="00EF2677">
        <w:rPr>
          <w:rFonts w:ascii="Arial" w:hAnsi="Arial" w:cs="Arial"/>
          <w:bCs/>
          <w:spacing w:val="-4"/>
          <w:w w:val="95"/>
          <w:sz w:val="24"/>
          <w:szCs w:val="24"/>
        </w:rPr>
        <w:tab/>
      </w:r>
      <w:r w:rsidRPr="00EF2677">
        <w:rPr>
          <w:rFonts w:ascii="Arial" w:hAnsi="Arial" w:cs="Arial"/>
          <w:bCs/>
          <w:spacing w:val="-4"/>
          <w:w w:val="95"/>
          <w:sz w:val="24"/>
          <w:szCs w:val="24"/>
        </w:rPr>
        <w:tab/>
      </w:r>
      <w:r w:rsidRPr="00EF2677">
        <w:rPr>
          <w:rFonts w:ascii="Arial" w:hAnsi="Arial" w:cs="Arial"/>
          <w:bCs/>
          <w:spacing w:val="-4"/>
          <w:w w:val="95"/>
          <w:sz w:val="24"/>
          <w:szCs w:val="24"/>
        </w:rPr>
        <w:tab/>
      </w:r>
      <w:r w:rsidRPr="00EF2677">
        <w:rPr>
          <w:rFonts w:ascii="Arial" w:hAnsi="Arial" w:cs="Arial"/>
          <w:bCs/>
          <w:spacing w:val="-4"/>
          <w:w w:val="95"/>
          <w:sz w:val="24"/>
          <w:szCs w:val="24"/>
        </w:rPr>
        <w:tab/>
      </w:r>
      <w:r w:rsidRPr="00EF2677">
        <w:rPr>
          <w:rFonts w:ascii="Arial" w:hAnsi="Arial" w:cs="Arial"/>
          <w:b/>
          <w:bCs/>
          <w:spacing w:val="-4"/>
          <w:w w:val="95"/>
          <w:sz w:val="24"/>
          <w:szCs w:val="24"/>
        </w:rPr>
        <w:t xml:space="preserve">   </w:t>
      </w:r>
      <w:r w:rsidRPr="00EF2677">
        <w:rPr>
          <w:rFonts w:ascii="Arial" w:eastAsia="Times New Roman" w:hAnsi="Arial" w:cs="Arial"/>
          <w:bCs/>
          <w:spacing w:val="-4"/>
          <w:w w:val="95"/>
          <w:sz w:val="24"/>
          <w:szCs w:val="24"/>
          <w:lang w:val="es-ES_tradnl"/>
        </w:rPr>
        <w:t>Magistrado</w:t>
      </w:r>
      <w:bookmarkEnd w:id="5"/>
    </w:p>
    <w:p w14:paraId="2BA226A1" w14:textId="2BAB293C" w:rsidR="00BC1533" w:rsidRPr="00EF2677" w:rsidRDefault="00676A55" w:rsidP="00676A55">
      <w:pPr>
        <w:spacing w:after="0"/>
        <w:jc w:val="both"/>
        <w:textAlignment w:val="baseline"/>
        <w:rPr>
          <w:rFonts w:ascii="Arial" w:hAnsi="Arial" w:cs="Arial"/>
          <w:spacing w:val="-4"/>
          <w:w w:val="95"/>
          <w:sz w:val="24"/>
          <w:szCs w:val="24"/>
        </w:rPr>
      </w:pPr>
      <w:r w:rsidRPr="00EF2677">
        <w:rPr>
          <w:rFonts w:ascii="Arial" w:hAnsi="Arial" w:cs="Arial"/>
          <w:spacing w:val="-4"/>
          <w:w w:val="95"/>
          <w:sz w:val="24"/>
          <w:szCs w:val="24"/>
        </w:rPr>
        <w:tab/>
      </w:r>
      <w:r w:rsidRPr="00EF2677">
        <w:rPr>
          <w:rFonts w:ascii="Arial" w:hAnsi="Arial" w:cs="Arial"/>
          <w:spacing w:val="-4"/>
          <w:w w:val="95"/>
          <w:sz w:val="24"/>
          <w:szCs w:val="24"/>
        </w:rPr>
        <w:tab/>
      </w:r>
      <w:r w:rsidRPr="00EF2677">
        <w:rPr>
          <w:rFonts w:ascii="Arial" w:hAnsi="Arial" w:cs="Arial"/>
          <w:spacing w:val="-4"/>
          <w:w w:val="95"/>
          <w:sz w:val="24"/>
          <w:szCs w:val="24"/>
        </w:rPr>
        <w:tab/>
      </w:r>
      <w:r w:rsidRPr="00EF2677">
        <w:rPr>
          <w:rFonts w:ascii="Arial" w:hAnsi="Arial" w:cs="Arial"/>
          <w:spacing w:val="-4"/>
          <w:w w:val="95"/>
          <w:sz w:val="24"/>
          <w:szCs w:val="24"/>
        </w:rPr>
        <w:tab/>
      </w:r>
      <w:r w:rsidRPr="00EF2677">
        <w:rPr>
          <w:rFonts w:ascii="Arial" w:hAnsi="Arial" w:cs="Arial"/>
          <w:spacing w:val="-4"/>
          <w:w w:val="95"/>
          <w:sz w:val="24"/>
          <w:szCs w:val="24"/>
        </w:rPr>
        <w:tab/>
      </w:r>
      <w:r w:rsidRPr="00EF2677">
        <w:rPr>
          <w:rFonts w:ascii="Arial" w:hAnsi="Arial" w:cs="Arial"/>
          <w:spacing w:val="-4"/>
          <w:w w:val="95"/>
          <w:sz w:val="24"/>
          <w:szCs w:val="24"/>
        </w:rPr>
        <w:tab/>
      </w:r>
      <w:r w:rsidRPr="00EF2677">
        <w:rPr>
          <w:rFonts w:ascii="Arial" w:hAnsi="Arial" w:cs="Arial"/>
          <w:spacing w:val="-4"/>
          <w:w w:val="95"/>
          <w:sz w:val="24"/>
          <w:szCs w:val="24"/>
        </w:rPr>
        <w:tab/>
        <w:t xml:space="preserve">   Salvamento de voto</w:t>
      </w:r>
    </w:p>
    <w:sectPr w:rsidR="00BC1533" w:rsidRPr="00EF2677" w:rsidSect="00583A8B">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7CA410F" w16cex:dateUtc="2022-09-13T17:20:25.514Z"/>
  <w16cex:commentExtensible w16cex:durableId="569CD032" w16cex:dateUtc="2022-09-19T16:05:49.21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37830" w14:textId="77777777" w:rsidR="008640DE" w:rsidRDefault="008640DE">
      <w:pPr>
        <w:spacing w:after="0" w:line="240" w:lineRule="auto"/>
      </w:pPr>
      <w:r>
        <w:separator/>
      </w:r>
    </w:p>
  </w:endnote>
  <w:endnote w:type="continuationSeparator" w:id="0">
    <w:p w14:paraId="15F0703C" w14:textId="77777777" w:rsidR="008640DE" w:rsidRDefault="00864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8602526"/>
      <w:docPartObj>
        <w:docPartGallery w:val="Page Numbers (Bottom of Page)"/>
        <w:docPartUnique/>
      </w:docPartObj>
    </w:sdtPr>
    <w:sdtEndPr/>
    <w:sdtContent>
      <w:p w14:paraId="2E440EF1" w14:textId="29D590A2" w:rsidR="00292AF3" w:rsidRDefault="00292AF3" w:rsidP="0069253E">
        <w:pPr>
          <w:pStyle w:val="Piedepgina"/>
          <w:spacing w:after="0"/>
          <w:jc w:val="right"/>
        </w:pPr>
        <w:r w:rsidRPr="0069253E">
          <w:rPr>
            <w:rFonts w:ascii="Arial" w:eastAsia="Times New Roman" w:hAnsi="Arial" w:cs="Arial"/>
            <w:sz w:val="18"/>
            <w:szCs w:val="14"/>
            <w:lang w:eastAsia="es-CO"/>
          </w:rPr>
          <w:fldChar w:fldCharType="begin"/>
        </w:r>
        <w:r w:rsidRPr="0069253E">
          <w:rPr>
            <w:rFonts w:ascii="Arial" w:eastAsia="Times New Roman" w:hAnsi="Arial" w:cs="Arial"/>
            <w:sz w:val="18"/>
            <w:szCs w:val="14"/>
            <w:lang w:eastAsia="es-CO"/>
          </w:rPr>
          <w:instrText>PAGE   \* MERGEFORMAT</w:instrText>
        </w:r>
        <w:r w:rsidRPr="0069253E">
          <w:rPr>
            <w:rFonts w:ascii="Arial" w:eastAsia="Times New Roman" w:hAnsi="Arial" w:cs="Arial"/>
            <w:sz w:val="18"/>
            <w:szCs w:val="14"/>
            <w:lang w:eastAsia="es-CO"/>
          </w:rPr>
          <w:fldChar w:fldCharType="separate"/>
        </w:r>
        <w:r w:rsidR="001A50CF" w:rsidRPr="0069253E">
          <w:rPr>
            <w:rFonts w:ascii="Arial" w:eastAsia="Times New Roman" w:hAnsi="Arial" w:cs="Arial"/>
            <w:sz w:val="18"/>
            <w:szCs w:val="14"/>
            <w:lang w:eastAsia="es-CO"/>
          </w:rPr>
          <w:t>2</w:t>
        </w:r>
        <w:r w:rsidRPr="0069253E">
          <w:rPr>
            <w:rFonts w:ascii="Arial" w:eastAsia="Times New Roman" w:hAnsi="Arial" w:cs="Arial"/>
            <w:sz w:val="18"/>
            <w:szCs w:val="14"/>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24A02" w14:textId="77777777" w:rsidR="008640DE" w:rsidRDefault="008640DE">
      <w:pPr>
        <w:spacing w:after="0" w:line="240" w:lineRule="auto"/>
      </w:pPr>
      <w:r>
        <w:separator/>
      </w:r>
    </w:p>
  </w:footnote>
  <w:footnote w:type="continuationSeparator" w:id="0">
    <w:p w14:paraId="55D883EC" w14:textId="77777777" w:rsidR="008640DE" w:rsidRDefault="00864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256B5" w14:textId="77777777" w:rsidR="0069253E" w:rsidRPr="0069253E" w:rsidRDefault="001A50CF" w:rsidP="0069253E">
    <w:pPr>
      <w:spacing w:after="0" w:line="240" w:lineRule="auto"/>
      <w:ind w:right="-232"/>
      <w:jc w:val="center"/>
      <w:textAlignment w:val="baseline"/>
      <w:rPr>
        <w:rFonts w:ascii="Arial" w:eastAsia="Times New Roman" w:hAnsi="Arial" w:cs="Arial"/>
        <w:sz w:val="18"/>
        <w:szCs w:val="14"/>
        <w:lang w:eastAsia="es-CO"/>
      </w:rPr>
    </w:pPr>
    <w:r w:rsidRPr="0069253E">
      <w:rPr>
        <w:rFonts w:ascii="Arial" w:eastAsia="Times New Roman" w:hAnsi="Arial" w:cs="Arial"/>
        <w:sz w:val="18"/>
        <w:szCs w:val="14"/>
        <w:lang w:eastAsia="es-CO"/>
      </w:rPr>
      <w:t>Martha Cecilia Morales Salazar Vs Colpensiones</w:t>
    </w:r>
  </w:p>
  <w:p w14:paraId="71B0B3FF" w14:textId="1D844E73" w:rsidR="001A50CF" w:rsidRPr="0069253E" w:rsidRDefault="001A50CF" w:rsidP="0069253E">
    <w:pPr>
      <w:spacing w:after="0" w:line="240" w:lineRule="auto"/>
      <w:ind w:right="-232"/>
      <w:jc w:val="center"/>
      <w:textAlignment w:val="baseline"/>
      <w:rPr>
        <w:rFonts w:ascii="Arial" w:eastAsia="Times New Roman" w:hAnsi="Arial" w:cs="Arial"/>
        <w:sz w:val="18"/>
        <w:szCs w:val="14"/>
        <w:lang w:eastAsia="es-CO"/>
      </w:rPr>
    </w:pPr>
    <w:r w:rsidRPr="0069253E">
      <w:rPr>
        <w:rFonts w:ascii="Arial" w:eastAsia="Times New Roman" w:hAnsi="Arial" w:cs="Arial"/>
        <w:sz w:val="18"/>
        <w:szCs w:val="14"/>
        <w:lang w:eastAsia="es-CO"/>
      </w:rPr>
      <w:t>Rad. 66001310500420210031101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83908"/>
    <w:multiLevelType w:val="hybridMultilevel"/>
    <w:tmpl w:val="000061AC"/>
    <w:lvl w:ilvl="0" w:tplc="705CDCA4">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E30748E"/>
    <w:multiLevelType w:val="hybridMultilevel"/>
    <w:tmpl w:val="A86A6944"/>
    <w:lvl w:ilvl="0" w:tplc="E6AE3DA0">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0EC22CD"/>
    <w:multiLevelType w:val="hybridMultilevel"/>
    <w:tmpl w:val="3438A1CE"/>
    <w:lvl w:ilvl="0" w:tplc="F53E03AC">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50D0D5E"/>
    <w:multiLevelType w:val="hybridMultilevel"/>
    <w:tmpl w:val="0F22C9B0"/>
    <w:lvl w:ilvl="0" w:tplc="0C16E536">
      <w:start w:val="1"/>
      <w:numFmt w:val="bullet"/>
      <w:lvlText w:val=""/>
      <w:lvlJc w:val="left"/>
      <w:pPr>
        <w:ind w:left="720" w:hanging="360"/>
      </w:pPr>
      <w:rPr>
        <w:rFonts w:ascii="Wingdings" w:eastAsia="Times New Roman" w:hAnsi="Wingdings"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3A0"/>
    <w:rsid w:val="00031997"/>
    <w:rsid w:val="00050486"/>
    <w:rsid w:val="00056B79"/>
    <w:rsid w:val="000824EF"/>
    <w:rsid w:val="000F2B07"/>
    <w:rsid w:val="0012349C"/>
    <w:rsid w:val="00141743"/>
    <w:rsid w:val="00143C86"/>
    <w:rsid w:val="001A50CF"/>
    <w:rsid w:val="001C5A2D"/>
    <w:rsid w:val="00277E7E"/>
    <w:rsid w:val="00292AF3"/>
    <w:rsid w:val="002A3AAD"/>
    <w:rsid w:val="002A5FDF"/>
    <w:rsid w:val="002B6C2A"/>
    <w:rsid w:val="002C2DEC"/>
    <w:rsid w:val="002C31DE"/>
    <w:rsid w:val="002D27D6"/>
    <w:rsid w:val="002E0CAA"/>
    <w:rsid w:val="00350AA4"/>
    <w:rsid w:val="00357E57"/>
    <w:rsid w:val="00380A40"/>
    <w:rsid w:val="003C35BA"/>
    <w:rsid w:val="003F778A"/>
    <w:rsid w:val="004035FA"/>
    <w:rsid w:val="00420A6D"/>
    <w:rsid w:val="00423AAC"/>
    <w:rsid w:val="004326C4"/>
    <w:rsid w:val="004375DF"/>
    <w:rsid w:val="0044510E"/>
    <w:rsid w:val="004823FB"/>
    <w:rsid w:val="00483134"/>
    <w:rsid w:val="0048577B"/>
    <w:rsid w:val="00496419"/>
    <w:rsid w:val="00504166"/>
    <w:rsid w:val="005323FC"/>
    <w:rsid w:val="00542175"/>
    <w:rsid w:val="00551746"/>
    <w:rsid w:val="00583A8B"/>
    <w:rsid w:val="00590145"/>
    <w:rsid w:val="005A79AA"/>
    <w:rsid w:val="005C6859"/>
    <w:rsid w:val="00622D20"/>
    <w:rsid w:val="00625741"/>
    <w:rsid w:val="00655634"/>
    <w:rsid w:val="00655B34"/>
    <w:rsid w:val="00672DF7"/>
    <w:rsid w:val="00676A55"/>
    <w:rsid w:val="006921F9"/>
    <w:rsid w:val="0069253E"/>
    <w:rsid w:val="006A0CEE"/>
    <w:rsid w:val="006E3753"/>
    <w:rsid w:val="006F01B1"/>
    <w:rsid w:val="006F445F"/>
    <w:rsid w:val="006F5FDD"/>
    <w:rsid w:val="006F6A6A"/>
    <w:rsid w:val="00705BAD"/>
    <w:rsid w:val="007274B3"/>
    <w:rsid w:val="00743014"/>
    <w:rsid w:val="00750CD2"/>
    <w:rsid w:val="0076142E"/>
    <w:rsid w:val="00776709"/>
    <w:rsid w:val="00786658"/>
    <w:rsid w:val="007A3AEA"/>
    <w:rsid w:val="007B686A"/>
    <w:rsid w:val="007E0DE3"/>
    <w:rsid w:val="008072BA"/>
    <w:rsid w:val="008477BE"/>
    <w:rsid w:val="008640DE"/>
    <w:rsid w:val="00887C42"/>
    <w:rsid w:val="008A1694"/>
    <w:rsid w:val="008F209B"/>
    <w:rsid w:val="008F728A"/>
    <w:rsid w:val="009255A4"/>
    <w:rsid w:val="009651C1"/>
    <w:rsid w:val="009C63DC"/>
    <w:rsid w:val="009E4A96"/>
    <w:rsid w:val="009F72D8"/>
    <w:rsid w:val="00A24896"/>
    <w:rsid w:val="00A4482C"/>
    <w:rsid w:val="00A61A1A"/>
    <w:rsid w:val="00AA3432"/>
    <w:rsid w:val="00AD2C3E"/>
    <w:rsid w:val="00B663A0"/>
    <w:rsid w:val="00B71E0E"/>
    <w:rsid w:val="00B72062"/>
    <w:rsid w:val="00B91A35"/>
    <w:rsid w:val="00B9742D"/>
    <w:rsid w:val="00BA256D"/>
    <w:rsid w:val="00BC1533"/>
    <w:rsid w:val="00BC49DE"/>
    <w:rsid w:val="00BD1886"/>
    <w:rsid w:val="00BF4C92"/>
    <w:rsid w:val="00C00169"/>
    <w:rsid w:val="00C2183C"/>
    <w:rsid w:val="00C3243D"/>
    <w:rsid w:val="00C47B3F"/>
    <w:rsid w:val="00C53EBA"/>
    <w:rsid w:val="00C76103"/>
    <w:rsid w:val="00C85B49"/>
    <w:rsid w:val="00CA0FFA"/>
    <w:rsid w:val="00CB552C"/>
    <w:rsid w:val="00CC2B61"/>
    <w:rsid w:val="00CF079A"/>
    <w:rsid w:val="00D004D3"/>
    <w:rsid w:val="00D106EE"/>
    <w:rsid w:val="00D26EDF"/>
    <w:rsid w:val="00D53019"/>
    <w:rsid w:val="00D633AB"/>
    <w:rsid w:val="00DA25FF"/>
    <w:rsid w:val="00DC6385"/>
    <w:rsid w:val="00E84E49"/>
    <w:rsid w:val="00EB4E78"/>
    <w:rsid w:val="00EB5645"/>
    <w:rsid w:val="00EC3389"/>
    <w:rsid w:val="00ED1555"/>
    <w:rsid w:val="00EE115E"/>
    <w:rsid w:val="00EE62A7"/>
    <w:rsid w:val="00EF2677"/>
    <w:rsid w:val="00EF4008"/>
    <w:rsid w:val="00F84543"/>
    <w:rsid w:val="00FB157E"/>
    <w:rsid w:val="00FC33CF"/>
    <w:rsid w:val="00FC4E29"/>
    <w:rsid w:val="00FD3DB1"/>
    <w:rsid w:val="00FF1BA7"/>
    <w:rsid w:val="00FF29D0"/>
    <w:rsid w:val="0527167F"/>
    <w:rsid w:val="0986CCC9"/>
    <w:rsid w:val="0ADC901D"/>
    <w:rsid w:val="16EE4FD4"/>
    <w:rsid w:val="3F0A3CDB"/>
    <w:rsid w:val="5515423C"/>
    <w:rsid w:val="55F189B8"/>
    <w:rsid w:val="5816567F"/>
    <w:rsid w:val="68D87A0C"/>
    <w:rsid w:val="799217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E1ED"/>
  <w15:chartTrackingRefBased/>
  <w15:docId w15:val="{729242E2-674C-4EF2-80A4-5C01C3466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3A0"/>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663A0"/>
    <w:pPr>
      <w:tabs>
        <w:tab w:val="center" w:pos="4419"/>
        <w:tab w:val="right" w:pos="8838"/>
      </w:tabs>
    </w:pPr>
  </w:style>
  <w:style w:type="character" w:customStyle="1" w:styleId="PiedepginaCar">
    <w:name w:val="Pie de página Car"/>
    <w:basedOn w:val="Fuentedeprrafopredeter"/>
    <w:link w:val="Piedepgina"/>
    <w:uiPriority w:val="99"/>
    <w:rsid w:val="00B663A0"/>
    <w:rPr>
      <w:rFonts w:ascii="Calibri" w:eastAsia="Calibri" w:hAnsi="Calibri" w:cs="Times New Roman"/>
    </w:rPr>
  </w:style>
  <w:style w:type="paragraph" w:styleId="Sinespaciado">
    <w:name w:val="No Spacing"/>
    <w:uiPriority w:val="1"/>
    <w:qFormat/>
    <w:rsid w:val="00B663A0"/>
    <w:pPr>
      <w:spacing w:after="0" w:line="240" w:lineRule="auto"/>
    </w:pPr>
    <w:rPr>
      <w:rFonts w:ascii="Calibri" w:eastAsia="Calibri" w:hAnsi="Calibri" w:cs="Times New Roman"/>
    </w:rPr>
  </w:style>
  <w:style w:type="paragraph" w:styleId="Prrafodelista">
    <w:name w:val="List Paragraph"/>
    <w:basedOn w:val="Normal"/>
    <w:uiPriority w:val="34"/>
    <w:qFormat/>
    <w:rsid w:val="00B663A0"/>
    <w:pPr>
      <w:ind w:left="720"/>
      <w:contextualSpacing/>
    </w:pPr>
  </w:style>
  <w:style w:type="paragraph" w:customStyle="1" w:styleId="paragraph">
    <w:name w:val="paragraph"/>
    <w:basedOn w:val="Normal"/>
    <w:rsid w:val="00FF1BA7"/>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FF1BA7"/>
  </w:style>
  <w:style w:type="character" w:customStyle="1" w:styleId="eop">
    <w:name w:val="eop"/>
    <w:basedOn w:val="Fuentedeprrafopredeter"/>
    <w:rsid w:val="00FF1BA7"/>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5517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1746"/>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655634"/>
    <w:rPr>
      <w:b/>
      <w:bCs/>
    </w:rPr>
  </w:style>
  <w:style w:type="character" w:customStyle="1" w:styleId="AsuntodelcomentarioCar">
    <w:name w:val="Asunto del comentario Car"/>
    <w:basedOn w:val="TextocomentarioCar"/>
    <w:link w:val="Asuntodelcomentario"/>
    <w:uiPriority w:val="99"/>
    <w:semiHidden/>
    <w:rsid w:val="00655634"/>
    <w:rPr>
      <w:rFonts w:ascii="Calibri" w:eastAsia="Calibri" w:hAnsi="Calibri" w:cs="Times New Roman"/>
      <w:b/>
      <w:bCs/>
      <w:sz w:val="20"/>
      <w:szCs w:val="20"/>
    </w:rPr>
  </w:style>
  <w:style w:type="paragraph" w:styleId="Encabezado">
    <w:name w:val="header"/>
    <w:basedOn w:val="Normal"/>
    <w:link w:val="EncabezadoCar"/>
    <w:uiPriority w:val="99"/>
    <w:unhideWhenUsed/>
    <w:rsid w:val="00292A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2AF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354003">
      <w:bodyDiv w:val="1"/>
      <w:marLeft w:val="0"/>
      <w:marRight w:val="0"/>
      <w:marTop w:val="0"/>
      <w:marBottom w:val="0"/>
      <w:divBdr>
        <w:top w:val="none" w:sz="0" w:space="0" w:color="auto"/>
        <w:left w:val="none" w:sz="0" w:space="0" w:color="auto"/>
        <w:bottom w:val="none" w:sz="0" w:space="0" w:color="auto"/>
        <w:right w:val="none" w:sz="0" w:space="0" w:color="auto"/>
      </w:divBdr>
    </w:div>
    <w:div w:id="1499072649">
      <w:bodyDiv w:val="1"/>
      <w:marLeft w:val="0"/>
      <w:marRight w:val="0"/>
      <w:marTop w:val="0"/>
      <w:marBottom w:val="0"/>
      <w:divBdr>
        <w:top w:val="none" w:sz="0" w:space="0" w:color="auto"/>
        <w:left w:val="none" w:sz="0" w:space="0" w:color="auto"/>
        <w:bottom w:val="none" w:sz="0" w:space="0" w:color="auto"/>
        <w:right w:val="none" w:sz="0" w:space="0" w:color="auto"/>
      </w:divBdr>
    </w:div>
    <w:div w:id="1530987434">
      <w:bodyDiv w:val="1"/>
      <w:marLeft w:val="0"/>
      <w:marRight w:val="0"/>
      <w:marTop w:val="0"/>
      <w:marBottom w:val="0"/>
      <w:divBdr>
        <w:top w:val="none" w:sz="0" w:space="0" w:color="auto"/>
        <w:left w:val="none" w:sz="0" w:space="0" w:color="auto"/>
        <w:bottom w:val="none" w:sz="0" w:space="0" w:color="auto"/>
        <w:right w:val="none" w:sz="0" w:space="0" w:color="auto"/>
      </w:divBdr>
    </w:div>
    <w:div w:id="1599022959">
      <w:bodyDiv w:val="1"/>
      <w:marLeft w:val="0"/>
      <w:marRight w:val="0"/>
      <w:marTop w:val="0"/>
      <w:marBottom w:val="0"/>
      <w:divBdr>
        <w:top w:val="none" w:sz="0" w:space="0" w:color="auto"/>
        <w:left w:val="none" w:sz="0" w:space="0" w:color="auto"/>
        <w:bottom w:val="none" w:sz="0" w:space="0" w:color="auto"/>
        <w:right w:val="none" w:sz="0" w:space="0" w:color="auto"/>
      </w:divBdr>
      <w:divsChild>
        <w:div w:id="1618679428">
          <w:marLeft w:val="0"/>
          <w:marRight w:val="0"/>
          <w:marTop w:val="0"/>
          <w:marBottom w:val="0"/>
          <w:divBdr>
            <w:top w:val="none" w:sz="0" w:space="0" w:color="auto"/>
            <w:left w:val="none" w:sz="0" w:space="0" w:color="auto"/>
            <w:bottom w:val="none" w:sz="0" w:space="0" w:color="auto"/>
            <w:right w:val="none" w:sz="0" w:space="0" w:color="auto"/>
          </w:divBdr>
        </w:div>
        <w:div w:id="1658916130">
          <w:marLeft w:val="0"/>
          <w:marRight w:val="0"/>
          <w:marTop w:val="0"/>
          <w:marBottom w:val="0"/>
          <w:divBdr>
            <w:top w:val="none" w:sz="0" w:space="0" w:color="auto"/>
            <w:left w:val="none" w:sz="0" w:space="0" w:color="auto"/>
            <w:bottom w:val="none" w:sz="0" w:space="0" w:color="auto"/>
            <w:right w:val="none" w:sz="0" w:space="0" w:color="auto"/>
          </w:divBdr>
        </w:div>
        <w:div w:id="1773550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b82a678762224e1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Props1.xml><?xml version="1.0" encoding="utf-8"?>
<ds:datastoreItem xmlns:ds="http://schemas.openxmlformats.org/officeDocument/2006/customXml" ds:itemID="{0C14EAA2-3D58-4056-A0B9-46A5C6E8D9D9}">
  <ds:schemaRefs>
    <ds:schemaRef ds:uri="http://schemas.microsoft.com/sharepoint/v3/contenttype/forms"/>
  </ds:schemaRefs>
</ds:datastoreItem>
</file>

<file path=customXml/itemProps2.xml><?xml version="1.0" encoding="utf-8"?>
<ds:datastoreItem xmlns:ds="http://schemas.openxmlformats.org/officeDocument/2006/customXml" ds:itemID="{A04F1BC4-28E5-4703-A364-0C5C7E22F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EC53D4-B01E-4FAA-BA27-0EB1BD78EA5E}">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10</Pages>
  <Words>5160</Words>
  <Characters>28385</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33479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Ramírez Gómez</dc:creator>
  <cp:keywords/>
  <dc:description/>
  <cp:lastModifiedBy>Hermides Alonso Gaviria Ocampo</cp:lastModifiedBy>
  <cp:revision>13</cp:revision>
  <dcterms:created xsi:type="dcterms:W3CDTF">2022-09-12T20:34:00Z</dcterms:created>
  <dcterms:modified xsi:type="dcterms:W3CDTF">2022-11-29T12:47:00Z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